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881D0" w14:textId="77777777" w:rsidR="0059327F" w:rsidRPr="00D928FD" w:rsidRDefault="0059327F" w:rsidP="00BA6D10">
      <w:pPr>
        <w:widowControl w:val="0"/>
        <w:rPr>
          <w:rFonts w:ascii="Times New Roman" w:hAnsi="Times New Roman"/>
          <w:sz w:val="22"/>
          <w:szCs w:val="22"/>
          <w:lang w:val="lt-LT"/>
        </w:rPr>
      </w:pPr>
      <w:bookmarkStart w:id="0" w:name="_GoBack"/>
      <w:bookmarkEnd w:id="0"/>
    </w:p>
    <w:p w14:paraId="7418E924" w14:textId="77777777" w:rsidR="0059327F" w:rsidRPr="00D928FD" w:rsidRDefault="0059327F" w:rsidP="00BA6D10">
      <w:pPr>
        <w:widowControl w:val="0"/>
        <w:rPr>
          <w:rFonts w:ascii="Times New Roman" w:hAnsi="Times New Roman"/>
          <w:sz w:val="22"/>
          <w:szCs w:val="22"/>
          <w:lang w:val="lt-LT"/>
        </w:rPr>
      </w:pPr>
    </w:p>
    <w:p w14:paraId="7AB50F72" w14:textId="77777777" w:rsidR="0059327F" w:rsidRPr="00D928FD" w:rsidRDefault="0059327F" w:rsidP="00BA6D10">
      <w:pPr>
        <w:widowControl w:val="0"/>
        <w:rPr>
          <w:rFonts w:ascii="Times New Roman" w:hAnsi="Times New Roman"/>
          <w:sz w:val="22"/>
          <w:szCs w:val="22"/>
          <w:lang w:val="lt-LT"/>
        </w:rPr>
      </w:pPr>
    </w:p>
    <w:p w14:paraId="0F1E94E8" w14:textId="77777777" w:rsidR="0059327F" w:rsidRPr="00D928FD" w:rsidRDefault="0059327F" w:rsidP="00BA6D10">
      <w:pPr>
        <w:widowControl w:val="0"/>
        <w:rPr>
          <w:rFonts w:ascii="Times New Roman" w:hAnsi="Times New Roman"/>
          <w:sz w:val="22"/>
          <w:szCs w:val="22"/>
          <w:lang w:val="lt-LT"/>
        </w:rPr>
      </w:pPr>
    </w:p>
    <w:p w14:paraId="234351F0" w14:textId="77777777" w:rsidR="0059327F" w:rsidRPr="00D928FD" w:rsidRDefault="0059327F" w:rsidP="00BA6D10">
      <w:pPr>
        <w:widowControl w:val="0"/>
        <w:rPr>
          <w:rFonts w:ascii="Times New Roman" w:hAnsi="Times New Roman"/>
          <w:sz w:val="22"/>
          <w:szCs w:val="22"/>
          <w:lang w:val="lt-LT"/>
        </w:rPr>
      </w:pPr>
    </w:p>
    <w:p w14:paraId="68AB2CDE" w14:textId="77777777" w:rsidR="0059327F" w:rsidRPr="00D928FD" w:rsidRDefault="0059327F" w:rsidP="00BA6D10">
      <w:pPr>
        <w:widowControl w:val="0"/>
        <w:rPr>
          <w:rFonts w:ascii="Times New Roman" w:hAnsi="Times New Roman"/>
          <w:sz w:val="22"/>
          <w:szCs w:val="22"/>
          <w:lang w:val="lt-LT"/>
        </w:rPr>
      </w:pPr>
    </w:p>
    <w:p w14:paraId="09E521D6" w14:textId="77777777" w:rsidR="0059327F" w:rsidRPr="00D928FD" w:rsidRDefault="0059327F" w:rsidP="00BA6D10">
      <w:pPr>
        <w:widowControl w:val="0"/>
        <w:rPr>
          <w:rFonts w:ascii="Times New Roman" w:hAnsi="Times New Roman"/>
          <w:sz w:val="22"/>
          <w:szCs w:val="22"/>
          <w:lang w:val="lt-LT"/>
        </w:rPr>
      </w:pPr>
    </w:p>
    <w:p w14:paraId="364FB269" w14:textId="77777777" w:rsidR="0059327F" w:rsidRPr="00D928FD" w:rsidRDefault="0059327F" w:rsidP="00BA6D10">
      <w:pPr>
        <w:widowControl w:val="0"/>
        <w:rPr>
          <w:rFonts w:ascii="Times New Roman" w:hAnsi="Times New Roman"/>
          <w:sz w:val="22"/>
          <w:szCs w:val="22"/>
          <w:lang w:val="lt-LT"/>
        </w:rPr>
      </w:pPr>
    </w:p>
    <w:p w14:paraId="2A7C2B4E" w14:textId="77777777" w:rsidR="0059327F" w:rsidRPr="00D928FD" w:rsidRDefault="0059327F" w:rsidP="00BA6D10">
      <w:pPr>
        <w:widowControl w:val="0"/>
        <w:rPr>
          <w:rFonts w:ascii="Times New Roman" w:hAnsi="Times New Roman"/>
          <w:sz w:val="22"/>
          <w:szCs w:val="22"/>
          <w:lang w:val="lt-LT"/>
        </w:rPr>
      </w:pPr>
    </w:p>
    <w:p w14:paraId="78961BE9" w14:textId="77777777" w:rsidR="0059327F" w:rsidRPr="00D928FD" w:rsidRDefault="0059327F" w:rsidP="00BA6D10">
      <w:pPr>
        <w:widowControl w:val="0"/>
        <w:rPr>
          <w:rFonts w:ascii="Times New Roman" w:hAnsi="Times New Roman"/>
          <w:sz w:val="22"/>
          <w:szCs w:val="22"/>
          <w:lang w:val="lt-LT"/>
        </w:rPr>
      </w:pPr>
    </w:p>
    <w:p w14:paraId="31B9ABE9" w14:textId="77777777" w:rsidR="0059327F" w:rsidRPr="00D928FD" w:rsidRDefault="0059327F" w:rsidP="00BA6D10">
      <w:pPr>
        <w:widowControl w:val="0"/>
        <w:rPr>
          <w:rFonts w:ascii="Times New Roman" w:hAnsi="Times New Roman"/>
          <w:sz w:val="22"/>
          <w:szCs w:val="22"/>
          <w:lang w:val="lt-LT"/>
        </w:rPr>
      </w:pPr>
    </w:p>
    <w:p w14:paraId="3B04E3A2" w14:textId="77777777" w:rsidR="0059327F" w:rsidRPr="00D928FD" w:rsidRDefault="0059327F" w:rsidP="00BA6D10">
      <w:pPr>
        <w:widowControl w:val="0"/>
        <w:rPr>
          <w:rFonts w:ascii="Times New Roman" w:hAnsi="Times New Roman"/>
          <w:sz w:val="22"/>
          <w:szCs w:val="22"/>
          <w:lang w:val="lt-LT"/>
        </w:rPr>
      </w:pPr>
    </w:p>
    <w:p w14:paraId="459D9D76" w14:textId="77777777" w:rsidR="0059327F" w:rsidRPr="00D928FD" w:rsidRDefault="0059327F" w:rsidP="00BA6D10">
      <w:pPr>
        <w:widowControl w:val="0"/>
        <w:rPr>
          <w:rFonts w:ascii="Times New Roman" w:hAnsi="Times New Roman"/>
          <w:sz w:val="22"/>
          <w:szCs w:val="22"/>
          <w:lang w:val="lt-LT"/>
        </w:rPr>
      </w:pPr>
    </w:p>
    <w:p w14:paraId="4AAE8904" w14:textId="77777777" w:rsidR="0059327F" w:rsidRPr="00D928FD" w:rsidRDefault="0059327F" w:rsidP="00BA6D10">
      <w:pPr>
        <w:widowControl w:val="0"/>
        <w:rPr>
          <w:rFonts w:ascii="Times New Roman" w:hAnsi="Times New Roman"/>
          <w:sz w:val="22"/>
          <w:szCs w:val="22"/>
          <w:lang w:val="lt-LT"/>
        </w:rPr>
      </w:pPr>
    </w:p>
    <w:p w14:paraId="24CB2D6E" w14:textId="77777777" w:rsidR="0059327F" w:rsidRPr="00D928FD" w:rsidRDefault="0059327F" w:rsidP="00BA6D10">
      <w:pPr>
        <w:widowControl w:val="0"/>
        <w:rPr>
          <w:rFonts w:ascii="Times New Roman" w:hAnsi="Times New Roman"/>
          <w:sz w:val="22"/>
          <w:szCs w:val="22"/>
          <w:lang w:val="lt-LT"/>
        </w:rPr>
      </w:pPr>
    </w:p>
    <w:p w14:paraId="219A99AC" w14:textId="77777777" w:rsidR="0059327F" w:rsidRPr="00D928FD" w:rsidRDefault="0059327F" w:rsidP="00BA6D10">
      <w:pPr>
        <w:widowControl w:val="0"/>
        <w:rPr>
          <w:rFonts w:ascii="Times New Roman" w:hAnsi="Times New Roman"/>
          <w:sz w:val="22"/>
          <w:szCs w:val="22"/>
          <w:lang w:val="lt-LT"/>
        </w:rPr>
      </w:pPr>
    </w:p>
    <w:p w14:paraId="4306249D" w14:textId="77777777" w:rsidR="0059327F" w:rsidRPr="00D928FD" w:rsidRDefault="0059327F" w:rsidP="00BA6D10">
      <w:pPr>
        <w:widowControl w:val="0"/>
        <w:rPr>
          <w:rFonts w:ascii="Times New Roman" w:hAnsi="Times New Roman"/>
          <w:sz w:val="22"/>
          <w:szCs w:val="22"/>
          <w:lang w:val="lt-LT"/>
        </w:rPr>
      </w:pPr>
    </w:p>
    <w:p w14:paraId="5DB77FAA" w14:textId="77777777" w:rsidR="0059327F" w:rsidRPr="00D928FD" w:rsidRDefault="0059327F" w:rsidP="00BA6D10">
      <w:pPr>
        <w:widowControl w:val="0"/>
        <w:rPr>
          <w:rFonts w:ascii="Times New Roman" w:hAnsi="Times New Roman"/>
          <w:sz w:val="22"/>
          <w:szCs w:val="22"/>
          <w:lang w:val="lt-LT"/>
        </w:rPr>
      </w:pPr>
    </w:p>
    <w:p w14:paraId="63A9746C" w14:textId="77777777" w:rsidR="0059327F" w:rsidRPr="00D928FD" w:rsidRDefault="0059327F" w:rsidP="00BA6D10">
      <w:pPr>
        <w:widowControl w:val="0"/>
        <w:rPr>
          <w:rFonts w:ascii="Times New Roman" w:hAnsi="Times New Roman"/>
          <w:sz w:val="22"/>
          <w:szCs w:val="22"/>
          <w:lang w:val="lt-LT"/>
        </w:rPr>
      </w:pPr>
    </w:p>
    <w:p w14:paraId="76E44100" w14:textId="77777777" w:rsidR="0059327F" w:rsidRPr="00D928FD" w:rsidRDefault="0059327F" w:rsidP="00BA6D10">
      <w:pPr>
        <w:widowControl w:val="0"/>
        <w:rPr>
          <w:rFonts w:ascii="Times New Roman" w:hAnsi="Times New Roman"/>
          <w:sz w:val="22"/>
          <w:szCs w:val="22"/>
          <w:lang w:val="lt-LT"/>
        </w:rPr>
      </w:pPr>
    </w:p>
    <w:p w14:paraId="2D9EA12D" w14:textId="77777777" w:rsidR="0059327F" w:rsidRPr="00D928FD" w:rsidRDefault="0059327F" w:rsidP="00BA6D10">
      <w:pPr>
        <w:widowControl w:val="0"/>
        <w:rPr>
          <w:rFonts w:ascii="Times New Roman" w:hAnsi="Times New Roman"/>
          <w:sz w:val="22"/>
          <w:szCs w:val="22"/>
          <w:lang w:val="lt-LT"/>
        </w:rPr>
      </w:pPr>
    </w:p>
    <w:p w14:paraId="3999FEB5" w14:textId="77777777" w:rsidR="0059327F" w:rsidRPr="00D928FD" w:rsidRDefault="0059327F" w:rsidP="00BA6D10">
      <w:pPr>
        <w:widowControl w:val="0"/>
        <w:rPr>
          <w:rFonts w:ascii="Times New Roman" w:hAnsi="Times New Roman"/>
          <w:sz w:val="22"/>
          <w:szCs w:val="22"/>
          <w:lang w:val="lt-LT"/>
        </w:rPr>
      </w:pPr>
    </w:p>
    <w:p w14:paraId="63CD4AE8" w14:textId="77777777" w:rsidR="0059327F" w:rsidRPr="00D928FD" w:rsidRDefault="0059327F" w:rsidP="00BA6D10">
      <w:pPr>
        <w:tabs>
          <w:tab w:val="left" w:pos="-1440"/>
          <w:tab w:val="left" w:pos="-720"/>
        </w:tabs>
        <w:rPr>
          <w:rFonts w:ascii="Times New Roman" w:hAnsi="Times New Roman"/>
          <w:b/>
          <w:bCs/>
          <w:sz w:val="22"/>
          <w:szCs w:val="22"/>
          <w:lang w:val="lt-LT"/>
        </w:rPr>
      </w:pPr>
    </w:p>
    <w:p w14:paraId="55BF885D" w14:textId="77777777" w:rsidR="0059327F" w:rsidRPr="00D928FD" w:rsidRDefault="0059327F" w:rsidP="00BA6D10">
      <w:pPr>
        <w:widowControl w:val="0"/>
        <w:tabs>
          <w:tab w:val="left" w:pos="567"/>
        </w:tabs>
        <w:ind w:left="567" w:hanging="567"/>
        <w:jc w:val="center"/>
        <w:outlineLvl w:val="0"/>
        <w:rPr>
          <w:rFonts w:ascii="Times New Roman" w:eastAsia="Times New Roman" w:hAnsi="Times New Roman"/>
          <w:b/>
          <w:caps/>
          <w:sz w:val="22"/>
          <w:szCs w:val="22"/>
          <w:lang w:val="lt-LT"/>
        </w:rPr>
      </w:pPr>
      <w:r w:rsidRPr="00D928FD">
        <w:rPr>
          <w:rFonts w:ascii="Times New Roman" w:eastAsia="Times New Roman" w:hAnsi="Times New Roman"/>
          <w:b/>
          <w:caps/>
          <w:sz w:val="22"/>
          <w:szCs w:val="22"/>
          <w:lang w:val="lt-LT"/>
        </w:rPr>
        <w:t>I PRIEDAS</w:t>
      </w:r>
    </w:p>
    <w:p w14:paraId="2FDF28B6" w14:textId="77777777" w:rsidR="0059327F" w:rsidRPr="00D928FD" w:rsidRDefault="0059327F" w:rsidP="00BA6D10">
      <w:pPr>
        <w:rPr>
          <w:rFonts w:ascii="Times New Roman" w:hAnsi="Times New Roman"/>
          <w:sz w:val="22"/>
          <w:szCs w:val="22"/>
          <w:lang w:val="lt-LT"/>
        </w:rPr>
      </w:pPr>
    </w:p>
    <w:p w14:paraId="1F298830" w14:textId="77777777" w:rsidR="0059327F" w:rsidRPr="00D928FD" w:rsidRDefault="0059327F" w:rsidP="00BA6D10">
      <w:pPr>
        <w:widowControl w:val="0"/>
        <w:tabs>
          <w:tab w:val="left" w:pos="567"/>
        </w:tabs>
        <w:ind w:left="567" w:hanging="567"/>
        <w:jc w:val="center"/>
        <w:outlineLvl w:val="0"/>
        <w:rPr>
          <w:rFonts w:ascii="Times New Roman" w:eastAsia="Times New Roman" w:hAnsi="Times New Roman"/>
          <w:b/>
          <w:caps/>
          <w:sz w:val="22"/>
          <w:szCs w:val="22"/>
          <w:lang w:val="lt-LT"/>
        </w:rPr>
      </w:pPr>
      <w:r w:rsidRPr="00D928FD">
        <w:rPr>
          <w:rFonts w:ascii="Times New Roman" w:eastAsia="Times New Roman" w:hAnsi="Times New Roman"/>
          <w:b/>
          <w:caps/>
          <w:sz w:val="22"/>
          <w:szCs w:val="22"/>
          <w:lang w:val="lt-LT"/>
        </w:rPr>
        <w:t>PREPARATO CHARAKTERISTIKŲ SANTRAUKA</w:t>
      </w:r>
    </w:p>
    <w:p w14:paraId="175A6A83" w14:textId="77777777" w:rsidR="00AB220B" w:rsidRPr="00D928FD" w:rsidRDefault="0059327F" w:rsidP="00AB220B">
      <w:pPr>
        <w:tabs>
          <w:tab w:val="left" w:pos="-1440"/>
          <w:tab w:val="left" w:pos="-720"/>
        </w:tabs>
        <w:rPr>
          <w:rFonts w:ascii="Times New Roman" w:hAnsi="Times New Roman"/>
          <w:sz w:val="22"/>
          <w:szCs w:val="22"/>
          <w:lang w:val="lt-LT"/>
        </w:rPr>
      </w:pPr>
      <w:r w:rsidRPr="00D928FD">
        <w:rPr>
          <w:rFonts w:ascii="Times New Roman" w:hAnsi="Times New Roman"/>
          <w:sz w:val="22"/>
          <w:szCs w:val="22"/>
          <w:lang w:val="lt-LT" w:eastAsia="zh-CN"/>
        </w:rPr>
        <w:br w:type="page"/>
      </w:r>
    </w:p>
    <w:p w14:paraId="02B4EB9A" w14:textId="77777777" w:rsidR="00AB220B" w:rsidRPr="00D928FD" w:rsidRDefault="00AB220B" w:rsidP="00AB220B">
      <w:pPr>
        <w:widowControl w:val="0"/>
        <w:tabs>
          <w:tab w:val="left" w:pos="567"/>
        </w:tabs>
        <w:ind w:left="567" w:hanging="567"/>
        <w:outlineLvl w:val="1"/>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lastRenderedPageBreak/>
        <w:t>1.</w:t>
      </w:r>
      <w:r w:rsidRPr="00D928FD">
        <w:rPr>
          <w:rFonts w:ascii="Times New Roman" w:eastAsia="Times New Roman" w:hAnsi="Times New Roman"/>
          <w:b/>
          <w:bCs/>
          <w:sz w:val="22"/>
          <w:szCs w:val="22"/>
          <w:lang w:val="lt-LT"/>
        </w:rPr>
        <w:tab/>
        <w:t>VAISTINIO PREPARATO PAVADINIMAS</w:t>
      </w:r>
    </w:p>
    <w:p w14:paraId="71BF1569" w14:textId="77777777" w:rsidR="00AB220B" w:rsidRPr="00D928FD" w:rsidRDefault="00AB220B" w:rsidP="00AB220B">
      <w:pPr>
        <w:rPr>
          <w:rFonts w:ascii="Times New Roman" w:hAnsi="Times New Roman"/>
          <w:sz w:val="22"/>
          <w:szCs w:val="22"/>
          <w:lang w:val="lt-LT"/>
        </w:rPr>
      </w:pPr>
    </w:p>
    <w:p w14:paraId="4AA54C44" w14:textId="5FC78604" w:rsidR="00AB220B" w:rsidRPr="00D928FD" w:rsidRDefault="00AC4AEB" w:rsidP="00AB220B">
      <w:pPr>
        <w:rPr>
          <w:rFonts w:ascii="Times New Roman" w:hAnsi="Times New Roman"/>
          <w:sz w:val="22"/>
          <w:szCs w:val="22"/>
          <w:lang w:val="lt-LT"/>
        </w:rPr>
      </w:pPr>
      <w:r>
        <w:rPr>
          <w:rFonts w:ascii="Times New Roman" w:hAnsi="Times New Roman"/>
          <w:bCs/>
          <w:sz w:val="22"/>
          <w:szCs w:val="22"/>
          <w:lang w:val="lt-LT"/>
        </w:rPr>
        <w:t>Cigenta</w:t>
      </w:r>
      <w:r w:rsidR="00AB220B" w:rsidRPr="00D928FD">
        <w:rPr>
          <w:rFonts w:ascii="Times New Roman" w:hAnsi="Times New Roman"/>
          <w:sz w:val="22"/>
          <w:szCs w:val="22"/>
          <w:lang w:val="lt-LT"/>
        </w:rPr>
        <w:t xml:space="preserve"> 136 mmol/l infuzinis tirpalas</w:t>
      </w:r>
    </w:p>
    <w:p w14:paraId="426BA57E" w14:textId="77777777" w:rsidR="00AB220B" w:rsidRPr="00D928FD" w:rsidRDefault="00AB220B" w:rsidP="00AB220B">
      <w:pPr>
        <w:rPr>
          <w:rFonts w:ascii="Times New Roman" w:hAnsi="Times New Roman"/>
          <w:sz w:val="22"/>
          <w:szCs w:val="22"/>
          <w:lang w:val="lt-LT"/>
        </w:rPr>
      </w:pPr>
    </w:p>
    <w:p w14:paraId="36B8B5FB" w14:textId="77777777" w:rsidR="00AB220B" w:rsidRPr="00D928FD" w:rsidRDefault="00AB220B" w:rsidP="00AB220B">
      <w:pPr>
        <w:rPr>
          <w:rFonts w:ascii="Times New Roman" w:hAnsi="Times New Roman"/>
          <w:sz w:val="22"/>
          <w:szCs w:val="22"/>
          <w:lang w:val="lt-LT"/>
        </w:rPr>
      </w:pPr>
    </w:p>
    <w:p w14:paraId="672A248A" w14:textId="77777777" w:rsidR="00AB220B" w:rsidRPr="00D928FD" w:rsidRDefault="00AB220B" w:rsidP="00AB220B">
      <w:pPr>
        <w:widowControl w:val="0"/>
        <w:tabs>
          <w:tab w:val="left" w:pos="567"/>
        </w:tabs>
        <w:ind w:left="567" w:hanging="567"/>
        <w:outlineLvl w:val="1"/>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2.</w:t>
      </w:r>
      <w:r w:rsidRPr="00D928FD">
        <w:rPr>
          <w:rFonts w:ascii="Times New Roman" w:eastAsia="Times New Roman" w:hAnsi="Times New Roman"/>
          <w:b/>
          <w:bCs/>
          <w:sz w:val="22"/>
          <w:szCs w:val="22"/>
          <w:lang w:val="lt-LT"/>
        </w:rPr>
        <w:tab/>
        <w:t>KOKYBINĖ IR KIEKYBINĖ SUDĖTIS</w:t>
      </w:r>
    </w:p>
    <w:p w14:paraId="56C8B17A" w14:textId="77777777" w:rsidR="00AB220B" w:rsidRPr="00D928FD" w:rsidRDefault="00AB220B" w:rsidP="00AB220B">
      <w:pPr>
        <w:rPr>
          <w:rFonts w:ascii="Times New Roman" w:hAnsi="Times New Roman"/>
          <w:sz w:val="22"/>
          <w:szCs w:val="22"/>
          <w:lang w:val="lt-LT"/>
        </w:rPr>
      </w:pPr>
    </w:p>
    <w:p w14:paraId="6C4D6C03" w14:textId="046D33BA" w:rsidR="00AB220B" w:rsidRPr="00D928FD" w:rsidRDefault="00AC4AEB" w:rsidP="00AB220B">
      <w:pPr>
        <w:rPr>
          <w:rFonts w:ascii="Times New Roman" w:hAnsi="Times New Roman"/>
          <w:sz w:val="22"/>
          <w:szCs w:val="22"/>
          <w:lang w:val="lt-LT"/>
        </w:rPr>
      </w:pPr>
      <w:r>
        <w:rPr>
          <w:rFonts w:ascii="Times New Roman" w:hAnsi="Times New Roman"/>
          <w:sz w:val="22"/>
          <w:szCs w:val="22"/>
          <w:lang w:val="lt-LT"/>
        </w:rPr>
        <w:t>Cigenta</w:t>
      </w:r>
      <w:r w:rsidR="00AB220B" w:rsidRPr="00D928FD">
        <w:rPr>
          <w:rFonts w:ascii="Times New Roman" w:hAnsi="Times New Roman"/>
          <w:sz w:val="22"/>
          <w:szCs w:val="22"/>
          <w:lang w:val="lt-LT"/>
        </w:rPr>
        <w:t xml:space="preserve"> tiekiamas maišelyje, kuriame yra 1500 ml vartoti paruošto tirpalo.</w:t>
      </w:r>
    </w:p>
    <w:p w14:paraId="71358EFF" w14:textId="77777777" w:rsidR="00AB220B" w:rsidRPr="00D928FD" w:rsidRDefault="00AB220B" w:rsidP="00AB220B">
      <w:pPr>
        <w:rPr>
          <w:rFonts w:ascii="Times New Roman" w:hAnsi="Times New Roman"/>
          <w:sz w:val="22"/>
          <w:szCs w:val="22"/>
          <w:lang w:val="lt-LT"/>
        </w:rPr>
      </w:pPr>
    </w:p>
    <w:p w14:paraId="2EBBB9A9"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1000 ml tirpalo sudėtis:</w:t>
      </w:r>
    </w:p>
    <w:p w14:paraId="72CE46F5" w14:textId="77777777" w:rsidR="00AB220B" w:rsidRPr="00D928FD" w:rsidRDefault="00AB220B" w:rsidP="00AB220B">
      <w:pPr>
        <w:rPr>
          <w:rFonts w:ascii="Times New Roman" w:hAnsi="Times New Roman"/>
          <w:sz w:val="22"/>
          <w:szCs w:val="22"/>
          <w:lang w:val="lt-LT"/>
        </w:rPr>
      </w:pPr>
    </w:p>
    <w:p w14:paraId="6E85188A" w14:textId="5A590943" w:rsidR="00AB220B" w:rsidRPr="00D928FD" w:rsidRDefault="00AB220B" w:rsidP="00D508A0">
      <w:pPr>
        <w:rPr>
          <w:rFonts w:ascii="Times New Roman" w:hAnsi="Times New Roman"/>
          <w:sz w:val="22"/>
          <w:szCs w:val="22"/>
          <w:lang w:val="lt-LT"/>
        </w:rPr>
      </w:pPr>
      <w:r w:rsidRPr="00D928FD">
        <w:rPr>
          <w:rFonts w:ascii="Times New Roman" w:hAnsi="Times New Roman"/>
          <w:sz w:val="22"/>
          <w:szCs w:val="22"/>
          <w:lang w:val="lt-LT"/>
        </w:rPr>
        <w:t>Natrio citratas</w:t>
      </w:r>
      <w:r w:rsidRPr="00D928FD">
        <w:rPr>
          <w:rFonts w:ascii="Times New Roman" w:hAnsi="Times New Roman"/>
          <w:sz w:val="22"/>
          <w:szCs w:val="22"/>
          <w:lang w:val="lt-LT"/>
        </w:rPr>
        <w:tab/>
      </w:r>
      <w:r w:rsidRPr="00D928FD">
        <w:rPr>
          <w:rFonts w:ascii="Times New Roman" w:hAnsi="Times New Roman"/>
          <w:sz w:val="22"/>
          <w:szCs w:val="22"/>
          <w:lang w:val="lt-LT"/>
        </w:rPr>
        <w:tab/>
      </w:r>
      <w:r w:rsidRPr="00D928FD">
        <w:rPr>
          <w:rFonts w:ascii="Times New Roman" w:hAnsi="Times New Roman"/>
          <w:sz w:val="22"/>
          <w:szCs w:val="22"/>
          <w:lang w:val="lt-LT"/>
        </w:rPr>
        <w:tab/>
        <w:t>40,0 g</w:t>
      </w:r>
    </w:p>
    <w:p w14:paraId="030B69F0" w14:textId="77777777" w:rsidR="00AB220B" w:rsidRPr="00D928FD" w:rsidRDefault="00AB220B" w:rsidP="00AB220B">
      <w:pPr>
        <w:rPr>
          <w:rFonts w:ascii="Times New Roman" w:hAnsi="Times New Roman"/>
          <w:sz w:val="22"/>
          <w:szCs w:val="22"/>
          <w:lang w:val="lt-LT"/>
        </w:rPr>
      </w:pPr>
    </w:p>
    <w:p w14:paraId="67EBBCC7"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Na</w:t>
      </w:r>
      <w:r w:rsidRPr="00D928FD">
        <w:rPr>
          <w:rFonts w:ascii="Times New Roman" w:hAnsi="Times New Roman"/>
          <w:sz w:val="22"/>
          <w:szCs w:val="22"/>
          <w:vertAlign w:val="superscript"/>
          <w:lang w:val="lt-LT"/>
        </w:rPr>
        <w:t>+</w:t>
      </w:r>
      <w:r w:rsidRPr="00D928FD">
        <w:rPr>
          <w:rFonts w:ascii="Times New Roman" w:hAnsi="Times New Roman"/>
          <w:sz w:val="22"/>
          <w:szCs w:val="22"/>
          <w:lang w:val="lt-LT"/>
        </w:rPr>
        <w:tab/>
      </w:r>
      <w:r w:rsidRPr="00D928FD">
        <w:rPr>
          <w:rFonts w:ascii="Times New Roman" w:hAnsi="Times New Roman"/>
          <w:sz w:val="22"/>
          <w:szCs w:val="22"/>
          <w:lang w:val="lt-LT"/>
        </w:rPr>
        <w:tab/>
      </w:r>
      <w:r w:rsidRPr="00D928FD">
        <w:rPr>
          <w:rFonts w:ascii="Times New Roman" w:hAnsi="Times New Roman"/>
          <w:sz w:val="22"/>
          <w:szCs w:val="22"/>
          <w:lang w:val="lt-LT"/>
        </w:rPr>
        <w:tab/>
      </w:r>
      <w:r w:rsidRPr="00D928FD">
        <w:rPr>
          <w:rFonts w:ascii="Times New Roman" w:hAnsi="Times New Roman"/>
          <w:sz w:val="22"/>
          <w:szCs w:val="22"/>
          <w:lang w:val="lt-LT"/>
        </w:rPr>
        <w:tab/>
        <w:t xml:space="preserve">408 mmol </w:t>
      </w:r>
    </w:p>
    <w:p w14:paraId="59B61F05" w14:textId="77777777" w:rsidR="00AB220B" w:rsidRPr="00D928FD" w:rsidRDefault="00AB220B" w:rsidP="00AB220B">
      <w:pPr>
        <w:rPr>
          <w:rFonts w:ascii="Times New Roman" w:eastAsia="SimSun" w:hAnsi="Times New Roman"/>
          <w:sz w:val="22"/>
          <w:szCs w:val="22"/>
          <w:lang w:val="lt-LT" w:eastAsia="lt-LT"/>
        </w:rPr>
      </w:pPr>
      <w:r w:rsidRPr="00D928FD">
        <w:rPr>
          <w:rFonts w:ascii="Times New Roman" w:hAnsi="Times New Roman"/>
          <w:sz w:val="22"/>
          <w:szCs w:val="22"/>
          <w:lang w:val="lt-LT"/>
        </w:rPr>
        <w:t>Citratas</w:t>
      </w:r>
      <w:r w:rsidRPr="00D928FD">
        <w:rPr>
          <w:rFonts w:ascii="Times New Roman" w:hAnsi="Times New Roman"/>
          <w:sz w:val="22"/>
          <w:szCs w:val="22"/>
          <w:vertAlign w:val="superscript"/>
          <w:lang w:val="lt-LT"/>
        </w:rPr>
        <w:t>3-</w:t>
      </w:r>
      <w:r w:rsidRPr="00D928FD">
        <w:rPr>
          <w:rFonts w:ascii="Times New Roman" w:hAnsi="Times New Roman"/>
          <w:sz w:val="22"/>
          <w:szCs w:val="22"/>
          <w:lang w:val="lt-LT"/>
        </w:rPr>
        <w:tab/>
      </w:r>
      <w:r w:rsidRPr="00D928FD">
        <w:rPr>
          <w:rFonts w:ascii="Times New Roman" w:hAnsi="Times New Roman"/>
          <w:sz w:val="22"/>
          <w:szCs w:val="22"/>
          <w:lang w:val="lt-LT"/>
        </w:rPr>
        <w:tab/>
      </w:r>
      <w:r w:rsidRPr="00D928FD">
        <w:rPr>
          <w:rFonts w:ascii="Times New Roman" w:hAnsi="Times New Roman"/>
          <w:sz w:val="22"/>
          <w:szCs w:val="22"/>
          <w:lang w:val="lt-LT"/>
        </w:rPr>
        <w:tab/>
        <w:t>136 mmol</w:t>
      </w:r>
    </w:p>
    <w:p w14:paraId="3AD0F5E8" w14:textId="77777777" w:rsidR="00AB220B" w:rsidRPr="00D928FD" w:rsidRDefault="00AB220B" w:rsidP="00AB220B">
      <w:pPr>
        <w:rPr>
          <w:rFonts w:ascii="Times New Roman" w:eastAsia="SimSun" w:hAnsi="Times New Roman"/>
          <w:sz w:val="22"/>
          <w:szCs w:val="22"/>
          <w:lang w:val="lt-LT" w:eastAsia="lt-LT"/>
        </w:rPr>
      </w:pPr>
    </w:p>
    <w:p w14:paraId="7D769F1E" w14:textId="77777777" w:rsidR="00AB220B" w:rsidRPr="00D928FD" w:rsidRDefault="00AB220B" w:rsidP="00AB220B">
      <w:pPr>
        <w:rPr>
          <w:rFonts w:ascii="Times New Roman" w:hAnsi="Times New Roman"/>
          <w:sz w:val="22"/>
          <w:szCs w:val="22"/>
          <w:lang w:val="lt-LT"/>
        </w:rPr>
      </w:pPr>
      <w:r w:rsidRPr="00D928FD">
        <w:rPr>
          <w:rFonts w:ascii="Times New Roman" w:eastAsia="SimSun" w:hAnsi="Times New Roman"/>
          <w:sz w:val="22"/>
          <w:szCs w:val="22"/>
          <w:lang w:val="lt-LT" w:eastAsia="lt-LT"/>
        </w:rPr>
        <w:t>Visos pagalbinės medžiagos išvardytos 6.1 skyriuje.</w:t>
      </w:r>
    </w:p>
    <w:p w14:paraId="4AC339EF" w14:textId="77777777" w:rsidR="00AB220B" w:rsidRPr="00D928FD" w:rsidRDefault="00AB220B" w:rsidP="00AB220B">
      <w:pPr>
        <w:rPr>
          <w:rFonts w:ascii="Times New Roman" w:hAnsi="Times New Roman"/>
          <w:sz w:val="22"/>
          <w:szCs w:val="22"/>
          <w:lang w:val="lt-LT"/>
        </w:rPr>
      </w:pPr>
    </w:p>
    <w:p w14:paraId="3E925F5D" w14:textId="77777777" w:rsidR="00AB220B" w:rsidRPr="00D928FD" w:rsidRDefault="00AB220B" w:rsidP="00AB220B">
      <w:pPr>
        <w:rPr>
          <w:rFonts w:ascii="Times New Roman" w:hAnsi="Times New Roman"/>
          <w:sz w:val="22"/>
          <w:szCs w:val="22"/>
          <w:lang w:val="lt-LT"/>
        </w:rPr>
      </w:pPr>
    </w:p>
    <w:p w14:paraId="10614EF3" w14:textId="77777777" w:rsidR="00AB220B" w:rsidRPr="00D928FD" w:rsidRDefault="00AB220B" w:rsidP="00AB220B">
      <w:pPr>
        <w:widowControl w:val="0"/>
        <w:tabs>
          <w:tab w:val="left" w:pos="567"/>
        </w:tabs>
        <w:ind w:left="567" w:hanging="567"/>
        <w:outlineLvl w:val="1"/>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3.</w:t>
      </w:r>
      <w:r w:rsidRPr="00D928FD">
        <w:rPr>
          <w:rFonts w:ascii="Times New Roman" w:eastAsia="Times New Roman" w:hAnsi="Times New Roman"/>
          <w:b/>
          <w:bCs/>
          <w:sz w:val="22"/>
          <w:szCs w:val="22"/>
          <w:lang w:val="lt-LT"/>
        </w:rPr>
        <w:tab/>
        <w:t>FARMACINĖ FORMA</w:t>
      </w:r>
    </w:p>
    <w:p w14:paraId="001E83CB" w14:textId="77777777" w:rsidR="00AB220B" w:rsidRPr="00D928FD" w:rsidRDefault="00AB220B" w:rsidP="00AB220B">
      <w:pPr>
        <w:rPr>
          <w:rFonts w:ascii="Times New Roman" w:hAnsi="Times New Roman"/>
          <w:sz w:val="22"/>
          <w:szCs w:val="22"/>
          <w:lang w:val="lt-LT"/>
        </w:rPr>
      </w:pPr>
    </w:p>
    <w:p w14:paraId="2DB2A91C" w14:textId="77777777" w:rsidR="00AB220B" w:rsidRPr="00D928FD" w:rsidRDefault="00AB220B" w:rsidP="00AB220B">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Infuzinis tirpalas</w:t>
      </w:r>
    </w:p>
    <w:p w14:paraId="3A0E7103" w14:textId="77777777" w:rsidR="00AB220B" w:rsidRPr="00D928FD" w:rsidRDefault="00AB220B" w:rsidP="00AB220B">
      <w:pPr>
        <w:rPr>
          <w:rFonts w:ascii="Times New Roman" w:eastAsia="SimSun" w:hAnsi="Times New Roman"/>
          <w:sz w:val="22"/>
          <w:szCs w:val="22"/>
          <w:lang w:val="lt-LT" w:eastAsia="lt-LT"/>
        </w:rPr>
      </w:pPr>
    </w:p>
    <w:p w14:paraId="57126026" w14:textId="77777777" w:rsidR="00AB220B" w:rsidRPr="00D928FD" w:rsidRDefault="00453D84" w:rsidP="00AB220B">
      <w:pPr>
        <w:rPr>
          <w:rFonts w:ascii="Times New Roman" w:eastAsia="SimSun" w:hAnsi="Times New Roman"/>
          <w:sz w:val="22"/>
          <w:szCs w:val="22"/>
          <w:lang w:val="lt-LT" w:eastAsia="lt-LT"/>
        </w:rPr>
      </w:pPr>
      <w:bookmarkStart w:id="1" w:name="_Hlk86767003"/>
      <w:r w:rsidRPr="00D928FD">
        <w:rPr>
          <w:rFonts w:ascii="Times New Roman" w:eastAsia="MS Mincho" w:hAnsi="Times New Roman"/>
          <w:sz w:val="22"/>
          <w:szCs w:val="22"/>
          <w:lang w:val="lt-LT"/>
        </w:rPr>
        <w:t>Naudoti ne kūne.</w:t>
      </w:r>
      <w:r w:rsidR="00CF00D3" w:rsidRPr="00D928FD">
        <w:rPr>
          <w:rFonts w:ascii="Times New Roman" w:eastAsia="MS Mincho" w:hAnsi="Times New Roman"/>
          <w:sz w:val="22"/>
          <w:szCs w:val="22"/>
          <w:lang w:val="lt-LT"/>
        </w:rPr>
        <w:t xml:space="preserve"> </w:t>
      </w:r>
      <w:r w:rsidR="00AB220B" w:rsidRPr="00D928FD">
        <w:rPr>
          <w:rFonts w:ascii="Times New Roman" w:eastAsia="MS Mincho" w:hAnsi="Times New Roman"/>
          <w:sz w:val="22"/>
          <w:szCs w:val="22"/>
          <w:lang w:val="lt-LT"/>
        </w:rPr>
        <w:t>Tik infuzijai į ekstrakorporinę kraujo apytaką.</w:t>
      </w:r>
    </w:p>
    <w:bookmarkEnd w:id="1"/>
    <w:p w14:paraId="76FF6665" w14:textId="77777777" w:rsidR="00AB220B" w:rsidRPr="00D928FD" w:rsidRDefault="00AB220B" w:rsidP="00AB220B">
      <w:pPr>
        <w:rPr>
          <w:rFonts w:ascii="Times New Roman" w:eastAsia="SimSun" w:hAnsi="Times New Roman"/>
          <w:sz w:val="22"/>
          <w:szCs w:val="22"/>
          <w:lang w:val="lt-LT" w:eastAsia="lt-LT"/>
        </w:rPr>
      </w:pPr>
    </w:p>
    <w:p w14:paraId="3F0833AB" w14:textId="77777777" w:rsidR="00AB220B" w:rsidRPr="00D928FD" w:rsidRDefault="00AB220B" w:rsidP="00AB220B">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Tirpalas yra skaidrus ir bespalvis, be matomų dalelių.</w:t>
      </w:r>
    </w:p>
    <w:p w14:paraId="38B2EE14" w14:textId="77777777" w:rsidR="00AB220B" w:rsidRPr="00D928FD" w:rsidRDefault="00AB220B" w:rsidP="00AB220B">
      <w:pPr>
        <w:rPr>
          <w:rFonts w:ascii="Times New Roman" w:eastAsia="SimSun" w:hAnsi="Times New Roman"/>
          <w:sz w:val="22"/>
          <w:szCs w:val="22"/>
          <w:lang w:val="lt-LT" w:eastAsia="lt-LT"/>
        </w:rPr>
      </w:pPr>
    </w:p>
    <w:p w14:paraId="43644FA1" w14:textId="77777777" w:rsidR="00AB220B" w:rsidRPr="00D928FD" w:rsidRDefault="00AB220B" w:rsidP="00AB220B">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 xml:space="preserve">Teorinis osmoliariškumas: </w:t>
      </w:r>
      <w:r w:rsidRPr="00D928FD">
        <w:rPr>
          <w:rFonts w:ascii="Times New Roman" w:eastAsia="SimSun" w:hAnsi="Times New Roman"/>
          <w:sz w:val="22"/>
          <w:szCs w:val="22"/>
          <w:lang w:val="lt-LT" w:eastAsia="lt-LT"/>
        </w:rPr>
        <w:tab/>
        <w:t>544 mOsm/l</w:t>
      </w:r>
    </w:p>
    <w:p w14:paraId="7A4FAF92" w14:textId="77777777" w:rsidR="00AB220B" w:rsidRPr="00D928FD" w:rsidRDefault="00AB220B" w:rsidP="00AB220B">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 xml:space="preserve">pH: </w:t>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t>7,1</w:t>
      </w:r>
      <w:r w:rsidRPr="00D928FD">
        <w:rPr>
          <w:rFonts w:ascii="Times New Roman" w:eastAsia="SimSun" w:hAnsi="Times New Roman"/>
          <w:sz w:val="22"/>
          <w:szCs w:val="22"/>
          <w:lang w:val="lt-LT" w:eastAsia="lt-LT"/>
        </w:rPr>
        <w:noBreakHyphen/>
        <w:t>7,5</w:t>
      </w:r>
    </w:p>
    <w:p w14:paraId="5E0F7D4E" w14:textId="77777777" w:rsidR="00AB220B" w:rsidRPr="00D928FD" w:rsidRDefault="00AB220B" w:rsidP="00AB220B">
      <w:pPr>
        <w:rPr>
          <w:rFonts w:ascii="Times New Roman" w:hAnsi="Times New Roman"/>
          <w:sz w:val="22"/>
          <w:szCs w:val="22"/>
          <w:lang w:val="lt-LT"/>
        </w:rPr>
      </w:pPr>
    </w:p>
    <w:p w14:paraId="1347108D" w14:textId="77777777" w:rsidR="00AB220B" w:rsidRPr="00D928FD" w:rsidRDefault="00AB220B" w:rsidP="00AB220B">
      <w:pPr>
        <w:rPr>
          <w:rFonts w:ascii="Times New Roman" w:hAnsi="Times New Roman"/>
          <w:sz w:val="22"/>
          <w:szCs w:val="22"/>
          <w:lang w:val="lt-LT"/>
        </w:rPr>
      </w:pPr>
    </w:p>
    <w:p w14:paraId="2852A453" w14:textId="77777777" w:rsidR="00AB220B" w:rsidRPr="00D928FD" w:rsidRDefault="00AB220B" w:rsidP="00AB220B">
      <w:pPr>
        <w:widowControl w:val="0"/>
        <w:tabs>
          <w:tab w:val="left" w:pos="567"/>
        </w:tabs>
        <w:ind w:left="567" w:hanging="567"/>
        <w:outlineLvl w:val="1"/>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4.</w:t>
      </w:r>
      <w:r w:rsidRPr="00D928FD">
        <w:rPr>
          <w:rFonts w:ascii="Times New Roman" w:eastAsia="Times New Roman" w:hAnsi="Times New Roman"/>
          <w:b/>
          <w:bCs/>
          <w:sz w:val="22"/>
          <w:szCs w:val="22"/>
          <w:lang w:val="lt-LT"/>
        </w:rPr>
        <w:tab/>
        <w:t>KLINIKINĖ INFORMACIJA</w:t>
      </w:r>
    </w:p>
    <w:p w14:paraId="0576D95A" w14:textId="77777777" w:rsidR="00AB220B" w:rsidRPr="00D928FD" w:rsidRDefault="00AB220B" w:rsidP="00AB220B">
      <w:pPr>
        <w:rPr>
          <w:rFonts w:ascii="Times New Roman" w:hAnsi="Times New Roman"/>
          <w:sz w:val="22"/>
          <w:szCs w:val="22"/>
          <w:lang w:val="lt-LT"/>
        </w:rPr>
      </w:pPr>
    </w:p>
    <w:p w14:paraId="3B7CF2F7"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4.1</w:t>
      </w:r>
      <w:r w:rsidRPr="00D928FD">
        <w:rPr>
          <w:rFonts w:ascii="Times New Roman" w:eastAsia="Times New Roman" w:hAnsi="Times New Roman"/>
          <w:b/>
          <w:kern w:val="28"/>
          <w:sz w:val="22"/>
          <w:szCs w:val="22"/>
          <w:lang w:val="lt-LT"/>
        </w:rPr>
        <w:tab/>
        <w:t>Terapinės indikacijos</w:t>
      </w:r>
    </w:p>
    <w:p w14:paraId="4381BA15" w14:textId="77777777" w:rsidR="00AB220B" w:rsidRPr="00D928FD" w:rsidRDefault="00AB220B" w:rsidP="00AB220B">
      <w:pPr>
        <w:rPr>
          <w:rFonts w:ascii="Times New Roman" w:hAnsi="Times New Roman"/>
          <w:sz w:val="22"/>
          <w:szCs w:val="22"/>
          <w:lang w:val="lt-LT"/>
        </w:rPr>
      </w:pPr>
    </w:p>
    <w:p w14:paraId="62CC94FD" w14:textId="559A3CE0" w:rsidR="00AB220B" w:rsidRPr="00D928FD" w:rsidRDefault="00AC4AEB" w:rsidP="00AB220B">
      <w:pPr>
        <w:rPr>
          <w:rFonts w:ascii="Times New Roman" w:hAnsi="Times New Roman"/>
          <w:sz w:val="22"/>
          <w:szCs w:val="22"/>
          <w:lang w:val="lt-LT"/>
        </w:rPr>
      </w:pPr>
      <w:r>
        <w:rPr>
          <w:rFonts w:ascii="Times New Roman" w:hAnsi="Times New Roman"/>
          <w:sz w:val="22"/>
          <w:szCs w:val="22"/>
          <w:lang w:val="lt-LT"/>
        </w:rPr>
        <w:t>Cigenta</w:t>
      </w:r>
      <w:r w:rsidR="00AB220B" w:rsidRPr="00D928FD">
        <w:rPr>
          <w:rFonts w:ascii="Times New Roman" w:hAnsi="Times New Roman"/>
          <w:sz w:val="22"/>
          <w:szCs w:val="22"/>
          <w:lang w:val="lt-LT"/>
        </w:rPr>
        <w:t xml:space="preserve"> yra skirtas regioninei citratinei antikoaguliacijai (RCA) sukelti, kai taikoma nuolatinė venoveninė hemodializė (angl. </w:t>
      </w:r>
      <w:r w:rsidR="00AB220B" w:rsidRPr="00D928FD">
        <w:rPr>
          <w:rFonts w:ascii="Times New Roman" w:hAnsi="Times New Roman"/>
          <w:i/>
          <w:iCs/>
          <w:sz w:val="22"/>
          <w:szCs w:val="22"/>
          <w:lang w:val="lt-LT"/>
        </w:rPr>
        <w:t>continuous venovenous haemodialysis</w:t>
      </w:r>
      <w:r w:rsidR="00AB220B" w:rsidRPr="00D928FD">
        <w:rPr>
          <w:rFonts w:ascii="Times New Roman" w:hAnsi="Times New Roman"/>
          <w:sz w:val="22"/>
          <w:szCs w:val="22"/>
          <w:lang w:val="lt-LT"/>
        </w:rPr>
        <w:t xml:space="preserve">, </w:t>
      </w:r>
      <w:r w:rsidR="00AB220B" w:rsidRPr="00A30262">
        <w:rPr>
          <w:rFonts w:ascii="Times New Roman" w:hAnsi="Times New Roman"/>
          <w:i/>
          <w:iCs/>
          <w:sz w:val="22"/>
          <w:szCs w:val="22"/>
          <w:lang w:val="lt-LT"/>
        </w:rPr>
        <w:t>CVVHD</w:t>
      </w:r>
      <w:r w:rsidR="00AB220B" w:rsidRPr="00D928FD">
        <w:rPr>
          <w:rFonts w:ascii="Times New Roman" w:hAnsi="Times New Roman"/>
          <w:sz w:val="22"/>
          <w:szCs w:val="22"/>
          <w:lang w:val="lt-LT"/>
        </w:rPr>
        <w:t xml:space="preserve">), nuolatinė venoveninė hemodiafiltracija (angl. </w:t>
      </w:r>
      <w:r w:rsidR="00AB220B" w:rsidRPr="00D928FD">
        <w:rPr>
          <w:rFonts w:ascii="Times New Roman" w:hAnsi="Times New Roman"/>
          <w:i/>
          <w:iCs/>
          <w:sz w:val="22"/>
          <w:szCs w:val="22"/>
          <w:lang w:val="lt-LT"/>
        </w:rPr>
        <w:t>continuous venovenous haemodiafiltration</w:t>
      </w:r>
      <w:r w:rsidR="00AB220B" w:rsidRPr="00D928FD">
        <w:rPr>
          <w:rFonts w:ascii="Times New Roman" w:hAnsi="Times New Roman"/>
          <w:sz w:val="22"/>
          <w:szCs w:val="22"/>
          <w:lang w:val="lt-LT"/>
        </w:rPr>
        <w:t xml:space="preserve">, </w:t>
      </w:r>
      <w:r w:rsidR="00AB220B" w:rsidRPr="00A30262">
        <w:rPr>
          <w:rFonts w:ascii="Times New Roman" w:hAnsi="Times New Roman"/>
          <w:i/>
          <w:iCs/>
          <w:sz w:val="22"/>
          <w:szCs w:val="22"/>
          <w:lang w:val="lt-LT"/>
        </w:rPr>
        <w:t>CVVHDF</w:t>
      </w:r>
      <w:r w:rsidR="00AB220B" w:rsidRPr="00D928FD">
        <w:rPr>
          <w:rFonts w:ascii="Times New Roman" w:hAnsi="Times New Roman"/>
          <w:sz w:val="22"/>
          <w:szCs w:val="22"/>
          <w:lang w:val="lt-LT"/>
        </w:rPr>
        <w:t xml:space="preserve">), ilgalaikė mažo </w:t>
      </w:r>
      <w:r w:rsidR="006A58BC" w:rsidRPr="00D928FD">
        <w:rPr>
          <w:rFonts w:ascii="Times New Roman" w:hAnsi="Times New Roman"/>
          <w:sz w:val="22"/>
          <w:szCs w:val="22"/>
          <w:lang w:val="lt-LT"/>
        </w:rPr>
        <w:t xml:space="preserve">efektyvumo </w:t>
      </w:r>
      <w:r w:rsidR="00AB220B" w:rsidRPr="00D928FD">
        <w:rPr>
          <w:rFonts w:ascii="Times New Roman" w:hAnsi="Times New Roman"/>
          <w:sz w:val="22"/>
          <w:szCs w:val="22"/>
          <w:lang w:val="lt-LT"/>
        </w:rPr>
        <w:t xml:space="preserve">(kasdienė) dializė (angl. </w:t>
      </w:r>
      <w:r w:rsidR="00AB220B" w:rsidRPr="00D928FD">
        <w:rPr>
          <w:rFonts w:ascii="Times New Roman" w:hAnsi="Times New Roman"/>
          <w:i/>
          <w:iCs/>
          <w:sz w:val="22"/>
          <w:szCs w:val="22"/>
          <w:lang w:val="lt-LT"/>
        </w:rPr>
        <w:t>sustained low efficiency (daily) dialysis</w:t>
      </w:r>
      <w:r w:rsidR="00AB220B" w:rsidRPr="00D928FD">
        <w:rPr>
          <w:rFonts w:ascii="Times New Roman" w:hAnsi="Times New Roman"/>
          <w:sz w:val="22"/>
          <w:szCs w:val="22"/>
          <w:lang w:val="lt-LT"/>
        </w:rPr>
        <w:t xml:space="preserve">, </w:t>
      </w:r>
      <w:r w:rsidR="00AB220B" w:rsidRPr="00A30262">
        <w:rPr>
          <w:rFonts w:ascii="Times New Roman" w:hAnsi="Times New Roman"/>
          <w:i/>
          <w:iCs/>
          <w:sz w:val="22"/>
          <w:szCs w:val="22"/>
          <w:lang w:val="lt-LT"/>
        </w:rPr>
        <w:t>SLEDD</w:t>
      </w:r>
      <w:r w:rsidR="00AB220B" w:rsidRPr="00D928FD">
        <w:rPr>
          <w:rFonts w:ascii="Times New Roman" w:hAnsi="Times New Roman"/>
          <w:sz w:val="22"/>
          <w:szCs w:val="22"/>
          <w:lang w:val="lt-LT"/>
        </w:rPr>
        <w:t xml:space="preserve">) ir </w:t>
      </w:r>
      <w:r w:rsidR="00C40213">
        <w:rPr>
          <w:rFonts w:ascii="Times New Roman" w:hAnsi="Times New Roman"/>
          <w:sz w:val="22"/>
          <w:szCs w:val="22"/>
          <w:lang w:val="lt-LT"/>
        </w:rPr>
        <w:t>pakeičiamoji</w:t>
      </w:r>
      <w:r w:rsidR="001876B5" w:rsidRPr="00D928FD">
        <w:rPr>
          <w:rFonts w:ascii="Times New Roman" w:hAnsi="Times New Roman"/>
          <w:sz w:val="22"/>
          <w:szCs w:val="22"/>
          <w:lang w:val="lt-LT"/>
        </w:rPr>
        <w:t xml:space="preserve"> plazmos terapija </w:t>
      </w:r>
      <w:r w:rsidR="00AB220B" w:rsidRPr="00D928FD">
        <w:rPr>
          <w:rFonts w:ascii="Times New Roman" w:hAnsi="Times New Roman"/>
          <w:sz w:val="22"/>
          <w:szCs w:val="22"/>
          <w:lang w:val="lt-LT"/>
        </w:rPr>
        <w:t xml:space="preserve">(angl. </w:t>
      </w:r>
      <w:r w:rsidR="00AB220B" w:rsidRPr="00D928FD">
        <w:rPr>
          <w:rFonts w:ascii="Times New Roman" w:hAnsi="Times New Roman"/>
          <w:i/>
          <w:iCs/>
          <w:sz w:val="22"/>
          <w:szCs w:val="22"/>
          <w:lang w:val="lt-LT"/>
        </w:rPr>
        <w:t>therapeutic plasma exchange</w:t>
      </w:r>
      <w:r w:rsidR="00AB220B" w:rsidRPr="00D928FD">
        <w:rPr>
          <w:rFonts w:ascii="Times New Roman" w:hAnsi="Times New Roman"/>
          <w:sz w:val="22"/>
          <w:szCs w:val="22"/>
          <w:lang w:val="lt-LT"/>
        </w:rPr>
        <w:t xml:space="preserve">, </w:t>
      </w:r>
      <w:r w:rsidR="00AB220B" w:rsidRPr="00A30262">
        <w:rPr>
          <w:rFonts w:ascii="Times New Roman" w:hAnsi="Times New Roman"/>
          <w:i/>
          <w:iCs/>
          <w:sz w:val="22"/>
          <w:szCs w:val="22"/>
          <w:lang w:val="lt-LT"/>
        </w:rPr>
        <w:t>TPE</w:t>
      </w:r>
      <w:r w:rsidR="00AB220B" w:rsidRPr="00D928FD">
        <w:rPr>
          <w:rFonts w:ascii="Times New Roman" w:hAnsi="Times New Roman"/>
          <w:sz w:val="22"/>
          <w:szCs w:val="22"/>
          <w:lang w:val="lt-LT"/>
        </w:rPr>
        <w:t>)</w:t>
      </w:r>
      <w:r w:rsidR="006A58BC" w:rsidRPr="00D928FD">
        <w:rPr>
          <w:rFonts w:ascii="Times New Roman" w:hAnsi="Times New Roman"/>
          <w:sz w:val="22"/>
          <w:szCs w:val="22"/>
          <w:lang w:val="lt-LT"/>
        </w:rPr>
        <w:t>, taikant membraninę plazmos filtraciją.</w:t>
      </w:r>
    </w:p>
    <w:p w14:paraId="5D7C9430" w14:textId="77777777" w:rsidR="00AB220B" w:rsidRPr="00D928FD" w:rsidRDefault="00AB220B" w:rsidP="00AB220B">
      <w:pPr>
        <w:rPr>
          <w:rFonts w:ascii="Times New Roman" w:hAnsi="Times New Roman"/>
          <w:sz w:val="22"/>
          <w:szCs w:val="22"/>
          <w:lang w:val="lt-LT"/>
        </w:rPr>
      </w:pPr>
    </w:p>
    <w:p w14:paraId="0F4DCCF5" w14:textId="191E3EEF" w:rsidR="00AB220B" w:rsidRPr="00D928FD" w:rsidRDefault="00AC4AEB" w:rsidP="00AB220B">
      <w:pPr>
        <w:rPr>
          <w:rFonts w:ascii="Times New Roman" w:hAnsi="Times New Roman"/>
          <w:sz w:val="22"/>
          <w:szCs w:val="22"/>
          <w:lang w:val="lt-LT"/>
        </w:rPr>
      </w:pPr>
      <w:r>
        <w:rPr>
          <w:rFonts w:ascii="Times New Roman" w:hAnsi="Times New Roman"/>
          <w:sz w:val="22"/>
          <w:szCs w:val="22"/>
          <w:lang w:val="lt-LT"/>
        </w:rPr>
        <w:t>Cigenta</w:t>
      </w:r>
      <w:r w:rsidR="00AB220B" w:rsidRPr="00D928FD">
        <w:rPr>
          <w:rFonts w:ascii="Times New Roman" w:hAnsi="Times New Roman"/>
          <w:sz w:val="22"/>
          <w:szCs w:val="22"/>
          <w:lang w:val="lt-LT"/>
        </w:rPr>
        <w:t xml:space="preserve"> skirtas </w:t>
      </w:r>
      <w:r w:rsidR="00AB220B" w:rsidRPr="00C40213">
        <w:rPr>
          <w:rFonts w:ascii="Times New Roman" w:hAnsi="Times New Roman"/>
          <w:sz w:val="22"/>
          <w:szCs w:val="22"/>
          <w:lang w:val="lt-LT"/>
        </w:rPr>
        <w:t>suaugusie</w:t>
      </w:r>
      <w:r w:rsidR="00C40213">
        <w:rPr>
          <w:rFonts w:ascii="Times New Roman" w:hAnsi="Times New Roman"/>
          <w:sz w:val="22"/>
          <w:szCs w:val="22"/>
          <w:lang w:val="lt-LT"/>
        </w:rPr>
        <w:t>sie</w:t>
      </w:r>
      <w:r w:rsidR="00AB220B" w:rsidRPr="00C40213">
        <w:rPr>
          <w:rFonts w:ascii="Times New Roman" w:hAnsi="Times New Roman"/>
          <w:sz w:val="22"/>
          <w:szCs w:val="22"/>
          <w:lang w:val="lt-LT"/>
        </w:rPr>
        <w:t>ms</w:t>
      </w:r>
      <w:r w:rsidR="00AB220B" w:rsidRPr="00D928FD">
        <w:rPr>
          <w:rFonts w:ascii="Times New Roman" w:hAnsi="Times New Roman"/>
          <w:sz w:val="22"/>
          <w:szCs w:val="22"/>
          <w:lang w:val="lt-LT"/>
        </w:rPr>
        <w:t xml:space="preserve"> ir visų amžiaus grupių vaikams (išskyrus neišnešiotus naujagimius).</w:t>
      </w:r>
    </w:p>
    <w:p w14:paraId="36BC8C7A" w14:textId="77777777" w:rsidR="00AB220B" w:rsidRPr="00D928FD" w:rsidRDefault="00AB220B" w:rsidP="00AB220B">
      <w:pPr>
        <w:rPr>
          <w:rFonts w:ascii="Times New Roman" w:hAnsi="Times New Roman"/>
          <w:sz w:val="22"/>
          <w:szCs w:val="22"/>
          <w:lang w:val="lt-LT"/>
        </w:rPr>
      </w:pPr>
    </w:p>
    <w:p w14:paraId="7A65E402"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4.2</w:t>
      </w:r>
      <w:r w:rsidRPr="00D928FD">
        <w:rPr>
          <w:rFonts w:ascii="Times New Roman" w:eastAsia="Times New Roman" w:hAnsi="Times New Roman"/>
          <w:b/>
          <w:kern w:val="28"/>
          <w:sz w:val="22"/>
          <w:szCs w:val="22"/>
          <w:lang w:val="lt-LT"/>
        </w:rPr>
        <w:tab/>
        <w:t>Dozavimas ir vartojimo metodas</w:t>
      </w:r>
    </w:p>
    <w:p w14:paraId="31E909B4" w14:textId="77777777" w:rsidR="00AB220B" w:rsidRPr="00D928FD" w:rsidRDefault="00AB220B" w:rsidP="00AB220B">
      <w:pPr>
        <w:rPr>
          <w:rFonts w:ascii="Times New Roman" w:hAnsi="Times New Roman"/>
          <w:sz w:val="22"/>
          <w:szCs w:val="22"/>
          <w:lang w:val="lt-LT"/>
        </w:rPr>
      </w:pPr>
    </w:p>
    <w:p w14:paraId="5426044C" w14:textId="0761E468" w:rsidR="00AB220B" w:rsidRPr="00D928FD" w:rsidRDefault="00AC4AEB" w:rsidP="00AB220B">
      <w:pPr>
        <w:rPr>
          <w:rFonts w:ascii="Times New Roman" w:hAnsi="Times New Roman"/>
          <w:sz w:val="22"/>
          <w:szCs w:val="22"/>
          <w:lang w:val="lt-LT"/>
        </w:rPr>
      </w:pPr>
      <w:r>
        <w:rPr>
          <w:rFonts w:ascii="Times New Roman" w:hAnsi="Times New Roman"/>
          <w:sz w:val="22"/>
          <w:szCs w:val="22"/>
          <w:lang w:val="lt-LT"/>
        </w:rPr>
        <w:t>Cigenta</w:t>
      </w:r>
      <w:r w:rsidR="00AB220B" w:rsidRPr="00D928FD">
        <w:rPr>
          <w:rFonts w:ascii="Times New Roman" w:hAnsi="Times New Roman"/>
          <w:sz w:val="22"/>
          <w:szCs w:val="22"/>
          <w:lang w:val="lt-LT"/>
        </w:rPr>
        <w:t xml:space="preserve"> </w:t>
      </w:r>
      <w:r w:rsidR="002E5D91">
        <w:rPr>
          <w:rFonts w:ascii="Times New Roman" w:hAnsi="Times New Roman"/>
          <w:sz w:val="22"/>
          <w:szCs w:val="22"/>
          <w:lang w:val="lt-LT"/>
        </w:rPr>
        <w:t>turi</w:t>
      </w:r>
      <w:r w:rsidR="00AB220B" w:rsidRPr="00D928FD">
        <w:rPr>
          <w:rFonts w:ascii="Times New Roman" w:hAnsi="Times New Roman"/>
          <w:sz w:val="22"/>
          <w:szCs w:val="22"/>
          <w:lang w:val="lt-LT"/>
        </w:rPr>
        <w:t xml:space="preserve"> skirti tik gydytojas, kompetentingas taikyti RCA, naudojant specifines </w:t>
      </w:r>
      <w:r w:rsidR="00AB220B" w:rsidRPr="00A30262">
        <w:rPr>
          <w:rFonts w:ascii="Times New Roman" w:hAnsi="Times New Roman"/>
          <w:i/>
          <w:iCs/>
          <w:sz w:val="22"/>
          <w:szCs w:val="22"/>
          <w:lang w:val="lt-LT"/>
        </w:rPr>
        <w:t>CVVHD</w:t>
      </w:r>
      <w:r w:rsidR="00AB220B" w:rsidRPr="00D928FD">
        <w:rPr>
          <w:rFonts w:ascii="Times New Roman" w:hAnsi="Times New Roman"/>
          <w:sz w:val="22"/>
          <w:szCs w:val="22"/>
          <w:lang w:val="lt-LT"/>
        </w:rPr>
        <w:t xml:space="preserve">, </w:t>
      </w:r>
      <w:r w:rsidR="00AB220B" w:rsidRPr="00A30262">
        <w:rPr>
          <w:rFonts w:ascii="Times New Roman" w:hAnsi="Times New Roman"/>
          <w:i/>
          <w:iCs/>
          <w:sz w:val="22"/>
          <w:szCs w:val="22"/>
          <w:lang w:val="lt-LT"/>
        </w:rPr>
        <w:t>CVVHDF</w:t>
      </w:r>
      <w:r w:rsidR="00AB220B" w:rsidRPr="00D928FD">
        <w:rPr>
          <w:rFonts w:ascii="Times New Roman" w:hAnsi="Times New Roman"/>
          <w:sz w:val="22"/>
          <w:szCs w:val="22"/>
          <w:lang w:val="lt-LT"/>
        </w:rPr>
        <w:t xml:space="preserve">, </w:t>
      </w:r>
      <w:r w:rsidR="00AB220B" w:rsidRPr="00A30262">
        <w:rPr>
          <w:rFonts w:ascii="Times New Roman" w:hAnsi="Times New Roman"/>
          <w:i/>
          <w:iCs/>
          <w:sz w:val="22"/>
          <w:szCs w:val="22"/>
          <w:lang w:val="lt-LT"/>
        </w:rPr>
        <w:t>SLEDD</w:t>
      </w:r>
      <w:r w:rsidR="00AB220B" w:rsidRPr="00D928FD">
        <w:rPr>
          <w:rFonts w:ascii="Times New Roman" w:hAnsi="Times New Roman"/>
          <w:sz w:val="22"/>
          <w:szCs w:val="22"/>
          <w:lang w:val="lt-LT"/>
        </w:rPr>
        <w:t xml:space="preserve"> ir</w:t>
      </w:r>
      <w:r w:rsidR="00D928FD" w:rsidRPr="00D928FD">
        <w:rPr>
          <w:rFonts w:ascii="Times New Roman" w:hAnsi="Times New Roman"/>
          <w:sz w:val="22"/>
          <w:szCs w:val="22"/>
          <w:lang w:val="lt-LT"/>
        </w:rPr>
        <w:t xml:space="preserve"> (</w:t>
      </w:r>
      <w:r w:rsidR="00AB220B" w:rsidRPr="00D928FD">
        <w:rPr>
          <w:rFonts w:ascii="Times New Roman" w:hAnsi="Times New Roman"/>
          <w:sz w:val="22"/>
          <w:szCs w:val="22"/>
          <w:lang w:val="lt-LT"/>
        </w:rPr>
        <w:t>ar</w:t>
      </w:r>
      <w:r w:rsidR="00D928FD" w:rsidRPr="00D928FD">
        <w:rPr>
          <w:rFonts w:ascii="Times New Roman" w:hAnsi="Times New Roman"/>
          <w:sz w:val="22"/>
          <w:szCs w:val="22"/>
          <w:lang w:val="lt-LT"/>
        </w:rPr>
        <w:t>)</w:t>
      </w:r>
      <w:r w:rsidR="00AB220B" w:rsidRPr="00D928FD">
        <w:rPr>
          <w:rFonts w:ascii="Times New Roman" w:hAnsi="Times New Roman"/>
          <w:sz w:val="22"/>
          <w:szCs w:val="22"/>
          <w:lang w:val="lt-LT"/>
        </w:rPr>
        <w:t xml:space="preserve"> </w:t>
      </w:r>
      <w:r w:rsidR="00AB220B" w:rsidRPr="00A30262">
        <w:rPr>
          <w:rFonts w:ascii="Times New Roman" w:hAnsi="Times New Roman"/>
          <w:i/>
          <w:iCs/>
          <w:sz w:val="22"/>
          <w:szCs w:val="22"/>
          <w:lang w:val="lt-LT"/>
        </w:rPr>
        <w:t>TPE</w:t>
      </w:r>
      <w:r w:rsidR="00AB220B" w:rsidRPr="00D928FD">
        <w:rPr>
          <w:rFonts w:ascii="Times New Roman" w:hAnsi="Times New Roman"/>
          <w:sz w:val="22"/>
          <w:szCs w:val="22"/>
          <w:lang w:val="lt-LT"/>
        </w:rPr>
        <w:t xml:space="preserve"> procedūras. Vaikams </w:t>
      </w:r>
      <w:r>
        <w:rPr>
          <w:rFonts w:ascii="Times New Roman" w:hAnsi="Times New Roman"/>
          <w:sz w:val="22"/>
          <w:szCs w:val="22"/>
          <w:lang w:val="lt-LT"/>
        </w:rPr>
        <w:t>Cigenta</w:t>
      </w:r>
      <w:r w:rsidR="00AB220B" w:rsidRPr="00D928FD">
        <w:rPr>
          <w:rFonts w:ascii="Times New Roman" w:hAnsi="Times New Roman"/>
          <w:sz w:val="22"/>
          <w:szCs w:val="22"/>
          <w:lang w:val="lt-LT"/>
        </w:rPr>
        <w:t xml:space="preserve"> tur</w:t>
      </w:r>
      <w:r w:rsidR="00383F3B">
        <w:rPr>
          <w:rFonts w:ascii="Times New Roman" w:hAnsi="Times New Roman"/>
          <w:sz w:val="22"/>
          <w:szCs w:val="22"/>
          <w:lang w:val="lt-LT"/>
        </w:rPr>
        <w:t>i</w:t>
      </w:r>
      <w:r w:rsidR="00AB220B" w:rsidRPr="00D928FD">
        <w:rPr>
          <w:rFonts w:ascii="Times New Roman" w:hAnsi="Times New Roman"/>
          <w:sz w:val="22"/>
          <w:szCs w:val="22"/>
          <w:lang w:val="lt-LT"/>
        </w:rPr>
        <w:t xml:space="preserve"> skirti gydytojas, kompetentingas minėtiems vaikų gydymo būdams.</w:t>
      </w:r>
    </w:p>
    <w:p w14:paraId="517FC381" w14:textId="77777777" w:rsidR="00AB220B" w:rsidRPr="00D928FD" w:rsidRDefault="00AB220B" w:rsidP="00AB220B">
      <w:pPr>
        <w:rPr>
          <w:rFonts w:ascii="Times New Roman" w:hAnsi="Times New Roman"/>
          <w:sz w:val="22"/>
          <w:szCs w:val="22"/>
          <w:lang w:val="lt-LT"/>
        </w:rPr>
      </w:pPr>
    </w:p>
    <w:p w14:paraId="2D7C1B48" w14:textId="77777777" w:rsidR="00AB220B" w:rsidRPr="00D928FD" w:rsidRDefault="00AB220B" w:rsidP="00AB220B">
      <w:pPr>
        <w:rPr>
          <w:rFonts w:ascii="Times New Roman" w:hAnsi="Times New Roman"/>
          <w:sz w:val="22"/>
          <w:szCs w:val="22"/>
          <w:u w:val="single"/>
          <w:lang w:val="lt-LT"/>
        </w:rPr>
      </w:pPr>
      <w:r w:rsidRPr="00D928FD">
        <w:rPr>
          <w:rFonts w:ascii="Times New Roman" w:hAnsi="Times New Roman"/>
          <w:sz w:val="22"/>
          <w:szCs w:val="22"/>
          <w:u w:val="single"/>
          <w:lang w:val="lt-LT"/>
        </w:rPr>
        <w:t>Dozavimas</w:t>
      </w:r>
    </w:p>
    <w:p w14:paraId="0D2F76D2" w14:textId="77777777" w:rsidR="00AB220B" w:rsidRPr="00D928FD" w:rsidRDefault="00AB220B" w:rsidP="00AB220B">
      <w:pPr>
        <w:rPr>
          <w:rFonts w:ascii="Times New Roman" w:hAnsi="Times New Roman"/>
          <w:sz w:val="22"/>
          <w:szCs w:val="22"/>
          <w:u w:val="single"/>
          <w:lang w:val="lt-LT"/>
        </w:rPr>
      </w:pPr>
    </w:p>
    <w:p w14:paraId="70EE0BB6" w14:textId="77777777" w:rsidR="00AB220B" w:rsidRPr="00D928FD" w:rsidRDefault="00AB220B" w:rsidP="00AB220B">
      <w:pPr>
        <w:rPr>
          <w:rFonts w:ascii="Times New Roman" w:hAnsi="Times New Roman"/>
          <w:b/>
          <w:bCs/>
          <w:i/>
          <w:iCs/>
          <w:sz w:val="22"/>
          <w:szCs w:val="22"/>
          <w:lang w:val="lt-LT"/>
        </w:rPr>
      </w:pPr>
      <w:r w:rsidRPr="00D928FD">
        <w:rPr>
          <w:rFonts w:ascii="Times New Roman" w:hAnsi="Times New Roman"/>
          <w:b/>
          <w:bCs/>
          <w:i/>
          <w:iCs/>
          <w:sz w:val="22"/>
          <w:szCs w:val="22"/>
          <w:lang w:val="lt-LT"/>
        </w:rPr>
        <w:t>Suaugusieji</w:t>
      </w:r>
    </w:p>
    <w:p w14:paraId="77443282" w14:textId="759D2390" w:rsidR="00181B10" w:rsidRPr="002E77F8" w:rsidRDefault="00AB220B" w:rsidP="00AB220B">
      <w:pPr>
        <w:rPr>
          <w:rFonts w:ascii="Times New Roman" w:hAnsi="Times New Roman"/>
          <w:sz w:val="22"/>
          <w:szCs w:val="22"/>
          <w:lang w:val="lt-LT"/>
        </w:rPr>
      </w:pPr>
      <w:r w:rsidRPr="00D928FD">
        <w:rPr>
          <w:rFonts w:ascii="Times New Roman" w:hAnsi="Times New Roman"/>
          <w:sz w:val="22"/>
          <w:szCs w:val="22"/>
          <w:lang w:val="lt-LT"/>
        </w:rPr>
        <w:lastRenderedPageBreak/>
        <w:t xml:space="preserve">Nustatomas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infuzijos prieš filtrą </w:t>
      </w:r>
      <w:r w:rsidRPr="002E77F8">
        <w:rPr>
          <w:rFonts w:ascii="Times New Roman" w:hAnsi="Times New Roman"/>
          <w:sz w:val="22"/>
          <w:szCs w:val="22"/>
          <w:lang w:val="lt-LT"/>
        </w:rPr>
        <w:t xml:space="preserve">greitis </w:t>
      </w:r>
      <w:r w:rsidR="00383F3B" w:rsidRPr="002E77F8">
        <w:rPr>
          <w:rFonts w:ascii="Times New Roman" w:hAnsi="Times New Roman"/>
          <w:sz w:val="22"/>
          <w:lang w:val="lt-LT"/>
        </w:rPr>
        <w:t>turi būti</w:t>
      </w:r>
      <w:r w:rsidR="00383F3B" w:rsidRPr="002E77F8">
        <w:rPr>
          <w:rFonts w:ascii="Times New Roman" w:hAnsi="Times New Roman"/>
          <w:sz w:val="22"/>
          <w:szCs w:val="22"/>
          <w:lang w:val="lt-LT"/>
        </w:rPr>
        <w:t xml:space="preserve"> titruojamas</w:t>
      </w:r>
      <w:r w:rsidRPr="002E77F8">
        <w:rPr>
          <w:rFonts w:ascii="Times New Roman" w:hAnsi="Times New Roman"/>
          <w:sz w:val="22"/>
          <w:szCs w:val="22"/>
          <w:lang w:val="lt-LT"/>
        </w:rPr>
        <w:t xml:space="preserve"> proporcinga</w:t>
      </w:r>
      <w:r w:rsidR="00741A22" w:rsidRPr="002E77F8">
        <w:rPr>
          <w:rFonts w:ascii="Times New Roman" w:hAnsi="Times New Roman"/>
          <w:sz w:val="22"/>
          <w:szCs w:val="22"/>
          <w:lang w:val="lt-LT"/>
        </w:rPr>
        <w:t>i</w:t>
      </w:r>
      <w:r w:rsidRPr="002E77F8">
        <w:rPr>
          <w:rFonts w:ascii="Times New Roman" w:hAnsi="Times New Roman"/>
          <w:sz w:val="22"/>
          <w:szCs w:val="22"/>
          <w:lang w:val="lt-LT"/>
        </w:rPr>
        <w:t xml:space="preserve"> kraujo tėkmės greičiui ekstrakorporin</w:t>
      </w:r>
      <w:r w:rsidR="00DB60EB" w:rsidRPr="002E77F8">
        <w:rPr>
          <w:rFonts w:ascii="Times New Roman" w:hAnsi="Times New Roman"/>
          <w:sz w:val="22"/>
          <w:szCs w:val="22"/>
          <w:lang w:val="lt-LT"/>
        </w:rPr>
        <w:t>iame kontūre</w:t>
      </w:r>
      <w:r w:rsidRPr="002E77F8">
        <w:rPr>
          <w:rFonts w:ascii="Times New Roman" w:hAnsi="Times New Roman"/>
          <w:sz w:val="22"/>
          <w:szCs w:val="22"/>
          <w:lang w:val="lt-LT"/>
        </w:rPr>
        <w:t xml:space="preserve">, </w:t>
      </w:r>
      <w:r w:rsidR="00741A22" w:rsidRPr="002E77F8">
        <w:rPr>
          <w:rFonts w:ascii="Times New Roman" w:hAnsi="Times New Roman"/>
          <w:sz w:val="22"/>
          <w:szCs w:val="22"/>
          <w:lang w:val="lt-LT"/>
        </w:rPr>
        <w:t>siekiant filtre pakankamai sumažinti kraujo jonizuoto kalcio koncentraciją, kaip tai numatyta naudojamame RCA protokole</w:t>
      </w:r>
      <w:r w:rsidRPr="002E77F8">
        <w:rPr>
          <w:rFonts w:ascii="Times New Roman" w:hAnsi="Times New Roman"/>
          <w:sz w:val="22"/>
          <w:szCs w:val="22"/>
          <w:lang w:val="lt-LT"/>
        </w:rPr>
        <w:t>. Paprastai siekiama,</w:t>
      </w:r>
      <w:r w:rsidR="00741A22" w:rsidRPr="002E77F8">
        <w:rPr>
          <w:rFonts w:ascii="Times New Roman" w:hAnsi="Times New Roman"/>
          <w:sz w:val="22"/>
          <w:szCs w:val="22"/>
          <w:lang w:val="lt-LT"/>
        </w:rPr>
        <w:t xml:space="preserve"> </w:t>
      </w:r>
      <w:r w:rsidRPr="002E77F8">
        <w:rPr>
          <w:rFonts w:ascii="Times New Roman" w:hAnsi="Times New Roman"/>
          <w:sz w:val="22"/>
          <w:szCs w:val="22"/>
          <w:lang w:val="lt-LT"/>
        </w:rPr>
        <w:t>kad jonizuoto kalcio koncentracij</w:t>
      </w:r>
      <w:r w:rsidR="00741A22" w:rsidRPr="002E77F8">
        <w:rPr>
          <w:rFonts w:ascii="Times New Roman" w:hAnsi="Times New Roman"/>
          <w:sz w:val="22"/>
          <w:szCs w:val="22"/>
          <w:lang w:val="lt-LT"/>
        </w:rPr>
        <w:t>a</w:t>
      </w:r>
      <w:r w:rsidRPr="002E77F8">
        <w:rPr>
          <w:rFonts w:ascii="Times New Roman" w:hAnsi="Times New Roman"/>
          <w:sz w:val="22"/>
          <w:szCs w:val="22"/>
          <w:lang w:val="lt-LT"/>
        </w:rPr>
        <w:t xml:space="preserve"> po filtro būtų mažesnė nei 0,3</w:t>
      </w:r>
      <w:r w:rsidR="00F41E86" w:rsidRPr="002E77F8">
        <w:rPr>
          <w:rFonts w:ascii="Times New Roman" w:hAnsi="Times New Roman"/>
          <w:sz w:val="22"/>
          <w:lang w:val="lt-LT"/>
        </w:rPr>
        <w:noBreakHyphen/>
      </w:r>
      <w:r w:rsidRPr="002E77F8">
        <w:rPr>
          <w:rFonts w:ascii="Times New Roman" w:hAnsi="Times New Roman"/>
          <w:sz w:val="22"/>
          <w:szCs w:val="22"/>
          <w:lang w:val="lt-LT"/>
        </w:rPr>
        <w:t>0,35</w:t>
      </w:r>
      <w:r w:rsidR="00741A22" w:rsidRPr="002E77F8">
        <w:rPr>
          <w:rFonts w:ascii="Times New Roman" w:hAnsi="Times New Roman"/>
          <w:sz w:val="22"/>
          <w:szCs w:val="22"/>
          <w:lang w:val="lt-LT"/>
        </w:rPr>
        <w:t> </w:t>
      </w:r>
      <w:r w:rsidRPr="002E77F8">
        <w:rPr>
          <w:rFonts w:ascii="Times New Roman" w:hAnsi="Times New Roman"/>
          <w:sz w:val="22"/>
          <w:szCs w:val="22"/>
          <w:lang w:val="lt-LT"/>
        </w:rPr>
        <w:t>mmol/l, o tai paprastai pasiekiama skiriant 4</w:t>
      </w:r>
      <w:r w:rsidR="00F41E86" w:rsidRPr="002E77F8">
        <w:rPr>
          <w:rFonts w:ascii="Times New Roman" w:hAnsi="Times New Roman"/>
          <w:sz w:val="22"/>
          <w:szCs w:val="22"/>
          <w:lang w:val="lt-LT"/>
        </w:rPr>
        <w:noBreakHyphen/>
      </w:r>
      <w:r w:rsidRPr="002E77F8">
        <w:rPr>
          <w:rFonts w:ascii="Times New Roman" w:hAnsi="Times New Roman"/>
          <w:sz w:val="22"/>
          <w:szCs w:val="22"/>
          <w:lang w:val="lt-LT"/>
        </w:rPr>
        <w:t>5</w:t>
      </w:r>
      <w:r w:rsidR="00FF6FD2" w:rsidRPr="002E77F8">
        <w:rPr>
          <w:rFonts w:ascii="Times New Roman" w:hAnsi="Times New Roman"/>
          <w:sz w:val="22"/>
          <w:szCs w:val="22"/>
          <w:lang w:val="lt-LT"/>
        </w:rPr>
        <w:t> </w:t>
      </w:r>
      <w:r w:rsidRPr="002E77F8">
        <w:rPr>
          <w:rFonts w:ascii="Times New Roman" w:hAnsi="Times New Roman"/>
          <w:sz w:val="22"/>
          <w:szCs w:val="22"/>
          <w:lang w:val="lt-LT"/>
        </w:rPr>
        <w:t>mmol citrato vienam litrui apdoro</w:t>
      </w:r>
      <w:r w:rsidR="00741A22" w:rsidRPr="002E77F8">
        <w:rPr>
          <w:rFonts w:ascii="Times New Roman" w:hAnsi="Times New Roman"/>
          <w:sz w:val="22"/>
          <w:szCs w:val="22"/>
          <w:lang w:val="lt-LT"/>
        </w:rPr>
        <w:t>jamo</w:t>
      </w:r>
      <w:r w:rsidRPr="002E77F8">
        <w:rPr>
          <w:rFonts w:ascii="Times New Roman" w:hAnsi="Times New Roman"/>
          <w:sz w:val="22"/>
          <w:szCs w:val="22"/>
          <w:lang w:val="lt-LT"/>
        </w:rPr>
        <w:t xml:space="preserve"> kraujo. </w:t>
      </w:r>
      <w:r w:rsidR="004D6FAC" w:rsidRPr="002E77F8">
        <w:rPr>
          <w:rFonts w:ascii="Times New Roman" w:hAnsi="Times New Roman"/>
          <w:sz w:val="22"/>
          <w:szCs w:val="22"/>
          <w:lang w:val="lt-LT"/>
        </w:rPr>
        <w:t xml:space="preserve">Reikiamą </w:t>
      </w:r>
      <w:r w:rsidR="00AC4AEB" w:rsidRPr="002E77F8">
        <w:rPr>
          <w:rFonts w:ascii="Times New Roman" w:hAnsi="Times New Roman"/>
          <w:sz w:val="22"/>
          <w:szCs w:val="22"/>
          <w:lang w:val="lt-LT"/>
        </w:rPr>
        <w:t>Cigenta</w:t>
      </w:r>
      <w:r w:rsidR="004D6FAC" w:rsidRPr="002E77F8">
        <w:rPr>
          <w:rFonts w:ascii="Times New Roman" w:hAnsi="Times New Roman"/>
          <w:sz w:val="22"/>
          <w:szCs w:val="22"/>
          <w:lang w:val="lt-LT"/>
        </w:rPr>
        <w:t xml:space="preserve"> tėkmės greitį (ml/min.) galima apskaičiuoti numatytą citrato dozę padauginus iš kraujo tėkmės greičio (ml/min.) ir padalinus iš 136 mmol/l (t. y. </w:t>
      </w:r>
      <w:r w:rsidR="00AC4AEB" w:rsidRPr="002E77F8">
        <w:rPr>
          <w:rFonts w:ascii="Times New Roman" w:hAnsi="Times New Roman"/>
          <w:sz w:val="22"/>
          <w:szCs w:val="22"/>
          <w:lang w:val="lt-LT"/>
        </w:rPr>
        <w:t>Cigenta</w:t>
      </w:r>
      <w:r w:rsidR="004D6FAC" w:rsidRPr="002E77F8">
        <w:rPr>
          <w:rFonts w:ascii="Times New Roman" w:hAnsi="Times New Roman"/>
          <w:sz w:val="22"/>
          <w:szCs w:val="22"/>
          <w:lang w:val="lt-LT"/>
        </w:rPr>
        <w:t xml:space="preserve"> citrato koncentracijos). </w:t>
      </w:r>
      <w:r w:rsidRPr="002E77F8">
        <w:rPr>
          <w:rFonts w:ascii="Times New Roman" w:hAnsi="Times New Roman"/>
          <w:sz w:val="22"/>
          <w:szCs w:val="22"/>
          <w:lang w:val="lt-LT"/>
        </w:rPr>
        <w:t xml:space="preserve">Paciento sisteminė jonizuoto kalcio koncentracija </w:t>
      </w:r>
      <w:r w:rsidRPr="002E77F8">
        <w:rPr>
          <w:rFonts w:ascii="Times New Roman" w:hAnsi="Times New Roman"/>
          <w:sz w:val="22"/>
          <w:lang w:val="lt-LT"/>
        </w:rPr>
        <w:t>turi būti</w:t>
      </w:r>
      <w:r w:rsidRPr="002E77F8">
        <w:rPr>
          <w:rFonts w:ascii="Times New Roman" w:hAnsi="Times New Roman"/>
          <w:sz w:val="22"/>
          <w:szCs w:val="22"/>
          <w:lang w:val="lt-LT"/>
        </w:rPr>
        <w:t xml:space="preserve"> palaikoma įprastinėse fiziologinėse ribose, </w:t>
      </w:r>
      <w:r w:rsidR="00911363" w:rsidRPr="002E77F8">
        <w:rPr>
          <w:rFonts w:ascii="Times New Roman" w:hAnsi="Times New Roman"/>
          <w:sz w:val="22"/>
          <w:szCs w:val="22"/>
          <w:lang w:val="lt-LT"/>
        </w:rPr>
        <w:t xml:space="preserve">dėl ko neretai </w:t>
      </w:r>
      <w:r w:rsidR="00051B37" w:rsidRPr="002E77F8">
        <w:rPr>
          <w:rFonts w:ascii="Times New Roman" w:hAnsi="Times New Roman"/>
          <w:sz w:val="22"/>
          <w:szCs w:val="22"/>
          <w:lang w:val="lt-LT"/>
        </w:rPr>
        <w:t>reikia</w:t>
      </w:r>
      <w:r w:rsidR="00911363" w:rsidRPr="002E77F8">
        <w:rPr>
          <w:rFonts w:ascii="Times New Roman" w:hAnsi="Times New Roman"/>
          <w:sz w:val="22"/>
          <w:szCs w:val="22"/>
          <w:lang w:val="lt-LT"/>
        </w:rPr>
        <w:t xml:space="preserve"> kalcio skirti papildomai</w:t>
      </w:r>
      <w:r w:rsidRPr="002E77F8">
        <w:rPr>
          <w:rFonts w:ascii="Times New Roman" w:hAnsi="Times New Roman"/>
          <w:sz w:val="22"/>
          <w:szCs w:val="22"/>
          <w:lang w:val="lt-LT"/>
        </w:rPr>
        <w:t>.</w:t>
      </w:r>
    </w:p>
    <w:p w14:paraId="0E52ACED" w14:textId="77777777" w:rsidR="00AB220B" w:rsidRPr="002E77F8" w:rsidRDefault="00AB220B" w:rsidP="00AB220B">
      <w:pPr>
        <w:rPr>
          <w:rFonts w:ascii="Times New Roman" w:hAnsi="Times New Roman"/>
          <w:sz w:val="22"/>
          <w:szCs w:val="22"/>
          <w:lang w:val="lt-LT"/>
        </w:rPr>
      </w:pPr>
    </w:p>
    <w:p w14:paraId="14C0B1C7" w14:textId="5745FD69" w:rsidR="00AB220B" w:rsidRPr="002E77F8" w:rsidRDefault="00AB220B" w:rsidP="00AB220B">
      <w:pPr>
        <w:rPr>
          <w:rFonts w:ascii="Times New Roman" w:hAnsi="Times New Roman"/>
          <w:sz w:val="22"/>
          <w:szCs w:val="22"/>
          <w:lang w:val="lt-LT"/>
        </w:rPr>
      </w:pPr>
      <w:r w:rsidRPr="002E77F8">
        <w:rPr>
          <w:rFonts w:ascii="Times New Roman" w:hAnsi="Times New Roman"/>
          <w:sz w:val="22"/>
          <w:szCs w:val="22"/>
          <w:lang w:val="lt-LT"/>
        </w:rPr>
        <w:t>Sua</w:t>
      </w:r>
      <w:r w:rsidR="00F41E86" w:rsidRPr="002E77F8">
        <w:rPr>
          <w:rFonts w:ascii="Times New Roman" w:hAnsi="Times New Roman"/>
          <w:sz w:val="22"/>
          <w:szCs w:val="22"/>
          <w:lang w:val="lt-LT"/>
        </w:rPr>
        <w:t>u</w:t>
      </w:r>
      <w:r w:rsidRPr="002E77F8">
        <w:rPr>
          <w:rFonts w:ascii="Times New Roman" w:hAnsi="Times New Roman"/>
          <w:sz w:val="22"/>
          <w:szCs w:val="22"/>
          <w:lang w:val="lt-LT"/>
        </w:rPr>
        <w:t>gusie</w:t>
      </w:r>
      <w:r w:rsidR="00F41E86" w:rsidRPr="002E77F8">
        <w:rPr>
          <w:rFonts w:ascii="Times New Roman" w:hAnsi="Times New Roman"/>
          <w:sz w:val="22"/>
          <w:szCs w:val="22"/>
          <w:lang w:val="lt-LT"/>
        </w:rPr>
        <w:t>sie</w:t>
      </w:r>
      <w:r w:rsidRPr="002E77F8">
        <w:rPr>
          <w:rFonts w:ascii="Times New Roman" w:hAnsi="Times New Roman"/>
          <w:sz w:val="22"/>
          <w:szCs w:val="22"/>
          <w:lang w:val="lt-LT"/>
        </w:rPr>
        <w:t>ms skiriama</w:t>
      </w:r>
      <w:r w:rsidR="00481A20" w:rsidRPr="002E77F8">
        <w:rPr>
          <w:rFonts w:ascii="Times New Roman" w:hAnsi="Times New Roman"/>
          <w:sz w:val="22"/>
          <w:szCs w:val="22"/>
          <w:lang w:val="lt-LT"/>
        </w:rPr>
        <w:t>s</w:t>
      </w:r>
      <w:r w:rsidRPr="002E77F8">
        <w:rPr>
          <w:rFonts w:ascii="Times New Roman" w:hAnsi="Times New Roman"/>
          <w:sz w:val="22"/>
          <w:szCs w:val="22"/>
          <w:lang w:val="lt-LT"/>
        </w:rPr>
        <w:t xml:space="preserve"> </w:t>
      </w:r>
      <w:r w:rsidR="00AC4AEB" w:rsidRPr="002E77F8">
        <w:rPr>
          <w:rFonts w:ascii="Times New Roman" w:hAnsi="Times New Roman"/>
          <w:sz w:val="22"/>
          <w:szCs w:val="22"/>
          <w:lang w:val="lt-LT"/>
        </w:rPr>
        <w:t>Cigenta</w:t>
      </w:r>
      <w:r w:rsidRPr="002E77F8">
        <w:rPr>
          <w:rFonts w:ascii="Times New Roman" w:hAnsi="Times New Roman"/>
          <w:sz w:val="22"/>
          <w:szCs w:val="22"/>
          <w:lang w:val="lt-LT"/>
        </w:rPr>
        <w:t xml:space="preserve"> </w:t>
      </w:r>
      <w:r w:rsidR="00481A20" w:rsidRPr="002E77F8">
        <w:rPr>
          <w:rFonts w:ascii="Times New Roman" w:hAnsi="Times New Roman"/>
          <w:sz w:val="22"/>
          <w:szCs w:val="22"/>
          <w:lang w:val="lt-LT"/>
        </w:rPr>
        <w:t xml:space="preserve">tūris </w:t>
      </w:r>
      <w:r w:rsidR="00F41E86" w:rsidRPr="002E77F8">
        <w:rPr>
          <w:rFonts w:ascii="Times New Roman" w:hAnsi="Times New Roman"/>
          <w:sz w:val="22"/>
          <w:lang w:val="lt-LT"/>
        </w:rPr>
        <w:t>neturi</w:t>
      </w:r>
      <w:r w:rsidR="00F41E86" w:rsidRPr="002E77F8">
        <w:rPr>
          <w:rFonts w:ascii="Times New Roman" w:hAnsi="Times New Roman"/>
          <w:sz w:val="22"/>
          <w:szCs w:val="22"/>
          <w:lang w:val="lt-LT"/>
        </w:rPr>
        <w:t xml:space="preserve"> </w:t>
      </w:r>
      <w:r w:rsidRPr="002E77F8">
        <w:rPr>
          <w:rFonts w:ascii="Times New Roman" w:hAnsi="Times New Roman"/>
          <w:sz w:val="22"/>
          <w:szCs w:val="22"/>
          <w:lang w:val="lt-LT"/>
        </w:rPr>
        <w:t>viršyti 10,4</w:t>
      </w:r>
      <w:r w:rsidR="00AA4BD0" w:rsidRPr="002E77F8">
        <w:rPr>
          <w:rFonts w:ascii="Times New Roman" w:hAnsi="Times New Roman"/>
          <w:sz w:val="22"/>
          <w:szCs w:val="22"/>
          <w:lang w:val="lt-LT"/>
        </w:rPr>
        <w:t> </w:t>
      </w:r>
      <w:r w:rsidRPr="002E77F8">
        <w:rPr>
          <w:rFonts w:ascii="Times New Roman" w:hAnsi="Times New Roman"/>
          <w:sz w:val="22"/>
          <w:szCs w:val="22"/>
          <w:lang w:val="lt-LT"/>
        </w:rPr>
        <w:t xml:space="preserve">l per </w:t>
      </w:r>
      <w:r w:rsidR="00103C20" w:rsidRPr="002E77F8">
        <w:rPr>
          <w:rFonts w:ascii="Times New Roman" w:hAnsi="Times New Roman"/>
          <w:sz w:val="22"/>
          <w:szCs w:val="22"/>
          <w:lang w:val="lt-LT"/>
        </w:rPr>
        <w:t>parą</w:t>
      </w:r>
      <w:r w:rsidRPr="002E77F8">
        <w:rPr>
          <w:rFonts w:ascii="Times New Roman" w:hAnsi="Times New Roman"/>
          <w:sz w:val="22"/>
          <w:szCs w:val="22"/>
          <w:lang w:val="lt-LT"/>
        </w:rPr>
        <w:t>. Ekstrakorporinė</w:t>
      </w:r>
      <w:r w:rsidR="004E20A2" w:rsidRPr="002E77F8">
        <w:rPr>
          <w:rFonts w:ascii="Times New Roman" w:hAnsi="Times New Roman"/>
          <w:sz w:val="22"/>
          <w:szCs w:val="22"/>
          <w:lang w:val="lt-LT"/>
        </w:rPr>
        <w:t>s</w:t>
      </w:r>
      <w:r w:rsidRPr="002E77F8">
        <w:rPr>
          <w:rFonts w:ascii="Times New Roman" w:hAnsi="Times New Roman"/>
          <w:sz w:val="22"/>
          <w:szCs w:val="22"/>
          <w:lang w:val="lt-LT"/>
        </w:rPr>
        <w:t xml:space="preserve"> kraujotak</w:t>
      </w:r>
      <w:r w:rsidR="004E20A2" w:rsidRPr="002E77F8">
        <w:rPr>
          <w:rFonts w:ascii="Times New Roman" w:hAnsi="Times New Roman"/>
          <w:sz w:val="22"/>
          <w:szCs w:val="22"/>
          <w:lang w:val="lt-LT"/>
        </w:rPr>
        <w:t>os greitis</w:t>
      </w:r>
      <w:r w:rsidRPr="002E77F8">
        <w:rPr>
          <w:rFonts w:ascii="Times New Roman" w:hAnsi="Times New Roman"/>
          <w:sz w:val="22"/>
          <w:szCs w:val="22"/>
          <w:lang w:val="lt-LT"/>
        </w:rPr>
        <w:t xml:space="preserve"> </w:t>
      </w:r>
      <w:r w:rsidRPr="002E77F8">
        <w:rPr>
          <w:rFonts w:ascii="Times New Roman" w:hAnsi="Times New Roman"/>
          <w:sz w:val="22"/>
          <w:lang w:val="lt-LT"/>
        </w:rPr>
        <w:t>tur</w:t>
      </w:r>
      <w:r w:rsidR="00F41E86" w:rsidRPr="002E77F8">
        <w:rPr>
          <w:rFonts w:ascii="Times New Roman" w:hAnsi="Times New Roman"/>
          <w:sz w:val="22"/>
          <w:lang w:val="lt-LT"/>
        </w:rPr>
        <w:t>i</w:t>
      </w:r>
      <w:r w:rsidRPr="002E77F8">
        <w:rPr>
          <w:rFonts w:ascii="Times New Roman" w:hAnsi="Times New Roman"/>
          <w:sz w:val="22"/>
          <w:lang w:val="lt-LT"/>
        </w:rPr>
        <w:t xml:space="preserve"> būti </w:t>
      </w:r>
      <w:r w:rsidRPr="002E77F8">
        <w:rPr>
          <w:rFonts w:ascii="Times New Roman" w:hAnsi="Times New Roman"/>
          <w:sz w:val="22"/>
          <w:szCs w:val="22"/>
          <w:lang w:val="lt-LT"/>
        </w:rPr>
        <w:t>pakankama</w:t>
      </w:r>
      <w:r w:rsidR="004E20A2" w:rsidRPr="002E77F8">
        <w:rPr>
          <w:rFonts w:ascii="Times New Roman" w:hAnsi="Times New Roman"/>
          <w:sz w:val="22"/>
          <w:szCs w:val="22"/>
          <w:lang w:val="lt-LT"/>
        </w:rPr>
        <w:t>s</w:t>
      </w:r>
      <w:r w:rsidRPr="002E77F8">
        <w:rPr>
          <w:rFonts w:ascii="Times New Roman" w:hAnsi="Times New Roman"/>
          <w:sz w:val="22"/>
          <w:szCs w:val="22"/>
          <w:lang w:val="lt-LT"/>
        </w:rPr>
        <w:t xml:space="preserve">, kad </w:t>
      </w:r>
      <w:r w:rsidR="00481A20" w:rsidRPr="002E77F8">
        <w:rPr>
          <w:rFonts w:ascii="Times New Roman" w:hAnsi="Times New Roman"/>
          <w:sz w:val="22"/>
          <w:szCs w:val="22"/>
          <w:lang w:val="lt-LT"/>
        </w:rPr>
        <w:t>bū</w:t>
      </w:r>
      <w:r w:rsidR="00877574" w:rsidRPr="002E77F8">
        <w:rPr>
          <w:rFonts w:ascii="Times New Roman" w:hAnsi="Times New Roman"/>
          <w:sz w:val="22"/>
          <w:szCs w:val="22"/>
          <w:lang w:val="lt-LT"/>
        </w:rPr>
        <w:t>t</w:t>
      </w:r>
      <w:r w:rsidR="00481A20" w:rsidRPr="002E77F8">
        <w:rPr>
          <w:rFonts w:ascii="Times New Roman" w:hAnsi="Times New Roman"/>
          <w:sz w:val="22"/>
          <w:szCs w:val="22"/>
          <w:lang w:val="lt-LT"/>
        </w:rPr>
        <w:t xml:space="preserve">ų </w:t>
      </w:r>
      <w:r w:rsidRPr="002E77F8">
        <w:rPr>
          <w:rFonts w:ascii="Times New Roman" w:hAnsi="Times New Roman"/>
          <w:sz w:val="22"/>
          <w:szCs w:val="22"/>
          <w:lang w:val="lt-LT"/>
        </w:rPr>
        <w:t>pasiekti gydymo tik</w:t>
      </w:r>
      <w:r w:rsidR="00D928FD" w:rsidRPr="002E77F8">
        <w:rPr>
          <w:rFonts w:ascii="Times New Roman" w:hAnsi="Times New Roman"/>
          <w:sz w:val="22"/>
          <w:szCs w:val="22"/>
          <w:lang w:val="lt-LT"/>
        </w:rPr>
        <w:t>s</w:t>
      </w:r>
      <w:r w:rsidRPr="002E77F8">
        <w:rPr>
          <w:rFonts w:ascii="Times New Roman" w:hAnsi="Times New Roman"/>
          <w:sz w:val="22"/>
          <w:szCs w:val="22"/>
          <w:lang w:val="lt-LT"/>
        </w:rPr>
        <w:t>l</w:t>
      </w:r>
      <w:r w:rsidR="00481A20" w:rsidRPr="002E77F8">
        <w:rPr>
          <w:rFonts w:ascii="Times New Roman" w:hAnsi="Times New Roman"/>
          <w:sz w:val="22"/>
          <w:szCs w:val="22"/>
          <w:lang w:val="lt-LT"/>
        </w:rPr>
        <w:t>ai</w:t>
      </w:r>
      <w:r w:rsidRPr="002E77F8">
        <w:rPr>
          <w:rFonts w:ascii="Times New Roman" w:hAnsi="Times New Roman"/>
          <w:sz w:val="22"/>
          <w:szCs w:val="22"/>
          <w:lang w:val="lt-LT"/>
        </w:rPr>
        <w:t>, bet pakankamai maža</w:t>
      </w:r>
      <w:r w:rsidR="004E20A2" w:rsidRPr="002E77F8">
        <w:rPr>
          <w:rFonts w:ascii="Times New Roman" w:hAnsi="Times New Roman"/>
          <w:sz w:val="22"/>
          <w:szCs w:val="22"/>
          <w:lang w:val="lt-LT"/>
        </w:rPr>
        <w:t>s</w:t>
      </w:r>
      <w:r w:rsidRPr="002E77F8">
        <w:rPr>
          <w:rFonts w:ascii="Times New Roman" w:hAnsi="Times New Roman"/>
          <w:sz w:val="22"/>
          <w:szCs w:val="22"/>
          <w:lang w:val="lt-LT"/>
        </w:rPr>
        <w:t xml:space="preserve">, kad </w:t>
      </w:r>
      <w:r w:rsidR="00481A20" w:rsidRPr="002E77F8">
        <w:rPr>
          <w:rFonts w:ascii="Times New Roman" w:hAnsi="Times New Roman"/>
          <w:sz w:val="22"/>
          <w:szCs w:val="22"/>
          <w:lang w:val="lt-LT"/>
        </w:rPr>
        <w:t xml:space="preserve">būtų </w:t>
      </w:r>
      <w:r w:rsidRPr="002E77F8">
        <w:rPr>
          <w:rFonts w:ascii="Times New Roman" w:hAnsi="Times New Roman"/>
          <w:sz w:val="22"/>
          <w:szCs w:val="22"/>
          <w:lang w:val="lt-LT"/>
        </w:rPr>
        <w:t>išvengt</w:t>
      </w:r>
      <w:r w:rsidR="00481A20" w:rsidRPr="002E77F8">
        <w:rPr>
          <w:rFonts w:ascii="Times New Roman" w:hAnsi="Times New Roman"/>
          <w:sz w:val="22"/>
          <w:szCs w:val="22"/>
          <w:lang w:val="lt-LT"/>
        </w:rPr>
        <w:t>a</w:t>
      </w:r>
      <w:r w:rsidRPr="002E77F8">
        <w:rPr>
          <w:rFonts w:ascii="Times New Roman" w:hAnsi="Times New Roman"/>
          <w:sz w:val="22"/>
          <w:szCs w:val="22"/>
          <w:lang w:val="lt-LT"/>
        </w:rPr>
        <w:t xml:space="preserve"> nereikalingos citrato infuzijos ir </w:t>
      </w:r>
      <w:r w:rsidR="00481A20" w:rsidRPr="002E77F8">
        <w:rPr>
          <w:rFonts w:ascii="Times New Roman" w:hAnsi="Times New Roman"/>
          <w:sz w:val="22"/>
          <w:szCs w:val="22"/>
          <w:lang w:val="lt-LT"/>
        </w:rPr>
        <w:t xml:space="preserve">būtų </w:t>
      </w:r>
      <w:r w:rsidRPr="002E77F8">
        <w:rPr>
          <w:rFonts w:ascii="Times New Roman" w:hAnsi="Times New Roman"/>
          <w:sz w:val="22"/>
          <w:szCs w:val="22"/>
          <w:lang w:val="lt-LT"/>
        </w:rPr>
        <w:t>skatin</w:t>
      </w:r>
      <w:r w:rsidR="00481A20" w:rsidRPr="002E77F8">
        <w:rPr>
          <w:rFonts w:ascii="Times New Roman" w:hAnsi="Times New Roman"/>
          <w:sz w:val="22"/>
          <w:szCs w:val="22"/>
          <w:lang w:val="lt-LT"/>
        </w:rPr>
        <w:t>amas</w:t>
      </w:r>
      <w:r w:rsidRPr="002E77F8">
        <w:rPr>
          <w:rFonts w:ascii="Times New Roman" w:hAnsi="Times New Roman"/>
          <w:sz w:val="22"/>
          <w:szCs w:val="22"/>
          <w:lang w:val="lt-LT"/>
        </w:rPr>
        <w:t xml:space="preserve"> citrato klirens</w:t>
      </w:r>
      <w:r w:rsidR="00AA4BD0" w:rsidRPr="002E77F8">
        <w:rPr>
          <w:rFonts w:ascii="Times New Roman" w:hAnsi="Times New Roman"/>
          <w:sz w:val="22"/>
          <w:szCs w:val="22"/>
          <w:lang w:val="lt-LT"/>
        </w:rPr>
        <w:t>as</w:t>
      </w:r>
      <w:r w:rsidRPr="002E77F8">
        <w:rPr>
          <w:rFonts w:ascii="Times New Roman" w:hAnsi="Times New Roman"/>
          <w:sz w:val="22"/>
          <w:szCs w:val="22"/>
          <w:lang w:val="lt-LT"/>
        </w:rPr>
        <w:t xml:space="preserve"> pritaikytame filtre. Tai sumažina citratų pertekliaus ir citratų kaupimosi riziką (žr. 4.4</w:t>
      </w:r>
      <w:r w:rsidR="00AA4BD0" w:rsidRPr="002E77F8">
        <w:rPr>
          <w:rFonts w:ascii="Times New Roman" w:hAnsi="Times New Roman"/>
          <w:sz w:val="22"/>
          <w:szCs w:val="22"/>
          <w:lang w:val="lt-LT"/>
        </w:rPr>
        <w:t> </w:t>
      </w:r>
      <w:r w:rsidRPr="002E77F8">
        <w:rPr>
          <w:rFonts w:ascii="Times New Roman" w:hAnsi="Times New Roman"/>
          <w:sz w:val="22"/>
          <w:szCs w:val="22"/>
          <w:lang w:val="lt-LT"/>
        </w:rPr>
        <w:t>skyrių). Didesn</w:t>
      </w:r>
      <w:r w:rsidR="00481A20" w:rsidRPr="002E77F8">
        <w:rPr>
          <w:rFonts w:ascii="Times New Roman" w:hAnsi="Times New Roman"/>
          <w:sz w:val="22"/>
          <w:szCs w:val="22"/>
          <w:lang w:val="lt-LT"/>
        </w:rPr>
        <w:t>ė</w:t>
      </w:r>
      <w:r w:rsidRPr="002E77F8">
        <w:rPr>
          <w:rFonts w:ascii="Times New Roman" w:hAnsi="Times New Roman"/>
          <w:sz w:val="22"/>
          <w:szCs w:val="22"/>
          <w:lang w:val="lt-LT"/>
        </w:rPr>
        <w:t xml:space="preserve"> kraujo </w:t>
      </w:r>
      <w:r w:rsidR="00481A20" w:rsidRPr="002E77F8">
        <w:rPr>
          <w:rFonts w:ascii="Times New Roman" w:hAnsi="Times New Roman"/>
          <w:sz w:val="22"/>
          <w:szCs w:val="22"/>
          <w:lang w:val="lt-LT"/>
        </w:rPr>
        <w:t xml:space="preserve">tekmė derinyje </w:t>
      </w:r>
      <w:r w:rsidRPr="002E77F8">
        <w:rPr>
          <w:rFonts w:ascii="Times New Roman" w:hAnsi="Times New Roman"/>
          <w:sz w:val="22"/>
          <w:szCs w:val="22"/>
          <w:lang w:val="lt-LT"/>
        </w:rPr>
        <w:t xml:space="preserve">su mažesne </w:t>
      </w:r>
      <w:r w:rsidR="00AC4AEB" w:rsidRPr="002E77F8">
        <w:rPr>
          <w:rFonts w:ascii="Times New Roman" w:hAnsi="Times New Roman"/>
          <w:sz w:val="22"/>
          <w:szCs w:val="22"/>
          <w:lang w:val="lt-LT"/>
        </w:rPr>
        <w:t>Cigenta</w:t>
      </w:r>
      <w:r w:rsidRPr="002E77F8">
        <w:rPr>
          <w:rFonts w:ascii="Times New Roman" w:hAnsi="Times New Roman"/>
          <w:sz w:val="22"/>
          <w:szCs w:val="22"/>
          <w:lang w:val="lt-LT"/>
        </w:rPr>
        <w:t xml:space="preserve"> doze gali be reikalo sumažinti filtro pralaidumą. </w:t>
      </w:r>
      <w:r w:rsidR="000A7827" w:rsidRPr="002E77F8">
        <w:rPr>
          <w:rFonts w:ascii="Times New Roman" w:hAnsi="Times New Roman"/>
          <w:sz w:val="22"/>
          <w:szCs w:val="22"/>
          <w:lang w:val="lt-LT"/>
        </w:rPr>
        <w:t>Parenkant</w:t>
      </w:r>
      <w:r w:rsidRPr="002E77F8">
        <w:rPr>
          <w:rFonts w:ascii="Times New Roman" w:hAnsi="Times New Roman"/>
          <w:sz w:val="22"/>
          <w:szCs w:val="22"/>
          <w:lang w:val="lt-LT"/>
        </w:rPr>
        <w:t xml:space="preserve"> dializės ir pak</w:t>
      </w:r>
      <w:r w:rsidR="00C2623F" w:rsidRPr="002E77F8">
        <w:rPr>
          <w:rFonts w:ascii="Times New Roman" w:hAnsi="Times New Roman"/>
          <w:sz w:val="22"/>
          <w:szCs w:val="22"/>
          <w:lang w:val="lt-LT"/>
        </w:rPr>
        <w:t>eičiamųjų</w:t>
      </w:r>
      <w:r w:rsidRPr="002E77F8">
        <w:rPr>
          <w:rFonts w:ascii="Times New Roman" w:hAnsi="Times New Roman"/>
          <w:sz w:val="22"/>
          <w:szCs w:val="22"/>
          <w:lang w:val="lt-LT"/>
        </w:rPr>
        <w:t xml:space="preserve"> skysčių sudėtį pagal nurodytą gydymo protokolą</w:t>
      </w:r>
      <w:r w:rsidRPr="002E77F8">
        <w:rPr>
          <w:rFonts w:ascii="Times New Roman" w:hAnsi="Times New Roman"/>
          <w:sz w:val="22"/>
          <w:lang w:val="lt-LT"/>
        </w:rPr>
        <w:t xml:space="preserve">, </w:t>
      </w:r>
      <w:r w:rsidR="0076183F" w:rsidRPr="002E77F8">
        <w:rPr>
          <w:rFonts w:ascii="Times New Roman" w:hAnsi="Times New Roman"/>
          <w:sz w:val="22"/>
          <w:szCs w:val="22"/>
          <w:lang w:val="lt-LT"/>
        </w:rPr>
        <w:t>pageidautina</w:t>
      </w:r>
      <w:r w:rsidR="0076183F" w:rsidRPr="002E77F8">
        <w:rPr>
          <w:rFonts w:ascii="Times New Roman" w:hAnsi="Times New Roman"/>
          <w:sz w:val="22"/>
          <w:lang w:val="lt-LT"/>
        </w:rPr>
        <w:t xml:space="preserve"> </w:t>
      </w:r>
      <w:r w:rsidRPr="002E77F8">
        <w:rPr>
          <w:rFonts w:ascii="Times New Roman" w:hAnsi="Times New Roman"/>
          <w:sz w:val="22"/>
          <w:lang w:val="lt-LT"/>
        </w:rPr>
        <w:t>apsvarstyti</w:t>
      </w:r>
      <w:r w:rsidRPr="002E77F8">
        <w:rPr>
          <w:rFonts w:ascii="Times New Roman" w:hAnsi="Times New Roman"/>
          <w:sz w:val="22"/>
          <w:szCs w:val="22"/>
          <w:lang w:val="lt-LT"/>
        </w:rPr>
        <w:t xml:space="preserve"> tirpalų be kalcio, su mažai natrio ir mažai bikarbonatų skyrimą. </w:t>
      </w:r>
      <w:r w:rsidR="00B771B2" w:rsidRPr="002E77F8">
        <w:rPr>
          <w:rFonts w:ascii="Times New Roman" w:hAnsi="Times New Roman"/>
          <w:sz w:val="22"/>
          <w:szCs w:val="22"/>
          <w:lang w:val="lt-LT"/>
        </w:rPr>
        <w:t xml:space="preserve">Juos </w:t>
      </w:r>
      <w:r w:rsidR="0076183F" w:rsidRPr="002E77F8">
        <w:rPr>
          <w:rFonts w:ascii="Times New Roman" w:hAnsi="Times New Roman"/>
          <w:sz w:val="22"/>
          <w:szCs w:val="22"/>
          <w:lang w:val="lt-LT"/>
        </w:rPr>
        <w:t xml:space="preserve">rekomenduojama </w:t>
      </w:r>
      <w:r w:rsidRPr="002E77F8">
        <w:rPr>
          <w:rFonts w:ascii="Times New Roman" w:hAnsi="Times New Roman"/>
          <w:sz w:val="22"/>
          <w:szCs w:val="22"/>
          <w:lang w:val="lt-LT"/>
        </w:rPr>
        <w:t xml:space="preserve">parinkti atsižvelgiant į </w:t>
      </w:r>
      <w:r w:rsidR="00AC4AEB" w:rsidRPr="002E77F8">
        <w:rPr>
          <w:rFonts w:ascii="Times New Roman" w:hAnsi="Times New Roman"/>
          <w:sz w:val="22"/>
          <w:szCs w:val="22"/>
          <w:lang w:val="lt-LT"/>
        </w:rPr>
        <w:t>Cigenta</w:t>
      </w:r>
      <w:r w:rsidRPr="002E77F8">
        <w:rPr>
          <w:rFonts w:ascii="Times New Roman" w:hAnsi="Times New Roman"/>
          <w:sz w:val="22"/>
          <w:szCs w:val="22"/>
          <w:lang w:val="lt-LT"/>
        </w:rPr>
        <w:t xml:space="preserve"> </w:t>
      </w:r>
      <w:r w:rsidR="00740678" w:rsidRPr="002E77F8">
        <w:rPr>
          <w:rFonts w:ascii="Times New Roman" w:hAnsi="Times New Roman"/>
          <w:sz w:val="22"/>
          <w:szCs w:val="22"/>
          <w:lang w:val="lt-LT"/>
        </w:rPr>
        <w:t xml:space="preserve">esantį natrį </w:t>
      </w:r>
      <w:r w:rsidRPr="002E77F8">
        <w:rPr>
          <w:rFonts w:ascii="Times New Roman" w:hAnsi="Times New Roman"/>
          <w:sz w:val="22"/>
          <w:szCs w:val="22"/>
          <w:lang w:val="lt-LT"/>
        </w:rPr>
        <w:t>ir buferio kiekį pagal taikomą protokolą.</w:t>
      </w:r>
    </w:p>
    <w:p w14:paraId="3F70E32E" w14:textId="77777777" w:rsidR="00AB220B" w:rsidRPr="002E77F8" w:rsidRDefault="00AB220B" w:rsidP="00AB220B">
      <w:pPr>
        <w:rPr>
          <w:rFonts w:ascii="Times New Roman" w:hAnsi="Times New Roman"/>
          <w:sz w:val="22"/>
          <w:szCs w:val="22"/>
          <w:lang w:val="lt-LT"/>
        </w:rPr>
      </w:pPr>
    </w:p>
    <w:p w14:paraId="68C824EA" w14:textId="33178D98" w:rsidR="00AB220B" w:rsidRPr="002E77F8" w:rsidRDefault="00AB220B" w:rsidP="00AB220B">
      <w:pPr>
        <w:rPr>
          <w:rFonts w:ascii="Times New Roman" w:hAnsi="Times New Roman"/>
          <w:sz w:val="22"/>
          <w:szCs w:val="22"/>
          <w:lang w:val="lt-LT"/>
        </w:rPr>
      </w:pPr>
      <w:r w:rsidRPr="002E77F8">
        <w:rPr>
          <w:rFonts w:ascii="Times New Roman" w:hAnsi="Times New Roman"/>
          <w:sz w:val="22"/>
          <w:szCs w:val="22"/>
          <w:lang w:val="lt-LT"/>
        </w:rPr>
        <w:t xml:space="preserve">Dializės tirpalas be kalcio </w:t>
      </w:r>
      <w:r w:rsidRPr="002E77F8">
        <w:rPr>
          <w:rFonts w:ascii="Times New Roman" w:hAnsi="Times New Roman"/>
          <w:sz w:val="22"/>
          <w:lang w:val="lt-LT"/>
        </w:rPr>
        <w:t>tur</w:t>
      </w:r>
      <w:r w:rsidR="00B771B2" w:rsidRPr="002E77F8">
        <w:rPr>
          <w:rFonts w:ascii="Times New Roman" w:hAnsi="Times New Roman"/>
          <w:sz w:val="22"/>
          <w:lang w:val="lt-LT"/>
        </w:rPr>
        <w:t>i</w:t>
      </w:r>
      <w:r w:rsidRPr="002E77F8">
        <w:rPr>
          <w:rFonts w:ascii="Times New Roman" w:hAnsi="Times New Roman"/>
          <w:sz w:val="22"/>
          <w:lang w:val="lt-LT"/>
        </w:rPr>
        <w:t xml:space="preserve"> būti</w:t>
      </w:r>
      <w:r w:rsidRPr="002E77F8">
        <w:rPr>
          <w:rFonts w:ascii="Times New Roman" w:hAnsi="Times New Roman"/>
          <w:sz w:val="22"/>
          <w:szCs w:val="22"/>
          <w:lang w:val="lt-LT"/>
        </w:rPr>
        <w:t xml:space="preserve"> ypač apsvarstytas skiriant nuolatin</w:t>
      </w:r>
      <w:r w:rsidR="00877574" w:rsidRPr="002E77F8">
        <w:rPr>
          <w:rFonts w:ascii="Times New Roman" w:hAnsi="Times New Roman"/>
          <w:sz w:val="22"/>
          <w:szCs w:val="22"/>
          <w:lang w:val="lt-LT"/>
        </w:rPr>
        <w:t>į</w:t>
      </w:r>
      <w:r w:rsidRPr="002E77F8">
        <w:rPr>
          <w:rFonts w:ascii="Times New Roman" w:hAnsi="Times New Roman"/>
          <w:sz w:val="22"/>
          <w:szCs w:val="22"/>
          <w:lang w:val="lt-LT"/>
        </w:rPr>
        <w:t xml:space="preserve"> gydym</w:t>
      </w:r>
      <w:r w:rsidR="004E20A2" w:rsidRPr="002E77F8">
        <w:rPr>
          <w:rFonts w:ascii="Times New Roman" w:hAnsi="Times New Roman"/>
          <w:sz w:val="22"/>
          <w:szCs w:val="22"/>
          <w:lang w:val="lt-LT"/>
        </w:rPr>
        <w:t>ą</w:t>
      </w:r>
      <w:r w:rsidRPr="002E77F8">
        <w:rPr>
          <w:rFonts w:ascii="Times New Roman" w:hAnsi="Times New Roman"/>
          <w:sz w:val="22"/>
          <w:szCs w:val="22"/>
          <w:lang w:val="lt-LT"/>
        </w:rPr>
        <w:t xml:space="preserve">. Jei nėra tinkamo tirpalo be kalcio, </w:t>
      </w:r>
      <w:r w:rsidRPr="002E77F8">
        <w:rPr>
          <w:rFonts w:ascii="Times New Roman" w:hAnsi="Times New Roman"/>
          <w:i/>
          <w:iCs/>
          <w:sz w:val="22"/>
          <w:szCs w:val="22"/>
          <w:lang w:val="lt-LT"/>
        </w:rPr>
        <w:t>SLEDD</w:t>
      </w:r>
      <w:r w:rsidRPr="002E77F8">
        <w:rPr>
          <w:rFonts w:ascii="Times New Roman" w:hAnsi="Times New Roman"/>
          <w:sz w:val="22"/>
          <w:szCs w:val="22"/>
          <w:lang w:val="lt-LT"/>
        </w:rPr>
        <w:t xml:space="preserve"> atveju gali būti svarstomas dializės tirpalas, kuriame yra kalcio. Šiuo atveju, atsižvelgiant į palyginti trumpą gydymo trukmę, gali būti priimtina didesnė jonizuoto kalcio koncentracija po filtro arba </w:t>
      </w:r>
      <w:r w:rsidR="00AC4AEB" w:rsidRPr="002E77F8">
        <w:rPr>
          <w:rFonts w:ascii="Times New Roman" w:hAnsi="Times New Roman"/>
          <w:sz w:val="22"/>
          <w:szCs w:val="22"/>
          <w:lang w:val="lt-LT"/>
        </w:rPr>
        <w:t>Cigenta</w:t>
      </w:r>
      <w:r w:rsidRPr="002E77F8">
        <w:rPr>
          <w:rFonts w:ascii="Times New Roman" w:hAnsi="Times New Roman"/>
          <w:sz w:val="22"/>
          <w:szCs w:val="22"/>
          <w:lang w:val="lt-LT"/>
        </w:rPr>
        <w:t xml:space="preserve"> gali būti dozuojamas didesne koncentrac</w:t>
      </w:r>
      <w:r w:rsidR="00877574" w:rsidRPr="002E77F8">
        <w:rPr>
          <w:rFonts w:ascii="Times New Roman" w:hAnsi="Times New Roman"/>
          <w:sz w:val="22"/>
          <w:szCs w:val="22"/>
          <w:lang w:val="lt-LT"/>
        </w:rPr>
        <w:t>ij</w:t>
      </w:r>
      <w:r w:rsidRPr="002E77F8">
        <w:rPr>
          <w:rFonts w:ascii="Times New Roman" w:hAnsi="Times New Roman"/>
          <w:sz w:val="22"/>
          <w:szCs w:val="22"/>
          <w:lang w:val="lt-LT"/>
        </w:rPr>
        <w:t>a vienam litrui apdoro</w:t>
      </w:r>
      <w:r w:rsidR="00877574" w:rsidRPr="002E77F8">
        <w:rPr>
          <w:rFonts w:ascii="Times New Roman" w:hAnsi="Times New Roman"/>
          <w:sz w:val="22"/>
          <w:szCs w:val="22"/>
          <w:lang w:val="lt-LT"/>
        </w:rPr>
        <w:t>jamo</w:t>
      </w:r>
      <w:r w:rsidRPr="002E77F8">
        <w:rPr>
          <w:rFonts w:ascii="Times New Roman" w:hAnsi="Times New Roman"/>
          <w:sz w:val="22"/>
          <w:szCs w:val="22"/>
          <w:lang w:val="lt-LT"/>
        </w:rPr>
        <w:t xml:space="preserve"> kraujo. </w:t>
      </w:r>
      <w:r w:rsidRPr="002E77F8">
        <w:rPr>
          <w:rFonts w:ascii="Times New Roman" w:hAnsi="Times New Roman"/>
          <w:i/>
          <w:iCs/>
          <w:sz w:val="22"/>
          <w:szCs w:val="22"/>
          <w:lang w:val="lt-LT"/>
        </w:rPr>
        <w:t>TPE</w:t>
      </w:r>
      <w:r w:rsidRPr="002E77F8">
        <w:rPr>
          <w:rFonts w:ascii="Times New Roman" w:hAnsi="Times New Roman"/>
          <w:sz w:val="22"/>
          <w:szCs w:val="22"/>
          <w:lang w:val="lt-LT"/>
        </w:rPr>
        <w:t xml:space="preserve"> taip pat gali būti priimtina didesnė jonizuoto kalcio koncentracija po filtro, ypač kai </w:t>
      </w:r>
      <w:r w:rsidR="00B771B2" w:rsidRPr="002E77F8">
        <w:rPr>
          <w:rFonts w:ascii="Times New Roman" w:hAnsi="Times New Roman"/>
          <w:sz w:val="22"/>
          <w:szCs w:val="22"/>
          <w:lang w:val="lt-LT"/>
        </w:rPr>
        <w:t>pake</w:t>
      </w:r>
      <w:r w:rsidR="00B771B2" w:rsidRPr="002E77F8">
        <w:rPr>
          <w:rFonts w:ascii="Times New Roman" w:hAnsi="Times New Roman"/>
          <w:sz w:val="22"/>
          <w:lang w:val="lt-LT"/>
        </w:rPr>
        <w:t>i</w:t>
      </w:r>
      <w:r w:rsidR="00B771B2" w:rsidRPr="002E77F8">
        <w:rPr>
          <w:rFonts w:ascii="Times New Roman" w:hAnsi="Times New Roman"/>
          <w:sz w:val="22"/>
          <w:szCs w:val="22"/>
          <w:lang w:val="lt-LT"/>
        </w:rPr>
        <w:t xml:space="preserve">čiamajame </w:t>
      </w:r>
      <w:r w:rsidRPr="002E77F8">
        <w:rPr>
          <w:rFonts w:ascii="Times New Roman" w:hAnsi="Times New Roman"/>
          <w:sz w:val="22"/>
          <w:szCs w:val="22"/>
          <w:lang w:val="lt-LT"/>
        </w:rPr>
        <w:t>skystyje yra citrato (žr. 4.4</w:t>
      </w:r>
      <w:r w:rsidR="000A7827" w:rsidRPr="002E77F8">
        <w:rPr>
          <w:rFonts w:ascii="Times New Roman" w:hAnsi="Times New Roman"/>
          <w:sz w:val="22"/>
          <w:szCs w:val="22"/>
          <w:lang w:val="lt-LT"/>
        </w:rPr>
        <w:t> </w:t>
      </w:r>
      <w:r w:rsidRPr="002E77F8">
        <w:rPr>
          <w:rFonts w:ascii="Times New Roman" w:hAnsi="Times New Roman"/>
          <w:sz w:val="22"/>
          <w:szCs w:val="22"/>
          <w:lang w:val="lt-LT"/>
        </w:rPr>
        <w:t xml:space="preserve">skyrių). Tada </w:t>
      </w:r>
      <w:r w:rsidR="00AC4AEB" w:rsidRPr="002E77F8">
        <w:rPr>
          <w:rFonts w:ascii="Times New Roman" w:hAnsi="Times New Roman"/>
          <w:sz w:val="22"/>
          <w:szCs w:val="22"/>
          <w:lang w:val="lt-LT"/>
        </w:rPr>
        <w:t>Cigenta</w:t>
      </w:r>
      <w:r w:rsidRPr="002E77F8">
        <w:rPr>
          <w:rFonts w:ascii="Times New Roman" w:hAnsi="Times New Roman"/>
          <w:sz w:val="22"/>
          <w:szCs w:val="22"/>
          <w:lang w:val="lt-LT"/>
        </w:rPr>
        <w:t xml:space="preserve"> </w:t>
      </w:r>
      <w:r w:rsidR="002E5D91" w:rsidRPr="002E77F8">
        <w:rPr>
          <w:rFonts w:ascii="Times New Roman" w:hAnsi="Times New Roman"/>
          <w:sz w:val="22"/>
          <w:szCs w:val="22"/>
          <w:lang w:val="lt-LT"/>
        </w:rPr>
        <w:t xml:space="preserve">turi būti </w:t>
      </w:r>
      <w:r w:rsidRPr="002E77F8">
        <w:rPr>
          <w:rFonts w:ascii="Times New Roman" w:hAnsi="Times New Roman"/>
          <w:sz w:val="22"/>
          <w:szCs w:val="22"/>
          <w:lang w:val="lt-LT"/>
        </w:rPr>
        <w:t>dozuo</w:t>
      </w:r>
      <w:r w:rsidR="002E5D91" w:rsidRPr="002E77F8">
        <w:rPr>
          <w:rFonts w:ascii="Times New Roman" w:hAnsi="Times New Roman"/>
          <w:sz w:val="22"/>
          <w:szCs w:val="22"/>
          <w:lang w:val="lt-LT"/>
        </w:rPr>
        <w:t>jama</w:t>
      </w:r>
      <w:r w:rsidRPr="002E77F8">
        <w:rPr>
          <w:rFonts w:ascii="Times New Roman" w:hAnsi="Times New Roman"/>
          <w:sz w:val="22"/>
          <w:szCs w:val="22"/>
          <w:lang w:val="lt-LT"/>
        </w:rPr>
        <w:t xml:space="preserve"> mažesne koncentracija litrui apdoro</w:t>
      </w:r>
      <w:r w:rsidR="00877574" w:rsidRPr="002E77F8">
        <w:rPr>
          <w:rFonts w:ascii="Times New Roman" w:hAnsi="Times New Roman"/>
          <w:sz w:val="22"/>
          <w:szCs w:val="22"/>
          <w:lang w:val="lt-LT"/>
        </w:rPr>
        <w:t>jam</w:t>
      </w:r>
      <w:r w:rsidRPr="002E77F8">
        <w:rPr>
          <w:rFonts w:ascii="Times New Roman" w:hAnsi="Times New Roman"/>
          <w:sz w:val="22"/>
          <w:szCs w:val="22"/>
          <w:lang w:val="lt-LT"/>
        </w:rPr>
        <w:t>o kraujo.</w:t>
      </w:r>
    </w:p>
    <w:p w14:paraId="613D109A" w14:textId="77777777" w:rsidR="00AB220B" w:rsidRPr="002E77F8" w:rsidRDefault="00AB220B" w:rsidP="00AB220B">
      <w:pPr>
        <w:rPr>
          <w:rFonts w:ascii="Times New Roman" w:hAnsi="Times New Roman"/>
          <w:sz w:val="22"/>
          <w:szCs w:val="22"/>
          <w:lang w:val="lt-LT"/>
        </w:rPr>
      </w:pPr>
    </w:p>
    <w:p w14:paraId="7EB2DDDA" w14:textId="0A410BC6" w:rsidR="00AB220B" w:rsidRPr="002E77F8" w:rsidRDefault="00AB220B" w:rsidP="00AB220B">
      <w:pPr>
        <w:rPr>
          <w:rFonts w:ascii="Times New Roman" w:hAnsi="Times New Roman"/>
          <w:sz w:val="22"/>
          <w:szCs w:val="22"/>
          <w:lang w:val="lt-LT"/>
        </w:rPr>
      </w:pPr>
      <w:r w:rsidRPr="002E77F8">
        <w:rPr>
          <w:rFonts w:ascii="Times New Roman" w:hAnsi="Times New Roman"/>
          <w:sz w:val="22"/>
          <w:szCs w:val="22"/>
          <w:lang w:val="lt-LT"/>
        </w:rPr>
        <w:t xml:space="preserve">Kai </w:t>
      </w:r>
      <w:r w:rsidR="00AC4AEB" w:rsidRPr="002E77F8">
        <w:rPr>
          <w:rFonts w:ascii="Times New Roman" w:hAnsi="Times New Roman"/>
          <w:sz w:val="22"/>
          <w:szCs w:val="22"/>
          <w:lang w:val="lt-LT"/>
        </w:rPr>
        <w:t>Cigenta</w:t>
      </w:r>
      <w:r w:rsidRPr="002E77F8">
        <w:rPr>
          <w:rFonts w:ascii="Times New Roman" w:hAnsi="Times New Roman"/>
          <w:sz w:val="22"/>
          <w:szCs w:val="22"/>
          <w:lang w:val="lt-LT"/>
        </w:rPr>
        <w:t xml:space="preserve"> vartojamas kartu su kalcio neturinčiu </w:t>
      </w:r>
      <w:r w:rsidRPr="002E77F8">
        <w:rPr>
          <w:rFonts w:ascii="Times New Roman" w:hAnsi="Times New Roman"/>
          <w:i/>
          <w:iCs/>
          <w:sz w:val="22"/>
          <w:szCs w:val="22"/>
          <w:lang w:val="lt-LT"/>
        </w:rPr>
        <w:t>CVVHD</w:t>
      </w:r>
      <w:r w:rsidRPr="002E77F8">
        <w:rPr>
          <w:rFonts w:ascii="Times New Roman" w:hAnsi="Times New Roman"/>
          <w:sz w:val="22"/>
          <w:szCs w:val="22"/>
          <w:lang w:val="lt-LT"/>
        </w:rPr>
        <w:t xml:space="preserve"> ar </w:t>
      </w:r>
      <w:r w:rsidRPr="002E77F8">
        <w:rPr>
          <w:rFonts w:ascii="Times New Roman" w:hAnsi="Times New Roman"/>
          <w:i/>
          <w:iCs/>
          <w:sz w:val="22"/>
          <w:szCs w:val="22"/>
          <w:lang w:val="lt-LT"/>
        </w:rPr>
        <w:t>CVVHDF</w:t>
      </w:r>
      <w:r w:rsidRPr="002E77F8">
        <w:rPr>
          <w:rFonts w:ascii="Times New Roman" w:hAnsi="Times New Roman"/>
          <w:sz w:val="22"/>
          <w:szCs w:val="22"/>
          <w:lang w:val="lt-LT"/>
        </w:rPr>
        <w:t xml:space="preserve"> dializės tirpalu, kurio natrio kiekis yra 133 mmol/l, o bikarbonato kiekis 20</w:t>
      </w:r>
      <w:r w:rsidR="000A7827" w:rsidRPr="002E77F8">
        <w:rPr>
          <w:rFonts w:ascii="Times New Roman" w:hAnsi="Times New Roman"/>
          <w:sz w:val="22"/>
          <w:szCs w:val="22"/>
          <w:lang w:val="lt-LT"/>
        </w:rPr>
        <w:t> </w:t>
      </w:r>
      <w:r w:rsidRPr="002E77F8">
        <w:rPr>
          <w:rFonts w:ascii="Times New Roman" w:hAnsi="Times New Roman"/>
          <w:sz w:val="22"/>
          <w:szCs w:val="22"/>
          <w:lang w:val="lt-LT"/>
        </w:rPr>
        <w:t xml:space="preserve">mmol/l, </w:t>
      </w:r>
      <w:r w:rsidR="00393EAF" w:rsidRPr="002E77F8">
        <w:rPr>
          <w:rFonts w:ascii="Times New Roman" w:hAnsi="Times New Roman"/>
          <w:sz w:val="22"/>
          <w:szCs w:val="22"/>
          <w:lang w:val="lt-LT"/>
        </w:rPr>
        <w:t xml:space="preserve">nustatomas </w:t>
      </w:r>
      <w:r w:rsidRPr="002E77F8">
        <w:rPr>
          <w:rFonts w:ascii="Times New Roman" w:hAnsi="Times New Roman"/>
          <w:sz w:val="22"/>
          <w:szCs w:val="22"/>
          <w:lang w:val="lt-LT"/>
        </w:rPr>
        <w:t xml:space="preserve">į kraują pateksiantis citrato kiekis (prieš patekimą į dializės filtrą) </w:t>
      </w:r>
      <w:r w:rsidRPr="002E77F8">
        <w:rPr>
          <w:rFonts w:ascii="Times New Roman" w:hAnsi="Times New Roman"/>
          <w:sz w:val="22"/>
          <w:lang w:val="lt-LT"/>
        </w:rPr>
        <w:t>turi būti</w:t>
      </w:r>
      <w:r w:rsidRPr="002E77F8">
        <w:rPr>
          <w:rFonts w:ascii="Times New Roman" w:hAnsi="Times New Roman"/>
          <w:sz w:val="22"/>
          <w:szCs w:val="22"/>
          <w:lang w:val="lt-LT"/>
        </w:rPr>
        <w:t xml:space="preserve"> atitinkamai 3</w:t>
      </w:r>
      <w:r w:rsidR="00810C9E" w:rsidRPr="002E77F8">
        <w:rPr>
          <w:rFonts w:ascii="Times New Roman" w:hAnsi="Times New Roman"/>
          <w:sz w:val="22"/>
          <w:szCs w:val="22"/>
          <w:lang w:val="lt-LT"/>
        </w:rPr>
        <w:noBreakHyphen/>
      </w:r>
      <w:r w:rsidRPr="002E77F8">
        <w:rPr>
          <w:rFonts w:ascii="Times New Roman" w:hAnsi="Times New Roman"/>
          <w:sz w:val="22"/>
          <w:szCs w:val="22"/>
          <w:lang w:val="lt-LT"/>
        </w:rPr>
        <w:t>5 mmol</w:t>
      </w:r>
      <w:r w:rsidR="00393EAF" w:rsidRPr="002E77F8">
        <w:rPr>
          <w:rFonts w:ascii="Times New Roman" w:hAnsi="Times New Roman"/>
          <w:sz w:val="22"/>
          <w:szCs w:val="22"/>
          <w:lang w:val="lt-LT"/>
        </w:rPr>
        <w:t xml:space="preserve"> litrui</w:t>
      </w:r>
      <w:r w:rsidRPr="002E77F8">
        <w:rPr>
          <w:rFonts w:ascii="Times New Roman" w:hAnsi="Times New Roman"/>
          <w:sz w:val="22"/>
          <w:szCs w:val="22"/>
          <w:lang w:val="lt-LT"/>
        </w:rPr>
        <w:t xml:space="preserve"> kraujo </w:t>
      </w:r>
      <w:r w:rsidRPr="002E77F8">
        <w:rPr>
          <w:rFonts w:ascii="Times New Roman" w:hAnsi="Times New Roman"/>
          <w:i/>
          <w:iCs/>
          <w:sz w:val="22"/>
          <w:szCs w:val="22"/>
          <w:lang w:val="lt-LT"/>
        </w:rPr>
        <w:t>CVVHD</w:t>
      </w:r>
      <w:r w:rsidRPr="002E77F8">
        <w:rPr>
          <w:rFonts w:ascii="Times New Roman" w:hAnsi="Times New Roman"/>
          <w:sz w:val="22"/>
          <w:szCs w:val="22"/>
          <w:lang w:val="lt-LT"/>
        </w:rPr>
        <w:t xml:space="preserve"> metu ir 3</w:t>
      </w:r>
      <w:r w:rsidR="00810C9E" w:rsidRPr="002E77F8">
        <w:rPr>
          <w:rFonts w:ascii="Times New Roman" w:hAnsi="Times New Roman"/>
          <w:sz w:val="22"/>
          <w:szCs w:val="22"/>
          <w:lang w:val="lt-LT"/>
        </w:rPr>
        <w:noBreakHyphen/>
      </w:r>
      <w:r w:rsidRPr="002E77F8">
        <w:rPr>
          <w:rFonts w:ascii="Times New Roman" w:hAnsi="Times New Roman"/>
          <w:sz w:val="22"/>
          <w:szCs w:val="22"/>
          <w:lang w:val="lt-LT"/>
        </w:rPr>
        <w:t>5,5 mmol</w:t>
      </w:r>
      <w:r w:rsidR="00393EAF" w:rsidRPr="002E77F8">
        <w:rPr>
          <w:rFonts w:ascii="Times New Roman" w:hAnsi="Times New Roman"/>
          <w:sz w:val="22"/>
          <w:szCs w:val="22"/>
          <w:lang w:val="lt-LT"/>
        </w:rPr>
        <w:t xml:space="preserve"> litrui</w:t>
      </w:r>
      <w:r w:rsidRPr="002E77F8">
        <w:rPr>
          <w:rFonts w:ascii="Times New Roman" w:hAnsi="Times New Roman"/>
          <w:sz w:val="22"/>
          <w:szCs w:val="22"/>
          <w:lang w:val="lt-LT"/>
        </w:rPr>
        <w:t xml:space="preserve"> kraujo taikant </w:t>
      </w:r>
      <w:r w:rsidRPr="002E77F8">
        <w:rPr>
          <w:rFonts w:ascii="Times New Roman" w:hAnsi="Times New Roman"/>
          <w:i/>
          <w:iCs/>
          <w:sz w:val="22"/>
          <w:szCs w:val="22"/>
          <w:lang w:val="lt-LT"/>
        </w:rPr>
        <w:t>CVVHDF</w:t>
      </w:r>
      <w:r w:rsidRPr="002E77F8">
        <w:rPr>
          <w:rFonts w:ascii="Times New Roman" w:hAnsi="Times New Roman"/>
          <w:sz w:val="22"/>
          <w:szCs w:val="22"/>
          <w:lang w:val="lt-LT"/>
        </w:rPr>
        <w:t xml:space="preserve"> gydymo procedūrą. Panašūs </w:t>
      </w:r>
      <w:r w:rsidR="007052AB" w:rsidRPr="002E77F8">
        <w:rPr>
          <w:rFonts w:ascii="Times New Roman" w:hAnsi="Times New Roman"/>
          <w:sz w:val="22"/>
          <w:szCs w:val="22"/>
          <w:lang w:val="lt-LT"/>
        </w:rPr>
        <w:t>dozavimo nurodymai</w:t>
      </w:r>
      <w:r w:rsidRPr="002E77F8">
        <w:rPr>
          <w:rFonts w:ascii="Times New Roman" w:hAnsi="Times New Roman"/>
          <w:sz w:val="22"/>
          <w:szCs w:val="22"/>
          <w:lang w:val="lt-LT"/>
        </w:rPr>
        <w:t xml:space="preserve"> gali būti taikytini ir naudojant kitokius gydymo protokolus.</w:t>
      </w:r>
    </w:p>
    <w:p w14:paraId="2EF5E257" w14:textId="77777777" w:rsidR="00AB220B" w:rsidRPr="002E77F8" w:rsidRDefault="00AB220B" w:rsidP="00AB220B">
      <w:pPr>
        <w:rPr>
          <w:rFonts w:ascii="Times New Roman" w:hAnsi="Times New Roman"/>
          <w:b/>
          <w:bCs/>
          <w:i/>
          <w:iCs/>
          <w:sz w:val="22"/>
          <w:szCs w:val="22"/>
          <w:lang w:val="lt-LT"/>
        </w:rPr>
      </w:pPr>
    </w:p>
    <w:p w14:paraId="29F8FE0C" w14:textId="77777777" w:rsidR="00AB220B" w:rsidRPr="002E77F8" w:rsidRDefault="007052AB" w:rsidP="00AB220B">
      <w:pPr>
        <w:rPr>
          <w:rFonts w:ascii="Times New Roman" w:hAnsi="Times New Roman"/>
          <w:b/>
          <w:bCs/>
          <w:i/>
          <w:iCs/>
          <w:sz w:val="22"/>
          <w:szCs w:val="22"/>
          <w:lang w:val="lt-LT"/>
        </w:rPr>
      </w:pPr>
      <w:r w:rsidRPr="002E77F8">
        <w:rPr>
          <w:rFonts w:ascii="Times New Roman" w:hAnsi="Times New Roman"/>
          <w:b/>
          <w:bCs/>
          <w:i/>
          <w:iCs/>
          <w:sz w:val="22"/>
          <w:szCs w:val="22"/>
          <w:lang w:val="lt-LT"/>
        </w:rPr>
        <w:t>Ypatingos populiacijos</w:t>
      </w:r>
    </w:p>
    <w:p w14:paraId="5036CF0D" w14:textId="77777777" w:rsidR="00AB220B" w:rsidRPr="002E77F8" w:rsidRDefault="00AB220B" w:rsidP="00AB220B">
      <w:pPr>
        <w:rPr>
          <w:rFonts w:ascii="Times New Roman" w:hAnsi="Times New Roman"/>
          <w:b/>
          <w:bCs/>
          <w:i/>
          <w:iCs/>
          <w:sz w:val="22"/>
          <w:szCs w:val="22"/>
          <w:lang w:val="lt-LT"/>
        </w:rPr>
      </w:pPr>
    </w:p>
    <w:p w14:paraId="61B20481" w14:textId="77777777" w:rsidR="00AB220B" w:rsidRPr="002E77F8" w:rsidRDefault="00AB220B" w:rsidP="00AB220B">
      <w:pPr>
        <w:rPr>
          <w:rFonts w:ascii="Times New Roman" w:hAnsi="Times New Roman"/>
          <w:i/>
          <w:iCs/>
          <w:sz w:val="22"/>
          <w:szCs w:val="22"/>
          <w:lang w:val="lt-LT"/>
        </w:rPr>
      </w:pPr>
      <w:r w:rsidRPr="002E77F8">
        <w:rPr>
          <w:rFonts w:ascii="Times New Roman" w:hAnsi="Times New Roman"/>
          <w:i/>
          <w:iCs/>
          <w:sz w:val="22"/>
          <w:szCs w:val="22"/>
          <w:lang w:val="lt-LT"/>
        </w:rPr>
        <w:t>Pacientai su sutrikusiu citratų metabolizmu.</w:t>
      </w:r>
    </w:p>
    <w:p w14:paraId="0563C074" w14:textId="7C6D5DBA" w:rsidR="00AB220B" w:rsidRPr="00D928FD" w:rsidRDefault="00AC4AEB" w:rsidP="00AB220B">
      <w:pPr>
        <w:rPr>
          <w:rFonts w:ascii="Times New Roman" w:hAnsi="Times New Roman"/>
          <w:sz w:val="22"/>
          <w:szCs w:val="22"/>
          <w:lang w:val="lt-LT"/>
        </w:rPr>
      </w:pPr>
      <w:r w:rsidRPr="002E77F8">
        <w:rPr>
          <w:rFonts w:ascii="Times New Roman" w:hAnsi="Times New Roman"/>
          <w:sz w:val="22"/>
          <w:szCs w:val="22"/>
          <w:lang w:val="lt-LT"/>
        </w:rPr>
        <w:t>Cigenta</w:t>
      </w:r>
      <w:r w:rsidR="00AB220B" w:rsidRPr="002E77F8">
        <w:rPr>
          <w:rFonts w:ascii="Times New Roman" w:hAnsi="Times New Roman"/>
          <w:sz w:val="22"/>
          <w:szCs w:val="22"/>
          <w:lang w:val="lt-LT"/>
        </w:rPr>
        <w:t xml:space="preserve"> galima skirti pacientams, kuriems </w:t>
      </w:r>
      <w:r w:rsidR="00C933F8" w:rsidRPr="002E77F8">
        <w:rPr>
          <w:rFonts w:ascii="Times New Roman" w:hAnsi="Times New Roman"/>
          <w:sz w:val="22"/>
          <w:szCs w:val="22"/>
          <w:lang w:val="lt-LT"/>
        </w:rPr>
        <w:t xml:space="preserve">gali būti </w:t>
      </w:r>
      <w:r w:rsidR="00AB220B" w:rsidRPr="002E77F8">
        <w:rPr>
          <w:rFonts w:ascii="Times New Roman" w:hAnsi="Times New Roman"/>
          <w:sz w:val="22"/>
          <w:szCs w:val="22"/>
          <w:lang w:val="lt-LT"/>
        </w:rPr>
        <w:t>sutrikusi citratų apykaita</w:t>
      </w:r>
      <w:r w:rsidR="00AB220B" w:rsidRPr="00D928FD">
        <w:rPr>
          <w:rFonts w:ascii="Times New Roman" w:hAnsi="Times New Roman"/>
          <w:sz w:val="22"/>
          <w:szCs w:val="22"/>
          <w:lang w:val="lt-LT"/>
        </w:rPr>
        <w:t xml:space="preserve"> (pvz., šokas su sunkia pieno rūgšties acidoze, sunkus kepenų nepakankamumas).</w:t>
      </w:r>
    </w:p>
    <w:p w14:paraId="5EDAD1B8" w14:textId="77777777" w:rsidR="00AB220B" w:rsidRPr="00D928FD" w:rsidRDefault="00AB220B" w:rsidP="00AB220B">
      <w:pPr>
        <w:rPr>
          <w:rFonts w:ascii="Times New Roman" w:hAnsi="Times New Roman"/>
          <w:sz w:val="22"/>
          <w:szCs w:val="22"/>
          <w:lang w:val="lt-LT"/>
        </w:rPr>
      </w:pPr>
    </w:p>
    <w:p w14:paraId="0BAC66CC" w14:textId="75ADF569"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Gydym</w:t>
      </w:r>
      <w:r w:rsidR="002E5D91">
        <w:rPr>
          <w:rFonts w:ascii="Times New Roman" w:hAnsi="Times New Roman"/>
          <w:sz w:val="22"/>
          <w:szCs w:val="22"/>
          <w:lang w:val="lt-LT"/>
        </w:rPr>
        <w:t>as</w:t>
      </w:r>
      <w:r w:rsidRPr="00D928FD">
        <w:rPr>
          <w:rFonts w:ascii="Times New Roman" w:hAnsi="Times New Roman"/>
          <w:sz w:val="22"/>
          <w:szCs w:val="22"/>
          <w:lang w:val="lt-LT"/>
        </w:rPr>
        <w:t xml:space="preserve"> </w:t>
      </w:r>
      <w:r w:rsidR="002E5D91">
        <w:rPr>
          <w:rFonts w:ascii="Times New Roman" w:hAnsi="Times New Roman"/>
          <w:sz w:val="22"/>
          <w:szCs w:val="22"/>
          <w:lang w:val="lt-LT"/>
        </w:rPr>
        <w:t>turi būti</w:t>
      </w:r>
      <w:r w:rsidRPr="00D928FD">
        <w:rPr>
          <w:rFonts w:ascii="Times New Roman" w:hAnsi="Times New Roman"/>
          <w:sz w:val="22"/>
          <w:szCs w:val="22"/>
          <w:lang w:val="lt-LT"/>
        </w:rPr>
        <w:t xml:space="preserve"> pradėt</w:t>
      </w:r>
      <w:r w:rsidR="002039F2">
        <w:rPr>
          <w:rFonts w:ascii="Times New Roman" w:hAnsi="Times New Roman"/>
          <w:sz w:val="22"/>
          <w:szCs w:val="22"/>
          <w:lang w:val="lt-LT"/>
        </w:rPr>
        <w:t>as</w:t>
      </w:r>
      <w:r w:rsidRPr="00D928FD">
        <w:rPr>
          <w:rFonts w:ascii="Times New Roman" w:hAnsi="Times New Roman"/>
          <w:sz w:val="22"/>
          <w:szCs w:val="22"/>
          <w:lang w:val="lt-LT"/>
        </w:rPr>
        <w:t xml:space="preserve"> pakankamai maža citrato doze.</w:t>
      </w:r>
    </w:p>
    <w:p w14:paraId="6FF0699D" w14:textId="77777777" w:rsidR="00AB220B" w:rsidRPr="00D928FD" w:rsidRDefault="00AB220B" w:rsidP="00AB220B">
      <w:pPr>
        <w:rPr>
          <w:rFonts w:ascii="Times New Roman" w:hAnsi="Times New Roman"/>
          <w:sz w:val="22"/>
          <w:szCs w:val="22"/>
          <w:lang w:val="lt-LT"/>
        </w:rPr>
      </w:pPr>
    </w:p>
    <w:p w14:paraId="75108D24" w14:textId="77777777" w:rsidR="00AB220B" w:rsidRPr="00D928FD" w:rsidRDefault="00C54EA7" w:rsidP="00AB220B">
      <w:pPr>
        <w:rPr>
          <w:rFonts w:ascii="Times New Roman" w:hAnsi="Times New Roman"/>
          <w:sz w:val="22"/>
          <w:szCs w:val="22"/>
          <w:lang w:val="lt-LT"/>
        </w:rPr>
      </w:pPr>
      <w:r w:rsidRPr="00D928FD">
        <w:rPr>
          <w:rFonts w:ascii="Times New Roman" w:hAnsi="Times New Roman"/>
          <w:sz w:val="22"/>
          <w:szCs w:val="22"/>
          <w:lang w:val="lt-LT"/>
        </w:rPr>
        <w:t xml:space="preserve">Taikant </w:t>
      </w:r>
      <w:r w:rsidR="00AB220B" w:rsidRPr="00A30262">
        <w:rPr>
          <w:rFonts w:ascii="Times New Roman" w:hAnsi="Times New Roman"/>
          <w:i/>
          <w:iCs/>
          <w:sz w:val="22"/>
          <w:szCs w:val="22"/>
          <w:lang w:val="lt-LT"/>
        </w:rPr>
        <w:t>CVVHD</w:t>
      </w:r>
      <w:r w:rsidR="00AB220B" w:rsidRPr="00D928FD">
        <w:rPr>
          <w:rFonts w:ascii="Times New Roman" w:hAnsi="Times New Roman"/>
          <w:sz w:val="22"/>
          <w:szCs w:val="22"/>
          <w:lang w:val="lt-LT"/>
        </w:rPr>
        <w:t xml:space="preserve"> arba </w:t>
      </w:r>
      <w:r w:rsidR="00AB220B" w:rsidRPr="00A30262">
        <w:rPr>
          <w:rFonts w:ascii="Times New Roman" w:hAnsi="Times New Roman"/>
          <w:i/>
          <w:iCs/>
          <w:sz w:val="22"/>
          <w:szCs w:val="22"/>
          <w:lang w:val="lt-LT"/>
        </w:rPr>
        <w:t>CVVHDF</w:t>
      </w:r>
      <w:r w:rsidR="00AB220B" w:rsidRPr="00D928FD">
        <w:rPr>
          <w:rFonts w:ascii="Times New Roman" w:hAnsi="Times New Roman"/>
          <w:sz w:val="22"/>
          <w:szCs w:val="22"/>
          <w:lang w:val="lt-LT"/>
        </w:rPr>
        <w:t>, kai kraujotak</w:t>
      </w:r>
      <w:r w:rsidRPr="00D928FD">
        <w:rPr>
          <w:rFonts w:ascii="Times New Roman" w:hAnsi="Times New Roman"/>
          <w:sz w:val="22"/>
          <w:szCs w:val="22"/>
          <w:lang w:val="lt-LT"/>
        </w:rPr>
        <w:t>os gre</w:t>
      </w:r>
      <w:r w:rsidR="000F6038">
        <w:rPr>
          <w:rFonts w:ascii="Times New Roman" w:hAnsi="Times New Roman"/>
          <w:sz w:val="22"/>
          <w:szCs w:val="22"/>
          <w:lang w:val="lt-LT"/>
        </w:rPr>
        <w:t>i</w:t>
      </w:r>
      <w:r w:rsidRPr="00D928FD">
        <w:rPr>
          <w:rFonts w:ascii="Times New Roman" w:hAnsi="Times New Roman"/>
          <w:sz w:val="22"/>
          <w:szCs w:val="22"/>
          <w:lang w:val="lt-LT"/>
        </w:rPr>
        <w:t>tis</w:t>
      </w:r>
      <w:r w:rsidR="00AB220B" w:rsidRPr="00D928FD">
        <w:rPr>
          <w:rFonts w:ascii="Times New Roman" w:hAnsi="Times New Roman"/>
          <w:sz w:val="22"/>
          <w:szCs w:val="22"/>
          <w:lang w:val="lt-LT"/>
        </w:rPr>
        <w:t xml:space="preserve"> neviršija 100</w:t>
      </w:r>
      <w:r w:rsidR="00810C9E">
        <w:rPr>
          <w:rFonts w:ascii="Times New Roman" w:hAnsi="Times New Roman"/>
          <w:sz w:val="22"/>
          <w:szCs w:val="22"/>
          <w:lang w:val="lt-LT"/>
        </w:rPr>
        <w:noBreakHyphen/>
      </w:r>
      <w:r w:rsidR="00AB220B" w:rsidRPr="00D928FD">
        <w:rPr>
          <w:rFonts w:ascii="Times New Roman" w:hAnsi="Times New Roman"/>
          <w:sz w:val="22"/>
          <w:szCs w:val="22"/>
          <w:lang w:val="lt-LT"/>
        </w:rPr>
        <w:t>120</w:t>
      </w:r>
      <w:r w:rsidRPr="00D928FD">
        <w:rPr>
          <w:rFonts w:ascii="Times New Roman" w:hAnsi="Times New Roman"/>
          <w:sz w:val="22"/>
          <w:szCs w:val="22"/>
          <w:lang w:val="lt-LT"/>
        </w:rPr>
        <w:t> </w:t>
      </w:r>
      <w:r w:rsidR="00AB220B" w:rsidRPr="00D928FD">
        <w:rPr>
          <w:rFonts w:ascii="Times New Roman" w:hAnsi="Times New Roman"/>
          <w:sz w:val="22"/>
          <w:szCs w:val="22"/>
          <w:lang w:val="lt-LT"/>
        </w:rPr>
        <w:t xml:space="preserve">ml/min., </w:t>
      </w:r>
      <w:r w:rsidR="00DC5CFA" w:rsidRPr="00D928FD">
        <w:rPr>
          <w:rFonts w:ascii="Times New Roman" w:hAnsi="Times New Roman"/>
          <w:sz w:val="22"/>
          <w:szCs w:val="22"/>
          <w:lang w:val="lt-LT"/>
        </w:rPr>
        <w:t xml:space="preserve">citrato kiekis organizme </w:t>
      </w:r>
      <w:r w:rsidR="00AB220B" w:rsidRPr="00D928FD">
        <w:rPr>
          <w:rFonts w:ascii="Times New Roman" w:hAnsi="Times New Roman"/>
          <w:sz w:val="22"/>
          <w:szCs w:val="22"/>
          <w:lang w:val="lt-LT"/>
        </w:rPr>
        <w:t xml:space="preserve">paprastai </w:t>
      </w:r>
      <w:r w:rsidR="00DC5CFA" w:rsidRPr="00D928FD">
        <w:rPr>
          <w:rFonts w:ascii="Times New Roman" w:hAnsi="Times New Roman"/>
          <w:sz w:val="22"/>
          <w:szCs w:val="22"/>
          <w:lang w:val="lt-LT"/>
        </w:rPr>
        <w:t>išlieka</w:t>
      </w:r>
      <w:r w:rsidRPr="00D928FD">
        <w:rPr>
          <w:rFonts w:ascii="Times New Roman" w:hAnsi="Times New Roman"/>
          <w:sz w:val="22"/>
          <w:szCs w:val="22"/>
          <w:lang w:val="lt-LT"/>
        </w:rPr>
        <w:t xml:space="preserve"> </w:t>
      </w:r>
      <w:r w:rsidR="00AB220B" w:rsidRPr="00D928FD">
        <w:rPr>
          <w:rFonts w:ascii="Times New Roman" w:hAnsi="Times New Roman"/>
          <w:sz w:val="22"/>
          <w:szCs w:val="22"/>
          <w:lang w:val="lt-LT"/>
        </w:rPr>
        <w:t>pakankamai mažas. Citrato dozavimą galima pradėti nuo 4</w:t>
      </w:r>
      <w:r w:rsidR="00810C9E">
        <w:rPr>
          <w:rFonts w:ascii="Times New Roman" w:hAnsi="Times New Roman"/>
          <w:sz w:val="22"/>
          <w:szCs w:val="22"/>
          <w:lang w:val="lt-LT"/>
        </w:rPr>
        <w:noBreakHyphen/>
      </w:r>
      <w:r w:rsidR="00AB220B" w:rsidRPr="00D928FD">
        <w:rPr>
          <w:rFonts w:ascii="Times New Roman" w:hAnsi="Times New Roman"/>
          <w:sz w:val="22"/>
          <w:szCs w:val="22"/>
          <w:lang w:val="lt-LT"/>
        </w:rPr>
        <w:t>5</w:t>
      </w:r>
      <w:r w:rsidRPr="00D928FD">
        <w:rPr>
          <w:rFonts w:ascii="Times New Roman" w:hAnsi="Times New Roman"/>
          <w:sz w:val="22"/>
          <w:szCs w:val="22"/>
          <w:lang w:val="lt-LT"/>
        </w:rPr>
        <w:t> </w:t>
      </w:r>
      <w:r w:rsidR="00AB220B" w:rsidRPr="00D928FD">
        <w:rPr>
          <w:rFonts w:ascii="Times New Roman" w:hAnsi="Times New Roman"/>
          <w:sz w:val="22"/>
          <w:szCs w:val="22"/>
          <w:lang w:val="lt-LT"/>
        </w:rPr>
        <w:t>mmol</w:t>
      </w:r>
      <w:r w:rsidRPr="00D928FD">
        <w:rPr>
          <w:rFonts w:ascii="Times New Roman" w:hAnsi="Times New Roman"/>
          <w:sz w:val="22"/>
          <w:szCs w:val="22"/>
          <w:lang w:val="lt-LT"/>
        </w:rPr>
        <w:t xml:space="preserve"> litrui</w:t>
      </w:r>
      <w:r w:rsidR="00AB220B" w:rsidRPr="00D928FD">
        <w:rPr>
          <w:rFonts w:ascii="Times New Roman" w:hAnsi="Times New Roman"/>
          <w:sz w:val="22"/>
          <w:szCs w:val="22"/>
          <w:lang w:val="lt-LT"/>
        </w:rPr>
        <w:t xml:space="preserve"> kraujo, kaip nustatyta protokole, ir jį gali tekti mažinti tik atsiradus aiškiems citrato kaupimosi požymiams (žr. 4.4</w:t>
      </w:r>
      <w:r w:rsidRPr="00D928FD">
        <w:rPr>
          <w:rFonts w:ascii="Times New Roman" w:hAnsi="Times New Roman"/>
          <w:sz w:val="22"/>
          <w:szCs w:val="22"/>
          <w:lang w:val="lt-LT"/>
        </w:rPr>
        <w:t> </w:t>
      </w:r>
      <w:r w:rsidR="00AB220B" w:rsidRPr="00D928FD">
        <w:rPr>
          <w:rFonts w:ascii="Times New Roman" w:hAnsi="Times New Roman"/>
          <w:sz w:val="22"/>
          <w:szCs w:val="22"/>
          <w:lang w:val="lt-LT"/>
        </w:rPr>
        <w:t>skyrių).</w:t>
      </w:r>
    </w:p>
    <w:p w14:paraId="17038781" w14:textId="77777777" w:rsidR="00AB220B" w:rsidRPr="00D928FD" w:rsidRDefault="00AB220B" w:rsidP="00AB220B">
      <w:pPr>
        <w:rPr>
          <w:rFonts w:ascii="Times New Roman" w:hAnsi="Times New Roman"/>
          <w:sz w:val="22"/>
          <w:szCs w:val="22"/>
          <w:lang w:val="lt-LT"/>
        </w:rPr>
      </w:pPr>
    </w:p>
    <w:p w14:paraId="7D722937" w14:textId="77777777" w:rsidR="00AB220B" w:rsidRPr="00D928FD" w:rsidRDefault="00C54EA7" w:rsidP="00AB220B">
      <w:pPr>
        <w:rPr>
          <w:rFonts w:ascii="Times New Roman" w:hAnsi="Times New Roman"/>
          <w:sz w:val="22"/>
          <w:szCs w:val="22"/>
          <w:lang w:val="lt-LT"/>
        </w:rPr>
      </w:pPr>
      <w:r w:rsidRPr="00D928FD">
        <w:rPr>
          <w:rFonts w:ascii="Times New Roman" w:hAnsi="Times New Roman"/>
          <w:sz w:val="22"/>
          <w:szCs w:val="22"/>
          <w:lang w:val="lt-LT"/>
        </w:rPr>
        <w:t xml:space="preserve">Taikant </w:t>
      </w:r>
      <w:r w:rsidR="00AB220B" w:rsidRPr="00A30262">
        <w:rPr>
          <w:rFonts w:ascii="Times New Roman" w:hAnsi="Times New Roman"/>
          <w:i/>
          <w:iCs/>
          <w:sz w:val="22"/>
          <w:szCs w:val="22"/>
          <w:lang w:val="lt-LT"/>
        </w:rPr>
        <w:t>SLEDD</w:t>
      </w:r>
      <w:r w:rsidR="00AB220B" w:rsidRPr="00D928FD">
        <w:rPr>
          <w:rFonts w:ascii="Times New Roman" w:hAnsi="Times New Roman"/>
          <w:sz w:val="22"/>
          <w:szCs w:val="22"/>
          <w:lang w:val="lt-LT"/>
        </w:rPr>
        <w:t>, kai kraujotak</w:t>
      </w:r>
      <w:r w:rsidRPr="00D928FD">
        <w:rPr>
          <w:rFonts w:ascii="Times New Roman" w:hAnsi="Times New Roman"/>
          <w:sz w:val="22"/>
          <w:szCs w:val="22"/>
          <w:lang w:val="lt-LT"/>
        </w:rPr>
        <w:t>os greitis</w:t>
      </w:r>
      <w:r w:rsidR="00AB220B" w:rsidRPr="00D928FD">
        <w:rPr>
          <w:rFonts w:ascii="Times New Roman" w:hAnsi="Times New Roman"/>
          <w:sz w:val="22"/>
          <w:szCs w:val="22"/>
          <w:lang w:val="lt-LT"/>
        </w:rPr>
        <w:t xml:space="preserve"> neviršija maždaug 150</w:t>
      </w:r>
      <w:r w:rsidR="00810C9E">
        <w:rPr>
          <w:rFonts w:ascii="Times New Roman" w:hAnsi="Times New Roman"/>
          <w:sz w:val="22"/>
          <w:szCs w:val="22"/>
          <w:lang w:val="lt-LT"/>
        </w:rPr>
        <w:noBreakHyphen/>
      </w:r>
      <w:r w:rsidR="00AB220B" w:rsidRPr="00D928FD">
        <w:rPr>
          <w:rFonts w:ascii="Times New Roman" w:hAnsi="Times New Roman"/>
          <w:sz w:val="22"/>
          <w:szCs w:val="22"/>
          <w:lang w:val="lt-LT"/>
        </w:rPr>
        <w:t>200</w:t>
      </w:r>
      <w:r w:rsidRPr="00D928FD">
        <w:rPr>
          <w:rFonts w:ascii="Times New Roman" w:hAnsi="Times New Roman"/>
          <w:sz w:val="22"/>
          <w:szCs w:val="22"/>
          <w:lang w:val="lt-LT"/>
        </w:rPr>
        <w:t> </w:t>
      </w:r>
      <w:r w:rsidR="00AB220B" w:rsidRPr="00D928FD">
        <w:rPr>
          <w:rFonts w:ascii="Times New Roman" w:hAnsi="Times New Roman"/>
          <w:sz w:val="22"/>
          <w:szCs w:val="22"/>
          <w:lang w:val="lt-LT"/>
        </w:rPr>
        <w:t xml:space="preserve">ml/min., </w:t>
      </w:r>
      <w:r w:rsidR="00967BA2" w:rsidRPr="00D928FD">
        <w:rPr>
          <w:rFonts w:ascii="Times New Roman" w:hAnsi="Times New Roman"/>
          <w:sz w:val="22"/>
          <w:szCs w:val="22"/>
          <w:lang w:val="lt-LT"/>
        </w:rPr>
        <w:t>palaikoma tolygi</w:t>
      </w:r>
      <w:r w:rsidR="00AB220B" w:rsidRPr="00D928FD">
        <w:rPr>
          <w:rFonts w:ascii="Times New Roman" w:hAnsi="Times New Roman"/>
          <w:sz w:val="22"/>
          <w:szCs w:val="22"/>
          <w:lang w:val="lt-LT"/>
        </w:rPr>
        <w:t xml:space="preserve"> dializato tekmė ir gydymo trukmė neviršija 12</w:t>
      </w:r>
      <w:r w:rsidR="0059404E" w:rsidRPr="00D928FD">
        <w:rPr>
          <w:rFonts w:ascii="Times New Roman" w:hAnsi="Times New Roman"/>
          <w:sz w:val="22"/>
          <w:szCs w:val="22"/>
          <w:lang w:val="lt-LT"/>
        </w:rPr>
        <w:t> </w:t>
      </w:r>
      <w:r w:rsidR="00AB220B" w:rsidRPr="00D928FD">
        <w:rPr>
          <w:rFonts w:ascii="Times New Roman" w:hAnsi="Times New Roman"/>
          <w:sz w:val="22"/>
          <w:szCs w:val="22"/>
          <w:lang w:val="lt-LT"/>
        </w:rPr>
        <w:t xml:space="preserve">valandų, citrato kiekis </w:t>
      </w:r>
      <w:r w:rsidR="00052C53" w:rsidRPr="00D928FD">
        <w:rPr>
          <w:rFonts w:ascii="Times New Roman" w:hAnsi="Times New Roman"/>
          <w:sz w:val="22"/>
          <w:szCs w:val="22"/>
          <w:lang w:val="lt-LT"/>
        </w:rPr>
        <w:t xml:space="preserve">paciento organizme </w:t>
      </w:r>
      <w:r w:rsidR="00AB220B" w:rsidRPr="00D928FD">
        <w:rPr>
          <w:rFonts w:ascii="Times New Roman" w:hAnsi="Times New Roman"/>
          <w:sz w:val="22"/>
          <w:szCs w:val="22"/>
          <w:lang w:val="lt-LT"/>
        </w:rPr>
        <w:t xml:space="preserve">paprastai </w:t>
      </w:r>
      <w:r w:rsidR="00052C53" w:rsidRPr="00D928FD">
        <w:rPr>
          <w:rFonts w:ascii="Times New Roman" w:hAnsi="Times New Roman"/>
          <w:sz w:val="22"/>
          <w:szCs w:val="22"/>
          <w:lang w:val="lt-LT"/>
        </w:rPr>
        <w:t xml:space="preserve">išlieka </w:t>
      </w:r>
      <w:r w:rsidR="00AB220B" w:rsidRPr="00D928FD">
        <w:rPr>
          <w:rFonts w:ascii="Times New Roman" w:hAnsi="Times New Roman"/>
          <w:sz w:val="22"/>
          <w:szCs w:val="22"/>
          <w:lang w:val="lt-LT"/>
        </w:rPr>
        <w:t>pakankamai mažas. Kai taikomas kalcio turintis dializatas, citratą galima pradėti dozuoti nuo 6</w:t>
      </w:r>
      <w:r w:rsidR="00810C9E">
        <w:rPr>
          <w:rFonts w:ascii="Times New Roman" w:hAnsi="Times New Roman"/>
          <w:sz w:val="22"/>
          <w:szCs w:val="22"/>
          <w:lang w:val="lt-LT"/>
        </w:rPr>
        <w:noBreakHyphen/>
      </w:r>
      <w:r w:rsidR="00AB220B" w:rsidRPr="00D928FD">
        <w:rPr>
          <w:rFonts w:ascii="Times New Roman" w:hAnsi="Times New Roman"/>
          <w:sz w:val="22"/>
          <w:szCs w:val="22"/>
          <w:lang w:val="lt-LT"/>
        </w:rPr>
        <w:t>7</w:t>
      </w:r>
      <w:r w:rsidR="00052C53" w:rsidRPr="00D928FD">
        <w:rPr>
          <w:rFonts w:ascii="Times New Roman" w:hAnsi="Times New Roman"/>
          <w:sz w:val="22"/>
          <w:szCs w:val="22"/>
          <w:lang w:val="lt-LT"/>
        </w:rPr>
        <w:t> </w:t>
      </w:r>
      <w:r w:rsidR="00AB220B" w:rsidRPr="00D928FD">
        <w:rPr>
          <w:rFonts w:ascii="Times New Roman" w:hAnsi="Times New Roman"/>
          <w:sz w:val="22"/>
          <w:szCs w:val="22"/>
          <w:lang w:val="lt-LT"/>
        </w:rPr>
        <w:t>mmol</w:t>
      </w:r>
      <w:r w:rsidR="00052C53" w:rsidRPr="00D928FD">
        <w:rPr>
          <w:rFonts w:ascii="Times New Roman" w:hAnsi="Times New Roman"/>
          <w:sz w:val="22"/>
          <w:szCs w:val="22"/>
          <w:lang w:val="lt-LT"/>
        </w:rPr>
        <w:t xml:space="preserve"> litrui </w:t>
      </w:r>
      <w:r w:rsidR="00AB220B" w:rsidRPr="00D928FD">
        <w:rPr>
          <w:rFonts w:ascii="Times New Roman" w:hAnsi="Times New Roman"/>
          <w:sz w:val="22"/>
          <w:szCs w:val="22"/>
          <w:lang w:val="lt-LT"/>
        </w:rPr>
        <w:t>kraujo, kaip nustatyta protokole, ir jį gali tekti sumažinti tik pastebėjus aiškius citrato kaupimosi požymius (žr. 4.4 skyrių).</w:t>
      </w:r>
    </w:p>
    <w:p w14:paraId="1FA41C84" w14:textId="77777777" w:rsidR="00AB220B" w:rsidRPr="00D928FD" w:rsidRDefault="00AB220B" w:rsidP="00AB220B">
      <w:pPr>
        <w:rPr>
          <w:rFonts w:ascii="Times New Roman" w:hAnsi="Times New Roman"/>
          <w:sz w:val="22"/>
          <w:szCs w:val="22"/>
          <w:lang w:val="lt-LT"/>
        </w:rPr>
      </w:pPr>
    </w:p>
    <w:p w14:paraId="75E6BF67" w14:textId="2DACAE10" w:rsidR="00AB220B" w:rsidRPr="00D928FD" w:rsidRDefault="00AB220B" w:rsidP="00AB220B">
      <w:pPr>
        <w:rPr>
          <w:rFonts w:ascii="Times New Roman" w:hAnsi="Times New Roman"/>
          <w:sz w:val="22"/>
          <w:szCs w:val="22"/>
          <w:lang w:val="lt-LT"/>
        </w:rPr>
      </w:pPr>
      <w:r w:rsidRPr="00A30262">
        <w:rPr>
          <w:rFonts w:ascii="Times New Roman" w:hAnsi="Times New Roman"/>
          <w:i/>
          <w:iCs/>
          <w:sz w:val="22"/>
          <w:szCs w:val="22"/>
          <w:lang w:val="lt-LT"/>
        </w:rPr>
        <w:t>TPE</w:t>
      </w:r>
      <w:r w:rsidRPr="00D928FD">
        <w:rPr>
          <w:rFonts w:ascii="Times New Roman" w:hAnsi="Times New Roman"/>
          <w:sz w:val="22"/>
          <w:szCs w:val="22"/>
          <w:lang w:val="lt-LT"/>
        </w:rPr>
        <w:t xml:space="preserve"> atveju filtro citrato klirensas paprastai yra ribotas ir palyginti mažesnis dėl maksimalių priimtinų filtravimo frakcijų. Citratų ekspozicija gali būti dar labiau padidinta </w:t>
      </w:r>
      <w:r w:rsidR="004A6C27" w:rsidRPr="00810C9E">
        <w:rPr>
          <w:rFonts w:ascii="Times New Roman" w:hAnsi="Times New Roman"/>
          <w:sz w:val="22"/>
          <w:szCs w:val="22"/>
          <w:lang w:val="lt-LT"/>
        </w:rPr>
        <w:t>pak</w:t>
      </w:r>
      <w:r w:rsidR="00810C9E">
        <w:rPr>
          <w:rFonts w:ascii="Times New Roman" w:hAnsi="Times New Roman"/>
          <w:sz w:val="22"/>
          <w:szCs w:val="22"/>
          <w:lang w:val="lt-LT"/>
        </w:rPr>
        <w:t xml:space="preserve">eičiamajai </w:t>
      </w:r>
      <w:r w:rsidR="004A6C27" w:rsidRPr="00D928FD">
        <w:rPr>
          <w:rFonts w:ascii="Times New Roman" w:hAnsi="Times New Roman"/>
          <w:sz w:val="22"/>
          <w:szCs w:val="22"/>
          <w:lang w:val="lt-LT"/>
        </w:rPr>
        <w:t>plazmos terapijai</w:t>
      </w:r>
      <w:r w:rsidR="00C75A46" w:rsidRPr="00D928FD">
        <w:rPr>
          <w:rFonts w:ascii="Times New Roman" w:hAnsi="Times New Roman"/>
          <w:sz w:val="22"/>
          <w:szCs w:val="22"/>
          <w:lang w:val="lt-LT"/>
        </w:rPr>
        <w:t xml:space="preserve"> </w:t>
      </w:r>
      <w:r w:rsidR="00C75A46" w:rsidRPr="00D928FD">
        <w:rPr>
          <w:rFonts w:ascii="Times New Roman" w:hAnsi="Times New Roman"/>
          <w:sz w:val="22"/>
          <w:szCs w:val="22"/>
          <w:lang w:val="lt-LT"/>
        </w:rPr>
        <w:lastRenderedPageBreak/>
        <w:t xml:space="preserve">naudojant </w:t>
      </w:r>
      <w:r w:rsidRPr="00D928FD">
        <w:rPr>
          <w:rFonts w:ascii="Times New Roman" w:hAnsi="Times New Roman"/>
          <w:sz w:val="22"/>
          <w:szCs w:val="22"/>
          <w:lang w:val="lt-LT"/>
        </w:rPr>
        <w:t>šviežiai šaldytą plazmą (</w:t>
      </w:r>
      <w:r w:rsidR="00C75A46" w:rsidRPr="00D928FD">
        <w:rPr>
          <w:rFonts w:ascii="Times New Roman" w:hAnsi="Times New Roman"/>
          <w:sz w:val="22"/>
          <w:szCs w:val="22"/>
          <w:lang w:val="lt-LT"/>
        </w:rPr>
        <w:t>ŠŠP</w:t>
      </w:r>
      <w:r w:rsidRPr="00D928FD">
        <w:rPr>
          <w:rFonts w:ascii="Times New Roman" w:hAnsi="Times New Roman"/>
          <w:sz w:val="22"/>
          <w:szCs w:val="22"/>
          <w:lang w:val="lt-LT"/>
        </w:rPr>
        <w:t xml:space="preserve">). </w:t>
      </w:r>
      <w:r w:rsidR="00C75A46" w:rsidRPr="00D928FD">
        <w:rPr>
          <w:rFonts w:ascii="Times New Roman" w:hAnsi="Times New Roman"/>
          <w:sz w:val="22"/>
          <w:szCs w:val="22"/>
          <w:lang w:val="lt-LT"/>
        </w:rPr>
        <w:t>Naudojant ŠŠP</w:t>
      </w:r>
      <w:r w:rsidRPr="00D928FD">
        <w:rPr>
          <w:rFonts w:ascii="Times New Roman" w:hAnsi="Times New Roman"/>
          <w:sz w:val="22"/>
          <w:szCs w:val="22"/>
          <w:lang w:val="lt-LT"/>
        </w:rPr>
        <w:t>, rekomenduojama, kad kraujotak</w:t>
      </w:r>
      <w:r w:rsidR="00C75A46" w:rsidRPr="00D928FD">
        <w:rPr>
          <w:rFonts w:ascii="Times New Roman" w:hAnsi="Times New Roman"/>
          <w:sz w:val="22"/>
          <w:szCs w:val="22"/>
          <w:lang w:val="lt-LT"/>
        </w:rPr>
        <w:t xml:space="preserve">os greitis </w:t>
      </w:r>
      <w:r w:rsidRPr="00D928FD">
        <w:rPr>
          <w:rFonts w:ascii="Times New Roman" w:hAnsi="Times New Roman"/>
          <w:sz w:val="22"/>
          <w:szCs w:val="22"/>
          <w:lang w:val="lt-LT"/>
        </w:rPr>
        <w:t>neviršytų 100</w:t>
      </w:r>
      <w:r w:rsidR="00810C9E">
        <w:rPr>
          <w:rFonts w:ascii="Times New Roman" w:hAnsi="Times New Roman"/>
          <w:sz w:val="22"/>
          <w:szCs w:val="22"/>
          <w:lang w:val="lt-LT"/>
        </w:rPr>
        <w:noBreakHyphen/>
      </w:r>
      <w:r w:rsidRPr="00D928FD">
        <w:rPr>
          <w:rFonts w:ascii="Times New Roman" w:hAnsi="Times New Roman"/>
          <w:sz w:val="22"/>
          <w:szCs w:val="22"/>
          <w:lang w:val="lt-LT"/>
        </w:rPr>
        <w:t>120</w:t>
      </w:r>
      <w:r w:rsidR="0059404E" w:rsidRPr="00D928FD">
        <w:rPr>
          <w:rFonts w:ascii="Times New Roman" w:hAnsi="Times New Roman"/>
          <w:sz w:val="22"/>
          <w:szCs w:val="22"/>
          <w:lang w:val="lt-LT"/>
        </w:rPr>
        <w:t> </w:t>
      </w:r>
      <w:r w:rsidRPr="00D928FD">
        <w:rPr>
          <w:rFonts w:ascii="Times New Roman" w:hAnsi="Times New Roman"/>
          <w:sz w:val="22"/>
          <w:szCs w:val="22"/>
          <w:lang w:val="lt-LT"/>
        </w:rPr>
        <w:t>ml/min. Citrato dozavimą galima pradėti nuo 3</w:t>
      </w:r>
      <w:r w:rsidR="00810C9E">
        <w:rPr>
          <w:rFonts w:ascii="Times New Roman" w:hAnsi="Times New Roman"/>
          <w:sz w:val="22"/>
          <w:szCs w:val="22"/>
          <w:lang w:val="lt-LT"/>
        </w:rPr>
        <w:noBreakHyphen/>
      </w:r>
      <w:r w:rsidRPr="00D928FD">
        <w:rPr>
          <w:rFonts w:ascii="Times New Roman" w:hAnsi="Times New Roman"/>
          <w:sz w:val="22"/>
          <w:szCs w:val="22"/>
          <w:lang w:val="lt-LT"/>
        </w:rPr>
        <w:t>4</w:t>
      </w:r>
      <w:r w:rsidR="0059404E" w:rsidRPr="00D928FD">
        <w:rPr>
          <w:rFonts w:ascii="Times New Roman" w:hAnsi="Times New Roman"/>
          <w:sz w:val="22"/>
          <w:szCs w:val="22"/>
          <w:lang w:val="lt-LT"/>
        </w:rPr>
        <w:t> </w:t>
      </w:r>
      <w:r w:rsidRPr="00D928FD">
        <w:rPr>
          <w:rFonts w:ascii="Times New Roman" w:hAnsi="Times New Roman"/>
          <w:sz w:val="22"/>
          <w:szCs w:val="22"/>
          <w:lang w:val="lt-LT"/>
        </w:rPr>
        <w:t>mmol</w:t>
      </w:r>
      <w:r w:rsidR="00C75A46" w:rsidRPr="00D928FD">
        <w:rPr>
          <w:rFonts w:ascii="Times New Roman" w:hAnsi="Times New Roman"/>
          <w:sz w:val="22"/>
          <w:szCs w:val="22"/>
          <w:lang w:val="lt-LT"/>
        </w:rPr>
        <w:t xml:space="preserve"> litrui</w:t>
      </w:r>
      <w:r w:rsidRPr="00D928FD">
        <w:rPr>
          <w:rFonts w:ascii="Times New Roman" w:hAnsi="Times New Roman"/>
          <w:sz w:val="22"/>
          <w:szCs w:val="22"/>
          <w:lang w:val="lt-LT"/>
        </w:rPr>
        <w:t xml:space="preserve"> kraujo, kaip nustatyta protokole, ir jį gali tekti mažinti tik atsiradus aiškiems citrato kaupimosi požymiams (žr. 4.4</w:t>
      </w:r>
      <w:r w:rsidR="0059404E" w:rsidRPr="00D928FD">
        <w:rPr>
          <w:rFonts w:ascii="Times New Roman" w:hAnsi="Times New Roman"/>
          <w:sz w:val="22"/>
          <w:szCs w:val="22"/>
          <w:lang w:val="lt-LT"/>
        </w:rPr>
        <w:t> </w:t>
      </w:r>
      <w:r w:rsidRPr="00D928FD">
        <w:rPr>
          <w:rFonts w:ascii="Times New Roman" w:hAnsi="Times New Roman"/>
          <w:sz w:val="22"/>
          <w:szCs w:val="22"/>
          <w:lang w:val="lt-LT"/>
        </w:rPr>
        <w:t>skyrių).</w:t>
      </w:r>
    </w:p>
    <w:p w14:paraId="3049CF40" w14:textId="77777777" w:rsidR="00AB220B" w:rsidRPr="00D928FD" w:rsidRDefault="00AB220B" w:rsidP="00AB220B">
      <w:pPr>
        <w:rPr>
          <w:rFonts w:ascii="Times New Roman" w:hAnsi="Times New Roman"/>
          <w:sz w:val="22"/>
          <w:szCs w:val="22"/>
          <w:lang w:val="lt-LT"/>
        </w:rPr>
      </w:pPr>
    </w:p>
    <w:p w14:paraId="1AA09568" w14:textId="77777777" w:rsidR="00AB220B" w:rsidRPr="00D928FD" w:rsidRDefault="00C75A46" w:rsidP="00AB220B">
      <w:pPr>
        <w:rPr>
          <w:rFonts w:ascii="Times New Roman" w:hAnsi="Times New Roman"/>
          <w:sz w:val="22"/>
          <w:szCs w:val="22"/>
          <w:lang w:val="lt-LT"/>
        </w:rPr>
      </w:pPr>
      <w:r w:rsidRPr="00D928FD">
        <w:rPr>
          <w:rFonts w:ascii="Times New Roman" w:hAnsi="Times New Roman"/>
          <w:sz w:val="22"/>
          <w:szCs w:val="22"/>
          <w:lang w:val="lt-LT"/>
        </w:rPr>
        <w:t>Taikant v</w:t>
      </w:r>
      <w:r w:rsidR="00AB220B" w:rsidRPr="00D928FD">
        <w:rPr>
          <w:rFonts w:ascii="Times New Roman" w:hAnsi="Times New Roman"/>
          <w:sz w:val="22"/>
          <w:szCs w:val="22"/>
          <w:lang w:val="lt-LT"/>
        </w:rPr>
        <w:t>isus šiuos gydymo būdus rekomenduojama intensyv</w:t>
      </w:r>
      <w:r w:rsidRPr="00D928FD">
        <w:rPr>
          <w:rFonts w:ascii="Times New Roman" w:hAnsi="Times New Roman"/>
          <w:sz w:val="22"/>
          <w:szCs w:val="22"/>
          <w:lang w:val="lt-LT"/>
        </w:rPr>
        <w:t>esnė</w:t>
      </w:r>
      <w:r w:rsidR="00AB220B" w:rsidRPr="00D928FD">
        <w:rPr>
          <w:rFonts w:ascii="Times New Roman" w:hAnsi="Times New Roman"/>
          <w:sz w:val="22"/>
          <w:szCs w:val="22"/>
          <w:lang w:val="lt-LT"/>
        </w:rPr>
        <w:t xml:space="preserve"> stebė</w:t>
      </w:r>
      <w:r w:rsidRPr="00D928FD">
        <w:rPr>
          <w:rFonts w:ascii="Times New Roman" w:hAnsi="Times New Roman"/>
          <w:sz w:val="22"/>
          <w:szCs w:val="22"/>
          <w:lang w:val="lt-LT"/>
        </w:rPr>
        <w:t>sena</w:t>
      </w:r>
      <w:r w:rsidR="00AB220B" w:rsidRPr="00D928FD">
        <w:rPr>
          <w:rFonts w:ascii="Times New Roman" w:hAnsi="Times New Roman"/>
          <w:sz w:val="22"/>
          <w:szCs w:val="22"/>
          <w:lang w:val="lt-LT"/>
        </w:rPr>
        <w:t>, kad būtų išvengta citratų kaupimosi (žr. 4.4</w:t>
      </w:r>
      <w:r w:rsidR="0059404E" w:rsidRPr="00D928FD">
        <w:rPr>
          <w:rFonts w:ascii="Times New Roman" w:hAnsi="Times New Roman"/>
          <w:sz w:val="22"/>
          <w:szCs w:val="22"/>
          <w:lang w:val="lt-LT"/>
        </w:rPr>
        <w:t> </w:t>
      </w:r>
      <w:r w:rsidR="00AB220B" w:rsidRPr="00D928FD">
        <w:rPr>
          <w:rFonts w:ascii="Times New Roman" w:hAnsi="Times New Roman"/>
          <w:sz w:val="22"/>
          <w:szCs w:val="22"/>
          <w:lang w:val="lt-LT"/>
        </w:rPr>
        <w:t>skyrių).</w:t>
      </w:r>
    </w:p>
    <w:p w14:paraId="1D907161" w14:textId="77777777" w:rsidR="00AB220B" w:rsidRPr="00D928FD" w:rsidRDefault="00AB220B" w:rsidP="00AB220B">
      <w:pPr>
        <w:rPr>
          <w:rFonts w:ascii="Times New Roman" w:hAnsi="Times New Roman"/>
          <w:sz w:val="22"/>
          <w:szCs w:val="22"/>
          <w:lang w:val="lt-LT"/>
        </w:rPr>
      </w:pPr>
    </w:p>
    <w:p w14:paraId="495A4B5D" w14:textId="77777777" w:rsidR="00AB220B" w:rsidRPr="00D928FD" w:rsidRDefault="00AB220B" w:rsidP="00AB220B">
      <w:pPr>
        <w:rPr>
          <w:rFonts w:ascii="Times New Roman" w:hAnsi="Times New Roman"/>
          <w:i/>
          <w:iCs/>
          <w:sz w:val="22"/>
          <w:szCs w:val="22"/>
          <w:lang w:val="lt-LT"/>
        </w:rPr>
      </w:pPr>
      <w:r w:rsidRPr="00D928FD">
        <w:rPr>
          <w:rFonts w:ascii="Times New Roman" w:hAnsi="Times New Roman"/>
          <w:i/>
          <w:iCs/>
          <w:sz w:val="22"/>
          <w:szCs w:val="22"/>
          <w:lang w:val="lt-LT"/>
        </w:rPr>
        <w:t>Senyvi pacientai</w:t>
      </w:r>
    </w:p>
    <w:p w14:paraId="280A004F"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 xml:space="preserve">Senyviems pacientams gali kilti citrato metabolizmo sutrikimo pavojus. Dozės mažinti nereikia. Rekomenduojama </w:t>
      </w:r>
      <w:r w:rsidR="0034070F" w:rsidRPr="00D928FD">
        <w:rPr>
          <w:rFonts w:ascii="Times New Roman" w:hAnsi="Times New Roman"/>
          <w:sz w:val="22"/>
          <w:szCs w:val="22"/>
          <w:lang w:val="lt-LT"/>
        </w:rPr>
        <w:t xml:space="preserve">intensyvi stebėsena, siekiant nustatyti </w:t>
      </w:r>
      <w:r w:rsidRPr="00D928FD">
        <w:rPr>
          <w:rFonts w:ascii="Times New Roman" w:hAnsi="Times New Roman"/>
          <w:sz w:val="22"/>
          <w:szCs w:val="22"/>
          <w:lang w:val="lt-LT"/>
        </w:rPr>
        <w:t>citrato kaupimąsi (žr. 4.4</w:t>
      </w:r>
      <w:r w:rsidR="0059404E" w:rsidRPr="00D928FD">
        <w:rPr>
          <w:rFonts w:ascii="Times New Roman" w:hAnsi="Times New Roman"/>
          <w:sz w:val="22"/>
          <w:szCs w:val="22"/>
          <w:lang w:val="lt-LT"/>
        </w:rPr>
        <w:t> </w:t>
      </w:r>
      <w:r w:rsidRPr="00D928FD">
        <w:rPr>
          <w:rFonts w:ascii="Times New Roman" w:hAnsi="Times New Roman"/>
          <w:sz w:val="22"/>
          <w:szCs w:val="22"/>
          <w:lang w:val="lt-LT"/>
        </w:rPr>
        <w:t>skyrių).</w:t>
      </w:r>
    </w:p>
    <w:p w14:paraId="22BAA227" w14:textId="77777777" w:rsidR="00AB220B" w:rsidRPr="00D928FD" w:rsidRDefault="00AB220B" w:rsidP="00AB220B">
      <w:pPr>
        <w:rPr>
          <w:rFonts w:ascii="Times New Roman" w:hAnsi="Times New Roman"/>
          <w:sz w:val="22"/>
          <w:szCs w:val="22"/>
          <w:lang w:val="lt-LT"/>
        </w:rPr>
      </w:pPr>
    </w:p>
    <w:p w14:paraId="6CEB88A2" w14:textId="77777777" w:rsidR="00AB220B" w:rsidRPr="00D928FD" w:rsidRDefault="00AB220B" w:rsidP="00AB220B">
      <w:pPr>
        <w:rPr>
          <w:rFonts w:ascii="Times New Roman" w:hAnsi="Times New Roman"/>
          <w:b/>
          <w:bCs/>
          <w:i/>
          <w:iCs/>
          <w:sz w:val="22"/>
          <w:szCs w:val="22"/>
          <w:lang w:val="lt-LT"/>
        </w:rPr>
      </w:pPr>
      <w:r w:rsidRPr="00D928FD">
        <w:rPr>
          <w:rFonts w:ascii="Times New Roman" w:hAnsi="Times New Roman"/>
          <w:b/>
          <w:bCs/>
          <w:i/>
          <w:iCs/>
          <w:sz w:val="22"/>
          <w:szCs w:val="22"/>
          <w:lang w:val="lt-LT"/>
        </w:rPr>
        <w:t>Vaikų populiacija</w:t>
      </w:r>
    </w:p>
    <w:p w14:paraId="22E5A038" w14:textId="77777777" w:rsidR="00AB220B" w:rsidRPr="00D928FD" w:rsidRDefault="00AB220B" w:rsidP="00AB220B">
      <w:pPr>
        <w:rPr>
          <w:rFonts w:ascii="Times New Roman" w:hAnsi="Times New Roman"/>
          <w:b/>
          <w:bCs/>
          <w:i/>
          <w:iCs/>
          <w:sz w:val="22"/>
          <w:szCs w:val="22"/>
          <w:lang w:val="lt-LT"/>
        </w:rPr>
      </w:pPr>
    </w:p>
    <w:p w14:paraId="5E405770" w14:textId="7B2056AD" w:rsidR="00AB220B" w:rsidRPr="00D928FD" w:rsidRDefault="00AC4AEB" w:rsidP="00AB220B">
      <w:pPr>
        <w:rPr>
          <w:rFonts w:ascii="Times New Roman" w:hAnsi="Times New Roman"/>
          <w:sz w:val="22"/>
          <w:szCs w:val="22"/>
          <w:lang w:val="lt-LT"/>
        </w:rPr>
      </w:pPr>
      <w:r>
        <w:rPr>
          <w:rFonts w:ascii="Times New Roman" w:hAnsi="Times New Roman"/>
          <w:sz w:val="22"/>
          <w:szCs w:val="22"/>
          <w:lang w:val="lt-LT"/>
        </w:rPr>
        <w:t>Cigenta</w:t>
      </w:r>
      <w:r w:rsidR="00AB220B" w:rsidRPr="00D928FD">
        <w:rPr>
          <w:rFonts w:ascii="Times New Roman" w:hAnsi="Times New Roman"/>
          <w:sz w:val="22"/>
          <w:szCs w:val="22"/>
          <w:lang w:val="lt-LT"/>
        </w:rPr>
        <w:t xml:space="preserve"> saugumas ir veiksmingumas neišnešiotiems naujagimiams dar neištirti. </w:t>
      </w:r>
      <w:r w:rsidR="0034070F" w:rsidRPr="00D928FD">
        <w:rPr>
          <w:rFonts w:ascii="Times New Roman" w:hAnsi="Times New Roman"/>
          <w:sz w:val="22"/>
          <w:szCs w:val="22"/>
          <w:lang w:val="lt-LT"/>
        </w:rPr>
        <w:t>Turimi duomenys nepakankami</w:t>
      </w:r>
      <w:r w:rsidR="00AB220B" w:rsidRPr="00D928FD">
        <w:rPr>
          <w:rFonts w:ascii="Times New Roman" w:hAnsi="Times New Roman"/>
          <w:sz w:val="22"/>
          <w:szCs w:val="22"/>
          <w:lang w:val="lt-LT"/>
        </w:rPr>
        <w:t xml:space="preserve"> (žr. 4.4</w:t>
      </w:r>
      <w:r w:rsidR="00B9091F" w:rsidRPr="00D928FD">
        <w:rPr>
          <w:rFonts w:ascii="Times New Roman" w:hAnsi="Times New Roman"/>
          <w:sz w:val="22"/>
          <w:szCs w:val="22"/>
          <w:lang w:val="lt-LT"/>
        </w:rPr>
        <w:t> </w:t>
      </w:r>
      <w:r w:rsidR="00AB220B" w:rsidRPr="00D928FD">
        <w:rPr>
          <w:rFonts w:ascii="Times New Roman" w:hAnsi="Times New Roman"/>
          <w:sz w:val="22"/>
          <w:szCs w:val="22"/>
          <w:lang w:val="lt-LT"/>
        </w:rPr>
        <w:t>skyrių).</w:t>
      </w:r>
    </w:p>
    <w:p w14:paraId="65674E62" w14:textId="77777777" w:rsidR="00AB220B" w:rsidRPr="00D928FD" w:rsidRDefault="00AB220B" w:rsidP="00AB220B">
      <w:pPr>
        <w:rPr>
          <w:rFonts w:ascii="Times New Roman" w:hAnsi="Times New Roman"/>
          <w:sz w:val="22"/>
          <w:szCs w:val="22"/>
          <w:lang w:val="lt-LT"/>
        </w:rPr>
      </w:pPr>
    </w:p>
    <w:p w14:paraId="4736F89E" w14:textId="22AA2090" w:rsidR="00AB220B" w:rsidRPr="00D928FD" w:rsidRDefault="00AC4AEB" w:rsidP="00AB220B">
      <w:pPr>
        <w:rPr>
          <w:rFonts w:ascii="Times New Roman" w:hAnsi="Times New Roman"/>
          <w:sz w:val="22"/>
          <w:szCs w:val="22"/>
          <w:lang w:val="lt-LT"/>
        </w:rPr>
      </w:pPr>
      <w:r>
        <w:rPr>
          <w:rFonts w:ascii="Times New Roman" w:hAnsi="Times New Roman"/>
          <w:sz w:val="22"/>
          <w:szCs w:val="22"/>
          <w:lang w:val="lt-LT"/>
        </w:rPr>
        <w:t>Cigenta</w:t>
      </w:r>
      <w:r w:rsidR="00AB220B" w:rsidRPr="00D928FD">
        <w:rPr>
          <w:rFonts w:ascii="Times New Roman" w:hAnsi="Times New Roman"/>
          <w:sz w:val="22"/>
          <w:szCs w:val="22"/>
          <w:lang w:val="lt-LT"/>
        </w:rPr>
        <w:t xml:space="preserve"> galima vartoti visų amžiaus grupių vaikams (</w:t>
      </w:r>
      <w:r w:rsidR="00DB45B9" w:rsidRPr="00D928FD">
        <w:rPr>
          <w:rFonts w:ascii="Times New Roman" w:hAnsi="Times New Roman"/>
          <w:sz w:val="22"/>
          <w:szCs w:val="22"/>
          <w:lang w:val="lt-LT"/>
        </w:rPr>
        <w:t xml:space="preserve">nuo išnešiotų naujagimių </w:t>
      </w:r>
      <w:r w:rsidR="00AB220B" w:rsidRPr="00D928FD">
        <w:rPr>
          <w:rFonts w:ascii="Times New Roman" w:hAnsi="Times New Roman"/>
          <w:sz w:val="22"/>
          <w:szCs w:val="22"/>
          <w:lang w:val="lt-LT"/>
        </w:rPr>
        <w:t>iki paauglių), kai pacient</w:t>
      </w:r>
      <w:r w:rsidR="00DB45B9" w:rsidRPr="00D928FD">
        <w:rPr>
          <w:rFonts w:ascii="Times New Roman" w:hAnsi="Times New Roman"/>
          <w:sz w:val="22"/>
          <w:szCs w:val="22"/>
          <w:lang w:val="lt-LT"/>
        </w:rPr>
        <w:t xml:space="preserve">ui tenkantis </w:t>
      </w:r>
      <w:r w:rsidR="00AB220B" w:rsidRPr="00D928FD">
        <w:rPr>
          <w:rFonts w:ascii="Times New Roman" w:hAnsi="Times New Roman"/>
          <w:sz w:val="22"/>
          <w:szCs w:val="22"/>
          <w:lang w:val="lt-LT"/>
        </w:rPr>
        <w:t xml:space="preserve">citrato kiekis </w:t>
      </w:r>
      <w:r w:rsidR="00DB45B9" w:rsidRPr="00D928FD">
        <w:rPr>
          <w:rFonts w:ascii="Times New Roman" w:hAnsi="Times New Roman"/>
          <w:sz w:val="22"/>
          <w:szCs w:val="22"/>
          <w:lang w:val="lt-LT"/>
        </w:rPr>
        <w:t xml:space="preserve">išlieka </w:t>
      </w:r>
      <w:r w:rsidR="00AB220B" w:rsidRPr="00D928FD">
        <w:rPr>
          <w:rFonts w:ascii="Times New Roman" w:hAnsi="Times New Roman"/>
          <w:sz w:val="22"/>
          <w:szCs w:val="22"/>
          <w:lang w:val="lt-LT"/>
        </w:rPr>
        <w:t>pakankamai mažas. Pažymėtina, kad apie mažiausius pacientus yra tik nedaug duomenų. Naudojama įranga turi būti pritaikyta naudoti pediatrijoje pagal nurodytą svorį, įskaitant reikiamą mažą kraujo tėkmę.</w:t>
      </w:r>
    </w:p>
    <w:p w14:paraId="22EC9845" w14:textId="77777777" w:rsidR="00AB220B" w:rsidRPr="00D928FD" w:rsidRDefault="00AB220B" w:rsidP="00AB220B">
      <w:pPr>
        <w:rPr>
          <w:rFonts w:ascii="Times New Roman" w:hAnsi="Times New Roman"/>
          <w:sz w:val="22"/>
          <w:szCs w:val="22"/>
          <w:lang w:val="lt-LT"/>
        </w:rPr>
      </w:pPr>
    </w:p>
    <w:p w14:paraId="1D56858E" w14:textId="3A786DF1" w:rsidR="000133E7" w:rsidRPr="00D928FD" w:rsidRDefault="00AB220B" w:rsidP="00AB220B">
      <w:pPr>
        <w:rPr>
          <w:rFonts w:ascii="Times New Roman" w:hAnsi="Times New Roman"/>
          <w:i/>
          <w:iCs/>
          <w:sz w:val="22"/>
          <w:szCs w:val="22"/>
          <w:lang w:val="lt-LT"/>
        </w:rPr>
      </w:pPr>
      <w:r w:rsidRPr="00D928FD">
        <w:rPr>
          <w:rFonts w:ascii="Times New Roman" w:hAnsi="Times New Roman"/>
          <w:i/>
          <w:iCs/>
          <w:sz w:val="22"/>
          <w:szCs w:val="22"/>
          <w:lang w:val="lt-LT"/>
        </w:rPr>
        <w:t>Kraujo tėkmės</w:t>
      </w:r>
      <w:r w:rsidR="00BF6EA5" w:rsidRPr="00D928FD">
        <w:rPr>
          <w:rFonts w:ascii="Times New Roman" w:hAnsi="Times New Roman"/>
          <w:i/>
          <w:iCs/>
          <w:sz w:val="22"/>
          <w:szCs w:val="22"/>
          <w:lang w:val="lt-LT"/>
        </w:rPr>
        <w:t xml:space="preserve"> greičio</w:t>
      </w:r>
      <w:r w:rsidRPr="00D928FD">
        <w:rPr>
          <w:rFonts w:ascii="Times New Roman" w:hAnsi="Times New Roman"/>
          <w:i/>
          <w:iCs/>
          <w:sz w:val="22"/>
          <w:szCs w:val="22"/>
          <w:lang w:val="lt-LT"/>
        </w:rPr>
        <w:t xml:space="preserve"> </w:t>
      </w:r>
      <w:r w:rsidR="00DB45B9" w:rsidRPr="00D928FD">
        <w:rPr>
          <w:rFonts w:ascii="Times New Roman" w:hAnsi="Times New Roman"/>
          <w:i/>
          <w:iCs/>
          <w:sz w:val="22"/>
          <w:szCs w:val="22"/>
          <w:lang w:val="lt-LT"/>
        </w:rPr>
        <w:t xml:space="preserve">nustatymo </w:t>
      </w:r>
      <w:r w:rsidRPr="00D928FD">
        <w:rPr>
          <w:rFonts w:ascii="Times New Roman" w:hAnsi="Times New Roman"/>
          <w:i/>
          <w:iCs/>
          <w:sz w:val="22"/>
          <w:szCs w:val="22"/>
          <w:lang w:val="lt-LT"/>
        </w:rPr>
        <w:t>ir citrato doz</w:t>
      </w:r>
      <w:r w:rsidR="00DB45B9" w:rsidRPr="00D928FD">
        <w:rPr>
          <w:rFonts w:ascii="Times New Roman" w:hAnsi="Times New Roman"/>
          <w:i/>
          <w:iCs/>
          <w:sz w:val="22"/>
          <w:szCs w:val="22"/>
          <w:lang w:val="lt-LT"/>
        </w:rPr>
        <w:t>avimo</w:t>
      </w:r>
      <w:r w:rsidRPr="00D928FD">
        <w:rPr>
          <w:rFonts w:ascii="Times New Roman" w:hAnsi="Times New Roman"/>
          <w:i/>
          <w:iCs/>
          <w:sz w:val="22"/>
          <w:szCs w:val="22"/>
          <w:lang w:val="lt-LT"/>
        </w:rPr>
        <w:t xml:space="preserve"> </w:t>
      </w:r>
      <w:r w:rsidR="00DB45B9" w:rsidRPr="00D928FD">
        <w:rPr>
          <w:rFonts w:ascii="Times New Roman" w:hAnsi="Times New Roman"/>
          <w:i/>
          <w:iCs/>
          <w:sz w:val="22"/>
          <w:szCs w:val="22"/>
          <w:lang w:val="lt-LT"/>
        </w:rPr>
        <w:t xml:space="preserve">gairės </w:t>
      </w:r>
      <w:r w:rsidRPr="00D928FD">
        <w:rPr>
          <w:rFonts w:ascii="Times New Roman" w:hAnsi="Times New Roman"/>
          <w:i/>
          <w:iCs/>
          <w:sz w:val="22"/>
          <w:szCs w:val="22"/>
          <w:lang w:val="lt-LT"/>
        </w:rPr>
        <w:t>pagal amžiaus kategoriją</w:t>
      </w:r>
    </w:p>
    <w:p w14:paraId="7053323F" w14:textId="270BB44F" w:rsidR="000133E7" w:rsidRPr="00D928FD" w:rsidRDefault="000133E7" w:rsidP="000133E7">
      <w:pPr>
        <w:spacing w:line="260" w:lineRule="exact"/>
        <w:ind w:left="714" w:hanging="357"/>
        <w:rPr>
          <w:rFonts w:ascii="Times New Roman" w:hAnsi="Times New Roman"/>
          <w:sz w:val="22"/>
          <w:szCs w:val="22"/>
          <w:lang w:val="lt-LT"/>
        </w:rPr>
      </w:pPr>
      <w:r w:rsidRPr="00D928FD">
        <w:rPr>
          <w:rFonts w:ascii="Times New Roman" w:hAnsi="Times New Roman"/>
          <w:sz w:val="22"/>
          <w:szCs w:val="22"/>
          <w:lang w:val="lt-LT"/>
        </w:rPr>
        <w:t>• Naujagimiams iki mažų vaikų (nuo 0 iki 23 mėnesių): jei naudojama įranga reikalauja 7</w:t>
      </w:r>
      <w:r>
        <w:rPr>
          <w:rFonts w:ascii="Times New Roman" w:hAnsi="Times New Roman"/>
          <w:sz w:val="22"/>
          <w:szCs w:val="22"/>
          <w:lang w:val="lt-LT"/>
        </w:rPr>
        <w:noBreakHyphen/>
      </w:r>
      <w:r w:rsidRPr="00D928FD">
        <w:rPr>
          <w:rFonts w:ascii="Times New Roman" w:hAnsi="Times New Roman"/>
          <w:sz w:val="22"/>
          <w:szCs w:val="22"/>
          <w:lang w:val="lt-LT"/>
        </w:rPr>
        <w:t>8 ml/kg/min (ar greitesnės) kraujotakos, citrato doz</w:t>
      </w:r>
      <w:r w:rsidR="002B352B">
        <w:rPr>
          <w:rFonts w:ascii="Times New Roman" w:hAnsi="Times New Roman"/>
          <w:sz w:val="22"/>
          <w:szCs w:val="22"/>
          <w:lang w:val="lt-LT"/>
        </w:rPr>
        <w:t>avimas</w:t>
      </w:r>
      <w:r w:rsidRPr="00D928FD">
        <w:rPr>
          <w:rFonts w:ascii="Times New Roman" w:hAnsi="Times New Roman"/>
          <w:sz w:val="22"/>
          <w:szCs w:val="22"/>
          <w:lang w:val="lt-LT"/>
        </w:rPr>
        <w:t xml:space="preserve"> </w:t>
      </w:r>
      <w:r w:rsidR="002B352B">
        <w:rPr>
          <w:rFonts w:ascii="Times New Roman" w:hAnsi="Times New Roman"/>
          <w:sz w:val="22"/>
          <w:szCs w:val="22"/>
          <w:lang w:val="lt-LT"/>
        </w:rPr>
        <w:t xml:space="preserve">turi būti </w:t>
      </w:r>
      <w:r w:rsidRPr="00D928FD">
        <w:rPr>
          <w:rFonts w:ascii="Times New Roman" w:hAnsi="Times New Roman"/>
          <w:sz w:val="22"/>
          <w:szCs w:val="22"/>
          <w:lang w:val="lt-LT"/>
        </w:rPr>
        <w:t>pradėt</w:t>
      </w:r>
      <w:r w:rsidR="002B352B">
        <w:rPr>
          <w:rFonts w:ascii="Times New Roman" w:hAnsi="Times New Roman"/>
          <w:sz w:val="22"/>
          <w:szCs w:val="22"/>
          <w:lang w:val="lt-LT"/>
        </w:rPr>
        <w:t>as</w:t>
      </w:r>
      <w:r w:rsidRPr="00D928FD">
        <w:rPr>
          <w:rFonts w:ascii="Times New Roman" w:hAnsi="Times New Roman"/>
          <w:sz w:val="22"/>
          <w:szCs w:val="22"/>
          <w:lang w:val="lt-LT"/>
        </w:rPr>
        <w:t xml:space="preserve"> maždaug nuo 3 mmol litrui kraujo.</w:t>
      </w:r>
    </w:p>
    <w:p w14:paraId="631C24EF" w14:textId="384BF6DE" w:rsidR="00AB220B" w:rsidRPr="00D928FD" w:rsidRDefault="00AB220B" w:rsidP="00AB220B">
      <w:pPr>
        <w:spacing w:line="260" w:lineRule="exact"/>
        <w:ind w:left="714" w:hanging="357"/>
        <w:rPr>
          <w:rFonts w:ascii="Times New Roman" w:hAnsi="Times New Roman"/>
          <w:sz w:val="22"/>
          <w:szCs w:val="22"/>
          <w:lang w:val="lt-LT"/>
        </w:rPr>
      </w:pPr>
      <w:r w:rsidRPr="00D928FD">
        <w:rPr>
          <w:rFonts w:ascii="Times New Roman" w:hAnsi="Times New Roman"/>
          <w:sz w:val="22"/>
          <w:szCs w:val="22"/>
          <w:lang w:val="lt-LT"/>
        </w:rPr>
        <w:t xml:space="preserve">• Vaikai (nuo 2 iki 11 metų): </w:t>
      </w:r>
      <w:r w:rsidR="00B9091F" w:rsidRPr="00D928FD">
        <w:rPr>
          <w:rFonts w:ascii="Times New Roman" w:hAnsi="Times New Roman"/>
          <w:sz w:val="22"/>
          <w:szCs w:val="22"/>
          <w:lang w:val="lt-LT"/>
        </w:rPr>
        <w:t xml:space="preserve">kraujo </w:t>
      </w:r>
      <w:r w:rsidR="00B9091F" w:rsidRPr="00A30262">
        <w:rPr>
          <w:rFonts w:ascii="Times New Roman" w:hAnsi="Times New Roman"/>
          <w:sz w:val="22"/>
          <w:szCs w:val="22"/>
          <w:lang w:val="lt-LT"/>
        </w:rPr>
        <w:t>t</w:t>
      </w:r>
      <w:r w:rsidR="00B9091F" w:rsidRPr="00D928FD">
        <w:rPr>
          <w:rFonts w:ascii="Times New Roman" w:hAnsi="Times New Roman"/>
          <w:sz w:val="22"/>
          <w:szCs w:val="22"/>
          <w:lang w:val="lt-LT"/>
        </w:rPr>
        <w:t xml:space="preserve">ėkmės greitis </w:t>
      </w:r>
      <w:r w:rsidR="00894EDF">
        <w:rPr>
          <w:rFonts w:ascii="Times New Roman" w:hAnsi="Times New Roman"/>
          <w:sz w:val="22"/>
          <w:szCs w:val="22"/>
          <w:lang w:val="lt-LT"/>
        </w:rPr>
        <w:t>negali</w:t>
      </w:r>
      <w:r w:rsidR="00894EDF" w:rsidRPr="00D928FD">
        <w:rPr>
          <w:rFonts w:ascii="Times New Roman" w:hAnsi="Times New Roman"/>
          <w:sz w:val="22"/>
          <w:szCs w:val="22"/>
          <w:lang w:val="lt-LT"/>
        </w:rPr>
        <w:t xml:space="preserve"> </w:t>
      </w:r>
      <w:r w:rsidRPr="00D928FD">
        <w:rPr>
          <w:rFonts w:ascii="Times New Roman" w:hAnsi="Times New Roman"/>
          <w:sz w:val="22"/>
          <w:szCs w:val="22"/>
          <w:lang w:val="lt-LT"/>
        </w:rPr>
        <w:t>viršyti 5</w:t>
      </w:r>
      <w:r w:rsidR="008E1E75">
        <w:rPr>
          <w:rFonts w:ascii="Times New Roman" w:hAnsi="Times New Roman"/>
          <w:sz w:val="22"/>
          <w:szCs w:val="22"/>
          <w:lang w:val="lt-LT"/>
        </w:rPr>
        <w:noBreakHyphen/>
      </w:r>
      <w:r w:rsidRPr="00D928FD">
        <w:rPr>
          <w:rFonts w:ascii="Times New Roman" w:hAnsi="Times New Roman"/>
          <w:sz w:val="22"/>
          <w:szCs w:val="22"/>
          <w:lang w:val="lt-LT"/>
        </w:rPr>
        <w:t>6</w:t>
      </w:r>
      <w:r w:rsidR="00B9091F" w:rsidRPr="00D928FD">
        <w:rPr>
          <w:rFonts w:ascii="Times New Roman" w:hAnsi="Times New Roman"/>
          <w:sz w:val="22"/>
          <w:szCs w:val="22"/>
          <w:lang w:val="lt-LT"/>
        </w:rPr>
        <w:t> </w:t>
      </w:r>
      <w:r w:rsidRPr="00D928FD">
        <w:rPr>
          <w:rFonts w:ascii="Times New Roman" w:hAnsi="Times New Roman"/>
          <w:sz w:val="22"/>
          <w:szCs w:val="22"/>
          <w:lang w:val="lt-LT"/>
        </w:rPr>
        <w:t>ml/kg/min</w:t>
      </w:r>
      <w:r w:rsidR="00DC4E87">
        <w:rPr>
          <w:rFonts w:ascii="Times New Roman" w:hAnsi="Times New Roman"/>
          <w:sz w:val="22"/>
          <w:szCs w:val="22"/>
          <w:lang w:val="lt-LT"/>
        </w:rPr>
        <w:t>;</w:t>
      </w:r>
      <w:r w:rsidRPr="00D928FD">
        <w:rPr>
          <w:rFonts w:ascii="Times New Roman" w:hAnsi="Times New Roman"/>
          <w:sz w:val="22"/>
          <w:szCs w:val="22"/>
          <w:lang w:val="lt-LT"/>
        </w:rPr>
        <w:t xml:space="preserve"> citrato dozavim</w:t>
      </w:r>
      <w:r w:rsidR="00DC4E87">
        <w:rPr>
          <w:rFonts w:ascii="Times New Roman" w:hAnsi="Times New Roman"/>
          <w:sz w:val="22"/>
          <w:szCs w:val="22"/>
          <w:lang w:val="lt-LT"/>
        </w:rPr>
        <w:t>as</w:t>
      </w:r>
      <w:r w:rsidRPr="00D928FD">
        <w:rPr>
          <w:rFonts w:ascii="Times New Roman" w:hAnsi="Times New Roman"/>
          <w:sz w:val="22"/>
          <w:szCs w:val="22"/>
          <w:lang w:val="lt-LT"/>
        </w:rPr>
        <w:t xml:space="preserve"> </w:t>
      </w:r>
      <w:r w:rsidR="00DC4E87">
        <w:rPr>
          <w:rFonts w:ascii="Times New Roman" w:hAnsi="Times New Roman"/>
          <w:sz w:val="22"/>
          <w:szCs w:val="22"/>
          <w:lang w:val="lt-LT"/>
        </w:rPr>
        <w:t>turi būti</w:t>
      </w:r>
      <w:r w:rsidR="00DC4E87" w:rsidRPr="00D928FD">
        <w:rPr>
          <w:rFonts w:ascii="Times New Roman" w:hAnsi="Times New Roman"/>
          <w:sz w:val="22"/>
          <w:szCs w:val="22"/>
          <w:lang w:val="lt-LT"/>
        </w:rPr>
        <w:t xml:space="preserve"> </w:t>
      </w:r>
      <w:r w:rsidRPr="00D928FD">
        <w:rPr>
          <w:rFonts w:ascii="Times New Roman" w:hAnsi="Times New Roman"/>
          <w:sz w:val="22"/>
          <w:szCs w:val="22"/>
          <w:lang w:val="lt-LT"/>
        </w:rPr>
        <w:t>pradėt</w:t>
      </w:r>
      <w:r w:rsidR="00DC4E87">
        <w:rPr>
          <w:rFonts w:ascii="Times New Roman" w:hAnsi="Times New Roman"/>
          <w:sz w:val="22"/>
          <w:szCs w:val="22"/>
          <w:lang w:val="lt-LT"/>
        </w:rPr>
        <w:t>as</w:t>
      </w:r>
      <w:r w:rsidRPr="00D928FD">
        <w:rPr>
          <w:rFonts w:ascii="Times New Roman" w:hAnsi="Times New Roman"/>
          <w:sz w:val="22"/>
          <w:szCs w:val="22"/>
          <w:lang w:val="lt-LT"/>
        </w:rPr>
        <w:t xml:space="preserve"> </w:t>
      </w:r>
      <w:r w:rsidR="00BF6EA5" w:rsidRPr="00D928FD">
        <w:rPr>
          <w:rFonts w:ascii="Times New Roman" w:hAnsi="Times New Roman"/>
          <w:sz w:val="22"/>
          <w:szCs w:val="22"/>
          <w:lang w:val="lt-LT"/>
        </w:rPr>
        <w:t xml:space="preserve">nuo </w:t>
      </w:r>
      <w:r w:rsidRPr="00D928FD">
        <w:rPr>
          <w:rFonts w:ascii="Times New Roman" w:hAnsi="Times New Roman"/>
          <w:sz w:val="22"/>
          <w:szCs w:val="22"/>
          <w:lang w:val="lt-LT"/>
        </w:rPr>
        <w:t>maždaug 4</w:t>
      </w:r>
      <w:r w:rsidR="00B9091F" w:rsidRPr="00D928FD">
        <w:rPr>
          <w:rFonts w:ascii="Times New Roman" w:hAnsi="Times New Roman"/>
          <w:sz w:val="22"/>
          <w:szCs w:val="22"/>
          <w:lang w:val="lt-LT"/>
        </w:rPr>
        <w:t> </w:t>
      </w:r>
      <w:r w:rsidRPr="00D928FD">
        <w:rPr>
          <w:rFonts w:ascii="Times New Roman" w:hAnsi="Times New Roman"/>
          <w:sz w:val="22"/>
          <w:szCs w:val="22"/>
          <w:lang w:val="lt-LT"/>
        </w:rPr>
        <w:t>mmol</w:t>
      </w:r>
      <w:r w:rsidR="00BF6EA5" w:rsidRPr="00D928FD">
        <w:rPr>
          <w:rFonts w:ascii="Times New Roman" w:hAnsi="Times New Roman"/>
          <w:sz w:val="22"/>
          <w:szCs w:val="22"/>
          <w:lang w:val="lt-LT"/>
        </w:rPr>
        <w:t xml:space="preserve"> litrui</w:t>
      </w:r>
      <w:r w:rsidRPr="00D928FD">
        <w:rPr>
          <w:rFonts w:ascii="Times New Roman" w:hAnsi="Times New Roman"/>
          <w:sz w:val="22"/>
          <w:szCs w:val="22"/>
          <w:lang w:val="lt-LT"/>
        </w:rPr>
        <w:t xml:space="preserve"> kraujo, kaip nurodyta protokole. </w:t>
      </w:r>
    </w:p>
    <w:p w14:paraId="49C1DCEF" w14:textId="554A6449" w:rsidR="00AB220B" w:rsidRPr="00D928FD" w:rsidRDefault="00AB220B" w:rsidP="00AB220B">
      <w:pPr>
        <w:spacing w:line="260" w:lineRule="exact"/>
        <w:ind w:left="714" w:hanging="357"/>
        <w:rPr>
          <w:rFonts w:ascii="Times New Roman" w:hAnsi="Times New Roman"/>
          <w:sz w:val="22"/>
          <w:szCs w:val="22"/>
          <w:lang w:val="lt-LT"/>
        </w:rPr>
      </w:pPr>
      <w:r w:rsidRPr="00D928FD">
        <w:rPr>
          <w:rFonts w:ascii="Times New Roman" w:hAnsi="Times New Roman"/>
          <w:sz w:val="22"/>
          <w:szCs w:val="22"/>
          <w:lang w:val="lt-LT"/>
        </w:rPr>
        <w:t>• Paaugliai (12</w:t>
      </w:r>
      <w:r w:rsidR="008E1E75">
        <w:rPr>
          <w:rFonts w:ascii="Times New Roman" w:hAnsi="Times New Roman"/>
          <w:sz w:val="22"/>
          <w:szCs w:val="22"/>
          <w:lang w:val="lt-LT"/>
        </w:rPr>
        <w:noBreakHyphen/>
      </w:r>
      <w:r w:rsidRPr="00D928FD">
        <w:rPr>
          <w:rFonts w:ascii="Times New Roman" w:hAnsi="Times New Roman"/>
          <w:sz w:val="22"/>
          <w:szCs w:val="22"/>
          <w:lang w:val="lt-LT"/>
        </w:rPr>
        <w:t xml:space="preserve">17 metų): </w:t>
      </w:r>
      <w:r w:rsidR="0065599E" w:rsidRPr="00D928FD">
        <w:rPr>
          <w:rFonts w:ascii="Times New Roman" w:hAnsi="Times New Roman"/>
          <w:sz w:val="22"/>
          <w:szCs w:val="22"/>
          <w:lang w:val="lt-LT"/>
        </w:rPr>
        <w:t xml:space="preserve">kraujo tėkmė </w:t>
      </w:r>
      <w:r w:rsidR="00894EDF">
        <w:rPr>
          <w:rFonts w:ascii="Times New Roman" w:hAnsi="Times New Roman"/>
          <w:sz w:val="22"/>
          <w:szCs w:val="22"/>
          <w:lang w:val="lt-LT"/>
        </w:rPr>
        <w:t>privalo būti</w:t>
      </w:r>
      <w:r w:rsidRPr="00D928FD">
        <w:rPr>
          <w:rFonts w:ascii="Times New Roman" w:hAnsi="Times New Roman"/>
          <w:sz w:val="22"/>
          <w:szCs w:val="22"/>
          <w:lang w:val="lt-LT"/>
        </w:rPr>
        <w:t xml:space="preserve"> pakankama, kad būtų pasiekti gydymo tikslai, ir paprastai neviršyti panašaus svorio suaugusiųjų </w:t>
      </w:r>
      <w:r w:rsidR="0065599E" w:rsidRPr="00D928FD">
        <w:rPr>
          <w:rFonts w:ascii="Times New Roman" w:hAnsi="Times New Roman"/>
          <w:sz w:val="22"/>
          <w:szCs w:val="22"/>
          <w:lang w:val="lt-LT"/>
        </w:rPr>
        <w:t>kraujo tėkmės</w:t>
      </w:r>
      <w:r w:rsidR="00B9091F" w:rsidRPr="00D928FD">
        <w:rPr>
          <w:rFonts w:ascii="Times New Roman" w:hAnsi="Times New Roman"/>
          <w:sz w:val="22"/>
          <w:szCs w:val="22"/>
          <w:lang w:val="lt-LT"/>
        </w:rPr>
        <w:t xml:space="preserve"> greičio</w:t>
      </w:r>
      <w:r w:rsidRPr="00D928FD">
        <w:rPr>
          <w:rFonts w:ascii="Times New Roman" w:hAnsi="Times New Roman"/>
          <w:sz w:val="22"/>
          <w:szCs w:val="22"/>
          <w:lang w:val="lt-LT"/>
        </w:rPr>
        <w:t xml:space="preserve">. Citrato dozavimą galima pradėti </w:t>
      </w:r>
      <w:r w:rsidR="00BF6EA5" w:rsidRPr="00D928FD">
        <w:rPr>
          <w:rFonts w:ascii="Times New Roman" w:hAnsi="Times New Roman"/>
          <w:sz w:val="22"/>
          <w:szCs w:val="22"/>
          <w:lang w:val="lt-LT"/>
        </w:rPr>
        <w:t xml:space="preserve">nuo </w:t>
      </w:r>
      <w:r w:rsidRPr="00D928FD">
        <w:rPr>
          <w:rFonts w:ascii="Times New Roman" w:hAnsi="Times New Roman"/>
          <w:sz w:val="22"/>
          <w:szCs w:val="22"/>
          <w:lang w:val="lt-LT"/>
        </w:rPr>
        <w:t>maždaug 4</w:t>
      </w:r>
      <w:r w:rsidR="00B9091F" w:rsidRPr="00D928FD">
        <w:rPr>
          <w:rFonts w:ascii="Times New Roman" w:hAnsi="Times New Roman"/>
          <w:sz w:val="22"/>
          <w:szCs w:val="22"/>
          <w:lang w:val="lt-LT"/>
        </w:rPr>
        <w:t> </w:t>
      </w:r>
      <w:r w:rsidRPr="00D928FD">
        <w:rPr>
          <w:rFonts w:ascii="Times New Roman" w:hAnsi="Times New Roman"/>
          <w:sz w:val="22"/>
          <w:szCs w:val="22"/>
          <w:lang w:val="lt-LT"/>
        </w:rPr>
        <w:t>mmol</w:t>
      </w:r>
      <w:r w:rsidR="00BF6EA5" w:rsidRPr="00D928FD">
        <w:rPr>
          <w:rFonts w:ascii="Times New Roman" w:hAnsi="Times New Roman"/>
          <w:sz w:val="22"/>
          <w:szCs w:val="22"/>
          <w:lang w:val="lt-LT"/>
        </w:rPr>
        <w:t xml:space="preserve"> litrui</w:t>
      </w:r>
      <w:r w:rsidRPr="00D928FD">
        <w:rPr>
          <w:rFonts w:ascii="Times New Roman" w:hAnsi="Times New Roman"/>
          <w:sz w:val="22"/>
          <w:szCs w:val="22"/>
          <w:lang w:val="lt-LT"/>
        </w:rPr>
        <w:t xml:space="preserve"> kraujo, kaip nurodyta protokole.</w:t>
      </w:r>
    </w:p>
    <w:p w14:paraId="62ABDE2D" w14:textId="77777777" w:rsidR="00AB220B" w:rsidRPr="00D928FD" w:rsidRDefault="00AB220B" w:rsidP="00AB220B">
      <w:pPr>
        <w:spacing w:line="260" w:lineRule="exact"/>
        <w:rPr>
          <w:rFonts w:ascii="Times New Roman" w:hAnsi="Times New Roman"/>
          <w:sz w:val="22"/>
          <w:szCs w:val="22"/>
          <w:lang w:val="lt-LT"/>
        </w:rPr>
      </w:pPr>
    </w:p>
    <w:p w14:paraId="767756D6" w14:textId="77777777" w:rsidR="00AB220B" w:rsidRPr="00D928FD" w:rsidRDefault="00AB220B" w:rsidP="00AB220B">
      <w:pPr>
        <w:spacing w:line="260" w:lineRule="exact"/>
        <w:rPr>
          <w:rFonts w:ascii="Times New Roman" w:hAnsi="Times New Roman"/>
          <w:sz w:val="22"/>
          <w:szCs w:val="22"/>
          <w:lang w:val="lt-LT"/>
        </w:rPr>
      </w:pPr>
      <w:r w:rsidRPr="00D928FD">
        <w:rPr>
          <w:rFonts w:ascii="Times New Roman" w:hAnsi="Times New Roman"/>
          <w:sz w:val="22"/>
          <w:szCs w:val="22"/>
          <w:lang w:val="lt-LT"/>
        </w:rPr>
        <w:t>Atsiradus aiškiems citrato kaupimosi požymiams, gali tekti sumažinti citrato dozę (žr. 4.4</w:t>
      </w:r>
      <w:r w:rsidR="00822F74" w:rsidRPr="00D928FD">
        <w:rPr>
          <w:rFonts w:ascii="Times New Roman" w:hAnsi="Times New Roman"/>
          <w:sz w:val="22"/>
          <w:szCs w:val="22"/>
          <w:lang w:val="lt-LT"/>
        </w:rPr>
        <w:t> </w:t>
      </w:r>
      <w:r w:rsidRPr="00D928FD">
        <w:rPr>
          <w:rFonts w:ascii="Times New Roman" w:hAnsi="Times New Roman"/>
          <w:sz w:val="22"/>
          <w:szCs w:val="22"/>
          <w:lang w:val="lt-LT"/>
        </w:rPr>
        <w:t xml:space="preserve">skyrių). </w:t>
      </w:r>
      <w:r w:rsidR="0065599E" w:rsidRPr="00D928FD">
        <w:rPr>
          <w:rFonts w:ascii="Times New Roman" w:hAnsi="Times New Roman"/>
          <w:sz w:val="22"/>
          <w:szCs w:val="22"/>
          <w:lang w:val="lt-LT"/>
        </w:rPr>
        <w:t xml:space="preserve">Taikant </w:t>
      </w:r>
      <w:r w:rsidRPr="00A30262">
        <w:rPr>
          <w:rFonts w:ascii="Times New Roman" w:hAnsi="Times New Roman"/>
          <w:i/>
          <w:iCs/>
          <w:sz w:val="22"/>
          <w:szCs w:val="22"/>
          <w:lang w:val="lt-LT"/>
        </w:rPr>
        <w:t>CVVHD</w:t>
      </w:r>
      <w:r w:rsidRPr="00D928FD">
        <w:rPr>
          <w:rFonts w:ascii="Times New Roman" w:hAnsi="Times New Roman"/>
          <w:sz w:val="22"/>
          <w:szCs w:val="22"/>
          <w:lang w:val="lt-LT"/>
        </w:rPr>
        <w:t xml:space="preserve"> arba </w:t>
      </w:r>
      <w:r w:rsidRPr="00A30262">
        <w:rPr>
          <w:rFonts w:ascii="Times New Roman" w:hAnsi="Times New Roman"/>
          <w:i/>
          <w:iCs/>
          <w:sz w:val="22"/>
          <w:szCs w:val="22"/>
          <w:lang w:val="lt-LT"/>
        </w:rPr>
        <w:t>CVVHDF</w:t>
      </w:r>
      <w:r w:rsidRPr="00D928FD">
        <w:rPr>
          <w:rFonts w:ascii="Times New Roman" w:hAnsi="Times New Roman"/>
          <w:sz w:val="22"/>
          <w:szCs w:val="22"/>
          <w:lang w:val="lt-LT"/>
        </w:rPr>
        <w:t>, pageidautina, kad po filtro jonizuoto kalcio koncentracija būtų mažesnė nei 0,3</w:t>
      </w:r>
      <w:r w:rsidR="008E1E75">
        <w:rPr>
          <w:rFonts w:ascii="Times New Roman" w:hAnsi="Times New Roman"/>
          <w:sz w:val="22"/>
          <w:szCs w:val="22"/>
          <w:lang w:val="lt-LT"/>
        </w:rPr>
        <w:noBreakHyphen/>
      </w:r>
      <w:r w:rsidRPr="00D928FD">
        <w:rPr>
          <w:rFonts w:ascii="Times New Roman" w:hAnsi="Times New Roman"/>
          <w:sz w:val="22"/>
          <w:szCs w:val="22"/>
          <w:lang w:val="lt-LT"/>
        </w:rPr>
        <w:t>0,35</w:t>
      </w:r>
      <w:r w:rsidR="00822F74" w:rsidRPr="00D928FD">
        <w:rPr>
          <w:rFonts w:ascii="Times New Roman" w:hAnsi="Times New Roman"/>
          <w:sz w:val="22"/>
          <w:szCs w:val="22"/>
          <w:lang w:val="lt-LT"/>
        </w:rPr>
        <w:t> </w:t>
      </w:r>
      <w:r w:rsidRPr="00D928FD">
        <w:rPr>
          <w:rFonts w:ascii="Times New Roman" w:hAnsi="Times New Roman"/>
          <w:sz w:val="22"/>
          <w:szCs w:val="22"/>
          <w:lang w:val="lt-LT"/>
        </w:rPr>
        <w:t>mmol/l, tačiau šis tikslas priklauso nuo galimos citrato dozės.</w:t>
      </w:r>
    </w:p>
    <w:p w14:paraId="5B4B3E8F" w14:textId="77777777" w:rsidR="00AB220B" w:rsidRPr="00D928FD" w:rsidRDefault="00AB220B" w:rsidP="00AB220B">
      <w:pPr>
        <w:spacing w:line="260" w:lineRule="exact"/>
        <w:rPr>
          <w:rFonts w:ascii="Times New Roman" w:hAnsi="Times New Roman"/>
          <w:sz w:val="22"/>
          <w:szCs w:val="22"/>
          <w:lang w:val="lt-LT"/>
        </w:rPr>
      </w:pPr>
    </w:p>
    <w:p w14:paraId="70ABE6A9" w14:textId="77777777" w:rsidR="00AB220B" w:rsidRPr="00D928FD" w:rsidRDefault="00AB220B" w:rsidP="00AB220B">
      <w:pPr>
        <w:spacing w:line="260" w:lineRule="exact"/>
        <w:rPr>
          <w:rFonts w:ascii="Times New Roman" w:hAnsi="Times New Roman"/>
          <w:sz w:val="22"/>
          <w:szCs w:val="22"/>
          <w:lang w:val="lt-LT"/>
        </w:rPr>
      </w:pPr>
      <w:r w:rsidRPr="00D928FD">
        <w:rPr>
          <w:rFonts w:ascii="Times New Roman" w:hAnsi="Times New Roman"/>
          <w:sz w:val="22"/>
          <w:szCs w:val="22"/>
          <w:lang w:val="lt-LT"/>
        </w:rPr>
        <w:t>Intensyvesnė stebėsena, kad būtų išvengta citratų pertekliaus ir citratų kaupimosi (žr. 4.4</w:t>
      </w:r>
      <w:r w:rsidR="00822F74" w:rsidRPr="00D928FD">
        <w:rPr>
          <w:rFonts w:ascii="Times New Roman" w:hAnsi="Times New Roman"/>
          <w:sz w:val="22"/>
          <w:szCs w:val="22"/>
          <w:lang w:val="lt-LT"/>
        </w:rPr>
        <w:t> </w:t>
      </w:r>
      <w:r w:rsidRPr="00D928FD">
        <w:rPr>
          <w:rFonts w:ascii="Times New Roman" w:hAnsi="Times New Roman"/>
          <w:sz w:val="22"/>
          <w:szCs w:val="22"/>
          <w:lang w:val="lt-LT"/>
        </w:rPr>
        <w:t>skyrių)</w:t>
      </w:r>
      <w:r w:rsidR="0065599E" w:rsidRPr="00D928FD">
        <w:rPr>
          <w:rFonts w:ascii="Times New Roman" w:hAnsi="Times New Roman"/>
          <w:sz w:val="22"/>
          <w:szCs w:val="22"/>
          <w:lang w:val="lt-LT"/>
        </w:rPr>
        <w:t>,</w:t>
      </w:r>
      <w:r w:rsidRPr="00D928FD">
        <w:rPr>
          <w:rFonts w:ascii="Times New Roman" w:hAnsi="Times New Roman"/>
          <w:sz w:val="22"/>
          <w:szCs w:val="22"/>
          <w:lang w:val="lt-LT"/>
        </w:rPr>
        <w:t xml:space="preserve"> būtina naujagimiams ir</w:t>
      </w:r>
      <w:r w:rsidR="0065599E" w:rsidRPr="00D928FD">
        <w:rPr>
          <w:rFonts w:ascii="Times New Roman" w:hAnsi="Times New Roman"/>
          <w:sz w:val="22"/>
          <w:szCs w:val="22"/>
          <w:lang w:val="lt-LT"/>
        </w:rPr>
        <w:t xml:space="preserve"> </w:t>
      </w:r>
      <w:r w:rsidRPr="00D928FD">
        <w:rPr>
          <w:rFonts w:ascii="Times New Roman" w:hAnsi="Times New Roman"/>
          <w:sz w:val="22"/>
          <w:szCs w:val="22"/>
          <w:lang w:val="lt-LT"/>
        </w:rPr>
        <w:t>mažiems vaikams, ir rekomenduojama vaikams ir paaugliams.</w:t>
      </w:r>
    </w:p>
    <w:p w14:paraId="0DBCE51F" w14:textId="77777777" w:rsidR="00AB220B" w:rsidRPr="00D928FD" w:rsidRDefault="00AB220B" w:rsidP="00AB220B">
      <w:pPr>
        <w:spacing w:line="260" w:lineRule="exact"/>
        <w:rPr>
          <w:rFonts w:ascii="Times New Roman" w:hAnsi="Times New Roman"/>
          <w:sz w:val="22"/>
          <w:szCs w:val="22"/>
          <w:lang w:val="lt-LT"/>
        </w:rPr>
      </w:pPr>
      <w:r w:rsidRPr="00D928FD">
        <w:rPr>
          <w:rFonts w:ascii="Times New Roman" w:hAnsi="Times New Roman"/>
          <w:sz w:val="22"/>
          <w:szCs w:val="22"/>
          <w:lang w:val="lt-LT"/>
        </w:rPr>
        <w:t>Be to, žr. aukščiau pateiktas dozavimo nuostatas pacientams, kurių citrato metabolizmas sutrikęs. Norint apriboti pacient</w:t>
      </w:r>
      <w:r w:rsidR="005F5C86" w:rsidRPr="00D928FD">
        <w:rPr>
          <w:rFonts w:ascii="Times New Roman" w:hAnsi="Times New Roman"/>
          <w:sz w:val="22"/>
          <w:szCs w:val="22"/>
          <w:lang w:val="lt-LT"/>
        </w:rPr>
        <w:t>ui tenkantį citrato kiekį atliekant pak</w:t>
      </w:r>
      <w:r w:rsidR="008E1E75">
        <w:rPr>
          <w:rFonts w:ascii="Times New Roman" w:hAnsi="Times New Roman"/>
          <w:sz w:val="22"/>
          <w:szCs w:val="22"/>
          <w:lang w:val="lt-LT"/>
        </w:rPr>
        <w:t xml:space="preserve">eičiamąją </w:t>
      </w:r>
      <w:r w:rsidR="00CD5AAB" w:rsidRPr="00D928FD">
        <w:rPr>
          <w:rFonts w:ascii="Times New Roman" w:hAnsi="Times New Roman"/>
          <w:sz w:val="22"/>
          <w:szCs w:val="22"/>
          <w:lang w:val="lt-LT"/>
        </w:rPr>
        <w:t xml:space="preserve">plazmos </w:t>
      </w:r>
      <w:r w:rsidR="005F5C86" w:rsidRPr="00D928FD">
        <w:rPr>
          <w:rFonts w:ascii="Times New Roman" w:hAnsi="Times New Roman"/>
          <w:sz w:val="22"/>
          <w:szCs w:val="22"/>
          <w:lang w:val="lt-LT"/>
        </w:rPr>
        <w:t xml:space="preserve">terapiją su </w:t>
      </w:r>
      <w:r w:rsidRPr="00D928FD">
        <w:rPr>
          <w:rFonts w:ascii="Times New Roman" w:hAnsi="Times New Roman"/>
          <w:sz w:val="22"/>
          <w:szCs w:val="22"/>
          <w:lang w:val="lt-LT"/>
        </w:rPr>
        <w:t>šviežiai</w:t>
      </w:r>
      <w:r w:rsidR="005F5C86" w:rsidRPr="00D928FD">
        <w:rPr>
          <w:rFonts w:ascii="Times New Roman" w:hAnsi="Times New Roman"/>
          <w:sz w:val="22"/>
          <w:szCs w:val="22"/>
          <w:lang w:val="lt-LT"/>
        </w:rPr>
        <w:t xml:space="preserve"> </w:t>
      </w:r>
      <w:r w:rsidRPr="00D928FD">
        <w:rPr>
          <w:rFonts w:ascii="Times New Roman" w:hAnsi="Times New Roman"/>
          <w:sz w:val="22"/>
          <w:szCs w:val="22"/>
          <w:lang w:val="lt-LT"/>
        </w:rPr>
        <w:t xml:space="preserve">šaldyta plazma, reikalingas nedidelis </w:t>
      </w:r>
      <w:r w:rsidR="0072523C" w:rsidRPr="00D928FD">
        <w:rPr>
          <w:rFonts w:ascii="Times New Roman" w:hAnsi="Times New Roman"/>
          <w:sz w:val="22"/>
          <w:szCs w:val="22"/>
          <w:lang w:val="lt-LT"/>
        </w:rPr>
        <w:t xml:space="preserve">procedūros </w:t>
      </w:r>
      <w:r w:rsidRPr="00D928FD">
        <w:rPr>
          <w:rFonts w:ascii="Times New Roman" w:hAnsi="Times New Roman"/>
          <w:sz w:val="22"/>
          <w:szCs w:val="22"/>
          <w:lang w:val="lt-LT"/>
        </w:rPr>
        <w:t>greitis</w:t>
      </w:r>
      <w:r w:rsidR="006E5034" w:rsidRPr="00D928FD">
        <w:rPr>
          <w:rFonts w:ascii="Times New Roman" w:hAnsi="Times New Roman"/>
          <w:sz w:val="22"/>
          <w:szCs w:val="22"/>
          <w:lang w:val="lt-LT"/>
        </w:rPr>
        <w:t xml:space="preserve"> bei</w:t>
      </w:r>
      <w:r w:rsidRPr="00D928FD">
        <w:rPr>
          <w:rFonts w:ascii="Times New Roman" w:hAnsi="Times New Roman"/>
          <w:sz w:val="22"/>
          <w:szCs w:val="22"/>
          <w:lang w:val="lt-LT"/>
        </w:rPr>
        <w:t xml:space="preserve"> </w:t>
      </w:r>
      <w:r w:rsidR="006E5034" w:rsidRPr="00D928FD">
        <w:rPr>
          <w:rFonts w:ascii="Times New Roman" w:hAnsi="Times New Roman"/>
          <w:sz w:val="22"/>
          <w:szCs w:val="22"/>
          <w:lang w:val="lt-LT"/>
        </w:rPr>
        <w:t xml:space="preserve">papildomas </w:t>
      </w:r>
      <w:r w:rsidRPr="00D928FD">
        <w:rPr>
          <w:rFonts w:ascii="Times New Roman" w:hAnsi="Times New Roman"/>
          <w:sz w:val="22"/>
          <w:szCs w:val="22"/>
          <w:lang w:val="lt-LT"/>
        </w:rPr>
        <w:t xml:space="preserve">kalcio </w:t>
      </w:r>
      <w:r w:rsidR="006E5034" w:rsidRPr="00D928FD">
        <w:rPr>
          <w:rFonts w:ascii="Times New Roman" w:hAnsi="Times New Roman"/>
          <w:sz w:val="22"/>
          <w:szCs w:val="22"/>
          <w:lang w:val="lt-LT"/>
        </w:rPr>
        <w:t>skyrimas</w:t>
      </w:r>
      <w:r w:rsidRPr="00D928FD">
        <w:rPr>
          <w:rFonts w:ascii="Times New Roman" w:hAnsi="Times New Roman"/>
          <w:sz w:val="22"/>
          <w:szCs w:val="22"/>
          <w:lang w:val="lt-LT"/>
        </w:rPr>
        <w:t>, kad būtų palaikoma normali sisteminė jonizuoto kalcio koncentracija.</w:t>
      </w:r>
    </w:p>
    <w:p w14:paraId="22AE9654" w14:textId="77777777" w:rsidR="00AB220B" w:rsidRPr="00D928FD" w:rsidRDefault="00AB220B" w:rsidP="00AB220B">
      <w:pPr>
        <w:spacing w:line="260" w:lineRule="exact"/>
        <w:rPr>
          <w:rFonts w:ascii="Times New Roman" w:hAnsi="Times New Roman"/>
          <w:sz w:val="22"/>
          <w:szCs w:val="22"/>
          <w:lang w:val="lt-LT"/>
        </w:rPr>
      </w:pPr>
    </w:p>
    <w:p w14:paraId="1EC9D39C" w14:textId="1CCBF70C" w:rsidR="00AB220B" w:rsidRDefault="00AB220B" w:rsidP="00AB220B">
      <w:pPr>
        <w:spacing w:line="260" w:lineRule="exact"/>
        <w:rPr>
          <w:rFonts w:ascii="Times New Roman" w:hAnsi="Times New Roman"/>
          <w:sz w:val="22"/>
          <w:szCs w:val="22"/>
          <w:lang w:val="lt-LT"/>
        </w:rPr>
      </w:pPr>
      <w:r w:rsidRPr="00D928FD">
        <w:rPr>
          <w:rFonts w:ascii="Times New Roman" w:hAnsi="Times New Roman"/>
          <w:sz w:val="22"/>
          <w:szCs w:val="22"/>
          <w:lang w:val="lt-LT"/>
        </w:rPr>
        <w:t xml:space="preserve">Didžiausi infuzijos </w:t>
      </w:r>
      <w:r w:rsidR="0072523C" w:rsidRPr="00D928FD">
        <w:rPr>
          <w:rFonts w:ascii="Times New Roman" w:hAnsi="Times New Roman"/>
          <w:sz w:val="22"/>
          <w:szCs w:val="22"/>
          <w:lang w:val="lt-LT"/>
        </w:rPr>
        <w:t>tūriai pagal paci</w:t>
      </w:r>
      <w:r w:rsidR="00304100" w:rsidRPr="00D928FD">
        <w:rPr>
          <w:rFonts w:ascii="Times New Roman" w:hAnsi="Times New Roman"/>
          <w:sz w:val="22"/>
          <w:szCs w:val="22"/>
          <w:lang w:val="lt-LT"/>
        </w:rPr>
        <w:t>ento</w:t>
      </w:r>
      <w:r w:rsidR="0072523C" w:rsidRPr="00D928FD">
        <w:rPr>
          <w:rFonts w:ascii="Times New Roman" w:hAnsi="Times New Roman"/>
          <w:sz w:val="22"/>
          <w:szCs w:val="22"/>
          <w:lang w:val="lt-LT"/>
        </w:rPr>
        <w:t xml:space="preserve"> </w:t>
      </w:r>
      <w:r w:rsidR="0059339C" w:rsidRPr="00D928FD">
        <w:rPr>
          <w:rFonts w:ascii="Times New Roman" w:hAnsi="Times New Roman"/>
          <w:sz w:val="22"/>
          <w:szCs w:val="22"/>
          <w:lang w:val="lt-LT"/>
        </w:rPr>
        <w:t xml:space="preserve">svorį </w:t>
      </w:r>
      <w:r w:rsidR="00304100" w:rsidRPr="00D928FD">
        <w:rPr>
          <w:rFonts w:ascii="Times New Roman" w:hAnsi="Times New Roman"/>
          <w:sz w:val="22"/>
          <w:szCs w:val="22"/>
          <w:lang w:val="lt-LT"/>
        </w:rPr>
        <w:t>(</w:t>
      </w:r>
      <w:r w:rsidRPr="00D928FD">
        <w:rPr>
          <w:rFonts w:ascii="Times New Roman" w:hAnsi="Times New Roman"/>
          <w:sz w:val="22"/>
          <w:szCs w:val="22"/>
          <w:lang w:val="lt-LT"/>
        </w:rPr>
        <w:t xml:space="preserve">nuo </w:t>
      </w:r>
      <w:r w:rsidR="0072523C" w:rsidRPr="00D928FD">
        <w:rPr>
          <w:rFonts w:ascii="Times New Roman" w:hAnsi="Times New Roman"/>
          <w:sz w:val="22"/>
          <w:szCs w:val="22"/>
          <w:lang w:val="lt-LT"/>
        </w:rPr>
        <w:t xml:space="preserve">išnešioto </w:t>
      </w:r>
      <w:r w:rsidRPr="00D928FD">
        <w:rPr>
          <w:rFonts w:ascii="Times New Roman" w:hAnsi="Times New Roman"/>
          <w:sz w:val="22"/>
          <w:szCs w:val="22"/>
          <w:lang w:val="lt-LT"/>
        </w:rPr>
        <w:t>naujagimi</w:t>
      </w:r>
      <w:r w:rsidR="00304100" w:rsidRPr="00D928FD">
        <w:rPr>
          <w:rFonts w:ascii="Times New Roman" w:hAnsi="Times New Roman"/>
          <w:sz w:val="22"/>
          <w:szCs w:val="22"/>
          <w:lang w:val="lt-LT"/>
        </w:rPr>
        <w:t>o</w:t>
      </w:r>
      <w:r w:rsidRPr="00D928FD">
        <w:rPr>
          <w:rFonts w:ascii="Times New Roman" w:hAnsi="Times New Roman"/>
          <w:sz w:val="22"/>
          <w:szCs w:val="22"/>
          <w:lang w:val="lt-LT"/>
        </w:rPr>
        <w:t xml:space="preserve"> iki paaugli</w:t>
      </w:r>
      <w:r w:rsidR="00304100" w:rsidRPr="00D928FD">
        <w:rPr>
          <w:rFonts w:ascii="Times New Roman" w:hAnsi="Times New Roman"/>
          <w:sz w:val="22"/>
          <w:szCs w:val="22"/>
          <w:lang w:val="lt-LT"/>
        </w:rPr>
        <w:t>o)</w:t>
      </w:r>
      <w:r w:rsidRPr="00D928FD">
        <w:rPr>
          <w:rFonts w:ascii="Times New Roman" w:hAnsi="Times New Roman"/>
          <w:sz w:val="22"/>
          <w:szCs w:val="22"/>
          <w:lang w:val="lt-LT"/>
        </w:rPr>
        <w:t xml:space="preserve"> pateikt</w:t>
      </w:r>
      <w:r w:rsidR="00304100" w:rsidRPr="00D928FD">
        <w:rPr>
          <w:rFonts w:ascii="Times New Roman" w:hAnsi="Times New Roman"/>
          <w:sz w:val="22"/>
          <w:szCs w:val="22"/>
          <w:lang w:val="lt-LT"/>
        </w:rPr>
        <w:t>i</w:t>
      </w:r>
      <w:r w:rsidRPr="00D928FD">
        <w:rPr>
          <w:rFonts w:ascii="Times New Roman" w:hAnsi="Times New Roman"/>
          <w:sz w:val="22"/>
          <w:szCs w:val="22"/>
          <w:lang w:val="lt-LT"/>
        </w:rPr>
        <w:t xml:space="preserve"> žemiau esančioje lentelėje. Pažymėtina, kad įprast</w:t>
      </w:r>
      <w:r w:rsidR="00304100" w:rsidRPr="00D928FD">
        <w:rPr>
          <w:rFonts w:ascii="Times New Roman" w:hAnsi="Times New Roman"/>
          <w:sz w:val="22"/>
          <w:szCs w:val="22"/>
          <w:lang w:val="lt-LT"/>
        </w:rPr>
        <w:t>iniai</w:t>
      </w:r>
      <w:r w:rsidRPr="00D928FD">
        <w:rPr>
          <w:rFonts w:ascii="Times New Roman" w:hAnsi="Times New Roman"/>
          <w:sz w:val="22"/>
          <w:szCs w:val="22"/>
          <w:lang w:val="lt-LT"/>
        </w:rPr>
        <w:t xml:space="preserve"> kasdien</w:t>
      </w:r>
      <w:r w:rsidR="00304100" w:rsidRPr="00D928FD">
        <w:rPr>
          <w:rFonts w:ascii="Times New Roman" w:hAnsi="Times New Roman"/>
          <w:sz w:val="22"/>
          <w:szCs w:val="22"/>
          <w:lang w:val="lt-LT"/>
        </w:rPr>
        <w:t>io</w:t>
      </w:r>
      <w:r w:rsidRPr="00D928FD">
        <w:rPr>
          <w:rFonts w:ascii="Times New Roman" w:hAnsi="Times New Roman"/>
          <w:sz w:val="22"/>
          <w:szCs w:val="22"/>
          <w:lang w:val="lt-LT"/>
        </w:rPr>
        <w:t xml:space="preserve"> vartoj</w:t>
      </w:r>
      <w:r w:rsidR="00506A0A" w:rsidRPr="00D928FD">
        <w:rPr>
          <w:rFonts w:ascii="Times New Roman" w:hAnsi="Times New Roman"/>
          <w:sz w:val="22"/>
          <w:szCs w:val="22"/>
          <w:lang w:val="lt-LT"/>
        </w:rPr>
        <w:t>i</w:t>
      </w:r>
      <w:r w:rsidRPr="00D928FD">
        <w:rPr>
          <w:rFonts w:ascii="Times New Roman" w:hAnsi="Times New Roman"/>
          <w:sz w:val="22"/>
          <w:szCs w:val="22"/>
          <w:lang w:val="lt-LT"/>
        </w:rPr>
        <w:t>m</w:t>
      </w:r>
      <w:r w:rsidR="00506A0A" w:rsidRPr="00D928FD">
        <w:rPr>
          <w:rFonts w:ascii="Times New Roman" w:hAnsi="Times New Roman"/>
          <w:sz w:val="22"/>
          <w:szCs w:val="22"/>
          <w:lang w:val="lt-LT"/>
        </w:rPr>
        <w:t>o</w:t>
      </w:r>
      <w:r w:rsidRPr="00D928FD">
        <w:rPr>
          <w:rFonts w:ascii="Times New Roman" w:hAnsi="Times New Roman"/>
          <w:sz w:val="22"/>
          <w:szCs w:val="22"/>
          <w:lang w:val="lt-LT"/>
        </w:rPr>
        <w:t xml:space="preserve"> tūri</w:t>
      </w:r>
      <w:r w:rsidR="00304100" w:rsidRPr="00D928FD">
        <w:rPr>
          <w:rFonts w:ascii="Times New Roman" w:hAnsi="Times New Roman"/>
          <w:sz w:val="22"/>
          <w:szCs w:val="22"/>
          <w:lang w:val="lt-LT"/>
        </w:rPr>
        <w:t>ai</w:t>
      </w:r>
      <w:r w:rsidRPr="00D928FD">
        <w:rPr>
          <w:rFonts w:ascii="Times New Roman" w:hAnsi="Times New Roman"/>
          <w:sz w:val="22"/>
          <w:szCs w:val="22"/>
          <w:lang w:val="lt-LT"/>
        </w:rPr>
        <w:t xml:space="preserve"> išlieka </w:t>
      </w:r>
      <w:r w:rsidR="00304100" w:rsidRPr="00D928FD">
        <w:rPr>
          <w:rFonts w:ascii="Times New Roman" w:hAnsi="Times New Roman"/>
          <w:sz w:val="22"/>
          <w:szCs w:val="22"/>
          <w:lang w:val="lt-LT"/>
        </w:rPr>
        <w:t xml:space="preserve">ženkliai </w:t>
      </w:r>
      <w:r w:rsidRPr="00D928FD">
        <w:rPr>
          <w:rFonts w:ascii="Times New Roman" w:hAnsi="Times New Roman"/>
          <w:sz w:val="22"/>
          <w:szCs w:val="22"/>
          <w:lang w:val="lt-LT"/>
        </w:rPr>
        <w:t>mažesn</w:t>
      </w:r>
      <w:r w:rsidR="004D6FAC" w:rsidRPr="00D928FD">
        <w:rPr>
          <w:rFonts w:ascii="Times New Roman" w:hAnsi="Times New Roman"/>
          <w:sz w:val="22"/>
          <w:szCs w:val="22"/>
          <w:lang w:val="lt-LT"/>
        </w:rPr>
        <w:t>i</w:t>
      </w:r>
      <w:r w:rsidRPr="00D928FD">
        <w:rPr>
          <w:rFonts w:ascii="Times New Roman" w:hAnsi="Times New Roman"/>
          <w:sz w:val="22"/>
          <w:szCs w:val="22"/>
          <w:lang w:val="lt-LT"/>
        </w:rPr>
        <w:t xml:space="preserve"> už šias ribas dėl </w:t>
      </w:r>
      <w:r w:rsidR="007942D9">
        <w:rPr>
          <w:rFonts w:ascii="Times New Roman" w:hAnsi="Times New Roman"/>
          <w:sz w:val="22"/>
          <w:szCs w:val="22"/>
          <w:lang w:val="lt-LT"/>
        </w:rPr>
        <w:t xml:space="preserve">vidutinio </w:t>
      </w:r>
      <w:r w:rsidR="00304100" w:rsidRPr="00D928FD">
        <w:rPr>
          <w:rFonts w:ascii="Times New Roman" w:hAnsi="Times New Roman"/>
          <w:sz w:val="22"/>
          <w:szCs w:val="22"/>
          <w:lang w:val="lt-LT"/>
        </w:rPr>
        <w:t>kraujo tėkmės greičio</w:t>
      </w:r>
      <w:r w:rsidRPr="00D928FD">
        <w:rPr>
          <w:rFonts w:ascii="Times New Roman" w:hAnsi="Times New Roman"/>
          <w:sz w:val="22"/>
          <w:szCs w:val="22"/>
          <w:lang w:val="lt-LT"/>
        </w:rPr>
        <w:t>, kaip aprašyta aukščiau.</w:t>
      </w:r>
    </w:p>
    <w:p w14:paraId="57D13969" w14:textId="77777777" w:rsidR="00CC3CF0" w:rsidRPr="00D928FD" w:rsidRDefault="00CC3CF0" w:rsidP="00AB220B">
      <w:pPr>
        <w:spacing w:line="260" w:lineRule="exact"/>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AB220B" w:rsidRPr="00A30262" w14:paraId="51EB22FD" w14:textId="77777777" w:rsidTr="00FA6DF1">
        <w:tc>
          <w:tcPr>
            <w:tcW w:w="4605" w:type="dxa"/>
            <w:shd w:val="clear" w:color="auto" w:fill="auto"/>
          </w:tcPr>
          <w:p w14:paraId="3FC7B8E6"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Kūno svoris (kg)</w:t>
            </w:r>
          </w:p>
        </w:tc>
        <w:tc>
          <w:tcPr>
            <w:tcW w:w="4605" w:type="dxa"/>
            <w:shd w:val="clear" w:color="auto" w:fill="auto"/>
          </w:tcPr>
          <w:p w14:paraId="6C0D365B"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 xml:space="preserve">Didžiausias </w:t>
            </w:r>
            <w:r w:rsidR="0059339C" w:rsidRPr="00A30262">
              <w:rPr>
                <w:rFonts w:ascii="Times New Roman" w:hAnsi="Times New Roman"/>
                <w:sz w:val="22"/>
                <w:szCs w:val="22"/>
                <w:lang w:val="lt-LT"/>
              </w:rPr>
              <w:t xml:space="preserve">infuzijos </w:t>
            </w:r>
            <w:r w:rsidRPr="00A30262">
              <w:rPr>
                <w:rFonts w:ascii="Times New Roman" w:hAnsi="Times New Roman"/>
                <w:sz w:val="22"/>
                <w:szCs w:val="22"/>
                <w:lang w:val="lt-LT"/>
              </w:rPr>
              <w:t>tūris (litrai</w:t>
            </w:r>
            <w:r w:rsidR="00ED24D4" w:rsidRPr="00A30262">
              <w:rPr>
                <w:rFonts w:ascii="Times New Roman" w:hAnsi="Times New Roman"/>
                <w:sz w:val="22"/>
                <w:szCs w:val="22"/>
                <w:lang w:val="lt-LT"/>
              </w:rPr>
              <w:t xml:space="preserve"> </w:t>
            </w:r>
            <w:r w:rsidRPr="00A30262">
              <w:rPr>
                <w:rFonts w:ascii="Times New Roman" w:hAnsi="Times New Roman"/>
                <w:sz w:val="22"/>
                <w:szCs w:val="22"/>
                <w:lang w:val="lt-LT"/>
              </w:rPr>
              <w:t xml:space="preserve">per </w:t>
            </w:r>
            <w:r w:rsidR="00103C20" w:rsidRPr="00A30262">
              <w:rPr>
                <w:rFonts w:ascii="Times New Roman" w:hAnsi="Times New Roman"/>
                <w:sz w:val="22"/>
                <w:szCs w:val="22"/>
                <w:lang w:val="lt-LT"/>
              </w:rPr>
              <w:t>parą</w:t>
            </w:r>
            <w:r w:rsidRPr="00A30262">
              <w:rPr>
                <w:rFonts w:ascii="Times New Roman" w:hAnsi="Times New Roman"/>
                <w:sz w:val="22"/>
                <w:szCs w:val="22"/>
                <w:lang w:val="lt-LT"/>
              </w:rPr>
              <w:t>)</w:t>
            </w:r>
          </w:p>
        </w:tc>
      </w:tr>
      <w:tr w:rsidR="00AB220B" w:rsidRPr="00A30262" w14:paraId="62D2B1E1" w14:textId="77777777" w:rsidTr="00FA6DF1">
        <w:tc>
          <w:tcPr>
            <w:tcW w:w="4605" w:type="dxa"/>
            <w:shd w:val="clear" w:color="auto" w:fill="auto"/>
          </w:tcPr>
          <w:p w14:paraId="44AA2D56"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2,5</w:t>
            </w:r>
          </w:p>
        </w:tc>
        <w:tc>
          <w:tcPr>
            <w:tcW w:w="4605" w:type="dxa"/>
            <w:shd w:val="clear" w:color="auto" w:fill="auto"/>
          </w:tcPr>
          <w:p w14:paraId="4F9A0585"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1,6</w:t>
            </w:r>
          </w:p>
        </w:tc>
      </w:tr>
      <w:tr w:rsidR="00AB220B" w:rsidRPr="00A30262" w14:paraId="2848DC4C" w14:textId="77777777" w:rsidTr="00FA6DF1">
        <w:tc>
          <w:tcPr>
            <w:tcW w:w="4605" w:type="dxa"/>
            <w:shd w:val="clear" w:color="auto" w:fill="auto"/>
          </w:tcPr>
          <w:p w14:paraId="47FEFA87"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3</w:t>
            </w:r>
          </w:p>
        </w:tc>
        <w:tc>
          <w:tcPr>
            <w:tcW w:w="4605" w:type="dxa"/>
            <w:shd w:val="clear" w:color="auto" w:fill="auto"/>
          </w:tcPr>
          <w:p w14:paraId="1BDDD534"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1,9</w:t>
            </w:r>
          </w:p>
        </w:tc>
      </w:tr>
      <w:tr w:rsidR="00AB220B" w:rsidRPr="00A30262" w14:paraId="095C3020" w14:textId="77777777" w:rsidTr="00FA6DF1">
        <w:tc>
          <w:tcPr>
            <w:tcW w:w="4605" w:type="dxa"/>
            <w:shd w:val="clear" w:color="auto" w:fill="auto"/>
          </w:tcPr>
          <w:p w14:paraId="0E381020"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5</w:t>
            </w:r>
          </w:p>
        </w:tc>
        <w:tc>
          <w:tcPr>
            <w:tcW w:w="4605" w:type="dxa"/>
            <w:shd w:val="clear" w:color="auto" w:fill="auto"/>
          </w:tcPr>
          <w:p w14:paraId="17CF5E2A"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2,2</w:t>
            </w:r>
          </w:p>
        </w:tc>
      </w:tr>
      <w:tr w:rsidR="00AB220B" w:rsidRPr="00A30262" w14:paraId="0DF07219" w14:textId="77777777" w:rsidTr="00FA6DF1">
        <w:tc>
          <w:tcPr>
            <w:tcW w:w="4605" w:type="dxa"/>
            <w:shd w:val="clear" w:color="auto" w:fill="auto"/>
          </w:tcPr>
          <w:p w14:paraId="30AEFE50"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10</w:t>
            </w:r>
          </w:p>
        </w:tc>
        <w:tc>
          <w:tcPr>
            <w:tcW w:w="4605" w:type="dxa"/>
            <w:shd w:val="clear" w:color="auto" w:fill="auto"/>
          </w:tcPr>
          <w:p w14:paraId="445F0FDD"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3,2</w:t>
            </w:r>
          </w:p>
        </w:tc>
      </w:tr>
      <w:tr w:rsidR="00AB220B" w:rsidRPr="00A30262" w14:paraId="6DA97614" w14:textId="77777777" w:rsidTr="00FA6DF1">
        <w:tc>
          <w:tcPr>
            <w:tcW w:w="4605" w:type="dxa"/>
            <w:shd w:val="clear" w:color="auto" w:fill="auto"/>
          </w:tcPr>
          <w:p w14:paraId="5C55D045"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20</w:t>
            </w:r>
          </w:p>
        </w:tc>
        <w:tc>
          <w:tcPr>
            <w:tcW w:w="4605" w:type="dxa"/>
            <w:shd w:val="clear" w:color="auto" w:fill="auto"/>
          </w:tcPr>
          <w:p w14:paraId="6323C0D4"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4,9</w:t>
            </w:r>
          </w:p>
        </w:tc>
      </w:tr>
      <w:tr w:rsidR="00AB220B" w:rsidRPr="00A30262" w14:paraId="3D814CBC" w14:textId="77777777" w:rsidTr="00FA6DF1">
        <w:tc>
          <w:tcPr>
            <w:tcW w:w="4605" w:type="dxa"/>
            <w:shd w:val="clear" w:color="auto" w:fill="auto"/>
          </w:tcPr>
          <w:p w14:paraId="1923E124"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30</w:t>
            </w:r>
          </w:p>
        </w:tc>
        <w:tc>
          <w:tcPr>
            <w:tcW w:w="4605" w:type="dxa"/>
            <w:shd w:val="clear" w:color="auto" w:fill="auto"/>
          </w:tcPr>
          <w:p w14:paraId="1080EFEF"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6,4</w:t>
            </w:r>
          </w:p>
        </w:tc>
      </w:tr>
      <w:tr w:rsidR="00AB220B" w:rsidRPr="00A30262" w14:paraId="5556EB83" w14:textId="77777777" w:rsidTr="00FA6DF1">
        <w:tc>
          <w:tcPr>
            <w:tcW w:w="4605" w:type="dxa"/>
            <w:shd w:val="clear" w:color="auto" w:fill="auto"/>
          </w:tcPr>
          <w:p w14:paraId="2469A8E2"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lastRenderedPageBreak/>
              <w:t>40</w:t>
            </w:r>
          </w:p>
        </w:tc>
        <w:tc>
          <w:tcPr>
            <w:tcW w:w="4605" w:type="dxa"/>
            <w:shd w:val="clear" w:color="auto" w:fill="auto"/>
          </w:tcPr>
          <w:p w14:paraId="04809EC0"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8,5</w:t>
            </w:r>
          </w:p>
        </w:tc>
      </w:tr>
      <w:tr w:rsidR="00AB220B" w:rsidRPr="00A30262" w14:paraId="30F648FD" w14:textId="77777777" w:rsidTr="00FA6DF1">
        <w:tc>
          <w:tcPr>
            <w:tcW w:w="4605" w:type="dxa"/>
            <w:shd w:val="clear" w:color="auto" w:fill="auto"/>
          </w:tcPr>
          <w:p w14:paraId="0295F089"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 xml:space="preserve">50 </w:t>
            </w:r>
            <w:r w:rsidR="004D6FAC" w:rsidRPr="00A30262">
              <w:rPr>
                <w:rFonts w:ascii="Times New Roman" w:hAnsi="Times New Roman"/>
                <w:sz w:val="22"/>
                <w:szCs w:val="22"/>
                <w:lang w:val="lt-LT"/>
              </w:rPr>
              <w:t>ir daugiau</w:t>
            </w:r>
          </w:p>
        </w:tc>
        <w:tc>
          <w:tcPr>
            <w:tcW w:w="4605" w:type="dxa"/>
            <w:shd w:val="clear" w:color="auto" w:fill="auto"/>
          </w:tcPr>
          <w:p w14:paraId="4D39797B" w14:textId="77777777" w:rsidR="00AB220B" w:rsidRPr="00A30262" w:rsidRDefault="00AB220B" w:rsidP="00AB220B">
            <w:pPr>
              <w:jc w:val="both"/>
              <w:rPr>
                <w:rFonts w:ascii="Times New Roman" w:hAnsi="Times New Roman"/>
                <w:sz w:val="22"/>
                <w:szCs w:val="22"/>
                <w:lang w:val="lt-LT"/>
              </w:rPr>
            </w:pPr>
            <w:r w:rsidRPr="00A30262">
              <w:rPr>
                <w:rFonts w:ascii="Times New Roman" w:hAnsi="Times New Roman"/>
                <w:sz w:val="22"/>
                <w:szCs w:val="22"/>
                <w:lang w:val="lt-LT"/>
              </w:rPr>
              <w:t>10,4</w:t>
            </w:r>
          </w:p>
        </w:tc>
      </w:tr>
    </w:tbl>
    <w:p w14:paraId="735AF291" w14:textId="77777777" w:rsidR="00AB220B" w:rsidRPr="00D928FD" w:rsidRDefault="00AB220B" w:rsidP="00AB220B">
      <w:pPr>
        <w:rPr>
          <w:rFonts w:ascii="Times New Roman" w:hAnsi="Times New Roman"/>
          <w:sz w:val="22"/>
          <w:szCs w:val="22"/>
          <w:lang w:val="lt-LT"/>
        </w:rPr>
      </w:pPr>
    </w:p>
    <w:p w14:paraId="03188AA8" w14:textId="77777777" w:rsidR="00AB220B" w:rsidRPr="00D928FD" w:rsidRDefault="00AB220B" w:rsidP="00AB220B">
      <w:pPr>
        <w:rPr>
          <w:rFonts w:ascii="Times New Roman" w:hAnsi="Times New Roman"/>
          <w:sz w:val="22"/>
          <w:szCs w:val="22"/>
          <w:u w:val="single"/>
          <w:lang w:val="lt-LT"/>
        </w:rPr>
      </w:pPr>
      <w:r w:rsidRPr="00D928FD">
        <w:rPr>
          <w:rFonts w:ascii="Times New Roman" w:hAnsi="Times New Roman"/>
          <w:sz w:val="22"/>
          <w:szCs w:val="22"/>
          <w:u w:val="single"/>
          <w:lang w:val="lt-LT"/>
        </w:rPr>
        <w:t>Vartojimo metodas</w:t>
      </w:r>
    </w:p>
    <w:p w14:paraId="5F8C0ABF" w14:textId="77777777" w:rsidR="004D6FAC" w:rsidRPr="00D928FD" w:rsidRDefault="004D6FAC" w:rsidP="004D6FAC">
      <w:pPr>
        <w:rPr>
          <w:rFonts w:ascii="Times New Roman" w:eastAsia="SimSun" w:hAnsi="Times New Roman"/>
          <w:sz w:val="22"/>
          <w:szCs w:val="22"/>
          <w:lang w:val="lt-LT" w:eastAsia="lt-LT"/>
        </w:rPr>
      </w:pPr>
      <w:bookmarkStart w:id="2" w:name="_Hlk86771264"/>
      <w:r w:rsidRPr="00D928FD">
        <w:rPr>
          <w:rFonts w:ascii="Times New Roman" w:eastAsia="MS Mincho" w:hAnsi="Times New Roman"/>
          <w:sz w:val="22"/>
          <w:szCs w:val="22"/>
          <w:lang w:val="lt-LT"/>
        </w:rPr>
        <w:t>Naudoti ne kūne. Tik infuzijai į ekstrakorporinę kraujo apytaką.</w:t>
      </w:r>
    </w:p>
    <w:bookmarkEnd w:id="2"/>
    <w:p w14:paraId="1A8538AD" w14:textId="77777777" w:rsidR="00AB220B" w:rsidRPr="00D928FD" w:rsidRDefault="00AB220B" w:rsidP="00AB220B">
      <w:pPr>
        <w:rPr>
          <w:rFonts w:ascii="Times New Roman" w:hAnsi="Times New Roman"/>
          <w:sz w:val="22"/>
          <w:szCs w:val="22"/>
          <w:lang w:val="lt-LT"/>
        </w:rPr>
      </w:pPr>
    </w:p>
    <w:p w14:paraId="03DC15ED" w14:textId="08DCD583"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 xml:space="preserve">Infuzija </w:t>
      </w:r>
      <w:r w:rsidR="00363CAC" w:rsidRPr="00D928FD">
        <w:rPr>
          <w:rFonts w:ascii="Times New Roman" w:hAnsi="Times New Roman"/>
          <w:sz w:val="22"/>
          <w:szCs w:val="22"/>
          <w:lang w:val="lt-LT"/>
        </w:rPr>
        <w:t xml:space="preserve">gali būti </w:t>
      </w:r>
      <w:r w:rsidRPr="00D928FD">
        <w:rPr>
          <w:rFonts w:ascii="Times New Roman" w:hAnsi="Times New Roman"/>
          <w:sz w:val="22"/>
          <w:szCs w:val="22"/>
          <w:lang w:val="lt-LT"/>
        </w:rPr>
        <w:t>atliekama tik naudojant integruotą siurblį, esantį ekstrakorporiniame kraujo valymo prietaise, kur</w:t>
      </w:r>
      <w:r w:rsidR="00762B2E" w:rsidRPr="00D928FD">
        <w:rPr>
          <w:rFonts w:ascii="Times New Roman" w:hAnsi="Times New Roman"/>
          <w:sz w:val="22"/>
          <w:szCs w:val="22"/>
          <w:lang w:val="lt-LT"/>
        </w:rPr>
        <w:t>į</w:t>
      </w:r>
      <w:r w:rsidRPr="00D928FD">
        <w:rPr>
          <w:rFonts w:ascii="Times New Roman" w:hAnsi="Times New Roman"/>
          <w:sz w:val="22"/>
          <w:szCs w:val="22"/>
          <w:lang w:val="lt-LT"/>
        </w:rPr>
        <w:t xml:space="preserve"> gamintojas yra numatęs koncentruoto citrato tirpalo infuzij</w:t>
      </w:r>
      <w:r w:rsidR="00762B2E" w:rsidRPr="00D928FD">
        <w:rPr>
          <w:rFonts w:ascii="Times New Roman" w:hAnsi="Times New Roman"/>
          <w:sz w:val="22"/>
          <w:szCs w:val="22"/>
          <w:lang w:val="lt-LT"/>
        </w:rPr>
        <w:t>ai</w:t>
      </w:r>
      <w:r w:rsidR="00DF0A1F" w:rsidRPr="00D928FD">
        <w:rPr>
          <w:rFonts w:ascii="Times New Roman" w:hAnsi="Times New Roman"/>
          <w:sz w:val="22"/>
          <w:szCs w:val="22"/>
          <w:lang w:val="lt-LT"/>
        </w:rPr>
        <w:t xml:space="preserve"> į </w:t>
      </w:r>
      <w:r w:rsidR="00B851AB" w:rsidRPr="00D928FD">
        <w:rPr>
          <w:rFonts w:ascii="Times New Roman" w:hAnsi="Times New Roman"/>
          <w:sz w:val="22"/>
          <w:szCs w:val="22"/>
          <w:lang w:val="lt-LT"/>
        </w:rPr>
        <w:t>prieigos</w:t>
      </w:r>
      <w:r w:rsidR="00812255" w:rsidRPr="00D928FD">
        <w:rPr>
          <w:rFonts w:ascii="Times New Roman" w:hAnsi="Times New Roman"/>
          <w:sz w:val="22"/>
          <w:szCs w:val="22"/>
          <w:lang w:val="lt-LT"/>
        </w:rPr>
        <w:t xml:space="preserve"> vamzdelių</w:t>
      </w:r>
      <w:r w:rsidR="00B851AB" w:rsidRPr="00D928FD">
        <w:rPr>
          <w:rFonts w:ascii="Times New Roman" w:hAnsi="Times New Roman"/>
          <w:sz w:val="22"/>
          <w:szCs w:val="22"/>
          <w:lang w:val="lt-LT"/>
        </w:rPr>
        <w:t xml:space="preserve"> sistemos </w:t>
      </w:r>
      <w:r w:rsidR="00B851AB" w:rsidRPr="00A30262">
        <w:rPr>
          <w:rFonts w:ascii="Times New Roman" w:hAnsi="Times New Roman"/>
          <w:sz w:val="22"/>
          <w:szCs w:val="22"/>
          <w:lang w:val="lt-LT"/>
        </w:rPr>
        <w:t>segmentą</w:t>
      </w:r>
      <w:r w:rsidR="00B851AB" w:rsidRPr="00D928FD">
        <w:rPr>
          <w:rFonts w:ascii="Times New Roman" w:hAnsi="Times New Roman"/>
          <w:sz w:val="22"/>
          <w:szCs w:val="22"/>
          <w:lang w:val="lt-LT"/>
        </w:rPr>
        <w:t xml:space="preserve"> </w:t>
      </w:r>
      <w:r w:rsidRPr="00D928FD">
        <w:rPr>
          <w:rFonts w:ascii="Times New Roman" w:hAnsi="Times New Roman"/>
          <w:sz w:val="22"/>
          <w:szCs w:val="22"/>
          <w:lang w:val="lt-LT"/>
        </w:rPr>
        <w:t xml:space="preserve">prieš siurblį („kraujo </w:t>
      </w:r>
      <w:r w:rsidR="00DF0A1F" w:rsidRPr="00D928FD">
        <w:rPr>
          <w:rFonts w:ascii="Times New Roman" w:hAnsi="Times New Roman"/>
          <w:sz w:val="22"/>
          <w:szCs w:val="22"/>
          <w:lang w:val="lt-LT"/>
        </w:rPr>
        <w:t xml:space="preserve">prieigos </w:t>
      </w:r>
      <w:r w:rsidRPr="00D928FD">
        <w:rPr>
          <w:rFonts w:ascii="Times New Roman" w:hAnsi="Times New Roman"/>
          <w:sz w:val="22"/>
          <w:szCs w:val="22"/>
          <w:lang w:val="lt-LT"/>
        </w:rPr>
        <w:t>linija“),</w:t>
      </w:r>
      <w:r w:rsidRPr="00D928FD">
        <w:rPr>
          <w:lang w:val="lt-LT"/>
        </w:rPr>
        <w:t xml:space="preserve"> </w:t>
      </w:r>
      <w:r w:rsidRPr="00D928FD">
        <w:rPr>
          <w:rFonts w:ascii="Times New Roman" w:hAnsi="Times New Roman"/>
          <w:sz w:val="22"/>
          <w:szCs w:val="22"/>
          <w:lang w:val="lt-LT"/>
        </w:rPr>
        <w:t>kad būtų sumažinta netyčinio perdozavimo rizika (žr. 4.9</w:t>
      </w:r>
      <w:r w:rsidR="006F09D9" w:rsidRPr="00D928FD">
        <w:rPr>
          <w:rFonts w:ascii="Times New Roman" w:hAnsi="Times New Roman"/>
          <w:sz w:val="22"/>
          <w:szCs w:val="22"/>
          <w:lang w:val="lt-LT"/>
        </w:rPr>
        <w:t> </w:t>
      </w:r>
      <w:r w:rsidRPr="00D928FD">
        <w:rPr>
          <w:rFonts w:ascii="Times New Roman" w:hAnsi="Times New Roman"/>
          <w:sz w:val="22"/>
          <w:szCs w:val="22"/>
          <w:lang w:val="lt-LT"/>
        </w:rPr>
        <w:t xml:space="preserve">skyrių). Prietaisas taip pat </w:t>
      </w:r>
      <w:r w:rsidR="00B851AB" w:rsidRPr="002E77F8">
        <w:rPr>
          <w:rFonts w:ascii="Times New Roman" w:hAnsi="Times New Roman"/>
          <w:sz w:val="22"/>
          <w:lang w:val="lt-LT"/>
        </w:rPr>
        <w:t>turi</w:t>
      </w:r>
      <w:r w:rsidR="00B851AB" w:rsidRPr="00D928FD">
        <w:rPr>
          <w:rFonts w:ascii="Times New Roman" w:hAnsi="Times New Roman"/>
          <w:sz w:val="22"/>
          <w:szCs w:val="22"/>
          <w:lang w:val="lt-LT"/>
        </w:rPr>
        <w:t xml:space="preserve"> </w:t>
      </w:r>
      <w:r w:rsidR="00DE7E3B" w:rsidRPr="00D928FD">
        <w:rPr>
          <w:rFonts w:ascii="Times New Roman" w:hAnsi="Times New Roman"/>
          <w:sz w:val="22"/>
          <w:szCs w:val="22"/>
          <w:lang w:val="lt-LT"/>
        </w:rPr>
        <w:t xml:space="preserve">su nuotekomis </w:t>
      </w:r>
      <w:r w:rsidRPr="00D928FD">
        <w:rPr>
          <w:rFonts w:ascii="Times New Roman" w:hAnsi="Times New Roman"/>
          <w:sz w:val="22"/>
          <w:szCs w:val="22"/>
          <w:lang w:val="lt-LT"/>
        </w:rPr>
        <w:t>pašalin</w:t>
      </w:r>
      <w:r w:rsidR="00B851AB" w:rsidRPr="00D928FD">
        <w:rPr>
          <w:rFonts w:ascii="Times New Roman" w:hAnsi="Times New Roman"/>
          <w:sz w:val="22"/>
          <w:szCs w:val="22"/>
          <w:lang w:val="lt-LT"/>
        </w:rPr>
        <w:t>ti</w:t>
      </w:r>
      <w:r w:rsidRPr="00D928FD">
        <w:rPr>
          <w:rFonts w:ascii="Times New Roman" w:hAnsi="Times New Roman"/>
          <w:sz w:val="22"/>
          <w:szCs w:val="22"/>
          <w:lang w:val="lt-LT"/>
        </w:rPr>
        <w:t xml:space="preserve"> </w:t>
      </w:r>
      <w:r w:rsidR="00AC4AEB">
        <w:rPr>
          <w:rFonts w:ascii="Times New Roman" w:hAnsi="Times New Roman"/>
          <w:sz w:val="22"/>
          <w:szCs w:val="22"/>
          <w:lang w:val="lt-LT"/>
        </w:rPr>
        <w:t>Cigenta</w:t>
      </w:r>
      <w:r w:rsidR="009323B5" w:rsidRPr="00D928FD">
        <w:rPr>
          <w:rFonts w:ascii="Times New Roman" w:hAnsi="Times New Roman"/>
          <w:sz w:val="22"/>
          <w:szCs w:val="22"/>
          <w:lang w:val="lt-LT"/>
        </w:rPr>
        <w:t xml:space="preserve"> sudaromą tūrį</w:t>
      </w:r>
      <w:r w:rsidRPr="00D928FD">
        <w:rPr>
          <w:rFonts w:ascii="Times New Roman" w:hAnsi="Times New Roman"/>
          <w:sz w:val="22"/>
          <w:szCs w:val="22"/>
          <w:lang w:val="lt-LT"/>
        </w:rPr>
        <w:t xml:space="preserve">, kad </w:t>
      </w:r>
      <w:r w:rsidR="009323B5" w:rsidRPr="00D928FD">
        <w:rPr>
          <w:rFonts w:ascii="Times New Roman" w:hAnsi="Times New Roman"/>
          <w:sz w:val="22"/>
          <w:szCs w:val="22"/>
          <w:lang w:val="lt-LT"/>
        </w:rPr>
        <w:t xml:space="preserve">būtų </w:t>
      </w:r>
      <w:r w:rsidRPr="00D928FD">
        <w:rPr>
          <w:rFonts w:ascii="Times New Roman" w:hAnsi="Times New Roman"/>
          <w:sz w:val="22"/>
          <w:szCs w:val="22"/>
          <w:lang w:val="lt-LT"/>
        </w:rPr>
        <w:t>išvengt</w:t>
      </w:r>
      <w:r w:rsidR="009323B5" w:rsidRPr="00D928FD">
        <w:rPr>
          <w:rFonts w:ascii="Times New Roman" w:hAnsi="Times New Roman"/>
          <w:sz w:val="22"/>
          <w:szCs w:val="22"/>
          <w:lang w:val="lt-LT"/>
        </w:rPr>
        <w:t>a</w:t>
      </w:r>
      <w:r w:rsidRPr="00D928FD">
        <w:rPr>
          <w:rFonts w:ascii="Times New Roman" w:hAnsi="Times New Roman"/>
          <w:sz w:val="22"/>
          <w:szCs w:val="22"/>
          <w:lang w:val="lt-LT"/>
        </w:rPr>
        <w:t xml:space="preserve"> skysčių pert</w:t>
      </w:r>
      <w:r w:rsidR="0059339C" w:rsidRPr="00D928FD">
        <w:rPr>
          <w:rFonts w:ascii="Times New Roman" w:hAnsi="Times New Roman"/>
          <w:sz w:val="22"/>
          <w:szCs w:val="22"/>
          <w:lang w:val="lt-LT"/>
        </w:rPr>
        <w:t>e</w:t>
      </w:r>
      <w:r w:rsidRPr="00D928FD">
        <w:rPr>
          <w:rFonts w:ascii="Times New Roman" w:hAnsi="Times New Roman"/>
          <w:sz w:val="22"/>
          <w:szCs w:val="22"/>
          <w:lang w:val="lt-LT"/>
        </w:rPr>
        <w:t>kliaus (žr. 4.8</w:t>
      </w:r>
      <w:r w:rsidR="006F09D9" w:rsidRPr="00D928FD">
        <w:rPr>
          <w:rFonts w:ascii="Times New Roman" w:hAnsi="Times New Roman"/>
          <w:sz w:val="22"/>
          <w:szCs w:val="22"/>
          <w:lang w:val="lt-LT"/>
        </w:rPr>
        <w:t> </w:t>
      </w:r>
      <w:r w:rsidRPr="00D928FD">
        <w:rPr>
          <w:rFonts w:ascii="Times New Roman" w:hAnsi="Times New Roman"/>
          <w:sz w:val="22"/>
          <w:szCs w:val="22"/>
          <w:lang w:val="lt-LT"/>
        </w:rPr>
        <w:t>skyrių).</w:t>
      </w:r>
    </w:p>
    <w:p w14:paraId="2D41C6BE" w14:textId="77777777" w:rsidR="00AB220B" w:rsidRPr="00D928FD" w:rsidRDefault="00AB220B" w:rsidP="00AB220B">
      <w:pPr>
        <w:rPr>
          <w:rFonts w:ascii="Times New Roman" w:hAnsi="Times New Roman"/>
          <w:sz w:val="22"/>
          <w:szCs w:val="22"/>
          <w:lang w:val="lt-LT"/>
        </w:rPr>
      </w:pPr>
    </w:p>
    <w:p w14:paraId="4F722FDA" w14:textId="77777777" w:rsidR="00AB220B" w:rsidRPr="00D928FD" w:rsidRDefault="00812255" w:rsidP="00AB220B">
      <w:pPr>
        <w:rPr>
          <w:rFonts w:ascii="Times New Roman" w:hAnsi="Times New Roman"/>
          <w:sz w:val="22"/>
          <w:szCs w:val="22"/>
          <w:lang w:val="lt-LT"/>
        </w:rPr>
      </w:pPr>
      <w:r w:rsidRPr="00D928FD">
        <w:rPr>
          <w:rFonts w:ascii="Times New Roman" w:hAnsi="Times New Roman"/>
          <w:sz w:val="22"/>
          <w:szCs w:val="22"/>
          <w:lang w:val="lt-LT"/>
        </w:rPr>
        <w:t>Būtina</w:t>
      </w:r>
      <w:r w:rsidR="00AB220B" w:rsidRPr="00D928FD">
        <w:rPr>
          <w:rFonts w:ascii="Times New Roman" w:hAnsi="Times New Roman"/>
          <w:sz w:val="22"/>
          <w:szCs w:val="22"/>
          <w:lang w:val="lt-LT"/>
        </w:rPr>
        <w:t xml:space="preserve"> atsižvelgti į 4.4</w:t>
      </w:r>
      <w:r w:rsidR="006F09D9" w:rsidRPr="00D928FD">
        <w:rPr>
          <w:rFonts w:ascii="Times New Roman" w:hAnsi="Times New Roman"/>
          <w:sz w:val="22"/>
          <w:szCs w:val="22"/>
          <w:lang w:val="lt-LT"/>
        </w:rPr>
        <w:t> </w:t>
      </w:r>
      <w:r w:rsidR="00AB220B" w:rsidRPr="00D928FD">
        <w:rPr>
          <w:rFonts w:ascii="Times New Roman" w:hAnsi="Times New Roman"/>
          <w:sz w:val="22"/>
          <w:szCs w:val="22"/>
          <w:lang w:val="lt-LT"/>
        </w:rPr>
        <w:t xml:space="preserve">skyriuje pateiktus specialius įspėjimus ir atsargumo priemones, ypač susijusius su stebėjimu ir papildomų </w:t>
      </w:r>
      <w:r w:rsidRPr="00D928FD">
        <w:rPr>
          <w:rFonts w:ascii="Times New Roman" w:hAnsi="Times New Roman"/>
          <w:sz w:val="22"/>
          <w:szCs w:val="22"/>
          <w:lang w:val="lt-LT"/>
        </w:rPr>
        <w:t xml:space="preserve">medžiagų skyrimo </w:t>
      </w:r>
      <w:r w:rsidR="00AB220B" w:rsidRPr="00D928FD">
        <w:rPr>
          <w:rFonts w:ascii="Times New Roman" w:hAnsi="Times New Roman"/>
          <w:sz w:val="22"/>
          <w:szCs w:val="22"/>
          <w:lang w:val="lt-LT"/>
        </w:rPr>
        <w:t>poreikiu.</w:t>
      </w:r>
    </w:p>
    <w:p w14:paraId="6AA2AD50" w14:textId="77777777" w:rsidR="00AB220B" w:rsidRPr="00D928FD" w:rsidRDefault="00AB220B" w:rsidP="00AB220B">
      <w:pPr>
        <w:rPr>
          <w:rFonts w:ascii="Times New Roman" w:hAnsi="Times New Roman"/>
          <w:sz w:val="22"/>
          <w:szCs w:val="22"/>
          <w:lang w:val="lt-LT"/>
        </w:rPr>
      </w:pPr>
    </w:p>
    <w:p w14:paraId="7DDFBE36"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Papildomai:</w:t>
      </w:r>
    </w:p>
    <w:p w14:paraId="0B9109E4" w14:textId="7C51B078" w:rsidR="00AB220B" w:rsidRPr="00D928FD" w:rsidRDefault="00AC4AEB" w:rsidP="00FA6DF1">
      <w:pPr>
        <w:numPr>
          <w:ilvl w:val="0"/>
          <w:numId w:val="10"/>
        </w:numPr>
        <w:spacing w:line="260" w:lineRule="exact"/>
        <w:ind w:left="284" w:hanging="284"/>
        <w:rPr>
          <w:rFonts w:ascii="Times New Roman" w:hAnsi="Times New Roman"/>
          <w:sz w:val="22"/>
          <w:szCs w:val="22"/>
          <w:lang w:val="lt-LT"/>
        </w:rPr>
      </w:pPr>
      <w:r>
        <w:rPr>
          <w:rFonts w:ascii="Times New Roman" w:hAnsi="Times New Roman"/>
          <w:sz w:val="22"/>
          <w:szCs w:val="22"/>
          <w:lang w:val="lt-LT"/>
        </w:rPr>
        <w:t>Cigenta</w:t>
      </w:r>
      <w:r w:rsidR="00AB220B" w:rsidRPr="00D928FD">
        <w:rPr>
          <w:rFonts w:ascii="Times New Roman" w:hAnsi="Times New Roman"/>
          <w:sz w:val="22"/>
          <w:szCs w:val="22"/>
          <w:lang w:val="lt-LT"/>
        </w:rPr>
        <w:t xml:space="preserve"> </w:t>
      </w:r>
      <w:r w:rsidR="00DC4E87">
        <w:rPr>
          <w:rFonts w:ascii="Times New Roman" w:hAnsi="Times New Roman"/>
          <w:sz w:val="22"/>
          <w:szCs w:val="22"/>
          <w:lang w:val="lt-LT"/>
        </w:rPr>
        <w:t xml:space="preserve">turi būti </w:t>
      </w:r>
      <w:r w:rsidR="00AB220B" w:rsidRPr="00D928FD">
        <w:rPr>
          <w:rFonts w:ascii="Times New Roman" w:hAnsi="Times New Roman"/>
          <w:sz w:val="22"/>
          <w:szCs w:val="22"/>
          <w:lang w:val="lt-LT"/>
        </w:rPr>
        <w:t>varto</w:t>
      </w:r>
      <w:r w:rsidR="00DC4E87">
        <w:rPr>
          <w:rFonts w:ascii="Times New Roman" w:hAnsi="Times New Roman"/>
          <w:sz w:val="22"/>
          <w:szCs w:val="22"/>
          <w:lang w:val="lt-LT"/>
        </w:rPr>
        <w:t>jama</w:t>
      </w:r>
      <w:r w:rsidR="00AB220B" w:rsidRPr="00D928FD">
        <w:rPr>
          <w:rFonts w:ascii="Times New Roman" w:hAnsi="Times New Roman"/>
          <w:sz w:val="22"/>
          <w:szCs w:val="22"/>
          <w:lang w:val="lt-LT"/>
        </w:rPr>
        <w:t xml:space="preserve"> tik taip, kaip nurodyta atitinkamame regioninės citratinės antikoaguliacijos </w:t>
      </w:r>
      <w:r w:rsidR="00812255" w:rsidRPr="00D928FD">
        <w:rPr>
          <w:rFonts w:ascii="Times New Roman" w:hAnsi="Times New Roman"/>
          <w:sz w:val="22"/>
          <w:szCs w:val="22"/>
          <w:lang w:val="lt-LT"/>
        </w:rPr>
        <w:t>(</w:t>
      </w:r>
      <w:r w:rsidR="00AB220B" w:rsidRPr="00D928FD">
        <w:rPr>
          <w:rFonts w:ascii="Times New Roman" w:hAnsi="Times New Roman"/>
          <w:sz w:val="22"/>
          <w:szCs w:val="22"/>
          <w:lang w:val="lt-LT"/>
        </w:rPr>
        <w:t>RCA</w:t>
      </w:r>
      <w:r w:rsidR="00812255" w:rsidRPr="00D928FD">
        <w:rPr>
          <w:rFonts w:ascii="Times New Roman" w:hAnsi="Times New Roman"/>
          <w:sz w:val="22"/>
          <w:szCs w:val="22"/>
          <w:lang w:val="lt-LT"/>
        </w:rPr>
        <w:t>)</w:t>
      </w:r>
      <w:r w:rsidR="00AB220B" w:rsidRPr="00D928FD">
        <w:rPr>
          <w:rFonts w:ascii="Times New Roman" w:hAnsi="Times New Roman"/>
          <w:sz w:val="22"/>
          <w:szCs w:val="22"/>
          <w:lang w:val="lt-LT"/>
        </w:rPr>
        <w:t xml:space="preserve"> protokole. Jį gali naudoti tik gydytojas kompetentingas atlikti RCA arba sveikatos priežiūros specialistai</w:t>
      </w:r>
      <w:r w:rsidR="00812255" w:rsidRPr="00D928FD">
        <w:rPr>
          <w:rFonts w:ascii="Times New Roman" w:hAnsi="Times New Roman"/>
          <w:sz w:val="22"/>
          <w:szCs w:val="22"/>
          <w:lang w:val="lt-LT"/>
        </w:rPr>
        <w:t>,</w:t>
      </w:r>
      <w:r w:rsidR="00AB220B" w:rsidRPr="00D928FD">
        <w:rPr>
          <w:rFonts w:ascii="Times New Roman" w:hAnsi="Times New Roman"/>
          <w:sz w:val="22"/>
          <w:szCs w:val="22"/>
          <w:lang w:val="lt-LT"/>
        </w:rPr>
        <w:t xml:space="preserve"> pakankamai apmokyti naudoti šiuos gydymo būdus ir susijusius </w:t>
      </w:r>
      <w:r w:rsidR="007942D9">
        <w:rPr>
          <w:rFonts w:ascii="Times New Roman" w:hAnsi="Times New Roman"/>
          <w:sz w:val="22"/>
          <w:szCs w:val="22"/>
          <w:lang w:val="lt-LT"/>
        </w:rPr>
        <w:t>vaistinius preparatus</w:t>
      </w:r>
      <w:r w:rsidR="00AB220B" w:rsidRPr="00D928FD">
        <w:rPr>
          <w:rFonts w:ascii="Times New Roman" w:hAnsi="Times New Roman"/>
          <w:sz w:val="22"/>
          <w:szCs w:val="22"/>
          <w:lang w:val="lt-LT"/>
        </w:rPr>
        <w:t>.</w:t>
      </w:r>
    </w:p>
    <w:p w14:paraId="5635356F" w14:textId="77777777" w:rsidR="00AB220B" w:rsidRPr="00D928FD" w:rsidRDefault="00AB220B" w:rsidP="00FA6DF1">
      <w:pPr>
        <w:numPr>
          <w:ilvl w:val="0"/>
          <w:numId w:val="10"/>
        </w:numPr>
        <w:spacing w:line="260" w:lineRule="exact"/>
        <w:ind w:left="284" w:hanging="284"/>
        <w:rPr>
          <w:rFonts w:ascii="Times New Roman" w:hAnsi="Times New Roman"/>
          <w:sz w:val="22"/>
          <w:szCs w:val="22"/>
          <w:lang w:val="lt-LT"/>
        </w:rPr>
      </w:pPr>
      <w:r w:rsidRPr="00D928FD">
        <w:rPr>
          <w:rFonts w:ascii="Times New Roman" w:hAnsi="Times New Roman"/>
          <w:sz w:val="22"/>
          <w:szCs w:val="22"/>
          <w:lang w:val="lt-LT"/>
        </w:rPr>
        <w:t xml:space="preserve">Turi būti laikomasi </w:t>
      </w:r>
      <w:r w:rsidR="00812255" w:rsidRPr="00D928FD">
        <w:rPr>
          <w:rFonts w:ascii="Times New Roman" w:hAnsi="Times New Roman"/>
          <w:sz w:val="22"/>
          <w:szCs w:val="22"/>
          <w:lang w:val="lt-LT"/>
        </w:rPr>
        <w:t xml:space="preserve">naudojamo </w:t>
      </w:r>
      <w:r w:rsidRPr="00D928FD">
        <w:rPr>
          <w:rFonts w:ascii="Times New Roman" w:hAnsi="Times New Roman"/>
          <w:sz w:val="22"/>
          <w:szCs w:val="22"/>
          <w:lang w:val="lt-LT"/>
        </w:rPr>
        <w:t xml:space="preserve">ekstrakorporinio kraujo valymo prietaiso ir </w:t>
      </w:r>
      <w:r w:rsidR="00812255" w:rsidRPr="00D928FD">
        <w:rPr>
          <w:rFonts w:ascii="Times New Roman" w:hAnsi="Times New Roman"/>
          <w:sz w:val="22"/>
          <w:szCs w:val="22"/>
          <w:lang w:val="lt-LT"/>
        </w:rPr>
        <w:t xml:space="preserve">vamzdelių sistemos </w:t>
      </w:r>
      <w:r w:rsidRPr="00D928FD">
        <w:rPr>
          <w:rFonts w:ascii="Times New Roman" w:hAnsi="Times New Roman"/>
          <w:sz w:val="22"/>
          <w:szCs w:val="22"/>
          <w:lang w:val="lt-LT"/>
        </w:rPr>
        <w:t>gamintojo pateiktų naudojimo instrukcijų.</w:t>
      </w:r>
    </w:p>
    <w:p w14:paraId="524FD9B6" w14:textId="2E85FF87" w:rsidR="00AB220B" w:rsidRPr="00D928FD" w:rsidRDefault="00AC4AEB" w:rsidP="00A30262">
      <w:pPr>
        <w:numPr>
          <w:ilvl w:val="0"/>
          <w:numId w:val="10"/>
        </w:numPr>
        <w:spacing w:line="260" w:lineRule="exact"/>
        <w:ind w:left="284" w:hanging="284"/>
        <w:rPr>
          <w:rFonts w:ascii="Times New Roman" w:hAnsi="Times New Roman"/>
          <w:sz w:val="22"/>
          <w:szCs w:val="22"/>
          <w:lang w:val="lt-LT"/>
        </w:rPr>
      </w:pPr>
      <w:r>
        <w:rPr>
          <w:rFonts w:ascii="Times New Roman" w:hAnsi="Times New Roman"/>
          <w:sz w:val="22"/>
          <w:szCs w:val="22"/>
          <w:lang w:val="lt-LT"/>
        </w:rPr>
        <w:t>Cigenta</w:t>
      </w:r>
      <w:r w:rsidR="00AB220B" w:rsidRPr="00D928FD">
        <w:rPr>
          <w:rFonts w:ascii="Times New Roman" w:hAnsi="Times New Roman"/>
          <w:sz w:val="22"/>
          <w:szCs w:val="22"/>
          <w:lang w:val="lt-LT"/>
        </w:rPr>
        <w:t xml:space="preserve"> gali būti naudojamas atlikti RCA intensyvios terapijos skyriuje arba panašiomis sąlygomis, kur jis turi būti naudojamas prižiūrint ir nuolat stebint </w:t>
      </w:r>
      <w:r w:rsidR="00812255" w:rsidRPr="00D928FD">
        <w:rPr>
          <w:rFonts w:ascii="Times New Roman" w:hAnsi="Times New Roman"/>
          <w:sz w:val="22"/>
          <w:szCs w:val="22"/>
          <w:lang w:val="lt-LT"/>
        </w:rPr>
        <w:t>medicininiam personalui</w:t>
      </w:r>
      <w:r w:rsidR="00AB220B" w:rsidRPr="00D928FD">
        <w:rPr>
          <w:rFonts w:ascii="Times New Roman" w:hAnsi="Times New Roman"/>
          <w:sz w:val="22"/>
          <w:szCs w:val="22"/>
          <w:lang w:val="lt-LT"/>
        </w:rPr>
        <w:t>.</w:t>
      </w:r>
    </w:p>
    <w:p w14:paraId="5C5FF4A8" w14:textId="77777777" w:rsidR="00AB220B" w:rsidRPr="00D928FD" w:rsidRDefault="00AB220B" w:rsidP="00AB220B">
      <w:pPr>
        <w:rPr>
          <w:rFonts w:ascii="Times New Roman" w:hAnsi="Times New Roman"/>
          <w:sz w:val="22"/>
          <w:szCs w:val="22"/>
          <w:lang w:val="lt-LT"/>
        </w:rPr>
      </w:pPr>
    </w:p>
    <w:p w14:paraId="6839AD31"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Vaistinio preparato ruošimo prieš vartojant instrukcija pateikiama 6.6 skyriuje.</w:t>
      </w:r>
    </w:p>
    <w:p w14:paraId="07B61AAE" w14:textId="77777777" w:rsidR="00AB220B" w:rsidRPr="00D928FD" w:rsidRDefault="00AB220B" w:rsidP="00AB220B">
      <w:pPr>
        <w:rPr>
          <w:rFonts w:ascii="Times New Roman" w:hAnsi="Times New Roman"/>
          <w:sz w:val="22"/>
          <w:szCs w:val="22"/>
          <w:lang w:val="lt-LT"/>
        </w:rPr>
      </w:pPr>
    </w:p>
    <w:p w14:paraId="702A2B92"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4.3</w:t>
      </w:r>
      <w:r w:rsidRPr="00D928FD">
        <w:rPr>
          <w:rFonts w:ascii="Times New Roman" w:eastAsia="Times New Roman" w:hAnsi="Times New Roman"/>
          <w:b/>
          <w:kern w:val="28"/>
          <w:sz w:val="22"/>
          <w:szCs w:val="22"/>
          <w:lang w:val="lt-LT"/>
        </w:rPr>
        <w:tab/>
        <w:t>Kontraindikacijos</w:t>
      </w:r>
    </w:p>
    <w:p w14:paraId="1CD6803E" w14:textId="77777777" w:rsidR="00AB220B" w:rsidRPr="00D928FD" w:rsidRDefault="00AB220B" w:rsidP="00AB220B">
      <w:pPr>
        <w:rPr>
          <w:rFonts w:ascii="Times New Roman" w:hAnsi="Times New Roman"/>
          <w:sz w:val="22"/>
          <w:szCs w:val="22"/>
          <w:lang w:val="lt-LT" w:eastAsia="lt-LT"/>
        </w:rPr>
      </w:pPr>
    </w:p>
    <w:p w14:paraId="6C029C45" w14:textId="77777777" w:rsidR="00AB220B" w:rsidRPr="00D928FD" w:rsidRDefault="00AB220B" w:rsidP="00FA6DF1">
      <w:pPr>
        <w:numPr>
          <w:ilvl w:val="0"/>
          <w:numId w:val="4"/>
        </w:numPr>
        <w:tabs>
          <w:tab w:val="left" w:pos="567"/>
        </w:tabs>
        <w:spacing w:line="260" w:lineRule="exact"/>
        <w:ind w:left="567" w:hanging="567"/>
        <w:contextualSpacing/>
        <w:rPr>
          <w:rFonts w:ascii="Times New Roman" w:hAnsi="Times New Roman"/>
          <w:sz w:val="22"/>
          <w:szCs w:val="22"/>
          <w:lang w:val="lt-LT"/>
        </w:rPr>
      </w:pPr>
      <w:r w:rsidRPr="00D928FD">
        <w:rPr>
          <w:rFonts w:ascii="Times New Roman" w:hAnsi="Times New Roman"/>
          <w:sz w:val="22"/>
          <w:szCs w:val="22"/>
          <w:lang w:val="lt-LT"/>
        </w:rPr>
        <w:t>Padidėjęs jautrumas veikliajai medžiagai</w:t>
      </w:r>
    </w:p>
    <w:p w14:paraId="3B31E36D" w14:textId="77777777" w:rsidR="00AB220B" w:rsidRPr="00D928FD" w:rsidRDefault="00AB220B" w:rsidP="00FA6DF1">
      <w:pPr>
        <w:numPr>
          <w:ilvl w:val="0"/>
          <w:numId w:val="4"/>
        </w:numPr>
        <w:tabs>
          <w:tab w:val="left" w:pos="567"/>
        </w:tabs>
        <w:spacing w:line="260" w:lineRule="exact"/>
        <w:ind w:left="567" w:hanging="567"/>
        <w:contextualSpacing/>
        <w:rPr>
          <w:rFonts w:ascii="Times New Roman" w:hAnsi="Times New Roman"/>
          <w:sz w:val="22"/>
          <w:szCs w:val="22"/>
          <w:lang w:val="lt-LT"/>
        </w:rPr>
      </w:pPr>
      <w:r w:rsidRPr="00D928FD">
        <w:rPr>
          <w:rFonts w:ascii="Times New Roman" w:hAnsi="Times New Roman"/>
          <w:sz w:val="22"/>
          <w:szCs w:val="22"/>
          <w:lang w:val="lt-LT"/>
        </w:rPr>
        <w:t>Žinomas labai sutrikęs citrato metabolizmas (žr. 4.4</w:t>
      </w:r>
      <w:r w:rsidR="006F09D9" w:rsidRPr="00D928FD">
        <w:rPr>
          <w:rFonts w:ascii="Times New Roman" w:hAnsi="Times New Roman"/>
          <w:sz w:val="22"/>
          <w:szCs w:val="22"/>
          <w:lang w:val="lt-LT"/>
        </w:rPr>
        <w:t> </w:t>
      </w:r>
      <w:r w:rsidRPr="00D928FD">
        <w:rPr>
          <w:rFonts w:ascii="Times New Roman" w:hAnsi="Times New Roman"/>
          <w:sz w:val="22"/>
          <w:szCs w:val="22"/>
          <w:lang w:val="lt-LT"/>
        </w:rPr>
        <w:t xml:space="preserve">skyrių </w:t>
      </w:r>
      <w:r w:rsidR="00F12364" w:rsidRPr="00D928FD">
        <w:rPr>
          <w:rFonts w:ascii="Times New Roman" w:hAnsi="Times New Roman"/>
          <w:sz w:val="22"/>
          <w:szCs w:val="22"/>
          <w:lang w:val="lt-LT"/>
        </w:rPr>
        <w:t>„</w:t>
      </w:r>
      <w:r w:rsidRPr="00D928FD">
        <w:rPr>
          <w:rFonts w:ascii="Times New Roman" w:hAnsi="Times New Roman"/>
          <w:sz w:val="22"/>
          <w:szCs w:val="22"/>
          <w:lang w:val="lt-LT"/>
        </w:rPr>
        <w:t>Citratų kaupimasis dėl sutrikusio metabolizmo</w:t>
      </w:r>
      <w:r w:rsidR="00F12364" w:rsidRPr="00D928FD">
        <w:rPr>
          <w:rFonts w:ascii="Times New Roman" w:hAnsi="Times New Roman"/>
          <w:sz w:val="22"/>
          <w:szCs w:val="22"/>
          <w:lang w:val="lt-LT"/>
        </w:rPr>
        <w:t>“</w:t>
      </w:r>
      <w:r w:rsidRPr="00D928FD">
        <w:rPr>
          <w:rFonts w:ascii="Times New Roman" w:hAnsi="Times New Roman"/>
          <w:sz w:val="22"/>
          <w:szCs w:val="22"/>
          <w:lang w:val="lt-LT"/>
        </w:rPr>
        <w:t>)</w:t>
      </w:r>
    </w:p>
    <w:p w14:paraId="03EE96DB" w14:textId="77777777" w:rsidR="00AB220B" w:rsidRPr="00D928FD" w:rsidRDefault="00AB220B" w:rsidP="00AB220B">
      <w:pPr>
        <w:rPr>
          <w:rFonts w:ascii="Times New Roman" w:hAnsi="Times New Roman"/>
          <w:sz w:val="22"/>
          <w:szCs w:val="22"/>
          <w:lang w:val="lt-LT"/>
        </w:rPr>
      </w:pPr>
    </w:p>
    <w:p w14:paraId="731E0342"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4.4</w:t>
      </w:r>
      <w:r w:rsidRPr="00D928FD">
        <w:rPr>
          <w:rFonts w:ascii="Times New Roman" w:eastAsia="Times New Roman" w:hAnsi="Times New Roman"/>
          <w:b/>
          <w:kern w:val="28"/>
          <w:sz w:val="22"/>
          <w:szCs w:val="22"/>
          <w:lang w:val="lt-LT"/>
        </w:rPr>
        <w:tab/>
        <w:t>Specialūs įspėjimai ir atsargumo priemonės</w:t>
      </w:r>
    </w:p>
    <w:p w14:paraId="616FE18D" w14:textId="77777777" w:rsidR="00AB220B" w:rsidRPr="00D928FD" w:rsidRDefault="00AB220B" w:rsidP="00AB220B">
      <w:pPr>
        <w:rPr>
          <w:rFonts w:ascii="Times New Roman" w:hAnsi="Times New Roman"/>
          <w:sz w:val="22"/>
          <w:szCs w:val="22"/>
          <w:lang w:val="lt-LT"/>
        </w:rPr>
      </w:pPr>
    </w:p>
    <w:p w14:paraId="1C2CD1B1" w14:textId="77777777" w:rsidR="00AB220B" w:rsidRPr="00D928FD" w:rsidRDefault="00AB220B" w:rsidP="00AB220B">
      <w:pPr>
        <w:widowControl w:val="0"/>
        <w:autoSpaceDE w:val="0"/>
        <w:autoSpaceDN w:val="0"/>
        <w:adjustRightInd w:val="0"/>
        <w:rPr>
          <w:rFonts w:ascii="Times New Roman" w:hAnsi="Times New Roman"/>
          <w:sz w:val="22"/>
          <w:szCs w:val="22"/>
          <w:u w:val="single"/>
          <w:lang w:val="lt-LT"/>
        </w:rPr>
      </w:pPr>
      <w:r w:rsidRPr="00D928FD">
        <w:rPr>
          <w:rFonts w:ascii="Times New Roman" w:hAnsi="Times New Roman"/>
          <w:sz w:val="22"/>
          <w:szCs w:val="22"/>
          <w:u w:val="single"/>
          <w:lang w:val="lt-LT"/>
        </w:rPr>
        <w:t>Įspėjimai</w:t>
      </w:r>
    </w:p>
    <w:p w14:paraId="7E752340" w14:textId="77777777" w:rsidR="00AB220B" w:rsidRPr="00D928FD" w:rsidRDefault="00AB220B" w:rsidP="00AB220B">
      <w:pPr>
        <w:widowControl w:val="0"/>
        <w:autoSpaceDE w:val="0"/>
        <w:autoSpaceDN w:val="0"/>
        <w:adjustRightInd w:val="0"/>
        <w:rPr>
          <w:rFonts w:ascii="Times New Roman" w:hAnsi="Times New Roman"/>
          <w:sz w:val="22"/>
          <w:szCs w:val="22"/>
          <w:u w:val="single"/>
          <w:lang w:val="lt-LT"/>
        </w:rPr>
      </w:pPr>
    </w:p>
    <w:p w14:paraId="6ED6580A" w14:textId="77777777" w:rsidR="00AB220B" w:rsidRPr="00D928FD" w:rsidRDefault="00AB220B" w:rsidP="00AB220B">
      <w:pPr>
        <w:widowControl w:val="0"/>
        <w:autoSpaceDE w:val="0"/>
        <w:autoSpaceDN w:val="0"/>
        <w:adjustRightInd w:val="0"/>
        <w:rPr>
          <w:rFonts w:ascii="Times New Roman" w:hAnsi="Times New Roman"/>
          <w:b/>
          <w:bCs/>
          <w:i/>
          <w:iCs/>
          <w:sz w:val="22"/>
          <w:szCs w:val="22"/>
          <w:lang w:val="lt-LT"/>
        </w:rPr>
      </w:pPr>
      <w:r w:rsidRPr="00D928FD">
        <w:rPr>
          <w:rFonts w:ascii="Times New Roman" w:hAnsi="Times New Roman"/>
          <w:b/>
          <w:bCs/>
          <w:i/>
          <w:iCs/>
          <w:sz w:val="22"/>
          <w:szCs w:val="22"/>
          <w:lang w:val="lt-LT"/>
        </w:rPr>
        <w:t>Paveiktų serumo verčių stebėjimo dažnumas</w:t>
      </w:r>
    </w:p>
    <w:p w14:paraId="2FFC7956" w14:textId="77777777" w:rsidR="00AB220B" w:rsidRPr="00D928FD" w:rsidRDefault="00DE7E3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Nurodyti</w:t>
      </w:r>
      <w:r w:rsidR="00AB220B" w:rsidRPr="00D928FD">
        <w:rPr>
          <w:rFonts w:ascii="Times New Roman" w:hAnsi="Times New Roman"/>
          <w:sz w:val="22"/>
          <w:szCs w:val="22"/>
          <w:lang w:val="lt-LT"/>
        </w:rPr>
        <w:t xml:space="preserve"> gydym</w:t>
      </w:r>
      <w:r w:rsidR="00F32C24" w:rsidRPr="00D928FD">
        <w:rPr>
          <w:rFonts w:ascii="Times New Roman" w:hAnsi="Times New Roman"/>
          <w:sz w:val="22"/>
          <w:szCs w:val="22"/>
          <w:lang w:val="lt-LT"/>
        </w:rPr>
        <w:t>o režimai</w:t>
      </w:r>
      <w:r w:rsidR="00AB220B" w:rsidRPr="00D928FD">
        <w:rPr>
          <w:rFonts w:ascii="Times New Roman" w:hAnsi="Times New Roman"/>
          <w:sz w:val="22"/>
          <w:szCs w:val="22"/>
          <w:lang w:val="lt-LT"/>
        </w:rPr>
        <w:t xml:space="preserve"> reikalauja atidžiai stebėti paciento hemodinaminę būklę, skysčių balansą, gliukozės kiekį, elektrolitų ir rūgščių</w:t>
      </w:r>
      <w:r w:rsidR="002F1B61" w:rsidRPr="00D928FD">
        <w:rPr>
          <w:rFonts w:ascii="Times New Roman" w:hAnsi="Times New Roman"/>
          <w:sz w:val="22"/>
          <w:szCs w:val="22"/>
          <w:lang w:val="lt-LT"/>
        </w:rPr>
        <w:t>-</w:t>
      </w:r>
      <w:r w:rsidR="00AB220B" w:rsidRPr="00D928FD">
        <w:rPr>
          <w:rFonts w:ascii="Times New Roman" w:hAnsi="Times New Roman"/>
          <w:sz w:val="22"/>
          <w:szCs w:val="22"/>
          <w:lang w:val="lt-LT"/>
        </w:rPr>
        <w:t xml:space="preserve">šarmų pusiausvyrą prieš gydymą ir jo metu. Tikslus </w:t>
      </w:r>
      <w:r w:rsidR="00F32C24" w:rsidRPr="00D928FD">
        <w:rPr>
          <w:rFonts w:ascii="Times New Roman" w:hAnsi="Times New Roman"/>
          <w:sz w:val="22"/>
          <w:szCs w:val="22"/>
          <w:lang w:val="lt-LT"/>
        </w:rPr>
        <w:t xml:space="preserve">stebėjimo </w:t>
      </w:r>
      <w:r w:rsidR="00AB220B" w:rsidRPr="00D928FD">
        <w:rPr>
          <w:rFonts w:ascii="Times New Roman" w:hAnsi="Times New Roman"/>
          <w:sz w:val="22"/>
          <w:szCs w:val="22"/>
          <w:lang w:val="lt-LT"/>
        </w:rPr>
        <w:t xml:space="preserve">dažnis priklauso nuo paciento būklės ir nuo to, kaip greitai gydymas gali sukelti paciento kraujo tūrio ir sudėties pokyčius: pvz., </w:t>
      </w:r>
      <w:r w:rsidR="00AB220B" w:rsidRPr="00B81DF0">
        <w:rPr>
          <w:rFonts w:ascii="Times New Roman" w:hAnsi="Times New Roman"/>
          <w:i/>
          <w:iCs/>
          <w:sz w:val="22"/>
          <w:szCs w:val="22"/>
          <w:lang w:val="lt-LT"/>
        </w:rPr>
        <w:t>TPE</w:t>
      </w:r>
      <w:r w:rsidR="00AB220B" w:rsidRPr="00D928FD">
        <w:rPr>
          <w:rFonts w:ascii="Times New Roman" w:hAnsi="Times New Roman"/>
          <w:sz w:val="22"/>
          <w:szCs w:val="22"/>
          <w:lang w:val="lt-LT"/>
        </w:rPr>
        <w:t xml:space="preserve"> gali sukelti šiuos pokyčius greičiau nei </w:t>
      </w:r>
      <w:r w:rsidR="00AB220B" w:rsidRPr="00B81DF0">
        <w:rPr>
          <w:rFonts w:ascii="Times New Roman" w:hAnsi="Times New Roman"/>
          <w:i/>
          <w:iCs/>
          <w:sz w:val="22"/>
          <w:szCs w:val="22"/>
          <w:lang w:val="lt-LT"/>
        </w:rPr>
        <w:t>CVVHD</w:t>
      </w:r>
      <w:r w:rsidR="00AB220B" w:rsidRPr="00D928FD">
        <w:rPr>
          <w:rFonts w:ascii="Times New Roman" w:hAnsi="Times New Roman"/>
          <w:sz w:val="22"/>
          <w:szCs w:val="22"/>
          <w:lang w:val="lt-LT"/>
        </w:rPr>
        <w:t>. Tai turi atspindėti gydymo ir RCA protokolas.</w:t>
      </w:r>
    </w:p>
    <w:p w14:paraId="03C79BE8"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1BB4C795" w14:textId="318FCBA8"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 xml:space="preserve">Naudojant </w:t>
      </w:r>
      <w:r w:rsidR="00AC4AEB">
        <w:rPr>
          <w:rFonts w:ascii="Times New Roman" w:hAnsi="Times New Roman"/>
          <w:sz w:val="22"/>
          <w:szCs w:val="22"/>
          <w:lang w:val="lt-LT"/>
        </w:rPr>
        <w:t>Cigenta</w:t>
      </w:r>
      <w:r w:rsidRPr="00D928FD">
        <w:rPr>
          <w:rFonts w:ascii="Times New Roman" w:hAnsi="Times New Roman"/>
          <w:sz w:val="22"/>
          <w:szCs w:val="22"/>
          <w:lang w:val="lt-LT"/>
        </w:rPr>
        <w:t>, galimi šie stebėjimo dažniai ir duomenys:</w:t>
      </w:r>
    </w:p>
    <w:p w14:paraId="015970BB" w14:textId="77777777" w:rsidR="00AB220B" w:rsidRPr="00D928FD" w:rsidRDefault="00F32C24" w:rsidP="00FA6DF1">
      <w:pPr>
        <w:widowControl w:val="0"/>
        <w:numPr>
          <w:ilvl w:val="0"/>
          <w:numId w:val="4"/>
        </w:numPr>
        <w:autoSpaceDE w:val="0"/>
        <w:autoSpaceDN w:val="0"/>
        <w:adjustRightInd w:val="0"/>
        <w:spacing w:line="260" w:lineRule="exact"/>
        <w:ind w:left="284" w:hanging="284"/>
        <w:rPr>
          <w:rFonts w:ascii="Times New Roman" w:hAnsi="Times New Roman"/>
          <w:sz w:val="22"/>
          <w:szCs w:val="22"/>
          <w:lang w:val="lt-LT"/>
        </w:rPr>
      </w:pPr>
      <w:r w:rsidRPr="00D928FD">
        <w:rPr>
          <w:rFonts w:ascii="Times New Roman" w:hAnsi="Times New Roman"/>
          <w:sz w:val="22"/>
          <w:szCs w:val="22"/>
          <w:lang w:val="lt-LT"/>
        </w:rPr>
        <w:t>Jonizuoto</w:t>
      </w:r>
      <w:r w:rsidR="00AB220B" w:rsidRPr="00D928FD">
        <w:rPr>
          <w:rFonts w:ascii="Times New Roman" w:hAnsi="Times New Roman"/>
          <w:sz w:val="22"/>
          <w:szCs w:val="22"/>
          <w:lang w:val="lt-LT"/>
        </w:rPr>
        <w:t xml:space="preserve"> kalci</w:t>
      </w:r>
      <w:r w:rsidRPr="00D928FD">
        <w:rPr>
          <w:rFonts w:ascii="Times New Roman" w:hAnsi="Times New Roman"/>
          <w:sz w:val="22"/>
          <w:szCs w:val="22"/>
          <w:lang w:val="lt-LT"/>
        </w:rPr>
        <w:t>o koncentracija</w:t>
      </w:r>
      <w:r w:rsidR="00AB220B" w:rsidRPr="00D928FD">
        <w:rPr>
          <w:rFonts w:ascii="Times New Roman" w:hAnsi="Times New Roman"/>
          <w:sz w:val="22"/>
          <w:szCs w:val="22"/>
          <w:lang w:val="lt-LT"/>
        </w:rPr>
        <w:t>, pH</w:t>
      </w:r>
      <w:r w:rsidR="00B62313" w:rsidRPr="00D928FD">
        <w:rPr>
          <w:rFonts w:ascii="Times New Roman" w:hAnsi="Times New Roman"/>
          <w:sz w:val="22"/>
          <w:szCs w:val="22"/>
          <w:lang w:val="lt-LT"/>
        </w:rPr>
        <w:t>,</w:t>
      </w:r>
      <w:r w:rsidR="00AB220B" w:rsidRPr="00D928FD">
        <w:rPr>
          <w:rFonts w:ascii="Times New Roman" w:hAnsi="Times New Roman"/>
          <w:sz w:val="22"/>
          <w:szCs w:val="22"/>
          <w:lang w:val="lt-LT"/>
        </w:rPr>
        <w:t xml:space="preserve"> bikarbon</w:t>
      </w:r>
      <w:r w:rsidR="00B62313" w:rsidRPr="00D928FD">
        <w:rPr>
          <w:rFonts w:ascii="Times New Roman" w:hAnsi="Times New Roman"/>
          <w:sz w:val="22"/>
          <w:szCs w:val="22"/>
          <w:lang w:val="lt-LT"/>
        </w:rPr>
        <w:t xml:space="preserve">ato bei natrio koncentracija </w:t>
      </w:r>
      <w:r w:rsidR="00AB220B" w:rsidRPr="00D928FD">
        <w:rPr>
          <w:rFonts w:ascii="Times New Roman" w:hAnsi="Times New Roman"/>
          <w:sz w:val="22"/>
          <w:szCs w:val="22"/>
          <w:lang w:val="lt-LT"/>
        </w:rPr>
        <w:t>ir laktat</w:t>
      </w:r>
      <w:r w:rsidRPr="00D928FD">
        <w:rPr>
          <w:rFonts w:ascii="Times New Roman" w:hAnsi="Times New Roman"/>
          <w:sz w:val="22"/>
          <w:szCs w:val="22"/>
          <w:lang w:val="lt-LT"/>
        </w:rPr>
        <w:t>o koncentracija</w:t>
      </w:r>
      <w:r w:rsidR="00AB220B" w:rsidRPr="00D928FD">
        <w:rPr>
          <w:rFonts w:ascii="Times New Roman" w:hAnsi="Times New Roman"/>
          <w:sz w:val="22"/>
          <w:szCs w:val="22"/>
          <w:lang w:val="lt-LT"/>
        </w:rPr>
        <w:t xml:space="preserve"> </w:t>
      </w:r>
      <w:r w:rsidR="00B62313" w:rsidRPr="00D928FD">
        <w:rPr>
          <w:rFonts w:ascii="Times New Roman" w:hAnsi="Times New Roman"/>
          <w:sz w:val="22"/>
          <w:szCs w:val="22"/>
          <w:lang w:val="lt-LT"/>
        </w:rPr>
        <w:t>(</w:t>
      </w:r>
      <w:r w:rsidR="00AB220B" w:rsidRPr="00D928FD">
        <w:rPr>
          <w:rFonts w:ascii="Times New Roman" w:hAnsi="Times New Roman"/>
          <w:sz w:val="22"/>
          <w:szCs w:val="22"/>
          <w:lang w:val="lt-LT"/>
        </w:rPr>
        <w:t>pagal klinikinį poreikį</w:t>
      </w:r>
      <w:r w:rsidR="00B62313" w:rsidRPr="00D928FD">
        <w:rPr>
          <w:rFonts w:ascii="Times New Roman" w:hAnsi="Times New Roman"/>
          <w:sz w:val="22"/>
          <w:szCs w:val="22"/>
          <w:lang w:val="lt-LT"/>
        </w:rPr>
        <w:t>)</w:t>
      </w:r>
      <w:r w:rsidR="00AB220B" w:rsidRPr="00D928FD">
        <w:rPr>
          <w:rFonts w:ascii="Times New Roman" w:hAnsi="Times New Roman"/>
          <w:sz w:val="22"/>
          <w:szCs w:val="22"/>
          <w:lang w:val="lt-LT"/>
        </w:rPr>
        <w:t xml:space="preserve"> </w:t>
      </w:r>
      <w:r w:rsidR="00B62313" w:rsidRPr="00D928FD">
        <w:rPr>
          <w:rFonts w:ascii="Times New Roman" w:hAnsi="Times New Roman"/>
          <w:sz w:val="22"/>
          <w:szCs w:val="22"/>
          <w:lang w:val="lt-LT"/>
        </w:rPr>
        <w:t xml:space="preserve">paciento organizme </w:t>
      </w:r>
      <w:r w:rsidR="00AB220B" w:rsidRPr="00D928FD">
        <w:rPr>
          <w:rFonts w:ascii="Times New Roman" w:hAnsi="Times New Roman"/>
          <w:sz w:val="22"/>
          <w:szCs w:val="22"/>
          <w:lang w:val="lt-LT"/>
        </w:rPr>
        <w:t xml:space="preserve">turi būti išmatuoti </w:t>
      </w:r>
      <w:r w:rsidR="00F1155C" w:rsidRPr="00D928FD">
        <w:rPr>
          <w:rFonts w:ascii="Times New Roman" w:hAnsi="Times New Roman"/>
          <w:sz w:val="22"/>
          <w:szCs w:val="22"/>
          <w:lang w:val="lt-LT"/>
        </w:rPr>
        <w:t xml:space="preserve">pradėjus </w:t>
      </w:r>
      <w:r w:rsidR="00506A0A" w:rsidRPr="00D928FD">
        <w:rPr>
          <w:rFonts w:ascii="Times New Roman" w:hAnsi="Times New Roman"/>
          <w:sz w:val="22"/>
          <w:szCs w:val="22"/>
          <w:lang w:val="lt-LT"/>
        </w:rPr>
        <w:t xml:space="preserve">gydymą </w:t>
      </w:r>
      <w:r w:rsidR="00F1155C" w:rsidRPr="00D928FD">
        <w:rPr>
          <w:rFonts w:ascii="Times New Roman" w:hAnsi="Times New Roman"/>
          <w:sz w:val="22"/>
          <w:szCs w:val="22"/>
          <w:lang w:val="lt-LT"/>
        </w:rPr>
        <w:t xml:space="preserve">ar </w:t>
      </w:r>
      <w:r w:rsidR="00AB220B" w:rsidRPr="00D928FD">
        <w:rPr>
          <w:rFonts w:ascii="Times New Roman" w:hAnsi="Times New Roman"/>
          <w:sz w:val="22"/>
          <w:szCs w:val="22"/>
          <w:lang w:val="lt-LT"/>
        </w:rPr>
        <w:t>mažiausiai</w:t>
      </w:r>
      <w:r w:rsidR="00F1155C" w:rsidRPr="00D928FD">
        <w:rPr>
          <w:rFonts w:ascii="Times New Roman" w:hAnsi="Times New Roman"/>
          <w:sz w:val="22"/>
          <w:szCs w:val="22"/>
          <w:lang w:val="lt-LT"/>
        </w:rPr>
        <w:t xml:space="preserve"> per</w:t>
      </w:r>
      <w:r w:rsidR="00AB220B" w:rsidRPr="00D928FD">
        <w:rPr>
          <w:rFonts w:ascii="Times New Roman" w:hAnsi="Times New Roman"/>
          <w:sz w:val="22"/>
          <w:szCs w:val="22"/>
          <w:lang w:val="lt-LT"/>
        </w:rPr>
        <w:t xml:space="preserve"> 1 valandą nuo gydymo pradžios. Kiti </w:t>
      </w:r>
      <w:r w:rsidR="00DE7E3B" w:rsidRPr="00D928FD">
        <w:rPr>
          <w:rFonts w:ascii="Times New Roman" w:hAnsi="Times New Roman"/>
          <w:sz w:val="22"/>
          <w:szCs w:val="22"/>
          <w:lang w:val="lt-LT"/>
        </w:rPr>
        <w:t>verčių</w:t>
      </w:r>
      <w:r w:rsidRPr="00D928FD">
        <w:rPr>
          <w:rFonts w:ascii="Times New Roman" w:hAnsi="Times New Roman"/>
          <w:sz w:val="22"/>
          <w:szCs w:val="22"/>
          <w:lang w:val="lt-LT"/>
        </w:rPr>
        <w:t xml:space="preserve"> vertinimo</w:t>
      </w:r>
      <w:r w:rsidR="00AB220B" w:rsidRPr="00D928FD">
        <w:rPr>
          <w:rFonts w:ascii="Times New Roman" w:hAnsi="Times New Roman"/>
          <w:sz w:val="22"/>
          <w:szCs w:val="22"/>
          <w:lang w:val="lt-LT"/>
        </w:rPr>
        <w:t xml:space="preserve"> dažni</w:t>
      </w:r>
      <w:r w:rsidRPr="00D928FD">
        <w:rPr>
          <w:rFonts w:ascii="Times New Roman" w:hAnsi="Times New Roman"/>
          <w:sz w:val="22"/>
          <w:szCs w:val="22"/>
          <w:lang w:val="lt-LT"/>
        </w:rPr>
        <w:t>o pavyzdžiai</w:t>
      </w:r>
      <w:r w:rsidR="00AB220B" w:rsidRPr="00D928FD">
        <w:rPr>
          <w:rFonts w:ascii="Times New Roman" w:hAnsi="Times New Roman"/>
          <w:sz w:val="22"/>
          <w:szCs w:val="22"/>
          <w:lang w:val="lt-LT"/>
        </w:rPr>
        <w:t xml:space="preserve"> yra</w:t>
      </w:r>
      <w:r w:rsidRPr="00D928FD">
        <w:rPr>
          <w:rFonts w:ascii="Times New Roman" w:hAnsi="Times New Roman"/>
          <w:sz w:val="22"/>
          <w:szCs w:val="22"/>
          <w:lang w:val="lt-LT"/>
        </w:rPr>
        <w:t>:</w:t>
      </w:r>
      <w:r w:rsidR="00AB220B" w:rsidRPr="00D928FD">
        <w:rPr>
          <w:rFonts w:ascii="Times New Roman" w:hAnsi="Times New Roman"/>
          <w:sz w:val="22"/>
          <w:szCs w:val="22"/>
          <w:lang w:val="lt-LT"/>
        </w:rPr>
        <w:t xml:space="preserve"> kas 1 valandą </w:t>
      </w:r>
      <w:r w:rsidRPr="00D928FD">
        <w:rPr>
          <w:rFonts w:ascii="Times New Roman" w:hAnsi="Times New Roman"/>
          <w:sz w:val="22"/>
          <w:szCs w:val="22"/>
          <w:lang w:val="lt-LT"/>
        </w:rPr>
        <w:t xml:space="preserve">taikant </w:t>
      </w:r>
      <w:r w:rsidR="00AB220B" w:rsidRPr="00B81DF0">
        <w:rPr>
          <w:rFonts w:ascii="Times New Roman" w:hAnsi="Times New Roman"/>
          <w:i/>
          <w:iCs/>
          <w:sz w:val="22"/>
          <w:szCs w:val="22"/>
          <w:lang w:val="lt-LT"/>
        </w:rPr>
        <w:t>TPE</w:t>
      </w:r>
      <w:r w:rsidR="00AB220B" w:rsidRPr="00D928FD">
        <w:rPr>
          <w:rFonts w:ascii="Times New Roman" w:hAnsi="Times New Roman"/>
          <w:sz w:val="22"/>
          <w:szCs w:val="22"/>
          <w:lang w:val="lt-LT"/>
        </w:rPr>
        <w:t>, kas 3</w:t>
      </w:r>
      <w:r w:rsidR="00355329">
        <w:rPr>
          <w:rFonts w:ascii="Times New Roman" w:hAnsi="Times New Roman"/>
          <w:sz w:val="22"/>
          <w:szCs w:val="22"/>
          <w:lang w:val="lt-LT"/>
        </w:rPr>
        <w:noBreakHyphen/>
      </w:r>
      <w:r w:rsidR="00AB220B" w:rsidRPr="00D928FD">
        <w:rPr>
          <w:rFonts w:ascii="Times New Roman" w:hAnsi="Times New Roman"/>
          <w:sz w:val="22"/>
          <w:szCs w:val="22"/>
          <w:lang w:val="lt-LT"/>
        </w:rPr>
        <w:t>4</w:t>
      </w:r>
      <w:r w:rsidR="00C3277B">
        <w:rPr>
          <w:rFonts w:ascii="Times New Roman" w:hAnsi="Times New Roman"/>
          <w:sz w:val="22"/>
          <w:szCs w:val="22"/>
          <w:lang w:val="lt-LT"/>
        </w:rPr>
        <w:t xml:space="preserve"> </w:t>
      </w:r>
      <w:r w:rsidR="00AB220B" w:rsidRPr="00D928FD">
        <w:rPr>
          <w:rFonts w:ascii="Times New Roman" w:hAnsi="Times New Roman"/>
          <w:sz w:val="22"/>
          <w:szCs w:val="22"/>
          <w:lang w:val="lt-LT"/>
        </w:rPr>
        <w:t xml:space="preserve">valandos </w:t>
      </w:r>
      <w:r w:rsidRPr="00D928FD">
        <w:rPr>
          <w:rFonts w:ascii="Times New Roman" w:hAnsi="Times New Roman"/>
          <w:sz w:val="22"/>
          <w:szCs w:val="22"/>
          <w:lang w:val="lt-LT"/>
        </w:rPr>
        <w:t xml:space="preserve">taikant </w:t>
      </w:r>
      <w:r w:rsidR="00AB220B" w:rsidRPr="00B81DF0">
        <w:rPr>
          <w:rFonts w:ascii="Times New Roman" w:hAnsi="Times New Roman"/>
          <w:i/>
          <w:iCs/>
          <w:sz w:val="22"/>
          <w:szCs w:val="22"/>
          <w:lang w:val="lt-LT"/>
        </w:rPr>
        <w:t>SLEDD</w:t>
      </w:r>
      <w:r w:rsidR="00AB220B" w:rsidRPr="00D928FD">
        <w:rPr>
          <w:rFonts w:ascii="Times New Roman" w:hAnsi="Times New Roman"/>
          <w:sz w:val="22"/>
          <w:szCs w:val="22"/>
          <w:lang w:val="lt-LT"/>
        </w:rPr>
        <w:t>, kas 6</w:t>
      </w:r>
      <w:r w:rsidR="00355329">
        <w:rPr>
          <w:rFonts w:ascii="Times New Roman" w:hAnsi="Times New Roman"/>
          <w:sz w:val="22"/>
          <w:szCs w:val="22"/>
          <w:lang w:val="lt-LT"/>
        </w:rPr>
        <w:noBreakHyphen/>
      </w:r>
      <w:r w:rsidR="00AB220B" w:rsidRPr="00D928FD">
        <w:rPr>
          <w:rFonts w:ascii="Times New Roman" w:hAnsi="Times New Roman"/>
          <w:sz w:val="22"/>
          <w:szCs w:val="22"/>
          <w:lang w:val="lt-LT"/>
        </w:rPr>
        <w:t xml:space="preserve">8 valandos </w:t>
      </w:r>
      <w:r w:rsidRPr="00D928FD">
        <w:rPr>
          <w:rFonts w:ascii="Times New Roman" w:hAnsi="Times New Roman"/>
          <w:sz w:val="22"/>
          <w:szCs w:val="22"/>
          <w:lang w:val="lt-LT"/>
        </w:rPr>
        <w:t xml:space="preserve">taikant </w:t>
      </w:r>
      <w:r w:rsidR="00AB220B" w:rsidRPr="00B81DF0">
        <w:rPr>
          <w:rFonts w:ascii="Times New Roman" w:hAnsi="Times New Roman"/>
          <w:i/>
          <w:iCs/>
          <w:sz w:val="22"/>
          <w:szCs w:val="22"/>
          <w:lang w:val="lt-LT"/>
        </w:rPr>
        <w:t>CVVHD</w:t>
      </w:r>
      <w:r w:rsidR="00AB220B" w:rsidRPr="00D928FD">
        <w:rPr>
          <w:rFonts w:ascii="Times New Roman" w:hAnsi="Times New Roman"/>
          <w:sz w:val="22"/>
          <w:szCs w:val="22"/>
          <w:lang w:val="lt-LT"/>
        </w:rPr>
        <w:t xml:space="preserve"> ir </w:t>
      </w:r>
      <w:r w:rsidR="00AB220B" w:rsidRPr="00B81DF0">
        <w:rPr>
          <w:rFonts w:ascii="Times New Roman" w:hAnsi="Times New Roman"/>
          <w:i/>
          <w:iCs/>
          <w:sz w:val="22"/>
          <w:szCs w:val="22"/>
          <w:lang w:val="lt-LT"/>
        </w:rPr>
        <w:t>CVVHDF</w:t>
      </w:r>
      <w:r w:rsidR="00AB220B" w:rsidRPr="00D928FD">
        <w:rPr>
          <w:rFonts w:ascii="Times New Roman" w:hAnsi="Times New Roman"/>
          <w:sz w:val="22"/>
          <w:szCs w:val="22"/>
          <w:lang w:val="lt-LT"/>
        </w:rPr>
        <w:t>.</w:t>
      </w:r>
    </w:p>
    <w:p w14:paraId="5F4661FD" w14:textId="77777777" w:rsidR="00AB220B" w:rsidRPr="00D928FD" w:rsidRDefault="00AB220B" w:rsidP="00FA6DF1">
      <w:pPr>
        <w:widowControl w:val="0"/>
        <w:numPr>
          <w:ilvl w:val="0"/>
          <w:numId w:val="4"/>
        </w:numPr>
        <w:autoSpaceDE w:val="0"/>
        <w:autoSpaceDN w:val="0"/>
        <w:adjustRightInd w:val="0"/>
        <w:spacing w:line="260" w:lineRule="exact"/>
        <w:ind w:left="284" w:hanging="284"/>
        <w:rPr>
          <w:rFonts w:ascii="Times New Roman" w:hAnsi="Times New Roman"/>
          <w:sz w:val="22"/>
          <w:szCs w:val="22"/>
          <w:lang w:val="lt-LT"/>
        </w:rPr>
      </w:pPr>
      <w:r w:rsidRPr="00D928FD">
        <w:rPr>
          <w:rFonts w:ascii="Times New Roman" w:hAnsi="Times New Roman"/>
          <w:sz w:val="22"/>
          <w:szCs w:val="22"/>
          <w:lang w:val="lt-LT"/>
        </w:rPr>
        <w:t>Kai naudojami subalansuoti tirpalai, gali pakakti magnio ir bendro kalcio matavimo prieš ir po gydymo (</w:t>
      </w:r>
      <w:r w:rsidR="00B62313" w:rsidRPr="00D928FD">
        <w:rPr>
          <w:rFonts w:ascii="Times New Roman" w:hAnsi="Times New Roman"/>
          <w:sz w:val="22"/>
          <w:szCs w:val="22"/>
          <w:lang w:val="lt-LT"/>
        </w:rPr>
        <w:t xml:space="preserve">taikant </w:t>
      </w:r>
      <w:r w:rsidRPr="00B81DF0">
        <w:rPr>
          <w:rFonts w:ascii="Times New Roman" w:hAnsi="Times New Roman"/>
          <w:i/>
          <w:iCs/>
          <w:sz w:val="22"/>
          <w:szCs w:val="22"/>
          <w:lang w:val="lt-LT"/>
        </w:rPr>
        <w:t>TPE</w:t>
      </w:r>
      <w:r w:rsidRPr="00D928FD">
        <w:rPr>
          <w:rFonts w:ascii="Times New Roman" w:hAnsi="Times New Roman"/>
          <w:sz w:val="22"/>
          <w:szCs w:val="22"/>
          <w:lang w:val="lt-LT"/>
        </w:rPr>
        <w:t xml:space="preserve">, </w:t>
      </w:r>
      <w:r w:rsidRPr="00B81DF0">
        <w:rPr>
          <w:rFonts w:ascii="Times New Roman" w:hAnsi="Times New Roman"/>
          <w:i/>
          <w:iCs/>
          <w:sz w:val="22"/>
          <w:szCs w:val="22"/>
          <w:lang w:val="lt-LT"/>
        </w:rPr>
        <w:t>SLEDD</w:t>
      </w:r>
      <w:r w:rsidRPr="00D928FD">
        <w:rPr>
          <w:rFonts w:ascii="Times New Roman" w:hAnsi="Times New Roman"/>
          <w:sz w:val="22"/>
          <w:szCs w:val="22"/>
          <w:lang w:val="lt-LT"/>
        </w:rPr>
        <w:t>) arba kasdien (</w:t>
      </w:r>
      <w:r w:rsidR="00B62313" w:rsidRPr="00D928FD">
        <w:rPr>
          <w:rFonts w:ascii="Times New Roman" w:hAnsi="Times New Roman"/>
          <w:sz w:val="22"/>
          <w:szCs w:val="22"/>
          <w:lang w:val="lt-LT"/>
        </w:rPr>
        <w:t xml:space="preserve">taikant </w:t>
      </w:r>
      <w:r w:rsidRPr="00B81DF0">
        <w:rPr>
          <w:rFonts w:ascii="Times New Roman" w:hAnsi="Times New Roman"/>
          <w:i/>
          <w:iCs/>
          <w:sz w:val="22"/>
          <w:szCs w:val="22"/>
          <w:lang w:val="lt-LT"/>
        </w:rPr>
        <w:t>CVVHD</w:t>
      </w:r>
      <w:r w:rsidRPr="00D928FD">
        <w:rPr>
          <w:rFonts w:ascii="Times New Roman" w:hAnsi="Times New Roman"/>
          <w:sz w:val="22"/>
          <w:szCs w:val="22"/>
          <w:lang w:val="lt-LT"/>
        </w:rPr>
        <w:t xml:space="preserve">, </w:t>
      </w:r>
      <w:r w:rsidRPr="00B81DF0">
        <w:rPr>
          <w:rFonts w:ascii="Times New Roman" w:hAnsi="Times New Roman"/>
          <w:i/>
          <w:iCs/>
          <w:sz w:val="22"/>
          <w:szCs w:val="22"/>
          <w:lang w:val="lt-LT"/>
        </w:rPr>
        <w:t>CVVHDF</w:t>
      </w:r>
      <w:r w:rsidRPr="00D928FD">
        <w:rPr>
          <w:rFonts w:ascii="Times New Roman" w:hAnsi="Times New Roman"/>
          <w:sz w:val="22"/>
          <w:szCs w:val="22"/>
          <w:lang w:val="lt-LT"/>
        </w:rPr>
        <w:t>).</w:t>
      </w:r>
    </w:p>
    <w:p w14:paraId="2A2A1F9F" w14:textId="77777777" w:rsidR="00AB220B" w:rsidRPr="00D928FD" w:rsidRDefault="00AB220B" w:rsidP="00FA6DF1">
      <w:pPr>
        <w:widowControl w:val="0"/>
        <w:numPr>
          <w:ilvl w:val="0"/>
          <w:numId w:val="4"/>
        </w:numPr>
        <w:autoSpaceDE w:val="0"/>
        <w:autoSpaceDN w:val="0"/>
        <w:adjustRightInd w:val="0"/>
        <w:spacing w:line="260" w:lineRule="exact"/>
        <w:ind w:left="284" w:hanging="284"/>
        <w:rPr>
          <w:rFonts w:ascii="Times New Roman" w:hAnsi="Times New Roman"/>
          <w:sz w:val="22"/>
          <w:szCs w:val="22"/>
          <w:lang w:val="lt-LT"/>
        </w:rPr>
      </w:pPr>
      <w:r w:rsidRPr="00D928FD">
        <w:rPr>
          <w:rFonts w:ascii="Times New Roman" w:hAnsi="Times New Roman"/>
          <w:sz w:val="22"/>
          <w:szCs w:val="22"/>
          <w:lang w:val="lt-LT"/>
        </w:rPr>
        <w:t>Intensyvesnė stebėsena paprastai reikalauja 2</w:t>
      </w:r>
      <w:r w:rsidR="00355329">
        <w:rPr>
          <w:rFonts w:ascii="Times New Roman" w:hAnsi="Times New Roman"/>
          <w:sz w:val="22"/>
          <w:szCs w:val="22"/>
          <w:lang w:val="lt-LT"/>
        </w:rPr>
        <w:noBreakHyphen/>
      </w:r>
      <w:r w:rsidRPr="00D928FD">
        <w:rPr>
          <w:rFonts w:ascii="Times New Roman" w:hAnsi="Times New Roman"/>
          <w:sz w:val="22"/>
          <w:szCs w:val="22"/>
          <w:lang w:val="lt-LT"/>
        </w:rPr>
        <w:t>4 kartus didesnio dažnio.</w:t>
      </w:r>
    </w:p>
    <w:p w14:paraId="2D0BED9B" w14:textId="77777777" w:rsidR="00AB220B" w:rsidRPr="00D928FD" w:rsidRDefault="00AB220B" w:rsidP="00FA6DF1">
      <w:pPr>
        <w:widowControl w:val="0"/>
        <w:numPr>
          <w:ilvl w:val="0"/>
          <w:numId w:val="4"/>
        </w:numPr>
        <w:autoSpaceDE w:val="0"/>
        <w:autoSpaceDN w:val="0"/>
        <w:adjustRightInd w:val="0"/>
        <w:spacing w:line="260" w:lineRule="exact"/>
        <w:ind w:left="284" w:hanging="284"/>
        <w:rPr>
          <w:rFonts w:ascii="Times New Roman" w:hAnsi="Times New Roman"/>
          <w:sz w:val="22"/>
          <w:szCs w:val="22"/>
          <w:lang w:val="lt-LT"/>
        </w:rPr>
      </w:pPr>
      <w:r w:rsidRPr="00D928FD">
        <w:rPr>
          <w:rFonts w:ascii="Times New Roman" w:hAnsi="Times New Roman"/>
          <w:sz w:val="22"/>
          <w:szCs w:val="22"/>
          <w:lang w:val="lt-LT"/>
        </w:rPr>
        <w:t>Kraujo dujų analizatorius turi būti tiesiogiai prieinamas.</w:t>
      </w:r>
    </w:p>
    <w:p w14:paraId="3DA71ACA" w14:textId="77777777" w:rsidR="00AB220B" w:rsidRPr="00D928FD" w:rsidRDefault="00AB220B" w:rsidP="00FA6DF1">
      <w:pPr>
        <w:widowControl w:val="0"/>
        <w:numPr>
          <w:ilvl w:val="0"/>
          <w:numId w:val="4"/>
        </w:numPr>
        <w:autoSpaceDE w:val="0"/>
        <w:autoSpaceDN w:val="0"/>
        <w:adjustRightInd w:val="0"/>
        <w:spacing w:line="260" w:lineRule="exact"/>
        <w:ind w:left="284" w:hanging="284"/>
        <w:rPr>
          <w:rFonts w:ascii="Times New Roman" w:hAnsi="Times New Roman"/>
          <w:sz w:val="22"/>
          <w:szCs w:val="22"/>
          <w:lang w:val="lt-LT"/>
        </w:rPr>
      </w:pPr>
      <w:r w:rsidRPr="00D928FD">
        <w:rPr>
          <w:rFonts w:ascii="Times New Roman" w:hAnsi="Times New Roman"/>
          <w:sz w:val="22"/>
          <w:szCs w:val="22"/>
          <w:lang w:val="lt-LT"/>
        </w:rPr>
        <w:t xml:space="preserve">Pageidautina, kad mėginių ėmimo vieta būtų atskira arterija. Prieigos linijoje dažnai yra </w:t>
      </w:r>
      <w:r w:rsidR="00B62313" w:rsidRPr="00D928FD">
        <w:rPr>
          <w:rFonts w:ascii="Times New Roman" w:hAnsi="Times New Roman"/>
          <w:sz w:val="22"/>
          <w:szCs w:val="22"/>
          <w:lang w:val="lt-LT"/>
        </w:rPr>
        <w:t xml:space="preserve">laisva </w:t>
      </w:r>
      <w:r w:rsidRPr="00D928FD">
        <w:rPr>
          <w:rFonts w:ascii="Times New Roman" w:hAnsi="Times New Roman"/>
          <w:sz w:val="22"/>
          <w:szCs w:val="22"/>
          <w:lang w:val="lt-LT"/>
        </w:rPr>
        <w:t xml:space="preserve">mėginių </w:t>
      </w:r>
      <w:r w:rsidRPr="00D928FD">
        <w:rPr>
          <w:rFonts w:ascii="Times New Roman" w:hAnsi="Times New Roman"/>
          <w:sz w:val="22"/>
          <w:szCs w:val="22"/>
          <w:lang w:val="lt-LT"/>
        </w:rPr>
        <w:lastRenderedPageBreak/>
        <w:t xml:space="preserve">ėmimo įvestis, tačiau naudojant </w:t>
      </w:r>
      <w:r w:rsidR="00B62313" w:rsidRPr="00D928FD">
        <w:rPr>
          <w:rFonts w:ascii="Times New Roman" w:hAnsi="Times New Roman"/>
          <w:sz w:val="22"/>
          <w:szCs w:val="22"/>
          <w:lang w:val="lt-LT"/>
        </w:rPr>
        <w:t xml:space="preserve">ją </w:t>
      </w:r>
      <w:r w:rsidRPr="00D928FD">
        <w:rPr>
          <w:rFonts w:ascii="Times New Roman" w:hAnsi="Times New Roman"/>
          <w:sz w:val="22"/>
          <w:szCs w:val="22"/>
          <w:lang w:val="lt-LT"/>
        </w:rPr>
        <w:t xml:space="preserve">gali atsirasti klaidingų matavimų rezultatų kateterio gale </w:t>
      </w:r>
      <w:r w:rsidR="00187C14" w:rsidRPr="00D928FD">
        <w:rPr>
          <w:rFonts w:ascii="Times New Roman" w:hAnsi="Times New Roman"/>
          <w:sz w:val="22"/>
          <w:szCs w:val="22"/>
          <w:lang w:val="lt-LT"/>
        </w:rPr>
        <w:t>vykstant re</w:t>
      </w:r>
      <w:r w:rsidRPr="00D928FD">
        <w:rPr>
          <w:rFonts w:ascii="Times New Roman" w:hAnsi="Times New Roman"/>
          <w:sz w:val="22"/>
          <w:szCs w:val="22"/>
          <w:lang w:val="lt-LT"/>
        </w:rPr>
        <w:t>cirkuliacija</w:t>
      </w:r>
      <w:r w:rsidR="005060EF" w:rsidRPr="00D928FD">
        <w:rPr>
          <w:rFonts w:ascii="Times New Roman" w:hAnsi="Times New Roman"/>
          <w:sz w:val="22"/>
          <w:szCs w:val="22"/>
          <w:lang w:val="lt-LT"/>
        </w:rPr>
        <w:t>i</w:t>
      </w:r>
      <w:r w:rsidRPr="00D928FD">
        <w:rPr>
          <w:rFonts w:ascii="Times New Roman" w:hAnsi="Times New Roman"/>
          <w:sz w:val="22"/>
          <w:szCs w:val="22"/>
          <w:lang w:val="lt-LT"/>
        </w:rPr>
        <w:t>.</w:t>
      </w:r>
    </w:p>
    <w:p w14:paraId="4EBB9C29"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0E62B680" w14:textId="7484BD1A"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 xml:space="preserve">Jei jonizuoto kalcio stebėjimas </w:t>
      </w:r>
      <w:r w:rsidR="00AC55A0" w:rsidRPr="00D928FD">
        <w:rPr>
          <w:rFonts w:ascii="Times New Roman" w:hAnsi="Times New Roman"/>
          <w:sz w:val="22"/>
          <w:szCs w:val="22"/>
          <w:lang w:val="lt-LT"/>
        </w:rPr>
        <w:t xml:space="preserve">ekstrakorporiniame kontūre </w:t>
      </w:r>
      <w:r w:rsidRPr="00D928FD">
        <w:rPr>
          <w:rFonts w:ascii="Times New Roman" w:hAnsi="Times New Roman"/>
          <w:sz w:val="22"/>
          <w:szCs w:val="22"/>
          <w:lang w:val="lt-LT"/>
        </w:rPr>
        <w:t>yra taikomo RCA protokolo dalis, reikalinga atitinkama mėginių ėmimo įvestis. RCA protokolas gali pareikalauti atlikti pirmąjį matavimą per 20</w:t>
      </w:r>
      <w:r w:rsidR="00C3277B">
        <w:rPr>
          <w:rFonts w:ascii="Times New Roman" w:hAnsi="Times New Roman"/>
          <w:sz w:val="22"/>
          <w:szCs w:val="22"/>
          <w:lang w:val="lt-LT"/>
        </w:rPr>
        <w:noBreakHyphen/>
      </w:r>
      <w:r w:rsidRPr="00D928FD">
        <w:rPr>
          <w:rFonts w:ascii="Times New Roman" w:hAnsi="Times New Roman"/>
          <w:sz w:val="22"/>
          <w:szCs w:val="22"/>
          <w:lang w:val="lt-LT"/>
        </w:rPr>
        <w:t>30 minučių nuo gydymo pradžios teising</w:t>
      </w:r>
      <w:r w:rsidR="00AC55A0" w:rsidRPr="00D928FD">
        <w:rPr>
          <w:rFonts w:ascii="Times New Roman" w:hAnsi="Times New Roman"/>
          <w:sz w:val="22"/>
          <w:szCs w:val="22"/>
          <w:lang w:val="lt-LT"/>
        </w:rPr>
        <w:t>o</w:t>
      </w:r>
      <w:r w:rsidRPr="00D928FD">
        <w:rPr>
          <w:rFonts w:ascii="Times New Roman" w:hAnsi="Times New Roman"/>
          <w:sz w:val="22"/>
          <w:szCs w:val="22"/>
          <w:lang w:val="lt-LT"/>
        </w:rPr>
        <w:t xml:space="preserve"> </w:t>
      </w:r>
      <w:r w:rsidR="00AC55A0" w:rsidRPr="00D928FD">
        <w:rPr>
          <w:rFonts w:ascii="Times New Roman" w:hAnsi="Times New Roman"/>
          <w:sz w:val="22"/>
          <w:szCs w:val="22"/>
          <w:lang w:val="lt-LT"/>
        </w:rPr>
        <w:t xml:space="preserve">kontūro parengimas patvirtinimui </w:t>
      </w:r>
      <w:r w:rsidRPr="00D928FD">
        <w:rPr>
          <w:rFonts w:ascii="Times New Roman" w:hAnsi="Times New Roman"/>
          <w:sz w:val="22"/>
          <w:szCs w:val="22"/>
          <w:lang w:val="lt-LT"/>
        </w:rPr>
        <w:t>ir tolesni</w:t>
      </w:r>
      <w:r w:rsidR="00AC55A0" w:rsidRPr="00D928FD">
        <w:rPr>
          <w:rFonts w:ascii="Times New Roman" w:hAnsi="Times New Roman"/>
          <w:sz w:val="22"/>
          <w:szCs w:val="22"/>
          <w:lang w:val="lt-LT"/>
        </w:rPr>
        <w:t>ų</w:t>
      </w:r>
      <w:r w:rsidRPr="00D928FD">
        <w:rPr>
          <w:rFonts w:ascii="Times New Roman" w:hAnsi="Times New Roman"/>
          <w:sz w:val="22"/>
          <w:szCs w:val="22"/>
          <w:lang w:val="lt-LT"/>
        </w:rPr>
        <w:t xml:space="preserve"> </w:t>
      </w:r>
      <w:r w:rsidR="00AC55A0" w:rsidRPr="00D928FD">
        <w:rPr>
          <w:rFonts w:ascii="Times New Roman" w:hAnsi="Times New Roman"/>
          <w:sz w:val="22"/>
          <w:szCs w:val="22"/>
          <w:lang w:val="lt-LT"/>
        </w:rPr>
        <w:t xml:space="preserve">matavimų </w:t>
      </w:r>
      <w:r w:rsidRPr="00D928FD">
        <w:rPr>
          <w:rFonts w:ascii="Times New Roman" w:hAnsi="Times New Roman"/>
          <w:sz w:val="22"/>
          <w:szCs w:val="22"/>
          <w:lang w:val="lt-LT"/>
        </w:rPr>
        <w:t xml:space="preserve">po kiekvieno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dozės pritaikymo (palaukite &gt;</w:t>
      </w:r>
      <w:r w:rsidR="00506A0A" w:rsidRPr="00D928FD">
        <w:rPr>
          <w:rFonts w:ascii="Times New Roman" w:hAnsi="Times New Roman"/>
          <w:sz w:val="22"/>
          <w:szCs w:val="22"/>
          <w:lang w:val="lt-LT"/>
        </w:rPr>
        <w:t> </w:t>
      </w:r>
      <w:r w:rsidRPr="00D928FD">
        <w:rPr>
          <w:rFonts w:ascii="Times New Roman" w:hAnsi="Times New Roman"/>
          <w:sz w:val="22"/>
          <w:szCs w:val="22"/>
          <w:lang w:val="lt-LT"/>
        </w:rPr>
        <w:t>5 minutes po koregavimo prieš imdami mėginį, kad nustatytumėte naują jonizuoto kalcio koncentraciją).</w:t>
      </w:r>
    </w:p>
    <w:p w14:paraId="7C000BA9"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28CC5752" w14:textId="77777777" w:rsidR="00AB220B" w:rsidRPr="00D928FD" w:rsidRDefault="00AB220B" w:rsidP="00AB220B">
      <w:pPr>
        <w:widowControl w:val="0"/>
        <w:autoSpaceDE w:val="0"/>
        <w:autoSpaceDN w:val="0"/>
        <w:adjustRightInd w:val="0"/>
        <w:rPr>
          <w:rFonts w:ascii="Times New Roman" w:hAnsi="Times New Roman"/>
          <w:b/>
          <w:bCs/>
          <w:i/>
          <w:iCs/>
          <w:sz w:val="22"/>
          <w:szCs w:val="22"/>
          <w:lang w:val="lt-LT"/>
        </w:rPr>
      </w:pPr>
      <w:r w:rsidRPr="00D928FD">
        <w:rPr>
          <w:rFonts w:ascii="Times New Roman" w:hAnsi="Times New Roman"/>
          <w:b/>
          <w:bCs/>
          <w:i/>
          <w:iCs/>
          <w:sz w:val="22"/>
          <w:szCs w:val="22"/>
          <w:lang w:val="lt-LT"/>
        </w:rPr>
        <w:t>Citratų kaupimasis dėl sutrikusios medžiagų apykaitos</w:t>
      </w:r>
    </w:p>
    <w:p w14:paraId="423EA142" w14:textId="115A4350"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 xml:space="preserve">Vaikams ir suaugusiems pacientams, kurių citrato metabolizmas yra sumažėjęs, pvz., </w:t>
      </w:r>
      <w:r w:rsidR="007B7DCF" w:rsidRPr="00D928FD">
        <w:rPr>
          <w:rFonts w:ascii="Times New Roman" w:hAnsi="Times New Roman"/>
          <w:sz w:val="22"/>
          <w:szCs w:val="22"/>
          <w:lang w:val="lt-LT"/>
        </w:rPr>
        <w:t>p</w:t>
      </w:r>
      <w:r w:rsidRPr="00D928FD">
        <w:rPr>
          <w:rFonts w:ascii="Times New Roman" w:hAnsi="Times New Roman"/>
          <w:sz w:val="22"/>
          <w:szCs w:val="22"/>
          <w:lang w:val="lt-LT"/>
        </w:rPr>
        <w:t xml:space="preserve">acientams, kurių kepenų funkcija sutrikusi, </w:t>
      </w:r>
      <w:r w:rsidR="007B7DCF" w:rsidRPr="00D928FD">
        <w:rPr>
          <w:rFonts w:ascii="Times New Roman" w:hAnsi="Times New Roman"/>
          <w:sz w:val="22"/>
          <w:szCs w:val="22"/>
          <w:lang w:val="lt-LT"/>
        </w:rPr>
        <w:t xml:space="preserve">esant </w:t>
      </w:r>
      <w:r w:rsidRPr="00D928FD">
        <w:rPr>
          <w:rFonts w:ascii="Times New Roman" w:hAnsi="Times New Roman"/>
          <w:sz w:val="22"/>
          <w:szCs w:val="22"/>
          <w:lang w:val="lt-LT"/>
        </w:rPr>
        <w:t>hipoksija</w:t>
      </w:r>
      <w:r w:rsidR="007B7DCF" w:rsidRPr="00D928FD">
        <w:rPr>
          <w:rFonts w:ascii="Times New Roman" w:hAnsi="Times New Roman"/>
          <w:sz w:val="22"/>
          <w:szCs w:val="22"/>
          <w:lang w:val="lt-LT"/>
        </w:rPr>
        <w:t>i</w:t>
      </w:r>
      <w:r w:rsidRPr="00D928FD">
        <w:rPr>
          <w:rFonts w:ascii="Times New Roman" w:hAnsi="Times New Roman"/>
          <w:sz w:val="22"/>
          <w:szCs w:val="22"/>
          <w:lang w:val="lt-LT"/>
        </w:rPr>
        <w:t xml:space="preserve"> (hipoksemija</w:t>
      </w:r>
      <w:r w:rsidR="007B7DCF" w:rsidRPr="00D928FD">
        <w:rPr>
          <w:rFonts w:ascii="Times New Roman" w:hAnsi="Times New Roman"/>
          <w:sz w:val="22"/>
          <w:szCs w:val="22"/>
          <w:lang w:val="lt-LT"/>
        </w:rPr>
        <w:t>i</w:t>
      </w:r>
      <w:r w:rsidRPr="00D928FD">
        <w:rPr>
          <w:rFonts w:ascii="Times New Roman" w:hAnsi="Times New Roman"/>
          <w:sz w:val="22"/>
          <w:szCs w:val="22"/>
          <w:lang w:val="lt-LT"/>
        </w:rPr>
        <w:t>) ar sutrikusi</w:t>
      </w:r>
      <w:r w:rsidR="007B7DCF" w:rsidRPr="00D928FD">
        <w:rPr>
          <w:rFonts w:ascii="Times New Roman" w:hAnsi="Times New Roman"/>
          <w:sz w:val="22"/>
          <w:szCs w:val="22"/>
          <w:lang w:val="lt-LT"/>
        </w:rPr>
        <w:t>ai</w:t>
      </w:r>
      <w:r w:rsidRPr="00D928FD">
        <w:rPr>
          <w:rFonts w:ascii="Times New Roman" w:hAnsi="Times New Roman"/>
          <w:sz w:val="22"/>
          <w:szCs w:val="22"/>
          <w:lang w:val="lt-LT"/>
        </w:rPr>
        <w:t xml:space="preserve"> deguonies apykaita</w:t>
      </w:r>
      <w:r w:rsidR="007B7DCF" w:rsidRPr="00D928FD">
        <w:rPr>
          <w:rFonts w:ascii="Times New Roman" w:hAnsi="Times New Roman"/>
          <w:sz w:val="22"/>
          <w:szCs w:val="22"/>
          <w:lang w:val="lt-LT"/>
        </w:rPr>
        <w:t>i</w:t>
      </w:r>
      <w:r w:rsidRPr="00D928FD">
        <w:rPr>
          <w:rFonts w:ascii="Times New Roman" w:hAnsi="Times New Roman"/>
          <w:sz w:val="22"/>
          <w:szCs w:val="22"/>
          <w:lang w:val="lt-LT"/>
        </w:rPr>
        <w:t xml:space="preserve">, RCA gali sukelti citrato kaupimąsi. </w:t>
      </w:r>
      <w:r w:rsidR="00EB697D" w:rsidRPr="00D928FD">
        <w:rPr>
          <w:rFonts w:ascii="Times New Roman" w:hAnsi="Times New Roman"/>
          <w:sz w:val="22"/>
          <w:szCs w:val="22"/>
          <w:lang w:val="lt-LT"/>
        </w:rPr>
        <w:t>Jo p</w:t>
      </w:r>
      <w:r w:rsidRPr="00D928FD">
        <w:rPr>
          <w:rFonts w:ascii="Times New Roman" w:hAnsi="Times New Roman"/>
          <w:sz w:val="22"/>
          <w:szCs w:val="22"/>
          <w:lang w:val="lt-LT"/>
        </w:rPr>
        <w:t xml:space="preserve">ožymiai yra </w:t>
      </w:r>
      <w:r w:rsidR="00EB697D" w:rsidRPr="00D928FD">
        <w:rPr>
          <w:rFonts w:ascii="Times New Roman" w:hAnsi="Times New Roman"/>
          <w:sz w:val="22"/>
          <w:szCs w:val="22"/>
          <w:lang w:val="lt-LT"/>
        </w:rPr>
        <w:t xml:space="preserve">sumažėjusi </w:t>
      </w:r>
      <w:r w:rsidRPr="00D928FD">
        <w:rPr>
          <w:rFonts w:ascii="Times New Roman" w:hAnsi="Times New Roman"/>
          <w:sz w:val="22"/>
          <w:szCs w:val="22"/>
          <w:lang w:val="lt-LT"/>
        </w:rPr>
        <w:t>jonizuot</w:t>
      </w:r>
      <w:r w:rsidR="00EB697D" w:rsidRPr="00D928FD">
        <w:rPr>
          <w:rFonts w:ascii="Times New Roman" w:hAnsi="Times New Roman"/>
          <w:sz w:val="22"/>
          <w:szCs w:val="22"/>
          <w:lang w:val="lt-LT"/>
        </w:rPr>
        <w:t>o</w:t>
      </w:r>
      <w:r w:rsidRPr="00D928FD">
        <w:rPr>
          <w:rFonts w:ascii="Times New Roman" w:hAnsi="Times New Roman"/>
          <w:sz w:val="22"/>
          <w:szCs w:val="22"/>
          <w:lang w:val="lt-LT"/>
        </w:rPr>
        <w:t xml:space="preserve"> </w:t>
      </w:r>
      <w:r w:rsidR="00EB697D" w:rsidRPr="00D928FD">
        <w:rPr>
          <w:rFonts w:ascii="Times New Roman" w:hAnsi="Times New Roman"/>
          <w:sz w:val="22"/>
          <w:szCs w:val="22"/>
          <w:lang w:val="lt-LT"/>
        </w:rPr>
        <w:t>kalcio koncentracija</w:t>
      </w:r>
      <w:r w:rsidRPr="00D928FD">
        <w:rPr>
          <w:rFonts w:ascii="Times New Roman" w:hAnsi="Times New Roman"/>
          <w:sz w:val="22"/>
          <w:szCs w:val="22"/>
          <w:lang w:val="lt-LT"/>
        </w:rPr>
        <w:t>, padidėjęs kalcio poreikis, bendro ir jonizuoto kalcio santykis didesnis nei 2,25 ir</w:t>
      </w:r>
      <w:r w:rsidR="00D928FD" w:rsidRPr="00D928FD">
        <w:rPr>
          <w:rFonts w:ascii="Times New Roman" w:hAnsi="Times New Roman"/>
          <w:sz w:val="22"/>
          <w:szCs w:val="22"/>
          <w:lang w:val="lt-LT"/>
        </w:rPr>
        <w:t xml:space="preserve"> (</w:t>
      </w:r>
      <w:r w:rsidRPr="00D928FD">
        <w:rPr>
          <w:rFonts w:ascii="Times New Roman" w:hAnsi="Times New Roman"/>
          <w:sz w:val="22"/>
          <w:szCs w:val="22"/>
          <w:lang w:val="lt-LT"/>
        </w:rPr>
        <w:t>arba</w:t>
      </w:r>
      <w:r w:rsidR="00D928FD" w:rsidRPr="00D928FD">
        <w:rPr>
          <w:rFonts w:ascii="Times New Roman" w:hAnsi="Times New Roman"/>
          <w:sz w:val="22"/>
          <w:szCs w:val="22"/>
          <w:lang w:val="lt-LT"/>
        </w:rPr>
        <w:t>)</w:t>
      </w:r>
      <w:r w:rsidRPr="00D928FD">
        <w:rPr>
          <w:rFonts w:ascii="Times New Roman" w:hAnsi="Times New Roman"/>
          <w:sz w:val="22"/>
          <w:szCs w:val="22"/>
          <w:lang w:val="lt-LT"/>
        </w:rPr>
        <w:t xml:space="preserve"> metabolinė acidozė. Ankstyvieji požymiai gali būti sumažėjęs laktato klirensas gydymo metu. Tada gali prireikti padidinti dializato srautą, sumažinti kraujo</w:t>
      </w:r>
      <w:r w:rsidR="00EB697D" w:rsidRPr="00D928FD">
        <w:rPr>
          <w:rFonts w:ascii="Times New Roman" w:hAnsi="Times New Roman"/>
          <w:sz w:val="22"/>
          <w:szCs w:val="22"/>
          <w:lang w:val="lt-LT"/>
        </w:rPr>
        <w:t xml:space="preserve"> tėkm</w:t>
      </w:r>
      <w:r w:rsidR="0076466B" w:rsidRPr="00D928FD">
        <w:rPr>
          <w:rFonts w:ascii="Times New Roman" w:hAnsi="Times New Roman"/>
          <w:sz w:val="22"/>
          <w:szCs w:val="22"/>
          <w:lang w:val="lt-LT"/>
        </w:rPr>
        <w:t>ės greitį</w:t>
      </w:r>
      <w:r w:rsidRPr="00D928FD">
        <w:rPr>
          <w:rFonts w:ascii="Times New Roman" w:hAnsi="Times New Roman"/>
          <w:sz w:val="22"/>
          <w:szCs w:val="22"/>
          <w:lang w:val="lt-LT"/>
        </w:rPr>
        <w:t xml:space="preserve">, sumažinti citrato dozę arba nutraukti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vartojimą antikoaguliacijai. Rekomenduojama intensyv</w:t>
      </w:r>
      <w:r w:rsidR="00EB697D" w:rsidRPr="00D928FD">
        <w:rPr>
          <w:rFonts w:ascii="Times New Roman" w:hAnsi="Times New Roman"/>
          <w:sz w:val="22"/>
          <w:szCs w:val="22"/>
          <w:lang w:val="lt-LT"/>
        </w:rPr>
        <w:t>esnė</w:t>
      </w:r>
      <w:r w:rsidRPr="00D928FD">
        <w:rPr>
          <w:rFonts w:ascii="Times New Roman" w:hAnsi="Times New Roman"/>
          <w:sz w:val="22"/>
          <w:szCs w:val="22"/>
          <w:lang w:val="lt-LT"/>
        </w:rPr>
        <w:t xml:space="preserve"> stebė</w:t>
      </w:r>
      <w:r w:rsidR="00EB697D" w:rsidRPr="00D928FD">
        <w:rPr>
          <w:rFonts w:ascii="Times New Roman" w:hAnsi="Times New Roman"/>
          <w:sz w:val="22"/>
          <w:szCs w:val="22"/>
          <w:lang w:val="lt-LT"/>
        </w:rPr>
        <w:t>sena</w:t>
      </w:r>
      <w:r w:rsidRPr="00D928FD">
        <w:rPr>
          <w:rFonts w:ascii="Times New Roman" w:hAnsi="Times New Roman"/>
          <w:sz w:val="22"/>
          <w:szCs w:val="22"/>
          <w:lang w:val="lt-LT"/>
        </w:rPr>
        <w:t>.</w:t>
      </w:r>
    </w:p>
    <w:p w14:paraId="77BD2ADA"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2F21F125" w14:textId="77777777" w:rsidR="00AB220B" w:rsidRPr="00D928FD" w:rsidRDefault="00AB220B" w:rsidP="00AB220B">
      <w:pPr>
        <w:widowControl w:val="0"/>
        <w:autoSpaceDE w:val="0"/>
        <w:autoSpaceDN w:val="0"/>
        <w:adjustRightInd w:val="0"/>
        <w:rPr>
          <w:rFonts w:ascii="Times New Roman" w:hAnsi="Times New Roman"/>
          <w:b/>
          <w:bCs/>
          <w:i/>
          <w:iCs/>
          <w:sz w:val="22"/>
          <w:szCs w:val="22"/>
          <w:lang w:val="lt-LT"/>
        </w:rPr>
      </w:pPr>
      <w:r w:rsidRPr="00D928FD">
        <w:rPr>
          <w:rFonts w:ascii="Times New Roman" w:hAnsi="Times New Roman"/>
          <w:b/>
          <w:bCs/>
          <w:i/>
          <w:iCs/>
          <w:sz w:val="22"/>
          <w:szCs w:val="22"/>
          <w:lang w:val="lt-LT"/>
        </w:rPr>
        <w:t>Citratų perteklius</w:t>
      </w:r>
    </w:p>
    <w:p w14:paraId="442CED56" w14:textId="4ED4FC60" w:rsidR="00AB220B" w:rsidRPr="00D928FD" w:rsidRDefault="00AC4AEB" w:rsidP="00AB220B">
      <w:pPr>
        <w:widowControl w:val="0"/>
        <w:autoSpaceDE w:val="0"/>
        <w:autoSpaceDN w:val="0"/>
        <w:adjustRightInd w:val="0"/>
        <w:rPr>
          <w:rFonts w:ascii="Times New Roman" w:hAnsi="Times New Roman"/>
          <w:sz w:val="22"/>
          <w:szCs w:val="22"/>
          <w:lang w:val="lt-LT"/>
        </w:rPr>
      </w:pPr>
      <w:r>
        <w:rPr>
          <w:rFonts w:ascii="Times New Roman" w:hAnsi="Times New Roman"/>
          <w:sz w:val="22"/>
          <w:szCs w:val="22"/>
          <w:lang w:val="lt-LT"/>
        </w:rPr>
        <w:t>Cigenta</w:t>
      </w:r>
      <w:r w:rsidR="00AB220B" w:rsidRPr="00D928FD">
        <w:rPr>
          <w:rFonts w:ascii="Times New Roman" w:hAnsi="Times New Roman"/>
          <w:sz w:val="22"/>
          <w:szCs w:val="22"/>
          <w:lang w:val="lt-LT"/>
        </w:rPr>
        <w:t xml:space="preserve"> yra hipernatreminis</w:t>
      </w:r>
      <w:r w:rsidR="00EB697D" w:rsidRPr="00D928FD">
        <w:rPr>
          <w:rFonts w:ascii="Times New Roman" w:hAnsi="Times New Roman"/>
          <w:sz w:val="22"/>
          <w:szCs w:val="22"/>
          <w:lang w:val="lt-LT"/>
        </w:rPr>
        <w:t xml:space="preserve"> ir,</w:t>
      </w:r>
      <w:r w:rsidR="00AB220B" w:rsidRPr="00D928FD">
        <w:rPr>
          <w:rFonts w:ascii="Times New Roman" w:hAnsi="Times New Roman"/>
          <w:sz w:val="22"/>
          <w:szCs w:val="22"/>
          <w:lang w:val="lt-LT"/>
        </w:rPr>
        <w:t xml:space="preserve"> kai metabolizuotas, yra bikarbonato šaltinis. Sprendžiant dėl kitų skysčių </w:t>
      </w:r>
      <w:r w:rsidR="00EB697D" w:rsidRPr="00D928FD">
        <w:rPr>
          <w:rFonts w:ascii="Times New Roman" w:hAnsi="Times New Roman"/>
          <w:sz w:val="22"/>
          <w:szCs w:val="22"/>
          <w:lang w:val="lt-LT"/>
        </w:rPr>
        <w:t>p</w:t>
      </w:r>
      <w:r w:rsidR="00B1369F" w:rsidRPr="00D928FD">
        <w:rPr>
          <w:rFonts w:ascii="Times New Roman" w:hAnsi="Times New Roman"/>
          <w:sz w:val="22"/>
          <w:szCs w:val="22"/>
          <w:lang w:val="lt-LT"/>
        </w:rPr>
        <w:t>arinkimo</w:t>
      </w:r>
      <w:r w:rsidR="00EB697D" w:rsidRPr="00D928FD">
        <w:rPr>
          <w:rFonts w:ascii="Times New Roman" w:hAnsi="Times New Roman"/>
          <w:sz w:val="22"/>
          <w:szCs w:val="22"/>
          <w:lang w:val="lt-LT"/>
        </w:rPr>
        <w:t xml:space="preserve"> </w:t>
      </w:r>
      <w:r w:rsidR="00AB220B" w:rsidRPr="00D928FD">
        <w:rPr>
          <w:rFonts w:ascii="Times New Roman" w:hAnsi="Times New Roman"/>
          <w:sz w:val="22"/>
          <w:szCs w:val="22"/>
          <w:lang w:val="lt-LT"/>
        </w:rPr>
        <w:t>RCA protokol</w:t>
      </w:r>
      <w:r w:rsidR="00B1369F" w:rsidRPr="00D928FD">
        <w:rPr>
          <w:rFonts w:ascii="Times New Roman" w:hAnsi="Times New Roman"/>
          <w:sz w:val="22"/>
          <w:szCs w:val="22"/>
          <w:lang w:val="lt-LT"/>
        </w:rPr>
        <w:t>ui</w:t>
      </w:r>
      <w:r w:rsidR="00AB220B" w:rsidRPr="00D928FD">
        <w:rPr>
          <w:rFonts w:ascii="Times New Roman" w:hAnsi="Times New Roman"/>
          <w:sz w:val="22"/>
          <w:szCs w:val="22"/>
          <w:lang w:val="lt-LT"/>
        </w:rPr>
        <w:t>, pirmenybė teik</w:t>
      </w:r>
      <w:r w:rsidR="00B1369F" w:rsidRPr="00D928FD">
        <w:rPr>
          <w:rFonts w:ascii="Times New Roman" w:hAnsi="Times New Roman"/>
          <w:sz w:val="22"/>
          <w:szCs w:val="22"/>
          <w:lang w:val="lt-LT"/>
        </w:rPr>
        <w:t>tina</w:t>
      </w:r>
      <w:r w:rsidR="00AB220B" w:rsidRPr="00D928FD">
        <w:rPr>
          <w:rFonts w:ascii="Times New Roman" w:hAnsi="Times New Roman"/>
          <w:sz w:val="22"/>
          <w:szCs w:val="22"/>
          <w:lang w:val="lt-LT"/>
        </w:rPr>
        <w:t xml:space="preserve"> maž</w:t>
      </w:r>
      <w:r w:rsidR="00B1369F" w:rsidRPr="00D928FD">
        <w:rPr>
          <w:rFonts w:ascii="Times New Roman" w:hAnsi="Times New Roman"/>
          <w:sz w:val="22"/>
          <w:szCs w:val="22"/>
          <w:lang w:val="lt-LT"/>
        </w:rPr>
        <w:t>os</w:t>
      </w:r>
      <w:r w:rsidR="00AB220B" w:rsidRPr="00D928FD">
        <w:rPr>
          <w:rFonts w:ascii="Times New Roman" w:hAnsi="Times New Roman"/>
          <w:sz w:val="22"/>
          <w:szCs w:val="22"/>
          <w:lang w:val="lt-LT"/>
        </w:rPr>
        <w:t xml:space="preserve"> natrio ir maž</w:t>
      </w:r>
      <w:r w:rsidR="00B1369F" w:rsidRPr="00D928FD">
        <w:rPr>
          <w:rFonts w:ascii="Times New Roman" w:hAnsi="Times New Roman"/>
          <w:sz w:val="22"/>
          <w:szCs w:val="22"/>
          <w:lang w:val="lt-LT"/>
        </w:rPr>
        <w:t>os</w:t>
      </w:r>
      <w:r w:rsidR="00AB220B" w:rsidRPr="00D928FD">
        <w:rPr>
          <w:rFonts w:ascii="Times New Roman" w:hAnsi="Times New Roman"/>
          <w:sz w:val="22"/>
          <w:szCs w:val="22"/>
          <w:lang w:val="lt-LT"/>
        </w:rPr>
        <w:t xml:space="preserve"> bikarbonato koncentracij</w:t>
      </w:r>
      <w:r w:rsidR="00B1369F" w:rsidRPr="00D928FD">
        <w:rPr>
          <w:rFonts w:ascii="Times New Roman" w:hAnsi="Times New Roman"/>
          <w:sz w:val="22"/>
          <w:szCs w:val="22"/>
          <w:lang w:val="lt-LT"/>
        </w:rPr>
        <w:t>os tirpalams</w:t>
      </w:r>
      <w:r w:rsidR="00AB220B" w:rsidRPr="00D928FD">
        <w:rPr>
          <w:rFonts w:ascii="Times New Roman" w:hAnsi="Times New Roman"/>
          <w:sz w:val="22"/>
          <w:szCs w:val="22"/>
          <w:lang w:val="lt-LT"/>
        </w:rPr>
        <w:t xml:space="preserve"> (žr. 4.2</w:t>
      </w:r>
      <w:r w:rsidR="00EB697D" w:rsidRPr="00D928FD">
        <w:rPr>
          <w:rFonts w:ascii="Times New Roman" w:hAnsi="Times New Roman"/>
          <w:sz w:val="22"/>
          <w:szCs w:val="22"/>
          <w:lang w:val="lt-LT"/>
        </w:rPr>
        <w:t> </w:t>
      </w:r>
      <w:r w:rsidR="00AB220B" w:rsidRPr="00D928FD">
        <w:rPr>
          <w:rFonts w:ascii="Times New Roman" w:hAnsi="Times New Roman"/>
          <w:sz w:val="22"/>
          <w:szCs w:val="22"/>
          <w:lang w:val="lt-LT"/>
        </w:rPr>
        <w:t xml:space="preserve">skyrių „Dozavimas ir vartojimo metodas“). Nepaisant to, gali išsivystyti jatrogeninė metabolinė alkalozė ir hipernatremija, kuri gali būti valdoma mažinant </w:t>
      </w:r>
      <w:r w:rsidR="00B1369F" w:rsidRPr="00D928FD">
        <w:rPr>
          <w:rFonts w:ascii="Times New Roman" w:hAnsi="Times New Roman"/>
          <w:sz w:val="22"/>
          <w:szCs w:val="22"/>
          <w:lang w:val="lt-LT"/>
        </w:rPr>
        <w:t>kraujo tėkm</w:t>
      </w:r>
      <w:r w:rsidR="0076466B" w:rsidRPr="00D928FD">
        <w:rPr>
          <w:rFonts w:ascii="Times New Roman" w:hAnsi="Times New Roman"/>
          <w:sz w:val="22"/>
          <w:szCs w:val="22"/>
          <w:lang w:val="lt-LT"/>
        </w:rPr>
        <w:t>ės greitį</w:t>
      </w:r>
      <w:r w:rsidR="00B1369F" w:rsidRPr="00D928FD">
        <w:rPr>
          <w:rFonts w:ascii="Times New Roman" w:hAnsi="Times New Roman"/>
          <w:sz w:val="22"/>
          <w:szCs w:val="22"/>
          <w:lang w:val="lt-LT"/>
        </w:rPr>
        <w:t xml:space="preserve"> </w:t>
      </w:r>
      <w:r w:rsidR="00AB220B" w:rsidRPr="00D928FD">
        <w:rPr>
          <w:rFonts w:ascii="Times New Roman" w:hAnsi="Times New Roman"/>
          <w:sz w:val="22"/>
          <w:szCs w:val="22"/>
          <w:lang w:val="lt-LT"/>
        </w:rPr>
        <w:t xml:space="preserve">arba, kai </w:t>
      </w:r>
      <w:r w:rsidR="00B1369F" w:rsidRPr="00D928FD">
        <w:rPr>
          <w:rFonts w:ascii="Times New Roman" w:hAnsi="Times New Roman"/>
          <w:sz w:val="22"/>
          <w:szCs w:val="22"/>
          <w:lang w:val="lt-LT"/>
        </w:rPr>
        <w:t xml:space="preserve">tinkama pagal </w:t>
      </w:r>
      <w:r w:rsidR="00AB220B" w:rsidRPr="00D928FD">
        <w:rPr>
          <w:rFonts w:ascii="Times New Roman" w:hAnsi="Times New Roman"/>
          <w:sz w:val="22"/>
          <w:szCs w:val="22"/>
          <w:lang w:val="lt-LT"/>
        </w:rPr>
        <w:t>taik</w:t>
      </w:r>
      <w:r w:rsidR="00B1369F" w:rsidRPr="00D928FD">
        <w:rPr>
          <w:rFonts w:ascii="Times New Roman" w:hAnsi="Times New Roman"/>
          <w:sz w:val="22"/>
          <w:szCs w:val="22"/>
          <w:lang w:val="lt-LT"/>
        </w:rPr>
        <w:t>omą</w:t>
      </w:r>
      <w:r w:rsidR="00AB220B" w:rsidRPr="00D928FD">
        <w:rPr>
          <w:rFonts w:ascii="Times New Roman" w:hAnsi="Times New Roman"/>
          <w:sz w:val="22"/>
          <w:szCs w:val="22"/>
          <w:lang w:val="lt-LT"/>
        </w:rPr>
        <w:t xml:space="preserve"> RCA protokolą, didinant dializato srautą. Šios intervencijos sumažina pacient</w:t>
      </w:r>
      <w:r w:rsidR="00B1369F" w:rsidRPr="00D928FD">
        <w:rPr>
          <w:rFonts w:ascii="Times New Roman" w:hAnsi="Times New Roman"/>
          <w:sz w:val="22"/>
          <w:szCs w:val="22"/>
          <w:lang w:val="lt-LT"/>
        </w:rPr>
        <w:t>ui tenkančio</w:t>
      </w:r>
      <w:r w:rsidR="00AB220B" w:rsidRPr="00D928FD">
        <w:rPr>
          <w:rFonts w:ascii="Times New Roman" w:hAnsi="Times New Roman"/>
          <w:sz w:val="22"/>
          <w:szCs w:val="22"/>
          <w:lang w:val="lt-LT"/>
        </w:rPr>
        <w:t xml:space="preserve"> natrio citrato kiekį. Be to, </w:t>
      </w:r>
      <w:r w:rsidR="00B726CA" w:rsidRPr="00D928FD">
        <w:rPr>
          <w:rFonts w:ascii="Times New Roman" w:hAnsi="Times New Roman"/>
          <w:sz w:val="22"/>
          <w:szCs w:val="22"/>
          <w:lang w:val="lt-LT"/>
        </w:rPr>
        <w:t xml:space="preserve">esant metabolinei alkalozei, </w:t>
      </w:r>
      <w:r w:rsidR="00555E38" w:rsidRPr="00D928FD">
        <w:rPr>
          <w:rFonts w:ascii="Times New Roman" w:hAnsi="Times New Roman"/>
          <w:sz w:val="22"/>
          <w:szCs w:val="22"/>
          <w:lang w:val="lt-LT"/>
        </w:rPr>
        <w:t>gali būti svarstoma</w:t>
      </w:r>
      <w:r w:rsidR="00B726CA" w:rsidRPr="00D928FD">
        <w:rPr>
          <w:rFonts w:ascii="Times New Roman" w:hAnsi="Times New Roman"/>
          <w:sz w:val="22"/>
          <w:szCs w:val="22"/>
          <w:lang w:val="lt-LT"/>
        </w:rPr>
        <w:t>, p</w:t>
      </w:r>
      <w:r w:rsidR="00C74616" w:rsidRPr="00D928FD">
        <w:rPr>
          <w:rFonts w:ascii="Times New Roman" w:hAnsi="Times New Roman"/>
          <w:sz w:val="22"/>
          <w:szCs w:val="22"/>
          <w:lang w:val="lt-LT"/>
        </w:rPr>
        <w:t>avyzdžiui,</w:t>
      </w:r>
      <w:r w:rsidR="00B726CA" w:rsidRPr="00D928FD">
        <w:rPr>
          <w:rFonts w:ascii="Times New Roman" w:hAnsi="Times New Roman"/>
          <w:sz w:val="22"/>
          <w:szCs w:val="22"/>
          <w:lang w:val="lt-LT"/>
        </w:rPr>
        <w:t xml:space="preserve"> 0,9</w:t>
      </w:r>
      <w:r w:rsidR="00C74616" w:rsidRPr="00D928FD">
        <w:rPr>
          <w:rFonts w:ascii="Times New Roman" w:hAnsi="Times New Roman"/>
          <w:sz w:val="22"/>
          <w:szCs w:val="22"/>
          <w:lang w:val="lt-LT"/>
        </w:rPr>
        <w:t> </w:t>
      </w:r>
      <w:r w:rsidR="00B726CA" w:rsidRPr="00D928FD">
        <w:rPr>
          <w:rFonts w:ascii="Times New Roman" w:hAnsi="Times New Roman"/>
          <w:sz w:val="22"/>
          <w:szCs w:val="22"/>
          <w:lang w:val="lt-LT"/>
        </w:rPr>
        <w:t>% natrio chlorido tirpal</w:t>
      </w:r>
      <w:r w:rsidR="00555E38" w:rsidRPr="00D928FD">
        <w:rPr>
          <w:rFonts w:ascii="Times New Roman" w:hAnsi="Times New Roman"/>
          <w:sz w:val="22"/>
          <w:szCs w:val="22"/>
          <w:lang w:val="lt-LT"/>
        </w:rPr>
        <w:t>o kontroliuojama infuzija</w:t>
      </w:r>
      <w:r w:rsidR="00B726CA" w:rsidRPr="00D928FD">
        <w:rPr>
          <w:rFonts w:ascii="Times New Roman" w:hAnsi="Times New Roman"/>
          <w:sz w:val="22"/>
          <w:szCs w:val="22"/>
          <w:lang w:val="lt-LT"/>
        </w:rPr>
        <w:t xml:space="preserve">. Panašiai, esant hipernatremijai, </w:t>
      </w:r>
      <w:r w:rsidR="00555E38" w:rsidRPr="00D928FD">
        <w:rPr>
          <w:rFonts w:ascii="Times New Roman" w:hAnsi="Times New Roman"/>
          <w:sz w:val="22"/>
          <w:szCs w:val="22"/>
          <w:lang w:val="lt-LT"/>
        </w:rPr>
        <w:t>gali būti svarstoma</w:t>
      </w:r>
      <w:r w:rsidR="00B726CA" w:rsidRPr="00D928FD">
        <w:rPr>
          <w:rFonts w:ascii="Times New Roman" w:hAnsi="Times New Roman"/>
          <w:sz w:val="22"/>
          <w:szCs w:val="22"/>
          <w:lang w:val="lt-LT"/>
        </w:rPr>
        <w:t>, p</w:t>
      </w:r>
      <w:r w:rsidR="00C74616" w:rsidRPr="00D928FD">
        <w:rPr>
          <w:rFonts w:ascii="Times New Roman" w:hAnsi="Times New Roman"/>
          <w:sz w:val="22"/>
          <w:szCs w:val="22"/>
          <w:lang w:val="lt-LT"/>
        </w:rPr>
        <w:t>avyzdžiui,</w:t>
      </w:r>
      <w:r w:rsidR="00B726CA" w:rsidRPr="00D928FD">
        <w:rPr>
          <w:rFonts w:ascii="Times New Roman" w:hAnsi="Times New Roman"/>
          <w:sz w:val="22"/>
          <w:szCs w:val="22"/>
          <w:lang w:val="lt-LT"/>
        </w:rPr>
        <w:t xml:space="preserve"> 5</w:t>
      </w:r>
      <w:r w:rsidR="0076466B" w:rsidRPr="00D928FD">
        <w:rPr>
          <w:rFonts w:ascii="Times New Roman" w:hAnsi="Times New Roman"/>
          <w:sz w:val="22"/>
          <w:szCs w:val="22"/>
          <w:lang w:val="lt-LT"/>
        </w:rPr>
        <w:t> </w:t>
      </w:r>
      <w:r w:rsidR="00B726CA" w:rsidRPr="00D928FD">
        <w:rPr>
          <w:rFonts w:ascii="Times New Roman" w:hAnsi="Times New Roman"/>
          <w:sz w:val="22"/>
          <w:szCs w:val="22"/>
          <w:lang w:val="lt-LT"/>
        </w:rPr>
        <w:t>% gliukozės tirpal</w:t>
      </w:r>
      <w:r w:rsidR="00555E38" w:rsidRPr="00D928FD">
        <w:rPr>
          <w:rFonts w:ascii="Times New Roman" w:hAnsi="Times New Roman"/>
          <w:sz w:val="22"/>
          <w:szCs w:val="22"/>
          <w:lang w:val="lt-LT"/>
        </w:rPr>
        <w:t>o kontroliuojama infuzija</w:t>
      </w:r>
      <w:r w:rsidR="00B726CA" w:rsidRPr="00D928FD">
        <w:rPr>
          <w:rFonts w:ascii="Times New Roman" w:hAnsi="Times New Roman"/>
          <w:sz w:val="22"/>
          <w:szCs w:val="22"/>
          <w:lang w:val="lt-LT"/>
        </w:rPr>
        <w:t>. Abiem atvejais</w:t>
      </w:r>
      <w:r w:rsidR="007D43E9" w:rsidRPr="00D928FD">
        <w:rPr>
          <w:rFonts w:ascii="Times New Roman" w:hAnsi="Times New Roman"/>
          <w:sz w:val="22"/>
          <w:szCs w:val="22"/>
          <w:lang w:val="lt-LT"/>
        </w:rPr>
        <w:t>,</w:t>
      </w:r>
      <w:r w:rsidR="00B726CA" w:rsidRPr="00D928FD">
        <w:rPr>
          <w:rFonts w:ascii="Times New Roman" w:hAnsi="Times New Roman"/>
          <w:sz w:val="22"/>
          <w:szCs w:val="22"/>
          <w:lang w:val="lt-LT"/>
        </w:rPr>
        <w:t xml:space="preserve"> </w:t>
      </w:r>
      <w:r w:rsidR="007D43E9" w:rsidRPr="00D928FD">
        <w:rPr>
          <w:rFonts w:ascii="Times New Roman" w:hAnsi="Times New Roman"/>
          <w:sz w:val="22"/>
          <w:szCs w:val="22"/>
          <w:lang w:val="lt-LT"/>
        </w:rPr>
        <w:t xml:space="preserve">papildoma tūrio apkrova </w:t>
      </w:r>
      <w:r w:rsidR="007D43E9" w:rsidRPr="00355329">
        <w:rPr>
          <w:rFonts w:ascii="Times New Roman" w:hAnsi="Times New Roman"/>
          <w:sz w:val="22"/>
          <w:szCs w:val="22"/>
          <w:lang w:val="lt-LT"/>
        </w:rPr>
        <w:t>tur</w:t>
      </w:r>
      <w:r w:rsidR="00355329">
        <w:rPr>
          <w:rFonts w:ascii="Times New Roman" w:hAnsi="Times New Roman"/>
          <w:sz w:val="22"/>
          <w:szCs w:val="22"/>
          <w:lang w:val="lt-LT"/>
        </w:rPr>
        <w:t>i</w:t>
      </w:r>
      <w:r w:rsidR="007D43E9" w:rsidRPr="00D928FD">
        <w:rPr>
          <w:rFonts w:ascii="Times New Roman" w:hAnsi="Times New Roman"/>
          <w:sz w:val="22"/>
          <w:szCs w:val="22"/>
          <w:lang w:val="lt-LT"/>
        </w:rPr>
        <w:t xml:space="preserve"> būti įvertinta gydančio gydytojo</w:t>
      </w:r>
      <w:r w:rsidR="00AB220B" w:rsidRPr="00D928FD">
        <w:rPr>
          <w:rFonts w:ascii="Times New Roman" w:hAnsi="Times New Roman"/>
          <w:sz w:val="22"/>
          <w:szCs w:val="22"/>
          <w:lang w:val="lt-LT"/>
        </w:rPr>
        <w:t xml:space="preserve">. </w:t>
      </w:r>
    </w:p>
    <w:p w14:paraId="0A99CE5E"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498EA29F"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 xml:space="preserve">Filtro užsikimšimas (t. y. sumažėjęs filtro pralaidumas) gali sukelti citrato perkrovą. Filtrų užsikimšimas gali sumažinti kalcio, citrato, natrio ir kitų medžiagų pašalinimą ir sukelti hiperkalcemiją, metabolinę alkalozę, hipernatremiją ir kitus nukrypimus nuo </w:t>
      </w:r>
      <w:r w:rsidR="007D43E9" w:rsidRPr="00D928FD">
        <w:rPr>
          <w:rFonts w:ascii="Times New Roman" w:hAnsi="Times New Roman"/>
          <w:sz w:val="22"/>
          <w:szCs w:val="22"/>
          <w:lang w:val="lt-LT"/>
        </w:rPr>
        <w:t xml:space="preserve">laukiamo </w:t>
      </w:r>
      <w:r w:rsidRPr="00D928FD">
        <w:rPr>
          <w:rFonts w:ascii="Times New Roman" w:hAnsi="Times New Roman"/>
          <w:sz w:val="22"/>
          <w:szCs w:val="22"/>
          <w:lang w:val="lt-LT"/>
        </w:rPr>
        <w:t>terapinio poveikio. Esant tokiai situacijai, greičiausiai nebeįmanoma ištaisyti nukrypimų atliekant aukščiau minėtas infuzijas. Tada reikia pakeisti filtrą.</w:t>
      </w:r>
    </w:p>
    <w:p w14:paraId="000189A1"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56098D20"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Dėl netyčinio vaistinio preparato perdozavimo žr. 4.9</w:t>
      </w:r>
      <w:r w:rsidR="006F09D9" w:rsidRPr="00D928FD">
        <w:rPr>
          <w:rFonts w:ascii="Times New Roman" w:hAnsi="Times New Roman"/>
          <w:sz w:val="22"/>
          <w:szCs w:val="22"/>
          <w:lang w:val="lt-LT"/>
        </w:rPr>
        <w:t> </w:t>
      </w:r>
      <w:r w:rsidRPr="00D928FD">
        <w:rPr>
          <w:rFonts w:ascii="Times New Roman" w:hAnsi="Times New Roman"/>
          <w:sz w:val="22"/>
          <w:szCs w:val="22"/>
          <w:lang w:val="lt-LT"/>
        </w:rPr>
        <w:t>skyrių.</w:t>
      </w:r>
    </w:p>
    <w:p w14:paraId="4777E1D6"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5D1FB4F1" w14:textId="77777777" w:rsidR="00AB220B" w:rsidRPr="00D928FD" w:rsidRDefault="00AB220B" w:rsidP="00AB220B">
      <w:pPr>
        <w:widowControl w:val="0"/>
        <w:autoSpaceDE w:val="0"/>
        <w:autoSpaceDN w:val="0"/>
        <w:adjustRightInd w:val="0"/>
        <w:rPr>
          <w:rFonts w:ascii="Times New Roman" w:hAnsi="Times New Roman"/>
          <w:b/>
          <w:bCs/>
          <w:i/>
          <w:iCs/>
          <w:sz w:val="22"/>
          <w:szCs w:val="22"/>
          <w:lang w:val="lt-LT"/>
        </w:rPr>
      </w:pPr>
      <w:r w:rsidRPr="00D928FD">
        <w:rPr>
          <w:rFonts w:ascii="Times New Roman" w:hAnsi="Times New Roman"/>
          <w:b/>
          <w:bCs/>
          <w:i/>
          <w:iCs/>
          <w:sz w:val="22"/>
          <w:szCs w:val="22"/>
          <w:lang w:val="lt-LT"/>
        </w:rPr>
        <w:t>Nepakankamas citratų kiekis</w:t>
      </w:r>
    </w:p>
    <w:p w14:paraId="246D7877" w14:textId="69D9D74F"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 xml:space="preserve">Jei kiti </w:t>
      </w:r>
      <w:r w:rsidR="007B012A" w:rsidRPr="00D928FD">
        <w:rPr>
          <w:rFonts w:ascii="Times New Roman" w:hAnsi="Times New Roman"/>
          <w:sz w:val="22"/>
          <w:szCs w:val="22"/>
          <w:lang w:val="lt-LT"/>
        </w:rPr>
        <w:t xml:space="preserve">pagal </w:t>
      </w:r>
      <w:r w:rsidRPr="00D928FD">
        <w:rPr>
          <w:rFonts w:ascii="Times New Roman" w:hAnsi="Times New Roman"/>
          <w:sz w:val="22"/>
          <w:szCs w:val="22"/>
          <w:lang w:val="lt-LT"/>
        </w:rPr>
        <w:t>RCA protokol</w:t>
      </w:r>
      <w:r w:rsidR="007B012A" w:rsidRPr="00D928FD">
        <w:rPr>
          <w:rFonts w:ascii="Times New Roman" w:hAnsi="Times New Roman"/>
          <w:sz w:val="22"/>
          <w:szCs w:val="22"/>
          <w:lang w:val="lt-LT"/>
        </w:rPr>
        <w:t>ą</w:t>
      </w:r>
      <w:r w:rsidRPr="00D928FD">
        <w:rPr>
          <w:rFonts w:ascii="Times New Roman" w:hAnsi="Times New Roman"/>
          <w:sz w:val="22"/>
          <w:szCs w:val="22"/>
          <w:lang w:val="lt-LT"/>
        </w:rPr>
        <w:t xml:space="preserve"> naudojami tirpalai per daug kompensuoja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natrio ir bikarbonato </w:t>
      </w:r>
      <w:r w:rsidR="00EC38DA" w:rsidRPr="00D928FD">
        <w:rPr>
          <w:rFonts w:ascii="Times New Roman" w:hAnsi="Times New Roman"/>
          <w:sz w:val="22"/>
          <w:szCs w:val="22"/>
          <w:lang w:val="lt-LT"/>
        </w:rPr>
        <w:t>perteklių</w:t>
      </w:r>
      <w:r w:rsidRPr="00D928FD">
        <w:rPr>
          <w:rFonts w:ascii="Times New Roman" w:hAnsi="Times New Roman"/>
          <w:sz w:val="22"/>
          <w:szCs w:val="22"/>
          <w:lang w:val="lt-LT"/>
        </w:rPr>
        <w:t xml:space="preserve">, gali išsivystyti jatrogeninė metabolinė acidozė ir hiponatremija. Šį serumo disbalansą galima valdyti padidinus </w:t>
      </w:r>
      <w:r w:rsidR="00EC38DA" w:rsidRPr="00D928FD">
        <w:rPr>
          <w:rFonts w:ascii="Times New Roman" w:hAnsi="Times New Roman"/>
          <w:sz w:val="22"/>
          <w:szCs w:val="22"/>
          <w:lang w:val="lt-LT"/>
        </w:rPr>
        <w:t>kraujo tėkm</w:t>
      </w:r>
      <w:r w:rsidR="0076466B" w:rsidRPr="00D928FD">
        <w:rPr>
          <w:rFonts w:ascii="Times New Roman" w:hAnsi="Times New Roman"/>
          <w:sz w:val="22"/>
          <w:szCs w:val="22"/>
          <w:lang w:val="lt-LT"/>
        </w:rPr>
        <w:t>ės greitį</w:t>
      </w:r>
      <w:r w:rsidR="00EC38DA" w:rsidRPr="00D928FD">
        <w:rPr>
          <w:rFonts w:ascii="Times New Roman" w:hAnsi="Times New Roman"/>
          <w:sz w:val="22"/>
          <w:szCs w:val="22"/>
          <w:lang w:val="lt-LT"/>
        </w:rPr>
        <w:t xml:space="preserve"> </w:t>
      </w:r>
      <w:r w:rsidRPr="00D928FD">
        <w:rPr>
          <w:rFonts w:ascii="Times New Roman" w:hAnsi="Times New Roman"/>
          <w:sz w:val="22"/>
          <w:szCs w:val="22"/>
          <w:lang w:val="lt-LT"/>
        </w:rPr>
        <w:t xml:space="preserve">arba, kai </w:t>
      </w:r>
      <w:r w:rsidR="00EC38DA" w:rsidRPr="00D928FD">
        <w:rPr>
          <w:rFonts w:ascii="Times New Roman" w:hAnsi="Times New Roman"/>
          <w:sz w:val="22"/>
          <w:szCs w:val="22"/>
          <w:lang w:val="lt-LT"/>
        </w:rPr>
        <w:t xml:space="preserve">tai leidžia </w:t>
      </w:r>
      <w:r w:rsidRPr="00D928FD">
        <w:rPr>
          <w:rFonts w:ascii="Times New Roman" w:hAnsi="Times New Roman"/>
          <w:sz w:val="22"/>
          <w:szCs w:val="22"/>
          <w:lang w:val="lt-LT"/>
        </w:rPr>
        <w:t>taikoma</w:t>
      </w:r>
      <w:r w:rsidR="00EC38DA" w:rsidRPr="00D928FD">
        <w:rPr>
          <w:rFonts w:ascii="Times New Roman" w:hAnsi="Times New Roman"/>
          <w:sz w:val="22"/>
          <w:szCs w:val="22"/>
          <w:lang w:val="lt-LT"/>
        </w:rPr>
        <w:t>s</w:t>
      </w:r>
      <w:r w:rsidRPr="00D928FD">
        <w:rPr>
          <w:rFonts w:ascii="Times New Roman" w:hAnsi="Times New Roman"/>
          <w:sz w:val="22"/>
          <w:szCs w:val="22"/>
          <w:lang w:val="lt-LT"/>
        </w:rPr>
        <w:t xml:space="preserve"> RCA protokolas, sumažinant dializato srautą. Šios intervencijos padidina pacient</w:t>
      </w:r>
      <w:r w:rsidR="00EC38DA" w:rsidRPr="00D928FD">
        <w:rPr>
          <w:rFonts w:ascii="Times New Roman" w:hAnsi="Times New Roman"/>
          <w:sz w:val="22"/>
          <w:szCs w:val="22"/>
          <w:lang w:val="lt-LT"/>
        </w:rPr>
        <w:t>ui tenkantį</w:t>
      </w:r>
      <w:r w:rsidRPr="00D928FD">
        <w:rPr>
          <w:rFonts w:ascii="Times New Roman" w:hAnsi="Times New Roman"/>
          <w:sz w:val="22"/>
          <w:szCs w:val="22"/>
          <w:lang w:val="lt-LT"/>
        </w:rPr>
        <w:t xml:space="preserve"> natrio citrato kiekį. </w:t>
      </w:r>
      <w:r w:rsidR="00EC38DA" w:rsidRPr="00D928FD">
        <w:rPr>
          <w:rFonts w:ascii="Times New Roman" w:hAnsi="Times New Roman"/>
          <w:sz w:val="22"/>
          <w:szCs w:val="22"/>
          <w:lang w:val="lt-LT"/>
        </w:rPr>
        <w:t>Persistuojančią</w:t>
      </w:r>
      <w:r w:rsidRPr="00D928FD">
        <w:rPr>
          <w:rFonts w:ascii="Times New Roman" w:hAnsi="Times New Roman"/>
          <w:sz w:val="22"/>
          <w:szCs w:val="22"/>
          <w:lang w:val="lt-LT"/>
        </w:rPr>
        <w:t xml:space="preserve"> metabolinę acidozę ir hiponatremiją galima valdyti kontroliuojama infuzija natrio vandenilio karbonato tirpalu. </w:t>
      </w:r>
    </w:p>
    <w:p w14:paraId="16B32AD3"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727E9FF7" w14:textId="77777777" w:rsidR="00AB220B" w:rsidRPr="00D928FD" w:rsidRDefault="00AB220B" w:rsidP="00AB220B">
      <w:pPr>
        <w:widowControl w:val="0"/>
        <w:autoSpaceDE w:val="0"/>
        <w:autoSpaceDN w:val="0"/>
        <w:adjustRightInd w:val="0"/>
        <w:rPr>
          <w:rFonts w:ascii="Times New Roman" w:hAnsi="Times New Roman"/>
          <w:b/>
          <w:bCs/>
          <w:i/>
          <w:iCs/>
          <w:sz w:val="22"/>
          <w:szCs w:val="22"/>
          <w:lang w:val="lt-LT"/>
        </w:rPr>
      </w:pPr>
      <w:r w:rsidRPr="00D928FD">
        <w:rPr>
          <w:rFonts w:ascii="Times New Roman" w:hAnsi="Times New Roman"/>
          <w:b/>
          <w:bCs/>
          <w:i/>
          <w:iCs/>
          <w:sz w:val="22"/>
          <w:szCs w:val="22"/>
          <w:lang w:val="lt-LT"/>
        </w:rPr>
        <w:t>Ilgalaik</w:t>
      </w:r>
      <w:r w:rsidR="00555E38" w:rsidRPr="00D928FD">
        <w:rPr>
          <w:rFonts w:ascii="Times New Roman" w:hAnsi="Times New Roman"/>
          <w:b/>
          <w:bCs/>
          <w:i/>
          <w:iCs/>
          <w:sz w:val="22"/>
          <w:szCs w:val="22"/>
          <w:lang w:val="lt-LT"/>
        </w:rPr>
        <w:t>ė</w:t>
      </w:r>
      <w:r w:rsidRPr="00D928FD">
        <w:rPr>
          <w:rFonts w:ascii="Times New Roman" w:hAnsi="Times New Roman"/>
          <w:b/>
          <w:bCs/>
          <w:i/>
          <w:iCs/>
          <w:sz w:val="22"/>
          <w:szCs w:val="22"/>
          <w:lang w:val="lt-LT"/>
        </w:rPr>
        <w:t xml:space="preserve"> paciento imobiliza</w:t>
      </w:r>
      <w:r w:rsidR="00555E38" w:rsidRPr="00D928FD">
        <w:rPr>
          <w:rFonts w:ascii="Times New Roman" w:hAnsi="Times New Roman"/>
          <w:b/>
          <w:bCs/>
          <w:i/>
          <w:iCs/>
          <w:sz w:val="22"/>
          <w:szCs w:val="22"/>
          <w:lang w:val="lt-LT"/>
        </w:rPr>
        <w:t>cija</w:t>
      </w:r>
    </w:p>
    <w:p w14:paraId="7ECBB339" w14:textId="50DC5A7A"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 xml:space="preserve">Atliekant RCA, </w:t>
      </w:r>
      <w:r w:rsidR="0008515E" w:rsidRPr="00D928FD">
        <w:rPr>
          <w:rFonts w:ascii="Times New Roman" w:hAnsi="Times New Roman"/>
          <w:sz w:val="22"/>
          <w:szCs w:val="22"/>
          <w:lang w:val="lt-LT"/>
        </w:rPr>
        <w:t>ankstyvieji jonizuotos hiperkalcemijos požymiai gali būti užmaskuojami sumažėjus kalcio infuzijos greičiui.</w:t>
      </w:r>
      <w:r w:rsidR="0008515E" w:rsidRPr="00D928FD" w:rsidDel="0008515E">
        <w:rPr>
          <w:rFonts w:ascii="Times New Roman" w:hAnsi="Times New Roman"/>
          <w:sz w:val="22"/>
          <w:szCs w:val="22"/>
          <w:lang w:val="lt-LT"/>
        </w:rPr>
        <w:t xml:space="preserve"> </w:t>
      </w:r>
      <w:r w:rsidRPr="00D928FD">
        <w:rPr>
          <w:rFonts w:ascii="Times New Roman" w:hAnsi="Times New Roman"/>
          <w:sz w:val="22"/>
          <w:szCs w:val="22"/>
          <w:lang w:val="lt-LT"/>
        </w:rPr>
        <w:t xml:space="preserve">Ypač pacientams, </w:t>
      </w:r>
      <w:r w:rsidR="00925A6C" w:rsidRPr="00D928FD">
        <w:rPr>
          <w:rFonts w:ascii="Times New Roman" w:hAnsi="Times New Roman"/>
          <w:sz w:val="22"/>
          <w:szCs w:val="22"/>
          <w:lang w:val="lt-LT"/>
        </w:rPr>
        <w:t>patiriantiems ilgalaikę imobilizaciją</w:t>
      </w:r>
      <w:r w:rsidRPr="00D928FD">
        <w:rPr>
          <w:rFonts w:ascii="Times New Roman" w:hAnsi="Times New Roman"/>
          <w:sz w:val="22"/>
          <w:szCs w:val="22"/>
          <w:lang w:val="lt-LT"/>
        </w:rPr>
        <w:t xml:space="preserve">, gali vykti kaulų </w:t>
      </w:r>
      <w:r w:rsidR="00925A6C" w:rsidRPr="00D928FD">
        <w:rPr>
          <w:rFonts w:ascii="Times New Roman" w:hAnsi="Times New Roman"/>
          <w:sz w:val="22"/>
          <w:szCs w:val="22"/>
          <w:lang w:val="lt-LT"/>
        </w:rPr>
        <w:t xml:space="preserve">remodeliacija ar </w:t>
      </w:r>
      <w:r w:rsidRPr="00D928FD">
        <w:rPr>
          <w:rFonts w:ascii="Times New Roman" w:hAnsi="Times New Roman"/>
          <w:sz w:val="22"/>
          <w:szCs w:val="22"/>
          <w:lang w:val="lt-LT"/>
        </w:rPr>
        <w:t xml:space="preserve">demineralizacija, dėl </w:t>
      </w:r>
      <w:r w:rsidR="00925A6C" w:rsidRPr="00D928FD">
        <w:rPr>
          <w:rFonts w:ascii="Times New Roman" w:hAnsi="Times New Roman"/>
          <w:sz w:val="22"/>
          <w:szCs w:val="22"/>
          <w:lang w:val="lt-LT"/>
        </w:rPr>
        <w:t xml:space="preserve">kurios </w:t>
      </w:r>
      <w:r w:rsidRPr="00D928FD">
        <w:rPr>
          <w:rFonts w:ascii="Times New Roman" w:hAnsi="Times New Roman"/>
          <w:sz w:val="22"/>
          <w:szCs w:val="22"/>
          <w:lang w:val="lt-LT"/>
        </w:rPr>
        <w:t xml:space="preserve">iš kaulų gali išsiskirti kalcis. Tai galiausiai gali sukelti kaulų lūžius. Pacientams, kuriems nuolat taikoma RCA ilgiau nei 2 savaites arba kuriems palaipsniui mažėja kalcio infuzijos greitis, </w:t>
      </w:r>
      <w:r w:rsidR="000133E7">
        <w:rPr>
          <w:rFonts w:ascii="Times New Roman" w:hAnsi="Times New Roman"/>
          <w:sz w:val="22"/>
          <w:szCs w:val="22"/>
          <w:lang w:val="lt-LT"/>
        </w:rPr>
        <w:t>turi būti</w:t>
      </w:r>
      <w:r w:rsidR="000133E7" w:rsidRPr="00D928FD">
        <w:rPr>
          <w:rFonts w:ascii="Times New Roman" w:hAnsi="Times New Roman"/>
          <w:sz w:val="22"/>
          <w:szCs w:val="22"/>
          <w:lang w:val="lt-LT"/>
        </w:rPr>
        <w:t xml:space="preserve"> </w:t>
      </w:r>
      <w:r w:rsidRPr="00D928FD">
        <w:rPr>
          <w:rFonts w:ascii="Times New Roman" w:hAnsi="Times New Roman"/>
          <w:sz w:val="22"/>
          <w:szCs w:val="22"/>
          <w:lang w:val="lt-LT"/>
        </w:rPr>
        <w:t>atidžiai steb</w:t>
      </w:r>
      <w:r w:rsidR="000133E7">
        <w:rPr>
          <w:rFonts w:ascii="Times New Roman" w:hAnsi="Times New Roman"/>
          <w:sz w:val="22"/>
          <w:szCs w:val="22"/>
          <w:lang w:val="lt-LT"/>
        </w:rPr>
        <w:t>imas</w:t>
      </w:r>
      <w:r w:rsidRPr="00D928FD">
        <w:rPr>
          <w:rFonts w:ascii="Times New Roman" w:hAnsi="Times New Roman"/>
          <w:sz w:val="22"/>
          <w:szCs w:val="22"/>
          <w:lang w:val="lt-LT"/>
        </w:rPr>
        <w:t xml:space="preserve"> kaul</w:t>
      </w:r>
      <w:r w:rsidR="00925A6C" w:rsidRPr="00D928FD">
        <w:rPr>
          <w:rFonts w:ascii="Times New Roman" w:hAnsi="Times New Roman"/>
          <w:sz w:val="22"/>
          <w:szCs w:val="22"/>
          <w:lang w:val="lt-LT"/>
        </w:rPr>
        <w:t>inio audinio</w:t>
      </w:r>
      <w:r w:rsidRPr="00D928FD">
        <w:rPr>
          <w:rFonts w:ascii="Times New Roman" w:hAnsi="Times New Roman"/>
          <w:sz w:val="22"/>
          <w:szCs w:val="22"/>
          <w:lang w:val="lt-LT"/>
        </w:rPr>
        <w:t xml:space="preserve"> apykaitos žym</w:t>
      </w:r>
      <w:r w:rsidR="004A3B91">
        <w:rPr>
          <w:rFonts w:ascii="Times New Roman" w:hAnsi="Times New Roman"/>
          <w:sz w:val="22"/>
          <w:szCs w:val="22"/>
          <w:lang w:val="lt-LT"/>
        </w:rPr>
        <w:t>uo</w:t>
      </w:r>
      <w:r w:rsidRPr="00D928FD">
        <w:rPr>
          <w:rFonts w:ascii="Times New Roman" w:hAnsi="Times New Roman"/>
          <w:sz w:val="22"/>
          <w:szCs w:val="22"/>
          <w:lang w:val="lt-LT"/>
        </w:rPr>
        <w:t>.</w:t>
      </w:r>
    </w:p>
    <w:p w14:paraId="67A79282"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22AC685C" w14:textId="77777777" w:rsidR="00AB220B" w:rsidRPr="00D928FD" w:rsidRDefault="00AB220B" w:rsidP="00AB220B">
      <w:pPr>
        <w:widowControl w:val="0"/>
        <w:autoSpaceDE w:val="0"/>
        <w:autoSpaceDN w:val="0"/>
        <w:adjustRightInd w:val="0"/>
        <w:rPr>
          <w:rFonts w:ascii="Times New Roman" w:hAnsi="Times New Roman"/>
          <w:b/>
          <w:bCs/>
          <w:i/>
          <w:iCs/>
          <w:sz w:val="22"/>
          <w:szCs w:val="22"/>
          <w:lang w:val="lt-LT"/>
        </w:rPr>
      </w:pPr>
      <w:r w:rsidRPr="00D928FD">
        <w:rPr>
          <w:rFonts w:ascii="Times New Roman" w:hAnsi="Times New Roman"/>
          <w:b/>
          <w:bCs/>
          <w:i/>
          <w:iCs/>
          <w:sz w:val="22"/>
          <w:szCs w:val="22"/>
          <w:lang w:val="lt-LT"/>
        </w:rPr>
        <w:t>Ankstyv</w:t>
      </w:r>
      <w:r w:rsidR="00925A6C" w:rsidRPr="00D928FD">
        <w:rPr>
          <w:rFonts w:ascii="Times New Roman" w:hAnsi="Times New Roman"/>
          <w:b/>
          <w:bCs/>
          <w:i/>
          <w:iCs/>
          <w:sz w:val="22"/>
          <w:szCs w:val="22"/>
          <w:lang w:val="lt-LT"/>
        </w:rPr>
        <w:t>a</w:t>
      </w:r>
      <w:r w:rsidRPr="00D928FD">
        <w:rPr>
          <w:rFonts w:ascii="Times New Roman" w:hAnsi="Times New Roman"/>
          <w:b/>
          <w:bCs/>
          <w:i/>
          <w:iCs/>
          <w:sz w:val="22"/>
          <w:szCs w:val="22"/>
          <w:lang w:val="lt-LT"/>
        </w:rPr>
        <w:t>s krešėjimas nepaisant RCA</w:t>
      </w:r>
    </w:p>
    <w:p w14:paraId="4B2C50D0"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Nepaisant tinkamo</w:t>
      </w:r>
      <w:r w:rsidR="00FB00B3" w:rsidRPr="00D928FD">
        <w:rPr>
          <w:rFonts w:ascii="Times New Roman" w:hAnsi="Times New Roman"/>
          <w:sz w:val="22"/>
          <w:szCs w:val="22"/>
          <w:lang w:val="lt-LT"/>
        </w:rPr>
        <w:t>s</w:t>
      </w:r>
      <w:r w:rsidRPr="00D928FD">
        <w:rPr>
          <w:rFonts w:ascii="Times New Roman" w:hAnsi="Times New Roman"/>
          <w:sz w:val="22"/>
          <w:szCs w:val="22"/>
          <w:lang w:val="lt-LT"/>
        </w:rPr>
        <w:t xml:space="preserve"> RCA, ankstyvas krešėjimas gali atsirasti pacientams, kuriems yra (įtariama) </w:t>
      </w:r>
      <w:r w:rsidRPr="00D928FD">
        <w:rPr>
          <w:rFonts w:ascii="Times New Roman" w:hAnsi="Times New Roman"/>
          <w:sz w:val="22"/>
          <w:szCs w:val="22"/>
          <w:lang w:val="lt-LT"/>
        </w:rPr>
        <w:lastRenderedPageBreak/>
        <w:t>hiperkoaguliaci</w:t>
      </w:r>
      <w:r w:rsidR="00925A6C" w:rsidRPr="00D928FD">
        <w:rPr>
          <w:rFonts w:ascii="Times New Roman" w:hAnsi="Times New Roman"/>
          <w:sz w:val="22"/>
          <w:szCs w:val="22"/>
          <w:lang w:val="lt-LT"/>
        </w:rPr>
        <w:t>nė būklė</w:t>
      </w:r>
      <w:r w:rsidRPr="00D928FD">
        <w:rPr>
          <w:rFonts w:ascii="Times New Roman" w:hAnsi="Times New Roman"/>
          <w:sz w:val="22"/>
          <w:szCs w:val="22"/>
          <w:lang w:val="lt-LT"/>
        </w:rPr>
        <w:t xml:space="preserve"> (pvz., </w:t>
      </w:r>
      <w:r w:rsidR="00925A6C" w:rsidRPr="00D928FD">
        <w:rPr>
          <w:rFonts w:ascii="Times New Roman" w:hAnsi="Times New Roman"/>
          <w:sz w:val="22"/>
          <w:szCs w:val="22"/>
          <w:lang w:val="lt-LT"/>
        </w:rPr>
        <w:t>h</w:t>
      </w:r>
      <w:r w:rsidRPr="00D928FD">
        <w:rPr>
          <w:rFonts w:ascii="Times New Roman" w:hAnsi="Times New Roman"/>
          <w:sz w:val="22"/>
          <w:szCs w:val="22"/>
          <w:lang w:val="lt-LT"/>
        </w:rPr>
        <w:t xml:space="preserve">eparino sukelta II tipo trombocitopenija). Tada gali prireikti tinkamai parinkto sisteminio antikoagulianto. </w:t>
      </w:r>
      <w:r w:rsidR="00D733F1" w:rsidRPr="00D928FD">
        <w:rPr>
          <w:rFonts w:ascii="Times New Roman" w:hAnsi="Times New Roman"/>
          <w:sz w:val="22"/>
          <w:szCs w:val="22"/>
          <w:lang w:val="lt-LT"/>
        </w:rPr>
        <w:t>RCA gali būti taikoma siekiant papildomai pagerinti filtro pralaidumą</w:t>
      </w:r>
      <w:r w:rsidRPr="00D928FD">
        <w:rPr>
          <w:rFonts w:ascii="Times New Roman" w:hAnsi="Times New Roman"/>
          <w:sz w:val="22"/>
          <w:szCs w:val="22"/>
          <w:lang w:val="lt-LT"/>
        </w:rPr>
        <w:t>.</w:t>
      </w:r>
    </w:p>
    <w:p w14:paraId="7E2508A9"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6DCA3813" w14:textId="77777777" w:rsidR="00AB220B" w:rsidRPr="00D928FD" w:rsidRDefault="00AB220B" w:rsidP="00AB220B">
      <w:pPr>
        <w:widowControl w:val="0"/>
        <w:autoSpaceDE w:val="0"/>
        <w:autoSpaceDN w:val="0"/>
        <w:adjustRightInd w:val="0"/>
        <w:rPr>
          <w:rFonts w:ascii="Times New Roman" w:hAnsi="Times New Roman"/>
          <w:sz w:val="22"/>
          <w:szCs w:val="22"/>
          <w:u w:val="single"/>
          <w:lang w:val="lt-LT"/>
        </w:rPr>
      </w:pPr>
      <w:r w:rsidRPr="00D928FD">
        <w:rPr>
          <w:rFonts w:ascii="Times New Roman" w:hAnsi="Times New Roman"/>
          <w:sz w:val="22"/>
          <w:szCs w:val="22"/>
          <w:u w:val="single"/>
          <w:lang w:val="lt-LT"/>
        </w:rPr>
        <w:t>Atsargumo priemonės</w:t>
      </w:r>
    </w:p>
    <w:p w14:paraId="01D61456" w14:textId="77777777" w:rsidR="00AB220B" w:rsidRPr="00D928FD" w:rsidRDefault="00AB220B" w:rsidP="00AB220B">
      <w:pPr>
        <w:widowControl w:val="0"/>
        <w:autoSpaceDE w:val="0"/>
        <w:autoSpaceDN w:val="0"/>
        <w:adjustRightInd w:val="0"/>
        <w:rPr>
          <w:rFonts w:ascii="Times New Roman" w:hAnsi="Times New Roman"/>
          <w:sz w:val="22"/>
          <w:szCs w:val="22"/>
          <w:u w:val="single"/>
          <w:lang w:val="lt-LT"/>
        </w:rPr>
      </w:pPr>
    </w:p>
    <w:p w14:paraId="0CD6DC38" w14:textId="77777777" w:rsidR="00AB220B" w:rsidRPr="00D928FD" w:rsidRDefault="00AB220B" w:rsidP="00AB220B">
      <w:pPr>
        <w:widowControl w:val="0"/>
        <w:autoSpaceDE w:val="0"/>
        <w:autoSpaceDN w:val="0"/>
        <w:adjustRightInd w:val="0"/>
        <w:rPr>
          <w:rFonts w:ascii="Times New Roman" w:hAnsi="Times New Roman"/>
          <w:b/>
          <w:bCs/>
          <w:i/>
          <w:iCs/>
          <w:sz w:val="22"/>
          <w:szCs w:val="22"/>
          <w:lang w:val="lt-LT"/>
        </w:rPr>
      </w:pPr>
      <w:r w:rsidRPr="00D928FD">
        <w:rPr>
          <w:rFonts w:ascii="Times New Roman" w:hAnsi="Times New Roman"/>
          <w:b/>
          <w:bCs/>
          <w:i/>
          <w:iCs/>
          <w:sz w:val="22"/>
          <w:szCs w:val="22"/>
          <w:lang w:val="lt-LT"/>
        </w:rPr>
        <w:t>Apsinuodijimai, dėl kurių atsiranda mitochondrijų disfunkcija</w:t>
      </w:r>
    </w:p>
    <w:p w14:paraId="29CB13EF" w14:textId="3087D44F" w:rsidR="00AB220B" w:rsidRPr="00D928FD" w:rsidRDefault="00AB220B" w:rsidP="00980A57">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 xml:space="preserve">Pacientus, kuriems yra žinoma sunki mitochondrijų disfunkcija (pvz., apsinuodijimas paracetamoliu ir metforminu), pageidautina gydyti </w:t>
      </w:r>
      <w:r w:rsidR="00D733F1" w:rsidRPr="00D928FD">
        <w:rPr>
          <w:rFonts w:ascii="Times New Roman" w:hAnsi="Times New Roman"/>
          <w:sz w:val="22"/>
          <w:szCs w:val="22"/>
          <w:lang w:val="lt-LT"/>
        </w:rPr>
        <w:t xml:space="preserve">pagal kitą </w:t>
      </w:r>
      <w:r w:rsidRPr="00D928FD">
        <w:rPr>
          <w:rFonts w:ascii="Times New Roman" w:hAnsi="Times New Roman"/>
          <w:sz w:val="22"/>
          <w:szCs w:val="22"/>
          <w:lang w:val="lt-LT"/>
        </w:rPr>
        <w:t>antikoagulia</w:t>
      </w:r>
      <w:r w:rsidR="001E435F" w:rsidRPr="00D928FD">
        <w:rPr>
          <w:rFonts w:ascii="Times New Roman" w:hAnsi="Times New Roman"/>
          <w:sz w:val="22"/>
          <w:szCs w:val="22"/>
          <w:lang w:val="lt-LT"/>
        </w:rPr>
        <w:t>cijos protokolą</w:t>
      </w:r>
      <w:r w:rsidRPr="00D928FD">
        <w:rPr>
          <w:rFonts w:ascii="Times New Roman" w:hAnsi="Times New Roman"/>
          <w:sz w:val="22"/>
          <w:szCs w:val="22"/>
          <w:lang w:val="lt-LT"/>
        </w:rPr>
        <w:t>, kad būtų sumažinta citrato kaupimosi rizika (žr. šį 4.4</w:t>
      </w:r>
      <w:r w:rsidR="001E435F" w:rsidRPr="00D928FD">
        <w:rPr>
          <w:rFonts w:ascii="Times New Roman" w:hAnsi="Times New Roman"/>
          <w:sz w:val="22"/>
          <w:szCs w:val="22"/>
          <w:lang w:val="lt-LT"/>
        </w:rPr>
        <w:t> </w:t>
      </w:r>
      <w:r w:rsidRPr="00D928FD">
        <w:rPr>
          <w:rFonts w:ascii="Times New Roman" w:hAnsi="Times New Roman"/>
          <w:sz w:val="22"/>
          <w:szCs w:val="22"/>
          <w:lang w:val="lt-LT"/>
        </w:rPr>
        <w:t xml:space="preserve">skyrių aukščiau). Jei pradedamas gydymas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w:t>
      </w:r>
      <w:r w:rsidR="00B31099">
        <w:rPr>
          <w:rFonts w:ascii="Times New Roman" w:hAnsi="Times New Roman"/>
          <w:sz w:val="22"/>
          <w:szCs w:val="22"/>
          <w:lang w:val="lt-LT"/>
        </w:rPr>
        <w:t>turi būti</w:t>
      </w:r>
      <w:r w:rsidR="000133E7" w:rsidRPr="00D928FD">
        <w:rPr>
          <w:rFonts w:ascii="Times New Roman" w:hAnsi="Times New Roman"/>
          <w:sz w:val="22"/>
          <w:szCs w:val="22"/>
          <w:lang w:val="lt-LT"/>
        </w:rPr>
        <w:t xml:space="preserve"> </w:t>
      </w:r>
      <w:r w:rsidRPr="00D928FD">
        <w:rPr>
          <w:rFonts w:ascii="Times New Roman" w:hAnsi="Times New Roman"/>
          <w:sz w:val="22"/>
          <w:szCs w:val="22"/>
          <w:lang w:val="lt-LT"/>
        </w:rPr>
        <w:t>laik</w:t>
      </w:r>
      <w:r w:rsidR="00B31099">
        <w:rPr>
          <w:rFonts w:ascii="Times New Roman" w:hAnsi="Times New Roman"/>
          <w:sz w:val="22"/>
          <w:szCs w:val="22"/>
          <w:lang w:val="lt-LT"/>
        </w:rPr>
        <w:t>omasi</w:t>
      </w:r>
      <w:r w:rsidRPr="00D928FD">
        <w:rPr>
          <w:rFonts w:ascii="Times New Roman" w:hAnsi="Times New Roman"/>
          <w:sz w:val="22"/>
          <w:szCs w:val="22"/>
          <w:lang w:val="lt-LT"/>
        </w:rPr>
        <w:t xml:space="preserve"> 4.2</w:t>
      </w:r>
      <w:r w:rsidR="001E435F" w:rsidRPr="00D928FD">
        <w:rPr>
          <w:rFonts w:ascii="Times New Roman" w:hAnsi="Times New Roman"/>
          <w:sz w:val="22"/>
          <w:szCs w:val="22"/>
          <w:lang w:val="lt-LT"/>
        </w:rPr>
        <w:t> </w:t>
      </w:r>
      <w:r w:rsidRPr="00D928FD">
        <w:rPr>
          <w:rFonts w:ascii="Times New Roman" w:hAnsi="Times New Roman"/>
          <w:sz w:val="22"/>
          <w:szCs w:val="22"/>
          <w:lang w:val="lt-LT"/>
        </w:rPr>
        <w:t>skyriuje nurodytų dozių specialioms populiacijoms.</w:t>
      </w:r>
    </w:p>
    <w:p w14:paraId="6EC87C26" w14:textId="77777777" w:rsidR="00AB220B" w:rsidRPr="00D928FD" w:rsidRDefault="00AB220B" w:rsidP="00AB220B">
      <w:pPr>
        <w:rPr>
          <w:rFonts w:ascii="Times New Roman" w:hAnsi="Times New Roman"/>
          <w:sz w:val="22"/>
          <w:szCs w:val="22"/>
          <w:lang w:val="lt-LT"/>
        </w:rPr>
      </w:pPr>
    </w:p>
    <w:p w14:paraId="1C4FA193" w14:textId="77777777" w:rsidR="00AB220B" w:rsidRPr="00D928FD" w:rsidRDefault="00FB00B3" w:rsidP="00AB220B">
      <w:pPr>
        <w:rPr>
          <w:rFonts w:ascii="Times New Roman" w:hAnsi="Times New Roman"/>
          <w:b/>
          <w:bCs/>
          <w:i/>
          <w:iCs/>
          <w:sz w:val="22"/>
          <w:szCs w:val="22"/>
          <w:lang w:val="lt-LT"/>
        </w:rPr>
      </w:pPr>
      <w:r w:rsidRPr="00D928FD">
        <w:rPr>
          <w:rFonts w:ascii="Times New Roman" w:hAnsi="Times New Roman"/>
          <w:b/>
          <w:bCs/>
          <w:i/>
          <w:iCs/>
          <w:sz w:val="22"/>
          <w:szCs w:val="22"/>
          <w:lang w:val="lt-LT"/>
        </w:rPr>
        <w:t>Esama</w:t>
      </w:r>
      <w:r w:rsidR="001E435F" w:rsidRPr="00D928FD">
        <w:rPr>
          <w:rFonts w:ascii="Times New Roman" w:hAnsi="Times New Roman"/>
          <w:b/>
          <w:bCs/>
          <w:i/>
          <w:iCs/>
          <w:sz w:val="22"/>
          <w:szCs w:val="22"/>
          <w:lang w:val="lt-LT"/>
        </w:rPr>
        <w:t xml:space="preserve"> h</w:t>
      </w:r>
      <w:r w:rsidR="00AB220B" w:rsidRPr="00D928FD">
        <w:rPr>
          <w:rFonts w:ascii="Times New Roman" w:hAnsi="Times New Roman"/>
          <w:b/>
          <w:bCs/>
          <w:i/>
          <w:iCs/>
          <w:sz w:val="22"/>
          <w:szCs w:val="22"/>
          <w:lang w:val="lt-LT"/>
        </w:rPr>
        <w:t>ipokalcemija</w:t>
      </w:r>
    </w:p>
    <w:p w14:paraId="35F64584"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Kritiškai sergantiems pacientams gali pasireikšti hipokalcemija. Naudojant RCA, per pirmąsias gydymo valandas gali sumažėti sisteminė jonizuoto kalcio koncentracija, kuri vėliau atsistato. Todėl prieš pradedant procedūrą pageidautina išgydyti jau egzistuojančią hipokalcemiją, kad būtų sumažinta kliniškai reikšming</w:t>
      </w:r>
      <w:r w:rsidR="00D6041F" w:rsidRPr="00D928FD">
        <w:rPr>
          <w:rFonts w:ascii="Times New Roman" w:hAnsi="Times New Roman"/>
          <w:sz w:val="22"/>
          <w:szCs w:val="22"/>
          <w:lang w:val="lt-LT"/>
        </w:rPr>
        <w:t>os</w:t>
      </w:r>
      <w:r w:rsidRPr="00D928FD">
        <w:rPr>
          <w:rFonts w:ascii="Times New Roman" w:hAnsi="Times New Roman"/>
          <w:sz w:val="22"/>
          <w:szCs w:val="22"/>
          <w:lang w:val="lt-LT"/>
        </w:rPr>
        <w:t xml:space="preserve"> hipokalcemij</w:t>
      </w:r>
      <w:r w:rsidR="00D6041F" w:rsidRPr="00D928FD">
        <w:rPr>
          <w:rFonts w:ascii="Times New Roman" w:hAnsi="Times New Roman"/>
          <w:sz w:val="22"/>
          <w:szCs w:val="22"/>
          <w:lang w:val="lt-LT"/>
        </w:rPr>
        <w:t>os rizika</w:t>
      </w:r>
      <w:r w:rsidRPr="00D928FD">
        <w:rPr>
          <w:rFonts w:ascii="Times New Roman" w:hAnsi="Times New Roman"/>
          <w:sz w:val="22"/>
          <w:szCs w:val="22"/>
          <w:lang w:val="lt-LT"/>
        </w:rPr>
        <w:t>.</w:t>
      </w:r>
    </w:p>
    <w:p w14:paraId="43D5ACDF" w14:textId="77777777" w:rsidR="00AB220B" w:rsidRPr="00D928FD" w:rsidRDefault="00AB220B" w:rsidP="00AB220B">
      <w:pPr>
        <w:rPr>
          <w:rFonts w:ascii="Times New Roman" w:hAnsi="Times New Roman"/>
          <w:sz w:val="22"/>
          <w:szCs w:val="22"/>
          <w:lang w:val="lt-LT"/>
        </w:rPr>
      </w:pPr>
    </w:p>
    <w:p w14:paraId="7755D1A2" w14:textId="77777777" w:rsidR="00AB220B" w:rsidRPr="00D928FD" w:rsidRDefault="00AB220B" w:rsidP="00AB220B">
      <w:pPr>
        <w:rPr>
          <w:rFonts w:ascii="Times New Roman" w:hAnsi="Times New Roman"/>
          <w:b/>
          <w:bCs/>
          <w:i/>
          <w:iCs/>
          <w:sz w:val="22"/>
          <w:szCs w:val="22"/>
          <w:lang w:val="lt-LT"/>
        </w:rPr>
      </w:pPr>
      <w:r w:rsidRPr="00D928FD">
        <w:rPr>
          <w:rFonts w:ascii="Times New Roman" w:hAnsi="Times New Roman"/>
          <w:b/>
          <w:bCs/>
          <w:i/>
          <w:iCs/>
          <w:sz w:val="22"/>
          <w:szCs w:val="22"/>
          <w:lang w:val="lt-LT"/>
        </w:rPr>
        <w:t>Kalcio ir magnio surišimas ir pašalinimas</w:t>
      </w:r>
    </w:p>
    <w:p w14:paraId="32581FE6"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 xml:space="preserve">Citratas suriša kalcio ir magnio jonus, </w:t>
      </w:r>
      <w:r w:rsidR="00D6041F" w:rsidRPr="00D928FD">
        <w:rPr>
          <w:rFonts w:ascii="Times New Roman" w:hAnsi="Times New Roman"/>
          <w:sz w:val="22"/>
          <w:szCs w:val="22"/>
          <w:lang w:val="lt-LT"/>
        </w:rPr>
        <w:t xml:space="preserve">o tai </w:t>
      </w:r>
      <w:r w:rsidRPr="00D928FD">
        <w:rPr>
          <w:rFonts w:ascii="Times New Roman" w:hAnsi="Times New Roman"/>
          <w:sz w:val="22"/>
          <w:szCs w:val="22"/>
          <w:lang w:val="lt-LT"/>
        </w:rPr>
        <w:t>vėliau, pašalinus filtrą, gali sukelti hipokalcemiją (žr. 4.8 ir 4.9</w:t>
      </w:r>
      <w:r w:rsidR="00DE006C" w:rsidRPr="00D928FD">
        <w:rPr>
          <w:rFonts w:ascii="Times New Roman" w:hAnsi="Times New Roman"/>
          <w:sz w:val="22"/>
          <w:szCs w:val="22"/>
          <w:lang w:val="lt-LT"/>
        </w:rPr>
        <w:t> </w:t>
      </w:r>
      <w:r w:rsidRPr="00D928FD">
        <w:rPr>
          <w:rFonts w:ascii="Times New Roman" w:hAnsi="Times New Roman"/>
          <w:sz w:val="22"/>
          <w:szCs w:val="22"/>
          <w:lang w:val="lt-LT"/>
        </w:rPr>
        <w:t>skyrius) ir</w:t>
      </w:r>
      <w:r w:rsidR="00D70D28" w:rsidRPr="00D928FD">
        <w:rPr>
          <w:rFonts w:ascii="Times New Roman" w:hAnsi="Times New Roman"/>
          <w:sz w:val="22"/>
          <w:szCs w:val="22"/>
          <w:lang w:val="lt-LT"/>
        </w:rPr>
        <w:t xml:space="preserve"> (</w:t>
      </w:r>
      <w:r w:rsidRPr="00D928FD">
        <w:rPr>
          <w:rFonts w:ascii="Times New Roman" w:hAnsi="Times New Roman"/>
          <w:sz w:val="22"/>
          <w:szCs w:val="22"/>
          <w:lang w:val="lt-LT"/>
        </w:rPr>
        <w:t>arba</w:t>
      </w:r>
      <w:r w:rsidR="00D70D28" w:rsidRPr="00D928FD">
        <w:rPr>
          <w:rFonts w:ascii="Times New Roman" w:hAnsi="Times New Roman"/>
          <w:sz w:val="22"/>
          <w:szCs w:val="22"/>
          <w:lang w:val="lt-LT"/>
        </w:rPr>
        <w:t>)</w:t>
      </w:r>
      <w:r w:rsidRPr="00D928FD">
        <w:rPr>
          <w:rFonts w:ascii="Times New Roman" w:hAnsi="Times New Roman"/>
          <w:sz w:val="22"/>
          <w:szCs w:val="22"/>
          <w:lang w:val="lt-LT"/>
        </w:rPr>
        <w:t xml:space="preserve"> hipomagnezemiją (žr. 4.8</w:t>
      </w:r>
      <w:r w:rsidR="008E0CD7" w:rsidRPr="00D928FD">
        <w:rPr>
          <w:rFonts w:ascii="Times New Roman" w:hAnsi="Times New Roman"/>
          <w:sz w:val="22"/>
          <w:szCs w:val="22"/>
          <w:lang w:val="lt-LT"/>
        </w:rPr>
        <w:t> </w:t>
      </w:r>
      <w:r w:rsidRPr="00D928FD">
        <w:rPr>
          <w:rFonts w:ascii="Times New Roman" w:hAnsi="Times New Roman"/>
          <w:sz w:val="22"/>
          <w:szCs w:val="22"/>
          <w:lang w:val="lt-LT"/>
        </w:rPr>
        <w:t xml:space="preserve">skyrių). Įprastai yra skiriama kalcio infuzija </w:t>
      </w:r>
      <w:r w:rsidR="008E0CD7" w:rsidRPr="00D928FD">
        <w:rPr>
          <w:rFonts w:ascii="Times New Roman" w:hAnsi="Times New Roman"/>
          <w:sz w:val="22"/>
          <w:szCs w:val="22"/>
          <w:lang w:val="lt-LT"/>
        </w:rPr>
        <w:t xml:space="preserve">jo netekimui </w:t>
      </w:r>
      <w:r w:rsidRPr="00D928FD">
        <w:rPr>
          <w:rFonts w:ascii="Times New Roman" w:hAnsi="Times New Roman"/>
          <w:sz w:val="22"/>
          <w:szCs w:val="22"/>
          <w:lang w:val="lt-LT"/>
        </w:rPr>
        <w:t xml:space="preserve">kompensuoti, taip pat gali prireikti </w:t>
      </w:r>
      <w:r w:rsidR="008E0CD7" w:rsidRPr="00D928FD">
        <w:rPr>
          <w:rFonts w:ascii="Times New Roman" w:hAnsi="Times New Roman"/>
          <w:sz w:val="22"/>
          <w:szCs w:val="22"/>
          <w:lang w:val="lt-LT"/>
        </w:rPr>
        <w:t>papildomai skirti</w:t>
      </w:r>
      <w:r w:rsidRPr="00D928FD">
        <w:rPr>
          <w:rFonts w:ascii="Times New Roman" w:hAnsi="Times New Roman"/>
          <w:sz w:val="22"/>
          <w:szCs w:val="22"/>
          <w:lang w:val="lt-LT"/>
        </w:rPr>
        <w:t xml:space="preserve"> magn</w:t>
      </w:r>
      <w:r w:rsidR="008E0CD7" w:rsidRPr="00D928FD">
        <w:rPr>
          <w:rFonts w:ascii="Times New Roman" w:hAnsi="Times New Roman"/>
          <w:sz w:val="22"/>
          <w:szCs w:val="22"/>
          <w:lang w:val="lt-LT"/>
        </w:rPr>
        <w:t>io</w:t>
      </w:r>
      <w:r w:rsidRPr="00D928FD">
        <w:rPr>
          <w:rFonts w:ascii="Times New Roman" w:hAnsi="Times New Roman"/>
          <w:sz w:val="22"/>
          <w:szCs w:val="22"/>
          <w:lang w:val="lt-LT"/>
        </w:rPr>
        <w:t>. Kompens</w:t>
      </w:r>
      <w:r w:rsidRPr="002E77F8">
        <w:rPr>
          <w:rFonts w:ascii="Times New Roman" w:hAnsi="Times New Roman"/>
          <w:sz w:val="22"/>
          <w:szCs w:val="22"/>
          <w:lang w:val="lt-LT"/>
        </w:rPr>
        <w:t xml:space="preserve">acijos poreikis </w:t>
      </w:r>
      <w:r w:rsidRPr="002E77F8">
        <w:rPr>
          <w:rFonts w:ascii="Times New Roman" w:hAnsi="Times New Roman"/>
          <w:sz w:val="22"/>
          <w:lang w:val="lt-LT"/>
        </w:rPr>
        <w:t>turi būti</w:t>
      </w:r>
      <w:r w:rsidRPr="002E77F8">
        <w:rPr>
          <w:rFonts w:ascii="Times New Roman" w:hAnsi="Times New Roman"/>
          <w:sz w:val="22"/>
          <w:szCs w:val="22"/>
          <w:lang w:val="lt-LT"/>
        </w:rPr>
        <w:t xml:space="preserve"> RCA</w:t>
      </w:r>
      <w:r w:rsidRPr="00D928FD">
        <w:rPr>
          <w:rFonts w:ascii="Times New Roman" w:hAnsi="Times New Roman"/>
          <w:sz w:val="22"/>
          <w:szCs w:val="22"/>
          <w:lang w:val="lt-LT"/>
        </w:rPr>
        <w:t xml:space="preserve"> protokolo dalis. </w:t>
      </w:r>
    </w:p>
    <w:p w14:paraId="79CC91B1" w14:textId="77777777" w:rsidR="00AB220B" w:rsidRPr="00D928FD" w:rsidRDefault="00AB220B" w:rsidP="00AB220B">
      <w:pPr>
        <w:rPr>
          <w:rFonts w:ascii="Times New Roman" w:hAnsi="Times New Roman"/>
          <w:sz w:val="22"/>
          <w:szCs w:val="22"/>
          <w:lang w:val="lt-LT"/>
        </w:rPr>
      </w:pPr>
    </w:p>
    <w:p w14:paraId="37FE3D05" w14:textId="77777777" w:rsidR="00AB220B" w:rsidRPr="00D928FD" w:rsidRDefault="00AB220B" w:rsidP="00AB220B">
      <w:pPr>
        <w:rPr>
          <w:rFonts w:ascii="Times New Roman" w:hAnsi="Times New Roman"/>
          <w:b/>
          <w:bCs/>
          <w:i/>
          <w:iCs/>
          <w:sz w:val="22"/>
          <w:szCs w:val="22"/>
          <w:lang w:val="lt-LT"/>
        </w:rPr>
      </w:pPr>
      <w:r w:rsidRPr="00D928FD">
        <w:rPr>
          <w:rFonts w:ascii="Times New Roman" w:hAnsi="Times New Roman"/>
          <w:b/>
          <w:bCs/>
          <w:i/>
          <w:iCs/>
          <w:sz w:val="22"/>
          <w:szCs w:val="22"/>
          <w:lang w:val="lt-LT"/>
        </w:rPr>
        <w:t xml:space="preserve">Kraujo </w:t>
      </w:r>
      <w:r w:rsidR="00C3277B">
        <w:rPr>
          <w:rFonts w:ascii="Times New Roman" w:hAnsi="Times New Roman"/>
          <w:b/>
          <w:bCs/>
          <w:i/>
          <w:iCs/>
          <w:sz w:val="22"/>
          <w:szCs w:val="22"/>
          <w:lang w:val="lt-LT"/>
        </w:rPr>
        <w:t xml:space="preserve">preparatų </w:t>
      </w:r>
      <w:r w:rsidRPr="00D928FD">
        <w:rPr>
          <w:rFonts w:ascii="Times New Roman" w:hAnsi="Times New Roman"/>
          <w:b/>
          <w:bCs/>
          <w:i/>
          <w:iCs/>
          <w:sz w:val="22"/>
          <w:szCs w:val="22"/>
          <w:lang w:val="lt-LT"/>
        </w:rPr>
        <w:t>pakeitimas (TPE)</w:t>
      </w:r>
    </w:p>
    <w:p w14:paraId="2F77BD43" w14:textId="65E8BA4E"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 xml:space="preserve">Kraujo plazmos </w:t>
      </w:r>
      <w:r w:rsidR="00C3277B">
        <w:rPr>
          <w:rFonts w:ascii="Times New Roman" w:hAnsi="Times New Roman"/>
          <w:sz w:val="22"/>
          <w:szCs w:val="22"/>
          <w:lang w:val="lt-LT"/>
        </w:rPr>
        <w:t>preparatai</w:t>
      </w:r>
      <w:r w:rsidRPr="00D928FD">
        <w:rPr>
          <w:rFonts w:ascii="Times New Roman" w:hAnsi="Times New Roman"/>
          <w:sz w:val="22"/>
          <w:szCs w:val="22"/>
          <w:lang w:val="lt-LT"/>
        </w:rPr>
        <w:t xml:space="preserve">, kurių sudėtyje yra citrato, pvz. šviežiai šaldyta plazma, yra </w:t>
      </w:r>
      <w:r w:rsidR="001A354F" w:rsidRPr="00D928FD">
        <w:rPr>
          <w:rFonts w:ascii="Times New Roman" w:hAnsi="Times New Roman"/>
          <w:sz w:val="22"/>
          <w:szCs w:val="22"/>
          <w:lang w:val="lt-LT"/>
        </w:rPr>
        <w:t xml:space="preserve">įprasta </w:t>
      </w:r>
      <w:r w:rsidRPr="00B81DF0">
        <w:rPr>
          <w:rFonts w:ascii="Times New Roman" w:hAnsi="Times New Roman"/>
          <w:i/>
          <w:iCs/>
          <w:sz w:val="22"/>
          <w:szCs w:val="22"/>
          <w:lang w:val="lt-LT"/>
        </w:rPr>
        <w:t>TPE</w:t>
      </w:r>
      <w:r w:rsidRPr="00D928FD">
        <w:rPr>
          <w:rFonts w:ascii="Times New Roman" w:hAnsi="Times New Roman"/>
          <w:sz w:val="22"/>
          <w:szCs w:val="22"/>
          <w:lang w:val="lt-LT"/>
        </w:rPr>
        <w:t xml:space="preserve"> protokolo dalis sunkiai sergantiems pacientams.</w:t>
      </w:r>
      <w:r w:rsidRPr="00D928FD">
        <w:rPr>
          <w:lang w:val="lt-LT"/>
        </w:rPr>
        <w:t xml:space="preserve"> </w:t>
      </w:r>
      <w:r w:rsidR="001A354F" w:rsidRPr="00D928FD">
        <w:rPr>
          <w:rFonts w:ascii="Times New Roman" w:hAnsi="Times New Roman"/>
          <w:sz w:val="22"/>
          <w:szCs w:val="22"/>
          <w:lang w:val="lt-LT"/>
        </w:rPr>
        <w:t xml:space="preserve">Kraujo </w:t>
      </w:r>
      <w:r w:rsidR="00C3277B">
        <w:rPr>
          <w:rFonts w:ascii="Times New Roman" w:hAnsi="Times New Roman"/>
          <w:sz w:val="22"/>
          <w:szCs w:val="22"/>
          <w:lang w:val="lt-LT"/>
        </w:rPr>
        <w:t xml:space="preserve">preparatai </w:t>
      </w:r>
      <w:r w:rsidR="001A354F" w:rsidRPr="00D928FD">
        <w:rPr>
          <w:rFonts w:ascii="Times New Roman" w:hAnsi="Times New Roman"/>
          <w:sz w:val="22"/>
          <w:szCs w:val="22"/>
          <w:lang w:val="lt-LT"/>
        </w:rPr>
        <w:t xml:space="preserve">su papildomu citratro kiekiu </w:t>
      </w:r>
      <w:r w:rsidRPr="00D928FD">
        <w:rPr>
          <w:rFonts w:ascii="Times New Roman" w:hAnsi="Times New Roman"/>
          <w:sz w:val="22"/>
          <w:szCs w:val="22"/>
          <w:lang w:val="lt-LT"/>
        </w:rPr>
        <w:t>taip pat gali būti hipernatreminiai.</w:t>
      </w:r>
      <w:r w:rsidR="00F35455" w:rsidRPr="00D928FD">
        <w:rPr>
          <w:rFonts w:ascii="Times New Roman" w:hAnsi="Times New Roman"/>
          <w:sz w:val="22"/>
          <w:szCs w:val="22"/>
          <w:lang w:val="lt-LT"/>
        </w:rPr>
        <w:t xml:space="preserve"> </w:t>
      </w:r>
      <w:r w:rsidRPr="00D928FD">
        <w:rPr>
          <w:rFonts w:ascii="Times New Roman" w:hAnsi="Times New Roman"/>
          <w:sz w:val="22"/>
          <w:szCs w:val="22"/>
          <w:lang w:val="lt-LT"/>
        </w:rPr>
        <w:t xml:space="preserve">Todėl padidėja citrato kaupimosi ir </w:t>
      </w:r>
      <w:r w:rsidR="001A354F" w:rsidRPr="00D928FD">
        <w:rPr>
          <w:rFonts w:ascii="Times New Roman" w:hAnsi="Times New Roman"/>
          <w:sz w:val="22"/>
          <w:szCs w:val="22"/>
          <w:lang w:val="lt-LT"/>
        </w:rPr>
        <w:t xml:space="preserve">perkrovos </w:t>
      </w:r>
      <w:r w:rsidRPr="00D928FD">
        <w:rPr>
          <w:rFonts w:ascii="Times New Roman" w:hAnsi="Times New Roman"/>
          <w:sz w:val="22"/>
          <w:szCs w:val="22"/>
          <w:lang w:val="lt-LT"/>
        </w:rPr>
        <w:t>citrat</w:t>
      </w:r>
      <w:r w:rsidR="001A354F" w:rsidRPr="00D928FD">
        <w:rPr>
          <w:rFonts w:ascii="Times New Roman" w:hAnsi="Times New Roman"/>
          <w:sz w:val="22"/>
          <w:szCs w:val="22"/>
          <w:lang w:val="lt-LT"/>
        </w:rPr>
        <w:t>u</w:t>
      </w:r>
      <w:r w:rsidRPr="00D928FD">
        <w:rPr>
          <w:rFonts w:ascii="Times New Roman" w:hAnsi="Times New Roman"/>
          <w:sz w:val="22"/>
          <w:szCs w:val="22"/>
          <w:lang w:val="lt-LT"/>
        </w:rPr>
        <w:t xml:space="preserve"> rizika (žr. aukščiau). Valdymas turi būti RCA protokolo dalis.</w:t>
      </w:r>
    </w:p>
    <w:p w14:paraId="1FA48204" w14:textId="77777777" w:rsidR="00980A57" w:rsidRPr="00D928FD" w:rsidRDefault="00980A57" w:rsidP="00AB220B">
      <w:pPr>
        <w:rPr>
          <w:rFonts w:ascii="Times New Roman" w:hAnsi="Times New Roman"/>
          <w:sz w:val="22"/>
          <w:szCs w:val="22"/>
          <w:lang w:val="lt-LT"/>
        </w:rPr>
      </w:pPr>
    </w:p>
    <w:p w14:paraId="051CA2A8"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4.5</w:t>
      </w:r>
      <w:r w:rsidRPr="00D928FD">
        <w:rPr>
          <w:rFonts w:ascii="Times New Roman" w:eastAsia="Times New Roman" w:hAnsi="Times New Roman"/>
          <w:b/>
          <w:kern w:val="28"/>
          <w:sz w:val="22"/>
          <w:szCs w:val="22"/>
          <w:lang w:val="lt-LT"/>
        </w:rPr>
        <w:tab/>
        <w:t>Sąveika su kitais vaistiniais preparatais ir kitokia sąveika</w:t>
      </w:r>
    </w:p>
    <w:p w14:paraId="3698BA48" w14:textId="77777777" w:rsidR="00AB220B" w:rsidRPr="00D928FD" w:rsidRDefault="00AB220B" w:rsidP="00AB220B">
      <w:pPr>
        <w:rPr>
          <w:rFonts w:ascii="Times New Roman" w:hAnsi="Times New Roman"/>
          <w:sz w:val="22"/>
          <w:szCs w:val="22"/>
          <w:lang w:val="lt-LT"/>
        </w:rPr>
      </w:pPr>
    </w:p>
    <w:p w14:paraId="1C2F3F4A" w14:textId="77777777" w:rsidR="00AB220B" w:rsidRPr="00D928FD" w:rsidRDefault="00AB220B" w:rsidP="00AB220B">
      <w:pPr>
        <w:rPr>
          <w:rFonts w:ascii="Times New Roman" w:hAnsi="Times New Roman"/>
          <w:sz w:val="22"/>
          <w:szCs w:val="22"/>
          <w:u w:val="single"/>
          <w:lang w:val="lt-LT"/>
        </w:rPr>
      </w:pPr>
      <w:r w:rsidRPr="00D928FD">
        <w:rPr>
          <w:rFonts w:ascii="Times New Roman" w:hAnsi="Times New Roman"/>
          <w:sz w:val="22"/>
          <w:szCs w:val="22"/>
          <w:u w:val="single"/>
          <w:lang w:val="lt-LT"/>
        </w:rPr>
        <w:t>S</w:t>
      </w:r>
      <w:r w:rsidR="0028097E" w:rsidRPr="00D928FD">
        <w:rPr>
          <w:rFonts w:ascii="Times New Roman" w:hAnsi="Times New Roman"/>
          <w:sz w:val="22"/>
          <w:szCs w:val="22"/>
          <w:u w:val="single"/>
          <w:lang w:val="lt-LT"/>
        </w:rPr>
        <w:t xml:space="preserve">pecifinės </w:t>
      </w:r>
      <w:r w:rsidR="00DE006C" w:rsidRPr="00D928FD">
        <w:rPr>
          <w:rFonts w:ascii="Times New Roman" w:hAnsi="Times New Roman"/>
          <w:sz w:val="22"/>
          <w:szCs w:val="22"/>
          <w:u w:val="single"/>
          <w:lang w:val="lt-LT"/>
        </w:rPr>
        <w:t>s</w:t>
      </w:r>
      <w:r w:rsidRPr="00D928FD">
        <w:rPr>
          <w:rFonts w:ascii="Times New Roman" w:hAnsi="Times New Roman"/>
          <w:sz w:val="22"/>
          <w:szCs w:val="22"/>
          <w:u w:val="single"/>
          <w:lang w:val="lt-LT"/>
        </w:rPr>
        <w:t>ąveik</w:t>
      </w:r>
      <w:r w:rsidR="0028097E" w:rsidRPr="00D928FD">
        <w:rPr>
          <w:rFonts w:ascii="Times New Roman" w:hAnsi="Times New Roman"/>
          <w:sz w:val="22"/>
          <w:szCs w:val="22"/>
          <w:u w:val="single"/>
          <w:lang w:val="lt-LT"/>
        </w:rPr>
        <w:t>os</w:t>
      </w:r>
    </w:p>
    <w:p w14:paraId="5B9BB945" w14:textId="74A8DB55"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 xml:space="preserve">Farmakodinaminė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sudėtyje esančių medžiagų </w:t>
      </w:r>
      <w:r w:rsidR="00DC301C" w:rsidRPr="00D928FD">
        <w:rPr>
          <w:rFonts w:ascii="Times New Roman" w:hAnsi="Times New Roman"/>
          <w:sz w:val="22"/>
          <w:szCs w:val="22"/>
          <w:lang w:val="lt-LT"/>
        </w:rPr>
        <w:t xml:space="preserve">tarpusavio </w:t>
      </w:r>
      <w:r w:rsidRPr="00D928FD">
        <w:rPr>
          <w:rFonts w:ascii="Times New Roman" w:hAnsi="Times New Roman"/>
          <w:sz w:val="22"/>
          <w:szCs w:val="22"/>
          <w:lang w:val="lt-LT"/>
        </w:rPr>
        <w:t>sąveika nėra tikėtina. Sąveikos galima tikėtis tik tais atvejais, kai tirpalo vartojama netinkamai ar neteisingai (žr. 4.4</w:t>
      </w:r>
      <w:r w:rsidR="00691BAF" w:rsidRPr="00D928FD">
        <w:rPr>
          <w:rFonts w:ascii="Times New Roman" w:hAnsi="Times New Roman"/>
          <w:sz w:val="22"/>
          <w:szCs w:val="22"/>
          <w:lang w:val="lt-LT"/>
        </w:rPr>
        <w:t xml:space="preserve"> </w:t>
      </w:r>
      <w:r w:rsidRPr="00D928FD">
        <w:rPr>
          <w:rFonts w:ascii="Times New Roman" w:hAnsi="Times New Roman"/>
          <w:sz w:val="22"/>
          <w:szCs w:val="22"/>
          <w:lang w:val="lt-LT"/>
        </w:rPr>
        <w:t>ir 4.9</w:t>
      </w:r>
      <w:r w:rsidR="00CA020D" w:rsidRPr="00D928FD">
        <w:rPr>
          <w:rFonts w:ascii="Times New Roman" w:hAnsi="Times New Roman"/>
          <w:sz w:val="22"/>
          <w:szCs w:val="22"/>
          <w:lang w:val="lt-LT"/>
        </w:rPr>
        <w:t> </w:t>
      </w:r>
      <w:r w:rsidRPr="00D928FD">
        <w:rPr>
          <w:rFonts w:ascii="Times New Roman" w:hAnsi="Times New Roman"/>
          <w:sz w:val="22"/>
          <w:szCs w:val="22"/>
          <w:lang w:val="lt-LT"/>
        </w:rPr>
        <w:t>skyrius).</w:t>
      </w:r>
    </w:p>
    <w:p w14:paraId="001F7F89"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536C5AB9" w14:textId="0CF34198"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Sąveikos ar suderinamumo su kitais vaistiniais preparatais tyrimų neatlikta. Dėl to kit</w:t>
      </w:r>
      <w:r w:rsidR="00F35455" w:rsidRPr="00D928FD">
        <w:rPr>
          <w:rFonts w:ascii="Times New Roman" w:hAnsi="Times New Roman"/>
          <w:sz w:val="22"/>
          <w:szCs w:val="22"/>
          <w:lang w:val="lt-LT"/>
        </w:rPr>
        <w:t>as</w:t>
      </w:r>
      <w:r w:rsidRPr="00D928FD">
        <w:rPr>
          <w:rFonts w:ascii="Times New Roman" w:hAnsi="Times New Roman"/>
          <w:sz w:val="22"/>
          <w:szCs w:val="22"/>
          <w:lang w:val="lt-LT"/>
        </w:rPr>
        <w:t xml:space="preserve"> medžiag</w:t>
      </w:r>
      <w:r w:rsidR="00F35455" w:rsidRPr="00D928FD">
        <w:rPr>
          <w:rFonts w:ascii="Times New Roman" w:hAnsi="Times New Roman"/>
          <w:sz w:val="22"/>
          <w:szCs w:val="22"/>
          <w:lang w:val="lt-LT"/>
        </w:rPr>
        <w:t>as</w:t>
      </w:r>
      <w:r w:rsidRPr="00D928FD">
        <w:rPr>
          <w:rFonts w:ascii="Times New Roman" w:hAnsi="Times New Roman"/>
          <w:sz w:val="22"/>
          <w:szCs w:val="22"/>
          <w:lang w:val="lt-LT"/>
        </w:rPr>
        <w:t xml:space="preserve"> ar tirpal</w:t>
      </w:r>
      <w:r w:rsidR="00F35455" w:rsidRPr="00D928FD">
        <w:rPr>
          <w:rFonts w:ascii="Times New Roman" w:hAnsi="Times New Roman"/>
          <w:sz w:val="22"/>
          <w:szCs w:val="22"/>
          <w:lang w:val="lt-LT"/>
        </w:rPr>
        <w:t>us</w:t>
      </w:r>
      <w:r w:rsidRPr="00D928FD">
        <w:rPr>
          <w:rFonts w:ascii="Times New Roman" w:hAnsi="Times New Roman"/>
          <w:sz w:val="22"/>
          <w:szCs w:val="22"/>
          <w:lang w:val="lt-LT"/>
        </w:rPr>
        <w:t xml:space="preserve"> su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maišyti </w:t>
      </w:r>
      <w:r w:rsidR="00F35455" w:rsidRPr="00D928FD">
        <w:rPr>
          <w:rFonts w:ascii="Times New Roman" w:hAnsi="Times New Roman"/>
          <w:sz w:val="22"/>
          <w:szCs w:val="22"/>
          <w:lang w:val="lt-LT"/>
        </w:rPr>
        <w:t xml:space="preserve">draudžiama </w:t>
      </w:r>
      <w:r w:rsidRPr="00D928FD">
        <w:rPr>
          <w:rFonts w:ascii="Times New Roman" w:hAnsi="Times New Roman"/>
          <w:sz w:val="22"/>
          <w:szCs w:val="22"/>
          <w:lang w:val="lt-LT"/>
        </w:rPr>
        <w:t>(taip pat žr. 6.2</w:t>
      </w:r>
      <w:r w:rsidR="00CA020D" w:rsidRPr="00D928FD">
        <w:rPr>
          <w:rFonts w:ascii="Times New Roman" w:hAnsi="Times New Roman"/>
          <w:sz w:val="22"/>
          <w:szCs w:val="22"/>
          <w:lang w:val="lt-LT"/>
        </w:rPr>
        <w:t> </w:t>
      </w:r>
      <w:r w:rsidRPr="00D928FD">
        <w:rPr>
          <w:rFonts w:ascii="Times New Roman" w:hAnsi="Times New Roman"/>
          <w:sz w:val="22"/>
          <w:szCs w:val="22"/>
          <w:lang w:val="lt-LT"/>
        </w:rPr>
        <w:t>skyrių).</w:t>
      </w:r>
    </w:p>
    <w:p w14:paraId="7EE14EA3"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2492ACDE" w14:textId="6B28257B"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 xml:space="preserve">Jei tirpalų, kurių sudėtyje yra kalcio, vartojama filtro lygyje (t. y. dializės skystyje) ar aukščiau filtro,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poveikis gali susilpnėti.</w:t>
      </w:r>
    </w:p>
    <w:p w14:paraId="29FE789F"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2266398A" w14:textId="77777777" w:rsidR="00AB220B" w:rsidRPr="00D928FD" w:rsidRDefault="00AB220B" w:rsidP="00AB220B">
      <w:pPr>
        <w:widowControl w:val="0"/>
        <w:autoSpaceDE w:val="0"/>
        <w:autoSpaceDN w:val="0"/>
        <w:adjustRightInd w:val="0"/>
        <w:rPr>
          <w:rFonts w:ascii="Times New Roman" w:eastAsia="MS Mincho" w:hAnsi="Times New Roman"/>
          <w:sz w:val="22"/>
          <w:szCs w:val="22"/>
          <w:lang w:val="lt-LT"/>
        </w:rPr>
      </w:pPr>
      <w:r w:rsidRPr="00D928FD">
        <w:rPr>
          <w:rFonts w:ascii="Times New Roman" w:hAnsi="Times New Roman"/>
          <w:sz w:val="22"/>
          <w:szCs w:val="22"/>
          <w:lang w:val="lt-LT"/>
        </w:rPr>
        <w:t xml:space="preserve">Galima sąveika su vaistiniais preparatais, kurių sudėtyje yra daug natrio, </w:t>
      </w:r>
      <w:r w:rsidR="00CA020D" w:rsidRPr="00D928FD">
        <w:rPr>
          <w:rFonts w:ascii="Times New Roman" w:hAnsi="Times New Roman"/>
          <w:sz w:val="22"/>
          <w:szCs w:val="22"/>
          <w:lang w:val="lt-LT"/>
        </w:rPr>
        <w:t>dėl ko</w:t>
      </w:r>
      <w:r w:rsidRPr="00D928FD">
        <w:rPr>
          <w:rFonts w:ascii="Times New Roman" w:hAnsi="Times New Roman"/>
          <w:sz w:val="22"/>
          <w:szCs w:val="22"/>
          <w:lang w:val="lt-LT"/>
        </w:rPr>
        <w:t xml:space="preserve"> gali didėti hipernatremijos pasireiškimo rizika (žr. 4.8</w:t>
      </w:r>
      <w:r w:rsidR="00CA020D" w:rsidRPr="00D928FD">
        <w:rPr>
          <w:rFonts w:ascii="Times New Roman" w:hAnsi="Times New Roman"/>
          <w:sz w:val="22"/>
          <w:szCs w:val="22"/>
          <w:lang w:val="lt-LT"/>
        </w:rPr>
        <w:t> </w:t>
      </w:r>
      <w:r w:rsidRPr="00D928FD">
        <w:rPr>
          <w:rFonts w:ascii="Times New Roman" w:hAnsi="Times New Roman"/>
          <w:sz w:val="22"/>
          <w:szCs w:val="22"/>
          <w:lang w:val="lt-LT"/>
        </w:rPr>
        <w:t>skyrių). Analogiškai vaistiniai preparatai, kurių sudėtyje yra hidrokarbonato (ar pirmtakų, pvz., acetato, kuriuos metabolizuojant susidaro hidrokarbonatas), gali didinti didelės hidrokarbonato koncentracijos atsiradimo kraujyje riziką (metabolinė alkalozė, žr. 4.8</w:t>
      </w:r>
      <w:r w:rsidR="00CA020D" w:rsidRPr="00D928FD">
        <w:rPr>
          <w:rFonts w:ascii="Times New Roman" w:hAnsi="Times New Roman"/>
          <w:sz w:val="22"/>
          <w:szCs w:val="22"/>
          <w:lang w:val="lt-LT"/>
        </w:rPr>
        <w:t> </w:t>
      </w:r>
      <w:r w:rsidRPr="00D928FD">
        <w:rPr>
          <w:rFonts w:ascii="Times New Roman" w:hAnsi="Times New Roman"/>
          <w:sz w:val="22"/>
          <w:szCs w:val="22"/>
          <w:lang w:val="lt-LT"/>
        </w:rPr>
        <w:t>skyrių).</w:t>
      </w:r>
      <w:r w:rsidRPr="00D928FD">
        <w:rPr>
          <w:lang w:val="lt-LT"/>
        </w:rPr>
        <w:t xml:space="preserve"> </w:t>
      </w:r>
      <w:r w:rsidRPr="00D928FD">
        <w:rPr>
          <w:rFonts w:ascii="Times New Roman" w:hAnsi="Times New Roman"/>
          <w:sz w:val="22"/>
          <w:szCs w:val="22"/>
          <w:lang w:val="lt-LT"/>
        </w:rPr>
        <w:t>Analogiškai</w:t>
      </w:r>
      <w:r w:rsidR="00691BAF" w:rsidRPr="00D928FD">
        <w:rPr>
          <w:rFonts w:ascii="Times New Roman" w:hAnsi="Times New Roman"/>
          <w:sz w:val="22"/>
          <w:szCs w:val="22"/>
          <w:lang w:val="lt-LT"/>
        </w:rPr>
        <w:t>,</w:t>
      </w:r>
      <w:r w:rsidRPr="00D928FD">
        <w:rPr>
          <w:rFonts w:ascii="Times New Roman" w:hAnsi="Times New Roman"/>
          <w:sz w:val="22"/>
          <w:szCs w:val="22"/>
          <w:lang w:val="lt-LT"/>
        </w:rPr>
        <w:t xml:space="preserve"> kraujo produktai, kurių sudėtyje yra citrato, gali padidinti didesnės citrato koncentracijos kraujyje riziką (hipokalcemija, metabolinė acidozė, žr. 4.8</w:t>
      </w:r>
      <w:r w:rsidR="00CA020D" w:rsidRPr="00D928FD">
        <w:rPr>
          <w:rFonts w:ascii="Times New Roman" w:hAnsi="Times New Roman"/>
          <w:sz w:val="22"/>
          <w:szCs w:val="22"/>
          <w:lang w:val="lt-LT"/>
        </w:rPr>
        <w:t> </w:t>
      </w:r>
      <w:r w:rsidRPr="00D928FD">
        <w:rPr>
          <w:rFonts w:ascii="Times New Roman" w:hAnsi="Times New Roman"/>
          <w:sz w:val="22"/>
          <w:szCs w:val="22"/>
          <w:lang w:val="lt-LT"/>
        </w:rPr>
        <w:t>skyrių) ir padidinti didelės vandenilio karbonato koncentracijos kraujyje riziką (metabolinė alkalozė, žr. 4.8</w:t>
      </w:r>
      <w:r w:rsidR="00CA020D" w:rsidRPr="00D928FD">
        <w:rPr>
          <w:rFonts w:ascii="Times New Roman" w:hAnsi="Times New Roman"/>
          <w:sz w:val="22"/>
          <w:szCs w:val="22"/>
          <w:lang w:val="lt-LT"/>
        </w:rPr>
        <w:t> </w:t>
      </w:r>
      <w:r w:rsidRPr="00D928FD">
        <w:rPr>
          <w:rFonts w:ascii="Times New Roman" w:hAnsi="Times New Roman"/>
          <w:sz w:val="22"/>
          <w:szCs w:val="22"/>
          <w:lang w:val="lt-LT"/>
        </w:rPr>
        <w:t>skyrių).</w:t>
      </w:r>
    </w:p>
    <w:p w14:paraId="46BA2B70" w14:textId="77777777" w:rsidR="00980A57" w:rsidRPr="00D928FD" w:rsidRDefault="00980A57" w:rsidP="00AB220B">
      <w:pPr>
        <w:rPr>
          <w:rFonts w:ascii="Times New Roman" w:hAnsi="Times New Roman"/>
          <w:sz w:val="22"/>
          <w:szCs w:val="22"/>
          <w:lang w:val="lt-LT"/>
        </w:rPr>
      </w:pPr>
    </w:p>
    <w:p w14:paraId="6F214C63"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4.6</w:t>
      </w:r>
      <w:r w:rsidRPr="00D928FD">
        <w:rPr>
          <w:rFonts w:ascii="Times New Roman" w:eastAsia="Times New Roman" w:hAnsi="Times New Roman"/>
          <w:b/>
          <w:kern w:val="28"/>
          <w:sz w:val="22"/>
          <w:szCs w:val="22"/>
          <w:lang w:val="lt-LT"/>
        </w:rPr>
        <w:tab/>
        <w:t>Vaisingumas, nėštumo ir žindymo laikotarpis</w:t>
      </w:r>
    </w:p>
    <w:p w14:paraId="6B7C76F6" w14:textId="77777777" w:rsidR="00AB220B" w:rsidRPr="00D928FD" w:rsidRDefault="00AB220B" w:rsidP="00AB220B">
      <w:pPr>
        <w:rPr>
          <w:rFonts w:ascii="Times New Roman" w:hAnsi="Times New Roman"/>
          <w:sz w:val="22"/>
          <w:szCs w:val="22"/>
          <w:lang w:val="lt-LT"/>
        </w:rPr>
      </w:pPr>
    </w:p>
    <w:p w14:paraId="20ECA518" w14:textId="77777777" w:rsidR="00AB220B" w:rsidRPr="00D928FD" w:rsidRDefault="00AB220B" w:rsidP="00AB220B">
      <w:pPr>
        <w:widowControl w:val="0"/>
        <w:autoSpaceDE w:val="0"/>
        <w:autoSpaceDN w:val="0"/>
        <w:adjustRightInd w:val="0"/>
        <w:rPr>
          <w:rFonts w:ascii="Times New Roman" w:eastAsia="MS Mincho" w:hAnsi="Times New Roman"/>
          <w:sz w:val="22"/>
          <w:szCs w:val="22"/>
          <w:u w:val="single"/>
          <w:lang w:val="lt-LT"/>
        </w:rPr>
      </w:pPr>
      <w:r w:rsidRPr="00D928FD">
        <w:rPr>
          <w:rFonts w:ascii="Times New Roman" w:eastAsia="MS Mincho" w:hAnsi="Times New Roman"/>
          <w:sz w:val="22"/>
          <w:szCs w:val="22"/>
          <w:u w:val="single"/>
          <w:lang w:val="lt-LT"/>
        </w:rPr>
        <w:t>Nėštumas ir žindymas</w:t>
      </w:r>
    </w:p>
    <w:p w14:paraId="31864896" w14:textId="76A6B028" w:rsidR="00AB220B" w:rsidRPr="00D928FD" w:rsidRDefault="00AB220B" w:rsidP="00AB220B">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lastRenderedPageBreak/>
        <w:t xml:space="preserve">Duomenų apie </w:t>
      </w:r>
      <w:r w:rsidR="00AC4AEB">
        <w:rPr>
          <w:rFonts w:ascii="Times New Roman" w:eastAsia="MS Mincho" w:hAnsi="Times New Roman"/>
          <w:sz w:val="22"/>
          <w:szCs w:val="22"/>
          <w:lang w:val="lt-LT"/>
        </w:rPr>
        <w:t>Cigenta</w:t>
      </w:r>
      <w:r w:rsidRPr="00D928FD">
        <w:rPr>
          <w:rFonts w:ascii="Times New Roman" w:eastAsia="MS Mincho" w:hAnsi="Times New Roman"/>
          <w:sz w:val="22"/>
          <w:szCs w:val="22"/>
          <w:lang w:val="lt-LT"/>
        </w:rPr>
        <w:t xml:space="preserve"> vartojimą nėštumo ar žindymo laikotarpiu nėra. </w:t>
      </w:r>
    </w:p>
    <w:p w14:paraId="079B652F" w14:textId="77777777" w:rsidR="00AB220B" w:rsidRPr="00D928FD" w:rsidRDefault="00AB220B" w:rsidP="00AB220B">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Tyrimų su gyvūnais nepakanka, kad būtų galima įvertinti toksinį poveikį reprodukcijai.</w:t>
      </w:r>
    </w:p>
    <w:p w14:paraId="6F856283" w14:textId="73C0DA20" w:rsidR="00AB220B" w:rsidRPr="00D928FD" w:rsidRDefault="00AC4AEB" w:rsidP="00AB220B">
      <w:pPr>
        <w:widowControl w:val="0"/>
        <w:autoSpaceDE w:val="0"/>
        <w:autoSpaceDN w:val="0"/>
        <w:adjustRightInd w:val="0"/>
        <w:rPr>
          <w:rFonts w:ascii="Times New Roman" w:eastAsia="MS Mincho" w:hAnsi="Times New Roman"/>
          <w:sz w:val="22"/>
          <w:szCs w:val="22"/>
          <w:lang w:val="lt-LT"/>
        </w:rPr>
      </w:pPr>
      <w:r>
        <w:rPr>
          <w:rFonts w:ascii="Times New Roman" w:eastAsia="MS Mincho" w:hAnsi="Times New Roman"/>
          <w:sz w:val="22"/>
          <w:szCs w:val="22"/>
          <w:lang w:val="lt-LT"/>
        </w:rPr>
        <w:t>Cigenta</w:t>
      </w:r>
      <w:r w:rsidR="00AB220B" w:rsidRPr="00D928FD">
        <w:rPr>
          <w:rFonts w:ascii="Times New Roman" w:eastAsia="MS Mincho" w:hAnsi="Times New Roman"/>
          <w:sz w:val="22"/>
          <w:szCs w:val="22"/>
          <w:lang w:val="lt-LT"/>
        </w:rPr>
        <w:t xml:space="preserve"> nėštumo ir žindymo laikotarpiu vartoti negalima, nebent klinikinė moters būklė yra tokia, kad būtinas gydymas taikant RCA.</w:t>
      </w:r>
    </w:p>
    <w:p w14:paraId="6B211C65" w14:textId="77777777" w:rsidR="00AB220B" w:rsidRPr="00D928FD" w:rsidRDefault="00AB220B" w:rsidP="00AB220B">
      <w:pPr>
        <w:widowControl w:val="0"/>
        <w:autoSpaceDE w:val="0"/>
        <w:autoSpaceDN w:val="0"/>
        <w:adjustRightInd w:val="0"/>
        <w:rPr>
          <w:rFonts w:ascii="Times New Roman" w:eastAsia="MS Mincho" w:hAnsi="Times New Roman"/>
          <w:sz w:val="22"/>
          <w:szCs w:val="22"/>
          <w:lang w:val="lt-LT"/>
        </w:rPr>
      </w:pPr>
    </w:p>
    <w:p w14:paraId="704B429A" w14:textId="77777777" w:rsidR="00AB220B" w:rsidRPr="00D928FD" w:rsidRDefault="00AB220B" w:rsidP="00AB220B">
      <w:pPr>
        <w:widowControl w:val="0"/>
        <w:autoSpaceDE w:val="0"/>
        <w:autoSpaceDN w:val="0"/>
        <w:adjustRightInd w:val="0"/>
        <w:rPr>
          <w:rFonts w:ascii="Times New Roman" w:eastAsia="MS Mincho" w:hAnsi="Times New Roman"/>
          <w:sz w:val="22"/>
          <w:szCs w:val="22"/>
          <w:u w:val="single"/>
          <w:lang w:val="lt-LT"/>
        </w:rPr>
      </w:pPr>
      <w:r w:rsidRPr="00D928FD">
        <w:rPr>
          <w:rFonts w:ascii="Times New Roman" w:eastAsia="MS Mincho" w:hAnsi="Times New Roman"/>
          <w:sz w:val="22"/>
          <w:szCs w:val="22"/>
          <w:u w:val="single"/>
          <w:lang w:val="lt-LT"/>
        </w:rPr>
        <w:t>Vaisingumas</w:t>
      </w:r>
    </w:p>
    <w:p w14:paraId="12470E27" w14:textId="77777777" w:rsidR="00AB220B" w:rsidRPr="00D928FD" w:rsidRDefault="00AB220B" w:rsidP="00AB220B">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Duomenų apie natrio ir citrato poveikį žmonių vaisingumui nėra.</w:t>
      </w:r>
    </w:p>
    <w:p w14:paraId="4AF6998D" w14:textId="77777777" w:rsidR="00AB220B" w:rsidRPr="00D928FD" w:rsidRDefault="00AB220B" w:rsidP="00AB220B">
      <w:pPr>
        <w:rPr>
          <w:rFonts w:ascii="Times New Roman" w:hAnsi="Times New Roman"/>
          <w:sz w:val="22"/>
          <w:szCs w:val="22"/>
          <w:lang w:val="lt-LT"/>
        </w:rPr>
      </w:pPr>
    </w:p>
    <w:p w14:paraId="716D9694"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4.7</w:t>
      </w:r>
      <w:r w:rsidRPr="00D928FD">
        <w:rPr>
          <w:rFonts w:ascii="Times New Roman" w:eastAsia="Times New Roman" w:hAnsi="Times New Roman"/>
          <w:b/>
          <w:kern w:val="28"/>
          <w:sz w:val="22"/>
          <w:szCs w:val="22"/>
          <w:lang w:val="lt-LT"/>
        </w:rPr>
        <w:tab/>
        <w:t>Poveikis gebėjimui vairuoti ir valdyti mechanizmus</w:t>
      </w:r>
    </w:p>
    <w:p w14:paraId="14369C3C" w14:textId="77777777" w:rsidR="00AB220B" w:rsidRPr="00D928FD" w:rsidRDefault="00AB220B" w:rsidP="00AB220B">
      <w:pPr>
        <w:rPr>
          <w:rFonts w:ascii="Times New Roman" w:hAnsi="Times New Roman"/>
          <w:sz w:val="22"/>
          <w:szCs w:val="22"/>
          <w:lang w:val="lt-LT"/>
        </w:rPr>
      </w:pPr>
    </w:p>
    <w:p w14:paraId="0E147601" w14:textId="77777777" w:rsidR="00AB220B" w:rsidRPr="00D928FD" w:rsidRDefault="00AB220B" w:rsidP="00AB220B">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Duomenys neaktualūs.</w:t>
      </w:r>
    </w:p>
    <w:p w14:paraId="41FFAD6D" w14:textId="77777777" w:rsidR="00AB220B" w:rsidRPr="00D928FD" w:rsidRDefault="00AB220B" w:rsidP="00AB220B">
      <w:pPr>
        <w:rPr>
          <w:rFonts w:ascii="Times New Roman" w:hAnsi="Times New Roman"/>
          <w:sz w:val="22"/>
          <w:szCs w:val="22"/>
          <w:lang w:val="lt-LT"/>
        </w:rPr>
      </w:pPr>
    </w:p>
    <w:p w14:paraId="08ACF6C2"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4.8</w:t>
      </w:r>
      <w:r w:rsidRPr="00D928FD">
        <w:rPr>
          <w:rFonts w:ascii="Times New Roman" w:eastAsia="Times New Roman" w:hAnsi="Times New Roman"/>
          <w:b/>
          <w:kern w:val="28"/>
          <w:sz w:val="22"/>
          <w:szCs w:val="22"/>
          <w:lang w:val="lt-LT"/>
        </w:rPr>
        <w:tab/>
        <w:t>Nepageidaujamas poveikis</w:t>
      </w:r>
    </w:p>
    <w:p w14:paraId="6E8320E1" w14:textId="77777777" w:rsidR="00AB220B" w:rsidRPr="00D928FD" w:rsidRDefault="00AB220B" w:rsidP="00AB220B">
      <w:pPr>
        <w:rPr>
          <w:rFonts w:ascii="Times New Roman" w:hAnsi="Times New Roman"/>
          <w:sz w:val="22"/>
          <w:szCs w:val="22"/>
          <w:lang w:val="lt-LT"/>
        </w:rPr>
      </w:pPr>
    </w:p>
    <w:p w14:paraId="37913E9E" w14:textId="585553B0" w:rsidR="00AB220B" w:rsidRDefault="00AB220B" w:rsidP="00AB220B">
      <w:pPr>
        <w:autoSpaceDE w:val="0"/>
        <w:autoSpaceDN w:val="0"/>
        <w:adjustRightInd w:val="0"/>
        <w:rPr>
          <w:rFonts w:ascii="Times New Roman" w:eastAsia="Times New Roman" w:hAnsi="Times New Roman"/>
          <w:sz w:val="22"/>
          <w:szCs w:val="20"/>
          <w:lang w:val="lt-LT"/>
        </w:rPr>
      </w:pPr>
      <w:r w:rsidRPr="00D928FD">
        <w:rPr>
          <w:rFonts w:ascii="Times New Roman" w:eastAsia="Times New Roman" w:hAnsi="Times New Roman"/>
          <w:sz w:val="22"/>
          <w:szCs w:val="20"/>
          <w:lang w:val="lt-LT"/>
        </w:rPr>
        <w:t xml:space="preserve">Nepageidaujamą poveikį gali sukelti </w:t>
      </w:r>
      <w:r w:rsidR="00AC4AEB">
        <w:rPr>
          <w:rFonts w:ascii="Times New Roman" w:eastAsia="Times New Roman" w:hAnsi="Times New Roman"/>
          <w:sz w:val="22"/>
          <w:szCs w:val="20"/>
          <w:lang w:val="lt-LT"/>
        </w:rPr>
        <w:t>Cigenta</w:t>
      </w:r>
      <w:r w:rsidRPr="00D928FD">
        <w:rPr>
          <w:rFonts w:ascii="Times New Roman" w:eastAsia="Times New Roman" w:hAnsi="Times New Roman"/>
          <w:sz w:val="22"/>
          <w:szCs w:val="20"/>
          <w:lang w:val="lt-LT"/>
        </w:rPr>
        <w:t xml:space="preserve"> tirpalas arba dializės procedūra.</w:t>
      </w:r>
    </w:p>
    <w:p w14:paraId="5C7874DB" w14:textId="77777777" w:rsidR="00CC3CF0" w:rsidRPr="00D928FD" w:rsidRDefault="00CC3CF0" w:rsidP="00AB220B">
      <w:pPr>
        <w:autoSpaceDE w:val="0"/>
        <w:autoSpaceDN w:val="0"/>
        <w:adjustRightInd w:val="0"/>
        <w:rPr>
          <w:rFonts w:ascii="Times New Roman" w:eastAsia="Times New Roman" w:hAnsi="Times New Roman"/>
          <w:sz w:val="22"/>
          <w:szCs w:val="20"/>
          <w:lang w:val="lt-LT"/>
        </w:rPr>
      </w:pPr>
    </w:p>
    <w:p w14:paraId="2B132E17" w14:textId="7C3884D3" w:rsidR="00CC3CF0" w:rsidRPr="005D7BA1" w:rsidRDefault="00894EDF" w:rsidP="00CC3CF0">
      <w:pPr>
        <w:autoSpaceDE w:val="0"/>
        <w:autoSpaceDN w:val="0"/>
        <w:adjustRightInd w:val="0"/>
        <w:rPr>
          <w:rFonts w:ascii="Times New Roman" w:eastAsia="Times New Roman" w:hAnsi="Times New Roman"/>
          <w:sz w:val="22"/>
          <w:szCs w:val="20"/>
          <w:lang w:val="lt-LT"/>
        </w:rPr>
      </w:pPr>
      <w:r w:rsidRPr="00894EDF">
        <w:rPr>
          <w:rFonts w:ascii="Times New Roman" w:eastAsia="Times New Roman" w:hAnsi="Times New Roman"/>
          <w:snapToGrid w:val="0"/>
          <w:sz w:val="22"/>
          <w:szCs w:val="22"/>
          <w:lang w:val="lt-LT"/>
        </w:rPr>
        <w:t xml:space="preserve">Nepageidaujamo poveikio </w:t>
      </w:r>
      <w:r w:rsidRPr="00894EDF">
        <w:rPr>
          <w:rFonts w:ascii="Times New Roman" w:eastAsia="Times New Roman" w:hAnsi="Times New Roman"/>
          <w:snapToGrid w:val="0"/>
          <w:sz w:val="22"/>
          <w:szCs w:val="20"/>
          <w:lang w:val="lt-LT"/>
        </w:rPr>
        <w:t>dažnis apibūdinamas taip:</w:t>
      </w:r>
      <w:r w:rsidR="00CC3CF0" w:rsidRPr="005D7BA1">
        <w:rPr>
          <w:rFonts w:ascii="Times New Roman" w:eastAsia="Times New Roman" w:hAnsi="Times New Roman"/>
          <w:sz w:val="22"/>
          <w:szCs w:val="20"/>
          <w:lang w:val="lt-LT"/>
        </w:rPr>
        <w:t>:</w:t>
      </w:r>
    </w:p>
    <w:p w14:paraId="19DBF875" w14:textId="77777777" w:rsidR="00CC3CF0" w:rsidRPr="005D7BA1" w:rsidRDefault="00CC3CF0" w:rsidP="00CC3CF0">
      <w:pPr>
        <w:autoSpaceDE w:val="0"/>
        <w:autoSpaceDN w:val="0"/>
        <w:adjustRightInd w:val="0"/>
        <w:rPr>
          <w:rFonts w:ascii="Times New Roman" w:eastAsia="Times New Roman" w:hAnsi="Times New Roman"/>
          <w:sz w:val="22"/>
          <w:szCs w:val="20"/>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253"/>
      </w:tblGrid>
      <w:tr w:rsidR="009D1002" w:rsidRPr="00CC3CF0" w14:paraId="5A70A599" w14:textId="77777777" w:rsidTr="009D1002">
        <w:trPr>
          <w:trHeight w:val="284"/>
        </w:trPr>
        <w:tc>
          <w:tcPr>
            <w:tcW w:w="2268" w:type="dxa"/>
            <w:shd w:val="clear" w:color="auto" w:fill="auto"/>
            <w:vAlign w:val="center"/>
          </w:tcPr>
          <w:p w14:paraId="44B07A7B" w14:textId="77777777" w:rsidR="009D1002" w:rsidRPr="009D1002" w:rsidRDefault="009D1002" w:rsidP="009D1002">
            <w:pPr>
              <w:autoSpaceDE w:val="0"/>
              <w:autoSpaceDN w:val="0"/>
              <w:adjustRightInd w:val="0"/>
              <w:rPr>
                <w:rFonts w:ascii="Times New Roman" w:hAnsi="Times New Roman"/>
                <w:sz w:val="22"/>
              </w:rPr>
            </w:pPr>
            <w:r>
              <w:rPr>
                <w:rFonts w:ascii="Times New Roman" w:eastAsia="Times New Roman" w:hAnsi="Times New Roman"/>
                <w:sz w:val="22"/>
                <w:szCs w:val="20"/>
              </w:rPr>
              <w:t>labai dažnas</w:t>
            </w:r>
          </w:p>
        </w:tc>
        <w:tc>
          <w:tcPr>
            <w:tcW w:w="4253" w:type="dxa"/>
            <w:shd w:val="clear" w:color="auto" w:fill="auto"/>
            <w:vAlign w:val="center"/>
          </w:tcPr>
          <w:p w14:paraId="4157A563" w14:textId="77777777" w:rsidR="009D1002" w:rsidRPr="009D1002" w:rsidRDefault="009D1002" w:rsidP="009D1002">
            <w:pPr>
              <w:autoSpaceDE w:val="0"/>
              <w:autoSpaceDN w:val="0"/>
              <w:adjustRightInd w:val="0"/>
              <w:rPr>
                <w:rFonts w:ascii="Times New Roman" w:hAnsi="Times New Roman"/>
                <w:sz w:val="22"/>
              </w:rPr>
            </w:pPr>
            <w:r w:rsidRPr="00CC3CF0">
              <w:rPr>
                <w:rFonts w:ascii="Times New Roman" w:eastAsia="Times New Roman" w:hAnsi="Times New Roman"/>
                <w:sz w:val="22"/>
                <w:szCs w:val="20"/>
              </w:rPr>
              <w:sym w:font="Symbol" w:char="F0B3"/>
            </w:r>
            <w:r w:rsidRPr="00CC3CF0">
              <w:rPr>
                <w:rFonts w:ascii="Times New Roman" w:eastAsia="Times New Roman" w:hAnsi="Times New Roman"/>
                <w:sz w:val="22"/>
                <w:szCs w:val="20"/>
              </w:rPr>
              <w:t>1/10</w:t>
            </w:r>
          </w:p>
        </w:tc>
      </w:tr>
      <w:tr w:rsidR="009D1002" w:rsidRPr="00CC3CF0" w14:paraId="2C69351C" w14:textId="77777777" w:rsidTr="009D1002">
        <w:trPr>
          <w:trHeight w:val="284"/>
        </w:trPr>
        <w:tc>
          <w:tcPr>
            <w:tcW w:w="2268" w:type="dxa"/>
            <w:vAlign w:val="center"/>
          </w:tcPr>
          <w:p w14:paraId="2D9813BB" w14:textId="0CD9683E" w:rsidR="009D1002" w:rsidRPr="009D1002" w:rsidRDefault="009D1002" w:rsidP="009D1002">
            <w:pPr>
              <w:autoSpaceDE w:val="0"/>
              <w:autoSpaceDN w:val="0"/>
              <w:adjustRightInd w:val="0"/>
              <w:rPr>
                <w:rFonts w:ascii="Times New Roman" w:hAnsi="Times New Roman"/>
                <w:sz w:val="22"/>
              </w:rPr>
            </w:pPr>
            <w:r w:rsidRPr="009D1002">
              <w:rPr>
                <w:rFonts w:ascii="Times New Roman" w:hAnsi="Times New Roman"/>
                <w:sz w:val="22"/>
              </w:rPr>
              <w:t>dažnas</w:t>
            </w:r>
          </w:p>
        </w:tc>
        <w:tc>
          <w:tcPr>
            <w:tcW w:w="4253" w:type="dxa"/>
            <w:shd w:val="clear" w:color="auto" w:fill="auto"/>
            <w:vAlign w:val="center"/>
          </w:tcPr>
          <w:p w14:paraId="4769442C" w14:textId="586305C3" w:rsidR="009D1002" w:rsidRPr="009D1002" w:rsidRDefault="009D1002" w:rsidP="009D1002">
            <w:pPr>
              <w:autoSpaceDE w:val="0"/>
              <w:autoSpaceDN w:val="0"/>
              <w:adjustRightInd w:val="0"/>
              <w:rPr>
                <w:rFonts w:ascii="Times New Roman" w:hAnsi="Times New Roman"/>
                <w:sz w:val="22"/>
              </w:rPr>
            </w:pPr>
            <w:r w:rsidRPr="00CC3CF0">
              <w:rPr>
                <w:rFonts w:ascii="Times New Roman" w:eastAsia="Times New Roman" w:hAnsi="Times New Roman"/>
                <w:sz w:val="22"/>
                <w:szCs w:val="20"/>
              </w:rPr>
              <w:sym w:font="Symbol" w:char="F0B3"/>
            </w:r>
            <w:r w:rsidRPr="00CC3CF0">
              <w:rPr>
                <w:rFonts w:ascii="Times New Roman" w:eastAsia="Times New Roman" w:hAnsi="Times New Roman"/>
                <w:sz w:val="22"/>
                <w:szCs w:val="20"/>
              </w:rPr>
              <w:t>1/100 to &lt;1/10</w:t>
            </w:r>
          </w:p>
        </w:tc>
      </w:tr>
      <w:tr w:rsidR="00CC3CF0" w:rsidRPr="00CC3CF0" w14:paraId="19E70108" w14:textId="77777777" w:rsidTr="00134C7E">
        <w:trPr>
          <w:trHeight w:val="284"/>
        </w:trPr>
        <w:tc>
          <w:tcPr>
            <w:tcW w:w="2268" w:type="dxa"/>
            <w:shd w:val="clear" w:color="auto" w:fill="auto"/>
            <w:vAlign w:val="center"/>
          </w:tcPr>
          <w:p w14:paraId="5AB3F981" w14:textId="0CA1BFCB" w:rsidR="00CC3CF0" w:rsidRPr="00CC3CF0" w:rsidRDefault="00894EDF" w:rsidP="00CC3CF0">
            <w:pPr>
              <w:autoSpaceDE w:val="0"/>
              <w:autoSpaceDN w:val="0"/>
              <w:adjustRightInd w:val="0"/>
              <w:rPr>
                <w:rFonts w:ascii="Times New Roman" w:eastAsia="Times New Roman" w:hAnsi="Times New Roman"/>
                <w:sz w:val="22"/>
                <w:szCs w:val="20"/>
              </w:rPr>
            </w:pPr>
            <w:r>
              <w:rPr>
                <w:rFonts w:ascii="Times New Roman" w:eastAsia="Times New Roman" w:hAnsi="Times New Roman"/>
                <w:sz w:val="22"/>
                <w:szCs w:val="20"/>
              </w:rPr>
              <w:t>nedažnas</w:t>
            </w:r>
          </w:p>
        </w:tc>
        <w:tc>
          <w:tcPr>
            <w:tcW w:w="4253" w:type="dxa"/>
            <w:shd w:val="clear" w:color="auto" w:fill="auto"/>
            <w:vAlign w:val="center"/>
          </w:tcPr>
          <w:p w14:paraId="4577A44D" w14:textId="77777777" w:rsidR="00CC3CF0" w:rsidRPr="00CC3CF0" w:rsidRDefault="00CC3CF0" w:rsidP="00CC3CF0">
            <w:pPr>
              <w:autoSpaceDE w:val="0"/>
              <w:autoSpaceDN w:val="0"/>
              <w:adjustRightInd w:val="0"/>
              <w:rPr>
                <w:rFonts w:ascii="Times New Roman" w:eastAsia="Times New Roman" w:hAnsi="Times New Roman"/>
                <w:sz w:val="22"/>
                <w:szCs w:val="20"/>
              </w:rPr>
            </w:pPr>
            <w:r w:rsidRPr="00CC3CF0">
              <w:rPr>
                <w:rFonts w:ascii="Times New Roman" w:eastAsia="Times New Roman" w:hAnsi="Times New Roman"/>
                <w:sz w:val="22"/>
                <w:szCs w:val="20"/>
              </w:rPr>
              <w:sym w:font="Symbol" w:char="F0B3"/>
            </w:r>
            <w:r w:rsidRPr="00CC3CF0">
              <w:rPr>
                <w:rFonts w:ascii="Times New Roman" w:eastAsia="Times New Roman" w:hAnsi="Times New Roman"/>
                <w:sz w:val="22"/>
                <w:szCs w:val="20"/>
              </w:rPr>
              <w:t>1/1,000 to &lt;1/100</w:t>
            </w:r>
          </w:p>
        </w:tc>
      </w:tr>
      <w:tr w:rsidR="00CC3CF0" w:rsidRPr="00CC3CF0" w14:paraId="5F651B9A" w14:textId="77777777" w:rsidTr="00134C7E">
        <w:trPr>
          <w:trHeight w:val="284"/>
        </w:trPr>
        <w:tc>
          <w:tcPr>
            <w:tcW w:w="2268" w:type="dxa"/>
            <w:shd w:val="clear" w:color="auto" w:fill="auto"/>
            <w:vAlign w:val="center"/>
          </w:tcPr>
          <w:p w14:paraId="4E1F4854" w14:textId="344786B8" w:rsidR="00CC3CF0" w:rsidRPr="00CC3CF0" w:rsidRDefault="00894EDF" w:rsidP="00CC3CF0">
            <w:pPr>
              <w:autoSpaceDE w:val="0"/>
              <w:autoSpaceDN w:val="0"/>
              <w:adjustRightInd w:val="0"/>
              <w:rPr>
                <w:rFonts w:ascii="Times New Roman" w:eastAsia="Times New Roman" w:hAnsi="Times New Roman"/>
                <w:sz w:val="22"/>
                <w:szCs w:val="20"/>
              </w:rPr>
            </w:pPr>
            <w:r>
              <w:rPr>
                <w:rFonts w:ascii="Times New Roman" w:eastAsia="Times New Roman" w:hAnsi="Times New Roman"/>
                <w:sz w:val="22"/>
                <w:szCs w:val="20"/>
              </w:rPr>
              <w:t>Rretas</w:t>
            </w:r>
          </w:p>
        </w:tc>
        <w:tc>
          <w:tcPr>
            <w:tcW w:w="4253" w:type="dxa"/>
            <w:shd w:val="clear" w:color="auto" w:fill="auto"/>
            <w:vAlign w:val="center"/>
          </w:tcPr>
          <w:p w14:paraId="21268FBD" w14:textId="77777777" w:rsidR="00CC3CF0" w:rsidRPr="00CC3CF0" w:rsidRDefault="00CC3CF0" w:rsidP="00CC3CF0">
            <w:pPr>
              <w:autoSpaceDE w:val="0"/>
              <w:autoSpaceDN w:val="0"/>
              <w:adjustRightInd w:val="0"/>
              <w:rPr>
                <w:rFonts w:ascii="Times New Roman" w:eastAsia="Times New Roman" w:hAnsi="Times New Roman"/>
                <w:sz w:val="22"/>
                <w:szCs w:val="20"/>
              </w:rPr>
            </w:pPr>
            <w:r w:rsidRPr="00CC3CF0">
              <w:rPr>
                <w:rFonts w:ascii="Times New Roman" w:eastAsia="Times New Roman" w:hAnsi="Times New Roman"/>
                <w:sz w:val="22"/>
                <w:szCs w:val="20"/>
              </w:rPr>
              <w:sym w:font="Symbol" w:char="F0B3"/>
            </w:r>
            <w:r w:rsidRPr="00CC3CF0">
              <w:rPr>
                <w:rFonts w:ascii="Times New Roman" w:eastAsia="Times New Roman" w:hAnsi="Times New Roman"/>
                <w:sz w:val="22"/>
                <w:szCs w:val="20"/>
              </w:rPr>
              <w:t>1/10,000 to &lt;1/1,000</w:t>
            </w:r>
          </w:p>
        </w:tc>
      </w:tr>
      <w:tr w:rsidR="00CC3CF0" w:rsidRPr="00CC3CF0" w14:paraId="7EC28E8E" w14:textId="77777777" w:rsidTr="00134C7E">
        <w:trPr>
          <w:trHeight w:val="284"/>
        </w:trPr>
        <w:tc>
          <w:tcPr>
            <w:tcW w:w="2268" w:type="dxa"/>
            <w:shd w:val="clear" w:color="auto" w:fill="auto"/>
            <w:vAlign w:val="center"/>
          </w:tcPr>
          <w:p w14:paraId="44E0C9E6" w14:textId="37080E9F" w:rsidR="00CC3CF0" w:rsidRPr="00CC3CF0" w:rsidRDefault="00894EDF" w:rsidP="00CC3CF0">
            <w:pPr>
              <w:autoSpaceDE w:val="0"/>
              <w:autoSpaceDN w:val="0"/>
              <w:adjustRightInd w:val="0"/>
              <w:rPr>
                <w:rFonts w:ascii="Times New Roman" w:eastAsia="Times New Roman" w:hAnsi="Times New Roman"/>
                <w:sz w:val="22"/>
                <w:szCs w:val="20"/>
              </w:rPr>
            </w:pPr>
            <w:r>
              <w:rPr>
                <w:rFonts w:ascii="Times New Roman" w:eastAsia="Times New Roman" w:hAnsi="Times New Roman"/>
                <w:sz w:val="22"/>
                <w:szCs w:val="20"/>
              </w:rPr>
              <w:t>labai retas</w:t>
            </w:r>
          </w:p>
        </w:tc>
        <w:tc>
          <w:tcPr>
            <w:tcW w:w="4253" w:type="dxa"/>
            <w:shd w:val="clear" w:color="auto" w:fill="auto"/>
            <w:vAlign w:val="center"/>
          </w:tcPr>
          <w:p w14:paraId="7EAE460E" w14:textId="77777777" w:rsidR="00CC3CF0" w:rsidRPr="00CC3CF0" w:rsidRDefault="00CC3CF0" w:rsidP="00CC3CF0">
            <w:pPr>
              <w:autoSpaceDE w:val="0"/>
              <w:autoSpaceDN w:val="0"/>
              <w:adjustRightInd w:val="0"/>
              <w:rPr>
                <w:rFonts w:ascii="Times New Roman" w:eastAsia="Times New Roman" w:hAnsi="Times New Roman"/>
                <w:sz w:val="22"/>
                <w:szCs w:val="20"/>
              </w:rPr>
            </w:pPr>
            <w:r w:rsidRPr="00CC3CF0">
              <w:rPr>
                <w:rFonts w:ascii="Times New Roman" w:eastAsia="Times New Roman" w:hAnsi="Times New Roman"/>
                <w:sz w:val="22"/>
                <w:szCs w:val="20"/>
              </w:rPr>
              <w:t>&lt;1/10,000</w:t>
            </w:r>
          </w:p>
        </w:tc>
      </w:tr>
      <w:tr w:rsidR="00CC3CF0" w:rsidRPr="00CC3CF0" w14:paraId="0396F397" w14:textId="77777777" w:rsidTr="00134C7E">
        <w:trPr>
          <w:trHeight w:val="284"/>
        </w:trPr>
        <w:tc>
          <w:tcPr>
            <w:tcW w:w="2268" w:type="dxa"/>
            <w:shd w:val="clear" w:color="auto" w:fill="auto"/>
            <w:vAlign w:val="center"/>
          </w:tcPr>
          <w:p w14:paraId="08E3C704" w14:textId="4B25B211" w:rsidR="00CC3CF0" w:rsidRPr="00CC3CF0" w:rsidRDefault="00894EDF" w:rsidP="00CC3CF0">
            <w:pPr>
              <w:autoSpaceDE w:val="0"/>
              <w:autoSpaceDN w:val="0"/>
              <w:adjustRightInd w:val="0"/>
              <w:rPr>
                <w:rFonts w:ascii="Times New Roman" w:eastAsia="Times New Roman" w:hAnsi="Times New Roman"/>
                <w:sz w:val="22"/>
                <w:szCs w:val="20"/>
              </w:rPr>
            </w:pPr>
            <w:r>
              <w:rPr>
                <w:rFonts w:ascii="Times New Roman" w:eastAsia="Times New Roman" w:hAnsi="Times New Roman"/>
                <w:sz w:val="22"/>
                <w:szCs w:val="20"/>
              </w:rPr>
              <w:t>nežinomas</w:t>
            </w:r>
          </w:p>
        </w:tc>
        <w:tc>
          <w:tcPr>
            <w:tcW w:w="4253" w:type="dxa"/>
            <w:shd w:val="clear" w:color="auto" w:fill="auto"/>
            <w:vAlign w:val="center"/>
          </w:tcPr>
          <w:p w14:paraId="25568772" w14:textId="002D1AE2" w:rsidR="00CC3CF0" w:rsidRPr="00CC3CF0" w:rsidRDefault="00894EDF" w:rsidP="00CC3CF0">
            <w:pPr>
              <w:autoSpaceDE w:val="0"/>
              <w:autoSpaceDN w:val="0"/>
              <w:adjustRightInd w:val="0"/>
              <w:rPr>
                <w:rFonts w:ascii="Times New Roman" w:eastAsia="Times New Roman" w:hAnsi="Times New Roman"/>
                <w:sz w:val="22"/>
                <w:szCs w:val="20"/>
              </w:rPr>
            </w:pPr>
            <w:r w:rsidRPr="00894EDF">
              <w:rPr>
                <w:rFonts w:ascii="Times New Roman" w:hAnsi="Times New Roman"/>
                <w:snapToGrid w:val="0"/>
                <w:sz w:val="22"/>
              </w:rPr>
              <w:t>negali būti apskaičiuotas pagal turimus duomenis</w:t>
            </w:r>
          </w:p>
        </w:tc>
      </w:tr>
    </w:tbl>
    <w:p w14:paraId="25FBE0FA" w14:textId="77777777" w:rsidR="00CC3CF0" w:rsidRPr="00CC3CF0" w:rsidRDefault="00CC3CF0" w:rsidP="00AB220B">
      <w:pPr>
        <w:autoSpaceDE w:val="0"/>
        <w:autoSpaceDN w:val="0"/>
        <w:adjustRightInd w:val="0"/>
        <w:rPr>
          <w:rFonts w:ascii="Times New Roman" w:eastAsia="Times New Roman" w:hAnsi="Times New Roman"/>
          <w:sz w:val="22"/>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340"/>
        <w:gridCol w:w="4689"/>
      </w:tblGrid>
      <w:tr w:rsidR="00AB220B" w:rsidRPr="00B81DF0" w14:paraId="71ECBBFA" w14:textId="77777777" w:rsidTr="00FA6DF1">
        <w:tc>
          <w:tcPr>
            <w:tcW w:w="2605" w:type="dxa"/>
            <w:shd w:val="clear" w:color="auto" w:fill="auto"/>
          </w:tcPr>
          <w:p w14:paraId="7DB996EB" w14:textId="77777777" w:rsidR="00AB220B" w:rsidRPr="00B81DF0" w:rsidRDefault="00AB220B" w:rsidP="00CC3CF0">
            <w:pPr>
              <w:rPr>
                <w:rFonts w:ascii="Times New Roman" w:hAnsi="Times New Roman"/>
                <w:color w:val="000000"/>
                <w:sz w:val="22"/>
                <w:szCs w:val="22"/>
                <w:lang w:val="lt-LT"/>
              </w:rPr>
            </w:pPr>
            <w:r w:rsidRPr="00B81DF0">
              <w:rPr>
                <w:rFonts w:ascii="Times New Roman" w:hAnsi="Times New Roman"/>
                <w:color w:val="000000"/>
                <w:sz w:val="22"/>
                <w:szCs w:val="22"/>
                <w:lang w:val="lt-LT"/>
              </w:rPr>
              <w:t>Organų sistemų klasė (OSK)</w:t>
            </w:r>
          </w:p>
        </w:tc>
        <w:tc>
          <w:tcPr>
            <w:tcW w:w="2340" w:type="dxa"/>
          </w:tcPr>
          <w:p w14:paraId="53DFC0A9" w14:textId="77777777" w:rsidR="00AB220B" w:rsidRPr="00B81DF0" w:rsidRDefault="00AB220B" w:rsidP="00AB220B">
            <w:pPr>
              <w:jc w:val="both"/>
              <w:rPr>
                <w:rFonts w:ascii="Times New Roman" w:hAnsi="Times New Roman"/>
                <w:color w:val="000000"/>
                <w:sz w:val="22"/>
                <w:szCs w:val="22"/>
                <w:lang w:val="lt-LT"/>
              </w:rPr>
            </w:pPr>
            <w:r w:rsidRPr="00B81DF0">
              <w:rPr>
                <w:rFonts w:ascii="Times New Roman" w:hAnsi="Times New Roman"/>
                <w:color w:val="000000"/>
                <w:sz w:val="22"/>
                <w:szCs w:val="22"/>
                <w:lang w:val="lt-LT"/>
              </w:rPr>
              <w:t>Dažn</w:t>
            </w:r>
            <w:r w:rsidR="00410833" w:rsidRPr="00B81DF0">
              <w:rPr>
                <w:rFonts w:ascii="Times New Roman" w:hAnsi="Times New Roman"/>
                <w:color w:val="000000"/>
                <w:sz w:val="22"/>
                <w:szCs w:val="22"/>
                <w:lang w:val="lt-LT"/>
              </w:rPr>
              <w:t>is</w:t>
            </w:r>
          </w:p>
        </w:tc>
        <w:tc>
          <w:tcPr>
            <w:tcW w:w="4689" w:type="dxa"/>
            <w:shd w:val="clear" w:color="auto" w:fill="auto"/>
          </w:tcPr>
          <w:p w14:paraId="49EF0702" w14:textId="77777777" w:rsidR="00AB220B" w:rsidRPr="00B81DF0" w:rsidRDefault="00AB220B" w:rsidP="00AB220B">
            <w:pPr>
              <w:jc w:val="both"/>
              <w:rPr>
                <w:rFonts w:ascii="Times New Roman" w:hAnsi="Times New Roman"/>
                <w:color w:val="000000"/>
                <w:sz w:val="22"/>
                <w:szCs w:val="22"/>
                <w:lang w:val="lt-LT"/>
              </w:rPr>
            </w:pPr>
            <w:r w:rsidRPr="00D928FD">
              <w:rPr>
                <w:rFonts w:ascii="Times New Roman" w:eastAsia="Times New Roman" w:hAnsi="Times New Roman"/>
                <w:color w:val="000000"/>
                <w:sz w:val="22"/>
                <w:szCs w:val="20"/>
                <w:lang w:val="lt-LT"/>
              </w:rPr>
              <w:t>Nepageidaujamas poveikis (rekomenduojamas terminas)</w:t>
            </w:r>
          </w:p>
        </w:tc>
      </w:tr>
      <w:tr w:rsidR="00AB220B" w:rsidRPr="00B81DF0" w14:paraId="7C437883" w14:textId="77777777" w:rsidTr="00FA6DF1">
        <w:tc>
          <w:tcPr>
            <w:tcW w:w="2605" w:type="dxa"/>
            <w:shd w:val="clear" w:color="auto" w:fill="auto"/>
          </w:tcPr>
          <w:p w14:paraId="21F46760" w14:textId="77777777" w:rsidR="00AB220B" w:rsidRPr="00D928FD" w:rsidRDefault="00AB220B" w:rsidP="00AB220B">
            <w:pPr>
              <w:tabs>
                <w:tab w:val="left" w:pos="567"/>
              </w:tabs>
              <w:spacing w:line="260" w:lineRule="exact"/>
              <w:rPr>
                <w:rFonts w:ascii="Times New Roman" w:eastAsia="Times New Roman" w:hAnsi="Times New Roman"/>
                <w:i/>
                <w:sz w:val="22"/>
                <w:szCs w:val="22"/>
                <w:lang w:val="lt-LT"/>
              </w:rPr>
            </w:pPr>
            <w:r w:rsidRPr="00D928FD">
              <w:rPr>
                <w:rFonts w:ascii="Times New Roman" w:eastAsia="Times New Roman" w:hAnsi="Times New Roman"/>
                <w:i/>
                <w:sz w:val="22"/>
                <w:szCs w:val="22"/>
                <w:lang w:val="lt-LT"/>
              </w:rPr>
              <w:t>Imuninės sistemos sutrikimai</w:t>
            </w:r>
          </w:p>
          <w:p w14:paraId="382E8399" w14:textId="77777777" w:rsidR="00AB220B" w:rsidRPr="00B81DF0" w:rsidRDefault="00AB220B" w:rsidP="00AB220B">
            <w:pPr>
              <w:jc w:val="both"/>
              <w:rPr>
                <w:rFonts w:ascii="Times New Roman" w:hAnsi="Times New Roman"/>
                <w:color w:val="000000"/>
                <w:sz w:val="22"/>
                <w:szCs w:val="22"/>
                <w:lang w:val="lt-LT"/>
              </w:rPr>
            </w:pPr>
          </w:p>
        </w:tc>
        <w:tc>
          <w:tcPr>
            <w:tcW w:w="2340" w:type="dxa"/>
          </w:tcPr>
          <w:p w14:paraId="6B7B677C" w14:textId="3C4A0926" w:rsidR="00AB220B" w:rsidRPr="00B81DF0" w:rsidRDefault="00196123" w:rsidP="00AB220B">
            <w:pPr>
              <w:jc w:val="both"/>
              <w:rPr>
                <w:rFonts w:ascii="Times New Roman" w:hAnsi="Times New Roman"/>
                <w:i/>
                <w:sz w:val="22"/>
                <w:szCs w:val="22"/>
                <w:lang w:val="lt-LT"/>
              </w:rPr>
            </w:pPr>
            <w:r w:rsidRPr="00B81DF0">
              <w:rPr>
                <w:rFonts w:ascii="Times New Roman" w:hAnsi="Times New Roman"/>
                <w:i/>
                <w:sz w:val="22"/>
                <w:szCs w:val="22"/>
                <w:lang w:val="lt-LT"/>
              </w:rPr>
              <w:t>N</w:t>
            </w:r>
            <w:r w:rsidR="00AB220B" w:rsidRPr="00B81DF0">
              <w:rPr>
                <w:rFonts w:ascii="Times New Roman" w:hAnsi="Times New Roman"/>
                <w:i/>
                <w:sz w:val="22"/>
                <w:szCs w:val="22"/>
                <w:lang w:val="lt-LT"/>
              </w:rPr>
              <w:t>ežinomas</w:t>
            </w:r>
            <w:r w:rsidR="000133E7">
              <w:rPr>
                <w:rFonts w:ascii="Times New Roman" w:hAnsi="Times New Roman"/>
                <w:i/>
                <w:sz w:val="22"/>
                <w:szCs w:val="22"/>
              </w:rPr>
              <w:t>)</w:t>
            </w:r>
          </w:p>
        </w:tc>
        <w:tc>
          <w:tcPr>
            <w:tcW w:w="4689" w:type="dxa"/>
            <w:shd w:val="clear" w:color="auto" w:fill="auto"/>
          </w:tcPr>
          <w:p w14:paraId="783DF741" w14:textId="77777777" w:rsidR="00AB220B" w:rsidRPr="00B81DF0" w:rsidRDefault="00AB220B" w:rsidP="00AB220B">
            <w:pPr>
              <w:jc w:val="both"/>
              <w:rPr>
                <w:rFonts w:ascii="Times New Roman" w:hAnsi="Times New Roman"/>
                <w:iCs/>
                <w:color w:val="000000"/>
                <w:sz w:val="22"/>
                <w:szCs w:val="22"/>
                <w:lang w:val="lt-LT"/>
              </w:rPr>
            </w:pPr>
            <w:r w:rsidRPr="00B81DF0">
              <w:rPr>
                <w:rFonts w:ascii="Times New Roman" w:hAnsi="Times New Roman"/>
                <w:iCs/>
                <w:sz w:val="22"/>
                <w:szCs w:val="22"/>
                <w:lang w:val="lt-LT"/>
              </w:rPr>
              <w:t xml:space="preserve">Hiperjautrumas </w:t>
            </w:r>
          </w:p>
        </w:tc>
      </w:tr>
      <w:tr w:rsidR="00AB220B" w:rsidRPr="006429BC" w14:paraId="0BEE6671" w14:textId="77777777" w:rsidTr="00FA6DF1">
        <w:tc>
          <w:tcPr>
            <w:tcW w:w="2605" w:type="dxa"/>
            <w:vMerge w:val="restart"/>
            <w:shd w:val="clear" w:color="auto" w:fill="auto"/>
          </w:tcPr>
          <w:p w14:paraId="43733C31" w14:textId="77777777" w:rsidR="00AB220B" w:rsidRPr="00B81DF0" w:rsidRDefault="00AB220B" w:rsidP="00AB220B">
            <w:pPr>
              <w:rPr>
                <w:rFonts w:ascii="Times New Roman" w:hAnsi="Times New Roman"/>
                <w:i/>
                <w:color w:val="000000"/>
                <w:sz w:val="22"/>
                <w:szCs w:val="22"/>
                <w:lang w:val="lt-LT"/>
              </w:rPr>
            </w:pPr>
            <w:r w:rsidRPr="00D928FD">
              <w:rPr>
                <w:rFonts w:ascii="Times New Roman" w:eastAsia="Times New Roman" w:hAnsi="Times New Roman"/>
                <w:i/>
                <w:color w:val="000000"/>
                <w:sz w:val="22"/>
                <w:szCs w:val="20"/>
                <w:lang w:val="lt-LT"/>
              </w:rPr>
              <w:t>Metabolizmo ir mitybos sutrikimai</w:t>
            </w:r>
            <w:r w:rsidRPr="00B81DF0">
              <w:rPr>
                <w:rFonts w:ascii="Times New Roman" w:hAnsi="Times New Roman"/>
                <w:i/>
                <w:color w:val="000000"/>
                <w:sz w:val="22"/>
                <w:szCs w:val="22"/>
                <w:lang w:val="lt-LT"/>
              </w:rPr>
              <w:t xml:space="preserve"> </w:t>
            </w:r>
          </w:p>
        </w:tc>
        <w:tc>
          <w:tcPr>
            <w:tcW w:w="2340" w:type="dxa"/>
            <w:vMerge w:val="restart"/>
          </w:tcPr>
          <w:p w14:paraId="36D8EE5B" w14:textId="7F4DD5F6" w:rsidR="00AB220B" w:rsidRPr="00B81DF0" w:rsidRDefault="00AB220B" w:rsidP="00AB220B">
            <w:pPr>
              <w:rPr>
                <w:rFonts w:ascii="Times New Roman" w:hAnsi="Times New Roman"/>
                <w:i/>
                <w:sz w:val="22"/>
                <w:szCs w:val="22"/>
                <w:lang w:val="lt-LT"/>
              </w:rPr>
            </w:pPr>
            <w:r w:rsidRPr="00B81DF0">
              <w:rPr>
                <w:rFonts w:ascii="Times New Roman" w:hAnsi="Times New Roman"/>
                <w:i/>
                <w:sz w:val="22"/>
                <w:szCs w:val="22"/>
                <w:lang w:val="lt-LT"/>
              </w:rPr>
              <w:t>Labai dažn</w:t>
            </w:r>
            <w:r w:rsidR="00196123" w:rsidRPr="00B81DF0">
              <w:rPr>
                <w:rFonts w:ascii="Times New Roman" w:hAnsi="Times New Roman"/>
                <w:i/>
                <w:sz w:val="22"/>
                <w:szCs w:val="22"/>
                <w:lang w:val="lt-LT"/>
              </w:rPr>
              <w:t>as</w:t>
            </w:r>
          </w:p>
        </w:tc>
        <w:tc>
          <w:tcPr>
            <w:tcW w:w="4689" w:type="dxa"/>
            <w:shd w:val="clear" w:color="auto" w:fill="auto"/>
          </w:tcPr>
          <w:p w14:paraId="3B3CE8A2"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Hipokalcemija (&lt;1,1</w:t>
            </w:r>
            <w:r w:rsidR="00196123" w:rsidRPr="00B81DF0">
              <w:rPr>
                <w:rFonts w:ascii="Times New Roman" w:hAnsi="Times New Roman"/>
                <w:iCs/>
                <w:sz w:val="22"/>
                <w:szCs w:val="22"/>
                <w:lang w:val="lt-LT"/>
              </w:rPr>
              <w:t> </w:t>
            </w:r>
            <w:r w:rsidRPr="00B81DF0">
              <w:rPr>
                <w:rFonts w:ascii="Times New Roman" w:hAnsi="Times New Roman"/>
                <w:iCs/>
                <w:sz w:val="22"/>
                <w:szCs w:val="22"/>
                <w:lang w:val="lt-LT"/>
              </w:rPr>
              <w:t>mmol/l)</w:t>
            </w:r>
          </w:p>
          <w:p w14:paraId="2AB564F2"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(žr. 4.4</w:t>
            </w:r>
            <w:r w:rsidR="00196123" w:rsidRPr="00B81DF0">
              <w:rPr>
                <w:rFonts w:ascii="Times New Roman" w:hAnsi="Times New Roman"/>
                <w:iCs/>
                <w:sz w:val="22"/>
                <w:szCs w:val="22"/>
                <w:lang w:val="lt-LT"/>
              </w:rPr>
              <w:t> </w:t>
            </w:r>
            <w:r w:rsidRPr="00B81DF0">
              <w:rPr>
                <w:rFonts w:ascii="Times New Roman" w:hAnsi="Times New Roman"/>
                <w:iCs/>
                <w:sz w:val="22"/>
                <w:szCs w:val="22"/>
                <w:lang w:val="lt-LT"/>
              </w:rPr>
              <w:t>skyrių)</w:t>
            </w:r>
          </w:p>
        </w:tc>
      </w:tr>
      <w:tr w:rsidR="00AB220B" w:rsidRPr="00B81DF0" w14:paraId="228189CF" w14:textId="77777777" w:rsidTr="00FA6DF1">
        <w:tc>
          <w:tcPr>
            <w:tcW w:w="2605" w:type="dxa"/>
            <w:vMerge/>
            <w:shd w:val="clear" w:color="auto" w:fill="auto"/>
          </w:tcPr>
          <w:p w14:paraId="53DCBE50" w14:textId="77777777" w:rsidR="00AB220B" w:rsidRPr="00B81DF0" w:rsidRDefault="00AB220B" w:rsidP="00AB220B">
            <w:pPr>
              <w:jc w:val="both"/>
              <w:rPr>
                <w:rFonts w:ascii="Times New Roman" w:hAnsi="Times New Roman"/>
                <w:i/>
                <w:color w:val="000000"/>
                <w:sz w:val="22"/>
                <w:szCs w:val="22"/>
                <w:lang w:val="lt-LT"/>
              </w:rPr>
            </w:pPr>
          </w:p>
        </w:tc>
        <w:tc>
          <w:tcPr>
            <w:tcW w:w="2340" w:type="dxa"/>
            <w:vMerge/>
          </w:tcPr>
          <w:p w14:paraId="567DE4EB" w14:textId="77777777" w:rsidR="00AB220B" w:rsidRPr="00B81DF0" w:rsidRDefault="00AB220B" w:rsidP="00AB220B">
            <w:pPr>
              <w:rPr>
                <w:rFonts w:ascii="Times New Roman" w:hAnsi="Times New Roman"/>
                <w:sz w:val="22"/>
                <w:szCs w:val="22"/>
                <w:lang w:val="lt-LT"/>
              </w:rPr>
            </w:pPr>
          </w:p>
        </w:tc>
        <w:tc>
          <w:tcPr>
            <w:tcW w:w="4689" w:type="dxa"/>
            <w:shd w:val="clear" w:color="auto" w:fill="auto"/>
          </w:tcPr>
          <w:p w14:paraId="36C3EDC1"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Hipernatremija (&gt;145</w:t>
            </w:r>
            <w:r w:rsidR="00196123" w:rsidRPr="00B81DF0">
              <w:rPr>
                <w:rFonts w:ascii="Times New Roman" w:hAnsi="Times New Roman"/>
                <w:iCs/>
                <w:sz w:val="22"/>
                <w:szCs w:val="22"/>
                <w:lang w:val="lt-LT"/>
              </w:rPr>
              <w:t> </w:t>
            </w:r>
            <w:r w:rsidRPr="00B81DF0">
              <w:rPr>
                <w:rFonts w:ascii="Times New Roman" w:hAnsi="Times New Roman"/>
                <w:iCs/>
                <w:sz w:val="22"/>
                <w:szCs w:val="22"/>
                <w:lang w:val="lt-LT"/>
              </w:rPr>
              <w:t>mmol/l)</w:t>
            </w:r>
          </w:p>
          <w:p w14:paraId="1584CB8C"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(žr. 4.4</w:t>
            </w:r>
            <w:r w:rsidR="00196123" w:rsidRPr="00B81DF0">
              <w:rPr>
                <w:rFonts w:ascii="Times New Roman" w:hAnsi="Times New Roman"/>
                <w:iCs/>
                <w:sz w:val="22"/>
                <w:szCs w:val="22"/>
                <w:lang w:val="lt-LT"/>
              </w:rPr>
              <w:t> </w:t>
            </w:r>
            <w:r w:rsidRPr="00B81DF0">
              <w:rPr>
                <w:rFonts w:ascii="Times New Roman" w:hAnsi="Times New Roman"/>
                <w:iCs/>
                <w:sz w:val="22"/>
                <w:szCs w:val="22"/>
                <w:lang w:val="lt-LT"/>
              </w:rPr>
              <w:t>skyrių)</w:t>
            </w:r>
          </w:p>
        </w:tc>
      </w:tr>
      <w:tr w:rsidR="00AB220B" w:rsidRPr="006429BC" w14:paraId="79B8A611" w14:textId="77777777" w:rsidTr="00FA6DF1">
        <w:tc>
          <w:tcPr>
            <w:tcW w:w="2605" w:type="dxa"/>
            <w:vMerge/>
            <w:shd w:val="clear" w:color="auto" w:fill="auto"/>
          </w:tcPr>
          <w:p w14:paraId="5E909CC5" w14:textId="77777777" w:rsidR="00AB220B" w:rsidRPr="00B81DF0" w:rsidRDefault="00AB220B" w:rsidP="00AB220B">
            <w:pPr>
              <w:jc w:val="both"/>
              <w:rPr>
                <w:rFonts w:ascii="Times New Roman" w:hAnsi="Times New Roman"/>
                <w:i/>
                <w:color w:val="000000"/>
                <w:sz w:val="22"/>
                <w:szCs w:val="22"/>
                <w:lang w:val="lt-LT"/>
              </w:rPr>
            </w:pPr>
          </w:p>
        </w:tc>
        <w:tc>
          <w:tcPr>
            <w:tcW w:w="2340" w:type="dxa"/>
            <w:vMerge/>
          </w:tcPr>
          <w:p w14:paraId="6CDB11D9" w14:textId="77777777" w:rsidR="00AB220B" w:rsidRPr="00B81DF0" w:rsidRDefault="00AB220B" w:rsidP="00AB220B">
            <w:pPr>
              <w:rPr>
                <w:rFonts w:ascii="Times New Roman" w:hAnsi="Times New Roman"/>
                <w:i/>
                <w:sz w:val="22"/>
                <w:szCs w:val="22"/>
                <w:lang w:val="lt-LT"/>
              </w:rPr>
            </w:pPr>
          </w:p>
        </w:tc>
        <w:tc>
          <w:tcPr>
            <w:tcW w:w="4689" w:type="dxa"/>
            <w:shd w:val="clear" w:color="auto" w:fill="auto"/>
          </w:tcPr>
          <w:p w14:paraId="2B489B55"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Metabolinė alkalozė (pH &gt;</w:t>
            </w:r>
            <w:r w:rsidR="009559B5" w:rsidRPr="00B81DF0">
              <w:rPr>
                <w:rFonts w:ascii="Times New Roman" w:hAnsi="Times New Roman"/>
                <w:iCs/>
                <w:sz w:val="22"/>
                <w:szCs w:val="22"/>
                <w:lang w:val="lt-LT"/>
              </w:rPr>
              <w:t> </w:t>
            </w:r>
            <w:r w:rsidRPr="00B81DF0">
              <w:rPr>
                <w:rFonts w:ascii="Times New Roman" w:hAnsi="Times New Roman"/>
                <w:iCs/>
                <w:sz w:val="22"/>
                <w:szCs w:val="22"/>
                <w:lang w:val="lt-LT"/>
              </w:rPr>
              <w:t>7,45)</w:t>
            </w:r>
          </w:p>
          <w:p w14:paraId="1B7BDC21"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 xml:space="preserve">(žr. </w:t>
            </w:r>
            <w:r w:rsidR="00196123" w:rsidRPr="00B81DF0">
              <w:rPr>
                <w:rFonts w:ascii="Times New Roman" w:hAnsi="Times New Roman"/>
                <w:iCs/>
                <w:sz w:val="22"/>
                <w:szCs w:val="22"/>
                <w:lang w:val="lt-LT"/>
              </w:rPr>
              <w:t>c</w:t>
            </w:r>
            <w:r w:rsidRPr="00B81DF0">
              <w:rPr>
                <w:rFonts w:ascii="Times New Roman" w:hAnsi="Times New Roman"/>
                <w:iCs/>
                <w:sz w:val="22"/>
                <w:szCs w:val="22"/>
                <w:lang w:val="lt-LT"/>
              </w:rPr>
              <w:t>itrat</w:t>
            </w:r>
            <w:r w:rsidR="00196123" w:rsidRPr="00B81DF0">
              <w:rPr>
                <w:rFonts w:ascii="Times New Roman" w:hAnsi="Times New Roman"/>
                <w:iCs/>
                <w:sz w:val="22"/>
                <w:szCs w:val="22"/>
                <w:lang w:val="lt-LT"/>
              </w:rPr>
              <w:t>ų</w:t>
            </w:r>
            <w:r w:rsidRPr="00B81DF0">
              <w:rPr>
                <w:rFonts w:ascii="Times New Roman" w:hAnsi="Times New Roman"/>
                <w:iCs/>
                <w:sz w:val="22"/>
                <w:szCs w:val="22"/>
                <w:lang w:val="lt-LT"/>
              </w:rPr>
              <w:t xml:space="preserve"> perteklius 4.4</w:t>
            </w:r>
            <w:r w:rsidR="009559B5" w:rsidRPr="00B81DF0">
              <w:rPr>
                <w:rFonts w:ascii="Times New Roman" w:hAnsi="Times New Roman"/>
                <w:iCs/>
                <w:sz w:val="22"/>
                <w:szCs w:val="22"/>
                <w:lang w:val="lt-LT"/>
              </w:rPr>
              <w:t> </w:t>
            </w:r>
            <w:r w:rsidRPr="00B81DF0">
              <w:rPr>
                <w:rFonts w:ascii="Times New Roman" w:hAnsi="Times New Roman"/>
                <w:iCs/>
                <w:sz w:val="22"/>
                <w:szCs w:val="22"/>
                <w:lang w:val="lt-LT"/>
              </w:rPr>
              <w:t>skyriuje)</w:t>
            </w:r>
          </w:p>
        </w:tc>
      </w:tr>
      <w:tr w:rsidR="00AB220B" w:rsidRPr="00B81DF0" w14:paraId="771633B8" w14:textId="77777777" w:rsidTr="00FA6DF1">
        <w:tc>
          <w:tcPr>
            <w:tcW w:w="2605" w:type="dxa"/>
            <w:vMerge/>
            <w:shd w:val="clear" w:color="auto" w:fill="auto"/>
          </w:tcPr>
          <w:p w14:paraId="3BC7D057" w14:textId="77777777" w:rsidR="00AB220B" w:rsidRPr="00B81DF0" w:rsidRDefault="00AB220B" w:rsidP="00AB220B">
            <w:pPr>
              <w:jc w:val="both"/>
              <w:rPr>
                <w:rFonts w:ascii="Times New Roman" w:hAnsi="Times New Roman"/>
                <w:i/>
                <w:color w:val="000000"/>
                <w:sz w:val="22"/>
                <w:szCs w:val="22"/>
                <w:lang w:val="lt-LT"/>
              </w:rPr>
            </w:pPr>
          </w:p>
        </w:tc>
        <w:tc>
          <w:tcPr>
            <w:tcW w:w="2340" w:type="dxa"/>
            <w:vMerge w:val="restart"/>
          </w:tcPr>
          <w:p w14:paraId="7B905E50" w14:textId="0157534B" w:rsidR="00AB220B" w:rsidRPr="00B81DF0" w:rsidRDefault="00AB220B" w:rsidP="00AB220B">
            <w:pPr>
              <w:rPr>
                <w:rFonts w:ascii="Times New Roman" w:hAnsi="Times New Roman"/>
                <w:i/>
                <w:sz w:val="22"/>
                <w:szCs w:val="22"/>
                <w:lang w:val="lt-LT"/>
              </w:rPr>
            </w:pPr>
            <w:r w:rsidRPr="00B81DF0">
              <w:rPr>
                <w:rFonts w:ascii="Times New Roman" w:hAnsi="Times New Roman"/>
                <w:i/>
                <w:sz w:val="22"/>
                <w:szCs w:val="22"/>
                <w:lang w:val="lt-LT"/>
              </w:rPr>
              <w:t>Daž</w:t>
            </w:r>
            <w:r w:rsidR="00196123" w:rsidRPr="00B81DF0">
              <w:rPr>
                <w:rFonts w:ascii="Times New Roman" w:hAnsi="Times New Roman"/>
                <w:i/>
                <w:sz w:val="22"/>
                <w:szCs w:val="22"/>
                <w:lang w:val="lt-LT"/>
              </w:rPr>
              <w:t>nas</w:t>
            </w:r>
          </w:p>
        </w:tc>
        <w:tc>
          <w:tcPr>
            <w:tcW w:w="4689" w:type="dxa"/>
            <w:shd w:val="clear" w:color="auto" w:fill="auto"/>
          </w:tcPr>
          <w:p w14:paraId="6C7F128E" w14:textId="77777777" w:rsidR="00AB220B" w:rsidRPr="00B81DF0" w:rsidRDefault="00196123" w:rsidP="00AB220B">
            <w:pPr>
              <w:rPr>
                <w:rFonts w:ascii="Times New Roman" w:hAnsi="Times New Roman"/>
                <w:iCs/>
                <w:sz w:val="22"/>
                <w:szCs w:val="22"/>
                <w:lang w:val="lt-LT"/>
              </w:rPr>
            </w:pPr>
            <w:r w:rsidRPr="00B81DF0">
              <w:rPr>
                <w:rFonts w:ascii="Times New Roman" w:hAnsi="Times New Roman"/>
                <w:iCs/>
                <w:sz w:val="22"/>
                <w:szCs w:val="22"/>
                <w:lang w:val="lt-LT"/>
              </w:rPr>
              <w:t xml:space="preserve">Sunki </w:t>
            </w:r>
            <w:r w:rsidR="00AB220B" w:rsidRPr="00B81DF0">
              <w:rPr>
                <w:rFonts w:ascii="Times New Roman" w:hAnsi="Times New Roman"/>
                <w:iCs/>
                <w:sz w:val="22"/>
                <w:szCs w:val="22"/>
                <w:lang w:val="lt-LT"/>
              </w:rPr>
              <w:t>hipokalcemija (&lt;0,9</w:t>
            </w:r>
            <w:r w:rsidRPr="00B81DF0">
              <w:rPr>
                <w:rFonts w:ascii="Times New Roman" w:hAnsi="Times New Roman"/>
                <w:iCs/>
                <w:sz w:val="22"/>
                <w:szCs w:val="22"/>
                <w:lang w:val="lt-LT"/>
              </w:rPr>
              <w:t> </w:t>
            </w:r>
            <w:r w:rsidR="00AB220B" w:rsidRPr="00B81DF0">
              <w:rPr>
                <w:rFonts w:ascii="Times New Roman" w:hAnsi="Times New Roman"/>
                <w:iCs/>
                <w:sz w:val="22"/>
                <w:szCs w:val="22"/>
                <w:lang w:val="lt-LT"/>
              </w:rPr>
              <w:t>mmol/l)</w:t>
            </w:r>
          </w:p>
          <w:p w14:paraId="61F7B637" w14:textId="0E23103B"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(žr. 4.4</w:t>
            </w:r>
            <w:r w:rsidR="00196123" w:rsidRPr="00B81DF0">
              <w:rPr>
                <w:rFonts w:ascii="Times New Roman" w:hAnsi="Times New Roman"/>
                <w:iCs/>
                <w:sz w:val="22"/>
                <w:szCs w:val="22"/>
                <w:lang w:val="lt-LT"/>
              </w:rPr>
              <w:t> </w:t>
            </w:r>
            <w:r w:rsidRPr="00B81DF0">
              <w:rPr>
                <w:rFonts w:ascii="Times New Roman" w:hAnsi="Times New Roman"/>
                <w:iCs/>
                <w:sz w:val="22"/>
                <w:szCs w:val="22"/>
                <w:lang w:val="lt-LT"/>
              </w:rPr>
              <w:t>ir 4.9</w:t>
            </w:r>
            <w:r w:rsidR="00196123" w:rsidRPr="00B81DF0">
              <w:rPr>
                <w:rFonts w:ascii="Times New Roman" w:hAnsi="Times New Roman"/>
                <w:iCs/>
                <w:sz w:val="22"/>
                <w:szCs w:val="22"/>
                <w:lang w:val="lt-LT"/>
              </w:rPr>
              <w:t> </w:t>
            </w:r>
            <w:r w:rsidRPr="00B81DF0">
              <w:rPr>
                <w:rFonts w:ascii="Times New Roman" w:hAnsi="Times New Roman"/>
                <w:iCs/>
                <w:sz w:val="22"/>
                <w:szCs w:val="22"/>
                <w:lang w:val="lt-LT"/>
              </w:rPr>
              <w:t>skyrius)</w:t>
            </w:r>
          </w:p>
        </w:tc>
      </w:tr>
      <w:tr w:rsidR="00AB220B" w:rsidRPr="006429BC" w14:paraId="6E9D0F2F" w14:textId="77777777" w:rsidTr="00FA6DF1">
        <w:tc>
          <w:tcPr>
            <w:tcW w:w="2605" w:type="dxa"/>
            <w:vMerge/>
            <w:shd w:val="clear" w:color="auto" w:fill="auto"/>
          </w:tcPr>
          <w:p w14:paraId="29CB0E95" w14:textId="77777777" w:rsidR="00AB220B" w:rsidRPr="00B81DF0" w:rsidRDefault="00AB220B" w:rsidP="00AB220B">
            <w:pPr>
              <w:jc w:val="both"/>
              <w:rPr>
                <w:rFonts w:ascii="Times New Roman" w:hAnsi="Times New Roman"/>
                <w:i/>
                <w:color w:val="000000"/>
                <w:sz w:val="22"/>
                <w:szCs w:val="22"/>
                <w:lang w:val="lt-LT"/>
              </w:rPr>
            </w:pPr>
          </w:p>
        </w:tc>
        <w:tc>
          <w:tcPr>
            <w:tcW w:w="2340" w:type="dxa"/>
            <w:vMerge/>
          </w:tcPr>
          <w:p w14:paraId="6DFB43F7" w14:textId="77777777" w:rsidR="00AB220B" w:rsidRPr="00B81DF0" w:rsidRDefault="00AB220B" w:rsidP="00AB220B">
            <w:pPr>
              <w:rPr>
                <w:rFonts w:ascii="Times New Roman" w:hAnsi="Times New Roman"/>
                <w:i/>
                <w:sz w:val="22"/>
                <w:szCs w:val="22"/>
                <w:lang w:val="lt-LT"/>
              </w:rPr>
            </w:pPr>
          </w:p>
        </w:tc>
        <w:tc>
          <w:tcPr>
            <w:tcW w:w="4689" w:type="dxa"/>
            <w:shd w:val="clear" w:color="auto" w:fill="auto"/>
          </w:tcPr>
          <w:p w14:paraId="5B6B52C4"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Hipomagnezemija (&lt;0,7</w:t>
            </w:r>
            <w:r w:rsidR="00196123" w:rsidRPr="00B81DF0">
              <w:rPr>
                <w:rFonts w:ascii="Times New Roman" w:hAnsi="Times New Roman"/>
                <w:iCs/>
                <w:sz w:val="22"/>
                <w:szCs w:val="22"/>
                <w:lang w:val="lt-LT"/>
              </w:rPr>
              <w:t> </w:t>
            </w:r>
            <w:r w:rsidRPr="00B81DF0">
              <w:rPr>
                <w:rFonts w:ascii="Times New Roman" w:hAnsi="Times New Roman"/>
                <w:iCs/>
                <w:sz w:val="22"/>
                <w:szCs w:val="22"/>
                <w:lang w:val="lt-LT"/>
              </w:rPr>
              <w:t>mmol/l)</w:t>
            </w:r>
          </w:p>
          <w:p w14:paraId="3F5302BE"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(žr. 4.4</w:t>
            </w:r>
            <w:r w:rsidR="00196123" w:rsidRPr="00B81DF0">
              <w:rPr>
                <w:rFonts w:ascii="Times New Roman" w:hAnsi="Times New Roman"/>
                <w:iCs/>
                <w:sz w:val="22"/>
                <w:szCs w:val="22"/>
                <w:lang w:val="lt-LT"/>
              </w:rPr>
              <w:t> </w:t>
            </w:r>
            <w:r w:rsidRPr="00B81DF0">
              <w:rPr>
                <w:rFonts w:ascii="Times New Roman" w:hAnsi="Times New Roman"/>
                <w:iCs/>
                <w:sz w:val="22"/>
                <w:szCs w:val="22"/>
                <w:lang w:val="lt-LT"/>
              </w:rPr>
              <w:t>skyrių)</w:t>
            </w:r>
          </w:p>
        </w:tc>
      </w:tr>
      <w:tr w:rsidR="00AB220B" w:rsidRPr="00B81DF0" w14:paraId="3D1793E8" w14:textId="77777777" w:rsidTr="00FA6DF1">
        <w:tc>
          <w:tcPr>
            <w:tcW w:w="2605" w:type="dxa"/>
            <w:vMerge/>
            <w:shd w:val="clear" w:color="auto" w:fill="auto"/>
          </w:tcPr>
          <w:p w14:paraId="1A5C67F3" w14:textId="77777777" w:rsidR="00AB220B" w:rsidRPr="00B81DF0" w:rsidRDefault="00AB220B" w:rsidP="00AB220B">
            <w:pPr>
              <w:jc w:val="both"/>
              <w:rPr>
                <w:rFonts w:ascii="Times New Roman" w:hAnsi="Times New Roman"/>
                <w:i/>
                <w:color w:val="000000"/>
                <w:sz w:val="22"/>
                <w:szCs w:val="22"/>
                <w:lang w:val="lt-LT"/>
              </w:rPr>
            </w:pPr>
          </w:p>
        </w:tc>
        <w:tc>
          <w:tcPr>
            <w:tcW w:w="2340" w:type="dxa"/>
            <w:vMerge/>
          </w:tcPr>
          <w:p w14:paraId="660CA214" w14:textId="77777777" w:rsidR="00AB220B" w:rsidRPr="00B81DF0" w:rsidRDefault="00AB220B" w:rsidP="00AB220B">
            <w:pPr>
              <w:rPr>
                <w:rFonts w:ascii="Times New Roman" w:hAnsi="Times New Roman"/>
                <w:sz w:val="22"/>
                <w:szCs w:val="22"/>
                <w:lang w:val="lt-LT"/>
              </w:rPr>
            </w:pPr>
          </w:p>
        </w:tc>
        <w:tc>
          <w:tcPr>
            <w:tcW w:w="4689" w:type="dxa"/>
            <w:shd w:val="clear" w:color="auto" w:fill="auto"/>
          </w:tcPr>
          <w:p w14:paraId="0DB2BA14" w14:textId="77777777" w:rsidR="00AB220B" w:rsidRPr="00B81DF0" w:rsidRDefault="00196123" w:rsidP="00AB220B">
            <w:pPr>
              <w:rPr>
                <w:rFonts w:ascii="Times New Roman" w:hAnsi="Times New Roman"/>
                <w:iCs/>
                <w:sz w:val="22"/>
                <w:szCs w:val="22"/>
                <w:lang w:val="lt-LT"/>
              </w:rPr>
            </w:pPr>
            <w:r w:rsidRPr="00B81DF0">
              <w:rPr>
                <w:rFonts w:ascii="Times New Roman" w:hAnsi="Times New Roman"/>
                <w:iCs/>
                <w:sz w:val="22"/>
                <w:szCs w:val="22"/>
                <w:lang w:val="lt-LT"/>
              </w:rPr>
              <w:t xml:space="preserve">Sunki </w:t>
            </w:r>
            <w:r w:rsidR="00AB220B" w:rsidRPr="00B81DF0">
              <w:rPr>
                <w:rFonts w:ascii="Times New Roman" w:hAnsi="Times New Roman"/>
                <w:iCs/>
                <w:sz w:val="22"/>
                <w:szCs w:val="22"/>
                <w:lang w:val="lt-LT"/>
              </w:rPr>
              <w:t>hipernatremija (&gt;155</w:t>
            </w:r>
            <w:r w:rsidRPr="00B81DF0">
              <w:rPr>
                <w:rFonts w:ascii="Times New Roman" w:hAnsi="Times New Roman"/>
                <w:iCs/>
                <w:sz w:val="22"/>
                <w:szCs w:val="22"/>
                <w:lang w:val="lt-LT"/>
              </w:rPr>
              <w:t> </w:t>
            </w:r>
            <w:r w:rsidR="00AB220B" w:rsidRPr="00B81DF0">
              <w:rPr>
                <w:rFonts w:ascii="Times New Roman" w:hAnsi="Times New Roman"/>
                <w:iCs/>
                <w:sz w:val="22"/>
                <w:szCs w:val="22"/>
                <w:lang w:val="lt-LT"/>
              </w:rPr>
              <w:t>mmol/l)</w:t>
            </w:r>
          </w:p>
          <w:p w14:paraId="1C993875" w14:textId="723272CF"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(žr. 4.4</w:t>
            </w:r>
            <w:r w:rsidR="00196123" w:rsidRPr="00B81DF0">
              <w:rPr>
                <w:rFonts w:ascii="Times New Roman" w:hAnsi="Times New Roman"/>
                <w:iCs/>
                <w:sz w:val="22"/>
                <w:szCs w:val="22"/>
                <w:lang w:val="lt-LT"/>
              </w:rPr>
              <w:t> </w:t>
            </w:r>
            <w:r w:rsidRPr="00B81DF0">
              <w:rPr>
                <w:rFonts w:ascii="Times New Roman" w:hAnsi="Times New Roman"/>
                <w:iCs/>
                <w:sz w:val="22"/>
                <w:szCs w:val="22"/>
                <w:lang w:val="lt-LT"/>
              </w:rPr>
              <w:t>ir 4.9</w:t>
            </w:r>
            <w:r w:rsidR="00196123" w:rsidRPr="00B81DF0">
              <w:rPr>
                <w:rFonts w:ascii="Times New Roman" w:hAnsi="Times New Roman"/>
                <w:iCs/>
                <w:sz w:val="22"/>
                <w:szCs w:val="22"/>
                <w:lang w:val="lt-LT"/>
              </w:rPr>
              <w:t> </w:t>
            </w:r>
            <w:r w:rsidRPr="00B81DF0">
              <w:rPr>
                <w:rFonts w:ascii="Times New Roman" w:hAnsi="Times New Roman"/>
                <w:iCs/>
                <w:sz w:val="22"/>
                <w:szCs w:val="22"/>
                <w:lang w:val="lt-LT"/>
              </w:rPr>
              <w:t>skyrius)</w:t>
            </w:r>
          </w:p>
        </w:tc>
      </w:tr>
      <w:tr w:rsidR="00AB220B" w:rsidRPr="006429BC" w14:paraId="44100578" w14:textId="77777777" w:rsidTr="00FA6DF1">
        <w:tc>
          <w:tcPr>
            <w:tcW w:w="2605" w:type="dxa"/>
            <w:vMerge/>
            <w:shd w:val="clear" w:color="auto" w:fill="auto"/>
          </w:tcPr>
          <w:p w14:paraId="4C91F5FC" w14:textId="77777777" w:rsidR="00AB220B" w:rsidRPr="00B81DF0" w:rsidRDefault="00AB220B" w:rsidP="00AB220B">
            <w:pPr>
              <w:jc w:val="both"/>
              <w:rPr>
                <w:rFonts w:ascii="Times New Roman" w:hAnsi="Times New Roman"/>
                <w:i/>
                <w:color w:val="000000"/>
                <w:sz w:val="22"/>
                <w:szCs w:val="22"/>
                <w:lang w:val="lt-LT"/>
              </w:rPr>
            </w:pPr>
          </w:p>
        </w:tc>
        <w:tc>
          <w:tcPr>
            <w:tcW w:w="2340" w:type="dxa"/>
            <w:vMerge/>
          </w:tcPr>
          <w:p w14:paraId="1696A20F" w14:textId="77777777" w:rsidR="00AB220B" w:rsidRPr="00B81DF0" w:rsidRDefault="00AB220B" w:rsidP="00AB220B">
            <w:pPr>
              <w:rPr>
                <w:rFonts w:ascii="Times New Roman" w:hAnsi="Times New Roman"/>
                <w:sz w:val="22"/>
                <w:szCs w:val="22"/>
                <w:lang w:val="lt-LT"/>
              </w:rPr>
            </w:pPr>
          </w:p>
        </w:tc>
        <w:tc>
          <w:tcPr>
            <w:tcW w:w="4689" w:type="dxa"/>
            <w:shd w:val="clear" w:color="auto" w:fill="auto"/>
          </w:tcPr>
          <w:p w14:paraId="2BD3E74D" w14:textId="77777777" w:rsidR="00AB220B" w:rsidRPr="00B81DF0" w:rsidRDefault="00196123" w:rsidP="00AB220B">
            <w:pPr>
              <w:rPr>
                <w:rFonts w:ascii="Times New Roman" w:hAnsi="Times New Roman"/>
                <w:iCs/>
                <w:sz w:val="22"/>
                <w:szCs w:val="22"/>
                <w:lang w:val="lt-LT"/>
              </w:rPr>
            </w:pPr>
            <w:r w:rsidRPr="00B81DF0">
              <w:rPr>
                <w:rFonts w:ascii="Times New Roman" w:hAnsi="Times New Roman"/>
                <w:iCs/>
                <w:sz w:val="22"/>
                <w:szCs w:val="22"/>
                <w:lang w:val="lt-LT"/>
              </w:rPr>
              <w:t xml:space="preserve">Sunki </w:t>
            </w:r>
            <w:r w:rsidR="00AB220B" w:rsidRPr="00B81DF0">
              <w:rPr>
                <w:rFonts w:ascii="Times New Roman" w:hAnsi="Times New Roman"/>
                <w:iCs/>
                <w:sz w:val="22"/>
                <w:szCs w:val="22"/>
                <w:lang w:val="lt-LT"/>
              </w:rPr>
              <w:t>metabolinė alkalozė (pH &gt;</w:t>
            </w:r>
            <w:r w:rsidR="009559B5" w:rsidRPr="00B81DF0">
              <w:rPr>
                <w:rFonts w:ascii="Times New Roman" w:hAnsi="Times New Roman"/>
                <w:iCs/>
                <w:sz w:val="22"/>
                <w:szCs w:val="22"/>
                <w:lang w:val="lt-LT"/>
              </w:rPr>
              <w:t> </w:t>
            </w:r>
            <w:r w:rsidR="00AB220B" w:rsidRPr="00B81DF0">
              <w:rPr>
                <w:rFonts w:ascii="Times New Roman" w:hAnsi="Times New Roman"/>
                <w:iCs/>
                <w:sz w:val="22"/>
                <w:szCs w:val="22"/>
                <w:lang w:val="lt-LT"/>
              </w:rPr>
              <w:t>7,55)</w:t>
            </w:r>
          </w:p>
          <w:p w14:paraId="7B5D443E"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 xml:space="preserve">(žr. </w:t>
            </w:r>
            <w:r w:rsidR="00196123" w:rsidRPr="00B81DF0">
              <w:rPr>
                <w:rFonts w:ascii="Times New Roman" w:hAnsi="Times New Roman"/>
                <w:iCs/>
                <w:sz w:val="22"/>
                <w:szCs w:val="22"/>
                <w:lang w:val="lt-LT"/>
              </w:rPr>
              <w:t>c</w:t>
            </w:r>
            <w:r w:rsidRPr="00B81DF0">
              <w:rPr>
                <w:rFonts w:ascii="Times New Roman" w:hAnsi="Times New Roman"/>
                <w:iCs/>
                <w:sz w:val="22"/>
                <w:szCs w:val="22"/>
                <w:lang w:val="lt-LT"/>
              </w:rPr>
              <w:t>itrat</w:t>
            </w:r>
            <w:r w:rsidR="00196123" w:rsidRPr="00B81DF0">
              <w:rPr>
                <w:rFonts w:ascii="Times New Roman" w:hAnsi="Times New Roman"/>
                <w:iCs/>
                <w:sz w:val="22"/>
                <w:szCs w:val="22"/>
                <w:lang w:val="lt-LT"/>
              </w:rPr>
              <w:t>ų</w:t>
            </w:r>
            <w:r w:rsidRPr="00B81DF0">
              <w:rPr>
                <w:rFonts w:ascii="Times New Roman" w:hAnsi="Times New Roman"/>
                <w:iCs/>
                <w:sz w:val="22"/>
                <w:szCs w:val="22"/>
                <w:lang w:val="lt-LT"/>
              </w:rPr>
              <w:t xml:space="preserve"> perteklius 4.4 skyriuje)</w:t>
            </w:r>
          </w:p>
        </w:tc>
      </w:tr>
      <w:tr w:rsidR="00AB220B" w:rsidRPr="006429BC" w14:paraId="763BBC4C" w14:textId="77777777" w:rsidTr="00FA6DF1">
        <w:trPr>
          <w:trHeight w:val="602"/>
        </w:trPr>
        <w:tc>
          <w:tcPr>
            <w:tcW w:w="2605" w:type="dxa"/>
            <w:vMerge/>
            <w:shd w:val="clear" w:color="auto" w:fill="auto"/>
          </w:tcPr>
          <w:p w14:paraId="35AEABAE" w14:textId="77777777" w:rsidR="00AB220B" w:rsidRPr="00B81DF0" w:rsidRDefault="00AB220B" w:rsidP="00AB220B">
            <w:pPr>
              <w:jc w:val="both"/>
              <w:rPr>
                <w:rFonts w:ascii="Times New Roman" w:hAnsi="Times New Roman"/>
                <w:i/>
                <w:color w:val="000000"/>
                <w:sz w:val="22"/>
                <w:szCs w:val="22"/>
                <w:lang w:val="lt-LT"/>
              </w:rPr>
            </w:pPr>
          </w:p>
        </w:tc>
        <w:tc>
          <w:tcPr>
            <w:tcW w:w="2340" w:type="dxa"/>
            <w:vMerge/>
          </w:tcPr>
          <w:p w14:paraId="08FCF8F2" w14:textId="77777777" w:rsidR="00AB220B" w:rsidRPr="00B81DF0" w:rsidRDefault="00AB220B" w:rsidP="00AB220B">
            <w:pPr>
              <w:rPr>
                <w:rFonts w:ascii="Times New Roman" w:hAnsi="Times New Roman"/>
                <w:sz w:val="22"/>
                <w:szCs w:val="22"/>
                <w:lang w:val="lt-LT"/>
              </w:rPr>
            </w:pPr>
          </w:p>
        </w:tc>
        <w:tc>
          <w:tcPr>
            <w:tcW w:w="4689" w:type="dxa"/>
            <w:shd w:val="clear" w:color="auto" w:fill="auto"/>
          </w:tcPr>
          <w:p w14:paraId="6BE7215F" w14:textId="77777777" w:rsidR="00AB220B" w:rsidRPr="00B81DF0" w:rsidRDefault="00196123" w:rsidP="00AB220B">
            <w:pPr>
              <w:rPr>
                <w:rFonts w:ascii="Times New Roman" w:hAnsi="Times New Roman"/>
                <w:iCs/>
                <w:sz w:val="22"/>
                <w:szCs w:val="22"/>
                <w:lang w:val="lt-LT"/>
              </w:rPr>
            </w:pPr>
            <w:r w:rsidRPr="00B81DF0">
              <w:rPr>
                <w:rFonts w:ascii="Times New Roman" w:hAnsi="Times New Roman"/>
                <w:iCs/>
                <w:sz w:val="22"/>
                <w:szCs w:val="22"/>
                <w:lang w:val="lt-LT"/>
              </w:rPr>
              <w:t xml:space="preserve">Sunki </w:t>
            </w:r>
            <w:r w:rsidR="00AB220B" w:rsidRPr="00B81DF0">
              <w:rPr>
                <w:rFonts w:ascii="Times New Roman" w:hAnsi="Times New Roman"/>
                <w:iCs/>
                <w:sz w:val="22"/>
                <w:szCs w:val="22"/>
                <w:lang w:val="lt-LT"/>
              </w:rPr>
              <w:t>metabolnė acidozė (pH &lt;</w:t>
            </w:r>
            <w:r w:rsidR="009559B5" w:rsidRPr="00B81DF0">
              <w:rPr>
                <w:rFonts w:ascii="Times New Roman" w:hAnsi="Times New Roman"/>
                <w:iCs/>
                <w:sz w:val="22"/>
                <w:szCs w:val="22"/>
                <w:lang w:val="lt-LT"/>
              </w:rPr>
              <w:t> </w:t>
            </w:r>
            <w:r w:rsidR="00AB220B" w:rsidRPr="00B81DF0">
              <w:rPr>
                <w:rFonts w:ascii="Times New Roman" w:hAnsi="Times New Roman"/>
                <w:iCs/>
                <w:sz w:val="22"/>
                <w:szCs w:val="22"/>
                <w:lang w:val="lt-LT"/>
              </w:rPr>
              <w:t>7,2)</w:t>
            </w:r>
          </w:p>
          <w:p w14:paraId="1CF821F7"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 xml:space="preserve">(žr. </w:t>
            </w:r>
            <w:r w:rsidR="00196123" w:rsidRPr="00B81DF0">
              <w:rPr>
                <w:rFonts w:ascii="Times New Roman" w:hAnsi="Times New Roman"/>
                <w:iCs/>
                <w:sz w:val="22"/>
                <w:szCs w:val="22"/>
                <w:lang w:val="lt-LT"/>
              </w:rPr>
              <w:t>c</w:t>
            </w:r>
            <w:r w:rsidRPr="00B81DF0">
              <w:rPr>
                <w:rFonts w:ascii="Times New Roman" w:hAnsi="Times New Roman"/>
                <w:iCs/>
                <w:sz w:val="22"/>
                <w:szCs w:val="22"/>
                <w:lang w:val="lt-LT"/>
              </w:rPr>
              <w:t>itrat</w:t>
            </w:r>
            <w:r w:rsidR="00196123" w:rsidRPr="00B81DF0">
              <w:rPr>
                <w:rFonts w:ascii="Times New Roman" w:hAnsi="Times New Roman"/>
                <w:iCs/>
                <w:sz w:val="22"/>
                <w:szCs w:val="22"/>
                <w:lang w:val="lt-LT"/>
              </w:rPr>
              <w:t>ų</w:t>
            </w:r>
            <w:r w:rsidRPr="00B81DF0">
              <w:rPr>
                <w:rFonts w:ascii="Times New Roman" w:hAnsi="Times New Roman"/>
                <w:iCs/>
                <w:sz w:val="22"/>
                <w:szCs w:val="22"/>
                <w:lang w:val="lt-LT"/>
              </w:rPr>
              <w:t xml:space="preserve"> kaupimasis 4.4 skyriuje)</w:t>
            </w:r>
          </w:p>
        </w:tc>
      </w:tr>
      <w:tr w:rsidR="00AB220B" w:rsidRPr="006429BC" w14:paraId="6E1E5078" w14:textId="77777777" w:rsidTr="00FA6DF1">
        <w:tc>
          <w:tcPr>
            <w:tcW w:w="2605" w:type="dxa"/>
            <w:vMerge/>
            <w:shd w:val="clear" w:color="auto" w:fill="auto"/>
          </w:tcPr>
          <w:p w14:paraId="6CB398F5" w14:textId="77777777" w:rsidR="00AB220B" w:rsidRPr="00B81DF0" w:rsidRDefault="00AB220B" w:rsidP="00AB220B">
            <w:pPr>
              <w:jc w:val="both"/>
              <w:rPr>
                <w:rFonts w:ascii="Times New Roman" w:hAnsi="Times New Roman"/>
                <w:i/>
                <w:color w:val="000000"/>
                <w:sz w:val="22"/>
                <w:szCs w:val="22"/>
                <w:lang w:val="lt-LT"/>
              </w:rPr>
            </w:pPr>
          </w:p>
        </w:tc>
        <w:tc>
          <w:tcPr>
            <w:tcW w:w="2340" w:type="dxa"/>
          </w:tcPr>
          <w:p w14:paraId="40FFD7D4" w14:textId="77777777" w:rsidR="00AB220B" w:rsidRPr="00B81DF0" w:rsidRDefault="00AB220B" w:rsidP="00AB220B">
            <w:pPr>
              <w:rPr>
                <w:rFonts w:ascii="Times New Roman" w:hAnsi="Times New Roman"/>
                <w:sz w:val="22"/>
                <w:szCs w:val="22"/>
                <w:lang w:val="lt-LT"/>
              </w:rPr>
            </w:pPr>
            <w:r w:rsidRPr="00B81DF0">
              <w:rPr>
                <w:rFonts w:ascii="Times New Roman" w:hAnsi="Times New Roman"/>
                <w:i/>
                <w:sz w:val="22"/>
                <w:szCs w:val="22"/>
                <w:lang w:val="lt-LT"/>
              </w:rPr>
              <w:t>Nežinomas</w:t>
            </w:r>
          </w:p>
        </w:tc>
        <w:tc>
          <w:tcPr>
            <w:tcW w:w="4689" w:type="dxa"/>
            <w:shd w:val="clear" w:color="auto" w:fill="auto"/>
          </w:tcPr>
          <w:p w14:paraId="3207BE5A"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 xml:space="preserve">Skysčių perteklius (žr. </w:t>
            </w:r>
            <w:r w:rsidR="00AD5948" w:rsidRPr="00B81DF0">
              <w:rPr>
                <w:rFonts w:ascii="Times New Roman" w:hAnsi="Times New Roman"/>
                <w:iCs/>
                <w:sz w:val="22"/>
                <w:szCs w:val="22"/>
                <w:lang w:val="lt-LT"/>
              </w:rPr>
              <w:t xml:space="preserve">vartojimo metodą </w:t>
            </w:r>
            <w:r w:rsidRPr="00B81DF0">
              <w:rPr>
                <w:rFonts w:ascii="Times New Roman" w:hAnsi="Times New Roman"/>
                <w:iCs/>
                <w:sz w:val="22"/>
                <w:szCs w:val="22"/>
                <w:lang w:val="lt-LT"/>
              </w:rPr>
              <w:t>4.2 skyriuje)</w:t>
            </w:r>
          </w:p>
        </w:tc>
      </w:tr>
      <w:tr w:rsidR="00AB220B" w:rsidRPr="00B81DF0" w14:paraId="4486781A" w14:textId="77777777" w:rsidTr="00FA6DF1">
        <w:trPr>
          <w:trHeight w:val="353"/>
        </w:trPr>
        <w:tc>
          <w:tcPr>
            <w:tcW w:w="2605" w:type="dxa"/>
            <w:vMerge w:val="restart"/>
            <w:shd w:val="clear" w:color="auto" w:fill="auto"/>
          </w:tcPr>
          <w:p w14:paraId="1C01FA44" w14:textId="77777777" w:rsidR="00AB220B" w:rsidRPr="00B81DF0" w:rsidRDefault="00AB220B" w:rsidP="00AB220B">
            <w:pPr>
              <w:rPr>
                <w:rFonts w:ascii="Times New Roman" w:hAnsi="Times New Roman"/>
                <w:i/>
                <w:color w:val="000000"/>
                <w:sz w:val="22"/>
                <w:szCs w:val="22"/>
                <w:lang w:val="lt-LT"/>
              </w:rPr>
            </w:pPr>
            <w:r w:rsidRPr="00B81DF0">
              <w:rPr>
                <w:rFonts w:ascii="Times New Roman" w:hAnsi="Times New Roman"/>
                <w:i/>
                <w:color w:val="000000"/>
                <w:sz w:val="22"/>
                <w:szCs w:val="22"/>
                <w:lang w:val="lt-LT"/>
              </w:rPr>
              <w:t>Nervų sistemos sutrikimai</w:t>
            </w:r>
          </w:p>
        </w:tc>
        <w:tc>
          <w:tcPr>
            <w:tcW w:w="2340" w:type="dxa"/>
            <w:vMerge w:val="restart"/>
          </w:tcPr>
          <w:p w14:paraId="12EAC11F" w14:textId="77777777" w:rsidR="00AB220B" w:rsidRPr="00B81DF0" w:rsidRDefault="00AB220B" w:rsidP="00AB220B">
            <w:pPr>
              <w:rPr>
                <w:rFonts w:ascii="Times New Roman" w:hAnsi="Times New Roman"/>
                <w:i/>
                <w:sz w:val="22"/>
                <w:szCs w:val="22"/>
                <w:lang w:val="lt-LT"/>
              </w:rPr>
            </w:pPr>
            <w:r w:rsidRPr="00B81DF0">
              <w:rPr>
                <w:rFonts w:ascii="Times New Roman" w:hAnsi="Times New Roman"/>
                <w:i/>
                <w:sz w:val="22"/>
                <w:szCs w:val="22"/>
                <w:lang w:val="lt-LT"/>
              </w:rPr>
              <w:t>Nežinomas</w:t>
            </w:r>
          </w:p>
          <w:p w14:paraId="52FF8180" w14:textId="77777777" w:rsidR="00AB220B" w:rsidRPr="00B81DF0" w:rsidRDefault="00AB220B" w:rsidP="00AB220B">
            <w:pPr>
              <w:rPr>
                <w:rFonts w:ascii="Times New Roman" w:hAnsi="Times New Roman"/>
                <w:i/>
                <w:sz w:val="22"/>
                <w:szCs w:val="22"/>
                <w:lang w:val="lt-LT"/>
              </w:rPr>
            </w:pPr>
          </w:p>
        </w:tc>
        <w:tc>
          <w:tcPr>
            <w:tcW w:w="4689" w:type="dxa"/>
            <w:shd w:val="clear" w:color="auto" w:fill="auto"/>
          </w:tcPr>
          <w:p w14:paraId="2F17F107"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lastRenderedPageBreak/>
              <w:t>Galvos skausmas *</w:t>
            </w:r>
          </w:p>
        </w:tc>
      </w:tr>
      <w:tr w:rsidR="00AB220B" w:rsidRPr="00B81DF0" w14:paraId="1959EFF4" w14:textId="77777777" w:rsidTr="00FA6DF1">
        <w:trPr>
          <w:trHeight w:val="351"/>
        </w:trPr>
        <w:tc>
          <w:tcPr>
            <w:tcW w:w="2605" w:type="dxa"/>
            <w:vMerge/>
            <w:shd w:val="clear" w:color="auto" w:fill="auto"/>
          </w:tcPr>
          <w:p w14:paraId="75BA601F" w14:textId="77777777" w:rsidR="00AB220B" w:rsidRPr="00B81DF0" w:rsidRDefault="00AB220B" w:rsidP="00AB220B">
            <w:pPr>
              <w:rPr>
                <w:rFonts w:ascii="Times New Roman" w:hAnsi="Times New Roman"/>
                <w:i/>
                <w:color w:val="000000"/>
                <w:sz w:val="22"/>
                <w:szCs w:val="22"/>
                <w:lang w:val="lt-LT"/>
              </w:rPr>
            </w:pPr>
          </w:p>
        </w:tc>
        <w:tc>
          <w:tcPr>
            <w:tcW w:w="2340" w:type="dxa"/>
            <w:vMerge/>
          </w:tcPr>
          <w:p w14:paraId="0A068DEF" w14:textId="77777777" w:rsidR="00AB220B" w:rsidRPr="00B81DF0" w:rsidRDefault="00AB220B" w:rsidP="00AB220B">
            <w:pPr>
              <w:rPr>
                <w:rFonts w:ascii="Times New Roman" w:hAnsi="Times New Roman"/>
                <w:i/>
                <w:sz w:val="22"/>
                <w:szCs w:val="22"/>
                <w:lang w:val="lt-LT"/>
              </w:rPr>
            </w:pPr>
          </w:p>
        </w:tc>
        <w:tc>
          <w:tcPr>
            <w:tcW w:w="4689" w:type="dxa"/>
            <w:shd w:val="clear" w:color="auto" w:fill="auto"/>
          </w:tcPr>
          <w:p w14:paraId="387FC94A"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Traukuliai *</w:t>
            </w:r>
          </w:p>
        </w:tc>
      </w:tr>
      <w:tr w:rsidR="00AB220B" w:rsidRPr="00B81DF0" w14:paraId="71E29264" w14:textId="77777777" w:rsidTr="00FA6DF1">
        <w:trPr>
          <w:trHeight w:val="351"/>
        </w:trPr>
        <w:tc>
          <w:tcPr>
            <w:tcW w:w="2605" w:type="dxa"/>
            <w:vMerge/>
            <w:shd w:val="clear" w:color="auto" w:fill="auto"/>
          </w:tcPr>
          <w:p w14:paraId="2A5735D7" w14:textId="77777777" w:rsidR="00AB220B" w:rsidRPr="00B81DF0" w:rsidRDefault="00AB220B" w:rsidP="00AB220B">
            <w:pPr>
              <w:rPr>
                <w:rFonts w:ascii="Times New Roman" w:hAnsi="Times New Roman"/>
                <w:i/>
                <w:color w:val="000000"/>
                <w:sz w:val="22"/>
                <w:szCs w:val="22"/>
                <w:lang w:val="lt-LT"/>
              </w:rPr>
            </w:pPr>
          </w:p>
        </w:tc>
        <w:tc>
          <w:tcPr>
            <w:tcW w:w="2340" w:type="dxa"/>
            <w:vMerge/>
          </w:tcPr>
          <w:p w14:paraId="6EB9368B" w14:textId="77777777" w:rsidR="00AB220B" w:rsidRPr="00B81DF0" w:rsidRDefault="00AB220B" w:rsidP="00AB220B">
            <w:pPr>
              <w:rPr>
                <w:rFonts w:ascii="Times New Roman" w:hAnsi="Times New Roman"/>
                <w:i/>
                <w:sz w:val="22"/>
                <w:szCs w:val="22"/>
                <w:lang w:val="lt-LT"/>
              </w:rPr>
            </w:pPr>
          </w:p>
        </w:tc>
        <w:tc>
          <w:tcPr>
            <w:tcW w:w="4689" w:type="dxa"/>
            <w:shd w:val="clear" w:color="auto" w:fill="auto"/>
          </w:tcPr>
          <w:p w14:paraId="526E709A"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Koma *</w:t>
            </w:r>
            <w:r w:rsidRPr="00B81DF0">
              <w:rPr>
                <w:rFonts w:ascii="Times New Roman" w:hAnsi="Times New Roman"/>
                <w:iCs/>
                <w:sz w:val="22"/>
                <w:szCs w:val="22"/>
                <w:vertAlign w:val="superscript"/>
                <w:lang w:val="lt-LT"/>
              </w:rPr>
              <w:t>#</w:t>
            </w:r>
          </w:p>
        </w:tc>
      </w:tr>
      <w:tr w:rsidR="00AB220B" w:rsidRPr="00B81DF0" w14:paraId="2A7FF27E" w14:textId="77777777" w:rsidTr="00FA6DF1">
        <w:trPr>
          <w:trHeight w:val="469"/>
        </w:trPr>
        <w:tc>
          <w:tcPr>
            <w:tcW w:w="2605" w:type="dxa"/>
            <w:vMerge w:val="restart"/>
            <w:shd w:val="clear" w:color="auto" w:fill="auto"/>
          </w:tcPr>
          <w:p w14:paraId="1C170D5A" w14:textId="77777777" w:rsidR="00AB220B" w:rsidRPr="00B81DF0" w:rsidRDefault="00AB220B" w:rsidP="00AB220B">
            <w:pPr>
              <w:rPr>
                <w:rFonts w:ascii="Times New Roman" w:hAnsi="Times New Roman"/>
                <w:i/>
                <w:color w:val="000000"/>
                <w:sz w:val="22"/>
                <w:szCs w:val="22"/>
                <w:lang w:val="lt-LT"/>
              </w:rPr>
            </w:pPr>
            <w:r w:rsidRPr="00B81DF0">
              <w:rPr>
                <w:rFonts w:ascii="Times New Roman" w:hAnsi="Times New Roman"/>
                <w:i/>
                <w:color w:val="000000"/>
                <w:sz w:val="22"/>
                <w:szCs w:val="22"/>
                <w:lang w:val="lt-LT"/>
              </w:rPr>
              <w:t>Širdies sutrikimai</w:t>
            </w:r>
          </w:p>
        </w:tc>
        <w:tc>
          <w:tcPr>
            <w:tcW w:w="2340" w:type="dxa"/>
            <w:vMerge w:val="restart"/>
          </w:tcPr>
          <w:p w14:paraId="3B67F576" w14:textId="77777777" w:rsidR="00AB220B" w:rsidRPr="00B81DF0" w:rsidRDefault="00AB220B" w:rsidP="00AB220B">
            <w:pPr>
              <w:rPr>
                <w:rFonts w:ascii="Times New Roman" w:hAnsi="Times New Roman"/>
                <w:i/>
                <w:sz w:val="22"/>
                <w:szCs w:val="22"/>
                <w:lang w:val="lt-LT"/>
              </w:rPr>
            </w:pPr>
            <w:r w:rsidRPr="00B81DF0">
              <w:rPr>
                <w:rFonts w:ascii="Times New Roman" w:hAnsi="Times New Roman"/>
                <w:i/>
                <w:sz w:val="22"/>
                <w:szCs w:val="22"/>
                <w:lang w:val="lt-LT"/>
              </w:rPr>
              <w:t>Nežinomas</w:t>
            </w:r>
          </w:p>
        </w:tc>
        <w:tc>
          <w:tcPr>
            <w:tcW w:w="4689" w:type="dxa"/>
            <w:shd w:val="clear" w:color="auto" w:fill="auto"/>
          </w:tcPr>
          <w:p w14:paraId="1E407973"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Aritmija</w:t>
            </w:r>
            <w:r w:rsidRPr="00B81DF0" w:rsidDel="00005A58">
              <w:rPr>
                <w:rFonts w:ascii="Times New Roman" w:hAnsi="Times New Roman"/>
                <w:iCs/>
                <w:sz w:val="22"/>
                <w:szCs w:val="22"/>
                <w:lang w:val="lt-LT"/>
              </w:rPr>
              <w:t xml:space="preserve"> </w:t>
            </w:r>
            <w:r w:rsidRPr="00B81DF0">
              <w:rPr>
                <w:rFonts w:ascii="Times New Roman" w:hAnsi="Times New Roman"/>
                <w:iCs/>
                <w:sz w:val="22"/>
                <w:szCs w:val="22"/>
                <w:lang w:val="lt-LT"/>
              </w:rPr>
              <w:t>*</w:t>
            </w:r>
          </w:p>
        </w:tc>
      </w:tr>
      <w:tr w:rsidR="00AB220B" w:rsidRPr="00B81DF0" w14:paraId="7393A6DF" w14:textId="77777777" w:rsidTr="00FA6DF1">
        <w:trPr>
          <w:trHeight w:val="468"/>
        </w:trPr>
        <w:tc>
          <w:tcPr>
            <w:tcW w:w="2605" w:type="dxa"/>
            <w:vMerge/>
            <w:shd w:val="clear" w:color="auto" w:fill="auto"/>
          </w:tcPr>
          <w:p w14:paraId="09868AB8" w14:textId="77777777" w:rsidR="00AB220B" w:rsidRPr="00B81DF0" w:rsidRDefault="00AB220B" w:rsidP="00AB220B">
            <w:pPr>
              <w:rPr>
                <w:rFonts w:ascii="Times New Roman" w:hAnsi="Times New Roman"/>
                <w:i/>
                <w:color w:val="000000"/>
                <w:sz w:val="22"/>
                <w:szCs w:val="22"/>
                <w:lang w:val="lt-LT"/>
              </w:rPr>
            </w:pPr>
          </w:p>
        </w:tc>
        <w:tc>
          <w:tcPr>
            <w:tcW w:w="2340" w:type="dxa"/>
            <w:vMerge/>
          </w:tcPr>
          <w:p w14:paraId="09845823" w14:textId="77777777" w:rsidR="00AB220B" w:rsidRPr="00B81DF0" w:rsidRDefault="00AB220B" w:rsidP="00AB220B">
            <w:pPr>
              <w:rPr>
                <w:rFonts w:ascii="Times New Roman" w:hAnsi="Times New Roman"/>
                <w:i/>
                <w:sz w:val="22"/>
                <w:szCs w:val="22"/>
                <w:lang w:val="lt-LT"/>
              </w:rPr>
            </w:pPr>
          </w:p>
        </w:tc>
        <w:tc>
          <w:tcPr>
            <w:tcW w:w="4689" w:type="dxa"/>
            <w:shd w:val="clear" w:color="auto" w:fill="auto"/>
          </w:tcPr>
          <w:p w14:paraId="3535FF65"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Širdies sustojimas *</w:t>
            </w:r>
            <w:r w:rsidRPr="00B81DF0">
              <w:rPr>
                <w:rFonts w:ascii="Times New Roman" w:hAnsi="Times New Roman"/>
                <w:iCs/>
                <w:sz w:val="22"/>
                <w:szCs w:val="22"/>
                <w:vertAlign w:val="superscript"/>
                <w:lang w:val="lt-LT"/>
              </w:rPr>
              <w:t>#</w:t>
            </w:r>
          </w:p>
        </w:tc>
      </w:tr>
      <w:tr w:rsidR="00AB220B" w:rsidRPr="006429BC" w14:paraId="5F9BCDF8" w14:textId="77777777" w:rsidTr="00FA6DF1">
        <w:trPr>
          <w:trHeight w:val="468"/>
        </w:trPr>
        <w:tc>
          <w:tcPr>
            <w:tcW w:w="2605" w:type="dxa"/>
            <w:vMerge/>
            <w:shd w:val="clear" w:color="auto" w:fill="auto"/>
          </w:tcPr>
          <w:p w14:paraId="0275A969" w14:textId="77777777" w:rsidR="00AB220B" w:rsidRPr="00B81DF0" w:rsidRDefault="00AB220B" w:rsidP="00AB220B">
            <w:pPr>
              <w:rPr>
                <w:rFonts w:ascii="Times New Roman" w:hAnsi="Times New Roman"/>
                <w:i/>
                <w:color w:val="000000"/>
                <w:sz w:val="22"/>
                <w:szCs w:val="22"/>
                <w:lang w:val="lt-LT"/>
              </w:rPr>
            </w:pPr>
          </w:p>
        </w:tc>
        <w:tc>
          <w:tcPr>
            <w:tcW w:w="2340" w:type="dxa"/>
            <w:vMerge/>
          </w:tcPr>
          <w:p w14:paraId="76F0BFF0" w14:textId="77777777" w:rsidR="00AB220B" w:rsidRPr="00B81DF0" w:rsidRDefault="00AB220B" w:rsidP="00AB220B">
            <w:pPr>
              <w:rPr>
                <w:rFonts w:ascii="Times New Roman" w:hAnsi="Times New Roman"/>
                <w:i/>
                <w:sz w:val="22"/>
                <w:szCs w:val="22"/>
                <w:lang w:val="lt-LT"/>
              </w:rPr>
            </w:pPr>
          </w:p>
        </w:tc>
        <w:tc>
          <w:tcPr>
            <w:tcW w:w="4689" w:type="dxa"/>
            <w:shd w:val="clear" w:color="auto" w:fill="auto"/>
          </w:tcPr>
          <w:p w14:paraId="0D004D22"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Plaučių edema (dėl sunkios metabolinės acidozės)</w:t>
            </w:r>
          </w:p>
        </w:tc>
      </w:tr>
      <w:tr w:rsidR="00AB220B" w:rsidRPr="00B81DF0" w14:paraId="503A099E" w14:textId="77777777" w:rsidTr="00FA6DF1">
        <w:tc>
          <w:tcPr>
            <w:tcW w:w="2605" w:type="dxa"/>
            <w:shd w:val="clear" w:color="auto" w:fill="auto"/>
          </w:tcPr>
          <w:p w14:paraId="77397AE8" w14:textId="77777777" w:rsidR="00AB220B" w:rsidRPr="00D928FD" w:rsidRDefault="00AB220B" w:rsidP="00AB220B">
            <w:pPr>
              <w:jc w:val="both"/>
              <w:rPr>
                <w:rFonts w:ascii="Times New Roman" w:hAnsi="Times New Roman"/>
                <w:i/>
                <w:color w:val="000000"/>
                <w:sz w:val="22"/>
                <w:szCs w:val="22"/>
                <w:lang w:val="lt-LT"/>
              </w:rPr>
            </w:pPr>
            <w:r w:rsidRPr="00B81DF0">
              <w:rPr>
                <w:rFonts w:ascii="Times New Roman" w:hAnsi="Times New Roman"/>
                <w:i/>
                <w:color w:val="000000"/>
                <w:sz w:val="22"/>
                <w:szCs w:val="22"/>
                <w:lang w:val="lt-LT"/>
              </w:rPr>
              <w:t>Kraujagysl</w:t>
            </w:r>
            <w:r w:rsidRPr="00D928FD">
              <w:rPr>
                <w:rFonts w:ascii="Times New Roman" w:hAnsi="Times New Roman"/>
                <w:i/>
                <w:color w:val="000000"/>
                <w:sz w:val="22"/>
                <w:szCs w:val="22"/>
                <w:lang w:val="lt-LT"/>
              </w:rPr>
              <w:t>ių sutrikimai</w:t>
            </w:r>
          </w:p>
          <w:p w14:paraId="732D11FC" w14:textId="77777777" w:rsidR="00AB220B" w:rsidRPr="00B81DF0" w:rsidRDefault="00AB220B" w:rsidP="00AB220B">
            <w:pPr>
              <w:jc w:val="both"/>
              <w:rPr>
                <w:rFonts w:ascii="Times New Roman" w:hAnsi="Times New Roman"/>
                <w:color w:val="000000"/>
                <w:sz w:val="22"/>
                <w:szCs w:val="22"/>
                <w:lang w:val="lt-LT"/>
              </w:rPr>
            </w:pPr>
          </w:p>
        </w:tc>
        <w:tc>
          <w:tcPr>
            <w:tcW w:w="2340" w:type="dxa"/>
          </w:tcPr>
          <w:p w14:paraId="2317EC8E" w14:textId="77777777" w:rsidR="00AB220B" w:rsidRPr="00B81DF0" w:rsidRDefault="00AB220B" w:rsidP="00AB220B">
            <w:pPr>
              <w:rPr>
                <w:rFonts w:ascii="Times New Roman" w:hAnsi="Times New Roman"/>
                <w:i/>
                <w:sz w:val="22"/>
                <w:szCs w:val="22"/>
                <w:lang w:val="lt-LT"/>
              </w:rPr>
            </w:pPr>
            <w:r w:rsidRPr="00B81DF0">
              <w:rPr>
                <w:rFonts w:ascii="Times New Roman" w:hAnsi="Times New Roman"/>
                <w:i/>
                <w:sz w:val="22"/>
                <w:szCs w:val="22"/>
                <w:lang w:val="lt-LT"/>
              </w:rPr>
              <w:t>Nežinomas</w:t>
            </w:r>
          </w:p>
        </w:tc>
        <w:tc>
          <w:tcPr>
            <w:tcW w:w="4689" w:type="dxa"/>
            <w:shd w:val="clear" w:color="auto" w:fill="auto"/>
          </w:tcPr>
          <w:p w14:paraId="67DACEBD"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Hipotenzija *</w:t>
            </w:r>
          </w:p>
        </w:tc>
      </w:tr>
      <w:tr w:rsidR="00AB220B" w:rsidRPr="00B81DF0" w14:paraId="7C61C553" w14:textId="77777777" w:rsidTr="00FA6DF1">
        <w:trPr>
          <w:trHeight w:val="436"/>
        </w:trPr>
        <w:tc>
          <w:tcPr>
            <w:tcW w:w="2605" w:type="dxa"/>
            <w:vMerge w:val="restart"/>
            <w:shd w:val="clear" w:color="auto" w:fill="auto"/>
          </w:tcPr>
          <w:p w14:paraId="5D8FCDE2" w14:textId="77777777" w:rsidR="00AB220B" w:rsidRPr="00B81DF0" w:rsidRDefault="00AB220B" w:rsidP="00AB220B">
            <w:pPr>
              <w:rPr>
                <w:rFonts w:ascii="Times New Roman" w:hAnsi="Times New Roman"/>
                <w:i/>
                <w:color w:val="000000"/>
                <w:sz w:val="22"/>
                <w:szCs w:val="22"/>
                <w:lang w:val="lt-LT"/>
              </w:rPr>
            </w:pPr>
            <w:r w:rsidRPr="00B81DF0">
              <w:rPr>
                <w:rFonts w:ascii="Times New Roman" w:hAnsi="Times New Roman"/>
                <w:i/>
                <w:color w:val="000000"/>
                <w:sz w:val="22"/>
                <w:szCs w:val="22"/>
                <w:lang w:val="lt-LT"/>
              </w:rPr>
              <w:t>Kvėpavimo sistemos, krūtinės ląstos ir tarpuplaučio sutrikimai</w:t>
            </w:r>
          </w:p>
        </w:tc>
        <w:tc>
          <w:tcPr>
            <w:tcW w:w="2340" w:type="dxa"/>
            <w:vMerge w:val="restart"/>
          </w:tcPr>
          <w:p w14:paraId="70DA4EFC" w14:textId="77777777" w:rsidR="00AB220B" w:rsidRPr="00B81DF0" w:rsidRDefault="00AB220B" w:rsidP="00AB220B">
            <w:pPr>
              <w:rPr>
                <w:rFonts w:ascii="Times New Roman" w:hAnsi="Times New Roman"/>
                <w:i/>
                <w:sz w:val="22"/>
                <w:szCs w:val="22"/>
                <w:lang w:val="lt-LT"/>
              </w:rPr>
            </w:pPr>
            <w:r w:rsidRPr="00B81DF0">
              <w:rPr>
                <w:rFonts w:ascii="Times New Roman" w:hAnsi="Times New Roman"/>
                <w:i/>
                <w:sz w:val="22"/>
                <w:szCs w:val="22"/>
                <w:lang w:val="lt-LT"/>
              </w:rPr>
              <w:t>Nežinomas</w:t>
            </w:r>
          </w:p>
        </w:tc>
        <w:tc>
          <w:tcPr>
            <w:tcW w:w="4689" w:type="dxa"/>
            <w:shd w:val="clear" w:color="auto" w:fill="auto"/>
          </w:tcPr>
          <w:p w14:paraId="02150B5E"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Bronchų spazma</w:t>
            </w:r>
            <w:r w:rsidR="00AD5948" w:rsidRPr="00B81DF0">
              <w:rPr>
                <w:rFonts w:ascii="Times New Roman" w:hAnsi="Times New Roman"/>
                <w:iCs/>
                <w:sz w:val="22"/>
                <w:szCs w:val="22"/>
                <w:lang w:val="lt-LT"/>
              </w:rPr>
              <w:t>s</w:t>
            </w:r>
            <w:r w:rsidRPr="00B81DF0">
              <w:rPr>
                <w:rFonts w:ascii="Times New Roman" w:hAnsi="Times New Roman"/>
                <w:iCs/>
                <w:sz w:val="22"/>
                <w:szCs w:val="22"/>
                <w:lang w:val="lt-LT"/>
              </w:rPr>
              <w:t>*</w:t>
            </w:r>
          </w:p>
        </w:tc>
      </w:tr>
      <w:tr w:rsidR="00AB220B" w:rsidRPr="00B81DF0" w14:paraId="70F3DB69" w14:textId="77777777" w:rsidTr="00FA6DF1">
        <w:trPr>
          <w:trHeight w:val="435"/>
        </w:trPr>
        <w:tc>
          <w:tcPr>
            <w:tcW w:w="2605" w:type="dxa"/>
            <w:vMerge/>
            <w:shd w:val="clear" w:color="auto" w:fill="auto"/>
          </w:tcPr>
          <w:p w14:paraId="4DDBF97D" w14:textId="77777777" w:rsidR="00AB220B" w:rsidRPr="00B81DF0" w:rsidRDefault="00AB220B" w:rsidP="00AB220B">
            <w:pPr>
              <w:rPr>
                <w:rFonts w:ascii="Times New Roman" w:hAnsi="Times New Roman"/>
                <w:i/>
                <w:color w:val="000000"/>
                <w:sz w:val="22"/>
                <w:szCs w:val="22"/>
                <w:lang w:val="lt-LT"/>
              </w:rPr>
            </w:pPr>
          </w:p>
        </w:tc>
        <w:tc>
          <w:tcPr>
            <w:tcW w:w="2340" w:type="dxa"/>
            <w:vMerge/>
          </w:tcPr>
          <w:p w14:paraId="0AFF1664" w14:textId="77777777" w:rsidR="00AB220B" w:rsidRPr="00B81DF0" w:rsidRDefault="00AB220B" w:rsidP="00AB220B">
            <w:pPr>
              <w:rPr>
                <w:rFonts w:ascii="Times New Roman" w:hAnsi="Times New Roman"/>
                <w:i/>
                <w:sz w:val="22"/>
                <w:szCs w:val="22"/>
                <w:lang w:val="lt-LT"/>
              </w:rPr>
            </w:pPr>
          </w:p>
        </w:tc>
        <w:tc>
          <w:tcPr>
            <w:tcW w:w="4689" w:type="dxa"/>
            <w:shd w:val="clear" w:color="auto" w:fill="auto"/>
          </w:tcPr>
          <w:p w14:paraId="770AB5F8"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Kv</w:t>
            </w:r>
            <w:r w:rsidR="00AD5948" w:rsidRPr="00B81DF0">
              <w:rPr>
                <w:rFonts w:ascii="Times New Roman" w:hAnsi="Times New Roman"/>
                <w:iCs/>
                <w:sz w:val="22"/>
                <w:szCs w:val="22"/>
                <w:lang w:val="lt-LT"/>
              </w:rPr>
              <w:t>ė</w:t>
            </w:r>
            <w:r w:rsidRPr="00B81DF0">
              <w:rPr>
                <w:rFonts w:ascii="Times New Roman" w:hAnsi="Times New Roman"/>
                <w:iCs/>
                <w:sz w:val="22"/>
                <w:szCs w:val="22"/>
                <w:lang w:val="lt-LT"/>
              </w:rPr>
              <w:t>pavimo sustojimas *</w:t>
            </w:r>
            <w:r w:rsidRPr="00B81DF0">
              <w:rPr>
                <w:rFonts w:ascii="Times New Roman" w:hAnsi="Times New Roman"/>
                <w:iCs/>
                <w:sz w:val="22"/>
                <w:szCs w:val="22"/>
                <w:vertAlign w:val="superscript"/>
                <w:lang w:val="lt-LT"/>
              </w:rPr>
              <w:t>#</w:t>
            </w:r>
          </w:p>
        </w:tc>
      </w:tr>
      <w:tr w:rsidR="00AB220B" w:rsidRPr="006429BC" w14:paraId="1F035B9D" w14:textId="77777777" w:rsidTr="00FA6DF1">
        <w:trPr>
          <w:trHeight w:val="435"/>
        </w:trPr>
        <w:tc>
          <w:tcPr>
            <w:tcW w:w="2605" w:type="dxa"/>
            <w:vMerge/>
            <w:shd w:val="clear" w:color="auto" w:fill="auto"/>
          </w:tcPr>
          <w:p w14:paraId="56352FC6" w14:textId="77777777" w:rsidR="00AB220B" w:rsidRPr="00B81DF0" w:rsidRDefault="00AB220B" w:rsidP="00AB220B">
            <w:pPr>
              <w:rPr>
                <w:rFonts w:ascii="Times New Roman" w:hAnsi="Times New Roman"/>
                <w:i/>
                <w:color w:val="000000"/>
                <w:sz w:val="22"/>
                <w:szCs w:val="22"/>
                <w:lang w:val="lt-LT"/>
              </w:rPr>
            </w:pPr>
          </w:p>
        </w:tc>
        <w:tc>
          <w:tcPr>
            <w:tcW w:w="2340" w:type="dxa"/>
            <w:vMerge/>
          </w:tcPr>
          <w:p w14:paraId="517696AC" w14:textId="77777777" w:rsidR="00AB220B" w:rsidRPr="00B81DF0" w:rsidRDefault="00AB220B" w:rsidP="00AB220B">
            <w:pPr>
              <w:rPr>
                <w:rFonts w:ascii="Times New Roman" w:hAnsi="Times New Roman"/>
                <w:i/>
                <w:sz w:val="22"/>
                <w:szCs w:val="22"/>
                <w:lang w:val="lt-LT"/>
              </w:rPr>
            </w:pPr>
          </w:p>
        </w:tc>
        <w:tc>
          <w:tcPr>
            <w:tcW w:w="4689" w:type="dxa"/>
            <w:shd w:val="clear" w:color="auto" w:fill="auto"/>
          </w:tcPr>
          <w:p w14:paraId="4D7F12DC"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Tachipnėja (Kusmaul</w:t>
            </w:r>
            <w:r w:rsidR="00AD5948" w:rsidRPr="00B81DF0">
              <w:rPr>
                <w:rFonts w:ascii="Times New Roman" w:hAnsi="Times New Roman"/>
                <w:iCs/>
                <w:sz w:val="22"/>
                <w:szCs w:val="22"/>
                <w:lang w:val="lt-LT"/>
              </w:rPr>
              <w:t>io</w:t>
            </w:r>
            <w:r w:rsidRPr="00B81DF0">
              <w:rPr>
                <w:rFonts w:ascii="Times New Roman" w:hAnsi="Times New Roman"/>
                <w:iCs/>
                <w:sz w:val="22"/>
                <w:szCs w:val="22"/>
                <w:lang w:val="lt-LT"/>
              </w:rPr>
              <w:t xml:space="preserve"> kvėpavimas dėl sunkios metabolinės acidozės)</w:t>
            </w:r>
          </w:p>
        </w:tc>
      </w:tr>
      <w:tr w:rsidR="00AB220B" w:rsidRPr="00B81DF0" w14:paraId="609BFF28" w14:textId="77777777" w:rsidTr="00FA6DF1">
        <w:trPr>
          <w:trHeight w:val="377"/>
        </w:trPr>
        <w:tc>
          <w:tcPr>
            <w:tcW w:w="2605" w:type="dxa"/>
            <w:shd w:val="clear" w:color="auto" w:fill="auto"/>
          </w:tcPr>
          <w:p w14:paraId="5EDE59C5" w14:textId="77777777" w:rsidR="00AB220B" w:rsidRPr="00B81DF0" w:rsidRDefault="00AB220B" w:rsidP="00AB220B">
            <w:pPr>
              <w:rPr>
                <w:rFonts w:ascii="Times New Roman" w:hAnsi="Times New Roman"/>
                <w:i/>
                <w:color w:val="000000"/>
                <w:sz w:val="22"/>
                <w:szCs w:val="22"/>
                <w:lang w:val="lt-LT"/>
              </w:rPr>
            </w:pPr>
            <w:r w:rsidRPr="00B81DF0">
              <w:rPr>
                <w:rFonts w:ascii="Times New Roman" w:hAnsi="Times New Roman"/>
                <w:i/>
                <w:color w:val="000000"/>
                <w:sz w:val="22"/>
                <w:szCs w:val="22"/>
                <w:lang w:val="lt-LT"/>
              </w:rPr>
              <w:t>Virškinimo trakto sutrikimai</w:t>
            </w:r>
          </w:p>
        </w:tc>
        <w:tc>
          <w:tcPr>
            <w:tcW w:w="2340" w:type="dxa"/>
          </w:tcPr>
          <w:p w14:paraId="1326BC33" w14:textId="77777777" w:rsidR="00AB220B" w:rsidRPr="00B81DF0" w:rsidRDefault="00AB220B" w:rsidP="00AB220B">
            <w:pPr>
              <w:rPr>
                <w:rFonts w:ascii="Times New Roman" w:hAnsi="Times New Roman"/>
                <w:i/>
                <w:sz w:val="22"/>
                <w:szCs w:val="22"/>
                <w:lang w:val="lt-LT"/>
              </w:rPr>
            </w:pPr>
            <w:r w:rsidRPr="00B81DF0">
              <w:rPr>
                <w:rFonts w:ascii="Times New Roman" w:hAnsi="Times New Roman"/>
                <w:i/>
                <w:sz w:val="22"/>
                <w:szCs w:val="22"/>
                <w:lang w:val="lt-LT"/>
              </w:rPr>
              <w:t>Nežinomas</w:t>
            </w:r>
          </w:p>
        </w:tc>
        <w:tc>
          <w:tcPr>
            <w:tcW w:w="4689" w:type="dxa"/>
            <w:shd w:val="clear" w:color="auto" w:fill="auto"/>
          </w:tcPr>
          <w:p w14:paraId="500EBE01" w14:textId="77777777"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Vėmimas *</w:t>
            </w:r>
          </w:p>
        </w:tc>
      </w:tr>
      <w:tr w:rsidR="00AB220B" w:rsidRPr="00B81DF0" w14:paraId="38275204" w14:textId="77777777" w:rsidTr="00FA6DF1">
        <w:trPr>
          <w:trHeight w:val="763"/>
        </w:trPr>
        <w:tc>
          <w:tcPr>
            <w:tcW w:w="2605" w:type="dxa"/>
            <w:shd w:val="clear" w:color="auto" w:fill="auto"/>
          </w:tcPr>
          <w:p w14:paraId="5B9896B8" w14:textId="77777777" w:rsidR="00AB220B" w:rsidRPr="00B81DF0" w:rsidRDefault="00AB220B" w:rsidP="00AB220B">
            <w:pPr>
              <w:rPr>
                <w:rFonts w:ascii="Times New Roman" w:hAnsi="Times New Roman"/>
                <w:i/>
                <w:color w:val="000000"/>
                <w:sz w:val="22"/>
                <w:szCs w:val="22"/>
                <w:lang w:val="lt-LT"/>
              </w:rPr>
            </w:pPr>
            <w:r w:rsidRPr="00B81DF0">
              <w:rPr>
                <w:rFonts w:ascii="Times New Roman" w:hAnsi="Times New Roman"/>
                <w:i/>
                <w:color w:val="000000"/>
                <w:sz w:val="22"/>
                <w:szCs w:val="22"/>
                <w:lang w:val="lt-LT"/>
              </w:rPr>
              <w:t>Skeleto, raumenų ir jungiamojo audinio sutrikimai</w:t>
            </w:r>
          </w:p>
        </w:tc>
        <w:tc>
          <w:tcPr>
            <w:tcW w:w="2340" w:type="dxa"/>
          </w:tcPr>
          <w:p w14:paraId="07DAEDFC" w14:textId="77777777" w:rsidR="00AB220B" w:rsidRPr="00B81DF0" w:rsidRDefault="00AB220B" w:rsidP="00AB220B">
            <w:pPr>
              <w:rPr>
                <w:rFonts w:ascii="Times New Roman" w:hAnsi="Times New Roman"/>
                <w:i/>
                <w:sz w:val="22"/>
                <w:szCs w:val="22"/>
                <w:lang w:val="lt-LT"/>
              </w:rPr>
            </w:pPr>
            <w:r w:rsidRPr="00B81DF0">
              <w:rPr>
                <w:rFonts w:ascii="Times New Roman" w:hAnsi="Times New Roman"/>
                <w:i/>
                <w:sz w:val="22"/>
                <w:szCs w:val="22"/>
                <w:lang w:val="lt-LT"/>
              </w:rPr>
              <w:t>Nežinomas</w:t>
            </w:r>
          </w:p>
        </w:tc>
        <w:tc>
          <w:tcPr>
            <w:tcW w:w="4689" w:type="dxa"/>
            <w:shd w:val="clear" w:color="auto" w:fill="auto"/>
          </w:tcPr>
          <w:p w14:paraId="74E8878E" w14:textId="146B7091" w:rsidR="00AB220B" w:rsidRPr="00B81DF0" w:rsidRDefault="00AB220B" w:rsidP="00AB220B">
            <w:pPr>
              <w:rPr>
                <w:rFonts w:ascii="Times New Roman" w:hAnsi="Times New Roman"/>
                <w:iCs/>
                <w:sz w:val="22"/>
                <w:szCs w:val="22"/>
                <w:lang w:val="lt-LT"/>
              </w:rPr>
            </w:pPr>
            <w:r w:rsidRPr="00B81DF0">
              <w:rPr>
                <w:rFonts w:ascii="Times New Roman" w:hAnsi="Times New Roman"/>
                <w:iCs/>
                <w:sz w:val="22"/>
                <w:szCs w:val="22"/>
                <w:lang w:val="lt-LT"/>
              </w:rPr>
              <w:t>Raumenų spazmai *</w:t>
            </w:r>
          </w:p>
          <w:p w14:paraId="17A53678" w14:textId="77777777" w:rsidR="00AB220B" w:rsidRPr="00B81DF0" w:rsidRDefault="00AB220B" w:rsidP="00AB220B">
            <w:pPr>
              <w:rPr>
                <w:rFonts w:ascii="Times New Roman" w:hAnsi="Times New Roman"/>
                <w:iCs/>
                <w:sz w:val="22"/>
                <w:szCs w:val="22"/>
                <w:lang w:val="lt-LT"/>
              </w:rPr>
            </w:pPr>
          </w:p>
        </w:tc>
      </w:tr>
    </w:tbl>
    <w:p w14:paraId="578234AD" w14:textId="77777777" w:rsidR="00AB220B" w:rsidRPr="00D928FD" w:rsidRDefault="00AB220B" w:rsidP="00AB220B">
      <w:pPr>
        <w:tabs>
          <w:tab w:val="left" w:pos="567"/>
        </w:tabs>
        <w:spacing w:line="260" w:lineRule="exact"/>
        <w:jc w:val="both"/>
        <w:rPr>
          <w:rFonts w:ascii="Times New Roman" w:eastAsia="Times New Roman" w:hAnsi="Times New Roman"/>
          <w:iCs/>
          <w:color w:val="000000"/>
          <w:sz w:val="22"/>
          <w:szCs w:val="20"/>
          <w:lang w:val="lt-LT"/>
        </w:rPr>
      </w:pPr>
      <w:r w:rsidRPr="00D928FD">
        <w:rPr>
          <w:rFonts w:ascii="Times New Roman" w:eastAsia="Times New Roman" w:hAnsi="Times New Roman"/>
          <w:iCs/>
          <w:color w:val="000000"/>
          <w:sz w:val="22"/>
          <w:szCs w:val="20"/>
          <w:lang w:val="lt-LT"/>
        </w:rPr>
        <w:t xml:space="preserve">* Dėl (sunkaus) elektrolitų disbalanso (pvz., </w:t>
      </w:r>
      <w:r w:rsidR="00AD5948" w:rsidRPr="00D928FD">
        <w:rPr>
          <w:rFonts w:ascii="Times New Roman" w:eastAsia="Times New Roman" w:hAnsi="Times New Roman"/>
          <w:iCs/>
          <w:color w:val="000000"/>
          <w:sz w:val="22"/>
          <w:szCs w:val="20"/>
          <w:lang w:val="lt-LT"/>
        </w:rPr>
        <w:t>h</w:t>
      </w:r>
      <w:r w:rsidRPr="00D928FD">
        <w:rPr>
          <w:rFonts w:ascii="Times New Roman" w:eastAsia="Times New Roman" w:hAnsi="Times New Roman"/>
          <w:iCs/>
          <w:color w:val="000000"/>
          <w:sz w:val="22"/>
          <w:szCs w:val="20"/>
          <w:lang w:val="lt-LT"/>
        </w:rPr>
        <w:t>ipokalcemijos, hipernatremijos, hipomagnezemijos) ar metabolinės alkalozės</w:t>
      </w:r>
    </w:p>
    <w:p w14:paraId="392BA6CB" w14:textId="77777777" w:rsidR="00AB220B" w:rsidRPr="00D928FD" w:rsidRDefault="00AB220B" w:rsidP="00AB220B">
      <w:pPr>
        <w:tabs>
          <w:tab w:val="left" w:pos="567"/>
        </w:tabs>
        <w:spacing w:line="260" w:lineRule="exact"/>
        <w:jc w:val="both"/>
        <w:rPr>
          <w:rFonts w:ascii="Times New Roman" w:eastAsia="Times New Roman" w:hAnsi="Times New Roman"/>
          <w:iCs/>
          <w:color w:val="000000"/>
          <w:sz w:val="22"/>
          <w:szCs w:val="20"/>
          <w:lang w:val="lt-LT"/>
        </w:rPr>
      </w:pPr>
      <w:r w:rsidRPr="00D928FD">
        <w:rPr>
          <w:rFonts w:ascii="Times New Roman" w:eastAsia="Times New Roman" w:hAnsi="Times New Roman"/>
          <w:iCs/>
          <w:color w:val="000000"/>
          <w:sz w:val="22"/>
          <w:szCs w:val="20"/>
          <w:lang w:val="lt-LT"/>
        </w:rPr>
        <w:t># potencialiai pavojinga gyvybei</w:t>
      </w:r>
    </w:p>
    <w:p w14:paraId="5AAA7A55" w14:textId="77777777" w:rsidR="00AB220B" w:rsidRPr="00D928FD" w:rsidRDefault="00AB220B" w:rsidP="00AB220B">
      <w:pPr>
        <w:autoSpaceDE w:val="0"/>
        <w:autoSpaceDN w:val="0"/>
        <w:adjustRightInd w:val="0"/>
        <w:rPr>
          <w:rFonts w:ascii="Times New Roman" w:hAnsi="Times New Roman"/>
          <w:sz w:val="22"/>
          <w:szCs w:val="22"/>
          <w:u w:val="single"/>
          <w:lang w:val="lt-LT"/>
        </w:rPr>
      </w:pPr>
    </w:p>
    <w:p w14:paraId="5923FEBF" w14:textId="77777777" w:rsidR="00AB220B" w:rsidRPr="00D928FD" w:rsidRDefault="00AB220B" w:rsidP="00AB220B">
      <w:pPr>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 xml:space="preserve">Nepageidaujami reiškiniai taip pat gali atsirasti dėl gydymo metu naudojamos įrangos ir kitų </w:t>
      </w:r>
      <w:r w:rsidR="00AD5948" w:rsidRPr="00D928FD">
        <w:rPr>
          <w:rFonts w:ascii="Times New Roman" w:hAnsi="Times New Roman"/>
          <w:sz w:val="22"/>
          <w:szCs w:val="22"/>
          <w:lang w:val="lt-LT"/>
        </w:rPr>
        <w:t>tirpalų</w:t>
      </w:r>
      <w:r w:rsidRPr="00D928FD">
        <w:rPr>
          <w:rFonts w:ascii="Times New Roman" w:hAnsi="Times New Roman"/>
          <w:sz w:val="22"/>
          <w:szCs w:val="22"/>
          <w:lang w:val="lt-LT"/>
        </w:rPr>
        <w:t xml:space="preserve">. Žiūrėkite naudojamo produkto lapelį </w:t>
      </w:r>
      <w:r w:rsidR="00AD5948" w:rsidRPr="00D928FD">
        <w:rPr>
          <w:rFonts w:ascii="Times New Roman" w:hAnsi="Times New Roman"/>
          <w:sz w:val="22"/>
          <w:szCs w:val="22"/>
          <w:lang w:val="lt-LT"/>
        </w:rPr>
        <w:t>ar</w:t>
      </w:r>
      <w:r w:rsidRPr="00D928FD">
        <w:rPr>
          <w:rFonts w:ascii="Times New Roman" w:hAnsi="Times New Roman"/>
          <w:sz w:val="22"/>
          <w:szCs w:val="22"/>
          <w:lang w:val="lt-LT"/>
        </w:rPr>
        <w:t xml:space="preserve"> naudojimo instrukciją.</w:t>
      </w:r>
    </w:p>
    <w:p w14:paraId="54F0C67E" w14:textId="77777777" w:rsidR="00AB220B" w:rsidRPr="00D928FD" w:rsidRDefault="00AB220B" w:rsidP="00AB220B">
      <w:pPr>
        <w:autoSpaceDE w:val="0"/>
        <w:autoSpaceDN w:val="0"/>
        <w:adjustRightInd w:val="0"/>
        <w:rPr>
          <w:rFonts w:ascii="Times New Roman" w:hAnsi="Times New Roman"/>
          <w:sz w:val="22"/>
          <w:szCs w:val="22"/>
          <w:u w:val="single"/>
          <w:lang w:val="lt-LT"/>
        </w:rPr>
      </w:pPr>
    </w:p>
    <w:p w14:paraId="33FBB933" w14:textId="77777777" w:rsidR="00AB220B" w:rsidRPr="00E25553" w:rsidRDefault="00AB220B" w:rsidP="00E25553">
      <w:pPr>
        <w:autoSpaceDE w:val="0"/>
        <w:autoSpaceDN w:val="0"/>
        <w:adjustRightInd w:val="0"/>
        <w:rPr>
          <w:rFonts w:ascii="Times New Roman" w:hAnsi="Times New Roman"/>
          <w:sz w:val="22"/>
          <w:szCs w:val="22"/>
          <w:u w:val="single"/>
          <w:lang w:val="lt-LT"/>
        </w:rPr>
      </w:pPr>
      <w:r w:rsidRPr="00E25553">
        <w:rPr>
          <w:rFonts w:ascii="Times New Roman" w:hAnsi="Times New Roman"/>
          <w:sz w:val="22"/>
          <w:szCs w:val="22"/>
          <w:u w:val="single"/>
          <w:lang w:val="lt-LT"/>
        </w:rPr>
        <w:t>Pranešimas apie įtariamas nepageidaujamas reakcijas</w:t>
      </w:r>
    </w:p>
    <w:p w14:paraId="74AC2656" w14:textId="27F48564" w:rsidR="00E25553" w:rsidRPr="009D1002" w:rsidRDefault="00E25553" w:rsidP="009D1002">
      <w:pPr>
        <w:tabs>
          <w:tab w:val="left" w:pos="567"/>
        </w:tabs>
        <w:autoSpaceDE w:val="0"/>
        <w:autoSpaceDN w:val="0"/>
        <w:adjustRightInd w:val="0"/>
        <w:spacing w:line="260" w:lineRule="exact"/>
        <w:jc w:val="both"/>
        <w:rPr>
          <w:rFonts w:ascii="Times New Roman" w:hAnsi="Times New Roman"/>
          <w:sz w:val="22"/>
          <w:lang w:val="lt-LT"/>
        </w:rPr>
      </w:pPr>
      <w:r w:rsidRPr="009D1002">
        <w:rPr>
          <w:rFonts w:ascii="Times New Roman" w:hAnsi="Times New Roman"/>
          <w:sz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9D1002">
          <w:rPr>
            <w:rFonts w:ascii="Times New Roman" w:hAnsi="Times New Roman"/>
            <w:color w:val="0000FF"/>
            <w:sz w:val="22"/>
            <w:u w:val="single"/>
            <w:lang w:val="lt-LT"/>
          </w:rPr>
          <w:t>https://vapris.vvkt.lt/vvkt-web/public/nrvSpecialist</w:t>
        </w:r>
      </w:hyperlink>
      <w:r w:rsidRPr="009D1002">
        <w:rPr>
          <w:rFonts w:ascii="Times New Roman" w:hAnsi="Times New Roman"/>
          <w:sz w:val="22"/>
          <w:lang w:val="lt-LT"/>
        </w:rPr>
        <w:t xml:space="preserve"> arba užpildę Sveikatos priežiūros ar farmacijos specialisto pranešimo apie įtariamą nepageidaujamą reakciją (ĮNR) formą, kuri skelbiama </w:t>
      </w:r>
      <w:hyperlink r:id="rId9" w:history="1">
        <w:r w:rsidRPr="009D1002">
          <w:rPr>
            <w:rFonts w:ascii="Times New Roman" w:hAnsi="Times New Roman"/>
            <w:color w:val="0000FF"/>
            <w:sz w:val="22"/>
            <w:u w:val="single"/>
            <w:lang w:val="lt-LT"/>
          </w:rPr>
          <w:t>https://www.vvkt.lt/index.php?1399030386</w:t>
        </w:r>
      </w:hyperlink>
      <w:r w:rsidRPr="009D1002">
        <w:rPr>
          <w:rFonts w:ascii="Times New Roman" w:hAnsi="Times New Roman"/>
          <w:sz w:val="22"/>
          <w:lang w:val="lt-LT"/>
        </w:rPr>
        <w:t>, ir atsiųsti elektroniniu paštu (adresu</w:t>
      </w:r>
      <w:r w:rsidR="00461473" w:rsidRPr="009D1002">
        <w:rPr>
          <w:rFonts w:ascii="Times New Roman" w:hAnsi="Times New Roman"/>
          <w:sz w:val="22"/>
          <w:lang w:val="lt-LT"/>
        </w:rPr>
        <w:t xml:space="preserve"> </w:t>
      </w:r>
      <w:r w:rsidRPr="009D1002">
        <w:rPr>
          <w:rFonts w:ascii="Times New Roman" w:hAnsi="Times New Roman"/>
          <w:sz w:val="22"/>
          <w:lang w:val="lt-LT"/>
        </w:rPr>
        <w:t>NepageidaujamaR@vvkt.lt).</w:t>
      </w:r>
    </w:p>
    <w:p w14:paraId="28FEAB67" w14:textId="77777777" w:rsidR="00AB220B" w:rsidRPr="00B81DF0" w:rsidRDefault="00AB220B" w:rsidP="00AB220B">
      <w:pPr>
        <w:rPr>
          <w:rFonts w:ascii="Times New Roman" w:hAnsi="Times New Roman"/>
          <w:sz w:val="22"/>
          <w:szCs w:val="22"/>
          <w:lang w:val="lt-LT"/>
        </w:rPr>
      </w:pPr>
    </w:p>
    <w:p w14:paraId="4D025DD7" w14:textId="0801CE01" w:rsidR="00AB220B" w:rsidRPr="00D928FD" w:rsidRDefault="00AB220B" w:rsidP="009D1002">
      <w:pPr>
        <w:widowControl w:val="0"/>
        <w:tabs>
          <w:tab w:val="left" w:pos="567"/>
          <w:tab w:val="left" w:pos="7930"/>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4.9</w:t>
      </w:r>
      <w:r w:rsidRPr="00D928FD">
        <w:rPr>
          <w:rFonts w:ascii="Times New Roman" w:eastAsia="Times New Roman" w:hAnsi="Times New Roman"/>
          <w:b/>
          <w:kern w:val="28"/>
          <w:sz w:val="22"/>
          <w:szCs w:val="22"/>
          <w:lang w:val="lt-LT"/>
        </w:rPr>
        <w:tab/>
        <w:t>Perdozavimas</w:t>
      </w:r>
      <w:r w:rsidR="00461473">
        <w:rPr>
          <w:rFonts w:ascii="Times New Roman" w:eastAsia="Times New Roman" w:hAnsi="Times New Roman"/>
          <w:b/>
          <w:kern w:val="28"/>
          <w:sz w:val="22"/>
          <w:szCs w:val="22"/>
          <w:lang w:val="lt-LT"/>
        </w:rPr>
        <w:tab/>
      </w:r>
    </w:p>
    <w:p w14:paraId="6ED6EF9F" w14:textId="77777777" w:rsidR="00AB220B" w:rsidRPr="00D928FD" w:rsidRDefault="00AB220B" w:rsidP="00AB220B">
      <w:pPr>
        <w:rPr>
          <w:rFonts w:ascii="Times New Roman" w:hAnsi="Times New Roman"/>
          <w:sz w:val="22"/>
          <w:szCs w:val="22"/>
          <w:lang w:val="lt-LT"/>
        </w:rPr>
      </w:pPr>
    </w:p>
    <w:p w14:paraId="46B3A3E4" w14:textId="3D2E5F1D" w:rsidR="00AB220B" w:rsidRPr="00D928FD" w:rsidRDefault="00AB220B" w:rsidP="00AB220B">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Atsitiktinai pavartojus per daug </w:t>
      </w:r>
      <w:r w:rsidR="00AC4AEB">
        <w:rPr>
          <w:rFonts w:ascii="Times New Roman" w:eastAsia="MS Mincho" w:hAnsi="Times New Roman"/>
          <w:sz w:val="22"/>
          <w:szCs w:val="22"/>
          <w:lang w:val="lt-LT"/>
        </w:rPr>
        <w:t>Cigenta</w:t>
      </w:r>
      <w:r w:rsidRPr="00D928FD">
        <w:rPr>
          <w:rFonts w:ascii="Times New Roman" w:eastAsia="MS Mincho" w:hAnsi="Times New Roman"/>
          <w:sz w:val="22"/>
          <w:szCs w:val="22"/>
          <w:lang w:val="lt-LT"/>
        </w:rPr>
        <w:t>, gali atsirasti perdozavimas, kuris gali sukelti pavojų paciento gyvybei.</w:t>
      </w:r>
    </w:p>
    <w:p w14:paraId="74A348DA" w14:textId="77777777" w:rsidR="00AB220B" w:rsidRPr="00D928FD" w:rsidRDefault="00AB220B" w:rsidP="00AB220B">
      <w:pPr>
        <w:widowControl w:val="0"/>
        <w:autoSpaceDE w:val="0"/>
        <w:autoSpaceDN w:val="0"/>
        <w:adjustRightInd w:val="0"/>
        <w:rPr>
          <w:rFonts w:ascii="Times New Roman" w:eastAsia="MS Mincho" w:hAnsi="Times New Roman"/>
          <w:sz w:val="22"/>
          <w:szCs w:val="22"/>
          <w:lang w:val="lt-LT"/>
        </w:rPr>
      </w:pPr>
    </w:p>
    <w:p w14:paraId="372ECA08" w14:textId="3703C064" w:rsidR="00AB220B" w:rsidRPr="00D928FD" w:rsidRDefault="00AB220B" w:rsidP="00AB220B">
      <w:pPr>
        <w:rPr>
          <w:rFonts w:ascii="Times New Roman" w:hAnsi="Times New Roman"/>
          <w:sz w:val="22"/>
          <w:szCs w:val="22"/>
          <w:lang w:val="lt-LT"/>
        </w:rPr>
      </w:pPr>
      <w:r w:rsidRPr="00D928FD">
        <w:rPr>
          <w:rFonts w:ascii="Times New Roman" w:eastAsia="MS Mincho" w:hAnsi="Times New Roman"/>
          <w:sz w:val="22"/>
          <w:szCs w:val="22"/>
          <w:lang w:val="lt-LT"/>
        </w:rPr>
        <w:t>Netinkamai parinkta per didelė citrato kiekio infuzija sukelia ūmią hipokalcemiją (ir metabolinę alkalozę, hipernatremiją), todėl pacientas gali patirti neurologinių ir širdies komplikacijų. Šį sutrikimą reikia ištaisyti nedelsiant sustabdant</w:t>
      </w:r>
      <w:r w:rsidR="009559B5" w:rsidRPr="00D928FD">
        <w:rPr>
          <w:rFonts w:ascii="Times New Roman" w:eastAsia="MS Mincho" w:hAnsi="Times New Roman"/>
          <w:sz w:val="22"/>
          <w:szCs w:val="22"/>
          <w:lang w:val="lt-LT"/>
        </w:rPr>
        <w:t xml:space="preserve"> arba </w:t>
      </w:r>
      <w:r w:rsidRPr="00D928FD">
        <w:rPr>
          <w:rFonts w:ascii="Times New Roman" w:eastAsia="MS Mincho" w:hAnsi="Times New Roman"/>
          <w:sz w:val="22"/>
          <w:szCs w:val="22"/>
          <w:lang w:val="lt-LT"/>
        </w:rPr>
        <w:t xml:space="preserve">sumažinant </w:t>
      </w:r>
      <w:r w:rsidR="00AC4AEB">
        <w:rPr>
          <w:rFonts w:ascii="Times New Roman" w:eastAsia="MS Mincho" w:hAnsi="Times New Roman"/>
          <w:sz w:val="22"/>
          <w:szCs w:val="22"/>
          <w:lang w:val="lt-LT"/>
        </w:rPr>
        <w:t>Cigenta</w:t>
      </w:r>
      <w:r w:rsidRPr="00D928FD">
        <w:rPr>
          <w:rFonts w:ascii="Times New Roman" w:eastAsia="MS Mincho" w:hAnsi="Times New Roman"/>
          <w:sz w:val="22"/>
          <w:szCs w:val="22"/>
          <w:lang w:val="lt-LT"/>
        </w:rPr>
        <w:t xml:space="preserve"> tirpalo kiekį ir į veną suleidžiant kalcio.</w:t>
      </w:r>
    </w:p>
    <w:p w14:paraId="1909720B" w14:textId="041AC935" w:rsidR="00AB220B" w:rsidRDefault="00AB220B" w:rsidP="00AB220B">
      <w:pPr>
        <w:rPr>
          <w:rFonts w:ascii="Times New Roman" w:hAnsi="Times New Roman"/>
          <w:sz w:val="22"/>
          <w:szCs w:val="22"/>
          <w:lang w:val="lt-LT"/>
        </w:rPr>
      </w:pPr>
    </w:p>
    <w:p w14:paraId="12A5B38C" w14:textId="77777777" w:rsidR="00461473" w:rsidRPr="00D928FD" w:rsidRDefault="00461473" w:rsidP="00AB220B">
      <w:pPr>
        <w:rPr>
          <w:rFonts w:ascii="Times New Roman" w:hAnsi="Times New Roman"/>
          <w:sz w:val="22"/>
          <w:szCs w:val="22"/>
          <w:lang w:val="lt-LT"/>
        </w:rPr>
      </w:pPr>
    </w:p>
    <w:p w14:paraId="1A68E15F" w14:textId="77777777" w:rsidR="00AB220B" w:rsidRPr="00D928FD" w:rsidRDefault="00AB220B" w:rsidP="00AB220B">
      <w:pPr>
        <w:widowControl w:val="0"/>
        <w:tabs>
          <w:tab w:val="left" w:pos="567"/>
        </w:tabs>
        <w:ind w:left="567" w:hanging="567"/>
        <w:outlineLvl w:val="1"/>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5.</w:t>
      </w:r>
      <w:r w:rsidRPr="00D928FD">
        <w:rPr>
          <w:rFonts w:ascii="Times New Roman" w:eastAsia="Times New Roman" w:hAnsi="Times New Roman"/>
          <w:b/>
          <w:bCs/>
          <w:sz w:val="22"/>
          <w:szCs w:val="22"/>
          <w:lang w:val="lt-LT"/>
        </w:rPr>
        <w:tab/>
        <w:t>FARMAKOLOGINĖS SAVYBĖS</w:t>
      </w:r>
    </w:p>
    <w:p w14:paraId="449AB707" w14:textId="77777777" w:rsidR="00AB220B" w:rsidRPr="00D928FD" w:rsidRDefault="00AB220B" w:rsidP="00AB220B">
      <w:pPr>
        <w:rPr>
          <w:rFonts w:ascii="Times New Roman" w:hAnsi="Times New Roman"/>
          <w:sz w:val="22"/>
          <w:szCs w:val="22"/>
          <w:lang w:val="lt-LT"/>
        </w:rPr>
      </w:pPr>
    </w:p>
    <w:p w14:paraId="7E6C6640"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 xml:space="preserve">5.1 </w:t>
      </w:r>
      <w:r w:rsidRPr="00D928FD">
        <w:rPr>
          <w:rFonts w:ascii="Times New Roman" w:eastAsia="Times New Roman" w:hAnsi="Times New Roman"/>
          <w:b/>
          <w:kern w:val="28"/>
          <w:sz w:val="22"/>
          <w:szCs w:val="22"/>
          <w:lang w:val="lt-LT"/>
        </w:rPr>
        <w:tab/>
        <w:t>Farmakodinaminės savybės</w:t>
      </w:r>
    </w:p>
    <w:p w14:paraId="1F9B95DF" w14:textId="77777777" w:rsidR="00AB220B" w:rsidRPr="00D928FD" w:rsidRDefault="00AB220B" w:rsidP="00AB220B">
      <w:pPr>
        <w:rPr>
          <w:rFonts w:ascii="Times New Roman" w:hAnsi="Times New Roman"/>
          <w:sz w:val="22"/>
          <w:szCs w:val="22"/>
          <w:lang w:val="lt-LT"/>
        </w:rPr>
      </w:pPr>
    </w:p>
    <w:p w14:paraId="2ED13FCA" w14:textId="77777777" w:rsidR="00AB220B" w:rsidRPr="00D928FD" w:rsidRDefault="00AB220B" w:rsidP="00AB220B">
      <w:pPr>
        <w:widowControl w:val="0"/>
        <w:autoSpaceDE w:val="0"/>
        <w:autoSpaceDN w:val="0"/>
        <w:adjustRightInd w:val="0"/>
        <w:jc w:val="both"/>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Farmakoterapinė grupė: </w:t>
      </w:r>
      <w:r w:rsidR="00B46582" w:rsidRPr="00D928FD">
        <w:rPr>
          <w:rFonts w:ascii="Times New Roman" w:eastAsia="MS Mincho" w:hAnsi="Times New Roman"/>
          <w:sz w:val="22"/>
          <w:szCs w:val="22"/>
          <w:lang w:val="lt-LT"/>
        </w:rPr>
        <w:t>Hemodialitikai ir h</w:t>
      </w:r>
      <w:r w:rsidRPr="00D928FD">
        <w:rPr>
          <w:rFonts w:ascii="Times New Roman" w:eastAsia="MS Mincho" w:hAnsi="Times New Roman"/>
          <w:sz w:val="22"/>
          <w:szCs w:val="22"/>
          <w:lang w:val="lt-LT"/>
        </w:rPr>
        <w:t>emofiltratai</w:t>
      </w:r>
      <w:r w:rsidR="00B46582" w:rsidRPr="00D928FD">
        <w:rPr>
          <w:rFonts w:ascii="Times New Roman" w:eastAsia="MS Mincho" w:hAnsi="Times New Roman"/>
          <w:sz w:val="22"/>
          <w:szCs w:val="22"/>
          <w:lang w:val="lt-LT"/>
        </w:rPr>
        <w:t>, hemofiltratai</w:t>
      </w:r>
      <w:r w:rsidRPr="00D928FD">
        <w:rPr>
          <w:rFonts w:ascii="Times New Roman" w:eastAsia="MS Mincho" w:hAnsi="Times New Roman"/>
          <w:sz w:val="22"/>
          <w:szCs w:val="22"/>
          <w:lang w:val="lt-LT"/>
        </w:rPr>
        <w:t xml:space="preserve"> </w:t>
      </w:r>
    </w:p>
    <w:p w14:paraId="2C88EF91" w14:textId="77777777" w:rsidR="00AB220B" w:rsidRPr="00D928FD" w:rsidRDefault="00AB220B" w:rsidP="00AB220B">
      <w:pPr>
        <w:widowControl w:val="0"/>
        <w:autoSpaceDE w:val="0"/>
        <w:autoSpaceDN w:val="0"/>
        <w:adjustRightInd w:val="0"/>
        <w:jc w:val="both"/>
        <w:rPr>
          <w:rFonts w:ascii="Times New Roman" w:eastAsia="MS Mincho" w:hAnsi="Times New Roman"/>
          <w:sz w:val="22"/>
          <w:szCs w:val="22"/>
          <w:lang w:val="lt-LT"/>
        </w:rPr>
      </w:pPr>
      <w:r w:rsidRPr="00D928FD">
        <w:rPr>
          <w:rFonts w:ascii="Times New Roman" w:eastAsia="MS Mincho" w:hAnsi="Times New Roman"/>
          <w:sz w:val="22"/>
          <w:szCs w:val="22"/>
          <w:lang w:val="lt-LT"/>
        </w:rPr>
        <w:t>ATC kodas:</w:t>
      </w:r>
      <w:r w:rsidR="0015297C" w:rsidRPr="00D928FD">
        <w:rPr>
          <w:rFonts w:ascii="Times New Roman" w:eastAsia="MS Mincho" w:hAnsi="Times New Roman"/>
          <w:sz w:val="22"/>
          <w:szCs w:val="22"/>
          <w:lang w:val="lt-LT"/>
        </w:rPr>
        <w:t xml:space="preserve"> </w:t>
      </w:r>
      <w:r w:rsidRPr="00D928FD">
        <w:rPr>
          <w:rFonts w:ascii="Times New Roman" w:eastAsia="MS Mincho" w:hAnsi="Times New Roman"/>
          <w:sz w:val="22"/>
          <w:szCs w:val="22"/>
          <w:lang w:val="lt-LT"/>
        </w:rPr>
        <w:t>B05ZB.</w:t>
      </w:r>
    </w:p>
    <w:p w14:paraId="1C5B5695" w14:textId="77777777" w:rsidR="00AB220B" w:rsidRPr="00D928FD" w:rsidRDefault="00AB220B" w:rsidP="00AB220B">
      <w:pPr>
        <w:widowControl w:val="0"/>
        <w:autoSpaceDE w:val="0"/>
        <w:autoSpaceDN w:val="0"/>
        <w:adjustRightInd w:val="0"/>
        <w:jc w:val="both"/>
        <w:rPr>
          <w:rFonts w:ascii="Times New Roman" w:eastAsia="MS Mincho" w:hAnsi="Times New Roman"/>
          <w:sz w:val="22"/>
          <w:szCs w:val="22"/>
          <w:lang w:val="lt-LT"/>
        </w:rPr>
      </w:pPr>
    </w:p>
    <w:p w14:paraId="771561D9" w14:textId="77777777" w:rsidR="00AB220B" w:rsidRPr="00D928FD" w:rsidRDefault="00AB220B" w:rsidP="00AB220B">
      <w:pPr>
        <w:tabs>
          <w:tab w:val="left" w:pos="567"/>
          <w:tab w:val="left" w:pos="1980"/>
        </w:tabs>
        <w:spacing w:line="260" w:lineRule="exact"/>
        <w:rPr>
          <w:rFonts w:ascii="Times New Roman" w:eastAsia="Times New Roman" w:hAnsi="Times New Roman"/>
          <w:sz w:val="22"/>
          <w:szCs w:val="20"/>
          <w:lang w:val="lt-LT"/>
        </w:rPr>
      </w:pPr>
      <w:r w:rsidRPr="00D928FD">
        <w:rPr>
          <w:rFonts w:ascii="Times New Roman" w:eastAsia="Times New Roman" w:hAnsi="Times New Roman"/>
          <w:sz w:val="22"/>
          <w:szCs w:val="20"/>
          <w:lang w:val="lt-LT"/>
        </w:rPr>
        <w:t>RCA tirpalas</w:t>
      </w:r>
      <w:r w:rsidR="0028097E" w:rsidRPr="00D928FD">
        <w:rPr>
          <w:rFonts w:ascii="Times New Roman" w:eastAsia="Times New Roman" w:hAnsi="Times New Roman"/>
          <w:sz w:val="22"/>
          <w:szCs w:val="20"/>
          <w:lang w:val="lt-LT"/>
        </w:rPr>
        <w:t>, skirtas naudoti taikant</w:t>
      </w:r>
      <w:r w:rsidRPr="00D928FD">
        <w:rPr>
          <w:rFonts w:ascii="Times New Roman" w:eastAsia="Times New Roman" w:hAnsi="Times New Roman"/>
          <w:sz w:val="22"/>
          <w:szCs w:val="20"/>
          <w:lang w:val="lt-LT"/>
        </w:rPr>
        <w:t xml:space="preserve"> </w:t>
      </w:r>
      <w:r w:rsidRPr="00B81DF0">
        <w:rPr>
          <w:rFonts w:ascii="Times New Roman" w:eastAsia="Times New Roman" w:hAnsi="Times New Roman"/>
          <w:i/>
          <w:iCs/>
          <w:sz w:val="22"/>
          <w:szCs w:val="20"/>
          <w:lang w:val="lt-LT"/>
        </w:rPr>
        <w:t xml:space="preserve">CVVHD, CVVHDF, SLEDD </w:t>
      </w:r>
      <w:r w:rsidRPr="00721BE0">
        <w:rPr>
          <w:rFonts w:ascii="Times New Roman" w:eastAsia="Times New Roman" w:hAnsi="Times New Roman"/>
          <w:sz w:val="22"/>
          <w:szCs w:val="20"/>
          <w:lang w:val="lt-LT"/>
        </w:rPr>
        <w:t>ir</w:t>
      </w:r>
      <w:r w:rsidRPr="00B81DF0">
        <w:rPr>
          <w:rFonts w:ascii="Times New Roman" w:eastAsia="Times New Roman" w:hAnsi="Times New Roman"/>
          <w:i/>
          <w:iCs/>
          <w:sz w:val="22"/>
          <w:szCs w:val="20"/>
          <w:lang w:val="lt-LT"/>
        </w:rPr>
        <w:t xml:space="preserve"> TPE</w:t>
      </w:r>
      <w:r w:rsidRPr="00D928FD">
        <w:rPr>
          <w:rFonts w:ascii="Times New Roman" w:eastAsia="Times New Roman" w:hAnsi="Times New Roman"/>
          <w:sz w:val="22"/>
          <w:szCs w:val="20"/>
          <w:lang w:val="lt-LT"/>
        </w:rPr>
        <w:t>.</w:t>
      </w:r>
    </w:p>
    <w:p w14:paraId="0A57CC3A" w14:textId="77777777" w:rsidR="00AB220B" w:rsidRPr="00D928FD" w:rsidRDefault="00AB220B" w:rsidP="00AB220B">
      <w:pPr>
        <w:tabs>
          <w:tab w:val="left" w:pos="567"/>
        </w:tabs>
        <w:spacing w:line="260" w:lineRule="exact"/>
        <w:rPr>
          <w:rFonts w:ascii="Times New Roman" w:eastAsia="Times New Roman" w:hAnsi="Times New Roman"/>
          <w:sz w:val="22"/>
          <w:szCs w:val="20"/>
          <w:lang w:val="lt-LT"/>
        </w:rPr>
      </w:pPr>
    </w:p>
    <w:p w14:paraId="6542936D" w14:textId="77777777" w:rsidR="00AB220B" w:rsidRPr="00D928FD" w:rsidRDefault="00AB220B" w:rsidP="009D1002">
      <w:pPr>
        <w:jc w:val="both"/>
        <w:rPr>
          <w:rFonts w:ascii="Times New Roman" w:hAnsi="Times New Roman"/>
          <w:sz w:val="22"/>
          <w:szCs w:val="22"/>
          <w:lang w:val="lt-LT"/>
        </w:rPr>
      </w:pPr>
      <w:r w:rsidRPr="00D928FD">
        <w:rPr>
          <w:rFonts w:ascii="Times New Roman" w:hAnsi="Times New Roman"/>
          <w:sz w:val="22"/>
          <w:szCs w:val="22"/>
          <w:lang w:val="lt-LT"/>
        </w:rPr>
        <w:t>RCA yra metodas regionin</w:t>
      </w:r>
      <w:r w:rsidR="0015297C" w:rsidRPr="00D928FD">
        <w:rPr>
          <w:rFonts w:ascii="Times New Roman" w:hAnsi="Times New Roman"/>
          <w:sz w:val="22"/>
          <w:szCs w:val="22"/>
          <w:lang w:val="lt-LT"/>
        </w:rPr>
        <w:t>ei</w:t>
      </w:r>
      <w:r w:rsidRPr="00D928FD">
        <w:rPr>
          <w:rFonts w:ascii="Times New Roman" w:hAnsi="Times New Roman"/>
          <w:sz w:val="22"/>
          <w:szCs w:val="22"/>
          <w:lang w:val="lt-LT"/>
        </w:rPr>
        <w:t xml:space="preserve"> kraujo </w:t>
      </w:r>
      <w:r w:rsidR="0015297C" w:rsidRPr="00D928FD">
        <w:rPr>
          <w:rFonts w:ascii="Times New Roman" w:hAnsi="Times New Roman"/>
          <w:sz w:val="22"/>
          <w:szCs w:val="22"/>
          <w:lang w:val="lt-LT"/>
        </w:rPr>
        <w:t xml:space="preserve">antikoaguliacijai </w:t>
      </w:r>
      <w:r w:rsidRPr="00D928FD">
        <w:rPr>
          <w:rFonts w:ascii="Times New Roman" w:hAnsi="Times New Roman"/>
          <w:sz w:val="22"/>
          <w:szCs w:val="22"/>
          <w:lang w:val="lt-LT"/>
        </w:rPr>
        <w:t xml:space="preserve">ekstrakorporinėje </w:t>
      </w:r>
      <w:r w:rsidR="009559B5" w:rsidRPr="00D928FD">
        <w:rPr>
          <w:rFonts w:ascii="Times New Roman" w:hAnsi="Times New Roman"/>
          <w:sz w:val="22"/>
          <w:szCs w:val="22"/>
          <w:lang w:val="lt-LT"/>
        </w:rPr>
        <w:t>kraujo apytakoje</w:t>
      </w:r>
      <w:r w:rsidRPr="00D928FD">
        <w:rPr>
          <w:rFonts w:ascii="Times New Roman" w:hAnsi="Times New Roman"/>
          <w:sz w:val="22"/>
          <w:szCs w:val="22"/>
          <w:lang w:val="lt-LT"/>
        </w:rPr>
        <w:t>, skirtoje kraujui valyti, nenaudojant sisteminio antikoagulianto. RCA gali būti naudojama ekstrakorporinės kraujo</w:t>
      </w:r>
      <w:r w:rsidR="00F35455" w:rsidRPr="00D928FD">
        <w:rPr>
          <w:rFonts w:ascii="Times New Roman" w:hAnsi="Times New Roman"/>
          <w:sz w:val="22"/>
          <w:szCs w:val="22"/>
          <w:lang w:val="lt-LT"/>
        </w:rPr>
        <w:t xml:space="preserve"> apy</w:t>
      </w:r>
      <w:r w:rsidRPr="00D928FD">
        <w:rPr>
          <w:rFonts w:ascii="Times New Roman" w:hAnsi="Times New Roman"/>
          <w:sz w:val="22"/>
          <w:szCs w:val="22"/>
          <w:lang w:val="lt-LT"/>
        </w:rPr>
        <w:t>takos</w:t>
      </w:r>
      <w:r w:rsidR="005549C0" w:rsidRPr="00D928FD">
        <w:rPr>
          <w:rFonts w:ascii="Times New Roman" w:hAnsi="Times New Roman"/>
          <w:sz w:val="22"/>
          <w:szCs w:val="22"/>
          <w:lang w:val="lt-LT"/>
        </w:rPr>
        <w:t xml:space="preserve"> sistemose</w:t>
      </w:r>
      <w:r w:rsidRPr="00D928FD">
        <w:rPr>
          <w:rFonts w:ascii="Times New Roman" w:hAnsi="Times New Roman"/>
          <w:sz w:val="22"/>
          <w:szCs w:val="22"/>
          <w:lang w:val="lt-LT"/>
        </w:rPr>
        <w:t>, veikiančiose esant maž</w:t>
      </w:r>
      <w:r w:rsidR="005549C0" w:rsidRPr="00D928FD">
        <w:rPr>
          <w:rFonts w:ascii="Times New Roman" w:hAnsi="Times New Roman"/>
          <w:sz w:val="22"/>
          <w:szCs w:val="22"/>
          <w:lang w:val="lt-LT"/>
        </w:rPr>
        <w:t>o</w:t>
      </w:r>
      <w:r w:rsidRPr="00D928FD">
        <w:rPr>
          <w:rFonts w:ascii="Times New Roman" w:hAnsi="Times New Roman"/>
          <w:sz w:val="22"/>
          <w:szCs w:val="22"/>
          <w:lang w:val="lt-LT"/>
        </w:rPr>
        <w:t xml:space="preserve"> ar vidutini</w:t>
      </w:r>
      <w:r w:rsidR="005549C0" w:rsidRPr="00D928FD">
        <w:rPr>
          <w:rFonts w:ascii="Times New Roman" w:hAnsi="Times New Roman"/>
          <w:sz w:val="22"/>
          <w:szCs w:val="22"/>
          <w:lang w:val="lt-LT"/>
        </w:rPr>
        <w:t>o greičio</w:t>
      </w:r>
      <w:r w:rsidRPr="00D928FD">
        <w:rPr>
          <w:rFonts w:ascii="Times New Roman" w:hAnsi="Times New Roman"/>
          <w:sz w:val="22"/>
          <w:szCs w:val="22"/>
          <w:lang w:val="lt-LT"/>
        </w:rPr>
        <w:t xml:space="preserve"> kraujo </w:t>
      </w:r>
      <w:r w:rsidR="005549C0" w:rsidRPr="00D928FD">
        <w:rPr>
          <w:rFonts w:ascii="Times New Roman" w:hAnsi="Times New Roman"/>
          <w:sz w:val="22"/>
          <w:szCs w:val="22"/>
          <w:lang w:val="lt-LT"/>
        </w:rPr>
        <w:t>tėkmei</w:t>
      </w:r>
      <w:r w:rsidRPr="00D928FD">
        <w:rPr>
          <w:rFonts w:ascii="Times New Roman" w:hAnsi="Times New Roman"/>
          <w:sz w:val="22"/>
          <w:szCs w:val="22"/>
          <w:lang w:val="lt-LT"/>
        </w:rPr>
        <w:t xml:space="preserve"> ir kur</w:t>
      </w:r>
      <w:r w:rsidR="005549C0" w:rsidRPr="00D928FD">
        <w:rPr>
          <w:rFonts w:ascii="Times New Roman" w:hAnsi="Times New Roman"/>
          <w:sz w:val="22"/>
          <w:szCs w:val="22"/>
          <w:lang w:val="lt-LT"/>
        </w:rPr>
        <w:t>,</w:t>
      </w:r>
      <w:r w:rsidRPr="00D928FD">
        <w:rPr>
          <w:rFonts w:ascii="Times New Roman" w:hAnsi="Times New Roman"/>
          <w:sz w:val="22"/>
          <w:szCs w:val="22"/>
          <w:lang w:val="lt-LT"/>
        </w:rPr>
        <w:t xml:space="preserve"> pageidautina</w:t>
      </w:r>
      <w:r w:rsidR="005549C0" w:rsidRPr="00D928FD">
        <w:rPr>
          <w:rFonts w:ascii="Times New Roman" w:hAnsi="Times New Roman"/>
          <w:sz w:val="22"/>
          <w:szCs w:val="22"/>
          <w:lang w:val="lt-LT"/>
        </w:rPr>
        <w:t>,</w:t>
      </w:r>
      <w:r w:rsidRPr="00D928FD">
        <w:rPr>
          <w:rFonts w:ascii="Times New Roman" w:hAnsi="Times New Roman"/>
          <w:sz w:val="22"/>
          <w:szCs w:val="22"/>
          <w:lang w:val="lt-LT"/>
        </w:rPr>
        <w:t xml:space="preserve"> tam tikra citrato dalis pašalinama kraujo valymo </w:t>
      </w:r>
      <w:r w:rsidR="005549C0" w:rsidRPr="00D928FD">
        <w:rPr>
          <w:rFonts w:ascii="Times New Roman" w:hAnsi="Times New Roman"/>
          <w:sz w:val="22"/>
          <w:szCs w:val="22"/>
          <w:lang w:val="lt-LT"/>
        </w:rPr>
        <w:t>metu</w:t>
      </w:r>
      <w:r w:rsidRPr="00D928FD">
        <w:rPr>
          <w:rFonts w:ascii="Times New Roman" w:hAnsi="Times New Roman"/>
          <w:sz w:val="22"/>
          <w:szCs w:val="22"/>
          <w:lang w:val="lt-LT"/>
        </w:rPr>
        <w:t xml:space="preserve">. Mokslinės literatūros duomenys rodo, kad RCA gali būti naudojamas kaip pirmo </w:t>
      </w:r>
      <w:r w:rsidR="005549C0" w:rsidRPr="00D928FD">
        <w:rPr>
          <w:rFonts w:ascii="Times New Roman" w:hAnsi="Times New Roman"/>
          <w:sz w:val="22"/>
          <w:szCs w:val="22"/>
          <w:lang w:val="lt-LT"/>
        </w:rPr>
        <w:t xml:space="preserve">pasirinkimo </w:t>
      </w:r>
      <w:r w:rsidRPr="00D928FD">
        <w:rPr>
          <w:rFonts w:ascii="Times New Roman" w:hAnsi="Times New Roman"/>
          <w:sz w:val="22"/>
          <w:szCs w:val="22"/>
          <w:lang w:val="lt-LT"/>
        </w:rPr>
        <w:t xml:space="preserve">antikoaguliantas; ir gali būti ypač naudingas </w:t>
      </w:r>
      <w:r w:rsidR="005549C0" w:rsidRPr="00D928FD">
        <w:rPr>
          <w:rFonts w:ascii="Times New Roman" w:hAnsi="Times New Roman"/>
          <w:sz w:val="22"/>
          <w:szCs w:val="22"/>
          <w:lang w:val="lt-LT"/>
        </w:rPr>
        <w:t>esant aktyviam kraujavimui</w:t>
      </w:r>
      <w:r w:rsidRPr="00D928FD">
        <w:rPr>
          <w:rFonts w:ascii="Times New Roman" w:hAnsi="Times New Roman"/>
          <w:sz w:val="22"/>
          <w:szCs w:val="22"/>
          <w:lang w:val="lt-LT"/>
        </w:rPr>
        <w:t xml:space="preserve"> arba </w:t>
      </w:r>
      <w:r w:rsidR="005549C0" w:rsidRPr="00D928FD">
        <w:rPr>
          <w:rFonts w:ascii="Times New Roman" w:hAnsi="Times New Roman"/>
          <w:sz w:val="22"/>
          <w:szCs w:val="22"/>
          <w:lang w:val="lt-LT"/>
        </w:rPr>
        <w:t xml:space="preserve">pacientams, </w:t>
      </w:r>
      <w:r w:rsidRPr="00D928FD">
        <w:rPr>
          <w:rFonts w:ascii="Times New Roman" w:hAnsi="Times New Roman"/>
          <w:sz w:val="22"/>
          <w:szCs w:val="22"/>
          <w:lang w:val="lt-LT"/>
        </w:rPr>
        <w:t xml:space="preserve">kuriems yra padidėjusi kraujavimo rizika. Paprastai galima </w:t>
      </w:r>
      <w:r w:rsidR="0046677E" w:rsidRPr="00D928FD">
        <w:rPr>
          <w:rFonts w:ascii="Times New Roman" w:hAnsi="Times New Roman"/>
          <w:sz w:val="22"/>
          <w:szCs w:val="22"/>
          <w:lang w:val="lt-LT"/>
        </w:rPr>
        <w:t xml:space="preserve">siekti </w:t>
      </w:r>
      <w:r w:rsidRPr="00D928FD">
        <w:rPr>
          <w:rFonts w:ascii="Times New Roman" w:hAnsi="Times New Roman"/>
          <w:sz w:val="22"/>
          <w:szCs w:val="22"/>
          <w:lang w:val="lt-LT"/>
        </w:rPr>
        <w:t>didesn</w:t>
      </w:r>
      <w:r w:rsidR="0046677E" w:rsidRPr="00D928FD">
        <w:rPr>
          <w:rFonts w:ascii="Times New Roman" w:hAnsi="Times New Roman"/>
          <w:sz w:val="22"/>
          <w:szCs w:val="22"/>
          <w:lang w:val="lt-LT"/>
        </w:rPr>
        <w:t>io</w:t>
      </w:r>
      <w:r w:rsidRPr="00D928FD">
        <w:rPr>
          <w:rFonts w:ascii="Times New Roman" w:hAnsi="Times New Roman"/>
          <w:sz w:val="22"/>
          <w:szCs w:val="22"/>
          <w:lang w:val="lt-LT"/>
        </w:rPr>
        <w:t xml:space="preserve"> antikoaguliaci</w:t>
      </w:r>
      <w:r w:rsidR="0046677E" w:rsidRPr="00D928FD">
        <w:rPr>
          <w:rFonts w:ascii="Times New Roman" w:hAnsi="Times New Roman"/>
          <w:sz w:val="22"/>
          <w:szCs w:val="22"/>
          <w:lang w:val="lt-LT"/>
        </w:rPr>
        <w:t>nio</w:t>
      </w:r>
      <w:r w:rsidRPr="00D928FD">
        <w:rPr>
          <w:rFonts w:ascii="Times New Roman" w:hAnsi="Times New Roman"/>
          <w:sz w:val="22"/>
          <w:szCs w:val="22"/>
          <w:lang w:val="lt-LT"/>
        </w:rPr>
        <w:t xml:space="preserve"> </w:t>
      </w:r>
      <w:r w:rsidR="0046677E" w:rsidRPr="00D928FD">
        <w:rPr>
          <w:rFonts w:ascii="Times New Roman" w:hAnsi="Times New Roman"/>
          <w:sz w:val="22"/>
          <w:szCs w:val="22"/>
          <w:lang w:val="lt-LT"/>
        </w:rPr>
        <w:t>poveikio</w:t>
      </w:r>
      <w:r w:rsidRPr="00D928FD">
        <w:rPr>
          <w:rFonts w:ascii="Times New Roman" w:hAnsi="Times New Roman"/>
          <w:sz w:val="22"/>
          <w:szCs w:val="22"/>
          <w:lang w:val="lt-LT"/>
        </w:rPr>
        <w:t xml:space="preserve"> palygin</w:t>
      </w:r>
      <w:r w:rsidR="0046677E" w:rsidRPr="00D928FD">
        <w:rPr>
          <w:rFonts w:ascii="Times New Roman" w:hAnsi="Times New Roman"/>
          <w:sz w:val="22"/>
          <w:szCs w:val="22"/>
          <w:lang w:val="lt-LT"/>
        </w:rPr>
        <w:t>us</w:t>
      </w:r>
      <w:r w:rsidRPr="00D928FD">
        <w:rPr>
          <w:rFonts w:ascii="Times New Roman" w:hAnsi="Times New Roman"/>
          <w:sz w:val="22"/>
          <w:szCs w:val="22"/>
          <w:lang w:val="lt-LT"/>
        </w:rPr>
        <w:t xml:space="preserve"> su sisteminiu antikoaguliantu, o tai pagerina </w:t>
      </w:r>
      <w:r w:rsidR="0046677E" w:rsidRPr="00D928FD">
        <w:rPr>
          <w:rFonts w:ascii="Times New Roman" w:hAnsi="Times New Roman"/>
          <w:sz w:val="22"/>
          <w:szCs w:val="22"/>
          <w:lang w:val="lt-LT"/>
        </w:rPr>
        <w:t xml:space="preserve">kontūro </w:t>
      </w:r>
      <w:r w:rsidRPr="00D928FD">
        <w:rPr>
          <w:rFonts w:ascii="Times New Roman" w:hAnsi="Times New Roman"/>
          <w:sz w:val="22"/>
          <w:szCs w:val="22"/>
          <w:lang w:val="lt-LT"/>
        </w:rPr>
        <w:t>praeinamumą ir gydymo veiksmingumą.</w:t>
      </w:r>
    </w:p>
    <w:p w14:paraId="461EABF1" w14:textId="77777777" w:rsidR="00AB220B" w:rsidRPr="00D928FD" w:rsidRDefault="00AB220B" w:rsidP="00AB220B">
      <w:pPr>
        <w:rPr>
          <w:rFonts w:ascii="Times New Roman" w:hAnsi="Times New Roman"/>
          <w:sz w:val="22"/>
          <w:szCs w:val="22"/>
          <w:lang w:val="lt-LT"/>
        </w:rPr>
      </w:pPr>
    </w:p>
    <w:p w14:paraId="21B7133F" w14:textId="77777777" w:rsidR="00AB220B" w:rsidRPr="00D928FD" w:rsidRDefault="00AB220B" w:rsidP="009D1002">
      <w:pPr>
        <w:jc w:val="both"/>
        <w:rPr>
          <w:rFonts w:ascii="Times New Roman" w:hAnsi="Times New Roman"/>
          <w:sz w:val="22"/>
          <w:szCs w:val="22"/>
          <w:lang w:val="lt-LT"/>
        </w:rPr>
      </w:pPr>
      <w:r w:rsidRPr="00D928FD">
        <w:rPr>
          <w:rFonts w:ascii="Times New Roman" w:hAnsi="Times New Roman"/>
          <w:sz w:val="22"/>
          <w:szCs w:val="22"/>
          <w:lang w:val="lt-LT"/>
        </w:rPr>
        <w:t>Priklausomai nuo individual</w:t>
      </w:r>
      <w:r w:rsidR="0046677E" w:rsidRPr="00D928FD">
        <w:rPr>
          <w:rFonts w:ascii="Times New Roman" w:hAnsi="Times New Roman"/>
          <w:sz w:val="22"/>
          <w:szCs w:val="22"/>
          <w:lang w:val="lt-LT"/>
        </w:rPr>
        <w:t>aus</w:t>
      </w:r>
      <w:r w:rsidRPr="00D928FD">
        <w:rPr>
          <w:rFonts w:ascii="Times New Roman" w:hAnsi="Times New Roman"/>
          <w:sz w:val="22"/>
          <w:szCs w:val="22"/>
          <w:lang w:val="lt-LT"/>
        </w:rPr>
        <w:t xml:space="preserve"> citrat</w:t>
      </w:r>
      <w:r w:rsidR="00EC36A0" w:rsidRPr="00D928FD">
        <w:rPr>
          <w:rFonts w:ascii="Times New Roman" w:hAnsi="Times New Roman"/>
          <w:sz w:val="22"/>
          <w:szCs w:val="22"/>
          <w:lang w:val="lt-LT"/>
        </w:rPr>
        <w:t>ais</w:t>
      </w:r>
      <w:r w:rsidRPr="00D928FD">
        <w:rPr>
          <w:rFonts w:ascii="Times New Roman" w:hAnsi="Times New Roman"/>
          <w:sz w:val="22"/>
          <w:szCs w:val="22"/>
          <w:lang w:val="lt-LT"/>
        </w:rPr>
        <w:t xml:space="preserve"> antikoaguli</w:t>
      </w:r>
      <w:r w:rsidR="0046677E" w:rsidRPr="00D928FD">
        <w:rPr>
          <w:rFonts w:ascii="Times New Roman" w:hAnsi="Times New Roman"/>
          <w:sz w:val="22"/>
          <w:szCs w:val="22"/>
          <w:lang w:val="lt-LT"/>
        </w:rPr>
        <w:t>uoto</w:t>
      </w:r>
      <w:r w:rsidRPr="00D928FD">
        <w:rPr>
          <w:rFonts w:ascii="Times New Roman" w:hAnsi="Times New Roman"/>
          <w:sz w:val="22"/>
          <w:szCs w:val="22"/>
          <w:lang w:val="lt-LT"/>
        </w:rPr>
        <w:t xml:space="preserve"> ekstrakorporinio kraujo valymo būdo, kalcis iš paciento kraujo pašalinamas įvairiais kiekiais, todėl būtina </w:t>
      </w:r>
      <w:r w:rsidR="0046677E" w:rsidRPr="00C3277B">
        <w:rPr>
          <w:rFonts w:ascii="Times New Roman" w:hAnsi="Times New Roman"/>
          <w:sz w:val="22"/>
          <w:szCs w:val="22"/>
          <w:lang w:val="lt-LT"/>
        </w:rPr>
        <w:t>pa</w:t>
      </w:r>
      <w:r w:rsidR="00C3277B">
        <w:rPr>
          <w:rFonts w:ascii="Times New Roman" w:hAnsi="Times New Roman"/>
          <w:sz w:val="22"/>
          <w:szCs w:val="22"/>
          <w:lang w:val="lt-LT"/>
        </w:rPr>
        <w:t>keičiamoji</w:t>
      </w:r>
      <w:r w:rsidR="0046677E" w:rsidRPr="00D928FD">
        <w:rPr>
          <w:rFonts w:ascii="Times New Roman" w:hAnsi="Times New Roman"/>
          <w:sz w:val="22"/>
          <w:szCs w:val="22"/>
          <w:lang w:val="lt-LT"/>
        </w:rPr>
        <w:t xml:space="preserve"> jo terapija</w:t>
      </w:r>
      <w:r w:rsidRPr="00D928FD">
        <w:rPr>
          <w:rFonts w:ascii="Times New Roman" w:hAnsi="Times New Roman"/>
          <w:sz w:val="22"/>
          <w:szCs w:val="22"/>
          <w:lang w:val="lt-LT"/>
        </w:rPr>
        <w:t>. Be to, dalis citrato, suleisto RCA, neišvengiamai patenka į paciento sisteminę kraujotaką su grąžinamu krauju. Dėl to padidėja sisteminė citrato koncentracija, kuri paprastai stabilizuojasi nauj</w:t>
      </w:r>
      <w:r w:rsidR="00520A52" w:rsidRPr="00D928FD">
        <w:rPr>
          <w:rFonts w:ascii="Times New Roman" w:hAnsi="Times New Roman"/>
          <w:sz w:val="22"/>
          <w:szCs w:val="22"/>
          <w:lang w:val="lt-LT"/>
        </w:rPr>
        <w:t>ame</w:t>
      </w:r>
      <w:r w:rsidRPr="00D928FD">
        <w:rPr>
          <w:rFonts w:ascii="Times New Roman" w:hAnsi="Times New Roman"/>
          <w:sz w:val="22"/>
          <w:szCs w:val="22"/>
          <w:lang w:val="lt-LT"/>
        </w:rPr>
        <w:t xml:space="preserve"> lyg</w:t>
      </w:r>
      <w:r w:rsidR="00520A52" w:rsidRPr="00D928FD">
        <w:rPr>
          <w:rFonts w:ascii="Times New Roman" w:hAnsi="Times New Roman"/>
          <w:sz w:val="22"/>
          <w:szCs w:val="22"/>
          <w:lang w:val="lt-LT"/>
        </w:rPr>
        <w:t>yje</w:t>
      </w:r>
      <w:r w:rsidRPr="00D928FD">
        <w:rPr>
          <w:rFonts w:ascii="Times New Roman" w:hAnsi="Times New Roman"/>
          <w:sz w:val="22"/>
          <w:szCs w:val="22"/>
          <w:lang w:val="lt-LT"/>
        </w:rPr>
        <w:t xml:space="preserve">, priklausomai nuo faktinio citrato infuzijos greičio ir citrato metabolizmo kepenyse ir kituose audiniuose. </w:t>
      </w:r>
    </w:p>
    <w:p w14:paraId="076A116F" w14:textId="77777777" w:rsidR="00AB220B" w:rsidRPr="00D928FD" w:rsidRDefault="00AB220B" w:rsidP="00AB220B">
      <w:pPr>
        <w:rPr>
          <w:rFonts w:ascii="Times New Roman" w:hAnsi="Times New Roman"/>
          <w:sz w:val="22"/>
          <w:szCs w:val="22"/>
          <w:lang w:val="lt-LT"/>
        </w:rPr>
      </w:pPr>
    </w:p>
    <w:p w14:paraId="0B2B95FC" w14:textId="77777777" w:rsidR="00AB220B" w:rsidRPr="00D928FD" w:rsidRDefault="00AB220B" w:rsidP="009D1002">
      <w:pPr>
        <w:jc w:val="both"/>
        <w:rPr>
          <w:rFonts w:ascii="Times New Roman" w:eastAsia="Times New Roman" w:hAnsi="Times New Roman"/>
          <w:sz w:val="22"/>
          <w:szCs w:val="20"/>
          <w:lang w:val="lt-LT"/>
        </w:rPr>
      </w:pPr>
      <w:r w:rsidRPr="00D928FD">
        <w:rPr>
          <w:rFonts w:ascii="Times New Roman" w:eastAsia="Times New Roman" w:hAnsi="Times New Roman"/>
          <w:sz w:val="22"/>
          <w:szCs w:val="20"/>
          <w:lang w:val="lt-LT"/>
        </w:rPr>
        <w:t>Kalcio ir citrato chelatų kompleksai, esantys paciento kraujyje, skyla, kai citrato metabolizuojama daugiau, nei jo sistemiškai infuzuojama. Dėl suminio poveikio laisvas jonizuotas kalcis išlieka paciento kraujyje ir po to persiskirsto paciento organizme, kur jis yra būtinas tiek kaulų remodeliavimui, tiek kaip elektrolitas, atliekantis ypač svarbias ląstelines funkcijas visame organizme (pvz., raumenų ląstelėse ir neuronuose).</w:t>
      </w:r>
    </w:p>
    <w:p w14:paraId="2225A30A" w14:textId="77777777" w:rsidR="00B46582" w:rsidRPr="00D928FD" w:rsidRDefault="00B46582" w:rsidP="00AB220B">
      <w:pPr>
        <w:rPr>
          <w:rFonts w:ascii="Times New Roman" w:hAnsi="Times New Roman"/>
          <w:sz w:val="22"/>
          <w:szCs w:val="22"/>
          <w:lang w:val="lt-LT"/>
        </w:rPr>
      </w:pPr>
    </w:p>
    <w:p w14:paraId="18EC7CD8"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5.2</w:t>
      </w:r>
      <w:r w:rsidRPr="00D928FD">
        <w:rPr>
          <w:rFonts w:ascii="Times New Roman" w:eastAsia="Times New Roman" w:hAnsi="Times New Roman"/>
          <w:b/>
          <w:kern w:val="28"/>
          <w:sz w:val="22"/>
          <w:szCs w:val="22"/>
          <w:lang w:val="lt-LT"/>
        </w:rPr>
        <w:tab/>
        <w:t>Farmakokinetinės savybės</w:t>
      </w:r>
    </w:p>
    <w:p w14:paraId="437E2583" w14:textId="77777777" w:rsidR="00AB220B" w:rsidRPr="00D928FD" w:rsidRDefault="00AB220B" w:rsidP="00AB220B">
      <w:pPr>
        <w:rPr>
          <w:rFonts w:ascii="Times New Roman" w:hAnsi="Times New Roman"/>
          <w:sz w:val="22"/>
          <w:szCs w:val="22"/>
          <w:lang w:val="lt-LT"/>
        </w:rPr>
      </w:pPr>
    </w:p>
    <w:p w14:paraId="5971F186" w14:textId="77777777" w:rsidR="00AB220B" w:rsidRPr="00D928FD" w:rsidRDefault="00AB220B" w:rsidP="009D1002">
      <w:pPr>
        <w:tabs>
          <w:tab w:val="left" w:pos="567"/>
        </w:tabs>
        <w:spacing w:line="260" w:lineRule="exact"/>
        <w:jc w:val="both"/>
        <w:rPr>
          <w:rFonts w:ascii="Times New Roman" w:eastAsia="Times New Roman" w:hAnsi="Times New Roman"/>
          <w:sz w:val="22"/>
          <w:szCs w:val="20"/>
          <w:lang w:val="lt-LT"/>
        </w:rPr>
      </w:pPr>
      <w:r w:rsidRPr="00D928FD">
        <w:rPr>
          <w:rFonts w:ascii="Times New Roman" w:eastAsia="Times New Roman" w:hAnsi="Times New Roman"/>
          <w:sz w:val="22"/>
          <w:szCs w:val="20"/>
          <w:lang w:val="lt-LT"/>
        </w:rPr>
        <w:t>Citratas yra normalus žmogaus organizmo metabolitas ir tarpinė Krebso ciklo medžiaga. Dėl šio fiziologinio proceso, susijusio su kvėpavimo grandine, daugumos pacientų organizme gali būti apdorojami</w:t>
      </w:r>
      <w:r w:rsidR="00520A52" w:rsidRPr="00D928FD">
        <w:rPr>
          <w:rFonts w:ascii="Times New Roman" w:eastAsia="Times New Roman" w:hAnsi="Times New Roman"/>
          <w:sz w:val="22"/>
          <w:szCs w:val="20"/>
          <w:lang w:val="lt-LT"/>
        </w:rPr>
        <w:t xml:space="preserve"> </w:t>
      </w:r>
      <w:r w:rsidRPr="00D928FD">
        <w:rPr>
          <w:rFonts w:ascii="Times New Roman" w:eastAsia="Times New Roman" w:hAnsi="Times New Roman"/>
          <w:sz w:val="22"/>
          <w:szCs w:val="20"/>
          <w:lang w:val="lt-LT"/>
        </w:rPr>
        <w:t xml:space="preserve">dideli citrato kiekiai. Krebso ciklas vyksta mitochondrijose ir visos ląstelės, kuriose yra šių </w:t>
      </w:r>
      <w:r w:rsidR="00520A52" w:rsidRPr="00D928FD">
        <w:rPr>
          <w:rFonts w:ascii="Times New Roman" w:eastAsia="Times New Roman" w:hAnsi="Times New Roman"/>
          <w:sz w:val="22"/>
          <w:szCs w:val="20"/>
          <w:lang w:val="lt-LT"/>
        </w:rPr>
        <w:t>organelių</w:t>
      </w:r>
      <w:r w:rsidRPr="00D928FD">
        <w:rPr>
          <w:rFonts w:ascii="Times New Roman" w:eastAsia="Times New Roman" w:hAnsi="Times New Roman"/>
          <w:sz w:val="22"/>
          <w:szCs w:val="20"/>
          <w:lang w:val="lt-LT"/>
        </w:rPr>
        <w:t>, gali metabolizuoti citratą. Dėl to audiniai, kuriuose yra daug mitochondrijų, pvz., kepenys, griaučių raumenys ir inkstai, gali gaminti ir šalinti daugiau citrato.</w:t>
      </w:r>
    </w:p>
    <w:p w14:paraId="034B80D8" w14:textId="77777777" w:rsidR="00AB220B" w:rsidRPr="00D928FD" w:rsidRDefault="00AB220B" w:rsidP="00AB220B">
      <w:pPr>
        <w:tabs>
          <w:tab w:val="left" w:pos="567"/>
        </w:tabs>
        <w:spacing w:line="260" w:lineRule="exact"/>
        <w:rPr>
          <w:rFonts w:ascii="Times New Roman" w:eastAsia="Times New Roman" w:hAnsi="Times New Roman"/>
          <w:sz w:val="22"/>
          <w:szCs w:val="20"/>
          <w:lang w:val="lt-LT"/>
        </w:rPr>
      </w:pPr>
    </w:p>
    <w:p w14:paraId="029A85CF" w14:textId="77777777" w:rsidR="00AB220B" w:rsidRPr="00D928FD" w:rsidRDefault="00AB220B" w:rsidP="00AB220B">
      <w:pPr>
        <w:tabs>
          <w:tab w:val="left" w:pos="567"/>
        </w:tabs>
        <w:spacing w:line="260" w:lineRule="exact"/>
        <w:rPr>
          <w:rFonts w:ascii="Times New Roman" w:eastAsia="Times New Roman" w:hAnsi="Times New Roman"/>
          <w:sz w:val="22"/>
          <w:szCs w:val="20"/>
          <w:u w:val="single"/>
          <w:lang w:val="lt-LT"/>
        </w:rPr>
      </w:pPr>
      <w:r w:rsidRPr="00D928FD">
        <w:rPr>
          <w:rFonts w:ascii="Times New Roman" w:eastAsia="Times New Roman" w:hAnsi="Times New Roman"/>
          <w:sz w:val="22"/>
          <w:szCs w:val="20"/>
          <w:u w:val="single"/>
          <w:lang w:val="lt-LT"/>
        </w:rPr>
        <w:t>Absorbcija ir pasiskirstymas</w:t>
      </w:r>
    </w:p>
    <w:p w14:paraId="7D0C1789" w14:textId="77777777" w:rsidR="00AB220B" w:rsidRPr="00D928FD" w:rsidRDefault="00AB220B" w:rsidP="00AB220B">
      <w:pPr>
        <w:tabs>
          <w:tab w:val="left" w:pos="567"/>
        </w:tabs>
        <w:spacing w:line="260" w:lineRule="exact"/>
        <w:rPr>
          <w:rFonts w:ascii="Times New Roman" w:eastAsia="Times New Roman" w:hAnsi="Times New Roman"/>
          <w:sz w:val="22"/>
          <w:szCs w:val="20"/>
          <w:lang w:val="lt-LT"/>
        </w:rPr>
      </w:pPr>
      <w:r w:rsidRPr="00D928FD">
        <w:rPr>
          <w:rFonts w:ascii="Times New Roman" w:eastAsia="Times New Roman" w:hAnsi="Times New Roman"/>
          <w:sz w:val="22"/>
          <w:szCs w:val="20"/>
          <w:lang w:val="lt-LT"/>
        </w:rPr>
        <w:t xml:space="preserve">Natrio ir </w:t>
      </w:r>
      <w:r w:rsidR="00B46582" w:rsidRPr="00D928FD">
        <w:rPr>
          <w:rFonts w:ascii="Times New Roman" w:eastAsia="Times New Roman" w:hAnsi="Times New Roman"/>
          <w:sz w:val="22"/>
          <w:szCs w:val="20"/>
          <w:lang w:val="lt-LT"/>
        </w:rPr>
        <w:t xml:space="preserve">citrato </w:t>
      </w:r>
      <w:r w:rsidRPr="00D928FD">
        <w:rPr>
          <w:rFonts w:ascii="Times New Roman" w:eastAsia="Times New Roman" w:hAnsi="Times New Roman"/>
          <w:sz w:val="22"/>
          <w:szCs w:val="20"/>
          <w:lang w:val="lt-LT"/>
        </w:rPr>
        <w:t>absorbcija ir pasiskirstymas priklauso nuo paciento klinikinės būklės, metabolinės būklės ir liekamosios inkstų funkcijos.</w:t>
      </w:r>
    </w:p>
    <w:p w14:paraId="53EFE297" w14:textId="77777777" w:rsidR="00AB220B" w:rsidRPr="00D928FD" w:rsidRDefault="00AB220B" w:rsidP="00AB220B">
      <w:pPr>
        <w:tabs>
          <w:tab w:val="left" w:pos="567"/>
        </w:tabs>
        <w:spacing w:line="260" w:lineRule="exact"/>
        <w:rPr>
          <w:rFonts w:ascii="Times New Roman" w:eastAsia="Times New Roman" w:hAnsi="Times New Roman"/>
          <w:sz w:val="22"/>
          <w:szCs w:val="20"/>
          <w:lang w:val="lt-LT"/>
        </w:rPr>
      </w:pPr>
    </w:p>
    <w:p w14:paraId="34D4AEEC" w14:textId="77777777" w:rsidR="00AB220B" w:rsidRPr="00D928FD" w:rsidRDefault="00AB220B" w:rsidP="00AB220B">
      <w:pPr>
        <w:tabs>
          <w:tab w:val="left" w:pos="567"/>
        </w:tabs>
        <w:spacing w:line="260" w:lineRule="exact"/>
        <w:rPr>
          <w:rFonts w:ascii="Times New Roman" w:eastAsia="Times New Roman" w:hAnsi="Times New Roman"/>
          <w:sz w:val="22"/>
          <w:szCs w:val="20"/>
          <w:u w:val="single"/>
          <w:lang w:val="lt-LT"/>
        </w:rPr>
      </w:pPr>
      <w:r w:rsidRPr="00D928FD">
        <w:rPr>
          <w:rFonts w:ascii="Times New Roman" w:eastAsia="Times New Roman" w:hAnsi="Times New Roman"/>
          <w:sz w:val="22"/>
          <w:szCs w:val="20"/>
          <w:u w:val="single"/>
          <w:lang w:val="lt-LT"/>
        </w:rPr>
        <w:t>Biotransformacija</w:t>
      </w:r>
    </w:p>
    <w:p w14:paraId="5E475512" w14:textId="77777777" w:rsidR="00AB220B" w:rsidRPr="00D928FD" w:rsidRDefault="00AB220B" w:rsidP="00AB220B">
      <w:pPr>
        <w:tabs>
          <w:tab w:val="left" w:pos="567"/>
        </w:tabs>
        <w:spacing w:line="260" w:lineRule="exact"/>
        <w:rPr>
          <w:rFonts w:ascii="Times New Roman" w:eastAsia="Times New Roman" w:hAnsi="Times New Roman"/>
          <w:sz w:val="22"/>
          <w:szCs w:val="20"/>
          <w:lang w:val="lt-LT"/>
        </w:rPr>
      </w:pPr>
      <w:r w:rsidRPr="00D928FD">
        <w:rPr>
          <w:rFonts w:ascii="Times New Roman" w:eastAsia="Times New Roman" w:hAnsi="Times New Roman"/>
          <w:sz w:val="22"/>
          <w:szCs w:val="20"/>
          <w:lang w:val="lt-LT"/>
        </w:rPr>
        <w:t xml:space="preserve">Žmonių organizme citratas yra tarpinė centrinio metabolinio </w:t>
      </w:r>
      <w:r w:rsidR="004A3F89" w:rsidRPr="00D928FD">
        <w:rPr>
          <w:rFonts w:ascii="Times New Roman" w:eastAsia="Times New Roman" w:hAnsi="Times New Roman"/>
          <w:sz w:val="22"/>
          <w:szCs w:val="20"/>
          <w:lang w:val="lt-LT"/>
        </w:rPr>
        <w:t>kelio</w:t>
      </w:r>
      <w:r w:rsidRPr="00D928FD">
        <w:rPr>
          <w:rFonts w:ascii="Times New Roman" w:eastAsia="Times New Roman" w:hAnsi="Times New Roman"/>
          <w:sz w:val="22"/>
          <w:szCs w:val="20"/>
          <w:lang w:val="lt-LT"/>
        </w:rPr>
        <w:t>, vadinamo Krebso ciklu, medžiaga, kaip kad aprašyta aukščiau. Citratas yra greitai metabolizuojamas keliuose organuose</w:t>
      </w:r>
      <w:r w:rsidR="00E36C55" w:rsidRPr="00D928FD">
        <w:rPr>
          <w:rFonts w:ascii="Times New Roman" w:eastAsia="Times New Roman" w:hAnsi="Times New Roman"/>
          <w:sz w:val="22"/>
          <w:szCs w:val="20"/>
          <w:lang w:val="lt-LT"/>
        </w:rPr>
        <w:t xml:space="preserve"> ir </w:t>
      </w:r>
      <w:r w:rsidRPr="00D928FD">
        <w:rPr>
          <w:rFonts w:ascii="Times New Roman" w:eastAsia="Times New Roman" w:hAnsi="Times New Roman"/>
          <w:sz w:val="22"/>
          <w:szCs w:val="20"/>
          <w:lang w:val="lt-LT"/>
        </w:rPr>
        <w:t>audiniuose.</w:t>
      </w:r>
    </w:p>
    <w:p w14:paraId="71977C5C" w14:textId="77777777" w:rsidR="00AB220B" w:rsidRPr="00D928FD" w:rsidRDefault="00AB220B" w:rsidP="00AB220B">
      <w:pPr>
        <w:tabs>
          <w:tab w:val="left" w:pos="567"/>
        </w:tabs>
        <w:spacing w:line="260" w:lineRule="exact"/>
        <w:rPr>
          <w:rFonts w:ascii="Times New Roman" w:eastAsia="Times New Roman" w:hAnsi="Times New Roman"/>
          <w:sz w:val="22"/>
          <w:szCs w:val="20"/>
          <w:lang w:val="lt-LT"/>
        </w:rPr>
      </w:pPr>
    </w:p>
    <w:p w14:paraId="5B8ADA0B" w14:textId="77777777" w:rsidR="00AB220B" w:rsidRPr="00D928FD" w:rsidRDefault="00AB220B" w:rsidP="00AB220B">
      <w:pPr>
        <w:tabs>
          <w:tab w:val="left" w:pos="567"/>
        </w:tabs>
        <w:spacing w:line="260" w:lineRule="exact"/>
        <w:rPr>
          <w:rFonts w:ascii="Times New Roman" w:eastAsia="Times New Roman" w:hAnsi="Times New Roman"/>
          <w:sz w:val="22"/>
          <w:szCs w:val="20"/>
          <w:u w:val="single"/>
          <w:lang w:val="lt-LT"/>
        </w:rPr>
      </w:pPr>
      <w:r w:rsidRPr="00D928FD">
        <w:rPr>
          <w:rFonts w:ascii="Times New Roman" w:eastAsia="Times New Roman" w:hAnsi="Times New Roman"/>
          <w:sz w:val="22"/>
          <w:szCs w:val="20"/>
          <w:u w:val="single"/>
          <w:lang w:val="lt-LT"/>
        </w:rPr>
        <w:t>Eliminacija</w:t>
      </w:r>
    </w:p>
    <w:p w14:paraId="78DBC550" w14:textId="77777777" w:rsidR="00AB220B" w:rsidRPr="00D928FD" w:rsidRDefault="00AB220B" w:rsidP="00AB220B">
      <w:pPr>
        <w:tabs>
          <w:tab w:val="left" w:pos="567"/>
        </w:tabs>
        <w:spacing w:line="260" w:lineRule="exact"/>
        <w:rPr>
          <w:rFonts w:ascii="Times New Roman" w:eastAsia="Times New Roman" w:hAnsi="Times New Roman"/>
          <w:sz w:val="22"/>
          <w:szCs w:val="20"/>
          <w:lang w:val="lt-LT"/>
        </w:rPr>
      </w:pPr>
      <w:r w:rsidRPr="00D928FD">
        <w:rPr>
          <w:rFonts w:ascii="Times New Roman" w:eastAsia="Times New Roman" w:hAnsi="Times New Roman"/>
          <w:sz w:val="22"/>
          <w:szCs w:val="20"/>
          <w:lang w:val="lt-LT"/>
        </w:rPr>
        <w:t xml:space="preserve">Reikšminga citrato dalis yra šalinama su </w:t>
      </w:r>
      <w:r w:rsidR="00EC36A0" w:rsidRPr="00D928FD">
        <w:rPr>
          <w:rFonts w:ascii="Times New Roman" w:eastAsia="Times New Roman" w:hAnsi="Times New Roman"/>
          <w:sz w:val="22"/>
          <w:szCs w:val="20"/>
          <w:lang w:val="lt-LT"/>
        </w:rPr>
        <w:t>nuotekomis</w:t>
      </w:r>
      <w:r w:rsidRPr="00D928FD">
        <w:rPr>
          <w:rFonts w:ascii="Times New Roman" w:eastAsia="Times New Roman" w:hAnsi="Times New Roman"/>
          <w:sz w:val="22"/>
          <w:szCs w:val="20"/>
          <w:lang w:val="lt-LT"/>
        </w:rPr>
        <w:t xml:space="preserve">. </w:t>
      </w:r>
      <w:r w:rsidRPr="00D928FD">
        <w:rPr>
          <w:rFonts w:ascii="Times New Roman" w:eastAsia="Times New Roman" w:hAnsi="Times New Roman"/>
          <w:sz w:val="22"/>
          <w:szCs w:val="20"/>
          <w:lang w:val="lt-LT"/>
        </w:rPr>
        <w:br/>
        <w:t>Į sisteminę kraujotaką infuzuotas citrato kiekis yra metalizuojamas daugelyje somatinių ląstelių.</w:t>
      </w:r>
    </w:p>
    <w:p w14:paraId="222D8ECB" w14:textId="77777777" w:rsidR="00AB220B" w:rsidRPr="00D928FD" w:rsidRDefault="00AB220B" w:rsidP="00AB220B">
      <w:pPr>
        <w:widowControl w:val="0"/>
        <w:autoSpaceDE w:val="0"/>
        <w:autoSpaceDN w:val="0"/>
        <w:adjustRightInd w:val="0"/>
        <w:jc w:val="both"/>
        <w:rPr>
          <w:rFonts w:ascii="Times New Roman" w:hAnsi="Times New Roman"/>
          <w:sz w:val="22"/>
          <w:szCs w:val="22"/>
          <w:highlight w:val="yellow"/>
          <w:lang w:val="lt-LT"/>
        </w:rPr>
      </w:pPr>
    </w:p>
    <w:p w14:paraId="48CBB79F"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5.3</w:t>
      </w:r>
      <w:r w:rsidRPr="00D928FD">
        <w:rPr>
          <w:rFonts w:ascii="Times New Roman" w:eastAsia="Times New Roman" w:hAnsi="Times New Roman"/>
          <w:b/>
          <w:kern w:val="28"/>
          <w:sz w:val="22"/>
          <w:szCs w:val="22"/>
          <w:lang w:val="lt-LT"/>
        </w:rPr>
        <w:tab/>
        <w:t>Ikiklinikinių saugumo tyrimų duomenys</w:t>
      </w:r>
    </w:p>
    <w:p w14:paraId="4A50193D" w14:textId="77777777" w:rsidR="00AB220B" w:rsidRPr="00D928FD" w:rsidRDefault="00AB220B" w:rsidP="00AB220B">
      <w:pPr>
        <w:rPr>
          <w:rFonts w:ascii="Times New Roman" w:hAnsi="Times New Roman"/>
          <w:sz w:val="22"/>
          <w:szCs w:val="22"/>
          <w:lang w:val="lt-LT"/>
        </w:rPr>
      </w:pPr>
    </w:p>
    <w:p w14:paraId="7DE52820" w14:textId="77777777" w:rsidR="00AB220B" w:rsidRPr="00D928FD" w:rsidRDefault="00AB220B" w:rsidP="00AB220B">
      <w:pPr>
        <w:widowControl w:val="0"/>
        <w:autoSpaceDE w:val="0"/>
        <w:autoSpaceDN w:val="0"/>
        <w:adjustRightInd w:val="0"/>
        <w:jc w:val="both"/>
        <w:rPr>
          <w:rFonts w:ascii="Times New Roman" w:eastAsia="MS Mincho" w:hAnsi="Times New Roman"/>
          <w:sz w:val="22"/>
          <w:szCs w:val="22"/>
          <w:lang w:val="lt-LT"/>
        </w:rPr>
      </w:pPr>
      <w:r w:rsidRPr="00D928FD">
        <w:rPr>
          <w:rFonts w:ascii="Times New Roman" w:eastAsia="MS Mincho" w:hAnsi="Times New Roman"/>
          <w:sz w:val="22"/>
          <w:szCs w:val="22"/>
          <w:lang w:val="lt-LT"/>
        </w:rPr>
        <w:t>Vaistinį preparatą skiriančiam specialistui svarbių ikiklinikinių duomenų nėra.</w:t>
      </w:r>
    </w:p>
    <w:p w14:paraId="5B415433" w14:textId="77777777" w:rsidR="00AB220B" w:rsidRPr="00D928FD" w:rsidRDefault="00AB220B" w:rsidP="00AB220B">
      <w:pPr>
        <w:rPr>
          <w:rFonts w:ascii="Times New Roman" w:hAnsi="Times New Roman"/>
          <w:sz w:val="22"/>
          <w:szCs w:val="22"/>
          <w:lang w:val="lt-LT"/>
        </w:rPr>
      </w:pPr>
    </w:p>
    <w:p w14:paraId="74481D0A" w14:textId="77777777" w:rsidR="00AB220B" w:rsidRPr="00D928FD" w:rsidRDefault="00AB220B" w:rsidP="00AB220B">
      <w:pPr>
        <w:rPr>
          <w:rFonts w:ascii="Times New Roman" w:hAnsi="Times New Roman"/>
          <w:sz w:val="22"/>
          <w:szCs w:val="22"/>
          <w:lang w:val="lt-LT"/>
        </w:rPr>
      </w:pPr>
    </w:p>
    <w:p w14:paraId="0D8EF3C9" w14:textId="77777777" w:rsidR="00AB220B" w:rsidRPr="00D928FD" w:rsidRDefault="00AB220B" w:rsidP="00AB220B">
      <w:pPr>
        <w:widowControl w:val="0"/>
        <w:tabs>
          <w:tab w:val="left" w:pos="567"/>
        </w:tabs>
        <w:ind w:left="567" w:hanging="567"/>
        <w:outlineLvl w:val="1"/>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6.</w:t>
      </w:r>
      <w:r w:rsidRPr="00D928FD">
        <w:rPr>
          <w:rFonts w:ascii="Times New Roman" w:eastAsia="Times New Roman" w:hAnsi="Times New Roman"/>
          <w:b/>
          <w:bCs/>
          <w:sz w:val="22"/>
          <w:szCs w:val="22"/>
          <w:lang w:val="lt-LT"/>
        </w:rPr>
        <w:tab/>
        <w:t>FARMACINĖ INFORMACIJA</w:t>
      </w:r>
    </w:p>
    <w:p w14:paraId="402B0FE8" w14:textId="77777777" w:rsidR="00AB220B" w:rsidRPr="00D928FD" w:rsidRDefault="00AB220B" w:rsidP="00AB220B">
      <w:pPr>
        <w:rPr>
          <w:rFonts w:ascii="Times New Roman" w:hAnsi="Times New Roman"/>
          <w:sz w:val="22"/>
          <w:szCs w:val="22"/>
          <w:lang w:val="lt-LT"/>
        </w:rPr>
      </w:pPr>
    </w:p>
    <w:p w14:paraId="4F0DFF5D"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6.1</w:t>
      </w:r>
      <w:r w:rsidRPr="00D928FD">
        <w:rPr>
          <w:rFonts w:ascii="Times New Roman" w:eastAsia="Times New Roman" w:hAnsi="Times New Roman"/>
          <w:b/>
          <w:kern w:val="28"/>
          <w:sz w:val="22"/>
          <w:szCs w:val="22"/>
          <w:lang w:val="lt-LT"/>
        </w:rPr>
        <w:tab/>
        <w:t>Pagalbinių medžiagų sąrašas</w:t>
      </w:r>
    </w:p>
    <w:p w14:paraId="670A6295" w14:textId="77777777" w:rsidR="00AB220B" w:rsidRPr="00D928FD" w:rsidRDefault="00AB220B" w:rsidP="00AB220B">
      <w:pPr>
        <w:rPr>
          <w:rFonts w:ascii="Times New Roman" w:hAnsi="Times New Roman"/>
          <w:sz w:val="22"/>
          <w:szCs w:val="22"/>
          <w:lang w:val="lt-LT"/>
        </w:rPr>
      </w:pPr>
    </w:p>
    <w:p w14:paraId="1474D921" w14:textId="77777777" w:rsidR="00AB220B" w:rsidRPr="00D928FD" w:rsidRDefault="00AB220B" w:rsidP="00AB220B">
      <w:pPr>
        <w:rPr>
          <w:rFonts w:ascii="Times New Roman" w:eastAsia="MS Mincho" w:hAnsi="Times New Roman"/>
          <w:sz w:val="22"/>
          <w:szCs w:val="22"/>
          <w:lang w:val="lt-LT"/>
        </w:rPr>
      </w:pPr>
      <w:r w:rsidRPr="00D928FD">
        <w:rPr>
          <w:rFonts w:ascii="Times New Roman" w:eastAsia="MS Mincho" w:hAnsi="Times New Roman"/>
          <w:sz w:val="22"/>
          <w:szCs w:val="22"/>
          <w:lang w:val="lt-LT"/>
        </w:rPr>
        <w:t>Injekcinis vanduo</w:t>
      </w:r>
    </w:p>
    <w:p w14:paraId="61BA8926" w14:textId="77777777" w:rsidR="00AB220B" w:rsidRPr="00D928FD" w:rsidRDefault="00AB220B" w:rsidP="00AB220B">
      <w:pPr>
        <w:rPr>
          <w:rFonts w:ascii="Times New Roman" w:eastAsia="MS Mincho" w:hAnsi="Times New Roman"/>
          <w:sz w:val="22"/>
          <w:szCs w:val="22"/>
          <w:lang w:val="lt-LT"/>
        </w:rPr>
      </w:pPr>
      <w:r w:rsidRPr="00D928FD">
        <w:rPr>
          <w:rFonts w:ascii="Times New Roman" w:eastAsia="MS Mincho" w:hAnsi="Times New Roman"/>
          <w:sz w:val="22"/>
          <w:szCs w:val="22"/>
          <w:lang w:val="lt-LT"/>
        </w:rPr>
        <w:lastRenderedPageBreak/>
        <w:t>Vandenilio chlorido rūgštis (pH koregavimui)</w:t>
      </w:r>
    </w:p>
    <w:p w14:paraId="4C2C5F8E" w14:textId="77777777" w:rsidR="00AB220B" w:rsidRPr="00D928FD" w:rsidRDefault="00AB220B" w:rsidP="00AB220B">
      <w:pPr>
        <w:rPr>
          <w:rFonts w:ascii="Times New Roman" w:hAnsi="Times New Roman"/>
          <w:sz w:val="22"/>
          <w:szCs w:val="22"/>
          <w:lang w:val="lt-LT"/>
        </w:rPr>
      </w:pPr>
    </w:p>
    <w:p w14:paraId="5D5AA1E0"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6.2</w:t>
      </w:r>
      <w:r w:rsidRPr="00D928FD">
        <w:rPr>
          <w:rFonts w:ascii="Times New Roman" w:eastAsia="Times New Roman" w:hAnsi="Times New Roman"/>
          <w:b/>
          <w:kern w:val="28"/>
          <w:sz w:val="22"/>
          <w:szCs w:val="22"/>
          <w:lang w:val="lt-LT"/>
        </w:rPr>
        <w:tab/>
        <w:t>Nesuderinamumas</w:t>
      </w:r>
    </w:p>
    <w:p w14:paraId="7900FFAA" w14:textId="77777777" w:rsidR="00AB220B" w:rsidRPr="00D928FD" w:rsidRDefault="00AB220B" w:rsidP="00AB220B">
      <w:pPr>
        <w:rPr>
          <w:rFonts w:ascii="Times New Roman" w:hAnsi="Times New Roman"/>
          <w:sz w:val="22"/>
          <w:szCs w:val="22"/>
          <w:lang w:val="lt-LT"/>
        </w:rPr>
      </w:pPr>
    </w:p>
    <w:p w14:paraId="365D0F2D"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Suderinamumo tyrimų neatlikta, todėl šio vaistinio preparato maišyti su kitais negalima.</w:t>
      </w:r>
    </w:p>
    <w:p w14:paraId="2B1BF2E9" w14:textId="77777777" w:rsidR="00AB220B" w:rsidRPr="00D928FD" w:rsidRDefault="00AB220B" w:rsidP="00AB220B">
      <w:pPr>
        <w:rPr>
          <w:rFonts w:ascii="Times New Roman" w:hAnsi="Times New Roman"/>
          <w:sz w:val="22"/>
          <w:szCs w:val="22"/>
          <w:lang w:val="lt-LT"/>
        </w:rPr>
      </w:pPr>
    </w:p>
    <w:p w14:paraId="6A42AC02"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6.3</w:t>
      </w:r>
      <w:r w:rsidRPr="00D928FD">
        <w:rPr>
          <w:rFonts w:ascii="Times New Roman" w:eastAsia="Times New Roman" w:hAnsi="Times New Roman"/>
          <w:b/>
          <w:kern w:val="28"/>
          <w:sz w:val="22"/>
          <w:szCs w:val="22"/>
          <w:lang w:val="lt-LT"/>
        </w:rPr>
        <w:tab/>
        <w:t>Tinkamumo laikas</w:t>
      </w:r>
    </w:p>
    <w:p w14:paraId="1ACDC0FD" w14:textId="77777777" w:rsidR="00AB220B" w:rsidRPr="00D928FD" w:rsidRDefault="00AB220B" w:rsidP="00AB220B">
      <w:pPr>
        <w:rPr>
          <w:rFonts w:ascii="Times New Roman" w:hAnsi="Times New Roman"/>
          <w:sz w:val="22"/>
          <w:szCs w:val="22"/>
          <w:lang w:val="lt-LT"/>
        </w:rPr>
      </w:pPr>
    </w:p>
    <w:p w14:paraId="627171D7"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2 metai.</w:t>
      </w:r>
    </w:p>
    <w:p w14:paraId="35292D55" w14:textId="77777777" w:rsidR="00AB220B" w:rsidRPr="00D928FD" w:rsidRDefault="00AB220B" w:rsidP="00AB220B">
      <w:pPr>
        <w:rPr>
          <w:rFonts w:ascii="Times New Roman" w:hAnsi="Times New Roman"/>
          <w:sz w:val="22"/>
          <w:szCs w:val="22"/>
          <w:lang w:val="lt-LT"/>
        </w:rPr>
      </w:pPr>
    </w:p>
    <w:p w14:paraId="07BCE2C2"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 xml:space="preserve">Tinkamumo laikas po atidarymo: </w:t>
      </w:r>
    </w:p>
    <w:p w14:paraId="7453EDE3" w14:textId="78CA2232"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 xml:space="preserve">Mikrobiologiniu požiūriu </w:t>
      </w:r>
      <w:r w:rsidR="00E97DCD" w:rsidRPr="00D928FD">
        <w:rPr>
          <w:rFonts w:ascii="Times New Roman" w:hAnsi="Times New Roman"/>
          <w:sz w:val="22"/>
          <w:szCs w:val="22"/>
          <w:lang w:val="lt-LT"/>
        </w:rPr>
        <w:t xml:space="preserve">vaistinį </w:t>
      </w:r>
      <w:r w:rsidRPr="00D928FD">
        <w:rPr>
          <w:rFonts w:ascii="Times New Roman" w:hAnsi="Times New Roman"/>
          <w:sz w:val="22"/>
          <w:szCs w:val="22"/>
          <w:lang w:val="lt-LT"/>
        </w:rPr>
        <w:t xml:space="preserve">preparatą </w:t>
      </w:r>
      <w:r w:rsidR="00535358">
        <w:rPr>
          <w:rFonts w:ascii="Times New Roman" w:hAnsi="Times New Roman"/>
          <w:sz w:val="22"/>
          <w:szCs w:val="22"/>
          <w:lang w:val="lt-LT"/>
        </w:rPr>
        <w:t>būtina</w:t>
      </w:r>
      <w:r w:rsidRPr="00D928FD">
        <w:rPr>
          <w:rFonts w:ascii="Times New Roman" w:hAnsi="Times New Roman"/>
          <w:sz w:val="22"/>
          <w:szCs w:val="22"/>
          <w:lang w:val="lt-LT"/>
        </w:rPr>
        <w:t xml:space="preserve"> vartoti nedelsiant. Jei nesuvartojama iš karto, už laikymo trukmę ir sąlygas atsako vartotojas.</w:t>
      </w:r>
    </w:p>
    <w:p w14:paraId="52DA0D42" w14:textId="77777777" w:rsidR="00AB220B" w:rsidRPr="00D928FD" w:rsidRDefault="00AB220B" w:rsidP="00AB220B">
      <w:pPr>
        <w:rPr>
          <w:rFonts w:ascii="Times New Roman" w:hAnsi="Times New Roman"/>
          <w:sz w:val="22"/>
          <w:szCs w:val="22"/>
          <w:lang w:val="lt-LT"/>
        </w:rPr>
      </w:pPr>
    </w:p>
    <w:p w14:paraId="123B771E"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6.4</w:t>
      </w:r>
      <w:r w:rsidRPr="00D928FD">
        <w:rPr>
          <w:rFonts w:ascii="Times New Roman" w:eastAsia="Times New Roman" w:hAnsi="Times New Roman"/>
          <w:b/>
          <w:kern w:val="28"/>
          <w:sz w:val="22"/>
          <w:szCs w:val="22"/>
          <w:lang w:val="lt-LT"/>
        </w:rPr>
        <w:tab/>
        <w:t>Specialios laikymo sąlygos</w:t>
      </w:r>
    </w:p>
    <w:p w14:paraId="0E558115" w14:textId="77777777" w:rsidR="00AB220B" w:rsidRPr="00D928FD" w:rsidRDefault="00AB220B" w:rsidP="00AB220B">
      <w:pPr>
        <w:rPr>
          <w:rFonts w:ascii="Times New Roman" w:hAnsi="Times New Roman"/>
          <w:sz w:val="22"/>
          <w:szCs w:val="22"/>
          <w:lang w:val="lt-LT"/>
        </w:rPr>
      </w:pPr>
    </w:p>
    <w:p w14:paraId="0145CB8A"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Negalima šaldyti ar užšaldyti.</w:t>
      </w:r>
    </w:p>
    <w:p w14:paraId="6D9E167E"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p>
    <w:p w14:paraId="64D1C3CD"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Maišelius laikyti išorinėje dėžutėje, kad vaistinis preparatas būtų apsaugotas nuo šviesos.</w:t>
      </w:r>
    </w:p>
    <w:p w14:paraId="5E5187BB" w14:textId="77777777" w:rsidR="00AB220B" w:rsidRPr="00D928FD" w:rsidRDefault="00AB220B" w:rsidP="00AB220B">
      <w:pPr>
        <w:rPr>
          <w:rFonts w:ascii="Times New Roman" w:eastAsia="SimSun" w:hAnsi="Times New Roman"/>
          <w:i/>
          <w:iCs/>
          <w:sz w:val="22"/>
          <w:szCs w:val="22"/>
          <w:lang w:val="lt-LT" w:eastAsia="lt-LT"/>
        </w:rPr>
      </w:pPr>
    </w:p>
    <w:p w14:paraId="78D0FF3A"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r w:rsidRPr="00D928FD">
        <w:rPr>
          <w:rFonts w:ascii="Times New Roman" w:eastAsia="Times New Roman" w:hAnsi="Times New Roman"/>
          <w:b/>
          <w:kern w:val="28"/>
          <w:sz w:val="22"/>
          <w:szCs w:val="22"/>
          <w:lang w:val="lt-LT"/>
        </w:rPr>
        <w:t>6.5</w:t>
      </w:r>
      <w:r w:rsidRPr="00D928FD">
        <w:rPr>
          <w:rFonts w:ascii="Times New Roman" w:eastAsia="Times New Roman" w:hAnsi="Times New Roman"/>
          <w:b/>
          <w:kern w:val="28"/>
          <w:sz w:val="22"/>
          <w:szCs w:val="22"/>
          <w:lang w:val="lt-LT"/>
        </w:rPr>
        <w:tab/>
        <w:t xml:space="preserve">Talpyklės pobūdis ir jos turinys </w:t>
      </w:r>
    </w:p>
    <w:p w14:paraId="04DC3C4D" w14:textId="77777777" w:rsidR="00AB220B" w:rsidRPr="00D928FD" w:rsidRDefault="00AB220B" w:rsidP="00AB220B">
      <w:pPr>
        <w:rPr>
          <w:rFonts w:ascii="Times New Roman" w:hAnsi="Times New Roman"/>
          <w:sz w:val="22"/>
          <w:szCs w:val="22"/>
          <w:lang w:val="lt-LT"/>
        </w:rPr>
      </w:pPr>
    </w:p>
    <w:p w14:paraId="1001FC90" w14:textId="77777777" w:rsidR="00AB220B" w:rsidRPr="00D928FD" w:rsidRDefault="00AB220B" w:rsidP="00AB220B">
      <w:pPr>
        <w:tabs>
          <w:tab w:val="left" w:pos="567"/>
        </w:tabs>
        <w:spacing w:line="260" w:lineRule="exact"/>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 xml:space="preserve">Šis vaistinis preparatas tiekiamas supakuotas po du identiškus tirpalo maišelius, kuriuos galima atskirti per apsauginio maišelio plėšiamąją siūlę. </w:t>
      </w:r>
    </w:p>
    <w:p w14:paraId="3742E8B2" w14:textId="77777777" w:rsidR="00AB220B" w:rsidRPr="00D928FD" w:rsidRDefault="00AB220B" w:rsidP="00AB220B">
      <w:pPr>
        <w:tabs>
          <w:tab w:val="left" w:pos="567"/>
        </w:tabs>
        <w:spacing w:line="260" w:lineRule="exact"/>
        <w:rPr>
          <w:rFonts w:ascii="Times New Roman" w:eastAsia="Times New Roman" w:hAnsi="Times New Roman"/>
          <w:sz w:val="22"/>
          <w:szCs w:val="22"/>
          <w:lang w:val="lt-LT"/>
        </w:rPr>
      </w:pPr>
    </w:p>
    <w:p w14:paraId="1CE5B9FA" w14:textId="77777777" w:rsidR="00AB220B" w:rsidRPr="00D928FD" w:rsidRDefault="00AB220B" w:rsidP="00AB220B">
      <w:pPr>
        <w:tabs>
          <w:tab w:val="left" w:pos="567"/>
        </w:tabs>
        <w:spacing w:line="260" w:lineRule="exact"/>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Tirpalo maišelis pagamintas iš polipropileno ir elastomero mišinių. Kiekvienas maišelis turi jungiamąjį vamzdelį, pagamintą iš polipropileno ir elastomero mišinių, jungtį iš polikarbonato ir uždengtą daugiasluoksniu apsauginiu maišeliu, kurio pagrindą sudaro poliolefinas.</w:t>
      </w:r>
    </w:p>
    <w:p w14:paraId="341C5FF9" w14:textId="77777777" w:rsidR="000A44FE" w:rsidRPr="00D928FD" w:rsidRDefault="000A44FE" w:rsidP="00AB220B">
      <w:pPr>
        <w:tabs>
          <w:tab w:val="left" w:pos="567"/>
        </w:tabs>
        <w:spacing w:line="260" w:lineRule="exact"/>
        <w:rPr>
          <w:rFonts w:ascii="Times New Roman" w:eastAsia="Times New Roman" w:hAnsi="Times New Roman"/>
          <w:sz w:val="22"/>
          <w:szCs w:val="22"/>
          <w:u w:val="single"/>
          <w:lang w:val="lt-LT"/>
        </w:rPr>
      </w:pPr>
    </w:p>
    <w:p w14:paraId="3F9A971E" w14:textId="77777777" w:rsidR="00AB220B" w:rsidRPr="00D928FD" w:rsidRDefault="00AB220B" w:rsidP="00AB220B">
      <w:pPr>
        <w:tabs>
          <w:tab w:val="left" w:pos="567"/>
        </w:tabs>
        <w:spacing w:line="260" w:lineRule="exact"/>
        <w:rPr>
          <w:rFonts w:ascii="Times New Roman" w:eastAsia="Times New Roman" w:hAnsi="Times New Roman"/>
          <w:sz w:val="22"/>
          <w:szCs w:val="22"/>
          <w:u w:val="single"/>
          <w:lang w:val="lt-LT"/>
        </w:rPr>
      </w:pPr>
      <w:r w:rsidRPr="00D928FD">
        <w:rPr>
          <w:rFonts w:ascii="Times New Roman" w:eastAsia="Times New Roman" w:hAnsi="Times New Roman"/>
          <w:sz w:val="22"/>
          <w:szCs w:val="22"/>
          <w:u w:val="single"/>
          <w:lang w:val="lt-LT"/>
        </w:rPr>
        <w:t>Pakuotės dydžiai</w:t>
      </w:r>
    </w:p>
    <w:p w14:paraId="28A43490" w14:textId="77777777" w:rsidR="00AB220B" w:rsidRPr="00D928FD" w:rsidRDefault="00AB220B" w:rsidP="00AB220B">
      <w:pPr>
        <w:tabs>
          <w:tab w:val="left" w:pos="567"/>
        </w:tabs>
        <w:spacing w:line="260" w:lineRule="exact"/>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SecuNect jungties sistema:</w:t>
      </w:r>
    </w:p>
    <w:p w14:paraId="3E8149E9" w14:textId="77777777" w:rsidR="00AB220B" w:rsidRPr="00D928FD" w:rsidRDefault="00AB220B" w:rsidP="00AB220B">
      <w:pPr>
        <w:tabs>
          <w:tab w:val="left" w:pos="567"/>
        </w:tabs>
        <w:spacing w:line="260" w:lineRule="exact"/>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8 maišeliai po 1500 ml</w:t>
      </w:r>
    </w:p>
    <w:p w14:paraId="00FD4212" w14:textId="77777777" w:rsidR="00AB220B" w:rsidRPr="00D928FD" w:rsidRDefault="00AB220B" w:rsidP="00AB220B">
      <w:pPr>
        <w:tabs>
          <w:tab w:val="left" w:pos="567"/>
        </w:tabs>
        <w:spacing w:line="260" w:lineRule="exact"/>
        <w:rPr>
          <w:rFonts w:ascii="Times New Roman" w:eastAsia="Times New Roman" w:hAnsi="Times New Roman"/>
          <w:b/>
          <w:sz w:val="22"/>
          <w:szCs w:val="22"/>
          <w:lang w:val="lt-LT"/>
        </w:rPr>
      </w:pPr>
    </w:p>
    <w:p w14:paraId="0EDC5886" w14:textId="77777777" w:rsidR="00AB220B" w:rsidRPr="00D928FD" w:rsidRDefault="00AB220B" w:rsidP="00AB220B">
      <w:pPr>
        <w:tabs>
          <w:tab w:val="left" w:pos="567"/>
        </w:tabs>
        <w:spacing w:line="260" w:lineRule="exact"/>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Safe●Lock jungties sistema:</w:t>
      </w:r>
    </w:p>
    <w:p w14:paraId="363CD80F" w14:textId="77777777" w:rsidR="00AB220B" w:rsidRPr="00D928FD" w:rsidRDefault="00AB220B" w:rsidP="00AB220B">
      <w:pPr>
        <w:tabs>
          <w:tab w:val="left" w:pos="567"/>
        </w:tabs>
        <w:spacing w:line="260" w:lineRule="exact"/>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8 maišeliai po 1500 ml</w:t>
      </w:r>
    </w:p>
    <w:p w14:paraId="57399273" w14:textId="77777777" w:rsidR="00AB220B" w:rsidRPr="00D928FD" w:rsidRDefault="00AB220B" w:rsidP="00AB220B">
      <w:pPr>
        <w:tabs>
          <w:tab w:val="left" w:pos="567"/>
        </w:tabs>
        <w:spacing w:line="260" w:lineRule="exact"/>
        <w:rPr>
          <w:rFonts w:ascii="Times New Roman" w:eastAsia="Times New Roman" w:hAnsi="Times New Roman"/>
          <w:sz w:val="22"/>
          <w:szCs w:val="22"/>
          <w:lang w:val="lt-LT"/>
        </w:rPr>
      </w:pPr>
    </w:p>
    <w:p w14:paraId="56B42396"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Gali būti tiekiamos ne visų dydžių pakuotės.</w:t>
      </w:r>
    </w:p>
    <w:p w14:paraId="57C61B37" w14:textId="77777777" w:rsidR="00AB220B" w:rsidRPr="00D928FD" w:rsidRDefault="00AB220B" w:rsidP="00AB220B">
      <w:pPr>
        <w:rPr>
          <w:rFonts w:ascii="Times New Roman" w:hAnsi="Times New Roman"/>
          <w:sz w:val="22"/>
          <w:szCs w:val="22"/>
          <w:lang w:val="lt-LT"/>
        </w:rPr>
      </w:pPr>
    </w:p>
    <w:p w14:paraId="660EF222" w14:textId="77777777" w:rsidR="00AB220B" w:rsidRPr="00D928FD" w:rsidRDefault="00AB220B" w:rsidP="00AB220B">
      <w:pPr>
        <w:widowControl w:val="0"/>
        <w:tabs>
          <w:tab w:val="left" w:pos="567"/>
        </w:tabs>
        <w:ind w:left="567" w:hanging="567"/>
        <w:outlineLvl w:val="2"/>
        <w:rPr>
          <w:rFonts w:ascii="Times New Roman" w:eastAsia="Times New Roman" w:hAnsi="Times New Roman"/>
          <w:b/>
          <w:kern w:val="28"/>
          <w:sz w:val="22"/>
          <w:szCs w:val="22"/>
          <w:lang w:val="lt-LT"/>
        </w:rPr>
      </w:pPr>
      <w:bookmarkStart w:id="3" w:name="OLE_LINK1"/>
      <w:r w:rsidRPr="00D928FD">
        <w:rPr>
          <w:rFonts w:ascii="Times New Roman" w:eastAsia="Times New Roman" w:hAnsi="Times New Roman"/>
          <w:b/>
          <w:kern w:val="28"/>
          <w:sz w:val="22"/>
          <w:szCs w:val="22"/>
          <w:lang w:val="lt-LT"/>
        </w:rPr>
        <w:t>6.6</w:t>
      </w:r>
      <w:r w:rsidRPr="00D928FD">
        <w:rPr>
          <w:rFonts w:ascii="Times New Roman" w:eastAsia="Times New Roman" w:hAnsi="Times New Roman"/>
          <w:b/>
          <w:kern w:val="28"/>
          <w:sz w:val="22"/>
          <w:szCs w:val="22"/>
          <w:lang w:val="lt-LT"/>
        </w:rPr>
        <w:tab/>
        <w:t>Specialūs reikalavimai atliekoms tvarkyti ir vaistiniam preparatui ruošti</w:t>
      </w:r>
    </w:p>
    <w:bookmarkEnd w:id="3"/>
    <w:p w14:paraId="666BE46E" w14:textId="77777777" w:rsidR="00AB220B" w:rsidRPr="00D928FD" w:rsidRDefault="00AB220B" w:rsidP="00AB220B">
      <w:pPr>
        <w:rPr>
          <w:rFonts w:ascii="Times New Roman" w:hAnsi="Times New Roman"/>
          <w:sz w:val="22"/>
          <w:szCs w:val="22"/>
          <w:lang w:val="lt-LT"/>
        </w:rPr>
      </w:pPr>
    </w:p>
    <w:p w14:paraId="5427473F" w14:textId="77777777" w:rsidR="00AB220B" w:rsidRPr="00D928FD" w:rsidRDefault="00AB220B" w:rsidP="00AB220B">
      <w:pPr>
        <w:autoSpaceDE w:val="0"/>
        <w:autoSpaceDN w:val="0"/>
        <w:adjustRightInd w:val="0"/>
        <w:rPr>
          <w:rFonts w:ascii="Times New Roman" w:eastAsia="Times New Roman" w:hAnsi="Times New Roman"/>
          <w:color w:val="000000"/>
          <w:sz w:val="22"/>
          <w:szCs w:val="22"/>
          <w:u w:val="single"/>
          <w:lang w:val="lt-LT" w:eastAsia="de-DE"/>
        </w:rPr>
      </w:pPr>
      <w:r w:rsidRPr="00D928FD">
        <w:rPr>
          <w:rFonts w:ascii="Times New Roman" w:eastAsia="Times New Roman" w:hAnsi="Times New Roman"/>
          <w:color w:val="000000"/>
          <w:sz w:val="22"/>
          <w:szCs w:val="22"/>
          <w:u w:val="single"/>
          <w:lang w:val="lt-LT" w:eastAsia="de-DE"/>
        </w:rPr>
        <w:t>Tvarkymas</w:t>
      </w:r>
    </w:p>
    <w:p w14:paraId="01E51C53" w14:textId="7D8EC8DA" w:rsidR="00AB220B" w:rsidRPr="00D928FD" w:rsidRDefault="00AB220B" w:rsidP="00AB220B">
      <w:pPr>
        <w:widowControl w:val="0"/>
        <w:tabs>
          <w:tab w:val="left" w:pos="750"/>
          <w:tab w:val="left" w:pos="851"/>
          <w:tab w:val="left" w:pos="1701"/>
        </w:tabs>
        <w:outlineLvl w:val="1"/>
        <w:rPr>
          <w:rFonts w:ascii="Times New Roman" w:eastAsia="Times New Roman" w:hAnsi="Times New Roman"/>
          <w:b/>
          <w:sz w:val="22"/>
          <w:szCs w:val="22"/>
          <w:lang w:val="lt-LT" w:eastAsia="de-DE"/>
        </w:rPr>
      </w:pPr>
      <w:r w:rsidRPr="00D928FD">
        <w:rPr>
          <w:rFonts w:ascii="Times New Roman" w:eastAsia="Times New Roman" w:hAnsi="Times New Roman"/>
          <w:sz w:val="22"/>
          <w:szCs w:val="22"/>
          <w:lang w:val="lt-LT"/>
        </w:rPr>
        <w:t xml:space="preserve">Tirpalas skirtas vartoti tik vieną kartą. </w:t>
      </w:r>
      <w:r w:rsidR="00894EDF" w:rsidRPr="00894EDF">
        <w:rPr>
          <w:rFonts w:ascii="Times New Roman" w:eastAsia="Times New Roman" w:hAnsi="Times New Roman"/>
          <w:noProof/>
          <w:snapToGrid w:val="0"/>
          <w:sz w:val="22"/>
          <w:lang w:val="lt-LT"/>
        </w:rPr>
        <w:t>Nesuvartotą vaistinį preparatą ar atliekas reikia tvarkyti laikantis vietinių reikalavimų.</w:t>
      </w:r>
      <w:r w:rsidRPr="00D928FD">
        <w:rPr>
          <w:rFonts w:ascii="Times New Roman" w:eastAsia="Times New Roman" w:hAnsi="Times New Roman"/>
          <w:sz w:val="22"/>
          <w:szCs w:val="22"/>
          <w:lang w:val="lt-LT"/>
        </w:rPr>
        <w:t>.</w:t>
      </w:r>
    </w:p>
    <w:p w14:paraId="4D7C46DC" w14:textId="77777777" w:rsidR="00AB220B" w:rsidRPr="00D928FD" w:rsidRDefault="00AB220B" w:rsidP="00AB220B">
      <w:pPr>
        <w:autoSpaceDE w:val="0"/>
        <w:autoSpaceDN w:val="0"/>
        <w:adjustRightInd w:val="0"/>
        <w:rPr>
          <w:rFonts w:ascii="Times New Roman" w:eastAsia="Times New Roman" w:hAnsi="Times New Roman"/>
          <w:color w:val="000000"/>
          <w:sz w:val="22"/>
          <w:szCs w:val="22"/>
          <w:u w:val="single"/>
          <w:lang w:val="lt-LT" w:eastAsia="de-DE"/>
        </w:rPr>
      </w:pPr>
    </w:p>
    <w:p w14:paraId="33B7544B" w14:textId="77777777" w:rsidR="00AB220B" w:rsidRPr="00D928FD" w:rsidRDefault="00AB220B" w:rsidP="00AB220B">
      <w:pPr>
        <w:autoSpaceDE w:val="0"/>
        <w:autoSpaceDN w:val="0"/>
        <w:adjustRightInd w:val="0"/>
        <w:rPr>
          <w:rFonts w:ascii="Times New Roman" w:eastAsia="Times New Roman" w:hAnsi="Times New Roman"/>
          <w:color w:val="000000"/>
          <w:sz w:val="22"/>
          <w:szCs w:val="22"/>
          <w:u w:val="single"/>
          <w:lang w:val="lt-LT" w:eastAsia="de-DE"/>
        </w:rPr>
      </w:pPr>
      <w:r w:rsidRPr="00D928FD">
        <w:rPr>
          <w:rFonts w:ascii="Times New Roman" w:eastAsia="Times New Roman" w:hAnsi="Times New Roman"/>
          <w:color w:val="000000"/>
          <w:sz w:val="22"/>
          <w:szCs w:val="22"/>
          <w:u w:val="single"/>
          <w:lang w:val="lt-LT" w:eastAsia="de-DE"/>
        </w:rPr>
        <w:t>Ruošimas</w:t>
      </w:r>
    </w:p>
    <w:p w14:paraId="1B29A115" w14:textId="77777777" w:rsidR="00AB220B" w:rsidRPr="00D928FD" w:rsidRDefault="00AB220B" w:rsidP="00AB220B">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Tirpalo maišelis yra arba su </w:t>
      </w:r>
      <w:r w:rsidRPr="00D928FD">
        <w:rPr>
          <w:rFonts w:ascii="Times New Roman" w:eastAsia="Times New Roman" w:hAnsi="Times New Roman"/>
          <w:b/>
          <w:color w:val="000000"/>
          <w:sz w:val="22"/>
          <w:szCs w:val="22"/>
          <w:lang w:val="lt-LT" w:eastAsia="de-DE"/>
        </w:rPr>
        <w:t>SecuNect jungtimi,</w:t>
      </w:r>
      <w:r w:rsidRPr="00D928FD">
        <w:rPr>
          <w:rFonts w:ascii="Times New Roman" w:eastAsia="Times New Roman" w:hAnsi="Times New Roman"/>
          <w:color w:val="000000"/>
          <w:sz w:val="22"/>
          <w:szCs w:val="22"/>
          <w:lang w:val="lt-LT" w:eastAsia="de-DE"/>
        </w:rPr>
        <w:t xml:space="preserve"> arba su </w:t>
      </w:r>
      <w:r w:rsidRPr="00D928FD">
        <w:rPr>
          <w:rFonts w:ascii="Times New Roman" w:eastAsia="Times New Roman" w:hAnsi="Times New Roman"/>
          <w:b/>
          <w:color w:val="000000"/>
          <w:sz w:val="22"/>
          <w:szCs w:val="22"/>
          <w:lang w:val="lt-LT" w:eastAsia="de-DE"/>
        </w:rPr>
        <w:t>Safe●Lock</w:t>
      </w:r>
      <w:r w:rsidRPr="00D928FD">
        <w:rPr>
          <w:rFonts w:ascii="Times New Roman" w:eastAsia="Times New Roman" w:hAnsi="Times New Roman"/>
          <w:color w:val="000000"/>
          <w:sz w:val="22"/>
          <w:szCs w:val="22"/>
          <w:lang w:val="lt-LT" w:eastAsia="de-DE"/>
        </w:rPr>
        <w:t xml:space="preserve"> </w:t>
      </w:r>
      <w:r w:rsidRPr="00D928FD">
        <w:rPr>
          <w:rFonts w:ascii="Times New Roman" w:eastAsia="Times New Roman" w:hAnsi="Times New Roman"/>
          <w:b/>
          <w:color w:val="000000"/>
          <w:sz w:val="22"/>
          <w:szCs w:val="22"/>
          <w:lang w:val="lt-LT" w:eastAsia="de-DE"/>
        </w:rPr>
        <w:t>jungtimi</w:t>
      </w:r>
      <w:r w:rsidRPr="00D928FD">
        <w:rPr>
          <w:rFonts w:ascii="Times New Roman" w:eastAsia="Times New Roman" w:hAnsi="Times New Roman"/>
          <w:color w:val="000000"/>
          <w:sz w:val="22"/>
          <w:szCs w:val="22"/>
          <w:lang w:val="lt-LT" w:eastAsia="de-DE"/>
        </w:rPr>
        <w:t>.</w:t>
      </w:r>
    </w:p>
    <w:p w14:paraId="27156252" w14:textId="77777777" w:rsidR="00AB220B" w:rsidRPr="00D928FD" w:rsidRDefault="00AB220B" w:rsidP="00AB220B">
      <w:pPr>
        <w:autoSpaceDE w:val="0"/>
        <w:autoSpaceDN w:val="0"/>
        <w:adjustRightInd w:val="0"/>
        <w:rPr>
          <w:rFonts w:ascii="Times New Roman" w:eastAsia="Times New Roman" w:hAnsi="Times New Roman"/>
          <w:color w:val="000000"/>
          <w:sz w:val="22"/>
          <w:szCs w:val="22"/>
          <w:lang w:val="lt-LT" w:eastAsia="de-DE"/>
        </w:rPr>
      </w:pPr>
    </w:p>
    <w:p w14:paraId="7A69A666" w14:textId="77777777" w:rsidR="00AB220B" w:rsidRPr="00D928FD" w:rsidRDefault="00AB220B" w:rsidP="00AB220B">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Prieš naudojant tirpalo maišelį, būtina atsižvelgti į toliau nurodytą informaciją.</w:t>
      </w:r>
    </w:p>
    <w:p w14:paraId="42218340" w14:textId="77777777" w:rsidR="00AB220B" w:rsidRPr="00D928FD" w:rsidRDefault="00AB220B" w:rsidP="00AB220B">
      <w:pPr>
        <w:autoSpaceDE w:val="0"/>
        <w:autoSpaceDN w:val="0"/>
        <w:adjustRightInd w:val="0"/>
        <w:rPr>
          <w:rFonts w:ascii="Times New Roman" w:eastAsia="Times New Roman" w:hAnsi="Times New Roman"/>
          <w:color w:val="000000"/>
          <w:sz w:val="22"/>
          <w:szCs w:val="22"/>
          <w:lang w:val="lt-LT" w:eastAsia="de-DE"/>
        </w:rPr>
      </w:pPr>
    </w:p>
    <w:p w14:paraId="1AB5132E" w14:textId="77777777" w:rsidR="00AB220B" w:rsidRPr="00D928FD" w:rsidRDefault="00AB220B" w:rsidP="00AB220B">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Vaistinį preparatą infuzuojant </w:t>
      </w:r>
      <w:r w:rsidRPr="002E77F8">
        <w:rPr>
          <w:rFonts w:ascii="Times New Roman" w:eastAsia="Times New Roman" w:hAnsi="Times New Roman"/>
          <w:color w:val="000000"/>
          <w:sz w:val="22"/>
          <w:szCs w:val="22"/>
          <w:lang w:val="lt-LT" w:eastAsia="de-DE"/>
        </w:rPr>
        <w:t xml:space="preserve">pacientui, </w:t>
      </w:r>
      <w:r w:rsidRPr="002E77F8">
        <w:rPr>
          <w:rFonts w:ascii="Times New Roman" w:hAnsi="Times New Roman"/>
          <w:color w:val="000000"/>
          <w:sz w:val="22"/>
          <w:lang w:val="lt-LT"/>
        </w:rPr>
        <w:t>būtina</w:t>
      </w:r>
      <w:r w:rsidRPr="002E77F8">
        <w:rPr>
          <w:rFonts w:ascii="Times New Roman" w:eastAsia="Times New Roman" w:hAnsi="Times New Roman"/>
          <w:color w:val="000000"/>
          <w:sz w:val="22"/>
          <w:szCs w:val="22"/>
          <w:lang w:val="lt-LT" w:eastAsia="de-DE"/>
        </w:rPr>
        <w:t xml:space="preserve"> laikytis</w:t>
      </w:r>
      <w:r w:rsidRPr="00D928FD">
        <w:rPr>
          <w:rFonts w:ascii="Times New Roman" w:eastAsia="Times New Roman" w:hAnsi="Times New Roman"/>
          <w:color w:val="000000"/>
          <w:sz w:val="22"/>
          <w:szCs w:val="22"/>
          <w:lang w:val="lt-LT" w:eastAsia="de-DE"/>
        </w:rPr>
        <w:t xml:space="preserve"> aseptikos reikalavimų. Po atidarymo tirpalą būtina vartoti nedelsiant, kad būtų išvengta mikrobiologinio užteršimo.</w:t>
      </w:r>
    </w:p>
    <w:p w14:paraId="2FAD98E3" w14:textId="77777777" w:rsidR="00AB220B" w:rsidRPr="00D928FD" w:rsidRDefault="00AB220B" w:rsidP="00AB220B">
      <w:pPr>
        <w:autoSpaceDE w:val="0"/>
        <w:autoSpaceDN w:val="0"/>
        <w:adjustRightInd w:val="0"/>
        <w:rPr>
          <w:rFonts w:ascii="Times New Roman" w:eastAsia="Times New Roman" w:hAnsi="Times New Roman"/>
          <w:color w:val="000000"/>
          <w:sz w:val="22"/>
          <w:szCs w:val="22"/>
          <w:lang w:val="lt-LT" w:eastAsia="de-DE"/>
        </w:rPr>
      </w:pPr>
    </w:p>
    <w:p w14:paraId="31CF19C0" w14:textId="77777777" w:rsidR="00AB220B" w:rsidRPr="000F40E7" w:rsidRDefault="000A44FE" w:rsidP="00AB220B">
      <w:pPr>
        <w:autoSpaceDE w:val="0"/>
        <w:autoSpaceDN w:val="0"/>
        <w:adjustRightInd w:val="0"/>
        <w:rPr>
          <w:rFonts w:ascii="Times New Roman" w:hAnsi="Times New Roman"/>
          <w:sz w:val="22"/>
          <w:lang w:val="lt-LT"/>
        </w:rPr>
      </w:pPr>
      <w:bookmarkStart w:id="4" w:name="_Hlk86771732"/>
      <w:r w:rsidRPr="00D928FD">
        <w:rPr>
          <w:rFonts w:ascii="Times New Roman" w:hAnsi="Times New Roman"/>
          <w:sz w:val="22"/>
          <w:szCs w:val="22"/>
          <w:lang w:val="lt-LT"/>
        </w:rPr>
        <w:t>Naudoti ne kūne. Tik infuzijai į ekstrakorporinę kraujo apytaką.</w:t>
      </w:r>
      <w:bookmarkEnd w:id="4"/>
    </w:p>
    <w:p w14:paraId="711BBA0E" w14:textId="77777777" w:rsidR="00444A7E" w:rsidRDefault="00444A7E" w:rsidP="00AB220B">
      <w:pPr>
        <w:autoSpaceDE w:val="0"/>
        <w:autoSpaceDN w:val="0"/>
        <w:adjustRightInd w:val="0"/>
        <w:rPr>
          <w:rFonts w:ascii="Times New Roman" w:hAnsi="Times New Roman"/>
          <w:sz w:val="22"/>
          <w:szCs w:val="22"/>
          <w:lang w:val="lt-LT"/>
        </w:rPr>
      </w:pPr>
    </w:p>
    <w:p w14:paraId="5D862C01" w14:textId="77777777" w:rsidR="000133E7" w:rsidRPr="00D928FD" w:rsidRDefault="000133E7" w:rsidP="000133E7">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Tirpalas nėra skirtas vartoti jį maišant su bet kokiais kitais vaistais.</w:t>
      </w:r>
    </w:p>
    <w:p w14:paraId="4FBDAD16" w14:textId="0951EAE8" w:rsidR="00444A7E" w:rsidRPr="00D928FD" w:rsidRDefault="00444A7E" w:rsidP="00AB220B">
      <w:pPr>
        <w:autoSpaceDE w:val="0"/>
        <w:autoSpaceDN w:val="0"/>
        <w:adjustRightInd w:val="0"/>
        <w:rPr>
          <w:rFonts w:ascii="Times New Roman" w:eastAsia="Times New Roman" w:hAnsi="Times New Roman"/>
          <w:color w:val="000000"/>
          <w:sz w:val="22"/>
          <w:szCs w:val="22"/>
          <w:lang w:val="lt-LT" w:eastAsia="de-DE"/>
        </w:rPr>
      </w:pPr>
    </w:p>
    <w:p w14:paraId="3AA60487" w14:textId="77777777" w:rsidR="00AB220B" w:rsidRPr="00D928FD" w:rsidRDefault="00AB220B" w:rsidP="00AB220B">
      <w:pPr>
        <w:autoSpaceDE w:val="0"/>
        <w:autoSpaceDN w:val="0"/>
        <w:adjustRightInd w:val="0"/>
        <w:rPr>
          <w:rFonts w:ascii="Times New Roman" w:eastAsia="Times New Roman" w:hAnsi="Times New Roman"/>
          <w:color w:val="000000"/>
          <w:sz w:val="22"/>
          <w:szCs w:val="22"/>
          <w:u w:val="single"/>
          <w:lang w:val="lt-LT" w:eastAsia="de-DE"/>
        </w:rPr>
      </w:pPr>
      <w:r w:rsidRPr="00D928FD">
        <w:rPr>
          <w:rFonts w:ascii="Times New Roman" w:eastAsia="Times New Roman" w:hAnsi="Times New Roman"/>
          <w:color w:val="000000"/>
          <w:sz w:val="22"/>
          <w:szCs w:val="22"/>
          <w:u w:val="single"/>
          <w:lang w:val="lt-LT" w:eastAsia="de-DE"/>
        </w:rPr>
        <w:t xml:space="preserve">Tirpalo maišeliai su </w:t>
      </w:r>
      <w:r w:rsidRPr="00D928FD">
        <w:rPr>
          <w:rFonts w:ascii="Times New Roman" w:eastAsia="Times New Roman" w:hAnsi="Times New Roman"/>
          <w:b/>
          <w:color w:val="000000"/>
          <w:sz w:val="22"/>
          <w:szCs w:val="22"/>
          <w:u w:val="single"/>
          <w:lang w:val="lt-LT" w:eastAsia="de-DE"/>
        </w:rPr>
        <w:t xml:space="preserve">SecuNect jungtimi </w:t>
      </w:r>
      <w:bookmarkStart w:id="5" w:name="_Hlk7513415"/>
      <w:r w:rsidRPr="00D928FD">
        <w:rPr>
          <w:rFonts w:ascii="Times New Roman" w:eastAsia="Times New Roman" w:hAnsi="Times New Roman"/>
          <w:b/>
          <w:color w:val="000000"/>
          <w:sz w:val="22"/>
          <w:szCs w:val="22"/>
          <w:u w:val="single"/>
          <w:lang w:val="lt-LT" w:eastAsia="de-DE"/>
        </w:rPr>
        <w:t>(permatoma su žaliu žiedu)</w:t>
      </w:r>
      <w:r w:rsidRPr="00D928FD">
        <w:rPr>
          <w:rFonts w:ascii="Times New Roman" w:eastAsia="Times New Roman" w:hAnsi="Times New Roman"/>
          <w:color w:val="000000"/>
          <w:sz w:val="22"/>
          <w:szCs w:val="22"/>
          <w:u w:val="single"/>
          <w:lang w:val="lt-LT" w:eastAsia="de-DE"/>
        </w:rPr>
        <w:t>:</w:t>
      </w:r>
    </w:p>
    <w:p w14:paraId="0E08793A" w14:textId="43A3C739" w:rsidR="00AB220B" w:rsidRDefault="00183F42" w:rsidP="00AB220B">
      <w:pPr>
        <w:autoSpaceDE w:val="0"/>
        <w:autoSpaceDN w:val="0"/>
        <w:adjustRightInd w:val="0"/>
        <w:rPr>
          <w:sz w:val="22"/>
          <w:szCs w:val="22"/>
          <w:u w:val="single"/>
          <w:lang w:val="en-US"/>
        </w:rPr>
      </w:pPr>
      <w:r>
        <w:rPr>
          <w:noProof/>
          <w:sz w:val="22"/>
          <w:szCs w:val="22"/>
          <w:u w:val="single"/>
          <w:lang w:val="lt-LT" w:eastAsia="lt-LT"/>
        </w:rPr>
        <w:drawing>
          <wp:inline distT="0" distB="0" distL="0" distR="0" wp14:anchorId="59DEAD7A" wp14:editId="4D0B4004">
            <wp:extent cx="1365250" cy="374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250" cy="374015"/>
                    </a:xfrm>
                    <a:prstGeom prst="rect">
                      <a:avLst/>
                    </a:prstGeom>
                    <a:noFill/>
                  </pic:spPr>
                </pic:pic>
              </a:graphicData>
            </a:graphic>
          </wp:inline>
        </w:drawing>
      </w:r>
    </w:p>
    <w:p w14:paraId="761F52CD" w14:textId="77777777" w:rsidR="00444A7E" w:rsidRPr="00D928FD" w:rsidRDefault="00444A7E" w:rsidP="00AB220B">
      <w:pPr>
        <w:autoSpaceDE w:val="0"/>
        <w:autoSpaceDN w:val="0"/>
        <w:adjustRightInd w:val="0"/>
        <w:rPr>
          <w:rFonts w:ascii="Times New Roman" w:eastAsia="Times New Roman" w:hAnsi="Times New Roman"/>
          <w:color w:val="000000"/>
          <w:sz w:val="22"/>
          <w:szCs w:val="22"/>
          <w:u w:val="single"/>
          <w:lang w:val="lt-LT" w:eastAsia="de-DE"/>
        </w:rPr>
      </w:pPr>
    </w:p>
    <w:bookmarkEnd w:id="5"/>
    <w:p w14:paraId="2AB86D2C" w14:textId="79EC3562" w:rsidR="00AB220B" w:rsidRPr="00D928FD" w:rsidRDefault="00AB220B" w:rsidP="000F40E7">
      <w:pPr>
        <w:numPr>
          <w:ilvl w:val="0"/>
          <w:numId w:val="2"/>
        </w:numPr>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Atskirkite du maišelius per plėšimo siūlę, nepažeisdami </w:t>
      </w:r>
      <w:r w:rsidR="007523D9" w:rsidRPr="00D928FD">
        <w:rPr>
          <w:rFonts w:ascii="Times New Roman" w:eastAsia="Times New Roman" w:hAnsi="Times New Roman"/>
          <w:color w:val="000000"/>
          <w:sz w:val="22"/>
          <w:szCs w:val="22"/>
          <w:lang w:val="lt-LT" w:eastAsia="de-DE"/>
        </w:rPr>
        <w:t xml:space="preserve">apsauginės plėvelės </w:t>
      </w:r>
      <w:r w:rsidRPr="00D928FD">
        <w:rPr>
          <w:rFonts w:ascii="Times New Roman" w:eastAsia="Times New Roman" w:hAnsi="Times New Roman"/>
          <w:color w:val="000000"/>
          <w:sz w:val="22"/>
          <w:szCs w:val="22"/>
          <w:lang w:val="lt-LT" w:eastAsia="de-DE"/>
        </w:rPr>
        <w:t xml:space="preserve">vientisumo. </w:t>
      </w:r>
    </w:p>
    <w:p w14:paraId="0040FDA4" w14:textId="31A27E45" w:rsidR="00444A7E" w:rsidRDefault="00735512" w:rsidP="000F40E7">
      <w:pPr>
        <w:numPr>
          <w:ilvl w:val="0"/>
          <w:numId w:val="2"/>
        </w:numPr>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Apsauginę plėvelę </w:t>
      </w:r>
      <w:r w:rsidR="00444A7E" w:rsidRPr="00444A7E">
        <w:rPr>
          <w:rFonts w:ascii="Times New Roman" w:eastAsia="Times New Roman" w:hAnsi="Times New Roman"/>
          <w:color w:val="000000"/>
          <w:sz w:val="22"/>
          <w:szCs w:val="22"/>
          <w:lang w:val="lt-LT" w:eastAsia="de-DE"/>
        </w:rPr>
        <w:t xml:space="preserve">nuimkite tik prieš pat tirpalo vartojimą. Patikrinkite tirpalo maišelį (etiketę, tinkamumo laiką, tirpalo skaidrumą bei ar nėra maišelio arba </w:t>
      </w:r>
      <w:r w:rsidR="00702A97" w:rsidRPr="00D928FD">
        <w:rPr>
          <w:rFonts w:ascii="Times New Roman" w:eastAsia="Times New Roman" w:hAnsi="Times New Roman"/>
          <w:color w:val="000000"/>
          <w:sz w:val="22"/>
          <w:szCs w:val="22"/>
          <w:lang w:val="lt-LT" w:eastAsia="de-DE"/>
        </w:rPr>
        <w:t>apsauginės plėvelės pažeidimų</w:t>
      </w:r>
      <w:r w:rsidR="00444A7E" w:rsidRPr="00444A7E">
        <w:rPr>
          <w:rFonts w:ascii="Times New Roman" w:eastAsia="Times New Roman" w:hAnsi="Times New Roman"/>
          <w:color w:val="000000"/>
          <w:sz w:val="22"/>
          <w:szCs w:val="22"/>
          <w:lang w:val="lt-LT" w:eastAsia="de-DE"/>
        </w:rPr>
        <w:t xml:space="preserve">). Plastikinės talpyklės kartais gali būti pažeistos transportavimo iš gamintojo į dializės kliniką ar ligoninės kliniką metu arba pačioje klinikoje. Dėl to tirpalas gali būti užterštas bakterijomis ar grybeliais ir jie gali daugintis. Dėl to maišelį ir tirpalą prieš </w:t>
      </w:r>
      <w:r w:rsidR="00444A7E" w:rsidRPr="002E77F8">
        <w:rPr>
          <w:rFonts w:ascii="Times New Roman" w:eastAsia="Times New Roman" w:hAnsi="Times New Roman"/>
          <w:color w:val="000000"/>
          <w:sz w:val="22"/>
          <w:szCs w:val="22"/>
          <w:lang w:val="lt-LT" w:eastAsia="de-DE"/>
        </w:rPr>
        <w:t xml:space="preserve">vartojimą </w:t>
      </w:r>
      <w:r w:rsidR="00444A7E" w:rsidRPr="002E77F8">
        <w:rPr>
          <w:rFonts w:ascii="Times New Roman" w:hAnsi="Times New Roman"/>
          <w:color w:val="000000"/>
          <w:sz w:val="22"/>
          <w:lang w:val="lt-LT"/>
        </w:rPr>
        <w:t>būtina</w:t>
      </w:r>
      <w:r w:rsidR="00444A7E" w:rsidRPr="002E77F8">
        <w:rPr>
          <w:rFonts w:ascii="Times New Roman" w:eastAsia="Times New Roman" w:hAnsi="Times New Roman"/>
          <w:color w:val="000000"/>
          <w:sz w:val="22"/>
          <w:szCs w:val="22"/>
          <w:lang w:val="lt-LT" w:eastAsia="de-DE"/>
        </w:rPr>
        <w:t xml:space="preserve"> atidžiai</w:t>
      </w:r>
      <w:r w:rsidR="00444A7E" w:rsidRPr="00444A7E">
        <w:rPr>
          <w:rFonts w:ascii="Times New Roman" w:eastAsia="Times New Roman" w:hAnsi="Times New Roman"/>
          <w:color w:val="000000"/>
          <w:sz w:val="22"/>
          <w:szCs w:val="22"/>
          <w:lang w:val="lt-LT" w:eastAsia="de-DE"/>
        </w:rPr>
        <w:t xml:space="preserve"> apžiūrėti. Ypač </w:t>
      </w:r>
      <w:r w:rsidR="00F93A65">
        <w:rPr>
          <w:rFonts w:ascii="Times New Roman" w:eastAsia="Times New Roman" w:hAnsi="Times New Roman"/>
          <w:color w:val="000000"/>
          <w:sz w:val="22"/>
          <w:szCs w:val="22"/>
          <w:lang w:val="lt-LT" w:eastAsia="de-DE"/>
        </w:rPr>
        <w:t>turi būti</w:t>
      </w:r>
      <w:r w:rsidR="00F93A65" w:rsidRPr="00444A7E">
        <w:rPr>
          <w:rFonts w:ascii="Times New Roman" w:eastAsia="Times New Roman" w:hAnsi="Times New Roman"/>
          <w:color w:val="000000"/>
          <w:sz w:val="22"/>
          <w:szCs w:val="22"/>
          <w:lang w:val="lt-LT" w:eastAsia="de-DE"/>
        </w:rPr>
        <w:t xml:space="preserve"> </w:t>
      </w:r>
      <w:r w:rsidR="00444A7E" w:rsidRPr="00444A7E">
        <w:rPr>
          <w:rFonts w:ascii="Times New Roman" w:eastAsia="Times New Roman" w:hAnsi="Times New Roman"/>
          <w:color w:val="000000"/>
          <w:sz w:val="22"/>
          <w:szCs w:val="22"/>
          <w:lang w:val="lt-LT" w:eastAsia="de-DE"/>
        </w:rPr>
        <w:t>atkreipt</w:t>
      </w:r>
      <w:r w:rsidR="00F93A65">
        <w:rPr>
          <w:rFonts w:ascii="Times New Roman" w:eastAsia="Times New Roman" w:hAnsi="Times New Roman"/>
          <w:color w:val="000000"/>
          <w:sz w:val="22"/>
          <w:szCs w:val="22"/>
          <w:lang w:val="lt-LT" w:eastAsia="de-DE"/>
        </w:rPr>
        <w:t>as</w:t>
      </w:r>
      <w:r w:rsidR="00444A7E" w:rsidRPr="00444A7E">
        <w:rPr>
          <w:rFonts w:ascii="Times New Roman" w:eastAsia="Times New Roman" w:hAnsi="Times New Roman"/>
          <w:color w:val="000000"/>
          <w:sz w:val="22"/>
          <w:szCs w:val="22"/>
          <w:lang w:val="lt-LT" w:eastAsia="de-DE"/>
        </w:rPr>
        <w:t xml:space="preserve"> dėmes</w:t>
      </w:r>
      <w:r w:rsidR="00F93A65">
        <w:rPr>
          <w:rFonts w:ascii="Times New Roman" w:eastAsia="Times New Roman" w:hAnsi="Times New Roman"/>
          <w:color w:val="000000"/>
          <w:sz w:val="22"/>
          <w:szCs w:val="22"/>
          <w:lang w:val="lt-LT" w:eastAsia="de-DE"/>
        </w:rPr>
        <w:t>ys</w:t>
      </w:r>
      <w:r w:rsidR="00444A7E" w:rsidRPr="00444A7E">
        <w:rPr>
          <w:rFonts w:ascii="Times New Roman" w:eastAsia="Times New Roman" w:hAnsi="Times New Roman"/>
          <w:color w:val="000000"/>
          <w:sz w:val="22"/>
          <w:szCs w:val="22"/>
          <w:lang w:val="lt-LT" w:eastAsia="de-DE"/>
        </w:rPr>
        <w:t xml:space="preserve">, ar nėra nors ir mažiausių maišelio uždorio, sujungimo siūlių bei maišelio kampų pažeidimų. </w:t>
      </w:r>
      <w:r w:rsidR="003221F8">
        <w:rPr>
          <w:rFonts w:ascii="Times New Roman" w:eastAsia="Times New Roman" w:hAnsi="Times New Roman"/>
          <w:color w:val="000000"/>
          <w:sz w:val="22"/>
          <w:szCs w:val="22"/>
          <w:lang w:val="lt-LT" w:eastAsia="de-DE"/>
        </w:rPr>
        <w:t>Turi būti</w:t>
      </w:r>
      <w:r w:rsidR="003221F8" w:rsidRPr="00444A7E">
        <w:rPr>
          <w:rFonts w:ascii="Times New Roman" w:eastAsia="Times New Roman" w:hAnsi="Times New Roman"/>
          <w:color w:val="000000"/>
          <w:sz w:val="22"/>
          <w:szCs w:val="22"/>
          <w:lang w:val="lt-LT" w:eastAsia="de-DE"/>
        </w:rPr>
        <w:t xml:space="preserve"> </w:t>
      </w:r>
      <w:r w:rsidR="00444A7E" w:rsidRPr="00444A7E">
        <w:rPr>
          <w:rFonts w:ascii="Times New Roman" w:eastAsia="Times New Roman" w:hAnsi="Times New Roman"/>
          <w:color w:val="000000"/>
          <w:sz w:val="22"/>
          <w:szCs w:val="22"/>
          <w:lang w:val="lt-LT" w:eastAsia="de-DE"/>
        </w:rPr>
        <w:t>varto</w:t>
      </w:r>
      <w:r w:rsidR="003221F8">
        <w:rPr>
          <w:rFonts w:ascii="Times New Roman" w:eastAsia="Times New Roman" w:hAnsi="Times New Roman"/>
          <w:color w:val="000000"/>
          <w:sz w:val="22"/>
          <w:szCs w:val="22"/>
          <w:lang w:val="lt-LT" w:eastAsia="de-DE"/>
        </w:rPr>
        <w:t>jamas</w:t>
      </w:r>
      <w:r w:rsidR="00444A7E" w:rsidRPr="00444A7E">
        <w:rPr>
          <w:rFonts w:ascii="Times New Roman" w:eastAsia="Times New Roman" w:hAnsi="Times New Roman"/>
          <w:color w:val="000000"/>
          <w:sz w:val="22"/>
          <w:szCs w:val="22"/>
          <w:lang w:val="lt-LT" w:eastAsia="de-DE"/>
        </w:rPr>
        <w:t xml:space="preserve"> tik bespalv</w:t>
      </w:r>
      <w:r w:rsidR="003221F8">
        <w:rPr>
          <w:rFonts w:ascii="Times New Roman" w:eastAsia="Times New Roman" w:hAnsi="Times New Roman"/>
          <w:color w:val="000000"/>
          <w:sz w:val="22"/>
          <w:szCs w:val="22"/>
          <w:lang w:val="lt-LT" w:eastAsia="de-DE"/>
        </w:rPr>
        <w:t>is</w:t>
      </w:r>
      <w:r w:rsidR="00444A7E" w:rsidRPr="00444A7E">
        <w:rPr>
          <w:rFonts w:ascii="Times New Roman" w:eastAsia="Times New Roman" w:hAnsi="Times New Roman"/>
          <w:color w:val="000000"/>
          <w:sz w:val="22"/>
          <w:szCs w:val="22"/>
          <w:lang w:val="lt-LT" w:eastAsia="de-DE"/>
        </w:rPr>
        <w:t xml:space="preserve"> ir skaidr</w:t>
      </w:r>
      <w:r w:rsidR="003221F8">
        <w:rPr>
          <w:rFonts w:ascii="Times New Roman" w:eastAsia="Times New Roman" w:hAnsi="Times New Roman"/>
          <w:color w:val="000000"/>
          <w:sz w:val="22"/>
          <w:szCs w:val="22"/>
          <w:lang w:val="lt-LT" w:eastAsia="de-DE"/>
        </w:rPr>
        <w:t>us</w:t>
      </w:r>
      <w:r w:rsidR="00444A7E" w:rsidRPr="00444A7E">
        <w:rPr>
          <w:rFonts w:ascii="Times New Roman" w:eastAsia="Times New Roman" w:hAnsi="Times New Roman"/>
          <w:color w:val="000000"/>
          <w:sz w:val="22"/>
          <w:szCs w:val="22"/>
          <w:lang w:val="lt-LT" w:eastAsia="de-DE"/>
        </w:rPr>
        <w:t xml:space="preserve"> tirpal</w:t>
      </w:r>
      <w:r w:rsidR="003221F8">
        <w:rPr>
          <w:rFonts w:ascii="Times New Roman" w:eastAsia="Times New Roman" w:hAnsi="Times New Roman"/>
          <w:color w:val="000000"/>
          <w:sz w:val="22"/>
          <w:szCs w:val="22"/>
          <w:lang w:val="lt-LT" w:eastAsia="de-DE"/>
        </w:rPr>
        <w:t>as,</w:t>
      </w:r>
      <w:r w:rsidR="00444A7E" w:rsidRPr="00444A7E">
        <w:rPr>
          <w:rFonts w:ascii="Times New Roman" w:eastAsia="Times New Roman" w:hAnsi="Times New Roman"/>
          <w:color w:val="000000"/>
          <w:sz w:val="22"/>
          <w:szCs w:val="22"/>
          <w:lang w:val="lt-LT" w:eastAsia="de-DE"/>
        </w:rPr>
        <w:t xml:space="preserve"> ir jei maišelis ir jungtis yra nepažeisti ir vientisi.</w:t>
      </w:r>
      <w:r w:rsidR="00444A7E">
        <w:rPr>
          <w:rFonts w:ascii="Times New Roman" w:eastAsia="Times New Roman" w:hAnsi="Times New Roman"/>
          <w:color w:val="000000"/>
          <w:sz w:val="22"/>
          <w:szCs w:val="22"/>
          <w:lang w:val="lt-LT" w:eastAsia="de-DE"/>
        </w:rPr>
        <w:t xml:space="preserve"> </w:t>
      </w:r>
    </w:p>
    <w:p w14:paraId="584F2916" w14:textId="77777777" w:rsidR="00AB220B" w:rsidRPr="00D928FD" w:rsidRDefault="00AB220B" w:rsidP="000F40E7">
      <w:pPr>
        <w:numPr>
          <w:ilvl w:val="0"/>
          <w:numId w:val="2"/>
        </w:numPr>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Maišelį užkabinkite skirtoje vietoje per kabinimo skylę. </w:t>
      </w:r>
    </w:p>
    <w:p w14:paraId="6FE806C9" w14:textId="77777777" w:rsidR="00AB220B" w:rsidRPr="00D928FD" w:rsidRDefault="00AB220B" w:rsidP="000F40E7">
      <w:pPr>
        <w:numPr>
          <w:ilvl w:val="0"/>
          <w:numId w:val="2"/>
        </w:numPr>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Nuimkite apsauginį dangtelį nuo </w:t>
      </w:r>
      <w:r w:rsidRPr="00D928FD">
        <w:rPr>
          <w:rFonts w:ascii="Times New Roman" w:eastAsia="Times New Roman" w:hAnsi="Times New Roman"/>
          <w:b/>
          <w:color w:val="000000"/>
          <w:sz w:val="22"/>
          <w:szCs w:val="22"/>
          <w:u w:val="single"/>
          <w:lang w:val="lt-LT" w:eastAsia="de-DE"/>
        </w:rPr>
        <w:t xml:space="preserve">SecuNect </w:t>
      </w:r>
      <w:r w:rsidRPr="00D928FD">
        <w:rPr>
          <w:rFonts w:ascii="Times New Roman" w:eastAsia="Times New Roman" w:hAnsi="Times New Roman"/>
          <w:b/>
          <w:color w:val="000000"/>
          <w:sz w:val="22"/>
          <w:szCs w:val="22"/>
          <w:lang w:val="lt-LT" w:eastAsia="de-DE"/>
        </w:rPr>
        <w:t>jungties su žaliu žiedu</w:t>
      </w:r>
      <w:r w:rsidRPr="00D928FD">
        <w:rPr>
          <w:rFonts w:ascii="Times New Roman" w:eastAsia="Times New Roman" w:hAnsi="Times New Roman"/>
          <w:color w:val="000000"/>
          <w:sz w:val="22"/>
          <w:szCs w:val="22"/>
          <w:lang w:val="lt-LT" w:eastAsia="de-DE"/>
        </w:rPr>
        <w:t xml:space="preserve"> ir jungtį prijunkite tik prie atitinkamos tokios pat spalvos prijungimo dalies, kad būtų išvengta netinkamo prijungimo. Nelieskite jokios vidinės dalies ir ypač svarbu neliesti jungties viršūnės. Vidinė jungties dalis būna sterili ir nėra skirta papildomai apdirbti cheminiais dezinfektantais. Maišelio jungtį sukamuoju judesiu ranka prijunkite prie vamzdelio jungties, nugalėdami apsauginį pasipriešinimą, kol pasigirs spragtelėjimas, rodantis sujungimą.</w:t>
      </w:r>
    </w:p>
    <w:p w14:paraId="3359346C" w14:textId="41D2F422" w:rsidR="00AB220B" w:rsidRPr="00D928FD" w:rsidRDefault="00AB220B" w:rsidP="000F40E7">
      <w:pPr>
        <w:numPr>
          <w:ilvl w:val="0"/>
          <w:numId w:val="2"/>
        </w:numPr>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Prieš procedūrą ir maišelio keitimo atveju perlaužkite maišelio jungties laužiamą smaigą ir įsitikinkite, kad smaigas visiškai perlaužtas.</w:t>
      </w:r>
    </w:p>
    <w:p w14:paraId="003CE031" w14:textId="77777777" w:rsidR="00AB220B" w:rsidRPr="00D928FD" w:rsidRDefault="00AB220B" w:rsidP="000F40E7">
      <w:pPr>
        <w:numPr>
          <w:ilvl w:val="0"/>
          <w:numId w:val="2"/>
        </w:numPr>
        <w:tabs>
          <w:tab w:val="left" w:pos="567"/>
        </w:tabs>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Atlikite tolesnius veiksmus, kaip nurodyta procedūrai taikomame RCA protokole.</w:t>
      </w:r>
    </w:p>
    <w:p w14:paraId="3A7159D2" w14:textId="77777777" w:rsidR="00AB220B" w:rsidRPr="00D928FD" w:rsidRDefault="00AB220B" w:rsidP="00AB220B">
      <w:pPr>
        <w:tabs>
          <w:tab w:val="left" w:pos="284"/>
        </w:tabs>
        <w:autoSpaceDE w:val="0"/>
        <w:autoSpaceDN w:val="0"/>
        <w:adjustRightInd w:val="0"/>
        <w:rPr>
          <w:rFonts w:ascii="Times New Roman" w:eastAsia="Times New Roman" w:hAnsi="Times New Roman"/>
          <w:color w:val="000000"/>
          <w:sz w:val="22"/>
          <w:szCs w:val="22"/>
          <w:lang w:val="lt-LT" w:eastAsia="de-DE"/>
        </w:rPr>
      </w:pPr>
    </w:p>
    <w:p w14:paraId="298F929A" w14:textId="1204BCA5" w:rsidR="00AB220B" w:rsidRPr="00D928FD" w:rsidRDefault="00AB220B" w:rsidP="00AB220B">
      <w:pPr>
        <w:autoSpaceDE w:val="0"/>
        <w:autoSpaceDN w:val="0"/>
        <w:adjustRightInd w:val="0"/>
        <w:rPr>
          <w:rFonts w:ascii="Times New Roman" w:eastAsia="Times New Roman" w:hAnsi="Times New Roman"/>
          <w:color w:val="000000"/>
          <w:sz w:val="22"/>
          <w:szCs w:val="22"/>
          <w:u w:val="single"/>
          <w:lang w:val="lt-LT" w:eastAsia="de-DE"/>
        </w:rPr>
      </w:pPr>
      <w:r w:rsidRPr="00D928FD">
        <w:rPr>
          <w:rFonts w:ascii="Times New Roman" w:eastAsia="Times New Roman" w:hAnsi="Times New Roman"/>
          <w:color w:val="000000"/>
          <w:sz w:val="22"/>
          <w:szCs w:val="22"/>
          <w:u w:val="single"/>
          <w:lang w:val="lt-LT" w:eastAsia="de-DE"/>
        </w:rPr>
        <w:t xml:space="preserve">Tirpalo maišeliai su </w:t>
      </w:r>
      <w:r w:rsidR="00A1670B" w:rsidRPr="00D928FD">
        <w:rPr>
          <w:rFonts w:ascii="Times New Roman" w:eastAsia="Times New Roman" w:hAnsi="Times New Roman"/>
          <w:b/>
          <w:color w:val="000000"/>
          <w:sz w:val="22"/>
          <w:szCs w:val="22"/>
          <w:u w:val="single"/>
          <w:lang w:val="lt-LT" w:eastAsia="de-DE"/>
        </w:rPr>
        <w:t>Safe●Lock</w:t>
      </w:r>
      <w:r w:rsidR="00A1670B" w:rsidRPr="00D928FD">
        <w:rPr>
          <w:rFonts w:ascii="Times New Roman" w:eastAsia="Times New Roman" w:hAnsi="Times New Roman"/>
          <w:color w:val="000000"/>
          <w:sz w:val="22"/>
          <w:szCs w:val="22"/>
          <w:u w:val="single"/>
          <w:lang w:val="lt-LT" w:eastAsia="de-DE"/>
        </w:rPr>
        <w:t xml:space="preserve"> </w:t>
      </w:r>
      <w:r w:rsidRPr="00D928FD">
        <w:rPr>
          <w:rFonts w:ascii="Times New Roman" w:eastAsia="Times New Roman" w:hAnsi="Times New Roman"/>
          <w:b/>
          <w:color w:val="000000"/>
          <w:sz w:val="22"/>
          <w:szCs w:val="22"/>
          <w:u w:val="single"/>
          <w:lang w:val="lt-LT" w:eastAsia="de-DE"/>
        </w:rPr>
        <w:t>jungtimi (permatoma)</w:t>
      </w:r>
      <w:r w:rsidRPr="00D928FD">
        <w:rPr>
          <w:rFonts w:ascii="Times New Roman" w:eastAsia="Times New Roman" w:hAnsi="Times New Roman"/>
          <w:color w:val="000000"/>
          <w:sz w:val="22"/>
          <w:szCs w:val="22"/>
          <w:u w:val="single"/>
          <w:lang w:val="lt-LT" w:eastAsia="de-DE"/>
        </w:rPr>
        <w:t>:</w:t>
      </w:r>
    </w:p>
    <w:p w14:paraId="03F7E07C" w14:textId="3CB63D86" w:rsidR="00AB220B" w:rsidRPr="00D928FD" w:rsidRDefault="00183F42" w:rsidP="00AB220B">
      <w:pPr>
        <w:autoSpaceDE w:val="0"/>
        <w:autoSpaceDN w:val="0"/>
        <w:adjustRightInd w:val="0"/>
        <w:rPr>
          <w:rFonts w:ascii="Times New Roman" w:eastAsia="Times New Roman" w:hAnsi="Times New Roman"/>
          <w:color w:val="000000"/>
          <w:sz w:val="22"/>
          <w:szCs w:val="22"/>
          <w:u w:val="single"/>
          <w:lang w:val="lt-LT" w:eastAsia="de-DE"/>
        </w:rPr>
      </w:pPr>
      <w:r>
        <w:rPr>
          <w:noProof/>
          <w:sz w:val="22"/>
          <w:szCs w:val="22"/>
          <w:u w:val="single"/>
          <w:lang w:val="lt-LT" w:eastAsia="lt-LT"/>
        </w:rPr>
        <w:drawing>
          <wp:inline distT="0" distB="0" distL="0" distR="0" wp14:anchorId="4EB1FCE2" wp14:editId="08A1A7FD">
            <wp:extent cx="140716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7160" cy="381000"/>
                    </a:xfrm>
                    <a:prstGeom prst="rect">
                      <a:avLst/>
                    </a:prstGeom>
                    <a:noFill/>
                  </pic:spPr>
                </pic:pic>
              </a:graphicData>
            </a:graphic>
          </wp:inline>
        </w:drawing>
      </w:r>
    </w:p>
    <w:p w14:paraId="576BB3E9" w14:textId="77777777" w:rsidR="00AB220B" w:rsidRPr="00D928FD" w:rsidRDefault="00AB220B" w:rsidP="000F40E7">
      <w:pPr>
        <w:numPr>
          <w:ilvl w:val="0"/>
          <w:numId w:val="18"/>
        </w:numPr>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Atskirkite du maišelius per plėšimo siūlę, nepažeisdami apsauginės plėvelės vientisumo. </w:t>
      </w:r>
    </w:p>
    <w:p w14:paraId="59E1DAB1" w14:textId="1D2C0849" w:rsidR="00AB220B" w:rsidRPr="00D928FD" w:rsidRDefault="00AB220B" w:rsidP="000F40E7">
      <w:pPr>
        <w:numPr>
          <w:ilvl w:val="0"/>
          <w:numId w:val="18"/>
        </w:numPr>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Apsauginę plėvelę nuimkite tik prieš pat tirpalo vartojimą. Patikrinkite tirpalo maišelį (etiketę, tinkamumo laiką, tirpalo skaidrumą bei ar nėra maišelio arba apsauginės plėvelės pažeidimų</w:t>
      </w:r>
      <w:r w:rsidR="00C10480" w:rsidRPr="00D928FD">
        <w:rPr>
          <w:rFonts w:ascii="Times New Roman" w:eastAsia="Times New Roman" w:hAnsi="Times New Roman"/>
          <w:color w:val="000000"/>
          <w:sz w:val="22"/>
          <w:szCs w:val="22"/>
          <w:lang w:val="lt-LT" w:eastAsia="de-DE"/>
        </w:rPr>
        <w:t>).</w:t>
      </w:r>
      <w:r w:rsidRPr="00D928FD">
        <w:rPr>
          <w:rFonts w:ascii="Times New Roman" w:eastAsia="Times New Roman" w:hAnsi="Times New Roman"/>
          <w:color w:val="000000"/>
          <w:sz w:val="22"/>
          <w:szCs w:val="22"/>
          <w:lang w:val="lt-LT" w:eastAsia="de-DE"/>
        </w:rPr>
        <w:t xml:space="preserve">Plastikinės talpyklės kartais gali būti pažeistos transportavimo iš gamintojo į dializės kliniką ar ligoninės kliniką metu arba pačioje klinikoje. Dėl to tirpalas gali būti užterštas bakterijomis ar grybeliais ir jie gali daugintis. Dėl to maišelį ir tirpalą prieš </w:t>
      </w:r>
      <w:r w:rsidRPr="002E77F8">
        <w:rPr>
          <w:rFonts w:ascii="Times New Roman" w:eastAsia="Times New Roman" w:hAnsi="Times New Roman"/>
          <w:color w:val="000000"/>
          <w:sz w:val="22"/>
          <w:szCs w:val="22"/>
          <w:lang w:val="lt-LT" w:eastAsia="de-DE"/>
        </w:rPr>
        <w:t xml:space="preserve">vartojimą </w:t>
      </w:r>
      <w:r w:rsidRPr="002E77F8">
        <w:rPr>
          <w:rFonts w:ascii="Times New Roman" w:hAnsi="Times New Roman"/>
          <w:color w:val="000000"/>
          <w:sz w:val="22"/>
          <w:lang w:val="lt-LT"/>
        </w:rPr>
        <w:t>būtina</w:t>
      </w:r>
      <w:r w:rsidRPr="002E77F8">
        <w:rPr>
          <w:rFonts w:ascii="Times New Roman" w:eastAsia="Times New Roman" w:hAnsi="Times New Roman"/>
          <w:color w:val="000000"/>
          <w:sz w:val="22"/>
          <w:szCs w:val="22"/>
          <w:lang w:val="lt-LT" w:eastAsia="de-DE"/>
        </w:rPr>
        <w:t xml:space="preserve"> atidžiai</w:t>
      </w:r>
      <w:r w:rsidRPr="00D928FD">
        <w:rPr>
          <w:rFonts w:ascii="Times New Roman" w:eastAsia="Times New Roman" w:hAnsi="Times New Roman"/>
          <w:color w:val="000000"/>
          <w:sz w:val="22"/>
          <w:szCs w:val="22"/>
          <w:lang w:val="lt-LT" w:eastAsia="de-DE"/>
        </w:rPr>
        <w:t xml:space="preserve"> apžiūrėti. Ypač </w:t>
      </w:r>
      <w:r w:rsidR="00F93A65">
        <w:rPr>
          <w:rFonts w:ascii="Times New Roman" w:eastAsia="Times New Roman" w:hAnsi="Times New Roman"/>
          <w:color w:val="000000"/>
          <w:sz w:val="22"/>
          <w:szCs w:val="22"/>
          <w:lang w:val="lt-LT" w:eastAsia="de-DE"/>
        </w:rPr>
        <w:t>turi būti</w:t>
      </w:r>
      <w:r w:rsidR="00F93A65" w:rsidRPr="00D928FD">
        <w:rPr>
          <w:rFonts w:ascii="Times New Roman" w:eastAsia="Times New Roman" w:hAnsi="Times New Roman"/>
          <w:color w:val="000000"/>
          <w:sz w:val="22"/>
          <w:szCs w:val="22"/>
          <w:lang w:val="lt-LT" w:eastAsia="de-DE"/>
        </w:rPr>
        <w:t xml:space="preserve"> </w:t>
      </w:r>
      <w:r w:rsidRPr="00D928FD">
        <w:rPr>
          <w:rFonts w:ascii="Times New Roman" w:eastAsia="Times New Roman" w:hAnsi="Times New Roman"/>
          <w:color w:val="000000"/>
          <w:sz w:val="22"/>
          <w:szCs w:val="22"/>
          <w:lang w:val="lt-LT" w:eastAsia="de-DE"/>
        </w:rPr>
        <w:t>atkreipt</w:t>
      </w:r>
      <w:r w:rsidR="00F93A65">
        <w:rPr>
          <w:rFonts w:ascii="Times New Roman" w:eastAsia="Times New Roman" w:hAnsi="Times New Roman"/>
          <w:color w:val="000000"/>
          <w:sz w:val="22"/>
          <w:szCs w:val="22"/>
          <w:lang w:val="lt-LT" w:eastAsia="de-DE"/>
        </w:rPr>
        <w:t>as</w:t>
      </w:r>
      <w:r w:rsidRPr="00D928FD">
        <w:rPr>
          <w:rFonts w:ascii="Times New Roman" w:eastAsia="Times New Roman" w:hAnsi="Times New Roman"/>
          <w:color w:val="000000"/>
          <w:sz w:val="22"/>
          <w:szCs w:val="22"/>
          <w:lang w:val="lt-LT" w:eastAsia="de-DE"/>
        </w:rPr>
        <w:t xml:space="preserve"> dėmes</w:t>
      </w:r>
      <w:r w:rsidR="00F93A65">
        <w:rPr>
          <w:rFonts w:ascii="Times New Roman" w:eastAsia="Times New Roman" w:hAnsi="Times New Roman"/>
          <w:color w:val="000000"/>
          <w:sz w:val="22"/>
          <w:szCs w:val="22"/>
          <w:lang w:val="lt-LT" w:eastAsia="de-DE"/>
        </w:rPr>
        <w:t>ys</w:t>
      </w:r>
      <w:r w:rsidRPr="00D928FD">
        <w:rPr>
          <w:rFonts w:ascii="Times New Roman" w:eastAsia="Times New Roman" w:hAnsi="Times New Roman"/>
          <w:color w:val="000000"/>
          <w:sz w:val="22"/>
          <w:szCs w:val="22"/>
          <w:lang w:val="lt-LT" w:eastAsia="de-DE"/>
        </w:rPr>
        <w:t xml:space="preserve">, ar nėra nors ir mažiausių maišelio uždorio, sujungimo siūlių bei maišelio kampų pažeidimų. </w:t>
      </w:r>
      <w:r w:rsidR="00F93A65">
        <w:rPr>
          <w:rFonts w:ascii="Times New Roman" w:eastAsia="Times New Roman" w:hAnsi="Times New Roman"/>
          <w:color w:val="000000"/>
          <w:sz w:val="22"/>
          <w:szCs w:val="22"/>
          <w:lang w:val="lt-LT" w:eastAsia="de-DE"/>
        </w:rPr>
        <w:t>Turi būti</w:t>
      </w:r>
      <w:r w:rsidR="00F93A65" w:rsidRPr="00D928FD">
        <w:rPr>
          <w:rFonts w:ascii="Times New Roman" w:eastAsia="Times New Roman" w:hAnsi="Times New Roman"/>
          <w:color w:val="000000"/>
          <w:sz w:val="22"/>
          <w:szCs w:val="22"/>
          <w:lang w:val="lt-LT" w:eastAsia="de-DE"/>
        </w:rPr>
        <w:t xml:space="preserve"> </w:t>
      </w:r>
      <w:r w:rsidRPr="00D928FD">
        <w:rPr>
          <w:rFonts w:ascii="Times New Roman" w:eastAsia="Times New Roman" w:hAnsi="Times New Roman"/>
          <w:color w:val="000000"/>
          <w:sz w:val="22"/>
          <w:szCs w:val="22"/>
          <w:lang w:val="lt-LT" w:eastAsia="de-DE"/>
        </w:rPr>
        <w:t>varto</w:t>
      </w:r>
      <w:r w:rsidR="00F93A65">
        <w:rPr>
          <w:rFonts w:ascii="Times New Roman" w:eastAsia="Times New Roman" w:hAnsi="Times New Roman"/>
          <w:color w:val="000000"/>
          <w:sz w:val="22"/>
          <w:szCs w:val="22"/>
          <w:lang w:val="lt-LT" w:eastAsia="de-DE"/>
        </w:rPr>
        <w:t>jamas</w:t>
      </w:r>
      <w:r w:rsidRPr="00D928FD">
        <w:rPr>
          <w:rFonts w:ascii="Times New Roman" w:eastAsia="Times New Roman" w:hAnsi="Times New Roman"/>
          <w:color w:val="000000"/>
          <w:sz w:val="22"/>
          <w:szCs w:val="22"/>
          <w:lang w:val="lt-LT" w:eastAsia="de-DE"/>
        </w:rPr>
        <w:t xml:space="preserve"> tik bespalv</w:t>
      </w:r>
      <w:r w:rsidR="00F93A65">
        <w:rPr>
          <w:rFonts w:ascii="Times New Roman" w:eastAsia="Times New Roman" w:hAnsi="Times New Roman"/>
          <w:color w:val="000000"/>
          <w:sz w:val="22"/>
          <w:szCs w:val="22"/>
          <w:lang w:val="lt-LT" w:eastAsia="de-DE"/>
        </w:rPr>
        <w:t>is</w:t>
      </w:r>
      <w:r w:rsidRPr="00D928FD">
        <w:rPr>
          <w:rFonts w:ascii="Times New Roman" w:eastAsia="Times New Roman" w:hAnsi="Times New Roman"/>
          <w:color w:val="000000"/>
          <w:sz w:val="22"/>
          <w:szCs w:val="22"/>
          <w:lang w:val="lt-LT" w:eastAsia="de-DE"/>
        </w:rPr>
        <w:t xml:space="preserve"> ir skaidr</w:t>
      </w:r>
      <w:r w:rsidR="00F93A65">
        <w:rPr>
          <w:rFonts w:ascii="Times New Roman" w:eastAsia="Times New Roman" w:hAnsi="Times New Roman"/>
          <w:color w:val="000000"/>
          <w:sz w:val="22"/>
          <w:szCs w:val="22"/>
          <w:lang w:val="lt-LT" w:eastAsia="de-DE"/>
        </w:rPr>
        <w:t>us</w:t>
      </w:r>
      <w:r w:rsidRPr="00D928FD">
        <w:rPr>
          <w:rFonts w:ascii="Times New Roman" w:eastAsia="Times New Roman" w:hAnsi="Times New Roman"/>
          <w:color w:val="000000"/>
          <w:sz w:val="22"/>
          <w:szCs w:val="22"/>
          <w:lang w:val="lt-LT" w:eastAsia="de-DE"/>
        </w:rPr>
        <w:t xml:space="preserve"> </w:t>
      </w:r>
      <w:r w:rsidR="003375B3" w:rsidRPr="00D928FD">
        <w:rPr>
          <w:rFonts w:ascii="Times New Roman" w:eastAsia="Times New Roman" w:hAnsi="Times New Roman"/>
          <w:color w:val="000000"/>
          <w:sz w:val="22"/>
          <w:szCs w:val="22"/>
          <w:lang w:val="lt-LT" w:eastAsia="de-DE"/>
        </w:rPr>
        <w:t>tirpal</w:t>
      </w:r>
      <w:r w:rsidR="003375B3">
        <w:rPr>
          <w:rFonts w:ascii="Times New Roman" w:eastAsia="Times New Roman" w:hAnsi="Times New Roman"/>
          <w:color w:val="000000"/>
          <w:sz w:val="22"/>
          <w:szCs w:val="22"/>
          <w:lang w:val="lt-LT" w:eastAsia="de-DE"/>
        </w:rPr>
        <w:t>as</w:t>
      </w:r>
      <w:r w:rsidR="00F93A65">
        <w:rPr>
          <w:rFonts w:ascii="Times New Roman" w:eastAsia="Times New Roman" w:hAnsi="Times New Roman"/>
          <w:color w:val="000000"/>
          <w:sz w:val="22"/>
          <w:szCs w:val="22"/>
          <w:lang w:val="lt-LT" w:eastAsia="de-DE"/>
        </w:rPr>
        <w:t>,</w:t>
      </w:r>
      <w:r w:rsidRPr="00D928FD">
        <w:rPr>
          <w:rFonts w:ascii="Times New Roman" w:eastAsia="Times New Roman" w:hAnsi="Times New Roman"/>
          <w:color w:val="000000"/>
          <w:sz w:val="22"/>
          <w:szCs w:val="22"/>
          <w:lang w:val="lt-LT" w:eastAsia="de-DE"/>
        </w:rPr>
        <w:t xml:space="preserve"> ir jei maišelis ir jungtis yra nepažeisti ir vientisi.</w:t>
      </w:r>
    </w:p>
    <w:p w14:paraId="488FAB77" w14:textId="77777777" w:rsidR="00AB220B" w:rsidRPr="00D928FD" w:rsidRDefault="00AB220B" w:rsidP="000F40E7">
      <w:pPr>
        <w:numPr>
          <w:ilvl w:val="0"/>
          <w:numId w:val="18"/>
        </w:numPr>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Maišelį užkabinkite skirtoje vietoje per kabinimo skylę. </w:t>
      </w:r>
    </w:p>
    <w:p w14:paraId="4AB1D50A" w14:textId="77777777" w:rsidR="00AB220B" w:rsidRPr="00D928FD" w:rsidRDefault="00AB220B" w:rsidP="000F40E7">
      <w:pPr>
        <w:numPr>
          <w:ilvl w:val="0"/>
          <w:numId w:val="18"/>
        </w:numPr>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Nuimkite apsauginį dangtelį nuo </w:t>
      </w:r>
      <w:r w:rsidRPr="00D928FD">
        <w:rPr>
          <w:rFonts w:ascii="Times New Roman" w:eastAsia="Times New Roman" w:hAnsi="Times New Roman"/>
          <w:b/>
          <w:color w:val="000000"/>
          <w:sz w:val="22"/>
          <w:szCs w:val="22"/>
          <w:lang w:val="lt-LT" w:eastAsia="de-DE"/>
        </w:rPr>
        <w:t xml:space="preserve">permatomos </w:t>
      </w:r>
      <w:r w:rsidRPr="00D928FD">
        <w:rPr>
          <w:rFonts w:ascii="Times New Roman" w:eastAsia="Times New Roman" w:hAnsi="Times New Roman"/>
          <w:b/>
          <w:color w:val="000000"/>
          <w:sz w:val="22"/>
          <w:szCs w:val="22"/>
          <w:u w:val="single"/>
          <w:lang w:val="lt-LT" w:eastAsia="de-DE"/>
        </w:rPr>
        <w:t xml:space="preserve">Safe●Lock </w:t>
      </w:r>
      <w:r w:rsidRPr="00D928FD">
        <w:rPr>
          <w:rFonts w:ascii="Times New Roman" w:eastAsia="Times New Roman" w:hAnsi="Times New Roman"/>
          <w:b/>
          <w:color w:val="000000"/>
          <w:sz w:val="22"/>
          <w:szCs w:val="22"/>
          <w:lang w:val="lt-LT" w:eastAsia="de-DE"/>
        </w:rPr>
        <w:t>jungties</w:t>
      </w:r>
      <w:r w:rsidRPr="00D928FD">
        <w:rPr>
          <w:rFonts w:ascii="Times New Roman" w:eastAsia="Times New Roman" w:hAnsi="Times New Roman"/>
          <w:color w:val="000000"/>
          <w:sz w:val="22"/>
          <w:szCs w:val="22"/>
          <w:lang w:val="lt-LT" w:eastAsia="de-DE"/>
        </w:rPr>
        <w:t xml:space="preserve"> ir jungtį prijunkite tik prie atitinkamos prijungimo dalies, kad būtų išvengta netinkamo prijungimo. Nelieskite jokios vidinės dalies ir ypač svarbu neliesti jungties viršūnės. Vidinė jungties dalis būna sterili ir nėra skirta papildomai apdirbti cheminiais dezinfektantais. Maišelio jungtį prijunkite prie </w:t>
      </w:r>
      <w:r w:rsidR="000A44FE" w:rsidRPr="00D928FD">
        <w:rPr>
          <w:rFonts w:ascii="Times New Roman" w:eastAsia="Times New Roman" w:hAnsi="Times New Roman"/>
          <w:color w:val="000000"/>
          <w:sz w:val="22"/>
          <w:szCs w:val="22"/>
          <w:lang w:val="lt-LT" w:eastAsia="de-DE"/>
        </w:rPr>
        <w:t>ati</w:t>
      </w:r>
      <w:r w:rsidRPr="00D928FD">
        <w:rPr>
          <w:rFonts w:ascii="Times New Roman" w:eastAsia="Times New Roman" w:hAnsi="Times New Roman"/>
          <w:color w:val="000000"/>
          <w:sz w:val="22"/>
          <w:szCs w:val="22"/>
          <w:lang w:val="lt-LT" w:eastAsia="de-DE"/>
        </w:rPr>
        <w:t>tinkamos prijungimo dalies ir užsukite.</w:t>
      </w:r>
    </w:p>
    <w:p w14:paraId="78407F11" w14:textId="2D273A25" w:rsidR="00311D77" w:rsidRPr="00D928FD" w:rsidRDefault="00311D77" w:rsidP="005D7BA1">
      <w:pPr>
        <w:numPr>
          <w:ilvl w:val="0"/>
          <w:numId w:val="18"/>
        </w:numPr>
        <w:autoSpaceDE w:val="0"/>
        <w:autoSpaceDN w:val="0"/>
        <w:adjustRightInd w:val="0"/>
        <w:ind w:left="284" w:hanging="284"/>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Prieš procedūrą ir maišelio keitimo atveju perlaužkite maišelio jungties laužiamą smaigą ir įsitikinkite, kad smaigas visiškai perlaužtas.</w:t>
      </w:r>
    </w:p>
    <w:p w14:paraId="69951AD6" w14:textId="77777777" w:rsidR="00AB220B" w:rsidRPr="00D928FD" w:rsidRDefault="00AB220B" w:rsidP="008A320B">
      <w:pPr>
        <w:numPr>
          <w:ilvl w:val="0"/>
          <w:numId w:val="18"/>
        </w:numPr>
        <w:tabs>
          <w:tab w:val="left" w:pos="284"/>
        </w:tabs>
        <w:autoSpaceDE w:val="0"/>
        <w:autoSpaceDN w:val="0"/>
        <w:adjustRightInd w:val="0"/>
        <w:ind w:left="0" w:firstLine="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Atlikite tolesnius veiksmus, kaip nurodyta procedūrai taikomame RCA protokole.</w:t>
      </w:r>
    </w:p>
    <w:p w14:paraId="183374D0" w14:textId="77777777" w:rsidR="00AB220B" w:rsidRPr="00D928FD" w:rsidRDefault="00AB220B" w:rsidP="00AB220B">
      <w:pPr>
        <w:tabs>
          <w:tab w:val="left" w:pos="284"/>
        </w:tabs>
        <w:autoSpaceDE w:val="0"/>
        <w:autoSpaceDN w:val="0"/>
        <w:adjustRightInd w:val="0"/>
        <w:rPr>
          <w:rFonts w:ascii="Times New Roman" w:eastAsia="Times New Roman" w:hAnsi="Times New Roman"/>
          <w:color w:val="000000"/>
          <w:sz w:val="22"/>
          <w:szCs w:val="22"/>
          <w:lang w:val="lt-LT" w:eastAsia="de-DE"/>
        </w:rPr>
      </w:pPr>
    </w:p>
    <w:p w14:paraId="06AF41F9" w14:textId="77777777" w:rsidR="00AB220B" w:rsidRPr="00D928FD" w:rsidRDefault="00AB220B" w:rsidP="00AB220B">
      <w:pPr>
        <w:rPr>
          <w:rFonts w:ascii="Times New Roman" w:hAnsi="Times New Roman"/>
          <w:sz w:val="22"/>
          <w:szCs w:val="22"/>
          <w:lang w:val="lt-LT"/>
        </w:rPr>
      </w:pPr>
    </w:p>
    <w:p w14:paraId="0C82965F" w14:textId="77777777" w:rsidR="00AB220B" w:rsidRPr="00D928FD" w:rsidRDefault="00AB220B" w:rsidP="00AB220B">
      <w:pPr>
        <w:rPr>
          <w:rFonts w:ascii="Times New Roman" w:hAnsi="Times New Roman"/>
          <w:sz w:val="22"/>
          <w:szCs w:val="22"/>
          <w:lang w:val="lt-LT"/>
        </w:rPr>
      </w:pPr>
    </w:p>
    <w:p w14:paraId="08CF74BC" w14:textId="77777777" w:rsidR="00AB220B" w:rsidRPr="00D928FD" w:rsidRDefault="00AB220B" w:rsidP="00AB220B">
      <w:pPr>
        <w:widowControl w:val="0"/>
        <w:tabs>
          <w:tab w:val="left" w:pos="567"/>
        </w:tabs>
        <w:ind w:left="567" w:hanging="567"/>
        <w:outlineLvl w:val="1"/>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7.</w:t>
      </w:r>
      <w:r w:rsidRPr="00D928FD">
        <w:rPr>
          <w:rFonts w:ascii="Times New Roman" w:eastAsia="Times New Roman" w:hAnsi="Times New Roman"/>
          <w:b/>
          <w:bCs/>
          <w:sz w:val="22"/>
          <w:szCs w:val="22"/>
          <w:lang w:val="lt-LT"/>
        </w:rPr>
        <w:tab/>
        <w:t>REGISTRUOTOJAS</w:t>
      </w:r>
    </w:p>
    <w:p w14:paraId="19BE08F2" w14:textId="77777777" w:rsidR="00AB220B" w:rsidRPr="00D928FD" w:rsidRDefault="00AB220B" w:rsidP="00AB220B">
      <w:pPr>
        <w:rPr>
          <w:rFonts w:ascii="Times New Roman" w:hAnsi="Times New Roman"/>
          <w:sz w:val="22"/>
          <w:szCs w:val="22"/>
          <w:lang w:val="lt-LT"/>
        </w:rPr>
      </w:pPr>
    </w:p>
    <w:p w14:paraId="2A69EBAE"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Fresenius Medical Care Deutschland GmbH</w:t>
      </w:r>
    </w:p>
    <w:p w14:paraId="3C833BCB"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Else-Kröner-Straße 1</w:t>
      </w:r>
    </w:p>
    <w:p w14:paraId="11999C76"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61352 Bad Homburg v.d.H.</w:t>
      </w:r>
    </w:p>
    <w:p w14:paraId="4D1419CE"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Vokietija</w:t>
      </w:r>
    </w:p>
    <w:p w14:paraId="172EE3DB" w14:textId="77777777" w:rsidR="00AB220B" w:rsidRPr="00D928FD" w:rsidRDefault="00AB220B" w:rsidP="00AB220B">
      <w:pPr>
        <w:rPr>
          <w:rFonts w:ascii="Times New Roman" w:hAnsi="Times New Roman"/>
          <w:sz w:val="22"/>
          <w:szCs w:val="22"/>
          <w:lang w:val="lt-LT"/>
        </w:rPr>
      </w:pPr>
    </w:p>
    <w:p w14:paraId="7CE8113C" w14:textId="77777777" w:rsidR="00AB220B" w:rsidRPr="00D928FD" w:rsidRDefault="00AB220B" w:rsidP="00AB220B">
      <w:pPr>
        <w:rPr>
          <w:rFonts w:ascii="Times New Roman" w:hAnsi="Times New Roman"/>
          <w:sz w:val="22"/>
          <w:szCs w:val="22"/>
          <w:lang w:val="lt-LT"/>
        </w:rPr>
      </w:pPr>
    </w:p>
    <w:p w14:paraId="6DEA3257" w14:textId="77777777" w:rsidR="00AB220B" w:rsidRPr="00D928FD" w:rsidRDefault="00AB220B" w:rsidP="00AB220B">
      <w:pPr>
        <w:widowControl w:val="0"/>
        <w:tabs>
          <w:tab w:val="left" w:pos="567"/>
        </w:tabs>
        <w:ind w:left="567" w:hanging="567"/>
        <w:outlineLvl w:val="1"/>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8.</w:t>
      </w:r>
      <w:r w:rsidRPr="00D928FD">
        <w:rPr>
          <w:rFonts w:ascii="Times New Roman" w:eastAsia="Times New Roman" w:hAnsi="Times New Roman"/>
          <w:b/>
          <w:bCs/>
          <w:sz w:val="22"/>
          <w:szCs w:val="22"/>
          <w:lang w:val="lt-LT"/>
        </w:rPr>
        <w:tab/>
        <w:t xml:space="preserve">REGISTRACIJOS PAŽYMĖJIMO NUMERIS (-IAI) </w:t>
      </w:r>
    </w:p>
    <w:p w14:paraId="4C9A2413" w14:textId="77777777" w:rsidR="00AB220B" w:rsidRPr="00D928FD" w:rsidRDefault="00AB220B" w:rsidP="00AB220B">
      <w:pPr>
        <w:rPr>
          <w:rFonts w:ascii="Times New Roman" w:hAnsi="Times New Roman"/>
          <w:sz w:val="22"/>
          <w:szCs w:val="22"/>
          <w:lang w:val="lt-LT"/>
        </w:rPr>
      </w:pPr>
    </w:p>
    <w:p w14:paraId="5C9DC0A0" w14:textId="7FFA0796" w:rsidR="007B786F" w:rsidRPr="007B786F" w:rsidRDefault="007B786F" w:rsidP="007B786F">
      <w:pPr>
        <w:rPr>
          <w:rFonts w:ascii="Times New Roman" w:hAnsi="Times New Roman"/>
          <w:sz w:val="22"/>
          <w:szCs w:val="22"/>
          <w:lang w:val="lt-LT"/>
        </w:rPr>
      </w:pPr>
      <w:r w:rsidRPr="007B786F">
        <w:rPr>
          <w:rFonts w:ascii="Times New Roman" w:hAnsi="Times New Roman"/>
          <w:sz w:val="22"/>
          <w:szCs w:val="22"/>
          <w:lang w:val="lt-LT"/>
        </w:rPr>
        <w:t>LT/1/21/4870/001 –</w:t>
      </w:r>
      <w:r>
        <w:rPr>
          <w:rFonts w:ascii="Times New Roman" w:hAnsi="Times New Roman"/>
          <w:sz w:val="22"/>
          <w:szCs w:val="22"/>
          <w:lang w:val="lt-LT"/>
        </w:rPr>
        <w:t xml:space="preserve"> </w:t>
      </w:r>
      <w:r w:rsidRPr="007B786F">
        <w:rPr>
          <w:rFonts w:ascii="Times New Roman" w:hAnsi="Times New Roman"/>
          <w:sz w:val="22"/>
          <w:szCs w:val="22"/>
          <w:lang w:val="lt-LT"/>
        </w:rPr>
        <w:t>N8</w:t>
      </w:r>
      <w:r>
        <w:rPr>
          <w:rFonts w:ascii="Times New Roman" w:hAnsi="Times New Roman"/>
          <w:sz w:val="22"/>
          <w:szCs w:val="22"/>
          <w:lang w:val="lt-LT"/>
        </w:rPr>
        <w:t xml:space="preserve"> </w:t>
      </w:r>
      <w:r w:rsidRPr="007B786F">
        <w:rPr>
          <w:rFonts w:ascii="Times New Roman" w:hAnsi="Times New Roman"/>
          <w:sz w:val="22"/>
          <w:szCs w:val="22"/>
          <w:lang w:val="lt-LT"/>
        </w:rPr>
        <w:t>(SecuNect jungties sistema)</w:t>
      </w:r>
    </w:p>
    <w:p w14:paraId="0FD8103C" w14:textId="56183F6F" w:rsidR="00AB220B" w:rsidRDefault="007B786F" w:rsidP="007B786F">
      <w:pPr>
        <w:rPr>
          <w:rFonts w:ascii="Times New Roman" w:hAnsi="Times New Roman"/>
          <w:sz w:val="22"/>
          <w:szCs w:val="22"/>
          <w:lang w:val="lt-LT"/>
        </w:rPr>
      </w:pPr>
      <w:r w:rsidRPr="007B786F">
        <w:rPr>
          <w:rFonts w:ascii="Times New Roman" w:hAnsi="Times New Roman"/>
          <w:sz w:val="22"/>
          <w:szCs w:val="22"/>
          <w:lang w:val="lt-LT"/>
        </w:rPr>
        <w:t>LT/1/21/4870/002 –</w:t>
      </w:r>
      <w:r>
        <w:rPr>
          <w:rFonts w:ascii="Times New Roman" w:hAnsi="Times New Roman"/>
          <w:sz w:val="22"/>
          <w:szCs w:val="22"/>
          <w:lang w:val="lt-LT"/>
        </w:rPr>
        <w:t xml:space="preserve"> </w:t>
      </w:r>
      <w:r w:rsidRPr="007B786F">
        <w:rPr>
          <w:rFonts w:ascii="Times New Roman" w:hAnsi="Times New Roman"/>
          <w:sz w:val="22"/>
          <w:szCs w:val="22"/>
          <w:lang w:val="lt-LT"/>
        </w:rPr>
        <w:t>N8</w:t>
      </w:r>
      <w:r>
        <w:rPr>
          <w:rFonts w:ascii="Times New Roman" w:hAnsi="Times New Roman"/>
          <w:sz w:val="22"/>
          <w:szCs w:val="22"/>
          <w:lang w:val="lt-LT"/>
        </w:rPr>
        <w:t xml:space="preserve"> </w:t>
      </w:r>
      <w:r w:rsidRPr="007B786F">
        <w:rPr>
          <w:rFonts w:ascii="Times New Roman" w:hAnsi="Times New Roman"/>
          <w:sz w:val="22"/>
          <w:szCs w:val="22"/>
          <w:lang w:val="lt-LT"/>
        </w:rPr>
        <w:t>(</w:t>
      </w:r>
      <w:r w:rsidRPr="007B786F">
        <w:rPr>
          <w:rFonts w:ascii="Times New Roman" w:eastAsia="Times New Roman" w:hAnsi="Times New Roman"/>
          <w:color w:val="000000"/>
          <w:sz w:val="22"/>
          <w:szCs w:val="22"/>
          <w:lang w:val="lt-LT" w:eastAsia="de-DE"/>
        </w:rPr>
        <w:t>Safe●Lock</w:t>
      </w:r>
      <w:r w:rsidRPr="00D928FD">
        <w:rPr>
          <w:rFonts w:ascii="Times New Roman" w:eastAsia="Times New Roman" w:hAnsi="Times New Roman"/>
          <w:color w:val="000000"/>
          <w:sz w:val="22"/>
          <w:szCs w:val="22"/>
          <w:u w:val="single"/>
          <w:lang w:val="lt-LT" w:eastAsia="de-DE"/>
        </w:rPr>
        <w:t xml:space="preserve"> </w:t>
      </w:r>
      <w:r w:rsidRPr="007B786F">
        <w:rPr>
          <w:rFonts w:ascii="Times New Roman" w:hAnsi="Times New Roman"/>
          <w:sz w:val="22"/>
          <w:szCs w:val="22"/>
          <w:lang w:val="lt-LT"/>
        </w:rPr>
        <w:t>jungties sistema)</w:t>
      </w:r>
    </w:p>
    <w:p w14:paraId="61E429D6" w14:textId="77777777" w:rsidR="007B786F" w:rsidRPr="00D928FD" w:rsidRDefault="007B786F" w:rsidP="007B786F">
      <w:pPr>
        <w:rPr>
          <w:rFonts w:ascii="Times New Roman" w:hAnsi="Times New Roman"/>
          <w:sz w:val="22"/>
          <w:szCs w:val="22"/>
          <w:lang w:val="lt-LT"/>
        </w:rPr>
      </w:pPr>
    </w:p>
    <w:p w14:paraId="6EF395F3" w14:textId="77777777" w:rsidR="00AB220B" w:rsidRPr="00D928FD" w:rsidRDefault="00AB220B" w:rsidP="00AB220B">
      <w:pPr>
        <w:rPr>
          <w:rFonts w:ascii="Times New Roman" w:hAnsi="Times New Roman"/>
          <w:sz w:val="22"/>
          <w:szCs w:val="22"/>
          <w:lang w:val="lt-LT"/>
        </w:rPr>
      </w:pPr>
    </w:p>
    <w:p w14:paraId="11CC8869" w14:textId="77777777" w:rsidR="00AB220B" w:rsidRPr="00D928FD" w:rsidRDefault="00AB220B" w:rsidP="00AB220B">
      <w:pPr>
        <w:widowControl w:val="0"/>
        <w:tabs>
          <w:tab w:val="left" w:pos="567"/>
        </w:tabs>
        <w:ind w:left="567" w:hanging="567"/>
        <w:outlineLvl w:val="1"/>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9.</w:t>
      </w:r>
      <w:r w:rsidRPr="00D928FD">
        <w:rPr>
          <w:rFonts w:ascii="Times New Roman" w:eastAsia="Times New Roman" w:hAnsi="Times New Roman"/>
          <w:b/>
          <w:bCs/>
          <w:sz w:val="22"/>
          <w:szCs w:val="22"/>
          <w:lang w:val="lt-LT"/>
        </w:rPr>
        <w:tab/>
        <w:t>REGISTRAVIMO / PERREGISTRAVIMO DATA</w:t>
      </w:r>
    </w:p>
    <w:p w14:paraId="6E99E4CE" w14:textId="77777777" w:rsidR="00AB220B" w:rsidRPr="00D928FD" w:rsidRDefault="00AB220B" w:rsidP="00AB220B">
      <w:pPr>
        <w:rPr>
          <w:rFonts w:ascii="Times New Roman" w:hAnsi="Times New Roman"/>
          <w:sz w:val="22"/>
          <w:szCs w:val="22"/>
          <w:lang w:val="lt-LT"/>
        </w:rPr>
      </w:pPr>
    </w:p>
    <w:p w14:paraId="20EBA9AD" w14:textId="28D02507" w:rsidR="00AB220B" w:rsidRPr="007B786F" w:rsidRDefault="00AB220B" w:rsidP="00AB220B">
      <w:pPr>
        <w:rPr>
          <w:rFonts w:ascii="Times New Roman" w:hAnsi="Times New Roman"/>
          <w:sz w:val="22"/>
          <w:szCs w:val="22"/>
          <w:lang w:val="en-US"/>
        </w:rPr>
      </w:pPr>
      <w:r w:rsidRPr="00D928FD">
        <w:rPr>
          <w:rFonts w:ascii="Times New Roman" w:eastAsia="Times New Roman" w:hAnsi="Times New Roman"/>
          <w:sz w:val="22"/>
          <w:szCs w:val="22"/>
          <w:lang w:val="lt-LT" w:eastAsia="sl-SI"/>
        </w:rPr>
        <w:t xml:space="preserve">Registravimo data </w:t>
      </w:r>
      <w:r w:rsidR="007B786F">
        <w:rPr>
          <w:rFonts w:ascii="Times New Roman" w:eastAsia="Times New Roman" w:hAnsi="Times New Roman"/>
          <w:sz w:val="22"/>
          <w:szCs w:val="22"/>
          <w:lang w:val="lt-LT" w:eastAsia="sl-SI"/>
        </w:rPr>
        <w:t xml:space="preserve">2021 m. gruodžio 30 d. </w:t>
      </w:r>
    </w:p>
    <w:p w14:paraId="0BD908A0" w14:textId="77777777" w:rsidR="00AB220B" w:rsidRPr="00D928FD" w:rsidRDefault="00AB220B" w:rsidP="00AB220B">
      <w:pPr>
        <w:rPr>
          <w:rFonts w:ascii="Times New Roman" w:hAnsi="Times New Roman"/>
          <w:sz w:val="22"/>
          <w:szCs w:val="22"/>
          <w:lang w:val="lt-LT"/>
        </w:rPr>
      </w:pPr>
    </w:p>
    <w:p w14:paraId="202C8D23" w14:textId="77777777" w:rsidR="00AB220B" w:rsidRPr="00D928FD" w:rsidRDefault="00AB220B" w:rsidP="00AB220B">
      <w:pPr>
        <w:rPr>
          <w:rFonts w:ascii="Times New Roman" w:hAnsi="Times New Roman"/>
          <w:sz w:val="22"/>
          <w:szCs w:val="22"/>
          <w:lang w:val="lt-LT"/>
        </w:rPr>
      </w:pPr>
    </w:p>
    <w:p w14:paraId="682F353B" w14:textId="77777777" w:rsidR="00AB220B" w:rsidRPr="00D928FD" w:rsidRDefault="00AB220B" w:rsidP="00AB220B">
      <w:pPr>
        <w:widowControl w:val="0"/>
        <w:tabs>
          <w:tab w:val="left" w:pos="567"/>
        </w:tabs>
        <w:ind w:left="567" w:hanging="567"/>
        <w:outlineLvl w:val="1"/>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10.</w:t>
      </w:r>
      <w:r w:rsidRPr="00D928FD">
        <w:rPr>
          <w:rFonts w:ascii="Times New Roman" w:eastAsia="Times New Roman" w:hAnsi="Times New Roman"/>
          <w:b/>
          <w:bCs/>
          <w:sz w:val="22"/>
          <w:szCs w:val="22"/>
          <w:lang w:val="lt-LT"/>
        </w:rPr>
        <w:tab/>
        <w:t>TEKSTO PERŽIŪROS DATA</w:t>
      </w:r>
    </w:p>
    <w:p w14:paraId="7619F724" w14:textId="26E93CC6" w:rsidR="00AB220B" w:rsidRDefault="00AB220B" w:rsidP="00AB220B">
      <w:pPr>
        <w:rPr>
          <w:rFonts w:ascii="Times New Roman" w:hAnsi="Times New Roman"/>
          <w:sz w:val="22"/>
          <w:szCs w:val="22"/>
          <w:lang w:val="lt-LT"/>
        </w:rPr>
      </w:pPr>
    </w:p>
    <w:p w14:paraId="55928B11" w14:textId="205EBA78" w:rsidR="007B786F" w:rsidRDefault="00F93A65" w:rsidP="00C80CE1">
      <w:pPr>
        <w:rPr>
          <w:rFonts w:ascii="Times New Roman" w:hAnsi="Times New Roman"/>
          <w:sz w:val="22"/>
          <w:szCs w:val="22"/>
          <w:lang w:val="lt-LT"/>
        </w:rPr>
      </w:pPr>
      <w:r w:rsidRPr="005D7BA1">
        <w:rPr>
          <w:rFonts w:ascii="Times New Roman" w:eastAsia="Times New Roman" w:hAnsi="Times New Roman"/>
          <w:sz w:val="22"/>
          <w:szCs w:val="22"/>
          <w:lang w:val="lt-LT" w:eastAsia="sl-SI"/>
        </w:rPr>
        <w:t xml:space="preserve">2023 m. </w:t>
      </w:r>
      <w:r w:rsidR="009E1A70">
        <w:rPr>
          <w:rFonts w:ascii="Times New Roman" w:eastAsia="Times New Roman" w:hAnsi="Times New Roman"/>
          <w:sz w:val="22"/>
          <w:szCs w:val="22"/>
          <w:lang w:val="lt-LT" w:eastAsia="sl-SI"/>
        </w:rPr>
        <w:t>spalio 2</w:t>
      </w:r>
      <w:r w:rsidR="00F32592">
        <w:rPr>
          <w:rFonts w:ascii="Times New Roman" w:eastAsia="Times New Roman" w:hAnsi="Times New Roman"/>
          <w:sz w:val="22"/>
          <w:szCs w:val="22"/>
          <w:lang w:val="lt-LT" w:eastAsia="sl-SI"/>
        </w:rPr>
        <w:t>3</w:t>
      </w:r>
      <w:r w:rsidR="009E1A70">
        <w:rPr>
          <w:rFonts w:ascii="Times New Roman" w:eastAsia="Times New Roman" w:hAnsi="Times New Roman"/>
          <w:sz w:val="22"/>
          <w:szCs w:val="22"/>
          <w:lang w:val="lt-LT" w:eastAsia="sl-SI"/>
        </w:rPr>
        <w:t xml:space="preserve"> d.</w:t>
      </w:r>
    </w:p>
    <w:p w14:paraId="033F1178" w14:textId="77777777" w:rsidR="00C80CE1" w:rsidRPr="00D928FD" w:rsidRDefault="00C80CE1" w:rsidP="00C80CE1">
      <w:pPr>
        <w:rPr>
          <w:rFonts w:ascii="Times New Roman" w:hAnsi="Times New Roman"/>
          <w:sz w:val="22"/>
          <w:szCs w:val="22"/>
          <w:lang w:val="lt-LT"/>
        </w:rPr>
      </w:pPr>
    </w:p>
    <w:p w14:paraId="7B7C4861" w14:textId="77777777" w:rsidR="00E25553" w:rsidRPr="009D1002" w:rsidRDefault="00E25553" w:rsidP="00E25553">
      <w:pPr>
        <w:tabs>
          <w:tab w:val="left" w:pos="5954"/>
          <w:tab w:val="left" w:pos="6237"/>
          <w:tab w:val="left" w:pos="6663"/>
          <w:tab w:val="left" w:pos="6946"/>
        </w:tabs>
        <w:rPr>
          <w:rFonts w:ascii="Times New Roman" w:hAnsi="Times New Roman"/>
          <w:sz w:val="22"/>
          <w:lang w:val="lt-LT"/>
        </w:rPr>
      </w:pPr>
      <w:r w:rsidRPr="009D1002">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9D1002">
        <w:rPr>
          <w:rFonts w:ascii="Times New Roman" w:hAnsi="Times New Roman"/>
          <w:i/>
          <w:sz w:val="22"/>
          <w:lang w:val="lt-LT"/>
        </w:rPr>
        <w:t xml:space="preserve"> </w:t>
      </w:r>
      <w:hyperlink r:id="rId12" w:history="1">
        <w:r w:rsidRPr="009D1002">
          <w:rPr>
            <w:rFonts w:ascii="Times New Roman" w:hAnsi="Times New Roman"/>
            <w:color w:val="0000FF"/>
            <w:sz w:val="22"/>
            <w:u w:val="single"/>
            <w:lang w:val="lt-LT"/>
          </w:rPr>
          <w:t>http://www.vvkt.lt</w:t>
        </w:r>
      </w:hyperlink>
    </w:p>
    <w:p w14:paraId="582C56CD" w14:textId="77777777" w:rsidR="00AB220B" w:rsidRPr="00D928FD" w:rsidRDefault="00AB220B" w:rsidP="00AB220B">
      <w:pPr>
        <w:rPr>
          <w:rFonts w:ascii="Times New Roman" w:hAnsi="Times New Roman"/>
          <w:sz w:val="22"/>
          <w:szCs w:val="22"/>
          <w:lang w:val="lt-LT"/>
        </w:rPr>
      </w:pPr>
    </w:p>
    <w:p w14:paraId="380AE405" w14:textId="77777777" w:rsidR="0059327F" w:rsidRPr="00D928FD" w:rsidRDefault="0059327F" w:rsidP="00AB220B">
      <w:pPr>
        <w:tabs>
          <w:tab w:val="left" w:pos="-1440"/>
          <w:tab w:val="left" w:pos="-720"/>
        </w:tabs>
        <w:rPr>
          <w:rFonts w:ascii="Times New Roman" w:eastAsia="SimSun" w:hAnsi="Times New Roman"/>
          <w:sz w:val="22"/>
          <w:szCs w:val="22"/>
          <w:lang w:val="lt-LT" w:eastAsia="lt-LT"/>
        </w:rPr>
      </w:pPr>
    </w:p>
    <w:p w14:paraId="14DA5CB9" w14:textId="77777777" w:rsidR="00374D18" w:rsidRPr="00D928FD" w:rsidRDefault="0059327F" w:rsidP="00374D18">
      <w:pPr>
        <w:pStyle w:val="Paprastasistekstas"/>
        <w:tabs>
          <w:tab w:val="left" w:pos="5954"/>
          <w:tab w:val="left" w:pos="6237"/>
          <w:tab w:val="left" w:pos="6663"/>
          <w:tab w:val="left" w:pos="6946"/>
        </w:tabs>
        <w:jc w:val="center"/>
        <w:rPr>
          <w:rFonts w:ascii="Times New Roman" w:hAnsi="Times New Roman" w:cs="Times New Roman"/>
          <w:color w:val="000000"/>
          <w:lang w:val="lt-LT"/>
        </w:rPr>
      </w:pPr>
      <w:r w:rsidRPr="00D928FD">
        <w:rPr>
          <w:rFonts w:ascii="Times New Roman" w:eastAsia="Calibri" w:hAnsi="Times New Roman" w:cs="Times New Roman"/>
          <w:sz w:val="22"/>
          <w:szCs w:val="22"/>
          <w:lang w:val="lt-LT"/>
        </w:rPr>
        <w:br w:type="page"/>
      </w:r>
    </w:p>
    <w:p w14:paraId="1823F4EF"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3678327E"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3C35D20F"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77C84B75"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5A03C8AE"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5E369ABE"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6FDB5B90"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4D549CC5"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420F1C57"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58BF0939"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33D1C4D2"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11788276"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573197FF"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24A0F525"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4DE9484F"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0987DD90"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3C4B8F24" w14:textId="0AF3AE68" w:rsidR="00374D18" w:rsidRDefault="00374D18" w:rsidP="00374D18">
      <w:pPr>
        <w:tabs>
          <w:tab w:val="left" w:pos="567"/>
        </w:tabs>
        <w:spacing w:line="260" w:lineRule="exact"/>
        <w:rPr>
          <w:rFonts w:ascii="Times New Roman" w:eastAsia="Times New Roman" w:hAnsi="Times New Roman"/>
          <w:snapToGrid w:val="0"/>
          <w:sz w:val="22"/>
          <w:lang w:val="lt-LT"/>
        </w:rPr>
      </w:pPr>
    </w:p>
    <w:p w14:paraId="41767046" w14:textId="5F4FBA91" w:rsidR="002E77F8" w:rsidRDefault="002E77F8" w:rsidP="00374D18">
      <w:pPr>
        <w:tabs>
          <w:tab w:val="left" w:pos="567"/>
        </w:tabs>
        <w:spacing w:line="260" w:lineRule="exact"/>
        <w:rPr>
          <w:rFonts w:ascii="Times New Roman" w:eastAsia="Times New Roman" w:hAnsi="Times New Roman"/>
          <w:snapToGrid w:val="0"/>
          <w:sz w:val="22"/>
          <w:lang w:val="lt-LT"/>
        </w:rPr>
      </w:pPr>
    </w:p>
    <w:p w14:paraId="10B53847" w14:textId="03322903" w:rsidR="002E77F8" w:rsidRDefault="002E77F8" w:rsidP="00374D18">
      <w:pPr>
        <w:tabs>
          <w:tab w:val="left" w:pos="567"/>
        </w:tabs>
        <w:spacing w:line="260" w:lineRule="exact"/>
        <w:rPr>
          <w:rFonts w:ascii="Times New Roman" w:eastAsia="Times New Roman" w:hAnsi="Times New Roman"/>
          <w:snapToGrid w:val="0"/>
          <w:sz w:val="22"/>
          <w:lang w:val="lt-LT"/>
        </w:rPr>
      </w:pPr>
    </w:p>
    <w:p w14:paraId="365C1B87" w14:textId="72F3BABA" w:rsidR="002E77F8" w:rsidRDefault="002E77F8" w:rsidP="00374D18">
      <w:pPr>
        <w:tabs>
          <w:tab w:val="left" w:pos="567"/>
        </w:tabs>
        <w:spacing w:line="260" w:lineRule="exact"/>
        <w:rPr>
          <w:rFonts w:ascii="Times New Roman" w:eastAsia="Times New Roman" w:hAnsi="Times New Roman"/>
          <w:snapToGrid w:val="0"/>
          <w:sz w:val="22"/>
          <w:lang w:val="lt-LT"/>
        </w:rPr>
      </w:pPr>
    </w:p>
    <w:p w14:paraId="0B4F5514" w14:textId="255E95D7" w:rsidR="002E77F8" w:rsidRDefault="002E77F8" w:rsidP="00374D18">
      <w:pPr>
        <w:tabs>
          <w:tab w:val="left" w:pos="567"/>
        </w:tabs>
        <w:spacing w:line="260" w:lineRule="exact"/>
        <w:rPr>
          <w:rFonts w:ascii="Times New Roman" w:eastAsia="Times New Roman" w:hAnsi="Times New Roman"/>
          <w:snapToGrid w:val="0"/>
          <w:sz w:val="22"/>
          <w:lang w:val="lt-LT"/>
        </w:rPr>
      </w:pPr>
    </w:p>
    <w:p w14:paraId="38A71B31" w14:textId="35BCD3F7" w:rsidR="002E77F8" w:rsidRDefault="002E77F8" w:rsidP="00374D18">
      <w:pPr>
        <w:tabs>
          <w:tab w:val="left" w:pos="567"/>
        </w:tabs>
        <w:spacing w:line="260" w:lineRule="exact"/>
        <w:rPr>
          <w:rFonts w:ascii="Times New Roman" w:eastAsia="Times New Roman" w:hAnsi="Times New Roman"/>
          <w:snapToGrid w:val="0"/>
          <w:sz w:val="22"/>
          <w:lang w:val="lt-LT"/>
        </w:rPr>
      </w:pPr>
    </w:p>
    <w:p w14:paraId="281C8B2A" w14:textId="77777777" w:rsidR="002E77F8" w:rsidRPr="00D928FD" w:rsidRDefault="002E77F8" w:rsidP="00374D18">
      <w:pPr>
        <w:tabs>
          <w:tab w:val="left" w:pos="567"/>
        </w:tabs>
        <w:spacing w:line="260" w:lineRule="exact"/>
        <w:rPr>
          <w:rFonts w:ascii="Times New Roman" w:eastAsia="Times New Roman" w:hAnsi="Times New Roman"/>
          <w:snapToGrid w:val="0"/>
          <w:sz w:val="22"/>
          <w:lang w:val="lt-LT"/>
        </w:rPr>
      </w:pPr>
    </w:p>
    <w:p w14:paraId="39BF29E7" w14:textId="77777777" w:rsidR="00374D18" w:rsidRPr="00D928FD" w:rsidRDefault="00374D18" w:rsidP="00374D18">
      <w:pPr>
        <w:tabs>
          <w:tab w:val="left" w:pos="567"/>
        </w:tabs>
        <w:spacing w:line="260" w:lineRule="exact"/>
        <w:jc w:val="center"/>
        <w:rPr>
          <w:rFonts w:ascii="Times New Roman" w:eastAsia="Times New Roman" w:hAnsi="Times New Roman"/>
          <w:b/>
          <w:snapToGrid w:val="0"/>
          <w:sz w:val="22"/>
          <w:szCs w:val="20"/>
          <w:lang w:val="lt-LT"/>
        </w:rPr>
      </w:pPr>
      <w:r w:rsidRPr="00D928FD">
        <w:rPr>
          <w:rFonts w:ascii="Times New Roman" w:eastAsia="Times New Roman" w:hAnsi="Times New Roman"/>
          <w:b/>
          <w:snapToGrid w:val="0"/>
          <w:sz w:val="22"/>
          <w:szCs w:val="20"/>
          <w:lang w:val="lt-LT"/>
        </w:rPr>
        <w:t>II PRIEDAS</w:t>
      </w:r>
    </w:p>
    <w:p w14:paraId="75B743E1" w14:textId="77777777" w:rsidR="00374D18" w:rsidRPr="00D928FD" w:rsidRDefault="00374D18" w:rsidP="00374D18">
      <w:pPr>
        <w:tabs>
          <w:tab w:val="left" w:pos="567"/>
        </w:tabs>
        <w:spacing w:line="260" w:lineRule="exact"/>
        <w:ind w:left="1701" w:right="1416" w:hanging="567"/>
        <w:rPr>
          <w:rFonts w:ascii="Times New Roman" w:eastAsia="Times New Roman" w:hAnsi="Times New Roman"/>
          <w:snapToGrid w:val="0"/>
          <w:sz w:val="22"/>
          <w:szCs w:val="20"/>
          <w:lang w:val="lt-LT"/>
        </w:rPr>
      </w:pPr>
    </w:p>
    <w:p w14:paraId="12B3FB16" w14:textId="77777777" w:rsidR="00374D18" w:rsidRPr="00D928FD" w:rsidRDefault="00374D18" w:rsidP="00374D18">
      <w:pPr>
        <w:tabs>
          <w:tab w:val="left" w:pos="567"/>
        </w:tabs>
        <w:spacing w:line="260" w:lineRule="exact"/>
        <w:jc w:val="center"/>
        <w:rPr>
          <w:rFonts w:ascii="Times New Roman" w:eastAsia="Times New Roman" w:hAnsi="Times New Roman"/>
          <w:i/>
          <w:snapToGrid w:val="0"/>
          <w:sz w:val="22"/>
          <w:szCs w:val="20"/>
          <w:lang w:val="lt-LT"/>
        </w:rPr>
      </w:pPr>
      <w:r w:rsidRPr="00D928FD">
        <w:rPr>
          <w:rFonts w:ascii="Times New Roman" w:eastAsia="Times New Roman" w:hAnsi="Times New Roman"/>
          <w:b/>
          <w:snapToGrid w:val="0"/>
          <w:sz w:val="22"/>
          <w:szCs w:val="20"/>
          <w:lang w:val="lt-LT"/>
        </w:rPr>
        <w:t>REGISTRACIJOS SĄLYGOS</w:t>
      </w:r>
    </w:p>
    <w:p w14:paraId="1DB447A5"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282D57D0" w14:textId="77777777" w:rsidR="00374D18" w:rsidRPr="00D928FD" w:rsidRDefault="00374D18" w:rsidP="00374D18">
      <w:pPr>
        <w:tabs>
          <w:tab w:val="left" w:pos="1701"/>
        </w:tabs>
        <w:spacing w:line="260" w:lineRule="exact"/>
        <w:ind w:left="1701" w:right="567" w:hanging="567"/>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t>A.</w:t>
      </w:r>
      <w:r w:rsidRPr="00D928FD">
        <w:rPr>
          <w:rFonts w:ascii="Times New Roman" w:eastAsia="Times New Roman" w:hAnsi="Times New Roman"/>
          <w:b/>
          <w:snapToGrid w:val="0"/>
          <w:sz w:val="22"/>
          <w:lang w:val="lt-LT"/>
        </w:rPr>
        <w:tab/>
        <w:t>GAMINTOJAS (-AI), ATSAKINGAS (-I) UŽ SERIJŲ IŠLEIDIMĄ</w:t>
      </w:r>
    </w:p>
    <w:p w14:paraId="6E8E9C5A" w14:textId="77777777" w:rsidR="00374D18" w:rsidRPr="00D928FD" w:rsidRDefault="00374D18" w:rsidP="00374D18">
      <w:pPr>
        <w:tabs>
          <w:tab w:val="left" w:pos="1701"/>
        </w:tabs>
        <w:spacing w:line="260" w:lineRule="exact"/>
        <w:ind w:left="567" w:right="567" w:hanging="567"/>
        <w:rPr>
          <w:rFonts w:ascii="Times New Roman" w:eastAsia="Times New Roman" w:hAnsi="Times New Roman"/>
          <w:snapToGrid w:val="0"/>
          <w:sz w:val="22"/>
          <w:lang w:val="lt-LT"/>
        </w:rPr>
      </w:pPr>
    </w:p>
    <w:p w14:paraId="70112812" w14:textId="77777777" w:rsidR="00374D18" w:rsidRPr="00D928FD" w:rsidRDefault="00374D18" w:rsidP="00374D18">
      <w:pPr>
        <w:tabs>
          <w:tab w:val="left" w:pos="1701"/>
        </w:tabs>
        <w:spacing w:line="260" w:lineRule="exact"/>
        <w:ind w:left="1701" w:right="567" w:hanging="567"/>
        <w:rPr>
          <w:rFonts w:ascii="Times New Roman" w:eastAsia="Times New Roman" w:hAnsi="Times New Roman"/>
          <w:b/>
          <w:snapToGrid w:val="0"/>
          <w:sz w:val="22"/>
          <w:szCs w:val="20"/>
          <w:lang w:val="lt-LT"/>
        </w:rPr>
      </w:pPr>
      <w:r w:rsidRPr="00D928FD">
        <w:rPr>
          <w:rFonts w:ascii="Times New Roman" w:eastAsia="Times New Roman" w:hAnsi="Times New Roman"/>
          <w:b/>
          <w:snapToGrid w:val="0"/>
          <w:sz w:val="22"/>
          <w:szCs w:val="20"/>
          <w:lang w:val="lt-LT"/>
        </w:rPr>
        <w:t>B.</w:t>
      </w:r>
      <w:r w:rsidRPr="00D928FD">
        <w:rPr>
          <w:rFonts w:ascii="Times New Roman" w:eastAsia="Times New Roman" w:hAnsi="Times New Roman"/>
          <w:b/>
          <w:snapToGrid w:val="0"/>
          <w:sz w:val="22"/>
          <w:szCs w:val="20"/>
          <w:lang w:val="lt-LT"/>
        </w:rPr>
        <w:tab/>
        <w:t>TIEKIMO IR VARTOJIMO SĄLYGOS AR APRIBOJIMAI</w:t>
      </w:r>
    </w:p>
    <w:p w14:paraId="5D3B32A6" w14:textId="77777777" w:rsidR="00374D18" w:rsidRPr="00D928FD" w:rsidRDefault="00374D18" w:rsidP="00374D18">
      <w:pPr>
        <w:tabs>
          <w:tab w:val="left" w:pos="567"/>
        </w:tabs>
        <w:spacing w:line="260" w:lineRule="exact"/>
        <w:ind w:left="567" w:hanging="567"/>
        <w:rPr>
          <w:rFonts w:ascii="Times New Roman" w:eastAsia="Times New Roman" w:hAnsi="Times New Roman"/>
          <w:snapToGrid w:val="0"/>
          <w:sz w:val="22"/>
          <w:szCs w:val="20"/>
          <w:lang w:val="lt-LT"/>
        </w:rPr>
      </w:pPr>
    </w:p>
    <w:p w14:paraId="4312EABD" w14:textId="77777777" w:rsidR="00374D18" w:rsidRPr="00D928FD" w:rsidRDefault="00374D18" w:rsidP="00374D18">
      <w:pPr>
        <w:tabs>
          <w:tab w:val="left" w:pos="567"/>
        </w:tabs>
        <w:spacing w:line="260" w:lineRule="exact"/>
        <w:ind w:right="-1"/>
        <w:rPr>
          <w:rFonts w:ascii="Times New Roman" w:eastAsia="Times New Roman" w:hAnsi="Times New Roman"/>
          <w:snapToGrid w:val="0"/>
          <w:sz w:val="22"/>
          <w:szCs w:val="20"/>
          <w:lang w:val="lt-LT"/>
        </w:rPr>
      </w:pPr>
    </w:p>
    <w:p w14:paraId="47C425BB" w14:textId="77777777" w:rsidR="00374D18" w:rsidRPr="00D928FD" w:rsidRDefault="00374D18" w:rsidP="00374D18">
      <w:pPr>
        <w:tabs>
          <w:tab w:val="left" w:pos="567"/>
        </w:tabs>
        <w:spacing w:line="260" w:lineRule="exact"/>
        <w:ind w:left="567" w:hanging="567"/>
        <w:rPr>
          <w:rFonts w:ascii="Times New Roman" w:eastAsia="Times New Roman" w:hAnsi="Times New Roman"/>
          <w:b/>
          <w:snapToGrid w:val="0"/>
          <w:sz w:val="22"/>
          <w:lang w:val="lt-LT"/>
        </w:rPr>
      </w:pPr>
      <w:r w:rsidRPr="00D928FD">
        <w:rPr>
          <w:rFonts w:ascii="Times New Roman" w:eastAsia="Times New Roman" w:hAnsi="Times New Roman"/>
          <w:snapToGrid w:val="0"/>
          <w:sz w:val="22"/>
          <w:szCs w:val="20"/>
          <w:lang w:val="lt-LT"/>
        </w:rPr>
        <w:br w:type="page"/>
      </w:r>
      <w:r w:rsidRPr="00D928FD">
        <w:rPr>
          <w:rFonts w:ascii="Times New Roman" w:eastAsia="Times New Roman" w:hAnsi="Times New Roman"/>
          <w:b/>
          <w:snapToGrid w:val="0"/>
          <w:sz w:val="22"/>
          <w:szCs w:val="20"/>
          <w:lang w:val="lt-LT"/>
        </w:rPr>
        <w:lastRenderedPageBreak/>
        <w:t>A.</w:t>
      </w:r>
      <w:r w:rsidRPr="00D928FD">
        <w:rPr>
          <w:rFonts w:ascii="Times New Roman" w:eastAsia="Times New Roman" w:hAnsi="Times New Roman"/>
          <w:b/>
          <w:snapToGrid w:val="0"/>
          <w:sz w:val="22"/>
          <w:lang w:val="lt-LT"/>
        </w:rPr>
        <w:tab/>
      </w:r>
      <w:r w:rsidRPr="00D928FD">
        <w:rPr>
          <w:rFonts w:ascii="Times New Roman" w:eastAsia="Times New Roman" w:hAnsi="Times New Roman"/>
          <w:b/>
          <w:snapToGrid w:val="0"/>
          <w:sz w:val="22"/>
          <w:szCs w:val="20"/>
          <w:lang w:val="lt-LT"/>
        </w:rPr>
        <w:t>GAMINTOJAS (-AI), ATSAKINGAS (-I) UŽ SERIJŲ IŠLEIDIMĄ</w:t>
      </w:r>
    </w:p>
    <w:p w14:paraId="4AE8654D"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50832A2A" w14:textId="77777777" w:rsidR="00374D18" w:rsidRPr="00D928FD" w:rsidRDefault="00374D18" w:rsidP="00374D18">
      <w:pPr>
        <w:tabs>
          <w:tab w:val="left" w:pos="567"/>
        </w:tabs>
        <w:jc w:val="both"/>
        <w:rPr>
          <w:rFonts w:ascii="Times New Roman" w:eastAsia="Times New Roman" w:hAnsi="Times New Roman"/>
          <w:snapToGrid w:val="0"/>
          <w:sz w:val="22"/>
          <w:lang w:val="lt-LT"/>
        </w:rPr>
      </w:pPr>
      <w:r w:rsidRPr="00D928FD">
        <w:rPr>
          <w:rFonts w:ascii="Times New Roman" w:eastAsia="Times New Roman" w:hAnsi="Times New Roman"/>
          <w:snapToGrid w:val="0"/>
          <w:sz w:val="22"/>
          <w:u w:val="single"/>
          <w:lang w:val="lt-LT"/>
        </w:rPr>
        <w:t>Gamintojo (-ų), atsakingo (-ų) už serijų išleidimą, pavadinimas (-ai) ir adresas (-ai)</w:t>
      </w:r>
    </w:p>
    <w:p w14:paraId="52F57C60"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2EB15707" w14:textId="77777777" w:rsidR="00AB220B" w:rsidRPr="00D928FD" w:rsidRDefault="00AB220B" w:rsidP="00AB220B">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Fresenius Medical Care Deutschland GmbH,</w:t>
      </w:r>
    </w:p>
    <w:p w14:paraId="64646D73" w14:textId="77777777" w:rsidR="00AB220B" w:rsidRPr="00D928FD" w:rsidRDefault="00AB220B" w:rsidP="00AB220B">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 xml:space="preserve">Frankfurter Straße 6-8, </w:t>
      </w:r>
    </w:p>
    <w:p w14:paraId="7BC7C0AC" w14:textId="77777777" w:rsidR="00AB220B" w:rsidRPr="00D928FD" w:rsidRDefault="00AB220B" w:rsidP="00AB220B">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66606 St. Wendel,</w:t>
      </w:r>
    </w:p>
    <w:p w14:paraId="393775E7" w14:textId="77777777" w:rsidR="00AB220B" w:rsidRPr="00D928FD" w:rsidRDefault="00AB220B" w:rsidP="00AB220B">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Vokietija</w:t>
      </w:r>
    </w:p>
    <w:p w14:paraId="1FB2FCA8"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3093756D"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240C9983" w14:textId="77777777" w:rsidR="00374D18" w:rsidRPr="00D928FD" w:rsidRDefault="00374D18" w:rsidP="00374D18">
      <w:pPr>
        <w:tabs>
          <w:tab w:val="left" w:pos="567"/>
        </w:tabs>
        <w:ind w:left="567" w:hanging="567"/>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B.</w:t>
      </w:r>
      <w:r w:rsidRPr="00D928FD">
        <w:rPr>
          <w:rFonts w:ascii="Times New Roman" w:eastAsia="Times New Roman" w:hAnsi="Times New Roman"/>
          <w:b/>
          <w:snapToGrid w:val="0"/>
          <w:sz w:val="22"/>
          <w:lang w:val="lt-LT"/>
        </w:rPr>
        <w:tab/>
        <w:t>TIEKIMO IR VARTOJIMO SĄLYGOS AR APRIBOJIMAI</w:t>
      </w:r>
    </w:p>
    <w:p w14:paraId="1269F1F0"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05733246"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szCs w:val="20"/>
          <w:lang w:val="lt-LT"/>
        </w:rPr>
        <w:t>Receptinis vaistinis preparatas.</w:t>
      </w:r>
    </w:p>
    <w:p w14:paraId="2F5C4FBE" w14:textId="77777777" w:rsidR="00374D18" w:rsidRPr="00D928FD" w:rsidRDefault="00374D18" w:rsidP="00D51373">
      <w:pPr>
        <w:tabs>
          <w:tab w:val="left" w:pos="4962"/>
        </w:tabs>
        <w:rPr>
          <w:rFonts w:ascii="Courier New" w:eastAsia="SimSun" w:hAnsi="Courier New"/>
          <w:sz w:val="20"/>
          <w:lang w:val="lt-LT"/>
        </w:rPr>
      </w:pPr>
      <w:r w:rsidRPr="00D928FD">
        <w:rPr>
          <w:rFonts w:ascii="Courier New" w:eastAsia="SimSun" w:hAnsi="Courier New"/>
          <w:b/>
          <w:sz w:val="20"/>
          <w:lang w:val="lt-LT"/>
        </w:rPr>
        <w:br w:type="page"/>
      </w:r>
    </w:p>
    <w:p w14:paraId="036BFB3A"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60919352"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4BCD93EB"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28B08420"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16C98CBB"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4D2891E3"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287194E5"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2869F075"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033A7520"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74ABFE13"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053F1A9D"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60ECBF3E"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75718EED"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20851F66"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2E1244ED"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0DEB0CC5" w14:textId="77777777" w:rsidR="00374D18" w:rsidRPr="00D928FD" w:rsidRDefault="00374D18" w:rsidP="00374D18">
      <w:pPr>
        <w:tabs>
          <w:tab w:val="left" w:pos="567"/>
        </w:tabs>
        <w:spacing w:line="260" w:lineRule="exact"/>
        <w:rPr>
          <w:rFonts w:ascii="Times New Roman" w:eastAsia="Times New Roman" w:hAnsi="Times New Roman"/>
          <w:snapToGrid w:val="0"/>
          <w:sz w:val="22"/>
          <w:szCs w:val="20"/>
          <w:lang w:val="lt-LT"/>
        </w:rPr>
      </w:pPr>
    </w:p>
    <w:p w14:paraId="0D559EC9" w14:textId="77777777" w:rsidR="00374D18" w:rsidRPr="00D928FD" w:rsidRDefault="00374D18" w:rsidP="00374D18">
      <w:pPr>
        <w:tabs>
          <w:tab w:val="left" w:pos="567"/>
        </w:tabs>
        <w:spacing w:line="260" w:lineRule="exact"/>
        <w:outlineLvl w:val="0"/>
        <w:rPr>
          <w:rFonts w:ascii="Times New Roman" w:eastAsia="Times New Roman" w:hAnsi="Times New Roman"/>
          <w:b/>
          <w:snapToGrid w:val="0"/>
          <w:sz w:val="22"/>
          <w:szCs w:val="20"/>
          <w:lang w:val="lt-LT"/>
        </w:rPr>
      </w:pPr>
    </w:p>
    <w:p w14:paraId="28B947DB" w14:textId="77777777" w:rsidR="00374D18" w:rsidRPr="00D928FD" w:rsidRDefault="00374D18" w:rsidP="00374D18">
      <w:pPr>
        <w:tabs>
          <w:tab w:val="left" w:pos="567"/>
        </w:tabs>
        <w:spacing w:line="260" w:lineRule="exact"/>
        <w:outlineLvl w:val="0"/>
        <w:rPr>
          <w:rFonts w:ascii="Times New Roman" w:eastAsia="Times New Roman" w:hAnsi="Times New Roman"/>
          <w:b/>
          <w:snapToGrid w:val="0"/>
          <w:sz w:val="22"/>
          <w:szCs w:val="20"/>
          <w:lang w:val="lt-LT"/>
        </w:rPr>
      </w:pPr>
    </w:p>
    <w:p w14:paraId="6706774B" w14:textId="77777777" w:rsidR="00374D18" w:rsidRPr="00D928FD" w:rsidRDefault="00374D18" w:rsidP="00374D18">
      <w:pPr>
        <w:tabs>
          <w:tab w:val="left" w:pos="567"/>
        </w:tabs>
        <w:spacing w:line="260" w:lineRule="exact"/>
        <w:outlineLvl w:val="0"/>
        <w:rPr>
          <w:rFonts w:ascii="Times New Roman" w:eastAsia="Times New Roman" w:hAnsi="Times New Roman"/>
          <w:b/>
          <w:snapToGrid w:val="0"/>
          <w:sz w:val="22"/>
          <w:szCs w:val="20"/>
          <w:lang w:val="lt-LT"/>
        </w:rPr>
      </w:pPr>
    </w:p>
    <w:p w14:paraId="7E1B772C" w14:textId="77777777" w:rsidR="00374D18" w:rsidRPr="00D928FD" w:rsidRDefault="00374D18" w:rsidP="00374D18">
      <w:pPr>
        <w:tabs>
          <w:tab w:val="left" w:pos="567"/>
        </w:tabs>
        <w:spacing w:line="260" w:lineRule="exact"/>
        <w:outlineLvl w:val="0"/>
        <w:rPr>
          <w:rFonts w:ascii="Times New Roman" w:eastAsia="Times New Roman" w:hAnsi="Times New Roman"/>
          <w:b/>
          <w:snapToGrid w:val="0"/>
          <w:sz w:val="22"/>
          <w:szCs w:val="20"/>
          <w:lang w:val="lt-LT"/>
        </w:rPr>
      </w:pPr>
    </w:p>
    <w:p w14:paraId="7EB7C7A5" w14:textId="77777777" w:rsidR="00374D18" w:rsidRPr="00D928FD" w:rsidRDefault="00374D18" w:rsidP="00374D18">
      <w:pPr>
        <w:tabs>
          <w:tab w:val="left" w:pos="567"/>
        </w:tabs>
        <w:spacing w:line="260" w:lineRule="exact"/>
        <w:outlineLvl w:val="0"/>
        <w:rPr>
          <w:rFonts w:ascii="Times New Roman" w:eastAsia="Times New Roman" w:hAnsi="Times New Roman"/>
          <w:b/>
          <w:snapToGrid w:val="0"/>
          <w:sz w:val="22"/>
          <w:szCs w:val="20"/>
          <w:lang w:val="lt-LT"/>
        </w:rPr>
      </w:pPr>
    </w:p>
    <w:p w14:paraId="6B72FE19" w14:textId="77777777" w:rsidR="00374D18" w:rsidRPr="00D928FD" w:rsidRDefault="00374D18" w:rsidP="00374D18">
      <w:pPr>
        <w:tabs>
          <w:tab w:val="left" w:pos="567"/>
        </w:tabs>
        <w:spacing w:line="260" w:lineRule="exact"/>
        <w:outlineLvl w:val="0"/>
        <w:rPr>
          <w:rFonts w:ascii="Times New Roman" w:eastAsia="Times New Roman" w:hAnsi="Times New Roman"/>
          <w:b/>
          <w:snapToGrid w:val="0"/>
          <w:sz w:val="22"/>
          <w:szCs w:val="20"/>
          <w:lang w:val="lt-LT"/>
        </w:rPr>
      </w:pPr>
    </w:p>
    <w:p w14:paraId="358AFA59" w14:textId="77777777" w:rsidR="00374D18" w:rsidRPr="00D928FD" w:rsidRDefault="00374D18" w:rsidP="00374D18">
      <w:pPr>
        <w:keepNext/>
        <w:tabs>
          <w:tab w:val="left" w:pos="567"/>
        </w:tabs>
        <w:jc w:val="center"/>
        <w:outlineLvl w:val="1"/>
        <w:rPr>
          <w:rFonts w:ascii="Times New Roman" w:eastAsia="Times New Roman" w:hAnsi="Times New Roman"/>
          <w:b/>
          <w:snapToGrid w:val="0"/>
          <w:sz w:val="22"/>
          <w:lang w:val="lt-LT" w:eastAsia="x-none"/>
        </w:rPr>
      </w:pPr>
      <w:r w:rsidRPr="00D928FD">
        <w:rPr>
          <w:rFonts w:ascii="Times New Roman" w:eastAsia="Times New Roman" w:hAnsi="Times New Roman"/>
          <w:b/>
          <w:bCs/>
          <w:iCs/>
          <w:snapToGrid w:val="0"/>
          <w:sz w:val="22"/>
          <w:szCs w:val="28"/>
          <w:lang w:val="lt-LT" w:eastAsia="x-none"/>
        </w:rPr>
        <w:t>III PRIEDAS</w:t>
      </w:r>
    </w:p>
    <w:p w14:paraId="2FB2E626"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7D341405" w14:textId="77777777" w:rsidR="00374D18" w:rsidRPr="00D928FD" w:rsidRDefault="00374D18" w:rsidP="00374D18">
      <w:pPr>
        <w:keepNext/>
        <w:tabs>
          <w:tab w:val="left" w:pos="567"/>
        </w:tabs>
        <w:jc w:val="center"/>
        <w:outlineLvl w:val="1"/>
        <w:rPr>
          <w:rFonts w:ascii="Times New Roman" w:eastAsia="Times New Roman" w:hAnsi="Times New Roman"/>
          <w:b/>
          <w:snapToGrid w:val="0"/>
          <w:sz w:val="22"/>
          <w:lang w:val="lt-LT" w:eastAsia="x-none"/>
        </w:rPr>
      </w:pPr>
      <w:r w:rsidRPr="00D928FD">
        <w:rPr>
          <w:rFonts w:ascii="Times New Roman" w:eastAsia="Times New Roman" w:hAnsi="Times New Roman"/>
          <w:b/>
          <w:bCs/>
          <w:iCs/>
          <w:snapToGrid w:val="0"/>
          <w:sz w:val="22"/>
          <w:szCs w:val="28"/>
          <w:lang w:val="lt-LT" w:eastAsia="x-none"/>
        </w:rPr>
        <w:t>ŽENKLINIMAS IR PAKUOTĖS LAPELIS</w:t>
      </w:r>
    </w:p>
    <w:p w14:paraId="51F10A50"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br w:type="page"/>
      </w:r>
    </w:p>
    <w:p w14:paraId="27257AB4"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63E1047C"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4A75F29F"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29E994FB"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01052526"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3D6ECC9D"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5EAC8A83"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1C4AA2FA"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765B0D0F"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1E10FA27"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0C596DD5"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5DD738AD"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24A63CCF"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1877A3A0"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40CCDD1C"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0E4B468E"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78DE5EB8"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05E4AE56"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3100C587"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05A68CEF"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61796BD6"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0A2AE7BB" w14:textId="77777777" w:rsidR="00374D18" w:rsidRPr="00D928FD" w:rsidRDefault="00374D18" w:rsidP="00374D18">
      <w:pPr>
        <w:tabs>
          <w:tab w:val="left" w:pos="567"/>
        </w:tabs>
        <w:spacing w:line="260" w:lineRule="exact"/>
        <w:rPr>
          <w:rFonts w:ascii="Times New Roman" w:eastAsia="Times New Roman" w:hAnsi="Times New Roman"/>
          <w:snapToGrid w:val="0"/>
          <w:sz w:val="22"/>
          <w:lang w:val="lt-LT"/>
        </w:rPr>
      </w:pPr>
    </w:p>
    <w:p w14:paraId="2B08B57F" w14:textId="77777777" w:rsidR="00374D18" w:rsidRPr="00D928FD" w:rsidRDefault="00374D18" w:rsidP="00374D18">
      <w:pPr>
        <w:keepNext/>
        <w:tabs>
          <w:tab w:val="left" w:pos="567"/>
        </w:tabs>
        <w:jc w:val="center"/>
        <w:outlineLvl w:val="1"/>
        <w:rPr>
          <w:rFonts w:ascii="Times New Roman" w:eastAsia="Times New Roman" w:hAnsi="Times New Roman"/>
          <w:b/>
          <w:snapToGrid w:val="0"/>
          <w:sz w:val="22"/>
          <w:lang w:val="lt-LT" w:eastAsia="x-none"/>
        </w:rPr>
      </w:pPr>
      <w:r w:rsidRPr="00D928FD">
        <w:rPr>
          <w:rFonts w:ascii="Times New Roman" w:eastAsia="Times New Roman" w:hAnsi="Times New Roman"/>
          <w:b/>
          <w:bCs/>
          <w:iCs/>
          <w:snapToGrid w:val="0"/>
          <w:sz w:val="22"/>
          <w:szCs w:val="28"/>
          <w:lang w:val="lt-LT" w:eastAsia="x-none"/>
        </w:rPr>
        <w:t>A. ŽENKLINIMAS</w:t>
      </w:r>
    </w:p>
    <w:p w14:paraId="08278455" w14:textId="77777777" w:rsidR="00AB220B" w:rsidRPr="00D928FD" w:rsidRDefault="00374D18"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br w:type="page"/>
      </w:r>
    </w:p>
    <w:p w14:paraId="6F0C7762"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lastRenderedPageBreak/>
        <w:t>INFORMACIJA ANT IŠORINĖS PAKUOTĖS</w:t>
      </w:r>
    </w:p>
    <w:p w14:paraId="4C4CE7E2"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b/>
          <w:snapToGrid w:val="0"/>
          <w:sz w:val="22"/>
          <w:lang w:val="lt-LT"/>
        </w:rPr>
      </w:pPr>
    </w:p>
    <w:p w14:paraId="3D68978D"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t>DĖŽUTĖ</w:t>
      </w:r>
    </w:p>
    <w:p w14:paraId="708ADCE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A4889B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6BD8138F"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1.</w:t>
      </w:r>
      <w:r w:rsidRPr="00D928FD">
        <w:rPr>
          <w:rFonts w:ascii="Times New Roman" w:eastAsia="Times New Roman" w:hAnsi="Times New Roman"/>
          <w:b/>
          <w:snapToGrid w:val="0"/>
          <w:sz w:val="22"/>
          <w:lang w:val="lt-LT"/>
        </w:rPr>
        <w:tab/>
      </w:r>
      <w:r w:rsidRPr="00D928FD">
        <w:rPr>
          <w:rFonts w:ascii="Times New Roman" w:eastAsia="Times New Roman" w:hAnsi="Times New Roman"/>
          <w:b/>
          <w:caps/>
          <w:snapToGrid w:val="0"/>
          <w:sz w:val="22"/>
          <w:lang w:val="lt-LT"/>
        </w:rPr>
        <w:t>VAISTINIO</w:t>
      </w:r>
      <w:r w:rsidRPr="00D928FD">
        <w:rPr>
          <w:rFonts w:ascii="Times New Roman" w:eastAsia="Times New Roman" w:hAnsi="Times New Roman"/>
          <w:b/>
          <w:snapToGrid w:val="0"/>
          <w:sz w:val="22"/>
          <w:lang w:val="lt-LT"/>
        </w:rPr>
        <w:t xml:space="preserve"> PREPARATO PAVADINIMAS</w:t>
      </w:r>
    </w:p>
    <w:p w14:paraId="5B734C3C"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71407A3A" w14:textId="1F8FE627" w:rsidR="00AB220B" w:rsidRPr="00D928FD" w:rsidRDefault="00AC4AEB" w:rsidP="00AB220B">
      <w:pPr>
        <w:rPr>
          <w:rFonts w:ascii="Times New Roman" w:hAnsi="Times New Roman"/>
          <w:sz w:val="22"/>
          <w:szCs w:val="22"/>
          <w:lang w:val="lt-LT"/>
        </w:rPr>
      </w:pPr>
      <w:r w:rsidRPr="009D1002">
        <w:rPr>
          <w:rFonts w:ascii="Times New Roman" w:hAnsi="Times New Roman"/>
          <w:b/>
          <w:sz w:val="22"/>
          <w:lang w:val="lt-LT"/>
        </w:rPr>
        <w:t>Cigenta</w:t>
      </w:r>
      <w:r w:rsidR="00AB220B" w:rsidRPr="009D1002">
        <w:rPr>
          <w:rFonts w:ascii="Times New Roman" w:hAnsi="Times New Roman"/>
          <w:b/>
          <w:sz w:val="22"/>
          <w:lang w:val="lt-LT"/>
        </w:rPr>
        <w:t xml:space="preserve"> </w:t>
      </w:r>
      <w:r w:rsidR="00F27A0C" w:rsidRPr="009D1002">
        <w:rPr>
          <w:rFonts w:ascii="Times New Roman" w:hAnsi="Times New Roman"/>
          <w:b/>
          <w:sz w:val="22"/>
          <w:lang w:val="lt-LT"/>
        </w:rPr>
        <w:t>136</w:t>
      </w:r>
      <w:r w:rsidR="00617DBF" w:rsidRPr="009D1002">
        <w:rPr>
          <w:rFonts w:ascii="Times New Roman" w:hAnsi="Times New Roman"/>
          <w:b/>
          <w:sz w:val="22"/>
          <w:lang w:val="lt-LT"/>
        </w:rPr>
        <w:t> </w:t>
      </w:r>
      <w:r w:rsidR="00F27A0C" w:rsidRPr="009D1002">
        <w:rPr>
          <w:rFonts w:ascii="Times New Roman" w:hAnsi="Times New Roman"/>
          <w:b/>
          <w:sz w:val="22"/>
          <w:lang w:val="lt-LT"/>
        </w:rPr>
        <w:t>mmol/l</w:t>
      </w:r>
      <w:r w:rsidR="00F27A0C" w:rsidRPr="008A320B">
        <w:rPr>
          <w:rFonts w:ascii="Times New Roman" w:hAnsi="Times New Roman"/>
          <w:sz w:val="22"/>
          <w:szCs w:val="22"/>
          <w:lang w:val="lt-LT"/>
        </w:rPr>
        <w:t xml:space="preserve"> </w:t>
      </w:r>
      <w:r w:rsidR="00AB220B" w:rsidRPr="00D928FD">
        <w:rPr>
          <w:rFonts w:ascii="Times New Roman" w:hAnsi="Times New Roman"/>
          <w:sz w:val="22"/>
          <w:szCs w:val="22"/>
          <w:lang w:val="lt-LT"/>
        </w:rPr>
        <w:t>infuzinis tirpalas</w:t>
      </w:r>
    </w:p>
    <w:p w14:paraId="553A1123" w14:textId="25007FC6" w:rsidR="0046718D" w:rsidRDefault="0046718D" w:rsidP="00AB220B">
      <w:pPr>
        <w:tabs>
          <w:tab w:val="left" w:pos="567"/>
        </w:tabs>
        <w:spacing w:line="260" w:lineRule="exact"/>
        <w:rPr>
          <w:rFonts w:ascii="Times New Roman" w:eastAsia="Times New Roman" w:hAnsi="Times New Roman"/>
          <w:snapToGrid w:val="0"/>
          <w:sz w:val="22"/>
          <w:lang w:val="lt-LT"/>
        </w:rPr>
      </w:pPr>
    </w:p>
    <w:p w14:paraId="519DFA81" w14:textId="3BEA109D" w:rsidR="00AB220B" w:rsidRPr="00D928FD" w:rsidRDefault="0046718D" w:rsidP="00AB220B">
      <w:pPr>
        <w:tabs>
          <w:tab w:val="left" w:pos="567"/>
        </w:tabs>
        <w:spacing w:line="260" w:lineRule="exact"/>
        <w:rPr>
          <w:rFonts w:ascii="Times New Roman" w:eastAsia="Times New Roman" w:hAnsi="Times New Roman"/>
          <w:snapToGrid w:val="0"/>
          <w:sz w:val="22"/>
          <w:lang w:val="lt-LT"/>
        </w:rPr>
      </w:pPr>
      <w:r>
        <w:rPr>
          <w:rFonts w:ascii="Times New Roman" w:eastAsia="Times New Roman" w:hAnsi="Times New Roman"/>
          <w:snapToGrid w:val="0"/>
          <w:sz w:val="22"/>
          <w:lang w:val="lt-LT"/>
        </w:rPr>
        <w:t>N</w:t>
      </w:r>
      <w:r w:rsidR="00AB220B" w:rsidRPr="00D928FD">
        <w:rPr>
          <w:rFonts w:ascii="Times New Roman" w:eastAsia="Times New Roman" w:hAnsi="Times New Roman"/>
          <w:snapToGrid w:val="0"/>
          <w:sz w:val="22"/>
          <w:lang w:val="lt-LT"/>
        </w:rPr>
        <w:t>atrio citratas</w:t>
      </w:r>
    </w:p>
    <w:p w14:paraId="34A01562"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7C61275D"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6302807"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t>2.</w:t>
      </w:r>
      <w:r w:rsidRPr="00D928FD">
        <w:rPr>
          <w:rFonts w:ascii="Times New Roman" w:eastAsia="Times New Roman" w:hAnsi="Times New Roman"/>
          <w:b/>
          <w:snapToGrid w:val="0"/>
          <w:sz w:val="22"/>
          <w:lang w:val="lt-LT"/>
        </w:rPr>
        <w:tab/>
        <w:t>VEIKLIOJI (-IOS) MEDŽIAGA (-OS) IR JOS (-Ų) KIEKIS (-IAI)</w:t>
      </w:r>
    </w:p>
    <w:p w14:paraId="707C5727"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6D285F5D"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1000 ml tirpalo sudėtis:</w:t>
      </w:r>
    </w:p>
    <w:p w14:paraId="40DF57B7" w14:textId="0893239C" w:rsidR="00AB220B" w:rsidRPr="009D1002" w:rsidRDefault="00AB220B" w:rsidP="00AB220B">
      <w:pPr>
        <w:rPr>
          <w:rFonts w:ascii="Times New Roman" w:hAnsi="Times New Roman"/>
          <w:b/>
          <w:sz w:val="22"/>
          <w:lang w:val="lt-LT"/>
        </w:rPr>
      </w:pPr>
      <w:r w:rsidRPr="009D1002">
        <w:rPr>
          <w:rFonts w:ascii="Times New Roman" w:hAnsi="Times New Roman"/>
          <w:b/>
          <w:sz w:val="22"/>
          <w:lang w:val="lt-LT"/>
        </w:rPr>
        <w:t>Natrio citratas</w:t>
      </w:r>
      <w:r w:rsidRPr="009D1002">
        <w:rPr>
          <w:rFonts w:ascii="Times New Roman" w:hAnsi="Times New Roman"/>
          <w:b/>
          <w:sz w:val="22"/>
          <w:lang w:val="lt-LT"/>
        </w:rPr>
        <w:tab/>
      </w:r>
      <w:r w:rsidRPr="009D1002">
        <w:rPr>
          <w:rFonts w:ascii="Times New Roman" w:hAnsi="Times New Roman"/>
          <w:b/>
          <w:sz w:val="22"/>
          <w:lang w:val="lt-LT"/>
        </w:rPr>
        <w:tab/>
      </w:r>
      <w:r w:rsidRPr="009D1002">
        <w:rPr>
          <w:rFonts w:ascii="Times New Roman" w:hAnsi="Times New Roman"/>
          <w:b/>
          <w:sz w:val="22"/>
          <w:lang w:val="lt-LT"/>
        </w:rPr>
        <w:tab/>
        <w:t>40,0 g</w:t>
      </w:r>
    </w:p>
    <w:p w14:paraId="5334D4BB" w14:textId="77777777" w:rsidR="00AB220B" w:rsidRPr="00D928FD" w:rsidRDefault="00AB220B" w:rsidP="00AB220B">
      <w:pPr>
        <w:rPr>
          <w:rFonts w:ascii="Times New Roman" w:hAnsi="Times New Roman"/>
          <w:sz w:val="22"/>
          <w:szCs w:val="22"/>
          <w:lang w:val="lt-LT"/>
        </w:rPr>
      </w:pPr>
    </w:p>
    <w:p w14:paraId="2CD1EE30"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Na</w:t>
      </w:r>
      <w:r w:rsidRPr="00D928FD">
        <w:rPr>
          <w:rFonts w:ascii="Times New Roman" w:hAnsi="Times New Roman"/>
          <w:sz w:val="22"/>
          <w:szCs w:val="22"/>
          <w:vertAlign w:val="superscript"/>
          <w:lang w:val="lt-LT"/>
        </w:rPr>
        <w:t>+</w:t>
      </w:r>
      <w:r w:rsidRPr="00D928FD">
        <w:rPr>
          <w:rFonts w:ascii="Times New Roman" w:hAnsi="Times New Roman"/>
          <w:sz w:val="22"/>
          <w:szCs w:val="22"/>
          <w:lang w:val="lt-LT"/>
        </w:rPr>
        <w:tab/>
      </w:r>
      <w:r w:rsidRPr="00D928FD">
        <w:rPr>
          <w:rFonts w:ascii="Times New Roman" w:hAnsi="Times New Roman"/>
          <w:sz w:val="22"/>
          <w:szCs w:val="22"/>
          <w:lang w:val="lt-LT"/>
        </w:rPr>
        <w:tab/>
      </w:r>
      <w:r w:rsidRPr="00D928FD">
        <w:rPr>
          <w:rFonts w:ascii="Times New Roman" w:hAnsi="Times New Roman"/>
          <w:sz w:val="22"/>
          <w:szCs w:val="22"/>
          <w:lang w:val="lt-LT"/>
        </w:rPr>
        <w:tab/>
      </w:r>
      <w:r w:rsidRPr="00D928FD">
        <w:rPr>
          <w:rFonts w:ascii="Times New Roman" w:hAnsi="Times New Roman"/>
          <w:sz w:val="22"/>
          <w:szCs w:val="22"/>
          <w:lang w:val="lt-LT"/>
        </w:rPr>
        <w:tab/>
        <w:t xml:space="preserve">408 mmol </w:t>
      </w:r>
    </w:p>
    <w:p w14:paraId="0CAB82A1" w14:textId="77777777" w:rsidR="00AB220B" w:rsidRPr="009D1002" w:rsidRDefault="00AB220B" w:rsidP="00AB220B">
      <w:pPr>
        <w:rPr>
          <w:rFonts w:ascii="Times New Roman" w:hAnsi="Times New Roman"/>
          <w:b/>
          <w:sz w:val="22"/>
          <w:lang w:val="lt-LT"/>
        </w:rPr>
      </w:pPr>
      <w:r w:rsidRPr="009D1002">
        <w:rPr>
          <w:rFonts w:ascii="Times New Roman" w:hAnsi="Times New Roman"/>
          <w:b/>
          <w:sz w:val="22"/>
          <w:lang w:val="lt-LT"/>
        </w:rPr>
        <w:t>Citratas</w:t>
      </w:r>
      <w:r w:rsidRPr="009D1002">
        <w:rPr>
          <w:rFonts w:ascii="Times New Roman" w:hAnsi="Times New Roman"/>
          <w:b/>
          <w:sz w:val="22"/>
          <w:vertAlign w:val="superscript"/>
          <w:lang w:val="lt-LT"/>
        </w:rPr>
        <w:t>3-</w:t>
      </w:r>
      <w:r w:rsidRPr="009D1002">
        <w:rPr>
          <w:rFonts w:ascii="Times New Roman" w:hAnsi="Times New Roman"/>
          <w:b/>
          <w:sz w:val="22"/>
          <w:lang w:val="lt-LT"/>
        </w:rPr>
        <w:tab/>
      </w:r>
      <w:r w:rsidRPr="009D1002">
        <w:rPr>
          <w:rFonts w:ascii="Times New Roman" w:hAnsi="Times New Roman"/>
          <w:b/>
          <w:sz w:val="22"/>
          <w:lang w:val="lt-LT"/>
        </w:rPr>
        <w:tab/>
      </w:r>
      <w:r w:rsidRPr="009D1002">
        <w:rPr>
          <w:rFonts w:ascii="Times New Roman" w:hAnsi="Times New Roman"/>
          <w:b/>
          <w:sz w:val="22"/>
          <w:lang w:val="lt-LT"/>
        </w:rPr>
        <w:tab/>
        <w:t>136 mmol</w:t>
      </w:r>
    </w:p>
    <w:p w14:paraId="2ABF1023" w14:textId="77777777" w:rsidR="00AB220B" w:rsidRPr="00D928FD" w:rsidRDefault="00AB220B" w:rsidP="00AB220B">
      <w:pPr>
        <w:rPr>
          <w:rFonts w:ascii="Times New Roman" w:eastAsia="SimSun" w:hAnsi="Times New Roman"/>
          <w:sz w:val="22"/>
          <w:szCs w:val="22"/>
          <w:lang w:val="lt-LT" w:eastAsia="lt-LT"/>
        </w:rPr>
      </w:pPr>
    </w:p>
    <w:p w14:paraId="7EDAEAA6" w14:textId="77777777" w:rsidR="00AB220B" w:rsidRPr="00D928FD" w:rsidRDefault="00AB220B" w:rsidP="00AB220B">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 xml:space="preserve">pH </w:t>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t>7,1</w:t>
      </w:r>
      <w:r w:rsidRPr="00D928FD">
        <w:rPr>
          <w:rFonts w:ascii="Times New Roman" w:eastAsia="SimSun" w:hAnsi="Times New Roman"/>
          <w:sz w:val="22"/>
          <w:szCs w:val="22"/>
          <w:lang w:val="lt-LT" w:eastAsia="lt-LT"/>
        </w:rPr>
        <w:noBreakHyphen/>
        <w:t>7,5</w:t>
      </w:r>
    </w:p>
    <w:p w14:paraId="2F68DDA3" w14:textId="77777777" w:rsidR="00AB220B" w:rsidRPr="00D928FD" w:rsidRDefault="00AB220B" w:rsidP="00AB220B">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 xml:space="preserve">Teor. osmoliar. </w:t>
      </w:r>
      <w:r w:rsidRPr="00D928FD">
        <w:rPr>
          <w:rFonts w:ascii="Times New Roman" w:eastAsia="SimSun" w:hAnsi="Times New Roman"/>
          <w:sz w:val="22"/>
          <w:szCs w:val="22"/>
          <w:lang w:val="lt-LT" w:eastAsia="lt-LT"/>
        </w:rPr>
        <w:tab/>
      </w:r>
      <w:r w:rsidR="00F27A0C" w:rsidRPr="00D928FD">
        <w:rPr>
          <w:rFonts w:ascii="Times New Roman" w:eastAsia="SimSun" w:hAnsi="Times New Roman"/>
          <w:sz w:val="22"/>
          <w:szCs w:val="22"/>
          <w:lang w:val="lt-LT" w:eastAsia="lt-LT"/>
        </w:rPr>
        <w:tab/>
      </w:r>
      <w:r w:rsidR="00F27A0C"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544 mOsm/l</w:t>
      </w:r>
    </w:p>
    <w:p w14:paraId="650B8F7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078B3BCC"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0381AEBF"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3.</w:t>
      </w:r>
      <w:r w:rsidRPr="00D928FD">
        <w:rPr>
          <w:rFonts w:ascii="Times New Roman" w:eastAsia="Times New Roman" w:hAnsi="Times New Roman"/>
          <w:b/>
          <w:snapToGrid w:val="0"/>
          <w:sz w:val="22"/>
          <w:lang w:val="lt-LT"/>
        </w:rPr>
        <w:tab/>
        <w:t>PAGALBINIŲ MEDŽIAGŲ SĄRAŠAS</w:t>
      </w:r>
    </w:p>
    <w:p w14:paraId="21197A4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6973D12C"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Injekcinis vanduo, vandenilio chlorido rūgštis</w:t>
      </w:r>
    </w:p>
    <w:p w14:paraId="1B2C82B7"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59F786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1D9E92C"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4.</w:t>
      </w:r>
      <w:r w:rsidRPr="00D928FD">
        <w:rPr>
          <w:rFonts w:ascii="Times New Roman" w:eastAsia="Times New Roman" w:hAnsi="Times New Roman"/>
          <w:b/>
          <w:snapToGrid w:val="0"/>
          <w:sz w:val="22"/>
          <w:lang w:val="lt-LT"/>
        </w:rPr>
        <w:tab/>
        <w:t>FARMACINĖ FORMA IR KIEKIS PAKUOTĖJE</w:t>
      </w:r>
    </w:p>
    <w:p w14:paraId="3FD2FED9"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C8797B6" w14:textId="77777777" w:rsidR="00AB220B" w:rsidRPr="00D928FD" w:rsidRDefault="00AB220B" w:rsidP="00AB220B">
      <w:pPr>
        <w:tabs>
          <w:tab w:val="left" w:pos="5103"/>
        </w:tabs>
        <w:rPr>
          <w:rFonts w:ascii="Times New Roman" w:eastAsia="Times New Roman" w:hAnsi="Times New Roman"/>
          <w:sz w:val="22"/>
          <w:szCs w:val="20"/>
          <w:lang w:val="lt-LT"/>
        </w:rPr>
      </w:pPr>
      <w:r w:rsidRPr="00D928FD">
        <w:rPr>
          <w:rFonts w:ascii="Times New Roman" w:eastAsia="Times New Roman" w:hAnsi="Times New Roman"/>
          <w:sz w:val="22"/>
          <w:szCs w:val="20"/>
          <w:lang w:val="lt-LT"/>
        </w:rPr>
        <w:t>SecuNect [jungties sistema]</w:t>
      </w:r>
    </w:p>
    <w:p w14:paraId="18D3E288" w14:textId="39E41B11" w:rsidR="00AB220B" w:rsidRPr="00D928FD" w:rsidRDefault="00AB220B" w:rsidP="00AB220B">
      <w:pPr>
        <w:tabs>
          <w:tab w:val="left" w:pos="5103"/>
        </w:tabs>
        <w:rPr>
          <w:rFonts w:ascii="Times New Roman" w:eastAsia="Times New Roman" w:hAnsi="Times New Roman"/>
          <w:sz w:val="22"/>
          <w:szCs w:val="20"/>
          <w:lang w:val="lt-LT"/>
        </w:rPr>
      </w:pPr>
      <w:r w:rsidRPr="008A320B">
        <w:rPr>
          <w:rFonts w:ascii="Times New Roman" w:eastAsia="Times New Roman" w:hAnsi="Times New Roman"/>
          <w:sz w:val="22"/>
          <w:szCs w:val="20"/>
          <w:lang w:val="lt-LT"/>
        </w:rPr>
        <w:t>1500 ml x 8</w:t>
      </w:r>
      <w:r w:rsidRPr="00D928FD">
        <w:rPr>
          <w:rFonts w:ascii="Times New Roman" w:eastAsia="Times New Roman" w:hAnsi="Times New Roman"/>
          <w:b/>
          <w:sz w:val="22"/>
          <w:szCs w:val="20"/>
          <w:lang w:val="lt-LT"/>
        </w:rPr>
        <w:t xml:space="preserve"> </w:t>
      </w:r>
      <w:r w:rsidR="0044360E">
        <w:rPr>
          <w:rFonts w:ascii="Times New Roman" w:eastAsia="Times New Roman" w:hAnsi="Times New Roman"/>
          <w:sz w:val="22"/>
          <w:szCs w:val="20"/>
          <w:lang w:val="lt-LT"/>
        </w:rPr>
        <w:t>[</w:t>
      </w:r>
      <w:r w:rsidRPr="00D928FD">
        <w:rPr>
          <w:rFonts w:ascii="Times New Roman" w:eastAsia="Times New Roman" w:hAnsi="Times New Roman"/>
          <w:sz w:val="22"/>
          <w:szCs w:val="20"/>
          <w:lang w:val="lt-LT"/>
        </w:rPr>
        <w:t>infuzinis tirpalas</w:t>
      </w:r>
      <w:r w:rsidR="0044360E">
        <w:rPr>
          <w:rFonts w:ascii="Times New Roman" w:eastAsia="Times New Roman" w:hAnsi="Times New Roman"/>
          <w:sz w:val="22"/>
          <w:szCs w:val="20"/>
          <w:lang w:val="lt-LT"/>
        </w:rPr>
        <w:t>]</w:t>
      </w:r>
    </w:p>
    <w:p w14:paraId="13A644D7" w14:textId="77777777" w:rsidR="00AB220B" w:rsidRPr="00D928FD" w:rsidRDefault="00AB220B" w:rsidP="00AB220B">
      <w:pPr>
        <w:tabs>
          <w:tab w:val="left" w:pos="5103"/>
        </w:tabs>
        <w:rPr>
          <w:rFonts w:ascii="Times New Roman" w:eastAsia="Times New Roman" w:hAnsi="Times New Roman"/>
          <w:sz w:val="22"/>
          <w:szCs w:val="20"/>
          <w:lang w:val="lt-LT"/>
        </w:rPr>
      </w:pPr>
    </w:p>
    <w:p w14:paraId="6CAB9FE1" w14:textId="77777777" w:rsidR="00AB220B" w:rsidRPr="00D928FD" w:rsidRDefault="00AB220B" w:rsidP="00AB220B">
      <w:pPr>
        <w:tabs>
          <w:tab w:val="left" w:pos="5103"/>
        </w:tabs>
        <w:rPr>
          <w:rFonts w:ascii="Times New Roman" w:eastAsia="Times New Roman" w:hAnsi="Times New Roman"/>
          <w:sz w:val="22"/>
          <w:szCs w:val="20"/>
          <w:highlight w:val="lightGray"/>
          <w:lang w:val="lt-LT"/>
        </w:rPr>
      </w:pPr>
      <w:r w:rsidRPr="00D928FD">
        <w:rPr>
          <w:rFonts w:ascii="Times New Roman" w:eastAsia="Times New Roman" w:hAnsi="Times New Roman"/>
          <w:sz w:val="22"/>
          <w:szCs w:val="20"/>
          <w:highlight w:val="lightGray"/>
          <w:lang w:val="lt-LT"/>
        </w:rPr>
        <w:t>Safe</w:t>
      </w:r>
      <w:r w:rsidRPr="00D928FD">
        <w:rPr>
          <w:rFonts w:ascii="Times New Roman" w:eastAsia="Times New Roman" w:hAnsi="Times New Roman"/>
          <w:sz w:val="22"/>
          <w:szCs w:val="22"/>
          <w:highlight w:val="lightGray"/>
          <w:lang w:val="lt-LT" w:eastAsia="de-DE"/>
        </w:rPr>
        <w:t>●</w:t>
      </w:r>
      <w:r w:rsidRPr="00D928FD">
        <w:rPr>
          <w:rFonts w:ascii="Times New Roman" w:eastAsia="Times New Roman" w:hAnsi="Times New Roman"/>
          <w:sz w:val="22"/>
          <w:szCs w:val="20"/>
          <w:highlight w:val="lightGray"/>
          <w:lang w:val="lt-LT"/>
        </w:rPr>
        <w:t>Lock [jungties sistema]</w:t>
      </w:r>
    </w:p>
    <w:p w14:paraId="0F216849" w14:textId="36ACD056" w:rsidR="00AB220B" w:rsidRPr="00D928FD" w:rsidRDefault="00AB220B" w:rsidP="00AB220B">
      <w:pPr>
        <w:tabs>
          <w:tab w:val="left" w:pos="5103"/>
        </w:tabs>
        <w:rPr>
          <w:rFonts w:ascii="Times New Roman" w:eastAsia="Times New Roman" w:hAnsi="Times New Roman"/>
          <w:sz w:val="22"/>
          <w:szCs w:val="20"/>
          <w:lang w:val="lt-LT"/>
        </w:rPr>
      </w:pPr>
      <w:r w:rsidRPr="008A320B">
        <w:rPr>
          <w:rFonts w:ascii="Times New Roman" w:eastAsia="Times New Roman" w:hAnsi="Times New Roman"/>
          <w:sz w:val="22"/>
          <w:szCs w:val="20"/>
          <w:highlight w:val="lightGray"/>
          <w:lang w:val="lt-LT"/>
        </w:rPr>
        <w:t>1500 ml x 8</w:t>
      </w:r>
      <w:r w:rsidRPr="00D928FD">
        <w:rPr>
          <w:rFonts w:ascii="Times New Roman" w:eastAsia="Times New Roman" w:hAnsi="Times New Roman"/>
          <w:b/>
          <w:sz w:val="22"/>
          <w:szCs w:val="20"/>
          <w:highlight w:val="lightGray"/>
          <w:lang w:val="lt-LT"/>
        </w:rPr>
        <w:t xml:space="preserve"> </w:t>
      </w:r>
      <w:r w:rsidR="0044360E">
        <w:rPr>
          <w:rFonts w:ascii="Times New Roman" w:eastAsia="Times New Roman" w:hAnsi="Times New Roman"/>
          <w:sz w:val="22"/>
          <w:szCs w:val="20"/>
          <w:highlight w:val="lightGray"/>
          <w:lang w:val="lt-LT"/>
        </w:rPr>
        <w:t>[</w:t>
      </w:r>
      <w:r w:rsidRPr="00D928FD">
        <w:rPr>
          <w:rFonts w:ascii="Times New Roman" w:eastAsia="Times New Roman" w:hAnsi="Times New Roman"/>
          <w:sz w:val="22"/>
          <w:szCs w:val="20"/>
          <w:highlight w:val="lightGray"/>
          <w:lang w:val="lt-LT"/>
        </w:rPr>
        <w:t>infuzinis tirpalas</w:t>
      </w:r>
      <w:r w:rsidR="0044360E">
        <w:rPr>
          <w:rFonts w:ascii="Times New Roman" w:eastAsia="Times New Roman" w:hAnsi="Times New Roman"/>
          <w:sz w:val="22"/>
          <w:szCs w:val="20"/>
          <w:highlight w:val="lightGray"/>
          <w:lang w:val="lt-LT"/>
        </w:rPr>
        <w:t>]</w:t>
      </w:r>
    </w:p>
    <w:p w14:paraId="0FAA819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B39C21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1D6BB9A"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5.</w:t>
      </w:r>
      <w:r w:rsidRPr="00D928FD">
        <w:rPr>
          <w:rFonts w:ascii="Times New Roman" w:eastAsia="Times New Roman" w:hAnsi="Times New Roman"/>
          <w:b/>
          <w:snapToGrid w:val="0"/>
          <w:sz w:val="22"/>
          <w:lang w:val="lt-LT"/>
        </w:rPr>
        <w:tab/>
        <w:t>VARTOJIMO METODAS IR BŪDAS (-AI)</w:t>
      </w:r>
    </w:p>
    <w:p w14:paraId="75E7C9F9"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C8E69C2" w14:textId="77777777" w:rsidR="00411357" w:rsidRPr="00D928FD" w:rsidRDefault="00411357" w:rsidP="00411357">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Sterilus ir be bakterinių endotoksinų.</w:t>
      </w:r>
    </w:p>
    <w:p w14:paraId="583C5D27"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Galima vartoti tik bespalvį ir skaidrų tirpalą, kurio pakuotė nepažeista.</w:t>
      </w:r>
    </w:p>
    <w:p w14:paraId="21CBA270" w14:textId="77777777" w:rsidR="00411357" w:rsidRDefault="00F27A0C" w:rsidP="00AB220B">
      <w:pPr>
        <w:tabs>
          <w:tab w:val="left" w:pos="567"/>
        </w:tabs>
        <w:spacing w:line="260" w:lineRule="exact"/>
        <w:rPr>
          <w:rFonts w:ascii="Times New Roman" w:hAnsi="Times New Roman"/>
          <w:b/>
          <w:bCs/>
          <w:sz w:val="22"/>
          <w:szCs w:val="22"/>
          <w:lang w:val="lt-LT"/>
        </w:rPr>
      </w:pPr>
      <w:bookmarkStart w:id="6" w:name="_Hlk86772092"/>
      <w:r w:rsidRPr="00D928FD">
        <w:rPr>
          <w:rFonts w:ascii="Times New Roman" w:hAnsi="Times New Roman"/>
          <w:b/>
          <w:bCs/>
          <w:sz w:val="22"/>
          <w:szCs w:val="22"/>
          <w:lang w:val="lt-LT"/>
        </w:rPr>
        <w:t>Naudoti ne kūne. Tik infuzijai į ekstrakorporinę kraujo apytaką.</w:t>
      </w:r>
      <w:bookmarkEnd w:id="6"/>
    </w:p>
    <w:p w14:paraId="1ECE7936" w14:textId="034FA723" w:rsidR="00F27A0C"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 xml:space="preserve">Tik vienkartiniam vartojimui. </w:t>
      </w:r>
    </w:p>
    <w:p w14:paraId="720CD080"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Prieš vartojimą perskaitykite pakuotės lapelį.</w:t>
      </w:r>
    </w:p>
    <w:p w14:paraId="70A7AE1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Apsauginę plėvelę nuimkite prieš pat vartojimą.</w:t>
      </w:r>
    </w:p>
    <w:p w14:paraId="6BCDADD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C93386B"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6E851F0" w14:textId="725C8372"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6.</w:t>
      </w:r>
      <w:r w:rsidRPr="00D928FD">
        <w:rPr>
          <w:rFonts w:ascii="Times New Roman" w:eastAsia="Times New Roman" w:hAnsi="Times New Roman"/>
          <w:b/>
          <w:snapToGrid w:val="0"/>
          <w:sz w:val="22"/>
          <w:lang w:val="lt-LT"/>
        </w:rPr>
        <w:tab/>
        <w:t>SPECIALUS ĮSPĖJIMAS, KAD VAISTINĮ PREPARATĄ BŪTINA LAIKYTI VAIKAMS NEPASTEBIMOJE IR NEPASIEKIAMOJE VIETOJE</w:t>
      </w:r>
    </w:p>
    <w:p w14:paraId="599C41B2"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A913DE0"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lastRenderedPageBreak/>
        <w:t>Laikyti vaikams nepastebimoje ir nepasiekiamoje vietoje.</w:t>
      </w:r>
    </w:p>
    <w:p w14:paraId="10FFB00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C1043AC"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700FC7E"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7.</w:t>
      </w:r>
      <w:r w:rsidRPr="00D928FD">
        <w:rPr>
          <w:rFonts w:ascii="Times New Roman" w:eastAsia="Times New Roman" w:hAnsi="Times New Roman"/>
          <w:b/>
          <w:snapToGrid w:val="0"/>
          <w:sz w:val="22"/>
          <w:lang w:val="lt-LT"/>
        </w:rPr>
        <w:tab/>
        <w:t>KITAS (-I) SPECIALUS (-ŪS) ĮSPĖJIMAS (-AI) (JEI REIKIA)</w:t>
      </w:r>
    </w:p>
    <w:p w14:paraId="5BE353E6"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B168E80"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6B658636"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8.</w:t>
      </w:r>
      <w:r w:rsidRPr="00D928FD">
        <w:rPr>
          <w:rFonts w:ascii="Times New Roman" w:eastAsia="Times New Roman" w:hAnsi="Times New Roman"/>
          <w:b/>
          <w:snapToGrid w:val="0"/>
          <w:sz w:val="22"/>
          <w:lang w:val="lt-LT"/>
        </w:rPr>
        <w:tab/>
        <w:t>TINKAMUMO LAIKAS</w:t>
      </w:r>
    </w:p>
    <w:p w14:paraId="30DAAAEC"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FDBE963" w14:textId="4E1A97F4"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r w:rsidRPr="00D928FD">
        <w:rPr>
          <w:rFonts w:ascii="Times New Roman" w:eastAsia="Times New Roman" w:hAnsi="Times New Roman"/>
          <w:snapToGrid w:val="0"/>
          <w:sz w:val="22"/>
          <w:szCs w:val="20"/>
          <w:lang w:val="lt-LT"/>
        </w:rPr>
        <w:t>EXP:</w:t>
      </w:r>
      <w:r w:rsidR="00515EC0">
        <w:rPr>
          <w:rFonts w:ascii="Times New Roman" w:eastAsia="Times New Roman" w:hAnsi="Times New Roman"/>
          <w:snapToGrid w:val="0"/>
          <w:sz w:val="22"/>
          <w:szCs w:val="20"/>
          <w:lang w:val="lt-LT"/>
        </w:rPr>
        <w:t xml:space="preserve"> </w:t>
      </w:r>
      <w:r w:rsidR="00DD4C9C" w:rsidRPr="00DD4C9C">
        <w:rPr>
          <w:rFonts w:ascii="Times New Roman" w:eastAsia="Times New Roman" w:hAnsi="Times New Roman"/>
          <w:snapToGrid w:val="0"/>
          <w:sz w:val="22"/>
          <w:szCs w:val="20"/>
          <w:highlight w:val="lightGray"/>
          <w:lang w:val="lt-LT"/>
        </w:rPr>
        <w:t>MM/YYYY</w:t>
      </w:r>
    </w:p>
    <w:p w14:paraId="42956A02"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7910AFE8"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r w:rsidRPr="00D928FD">
        <w:rPr>
          <w:rFonts w:ascii="Times New Roman" w:eastAsia="Times New Roman" w:hAnsi="Times New Roman"/>
          <w:snapToGrid w:val="0"/>
          <w:sz w:val="22"/>
          <w:szCs w:val="20"/>
          <w:lang w:val="lt-LT"/>
        </w:rPr>
        <w:t>Po atidarymo turinį vartoti nedelsiant.</w:t>
      </w:r>
    </w:p>
    <w:p w14:paraId="103947AD"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007F7D03"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5EB824E" w14:textId="77777777" w:rsidR="00AB220B" w:rsidRPr="00D928FD" w:rsidRDefault="00AB220B" w:rsidP="00AB220B">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9.</w:t>
      </w:r>
      <w:r w:rsidRPr="00D928FD">
        <w:rPr>
          <w:rFonts w:ascii="Times New Roman" w:eastAsia="Times New Roman" w:hAnsi="Times New Roman"/>
          <w:b/>
          <w:snapToGrid w:val="0"/>
          <w:sz w:val="22"/>
          <w:lang w:val="lt-LT"/>
        </w:rPr>
        <w:tab/>
        <w:t>SPECIALIOS LAIKYMO SĄLYGOS</w:t>
      </w:r>
    </w:p>
    <w:p w14:paraId="26F2B63E"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846278A"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Negalima šaldyti ar užšaldyti.</w:t>
      </w:r>
    </w:p>
    <w:p w14:paraId="4667A9C1"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Maišelius laikyti išorinėje dėžutėje, kad vaistas būtų apsaugotas nuo šviesos.</w:t>
      </w:r>
    </w:p>
    <w:p w14:paraId="11E83C0A"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55406D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396B986"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t>10.</w:t>
      </w:r>
      <w:r w:rsidRPr="00D928FD">
        <w:rPr>
          <w:rFonts w:ascii="Times New Roman" w:eastAsia="Times New Roman" w:hAnsi="Times New Roman"/>
          <w:b/>
          <w:snapToGrid w:val="0"/>
          <w:sz w:val="22"/>
          <w:lang w:val="lt-LT"/>
        </w:rPr>
        <w:tab/>
        <w:t>SPECIALIOS ATSARGUMO PRIEMONĖS DĖL NESUVARTOTO VAISTINIO PREPARATO AR JO ATLIEKŲ TVARKYMO (JEI REIKIA)</w:t>
      </w:r>
    </w:p>
    <w:p w14:paraId="5858209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7E75C0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bookmarkStart w:id="7" w:name="_Hlk83373346"/>
      <w:r w:rsidRPr="00D928FD">
        <w:rPr>
          <w:rFonts w:ascii="Times New Roman" w:eastAsia="Times New Roman" w:hAnsi="Times New Roman"/>
          <w:snapToGrid w:val="0"/>
          <w:sz w:val="22"/>
          <w:lang w:val="lt-LT"/>
        </w:rPr>
        <w:t>Nesuvartotą tirpal</w:t>
      </w:r>
      <w:r w:rsidR="00BF3BBD" w:rsidRPr="00D928FD">
        <w:rPr>
          <w:rFonts w:ascii="Times New Roman" w:eastAsia="Times New Roman" w:hAnsi="Times New Roman"/>
          <w:snapToGrid w:val="0"/>
          <w:sz w:val="22"/>
          <w:lang w:val="lt-LT"/>
        </w:rPr>
        <w:t>ą</w:t>
      </w:r>
      <w:r w:rsidRPr="00D928FD">
        <w:rPr>
          <w:rFonts w:ascii="Times New Roman" w:eastAsia="Times New Roman" w:hAnsi="Times New Roman"/>
          <w:snapToGrid w:val="0"/>
          <w:sz w:val="22"/>
          <w:lang w:val="lt-LT"/>
        </w:rPr>
        <w:t xml:space="preserve"> b</w:t>
      </w:r>
      <w:r w:rsidR="00F27A0C" w:rsidRPr="00D928FD">
        <w:rPr>
          <w:rFonts w:ascii="Times New Roman" w:eastAsia="Times New Roman" w:hAnsi="Times New Roman"/>
          <w:snapToGrid w:val="0"/>
          <w:sz w:val="22"/>
          <w:lang w:val="lt-LT"/>
        </w:rPr>
        <w:t>ū</w:t>
      </w:r>
      <w:r w:rsidRPr="00D928FD">
        <w:rPr>
          <w:rFonts w:ascii="Times New Roman" w:eastAsia="Times New Roman" w:hAnsi="Times New Roman"/>
          <w:snapToGrid w:val="0"/>
          <w:sz w:val="22"/>
          <w:lang w:val="lt-LT"/>
        </w:rPr>
        <w:t>tina sunaikinti.</w:t>
      </w:r>
      <w:bookmarkEnd w:id="7"/>
    </w:p>
    <w:p w14:paraId="11C27F9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6DA49D4A" w14:textId="77777777" w:rsidR="00BF3BBD" w:rsidRPr="00D928FD" w:rsidRDefault="00BF3BBD" w:rsidP="00AB220B">
      <w:pPr>
        <w:tabs>
          <w:tab w:val="left" w:pos="567"/>
        </w:tabs>
        <w:spacing w:line="260" w:lineRule="exact"/>
        <w:rPr>
          <w:rFonts w:ascii="Times New Roman" w:eastAsia="Times New Roman" w:hAnsi="Times New Roman"/>
          <w:snapToGrid w:val="0"/>
          <w:sz w:val="22"/>
          <w:lang w:val="lt-LT"/>
        </w:rPr>
      </w:pPr>
    </w:p>
    <w:p w14:paraId="5F3301E3"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t>11.</w:t>
      </w:r>
      <w:r w:rsidRPr="00D928FD">
        <w:rPr>
          <w:rFonts w:ascii="Times New Roman" w:eastAsia="Times New Roman" w:hAnsi="Times New Roman"/>
          <w:b/>
          <w:snapToGrid w:val="0"/>
          <w:sz w:val="22"/>
          <w:lang w:val="lt-LT"/>
        </w:rPr>
        <w:tab/>
      </w:r>
      <w:r w:rsidRPr="00D928FD">
        <w:rPr>
          <w:rFonts w:ascii="Times New Roman" w:eastAsia="Times New Roman" w:hAnsi="Times New Roman"/>
          <w:b/>
          <w:caps/>
          <w:snapToGrid w:val="0"/>
          <w:sz w:val="22"/>
          <w:lang w:val="lt-LT"/>
        </w:rPr>
        <w:t xml:space="preserve"> REGISTRUOTOJO PAVADINIMAS IR ADRESAS</w:t>
      </w:r>
    </w:p>
    <w:p w14:paraId="42DC51C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93A4A36"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Fresenius Medical Care Deutschland GmbH,</w:t>
      </w:r>
    </w:p>
    <w:p w14:paraId="6C3DCA50"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Else-Kröner-Straße 1,</w:t>
      </w:r>
    </w:p>
    <w:p w14:paraId="198750F5"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 xml:space="preserve">61352 Bad Homburg v.d.H., </w:t>
      </w:r>
    </w:p>
    <w:p w14:paraId="77397E13"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Vokietija</w:t>
      </w:r>
    </w:p>
    <w:p w14:paraId="73A68C25"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620DF7B" w14:textId="77777777" w:rsidR="0044360E" w:rsidRPr="00D928FD" w:rsidRDefault="0044360E" w:rsidP="0044360E">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Registruotojo atstovas Lietuvoje:</w:t>
      </w:r>
    </w:p>
    <w:p w14:paraId="762A42AE" w14:textId="77777777" w:rsidR="0044360E" w:rsidRPr="00D928FD" w:rsidRDefault="0044360E" w:rsidP="0044360E">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UAB Dameda, tel.: +370 5 231 39 56</w:t>
      </w:r>
    </w:p>
    <w:p w14:paraId="4E4CF49D"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7950F7FC" w14:textId="77777777" w:rsidR="00F27A0C" w:rsidRPr="00D928FD" w:rsidRDefault="00F27A0C" w:rsidP="00AB220B">
      <w:pPr>
        <w:tabs>
          <w:tab w:val="left" w:pos="567"/>
        </w:tabs>
        <w:spacing w:line="260" w:lineRule="exact"/>
        <w:rPr>
          <w:rFonts w:ascii="Times New Roman" w:eastAsia="Times New Roman" w:hAnsi="Times New Roman"/>
          <w:snapToGrid w:val="0"/>
          <w:sz w:val="22"/>
          <w:lang w:val="lt-LT"/>
        </w:rPr>
      </w:pPr>
    </w:p>
    <w:p w14:paraId="32466D4B"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12.</w:t>
      </w:r>
      <w:r w:rsidRPr="00D928FD">
        <w:rPr>
          <w:rFonts w:ascii="Times New Roman" w:eastAsia="Times New Roman" w:hAnsi="Times New Roman"/>
          <w:b/>
          <w:snapToGrid w:val="0"/>
          <w:sz w:val="22"/>
          <w:lang w:val="lt-LT"/>
        </w:rPr>
        <w:tab/>
        <w:t xml:space="preserve">REGISTRACIJOS PAŽYMĖJIMO NUMERIS (-IAI) </w:t>
      </w:r>
    </w:p>
    <w:p w14:paraId="52DB9BB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7E39F573" w14:textId="5E321F3F" w:rsidR="007B786F" w:rsidRPr="007B786F" w:rsidRDefault="007B786F" w:rsidP="007B786F">
      <w:pPr>
        <w:tabs>
          <w:tab w:val="left" w:pos="567"/>
        </w:tabs>
        <w:spacing w:line="260" w:lineRule="exact"/>
        <w:rPr>
          <w:rFonts w:ascii="Times New Roman" w:eastAsia="Times New Roman" w:hAnsi="Times New Roman"/>
          <w:snapToGrid w:val="0"/>
          <w:sz w:val="22"/>
          <w:szCs w:val="20"/>
          <w:shd w:val="clear" w:color="auto" w:fill="D9D9D9" w:themeFill="background1" w:themeFillShade="D9"/>
          <w:lang w:val="lt-LT"/>
        </w:rPr>
      </w:pPr>
      <w:r w:rsidRPr="007B786F">
        <w:rPr>
          <w:rFonts w:ascii="Times New Roman" w:eastAsia="Times New Roman" w:hAnsi="Times New Roman"/>
          <w:snapToGrid w:val="0"/>
          <w:sz w:val="22"/>
          <w:szCs w:val="20"/>
          <w:lang w:val="lt-LT"/>
        </w:rPr>
        <w:t xml:space="preserve">LT/1/21/4870/001 – </w:t>
      </w:r>
      <w:r w:rsidRPr="007B786F">
        <w:rPr>
          <w:rFonts w:ascii="Times New Roman" w:eastAsia="Times New Roman" w:hAnsi="Times New Roman"/>
          <w:snapToGrid w:val="0"/>
          <w:sz w:val="22"/>
          <w:szCs w:val="20"/>
          <w:shd w:val="clear" w:color="auto" w:fill="D9D9D9" w:themeFill="background1" w:themeFillShade="D9"/>
          <w:lang w:val="lt-LT"/>
        </w:rPr>
        <w:t>N8 (SecuNect)</w:t>
      </w:r>
    </w:p>
    <w:p w14:paraId="38EB89E3" w14:textId="5CE4976A" w:rsidR="00AB220B" w:rsidRPr="007B786F" w:rsidRDefault="007B786F" w:rsidP="007B786F">
      <w:pPr>
        <w:tabs>
          <w:tab w:val="left" w:pos="567"/>
        </w:tabs>
        <w:spacing w:line="260" w:lineRule="exact"/>
        <w:rPr>
          <w:rFonts w:ascii="Times New Roman" w:eastAsia="Times New Roman" w:hAnsi="Times New Roman"/>
          <w:snapToGrid w:val="0"/>
          <w:sz w:val="22"/>
          <w:szCs w:val="20"/>
          <w:shd w:val="clear" w:color="auto" w:fill="D9D9D9" w:themeFill="background1" w:themeFillShade="D9"/>
          <w:lang w:val="lt-LT"/>
        </w:rPr>
      </w:pPr>
      <w:r w:rsidRPr="007B786F">
        <w:rPr>
          <w:rFonts w:ascii="Times New Roman" w:eastAsia="Times New Roman" w:hAnsi="Times New Roman"/>
          <w:snapToGrid w:val="0"/>
          <w:sz w:val="22"/>
          <w:szCs w:val="20"/>
          <w:shd w:val="clear" w:color="auto" w:fill="D9D9D9" w:themeFill="background1" w:themeFillShade="D9"/>
          <w:lang w:val="lt-LT"/>
        </w:rPr>
        <w:t>LT/1/21/4870/002 – N8 (Safe●Lock)</w:t>
      </w:r>
    </w:p>
    <w:p w14:paraId="22EA9401" w14:textId="77777777" w:rsidR="007B786F" w:rsidRPr="00D928FD" w:rsidRDefault="007B786F" w:rsidP="007B786F">
      <w:pPr>
        <w:tabs>
          <w:tab w:val="left" w:pos="567"/>
        </w:tabs>
        <w:spacing w:line="260" w:lineRule="exact"/>
        <w:rPr>
          <w:rFonts w:ascii="Times New Roman" w:eastAsia="Times New Roman" w:hAnsi="Times New Roman"/>
          <w:snapToGrid w:val="0"/>
          <w:sz w:val="22"/>
          <w:lang w:val="lt-LT"/>
        </w:rPr>
      </w:pPr>
    </w:p>
    <w:p w14:paraId="3F15A4E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C63164B"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13.</w:t>
      </w:r>
      <w:r w:rsidRPr="00D928FD">
        <w:rPr>
          <w:rFonts w:ascii="Times New Roman" w:eastAsia="Times New Roman" w:hAnsi="Times New Roman"/>
          <w:b/>
          <w:snapToGrid w:val="0"/>
          <w:sz w:val="22"/>
          <w:lang w:val="lt-LT"/>
        </w:rPr>
        <w:tab/>
        <w:t xml:space="preserve">SERIJOS NUMERIS </w:t>
      </w:r>
    </w:p>
    <w:p w14:paraId="405B0AD2"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7FBAF061"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r w:rsidRPr="00D928FD">
        <w:rPr>
          <w:rFonts w:ascii="Times New Roman" w:eastAsia="Times New Roman" w:hAnsi="Times New Roman"/>
          <w:snapToGrid w:val="0"/>
          <w:sz w:val="22"/>
          <w:szCs w:val="20"/>
          <w:lang w:val="lt-LT"/>
        </w:rPr>
        <w:t>Lot:</w:t>
      </w:r>
    </w:p>
    <w:p w14:paraId="41A4AE20"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65B8E940"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01D91E1C"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14.</w:t>
      </w:r>
      <w:r w:rsidRPr="00D928FD">
        <w:rPr>
          <w:rFonts w:ascii="Times New Roman" w:eastAsia="Times New Roman" w:hAnsi="Times New Roman"/>
          <w:b/>
          <w:snapToGrid w:val="0"/>
          <w:sz w:val="22"/>
          <w:lang w:val="lt-LT"/>
        </w:rPr>
        <w:tab/>
        <w:t>PARDAVIMO (IŠDAVIMO) TVARKA</w:t>
      </w:r>
    </w:p>
    <w:p w14:paraId="0164D432"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42D223D"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szCs w:val="20"/>
          <w:lang w:val="lt-LT"/>
        </w:rPr>
        <w:t>Receptinis vaistas.</w:t>
      </w:r>
    </w:p>
    <w:p w14:paraId="22873EBF"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97EDBC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2C1CAF7" w14:textId="77777777" w:rsidR="00AB220B" w:rsidRPr="00D928FD" w:rsidRDefault="00AB220B" w:rsidP="00AB220B">
      <w:pPr>
        <w:pBdr>
          <w:top w:val="single" w:sz="4" w:space="2"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15.</w:t>
      </w:r>
      <w:r w:rsidRPr="00D928FD">
        <w:rPr>
          <w:rFonts w:ascii="Times New Roman" w:eastAsia="Times New Roman" w:hAnsi="Times New Roman"/>
          <w:b/>
          <w:snapToGrid w:val="0"/>
          <w:sz w:val="22"/>
          <w:lang w:val="lt-LT"/>
        </w:rPr>
        <w:tab/>
        <w:t>VARTOJIMO INSTRUKCIJA</w:t>
      </w:r>
    </w:p>
    <w:p w14:paraId="6F943A9F"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499DE40"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DEFF3B9" w14:textId="77777777" w:rsidR="00AB220B" w:rsidRPr="00D928FD" w:rsidRDefault="00AB220B" w:rsidP="00AB220B">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snapToGrid w:val="0"/>
          <w:color w:val="008000"/>
          <w:sz w:val="22"/>
          <w:lang w:val="lt-LT"/>
        </w:rPr>
      </w:pPr>
      <w:r w:rsidRPr="00D928FD">
        <w:rPr>
          <w:rFonts w:ascii="Times New Roman" w:eastAsia="Times New Roman" w:hAnsi="Times New Roman"/>
          <w:b/>
          <w:snapToGrid w:val="0"/>
          <w:sz w:val="22"/>
          <w:lang w:val="lt-LT"/>
        </w:rPr>
        <w:t>16.</w:t>
      </w:r>
      <w:r w:rsidRPr="00D928FD">
        <w:rPr>
          <w:rFonts w:ascii="Times New Roman" w:eastAsia="Times New Roman" w:hAnsi="Times New Roman"/>
          <w:b/>
          <w:snapToGrid w:val="0"/>
          <w:sz w:val="22"/>
          <w:lang w:val="lt-LT"/>
        </w:rPr>
        <w:tab/>
        <w:t>INFORMACIJA BRAILIO RAŠTU</w:t>
      </w:r>
    </w:p>
    <w:p w14:paraId="3965DC12"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3B86C8B"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highlight w:val="lightGray"/>
          <w:lang w:val="lt-LT"/>
        </w:rPr>
        <w:t>Priimtas pagrindimas informacijos Brailio raštu nepateikti.</w:t>
      </w:r>
    </w:p>
    <w:p w14:paraId="2528C75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8745350" w14:textId="77777777" w:rsidR="00AB220B" w:rsidRPr="00D928FD" w:rsidRDefault="00AB220B" w:rsidP="00AB220B">
      <w:pPr>
        <w:tabs>
          <w:tab w:val="left" w:pos="567"/>
        </w:tabs>
        <w:spacing w:line="260" w:lineRule="exact"/>
        <w:rPr>
          <w:rFonts w:ascii="Times New Roman" w:eastAsia="Times New Roman" w:hAnsi="Times New Roman"/>
          <w:sz w:val="22"/>
          <w:szCs w:val="22"/>
          <w:shd w:val="clear" w:color="auto" w:fill="CCCCCC"/>
          <w:lang w:val="lt-LT"/>
        </w:rPr>
      </w:pPr>
    </w:p>
    <w:p w14:paraId="11ACDD76" w14:textId="77777777" w:rsidR="00AB220B" w:rsidRPr="00D928FD" w:rsidRDefault="00AB220B" w:rsidP="00AB220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eastAsia="Times New Roman" w:hAnsi="Times New Roman"/>
          <w:i/>
          <w:snapToGrid w:val="0"/>
          <w:sz w:val="22"/>
          <w:lang w:val="lt-LT"/>
        </w:rPr>
      </w:pPr>
      <w:r w:rsidRPr="00D928FD">
        <w:rPr>
          <w:rFonts w:ascii="Times New Roman" w:eastAsia="Times New Roman" w:hAnsi="Times New Roman"/>
          <w:b/>
          <w:snapToGrid w:val="0"/>
          <w:sz w:val="22"/>
          <w:szCs w:val="20"/>
          <w:lang w:val="lt-LT"/>
        </w:rPr>
        <w:t>17.</w:t>
      </w:r>
      <w:r w:rsidRPr="00D928FD">
        <w:rPr>
          <w:rFonts w:ascii="Times New Roman" w:eastAsia="Times New Roman" w:hAnsi="Times New Roman"/>
          <w:b/>
          <w:snapToGrid w:val="0"/>
          <w:sz w:val="22"/>
          <w:szCs w:val="20"/>
          <w:lang w:val="lt-LT"/>
        </w:rPr>
        <w:tab/>
        <w:t>UNIKALUS IDENTIFIKATORIUS – 2D BRŪKŠNINIS KODAS</w:t>
      </w:r>
    </w:p>
    <w:p w14:paraId="2FB8B097"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5B5B5796"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2"/>
          <w:shd w:val="clear" w:color="auto" w:fill="CCCCCC"/>
          <w:lang w:val="lt-LT"/>
        </w:rPr>
      </w:pPr>
      <w:r w:rsidRPr="00D928FD">
        <w:rPr>
          <w:rFonts w:ascii="Times New Roman" w:eastAsia="Times New Roman" w:hAnsi="Times New Roman"/>
          <w:snapToGrid w:val="0"/>
          <w:sz w:val="22"/>
          <w:szCs w:val="20"/>
          <w:highlight w:val="lightGray"/>
          <w:lang w:val="lt-LT"/>
        </w:rPr>
        <w:t>2D brūkšninis kodas su nurodytu unikaliu identifikatoriumi.</w:t>
      </w:r>
    </w:p>
    <w:p w14:paraId="5A3C0150"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4B0B4283"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0A037D60" w14:textId="77777777" w:rsidR="00AB220B" w:rsidRPr="00D928FD" w:rsidRDefault="00AB220B" w:rsidP="00AB220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eastAsia="Times New Roman" w:hAnsi="Times New Roman"/>
          <w:i/>
          <w:snapToGrid w:val="0"/>
          <w:sz w:val="22"/>
          <w:szCs w:val="20"/>
          <w:lang w:val="lt-LT"/>
        </w:rPr>
      </w:pPr>
      <w:r w:rsidRPr="00D928FD">
        <w:rPr>
          <w:rFonts w:ascii="Times New Roman" w:eastAsia="Times New Roman" w:hAnsi="Times New Roman"/>
          <w:b/>
          <w:snapToGrid w:val="0"/>
          <w:sz w:val="22"/>
          <w:szCs w:val="20"/>
          <w:lang w:val="lt-LT"/>
        </w:rPr>
        <w:t>18.</w:t>
      </w:r>
      <w:r w:rsidRPr="00D928FD">
        <w:rPr>
          <w:rFonts w:ascii="Times New Roman" w:eastAsia="Times New Roman" w:hAnsi="Times New Roman"/>
          <w:b/>
          <w:snapToGrid w:val="0"/>
          <w:sz w:val="22"/>
          <w:szCs w:val="20"/>
          <w:lang w:val="lt-LT"/>
        </w:rPr>
        <w:tab/>
        <w:t>UNIKALUS IDENTIFIKATORIUS – ŽMONĖMS SUPRANTAMI DUOMENYS</w:t>
      </w:r>
    </w:p>
    <w:p w14:paraId="42ED80ED"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2C77CEA7"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highlight w:val="lightGray"/>
          <w:lang w:val="lt-LT"/>
        </w:rPr>
      </w:pPr>
      <w:r w:rsidRPr="00D928FD">
        <w:rPr>
          <w:rFonts w:ascii="Times New Roman" w:eastAsia="Times New Roman" w:hAnsi="Times New Roman"/>
          <w:snapToGrid w:val="0"/>
          <w:sz w:val="22"/>
          <w:szCs w:val="20"/>
          <w:highlight w:val="lightGray"/>
          <w:lang w:val="lt-LT"/>
        </w:rPr>
        <w:t>PC:</w:t>
      </w:r>
    </w:p>
    <w:p w14:paraId="0B3FAC3F" w14:textId="66D14D28" w:rsidR="00AB220B" w:rsidRDefault="00AB220B" w:rsidP="00AB220B">
      <w:pPr>
        <w:tabs>
          <w:tab w:val="left" w:pos="567"/>
        </w:tabs>
        <w:spacing w:line="260" w:lineRule="exact"/>
        <w:rPr>
          <w:rFonts w:ascii="Times New Roman" w:eastAsia="Times New Roman" w:hAnsi="Times New Roman"/>
          <w:snapToGrid w:val="0"/>
          <w:sz w:val="22"/>
          <w:szCs w:val="20"/>
          <w:highlight w:val="lightGray"/>
          <w:lang w:val="lt-LT"/>
        </w:rPr>
      </w:pPr>
      <w:r w:rsidRPr="00D928FD">
        <w:rPr>
          <w:rFonts w:ascii="Times New Roman" w:eastAsia="Times New Roman" w:hAnsi="Times New Roman"/>
          <w:snapToGrid w:val="0"/>
          <w:sz w:val="22"/>
          <w:szCs w:val="20"/>
          <w:highlight w:val="lightGray"/>
          <w:lang w:val="lt-LT"/>
        </w:rPr>
        <w:t>SN:</w:t>
      </w:r>
    </w:p>
    <w:p w14:paraId="0689E169" w14:textId="26D9EBF0" w:rsidR="00535358" w:rsidRPr="009D1002" w:rsidRDefault="00535358" w:rsidP="00AB220B">
      <w:pPr>
        <w:tabs>
          <w:tab w:val="left" w:pos="567"/>
        </w:tabs>
        <w:spacing w:line="260" w:lineRule="exact"/>
        <w:rPr>
          <w:rFonts w:ascii="Times New Roman" w:hAnsi="Times New Roman"/>
          <w:sz w:val="22"/>
          <w:highlight w:val="lightGray"/>
          <w:lang w:val="lt-LT"/>
        </w:rPr>
      </w:pPr>
    </w:p>
    <w:p w14:paraId="24BF9C9E" w14:textId="77777777" w:rsidR="00AB220B" w:rsidRPr="009D1002" w:rsidRDefault="00AB220B" w:rsidP="00AB220B">
      <w:pPr>
        <w:tabs>
          <w:tab w:val="left" w:pos="567"/>
        </w:tabs>
        <w:spacing w:line="260" w:lineRule="exact"/>
        <w:rPr>
          <w:rFonts w:ascii="Times New Roman" w:hAnsi="Times New Roman"/>
          <w:vanish/>
          <w:sz w:val="22"/>
          <w:lang w:val="lt-LT"/>
        </w:rPr>
      </w:pPr>
    </w:p>
    <w:p w14:paraId="14C4A5C9" w14:textId="1F3293CB"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4B7EA51" w14:textId="77777777" w:rsidR="0044360E" w:rsidRPr="00D928FD" w:rsidRDefault="0044360E" w:rsidP="0044360E">
      <w:pPr>
        <w:tabs>
          <w:tab w:val="left" w:pos="567"/>
        </w:tabs>
        <w:spacing w:line="260" w:lineRule="exact"/>
        <w:rPr>
          <w:rFonts w:ascii="Times New Roman" w:eastAsia="Times New Roman" w:hAnsi="Times New Roman"/>
          <w:snapToGrid w:val="0"/>
          <w:sz w:val="22"/>
          <w:lang w:val="lt-LT"/>
        </w:rPr>
      </w:pPr>
    </w:p>
    <w:p w14:paraId="5EA4F5AC"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7971B5ED"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A5D3B43"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05B73E0E"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61D441DA"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6EF2CD3"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0977252"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0D097B33"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FC80AFA"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7859DC2E"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A60B5DE"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B2DC18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0565C3D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C15DAC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D75EFEF" w14:textId="77777777" w:rsidR="00B67C6B" w:rsidRPr="00D928FD" w:rsidRDefault="00B67C6B" w:rsidP="00B67C6B">
      <w:pPr>
        <w:tabs>
          <w:tab w:val="left" w:pos="567"/>
        </w:tabs>
        <w:spacing w:line="260" w:lineRule="exact"/>
        <w:rPr>
          <w:rFonts w:ascii="Times New Roman" w:eastAsia="Times New Roman" w:hAnsi="Times New Roman"/>
          <w:snapToGrid w:val="0"/>
          <w:sz w:val="22"/>
          <w:lang w:val="lt-LT"/>
        </w:rPr>
      </w:pPr>
    </w:p>
    <w:p w14:paraId="10828B27" w14:textId="77777777" w:rsidR="00AB220B" w:rsidRPr="00D928FD" w:rsidRDefault="00AB220B" w:rsidP="00B67C6B">
      <w:pPr>
        <w:tabs>
          <w:tab w:val="left" w:pos="567"/>
        </w:tabs>
        <w:spacing w:line="260" w:lineRule="exact"/>
        <w:rPr>
          <w:rFonts w:ascii="Times New Roman" w:eastAsia="Times New Roman" w:hAnsi="Times New Roman"/>
          <w:snapToGrid w:val="0"/>
          <w:sz w:val="22"/>
          <w:lang w:val="lt-LT"/>
        </w:rPr>
      </w:pPr>
    </w:p>
    <w:p w14:paraId="7B211D26" w14:textId="77777777" w:rsidR="00AB220B" w:rsidRPr="00D928FD" w:rsidRDefault="00AB220B" w:rsidP="00B67C6B">
      <w:pPr>
        <w:tabs>
          <w:tab w:val="left" w:pos="567"/>
        </w:tabs>
        <w:spacing w:line="260" w:lineRule="exact"/>
        <w:rPr>
          <w:rFonts w:ascii="Times New Roman" w:eastAsia="Times New Roman" w:hAnsi="Times New Roman"/>
          <w:snapToGrid w:val="0"/>
          <w:sz w:val="22"/>
          <w:lang w:val="lt-LT"/>
        </w:rPr>
      </w:pPr>
    </w:p>
    <w:p w14:paraId="40682DAC" w14:textId="77777777" w:rsidR="00AB220B" w:rsidRPr="00D928FD" w:rsidRDefault="00AB220B" w:rsidP="00B67C6B">
      <w:pPr>
        <w:tabs>
          <w:tab w:val="left" w:pos="567"/>
        </w:tabs>
        <w:spacing w:line="260" w:lineRule="exact"/>
        <w:rPr>
          <w:rFonts w:ascii="Times New Roman" w:eastAsia="Times New Roman" w:hAnsi="Times New Roman"/>
          <w:snapToGrid w:val="0"/>
          <w:sz w:val="22"/>
          <w:lang w:val="lt-LT"/>
        </w:rPr>
      </w:pPr>
    </w:p>
    <w:p w14:paraId="77ACE47E" w14:textId="77777777" w:rsidR="00AB220B" w:rsidRPr="00D928FD" w:rsidRDefault="00AB220B" w:rsidP="00B67C6B">
      <w:pPr>
        <w:tabs>
          <w:tab w:val="left" w:pos="567"/>
        </w:tabs>
        <w:spacing w:line="260" w:lineRule="exact"/>
        <w:rPr>
          <w:rFonts w:ascii="Times New Roman" w:eastAsia="Times New Roman" w:hAnsi="Times New Roman"/>
          <w:snapToGrid w:val="0"/>
          <w:sz w:val="22"/>
          <w:lang w:val="lt-LT"/>
        </w:rPr>
      </w:pPr>
    </w:p>
    <w:p w14:paraId="3EC69AC7" w14:textId="77777777" w:rsidR="00AB220B" w:rsidRPr="00D928FD" w:rsidRDefault="00AB220B" w:rsidP="00B67C6B">
      <w:pPr>
        <w:tabs>
          <w:tab w:val="left" w:pos="567"/>
        </w:tabs>
        <w:spacing w:line="260" w:lineRule="exact"/>
        <w:rPr>
          <w:rFonts w:ascii="Times New Roman" w:eastAsia="Times New Roman" w:hAnsi="Times New Roman"/>
          <w:snapToGrid w:val="0"/>
          <w:sz w:val="22"/>
          <w:lang w:val="lt-LT"/>
        </w:rPr>
      </w:pPr>
    </w:p>
    <w:p w14:paraId="642C9870" w14:textId="77777777" w:rsidR="00AB220B" w:rsidRPr="00D928FD" w:rsidRDefault="00AB220B" w:rsidP="00B67C6B">
      <w:pPr>
        <w:tabs>
          <w:tab w:val="left" w:pos="567"/>
        </w:tabs>
        <w:spacing w:line="260" w:lineRule="exact"/>
        <w:rPr>
          <w:rFonts w:ascii="Times New Roman" w:eastAsia="Times New Roman" w:hAnsi="Times New Roman"/>
          <w:snapToGrid w:val="0"/>
          <w:sz w:val="22"/>
          <w:lang w:val="lt-LT"/>
        </w:rPr>
      </w:pPr>
    </w:p>
    <w:p w14:paraId="1DE0D9DB" w14:textId="77777777" w:rsidR="00AB220B" w:rsidRPr="00D928FD" w:rsidRDefault="00AB220B" w:rsidP="00B67C6B">
      <w:pPr>
        <w:tabs>
          <w:tab w:val="left" w:pos="567"/>
        </w:tabs>
        <w:spacing w:line="260" w:lineRule="exact"/>
        <w:rPr>
          <w:rFonts w:ascii="Times New Roman" w:eastAsia="Times New Roman" w:hAnsi="Times New Roman"/>
          <w:snapToGrid w:val="0"/>
          <w:sz w:val="22"/>
          <w:lang w:val="lt-LT"/>
        </w:rPr>
      </w:pPr>
    </w:p>
    <w:p w14:paraId="56125FE1" w14:textId="77777777" w:rsidR="00AB220B" w:rsidRPr="00D928FD" w:rsidRDefault="00AB220B" w:rsidP="00B67C6B">
      <w:pPr>
        <w:tabs>
          <w:tab w:val="left" w:pos="567"/>
        </w:tabs>
        <w:spacing w:line="260" w:lineRule="exact"/>
        <w:rPr>
          <w:rFonts w:ascii="Times New Roman" w:eastAsia="Times New Roman" w:hAnsi="Times New Roman"/>
          <w:snapToGrid w:val="0"/>
          <w:sz w:val="22"/>
          <w:lang w:val="lt-LT"/>
        </w:rPr>
      </w:pPr>
    </w:p>
    <w:p w14:paraId="19F512DB" w14:textId="77777777" w:rsidR="00AB220B" w:rsidRPr="00D928FD" w:rsidRDefault="00AB220B" w:rsidP="00B67C6B">
      <w:pPr>
        <w:tabs>
          <w:tab w:val="left" w:pos="567"/>
        </w:tabs>
        <w:spacing w:line="260" w:lineRule="exact"/>
        <w:rPr>
          <w:rFonts w:ascii="Times New Roman" w:eastAsia="Times New Roman" w:hAnsi="Times New Roman"/>
          <w:snapToGrid w:val="0"/>
          <w:sz w:val="22"/>
          <w:lang w:val="lt-LT"/>
        </w:rPr>
      </w:pPr>
    </w:p>
    <w:p w14:paraId="69E12669" w14:textId="77777777" w:rsidR="00AB220B" w:rsidRPr="00D928FD" w:rsidRDefault="00AB220B" w:rsidP="00B67C6B">
      <w:pPr>
        <w:tabs>
          <w:tab w:val="left" w:pos="567"/>
        </w:tabs>
        <w:spacing w:line="260" w:lineRule="exact"/>
        <w:rPr>
          <w:rFonts w:ascii="Times New Roman" w:eastAsia="Times New Roman" w:hAnsi="Times New Roman"/>
          <w:snapToGrid w:val="0"/>
          <w:sz w:val="22"/>
          <w:lang w:val="lt-LT"/>
        </w:rPr>
      </w:pPr>
    </w:p>
    <w:p w14:paraId="7D8B7597" w14:textId="77777777" w:rsidR="000E4C77" w:rsidRPr="00D928FD" w:rsidRDefault="000E4C77" w:rsidP="00B67C6B">
      <w:pPr>
        <w:tabs>
          <w:tab w:val="left" w:pos="567"/>
        </w:tabs>
        <w:spacing w:line="260" w:lineRule="exact"/>
        <w:rPr>
          <w:rFonts w:ascii="Times New Roman" w:eastAsia="Times New Roman" w:hAnsi="Times New Roman"/>
          <w:snapToGrid w:val="0"/>
          <w:sz w:val="22"/>
          <w:lang w:val="lt-LT"/>
        </w:rPr>
      </w:pPr>
    </w:p>
    <w:p w14:paraId="6A2B0DD3" w14:textId="68E3F049" w:rsidR="000E4C77" w:rsidRDefault="000E4C77" w:rsidP="00B67C6B">
      <w:pPr>
        <w:tabs>
          <w:tab w:val="left" w:pos="567"/>
        </w:tabs>
        <w:spacing w:line="260" w:lineRule="exact"/>
        <w:rPr>
          <w:rFonts w:ascii="Times New Roman" w:eastAsia="Times New Roman" w:hAnsi="Times New Roman"/>
          <w:snapToGrid w:val="0"/>
          <w:sz w:val="22"/>
          <w:lang w:val="lt-LT"/>
        </w:rPr>
      </w:pPr>
    </w:p>
    <w:p w14:paraId="0B860394" w14:textId="77777777" w:rsidR="009D1002" w:rsidRPr="00D928FD" w:rsidRDefault="009D1002" w:rsidP="00B67C6B">
      <w:pPr>
        <w:tabs>
          <w:tab w:val="left" w:pos="567"/>
        </w:tabs>
        <w:spacing w:line="260" w:lineRule="exact"/>
        <w:rPr>
          <w:rFonts w:ascii="Times New Roman" w:eastAsia="Times New Roman" w:hAnsi="Times New Roman"/>
          <w:snapToGrid w:val="0"/>
          <w:sz w:val="22"/>
          <w:lang w:val="lt-LT"/>
        </w:rPr>
      </w:pPr>
    </w:p>
    <w:p w14:paraId="10BE4E1E"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t>INFORMACIJA ANT VIDINĖS PAKUOTĖS</w:t>
      </w:r>
    </w:p>
    <w:p w14:paraId="6FC78F0A"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b/>
          <w:snapToGrid w:val="0"/>
          <w:sz w:val="22"/>
          <w:lang w:val="lt-LT"/>
        </w:rPr>
      </w:pPr>
    </w:p>
    <w:p w14:paraId="55C77109"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t>MAIŠELIS</w:t>
      </w:r>
    </w:p>
    <w:p w14:paraId="5F485097"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7448A76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24A8ECE"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1.</w:t>
      </w:r>
      <w:r w:rsidRPr="00D928FD">
        <w:rPr>
          <w:rFonts w:ascii="Times New Roman" w:eastAsia="Times New Roman" w:hAnsi="Times New Roman"/>
          <w:b/>
          <w:snapToGrid w:val="0"/>
          <w:sz w:val="22"/>
          <w:lang w:val="lt-LT"/>
        </w:rPr>
        <w:tab/>
      </w:r>
      <w:r w:rsidRPr="00D928FD">
        <w:rPr>
          <w:rFonts w:ascii="Times New Roman" w:eastAsia="Times New Roman" w:hAnsi="Times New Roman"/>
          <w:b/>
          <w:caps/>
          <w:snapToGrid w:val="0"/>
          <w:sz w:val="22"/>
          <w:lang w:val="lt-LT"/>
        </w:rPr>
        <w:t>VAISTINIO</w:t>
      </w:r>
      <w:r w:rsidRPr="00D928FD">
        <w:rPr>
          <w:rFonts w:ascii="Times New Roman" w:eastAsia="Times New Roman" w:hAnsi="Times New Roman"/>
          <w:b/>
          <w:snapToGrid w:val="0"/>
          <w:sz w:val="22"/>
          <w:lang w:val="lt-LT"/>
        </w:rPr>
        <w:t xml:space="preserve"> PREPARATO PAVADINIMAS</w:t>
      </w:r>
    </w:p>
    <w:p w14:paraId="215548D5"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FD7DE9B" w14:textId="3030B13E" w:rsidR="00AB220B" w:rsidRDefault="00AC4AEB" w:rsidP="00AB220B">
      <w:pPr>
        <w:rPr>
          <w:rFonts w:ascii="Times New Roman" w:hAnsi="Times New Roman"/>
          <w:sz w:val="22"/>
          <w:szCs w:val="22"/>
          <w:lang w:val="lt-LT"/>
        </w:rPr>
      </w:pPr>
      <w:r w:rsidRPr="009D1002">
        <w:rPr>
          <w:rFonts w:ascii="Times New Roman" w:hAnsi="Times New Roman"/>
          <w:b/>
          <w:sz w:val="22"/>
          <w:lang w:val="lt-LT"/>
        </w:rPr>
        <w:t>Cigenta</w:t>
      </w:r>
      <w:r w:rsidR="00AB220B" w:rsidRPr="009D1002">
        <w:rPr>
          <w:rFonts w:ascii="Times New Roman" w:hAnsi="Times New Roman"/>
          <w:b/>
          <w:sz w:val="22"/>
          <w:lang w:val="lt-LT"/>
        </w:rPr>
        <w:t xml:space="preserve"> </w:t>
      </w:r>
      <w:r w:rsidR="00F27A0C" w:rsidRPr="009D1002">
        <w:rPr>
          <w:rFonts w:ascii="Times New Roman" w:hAnsi="Times New Roman"/>
          <w:b/>
          <w:sz w:val="22"/>
          <w:lang w:val="lt-LT"/>
        </w:rPr>
        <w:t>136</w:t>
      </w:r>
      <w:r w:rsidR="003E0452" w:rsidRPr="009D1002">
        <w:rPr>
          <w:rFonts w:ascii="Times New Roman" w:hAnsi="Times New Roman"/>
          <w:b/>
          <w:sz w:val="22"/>
          <w:lang w:val="lt-LT"/>
        </w:rPr>
        <w:t> </w:t>
      </w:r>
      <w:r w:rsidR="00F27A0C" w:rsidRPr="009D1002">
        <w:rPr>
          <w:rFonts w:ascii="Times New Roman" w:hAnsi="Times New Roman"/>
          <w:b/>
          <w:sz w:val="22"/>
          <w:lang w:val="lt-LT"/>
        </w:rPr>
        <w:t>mmol/l</w:t>
      </w:r>
      <w:r w:rsidR="00AB220B" w:rsidRPr="00D928FD">
        <w:rPr>
          <w:rFonts w:ascii="Times New Roman" w:hAnsi="Times New Roman"/>
          <w:sz w:val="22"/>
          <w:szCs w:val="22"/>
          <w:lang w:val="lt-LT"/>
        </w:rPr>
        <w:t xml:space="preserve"> infuzinis tirpalas</w:t>
      </w:r>
    </w:p>
    <w:p w14:paraId="570C7482" w14:textId="2DCEAB15" w:rsidR="002D1843" w:rsidRPr="00D928FD" w:rsidRDefault="002D1843" w:rsidP="00AB220B">
      <w:pPr>
        <w:rPr>
          <w:rFonts w:ascii="Times New Roman" w:hAnsi="Times New Roman"/>
          <w:sz w:val="22"/>
          <w:szCs w:val="22"/>
          <w:lang w:val="lt-LT"/>
        </w:rPr>
      </w:pPr>
    </w:p>
    <w:p w14:paraId="7783C83B" w14:textId="20009ADF" w:rsidR="00AB220B" w:rsidRPr="00D928FD" w:rsidRDefault="002D1843" w:rsidP="00AB220B">
      <w:pPr>
        <w:tabs>
          <w:tab w:val="left" w:pos="567"/>
        </w:tabs>
        <w:spacing w:line="260" w:lineRule="exact"/>
        <w:rPr>
          <w:rFonts w:ascii="Times New Roman" w:eastAsia="Times New Roman" w:hAnsi="Times New Roman"/>
          <w:snapToGrid w:val="0"/>
          <w:sz w:val="22"/>
          <w:lang w:val="lt-LT"/>
        </w:rPr>
      </w:pPr>
      <w:r>
        <w:rPr>
          <w:rFonts w:ascii="Times New Roman" w:eastAsia="Times New Roman" w:hAnsi="Times New Roman"/>
          <w:snapToGrid w:val="0"/>
          <w:sz w:val="22"/>
          <w:lang w:val="lt-LT"/>
        </w:rPr>
        <w:t>N</w:t>
      </w:r>
      <w:r w:rsidR="00AB220B" w:rsidRPr="00D928FD">
        <w:rPr>
          <w:rFonts w:ascii="Times New Roman" w:eastAsia="Times New Roman" w:hAnsi="Times New Roman"/>
          <w:snapToGrid w:val="0"/>
          <w:sz w:val="22"/>
          <w:lang w:val="lt-LT"/>
        </w:rPr>
        <w:t>atrio citratas</w:t>
      </w:r>
      <w:r w:rsidR="00D508A0">
        <w:rPr>
          <w:rFonts w:ascii="Times New Roman" w:eastAsia="Times New Roman" w:hAnsi="Times New Roman"/>
          <w:snapToGrid w:val="0"/>
          <w:sz w:val="22"/>
          <w:lang w:val="lt-LT"/>
        </w:rPr>
        <w:t xml:space="preserve"> </w:t>
      </w:r>
    </w:p>
    <w:p w14:paraId="15A57D2B"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08BF864F"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6903434"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t>2.</w:t>
      </w:r>
      <w:r w:rsidRPr="00D928FD">
        <w:rPr>
          <w:rFonts w:ascii="Times New Roman" w:eastAsia="Times New Roman" w:hAnsi="Times New Roman"/>
          <w:b/>
          <w:snapToGrid w:val="0"/>
          <w:sz w:val="22"/>
          <w:lang w:val="lt-LT"/>
        </w:rPr>
        <w:tab/>
        <w:t>VEIKLIOJI (-IOS) MEDŽIAGA (-OS) IR JOS (-Ų) KIEKIS (-IAI)</w:t>
      </w:r>
    </w:p>
    <w:p w14:paraId="552F8EDF"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C88F501"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1000 ml tirpalo sudėtis:</w:t>
      </w:r>
    </w:p>
    <w:p w14:paraId="4D2BE1BB" w14:textId="2B2391A6" w:rsidR="00AB220B" w:rsidRPr="009D1002" w:rsidRDefault="00AB220B" w:rsidP="00AB220B">
      <w:pPr>
        <w:rPr>
          <w:rFonts w:ascii="Times New Roman" w:hAnsi="Times New Roman"/>
          <w:b/>
          <w:sz w:val="22"/>
          <w:lang w:val="lt-LT"/>
        </w:rPr>
      </w:pPr>
      <w:r w:rsidRPr="009D1002">
        <w:rPr>
          <w:rFonts w:ascii="Times New Roman" w:hAnsi="Times New Roman"/>
          <w:b/>
          <w:sz w:val="22"/>
          <w:lang w:val="lt-LT"/>
        </w:rPr>
        <w:t>Natrio citratas</w:t>
      </w:r>
      <w:r w:rsidRPr="009D1002">
        <w:rPr>
          <w:rFonts w:ascii="Times New Roman" w:hAnsi="Times New Roman"/>
          <w:b/>
          <w:sz w:val="22"/>
          <w:lang w:val="lt-LT"/>
        </w:rPr>
        <w:tab/>
      </w:r>
      <w:r w:rsidRPr="009D1002">
        <w:rPr>
          <w:rFonts w:ascii="Times New Roman" w:hAnsi="Times New Roman"/>
          <w:b/>
          <w:sz w:val="22"/>
          <w:lang w:val="lt-LT"/>
        </w:rPr>
        <w:tab/>
      </w:r>
      <w:r w:rsidRPr="009D1002">
        <w:rPr>
          <w:rFonts w:ascii="Times New Roman" w:hAnsi="Times New Roman"/>
          <w:b/>
          <w:sz w:val="22"/>
          <w:lang w:val="lt-LT"/>
        </w:rPr>
        <w:tab/>
        <w:t>40,0 g</w:t>
      </w:r>
    </w:p>
    <w:p w14:paraId="277FAFE2" w14:textId="77777777" w:rsidR="00AB220B" w:rsidRPr="00D928FD" w:rsidRDefault="00AB220B" w:rsidP="00AB220B">
      <w:pPr>
        <w:rPr>
          <w:rFonts w:ascii="Times New Roman" w:hAnsi="Times New Roman"/>
          <w:sz w:val="22"/>
          <w:szCs w:val="22"/>
          <w:lang w:val="lt-LT"/>
        </w:rPr>
      </w:pPr>
    </w:p>
    <w:p w14:paraId="688B289F" w14:textId="77777777" w:rsidR="00AB220B" w:rsidRPr="00D928FD" w:rsidRDefault="00AB220B" w:rsidP="00AB220B">
      <w:pPr>
        <w:rPr>
          <w:rFonts w:ascii="Times New Roman" w:hAnsi="Times New Roman"/>
          <w:sz w:val="22"/>
          <w:szCs w:val="22"/>
          <w:lang w:val="lt-LT"/>
        </w:rPr>
      </w:pPr>
      <w:r w:rsidRPr="00D928FD">
        <w:rPr>
          <w:rFonts w:ascii="Times New Roman" w:hAnsi="Times New Roman"/>
          <w:sz w:val="22"/>
          <w:szCs w:val="22"/>
          <w:lang w:val="lt-LT"/>
        </w:rPr>
        <w:t>Na</w:t>
      </w:r>
      <w:r w:rsidRPr="00D928FD">
        <w:rPr>
          <w:rFonts w:ascii="Times New Roman" w:hAnsi="Times New Roman"/>
          <w:sz w:val="22"/>
          <w:szCs w:val="22"/>
          <w:vertAlign w:val="superscript"/>
          <w:lang w:val="lt-LT"/>
        </w:rPr>
        <w:t>+</w:t>
      </w:r>
      <w:r w:rsidRPr="00D928FD">
        <w:rPr>
          <w:rFonts w:ascii="Times New Roman" w:hAnsi="Times New Roman"/>
          <w:sz w:val="22"/>
          <w:szCs w:val="22"/>
          <w:lang w:val="lt-LT"/>
        </w:rPr>
        <w:tab/>
      </w:r>
      <w:r w:rsidRPr="00D928FD">
        <w:rPr>
          <w:rFonts w:ascii="Times New Roman" w:hAnsi="Times New Roman"/>
          <w:sz w:val="22"/>
          <w:szCs w:val="22"/>
          <w:lang w:val="lt-LT"/>
        </w:rPr>
        <w:tab/>
      </w:r>
      <w:r w:rsidRPr="00D928FD">
        <w:rPr>
          <w:rFonts w:ascii="Times New Roman" w:hAnsi="Times New Roman"/>
          <w:sz w:val="22"/>
          <w:szCs w:val="22"/>
          <w:lang w:val="lt-LT"/>
        </w:rPr>
        <w:tab/>
      </w:r>
      <w:r w:rsidRPr="00D928FD">
        <w:rPr>
          <w:rFonts w:ascii="Times New Roman" w:hAnsi="Times New Roman"/>
          <w:sz w:val="22"/>
          <w:szCs w:val="22"/>
          <w:lang w:val="lt-LT"/>
        </w:rPr>
        <w:tab/>
        <w:t xml:space="preserve">408 mmol </w:t>
      </w:r>
    </w:p>
    <w:p w14:paraId="3DA24C74" w14:textId="77777777" w:rsidR="00AB220B" w:rsidRPr="009D1002" w:rsidRDefault="00AB220B" w:rsidP="00AB220B">
      <w:pPr>
        <w:rPr>
          <w:rFonts w:ascii="Times New Roman" w:hAnsi="Times New Roman"/>
          <w:b/>
          <w:sz w:val="22"/>
          <w:lang w:val="lt-LT"/>
        </w:rPr>
      </w:pPr>
      <w:r w:rsidRPr="009D1002">
        <w:rPr>
          <w:rFonts w:ascii="Times New Roman" w:hAnsi="Times New Roman"/>
          <w:b/>
          <w:sz w:val="22"/>
          <w:lang w:val="lt-LT"/>
        </w:rPr>
        <w:t>Citratas</w:t>
      </w:r>
      <w:r w:rsidRPr="009D1002">
        <w:rPr>
          <w:rFonts w:ascii="Times New Roman" w:hAnsi="Times New Roman"/>
          <w:b/>
          <w:sz w:val="22"/>
          <w:vertAlign w:val="superscript"/>
          <w:lang w:val="lt-LT"/>
        </w:rPr>
        <w:t>3-</w:t>
      </w:r>
      <w:r w:rsidRPr="009D1002">
        <w:rPr>
          <w:rFonts w:ascii="Times New Roman" w:hAnsi="Times New Roman"/>
          <w:b/>
          <w:sz w:val="22"/>
          <w:lang w:val="lt-LT"/>
        </w:rPr>
        <w:tab/>
      </w:r>
      <w:r w:rsidRPr="009D1002">
        <w:rPr>
          <w:rFonts w:ascii="Times New Roman" w:hAnsi="Times New Roman"/>
          <w:b/>
          <w:sz w:val="22"/>
          <w:lang w:val="lt-LT"/>
        </w:rPr>
        <w:tab/>
      </w:r>
      <w:r w:rsidRPr="009D1002">
        <w:rPr>
          <w:rFonts w:ascii="Times New Roman" w:hAnsi="Times New Roman"/>
          <w:b/>
          <w:sz w:val="22"/>
          <w:lang w:val="lt-LT"/>
        </w:rPr>
        <w:tab/>
        <w:t>136 mmol</w:t>
      </w:r>
    </w:p>
    <w:p w14:paraId="165BDF2D" w14:textId="77777777" w:rsidR="00AB220B" w:rsidRPr="00D928FD" w:rsidRDefault="00AB220B" w:rsidP="00AB220B">
      <w:pPr>
        <w:rPr>
          <w:rFonts w:ascii="Times New Roman" w:eastAsia="SimSun" w:hAnsi="Times New Roman"/>
          <w:sz w:val="22"/>
          <w:szCs w:val="22"/>
          <w:lang w:val="lt-LT" w:eastAsia="lt-LT"/>
        </w:rPr>
      </w:pPr>
    </w:p>
    <w:p w14:paraId="5D8D7D70" w14:textId="77777777" w:rsidR="00AB220B" w:rsidRPr="00D928FD" w:rsidRDefault="00AB220B" w:rsidP="00AB220B">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 xml:space="preserve">pH </w:t>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t>7,1</w:t>
      </w:r>
      <w:r w:rsidRPr="00D928FD">
        <w:rPr>
          <w:rFonts w:ascii="Times New Roman" w:eastAsia="SimSun" w:hAnsi="Times New Roman"/>
          <w:sz w:val="22"/>
          <w:szCs w:val="22"/>
          <w:lang w:val="lt-LT" w:eastAsia="lt-LT"/>
        </w:rPr>
        <w:noBreakHyphen/>
        <w:t>7,5</w:t>
      </w:r>
    </w:p>
    <w:p w14:paraId="18122574" w14:textId="77777777" w:rsidR="00AB220B" w:rsidRPr="00D928FD" w:rsidRDefault="00AB220B" w:rsidP="00AB220B">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 xml:space="preserve">Teor. osmoliar. </w:t>
      </w:r>
      <w:r w:rsidRPr="00D928FD">
        <w:rPr>
          <w:rFonts w:ascii="Times New Roman" w:eastAsia="SimSun" w:hAnsi="Times New Roman"/>
          <w:sz w:val="22"/>
          <w:szCs w:val="22"/>
          <w:lang w:val="lt-LT" w:eastAsia="lt-LT"/>
        </w:rPr>
        <w:tab/>
      </w:r>
      <w:r w:rsidR="00F27A0C" w:rsidRPr="00D928FD">
        <w:rPr>
          <w:rFonts w:ascii="Times New Roman" w:eastAsia="SimSun" w:hAnsi="Times New Roman"/>
          <w:sz w:val="22"/>
          <w:szCs w:val="22"/>
          <w:lang w:val="lt-LT" w:eastAsia="lt-LT"/>
        </w:rPr>
        <w:tab/>
      </w:r>
      <w:r w:rsidR="00F27A0C"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544 mOsm/l</w:t>
      </w:r>
    </w:p>
    <w:p w14:paraId="0B339EF9"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666630A"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0F25365"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3.</w:t>
      </w:r>
      <w:r w:rsidRPr="00D928FD">
        <w:rPr>
          <w:rFonts w:ascii="Times New Roman" w:eastAsia="Times New Roman" w:hAnsi="Times New Roman"/>
          <w:b/>
          <w:snapToGrid w:val="0"/>
          <w:sz w:val="22"/>
          <w:lang w:val="lt-LT"/>
        </w:rPr>
        <w:tab/>
        <w:t>PAGALBINIŲ MEDŽIAGŲ SĄRAŠAS</w:t>
      </w:r>
    </w:p>
    <w:p w14:paraId="5B761E95"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D80329D"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Injekcinis vanduo, vandenilio chlorido rūgštis</w:t>
      </w:r>
    </w:p>
    <w:p w14:paraId="1A228DE0"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AA97FE0"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39B8261"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4.</w:t>
      </w:r>
      <w:r w:rsidRPr="00D928FD">
        <w:rPr>
          <w:rFonts w:ascii="Times New Roman" w:eastAsia="Times New Roman" w:hAnsi="Times New Roman"/>
          <w:b/>
          <w:snapToGrid w:val="0"/>
          <w:sz w:val="22"/>
          <w:lang w:val="lt-LT"/>
        </w:rPr>
        <w:tab/>
        <w:t>FARMACINĖ FORMA IR KIEKIS PAKUOTĖJE</w:t>
      </w:r>
    </w:p>
    <w:p w14:paraId="4FE57A16"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1897655" w14:textId="77777777" w:rsidR="00AB220B" w:rsidRPr="00D928FD" w:rsidRDefault="00AB220B" w:rsidP="00AB220B">
      <w:pPr>
        <w:tabs>
          <w:tab w:val="left" w:pos="5103"/>
        </w:tabs>
        <w:rPr>
          <w:rFonts w:ascii="Times New Roman" w:eastAsia="Times New Roman" w:hAnsi="Times New Roman"/>
          <w:sz w:val="22"/>
          <w:szCs w:val="20"/>
          <w:lang w:val="lt-LT"/>
        </w:rPr>
      </w:pPr>
      <w:r w:rsidRPr="00D928FD">
        <w:rPr>
          <w:rFonts w:ascii="Times New Roman" w:eastAsia="Times New Roman" w:hAnsi="Times New Roman"/>
          <w:sz w:val="22"/>
          <w:szCs w:val="20"/>
          <w:lang w:val="lt-LT"/>
        </w:rPr>
        <w:t>SecuNect [jungties sistema]</w:t>
      </w:r>
    </w:p>
    <w:p w14:paraId="018D7AA4" w14:textId="6C861B78" w:rsidR="00AB220B" w:rsidRPr="00D928FD" w:rsidRDefault="00AB220B" w:rsidP="00AB220B">
      <w:pPr>
        <w:tabs>
          <w:tab w:val="left" w:pos="5103"/>
        </w:tabs>
        <w:rPr>
          <w:rFonts w:ascii="Times New Roman" w:eastAsia="Times New Roman" w:hAnsi="Times New Roman"/>
          <w:sz w:val="22"/>
          <w:szCs w:val="20"/>
          <w:lang w:val="lt-LT"/>
        </w:rPr>
      </w:pPr>
      <w:r w:rsidRPr="008A320B">
        <w:rPr>
          <w:rFonts w:ascii="Times New Roman" w:eastAsia="Times New Roman" w:hAnsi="Times New Roman"/>
          <w:sz w:val="22"/>
          <w:szCs w:val="20"/>
          <w:lang w:val="lt-LT"/>
        </w:rPr>
        <w:t>1500 ml</w:t>
      </w:r>
      <w:r w:rsidRPr="00D928FD">
        <w:rPr>
          <w:rFonts w:ascii="Times New Roman" w:eastAsia="Times New Roman" w:hAnsi="Times New Roman"/>
          <w:b/>
          <w:sz w:val="22"/>
          <w:szCs w:val="20"/>
          <w:lang w:val="lt-LT"/>
        </w:rPr>
        <w:t xml:space="preserve"> </w:t>
      </w:r>
      <w:r w:rsidR="00412043">
        <w:rPr>
          <w:rFonts w:ascii="Times New Roman" w:eastAsia="Times New Roman" w:hAnsi="Times New Roman"/>
          <w:sz w:val="22"/>
          <w:szCs w:val="20"/>
          <w:lang w:val="lt-LT"/>
        </w:rPr>
        <w:t>[</w:t>
      </w:r>
      <w:r w:rsidRPr="00D928FD">
        <w:rPr>
          <w:rFonts w:ascii="Times New Roman" w:eastAsia="Times New Roman" w:hAnsi="Times New Roman"/>
          <w:sz w:val="22"/>
          <w:szCs w:val="20"/>
          <w:lang w:val="lt-LT"/>
        </w:rPr>
        <w:t>infuzinis tirpalas</w:t>
      </w:r>
      <w:r w:rsidR="00412043">
        <w:rPr>
          <w:rFonts w:ascii="Times New Roman" w:eastAsia="Times New Roman" w:hAnsi="Times New Roman"/>
          <w:sz w:val="22"/>
          <w:szCs w:val="20"/>
          <w:lang w:val="lt-LT"/>
        </w:rPr>
        <w:t>]</w:t>
      </w:r>
    </w:p>
    <w:p w14:paraId="2BA69E4D" w14:textId="77777777" w:rsidR="00AB220B" w:rsidRPr="00D928FD" w:rsidRDefault="00AB220B" w:rsidP="00AB220B">
      <w:pPr>
        <w:tabs>
          <w:tab w:val="left" w:pos="5103"/>
        </w:tabs>
        <w:rPr>
          <w:rFonts w:ascii="Times New Roman" w:eastAsia="Times New Roman" w:hAnsi="Times New Roman"/>
          <w:sz w:val="22"/>
          <w:szCs w:val="20"/>
          <w:lang w:val="lt-LT"/>
        </w:rPr>
      </w:pPr>
    </w:p>
    <w:p w14:paraId="3213B6B5" w14:textId="77777777" w:rsidR="00AB220B" w:rsidRPr="00D928FD" w:rsidRDefault="00AB220B" w:rsidP="00AB220B">
      <w:pPr>
        <w:tabs>
          <w:tab w:val="left" w:pos="5103"/>
        </w:tabs>
        <w:rPr>
          <w:rFonts w:ascii="Times New Roman" w:eastAsia="Times New Roman" w:hAnsi="Times New Roman"/>
          <w:sz w:val="22"/>
          <w:szCs w:val="20"/>
          <w:highlight w:val="lightGray"/>
          <w:lang w:val="lt-LT"/>
        </w:rPr>
      </w:pPr>
      <w:r w:rsidRPr="00D928FD">
        <w:rPr>
          <w:rFonts w:ascii="Times New Roman" w:eastAsia="Times New Roman" w:hAnsi="Times New Roman"/>
          <w:sz w:val="22"/>
          <w:szCs w:val="20"/>
          <w:highlight w:val="lightGray"/>
          <w:lang w:val="lt-LT"/>
        </w:rPr>
        <w:t>Safe</w:t>
      </w:r>
      <w:r w:rsidRPr="00D928FD">
        <w:rPr>
          <w:rFonts w:ascii="Times New Roman" w:eastAsia="Times New Roman" w:hAnsi="Times New Roman"/>
          <w:sz w:val="22"/>
          <w:szCs w:val="22"/>
          <w:highlight w:val="lightGray"/>
          <w:lang w:val="lt-LT" w:eastAsia="de-DE"/>
        </w:rPr>
        <w:t>●</w:t>
      </w:r>
      <w:r w:rsidRPr="00D928FD">
        <w:rPr>
          <w:rFonts w:ascii="Times New Roman" w:eastAsia="Times New Roman" w:hAnsi="Times New Roman"/>
          <w:sz w:val="22"/>
          <w:szCs w:val="20"/>
          <w:highlight w:val="lightGray"/>
          <w:lang w:val="lt-LT"/>
        </w:rPr>
        <w:t>Lock [jungties sistema]</w:t>
      </w:r>
    </w:p>
    <w:p w14:paraId="39550EB7" w14:textId="6FD8B870" w:rsidR="00AB220B" w:rsidRPr="00D928FD" w:rsidRDefault="00AB220B" w:rsidP="00AB220B">
      <w:pPr>
        <w:tabs>
          <w:tab w:val="left" w:pos="5103"/>
        </w:tabs>
        <w:rPr>
          <w:rFonts w:ascii="Times New Roman" w:eastAsia="Times New Roman" w:hAnsi="Times New Roman"/>
          <w:sz w:val="22"/>
          <w:szCs w:val="20"/>
          <w:lang w:val="lt-LT"/>
        </w:rPr>
      </w:pPr>
      <w:r w:rsidRPr="008A320B">
        <w:rPr>
          <w:rFonts w:ascii="Times New Roman" w:eastAsia="Times New Roman" w:hAnsi="Times New Roman"/>
          <w:sz w:val="22"/>
          <w:szCs w:val="20"/>
          <w:highlight w:val="lightGray"/>
          <w:lang w:val="lt-LT"/>
        </w:rPr>
        <w:t>1500 ml</w:t>
      </w:r>
      <w:r w:rsidRPr="00D928FD">
        <w:rPr>
          <w:rFonts w:ascii="Times New Roman" w:eastAsia="Times New Roman" w:hAnsi="Times New Roman"/>
          <w:b/>
          <w:sz w:val="22"/>
          <w:szCs w:val="20"/>
          <w:highlight w:val="lightGray"/>
          <w:lang w:val="lt-LT"/>
        </w:rPr>
        <w:t xml:space="preserve"> </w:t>
      </w:r>
      <w:r w:rsidR="00412043">
        <w:rPr>
          <w:rFonts w:ascii="Times New Roman" w:eastAsia="Times New Roman" w:hAnsi="Times New Roman"/>
          <w:sz w:val="22"/>
          <w:szCs w:val="20"/>
          <w:highlight w:val="lightGray"/>
          <w:lang w:val="lt-LT"/>
        </w:rPr>
        <w:t>[</w:t>
      </w:r>
      <w:r w:rsidRPr="00D928FD">
        <w:rPr>
          <w:rFonts w:ascii="Times New Roman" w:eastAsia="Times New Roman" w:hAnsi="Times New Roman"/>
          <w:sz w:val="22"/>
          <w:szCs w:val="20"/>
          <w:highlight w:val="lightGray"/>
          <w:lang w:val="lt-LT"/>
        </w:rPr>
        <w:t>infuzinis tirpalas</w:t>
      </w:r>
      <w:r w:rsidR="00412043">
        <w:rPr>
          <w:rFonts w:ascii="Times New Roman" w:eastAsia="Times New Roman" w:hAnsi="Times New Roman"/>
          <w:sz w:val="22"/>
          <w:szCs w:val="20"/>
          <w:highlight w:val="lightGray"/>
          <w:lang w:val="lt-LT"/>
        </w:rPr>
        <w:t>]</w:t>
      </w:r>
    </w:p>
    <w:p w14:paraId="0F22533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2DF4723"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AB8E19B"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5.</w:t>
      </w:r>
      <w:r w:rsidRPr="00D928FD">
        <w:rPr>
          <w:rFonts w:ascii="Times New Roman" w:eastAsia="Times New Roman" w:hAnsi="Times New Roman"/>
          <w:b/>
          <w:snapToGrid w:val="0"/>
          <w:sz w:val="22"/>
          <w:lang w:val="lt-LT"/>
        </w:rPr>
        <w:tab/>
        <w:t>VARTOJIMO METODAS IR BŪDAS (-AI)</w:t>
      </w:r>
    </w:p>
    <w:p w14:paraId="61B3D39E"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0FA6D46" w14:textId="77777777" w:rsidR="00411357" w:rsidRPr="00D928FD" w:rsidRDefault="00411357" w:rsidP="00411357">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Sterilus ir be bakterinių endotoksinų.</w:t>
      </w:r>
    </w:p>
    <w:p w14:paraId="4ACA4C35"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Galima vartoti tik bespalvį ir skaidrų tirpalą, kurio pakuotė nepažeista.</w:t>
      </w:r>
    </w:p>
    <w:p w14:paraId="4DDA781A" w14:textId="77777777" w:rsidR="00E83062" w:rsidRPr="00D928FD" w:rsidRDefault="00E83062" w:rsidP="00AB220B">
      <w:pPr>
        <w:tabs>
          <w:tab w:val="left" w:pos="567"/>
        </w:tabs>
        <w:spacing w:line="260" w:lineRule="exact"/>
        <w:rPr>
          <w:rFonts w:ascii="Times New Roman" w:eastAsia="Times New Roman" w:hAnsi="Times New Roman"/>
          <w:b/>
          <w:bCs/>
          <w:snapToGrid w:val="0"/>
          <w:sz w:val="22"/>
          <w:lang w:val="lt-LT"/>
        </w:rPr>
      </w:pPr>
      <w:bookmarkStart w:id="8" w:name="_Hlk86840395"/>
      <w:r w:rsidRPr="00D928FD">
        <w:rPr>
          <w:rFonts w:ascii="Times New Roman" w:hAnsi="Times New Roman"/>
          <w:b/>
          <w:bCs/>
          <w:sz w:val="22"/>
          <w:szCs w:val="22"/>
          <w:lang w:val="lt-LT"/>
        </w:rPr>
        <w:t>Naudoti ne kūne. Tik infuzijai į ekstrakorporinę kraujo apytaką.</w:t>
      </w:r>
      <w:bookmarkEnd w:id="8"/>
      <w:r w:rsidR="00AB220B" w:rsidRPr="00D928FD">
        <w:rPr>
          <w:rFonts w:ascii="Times New Roman" w:eastAsia="Times New Roman" w:hAnsi="Times New Roman"/>
          <w:b/>
          <w:bCs/>
          <w:snapToGrid w:val="0"/>
          <w:sz w:val="22"/>
          <w:lang w:val="lt-LT"/>
        </w:rPr>
        <w:t xml:space="preserve"> </w:t>
      </w:r>
    </w:p>
    <w:p w14:paraId="513E580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Tik vienkartiniam vartojimui.</w:t>
      </w:r>
    </w:p>
    <w:p w14:paraId="5FC41BE6"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Prieš vartojimą perskaitykite pakuotės lapelį.</w:t>
      </w:r>
    </w:p>
    <w:p w14:paraId="016F1D1A"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Apsauginę plėvelę nuimkite prieš pat vartojimą.</w:t>
      </w:r>
    </w:p>
    <w:p w14:paraId="1EBC1A0E"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14059FD"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0CC90828" w14:textId="6828859D"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6.</w:t>
      </w:r>
      <w:r w:rsidRPr="00D928FD">
        <w:rPr>
          <w:rFonts w:ascii="Times New Roman" w:eastAsia="Times New Roman" w:hAnsi="Times New Roman"/>
          <w:b/>
          <w:snapToGrid w:val="0"/>
          <w:sz w:val="22"/>
          <w:lang w:val="lt-LT"/>
        </w:rPr>
        <w:tab/>
        <w:t>SPECIALUS ĮSPĖJIMAS, KAD VAISTINĮ PREPARATĄ BŪTINA LAIKYTI VAIKAMS NEPASTEBIMOJE IR NEPASIEKIAMOJE VIETOJE</w:t>
      </w:r>
    </w:p>
    <w:p w14:paraId="174A9C12"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4521CD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Laikyti vaikams nepastebimoje ir nepasiekiamoje vietoje.</w:t>
      </w:r>
    </w:p>
    <w:p w14:paraId="7D29526F"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54C6B37"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FB9FB04"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7.</w:t>
      </w:r>
      <w:r w:rsidRPr="00D928FD">
        <w:rPr>
          <w:rFonts w:ascii="Times New Roman" w:eastAsia="Times New Roman" w:hAnsi="Times New Roman"/>
          <w:b/>
          <w:snapToGrid w:val="0"/>
          <w:sz w:val="22"/>
          <w:lang w:val="lt-LT"/>
        </w:rPr>
        <w:tab/>
        <w:t>KITAS (-I) SPECIALUS (-ŪS) ĮSPĖJIMAS (-AI) (JEI REIKIA)</w:t>
      </w:r>
    </w:p>
    <w:p w14:paraId="2CDFA0B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A258BA3"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D6AA90F"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8.</w:t>
      </w:r>
      <w:r w:rsidRPr="00D928FD">
        <w:rPr>
          <w:rFonts w:ascii="Times New Roman" w:eastAsia="Times New Roman" w:hAnsi="Times New Roman"/>
          <w:b/>
          <w:snapToGrid w:val="0"/>
          <w:sz w:val="22"/>
          <w:lang w:val="lt-LT"/>
        </w:rPr>
        <w:tab/>
        <w:t>TINKAMUMO LAIKAS</w:t>
      </w:r>
    </w:p>
    <w:p w14:paraId="6FE46ACE"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8E2502E" w14:textId="0BC3C42D"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r w:rsidRPr="00D928FD">
        <w:rPr>
          <w:rFonts w:ascii="Times New Roman" w:eastAsia="Times New Roman" w:hAnsi="Times New Roman"/>
          <w:snapToGrid w:val="0"/>
          <w:sz w:val="22"/>
          <w:szCs w:val="20"/>
          <w:lang w:val="lt-LT"/>
        </w:rPr>
        <w:t>EXP:</w:t>
      </w:r>
      <w:r w:rsidR="00DD4C9C">
        <w:rPr>
          <w:rFonts w:ascii="Times New Roman" w:eastAsia="Times New Roman" w:hAnsi="Times New Roman"/>
          <w:snapToGrid w:val="0"/>
          <w:sz w:val="22"/>
          <w:szCs w:val="20"/>
          <w:lang w:val="lt-LT"/>
        </w:rPr>
        <w:t xml:space="preserve"> </w:t>
      </w:r>
      <w:r w:rsidR="00DD4C9C" w:rsidRPr="00DD4C9C">
        <w:rPr>
          <w:rFonts w:ascii="Times New Roman" w:eastAsia="Times New Roman" w:hAnsi="Times New Roman"/>
          <w:snapToGrid w:val="0"/>
          <w:sz w:val="22"/>
          <w:szCs w:val="20"/>
          <w:highlight w:val="lightGray"/>
          <w:lang w:val="lt-LT"/>
        </w:rPr>
        <w:t>MM/YYYY</w:t>
      </w:r>
    </w:p>
    <w:p w14:paraId="0D2ACB8E"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3DCFCE11"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r w:rsidRPr="00D928FD">
        <w:rPr>
          <w:rFonts w:ascii="Times New Roman" w:eastAsia="Times New Roman" w:hAnsi="Times New Roman"/>
          <w:snapToGrid w:val="0"/>
          <w:sz w:val="22"/>
          <w:szCs w:val="20"/>
          <w:lang w:val="lt-LT"/>
        </w:rPr>
        <w:t>Po atidarymo turinį vartoti nedelsiant.</w:t>
      </w:r>
    </w:p>
    <w:p w14:paraId="682146F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FABE43E"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6060040D" w14:textId="77777777" w:rsidR="00AB220B" w:rsidRPr="00D928FD" w:rsidRDefault="00AB220B" w:rsidP="00AB220B">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9.</w:t>
      </w:r>
      <w:r w:rsidRPr="00D928FD">
        <w:rPr>
          <w:rFonts w:ascii="Times New Roman" w:eastAsia="Times New Roman" w:hAnsi="Times New Roman"/>
          <w:b/>
          <w:snapToGrid w:val="0"/>
          <w:sz w:val="22"/>
          <w:lang w:val="lt-LT"/>
        </w:rPr>
        <w:tab/>
        <w:t>SPECIALIOS LAIKYMO SĄLYGOS</w:t>
      </w:r>
    </w:p>
    <w:p w14:paraId="5E884548"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CD6BDD7"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Negalima šaldyti ar užšaldyti.</w:t>
      </w:r>
    </w:p>
    <w:p w14:paraId="453D9D0C" w14:textId="77777777" w:rsidR="00AB220B" w:rsidRPr="00D928FD" w:rsidRDefault="00AB220B" w:rsidP="00AB220B">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Maišelį laikyti išorinėje dėžutėje, kad vaistas būtų apsaugotas nuo šviesos.</w:t>
      </w:r>
    </w:p>
    <w:p w14:paraId="67BEBB2F"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B1FF482"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3F3F16D"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t>10.</w:t>
      </w:r>
      <w:r w:rsidRPr="00D928FD">
        <w:rPr>
          <w:rFonts w:ascii="Times New Roman" w:eastAsia="Times New Roman" w:hAnsi="Times New Roman"/>
          <w:b/>
          <w:snapToGrid w:val="0"/>
          <w:sz w:val="22"/>
          <w:lang w:val="lt-LT"/>
        </w:rPr>
        <w:tab/>
        <w:t>SPECIALIOS ATSARGUMO PRIEMONĖS DĖL NESUVARTOTO VAISTINIO PREPARATO AR JO ATLIEKŲ TVARKYMO (JEI REIKIA)</w:t>
      </w:r>
    </w:p>
    <w:p w14:paraId="3081A00A"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77E5775F"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Nesuvartota tirpal</w:t>
      </w:r>
      <w:r w:rsidR="001821A4" w:rsidRPr="00D928FD">
        <w:rPr>
          <w:rFonts w:ascii="Times New Roman" w:eastAsia="Times New Roman" w:hAnsi="Times New Roman"/>
          <w:snapToGrid w:val="0"/>
          <w:sz w:val="22"/>
          <w:lang w:val="lt-LT"/>
        </w:rPr>
        <w:t>ą</w:t>
      </w:r>
      <w:r w:rsidRPr="00D928FD">
        <w:rPr>
          <w:rFonts w:ascii="Times New Roman" w:eastAsia="Times New Roman" w:hAnsi="Times New Roman"/>
          <w:snapToGrid w:val="0"/>
          <w:sz w:val="22"/>
          <w:lang w:val="lt-LT"/>
        </w:rPr>
        <w:t xml:space="preserve"> b</w:t>
      </w:r>
      <w:r w:rsidR="00E83062" w:rsidRPr="00D928FD">
        <w:rPr>
          <w:rFonts w:ascii="Times New Roman" w:eastAsia="Times New Roman" w:hAnsi="Times New Roman"/>
          <w:snapToGrid w:val="0"/>
          <w:sz w:val="22"/>
          <w:lang w:val="lt-LT"/>
        </w:rPr>
        <w:t>ū</w:t>
      </w:r>
      <w:r w:rsidRPr="00D928FD">
        <w:rPr>
          <w:rFonts w:ascii="Times New Roman" w:eastAsia="Times New Roman" w:hAnsi="Times New Roman"/>
          <w:snapToGrid w:val="0"/>
          <w:sz w:val="22"/>
          <w:lang w:val="lt-LT"/>
        </w:rPr>
        <w:t>tina sunaikinti.</w:t>
      </w:r>
    </w:p>
    <w:p w14:paraId="39216C40" w14:textId="77777777" w:rsidR="001821A4" w:rsidRPr="00D928FD" w:rsidRDefault="001821A4" w:rsidP="00AB220B">
      <w:pPr>
        <w:tabs>
          <w:tab w:val="left" w:pos="567"/>
        </w:tabs>
        <w:spacing w:line="260" w:lineRule="exact"/>
        <w:rPr>
          <w:rFonts w:ascii="Times New Roman" w:eastAsia="Times New Roman" w:hAnsi="Times New Roman"/>
          <w:snapToGrid w:val="0"/>
          <w:sz w:val="22"/>
          <w:lang w:val="lt-LT"/>
        </w:rPr>
      </w:pPr>
    </w:p>
    <w:p w14:paraId="5242AD17"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62F71D07"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lang w:val="lt-LT"/>
        </w:rPr>
      </w:pPr>
      <w:r w:rsidRPr="00D928FD">
        <w:rPr>
          <w:rFonts w:ascii="Times New Roman" w:eastAsia="Times New Roman" w:hAnsi="Times New Roman"/>
          <w:b/>
          <w:snapToGrid w:val="0"/>
          <w:sz w:val="22"/>
          <w:lang w:val="lt-LT"/>
        </w:rPr>
        <w:t>11.</w:t>
      </w:r>
      <w:r w:rsidRPr="00D928FD">
        <w:rPr>
          <w:rFonts w:ascii="Times New Roman" w:eastAsia="Times New Roman" w:hAnsi="Times New Roman"/>
          <w:b/>
          <w:snapToGrid w:val="0"/>
          <w:sz w:val="22"/>
          <w:lang w:val="lt-LT"/>
        </w:rPr>
        <w:tab/>
      </w:r>
      <w:r w:rsidRPr="00D928FD">
        <w:rPr>
          <w:rFonts w:ascii="Times New Roman" w:eastAsia="Times New Roman" w:hAnsi="Times New Roman"/>
          <w:b/>
          <w:caps/>
          <w:snapToGrid w:val="0"/>
          <w:sz w:val="22"/>
          <w:lang w:val="lt-LT"/>
        </w:rPr>
        <w:t xml:space="preserve"> REGISTRUOTOJO PAVADINIMAS IR ADRESAS</w:t>
      </w:r>
    </w:p>
    <w:p w14:paraId="3D216EEF"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6A9950D"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Fresenius Medical Care Deutschland GmbH,</w:t>
      </w:r>
    </w:p>
    <w:p w14:paraId="72C7DF79"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Else-Kröner-Straße 1,</w:t>
      </w:r>
    </w:p>
    <w:p w14:paraId="78D5174B"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 xml:space="preserve">61352 Bad Homburg v.d.H., </w:t>
      </w:r>
    </w:p>
    <w:p w14:paraId="21EB9FA5"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Vokietija</w:t>
      </w:r>
    </w:p>
    <w:p w14:paraId="6758391B" w14:textId="77777777" w:rsidR="002B4657" w:rsidRPr="00D928FD" w:rsidRDefault="002B4657" w:rsidP="00AB220B">
      <w:pPr>
        <w:tabs>
          <w:tab w:val="left" w:pos="567"/>
        </w:tabs>
        <w:spacing w:line="260" w:lineRule="exact"/>
        <w:rPr>
          <w:rFonts w:ascii="Times New Roman" w:eastAsia="Times New Roman" w:hAnsi="Times New Roman"/>
          <w:snapToGrid w:val="0"/>
          <w:sz w:val="22"/>
          <w:lang w:val="lt-LT"/>
        </w:rPr>
      </w:pPr>
    </w:p>
    <w:p w14:paraId="2B7F1D36" w14:textId="77777777" w:rsidR="00412043" w:rsidRPr="00D928FD" w:rsidRDefault="00412043" w:rsidP="00412043">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Registruotojo atstovas Lietuvoje:</w:t>
      </w:r>
    </w:p>
    <w:p w14:paraId="469079DB" w14:textId="77777777" w:rsidR="00412043" w:rsidRDefault="00412043" w:rsidP="00412043">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UAB Dameda, tel.: +370 5 231 39 56</w:t>
      </w:r>
    </w:p>
    <w:p w14:paraId="2F9FAD36" w14:textId="77777777" w:rsidR="006531CF" w:rsidRDefault="006531CF" w:rsidP="00412043">
      <w:pPr>
        <w:tabs>
          <w:tab w:val="left" w:pos="567"/>
        </w:tabs>
        <w:spacing w:line="260" w:lineRule="exact"/>
        <w:rPr>
          <w:rFonts w:ascii="Times New Roman" w:eastAsia="Times New Roman" w:hAnsi="Times New Roman"/>
          <w:snapToGrid w:val="0"/>
          <w:sz w:val="22"/>
          <w:lang w:val="lt-LT"/>
        </w:rPr>
      </w:pPr>
    </w:p>
    <w:p w14:paraId="1BC4C49D" w14:textId="77777777" w:rsidR="006531CF" w:rsidRPr="00D928FD" w:rsidRDefault="006531CF" w:rsidP="00412043">
      <w:pPr>
        <w:tabs>
          <w:tab w:val="left" w:pos="567"/>
        </w:tabs>
        <w:spacing w:line="260" w:lineRule="exact"/>
        <w:rPr>
          <w:rFonts w:ascii="Times New Roman" w:eastAsia="Times New Roman" w:hAnsi="Times New Roman"/>
          <w:snapToGrid w:val="0"/>
          <w:sz w:val="22"/>
          <w:lang w:val="lt-LT"/>
        </w:rPr>
      </w:pPr>
    </w:p>
    <w:p w14:paraId="66B78643"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12.</w:t>
      </w:r>
      <w:r w:rsidRPr="00D928FD">
        <w:rPr>
          <w:rFonts w:ascii="Times New Roman" w:eastAsia="Times New Roman" w:hAnsi="Times New Roman"/>
          <w:b/>
          <w:snapToGrid w:val="0"/>
          <w:sz w:val="22"/>
          <w:lang w:val="lt-LT"/>
        </w:rPr>
        <w:tab/>
        <w:t xml:space="preserve">REGISTRACIJOS PAŽYMĖJIMO NUMERIS (-IAI) </w:t>
      </w:r>
    </w:p>
    <w:p w14:paraId="29A6A04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0344AB56" w14:textId="3105D0EE" w:rsidR="007B786F" w:rsidRPr="007B786F" w:rsidRDefault="007B786F" w:rsidP="007B786F">
      <w:pPr>
        <w:tabs>
          <w:tab w:val="left" w:pos="567"/>
        </w:tabs>
        <w:spacing w:line="260" w:lineRule="exact"/>
        <w:rPr>
          <w:rFonts w:ascii="Times New Roman" w:eastAsia="Times New Roman" w:hAnsi="Times New Roman"/>
          <w:snapToGrid w:val="0"/>
          <w:sz w:val="22"/>
          <w:szCs w:val="20"/>
          <w:shd w:val="clear" w:color="auto" w:fill="D9D9D9" w:themeFill="background1" w:themeFillShade="D9"/>
          <w:lang w:val="lt-LT"/>
        </w:rPr>
      </w:pPr>
      <w:r>
        <w:rPr>
          <w:rFonts w:ascii="Times New Roman" w:hAnsi="Times New Roman"/>
          <w:sz w:val="22"/>
          <w:szCs w:val="22"/>
          <w:lang w:val="lt-LT"/>
        </w:rPr>
        <w:t xml:space="preserve">LT/1/21/4870/001 – </w:t>
      </w:r>
      <w:r w:rsidRPr="007B786F">
        <w:rPr>
          <w:rFonts w:ascii="Times New Roman" w:eastAsia="Times New Roman" w:hAnsi="Times New Roman"/>
          <w:snapToGrid w:val="0"/>
          <w:sz w:val="22"/>
          <w:szCs w:val="20"/>
          <w:shd w:val="clear" w:color="auto" w:fill="D9D9D9" w:themeFill="background1" w:themeFillShade="D9"/>
          <w:lang w:val="lt-LT"/>
        </w:rPr>
        <w:t>N8 (SecuNect)</w:t>
      </w:r>
    </w:p>
    <w:p w14:paraId="7C6DC680" w14:textId="26768AE6" w:rsidR="007B786F" w:rsidRPr="007B786F" w:rsidRDefault="007B786F" w:rsidP="007B786F">
      <w:pPr>
        <w:tabs>
          <w:tab w:val="left" w:pos="567"/>
        </w:tabs>
        <w:spacing w:line="260" w:lineRule="exact"/>
        <w:rPr>
          <w:rFonts w:ascii="Times New Roman" w:eastAsia="Times New Roman" w:hAnsi="Times New Roman"/>
          <w:snapToGrid w:val="0"/>
          <w:sz w:val="22"/>
          <w:szCs w:val="20"/>
          <w:shd w:val="clear" w:color="auto" w:fill="D9D9D9" w:themeFill="background1" w:themeFillShade="D9"/>
          <w:lang w:val="lt-LT"/>
        </w:rPr>
      </w:pPr>
      <w:r w:rsidRPr="007B786F">
        <w:rPr>
          <w:rFonts w:ascii="Times New Roman" w:eastAsia="Times New Roman" w:hAnsi="Times New Roman"/>
          <w:snapToGrid w:val="0"/>
          <w:sz w:val="22"/>
          <w:szCs w:val="20"/>
          <w:shd w:val="clear" w:color="auto" w:fill="D9D9D9" w:themeFill="background1" w:themeFillShade="D9"/>
          <w:lang w:val="lt-LT"/>
        </w:rPr>
        <w:t>LT/1/21/4870/002 – N8 (Safe●Lock)</w:t>
      </w:r>
    </w:p>
    <w:p w14:paraId="75910C6F"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5896ECB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31033192"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13.</w:t>
      </w:r>
      <w:r w:rsidRPr="00D928FD">
        <w:rPr>
          <w:rFonts w:ascii="Times New Roman" w:eastAsia="Times New Roman" w:hAnsi="Times New Roman"/>
          <w:b/>
          <w:snapToGrid w:val="0"/>
          <w:sz w:val="22"/>
          <w:lang w:val="lt-LT"/>
        </w:rPr>
        <w:tab/>
        <w:t xml:space="preserve">SERIJOS NUMERIS </w:t>
      </w:r>
    </w:p>
    <w:p w14:paraId="62917DC3"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029285E0"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r w:rsidRPr="00D928FD">
        <w:rPr>
          <w:rFonts w:ascii="Times New Roman" w:eastAsia="Times New Roman" w:hAnsi="Times New Roman"/>
          <w:snapToGrid w:val="0"/>
          <w:sz w:val="22"/>
          <w:szCs w:val="20"/>
          <w:lang w:val="lt-LT"/>
        </w:rPr>
        <w:t>Lot:</w:t>
      </w:r>
    </w:p>
    <w:p w14:paraId="4A26824B"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2615FA0"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2C9E4894" w14:textId="77777777" w:rsidR="00AB220B" w:rsidRPr="00D928FD" w:rsidRDefault="00AB220B" w:rsidP="00AB220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14.</w:t>
      </w:r>
      <w:r w:rsidRPr="00D928FD">
        <w:rPr>
          <w:rFonts w:ascii="Times New Roman" w:eastAsia="Times New Roman" w:hAnsi="Times New Roman"/>
          <w:b/>
          <w:snapToGrid w:val="0"/>
          <w:sz w:val="22"/>
          <w:lang w:val="lt-LT"/>
        </w:rPr>
        <w:tab/>
        <w:t>PARDAVIMO (IŠDAVIMO) TVARKA</w:t>
      </w:r>
    </w:p>
    <w:p w14:paraId="4F532C3B"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4D4C4CD"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r w:rsidRPr="00D928FD">
        <w:rPr>
          <w:rFonts w:ascii="Times New Roman" w:eastAsia="Times New Roman" w:hAnsi="Times New Roman"/>
          <w:snapToGrid w:val="0"/>
          <w:sz w:val="22"/>
          <w:szCs w:val="20"/>
          <w:lang w:val="lt-LT"/>
        </w:rPr>
        <w:t>Receptinis vaistas</w:t>
      </w:r>
    </w:p>
    <w:p w14:paraId="318EBF7F"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C552881"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79FFADA2" w14:textId="77777777" w:rsidR="00AB220B" w:rsidRPr="00D928FD" w:rsidRDefault="00AB220B" w:rsidP="00AB220B">
      <w:pPr>
        <w:pBdr>
          <w:top w:val="single" w:sz="4" w:space="2"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lang w:val="lt-LT"/>
        </w:rPr>
      </w:pPr>
      <w:r w:rsidRPr="00D928FD">
        <w:rPr>
          <w:rFonts w:ascii="Times New Roman" w:eastAsia="Times New Roman" w:hAnsi="Times New Roman"/>
          <w:b/>
          <w:snapToGrid w:val="0"/>
          <w:sz w:val="22"/>
          <w:lang w:val="lt-LT"/>
        </w:rPr>
        <w:t>15.</w:t>
      </w:r>
      <w:r w:rsidRPr="00D928FD">
        <w:rPr>
          <w:rFonts w:ascii="Times New Roman" w:eastAsia="Times New Roman" w:hAnsi="Times New Roman"/>
          <w:b/>
          <w:snapToGrid w:val="0"/>
          <w:sz w:val="22"/>
          <w:lang w:val="lt-LT"/>
        </w:rPr>
        <w:tab/>
        <w:t>VARTOJIMO INSTRUKCIJA</w:t>
      </w:r>
    </w:p>
    <w:p w14:paraId="60B518B6"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1E81D782"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76356473" w14:textId="77777777" w:rsidR="00AB220B" w:rsidRPr="00D928FD" w:rsidRDefault="00AB220B" w:rsidP="00AB220B">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snapToGrid w:val="0"/>
          <w:color w:val="008000"/>
          <w:sz w:val="22"/>
          <w:lang w:val="lt-LT"/>
        </w:rPr>
      </w:pPr>
      <w:r w:rsidRPr="00D928FD">
        <w:rPr>
          <w:rFonts w:ascii="Times New Roman" w:eastAsia="Times New Roman" w:hAnsi="Times New Roman"/>
          <w:b/>
          <w:snapToGrid w:val="0"/>
          <w:sz w:val="22"/>
          <w:lang w:val="lt-LT"/>
        </w:rPr>
        <w:t>16.</w:t>
      </w:r>
      <w:r w:rsidRPr="00D928FD">
        <w:rPr>
          <w:rFonts w:ascii="Times New Roman" w:eastAsia="Times New Roman" w:hAnsi="Times New Roman"/>
          <w:b/>
          <w:snapToGrid w:val="0"/>
          <w:sz w:val="22"/>
          <w:lang w:val="lt-LT"/>
        </w:rPr>
        <w:tab/>
        <w:t>INFORMACIJA BRAILIO RAŠTU</w:t>
      </w:r>
    </w:p>
    <w:p w14:paraId="795B81E4" w14:textId="77777777" w:rsidR="00AB220B" w:rsidRPr="00D928FD" w:rsidRDefault="00AB220B" w:rsidP="00AB220B">
      <w:pPr>
        <w:tabs>
          <w:tab w:val="left" w:pos="567"/>
        </w:tabs>
        <w:spacing w:line="260" w:lineRule="exact"/>
        <w:rPr>
          <w:rFonts w:ascii="Times New Roman" w:eastAsia="Times New Roman" w:hAnsi="Times New Roman"/>
          <w:snapToGrid w:val="0"/>
          <w:sz w:val="22"/>
          <w:lang w:val="lt-LT"/>
        </w:rPr>
      </w:pPr>
    </w:p>
    <w:p w14:paraId="4692FA3E" w14:textId="77777777" w:rsidR="00AB220B" w:rsidRPr="00D928FD" w:rsidRDefault="00AB220B" w:rsidP="00AB220B">
      <w:pPr>
        <w:tabs>
          <w:tab w:val="left" w:pos="567"/>
        </w:tabs>
        <w:spacing w:line="260" w:lineRule="exact"/>
        <w:rPr>
          <w:rFonts w:ascii="Times New Roman" w:eastAsia="Times New Roman" w:hAnsi="Times New Roman"/>
          <w:sz w:val="22"/>
          <w:szCs w:val="22"/>
          <w:shd w:val="clear" w:color="auto" w:fill="CCCCCC"/>
          <w:lang w:val="lt-LT"/>
        </w:rPr>
      </w:pPr>
    </w:p>
    <w:p w14:paraId="0F970474" w14:textId="77777777" w:rsidR="00AB220B" w:rsidRPr="00D928FD" w:rsidRDefault="00AB220B" w:rsidP="00AB220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eastAsia="Times New Roman" w:hAnsi="Times New Roman"/>
          <w:i/>
          <w:snapToGrid w:val="0"/>
          <w:sz w:val="22"/>
          <w:lang w:val="lt-LT"/>
        </w:rPr>
      </w:pPr>
      <w:r w:rsidRPr="00D928FD">
        <w:rPr>
          <w:rFonts w:ascii="Times New Roman" w:eastAsia="Times New Roman" w:hAnsi="Times New Roman"/>
          <w:b/>
          <w:snapToGrid w:val="0"/>
          <w:sz w:val="22"/>
          <w:szCs w:val="20"/>
          <w:lang w:val="lt-LT"/>
        </w:rPr>
        <w:t>17.</w:t>
      </w:r>
      <w:r w:rsidRPr="00D928FD">
        <w:rPr>
          <w:rFonts w:ascii="Times New Roman" w:eastAsia="Times New Roman" w:hAnsi="Times New Roman"/>
          <w:b/>
          <w:snapToGrid w:val="0"/>
          <w:sz w:val="22"/>
          <w:szCs w:val="20"/>
          <w:lang w:val="lt-LT"/>
        </w:rPr>
        <w:tab/>
        <w:t>UNIKALUS IDENTIFIKATORIUS – 2D BRŪKŠNINIS KODAS</w:t>
      </w:r>
    </w:p>
    <w:p w14:paraId="2F928725"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23576857"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6B4A9989" w14:textId="77777777" w:rsidR="00AB220B" w:rsidRPr="00D928FD" w:rsidRDefault="00AB220B" w:rsidP="00AB220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eastAsia="Times New Roman" w:hAnsi="Times New Roman"/>
          <w:i/>
          <w:snapToGrid w:val="0"/>
          <w:sz w:val="22"/>
          <w:szCs w:val="20"/>
          <w:lang w:val="lt-LT"/>
        </w:rPr>
      </w:pPr>
      <w:r w:rsidRPr="00D928FD">
        <w:rPr>
          <w:rFonts w:ascii="Times New Roman" w:eastAsia="Times New Roman" w:hAnsi="Times New Roman"/>
          <w:b/>
          <w:snapToGrid w:val="0"/>
          <w:sz w:val="22"/>
          <w:szCs w:val="20"/>
          <w:lang w:val="lt-LT"/>
        </w:rPr>
        <w:t>18.</w:t>
      </w:r>
      <w:r w:rsidRPr="00D928FD">
        <w:rPr>
          <w:rFonts w:ascii="Times New Roman" w:eastAsia="Times New Roman" w:hAnsi="Times New Roman"/>
          <w:b/>
          <w:snapToGrid w:val="0"/>
          <w:sz w:val="22"/>
          <w:szCs w:val="20"/>
          <w:lang w:val="lt-LT"/>
        </w:rPr>
        <w:tab/>
        <w:t>UNIKALUS IDENTIFIKATORIUS – ŽMONĖMS SUPRANTAMI DUOMENYS</w:t>
      </w:r>
    </w:p>
    <w:p w14:paraId="27F104FF"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64597796" w14:textId="77777777" w:rsidR="00AB220B" w:rsidRPr="00D928FD" w:rsidRDefault="00AB220B" w:rsidP="00AB220B">
      <w:pPr>
        <w:tabs>
          <w:tab w:val="left" w:pos="567"/>
        </w:tabs>
        <w:spacing w:line="260" w:lineRule="exact"/>
        <w:rPr>
          <w:rFonts w:ascii="Times New Roman" w:eastAsia="Times New Roman" w:hAnsi="Times New Roman"/>
          <w:snapToGrid w:val="0"/>
          <w:sz w:val="22"/>
          <w:szCs w:val="20"/>
          <w:lang w:val="lt-LT"/>
        </w:rPr>
      </w:pPr>
    </w:p>
    <w:p w14:paraId="0FD89332" w14:textId="779615E4" w:rsidR="00AB220B" w:rsidRPr="00D928FD" w:rsidRDefault="000F40E7" w:rsidP="00BA6D10">
      <w:pPr>
        <w:rPr>
          <w:rFonts w:ascii="Times New Roman" w:hAnsi="Times New Roman"/>
          <w:sz w:val="22"/>
          <w:szCs w:val="22"/>
          <w:lang w:val="lt-LT"/>
        </w:rPr>
      </w:pPr>
      <w:r>
        <w:rPr>
          <w:rFonts w:ascii="Times New Roman" w:hAnsi="Times New Roman"/>
          <w:sz w:val="22"/>
          <w:szCs w:val="22"/>
          <w:lang w:val="lt-LT"/>
        </w:rPr>
        <w:br w:type="page"/>
      </w:r>
    </w:p>
    <w:p w14:paraId="0293A036" w14:textId="77777777" w:rsidR="00AB220B" w:rsidRPr="00D928FD" w:rsidRDefault="00AB220B" w:rsidP="00BA6D10">
      <w:pPr>
        <w:rPr>
          <w:rFonts w:ascii="Times New Roman" w:hAnsi="Times New Roman"/>
          <w:sz w:val="22"/>
          <w:szCs w:val="22"/>
          <w:lang w:val="lt-LT"/>
        </w:rPr>
      </w:pPr>
    </w:p>
    <w:p w14:paraId="7475F02F" w14:textId="77777777" w:rsidR="00AB220B" w:rsidRPr="00D928FD" w:rsidRDefault="00AB220B" w:rsidP="00BA6D10">
      <w:pPr>
        <w:rPr>
          <w:rFonts w:ascii="Times New Roman" w:hAnsi="Times New Roman"/>
          <w:sz w:val="22"/>
          <w:szCs w:val="22"/>
          <w:lang w:val="lt-LT"/>
        </w:rPr>
      </w:pPr>
    </w:p>
    <w:p w14:paraId="6B8C4099" w14:textId="77777777" w:rsidR="00AB220B" w:rsidRPr="00D928FD" w:rsidRDefault="00AB220B" w:rsidP="00BA6D10">
      <w:pPr>
        <w:rPr>
          <w:rFonts w:ascii="Times New Roman" w:hAnsi="Times New Roman"/>
          <w:sz w:val="22"/>
          <w:szCs w:val="22"/>
          <w:lang w:val="lt-LT"/>
        </w:rPr>
      </w:pPr>
    </w:p>
    <w:p w14:paraId="7E97125B" w14:textId="77777777" w:rsidR="00AB220B" w:rsidRPr="00D928FD" w:rsidRDefault="00AB220B" w:rsidP="00BA6D10">
      <w:pPr>
        <w:rPr>
          <w:rFonts w:ascii="Times New Roman" w:hAnsi="Times New Roman"/>
          <w:sz w:val="22"/>
          <w:szCs w:val="22"/>
          <w:lang w:val="lt-LT"/>
        </w:rPr>
      </w:pPr>
    </w:p>
    <w:p w14:paraId="04A8391B" w14:textId="77777777" w:rsidR="00AB220B" w:rsidRPr="00D928FD" w:rsidRDefault="00AB220B" w:rsidP="00BA6D10">
      <w:pPr>
        <w:rPr>
          <w:rFonts w:ascii="Times New Roman" w:hAnsi="Times New Roman"/>
          <w:sz w:val="22"/>
          <w:szCs w:val="22"/>
          <w:lang w:val="lt-LT"/>
        </w:rPr>
      </w:pPr>
    </w:p>
    <w:p w14:paraId="44A360A7" w14:textId="77777777" w:rsidR="00AB220B" w:rsidRPr="00D928FD" w:rsidRDefault="00AB220B" w:rsidP="00BA6D10">
      <w:pPr>
        <w:rPr>
          <w:rFonts w:ascii="Times New Roman" w:hAnsi="Times New Roman"/>
          <w:sz w:val="22"/>
          <w:szCs w:val="22"/>
          <w:lang w:val="lt-LT"/>
        </w:rPr>
      </w:pPr>
    </w:p>
    <w:p w14:paraId="4ABFC813" w14:textId="77777777" w:rsidR="00AB220B" w:rsidRPr="00D928FD" w:rsidRDefault="00AB220B" w:rsidP="00BA6D10">
      <w:pPr>
        <w:rPr>
          <w:rFonts w:ascii="Times New Roman" w:hAnsi="Times New Roman"/>
          <w:sz w:val="22"/>
          <w:szCs w:val="22"/>
          <w:lang w:val="lt-LT"/>
        </w:rPr>
      </w:pPr>
    </w:p>
    <w:p w14:paraId="3A6B5FD6" w14:textId="77777777" w:rsidR="00AB220B" w:rsidRPr="00D928FD" w:rsidRDefault="00AB220B" w:rsidP="00BA6D10">
      <w:pPr>
        <w:rPr>
          <w:rFonts w:ascii="Times New Roman" w:hAnsi="Times New Roman"/>
          <w:sz w:val="22"/>
          <w:szCs w:val="22"/>
          <w:lang w:val="lt-LT"/>
        </w:rPr>
      </w:pPr>
    </w:p>
    <w:p w14:paraId="444873E7" w14:textId="77777777" w:rsidR="00AB220B" w:rsidRPr="00D928FD" w:rsidRDefault="00AB220B" w:rsidP="00BA6D10">
      <w:pPr>
        <w:rPr>
          <w:rFonts w:ascii="Times New Roman" w:hAnsi="Times New Roman"/>
          <w:sz w:val="22"/>
          <w:szCs w:val="22"/>
          <w:lang w:val="lt-LT"/>
        </w:rPr>
      </w:pPr>
    </w:p>
    <w:p w14:paraId="2A93329F" w14:textId="77777777" w:rsidR="00AB220B" w:rsidRPr="00D928FD" w:rsidRDefault="00AB220B" w:rsidP="00BA6D10">
      <w:pPr>
        <w:rPr>
          <w:rFonts w:ascii="Times New Roman" w:hAnsi="Times New Roman"/>
          <w:sz w:val="22"/>
          <w:szCs w:val="22"/>
          <w:lang w:val="lt-LT"/>
        </w:rPr>
      </w:pPr>
    </w:p>
    <w:p w14:paraId="6C09BF19" w14:textId="77777777" w:rsidR="00AB220B" w:rsidRPr="00D928FD" w:rsidRDefault="00AB220B" w:rsidP="00BA6D10">
      <w:pPr>
        <w:rPr>
          <w:rFonts w:ascii="Times New Roman" w:hAnsi="Times New Roman"/>
          <w:sz w:val="22"/>
          <w:szCs w:val="22"/>
          <w:lang w:val="lt-LT"/>
        </w:rPr>
      </w:pPr>
    </w:p>
    <w:p w14:paraId="4CF50AE8" w14:textId="77777777" w:rsidR="00AB220B" w:rsidRPr="00D928FD" w:rsidRDefault="00AB220B" w:rsidP="00BA6D10">
      <w:pPr>
        <w:rPr>
          <w:rFonts w:ascii="Times New Roman" w:hAnsi="Times New Roman"/>
          <w:sz w:val="22"/>
          <w:szCs w:val="22"/>
          <w:lang w:val="lt-LT"/>
        </w:rPr>
      </w:pPr>
    </w:p>
    <w:p w14:paraId="6FB0449D" w14:textId="77777777" w:rsidR="00AB220B" w:rsidRPr="00D928FD" w:rsidRDefault="00AB220B" w:rsidP="00BA6D10">
      <w:pPr>
        <w:rPr>
          <w:rFonts w:ascii="Times New Roman" w:hAnsi="Times New Roman"/>
          <w:sz w:val="22"/>
          <w:szCs w:val="22"/>
          <w:lang w:val="lt-LT"/>
        </w:rPr>
      </w:pPr>
    </w:p>
    <w:p w14:paraId="58452F2C" w14:textId="77777777" w:rsidR="00AB220B" w:rsidRPr="00D928FD" w:rsidRDefault="00AB220B" w:rsidP="00BA6D10">
      <w:pPr>
        <w:rPr>
          <w:rFonts w:ascii="Times New Roman" w:hAnsi="Times New Roman"/>
          <w:sz w:val="22"/>
          <w:szCs w:val="22"/>
          <w:lang w:val="lt-LT"/>
        </w:rPr>
      </w:pPr>
    </w:p>
    <w:p w14:paraId="712F99CD" w14:textId="77777777" w:rsidR="00AB220B" w:rsidRPr="00D928FD" w:rsidRDefault="00AB220B" w:rsidP="00BA6D10">
      <w:pPr>
        <w:rPr>
          <w:rFonts w:ascii="Times New Roman" w:hAnsi="Times New Roman"/>
          <w:sz w:val="22"/>
          <w:szCs w:val="22"/>
          <w:lang w:val="lt-LT"/>
        </w:rPr>
      </w:pPr>
    </w:p>
    <w:p w14:paraId="4A2C401D" w14:textId="77777777" w:rsidR="00AB220B" w:rsidRPr="00D928FD" w:rsidRDefault="00AB220B" w:rsidP="00BA6D10">
      <w:pPr>
        <w:rPr>
          <w:rFonts w:ascii="Times New Roman" w:hAnsi="Times New Roman"/>
          <w:sz w:val="22"/>
          <w:szCs w:val="22"/>
          <w:lang w:val="lt-LT"/>
        </w:rPr>
      </w:pPr>
    </w:p>
    <w:p w14:paraId="1EA46F14" w14:textId="77777777" w:rsidR="00AB220B" w:rsidRPr="00D928FD" w:rsidRDefault="00AB220B" w:rsidP="00BA6D10">
      <w:pPr>
        <w:rPr>
          <w:rFonts w:ascii="Times New Roman" w:hAnsi="Times New Roman"/>
          <w:sz w:val="22"/>
          <w:szCs w:val="22"/>
          <w:lang w:val="lt-LT"/>
        </w:rPr>
      </w:pPr>
    </w:p>
    <w:p w14:paraId="2546243D" w14:textId="77777777" w:rsidR="00AB220B" w:rsidRPr="00D928FD" w:rsidRDefault="00AB220B" w:rsidP="00BA6D10">
      <w:pPr>
        <w:rPr>
          <w:rFonts w:ascii="Times New Roman" w:hAnsi="Times New Roman"/>
          <w:sz w:val="22"/>
          <w:szCs w:val="22"/>
          <w:lang w:val="lt-LT"/>
        </w:rPr>
      </w:pPr>
    </w:p>
    <w:p w14:paraId="0EE90710" w14:textId="77777777" w:rsidR="00AB220B" w:rsidRPr="00D928FD" w:rsidRDefault="00AB220B" w:rsidP="00BA6D10">
      <w:pPr>
        <w:rPr>
          <w:rFonts w:ascii="Times New Roman" w:hAnsi="Times New Roman"/>
          <w:sz w:val="22"/>
          <w:szCs w:val="22"/>
          <w:lang w:val="lt-LT"/>
        </w:rPr>
      </w:pPr>
    </w:p>
    <w:p w14:paraId="1CC0AE8E" w14:textId="77777777" w:rsidR="0059327F" w:rsidRPr="00D928FD" w:rsidRDefault="0059327F" w:rsidP="00BA6D10">
      <w:pPr>
        <w:rPr>
          <w:rFonts w:ascii="Times New Roman" w:hAnsi="Times New Roman"/>
          <w:sz w:val="22"/>
          <w:szCs w:val="22"/>
          <w:lang w:val="lt-LT"/>
        </w:rPr>
      </w:pPr>
    </w:p>
    <w:p w14:paraId="3BE02C2E" w14:textId="77777777" w:rsidR="000F40E7" w:rsidRDefault="000F40E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26F54AD7" w14:textId="524BAAB1" w:rsidR="0059327F" w:rsidRPr="00D928FD" w:rsidRDefault="0059327F" w:rsidP="00BA6D10">
      <w:pPr>
        <w:widowControl w:val="0"/>
        <w:tabs>
          <w:tab w:val="left" w:pos="567"/>
        </w:tabs>
        <w:ind w:left="567" w:hanging="567"/>
        <w:jc w:val="center"/>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B. PAKUOTĖS LAPELIS</w:t>
      </w:r>
    </w:p>
    <w:p w14:paraId="2B44D7FF"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0B1F2CD4"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460776AA"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276033B2"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30AC08A2"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52D407F1"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2B418144"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0B08E9F2"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70038D07"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53463483"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47595FE1"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4AC00FDB"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452D2B96" w14:textId="77777777" w:rsidR="000E4C77" w:rsidRPr="00D928FD" w:rsidRDefault="000E4C77" w:rsidP="00BA6D10">
      <w:pPr>
        <w:widowControl w:val="0"/>
        <w:tabs>
          <w:tab w:val="left" w:pos="567"/>
        </w:tabs>
        <w:ind w:left="567" w:hanging="567"/>
        <w:jc w:val="center"/>
        <w:outlineLvl w:val="0"/>
        <w:rPr>
          <w:rFonts w:ascii="Times New Roman" w:eastAsia="Times New Roman" w:hAnsi="Times New Roman"/>
          <w:b/>
          <w:sz w:val="22"/>
          <w:szCs w:val="22"/>
          <w:lang w:val="lt-LT"/>
        </w:rPr>
      </w:pPr>
    </w:p>
    <w:p w14:paraId="7B6C0943" w14:textId="2C7093E5" w:rsidR="00AD0514" w:rsidRPr="00D928FD" w:rsidRDefault="000F40E7" w:rsidP="000F40E7">
      <w:pPr>
        <w:widowControl w:val="0"/>
        <w:tabs>
          <w:tab w:val="left" w:pos="567"/>
        </w:tabs>
        <w:ind w:left="567" w:hanging="567"/>
        <w:jc w:val="center"/>
        <w:outlineLvl w:val="0"/>
        <w:rPr>
          <w:rFonts w:ascii="Times New Roman" w:eastAsia="Times New Roman" w:hAnsi="Times New Roman"/>
          <w:b/>
          <w:sz w:val="22"/>
          <w:szCs w:val="22"/>
          <w:lang w:val="lt-LT"/>
        </w:rPr>
      </w:pPr>
      <w:r>
        <w:rPr>
          <w:rFonts w:ascii="Times New Roman" w:eastAsia="Times New Roman" w:hAnsi="Times New Roman"/>
          <w:b/>
          <w:sz w:val="22"/>
          <w:szCs w:val="22"/>
          <w:lang w:val="lt-LT"/>
        </w:rPr>
        <w:br w:type="page"/>
      </w:r>
      <w:r w:rsidR="00AD0514" w:rsidRPr="00D928FD">
        <w:rPr>
          <w:rFonts w:ascii="Times New Roman" w:eastAsia="Times New Roman" w:hAnsi="Times New Roman"/>
          <w:b/>
          <w:sz w:val="22"/>
          <w:szCs w:val="22"/>
          <w:lang w:val="lt-LT"/>
        </w:rPr>
        <w:lastRenderedPageBreak/>
        <w:t>Pakuotės lapelis: informacija pacientui</w:t>
      </w:r>
    </w:p>
    <w:p w14:paraId="7AAC5336" w14:textId="77777777" w:rsidR="00AD0514" w:rsidRPr="00D928FD" w:rsidRDefault="00AD0514" w:rsidP="00AD0514">
      <w:pPr>
        <w:numPr>
          <w:ilvl w:val="12"/>
          <w:numId w:val="0"/>
        </w:numPr>
        <w:shd w:val="clear" w:color="auto" w:fill="FFFFFF"/>
        <w:jc w:val="center"/>
        <w:rPr>
          <w:rFonts w:ascii="Times New Roman" w:hAnsi="Times New Roman"/>
          <w:sz w:val="22"/>
          <w:szCs w:val="22"/>
          <w:lang w:val="lt-LT"/>
        </w:rPr>
      </w:pPr>
    </w:p>
    <w:p w14:paraId="400132D5" w14:textId="75E68690" w:rsidR="00AD0514" w:rsidRPr="009D1002" w:rsidRDefault="00AC4AEB" w:rsidP="00AD0514">
      <w:pPr>
        <w:jc w:val="center"/>
        <w:rPr>
          <w:rFonts w:ascii="Times New Roman" w:hAnsi="Times New Roman"/>
          <w:b/>
          <w:sz w:val="22"/>
          <w:lang w:val="lt-LT"/>
        </w:rPr>
      </w:pPr>
      <w:r w:rsidRPr="009D1002">
        <w:rPr>
          <w:rFonts w:ascii="Times New Roman" w:hAnsi="Times New Roman"/>
          <w:b/>
          <w:sz w:val="22"/>
          <w:lang w:val="lt-LT"/>
        </w:rPr>
        <w:t>Cigenta</w:t>
      </w:r>
      <w:r w:rsidR="00AD0514" w:rsidRPr="009D1002">
        <w:rPr>
          <w:rFonts w:ascii="Times New Roman" w:hAnsi="Times New Roman"/>
          <w:b/>
          <w:sz w:val="22"/>
          <w:lang w:val="lt-LT"/>
        </w:rPr>
        <w:t xml:space="preserve"> 136</w:t>
      </w:r>
      <w:r w:rsidR="00786CD3" w:rsidRPr="009D1002">
        <w:rPr>
          <w:rFonts w:ascii="Times New Roman" w:hAnsi="Times New Roman"/>
          <w:b/>
          <w:sz w:val="22"/>
          <w:lang w:val="lt-LT"/>
        </w:rPr>
        <w:t> </w:t>
      </w:r>
      <w:r w:rsidR="00AD0514" w:rsidRPr="009D1002">
        <w:rPr>
          <w:rFonts w:ascii="Times New Roman" w:hAnsi="Times New Roman"/>
          <w:b/>
          <w:sz w:val="22"/>
          <w:lang w:val="lt-LT"/>
        </w:rPr>
        <w:t>mmol/l infuzinis tirpalas</w:t>
      </w:r>
    </w:p>
    <w:p w14:paraId="0907E4BB" w14:textId="265AE04A" w:rsidR="00AD0514" w:rsidRPr="00D928FD" w:rsidRDefault="00515EC0" w:rsidP="00AD0514">
      <w:pPr>
        <w:suppressAutoHyphens/>
        <w:jc w:val="center"/>
        <w:rPr>
          <w:rFonts w:ascii="Times New Roman" w:eastAsia="Times New Roman" w:hAnsi="Times New Roman"/>
          <w:sz w:val="22"/>
          <w:szCs w:val="22"/>
          <w:u w:val="single"/>
          <w:lang w:val="lt-LT" w:eastAsia="ar-SA"/>
        </w:rPr>
      </w:pPr>
      <w:r>
        <w:rPr>
          <w:rFonts w:ascii="Times New Roman" w:eastAsia="Times New Roman" w:hAnsi="Times New Roman"/>
          <w:sz w:val="22"/>
          <w:szCs w:val="22"/>
          <w:lang w:val="lt-LT" w:eastAsia="ar-SA"/>
        </w:rPr>
        <w:t>N</w:t>
      </w:r>
      <w:r w:rsidR="00AD0514" w:rsidRPr="00D928FD">
        <w:rPr>
          <w:rFonts w:ascii="Times New Roman" w:eastAsia="Times New Roman" w:hAnsi="Times New Roman"/>
          <w:sz w:val="22"/>
          <w:szCs w:val="22"/>
          <w:lang w:val="lt-LT" w:eastAsia="ar-SA"/>
        </w:rPr>
        <w:t>atrio citratas</w:t>
      </w:r>
      <w:r w:rsidR="00D508A0">
        <w:rPr>
          <w:rFonts w:ascii="Times New Roman" w:eastAsia="Times New Roman" w:hAnsi="Times New Roman"/>
          <w:sz w:val="22"/>
          <w:szCs w:val="22"/>
          <w:lang w:val="lt-LT" w:eastAsia="ar-SA"/>
        </w:rPr>
        <w:t xml:space="preserve"> </w:t>
      </w:r>
    </w:p>
    <w:p w14:paraId="0EDE9B20" w14:textId="77777777" w:rsidR="00AD0514" w:rsidRPr="00D928FD" w:rsidRDefault="00AD0514" w:rsidP="00AD0514">
      <w:pPr>
        <w:rPr>
          <w:rFonts w:ascii="Times New Roman" w:hAnsi="Times New Roman"/>
          <w:sz w:val="22"/>
          <w:szCs w:val="22"/>
          <w:lang w:val="lt-LT"/>
        </w:rPr>
      </w:pPr>
    </w:p>
    <w:p w14:paraId="0CF1CF27" w14:textId="77777777" w:rsidR="00AD0514" w:rsidRPr="00D928FD" w:rsidRDefault="00AD0514" w:rsidP="00AD0514">
      <w:pPr>
        <w:suppressAutoHyphens/>
        <w:rPr>
          <w:rFonts w:ascii="Times New Roman" w:hAnsi="Times New Roman"/>
          <w:sz w:val="22"/>
          <w:szCs w:val="22"/>
          <w:lang w:val="lt-LT"/>
        </w:rPr>
      </w:pPr>
      <w:r w:rsidRPr="00D928FD">
        <w:rPr>
          <w:rFonts w:ascii="Times New Roman" w:hAnsi="Times New Roman"/>
          <w:b/>
          <w:bCs/>
          <w:sz w:val="22"/>
          <w:szCs w:val="22"/>
          <w:lang w:val="lt-LT"/>
        </w:rPr>
        <w:t>Atidžiai perskaitykite visą šį lapelį, prieš pradėdami vartoti vaistą, nes jame pateikiama Jums svarbi informacija.</w:t>
      </w:r>
    </w:p>
    <w:p w14:paraId="33A4CB4F" w14:textId="77777777" w:rsidR="00AD0514" w:rsidRPr="00D928FD" w:rsidRDefault="00AD0514" w:rsidP="00AD0514">
      <w:pPr>
        <w:numPr>
          <w:ilvl w:val="0"/>
          <w:numId w:val="5"/>
        </w:numPr>
        <w:ind w:left="567" w:hanging="567"/>
        <w:rPr>
          <w:rFonts w:ascii="Times New Roman" w:hAnsi="Times New Roman"/>
          <w:sz w:val="22"/>
          <w:szCs w:val="22"/>
          <w:lang w:val="lt-LT"/>
        </w:rPr>
      </w:pPr>
      <w:r w:rsidRPr="00D928FD">
        <w:rPr>
          <w:rFonts w:ascii="Times New Roman" w:hAnsi="Times New Roman"/>
          <w:sz w:val="22"/>
          <w:szCs w:val="22"/>
          <w:lang w:val="lt-LT"/>
        </w:rPr>
        <w:t xml:space="preserve">Neišmeskite šio lapelio, nes vėl gali prireikti jį perskaityti. </w:t>
      </w:r>
    </w:p>
    <w:p w14:paraId="54185BC2" w14:textId="77777777" w:rsidR="00AD0514" w:rsidRPr="00D928FD" w:rsidRDefault="00AD0514" w:rsidP="00AD0514">
      <w:pPr>
        <w:numPr>
          <w:ilvl w:val="0"/>
          <w:numId w:val="5"/>
        </w:numPr>
        <w:ind w:left="567" w:hanging="567"/>
        <w:rPr>
          <w:rFonts w:ascii="Times New Roman" w:hAnsi="Times New Roman"/>
          <w:sz w:val="22"/>
          <w:szCs w:val="22"/>
          <w:lang w:val="lt-LT"/>
        </w:rPr>
      </w:pPr>
      <w:r w:rsidRPr="00D928FD">
        <w:rPr>
          <w:rFonts w:ascii="Times New Roman" w:hAnsi="Times New Roman"/>
          <w:sz w:val="22"/>
          <w:szCs w:val="22"/>
          <w:lang w:val="lt-LT"/>
        </w:rPr>
        <w:t>Jeigu kiltų daugiau klausimų, kreipkitės į gydytoją arba slaugytoją.</w:t>
      </w:r>
    </w:p>
    <w:p w14:paraId="4584F4F2" w14:textId="77777777" w:rsidR="00AD0514" w:rsidRPr="00D928FD" w:rsidRDefault="00AD0514" w:rsidP="00AD0514">
      <w:pPr>
        <w:numPr>
          <w:ilvl w:val="0"/>
          <w:numId w:val="5"/>
        </w:numPr>
        <w:tabs>
          <w:tab w:val="left" w:pos="709"/>
        </w:tabs>
        <w:ind w:left="567" w:hanging="567"/>
        <w:rPr>
          <w:rFonts w:ascii="Times New Roman" w:hAnsi="Times New Roman"/>
          <w:sz w:val="22"/>
          <w:szCs w:val="22"/>
          <w:lang w:val="lt-LT"/>
        </w:rPr>
      </w:pPr>
      <w:r w:rsidRPr="00D928FD">
        <w:rPr>
          <w:rFonts w:ascii="Times New Roman" w:hAnsi="Times New Roman"/>
          <w:sz w:val="22"/>
          <w:szCs w:val="22"/>
          <w:lang w:val="lt-LT"/>
        </w:rPr>
        <w:t>Jeigu pasireiškė šalutinis poveikis (net jeigu jis šiame lapelyje nenurodytas), kreipkitės į gydytoją arba slaugytoją. Žr. 4 skyrių.</w:t>
      </w:r>
    </w:p>
    <w:p w14:paraId="18B5CF18" w14:textId="77777777" w:rsidR="00AD0514" w:rsidRPr="00D928FD" w:rsidRDefault="00AD0514" w:rsidP="00AD0514">
      <w:pPr>
        <w:rPr>
          <w:rFonts w:ascii="Times New Roman" w:hAnsi="Times New Roman"/>
          <w:sz w:val="22"/>
          <w:szCs w:val="22"/>
          <w:lang w:val="lt-LT"/>
        </w:rPr>
      </w:pPr>
    </w:p>
    <w:p w14:paraId="11D683C5" w14:textId="77777777" w:rsidR="00AD0514" w:rsidRPr="00D928FD" w:rsidRDefault="00AD0514" w:rsidP="00AD0514">
      <w:pPr>
        <w:widowControl w:val="0"/>
        <w:ind w:left="567" w:hanging="567"/>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Apie ką rašoma šiame lapelyje?</w:t>
      </w:r>
    </w:p>
    <w:p w14:paraId="6D89CAF2" w14:textId="77777777" w:rsidR="00AD0514" w:rsidRPr="00D928FD" w:rsidRDefault="00AD0514" w:rsidP="00AD0514">
      <w:pPr>
        <w:numPr>
          <w:ilvl w:val="12"/>
          <w:numId w:val="0"/>
        </w:numPr>
        <w:rPr>
          <w:rFonts w:ascii="Times New Roman" w:hAnsi="Times New Roman"/>
          <w:sz w:val="22"/>
          <w:szCs w:val="22"/>
          <w:lang w:val="lt-LT"/>
        </w:rPr>
      </w:pPr>
    </w:p>
    <w:p w14:paraId="5A3B9076" w14:textId="118F56D5" w:rsidR="00AD0514" w:rsidRPr="00D928FD" w:rsidRDefault="00AD0514" w:rsidP="00AD0514">
      <w:pPr>
        <w:widowControl w:val="0"/>
        <w:numPr>
          <w:ilvl w:val="12"/>
          <w:numId w:val="0"/>
        </w:numPr>
        <w:ind w:left="567" w:hanging="567"/>
        <w:rPr>
          <w:rFonts w:ascii="Times New Roman" w:eastAsia="Times New Roman" w:hAnsi="Times New Roman"/>
          <w:sz w:val="22"/>
          <w:szCs w:val="22"/>
          <w:lang w:val="lt-LT"/>
        </w:rPr>
      </w:pPr>
      <w:r w:rsidRPr="00D928FD">
        <w:rPr>
          <w:rFonts w:ascii="Times New Roman" w:hAnsi="Times New Roman"/>
          <w:sz w:val="22"/>
          <w:szCs w:val="22"/>
          <w:lang w:val="lt-LT"/>
        </w:rPr>
        <w:t>1.</w:t>
      </w:r>
      <w:r w:rsidRPr="00D928FD">
        <w:rPr>
          <w:rFonts w:ascii="Times New Roman" w:hAnsi="Times New Roman"/>
          <w:sz w:val="22"/>
          <w:szCs w:val="22"/>
          <w:lang w:val="lt-LT"/>
        </w:rPr>
        <w:tab/>
      </w:r>
      <w:r w:rsidRPr="00D928FD">
        <w:rPr>
          <w:rFonts w:ascii="Times New Roman" w:eastAsia="Times New Roman" w:hAnsi="Times New Roman"/>
          <w:sz w:val="22"/>
          <w:szCs w:val="22"/>
          <w:lang w:val="lt-LT"/>
        </w:rPr>
        <w:t xml:space="preserve">Kas yra </w:t>
      </w:r>
      <w:r w:rsidR="00AC4AEB">
        <w:rPr>
          <w:rFonts w:ascii="Times New Roman" w:eastAsia="Times New Roman" w:hAnsi="Times New Roman"/>
          <w:sz w:val="22"/>
          <w:szCs w:val="22"/>
          <w:lang w:val="lt-LT"/>
        </w:rPr>
        <w:t>Cigenta</w:t>
      </w:r>
      <w:r w:rsidRPr="00D928FD">
        <w:rPr>
          <w:rFonts w:ascii="Times New Roman" w:eastAsia="Times New Roman" w:hAnsi="Times New Roman"/>
          <w:sz w:val="22"/>
          <w:szCs w:val="22"/>
          <w:lang w:val="lt-LT"/>
        </w:rPr>
        <w:t xml:space="preserve"> ir kam jis vartojamas </w:t>
      </w:r>
    </w:p>
    <w:p w14:paraId="3A21E419" w14:textId="4302F55B" w:rsidR="00AD0514" w:rsidRPr="00D928FD" w:rsidRDefault="00AD0514" w:rsidP="00AD0514">
      <w:pPr>
        <w:widowControl w:val="0"/>
        <w:numPr>
          <w:ilvl w:val="12"/>
          <w:numId w:val="0"/>
        </w:numPr>
        <w:ind w:left="567" w:hanging="567"/>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2.</w:t>
      </w:r>
      <w:r w:rsidRPr="00D928FD">
        <w:rPr>
          <w:rFonts w:ascii="Times New Roman" w:eastAsia="Times New Roman" w:hAnsi="Times New Roman"/>
          <w:sz w:val="22"/>
          <w:szCs w:val="22"/>
          <w:lang w:val="lt-LT"/>
        </w:rPr>
        <w:tab/>
        <w:t xml:space="preserve">Kas žinotina prieš vartojant </w:t>
      </w:r>
      <w:r w:rsidR="00AC4AEB">
        <w:rPr>
          <w:rFonts w:ascii="Times New Roman" w:eastAsia="Times New Roman" w:hAnsi="Times New Roman"/>
          <w:sz w:val="22"/>
          <w:szCs w:val="22"/>
          <w:lang w:val="lt-LT"/>
        </w:rPr>
        <w:t>Cigenta</w:t>
      </w:r>
    </w:p>
    <w:p w14:paraId="413855C5" w14:textId="638B84F0" w:rsidR="00AD0514" w:rsidRPr="00D928FD" w:rsidRDefault="00AD0514" w:rsidP="00AD0514">
      <w:pPr>
        <w:widowControl w:val="0"/>
        <w:numPr>
          <w:ilvl w:val="12"/>
          <w:numId w:val="0"/>
        </w:numPr>
        <w:ind w:left="567" w:hanging="567"/>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3.</w:t>
      </w:r>
      <w:r w:rsidRPr="00D928FD">
        <w:rPr>
          <w:rFonts w:ascii="Times New Roman" w:eastAsia="Times New Roman" w:hAnsi="Times New Roman"/>
          <w:sz w:val="22"/>
          <w:szCs w:val="22"/>
          <w:lang w:val="lt-LT"/>
        </w:rPr>
        <w:tab/>
        <w:t xml:space="preserve">Kaip vartoti </w:t>
      </w:r>
      <w:r w:rsidR="00AC4AEB">
        <w:rPr>
          <w:rFonts w:ascii="Times New Roman" w:eastAsia="Times New Roman" w:hAnsi="Times New Roman"/>
          <w:sz w:val="22"/>
          <w:szCs w:val="22"/>
          <w:lang w:val="lt-LT"/>
        </w:rPr>
        <w:t>Cigenta</w:t>
      </w:r>
    </w:p>
    <w:p w14:paraId="293F335F" w14:textId="77777777" w:rsidR="00AD0514" w:rsidRPr="00D928FD" w:rsidRDefault="00AD0514" w:rsidP="00AD0514">
      <w:pPr>
        <w:widowControl w:val="0"/>
        <w:numPr>
          <w:ilvl w:val="12"/>
          <w:numId w:val="0"/>
        </w:numPr>
        <w:ind w:left="567" w:hanging="567"/>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4.</w:t>
      </w:r>
      <w:r w:rsidRPr="00D928FD">
        <w:rPr>
          <w:rFonts w:ascii="Times New Roman" w:eastAsia="Times New Roman" w:hAnsi="Times New Roman"/>
          <w:sz w:val="22"/>
          <w:szCs w:val="22"/>
          <w:lang w:val="lt-LT"/>
        </w:rPr>
        <w:tab/>
        <w:t xml:space="preserve">Galimas šalutinis poveikis </w:t>
      </w:r>
    </w:p>
    <w:p w14:paraId="78A27DF4" w14:textId="7A77E611" w:rsidR="00AD0514" w:rsidRPr="00D928FD" w:rsidRDefault="00AD0514" w:rsidP="00AD0514">
      <w:pPr>
        <w:widowControl w:val="0"/>
        <w:numPr>
          <w:ilvl w:val="12"/>
          <w:numId w:val="0"/>
        </w:numPr>
        <w:ind w:left="567" w:hanging="567"/>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5.</w:t>
      </w:r>
      <w:r w:rsidRPr="00D928FD">
        <w:rPr>
          <w:rFonts w:ascii="Times New Roman" w:eastAsia="Times New Roman" w:hAnsi="Times New Roman"/>
          <w:sz w:val="22"/>
          <w:szCs w:val="22"/>
          <w:lang w:val="lt-LT"/>
        </w:rPr>
        <w:tab/>
        <w:t xml:space="preserve">Kaip laikyti </w:t>
      </w:r>
      <w:r w:rsidR="00AC4AEB">
        <w:rPr>
          <w:rFonts w:ascii="Times New Roman" w:eastAsia="Times New Roman" w:hAnsi="Times New Roman"/>
          <w:sz w:val="22"/>
          <w:szCs w:val="22"/>
          <w:lang w:val="lt-LT"/>
        </w:rPr>
        <w:t>Cigenta</w:t>
      </w:r>
    </w:p>
    <w:p w14:paraId="0CC6ED8F" w14:textId="77777777" w:rsidR="00AD0514" w:rsidRPr="00D928FD" w:rsidRDefault="00AD0514" w:rsidP="00AD0514">
      <w:pPr>
        <w:widowControl w:val="0"/>
        <w:numPr>
          <w:ilvl w:val="12"/>
          <w:numId w:val="0"/>
        </w:numPr>
        <w:ind w:left="567" w:hanging="567"/>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6.</w:t>
      </w:r>
      <w:r w:rsidRPr="00D928FD">
        <w:rPr>
          <w:rFonts w:ascii="Times New Roman" w:eastAsia="Times New Roman" w:hAnsi="Times New Roman"/>
          <w:sz w:val="22"/>
          <w:szCs w:val="22"/>
          <w:lang w:val="lt-LT"/>
        </w:rPr>
        <w:tab/>
        <w:t>Pakuotės turinys ir kita informacija</w:t>
      </w:r>
    </w:p>
    <w:p w14:paraId="46943A6D" w14:textId="77777777" w:rsidR="00AD0514" w:rsidRPr="00D928FD" w:rsidRDefault="00AD0514" w:rsidP="00AD0514">
      <w:pPr>
        <w:numPr>
          <w:ilvl w:val="12"/>
          <w:numId w:val="0"/>
        </w:numPr>
        <w:rPr>
          <w:rFonts w:ascii="Times New Roman" w:hAnsi="Times New Roman"/>
          <w:sz w:val="22"/>
          <w:szCs w:val="22"/>
          <w:lang w:val="lt-LT"/>
        </w:rPr>
      </w:pPr>
    </w:p>
    <w:p w14:paraId="3F923945" w14:textId="77777777" w:rsidR="00AD0514" w:rsidRPr="00D928FD" w:rsidRDefault="00AD0514" w:rsidP="00AD0514">
      <w:pPr>
        <w:numPr>
          <w:ilvl w:val="12"/>
          <w:numId w:val="0"/>
        </w:numPr>
        <w:rPr>
          <w:rFonts w:ascii="Times New Roman" w:hAnsi="Times New Roman"/>
          <w:sz w:val="22"/>
          <w:szCs w:val="22"/>
          <w:lang w:val="lt-LT"/>
        </w:rPr>
      </w:pPr>
    </w:p>
    <w:p w14:paraId="67ABE574" w14:textId="64C2162E" w:rsidR="00AD0514" w:rsidRPr="00D928FD" w:rsidRDefault="00AD0514" w:rsidP="00AD0514">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1.</w:t>
      </w:r>
      <w:r w:rsidRPr="00D928FD">
        <w:rPr>
          <w:rFonts w:ascii="Times New Roman" w:eastAsia="Times New Roman" w:hAnsi="Times New Roman"/>
          <w:b/>
          <w:sz w:val="22"/>
          <w:szCs w:val="22"/>
          <w:lang w:val="lt-LT"/>
        </w:rPr>
        <w:tab/>
        <w:t xml:space="preserve">Kas yra </w:t>
      </w:r>
      <w:r w:rsidR="00AC4AEB">
        <w:rPr>
          <w:rFonts w:ascii="Times New Roman" w:eastAsia="Times New Roman" w:hAnsi="Times New Roman"/>
          <w:b/>
          <w:sz w:val="22"/>
          <w:szCs w:val="22"/>
          <w:lang w:val="lt-LT"/>
        </w:rPr>
        <w:t>Cigenta</w:t>
      </w:r>
      <w:r w:rsidRPr="00D928FD">
        <w:rPr>
          <w:rFonts w:ascii="Times New Roman" w:eastAsia="Times New Roman" w:hAnsi="Times New Roman"/>
          <w:b/>
          <w:sz w:val="22"/>
          <w:szCs w:val="22"/>
          <w:lang w:val="lt-LT"/>
        </w:rPr>
        <w:t xml:space="preserve"> ir kam jis vartojamas</w:t>
      </w:r>
    </w:p>
    <w:p w14:paraId="488E87BB" w14:textId="77777777" w:rsidR="00AD0514" w:rsidRPr="00D928FD" w:rsidRDefault="00AD0514" w:rsidP="00AD0514">
      <w:pPr>
        <w:numPr>
          <w:ilvl w:val="12"/>
          <w:numId w:val="0"/>
        </w:numPr>
        <w:rPr>
          <w:rFonts w:ascii="Times New Roman" w:hAnsi="Times New Roman"/>
          <w:sz w:val="22"/>
          <w:szCs w:val="22"/>
          <w:lang w:val="lt-LT"/>
        </w:rPr>
      </w:pPr>
    </w:p>
    <w:p w14:paraId="1EF9DCB0" w14:textId="6E2C513B" w:rsidR="00AD0514" w:rsidRPr="00D928FD" w:rsidRDefault="00AC4AEB" w:rsidP="00AD0514">
      <w:pPr>
        <w:widowControl w:val="0"/>
        <w:autoSpaceDE w:val="0"/>
        <w:autoSpaceDN w:val="0"/>
        <w:adjustRightInd w:val="0"/>
        <w:rPr>
          <w:rFonts w:ascii="Times New Roman" w:eastAsia="MS Mincho" w:hAnsi="Times New Roman"/>
          <w:sz w:val="22"/>
          <w:szCs w:val="22"/>
          <w:lang w:val="lt-LT"/>
        </w:rPr>
      </w:pPr>
      <w:r>
        <w:rPr>
          <w:rFonts w:ascii="Times New Roman" w:eastAsia="MS Mincho" w:hAnsi="Times New Roman"/>
          <w:sz w:val="22"/>
          <w:szCs w:val="22"/>
          <w:lang w:val="lt-LT"/>
        </w:rPr>
        <w:t>Cigenta</w:t>
      </w:r>
      <w:r w:rsidR="00AD0514" w:rsidRPr="00D928FD">
        <w:rPr>
          <w:rFonts w:ascii="Times New Roman" w:eastAsia="MS Mincho" w:hAnsi="Times New Roman"/>
          <w:sz w:val="22"/>
          <w:szCs w:val="22"/>
          <w:lang w:val="lt-LT"/>
        </w:rPr>
        <w:t xml:space="preserve"> yra infuzinis tirpalas, kurio sudėtyje yra natrio citrato. </w:t>
      </w:r>
    </w:p>
    <w:p w14:paraId="729417E9"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p>
    <w:p w14:paraId="36664CE4" w14:textId="77777777" w:rsidR="00AD0514" w:rsidRPr="00D928FD" w:rsidRDefault="00751F7F" w:rsidP="00AD0514">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Skirtas t</w:t>
      </w:r>
      <w:r w:rsidR="00AD0514" w:rsidRPr="00D928FD">
        <w:rPr>
          <w:rFonts w:ascii="Times New Roman" w:eastAsia="MS Mincho" w:hAnsi="Times New Roman"/>
          <w:sz w:val="22"/>
          <w:szCs w:val="22"/>
          <w:lang w:val="lt-LT"/>
        </w:rPr>
        <w:t>ik infuzijai į ekstrakorporinę (ne kūne</w:t>
      </w:r>
      <w:r w:rsidRPr="00D928FD">
        <w:rPr>
          <w:rFonts w:ascii="Times New Roman" w:eastAsia="MS Mincho" w:hAnsi="Times New Roman"/>
          <w:sz w:val="22"/>
          <w:szCs w:val="22"/>
          <w:lang w:val="lt-LT"/>
        </w:rPr>
        <w:t xml:space="preserve"> vykstančią</w:t>
      </w:r>
      <w:r w:rsidR="00AD0514" w:rsidRPr="00D928FD">
        <w:rPr>
          <w:rFonts w:ascii="Times New Roman" w:eastAsia="MS Mincho" w:hAnsi="Times New Roman"/>
          <w:sz w:val="22"/>
          <w:szCs w:val="22"/>
          <w:lang w:val="lt-LT"/>
        </w:rPr>
        <w:t>) kraujo apytaką.</w:t>
      </w:r>
    </w:p>
    <w:p w14:paraId="0DA09B6D"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p>
    <w:p w14:paraId="65775AD8" w14:textId="33AF9607" w:rsidR="00AD0514" w:rsidRPr="00D928FD" w:rsidRDefault="00AC4AEB" w:rsidP="00AD0514">
      <w:pPr>
        <w:widowControl w:val="0"/>
        <w:autoSpaceDE w:val="0"/>
        <w:autoSpaceDN w:val="0"/>
        <w:adjustRightInd w:val="0"/>
        <w:rPr>
          <w:rFonts w:ascii="Times New Roman" w:eastAsia="MS Mincho" w:hAnsi="Times New Roman"/>
          <w:sz w:val="22"/>
          <w:szCs w:val="22"/>
          <w:lang w:val="lt-LT"/>
        </w:rPr>
      </w:pPr>
      <w:r>
        <w:rPr>
          <w:rFonts w:ascii="Times New Roman" w:eastAsia="MS Mincho" w:hAnsi="Times New Roman"/>
          <w:sz w:val="22"/>
          <w:szCs w:val="22"/>
          <w:lang w:val="lt-LT"/>
        </w:rPr>
        <w:t>Cigenta</w:t>
      </w:r>
      <w:r w:rsidR="00AD0514" w:rsidRPr="00D928FD">
        <w:rPr>
          <w:rFonts w:ascii="Times New Roman" w:eastAsia="MS Mincho" w:hAnsi="Times New Roman"/>
          <w:sz w:val="22"/>
          <w:szCs w:val="22"/>
          <w:lang w:val="lt-LT"/>
        </w:rPr>
        <w:t xml:space="preserve"> vartojamas kaip kraujo krešėjimą slopinanti medžiaga regioninės citratinės antikoaguliacijos metu, taikant dializės ir plazmos pakeitimo procedūras: </w:t>
      </w:r>
    </w:p>
    <w:p w14:paraId="2EE4FDCA" w14:textId="77777777" w:rsidR="00AD0514" w:rsidRPr="00D928FD" w:rsidRDefault="00AD0514" w:rsidP="00AD0514">
      <w:pPr>
        <w:widowControl w:val="0"/>
        <w:numPr>
          <w:ilvl w:val="0"/>
          <w:numId w:val="11"/>
        </w:numPr>
        <w:autoSpaceDE w:val="0"/>
        <w:autoSpaceDN w:val="0"/>
        <w:adjustRightInd w:val="0"/>
        <w:ind w:left="357" w:hanging="357"/>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nenutrūkstamą venoveninę hemodializę </w:t>
      </w:r>
      <w:r w:rsidRPr="00515EC0">
        <w:rPr>
          <w:rFonts w:ascii="Times New Roman" w:eastAsia="MS Mincho" w:hAnsi="Times New Roman"/>
          <w:sz w:val="22"/>
          <w:szCs w:val="22"/>
          <w:lang w:val="lt-LT"/>
        </w:rPr>
        <w:t>(</w:t>
      </w:r>
      <w:r w:rsidRPr="009D1002">
        <w:rPr>
          <w:rFonts w:ascii="Times New Roman" w:hAnsi="Times New Roman"/>
          <w:sz w:val="22"/>
          <w:lang w:val="lt-LT"/>
        </w:rPr>
        <w:t>CVVHD</w:t>
      </w:r>
      <w:r w:rsidRPr="00515EC0">
        <w:rPr>
          <w:rFonts w:ascii="Times New Roman" w:eastAsia="MS Mincho" w:hAnsi="Times New Roman"/>
          <w:sz w:val="22"/>
          <w:szCs w:val="22"/>
          <w:lang w:val="lt-LT"/>
        </w:rPr>
        <w:t>)</w:t>
      </w:r>
      <w:r w:rsidRPr="00D928FD">
        <w:rPr>
          <w:rFonts w:ascii="Times New Roman" w:eastAsia="MS Mincho" w:hAnsi="Times New Roman"/>
          <w:sz w:val="22"/>
          <w:szCs w:val="22"/>
          <w:lang w:val="lt-LT"/>
        </w:rPr>
        <w:t xml:space="preserve"> </w:t>
      </w:r>
    </w:p>
    <w:p w14:paraId="21E908C0" w14:textId="77777777" w:rsidR="00AD0514" w:rsidRPr="00D928FD" w:rsidRDefault="00AD0514" w:rsidP="00AD0514">
      <w:pPr>
        <w:widowControl w:val="0"/>
        <w:numPr>
          <w:ilvl w:val="0"/>
          <w:numId w:val="11"/>
        </w:numPr>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nenutrūkstamą venoveninę hemodiafiltraciją (</w:t>
      </w:r>
      <w:r w:rsidRPr="009D1002">
        <w:rPr>
          <w:rFonts w:ascii="Times New Roman" w:hAnsi="Times New Roman"/>
          <w:sz w:val="22"/>
          <w:lang w:val="lt-LT"/>
        </w:rPr>
        <w:t>CVVHDF</w:t>
      </w:r>
      <w:r w:rsidRPr="00515EC0">
        <w:rPr>
          <w:rFonts w:ascii="Times New Roman" w:eastAsia="MS Mincho" w:hAnsi="Times New Roman"/>
          <w:sz w:val="22"/>
          <w:szCs w:val="22"/>
          <w:lang w:val="lt-LT"/>
        </w:rPr>
        <w:t>)</w:t>
      </w:r>
      <w:r w:rsidRPr="00D928FD">
        <w:rPr>
          <w:rFonts w:ascii="Times New Roman" w:eastAsia="MS Mincho" w:hAnsi="Times New Roman"/>
          <w:sz w:val="22"/>
          <w:szCs w:val="22"/>
          <w:lang w:val="lt-LT"/>
        </w:rPr>
        <w:t xml:space="preserve"> </w:t>
      </w:r>
    </w:p>
    <w:p w14:paraId="0401637A" w14:textId="77777777" w:rsidR="00AD0514" w:rsidRPr="00D928FD" w:rsidRDefault="00AD0514" w:rsidP="00AD0514">
      <w:pPr>
        <w:widowControl w:val="0"/>
        <w:numPr>
          <w:ilvl w:val="0"/>
          <w:numId w:val="11"/>
        </w:numPr>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tęstinę mažo veiksmingumo (kasdienę) dializę </w:t>
      </w:r>
      <w:r w:rsidRPr="00515EC0">
        <w:rPr>
          <w:rFonts w:ascii="Times New Roman" w:eastAsia="MS Mincho" w:hAnsi="Times New Roman"/>
          <w:sz w:val="22"/>
          <w:szCs w:val="22"/>
          <w:lang w:val="lt-LT"/>
        </w:rPr>
        <w:t>(</w:t>
      </w:r>
      <w:r w:rsidRPr="009D1002">
        <w:rPr>
          <w:rFonts w:ascii="Times New Roman" w:hAnsi="Times New Roman"/>
          <w:sz w:val="22"/>
          <w:lang w:val="lt-LT"/>
        </w:rPr>
        <w:t>SLEDD</w:t>
      </w:r>
      <w:r w:rsidRPr="00515EC0">
        <w:rPr>
          <w:rFonts w:ascii="Times New Roman" w:eastAsia="MS Mincho" w:hAnsi="Times New Roman"/>
          <w:sz w:val="22"/>
          <w:szCs w:val="22"/>
          <w:lang w:val="lt-LT"/>
        </w:rPr>
        <w:t>)</w:t>
      </w:r>
      <w:r w:rsidRPr="00D928FD">
        <w:rPr>
          <w:rFonts w:ascii="Times New Roman" w:eastAsia="MS Mincho" w:hAnsi="Times New Roman"/>
          <w:sz w:val="22"/>
          <w:szCs w:val="22"/>
          <w:lang w:val="lt-LT"/>
        </w:rPr>
        <w:t xml:space="preserve"> </w:t>
      </w:r>
    </w:p>
    <w:p w14:paraId="4451FBDD" w14:textId="77777777" w:rsidR="00AD0514" w:rsidRPr="00D928FD" w:rsidRDefault="00AD0514" w:rsidP="00AD0514">
      <w:pPr>
        <w:widowControl w:val="0"/>
        <w:numPr>
          <w:ilvl w:val="0"/>
          <w:numId w:val="11"/>
        </w:numPr>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terapinį plazmos pakeitimą </w:t>
      </w:r>
      <w:r w:rsidRPr="00515EC0">
        <w:rPr>
          <w:rFonts w:ascii="Times New Roman" w:eastAsia="MS Mincho" w:hAnsi="Times New Roman"/>
          <w:sz w:val="22"/>
          <w:szCs w:val="22"/>
          <w:lang w:val="lt-LT"/>
        </w:rPr>
        <w:t>(</w:t>
      </w:r>
      <w:r w:rsidRPr="009D1002">
        <w:rPr>
          <w:rFonts w:ascii="Times New Roman" w:hAnsi="Times New Roman"/>
          <w:sz w:val="22"/>
          <w:lang w:val="lt-LT"/>
        </w:rPr>
        <w:t>TPE</w:t>
      </w:r>
      <w:r w:rsidRPr="00515EC0">
        <w:rPr>
          <w:rFonts w:ascii="Times New Roman" w:eastAsia="MS Mincho" w:hAnsi="Times New Roman"/>
          <w:sz w:val="22"/>
          <w:szCs w:val="22"/>
          <w:lang w:val="lt-LT"/>
        </w:rPr>
        <w:t>)</w:t>
      </w:r>
      <w:r w:rsidRPr="00D928FD">
        <w:rPr>
          <w:rFonts w:ascii="Times New Roman" w:eastAsia="MS Mincho" w:hAnsi="Times New Roman"/>
          <w:sz w:val="22"/>
          <w:szCs w:val="22"/>
          <w:lang w:val="lt-LT"/>
        </w:rPr>
        <w:t xml:space="preserve"> (pašalina ir pakeičia paciento kraujo plazmą). </w:t>
      </w:r>
    </w:p>
    <w:p w14:paraId="18381E23"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p>
    <w:p w14:paraId="3BE8D7D1"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Šis vaistas skirtas vartoti suaugusiesiems ir vaikams, visose amžiaus grupėse (išskyrus neišnešiot</w:t>
      </w:r>
      <w:r w:rsidR="006E2110" w:rsidRPr="00D928FD">
        <w:rPr>
          <w:rFonts w:ascii="Times New Roman" w:eastAsia="MS Mincho" w:hAnsi="Times New Roman"/>
          <w:sz w:val="22"/>
          <w:szCs w:val="22"/>
          <w:lang w:val="lt-LT"/>
        </w:rPr>
        <w:t>us</w:t>
      </w:r>
      <w:r w:rsidRPr="00D928FD">
        <w:rPr>
          <w:rFonts w:ascii="Times New Roman" w:eastAsia="MS Mincho" w:hAnsi="Times New Roman"/>
          <w:sz w:val="22"/>
          <w:szCs w:val="22"/>
          <w:lang w:val="lt-LT"/>
        </w:rPr>
        <w:t xml:space="preserve"> kūdiki</w:t>
      </w:r>
      <w:r w:rsidR="006E2110" w:rsidRPr="00D928FD">
        <w:rPr>
          <w:rFonts w:ascii="Times New Roman" w:eastAsia="MS Mincho" w:hAnsi="Times New Roman"/>
          <w:sz w:val="22"/>
          <w:szCs w:val="22"/>
          <w:lang w:val="lt-LT"/>
        </w:rPr>
        <w:t>us</w:t>
      </w:r>
      <w:r w:rsidRPr="00D928FD">
        <w:rPr>
          <w:rFonts w:ascii="Times New Roman" w:eastAsia="MS Mincho" w:hAnsi="Times New Roman"/>
          <w:sz w:val="22"/>
          <w:szCs w:val="22"/>
          <w:lang w:val="lt-LT"/>
        </w:rPr>
        <w:t>).</w:t>
      </w:r>
    </w:p>
    <w:p w14:paraId="6EAC421E" w14:textId="77777777" w:rsidR="00AD0514" w:rsidRPr="00D928FD" w:rsidRDefault="00AD0514" w:rsidP="00AD0514">
      <w:pPr>
        <w:numPr>
          <w:ilvl w:val="12"/>
          <w:numId w:val="0"/>
        </w:numPr>
        <w:rPr>
          <w:rFonts w:ascii="Times New Roman" w:hAnsi="Times New Roman"/>
          <w:sz w:val="22"/>
          <w:szCs w:val="22"/>
          <w:lang w:val="lt-LT"/>
        </w:rPr>
      </w:pPr>
    </w:p>
    <w:p w14:paraId="617166E4" w14:textId="77777777" w:rsidR="00AD0514" w:rsidRPr="00D928FD" w:rsidRDefault="00AD0514" w:rsidP="00AD0514">
      <w:pPr>
        <w:numPr>
          <w:ilvl w:val="12"/>
          <w:numId w:val="0"/>
        </w:numPr>
        <w:rPr>
          <w:rFonts w:ascii="Times New Roman" w:hAnsi="Times New Roman"/>
          <w:sz w:val="22"/>
          <w:szCs w:val="22"/>
          <w:lang w:val="lt-LT"/>
        </w:rPr>
      </w:pPr>
    </w:p>
    <w:p w14:paraId="56852B8B" w14:textId="721B6607" w:rsidR="00AD0514" w:rsidRPr="00D928FD" w:rsidRDefault="00AD0514" w:rsidP="00AD0514">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2.</w:t>
      </w:r>
      <w:r w:rsidRPr="00D928FD">
        <w:rPr>
          <w:rFonts w:ascii="Times New Roman" w:eastAsia="Times New Roman" w:hAnsi="Times New Roman"/>
          <w:b/>
          <w:sz w:val="22"/>
          <w:szCs w:val="22"/>
          <w:lang w:val="lt-LT"/>
        </w:rPr>
        <w:tab/>
        <w:t xml:space="preserve">Kas žinotina prieš vartojant </w:t>
      </w:r>
      <w:r w:rsidR="00AC4AEB">
        <w:rPr>
          <w:rFonts w:ascii="Times New Roman" w:eastAsia="Times New Roman" w:hAnsi="Times New Roman"/>
          <w:b/>
          <w:sz w:val="22"/>
          <w:szCs w:val="22"/>
          <w:lang w:val="lt-LT"/>
        </w:rPr>
        <w:t>Cigenta</w:t>
      </w:r>
      <w:r w:rsidRPr="00D928FD">
        <w:rPr>
          <w:rFonts w:ascii="Times New Roman" w:eastAsia="Times New Roman" w:hAnsi="Times New Roman"/>
          <w:b/>
          <w:sz w:val="22"/>
          <w:szCs w:val="22"/>
          <w:lang w:val="lt-LT"/>
        </w:rPr>
        <w:t xml:space="preserve"> </w:t>
      </w:r>
    </w:p>
    <w:p w14:paraId="4DE450DB" w14:textId="77777777" w:rsidR="00AD0514" w:rsidRPr="00D928FD" w:rsidRDefault="00AD0514" w:rsidP="00AD0514">
      <w:pPr>
        <w:numPr>
          <w:ilvl w:val="12"/>
          <w:numId w:val="0"/>
        </w:numPr>
        <w:rPr>
          <w:rFonts w:ascii="Times New Roman" w:hAnsi="Times New Roman"/>
          <w:sz w:val="22"/>
          <w:szCs w:val="22"/>
          <w:lang w:val="lt-LT"/>
        </w:rPr>
      </w:pPr>
    </w:p>
    <w:p w14:paraId="4AFEC7D6" w14:textId="075B3A79" w:rsidR="00AD0514" w:rsidRPr="00D928FD" w:rsidRDefault="00AC4AEB" w:rsidP="00AD0514">
      <w:pPr>
        <w:widowControl w:val="0"/>
        <w:ind w:left="567" w:hanging="567"/>
        <w:rPr>
          <w:rFonts w:ascii="Times New Roman" w:eastAsia="Times New Roman" w:hAnsi="Times New Roman"/>
          <w:b/>
          <w:bCs/>
          <w:sz w:val="22"/>
          <w:szCs w:val="22"/>
          <w:lang w:val="lt-LT"/>
        </w:rPr>
      </w:pPr>
      <w:r>
        <w:rPr>
          <w:rFonts w:ascii="Times New Roman" w:eastAsia="Times New Roman" w:hAnsi="Times New Roman"/>
          <w:b/>
          <w:bCs/>
          <w:sz w:val="22"/>
          <w:szCs w:val="22"/>
          <w:lang w:val="lt-LT"/>
        </w:rPr>
        <w:t>Cigenta</w:t>
      </w:r>
      <w:r w:rsidR="00AD0514" w:rsidRPr="00D928FD">
        <w:rPr>
          <w:rFonts w:ascii="Times New Roman" w:eastAsia="Times New Roman" w:hAnsi="Times New Roman"/>
          <w:b/>
          <w:bCs/>
          <w:sz w:val="22"/>
          <w:szCs w:val="22"/>
          <w:lang w:val="lt-LT"/>
        </w:rPr>
        <w:t xml:space="preserve"> </w:t>
      </w:r>
      <w:r w:rsidR="006E2110" w:rsidRPr="00D928FD">
        <w:rPr>
          <w:rFonts w:ascii="Times New Roman" w:eastAsia="Times New Roman" w:hAnsi="Times New Roman"/>
          <w:b/>
          <w:bCs/>
          <w:sz w:val="22"/>
          <w:szCs w:val="22"/>
          <w:lang w:val="lt-LT"/>
        </w:rPr>
        <w:t>jums skirti</w:t>
      </w:r>
      <w:r w:rsidR="00300587" w:rsidRPr="00D928FD">
        <w:rPr>
          <w:rFonts w:ascii="Times New Roman" w:eastAsia="Times New Roman" w:hAnsi="Times New Roman"/>
          <w:b/>
          <w:bCs/>
          <w:sz w:val="22"/>
          <w:szCs w:val="22"/>
          <w:lang w:val="lt-LT"/>
        </w:rPr>
        <w:t xml:space="preserve"> draudžiama</w:t>
      </w:r>
      <w:r w:rsidR="00AD0514" w:rsidRPr="00D928FD">
        <w:rPr>
          <w:rFonts w:ascii="Times New Roman" w:eastAsia="Times New Roman" w:hAnsi="Times New Roman"/>
          <w:b/>
          <w:bCs/>
          <w:sz w:val="22"/>
          <w:szCs w:val="22"/>
          <w:lang w:val="lt-LT"/>
        </w:rPr>
        <w:t>:</w:t>
      </w:r>
    </w:p>
    <w:p w14:paraId="2B453443" w14:textId="5180570C" w:rsidR="00AD0514" w:rsidRPr="00D928FD" w:rsidRDefault="00AD0514" w:rsidP="00AD0514">
      <w:pPr>
        <w:numPr>
          <w:ilvl w:val="0"/>
          <w:numId w:val="5"/>
        </w:numPr>
        <w:ind w:left="567" w:hanging="567"/>
        <w:rPr>
          <w:rFonts w:ascii="Times New Roman" w:hAnsi="Times New Roman"/>
          <w:sz w:val="22"/>
          <w:szCs w:val="22"/>
          <w:lang w:val="lt-LT"/>
        </w:rPr>
      </w:pPr>
      <w:r w:rsidRPr="00D928FD">
        <w:rPr>
          <w:rFonts w:ascii="Times New Roman" w:hAnsi="Times New Roman"/>
          <w:sz w:val="22"/>
          <w:szCs w:val="22"/>
          <w:lang w:val="lt-LT"/>
        </w:rPr>
        <w:t>jeigu yra alergija natrio citratui</w:t>
      </w:r>
      <w:r w:rsidR="00D508A0">
        <w:rPr>
          <w:rFonts w:ascii="Times New Roman" w:hAnsi="Times New Roman"/>
          <w:sz w:val="22"/>
          <w:szCs w:val="22"/>
          <w:lang w:val="lt-LT"/>
        </w:rPr>
        <w:t xml:space="preserve"> </w:t>
      </w:r>
    </w:p>
    <w:p w14:paraId="18F2A7D0" w14:textId="1477A5FA" w:rsidR="00AD0514" w:rsidRPr="00D928FD" w:rsidRDefault="00AD0514" w:rsidP="00AD0514">
      <w:pPr>
        <w:numPr>
          <w:ilvl w:val="0"/>
          <w:numId w:val="5"/>
        </w:numPr>
        <w:ind w:left="567" w:hanging="567"/>
        <w:rPr>
          <w:rFonts w:ascii="Times New Roman" w:hAnsi="Times New Roman"/>
          <w:sz w:val="22"/>
          <w:szCs w:val="22"/>
          <w:lang w:val="lt-LT"/>
        </w:rPr>
      </w:pPr>
      <w:r w:rsidRPr="00D928FD">
        <w:rPr>
          <w:rFonts w:ascii="Times New Roman" w:hAnsi="Times New Roman"/>
          <w:sz w:val="22"/>
          <w:szCs w:val="22"/>
          <w:lang w:val="lt-LT"/>
        </w:rPr>
        <w:t xml:space="preserve">jeigu paskutinis gydymas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buvo nutrauktas, nes jūsų kūnas negalėjo suskaidyti reikiamos dozės </w:t>
      </w:r>
      <w:r w:rsidR="00AC4AEB">
        <w:rPr>
          <w:rFonts w:ascii="Times New Roman" w:hAnsi="Times New Roman"/>
          <w:sz w:val="22"/>
          <w:szCs w:val="22"/>
          <w:lang w:val="lt-LT"/>
        </w:rPr>
        <w:t>Cigenta</w:t>
      </w:r>
      <w:r w:rsidRPr="00D928FD">
        <w:rPr>
          <w:rFonts w:ascii="Times New Roman" w:hAnsi="Times New Roman"/>
          <w:sz w:val="22"/>
          <w:szCs w:val="22"/>
          <w:lang w:val="lt-LT"/>
        </w:rPr>
        <w:t>, todėl jūsų kraujyje susikaupė citratas.</w:t>
      </w:r>
    </w:p>
    <w:p w14:paraId="301C9641" w14:textId="77777777" w:rsidR="00AD0514" w:rsidRPr="00D928FD" w:rsidRDefault="00AD0514" w:rsidP="00AD0514">
      <w:pPr>
        <w:widowControl w:val="0"/>
        <w:ind w:left="567" w:hanging="567"/>
        <w:rPr>
          <w:rFonts w:ascii="Times New Roman" w:hAnsi="Times New Roman"/>
          <w:sz w:val="22"/>
          <w:szCs w:val="22"/>
          <w:lang w:val="lt-LT"/>
        </w:rPr>
      </w:pPr>
    </w:p>
    <w:p w14:paraId="53BCFE39" w14:textId="77777777" w:rsidR="00AD0514" w:rsidRPr="00D928FD" w:rsidRDefault="00AD0514" w:rsidP="00AD0514">
      <w:pPr>
        <w:widowControl w:val="0"/>
        <w:ind w:left="567" w:hanging="567"/>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Įspėjimai ir atsargumo priemonės</w:t>
      </w:r>
    </w:p>
    <w:p w14:paraId="1471BCE8" w14:textId="4D2732F9" w:rsidR="00AD0514" w:rsidRPr="00D928FD" w:rsidRDefault="00AD0514" w:rsidP="00AD0514">
      <w:pPr>
        <w:rPr>
          <w:rFonts w:ascii="Times New Roman" w:eastAsia="MS Mincho" w:hAnsi="Times New Roman"/>
          <w:sz w:val="22"/>
          <w:szCs w:val="22"/>
          <w:lang w:val="lt-LT"/>
        </w:rPr>
      </w:pPr>
      <w:r w:rsidRPr="00D928FD">
        <w:rPr>
          <w:rFonts w:ascii="Times New Roman" w:eastAsia="MS Mincho" w:hAnsi="Times New Roman"/>
          <w:sz w:val="22"/>
          <w:szCs w:val="22"/>
          <w:lang w:val="lt-LT"/>
        </w:rPr>
        <w:t>Pasitarkite su gydytoju prieš</w:t>
      </w:r>
      <w:r w:rsidR="00300587" w:rsidRPr="00D928FD">
        <w:rPr>
          <w:rFonts w:ascii="Times New Roman" w:eastAsia="MS Mincho" w:hAnsi="Times New Roman"/>
          <w:sz w:val="22"/>
          <w:szCs w:val="22"/>
          <w:lang w:val="lt-LT"/>
        </w:rPr>
        <w:t xml:space="preserve"> jam</w:t>
      </w:r>
      <w:r w:rsidRPr="00D928FD">
        <w:rPr>
          <w:rFonts w:ascii="Times New Roman" w:eastAsia="MS Mincho" w:hAnsi="Times New Roman"/>
          <w:sz w:val="22"/>
          <w:szCs w:val="22"/>
          <w:lang w:val="lt-LT"/>
        </w:rPr>
        <w:t xml:space="preserve"> </w:t>
      </w:r>
      <w:r w:rsidR="006E2110" w:rsidRPr="00D928FD">
        <w:rPr>
          <w:rFonts w:ascii="Times New Roman" w:eastAsia="MS Mincho" w:hAnsi="Times New Roman"/>
          <w:sz w:val="22"/>
          <w:szCs w:val="22"/>
          <w:lang w:val="lt-LT"/>
        </w:rPr>
        <w:t xml:space="preserve">jums </w:t>
      </w:r>
      <w:r w:rsidR="00300587" w:rsidRPr="00D928FD">
        <w:rPr>
          <w:rFonts w:ascii="Times New Roman" w:eastAsia="MS Mincho" w:hAnsi="Times New Roman"/>
          <w:sz w:val="22"/>
          <w:szCs w:val="22"/>
          <w:lang w:val="lt-LT"/>
        </w:rPr>
        <w:t>pa</w:t>
      </w:r>
      <w:r w:rsidR="006E2110" w:rsidRPr="00D928FD">
        <w:rPr>
          <w:rFonts w:ascii="Times New Roman" w:eastAsia="MS Mincho" w:hAnsi="Times New Roman"/>
          <w:sz w:val="22"/>
          <w:szCs w:val="22"/>
          <w:lang w:val="lt-LT"/>
        </w:rPr>
        <w:t>skiriant</w:t>
      </w:r>
      <w:r w:rsidRPr="00D928FD">
        <w:rPr>
          <w:rFonts w:ascii="Times New Roman" w:eastAsia="MS Mincho" w:hAnsi="Times New Roman"/>
          <w:sz w:val="22"/>
          <w:szCs w:val="22"/>
          <w:lang w:val="lt-LT"/>
        </w:rPr>
        <w:t xml:space="preserve"> </w:t>
      </w:r>
      <w:r w:rsidR="00AC4AEB">
        <w:rPr>
          <w:rFonts w:ascii="Times New Roman" w:eastAsia="MS Mincho" w:hAnsi="Times New Roman"/>
          <w:sz w:val="22"/>
          <w:szCs w:val="22"/>
          <w:lang w:val="lt-LT"/>
        </w:rPr>
        <w:t>Cigenta</w:t>
      </w:r>
      <w:r w:rsidRPr="00D928FD">
        <w:rPr>
          <w:rFonts w:ascii="Times New Roman" w:eastAsia="MS Mincho" w:hAnsi="Times New Roman"/>
          <w:sz w:val="22"/>
          <w:szCs w:val="22"/>
          <w:lang w:val="lt-LT"/>
        </w:rPr>
        <w:t>.</w:t>
      </w:r>
    </w:p>
    <w:p w14:paraId="6A68CED8" w14:textId="77777777" w:rsidR="00AD0514" w:rsidRPr="00D928FD" w:rsidRDefault="00AD0514" w:rsidP="00AD0514">
      <w:pPr>
        <w:rPr>
          <w:rFonts w:ascii="Times New Roman" w:eastAsia="MS Mincho" w:hAnsi="Times New Roman"/>
          <w:sz w:val="22"/>
          <w:szCs w:val="22"/>
          <w:lang w:val="lt-LT"/>
        </w:rPr>
      </w:pPr>
    </w:p>
    <w:p w14:paraId="51D42802" w14:textId="77777777" w:rsidR="00AD0514" w:rsidRPr="00D928FD" w:rsidRDefault="00AD0514" w:rsidP="00AD0514">
      <w:pPr>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Jūsų gydytojas: </w:t>
      </w:r>
    </w:p>
    <w:p w14:paraId="530FB203" w14:textId="77777777" w:rsidR="00AD0514" w:rsidRPr="00D928FD" w:rsidRDefault="00AD0514" w:rsidP="00AD0514">
      <w:pPr>
        <w:numPr>
          <w:ilvl w:val="0"/>
          <w:numId w:val="12"/>
        </w:numPr>
        <w:ind w:left="567" w:hanging="567"/>
        <w:rPr>
          <w:rFonts w:ascii="Times New Roman" w:eastAsia="MS Mincho" w:hAnsi="Times New Roman"/>
          <w:sz w:val="22"/>
          <w:szCs w:val="22"/>
          <w:lang w:val="lt-LT"/>
        </w:rPr>
      </w:pPr>
      <w:r w:rsidRPr="00D928FD">
        <w:rPr>
          <w:rFonts w:ascii="Times New Roman" w:eastAsia="MS Mincho" w:hAnsi="Times New Roman"/>
          <w:sz w:val="22"/>
          <w:szCs w:val="22"/>
          <w:lang w:val="lt-LT"/>
        </w:rPr>
        <w:t>užtikrins, kad bet koks kepenų fukcijos sutrikimas, deguonies kraujyje sumažėjimas, sutrikęs deguonies panaudojimas audiniuose bus žinomas prieš gydymą ir gydymas bus pradėtas taikant tinkamą dozę ar kitą antikoaguliacijos metodą, jei reikės.</w:t>
      </w:r>
    </w:p>
    <w:p w14:paraId="1C2CFC67" w14:textId="77777777" w:rsidR="00AD0514" w:rsidRPr="00D928FD" w:rsidRDefault="00AD0514" w:rsidP="00AD0514">
      <w:pPr>
        <w:numPr>
          <w:ilvl w:val="0"/>
          <w:numId w:val="5"/>
        </w:numPr>
        <w:tabs>
          <w:tab w:val="num" w:pos="567"/>
        </w:tabs>
        <w:ind w:left="567" w:hanging="567"/>
        <w:rPr>
          <w:rFonts w:ascii="Times New Roman" w:hAnsi="Times New Roman"/>
          <w:sz w:val="22"/>
          <w:szCs w:val="22"/>
          <w:lang w:val="lt-LT"/>
        </w:rPr>
      </w:pPr>
      <w:r w:rsidRPr="00D928FD">
        <w:rPr>
          <w:rFonts w:ascii="Times New Roman" w:eastAsia="MS Mincho" w:hAnsi="Times New Roman"/>
          <w:sz w:val="22"/>
          <w:szCs w:val="22"/>
          <w:lang w:val="lt-LT"/>
        </w:rPr>
        <w:lastRenderedPageBreak/>
        <w:t>užtikrins, kad esama hipokalcemija (maža jonizuoto kalcio koncentracija kraujyje) bus gydoma prieš pradedant terapiją.</w:t>
      </w:r>
    </w:p>
    <w:p w14:paraId="04DBB0B2" w14:textId="77777777" w:rsidR="00AD0514" w:rsidRPr="00D928FD" w:rsidRDefault="00AD0514" w:rsidP="00AD0514">
      <w:pPr>
        <w:numPr>
          <w:ilvl w:val="0"/>
          <w:numId w:val="5"/>
        </w:numPr>
        <w:tabs>
          <w:tab w:val="num" w:pos="567"/>
        </w:tabs>
        <w:ind w:left="567" w:hanging="567"/>
        <w:rPr>
          <w:rFonts w:ascii="Times New Roman" w:hAnsi="Times New Roman"/>
          <w:sz w:val="22"/>
          <w:szCs w:val="22"/>
          <w:lang w:val="lt-LT"/>
        </w:rPr>
      </w:pPr>
      <w:r w:rsidRPr="00D928FD">
        <w:rPr>
          <w:rFonts w:ascii="Times New Roman" w:eastAsia="MS Mincho" w:hAnsi="Times New Roman"/>
          <w:sz w:val="22"/>
          <w:szCs w:val="22"/>
          <w:lang w:val="lt-LT"/>
        </w:rPr>
        <w:t>užtikrins, kad gydymo metu būtų tinkamai palaikomas ir atidžiai stebimas kalcio, natrio ir magnio kiekis bei šarmų-rūgščių pusiausvyra (kraujo pH nukrypimas).</w:t>
      </w:r>
    </w:p>
    <w:p w14:paraId="7B1655C2" w14:textId="77777777" w:rsidR="00AD0514" w:rsidRPr="00D928FD" w:rsidRDefault="00AD0514" w:rsidP="00AD0514">
      <w:pPr>
        <w:numPr>
          <w:ilvl w:val="0"/>
          <w:numId w:val="5"/>
        </w:numPr>
        <w:tabs>
          <w:tab w:val="num" w:pos="567"/>
        </w:tabs>
        <w:ind w:left="567" w:hanging="567"/>
        <w:rPr>
          <w:rFonts w:ascii="Times New Roman" w:hAnsi="Times New Roman"/>
          <w:sz w:val="22"/>
          <w:szCs w:val="22"/>
          <w:lang w:val="lt-LT"/>
        </w:rPr>
      </w:pPr>
      <w:r w:rsidRPr="00D928FD">
        <w:rPr>
          <w:rFonts w:ascii="Times New Roman" w:eastAsia="MS Mincho" w:hAnsi="Times New Roman"/>
          <w:sz w:val="22"/>
          <w:szCs w:val="22"/>
          <w:lang w:val="lt-LT"/>
        </w:rPr>
        <w:t>užtikrins, kad gydymo metu būtų stebimas kraujo krešėjimą slopinantis poveikis ir kad būtų nustatytas bet koks netikėtas filtro užsikimšimas.</w:t>
      </w:r>
    </w:p>
    <w:p w14:paraId="22E4DD0D" w14:textId="77777777" w:rsidR="00AD0514" w:rsidRPr="00D928FD" w:rsidRDefault="00AD0514" w:rsidP="00AD0514">
      <w:pPr>
        <w:numPr>
          <w:ilvl w:val="0"/>
          <w:numId w:val="5"/>
        </w:numPr>
        <w:tabs>
          <w:tab w:val="num" w:pos="567"/>
        </w:tabs>
        <w:ind w:left="567" w:hanging="567"/>
        <w:rPr>
          <w:rFonts w:ascii="Times New Roman" w:hAnsi="Times New Roman"/>
          <w:sz w:val="22"/>
          <w:szCs w:val="22"/>
          <w:lang w:val="lt-LT"/>
        </w:rPr>
      </w:pPr>
      <w:r w:rsidRPr="00D928FD">
        <w:rPr>
          <w:rFonts w:ascii="Times New Roman" w:hAnsi="Times New Roman"/>
          <w:sz w:val="22"/>
          <w:szCs w:val="22"/>
          <w:lang w:val="lt-LT"/>
        </w:rPr>
        <w:t>užtikrins, kad jei buvote imobilizuotas ilgesnį laiką, bus stebimi neįprasti kalcio dozės pokyčiai ir kad bus stebima kalcio ir kitų mineralų būklė jūsų kauluose (kaulų masėje).</w:t>
      </w:r>
    </w:p>
    <w:p w14:paraId="41011304" w14:textId="73DB5B69" w:rsidR="00AD0514" w:rsidRPr="00D928FD" w:rsidRDefault="00AD0514" w:rsidP="00AD0514">
      <w:pPr>
        <w:numPr>
          <w:ilvl w:val="0"/>
          <w:numId w:val="5"/>
        </w:numPr>
        <w:ind w:left="567" w:hanging="567"/>
        <w:rPr>
          <w:rFonts w:ascii="Times New Roman" w:hAnsi="Times New Roman"/>
          <w:sz w:val="22"/>
          <w:szCs w:val="22"/>
          <w:lang w:val="lt-LT"/>
        </w:rPr>
      </w:pPr>
      <w:r w:rsidRPr="00D928FD">
        <w:rPr>
          <w:rFonts w:ascii="Times New Roman" w:hAnsi="Times New Roman"/>
          <w:sz w:val="22"/>
          <w:szCs w:val="22"/>
          <w:lang w:val="lt-LT"/>
        </w:rPr>
        <w:t xml:space="preserve">pagal poreikį sustabdys regioninę antikoaguliaciją </w:t>
      </w:r>
      <w:r w:rsidR="00AC4AEB">
        <w:rPr>
          <w:rFonts w:ascii="Times New Roman" w:hAnsi="Times New Roman"/>
          <w:sz w:val="22"/>
          <w:szCs w:val="22"/>
          <w:lang w:val="lt-LT"/>
        </w:rPr>
        <w:t>Cigenta</w:t>
      </w:r>
      <w:r w:rsidRPr="00D928FD">
        <w:rPr>
          <w:rFonts w:ascii="Times New Roman" w:hAnsi="Times New Roman"/>
          <w:sz w:val="22"/>
          <w:szCs w:val="22"/>
          <w:lang w:val="lt-LT"/>
        </w:rPr>
        <w:t>, jei citratas pradės kauptis organizme.</w:t>
      </w:r>
    </w:p>
    <w:p w14:paraId="61434B61" w14:textId="77777777" w:rsidR="00AD0514" w:rsidRPr="00D928FD" w:rsidRDefault="00AD0514" w:rsidP="00AD0514">
      <w:pPr>
        <w:numPr>
          <w:ilvl w:val="12"/>
          <w:numId w:val="0"/>
        </w:numPr>
        <w:tabs>
          <w:tab w:val="left" w:pos="1296"/>
        </w:tabs>
        <w:rPr>
          <w:rFonts w:ascii="Times New Roman" w:hAnsi="Times New Roman"/>
          <w:b/>
          <w:bCs/>
          <w:sz w:val="22"/>
          <w:szCs w:val="22"/>
          <w:lang w:val="lt-LT"/>
        </w:rPr>
      </w:pPr>
    </w:p>
    <w:p w14:paraId="6DAFBAA7" w14:textId="77777777" w:rsidR="00AD0514" w:rsidRPr="00D928FD" w:rsidRDefault="00AD0514" w:rsidP="00AD0514">
      <w:pPr>
        <w:widowControl w:val="0"/>
        <w:ind w:left="567" w:hanging="567"/>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Vaika</w:t>
      </w:r>
      <w:r w:rsidR="00751F7F" w:rsidRPr="00D928FD">
        <w:rPr>
          <w:rFonts w:ascii="Times New Roman" w:eastAsia="Times New Roman" w:hAnsi="Times New Roman"/>
          <w:b/>
          <w:bCs/>
          <w:sz w:val="22"/>
          <w:szCs w:val="22"/>
          <w:lang w:val="lt-LT"/>
        </w:rPr>
        <w:t>ms</w:t>
      </w:r>
    </w:p>
    <w:p w14:paraId="09988086" w14:textId="77777777" w:rsidR="00AD0514" w:rsidRPr="00D928FD" w:rsidRDefault="00AD0514" w:rsidP="00AD0514">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Šis vaistas nėra rekomenduojamas neišnešiotiems kūdikiams, nes nėra pakankamai patirties su šia pacientų grupe.</w:t>
      </w:r>
    </w:p>
    <w:p w14:paraId="3A873EDD" w14:textId="77777777" w:rsidR="00AD0514" w:rsidRPr="00D928FD" w:rsidRDefault="00AD0514" w:rsidP="00AD0514">
      <w:pPr>
        <w:widowControl w:val="0"/>
        <w:ind w:left="567" w:hanging="567"/>
        <w:rPr>
          <w:rFonts w:ascii="Times New Roman" w:eastAsia="Times New Roman" w:hAnsi="Times New Roman"/>
          <w:b/>
          <w:bCs/>
          <w:sz w:val="22"/>
          <w:szCs w:val="22"/>
          <w:lang w:val="lt-LT"/>
        </w:rPr>
      </w:pPr>
    </w:p>
    <w:p w14:paraId="7183883D" w14:textId="071B243D" w:rsidR="00AD0514" w:rsidRPr="00D928FD" w:rsidRDefault="00AD0514" w:rsidP="00AD0514">
      <w:pPr>
        <w:widowControl w:val="0"/>
        <w:ind w:left="567" w:hanging="567"/>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 xml:space="preserve">Kiti vaistai ir </w:t>
      </w:r>
      <w:r w:rsidR="00AC4AEB">
        <w:rPr>
          <w:rFonts w:ascii="Times New Roman" w:eastAsia="Times New Roman" w:hAnsi="Times New Roman"/>
          <w:b/>
          <w:bCs/>
          <w:sz w:val="22"/>
          <w:szCs w:val="22"/>
          <w:lang w:val="lt-LT"/>
        </w:rPr>
        <w:t>Cigenta</w:t>
      </w:r>
    </w:p>
    <w:p w14:paraId="5E0E71D6"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Jeigu vartojate ar neseniai vartojote kitų vaistų arba dėl to nesate tikri, apie tai pasakykite gydytojui.</w:t>
      </w:r>
    </w:p>
    <w:p w14:paraId="6B320B50"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p>
    <w:p w14:paraId="79E8DD77" w14:textId="77777777" w:rsidR="00AD0514" w:rsidRPr="00D928FD" w:rsidRDefault="00AD0514" w:rsidP="00AD0514">
      <w:pPr>
        <w:autoSpaceDE w:val="0"/>
        <w:autoSpaceDN w:val="0"/>
        <w:adjustRightInd w:val="0"/>
        <w:rPr>
          <w:rFonts w:ascii="Times New Roman" w:eastAsia="Times New Roman" w:hAnsi="Times New Roman"/>
          <w:bCs/>
          <w:sz w:val="22"/>
          <w:szCs w:val="22"/>
          <w:lang w:val="lt-LT" w:eastAsia="de-DE"/>
        </w:rPr>
      </w:pPr>
      <w:r w:rsidRPr="00D928FD">
        <w:rPr>
          <w:rFonts w:ascii="Times New Roman" w:eastAsia="Times New Roman" w:hAnsi="Times New Roman"/>
          <w:bCs/>
          <w:sz w:val="22"/>
          <w:szCs w:val="22"/>
          <w:lang w:val="lt-LT" w:eastAsia="de-DE"/>
        </w:rPr>
        <w:t>Galima toliau nurodyta sąveika, jei vartojama vaistų, kurių sudėtyje yra:</w:t>
      </w:r>
    </w:p>
    <w:p w14:paraId="75852386" w14:textId="77777777" w:rsidR="00AD0514" w:rsidRPr="00D928FD" w:rsidRDefault="00AD0514" w:rsidP="00AD0514">
      <w:pPr>
        <w:numPr>
          <w:ilvl w:val="0"/>
          <w:numId w:val="6"/>
        </w:numPr>
        <w:autoSpaceDE w:val="0"/>
        <w:autoSpaceDN w:val="0"/>
        <w:adjustRightInd w:val="0"/>
        <w:ind w:left="567" w:hanging="567"/>
        <w:rPr>
          <w:rFonts w:ascii="Times New Roman" w:eastAsia="Times New Roman" w:hAnsi="Times New Roman"/>
          <w:bCs/>
          <w:sz w:val="22"/>
          <w:szCs w:val="22"/>
          <w:lang w:val="lt-LT" w:eastAsia="de-DE"/>
        </w:rPr>
      </w:pPr>
      <w:r w:rsidRPr="00D928FD">
        <w:rPr>
          <w:rFonts w:ascii="Times New Roman" w:eastAsia="Times New Roman" w:hAnsi="Times New Roman"/>
          <w:sz w:val="22"/>
          <w:szCs w:val="22"/>
          <w:lang w:val="lt-LT" w:eastAsia="de-DE"/>
        </w:rPr>
        <w:t>Kalcio, kuris pridedamas netinkamoje ekstrakorporinės (ne kūne</w:t>
      </w:r>
      <w:r w:rsidR="00641FF9" w:rsidRPr="00D928FD">
        <w:rPr>
          <w:rFonts w:ascii="Times New Roman" w:eastAsia="Times New Roman" w:hAnsi="Times New Roman"/>
          <w:sz w:val="22"/>
          <w:szCs w:val="22"/>
          <w:lang w:val="lt-LT" w:eastAsia="de-DE"/>
        </w:rPr>
        <w:t xml:space="preserve"> vykstančios</w:t>
      </w:r>
      <w:r w:rsidRPr="00D928FD">
        <w:rPr>
          <w:rFonts w:ascii="Times New Roman" w:eastAsia="Times New Roman" w:hAnsi="Times New Roman"/>
          <w:sz w:val="22"/>
          <w:szCs w:val="22"/>
          <w:lang w:val="lt-LT" w:eastAsia="de-DE"/>
        </w:rPr>
        <w:t xml:space="preserve">) </w:t>
      </w:r>
      <w:r w:rsidR="00641FF9" w:rsidRPr="00D928FD">
        <w:rPr>
          <w:rFonts w:ascii="Times New Roman" w:eastAsia="Times New Roman" w:hAnsi="Times New Roman"/>
          <w:sz w:val="22"/>
          <w:szCs w:val="22"/>
          <w:lang w:val="lt-LT" w:eastAsia="de-DE"/>
        </w:rPr>
        <w:t xml:space="preserve">kraujo apytakos </w:t>
      </w:r>
      <w:r w:rsidRPr="00D928FD">
        <w:rPr>
          <w:rFonts w:ascii="Times New Roman" w:eastAsia="Times New Roman" w:hAnsi="Times New Roman"/>
          <w:sz w:val="22"/>
          <w:szCs w:val="22"/>
          <w:lang w:val="lt-LT" w:eastAsia="de-DE"/>
        </w:rPr>
        <w:t>vietoje,</w:t>
      </w:r>
      <w:r w:rsidRPr="00D928FD">
        <w:rPr>
          <w:lang w:val="lt-LT"/>
        </w:rPr>
        <w:t xml:space="preserve"> </w:t>
      </w:r>
      <w:r w:rsidRPr="00D928FD">
        <w:rPr>
          <w:rFonts w:ascii="Times New Roman" w:eastAsia="Times New Roman" w:hAnsi="Times New Roman"/>
          <w:sz w:val="22"/>
          <w:szCs w:val="22"/>
          <w:lang w:val="lt-LT" w:eastAsia="de-DE"/>
        </w:rPr>
        <w:t>todėl gali sumažėti citrato antikoagulia</w:t>
      </w:r>
      <w:r w:rsidR="00641FF9" w:rsidRPr="00D928FD">
        <w:rPr>
          <w:rFonts w:ascii="Times New Roman" w:eastAsia="Times New Roman" w:hAnsi="Times New Roman"/>
          <w:sz w:val="22"/>
          <w:szCs w:val="22"/>
          <w:lang w:val="lt-LT" w:eastAsia="de-DE"/>
        </w:rPr>
        <w:t>c</w:t>
      </w:r>
      <w:r w:rsidRPr="00D928FD">
        <w:rPr>
          <w:rFonts w:ascii="Times New Roman" w:eastAsia="Times New Roman" w:hAnsi="Times New Roman"/>
          <w:sz w:val="22"/>
          <w:szCs w:val="22"/>
          <w:lang w:val="lt-LT" w:eastAsia="de-DE"/>
        </w:rPr>
        <w:t xml:space="preserve">inis poveikis. </w:t>
      </w:r>
    </w:p>
    <w:p w14:paraId="0FB0D148" w14:textId="77777777" w:rsidR="00AD0514" w:rsidRPr="00D928FD" w:rsidRDefault="00AD0514" w:rsidP="00AD0514">
      <w:pPr>
        <w:numPr>
          <w:ilvl w:val="0"/>
          <w:numId w:val="6"/>
        </w:numPr>
        <w:autoSpaceDE w:val="0"/>
        <w:autoSpaceDN w:val="0"/>
        <w:adjustRightInd w:val="0"/>
        <w:ind w:left="567" w:hanging="567"/>
        <w:rPr>
          <w:rFonts w:ascii="Times New Roman" w:eastAsia="Times New Roman" w:hAnsi="Times New Roman"/>
          <w:bCs/>
          <w:sz w:val="22"/>
          <w:szCs w:val="22"/>
          <w:lang w:val="lt-LT" w:eastAsia="de-DE"/>
        </w:rPr>
      </w:pPr>
      <w:r w:rsidRPr="00D928FD">
        <w:rPr>
          <w:rFonts w:ascii="Times New Roman" w:eastAsia="Times New Roman" w:hAnsi="Times New Roman"/>
          <w:sz w:val="22"/>
          <w:szCs w:val="22"/>
          <w:lang w:val="lt-LT" w:eastAsia="de-DE"/>
        </w:rPr>
        <w:t xml:space="preserve">Didelis natrio kiekis, kuris padidinti hipernatremijos </w:t>
      </w:r>
      <w:r w:rsidR="0057132B" w:rsidRPr="00D928FD">
        <w:rPr>
          <w:rFonts w:ascii="Times New Roman" w:eastAsia="Times New Roman" w:hAnsi="Times New Roman"/>
          <w:sz w:val="22"/>
          <w:szCs w:val="22"/>
          <w:lang w:val="lt-LT" w:eastAsia="de-DE"/>
        </w:rPr>
        <w:t xml:space="preserve">(didelės natrio koncentracijos kraujyje </w:t>
      </w:r>
      <w:r w:rsidRPr="00D928FD">
        <w:rPr>
          <w:rFonts w:ascii="Times New Roman" w:eastAsia="Times New Roman" w:hAnsi="Times New Roman"/>
          <w:sz w:val="22"/>
          <w:szCs w:val="22"/>
          <w:lang w:val="lt-LT" w:eastAsia="de-DE"/>
        </w:rPr>
        <w:t>riziką).</w:t>
      </w:r>
    </w:p>
    <w:p w14:paraId="0D59658A" w14:textId="77777777" w:rsidR="00AD0514" w:rsidRPr="00D928FD" w:rsidRDefault="00AD0514" w:rsidP="00AD0514">
      <w:pPr>
        <w:numPr>
          <w:ilvl w:val="0"/>
          <w:numId w:val="6"/>
        </w:numPr>
        <w:tabs>
          <w:tab w:val="left" w:pos="567"/>
        </w:tabs>
        <w:autoSpaceDE w:val="0"/>
        <w:autoSpaceDN w:val="0"/>
        <w:adjustRightInd w:val="0"/>
        <w:ind w:left="567" w:hanging="567"/>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Hidrokarbonato (ar pirmtakų, pavyzdžiui, acetato), kuris gali padidinti metabolinės alkalozės (didelė</w:t>
      </w:r>
      <w:r w:rsidR="0057132B" w:rsidRPr="00D928FD">
        <w:rPr>
          <w:rFonts w:ascii="Times New Roman" w:eastAsia="Times New Roman" w:hAnsi="Times New Roman"/>
          <w:sz w:val="22"/>
          <w:szCs w:val="22"/>
          <w:lang w:val="lt-LT" w:eastAsia="de-DE"/>
        </w:rPr>
        <w:t>s</w:t>
      </w:r>
      <w:r w:rsidRPr="00D928FD">
        <w:rPr>
          <w:rFonts w:ascii="Times New Roman" w:eastAsia="Times New Roman" w:hAnsi="Times New Roman"/>
          <w:sz w:val="22"/>
          <w:szCs w:val="22"/>
          <w:lang w:val="lt-LT" w:eastAsia="de-DE"/>
        </w:rPr>
        <w:t xml:space="preserve"> bikarbonato koncentracij</w:t>
      </w:r>
      <w:r w:rsidR="0057132B" w:rsidRPr="00D928FD">
        <w:rPr>
          <w:rFonts w:ascii="Times New Roman" w:eastAsia="Times New Roman" w:hAnsi="Times New Roman"/>
          <w:sz w:val="22"/>
          <w:szCs w:val="22"/>
          <w:lang w:val="lt-LT" w:eastAsia="de-DE"/>
        </w:rPr>
        <w:t>os</w:t>
      </w:r>
      <w:r w:rsidRPr="00D928FD">
        <w:rPr>
          <w:rFonts w:ascii="Times New Roman" w:eastAsia="Times New Roman" w:hAnsi="Times New Roman"/>
          <w:sz w:val="22"/>
          <w:szCs w:val="22"/>
          <w:lang w:val="lt-LT" w:eastAsia="de-DE"/>
        </w:rPr>
        <w:t xml:space="preserve"> kraujyje) riziką.</w:t>
      </w:r>
    </w:p>
    <w:p w14:paraId="39992351" w14:textId="77777777" w:rsidR="00AD0514" w:rsidRPr="00D928FD" w:rsidRDefault="00AD0514" w:rsidP="00AD0514">
      <w:pPr>
        <w:numPr>
          <w:ilvl w:val="0"/>
          <w:numId w:val="6"/>
        </w:numPr>
        <w:tabs>
          <w:tab w:val="left" w:pos="567"/>
        </w:tabs>
        <w:autoSpaceDE w:val="0"/>
        <w:autoSpaceDN w:val="0"/>
        <w:adjustRightInd w:val="0"/>
        <w:ind w:left="567" w:hanging="567"/>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Kraujo produktai, kurie yra citrato šaltiniai, gali padid</w:t>
      </w:r>
      <w:r w:rsidR="0057132B" w:rsidRPr="00D928FD">
        <w:rPr>
          <w:rFonts w:ascii="Times New Roman" w:eastAsia="Times New Roman" w:hAnsi="Times New Roman"/>
          <w:sz w:val="22"/>
          <w:szCs w:val="22"/>
          <w:lang w:val="lt-LT" w:eastAsia="de-DE"/>
        </w:rPr>
        <w:t>inti</w:t>
      </w:r>
      <w:r w:rsidRPr="00D928FD">
        <w:rPr>
          <w:rFonts w:ascii="Times New Roman" w:eastAsia="Times New Roman" w:hAnsi="Times New Roman"/>
          <w:sz w:val="22"/>
          <w:szCs w:val="22"/>
          <w:lang w:val="lt-LT" w:eastAsia="de-DE"/>
        </w:rPr>
        <w:t xml:space="preserve"> hipokalcemijos (</w:t>
      </w:r>
      <w:r w:rsidRPr="00D928FD">
        <w:rPr>
          <w:rFonts w:ascii="Times New Roman" w:eastAsia="MS Mincho" w:hAnsi="Times New Roman"/>
          <w:sz w:val="22"/>
          <w:szCs w:val="22"/>
          <w:lang w:val="lt-LT"/>
        </w:rPr>
        <w:t>maž</w:t>
      </w:r>
      <w:r w:rsidR="0057132B" w:rsidRPr="00D928FD">
        <w:rPr>
          <w:rFonts w:ascii="Times New Roman" w:eastAsia="MS Mincho" w:hAnsi="Times New Roman"/>
          <w:sz w:val="22"/>
          <w:szCs w:val="22"/>
          <w:lang w:val="lt-LT"/>
        </w:rPr>
        <w:t>os</w:t>
      </w:r>
      <w:r w:rsidRPr="00D928FD">
        <w:rPr>
          <w:rFonts w:ascii="Times New Roman" w:eastAsia="MS Mincho" w:hAnsi="Times New Roman"/>
          <w:sz w:val="22"/>
          <w:szCs w:val="22"/>
          <w:lang w:val="lt-LT"/>
        </w:rPr>
        <w:t xml:space="preserve"> jonizuoto kalcio koncentracij</w:t>
      </w:r>
      <w:r w:rsidR="0057132B" w:rsidRPr="00D928FD">
        <w:rPr>
          <w:rFonts w:ascii="Times New Roman" w:eastAsia="MS Mincho" w:hAnsi="Times New Roman"/>
          <w:sz w:val="22"/>
          <w:szCs w:val="22"/>
          <w:lang w:val="lt-LT"/>
        </w:rPr>
        <w:t>os</w:t>
      </w:r>
      <w:r w:rsidRPr="00D928FD">
        <w:rPr>
          <w:rFonts w:ascii="Times New Roman" w:eastAsia="MS Mincho" w:hAnsi="Times New Roman"/>
          <w:sz w:val="22"/>
          <w:szCs w:val="22"/>
          <w:lang w:val="lt-LT"/>
        </w:rPr>
        <w:t xml:space="preserve"> kraujyje) ir metabolinės acidozės </w:t>
      </w:r>
      <w:r w:rsidRPr="00D928FD">
        <w:rPr>
          <w:rFonts w:ascii="Times New Roman" w:eastAsia="Times New Roman" w:hAnsi="Times New Roman"/>
          <w:sz w:val="22"/>
          <w:szCs w:val="22"/>
          <w:lang w:val="lt-LT" w:eastAsia="de-DE"/>
        </w:rPr>
        <w:t>(didelė</w:t>
      </w:r>
      <w:r w:rsidR="0057132B" w:rsidRPr="00D928FD">
        <w:rPr>
          <w:rFonts w:ascii="Times New Roman" w:eastAsia="Times New Roman" w:hAnsi="Times New Roman"/>
          <w:sz w:val="22"/>
          <w:szCs w:val="22"/>
          <w:lang w:val="lt-LT" w:eastAsia="de-DE"/>
        </w:rPr>
        <w:t>s</w:t>
      </w:r>
      <w:r w:rsidRPr="00D928FD">
        <w:rPr>
          <w:rFonts w:ascii="Times New Roman" w:eastAsia="Times New Roman" w:hAnsi="Times New Roman"/>
          <w:sz w:val="22"/>
          <w:szCs w:val="22"/>
          <w:lang w:val="lt-LT" w:eastAsia="de-DE"/>
        </w:rPr>
        <w:t xml:space="preserve"> citrato koncentracij</w:t>
      </w:r>
      <w:r w:rsidR="0057132B" w:rsidRPr="00D928FD">
        <w:rPr>
          <w:rFonts w:ascii="Times New Roman" w:eastAsia="Times New Roman" w:hAnsi="Times New Roman"/>
          <w:sz w:val="22"/>
          <w:szCs w:val="22"/>
          <w:lang w:val="lt-LT" w:eastAsia="de-DE"/>
        </w:rPr>
        <w:t>os</w:t>
      </w:r>
      <w:r w:rsidRPr="00D928FD">
        <w:rPr>
          <w:rFonts w:ascii="Times New Roman" w:eastAsia="Times New Roman" w:hAnsi="Times New Roman"/>
          <w:sz w:val="22"/>
          <w:szCs w:val="22"/>
          <w:lang w:val="lt-LT" w:eastAsia="de-DE"/>
        </w:rPr>
        <w:t xml:space="preserve"> kraujyje) rizik</w:t>
      </w:r>
      <w:r w:rsidR="0057132B" w:rsidRPr="00D928FD">
        <w:rPr>
          <w:rFonts w:ascii="Times New Roman" w:eastAsia="Times New Roman" w:hAnsi="Times New Roman"/>
          <w:sz w:val="22"/>
          <w:szCs w:val="22"/>
          <w:lang w:val="lt-LT" w:eastAsia="de-DE"/>
        </w:rPr>
        <w:t>ą</w:t>
      </w:r>
      <w:r w:rsidRPr="00D928FD">
        <w:rPr>
          <w:rFonts w:ascii="Times New Roman" w:eastAsia="Times New Roman" w:hAnsi="Times New Roman"/>
          <w:sz w:val="22"/>
          <w:szCs w:val="22"/>
          <w:lang w:val="lt-LT" w:eastAsia="de-DE"/>
        </w:rPr>
        <w:t>, kai citratas su</w:t>
      </w:r>
      <w:r w:rsidR="0057132B" w:rsidRPr="00D928FD">
        <w:rPr>
          <w:rFonts w:ascii="Times New Roman" w:eastAsia="Times New Roman" w:hAnsi="Times New Roman"/>
          <w:sz w:val="22"/>
          <w:szCs w:val="22"/>
          <w:lang w:val="lt-LT" w:eastAsia="de-DE"/>
        </w:rPr>
        <w:t>s</w:t>
      </w:r>
      <w:r w:rsidRPr="00D928FD">
        <w:rPr>
          <w:rFonts w:ascii="Times New Roman" w:eastAsia="Times New Roman" w:hAnsi="Times New Roman"/>
          <w:sz w:val="22"/>
          <w:szCs w:val="22"/>
          <w:lang w:val="lt-LT" w:eastAsia="de-DE"/>
        </w:rPr>
        <w:t>kaidomas nepakankamai, arba gali padidėti metabolinės alkalozės (didelė</w:t>
      </w:r>
      <w:r w:rsidR="0057132B" w:rsidRPr="00D928FD">
        <w:rPr>
          <w:rFonts w:ascii="Times New Roman" w:eastAsia="Times New Roman" w:hAnsi="Times New Roman"/>
          <w:sz w:val="22"/>
          <w:szCs w:val="22"/>
          <w:lang w:val="lt-LT" w:eastAsia="de-DE"/>
        </w:rPr>
        <w:t>s</w:t>
      </w:r>
      <w:r w:rsidRPr="00D928FD">
        <w:rPr>
          <w:rFonts w:ascii="Times New Roman" w:eastAsia="Times New Roman" w:hAnsi="Times New Roman"/>
          <w:sz w:val="22"/>
          <w:szCs w:val="22"/>
          <w:lang w:val="lt-LT" w:eastAsia="de-DE"/>
        </w:rPr>
        <w:t xml:space="preserve"> bikarbonato koncentracij</w:t>
      </w:r>
      <w:r w:rsidR="0057132B" w:rsidRPr="00D928FD">
        <w:rPr>
          <w:rFonts w:ascii="Times New Roman" w:eastAsia="Times New Roman" w:hAnsi="Times New Roman"/>
          <w:sz w:val="22"/>
          <w:szCs w:val="22"/>
          <w:lang w:val="lt-LT" w:eastAsia="de-DE"/>
        </w:rPr>
        <w:t>os</w:t>
      </w:r>
      <w:r w:rsidRPr="00D928FD">
        <w:rPr>
          <w:rFonts w:ascii="Times New Roman" w:eastAsia="Times New Roman" w:hAnsi="Times New Roman"/>
          <w:sz w:val="22"/>
          <w:szCs w:val="22"/>
          <w:lang w:val="lt-LT" w:eastAsia="de-DE"/>
        </w:rPr>
        <w:t xml:space="preserve"> kraujyje) rizika, kai citratas su</w:t>
      </w:r>
      <w:r w:rsidR="0057132B" w:rsidRPr="00D928FD">
        <w:rPr>
          <w:rFonts w:ascii="Times New Roman" w:eastAsia="Times New Roman" w:hAnsi="Times New Roman"/>
          <w:sz w:val="22"/>
          <w:szCs w:val="22"/>
          <w:lang w:val="lt-LT" w:eastAsia="de-DE"/>
        </w:rPr>
        <w:t>s</w:t>
      </w:r>
      <w:r w:rsidRPr="00D928FD">
        <w:rPr>
          <w:rFonts w:ascii="Times New Roman" w:eastAsia="Times New Roman" w:hAnsi="Times New Roman"/>
          <w:sz w:val="22"/>
          <w:szCs w:val="22"/>
          <w:lang w:val="lt-LT" w:eastAsia="de-DE"/>
        </w:rPr>
        <w:t>kaidomas iki bikarbonato.</w:t>
      </w:r>
    </w:p>
    <w:p w14:paraId="42ECBF81" w14:textId="77777777" w:rsidR="00AD0514" w:rsidRPr="00D928FD" w:rsidRDefault="00AD0514" w:rsidP="00AD0514">
      <w:pPr>
        <w:tabs>
          <w:tab w:val="left" w:pos="426"/>
        </w:tabs>
        <w:autoSpaceDE w:val="0"/>
        <w:autoSpaceDN w:val="0"/>
        <w:adjustRightInd w:val="0"/>
        <w:rPr>
          <w:rFonts w:ascii="Times New Roman" w:eastAsia="Times New Roman" w:hAnsi="Times New Roman"/>
          <w:sz w:val="22"/>
          <w:szCs w:val="22"/>
          <w:lang w:val="lt-LT" w:eastAsia="de-DE"/>
        </w:rPr>
      </w:pPr>
    </w:p>
    <w:p w14:paraId="0F7B92FB" w14:textId="77777777" w:rsidR="00AD0514" w:rsidRPr="00D928FD" w:rsidRDefault="00AD0514" w:rsidP="00AD0514">
      <w:pPr>
        <w:autoSpaceDE w:val="0"/>
        <w:autoSpaceDN w:val="0"/>
        <w:adjustRightInd w:val="0"/>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Šio vaisto negalima maišyti su kitais vaistais, nes neturima pakankamai reikiamų duomenų apie suderinamumą.</w:t>
      </w:r>
    </w:p>
    <w:p w14:paraId="12C255DE" w14:textId="77777777" w:rsidR="00AD0514" w:rsidRPr="00D928FD" w:rsidRDefault="00AD0514" w:rsidP="00AD0514">
      <w:pPr>
        <w:numPr>
          <w:ilvl w:val="12"/>
          <w:numId w:val="0"/>
        </w:numPr>
        <w:tabs>
          <w:tab w:val="left" w:pos="1296"/>
        </w:tabs>
        <w:rPr>
          <w:rFonts w:ascii="Times New Roman" w:hAnsi="Times New Roman"/>
          <w:sz w:val="22"/>
          <w:szCs w:val="22"/>
          <w:lang w:val="lt-LT"/>
        </w:rPr>
      </w:pPr>
    </w:p>
    <w:p w14:paraId="4464DF58" w14:textId="77777777" w:rsidR="00AD0514" w:rsidRPr="00D928FD" w:rsidRDefault="00AD0514" w:rsidP="00AD0514">
      <w:pPr>
        <w:widowControl w:val="0"/>
        <w:ind w:left="567" w:hanging="567"/>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 xml:space="preserve">Nėštumas ir žindymo laikotarpis </w:t>
      </w:r>
    </w:p>
    <w:p w14:paraId="6CD9078F"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Jeigu esate nėščia, žindote kūdikį, manote, kad galbūt esate nėščia arba planuojate pastoti, tai prieš vartodama šį vaistą pasitarkite su gydytoju arba vaistininku.</w:t>
      </w:r>
    </w:p>
    <w:p w14:paraId="5D03FBEC" w14:textId="3749E438" w:rsidR="00AD0514" w:rsidRPr="00D928FD" w:rsidRDefault="00AD0514" w:rsidP="00AD0514">
      <w:pPr>
        <w:rPr>
          <w:rFonts w:ascii="Times New Roman" w:hAnsi="Times New Roman"/>
          <w:sz w:val="22"/>
          <w:szCs w:val="22"/>
          <w:lang w:val="lt-LT"/>
        </w:rPr>
      </w:pPr>
      <w:r w:rsidRPr="00D928FD">
        <w:rPr>
          <w:rFonts w:ascii="Times New Roman" w:hAnsi="Times New Roman"/>
          <w:sz w:val="22"/>
          <w:szCs w:val="22"/>
          <w:lang w:val="lt-LT"/>
        </w:rPr>
        <w:t xml:space="preserve">Dokumentuotų klinikinių duomenų apie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vartojimą nėštumo ir žindymo laikotarpiu nėra.</w:t>
      </w:r>
    </w:p>
    <w:p w14:paraId="7CE47A0D" w14:textId="77777777" w:rsidR="00AD0514" w:rsidRPr="00D928FD" w:rsidRDefault="00AD0514" w:rsidP="00AD0514">
      <w:pPr>
        <w:rPr>
          <w:rFonts w:ascii="Times New Roman" w:hAnsi="Times New Roman"/>
          <w:sz w:val="22"/>
          <w:szCs w:val="22"/>
          <w:lang w:val="lt-LT"/>
        </w:rPr>
      </w:pPr>
      <w:r w:rsidRPr="00D928FD">
        <w:rPr>
          <w:rFonts w:ascii="Times New Roman" w:hAnsi="Times New Roman"/>
          <w:sz w:val="22"/>
          <w:szCs w:val="22"/>
          <w:lang w:val="lt-LT"/>
        </w:rPr>
        <w:t>Dėl to šio vaisto skirti nėštumo ir žindymo laikotarpiu galima tik tuo atveju, jei gydytojas mano, kad toks gydymas būtinas.</w:t>
      </w:r>
    </w:p>
    <w:p w14:paraId="642B4573" w14:textId="77777777" w:rsidR="00AD0514" w:rsidRPr="00D928FD" w:rsidRDefault="00AD0514" w:rsidP="00AD0514">
      <w:pPr>
        <w:numPr>
          <w:ilvl w:val="12"/>
          <w:numId w:val="0"/>
        </w:numPr>
        <w:rPr>
          <w:rFonts w:ascii="Times New Roman" w:hAnsi="Times New Roman"/>
          <w:sz w:val="22"/>
          <w:szCs w:val="22"/>
          <w:lang w:val="lt-LT"/>
        </w:rPr>
      </w:pPr>
    </w:p>
    <w:p w14:paraId="6B142903" w14:textId="77777777" w:rsidR="00AD0514" w:rsidRPr="00183F42" w:rsidRDefault="00AD0514" w:rsidP="00AD0514">
      <w:pPr>
        <w:numPr>
          <w:ilvl w:val="12"/>
          <w:numId w:val="0"/>
        </w:numPr>
        <w:rPr>
          <w:rFonts w:ascii="Times New Roman" w:hAnsi="Times New Roman"/>
          <w:sz w:val="22"/>
          <w:lang w:val="lt-LT"/>
        </w:rPr>
      </w:pPr>
    </w:p>
    <w:p w14:paraId="7F7648EE" w14:textId="28C50AB1" w:rsidR="00AD0514" w:rsidRPr="00D928FD" w:rsidRDefault="00AD0514" w:rsidP="00AD0514">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3.</w:t>
      </w:r>
      <w:r w:rsidRPr="00D928FD">
        <w:rPr>
          <w:rFonts w:ascii="Times New Roman" w:eastAsia="Times New Roman" w:hAnsi="Times New Roman"/>
          <w:b/>
          <w:sz w:val="22"/>
          <w:szCs w:val="22"/>
          <w:lang w:val="lt-LT"/>
        </w:rPr>
        <w:tab/>
        <w:t xml:space="preserve">Kaip vartoti </w:t>
      </w:r>
      <w:r w:rsidR="00AC4AEB">
        <w:rPr>
          <w:rFonts w:ascii="Times New Roman" w:eastAsia="Times New Roman" w:hAnsi="Times New Roman"/>
          <w:b/>
          <w:sz w:val="22"/>
          <w:szCs w:val="22"/>
          <w:lang w:val="lt-LT"/>
        </w:rPr>
        <w:t>Cigenta</w:t>
      </w:r>
    </w:p>
    <w:p w14:paraId="77D8C194" w14:textId="77777777" w:rsidR="00AD0514" w:rsidRPr="00D928FD" w:rsidRDefault="00AD0514" w:rsidP="00AD0514">
      <w:pPr>
        <w:numPr>
          <w:ilvl w:val="12"/>
          <w:numId w:val="0"/>
        </w:numPr>
        <w:rPr>
          <w:rFonts w:ascii="Times New Roman" w:hAnsi="Times New Roman"/>
          <w:sz w:val="22"/>
          <w:szCs w:val="22"/>
          <w:lang w:val="lt-LT"/>
        </w:rPr>
      </w:pPr>
    </w:p>
    <w:p w14:paraId="518732FD" w14:textId="77777777" w:rsidR="00AD0514" w:rsidRPr="00D928FD" w:rsidRDefault="00AD0514" w:rsidP="00AD0514">
      <w:pPr>
        <w:numPr>
          <w:ilvl w:val="12"/>
          <w:numId w:val="0"/>
        </w:numPr>
        <w:tabs>
          <w:tab w:val="left" w:pos="1296"/>
        </w:tabs>
        <w:rPr>
          <w:rFonts w:ascii="Times New Roman" w:eastAsia="MS Mincho" w:hAnsi="Times New Roman"/>
          <w:sz w:val="22"/>
          <w:szCs w:val="22"/>
          <w:lang w:val="lt-LT"/>
        </w:rPr>
      </w:pPr>
      <w:bookmarkStart w:id="9" w:name="_Hlk86841270"/>
      <w:r w:rsidRPr="00D928FD">
        <w:rPr>
          <w:rFonts w:ascii="Times New Roman" w:hAnsi="Times New Roman"/>
          <w:sz w:val="22"/>
          <w:szCs w:val="22"/>
          <w:lang w:val="lt-LT"/>
        </w:rPr>
        <w:t>Naudoti ne kūne. Tik infuzijai į ekstrakorporinę (ne kūne</w:t>
      </w:r>
      <w:r w:rsidR="00B05B5C" w:rsidRPr="00D928FD">
        <w:rPr>
          <w:rFonts w:ascii="Times New Roman" w:hAnsi="Times New Roman"/>
          <w:sz w:val="22"/>
          <w:szCs w:val="22"/>
          <w:lang w:val="lt-LT"/>
        </w:rPr>
        <w:t xml:space="preserve"> vykstančią</w:t>
      </w:r>
      <w:r w:rsidRPr="00D928FD">
        <w:rPr>
          <w:rFonts w:ascii="Times New Roman" w:hAnsi="Times New Roman"/>
          <w:sz w:val="22"/>
          <w:szCs w:val="22"/>
          <w:lang w:val="lt-LT"/>
        </w:rPr>
        <w:t>) kraujo apytaką.</w:t>
      </w:r>
      <w:bookmarkEnd w:id="9"/>
    </w:p>
    <w:p w14:paraId="4ABC0739" w14:textId="77777777" w:rsidR="00AD0514" w:rsidRPr="00D928FD" w:rsidRDefault="00AD0514" w:rsidP="00AD0514">
      <w:pPr>
        <w:numPr>
          <w:ilvl w:val="12"/>
          <w:numId w:val="0"/>
        </w:numPr>
        <w:tabs>
          <w:tab w:val="left" w:pos="1296"/>
        </w:tabs>
        <w:rPr>
          <w:rFonts w:ascii="Times New Roman" w:eastAsia="MS Mincho" w:hAnsi="Times New Roman"/>
          <w:sz w:val="22"/>
          <w:szCs w:val="22"/>
          <w:lang w:val="lt-LT"/>
        </w:rPr>
      </w:pPr>
    </w:p>
    <w:p w14:paraId="2A6E0474" w14:textId="77777777" w:rsidR="00AD0514" w:rsidRPr="00D928FD" w:rsidRDefault="00AD0514" w:rsidP="00AD0514">
      <w:pPr>
        <w:numPr>
          <w:ilvl w:val="12"/>
          <w:numId w:val="0"/>
        </w:numPr>
        <w:tabs>
          <w:tab w:val="left" w:pos="1296"/>
        </w:tabs>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Šis vaistas turi būti skiriamas naudojant </w:t>
      </w:r>
      <w:r w:rsidR="006C16FD" w:rsidRPr="00D928FD">
        <w:rPr>
          <w:rFonts w:ascii="Times New Roman" w:eastAsia="MS Mincho" w:hAnsi="Times New Roman"/>
          <w:sz w:val="22"/>
          <w:szCs w:val="22"/>
          <w:lang w:val="lt-LT"/>
        </w:rPr>
        <w:t xml:space="preserve">specialios paskirties </w:t>
      </w:r>
      <w:r w:rsidRPr="00D928FD">
        <w:rPr>
          <w:rFonts w:ascii="Times New Roman" w:eastAsia="MS Mincho" w:hAnsi="Times New Roman"/>
          <w:sz w:val="22"/>
          <w:szCs w:val="22"/>
          <w:lang w:val="lt-LT"/>
        </w:rPr>
        <w:t xml:space="preserve">ekstrakorporinę (ne kūne) kraujo valymo priemonę, tinkamą antikoaguliacijos protokolą ir, jei </w:t>
      </w:r>
      <w:r w:rsidR="006C16FD" w:rsidRPr="00D928FD">
        <w:rPr>
          <w:rFonts w:ascii="Times New Roman" w:eastAsia="MS Mincho" w:hAnsi="Times New Roman"/>
          <w:sz w:val="22"/>
          <w:szCs w:val="22"/>
          <w:lang w:val="lt-LT"/>
        </w:rPr>
        <w:t>įmanoma</w:t>
      </w:r>
      <w:r w:rsidRPr="00D928FD">
        <w:rPr>
          <w:rFonts w:ascii="Times New Roman" w:eastAsia="MS Mincho" w:hAnsi="Times New Roman"/>
          <w:sz w:val="22"/>
          <w:szCs w:val="22"/>
          <w:lang w:val="lt-LT"/>
        </w:rPr>
        <w:t>, priderint</w:t>
      </w:r>
      <w:r w:rsidR="00641FF9" w:rsidRPr="00D928FD">
        <w:rPr>
          <w:rFonts w:ascii="Times New Roman" w:eastAsia="MS Mincho" w:hAnsi="Times New Roman"/>
          <w:sz w:val="22"/>
          <w:szCs w:val="22"/>
          <w:lang w:val="lt-LT"/>
        </w:rPr>
        <w:t>us</w:t>
      </w:r>
      <w:r w:rsidRPr="00D928FD">
        <w:rPr>
          <w:rFonts w:ascii="Times New Roman" w:eastAsia="MS Mincho" w:hAnsi="Times New Roman"/>
          <w:sz w:val="22"/>
          <w:szCs w:val="22"/>
          <w:lang w:val="lt-LT"/>
        </w:rPr>
        <w:t xml:space="preserve"> </w:t>
      </w:r>
      <w:r w:rsidR="00C2623F" w:rsidRPr="00D928FD">
        <w:rPr>
          <w:rFonts w:ascii="Times New Roman" w:eastAsia="MS Mincho" w:hAnsi="Times New Roman"/>
          <w:sz w:val="22"/>
          <w:szCs w:val="22"/>
          <w:lang w:val="lt-LT"/>
        </w:rPr>
        <w:t>pak</w:t>
      </w:r>
      <w:r w:rsidR="00C2623F">
        <w:rPr>
          <w:rFonts w:ascii="Times New Roman" w:eastAsia="MS Mincho" w:hAnsi="Times New Roman"/>
          <w:sz w:val="22"/>
          <w:szCs w:val="22"/>
          <w:lang w:val="lt-LT"/>
        </w:rPr>
        <w:t>eičiamąjį</w:t>
      </w:r>
      <w:r w:rsidR="00C2623F" w:rsidRPr="00D928FD">
        <w:rPr>
          <w:rFonts w:ascii="Times New Roman" w:eastAsia="MS Mincho" w:hAnsi="Times New Roman"/>
          <w:sz w:val="22"/>
          <w:szCs w:val="22"/>
          <w:lang w:val="lt-LT"/>
        </w:rPr>
        <w:t xml:space="preserve"> </w:t>
      </w:r>
      <w:r w:rsidRPr="00D928FD">
        <w:rPr>
          <w:rFonts w:ascii="Times New Roman" w:eastAsia="MS Mincho" w:hAnsi="Times New Roman"/>
          <w:sz w:val="22"/>
          <w:szCs w:val="22"/>
          <w:lang w:val="lt-LT"/>
        </w:rPr>
        <w:t xml:space="preserve">dializės ir </w:t>
      </w:r>
      <w:r w:rsidR="006C16FD" w:rsidRPr="00D928FD">
        <w:rPr>
          <w:rFonts w:ascii="Times New Roman" w:eastAsia="MS Mincho" w:hAnsi="Times New Roman"/>
          <w:sz w:val="22"/>
          <w:szCs w:val="22"/>
          <w:lang w:val="lt-LT"/>
        </w:rPr>
        <w:t>pak</w:t>
      </w:r>
      <w:r w:rsidR="00C2623F">
        <w:rPr>
          <w:rFonts w:ascii="Times New Roman" w:eastAsia="MS Mincho" w:hAnsi="Times New Roman"/>
          <w:sz w:val="22"/>
          <w:szCs w:val="22"/>
          <w:lang w:val="lt-LT"/>
        </w:rPr>
        <w:t>eičiamojo</w:t>
      </w:r>
      <w:r w:rsidR="006C16FD" w:rsidRPr="00D928FD">
        <w:rPr>
          <w:rFonts w:ascii="Times New Roman" w:eastAsia="MS Mincho" w:hAnsi="Times New Roman"/>
          <w:sz w:val="22"/>
          <w:szCs w:val="22"/>
          <w:lang w:val="lt-LT"/>
        </w:rPr>
        <w:t xml:space="preserve"> </w:t>
      </w:r>
      <w:r w:rsidRPr="00D928FD">
        <w:rPr>
          <w:rFonts w:ascii="Times New Roman" w:eastAsia="MS Mincho" w:hAnsi="Times New Roman"/>
          <w:sz w:val="22"/>
          <w:szCs w:val="22"/>
          <w:lang w:val="lt-LT"/>
        </w:rPr>
        <w:t>tūrio skys</w:t>
      </w:r>
      <w:r w:rsidR="006C16FD" w:rsidRPr="00D928FD">
        <w:rPr>
          <w:rFonts w:ascii="Times New Roman" w:eastAsia="MS Mincho" w:hAnsi="Times New Roman"/>
          <w:sz w:val="22"/>
          <w:szCs w:val="22"/>
          <w:lang w:val="lt-LT"/>
        </w:rPr>
        <w:t>čius</w:t>
      </w:r>
      <w:r w:rsidRPr="00D928FD">
        <w:rPr>
          <w:rFonts w:ascii="Times New Roman" w:eastAsia="MS Mincho" w:hAnsi="Times New Roman"/>
          <w:sz w:val="22"/>
          <w:szCs w:val="22"/>
          <w:lang w:val="lt-LT"/>
        </w:rPr>
        <w:t>.</w:t>
      </w:r>
    </w:p>
    <w:p w14:paraId="59AD9B73" w14:textId="77777777" w:rsidR="00AD0514" w:rsidRPr="00D928FD" w:rsidRDefault="00AD0514" w:rsidP="00AD0514">
      <w:pPr>
        <w:numPr>
          <w:ilvl w:val="12"/>
          <w:numId w:val="0"/>
        </w:numPr>
        <w:tabs>
          <w:tab w:val="left" w:pos="1296"/>
        </w:tabs>
        <w:rPr>
          <w:rFonts w:ascii="Times New Roman" w:eastAsia="MS Mincho" w:hAnsi="Times New Roman"/>
          <w:sz w:val="22"/>
          <w:szCs w:val="22"/>
          <w:lang w:val="lt-LT"/>
        </w:rPr>
      </w:pPr>
    </w:p>
    <w:p w14:paraId="7431654A" w14:textId="77777777" w:rsidR="00AD0514" w:rsidRPr="00D928FD" w:rsidRDefault="00AD0514" w:rsidP="00AD0514">
      <w:pPr>
        <w:numPr>
          <w:ilvl w:val="12"/>
          <w:numId w:val="0"/>
        </w:numPr>
        <w:tabs>
          <w:tab w:val="left" w:pos="1296"/>
        </w:tabs>
        <w:rPr>
          <w:rFonts w:ascii="Times New Roman" w:eastAsia="MS Mincho" w:hAnsi="Times New Roman"/>
          <w:b/>
          <w:bCs/>
          <w:sz w:val="22"/>
          <w:szCs w:val="22"/>
          <w:lang w:val="lt-LT"/>
        </w:rPr>
      </w:pPr>
      <w:r w:rsidRPr="00D928FD">
        <w:rPr>
          <w:rFonts w:ascii="Times New Roman" w:eastAsia="MS Mincho" w:hAnsi="Times New Roman"/>
          <w:b/>
          <w:bCs/>
          <w:sz w:val="22"/>
          <w:szCs w:val="22"/>
          <w:lang w:val="lt-LT"/>
        </w:rPr>
        <w:t>Dozė</w:t>
      </w:r>
    </w:p>
    <w:p w14:paraId="2607B1E9" w14:textId="3D4FA77E" w:rsidR="00AD0514" w:rsidRPr="00D928FD" w:rsidRDefault="00AC4AEB" w:rsidP="00AD0514">
      <w:pPr>
        <w:autoSpaceDE w:val="0"/>
        <w:autoSpaceDN w:val="0"/>
        <w:adjustRightInd w:val="0"/>
        <w:rPr>
          <w:rFonts w:ascii="Times New Roman" w:hAnsi="Times New Roman"/>
          <w:sz w:val="22"/>
          <w:szCs w:val="22"/>
          <w:lang w:val="lt-LT"/>
        </w:rPr>
      </w:pPr>
      <w:r>
        <w:rPr>
          <w:rFonts w:ascii="Times New Roman" w:hAnsi="Times New Roman"/>
          <w:sz w:val="22"/>
          <w:szCs w:val="22"/>
          <w:lang w:val="lt-LT"/>
        </w:rPr>
        <w:t>Cigenta</w:t>
      </w:r>
      <w:r w:rsidR="00AD0514" w:rsidRPr="00D928FD">
        <w:rPr>
          <w:rFonts w:ascii="Times New Roman" w:hAnsi="Times New Roman"/>
          <w:sz w:val="22"/>
          <w:szCs w:val="22"/>
          <w:lang w:val="lt-LT"/>
        </w:rPr>
        <w:t xml:space="preserve"> dozę nustatys jūsų gydytojas. </w:t>
      </w:r>
      <w:r>
        <w:rPr>
          <w:rFonts w:ascii="Times New Roman" w:hAnsi="Times New Roman"/>
          <w:sz w:val="22"/>
          <w:szCs w:val="22"/>
          <w:lang w:val="lt-LT"/>
        </w:rPr>
        <w:t>Cigenta</w:t>
      </w:r>
      <w:r w:rsidR="00AD0514" w:rsidRPr="00D928FD">
        <w:rPr>
          <w:rFonts w:ascii="Times New Roman" w:hAnsi="Times New Roman"/>
          <w:sz w:val="22"/>
          <w:szCs w:val="22"/>
          <w:lang w:val="lt-LT"/>
        </w:rPr>
        <w:t xml:space="preserve"> skiriamas tam tikra doze į ekstrakorporinę (ne kūne</w:t>
      </w:r>
      <w:r w:rsidR="00641FF9" w:rsidRPr="00D928FD">
        <w:rPr>
          <w:rFonts w:ascii="Times New Roman" w:hAnsi="Times New Roman"/>
          <w:sz w:val="22"/>
          <w:szCs w:val="22"/>
          <w:lang w:val="lt-LT"/>
        </w:rPr>
        <w:t xml:space="preserve"> vykstančią</w:t>
      </w:r>
      <w:r w:rsidR="00AD0514" w:rsidRPr="00D928FD">
        <w:rPr>
          <w:rFonts w:ascii="Times New Roman" w:hAnsi="Times New Roman"/>
          <w:sz w:val="22"/>
          <w:szCs w:val="22"/>
          <w:lang w:val="lt-LT"/>
        </w:rPr>
        <w:t>) kraujo</w:t>
      </w:r>
      <w:r w:rsidR="00641FF9" w:rsidRPr="00D928FD">
        <w:rPr>
          <w:rFonts w:ascii="Times New Roman" w:hAnsi="Times New Roman"/>
          <w:sz w:val="22"/>
          <w:szCs w:val="22"/>
          <w:lang w:val="lt-LT"/>
        </w:rPr>
        <w:t xml:space="preserve"> apytaką, </w:t>
      </w:r>
      <w:r w:rsidR="00AD0514" w:rsidRPr="00D928FD">
        <w:rPr>
          <w:rFonts w:ascii="Times New Roman" w:hAnsi="Times New Roman"/>
          <w:sz w:val="22"/>
          <w:szCs w:val="22"/>
          <w:lang w:val="lt-LT"/>
        </w:rPr>
        <w:t xml:space="preserve">siekiant </w:t>
      </w:r>
      <w:r w:rsidR="009A3E8E" w:rsidRPr="00D928FD">
        <w:rPr>
          <w:rFonts w:ascii="Times New Roman" w:hAnsi="Times New Roman"/>
          <w:sz w:val="22"/>
          <w:szCs w:val="22"/>
          <w:lang w:val="lt-LT"/>
        </w:rPr>
        <w:t xml:space="preserve">vietiškai </w:t>
      </w:r>
      <w:r w:rsidR="00AD0514" w:rsidRPr="00D928FD">
        <w:rPr>
          <w:rFonts w:ascii="Times New Roman" w:hAnsi="Times New Roman"/>
          <w:sz w:val="22"/>
          <w:szCs w:val="22"/>
          <w:lang w:val="lt-LT"/>
        </w:rPr>
        <w:t xml:space="preserve">sumažinti jonizuoto kalcio kiekį, kad kraujas taptų skystesnis (regioninė citratinė antikoaguliacija). </w:t>
      </w:r>
      <w:r w:rsidR="009A3E8E" w:rsidRPr="00D928FD">
        <w:rPr>
          <w:rFonts w:ascii="Times New Roman" w:hAnsi="Times New Roman"/>
          <w:sz w:val="22"/>
          <w:szCs w:val="22"/>
          <w:lang w:val="lt-LT"/>
        </w:rPr>
        <w:t>Taikomas k</w:t>
      </w:r>
      <w:r w:rsidR="00AD0514" w:rsidRPr="00D928FD">
        <w:rPr>
          <w:rFonts w:ascii="Times New Roman" w:hAnsi="Times New Roman"/>
          <w:sz w:val="22"/>
          <w:szCs w:val="22"/>
          <w:lang w:val="lt-LT"/>
        </w:rPr>
        <w:t>raujo tekmė</w:t>
      </w:r>
      <w:r w:rsidR="009A3E8E" w:rsidRPr="00D928FD">
        <w:rPr>
          <w:rFonts w:ascii="Times New Roman" w:hAnsi="Times New Roman"/>
          <w:sz w:val="22"/>
          <w:szCs w:val="22"/>
          <w:lang w:val="lt-LT"/>
        </w:rPr>
        <w:t>s greitis</w:t>
      </w:r>
      <w:r w:rsidR="00AD0514" w:rsidRPr="00D928FD">
        <w:rPr>
          <w:rFonts w:ascii="Times New Roman" w:hAnsi="Times New Roman"/>
          <w:sz w:val="22"/>
          <w:szCs w:val="22"/>
          <w:lang w:val="lt-LT"/>
        </w:rPr>
        <w:t xml:space="preserve"> ir šio vaisto dozė priklausys nuo jūsų būklės ir gydymo. Daugiau informacijos apie dozavimą galima rasti žemiau </w:t>
      </w:r>
      <w:r w:rsidR="009A3E8E" w:rsidRPr="00D928FD">
        <w:rPr>
          <w:rFonts w:ascii="Times New Roman" w:hAnsi="Times New Roman"/>
          <w:sz w:val="22"/>
          <w:szCs w:val="22"/>
          <w:lang w:val="lt-LT"/>
        </w:rPr>
        <w:t xml:space="preserve">esančioje </w:t>
      </w:r>
      <w:r w:rsidR="00AD0514" w:rsidRPr="00D928FD">
        <w:rPr>
          <w:rFonts w:ascii="Times New Roman" w:hAnsi="Times New Roman"/>
          <w:sz w:val="22"/>
          <w:szCs w:val="22"/>
          <w:lang w:val="lt-LT"/>
        </w:rPr>
        <w:t xml:space="preserve">skiltyje, skirtoje sveikatos priežiūros specialistams. </w:t>
      </w:r>
    </w:p>
    <w:p w14:paraId="1040EC06" w14:textId="77777777" w:rsidR="00AD0514" w:rsidRPr="00D928FD" w:rsidRDefault="00AD0514" w:rsidP="00AD0514">
      <w:pPr>
        <w:autoSpaceDE w:val="0"/>
        <w:autoSpaceDN w:val="0"/>
        <w:adjustRightInd w:val="0"/>
        <w:rPr>
          <w:rFonts w:ascii="Times New Roman" w:hAnsi="Times New Roman"/>
          <w:sz w:val="22"/>
          <w:szCs w:val="22"/>
          <w:lang w:val="lt-LT"/>
        </w:rPr>
      </w:pPr>
    </w:p>
    <w:p w14:paraId="25AB5462" w14:textId="77777777" w:rsidR="00AD0514" w:rsidRPr="00D928FD" w:rsidRDefault="00AD0514" w:rsidP="00AD0514">
      <w:pPr>
        <w:numPr>
          <w:ilvl w:val="12"/>
          <w:numId w:val="0"/>
        </w:numPr>
        <w:tabs>
          <w:tab w:val="left" w:pos="1296"/>
        </w:tabs>
        <w:rPr>
          <w:rFonts w:ascii="Times New Roman" w:eastAsia="MS Mincho" w:hAnsi="Times New Roman"/>
          <w:sz w:val="22"/>
          <w:szCs w:val="22"/>
          <w:lang w:val="lt-LT"/>
        </w:rPr>
      </w:pPr>
      <w:r w:rsidRPr="00D928FD">
        <w:rPr>
          <w:rFonts w:ascii="Times New Roman" w:eastAsia="MS Mincho" w:hAnsi="Times New Roman"/>
          <w:sz w:val="22"/>
          <w:szCs w:val="22"/>
          <w:lang w:val="lt-LT"/>
        </w:rPr>
        <w:t>Šis vaistas skiriamas ligoninėse tik apmokytų medicinos specialistų ir gali būti naudojamas intensyviosios terapijos sąlygomis, kai jis bus skiriamas atidžiai prižiūrint gydytojui.</w:t>
      </w:r>
    </w:p>
    <w:p w14:paraId="38D101E7" w14:textId="77777777" w:rsidR="00AD0514" w:rsidRPr="00D928FD" w:rsidRDefault="00AD0514" w:rsidP="00AD0514">
      <w:pPr>
        <w:numPr>
          <w:ilvl w:val="12"/>
          <w:numId w:val="0"/>
        </w:numPr>
        <w:tabs>
          <w:tab w:val="left" w:pos="1296"/>
        </w:tabs>
        <w:rPr>
          <w:rFonts w:ascii="Times New Roman" w:eastAsia="MS Mincho" w:hAnsi="Times New Roman"/>
          <w:sz w:val="22"/>
          <w:szCs w:val="22"/>
          <w:lang w:val="lt-LT"/>
        </w:rPr>
      </w:pPr>
    </w:p>
    <w:p w14:paraId="4542CDA4" w14:textId="77777777" w:rsidR="00AD0514" w:rsidRPr="00D928FD" w:rsidRDefault="00AD0514" w:rsidP="00AD0514">
      <w:pPr>
        <w:numPr>
          <w:ilvl w:val="12"/>
          <w:numId w:val="0"/>
        </w:numPr>
        <w:tabs>
          <w:tab w:val="left" w:pos="1296"/>
        </w:tabs>
        <w:rPr>
          <w:rFonts w:ascii="Times New Roman" w:eastAsia="MS Mincho" w:hAnsi="Times New Roman"/>
          <w:b/>
          <w:bCs/>
          <w:sz w:val="22"/>
          <w:szCs w:val="22"/>
          <w:lang w:val="lt-LT"/>
        </w:rPr>
      </w:pPr>
      <w:r w:rsidRPr="00D928FD">
        <w:rPr>
          <w:rFonts w:ascii="Times New Roman" w:eastAsia="MS Mincho" w:hAnsi="Times New Roman"/>
          <w:b/>
          <w:bCs/>
          <w:sz w:val="22"/>
          <w:szCs w:val="22"/>
          <w:lang w:val="lt-LT"/>
        </w:rPr>
        <w:t>Vartojimas vaikams</w:t>
      </w:r>
    </w:p>
    <w:p w14:paraId="2ED7D470" w14:textId="32E6ED60" w:rsidR="00AD0514" w:rsidRPr="00D928FD" w:rsidRDefault="00AD0514" w:rsidP="00AD0514">
      <w:pPr>
        <w:numPr>
          <w:ilvl w:val="12"/>
          <w:numId w:val="0"/>
        </w:numPr>
        <w:tabs>
          <w:tab w:val="left" w:pos="1296"/>
        </w:tabs>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Naudojama įranga </w:t>
      </w:r>
      <w:r w:rsidRPr="00FD72DD">
        <w:rPr>
          <w:rFonts w:ascii="Times New Roman" w:eastAsia="MS Mincho" w:hAnsi="Times New Roman"/>
          <w:sz w:val="22"/>
          <w:szCs w:val="22"/>
          <w:lang w:val="lt-LT"/>
        </w:rPr>
        <w:t>turi</w:t>
      </w:r>
      <w:r w:rsidRPr="00D928FD">
        <w:rPr>
          <w:rFonts w:ascii="Times New Roman" w:eastAsia="MS Mincho" w:hAnsi="Times New Roman"/>
          <w:sz w:val="22"/>
          <w:szCs w:val="22"/>
          <w:lang w:val="lt-LT"/>
        </w:rPr>
        <w:t xml:space="preserve"> tikti vaikų gydymui ir palaikyti mažą kraujotak</w:t>
      </w:r>
      <w:r w:rsidR="009A3E8E" w:rsidRPr="00D928FD">
        <w:rPr>
          <w:rFonts w:ascii="Times New Roman" w:eastAsia="MS Mincho" w:hAnsi="Times New Roman"/>
          <w:sz w:val="22"/>
          <w:szCs w:val="22"/>
          <w:lang w:val="lt-LT"/>
        </w:rPr>
        <w:t>os greitį</w:t>
      </w:r>
      <w:r w:rsidRPr="00D928FD">
        <w:rPr>
          <w:rFonts w:ascii="Times New Roman" w:eastAsia="MS Mincho" w:hAnsi="Times New Roman"/>
          <w:sz w:val="22"/>
          <w:szCs w:val="22"/>
          <w:lang w:val="lt-LT"/>
        </w:rPr>
        <w:t>, kai gydomi naujagimiai. Gydytojas pasirūpins, kad būtų pasirinkta maža</w:t>
      </w:r>
      <w:r w:rsidR="009A3E8E" w:rsidRPr="00D928FD">
        <w:rPr>
          <w:rFonts w:ascii="Times New Roman" w:eastAsia="MS Mincho" w:hAnsi="Times New Roman"/>
          <w:sz w:val="22"/>
          <w:szCs w:val="22"/>
          <w:lang w:val="lt-LT"/>
        </w:rPr>
        <w:t>s</w:t>
      </w:r>
      <w:r w:rsidRPr="00D928FD">
        <w:rPr>
          <w:rFonts w:ascii="Times New Roman" w:eastAsia="MS Mincho" w:hAnsi="Times New Roman"/>
          <w:sz w:val="22"/>
          <w:szCs w:val="22"/>
          <w:lang w:val="lt-LT"/>
        </w:rPr>
        <w:t xml:space="preserve"> kraujo</w:t>
      </w:r>
      <w:r w:rsidR="009A3E8E" w:rsidRPr="00D928FD">
        <w:rPr>
          <w:rFonts w:ascii="Times New Roman" w:eastAsia="MS Mincho" w:hAnsi="Times New Roman"/>
          <w:sz w:val="22"/>
          <w:szCs w:val="22"/>
          <w:lang w:val="lt-LT"/>
        </w:rPr>
        <w:t xml:space="preserve"> tėkmės greitis</w:t>
      </w:r>
      <w:r w:rsidRPr="00D928FD">
        <w:rPr>
          <w:rFonts w:ascii="Times New Roman" w:eastAsia="MS Mincho" w:hAnsi="Times New Roman"/>
          <w:sz w:val="22"/>
          <w:szCs w:val="22"/>
          <w:lang w:val="lt-LT"/>
        </w:rPr>
        <w:t xml:space="preserve">, atsižvelgiant į vaiko svorį ir atitinkamai sumažins </w:t>
      </w:r>
      <w:r w:rsidR="00AC4AEB">
        <w:rPr>
          <w:rFonts w:ascii="Times New Roman" w:eastAsia="MS Mincho" w:hAnsi="Times New Roman"/>
          <w:sz w:val="22"/>
          <w:szCs w:val="22"/>
          <w:lang w:val="lt-LT"/>
        </w:rPr>
        <w:t>Cigenta</w:t>
      </w:r>
      <w:r w:rsidRPr="00D928FD">
        <w:rPr>
          <w:rFonts w:ascii="Times New Roman" w:eastAsia="MS Mincho" w:hAnsi="Times New Roman"/>
          <w:sz w:val="22"/>
          <w:szCs w:val="22"/>
          <w:lang w:val="lt-LT"/>
        </w:rPr>
        <w:t xml:space="preserve"> dozę. Šį vaistą gydytojas paskyrė tik tuo atveju, jei gydytojas turi patirties gydant vaikus inkstų </w:t>
      </w:r>
      <w:r w:rsidR="00C2623F">
        <w:rPr>
          <w:rFonts w:ascii="Times New Roman" w:eastAsia="MS Mincho" w:hAnsi="Times New Roman"/>
          <w:sz w:val="22"/>
          <w:szCs w:val="22"/>
          <w:lang w:val="lt-LT"/>
        </w:rPr>
        <w:t xml:space="preserve">pakeičiamąja </w:t>
      </w:r>
      <w:r w:rsidRPr="00D928FD">
        <w:rPr>
          <w:rFonts w:ascii="Times New Roman" w:eastAsia="MS Mincho" w:hAnsi="Times New Roman"/>
          <w:sz w:val="22"/>
          <w:szCs w:val="22"/>
          <w:lang w:val="lt-LT"/>
        </w:rPr>
        <w:t xml:space="preserve">ar </w:t>
      </w:r>
      <w:r w:rsidR="009A3E8E" w:rsidRPr="00D928FD">
        <w:rPr>
          <w:rFonts w:ascii="Times New Roman" w:eastAsia="MS Mincho" w:hAnsi="Times New Roman"/>
          <w:sz w:val="22"/>
          <w:szCs w:val="22"/>
          <w:lang w:val="lt-LT"/>
        </w:rPr>
        <w:t>pak</w:t>
      </w:r>
      <w:r w:rsidR="00C2623F">
        <w:rPr>
          <w:rFonts w:ascii="Times New Roman" w:eastAsia="MS Mincho" w:hAnsi="Times New Roman"/>
          <w:sz w:val="22"/>
          <w:szCs w:val="22"/>
          <w:lang w:val="lt-LT"/>
        </w:rPr>
        <w:t xml:space="preserve">eičiamąja </w:t>
      </w:r>
      <w:r w:rsidRPr="00D928FD">
        <w:rPr>
          <w:rFonts w:ascii="Times New Roman" w:eastAsia="MS Mincho" w:hAnsi="Times New Roman"/>
          <w:sz w:val="22"/>
          <w:szCs w:val="22"/>
          <w:lang w:val="lt-LT"/>
        </w:rPr>
        <w:t>plazmos terapija.</w:t>
      </w:r>
    </w:p>
    <w:p w14:paraId="28FD8795" w14:textId="77777777" w:rsidR="00AD0514" w:rsidRPr="00D928FD" w:rsidRDefault="00AD0514" w:rsidP="00AD0514">
      <w:pPr>
        <w:numPr>
          <w:ilvl w:val="12"/>
          <w:numId w:val="0"/>
        </w:numPr>
        <w:tabs>
          <w:tab w:val="left" w:pos="1296"/>
        </w:tabs>
        <w:rPr>
          <w:rFonts w:ascii="Times New Roman" w:hAnsi="Times New Roman"/>
          <w:sz w:val="22"/>
          <w:szCs w:val="22"/>
          <w:lang w:val="lt-LT"/>
        </w:rPr>
      </w:pPr>
    </w:p>
    <w:p w14:paraId="21473021" w14:textId="602D59D5" w:rsidR="00AD0514" w:rsidRPr="00D928FD" w:rsidRDefault="00AD0514" w:rsidP="00AD0514">
      <w:pPr>
        <w:widowControl w:val="0"/>
        <w:ind w:left="567" w:hanging="567"/>
        <w:rPr>
          <w:rFonts w:ascii="Times New Roman" w:hAnsi="Times New Roman"/>
          <w:b/>
          <w:bCs/>
          <w:sz w:val="22"/>
          <w:szCs w:val="22"/>
          <w:lang w:val="lt-LT" w:eastAsia="lt-LT"/>
        </w:rPr>
      </w:pPr>
      <w:r w:rsidRPr="00D928FD">
        <w:rPr>
          <w:rFonts w:ascii="Times New Roman" w:eastAsia="Times New Roman" w:hAnsi="Times New Roman"/>
          <w:b/>
          <w:bCs/>
          <w:sz w:val="22"/>
          <w:szCs w:val="22"/>
          <w:lang w:val="lt-LT"/>
        </w:rPr>
        <w:t xml:space="preserve">Ką daryti pavartojus per didelę </w:t>
      </w:r>
      <w:r w:rsidR="00AC4AEB">
        <w:rPr>
          <w:rFonts w:ascii="Times New Roman" w:eastAsia="Times New Roman" w:hAnsi="Times New Roman"/>
          <w:b/>
          <w:bCs/>
          <w:sz w:val="22"/>
          <w:szCs w:val="22"/>
          <w:lang w:val="lt-LT"/>
        </w:rPr>
        <w:t>Cigenta</w:t>
      </w:r>
      <w:r w:rsidRPr="00D928FD">
        <w:rPr>
          <w:rFonts w:ascii="Times New Roman" w:eastAsia="Times New Roman" w:hAnsi="Times New Roman"/>
          <w:b/>
          <w:bCs/>
          <w:sz w:val="22"/>
          <w:szCs w:val="22"/>
          <w:lang w:val="lt-LT"/>
        </w:rPr>
        <w:t xml:space="preserve"> dozę?</w:t>
      </w:r>
    </w:p>
    <w:p w14:paraId="430E2307" w14:textId="46DC380A" w:rsidR="00AD0514" w:rsidRPr="00D928FD" w:rsidRDefault="00AC4AEB" w:rsidP="00AD0514">
      <w:pPr>
        <w:widowControl w:val="0"/>
        <w:autoSpaceDE w:val="0"/>
        <w:autoSpaceDN w:val="0"/>
        <w:adjustRightInd w:val="0"/>
        <w:rPr>
          <w:rFonts w:ascii="Times New Roman" w:eastAsia="MS Mincho" w:hAnsi="Times New Roman"/>
          <w:sz w:val="22"/>
          <w:szCs w:val="22"/>
          <w:lang w:val="lt-LT"/>
        </w:rPr>
      </w:pPr>
      <w:r>
        <w:rPr>
          <w:rFonts w:ascii="Times New Roman" w:eastAsia="MS Mincho" w:hAnsi="Times New Roman"/>
          <w:sz w:val="22"/>
          <w:szCs w:val="22"/>
          <w:lang w:val="lt-LT"/>
        </w:rPr>
        <w:t>Cigenta</w:t>
      </w:r>
      <w:r w:rsidR="00AD0514" w:rsidRPr="00D928FD">
        <w:rPr>
          <w:rFonts w:ascii="Times New Roman" w:eastAsia="MS Mincho" w:hAnsi="Times New Roman"/>
          <w:sz w:val="22"/>
          <w:szCs w:val="22"/>
          <w:lang w:val="lt-LT"/>
        </w:rPr>
        <w:t xml:space="preserve"> Jums skirs tik gydytojas, todėl nėra tikėtina, kad Jums bus suleista per didelė ar per maža dozė. Vis dėlto, jei manote, kad Jums buvo suleista per daug šio vaisto, apie tai pasakykite gydytojui arba slaugytojui.</w:t>
      </w:r>
    </w:p>
    <w:p w14:paraId="1062907F"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p>
    <w:p w14:paraId="304E2085" w14:textId="6E75A999"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 xml:space="preserve">Perdozavimo požymiai gali būti mažo kalcio kiekio </w:t>
      </w:r>
      <w:r w:rsidR="004D6CFE" w:rsidRPr="00D928FD">
        <w:rPr>
          <w:rFonts w:ascii="Times New Roman" w:eastAsia="MS Mincho" w:hAnsi="Times New Roman"/>
          <w:sz w:val="22"/>
          <w:szCs w:val="22"/>
          <w:lang w:val="lt-LT"/>
        </w:rPr>
        <w:t xml:space="preserve">kraujyje </w:t>
      </w:r>
      <w:r w:rsidRPr="00D928FD">
        <w:rPr>
          <w:rFonts w:ascii="Times New Roman" w:eastAsia="MS Mincho" w:hAnsi="Times New Roman"/>
          <w:sz w:val="22"/>
          <w:szCs w:val="22"/>
          <w:lang w:val="lt-LT"/>
        </w:rPr>
        <w:t xml:space="preserve">simptomai (pvz., raumenų </w:t>
      </w:r>
      <w:r w:rsidR="001032D9">
        <w:rPr>
          <w:rFonts w:ascii="Times New Roman" w:eastAsia="MS Mincho" w:hAnsi="Times New Roman"/>
          <w:sz w:val="22"/>
          <w:szCs w:val="22"/>
          <w:lang w:val="lt-LT"/>
        </w:rPr>
        <w:t>mėšlungis</w:t>
      </w:r>
      <w:r w:rsidRPr="00D928FD">
        <w:rPr>
          <w:rFonts w:ascii="Times New Roman" w:eastAsia="MS Mincho" w:hAnsi="Times New Roman"/>
          <w:sz w:val="22"/>
          <w:szCs w:val="22"/>
          <w:lang w:val="lt-LT"/>
        </w:rPr>
        <w:t xml:space="preserve">, širdies ritmo sutrikimai) ir rūgščių-šarmų pusiausvyros </w:t>
      </w:r>
      <w:r w:rsidR="009A3E8E" w:rsidRPr="00D928FD">
        <w:rPr>
          <w:rFonts w:ascii="Times New Roman" w:eastAsia="MS Mincho" w:hAnsi="Times New Roman"/>
          <w:sz w:val="22"/>
          <w:szCs w:val="22"/>
          <w:lang w:val="lt-LT"/>
        </w:rPr>
        <w:t>bei</w:t>
      </w:r>
      <w:r w:rsidRPr="00D928FD">
        <w:rPr>
          <w:rFonts w:ascii="Times New Roman" w:eastAsia="MS Mincho" w:hAnsi="Times New Roman"/>
          <w:sz w:val="22"/>
          <w:szCs w:val="22"/>
          <w:lang w:val="lt-LT"/>
        </w:rPr>
        <w:t xml:space="preserve"> natrio pusiausvyros pokyčių simptomai (pvz., </w:t>
      </w:r>
      <w:r w:rsidR="00CC3B01" w:rsidRPr="00D928FD">
        <w:rPr>
          <w:rFonts w:ascii="Times New Roman" w:eastAsia="MS Mincho" w:hAnsi="Times New Roman"/>
          <w:sz w:val="22"/>
          <w:szCs w:val="22"/>
          <w:lang w:val="lt-LT"/>
        </w:rPr>
        <w:t>sumišimas</w:t>
      </w:r>
      <w:r w:rsidRPr="00D928FD">
        <w:rPr>
          <w:rFonts w:ascii="Times New Roman" w:eastAsia="MS Mincho" w:hAnsi="Times New Roman"/>
          <w:sz w:val="22"/>
          <w:szCs w:val="22"/>
          <w:lang w:val="lt-LT"/>
        </w:rPr>
        <w:t>, galvos svaigimas, galvos skausmas, vėmimas).</w:t>
      </w:r>
    </w:p>
    <w:p w14:paraId="404253A0"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p>
    <w:p w14:paraId="4B8EFBA3"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Jei Jums atsiras bet kuris iš paminėtų simptomų, apie tai nedelsdami pasakykite gydytojui arba slaugytojui.</w:t>
      </w:r>
    </w:p>
    <w:p w14:paraId="4758863D" w14:textId="77777777" w:rsidR="00AD0514" w:rsidRPr="00D928FD" w:rsidRDefault="00AD0514" w:rsidP="00AD0514">
      <w:pPr>
        <w:rPr>
          <w:rFonts w:ascii="Times New Roman" w:eastAsia="MS Mincho" w:hAnsi="Times New Roman"/>
          <w:sz w:val="22"/>
          <w:szCs w:val="22"/>
          <w:lang w:val="lt-LT"/>
        </w:rPr>
      </w:pPr>
    </w:p>
    <w:p w14:paraId="2A22ACD3" w14:textId="77777777" w:rsidR="00AD0514" w:rsidRPr="00D928FD" w:rsidRDefault="00AD0514" w:rsidP="00AD0514">
      <w:pPr>
        <w:rPr>
          <w:rFonts w:ascii="Times New Roman" w:hAnsi="Times New Roman"/>
          <w:sz w:val="22"/>
          <w:szCs w:val="22"/>
          <w:lang w:val="lt-LT"/>
        </w:rPr>
      </w:pPr>
      <w:r w:rsidRPr="00D928FD">
        <w:rPr>
          <w:rFonts w:ascii="Times New Roman" w:eastAsia="MS Mincho" w:hAnsi="Times New Roman"/>
          <w:sz w:val="22"/>
          <w:szCs w:val="22"/>
          <w:lang w:val="lt-LT"/>
        </w:rPr>
        <w:t>Jeigu kiltų daugiau klausimų dėl šio vaisto vartojimo, kreipkitės į gydytoją arba slaugytoją.</w:t>
      </w:r>
    </w:p>
    <w:p w14:paraId="0F4CEC41" w14:textId="77777777" w:rsidR="00AD0514" w:rsidRPr="00D928FD" w:rsidRDefault="00AD0514" w:rsidP="00AD0514">
      <w:pPr>
        <w:rPr>
          <w:rFonts w:ascii="Times New Roman" w:hAnsi="Times New Roman"/>
          <w:sz w:val="22"/>
          <w:szCs w:val="22"/>
          <w:lang w:val="lt-LT"/>
        </w:rPr>
      </w:pPr>
    </w:p>
    <w:p w14:paraId="151025AD" w14:textId="77777777" w:rsidR="00AD0514" w:rsidRPr="00D928FD" w:rsidRDefault="00AD0514" w:rsidP="00AD0514">
      <w:pPr>
        <w:rPr>
          <w:rFonts w:ascii="Times New Roman" w:hAnsi="Times New Roman"/>
          <w:sz w:val="22"/>
          <w:szCs w:val="22"/>
          <w:lang w:val="lt-LT"/>
        </w:rPr>
      </w:pPr>
    </w:p>
    <w:p w14:paraId="278209D5" w14:textId="77777777" w:rsidR="00AD0514" w:rsidRPr="00D928FD" w:rsidRDefault="00AD0514" w:rsidP="00AD0514">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4.</w:t>
      </w:r>
      <w:r w:rsidRPr="00D928FD">
        <w:rPr>
          <w:rFonts w:ascii="Times New Roman" w:eastAsia="Times New Roman" w:hAnsi="Times New Roman"/>
          <w:b/>
          <w:sz w:val="22"/>
          <w:szCs w:val="22"/>
          <w:lang w:val="lt-LT"/>
        </w:rPr>
        <w:tab/>
        <w:t>Galimas šalutinis poveikis</w:t>
      </w:r>
    </w:p>
    <w:p w14:paraId="42BFFBC2" w14:textId="77777777" w:rsidR="00AD0514" w:rsidRPr="00D928FD" w:rsidRDefault="00AD0514" w:rsidP="00AD0514">
      <w:pPr>
        <w:numPr>
          <w:ilvl w:val="12"/>
          <w:numId w:val="0"/>
        </w:numPr>
        <w:rPr>
          <w:rFonts w:ascii="Times New Roman" w:hAnsi="Times New Roman"/>
          <w:sz w:val="22"/>
          <w:szCs w:val="22"/>
          <w:lang w:val="lt-LT"/>
        </w:rPr>
      </w:pPr>
    </w:p>
    <w:p w14:paraId="5A2A10F9"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r w:rsidRPr="00D928FD">
        <w:rPr>
          <w:rFonts w:ascii="Times New Roman" w:eastAsia="MS Mincho" w:hAnsi="Times New Roman"/>
          <w:sz w:val="22"/>
          <w:szCs w:val="22"/>
          <w:lang w:val="lt-LT"/>
        </w:rPr>
        <w:t>Šis vaistas, kaip ir visi kiti, gali sukelti šalutinį poveikį, nors jis pasireiškia ne visiems žmonėms.</w:t>
      </w:r>
    </w:p>
    <w:p w14:paraId="1ADA15F2" w14:textId="77777777" w:rsidR="00AD0514" w:rsidRPr="00D928FD" w:rsidRDefault="00AD0514" w:rsidP="00AD0514">
      <w:pPr>
        <w:widowControl w:val="0"/>
        <w:autoSpaceDE w:val="0"/>
        <w:autoSpaceDN w:val="0"/>
        <w:adjustRightInd w:val="0"/>
        <w:rPr>
          <w:rFonts w:ascii="Times New Roman" w:eastAsia="MS Mincho" w:hAnsi="Times New Roman"/>
          <w:sz w:val="22"/>
          <w:szCs w:val="22"/>
          <w:lang w:val="lt-LT"/>
        </w:rPr>
      </w:pPr>
    </w:p>
    <w:p w14:paraId="506D686E" w14:textId="51A14AF1" w:rsidR="008565C2" w:rsidRDefault="008565C2" w:rsidP="00E25553">
      <w:pPr>
        <w:autoSpaceDE w:val="0"/>
        <w:autoSpaceDN w:val="0"/>
        <w:adjustRightInd w:val="0"/>
        <w:rPr>
          <w:rFonts w:ascii="Times New Roman" w:eastAsia="Times New Roman" w:hAnsi="Times New Roman"/>
          <w:b/>
          <w:bCs/>
          <w:sz w:val="22"/>
          <w:szCs w:val="22"/>
          <w:lang w:val="lt-LT" w:eastAsia="de-DE"/>
        </w:rPr>
      </w:pPr>
      <w:r w:rsidRPr="008565C2">
        <w:rPr>
          <w:rFonts w:ascii="Times New Roman" w:eastAsia="Times New Roman" w:hAnsi="Times New Roman"/>
          <w:b/>
          <w:bCs/>
          <w:sz w:val="22"/>
          <w:szCs w:val="22"/>
          <w:lang w:val="lt-LT" w:eastAsia="de-DE"/>
        </w:rPr>
        <w:t>Labai dažni šalutinio poveikio reiškiniai (gali pasireikšti ne rečiau kaip 1 iš 10 asmenų) ir dažni šalutinio poveikio reiškiniai (gali pasireikšti rečiau kaip 1 iš 10 asmenų):</w:t>
      </w:r>
    </w:p>
    <w:p w14:paraId="06F6D034" w14:textId="212AA660" w:rsidR="00AD0514" w:rsidRPr="00D928FD" w:rsidRDefault="00AD0514" w:rsidP="00AD0514">
      <w:pPr>
        <w:numPr>
          <w:ilvl w:val="0"/>
          <w:numId w:val="12"/>
        </w:numPr>
        <w:autoSpaceDE w:val="0"/>
        <w:autoSpaceDN w:val="0"/>
        <w:adjustRightInd w:val="0"/>
        <w:ind w:left="567" w:hanging="567"/>
        <w:rPr>
          <w:rFonts w:ascii="Times New Roman" w:eastAsia="Times New Roman" w:hAnsi="Times New Roman"/>
          <w:b/>
          <w:bCs/>
          <w:sz w:val="22"/>
          <w:szCs w:val="22"/>
          <w:lang w:val="lt-LT" w:eastAsia="de-DE"/>
        </w:rPr>
      </w:pPr>
      <w:r w:rsidRPr="00D928FD">
        <w:rPr>
          <w:rFonts w:ascii="Times New Roman" w:eastAsia="Times New Roman" w:hAnsi="Times New Roman"/>
          <w:sz w:val="22"/>
          <w:szCs w:val="22"/>
          <w:lang w:val="lt-LT" w:eastAsia="de-DE"/>
        </w:rPr>
        <w:t>elektrolitų pusiausvyros kraujyje sutrikimai (pvz., mažas kalcio kiekis kraujyje, mažas magnio kiekis kraujyje, didelis natrio kiekis kraujyje)</w:t>
      </w:r>
    </w:p>
    <w:p w14:paraId="459E19E8" w14:textId="77777777" w:rsidR="00AD0514" w:rsidRPr="00D928FD" w:rsidRDefault="00AD0514" w:rsidP="00AD0514">
      <w:pPr>
        <w:numPr>
          <w:ilvl w:val="0"/>
          <w:numId w:val="12"/>
        </w:numPr>
        <w:autoSpaceDE w:val="0"/>
        <w:autoSpaceDN w:val="0"/>
        <w:adjustRightInd w:val="0"/>
        <w:ind w:left="567" w:hanging="567"/>
        <w:rPr>
          <w:rFonts w:ascii="Times New Roman" w:eastAsia="Times New Roman" w:hAnsi="Times New Roman"/>
          <w:b/>
          <w:bCs/>
          <w:sz w:val="22"/>
          <w:szCs w:val="22"/>
          <w:lang w:val="lt-LT" w:eastAsia="de-DE"/>
        </w:rPr>
      </w:pPr>
      <w:r w:rsidRPr="00D928FD">
        <w:rPr>
          <w:rFonts w:ascii="Times New Roman" w:eastAsia="Times New Roman" w:hAnsi="Times New Roman"/>
          <w:sz w:val="22"/>
          <w:szCs w:val="22"/>
          <w:lang w:val="lt-LT" w:eastAsia="de-DE"/>
        </w:rPr>
        <w:t>rūgščių-šarmų pusiausvyros kraujyje sutrikimai (per didelis ar per mažas kraujo pH).</w:t>
      </w:r>
    </w:p>
    <w:p w14:paraId="5D54A9E7" w14:textId="77777777" w:rsidR="00AD0514" w:rsidRPr="00D928FD" w:rsidRDefault="00AD0514" w:rsidP="00AD0514">
      <w:pPr>
        <w:autoSpaceDE w:val="0"/>
        <w:autoSpaceDN w:val="0"/>
        <w:adjustRightInd w:val="0"/>
        <w:ind w:left="567"/>
        <w:rPr>
          <w:rFonts w:ascii="Times New Roman" w:eastAsia="Times New Roman" w:hAnsi="Times New Roman"/>
          <w:sz w:val="22"/>
          <w:szCs w:val="22"/>
          <w:lang w:val="lt-LT" w:eastAsia="de-DE"/>
        </w:rPr>
      </w:pPr>
    </w:p>
    <w:p w14:paraId="1406EDD8" w14:textId="77777777" w:rsidR="00AD0514" w:rsidRPr="00D928FD" w:rsidRDefault="00AD0514" w:rsidP="00AD0514">
      <w:pPr>
        <w:autoSpaceDE w:val="0"/>
        <w:autoSpaceDN w:val="0"/>
        <w:adjustRightInd w:val="0"/>
        <w:ind w:left="567"/>
        <w:rPr>
          <w:rFonts w:ascii="Times New Roman" w:eastAsia="Times New Roman" w:hAnsi="Times New Roman"/>
          <w:b/>
          <w:bCs/>
          <w:sz w:val="22"/>
          <w:szCs w:val="22"/>
          <w:lang w:val="lt-LT" w:eastAsia="de-DE"/>
        </w:rPr>
      </w:pPr>
    </w:p>
    <w:p w14:paraId="5748C287" w14:textId="0BE4CBDF" w:rsidR="008565C2" w:rsidRPr="008565C2" w:rsidRDefault="008565C2" w:rsidP="008565C2">
      <w:pPr>
        <w:autoSpaceDE w:val="0"/>
        <w:autoSpaceDN w:val="0"/>
        <w:adjustRightInd w:val="0"/>
        <w:jc w:val="both"/>
        <w:rPr>
          <w:rFonts w:ascii="Times New Roman" w:eastAsia="Times New Roman" w:hAnsi="Times New Roman"/>
          <w:b/>
          <w:bCs/>
          <w:sz w:val="22"/>
          <w:szCs w:val="22"/>
          <w:lang w:val="lt-LT" w:eastAsia="de-DE"/>
        </w:rPr>
      </w:pPr>
      <w:r w:rsidRPr="008565C2">
        <w:rPr>
          <w:rFonts w:ascii="Times New Roman" w:eastAsia="Times New Roman" w:hAnsi="Times New Roman"/>
          <w:b/>
          <w:bCs/>
          <w:sz w:val="22"/>
          <w:szCs w:val="22"/>
          <w:lang w:val="lt-LT" w:eastAsia="de-DE"/>
        </w:rPr>
        <w:t>Šalutinio poveikio reiškiniai, kurių dažnis nežinomas (negali būti apskaičiuotas pagal turimus duomenis):</w:t>
      </w:r>
    </w:p>
    <w:p w14:paraId="55A76A44" w14:textId="77777777" w:rsidR="00AD0514" w:rsidRPr="00D928FD" w:rsidRDefault="00AD0514" w:rsidP="00AD0514">
      <w:pPr>
        <w:numPr>
          <w:ilvl w:val="0"/>
          <w:numId w:val="13"/>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alerginės reakcijos sukeliančios pvz., žemą kraujospūdį, pykinimą, nugaros ir pilvo skausmus, vietinę reakciją (niežul</w:t>
      </w:r>
      <w:r w:rsidR="00835287" w:rsidRPr="00D928FD">
        <w:rPr>
          <w:rFonts w:ascii="Times New Roman" w:eastAsia="Times New Roman" w:hAnsi="Times New Roman"/>
          <w:sz w:val="22"/>
          <w:szCs w:val="22"/>
          <w:lang w:val="lt-LT" w:eastAsia="de-DE"/>
        </w:rPr>
        <w:t>į</w:t>
      </w:r>
      <w:r w:rsidRPr="00D928FD">
        <w:rPr>
          <w:rFonts w:ascii="Times New Roman" w:eastAsia="Times New Roman" w:hAnsi="Times New Roman"/>
          <w:sz w:val="22"/>
          <w:szCs w:val="22"/>
          <w:lang w:val="lt-LT" w:eastAsia="de-DE"/>
        </w:rPr>
        <w:t>, bėrim</w:t>
      </w:r>
      <w:r w:rsidR="00835287" w:rsidRPr="00D928FD">
        <w:rPr>
          <w:rFonts w:ascii="Times New Roman" w:eastAsia="Times New Roman" w:hAnsi="Times New Roman"/>
          <w:sz w:val="22"/>
          <w:szCs w:val="22"/>
          <w:lang w:val="lt-LT" w:eastAsia="de-DE"/>
        </w:rPr>
        <w:t>ą</w:t>
      </w:r>
      <w:r w:rsidRPr="00D928FD">
        <w:rPr>
          <w:rFonts w:ascii="Times New Roman" w:eastAsia="Times New Roman" w:hAnsi="Times New Roman"/>
          <w:sz w:val="22"/>
          <w:szCs w:val="22"/>
          <w:lang w:val="lt-LT" w:eastAsia="de-DE"/>
        </w:rPr>
        <w:t>, odos paraudim</w:t>
      </w:r>
      <w:r w:rsidR="00835287" w:rsidRPr="00D928FD">
        <w:rPr>
          <w:rFonts w:ascii="Times New Roman" w:eastAsia="Times New Roman" w:hAnsi="Times New Roman"/>
          <w:sz w:val="22"/>
          <w:szCs w:val="22"/>
          <w:lang w:val="lt-LT" w:eastAsia="de-DE"/>
        </w:rPr>
        <w:t>ą</w:t>
      </w:r>
      <w:r w:rsidRPr="00D928FD">
        <w:rPr>
          <w:rFonts w:ascii="Times New Roman" w:eastAsia="Times New Roman" w:hAnsi="Times New Roman"/>
          <w:sz w:val="22"/>
          <w:szCs w:val="22"/>
          <w:lang w:val="lt-LT" w:eastAsia="de-DE"/>
        </w:rPr>
        <w:t>)</w:t>
      </w:r>
    </w:p>
    <w:p w14:paraId="12A4899F" w14:textId="77777777" w:rsidR="00AD0514" w:rsidRPr="00D928FD" w:rsidRDefault="00835287" w:rsidP="00AD0514">
      <w:pPr>
        <w:numPr>
          <w:ilvl w:val="0"/>
          <w:numId w:val="13"/>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 xml:space="preserve">per </w:t>
      </w:r>
      <w:r w:rsidR="00AD0514" w:rsidRPr="00D928FD">
        <w:rPr>
          <w:rFonts w:ascii="Times New Roman" w:eastAsia="Times New Roman" w:hAnsi="Times New Roman"/>
          <w:sz w:val="22"/>
          <w:szCs w:val="22"/>
          <w:lang w:val="lt-LT" w:eastAsia="de-DE"/>
        </w:rPr>
        <w:t>didelis skysčių kiekis organizme</w:t>
      </w:r>
    </w:p>
    <w:p w14:paraId="4D406736" w14:textId="77777777" w:rsidR="00AD0514" w:rsidRPr="00D928FD" w:rsidRDefault="00AD0514" w:rsidP="00AD0514">
      <w:pPr>
        <w:numPr>
          <w:ilvl w:val="0"/>
          <w:numId w:val="13"/>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galvos skausmas, traukuliai, sąmonės netekimas</w:t>
      </w:r>
    </w:p>
    <w:p w14:paraId="3AC46346" w14:textId="77777777" w:rsidR="00AD0514" w:rsidRPr="00D928FD" w:rsidRDefault="00AD0514" w:rsidP="00AD0514">
      <w:pPr>
        <w:numPr>
          <w:ilvl w:val="0"/>
          <w:numId w:val="13"/>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 xml:space="preserve">nenormalus širdies plakimas, širdies </w:t>
      </w:r>
      <w:r w:rsidR="00835287" w:rsidRPr="00D928FD">
        <w:rPr>
          <w:rFonts w:ascii="Times New Roman" w:eastAsia="Times New Roman" w:hAnsi="Times New Roman"/>
          <w:sz w:val="22"/>
          <w:szCs w:val="22"/>
          <w:lang w:val="lt-LT" w:eastAsia="de-DE"/>
        </w:rPr>
        <w:t>sustojimas</w:t>
      </w:r>
    </w:p>
    <w:p w14:paraId="1B215A69" w14:textId="77777777" w:rsidR="00AD0514" w:rsidRPr="00D928FD" w:rsidRDefault="00AD0514" w:rsidP="00AD0514">
      <w:pPr>
        <w:numPr>
          <w:ilvl w:val="0"/>
          <w:numId w:val="13"/>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skysčių pert</w:t>
      </w:r>
      <w:r w:rsidR="00835287" w:rsidRPr="00D928FD">
        <w:rPr>
          <w:rFonts w:ascii="Times New Roman" w:eastAsia="Times New Roman" w:hAnsi="Times New Roman"/>
          <w:sz w:val="22"/>
          <w:szCs w:val="22"/>
          <w:lang w:val="lt-LT" w:eastAsia="de-DE"/>
        </w:rPr>
        <w:t>e</w:t>
      </w:r>
      <w:r w:rsidRPr="00D928FD">
        <w:rPr>
          <w:rFonts w:ascii="Times New Roman" w:eastAsia="Times New Roman" w:hAnsi="Times New Roman"/>
          <w:sz w:val="22"/>
          <w:szCs w:val="22"/>
          <w:lang w:val="lt-LT" w:eastAsia="de-DE"/>
        </w:rPr>
        <w:t>klius plaučiuose</w:t>
      </w:r>
    </w:p>
    <w:p w14:paraId="699629C9" w14:textId="77777777" w:rsidR="00AD0514" w:rsidRPr="00D928FD" w:rsidRDefault="00AD0514" w:rsidP="00AD0514">
      <w:pPr>
        <w:numPr>
          <w:ilvl w:val="0"/>
          <w:numId w:val="13"/>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 xml:space="preserve">žemas </w:t>
      </w:r>
      <w:r w:rsidRPr="000B336E">
        <w:rPr>
          <w:rFonts w:ascii="Times New Roman" w:eastAsia="Times New Roman" w:hAnsi="Times New Roman"/>
          <w:sz w:val="22"/>
          <w:szCs w:val="22"/>
          <w:lang w:val="lt-LT" w:eastAsia="de-DE"/>
        </w:rPr>
        <w:t>kraujo</w:t>
      </w:r>
      <w:r w:rsidR="000B336E">
        <w:rPr>
          <w:rFonts w:ascii="Times New Roman" w:eastAsia="Times New Roman" w:hAnsi="Times New Roman"/>
          <w:sz w:val="22"/>
          <w:szCs w:val="22"/>
          <w:lang w:val="lt-LT" w:eastAsia="de-DE"/>
        </w:rPr>
        <w:t>spūdis</w:t>
      </w:r>
    </w:p>
    <w:p w14:paraId="40CDF456" w14:textId="77777777" w:rsidR="00AD0514" w:rsidRPr="00D928FD" w:rsidRDefault="00AD0514" w:rsidP="00AD0514">
      <w:pPr>
        <w:numPr>
          <w:ilvl w:val="0"/>
          <w:numId w:val="13"/>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pasunkėjęs kvėpavimas, kvėpavimo sustojimas</w:t>
      </w:r>
    </w:p>
    <w:p w14:paraId="38236BCC" w14:textId="77777777" w:rsidR="00AD0514" w:rsidRPr="00D928FD" w:rsidRDefault="00AD0514" w:rsidP="00AD0514">
      <w:pPr>
        <w:numPr>
          <w:ilvl w:val="0"/>
          <w:numId w:val="13"/>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neįprastai greitas kvėpavimas</w:t>
      </w:r>
    </w:p>
    <w:p w14:paraId="41EB41CF" w14:textId="77777777" w:rsidR="00AD0514" w:rsidRPr="00D928FD" w:rsidRDefault="00AD0514" w:rsidP="00AD0514">
      <w:pPr>
        <w:numPr>
          <w:ilvl w:val="0"/>
          <w:numId w:val="13"/>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vėmimas (šleikštulys)</w:t>
      </w:r>
    </w:p>
    <w:p w14:paraId="79486DB9" w14:textId="7A61C837" w:rsidR="00AD0514" w:rsidRPr="00D928FD" w:rsidRDefault="00AD0514" w:rsidP="00AD0514">
      <w:pPr>
        <w:numPr>
          <w:ilvl w:val="0"/>
          <w:numId w:val="13"/>
        </w:numPr>
        <w:autoSpaceDE w:val="0"/>
        <w:autoSpaceDN w:val="0"/>
        <w:adjustRightInd w:val="0"/>
        <w:ind w:left="567" w:hanging="567"/>
        <w:jc w:val="both"/>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 xml:space="preserve">raumenų </w:t>
      </w:r>
      <w:r w:rsidR="00897E99">
        <w:rPr>
          <w:rFonts w:ascii="Times New Roman" w:eastAsia="Times New Roman" w:hAnsi="Times New Roman"/>
          <w:sz w:val="22"/>
          <w:szCs w:val="22"/>
          <w:lang w:val="lt-LT" w:eastAsia="de-DE"/>
        </w:rPr>
        <w:t>mėšlungis</w:t>
      </w:r>
    </w:p>
    <w:p w14:paraId="6AA65601" w14:textId="77777777" w:rsidR="00AD0514" w:rsidRPr="00D928FD" w:rsidRDefault="00AD0514" w:rsidP="00AD0514">
      <w:pPr>
        <w:widowControl w:val="0"/>
        <w:autoSpaceDE w:val="0"/>
        <w:autoSpaceDN w:val="0"/>
        <w:adjustRightInd w:val="0"/>
        <w:jc w:val="both"/>
        <w:rPr>
          <w:rFonts w:ascii="Times New Roman" w:hAnsi="Times New Roman"/>
          <w:color w:val="000000"/>
          <w:sz w:val="22"/>
          <w:szCs w:val="22"/>
          <w:lang w:val="lt-LT"/>
        </w:rPr>
      </w:pPr>
    </w:p>
    <w:p w14:paraId="0A3E51B0" w14:textId="77777777" w:rsidR="00AD0514" w:rsidRPr="00D928FD" w:rsidRDefault="00AD0514" w:rsidP="00AD0514">
      <w:pPr>
        <w:rPr>
          <w:rFonts w:ascii="Times New Roman" w:hAnsi="Times New Roman"/>
          <w:b/>
          <w:bCs/>
          <w:sz w:val="22"/>
          <w:szCs w:val="22"/>
          <w:lang w:val="lt-LT"/>
        </w:rPr>
      </w:pPr>
      <w:r w:rsidRPr="00D928FD">
        <w:rPr>
          <w:rFonts w:ascii="Times New Roman" w:hAnsi="Times New Roman"/>
          <w:b/>
          <w:bCs/>
          <w:sz w:val="22"/>
          <w:szCs w:val="22"/>
          <w:lang w:val="lt-LT"/>
        </w:rPr>
        <w:t>Pranešimas apie šalutinį poveikį</w:t>
      </w:r>
    </w:p>
    <w:p w14:paraId="3DEEFDF5" w14:textId="14A4B67B" w:rsidR="00EC4450" w:rsidRDefault="00AD0514" w:rsidP="009D1002">
      <w:pPr>
        <w:rPr>
          <w:rFonts w:ascii="Times New Roman" w:hAnsi="Times New Roman"/>
          <w:sz w:val="22"/>
          <w:szCs w:val="22"/>
          <w:lang w:val="lt-LT"/>
        </w:rPr>
      </w:pPr>
      <w:r w:rsidRPr="00D928FD">
        <w:rPr>
          <w:rFonts w:ascii="Times New Roman" w:hAnsi="Times New Roman"/>
          <w:sz w:val="22"/>
          <w:szCs w:val="22"/>
          <w:lang w:val="lt-LT"/>
        </w:rPr>
        <w:lastRenderedPageBreak/>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D928FD">
          <w:rPr>
            <w:rStyle w:val="Hipersaitas"/>
            <w:rFonts w:ascii="Times New Roman" w:hAnsi="Times New Roman"/>
            <w:sz w:val="22"/>
            <w:szCs w:val="22"/>
            <w:lang w:val="lt-LT"/>
          </w:rPr>
          <w:t>https://vapris.vvkt.lt/vvkt-web/public/nrv</w:t>
        </w:r>
      </w:hyperlink>
      <w:r w:rsidRPr="00D928FD">
        <w:rPr>
          <w:rFonts w:ascii="Times New Roman" w:hAnsi="Times New Roman"/>
          <w:sz w:val="22"/>
          <w:szCs w:val="22"/>
          <w:lang w:val="lt-LT"/>
        </w:rPr>
        <w:t xml:space="preserve"> arba užpildant Paciento pranešimo apie įtariamą nepageidaujamą reakciją (ĮNR) formą, kuri skelbiama </w:t>
      </w:r>
      <w:hyperlink r:id="rId14" w:history="1">
        <w:r w:rsidRPr="00D928FD">
          <w:rPr>
            <w:rStyle w:val="Hipersaitas"/>
            <w:rFonts w:ascii="Times New Roman" w:hAnsi="Times New Roman"/>
            <w:sz w:val="22"/>
            <w:szCs w:val="22"/>
            <w:lang w:val="lt-LT"/>
          </w:rPr>
          <w:t>https://www.vvkt.lt/index.php?4004286486</w:t>
        </w:r>
      </w:hyperlink>
      <w:r w:rsidRPr="00D928FD">
        <w:rPr>
          <w:rFonts w:ascii="Times New Roman" w:hAnsi="Times New Roman"/>
          <w:sz w:val="22"/>
          <w:szCs w:val="22"/>
          <w:lang w:val="lt-LT"/>
        </w:rPr>
        <w:t xml:space="preserve">, ir atsiunčiant elektroniniu paštu (adresu </w:t>
      </w:r>
      <w:hyperlink r:id="rId15" w:history="1">
        <w:r w:rsidRPr="00D928FD">
          <w:rPr>
            <w:rStyle w:val="Hipersaitas"/>
            <w:rFonts w:ascii="Times New Roman" w:hAnsi="Times New Roman"/>
            <w:sz w:val="22"/>
            <w:szCs w:val="22"/>
            <w:lang w:val="lt-LT"/>
          </w:rPr>
          <w:t>NepageidaujamaR@vvkt.lt</w:t>
        </w:r>
      </w:hyperlink>
      <w:r w:rsidRPr="00D928FD">
        <w:rPr>
          <w:rFonts w:ascii="Times New Roman" w:hAnsi="Times New Roman"/>
          <w:sz w:val="22"/>
          <w:szCs w:val="22"/>
          <w:lang w:val="lt-LT"/>
        </w:rPr>
        <w:t xml:space="preserve"> ) arba nemokamu telefonu 8 800 73 568. </w:t>
      </w:r>
    </w:p>
    <w:p w14:paraId="13D080F1" w14:textId="033FB427" w:rsidR="00AD0514" w:rsidRPr="00D928FD" w:rsidRDefault="00AD0514" w:rsidP="009D1002">
      <w:pPr>
        <w:rPr>
          <w:rFonts w:ascii="Times New Roman" w:hAnsi="Times New Roman"/>
          <w:sz w:val="22"/>
          <w:szCs w:val="22"/>
          <w:lang w:val="lt-LT"/>
        </w:rPr>
      </w:pPr>
      <w:r w:rsidRPr="00D928FD">
        <w:rPr>
          <w:rFonts w:ascii="Times New Roman" w:hAnsi="Times New Roman"/>
          <w:sz w:val="22"/>
          <w:szCs w:val="22"/>
          <w:lang w:val="lt-LT"/>
        </w:rPr>
        <w:t>Pranešdami apie šalutinį poveikį galite mums padėti gauti daugiau informacijos apie šio vaisto saugumą.</w:t>
      </w:r>
    </w:p>
    <w:p w14:paraId="40EF5346" w14:textId="77777777" w:rsidR="00AD0514" w:rsidRPr="00D928FD" w:rsidRDefault="00AD0514" w:rsidP="00AD0514">
      <w:pPr>
        <w:rPr>
          <w:rFonts w:ascii="Times New Roman" w:hAnsi="Times New Roman"/>
          <w:sz w:val="22"/>
          <w:szCs w:val="22"/>
          <w:lang w:val="lt-LT"/>
        </w:rPr>
      </w:pPr>
    </w:p>
    <w:p w14:paraId="385A8756" w14:textId="77777777" w:rsidR="00AD0514" w:rsidRPr="00D928FD" w:rsidRDefault="00AD0514" w:rsidP="00AD0514">
      <w:pPr>
        <w:rPr>
          <w:rFonts w:ascii="Times New Roman" w:hAnsi="Times New Roman"/>
          <w:sz w:val="22"/>
          <w:szCs w:val="22"/>
          <w:lang w:val="lt-LT"/>
        </w:rPr>
      </w:pPr>
    </w:p>
    <w:p w14:paraId="0406BF18" w14:textId="0F149BA0" w:rsidR="00AD0514" w:rsidRPr="00D928FD" w:rsidRDefault="00AD0514" w:rsidP="00AD0514">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5.</w:t>
      </w:r>
      <w:r w:rsidRPr="00D928FD">
        <w:rPr>
          <w:rFonts w:ascii="Times New Roman" w:eastAsia="Times New Roman" w:hAnsi="Times New Roman"/>
          <w:b/>
          <w:sz w:val="22"/>
          <w:szCs w:val="22"/>
          <w:lang w:val="lt-LT"/>
        </w:rPr>
        <w:tab/>
        <w:t xml:space="preserve">Kaip laikyti </w:t>
      </w:r>
      <w:r w:rsidR="00AC4AEB">
        <w:rPr>
          <w:rFonts w:ascii="Times New Roman" w:eastAsia="Times New Roman" w:hAnsi="Times New Roman"/>
          <w:b/>
          <w:sz w:val="22"/>
          <w:szCs w:val="22"/>
          <w:lang w:val="lt-LT"/>
        </w:rPr>
        <w:t>Cigenta</w:t>
      </w:r>
    </w:p>
    <w:p w14:paraId="11DDAED3" w14:textId="77777777" w:rsidR="00AD0514" w:rsidRPr="00D928FD" w:rsidRDefault="00AD0514" w:rsidP="00AD0514">
      <w:pPr>
        <w:numPr>
          <w:ilvl w:val="12"/>
          <w:numId w:val="0"/>
        </w:numPr>
        <w:rPr>
          <w:rFonts w:ascii="Times New Roman" w:hAnsi="Times New Roman"/>
          <w:sz w:val="22"/>
          <w:szCs w:val="22"/>
          <w:lang w:val="lt-LT"/>
        </w:rPr>
      </w:pPr>
    </w:p>
    <w:p w14:paraId="0088837D" w14:textId="77777777" w:rsidR="00AD0514" w:rsidRPr="00D928FD" w:rsidRDefault="00AD0514" w:rsidP="00AD0514">
      <w:pPr>
        <w:numPr>
          <w:ilvl w:val="12"/>
          <w:numId w:val="0"/>
        </w:numPr>
        <w:tabs>
          <w:tab w:val="left" w:pos="1296"/>
        </w:tabs>
        <w:rPr>
          <w:rFonts w:ascii="Times New Roman" w:hAnsi="Times New Roman"/>
          <w:sz w:val="22"/>
          <w:szCs w:val="22"/>
          <w:lang w:val="lt-LT"/>
        </w:rPr>
      </w:pPr>
      <w:r w:rsidRPr="00D928FD">
        <w:rPr>
          <w:rFonts w:ascii="Times New Roman" w:hAnsi="Times New Roman"/>
          <w:sz w:val="22"/>
          <w:szCs w:val="22"/>
          <w:lang w:val="lt-LT"/>
        </w:rPr>
        <w:t>Šį vaistą laikykite vaikams nepastebimoje ir nepasiekiamoje vietoje.</w:t>
      </w:r>
    </w:p>
    <w:p w14:paraId="1028F3AE" w14:textId="77777777" w:rsidR="00AD0514" w:rsidRPr="00D928FD" w:rsidRDefault="00AD0514" w:rsidP="00AD0514">
      <w:pPr>
        <w:numPr>
          <w:ilvl w:val="12"/>
          <w:numId w:val="0"/>
        </w:numPr>
        <w:tabs>
          <w:tab w:val="left" w:pos="1296"/>
        </w:tabs>
        <w:rPr>
          <w:rFonts w:ascii="Times New Roman" w:hAnsi="Times New Roman"/>
          <w:sz w:val="22"/>
          <w:szCs w:val="22"/>
          <w:lang w:val="lt-LT"/>
        </w:rPr>
      </w:pPr>
    </w:p>
    <w:p w14:paraId="0E192691" w14:textId="77777777" w:rsidR="00AD0514" w:rsidRPr="00D928FD" w:rsidRDefault="00AD0514" w:rsidP="00AD0514">
      <w:pPr>
        <w:numPr>
          <w:ilvl w:val="12"/>
          <w:numId w:val="0"/>
        </w:numPr>
        <w:tabs>
          <w:tab w:val="left" w:pos="1296"/>
        </w:tabs>
        <w:rPr>
          <w:rFonts w:ascii="Times New Roman" w:hAnsi="Times New Roman"/>
          <w:sz w:val="22"/>
          <w:szCs w:val="22"/>
          <w:lang w:val="lt-LT"/>
        </w:rPr>
      </w:pPr>
      <w:r w:rsidRPr="00D928FD">
        <w:rPr>
          <w:rFonts w:ascii="Times New Roman" w:hAnsi="Times New Roman"/>
          <w:sz w:val="22"/>
          <w:szCs w:val="22"/>
          <w:lang w:val="lt-LT"/>
        </w:rPr>
        <w:t>Ant etiketės</w:t>
      </w:r>
      <w:r w:rsidR="00837D5E" w:rsidRPr="00D928FD">
        <w:rPr>
          <w:rFonts w:ascii="Times New Roman" w:hAnsi="Times New Roman"/>
          <w:sz w:val="22"/>
          <w:szCs w:val="22"/>
          <w:lang w:val="lt-LT"/>
        </w:rPr>
        <w:t xml:space="preserve"> ir dėžutės</w:t>
      </w:r>
      <w:r w:rsidRPr="00D928FD">
        <w:rPr>
          <w:rFonts w:ascii="Times New Roman" w:hAnsi="Times New Roman"/>
          <w:sz w:val="22"/>
          <w:szCs w:val="22"/>
          <w:lang w:val="lt-LT"/>
        </w:rPr>
        <w:t xml:space="preserve"> po „EXP“ nurodytam tinkamumo laikui pasibaigus, šio vaisto vartoti negalima. Vaistas tinkamas vartoti iki paskutinės nurodyto mėnesio dienos.</w:t>
      </w:r>
    </w:p>
    <w:p w14:paraId="75E94B2C" w14:textId="77777777" w:rsidR="00AD0514" w:rsidRPr="00D928FD" w:rsidRDefault="00AD0514" w:rsidP="00AD0514">
      <w:pPr>
        <w:numPr>
          <w:ilvl w:val="12"/>
          <w:numId w:val="0"/>
        </w:numPr>
        <w:tabs>
          <w:tab w:val="left" w:pos="1296"/>
        </w:tabs>
        <w:rPr>
          <w:rFonts w:ascii="Times New Roman" w:hAnsi="Times New Roman"/>
          <w:sz w:val="22"/>
          <w:szCs w:val="22"/>
          <w:lang w:val="lt-LT"/>
        </w:rPr>
      </w:pPr>
    </w:p>
    <w:p w14:paraId="11F5CBEA" w14:textId="77777777" w:rsidR="00AD0514" w:rsidRPr="00D928FD" w:rsidRDefault="00AD0514" w:rsidP="00AD0514">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Negalima šaldyti ar užšaldyti.</w:t>
      </w:r>
    </w:p>
    <w:p w14:paraId="1D9C81B0" w14:textId="77777777" w:rsidR="00AD0514" w:rsidRPr="00D928FD" w:rsidRDefault="00AD0514" w:rsidP="00AD0514">
      <w:pPr>
        <w:widowControl w:val="0"/>
        <w:autoSpaceDE w:val="0"/>
        <w:autoSpaceDN w:val="0"/>
        <w:adjustRightInd w:val="0"/>
        <w:rPr>
          <w:rFonts w:ascii="Times New Roman" w:hAnsi="Times New Roman"/>
          <w:sz w:val="22"/>
          <w:szCs w:val="22"/>
          <w:lang w:val="lt-LT"/>
        </w:rPr>
      </w:pPr>
    </w:p>
    <w:p w14:paraId="182800D3" w14:textId="77777777" w:rsidR="00AD0514" w:rsidRPr="00D928FD" w:rsidRDefault="00AD0514" w:rsidP="00AD0514">
      <w:pPr>
        <w:widowControl w:val="0"/>
        <w:autoSpaceDE w:val="0"/>
        <w:autoSpaceDN w:val="0"/>
        <w:adjustRightInd w:val="0"/>
        <w:rPr>
          <w:rFonts w:ascii="Times New Roman" w:hAnsi="Times New Roman"/>
          <w:sz w:val="22"/>
          <w:szCs w:val="22"/>
          <w:lang w:val="lt-LT"/>
        </w:rPr>
      </w:pPr>
      <w:r w:rsidRPr="00D928FD">
        <w:rPr>
          <w:rFonts w:ascii="Times New Roman" w:hAnsi="Times New Roman"/>
          <w:sz w:val="22"/>
          <w:szCs w:val="22"/>
          <w:lang w:val="lt-LT"/>
        </w:rPr>
        <w:t>Maišelius laikyti išorinėje dėžutėje, kad vaistas būtų apsaugotas nuo šviesos.</w:t>
      </w:r>
    </w:p>
    <w:p w14:paraId="51B467DB" w14:textId="77777777" w:rsidR="00AD0514" w:rsidRPr="00D928FD" w:rsidRDefault="00AD0514" w:rsidP="00AD0514">
      <w:pPr>
        <w:numPr>
          <w:ilvl w:val="12"/>
          <w:numId w:val="0"/>
        </w:numPr>
        <w:tabs>
          <w:tab w:val="left" w:pos="1296"/>
        </w:tabs>
        <w:rPr>
          <w:rFonts w:ascii="Times New Roman" w:hAnsi="Times New Roman"/>
          <w:sz w:val="22"/>
          <w:szCs w:val="22"/>
          <w:lang w:val="lt-LT"/>
        </w:rPr>
      </w:pPr>
    </w:p>
    <w:p w14:paraId="11012829" w14:textId="77777777" w:rsidR="00AD0514" w:rsidRPr="00D928FD" w:rsidRDefault="00AD0514" w:rsidP="00AD0514">
      <w:pPr>
        <w:jc w:val="both"/>
        <w:rPr>
          <w:rFonts w:ascii="Times New Roman" w:hAnsi="Times New Roman"/>
          <w:sz w:val="22"/>
          <w:szCs w:val="22"/>
          <w:lang w:val="lt-LT"/>
        </w:rPr>
      </w:pPr>
      <w:r w:rsidRPr="00D928FD">
        <w:rPr>
          <w:rFonts w:ascii="Times New Roman" w:hAnsi="Times New Roman"/>
          <w:sz w:val="22"/>
          <w:szCs w:val="22"/>
          <w:lang w:val="lt-LT"/>
        </w:rPr>
        <w:t>Maišelio turinį būtina vartoti iš karto po atidarymo.</w:t>
      </w:r>
    </w:p>
    <w:p w14:paraId="746E5A13" w14:textId="77777777" w:rsidR="00AD0514" w:rsidRPr="00D928FD" w:rsidRDefault="00AD0514" w:rsidP="00AD0514">
      <w:pPr>
        <w:jc w:val="both"/>
        <w:rPr>
          <w:rFonts w:ascii="Times New Roman" w:hAnsi="Times New Roman"/>
          <w:sz w:val="22"/>
          <w:szCs w:val="22"/>
          <w:lang w:val="lt-LT"/>
        </w:rPr>
      </w:pPr>
    </w:p>
    <w:p w14:paraId="4882790C" w14:textId="0096BBD0" w:rsidR="00AD0514" w:rsidRPr="00D928FD" w:rsidRDefault="00AD0514" w:rsidP="00AD0514">
      <w:pPr>
        <w:widowControl w:val="0"/>
        <w:tabs>
          <w:tab w:val="left" w:pos="750"/>
          <w:tab w:val="left" w:pos="851"/>
          <w:tab w:val="left" w:pos="1701"/>
        </w:tabs>
        <w:outlineLvl w:val="1"/>
        <w:rPr>
          <w:rFonts w:ascii="Times New Roman" w:eastAsia="Times New Roman" w:hAnsi="Times New Roman"/>
          <w:b/>
          <w:sz w:val="22"/>
          <w:szCs w:val="22"/>
          <w:lang w:val="lt-LT" w:eastAsia="de-DE"/>
        </w:rPr>
      </w:pPr>
      <w:r w:rsidRPr="00D928FD">
        <w:rPr>
          <w:rFonts w:ascii="Times New Roman" w:eastAsia="Times New Roman" w:hAnsi="Times New Roman"/>
          <w:sz w:val="22"/>
          <w:szCs w:val="22"/>
          <w:lang w:val="lt-LT"/>
        </w:rPr>
        <w:t>Tirpalas skirtas vartoti tik vieną kartą. Bet kokį nesuvartotą tirpalo likutį ir pažeistą talpyklę būtina sunaikinti.</w:t>
      </w:r>
    </w:p>
    <w:p w14:paraId="6A5D5E0A" w14:textId="77777777" w:rsidR="0088104B" w:rsidRPr="00D928FD" w:rsidRDefault="0088104B" w:rsidP="00AD0514">
      <w:pPr>
        <w:numPr>
          <w:ilvl w:val="12"/>
          <w:numId w:val="0"/>
        </w:numPr>
        <w:rPr>
          <w:rFonts w:ascii="Times New Roman" w:hAnsi="Times New Roman"/>
          <w:sz w:val="22"/>
          <w:szCs w:val="22"/>
          <w:lang w:val="lt-LT"/>
        </w:rPr>
      </w:pPr>
    </w:p>
    <w:p w14:paraId="1AED9D39" w14:textId="77777777" w:rsidR="00AD0514" w:rsidRPr="00D928FD" w:rsidRDefault="00AD0514" w:rsidP="00AD0514">
      <w:pPr>
        <w:numPr>
          <w:ilvl w:val="12"/>
          <w:numId w:val="0"/>
        </w:numPr>
        <w:rPr>
          <w:rFonts w:ascii="Times New Roman" w:hAnsi="Times New Roman"/>
          <w:sz w:val="22"/>
          <w:szCs w:val="22"/>
          <w:lang w:val="lt-LT"/>
        </w:rPr>
      </w:pPr>
    </w:p>
    <w:p w14:paraId="28B5434A" w14:textId="77777777" w:rsidR="00AD0514" w:rsidRPr="00D928FD" w:rsidRDefault="00AD0514" w:rsidP="00AD0514">
      <w:pPr>
        <w:widowControl w:val="0"/>
        <w:ind w:left="567" w:hanging="567"/>
        <w:outlineLvl w:val="0"/>
        <w:rPr>
          <w:rFonts w:ascii="Times New Roman" w:eastAsia="Times New Roman" w:hAnsi="Times New Roman"/>
          <w:b/>
          <w:sz w:val="22"/>
          <w:szCs w:val="22"/>
          <w:lang w:val="lt-LT"/>
        </w:rPr>
      </w:pPr>
      <w:r w:rsidRPr="00D928FD">
        <w:rPr>
          <w:rFonts w:ascii="Times New Roman" w:eastAsia="Times New Roman" w:hAnsi="Times New Roman"/>
          <w:b/>
          <w:sz w:val="22"/>
          <w:szCs w:val="22"/>
          <w:lang w:val="lt-LT"/>
        </w:rPr>
        <w:t>6.</w:t>
      </w:r>
      <w:r w:rsidRPr="00D928FD">
        <w:rPr>
          <w:rFonts w:ascii="Times New Roman" w:eastAsia="Times New Roman" w:hAnsi="Times New Roman"/>
          <w:b/>
          <w:sz w:val="22"/>
          <w:szCs w:val="22"/>
          <w:lang w:val="lt-LT"/>
        </w:rPr>
        <w:tab/>
        <w:t>Pakuotės turinys ir kita informacija</w:t>
      </w:r>
    </w:p>
    <w:p w14:paraId="4CE32E78" w14:textId="77777777" w:rsidR="00AD0514" w:rsidRPr="00D928FD" w:rsidRDefault="00AD0514" w:rsidP="00AD0514">
      <w:pPr>
        <w:numPr>
          <w:ilvl w:val="12"/>
          <w:numId w:val="0"/>
        </w:numPr>
        <w:rPr>
          <w:rFonts w:ascii="Times New Roman" w:hAnsi="Times New Roman"/>
          <w:sz w:val="22"/>
          <w:szCs w:val="22"/>
          <w:lang w:val="lt-LT"/>
        </w:rPr>
      </w:pPr>
    </w:p>
    <w:p w14:paraId="427AA176" w14:textId="6E6AF0C8" w:rsidR="00AD0514" w:rsidRPr="00D928FD" w:rsidRDefault="00AC4AEB" w:rsidP="00AD0514">
      <w:pPr>
        <w:widowControl w:val="0"/>
        <w:ind w:left="567" w:hanging="567"/>
        <w:rPr>
          <w:rFonts w:ascii="Times New Roman" w:eastAsia="Times New Roman" w:hAnsi="Times New Roman"/>
          <w:b/>
          <w:bCs/>
          <w:sz w:val="22"/>
          <w:szCs w:val="22"/>
          <w:lang w:val="lt-LT"/>
        </w:rPr>
      </w:pPr>
      <w:r>
        <w:rPr>
          <w:rFonts w:ascii="Times New Roman" w:eastAsia="Times New Roman" w:hAnsi="Times New Roman"/>
          <w:b/>
          <w:bCs/>
          <w:sz w:val="22"/>
          <w:szCs w:val="22"/>
          <w:lang w:val="lt-LT"/>
        </w:rPr>
        <w:t>Cigenta</w:t>
      </w:r>
      <w:r w:rsidR="00AD0514" w:rsidRPr="00D928FD">
        <w:rPr>
          <w:rFonts w:ascii="Times New Roman" w:eastAsia="Times New Roman" w:hAnsi="Times New Roman"/>
          <w:b/>
          <w:bCs/>
          <w:sz w:val="22"/>
          <w:szCs w:val="22"/>
          <w:lang w:val="lt-LT"/>
        </w:rPr>
        <w:t xml:space="preserve"> sudėtis </w:t>
      </w:r>
    </w:p>
    <w:p w14:paraId="75910CF9" w14:textId="53D5C2EC" w:rsidR="00AD0514" w:rsidRPr="00D928FD" w:rsidRDefault="00AD0514" w:rsidP="00C34E3D">
      <w:pPr>
        <w:numPr>
          <w:ilvl w:val="0"/>
          <w:numId w:val="14"/>
        </w:numPr>
        <w:autoSpaceDE w:val="0"/>
        <w:autoSpaceDN w:val="0"/>
        <w:adjustRightInd w:val="0"/>
        <w:ind w:left="567" w:hanging="567"/>
        <w:rPr>
          <w:rFonts w:ascii="Times New Roman" w:hAnsi="Times New Roman"/>
          <w:sz w:val="22"/>
          <w:szCs w:val="22"/>
          <w:lang w:val="lt-LT"/>
        </w:rPr>
      </w:pPr>
      <w:r w:rsidRPr="00D928FD">
        <w:rPr>
          <w:rFonts w:ascii="Times New Roman" w:eastAsia="Times New Roman" w:hAnsi="Times New Roman"/>
          <w:sz w:val="22"/>
          <w:szCs w:val="22"/>
          <w:lang w:val="lt-LT" w:eastAsia="de-DE"/>
        </w:rPr>
        <w:t xml:space="preserve">Veiklioji medžiaga yra natrio citratas. </w:t>
      </w:r>
      <w:r w:rsidRPr="00D928FD">
        <w:rPr>
          <w:rFonts w:ascii="Times New Roman" w:hAnsi="Times New Roman"/>
          <w:sz w:val="22"/>
          <w:szCs w:val="22"/>
          <w:lang w:val="lt-LT"/>
        </w:rPr>
        <w:t>1000 ml tirpalo yra 40,0 g natrio citrato, atitinkančio 408 mmol natrio ir 136 mmol citrato.</w:t>
      </w:r>
    </w:p>
    <w:p w14:paraId="58AB95E1" w14:textId="77777777" w:rsidR="00AD0514" w:rsidRPr="00D928FD" w:rsidRDefault="00AD0514" w:rsidP="00C34E3D">
      <w:pPr>
        <w:numPr>
          <w:ilvl w:val="0"/>
          <w:numId w:val="7"/>
        </w:numPr>
        <w:autoSpaceDE w:val="0"/>
        <w:autoSpaceDN w:val="0"/>
        <w:adjustRightInd w:val="0"/>
        <w:ind w:left="567" w:hanging="567"/>
        <w:rPr>
          <w:rFonts w:ascii="Times New Roman" w:eastAsia="Times New Roman" w:hAnsi="Times New Roman"/>
          <w:sz w:val="22"/>
          <w:szCs w:val="22"/>
          <w:lang w:val="lt-LT" w:eastAsia="de-DE"/>
        </w:rPr>
      </w:pPr>
      <w:r w:rsidRPr="00D928FD">
        <w:rPr>
          <w:rFonts w:ascii="Times New Roman" w:eastAsia="Times New Roman" w:hAnsi="Times New Roman"/>
          <w:sz w:val="22"/>
          <w:szCs w:val="22"/>
          <w:lang w:val="lt-LT" w:eastAsia="de-DE"/>
        </w:rPr>
        <w:t>Pagalbinės medžiagos yra injekcinis vanduo ir vandenilio chlorido rūgštis.</w:t>
      </w:r>
    </w:p>
    <w:p w14:paraId="49A1C875" w14:textId="77777777" w:rsidR="00AD0514" w:rsidRPr="00D928FD" w:rsidRDefault="00AD0514" w:rsidP="00AD0514">
      <w:pPr>
        <w:tabs>
          <w:tab w:val="left" w:pos="1296"/>
        </w:tabs>
        <w:rPr>
          <w:rFonts w:ascii="Times New Roman" w:hAnsi="Times New Roman"/>
          <w:sz w:val="22"/>
          <w:szCs w:val="22"/>
          <w:lang w:val="lt-LT"/>
        </w:rPr>
      </w:pPr>
    </w:p>
    <w:p w14:paraId="5E9403AC" w14:textId="17A421BE" w:rsidR="00AD0514" w:rsidRPr="00D928FD" w:rsidRDefault="00AC4AEB" w:rsidP="00AD0514">
      <w:pPr>
        <w:widowControl w:val="0"/>
        <w:ind w:left="567" w:hanging="567"/>
        <w:rPr>
          <w:rFonts w:ascii="Times New Roman" w:eastAsia="Times New Roman" w:hAnsi="Times New Roman"/>
          <w:b/>
          <w:bCs/>
          <w:sz w:val="22"/>
          <w:szCs w:val="22"/>
          <w:lang w:val="lt-LT"/>
        </w:rPr>
      </w:pPr>
      <w:r>
        <w:rPr>
          <w:rFonts w:ascii="Times New Roman" w:eastAsia="Times New Roman" w:hAnsi="Times New Roman"/>
          <w:b/>
          <w:bCs/>
          <w:sz w:val="22"/>
          <w:szCs w:val="22"/>
          <w:lang w:val="lt-LT"/>
        </w:rPr>
        <w:t>Cigenta</w:t>
      </w:r>
      <w:r w:rsidR="00AD0514" w:rsidRPr="00D928FD">
        <w:rPr>
          <w:rFonts w:ascii="Times New Roman" w:eastAsia="Times New Roman" w:hAnsi="Times New Roman"/>
          <w:b/>
          <w:bCs/>
          <w:sz w:val="22"/>
          <w:szCs w:val="22"/>
          <w:lang w:val="lt-LT"/>
        </w:rPr>
        <w:t xml:space="preserve"> išvaizda ir kiekis pakuotėje</w:t>
      </w:r>
    </w:p>
    <w:p w14:paraId="6F5DCF26" w14:textId="0EAF3DE2" w:rsidR="00AD0514" w:rsidRPr="00D928FD" w:rsidRDefault="00AC4AEB" w:rsidP="00AD0514">
      <w:pPr>
        <w:rPr>
          <w:rFonts w:ascii="Times New Roman" w:hAnsi="Times New Roman"/>
          <w:sz w:val="22"/>
          <w:szCs w:val="22"/>
          <w:lang w:val="lt-LT"/>
        </w:rPr>
      </w:pPr>
      <w:r>
        <w:rPr>
          <w:rFonts w:ascii="Times New Roman" w:hAnsi="Times New Roman"/>
          <w:sz w:val="22"/>
          <w:szCs w:val="22"/>
          <w:lang w:val="lt-LT"/>
        </w:rPr>
        <w:t>Cigenta</w:t>
      </w:r>
      <w:r w:rsidR="00AD0514" w:rsidRPr="00D928FD">
        <w:rPr>
          <w:rFonts w:ascii="Times New Roman" w:hAnsi="Times New Roman"/>
          <w:sz w:val="22"/>
          <w:szCs w:val="22"/>
          <w:lang w:val="lt-LT"/>
        </w:rPr>
        <w:t xml:space="preserve"> tiekiamas maišelyje, kuriame yra 1500 ml vartoti paruošto tirpalo.</w:t>
      </w:r>
    </w:p>
    <w:p w14:paraId="7CE0D3B2" w14:textId="77777777" w:rsidR="00AD0514" w:rsidRPr="00D928FD" w:rsidRDefault="00AD0514" w:rsidP="00AD0514">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Tirpalas yra skaidrus ir bespalvis, be matomų dalelių.</w:t>
      </w:r>
    </w:p>
    <w:p w14:paraId="58264D46" w14:textId="0DF9555E" w:rsidR="00AD0514" w:rsidRPr="00D928FD" w:rsidRDefault="00EC2069" w:rsidP="00AD0514">
      <w:pPr>
        <w:rPr>
          <w:rFonts w:ascii="Times New Roman" w:hAnsi="Times New Roman"/>
          <w:sz w:val="22"/>
          <w:szCs w:val="22"/>
          <w:lang w:val="lt-LT"/>
        </w:rPr>
      </w:pPr>
      <w:r w:rsidRPr="00EC2069">
        <w:rPr>
          <w:rFonts w:ascii="Times New Roman" w:hAnsi="Times New Roman"/>
          <w:sz w:val="22"/>
          <w:szCs w:val="22"/>
          <w:lang w:val="lt-LT"/>
        </w:rPr>
        <w:t>Šis vaistas tiekiamas supakuotas po du identiškus tirpalo maišelius, kuriuos galima atskirti per apsaugin</w:t>
      </w:r>
      <w:r w:rsidR="00335F8F">
        <w:rPr>
          <w:rFonts w:ascii="Times New Roman" w:hAnsi="Times New Roman"/>
          <w:sz w:val="22"/>
          <w:szCs w:val="22"/>
          <w:lang w:val="lt-LT"/>
        </w:rPr>
        <w:t>ės</w:t>
      </w:r>
      <w:r w:rsidRPr="00EC2069">
        <w:rPr>
          <w:rFonts w:ascii="Times New Roman" w:hAnsi="Times New Roman"/>
          <w:sz w:val="22"/>
          <w:szCs w:val="22"/>
          <w:lang w:val="lt-LT"/>
        </w:rPr>
        <w:t xml:space="preserve"> folij</w:t>
      </w:r>
      <w:r w:rsidR="00335F8F">
        <w:rPr>
          <w:rFonts w:ascii="Times New Roman" w:hAnsi="Times New Roman"/>
          <w:sz w:val="22"/>
          <w:szCs w:val="22"/>
          <w:lang w:val="lt-LT"/>
        </w:rPr>
        <w:t>os</w:t>
      </w:r>
      <w:r w:rsidRPr="00EC2069">
        <w:rPr>
          <w:rFonts w:ascii="Times New Roman" w:hAnsi="Times New Roman"/>
          <w:sz w:val="22"/>
          <w:szCs w:val="22"/>
          <w:lang w:val="lt-LT"/>
        </w:rPr>
        <w:t xml:space="preserve"> plėšiamąją siūlę.</w:t>
      </w:r>
      <w:r>
        <w:rPr>
          <w:rFonts w:ascii="Times New Roman" w:hAnsi="Times New Roman"/>
          <w:sz w:val="22"/>
          <w:szCs w:val="22"/>
          <w:lang w:val="lt-LT"/>
        </w:rPr>
        <w:t xml:space="preserve"> </w:t>
      </w:r>
      <w:r w:rsidR="00AD0514" w:rsidRPr="00D928FD">
        <w:rPr>
          <w:rFonts w:ascii="Times New Roman" w:hAnsi="Times New Roman"/>
          <w:sz w:val="22"/>
          <w:szCs w:val="22"/>
          <w:lang w:val="lt-LT"/>
        </w:rPr>
        <w:t>Kiekvienas maišelis yra tiekiamas su jungiamaisiais vamzdeliais ir jungtimi.</w:t>
      </w:r>
    </w:p>
    <w:p w14:paraId="506F48C6" w14:textId="77777777" w:rsidR="00AD0514" w:rsidRPr="00D928FD" w:rsidRDefault="00AD0514" w:rsidP="00AD0514">
      <w:pPr>
        <w:rPr>
          <w:rFonts w:ascii="Times New Roman" w:hAnsi="Times New Roman"/>
          <w:sz w:val="22"/>
          <w:szCs w:val="22"/>
          <w:lang w:val="lt-LT"/>
        </w:rPr>
      </w:pPr>
    </w:p>
    <w:p w14:paraId="5847C5AB" w14:textId="1573BE2E" w:rsidR="00AD0514" w:rsidRPr="00D928FD" w:rsidRDefault="00AC4AEB" w:rsidP="00AD0514">
      <w:pPr>
        <w:rPr>
          <w:rFonts w:ascii="Times New Roman" w:hAnsi="Times New Roman"/>
          <w:sz w:val="22"/>
          <w:szCs w:val="22"/>
          <w:lang w:val="lt-LT"/>
        </w:rPr>
      </w:pPr>
      <w:r>
        <w:rPr>
          <w:rFonts w:ascii="Times New Roman" w:hAnsi="Times New Roman"/>
          <w:sz w:val="22"/>
          <w:szCs w:val="22"/>
          <w:lang w:val="lt-LT"/>
        </w:rPr>
        <w:t>Cigenta</w:t>
      </w:r>
      <w:r w:rsidR="00AD0514" w:rsidRPr="00D928FD">
        <w:rPr>
          <w:rFonts w:ascii="Times New Roman" w:hAnsi="Times New Roman"/>
          <w:sz w:val="22"/>
          <w:szCs w:val="22"/>
          <w:lang w:val="lt-LT"/>
        </w:rPr>
        <w:t xml:space="preserve"> tiekiamas su šiomis jungčių sistemomis ir šiais pakuotės dydžiais</w:t>
      </w:r>
      <w:r w:rsidR="00335F8F">
        <w:rPr>
          <w:rFonts w:ascii="Times New Roman" w:hAnsi="Times New Roman"/>
          <w:sz w:val="22"/>
          <w:szCs w:val="22"/>
          <w:lang w:val="lt-LT"/>
        </w:rPr>
        <w:t xml:space="preserve"> kartoninėse dėžėse</w:t>
      </w:r>
      <w:r w:rsidR="00AD0514" w:rsidRPr="00D928FD">
        <w:rPr>
          <w:rFonts w:ascii="Times New Roman" w:hAnsi="Times New Roman"/>
          <w:sz w:val="22"/>
          <w:szCs w:val="22"/>
          <w:lang w:val="lt-LT"/>
        </w:rPr>
        <w:t>:</w:t>
      </w:r>
    </w:p>
    <w:p w14:paraId="547726FB" w14:textId="77777777" w:rsidR="00AD0514" w:rsidRPr="00D928FD" w:rsidRDefault="00AD0514" w:rsidP="00AD0514">
      <w:pPr>
        <w:rPr>
          <w:rFonts w:ascii="Times New Roman" w:hAnsi="Times New Roman"/>
          <w:sz w:val="22"/>
          <w:szCs w:val="22"/>
          <w:lang w:val="lt-LT"/>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tblGrid>
      <w:tr w:rsidR="00AD0514" w:rsidRPr="00D928FD" w14:paraId="5F4FCE50" w14:textId="77777777" w:rsidTr="000A1070">
        <w:tc>
          <w:tcPr>
            <w:tcW w:w="2660" w:type="dxa"/>
            <w:shd w:val="clear" w:color="auto" w:fill="auto"/>
          </w:tcPr>
          <w:p w14:paraId="7A1F60AB" w14:textId="77777777" w:rsidR="00AD0514" w:rsidRPr="00D928FD" w:rsidRDefault="00AD0514" w:rsidP="000A1070">
            <w:pPr>
              <w:rPr>
                <w:rFonts w:ascii="Times New Roman" w:hAnsi="Times New Roman"/>
                <w:sz w:val="22"/>
                <w:szCs w:val="22"/>
                <w:lang w:val="lt-LT"/>
              </w:rPr>
            </w:pPr>
            <w:r w:rsidRPr="00D928FD">
              <w:rPr>
                <w:rFonts w:ascii="Times New Roman" w:hAnsi="Times New Roman"/>
                <w:sz w:val="22"/>
                <w:szCs w:val="22"/>
                <w:lang w:val="lt-LT"/>
              </w:rPr>
              <w:t xml:space="preserve">SecuNect </w:t>
            </w:r>
          </w:p>
        </w:tc>
        <w:tc>
          <w:tcPr>
            <w:tcW w:w="2693" w:type="dxa"/>
            <w:shd w:val="clear" w:color="auto" w:fill="auto"/>
          </w:tcPr>
          <w:p w14:paraId="20CC7922" w14:textId="77777777" w:rsidR="00AD0514" w:rsidRPr="00D928FD" w:rsidRDefault="00AD0514" w:rsidP="000A1070">
            <w:pPr>
              <w:rPr>
                <w:rFonts w:ascii="Times New Roman" w:hAnsi="Times New Roman"/>
                <w:sz w:val="22"/>
                <w:szCs w:val="22"/>
                <w:lang w:val="lt-LT"/>
              </w:rPr>
            </w:pPr>
            <w:r w:rsidRPr="00D928FD">
              <w:rPr>
                <w:rFonts w:ascii="Times New Roman" w:hAnsi="Times New Roman"/>
                <w:sz w:val="22"/>
                <w:szCs w:val="22"/>
                <w:lang w:val="lt-LT"/>
              </w:rPr>
              <w:t xml:space="preserve">Safe●Lock </w:t>
            </w:r>
          </w:p>
        </w:tc>
      </w:tr>
      <w:tr w:rsidR="00AD0514" w:rsidRPr="00D928FD" w14:paraId="31C6043D" w14:textId="77777777" w:rsidTr="000A1070">
        <w:tc>
          <w:tcPr>
            <w:tcW w:w="2660" w:type="dxa"/>
            <w:shd w:val="clear" w:color="auto" w:fill="auto"/>
          </w:tcPr>
          <w:p w14:paraId="13AABF69" w14:textId="77777777" w:rsidR="00AD0514" w:rsidRPr="00D928FD" w:rsidRDefault="00AD0514" w:rsidP="000A1070">
            <w:pPr>
              <w:rPr>
                <w:rFonts w:ascii="Times New Roman" w:hAnsi="Times New Roman"/>
                <w:sz w:val="22"/>
                <w:szCs w:val="22"/>
                <w:lang w:val="lt-LT"/>
              </w:rPr>
            </w:pPr>
            <w:r w:rsidRPr="00D928FD">
              <w:rPr>
                <w:rFonts w:ascii="Times New Roman" w:hAnsi="Times New Roman"/>
                <w:sz w:val="22"/>
                <w:szCs w:val="22"/>
                <w:lang w:val="lt-LT"/>
              </w:rPr>
              <w:t>8 maišeliai po 1500 ml</w:t>
            </w:r>
          </w:p>
        </w:tc>
        <w:tc>
          <w:tcPr>
            <w:tcW w:w="2693" w:type="dxa"/>
            <w:shd w:val="clear" w:color="auto" w:fill="auto"/>
          </w:tcPr>
          <w:p w14:paraId="187DEBA6" w14:textId="77777777" w:rsidR="00AD0514" w:rsidRPr="00D928FD" w:rsidRDefault="00AD0514" w:rsidP="000A1070">
            <w:pPr>
              <w:rPr>
                <w:rFonts w:ascii="Times New Roman" w:hAnsi="Times New Roman"/>
                <w:sz w:val="22"/>
                <w:szCs w:val="22"/>
                <w:lang w:val="lt-LT"/>
              </w:rPr>
            </w:pPr>
            <w:r w:rsidRPr="00D928FD">
              <w:rPr>
                <w:rFonts w:ascii="Times New Roman" w:hAnsi="Times New Roman"/>
                <w:sz w:val="22"/>
                <w:szCs w:val="22"/>
                <w:lang w:val="lt-LT"/>
              </w:rPr>
              <w:t>8 maišeliai po 1500 ml</w:t>
            </w:r>
          </w:p>
        </w:tc>
      </w:tr>
    </w:tbl>
    <w:p w14:paraId="77CC346D" w14:textId="77777777" w:rsidR="00AD0514" w:rsidRPr="00D928FD" w:rsidRDefault="00AD0514" w:rsidP="00AD0514">
      <w:pPr>
        <w:rPr>
          <w:rFonts w:ascii="Times New Roman" w:hAnsi="Times New Roman"/>
          <w:sz w:val="22"/>
          <w:szCs w:val="22"/>
          <w:lang w:val="lt-LT"/>
        </w:rPr>
      </w:pPr>
    </w:p>
    <w:p w14:paraId="700438C0" w14:textId="77777777" w:rsidR="00AD0514" w:rsidRPr="00D928FD" w:rsidRDefault="00AD0514" w:rsidP="00AD0514">
      <w:pPr>
        <w:rPr>
          <w:rFonts w:ascii="Times New Roman" w:hAnsi="Times New Roman"/>
          <w:sz w:val="22"/>
          <w:szCs w:val="22"/>
          <w:lang w:val="lt-LT"/>
        </w:rPr>
      </w:pPr>
      <w:r w:rsidRPr="00D928FD">
        <w:rPr>
          <w:rFonts w:ascii="Times New Roman" w:hAnsi="Times New Roman"/>
          <w:sz w:val="22"/>
          <w:szCs w:val="22"/>
          <w:lang w:val="lt-LT"/>
        </w:rPr>
        <w:t>Gali būti tiekiamos ne visų dydžių pakuotės.</w:t>
      </w:r>
    </w:p>
    <w:p w14:paraId="6D020107" w14:textId="77777777" w:rsidR="00AD0514" w:rsidRPr="00D928FD" w:rsidRDefault="00AD0514" w:rsidP="00AD0514">
      <w:pPr>
        <w:rPr>
          <w:rFonts w:ascii="Times New Roman" w:hAnsi="Times New Roman"/>
          <w:sz w:val="22"/>
          <w:szCs w:val="22"/>
          <w:lang w:val="lt-LT"/>
        </w:rPr>
      </w:pPr>
    </w:p>
    <w:p w14:paraId="00EE5D50" w14:textId="77777777" w:rsidR="00AD0514" w:rsidRPr="00D928FD" w:rsidRDefault="00AD0514" w:rsidP="00AD0514">
      <w:pPr>
        <w:widowControl w:val="0"/>
        <w:numPr>
          <w:ilvl w:val="12"/>
          <w:numId w:val="0"/>
        </w:numPr>
        <w:rPr>
          <w:rFonts w:ascii="Times New Roman" w:eastAsia="Times New Roman" w:hAnsi="Times New Roman"/>
          <w:b/>
          <w:bCs/>
          <w:sz w:val="22"/>
          <w:szCs w:val="22"/>
          <w:lang w:val="lt-LT"/>
        </w:rPr>
      </w:pPr>
      <w:r w:rsidRPr="00D928FD">
        <w:rPr>
          <w:rFonts w:ascii="Times New Roman" w:eastAsia="Times New Roman" w:hAnsi="Times New Roman"/>
          <w:b/>
          <w:bCs/>
          <w:sz w:val="22"/>
          <w:szCs w:val="22"/>
          <w:lang w:val="lt-LT"/>
        </w:rPr>
        <w:t>Registruotojas ir gamintojas</w:t>
      </w:r>
    </w:p>
    <w:p w14:paraId="537E6B9A" w14:textId="77777777" w:rsidR="00AD0514" w:rsidRPr="00D928FD" w:rsidRDefault="00AD0514" w:rsidP="00AD0514">
      <w:pPr>
        <w:widowControl w:val="0"/>
        <w:numPr>
          <w:ilvl w:val="12"/>
          <w:numId w:val="0"/>
        </w:numPr>
        <w:rPr>
          <w:rFonts w:ascii="Times New Roman" w:eastAsia="Times New Roman" w:hAnsi="Times New Roman"/>
          <w:b/>
          <w:bCs/>
          <w:sz w:val="22"/>
          <w:szCs w:val="22"/>
          <w:lang w:val="lt-LT"/>
        </w:rPr>
      </w:pPr>
    </w:p>
    <w:p w14:paraId="33F2CCDD" w14:textId="77777777" w:rsidR="00AD0514" w:rsidRPr="00D928FD" w:rsidRDefault="00AD0514" w:rsidP="00AD0514">
      <w:pPr>
        <w:widowControl w:val="0"/>
        <w:numPr>
          <w:ilvl w:val="12"/>
          <w:numId w:val="0"/>
        </w:numPr>
        <w:rPr>
          <w:rFonts w:ascii="Times New Roman" w:eastAsia="Times New Roman" w:hAnsi="Times New Roman"/>
          <w:b/>
          <w:iCs/>
          <w:sz w:val="22"/>
          <w:szCs w:val="22"/>
          <w:lang w:val="lt-LT"/>
        </w:rPr>
      </w:pPr>
      <w:r w:rsidRPr="00D928FD">
        <w:rPr>
          <w:rFonts w:ascii="Times New Roman" w:eastAsia="Times New Roman" w:hAnsi="Times New Roman"/>
          <w:b/>
          <w:iCs/>
          <w:sz w:val="22"/>
          <w:szCs w:val="22"/>
          <w:lang w:val="lt-LT"/>
        </w:rPr>
        <w:t>Registruotojas</w:t>
      </w:r>
    </w:p>
    <w:p w14:paraId="04A9F808" w14:textId="77777777" w:rsidR="00AD0514" w:rsidRPr="00D928FD" w:rsidRDefault="00AD0514" w:rsidP="00AD0514">
      <w:pPr>
        <w:widowControl w:val="0"/>
        <w:numPr>
          <w:ilvl w:val="12"/>
          <w:numId w:val="0"/>
        </w:numPr>
        <w:ind w:right="-2"/>
        <w:rPr>
          <w:rFonts w:ascii="Times New Roman" w:hAnsi="Times New Roman"/>
          <w:sz w:val="22"/>
          <w:szCs w:val="22"/>
          <w:lang w:val="lt-LT"/>
        </w:rPr>
      </w:pPr>
      <w:r w:rsidRPr="00D928FD">
        <w:rPr>
          <w:rFonts w:ascii="Times New Roman" w:hAnsi="Times New Roman"/>
          <w:sz w:val="22"/>
          <w:szCs w:val="22"/>
          <w:lang w:val="lt-LT"/>
        </w:rPr>
        <w:t xml:space="preserve">Fresenius Medical Care Deutschland GmbH, </w:t>
      </w:r>
    </w:p>
    <w:p w14:paraId="079CF1CC" w14:textId="77777777" w:rsidR="00AD0514" w:rsidRPr="00D928FD" w:rsidRDefault="00AD0514" w:rsidP="00AD0514">
      <w:pPr>
        <w:widowControl w:val="0"/>
        <w:numPr>
          <w:ilvl w:val="12"/>
          <w:numId w:val="0"/>
        </w:numPr>
        <w:ind w:right="-2"/>
        <w:rPr>
          <w:rFonts w:ascii="Times New Roman" w:hAnsi="Times New Roman"/>
          <w:sz w:val="22"/>
          <w:szCs w:val="22"/>
          <w:lang w:val="lt-LT"/>
        </w:rPr>
      </w:pPr>
      <w:r w:rsidRPr="00D928FD">
        <w:rPr>
          <w:rFonts w:ascii="Times New Roman" w:hAnsi="Times New Roman"/>
          <w:sz w:val="22"/>
          <w:szCs w:val="22"/>
          <w:lang w:val="lt-LT"/>
        </w:rPr>
        <w:t>Else-Kröner-Straße 1,</w:t>
      </w:r>
    </w:p>
    <w:p w14:paraId="2AF4DD00" w14:textId="77777777" w:rsidR="00AD0514" w:rsidRPr="00D928FD" w:rsidRDefault="00AD0514" w:rsidP="00AD0514">
      <w:pPr>
        <w:widowControl w:val="0"/>
        <w:numPr>
          <w:ilvl w:val="12"/>
          <w:numId w:val="0"/>
        </w:numPr>
        <w:ind w:right="-2"/>
        <w:rPr>
          <w:rFonts w:ascii="Times New Roman" w:hAnsi="Times New Roman"/>
          <w:sz w:val="22"/>
          <w:szCs w:val="22"/>
          <w:lang w:val="lt-LT"/>
        </w:rPr>
      </w:pPr>
      <w:r w:rsidRPr="00D928FD">
        <w:rPr>
          <w:rFonts w:ascii="Times New Roman" w:hAnsi="Times New Roman"/>
          <w:sz w:val="22"/>
          <w:szCs w:val="22"/>
          <w:lang w:val="lt-LT"/>
        </w:rPr>
        <w:t>61352 Bad Homburg v.d.H.,</w:t>
      </w:r>
    </w:p>
    <w:p w14:paraId="0ECF2431" w14:textId="77777777" w:rsidR="00AD0514" w:rsidRPr="00D928FD" w:rsidRDefault="00AD0514" w:rsidP="00AD0514">
      <w:pPr>
        <w:widowControl w:val="0"/>
        <w:numPr>
          <w:ilvl w:val="12"/>
          <w:numId w:val="0"/>
        </w:numPr>
        <w:ind w:right="-2"/>
        <w:rPr>
          <w:rFonts w:ascii="Times New Roman" w:hAnsi="Times New Roman"/>
          <w:sz w:val="22"/>
          <w:szCs w:val="22"/>
          <w:lang w:val="lt-LT"/>
        </w:rPr>
      </w:pPr>
      <w:r w:rsidRPr="00D928FD">
        <w:rPr>
          <w:rFonts w:ascii="Times New Roman" w:hAnsi="Times New Roman"/>
          <w:sz w:val="22"/>
          <w:szCs w:val="22"/>
          <w:lang w:val="lt-LT"/>
        </w:rPr>
        <w:lastRenderedPageBreak/>
        <w:t>Vokietija</w:t>
      </w:r>
    </w:p>
    <w:p w14:paraId="3BAC2173" w14:textId="77777777" w:rsidR="00AD0514" w:rsidRPr="00D928FD" w:rsidRDefault="00AD0514" w:rsidP="00AD0514">
      <w:pPr>
        <w:widowControl w:val="0"/>
        <w:numPr>
          <w:ilvl w:val="12"/>
          <w:numId w:val="0"/>
        </w:numPr>
        <w:ind w:right="-2"/>
        <w:rPr>
          <w:rFonts w:ascii="Times New Roman" w:eastAsia="Times New Roman" w:hAnsi="Times New Roman"/>
          <w:sz w:val="22"/>
          <w:szCs w:val="22"/>
          <w:lang w:val="lt-LT"/>
        </w:rPr>
      </w:pPr>
    </w:p>
    <w:p w14:paraId="558C14B7" w14:textId="77777777" w:rsidR="00AD0514" w:rsidRPr="00D928FD" w:rsidRDefault="00AD0514" w:rsidP="00AD0514">
      <w:pPr>
        <w:widowControl w:val="0"/>
        <w:ind w:left="142" w:hanging="142"/>
        <w:rPr>
          <w:rFonts w:ascii="Times New Roman" w:eastAsia="Times New Roman" w:hAnsi="Times New Roman"/>
          <w:b/>
          <w:iCs/>
          <w:sz w:val="22"/>
          <w:szCs w:val="22"/>
          <w:lang w:val="lt-LT"/>
        </w:rPr>
      </w:pPr>
      <w:r w:rsidRPr="00D928FD">
        <w:rPr>
          <w:rFonts w:ascii="Times New Roman" w:eastAsia="Times New Roman" w:hAnsi="Times New Roman"/>
          <w:b/>
          <w:iCs/>
          <w:sz w:val="22"/>
          <w:szCs w:val="22"/>
          <w:lang w:val="lt-LT"/>
        </w:rPr>
        <w:t>Gamintojas</w:t>
      </w:r>
    </w:p>
    <w:p w14:paraId="7A038572" w14:textId="77777777" w:rsidR="00AD0514" w:rsidRPr="00D928FD" w:rsidRDefault="00AD0514" w:rsidP="00AD0514">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Fresenius Medical Care Deutschland GmbH,</w:t>
      </w:r>
    </w:p>
    <w:p w14:paraId="742365DD" w14:textId="77777777" w:rsidR="00AD0514" w:rsidRPr="00D928FD" w:rsidRDefault="00AD0514" w:rsidP="00AD0514">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 xml:space="preserve">Frankfurter Straße 6-8, </w:t>
      </w:r>
    </w:p>
    <w:p w14:paraId="0D07CE71" w14:textId="77777777" w:rsidR="00AD0514" w:rsidRPr="00D928FD" w:rsidRDefault="00AD0514" w:rsidP="00AD0514">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66606 St. Wendel,</w:t>
      </w:r>
    </w:p>
    <w:p w14:paraId="7F8781F7" w14:textId="77777777" w:rsidR="00AD0514" w:rsidRPr="00D928FD" w:rsidRDefault="00AD0514" w:rsidP="00AD0514">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Vokietija</w:t>
      </w:r>
    </w:p>
    <w:p w14:paraId="0C91D46C" w14:textId="77777777" w:rsidR="00AD0514" w:rsidRPr="00D928FD" w:rsidRDefault="00AD0514" w:rsidP="00AD0514">
      <w:pPr>
        <w:widowControl w:val="0"/>
        <w:rPr>
          <w:rFonts w:ascii="Times New Roman" w:eastAsia="Times New Roman" w:hAnsi="Times New Roman"/>
          <w:sz w:val="22"/>
          <w:szCs w:val="22"/>
          <w:lang w:val="lt-LT"/>
        </w:rPr>
      </w:pPr>
    </w:p>
    <w:p w14:paraId="518EF818" w14:textId="77777777" w:rsidR="00AD0514" w:rsidRPr="00D928FD" w:rsidRDefault="00AD0514" w:rsidP="00AD0514">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Jeigu apie šį vaistą norite sužinoti daugiau, kreipkitės į vietinį registruotojo atstovą.</w:t>
      </w:r>
    </w:p>
    <w:p w14:paraId="74D087C8" w14:textId="77777777" w:rsidR="00AD0514" w:rsidRPr="00D928FD" w:rsidRDefault="00AD0514" w:rsidP="00AD0514">
      <w:pPr>
        <w:widowControl w:val="0"/>
        <w:rPr>
          <w:rFonts w:ascii="Times New Roman" w:eastAsia="Times New Roman" w:hAnsi="Times New Roman"/>
          <w:sz w:val="22"/>
          <w:szCs w:val="22"/>
          <w:lang w:val="lt-LT"/>
        </w:rPr>
      </w:pPr>
    </w:p>
    <w:p w14:paraId="7EF60667" w14:textId="77777777" w:rsidR="001779D6" w:rsidRPr="00D928FD" w:rsidRDefault="00AD0514" w:rsidP="00AD0514">
      <w:pPr>
        <w:widowControl w:val="0"/>
        <w:rPr>
          <w:rFonts w:ascii="Times New Roman" w:eastAsia="Times New Roman" w:hAnsi="Times New Roman"/>
          <w:sz w:val="22"/>
          <w:szCs w:val="22"/>
          <w:lang w:val="lt-LT" w:eastAsia="x-none"/>
        </w:rPr>
      </w:pPr>
      <w:r w:rsidRPr="00D928FD">
        <w:rPr>
          <w:rFonts w:ascii="Times New Roman" w:eastAsia="Times New Roman" w:hAnsi="Times New Roman"/>
          <w:sz w:val="22"/>
          <w:szCs w:val="22"/>
          <w:lang w:val="lt-LT"/>
        </w:rPr>
        <w:t>UAB Dameda, tel.: +370 5 231 39 56</w:t>
      </w:r>
    </w:p>
    <w:p w14:paraId="3F609C46" w14:textId="77777777" w:rsidR="001779D6" w:rsidRPr="00D928FD" w:rsidRDefault="001779D6" w:rsidP="001779D6">
      <w:pPr>
        <w:numPr>
          <w:ilvl w:val="12"/>
          <w:numId w:val="0"/>
        </w:numPr>
        <w:tabs>
          <w:tab w:val="left" w:pos="567"/>
        </w:tabs>
        <w:spacing w:line="260" w:lineRule="exact"/>
        <w:ind w:right="-2"/>
        <w:rPr>
          <w:rFonts w:ascii="Times New Roman" w:eastAsia="Times New Roman" w:hAnsi="Times New Roman"/>
          <w:b/>
          <w:snapToGrid w:val="0"/>
          <w:sz w:val="22"/>
          <w:szCs w:val="20"/>
          <w:lang w:val="lt-LT"/>
        </w:rPr>
      </w:pPr>
    </w:p>
    <w:p w14:paraId="7857F0D5" w14:textId="77777777" w:rsidR="001779D6" w:rsidRPr="00D928FD" w:rsidRDefault="001779D6" w:rsidP="001779D6">
      <w:pPr>
        <w:numPr>
          <w:ilvl w:val="12"/>
          <w:numId w:val="0"/>
        </w:numPr>
        <w:tabs>
          <w:tab w:val="left" w:pos="567"/>
        </w:tabs>
        <w:spacing w:line="260" w:lineRule="exact"/>
        <w:ind w:right="-2"/>
        <w:rPr>
          <w:rFonts w:ascii="Times New Roman" w:eastAsia="Times New Roman" w:hAnsi="Times New Roman"/>
          <w:snapToGrid w:val="0"/>
          <w:sz w:val="22"/>
          <w:szCs w:val="20"/>
          <w:lang w:val="lt-LT"/>
        </w:rPr>
      </w:pPr>
      <w:r w:rsidRPr="00D928FD">
        <w:rPr>
          <w:rFonts w:ascii="Times New Roman" w:eastAsia="Times New Roman" w:hAnsi="Times New Roman"/>
          <w:b/>
          <w:snapToGrid w:val="0"/>
          <w:sz w:val="22"/>
          <w:szCs w:val="20"/>
          <w:lang w:val="lt-LT"/>
        </w:rPr>
        <w:t>Šis vaistas Europos ekonominės erdvės valstybėse narėse ir Jungtinėje Karalystėje (Šiaurės Airijoje) registruotas tokiais pavadinimais:</w:t>
      </w:r>
    </w:p>
    <w:p w14:paraId="5D8832D2" w14:textId="77777777" w:rsidR="00EC2069" w:rsidRPr="009D1002" w:rsidRDefault="00EC2069" w:rsidP="00EC2069">
      <w:pPr>
        <w:pStyle w:val="Default"/>
        <w:rPr>
          <w:sz w:val="22"/>
          <w:lang w:val="en-US"/>
        </w:rPr>
      </w:pPr>
      <w:r w:rsidRPr="009D1002">
        <w:rPr>
          <w:sz w:val="22"/>
          <w:lang w:val="en-US"/>
        </w:rPr>
        <w:t>AT: Citravyl</w:t>
      </w:r>
    </w:p>
    <w:p w14:paraId="494C4909" w14:textId="2AD3B50E" w:rsidR="00EC2069" w:rsidRPr="008A320B" w:rsidRDefault="00EC2069" w:rsidP="00EC2069">
      <w:pPr>
        <w:pStyle w:val="Default"/>
        <w:rPr>
          <w:sz w:val="22"/>
          <w:szCs w:val="22"/>
          <w:lang w:val="lt-LT"/>
        </w:rPr>
      </w:pPr>
      <w:r w:rsidRPr="008A320B">
        <w:rPr>
          <w:sz w:val="22"/>
          <w:szCs w:val="22"/>
          <w:lang w:val="lt-LT"/>
        </w:rPr>
        <w:t>BE, LU</w:t>
      </w:r>
      <w:r>
        <w:rPr>
          <w:sz w:val="22"/>
          <w:szCs w:val="22"/>
          <w:lang w:val="lt-LT"/>
        </w:rPr>
        <w:t>, PT</w:t>
      </w:r>
      <w:r w:rsidRPr="008A320B">
        <w:rPr>
          <w:sz w:val="22"/>
          <w:szCs w:val="22"/>
          <w:lang w:val="lt-LT"/>
        </w:rPr>
        <w:t>: Ci</w:t>
      </w:r>
      <w:r>
        <w:rPr>
          <w:sz w:val="22"/>
          <w:szCs w:val="22"/>
          <w:lang w:val="lt-LT"/>
        </w:rPr>
        <w:t>v</w:t>
      </w:r>
      <w:r w:rsidRPr="008A320B">
        <w:rPr>
          <w:sz w:val="22"/>
          <w:szCs w:val="22"/>
          <w:lang w:val="lt-LT"/>
        </w:rPr>
        <w:t>astyn</w:t>
      </w:r>
    </w:p>
    <w:p w14:paraId="329A20D4" w14:textId="77777777" w:rsidR="00EC2069" w:rsidRPr="009D1002" w:rsidRDefault="00EC2069" w:rsidP="00EC2069">
      <w:pPr>
        <w:pStyle w:val="Default"/>
        <w:rPr>
          <w:sz w:val="22"/>
          <w:lang w:val="bg-BG"/>
        </w:rPr>
      </w:pPr>
      <w:bookmarkStart w:id="10" w:name="_Hlk118705770"/>
      <w:r w:rsidRPr="009D1002">
        <w:rPr>
          <w:sz w:val="22"/>
          <w:lang w:val="en-US"/>
        </w:rPr>
        <w:t>BG</w:t>
      </w:r>
      <w:r w:rsidRPr="009D1002">
        <w:rPr>
          <w:sz w:val="22"/>
          <w:lang w:val="bg-BG"/>
        </w:rPr>
        <w:t>: Цифобан</w:t>
      </w:r>
    </w:p>
    <w:bookmarkEnd w:id="10"/>
    <w:p w14:paraId="60BF1F8D" w14:textId="2F26D7D7" w:rsidR="001779D6" w:rsidRPr="008A320B" w:rsidRDefault="001779D6" w:rsidP="001779D6">
      <w:pPr>
        <w:pStyle w:val="Default"/>
        <w:rPr>
          <w:sz w:val="22"/>
          <w:szCs w:val="22"/>
          <w:lang w:val="lt-LT"/>
        </w:rPr>
      </w:pPr>
      <w:r w:rsidRPr="008A320B">
        <w:rPr>
          <w:sz w:val="22"/>
          <w:szCs w:val="22"/>
          <w:lang w:val="lt-LT"/>
        </w:rPr>
        <w:t>BG, CY, DK, EL, ES, FI, HU, IE, IT, NL, NO, PL, RO, SK, UK(</w:t>
      </w:r>
      <w:r w:rsidR="00EC2069">
        <w:rPr>
          <w:sz w:val="22"/>
          <w:szCs w:val="22"/>
          <w:lang w:val="lt-LT"/>
        </w:rPr>
        <w:t>X</w:t>
      </w:r>
      <w:r w:rsidR="00EC2069" w:rsidRPr="008A320B">
        <w:rPr>
          <w:sz w:val="22"/>
          <w:szCs w:val="22"/>
          <w:lang w:val="lt-LT"/>
        </w:rPr>
        <w:t>I</w:t>
      </w:r>
      <w:r w:rsidRPr="008A320B">
        <w:rPr>
          <w:sz w:val="22"/>
          <w:szCs w:val="22"/>
          <w:lang w:val="lt-LT"/>
        </w:rPr>
        <w:t>): Cifoban</w:t>
      </w:r>
    </w:p>
    <w:p w14:paraId="71AEB417" w14:textId="77777777" w:rsidR="00EC2069" w:rsidRPr="008A320B" w:rsidRDefault="00EC2069" w:rsidP="00EC2069">
      <w:pPr>
        <w:pStyle w:val="Default"/>
        <w:rPr>
          <w:bCs/>
          <w:sz w:val="22"/>
          <w:szCs w:val="22"/>
          <w:lang w:val="lt-LT"/>
        </w:rPr>
      </w:pPr>
      <w:r w:rsidRPr="008A320B">
        <w:rPr>
          <w:sz w:val="22"/>
          <w:szCs w:val="22"/>
          <w:lang w:val="lt-LT"/>
        </w:rPr>
        <w:t xml:space="preserve">CZ, EE, </w:t>
      </w:r>
      <w:r>
        <w:rPr>
          <w:sz w:val="22"/>
          <w:szCs w:val="22"/>
          <w:lang w:val="lt-LT"/>
        </w:rPr>
        <w:t xml:space="preserve">LT, </w:t>
      </w:r>
      <w:r w:rsidRPr="008A320B">
        <w:rPr>
          <w:sz w:val="22"/>
          <w:szCs w:val="22"/>
          <w:lang w:val="lt-LT"/>
        </w:rPr>
        <w:t>SI: Cigenta</w:t>
      </w:r>
    </w:p>
    <w:p w14:paraId="1F2A4DF3" w14:textId="121B4A52" w:rsidR="001779D6" w:rsidRPr="005D7BA1" w:rsidRDefault="00EC2069" w:rsidP="009D1002">
      <w:pPr>
        <w:pStyle w:val="Default"/>
        <w:rPr>
          <w:sz w:val="22"/>
          <w:lang w:val="lt-LT"/>
        </w:rPr>
      </w:pPr>
      <w:r w:rsidRPr="005D7BA1">
        <w:rPr>
          <w:sz w:val="22"/>
          <w:lang w:val="lt-LT"/>
        </w:rPr>
        <w:t xml:space="preserve">DE, </w:t>
      </w:r>
      <w:r w:rsidR="001779D6" w:rsidRPr="005D7BA1">
        <w:rPr>
          <w:sz w:val="22"/>
          <w:lang w:val="lt-LT"/>
        </w:rPr>
        <w:t>FR, HR, LV, SE: Civaron</w:t>
      </w:r>
    </w:p>
    <w:p w14:paraId="14DF5CE7" w14:textId="77777777" w:rsidR="001779D6" w:rsidRPr="00D928FD" w:rsidRDefault="001779D6" w:rsidP="00AD0514">
      <w:pPr>
        <w:widowControl w:val="0"/>
        <w:rPr>
          <w:rFonts w:ascii="Times New Roman" w:eastAsia="Times New Roman" w:hAnsi="Times New Roman"/>
          <w:sz w:val="22"/>
          <w:szCs w:val="22"/>
          <w:lang w:val="lt-LT" w:eastAsia="x-none"/>
        </w:rPr>
      </w:pPr>
    </w:p>
    <w:p w14:paraId="57FBC3FC" w14:textId="314CB1F8" w:rsidR="00AD0514" w:rsidRPr="00D928FD" w:rsidRDefault="00AD0514" w:rsidP="00AD0514">
      <w:pPr>
        <w:widowControl w:val="0"/>
        <w:rPr>
          <w:rFonts w:ascii="Times New Roman" w:eastAsia="Times New Roman" w:hAnsi="Times New Roman"/>
          <w:sz w:val="22"/>
          <w:szCs w:val="22"/>
          <w:lang w:val="lt-LT"/>
        </w:rPr>
      </w:pPr>
      <w:r w:rsidRPr="00D928FD">
        <w:rPr>
          <w:rFonts w:ascii="Times New Roman" w:eastAsia="Times New Roman" w:hAnsi="Times New Roman"/>
          <w:b/>
          <w:bCs/>
          <w:sz w:val="22"/>
          <w:szCs w:val="22"/>
          <w:lang w:val="lt-LT" w:eastAsia="x-none"/>
        </w:rPr>
        <w:t>Šis pakuotės lapelis</w:t>
      </w:r>
      <w:r w:rsidRPr="00D928FD">
        <w:rPr>
          <w:rFonts w:ascii="Times New Roman" w:eastAsia="Times New Roman" w:hAnsi="Times New Roman"/>
          <w:b/>
          <w:sz w:val="22"/>
          <w:szCs w:val="22"/>
          <w:lang w:val="lt-LT" w:eastAsia="x-none"/>
        </w:rPr>
        <w:t xml:space="preserve"> paskutinį kartą peržiūrėtas </w:t>
      </w:r>
      <w:r w:rsidR="007B786F">
        <w:rPr>
          <w:rFonts w:ascii="Times New Roman" w:eastAsia="Times New Roman" w:hAnsi="Times New Roman"/>
          <w:b/>
          <w:sz w:val="22"/>
          <w:szCs w:val="22"/>
          <w:lang w:val="lt-LT" w:eastAsia="x-none"/>
        </w:rPr>
        <w:t>202</w:t>
      </w:r>
      <w:r w:rsidR="0030465F">
        <w:rPr>
          <w:rFonts w:ascii="Times New Roman" w:eastAsia="Times New Roman" w:hAnsi="Times New Roman"/>
          <w:b/>
          <w:sz w:val="22"/>
          <w:szCs w:val="22"/>
          <w:lang w:val="lt-LT" w:eastAsia="x-none"/>
        </w:rPr>
        <w:t>3</w:t>
      </w:r>
      <w:r w:rsidR="00F32592">
        <w:rPr>
          <w:rFonts w:ascii="Times New Roman" w:eastAsia="Times New Roman" w:hAnsi="Times New Roman"/>
          <w:b/>
          <w:sz w:val="22"/>
          <w:szCs w:val="22"/>
          <w:lang w:val="lt-LT" w:eastAsia="x-none"/>
        </w:rPr>
        <w:t>-10-23</w:t>
      </w:r>
      <w:r w:rsidR="007B786F">
        <w:rPr>
          <w:rFonts w:ascii="Times New Roman" w:eastAsia="Times New Roman" w:hAnsi="Times New Roman"/>
          <w:b/>
          <w:sz w:val="22"/>
          <w:szCs w:val="22"/>
          <w:lang w:val="lt-LT" w:eastAsia="x-none"/>
        </w:rPr>
        <w:t>.</w:t>
      </w:r>
    </w:p>
    <w:p w14:paraId="709A91FB" w14:textId="77777777" w:rsidR="00AD0514" w:rsidRPr="00D928FD" w:rsidRDefault="00AD0514" w:rsidP="00AD0514">
      <w:pPr>
        <w:widowControl w:val="0"/>
        <w:rPr>
          <w:rFonts w:ascii="Times New Roman" w:eastAsia="Times New Roman" w:hAnsi="Times New Roman"/>
          <w:sz w:val="22"/>
          <w:szCs w:val="22"/>
          <w:lang w:val="lt-LT"/>
        </w:rPr>
      </w:pPr>
    </w:p>
    <w:p w14:paraId="74DF388D" w14:textId="49532DC9" w:rsidR="00AD0514" w:rsidRPr="00D928FD" w:rsidRDefault="00AD0514" w:rsidP="00AD0514">
      <w:pPr>
        <w:widowControl w:val="0"/>
        <w:rPr>
          <w:rFonts w:ascii="Times New Roman" w:eastAsia="Times New Roman" w:hAnsi="Times New Roman"/>
          <w:sz w:val="22"/>
          <w:szCs w:val="22"/>
          <w:lang w:val="lt-LT"/>
        </w:rPr>
      </w:pPr>
      <w:r w:rsidRPr="00D928FD">
        <w:rPr>
          <w:rFonts w:ascii="Times New Roman" w:eastAsia="Times New Roman" w:hAnsi="Times New Roman"/>
          <w:sz w:val="22"/>
          <w:szCs w:val="22"/>
          <w:lang w:val="lt-LT"/>
        </w:rPr>
        <w:t xml:space="preserve">Išsami informacija apie šį vaistą pateikiama Valstybinės vaistų kontrolės tarnybos prie Lietuvos Respublikos sveikatos apsaugos ministerijos tinklalapyje </w:t>
      </w:r>
      <w:r w:rsidR="00370352" w:rsidRPr="00D928FD">
        <w:rPr>
          <w:rFonts w:ascii="Times New Roman" w:eastAsia="Times New Roman" w:hAnsi="Times New Roman"/>
          <w:color w:val="0000FF"/>
          <w:sz w:val="22"/>
          <w:szCs w:val="22"/>
          <w:u w:val="single"/>
          <w:lang w:val="lt-LT"/>
        </w:rPr>
        <w:t>http://www.vvkt.lt/</w:t>
      </w:r>
    </w:p>
    <w:p w14:paraId="3289687E" w14:textId="77777777" w:rsidR="00AD0514" w:rsidRPr="00D928FD" w:rsidRDefault="00AD0514" w:rsidP="00AD0514">
      <w:pPr>
        <w:numPr>
          <w:ilvl w:val="12"/>
          <w:numId w:val="0"/>
        </w:numPr>
        <w:ind w:right="-2"/>
        <w:rPr>
          <w:rFonts w:ascii="Times New Roman" w:eastAsia="Times New Roman" w:hAnsi="Times New Roman"/>
          <w:snapToGrid w:val="0"/>
          <w:sz w:val="22"/>
          <w:lang w:val="lt-LT"/>
        </w:rPr>
      </w:pPr>
      <w:r w:rsidRPr="00D928FD">
        <w:rPr>
          <w:rFonts w:ascii="Times New Roman" w:eastAsia="Times New Roman" w:hAnsi="Times New Roman"/>
          <w:snapToGrid w:val="0"/>
          <w:sz w:val="22"/>
          <w:lang w:val="lt-LT"/>
        </w:rPr>
        <w:t>&lt;---------------------------------------------------------------------------------------------------------------------------&gt;</w:t>
      </w:r>
    </w:p>
    <w:p w14:paraId="5C7A7992" w14:textId="77777777" w:rsidR="00AD0514" w:rsidRPr="00D928FD" w:rsidRDefault="00AD0514" w:rsidP="00AD0514">
      <w:pPr>
        <w:numPr>
          <w:ilvl w:val="12"/>
          <w:numId w:val="0"/>
        </w:numPr>
        <w:tabs>
          <w:tab w:val="left" w:pos="567"/>
          <w:tab w:val="left" w:pos="2657"/>
        </w:tabs>
        <w:ind w:right="-28"/>
        <w:rPr>
          <w:rFonts w:ascii="Times New Roman" w:eastAsia="Times New Roman" w:hAnsi="Times New Roman"/>
          <w:snapToGrid w:val="0"/>
          <w:sz w:val="22"/>
          <w:lang w:val="lt-LT"/>
        </w:rPr>
      </w:pPr>
    </w:p>
    <w:p w14:paraId="6196C109" w14:textId="77777777" w:rsidR="00AD0514" w:rsidRPr="008A320B" w:rsidRDefault="00AD0514" w:rsidP="00AD0514">
      <w:pPr>
        <w:rPr>
          <w:rFonts w:ascii="Times New Roman" w:eastAsia="Times New Roman" w:hAnsi="Times New Roman"/>
          <w:bCs/>
          <w:snapToGrid w:val="0"/>
          <w:sz w:val="22"/>
          <w:szCs w:val="20"/>
          <w:lang w:val="lt-LT"/>
        </w:rPr>
      </w:pPr>
      <w:r w:rsidRPr="008A320B">
        <w:rPr>
          <w:rFonts w:ascii="Times New Roman" w:eastAsia="Times New Roman" w:hAnsi="Times New Roman"/>
          <w:bCs/>
          <w:snapToGrid w:val="0"/>
          <w:sz w:val="22"/>
          <w:szCs w:val="20"/>
          <w:lang w:val="lt-LT"/>
        </w:rPr>
        <w:t>Toliau pateikta informacija skirta tik sveikatos priežiūros specialistams.</w:t>
      </w:r>
    </w:p>
    <w:p w14:paraId="6F785ECB" w14:textId="77777777" w:rsidR="00AD0514" w:rsidRPr="008A320B" w:rsidRDefault="00AD0514" w:rsidP="00AD0514">
      <w:pPr>
        <w:rPr>
          <w:rFonts w:ascii="Times New Roman" w:eastAsia="Times New Roman" w:hAnsi="Times New Roman"/>
          <w:bCs/>
          <w:snapToGrid w:val="0"/>
          <w:sz w:val="22"/>
          <w:szCs w:val="20"/>
          <w:lang w:val="lt-LT"/>
        </w:rPr>
      </w:pPr>
    </w:p>
    <w:p w14:paraId="77D97A7E" w14:textId="77777777" w:rsidR="00AD0514" w:rsidRPr="008A320B" w:rsidRDefault="00AD0514" w:rsidP="00AD0514">
      <w:pPr>
        <w:rPr>
          <w:rFonts w:ascii="Times New Roman" w:hAnsi="Times New Roman"/>
          <w:bCs/>
          <w:sz w:val="22"/>
          <w:szCs w:val="22"/>
          <w:lang w:val="lt-LT"/>
        </w:rPr>
      </w:pPr>
      <w:r w:rsidRPr="008A320B">
        <w:rPr>
          <w:rFonts w:ascii="Times New Roman" w:hAnsi="Times New Roman"/>
          <w:bCs/>
          <w:sz w:val="22"/>
          <w:szCs w:val="22"/>
          <w:lang w:val="lt-LT"/>
        </w:rPr>
        <w:t>1000 ml tirpalo sudėtis:</w:t>
      </w:r>
    </w:p>
    <w:p w14:paraId="6D3D3193" w14:textId="77777777" w:rsidR="00AD0514" w:rsidRPr="008A320B" w:rsidRDefault="00AD0514" w:rsidP="00AD0514">
      <w:pPr>
        <w:rPr>
          <w:rFonts w:ascii="Times New Roman" w:hAnsi="Times New Roman"/>
          <w:bCs/>
          <w:sz w:val="22"/>
          <w:szCs w:val="22"/>
          <w:lang w:val="lt-LT"/>
        </w:rPr>
      </w:pPr>
    </w:p>
    <w:p w14:paraId="5FA3D3B4" w14:textId="085DE6AA" w:rsidR="00AD0514" w:rsidRPr="008A320B" w:rsidRDefault="00AD0514" w:rsidP="00AD0514">
      <w:pPr>
        <w:rPr>
          <w:rFonts w:ascii="Times New Roman" w:hAnsi="Times New Roman"/>
          <w:bCs/>
          <w:sz w:val="22"/>
          <w:szCs w:val="22"/>
          <w:lang w:val="lt-LT"/>
        </w:rPr>
      </w:pPr>
      <w:r w:rsidRPr="008A320B">
        <w:rPr>
          <w:rFonts w:ascii="Times New Roman" w:hAnsi="Times New Roman"/>
          <w:bCs/>
          <w:sz w:val="22"/>
          <w:szCs w:val="22"/>
          <w:lang w:val="lt-LT"/>
        </w:rPr>
        <w:t>Natrio citratas</w:t>
      </w:r>
      <w:r w:rsidRPr="008A320B">
        <w:rPr>
          <w:rFonts w:ascii="Times New Roman" w:hAnsi="Times New Roman"/>
          <w:bCs/>
          <w:sz w:val="22"/>
          <w:szCs w:val="22"/>
          <w:lang w:val="lt-LT"/>
        </w:rPr>
        <w:tab/>
      </w:r>
      <w:r w:rsidRPr="008A320B">
        <w:rPr>
          <w:rFonts w:ascii="Times New Roman" w:hAnsi="Times New Roman"/>
          <w:bCs/>
          <w:sz w:val="22"/>
          <w:szCs w:val="22"/>
          <w:lang w:val="lt-LT"/>
        </w:rPr>
        <w:tab/>
      </w:r>
      <w:r w:rsidRPr="008A320B">
        <w:rPr>
          <w:rFonts w:ascii="Times New Roman" w:hAnsi="Times New Roman"/>
          <w:bCs/>
          <w:sz w:val="22"/>
          <w:szCs w:val="22"/>
          <w:lang w:val="lt-LT"/>
        </w:rPr>
        <w:tab/>
        <w:t>40,0 g</w:t>
      </w:r>
    </w:p>
    <w:p w14:paraId="2AFD919C" w14:textId="77777777" w:rsidR="00AD0514" w:rsidRPr="008A320B" w:rsidRDefault="00AD0514" w:rsidP="00AD0514">
      <w:pPr>
        <w:rPr>
          <w:rFonts w:ascii="Times New Roman" w:hAnsi="Times New Roman"/>
          <w:bCs/>
          <w:sz w:val="22"/>
          <w:szCs w:val="22"/>
          <w:lang w:val="lt-LT"/>
        </w:rPr>
      </w:pPr>
    </w:p>
    <w:p w14:paraId="5CC7D2C1" w14:textId="77777777" w:rsidR="00AD0514" w:rsidRPr="008A320B" w:rsidRDefault="00AD0514" w:rsidP="00AD0514">
      <w:pPr>
        <w:rPr>
          <w:rFonts w:ascii="Times New Roman" w:hAnsi="Times New Roman"/>
          <w:bCs/>
          <w:sz w:val="22"/>
          <w:szCs w:val="22"/>
          <w:lang w:val="lt-LT"/>
        </w:rPr>
      </w:pPr>
      <w:r w:rsidRPr="008A320B">
        <w:rPr>
          <w:rFonts w:ascii="Times New Roman" w:hAnsi="Times New Roman"/>
          <w:bCs/>
          <w:sz w:val="22"/>
          <w:szCs w:val="22"/>
          <w:lang w:val="lt-LT"/>
        </w:rPr>
        <w:t>Na</w:t>
      </w:r>
      <w:r w:rsidRPr="008A320B">
        <w:rPr>
          <w:rFonts w:ascii="Times New Roman" w:hAnsi="Times New Roman"/>
          <w:bCs/>
          <w:sz w:val="22"/>
          <w:szCs w:val="22"/>
          <w:vertAlign w:val="superscript"/>
          <w:lang w:val="lt-LT"/>
        </w:rPr>
        <w:t>+</w:t>
      </w:r>
      <w:r w:rsidRPr="008A320B">
        <w:rPr>
          <w:rFonts w:ascii="Times New Roman" w:hAnsi="Times New Roman"/>
          <w:bCs/>
          <w:sz w:val="22"/>
          <w:szCs w:val="22"/>
          <w:lang w:val="lt-LT"/>
        </w:rPr>
        <w:tab/>
      </w:r>
      <w:r w:rsidRPr="008A320B">
        <w:rPr>
          <w:rFonts w:ascii="Times New Roman" w:hAnsi="Times New Roman"/>
          <w:bCs/>
          <w:sz w:val="22"/>
          <w:szCs w:val="22"/>
          <w:lang w:val="lt-LT"/>
        </w:rPr>
        <w:tab/>
      </w:r>
      <w:r w:rsidRPr="008A320B">
        <w:rPr>
          <w:rFonts w:ascii="Times New Roman" w:hAnsi="Times New Roman"/>
          <w:bCs/>
          <w:sz w:val="22"/>
          <w:szCs w:val="22"/>
          <w:lang w:val="lt-LT"/>
        </w:rPr>
        <w:tab/>
      </w:r>
      <w:r w:rsidRPr="008A320B">
        <w:rPr>
          <w:rFonts w:ascii="Times New Roman" w:hAnsi="Times New Roman"/>
          <w:bCs/>
          <w:sz w:val="22"/>
          <w:szCs w:val="22"/>
          <w:lang w:val="lt-LT"/>
        </w:rPr>
        <w:tab/>
        <w:t xml:space="preserve">408 mmol </w:t>
      </w:r>
    </w:p>
    <w:p w14:paraId="78ED2215" w14:textId="77777777" w:rsidR="00AD0514" w:rsidRPr="008A320B" w:rsidRDefault="00AD0514" w:rsidP="00AD0514">
      <w:pPr>
        <w:rPr>
          <w:rFonts w:ascii="Times New Roman" w:eastAsia="SimSun" w:hAnsi="Times New Roman"/>
          <w:bCs/>
          <w:sz w:val="22"/>
          <w:szCs w:val="22"/>
          <w:lang w:val="lt-LT" w:eastAsia="lt-LT"/>
        </w:rPr>
      </w:pPr>
      <w:r w:rsidRPr="008A320B">
        <w:rPr>
          <w:rFonts w:ascii="Times New Roman" w:hAnsi="Times New Roman"/>
          <w:bCs/>
          <w:sz w:val="22"/>
          <w:szCs w:val="22"/>
          <w:lang w:val="lt-LT"/>
        </w:rPr>
        <w:t>Citratas</w:t>
      </w:r>
      <w:r w:rsidRPr="008A320B">
        <w:rPr>
          <w:rFonts w:ascii="Times New Roman" w:hAnsi="Times New Roman"/>
          <w:bCs/>
          <w:sz w:val="22"/>
          <w:szCs w:val="22"/>
          <w:vertAlign w:val="superscript"/>
          <w:lang w:val="lt-LT"/>
        </w:rPr>
        <w:t>3-</w:t>
      </w:r>
      <w:r w:rsidRPr="008A320B">
        <w:rPr>
          <w:rFonts w:ascii="Times New Roman" w:hAnsi="Times New Roman"/>
          <w:bCs/>
          <w:sz w:val="22"/>
          <w:szCs w:val="22"/>
          <w:lang w:val="lt-LT"/>
        </w:rPr>
        <w:tab/>
      </w:r>
      <w:r w:rsidRPr="008A320B">
        <w:rPr>
          <w:rFonts w:ascii="Times New Roman" w:hAnsi="Times New Roman"/>
          <w:bCs/>
          <w:sz w:val="22"/>
          <w:szCs w:val="22"/>
          <w:lang w:val="lt-LT"/>
        </w:rPr>
        <w:tab/>
      </w:r>
      <w:r w:rsidRPr="008A320B">
        <w:rPr>
          <w:rFonts w:ascii="Times New Roman" w:hAnsi="Times New Roman"/>
          <w:bCs/>
          <w:sz w:val="22"/>
          <w:szCs w:val="22"/>
          <w:lang w:val="lt-LT"/>
        </w:rPr>
        <w:tab/>
        <w:t>136 mmol</w:t>
      </w:r>
    </w:p>
    <w:p w14:paraId="3C417604" w14:textId="77777777" w:rsidR="00AD0514" w:rsidRPr="00D928FD" w:rsidRDefault="00AD0514" w:rsidP="00AD0514">
      <w:pPr>
        <w:rPr>
          <w:rFonts w:ascii="Times New Roman" w:eastAsia="SimSun" w:hAnsi="Times New Roman"/>
          <w:sz w:val="22"/>
          <w:szCs w:val="22"/>
          <w:lang w:val="lt-LT" w:eastAsia="lt-LT"/>
        </w:rPr>
      </w:pPr>
    </w:p>
    <w:p w14:paraId="365950FE" w14:textId="77777777" w:rsidR="00AD0514" w:rsidRPr="00D928FD" w:rsidRDefault="00AD0514" w:rsidP="00AD0514">
      <w:pPr>
        <w:rPr>
          <w:rFonts w:ascii="Times New Roman" w:eastAsia="SimSun" w:hAnsi="Times New Roman"/>
          <w:sz w:val="22"/>
          <w:szCs w:val="22"/>
          <w:lang w:val="lt-LT" w:eastAsia="lt-LT"/>
        </w:rPr>
      </w:pPr>
    </w:p>
    <w:p w14:paraId="1B84FC70" w14:textId="77777777" w:rsidR="00AD0514" w:rsidRPr="00D928FD" w:rsidRDefault="00AD0514" w:rsidP="00AD0514">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 xml:space="preserve">Teorinis osmoliariškumas: </w:t>
      </w:r>
      <w:r w:rsidRPr="00D928FD">
        <w:rPr>
          <w:rFonts w:ascii="Times New Roman" w:eastAsia="SimSun" w:hAnsi="Times New Roman"/>
          <w:sz w:val="22"/>
          <w:szCs w:val="22"/>
          <w:lang w:val="lt-LT" w:eastAsia="lt-LT"/>
        </w:rPr>
        <w:tab/>
        <w:t>544 mOsm/l</w:t>
      </w:r>
    </w:p>
    <w:p w14:paraId="57D51832" w14:textId="77777777" w:rsidR="00AD0514" w:rsidRPr="00D928FD" w:rsidRDefault="00AD0514" w:rsidP="00AD0514">
      <w:pPr>
        <w:rPr>
          <w:rFonts w:ascii="Times New Roman" w:eastAsia="SimSun" w:hAnsi="Times New Roman"/>
          <w:sz w:val="22"/>
          <w:szCs w:val="22"/>
          <w:lang w:val="lt-LT" w:eastAsia="lt-LT"/>
        </w:rPr>
      </w:pPr>
      <w:r w:rsidRPr="00D928FD">
        <w:rPr>
          <w:rFonts w:ascii="Times New Roman" w:eastAsia="SimSun" w:hAnsi="Times New Roman"/>
          <w:sz w:val="22"/>
          <w:szCs w:val="22"/>
          <w:lang w:val="lt-LT" w:eastAsia="lt-LT"/>
        </w:rPr>
        <w:t xml:space="preserve">pH: </w:t>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r>
      <w:r w:rsidRPr="00D928FD">
        <w:rPr>
          <w:rFonts w:ascii="Times New Roman" w:eastAsia="SimSun" w:hAnsi="Times New Roman"/>
          <w:sz w:val="22"/>
          <w:szCs w:val="22"/>
          <w:lang w:val="lt-LT" w:eastAsia="lt-LT"/>
        </w:rPr>
        <w:tab/>
        <w:t>7,1</w:t>
      </w:r>
      <w:r w:rsidRPr="00D928FD">
        <w:rPr>
          <w:rFonts w:ascii="Times New Roman" w:eastAsia="SimSun" w:hAnsi="Times New Roman"/>
          <w:sz w:val="22"/>
          <w:szCs w:val="22"/>
          <w:lang w:val="lt-LT" w:eastAsia="lt-LT"/>
        </w:rPr>
        <w:noBreakHyphen/>
        <w:t>7,5</w:t>
      </w:r>
    </w:p>
    <w:p w14:paraId="250E2942" w14:textId="77777777" w:rsidR="00AD0514" w:rsidRPr="00D928FD" w:rsidRDefault="00AD0514" w:rsidP="00AD0514">
      <w:pPr>
        <w:rPr>
          <w:rFonts w:ascii="Times New Roman" w:hAnsi="Times New Roman"/>
          <w:sz w:val="22"/>
          <w:szCs w:val="22"/>
          <w:lang w:val="lt-LT"/>
        </w:rPr>
      </w:pPr>
    </w:p>
    <w:p w14:paraId="2B517C74" w14:textId="77777777" w:rsidR="00AD0514" w:rsidRPr="00D928FD" w:rsidRDefault="00AD0514" w:rsidP="00AD0514">
      <w:pPr>
        <w:rPr>
          <w:rFonts w:ascii="Times New Roman" w:hAnsi="Times New Roman"/>
          <w:sz w:val="22"/>
          <w:szCs w:val="22"/>
          <w:lang w:val="lt-LT"/>
        </w:rPr>
      </w:pPr>
    </w:p>
    <w:p w14:paraId="70203FCF" w14:textId="77777777" w:rsidR="00AD0514" w:rsidRPr="00D928FD" w:rsidRDefault="00AD0514" w:rsidP="00AD0514">
      <w:pPr>
        <w:rPr>
          <w:rFonts w:ascii="Times New Roman" w:hAnsi="Times New Roman"/>
          <w:b/>
          <w:bCs/>
          <w:sz w:val="22"/>
          <w:szCs w:val="22"/>
          <w:lang w:val="lt-LT"/>
        </w:rPr>
      </w:pPr>
      <w:r w:rsidRPr="00D928FD">
        <w:rPr>
          <w:rFonts w:ascii="Times New Roman" w:hAnsi="Times New Roman"/>
          <w:b/>
          <w:bCs/>
          <w:sz w:val="22"/>
          <w:szCs w:val="22"/>
          <w:lang w:val="lt-LT"/>
        </w:rPr>
        <w:t>Dozavimas</w:t>
      </w:r>
    </w:p>
    <w:p w14:paraId="203CE7F4" w14:textId="3A06084D" w:rsidR="00AD0514" w:rsidRPr="00D928FD" w:rsidRDefault="00AD0514" w:rsidP="00AD0514">
      <w:pPr>
        <w:rPr>
          <w:rFonts w:ascii="Times New Roman" w:hAnsi="Times New Roman"/>
          <w:sz w:val="22"/>
          <w:szCs w:val="22"/>
          <w:lang w:val="lt-LT"/>
        </w:rPr>
      </w:pPr>
      <w:r w:rsidRPr="00D928FD">
        <w:rPr>
          <w:rFonts w:ascii="Times New Roman" w:hAnsi="Times New Roman"/>
          <w:sz w:val="22"/>
          <w:szCs w:val="22"/>
          <w:lang w:val="lt-LT"/>
        </w:rPr>
        <w:t xml:space="preserve">Ekstrakorporinė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dozė </w:t>
      </w:r>
      <w:r w:rsidRPr="00FD72DD">
        <w:rPr>
          <w:rFonts w:ascii="Times New Roman" w:hAnsi="Times New Roman"/>
          <w:sz w:val="22"/>
          <w:szCs w:val="22"/>
          <w:lang w:val="lt-LT"/>
        </w:rPr>
        <w:t>turi būti</w:t>
      </w:r>
      <w:r w:rsidRPr="00D928FD">
        <w:rPr>
          <w:rFonts w:ascii="Times New Roman" w:hAnsi="Times New Roman"/>
          <w:sz w:val="22"/>
          <w:szCs w:val="22"/>
          <w:lang w:val="lt-LT"/>
        </w:rPr>
        <w:t xml:space="preserve"> </w:t>
      </w:r>
      <w:r w:rsidR="00337181">
        <w:rPr>
          <w:rFonts w:ascii="Times New Roman" w:hAnsi="Times New Roman"/>
          <w:sz w:val="22"/>
          <w:szCs w:val="22"/>
          <w:lang w:val="lt-LT"/>
        </w:rPr>
        <w:t xml:space="preserve">titruojama </w:t>
      </w:r>
      <w:r w:rsidRPr="00D928FD">
        <w:rPr>
          <w:rFonts w:ascii="Times New Roman" w:hAnsi="Times New Roman"/>
          <w:sz w:val="22"/>
          <w:szCs w:val="22"/>
          <w:lang w:val="lt-LT"/>
        </w:rPr>
        <w:t>proporcinga</w:t>
      </w:r>
      <w:r w:rsidR="00337181">
        <w:rPr>
          <w:rFonts w:ascii="Times New Roman" w:hAnsi="Times New Roman"/>
          <w:sz w:val="22"/>
          <w:szCs w:val="22"/>
          <w:lang w:val="lt-LT"/>
        </w:rPr>
        <w:t>i</w:t>
      </w:r>
      <w:r w:rsidRPr="00D928FD">
        <w:rPr>
          <w:rFonts w:ascii="Times New Roman" w:hAnsi="Times New Roman"/>
          <w:sz w:val="22"/>
          <w:szCs w:val="22"/>
          <w:lang w:val="lt-LT"/>
        </w:rPr>
        <w:t xml:space="preserve"> ekstrakorporin</w:t>
      </w:r>
      <w:r w:rsidR="00337181">
        <w:rPr>
          <w:rFonts w:ascii="Times New Roman" w:hAnsi="Times New Roman"/>
          <w:sz w:val="22"/>
          <w:szCs w:val="22"/>
          <w:lang w:val="lt-LT"/>
        </w:rPr>
        <w:t>io kontūro</w:t>
      </w:r>
      <w:r w:rsidRPr="00D928FD">
        <w:rPr>
          <w:rFonts w:ascii="Times New Roman" w:hAnsi="Times New Roman"/>
          <w:sz w:val="22"/>
          <w:szCs w:val="22"/>
          <w:lang w:val="lt-LT"/>
        </w:rPr>
        <w:t xml:space="preserve"> kraujo tėkm</w:t>
      </w:r>
      <w:r w:rsidR="00337181">
        <w:rPr>
          <w:rFonts w:ascii="Times New Roman" w:hAnsi="Times New Roman"/>
          <w:sz w:val="22"/>
          <w:szCs w:val="22"/>
          <w:lang w:val="lt-LT"/>
        </w:rPr>
        <w:t>ės greičiui</w:t>
      </w:r>
      <w:r w:rsidRPr="00D928FD">
        <w:rPr>
          <w:rFonts w:ascii="Times New Roman" w:hAnsi="Times New Roman"/>
          <w:sz w:val="22"/>
          <w:szCs w:val="22"/>
          <w:lang w:val="lt-LT"/>
        </w:rPr>
        <w:t xml:space="preserve"> (pvz., 4</w:t>
      </w:r>
      <w:r w:rsidR="00C34E3D" w:rsidRPr="00D928FD">
        <w:rPr>
          <w:rFonts w:ascii="Times New Roman" w:hAnsi="Times New Roman"/>
          <w:sz w:val="22"/>
          <w:szCs w:val="22"/>
          <w:lang w:val="lt-LT"/>
        </w:rPr>
        <w:t> </w:t>
      </w:r>
      <w:r w:rsidRPr="00D928FD">
        <w:rPr>
          <w:rFonts w:ascii="Times New Roman" w:hAnsi="Times New Roman"/>
          <w:sz w:val="22"/>
          <w:szCs w:val="22"/>
          <w:lang w:val="lt-LT"/>
        </w:rPr>
        <w:t xml:space="preserve">mmol citrato vienam litrui apdoroto kraujo), kad būtų pasiektas pakankamas jonizuoto kalcio </w:t>
      </w:r>
      <w:r w:rsidR="00721BE0">
        <w:rPr>
          <w:rFonts w:ascii="Times New Roman" w:hAnsi="Times New Roman"/>
          <w:sz w:val="22"/>
          <w:szCs w:val="22"/>
          <w:lang w:val="lt-LT"/>
        </w:rPr>
        <w:t>koncentracijos sumažinimas</w:t>
      </w:r>
      <w:r w:rsidR="0002404B">
        <w:rPr>
          <w:rFonts w:ascii="Times New Roman" w:hAnsi="Times New Roman"/>
          <w:sz w:val="22"/>
          <w:szCs w:val="22"/>
          <w:lang w:val="lt-LT"/>
        </w:rPr>
        <w:t xml:space="preserve">. Paprastai siekiama, kad </w:t>
      </w:r>
      <w:r w:rsidRPr="00D928FD">
        <w:rPr>
          <w:rFonts w:ascii="Times New Roman" w:hAnsi="Times New Roman"/>
          <w:sz w:val="22"/>
          <w:szCs w:val="22"/>
          <w:lang w:val="lt-LT"/>
        </w:rPr>
        <w:t xml:space="preserve">jonizuoto kalcio koncentracija po filtro </w:t>
      </w:r>
      <w:r w:rsidR="00721BE0">
        <w:rPr>
          <w:rFonts w:ascii="Times New Roman" w:hAnsi="Times New Roman"/>
          <w:sz w:val="22"/>
          <w:szCs w:val="22"/>
          <w:lang w:val="lt-LT"/>
        </w:rPr>
        <w:t>būtų</w:t>
      </w:r>
      <w:r w:rsidR="00721BE0" w:rsidRPr="00D928FD">
        <w:rPr>
          <w:rFonts w:ascii="Times New Roman" w:hAnsi="Times New Roman"/>
          <w:sz w:val="22"/>
          <w:szCs w:val="22"/>
          <w:lang w:val="lt-LT"/>
        </w:rPr>
        <w:t xml:space="preserve"> </w:t>
      </w:r>
      <w:r w:rsidRPr="00D928FD">
        <w:rPr>
          <w:rFonts w:ascii="Times New Roman" w:hAnsi="Times New Roman"/>
          <w:sz w:val="22"/>
          <w:szCs w:val="22"/>
          <w:lang w:val="lt-LT"/>
        </w:rPr>
        <w:t>mažesnė nei 0,3</w:t>
      </w:r>
      <w:r w:rsidR="000F6038">
        <w:rPr>
          <w:rFonts w:ascii="Times New Roman" w:hAnsi="Times New Roman"/>
          <w:sz w:val="22"/>
          <w:szCs w:val="22"/>
          <w:lang w:val="lt-LT"/>
        </w:rPr>
        <w:noBreakHyphen/>
      </w:r>
      <w:r w:rsidRPr="00D928FD">
        <w:rPr>
          <w:rFonts w:ascii="Times New Roman" w:hAnsi="Times New Roman"/>
          <w:sz w:val="22"/>
          <w:szCs w:val="22"/>
          <w:lang w:val="lt-LT"/>
        </w:rPr>
        <w:t>0,35</w:t>
      </w:r>
      <w:r w:rsidR="00C34E3D" w:rsidRPr="00D928FD">
        <w:rPr>
          <w:rFonts w:ascii="Times New Roman" w:hAnsi="Times New Roman"/>
          <w:sz w:val="22"/>
          <w:szCs w:val="22"/>
          <w:lang w:val="lt-LT"/>
        </w:rPr>
        <w:t> </w:t>
      </w:r>
      <w:r w:rsidRPr="00D928FD">
        <w:rPr>
          <w:rFonts w:ascii="Times New Roman" w:hAnsi="Times New Roman"/>
          <w:sz w:val="22"/>
          <w:szCs w:val="22"/>
          <w:lang w:val="lt-LT"/>
        </w:rPr>
        <w:t>mmol/l. Sua</w:t>
      </w:r>
      <w:r w:rsidR="000F6038">
        <w:rPr>
          <w:rFonts w:ascii="Times New Roman" w:hAnsi="Times New Roman"/>
          <w:sz w:val="22"/>
          <w:szCs w:val="22"/>
          <w:lang w:val="lt-LT"/>
        </w:rPr>
        <w:t>u</w:t>
      </w:r>
      <w:r w:rsidRPr="00D928FD">
        <w:rPr>
          <w:rFonts w:ascii="Times New Roman" w:hAnsi="Times New Roman"/>
          <w:sz w:val="22"/>
          <w:szCs w:val="22"/>
          <w:lang w:val="lt-LT"/>
        </w:rPr>
        <w:t>gusie</w:t>
      </w:r>
      <w:r w:rsidR="00337181">
        <w:rPr>
          <w:rFonts w:ascii="Times New Roman" w:hAnsi="Times New Roman"/>
          <w:sz w:val="22"/>
          <w:szCs w:val="22"/>
          <w:lang w:val="lt-LT"/>
        </w:rPr>
        <w:t>sie</w:t>
      </w:r>
      <w:r w:rsidRPr="00D928FD">
        <w:rPr>
          <w:rFonts w:ascii="Times New Roman" w:hAnsi="Times New Roman"/>
          <w:sz w:val="22"/>
          <w:szCs w:val="22"/>
          <w:lang w:val="lt-LT"/>
        </w:rPr>
        <w:t xml:space="preserve">ms skiriama </w:t>
      </w:r>
      <w:r w:rsidR="00AC4AEB">
        <w:rPr>
          <w:rFonts w:ascii="Times New Roman" w:hAnsi="Times New Roman"/>
          <w:sz w:val="22"/>
          <w:szCs w:val="22"/>
          <w:lang w:val="lt-LT"/>
        </w:rPr>
        <w:t>Cigenta</w:t>
      </w:r>
      <w:r w:rsidRPr="00D928FD">
        <w:rPr>
          <w:rFonts w:ascii="Times New Roman" w:hAnsi="Times New Roman"/>
          <w:sz w:val="22"/>
          <w:szCs w:val="22"/>
          <w:lang w:val="lt-LT"/>
        </w:rPr>
        <w:t xml:space="preserve"> dozė </w:t>
      </w:r>
      <w:r w:rsidR="009C4971">
        <w:rPr>
          <w:rFonts w:ascii="Times New Roman" w:hAnsi="Times New Roman"/>
          <w:sz w:val="22"/>
          <w:szCs w:val="22"/>
          <w:lang w:val="lt-LT"/>
        </w:rPr>
        <w:t>neturi</w:t>
      </w:r>
      <w:r w:rsidR="00535358" w:rsidRPr="00D928FD">
        <w:rPr>
          <w:rFonts w:ascii="Times New Roman" w:hAnsi="Times New Roman"/>
          <w:sz w:val="22"/>
          <w:szCs w:val="22"/>
          <w:lang w:val="lt-LT"/>
        </w:rPr>
        <w:t xml:space="preserve"> </w:t>
      </w:r>
      <w:r w:rsidRPr="00D928FD">
        <w:rPr>
          <w:rFonts w:ascii="Times New Roman" w:hAnsi="Times New Roman"/>
          <w:sz w:val="22"/>
          <w:szCs w:val="22"/>
          <w:lang w:val="lt-LT"/>
        </w:rPr>
        <w:t>viršyti 10,4</w:t>
      </w:r>
      <w:r w:rsidR="00C34E3D" w:rsidRPr="00D928FD">
        <w:rPr>
          <w:rFonts w:ascii="Times New Roman" w:hAnsi="Times New Roman"/>
          <w:sz w:val="22"/>
          <w:szCs w:val="22"/>
          <w:lang w:val="lt-LT"/>
        </w:rPr>
        <w:t> </w:t>
      </w:r>
      <w:r w:rsidRPr="00D928FD">
        <w:rPr>
          <w:rFonts w:ascii="Times New Roman" w:hAnsi="Times New Roman"/>
          <w:sz w:val="22"/>
          <w:szCs w:val="22"/>
          <w:lang w:val="lt-LT"/>
        </w:rPr>
        <w:t>l per 24</w:t>
      </w:r>
      <w:r w:rsidR="00C34E3D" w:rsidRPr="00D928FD">
        <w:rPr>
          <w:rFonts w:ascii="Times New Roman" w:hAnsi="Times New Roman"/>
          <w:sz w:val="22"/>
          <w:szCs w:val="22"/>
          <w:lang w:val="lt-LT"/>
        </w:rPr>
        <w:t> </w:t>
      </w:r>
      <w:r w:rsidRPr="00D928FD">
        <w:rPr>
          <w:rFonts w:ascii="Times New Roman" w:hAnsi="Times New Roman"/>
          <w:sz w:val="22"/>
          <w:szCs w:val="22"/>
          <w:lang w:val="lt-LT"/>
        </w:rPr>
        <w:t xml:space="preserve">valandas. Ekstrakorporinė kraujotaka </w:t>
      </w:r>
      <w:r w:rsidRPr="00FD72DD">
        <w:rPr>
          <w:rFonts w:ascii="Times New Roman" w:hAnsi="Times New Roman"/>
          <w:sz w:val="22"/>
          <w:szCs w:val="22"/>
          <w:lang w:val="lt-LT"/>
        </w:rPr>
        <w:t>tur</w:t>
      </w:r>
      <w:r w:rsidR="000F6038" w:rsidRPr="00FD72DD">
        <w:rPr>
          <w:rFonts w:ascii="Times New Roman" w:hAnsi="Times New Roman"/>
          <w:sz w:val="22"/>
          <w:szCs w:val="22"/>
          <w:lang w:val="lt-LT"/>
        </w:rPr>
        <w:t>i</w:t>
      </w:r>
      <w:r w:rsidRPr="00FD72DD">
        <w:rPr>
          <w:rFonts w:ascii="Times New Roman" w:hAnsi="Times New Roman"/>
          <w:sz w:val="22"/>
          <w:szCs w:val="22"/>
          <w:lang w:val="lt-LT"/>
        </w:rPr>
        <w:t xml:space="preserve"> būti</w:t>
      </w:r>
      <w:r w:rsidRPr="00D928FD">
        <w:rPr>
          <w:rFonts w:ascii="Times New Roman" w:hAnsi="Times New Roman"/>
          <w:sz w:val="22"/>
          <w:szCs w:val="22"/>
          <w:lang w:val="lt-LT"/>
        </w:rPr>
        <w:t xml:space="preserve"> pakankama, kad </w:t>
      </w:r>
      <w:r w:rsidR="00337181">
        <w:rPr>
          <w:rFonts w:ascii="Times New Roman" w:hAnsi="Times New Roman"/>
          <w:sz w:val="22"/>
          <w:szCs w:val="22"/>
          <w:lang w:val="lt-LT"/>
        </w:rPr>
        <w:t xml:space="preserve">būtų </w:t>
      </w:r>
      <w:r w:rsidRPr="00D928FD">
        <w:rPr>
          <w:rFonts w:ascii="Times New Roman" w:hAnsi="Times New Roman"/>
          <w:sz w:val="22"/>
          <w:szCs w:val="22"/>
          <w:lang w:val="lt-LT"/>
        </w:rPr>
        <w:t>pasiekti gydymo tik</w:t>
      </w:r>
      <w:r w:rsidR="000F6038">
        <w:rPr>
          <w:rFonts w:ascii="Times New Roman" w:hAnsi="Times New Roman"/>
          <w:sz w:val="22"/>
          <w:szCs w:val="22"/>
          <w:lang w:val="lt-LT"/>
        </w:rPr>
        <w:t>s</w:t>
      </w:r>
      <w:r w:rsidRPr="00D928FD">
        <w:rPr>
          <w:rFonts w:ascii="Times New Roman" w:hAnsi="Times New Roman"/>
          <w:sz w:val="22"/>
          <w:szCs w:val="22"/>
          <w:lang w:val="lt-LT"/>
        </w:rPr>
        <w:t>l</w:t>
      </w:r>
      <w:r w:rsidR="00337181">
        <w:rPr>
          <w:rFonts w:ascii="Times New Roman" w:hAnsi="Times New Roman"/>
          <w:sz w:val="22"/>
          <w:szCs w:val="22"/>
          <w:lang w:val="lt-LT"/>
        </w:rPr>
        <w:t>ai</w:t>
      </w:r>
      <w:r w:rsidRPr="00D928FD">
        <w:rPr>
          <w:rFonts w:ascii="Times New Roman" w:hAnsi="Times New Roman"/>
          <w:sz w:val="22"/>
          <w:szCs w:val="22"/>
          <w:lang w:val="lt-LT"/>
        </w:rPr>
        <w:t xml:space="preserve">, bet pakankamai maža, kad </w:t>
      </w:r>
      <w:r w:rsidR="000F6038">
        <w:rPr>
          <w:rFonts w:ascii="Times New Roman" w:hAnsi="Times New Roman"/>
          <w:sz w:val="22"/>
          <w:szCs w:val="22"/>
          <w:lang w:val="lt-LT"/>
        </w:rPr>
        <w:t xml:space="preserve">būtų </w:t>
      </w:r>
      <w:r w:rsidRPr="00D928FD">
        <w:rPr>
          <w:rFonts w:ascii="Times New Roman" w:hAnsi="Times New Roman"/>
          <w:sz w:val="22"/>
          <w:szCs w:val="22"/>
          <w:lang w:val="lt-LT"/>
        </w:rPr>
        <w:t>išvengt</w:t>
      </w:r>
      <w:r w:rsidR="000F6038">
        <w:rPr>
          <w:rFonts w:ascii="Times New Roman" w:hAnsi="Times New Roman"/>
          <w:sz w:val="22"/>
          <w:szCs w:val="22"/>
          <w:lang w:val="lt-LT"/>
        </w:rPr>
        <w:t>a</w:t>
      </w:r>
      <w:r w:rsidRPr="00D928FD">
        <w:rPr>
          <w:rFonts w:ascii="Times New Roman" w:hAnsi="Times New Roman"/>
          <w:sz w:val="22"/>
          <w:szCs w:val="22"/>
          <w:lang w:val="lt-LT"/>
        </w:rPr>
        <w:t xml:space="preserve"> nereikalingos citrato infuzijos ir </w:t>
      </w:r>
      <w:r w:rsidR="00337181">
        <w:rPr>
          <w:rFonts w:ascii="Times New Roman" w:hAnsi="Times New Roman"/>
          <w:sz w:val="22"/>
          <w:szCs w:val="22"/>
          <w:lang w:val="lt-LT"/>
        </w:rPr>
        <w:t>būtų skatinamas</w:t>
      </w:r>
      <w:r w:rsidR="00337181" w:rsidRPr="00D928FD">
        <w:rPr>
          <w:rFonts w:ascii="Times New Roman" w:hAnsi="Times New Roman"/>
          <w:sz w:val="22"/>
          <w:szCs w:val="22"/>
          <w:lang w:val="lt-LT"/>
        </w:rPr>
        <w:t xml:space="preserve"> </w:t>
      </w:r>
      <w:r w:rsidRPr="00D928FD">
        <w:rPr>
          <w:rFonts w:ascii="Times New Roman" w:hAnsi="Times New Roman"/>
          <w:sz w:val="22"/>
          <w:szCs w:val="22"/>
          <w:lang w:val="lt-LT"/>
        </w:rPr>
        <w:t>citrato klirens</w:t>
      </w:r>
      <w:r w:rsidR="00337181">
        <w:rPr>
          <w:rFonts w:ascii="Times New Roman" w:hAnsi="Times New Roman"/>
          <w:sz w:val="22"/>
          <w:szCs w:val="22"/>
          <w:lang w:val="lt-LT"/>
        </w:rPr>
        <w:t xml:space="preserve">as </w:t>
      </w:r>
      <w:r w:rsidRPr="00D928FD">
        <w:rPr>
          <w:rFonts w:ascii="Times New Roman" w:hAnsi="Times New Roman"/>
          <w:sz w:val="22"/>
          <w:szCs w:val="22"/>
          <w:lang w:val="lt-LT"/>
        </w:rPr>
        <w:t xml:space="preserve">pritaikytame filtre. Inkstų </w:t>
      </w:r>
      <w:r w:rsidR="00C2623F" w:rsidRPr="00D928FD">
        <w:rPr>
          <w:rFonts w:ascii="Times New Roman" w:hAnsi="Times New Roman"/>
          <w:sz w:val="22"/>
          <w:szCs w:val="22"/>
          <w:lang w:val="lt-LT"/>
        </w:rPr>
        <w:t>pak</w:t>
      </w:r>
      <w:r w:rsidR="00C2623F">
        <w:rPr>
          <w:rFonts w:ascii="Times New Roman" w:hAnsi="Times New Roman"/>
          <w:sz w:val="22"/>
          <w:szCs w:val="22"/>
          <w:lang w:val="lt-LT"/>
        </w:rPr>
        <w:t>eičiamosios</w:t>
      </w:r>
      <w:r w:rsidR="00C2623F" w:rsidRPr="00D928FD">
        <w:rPr>
          <w:rFonts w:ascii="Times New Roman" w:hAnsi="Times New Roman"/>
          <w:sz w:val="22"/>
          <w:szCs w:val="22"/>
          <w:lang w:val="lt-LT"/>
        </w:rPr>
        <w:t xml:space="preserve"> </w:t>
      </w:r>
      <w:r w:rsidRPr="00D928FD">
        <w:rPr>
          <w:rFonts w:ascii="Times New Roman" w:hAnsi="Times New Roman"/>
          <w:sz w:val="22"/>
          <w:szCs w:val="22"/>
          <w:lang w:val="lt-LT"/>
        </w:rPr>
        <w:t xml:space="preserve">terapijos ir </w:t>
      </w:r>
      <w:r w:rsidR="00337181">
        <w:rPr>
          <w:rFonts w:ascii="Times New Roman" w:hAnsi="Times New Roman"/>
          <w:sz w:val="22"/>
          <w:szCs w:val="22"/>
          <w:lang w:val="lt-LT"/>
        </w:rPr>
        <w:t>pakeičiamosios plazmos</w:t>
      </w:r>
      <w:r w:rsidRPr="00D928FD">
        <w:rPr>
          <w:rFonts w:ascii="Times New Roman" w:hAnsi="Times New Roman"/>
          <w:sz w:val="22"/>
          <w:szCs w:val="22"/>
          <w:lang w:val="lt-LT"/>
        </w:rPr>
        <w:t xml:space="preserve"> terapijos metu reikia atsižvelgti į kitų tirpalų sudėtį ir jų kiekį, skiriant </w:t>
      </w:r>
      <w:r w:rsidR="00AC4AEB">
        <w:rPr>
          <w:rFonts w:ascii="Times New Roman" w:hAnsi="Times New Roman"/>
          <w:sz w:val="22"/>
          <w:szCs w:val="22"/>
          <w:lang w:val="lt-LT"/>
        </w:rPr>
        <w:t>Cigenta</w:t>
      </w:r>
      <w:r w:rsidRPr="00D928FD">
        <w:rPr>
          <w:rFonts w:ascii="Times New Roman" w:hAnsi="Times New Roman"/>
          <w:sz w:val="22"/>
          <w:szCs w:val="22"/>
          <w:lang w:val="lt-LT"/>
        </w:rPr>
        <w:t>. Kitos rekomendacijos ir apribojimai taikomi pacientams, kurių citrato metabolizmas sutrikęs, taip pat senyviems pacientams ir vaikams. Daugiau informacijos pateikiama preparato charakteristikų santraukoje.</w:t>
      </w:r>
    </w:p>
    <w:p w14:paraId="5B9B49F0" w14:textId="77777777" w:rsidR="00AD0514" w:rsidRPr="00D928FD" w:rsidRDefault="00AD0514" w:rsidP="00AD0514">
      <w:pPr>
        <w:rPr>
          <w:rFonts w:ascii="Times New Roman" w:hAnsi="Times New Roman"/>
          <w:sz w:val="22"/>
          <w:szCs w:val="22"/>
          <w:lang w:val="lt-LT"/>
        </w:rPr>
      </w:pPr>
    </w:p>
    <w:p w14:paraId="6F707545" w14:textId="77777777" w:rsidR="00AD0514" w:rsidRPr="00D928FD" w:rsidRDefault="00AD0514" w:rsidP="00AD0514">
      <w:pPr>
        <w:rPr>
          <w:rFonts w:ascii="Times New Roman" w:hAnsi="Times New Roman"/>
          <w:b/>
          <w:bCs/>
          <w:sz w:val="22"/>
          <w:szCs w:val="22"/>
          <w:lang w:val="lt-LT"/>
        </w:rPr>
      </w:pPr>
      <w:r w:rsidRPr="00D928FD">
        <w:rPr>
          <w:rFonts w:ascii="Times New Roman" w:hAnsi="Times New Roman"/>
          <w:b/>
          <w:bCs/>
          <w:sz w:val="22"/>
          <w:szCs w:val="22"/>
          <w:lang w:val="lt-LT"/>
        </w:rPr>
        <w:lastRenderedPageBreak/>
        <w:t>Vartojimo metodas</w:t>
      </w:r>
    </w:p>
    <w:p w14:paraId="484FC649" w14:textId="77777777" w:rsidR="00AD0514" w:rsidRPr="00D928FD" w:rsidRDefault="001779D6" w:rsidP="00AD0514">
      <w:pPr>
        <w:rPr>
          <w:rFonts w:ascii="Times New Roman" w:hAnsi="Times New Roman"/>
          <w:sz w:val="22"/>
          <w:szCs w:val="22"/>
          <w:lang w:val="lt-LT"/>
        </w:rPr>
      </w:pPr>
      <w:r w:rsidRPr="00D928FD">
        <w:rPr>
          <w:rFonts w:ascii="Times New Roman" w:hAnsi="Times New Roman"/>
          <w:sz w:val="22"/>
          <w:szCs w:val="22"/>
          <w:lang w:val="lt-LT"/>
        </w:rPr>
        <w:t>Naudoti ne kūne. Tik infuzijai į ekstrakorporinę kraujo apytaką.</w:t>
      </w:r>
    </w:p>
    <w:p w14:paraId="3776BFDA" w14:textId="77777777" w:rsidR="00AD0514" w:rsidRPr="00D928FD" w:rsidRDefault="00AD0514" w:rsidP="00AD0514">
      <w:pPr>
        <w:rPr>
          <w:rFonts w:ascii="Times New Roman" w:hAnsi="Times New Roman"/>
          <w:sz w:val="22"/>
          <w:szCs w:val="22"/>
          <w:lang w:val="lt-LT"/>
        </w:rPr>
      </w:pPr>
      <w:r w:rsidRPr="00D928FD">
        <w:rPr>
          <w:rFonts w:ascii="Times New Roman" w:hAnsi="Times New Roman"/>
          <w:sz w:val="22"/>
          <w:szCs w:val="22"/>
          <w:lang w:val="lt-LT"/>
        </w:rPr>
        <w:t xml:space="preserve"> </w:t>
      </w:r>
    </w:p>
    <w:p w14:paraId="61AAE629" w14:textId="77777777" w:rsidR="00AD0514" w:rsidRPr="00D928FD" w:rsidRDefault="00AD0514" w:rsidP="00AD0514">
      <w:pPr>
        <w:rPr>
          <w:rFonts w:ascii="Times New Roman" w:hAnsi="Times New Roman"/>
          <w:sz w:val="22"/>
          <w:szCs w:val="22"/>
          <w:lang w:val="lt-LT"/>
        </w:rPr>
      </w:pPr>
    </w:p>
    <w:p w14:paraId="744C962C" w14:textId="77777777" w:rsidR="00AD0514" w:rsidRPr="00D928FD" w:rsidRDefault="00AD0514" w:rsidP="00AD0514">
      <w:pPr>
        <w:rPr>
          <w:rFonts w:ascii="Times New Roman" w:hAnsi="Times New Roman"/>
          <w:sz w:val="22"/>
          <w:szCs w:val="22"/>
          <w:lang w:val="lt-LT"/>
        </w:rPr>
      </w:pPr>
      <w:r w:rsidRPr="00D928FD">
        <w:rPr>
          <w:rFonts w:ascii="Times New Roman" w:hAnsi="Times New Roman"/>
          <w:sz w:val="22"/>
          <w:szCs w:val="22"/>
          <w:lang w:val="lt-LT"/>
        </w:rPr>
        <w:t>Infuzija tik naudojant integruotą siurblį, esantį ekstrakorporiniame kraujo valymo prietaise, kurį gamintojas yra numatęs koncentruoto citrato tirpalo infuzijai prieš kraujo siurblį („kraujo patekimo linija“).</w:t>
      </w:r>
    </w:p>
    <w:p w14:paraId="392A09AD" w14:textId="77777777" w:rsidR="00AD0514" w:rsidRPr="00D928FD" w:rsidRDefault="00AD0514" w:rsidP="00AD0514">
      <w:pPr>
        <w:rPr>
          <w:rFonts w:ascii="Times New Roman" w:hAnsi="Times New Roman"/>
          <w:sz w:val="22"/>
          <w:szCs w:val="22"/>
          <w:lang w:val="lt-LT"/>
        </w:rPr>
      </w:pPr>
    </w:p>
    <w:p w14:paraId="1CC1F6B6" w14:textId="77777777" w:rsidR="00AD0514" w:rsidRPr="00D928FD" w:rsidRDefault="00AD0514" w:rsidP="00AD0514">
      <w:pPr>
        <w:rPr>
          <w:rFonts w:ascii="Times New Roman" w:hAnsi="Times New Roman"/>
          <w:sz w:val="22"/>
          <w:szCs w:val="22"/>
          <w:lang w:val="lt-LT"/>
        </w:rPr>
      </w:pPr>
      <w:r w:rsidRPr="00D928FD">
        <w:rPr>
          <w:rFonts w:ascii="Times New Roman" w:hAnsi="Times New Roman"/>
          <w:sz w:val="22"/>
          <w:szCs w:val="22"/>
          <w:lang w:val="lt-LT"/>
        </w:rPr>
        <w:t>Laikykitės specialių įspėjimų ir atsargumo priemonių, nurodytų preparato charakteristikų santraukoje.</w:t>
      </w:r>
    </w:p>
    <w:p w14:paraId="582254D2" w14:textId="77777777" w:rsidR="00AD0514" w:rsidRPr="00D928FD" w:rsidRDefault="00AD0514" w:rsidP="00AD0514">
      <w:pPr>
        <w:rPr>
          <w:rFonts w:ascii="Times New Roman" w:hAnsi="Times New Roman"/>
          <w:sz w:val="22"/>
          <w:szCs w:val="22"/>
          <w:lang w:val="lt-LT"/>
        </w:rPr>
      </w:pPr>
    </w:p>
    <w:p w14:paraId="381CD8AD" w14:textId="77777777" w:rsidR="00AD0514" w:rsidRPr="00D928FD" w:rsidRDefault="00AD0514" w:rsidP="00AD0514">
      <w:pPr>
        <w:rPr>
          <w:rFonts w:ascii="Times New Roman" w:hAnsi="Times New Roman"/>
          <w:sz w:val="22"/>
          <w:szCs w:val="22"/>
          <w:lang w:val="lt-LT"/>
        </w:rPr>
      </w:pPr>
      <w:r w:rsidRPr="00D928FD">
        <w:rPr>
          <w:rFonts w:ascii="Times New Roman" w:hAnsi="Times New Roman"/>
          <w:sz w:val="22"/>
          <w:szCs w:val="22"/>
          <w:lang w:val="lt-LT"/>
        </w:rPr>
        <w:t>Papildomai:</w:t>
      </w:r>
    </w:p>
    <w:p w14:paraId="45B13D43" w14:textId="457E8FF6" w:rsidR="00AD0514" w:rsidRPr="00D928FD" w:rsidRDefault="00AC4AEB" w:rsidP="00AD0514">
      <w:pPr>
        <w:numPr>
          <w:ilvl w:val="0"/>
          <w:numId w:val="14"/>
        </w:numPr>
        <w:ind w:left="567" w:hanging="567"/>
        <w:rPr>
          <w:rFonts w:ascii="Times New Roman" w:hAnsi="Times New Roman"/>
          <w:sz w:val="22"/>
          <w:szCs w:val="22"/>
          <w:lang w:val="lt-LT"/>
        </w:rPr>
      </w:pPr>
      <w:r>
        <w:rPr>
          <w:rFonts w:ascii="Times New Roman" w:hAnsi="Times New Roman"/>
          <w:sz w:val="22"/>
          <w:szCs w:val="22"/>
          <w:lang w:val="lt-LT"/>
        </w:rPr>
        <w:t>Cigenta</w:t>
      </w:r>
      <w:r w:rsidR="00AD0514" w:rsidRPr="00D928FD">
        <w:rPr>
          <w:rFonts w:ascii="Times New Roman" w:hAnsi="Times New Roman"/>
          <w:sz w:val="22"/>
          <w:szCs w:val="22"/>
          <w:lang w:val="lt-LT"/>
        </w:rPr>
        <w:t xml:space="preserve"> galima vartoti tik taip, kaip nurodyta tinkamame regioninės citratinės antikoaguliacijos (RCA) protokole. Jį gali naudoti tik gydytojas kompetentingas RCA arba sveikatos priežiūros specialistai pakankamai apmokyti naudoti šiuos gydymo būdus ir susijusius produktus.</w:t>
      </w:r>
    </w:p>
    <w:p w14:paraId="3B881A11" w14:textId="77777777" w:rsidR="00AD0514" w:rsidRPr="00D928FD" w:rsidRDefault="00AD0514" w:rsidP="00AD0514">
      <w:pPr>
        <w:numPr>
          <w:ilvl w:val="0"/>
          <w:numId w:val="14"/>
        </w:numPr>
        <w:ind w:left="567" w:hanging="567"/>
        <w:rPr>
          <w:rFonts w:ascii="Times New Roman" w:hAnsi="Times New Roman"/>
          <w:sz w:val="22"/>
          <w:szCs w:val="22"/>
          <w:lang w:val="lt-LT"/>
        </w:rPr>
      </w:pPr>
      <w:r w:rsidRPr="00D928FD">
        <w:rPr>
          <w:rFonts w:ascii="Times New Roman" w:hAnsi="Times New Roman"/>
          <w:sz w:val="22"/>
          <w:szCs w:val="22"/>
          <w:lang w:val="lt-LT"/>
        </w:rPr>
        <w:t>Turi būti laikomasi naudoto ekstrakorporinio kraujo valymo prietaiso ir gamintojo pateiktų vamzdelių sistemos naudojimo instrukcijų.</w:t>
      </w:r>
    </w:p>
    <w:p w14:paraId="6F5CD923" w14:textId="2365A75C" w:rsidR="00AD0514" w:rsidRPr="00D928FD" w:rsidRDefault="00AC4AEB" w:rsidP="00AD0514">
      <w:pPr>
        <w:numPr>
          <w:ilvl w:val="0"/>
          <w:numId w:val="14"/>
        </w:numPr>
        <w:ind w:left="567" w:hanging="567"/>
        <w:rPr>
          <w:rFonts w:ascii="Times New Roman" w:hAnsi="Times New Roman"/>
          <w:sz w:val="22"/>
          <w:szCs w:val="22"/>
          <w:lang w:val="lt-LT"/>
        </w:rPr>
      </w:pPr>
      <w:r>
        <w:rPr>
          <w:rFonts w:ascii="Times New Roman" w:hAnsi="Times New Roman"/>
          <w:sz w:val="22"/>
          <w:szCs w:val="22"/>
          <w:lang w:val="lt-LT"/>
        </w:rPr>
        <w:t>Cigenta</w:t>
      </w:r>
      <w:r w:rsidR="00AD0514" w:rsidRPr="00D928FD">
        <w:rPr>
          <w:rFonts w:ascii="Times New Roman" w:hAnsi="Times New Roman"/>
          <w:sz w:val="22"/>
          <w:szCs w:val="22"/>
          <w:lang w:val="lt-LT"/>
        </w:rPr>
        <w:t xml:space="preserve"> gali būti naudojamas atlikti RCA intensyvios terapijos skyriuje arba panašiomis sąlygomis, kur jis turi būti naudojamas prižiūrint ir nuolat stebint gydytojui.</w:t>
      </w:r>
    </w:p>
    <w:p w14:paraId="5803012F" w14:textId="77777777" w:rsidR="00AD0514" w:rsidRPr="00D928FD" w:rsidRDefault="00AD0514" w:rsidP="00AD0514">
      <w:pPr>
        <w:ind w:left="567"/>
        <w:rPr>
          <w:rFonts w:ascii="Times New Roman" w:hAnsi="Times New Roman"/>
          <w:sz w:val="22"/>
          <w:szCs w:val="22"/>
          <w:lang w:val="lt-LT"/>
        </w:rPr>
      </w:pPr>
    </w:p>
    <w:p w14:paraId="06515074" w14:textId="77777777" w:rsidR="00AD0514" w:rsidRPr="00D928FD" w:rsidRDefault="00AD0514" w:rsidP="00AD0514">
      <w:pPr>
        <w:rPr>
          <w:rFonts w:ascii="Times New Roman" w:hAnsi="Times New Roman"/>
          <w:b/>
          <w:bCs/>
          <w:sz w:val="22"/>
          <w:szCs w:val="22"/>
          <w:lang w:val="lt-LT"/>
        </w:rPr>
      </w:pPr>
      <w:r w:rsidRPr="00D928FD">
        <w:rPr>
          <w:rFonts w:ascii="Times New Roman" w:hAnsi="Times New Roman"/>
          <w:b/>
          <w:bCs/>
          <w:sz w:val="22"/>
          <w:szCs w:val="22"/>
          <w:lang w:val="lt-LT"/>
        </w:rPr>
        <w:t>Šalinimas</w:t>
      </w:r>
    </w:p>
    <w:p w14:paraId="78882696" w14:textId="77777777" w:rsidR="00AD0514" w:rsidRPr="00D928FD" w:rsidRDefault="00AD0514" w:rsidP="00AD0514">
      <w:pPr>
        <w:widowControl w:val="0"/>
        <w:tabs>
          <w:tab w:val="left" w:pos="750"/>
          <w:tab w:val="left" w:pos="851"/>
          <w:tab w:val="left" w:pos="1701"/>
        </w:tabs>
        <w:outlineLvl w:val="1"/>
        <w:rPr>
          <w:rFonts w:ascii="Times New Roman" w:eastAsia="Times New Roman" w:hAnsi="Times New Roman"/>
          <w:b/>
          <w:sz w:val="22"/>
          <w:szCs w:val="22"/>
          <w:lang w:val="lt-LT" w:eastAsia="de-DE"/>
        </w:rPr>
      </w:pPr>
      <w:r w:rsidRPr="00D928FD">
        <w:rPr>
          <w:rFonts w:ascii="Times New Roman" w:eastAsia="Times New Roman" w:hAnsi="Times New Roman"/>
          <w:sz w:val="22"/>
          <w:szCs w:val="22"/>
          <w:lang w:val="lt-LT"/>
        </w:rPr>
        <w:t>Tirpalas skirtas vartoti tik vieną kartą. Bet kokį nesuvartotą tirpalo likutį ir pažeistą talpyklę būtina sunaikinti.</w:t>
      </w:r>
    </w:p>
    <w:p w14:paraId="1A3D4E64" w14:textId="77777777" w:rsidR="00AD0514" w:rsidRPr="00D928FD" w:rsidRDefault="00AD0514" w:rsidP="00AD0514">
      <w:pPr>
        <w:rPr>
          <w:rFonts w:ascii="Times New Roman" w:hAnsi="Times New Roman"/>
          <w:sz w:val="22"/>
          <w:szCs w:val="22"/>
          <w:lang w:val="lt-LT"/>
        </w:rPr>
      </w:pPr>
    </w:p>
    <w:p w14:paraId="3CF51C95" w14:textId="77777777" w:rsidR="00AD0514" w:rsidRPr="00D928FD" w:rsidRDefault="00AD0514" w:rsidP="00AD0514">
      <w:pPr>
        <w:autoSpaceDE w:val="0"/>
        <w:autoSpaceDN w:val="0"/>
        <w:adjustRightInd w:val="0"/>
        <w:rPr>
          <w:rFonts w:ascii="Times New Roman" w:eastAsia="Times New Roman" w:hAnsi="Times New Roman"/>
          <w:b/>
          <w:bCs/>
          <w:color w:val="000000"/>
          <w:sz w:val="22"/>
          <w:szCs w:val="22"/>
          <w:lang w:val="lt-LT" w:eastAsia="de-DE"/>
        </w:rPr>
      </w:pPr>
      <w:r w:rsidRPr="00D928FD">
        <w:rPr>
          <w:rFonts w:ascii="Times New Roman" w:eastAsia="Times New Roman" w:hAnsi="Times New Roman"/>
          <w:b/>
          <w:bCs/>
          <w:color w:val="000000"/>
          <w:sz w:val="22"/>
          <w:szCs w:val="22"/>
          <w:lang w:val="lt-LT" w:eastAsia="de-DE"/>
        </w:rPr>
        <w:t>Ruošimas</w:t>
      </w:r>
    </w:p>
    <w:p w14:paraId="22565A32" w14:textId="77777777" w:rsidR="00AD0514" w:rsidRPr="00D928FD" w:rsidRDefault="00AD0514" w:rsidP="00AD0514">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Tirpalo maišelis yra arba su </w:t>
      </w:r>
      <w:r w:rsidRPr="00D928FD">
        <w:rPr>
          <w:rFonts w:ascii="Times New Roman" w:eastAsia="Times New Roman" w:hAnsi="Times New Roman"/>
          <w:b/>
          <w:color w:val="000000"/>
          <w:sz w:val="22"/>
          <w:szCs w:val="22"/>
          <w:lang w:val="lt-LT" w:eastAsia="de-DE"/>
        </w:rPr>
        <w:t>SecuNect jungtimi,</w:t>
      </w:r>
      <w:r w:rsidRPr="00D928FD">
        <w:rPr>
          <w:rFonts w:ascii="Times New Roman" w:eastAsia="Times New Roman" w:hAnsi="Times New Roman"/>
          <w:color w:val="000000"/>
          <w:sz w:val="22"/>
          <w:szCs w:val="22"/>
          <w:lang w:val="lt-LT" w:eastAsia="de-DE"/>
        </w:rPr>
        <w:t xml:space="preserve"> arba su </w:t>
      </w:r>
      <w:r w:rsidRPr="00D928FD">
        <w:rPr>
          <w:rFonts w:ascii="Times New Roman" w:eastAsia="Times New Roman" w:hAnsi="Times New Roman"/>
          <w:b/>
          <w:color w:val="000000"/>
          <w:sz w:val="22"/>
          <w:szCs w:val="22"/>
          <w:lang w:val="lt-LT" w:eastAsia="de-DE"/>
        </w:rPr>
        <w:t>Safe●Lock</w:t>
      </w:r>
      <w:r w:rsidRPr="00D928FD">
        <w:rPr>
          <w:rFonts w:ascii="Times New Roman" w:eastAsia="Times New Roman" w:hAnsi="Times New Roman"/>
          <w:color w:val="000000"/>
          <w:sz w:val="22"/>
          <w:szCs w:val="22"/>
          <w:lang w:val="lt-LT" w:eastAsia="de-DE"/>
        </w:rPr>
        <w:t xml:space="preserve"> </w:t>
      </w:r>
      <w:r w:rsidRPr="00D928FD">
        <w:rPr>
          <w:rFonts w:ascii="Times New Roman" w:eastAsia="Times New Roman" w:hAnsi="Times New Roman"/>
          <w:b/>
          <w:color w:val="000000"/>
          <w:sz w:val="22"/>
          <w:szCs w:val="22"/>
          <w:lang w:val="lt-LT" w:eastAsia="de-DE"/>
        </w:rPr>
        <w:t>jungtimi</w:t>
      </w:r>
      <w:r w:rsidRPr="00D928FD">
        <w:rPr>
          <w:rFonts w:ascii="Times New Roman" w:eastAsia="Times New Roman" w:hAnsi="Times New Roman"/>
          <w:color w:val="000000"/>
          <w:sz w:val="22"/>
          <w:szCs w:val="22"/>
          <w:lang w:val="lt-LT" w:eastAsia="de-DE"/>
        </w:rPr>
        <w:t>.</w:t>
      </w:r>
    </w:p>
    <w:p w14:paraId="65CEF060" w14:textId="77777777" w:rsidR="00AD0514" w:rsidRPr="00D928FD" w:rsidRDefault="00AD0514" w:rsidP="00AD0514">
      <w:pPr>
        <w:autoSpaceDE w:val="0"/>
        <w:autoSpaceDN w:val="0"/>
        <w:adjustRightInd w:val="0"/>
        <w:rPr>
          <w:rFonts w:ascii="Times New Roman" w:eastAsia="Times New Roman" w:hAnsi="Times New Roman"/>
          <w:color w:val="000000"/>
          <w:sz w:val="22"/>
          <w:szCs w:val="22"/>
          <w:lang w:val="lt-LT" w:eastAsia="de-DE"/>
        </w:rPr>
      </w:pPr>
    </w:p>
    <w:p w14:paraId="4EE88644" w14:textId="77777777" w:rsidR="00AD0514" w:rsidRPr="00D928FD" w:rsidRDefault="00AD0514" w:rsidP="00AD0514">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Prieš naudojant tirpalo maišelį, būtina atsižvelgti į toliau nurodytą informaciją:</w:t>
      </w:r>
    </w:p>
    <w:p w14:paraId="4973AE0D" w14:textId="77777777" w:rsidR="00AD0514" w:rsidRPr="00D928FD" w:rsidRDefault="00AD0514" w:rsidP="00AD0514">
      <w:pPr>
        <w:autoSpaceDE w:val="0"/>
        <w:autoSpaceDN w:val="0"/>
        <w:adjustRightInd w:val="0"/>
        <w:rPr>
          <w:rFonts w:ascii="Times New Roman" w:eastAsia="Times New Roman" w:hAnsi="Times New Roman"/>
          <w:color w:val="000000"/>
          <w:sz w:val="22"/>
          <w:szCs w:val="22"/>
          <w:lang w:val="lt-LT" w:eastAsia="de-DE"/>
        </w:rPr>
      </w:pPr>
    </w:p>
    <w:p w14:paraId="75E91045" w14:textId="77777777" w:rsidR="00AD0514" w:rsidRPr="00D928FD" w:rsidRDefault="00C34E3D" w:rsidP="00AD0514">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Vaistą</w:t>
      </w:r>
      <w:r w:rsidR="00835287" w:rsidRPr="00D928FD">
        <w:rPr>
          <w:rFonts w:ascii="Times New Roman" w:eastAsia="Times New Roman" w:hAnsi="Times New Roman"/>
          <w:color w:val="000000"/>
          <w:sz w:val="22"/>
          <w:szCs w:val="22"/>
          <w:lang w:val="lt-LT" w:eastAsia="de-DE"/>
        </w:rPr>
        <w:t xml:space="preserve"> </w:t>
      </w:r>
      <w:r w:rsidR="00AD0514" w:rsidRPr="00D928FD">
        <w:rPr>
          <w:rFonts w:ascii="Times New Roman" w:eastAsia="Times New Roman" w:hAnsi="Times New Roman"/>
          <w:color w:val="000000"/>
          <w:sz w:val="22"/>
          <w:szCs w:val="22"/>
          <w:lang w:val="lt-LT" w:eastAsia="de-DE"/>
        </w:rPr>
        <w:t>infuzuojant pacientui, būtina laikytis aseptikos reikalavimų. Po atidarymo tirpalą būtina vartoti nedelsiant, kad būtų išvengta mikrobiologinio užteršimo.</w:t>
      </w:r>
    </w:p>
    <w:p w14:paraId="09222852" w14:textId="77777777" w:rsidR="00AD0514" w:rsidRPr="00D928FD" w:rsidRDefault="00AD0514" w:rsidP="00AD0514">
      <w:pPr>
        <w:autoSpaceDE w:val="0"/>
        <w:autoSpaceDN w:val="0"/>
        <w:adjustRightInd w:val="0"/>
        <w:rPr>
          <w:rFonts w:ascii="Times New Roman" w:eastAsia="Times New Roman" w:hAnsi="Times New Roman"/>
          <w:color w:val="000000"/>
          <w:sz w:val="22"/>
          <w:szCs w:val="22"/>
          <w:lang w:val="lt-LT" w:eastAsia="de-DE"/>
        </w:rPr>
      </w:pPr>
    </w:p>
    <w:p w14:paraId="7E719200" w14:textId="52FC0A4A" w:rsidR="00AD0514" w:rsidRDefault="001779D6" w:rsidP="00AD0514">
      <w:pPr>
        <w:rPr>
          <w:rFonts w:ascii="Times New Roman" w:hAnsi="Times New Roman"/>
          <w:sz w:val="22"/>
          <w:szCs w:val="22"/>
          <w:lang w:val="lt-LT"/>
        </w:rPr>
      </w:pPr>
      <w:r w:rsidRPr="00D928FD">
        <w:rPr>
          <w:rFonts w:ascii="Times New Roman" w:hAnsi="Times New Roman"/>
          <w:sz w:val="22"/>
          <w:szCs w:val="22"/>
          <w:lang w:val="lt-LT"/>
        </w:rPr>
        <w:t>Naudoti ne kūne. Tik infuzijai į ekstrakorporinę kraujo apytaką.</w:t>
      </w:r>
      <w:r w:rsidR="00AD0514" w:rsidRPr="00D928FD">
        <w:rPr>
          <w:rFonts w:ascii="Times New Roman" w:hAnsi="Times New Roman"/>
          <w:sz w:val="22"/>
          <w:szCs w:val="22"/>
          <w:lang w:val="lt-LT"/>
        </w:rPr>
        <w:t xml:space="preserve"> </w:t>
      </w:r>
    </w:p>
    <w:p w14:paraId="2A239A11" w14:textId="77777777" w:rsidR="00731696" w:rsidRPr="009D1002" w:rsidRDefault="00731696" w:rsidP="009D1002">
      <w:pPr>
        <w:rPr>
          <w:rFonts w:ascii="Times New Roman" w:hAnsi="Times New Roman"/>
          <w:sz w:val="22"/>
          <w:lang w:val="lt-LT"/>
        </w:rPr>
      </w:pPr>
    </w:p>
    <w:p w14:paraId="51B9764B" w14:textId="77777777" w:rsidR="00731696" w:rsidRPr="00D928FD" w:rsidRDefault="00731696" w:rsidP="00731696">
      <w:pPr>
        <w:autoSpaceDE w:val="0"/>
        <w:autoSpaceDN w:val="0"/>
        <w:adjustRightInd w:val="0"/>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Tirpalas nėra skirtas vartoti jį maišant su bet kokiais kitais vaistais.</w:t>
      </w:r>
    </w:p>
    <w:p w14:paraId="65FAFD63" w14:textId="77777777" w:rsidR="00AD0514" w:rsidRPr="00D928FD" w:rsidRDefault="00AD0514" w:rsidP="00AD0514">
      <w:pPr>
        <w:autoSpaceDE w:val="0"/>
        <w:autoSpaceDN w:val="0"/>
        <w:adjustRightInd w:val="0"/>
        <w:rPr>
          <w:rFonts w:ascii="Times New Roman" w:eastAsia="Times New Roman" w:hAnsi="Times New Roman"/>
          <w:color w:val="000000"/>
          <w:sz w:val="22"/>
          <w:szCs w:val="22"/>
          <w:lang w:val="lt-LT" w:eastAsia="de-DE"/>
        </w:rPr>
      </w:pPr>
    </w:p>
    <w:p w14:paraId="68D7B4AD" w14:textId="77777777" w:rsidR="00AD0514" w:rsidRPr="00D928FD" w:rsidRDefault="00AD0514" w:rsidP="00AD0514">
      <w:pPr>
        <w:autoSpaceDE w:val="0"/>
        <w:autoSpaceDN w:val="0"/>
        <w:adjustRightInd w:val="0"/>
        <w:rPr>
          <w:rFonts w:ascii="Times New Roman" w:eastAsia="Times New Roman" w:hAnsi="Times New Roman"/>
          <w:color w:val="000000"/>
          <w:sz w:val="22"/>
          <w:szCs w:val="22"/>
          <w:u w:val="single"/>
          <w:lang w:val="lt-LT" w:eastAsia="de-DE"/>
        </w:rPr>
      </w:pPr>
      <w:bookmarkStart w:id="11" w:name="_Hlk83378920"/>
      <w:r w:rsidRPr="00D928FD">
        <w:rPr>
          <w:rFonts w:ascii="Times New Roman" w:eastAsia="Times New Roman" w:hAnsi="Times New Roman"/>
          <w:color w:val="000000"/>
          <w:sz w:val="22"/>
          <w:szCs w:val="22"/>
          <w:u w:val="single"/>
          <w:lang w:val="lt-LT" w:eastAsia="de-DE"/>
        </w:rPr>
        <w:t xml:space="preserve">Tirpalo maišeliai su </w:t>
      </w:r>
      <w:r w:rsidRPr="00D928FD">
        <w:rPr>
          <w:rFonts w:ascii="Times New Roman" w:eastAsia="Times New Roman" w:hAnsi="Times New Roman"/>
          <w:b/>
          <w:color w:val="000000"/>
          <w:sz w:val="22"/>
          <w:szCs w:val="22"/>
          <w:u w:val="single"/>
          <w:lang w:val="lt-LT" w:eastAsia="de-DE"/>
        </w:rPr>
        <w:t>SecuNect jungtimi (permatoma su žaliu žiedu)</w:t>
      </w:r>
      <w:r w:rsidRPr="00D928FD">
        <w:rPr>
          <w:rFonts w:ascii="Times New Roman" w:eastAsia="Times New Roman" w:hAnsi="Times New Roman"/>
          <w:color w:val="000000"/>
          <w:sz w:val="22"/>
          <w:szCs w:val="22"/>
          <w:u w:val="single"/>
          <w:lang w:val="lt-LT" w:eastAsia="de-DE"/>
        </w:rPr>
        <w:t>:</w:t>
      </w:r>
    </w:p>
    <w:p w14:paraId="363B3866" w14:textId="77777777" w:rsidR="00AD0514" w:rsidRPr="00D928FD" w:rsidRDefault="00AD0514" w:rsidP="00AD0514">
      <w:pPr>
        <w:numPr>
          <w:ilvl w:val="0"/>
          <w:numId w:val="8"/>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Atskirkite du maišelius per plėšimo siūlę, nepažeisdami apsauginės plėvelės vientisumo. </w:t>
      </w:r>
    </w:p>
    <w:p w14:paraId="18EF7BF2" w14:textId="77777777" w:rsidR="00AD0514" w:rsidRPr="00D928FD" w:rsidRDefault="00AD0514" w:rsidP="00AD0514">
      <w:pPr>
        <w:numPr>
          <w:ilvl w:val="0"/>
          <w:numId w:val="8"/>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Apsauginę plėvelę nuimkite tik prieš pat tirpalo vartojimą. Patikrinkite tirpalo maišelį (etiketę, tinkamumo laiką, tirpalo skaidrumą bei ar nėra maišelio arba apsauginės plėvelės pažeidimų).</w:t>
      </w:r>
    </w:p>
    <w:p w14:paraId="3672B30E" w14:textId="0A034103" w:rsidR="00AD0514" w:rsidRPr="00D928FD" w:rsidRDefault="00AD0514" w:rsidP="00AD0514">
      <w:pPr>
        <w:autoSpaceDE w:val="0"/>
        <w:autoSpaceDN w:val="0"/>
        <w:adjustRightInd w:val="0"/>
        <w:ind w:left="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Plastikinės talpyklės kartais gali būti pažeistos transportavimo iš gamintojo į dializės kliniką ar ligoninės kliniką metu arba pačioje klinikoje. Dėl to tirpalas gali būti užterštas bakterijomis ar grybeliais ir jie gali daugintis. Dėl to maišelį ir tirpalą prieš vartojimą būtina atidžiai apžiūrėti. Ypač </w:t>
      </w:r>
      <w:r w:rsidR="0002162F">
        <w:rPr>
          <w:rFonts w:ascii="Times New Roman" w:eastAsia="Times New Roman" w:hAnsi="Times New Roman"/>
          <w:color w:val="000000"/>
          <w:sz w:val="22"/>
          <w:szCs w:val="22"/>
          <w:lang w:val="lt-LT" w:eastAsia="de-DE"/>
        </w:rPr>
        <w:t>turi būti</w:t>
      </w:r>
      <w:r w:rsidRPr="00D928FD">
        <w:rPr>
          <w:rFonts w:ascii="Times New Roman" w:eastAsia="Times New Roman" w:hAnsi="Times New Roman"/>
          <w:color w:val="000000"/>
          <w:sz w:val="22"/>
          <w:szCs w:val="22"/>
          <w:lang w:val="lt-LT" w:eastAsia="de-DE"/>
        </w:rPr>
        <w:t xml:space="preserve"> atkreipt</w:t>
      </w:r>
      <w:r w:rsidR="0002162F">
        <w:rPr>
          <w:rFonts w:ascii="Times New Roman" w:eastAsia="Times New Roman" w:hAnsi="Times New Roman"/>
          <w:color w:val="000000"/>
          <w:sz w:val="22"/>
          <w:szCs w:val="22"/>
          <w:lang w:val="lt-LT" w:eastAsia="de-DE"/>
        </w:rPr>
        <w:t>as</w:t>
      </w:r>
      <w:r w:rsidRPr="00D928FD">
        <w:rPr>
          <w:rFonts w:ascii="Times New Roman" w:eastAsia="Times New Roman" w:hAnsi="Times New Roman"/>
          <w:color w:val="000000"/>
          <w:sz w:val="22"/>
          <w:szCs w:val="22"/>
          <w:lang w:val="lt-LT" w:eastAsia="de-DE"/>
        </w:rPr>
        <w:t xml:space="preserve"> dėmes</w:t>
      </w:r>
      <w:r w:rsidR="0002162F">
        <w:rPr>
          <w:rFonts w:ascii="Times New Roman" w:eastAsia="Times New Roman" w:hAnsi="Times New Roman"/>
          <w:color w:val="000000"/>
          <w:sz w:val="22"/>
          <w:szCs w:val="22"/>
          <w:lang w:val="lt-LT" w:eastAsia="de-DE"/>
        </w:rPr>
        <w:t>ys</w:t>
      </w:r>
      <w:r w:rsidRPr="00D928FD">
        <w:rPr>
          <w:rFonts w:ascii="Times New Roman" w:eastAsia="Times New Roman" w:hAnsi="Times New Roman"/>
          <w:color w:val="000000"/>
          <w:sz w:val="22"/>
          <w:szCs w:val="22"/>
          <w:lang w:val="lt-LT" w:eastAsia="de-DE"/>
        </w:rPr>
        <w:t xml:space="preserve">, ar nėra nors ir mažiausių maišelio uždorio, sujungimo siūlių bei maišelio kampų pažeidimų. </w:t>
      </w:r>
      <w:r w:rsidR="00E13325">
        <w:rPr>
          <w:rFonts w:ascii="Times New Roman" w:eastAsia="Times New Roman" w:hAnsi="Times New Roman"/>
          <w:color w:val="000000"/>
          <w:sz w:val="22"/>
          <w:szCs w:val="22"/>
          <w:lang w:val="lt-LT" w:eastAsia="de-DE"/>
        </w:rPr>
        <w:t>Turi būti</w:t>
      </w:r>
      <w:r w:rsidRPr="00D928FD">
        <w:rPr>
          <w:rFonts w:ascii="Times New Roman" w:eastAsia="Times New Roman" w:hAnsi="Times New Roman"/>
          <w:color w:val="000000"/>
          <w:sz w:val="22"/>
          <w:szCs w:val="22"/>
          <w:lang w:val="lt-LT" w:eastAsia="de-DE"/>
        </w:rPr>
        <w:t xml:space="preserve"> varto</w:t>
      </w:r>
      <w:r w:rsidR="00E13325">
        <w:rPr>
          <w:rFonts w:ascii="Times New Roman" w:eastAsia="Times New Roman" w:hAnsi="Times New Roman"/>
          <w:color w:val="000000"/>
          <w:sz w:val="22"/>
          <w:szCs w:val="22"/>
          <w:lang w:val="lt-LT" w:eastAsia="de-DE"/>
        </w:rPr>
        <w:t>jamas</w:t>
      </w:r>
      <w:r w:rsidRPr="00D928FD">
        <w:rPr>
          <w:rFonts w:ascii="Times New Roman" w:eastAsia="Times New Roman" w:hAnsi="Times New Roman"/>
          <w:color w:val="000000"/>
          <w:sz w:val="22"/>
          <w:szCs w:val="22"/>
          <w:lang w:val="lt-LT" w:eastAsia="de-DE"/>
        </w:rPr>
        <w:t xml:space="preserve"> tik bespalv</w:t>
      </w:r>
      <w:r w:rsidR="00E13325">
        <w:rPr>
          <w:rFonts w:ascii="Times New Roman" w:eastAsia="Times New Roman" w:hAnsi="Times New Roman"/>
          <w:color w:val="000000"/>
          <w:sz w:val="22"/>
          <w:szCs w:val="22"/>
          <w:lang w:val="lt-LT" w:eastAsia="de-DE"/>
        </w:rPr>
        <w:t>is</w:t>
      </w:r>
      <w:r w:rsidRPr="00D928FD">
        <w:rPr>
          <w:rFonts w:ascii="Times New Roman" w:eastAsia="Times New Roman" w:hAnsi="Times New Roman"/>
          <w:color w:val="000000"/>
          <w:sz w:val="22"/>
          <w:szCs w:val="22"/>
          <w:lang w:val="lt-LT" w:eastAsia="de-DE"/>
        </w:rPr>
        <w:t xml:space="preserve"> ir skaidr</w:t>
      </w:r>
      <w:r w:rsidR="00E13325">
        <w:rPr>
          <w:rFonts w:ascii="Times New Roman" w:eastAsia="Times New Roman" w:hAnsi="Times New Roman"/>
          <w:color w:val="000000"/>
          <w:sz w:val="22"/>
          <w:szCs w:val="22"/>
          <w:lang w:val="lt-LT" w:eastAsia="de-DE"/>
        </w:rPr>
        <w:t>us</w:t>
      </w:r>
      <w:r w:rsidRPr="00D928FD">
        <w:rPr>
          <w:rFonts w:ascii="Times New Roman" w:eastAsia="Times New Roman" w:hAnsi="Times New Roman"/>
          <w:color w:val="000000"/>
          <w:sz w:val="22"/>
          <w:szCs w:val="22"/>
          <w:lang w:val="lt-LT" w:eastAsia="de-DE"/>
        </w:rPr>
        <w:t xml:space="preserve"> tirpal</w:t>
      </w:r>
      <w:r w:rsidR="00E13325">
        <w:rPr>
          <w:rFonts w:ascii="Times New Roman" w:eastAsia="Times New Roman" w:hAnsi="Times New Roman"/>
          <w:color w:val="000000"/>
          <w:sz w:val="22"/>
          <w:szCs w:val="22"/>
          <w:lang w:val="lt-LT" w:eastAsia="de-DE"/>
        </w:rPr>
        <w:t>as,</w:t>
      </w:r>
      <w:r w:rsidRPr="00D928FD">
        <w:rPr>
          <w:rFonts w:ascii="Times New Roman" w:eastAsia="Times New Roman" w:hAnsi="Times New Roman"/>
          <w:color w:val="000000"/>
          <w:sz w:val="22"/>
          <w:szCs w:val="22"/>
          <w:lang w:val="lt-LT" w:eastAsia="de-DE"/>
        </w:rPr>
        <w:t xml:space="preserve"> ir jei maišelis ir jungtis yra nepažeisti ir vientisi.</w:t>
      </w:r>
    </w:p>
    <w:p w14:paraId="694BE624" w14:textId="77777777" w:rsidR="00AD0514" w:rsidRPr="00D928FD" w:rsidRDefault="00AD0514" w:rsidP="00AD0514">
      <w:pPr>
        <w:numPr>
          <w:ilvl w:val="0"/>
          <w:numId w:val="8"/>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Maišelį užkabinkite skirtoje vietoje per kabinimo skylę. </w:t>
      </w:r>
    </w:p>
    <w:p w14:paraId="1FC8ECEA" w14:textId="77777777" w:rsidR="00AD0514" w:rsidRPr="00D928FD" w:rsidRDefault="00AD0514" w:rsidP="00AD0514">
      <w:pPr>
        <w:numPr>
          <w:ilvl w:val="0"/>
          <w:numId w:val="8"/>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Nuimkite apsauginį dangtelį nuo </w:t>
      </w:r>
      <w:r w:rsidRPr="00D928FD">
        <w:rPr>
          <w:rFonts w:ascii="Times New Roman" w:eastAsia="Times New Roman" w:hAnsi="Times New Roman"/>
          <w:b/>
          <w:color w:val="000000"/>
          <w:sz w:val="22"/>
          <w:szCs w:val="22"/>
          <w:u w:val="single"/>
          <w:lang w:val="lt-LT" w:eastAsia="de-DE"/>
        </w:rPr>
        <w:t xml:space="preserve">SecuNect </w:t>
      </w:r>
      <w:r w:rsidRPr="00D928FD">
        <w:rPr>
          <w:rFonts w:ascii="Times New Roman" w:eastAsia="Times New Roman" w:hAnsi="Times New Roman"/>
          <w:b/>
          <w:color w:val="000000"/>
          <w:sz w:val="22"/>
          <w:szCs w:val="22"/>
          <w:lang w:val="lt-LT" w:eastAsia="de-DE"/>
        </w:rPr>
        <w:t>jungties su žaliu žiedu</w:t>
      </w:r>
      <w:r w:rsidRPr="00D928FD">
        <w:rPr>
          <w:rFonts w:ascii="Times New Roman" w:eastAsia="Times New Roman" w:hAnsi="Times New Roman"/>
          <w:color w:val="000000"/>
          <w:sz w:val="22"/>
          <w:szCs w:val="22"/>
          <w:lang w:val="lt-LT" w:eastAsia="de-DE"/>
        </w:rPr>
        <w:t xml:space="preserve"> ir jungtį prijunkite tik prie atitinkamos tokios pat spalvos prijungimo dalies, kad būtų išvengta netinkamo prijungimo. Nelieskite jokios vidinės dalies ir ypač svarbu neliesti jungties viršūnės. Vidinė jungties dalis būna sterili ir nėra skirta papildomai apdirbti cheminiais dezinfektantais. Maišelio jungtį sukamuoju judesiu ranka prijunkite prie vamzdelio jungties, nugalėdami apsauginį pasipriešinimą, kol pasigirs spragtelėjimas, rodantis sujungimą.</w:t>
      </w:r>
    </w:p>
    <w:p w14:paraId="7A358DD1" w14:textId="39E1BEFF" w:rsidR="00AD0514" w:rsidRPr="00D928FD" w:rsidRDefault="00AD0514" w:rsidP="00AD0514">
      <w:pPr>
        <w:numPr>
          <w:ilvl w:val="0"/>
          <w:numId w:val="8"/>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lastRenderedPageBreak/>
        <w:t>Prieš procedūrą ir maišelio keitimo atveju perlaužkite maišelio jungties laužiamą smaigą ir įsitikinkite, kad smaigas visiškai perlaužtas.</w:t>
      </w:r>
    </w:p>
    <w:p w14:paraId="738E8FB2" w14:textId="77777777" w:rsidR="00AD0514" w:rsidRPr="00D928FD" w:rsidRDefault="00AD0514" w:rsidP="00AD0514">
      <w:pPr>
        <w:numPr>
          <w:ilvl w:val="0"/>
          <w:numId w:val="8"/>
        </w:numPr>
        <w:tabs>
          <w:tab w:val="left" w:pos="567"/>
        </w:tabs>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Atlikite tolesnius veiksmus, kaip nurodyta procedūrai taikomame RCA protokole.</w:t>
      </w:r>
    </w:p>
    <w:bookmarkEnd w:id="11"/>
    <w:p w14:paraId="3F2B9AC6" w14:textId="77777777" w:rsidR="00AD0514" w:rsidRPr="00D928FD" w:rsidRDefault="00AD0514" w:rsidP="00AD0514">
      <w:pPr>
        <w:tabs>
          <w:tab w:val="left" w:pos="284"/>
        </w:tabs>
        <w:autoSpaceDE w:val="0"/>
        <w:autoSpaceDN w:val="0"/>
        <w:adjustRightInd w:val="0"/>
        <w:rPr>
          <w:rFonts w:ascii="Times New Roman" w:eastAsia="Times New Roman" w:hAnsi="Times New Roman"/>
          <w:color w:val="000000"/>
          <w:sz w:val="22"/>
          <w:szCs w:val="22"/>
          <w:lang w:val="lt-LT" w:eastAsia="de-DE"/>
        </w:rPr>
      </w:pPr>
    </w:p>
    <w:p w14:paraId="06DD6231" w14:textId="77777777" w:rsidR="00AD0514" w:rsidRPr="00D928FD" w:rsidRDefault="00AD0514" w:rsidP="00AD0514">
      <w:pPr>
        <w:autoSpaceDE w:val="0"/>
        <w:autoSpaceDN w:val="0"/>
        <w:adjustRightInd w:val="0"/>
        <w:rPr>
          <w:rFonts w:ascii="Times New Roman" w:eastAsia="Times New Roman" w:hAnsi="Times New Roman"/>
          <w:color w:val="000000"/>
          <w:sz w:val="22"/>
          <w:szCs w:val="22"/>
          <w:u w:val="single"/>
          <w:lang w:val="lt-LT" w:eastAsia="de-DE"/>
        </w:rPr>
      </w:pPr>
      <w:bookmarkStart w:id="12" w:name="_Hlk83378937"/>
      <w:r w:rsidRPr="00D928FD">
        <w:rPr>
          <w:rFonts w:ascii="Times New Roman" w:eastAsia="Times New Roman" w:hAnsi="Times New Roman"/>
          <w:color w:val="000000"/>
          <w:sz w:val="22"/>
          <w:szCs w:val="22"/>
          <w:u w:val="single"/>
          <w:lang w:val="lt-LT" w:eastAsia="de-DE"/>
        </w:rPr>
        <w:t xml:space="preserve">Tirpalo maišeliai su </w:t>
      </w:r>
      <w:r w:rsidRPr="00D928FD">
        <w:rPr>
          <w:rFonts w:ascii="Times New Roman" w:eastAsia="Times New Roman" w:hAnsi="Times New Roman"/>
          <w:b/>
          <w:color w:val="000000"/>
          <w:sz w:val="22"/>
          <w:szCs w:val="22"/>
          <w:u w:val="single"/>
          <w:lang w:val="lt-LT" w:eastAsia="de-DE"/>
        </w:rPr>
        <w:t>Safe●Lock</w:t>
      </w:r>
      <w:r w:rsidRPr="00D928FD">
        <w:rPr>
          <w:rFonts w:ascii="Times New Roman" w:eastAsia="Times New Roman" w:hAnsi="Times New Roman"/>
          <w:color w:val="000000"/>
          <w:sz w:val="22"/>
          <w:szCs w:val="22"/>
          <w:u w:val="single"/>
          <w:lang w:val="lt-LT" w:eastAsia="de-DE"/>
        </w:rPr>
        <w:t xml:space="preserve"> </w:t>
      </w:r>
      <w:r w:rsidRPr="00D928FD">
        <w:rPr>
          <w:rFonts w:ascii="Times New Roman" w:eastAsia="Times New Roman" w:hAnsi="Times New Roman"/>
          <w:b/>
          <w:color w:val="000000"/>
          <w:sz w:val="22"/>
          <w:szCs w:val="22"/>
          <w:u w:val="single"/>
          <w:lang w:val="lt-LT" w:eastAsia="de-DE"/>
        </w:rPr>
        <w:t>jungtimi (permatoma)</w:t>
      </w:r>
      <w:r w:rsidRPr="00D928FD">
        <w:rPr>
          <w:rFonts w:ascii="Times New Roman" w:eastAsia="Times New Roman" w:hAnsi="Times New Roman"/>
          <w:color w:val="000000"/>
          <w:sz w:val="22"/>
          <w:szCs w:val="22"/>
          <w:u w:val="single"/>
          <w:lang w:val="lt-LT" w:eastAsia="de-DE"/>
        </w:rPr>
        <w:t>:</w:t>
      </w:r>
    </w:p>
    <w:p w14:paraId="760CB77B" w14:textId="77777777" w:rsidR="00AD0514" w:rsidRPr="00D928FD" w:rsidRDefault="00AD0514" w:rsidP="00AD0514">
      <w:pPr>
        <w:numPr>
          <w:ilvl w:val="0"/>
          <w:numId w:val="9"/>
        </w:numPr>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Atskirkite du maišelius per plėšimo siūlę, nepažeisdami apsauginės plėvelės vientisumo. </w:t>
      </w:r>
    </w:p>
    <w:p w14:paraId="60E7E709" w14:textId="77777777" w:rsidR="00AD0514" w:rsidRPr="00D928FD" w:rsidRDefault="00AD0514" w:rsidP="00AD0514">
      <w:pPr>
        <w:numPr>
          <w:ilvl w:val="0"/>
          <w:numId w:val="9"/>
        </w:numPr>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Apsauginę plėvelę nuimkite tik prieš pat tirpalo vartojimą. Patikrinkite tirpalo maišelį (etiketę, tinkamumo laiką, tirpalo skaidrumą bei ar nėra maišelio arba apsauginės plėvelės pažeidimų).</w:t>
      </w:r>
    </w:p>
    <w:p w14:paraId="3B974020" w14:textId="3C2F6CD2" w:rsidR="00AD0514" w:rsidRPr="00D928FD" w:rsidRDefault="00AD0514" w:rsidP="00AD0514">
      <w:pPr>
        <w:autoSpaceDE w:val="0"/>
        <w:autoSpaceDN w:val="0"/>
        <w:adjustRightInd w:val="0"/>
        <w:spacing w:line="260" w:lineRule="exact"/>
        <w:ind w:left="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Plastikinės talpyklės kartais gali būti pažeistos transportavimo iš gamintojo į dializės kliniką ar ligoninės kliniką metu arba pačioje klinikoje. Dėl to tirpalas gali būti užterštas bakterijomis ar grybeliais ir jie gali daugintis. Dėl to maišelį ir tirpalą prieš vartojimą </w:t>
      </w:r>
      <w:r w:rsidRPr="00FD72DD">
        <w:rPr>
          <w:rFonts w:ascii="Times New Roman" w:eastAsia="Times New Roman" w:hAnsi="Times New Roman"/>
          <w:color w:val="000000"/>
          <w:sz w:val="22"/>
          <w:szCs w:val="22"/>
          <w:lang w:val="lt-LT" w:eastAsia="de-DE"/>
        </w:rPr>
        <w:t>būtina</w:t>
      </w:r>
      <w:r w:rsidRPr="00D928FD">
        <w:rPr>
          <w:rFonts w:ascii="Times New Roman" w:eastAsia="Times New Roman" w:hAnsi="Times New Roman"/>
          <w:color w:val="000000"/>
          <w:sz w:val="22"/>
          <w:szCs w:val="22"/>
          <w:lang w:val="lt-LT" w:eastAsia="de-DE"/>
        </w:rPr>
        <w:t xml:space="preserve"> atidžiai apžiūrėti. Ypač </w:t>
      </w:r>
      <w:r w:rsidR="00E13325">
        <w:rPr>
          <w:rFonts w:ascii="Times New Roman" w:eastAsia="Times New Roman" w:hAnsi="Times New Roman"/>
          <w:color w:val="000000"/>
          <w:sz w:val="22"/>
          <w:szCs w:val="22"/>
          <w:lang w:val="lt-LT" w:eastAsia="de-DE"/>
        </w:rPr>
        <w:t>turi būti</w:t>
      </w:r>
      <w:r w:rsidR="00E13325" w:rsidRPr="00D928FD">
        <w:rPr>
          <w:rFonts w:ascii="Times New Roman" w:eastAsia="Times New Roman" w:hAnsi="Times New Roman"/>
          <w:color w:val="000000"/>
          <w:sz w:val="22"/>
          <w:szCs w:val="22"/>
          <w:lang w:val="lt-LT" w:eastAsia="de-DE"/>
        </w:rPr>
        <w:t xml:space="preserve"> </w:t>
      </w:r>
      <w:r w:rsidRPr="00D928FD">
        <w:rPr>
          <w:rFonts w:ascii="Times New Roman" w:eastAsia="Times New Roman" w:hAnsi="Times New Roman"/>
          <w:color w:val="000000"/>
          <w:sz w:val="22"/>
          <w:szCs w:val="22"/>
          <w:lang w:val="lt-LT" w:eastAsia="de-DE"/>
        </w:rPr>
        <w:t>atkreipt</w:t>
      </w:r>
      <w:r w:rsidR="00E13325">
        <w:rPr>
          <w:rFonts w:ascii="Times New Roman" w:eastAsia="Times New Roman" w:hAnsi="Times New Roman"/>
          <w:color w:val="000000"/>
          <w:sz w:val="22"/>
          <w:szCs w:val="22"/>
          <w:lang w:val="lt-LT" w:eastAsia="de-DE"/>
        </w:rPr>
        <w:t>as</w:t>
      </w:r>
      <w:r w:rsidRPr="00D928FD">
        <w:rPr>
          <w:rFonts w:ascii="Times New Roman" w:eastAsia="Times New Roman" w:hAnsi="Times New Roman"/>
          <w:color w:val="000000"/>
          <w:sz w:val="22"/>
          <w:szCs w:val="22"/>
          <w:lang w:val="lt-LT" w:eastAsia="de-DE"/>
        </w:rPr>
        <w:t xml:space="preserve"> dėmes</w:t>
      </w:r>
      <w:r w:rsidR="00E13325">
        <w:rPr>
          <w:rFonts w:ascii="Times New Roman" w:eastAsia="Times New Roman" w:hAnsi="Times New Roman"/>
          <w:color w:val="000000"/>
          <w:sz w:val="22"/>
          <w:szCs w:val="22"/>
          <w:lang w:val="lt-LT" w:eastAsia="de-DE"/>
        </w:rPr>
        <w:t>ys</w:t>
      </w:r>
      <w:r w:rsidRPr="00D928FD">
        <w:rPr>
          <w:rFonts w:ascii="Times New Roman" w:eastAsia="Times New Roman" w:hAnsi="Times New Roman"/>
          <w:color w:val="000000"/>
          <w:sz w:val="22"/>
          <w:szCs w:val="22"/>
          <w:lang w:val="lt-LT" w:eastAsia="de-DE"/>
        </w:rPr>
        <w:t xml:space="preserve">, ar nėra nors ir mažiausių maišelio uždorio, sujungimo siūlių bei maišelio kampų pažeidimų. </w:t>
      </w:r>
      <w:r w:rsidR="00E13325">
        <w:rPr>
          <w:rFonts w:ascii="Times New Roman" w:eastAsia="Times New Roman" w:hAnsi="Times New Roman"/>
          <w:color w:val="000000"/>
          <w:sz w:val="22"/>
          <w:szCs w:val="22"/>
          <w:lang w:val="lt-LT" w:eastAsia="de-DE"/>
        </w:rPr>
        <w:t>Turi būti</w:t>
      </w:r>
      <w:r w:rsidR="00E13325" w:rsidRPr="00D928FD">
        <w:rPr>
          <w:rFonts w:ascii="Times New Roman" w:eastAsia="Times New Roman" w:hAnsi="Times New Roman"/>
          <w:color w:val="000000"/>
          <w:sz w:val="22"/>
          <w:szCs w:val="22"/>
          <w:lang w:val="lt-LT" w:eastAsia="de-DE"/>
        </w:rPr>
        <w:t xml:space="preserve"> </w:t>
      </w:r>
      <w:r w:rsidRPr="00D928FD">
        <w:rPr>
          <w:rFonts w:ascii="Times New Roman" w:eastAsia="Times New Roman" w:hAnsi="Times New Roman"/>
          <w:color w:val="000000"/>
          <w:sz w:val="22"/>
          <w:szCs w:val="22"/>
          <w:lang w:val="lt-LT" w:eastAsia="de-DE"/>
        </w:rPr>
        <w:t>varto</w:t>
      </w:r>
      <w:r w:rsidR="00E13325">
        <w:rPr>
          <w:rFonts w:ascii="Times New Roman" w:eastAsia="Times New Roman" w:hAnsi="Times New Roman"/>
          <w:color w:val="000000"/>
          <w:sz w:val="22"/>
          <w:szCs w:val="22"/>
          <w:lang w:val="lt-LT" w:eastAsia="de-DE"/>
        </w:rPr>
        <w:t>jamas</w:t>
      </w:r>
      <w:r w:rsidRPr="00D928FD">
        <w:rPr>
          <w:rFonts w:ascii="Times New Roman" w:eastAsia="Times New Roman" w:hAnsi="Times New Roman"/>
          <w:color w:val="000000"/>
          <w:sz w:val="22"/>
          <w:szCs w:val="22"/>
          <w:lang w:val="lt-LT" w:eastAsia="de-DE"/>
        </w:rPr>
        <w:t xml:space="preserve"> tik bespalv</w:t>
      </w:r>
      <w:r w:rsidR="00E13325">
        <w:rPr>
          <w:rFonts w:ascii="Times New Roman" w:eastAsia="Times New Roman" w:hAnsi="Times New Roman"/>
          <w:color w:val="000000"/>
          <w:sz w:val="22"/>
          <w:szCs w:val="22"/>
          <w:lang w:val="lt-LT" w:eastAsia="de-DE"/>
        </w:rPr>
        <w:t>is</w:t>
      </w:r>
      <w:r w:rsidRPr="00D928FD">
        <w:rPr>
          <w:rFonts w:ascii="Times New Roman" w:eastAsia="Times New Roman" w:hAnsi="Times New Roman"/>
          <w:color w:val="000000"/>
          <w:sz w:val="22"/>
          <w:szCs w:val="22"/>
          <w:lang w:val="lt-LT" w:eastAsia="de-DE"/>
        </w:rPr>
        <w:t xml:space="preserve"> ir skaidr</w:t>
      </w:r>
      <w:r w:rsidR="00E13325">
        <w:rPr>
          <w:rFonts w:ascii="Times New Roman" w:eastAsia="Times New Roman" w:hAnsi="Times New Roman"/>
          <w:color w:val="000000"/>
          <w:sz w:val="22"/>
          <w:szCs w:val="22"/>
          <w:lang w:val="lt-LT" w:eastAsia="de-DE"/>
        </w:rPr>
        <w:t>us</w:t>
      </w:r>
      <w:r w:rsidRPr="00D928FD">
        <w:rPr>
          <w:rFonts w:ascii="Times New Roman" w:eastAsia="Times New Roman" w:hAnsi="Times New Roman"/>
          <w:color w:val="000000"/>
          <w:sz w:val="22"/>
          <w:szCs w:val="22"/>
          <w:lang w:val="lt-LT" w:eastAsia="de-DE"/>
        </w:rPr>
        <w:t xml:space="preserve"> tirpal</w:t>
      </w:r>
      <w:r w:rsidR="00E13325">
        <w:rPr>
          <w:rFonts w:ascii="Times New Roman" w:eastAsia="Times New Roman" w:hAnsi="Times New Roman"/>
          <w:color w:val="000000"/>
          <w:sz w:val="22"/>
          <w:szCs w:val="22"/>
          <w:lang w:val="lt-LT" w:eastAsia="de-DE"/>
        </w:rPr>
        <w:t>as,</w:t>
      </w:r>
      <w:r w:rsidRPr="00D928FD">
        <w:rPr>
          <w:rFonts w:ascii="Times New Roman" w:eastAsia="Times New Roman" w:hAnsi="Times New Roman"/>
          <w:color w:val="000000"/>
          <w:sz w:val="22"/>
          <w:szCs w:val="22"/>
          <w:lang w:val="lt-LT" w:eastAsia="de-DE"/>
        </w:rPr>
        <w:t xml:space="preserve"> ir jei maišelis ir jungtis yra nepažeisti ir vientisi.</w:t>
      </w:r>
    </w:p>
    <w:p w14:paraId="3483EF21" w14:textId="77777777" w:rsidR="00AD0514" w:rsidRPr="00D928FD" w:rsidRDefault="00AD0514" w:rsidP="00AD0514">
      <w:pPr>
        <w:numPr>
          <w:ilvl w:val="0"/>
          <w:numId w:val="9"/>
        </w:numPr>
        <w:autoSpaceDE w:val="0"/>
        <w:autoSpaceDN w:val="0"/>
        <w:adjustRightInd w:val="0"/>
        <w:spacing w:line="260" w:lineRule="exact"/>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 xml:space="preserve">Maišelį užkabinkite skirtoje vietoje per kabinimo skylę. </w:t>
      </w:r>
    </w:p>
    <w:p w14:paraId="4479A738" w14:textId="66E4D2EF" w:rsidR="00AD0514" w:rsidRPr="00D928FD" w:rsidRDefault="00AD0514" w:rsidP="00AD0514">
      <w:pPr>
        <w:autoSpaceDE w:val="0"/>
        <w:autoSpaceDN w:val="0"/>
        <w:adjustRightInd w:val="0"/>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4.</w:t>
      </w:r>
      <w:r w:rsidRPr="00D928FD">
        <w:rPr>
          <w:rFonts w:ascii="Times New Roman" w:eastAsia="Times New Roman" w:hAnsi="Times New Roman"/>
          <w:color w:val="000000"/>
          <w:sz w:val="22"/>
          <w:szCs w:val="22"/>
          <w:lang w:val="lt-LT" w:eastAsia="de-DE"/>
        </w:rPr>
        <w:tab/>
        <w:t xml:space="preserve">Nuimkite apsauginį dangtelį nuo </w:t>
      </w:r>
      <w:r w:rsidRPr="00D928FD">
        <w:rPr>
          <w:rFonts w:ascii="Times New Roman" w:eastAsia="Times New Roman" w:hAnsi="Times New Roman"/>
          <w:b/>
          <w:color w:val="000000"/>
          <w:sz w:val="22"/>
          <w:szCs w:val="22"/>
          <w:lang w:val="lt-LT" w:eastAsia="de-DE"/>
        </w:rPr>
        <w:t xml:space="preserve">permatomos </w:t>
      </w:r>
      <w:r w:rsidRPr="00D928FD">
        <w:rPr>
          <w:rFonts w:ascii="Times New Roman" w:eastAsia="Times New Roman" w:hAnsi="Times New Roman"/>
          <w:b/>
          <w:color w:val="000000"/>
          <w:sz w:val="22"/>
          <w:szCs w:val="22"/>
          <w:u w:val="single"/>
          <w:lang w:val="lt-LT" w:eastAsia="de-DE"/>
        </w:rPr>
        <w:t xml:space="preserve">Safe●Lock </w:t>
      </w:r>
      <w:r w:rsidRPr="00D928FD">
        <w:rPr>
          <w:rFonts w:ascii="Times New Roman" w:eastAsia="Times New Roman" w:hAnsi="Times New Roman"/>
          <w:b/>
          <w:color w:val="000000"/>
          <w:sz w:val="22"/>
          <w:szCs w:val="22"/>
          <w:lang w:val="lt-LT" w:eastAsia="de-DE"/>
        </w:rPr>
        <w:t>jungties</w:t>
      </w:r>
      <w:r w:rsidRPr="00D928FD">
        <w:rPr>
          <w:rFonts w:ascii="Times New Roman" w:eastAsia="Times New Roman" w:hAnsi="Times New Roman"/>
          <w:color w:val="000000"/>
          <w:sz w:val="22"/>
          <w:szCs w:val="22"/>
          <w:lang w:val="lt-LT" w:eastAsia="de-DE"/>
        </w:rPr>
        <w:t xml:space="preserve"> ir jungtį prijunkite tik prie atitinkamos prijungimo dalies, kad būtų išvengta netinkamo prijungimo. Nelieskite jokios vidinės dalies ir ypač svarbu neliesti jungties viršūnės. Vidinė jungties dalis būna sterili ir nėra skirta papildomai apdirbti cheminiais dezinfektantais. Maišelio jungtį prijunkite prie </w:t>
      </w:r>
      <w:r w:rsidR="00C72194" w:rsidRPr="00C72194">
        <w:rPr>
          <w:rFonts w:ascii="Times New Roman" w:eastAsia="Times New Roman" w:hAnsi="Times New Roman"/>
          <w:color w:val="000000"/>
          <w:sz w:val="22"/>
          <w:szCs w:val="22"/>
          <w:lang w:val="lt-LT" w:eastAsia="de-DE"/>
        </w:rPr>
        <w:t xml:space="preserve">atitinkamos </w:t>
      </w:r>
      <w:r w:rsidRPr="00D928FD">
        <w:rPr>
          <w:rFonts w:ascii="Times New Roman" w:eastAsia="Times New Roman" w:hAnsi="Times New Roman"/>
          <w:color w:val="000000"/>
          <w:sz w:val="22"/>
          <w:szCs w:val="22"/>
          <w:lang w:val="lt-LT" w:eastAsia="de-DE"/>
        </w:rPr>
        <w:t>prijungimo dalies ir užsukite.</w:t>
      </w:r>
    </w:p>
    <w:p w14:paraId="0A10EE35" w14:textId="737D0419" w:rsidR="00AD0514" w:rsidRPr="00D928FD" w:rsidRDefault="00AD0514" w:rsidP="00AD0514">
      <w:pPr>
        <w:autoSpaceDE w:val="0"/>
        <w:autoSpaceDN w:val="0"/>
        <w:adjustRightInd w:val="0"/>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5.</w:t>
      </w:r>
      <w:r w:rsidRPr="00D928FD">
        <w:rPr>
          <w:rFonts w:ascii="Times New Roman" w:eastAsia="Times New Roman" w:hAnsi="Times New Roman"/>
          <w:color w:val="000000"/>
          <w:sz w:val="22"/>
          <w:szCs w:val="22"/>
          <w:lang w:val="lt-LT" w:eastAsia="de-DE"/>
        </w:rPr>
        <w:tab/>
        <w:t xml:space="preserve">Prieš procedūrą ir maišelio keitimo atveju perlaužkite maišelio jungties laužiamą smaigą ir įsitikinkite, kad smaigas visiškai perlaužtas. </w:t>
      </w:r>
    </w:p>
    <w:p w14:paraId="468F1915" w14:textId="77777777" w:rsidR="00AD0514" w:rsidRPr="00D928FD" w:rsidRDefault="00AD0514" w:rsidP="00AD0514">
      <w:pPr>
        <w:tabs>
          <w:tab w:val="left" w:pos="284"/>
        </w:tabs>
        <w:autoSpaceDE w:val="0"/>
        <w:autoSpaceDN w:val="0"/>
        <w:adjustRightInd w:val="0"/>
        <w:ind w:left="567" w:hanging="567"/>
        <w:rPr>
          <w:rFonts w:ascii="Times New Roman" w:eastAsia="Times New Roman" w:hAnsi="Times New Roman"/>
          <w:color w:val="000000"/>
          <w:sz w:val="22"/>
          <w:szCs w:val="22"/>
          <w:lang w:val="lt-LT" w:eastAsia="de-DE"/>
        </w:rPr>
      </w:pPr>
      <w:r w:rsidRPr="00D928FD">
        <w:rPr>
          <w:rFonts w:ascii="Times New Roman" w:eastAsia="Times New Roman" w:hAnsi="Times New Roman"/>
          <w:color w:val="000000"/>
          <w:sz w:val="22"/>
          <w:szCs w:val="22"/>
          <w:lang w:val="lt-LT" w:eastAsia="de-DE"/>
        </w:rPr>
        <w:t>6.</w:t>
      </w:r>
      <w:r w:rsidRPr="00D928FD">
        <w:rPr>
          <w:rFonts w:ascii="Times New Roman" w:eastAsia="Times New Roman" w:hAnsi="Times New Roman"/>
          <w:color w:val="000000"/>
          <w:sz w:val="22"/>
          <w:szCs w:val="22"/>
          <w:lang w:val="lt-LT" w:eastAsia="de-DE"/>
        </w:rPr>
        <w:tab/>
      </w:r>
      <w:r w:rsidRPr="00D928FD">
        <w:rPr>
          <w:rFonts w:ascii="Times New Roman" w:eastAsia="Times New Roman" w:hAnsi="Times New Roman"/>
          <w:color w:val="000000"/>
          <w:sz w:val="22"/>
          <w:szCs w:val="22"/>
          <w:lang w:val="lt-LT" w:eastAsia="de-DE"/>
        </w:rPr>
        <w:tab/>
        <w:t>Atlikite tolesnius veiksmus, kaip nurodyta procedūrai taikomame RCA protokole.</w:t>
      </w:r>
    </w:p>
    <w:bookmarkEnd w:id="12"/>
    <w:p w14:paraId="7AC20C73" w14:textId="77777777" w:rsidR="00AD0514" w:rsidRPr="00D928FD" w:rsidRDefault="00AD0514" w:rsidP="00AD0514">
      <w:pPr>
        <w:tabs>
          <w:tab w:val="left" w:pos="284"/>
        </w:tabs>
        <w:autoSpaceDE w:val="0"/>
        <w:autoSpaceDN w:val="0"/>
        <w:adjustRightInd w:val="0"/>
        <w:rPr>
          <w:rFonts w:ascii="Times New Roman" w:eastAsia="Times New Roman" w:hAnsi="Times New Roman"/>
          <w:color w:val="000000"/>
          <w:sz w:val="22"/>
          <w:szCs w:val="22"/>
          <w:lang w:val="lt-LT" w:eastAsia="de-DE"/>
        </w:rPr>
      </w:pPr>
    </w:p>
    <w:p w14:paraId="076CF4DF" w14:textId="77777777" w:rsidR="00AD0514" w:rsidRPr="00D928FD" w:rsidRDefault="00AD0514" w:rsidP="00AD0514">
      <w:pPr>
        <w:rPr>
          <w:rFonts w:ascii="Times New Roman" w:hAnsi="Times New Roman"/>
          <w:sz w:val="22"/>
          <w:szCs w:val="22"/>
          <w:lang w:val="lt-LT"/>
        </w:rPr>
      </w:pPr>
    </w:p>
    <w:p w14:paraId="79FABC1E" w14:textId="77777777" w:rsidR="00AD384F" w:rsidRPr="00D928FD" w:rsidRDefault="00AD384F" w:rsidP="00AD384F">
      <w:pPr>
        <w:tabs>
          <w:tab w:val="left" w:pos="567"/>
        </w:tabs>
        <w:spacing w:line="260" w:lineRule="exact"/>
        <w:rPr>
          <w:rFonts w:ascii="Times New Roman" w:eastAsia="Times New Roman" w:hAnsi="Times New Roman"/>
          <w:snapToGrid w:val="0"/>
          <w:sz w:val="22"/>
          <w:lang w:val="lt-LT"/>
        </w:rPr>
      </w:pPr>
    </w:p>
    <w:p w14:paraId="230FBD94" w14:textId="77777777" w:rsidR="00227BFA" w:rsidRPr="00D928FD" w:rsidRDefault="00227BFA" w:rsidP="00AD384F">
      <w:pPr>
        <w:widowControl w:val="0"/>
        <w:ind w:left="567" w:hanging="567"/>
        <w:jc w:val="center"/>
        <w:rPr>
          <w:rFonts w:ascii="Times New Roman" w:hAnsi="Times New Roman"/>
          <w:sz w:val="22"/>
          <w:szCs w:val="22"/>
          <w:lang w:val="lt-LT"/>
        </w:rPr>
      </w:pPr>
    </w:p>
    <w:sectPr w:rsidR="00227BFA" w:rsidRPr="00D928FD" w:rsidSect="00847F93">
      <w:footerReference w:type="default" r:id="rId1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E3B6B" w14:textId="77777777" w:rsidR="005D7BA1" w:rsidRDefault="005D7BA1" w:rsidP="00913B63">
      <w:r>
        <w:separator/>
      </w:r>
    </w:p>
  </w:endnote>
  <w:endnote w:type="continuationSeparator" w:id="0">
    <w:p w14:paraId="6B026CE1" w14:textId="77777777" w:rsidR="005D7BA1" w:rsidRDefault="005D7BA1" w:rsidP="00913B63">
      <w:r>
        <w:continuationSeparator/>
      </w:r>
    </w:p>
  </w:endnote>
  <w:endnote w:type="continuationNotice" w:id="1">
    <w:p w14:paraId="48DFE55F" w14:textId="77777777" w:rsidR="005D7BA1" w:rsidRDefault="005D7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290E" w14:textId="4BEA8C5B" w:rsidR="00191E84" w:rsidRPr="00133207" w:rsidRDefault="00191E84">
    <w:pPr>
      <w:pStyle w:val="Porat"/>
      <w:jc w:val="center"/>
      <w:rPr>
        <w:rFonts w:ascii="Times New Roman" w:hAnsi="Times New Roman"/>
      </w:rPr>
    </w:pPr>
    <w:r w:rsidRPr="00133207">
      <w:rPr>
        <w:rFonts w:ascii="Times New Roman" w:hAnsi="Times New Roman"/>
      </w:rPr>
      <w:fldChar w:fldCharType="begin"/>
    </w:r>
    <w:r w:rsidRPr="00133207">
      <w:rPr>
        <w:rFonts w:ascii="Times New Roman" w:hAnsi="Times New Roman"/>
      </w:rPr>
      <w:instrText>PAGE   \* MERGEFORMAT</w:instrText>
    </w:r>
    <w:r w:rsidRPr="00133207">
      <w:rPr>
        <w:rFonts w:ascii="Times New Roman" w:hAnsi="Times New Roman"/>
      </w:rPr>
      <w:fldChar w:fldCharType="separate"/>
    </w:r>
    <w:r w:rsidR="00990F8E">
      <w:rPr>
        <w:rFonts w:ascii="Times New Roman" w:hAnsi="Times New Roman"/>
        <w:noProof/>
      </w:rPr>
      <w:t>2</w:t>
    </w:r>
    <w:r w:rsidRPr="0013320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FD29F" w14:textId="77777777" w:rsidR="005D7BA1" w:rsidRDefault="005D7BA1" w:rsidP="00913B63">
      <w:r>
        <w:separator/>
      </w:r>
    </w:p>
  </w:footnote>
  <w:footnote w:type="continuationSeparator" w:id="0">
    <w:p w14:paraId="4EF537E5" w14:textId="77777777" w:rsidR="005D7BA1" w:rsidRDefault="005D7BA1" w:rsidP="00913B63">
      <w:r>
        <w:continuationSeparator/>
      </w:r>
    </w:p>
  </w:footnote>
  <w:footnote w:type="continuationNotice" w:id="1">
    <w:p w14:paraId="0E92FD1D" w14:textId="77777777" w:rsidR="005D7BA1" w:rsidRDefault="005D7BA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1" w15:restartNumberingAfterBreak="0">
    <w:nsid w:val="09C919DE"/>
    <w:multiLevelType w:val="hybridMultilevel"/>
    <w:tmpl w:val="01BE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45D42"/>
    <w:multiLevelType w:val="hybridMultilevel"/>
    <w:tmpl w:val="40209B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AE70A4"/>
    <w:multiLevelType w:val="hybridMultilevel"/>
    <w:tmpl w:val="B1687BB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 w15:restartNumberingAfterBreak="0">
    <w:nsid w:val="1C540115"/>
    <w:multiLevelType w:val="hybridMultilevel"/>
    <w:tmpl w:val="5666F714"/>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8A1A64"/>
    <w:multiLevelType w:val="hybridMultilevel"/>
    <w:tmpl w:val="31C6E3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BE3D62"/>
    <w:multiLevelType w:val="hybridMultilevel"/>
    <w:tmpl w:val="30E054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3670B"/>
    <w:multiLevelType w:val="hybridMultilevel"/>
    <w:tmpl w:val="40209B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727294"/>
    <w:multiLevelType w:val="hybridMultilevel"/>
    <w:tmpl w:val="B1BCF6B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15:restartNumberingAfterBreak="0">
    <w:nsid w:val="298477E9"/>
    <w:multiLevelType w:val="hybridMultilevel"/>
    <w:tmpl w:val="D4E03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DE3725"/>
    <w:multiLevelType w:val="hybridMultilevel"/>
    <w:tmpl w:val="889A1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3F6EBC"/>
    <w:multiLevelType w:val="hybridMultilevel"/>
    <w:tmpl w:val="CCD46A74"/>
    <w:lvl w:ilvl="0" w:tplc="FFFFFFFF">
      <w:start w:val="1"/>
      <w:numFmt w:val="bullet"/>
      <w:lvlText w:val="-"/>
      <w:lvlJc w:val="left"/>
      <w:pPr>
        <w:ind w:left="1287" w:hanging="360"/>
      </w:pPr>
      <w:rPr>
        <w:rFonts w:hint="default"/>
        <w:sz w:val="22"/>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2" w15:restartNumberingAfterBreak="0">
    <w:nsid w:val="31793A2B"/>
    <w:multiLevelType w:val="hybridMultilevel"/>
    <w:tmpl w:val="9650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83DE9"/>
    <w:multiLevelType w:val="hybridMultilevel"/>
    <w:tmpl w:val="9BD48F4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17474D"/>
    <w:multiLevelType w:val="hybridMultilevel"/>
    <w:tmpl w:val="16B681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C301504"/>
    <w:multiLevelType w:val="hybridMultilevel"/>
    <w:tmpl w:val="BCCA3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1C4D20"/>
    <w:multiLevelType w:val="hybridMultilevel"/>
    <w:tmpl w:val="40209B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A222E31"/>
    <w:multiLevelType w:val="hybridMultilevel"/>
    <w:tmpl w:val="40209B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7"/>
  </w:num>
  <w:num w:numId="3">
    <w:abstractNumId w:val="17"/>
  </w:num>
  <w:num w:numId="4">
    <w:abstractNumId w:val="4"/>
  </w:num>
  <w:num w:numId="5">
    <w:abstractNumId w:val="15"/>
  </w:num>
  <w:num w:numId="6">
    <w:abstractNumId w:val="13"/>
  </w:num>
  <w:num w:numId="7">
    <w:abstractNumId w:val="6"/>
  </w:num>
  <w:num w:numId="8">
    <w:abstractNumId w:val="16"/>
  </w:num>
  <w:num w:numId="9">
    <w:abstractNumId w:val="2"/>
  </w:num>
  <w:num w:numId="10">
    <w:abstractNumId w:val="11"/>
  </w:num>
  <w:num w:numId="11">
    <w:abstractNumId w:val="1"/>
  </w:num>
  <w:num w:numId="12">
    <w:abstractNumId w:val="8"/>
  </w:num>
  <w:num w:numId="13">
    <w:abstractNumId w:val="12"/>
  </w:num>
  <w:num w:numId="14">
    <w:abstractNumId w:val="3"/>
  </w:num>
  <w:num w:numId="15">
    <w:abstractNumId w:val="5"/>
  </w:num>
  <w:num w:numId="16">
    <w:abstractNumId w:val="9"/>
  </w:num>
  <w:num w:numId="17">
    <w:abstractNumId w:val="14"/>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B1"/>
    <w:rsid w:val="000065A1"/>
    <w:rsid w:val="0001028F"/>
    <w:rsid w:val="000124EF"/>
    <w:rsid w:val="000133E7"/>
    <w:rsid w:val="0002162F"/>
    <w:rsid w:val="00023374"/>
    <w:rsid w:val="0002404B"/>
    <w:rsid w:val="00025FEC"/>
    <w:rsid w:val="00036903"/>
    <w:rsid w:val="00043C35"/>
    <w:rsid w:val="00044622"/>
    <w:rsid w:val="00051B37"/>
    <w:rsid w:val="00052C53"/>
    <w:rsid w:val="000554DE"/>
    <w:rsid w:val="00057900"/>
    <w:rsid w:val="00062A54"/>
    <w:rsid w:val="000637F4"/>
    <w:rsid w:val="000662B9"/>
    <w:rsid w:val="000671EB"/>
    <w:rsid w:val="00067770"/>
    <w:rsid w:val="00070141"/>
    <w:rsid w:val="000724F0"/>
    <w:rsid w:val="00073EE2"/>
    <w:rsid w:val="000753EA"/>
    <w:rsid w:val="00076CE3"/>
    <w:rsid w:val="00077C54"/>
    <w:rsid w:val="00077E3E"/>
    <w:rsid w:val="00084C76"/>
    <w:rsid w:val="0008515E"/>
    <w:rsid w:val="00085676"/>
    <w:rsid w:val="00093600"/>
    <w:rsid w:val="000937FA"/>
    <w:rsid w:val="00095EE2"/>
    <w:rsid w:val="00096F86"/>
    <w:rsid w:val="000A1070"/>
    <w:rsid w:val="000A44FE"/>
    <w:rsid w:val="000A7744"/>
    <w:rsid w:val="000A7827"/>
    <w:rsid w:val="000B336E"/>
    <w:rsid w:val="000D20B8"/>
    <w:rsid w:val="000D47B1"/>
    <w:rsid w:val="000D4F99"/>
    <w:rsid w:val="000E1ADD"/>
    <w:rsid w:val="000E1FBA"/>
    <w:rsid w:val="000E2D88"/>
    <w:rsid w:val="000E4C77"/>
    <w:rsid w:val="000E7EDC"/>
    <w:rsid w:val="000F40E7"/>
    <w:rsid w:val="000F6038"/>
    <w:rsid w:val="000F72B4"/>
    <w:rsid w:val="00100501"/>
    <w:rsid w:val="00102E23"/>
    <w:rsid w:val="001032D9"/>
    <w:rsid w:val="00103C20"/>
    <w:rsid w:val="0010716B"/>
    <w:rsid w:val="00112FCE"/>
    <w:rsid w:val="00115A29"/>
    <w:rsid w:val="00121A14"/>
    <w:rsid w:val="001308C2"/>
    <w:rsid w:val="0013143F"/>
    <w:rsid w:val="00137C9C"/>
    <w:rsid w:val="001424F4"/>
    <w:rsid w:val="00143C4B"/>
    <w:rsid w:val="001451DA"/>
    <w:rsid w:val="0015297C"/>
    <w:rsid w:val="00153D3F"/>
    <w:rsid w:val="001613A6"/>
    <w:rsid w:val="001713F3"/>
    <w:rsid w:val="00172030"/>
    <w:rsid w:val="001779D6"/>
    <w:rsid w:val="00181B06"/>
    <w:rsid w:val="00181B10"/>
    <w:rsid w:val="001821A4"/>
    <w:rsid w:val="00182FCC"/>
    <w:rsid w:val="00183F42"/>
    <w:rsid w:val="001876B5"/>
    <w:rsid w:val="001878AD"/>
    <w:rsid w:val="00187C14"/>
    <w:rsid w:val="00187CEE"/>
    <w:rsid w:val="00191E84"/>
    <w:rsid w:val="00195115"/>
    <w:rsid w:val="00195C7B"/>
    <w:rsid w:val="00196123"/>
    <w:rsid w:val="001A122A"/>
    <w:rsid w:val="001A1E73"/>
    <w:rsid w:val="001A354F"/>
    <w:rsid w:val="001A3ED4"/>
    <w:rsid w:val="001A43CD"/>
    <w:rsid w:val="001A7A68"/>
    <w:rsid w:val="001B0E2C"/>
    <w:rsid w:val="001B6CFC"/>
    <w:rsid w:val="001B7180"/>
    <w:rsid w:val="001C2C1E"/>
    <w:rsid w:val="001C569C"/>
    <w:rsid w:val="001D3A08"/>
    <w:rsid w:val="001D3D1B"/>
    <w:rsid w:val="001E0AFD"/>
    <w:rsid w:val="001E2AD8"/>
    <w:rsid w:val="001E3848"/>
    <w:rsid w:val="001E435F"/>
    <w:rsid w:val="001E5FD6"/>
    <w:rsid w:val="001F077B"/>
    <w:rsid w:val="001F3D23"/>
    <w:rsid w:val="00200C89"/>
    <w:rsid w:val="002014C5"/>
    <w:rsid w:val="002039F2"/>
    <w:rsid w:val="002060EC"/>
    <w:rsid w:val="00206A96"/>
    <w:rsid w:val="00213866"/>
    <w:rsid w:val="00214FE5"/>
    <w:rsid w:val="002239F4"/>
    <w:rsid w:val="00226888"/>
    <w:rsid w:val="00227BFA"/>
    <w:rsid w:val="00245FC4"/>
    <w:rsid w:val="00247569"/>
    <w:rsid w:val="00254545"/>
    <w:rsid w:val="00256455"/>
    <w:rsid w:val="00260AA4"/>
    <w:rsid w:val="00270C82"/>
    <w:rsid w:val="00270C8A"/>
    <w:rsid w:val="0028097E"/>
    <w:rsid w:val="002810B5"/>
    <w:rsid w:val="00281510"/>
    <w:rsid w:val="0028283D"/>
    <w:rsid w:val="00285ACF"/>
    <w:rsid w:val="002867C5"/>
    <w:rsid w:val="00293E77"/>
    <w:rsid w:val="002A1EFA"/>
    <w:rsid w:val="002B02E8"/>
    <w:rsid w:val="002B352B"/>
    <w:rsid w:val="002B3FEE"/>
    <w:rsid w:val="002B4657"/>
    <w:rsid w:val="002B54DB"/>
    <w:rsid w:val="002B6B0E"/>
    <w:rsid w:val="002C3D50"/>
    <w:rsid w:val="002D1836"/>
    <w:rsid w:val="002D1843"/>
    <w:rsid w:val="002D214A"/>
    <w:rsid w:val="002D3BC1"/>
    <w:rsid w:val="002E5D91"/>
    <w:rsid w:val="002E76E6"/>
    <w:rsid w:val="002E77F8"/>
    <w:rsid w:val="002F1B61"/>
    <w:rsid w:val="002F78AD"/>
    <w:rsid w:val="00300587"/>
    <w:rsid w:val="00301126"/>
    <w:rsid w:val="00301D70"/>
    <w:rsid w:val="00302E24"/>
    <w:rsid w:val="00303425"/>
    <w:rsid w:val="00304100"/>
    <w:rsid w:val="0030465F"/>
    <w:rsid w:val="00311D77"/>
    <w:rsid w:val="00312F79"/>
    <w:rsid w:val="003161BB"/>
    <w:rsid w:val="0032071C"/>
    <w:rsid w:val="003221F8"/>
    <w:rsid w:val="0032224C"/>
    <w:rsid w:val="003224D2"/>
    <w:rsid w:val="00333BB1"/>
    <w:rsid w:val="00335E4B"/>
    <w:rsid w:val="00335F8F"/>
    <w:rsid w:val="00336D74"/>
    <w:rsid w:val="00337181"/>
    <w:rsid w:val="003375B3"/>
    <w:rsid w:val="0034070F"/>
    <w:rsid w:val="003431DC"/>
    <w:rsid w:val="00347F02"/>
    <w:rsid w:val="00350A90"/>
    <w:rsid w:val="00353982"/>
    <w:rsid w:val="00354F3C"/>
    <w:rsid w:val="00355329"/>
    <w:rsid w:val="003557B9"/>
    <w:rsid w:val="0036128B"/>
    <w:rsid w:val="00363CAC"/>
    <w:rsid w:val="00363ED8"/>
    <w:rsid w:val="003678CA"/>
    <w:rsid w:val="00367BC7"/>
    <w:rsid w:val="00370352"/>
    <w:rsid w:val="00370A00"/>
    <w:rsid w:val="00374D18"/>
    <w:rsid w:val="00381793"/>
    <w:rsid w:val="003821B3"/>
    <w:rsid w:val="00383F3B"/>
    <w:rsid w:val="00386AB4"/>
    <w:rsid w:val="00387A6E"/>
    <w:rsid w:val="0039141C"/>
    <w:rsid w:val="00393EAF"/>
    <w:rsid w:val="003C13DB"/>
    <w:rsid w:val="003C7F19"/>
    <w:rsid w:val="003D04DE"/>
    <w:rsid w:val="003D0A93"/>
    <w:rsid w:val="003D3011"/>
    <w:rsid w:val="003E0452"/>
    <w:rsid w:val="003E0917"/>
    <w:rsid w:val="003E46D5"/>
    <w:rsid w:val="003E4EF2"/>
    <w:rsid w:val="003E77D3"/>
    <w:rsid w:val="003F110B"/>
    <w:rsid w:val="003F19DB"/>
    <w:rsid w:val="003F2F1A"/>
    <w:rsid w:val="003F4BFE"/>
    <w:rsid w:val="003F664E"/>
    <w:rsid w:val="00403BE5"/>
    <w:rsid w:val="00410833"/>
    <w:rsid w:val="00411357"/>
    <w:rsid w:val="00412043"/>
    <w:rsid w:val="00415442"/>
    <w:rsid w:val="00417345"/>
    <w:rsid w:val="00420CB7"/>
    <w:rsid w:val="00421FE0"/>
    <w:rsid w:val="0044360E"/>
    <w:rsid w:val="00443923"/>
    <w:rsid w:val="00443C39"/>
    <w:rsid w:val="00444A7E"/>
    <w:rsid w:val="00453D84"/>
    <w:rsid w:val="00457AFB"/>
    <w:rsid w:val="00460556"/>
    <w:rsid w:val="00460E79"/>
    <w:rsid w:val="00461473"/>
    <w:rsid w:val="00461AF5"/>
    <w:rsid w:val="00462C54"/>
    <w:rsid w:val="004634E0"/>
    <w:rsid w:val="00463F5B"/>
    <w:rsid w:val="00465880"/>
    <w:rsid w:val="0046677E"/>
    <w:rsid w:val="0046718D"/>
    <w:rsid w:val="0046733F"/>
    <w:rsid w:val="00471A45"/>
    <w:rsid w:val="0048069A"/>
    <w:rsid w:val="00481A20"/>
    <w:rsid w:val="00481FF0"/>
    <w:rsid w:val="0048748D"/>
    <w:rsid w:val="004921CD"/>
    <w:rsid w:val="004A01C9"/>
    <w:rsid w:val="004A3B91"/>
    <w:rsid w:val="004A3F89"/>
    <w:rsid w:val="004A46C6"/>
    <w:rsid w:val="004A5B02"/>
    <w:rsid w:val="004A6C27"/>
    <w:rsid w:val="004B1664"/>
    <w:rsid w:val="004B198D"/>
    <w:rsid w:val="004B507A"/>
    <w:rsid w:val="004C1360"/>
    <w:rsid w:val="004C271D"/>
    <w:rsid w:val="004C7CD3"/>
    <w:rsid w:val="004D564F"/>
    <w:rsid w:val="004D6CFE"/>
    <w:rsid w:val="004D6FAC"/>
    <w:rsid w:val="004E20A2"/>
    <w:rsid w:val="004E2A56"/>
    <w:rsid w:val="004E2BB5"/>
    <w:rsid w:val="004E6DBB"/>
    <w:rsid w:val="004F0635"/>
    <w:rsid w:val="004F566C"/>
    <w:rsid w:val="00500698"/>
    <w:rsid w:val="005060EF"/>
    <w:rsid w:val="00506A0A"/>
    <w:rsid w:val="00515EC0"/>
    <w:rsid w:val="00520A52"/>
    <w:rsid w:val="00520BF4"/>
    <w:rsid w:val="00521EF0"/>
    <w:rsid w:val="00523C1F"/>
    <w:rsid w:val="005252DA"/>
    <w:rsid w:val="00525E8E"/>
    <w:rsid w:val="00527F63"/>
    <w:rsid w:val="00535358"/>
    <w:rsid w:val="00536841"/>
    <w:rsid w:val="00537F3C"/>
    <w:rsid w:val="005462C6"/>
    <w:rsid w:val="00550204"/>
    <w:rsid w:val="00552A09"/>
    <w:rsid w:val="005549C0"/>
    <w:rsid w:val="00555E38"/>
    <w:rsid w:val="00556C3D"/>
    <w:rsid w:val="00561C61"/>
    <w:rsid w:val="00564F26"/>
    <w:rsid w:val="00567439"/>
    <w:rsid w:val="0057064A"/>
    <w:rsid w:val="0057132B"/>
    <w:rsid w:val="00572DF8"/>
    <w:rsid w:val="00574D55"/>
    <w:rsid w:val="00577E9B"/>
    <w:rsid w:val="00580FEC"/>
    <w:rsid w:val="0058393E"/>
    <w:rsid w:val="00585394"/>
    <w:rsid w:val="005871CD"/>
    <w:rsid w:val="0059327F"/>
    <w:rsid w:val="0059339C"/>
    <w:rsid w:val="0059404E"/>
    <w:rsid w:val="005941E8"/>
    <w:rsid w:val="00595BD7"/>
    <w:rsid w:val="00597701"/>
    <w:rsid w:val="005A2C1D"/>
    <w:rsid w:val="005B0086"/>
    <w:rsid w:val="005B3A92"/>
    <w:rsid w:val="005C062F"/>
    <w:rsid w:val="005C5200"/>
    <w:rsid w:val="005C547E"/>
    <w:rsid w:val="005C5D4F"/>
    <w:rsid w:val="005D586D"/>
    <w:rsid w:val="005D6F5D"/>
    <w:rsid w:val="005D7BA1"/>
    <w:rsid w:val="005E1F2A"/>
    <w:rsid w:val="005E2A5A"/>
    <w:rsid w:val="005E3394"/>
    <w:rsid w:val="005E3A0B"/>
    <w:rsid w:val="005E5558"/>
    <w:rsid w:val="005F07CD"/>
    <w:rsid w:val="005F0E1E"/>
    <w:rsid w:val="005F5C86"/>
    <w:rsid w:val="00614410"/>
    <w:rsid w:val="00617DBF"/>
    <w:rsid w:val="006253A2"/>
    <w:rsid w:val="00631428"/>
    <w:rsid w:val="00631581"/>
    <w:rsid w:val="006316C6"/>
    <w:rsid w:val="00634016"/>
    <w:rsid w:val="00641FF9"/>
    <w:rsid w:val="006429BC"/>
    <w:rsid w:val="00646211"/>
    <w:rsid w:val="0064707A"/>
    <w:rsid w:val="006531CF"/>
    <w:rsid w:val="0065341C"/>
    <w:rsid w:val="00654315"/>
    <w:rsid w:val="0065599E"/>
    <w:rsid w:val="006602B4"/>
    <w:rsid w:val="00671F98"/>
    <w:rsid w:val="00672684"/>
    <w:rsid w:val="006750DF"/>
    <w:rsid w:val="00686EEF"/>
    <w:rsid w:val="00691BAF"/>
    <w:rsid w:val="006A58BC"/>
    <w:rsid w:val="006B185A"/>
    <w:rsid w:val="006B65B5"/>
    <w:rsid w:val="006C16FD"/>
    <w:rsid w:val="006C1B99"/>
    <w:rsid w:val="006C4649"/>
    <w:rsid w:val="006D1B1C"/>
    <w:rsid w:val="006E2110"/>
    <w:rsid w:val="006E467B"/>
    <w:rsid w:val="006E5034"/>
    <w:rsid w:val="006F09D9"/>
    <w:rsid w:val="006F1A85"/>
    <w:rsid w:val="006F2045"/>
    <w:rsid w:val="006F65BA"/>
    <w:rsid w:val="00701308"/>
    <w:rsid w:val="00702A97"/>
    <w:rsid w:val="007052AB"/>
    <w:rsid w:val="007064A2"/>
    <w:rsid w:val="00707DDA"/>
    <w:rsid w:val="00711B74"/>
    <w:rsid w:val="00721BE0"/>
    <w:rsid w:val="00722F1C"/>
    <w:rsid w:val="0072523C"/>
    <w:rsid w:val="00731696"/>
    <w:rsid w:val="007343FB"/>
    <w:rsid w:val="00735512"/>
    <w:rsid w:val="00740678"/>
    <w:rsid w:val="00741A22"/>
    <w:rsid w:val="00741F60"/>
    <w:rsid w:val="00744BD6"/>
    <w:rsid w:val="007506E8"/>
    <w:rsid w:val="0075183C"/>
    <w:rsid w:val="00751F7F"/>
    <w:rsid w:val="007523D9"/>
    <w:rsid w:val="00752781"/>
    <w:rsid w:val="00757A72"/>
    <w:rsid w:val="0076183F"/>
    <w:rsid w:val="007621A2"/>
    <w:rsid w:val="00762B2E"/>
    <w:rsid w:val="0076466B"/>
    <w:rsid w:val="007659BE"/>
    <w:rsid w:val="00767B91"/>
    <w:rsid w:val="00773579"/>
    <w:rsid w:val="00774278"/>
    <w:rsid w:val="007820A4"/>
    <w:rsid w:val="00782185"/>
    <w:rsid w:val="007838E7"/>
    <w:rsid w:val="00786CD3"/>
    <w:rsid w:val="007871D8"/>
    <w:rsid w:val="0078767B"/>
    <w:rsid w:val="007942D9"/>
    <w:rsid w:val="007A0B64"/>
    <w:rsid w:val="007A6882"/>
    <w:rsid w:val="007B012A"/>
    <w:rsid w:val="007B786F"/>
    <w:rsid w:val="007B7DCF"/>
    <w:rsid w:val="007C528B"/>
    <w:rsid w:val="007D43E9"/>
    <w:rsid w:val="007E02F2"/>
    <w:rsid w:val="007E045E"/>
    <w:rsid w:val="007F0F34"/>
    <w:rsid w:val="00810C9E"/>
    <w:rsid w:val="008120AB"/>
    <w:rsid w:val="00812255"/>
    <w:rsid w:val="00822F74"/>
    <w:rsid w:val="008271DC"/>
    <w:rsid w:val="008305C1"/>
    <w:rsid w:val="00830775"/>
    <w:rsid w:val="00835287"/>
    <w:rsid w:val="00836504"/>
    <w:rsid w:val="00836710"/>
    <w:rsid w:val="00837D5E"/>
    <w:rsid w:val="00840A13"/>
    <w:rsid w:val="008474B0"/>
    <w:rsid w:val="00847F93"/>
    <w:rsid w:val="00850070"/>
    <w:rsid w:val="008565C2"/>
    <w:rsid w:val="00864363"/>
    <w:rsid w:val="008745C9"/>
    <w:rsid w:val="00877574"/>
    <w:rsid w:val="0088077E"/>
    <w:rsid w:val="0088104B"/>
    <w:rsid w:val="00881CEE"/>
    <w:rsid w:val="00882C56"/>
    <w:rsid w:val="008847C0"/>
    <w:rsid w:val="00885400"/>
    <w:rsid w:val="00894EDF"/>
    <w:rsid w:val="00897E99"/>
    <w:rsid w:val="008A320B"/>
    <w:rsid w:val="008B46DD"/>
    <w:rsid w:val="008B63D5"/>
    <w:rsid w:val="008C466B"/>
    <w:rsid w:val="008E0CD7"/>
    <w:rsid w:val="008E1E75"/>
    <w:rsid w:val="008E4666"/>
    <w:rsid w:val="008E4A05"/>
    <w:rsid w:val="008E6586"/>
    <w:rsid w:val="008F06DB"/>
    <w:rsid w:val="00911363"/>
    <w:rsid w:val="00913B63"/>
    <w:rsid w:val="00914766"/>
    <w:rsid w:val="009255F5"/>
    <w:rsid w:val="00925A6C"/>
    <w:rsid w:val="009323B5"/>
    <w:rsid w:val="00933C0D"/>
    <w:rsid w:val="009341F0"/>
    <w:rsid w:val="009414B4"/>
    <w:rsid w:val="009416AE"/>
    <w:rsid w:val="00945DB7"/>
    <w:rsid w:val="00950998"/>
    <w:rsid w:val="00952286"/>
    <w:rsid w:val="009559B5"/>
    <w:rsid w:val="00957B2D"/>
    <w:rsid w:val="00960FC5"/>
    <w:rsid w:val="009640B4"/>
    <w:rsid w:val="00967BA2"/>
    <w:rsid w:val="00972562"/>
    <w:rsid w:val="0097318D"/>
    <w:rsid w:val="00976F54"/>
    <w:rsid w:val="00980A57"/>
    <w:rsid w:val="00982113"/>
    <w:rsid w:val="00985A58"/>
    <w:rsid w:val="00987382"/>
    <w:rsid w:val="00990F8E"/>
    <w:rsid w:val="009A3C9D"/>
    <w:rsid w:val="009A3DBB"/>
    <w:rsid w:val="009A3E8E"/>
    <w:rsid w:val="009A700D"/>
    <w:rsid w:val="009B7BA8"/>
    <w:rsid w:val="009C4971"/>
    <w:rsid w:val="009C54AF"/>
    <w:rsid w:val="009C6226"/>
    <w:rsid w:val="009D1002"/>
    <w:rsid w:val="009D12F9"/>
    <w:rsid w:val="009E0DBA"/>
    <w:rsid w:val="009E1A70"/>
    <w:rsid w:val="009E2986"/>
    <w:rsid w:val="009E46BC"/>
    <w:rsid w:val="009F0001"/>
    <w:rsid w:val="009F5EB8"/>
    <w:rsid w:val="00A02F83"/>
    <w:rsid w:val="00A04BD1"/>
    <w:rsid w:val="00A05E99"/>
    <w:rsid w:val="00A05FBE"/>
    <w:rsid w:val="00A13FE4"/>
    <w:rsid w:val="00A1670B"/>
    <w:rsid w:val="00A21690"/>
    <w:rsid w:val="00A301E6"/>
    <w:rsid w:val="00A30262"/>
    <w:rsid w:val="00A432FB"/>
    <w:rsid w:val="00A6146E"/>
    <w:rsid w:val="00A63FBF"/>
    <w:rsid w:val="00A647D1"/>
    <w:rsid w:val="00A80484"/>
    <w:rsid w:val="00A938CD"/>
    <w:rsid w:val="00AA4BD0"/>
    <w:rsid w:val="00AA4E3A"/>
    <w:rsid w:val="00AB220B"/>
    <w:rsid w:val="00AB7B71"/>
    <w:rsid w:val="00AC4AEB"/>
    <w:rsid w:val="00AC545B"/>
    <w:rsid w:val="00AC55A0"/>
    <w:rsid w:val="00AD0514"/>
    <w:rsid w:val="00AD384F"/>
    <w:rsid w:val="00AD5948"/>
    <w:rsid w:val="00AD5C28"/>
    <w:rsid w:val="00AD69A6"/>
    <w:rsid w:val="00AE4198"/>
    <w:rsid w:val="00AE71BE"/>
    <w:rsid w:val="00AE73C4"/>
    <w:rsid w:val="00AE73EF"/>
    <w:rsid w:val="00AF1331"/>
    <w:rsid w:val="00AF3717"/>
    <w:rsid w:val="00B05B5C"/>
    <w:rsid w:val="00B123BB"/>
    <w:rsid w:val="00B1369F"/>
    <w:rsid w:val="00B15537"/>
    <w:rsid w:val="00B16DDF"/>
    <w:rsid w:val="00B231A3"/>
    <w:rsid w:val="00B31099"/>
    <w:rsid w:val="00B3498B"/>
    <w:rsid w:val="00B4130C"/>
    <w:rsid w:val="00B46582"/>
    <w:rsid w:val="00B50B9A"/>
    <w:rsid w:val="00B52D36"/>
    <w:rsid w:val="00B53293"/>
    <w:rsid w:val="00B561CE"/>
    <w:rsid w:val="00B62313"/>
    <w:rsid w:val="00B67C6B"/>
    <w:rsid w:val="00B726CA"/>
    <w:rsid w:val="00B74023"/>
    <w:rsid w:val="00B771B2"/>
    <w:rsid w:val="00B80962"/>
    <w:rsid w:val="00B8159F"/>
    <w:rsid w:val="00B81DF0"/>
    <w:rsid w:val="00B8441A"/>
    <w:rsid w:val="00B851AB"/>
    <w:rsid w:val="00B87768"/>
    <w:rsid w:val="00B90008"/>
    <w:rsid w:val="00B90567"/>
    <w:rsid w:val="00B9091F"/>
    <w:rsid w:val="00B91E1C"/>
    <w:rsid w:val="00B92E8C"/>
    <w:rsid w:val="00B93B90"/>
    <w:rsid w:val="00B93FDC"/>
    <w:rsid w:val="00BA46F9"/>
    <w:rsid w:val="00BA6D10"/>
    <w:rsid w:val="00BB682B"/>
    <w:rsid w:val="00BB69E3"/>
    <w:rsid w:val="00BD2156"/>
    <w:rsid w:val="00BD4823"/>
    <w:rsid w:val="00BE60CA"/>
    <w:rsid w:val="00BF07B7"/>
    <w:rsid w:val="00BF3BBD"/>
    <w:rsid w:val="00BF4367"/>
    <w:rsid w:val="00BF5E1E"/>
    <w:rsid w:val="00BF6EA5"/>
    <w:rsid w:val="00C02FFB"/>
    <w:rsid w:val="00C1006D"/>
    <w:rsid w:val="00C10480"/>
    <w:rsid w:val="00C10A4F"/>
    <w:rsid w:val="00C13058"/>
    <w:rsid w:val="00C21DB4"/>
    <w:rsid w:val="00C222F3"/>
    <w:rsid w:val="00C24A48"/>
    <w:rsid w:val="00C2623F"/>
    <w:rsid w:val="00C30EA6"/>
    <w:rsid w:val="00C3277B"/>
    <w:rsid w:val="00C34E3D"/>
    <w:rsid w:val="00C37DE0"/>
    <w:rsid w:val="00C40213"/>
    <w:rsid w:val="00C41E01"/>
    <w:rsid w:val="00C4744C"/>
    <w:rsid w:val="00C477B1"/>
    <w:rsid w:val="00C5044B"/>
    <w:rsid w:val="00C50996"/>
    <w:rsid w:val="00C54EA7"/>
    <w:rsid w:val="00C55A21"/>
    <w:rsid w:val="00C613B7"/>
    <w:rsid w:val="00C61D53"/>
    <w:rsid w:val="00C65E78"/>
    <w:rsid w:val="00C6612C"/>
    <w:rsid w:val="00C72194"/>
    <w:rsid w:val="00C745B8"/>
    <w:rsid w:val="00C74616"/>
    <w:rsid w:val="00C75A46"/>
    <w:rsid w:val="00C80CE1"/>
    <w:rsid w:val="00C81BD2"/>
    <w:rsid w:val="00C933F8"/>
    <w:rsid w:val="00C97F61"/>
    <w:rsid w:val="00CA020D"/>
    <w:rsid w:val="00CA1522"/>
    <w:rsid w:val="00CB0D4F"/>
    <w:rsid w:val="00CB51F0"/>
    <w:rsid w:val="00CC190A"/>
    <w:rsid w:val="00CC3B01"/>
    <w:rsid w:val="00CC3CF0"/>
    <w:rsid w:val="00CD0F37"/>
    <w:rsid w:val="00CD0F5F"/>
    <w:rsid w:val="00CD429F"/>
    <w:rsid w:val="00CD59CD"/>
    <w:rsid w:val="00CD5AAB"/>
    <w:rsid w:val="00CE1F10"/>
    <w:rsid w:val="00CE1FBD"/>
    <w:rsid w:val="00CE5CCD"/>
    <w:rsid w:val="00CF00D3"/>
    <w:rsid w:val="00D03716"/>
    <w:rsid w:val="00D04138"/>
    <w:rsid w:val="00D065B9"/>
    <w:rsid w:val="00D127AA"/>
    <w:rsid w:val="00D1466F"/>
    <w:rsid w:val="00D22340"/>
    <w:rsid w:val="00D36B39"/>
    <w:rsid w:val="00D41356"/>
    <w:rsid w:val="00D4770F"/>
    <w:rsid w:val="00D507A3"/>
    <w:rsid w:val="00D508A0"/>
    <w:rsid w:val="00D51373"/>
    <w:rsid w:val="00D5427B"/>
    <w:rsid w:val="00D5496A"/>
    <w:rsid w:val="00D54DA2"/>
    <w:rsid w:val="00D6041F"/>
    <w:rsid w:val="00D70D28"/>
    <w:rsid w:val="00D733F1"/>
    <w:rsid w:val="00D755B1"/>
    <w:rsid w:val="00D81C09"/>
    <w:rsid w:val="00D83A29"/>
    <w:rsid w:val="00D84CC5"/>
    <w:rsid w:val="00D919E1"/>
    <w:rsid w:val="00D928FD"/>
    <w:rsid w:val="00D92E6E"/>
    <w:rsid w:val="00DA6B56"/>
    <w:rsid w:val="00DB0637"/>
    <w:rsid w:val="00DB3E7C"/>
    <w:rsid w:val="00DB425A"/>
    <w:rsid w:val="00DB45B9"/>
    <w:rsid w:val="00DB60E3"/>
    <w:rsid w:val="00DB60EB"/>
    <w:rsid w:val="00DC301C"/>
    <w:rsid w:val="00DC4E87"/>
    <w:rsid w:val="00DC5CFA"/>
    <w:rsid w:val="00DD2006"/>
    <w:rsid w:val="00DD4C9C"/>
    <w:rsid w:val="00DD5FA8"/>
    <w:rsid w:val="00DE006C"/>
    <w:rsid w:val="00DE6742"/>
    <w:rsid w:val="00DE7E3B"/>
    <w:rsid w:val="00DF0A1F"/>
    <w:rsid w:val="00DF7357"/>
    <w:rsid w:val="00DF7AD5"/>
    <w:rsid w:val="00E051D5"/>
    <w:rsid w:val="00E12EA5"/>
    <w:rsid w:val="00E13325"/>
    <w:rsid w:val="00E14249"/>
    <w:rsid w:val="00E15040"/>
    <w:rsid w:val="00E25553"/>
    <w:rsid w:val="00E36A1B"/>
    <w:rsid w:val="00E36C55"/>
    <w:rsid w:val="00E375A5"/>
    <w:rsid w:val="00E37C24"/>
    <w:rsid w:val="00E43C84"/>
    <w:rsid w:val="00E45860"/>
    <w:rsid w:val="00E518DC"/>
    <w:rsid w:val="00E5278D"/>
    <w:rsid w:val="00E53FCD"/>
    <w:rsid w:val="00E57C90"/>
    <w:rsid w:val="00E62FBB"/>
    <w:rsid w:val="00E66C7A"/>
    <w:rsid w:val="00E720A4"/>
    <w:rsid w:val="00E74770"/>
    <w:rsid w:val="00E76A59"/>
    <w:rsid w:val="00E83062"/>
    <w:rsid w:val="00E83A86"/>
    <w:rsid w:val="00E84982"/>
    <w:rsid w:val="00E853AC"/>
    <w:rsid w:val="00E85CCD"/>
    <w:rsid w:val="00E92AED"/>
    <w:rsid w:val="00E93FAA"/>
    <w:rsid w:val="00E97DCD"/>
    <w:rsid w:val="00EA09E2"/>
    <w:rsid w:val="00EA141D"/>
    <w:rsid w:val="00EA26DB"/>
    <w:rsid w:val="00EA7F83"/>
    <w:rsid w:val="00EB18EB"/>
    <w:rsid w:val="00EB1B65"/>
    <w:rsid w:val="00EB2D64"/>
    <w:rsid w:val="00EB402B"/>
    <w:rsid w:val="00EB697D"/>
    <w:rsid w:val="00EC01C8"/>
    <w:rsid w:val="00EC1754"/>
    <w:rsid w:val="00EC2069"/>
    <w:rsid w:val="00EC36A0"/>
    <w:rsid w:val="00EC38DA"/>
    <w:rsid w:val="00EC4450"/>
    <w:rsid w:val="00EC4FC5"/>
    <w:rsid w:val="00EC54EF"/>
    <w:rsid w:val="00ED24D4"/>
    <w:rsid w:val="00ED28E4"/>
    <w:rsid w:val="00ED69F6"/>
    <w:rsid w:val="00EE4A62"/>
    <w:rsid w:val="00EE6331"/>
    <w:rsid w:val="00EF1823"/>
    <w:rsid w:val="00EF57CE"/>
    <w:rsid w:val="00EF75E7"/>
    <w:rsid w:val="00F07CC2"/>
    <w:rsid w:val="00F1155C"/>
    <w:rsid w:val="00F11E56"/>
    <w:rsid w:val="00F12364"/>
    <w:rsid w:val="00F27A0C"/>
    <w:rsid w:val="00F32592"/>
    <w:rsid w:val="00F32C24"/>
    <w:rsid w:val="00F35455"/>
    <w:rsid w:val="00F35587"/>
    <w:rsid w:val="00F41E86"/>
    <w:rsid w:val="00F46412"/>
    <w:rsid w:val="00F4785E"/>
    <w:rsid w:val="00F51E6D"/>
    <w:rsid w:val="00F5711B"/>
    <w:rsid w:val="00F656E5"/>
    <w:rsid w:val="00F842CD"/>
    <w:rsid w:val="00F868B9"/>
    <w:rsid w:val="00F918DC"/>
    <w:rsid w:val="00F93A65"/>
    <w:rsid w:val="00F941EA"/>
    <w:rsid w:val="00F97040"/>
    <w:rsid w:val="00FA6162"/>
    <w:rsid w:val="00FA6DF1"/>
    <w:rsid w:val="00FB00B3"/>
    <w:rsid w:val="00FB0E11"/>
    <w:rsid w:val="00FB1291"/>
    <w:rsid w:val="00FB48B3"/>
    <w:rsid w:val="00FC1EA8"/>
    <w:rsid w:val="00FC6EA5"/>
    <w:rsid w:val="00FC79CB"/>
    <w:rsid w:val="00FD72DD"/>
    <w:rsid w:val="00FE3037"/>
    <w:rsid w:val="00FF5724"/>
    <w:rsid w:val="00FF6615"/>
    <w:rsid w:val="00FF6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4F0B"/>
  <w15:docId w15:val="{37AE05A8-AB2C-400B-B703-A00EC02E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637"/>
    <w:rPr>
      <w:sz w:val="24"/>
      <w:szCs w:val="24"/>
      <w:lang w:val="en-GB" w:eastAsia="en-US"/>
    </w:rPr>
  </w:style>
  <w:style w:type="paragraph" w:styleId="Antrat2">
    <w:name w:val="heading 2"/>
    <w:basedOn w:val="prastasis"/>
    <w:next w:val="prastasis"/>
    <w:link w:val="Antrat2Diagrama"/>
    <w:uiPriority w:val="99"/>
    <w:qFormat/>
    <w:rsid w:val="0059327F"/>
    <w:pPr>
      <w:keepNext/>
      <w:tabs>
        <w:tab w:val="left" w:pos="567"/>
      </w:tabs>
      <w:spacing w:before="240" w:after="60" w:line="260" w:lineRule="exact"/>
      <w:outlineLvl w:val="1"/>
    </w:pPr>
    <w:rPr>
      <w:rFonts w:ascii="Cambria" w:hAnsi="Cambria" w:cs="Cambria"/>
      <w:b/>
      <w:bCs/>
      <w:i/>
      <w:iCs/>
      <w:sz w:val="28"/>
      <w:szCs w:val="28"/>
      <w:lang w:eastAsia="lt-LT"/>
    </w:rPr>
  </w:style>
  <w:style w:type="paragraph" w:styleId="Antrat3">
    <w:name w:val="heading 3"/>
    <w:basedOn w:val="prastasis"/>
    <w:next w:val="prastasis"/>
    <w:link w:val="Antrat3Diagrama"/>
    <w:uiPriority w:val="99"/>
    <w:qFormat/>
    <w:rsid w:val="0059327F"/>
    <w:pPr>
      <w:keepNext/>
      <w:keepLines/>
      <w:tabs>
        <w:tab w:val="left" w:pos="567"/>
      </w:tabs>
      <w:spacing w:before="120" w:after="80" w:line="260" w:lineRule="exact"/>
      <w:outlineLvl w:val="2"/>
    </w:pPr>
    <w:rPr>
      <w:rFonts w:ascii="Cambria" w:hAnsi="Cambria" w:cs="Cambria"/>
      <w:b/>
      <w:bCs/>
      <w:sz w:val="26"/>
      <w:szCs w:val="26"/>
      <w:lang w:eastAsia="lt-LT"/>
    </w:rPr>
  </w:style>
  <w:style w:type="paragraph" w:styleId="Antrat4">
    <w:name w:val="heading 4"/>
    <w:basedOn w:val="prastasis"/>
    <w:next w:val="prastasis"/>
    <w:link w:val="Antrat4Diagrama"/>
    <w:uiPriority w:val="99"/>
    <w:qFormat/>
    <w:rsid w:val="0059327F"/>
    <w:pPr>
      <w:keepNext/>
      <w:tabs>
        <w:tab w:val="left" w:pos="567"/>
      </w:tabs>
      <w:spacing w:line="260" w:lineRule="exact"/>
      <w:jc w:val="both"/>
      <w:outlineLvl w:val="3"/>
    </w:pPr>
    <w:rPr>
      <w:rFonts w:cs="Calibri"/>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067770"/>
    <w:rPr>
      <w:sz w:val="16"/>
      <w:szCs w:val="16"/>
    </w:rPr>
  </w:style>
  <w:style w:type="paragraph" w:styleId="Komentarotekstas">
    <w:name w:val="annotation text"/>
    <w:basedOn w:val="prastasis"/>
    <w:link w:val="KomentarotekstasDiagrama"/>
    <w:uiPriority w:val="99"/>
    <w:unhideWhenUsed/>
    <w:rsid w:val="00067770"/>
    <w:rPr>
      <w:sz w:val="20"/>
      <w:szCs w:val="20"/>
    </w:rPr>
  </w:style>
  <w:style w:type="character" w:customStyle="1" w:styleId="KomentarotekstasDiagrama">
    <w:name w:val="Komentaro tekstas Diagrama"/>
    <w:link w:val="Komentarotekstas"/>
    <w:uiPriority w:val="99"/>
    <w:rsid w:val="00067770"/>
    <w:rPr>
      <w:sz w:val="20"/>
      <w:szCs w:val="20"/>
    </w:rPr>
  </w:style>
  <w:style w:type="paragraph" w:styleId="Komentarotema">
    <w:name w:val="annotation subject"/>
    <w:basedOn w:val="Komentarotekstas"/>
    <w:next w:val="Komentarotekstas"/>
    <w:link w:val="KomentarotemaDiagrama"/>
    <w:uiPriority w:val="99"/>
    <w:semiHidden/>
    <w:unhideWhenUsed/>
    <w:rsid w:val="00067770"/>
    <w:rPr>
      <w:b/>
      <w:bCs/>
    </w:rPr>
  </w:style>
  <w:style w:type="character" w:customStyle="1" w:styleId="KomentarotemaDiagrama">
    <w:name w:val="Komentaro tema Diagrama"/>
    <w:link w:val="Komentarotema"/>
    <w:uiPriority w:val="99"/>
    <w:semiHidden/>
    <w:rsid w:val="00067770"/>
    <w:rPr>
      <w:b/>
      <w:bCs/>
      <w:sz w:val="20"/>
      <w:szCs w:val="20"/>
    </w:rPr>
  </w:style>
  <w:style w:type="paragraph" w:styleId="Debesliotekstas">
    <w:name w:val="Balloon Text"/>
    <w:basedOn w:val="prastasis"/>
    <w:link w:val="DebesliotekstasDiagrama"/>
    <w:uiPriority w:val="99"/>
    <w:semiHidden/>
    <w:unhideWhenUsed/>
    <w:rsid w:val="00067770"/>
    <w:rPr>
      <w:rFonts w:ascii="Times New Roman" w:hAnsi="Times New Roman"/>
      <w:sz w:val="18"/>
      <w:szCs w:val="18"/>
    </w:rPr>
  </w:style>
  <w:style w:type="character" w:customStyle="1" w:styleId="DebesliotekstasDiagrama">
    <w:name w:val="Debesėlio tekstas Diagrama"/>
    <w:link w:val="Debesliotekstas"/>
    <w:uiPriority w:val="99"/>
    <w:semiHidden/>
    <w:rsid w:val="00067770"/>
    <w:rPr>
      <w:rFonts w:ascii="Times New Roman" w:hAnsi="Times New Roman" w:cs="Times New Roman"/>
      <w:sz w:val="18"/>
      <w:szCs w:val="18"/>
    </w:rPr>
  </w:style>
  <w:style w:type="paragraph" w:styleId="Antrats">
    <w:name w:val="header"/>
    <w:basedOn w:val="prastasis"/>
    <w:link w:val="AntratsDiagrama"/>
    <w:uiPriority w:val="99"/>
    <w:unhideWhenUsed/>
    <w:rsid w:val="00913B63"/>
    <w:pPr>
      <w:tabs>
        <w:tab w:val="center" w:pos="4819"/>
        <w:tab w:val="right" w:pos="9638"/>
      </w:tabs>
    </w:pPr>
  </w:style>
  <w:style w:type="character" w:customStyle="1" w:styleId="AntratsDiagrama">
    <w:name w:val="Antraštės Diagrama"/>
    <w:basedOn w:val="Numatytasispastraiposriftas"/>
    <w:link w:val="Antrats"/>
    <w:uiPriority w:val="99"/>
    <w:rsid w:val="00913B63"/>
  </w:style>
  <w:style w:type="paragraph" w:styleId="Porat">
    <w:name w:val="footer"/>
    <w:basedOn w:val="prastasis"/>
    <w:link w:val="PoratDiagrama"/>
    <w:uiPriority w:val="99"/>
    <w:unhideWhenUsed/>
    <w:rsid w:val="00913B63"/>
    <w:pPr>
      <w:tabs>
        <w:tab w:val="center" w:pos="4819"/>
        <w:tab w:val="right" w:pos="9638"/>
      </w:tabs>
    </w:pPr>
  </w:style>
  <w:style w:type="character" w:customStyle="1" w:styleId="PoratDiagrama">
    <w:name w:val="Poraštė Diagrama"/>
    <w:basedOn w:val="Numatytasispastraiposriftas"/>
    <w:link w:val="Porat"/>
    <w:uiPriority w:val="99"/>
    <w:rsid w:val="00913B63"/>
  </w:style>
  <w:style w:type="character" w:customStyle="1" w:styleId="Antrat2Diagrama">
    <w:name w:val="Antraštė 2 Diagrama"/>
    <w:link w:val="Antrat2"/>
    <w:uiPriority w:val="99"/>
    <w:rsid w:val="0059327F"/>
    <w:rPr>
      <w:rFonts w:ascii="Cambria" w:eastAsia="Calibri" w:hAnsi="Cambria" w:cs="Cambria"/>
      <w:b/>
      <w:bCs/>
      <w:i/>
      <w:iCs/>
      <w:sz w:val="28"/>
      <w:szCs w:val="28"/>
      <w:lang w:eastAsia="lt-LT"/>
    </w:rPr>
  </w:style>
  <w:style w:type="character" w:customStyle="1" w:styleId="Antrat3Diagrama">
    <w:name w:val="Antraštė 3 Diagrama"/>
    <w:link w:val="Antrat3"/>
    <w:uiPriority w:val="99"/>
    <w:rsid w:val="0059327F"/>
    <w:rPr>
      <w:rFonts w:ascii="Cambria" w:eastAsia="Calibri" w:hAnsi="Cambria" w:cs="Cambria"/>
      <w:b/>
      <w:bCs/>
      <w:sz w:val="26"/>
      <w:szCs w:val="26"/>
      <w:lang w:eastAsia="lt-LT"/>
    </w:rPr>
  </w:style>
  <w:style w:type="character" w:customStyle="1" w:styleId="Antrat4Diagrama">
    <w:name w:val="Antraštė 4 Diagrama"/>
    <w:link w:val="Antrat4"/>
    <w:uiPriority w:val="99"/>
    <w:rsid w:val="0059327F"/>
    <w:rPr>
      <w:rFonts w:ascii="Calibri" w:eastAsia="Calibri" w:hAnsi="Calibri" w:cs="Calibri"/>
      <w:b/>
      <w:bCs/>
      <w:sz w:val="28"/>
      <w:szCs w:val="28"/>
      <w:lang w:eastAsia="lt-LT"/>
    </w:rPr>
  </w:style>
  <w:style w:type="numbering" w:customStyle="1" w:styleId="NoList1">
    <w:name w:val="No List1"/>
    <w:next w:val="Sraonra"/>
    <w:uiPriority w:val="99"/>
    <w:semiHidden/>
    <w:unhideWhenUsed/>
    <w:rsid w:val="0059327F"/>
  </w:style>
  <w:style w:type="character" w:styleId="Hipersaitas">
    <w:name w:val="Hyperlink"/>
    <w:uiPriority w:val="99"/>
    <w:rsid w:val="0059327F"/>
    <w:rPr>
      <w:color w:val="0000FF"/>
      <w:u w:val="single"/>
    </w:rPr>
  </w:style>
  <w:style w:type="paragraph" w:styleId="Pagrindinistekstas">
    <w:name w:val="Body Text"/>
    <w:basedOn w:val="prastasis"/>
    <w:link w:val="PagrindinistekstasDiagrama"/>
    <w:uiPriority w:val="99"/>
    <w:rsid w:val="0059327F"/>
    <w:rPr>
      <w:rFonts w:ascii="Times New Roman" w:eastAsia="SimSun" w:hAnsi="Times New Roman"/>
      <w:i/>
      <w:iCs/>
      <w:color w:val="008000"/>
      <w:sz w:val="20"/>
      <w:szCs w:val="20"/>
      <w:lang w:eastAsia="lt-LT"/>
    </w:rPr>
  </w:style>
  <w:style w:type="character" w:customStyle="1" w:styleId="PagrindinistekstasDiagrama">
    <w:name w:val="Pagrindinis tekstas Diagrama"/>
    <w:link w:val="Pagrindinistekstas"/>
    <w:uiPriority w:val="99"/>
    <w:rsid w:val="0059327F"/>
    <w:rPr>
      <w:rFonts w:ascii="Times New Roman" w:eastAsia="SimSun" w:hAnsi="Times New Roman" w:cs="Times New Roman"/>
      <w:i/>
      <w:iCs/>
      <w:color w:val="008000"/>
      <w:sz w:val="20"/>
      <w:szCs w:val="20"/>
      <w:lang w:eastAsia="lt-LT"/>
    </w:rPr>
  </w:style>
  <w:style w:type="paragraph" w:styleId="Paprastasistekstas">
    <w:name w:val="Plain Text"/>
    <w:basedOn w:val="prastasis"/>
    <w:link w:val="PaprastasistekstasDiagrama"/>
    <w:uiPriority w:val="99"/>
    <w:rsid w:val="0059327F"/>
    <w:rPr>
      <w:rFonts w:ascii="Courier New" w:eastAsia="SimSun" w:hAnsi="Courier New" w:cs="Courier New"/>
      <w:sz w:val="20"/>
      <w:szCs w:val="20"/>
      <w:lang w:val="en-US" w:eastAsia="lt-LT"/>
    </w:rPr>
  </w:style>
  <w:style w:type="character" w:customStyle="1" w:styleId="PaprastasistekstasDiagrama">
    <w:name w:val="Paprastasis tekstas Diagrama"/>
    <w:link w:val="Paprastasistekstas"/>
    <w:uiPriority w:val="99"/>
    <w:rsid w:val="0059327F"/>
    <w:rPr>
      <w:rFonts w:ascii="Courier New" w:eastAsia="SimSun" w:hAnsi="Courier New" w:cs="Courier New"/>
      <w:sz w:val="20"/>
      <w:szCs w:val="20"/>
      <w:lang w:val="en-US" w:eastAsia="lt-LT"/>
    </w:rPr>
  </w:style>
  <w:style w:type="paragraph" w:styleId="Pavadinimas">
    <w:name w:val="Title"/>
    <w:basedOn w:val="prastasis"/>
    <w:link w:val="PavadinimasDiagrama"/>
    <w:uiPriority w:val="99"/>
    <w:qFormat/>
    <w:rsid w:val="0059327F"/>
    <w:pPr>
      <w:jc w:val="center"/>
    </w:pPr>
    <w:rPr>
      <w:rFonts w:ascii="Times New Roman" w:eastAsia="SimSun" w:hAnsi="Times New Roman"/>
      <w:b/>
      <w:bCs/>
      <w:sz w:val="20"/>
      <w:szCs w:val="20"/>
      <w:lang w:eastAsia="lt-LT"/>
    </w:rPr>
  </w:style>
  <w:style w:type="character" w:customStyle="1" w:styleId="PavadinimasDiagrama">
    <w:name w:val="Pavadinimas Diagrama"/>
    <w:link w:val="Pavadinimas"/>
    <w:uiPriority w:val="99"/>
    <w:rsid w:val="0059327F"/>
    <w:rPr>
      <w:rFonts w:ascii="Times New Roman" w:eastAsia="SimSun" w:hAnsi="Times New Roman" w:cs="Times New Roman"/>
      <w:b/>
      <w:bCs/>
      <w:sz w:val="20"/>
      <w:szCs w:val="20"/>
      <w:lang w:eastAsia="lt-LT"/>
    </w:rPr>
  </w:style>
  <w:style w:type="paragraph" w:customStyle="1" w:styleId="BTEMEASMCA">
    <w:name w:val="BT EMEA_SMCA"/>
    <w:basedOn w:val="prastasis"/>
    <w:link w:val="BTEMEASMCAChar"/>
    <w:autoRedefine/>
    <w:uiPriority w:val="99"/>
    <w:rsid w:val="0059327F"/>
    <w:rPr>
      <w:rFonts w:ascii="Times New Roman" w:eastAsia="SimSun" w:hAnsi="Times New Roman"/>
      <w:noProof/>
      <w:sz w:val="22"/>
      <w:szCs w:val="22"/>
      <w:u w:val="single"/>
    </w:rPr>
  </w:style>
  <w:style w:type="character" w:customStyle="1" w:styleId="BTEMEASMCAChar">
    <w:name w:val="BT EMEA_SMCA Char"/>
    <w:link w:val="BTEMEASMCA"/>
    <w:uiPriority w:val="99"/>
    <w:locked/>
    <w:rsid w:val="0059327F"/>
    <w:rPr>
      <w:rFonts w:ascii="Times New Roman" w:eastAsia="SimSun" w:hAnsi="Times New Roman" w:cs="Times New Roman"/>
      <w:noProof/>
      <w:sz w:val="22"/>
      <w:szCs w:val="22"/>
      <w:u w:val="single"/>
    </w:rPr>
  </w:style>
  <w:style w:type="paragraph" w:customStyle="1" w:styleId="BT-EMEASMCA">
    <w:name w:val="BT- EMEA_SMCA"/>
    <w:basedOn w:val="BTEMEASMCA"/>
    <w:uiPriority w:val="99"/>
    <w:rsid w:val="0059327F"/>
    <w:pPr>
      <w:numPr>
        <w:numId w:val="1"/>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59327F"/>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59327F"/>
    <w:pPr>
      <w:suppressAutoHyphens/>
      <w:jc w:val="center"/>
    </w:pPr>
    <w:rPr>
      <w:rFonts w:eastAsia="Times New Roman"/>
      <w:noProof w:val="0"/>
      <w:lang w:val="lt-LT" w:eastAsia="ar-SA"/>
    </w:rPr>
  </w:style>
  <w:style w:type="character" w:customStyle="1" w:styleId="apple-converted-space">
    <w:name w:val="apple-converted-space"/>
    <w:uiPriority w:val="99"/>
    <w:rsid w:val="0059327F"/>
  </w:style>
  <w:style w:type="character" w:styleId="Emfaz">
    <w:name w:val="Emphasis"/>
    <w:uiPriority w:val="20"/>
    <w:qFormat/>
    <w:rsid w:val="0059327F"/>
    <w:rPr>
      <w:i/>
      <w:iCs/>
    </w:rPr>
  </w:style>
  <w:style w:type="paragraph" w:customStyle="1" w:styleId="Normal11pt">
    <w:name w:val="Normal + 11 pt"/>
    <w:basedOn w:val="Pagrindinistekstas"/>
    <w:uiPriority w:val="99"/>
    <w:rsid w:val="0059327F"/>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Sraopastraipa">
    <w:name w:val="List Paragraph"/>
    <w:basedOn w:val="prastasis"/>
    <w:uiPriority w:val="34"/>
    <w:qFormat/>
    <w:rsid w:val="0059327F"/>
    <w:pPr>
      <w:tabs>
        <w:tab w:val="left" w:pos="567"/>
      </w:tabs>
      <w:spacing w:line="260" w:lineRule="exact"/>
      <w:ind w:left="720"/>
      <w:contextualSpacing/>
    </w:pPr>
    <w:rPr>
      <w:rFonts w:ascii="Times New Roman" w:eastAsia="Times New Roman" w:hAnsi="Times New Roman"/>
      <w:sz w:val="22"/>
      <w:szCs w:val="22"/>
    </w:rPr>
  </w:style>
  <w:style w:type="paragraph" w:customStyle="1" w:styleId="TableParagraph">
    <w:name w:val="Table Paragraph"/>
    <w:basedOn w:val="prastasis"/>
    <w:uiPriority w:val="1"/>
    <w:qFormat/>
    <w:rsid w:val="0059327F"/>
    <w:pPr>
      <w:widowControl w:val="0"/>
    </w:pPr>
    <w:rPr>
      <w:sz w:val="22"/>
      <w:szCs w:val="22"/>
      <w:lang w:val="en-US"/>
    </w:rPr>
  </w:style>
  <w:style w:type="character" w:customStyle="1" w:styleId="st">
    <w:name w:val="st"/>
    <w:basedOn w:val="Numatytasispastraiposriftas"/>
    <w:rsid w:val="0059327F"/>
  </w:style>
  <w:style w:type="table" w:customStyle="1" w:styleId="TableGrid1">
    <w:name w:val="Table Grid1"/>
    <w:basedOn w:val="prastojilentel"/>
    <w:next w:val="Lentelstinklelis"/>
    <w:uiPriority w:val="59"/>
    <w:rsid w:val="0059327F"/>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9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B220B"/>
    <w:rPr>
      <w:sz w:val="24"/>
      <w:szCs w:val="24"/>
      <w:lang w:val="en-GB" w:eastAsia="en-US"/>
    </w:rPr>
  </w:style>
  <w:style w:type="character" w:customStyle="1" w:styleId="NichtaufgelsteErwhnung1">
    <w:name w:val="Nicht aufgelöste Erwähnung1"/>
    <w:uiPriority w:val="99"/>
    <w:semiHidden/>
    <w:unhideWhenUsed/>
    <w:rsid w:val="00AB220B"/>
    <w:rPr>
      <w:color w:val="605E5C"/>
      <w:shd w:val="clear" w:color="auto" w:fill="E1DFDD"/>
    </w:rPr>
  </w:style>
  <w:style w:type="numbering" w:customStyle="1" w:styleId="NoList2">
    <w:name w:val="No List2"/>
    <w:next w:val="Sraonra"/>
    <w:uiPriority w:val="99"/>
    <w:semiHidden/>
    <w:unhideWhenUsed/>
    <w:rsid w:val="00AE71BE"/>
  </w:style>
  <w:style w:type="numbering" w:customStyle="1" w:styleId="NoList11">
    <w:name w:val="No List11"/>
    <w:next w:val="Sraonra"/>
    <w:uiPriority w:val="99"/>
    <w:semiHidden/>
    <w:unhideWhenUsed/>
    <w:rsid w:val="00AE71BE"/>
  </w:style>
  <w:style w:type="table" w:customStyle="1" w:styleId="TableGrid11">
    <w:name w:val="Table Grid11"/>
    <w:basedOn w:val="prastojilentel"/>
    <w:next w:val="Lentelstinklelis"/>
    <w:uiPriority w:val="59"/>
    <w:rsid w:val="00AE71BE"/>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AE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1BE"/>
    <w:pPr>
      <w:autoSpaceDE w:val="0"/>
      <w:autoSpaceDN w:val="0"/>
      <w:adjustRightInd w:val="0"/>
    </w:pPr>
    <w:rPr>
      <w:rFonts w:ascii="Times New Roman" w:eastAsia="Times New Roman" w:hAnsi="Times New Roman"/>
      <w:color w:val="000000"/>
      <w:sz w:val="24"/>
      <w:szCs w:val="24"/>
      <w:lang w:val="de-DE" w:eastAsia="de-DE"/>
    </w:rPr>
  </w:style>
  <w:style w:type="character" w:customStyle="1" w:styleId="UnresolvedMention1">
    <w:name w:val="Unresolved Mention1"/>
    <w:uiPriority w:val="99"/>
    <w:semiHidden/>
    <w:unhideWhenUsed/>
    <w:rsid w:val="00E25553"/>
    <w:rPr>
      <w:color w:val="605E5C"/>
      <w:shd w:val="clear" w:color="auto" w:fill="E1DFDD"/>
    </w:rPr>
  </w:style>
  <w:style w:type="character" w:customStyle="1" w:styleId="UnresolvedMention">
    <w:name w:val="Unresolved Mention"/>
    <w:uiPriority w:val="99"/>
    <w:semiHidden/>
    <w:unhideWhenUsed/>
    <w:rsid w:val="005D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16958">
      <w:bodyDiv w:val="1"/>
      <w:marLeft w:val="0"/>
      <w:marRight w:val="0"/>
      <w:marTop w:val="0"/>
      <w:marBottom w:val="0"/>
      <w:divBdr>
        <w:top w:val="none" w:sz="0" w:space="0" w:color="auto"/>
        <w:left w:val="none" w:sz="0" w:space="0" w:color="auto"/>
        <w:bottom w:val="none" w:sz="0" w:space="0" w:color="auto"/>
        <w:right w:val="none" w:sz="0" w:space="0" w:color="auto"/>
      </w:divBdr>
    </w:div>
    <w:div w:id="549073394">
      <w:bodyDiv w:val="1"/>
      <w:marLeft w:val="0"/>
      <w:marRight w:val="0"/>
      <w:marTop w:val="0"/>
      <w:marBottom w:val="0"/>
      <w:divBdr>
        <w:top w:val="none" w:sz="0" w:space="0" w:color="auto"/>
        <w:left w:val="none" w:sz="0" w:space="0" w:color="auto"/>
        <w:bottom w:val="none" w:sz="0" w:space="0" w:color="auto"/>
        <w:right w:val="none" w:sz="0" w:space="0" w:color="auto"/>
      </w:divBdr>
    </w:div>
    <w:div w:id="754284616">
      <w:bodyDiv w:val="1"/>
      <w:marLeft w:val="0"/>
      <w:marRight w:val="0"/>
      <w:marTop w:val="0"/>
      <w:marBottom w:val="0"/>
      <w:divBdr>
        <w:top w:val="none" w:sz="0" w:space="0" w:color="auto"/>
        <w:left w:val="none" w:sz="0" w:space="0" w:color="auto"/>
        <w:bottom w:val="none" w:sz="0" w:space="0" w:color="auto"/>
        <w:right w:val="none" w:sz="0" w:space="0" w:color="auto"/>
      </w:divBdr>
    </w:div>
    <w:div w:id="174340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vapris.vvkt.lt/vvkt-web/public/nr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073A7-0345-4A06-A4D9-283176E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33901</Words>
  <Characters>19324</Characters>
  <Application>Microsoft Office Word</Application>
  <DocSecurity>4</DocSecurity>
  <Lines>161</Lines>
  <Paragraphs>106</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Titel</vt:lpstr>
      </vt:variant>
      <vt:variant>
        <vt:i4>1</vt:i4>
      </vt:variant>
    </vt:vector>
  </HeadingPairs>
  <TitlesOfParts>
    <vt:vector size="103"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	</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 </vt:lpstr>
      <vt:lpstr>        6.6	Specialūs reikalavimai atliekoms tvarkyti ir vaistiniam preparatui ruošti</vt:lpstr>
      <vt:lpstr>    Tirpalas skirtas vartoti tik vieną kartą. Bet kokį nesuvartotą tirpalo likutį ir</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19.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19.	KITA</vt:lpstr>
      <vt:lpstr/>
      <vt:lpstr>B. PAKUOTĖS LAPELIS</vt:lpstr>
      <vt:lpstr/>
      <vt:lpstr/>
      <vt:lpstr/>
      <vt:lpstr/>
      <vt:lpstr/>
      <vt:lpstr/>
      <vt:lpstr/>
      <vt:lpstr/>
      <vt:lpstr/>
      <vt:lpstr/>
      <vt:lpstr/>
      <vt:lpstr/>
      <vt:lpstr/>
      <vt:lpstr>Pakuotės lapelis: informacija pacientui</vt:lpstr>
      <vt:lpstr>1.	Kas yra Cigenta ir kam jis vartojamas</vt:lpstr>
      <vt:lpstr>2.	Kas žinotina prieš vartojant Cigenta </vt:lpstr>
      <vt:lpstr>3.	Kaip vartoti Cigenta</vt:lpstr>
      <vt:lpstr>4.	Galimas šalutinis poveikis</vt:lpstr>
      <vt:lpstr>5.	Kaip laikyti Cigenta</vt:lpstr>
      <vt:lpstr>    Tirpalas skirtas vartoti tik vieną kartą. Bet kokį nesuvartotą tirpalo likutį ir</vt:lpstr>
      <vt:lpstr>6.	Pakuotės turinys ir kita informacija</vt:lpstr>
      <vt:lpstr>    Tirpalas skirtas vartoti tik vieną kartą. Bet kokį nesuvartotą tirpalo likutį ir</vt:lpstr>
      <vt:lpstr/>
    </vt:vector>
  </TitlesOfParts>
  <Company/>
  <LinksUpToDate>false</LinksUpToDate>
  <CharactersWithSpaces>53119</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4522058</vt:i4>
      </vt:variant>
      <vt:variant>
        <vt:i4>18</vt:i4>
      </vt:variant>
      <vt:variant>
        <vt:i4>0</vt:i4>
      </vt:variant>
      <vt:variant>
        <vt:i4>5</vt:i4>
      </vt:variant>
      <vt:variant>
        <vt:lpwstr>https://www.vvkt.lt/index.php?4004286486</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1245197</vt:i4>
      </vt:variant>
      <vt:variant>
        <vt:i4>12</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4653122</vt:i4>
      </vt:variant>
      <vt:variant>
        <vt:i4>0</vt:i4>
      </vt:variant>
      <vt:variant>
        <vt:i4>0</vt:i4>
      </vt:variant>
      <vt:variant>
        <vt:i4>5</vt:i4>
      </vt:variant>
      <vt:variant>
        <vt:lpwstr>https://www.vvkt.lt/index.php?1399030386</vt:lpwstr>
      </vt:variant>
      <vt:variant>
        <vt:lpwstr/>
      </vt:variant>
      <vt:variant>
        <vt:i4>2949125</vt:i4>
      </vt:variant>
      <vt:variant>
        <vt:i4>3</vt:i4>
      </vt:variant>
      <vt:variant>
        <vt:i4>0</vt:i4>
      </vt:variant>
      <vt:variant>
        <vt:i4>5</vt:i4>
      </vt:variant>
      <vt:variant>
        <vt:lpwstr>mailto:pavadinimai@vvkt.lt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Albina Burkauskaitė</cp:lastModifiedBy>
  <cp:revision>2</cp:revision>
  <dcterms:created xsi:type="dcterms:W3CDTF">2023-11-08T07:18:00Z</dcterms:created>
  <dcterms:modified xsi:type="dcterms:W3CDTF">2023-11-08T07:18:00Z</dcterms:modified>
</cp:coreProperties>
</file>