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914C6" w14:textId="128B2556" w:rsidR="00F34163" w:rsidRPr="000621BD" w:rsidRDefault="00F34163" w:rsidP="00B5414E">
      <w:pPr>
        <w:pStyle w:val="Antrat2"/>
        <w:widowControl w:val="0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0621BD">
        <w:rPr>
          <w:rFonts w:ascii="Times New Roman" w:hAnsi="Times New Roman"/>
          <w:i w:val="0"/>
          <w:sz w:val="22"/>
          <w:szCs w:val="22"/>
          <w:lang w:val="lt-LT"/>
        </w:rPr>
        <w:t>Pakuotės lapelis:</w:t>
      </w:r>
      <w:r w:rsidRPr="000621BD"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Pr="000621BD">
        <w:rPr>
          <w:rFonts w:ascii="Times New Roman" w:hAnsi="Times New Roman"/>
          <w:i w:val="0"/>
          <w:sz w:val="22"/>
          <w:szCs w:val="22"/>
          <w:lang w:val="lt-LT"/>
        </w:rPr>
        <w:t xml:space="preserve">informacija </w:t>
      </w:r>
      <w:r w:rsidR="00BE5808">
        <w:rPr>
          <w:rFonts w:ascii="Times New Roman" w:hAnsi="Times New Roman"/>
          <w:i w:val="0"/>
          <w:sz w:val="22"/>
          <w:szCs w:val="22"/>
          <w:lang w:val="lt-LT"/>
        </w:rPr>
        <w:t>vartotojui</w:t>
      </w:r>
    </w:p>
    <w:p w14:paraId="455ECF04" w14:textId="77777777" w:rsidR="00F34163" w:rsidRPr="000621BD" w:rsidRDefault="00F34163" w:rsidP="00B5414E">
      <w:pPr>
        <w:keepNext/>
        <w:widowControl w:val="0"/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6138932F" w14:textId="77777777" w:rsidR="001C4610" w:rsidRPr="000621BD" w:rsidRDefault="001C4610" w:rsidP="001C4610">
      <w:pPr>
        <w:widowControl w:val="0"/>
        <w:jc w:val="center"/>
        <w:rPr>
          <w:b/>
          <w:snapToGrid/>
          <w:szCs w:val="22"/>
          <w:lang w:val="lt-LT"/>
        </w:rPr>
      </w:pPr>
      <w:proofErr w:type="spellStart"/>
      <w:r w:rsidRPr="000621BD">
        <w:rPr>
          <w:b/>
          <w:szCs w:val="22"/>
          <w:lang w:val="lt-LT"/>
        </w:rPr>
        <w:t>Senebra</w:t>
      </w:r>
      <w:proofErr w:type="spellEnd"/>
      <w:r w:rsidRPr="000621BD">
        <w:rPr>
          <w:b/>
          <w:szCs w:val="22"/>
          <w:lang w:val="lt-LT"/>
        </w:rPr>
        <w:t xml:space="preserve"> 25 000 TV minkštosios kapsulės</w:t>
      </w:r>
    </w:p>
    <w:p w14:paraId="52735DE5" w14:textId="77777777" w:rsidR="00C1177E" w:rsidRPr="000621BD" w:rsidRDefault="006643C9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kolekalciferolis</w:t>
      </w:r>
      <w:proofErr w:type="spellEnd"/>
    </w:p>
    <w:p w14:paraId="2EE602A5" w14:textId="77777777" w:rsidR="00F34163" w:rsidRPr="000621BD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49002F5C" w14:textId="77777777" w:rsidR="00C1177E" w:rsidRPr="000621BD" w:rsidRDefault="00C1177E" w:rsidP="00B5414E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0621BD">
        <w:rPr>
          <w:b/>
          <w:szCs w:val="22"/>
          <w:lang w:val="lt-LT"/>
        </w:rPr>
        <w:t>Atidžiai perskaitykite visą šį lapelį, prieš pradėdami vartoti vaistą, nes jame pateikiama Jums svarbi informacija.</w:t>
      </w:r>
    </w:p>
    <w:p w14:paraId="2725B7D6" w14:textId="77777777" w:rsidR="00C1177E" w:rsidRPr="000621BD" w:rsidRDefault="00C1177E" w:rsidP="0015212C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0621BD">
        <w:rPr>
          <w:szCs w:val="22"/>
          <w:lang w:val="lt-LT"/>
        </w:rPr>
        <w:t>Neišmeskite šio lapelio, nes vėl gali prireikti jį perskaityti.</w:t>
      </w:r>
    </w:p>
    <w:p w14:paraId="6D0A574B" w14:textId="77777777" w:rsidR="00C1177E" w:rsidRPr="000621BD" w:rsidRDefault="00C1177E" w:rsidP="0015212C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0621BD">
        <w:rPr>
          <w:szCs w:val="22"/>
          <w:lang w:val="lt-LT"/>
        </w:rPr>
        <w:t>Jeigu kiltų daugiau klausimų, kreipkitės į gydytoją</w:t>
      </w:r>
      <w:r w:rsidR="006643C9" w:rsidRPr="000621BD">
        <w:rPr>
          <w:szCs w:val="22"/>
          <w:lang w:val="lt-LT"/>
        </w:rPr>
        <w:t>,</w:t>
      </w:r>
      <w:r w:rsidRPr="000621BD">
        <w:rPr>
          <w:szCs w:val="22"/>
          <w:lang w:val="lt-LT"/>
        </w:rPr>
        <w:t xml:space="preserve"> vaistininką</w:t>
      </w:r>
      <w:r w:rsidR="006643C9" w:rsidRPr="000621BD">
        <w:rPr>
          <w:szCs w:val="22"/>
          <w:lang w:val="lt-LT"/>
        </w:rPr>
        <w:t xml:space="preserve"> arba slaugytoją</w:t>
      </w:r>
      <w:r w:rsidRPr="000621BD">
        <w:rPr>
          <w:szCs w:val="22"/>
          <w:lang w:val="lt-LT"/>
        </w:rPr>
        <w:t>.</w:t>
      </w:r>
    </w:p>
    <w:p w14:paraId="40C3CE2F" w14:textId="77777777" w:rsidR="00C1177E" w:rsidRPr="000621BD" w:rsidRDefault="00C1177E" w:rsidP="0015212C">
      <w:pPr>
        <w:widowControl w:val="0"/>
        <w:spacing w:line="240" w:lineRule="auto"/>
        <w:ind w:left="567" w:hanging="567"/>
        <w:rPr>
          <w:szCs w:val="22"/>
          <w:lang w:val="lt-LT"/>
        </w:rPr>
      </w:pPr>
      <w:r w:rsidRPr="000621BD">
        <w:rPr>
          <w:szCs w:val="22"/>
          <w:lang w:val="lt-LT"/>
        </w:rPr>
        <w:t>-</w:t>
      </w:r>
      <w:r w:rsidRPr="000621BD">
        <w:rPr>
          <w:szCs w:val="22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14:paraId="32C9B751" w14:textId="77777777" w:rsidR="00F34163" w:rsidRPr="000621BD" w:rsidRDefault="00C1177E" w:rsidP="0015212C">
      <w:pPr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0621BD">
        <w:rPr>
          <w:szCs w:val="22"/>
          <w:lang w:val="lt-LT"/>
        </w:rPr>
        <w:t>-</w:t>
      </w:r>
      <w:r w:rsidRPr="000621BD">
        <w:rPr>
          <w:szCs w:val="22"/>
          <w:lang w:val="lt-LT"/>
        </w:rPr>
        <w:tab/>
        <w:t xml:space="preserve">Jeigu pasireiškė šalutinis poveikis (net jeigu jis šiame lapelyje nenurodytas), kreipkitės į </w:t>
      </w:r>
      <w:r w:rsidR="006643C9" w:rsidRPr="000621BD">
        <w:rPr>
          <w:szCs w:val="22"/>
          <w:lang w:val="lt-LT"/>
        </w:rPr>
        <w:t>gydytoją, vaistininką arba slaugytoją</w:t>
      </w:r>
      <w:r w:rsidRPr="000621BD">
        <w:rPr>
          <w:szCs w:val="22"/>
          <w:lang w:val="lt-LT"/>
        </w:rPr>
        <w:t>. Žr.</w:t>
      </w:r>
      <w:r w:rsidR="00FC6691" w:rsidRPr="000621BD">
        <w:rPr>
          <w:szCs w:val="22"/>
          <w:lang w:val="lt-LT"/>
        </w:rPr>
        <w:t> </w:t>
      </w:r>
      <w:r w:rsidRPr="000621BD">
        <w:rPr>
          <w:szCs w:val="22"/>
          <w:lang w:val="lt-LT"/>
        </w:rPr>
        <w:t>4</w:t>
      </w:r>
      <w:r w:rsidR="00FC6691" w:rsidRPr="000621BD">
        <w:rPr>
          <w:szCs w:val="22"/>
          <w:lang w:val="lt-LT"/>
        </w:rPr>
        <w:t> </w:t>
      </w:r>
      <w:r w:rsidRPr="000621BD">
        <w:rPr>
          <w:szCs w:val="22"/>
          <w:lang w:val="lt-LT"/>
        </w:rPr>
        <w:t>skyrių.</w:t>
      </w:r>
    </w:p>
    <w:p w14:paraId="7F8A7AE2" w14:textId="77777777" w:rsidR="00C1177E" w:rsidRPr="000621BD" w:rsidRDefault="00C1177E" w:rsidP="0015212C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E9935D8" w14:textId="77777777" w:rsidR="00F34163" w:rsidRPr="000621BD" w:rsidRDefault="00F34163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14:paraId="56B3A883" w14:textId="77777777" w:rsidR="00F34163" w:rsidRPr="000621BD" w:rsidRDefault="00F34163" w:rsidP="00B5414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5548BF8" w14:textId="77777777" w:rsidR="00F34163" w:rsidRPr="000621BD" w:rsidRDefault="00F34163" w:rsidP="001C4610">
      <w:pPr>
        <w:widowControl w:val="0"/>
        <w:rPr>
          <w:szCs w:val="22"/>
          <w:lang w:val="lt-LT"/>
        </w:rPr>
      </w:pPr>
      <w:r w:rsidRPr="000621BD">
        <w:rPr>
          <w:szCs w:val="22"/>
          <w:lang w:val="lt-LT"/>
        </w:rPr>
        <w:t>1.</w:t>
      </w:r>
      <w:r w:rsidRPr="000621BD">
        <w:rPr>
          <w:szCs w:val="22"/>
          <w:lang w:val="lt-LT"/>
        </w:rPr>
        <w:tab/>
        <w:t xml:space="preserve">Kas yra </w:t>
      </w:r>
      <w:proofErr w:type="spellStart"/>
      <w:r w:rsidR="001C4610" w:rsidRPr="000621BD">
        <w:rPr>
          <w:szCs w:val="22"/>
          <w:lang w:val="lt-LT"/>
        </w:rPr>
        <w:t>Senebra</w:t>
      </w:r>
      <w:proofErr w:type="spellEnd"/>
      <w:r w:rsidR="001C4610" w:rsidRPr="000621BD">
        <w:rPr>
          <w:szCs w:val="22"/>
          <w:lang w:val="lt-LT"/>
        </w:rPr>
        <w:t xml:space="preserve"> 25 000 TV </w:t>
      </w:r>
      <w:r w:rsidRPr="000621BD">
        <w:rPr>
          <w:szCs w:val="22"/>
          <w:lang w:val="lt-LT"/>
        </w:rPr>
        <w:t>ir kam jis vartojamas</w:t>
      </w:r>
    </w:p>
    <w:p w14:paraId="578A95E3" w14:textId="77777777" w:rsidR="00F34163" w:rsidRPr="000621BD" w:rsidRDefault="00F34163" w:rsidP="001C4610">
      <w:pPr>
        <w:widowControl w:val="0"/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0621BD">
        <w:rPr>
          <w:szCs w:val="22"/>
          <w:lang w:val="lt-LT"/>
        </w:rPr>
        <w:t>2.</w:t>
      </w:r>
      <w:r w:rsidRPr="000621BD">
        <w:rPr>
          <w:szCs w:val="22"/>
          <w:lang w:val="lt-LT"/>
        </w:rPr>
        <w:tab/>
        <w:t xml:space="preserve">Kas žinotina prieš vartojant </w:t>
      </w:r>
      <w:proofErr w:type="spellStart"/>
      <w:r w:rsidR="001C4610" w:rsidRPr="000621BD">
        <w:rPr>
          <w:szCs w:val="22"/>
          <w:lang w:val="lt-LT"/>
        </w:rPr>
        <w:t>Senebra</w:t>
      </w:r>
      <w:proofErr w:type="spellEnd"/>
      <w:r w:rsidR="001C4610" w:rsidRPr="000621BD">
        <w:rPr>
          <w:szCs w:val="22"/>
          <w:lang w:val="lt-LT"/>
        </w:rPr>
        <w:t xml:space="preserve"> 25 000 TV</w:t>
      </w:r>
    </w:p>
    <w:p w14:paraId="7AA51BC6" w14:textId="77777777" w:rsidR="00F34163" w:rsidRPr="000621BD" w:rsidRDefault="00F34163" w:rsidP="001C4610">
      <w:pPr>
        <w:widowControl w:val="0"/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0621BD">
        <w:rPr>
          <w:szCs w:val="22"/>
          <w:lang w:val="lt-LT"/>
        </w:rPr>
        <w:t>3.</w:t>
      </w:r>
      <w:r w:rsidRPr="000621BD">
        <w:rPr>
          <w:szCs w:val="22"/>
          <w:lang w:val="lt-LT"/>
        </w:rPr>
        <w:tab/>
        <w:t xml:space="preserve">Kaip vartoti </w:t>
      </w:r>
      <w:proofErr w:type="spellStart"/>
      <w:r w:rsidR="001C4610" w:rsidRPr="000621BD">
        <w:rPr>
          <w:szCs w:val="22"/>
          <w:lang w:val="lt-LT"/>
        </w:rPr>
        <w:t>Senebra</w:t>
      </w:r>
      <w:proofErr w:type="spellEnd"/>
      <w:r w:rsidR="001C4610" w:rsidRPr="000621BD">
        <w:rPr>
          <w:szCs w:val="22"/>
          <w:lang w:val="lt-LT"/>
        </w:rPr>
        <w:t xml:space="preserve"> 25 000 TV</w:t>
      </w:r>
    </w:p>
    <w:p w14:paraId="2B2773DE" w14:textId="77777777" w:rsidR="00F34163" w:rsidRPr="000621BD" w:rsidRDefault="00F34163" w:rsidP="0015212C">
      <w:pPr>
        <w:widowControl w:val="0"/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0621BD">
        <w:rPr>
          <w:szCs w:val="22"/>
          <w:lang w:val="lt-LT"/>
        </w:rPr>
        <w:t>4.</w:t>
      </w:r>
      <w:r w:rsidRPr="000621BD">
        <w:rPr>
          <w:szCs w:val="22"/>
          <w:lang w:val="lt-LT"/>
        </w:rPr>
        <w:tab/>
        <w:t>Galimas šalutinis poveikis</w:t>
      </w:r>
    </w:p>
    <w:p w14:paraId="2394C5B8" w14:textId="77777777" w:rsidR="00F34163" w:rsidRPr="000621BD" w:rsidRDefault="00F34163" w:rsidP="001C4610">
      <w:pPr>
        <w:widowControl w:val="0"/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0621BD">
        <w:rPr>
          <w:szCs w:val="22"/>
          <w:lang w:val="lt-LT"/>
        </w:rPr>
        <w:t>5.</w:t>
      </w:r>
      <w:r w:rsidRPr="000621BD">
        <w:rPr>
          <w:szCs w:val="22"/>
          <w:lang w:val="lt-LT"/>
        </w:rPr>
        <w:tab/>
        <w:t xml:space="preserve">Kaip laikyti </w:t>
      </w:r>
      <w:proofErr w:type="spellStart"/>
      <w:r w:rsidR="001C4610" w:rsidRPr="000621BD">
        <w:rPr>
          <w:szCs w:val="22"/>
          <w:lang w:val="lt-LT"/>
        </w:rPr>
        <w:t>Senebra</w:t>
      </w:r>
      <w:proofErr w:type="spellEnd"/>
      <w:r w:rsidR="001C4610" w:rsidRPr="000621BD">
        <w:rPr>
          <w:szCs w:val="22"/>
          <w:lang w:val="lt-LT"/>
        </w:rPr>
        <w:t xml:space="preserve"> 25 000 TV</w:t>
      </w:r>
    </w:p>
    <w:p w14:paraId="1D71F4EB" w14:textId="77777777" w:rsidR="00F34163" w:rsidRPr="000621BD" w:rsidRDefault="00F34163" w:rsidP="0015212C">
      <w:pPr>
        <w:widowControl w:val="0"/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0621BD">
        <w:rPr>
          <w:szCs w:val="22"/>
          <w:lang w:val="lt-LT"/>
        </w:rPr>
        <w:t>6.</w:t>
      </w:r>
      <w:r w:rsidRPr="000621BD">
        <w:rPr>
          <w:szCs w:val="22"/>
          <w:lang w:val="lt-LT"/>
        </w:rPr>
        <w:tab/>
        <w:t>Pakuotės turinys ir kita informacija</w:t>
      </w:r>
    </w:p>
    <w:p w14:paraId="37CDA361" w14:textId="77777777" w:rsidR="00F34163" w:rsidRPr="000621BD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7018911" w14:textId="77777777" w:rsidR="00F34163" w:rsidRPr="000621BD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0F4404B" w14:textId="77777777" w:rsidR="00F34163" w:rsidRPr="000621BD" w:rsidRDefault="00F34163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1.</w:t>
      </w:r>
      <w:r w:rsidRPr="000621BD">
        <w:rPr>
          <w:rFonts w:ascii="Times New Roman" w:hAnsi="Times New Roman"/>
          <w:sz w:val="22"/>
          <w:szCs w:val="22"/>
          <w:lang w:val="lt-LT"/>
        </w:rPr>
        <w:tab/>
        <w:t xml:space="preserve">Kas yra </w:t>
      </w:r>
      <w:proofErr w:type="spellStart"/>
      <w:r w:rsidR="001C4610" w:rsidRPr="000621BD">
        <w:rPr>
          <w:rFonts w:ascii="Times New Roman" w:hAnsi="Times New Roman"/>
          <w:sz w:val="22"/>
          <w:szCs w:val="22"/>
          <w:lang w:val="lt-LT"/>
        </w:rPr>
        <w:t>Senebra</w:t>
      </w:r>
      <w:proofErr w:type="spellEnd"/>
      <w:r w:rsidR="001C4610" w:rsidRPr="000621BD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0621BD">
        <w:rPr>
          <w:rFonts w:ascii="Times New Roman" w:hAnsi="Times New Roman"/>
          <w:sz w:val="22"/>
          <w:szCs w:val="22"/>
          <w:lang w:val="lt-LT"/>
        </w:rPr>
        <w:t>ir kam jis vartojamas</w:t>
      </w:r>
    </w:p>
    <w:p w14:paraId="75536565" w14:textId="77777777" w:rsidR="003A4FCB" w:rsidRPr="000621BD" w:rsidRDefault="003A4FCB" w:rsidP="00B5414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B65BFF7" w14:textId="77777777" w:rsidR="004F27CB" w:rsidRPr="000621BD" w:rsidRDefault="00A26C2B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Senebra</w:t>
      </w:r>
      <w:proofErr w:type="spellEnd"/>
      <w:r w:rsidRPr="000621BD">
        <w:rPr>
          <w:szCs w:val="22"/>
          <w:lang w:val="lt-LT"/>
        </w:rPr>
        <w:t xml:space="preserve"> kapsulėse</w:t>
      </w:r>
      <w:r w:rsidR="004F27CB" w:rsidRPr="000621BD">
        <w:rPr>
          <w:szCs w:val="22"/>
          <w:lang w:val="lt-LT"/>
        </w:rPr>
        <w:t xml:space="preserve"> yra veikliosios m</w:t>
      </w:r>
      <w:r w:rsidR="0098064C" w:rsidRPr="000621BD">
        <w:rPr>
          <w:szCs w:val="22"/>
          <w:lang w:val="lt-LT"/>
        </w:rPr>
        <w:t xml:space="preserve">edžiagos </w:t>
      </w:r>
      <w:proofErr w:type="spellStart"/>
      <w:r w:rsidR="0098064C" w:rsidRPr="000621BD">
        <w:rPr>
          <w:szCs w:val="22"/>
          <w:lang w:val="lt-LT"/>
        </w:rPr>
        <w:t>kolekalciferolio</w:t>
      </w:r>
      <w:proofErr w:type="spellEnd"/>
      <w:r w:rsidRPr="000621BD">
        <w:rPr>
          <w:szCs w:val="22"/>
          <w:lang w:val="lt-LT"/>
        </w:rPr>
        <w:t xml:space="preserve"> (vitamino D3), kuris reguliuoja </w:t>
      </w:r>
      <w:r w:rsidR="004F27CB" w:rsidRPr="000621BD">
        <w:rPr>
          <w:szCs w:val="22"/>
          <w:lang w:val="lt-LT"/>
        </w:rPr>
        <w:t>kalcio pasisavinim</w:t>
      </w:r>
      <w:r w:rsidRPr="000621BD">
        <w:rPr>
          <w:szCs w:val="22"/>
          <w:lang w:val="lt-LT"/>
        </w:rPr>
        <w:t>ą</w:t>
      </w:r>
      <w:r w:rsidR="004F27CB" w:rsidRPr="000621BD">
        <w:rPr>
          <w:szCs w:val="22"/>
          <w:lang w:val="lt-LT"/>
        </w:rPr>
        <w:t xml:space="preserve"> ir apykait</w:t>
      </w:r>
      <w:r w:rsidRPr="000621BD">
        <w:rPr>
          <w:szCs w:val="22"/>
          <w:lang w:val="lt-LT"/>
        </w:rPr>
        <w:t>ą</w:t>
      </w:r>
      <w:r w:rsidR="004F27CB" w:rsidRPr="000621BD">
        <w:rPr>
          <w:szCs w:val="22"/>
          <w:lang w:val="lt-LT"/>
        </w:rPr>
        <w:t xml:space="preserve"> bei </w:t>
      </w:r>
      <w:r w:rsidRPr="000621BD">
        <w:rPr>
          <w:szCs w:val="22"/>
          <w:lang w:val="lt-LT"/>
        </w:rPr>
        <w:t>kalcio įterpim</w:t>
      </w:r>
      <w:r w:rsidR="004C209F">
        <w:rPr>
          <w:szCs w:val="22"/>
          <w:lang w:val="lt-LT"/>
        </w:rPr>
        <w:t>ą</w:t>
      </w:r>
      <w:r w:rsidRPr="000621BD">
        <w:rPr>
          <w:szCs w:val="22"/>
          <w:lang w:val="lt-LT"/>
        </w:rPr>
        <w:t xml:space="preserve"> į kaulų audinį</w:t>
      </w:r>
      <w:r w:rsidR="004F27CB" w:rsidRPr="000621BD">
        <w:rPr>
          <w:szCs w:val="22"/>
          <w:lang w:val="lt-LT"/>
        </w:rPr>
        <w:t>.</w:t>
      </w:r>
    </w:p>
    <w:p w14:paraId="29822C57" w14:textId="2A4BE041" w:rsidR="00F83AFC" w:rsidRPr="000621BD" w:rsidRDefault="00A26C2B" w:rsidP="00A26C2B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Senebra</w:t>
      </w:r>
      <w:proofErr w:type="spellEnd"/>
      <w:r w:rsidRPr="000621BD">
        <w:rPr>
          <w:szCs w:val="22"/>
          <w:lang w:val="lt-LT"/>
        </w:rPr>
        <w:t xml:space="preserve"> vartojamas apsaugai nuo </w:t>
      </w:r>
      <w:r w:rsidR="00276FA8" w:rsidRPr="000621BD">
        <w:rPr>
          <w:szCs w:val="22"/>
          <w:lang w:val="lt-LT"/>
        </w:rPr>
        <w:t>v</w:t>
      </w:r>
      <w:r w:rsidR="00F83AFC" w:rsidRPr="000621BD">
        <w:rPr>
          <w:szCs w:val="22"/>
          <w:lang w:val="lt-LT"/>
        </w:rPr>
        <w:t>itamino</w:t>
      </w:r>
      <w:r w:rsidR="00FC6691" w:rsidRPr="000621BD">
        <w:rPr>
          <w:szCs w:val="22"/>
          <w:lang w:val="lt-LT"/>
        </w:rPr>
        <w:t> </w:t>
      </w:r>
      <w:r w:rsidRPr="000621BD">
        <w:rPr>
          <w:szCs w:val="22"/>
          <w:lang w:val="lt-LT"/>
        </w:rPr>
        <w:t xml:space="preserve">D stokos ir gydymui esant jo stokai </w:t>
      </w:r>
      <w:r w:rsidR="004C209F" w:rsidRPr="000621BD">
        <w:rPr>
          <w:szCs w:val="22"/>
          <w:lang w:val="lt-LT"/>
        </w:rPr>
        <w:t xml:space="preserve">suaugusiesiems </w:t>
      </w:r>
      <w:r w:rsidR="004C209F">
        <w:rPr>
          <w:szCs w:val="22"/>
          <w:lang w:val="lt-LT"/>
        </w:rPr>
        <w:t xml:space="preserve">ir </w:t>
      </w:r>
      <w:r w:rsidR="00F83AFC" w:rsidRPr="000621BD">
        <w:rPr>
          <w:szCs w:val="22"/>
          <w:lang w:val="lt-LT"/>
        </w:rPr>
        <w:t>paauglia</w:t>
      </w:r>
      <w:r w:rsidR="004C209F">
        <w:rPr>
          <w:szCs w:val="22"/>
          <w:lang w:val="lt-LT"/>
        </w:rPr>
        <w:t>ms (</w:t>
      </w:r>
      <w:r w:rsidRPr="000621BD">
        <w:rPr>
          <w:szCs w:val="22"/>
          <w:lang w:val="lt-LT"/>
        </w:rPr>
        <w:t>12 metų ir vyresniems vaikams).</w:t>
      </w:r>
    </w:p>
    <w:p w14:paraId="01EBD5A2" w14:textId="77777777" w:rsidR="00F83AFC" w:rsidRPr="000621BD" w:rsidRDefault="00A26C2B" w:rsidP="00A26C2B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Senebra</w:t>
      </w:r>
      <w:proofErr w:type="spellEnd"/>
      <w:r w:rsidRPr="000621BD">
        <w:rPr>
          <w:szCs w:val="22"/>
          <w:lang w:val="lt-LT"/>
        </w:rPr>
        <w:t xml:space="preserve"> taip pat vartojamas </w:t>
      </w:r>
      <w:r w:rsidR="00F83AFC" w:rsidRPr="000621BD">
        <w:rPr>
          <w:szCs w:val="22"/>
          <w:lang w:val="lt-LT"/>
        </w:rPr>
        <w:t xml:space="preserve">specifiniam </w:t>
      </w:r>
      <w:r w:rsidR="00034141" w:rsidRPr="000621BD">
        <w:rPr>
          <w:szCs w:val="22"/>
          <w:lang w:val="lt-LT"/>
        </w:rPr>
        <w:t xml:space="preserve">ligos, kai sumažėja kaulų tankis </w:t>
      </w:r>
      <w:r w:rsidRPr="000621BD">
        <w:rPr>
          <w:szCs w:val="22"/>
          <w:lang w:val="lt-LT"/>
        </w:rPr>
        <w:t>(osteoporozės</w:t>
      </w:r>
      <w:r w:rsidR="00C30C7A" w:rsidRPr="000621BD">
        <w:rPr>
          <w:szCs w:val="22"/>
          <w:lang w:val="lt-LT"/>
        </w:rPr>
        <w:t>)</w:t>
      </w:r>
      <w:r w:rsidR="008D00CB" w:rsidRPr="000621BD">
        <w:rPr>
          <w:szCs w:val="22"/>
          <w:lang w:val="lt-LT"/>
        </w:rPr>
        <w:t xml:space="preserve"> </w:t>
      </w:r>
      <w:r w:rsidR="00F83AFC" w:rsidRPr="000621BD">
        <w:rPr>
          <w:szCs w:val="22"/>
          <w:lang w:val="lt-LT"/>
        </w:rPr>
        <w:t>gydymui papildy</w:t>
      </w:r>
      <w:r w:rsidR="00C30C7A" w:rsidRPr="000621BD">
        <w:rPr>
          <w:szCs w:val="22"/>
          <w:lang w:val="lt-LT"/>
        </w:rPr>
        <w:t>ti</w:t>
      </w:r>
      <w:r w:rsidR="00F83AFC" w:rsidRPr="000621BD">
        <w:rPr>
          <w:szCs w:val="22"/>
          <w:lang w:val="lt-LT"/>
        </w:rPr>
        <w:t xml:space="preserve"> suaugusiesiems, </w:t>
      </w:r>
      <w:r w:rsidR="00EA0A0C">
        <w:rPr>
          <w:szCs w:val="22"/>
          <w:lang w:val="lt-LT"/>
        </w:rPr>
        <w:t xml:space="preserve">geriausia </w:t>
      </w:r>
      <w:r w:rsidR="008D00CB" w:rsidRPr="000621BD">
        <w:rPr>
          <w:szCs w:val="22"/>
          <w:lang w:val="lt-LT"/>
        </w:rPr>
        <w:t>derinant su kalcio preparatais</w:t>
      </w:r>
      <w:r w:rsidR="00F83AFC" w:rsidRPr="000621BD">
        <w:rPr>
          <w:szCs w:val="22"/>
          <w:lang w:val="lt-LT"/>
        </w:rPr>
        <w:t>.</w:t>
      </w:r>
    </w:p>
    <w:p w14:paraId="4F6F5B07" w14:textId="77777777" w:rsidR="004F27CB" w:rsidRPr="000621BD" w:rsidRDefault="004F27CB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E03F7B4" w14:textId="77777777" w:rsidR="00271A7C" w:rsidRPr="000621BD" w:rsidRDefault="00271A7C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942B544" w14:textId="77777777" w:rsidR="00F34163" w:rsidRPr="000621BD" w:rsidRDefault="00F34163" w:rsidP="001C4610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2.</w:t>
      </w:r>
      <w:r w:rsidRPr="000621BD">
        <w:rPr>
          <w:rFonts w:ascii="Times New Roman" w:hAnsi="Times New Roman"/>
          <w:sz w:val="22"/>
          <w:szCs w:val="22"/>
          <w:lang w:val="lt-LT"/>
        </w:rPr>
        <w:tab/>
        <w:t xml:space="preserve">Kas žinotina prieš vartojant </w:t>
      </w:r>
      <w:proofErr w:type="spellStart"/>
      <w:r w:rsidR="001C4610" w:rsidRPr="000621BD">
        <w:rPr>
          <w:rFonts w:ascii="Times New Roman" w:hAnsi="Times New Roman"/>
          <w:sz w:val="22"/>
          <w:szCs w:val="22"/>
          <w:lang w:val="lt-LT"/>
        </w:rPr>
        <w:t>Senebra</w:t>
      </w:r>
      <w:proofErr w:type="spellEnd"/>
      <w:r w:rsidR="001C4610" w:rsidRPr="000621BD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0F30DBBB" w14:textId="77777777" w:rsidR="00F34163" w:rsidRPr="000621BD" w:rsidRDefault="00F34163" w:rsidP="00B5414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06A494F" w14:textId="4D2C89EE" w:rsidR="00F34163" w:rsidRPr="000621BD" w:rsidRDefault="001C4610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0621BD">
        <w:rPr>
          <w:rFonts w:ascii="Times New Roman" w:hAnsi="Times New Roman"/>
          <w:sz w:val="22"/>
          <w:szCs w:val="22"/>
          <w:lang w:val="lt-LT"/>
        </w:rPr>
        <w:t>Senebra</w:t>
      </w:r>
      <w:proofErr w:type="spellEnd"/>
      <w:r w:rsidRPr="000621BD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F34163" w:rsidRPr="000621BD">
        <w:rPr>
          <w:rFonts w:ascii="Times New Roman" w:hAnsi="Times New Roman"/>
          <w:sz w:val="22"/>
          <w:szCs w:val="22"/>
          <w:lang w:val="lt-LT"/>
        </w:rPr>
        <w:t xml:space="preserve">vartoti </w:t>
      </w:r>
      <w:r w:rsidR="00EA0A0C">
        <w:rPr>
          <w:rFonts w:ascii="Times New Roman" w:hAnsi="Times New Roman"/>
          <w:sz w:val="22"/>
          <w:szCs w:val="22"/>
          <w:lang w:val="lt-LT"/>
        </w:rPr>
        <w:t>draudžiama</w:t>
      </w:r>
      <w:r w:rsidR="003D53FB">
        <w:rPr>
          <w:rFonts w:ascii="Times New Roman" w:hAnsi="Times New Roman"/>
          <w:sz w:val="22"/>
          <w:szCs w:val="22"/>
          <w:lang w:val="lt-LT"/>
        </w:rPr>
        <w:t xml:space="preserve"> jeigu</w:t>
      </w:r>
      <w:r w:rsidR="00F34163" w:rsidRPr="000621BD">
        <w:rPr>
          <w:rFonts w:ascii="Times New Roman" w:hAnsi="Times New Roman"/>
          <w:sz w:val="22"/>
          <w:szCs w:val="22"/>
          <w:lang w:val="lt-LT"/>
        </w:rPr>
        <w:t>:</w:t>
      </w:r>
    </w:p>
    <w:p w14:paraId="688B3443" w14:textId="3BE6E518" w:rsidR="00F34163" w:rsidRPr="000621BD" w:rsidRDefault="00F34163" w:rsidP="0015212C">
      <w:pPr>
        <w:widowControl w:val="0"/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0621BD">
        <w:rPr>
          <w:szCs w:val="22"/>
          <w:lang w:val="lt-LT"/>
        </w:rPr>
        <w:t xml:space="preserve">yra alergija </w:t>
      </w:r>
      <w:proofErr w:type="spellStart"/>
      <w:r w:rsidR="008D00CB" w:rsidRPr="000621BD">
        <w:rPr>
          <w:szCs w:val="22"/>
          <w:lang w:val="lt-LT"/>
        </w:rPr>
        <w:t>kolekalciferoliui</w:t>
      </w:r>
      <w:proofErr w:type="spellEnd"/>
      <w:r w:rsidRPr="000621BD">
        <w:rPr>
          <w:szCs w:val="22"/>
          <w:lang w:val="lt-LT"/>
        </w:rPr>
        <w:t xml:space="preserve"> arba bet kuriai pagalbinei šio vaisto medžiagai (jos išvardytos 6</w:t>
      </w:r>
      <w:r w:rsidR="00FC6691" w:rsidRPr="000621BD">
        <w:rPr>
          <w:szCs w:val="22"/>
          <w:lang w:val="lt-LT"/>
        </w:rPr>
        <w:t> </w:t>
      </w:r>
      <w:r w:rsidRPr="000621BD">
        <w:rPr>
          <w:szCs w:val="22"/>
          <w:lang w:val="lt-LT"/>
        </w:rPr>
        <w:t>skyriuje)</w:t>
      </w:r>
      <w:r w:rsidR="00E942E4" w:rsidRPr="000621BD">
        <w:rPr>
          <w:szCs w:val="22"/>
          <w:lang w:val="lt-LT"/>
        </w:rPr>
        <w:t>;</w:t>
      </w:r>
    </w:p>
    <w:p w14:paraId="3F60E301" w14:textId="23EFAE80" w:rsidR="008D00CB" w:rsidRPr="000621BD" w:rsidRDefault="008D00CB" w:rsidP="008D00CB">
      <w:pPr>
        <w:widowControl w:val="0"/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0621BD">
        <w:rPr>
          <w:szCs w:val="22"/>
          <w:lang w:val="lt-LT"/>
        </w:rPr>
        <w:t xml:space="preserve">kraujyje yra pernelyg didelis </w:t>
      </w:r>
      <w:proofErr w:type="spellStart"/>
      <w:r w:rsidRPr="000621BD">
        <w:rPr>
          <w:szCs w:val="22"/>
          <w:lang w:val="lt-LT"/>
        </w:rPr>
        <w:t>didelis</w:t>
      </w:r>
      <w:proofErr w:type="spellEnd"/>
      <w:r w:rsidRPr="000621BD">
        <w:rPr>
          <w:szCs w:val="22"/>
          <w:lang w:val="lt-LT"/>
        </w:rPr>
        <w:t xml:space="preserve"> kalcio kiekis (</w:t>
      </w:r>
      <w:proofErr w:type="spellStart"/>
      <w:r w:rsidRPr="000621BD">
        <w:rPr>
          <w:szCs w:val="22"/>
          <w:lang w:val="lt-LT"/>
        </w:rPr>
        <w:t>hiperkalcemija</w:t>
      </w:r>
      <w:proofErr w:type="spellEnd"/>
      <w:r w:rsidRPr="000621BD">
        <w:rPr>
          <w:szCs w:val="22"/>
          <w:lang w:val="lt-LT"/>
        </w:rPr>
        <w:t xml:space="preserve">) arba didelis kalcio kiekis </w:t>
      </w:r>
      <w:r w:rsidR="004C209F" w:rsidRPr="000621BD">
        <w:rPr>
          <w:szCs w:val="22"/>
          <w:lang w:val="lt-LT"/>
        </w:rPr>
        <w:t xml:space="preserve">šlapime </w:t>
      </w:r>
      <w:r w:rsidRPr="000621BD">
        <w:rPr>
          <w:szCs w:val="22"/>
          <w:lang w:val="lt-LT"/>
        </w:rPr>
        <w:t>(</w:t>
      </w:r>
      <w:proofErr w:type="spellStart"/>
      <w:r w:rsidRPr="000621BD">
        <w:rPr>
          <w:szCs w:val="22"/>
          <w:lang w:val="lt-LT"/>
        </w:rPr>
        <w:t>hiperkalciurija</w:t>
      </w:r>
      <w:proofErr w:type="spellEnd"/>
      <w:r w:rsidRPr="000621BD">
        <w:rPr>
          <w:szCs w:val="22"/>
          <w:lang w:val="lt-LT"/>
        </w:rPr>
        <w:t>);</w:t>
      </w:r>
    </w:p>
    <w:p w14:paraId="02F17017" w14:textId="3D0623BD" w:rsidR="00E942E4" w:rsidRPr="000621BD" w:rsidRDefault="00E942E4" w:rsidP="0015212C">
      <w:pPr>
        <w:widowControl w:val="0"/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0621BD">
        <w:rPr>
          <w:szCs w:val="22"/>
          <w:lang w:val="lt-LT"/>
        </w:rPr>
        <w:t>sergate inkstų akmenlige</w:t>
      </w:r>
      <w:r w:rsidR="00DA490A" w:rsidRPr="000621BD">
        <w:rPr>
          <w:szCs w:val="22"/>
          <w:lang w:val="lt-LT"/>
        </w:rPr>
        <w:t xml:space="preserve"> ar </w:t>
      </w:r>
      <w:r w:rsidR="008D00CB" w:rsidRPr="000621BD">
        <w:rPr>
          <w:szCs w:val="22"/>
          <w:lang w:val="lt-LT"/>
        </w:rPr>
        <w:t xml:space="preserve">yra polinkis </w:t>
      </w:r>
      <w:r w:rsidR="00DA490A" w:rsidRPr="000621BD">
        <w:rPr>
          <w:szCs w:val="22"/>
          <w:lang w:val="lt-LT"/>
        </w:rPr>
        <w:t>inkst</w:t>
      </w:r>
      <w:r w:rsidR="008D00CB" w:rsidRPr="000621BD">
        <w:rPr>
          <w:szCs w:val="22"/>
          <w:lang w:val="lt-LT"/>
        </w:rPr>
        <w:t>ų akmenligei</w:t>
      </w:r>
      <w:r w:rsidRPr="000621BD">
        <w:rPr>
          <w:szCs w:val="22"/>
          <w:lang w:val="lt-LT"/>
        </w:rPr>
        <w:t>;</w:t>
      </w:r>
    </w:p>
    <w:p w14:paraId="0365C3DA" w14:textId="2F95EF30" w:rsidR="008D00CB" w:rsidRPr="000621BD" w:rsidRDefault="00E942E4" w:rsidP="0015212C">
      <w:pPr>
        <w:widowControl w:val="0"/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0621BD">
        <w:rPr>
          <w:szCs w:val="22"/>
          <w:lang w:val="lt-LT"/>
        </w:rPr>
        <w:t>yra sunkus inkstų funkcijos sutrikimas</w:t>
      </w:r>
      <w:r w:rsidR="008D00CB" w:rsidRPr="000621BD">
        <w:rPr>
          <w:szCs w:val="22"/>
          <w:lang w:val="lt-LT"/>
        </w:rPr>
        <w:t>;</w:t>
      </w:r>
    </w:p>
    <w:p w14:paraId="72173D17" w14:textId="2605E300" w:rsidR="00E942E4" w:rsidRPr="000621BD" w:rsidRDefault="008D00CB" w:rsidP="0015212C">
      <w:pPr>
        <w:widowControl w:val="0"/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0621BD">
        <w:rPr>
          <w:szCs w:val="22"/>
          <w:lang w:val="lt-LT"/>
        </w:rPr>
        <w:t>yra alergija žemės riešutams arba sojai</w:t>
      </w:r>
      <w:r w:rsidR="00DA490A" w:rsidRPr="000621BD">
        <w:rPr>
          <w:szCs w:val="22"/>
          <w:lang w:val="lt-LT"/>
        </w:rPr>
        <w:t>.</w:t>
      </w:r>
    </w:p>
    <w:p w14:paraId="008F835A" w14:textId="77777777" w:rsidR="00E942E4" w:rsidRPr="000621BD" w:rsidRDefault="00E942E4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CAEBC89" w14:textId="77777777" w:rsidR="008D00CB" w:rsidRPr="000621BD" w:rsidRDefault="008D00CB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0621BD">
        <w:rPr>
          <w:szCs w:val="22"/>
          <w:lang w:val="lt-LT"/>
        </w:rPr>
        <w:t xml:space="preserve">Jei kas nors iš aukščiau išvardytų teiginių tinka jums, prieš pradedant vartoti </w:t>
      </w:r>
      <w:proofErr w:type="spellStart"/>
      <w:r w:rsidRPr="000621BD">
        <w:rPr>
          <w:szCs w:val="22"/>
          <w:lang w:val="lt-LT"/>
        </w:rPr>
        <w:t>Senebra</w:t>
      </w:r>
      <w:proofErr w:type="spellEnd"/>
      <w:r w:rsidRPr="000621BD">
        <w:rPr>
          <w:szCs w:val="22"/>
          <w:lang w:val="lt-LT"/>
        </w:rPr>
        <w:t xml:space="preserve"> pasitarkite su gydytoju arba vaistininku.</w:t>
      </w:r>
    </w:p>
    <w:p w14:paraId="76838705" w14:textId="77777777" w:rsidR="008D00CB" w:rsidRPr="000621BD" w:rsidRDefault="008D00CB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EDFB973" w14:textId="77777777" w:rsidR="00F34163" w:rsidRPr="000621BD" w:rsidRDefault="00F34163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Įspėjimai ir atsargumo priemonės</w:t>
      </w:r>
    </w:p>
    <w:p w14:paraId="57DA3EED" w14:textId="77777777" w:rsidR="003E0730" w:rsidRPr="000621BD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0621BD">
        <w:rPr>
          <w:szCs w:val="22"/>
          <w:lang w:val="lt-LT"/>
        </w:rPr>
        <w:t>Pasitarkite su gydytoju arba</w:t>
      </w:r>
      <w:r w:rsidR="00D7467C" w:rsidRPr="000621BD">
        <w:rPr>
          <w:szCs w:val="22"/>
          <w:lang w:val="lt-LT"/>
        </w:rPr>
        <w:t xml:space="preserve"> </w:t>
      </w:r>
      <w:r w:rsidRPr="000621BD">
        <w:rPr>
          <w:szCs w:val="22"/>
          <w:lang w:val="lt-LT"/>
        </w:rPr>
        <w:t xml:space="preserve">vaistininku, prieš pradėdami vartoti </w:t>
      </w:r>
      <w:proofErr w:type="spellStart"/>
      <w:r w:rsidR="008D00CB" w:rsidRPr="000621BD">
        <w:rPr>
          <w:szCs w:val="22"/>
          <w:lang w:val="lt-LT"/>
        </w:rPr>
        <w:t>Senebra</w:t>
      </w:r>
      <w:proofErr w:type="spellEnd"/>
      <w:r w:rsidR="008D00CB" w:rsidRPr="000621BD">
        <w:rPr>
          <w:szCs w:val="22"/>
          <w:lang w:val="lt-LT"/>
        </w:rPr>
        <w:t>, jeigu:</w:t>
      </w:r>
    </w:p>
    <w:p w14:paraId="6AACF53E" w14:textId="77777777" w:rsidR="008D00CB" w:rsidRPr="000621BD" w:rsidRDefault="004D6647" w:rsidP="0015212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0621BD">
        <w:rPr>
          <w:snapToGrid/>
          <w:szCs w:val="22"/>
          <w:lang w:val="lt-LT"/>
        </w:rPr>
        <w:t xml:space="preserve">sergate </w:t>
      </w:r>
      <w:proofErr w:type="spellStart"/>
      <w:r w:rsidR="008D00CB" w:rsidRPr="000621BD">
        <w:rPr>
          <w:snapToGrid/>
          <w:szCs w:val="22"/>
          <w:lang w:val="lt-LT"/>
        </w:rPr>
        <w:t>sarkoidoze</w:t>
      </w:r>
      <w:proofErr w:type="spellEnd"/>
      <w:r w:rsidR="008D00CB" w:rsidRPr="000621BD">
        <w:rPr>
          <w:snapToGrid/>
          <w:szCs w:val="22"/>
          <w:lang w:val="lt-LT"/>
        </w:rPr>
        <w:t xml:space="preserve"> (tam tikra jungiamojo audinio liga, kuri pažeidžia plaučius, odą ir sąnarius);</w:t>
      </w:r>
    </w:p>
    <w:p w14:paraId="084941FD" w14:textId="77777777" w:rsidR="008D00CB" w:rsidRPr="000621BD" w:rsidRDefault="008D00CB" w:rsidP="0015212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0621BD">
        <w:rPr>
          <w:snapToGrid/>
          <w:szCs w:val="22"/>
          <w:lang w:val="lt-LT"/>
        </w:rPr>
        <w:t>vartojate kit</w:t>
      </w:r>
      <w:r w:rsidR="00EA0A0C">
        <w:rPr>
          <w:snapToGrid/>
          <w:szCs w:val="22"/>
          <w:lang w:val="lt-LT"/>
        </w:rPr>
        <w:t>ų</w:t>
      </w:r>
      <w:r w:rsidRPr="000621BD">
        <w:rPr>
          <w:snapToGrid/>
          <w:szCs w:val="22"/>
          <w:lang w:val="lt-LT"/>
        </w:rPr>
        <w:t xml:space="preserve"> vaist</w:t>
      </w:r>
      <w:r w:rsidR="00EA0A0C">
        <w:rPr>
          <w:snapToGrid/>
          <w:szCs w:val="22"/>
          <w:lang w:val="lt-LT"/>
        </w:rPr>
        <w:t>ų</w:t>
      </w:r>
      <w:r w:rsidRPr="000621BD">
        <w:rPr>
          <w:snapToGrid/>
          <w:szCs w:val="22"/>
          <w:lang w:val="lt-LT"/>
        </w:rPr>
        <w:t>, kurių sudėtyje yra vitamino D;</w:t>
      </w:r>
    </w:p>
    <w:p w14:paraId="7D75410D" w14:textId="77777777" w:rsidR="003E0730" w:rsidRPr="000621BD" w:rsidRDefault="008D00CB" w:rsidP="008D00CB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0621BD">
        <w:rPr>
          <w:snapToGrid/>
          <w:szCs w:val="22"/>
          <w:lang w:val="lt-LT"/>
        </w:rPr>
        <w:t>sergate inkstų liga.</w:t>
      </w:r>
    </w:p>
    <w:p w14:paraId="164D8E21" w14:textId="77777777" w:rsidR="003E0730" w:rsidRPr="000621BD" w:rsidRDefault="003E0730" w:rsidP="0015212C">
      <w:pPr>
        <w:widowControl w:val="0"/>
        <w:spacing w:line="240" w:lineRule="auto"/>
        <w:rPr>
          <w:snapToGrid/>
          <w:szCs w:val="22"/>
          <w:lang w:val="lt-LT"/>
        </w:rPr>
      </w:pPr>
    </w:p>
    <w:p w14:paraId="38524BF3" w14:textId="77777777" w:rsidR="00F34163" w:rsidRPr="000621BD" w:rsidRDefault="003E0730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Vaikams</w:t>
      </w:r>
      <w:r w:rsidR="008D00CB" w:rsidRPr="000621BD">
        <w:rPr>
          <w:rFonts w:ascii="Times New Roman" w:hAnsi="Times New Roman"/>
          <w:sz w:val="22"/>
          <w:szCs w:val="22"/>
          <w:lang w:val="lt-LT"/>
        </w:rPr>
        <w:t xml:space="preserve"> ir paaugliams</w:t>
      </w:r>
    </w:p>
    <w:p w14:paraId="48387973" w14:textId="4AE23351" w:rsidR="003E0730" w:rsidRPr="000621BD" w:rsidRDefault="00AA236C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0621BD">
        <w:rPr>
          <w:snapToGrid/>
          <w:szCs w:val="22"/>
          <w:lang w:val="lt-LT" w:eastAsia="sl-SI"/>
        </w:rPr>
        <w:t>Šis</w:t>
      </w:r>
      <w:r w:rsidR="003E0730" w:rsidRPr="000621BD">
        <w:rPr>
          <w:snapToGrid/>
          <w:szCs w:val="22"/>
          <w:lang w:val="lt-LT" w:eastAsia="sl-SI"/>
        </w:rPr>
        <w:t xml:space="preserve"> vaist</w:t>
      </w:r>
      <w:r w:rsidRPr="000621BD">
        <w:rPr>
          <w:snapToGrid/>
          <w:szCs w:val="22"/>
          <w:lang w:val="lt-LT" w:eastAsia="sl-SI"/>
        </w:rPr>
        <w:t>as netinka vartoti jaunesniems neg</w:t>
      </w:r>
      <w:r w:rsidR="003D53FB">
        <w:rPr>
          <w:snapToGrid/>
          <w:szCs w:val="22"/>
          <w:lang w:val="lt-LT" w:eastAsia="sl-SI"/>
        </w:rPr>
        <w:t>u</w:t>
      </w:r>
      <w:r w:rsidRPr="000621BD">
        <w:rPr>
          <w:snapToGrid/>
          <w:szCs w:val="22"/>
          <w:lang w:val="lt-LT" w:eastAsia="sl-SI"/>
        </w:rPr>
        <w:t xml:space="preserve"> 12 metų vaikams.</w:t>
      </w:r>
    </w:p>
    <w:p w14:paraId="39981841" w14:textId="77777777" w:rsidR="00F34163" w:rsidRPr="000621BD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</w:p>
    <w:p w14:paraId="1AE74989" w14:textId="77777777" w:rsidR="001C4610" w:rsidRPr="000621BD" w:rsidRDefault="00F34163" w:rsidP="001C4610">
      <w:pPr>
        <w:pStyle w:val="Antrat4"/>
        <w:widowControl w:val="0"/>
        <w:rPr>
          <w:rFonts w:ascii="Times New Roman" w:hAnsi="Times New Roman"/>
          <w:snapToGrid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lastRenderedPageBreak/>
        <w:t xml:space="preserve">Kiti vaistai ir </w:t>
      </w:r>
      <w:proofErr w:type="spellStart"/>
      <w:r w:rsidR="001C4610" w:rsidRPr="000621BD">
        <w:rPr>
          <w:rFonts w:ascii="Times New Roman" w:hAnsi="Times New Roman"/>
          <w:sz w:val="22"/>
          <w:szCs w:val="22"/>
          <w:lang w:val="lt-LT"/>
        </w:rPr>
        <w:t>Senebra</w:t>
      </w:r>
      <w:proofErr w:type="spellEnd"/>
      <w:r w:rsidR="001C4610" w:rsidRPr="000621BD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35FCD108" w14:textId="77777777" w:rsidR="00F34163" w:rsidRPr="000621BD" w:rsidRDefault="00F34163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</w:p>
    <w:p w14:paraId="3EEBE597" w14:textId="77777777" w:rsidR="008B0090" w:rsidRPr="000621BD" w:rsidRDefault="00404FCB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>Jeigu vartojate ar neseniai vartojote kitų vaistų</w:t>
      </w:r>
      <w:r w:rsidR="004C209F">
        <w:rPr>
          <w:szCs w:val="22"/>
          <w:lang w:val="lt-LT"/>
        </w:rPr>
        <w:t>, ypač tokių</w:t>
      </w:r>
      <w:r w:rsidR="00AA236C" w:rsidRPr="000621BD">
        <w:rPr>
          <w:szCs w:val="22"/>
          <w:lang w:val="lt-LT"/>
        </w:rPr>
        <w:t>, kurie išvardyti žemiau,</w:t>
      </w:r>
      <w:r w:rsidRPr="000621BD">
        <w:rPr>
          <w:szCs w:val="22"/>
          <w:lang w:val="lt-LT"/>
        </w:rPr>
        <w:t xml:space="preserve"> arba dėl to nesate tikri, apie tai pasakyk</w:t>
      </w:r>
      <w:r w:rsidR="00AA236C" w:rsidRPr="000621BD">
        <w:rPr>
          <w:szCs w:val="22"/>
          <w:lang w:val="lt-LT"/>
        </w:rPr>
        <w:t>ite gydytojui arba vaistininkui:</w:t>
      </w:r>
    </w:p>
    <w:p w14:paraId="7AD3A8D8" w14:textId="77777777" w:rsidR="008B0090" w:rsidRPr="000621BD" w:rsidRDefault="00AA236C" w:rsidP="00AA236C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tiazidų</w:t>
      </w:r>
      <w:proofErr w:type="spellEnd"/>
      <w:r w:rsidRPr="000621BD">
        <w:rPr>
          <w:szCs w:val="22"/>
          <w:lang w:val="lt-LT"/>
        </w:rPr>
        <w:t xml:space="preserve"> grupės diuretik</w:t>
      </w:r>
      <w:r w:rsidR="00CC5C25">
        <w:rPr>
          <w:szCs w:val="22"/>
          <w:lang w:val="lt-LT"/>
        </w:rPr>
        <w:t>ų</w:t>
      </w:r>
      <w:r w:rsidRPr="000621BD">
        <w:rPr>
          <w:szCs w:val="22"/>
          <w:lang w:val="lt-LT"/>
        </w:rPr>
        <w:t xml:space="preserve"> (vartojamų padidėjusiam kraujospūdžiui gydyti); </w:t>
      </w:r>
    </w:p>
    <w:p w14:paraId="25016241" w14:textId="77777777" w:rsidR="008B0090" w:rsidRPr="000621BD" w:rsidRDefault="00AA236C" w:rsidP="0015212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right="-2" w:hanging="567"/>
        <w:outlineLvl w:val="0"/>
        <w:rPr>
          <w:snapToGrid/>
          <w:szCs w:val="22"/>
          <w:lang w:val="lt-LT" w:eastAsia="sl-SI"/>
        </w:rPr>
      </w:pPr>
      <w:proofErr w:type="spellStart"/>
      <w:r w:rsidRPr="000621BD">
        <w:rPr>
          <w:snapToGrid/>
          <w:szCs w:val="22"/>
          <w:lang w:val="lt-LT"/>
        </w:rPr>
        <w:t>f</w:t>
      </w:r>
      <w:r w:rsidR="006252AF" w:rsidRPr="000621BD">
        <w:rPr>
          <w:snapToGrid/>
          <w:szCs w:val="22"/>
          <w:lang w:val="lt-LT"/>
        </w:rPr>
        <w:t>enitoin</w:t>
      </w:r>
      <w:r w:rsidR="00CC5C25">
        <w:rPr>
          <w:snapToGrid/>
          <w:szCs w:val="22"/>
          <w:lang w:val="lt-LT"/>
        </w:rPr>
        <w:t>o</w:t>
      </w:r>
      <w:proofErr w:type="spellEnd"/>
      <w:r w:rsidRPr="000621BD">
        <w:rPr>
          <w:snapToGrid/>
          <w:szCs w:val="22"/>
          <w:lang w:val="lt-LT"/>
        </w:rPr>
        <w:t xml:space="preserve"> arba barbitūrat</w:t>
      </w:r>
      <w:r w:rsidR="00CC5C25">
        <w:rPr>
          <w:snapToGrid/>
          <w:szCs w:val="22"/>
          <w:lang w:val="lt-LT"/>
        </w:rPr>
        <w:t>ų</w:t>
      </w:r>
      <w:r w:rsidRPr="000621BD">
        <w:rPr>
          <w:snapToGrid/>
          <w:szCs w:val="22"/>
          <w:lang w:val="lt-LT"/>
        </w:rPr>
        <w:t xml:space="preserve"> </w:t>
      </w:r>
      <w:r w:rsidR="008B0090" w:rsidRPr="000621BD">
        <w:rPr>
          <w:snapToGrid/>
          <w:szCs w:val="22"/>
          <w:lang w:val="lt-LT"/>
        </w:rPr>
        <w:t>(</w:t>
      </w:r>
      <w:r w:rsidR="006252AF" w:rsidRPr="000621BD">
        <w:rPr>
          <w:snapToGrid/>
          <w:szCs w:val="22"/>
          <w:lang w:val="lt-LT"/>
        </w:rPr>
        <w:t>vartojam</w:t>
      </w:r>
      <w:r w:rsidR="00F14DCE">
        <w:rPr>
          <w:snapToGrid/>
          <w:szCs w:val="22"/>
          <w:lang w:val="lt-LT"/>
        </w:rPr>
        <w:t>ų</w:t>
      </w:r>
      <w:r w:rsidR="006252AF" w:rsidRPr="000621BD">
        <w:rPr>
          <w:snapToGrid/>
          <w:szCs w:val="22"/>
          <w:lang w:val="lt-LT"/>
        </w:rPr>
        <w:t xml:space="preserve"> epilepsijai gydyti)</w:t>
      </w:r>
      <w:r w:rsidRPr="000621BD">
        <w:rPr>
          <w:snapToGrid/>
          <w:szCs w:val="22"/>
          <w:lang w:val="lt-LT"/>
        </w:rPr>
        <w:t>;</w:t>
      </w:r>
    </w:p>
    <w:p w14:paraId="41230DC9" w14:textId="77777777" w:rsidR="008B0090" w:rsidRPr="000621BD" w:rsidRDefault="00AA236C" w:rsidP="0015212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right="-2" w:hanging="567"/>
        <w:outlineLvl w:val="0"/>
        <w:rPr>
          <w:snapToGrid/>
          <w:szCs w:val="22"/>
          <w:lang w:val="lt-LT" w:eastAsia="sl-SI"/>
        </w:rPr>
      </w:pPr>
      <w:proofErr w:type="spellStart"/>
      <w:r w:rsidRPr="000621BD">
        <w:rPr>
          <w:snapToGrid/>
          <w:szCs w:val="22"/>
          <w:lang w:val="lt-LT"/>
        </w:rPr>
        <w:t>g</w:t>
      </w:r>
      <w:r w:rsidR="006252AF" w:rsidRPr="000621BD">
        <w:rPr>
          <w:snapToGrid/>
          <w:szCs w:val="22"/>
          <w:lang w:val="lt-LT"/>
        </w:rPr>
        <w:t>liukokortikoid</w:t>
      </w:r>
      <w:r w:rsidR="00F14DCE">
        <w:rPr>
          <w:snapToGrid/>
          <w:szCs w:val="22"/>
          <w:lang w:val="lt-LT"/>
        </w:rPr>
        <w:t>ų</w:t>
      </w:r>
      <w:proofErr w:type="spellEnd"/>
      <w:r w:rsidR="008B0090" w:rsidRPr="000621BD">
        <w:rPr>
          <w:snapToGrid/>
          <w:szCs w:val="22"/>
          <w:lang w:val="lt-LT"/>
        </w:rPr>
        <w:t xml:space="preserve"> (</w:t>
      </w:r>
      <w:r w:rsidRPr="000621BD">
        <w:rPr>
          <w:snapToGrid/>
          <w:szCs w:val="22"/>
          <w:lang w:val="lt-LT"/>
        </w:rPr>
        <w:t>vaist</w:t>
      </w:r>
      <w:r w:rsidR="00F14DCE">
        <w:rPr>
          <w:snapToGrid/>
          <w:szCs w:val="22"/>
          <w:lang w:val="lt-LT"/>
        </w:rPr>
        <w:t>ų</w:t>
      </w:r>
      <w:r w:rsidR="006252AF" w:rsidRPr="000621BD">
        <w:rPr>
          <w:snapToGrid/>
          <w:szCs w:val="22"/>
          <w:lang w:val="lt-LT"/>
        </w:rPr>
        <w:t xml:space="preserve"> uždegim</w:t>
      </w:r>
      <w:r w:rsidRPr="000621BD">
        <w:rPr>
          <w:snapToGrid/>
          <w:szCs w:val="22"/>
          <w:lang w:val="lt-LT"/>
        </w:rPr>
        <w:t>ui gydyti);</w:t>
      </w:r>
    </w:p>
    <w:p w14:paraId="78D4BE5E" w14:textId="77777777" w:rsidR="00AA236C" w:rsidRPr="000621BD" w:rsidRDefault="00AA236C" w:rsidP="0015212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right="-2" w:hanging="567"/>
        <w:outlineLvl w:val="0"/>
        <w:rPr>
          <w:snapToGrid/>
          <w:szCs w:val="22"/>
          <w:lang w:val="lt-LT" w:eastAsia="sl-SI"/>
        </w:rPr>
      </w:pPr>
      <w:r w:rsidRPr="000621BD">
        <w:rPr>
          <w:snapToGrid/>
          <w:szCs w:val="22"/>
          <w:lang w:val="lt-LT"/>
        </w:rPr>
        <w:t>rusmenės vaistini</w:t>
      </w:r>
      <w:r w:rsidR="00F14DCE">
        <w:rPr>
          <w:snapToGrid/>
          <w:szCs w:val="22"/>
          <w:lang w:val="lt-LT"/>
        </w:rPr>
        <w:t>ų</w:t>
      </w:r>
      <w:r w:rsidRPr="000621BD">
        <w:rPr>
          <w:snapToGrid/>
          <w:szCs w:val="22"/>
          <w:lang w:val="lt-LT"/>
        </w:rPr>
        <w:t xml:space="preserve"> preparat</w:t>
      </w:r>
      <w:r w:rsidR="00F14DCE">
        <w:rPr>
          <w:snapToGrid/>
          <w:szCs w:val="22"/>
          <w:lang w:val="lt-LT"/>
        </w:rPr>
        <w:t>ų</w:t>
      </w:r>
      <w:r w:rsidRPr="000621BD">
        <w:rPr>
          <w:snapToGrid/>
          <w:szCs w:val="22"/>
          <w:lang w:val="lt-LT"/>
        </w:rPr>
        <w:t xml:space="preserve"> (</w:t>
      </w:r>
      <w:proofErr w:type="spellStart"/>
      <w:r w:rsidRPr="000621BD">
        <w:rPr>
          <w:snapToGrid/>
          <w:szCs w:val="22"/>
          <w:lang w:val="lt-LT"/>
        </w:rPr>
        <w:t>digoksin</w:t>
      </w:r>
      <w:r w:rsidR="00F14DCE">
        <w:rPr>
          <w:snapToGrid/>
          <w:szCs w:val="22"/>
          <w:lang w:val="lt-LT"/>
        </w:rPr>
        <w:t>o</w:t>
      </w:r>
      <w:proofErr w:type="spellEnd"/>
      <w:r w:rsidRPr="000621BD">
        <w:rPr>
          <w:snapToGrid/>
          <w:szCs w:val="22"/>
          <w:lang w:val="lt-LT"/>
        </w:rPr>
        <w:t>, vartojam</w:t>
      </w:r>
      <w:r w:rsidR="00F14DCE">
        <w:rPr>
          <w:snapToGrid/>
          <w:szCs w:val="22"/>
          <w:lang w:val="lt-LT"/>
        </w:rPr>
        <w:t>o</w:t>
      </w:r>
      <w:r w:rsidRPr="000621BD">
        <w:rPr>
          <w:snapToGrid/>
          <w:szCs w:val="22"/>
          <w:lang w:val="lt-LT"/>
        </w:rPr>
        <w:t xml:space="preserve"> širdies sutrikimams gydyti);</w:t>
      </w:r>
    </w:p>
    <w:p w14:paraId="14982100" w14:textId="77777777" w:rsidR="008B0090" w:rsidRPr="000621BD" w:rsidRDefault="00AA236C" w:rsidP="0015212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right="-2" w:hanging="567"/>
        <w:outlineLvl w:val="0"/>
        <w:rPr>
          <w:snapToGrid/>
          <w:szCs w:val="22"/>
          <w:lang w:val="lt-LT" w:eastAsia="sl-SI"/>
        </w:rPr>
      </w:pPr>
      <w:proofErr w:type="spellStart"/>
      <w:r w:rsidRPr="000621BD">
        <w:rPr>
          <w:snapToGrid/>
          <w:szCs w:val="22"/>
          <w:lang w:val="lt-LT"/>
        </w:rPr>
        <w:t>kolestiramin</w:t>
      </w:r>
      <w:r w:rsidR="00F14DCE">
        <w:rPr>
          <w:snapToGrid/>
          <w:szCs w:val="22"/>
          <w:lang w:val="lt-LT"/>
        </w:rPr>
        <w:t>o</w:t>
      </w:r>
      <w:proofErr w:type="spellEnd"/>
      <w:r w:rsidR="008B0090" w:rsidRPr="000621BD">
        <w:rPr>
          <w:snapToGrid/>
          <w:szCs w:val="22"/>
          <w:lang w:val="lt-LT"/>
        </w:rPr>
        <w:t xml:space="preserve"> (</w:t>
      </w:r>
      <w:r w:rsidRPr="000621BD">
        <w:rPr>
          <w:snapToGrid/>
          <w:szCs w:val="22"/>
          <w:lang w:val="lt-LT"/>
        </w:rPr>
        <w:t>vartoja</w:t>
      </w:r>
      <w:r w:rsidR="00EA0A0C">
        <w:rPr>
          <w:snapToGrid/>
          <w:szCs w:val="22"/>
          <w:lang w:val="lt-LT"/>
        </w:rPr>
        <w:t>m</w:t>
      </w:r>
      <w:r w:rsidR="00F14DCE">
        <w:rPr>
          <w:snapToGrid/>
          <w:szCs w:val="22"/>
          <w:lang w:val="lt-LT"/>
        </w:rPr>
        <w:t>o</w:t>
      </w:r>
      <w:r w:rsidRPr="000621BD">
        <w:rPr>
          <w:snapToGrid/>
          <w:szCs w:val="22"/>
          <w:lang w:val="lt-LT"/>
        </w:rPr>
        <w:t xml:space="preserve"> cholesterolio </w:t>
      </w:r>
      <w:r w:rsidR="006252AF" w:rsidRPr="000621BD">
        <w:rPr>
          <w:snapToGrid/>
          <w:szCs w:val="22"/>
          <w:lang w:val="lt-LT"/>
        </w:rPr>
        <w:t>kiekiui kraujyje mažinti)</w:t>
      </w:r>
      <w:r w:rsidRPr="000621BD">
        <w:rPr>
          <w:snapToGrid/>
          <w:szCs w:val="22"/>
          <w:lang w:val="lt-LT"/>
        </w:rPr>
        <w:t>;</w:t>
      </w:r>
    </w:p>
    <w:p w14:paraId="2B36B26D" w14:textId="77777777" w:rsidR="006252AF" w:rsidRPr="000621BD" w:rsidRDefault="00AA236C" w:rsidP="0015212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right="-2" w:hanging="567"/>
        <w:outlineLvl w:val="0"/>
        <w:rPr>
          <w:snapToGrid/>
          <w:szCs w:val="22"/>
          <w:lang w:val="lt-LT" w:eastAsia="sl-SI"/>
        </w:rPr>
      </w:pPr>
      <w:r w:rsidRPr="000621BD">
        <w:rPr>
          <w:snapToGrid/>
          <w:szCs w:val="22"/>
          <w:lang w:val="lt-LT"/>
        </w:rPr>
        <w:t>v</w:t>
      </w:r>
      <w:r w:rsidR="006252AF" w:rsidRPr="000621BD">
        <w:rPr>
          <w:snapToGrid/>
          <w:szCs w:val="22"/>
          <w:lang w:val="lt-LT"/>
        </w:rPr>
        <w:t xml:space="preserve">idurių </w:t>
      </w:r>
      <w:r w:rsidR="00ED3397" w:rsidRPr="000621BD">
        <w:rPr>
          <w:snapToGrid/>
          <w:szCs w:val="22"/>
          <w:lang w:val="lt-LT"/>
        </w:rPr>
        <w:t>l</w:t>
      </w:r>
      <w:r w:rsidR="006252AF" w:rsidRPr="000621BD">
        <w:rPr>
          <w:snapToGrid/>
          <w:szCs w:val="22"/>
          <w:lang w:val="lt-LT"/>
        </w:rPr>
        <w:t>aisvinam</w:t>
      </w:r>
      <w:r w:rsidR="00F14DCE">
        <w:rPr>
          <w:snapToGrid/>
          <w:szCs w:val="22"/>
          <w:lang w:val="lt-LT"/>
        </w:rPr>
        <w:t>ųjų</w:t>
      </w:r>
      <w:r w:rsidRPr="000621BD">
        <w:rPr>
          <w:snapToGrid/>
          <w:szCs w:val="22"/>
          <w:lang w:val="lt-LT"/>
        </w:rPr>
        <w:t xml:space="preserve"> vaist</w:t>
      </w:r>
      <w:r w:rsidR="00F14DCE">
        <w:rPr>
          <w:snapToGrid/>
          <w:szCs w:val="22"/>
          <w:lang w:val="lt-LT"/>
        </w:rPr>
        <w:t>ų</w:t>
      </w:r>
      <w:r w:rsidR="008B0090" w:rsidRPr="000621BD">
        <w:rPr>
          <w:snapToGrid/>
          <w:szCs w:val="22"/>
          <w:lang w:val="lt-LT"/>
        </w:rPr>
        <w:t xml:space="preserve"> (</w:t>
      </w:r>
      <w:r w:rsidR="006252AF" w:rsidRPr="000621BD">
        <w:rPr>
          <w:snapToGrid/>
          <w:szCs w:val="22"/>
          <w:lang w:val="lt-LT"/>
        </w:rPr>
        <w:t>pavyzdžiui, parafino aliej</w:t>
      </w:r>
      <w:r w:rsidRPr="000621BD">
        <w:rPr>
          <w:snapToGrid/>
          <w:szCs w:val="22"/>
          <w:lang w:val="lt-LT"/>
        </w:rPr>
        <w:t>ų);</w:t>
      </w:r>
    </w:p>
    <w:p w14:paraId="6C67C6A1" w14:textId="77777777" w:rsidR="00AA236C" w:rsidRPr="000621BD" w:rsidRDefault="00AA236C" w:rsidP="0015212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right="-2" w:hanging="567"/>
        <w:outlineLvl w:val="0"/>
        <w:rPr>
          <w:snapToGrid/>
          <w:szCs w:val="22"/>
          <w:lang w:val="lt-LT" w:eastAsia="sl-SI"/>
        </w:rPr>
      </w:pPr>
      <w:proofErr w:type="spellStart"/>
      <w:r w:rsidRPr="000621BD">
        <w:rPr>
          <w:snapToGrid/>
          <w:szCs w:val="22"/>
          <w:lang w:val="lt-LT"/>
        </w:rPr>
        <w:t>aktinomicin</w:t>
      </w:r>
      <w:r w:rsidR="00F14DCE">
        <w:rPr>
          <w:snapToGrid/>
          <w:szCs w:val="22"/>
          <w:lang w:val="lt-LT"/>
        </w:rPr>
        <w:t>o</w:t>
      </w:r>
      <w:proofErr w:type="spellEnd"/>
      <w:r w:rsidRPr="000621BD">
        <w:rPr>
          <w:snapToGrid/>
          <w:szCs w:val="22"/>
          <w:lang w:val="lt-LT"/>
        </w:rPr>
        <w:t xml:space="preserve"> (vartojam</w:t>
      </w:r>
      <w:r w:rsidR="00F14DCE">
        <w:rPr>
          <w:snapToGrid/>
          <w:szCs w:val="22"/>
          <w:lang w:val="lt-LT"/>
        </w:rPr>
        <w:t>o</w:t>
      </w:r>
      <w:r w:rsidRPr="000621BD">
        <w:rPr>
          <w:snapToGrid/>
          <w:szCs w:val="22"/>
          <w:lang w:val="lt-LT"/>
        </w:rPr>
        <w:t xml:space="preserve"> chemoterapijai);</w:t>
      </w:r>
    </w:p>
    <w:p w14:paraId="643BEFD1" w14:textId="77777777" w:rsidR="00AA236C" w:rsidRPr="000621BD" w:rsidRDefault="00AA236C" w:rsidP="0015212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right="-2" w:hanging="567"/>
        <w:outlineLvl w:val="0"/>
        <w:rPr>
          <w:snapToGrid/>
          <w:szCs w:val="22"/>
          <w:lang w:val="lt-LT" w:eastAsia="sl-SI"/>
        </w:rPr>
      </w:pPr>
      <w:proofErr w:type="spellStart"/>
      <w:r w:rsidRPr="000621BD">
        <w:rPr>
          <w:snapToGrid/>
          <w:szCs w:val="22"/>
          <w:lang w:val="lt-LT"/>
        </w:rPr>
        <w:t>imidazol</w:t>
      </w:r>
      <w:r w:rsidR="00F14DCE">
        <w:rPr>
          <w:snapToGrid/>
          <w:szCs w:val="22"/>
          <w:lang w:val="lt-LT"/>
        </w:rPr>
        <w:t>o</w:t>
      </w:r>
      <w:proofErr w:type="spellEnd"/>
      <w:r w:rsidRPr="000621BD">
        <w:rPr>
          <w:snapToGrid/>
          <w:szCs w:val="22"/>
          <w:lang w:val="lt-LT"/>
        </w:rPr>
        <w:t xml:space="preserve"> (vaist</w:t>
      </w:r>
      <w:r w:rsidR="001205B7">
        <w:rPr>
          <w:snapToGrid/>
          <w:szCs w:val="22"/>
          <w:lang w:val="lt-LT"/>
        </w:rPr>
        <w:t>o</w:t>
      </w:r>
      <w:r w:rsidRPr="000621BD">
        <w:rPr>
          <w:snapToGrid/>
          <w:szCs w:val="22"/>
          <w:lang w:val="lt-LT"/>
        </w:rPr>
        <w:t xml:space="preserve"> nuo grybelių sukeltų ligų);</w:t>
      </w:r>
    </w:p>
    <w:p w14:paraId="6A6C2354" w14:textId="77777777" w:rsidR="00914F63" w:rsidRPr="000621BD" w:rsidRDefault="00AA236C" w:rsidP="00AA236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right="-2" w:hanging="567"/>
        <w:outlineLvl w:val="0"/>
        <w:rPr>
          <w:snapToGrid/>
          <w:szCs w:val="22"/>
          <w:lang w:val="lt-LT" w:eastAsia="sl-SI"/>
        </w:rPr>
      </w:pPr>
      <w:proofErr w:type="spellStart"/>
      <w:r w:rsidRPr="000621BD">
        <w:rPr>
          <w:snapToGrid/>
          <w:szCs w:val="22"/>
          <w:lang w:val="lt-LT"/>
        </w:rPr>
        <w:t>rifampicin</w:t>
      </w:r>
      <w:r w:rsidR="001205B7">
        <w:rPr>
          <w:snapToGrid/>
          <w:szCs w:val="22"/>
          <w:lang w:val="lt-LT"/>
        </w:rPr>
        <w:t>o</w:t>
      </w:r>
      <w:proofErr w:type="spellEnd"/>
      <w:r w:rsidRPr="000621BD">
        <w:rPr>
          <w:snapToGrid/>
          <w:szCs w:val="22"/>
          <w:lang w:val="lt-LT"/>
        </w:rPr>
        <w:t xml:space="preserve"> (</w:t>
      </w:r>
      <w:r w:rsidR="00914F63" w:rsidRPr="000621BD">
        <w:rPr>
          <w:snapToGrid/>
          <w:szCs w:val="22"/>
          <w:lang w:val="lt-LT"/>
        </w:rPr>
        <w:t>antibiotik</w:t>
      </w:r>
      <w:r w:rsidR="001205B7">
        <w:rPr>
          <w:snapToGrid/>
          <w:szCs w:val="22"/>
          <w:lang w:val="lt-LT"/>
        </w:rPr>
        <w:t>o</w:t>
      </w:r>
      <w:r w:rsidRPr="000621BD">
        <w:rPr>
          <w:snapToGrid/>
          <w:szCs w:val="22"/>
          <w:lang w:val="lt-LT"/>
        </w:rPr>
        <w:t>)</w:t>
      </w:r>
      <w:r w:rsidR="00914F63" w:rsidRPr="000621BD">
        <w:rPr>
          <w:snapToGrid/>
          <w:szCs w:val="22"/>
          <w:lang w:val="lt-LT"/>
        </w:rPr>
        <w:t>;</w:t>
      </w:r>
    </w:p>
    <w:p w14:paraId="519437C3" w14:textId="77777777" w:rsidR="00AA236C" w:rsidRPr="000621BD" w:rsidRDefault="00914F63" w:rsidP="00AA236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right="-2" w:hanging="567"/>
        <w:outlineLvl w:val="0"/>
        <w:rPr>
          <w:snapToGrid/>
          <w:szCs w:val="22"/>
          <w:lang w:val="lt-LT" w:eastAsia="sl-SI"/>
        </w:rPr>
      </w:pPr>
      <w:proofErr w:type="spellStart"/>
      <w:r w:rsidRPr="000621BD">
        <w:rPr>
          <w:snapToGrid/>
          <w:szCs w:val="22"/>
          <w:lang w:val="lt-LT"/>
        </w:rPr>
        <w:t>izoniazid</w:t>
      </w:r>
      <w:r w:rsidR="001205B7">
        <w:rPr>
          <w:snapToGrid/>
          <w:szCs w:val="22"/>
          <w:lang w:val="lt-LT"/>
        </w:rPr>
        <w:t>o</w:t>
      </w:r>
      <w:proofErr w:type="spellEnd"/>
      <w:r w:rsidRPr="000621BD">
        <w:rPr>
          <w:snapToGrid/>
          <w:szCs w:val="22"/>
          <w:lang w:val="lt-LT"/>
        </w:rPr>
        <w:t xml:space="preserve"> (antibiotik</w:t>
      </w:r>
      <w:r w:rsidR="001205B7">
        <w:rPr>
          <w:snapToGrid/>
          <w:szCs w:val="22"/>
          <w:lang w:val="lt-LT"/>
        </w:rPr>
        <w:t>o</w:t>
      </w:r>
      <w:r w:rsidRPr="000621BD">
        <w:rPr>
          <w:snapToGrid/>
          <w:szCs w:val="22"/>
          <w:lang w:val="lt-LT"/>
        </w:rPr>
        <w:t>)</w:t>
      </w:r>
      <w:r w:rsidR="00AA236C" w:rsidRPr="000621BD">
        <w:rPr>
          <w:snapToGrid/>
          <w:szCs w:val="22"/>
          <w:lang w:val="lt-LT"/>
        </w:rPr>
        <w:t>.</w:t>
      </w:r>
    </w:p>
    <w:p w14:paraId="3E2C2369" w14:textId="77777777" w:rsidR="008B0090" w:rsidRPr="000621BD" w:rsidRDefault="008B0090" w:rsidP="0015212C">
      <w:pPr>
        <w:widowControl w:val="0"/>
        <w:tabs>
          <w:tab w:val="clear" w:pos="567"/>
        </w:tabs>
        <w:spacing w:line="240" w:lineRule="auto"/>
        <w:ind w:right="-2"/>
        <w:outlineLvl w:val="0"/>
        <w:rPr>
          <w:snapToGrid/>
          <w:szCs w:val="22"/>
          <w:lang w:val="lt-LT" w:eastAsia="sl-SI"/>
        </w:rPr>
      </w:pPr>
    </w:p>
    <w:p w14:paraId="3E573861" w14:textId="77777777" w:rsidR="00914F63" w:rsidRPr="000621BD" w:rsidRDefault="00914F63" w:rsidP="00914F63">
      <w:pPr>
        <w:keepNext/>
        <w:jc w:val="both"/>
        <w:outlineLvl w:val="3"/>
        <w:rPr>
          <w:b/>
          <w:bCs/>
          <w:szCs w:val="22"/>
          <w:lang w:val="lt-LT" w:eastAsia="x-none"/>
        </w:rPr>
      </w:pPr>
      <w:proofErr w:type="spellStart"/>
      <w:r w:rsidRPr="000621BD">
        <w:rPr>
          <w:b/>
          <w:bCs/>
          <w:szCs w:val="22"/>
          <w:lang w:val="lt-LT" w:eastAsia="x-none"/>
        </w:rPr>
        <w:t>Senebra</w:t>
      </w:r>
      <w:proofErr w:type="spellEnd"/>
      <w:r w:rsidRPr="000621BD">
        <w:rPr>
          <w:b/>
          <w:bCs/>
          <w:szCs w:val="22"/>
          <w:lang w:val="lt-LT" w:eastAsia="x-none"/>
        </w:rPr>
        <w:t xml:space="preserve"> vartojimas su maistu ir gėrimais</w:t>
      </w:r>
    </w:p>
    <w:p w14:paraId="331AB4C9" w14:textId="77777777" w:rsidR="00F34163" w:rsidRPr="000621BD" w:rsidRDefault="00914F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0621BD">
        <w:rPr>
          <w:szCs w:val="22"/>
          <w:lang w:val="lt-LT"/>
        </w:rPr>
        <w:t>Kapsules reikia nuryti nepažeistas, užsigeriant vandeniu, geriausia valgan</w:t>
      </w:r>
      <w:r w:rsidR="004C209F">
        <w:rPr>
          <w:szCs w:val="22"/>
          <w:lang w:val="lt-LT"/>
        </w:rPr>
        <w:t>t</w:t>
      </w:r>
      <w:r w:rsidRPr="000621BD">
        <w:rPr>
          <w:szCs w:val="22"/>
          <w:lang w:val="lt-LT"/>
        </w:rPr>
        <w:t>.</w:t>
      </w:r>
    </w:p>
    <w:p w14:paraId="22964ACE" w14:textId="77777777" w:rsidR="00914F63" w:rsidRPr="000621BD" w:rsidRDefault="00914F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AC074C2" w14:textId="77777777" w:rsidR="00F34163" w:rsidRPr="000621BD" w:rsidRDefault="00E942E4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 xml:space="preserve">Nėštumas </w:t>
      </w:r>
      <w:r w:rsidR="00F34163" w:rsidRPr="000621BD">
        <w:rPr>
          <w:rFonts w:ascii="Times New Roman" w:hAnsi="Times New Roman"/>
          <w:sz w:val="22"/>
          <w:szCs w:val="22"/>
          <w:lang w:val="lt-LT"/>
        </w:rPr>
        <w:t>ir</w:t>
      </w:r>
      <w:r w:rsidRPr="000621BD">
        <w:rPr>
          <w:rFonts w:ascii="Times New Roman" w:hAnsi="Times New Roman"/>
          <w:sz w:val="22"/>
          <w:szCs w:val="22"/>
          <w:lang w:val="lt-LT"/>
        </w:rPr>
        <w:t xml:space="preserve"> žindymo laikotarpis</w:t>
      </w:r>
    </w:p>
    <w:p w14:paraId="444C31F5" w14:textId="77777777" w:rsidR="00E942E4" w:rsidRPr="000621BD" w:rsidRDefault="00E942E4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lt-LT"/>
        </w:rPr>
      </w:pPr>
      <w:r w:rsidRPr="000621BD">
        <w:rPr>
          <w:szCs w:val="22"/>
          <w:lang w:val="lt-LT"/>
        </w:rPr>
        <w:t>Jeigu esate nėščia, žindote kūdikį, manote, kad galbūt esate nėščia</w:t>
      </w:r>
      <w:r w:rsidR="00276FA8" w:rsidRPr="000621BD">
        <w:rPr>
          <w:szCs w:val="22"/>
          <w:lang w:val="lt-LT"/>
        </w:rPr>
        <w:t>,</w:t>
      </w:r>
      <w:r w:rsidRPr="000621BD">
        <w:rPr>
          <w:szCs w:val="22"/>
          <w:lang w:val="lt-LT"/>
        </w:rPr>
        <w:t xml:space="preserve"> arba planuojate pastoti, tai prieš vartodama šį vaistą, pasitarkite su gydytoju arba vaistininku.</w:t>
      </w:r>
    </w:p>
    <w:p w14:paraId="3A256B08" w14:textId="77777777" w:rsidR="009310C1" w:rsidRPr="000621BD" w:rsidRDefault="009310C1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004803A" w14:textId="7FFDCDE9" w:rsidR="00914F63" w:rsidRPr="000621BD" w:rsidRDefault="00914F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Senebra</w:t>
      </w:r>
      <w:proofErr w:type="spellEnd"/>
      <w:r w:rsidRPr="000621BD">
        <w:rPr>
          <w:szCs w:val="22"/>
          <w:lang w:val="lt-LT"/>
        </w:rPr>
        <w:t xml:space="preserve"> nėštumo metu vartoti </w:t>
      </w:r>
      <w:r w:rsidR="00104C93">
        <w:rPr>
          <w:szCs w:val="22"/>
          <w:lang w:val="lt-LT"/>
        </w:rPr>
        <w:t>nerekomenduojama.</w:t>
      </w:r>
      <w:r w:rsidR="00104C93" w:rsidRPr="000621BD" w:rsidDel="00104C93">
        <w:rPr>
          <w:szCs w:val="22"/>
          <w:lang w:val="lt-LT"/>
        </w:rPr>
        <w:t xml:space="preserve"> </w:t>
      </w:r>
    </w:p>
    <w:p w14:paraId="67B7F481" w14:textId="77777777" w:rsidR="00914F63" w:rsidRPr="000621BD" w:rsidRDefault="00914F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Senebra</w:t>
      </w:r>
      <w:proofErr w:type="spellEnd"/>
      <w:r w:rsidRPr="000621BD">
        <w:rPr>
          <w:szCs w:val="22"/>
          <w:lang w:val="lt-LT"/>
        </w:rPr>
        <w:t xml:space="preserve"> galima vartoti žindymo metu. Vitamino D3</w:t>
      </w:r>
      <w:r w:rsidR="00F85015" w:rsidRPr="000621BD">
        <w:rPr>
          <w:snapToGrid/>
          <w:szCs w:val="22"/>
          <w:lang w:val="lt-LT" w:eastAsia="sl-SI"/>
        </w:rPr>
        <w:t xml:space="preserve"> </w:t>
      </w:r>
      <w:r w:rsidRPr="000621BD">
        <w:rPr>
          <w:snapToGrid/>
          <w:szCs w:val="22"/>
          <w:lang w:val="lt-LT" w:eastAsia="sl-SI"/>
        </w:rPr>
        <w:t>išsiskiria į moterų pieną. Į</w:t>
      </w:r>
      <w:r w:rsidR="00CF3FED" w:rsidRPr="000621BD">
        <w:rPr>
          <w:szCs w:val="22"/>
          <w:lang w:val="lt-LT"/>
        </w:rPr>
        <w:t xml:space="preserve"> tai reikia atsižvelgti, jei </w:t>
      </w:r>
      <w:r w:rsidRPr="000621BD">
        <w:rPr>
          <w:szCs w:val="22"/>
          <w:lang w:val="lt-LT"/>
        </w:rPr>
        <w:t>žindomam kūdikiui p</w:t>
      </w:r>
      <w:r w:rsidR="00CF3FED" w:rsidRPr="000621BD">
        <w:rPr>
          <w:szCs w:val="22"/>
          <w:lang w:val="lt-LT"/>
        </w:rPr>
        <w:t xml:space="preserve">apildomai </w:t>
      </w:r>
      <w:r w:rsidRPr="000621BD">
        <w:rPr>
          <w:szCs w:val="22"/>
          <w:lang w:val="lt-LT"/>
        </w:rPr>
        <w:t xml:space="preserve">duodama </w:t>
      </w:r>
      <w:r w:rsidR="005126C6" w:rsidRPr="000621BD">
        <w:rPr>
          <w:szCs w:val="22"/>
          <w:lang w:val="lt-LT"/>
        </w:rPr>
        <w:t>vitamin</w:t>
      </w:r>
      <w:r w:rsidR="00CF3FED" w:rsidRPr="000621BD">
        <w:rPr>
          <w:szCs w:val="22"/>
          <w:lang w:val="lt-LT"/>
        </w:rPr>
        <w:t>o</w:t>
      </w:r>
      <w:r w:rsidR="00604B5C" w:rsidRPr="000621BD">
        <w:rPr>
          <w:szCs w:val="22"/>
          <w:lang w:val="lt-LT"/>
        </w:rPr>
        <w:t> </w:t>
      </w:r>
      <w:r w:rsidR="005126C6" w:rsidRPr="000621BD">
        <w:rPr>
          <w:szCs w:val="22"/>
          <w:lang w:val="lt-LT"/>
        </w:rPr>
        <w:t xml:space="preserve">D. </w:t>
      </w:r>
    </w:p>
    <w:p w14:paraId="172BE4FD" w14:textId="77777777" w:rsidR="0061659B" w:rsidRPr="000621BD" w:rsidRDefault="00914F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>Duomenų apie D3 vitamino poveikį vaisingumui nėra. Tačiau normalaus vitamino D kiekio kok</w:t>
      </w:r>
      <w:r w:rsidR="006D1F72" w:rsidRPr="000621BD">
        <w:rPr>
          <w:szCs w:val="22"/>
          <w:lang w:val="lt-LT"/>
        </w:rPr>
        <w:t>s</w:t>
      </w:r>
      <w:r w:rsidRPr="000621BD">
        <w:rPr>
          <w:szCs w:val="22"/>
          <w:lang w:val="lt-LT"/>
        </w:rPr>
        <w:t xml:space="preserve"> nors žaling</w:t>
      </w:r>
      <w:r w:rsidR="006D1F72" w:rsidRPr="000621BD">
        <w:rPr>
          <w:szCs w:val="22"/>
          <w:lang w:val="lt-LT"/>
        </w:rPr>
        <w:t>as</w:t>
      </w:r>
      <w:r w:rsidRPr="000621BD">
        <w:rPr>
          <w:szCs w:val="22"/>
          <w:lang w:val="lt-LT"/>
        </w:rPr>
        <w:t xml:space="preserve"> poveiki</w:t>
      </w:r>
      <w:r w:rsidR="006D1F72" w:rsidRPr="000621BD">
        <w:rPr>
          <w:szCs w:val="22"/>
          <w:lang w:val="lt-LT"/>
        </w:rPr>
        <w:t xml:space="preserve">s vaisingumui nėra tikėtinas. </w:t>
      </w:r>
      <w:r w:rsidRPr="000621BD">
        <w:rPr>
          <w:szCs w:val="22"/>
          <w:lang w:val="lt-LT"/>
        </w:rPr>
        <w:t xml:space="preserve"> </w:t>
      </w:r>
    </w:p>
    <w:p w14:paraId="09FC7583" w14:textId="77777777" w:rsidR="005126C6" w:rsidRPr="000621BD" w:rsidRDefault="005126C6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534CD86" w14:textId="77777777" w:rsidR="00F34163" w:rsidRPr="000621BD" w:rsidRDefault="00F34163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Vairavimas ir mechanizmų valdymas</w:t>
      </w:r>
    </w:p>
    <w:p w14:paraId="45BD6A97" w14:textId="77777777" w:rsidR="0061659B" w:rsidRPr="000621BD" w:rsidRDefault="006D1F72" w:rsidP="0015212C">
      <w:pPr>
        <w:widowControl w:val="0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Senebra</w:t>
      </w:r>
      <w:proofErr w:type="spellEnd"/>
      <w:r w:rsidR="0061659B" w:rsidRPr="000621BD">
        <w:rPr>
          <w:szCs w:val="22"/>
          <w:lang w:val="lt-LT"/>
        </w:rPr>
        <w:t xml:space="preserve"> </w:t>
      </w:r>
      <w:r w:rsidRPr="000621BD">
        <w:rPr>
          <w:szCs w:val="22"/>
          <w:lang w:val="lt-LT"/>
        </w:rPr>
        <w:t>žinomo poveikio gebėjimui</w:t>
      </w:r>
      <w:r w:rsidR="0061659B" w:rsidRPr="000621BD">
        <w:rPr>
          <w:szCs w:val="22"/>
          <w:lang w:val="lt-LT"/>
        </w:rPr>
        <w:t xml:space="preserve"> va</w:t>
      </w:r>
      <w:r w:rsidRPr="000621BD">
        <w:rPr>
          <w:szCs w:val="22"/>
          <w:lang w:val="lt-LT"/>
        </w:rPr>
        <w:t>iruoti ir valdyti mechanizmus nėra</w:t>
      </w:r>
      <w:r w:rsidR="0061659B" w:rsidRPr="000621BD">
        <w:rPr>
          <w:szCs w:val="22"/>
          <w:lang w:val="lt-LT"/>
        </w:rPr>
        <w:t>.</w:t>
      </w:r>
    </w:p>
    <w:p w14:paraId="0EAF05B0" w14:textId="77777777" w:rsidR="00CB1B02" w:rsidRPr="000621BD" w:rsidRDefault="00CB1B02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79FAD1" w14:textId="77777777" w:rsidR="00A10E3B" w:rsidRPr="000621BD" w:rsidRDefault="001C4610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0621BD">
        <w:rPr>
          <w:rFonts w:ascii="Times New Roman" w:hAnsi="Times New Roman"/>
          <w:sz w:val="22"/>
          <w:szCs w:val="22"/>
          <w:lang w:val="lt-LT"/>
        </w:rPr>
        <w:t>Senebra</w:t>
      </w:r>
      <w:proofErr w:type="spellEnd"/>
      <w:r w:rsidRPr="000621BD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F34163" w:rsidRPr="000621BD">
        <w:rPr>
          <w:rFonts w:ascii="Times New Roman" w:hAnsi="Times New Roman"/>
          <w:sz w:val="22"/>
          <w:szCs w:val="22"/>
          <w:lang w:val="lt-LT"/>
        </w:rPr>
        <w:t xml:space="preserve">sudėtyje yra </w:t>
      </w:r>
      <w:r w:rsidR="0061659B" w:rsidRPr="000621BD">
        <w:rPr>
          <w:rFonts w:ascii="Times New Roman" w:hAnsi="Times New Roman"/>
          <w:sz w:val="22"/>
          <w:szCs w:val="22"/>
          <w:lang w:val="lt-LT"/>
        </w:rPr>
        <w:t>s</w:t>
      </w:r>
      <w:r w:rsidR="006D1F72" w:rsidRPr="000621BD">
        <w:rPr>
          <w:rFonts w:ascii="Times New Roman" w:hAnsi="Times New Roman"/>
          <w:sz w:val="22"/>
          <w:szCs w:val="22"/>
          <w:lang w:val="lt-LT"/>
        </w:rPr>
        <w:t xml:space="preserve">ojų </w:t>
      </w:r>
      <w:proofErr w:type="spellStart"/>
      <w:r w:rsidR="006D1F72" w:rsidRPr="000621BD">
        <w:rPr>
          <w:rFonts w:ascii="Times New Roman" w:hAnsi="Times New Roman"/>
          <w:sz w:val="22"/>
          <w:szCs w:val="22"/>
          <w:lang w:val="lt-LT"/>
        </w:rPr>
        <w:t>lecitino</w:t>
      </w:r>
      <w:proofErr w:type="spellEnd"/>
    </w:p>
    <w:p w14:paraId="41980183" w14:textId="77777777" w:rsidR="00A10E3B" w:rsidRPr="000621BD" w:rsidRDefault="006D1F72" w:rsidP="006D1F72">
      <w:pPr>
        <w:widowControl w:val="0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Senebra</w:t>
      </w:r>
      <w:proofErr w:type="spellEnd"/>
      <w:r w:rsidRPr="000621BD">
        <w:rPr>
          <w:szCs w:val="22"/>
          <w:lang w:val="lt-LT"/>
        </w:rPr>
        <w:t xml:space="preserve"> sudėtyje yra iš sojų </w:t>
      </w:r>
      <w:proofErr w:type="spellStart"/>
      <w:r w:rsidRPr="000621BD">
        <w:rPr>
          <w:szCs w:val="22"/>
          <w:lang w:val="lt-LT"/>
        </w:rPr>
        <w:t>lecitino</w:t>
      </w:r>
      <w:proofErr w:type="spellEnd"/>
      <w:r w:rsidRPr="000621BD">
        <w:rPr>
          <w:szCs w:val="22"/>
          <w:lang w:val="lt-LT"/>
        </w:rPr>
        <w:t>, kuri</w:t>
      </w:r>
      <w:r w:rsidR="00BE5808">
        <w:rPr>
          <w:szCs w:val="22"/>
          <w:lang w:val="lt-LT"/>
        </w:rPr>
        <w:t>ame</w:t>
      </w:r>
      <w:r w:rsidRPr="000621BD">
        <w:rPr>
          <w:szCs w:val="22"/>
          <w:lang w:val="lt-LT"/>
        </w:rPr>
        <w:t xml:space="preserve"> </w:t>
      </w:r>
      <w:r w:rsidR="00BE5808" w:rsidRPr="000621BD">
        <w:rPr>
          <w:szCs w:val="22"/>
          <w:lang w:val="lt-LT"/>
        </w:rPr>
        <w:t>g</w:t>
      </w:r>
      <w:r w:rsidR="00BE5808">
        <w:rPr>
          <w:szCs w:val="22"/>
          <w:lang w:val="lt-LT"/>
        </w:rPr>
        <w:t>ali būti</w:t>
      </w:r>
      <w:r w:rsidR="00BE5808" w:rsidRPr="000621BD">
        <w:rPr>
          <w:szCs w:val="22"/>
          <w:lang w:val="lt-LT"/>
        </w:rPr>
        <w:t xml:space="preserve"> </w:t>
      </w:r>
      <w:r w:rsidRPr="000621BD">
        <w:rPr>
          <w:szCs w:val="22"/>
          <w:lang w:val="lt-LT"/>
        </w:rPr>
        <w:t xml:space="preserve">iš sojų aliejaus, pėdsakų. </w:t>
      </w:r>
      <w:r w:rsidR="0061659B" w:rsidRPr="000621BD">
        <w:rPr>
          <w:szCs w:val="22"/>
          <w:lang w:val="lt-LT"/>
        </w:rPr>
        <w:t>Jei</w:t>
      </w:r>
      <w:r w:rsidRPr="000621BD">
        <w:rPr>
          <w:szCs w:val="22"/>
          <w:lang w:val="lt-LT"/>
        </w:rPr>
        <w:t xml:space="preserve"> esate alergiškas </w:t>
      </w:r>
      <w:r w:rsidR="00BE5808">
        <w:rPr>
          <w:szCs w:val="22"/>
          <w:lang w:val="lt-LT"/>
        </w:rPr>
        <w:t xml:space="preserve">(alergiška) </w:t>
      </w:r>
      <w:r w:rsidRPr="000621BD">
        <w:rPr>
          <w:szCs w:val="22"/>
          <w:lang w:val="lt-LT"/>
        </w:rPr>
        <w:t xml:space="preserve">žemės riešutams arba sojai, </w:t>
      </w:r>
      <w:r w:rsidR="00BE5808">
        <w:rPr>
          <w:szCs w:val="22"/>
          <w:lang w:val="lt-LT"/>
        </w:rPr>
        <w:t xml:space="preserve">Jums </w:t>
      </w:r>
      <w:r w:rsidRPr="000621BD">
        <w:rPr>
          <w:szCs w:val="22"/>
          <w:lang w:val="lt-LT"/>
        </w:rPr>
        <w:t>šio vaisto vartoti negalima</w:t>
      </w:r>
      <w:r w:rsidR="0061659B" w:rsidRPr="000621BD">
        <w:rPr>
          <w:szCs w:val="22"/>
          <w:lang w:val="lt-LT"/>
        </w:rPr>
        <w:t>.</w:t>
      </w:r>
    </w:p>
    <w:p w14:paraId="7F7ED37B" w14:textId="77777777" w:rsidR="00F34163" w:rsidRPr="000621BD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F840E2B" w14:textId="77777777" w:rsidR="0061659B" w:rsidRPr="000621BD" w:rsidRDefault="0061659B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8206475" w14:textId="77777777" w:rsidR="001C4610" w:rsidRPr="000621BD" w:rsidRDefault="00F34163" w:rsidP="001C4610">
      <w:pPr>
        <w:pStyle w:val="Antrat4"/>
        <w:widowControl w:val="0"/>
        <w:rPr>
          <w:rFonts w:ascii="Times New Roman" w:hAnsi="Times New Roman"/>
          <w:snapToGrid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3.</w:t>
      </w:r>
      <w:r w:rsidRPr="000621BD">
        <w:rPr>
          <w:rFonts w:ascii="Times New Roman" w:hAnsi="Times New Roman"/>
          <w:sz w:val="22"/>
          <w:szCs w:val="22"/>
          <w:lang w:val="lt-LT"/>
        </w:rPr>
        <w:tab/>
        <w:t xml:space="preserve">Kaip vartoti </w:t>
      </w:r>
      <w:proofErr w:type="spellStart"/>
      <w:r w:rsidR="001C4610" w:rsidRPr="000621BD">
        <w:rPr>
          <w:rFonts w:ascii="Times New Roman" w:hAnsi="Times New Roman"/>
          <w:sz w:val="22"/>
          <w:szCs w:val="22"/>
          <w:lang w:val="lt-LT"/>
        </w:rPr>
        <w:t>Senebra</w:t>
      </w:r>
      <w:proofErr w:type="spellEnd"/>
      <w:r w:rsidR="001C4610" w:rsidRPr="000621BD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1DBAB85E" w14:textId="77777777" w:rsidR="00F34163" w:rsidRPr="000621BD" w:rsidRDefault="00F34163" w:rsidP="00B5414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F3FBC27" w14:textId="77777777" w:rsidR="00F34163" w:rsidRPr="000621BD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0621BD">
        <w:rPr>
          <w:szCs w:val="22"/>
          <w:lang w:val="lt-LT"/>
        </w:rPr>
        <w:t>Visada vartokite šį vaistą tiksliai kaip nurodė gydytojas</w:t>
      </w:r>
      <w:r w:rsidR="009757D6" w:rsidRPr="000621BD">
        <w:rPr>
          <w:szCs w:val="22"/>
          <w:lang w:val="lt-LT"/>
        </w:rPr>
        <w:t xml:space="preserve"> arba vaistininkas</w:t>
      </w:r>
      <w:r w:rsidRPr="000621BD">
        <w:rPr>
          <w:szCs w:val="22"/>
          <w:lang w:val="lt-LT"/>
        </w:rPr>
        <w:t xml:space="preserve">. </w:t>
      </w:r>
      <w:r w:rsidR="000F42B9" w:rsidRPr="000621BD">
        <w:rPr>
          <w:szCs w:val="22"/>
          <w:lang w:val="lt-LT"/>
        </w:rPr>
        <w:t xml:space="preserve">Jeigu abejojate, kreipkitės į </w:t>
      </w:r>
      <w:r w:rsidRPr="000621BD">
        <w:rPr>
          <w:szCs w:val="22"/>
          <w:lang w:val="lt-LT"/>
        </w:rPr>
        <w:t>gydytoją</w:t>
      </w:r>
      <w:r w:rsidR="000F42B9" w:rsidRPr="000621BD">
        <w:rPr>
          <w:szCs w:val="22"/>
          <w:lang w:val="lt-LT"/>
        </w:rPr>
        <w:t xml:space="preserve"> </w:t>
      </w:r>
      <w:r w:rsidRPr="000621BD">
        <w:rPr>
          <w:szCs w:val="22"/>
          <w:lang w:val="lt-LT"/>
        </w:rPr>
        <w:t>arba</w:t>
      </w:r>
      <w:r w:rsidR="000F42B9" w:rsidRPr="000621BD">
        <w:rPr>
          <w:szCs w:val="22"/>
          <w:lang w:val="lt-LT"/>
        </w:rPr>
        <w:t xml:space="preserve"> </w:t>
      </w:r>
      <w:r w:rsidRPr="000621BD">
        <w:rPr>
          <w:szCs w:val="22"/>
          <w:lang w:val="lt-LT"/>
        </w:rPr>
        <w:t>vaistininką</w:t>
      </w:r>
      <w:r w:rsidR="000F42B9" w:rsidRPr="000621BD">
        <w:rPr>
          <w:szCs w:val="22"/>
          <w:lang w:val="lt-LT"/>
        </w:rPr>
        <w:t>.</w:t>
      </w:r>
    </w:p>
    <w:p w14:paraId="6B21DB03" w14:textId="77777777" w:rsidR="00F34163" w:rsidRPr="000621BD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CDC00CC" w14:textId="77777777" w:rsidR="009757D6" w:rsidRPr="000621BD" w:rsidRDefault="006D1F72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 w:eastAsia="sl-SI"/>
        </w:rPr>
      </w:pPr>
      <w:r w:rsidRPr="000621BD">
        <w:rPr>
          <w:snapToGrid/>
          <w:szCs w:val="22"/>
          <w:lang w:val="lt-LT" w:eastAsia="sl-SI"/>
        </w:rPr>
        <w:t>Kapsules reikia nuryti nesukramtytas užsigeriant vandeniu.</w:t>
      </w:r>
    </w:p>
    <w:p w14:paraId="6F174B94" w14:textId="77777777" w:rsidR="009757D6" w:rsidRPr="000621BD" w:rsidRDefault="006D1F72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 w:eastAsia="sl-SI"/>
        </w:rPr>
      </w:pPr>
      <w:r w:rsidRPr="000621BD">
        <w:rPr>
          <w:snapToGrid/>
          <w:szCs w:val="22"/>
          <w:lang w:val="lt-LT" w:eastAsia="sl-SI"/>
        </w:rPr>
        <w:t>Geriausia šį vaistą vartoti valgymo metu; tai padeda geriau įsisavinti vitaminą D3.</w:t>
      </w:r>
    </w:p>
    <w:p w14:paraId="6BBB52D1" w14:textId="77777777" w:rsidR="006D1F72" w:rsidRPr="000621BD" w:rsidRDefault="006D1F72" w:rsidP="00B5414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napToGrid/>
          <w:szCs w:val="22"/>
          <w:u w:val="single"/>
          <w:lang w:val="lt-LT" w:eastAsia="sl-SI"/>
        </w:rPr>
      </w:pPr>
    </w:p>
    <w:p w14:paraId="0C65050E" w14:textId="77777777" w:rsidR="009757D6" w:rsidRPr="000621BD" w:rsidRDefault="002A19AB" w:rsidP="00B5414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napToGrid/>
          <w:szCs w:val="22"/>
          <w:lang w:val="lt-LT" w:eastAsia="sl-SI"/>
        </w:rPr>
      </w:pPr>
      <w:r w:rsidRPr="000621BD">
        <w:rPr>
          <w:b/>
          <w:snapToGrid/>
          <w:szCs w:val="22"/>
          <w:lang w:val="lt-LT" w:eastAsia="sl-SI"/>
        </w:rPr>
        <w:t>Suaug</w:t>
      </w:r>
      <w:r w:rsidR="00604B5C" w:rsidRPr="000621BD">
        <w:rPr>
          <w:b/>
          <w:snapToGrid/>
          <w:szCs w:val="22"/>
          <w:lang w:val="lt-LT" w:eastAsia="sl-SI"/>
        </w:rPr>
        <w:t>usiesiems</w:t>
      </w:r>
      <w:r w:rsidR="006D1F72" w:rsidRPr="000621BD">
        <w:rPr>
          <w:b/>
          <w:snapToGrid/>
          <w:szCs w:val="22"/>
          <w:lang w:val="lt-LT" w:eastAsia="sl-SI"/>
        </w:rPr>
        <w:t xml:space="preserve"> ir paaugliams</w:t>
      </w:r>
    </w:p>
    <w:p w14:paraId="1A7F9792" w14:textId="77777777" w:rsidR="006D1F72" w:rsidRPr="000621BD" w:rsidRDefault="006D1F72" w:rsidP="00B5414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napToGrid/>
          <w:szCs w:val="22"/>
          <w:lang w:val="lt-LT" w:eastAsia="sl-SI"/>
        </w:rPr>
      </w:pPr>
    </w:p>
    <w:p w14:paraId="2BE67955" w14:textId="77777777" w:rsidR="006D1F72" w:rsidRPr="000621BD" w:rsidRDefault="00320F60" w:rsidP="006D1F72">
      <w:pPr>
        <w:keepNext/>
        <w:widowControl w:val="0"/>
        <w:tabs>
          <w:tab w:val="clear" w:pos="567"/>
        </w:tabs>
        <w:spacing w:line="240" w:lineRule="auto"/>
        <w:ind w:right="-2"/>
        <w:contextualSpacing/>
        <w:rPr>
          <w:snapToGrid/>
          <w:szCs w:val="22"/>
          <w:lang w:val="lt-LT" w:eastAsia="sl-SI"/>
        </w:rPr>
      </w:pPr>
      <w:r w:rsidRPr="000621BD">
        <w:rPr>
          <w:i/>
          <w:szCs w:val="22"/>
          <w:lang w:val="lt-LT"/>
        </w:rPr>
        <w:t>Vitamino</w:t>
      </w:r>
      <w:r w:rsidR="00604B5C" w:rsidRPr="000621BD">
        <w:rPr>
          <w:i/>
          <w:szCs w:val="22"/>
          <w:lang w:val="lt-LT"/>
        </w:rPr>
        <w:t> </w:t>
      </w:r>
      <w:r w:rsidRPr="000621BD">
        <w:rPr>
          <w:i/>
          <w:szCs w:val="22"/>
          <w:lang w:val="lt-LT"/>
        </w:rPr>
        <w:t>D stokos profilaktika</w:t>
      </w:r>
    </w:p>
    <w:p w14:paraId="43C97BAF" w14:textId="70DBC73C" w:rsidR="009757D6" w:rsidRPr="000621BD" w:rsidRDefault="006D1F72" w:rsidP="006D1F72">
      <w:pPr>
        <w:keepNext/>
        <w:widowControl w:val="0"/>
        <w:tabs>
          <w:tab w:val="clear" w:pos="567"/>
        </w:tabs>
        <w:spacing w:line="240" w:lineRule="auto"/>
        <w:ind w:right="-2"/>
        <w:contextualSpacing/>
        <w:rPr>
          <w:snapToGrid/>
          <w:szCs w:val="22"/>
          <w:lang w:val="lt-LT" w:eastAsia="sl-SI"/>
        </w:rPr>
      </w:pPr>
      <w:r w:rsidRPr="000621BD">
        <w:rPr>
          <w:snapToGrid/>
          <w:szCs w:val="22"/>
          <w:lang w:val="lt-LT" w:eastAsia="sl-SI"/>
        </w:rPr>
        <w:t>Rekomenduojama dozė yra viena kapsulė</w:t>
      </w:r>
      <w:r w:rsidR="009757D6" w:rsidRPr="000621BD">
        <w:rPr>
          <w:snapToGrid/>
          <w:szCs w:val="22"/>
          <w:lang w:val="lt-LT" w:eastAsia="sl-SI"/>
        </w:rPr>
        <w:t xml:space="preserve"> (</w:t>
      </w:r>
      <w:r w:rsidRPr="000621BD">
        <w:rPr>
          <w:snapToGrid/>
          <w:szCs w:val="22"/>
          <w:lang w:val="lt-LT" w:eastAsia="sl-SI"/>
        </w:rPr>
        <w:t>25 000</w:t>
      </w:r>
      <w:r w:rsidR="009757D6" w:rsidRPr="000621BD">
        <w:rPr>
          <w:snapToGrid/>
          <w:szCs w:val="22"/>
          <w:lang w:val="lt-LT" w:eastAsia="sl-SI"/>
        </w:rPr>
        <w:t> </w:t>
      </w:r>
      <w:r w:rsidR="00320F60" w:rsidRPr="000621BD">
        <w:rPr>
          <w:snapToGrid/>
          <w:szCs w:val="22"/>
          <w:lang w:val="lt-LT" w:eastAsia="sl-SI"/>
        </w:rPr>
        <w:t>TV</w:t>
      </w:r>
      <w:r w:rsidR="00DD0C06" w:rsidRPr="000621BD">
        <w:rPr>
          <w:snapToGrid/>
          <w:szCs w:val="22"/>
          <w:lang w:val="lt-LT" w:eastAsia="sl-SI"/>
        </w:rPr>
        <w:t xml:space="preserve">) </w:t>
      </w:r>
      <w:r w:rsidR="00C22D64">
        <w:rPr>
          <w:snapToGrid/>
          <w:szCs w:val="22"/>
          <w:lang w:val="lt-LT" w:eastAsia="sl-SI"/>
        </w:rPr>
        <w:t>kartą per</w:t>
      </w:r>
      <w:r w:rsidR="00DD0C06" w:rsidRPr="000621BD">
        <w:rPr>
          <w:snapToGrid/>
          <w:szCs w:val="22"/>
          <w:lang w:val="lt-LT" w:eastAsia="sl-SI"/>
        </w:rPr>
        <w:t xml:space="preserve"> </w:t>
      </w:r>
      <w:r w:rsidR="003D53FB">
        <w:rPr>
          <w:snapToGrid/>
          <w:szCs w:val="22"/>
          <w:lang w:val="lt-LT" w:eastAsia="sl-SI"/>
        </w:rPr>
        <w:t>mėnesį.</w:t>
      </w:r>
    </w:p>
    <w:p w14:paraId="239ABF32" w14:textId="77777777" w:rsidR="009757D6" w:rsidRPr="000621BD" w:rsidRDefault="009757D6" w:rsidP="0015212C">
      <w:pPr>
        <w:widowControl w:val="0"/>
        <w:tabs>
          <w:tab w:val="clear" w:pos="567"/>
        </w:tabs>
        <w:spacing w:line="240" w:lineRule="auto"/>
        <w:ind w:left="567" w:right="-2"/>
        <w:contextualSpacing/>
        <w:rPr>
          <w:snapToGrid/>
          <w:szCs w:val="22"/>
          <w:lang w:val="lt-LT" w:eastAsia="sl-SI"/>
        </w:rPr>
      </w:pPr>
    </w:p>
    <w:p w14:paraId="02A593BF" w14:textId="097841F2" w:rsidR="009757D6" w:rsidRPr="000621BD" w:rsidRDefault="003D53FB" w:rsidP="00DD0C06">
      <w:pPr>
        <w:keepNext/>
        <w:widowControl w:val="0"/>
        <w:tabs>
          <w:tab w:val="clear" w:pos="567"/>
        </w:tabs>
        <w:spacing w:line="240" w:lineRule="auto"/>
        <w:contextualSpacing/>
        <w:rPr>
          <w:i/>
          <w:snapToGrid/>
          <w:szCs w:val="22"/>
          <w:lang w:val="lt-LT" w:eastAsia="sl-SI"/>
        </w:rPr>
      </w:pPr>
      <w:r>
        <w:rPr>
          <w:i/>
          <w:szCs w:val="22"/>
          <w:lang w:val="lt-LT"/>
        </w:rPr>
        <w:t>Pradinis v</w:t>
      </w:r>
      <w:r w:rsidR="002A3EF4" w:rsidRPr="000621BD">
        <w:rPr>
          <w:i/>
          <w:szCs w:val="22"/>
          <w:lang w:val="lt-LT"/>
        </w:rPr>
        <w:t>itamino</w:t>
      </w:r>
      <w:r w:rsidR="00604B5C" w:rsidRPr="000621BD">
        <w:rPr>
          <w:i/>
          <w:szCs w:val="22"/>
          <w:lang w:val="lt-LT"/>
        </w:rPr>
        <w:t> </w:t>
      </w:r>
      <w:r w:rsidR="002A3EF4" w:rsidRPr="000621BD">
        <w:rPr>
          <w:i/>
          <w:szCs w:val="22"/>
          <w:lang w:val="lt-LT"/>
        </w:rPr>
        <w:t>D stokos gydymas</w:t>
      </w:r>
    </w:p>
    <w:p w14:paraId="2521AACE" w14:textId="77777777" w:rsidR="00DD0C06" w:rsidRPr="000621BD" w:rsidRDefault="00DD0C06" w:rsidP="00DD0C06">
      <w:pPr>
        <w:widowControl w:val="0"/>
        <w:tabs>
          <w:tab w:val="clear" w:pos="567"/>
        </w:tabs>
        <w:spacing w:line="240" w:lineRule="auto"/>
        <w:ind w:right="-2"/>
        <w:contextualSpacing/>
        <w:rPr>
          <w:snapToGrid/>
          <w:szCs w:val="22"/>
          <w:lang w:val="lt-LT" w:eastAsia="sl-SI"/>
        </w:rPr>
      </w:pPr>
      <w:r w:rsidRPr="000621BD">
        <w:rPr>
          <w:snapToGrid/>
          <w:szCs w:val="22"/>
          <w:lang w:val="lt-LT" w:eastAsia="sl-SI"/>
        </w:rPr>
        <w:t>Vitamino D stokos gydymui dozė turi būti suderinta pagal vitamino D kiekį jūsų kraujyje (nustatomas 25(OH)D kiekis).</w:t>
      </w:r>
    </w:p>
    <w:p w14:paraId="17A25EF5" w14:textId="4FF6B13D" w:rsidR="00DD0C06" w:rsidRPr="000621BD" w:rsidRDefault="0073316F" w:rsidP="00DD0C06">
      <w:pPr>
        <w:widowControl w:val="0"/>
        <w:tabs>
          <w:tab w:val="clear" w:pos="567"/>
        </w:tabs>
        <w:spacing w:line="240" w:lineRule="auto"/>
        <w:ind w:right="-2"/>
        <w:contextualSpacing/>
        <w:rPr>
          <w:snapToGrid/>
          <w:szCs w:val="22"/>
          <w:lang w:val="lt-LT" w:eastAsia="sl-SI"/>
        </w:rPr>
      </w:pPr>
      <w:r>
        <w:rPr>
          <w:snapToGrid/>
          <w:szCs w:val="22"/>
          <w:lang w:val="lt-LT" w:eastAsia="sl-SI"/>
        </w:rPr>
        <w:t>R</w:t>
      </w:r>
      <w:r w:rsidR="00DD0C06" w:rsidRPr="000621BD">
        <w:rPr>
          <w:snapToGrid/>
          <w:szCs w:val="22"/>
          <w:lang w:val="lt-LT" w:eastAsia="sl-SI"/>
        </w:rPr>
        <w:t>ekomenduojama dozė yra 100 000 TV (4 kapsulės po 25 000 TV</w:t>
      </w:r>
      <w:r>
        <w:rPr>
          <w:snapToGrid/>
          <w:szCs w:val="22"/>
          <w:lang w:val="lt-LT" w:eastAsia="sl-SI"/>
        </w:rPr>
        <w:t>)</w:t>
      </w:r>
      <w:r w:rsidR="001205B7">
        <w:rPr>
          <w:snapToGrid/>
          <w:szCs w:val="22"/>
          <w:lang w:val="lt-LT" w:eastAsia="sl-SI"/>
        </w:rPr>
        <w:t xml:space="preserve"> suvartojamos</w:t>
      </w:r>
      <w:r w:rsidR="00DD0C06" w:rsidRPr="000621BD">
        <w:rPr>
          <w:snapToGrid/>
          <w:szCs w:val="22"/>
          <w:lang w:val="lt-LT" w:eastAsia="sl-SI"/>
        </w:rPr>
        <w:t xml:space="preserve"> </w:t>
      </w:r>
      <w:r>
        <w:rPr>
          <w:snapToGrid/>
          <w:szCs w:val="22"/>
          <w:lang w:val="lt-LT" w:eastAsia="sl-SI"/>
        </w:rPr>
        <w:t>vienu kartu per pirmąjį mėnesį.</w:t>
      </w:r>
      <w:r w:rsidR="00DD0C06" w:rsidRPr="000621BD">
        <w:rPr>
          <w:snapToGrid/>
          <w:szCs w:val="22"/>
          <w:lang w:val="lt-LT" w:eastAsia="sl-SI"/>
        </w:rPr>
        <w:t xml:space="preserve"> </w:t>
      </w:r>
    </w:p>
    <w:p w14:paraId="158D2E89" w14:textId="2D1F1C0E" w:rsidR="0073316F" w:rsidRPr="0073316F" w:rsidRDefault="0073316F" w:rsidP="0073316F">
      <w:pPr>
        <w:widowControl w:val="0"/>
        <w:tabs>
          <w:tab w:val="clear" w:pos="567"/>
        </w:tabs>
        <w:spacing w:line="240" w:lineRule="auto"/>
        <w:ind w:right="-2"/>
        <w:contextualSpacing/>
        <w:rPr>
          <w:snapToGrid/>
          <w:szCs w:val="22"/>
          <w:lang w:val="lt-LT" w:eastAsia="sl-SI"/>
        </w:rPr>
      </w:pPr>
      <w:r w:rsidRPr="0073316F">
        <w:rPr>
          <w:snapToGrid/>
          <w:szCs w:val="22"/>
          <w:lang w:val="lt-LT" w:eastAsia="sl-SI"/>
        </w:rPr>
        <w:t xml:space="preserve">Išgėrus </w:t>
      </w:r>
      <w:r w:rsidR="007A209D">
        <w:rPr>
          <w:snapToGrid/>
          <w:szCs w:val="22"/>
          <w:lang w:val="lt-LT" w:eastAsia="sl-SI"/>
        </w:rPr>
        <w:t>vienkartinę 100 000 TV</w:t>
      </w:r>
      <w:r w:rsidRPr="0073316F">
        <w:rPr>
          <w:snapToGrid/>
          <w:szCs w:val="22"/>
          <w:lang w:val="lt-LT" w:eastAsia="sl-SI"/>
        </w:rPr>
        <w:t xml:space="preserve"> dozę, galima apsvarstyti vienos 25 000 TV palaikomosios dozės skyrimą kas mėnesį.</w:t>
      </w:r>
    </w:p>
    <w:p w14:paraId="4B21975F" w14:textId="1D84097F" w:rsidR="00DD0C06" w:rsidRPr="000621BD" w:rsidRDefault="00DD0C06" w:rsidP="00DD0C06">
      <w:pPr>
        <w:widowControl w:val="0"/>
        <w:tabs>
          <w:tab w:val="clear" w:pos="567"/>
        </w:tabs>
        <w:spacing w:line="240" w:lineRule="auto"/>
        <w:ind w:right="-2"/>
        <w:contextualSpacing/>
        <w:rPr>
          <w:snapToGrid/>
          <w:szCs w:val="22"/>
          <w:lang w:val="lt-LT" w:eastAsia="sl-SI"/>
        </w:rPr>
      </w:pPr>
    </w:p>
    <w:p w14:paraId="62B90475" w14:textId="77777777" w:rsidR="00DD0C06" w:rsidRPr="000621BD" w:rsidRDefault="00DD0C06" w:rsidP="00DD0C06">
      <w:pPr>
        <w:widowControl w:val="0"/>
        <w:tabs>
          <w:tab w:val="clear" w:pos="567"/>
        </w:tabs>
        <w:spacing w:line="240" w:lineRule="auto"/>
        <w:ind w:right="-2"/>
        <w:contextualSpacing/>
        <w:rPr>
          <w:snapToGrid/>
          <w:szCs w:val="22"/>
          <w:lang w:val="lt-LT" w:eastAsia="sl-SI"/>
        </w:rPr>
      </w:pPr>
    </w:p>
    <w:p w14:paraId="6EECDA63" w14:textId="77777777" w:rsidR="009757D6" w:rsidRPr="000621BD" w:rsidRDefault="00DE489E" w:rsidP="00DD0C06">
      <w:pPr>
        <w:keepNext/>
        <w:widowControl w:val="0"/>
        <w:tabs>
          <w:tab w:val="clear" w:pos="567"/>
        </w:tabs>
        <w:spacing w:line="240" w:lineRule="auto"/>
        <w:contextualSpacing/>
        <w:rPr>
          <w:i/>
          <w:snapToGrid/>
          <w:szCs w:val="22"/>
          <w:lang w:val="lt-LT" w:eastAsia="sl-SI"/>
        </w:rPr>
      </w:pPr>
      <w:r w:rsidRPr="000621BD">
        <w:rPr>
          <w:i/>
          <w:snapToGrid/>
          <w:szCs w:val="22"/>
          <w:lang w:val="lt-LT" w:eastAsia="sl-SI"/>
        </w:rPr>
        <w:t>Specifinio osteoporozės gy</w:t>
      </w:r>
      <w:r w:rsidR="00DD0C06" w:rsidRPr="000621BD">
        <w:rPr>
          <w:i/>
          <w:snapToGrid/>
          <w:szCs w:val="22"/>
          <w:lang w:val="lt-LT" w:eastAsia="sl-SI"/>
        </w:rPr>
        <w:t>dymo papildymas suaugusiesiems</w:t>
      </w:r>
    </w:p>
    <w:p w14:paraId="0F82F8A9" w14:textId="77777777" w:rsidR="00F7561F" w:rsidRPr="000621BD" w:rsidRDefault="00DD0C06" w:rsidP="00DD0C06">
      <w:pPr>
        <w:widowControl w:val="0"/>
        <w:tabs>
          <w:tab w:val="clear" w:pos="567"/>
        </w:tabs>
        <w:spacing w:line="240" w:lineRule="auto"/>
        <w:ind w:right="-2"/>
        <w:contextualSpacing/>
        <w:rPr>
          <w:snapToGrid/>
          <w:szCs w:val="22"/>
          <w:lang w:val="lt-LT" w:eastAsia="sl-SI"/>
        </w:rPr>
      </w:pPr>
      <w:r w:rsidRPr="000621BD">
        <w:rPr>
          <w:snapToGrid/>
          <w:szCs w:val="22"/>
          <w:lang w:val="lt-LT" w:eastAsia="sl-SI"/>
        </w:rPr>
        <w:t>Rekomenduojama dozė yra viena kapsulė (25 000</w:t>
      </w:r>
      <w:r w:rsidR="009757D6" w:rsidRPr="000621BD">
        <w:rPr>
          <w:snapToGrid/>
          <w:szCs w:val="22"/>
          <w:lang w:val="lt-LT" w:eastAsia="sl-SI"/>
        </w:rPr>
        <w:t> </w:t>
      </w:r>
      <w:r w:rsidR="00DE489E" w:rsidRPr="000621BD">
        <w:rPr>
          <w:snapToGrid/>
          <w:szCs w:val="22"/>
          <w:lang w:val="lt-LT" w:eastAsia="sl-SI"/>
        </w:rPr>
        <w:t>TV</w:t>
      </w:r>
      <w:r w:rsidRPr="000621BD">
        <w:rPr>
          <w:snapToGrid/>
          <w:szCs w:val="22"/>
          <w:lang w:val="lt-LT" w:eastAsia="sl-SI"/>
        </w:rPr>
        <w:t>) kartą per mėnesį</w:t>
      </w:r>
      <w:r w:rsidR="00F7561F" w:rsidRPr="000621BD">
        <w:rPr>
          <w:snapToGrid/>
          <w:szCs w:val="22"/>
          <w:lang w:val="lt-LT" w:eastAsia="sl-SI"/>
        </w:rPr>
        <w:t>.</w:t>
      </w:r>
    </w:p>
    <w:p w14:paraId="2E8A2611" w14:textId="77777777" w:rsidR="000A021A" w:rsidRPr="000621BD" w:rsidRDefault="000A021A" w:rsidP="000A021A">
      <w:pPr>
        <w:widowControl w:val="0"/>
        <w:tabs>
          <w:tab w:val="clear" w:pos="567"/>
        </w:tabs>
        <w:spacing w:line="240" w:lineRule="auto"/>
        <w:ind w:right="-2"/>
        <w:rPr>
          <w:b/>
          <w:snapToGrid/>
          <w:szCs w:val="22"/>
          <w:lang w:val="lt-LT" w:eastAsia="sl-SI"/>
        </w:rPr>
      </w:pPr>
    </w:p>
    <w:p w14:paraId="04E31646" w14:textId="77777777" w:rsidR="002D7E1C" w:rsidRPr="000621BD" w:rsidRDefault="002D7E1C" w:rsidP="00B5414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 w:eastAsia="sl-SI"/>
        </w:rPr>
      </w:pPr>
      <w:r w:rsidRPr="000621BD">
        <w:rPr>
          <w:b/>
          <w:bCs/>
          <w:snapToGrid/>
          <w:szCs w:val="22"/>
          <w:lang w:val="lt-LT" w:eastAsia="sl-SI"/>
        </w:rPr>
        <w:t>Vartojimas vaikams</w:t>
      </w:r>
    </w:p>
    <w:p w14:paraId="16DA2278" w14:textId="77777777" w:rsidR="002D7E1C" w:rsidRPr="000621BD" w:rsidRDefault="00912DE0" w:rsidP="00B5414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napToGrid/>
          <w:szCs w:val="22"/>
          <w:lang w:val="lt-LT" w:eastAsia="sl-SI"/>
        </w:rPr>
      </w:pPr>
      <w:proofErr w:type="spellStart"/>
      <w:r>
        <w:rPr>
          <w:bCs/>
          <w:snapToGrid/>
          <w:szCs w:val="22"/>
          <w:lang w:val="lt-LT" w:eastAsia="sl-SI"/>
        </w:rPr>
        <w:t>Senebra</w:t>
      </w:r>
      <w:proofErr w:type="spellEnd"/>
      <w:r>
        <w:rPr>
          <w:bCs/>
          <w:snapToGrid/>
          <w:szCs w:val="22"/>
          <w:lang w:val="lt-LT" w:eastAsia="sl-SI"/>
        </w:rPr>
        <w:t xml:space="preserve"> 25 000 TV</w:t>
      </w:r>
      <w:r w:rsidR="002D7E1C" w:rsidRPr="000621BD">
        <w:rPr>
          <w:bCs/>
          <w:snapToGrid/>
          <w:szCs w:val="22"/>
          <w:lang w:val="lt-LT" w:eastAsia="sl-SI"/>
        </w:rPr>
        <w:t xml:space="preserve"> kapsulės neskirtos vartoti vaikams iki 12 metų. Vaikams vartoti gali būti labiau tinkamos kitos šio vaisto formos; pasitarkite su gydytoju arba vaistininku.</w:t>
      </w:r>
    </w:p>
    <w:p w14:paraId="4969216C" w14:textId="77777777" w:rsidR="002D7E1C" w:rsidRPr="000621BD" w:rsidRDefault="002D7E1C" w:rsidP="00B5414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napToGrid/>
          <w:szCs w:val="22"/>
          <w:lang w:val="lt-LT" w:eastAsia="sl-SI"/>
        </w:rPr>
      </w:pPr>
    </w:p>
    <w:p w14:paraId="6133FF2E" w14:textId="77777777" w:rsidR="00F34163" w:rsidRPr="000621BD" w:rsidRDefault="00F34163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 xml:space="preserve">Ką daryti pavartojus per didelę </w:t>
      </w:r>
      <w:proofErr w:type="spellStart"/>
      <w:r w:rsidR="001C4610" w:rsidRPr="000621BD">
        <w:rPr>
          <w:rFonts w:ascii="Times New Roman" w:hAnsi="Times New Roman"/>
          <w:sz w:val="22"/>
          <w:szCs w:val="22"/>
          <w:lang w:val="lt-LT"/>
        </w:rPr>
        <w:t>Senebra</w:t>
      </w:r>
      <w:proofErr w:type="spellEnd"/>
      <w:r w:rsidR="001C4610" w:rsidRPr="000621BD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1A4FFF" w:rsidRPr="000621BD">
        <w:rPr>
          <w:rFonts w:ascii="Times New Roman" w:hAnsi="Times New Roman"/>
          <w:sz w:val="22"/>
          <w:szCs w:val="22"/>
          <w:lang w:val="lt-LT"/>
        </w:rPr>
        <w:t>dozę</w:t>
      </w:r>
    </w:p>
    <w:p w14:paraId="22D16479" w14:textId="77777777" w:rsidR="00D949C2" w:rsidRPr="000621BD" w:rsidRDefault="00617DE1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0621BD">
        <w:rPr>
          <w:snapToGrid/>
          <w:szCs w:val="22"/>
          <w:lang w:val="lt-LT" w:eastAsia="sl-SI"/>
        </w:rPr>
        <w:t xml:space="preserve">Jei atsitiktinai išgėrėte </w:t>
      </w:r>
      <w:r w:rsidR="002D7E1C" w:rsidRPr="000621BD">
        <w:rPr>
          <w:snapToGrid/>
          <w:szCs w:val="22"/>
          <w:lang w:val="lt-LT" w:eastAsia="sl-SI"/>
        </w:rPr>
        <w:t xml:space="preserve">šio vaisto daugiau negu nurodyta, arba jūsų vaikas atsitiktinai išgėrė šio vaisto, </w:t>
      </w:r>
      <w:r w:rsidR="00912DE0" w:rsidRPr="000621BD">
        <w:rPr>
          <w:snapToGrid/>
          <w:szCs w:val="22"/>
          <w:lang w:val="lt-LT" w:eastAsia="sl-SI"/>
        </w:rPr>
        <w:t xml:space="preserve">siekiant įvertinti riziką ir gauti tolesnes rekomendacijas </w:t>
      </w:r>
      <w:r w:rsidR="002D7E1C" w:rsidRPr="000621BD">
        <w:rPr>
          <w:snapToGrid/>
          <w:szCs w:val="22"/>
          <w:lang w:val="lt-LT" w:eastAsia="sl-SI"/>
        </w:rPr>
        <w:t>kreipkitės į gydytoją arba skubios pagalbos skyrių. Dažniausieji perdozavimo</w:t>
      </w:r>
      <w:r w:rsidR="001205B7">
        <w:rPr>
          <w:snapToGrid/>
          <w:szCs w:val="22"/>
          <w:lang w:val="lt-LT" w:eastAsia="sl-SI"/>
        </w:rPr>
        <w:t xml:space="preserve"> </w:t>
      </w:r>
      <w:r w:rsidR="002D7E1C" w:rsidRPr="000621BD">
        <w:rPr>
          <w:snapToGrid/>
          <w:szCs w:val="22"/>
          <w:lang w:val="lt-LT" w:eastAsia="sl-SI"/>
        </w:rPr>
        <w:t xml:space="preserve">simptomai yra pykinimas, </w:t>
      </w:r>
      <w:r w:rsidRPr="000621BD">
        <w:rPr>
          <w:snapToGrid/>
          <w:szCs w:val="22"/>
          <w:lang w:val="lt-LT" w:eastAsia="sl-SI"/>
        </w:rPr>
        <w:t xml:space="preserve">vėmimas, </w:t>
      </w:r>
      <w:r w:rsidR="002D7E1C" w:rsidRPr="000621BD">
        <w:rPr>
          <w:snapToGrid/>
          <w:szCs w:val="22"/>
          <w:lang w:val="lt-LT" w:eastAsia="sl-SI"/>
        </w:rPr>
        <w:t xml:space="preserve">stiprus troškulys, </w:t>
      </w:r>
      <w:r w:rsidR="00D949C2" w:rsidRPr="000621BD">
        <w:rPr>
          <w:snapToGrid/>
          <w:szCs w:val="22"/>
          <w:lang w:val="lt-LT" w:eastAsia="sl-SI"/>
        </w:rPr>
        <w:t>padidėjęs paros šlapimo kiekis, v</w:t>
      </w:r>
      <w:r w:rsidRPr="000621BD">
        <w:rPr>
          <w:snapToGrid/>
          <w:szCs w:val="22"/>
          <w:lang w:val="lt-LT" w:eastAsia="sl-SI"/>
        </w:rPr>
        <w:t xml:space="preserve">idurių užkietėjimas, </w:t>
      </w:r>
      <w:r w:rsidR="00D949C2" w:rsidRPr="000621BD">
        <w:rPr>
          <w:snapToGrid/>
          <w:szCs w:val="22"/>
          <w:lang w:val="lt-LT" w:eastAsia="sl-SI"/>
        </w:rPr>
        <w:t>skysčių netekimas, pad</w:t>
      </w:r>
      <w:r w:rsidRPr="000621BD">
        <w:rPr>
          <w:snapToGrid/>
          <w:szCs w:val="22"/>
          <w:lang w:val="lt-LT" w:eastAsia="sl-SI"/>
        </w:rPr>
        <w:t>idė</w:t>
      </w:r>
      <w:r w:rsidR="00D949C2" w:rsidRPr="000621BD">
        <w:rPr>
          <w:snapToGrid/>
          <w:szCs w:val="22"/>
          <w:lang w:val="lt-LT" w:eastAsia="sl-SI"/>
        </w:rPr>
        <w:t>jęs</w:t>
      </w:r>
      <w:r w:rsidRPr="000621BD">
        <w:rPr>
          <w:snapToGrid/>
          <w:szCs w:val="22"/>
          <w:lang w:val="lt-LT" w:eastAsia="sl-SI"/>
        </w:rPr>
        <w:t xml:space="preserve"> kalcio kiekis kraujyje</w:t>
      </w:r>
      <w:r w:rsidR="00D949C2" w:rsidRPr="000621BD">
        <w:rPr>
          <w:snapToGrid/>
          <w:szCs w:val="22"/>
          <w:lang w:val="lt-LT" w:eastAsia="sl-SI"/>
        </w:rPr>
        <w:t xml:space="preserve"> (</w:t>
      </w:r>
      <w:proofErr w:type="spellStart"/>
      <w:r w:rsidR="00D949C2" w:rsidRPr="000621BD">
        <w:rPr>
          <w:snapToGrid/>
          <w:szCs w:val="22"/>
          <w:lang w:val="lt-LT" w:eastAsia="sl-SI"/>
        </w:rPr>
        <w:t>hiperkalcemija</w:t>
      </w:r>
      <w:proofErr w:type="spellEnd"/>
      <w:r w:rsidR="00912DE0">
        <w:rPr>
          <w:snapToGrid/>
          <w:szCs w:val="22"/>
          <w:lang w:val="lt-LT" w:eastAsia="sl-SI"/>
        </w:rPr>
        <w:t>)</w:t>
      </w:r>
      <w:r w:rsidR="00D949C2" w:rsidRPr="000621BD">
        <w:rPr>
          <w:snapToGrid/>
          <w:szCs w:val="22"/>
          <w:lang w:val="lt-LT" w:eastAsia="sl-SI"/>
        </w:rPr>
        <w:t xml:space="preserve"> ir padidėjęs kiekis </w:t>
      </w:r>
      <w:r w:rsidRPr="000621BD">
        <w:rPr>
          <w:snapToGrid/>
          <w:szCs w:val="22"/>
          <w:lang w:val="lt-LT" w:eastAsia="sl-SI"/>
        </w:rPr>
        <w:t>ir šlapime</w:t>
      </w:r>
      <w:r w:rsidR="00912DE0">
        <w:rPr>
          <w:snapToGrid/>
          <w:szCs w:val="22"/>
          <w:lang w:val="lt-LT" w:eastAsia="sl-SI"/>
        </w:rPr>
        <w:t xml:space="preserve"> (</w:t>
      </w:r>
      <w:proofErr w:type="spellStart"/>
      <w:r w:rsidR="00912DE0">
        <w:rPr>
          <w:snapToGrid/>
          <w:szCs w:val="22"/>
          <w:lang w:val="lt-LT" w:eastAsia="sl-SI"/>
        </w:rPr>
        <w:t>hiperkalciurija</w:t>
      </w:r>
      <w:proofErr w:type="spellEnd"/>
      <w:r w:rsidR="00D949C2" w:rsidRPr="000621BD">
        <w:rPr>
          <w:snapToGrid/>
          <w:szCs w:val="22"/>
          <w:lang w:val="lt-LT" w:eastAsia="sl-SI"/>
        </w:rPr>
        <w:t>), kuri</w:t>
      </w:r>
      <w:r w:rsidR="001205B7">
        <w:rPr>
          <w:snapToGrid/>
          <w:szCs w:val="22"/>
          <w:lang w:val="lt-LT" w:eastAsia="sl-SI"/>
        </w:rPr>
        <w:t>e</w:t>
      </w:r>
      <w:r w:rsidR="00D949C2" w:rsidRPr="000621BD">
        <w:rPr>
          <w:snapToGrid/>
          <w:szCs w:val="22"/>
          <w:lang w:val="lt-LT" w:eastAsia="sl-SI"/>
        </w:rPr>
        <w:t xml:space="preserve"> nustatomi laboratoriniais tyrimais</w:t>
      </w:r>
      <w:r w:rsidRPr="000621BD">
        <w:rPr>
          <w:snapToGrid/>
          <w:szCs w:val="22"/>
          <w:lang w:val="lt-LT" w:eastAsia="sl-SI"/>
        </w:rPr>
        <w:t xml:space="preserve">. </w:t>
      </w:r>
    </w:p>
    <w:p w14:paraId="56084ADA" w14:textId="77777777" w:rsidR="001A4FFF" w:rsidRPr="000621BD" w:rsidRDefault="001A4FFF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72C5F52" w14:textId="77777777" w:rsidR="001C4610" w:rsidRPr="000621BD" w:rsidRDefault="00617DE1" w:rsidP="001C4610">
      <w:pPr>
        <w:pStyle w:val="Antrat4"/>
        <w:widowControl w:val="0"/>
        <w:rPr>
          <w:rFonts w:ascii="Times New Roman" w:hAnsi="Times New Roman"/>
          <w:snapToGrid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 xml:space="preserve">Pamiršus pavartoti </w:t>
      </w:r>
      <w:proofErr w:type="spellStart"/>
      <w:r w:rsidR="001C4610" w:rsidRPr="000621BD">
        <w:rPr>
          <w:rFonts w:ascii="Times New Roman" w:hAnsi="Times New Roman"/>
          <w:sz w:val="22"/>
          <w:szCs w:val="22"/>
          <w:lang w:val="lt-LT"/>
        </w:rPr>
        <w:t>Senebra</w:t>
      </w:r>
      <w:proofErr w:type="spellEnd"/>
      <w:r w:rsidR="001C4610" w:rsidRPr="000621BD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1C518344" w14:textId="77777777" w:rsidR="00617DE1" w:rsidRPr="000621BD" w:rsidRDefault="00617DE1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0621BD">
        <w:rPr>
          <w:szCs w:val="22"/>
          <w:lang w:val="lt-LT"/>
        </w:rPr>
        <w:t>Negalima vartoti dvigubos</w:t>
      </w:r>
      <w:r w:rsidR="00604B5C" w:rsidRPr="000621BD">
        <w:rPr>
          <w:szCs w:val="22"/>
          <w:lang w:val="lt-LT"/>
        </w:rPr>
        <w:t> </w:t>
      </w:r>
      <w:r w:rsidRPr="000621BD">
        <w:rPr>
          <w:szCs w:val="22"/>
          <w:lang w:val="lt-LT"/>
        </w:rPr>
        <w:t>dozės norint kompensuoti praleistą tabletę.</w:t>
      </w:r>
    </w:p>
    <w:p w14:paraId="7E257D33" w14:textId="77777777" w:rsidR="00D949C2" w:rsidRPr="000621BD" w:rsidRDefault="00D949C2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bCs/>
          <w:szCs w:val="22"/>
          <w:lang w:val="lt-LT" w:eastAsia="x-none"/>
        </w:rPr>
      </w:pPr>
    </w:p>
    <w:p w14:paraId="7F4101E3" w14:textId="77777777" w:rsidR="00617DE1" w:rsidRPr="000621BD" w:rsidRDefault="00D949C2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0621BD">
        <w:rPr>
          <w:b/>
          <w:bCs/>
          <w:szCs w:val="22"/>
          <w:lang w:val="lt-LT" w:eastAsia="x-none"/>
        </w:rPr>
        <w:t xml:space="preserve">Nustojus vartoti </w:t>
      </w:r>
      <w:proofErr w:type="spellStart"/>
      <w:r w:rsidRPr="000621BD">
        <w:rPr>
          <w:b/>
          <w:bCs/>
          <w:szCs w:val="22"/>
          <w:lang w:val="lt-LT" w:eastAsia="x-none"/>
        </w:rPr>
        <w:t>Senebra</w:t>
      </w:r>
      <w:proofErr w:type="spellEnd"/>
    </w:p>
    <w:p w14:paraId="7BF2651C" w14:textId="77777777" w:rsidR="00D949C2" w:rsidRPr="000621BD" w:rsidRDefault="00D949C2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0621BD">
        <w:rPr>
          <w:szCs w:val="22"/>
          <w:lang w:val="lt-LT"/>
        </w:rPr>
        <w:t>Jei norite nutraukti šio vaisto vartojimą, pasitarkite su gydytoju.</w:t>
      </w:r>
    </w:p>
    <w:p w14:paraId="1D1DE8EC" w14:textId="77777777" w:rsidR="00D949C2" w:rsidRPr="000621BD" w:rsidRDefault="00D949C2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1F7D620E" w14:textId="77777777" w:rsidR="00F34163" w:rsidRPr="000621BD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0621BD">
        <w:rPr>
          <w:szCs w:val="22"/>
          <w:lang w:val="lt-LT"/>
        </w:rPr>
        <w:t>Jeigu kiltų daugiau klausimų dėl šio vaisto vartojimo, kreipkitė</w:t>
      </w:r>
      <w:r w:rsidR="004462F1" w:rsidRPr="000621BD">
        <w:rPr>
          <w:szCs w:val="22"/>
          <w:lang w:val="lt-LT"/>
        </w:rPr>
        <w:t xml:space="preserve">s į </w:t>
      </w:r>
      <w:r w:rsidRPr="000621BD">
        <w:rPr>
          <w:szCs w:val="22"/>
          <w:lang w:val="lt-LT"/>
        </w:rPr>
        <w:t>gydytoją</w:t>
      </w:r>
      <w:r w:rsidR="004462F1" w:rsidRPr="000621BD">
        <w:rPr>
          <w:szCs w:val="22"/>
          <w:lang w:val="lt-LT"/>
        </w:rPr>
        <w:t xml:space="preserve"> </w:t>
      </w:r>
      <w:r w:rsidRPr="000621BD">
        <w:rPr>
          <w:szCs w:val="22"/>
          <w:lang w:val="lt-LT"/>
        </w:rPr>
        <w:t>arba</w:t>
      </w:r>
      <w:r w:rsidR="004462F1" w:rsidRPr="000621BD">
        <w:rPr>
          <w:szCs w:val="22"/>
          <w:lang w:val="lt-LT"/>
        </w:rPr>
        <w:t xml:space="preserve"> </w:t>
      </w:r>
      <w:r w:rsidRPr="000621BD">
        <w:rPr>
          <w:szCs w:val="22"/>
          <w:lang w:val="lt-LT"/>
        </w:rPr>
        <w:t>vaistininką</w:t>
      </w:r>
      <w:r w:rsidR="004462F1" w:rsidRPr="000621BD">
        <w:rPr>
          <w:szCs w:val="22"/>
          <w:lang w:val="lt-LT"/>
        </w:rPr>
        <w:t>.</w:t>
      </w:r>
    </w:p>
    <w:p w14:paraId="28276F08" w14:textId="77777777" w:rsidR="00F34163" w:rsidRPr="000621BD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BDB4560" w14:textId="77777777" w:rsidR="00447DE7" w:rsidRPr="000621BD" w:rsidRDefault="00447DE7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6012194" w14:textId="77777777" w:rsidR="00F34163" w:rsidRPr="000621BD" w:rsidRDefault="00F34163" w:rsidP="00B5414E">
      <w:pPr>
        <w:pStyle w:val="Antrat3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4.</w:t>
      </w:r>
      <w:r w:rsidRPr="000621BD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14:paraId="24722354" w14:textId="77777777" w:rsidR="00F34163" w:rsidRPr="000621BD" w:rsidRDefault="00F34163" w:rsidP="00B5414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9C20B08" w14:textId="77777777" w:rsidR="00F34163" w:rsidRPr="000621BD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0621BD">
        <w:rPr>
          <w:szCs w:val="22"/>
          <w:lang w:val="lt-LT"/>
        </w:rPr>
        <w:t>Šis vaistas, kaip ir visi kiti, gali sukelti šalutinį poveikį, nors jis pasireiškia ne visiems žmonėms.</w:t>
      </w:r>
    </w:p>
    <w:p w14:paraId="342E109E" w14:textId="77777777" w:rsidR="00F34163" w:rsidRPr="000621BD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664047A6" w14:textId="77777777" w:rsidR="00D949C2" w:rsidRPr="000621BD" w:rsidRDefault="00D949C2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napToGrid/>
          <w:szCs w:val="22"/>
          <w:lang w:val="lt-LT"/>
        </w:rPr>
      </w:pPr>
      <w:r w:rsidRPr="000621BD">
        <w:rPr>
          <w:snapToGrid/>
          <w:szCs w:val="22"/>
          <w:lang w:val="lt-LT"/>
        </w:rPr>
        <w:t xml:space="preserve">Nutraukite </w:t>
      </w:r>
      <w:proofErr w:type="spellStart"/>
      <w:r w:rsidRPr="000621BD">
        <w:rPr>
          <w:snapToGrid/>
          <w:szCs w:val="22"/>
          <w:lang w:val="lt-LT"/>
        </w:rPr>
        <w:t>Senebra</w:t>
      </w:r>
      <w:proofErr w:type="spellEnd"/>
      <w:r w:rsidRPr="000621BD">
        <w:rPr>
          <w:snapToGrid/>
          <w:szCs w:val="22"/>
          <w:lang w:val="lt-LT"/>
        </w:rPr>
        <w:t xml:space="preserve"> vartojimą ir nedelsiant kreipkitės į gydytoją, jei pa</w:t>
      </w:r>
      <w:r w:rsidR="00DD1538">
        <w:rPr>
          <w:snapToGrid/>
          <w:szCs w:val="22"/>
          <w:lang w:val="lt-LT"/>
        </w:rPr>
        <w:t>jusite</w:t>
      </w:r>
      <w:r w:rsidRPr="000621BD">
        <w:rPr>
          <w:snapToGrid/>
          <w:szCs w:val="22"/>
          <w:lang w:val="lt-LT"/>
        </w:rPr>
        <w:t xml:space="preserve"> tokių sunkių alerginių reakcijų požymi</w:t>
      </w:r>
      <w:r w:rsidR="00EA0A0C">
        <w:rPr>
          <w:snapToGrid/>
          <w:szCs w:val="22"/>
          <w:lang w:val="lt-LT"/>
        </w:rPr>
        <w:t>ų</w:t>
      </w:r>
      <w:r w:rsidRPr="000621BD">
        <w:rPr>
          <w:snapToGrid/>
          <w:szCs w:val="22"/>
          <w:lang w:val="lt-LT"/>
        </w:rPr>
        <w:t>:</w:t>
      </w:r>
    </w:p>
    <w:p w14:paraId="4B09ABBB" w14:textId="77777777" w:rsidR="00DC3B21" w:rsidRPr="00440260" w:rsidRDefault="00DC3B21" w:rsidP="00440260">
      <w:pPr>
        <w:pStyle w:val="Sraopastraipa"/>
        <w:numPr>
          <w:ilvl w:val="0"/>
          <w:numId w:val="23"/>
        </w:numPr>
        <w:ind w:right="-29"/>
        <w:rPr>
          <w:bCs/>
          <w:szCs w:val="22"/>
          <w:lang w:val="lt-LT"/>
        </w:rPr>
      </w:pPr>
      <w:r w:rsidRPr="00440260">
        <w:rPr>
          <w:bCs/>
          <w:szCs w:val="22"/>
          <w:lang w:val="lt-LT"/>
        </w:rPr>
        <w:t xml:space="preserve">veido, lūpų, liežuvio arba gerklės patinimą, </w:t>
      </w:r>
    </w:p>
    <w:p w14:paraId="4D0E0B83" w14:textId="77777777" w:rsidR="00DC3B21" w:rsidRPr="00440260" w:rsidRDefault="00DC3B21" w:rsidP="00440260">
      <w:pPr>
        <w:pStyle w:val="Sraopastraipa"/>
        <w:numPr>
          <w:ilvl w:val="0"/>
          <w:numId w:val="23"/>
        </w:numPr>
        <w:ind w:right="-29"/>
        <w:rPr>
          <w:bCs/>
          <w:szCs w:val="22"/>
          <w:lang w:val="lt-LT"/>
        </w:rPr>
      </w:pPr>
      <w:r w:rsidRPr="00440260">
        <w:rPr>
          <w:bCs/>
          <w:szCs w:val="22"/>
          <w:lang w:val="lt-LT"/>
        </w:rPr>
        <w:t xml:space="preserve">pasunkėjusį rijimą, </w:t>
      </w:r>
    </w:p>
    <w:p w14:paraId="2EDC6D9E" w14:textId="77777777" w:rsidR="00DC3B21" w:rsidRPr="00440260" w:rsidRDefault="00DC3B21" w:rsidP="00440260">
      <w:pPr>
        <w:pStyle w:val="Sraopastraipa"/>
        <w:numPr>
          <w:ilvl w:val="0"/>
          <w:numId w:val="23"/>
        </w:numPr>
        <w:ind w:right="-29"/>
        <w:rPr>
          <w:bCs/>
          <w:szCs w:val="22"/>
          <w:lang w:val="lt-LT"/>
        </w:rPr>
      </w:pPr>
      <w:r w:rsidRPr="00440260">
        <w:rPr>
          <w:bCs/>
          <w:szCs w:val="22"/>
          <w:lang w:val="lt-LT"/>
        </w:rPr>
        <w:t>apsunkintą kvėpavimą.</w:t>
      </w:r>
    </w:p>
    <w:p w14:paraId="596615BF" w14:textId="77777777" w:rsidR="00D949C2" w:rsidRPr="000621BD" w:rsidRDefault="00D949C2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napToGrid/>
          <w:szCs w:val="22"/>
          <w:lang w:val="lt-LT"/>
        </w:rPr>
      </w:pPr>
    </w:p>
    <w:p w14:paraId="49E793B6" w14:textId="77777777" w:rsidR="00C22D64" w:rsidRDefault="00DC3B21" w:rsidP="00DC3B21">
      <w:pPr>
        <w:ind w:right="-29"/>
        <w:rPr>
          <w:bCs/>
          <w:szCs w:val="22"/>
          <w:lang w:val="lt-LT"/>
        </w:rPr>
      </w:pPr>
      <w:r w:rsidRPr="000621BD">
        <w:rPr>
          <w:b/>
          <w:bCs/>
          <w:szCs w:val="22"/>
          <w:lang w:val="lt-LT"/>
        </w:rPr>
        <w:t xml:space="preserve">Nedažni šalutinio poveikio reiškiniai </w:t>
      </w:r>
      <w:r w:rsidRPr="000621BD">
        <w:rPr>
          <w:bCs/>
          <w:szCs w:val="22"/>
          <w:lang w:val="lt-LT"/>
        </w:rPr>
        <w:t xml:space="preserve">(gali pasireikšti rečiau kaip 1 iš 100 asmenų): </w:t>
      </w:r>
    </w:p>
    <w:p w14:paraId="47C958DC" w14:textId="77777777" w:rsidR="00C22D64" w:rsidRDefault="00DC3B21" w:rsidP="00C22D64">
      <w:pPr>
        <w:pStyle w:val="Sraopastraipa"/>
        <w:numPr>
          <w:ilvl w:val="0"/>
          <w:numId w:val="23"/>
        </w:numPr>
        <w:ind w:right="-29"/>
        <w:rPr>
          <w:bCs/>
          <w:szCs w:val="22"/>
          <w:lang w:val="lt-LT"/>
        </w:rPr>
      </w:pPr>
      <w:proofErr w:type="spellStart"/>
      <w:r w:rsidRPr="00C22D64">
        <w:rPr>
          <w:bCs/>
          <w:szCs w:val="22"/>
          <w:lang w:val="lt-LT"/>
        </w:rPr>
        <w:t>hiperkalcemija</w:t>
      </w:r>
      <w:proofErr w:type="spellEnd"/>
      <w:r w:rsidRPr="00C22D64">
        <w:rPr>
          <w:bCs/>
          <w:szCs w:val="22"/>
          <w:lang w:val="lt-LT"/>
        </w:rPr>
        <w:t xml:space="preserve"> (padidėjęs kalcio kiekis kraujo serume) ir </w:t>
      </w:r>
    </w:p>
    <w:p w14:paraId="3C5D27F0" w14:textId="51F53A45" w:rsidR="00DC3B21" w:rsidRPr="00C22D64" w:rsidRDefault="00DC3B21" w:rsidP="00440260">
      <w:pPr>
        <w:pStyle w:val="Sraopastraipa"/>
        <w:numPr>
          <w:ilvl w:val="0"/>
          <w:numId w:val="23"/>
        </w:numPr>
        <w:ind w:right="-29"/>
        <w:rPr>
          <w:bCs/>
          <w:szCs w:val="22"/>
          <w:lang w:val="lt-LT"/>
        </w:rPr>
      </w:pPr>
      <w:proofErr w:type="spellStart"/>
      <w:r w:rsidRPr="00C22D64">
        <w:rPr>
          <w:bCs/>
          <w:szCs w:val="22"/>
          <w:lang w:val="lt-LT"/>
        </w:rPr>
        <w:t>hiperkalciurija</w:t>
      </w:r>
      <w:proofErr w:type="spellEnd"/>
      <w:r w:rsidRPr="00C22D64">
        <w:rPr>
          <w:bCs/>
          <w:szCs w:val="22"/>
          <w:lang w:val="lt-LT"/>
        </w:rPr>
        <w:t xml:space="preserve"> (padidėjęs kalcio kiekis šlapime).</w:t>
      </w:r>
    </w:p>
    <w:p w14:paraId="5CD1FD13" w14:textId="77777777" w:rsidR="00DC3B21" w:rsidRPr="000621BD" w:rsidRDefault="00DC3B21" w:rsidP="00DC3B21">
      <w:pPr>
        <w:ind w:right="-29"/>
        <w:rPr>
          <w:b/>
          <w:bCs/>
          <w:szCs w:val="22"/>
          <w:lang w:val="lt-LT"/>
        </w:rPr>
      </w:pPr>
    </w:p>
    <w:p w14:paraId="49610347" w14:textId="77777777" w:rsidR="00C22D64" w:rsidRDefault="00DC3B21" w:rsidP="00DC3B21">
      <w:pPr>
        <w:ind w:right="-29"/>
        <w:rPr>
          <w:bCs/>
          <w:szCs w:val="22"/>
          <w:lang w:val="lt-LT"/>
        </w:rPr>
      </w:pPr>
      <w:r w:rsidRPr="000621BD">
        <w:rPr>
          <w:b/>
          <w:bCs/>
          <w:szCs w:val="22"/>
          <w:lang w:val="lt-LT"/>
        </w:rPr>
        <w:t xml:space="preserve">Reti šalutinio poveikio reiškiniai </w:t>
      </w:r>
      <w:r w:rsidRPr="000621BD">
        <w:rPr>
          <w:bCs/>
          <w:szCs w:val="22"/>
          <w:lang w:val="lt-LT"/>
        </w:rPr>
        <w:t xml:space="preserve">(gali pasireikšti rečiau kaip 1 iš 1 000 asmenų): </w:t>
      </w:r>
    </w:p>
    <w:p w14:paraId="7EE6A867" w14:textId="1872F444" w:rsidR="00DC3B21" w:rsidRPr="00C22D64" w:rsidRDefault="00DC3B21" w:rsidP="00440260">
      <w:pPr>
        <w:pStyle w:val="Sraopastraipa"/>
        <w:numPr>
          <w:ilvl w:val="0"/>
          <w:numId w:val="23"/>
        </w:numPr>
        <w:ind w:right="-29"/>
        <w:rPr>
          <w:b/>
          <w:bCs/>
          <w:szCs w:val="22"/>
          <w:lang w:val="lt-LT"/>
        </w:rPr>
      </w:pPr>
      <w:r w:rsidRPr="00C22D64">
        <w:rPr>
          <w:bCs/>
          <w:szCs w:val="22"/>
          <w:lang w:val="lt-LT"/>
        </w:rPr>
        <w:t>niežulys, bėrimas, pūkšlės.</w:t>
      </w:r>
    </w:p>
    <w:p w14:paraId="71D763D6" w14:textId="77777777" w:rsidR="00F34163" w:rsidRPr="000621BD" w:rsidRDefault="00F34163" w:rsidP="0015212C">
      <w:pPr>
        <w:widowControl w:val="0"/>
        <w:spacing w:line="240" w:lineRule="auto"/>
        <w:rPr>
          <w:b/>
          <w:szCs w:val="22"/>
          <w:lang w:val="lt-LT"/>
        </w:rPr>
      </w:pPr>
    </w:p>
    <w:p w14:paraId="6F1E02A6" w14:textId="77777777" w:rsidR="00F34163" w:rsidRPr="000621BD" w:rsidRDefault="00F34163" w:rsidP="00B5414E">
      <w:pPr>
        <w:keepNext/>
        <w:widowControl w:val="0"/>
        <w:spacing w:line="240" w:lineRule="auto"/>
        <w:rPr>
          <w:b/>
          <w:szCs w:val="22"/>
          <w:lang w:val="lt-LT"/>
        </w:rPr>
      </w:pPr>
      <w:r w:rsidRPr="000621BD">
        <w:rPr>
          <w:b/>
          <w:szCs w:val="22"/>
          <w:lang w:val="lt-LT"/>
        </w:rPr>
        <w:t>Pranešimas apie šalutinį poveikį</w:t>
      </w:r>
    </w:p>
    <w:p w14:paraId="6D588886" w14:textId="63EE906C" w:rsidR="00DC3B21" w:rsidRPr="000621BD" w:rsidRDefault="00DC3B21" w:rsidP="00DC3B21">
      <w:pPr>
        <w:ind w:right="-1"/>
        <w:rPr>
          <w:szCs w:val="22"/>
          <w:lang w:val="lt-LT"/>
        </w:rPr>
      </w:pPr>
      <w:r w:rsidRPr="000621BD">
        <w:rPr>
          <w:szCs w:val="22"/>
          <w:lang w:val="lt-LT"/>
        </w:rPr>
        <w:t xml:space="preserve">Jeigu pasireiškė šalutinis poveikis, įskaitant šiame lapelyje nenurodytą, pasakykite gydytojui arba vaistininkui. </w:t>
      </w:r>
      <w:r w:rsidR="004D1BC8" w:rsidRPr="004D1BC8">
        <w:rPr>
          <w:snapToGrid/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4D1BC8" w:rsidRPr="00B36732">
        <w:rPr>
          <w:color w:val="0000EE"/>
          <w:u w:val="single"/>
          <w:lang w:val="lt-LT"/>
        </w:rPr>
        <w:t>https://vvkt.</w:t>
      </w:r>
      <w:r w:rsidR="004D1BC8" w:rsidRPr="004D1BC8">
        <w:rPr>
          <w:snapToGrid/>
          <w:color w:val="0000EE"/>
          <w:szCs w:val="22"/>
          <w:u w:val="single"/>
          <w:lang w:val="lt-LT" w:eastAsia="lt-LT"/>
        </w:rPr>
        <w:t>lrv.</w:t>
      </w:r>
      <w:r w:rsidR="004D1BC8" w:rsidRPr="00B36732">
        <w:rPr>
          <w:color w:val="0000EE"/>
          <w:u w:val="single"/>
          <w:lang w:val="lt-LT"/>
        </w:rPr>
        <w:t>lt/</w:t>
      </w:r>
      <w:r w:rsidR="004D1BC8" w:rsidRPr="004D1BC8">
        <w:rPr>
          <w:snapToGrid/>
          <w:color w:val="0000EE"/>
          <w:szCs w:val="22"/>
          <w:u w:val="single"/>
          <w:lang w:val="lt-LT" w:eastAsia="lt-LT"/>
        </w:rPr>
        <w:t>lt/</w:t>
      </w:r>
      <w:r w:rsidR="004D1BC8" w:rsidRPr="004D1BC8">
        <w:rPr>
          <w:snapToGrid/>
          <w:szCs w:val="22"/>
          <w:lang w:val="lt-LT" w:eastAsia="lt-LT"/>
        </w:rPr>
        <w:t xml:space="preserve"> nurodytais būdais arba paskambinti nemokamu telefonu </w:t>
      </w:r>
      <w:r w:rsidR="004D1BC8">
        <w:rPr>
          <w:snapToGrid/>
          <w:szCs w:val="22"/>
          <w:lang w:val="lt-LT" w:eastAsia="lt-LT"/>
        </w:rPr>
        <w:t>+370</w:t>
      </w:r>
      <w:r w:rsidR="004D1BC8" w:rsidRPr="004D1BC8">
        <w:rPr>
          <w:snapToGrid/>
          <w:szCs w:val="22"/>
          <w:lang w:val="lt-LT" w:eastAsia="lt-LT"/>
        </w:rPr>
        <w:t xml:space="preserve"> 800 73 568. Pranešdami apie šalutinį poveikį galite mums padėti gauti daugiau informacijos apie šio vaisto saugumą.</w:t>
      </w:r>
    </w:p>
    <w:p w14:paraId="787A5E02" w14:textId="77777777" w:rsidR="00AA148B" w:rsidRPr="000621BD" w:rsidRDefault="00AA148B" w:rsidP="0015212C">
      <w:pPr>
        <w:widowControl w:val="0"/>
        <w:ind w:right="-449"/>
        <w:rPr>
          <w:szCs w:val="22"/>
          <w:lang w:val="lt-LT"/>
        </w:rPr>
      </w:pPr>
    </w:p>
    <w:p w14:paraId="09757122" w14:textId="77777777" w:rsidR="00447DE7" w:rsidRPr="000621BD" w:rsidRDefault="00447DE7" w:rsidP="0015212C">
      <w:pPr>
        <w:widowControl w:val="0"/>
        <w:ind w:right="-449"/>
        <w:rPr>
          <w:szCs w:val="22"/>
          <w:lang w:val="lt-LT"/>
        </w:rPr>
      </w:pPr>
    </w:p>
    <w:p w14:paraId="7981E94F" w14:textId="77777777" w:rsidR="001C4610" w:rsidRPr="000621BD" w:rsidRDefault="00F34163" w:rsidP="001C4610">
      <w:pPr>
        <w:pStyle w:val="Antrat4"/>
        <w:widowControl w:val="0"/>
        <w:rPr>
          <w:rFonts w:ascii="Times New Roman" w:hAnsi="Times New Roman"/>
          <w:snapToGrid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5.</w:t>
      </w:r>
      <w:r w:rsidRPr="000621BD">
        <w:rPr>
          <w:rFonts w:ascii="Times New Roman" w:hAnsi="Times New Roman"/>
          <w:sz w:val="22"/>
          <w:szCs w:val="22"/>
          <w:lang w:val="lt-LT"/>
        </w:rPr>
        <w:tab/>
        <w:t xml:space="preserve">Kaip laikyti </w:t>
      </w:r>
      <w:proofErr w:type="spellStart"/>
      <w:r w:rsidR="001C4610" w:rsidRPr="000621BD">
        <w:rPr>
          <w:rFonts w:ascii="Times New Roman" w:hAnsi="Times New Roman"/>
          <w:sz w:val="22"/>
          <w:szCs w:val="22"/>
          <w:lang w:val="lt-LT"/>
        </w:rPr>
        <w:t>Senebra</w:t>
      </w:r>
      <w:proofErr w:type="spellEnd"/>
      <w:r w:rsidR="001C4610" w:rsidRPr="000621BD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07E0723D" w14:textId="77777777" w:rsidR="00F34163" w:rsidRPr="000621BD" w:rsidRDefault="00F34163" w:rsidP="00B5414E">
      <w:pPr>
        <w:pStyle w:val="Antrat3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</w:p>
    <w:p w14:paraId="488B4F6C" w14:textId="77777777" w:rsidR="00CA431D" w:rsidRPr="000621BD" w:rsidRDefault="00CA431D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lt-LT"/>
        </w:rPr>
      </w:pPr>
      <w:r w:rsidRPr="000621BD">
        <w:rPr>
          <w:szCs w:val="22"/>
          <w:lang w:val="lt-LT"/>
        </w:rPr>
        <w:t>Šį vaistą laikykite vaikams nepastebimoje ir nepasiekiamoje vietoje</w:t>
      </w:r>
      <w:r w:rsidRPr="000621BD">
        <w:rPr>
          <w:color w:val="000000"/>
          <w:szCs w:val="22"/>
          <w:lang w:val="lt-LT"/>
        </w:rPr>
        <w:t>.</w:t>
      </w:r>
    </w:p>
    <w:p w14:paraId="2372C418" w14:textId="77777777" w:rsidR="00CA431D" w:rsidRPr="000621BD" w:rsidRDefault="00CA431D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lt-LT"/>
        </w:rPr>
      </w:pPr>
    </w:p>
    <w:p w14:paraId="04D988BE" w14:textId="77777777" w:rsidR="00CA431D" w:rsidRPr="000621BD" w:rsidRDefault="00CA431D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0621BD">
        <w:rPr>
          <w:szCs w:val="22"/>
          <w:lang w:val="lt-LT"/>
        </w:rPr>
        <w:t xml:space="preserve">Ant </w:t>
      </w:r>
      <w:r w:rsidR="00E87A6A" w:rsidRPr="000621BD">
        <w:rPr>
          <w:szCs w:val="22"/>
          <w:lang w:val="lt-LT"/>
        </w:rPr>
        <w:t>dėžutės ar lizdinės plokštelės</w:t>
      </w:r>
      <w:r w:rsidRPr="000621BD">
        <w:rPr>
          <w:szCs w:val="22"/>
          <w:lang w:val="lt-LT"/>
        </w:rPr>
        <w:t xml:space="preserve"> po „EXP“ nurodytam tinkamumo laikui pasibaigus, šio vaisto vartoti negalima. Vaistas tinkamas vartoti iki paskutinės nurodyto mėnesio dienos.</w:t>
      </w:r>
    </w:p>
    <w:p w14:paraId="285F8118" w14:textId="77777777" w:rsidR="00CA431D" w:rsidRPr="000621BD" w:rsidRDefault="00CA431D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2E845AA" w14:textId="77777777" w:rsidR="0060271E" w:rsidRPr="000621BD" w:rsidRDefault="00CA431D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lt-LT"/>
        </w:rPr>
      </w:pPr>
      <w:r w:rsidRPr="000621BD">
        <w:rPr>
          <w:szCs w:val="22"/>
          <w:lang w:val="lt-LT"/>
        </w:rPr>
        <w:lastRenderedPageBreak/>
        <w:t xml:space="preserve">Laikyti ne aukštesnėje kaip </w:t>
      </w:r>
      <w:r w:rsidR="00F515E5" w:rsidRPr="000621BD">
        <w:rPr>
          <w:szCs w:val="22"/>
          <w:lang w:val="lt-LT"/>
        </w:rPr>
        <w:t>25</w:t>
      </w:r>
      <w:r w:rsidR="00FC4222" w:rsidRPr="000621BD">
        <w:rPr>
          <w:szCs w:val="22"/>
          <w:lang w:val="lt-LT"/>
        </w:rPr>
        <w:t> </w:t>
      </w:r>
      <w:r w:rsidRPr="000621BD">
        <w:rPr>
          <w:szCs w:val="22"/>
          <w:lang w:val="lt-LT"/>
        </w:rPr>
        <w:t>°C temperatūroje.</w:t>
      </w:r>
    </w:p>
    <w:p w14:paraId="53C583B1" w14:textId="77777777" w:rsidR="00CA431D" w:rsidRPr="000621BD" w:rsidRDefault="00CA431D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0621BD">
        <w:rPr>
          <w:color w:val="000000"/>
          <w:szCs w:val="22"/>
          <w:lang w:val="lt-LT"/>
        </w:rPr>
        <w:t xml:space="preserve">Laikyti gamintojo </w:t>
      </w:r>
      <w:r w:rsidR="00BE5808">
        <w:rPr>
          <w:szCs w:val="22"/>
          <w:lang w:val="lt-LT"/>
        </w:rPr>
        <w:t>pakuotėje</w:t>
      </w:r>
      <w:r w:rsidRPr="000621BD">
        <w:rPr>
          <w:color w:val="000000"/>
          <w:szCs w:val="22"/>
          <w:lang w:val="lt-LT"/>
        </w:rPr>
        <w:t>, k</w:t>
      </w:r>
      <w:r w:rsidR="00DC3B21" w:rsidRPr="000621BD">
        <w:rPr>
          <w:color w:val="000000"/>
          <w:szCs w:val="22"/>
          <w:lang w:val="lt-LT"/>
        </w:rPr>
        <w:t>ad vaistas būtų apsaugotas nuo drėgmė</w:t>
      </w:r>
      <w:r w:rsidRPr="000621BD">
        <w:rPr>
          <w:color w:val="000000"/>
          <w:szCs w:val="22"/>
          <w:lang w:val="lt-LT"/>
        </w:rPr>
        <w:t>s.</w:t>
      </w:r>
    </w:p>
    <w:p w14:paraId="5B59FDBB" w14:textId="77777777" w:rsidR="00CA431D" w:rsidRPr="000621BD" w:rsidRDefault="00CA431D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667E65F" w14:textId="77777777" w:rsidR="00CA431D" w:rsidRPr="000621BD" w:rsidRDefault="00CA431D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szCs w:val="22"/>
          <w:lang w:val="lt-LT"/>
        </w:rPr>
      </w:pPr>
      <w:r w:rsidRPr="000621BD"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7AFD9284" w14:textId="77777777" w:rsidR="00F34163" w:rsidRPr="000621BD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CEAC125" w14:textId="77777777" w:rsidR="00447DE7" w:rsidRPr="000621BD" w:rsidRDefault="00447DE7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5009790" w14:textId="77777777" w:rsidR="00F34163" w:rsidRPr="000621BD" w:rsidRDefault="00F34163" w:rsidP="00B5414E">
      <w:pPr>
        <w:pStyle w:val="Antrat3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0621BD">
        <w:rPr>
          <w:rFonts w:ascii="Times New Roman" w:hAnsi="Times New Roman"/>
          <w:sz w:val="22"/>
          <w:szCs w:val="22"/>
          <w:lang w:val="lt-LT"/>
        </w:rPr>
        <w:t>6.</w:t>
      </w:r>
      <w:r w:rsidRPr="000621BD">
        <w:rPr>
          <w:rFonts w:ascii="Times New Roman" w:hAnsi="Times New Roman"/>
          <w:b w:val="0"/>
          <w:sz w:val="22"/>
          <w:szCs w:val="22"/>
          <w:lang w:val="lt-LT"/>
        </w:rPr>
        <w:tab/>
      </w:r>
      <w:r w:rsidRPr="000621BD"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14:paraId="02C3312E" w14:textId="77777777" w:rsidR="00F34163" w:rsidRPr="000621BD" w:rsidRDefault="00F34163" w:rsidP="00B5414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542583A" w14:textId="77777777" w:rsidR="00F34163" w:rsidRPr="000621BD" w:rsidRDefault="001C4610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0621BD">
        <w:rPr>
          <w:rFonts w:ascii="Times New Roman" w:hAnsi="Times New Roman"/>
          <w:sz w:val="22"/>
          <w:szCs w:val="22"/>
          <w:lang w:val="lt-LT"/>
        </w:rPr>
        <w:t>Senebra</w:t>
      </w:r>
      <w:proofErr w:type="spellEnd"/>
      <w:r w:rsidRPr="000621BD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F34163" w:rsidRPr="000621BD">
        <w:rPr>
          <w:rFonts w:ascii="Times New Roman" w:hAnsi="Times New Roman"/>
          <w:sz w:val="22"/>
          <w:szCs w:val="22"/>
          <w:lang w:val="lt-LT"/>
        </w:rPr>
        <w:t>sudėtis</w:t>
      </w:r>
    </w:p>
    <w:p w14:paraId="2D3F6A7D" w14:textId="77777777" w:rsidR="00F34163" w:rsidRPr="000621BD" w:rsidRDefault="00F34163" w:rsidP="00FC7854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0621BD">
        <w:rPr>
          <w:szCs w:val="22"/>
          <w:lang w:val="lt-LT"/>
        </w:rPr>
        <w:t>Veiklioji medžiaga yra</w:t>
      </w:r>
      <w:r w:rsidR="00F96C8D" w:rsidRPr="000621BD">
        <w:rPr>
          <w:szCs w:val="22"/>
          <w:lang w:val="lt-LT"/>
        </w:rPr>
        <w:t xml:space="preserve"> </w:t>
      </w:r>
      <w:proofErr w:type="spellStart"/>
      <w:r w:rsidR="00F96C8D" w:rsidRPr="000621BD">
        <w:rPr>
          <w:szCs w:val="22"/>
          <w:lang w:val="lt-LT"/>
        </w:rPr>
        <w:t>kolekalciferolis</w:t>
      </w:r>
      <w:proofErr w:type="spellEnd"/>
      <w:r w:rsidR="00F96C8D" w:rsidRPr="000621BD">
        <w:rPr>
          <w:szCs w:val="22"/>
          <w:lang w:val="lt-LT"/>
        </w:rPr>
        <w:t xml:space="preserve"> (vitaminas</w:t>
      </w:r>
      <w:r w:rsidR="00FC4222" w:rsidRPr="000621BD">
        <w:rPr>
          <w:szCs w:val="22"/>
          <w:lang w:val="lt-LT"/>
        </w:rPr>
        <w:t> </w:t>
      </w:r>
      <w:r w:rsidR="00F96C8D" w:rsidRPr="000621BD">
        <w:rPr>
          <w:szCs w:val="22"/>
          <w:lang w:val="lt-LT"/>
        </w:rPr>
        <w:t>D</w:t>
      </w:r>
      <w:r w:rsidR="00F96C8D" w:rsidRPr="000621BD">
        <w:rPr>
          <w:szCs w:val="22"/>
          <w:vertAlign w:val="subscript"/>
          <w:lang w:val="lt-LT"/>
        </w:rPr>
        <w:t>3</w:t>
      </w:r>
      <w:r w:rsidR="00F96C8D" w:rsidRPr="000621BD">
        <w:rPr>
          <w:szCs w:val="22"/>
          <w:lang w:val="lt-LT"/>
        </w:rPr>
        <w:t>).</w:t>
      </w:r>
      <w:r w:rsidR="00DC3B21" w:rsidRPr="000621BD">
        <w:rPr>
          <w:szCs w:val="22"/>
          <w:lang w:val="lt-LT"/>
        </w:rPr>
        <w:t xml:space="preserve"> </w:t>
      </w:r>
      <w:r w:rsidR="00F96C8D" w:rsidRPr="000621BD">
        <w:rPr>
          <w:szCs w:val="22"/>
          <w:lang w:val="lt-LT"/>
        </w:rPr>
        <w:t>Kiekvienoje</w:t>
      </w:r>
      <w:r w:rsidR="00DC3B21" w:rsidRPr="000621BD">
        <w:rPr>
          <w:szCs w:val="22"/>
          <w:lang w:val="lt-LT"/>
        </w:rPr>
        <w:t xml:space="preserve"> kapsulėje </w:t>
      </w:r>
      <w:r w:rsidR="009D4BE5" w:rsidRPr="000621BD">
        <w:rPr>
          <w:szCs w:val="22"/>
          <w:lang w:val="lt-LT"/>
        </w:rPr>
        <w:t xml:space="preserve">yra </w:t>
      </w:r>
      <w:r w:rsidR="00DC3B21" w:rsidRPr="000621BD">
        <w:rPr>
          <w:szCs w:val="22"/>
          <w:lang w:val="lt-LT"/>
        </w:rPr>
        <w:t xml:space="preserve">0,625 mg </w:t>
      </w:r>
      <w:proofErr w:type="spellStart"/>
      <w:r w:rsidR="00DC3B21" w:rsidRPr="000621BD">
        <w:rPr>
          <w:szCs w:val="22"/>
          <w:lang w:val="lt-LT"/>
        </w:rPr>
        <w:t>kolekalciferolio</w:t>
      </w:r>
      <w:proofErr w:type="spellEnd"/>
      <w:r w:rsidR="00DC3B21" w:rsidRPr="000621BD">
        <w:rPr>
          <w:szCs w:val="22"/>
          <w:lang w:val="lt-LT"/>
        </w:rPr>
        <w:t xml:space="preserve">, kuris atitinka 25 000 TV </w:t>
      </w:r>
      <w:r w:rsidR="00F96C8D" w:rsidRPr="000621BD">
        <w:rPr>
          <w:szCs w:val="22"/>
          <w:lang w:val="lt-LT"/>
        </w:rPr>
        <w:t>vitamino</w:t>
      </w:r>
      <w:r w:rsidR="00FC4222" w:rsidRPr="000621BD">
        <w:rPr>
          <w:szCs w:val="22"/>
          <w:lang w:val="lt-LT"/>
        </w:rPr>
        <w:t> </w:t>
      </w:r>
      <w:r w:rsidR="00F96C8D" w:rsidRPr="000621BD">
        <w:rPr>
          <w:szCs w:val="22"/>
          <w:lang w:val="lt-LT"/>
        </w:rPr>
        <w:t>D</w:t>
      </w:r>
      <w:r w:rsidR="00F96C8D" w:rsidRPr="000621BD">
        <w:rPr>
          <w:szCs w:val="22"/>
          <w:vertAlign w:val="subscript"/>
          <w:lang w:val="lt-LT"/>
        </w:rPr>
        <w:t>3</w:t>
      </w:r>
      <w:r w:rsidR="00F96C8D" w:rsidRPr="000621BD">
        <w:rPr>
          <w:szCs w:val="22"/>
          <w:lang w:val="lt-LT"/>
        </w:rPr>
        <w:t>.</w:t>
      </w:r>
    </w:p>
    <w:p w14:paraId="74E4F77A" w14:textId="77777777" w:rsidR="00E8183A" w:rsidRPr="000621BD" w:rsidRDefault="00F34163" w:rsidP="001B765C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i/>
          <w:snapToGrid/>
          <w:szCs w:val="22"/>
          <w:lang w:val="lt-LT"/>
        </w:rPr>
      </w:pPr>
      <w:r w:rsidRPr="000621BD">
        <w:rPr>
          <w:szCs w:val="22"/>
          <w:lang w:val="lt-LT"/>
        </w:rPr>
        <w:t>Pagalbinė</w:t>
      </w:r>
      <w:r w:rsidR="00A2169A" w:rsidRPr="000621BD">
        <w:rPr>
          <w:szCs w:val="22"/>
          <w:lang w:val="lt-LT"/>
        </w:rPr>
        <w:t>s</w:t>
      </w:r>
      <w:r w:rsidRPr="000621BD">
        <w:rPr>
          <w:szCs w:val="22"/>
          <w:lang w:val="lt-LT"/>
        </w:rPr>
        <w:t xml:space="preserve"> medžiag</w:t>
      </w:r>
      <w:r w:rsidR="00A2169A" w:rsidRPr="000621BD">
        <w:rPr>
          <w:szCs w:val="22"/>
          <w:lang w:val="lt-LT"/>
        </w:rPr>
        <w:t xml:space="preserve">os </w:t>
      </w:r>
      <w:r w:rsidRPr="000621BD">
        <w:rPr>
          <w:szCs w:val="22"/>
          <w:lang w:val="lt-LT"/>
        </w:rPr>
        <w:t>yra</w:t>
      </w:r>
      <w:r w:rsidR="00DC3B21" w:rsidRPr="000621BD">
        <w:rPr>
          <w:szCs w:val="22"/>
          <w:lang w:val="lt-LT"/>
        </w:rPr>
        <w:t>:</w:t>
      </w:r>
      <w:r w:rsidR="00E8183A" w:rsidRPr="000621BD">
        <w:rPr>
          <w:szCs w:val="22"/>
          <w:lang w:val="lt-LT"/>
        </w:rPr>
        <w:t xml:space="preserve"> </w:t>
      </w:r>
    </w:p>
    <w:p w14:paraId="0EF6FAC2" w14:textId="77777777" w:rsidR="00E8183A" w:rsidRPr="000621BD" w:rsidRDefault="00E8183A" w:rsidP="001B765C">
      <w:pPr>
        <w:widowControl w:val="0"/>
        <w:tabs>
          <w:tab w:val="clear" w:pos="567"/>
        </w:tabs>
        <w:spacing w:line="240" w:lineRule="auto"/>
        <w:ind w:left="567" w:right="-2"/>
        <w:rPr>
          <w:szCs w:val="22"/>
          <w:lang w:val="lt-LT"/>
        </w:rPr>
      </w:pPr>
      <w:r w:rsidRPr="000621BD">
        <w:rPr>
          <w:i/>
          <w:szCs w:val="22"/>
          <w:lang w:val="lt-LT"/>
        </w:rPr>
        <w:t xml:space="preserve">kapsulės turinys: </w:t>
      </w:r>
      <w:r w:rsidRPr="000621BD">
        <w:rPr>
          <w:szCs w:val="22"/>
          <w:lang w:val="lt-LT"/>
        </w:rPr>
        <w:t xml:space="preserve">vidutinės grandinės trigliceridai, visų </w:t>
      </w:r>
      <w:proofErr w:type="spellStart"/>
      <w:r w:rsidRPr="000621BD">
        <w:rPr>
          <w:szCs w:val="22"/>
          <w:lang w:val="lt-LT"/>
        </w:rPr>
        <w:t>racematų</w:t>
      </w:r>
      <w:proofErr w:type="spellEnd"/>
      <w:r w:rsidRPr="000621BD">
        <w:rPr>
          <w:szCs w:val="22"/>
          <w:lang w:val="lt-LT"/>
        </w:rPr>
        <w:t xml:space="preserve"> alfa</w:t>
      </w:r>
      <w:r w:rsidRPr="000621BD">
        <w:rPr>
          <w:szCs w:val="22"/>
          <w:lang w:val="lt-LT"/>
        </w:rPr>
        <w:noBreakHyphen/>
      </w:r>
      <w:proofErr w:type="spellStart"/>
      <w:r w:rsidRPr="000621BD">
        <w:rPr>
          <w:szCs w:val="22"/>
          <w:lang w:val="lt-LT"/>
        </w:rPr>
        <w:t>tokoferolis</w:t>
      </w:r>
      <w:proofErr w:type="spellEnd"/>
      <w:r w:rsidRPr="000621BD">
        <w:rPr>
          <w:szCs w:val="22"/>
          <w:lang w:val="lt-LT"/>
        </w:rPr>
        <w:t xml:space="preserve"> E307;</w:t>
      </w:r>
    </w:p>
    <w:p w14:paraId="33FEACA2" w14:textId="77777777" w:rsidR="00E8183A" w:rsidRPr="000621BD" w:rsidRDefault="00E8183A" w:rsidP="001B765C">
      <w:pPr>
        <w:widowControl w:val="0"/>
        <w:tabs>
          <w:tab w:val="clear" w:pos="567"/>
          <w:tab w:val="left" w:pos="720"/>
        </w:tabs>
        <w:spacing w:line="240" w:lineRule="auto"/>
        <w:ind w:left="567"/>
        <w:rPr>
          <w:szCs w:val="22"/>
          <w:lang w:val="lt-LT"/>
        </w:rPr>
      </w:pPr>
      <w:r w:rsidRPr="000621BD">
        <w:rPr>
          <w:i/>
          <w:szCs w:val="22"/>
          <w:lang w:val="lt-LT"/>
        </w:rPr>
        <w:t xml:space="preserve">kapsulės apvalkalas: </w:t>
      </w:r>
      <w:r w:rsidRPr="000621BD">
        <w:rPr>
          <w:szCs w:val="22"/>
          <w:lang w:val="lt-LT"/>
        </w:rPr>
        <w:t xml:space="preserve">želatina E441, </w:t>
      </w:r>
      <w:proofErr w:type="spellStart"/>
      <w:r w:rsidRPr="000621BD">
        <w:rPr>
          <w:szCs w:val="22"/>
          <w:lang w:val="lt-LT"/>
        </w:rPr>
        <w:t>glicerolis</w:t>
      </w:r>
      <w:proofErr w:type="spellEnd"/>
      <w:r w:rsidRPr="000621BD">
        <w:rPr>
          <w:szCs w:val="22"/>
          <w:lang w:val="lt-LT"/>
        </w:rPr>
        <w:t xml:space="preserve"> E422, titano dioksidas E171, geltonasis geležies oksidas E172, išgrynintas vanduo. Sudėtyje taip pat yra pėdsakų: vidutinės grandinės trigliceridų, </w:t>
      </w:r>
      <w:proofErr w:type="spellStart"/>
      <w:r w:rsidRPr="000621BD">
        <w:rPr>
          <w:szCs w:val="22"/>
          <w:lang w:val="lt-LT"/>
        </w:rPr>
        <w:t>lecitino</w:t>
      </w:r>
      <w:proofErr w:type="spellEnd"/>
      <w:r w:rsidRPr="000621BD">
        <w:rPr>
          <w:szCs w:val="22"/>
          <w:lang w:val="lt-LT"/>
        </w:rPr>
        <w:t>/</w:t>
      </w:r>
      <w:proofErr w:type="spellStart"/>
      <w:r w:rsidRPr="000621BD">
        <w:rPr>
          <w:szCs w:val="22"/>
          <w:lang w:val="lt-LT"/>
        </w:rPr>
        <w:t>fosfatidilcholino</w:t>
      </w:r>
      <w:proofErr w:type="spellEnd"/>
      <w:r w:rsidRPr="000621BD">
        <w:rPr>
          <w:szCs w:val="22"/>
          <w:lang w:val="lt-LT"/>
        </w:rPr>
        <w:t xml:space="preserve"> (iš sojų pupelių), </w:t>
      </w:r>
      <w:proofErr w:type="spellStart"/>
      <w:r w:rsidRPr="000621BD">
        <w:rPr>
          <w:szCs w:val="22"/>
          <w:lang w:val="lt-LT"/>
        </w:rPr>
        <w:t>kaprilo</w:t>
      </w:r>
      <w:proofErr w:type="spellEnd"/>
      <w:r w:rsidRPr="000621BD">
        <w:rPr>
          <w:szCs w:val="22"/>
          <w:lang w:val="lt-LT"/>
        </w:rPr>
        <w:t>/</w:t>
      </w:r>
      <w:proofErr w:type="spellStart"/>
      <w:r w:rsidRPr="000621BD">
        <w:rPr>
          <w:szCs w:val="22"/>
          <w:lang w:val="lt-LT"/>
        </w:rPr>
        <w:t>kaprio</w:t>
      </w:r>
      <w:proofErr w:type="spellEnd"/>
      <w:r w:rsidRPr="000621BD">
        <w:rPr>
          <w:szCs w:val="22"/>
          <w:lang w:val="lt-LT"/>
        </w:rPr>
        <w:t xml:space="preserve"> trigliceridų, etanolio, </w:t>
      </w:r>
      <w:proofErr w:type="spellStart"/>
      <w:r w:rsidRPr="000621BD">
        <w:rPr>
          <w:szCs w:val="22"/>
          <w:lang w:val="lt-LT"/>
        </w:rPr>
        <w:t>gliceridų</w:t>
      </w:r>
      <w:proofErr w:type="spellEnd"/>
      <w:r w:rsidRPr="000621BD">
        <w:rPr>
          <w:szCs w:val="22"/>
          <w:lang w:val="lt-LT"/>
        </w:rPr>
        <w:t xml:space="preserve"> (iš saulėgrąžų aliejaus), </w:t>
      </w:r>
      <w:proofErr w:type="spellStart"/>
      <w:r w:rsidRPr="000621BD">
        <w:rPr>
          <w:szCs w:val="22"/>
          <w:lang w:val="lt-LT"/>
        </w:rPr>
        <w:t>oleino</w:t>
      </w:r>
      <w:proofErr w:type="spellEnd"/>
      <w:r w:rsidRPr="000621BD">
        <w:rPr>
          <w:szCs w:val="22"/>
          <w:lang w:val="lt-LT"/>
        </w:rPr>
        <w:t xml:space="preserve"> rūgšties, </w:t>
      </w:r>
      <w:proofErr w:type="spellStart"/>
      <w:r w:rsidRPr="000621BD">
        <w:rPr>
          <w:szCs w:val="22"/>
          <w:lang w:val="lt-LT"/>
        </w:rPr>
        <w:t>askorb</w:t>
      </w:r>
      <w:r w:rsidR="001A72DF">
        <w:rPr>
          <w:szCs w:val="22"/>
          <w:lang w:val="lt-LT"/>
        </w:rPr>
        <w:t>il</w:t>
      </w:r>
      <w:r w:rsidRPr="000621BD">
        <w:rPr>
          <w:szCs w:val="22"/>
          <w:lang w:val="lt-LT"/>
        </w:rPr>
        <w:t>o</w:t>
      </w:r>
      <w:proofErr w:type="spellEnd"/>
      <w:r w:rsidRPr="000621BD">
        <w:rPr>
          <w:szCs w:val="22"/>
          <w:lang w:val="lt-LT"/>
        </w:rPr>
        <w:t xml:space="preserve"> </w:t>
      </w:r>
      <w:proofErr w:type="spellStart"/>
      <w:r w:rsidR="001A72DF">
        <w:rPr>
          <w:szCs w:val="22"/>
          <w:lang w:val="lt-LT"/>
        </w:rPr>
        <w:t>palmitato</w:t>
      </w:r>
      <w:proofErr w:type="spellEnd"/>
      <w:r w:rsidR="001A72DF" w:rsidRPr="000621BD">
        <w:rPr>
          <w:szCs w:val="22"/>
          <w:lang w:val="lt-LT"/>
        </w:rPr>
        <w:t xml:space="preserve"> </w:t>
      </w:r>
      <w:r w:rsidRPr="000621BD">
        <w:rPr>
          <w:szCs w:val="22"/>
          <w:lang w:val="lt-LT"/>
        </w:rPr>
        <w:t xml:space="preserve">ir </w:t>
      </w:r>
      <w:proofErr w:type="spellStart"/>
      <w:r w:rsidRPr="000621BD">
        <w:rPr>
          <w:szCs w:val="22"/>
          <w:lang w:val="lt-LT"/>
        </w:rPr>
        <w:t>tokoferolio</w:t>
      </w:r>
      <w:proofErr w:type="spellEnd"/>
      <w:r w:rsidRPr="000621BD">
        <w:rPr>
          <w:szCs w:val="22"/>
          <w:lang w:val="lt-LT"/>
        </w:rPr>
        <w:t>.</w:t>
      </w:r>
    </w:p>
    <w:p w14:paraId="4C31999E" w14:textId="77777777" w:rsidR="005E4CF4" w:rsidRPr="000621BD" w:rsidRDefault="005E4CF4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5DF2947" w14:textId="77777777" w:rsidR="00F34163" w:rsidRPr="000621BD" w:rsidRDefault="005C1204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0621BD">
        <w:rPr>
          <w:rFonts w:ascii="Times New Roman" w:hAnsi="Times New Roman"/>
          <w:sz w:val="22"/>
          <w:szCs w:val="22"/>
          <w:lang w:val="lt-LT"/>
        </w:rPr>
        <w:t>Senebra</w:t>
      </w:r>
      <w:proofErr w:type="spellEnd"/>
      <w:r w:rsidRPr="000621BD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F34163" w:rsidRPr="000621BD">
        <w:rPr>
          <w:rFonts w:ascii="Times New Roman" w:hAnsi="Times New Roman"/>
          <w:sz w:val="22"/>
          <w:szCs w:val="22"/>
          <w:lang w:val="lt-LT"/>
        </w:rPr>
        <w:t>išvaizda ir kiekis pakuotėje</w:t>
      </w:r>
    </w:p>
    <w:p w14:paraId="7D3F4B53" w14:textId="77777777" w:rsidR="00E8183A" w:rsidRPr="000621BD" w:rsidRDefault="00E8183A" w:rsidP="00E8183A">
      <w:pPr>
        <w:widowControl w:val="0"/>
        <w:rPr>
          <w:snapToGrid/>
          <w:szCs w:val="22"/>
          <w:lang w:val="lt-LT"/>
        </w:rPr>
      </w:pPr>
      <w:r w:rsidRPr="000621BD">
        <w:rPr>
          <w:szCs w:val="22"/>
          <w:lang w:val="lt-LT"/>
        </w:rPr>
        <w:t>Geltonos nepermatomos ovalios min</w:t>
      </w:r>
      <w:r w:rsidR="00DD1538">
        <w:rPr>
          <w:szCs w:val="22"/>
          <w:lang w:val="lt-LT"/>
        </w:rPr>
        <w:t>k</w:t>
      </w:r>
      <w:r w:rsidRPr="000621BD">
        <w:rPr>
          <w:szCs w:val="22"/>
          <w:lang w:val="lt-LT"/>
        </w:rPr>
        <w:t>štosios</w:t>
      </w:r>
      <w:r w:rsidR="00230CB2">
        <w:rPr>
          <w:szCs w:val="22"/>
          <w:lang w:val="lt-LT"/>
        </w:rPr>
        <w:t xml:space="preserve"> želatininės</w:t>
      </w:r>
      <w:r w:rsidRPr="000621BD">
        <w:rPr>
          <w:szCs w:val="22"/>
          <w:lang w:val="lt-LT"/>
        </w:rPr>
        <w:t xml:space="preserve"> kapsulės, kurių </w:t>
      </w:r>
      <w:r w:rsidR="00DD1538" w:rsidRPr="000621BD">
        <w:rPr>
          <w:szCs w:val="22"/>
          <w:lang w:val="lt-LT"/>
        </w:rPr>
        <w:t>apytiksli</w:t>
      </w:r>
      <w:r w:rsidR="00DD1538">
        <w:rPr>
          <w:szCs w:val="22"/>
          <w:lang w:val="lt-LT"/>
        </w:rPr>
        <w:t>s</w:t>
      </w:r>
      <w:r w:rsidR="00DD1538" w:rsidRPr="000621BD">
        <w:rPr>
          <w:szCs w:val="22"/>
          <w:lang w:val="lt-LT"/>
        </w:rPr>
        <w:t xml:space="preserve"> </w:t>
      </w:r>
      <w:r w:rsidRPr="000621BD">
        <w:rPr>
          <w:szCs w:val="22"/>
          <w:lang w:val="lt-LT"/>
        </w:rPr>
        <w:t>d</w:t>
      </w:r>
      <w:r w:rsidR="00DD1538">
        <w:rPr>
          <w:szCs w:val="22"/>
          <w:lang w:val="lt-LT"/>
        </w:rPr>
        <w:t xml:space="preserve">ydis </w:t>
      </w:r>
      <w:r w:rsidRPr="000621BD">
        <w:rPr>
          <w:szCs w:val="22"/>
          <w:lang w:val="lt-LT"/>
        </w:rPr>
        <w:t>9 mm x 6 mm.</w:t>
      </w:r>
    </w:p>
    <w:p w14:paraId="0039BABF" w14:textId="77777777" w:rsidR="008D52BD" w:rsidRPr="000621BD" w:rsidRDefault="008D52BD" w:rsidP="0015212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1BDF426" w14:textId="17917F8A" w:rsidR="001B765C" w:rsidRPr="000621BD" w:rsidRDefault="001B765C" w:rsidP="001B765C">
      <w:pPr>
        <w:widowControl w:val="0"/>
        <w:tabs>
          <w:tab w:val="clear" w:pos="567"/>
          <w:tab w:val="left" w:pos="720"/>
        </w:tabs>
        <w:spacing w:line="240" w:lineRule="auto"/>
        <w:rPr>
          <w:snapToGrid/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Senebra</w:t>
      </w:r>
      <w:proofErr w:type="spellEnd"/>
      <w:r w:rsidRPr="000621BD">
        <w:rPr>
          <w:szCs w:val="22"/>
          <w:lang w:val="lt-LT"/>
        </w:rPr>
        <w:t xml:space="preserve"> tiekiamas </w:t>
      </w:r>
      <w:r w:rsidR="00C22D64" w:rsidRPr="000621BD">
        <w:rPr>
          <w:szCs w:val="22"/>
          <w:lang w:val="lt-LT"/>
        </w:rPr>
        <w:t xml:space="preserve">PVC/DTPVC/Aliuminio </w:t>
      </w:r>
      <w:r w:rsidRPr="000621BD">
        <w:rPr>
          <w:szCs w:val="22"/>
          <w:lang w:val="lt-LT"/>
        </w:rPr>
        <w:t xml:space="preserve">lizdinėse </w:t>
      </w:r>
      <w:proofErr w:type="spellStart"/>
      <w:r w:rsidRPr="000621BD">
        <w:rPr>
          <w:szCs w:val="22"/>
          <w:lang w:val="lt-LT"/>
        </w:rPr>
        <w:t>plokštelėsė</w:t>
      </w:r>
      <w:proofErr w:type="spellEnd"/>
      <w:r w:rsidRPr="000621BD">
        <w:rPr>
          <w:szCs w:val="22"/>
          <w:lang w:val="lt-LT"/>
        </w:rPr>
        <w:t xml:space="preserve">: dėžutėje yra </w:t>
      </w:r>
      <w:r w:rsidR="00C22D64">
        <w:rPr>
          <w:szCs w:val="22"/>
          <w:lang w:val="lt-LT"/>
        </w:rPr>
        <w:t xml:space="preserve">po </w:t>
      </w:r>
      <w:r w:rsidR="00C22D64" w:rsidRPr="000621BD">
        <w:rPr>
          <w:szCs w:val="22"/>
          <w:lang w:val="lt-LT"/>
        </w:rPr>
        <w:t>1,</w:t>
      </w:r>
      <w:r w:rsidR="00C22D64">
        <w:rPr>
          <w:szCs w:val="22"/>
          <w:lang w:val="lt-LT"/>
        </w:rPr>
        <w:t xml:space="preserve"> </w:t>
      </w:r>
      <w:r w:rsidR="00C22D64" w:rsidRPr="000621BD">
        <w:rPr>
          <w:szCs w:val="22"/>
          <w:lang w:val="lt-LT"/>
        </w:rPr>
        <w:t>2, 3</w:t>
      </w:r>
      <w:r w:rsidR="00C22D64">
        <w:rPr>
          <w:szCs w:val="22"/>
          <w:lang w:val="lt-LT"/>
        </w:rPr>
        <w:t xml:space="preserve">, 4, 6 ir 12 minkštųjų kapsulių arba </w:t>
      </w:r>
      <w:proofErr w:type="spellStart"/>
      <w:r w:rsidR="00C22D64">
        <w:rPr>
          <w:szCs w:val="22"/>
          <w:lang w:val="lt-LT"/>
        </w:rPr>
        <w:t>dalomosios</w:t>
      </w:r>
      <w:proofErr w:type="spellEnd"/>
      <w:r w:rsidR="00C22D64">
        <w:rPr>
          <w:szCs w:val="22"/>
          <w:lang w:val="lt-LT"/>
        </w:rPr>
        <w:t xml:space="preserve"> lizdinės plokštelės po 3 x 1</w:t>
      </w:r>
      <w:r w:rsidR="00C22D64" w:rsidRPr="000621BD">
        <w:rPr>
          <w:szCs w:val="22"/>
          <w:lang w:val="lt-LT"/>
        </w:rPr>
        <w:t>,</w:t>
      </w:r>
      <w:r w:rsidR="00C22D64">
        <w:rPr>
          <w:szCs w:val="22"/>
          <w:lang w:val="lt-LT"/>
        </w:rPr>
        <w:t xml:space="preserve"> 4 x 1</w:t>
      </w:r>
      <w:r w:rsidR="00C22D64" w:rsidRPr="000621BD">
        <w:rPr>
          <w:szCs w:val="22"/>
          <w:lang w:val="lt-LT"/>
        </w:rPr>
        <w:t xml:space="preserve">, </w:t>
      </w:r>
      <w:r w:rsidR="00C22D64">
        <w:rPr>
          <w:szCs w:val="22"/>
          <w:lang w:val="lt-LT"/>
        </w:rPr>
        <w:t>6 x 1,</w:t>
      </w:r>
      <w:r w:rsidR="00C22D64" w:rsidRPr="000621BD">
        <w:rPr>
          <w:szCs w:val="22"/>
          <w:lang w:val="lt-LT"/>
        </w:rPr>
        <w:t xml:space="preserve"> </w:t>
      </w:r>
      <w:r w:rsidR="00771A42">
        <w:rPr>
          <w:szCs w:val="22"/>
          <w:lang w:val="lt-LT"/>
        </w:rPr>
        <w:t xml:space="preserve">12 x 1 </w:t>
      </w:r>
      <w:r w:rsidR="001A72DF">
        <w:rPr>
          <w:szCs w:val="22"/>
          <w:lang w:val="lt-LT"/>
        </w:rPr>
        <w:t xml:space="preserve">minkštųjų </w:t>
      </w:r>
      <w:r w:rsidRPr="000621BD">
        <w:rPr>
          <w:szCs w:val="22"/>
          <w:lang w:val="lt-LT"/>
        </w:rPr>
        <w:t>kapsulių.</w:t>
      </w:r>
    </w:p>
    <w:p w14:paraId="2F4C2994" w14:textId="77777777" w:rsidR="001B765C" w:rsidRPr="000621BD" w:rsidRDefault="001B765C" w:rsidP="0015212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7E3D77A" w14:textId="77777777" w:rsidR="00FA6F0D" w:rsidRPr="000621BD" w:rsidRDefault="00FA6F0D" w:rsidP="0015212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0621BD">
        <w:rPr>
          <w:noProof/>
          <w:szCs w:val="22"/>
          <w:lang w:val="lt-LT"/>
        </w:rPr>
        <w:t>Gali būti tie</w:t>
      </w:r>
      <w:r w:rsidR="00DA2722" w:rsidRPr="000621BD">
        <w:rPr>
          <w:noProof/>
          <w:szCs w:val="22"/>
          <w:lang w:val="lt-LT"/>
        </w:rPr>
        <w:t>kiamos ne visų dydžių pakuotės.</w:t>
      </w:r>
    </w:p>
    <w:p w14:paraId="1ACE2C74" w14:textId="77777777" w:rsidR="00FA6F0D" w:rsidRPr="000621BD" w:rsidRDefault="00FA6F0D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28C1C67" w14:textId="77777777" w:rsidR="00FA6F0D" w:rsidRPr="000621BD" w:rsidRDefault="00FA6F0D" w:rsidP="00B5414E">
      <w:pPr>
        <w:keepNext/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0621BD">
        <w:rPr>
          <w:b/>
          <w:snapToGrid/>
          <w:szCs w:val="22"/>
          <w:lang w:val="lt-LT" w:eastAsia="sl-SI"/>
        </w:rPr>
        <w:t>Registruotojas ir gamintojas</w:t>
      </w:r>
    </w:p>
    <w:p w14:paraId="042A9974" w14:textId="77777777" w:rsidR="00FC4222" w:rsidRPr="000621BD" w:rsidRDefault="00FC4222" w:rsidP="00B5414E">
      <w:pPr>
        <w:keepNext/>
        <w:widowControl w:val="0"/>
        <w:spacing w:line="240" w:lineRule="auto"/>
        <w:jc w:val="both"/>
        <w:rPr>
          <w:snapToGrid/>
          <w:szCs w:val="22"/>
          <w:lang w:val="lt-LT" w:eastAsia="sl-SI"/>
        </w:rPr>
      </w:pPr>
    </w:p>
    <w:p w14:paraId="714D9855" w14:textId="77777777" w:rsidR="001C4610" w:rsidRPr="000621BD" w:rsidRDefault="001C4610" w:rsidP="001C4610">
      <w:pPr>
        <w:keepNext/>
        <w:widowControl w:val="0"/>
        <w:tabs>
          <w:tab w:val="clear" w:pos="567"/>
          <w:tab w:val="left" w:pos="720"/>
        </w:tabs>
        <w:spacing w:line="240" w:lineRule="auto"/>
        <w:rPr>
          <w:i/>
          <w:snapToGrid/>
          <w:szCs w:val="22"/>
          <w:lang w:val="lt-LT"/>
        </w:rPr>
      </w:pPr>
      <w:r w:rsidRPr="000621BD">
        <w:rPr>
          <w:i/>
          <w:snapToGrid/>
          <w:szCs w:val="22"/>
          <w:lang w:val="lt-LT"/>
        </w:rPr>
        <w:t>Registruotojas</w:t>
      </w:r>
    </w:p>
    <w:p w14:paraId="48D9E0A0" w14:textId="77777777" w:rsidR="001C4610" w:rsidRPr="000621BD" w:rsidRDefault="001C4610" w:rsidP="001C4610">
      <w:pPr>
        <w:shd w:val="clear" w:color="auto" w:fill="FFFFFF"/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>Teva B.V.</w:t>
      </w:r>
    </w:p>
    <w:p w14:paraId="698B3BC1" w14:textId="77777777" w:rsidR="001C4610" w:rsidRPr="000621BD" w:rsidRDefault="001C4610" w:rsidP="001C4610">
      <w:pPr>
        <w:shd w:val="clear" w:color="auto" w:fill="FFFFFF"/>
        <w:spacing w:line="240" w:lineRule="auto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Swensweg</w:t>
      </w:r>
      <w:proofErr w:type="spellEnd"/>
      <w:r w:rsidRPr="000621BD">
        <w:rPr>
          <w:szCs w:val="22"/>
          <w:lang w:val="lt-LT"/>
        </w:rPr>
        <w:t xml:space="preserve"> 5</w:t>
      </w:r>
    </w:p>
    <w:p w14:paraId="1D804EF4" w14:textId="77777777" w:rsidR="001C4610" w:rsidRPr="000621BD" w:rsidRDefault="001C4610" w:rsidP="001C4610">
      <w:pPr>
        <w:shd w:val="clear" w:color="auto" w:fill="FFFFFF"/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 xml:space="preserve">2031 GA </w:t>
      </w:r>
      <w:proofErr w:type="spellStart"/>
      <w:r w:rsidRPr="000621BD">
        <w:rPr>
          <w:szCs w:val="22"/>
          <w:lang w:val="lt-LT"/>
        </w:rPr>
        <w:t>Haarlem</w:t>
      </w:r>
      <w:proofErr w:type="spellEnd"/>
    </w:p>
    <w:p w14:paraId="5E61B96F" w14:textId="77777777" w:rsidR="001C4610" w:rsidRPr="000621BD" w:rsidRDefault="001C4610" w:rsidP="001C4610">
      <w:pPr>
        <w:shd w:val="clear" w:color="auto" w:fill="FFFFFF"/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>Nyderlandai</w:t>
      </w:r>
    </w:p>
    <w:p w14:paraId="6613CC83" w14:textId="77777777" w:rsidR="00E8183A" w:rsidRPr="000621BD" w:rsidRDefault="00E8183A" w:rsidP="00E8183A">
      <w:pPr>
        <w:shd w:val="clear" w:color="auto" w:fill="FFFFFF"/>
        <w:spacing w:line="240" w:lineRule="auto"/>
        <w:rPr>
          <w:i/>
          <w:snapToGrid/>
          <w:szCs w:val="22"/>
          <w:lang w:val="lt-LT"/>
        </w:rPr>
      </w:pPr>
    </w:p>
    <w:p w14:paraId="20999ABA" w14:textId="77777777" w:rsidR="00E8183A" w:rsidRPr="000621BD" w:rsidRDefault="00E8183A" w:rsidP="00E8183A">
      <w:pPr>
        <w:shd w:val="clear" w:color="auto" w:fill="FFFFFF"/>
        <w:spacing w:line="240" w:lineRule="auto"/>
        <w:rPr>
          <w:i/>
          <w:snapToGrid/>
          <w:szCs w:val="22"/>
          <w:lang w:val="lt-LT"/>
        </w:rPr>
      </w:pPr>
      <w:r w:rsidRPr="000621BD">
        <w:rPr>
          <w:i/>
          <w:snapToGrid/>
          <w:szCs w:val="22"/>
          <w:lang w:val="lt-LT"/>
        </w:rPr>
        <w:t>Gamintojai</w:t>
      </w:r>
    </w:p>
    <w:p w14:paraId="3FD1A2F1" w14:textId="77777777" w:rsidR="00E8183A" w:rsidRPr="000621BD" w:rsidRDefault="00E8183A" w:rsidP="00E8183A">
      <w:pPr>
        <w:shd w:val="clear" w:color="auto" w:fill="FFFFFF"/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 xml:space="preserve">TEVA </w:t>
      </w:r>
      <w:proofErr w:type="spellStart"/>
      <w:r w:rsidRPr="000621BD">
        <w:rPr>
          <w:szCs w:val="22"/>
          <w:lang w:val="lt-LT"/>
        </w:rPr>
        <w:t>Gyógyszergyár</w:t>
      </w:r>
      <w:proofErr w:type="spellEnd"/>
      <w:r w:rsidRPr="000621BD">
        <w:rPr>
          <w:szCs w:val="22"/>
          <w:lang w:val="lt-LT"/>
        </w:rPr>
        <w:t xml:space="preserve"> </w:t>
      </w:r>
      <w:proofErr w:type="spellStart"/>
      <w:r w:rsidRPr="000621BD">
        <w:rPr>
          <w:szCs w:val="22"/>
          <w:lang w:val="lt-LT"/>
        </w:rPr>
        <w:t>Zrt</w:t>
      </w:r>
      <w:proofErr w:type="spellEnd"/>
      <w:r w:rsidRPr="000621BD">
        <w:rPr>
          <w:szCs w:val="22"/>
          <w:lang w:val="lt-LT"/>
        </w:rPr>
        <w:t>.</w:t>
      </w:r>
    </w:p>
    <w:p w14:paraId="6864DB6E" w14:textId="77777777" w:rsidR="00E8183A" w:rsidRPr="000621BD" w:rsidRDefault="00E8183A" w:rsidP="00E8183A">
      <w:pPr>
        <w:shd w:val="clear" w:color="auto" w:fill="FFFFFF"/>
        <w:spacing w:line="240" w:lineRule="auto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Pallagi</w:t>
      </w:r>
      <w:proofErr w:type="spellEnd"/>
      <w:r w:rsidRPr="000621BD">
        <w:rPr>
          <w:szCs w:val="22"/>
          <w:lang w:val="lt-LT"/>
        </w:rPr>
        <w:t xml:space="preserve"> </w:t>
      </w:r>
      <w:proofErr w:type="spellStart"/>
      <w:r w:rsidRPr="000621BD">
        <w:rPr>
          <w:szCs w:val="22"/>
          <w:lang w:val="lt-LT"/>
        </w:rPr>
        <w:t>út</w:t>
      </w:r>
      <w:proofErr w:type="spellEnd"/>
      <w:r w:rsidRPr="000621BD">
        <w:rPr>
          <w:szCs w:val="22"/>
          <w:lang w:val="lt-LT"/>
        </w:rPr>
        <w:t xml:space="preserve"> 13</w:t>
      </w:r>
    </w:p>
    <w:p w14:paraId="0042E9AD" w14:textId="77777777" w:rsidR="00E8183A" w:rsidRPr="000621BD" w:rsidRDefault="001A72DF" w:rsidP="00E8183A">
      <w:pPr>
        <w:shd w:val="clear" w:color="auto" w:fill="FFFFFF"/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>4042</w:t>
      </w:r>
      <w:r>
        <w:rPr>
          <w:szCs w:val="22"/>
          <w:lang w:val="lt-LT"/>
        </w:rPr>
        <w:t xml:space="preserve"> </w:t>
      </w:r>
      <w:r w:rsidR="00E8183A" w:rsidRPr="000621BD">
        <w:rPr>
          <w:szCs w:val="22"/>
          <w:lang w:val="lt-LT"/>
        </w:rPr>
        <w:t xml:space="preserve">Debrecen </w:t>
      </w:r>
    </w:p>
    <w:p w14:paraId="220B35BE" w14:textId="77777777" w:rsidR="00E8183A" w:rsidRPr="000621BD" w:rsidRDefault="00E8183A" w:rsidP="00E8183A">
      <w:pPr>
        <w:shd w:val="clear" w:color="auto" w:fill="FFFFFF"/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>Vengrija</w:t>
      </w:r>
    </w:p>
    <w:p w14:paraId="23196DBA" w14:textId="77777777" w:rsidR="00DD1538" w:rsidRDefault="00DD1538" w:rsidP="00E8183A">
      <w:pPr>
        <w:shd w:val="clear" w:color="auto" w:fill="FFFFFF"/>
        <w:spacing w:line="240" w:lineRule="auto"/>
        <w:rPr>
          <w:szCs w:val="22"/>
          <w:lang w:val="lt-LT"/>
        </w:rPr>
      </w:pPr>
    </w:p>
    <w:p w14:paraId="2193472C" w14:textId="77777777" w:rsidR="00E8183A" w:rsidRPr="000621BD" w:rsidRDefault="00E8183A" w:rsidP="00E8183A">
      <w:pPr>
        <w:shd w:val="clear" w:color="auto" w:fill="FFFFFF"/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>arba</w:t>
      </w:r>
    </w:p>
    <w:p w14:paraId="2A1E2B38" w14:textId="77777777" w:rsidR="00DD1538" w:rsidRDefault="00DD1538" w:rsidP="00E8183A">
      <w:pPr>
        <w:shd w:val="clear" w:color="auto" w:fill="FFFFFF"/>
        <w:spacing w:line="240" w:lineRule="auto"/>
        <w:rPr>
          <w:szCs w:val="22"/>
          <w:lang w:val="lt-LT"/>
        </w:rPr>
      </w:pPr>
    </w:p>
    <w:p w14:paraId="626CBAB7" w14:textId="77777777" w:rsidR="00E8183A" w:rsidRPr="000621BD" w:rsidRDefault="00E8183A" w:rsidP="00E8183A">
      <w:pPr>
        <w:shd w:val="clear" w:color="auto" w:fill="FFFFFF"/>
        <w:spacing w:line="240" w:lineRule="auto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Merckle</w:t>
      </w:r>
      <w:proofErr w:type="spellEnd"/>
      <w:r w:rsidRPr="000621BD">
        <w:rPr>
          <w:szCs w:val="22"/>
          <w:lang w:val="lt-LT"/>
        </w:rPr>
        <w:t xml:space="preserve"> </w:t>
      </w:r>
      <w:proofErr w:type="spellStart"/>
      <w:r w:rsidRPr="000621BD">
        <w:rPr>
          <w:szCs w:val="22"/>
          <w:lang w:val="lt-LT"/>
        </w:rPr>
        <w:t>GmbH</w:t>
      </w:r>
      <w:proofErr w:type="spellEnd"/>
    </w:p>
    <w:p w14:paraId="0043E13D" w14:textId="77777777" w:rsidR="00E8183A" w:rsidRPr="000621BD" w:rsidRDefault="00E8183A" w:rsidP="00E8183A">
      <w:pPr>
        <w:shd w:val="clear" w:color="auto" w:fill="FFFFFF"/>
        <w:spacing w:line="240" w:lineRule="auto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Ludwig-Merckle-Strasse</w:t>
      </w:r>
      <w:proofErr w:type="spellEnd"/>
      <w:r w:rsidRPr="000621BD">
        <w:rPr>
          <w:szCs w:val="22"/>
          <w:lang w:val="lt-LT"/>
        </w:rPr>
        <w:t xml:space="preserve"> 3</w:t>
      </w:r>
    </w:p>
    <w:p w14:paraId="4724A412" w14:textId="77777777" w:rsidR="00E8183A" w:rsidRPr="000621BD" w:rsidRDefault="001A72DF" w:rsidP="00E8183A">
      <w:pPr>
        <w:shd w:val="clear" w:color="auto" w:fill="FFFFFF"/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>89143</w:t>
      </w:r>
      <w:r>
        <w:rPr>
          <w:szCs w:val="22"/>
          <w:lang w:val="lt-LT"/>
        </w:rPr>
        <w:t xml:space="preserve"> </w:t>
      </w:r>
      <w:proofErr w:type="spellStart"/>
      <w:r w:rsidR="00E8183A" w:rsidRPr="000621BD">
        <w:rPr>
          <w:szCs w:val="22"/>
          <w:lang w:val="lt-LT"/>
        </w:rPr>
        <w:t>Blaubeuren</w:t>
      </w:r>
      <w:proofErr w:type="spellEnd"/>
      <w:r w:rsidR="00E8183A" w:rsidRPr="000621BD">
        <w:rPr>
          <w:szCs w:val="22"/>
          <w:lang w:val="lt-LT"/>
        </w:rPr>
        <w:t xml:space="preserve"> </w:t>
      </w:r>
    </w:p>
    <w:p w14:paraId="63B7283F" w14:textId="77777777" w:rsidR="00E8183A" w:rsidRPr="000621BD" w:rsidRDefault="00E8183A" w:rsidP="00E8183A">
      <w:pPr>
        <w:shd w:val="clear" w:color="auto" w:fill="FFFFFF"/>
        <w:spacing w:line="240" w:lineRule="auto"/>
        <w:rPr>
          <w:szCs w:val="22"/>
          <w:lang w:val="lt-LT"/>
        </w:rPr>
      </w:pPr>
      <w:proofErr w:type="spellStart"/>
      <w:r w:rsidRPr="000621BD">
        <w:rPr>
          <w:szCs w:val="22"/>
          <w:lang w:val="lt-LT"/>
        </w:rPr>
        <w:t>Baden-Wuerttemberg</w:t>
      </w:r>
      <w:proofErr w:type="spellEnd"/>
    </w:p>
    <w:p w14:paraId="048FDBB9" w14:textId="77777777" w:rsidR="00E8183A" w:rsidRPr="000621BD" w:rsidRDefault="00E8183A" w:rsidP="00E8183A">
      <w:pPr>
        <w:widowControl w:val="0"/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0621BD">
        <w:rPr>
          <w:szCs w:val="22"/>
          <w:lang w:val="lt-LT"/>
        </w:rPr>
        <w:t>Vokietija</w:t>
      </w:r>
    </w:p>
    <w:p w14:paraId="1DECEBBA" w14:textId="77777777" w:rsidR="00E8183A" w:rsidRPr="000621BD" w:rsidRDefault="00E8183A" w:rsidP="00E8183A">
      <w:pPr>
        <w:widowControl w:val="0"/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51BF5CB" w14:textId="77777777" w:rsidR="00FA6F0D" w:rsidRPr="000621BD" w:rsidRDefault="00FA6F0D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0621BD">
        <w:rPr>
          <w:snapToGrid/>
          <w:szCs w:val="22"/>
          <w:lang w:val="lt-LT" w:eastAsia="sl-SI"/>
        </w:rPr>
        <w:t>Jeigu apie šį vaistą norite sužinoti daugiau, kreipkitės į vietinį registruotojo atstovą.</w:t>
      </w:r>
    </w:p>
    <w:p w14:paraId="3CB14191" w14:textId="77777777" w:rsidR="00FC4222" w:rsidRPr="000621BD" w:rsidRDefault="00FC4222" w:rsidP="00FC4222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772D22D3" w14:textId="77777777" w:rsidR="001B765C" w:rsidRPr="000621BD" w:rsidRDefault="001B765C" w:rsidP="001B765C">
      <w:pPr>
        <w:pStyle w:val="BTEMEASMCA"/>
        <w:rPr>
          <w:sz w:val="22"/>
          <w:szCs w:val="22"/>
          <w:lang w:val="lt-LT"/>
        </w:rPr>
      </w:pPr>
      <w:r w:rsidRPr="000621BD">
        <w:rPr>
          <w:sz w:val="22"/>
          <w:szCs w:val="22"/>
          <w:lang w:val="lt-LT"/>
        </w:rPr>
        <w:t>UAB Teva Baltics</w:t>
      </w:r>
    </w:p>
    <w:p w14:paraId="199DFFFA" w14:textId="77777777" w:rsidR="001B765C" w:rsidRPr="000621BD" w:rsidRDefault="001B765C" w:rsidP="001B765C">
      <w:pPr>
        <w:pStyle w:val="BTEMEASMCA"/>
        <w:rPr>
          <w:sz w:val="22"/>
          <w:szCs w:val="22"/>
          <w:lang w:val="lt-LT"/>
        </w:rPr>
      </w:pPr>
      <w:r w:rsidRPr="000621BD">
        <w:rPr>
          <w:sz w:val="22"/>
          <w:szCs w:val="22"/>
          <w:lang w:val="lt-LT"/>
        </w:rPr>
        <w:t>Molėtų pl. 5</w:t>
      </w:r>
    </w:p>
    <w:p w14:paraId="5D71CF18" w14:textId="77777777" w:rsidR="001B765C" w:rsidRPr="000621BD" w:rsidRDefault="001B765C" w:rsidP="001B765C">
      <w:pPr>
        <w:pStyle w:val="BTEMEASMCA"/>
        <w:rPr>
          <w:sz w:val="22"/>
          <w:szCs w:val="22"/>
          <w:lang w:val="lt-LT"/>
        </w:rPr>
      </w:pPr>
      <w:r w:rsidRPr="000621BD">
        <w:rPr>
          <w:sz w:val="22"/>
          <w:szCs w:val="22"/>
          <w:lang w:val="lt-LT"/>
        </w:rPr>
        <w:t>LT-08409 Vilnius</w:t>
      </w:r>
    </w:p>
    <w:p w14:paraId="7222AB2D" w14:textId="77777777" w:rsidR="001B765C" w:rsidRPr="000621BD" w:rsidRDefault="001B765C" w:rsidP="001B765C">
      <w:pPr>
        <w:pStyle w:val="BTEMEASMCA"/>
        <w:rPr>
          <w:sz w:val="22"/>
          <w:szCs w:val="22"/>
          <w:lang w:val="lt-LT"/>
        </w:rPr>
      </w:pPr>
      <w:r w:rsidRPr="000621BD">
        <w:rPr>
          <w:sz w:val="22"/>
          <w:szCs w:val="22"/>
          <w:lang w:val="lt-LT"/>
        </w:rPr>
        <w:t>Tel. +370 5 266 02 03</w:t>
      </w:r>
    </w:p>
    <w:p w14:paraId="370DC6EC" w14:textId="77777777" w:rsidR="00FA6F0D" w:rsidRPr="000621BD" w:rsidRDefault="00FA6F0D" w:rsidP="00FC4222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26952307" w14:textId="77777777" w:rsidR="00FA6F0D" w:rsidRPr="000621BD" w:rsidRDefault="00FA6F0D" w:rsidP="0015212C">
      <w:pPr>
        <w:widowControl w:val="0"/>
        <w:tabs>
          <w:tab w:val="clear" w:pos="567"/>
        </w:tabs>
        <w:spacing w:line="240" w:lineRule="auto"/>
        <w:rPr>
          <w:b/>
          <w:snapToGrid/>
          <w:szCs w:val="22"/>
          <w:lang w:val="lt-LT" w:eastAsia="sl-SI"/>
        </w:rPr>
      </w:pPr>
    </w:p>
    <w:p w14:paraId="426D8E79" w14:textId="77777777" w:rsidR="00FA6F0D" w:rsidRDefault="00FA6F0D" w:rsidP="00B5414E">
      <w:pPr>
        <w:keepNext/>
        <w:widowControl w:val="0"/>
        <w:tabs>
          <w:tab w:val="clear" w:pos="567"/>
        </w:tabs>
        <w:spacing w:line="240" w:lineRule="auto"/>
        <w:rPr>
          <w:b/>
          <w:snapToGrid/>
          <w:szCs w:val="22"/>
          <w:lang w:val="lt-LT" w:eastAsia="sl-SI"/>
        </w:rPr>
      </w:pPr>
      <w:r w:rsidRPr="000621BD">
        <w:rPr>
          <w:b/>
          <w:snapToGrid/>
          <w:szCs w:val="22"/>
          <w:lang w:val="lt-LT" w:eastAsia="sl-SI"/>
        </w:rPr>
        <w:t xml:space="preserve">Šis vaistas </w:t>
      </w:r>
      <w:r w:rsidR="001A72DF" w:rsidRPr="001A72DF">
        <w:rPr>
          <w:b/>
          <w:snapToGrid/>
          <w:szCs w:val="22"/>
          <w:lang w:val="lt-LT" w:eastAsia="sl-SI"/>
        </w:rPr>
        <w:t>Europos ekonominės erdvės</w:t>
      </w:r>
      <w:r w:rsidRPr="000621BD">
        <w:rPr>
          <w:b/>
          <w:snapToGrid/>
          <w:szCs w:val="22"/>
          <w:lang w:val="lt-LT" w:eastAsia="sl-SI"/>
        </w:rPr>
        <w:t xml:space="preserve"> valstybėse narėse registruotas</w:t>
      </w:r>
      <w:r w:rsidRPr="000621BD" w:rsidDel="00DC45A6">
        <w:rPr>
          <w:b/>
          <w:snapToGrid/>
          <w:szCs w:val="22"/>
          <w:lang w:val="lt-LT" w:eastAsia="sl-SI"/>
        </w:rPr>
        <w:t xml:space="preserve"> </w:t>
      </w:r>
      <w:r w:rsidRPr="000621BD">
        <w:rPr>
          <w:b/>
          <w:snapToGrid/>
          <w:szCs w:val="22"/>
          <w:lang w:val="lt-LT" w:eastAsia="sl-SI"/>
        </w:rPr>
        <w:t>tokiais pavadinimais</w:t>
      </w:r>
      <w:r w:rsidR="00FC4222" w:rsidRPr="000621BD">
        <w:rPr>
          <w:b/>
          <w:snapToGrid/>
          <w:szCs w:val="22"/>
          <w:lang w:val="lt-LT" w:eastAsia="sl-SI"/>
        </w:rPr>
        <w:t>:</w:t>
      </w:r>
    </w:p>
    <w:p w14:paraId="7FFF8401" w14:textId="77777777" w:rsidR="00235E5C" w:rsidRPr="000621BD" w:rsidRDefault="00230CB2" w:rsidP="00FA0E7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napToGrid/>
          <w:szCs w:val="22"/>
          <w:lang w:val="lt-LT" w:eastAsia="sl-SI"/>
        </w:rPr>
      </w:pPr>
      <w:r>
        <w:rPr>
          <w:b/>
          <w:snapToGrid/>
          <w:szCs w:val="22"/>
          <w:lang w:val="lt-LT" w:eastAsia="sl-SI"/>
        </w:rPr>
        <w:t xml:space="preserve">Belgija: </w:t>
      </w:r>
      <w:r w:rsidR="00942C68" w:rsidRPr="00FA0E71">
        <w:rPr>
          <w:snapToGrid/>
          <w:szCs w:val="22"/>
          <w:lang w:val="lt-LT" w:eastAsia="sl-SI"/>
        </w:rPr>
        <w:t xml:space="preserve">Vibosun-D3 25000 IE </w:t>
      </w:r>
      <w:proofErr w:type="spellStart"/>
      <w:r w:rsidR="00942C68" w:rsidRPr="00FA0E71">
        <w:rPr>
          <w:snapToGrid/>
          <w:szCs w:val="22"/>
          <w:lang w:val="lt-LT" w:eastAsia="sl-SI"/>
        </w:rPr>
        <w:t>capsules</w:t>
      </w:r>
      <w:proofErr w:type="spellEnd"/>
      <w:r w:rsidR="00942C68" w:rsidRPr="00FA0E71">
        <w:rPr>
          <w:snapToGrid/>
          <w:szCs w:val="22"/>
          <w:lang w:val="lt-LT" w:eastAsia="sl-SI"/>
        </w:rPr>
        <w:t xml:space="preserve">, </w:t>
      </w:r>
      <w:proofErr w:type="spellStart"/>
      <w:r w:rsidR="00942C68" w:rsidRPr="00FA0E71">
        <w:rPr>
          <w:snapToGrid/>
          <w:szCs w:val="22"/>
          <w:lang w:val="lt-LT" w:eastAsia="sl-SI"/>
        </w:rPr>
        <w:t>zacht</w:t>
      </w:r>
      <w:proofErr w:type="spellEnd"/>
      <w:r w:rsidR="00942C68">
        <w:rPr>
          <w:snapToGrid/>
          <w:szCs w:val="22"/>
          <w:lang w:val="lt-LT" w:eastAsia="sl-SI"/>
        </w:rPr>
        <w:t xml:space="preserve">, </w:t>
      </w:r>
      <w:r w:rsidR="00942C68" w:rsidRPr="00FA0E71">
        <w:rPr>
          <w:snapToGrid/>
          <w:szCs w:val="22"/>
          <w:lang w:val="lt-LT" w:eastAsia="sl-SI"/>
        </w:rPr>
        <w:t xml:space="preserve">Vibosun-D3 25000 UI </w:t>
      </w:r>
      <w:proofErr w:type="spellStart"/>
      <w:r w:rsidR="00942C68" w:rsidRPr="00FA0E71">
        <w:rPr>
          <w:snapToGrid/>
          <w:szCs w:val="22"/>
          <w:lang w:val="lt-LT" w:eastAsia="sl-SI"/>
        </w:rPr>
        <w:t>capsules</w:t>
      </w:r>
      <w:proofErr w:type="spellEnd"/>
      <w:r w:rsidR="00942C68">
        <w:rPr>
          <w:snapToGrid/>
          <w:szCs w:val="22"/>
          <w:lang w:val="lt-LT" w:eastAsia="sl-SI"/>
        </w:rPr>
        <w:t xml:space="preserve"> </w:t>
      </w:r>
      <w:proofErr w:type="spellStart"/>
      <w:r w:rsidR="00942C68" w:rsidRPr="00FA0E71">
        <w:rPr>
          <w:snapToGrid/>
          <w:szCs w:val="22"/>
          <w:lang w:val="lt-LT" w:eastAsia="sl-SI"/>
        </w:rPr>
        <w:t>molles</w:t>
      </w:r>
      <w:proofErr w:type="spellEnd"/>
      <w:r w:rsidR="00942C68">
        <w:rPr>
          <w:snapToGrid/>
          <w:szCs w:val="22"/>
          <w:lang w:val="lt-LT" w:eastAsia="sl-SI"/>
        </w:rPr>
        <w:t xml:space="preserve">, </w:t>
      </w:r>
      <w:r w:rsidR="00942C68" w:rsidRPr="00FA0E71">
        <w:rPr>
          <w:snapToGrid/>
          <w:szCs w:val="22"/>
          <w:lang w:val="lt-LT" w:eastAsia="sl-SI"/>
        </w:rPr>
        <w:t>Vibosun-D3 25000 IE</w:t>
      </w:r>
      <w:r w:rsidR="00942C68">
        <w:rPr>
          <w:snapToGrid/>
          <w:szCs w:val="22"/>
          <w:lang w:val="lt-LT" w:eastAsia="sl-SI"/>
        </w:rPr>
        <w:t xml:space="preserve"> </w:t>
      </w:r>
      <w:proofErr w:type="spellStart"/>
      <w:r w:rsidR="00942C68" w:rsidRPr="00FA0E71">
        <w:rPr>
          <w:snapToGrid/>
          <w:szCs w:val="22"/>
          <w:lang w:val="lt-LT" w:eastAsia="sl-SI"/>
        </w:rPr>
        <w:t>Weichkapseln</w:t>
      </w:r>
      <w:proofErr w:type="spellEnd"/>
      <w:r w:rsidR="00942C68">
        <w:rPr>
          <w:snapToGrid/>
          <w:szCs w:val="22"/>
          <w:lang w:val="lt-LT" w:eastAsia="sl-SI"/>
        </w:rPr>
        <w:t xml:space="preserve">, </w:t>
      </w:r>
      <w:r w:rsidR="00942C68" w:rsidRPr="00FA0E71">
        <w:rPr>
          <w:b/>
          <w:snapToGrid/>
          <w:szCs w:val="22"/>
          <w:lang w:val="lt-LT" w:eastAsia="sl-SI"/>
        </w:rPr>
        <w:t>Vengrija:</w:t>
      </w:r>
      <w:r w:rsidR="00942C68">
        <w:rPr>
          <w:snapToGrid/>
          <w:szCs w:val="22"/>
          <w:lang w:val="lt-LT" w:eastAsia="sl-SI"/>
        </w:rPr>
        <w:t xml:space="preserve"> </w:t>
      </w:r>
      <w:proofErr w:type="spellStart"/>
      <w:r w:rsidR="00942C68" w:rsidRPr="00942C68">
        <w:rPr>
          <w:snapToGrid/>
          <w:szCs w:val="22"/>
          <w:lang w:val="lt-LT" w:eastAsia="sl-SI"/>
        </w:rPr>
        <w:t>Plivit</w:t>
      </w:r>
      <w:proofErr w:type="spellEnd"/>
      <w:r w:rsidR="00942C68" w:rsidRPr="00942C68">
        <w:rPr>
          <w:snapToGrid/>
          <w:szCs w:val="22"/>
          <w:lang w:val="lt-LT" w:eastAsia="sl-SI"/>
        </w:rPr>
        <w:t xml:space="preserve"> D3 25 000 IU </w:t>
      </w:r>
      <w:proofErr w:type="spellStart"/>
      <w:r w:rsidR="00942C68" w:rsidRPr="00942C68">
        <w:rPr>
          <w:snapToGrid/>
          <w:szCs w:val="22"/>
          <w:lang w:val="lt-LT" w:eastAsia="sl-SI"/>
        </w:rPr>
        <w:t>meke</w:t>
      </w:r>
      <w:proofErr w:type="spellEnd"/>
      <w:r w:rsidR="00942C68">
        <w:rPr>
          <w:snapToGrid/>
          <w:szCs w:val="22"/>
          <w:lang w:val="lt-LT" w:eastAsia="sl-SI"/>
        </w:rPr>
        <w:t xml:space="preserve"> </w:t>
      </w:r>
      <w:r w:rsidR="00942C68" w:rsidRPr="00942C68">
        <w:rPr>
          <w:snapToGrid/>
          <w:szCs w:val="22"/>
          <w:lang w:val="lt-LT" w:eastAsia="sl-SI"/>
        </w:rPr>
        <w:t>kapsule</w:t>
      </w:r>
      <w:r w:rsidR="00942C68">
        <w:rPr>
          <w:snapToGrid/>
          <w:szCs w:val="22"/>
          <w:lang w:val="lt-LT" w:eastAsia="sl-SI"/>
        </w:rPr>
        <w:t xml:space="preserve">; </w:t>
      </w:r>
      <w:r w:rsidR="00942C68" w:rsidRPr="00FA0E71">
        <w:rPr>
          <w:b/>
          <w:snapToGrid/>
          <w:szCs w:val="22"/>
          <w:lang w:val="lt-LT" w:eastAsia="sl-SI"/>
        </w:rPr>
        <w:t>Nyderlandai:</w:t>
      </w:r>
      <w:r w:rsidR="00942C68">
        <w:rPr>
          <w:snapToGrid/>
          <w:szCs w:val="22"/>
          <w:lang w:val="lt-LT" w:eastAsia="sl-SI"/>
        </w:rPr>
        <w:t xml:space="preserve"> </w:t>
      </w:r>
      <w:proofErr w:type="spellStart"/>
      <w:r w:rsidR="00942C68" w:rsidRPr="00FA0E71">
        <w:rPr>
          <w:snapToGrid/>
          <w:szCs w:val="22"/>
          <w:lang w:val="lt-LT" w:eastAsia="sl-SI"/>
        </w:rPr>
        <w:t>Cholecalciferol</w:t>
      </w:r>
      <w:proofErr w:type="spellEnd"/>
      <w:r w:rsidR="00942C68" w:rsidRPr="00FA0E71">
        <w:rPr>
          <w:snapToGrid/>
          <w:szCs w:val="22"/>
          <w:lang w:val="lt-LT" w:eastAsia="sl-SI"/>
        </w:rPr>
        <w:t xml:space="preserve"> </w:t>
      </w:r>
      <w:proofErr w:type="spellStart"/>
      <w:r w:rsidR="00942C68" w:rsidRPr="00FA0E71">
        <w:rPr>
          <w:snapToGrid/>
          <w:szCs w:val="22"/>
          <w:lang w:val="lt-LT" w:eastAsia="sl-SI"/>
        </w:rPr>
        <w:t>Teva</w:t>
      </w:r>
      <w:proofErr w:type="spellEnd"/>
      <w:r w:rsidR="00942C68" w:rsidRPr="00FA0E71">
        <w:rPr>
          <w:snapToGrid/>
          <w:szCs w:val="22"/>
          <w:lang w:val="lt-LT" w:eastAsia="sl-SI"/>
        </w:rPr>
        <w:t xml:space="preserve"> 25.000 IE, </w:t>
      </w:r>
      <w:proofErr w:type="spellStart"/>
      <w:r w:rsidR="00942C68" w:rsidRPr="00FA0E71">
        <w:rPr>
          <w:snapToGrid/>
          <w:szCs w:val="22"/>
          <w:lang w:val="lt-LT" w:eastAsia="sl-SI"/>
        </w:rPr>
        <w:t>zachte</w:t>
      </w:r>
      <w:proofErr w:type="spellEnd"/>
      <w:r w:rsidR="00942C68" w:rsidRPr="00FA0E71">
        <w:rPr>
          <w:snapToGrid/>
          <w:szCs w:val="22"/>
          <w:lang w:val="lt-LT" w:eastAsia="sl-SI"/>
        </w:rPr>
        <w:t xml:space="preserve"> </w:t>
      </w:r>
      <w:proofErr w:type="spellStart"/>
      <w:r w:rsidR="00942C68" w:rsidRPr="00FA0E71">
        <w:rPr>
          <w:snapToGrid/>
          <w:szCs w:val="22"/>
          <w:lang w:val="lt-LT" w:eastAsia="sl-SI"/>
        </w:rPr>
        <w:t>capsules</w:t>
      </w:r>
      <w:proofErr w:type="spellEnd"/>
      <w:r w:rsidR="00942C68">
        <w:rPr>
          <w:snapToGrid/>
          <w:szCs w:val="22"/>
          <w:lang w:val="lt-LT" w:eastAsia="sl-SI"/>
        </w:rPr>
        <w:t xml:space="preserve">; </w:t>
      </w:r>
      <w:r w:rsidR="00942C68" w:rsidRPr="00FA0E71">
        <w:rPr>
          <w:b/>
          <w:snapToGrid/>
          <w:szCs w:val="22"/>
          <w:lang w:val="lt-LT" w:eastAsia="sl-SI"/>
        </w:rPr>
        <w:t>Lenkija:</w:t>
      </w:r>
      <w:r w:rsidR="00942C68">
        <w:rPr>
          <w:snapToGrid/>
          <w:szCs w:val="22"/>
          <w:lang w:val="lt-LT" w:eastAsia="sl-SI"/>
        </w:rPr>
        <w:t xml:space="preserve"> </w:t>
      </w:r>
      <w:proofErr w:type="spellStart"/>
      <w:r w:rsidR="00942C68" w:rsidRPr="00FA0E71">
        <w:rPr>
          <w:snapToGrid/>
          <w:szCs w:val="22"/>
          <w:lang w:val="lt-LT" w:eastAsia="sl-SI"/>
        </w:rPr>
        <w:t>Calsus</w:t>
      </w:r>
      <w:proofErr w:type="spellEnd"/>
      <w:r w:rsidR="00942C68">
        <w:rPr>
          <w:snapToGrid/>
          <w:szCs w:val="22"/>
          <w:lang w:val="lt-LT" w:eastAsia="sl-SI"/>
        </w:rPr>
        <w:t xml:space="preserve">; </w:t>
      </w:r>
      <w:r w:rsidR="00942C68" w:rsidRPr="00FA0E71">
        <w:rPr>
          <w:b/>
          <w:snapToGrid/>
          <w:szCs w:val="22"/>
          <w:lang w:val="lt-LT" w:eastAsia="sl-SI"/>
        </w:rPr>
        <w:t>Portugalija:</w:t>
      </w:r>
      <w:r w:rsidR="00942C68">
        <w:rPr>
          <w:snapToGrid/>
          <w:szCs w:val="22"/>
          <w:lang w:val="lt-LT" w:eastAsia="sl-SI"/>
        </w:rPr>
        <w:t xml:space="preserve"> </w:t>
      </w:r>
      <w:proofErr w:type="spellStart"/>
      <w:r w:rsidR="00942C68" w:rsidRPr="00FA0E71">
        <w:rPr>
          <w:snapToGrid/>
          <w:szCs w:val="22"/>
          <w:lang w:val="lt-LT" w:eastAsia="sl-SI"/>
        </w:rPr>
        <w:t>Colecalciferol</w:t>
      </w:r>
      <w:proofErr w:type="spellEnd"/>
      <w:r w:rsidR="00942C68" w:rsidRPr="00FA0E71">
        <w:rPr>
          <w:snapToGrid/>
          <w:szCs w:val="22"/>
          <w:lang w:val="lt-LT" w:eastAsia="sl-SI"/>
        </w:rPr>
        <w:t xml:space="preserve"> </w:t>
      </w:r>
      <w:proofErr w:type="spellStart"/>
      <w:r w:rsidR="00942C68" w:rsidRPr="00FA0E71">
        <w:rPr>
          <w:snapToGrid/>
          <w:szCs w:val="22"/>
          <w:lang w:val="lt-LT" w:eastAsia="sl-SI"/>
        </w:rPr>
        <w:t>Teva</w:t>
      </w:r>
      <w:proofErr w:type="spellEnd"/>
    </w:p>
    <w:p w14:paraId="08782895" w14:textId="77777777" w:rsidR="00FA6F0D" w:rsidRPr="000621BD" w:rsidRDefault="00FA6F0D" w:rsidP="0015212C">
      <w:pPr>
        <w:widowControl w:val="0"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napToGrid/>
          <w:szCs w:val="22"/>
          <w:highlight w:val="yellow"/>
          <w:lang w:val="lt-LT" w:eastAsia="sl-SI"/>
        </w:rPr>
      </w:pPr>
    </w:p>
    <w:p w14:paraId="04B98651" w14:textId="325F6F42" w:rsidR="00FA6F0D" w:rsidRPr="000621BD" w:rsidRDefault="00FA6F0D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napToGrid/>
          <w:szCs w:val="22"/>
          <w:lang w:val="lt-LT" w:eastAsia="sl-SI"/>
        </w:rPr>
      </w:pPr>
      <w:r w:rsidRPr="000621BD">
        <w:rPr>
          <w:b/>
          <w:snapToGrid/>
          <w:szCs w:val="22"/>
          <w:lang w:val="lt-LT" w:eastAsia="sl-SI"/>
        </w:rPr>
        <w:t>Šis pakuotės lapelis paskutinį kartą peržiūrėtas</w:t>
      </w:r>
      <w:r w:rsidR="00E7342B" w:rsidRPr="000621BD">
        <w:rPr>
          <w:b/>
          <w:snapToGrid/>
          <w:szCs w:val="22"/>
          <w:lang w:val="lt-LT" w:eastAsia="sl-SI"/>
        </w:rPr>
        <w:t xml:space="preserve"> </w:t>
      </w:r>
      <w:r w:rsidR="00315023">
        <w:rPr>
          <w:b/>
          <w:snapToGrid/>
          <w:szCs w:val="22"/>
          <w:lang w:val="lt-LT" w:eastAsia="sl-SI"/>
        </w:rPr>
        <w:t>2026-03-30.</w:t>
      </w:r>
    </w:p>
    <w:p w14:paraId="5C628F04" w14:textId="77777777" w:rsidR="00FA6F0D" w:rsidRPr="000621BD" w:rsidRDefault="00FA6F0D" w:rsidP="0015212C">
      <w:pPr>
        <w:widowControl w:val="0"/>
        <w:numPr>
          <w:ilvl w:val="12"/>
          <w:numId w:val="0"/>
        </w:numPr>
        <w:spacing w:line="240" w:lineRule="auto"/>
        <w:ind w:right="-2"/>
        <w:rPr>
          <w:snapToGrid/>
          <w:szCs w:val="22"/>
          <w:lang w:val="lt-LT" w:eastAsia="sl-SI"/>
        </w:rPr>
      </w:pPr>
    </w:p>
    <w:p w14:paraId="4C157221" w14:textId="2F395C80" w:rsidR="00FA6F0D" w:rsidRPr="000621BD" w:rsidRDefault="00FA6F0D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u w:val="single"/>
          <w:lang w:val="lt-LT" w:eastAsia="sl-SI"/>
        </w:rPr>
      </w:pPr>
      <w:r w:rsidRPr="000621BD">
        <w:rPr>
          <w:snapToGrid/>
          <w:szCs w:val="22"/>
          <w:lang w:val="lt-LT" w:eastAsia="sl-SI"/>
        </w:rPr>
        <w:t>Išsami informacija apie šį vaistą pateikiama Valstybinės vaistų kontrolės tarnybos prie Lietuvos Respublikos sveikatos apsaugos ministerijos tinklalapyje</w:t>
      </w:r>
      <w:r w:rsidRPr="000621BD">
        <w:rPr>
          <w:i/>
          <w:snapToGrid/>
          <w:szCs w:val="22"/>
          <w:lang w:val="lt-LT" w:eastAsia="sl-SI"/>
        </w:rPr>
        <w:t xml:space="preserve"> </w:t>
      </w:r>
      <w:r w:rsidR="004D1BC8" w:rsidRPr="00B36732">
        <w:rPr>
          <w:color w:val="0000EE"/>
          <w:szCs w:val="22"/>
          <w:u w:val="single"/>
          <w:lang w:val="lt-LT" w:eastAsia="lt-LT"/>
        </w:rPr>
        <w:t>https://vvkt.lrv.lt/lt/</w:t>
      </w:r>
      <w:r w:rsidR="004D1BC8" w:rsidRPr="00B36732">
        <w:rPr>
          <w:szCs w:val="22"/>
          <w:lang w:val="lt-LT" w:eastAsia="lt-LT"/>
        </w:rPr>
        <w:t>.</w:t>
      </w:r>
    </w:p>
    <w:p w14:paraId="6DC8487B" w14:textId="77777777" w:rsidR="00690703" w:rsidRPr="000621BD" w:rsidRDefault="00690703" w:rsidP="00B5414E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sectPr w:rsidR="00690703" w:rsidRPr="000621BD" w:rsidSect="00B5414E">
      <w:headerReference w:type="default" r:id="rId8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E7B4C" w14:textId="77777777" w:rsidR="009C5EFB" w:rsidRDefault="009C5EFB" w:rsidP="00AF0B8A">
      <w:pPr>
        <w:spacing w:line="240" w:lineRule="auto"/>
      </w:pPr>
      <w:r>
        <w:separator/>
      </w:r>
    </w:p>
  </w:endnote>
  <w:endnote w:type="continuationSeparator" w:id="0">
    <w:p w14:paraId="3C70CA7C" w14:textId="77777777" w:rsidR="009C5EFB" w:rsidRDefault="009C5EFB" w:rsidP="00AF0B8A">
      <w:pPr>
        <w:spacing w:line="240" w:lineRule="auto"/>
      </w:pPr>
      <w:r>
        <w:continuationSeparator/>
      </w:r>
    </w:p>
  </w:endnote>
  <w:endnote w:type="continuationNotice" w:id="1">
    <w:p w14:paraId="0EC3EFF8" w14:textId="77777777" w:rsidR="009C5EFB" w:rsidRDefault="009C5EF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203C8" w14:textId="77777777" w:rsidR="009C5EFB" w:rsidRDefault="009C5EFB" w:rsidP="00AF0B8A">
      <w:pPr>
        <w:spacing w:line="240" w:lineRule="auto"/>
      </w:pPr>
      <w:r>
        <w:separator/>
      </w:r>
    </w:p>
  </w:footnote>
  <w:footnote w:type="continuationSeparator" w:id="0">
    <w:p w14:paraId="1BC2948A" w14:textId="77777777" w:rsidR="009C5EFB" w:rsidRDefault="009C5EFB" w:rsidP="00AF0B8A">
      <w:pPr>
        <w:spacing w:line="240" w:lineRule="auto"/>
      </w:pPr>
      <w:r>
        <w:continuationSeparator/>
      </w:r>
    </w:p>
  </w:footnote>
  <w:footnote w:type="continuationNotice" w:id="1">
    <w:p w14:paraId="49E86104" w14:textId="77777777" w:rsidR="009C5EFB" w:rsidRDefault="009C5EF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CE682" w14:textId="227AC900" w:rsidR="00F70711" w:rsidRPr="00B36732" w:rsidRDefault="00F70711" w:rsidP="00B36732">
    <w:pPr>
      <w:pStyle w:val="Antrats"/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06BC0"/>
    <w:multiLevelType w:val="hybridMultilevel"/>
    <w:tmpl w:val="E352591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E7244"/>
    <w:multiLevelType w:val="hybridMultilevel"/>
    <w:tmpl w:val="F1528F1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832C6"/>
    <w:multiLevelType w:val="hybridMultilevel"/>
    <w:tmpl w:val="1C0EB8A6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154EC"/>
    <w:multiLevelType w:val="hybridMultilevel"/>
    <w:tmpl w:val="4476E8A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22512"/>
    <w:multiLevelType w:val="hybridMultilevel"/>
    <w:tmpl w:val="C7A82FFC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4562FD"/>
    <w:multiLevelType w:val="multilevel"/>
    <w:tmpl w:val="AB963B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3314C39"/>
    <w:multiLevelType w:val="hybridMultilevel"/>
    <w:tmpl w:val="472A98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F6331"/>
    <w:multiLevelType w:val="hybridMultilevel"/>
    <w:tmpl w:val="4B3A827C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05CC2"/>
    <w:multiLevelType w:val="hybridMultilevel"/>
    <w:tmpl w:val="8FC2790E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A7955"/>
    <w:multiLevelType w:val="hybridMultilevel"/>
    <w:tmpl w:val="1AE66D18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B57B1"/>
    <w:multiLevelType w:val="multilevel"/>
    <w:tmpl w:val="DD524D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1610EF1"/>
    <w:multiLevelType w:val="hybridMultilevel"/>
    <w:tmpl w:val="C4487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61FC6"/>
    <w:multiLevelType w:val="hybridMultilevel"/>
    <w:tmpl w:val="45FC24D2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12372"/>
    <w:multiLevelType w:val="hybridMultilevel"/>
    <w:tmpl w:val="2B28186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67BF1"/>
    <w:multiLevelType w:val="hybridMultilevel"/>
    <w:tmpl w:val="EA789B08"/>
    <w:lvl w:ilvl="0" w:tplc="09B01B68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E3A42"/>
    <w:multiLevelType w:val="hybridMultilevel"/>
    <w:tmpl w:val="0CEAD046"/>
    <w:lvl w:ilvl="0" w:tplc="836AFCE8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D5705"/>
    <w:multiLevelType w:val="hybridMultilevel"/>
    <w:tmpl w:val="39E20CB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F4D7E"/>
    <w:multiLevelType w:val="hybridMultilevel"/>
    <w:tmpl w:val="27266508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D23DF"/>
    <w:multiLevelType w:val="hybridMultilevel"/>
    <w:tmpl w:val="D1765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86EE3"/>
    <w:multiLevelType w:val="hybridMultilevel"/>
    <w:tmpl w:val="86781C6C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915B3"/>
    <w:multiLevelType w:val="hybridMultilevel"/>
    <w:tmpl w:val="74F458E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84665"/>
    <w:multiLevelType w:val="hybridMultilevel"/>
    <w:tmpl w:val="171E1E48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D14D25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26D5B"/>
    <w:multiLevelType w:val="hybridMultilevel"/>
    <w:tmpl w:val="37E006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561678"/>
    <w:multiLevelType w:val="hybridMultilevel"/>
    <w:tmpl w:val="5DB8E9C2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61908"/>
    <w:multiLevelType w:val="hybridMultilevel"/>
    <w:tmpl w:val="F3209C8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9868800">
    <w:abstractNumId w:val="4"/>
  </w:num>
  <w:num w:numId="2" w16cid:durableId="1670255077">
    <w:abstractNumId w:val="27"/>
  </w:num>
  <w:num w:numId="3" w16cid:durableId="1564900910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1354305942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93463033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1504858196">
    <w:abstractNumId w:val="25"/>
  </w:num>
  <w:num w:numId="7" w16cid:durableId="1572814677">
    <w:abstractNumId w:val="1"/>
  </w:num>
  <w:num w:numId="8" w16cid:durableId="2034257812">
    <w:abstractNumId w:val="17"/>
  </w:num>
  <w:num w:numId="9" w16cid:durableId="1245216290">
    <w:abstractNumId w:val="18"/>
  </w:num>
  <w:num w:numId="10" w16cid:durableId="1658604848">
    <w:abstractNumId w:val="5"/>
  </w:num>
  <w:num w:numId="11" w16cid:durableId="901673172">
    <w:abstractNumId w:val="15"/>
  </w:num>
  <w:num w:numId="12" w16cid:durableId="624963532">
    <w:abstractNumId w:val="16"/>
  </w:num>
  <w:num w:numId="13" w16cid:durableId="1430808334">
    <w:abstractNumId w:val="28"/>
  </w:num>
  <w:num w:numId="14" w16cid:durableId="1702587135">
    <w:abstractNumId w:val="6"/>
  </w:num>
  <w:num w:numId="15" w16cid:durableId="772824645">
    <w:abstractNumId w:val="8"/>
  </w:num>
  <w:num w:numId="16" w16cid:durableId="836650486">
    <w:abstractNumId w:val="22"/>
  </w:num>
  <w:num w:numId="17" w16cid:durableId="1386104301">
    <w:abstractNumId w:val="20"/>
  </w:num>
  <w:num w:numId="18" w16cid:durableId="1398356479">
    <w:abstractNumId w:val="24"/>
  </w:num>
  <w:num w:numId="19" w16cid:durableId="100301635">
    <w:abstractNumId w:val="11"/>
  </w:num>
  <w:num w:numId="20" w16cid:durableId="2051950390">
    <w:abstractNumId w:val="9"/>
  </w:num>
  <w:num w:numId="21" w16cid:durableId="1675303037">
    <w:abstractNumId w:val="10"/>
  </w:num>
  <w:num w:numId="22" w16cid:durableId="1713578049">
    <w:abstractNumId w:val="2"/>
  </w:num>
  <w:num w:numId="23" w16cid:durableId="2081636862">
    <w:abstractNumId w:val="23"/>
  </w:num>
  <w:num w:numId="24" w16cid:durableId="2047026929">
    <w:abstractNumId w:val="19"/>
  </w:num>
  <w:num w:numId="25" w16cid:durableId="1546719569">
    <w:abstractNumId w:val="21"/>
  </w:num>
  <w:num w:numId="26" w16cid:durableId="2019648452">
    <w:abstractNumId w:val="7"/>
  </w:num>
  <w:num w:numId="27" w16cid:durableId="1521507796">
    <w:abstractNumId w:val="12"/>
  </w:num>
  <w:num w:numId="28" w16cid:durableId="485825464">
    <w:abstractNumId w:val="3"/>
  </w:num>
  <w:num w:numId="29" w16cid:durableId="1111630392">
    <w:abstractNumId w:val="26"/>
  </w:num>
  <w:num w:numId="30" w16cid:durableId="1551964709">
    <w:abstractNumId w:val="14"/>
  </w:num>
  <w:num w:numId="31" w16cid:durableId="14509861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63"/>
    <w:rsid w:val="00012FD2"/>
    <w:rsid w:val="00013A3E"/>
    <w:rsid w:val="00013C55"/>
    <w:rsid w:val="00025105"/>
    <w:rsid w:val="0003154F"/>
    <w:rsid w:val="00034141"/>
    <w:rsid w:val="00045672"/>
    <w:rsid w:val="000621BD"/>
    <w:rsid w:val="000635CD"/>
    <w:rsid w:val="00070305"/>
    <w:rsid w:val="000737B4"/>
    <w:rsid w:val="00077FB2"/>
    <w:rsid w:val="000800E7"/>
    <w:rsid w:val="00082583"/>
    <w:rsid w:val="00084649"/>
    <w:rsid w:val="00086001"/>
    <w:rsid w:val="0009579E"/>
    <w:rsid w:val="00096E95"/>
    <w:rsid w:val="0009767E"/>
    <w:rsid w:val="000A021A"/>
    <w:rsid w:val="000A1B81"/>
    <w:rsid w:val="000A58F3"/>
    <w:rsid w:val="000A79DC"/>
    <w:rsid w:val="000C2087"/>
    <w:rsid w:val="000C6374"/>
    <w:rsid w:val="000D6C3A"/>
    <w:rsid w:val="000E2D3E"/>
    <w:rsid w:val="000E4F2B"/>
    <w:rsid w:val="000E67CB"/>
    <w:rsid w:val="000F42B9"/>
    <w:rsid w:val="000F54BB"/>
    <w:rsid w:val="0010362B"/>
    <w:rsid w:val="00104C93"/>
    <w:rsid w:val="00112FF6"/>
    <w:rsid w:val="001205B7"/>
    <w:rsid w:val="00120F0F"/>
    <w:rsid w:val="00122006"/>
    <w:rsid w:val="00122BCF"/>
    <w:rsid w:val="00126BD2"/>
    <w:rsid w:val="00126F6D"/>
    <w:rsid w:val="00134297"/>
    <w:rsid w:val="00135FFE"/>
    <w:rsid w:val="0013779F"/>
    <w:rsid w:val="0014049C"/>
    <w:rsid w:val="00142666"/>
    <w:rsid w:val="00142C5F"/>
    <w:rsid w:val="001453F6"/>
    <w:rsid w:val="001475A4"/>
    <w:rsid w:val="0015007B"/>
    <w:rsid w:val="0015212C"/>
    <w:rsid w:val="00154AA9"/>
    <w:rsid w:val="00154B8A"/>
    <w:rsid w:val="00165E6F"/>
    <w:rsid w:val="001701C9"/>
    <w:rsid w:val="00175502"/>
    <w:rsid w:val="0018169A"/>
    <w:rsid w:val="001935F4"/>
    <w:rsid w:val="00193A9E"/>
    <w:rsid w:val="00194460"/>
    <w:rsid w:val="001A3DF1"/>
    <w:rsid w:val="001A4353"/>
    <w:rsid w:val="001A4C00"/>
    <w:rsid w:val="001A4C09"/>
    <w:rsid w:val="001A4FFF"/>
    <w:rsid w:val="001A6BF1"/>
    <w:rsid w:val="001A72DF"/>
    <w:rsid w:val="001B765C"/>
    <w:rsid w:val="001C1EC0"/>
    <w:rsid w:val="001C4153"/>
    <w:rsid w:val="001C4610"/>
    <w:rsid w:val="001E04F7"/>
    <w:rsid w:val="001E166F"/>
    <w:rsid w:val="001E3571"/>
    <w:rsid w:val="001E4F47"/>
    <w:rsid w:val="001F10B8"/>
    <w:rsid w:val="001F1B77"/>
    <w:rsid w:val="001F6252"/>
    <w:rsid w:val="001F6C09"/>
    <w:rsid w:val="00204EF2"/>
    <w:rsid w:val="00222722"/>
    <w:rsid w:val="00224F67"/>
    <w:rsid w:val="00230CB2"/>
    <w:rsid w:val="0023190C"/>
    <w:rsid w:val="00235E5C"/>
    <w:rsid w:val="002413E8"/>
    <w:rsid w:val="00246BA9"/>
    <w:rsid w:val="0024784B"/>
    <w:rsid w:val="00254D29"/>
    <w:rsid w:val="002568B3"/>
    <w:rsid w:val="002573EA"/>
    <w:rsid w:val="00262627"/>
    <w:rsid w:val="00263C20"/>
    <w:rsid w:val="00263C77"/>
    <w:rsid w:val="00264B49"/>
    <w:rsid w:val="002674AE"/>
    <w:rsid w:val="00270B15"/>
    <w:rsid w:val="00271A7C"/>
    <w:rsid w:val="00276036"/>
    <w:rsid w:val="00276FA8"/>
    <w:rsid w:val="0028443B"/>
    <w:rsid w:val="00285AA5"/>
    <w:rsid w:val="0029191C"/>
    <w:rsid w:val="002A19AB"/>
    <w:rsid w:val="002A3100"/>
    <w:rsid w:val="002A3EF4"/>
    <w:rsid w:val="002C1ED8"/>
    <w:rsid w:val="002C444B"/>
    <w:rsid w:val="002D0EE5"/>
    <w:rsid w:val="002D3FBE"/>
    <w:rsid w:val="002D5543"/>
    <w:rsid w:val="002D7E1C"/>
    <w:rsid w:val="002E483D"/>
    <w:rsid w:val="002E5ADC"/>
    <w:rsid w:val="002E6E09"/>
    <w:rsid w:val="002F0DA6"/>
    <w:rsid w:val="002F2BE3"/>
    <w:rsid w:val="002F7B21"/>
    <w:rsid w:val="00300F9B"/>
    <w:rsid w:val="003057B8"/>
    <w:rsid w:val="00306CA5"/>
    <w:rsid w:val="003113A0"/>
    <w:rsid w:val="00315023"/>
    <w:rsid w:val="0031691B"/>
    <w:rsid w:val="00320F60"/>
    <w:rsid w:val="00321C1F"/>
    <w:rsid w:val="00324D4D"/>
    <w:rsid w:val="00326980"/>
    <w:rsid w:val="00327366"/>
    <w:rsid w:val="00331196"/>
    <w:rsid w:val="0033506A"/>
    <w:rsid w:val="00340F2F"/>
    <w:rsid w:val="00350D5D"/>
    <w:rsid w:val="00351228"/>
    <w:rsid w:val="00351CC5"/>
    <w:rsid w:val="00352087"/>
    <w:rsid w:val="00353197"/>
    <w:rsid w:val="00355525"/>
    <w:rsid w:val="003624EC"/>
    <w:rsid w:val="0036377A"/>
    <w:rsid w:val="00363A20"/>
    <w:rsid w:val="00364D59"/>
    <w:rsid w:val="00366F32"/>
    <w:rsid w:val="00375FFC"/>
    <w:rsid w:val="003760E0"/>
    <w:rsid w:val="00382FE7"/>
    <w:rsid w:val="003861CF"/>
    <w:rsid w:val="003A2A80"/>
    <w:rsid w:val="003A4FCB"/>
    <w:rsid w:val="003B3E61"/>
    <w:rsid w:val="003C0F43"/>
    <w:rsid w:val="003C2663"/>
    <w:rsid w:val="003C2F88"/>
    <w:rsid w:val="003C4E77"/>
    <w:rsid w:val="003D15FA"/>
    <w:rsid w:val="003D410F"/>
    <w:rsid w:val="003D53FB"/>
    <w:rsid w:val="003E0730"/>
    <w:rsid w:val="003E6D93"/>
    <w:rsid w:val="003F18A9"/>
    <w:rsid w:val="003F57D8"/>
    <w:rsid w:val="003F7912"/>
    <w:rsid w:val="00404FCB"/>
    <w:rsid w:val="00422B52"/>
    <w:rsid w:val="00422BF6"/>
    <w:rsid w:val="004313D4"/>
    <w:rsid w:val="00440260"/>
    <w:rsid w:val="00444711"/>
    <w:rsid w:val="00445B0C"/>
    <w:rsid w:val="004462F1"/>
    <w:rsid w:val="00447DE7"/>
    <w:rsid w:val="00450CAE"/>
    <w:rsid w:val="00454A12"/>
    <w:rsid w:val="00455FBD"/>
    <w:rsid w:val="004574D7"/>
    <w:rsid w:val="00460430"/>
    <w:rsid w:val="00461F31"/>
    <w:rsid w:val="004625C8"/>
    <w:rsid w:val="004640EB"/>
    <w:rsid w:val="00465B7B"/>
    <w:rsid w:val="0046679E"/>
    <w:rsid w:val="004707D8"/>
    <w:rsid w:val="004738C6"/>
    <w:rsid w:val="00473A66"/>
    <w:rsid w:val="00481EB8"/>
    <w:rsid w:val="00494A63"/>
    <w:rsid w:val="00496E25"/>
    <w:rsid w:val="004971F6"/>
    <w:rsid w:val="0049761E"/>
    <w:rsid w:val="004A524B"/>
    <w:rsid w:val="004B64C4"/>
    <w:rsid w:val="004C01E0"/>
    <w:rsid w:val="004C209F"/>
    <w:rsid w:val="004C3AED"/>
    <w:rsid w:val="004C444A"/>
    <w:rsid w:val="004D143D"/>
    <w:rsid w:val="004D1BC8"/>
    <w:rsid w:val="004D6647"/>
    <w:rsid w:val="004E2D5A"/>
    <w:rsid w:val="004F27CB"/>
    <w:rsid w:val="004F31D3"/>
    <w:rsid w:val="0050213A"/>
    <w:rsid w:val="00503D27"/>
    <w:rsid w:val="00504B82"/>
    <w:rsid w:val="005126C6"/>
    <w:rsid w:val="00523F3C"/>
    <w:rsid w:val="005315EF"/>
    <w:rsid w:val="005354A9"/>
    <w:rsid w:val="005355B4"/>
    <w:rsid w:val="00540301"/>
    <w:rsid w:val="00544085"/>
    <w:rsid w:val="00560D37"/>
    <w:rsid w:val="00566AB7"/>
    <w:rsid w:val="005775D5"/>
    <w:rsid w:val="005829CF"/>
    <w:rsid w:val="00584B9B"/>
    <w:rsid w:val="00585EF2"/>
    <w:rsid w:val="00587FE0"/>
    <w:rsid w:val="00591E61"/>
    <w:rsid w:val="00597A65"/>
    <w:rsid w:val="00597B83"/>
    <w:rsid w:val="005A05D1"/>
    <w:rsid w:val="005A4871"/>
    <w:rsid w:val="005A52A1"/>
    <w:rsid w:val="005B22BA"/>
    <w:rsid w:val="005B3315"/>
    <w:rsid w:val="005C1204"/>
    <w:rsid w:val="005C2B03"/>
    <w:rsid w:val="005D00C0"/>
    <w:rsid w:val="005D0870"/>
    <w:rsid w:val="005D36C4"/>
    <w:rsid w:val="005E0949"/>
    <w:rsid w:val="005E431D"/>
    <w:rsid w:val="005E4CF4"/>
    <w:rsid w:val="005F3162"/>
    <w:rsid w:val="005F5F66"/>
    <w:rsid w:val="00600ABA"/>
    <w:rsid w:val="0060271E"/>
    <w:rsid w:val="00604B5C"/>
    <w:rsid w:val="00612EAC"/>
    <w:rsid w:val="00614407"/>
    <w:rsid w:val="0061659B"/>
    <w:rsid w:val="006172CC"/>
    <w:rsid w:val="00617DE1"/>
    <w:rsid w:val="00621978"/>
    <w:rsid w:val="00624EDB"/>
    <w:rsid w:val="006252AF"/>
    <w:rsid w:val="0063452B"/>
    <w:rsid w:val="00652B0F"/>
    <w:rsid w:val="006608B4"/>
    <w:rsid w:val="00660D97"/>
    <w:rsid w:val="006616C5"/>
    <w:rsid w:val="006643C9"/>
    <w:rsid w:val="00665C46"/>
    <w:rsid w:val="006724DD"/>
    <w:rsid w:val="00677BC9"/>
    <w:rsid w:val="006803DB"/>
    <w:rsid w:val="00680596"/>
    <w:rsid w:val="0068290F"/>
    <w:rsid w:val="00682F2C"/>
    <w:rsid w:val="00690703"/>
    <w:rsid w:val="00691780"/>
    <w:rsid w:val="0069721D"/>
    <w:rsid w:val="006A22DB"/>
    <w:rsid w:val="006A677D"/>
    <w:rsid w:val="006B01B7"/>
    <w:rsid w:val="006B566E"/>
    <w:rsid w:val="006B606B"/>
    <w:rsid w:val="006B7FD2"/>
    <w:rsid w:val="006C2DA1"/>
    <w:rsid w:val="006C34C1"/>
    <w:rsid w:val="006C37B0"/>
    <w:rsid w:val="006C621E"/>
    <w:rsid w:val="006D06E9"/>
    <w:rsid w:val="006D1F72"/>
    <w:rsid w:val="006D6586"/>
    <w:rsid w:val="006E527C"/>
    <w:rsid w:val="006F281E"/>
    <w:rsid w:val="00702EB9"/>
    <w:rsid w:val="0070306C"/>
    <w:rsid w:val="007046D8"/>
    <w:rsid w:val="00707742"/>
    <w:rsid w:val="00715FD3"/>
    <w:rsid w:val="00720BD1"/>
    <w:rsid w:val="007211E2"/>
    <w:rsid w:val="00730AE5"/>
    <w:rsid w:val="007329E7"/>
    <w:rsid w:val="0073316F"/>
    <w:rsid w:val="00735D03"/>
    <w:rsid w:val="00735FF9"/>
    <w:rsid w:val="007455D0"/>
    <w:rsid w:val="00750A59"/>
    <w:rsid w:val="007532E0"/>
    <w:rsid w:val="00771A42"/>
    <w:rsid w:val="00775291"/>
    <w:rsid w:val="00780862"/>
    <w:rsid w:val="0078113A"/>
    <w:rsid w:val="00793CD9"/>
    <w:rsid w:val="0079604B"/>
    <w:rsid w:val="007A130A"/>
    <w:rsid w:val="007A1969"/>
    <w:rsid w:val="007A209D"/>
    <w:rsid w:val="007A4F36"/>
    <w:rsid w:val="007C0BE1"/>
    <w:rsid w:val="007C3809"/>
    <w:rsid w:val="007C45F3"/>
    <w:rsid w:val="007D0B50"/>
    <w:rsid w:val="007D2D93"/>
    <w:rsid w:val="007D464A"/>
    <w:rsid w:val="007D666C"/>
    <w:rsid w:val="007D67B0"/>
    <w:rsid w:val="007E2203"/>
    <w:rsid w:val="007E3B42"/>
    <w:rsid w:val="007F3CB2"/>
    <w:rsid w:val="0080684F"/>
    <w:rsid w:val="00812A2D"/>
    <w:rsid w:val="00813D04"/>
    <w:rsid w:val="00821E12"/>
    <w:rsid w:val="00826CB6"/>
    <w:rsid w:val="008327FC"/>
    <w:rsid w:val="00842BFB"/>
    <w:rsid w:val="00847C82"/>
    <w:rsid w:val="00851859"/>
    <w:rsid w:val="008572DB"/>
    <w:rsid w:val="00864A34"/>
    <w:rsid w:val="008670E6"/>
    <w:rsid w:val="00871B22"/>
    <w:rsid w:val="008735EE"/>
    <w:rsid w:val="00873B85"/>
    <w:rsid w:val="00877B0C"/>
    <w:rsid w:val="00880E21"/>
    <w:rsid w:val="008837EB"/>
    <w:rsid w:val="008847D7"/>
    <w:rsid w:val="008867D7"/>
    <w:rsid w:val="00890463"/>
    <w:rsid w:val="008935C3"/>
    <w:rsid w:val="00894A45"/>
    <w:rsid w:val="00896855"/>
    <w:rsid w:val="008A2F85"/>
    <w:rsid w:val="008A34FF"/>
    <w:rsid w:val="008A5FDF"/>
    <w:rsid w:val="008B0090"/>
    <w:rsid w:val="008B0C30"/>
    <w:rsid w:val="008B0EBF"/>
    <w:rsid w:val="008B17B1"/>
    <w:rsid w:val="008B1A81"/>
    <w:rsid w:val="008B20DD"/>
    <w:rsid w:val="008B4A27"/>
    <w:rsid w:val="008D00CB"/>
    <w:rsid w:val="008D1A86"/>
    <w:rsid w:val="008D2AA4"/>
    <w:rsid w:val="008D50F3"/>
    <w:rsid w:val="008D5130"/>
    <w:rsid w:val="008D52BD"/>
    <w:rsid w:val="008D65B8"/>
    <w:rsid w:val="008D6F32"/>
    <w:rsid w:val="008E429D"/>
    <w:rsid w:val="008F7D71"/>
    <w:rsid w:val="00900953"/>
    <w:rsid w:val="00903F98"/>
    <w:rsid w:val="0091015C"/>
    <w:rsid w:val="00912DE0"/>
    <w:rsid w:val="00913FB0"/>
    <w:rsid w:val="00914F63"/>
    <w:rsid w:val="00916793"/>
    <w:rsid w:val="0092149E"/>
    <w:rsid w:val="00922D3A"/>
    <w:rsid w:val="009255CE"/>
    <w:rsid w:val="00930784"/>
    <w:rsid w:val="009310C1"/>
    <w:rsid w:val="0093448F"/>
    <w:rsid w:val="00936175"/>
    <w:rsid w:val="009378EF"/>
    <w:rsid w:val="00942C68"/>
    <w:rsid w:val="00943A29"/>
    <w:rsid w:val="00952210"/>
    <w:rsid w:val="00961FE9"/>
    <w:rsid w:val="00967A08"/>
    <w:rsid w:val="0097107C"/>
    <w:rsid w:val="0097109E"/>
    <w:rsid w:val="00972FD3"/>
    <w:rsid w:val="009741BF"/>
    <w:rsid w:val="009757D6"/>
    <w:rsid w:val="0098064C"/>
    <w:rsid w:val="0098136B"/>
    <w:rsid w:val="009838DF"/>
    <w:rsid w:val="00986D29"/>
    <w:rsid w:val="00993B1C"/>
    <w:rsid w:val="009951A5"/>
    <w:rsid w:val="00997F7B"/>
    <w:rsid w:val="009A25B4"/>
    <w:rsid w:val="009B0513"/>
    <w:rsid w:val="009B0A8C"/>
    <w:rsid w:val="009B484F"/>
    <w:rsid w:val="009C5EFB"/>
    <w:rsid w:val="009D1079"/>
    <w:rsid w:val="009D264A"/>
    <w:rsid w:val="009D29EE"/>
    <w:rsid w:val="009D4A6B"/>
    <w:rsid w:val="009D4BE5"/>
    <w:rsid w:val="009D73B1"/>
    <w:rsid w:val="009D7682"/>
    <w:rsid w:val="009F2B92"/>
    <w:rsid w:val="009F504E"/>
    <w:rsid w:val="00A03946"/>
    <w:rsid w:val="00A04D99"/>
    <w:rsid w:val="00A05071"/>
    <w:rsid w:val="00A1045C"/>
    <w:rsid w:val="00A10E3B"/>
    <w:rsid w:val="00A12474"/>
    <w:rsid w:val="00A13664"/>
    <w:rsid w:val="00A2169A"/>
    <w:rsid w:val="00A21B02"/>
    <w:rsid w:val="00A22568"/>
    <w:rsid w:val="00A24814"/>
    <w:rsid w:val="00A26965"/>
    <w:rsid w:val="00A26C2B"/>
    <w:rsid w:val="00A30576"/>
    <w:rsid w:val="00A31AA4"/>
    <w:rsid w:val="00A46AAE"/>
    <w:rsid w:val="00A500A7"/>
    <w:rsid w:val="00A51291"/>
    <w:rsid w:val="00A52A60"/>
    <w:rsid w:val="00A55443"/>
    <w:rsid w:val="00A554A8"/>
    <w:rsid w:val="00A6042E"/>
    <w:rsid w:val="00A64840"/>
    <w:rsid w:val="00A76206"/>
    <w:rsid w:val="00A77FFE"/>
    <w:rsid w:val="00A878C6"/>
    <w:rsid w:val="00A93BED"/>
    <w:rsid w:val="00A97FAC"/>
    <w:rsid w:val="00AA148B"/>
    <w:rsid w:val="00AA14D8"/>
    <w:rsid w:val="00AA236C"/>
    <w:rsid w:val="00AA2C9E"/>
    <w:rsid w:val="00AA31B8"/>
    <w:rsid w:val="00AA3C34"/>
    <w:rsid w:val="00AA487E"/>
    <w:rsid w:val="00AA7077"/>
    <w:rsid w:val="00AA7C4F"/>
    <w:rsid w:val="00AC342A"/>
    <w:rsid w:val="00AC6F25"/>
    <w:rsid w:val="00AD7CB8"/>
    <w:rsid w:val="00AE1F5B"/>
    <w:rsid w:val="00AE3E82"/>
    <w:rsid w:val="00AE4FC0"/>
    <w:rsid w:val="00AE7DEC"/>
    <w:rsid w:val="00AF02A4"/>
    <w:rsid w:val="00AF0B8A"/>
    <w:rsid w:val="00AF37FE"/>
    <w:rsid w:val="00AF4339"/>
    <w:rsid w:val="00B0188E"/>
    <w:rsid w:val="00B161F5"/>
    <w:rsid w:val="00B16413"/>
    <w:rsid w:val="00B24AAC"/>
    <w:rsid w:val="00B302F1"/>
    <w:rsid w:val="00B31A32"/>
    <w:rsid w:val="00B33943"/>
    <w:rsid w:val="00B36732"/>
    <w:rsid w:val="00B420F0"/>
    <w:rsid w:val="00B454B7"/>
    <w:rsid w:val="00B51C06"/>
    <w:rsid w:val="00B52FE3"/>
    <w:rsid w:val="00B537AC"/>
    <w:rsid w:val="00B5414E"/>
    <w:rsid w:val="00B63339"/>
    <w:rsid w:val="00B658B3"/>
    <w:rsid w:val="00B74BAA"/>
    <w:rsid w:val="00B7631C"/>
    <w:rsid w:val="00B77464"/>
    <w:rsid w:val="00B82E00"/>
    <w:rsid w:val="00B84480"/>
    <w:rsid w:val="00B84BB6"/>
    <w:rsid w:val="00B95EA9"/>
    <w:rsid w:val="00B97D1C"/>
    <w:rsid w:val="00BA2607"/>
    <w:rsid w:val="00BA4A05"/>
    <w:rsid w:val="00BA7DC4"/>
    <w:rsid w:val="00BB067B"/>
    <w:rsid w:val="00BB1634"/>
    <w:rsid w:val="00BC0278"/>
    <w:rsid w:val="00BC5F03"/>
    <w:rsid w:val="00BD35E3"/>
    <w:rsid w:val="00BD4657"/>
    <w:rsid w:val="00BE1A7C"/>
    <w:rsid w:val="00BE3061"/>
    <w:rsid w:val="00BE5808"/>
    <w:rsid w:val="00BE712A"/>
    <w:rsid w:val="00BF6D64"/>
    <w:rsid w:val="00C021E8"/>
    <w:rsid w:val="00C0466B"/>
    <w:rsid w:val="00C0676C"/>
    <w:rsid w:val="00C06BDD"/>
    <w:rsid w:val="00C1177E"/>
    <w:rsid w:val="00C1342C"/>
    <w:rsid w:val="00C2033D"/>
    <w:rsid w:val="00C22D64"/>
    <w:rsid w:val="00C30218"/>
    <w:rsid w:val="00C302E4"/>
    <w:rsid w:val="00C30C7A"/>
    <w:rsid w:val="00C32E06"/>
    <w:rsid w:val="00C332E5"/>
    <w:rsid w:val="00C36CC1"/>
    <w:rsid w:val="00C45DF2"/>
    <w:rsid w:val="00C46A3B"/>
    <w:rsid w:val="00C478C5"/>
    <w:rsid w:val="00C52FC4"/>
    <w:rsid w:val="00C61C3C"/>
    <w:rsid w:val="00C75691"/>
    <w:rsid w:val="00C8059F"/>
    <w:rsid w:val="00C82B9E"/>
    <w:rsid w:val="00C8680A"/>
    <w:rsid w:val="00C93F9A"/>
    <w:rsid w:val="00C96446"/>
    <w:rsid w:val="00CA29C5"/>
    <w:rsid w:val="00CA431D"/>
    <w:rsid w:val="00CA63CA"/>
    <w:rsid w:val="00CB18BB"/>
    <w:rsid w:val="00CB1B02"/>
    <w:rsid w:val="00CB1B6C"/>
    <w:rsid w:val="00CB3C73"/>
    <w:rsid w:val="00CC5C25"/>
    <w:rsid w:val="00CD2B7C"/>
    <w:rsid w:val="00CD4CC5"/>
    <w:rsid w:val="00CE046D"/>
    <w:rsid w:val="00CE6EC2"/>
    <w:rsid w:val="00CF056D"/>
    <w:rsid w:val="00CF3052"/>
    <w:rsid w:val="00CF395F"/>
    <w:rsid w:val="00CF3FED"/>
    <w:rsid w:val="00CF5112"/>
    <w:rsid w:val="00CF7C90"/>
    <w:rsid w:val="00D01597"/>
    <w:rsid w:val="00D02253"/>
    <w:rsid w:val="00D036CC"/>
    <w:rsid w:val="00D0607F"/>
    <w:rsid w:val="00D0624D"/>
    <w:rsid w:val="00D15ECA"/>
    <w:rsid w:val="00D17AE1"/>
    <w:rsid w:val="00D21823"/>
    <w:rsid w:val="00D240AA"/>
    <w:rsid w:val="00D35667"/>
    <w:rsid w:val="00D3678C"/>
    <w:rsid w:val="00D374E2"/>
    <w:rsid w:val="00D526A9"/>
    <w:rsid w:val="00D55479"/>
    <w:rsid w:val="00D55CFA"/>
    <w:rsid w:val="00D56506"/>
    <w:rsid w:val="00D67CC6"/>
    <w:rsid w:val="00D7467C"/>
    <w:rsid w:val="00D81D7E"/>
    <w:rsid w:val="00D949C2"/>
    <w:rsid w:val="00D96732"/>
    <w:rsid w:val="00DA2722"/>
    <w:rsid w:val="00DA2ACA"/>
    <w:rsid w:val="00DA490A"/>
    <w:rsid w:val="00DC0964"/>
    <w:rsid w:val="00DC3B21"/>
    <w:rsid w:val="00DC4A75"/>
    <w:rsid w:val="00DD0C06"/>
    <w:rsid w:val="00DD1538"/>
    <w:rsid w:val="00DD2D55"/>
    <w:rsid w:val="00DE0193"/>
    <w:rsid w:val="00DE489E"/>
    <w:rsid w:val="00DE6179"/>
    <w:rsid w:val="00DE640F"/>
    <w:rsid w:val="00DF453B"/>
    <w:rsid w:val="00E02CF6"/>
    <w:rsid w:val="00E07840"/>
    <w:rsid w:val="00E07A91"/>
    <w:rsid w:val="00E13578"/>
    <w:rsid w:val="00E146C8"/>
    <w:rsid w:val="00E2116A"/>
    <w:rsid w:val="00E259CF"/>
    <w:rsid w:val="00E2727C"/>
    <w:rsid w:val="00E27A94"/>
    <w:rsid w:val="00E3633B"/>
    <w:rsid w:val="00E412DA"/>
    <w:rsid w:val="00E45B1C"/>
    <w:rsid w:val="00E47D93"/>
    <w:rsid w:val="00E53DEB"/>
    <w:rsid w:val="00E5531F"/>
    <w:rsid w:val="00E565ED"/>
    <w:rsid w:val="00E56AAB"/>
    <w:rsid w:val="00E60DFE"/>
    <w:rsid w:val="00E64B50"/>
    <w:rsid w:val="00E64F8D"/>
    <w:rsid w:val="00E7064A"/>
    <w:rsid w:val="00E711CD"/>
    <w:rsid w:val="00E7342B"/>
    <w:rsid w:val="00E8113E"/>
    <w:rsid w:val="00E8183A"/>
    <w:rsid w:val="00E83F23"/>
    <w:rsid w:val="00E83F91"/>
    <w:rsid w:val="00E86365"/>
    <w:rsid w:val="00E87A6A"/>
    <w:rsid w:val="00E942E4"/>
    <w:rsid w:val="00EA0A0C"/>
    <w:rsid w:val="00EA5DF2"/>
    <w:rsid w:val="00EB33FA"/>
    <w:rsid w:val="00EB55CD"/>
    <w:rsid w:val="00EB5673"/>
    <w:rsid w:val="00EC46F9"/>
    <w:rsid w:val="00EC59CC"/>
    <w:rsid w:val="00EC79AB"/>
    <w:rsid w:val="00ED3397"/>
    <w:rsid w:val="00ED5626"/>
    <w:rsid w:val="00EE0E3A"/>
    <w:rsid w:val="00EE2909"/>
    <w:rsid w:val="00EF4412"/>
    <w:rsid w:val="00EF473A"/>
    <w:rsid w:val="00EF64B8"/>
    <w:rsid w:val="00F023D1"/>
    <w:rsid w:val="00F02E72"/>
    <w:rsid w:val="00F05CF2"/>
    <w:rsid w:val="00F067D6"/>
    <w:rsid w:val="00F11A89"/>
    <w:rsid w:val="00F14DCE"/>
    <w:rsid w:val="00F24383"/>
    <w:rsid w:val="00F330A4"/>
    <w:rsid w:val="00F3409E"/>
    <w:rsid w:val="00F34163"/>
    <w:rsid w:val="00F42D8D"/>
    <w:rsid w:val="00F4698B"/>
    <w:rsid w:val="00F515E5"/>
    <w:rsid w:val="00F52089"/>
    <w:rsid w:val="00F527E6"/>
    <w:rsid w:val="00F643A4"/>
    <w:rsid w:val="00F65C3C"/>
    <w:rsid w:val="00F70711"/>
    <w:rsid w:val="00F73156"/>
    <w:rsid w:val="00F7561F"/>
    <w:rsid w:val="00F76C0F"/>
    <w:rsid w:val="00F76CE2"/>
    <w:rsid w:val="00F8009B"/>
    <w:rsid w:val="00F83AFC"/>
    <w:rsid w:val="00F83B82"/>
    <w:rsid w:val="00F84D40"/>
    <w:rsid w:val="00F85015"/>
    <w:rsid w:val="00F90E77"/>
    <w:rsid w:val="00F9136E"/>
    <w:rsid w:val="00F9522C"/>
    <w:rsid w:val="00F96C8D"/>
    <w:rsid w:val="00FA0E71"/>
    <w:rsid w:val="00FA6F0D"/>
    <w:rsid w:val="00FA73B2"/>
    <w:rsid w:val="00FB38CC"/>
    <w:rsid w:val="00FB4C4C"/>
    <w:rsid w:val="00FB4FE3"/>
    <w:rsid w:val="00FC4222"/>
    <w:rsid w:val="00FC6691"/>
    <w:rsid w:val="00FC6720"/>
    <w:rsid w:val="00FC72E2"/>
    <w:rsid w:val="00FC7854"/>
    <w:rsid w:val="00FD3B3E"/>
    <w:rsid w:val="00FD48B1"/>
    <w:rsid w:val="00FE0BDF"/>
    <w:rsid w:val="00FE0D9D"/>
    <w:rsid w:val="00FE3FD1"/>
    <w:rsid w:val="00FE7A18"/>
    <w:rsid w:val="00FF24EA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3728"/>
  <w15:docId w15:val="{059E45AF-3E9D-479F-8EE5-D59C6E99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183A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table" w:styleId="Lentelstinklelis">
    <w:name w:val="Table Grid"/>
    <w:basedOn w:val="prastojilentel"/>
    <w:uiPriority w:val="59"/>
    <w:rsid w:val="00E73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71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2B248-9610-4AC4-AE0B-3986669A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6330</Words>
  <Characters>3609</Characters>
  <Application>Microsoft Office Word</Application>
  <DocSecurity>0</DocSecurity>
  <Lines>30</Lines>
  <Paragraphs>19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VVKT</Company>
  <LinksUpToDate>false</LinksUpToDate>
  <CharactersWithSpaces>9920</CharactersWithSpaces>
  <SharedDoc>false</SharedDoc>
  <HLinks>
    <vt:vector size="30" baseType="variant"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6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4653122</vt:i4>
      </vt:variant>
      <vt:variant>
        <vt:i4>3</vt:i4>
      </vt:variant>
      <vt:variant>
        <vt:i4>0</vt:i4>
      </vt:variant>
      <vt:variant>
        <vt:i4>5</vt:i4>
      </vt:variant>
      <vt:variant>
        <vt:lpwstr>https://www.vvkt.lt/index.php?1399030386</vt:lpwstr>
      </vt:variant>
      <vt:variant>
        <vt:lpwstr/>
      </vt:variant>
      <vt:variant>
        <vt:i4>4259857</vt:i4>
      </vt:variant>
      <vt:variant>
        <vt:i4>0</vt:i4>
      </vt:variant>
      <vt:variant>
        <vt:i4>0</vt:i4>
      </vt:variant>
      <vt:variant>
        <vt:i4>5</vt:i4>
      </vt:variant>
      <vt:variant>
        <vt:lpwstr>https://vapris.vvkt.lt/vvkt-web/public/nrvSpecialist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Povilaitienė</dc:creator>
  <cp:lastModifiedBy>Birutė Valkauskaitė</cp:lastModifiedBy>
  <cp:revision>2</cp:revision>
  <dcterms:created xsi:type="dcterms:W3CDTF">2026-03-30T10:05:00Z</dcterms:created>
  <dcterms:modified xsi:type="dcterms:W3CDTF">2026-03-30T10:05:00Z</dcterms:modified>
</cp:coreProperties>
</file>