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C0BC17" w14:textId="77777777" w:rsidR="009A1B7F" w:rsidRPr="005454C8" w:rsidRDefault="009A1B7F" w:rsidP="00631EAB">
      <w:pPr>
        <w:jc w:val="center"/>
      </w:pPr>
      <w:bookmarkStart w:id="0" w:name="_GoBack"/>
      <w:bookmarkEnd w:id="0"/>
    </w:p>
    <w:p w14:paraId="55FC9AD1" w14:textId="77777777" w:rsidR="009A1B7F" w:rsidRPr="005454C8" w:rsidRDefault="009A1B7F" w:rsidP="00631EAB">
      <w:pPr>
        <w:jc w:val="center"/>
      </w:pPr>
    </w:p>
    <w:p w14:paraId="56CC234F" w14:textId="77777777" w:rsidR="009A1B7F" w:rsidRPr="005454C8" w:rsidRDefault="009A1B7F" w:rsidP="00631EAB">
      <w:pPr>
        <w:jc w:val="center"/>
      </w:pPr>
    </w:p>
    <w:p w14:paraId="7073704D" w14:textId="77777777" w:rsidR="009A1B7F" w:rsidRPr="005454C8" w:rsidRDefault="009A1B7F" w:rsidP="00631EAB">
      <w:pPr>
        <w:jc w:val="center"/>
      </w:pPr>
    </w:p>
    <w:p w14:paraId="17A83BAD" w14:textId="77777777" w:rsidR="009A1B7F" w:rsidRPr="005454C8" w:rsidRDefault="009A1B7F" w:rsidP="00631EAB">
      <w:pPr>
        <w:jc w:val="center"/>
      </w:pPr>
    </w:p>
    <w:p w14:paraId="2C061F82" w14:textId="77777777" w:rsidR="009A1B7F" w:rsidRPr="005454C8" w:rsidRDefault="009A1B7F" w:rsidP="00631EAB">
      <w:pPr>
        <w:jc w:val="center"/>
      </w:pPr>
    </w:p>
    <w:p w14:paraId="01F398E5" w14:textId="77777777" w:rsidR="009A1B7F" w:rsidRPr="005454C8" w:rsidRDefault="009A1B7F" w:rsidP="00631EAB">
      <w:pPr>
        <w:jc w:val="center"/>
      </w:pPr>
    </w:p>
    <w:p w14:paraId="793D346C" w14:textId="77777777" w:rsidR="009A1B7F" w:rsidRPr="005454C8" w:rsidRDefault="009A1B7F" w:rsidP="00631EAB">
      <w:pPr>
        <w:jc w:val="center"/>
      </w:pPr>
    </w:p>
    <w:p w14:paraId="3C110C06" w14:textId="77777777" w:rsidR="009A1B7F" w:rsidRPr="005454C8" w:rsidRDefault="009A1B7F" w:rsidP="00631EAB">
      <w:pPr>
        <w:jc w:val="center"/>
      </w:pPr>
    </w:p>
    <w:p w14:paraId="75070516" w14:textId="77777777" w:rsidR="009A1B7F" w:rsidRPr="005454C8" w:rsidRDefault="009A1B7F" w:rsidP="00631EAB">
      <w:pPr>
        <w:jc w:val="center"/>
      </w:pPr>
    </w:p>
    <w:p w14:paraId="295B2510" w14:textId="77777777" w:rsidR="009A1B7F" w:rsidRPr="005454C8" w:rsidRDefault="009A1B7F" w:rsidP="00631EAB">
      <w:pPr>
        <w:jc w:val="center"/>
      </w:pPr>
    </w:p>
    <w:p w14:paraId="28A9AB42" w14:textId="77777777" w:rsidR="009A1B7F" w:rsidRPr="005454C8" w:rsidRDefault="009A1B7F" w:rsidP="00631EAB">
      <w:pPr>
        <w:jc w:val="center"/>
      </w:pPr>
    </w:p>
    <w:p w14:paraId="101BD1A8" w14:textId="77777777" w:rsidR="009A1B7F" w:rsidRPr="005454C8" w:rsidRDefault="009A1B7F" w:rsidP="00631EAB">
      <w:pPr>
        <w:jc w:val="center"/>
      </w:pPr>
    </w:p>
    <w:p w14:paraId="1646C2DF" w14:textId="77777777" w:rsidR="009A1B7F" w:rsidRPr="005454C8" w:rsidRDefault="009A1B7F" w:rsidP="00631EAB">
      <w:pPr>
        <w:jc w:val="center"/>
      </w:pPr>
    </w:p>
    <w:p w14:paraId="33AE9844" w14:textId="77777777" w:rsidR="009A1B7F" w:rsidRPr="005454C8" w:rsidRDefault="009A1B7F" w:rsidP="00631EAB">
      <w:pPr>
        <w:jc w:val="center"/>
      </w:pPr>
    </w:p>
    <w:p w14:paraId="4C142578" w14:textId="77777777" w:rsidR="009A1B7F" w:rsidRPr="005454C8" w:rsidRDefault="009A1B7F" w:rsidP="00631EAB">
      <w:pPr>
        <w:jc w:val="center"/>
      </w:pPr>
    </w:p>
    <w:p w14:paraId="3BEE5259" w14:textId="77777777" w:rsidR="009A1B7F" w:rsidRPr="005454C8" w:rsidRDefault="009A1B7F" w:rsidP="00631EAB">
      <w:pPr>
        <w:jc w:val="center"/>
      </w:pPr>
    </w:p>
    <w:p w14:paraId="40D9ED6F" w14:textId="77777777" w:rsidR="009A1B7F" w:rsidRPr="005454C8" w:rsidRDefault="009A1B7F" w:rsidP="00631EAB">
      <w:pPr>
        <w:jc w:val="center"/>
      </w:pPr>
    </w:p>
    <w:p w14:paraId="037691A5" w14:textId="77777777" w:rsidR="009A1B7F" w:rsidRPr="005454C8" w:rsidRDefault="009A1B7F" w:rsidP="00631EAB">
      <w:pPr>
        <w:jc w:val="center"/>
      </w:pPr>
    </w:p>
    <w:p w14:paraId="76BE2401" w14:textId="77777777" w:rsidR="009A1B7F" w:rsidRPr="005454C8" w:rsidRDefault="009A1B7F" w:rsidP="00631EAB">
      <w:pPr>
        <w:jc w:val="center"/>
      </w:pPr>
    </w:p>
    <w:p w14:paraId="77783BFC" w14:textId="77777777" w:rsidR="009A1B7F" w:rsidRPr="005454C8" w:rsidRDefault="009A1B7F" w:rsidP="00631EAB">
      <w:pPr>
        <w:jc w:val="center"/>
      </w:pPr>
    </w:p>
    <w:p w14:paraId="5AA23BE4" w14:textId="77777777" w:rsidR="009A1B7F" w:rsidRPr="005454C8" w:rsidRDefault="009A1B7F" w:rsidP="00631EAB">
      <w:pPr>
        <w:jc w:val="center"/>
      </w:pPr>
    </w:p>
    <w:p w14:paraId="1CE071B9" w14:textId="77777777" w:rsidR="009A1B7F" w:rsidRPr="005454C8" w:rsidRDefault="009A1B7F" w:rsidP="00631EAB">
      <w:pPr>
        <w:jc w:val="center"/>
      </w:pPr>
    </w:p>
    <w:p w14:paraId="69777C27" w14:textId="77777777" w:rsidR="009A1B7F" w:rsidRPr="005454C8" w:rsidRDefault="009A1B7F" w:rsidP="005454C8">
      <w:pPr>
        <w:keepNext/>
        <w:jc w:val="center"/>
        <w:outlineLvl w:val="1"/>
        <w:rPr>
          <w:b/>
        </w:rPr>
      </w:pPr>
      <w:r w:rsidRPr="005454C8">
        <w:rPr>
          <w:b/>
        </w:rPr>
        <w:t>A. ŽENKLINIMAS</w:t>
      </w:r>
    </w:p>
    <w:p w14:paraId="27E2DBFB" w14:textId="77777777" w:rsidR="009A1B7F" w:rsidRPr="005454C8" w:rsidRDefault="009A1B7F" w:rsidP="009A1B7F">
      <w:r w:rsidRPr="005454C8">
        <w:br w:type="page"/>
      </w:r>
    </w:p>
    <w:p w14:paraId="451DF0AB" w14:textId="77777777" w:rsidR="009A1B7F" w:rsidRPr="005454C8" w:rsidRDefault="009A1B7F" w:rsidP="009A1B7F">
      <w:pPr>
        <w:pBdr>
          <w:top w:val="single" w:sz="4" w:space="1" w:color="auto"/>
          <w:left w:val="single" w:sz="4" w:space="4" w:color="auto"/>
          <w:bottom w:val="single" w:sz="4" w:space="1" w:color="auto"/>
          <w:right w:val="single" w:sz="4" w:space="4" w:color="auto"/>
        </w:pBdr>
        <w:rPr>
          <w:b/>
        </w:rPr>
      </w:pPr>
      <w:r w:rsidRPr="005454C8">
        <w:rPr>
          <w:b/>
        </w:rPr>
        <w:lastRenderedPageBreak/>
        <w:t>INFORMACIJA ANT IŠORINĖS PAKUOTĖS</w:t>
      </w:r>
    </w:p>
    <w:p w14:paraId="28A6AAB6" w14:textId="77777777" w:rsidR="009A1B7F" w:rsidRPr="005454C8" w:rsidRDefault="009A1B7F" w:rsidP="009A1B7F">
      <w:pPr>
        <w:pBdr>
          <w:top w:val="single" w:sz="4" w:space="1" w:color="auto"/>
          <w:left w:val="single" w:sz="4" w:space="4" w:color="auto"/>
          <w:bottom w:val="single" w:sz="4" w:space="1" w:color="auto"/>
          <w:right w:val="single" w:sz="4" w:space="4" w:color="auto"/>
        </w:pBdr>
        <w:rPr>
          <w:b/>
        </w:rPr>
      </w:pPr>
    </w:p>
    <w:p w14:paraId="1CEFD2C0" w14:textId="77777777" w:rsidR="009A1B7F" w:rsidRPr="005454C8" w:rsidRDefault="009A1B7F" w:rsidP="009A1B7F">
      <w:pPr>
        <w:pBdr>
          <w:top w:val="single" w:sz="4" w:space="1" w:color="auto"/>
          <w:left w:val="single" w:sz="4" w:space="4" w:color="auto"/>
          <w:bottom w:val="single" w:sz="4" w:space="1" w:color="auto"/>
          <w:right w:val="single" w:sz="4" w:space="4" w:color="auto"/>
        </w:pBdr>
        <w:rPr>
          <w:b/>
        </w:rPr>
      </w:pPr>
      <w:r w:rsidRPr="005454C8">
        <w:rPr>
          <w:b/>
        </w:rPr>
        <w:t>KARTONO DĖŽUTĖ</w:t>
      </w:r>
    </w:p>
    <w:p w14:paraId="3774BFEE" w14:textId="77777777" w:rsidR="009A1B7F" w:rsidRPr="005454C8" w:rsidRDefault="009A1B7F" w:rsidP="009A1B7F"/>
    <w:p w14:paraId="14F3DF6F" w14:textId="77777777" w:rsidR="009A1B7F" w:rsidRPr="005454C8" w:rsidRDefault="009A1B7F" w:rsidP="009A1B7F"/>
    <w:p w14:paraId="6ACF7439" w14:textId="77777777" w:rsidR="009A1B7F" w:rsidRPr="005454C8" w:rsidRDefault="009A1B7F" w:rsidP="009A1B7F">
      <w:pPr>
        <w:pBdr>
          <w:top w:val="single" w:sz="4" w:space="1" w:color="auto"/>
          <w:left w:val="single" w:sz="4" w:space="4" w:color="auto"/>
          <w:bottom w:val="single" w:sz="4" w:space="1" w:color="auto"/>
          <w:right w:val="single" w:sz="4" w:space="4" w:color="auto"/>
        </w:pBdr>
        <w:ind w:left="567" w:hanging="567"/>
        <w:outlineLvl w:val="0"/>
      </w:pPr>
      <w:r w:rsidRPr="005454C8">
        <w:rPr>
          <w:b/>
        </w:rPr>
        <w:t>1.</w:t>
      </w:r>
      <w:r w:rsidRPr="005454C8">
        <w:rPr>
          <w:b/>
        </w:rPr>
        <w:tab/>
      </w:r>
      <w:r w:rsidRPr="005454C8">
        <w:rPr>
          <w:b/>
          <w:caps/>
        </w:rPr>
        <w:t>VAISTINIO</w:t>
      </w:r>
      <w:r w:rsidRPr="005454C8">
        <w:rPr>
          <w:b/>
        </w:rPr>
        <w:t xml:space="preserve"> PREPARATO PAVADINIMAS</w:t>
      </w:r>
    </w:p>
    <w:p w14:paraId="33AA92D0" w14:textId="77777777" w:rsidR="009A1B7F" w:rsidRPr="005454C8" w:rsidRDefault="009A1B7F" w:rsidP="009A1B7F"/>
    <w:p w14:paraId="31CF02D1" w14:textId="78325F3A" w:rsidR="009A1B7F" w:rsidRPr="005454C8" w:rsidRDefault="004B18D6" w:rsidP="009A1B7F">
      <w:r>
        <w:t xml:space="preserve">Voriconazol Sandoz </w:t>
      </w:r>
      <w:r w:rsidR="00202D80">
        <w:t>200</w:t>
      </w:r>
      <w:r w:rsidR="009A1B7F" w:rsidRPr="005454C8">
        <w:t> mg plėvele dengtos tabletės</w:t>
      </w:r>
    </w:p>
    <w:p w14:paraId="6F115E9F" w14:textId="3B67430F" w:rsidR="009A1B7F" w:rsidRPr="005454C8" w:rsidRDefault="002F1BE3" w:rsidP="009A1B7F">
      <w:proofErr w:type="spellStart"/>
      <w:r>
        <w:t>v</w:t>
      </w:r>
      <w:r w:rsidR="00202D80" w:rsidRPr="00202D80">
        <w:t>orikonazolas</w:t>
      </w:r>
      <w:proofErr w:type="spellEnd"/>
    </w:p>
    <w:p w14:paraId="0867DCBF" w14:textId="77777777" w:rsidR="009A1B7F" w:rsidRDefault="009A1B7F" w:rsidP="009A1B7F"/>
    <w:p w14:paraId="314A9E5B" w14:textId="77777777" w:rsidR="0062468B" w:rsidRPr="005454C8" w:rsidRDefault="0062468B" w:rsidP="009A1B7F"/>
    <w:p w14:paraId="138C3CEB" w14:textId="77777777" w:rsidR="009A1B7F" w:rsidRPr="005454C8" w:rsidRDefault="009A1B7F" w:rsidP="009A1B7F">
      <w:pPr>
        <w:pBdr>
          <w:top w:val="single" w:sz="4" w:space="1" w:color="auto"/>
          <w:left w:val="single" w:sz="4" w:space="4" w:color="auto"/>
          <w:bottom w:val="single" w:sz="4" w:space="1" w:color="auto"/>
          <w:right w:val="single" w:sz="4" w:space="4" w:color="auto"/>
        </w:pBdr>
        <w:ind w:left="567" w:hanging="567"/>
        <w:outlineLvl w:val="0"/>
        <w:rPr>
          <w:b/>
        </w:rPr>
      </w:pPr>
      <w:r w:rsidRPr="005454C8">
        <w:rPr>
          <w:b/>
        </w:rPr>
        <w:t>2.</w:t>
      </w:r>
      <w:r w:rsidRPr="005454C8">
        <w:rPr>
          <w:b/>
        </w:rPr>
        <w:tab/>
        <w:t>VEIKLIOJI (-IOS) MEDŽIAGA (-OS) IR JOS (-Ų) KIEKIS (-IAI)</w:t>
      </w:r>
    </w:p>
    <w:p w14:paraId="0609B953" w14:textId="77777777" w:rsidR="009A1B7F" w:rsidRDefault="009A1B7F" w:rsidP="009A1B7F"/>
    <w:p w14:paraId="4C4E37D0" w14:textId="526AD3A9" w:rsidR="009A1B7F" w:rsidRPr="009A1B7F" w:rsidRDefault="009A1B7F" w:rsidP="005454C8">
      <w:pPr>
        <w:rPr>
          <w:szCs w:val="22"/>
          <w:lang w:eastAsia="en-US"/>
        </w:rPr>
      </w:pPr>
      <w:r w:rsidRPr="00202D80">
        <w:rPr>
          <w:rFonts w:eastAsia="Calibri"/>
          <w:szCs w:val="22"/>
          <w:lang w:eastAsia="en-US"/>
        </w:rPr>
        <w:t>Kiekvienoje</w:t>
      </w:r>
      <w:r w:rsidRPr="00202D80">
        <w:rPr>
          <w:szCs w:val="22"/>
          <w:lang w:eastAsia="en-US"/>
        </w:rPr>
        <w:t xml:space="preserve"> plėvele dengtoje tabletėje yra 200 mg </w:t>
      </w:r>
      <w:r w:rsidRPr="00202D80">
        <w:rPr>
          <w:rFonts w:eastAsia="TimesNewRoman"/>
          <w:szCs w:val="22"/>
          <w:lang w:eastAsia="en-US"/>
        </w:rPr>
        <w:t>vorikonazolo</w:t>
      </w:r>
      <w:r w:rsidR="00202D80" w:rsidRPr="00202D80">
        <w:rPr>
          <w:szCs w:val="22"/>
          <w:lang w:eastAsia="en-US"/>
        </w:rPr>
        <w:t>.</w:t>
      </w:r>
    </w:p>
    <w:p w14:paraId="6FBFF89B" w14:textId="77777777" w:rsidR="009A1B7F" w:rsidRPr="005454C8" w:rsidRDefault="009A1B7F" w:rsidP="009A1B7F"/>
    <w:p w14:paraId="32B14E8A" w14:textId="77777777" w:rsidR="009A1B7F" w:rsidRPr="005454C8" w:rsidRDefault="009A1B7F" w:rsidP="009A1B7F"/>
    <w:p w14:paraId="571EE41D" w14:textId="77777777" w:rsidR="009A1B7F" w:rsidRPr="005454C8" w:rsidRDefault="009A1B7F" w:rsidP="009A1B7F">
      <w:pPr>
        <w:pBdr>
          <w:top w:val="single" w:sz="4" w:space="1" w:color="auto"/>
          <w:left w:val="single" w:sz="4" w:space="4" w:color="auto"/>
          <w:bottom w:val="single" w:sz="4" w:space="1" w:color="auto"/>
          <w:right w:val="single" w:sz="4" w:space="4" w:color="auto"/>
        </w:pBdr>
        <w:ind w:left="567" w:hanging="567"/>
        <w:outlineLvl w:val="0"/>
      </w:pPr>
      <w:r w:rsidRPr="005454C8">
        <w:rPr>
          <w:b/>
        </w:rPr>
        <w:t>3.</w:t>
      </w:r>
      <w:r w:rsidRPr="005454C8">
        <w:rPr>
          <w:b/>
        </w:rPr>
        <w:tab/>
        <w:t>PAGALBINIŲ MEDŽIAGŲ SĄRAŠAS</w:t>
      </w:r>
    </w:p>
    <w:p w14:paraId="57222086" w14:textId="77777777" w:rsidR="009A1B7F" w:rsidRPr="005454C8" w:rsidRDefault="009A1B7F" w:rsidP="009A1B7F"/>
    <w:p w14:paraId="53469569" w14:textId="77777777" w:rsidR="009A1B7F" w:rsidRPr="005454C8" w:rsidRDefault="009A1B7F" w:rsidP="009A1B7F">
      <w:r w:rsidRPr="005454C8">
        <w:t>Sudėtyje yra laktozės monohidrato. Daugiau informacijos žr. pakuotės lapelyje.</w:t>
      </w:r>
    </w:p>
    <w:p w14:paraId="55DECA17" w14:textId="77777777" w:rsidR="009A1B7F" w:rsidRPr="005454C8" w:rsidRDefault="009A1B7F" w:rsidP="009A1B7F"/>
    <w:p w14:paraId="5EFBB23D" w14:textId="77777777" w:rsidR="009A1B7F" w:rsidRPr="005454C8" w:rsidRDefault="009A1B7F" w:rsidP="009A1B7F"/>
    <w:p w14:paraId="78F1BED9" w14:textId="77777777" w:rsidR="009A1B7F" w:rsidRPr="005454C8" w:rsidRDefault="009A1B7F" w:rsidP="009A1B7F">
      <w:pPr>
        <w:pBdr>
          <w:top w:val="single" w:sz="4" w:space="1" w:color="auto"/>
          <w:left w:val="single" w:sz="4" w:space="4" w:color="auto"/>
          <w:bottom w:val="single" w:sz="4" w:space="1" w:color="auto"/>
          <w:right w:val="single" w:sz="4" w:space="4" w:color="auto"/>
        </w:pBdr>
        <w:ind w:left="567" w:hanging="567"/>
        <w:outlineLvl w:val="0"/>
      </w:pPr>
      <w:r w:rsidRPr="005454C8">
        <w:rPr>
          <w:b/>
        </w:rPr>
        <w:t>4.</w:t>
      </w:r>
      <w:r w:rsidRPr="005454C8">
        <w:rPr>
          <w:b/>
        </w:rPr>
        <w:tab/>
        <w:t>FARMACINĖ FORMA IR KIEKIS PAKUOTĖJE</w:t>
      </w:r>
    </w:p>
    <w:p w14:paraId="6D33923A" w14:textId="77777777" w:rsidR="009A1B7F" w:rsidRPr="005454C8" w:rsidRDefault="009A1B7F" w:rsidP="009A1B7F"/>
    <w:p w14:paraId="6413F163" w14:textId="07EA3CCA" w:rsidR="009A1B7F" w:rsidRPr="00202D80" w:rsidRDefault="00202D80" w:rsidP="009A1B7F">
      <w:pPr>
        <w:widowControl w:val="0"/>
      </w:pPr>
      <w:r w:rsidRPr="00202D80">
        <w:t xml:space="preserve">10 </w:t>
      </w:r>
      <w:r w:rsidRPr="00202D80">
        <w:rPr>
          <w:highlight w:val="lightGray"/>
        </w:rPr>
        <w:t>plėvele dengtų</w:t>
      </w:r>
      <w:r>
        <w:t xml:space="preserve"> tablečių</w:t>
      </w:r>
    </w:p>
    <w:p w14:paraId="189B656F" w14:textId="4486F551" w:rsidR="009A1B7F" w:rsidRPr="005454C8" w:rsidRDefault="00202D80" w:rsidP="009A1B7F">
      <w:pPr>
        <w:rPr>
          <w:highlight w:val="lightGray"/>
        </w:rPr>
      </w:pPr>
      <w:r>
        <w:rPr>
          <w:highlight w:val="lightGray"/>
        </w:rPr>
        <w:t>30 plėvele dengtų tablečių</w:t>
      </w:r>
    </w:p>
    <w:p w14:paraId="4AA29C50" w14:textId="77777777" w:rsidR="009A1B7F" w:rsidRPr="005454C8" w:rsidRDefault="009A1B7F" w:rsidP="009A1B7F"/>
    <w:p w14:paraId="5B539063" w14:textId="77777777" w:rsidR="009A1B7F" w:rsidRPr="005454C8" w:rsidRDefault="009A1B7F" w:rsidP="009A1B7F"/>
    <w:p w14:paraId="2FD71250" w14:textId="77777777" w:rsidR="009A1B7F" w:rsidRPr="005454C8" w:rsidRDefault="009A1B7F" w:rsidP="009A1B7F">
      <w:pPr>
        <w:pBdr>
          <w:top w:val="single" w:sz="4" w:space="1" w:color="auto"/>
          <w:left w:val="single" w:sz="4" w:space="4" w:color="auto"/>
          <w:bottom w:val="single" w:sz="4" w:space="1" w:color="auto"/>
          <w:right w:val="single" w:sz="4" w:space="4" w:color="auto"/>
        </w:pBdr>
        <w:ind w:left="567" w:hanging="567"/>
        <w:outlineLvl w:val="0"/>
      </w:pPr>
      <w:r w:rsidRPr="005454C8">
        <w:rPr>
          <w:b/>
        </w:rPr>
        <w:t>5.</w:t>
      </w:r>
      <w:r w:rsidRPr="005454C8">
        <w:rPr>
          <w:b/>
        </w:rPr>
        <w:tab/>
        <w:t>VARTOJIMO METODAS IR BŪDAS (-AI)</w:t>
      </w:r>
    </w:p>
    <w:p w14:paraId="68E65390" w14:textId="77777777" w:rsidR="009A1B7F" w:rsidRPr="005454C8" w:rsidRDefault="009A1B7F" w:rsidP="009A1B7F"/>
    <w:p w14:paraId="6720A69C" w14:textId="77777777" w:rsidR="009A1B7F" w:rsidRPr="005454C8" w:rsidRDefault="009A1B7F" w:rsidP="009A1B7F">
      <w:r w:rsidRPr="005454C8">
        <w:t>Vartoti per burną.</w:t>
      </w:r>
    </w:p>
    <w:p w14:paraId="6AA48CB4" w14:textId="77777777" w:rsidR="009A1B7F" w:rsidRPr="005454C8" w:rsidRDefault="009A1B7F" w:rsidP="009A1B7F">
      <w:r w:rsidRPr="005454C8">
        <w:t>Prieš vartojimą perskaitykite pakuotės lapelį.</w:t>
      </w:r>
    </w:p>
    <w:p w14:paraId="45B6D405" w14:textId="77777777" w:rsidR="009A1B7F" w:rsidRPr="005454C8" w:rsidRDefault="009A1B7F" w:rsidP="009A1B7F"/>
    <w:p w14:paraId="11F09C9C" w14:textId="77777777" w:rsidR="009A1B7F" w:rsidRPr="005454C8" w:rsidRDefault="009A1B7F" w:rsidP="009A1B7F"/>
    <w:p w14:paraId="56B4C983" w14:textId="72010570" w:rsidR="009A1B7F" w:rsidRPr="005454C8" w:rsidRDefault="009A1B7F" w:rsidP="009A1B7F">
      <w:pPr>
        <w:pBdr>
          <w:top w:val="single" w:sz="4" w:space="1" w:color="auto"/>
          <w:left w:val="single" w:sz="4" w:space="4" w:color="auto"/>
          <w:bottom w:val="single" w:sz="4" w:space="1" w:color="auto"/>
          <w:right w:val="single" w:sz="4" w:space="4" w:color="auto"/>
        </w:pBdr>
        <w:ind w:left="567" w:hanging="567"/>
        <w:outlineLvl w:val="0"/>
      </w:pPr>
      <w:r w:rsidRPr="005454C8">
        <w:rPr>
          <w:b/>
        </w:rPr>
        <w:t>6.</w:t>
      </w:r>
      <w:r w:rsidRPr="005454C8">
        <w:rPr>
          <w:b/>
        </w:rPr>
        <w:tab/>
        <w:t>SPECIALUS ĮSPĖJIMAS, KAD VAISTINĮ PREPARATĄ BŪTINA LA</w:t>
      </w:r>
      <w:r w:rsidR="00202D80">
        <w:rPr>
          <w:b/>
        </w:rPr>
        <w:t xml:space="preserve">IKYTI VAIKAMS NEPASTEBIMOJE IR </w:t>
      </w:r>
      <w:r w:rsidRPr="005454C8">
        <w:rPr>
          <w:b/>
        </w:rPr>
        <w:t>NEPASIEKIAMOJE VIETOJE</w:t>
      </w:r>
    </w:p>
    <w:p w14:paraId="70A3934F" w14:textId="77777777" w:rsidR="009A1B7F" w:rsidRPr="005454C8" w:rsidRDefault="009A1B7F" w:rsidP="009A1B7F"/>
    <w:p w14:paraId="4E572D0B" w14:textId="77777777" w:rsidR="009A1B7F" w:rsidRPr="005454C8" w:rsidRDefault="009A1B7F" w:rsidP="009A1B7F">
      <w:r w:rsidRPr="005454C8">
        <w:t>Laikyti vaikams nepastebimoje ir nepasiekiamoje vietoje.</w:t>
      </w:r>
    </w:p>
    <w:p w14:paraId="0167D5B1" w14:textId="77777777" w:rsidR="009A1B7F" w:rsidRPr="005454C8" w:rsidRDefault="009A1B7F" w:rsidP="009A1B7F"/>
    <w:p w14:paraId="077DA0D9" w14:textId="77777777" w:rsidR="009A1B7F" w:rsidRPr="005454C8" w:rsidRDefault="009A1B7F" w:rsidP="009A1B7F"/>
    <w:p w14:paraId="79906B7D" w14:textId="77777777" w:rsidR="009A1B7F" w:rsidRPr="005454C8" w:rsidRDefault="009A1B7F" w:rsidP="009A1B7F">
      <w:pPr>
        <w:pBdr>
          <w:top w:val="single" w:sz="4" w:space="1" w:color="auto"/>
          <w:left w:val="single" w:sz="4" w:space="4" w:color="auto"/>
          <w:bottom w:val="single" w:sz="4" w:space="1" w:color="auto"/>
          <w:right w:val="single" w:sz="4" w:space="4" w:color="auto"/>
        </w:pBdr>
        <w:ind w:left="567" w:hanging="567"/>
        <w:outlineLvl w:val="0"/>
      </w:pPr>
      <w:r w:rsidRPr="005454C8">
        <w:rPr>
          <w:b/>
        </w:rPr>
        <w:t>7.</w:t>
      </w:r>
      <w:r w:rsidRPr="005454C8">
        <w:rPr>
          <w:b/>
        </w:rPr>
        <w:tab/>
        <w:t>KITAS (-I) SPECIALUS (-ŪS) ĮSPĖJIMAS (-AI) (JEI REIKIA)</w:t>
      </w:r>
    </w:p>
    <w:p w14:paraId="34788AC4" w14:textId="77777777" w:rsidR="009A1B7F" w:rsidRPr="005454C8" w:rsidRDefault="009A1B7F" w:rsidP="009A1B7F"/>
    <w:p w14:paraId="0F70561A" w14:textId="77777777" w:rsidR="009A1B7F" w:rsidRPr="005454C8" w:rsidRDefault="009A1B7F" w:rsidP="009A1B7F"/>
    <w:p w14:paraId="63A3CF34" w14:textId="77777777" w:rsidR="009A1B7F" w:rsidRPr="005454C8" w:rsidRDefault="009A1B7F" w:rsidP="009A1B7F">
      <w:pPr>
        <w:pBdr>
          <w:top w:val="single" w:sz="4" w:space="1" w:color="auto"/>
          <w:left w:val="single" w:sz="4" w:space="4" w:color="auto"/>
          <w:bottom w:val="single" w:sz="4" w:space="1" w:color="auto"/>
          <w:right w:val="single" w:sz="4" w:space="4" w:color="auto"/>
        </w:pBdr>
        <w:ind w:left="567" w:hanging="567"/>
        <w:outlineLvl w:val="0"/>
      </w:pPr>
      <w:r w:rsidRPr="005454C8">
        <w:rPr>
          <w:b/>
        </w:rPr>
        <w:t>8.</w:t>
      </w:r>
      <w:r w:rsidRPr="005454C8">
        <w:rPr>
          <w:b/>
        </w:rPr>
        <w:tab/>
        <w:t>TINKAMUMO LAIKAS</w:t>
      </w:r>
    </w:p>
    <w:p w14:paraId="1E50DABB" w14:textId="77777777" w:rsidR="009A1B7F" w:rsidRPr="005454C8" w:rsidRDefault="009A1B7F" w:rsidP="009A1B7F"/>
    <w:p w14:paraId="1EE3ED6F" w14:textId="03847CE1" w:rsidR="009A1B7F" w:rsidRPr="005454C8" w:rsidRDefault="00D71274" w:rsidP="009A1B7F">
      <w:r>
        <w:t>EXP:</w:t>
      </w:r>
      <w:r w:rsidR="009A1B7F" w:rsidRPr="005454C8">
        <w:t xml:space="preserve"> {</w:t>
      </w:r>
      <w:r w:rsidR="004A1AAE">
        <w:t>MMMM mm</w:t>
      </w:r>
      <w:r w:rsidR="009A1B7F" w:rsidRPr="005454C8">
        <w:t>}</w:t>
      </w:r>
    </w:p>
    <w:p w14:paraId="29188954" w14:textId="77777777" w:rsidR="009A1B7F" w:rsidRPr="005454C8" w:rsidRDefault="009A1B7F" w:rsidP="009A1B7F"/>
    <w:p w14:paraId="2D59125D" w14:textId="77777777" w:rsidR="009A1B7F" w:rsidRPr="005454C8" w:rsidRDefault="009A1B7F" w:rsidP="009A1B7F"/>
    <w:p w14:paraId="4D225220" w14:textId="77777777" w:rsidR="009A1B7F" w:rsidRPr="005454C8" w:rsidRDefault="009A1B7F" w:rsidP="009A1B7F">
      <w:pPr>
        <w:keepNext/>
        <w:pBdr>
          <w:top w:val="single" w:sz="4" w:space="1" w:color="auto"/>
          <w:left w:val="single" w:sz="4" w:space="4" w:color="auto"/>
          <w:bottom w:val="single" w:sz="4" w:space="1" w:color="auto"/>
          <w:right w:val="single" w:sz="4" w:space="4" w:color="auto"/>
        </w:pBdr>
        <w:ind w:left="567" w:hanging="567"/>
        <w:outlineLvl w:val="0"/>
      </w:pPr>
      <w:r w:rsidRPr="005454C8">
        <w:rPr>
          <w:b/>
        </w:rPr>
        <w:t>9.</w:t>
      </w:r>
      <w:r w:rsidRPr="005454C8">
        <w:rPr>
          <w:b/>
        </w:rPr>
        <w:tab/>
        <w:t>SPECIALIOS LAIKYMO SĄLYGOS</w:t>
      </w:r>
    </w:p>
    <w:p w14:paraId="38B57562" w14:textId="77777777" w:rsidR="009A1B7F" w:rsidRPr="005454C8" w:rsidRDefault="009A1B7F" w:rsidP="009A1B7F"/>
    <w:p w14:paraId="07B28F5A" w14:textId="77777777" w:rsidR="00202D80" w:rsidRDefault="00202D80" w:rsidP="00202D80">
      <w:pPr>
        <w:widowControl w:val="0"/>
        <w:tabs>
          <w:tab w:val="left" w:pos="567"/>
        </w:tabs>
        <w:rPr>
          <w:lang w:eastAsia="sl-SI"/>
        </w:rPr>
      </w:pPr>
      <w:r w:rsidRPr="00937FA0">
        <w:rPr>
          <w:lang w:eastAsia="sl-SI"/>
        </w:rPr>
        <w:t xml:space="preserve">Šiam </w:t>
      </w:r>
      <w:r>
        <w:rPr>
          <w:lang w:eastAsia="sl-SI"/>
        </w:rPr>
        <w:t>vaistui</w:t>
      </w:r>
      <w:r w:rsidRPr="00937FA0">
        <w:rPr>
          <w:lang w:eastAsia="sl-SI"/>
        </w:rPr>
        <w:t xml:space="preserve"> specialių laikymo sąlygų nereikia</w:t>
      </w:r>
      <w:r>
        <w:rPr>
          <w:lang w:eastAsia="sl-SI"/>
        </w:rPr>
        <w:t>.</w:t>
      </w:r>
    </w:p>
    <w:p w14:paraId="541799AB" w14:textId="77777777" w:rsidR="009A1B7F" w:rsidRPr="005454C8" w:rsidRDefault="009A1B7F" w:rsidP="009A1B7F"/>
    <w:p w14:paraId="286F20F2" w14:textId="77777777" w:rsidR="009A1B7F" w:rsidRPr="005454C8" w:rsidRDefault="009A1B7F" w:rsidP="009A1B7F"/>
    <w:p w14:paraId="4A4FA600" w14:textId="77777777" w:rsidR="009A1B7F" w:rsidRPr="005454C8" w:rsidRDefault="009A1B7F" w:rsidP="009A1B7F">
      <w:pPr>
        <w:pBdr>
          <w:top w:val="single" w:sz="4" w:space="1" w:color="auto"/>
          <w:left w:val="single" w:sz="4" w:space="4" w:color="auto"/>
          <w:bottom w:val="single" w:sz="4" w:space="1" w:color="auto"/>
          <w:right w:val="single" w:sz="4" w:space="4" w:color="auto"/>
        </w:pBdr>
        <w:outlineLvl w:val="0"/>
        <w:rPr>
          <w:b/>
        </w:rPr>
      </w:pPr>
      <w:r w:rsidRPr="005454C8">
        <w:rPr>
          <w:b/>
        </w:rPr>
        <w:t>10.</w:t>
      </w:r>
      <w:r w:rsidRPr="005454C8">
        <w:rPr>
          <w:b/>
        </w:rPr>
        <w:tab/>
        <w:t>SPECIALIOS ATSARGUMO PRIEMONĖS DĖL NESUVARTOTO VAISTINIO PREPARATO AR JO ATLIEKŲ TVARKYMO (JEI REIKIA)</w:t>
      </w:r>
    </w:p>
    <w:p w14:paraId="6CA02FC7" w14:textId="77777777" w:rsidR="009A1B7F" w:rsidRPr="005454C8" w:rsidRDefault="009A1B7F" w:rsidP="009A1B7F"/>
    <w:p w14:paraId="5855E711" w14:textId="77777777" w:rsidR="009A1B7F" w:rsidRPr="005454C8" w:rsidRDefault="009A1B7F" w:rsidP="009A1B7F"/>
    <w:p w14:paraId="728E6817" w14:textId="4728C5DE" w:rsidR="009A1B7F" w:rsidRPr="005454C8" w:rsidRDefault="009A1B7F" w:rsidP="009A1B7F">
      <w:pPr>
        <w:pBdr>
          <w:top w:val="single" w:sz="4" w:space="1" w:color="auto"/>
          <w:left w:val="single" w:sz="4" w:space="4" w:color="auto"/>
          <w:bottom w:val="single" w:sz="4" w:space="1" w:color="auto"/>
          <w:right w:val="single" w:sz="4" w:space="4" w:color="auto"/>
        </w:pBdr>
        <w:outlineLvl w:val="0"/>
        <w:rPr>
          <w:b/>
        </w:rPr>
      </w:pPr>
      <w:r w:rsidRPr="005454C8">
        <w:rPr>
          <w:b/>
        </w:rPr>
        <w:t>11.</w:t>
      </w:r>
      <w:r w:rsidRPr="005454C8">
        <w:rPr>
          <w:b/>
        </w:rPr>
        <w:tab/>
      </w:r>
      <w:r w:rsidR="00202D80" w:rsidRPr="00704767">
        <w:rPr>
          <w:b/>
          <w:caps/>
          <w:snapToGrid w:val="0"/>
        </w:rPr>
        <w:t>LYGIAGRETUS IMPORTUOTOJAS</w:t>
      </w:r>
    </w:p>
    <w:p w14:paraId="5C3C304B" w14:textId="77777777" w:rsidR="009A1B7F" w:rsidRPr="005454C8" w:rsidRDefault="009A1B7F" w:rsidP="009A1B7F"/>
    <w:p w14:paraId="27394E9D" w14:textId="77777777" w:rsidR="00202D80" w:rsidRPr="00E25935" w:rsidRDefault="00202D80" w:rsidP="00202D80">
      <w:pPr>
        <w:keepNext/>
        <w:tabs>
          <w:tab w:val="left" w:pos="567"/>
        </w:tabs>
        <w:rPr>
          <w:b/>
        </w:rPr>
      </w:pPr>
      <w:r w:rsidRPr="00E25935">
        <w:rPr>
          <w:b/>
        </w:rPr>
        <w:t>Lygiagretus importuotojas</w:t>
      </w:r>
    </w:p>
    <w:p w14:paraId="5C89AE55" w14:textId="77777777" w:rsidR="00202D80" w:rsidRPr="00E25935" w:rsidRDefault="00202D80" w:rsidP="00202D80">
      <w:pPr>
        <w:keepNext/>
        <w:tabs>
          <w:tab w:val="left" w:pos="567"/>
        </w:tabs>
      </w:pPr>
      <w:r w:rsidRPr="00E25935">
        <w:t>UAB „Actiofarma“</w:t>
      </w:r>
    </w:p>
    <w:p w14:paraId="28F1CFCB" w14:textId="77777777" w:rsidR="00202D80" w:rsidRPr="00E25935" w:rsidRDefault="00202D80" w:rsidP="00202D80">
      <w:pPr>
        <w:rPr>
          <w:highlight w:val="lightGray"/>
        </w:rPr>
      </w:pPr>
      <w:r w:rsidRPr="00E25935">
        <w:rPr>
          <w:highlight w:val="lightGray"/>
        </w:rPr>
        <w:t>Islandijos pl. 209A</w:t>
      </w:r>
    </w:p>
    <w:p w14:paraId="5FBD5B36" w14:textId="77777777" w:rsidR="00202D80" w:rsidRPr="00E25935" w:rsidRDefault="00202D80" w:rsidP="00202D80">
      <w:pPr>
        <w:rPr>
          <w:highlight w:val="lightGray"/>
        </w:rPr>
      </w:pPr>
      <w:r w:rsidRPr="00E25935">
        <w:rPr>
          <w:highlight w:val="lightGray"/>
        </w:rPr>
        <w:t>LT-49163, Kaunas</w:t>
      </w:r>
    </w:p>
    <w:p w14:paraId="7E6116DB" w14:textId="77777777" w:rsidR="00202D80" w:rsidRPr="00E25935" w:rsidRDefault="00202D80" w:rsidP="00202D80">
      <w:r w:rsidRPr="00E25935">
        <w:rPr>
          <w:highlight w:val="lightGray"/>
        </w:rPr>
        <w:t>Lietuva</w:t>
      </w:r>
    </w:p>
    <w:p w14:paraId="040F91AD" w14:textId="77777777" w:rsidR="009A1B7F" w:rsidRPr="005454C8" w:rsidRDefault="009A1B7F" w:rsidP="009A1B7F"/>
    <w:p w14:paraId="6454460E" w14:textId="77777777" w:rsidR="009A1B7F" w:rsidRPr="005454C8" w:rsidRDefault="009A1B7F" w:rsidP="009A1B7F"/>
    <w:p w14:paraId="41F9964F" w14:textId="1F082C71" w:rsidR="00202D80" w:rsidRPr="00202D80" w:rsidRDefault="009A1B7F" w:rsidP="00202D80">
      <w:pPr>
        <w:pBdr>
          <w:top w:val="single" w:sz="4" w:space="1" w:color="auto"/>
          <w:left w:val="single" w:sz="4" w:space="4" w:color="auto"/>
          <w:bottom w:val="single" w:sz="4" w:space="1" w:color="auto"/>
          <w:right w:val="single" w:sz="4" w:space="4" w:color="auto"/>
        </w:pBdr>
        <w:outlineLvl w:val="0"/>
        <w:rPr>
          <w:rFonts w:eastAsia="Calibri"/>
          <w:b/>
        </w:rPr>
      </w:pPr>
      <w:r w:rsidRPr="005454C8">
        <w:rPr>
          <w:b/>
        </w:rPr>
        <w:t>12.</w:t>
      </w:r>
      <w:r w:rsidRPr="005454C8">
        <w:rPr>
          <w:b/>
        </w:rPr>
        <w:tab/>
      </w:r>
      <w:r w:rsidR="00202D80" w:rsidRPr="00E25935">
        <w:rPr>
          <w:rFonts w:eastAsia="Calibri"/>
          <w:b/>
        </w:rPr>
        <w:t>LYGIAGRETAUS IMPORTO LEIDIMO NUMERIS (-IAI)</w:t>
      </w:r>
    </w:p>
    <w:p w14:paraId="179DB96E" w14:textId="77777777" w:rsidR="00202D80" w:rsidRDefault="00202D80" w:rsidP="009A1B7F">
      <w:pPr>
        <w:rPr>
          <w:highlight w:val="lightGray"/>
        </w:rPr>
      </w:pPr>
    </w:p>
    <w:p w14:paraId="5E6B7418" w14:textId="77777777" w:rsidR="009A1B7F" w:rsidRPr="005454C8" w:rsidRDefault="009A1B7F" w:rsidP="009A1B7F">
      <w:pPr>
        <w:rPr>
          <w:highlight w:val="lightGray"/>
        </w:rPr>
      </w:pPr>
    </w:p>
    <w:p w14:paraId="486845C3" w14:textId="192B1858" w:rsidR="009A1B7F" w:rsidRPr="00202D80" w:rsidRDefault="00202D80" w:rsidP="009A1B7F">
      <w:r>
        <w:t>N10 – LT/L/</w:t>
      </w:r>
      <w:r w:rsidR="000C08DE">
        <w:t>20/1320/001</w:t>
      </w:r>
    </w:p>
    <w:p w14:paraId="4052AAEC" w14:textId="2551A8A2" w:rsidR="009A1B7F" w:rsidRPr="00202D80" w:rsidRDefault="00202D80" w:rsidP="009A1B7F">
      <w:r>
        <w:t>N30 – LT/L/</w:t>
      </w:r>
      <w:r w:rsidR="000C08DE">
        <w:t>20/1320/002</w:t>
      </w:r>
    </w:p>
    <w:p w14:paraId="0C5AF0FC" w14:textId="77777777" w:rsidR="009A1B7F" w:rsidRPr="00202D80" w:rsidRDefault="009A1B7F" w:rsidP="009A1B7F">
      <w:pPr>
        <w:rPr>
          <w:i/>
        </w:rPr>
      </w:pPr>
    </w:p>
    <w:p w14:paraId="17DBB9D5" w14:textId="77777777" w:rsidR="009A1B7F" w:rsidRPr="005454C8" w:rsidRDefault="009A1B7F" w:rsidP="009A1B7F"/>
    <w:p w14:paraId="6374E264" w14:textId="437D0343" w:rsidR="009A1B7F" w:rsidRPr="005454C8" w:rsidRDefault="009A1B7F" w:rsidP="009A1B7F">
      <w:pPr>
        <w:pBdr>
          <w:top w:val="single" w:sz="4" w:space="1" w:color="auto"/>
          <w:left w:val="single" w:sz="4" w:space="4" w:color="auto"/>
          <w:bottom w:val="single" w:sz="4" w:space="1" w:color="auto"/>
          <w:right w:val="single" w:sz="4" w:space="4" w:color="auto"/>
        </w:pBdr>
        <w:outlineLvl w:val="0"/>
      </w:pPr>
      <w:r w:rsidRPr="005454C8">
        <w:rPr>
          <w:b/>
        </w:rPr>
        <w:t>13.</w:t>
      </w:r>
      <w:r w:rsidRPr="005454C8">
        <w:rPr>
          <w:b/>
        </w:rPr>
        <w:tab/>
        <w:t>SERIJOS NUMERIS</w:t>
      </w:r>
    </w:p>
    <w:p w14:paraId="161DF125" w14:textId="77777777" w:rsidR="009A1B7F" w:rsidRPr="005454C8" w:rsidRDefault="009A1B7F" w:rsidP="009A1B7F"/>
    <w:p w14:paraId="15B8D19D" w14:textId="349D36A7" w:rsidR="009A1B7F" w:rsidRPr="005454C8" w:rsidRDefault="00D71274" w:rsidP="009A1B7F">
      <w:r>
        <w:t>Lot:</w:t>
      </w:r>
    </w:p>
    <w:p w14:paraId="6E4E3E36" w14:textId="77777777" w:rsidR="009A1B7F" w:rsidRPr="005454C8" w:rsidRDefault="009A1B7F" w:rsidP="009A1B7F"/>
    <w:p w14:paraId="4AB59713" w14:textId="77777777" w:rsidR="009A1B7F" w:rsidRPr="005454C8" w:rsidRDefault="009A1B7F" w:rsidP="009A1B7F"/>
    <w:p w14:paraId="33719EAD" w14:textId="77777777" w:rsidR="009A1B7F" w:rsidRPr="005454C8" w:rsidRDefault="009A1B7F" w:rsidP="009A1B7F">
      <w:pPr>
        <w:pBdr>
          <w:top w:val="single" w:sz="4" w:space="1" w:color="auto"/>
          <w:left w:val="single" w:sz="4" w:space="4" w:color="auto"/>
          <w:bottom w:val="single" w:sz="4" w:space="1" w:color="auto"/>
          <w:right w:val="single" w:sz="4" w:space="4" w:color="auto"/>
        </w:pBdr>
        <w:outlineLvl w:val="0"/>
      </w:pPr>
      <w:r w:rsidRPr="005454C8">
        <w:rPr>
          <w:b/>
        </w:rPr>
        <w:t>14.</w:t>
      </w:r>
      <w:r w:rsidRPr="005454C8">
        <w:rPr>
          <w:b/>
        </w:rPr>
        <w:tab/>
        <w:t>PARDAVIMO (IŠDAVIMO) TVARKA</w:t>
      </w:r>
    </w:p>
    <w:p w14:paraId="28E12678" w14:textId="77777777" w:rsidR="009A1B7F" w:rsidRPr="005454C8" w:rsidRDefault="009A1B7F" w:rsidP="009A1B7F"/>
    <w:p w14:paraId="608D9857" w14:textId="06562129" w:rsidR="009A1B7F" w:rsidRPr="005454C8" w:rsidRDefault="009A1B7F" w:rsidP="009A1B7F">
      <w:r w:rsidRPr="005454C8">
        <w:t>Receptinis vaistas</w:t>
      </w:r>
      <w:r w:rsidR="00D71274">
        <w:t>.</w:t>
      </w:r>
    </w:p>
    <w:p w14:paraId="331A3E23" w14:textId="77777777" w:rsidR="009A1B7F" w:rsidRPr="005454C8" w:rsidRDefault="009A1B7F" w:rsidP="009A1B7F"/>
    <w:p w14:paraId="10CE9A36" w14:textId="77777777" w:rsidR="009A1B7F" w:rsidRPr="005454C8" w:rsidRDefault="009A1B7F" w:rsidP="009A1B7F"/>
    <w:p w14:paraId="60FEC6C2" w14:textId="77777777" w:rsidR="009A1B7F" w:rsidRPr="005454C8" w:rsidRDefault="009A1B7F" w:rsidP="009A1B7F">
      <w:pPr>
        <w:pBdr>
          <w:top w:val="single" w:sz="4" w:space="2" w:color="auto"/>
          <w:left w:val="single" w:sz="4" w:space="4" w:color="auto"/>
          <w:bottom w:val="single" w:sz="4" w:space="1" w:color="auto"/>
          <w:right w:val="single" w:sz="4" w:space="4" w:color="auto"/>
        </w:pBdr>
        <w:outlineLvl w:val="0"/>
      </w:pPr>
      <w:r w:rsidRPr="005454C8">
        <w:rPr>
          <w:b/>
        </w:rPr>
        <w:t>15.</w:t>
      </w:r>
      <w:r w:rsidRPr="005454C8">
        <w:rPr>
          <w:b/>
        </w:rPr>
        <w:tab/>
        <w:t>VARTOJIMO INSTRUKCIJA</w:t>
      </w:r>
    </w:p>
    <w:p w14:paraId="291BE2B6" w14:textId="77777777" w:rsidR="009A1B7F" w:rsidRPr="005454C8" w:rsidRDefault="009A1B7F" w:rsidP="009A1B7F"/>
    <w:p w14:paraId="2DD5189D" w14:textId="77777777" w:rsidR="009A1B7F" w:rsidRPr="005454C8" w:rsidRDefault="009A1B7F" w:rsidP="009A1B7F"/>
    <w:p w14:paraId="631E1739" w14:textId="77777777" w:rsidR="009A1B7F" w:rsidRPr="005454C8" w:rsidRDefault="009A1B7F" w:rsidP="009A1B7F">
      <w:pPr>
        <w:pBdr>
          <w:top w:val="single" w:sz="4" w:space="1" w:color="auto"/>
          <w:left w:val="single" w:sz="4" w:space="4" w:color="auto"/>
          <w:bottom w:val="single" w:sz="4" w:space="0" w:color="auto"/>
          <w:right w:val="single" w:sz="4" w:space="4" w:color="auto"/>
        </w:pBdr>
        <w:rPr>
          <w:color w:val="008000"/>
        </w:rPr>
      </w:pPr>
      <w:r w:rsidRPr="005454C8">
        <w:rPr>
          <w:b/>
        </w:rPr>
        <w:t>16.</w:t>
      </w:r>
      <w:r w:rsidRPr="005454C8">
        <w:rPr>
          <w:b/>
        </w:rPr>
        <w:tab/>
        <w:t>INFORMACIJA BRAILIO RAŠTU</w:t>
      </w:r>
    </w:p>
    <w:p w14:paraId="146DDDE5" w14:textId="77777777" w:rsidR="009A1B7F" w:rsidRPr="005454C8" w:rsidRDefault="009A1B7F" w:rsidP="009A1B7F"/>
    <w:p w14:paraId="2690FE3A" w14:textId="33B29CF0" w:rsidR="009A1B7F" w:rsidRPr="005454C8" w:rsidRDefault="004B18D6" w:rsidP="009A1B7F">
      <w:r>
        <w:t>voriconazol sandoz</w:t>
      </w:r>
      <w:r w:rsidR="00D71274" w:rsidRPr="00202D80">
        <w:t xml:space="preserve"> </w:t>
      </w:r>
      <w:r w:rsidR="00202D80">
        <w:t>200 mg</w:t>
      </w:r>
    </w:p>
    <w:p w14:paraId="2375B7A9" w14:textId="77777777" w:rsidR="009A1B7F" w:rsidRPr="005454C8" w:rsidRDefault="009A1B7F" w:rsidP="009A1B7F">
      <w:pPr>
        <w:tabs>
          <w:tab w:val="left" w:pos="567"/>
        </w:tabs>
        <w:spacing w:line="260" w:lineRule="exact"/>
      </w:pPr>
    </w:p>
    <w:p w14:paraId="761397E5" w14:textId="77777777" w:rsidR="009A1B7F" w:rsidRPr="005454C8" w:rsidRDefault="009A1B7F" w:rsidP="009A1B7F">
      <w:pPr>
        <w:rPr>
          <w:shd w:val="clear" w:color="auto" w:fill="CCCCCC"/>
          <w:lang w:val="en-GB"/>
        </w:rPr>
      </w:pPr>
    </w:p>
    <w:p w14:paraId="68B733A9" w14:textId="77777777" w:rsidR="009A1B7F" w:rsidRPr="005454C8" w:rsidRDefault="009A1B7F" w:rsidP="005454C8">
      <w:pPr>
        <w:keepNext/>
        <w:numPr>
          <w:ilvl w:val="0"/>
          <w:numId w:val="4"/>
        </w:numPr>
        <w:pBdr>
          <w:top w:val="single" w:sz="4" w:space="1" w:color="auto"/>
          <w:left w:val="single" w:sz="4" w:space="4" w:color="auto"/>
          <w:bottom w:val="single" w:sz="4" w:space="1" w:color="auto"/>
          <w:right w:val="single" w:sz="4" w:space="4" w:color="auto"/>
        </w:pBdr>
        <w:tabs>
          <w:tab w:val="left" w:pos="567"/>
        </w:tabs>
        <w:ind w:hanging="927"/>
        <w:contextualSpacing/>
        <w:outlineLvl w:val="0"/>
        <w:rPr>
          <w:i/>
        </w:rPr>
      </w:pPr>
      <w:r w:rsidRPr="005454C8">
        <w:rPr>
          <w:b/>
        </w:rPr>
        <w:t>UNIKALUS IDENTIFIKATORIUS – 2D BRŪKŠNINIS KODAS</w:t>
      </w:r>
    </w:p>
    <w:p w14:paraId="5745C3D1" w14:textId="77777777" w:rsidR="009A1B7F" w:rsidRPr="005454C8" w:rsidRDefault="009A1B7F" w:rsidP="009A1B7F">
      <w:pPr>
        <w:rPr>
          <w:lang w:val="en-GB"/>
        </w:rPr>
      </w:pPr>
    </w:p>
    <w:p w14:paraId="2A761892" w14:textId="77777777" w:rsidR="009A1B7F" w:rsidRPr="005454C8" w:rsidRDefault="009A1B7F" w:rsidP="009A1B7F">
      <w:r w:rsidRPr="005454C8">
        <w:rPr>
          <w:highlight w:val="lightGray"/>
        </w:rPr>
        <w:t>2D brūkšninis kodas su nurodytu unikaliu identifikatoriumi.</w:t>
      </w:r>
    </w:p>
    <w:p w14:paraId="0F99653F" w14:textId="77777777" w:rsidR="009A1B7F" w:rsidRPr="005454C8" w:rsidRDefault="009A1B7F" w:rsidP="009A1B7F">
      <w:pPr>
        <w:rPr>
          <w:lang w:val="en-GB"/>
        </w:rPr>
      </w:pPr>
    </w:p>
    <w:p w14:paraId="0ACDCAF3" w14:textId="77777777" w:rsidR="009A1B7F" w:rsidRPr="005454C8" w:rsidRDefault="009A1B7F" w:rsidP="009A1B7F">
      <w:pPr>
        <w:rPr>
          <w:lang w:val="en-GB"/>
        </w:rPr>
      </w:pPr>
    </w:p>
    <w:p w14:paraId="13EF9470" w14:textId="77777777" w:rsidR="009A1B7F" w:rsidRPr="005454C8" w:rsidRDefault="009A1B7F" w:rsidP="005454C8">
      <w:pPr>
        <w:keepNext/>
        <w:numPr>
          <w:ilvl w:val="0"/>
          <w:numId w:val="4"/>
        </w:numPr>
        <w:pBdr>
          <w:top w:val="single" w:sz="4" w:space="1" w:color="auto"/>
          <w:left w:val="single" w:sz="4" w:space="4" w:color="auto"/>
          <w:bottom w:val="single" w:sz="4" w:space="1" w:color="auto"/>
          <w:right w:val="single" w:sz="4" w:space="4" w:color="auto"/>
        </w:pBdr>
        <w:tabs>
          <w:tab w:val="left" w:pos="567"/>
        </w:tabs>
        <w:ind w:hanging="927"/>
        <w:contextualSpacing/>
        <w:outlineLvl w:val="0"/>
        <w:rPr>
          <w:i/>
        </w:rPr>
      </w:pPr>
      <w:r w:rsidRPr="005454C8">
        <w:rPr>
          <w:b/>
        </w:rPr>
        <w:t>UNIKALUS IDENTIFIKATORIUS – ŽMONĖMS SUPRANTAMI DUOMENYS</w:t>
      </w:r>
    </w:p>
    <w:p w14:paraId="691E3D17" w14:textId="77777777" w:rsidR="009A1B7F" w:rsidRPr="005454C8" w:rsidRDefault="009A1B7F" w:rsidP="009A1B7F">
      <w:pPr>
        <w:rPr>
          <w:lang w:val="en-GB"/>
        </w:rPr>
      </w:pPr>
    </w:p>
    <w:p w14:paraId="481A823B" w14:textId="77777777" w:rsidR="009A1B7F" w:rsidRPr="005454C8" w:rsidRDefault="009A1B7F" w:rsidP="009A1B7F">
      <w:r w:rsidRPr="005454C8">
        <w:t>PC: {numeris}</w:t>
      </w:r>
    </w:p>
    <w:p w14:paraId="3C02FA55" w14:textId="54D811F5" w:rsidR="009A1B7F" w:rsidRPr="005454C8" w:rsidRDefault="002471E1" w:rsidP="009A1B7F">
      <w:r>
        <w:t>SN: {numeris}</w:t>
      </w:r>
    </w:p>
    <w:p w14:paraId="594A741B" w14:textId="0035D334" w:rsidR="009A1B7F" w:rsidRDefault="009A1B7F" w:rsidP="009A1B7F">
      <w:r w:rsidRPr="005454C8">
        <w:rPr>
          <w:highlight w:val="lightGray"/>
        </w:rPr>
        <w:t>NN: {numeris}</w:t>
      </w:r>
    </w:p>
    <w:p w14:paraId="16779EA2" w14:textId="77777777" w:rsidR="00202D80" w:rsidRDefault="00202D80" w:rsidP="009A1B7F"/>
    <w:p w14:paraId="43614D29" w14:textId="48BF1F53" w:rsidR="00202D80" w:rsidRPr="00202D80" w:rsidRDefault="00202D80" w:rsidP="002471E1">
      <w:pPr>
        <w:spacing w:after="160" w:line="259" w:lineRule="auto"/>
        <w:rPr>
          <w:szCs w:val="22"/>
          <w:lang w:eastAsia="en-US"/>
        </w:rPr>
      </w:pPr>
      <w:r w:rsidRPr="00202D80">
        <w:rPr>
          <w:b/>
          <w:szCs w:val="22"/>
          <w:lang w:eastAsia="en-US"/>
        </w:rPr>
        <w:t>Gamintojas</w:t>
      </w:r>
      <w:bookmarkStart w:id="1" w:name="_Hlk484424357"/>
      <w:r w:rsidRPr="00202D80">
        <w:rPr>
          <w:b/>
          <w:szCs w:val="22"/>
          <w:lang w:eastAsia="en-US"/>
        </w:rPr>
        <w:t xml:space="preserve"> </w:t>
      </w:r>
      <w:r w:rsidR="002471E1" w:rsidRPr="002471E1">
        <w:rPr>
          <w:szCs w:val="22"/>
          <w:lang w:eastAsia="en-US"/>
        </w:rPr>
        <w:t>Salutas Pharma GmbH</w:t>
      </w:r>
      <w:r w:rsidRPr="00202D80">
        <w:rPr>
          <w:szCs w:val="22"/>
          <w:highlight w:val="lightGray"/>
          <w:lang w:eastAsia="en-US"/>
        </w:rPr>
        <w:t xml:space="preserve">, </w:t>
      </w:r>
      <w:r w:rsidR="002471E1" w:rsidRPr="002471E1">
        <w:rPr>
          <w:szCs w:val="22"/>
          <w:highlight w:val="lightGray"/>
          <w:lang w:eastAsia="en-US"/>
        </w:rPr>
        <w:t>Otto-von-Guericke Allee 1, 39179 Barleben</w:t>
      </w:r>
      <w:r w:rsidRPr="00202D80">
        <w:rPr>
          <w:szCs w:val="22"/>
          <w:lang w:eastAsia="en-US"/>
        </w:rPr>
        <w:t xml:space="preserve">, </w:t>
      </w:r>
      <w:r w:rsidR="002471E1" w:rsidRPr="002471E1">
        <w:rPr>
          <w:szCs w:val="22"/>
          <w:lang w:eastAsia="en-US"/>
        </w:rPr>
        <w:t>Vokietija</w:t>
      </w:r>
      <w:r w:rsidR="002471E1">
        <w:rPr>
          <w:szCs w:val="22"/>
          <w:lang w:eastAsia="en-US"/>
        </w:rPr>
        <w:t xml:space="preserve"> arba </w:t>
      </w:r>
      <w:r w:rsidR="002471E1" w:rsidRPr="002471E1">
        <w:rPr>
          <w:szCs w:val="22"/>
          <w:lang w:eastAsia="en-US"/>
        </w:rPr>
        <w:t>Lek Pharmaceuticals d.d.</w:t>
      </w:r>
      <w:r w:rsidR="002471E1">
        <w:rPr>
          <w:szCs w:val="22"/>
          <w:lang w:eastAsia="en-US"/>
        </w:rPr>
        <w:t xml:space="preserve">, </w:t>
      </w:r>
      <w:r w:rsidR="002471E1" w:rsidRPr="002471E1">
        <w:rPr>
          <w:szCs w:val="22"/>
          <w:highlight w:val="lightGray"/>
          <w:lang w:eastAsia="en-US"/>
        </w:rPr>
        <w:t>Verovškova 57, 1526 Ljubljana</w:t>
      </w:r>
      <w:r w:rsidR="002471E1">
        <w:rPr>
          <w:szCs w:val="22"/>
          <w:lang w:eastAsia="en-US"/>
        </w:rPr>
        <w:t xml:space="preserve">, </w:t>
      </w:r>
      <w:r w:rsidR="002471E1" w:rsidRPr="002471E1">
        <w:rPr>
          <w:szCs w:val="22"/>
          <w:lang w:eastAsia="en-US"/>
        </w:rPr>
        <w:t>Slovėnija</w:t>
      </w:r>
      <w:r w:rsidR="002471E1">
        <w:rPr>
          <w:szCs w:val="22"/>
          <w:lang w:eastAsia="en-US"/>
        </w:rPr>
        <w:t xml:space="preserve">, arba </w:t>
      </w:r>
      <w:r w:rsidR="002471E1" w:rsidRPr="002471E1">
        <w:rPr>
          <w:szCs w:val="22"/>
          <w:lang w:eastAsia="en-US"/>
        </w:rPr>
        <w:t>LEK S.A.</w:t>
      </w:r>
      <w:r w:rsidR="002471E1">
        <w:rPr>
          <w:szCs w:val="22"/>
          <w:lang w:eastAsia="en-US"/>
        </w:rPr>
        <w:t xml:space="preserve">, </w:t>
      </w:r>
      <w:r w:rsidR="002471E1" w:rsidRPr="002471E1">
        <w:rPr>
          <w:szCs w:val="22"/>
          <w:highlight w:val="lightGray"/>
          <w:lang w:eastAsia="en-US"/>
        </w:rPr>
        <w:t>ul. Domaniewska 50 C, 02-672 Wars</w:t>
      </w:r>
      <w:r w:rsidR="004F3D70">
        <w:rPr>
          <w:szCs w:val="22"/>
          <w:highlight w:val="lightGray"/>
          <w:lang w:eastAsia="en-US"/>
        </w:rPr>
        <w:t>zawa</w:t>
      </w:r>
      <w:r w:rsidR="002471E1">
        <w:rPr>
          <w:szCs w:val="22"/>
          <w:lang w:eastAsia="en-US"/>
        </w:rPr>
        <w:t xml:space="preserve">, Lenkija, arba </w:t>
      </w:r>
      <w:r w:rsidR="002471E1" w:rsidRPr="002471E1">
        <w:rPr>
          <w:szCs w:val="22"/>
          <w:lang w:eastAsia="en-US"/>
        </w:rPr>
        <w:t>S.C. Sandoz, S.R.L.</w:t>
      </w:r>
      <w:r w:rsidR="002471E1">
        <w:rPr>
          <w:szCs w:val="22"/>
          <w:lang w:eastAsia="en-US"/>
        </w:rPr>
        <w:t xml:space="preserve">, </w:t>
      </w:r>
      <w:r w:rsidR="002471E1" w:rsidRPr="002471E1">
        <w:rPr>
          <w:szCs w:val="22"/>
          <w:highlight w:val="lightGray"/>
          <w:lang w:eastAsia="en-US"/>
        </w:rPr>
        <w:t>Str. Livezeni nr. 7A, RO-540472 Targu-Mures,</w:t>
      </w:r>
      <w:r w:rsidR="002471E1">
        <w:rPr>
          <w:szCs w:val="22"/>
          <w:lang w:eastAsia="en-US"/>
        </w:rPr>
        <w:t xml:space="preserve"> </w:t>
      </w:r>
      <w:r w:rsidR="002471E1" w:rsidRPr="002471E1">
        <w:rPr>
          <w:szCs w:val="22"/>
          <w:lang w:eastAsia="en-US"/>
        </w:rPr>
        <w:t>Rumunija</w:t>
      </w:r>
    </w:p>
    <w:bookmarkEnd w:id="1"/>
    <w:p w14:paraId="71722AF1" w14:textId="73D5FDF5" w:rsidR="00202D80" w:rsidRPr="004A1AAE" w:rsidRDefault="00202D80" w:rsidP="00202D80">
      <w:pPr>
        <w:spacing w:after="160" w:line="259" w:lineRule="auto"/>
        <w:rPr>
          <w:szCs w:val="22"/>
          <w:lang w:eastAsia="en-US"/>
        </w:rPr>
      </w:pPr>
      <w:r w:rsidRPr="00202D80">
        <w:rPr>
          <w:b/>
          <w:szCs w:val="22"/>
          <w:lang w:eastAsia="en-US"/>
        </w:rPr>
        <w:t>Perpakavo</w:t>
      </w:r>
      <w:r w:rsidRPr="00202D80">
        <w:rPr>
          <w:szCs w:val="22"/>
          <w:lang w:eastAsia="en-US"/>
        </w:rPr>
        <w:t xml:space="preserve"> UAB „</w:t>
      </w:r>
      <w:proofErr w:type="spellStart"/>
      <w:r w:rsidRPr="00202D80">
        <w:rPr>
          <w:szCs w:val="22"/>
          <w:lang w:eastAsia="en-US"/>
        </w:rPr>
        <w:t>Entafarma</w:t>
      </w:r>
      <w:proofErr w:type="spellEnd"/>
      <w:r w:rsidRPr="00202D80">
        <w:rPr>
          <w:szCs w:val="22"/>
          <w:lang w:eastAsia="en-US"/>
        </w:rPr>
        <w:t>“</w:t>
      </w:r>
      <w:r w:rsidR="004A1AAE">
        <w:rPr>
          <w:szCs w:val="22"/>
          <w:lang w:eastAsia="en-US"/>
        </w:rPr>
        <w:t xml:space="preserve"> arba UAB „</w:t>
      </w:r>
      <w:proofErr w:type="spellStart"/>
      <w:r w:rsidR="004A1AAE">
        <w:rPr>
          <w:szCs w:val="22"/>
          <w:lang w:eastAsia="en-US"/>
        </w:rPr>
        <w:t>Actiofarma</w:t>
      </w:r>
      <w:proofErr w:type="spellEnd"/>
      <w:r w:rsidR="004A1AAE">
        <w:rPr>
          <w:szCs w:val="22"/>
          <w:lang w:eastAsia="en-US"/>
        </w:rPr>
        <w:t>“</w:t>
      </w:r>
    </w:p>
    <w:p w14:paraId="43E65CAE" w14:textId="77777777" w:rsidR="00202D80" w:rsidRPr="00202D80" w:rsidRDefault="00202D80" w:rsidP="00202D80">
      <w:pPr>
        <w:widowControl w:val="0"/>
        <w:spacing w:after="160" w:line="259" w:lineRule="auto"/>
        <w:ind w:right="-1"/>
        <w:rPr>
          <w:b/>
          <w:szCs w:val="22"/>
          <w:lang w:bidi="lt-LT"/>
        </w:rPr>
      </w:pPr>
      <w:proofErr w:type="spellStart"/>
      <w:r w:rsidRPr="00202D80">
        <w:rPr>
          <w:b/>
          <w:szCs w:val="22"/>
          <w:highlight w:val="lightGray"/>
          <w:lang w:bidi="lt-LT"/>
        </w:rPr>
        <w:t>Perpak</w:t>
      </w:r>
      <w:proofErr w:type="spellEnd"/>
      <w:r w:rsidRPr="00202D80">
        <w:rPr>
          <w:b/>
          <w:szCs w:val="22"/>
          <w:highlight w:val="lightGray"/>
          <w:lang w:bidi="lt-LT"/>
        </w:rPr>
        <w:t>. serija</w:t>
      </w:r>
    </w:p>
    <w:p w14:paraId="7A1FAECA" w14:textId="7722D69B" w:rsidR="002471E1" w:rsidRPr="002471E1" w:rsidRDefault="002471E1" w:rsidP="002471E1">
      <w:pPr>
        <w:rPr>
          <w:rFonts w:eastAsia="Batang"/>
          <w:szCs w:val="22"/>
        </w:rPr>
      </w:pPr>
      <w:r w:rsidRPr="002471E1">
        <w:rPr>
          <w:rFonts w:eastAsia="Batang"/>
          <w:i/>
          <w:iCs/>
        </w:rPr>
        <w:lastRenderedPageBreak/>
        <w:t>Lygiagrečiai importuojamas vaistas skiriasi nuo referencinio laikymo sąlygomis:</w:t>
      </w:r>
      <w:r w:rsidR="00D401FF">
        <w:rPr>
          <w:rFonts w:eastAsia="Batang"/>
          <w:i/>
          <w:iCs/>
        </w:rPr>
        <w:t xml:space="preserve"> </w:t>
      </w:r>
      <w:r w:rsidRPr="002471E1">
        <w:rPr>
          <w:rFonts w:eastAsia="Batang"/>
          <w:i/>
          <w:iCs/>
        </w:rPr>
        <w:t>referencin</w:t>
      </w:r>
      <w:r w:rsidR="00D401FF">
        <w:rPr>
          <w:rFonts w:eastAsia="Batang"/>
          <w:i/>
          <w:iCs/>
        </w:rPr>
        <w:t xml:space="preserve">į </w:t>
      </w:r>
      <w:r w:rsidRPr="002471E1">
        <w:rPr>
          <w:rFonts w:eastAsia="Batang"/>
          <w:i/>
          <w:iCs/>
        </w:rPr>
        <w:t xml:space="preserve">– </w:t>
      </w:r>
      <w:r w:rsidR="00D401FF">
        <w:rPr>
          <w:rFonts w:eastAsia="Batang"/>
          <w:i/>
          <w:iCs/>
        </w:rPr>
        <w:t xml:space="preserve">papildomai </w:t>
      </w:r>
      <w:r w:rsidR="00D401FF" w:rsidRPr="00D401FF">
        <w:rPr>
          <w:rFonts w:eastAsia="Batang"/>
          <w:i/>
          <w:iCs/>
        </w:rPr>
        <w:t>l</w:t>
      </w:r>
      <w:r w:rsidRPr="00D401FF">
        <w:rPr>
          <w:rFonts w:eastAsia="Calibri"/>
          <w:i/>
        </w:rPr>
        <w:t>aikyti gamintojo pakuotėje, kad vaistas</w:t>
      </w:r>
      <w:r w:rsidR="00D401FF" w:rsidRPr="00D401FF">
        <w:rPr>
          <w:rFonts w:eastAsia="Calibri"/>
          <w:i/>
        </w:rPr>
        <w:t xml:space="preserve"> būtų apsaugotas nuo drėgmės</w:t>
      </w:r>
      <w:r w:rsidRPr="002471E1">
        <w:rPr>
          <w:rFonts w:eastAsia="Batang"/>
          <w:i/>
          <w:iCs/>
        </w:rPr>
        <w:t xml:space="preserve">; išvaizda: </w:t>
      </w:r>
      <w:r w:rsidR="004A1AAE" w:rsidRPr="004A1AAE">
        <w:rPr>
          <w:rFonts w:eastAsia="Batang"/>
          <w:i/>
          <w:iCs/>
        </w:rPr>
        <w:t>lygiagre</w:t>
      </w:r>
      <w:r w:rsidR="004A1AAE">
        <w:rPr>
          <w:rFonts w:eastAsia="Batang"/>
          <w:i/>
          <w:iCs/>
        </w:rPr>
        <w:t>č</w:t>
      </w:r>
      <w:r w:rsidR="004A1AAE" w:rsidRPr="004A1AAE">
        <w:rPr>
          <w:rFonts w:eastAsia="Batang"/>
          <w:i/>
          <w:iCs/>
        </w:rPr>
        <w:t>iai importuojamo</w:t>
      </w:r>
      <w:r w:rsidR="004A1AAE">
        <w:rPr>
          <w:rFonts w:eastAsia="Batang"/>
          <w:i/>
          <w:iCs/>
        </w:rPr>
        <w:t xml:space="preserve"> </w:t>
      </w:r>
      <w:r w:rsidRPr="002471E1">
        <w:rPr>
          <w:rFonts w:eastAsia="Batang"/>
          <w:i/>
          <w:iCs/>
        </w:rPr>
        <w:t xml:space="preserve">– </w:t>
      </w:r>
      <w:r w:rsidR="00D401FF" w:rsidRPr="004F3D70">
        <w:rPr>
          <w:rFonts w:eastAsia="Batang"/>
          <w:i/>
          <w:iCs/>
        </w:rPr>
        <w:t>vienoje pusėje įspaudas „200“, kita pusė lygi, 15,9 mm ± 0,3 mm ilgio ir 6,20 mm ± 0,30 mm storio</w:t>
      </w:r>
      <w:r w:rsidRPr="004F3D70">
        <w:rPr>
          <w:rFonts w:eastAsia="Batang"/>
          <w:i/>
          <w:iCs/>
        </w:rPr>
        <w:t xml:space="preserve">, referencinio – apytiksliai </w:t>
      </w:r>
      <w:r w:rsidR="00D401FF" w:rsidRPr="004F3D70">
        <w:rPr>
          <w:rFonts w:eastAsia="Batang"/>
          <w:i/>
          <w:iCs/>
        </w:rPr>
        <w:t>15,9</w:t>
      </w:r>
      <w:r w:rsidRPr="004F3D70">
        <w:rPr>
          <w:rFonts w:eastAsia="Batang"/>
          <w:i/>
          <w:iCs/>
        </w:rPr>
        <w:t xml:space="preserve"> mm </w:t>
      </w:r>
      <w:r w:rsidR="00D401FF" w:rsidRPr="004F3D70">
        <w:rPr>
          <w:rFonts w:eastAsia="Batang"/>
          <w:i/>
          <w:iCs/>
        </w:rPr>
        <w:t>ilgio ir 8 mm pločio</w:t>
      </w:r>
      <w:r w:rsidRPr="004F3D70">
        <w:rPr>
          <w:rFonts w:eastAsia="Batang"/>
          <w:i/>
          <w:iCs/>
        </w:rPr>
        <w:t xml:space="preserve">; tinkamumo laiku: </w:t>
      </w:r>
      <w:r w:rsidR="004A1AAE" w:rsidRPr="004A1AAE">
        <w:rPr>
          <w:rFonts w:eastAsia="Batang"/>
          <w:i/>
          <w:iCs/>
        </w:rPr>
        <w:t>lygiagre</w:t>
      </w:r>
      <w:r w:rsidR="004A1AAE">
        <w:rPr>
          <w:rFonts w:eastAsia="Batang"/>
          <w:i/>
          <w:iCs/>
        </w:rPr>
        <w:t>č</w:t>
      </w:r>
      <w:r w:rsidR="004A1AAE" w:rsidRPr="004A1AAE">
        <w:rPr>
          <w:rFonts w:eastAsia="Batang"/>
          <w:i/>
          <w:iCs/>
        </w:rPr>
        <w:t>iai importuojamas</w:t>
      </w:r>
      <w:r w:rsidR="004A1AAE">
        <w:rPr>
          <w:rFonts w:eastAsia="Batang"/>
          <w:i/>
          <w:iCs/>
        </w:rPr>
        <w:t xml:space="preserve"> </w:t>
      </w:r>
      <w:r w:rsidR="00D401FF" w:rsidRPr="004F3D70">
        <w:rPr>
          <w:rFonts w:eastAsia="Batang"/>
          <w:i/>
          <w:iCs/>
        </w:rPr>
        <w:t>2 metai, referencinis – 3 metai</w:t>
      </w:r>
      <w:r w:rsidRPr="004F3D70">
        <w:rPr>
          <w:rFonts w:eastAsia="Batang"/>
          <w:i/>
          <w:iCs/>
        </w:rPr>
        <w:t>.</w:t>
      </w:r>
    </w:p>
    <w:p w14:paraId="185518DC" w14:textId="77777777" w:rsidR="009A1B7F" w:rsidRPr="005454C8" w:rsidRDefault="009A1B7F" w:rsidP="009A1B7F">
      <w:pPr>
        <w:tabs>
          <w:tab w:val="left" w:pos="567"/>
        </w:tabs>
        <w:spacing w:line="260" w:lineRule="exact"/>
      </w:pPr>
      <w:r w:rsidRPr="005454C8">
        <w:br w:type="page"/>
      </w:r>
    </w:p>
    <w:p w14:paraId="13A77CBA" w14:textId="77777777" w:rsidR="009A1B7F" w:rsidRPr="005454C8" w:rsidRDefault="009A1B7F" w:rsidP="009A1B7F">
      <w:pPr>
        <w:pBdr>
          <w:top w:val="single" w:sz="4" w:space="1" w:color="auto"/>
          <w:left w:val="single" w:sz="4" w:space="4" w:color="auto"/>
          <w:bottom w:val="single" w:sz="4" w:space="1" w:color="auto"/>
          <w:right w:val="single" w:sz="4" w:space="4" w:color="auto"/>
        </w:pBdr>
        <w:tabs>
          <w:tab w:val="left" w:pos="0"/>
        </w:tabs>
        <w:rPr>
          <w:b/>
        </w:rPr>
      </w:pPr>
      <w:r w:rsidRPr="005454C8">
        <w:rPr>
          <w:b/>
        </w:rPr>
        <w:lastRenderedPageBreak/>
        <w:t>MINIMALI INFORMACIJA ANT LIZDINIŲ PLOKŠTELIŲ ARBA DVISLUOKSNIŲ JUOSTELIŲ</w:t>
      </w:r>
    </w:p>
    <w:p w14:paraId="1B68A604" w14:textId="77777777" w:rsidR="009A1B7F" w:rsidRPr="005454C8" w:rsidRDefault="009A1B7F" w:rsidP="009A1B7F">
      <w:pPr>
        <w:pBdr>
          <w:top w:val="single" w:sz="4" w:space="1" w:color="auto"/>
          <w:left w:val="single" w:sz="4" w:space="4" w:color="auto"/>
          <w:bottom w:val="single" w:sz="4" w:space="1" w:color="auto"/>
          <w:right w:val="single" w:sz="4" w:space="4" w:color="auto"/>
        </w:pBdr>
        <w:ind w:left="567" w:hanging="567"/>
        <w:rPr>
          <w:b/>
        </w:rPr>
      </w:pPr>
    </w:p>
    <w:p w14:paraId="18B5B502" w14:textId="77777777" w:rsidR="009A1B7F" w:rsidRPr="005454C8" w:rsidRDefault="009A1B7F" w:rsidP="009A1B7F">
      <w:pPr>
        <w:pBdr>
          <w:top w:val="single" w:sz="4" w:space="1" w:color="auto"/>
          <w:left w:val="single" w:sz="4" w:space="4" w:color="auto"/>
          <w:bottom w:val="single" w:sz="4" w:space="1" w:color="auto"/>
          <w:right w:val="single" w:sz="4" w:space="4" w:color="auto"/>
        </w:pBdr>
        <w:ind w:left="567" w:hanging="567"/>
        <w:rPr>
          <w:b/>
        </w:rPr>
      </w:pPr>
      <w:r w:rsidRPr="005454C8">
        <w:rPr>
          <w:b/>
        </w:rPr>
        <w:t>LIZDINĖS PLOKŠTELĖS</w:t>
      </w:r>
    </w:p>
    <w:p w14:paraId="0DEDC121" w14:textId="77777777" w:rsidR="009A1B7F" w:rsidRPr="005454C8" w:rsidRDefault="009A1B7F" w:rsidP="009A1B7F"/>
    <w:p w14:paraId="7516D9B0" w14:textId="77777777" w:rsidR="009A1B7F" w:rsidRPr="005454C8" w:rsidRDefault="009A1B7F" w:rsidP="009A1B7F"/>
    <w:p w14:paraId="08AA38D1" w14:textId="77777777" w:rsidR="009A1B7F" w:rsidRPr="005454C8" w:rsidRDefault="009A1B7F" w:rsidP="009A1B7F">
      <w:pPr>
        <w:pBdr>
          <w:top w:val="single" w:sz="4" w:space="1" w:color="auto"/>
          <w:left w:val="single" w:sz="4" w:space="4" w:color="auto"/>
          <w:bottom w:val="single" w:sz="4" w:space="1" w:color="auto"/>
          <w:right w:val="single" w:sz="4" w:space="4" w:color="auto"/>
        </w:pBdr>
        <w:outlineLvl w:val="0"/>
        <w:rPr>
          <w:b/>
        </w:rPr>
      </w:pPr>
      <w:r w:rsidRPr="005454C8">
        <w:rPr>
          <w:b/>
        </w:rPr>
        <w:t>1.</w:t>
      </w:r>
      <w:r w:rsidRPr="005454C8">
        <w:rPr>
          <w:b/>
        </w:rPr>
        <w:tab/>
      </w:r>
      <w:r w:rsidRPr="005454C8">
        <w:rPr>
          <w:b/>
          <w:caps/>
        </w:rPr>
        <w:t>VAISTINIO</w:t>
      </w:r>
      <w:r w:rsidRPr="005454C8">
        <w:rPr>
          <w:b/>
        </w:rPr>
        <w:t xml:space="preserve"> PREPARATO PAVADINIMAS</w:t>
      </w:r>
    </w:p>
    <w:p w14:paraId="0552516B" w14:textId="77777777" w:rsidR="009A1B7F" w:rsidRPr="005454C8" w:rsidRDefault="009A1B7F" w:rsidP="009A1B7F"/>
    <w:p w14:paraId="420A1EC8" w14:textId="400851F9" w:rsidR="009A1B7F" w:rsidRPr="005454C8" w:rsidRDefault="004B18D6" w:rsidP="009A1B7F">
      <w:r>
        <w:t>Voriconazol Sandoz 20</w:t>
      </w:r>
      <w:r w:rsidR="009A1B7F" w:rsidRPr="005454C8">
        <w:t xml:space="preserve">0 mg </w:t>
      </w:r>
      <w:r w:rsidR="009A1B7F" w:rsidRPr="000A6364">
        <w:rPr>
          <w:highlight w:val="lightGray"/>
        </w:rPr>
        <w:t>plėvele dengtos</w:t>
      </w:r>
      <w:r w:rsidR="009A1B7F" w:rsidRPr="005454C8">
        <w:t xml:space="preserve"> tabletės</w:t>
      </w:r>
    </w:p>
    <w:p w14:paraId="4D11C7CE" w14:textId="77777777" w:rsidR="004B18D6" w:rsidRPr="005454C8" w:rsidRDefault="004B18D6" w:rsidP="009A1B7F"/>
    <w:p w14:paraId="2A4C4055" w14:textId="77777777" w:rsidR="009A1B7F" w:rsidRPr="005454C8" w:rsidRDefault="009A1B7F" w:rsidP="009A1B7F"/>
    <w:p w14:paraId="4A4CBE98" w14:textId="00B217FA" w:rsidR="009A1B7F" w:rsidRPr="005454C8" w:rsidRDefault="009A1B7F" w:rsidP="009A1B7F">
      <w:pPr>
        <w:pBdr>
          <w:top w:val="single" w:sz="4" w:space="1" w:color="auto"/>
          <w:left w:val="single" w:sz="4" w:space="4" w:color="auto"/>
          <w:bottom w:val="single" w:sz="4" w:space="1" w:color="auto"/>
          <w:right w:val="single" w:sz="4" w:space="4" w:color="auto"/>
        </w:pBdr>
        <w:outlineLvl w:val="0"/>
        <w:rPr>
          <w:b/>
        </w:rPr>
      </w:pPr>
      <w:r w:rsidRPr="005454C8">
        <w:rPr>
          <w:b/>
        </w:rPr>
        <w:t>2.</w:t>
      </w:r>
      <w:r w:rsidRPr="005454C8">
        <w:rPr>
          <w:b/>
        </w:rPr>
        <w:tab/>
      </w:r>
      <w:r w:rsidR="004B18D6" w:rsidRPr="00C777B8">
        <w:rPr>
          <w:rFonts w:eastAsia="Calibri"/>
          <w:b/>
        </w:rPr>
        <w:t>LYGIAGRETAUS IMPORTUOTOJO PAVADINIMAS</w:t>
      </w:r>
    </w:p>
    <w:p w14:paraId="7D3899F1" w14:textId="77777777" w:rsidR="009A1B7F" w:rsidRPr="005454C8" w:rsidRDefault="009A1B7F" w:rsidP="009A1B7F"/>
    <w:p w14:paraId="01AE31E9" w14:textId="77777777" w:rsidR="004B18D6" w:rsidRPr="00D166EA" w:rsidRDefault="004B18D6" w:rsidP="004B18D6">
      <w:pPr>
        <w:pStyle w:val="Pagrindinistekstas"/>
        <w:spacing w:after="0"/>
        <w:rPr>
          <w:iCs/>
          <w:szCs w:val="22"/>
        </w:rPr>
      </w:pPr>
      <w:r w:rsidRPr="00516B0E">
        <w:rPr>
          <w:iCs/>
          <w:szCs w:val="22"/>
          <w:highlight w:val="lightGray"/>
        </w:rPr>
        <w:t>Actiofarma</w:t>
      </w:r>
    </w:p>
    <w:p w14:paraId="07B467DD" w14:textId="12BD796F" w:rsidR="009A1B7F" w:rsidRPr="005454C8" w:rsidRDefault="009A1B7F" w:rsidP="009A1B7F"/>
    <w:p w14:paraId="2F01435B" w14:textId="77777777" w:rsidR="009A1B7F" w:rsidRPr="005454C8" w:rsidRDefault="009A1B7F" w:rsidP="009A1B7F"/>
    <w:p w14:paraId="5E81CB21" w14:textId="77777777" w:rsidR="009A1B7F" w:rsidRPr="005454C8" w:rsidRDefault="009A1B7F" w:rsidP="009A1B7F">
      <w:pPr>
        <w:pBdr>
          <w:top w:val="single" w:sz="4" w:space="1" w:color="auto"/>
          <w:left w:val="single" w:sz="4" w:space="4" w:color="auto"/>
          <w:bottom w:val="single" w:sz="4" w:space="2" w:color="auto"/>
          <w:right w:val="single" w:sz="4" w:space="4" w:color="auto"/>
        </w:pBdr>
        <w:outlineLvl w:val="0"/>
        <w:rPr>
          <w:b/>
        </w:rPr>
      </w:pPr>
      <w:r w:rsidRPr="005454C8">
        <w:rPr>
          <w:b/>
        </w:rPr>
        <w:t>3.</w:t>
      </w:r>
      <w:r w:rsidRPr="005454C8">
        <w:rPr>
          <w:b/>
        </w:rPr>
        <w:tab/>
        <w:t>TINKAMUMO LAIKAS</w:t>
      </w:r>
    </w:p>
    <w:p w14:paraId="345A9F5C" w14:textId="77777777" w:rsidR="009A1B7F" w:rsidRPr="005454C8" w:rsidRDefault="009A1B7F" w:rsidP="009A1B7F"/>
    <w:p w14:paraId="324DA356" w14:textId="0E8FDF1D" w:rsidR="004B18D6" w:rsidRPr="00D166EA" w:rsidRDefault="004B18D6" w:rsidP="004B18D6">
      <w:pPr>
        <w:rPr>
          <w:szCs w:val="22"/>
        </w:rPr>
      </w:pPr>
      <w:r w:rsidRPr="00E068EB">
        <w:rPr>
          <w:szCs w:val="22"/>
          <w:highlight w:val="lightGray"/>
        </w:rPr>
        <w:t>EXP</w:t>
      </w:r>
      <w:r>
        <w:rPr>
          <w:szCs w:val="22"/>
        </w:rPr>
        <w:t>:</w:t>
      </w:r>
      <w:r w:rsidRPr="00D166EA">
        <w:rPr>
          <w:szCs w:val="22"/>
        </w:rPr>
        <w:t xml:space="preserve"> {</w:t>
      </w:r>
      <w:r w:rsidR="004A1AAE">
        <w:rPr>
          <w:szCs w:val="22"/>
        </w:rPr>
        <w:t>MMMM mm</w:t>
      </w:r>
      <w:r w:rsidRPr="00D166EA">
        <w:rPr>
          <w:szCs w:val="22"/>
        </w:rPr>
        <w:t>}</w:t>
      </w:r>
    </w:p>
    <w:p w14:paraId="08F3675F" w14:textId="77777777" w:rsidR="009A1B7F" w:rsidRPr="005454C8" w:rsidRDefault="009A1B7F" w:rsidP="009A1B7F"/>
    <w:p w14:paraId="7CD1694C" w14:textId="77777777" w:rsidR="009A1B7F" w:rsidRPr="005454C8" w:rsidRDefault="009A1B7F" w:rsidP="009A1B7F"/>
    <w:p w14:paraId="08C174E2" w14:textId="77777777" w:rsidR="009A1B7F" w:rsidRPr="005454C8" w:rsidRDefault="009A1B7F" w:rsidP="009A1B7F">
      <w:pPr>
        <w:suppressLineNumbers/>
        <w:pBdr>
          <w:top w:val="single" w:sz="4" w:space="1" w:color="auto"/>
          <w:left w:val="single" w:sz="4" w:space="4" w:color="auto"/>
          <w:bottom w:val="single" w:sz="4" w:space="1" w:color="auto"/>
          <w:right w:val="single" w:sz="4" w:space="4" w:color="auto"/>
        </w:pBdr>
        <w:outlineLvl w:val="0"/>
        <w:rPr>
          <w:b/>
        </w:rPr>
      </w:pPr>
      <w:r w:rsidRPr="005454C8">
        <w:rPr>
          <w:b/>
        </w:rPr>
        <w:t>4.</w:t>
      </w:r>
      <w:r w:rsidRPr="005454C8">
        <w:rPr>
          <w:b/>
        </w:rPr>
        <w:tab/>
        <w:t>SERIJOS NUMERIS</w:t>
      </w:r>
    </w:p>
    <w:p w14:paraId="00ADC7B7" w14:textId="77777777" w:rsidR="009A1B7F" w:rsidRPr="005454C8" w:rsidRDefault="009A1B7F" w:rsidP="009A1B7F"/>
    <w:p w14:paraId="2EE3E7EB" w14:textId="77777777" w:rsidR="004B18D6" w:rsidRPr="00D166EA" w:rsidRDefault="004B18D6" w:rsidP="004B18D6">
      <w:pPr>
        <w:rPr>
          <w:szCs w:val="22"/>
        </w:rPr>
      </w:pPr>
      <w:r w:rsidRPr="00E068EB">
        <w:rPr>
          <w:szCs w:val="22"/>
          <w:highlight w:val="lightGray"/>
        </w:rPr>
        <w:t>Lot</w:t>
      </w:r>
      <w:r>
        <w:rPr>
          <w:szCs w:val="22"/>
        </w:rPr>
        <w:t>:</w:t>
      </w:r>
    </w:p>
    <w:p w14:paraId="39427B9F" w14:textId="77777777" w:rsidR="009A1B7F" w:rsidRPr="005454C8" w:rsidRDefault="009A1B7F" w:rsidP="009A1B7F"/>
    <w:p w14:paraId="468D4410" w14:textId="77777777" w:rsidR="009A1B7F" w:rsidRPr="005454C8" w:rsidRDefault="009A1B7F" w:rsidP="009A1B7F"/>
    <w:p w14:paraId="1E02EC89" w14:textId="7844FE15" w:rsidR="009A1B7F" w:rsidRPr="004B18D6" w:rsidRDefault="009A1B7F" w:rsidP="004B18D6">
      <w:pPr>
        <w:pBdr>
          <w:top w:val="single" w:sz="4" w:space="1" w:color="auto"/>
          <w:left w:val="single" w:sz="4" w:space="4" w:color="auto"/>
          <w:bottom w:val="single" w:sz="4" w:space="1" w:color="auto"/>
          <w:right w:val="single" w:sz="4" w:space="4" w:color="auto"/>
        </w:pBdr>
        <w:outlineLvl w:val="0"/>
        <w:rPr>
          <w:b/>
        </w:rPr>
      </w:pPr>
      <w:r w:rsidRPr="005454C8">
        <w:rPr>
          <w:b/>
        </w:rPr>
        <w:t>5.</w:t>
      </w:r>
      <w:r w:rsidRPr="005454C8">
        <w:rPr>
          <w:b/>
        </w:rPr>
        <w:tab/>
        <w:t>KITA</w:t>
      </w:r>
    </w:p>
    <w:p w14:paraId="7138F525" w14:textId="77777777" w:rsidR="009A1B7F" w:rsidRPr="005454C8" w:rsidRDefault="009A1B7F" w:rsidP="009A1B7F"/>
    <w:p w14:paraId="3121812E" w14:textId="77777777" w:rsidR="009A1B7F" w:rsidRPr="005454C8" w:rsidRDefault="009A1B7F" w:rsidP="009A1B7F"/>
    <w:p w14:paraId="41BEC62A" w14:textId="77777777" w:rsidR="004F3D70" w:rsidRDefault="004F3D70" w:rsidP="009A1B7F"/>
    <w:p w14:paraId="5507DC7A" w14:textId="77777777" w:rsidR="004F3D70" w:rsidRPr="00202D80" w:rsidRDefault="004F3D70" w:rsidP="004F3D70">
      <w:pPr>
        <w:widowControl w:val="0"/>
        <w:spacing w:after="160" w:line="259" w:lineRule="auto"/>
        <w:ind w:right="-1"/>
        <w:rPr>
          <w:b/>
          <w:szCs w:val="22"/>
          <w:lang w:bidi="lt-LT"/>
        </w:rPr>
      </w:pPr>
      <w:r w:rsidRPr="00202D80">
        <w:rPr>
          <w:b/>
          <w:szCs w:val="22"/>
          <w:highlight w:val="lightGray"/>
          <w:lang w:bidi="lt-LT"/>
        </w:rPr>
        <w:t>Perpak. serija</w:t>
      </w:r>
    </w:p>
    <w:p w14:paraId="6D659B66" w14:textId="1C2B3C8E" w:rsidR="009A1B7F" w:rsidRPr="005454C8" w:rsidRDefault="009A1B7F" w:rsidP="009A1B7F">
      <w:r w:rsidRPr="005454C8">
        <w:br w:type="page"/>
      </w:r>
    </w:p>
    <w:p w14:paraId="6E078227" w14:textId="77777777" w:rsidR="009A1B7F" w:rsidRPr="005454C8" w:rsidRDefault="009A1B7F" w:rsidP="004B18D6">
      <w:pPr>
        <w:jc w:val="center"/>
        <w:outlineLvl w:val="0"/>
      </w:pPr>
    </w:p>
    <w:p w14:paraId="3118F3CD" w14:textId="77777777" w:rsidR="009A1B7F" w:rsidRPr="005454C8" w:rsidRDefault="009A1B7F" w:rsidP="004B18D6">
      <w:pPr>
        <w:jc w:val="center"/>
        <w:outlineLvl w:val="0"/>
      </w:pPr>
    </w:p>
    <w:p w14:paraId="254DCD07" w14:textId="77777777" w:rsidR="009A1B7F" w:rsidRPr="005454C8" w:rsidRDefault="009A1B7F" w:rsidP="004B18D6">
      <w:pPr>
        <w:jc w:val="center"/>
        <w:outlineLvl w:val="0"/>
      </w:pPr>
    </w:p>
    <w:p w14:paraId="34BF38F2" w14:textId="77777777" w:rsidR="009A1B7F" w:rsidRPr="005454C8" w:rsidRDefault="009A1B7F" w:rsidP="004B18D6">
      <w:pPr>
        <w:jc w:val="center"/>
        <w:outlineLvl w:val="0"/>
      </w:pPr>
    </w:p>
    <w:p w14:paraId="26F8669F" w14:textId="77777777" w:rsidR="009A1B7F" w:rsidRPr="005454C8" w:rsidRDefault="009A1B7F" w:rsidP="004B18D6">
      <w:pPr>
        <w:jc w:val="center"/>
        <w:outlineLvl w:val="0"/>
      </w:pPr>
    </w:p>
    <w:p w14:paraId="228598E9" w14:textId="77777777" w:rsidR="009A1B7F" w:rsidRPr="005454C8" w:rsidRDefault="009A1B7F" w:rsidP="004B18D6">
      <w:pPr>
        <w:jc w:val="center"/>
        <w:outlineLvl w:val="0"/>
      </w:pPr>
    </w:p>
    <w:p w14:paraId="7A47F07E" w14:textId="77777777" w:rsidR="009A1B7F" w:rsidRPr="005454C8" w:rsidRDefault="009A1B7F" w:rsidP="004B18D6">
      <w:pPr>
        <w:jc w:val="center"/>
        <w:outlineLvl w:val="0"/>
      </w:pPr>
    </w:p>
    <w:p w14:paraId="34E20769" w14:textId="77777777" w:rsidR="009A1B7F" w:rsidRPr="005454C8" w:rsidRDefault="009A1B7F" w:rsidP="004B18D6">
      <w:pPr>
        <w:jc w:val="center"/>
        <w:outlineLvl w:val="0"/>
      </w:pPr>
    </w:p>
    <w:p w14:paraId="5E4327BA" w14:textId="77777777" w:rsidR="009A1B7F" w:rsidRPr="005454C8" w:rsidRDefault="009A1B7F" w:rsidP="004B18D6">
      <w:pPr>
        <w:jc w:val="center"/>
        <w:outlineLvl w:val="0"/>
      </w:pPr>
    </w:p>
    <w:p w14:paraId="5157E994" w14:textId="77777777" w:rsidR="009A1B7F" w:rsidRPr="005454C8" w:rsidRDefault="009A1B7F" w:rsidP="004B18D6">
      <w:pPr>
        <w:jc w:val="center"/>
        <w:outlineLvl w:val="0"/>
      </w:pPr>
    </w:p>
    <w:p w14:paraId="34A8B8E5" w14:textId="77777777" w:rsidR="009A1B7F" w:rsidRPr="005454C8" w:rsidRDefault="009A1B7F" w:rsidP="004B18D6">
      <w:pPr>
        <w:jc w:val="center"/>
        <w:outlineLvl w:val="0"/>
      </w:pPr>
    </w:p>
    <w:p w14:paraId="47C9F2C5" w14:textId="77777777" w:rsidR="009A1B7F" w:rsidRPr="005454C8" w:rsidRDefault="009A1B7F" w:rsidP="004B18D6">
      <w:pPr>
        <w:jc w:val="center"/>
        <w:outlineLvl w:val="0"/>
      </w:pPr>
    </w:p>
    <w:p w14:paraId="297357A5" w14:textId="77777777" w:rsidR="009A1B7F" w:rsidRPr="005454C8" w:rsidRDefault="009A1B7F" w:rsidP="004B18D6">
      <w:pPr>
        <w:jc w:val="center"/>
        <w:outlineLvl w:val="0"/>
      </w:pPr>
    </w:p>
    <w:p w14:paraId="48F613E2" w14:textId="77777777" w:rsidR="009A1B7F" w:rsidRPr="005454C8" w:rsidRDefault="009A1B7F" w:rsidP="004B18D6">
      <w:pPr>
        <w:jc w:val="center"/>
        <w:outlineLvl w:val="0"/>
      </w:pPr>
    </w:p>
    <w:p w14:paraId="23658EC2" w14:textId="77777777" w:rsidR="009A1B7F" w:rsidRPr="005454C8" w:rsidRDefault="009A1B7F" w:rsidP="004B18D6">
      <w:pPr>
        <w:jc w:val="center"/>
        <w:outlineLvl w:val="0"/>
      </w:pPr>
    </w:p>
    <w:p w14:paraId="0A227129" w14:textId="77777777" w:rsidR="009A1B7F" w:rsidRPr="005454C8" w:rsidRDefault="009A1B7F" w:rsidP="004B18D6">
      <w:pPr>
        <w:jc w:val="center"/>
        <w:outlineLvl w:val="0"/>
      </w:pPr>
    </w:p>
    <w:p w14:paraId="665BECB6" w14:textId="77777777" w:rsidR="009A1B7F" w:rsidRPr="005454C8" w:rsidRDefault="009A1B7F" w:rsidP="004B18D6">
      <w:pPr>
        <w:jc w:val="center"/>
        <w:outlineLvl w:val="0"/>
      </w:pPr>
    </w:p>
    <w:p w14:paraId="6F94F282" w14:textId="77777777" w:rsidR="009A1B7F" w:rsidRPr="005454C8" w:rsidRDefault="009A1B7F" w:rsidP="004B18D6">
      <w:pPr>
        <w:jc w:val="center"/>
        <w:outlineLvl w:val="0"/>
      </w:pPr>
    </w:p>
    <w:p w14:paraId="402850C0" w14:textId="77777777" w:rsidR="009A1B7F" w:rsidRPr="005454C8" w:rsidRDefault="009A1B7F" w:rsidP="004B18D6">
      <w:pPr>
        <w:jc w:val="center"/>
        <w:outlineLvl w:val="0"/>
      </w:pPr>
    </w:p>
    <w:p w14:paraId="65AEA266" w14:textId="77777777" w:rsidR="009A1B7F" w:rsidRPr="005454C8" w:rsidRDefault="009A1B7F" w:rsidP="004B18D6">
      <w:pPr>
        <w:jc w:val="center"/>
        <w:outlineLvl w:val="0"/>
      </w:pPr>
    </w:p>
    <w:p w14:paraId="77991C49" w14:textId="77777777" w:rsidR="009A1B7F" w:rsidRPr="005454C8" w:rsidRDefault="009A1B7F" w:rsidP="004B18D6">
      <w:pPr>
        <w:jc w:val="center"/>
        <w:outlineLvl w:val="0"/>
      </w:pPr>
    </w:p>
    <w:p w14:paraId="47DF18AD" w14:textId="77777777" w:rsidR="009A1B7F" w:rsidRPr="005454C8" w:rsidRDefault="009A1B7F" w:rsidP="009A1B7F">
      <w:pPr>
        <w:jc w:val="center"/>
        <w:outlineLvl w:val="0"/>
        <w:rPr>
          <w:b/>
        </w:rPr>
      </w:pPr>
    </w:p>
    <w:p w14:paraId="54C27DF0" w14:textId="77777777" w:rsidR="009A1B7F" w:rsidRPr="005454C8" w:rsidRDefault="009A1B7F" w:rsidP="009A1B7F">
      <w:pPr>
        <w:jc w:val="center"/>
        <w:outlineLvl w:val="0"/>
        <w:rPr>
          <w:b/>
        </w:rPr>
      </w:pPr>
    </w:p>
    <w:p w14:paraId="446638E7" w14:textId="77777777" w:rsidR="009A1B7F" w:rsidRPr="005454C8" w:rsidRDefault="009A1B7F" w:rsidP="009A1B7F">
      <w:pPr>
        <w:jc w:val="center"/>
        <w:outlineLvl w:val="0"/>
        <w:rPr>
          <w:b/>
        </w:rPr>
      </w:pPr>
      <w:r w:rsidRPr="005454C8">
        <w:rPr>
          <w:b/>
        </w:rPr>
        <w:t>B. PAKUOTĖS LAPELIS</w:t>
      </w:r>
    </w:p>
    <w:p w14:paraId="20A1D228" w14:textId="77777777" w:rsidR="009A1B7F" w:rsidRPr="005454C8" w:rsidRDefault="009A1B7F" w:rsidP="005454C8">
      <w:pPr>
        <w:keepNext/>
        <w:jc w:val="center"/>
        <w:outlineLvl w:val="1"/>
        <w:rPr>
          <w:b/>
        </w:rPr>
      </w:pPr>
      <w:r w:rsidRPr="005454C8">
        <w:rPr>
          <w:b/>
        </w:rPr>
        <w:br w:type="page"/>
      </w:r>
      <w:r w:rsidRPr="005454C8">
        <w:rPr>
          <w:b/>
        </w:rPr>
        <w:lastRenderedPageBreak/>
        <w:t>Pakuotės lapelis: informacija vartotojui</w:t>
      </w:r>
    </w:p>
    <w:p w14:paraId="7B081302" w14:textId="77777777" w:rsidR="009A1B7F" w:rsidRPr="005454C8" w:rsidRDefault="009A1B7F" w:rsidP="009A1B7F">
      <w:pPr>
        <w:numPr>
          <w:ilvl w:val="12"/>
          <w:numId w:val="0"/>
        </w:numPr>
        <w:shd w:val="clear" w:color="auto" w:fill="FFFFFF"/>
        <w:jc w:val="center"/>
      </w:pPr>
    </w:p>
    <w:p w14:paraId="2215E0F4" w14:textId="3485E80A" w:rsidR="009A1B7F" w:rsidRPr="005454C8" w:rsidRDefault="004B18D6" w:rsidP="009A1B7F">
      <w:pPr>
        <w:jc w:val="center"/>
      </w:pPr>
      <w:r>
        <w:rPr>
          <w:b/>
        </w:rPr>
        <w:t>Voriconazol Sandoz</w:t>
      </w:r>
      <w:r w:rsidRPr="005454C8">
        <w:rPr>
          <w:b/>
        </w:rPr>
        <w:t xml:space="preserve"> </w:t>
      </w:r>
      <w:r w:rsidR="009A1B7F" w:rsidRPr="005454C8">
        <w:rPr>
          <w:b/>
        </w:rPr>
        <w:t>200 mg plėvele dengtos tabletės</w:t>
      </w:r>
    </w:p>
    <w:p w14:paraId="3C63C5D6" w14:textId="406F171A" w:rsidR="009A1B7F" w:rsidRPr="005454C8" w:rsidRDefault="002F1BE3" w:rsidP="009A1B7F">
      <w:pPr>
        <w:jc w:val="center"/>
      </w:pPr>
      <w:proofErr w:type="spellStart"/>
      <w:r>
        <w:t>v</w:t>
      </w:r>
      <w:r w:rsidR="009A1B7F" w:rsidRPr="005454C8">
        <w:t>orikonazolas</w:t>
      </w:r>
      <w:proofErr w:type="spellEnd"/>
    </w:p>
    <w:p w14:paraId="5AA96A5F" w14:textId="77777777" w:rsidR="009A1B7F" w:rsidRPr="005454C8" w:rsidRDefault="009A1B7F" w:rsidP="009A1B7F"/>
    <w:p w14:paraId="3062B13A" w14:textId="77777777" w:rsidR="009A1B7F" w:rsidRPr="005454C8" w:rsidRDefault="009A1B7F" w:rsidP="009A1B7F">
      <w:pPr>
        <w:suppressAutoHyphens/>
      </w:pPr>
      <w:r w:rsidRPr="005454C8">
        <w:rPr>
          <w:b/>
        </w:rPr>
        <w:t>Atidžiai perskaitykite visą šį lapelį, prieš pradėdami vartoti vaistą, nes jame pateikiama Jums svarbi informacija.</w:t>
      </w:r>
    </w:p>
    <w:p w14:paraId="5535DB6E" w14:textId="19204C79" w:rsidR="009A1B7F" w:rsidRPr="005454C8" w:rsidRDefault="009A1B7F" w:rsidP="005A4FDE">
      <w:pPr>
        <w:numPr>
          <w:ilvl w:val="0"/>
          <w:numId w:val="3"/>
        </w:numPr>
        <w:ind w:left="567" w:right="-2" w:hanging="567"/>
      </w:pPr>
      <w:r w:rsidRPr="005454C8">
        <w:t>Neišmeskite šio lapelio, nes vėl</w:t>
      </w:r>
      <w:r w:rsidR="000A6364">
        <w:t xml:space="preserve"> gali prireikti jį perskaityti.</w:t>
      </w:r>
    </w:p>
    <w:p w14:paraId="0E2FF13E" w14:textId="77777777" w:rsidR="009A1B7F" w:rsidRPr="005454C8" w:rsidRDefault="009A1B7F" w:rsidP="005A4FDE">
      <w:pPr>
        <w:numPr>
          <w:ilvl w:val="0"/>
          <w:numId w:val="3"/>
        </w:numPr>
        <w:ind w:left="567" w:right="-2" w:hanging="567"/>
      </w:pPr>
      <w:r w:rsidRPr="005454C8">
        <w:t>Jeigu kiltų daugiau klausimų, kreipkitės į gydytoją, vaistininką arba slaugytoją.</w:t>
      </w:r>
    </w:p>
    <w:p w14:paraId="604688AD" w14:textId="072276D5" w:rsidR="009A1B7F" w:rsidRPr="005454C8" w:rsidRDefault="009A1B7F" w:rsidP="009A1B7F">
      <w:pPr>
        <w:ind w:left="567" w:right="-2" w:hanging="567"/>
      </w:pPr>
      <w:r w:rsidRPr="005454C8">
        <w:t>-</w:t>
      </w:r>
      <w:r w:rsidRPr="005454C8">
        <w:tab/>
        <w:t>Šis vaistas skirtas tik Jums, todėl kitiems žmonėms jo duoti negalima. Vaistas gali jiems pakenkti (net tiems, kurių ligos požymiai yra tokie patys kaip Jūsų).</w:t>
      </w:r>
    </w:p>
    <w:p w14:paraId="0CF634AF" w14:textId="77777777" w:rsidR="009A1B7F" w:rsidRPr="005454C8" w:rsidRDefault="009A1B7F" w:rsidP="005A4FDE">
      <w:pPr>
        <w:numPr>
          <w:ilvl w:val="0"/>
          <w:numId w:val="3"/>
        </w:numPr>
        <w:tabs>
          <w:tab w:val="left" w:pos="567"/>
        </w:tabs>
        <w:ind w:left="567" w:hanging="567"/>
      </w:pPr>
      <w:r w:rsidRPr="005454C8">
        <w:t>Jeigu pasireiškė šalutinis poveikis (net jeigu jis šiame lapelyje nenurodytas), kreipkitės į gydytoją, vaistininką arba slaugytoją. Žr. 4 skyrių.</w:t>
      </w:r>
    </w:p>
    <w:p w14:paraId="5C4FDD43" w14:textId="77777777" w:rsidR="009A1B7F" w:rsidRPr="005454C8" w:rsidRDefault="009A1B7F" w:rsidP="009A1B7F"/>
    <w:p w14:paraId="7EE83C50" w14:textId="77777777" w:rsidR="009A1B7F" w:rsidRPr="005454C8" w:rsidRDefault="009A1B7F" w:rsidP="005454C8">
      <w:pPr>
        <w:keepNext/>
        <w:outlineLvl w:val="3"/>
        <w:rPr>
          <w:b/>
        </w:rPr>
      </w:pPr>
      <w:r w:rsidRPr="005454C8">
        <w:rPr>
          <w:b/>
        </w:rPr>
        <w:t>Apie ką rašoma šiame lapelyje?</w:t>
      </w:r>
    </w:p>
    <w:p w14:paraId="2E5EB543" w14:textId="77777777" w:rsidR="009A1B7F" w:rsidRPr="005454C8" w:rsidRDefault="009A1B7F" w:rsidP="009A1B7F">
      <w:pPr>
        <w:numPr>
          <w:ilvl w:val="12"/>
          <w:numId w:val="0"/>
        </w:numPr>
        <w:ind w:left="284" w:right="-2"/>
      </w:pPr>
    </w:p>
    <w:p w14:paraId="025C89E9" w14:textId="01DD8033" w:rsidR="009A1B7F" w:rsidRPr="005454C8" w:rsidRDefault="009A1B7F" w:rsidP="009A1B7F">
      <w:pPr>
        <w:numPr>
          <w:ilvl w:val="12"/>
          <w:numId w:val="0"/>
        </w:numPr>
        <w:ind w:left="567" w:right="-2" w:hanging="283"/>
      </w:pPr>
      <w:r w:rsidRPr="005454C8">
        <w:t>1.</w:t>
      </w:r>
      <w:r w:rsidRPr="005454C8">
        <w:tab/>
        <w:t xml:space="preserve">Kas yra </w:t>
      </w:r>
      <w:r w:rsidR="004B18D6">
        <w:t>Voriconazol Sandoz</w:t>
      </w:r>
      <w:r w:rsidR="004B18D6" w:rsidRPr="005454C8">
        <w:t xml:space="preserve"> </w:t>
      </w:r>
      <w:r w:rsidR="005A7508">
        <w:t>ir kam jis vartojamas</w:t>
      </w:r>
    </w:p>
    <w:p w14:paraId="33235675" w14:textId="7E764682" w:rsidR="009A1B7F" w:rsidRPr="005454C8" w:rsidRDefault="009A1B7F" w:rsidP="009A1B7F">
      <w:pPr>
        <w:numPr>
          <w:ilvl w:val="12"/>
          <w:numId w:val="0"/>
        </w:numPr>
        <w:ind w:left="567" w:right="-2" w:hanging="283"/>
      </w:pPr>
      <w:r w:rsidRPr="005454C8">
        <w:t>2.</w:t>
      </w:r>
      <w:r w:rsidRPr="005454C8">
        <w:tab/>
        <w:t xml:space="preserve">Kas žinotina prieš vartojant </w:t>
      </w:r>
      <w:r w:rsidR="004B18D6">
        <w:rPr>
          <w:szCs w:val="22"/>
          <w:lang w:eastAsia="en-US"/>
        </w:rPr>
        <w:t>Voriconazol Sandoz</w:t>
      </w:r>
    </w:p>
    <w:p w14:paraId="6DB8A3CA" w14:textId="421309C9" w:rsidR="009A1B7F" w:rsidRPr="005454C8" w:rsidRDefault="009A1B7F" w:rsidP="009A1B7F">
      <w:pPr>
        <w:numPr>
          <w:ilvl w:val="12"/>
          <w:numId w:val="0"/>
        </w:numPr>
        <w:ind w:left="567" w:right="-2" w:hanging="283"/>
      </w:pPr>
      <w:r w:rsidRPr="005454C8">
        <w:t>3.</w:t>
      </w:r>
      <w:r w:rsidRPr="005454C8">
        <w:tab/>
        <w:t xml:space="preserve">Kaip vartoti </w:t>
      </w:r>
      <w:r w:rsidR="004B18D6">
        <w:rPr>
          <w:szCs w:val="22"/>
          <w:lang w:eastAsia="en-US"/>
        </w:rPr>
        <w:t>Voriconazol Sandoz</w:t>
      </w:r>
    </w:p>
    <w:p w14:paraId="5F7072B1" w14:textId="74A85302" w:rsidR="009A1B7F" w:rsidRPr="005454C8" w:rsidRDefault="005A7508" w:rsidP="009A1B7F">
      <w:pPr>
        <w:numPr>
          <w:ilvl w:val="12"/>
          <w:numId w:val="0"/>
        </w:numPr>
        <w:ind w:left="567" w:right="-2" w:hanging="283"/>
      </w:pPr>
      <w:r>
        <w:t>4.</w:t>
      </w:r>
      <w:r>
        <w:tab/>
        <w:t>Galimas šalutinis poveikis</w:t>
      </w:r>
    </w:p>
    <w:p w14:paraId="77ECE94F" w14:textId="2BBD6397" w:rsidR="009A1B7F" w:rsidRPr="005454C8" w:rsidRDefault="009A1B7F" w:rsidP="009A1B7F">
      <w:pPr>
        <w:numPr>
          <w:ilvl w:val="12"/>
          <w:numId w:val="0"/>
        </w:numPr>
        <w:ind w:left="567" w:right="-2" w:hanging="283"/>
      </w:pPr>
      <w:r w:rsidRPr="005454C8">
        <w:t>5.</w:t>
      </w:r>
      <w:r w:rsidRPr="005454C8">
        <w:tab/>
        <w:t xml:space="preserve">Kaip laikyti </w:t>
      </w:r>
      <w:r w:rsidR="004B18D6">
        <w:rPr>
          <w:szCs w:val="22"/>
          <w:lang w:eastAsia="en-US"/>
        </w:rPr>
        <w:t>Voriconazol Sandoz</w:t>
      </w:r>
    </w:p>
    <w:p w14:paraId="56BF62F3" w14:textId="77777777" w:rsidR="009A1B7F" w:rsidRPr="005454C8" w:rsidRDefault="009A1B7F" w:rsidP="009A1B7F">
      <w:pPr>
        <w:numPr>
          <w:ilvl w:val="12"/>
          <w:numId w:val="0"/>
        </w:numPr>
        <w:ind w:left="567" w:right="-2" w:hanging="283"/>
      </w:pPr>
      <w:r w:rsidRPr="005454C8">
        <w:t>6.</w:t>
      </w:r>
      <w:r w:rsidRPr="005454C8">
        <w:tab/>
        <w:t>Pakuotės turinys ir kita informacija</w:t>
      </w:r>
    </w:p>
    <w:p w14:paraId="0743E9A9" w14:textId="77777777" w:rsidR="009A1B7F" w:rsidRPr="005454C8" w:rsidRDefault="009A1B7F" w:rsidP="009A1B7F">
      <w:pPr>
        <w:numPr>
          <w:ilvl w:val="12"/>
          <w:numId w:val="0"/>
        </w:numPr>
        <w:ind w:right="-2"/>
      </w:pPr>
    </w:p>
    <w:p w14:paraId="5367A2A7" w14:textId="77777777" w:rsidR="009A1B7F" w:rsidRPr="005454C8" w:rsidRDefault="009A1B7F" w:rsidP="009A1B7F">
      <w:pPr>
        <w:numPr>
          <w:ilvl w:val="12"/>
          <w:numId w:val="0"/>
        </w:numPr>
        <w:ind w:right="-2"/>
      </w:pPr>
    </w:p>
    <w:p w14:paraId="49D7CB97" w14:textId="398578A0" w:rsidR="009A1B7F" w:rsidRPr="005454C8" w:rsidRDefault="009A1B7F" w:rsidP="005454C8">
      <w:pPr>
        <w:keepNext/>
        <w:outlineLvl w:val="3"/>
        <w:rPr>
          <w:b/>
        </w:rPr>
      </w:pPr>
      <w:r w:rsidRPr="005454C8">
        <w:rPr>
          <w:b/>
        </w:rPr>
        <w:t>1.</w:t>
      </w:r>
      <w:r w:rsidRPr="005454C8">
        <w:rPr>
          <w:b/>
        </w:rPr>
        <w:tab/>
        <w:t xml:space="preserve">Kas yra </w:t>
      </w:r>
      <w:r w:rsidR="004B18D6">
        <w:rPr>
          <w:b/>
        </w:rPr>
        <w:t>Voriconazol Sandoz</w:t>
      </w:r>
      <w:r w:rsidR="004B18D6" w:rsidRPr="005454C8">
        <w:rPr>
          <w:b/>
        </w:rPr>
        <w:t xml:space="preserve"> </w:t>
      </w:r>
      <w:r w:rsidRPr="005454C8">
        <w:rPr>
          <w:b/>
        </w:rPr>
        <w:t>ir kam jis vartojamas</w:t>
      </w:r>
    </w:p>
    <w:p w14:paraId="76AA4169" w14:textId="77777777" w:rsidR="009A1B7F" w:rsidRPr="005454C8" w:rsidRDefault="009A1B7F" w:rsidP="009A1B7F">
      <w:pPr>
        <w:numPr>
          <w:ilvl w:val="12"/>
          <w:numId w:val="0"/>
        </w:numPr>
        <w:ind w:right="-2"/>
      </w:pPr>
    </w:p>
    <w:p w14:paraId="7C9C4603" w14:textId="4D938DD0" w:rsidR="009A1B7F" w:rsidRPr="005454C8" w:rsidRDefault="004B18D6" w:rsidP="009A1B7F">
      <w:pPr>
        <w:autoSpaceDE w:val="0"/>
        <w:autoSpaceDN w:val="0"/>
        <w:adjustRightInd w:val="0"/>
        <w:rPr>
          <w:rFonts w:eastAsia="Calibri"/>
        </w:rPr>
      </w:pPr>
      <w:r>
        <w:t>Voriconazol Sandoz</w:t>
      </w:r>
      <w:r w:rsidRPr="005454C8">
        <w:t xml:space="preserve"> </w:t>
      </w:r>
      <w:r w:rsidR="009A1B7F" w:rsidRPr="005454C8">
        <w:rPr>
          <w:rFonts w:eastAsia="Calibri"/>
        </w:rPr>
        <w:t xml:space="preserve">sudėtyje yra veikliosios medžiagos vorikonazolo. </w:t>
      </w:r>
      <w:r>
        <w:t>Voriconazol Sandoz</w:t>
      </w:r>
      <w:r w:rsidR="009A1B7F" w:rsidRPr="005454C8">
        <w:t xml:space="preserve"> </w:t>
      </w:r>
      <w:r w:rsidR="009A1B7F" w:rsidRPr="005454C8">
        <w:rPr>
          <w:rFonts w:eastAsia="Calibri"/>
        </w:rPr>
        <w:t>yra priešgrybelinis vaistas. Jis sunaikina užkrečiamąsias ligas sukeliančius grybelius arba stabdo jų augimą.</w:t>
      </w:r>
    </w:p>
    <w:p w14:paraId="1236DE73" w14:textId="77777777" w:rsidR="009A1B7F" w:rsidRPr="005454C8" w:rsidRDefault="009A1B7F" w:rsidP="009A1B7F">
      <w:pPr>
        <w:autoSpaceDE w:val="0"/>
        <w:autoSpaceDN w:val="0"/>
        <w:adjustRightInd w:val="0"/>
        <w:rPr>
          <w:rFonts w:eastAsia="Calibri"/>
        </w:rPr>
      </w:pPr>
    </w:p>
    <w:p w14:paraId="5E0090E8" w14:textId="77777777" w:rsidR="009A1B7F" w:rsidRPr="005454C8" w:rsidRDefault="009A1B7F" w:rsidP="009A1B7F">
      <w:pPr>
        <w:autoSpaceDE w:val="0"/>
        <w:autoSpaceDN w:val="0"/>
        <w:adjustRightInd w:val="0"/>
        <w:rPr>
          <w:rFonts w:eastAsia="Calibri"/>
        </w:rPr>
      </w:pPr>
      <w:r w:rsidRPr="005454C8">
        <w:rPr>
          <w:rFonts w:eastAsia="Calibri"/>
        </w:rPr>
        <w:t>Vorikonazolu gydomi pacientai (suaugusieji ir 2 metų bei vyresni vaikai), kuriems yra diagnozuota:</w:t>
      </w:r>
    </w:p>
    <w:p w14:paraId="56C3F7C9" w14:textId="77777777" w:rsidR="009A1B7F" w:rsidRPr="005454C8" w:rsidRDefault="009A1B7F" w:rsidP="005A4FDE">
      <w:pPr>
        <w:numPr>
          <w:ilvl w:val="0"/>
          <w:numId w:val="5"/>
        </w:numPr>
        <w:autoSpaceDE w:val="0"/>
        <w:autoSpaceDN w:val="0"/>
        <w:adjustRightInd w:val="0"/>
        <w:rPr>
          <w:rFonts w:eastAsia="Calibri"/>
        </w:rPr>
      </w:pPr>
      <w:r w:rsidRPr="005454C8">
        <w:rPr>
          <w:rFonts w:eastAsia="Calibri"/>
        </w:rPr>
        <w:t>invazinė aspergiliozė (</w:t>
      </w:r>
      <w:r w:rsidRPr="005454C8">
        <w:rPr>
          <w:rFonts w:eastAsia="TimesNewRoman,Italic"/>
          <w:i/>
        </w:rPr>
        <w:t xml:space="preserve">Aspergillus </w:t>
      </w:r>
      <w:r w:rsidRPr="005454C8">
        <w:rPr>
          <w:rFonts w:eastAsia="Calibri"/>
        </w:rPr>
        <w:t>rūšių grybelių sukelta infekcinė liga);</w:t>
      </w:r>
    </w:p>
    <w:p w14:paraId="3705BC40" w14:textId="77777777" w:rsidR="009A1B7F" w:rsidRPr="005454C8" w:rsidRDefault="009A1B7F" w:rsidP="005A4FDE">
      <w:pPr>
        <w:numPr>
          <w:ilvl w:val="0"/>
          <w:numId w:val="5"/>
        </w:numPr>
        <w:autoSpaceDE w:val="0"/>
        <w:autoSpaceDN w:val="0"/>
        <w:adjustRightInd w:val="0"/>
        <w:rPr>
          <w:rFonts w:eastAsia="Calibri"/>
        </w:rPr>
      </w:pPr>
      <w:r w:rsidRPr="005454C8">
        <w:rPr>
          <w:rFonts w:eastAsia="Calibri"/>
        </w:rPr>
        <w:t>kandidemija (kitos rūšies (</w:t>
      </w:r>
      <w:r w:rsidRPr="005454C8">
        <w:rPr>
          <w:rFonts w:eastAsia="TimesNewRoman,Italic"/>
          <w:i/>
        </w:rPr>
        <w:t>Candida</w:t>
      </w:r>
      <w:r w:rsidRPr="005454C8">
        <w:rPr>
          <w:rFonts w:eastAsia="Calibri"/>
        </w:rPr>
        <w:t>) grybelių sukelta infekcinė liga) pacientams, kuriems nėra neutropenijos (pacientai, kurių kraujyje nėra nenormaliai mažo baltųjų kraujo ląstelių (leukocitų) kiekio);</w:t>
      </w:r>
    </w:p>
    <w:p w14:paraId="7213C21B" w14:textId="77777777" w:rsidR="009A1B7F" w:rsidRPr="005454C8" w:rsidRDefault="009A1B7F" w:rsidP="005A4FDE">
      <w:pPr>
        <w:numPr>
          <w:ilvl w:val="0"/>
          <w:numId w:val="5"/>
        </w:numPr>
        <w:autoSpaceDE w:val="0"/>
        <w:autoSpaceDN w:val="0"/>
        <w:adjustRightInd w:val="0"/>
        <w:rPr>
          <w:rFonts w:eastAsia="Calibri"/>
        </w:rPr>
      </w:pPr>
      <w:r w:rsidRPr="005454C8">
        <w:rPr>
          <w:rFonts w:eastAsia="Calibri"/>
        </w:rPr>
        <w:t xml:space="preserve">sunki invazinė flukonazolui (kitam priešgrybeliniam vaistui) atsparių </w:t>
      </w:r>
      <w:r w:rsidRPr="005454C8">
        <w:rPr>
          <w:rFonts w:eastAsia="TimesNewRoman,Italic"/>
          <w:i/>
        </w:rPr>
        <w:t xml:space="preserve">Candida </w:t>
      </w:r>
      <w:r w:rsidRPr="005454C8">
        <w:rPr>
          <w:rFonts w:eastAsia="Calibri"/>
        </w:rPr>
        <w:t>rūšies grybelių sukelta infekcinė liga;</w:t>
      </w:r>
    </w:p>
    <w:p w14:paraId="7B0A845C" w14:textId="77777777" w:rsidR="009A1B7F" w:rsidRPr="005454C8" w:rsidRDefault="009A1B7F" w:rsidP="005A4FDE">
      <w:pPr>
        <w:numPr>
          <w:ilvl w:val="0"/>
          <w:numId w:val="5"/>
        </w:numPr>
        <w:autoSpaceDE w:val="0"/>
        <w:autoSpaceDN w:val="0"/>
        <w:adjustRightInd w:val="0"/>
        <w:rPr>
          <w:rFonts w:eastAsia="Calibri"/>
        </w:rPr>
      </w:pPr>
      <w:r w:rsidRPr="005454C8">
        <w:rPr>
          <w:rFonts w:eastAsia="Calibri"/>
        </w:rPr>
        <w:t xml:space="preserve">sunkios grybelių sukeltos infekcinės ligos, kurias sukėlė </w:t>
      </w:r>
      <w:r w:rsidRPr="005454C8">
        <w:rPr>
          <w:rFonts w:eastAsia="TimesNewRoman,Italic"/>
          <w:i/>
        </w:rPr>
        <w:t xml:space="preserve">Scedosporium </w:t>
      </w:r>
      <w:r w:rsidRPr="005454C8">
        <w:rPr>
          <w:rFonts w:eastAsia="Calibri"/>
        </w:rPr>
        <w:t xml:space="preserve">arba </w:t>
      </w:r>
      <w:r w:rsidRPr="005454C8">
        <w:rPr>
          <w:rFonts w:eastAsia="TimesNewRoman,Italic"/>
          <w:i/>
        </w:rPr>
        <w:t xml:space="preserve">Fusarium </w:t>
      </w:r>
      <w:r w:rsidRPr="005454C8">
        <w:rPr>
          <w:rFonts w:eastAsia="Calibri"/>
        </w:rPr>
        <w:t>rūšių grybeliai (kitos dvi skirtingos grybelių rūšys).</w:t>
      </w:r>
    </w:p>
    <w:p w14:paraId="5D84B5AE" w14:textId="77777777" w:rsidR="009A1B7F" w:rsidRPr="005454C8" w:rsidRDefault="009A1B7F" w:rsidP="009A1B7F">
      <w:pPr>
        <w:autoSpaceDE w:val="0"/>
        <w:autoSpaceDN w:val="0"/>
        <w:adjustRightInd w:val="0"/>
      </w:pPr>
    </w:p>
    <w:p w14:paraId="473AC295" w14:textId="25C3969B" w:rsidR="009A1B7F" w:rsidRPr="005454C8" w:rsidRDefault="004B18D6" w:rsidP="009A1B7F">
      <w:pPr>
        <w:autoSpaceDE w:val="0"/>
        <w:autoSpaceDN w:val="0"/>
        <w:adjustRightInd w:val="0"/>
        <w:rPr>
          <w:rFonts w:eastAsia="Calibri"/>
        </w:rPr>
      </w:pPr>
      <w:r>
        <w:t>Voriconazol Sandoz</w:t>
      </w:r>
      <w:r w:rsidRPr="005454C8">
        <w:t xml:space="preserve"> </w:t>
      </w:r>
      <w:r w:rsidR="009A1B7F" w:rsidRPr="005454C8">
        <w:rPr>
          <w:rFonts w:eastAsia="Calibri"/>
        </w:rPr>
        <w:t>skirtas gydyti pacientus, kuriems diagnozuotas grybelių sukeltos infekcinės ligos pasunkėjimas, kuris gali būti pavojingas gyvybei.</w:t>
      </w:r>
    </w:p>
    <w:p w14:paraId="344796F6" w14:textId="77777777" w:rsidR="009A1B7F" w:rsidRPr="005454C8" w:rsidRDefault="009A1B7F" w:rsidP="009A1B7F">
      <w:pPr>
        <w:autoSpaceDE w:val="0"/>
        <w:autoSpaceDN w:val="0"/>
        <w:adjustRightInd w:val="0"/>
        <w:rPr>
          <w:rFonts w:eastAsia="Calibri"/>
        </w:rPr>
      </w:pPr>
    </w:p>
    <w:p w14:paraId="39772420" w14:textId="77777777" w:rsidR="009A1B7F" w:rsidRPr="005454C8" w:rsidRDefault="009A1B7F" w:rsidP="009A1B7F">
      <w:pPr>
        <w:autoSpaceDE w:val="0"/>
        <w:autoSpaceDN w:val="0"/>
        <w:adjustRightInd w:val="0"/>
        <w:rPr>
          <w:rFonts w:eastAsia="Calibri"/>
        </w:rPr>
      </w:pPr>
      <w:r w:rsidRPr="005454C8">
        <w:rPr>
          <w:rFonts w:eastAsia="Calibri"/>
        </w:rPr>
        <w:t>Grybelių sukeltų infekcinių ligų profilaktikai didelės rizikos pacientams, kuriems buvo atlikta kaulų čiulpų transplantacija.</w:t>
      </w:r>
    </w:p>
    <w:p w14:paraId="2AB1A16A" w14:textId="77777777" w:rsidR="009A1B7F" w:rsidRPr="005454C8" w:rsidRDefault="009A1B7F" w:rsidP="009A1B7F">
      <w:pPr>
        <w:numPr>
          <w:ilvl w:val="12"/>
          <w:numId w:val="0"/>
        </w:numPr>
        <w:ind w:right="-2"/>
      </w:pPr>
      <w:r w:rsidRPr="005454C8">
        <w:rPr>
          <w:rFonts w:eastAsia="Calibri"/>
        </w:rPr>
        <w:t>Šį vaistą galima vartoti tik prižiūrint gydytojui.</w:t>
      </w:r>
    </w:p>
    <w:p w14:paraId="7B8A256A" w14:textId="77777777" w:rsidR="009A1B7F" w:rsidRPr="005454C8" w:rsidRDefault="009A1B7F" w:rsidP="009A1B7F">
      <w:pPr>
        <w:numPr>
          <w:ilvl w:val="12"/>
          <w:numId w:val="0"/>
        </w:numPr>
      </w:pPr>
    </w:p>
    <w:p w14:paraId="7DCA3F67" w14:textId="77777777" w:rsidR="009A1B7F" w:rsidRPr="005454C8" w:rsidRDefault="009A1B7F" w:rsidP="009A1B7F">
      <w:pPr>
        <w:numPr>
          <w:ilvl w:val="12"/>
          <w:numId w:val="0"/>
        </w:numPr>
      </w:pPr>
    </w:p>
    <w:p w14:paraId="52EF41D6" w14:textId="4B0909A8" w:rsidR="009A1B7F" w:rsidRPr="005454C8" w:rsidRDefault="009A1B7F" w:rsidP="005454C8">
      <w:pPr>
        <w:keepNext/>
        <w:outlineLvl w:val="3"/>
        <w:rPr>
          <w:b/>
        </w:rPr>
      </w:pPr>
      <w:r w:rsidRPr="005454C8">
        <w:rPr>
          <w:b/>
        </w:rPr>
        <w:t>2.</w:t>
      </w:r>
      <w:r w:rsidRPr="005454C8">
        <w:rPr>
          <w:b/>
        </w:rPr>
        <w:tab/>
        <w:t xml:space="preserve">Kas žinotina prieš vartojant </w:t>
      </w:r>
      <w:r w:rsidR="004B18D6">
        <w:rPr>
          <w:b/>
          <w:bCs/>
          <w:szCs w:val="22"/>
          <w:lang w:eastAsia="x-none"/>
        </w:rPr>
        <w:t>Voriconazol Sandoz</w:t>
      </w:r>
    </w:p>
    <w:p w14:paraId="3FBD8C7A" w14:textId="77777777" w:rsidR="009A1B7F" w:rsidRPr="005454C8" w:rsidRDefault="009A1B7F" w:rsidP="009A1B7F">
      <w:pPr>
        <w:numPr>
          <w:ilvl w:val="12"/>
          <w:numId w:val="0"/>
        </w:numPr>
        <w:ind w:right="-2"/>
      </w:pPr>
    </w:p>
    <w:p w14:paraId="65C30713" w14:textId="3C0B0A36" w:rsidR="009A1B7F" w:rsidRPr="005454C8" w:rsidRDefault="004B18D6" w:rsidP="005454C8">
      <w:pPr>
        <w:keepNext/>
        <w:outlineLvl w:val="3"/>
        <w:rPr>
          <w:b/>
        </w:rPr>
      </w:pPr>
      <w:r>
        <w:rPr>
          <w:b/>
        </w:rPr>
        <w:t>Voriconazol Sandoz</w:t>
      </w:r>
      <w:r w:rsidRPr="005454C8">
        <w:rPr>
          <w:b/>
        </w:rPr>
        <w:t xml:space="preserve"> </w:t>
      </w:r>
      <w:r w:rsidR="009A1B7F" w:rsidRPr="005454C8">
        <w:rPr>
          <w:b/>
        </w:rPr>
        <w:t>vartoti negalima:</w:t>
      </w:r>
    </w:p>
    <w:p w14:paraId="05F34D2E" w14:textId="0CC6E6DD" w:rsidR="009A1B7F" w:rsidRPr="005454C8" w:rsidRDefault="009A1B7F" w:rsidP="005A7508">
      <w:pPr>
        <w:numPr>
          <w:ilvl w:val="12"/>
          <w:numId w:val="0"/>
        </w:numPr>
      </w:pPr>
      <w:r w:rsidRPr="005454C8">
        <w:t>jeigu yra alergija vorikonazolui arba bet kuriai pagalbinei šio vaisto medžiagai (jos išvardytos 6 skyriuje).</w:t>
      </w:r>
    </w:p>
    <w:p w14:paraId="61E4990D" w14:textId="77777777" w:rsidR="009A1B7F" w:rsidRPr="009A1B7F" w:rsidRDefault="009A1B7F" w:rsidP="009A1B7F">
      <w:pPr>
        <w:autoSpaceDE w:val="0"/>
        <w:autoSpaceDN w:val="0"/>
        <w:adjustRightInd w:val="0"/>
        <w:rPr>
          <w:rFonts w:eastAsia="Calibri"/>
          <w:szCs w:val="22"/>
          <w:lang w:eastAsia="en-US"/>
        </w:rPr>
      </w:pPr>
    </w:p>
    <w:p w14:paraId="19D08288" w14:textId="77777777" w:rsidR="009A1B7F" w:rsidRPr="005454C8" w:rsidRDefault="009A1B7F" w:rsidP="009A1B7F">
      <w:pPr>
        <w:autoSpaceDE w:val="0"/>
        <w:autoSpaceDN w:val="0"/>
        <w:adjustRightInd w:val="0"/>
        <w:rPr>
          <w:rFonts w:eastAsia="Calibri"/>
        </w:rPr>
      </w:pPr>
      <w:r w:rsidRPr="005454C8">
        <w:rPr>
          <w:rFonts w:eastAsia="Calibri"/>
        </w:rPr>
        <w:t>Labai svarbu pasakyti gydytojui arba vaistininkui, jei vartojate arba vartojote kokių nors kitų vaistų, net ir įsigytų be recepto arba vaistažolių preparatų.</w:t>
      </w:r>
    </w:p>
    <w:p w14:paraId="6F2C6A14" w14:textId="77777777" w:rsidR="009A1B7F" w:rsidRPr="005454C8" w:rsidRDefault="009A1B7F" w:rsidP="009A1B7F">
      <w:pPr>
        <w:autoSpaceDE w:val="0"/>
        <w:autoSpaceDN w:val="0"/>
        <w:adjustRightInd w:val="0"/>
        <w:rPr>
          <w:rFonts w:eastAsia="Calibri"/>
        </w:rPr>
      </w:pPr>
    </w:p>
    <w:p w14:paraId="15EE76D5" w14:textId="0116F71D" w:rsidR="009A1B7F" w:rsidRPr="005454C8" w:rsidRDefault="009A1B7F" w:rsidP="009A1B7F">
      <w:pPr>
        <w:autoSpaceDE w:val="0"/>
        <w:autoSpaceDN w:val="0"/>
        <w:adjustRightInd w:val="0"/>
        <w:rPr>
          <w:rFonts w:eastAsia="Calibri"/>
        </w:rPr>
      </w:pPr>
      <w:r w:rsidRPr="005454C8">
        <w:rPr>
          <w:rFonts w:eastAsia="Calibri"/>
        </w:rPr>
        <w:lastRenderedPageBreak/>
        <w:t xml:space="preserve">Toliau išvardyti vaistai, kurių negalima vartoti </w:t>
      </w:r>
      <w:r w:rsidR="004B18D6">
        <w:t>Voriconazol Sandoz</w:t>
      </w:r>
      <w:r w:rsidR="004B18D6" w:rsidRPr="005454C8">
        <w:t xml:space="preserve"> </w:t>
      </w:r>
      <w:r w:rsidRPr="005454C8">
        <w:rPr>
          <w:rFonts w:eastAsia="Calibri"/>
        </w:rPr>
        <w:t>vartojimo metu:</w:t>
      </w:r>
    </w:p>
    <w:p w14:paraId="78517CB4" w14:textId="77777777" w:rsidR="009A1B7F" w:rsidRPr="005454C8" w:rsidRDefault="009A1B7F" w:rsidP="005454C8">
      <w:pPr>
        <w:numPr>
          <w:ilvl w:val="0"/>
          <w:numId w:val="6"/>
        </w:numPr>
        <w:autoSpaceDE w:val="0"/>
        <w:autoSpaceDN w:val="0"/>
        <w:adjustRightInd w:val="0"/>
        <w:contextualSpacing/>
        <w:rPr>
          <w:rFonts w:eastAsia="Calibri"/>
        </w:rPr>
      </w:pPr>
      <w:r w:rsidRPr="005454C8">
        <w:rPr>
          <w:rFonts w:eastAsia="Calibri"/>
        </w:rPr>
        <w:t>terfenadinas (gydoma alergija);</w:t>
      </w:r>
    </w:p>
    <w:p w14:paraId="6929EF7D" w14:textId="77777777" w:rsidR="009A1B7F" w:rsidRPr="005454C8" w:rsidRDefault="009A1B7F" w:rsidP="005454C8">
      <w:pPr>
        <w:numPr>
          <w:ilvl w:val="0"/>
          <w:numId w:val="6"/>
        </w:numPr>
        <w:autoSpaceDE w:val="0"/>
        <w:autoSpaceDN w:val="0"/>
        <w:adjustRightInd w:val="0"/>
        <w:contextualSpacing/>
        <w:rPr>
          <w:rFonts w:eastAsia="Calibri"/>
        </w:rPr>
      </w:pPr>
      <w:r w:rsidRPr="005454C8">
        <w:rPr>
          <w:rFonts w:eastAsia="Calibri"/>
        </w:rPr>
        <w:t>astemizolas (gydoma alergija);</w:t>
      </w:r>
    </w:p>
    <w:p w14:paraId="08D5700C" w14:textId="77777777" w:rsidR="009A1B7F" w:rsidRPr="005454C8" w:rsidRDefault="009A1B7F" w:rsidP="005454C8">
      <w:pPr>
        <w:numPr>
          <w:ilvl w:val="0"/>
          <w:numId w:val="6"/>
        </w:numPr>
        <w:autoSpaceDE w:val="0"/>
        <w:autoSpaceDN w:val="0"/>
        <w:adjustRightInd w:val="0"/>
        <w:contextualSpacing/>
        <w:rPr>
          <w:rFonts w:eastAsia="Calibri"/>
        </w:rPr>
      </w:pPr>
      <w:r w:rsidRPr="005454C8">
        <w:rPr>
          <w:rFonts w:eastAsia="Calibri"/>
        </w:rPr>
        <w:t>cisapridas (gydomi skrandžio sutrikimai);</w:t>
      </w:r>
    </w:p>
    <w:p w14:paraId="7F382378" w14:textId="77777777" w:rsidR="009A1B7F" w:rsidRPr="005454C8" w:rsidRDefault="009A1B7F" w:rsidP="005454C8">
      <w:pPr>
        <w:numPr>
          <w:ilvl w:val="0"/>
          <w:numId w:val="6"/>
        </w:numPr>
        <w:autoSpaceDE w:val="0"/>
        <w:autoSpaceDN w:val="0"/>
        <w:adjustRightInd w:val="0"/>
        <w:contextualSpacing/>
        <w:rPr>
          <w:rFonts w:eastAsia="Calibri"/>
        </w:rPr>
      </w:pPr>
      <w:r w:rsidRPr="005454C8">
        <w:rPr>
          <w:rFonts w:eastAsia="Calibri"/>
        </w:rPr>
        <w:t>pimozidas (gydoma psichikos ligos);</w:t>
      </w:r>
    </w:p>
    <w:p w14:paraId="27B5ABC1" w14:textId="77777777" w:rsidR="009A1B7F" w:rsidRPr="005454C8" w:rsidRDefault="009A1B7F" w:rsidP="005454C8">
      <w:pPr>
        <w:numPr>
          <w:ilvl w:val="0"/>
          <w:numId w:val="6"/>
        </w:numPr>
        <w:autoSpaceDE w:val="0"/>
        <w:autoSpaceDN w:val="0"/>
        <w:adjustRightInd w:val="0"/>
        <w:contextualSpacing/>
        <w:rPr>
          <w:rFonts w:eastAsia="Calibri"/>
        </w:rPr>
      </w:pPr>
      <w:r w:rsidRPr="005454C8">
        <w:rPr>
          <w:rFonts w:eastAsia="Calibri"/>
        </w:rPr>
        <w:t>chinidinas (gydomi širdies ritmo sutrikimai);</w:t>
      </w:r>
    </w:p>
    <w:p w14:paraId="7F8ADA02" w14:textId="77777777" w:rsidR="009A1B7F" w:rsidRPr="005454C8" w:rsidRDefault="009A1B7F" w:rsidP="005454C8">
      <w:pPr>
        <w:numPr>
          <w:ilvl w:val="0"/>
          <w:numId w:val="6"/>
        </w:numPr>
        <w:autoSpaceDE w:val="0"/>
        <w:autoSpaceDN w:val="0"/>
        <w:adjustRightInd w:val="0"/>
        <w:contextualSpacing/>
        <w:rPr>
          <w:rFonts w:eastAsia="Calibri"/>
        </w:rPr>
      </w:pPr>
      <w:r w:rsidRPr="005454C8">
        <w:rPr>
          <w:rFonts w:eastAsia="Calibri"/>
        </w:rPr>
        <w:t>rifampicinas (gydoma tuberkuliozė);</w:t>
      </w:r>
    </w:p>
    <w:p w14:paraId="0CDA8933" w14:textId="7E235CFD" w:rsidR="009A1B7F" w:rsidRPr="005454C8" w:rsidRDefault="005A7508" w:rsidP="005454C8">
      <w:pPr>
        <w:numPr>
          <w:ilvl w:val="0"/>
          <w:numId w:val="6"/>
        </w:numPr>
        <w:autoSpaceDE w:val="0"/>
        <w:autoSpaceDN w:val="0"/>
        <w:adjustRightInd w:val="0"/>
        <w:contextualSpacing/>
        <w:rPr>
          <w:rFonts w:eastAsia="Calibri"/>
        </w:rPr>
      </w:pPr>
      <w:r>
        <w:rPr>
          <w:rFonts w:eastAsia="Calibri"/>
        </w:rPr>
        <w:t>400 </w:t>
      </w:r>
      <w:r w:rsidR="009A1B7F" w:rsidRPr="005454C8">
        <w:rPr>
          <w:rFonts w:eastAsia="Calibri"/>
        </w:rPr>
        <w:t>mg efavirenzo ir didesnės (vartojamas ŽIV gydyti) dozės vieną kartą per parą;</w:t>
      </w:r>
    </w:p>
    <w:p w14:paraId="36CE106B" w14:textId="77777777" w:rsidR="009A1B7F" w:rsidRPr="005454C8" w:rsidRDefault="009A1B7F" w:rsidP="005454C8">
      <w:pPr>
        <w:numPr>
          <w:ilvl w:val="0"/>
          <w:numId w:val="6"/>
        </w:numPr>
        <w:autoSpaceDE w:val="0"/>
        <w:autoSpaceDN w:val="0"/>
        <w:adjustRightInd w:val="0"/>
        <w:contextualSpacing/>
        <w:rPr>
          <w:rFonts w:eastAsia="Calibri"/>
        </w:rPr>
      </w:pPr>
      <w:r w:rsidRPr="005454C8">
        <w:rPr>
          <w:rFonts w:eastAsia="Calibri"/>
        </w:rPr>
        <w:t>karbamazepinas (gydomi priepuoliai);</w:t>
      </w:r>
    </w:p>
    <w:p w14:paraId="1A5896C4" w14:textId="77777777" w:rsidR="009A1B7F" w:rsidRPr="005454C8" w:rsidRDefault="009A1B7F" w:rsidP="005454C8">
      <w:pPr>
        <w:numPr>
          <w:ilvl w:val="0"/>
          <w:numId w:val="6"/>
        </w:numPr>
        <w:autoSpaceDE w:val="0"/>
        <w:autoSpaceDN w:val="0"/>
        <w:adjustRightInd w:val="0"/>
        <w:contextualSpacing/>
        <w:rPr>
          <w:rFonts w:eastAsia="Calibri"/>
        </w:rPr>
      </w:pPr>
      <w:r w:rsidRPr="005454C8">
        <w:rPr>
          <w:rFonts w:eastAsia="Calibri"/>
        </w:rPr>
        <w:t>fenobarbitalis (gydoma sunki nemiga bei priepuoliai);</w:t>
      </w:r>
    </w:p>
    <w:p w14:paraId="539C9207" w14:textId="77777777" w:rsidR="009A1B7F" w:rsidRPr="005454C8" w:rsidRDefault="009A1B7F" w:rsidP="005454C8">
      <w:pPr>
        <w:numPr>
          <w:ilvl w:val="0"/>
          <w:numId w:val="6"/>
        </w:numPr>
        <w:autoSpaceDE w:val="0"/>
        <w:autoSpaceDN w:val="0"/>
        <w:adjustRightInd w:val="0"/>
        <w:contextualSpacing/>
        <w:rPr>
          <w:rFonts w:eastAsia="Calibri"/>
        </w:rPr>
      </w:pPr>
      <w:r w:rsidRPr="005454C8">
        <w:rPr>
          <w:rFonts w:eastAsia="Calibri"/>
        </w:rPr>
        <w:t>skalsių alkaloidai (pvz., ergotaminas, dihidroergotaminas, kuriais gydoma migrena);</w:t>
      </w:r>
    </w:p>
    <w:p w14:paraId="389AF28E" w14:textId="77777777" w:rsidR="009A1B7F" w:rsidRPr="005454C8" w:rsidRDefault="009A1B7F" w:rsidP="005454C8">
      <w:pPr>
        <w:numPr>
          <w:ilvl w:val="0"/>
          <w:numId w:val="6"/>
        </w:numPr>
        <w:autoSpaceDE w:val="0"/>
        <w:autoSpaceDN w:val="0"/>
        <w:adjustRightInd w:val="0"/>
        <w:contextualSpacing/>
        <w:rPr>
          <w:rFonts w:eastAsia="Calibri"/>
        </w:rPr>
      </w:pPr>
      <w:r w:rsidRPr="005454C8">
        <w:rPr>
          <w:rFonts w:eastAsia="Calibri"/>
        </w:rPr>
        <w:t>sirolimuzas (vartojamas po organų persodinimo);</w:t>
      </w:r>
    </w:p>
    <w:p w14:paraId="2B580D86" w14:textId="401C2B26" w:rsidR="009A1B7F" w:rsidRPr="005454C8" w:rsidRDefault="009A1B7F" w:rsidP="005454C8">
      <w:pPr>
        <w:numPr>
          <w:ilvl w:val="0"/>
          <w:numId w:val="6"/>
        </w:numPr>
        <w:autoSpaceDE w:val="0"/>
        <w:autoSpaceDN w:val="0"/>
        <w:adjustRightInd w:val="0"/>
        <w:contextualSpacing/>
        <w:rPr>
          <w:rFonts w:eastAsia="Calibri"/>
        </w:rPr>
      </w:pPr>
      <w:r w:rsidRPr="005454C8">
        <w:rPr>
          <w:rFonts w:eastAsia="Calibri"/>
        </w:rPr>
        <w:t>ritonaviras (g</w:t>
      </w:r>
      <w:r w:rsidR="005A7508">
        <w:rPr>
          <w:rFonts w:eastAsia="Calibri"/>
        </w:rPr>
        <w:t>ydoma ŽIV liga), vartojamas 400 </w:t>
      </w:r>
      <w:r w:rsidRPr="005454C8">
        <w:rPr>
          <w:rFonts w:eastAsia="Calibri"/>
        </w:rPr>
        <w:t>mg ir didesnėmis dozėmis du kartus per parą;</w:t>
      </w:r>
    </w:p>
    <w:p w14:paraId="6C0BA2A5" w14:textId="77777777" w:rsidR="009A1B7F" w:rsidRPr="005454C8" w:rsidRDefault="009A1B7F" w:rsidP="005454C8">
      <w:pPr>
        <w:numPr>
          <w:ilvl w:val="0"/>
          <w:numId w:val="6"/>
        </w:numPr>
        <w:autoSpaceDE w:val="0"/>
        <w:autoSpaceDN w:val="0"/>
        <w:adjustRightInd w:val="0"/>
        <w:contextualSpacing/>
        <w:rPr>
          <w:rFonts w:eastAsia="Calibri"/>
        </w:rPr>
      </w:pPr>
      <w:r w:rsidRPr="005454C8">
        <w:rPr>
          <w:rFonts w:eastAsia="Calibri"/>
        </w:rPr>
        <w:t>jonažolės (vaistažolių) preparatai depresijai gydyti.</w:t>
      </w:r>
    </w:p>
    <w:p w14:paraId="156B9366" w14:textId="77777777" w:rsidR="009A1B7F" w:rsidRPr="005454C8" w:rsidRDefault="009A1B7F" w:rsidP="005454C8">
      <w:pPr>
        <w:autoSpaceDE w:val="0"/>
        <w:autoSpaceDN w:val="0"/>
        <w:adjustRightInd w:val="0"/>
        <w:ind w:left="720"/>
        <w:contextualSpacing/>
        <w:rPr>
          <w:rFonts w:eastAsia="Calibri"/>
        </w:rPr>
      </w:pPr>
    </w:p>
    <w:p w14:paraId="5B02627B" w14:textId="68388F6C" w:rsidR="009A1B7F" w:rsidRPr="005454C8" w:rsidRDefault="009A1B7F" w:rsidP="005454C8">
      <w:pPr>
        <w:keepNext/>
        <w:outlineLvl w:val="3"/>
        <w:rPr>
          <w:b/>
        </w:rPr>
      </w:pPr>
      <w:r w:rsidRPr="005454C8">
        <w:rPr>
          <w:b/>
        </w:rPr>
        <w:t>Į</w:t>
      </w:r>
      <w:r w:rsidR="005A7508">
        <w:rPr>
          <w:b/>
        </w:rPr>
        <w:t>spėjimai ir atsargumo priemonės</w:t>
      </w:r>
    </w:p>
    <w:p w14:paraId="0588EBE4" w14:textId="1E071925" w:rsidR="009A1B7F" w:rsidRPr="005454C8" w:rsidRDefault="009A1B7F" w:rsidP="009A1B7F">
      <w:pPr>
        <w:numPr>
          <w:ilvl w:val="12"/>
          <w:numId w:val="0"/>
        </w:numPr>
        <w:ind w:right="-2"/>
      </w:pPr>
      <w:r w:rsidRPr="005454C8">
        <w:t xml:space="preserve">Pasitarkite su gydytoju, vaistininku arba slaugytoju, prieš pradėdami vartoti </w:t>
      </w:r>
      <w:r w:rsidR="004B18D6">
        <w:rPr>
          <w:szCs w:val="22"/>
          <w:lang w:eastAsia="en-US"/>
        </w:rPr>
        <w:t>Voriconazol Sandoz</w:t>
      </w:r>
      <w:r w:rsidRPr="005454C8">
        <w:t>, jeigu:</w:t>
      </w:r>
    </w:p>
    <w:p w14:paraId="70CE502F" w14:textId="5CE30EF4" w:rsidR="009A1B7F" w:rsidRPr="005454C8" w:rsidRDefault="009A1B7F" w:rsidP="005454C8">
      <w:pPr>
        <w:numPr>
          <w:ilvl w:val="0"/>
          <w:numId w:val="7"/>
        </w:numPr>
        <w:autoSpaceDE w:val="0"/>
        <w:autoSpaceDN w:val="0"/>
        <w:adjustRightInd w:val="0"/>
        <w:contextualSpacing/>
        <w:rPr>
          <w:rFonts w:eastAsia="Calibri"/>
        </w:rPr>
      </w:pPr>
      <w:r w:rsidRPr="005454C8">
        <w:rPr>
          <w:rFonts w:eastAsia="Calibri"/>
        </w:rPr>
        <w:t>buvo pasireiškusi alerginė reakcija kitiems azolams;</w:t>
      </w:r>
    </w:p>
    <w:p w14:paraId="35E70A6B" w14:textId="2B36C399" w:rsidR="009A1B7F" w:rsidRPr="005454C8" w:rsidRDefault="009A1B7F" w:rsidP="005454C8">
      <w:pPr>
        <w:numPr>
          <w:ilvl w:val="0"/>
          <w:numId w:val="7"/>
        </w:numPr>
        <w:autoSpaceDE w:val="0"/>
        <w:autoSpaceDN w:val="0"/>
        <w:adjustRightInd w:val="0"/>
        <w:contextualSpacing/>
        <w:rPr>
          <w:rFonts w:eastAsia="Calibri"/>
        </w:rPr>
      </w:pPr>
      <w:r w:rsidRPr="005454C8">
        <w:rPr>
          <w:rFonts w:eastAsia="Calibri"/>
        </w:rPr>
        <w:t xml:space="preserve">sergate arba anksčiau sirgote kepenų liga. Jeigu sergate kepenų liga, gydytojas gali skirti mažesnę </w:t>
      </w:r>
      <w:r w:rsidR="004B18D6">
        <w:t>Voriconazol Sandoz</w:t>
      </w:r>
      <w:r w:rsidR="004B18D6" w:rsidRPr="005454C8">
        <w:t xml:space="preserve"> </w:t>
      </w:r>
      <w:r w:rsidRPr="005454C8">
        <w:rPr>
          <w:rFonts w:eastAsia="Calibri"/>
        </w:rPr>
        <w:t xml:space="preserve">dozę. Be to, gydymo </w:t>
      </w:r>
      <w:r w:rsidR="004B18D6">
        <w:t>Voriconazol Sandoz</w:t>
      </w:r>
      <w:r w:rsidR="004B18D6" w:rsidRPr="005454C8">
        <w:t xml:space="preserve"> </w:t>
      </w:r>
      <w:r w:rsidRPr="005454C8">
        <w:rPr>
          <w:rFonts w:eastAsia="Calibri"/>
        </w:rPr>
        <w:t>metu gydytojas turės stebėti Jūsų kepenų veiklą, atlikdamas kraujo tyrimus;</w:t>
      </w:r>
    </w:p>
    <w:p w14:paraId="7B87818F" w14:textId="77777777" w:rsidR="009A1B7F" w:rsidRPr="005454C8" w:rsidRDefault="009A1B7F" w:rsidP="005454C8">
      <w:pPr>
        <w:numPr>
          <w:ilvl w:val="0"/>
          <w:numId w:val="7"/>
        </w:numPr>
        <w:autoSpaceDE w:val="0"/>
        <w:autoSpaceDN w:val="0"/>
        <w:adjustRightInd w:val="0"/>
        <w:contextualSpacing/>
        <w:rPr>
          <w:rFonts w:eastAsia="Calibri"/>
        </w:rPr>
      </w:pPr>
      <w:r w:rsidRPr="005454C8">
        <w:rPr>
          <w:rFonts w:eastAsia="Calibri"/>
        </w:rPr>
        <w:t>Jums yra diagnozuota kardiomiopatija, neritmiškas širdies plakimas ar retas širdies plakimas arba pagal užrašytą elektrokardiogramą (EKG) diagnozuotas vadinamasis ilgo QTc sindromas.</w:t>
      </w:r>
    </w:p>
    <w:p w14:paraId="18825139" w14:textId="77777777" w:rsidR="009A1B7F" w:rsidRPr="005454C8" w:rsidRDefault="009A1B7F" w:rsidP="009A1B7F">
      <w:pPr>
        <w:autoSpaceDE w:val="0"/>
        <w:autoSpaceDN w:val="0"/>
        <w:adjustRightInd w:val="0"/>
        <w:rPr>
          <w:rFonts w:eastAsia="Calibri"/>
        </w:rPr>
      </w:pPr>
    </w:p>
    <w:p w14:paraId="5A72BE5D" w14:textId="77777777" w:rsidR="009A1B7F" w:rsidRPr="005454C8" w:rsidRDefault="009A1B7F" w:rsidP="009A1B7F">
      <w:pPr>
        <w:autoSpaceDE w:val="0"/>
        <w:autoSpaceDN w:val="0"/>
        <w:adjustRightInd w:val="0"/>
        <w:rPr>
          <w:rFonts w:eastAsia="Calibri"/>
        </w:rPr>
      </w:pPr>
      <w:r w:rsidRPr="005454C8">
        <w:rPr>
          <w:rFonts w:eastAsia="Calibri"/>
        </w:rPr>
        <w:t>Gydymo metu turite vengti bet kokių saulės spindulių ir buvimo saulėje. Labai svarbu uždengti saulės veikiamas odos sritis ir naudoti kosmetines priemones nuo saulės, kurių apsaugos nuo saulės koeficientas (SPF) didelis, nes gali pasireikšti padidėjęs jautrumas saulės UV spinduliavimui. Šios atsargumo priemonės taip pat taikytinos vaikams.</w:t>
      </w:r>
    </w:p>
    <w:p w14:paraId="7EFDDAA3" w14:textId="77777777" w:rsidR="009A1B7F" w:rsidRPr="005454C8" w:rsidRDefault="009A1B7F" w:rsidP="009A1B7F">
      <w:pPr>
        <w:autoSpaceDE w:val="0"/>
        <w:autoSpaceDN w:val="0"/>
        <w:adjustRightInd w:val="0"/>
        <w:rPr>
          <w:rFonts w:eastAsia="Calibri"/>
        </w:rPr>
      </w:pPr>
    </w:p>
    <w:p w14:paraId="6BB98BC9" w14:textId="19FBBCEB" w:rsidR="009A1B7F" w:rsidRPr="005454C8" w:rsidRDefault="009A1B7F" w:rsidP="009A1B7F">
      <w:pPr>
        <w:autoSpaceDE w:val="0"/>
        <w:autoSpaceDN w:val="0"/>
        <w:adjustRightInd w:val="0"/>
        <w:rPr>
          <w:rFonts w:eastAsia="Calibri"/>
        </w:rPr>
      </w:pPr>
      <w:r w:rsidRPr="005454C8">
        <w:rPr>
          <w:rFonts w:eastAsia="Calibri"/>
        </w:rPr>
        <w:t xml:space="preserve">Gydymo </w:t>
      </w:r>
      <w:r w:rsidR="004B18D6">
        <w:t>Voriconazol Sandoz</w:t>
      </w:r>
      <w:r w:rsidR="004B18D6" w:rsidRPr="005454C8">
        <w:t xml:space="preserve"> </w:t>
      </w:r>
      <w:r w:rsidRPr="005454C8">
        <w:rPr>
          <w:rFonts w:eastAsia="Calibri"/>
        </w:rPr>
        <w:t>metu:</w:t>
      </w:r>
    </w:p>
    <w:p w14:paraId="48347F80" w14:textId="77777777" w:rsidR="009A1B7F" w:rsidRPr="005454C8" w:rsidRDefault="009A1B7F" w:rsidP="005454C8">
      <w:pPr>
        <w:numPr>
          <w:ilvl w:val="0"/>
          <w:numId w:val="19"/>
        </w:numPr>
        <w:tabs>
          <w:tab w:val="left" w:pos="0"/>
        </w:tabs>
        <w:autoSpaceDE w:val="0"/>
        <w:autoSpaceDN w:val="0"/>
        <w:adjustRightInd w:val="0"/>
        <w:ind w:left="567" w:hanging="567"/>
        <w:contextualSpacing/>
        <w:rPr>
          <w:rFonts w:eastAsia="Calibri"/>
        </w:rPr>
      </w:pPr>
      <w:r w:rsidRPr="005454C8">
        <w:rPr>
          <w:rFonts w:eastAsia="Calibri"/>
        </w:rPr>
        <w:t>nedelsdami pasakykite gydytojui, jeigu pasireiškia:</w:t>
      </w:r>
    </w:p>
    <w:p w14:paraId="210C377B" w14:textId="77777777" w:rsidR="009A1B7F" w:rsidRPr="005454C8" w:rsidRDefault="009A1B7F" w:rsidP="005454C8">
      <w:pPr>
        <w:numPr>
          <w:ilvl w:val="0"/>
          <w:numId w:val="20"/>
        </w:numPr>
        <w:autoSpaceDE w:val="0"/>
        <w:autoSpaceDN w:val="0"/>
        <w:adjustRightInd w:val="0"/>
        <w:ind w:left="567" w:hanging="283"/>
        <w:rPr>
          <w:rFonts w:eastAsia="Calibri"/>
        </w:rPr>
      </w:pPr>
      <w:r w:rsidRPr="005454C8">
        <w:rPr>
          <w:rFonts w:eastAsia="Calibri"/>
        </w:rPr>
        <w:t>nudegimas nuo saulės;</w:t>
      </w:r>
    </w:p>
    <w:p w14:paraId="6CB92553" w14:textId="77777777" w:rsidR="009A1B7F" w:rsidRPr="005454C8" w:rsidRDefault="009A1B7F" w:rsidP="005454C8">
      <w:pPr>
        <w:numPr>
          <w:ilvl w:val="0"/>
          <w:numId w:val="20"/>
        </w:numPr>
        <w:autoSpaceDE w:val="0"/>
        <w:autoSpaceDN w:val="0"/>
        <w:adjustRightInd w:val="0"/>
        <w:ind w:left="567" w:hanging="283"/>
        <w:rPr>
          <w:rFonts w:eastAsia="Calibri"/>
        </w:rPr>
      </w:pPr>
      <w:r w:rsidRPr="005454C8">
        <w:rPr>
          <w:rFonts w:eastAsia="Calibri"/>
        </w:rPr>
        <w:t>sunkus odos bėrimas arba pūslės;</w:t>
      </w:r>
    </w:p>
    <w:p w14:paraId="15D9D179" w14:textId="77777777" w:rsidR="009A1B7F" w:rsidRPr="005454C8" w:rsidRDefault="009A1B7F" w:rsidP="005454C8">
      <w:pPr>
        <w:numPr>
          <w:ilvl w:val="0"/>
          <w:numId w:val="20"/>
        </w:numPr>
        <w:ind w:left="567" w:right="-2" w:hanging="283"/>
      </w:pPr>
      <w:r w:rsidRPr="005454C8">
        <w:rPr>
          <w:rFonts w:eastAsia="Calibri"/>
        </w:rPr>
        <w:t>kaulų skausmas.</w:t>
      </w:r>
    </w:p>
    <w:p w14:paraId="6045CD39" w14:textId="77777777" w:rsidR="009A1B7F" w:rsidRPr="005454C8" w:rsidRDefault="009A1B7F" w:rsidP="009A1B7F">
      <w:pPr>
        <w:ind w:right="-2"/>
      </w:pPr>
    </w:p>
    <w:p w14:paraId="70DEDB5F" w14:textId="497CD3C7" w:rsidR="009A1B7F" w:rsidRDefault="009A1B7F" w:rsidP="009A1B7F">
      <w:pPr>
        <w:autoSpaceDE w:val="0"/>
        <w:autoSpaceDN w:val="0"/>
        <w:adjustRightInd w:val="0"/>
        <w:rPr>
          <w:rFonts w:eastAsia="Calibri"/>
        </w:rPr>
      </w:pPr>
      <w:r w:rsidRPr="005454C8">
        <w:rPr>
          <w:rFonts w:eastAsia="Calibri"/>
        </w:rPr>
        <w:t xml:space="preserve">Jei atsiras minėtų odos pažeidimų, gydytojas gali nusiųsti Jus pas dermatologą, kuris po konsultacijos gali nuspręsti, kad būtinos reguliarios konsultacijos. Yra nedidelė tikimybė, kad ilgai vartojant </w:t>
      </w:r>
      <w:r w:rsidR="004B18D6">
        <w:t>Voriconazol Sandoz</w:t>
      </w:r>
      <w:r w:rsidR="004B18D6" w:rsidRPr="005454C8">
        <w:t xml:space="preserve"> </w:t>
      </w:r>
      <w:r w:rsidRPr="005454C8">
        <w:rPr>
          <w:rFonts w:eastAsia="Calibri"/>
        </w:rPr>
        <w:t>gali išsivystyti odos vėžys.</w:t>
      </w:r>
    </w:p>
    <w:p w14:paraId="54D55B26" w14:textId="77777777" w:rsidR="00A54DA6" w:rsidRPr="005454C8" w:rsidRDefault="00A54DA6" w:rsidP="009A1B7F">
      <w:pPr>
        <w:autoSpaceDE w:val="0"/>
        <w:autoSpaceDN w:val="0"/>
        <w:adjustRightInd w:val="0"/>
        <w:rPr>
          <w:rFonts w:eastAsia="Calibri"/>
        </w:rPr>
      </w:pPr>
    </w:p>
    <w:p w14:paraId="3092B948" w14:textId="3540E2AA" w:rsidR="009A1B7F" w:rsidRDefault="00A54DA6" w:rsidP="009A1B7F">
      <w:pPr>
        <w:autoSpaceDE w:val="0"/>
        <w:autoSpaceDN w:val="0"/>
        <w:adjustRightInd w:val="0"/>
        <w:rPr>
          <w:rFonts w:eastAsia="Calibri"/>
        </w:rPr>
      </w:pPr>
      <w:r w:rsidRPr="00A54DA6">
        <w:rPr>
          <w:rFonts w:eastAsia="Calibri"/>
        </w:rPr>
        <w:t>Jeigu pasireiškia antinksčių nepakankamumo požymių, kai antinksčiai nepajėgia gaminti pakankamo kiekio tam tikrų steroidinių hormonų, pvz., kortizolio (tai gali pasireikšti šiais simptomais: lėtiniu arba ilgalaikiu nuovargiu, raumenų silpnumu, apetito praradimu, kūno masės mažėjimu, pilvo skausmu), pasakykite gydytojui.</w:t>
      </w:r>
    </w:p>
    <w:p w14:paraId="15446522" w14:textId="77777777" w:rsidR="00A54DA6" w:rsidRPr="005454C8" w:rsidRDefault="00A54DA6" w:rsidP="009A1B7F">
      <w:pPr>
        <w:autoSpaceDE w:val="0"/>
        <w:autoSpaceDN w:val="0"/>
        <w:adjustRightInd w:val="0"/>
        <w:rPr>
          <w:rFonts w:eastAsia="Calibri"/>
        </w:rPr>
      </w:pPr>
    </w:p>
    <w:p w14:paraId="07DADD0C" w14:textId="77777777" w:rsidR="009A1B7F" w:rsidRPr="005454C8" w:rsidRDefault="009A1B7F" w:rsidP="009A1B7F">
      <w:pPr>
        <w:rPr>
          <w:rFonts w:eastAsia="Calibri"/>
        </w:rPr>
      </w:pPr>
      <w:r w:rsidRPr="005454C8">
        <w:rPr>
          <w:rFonts w:eastAsia="Calibri"/>
        </w:rPr>
        <w:t>Gydytojas turės stebėti Jūsų kepenų ir inkstų veiklą, atlikdamas kraujo tyrimus.</w:t>
      </w:r>
    </w:p>
    <w:p w14:paraId="725EB952" w14:textId="77777777" w:rsidR="009A1B7F" w:rsidRPr="005454C8" w:rsidRDefault="009A1B7F" w:rsidP="009A1B7F"/>
    <w:p w14:paraId="36F8862F" w14:textId="77777777" w:rsidR="009A1B7F" w:rsidRPr="005454C8" w:rsidRDefault="009A1B7F" w:rsidP="005454C8">
      <w:pPr>
        <w:keepNext/>
        <w:outlineLvl w:val="3"/>
        <w:rPr>
          <w:b/>
        </w:rPr>
      </w:pPr>
      <w:r w:rsidRPr="005454C8">
        <w:rPr>
          <w:b/>
        </w:rPr>
        <w:t>Vaikams ir paaugliams</w:t>
      </w:r>
    </w:p>
    <w:p w14:paraId="77409B9A" w14:textId="229F1E5F" w:rsidR="009A1B7F" w:rsidRPr="005454C8" w:rsidRDefault="004B18D6" w:rsidP="009A1B7F">
      <w:pPr>
        <w:numPr>
          <w:ilvl w:val="12"/>
          <w:numId w:val="0"/>
        </w:numPr>
        <w:rPr>
          <w:rFonts w:eastAsia="Calibri"/>
        </w:rPr>
      </w:pPr>
      <w:r>
        <w:t>Voriconazol Sandoz</w:t>
      </w:r>
      <w:r w:rsidRPr="005454C8">
        <w:t xml:space="preserve"> </w:t>
      </w:r>
      <w:r w:rsidR="009A1B7F" w:rsidRPr="005454C8">
        <w:rPr>
          <w:rFonts w:eastAsia="Calibri"/>
        </w:rPr>
        <w:t>negalima vartoti jaunesniems kaip 2 metų vaikams.</w:t>
      </w:r>
    </w:p>
    <w:p w14:paraId="049E5DAF" w14:textId="77777777" w:rsidR="009A1B7F" w:rsidRPr="005454C8" w:rsidRDefault="009A1B7F" w:rsidP="009A1B7F">
      <w:pPr>
        <w:numPr>
          <w:ilvl w:val="12"/>
          <w:numId w:val="0"/>
        </w:numPr>
        <w:rPr>
          <w:rFonts w:eastAsia="Calibri"/>
        </w:rPr>
      </w:pPr>
    </w:p>
    <w:p w14:paraId="4A7CA3EB" w14:textId="0DC195FD" w:rsidR="009A1B7F" w:rsidRPr="005454C8" w:rsidRDefault="009A1B7F" w:rsidP="005454C8">
      <w:pPr>
        <w:keepNext/>
        <w:outlineLvl w:val="3"/>
        <w:rPr>
          <w:b/>
        </w:rPr>
      </w:pPr>
      <w:r w:rsidRPr="005454C8">
        <w:rPr>
          <w:b/>
        </w:rPr>
        <w:t xml:space="preserve">Kiti vaistai ir </w:t>
      </w:r>
      <w:r w:rsidR="004B18D6">
        <w:rPr>
          <w:b/>
        </w:rPr>
        <w:t>Voriconazol Sandoz</w:t>
      </w:r>
    </w:p>
    <w:p w14:paraId="2AA941B1" w14:textId="6252F311" w:rsidR="009A1B7F" w:rsidRPr="005454C8" w:rsidRDefault="009A1B7F" w:rsidP="009A1B7F">
      <w:pPr>
        <w:numPr>
          <w:ilvl w:val="12"/>
          <w:numId w:val="0"/>
        </w:numPr>
        <w:ind w:right="-2"/>
      </w:pPr>
      <w:r w:rsidRPr="005454C8">
        <w:t>Jeigu vartojate ar neseniai vartojote kitų vaistų, arba dėl to nesate tikri, apie tai pasakyk</w:t>
      </w:r>
      <w:r w:rsidR="005A7508">
        <w:t>ite gydytojui arba vaistininkui</w:t>
      </w:r>
      <w:r w:rsidRPr="005454C8">
        <w:t>.</w:t>
      </w:r>
    </w:p>
    <w:p w14:paraId="3A49FC8B" w14:textId="77777777" w:rsidR="009A1B7F" w:rsidRPr="005454C8" w:rsidRDefault="009A1B7F" w:rsidP="009A1B7F">
      <w:pPr>
        <w:numPr>
          <w:ilvl w:val="12"/>
          <w:numId w:val="0"/>
        </w:numPr>
        <w:ind w:right="-2"/>
      </w:pPr>
    </w:p>
    <w:p w14:paraId="436A20C9" w14:textId="2CE05B26" w:rsidR="009A1B7F" w:rsidRPr="005454C8" w:rsidRDefault="009A1B7F" w:rsidP="009A1B7F">
      <w:pPr>
        <w:autoSpaceDE w:val="0"/>
        <w:autoSpaceDN w:val="0"/>
        <w:adjustRightInd w:val="0"/>
        <w:rPr>
          <w:rFonts w:eastAsia="Calibri"/>
        </w:rPr>
      </w:pPr>
      <w:r w:rsidRPr="005454C8">
        <w:rPr>
          <w:rFonts w:eastAsia="Calibri"/>
        </w:rPr>
        <w:t xml:space="preserve">Kai kurie kartu vartojami vaistai gali daryti įtaką </w:t>
      </w:r>
      <w:r w:rsidR="004B18D6">
        <w:t>Voriconazol Sandoz</w:t>
      </w:r>
      <w:r w:rsidR="004B18D6" w:rsidRPr="005454C8">
        <w:t xml:space="preserve"> </w:t>
      </w:r>
      <w:r w:rsidRPr="005454C8">
        <w:rPr>
          <w:rFonts w:eastAsia="Calibri"/>
        </w:rPr>
        <w:t xml:space="preserve">poveikiui arba </w:t>
      </w:r>
      <w:r w:rsidR="004B18D6">
        <w:t>Voriconazol Sandoz</w:t>
      </w:r>
      <w:r w:rsidR="004B18D6" w:rsidRPr="005454C8">
        <w:t xml:space="preserve"> </w:t>
      </w:r>
      <w:r w:rsidRPr="005454C8">
        <w:rPr>
          <w:rFonts w:eastAsia="Calibri"/>
        </w:rPr>
        <w:t>gali turėti įtakos šių vaistų veikimui.</w:t>
      </w:r>
    </w:p>
    <w:p w14:paraId="59789303" w14:textId="2BCA3933" w:rsidR="009A1B7F" w:rsidRPr="005454C8" w:rsidRDefault="009A1B7F" w:rsidP="009A1B7F">
      <w:pPr>
        <w:autoSpaceDE w:val="0"/>
        <w:autoSpaceDN w:val="0"/>
        <w:adjustRightInd w:val="0"/>
        <w:rPr>
          <w:rFonts w:eastAsia="Calibri"/>
        </w:rPr>
      </w:pPr>
      <w:r w:rsidRPr="005454C8">
        <w:rPr>
          <w:rFonts w:eastAsia="Calibri"/>
        </w:rPr>
        <w:lastRenderedPageBreak/>
        <w:t xml:space="preserve">Pasakykite gydytojui, jeigu vartojate šių vaistų, nes jų, jeigu įmanoma, gydymo </w:t>
      </w:r>
      <w:r w:rsidR="004B18D6">
        <w:t>Voriconazol Sandoz</w:t>
      </w:r>
      <w:r w:rsidRPr="005454C8">
        <w:t xml:space="preserve"> </w:t>
      </w:r>
      <w:r w:rsidRPr="005454C8">
        <w:rPr>
          <w:rFonts w:eastAsia="Calibri"/>
        </w:rPr>
        <w:t>metu patariama kartu nevartoti:</w:t>
      </w:r>
    </w:p>
    <w:p w14:paraId="01ACCBAF" w14:textId="77777777" w:rsidR="009A1B7F" w:rsidRPr="005454C8" w:rsidRDefault="009A1B7F" w:rsidP="009A1B7F">
      <w:pPr>
        <w:autoSpaceDE w:val="0"/>
        <w:autoSpaceDN w:val="0"/>
        <w:adjustRightInd w:val="0"/>
        <w:rPr>
          <w:rFonts w:eastAsia="Calibri"/>
        </w:rPr>
      </w:pPr>
    </w:p>
    <w:p w14:paraId="5D0EBA23" w14:textId="6D193D06" w:rsidR="009A1B7F" w:rsidRPr="005454C8" w:rsidRDefault="005A7508" w:rsidP="005454C8">
      <w:pPr>
        <w:numPr>
          <w:ilvl w:val="0"/>
          <w:numId w:val="8"/>
        </w:numPr>
        <w:autoSpaceDE w:val="0"/>
        <w:autoSpaceDN w:val="0"/>
        <w:adjustRightInd w:val="0"/>
        <w:contextualSpacing/>
        <w:rPr>
          <w:rFonts w:eastAsia="Calibri"/>
        </w:rPr>
      </w:pPr>
      <w:r>
        <w:rPr>
          <w:rFonts w:eastAsia="Calibri"/>
        </w:rPr>
        <w:t>100 </w:t>
      </w:r>
      <w:r w:rsidR="009A1B7F" w:rsidRPr="005454C8">
        <w:rPr>
          <w:rFonts w:eastAsia="Calibri"/>
        </w:rPr>
        <w:t>mg ritonaviro (gydoma ŽIV liga) dozės du kartus per parą.</w:t>
      </w:r>
    </w:p>
    <w:p w14:paraId="1907A816" w14:textId="77777777" w:rsidR="009A1B7F" w:rsidRPr="005454C8" w:rsidRDefault="009A1B7F" w:rsidP="009A1B7F">
      <w:pPr>
        <w:autoSpaceDE w:val="0"/>
        <w:autoSpaceDN w:val="0"/>
        <w:adjustRightInd w:val="0"/>
        <w:rPr>
          <w:rFonts w:eastAsia="Calibri"/>
        </w:rPr>
      </w:pPr>
    </w:p>
    <w:p w14:paraId="55C81687" w14:textId="0CE9CB60" w:rsidR="009A1B7F" w:rsidRPr="005454C8" w:rsidRDefault="009A1B7F" w:rsidP="009A1B7F">
      <w:pPr>
        <w:autoSpaceDE w:val="0"/>
        <w:autoSpaceDN w:val="0"/>
        <w:adjustRightInd w:val="0"/>
        <w:rPr>
          <w:rFonts w:eastAsia="Calibri"/>
        </w:rPr>
      </w:pPr>
      <w:r w:rsidRPr="005454C8">
        <w:rPr>
          <w:rFonts w:eastAsia="Calibri"/>
        </w:rPr>
        <w:t>Pasakykite gydytojui, jeigu vartojate nors vieną iš šių vaistų, nes vartojant šių vaistų, jei įmanoma,</w:t>
      </w:r>
      <w:r w:rsidRPr="005454C8" w:rsidDel="008C0022">
        <w:rPr>
          <w:rFonts w:eastAsia="Calibri"/>
        </w:rPr>
        <w:t xml:space="preserve"> </w:t>
      </w:r>
      <w:r w:rsidR="004B18D6">
        <w:t>Voriconazol Sandoz</w:t>
      </w:r>
      <w:r w:rsidR="004B18D6" w:rsidRPr="005454C8">
        <w:t xml:space="preserve"> </w:t>
      </w:r>
      <w:r w:rsidRPr="005454C8">
        <w:rPr>
          <w:rFonts w:eastAsia="Calibri"/>
        </w:rPr>
        <w:t>patariama kartu nevartoti arba gali prireikti keisti vorikonazolo dozę:</w:t>
      </w:r>
    </w:p>
    <w:p w14:paraId="78151E45" w14:textId="77777777" w:rsidR="009A1B7F" w:rsidRPr="005454C8" w:rsidRDefault="009A1B7F" w:rsidP="009A1B7F">
      <w:pPr>
        <w:autoSpaceDE w:val="0"/>
        <w:autoSpaceDN w:val="0"/>
        <w:adjustRightInd w:val="0"/>
        <w:rPr>
          <w:rFonts w:eastAsia="Calibri"/>
        </w:rPr>
      </w:pPr>
    </w:p>
    <w:p w14:paraId="5D37261D" w14:textId="77777777" w:rsidR="009A1B7F" w:rsidRPr="005454C8" w:rsidRDefault="009A1B7F" w:rsidP="005454C8">
      <w:pPr>
        <w:numPr>
          <w:ilvl w:val="0"/>
          <w:numId w:val="8"/>
        </w:numPr>
        <w:autoSpaceDE w:val="0"/>
        <w:autoSpaceDN w:val="0"/>
        <w:adjustRightInd w:val="0"/>
        <w:contextualSpacing/>
        <w:rPr>
          <w:rFonts w:eastAsia="Calibri"/>
        </w:rPr>
      </w:pPr>
      <w:r w:rsidRPr="005454C8">
        <w:rPr>
          <w:rFonts w:eastAsia="Calibri"/>
        </w:rPr>
        <w:t>rifabutinas (gydoma tuberkuliozė). Jeigu jau esate gydomas rifabutinu, teks skaičiuoti kraujo ląstelių skaičių ir stebėti, ar nepasireiškia rifabutino šalutinis poveikis;</w:t>
      </w:r>
    </w:p>
    <w:p w14:paraId="27BE19B4" w14:textId="69CA7DB4" w:rsidR="009A1B7F" w:rsidRPr="005454C8" w:rsidRDefault="009A1B7F" w:rsidP="005454C8">
      <w:pPr>
        <w:numPr>
          <w:ilvl w:val="0"/>
          <w:numId w:val="8"/>
        </w:numPr>
        <w:autoSpaceDE w:val="0"/>
        <w:autoSpaceDN w:val="0"/>
        <w:adjustRightInd w:val="0"/>
        <w:contextualSpacing/>
      </w:pPr>
      <w:r w:rsidRPr="005454C8">
        <w:rPr>
          <w:rFonts w:eastAsia="Calibri"/>
        </w:rPr>
        <w:t xml:space="preserve">fenitoinas (gydoma epilepsija). Jeigu jau esate gydomas fenitoinu, gydymo </w:t>
      </w:r>
      <w:r w:rsidR="004B18D6">
        <w:t>Voriconazol Sandoz</w:t>
      </w:r>
      <w:r w:rsidRPr="005454C8">
        <w:t xml:space="preserve"> </w:t>
      </w:r>
      <w:r w:rsidRPr="005454C8">
        <w:rPr>
          <w:rFonts w:eastAsia="Calibri"/>
        </w:rPr>
        <w:t>metu teks stebėti fenitoino koncentraciją kraujyje ir gali tekti keisti dozę.</w:t>
      </w:r>
    </w:p>
    <w:p w14:paraId="42ECC8D6" w14:textId="77777777" w:rsidR="009A1B7F" w:rsidRPr="005454C8" w:rsidRDefault="009A1B7F" w:rsidP="009A1B7F">
      <w:pPr>
        <w:autoSpaceDE w:val="0"/>
        <w:autoSpaceDN w:val="0"/>
        <w:adjustRightInd w:val="0"/>
        <w:rPr>
          <w:rFonts w:eastAsia="Calibri"/>
        </w:rPr>
      </w:pPr>
    </w:p>
    <w:p w14:paraId="10E1874C" w14:textId="64196562" w:rsidR="009A1B7F" w:rsidRPr="005454C8" w:rsidRDefault="009A1B7F" w:rsidP="009A1B7F">
      <w:pPr>
        <w:autoSpaceDE w:val="0"/>
        <w:autoSpaceDN w:val="0"/>
        <w:adjustRightInd w:val="0"/>
        <w:rPr>
          <w:rFonts w:eastAsia="Calibri"/>
        </w:rPr>
      </w:pPr>
      <w:r w:rsidRPr="005454C8">
        <w:rPr>
          <w:rFonts w:eastAsia="Calibri"/>
        </w:rPr>
        <w:t>Pasakykite gydytojui, jeigu vartojate nors vieną iš šių vaistų, nes gali prireikti keisti dozę arba stebėti,</w:t>
      </w:r>
      <w:r w:rsidRPr="005454C8" w:rsidDel="008C0022">
        <w:rPr>
          <w:rFonts w:eastAsia="Calibri"/>
        </w:rPr>
        <w:t xml:space="preserve"> </w:t>
      </w:r>
      <w:r w:rsidRPr="005454C8">
        <w:rPr>
          <w:rFonts w:eastAsia="Calibri"/>
        </w:rPr>
        <w:t xml:space="preserve">ar pasireiškia gydomasis šių vaistų ir (arba) </w:t>
      </w:r>
      <w:r w:rsidR="004B18D6">
        <w:t>Voriconazol Sandoz</w:t>
      </w:r>
      <w:r w:rsidR="004B18D6" w:rsidRPr="005454C8">
        <w:t xml:space="preserve"> </w:t>
      </w:r>
      <w:r w:rsidRPr="005454C8">
        <w:rPr>
          <w:rFonts w:eastAsia="Calibri"/>
        </w:rPr>
        <w:t>poveikis:</w:t>
      </w:r>
    </w:p>
    <w:p w14:paraId="37102203" w14:textId="77777777" w:rsidR="009A1B7F" w:rsidRPr="005454C8" w:rsidRDefault="009A1B7F" w:rsidP="009A1B7F">
      <w:pPr>
        <w:autoSpaceDE w:val="0"/>
        <w:autoSpaceDN w:val="0"/>
        <w:adjustRightInd w:val="0"/>
        <w:rPr>
          <w:rFonts w:eastAsia="Calibri"/>
        </w:rPr>
      </w:pPr>
    </w:p>
    <w:p w14:paraId="00F597CC" w14:textId="7C46F0A8" w:rsidR="009A1B7F" w:rsidRPr="005454C8" w:rsidRDefault="009A1B7F" w:rsidP="005454C8">
      <w:pPr>
        <w:numPr>
          <w:ilvl w:val="0"/>
          <w:numId w:val="9"/>
        </w:numPr>
        <w:autoSpaceDE w:val="0"/>
        <w:autoSpaceDN w:val="0"/>
        <w:adjustRightInd w:val="0"/>
        <w:contextualSpacing/>
        <w:rPr>
          <w:rFonts w:eastAsia="Calibri"/>
        </w:rPr>
      </w:pPr>
      <w:r w:rsidRPr="005454C8">
        <w:rPr>
          <w:rFonts w:eastAsia="Calibri"/>
        </w:rPr>
        <w:t>varfarinas ir kiti antikoaguliantai (pvz., fenprokumonas, acenokumarol</w:t>
      </w:r>
      <w:r w:rsidR="00DB7813">
        <w:rPr>
          <w:rFonts w:eastAsia="Calibri"/>
        </w:rPr>
        <w:t>i</w:t>
      </w:r>
      <w:r w:rsidRPr="005454C8">
        <w:rPr>
          <w:rFonts w:eastAsia="Calibri"/>
        </w:rPr>
        <w:t>s, kurie mažina kraujo krešėjimą);</w:t>
      </w:r>
    </w:p>
    <w:p w14:paraId="68CD2441" w14:textId="77777777" w:rsidR="009A1B7F" w:rsidRPr="005454C8" w:rsidRDefault="009A1B7F" w:rsidP="005454C8">
      <w:pPr>
        <w:numPr>
          <w:ilvl w:val="0"/>
          <w:numId w:val="9"/>
        </w:numPr>
        <w:autoSpaceDE w:val="0"/>
        <w:autoSpaceDN w:val="0"/>
        <w:adjustRightInd w:val="0"/>
        <w:contextualSpacing/>
        <w:rPr>
          <w:rFonts w:eastAsia="Calibri"/>
        </w:rPr>
      </w:pPr>
      <w:r w:rsidRPr="005454C8">
        <w:rPr>
          <w:rFonts w:eastAsia="Calibri"/>
        </w:rPr>
        <w:t>ciklosporinas (vartojamas po organų persodinimo);</w:t>
      </w:r>
    </w:p>
    <w:p w14:paraId="20F4C5D5" w14:textId="77777777" w:rsidR="009A1B7F" w:rsidRPr="005454C8" w:rsidRDefault="009A1B7F" w:rsidP="005454C8">
      <w:pPr>
        <w:numPr>
          <w:ilvl w:val="0"/>
          <w:numId w:val="9"/>
        </w:numPr>
        <w:autoSpaceDE w:val="0"/>
        <w:autoSpaceDN w:val="0"/>
        <w:adjustRightInd w:val="0"/>
        <w:contextualSpacing/>
        <w:rPr>
          <w:rFonts w:eastAsia="Calibri"/>
        </w:rPr>
      </w:pPr>
      <w:r w:rsidRPr="005454C8">
        <w:rPr>
          <w:rFonts w:eastAsia="Calibri"/>
        </w:rPr>
        <w:t>takrolimuzas (vartojamas po organų persodinimo);</w:t>
      </w:r>
    </w:p>
    <w:p w14:paraId="695630C0" w14:textId="77777777" w:rsidR="009A1B7F" w:rsidRPr="005454C8" w:rsidRDefault="009A1B7F" w:rsidP="005454C8">
      <w:pPr>
        <w:numPr>
          <w:ilvl w:val="0"/>
          <w:numId w:val="9"/>
        </w:numPr>
        <w:autoSpaceDE w:val="0"/>
        <w:autoSpaceDN w:val="0"/>
        <w:adjustRightInd w:val="0"/>
        <w:contextualSpacing/>
        <w:rPr>
          <w:rFonts w:eastAsia="Calibri"/>
        </w:rPr>
      </w:pPr>
      <w:r w:rsidRPr="005454C8">
        <w:rPr>
          <w:rFonts w:eastAsia="Calibri"/>
        </w:rPr>
        <w:t>sulfonilkarbamido dariniai (pvz., tolbutamidas, glipizidas ir gliburidas, kuriais gydomas cukrinis diabetas);</w:t>
      </w:r>
    </w:p>
    <w:p w14:paraId="2A9934AE" w14:textId="77777777" w:rsidR="009A1B7F" w:rsidRPr="005454C8" w:rsidRDefault="009A1B7F" w:rsidP="005454C8">
      <w:pPr>
        <w:numPr>
          <w:ilvl w:val="0"/>
          <w:numId w:val="9"/>
        </w:numPr>
        <w:autoSpaceDE w:val="0"/>
        <w:autoSpaceDN w:val="0"/>
        <w:adjustRightInd w:val="0"/>
        <w:contextualSpacing/>
        <w:rPr>
          <w:rFonts w:eastAsia="Calibri"/>
        </w:rPr>
      </w:pPr>
      <w:r w:rsidRPr="005454C8">
        <w:rPr>
          <w:rFonts w:eastAsia="Calibri"/>
        </w:rPr>
        <w:t>statinai (pvz., atorvastatinas, simvastatinas, kurie mažina cholesterolio koncentraciją);</w:t>
      </w:r>
    </w:p>
    <w:p w14:paraId="5286C583" w14:textId="77777777" w:rsidR="009A1B7F" w:rsidRPr="005454C8" w:rsidRDefault="009A1B7F" w:rsidP="005454C8">
      <w:pPr>
        <w:numPr>
          <w:ilvl w:val="0"/>
          <w:numId w:val="9"/>
        </w:numPr>
        <w:autoSpaceDE w:val="0"/>
        <w:autoSpaceDN w:val="0"/>
        <w:adjustRightInd w:val="0"/>
        <w:contextualSpacing/>
        <w:rPr>
          <w:rFonts w:eastAsia="Calibri"/>
        </w:rPr>
      </w:pPr>
      <w:r w:rsidRPr="005454C8">
        <w:rPr>
          <w:rFonts w:eastAsia="Calibri"/>
        </w:rPr>
        <w:t>benzodiazepinai (pvz., midazolamas, triazolamas, kuriais gydoma sunki nemiga ir stresas);</w:t>
      </w:r>
    </w:p>
    <w:p w14:paraId="17540550" w14:textId="77777777" w:rsidR="009A1B7F" w:rsidRPr="005454C8" w:rsidRDefault="009A1B7F" w:rsidP="005454C8">
      <w:pPr>
        <w:numPr>
          <w:ilvl w:val="0"/>
          <w:numId w:val="9"/>
        </w:numPr>
        <w:autoSpaceDE w:val="0"/>
        <w:autoSpaceDN w:val="0"/>
        <w:adjustRightInd w:val="0"/>
        <w:contextualSpacing/>
        <w:rPr>
          <w:rFonts w:eastAsia="Calibri"/>
        </w:rPr>
      </w:pPr>
      <w:r w:rsidRPr="005454C8">
        <w:rPr>
          <w:rFonts w:eastAsia="Calibri"/>
        </w:rPr>
        <w:t>omeprazolas (gydomos opos);</w:t>
      </w:r>
    </w:p>
    <w:p w14:paraId="0D5C95EC" w14:textId="4D7FBF7F" w:rsidR="009A1B7F" w:rsidRPr="005454C8" w:rsidRDefault="009A1B7F" w:rsidP="005454C8">
      <w:pPr>
        <w:numPr>
          <w:ilvl w:val="0"/>
          <w:numId w:val="9"/>
        </w:numPr>
        <w:autoSpaceDE w:val="0"/>
        <w:autoSpaceDN w:val="0"/>
        <w:adjustRightInd w:val="0"/>
        <w:contextualSpacing/>
        <w:rPr>
          <w:rFonts w:eastAsia="Calibri"/>
        </w:rPr>
      </w:pPr>
      <w:r w:rsidRPr="005454C8">
        <w:rPr>
          <w:rFonts w:eastAsia="Calibri"/>
        </w:rPr>
        <w:t xml:space="preserve">geriamieji kontraceptikai (jeigu vartojant geriamuosius kontraceptikus vartojamas </w:t>
      </w:r>
      <w:r w:rsidR="004B18D6">
        <w:rPr>
          <w:szCs w:val="22"/>
          <w:lang w:eastAsia="en-US"/>
        </w:rPr>
        <w:t>Voriconazol Sandoz</w:t>
      </w:r>
      <w:r w:rsidRPr="005454C8">
        <w:rPr>
          <w:rFonts w:eastAsia="Calibri"/>
        </w:rPr>
        <w:t>, gali pasireikšti šalutinis poveikis, pavyzdžiui, pykinimas ir mėnesinių sutrikimas);</w:t>
      </w:r>
    </w:p>
    <w:p w14:paraId="33F039A1" w14:textId="560B5344" w:rsidR="009A1B7F" w:rsidRPr="005454C8" w:rsidRDefault="009A1B7F" w:rsidP="005454C8">
      <w:pPr>
        <w:numPr>
          <w:ilvl w:val="0"/>
          <w:numId w:val="9"/>
        </w:numPr>
        <w:autoSpaceDE w:val="0"/>
        <w:autoSpaceDN w:val="0"/>
        <w:adjustRightInd w:val="0"/>
        <w:contextualSpacing/>
        <w:rPr>
          <w:rFonts w:eastAsia="Calibri"/>
        </w:rPr>
      </w:pPr>
      <w:r w:rsidRPr="005454C8">
        <w:rPr>
          <w:rFonts w:eastAsia="Calibri"/>
        </w:rPr>
        <w:t xml:space="preserve">žiemės alkaloidai (pvz., </w:t>
      </w:r>
      <w:r w:rsidRPr="009A1B7F">
        <w:rPr>
          <w:rFonts w:eastAsia="Calibri"/>
          <w:szCs w:val="22"/>
          <w:lang w:eastAsia="en-US"/>
        </w:rPr>
        <w:t>vinkristinas</w:t>
      </w:r>
      <w:r w:rsidRPr="005454C8">
        <w:rPr>
          <w:rFonts w:eastAsia="Calibri"/>
        </w:rPr>
        <w:t xml:space="preserve"> ir vinblastinas, kuriais gydomas vėžys);</w:t>
      </w:r>
    </w:p>
    <w:p w14:paraId="21DFA67D" w14:textId="77777777" w:rsidR="009A1B7F" w:rsidRPr="005454C8" w:rsidRDefault="009A1B7F" w:rsidP="005454C8">
      <w:pPr>
        <w:numPr>
          <w:ilvl w:val="0"/>
          <w:numId w:val="9"/>
        </w:numPr>
        <w:autoSpaceDE w:val="0"/>
        <w:autoSpaceDN w:val="0"/>
        <w:adjustRightInd w:val="0"/>
        <w:contextualSpacing/>
        <w:rPr>
          <w:rFonts w:eastAsia="Calibri"/>
        </w:rPr>
      </w:pPr>
      <w:r w:rsidRPr="005454C8">
        <w:rPr>
          <w:rFonts w:eastAsia="Calibri"/>
        </w:rPr>
        <w:t>indinaviras ir kiti ŽIV proteazės inhibitoriai (gydoma ŽIV liga);</w:t>
      </w:r>
    </w:p>
    <w:p w14:paraId="1C02CA73" w14:textId="71C9EC6D" w:rsidR="009A1B7F" w:rsidRPr="005454C8" w:rsidRDefault="009A1B7F" w:rsidP="005454C8">
      <w:pPr>
        <w:numPr>
          <w:ilvl w:val="0"/>
          <w:numId w:val="9"/>
        </w:numPr>
        <w:autoSpaceDE w:val="0"/>
        <w:autoSpaceDN w:val="0"/>
        <w:adjustRightInd w:val="0"/>
        <w:contextualSpacing/>
        <w:rPr>
          <w:rFonts w:eastAsia="Calibri"/>
        </w:rPr>
      </w:pPr>
      <w:r w:rsidRPr="005454C8">
        <w:rPr>
          <w:rFonts w:eastAsia="Calibri"/>
        </w:rPr>
        <w:t>nenukleozidinės atvirkštinės transkriptazės inhibitoriai (pvz., efavirenzas, delaviridas, nevirapinas, kuriais gydoma ŽIV liga) (kai kurių efavirenzo dozių NEGALIMA vartoti kartu su</w:t>
      </w:r>
      <w:r w:rsidRPr="005454C8">
        <w:t xml:space="preserve"> </w:t>
      </w:r>
      <w:r w:rsidR="004B18D6">
        <w:rPr>
          <w:szCs w:val="22"/>
          <w:lang w:eastAsia="en-US"/>
        </w:rPr>
        <w:t>Voriconazol Sandoz</w:t>
      </w:r>
      <w:r w:rsidRPr="005454C8">
        <w:rPr>
          <w:rFonts w:eastAsia="Calibri"/>
        </w:rPr>
        <w:t>);</w:t>
      </w:r>
    </w:p>
    <w:p w14:paraId="321D6ABB" w14:textId="77777777" w:rsidR="009A1B7F" w:rsidRPr="005454C8" w:rsidRDefault="009A1B7F" w:rsidP="005454C8">
      <w:pPr>
        <w:numPr>
          <w:ilvl w:val="0"/>
          <w:numId w:val="9"/>
        </w:numPr>
        <w:autoSpaceDE w:val="0"/>
        <w:autoSpaceDN w:val="0"/>
        <w:adjustRightInd w:val="0"/>
        <w:contextualSpacing/>
        <w:rPr>
          <w:rFonts w:eastAsia="Calibri"/>
        </w:rPr>
      </w:pPr>
      <w:r w:rsidRPr="005454C8">
        <w:rPr>
          <w:rFonts w:eastAsia="Calibri"/>
        </w:rPr>
        <w:t>metadonas (gydoma priklausomybė nuo heroino);</w:t>
      </w:r>
    </w:p>
    <w:p w14:paraId="2D945051" w14:textId="336BEF24" w:rsidR="009A1B7F" w:rsidRPr="005454C8" w:rsidRDefault="009A1B7F" w:rsidP="005454C8">
      <w:pPr>
        <w:numPr>
          <w:ilvl w:val="0"/>
          <w:numId w:val="9"/>
        </w:numPr>
        <w:autoSpaceDE w:val="0"/>
        <w:autoSpaceDN w:val="0"/>
        <w:adjustRightInd w:val="0"/>
        <w:contextualSpacing/>
        <w:rPr>
          <w:rFonts w:eastAsia="Calibri"/>
        </w:rPr>
      </w:pPr>
      <w:r w:rsidRPr="005454C8">
        <w:rPr>
          <w:rFonts w:eastAsia="Calibri"/>
        </w:rPr>
        <w:t>alfentanilis ir fentanilis, kiti trumpai veikiantys opioidai, pavyzdž</w:t>
      </w:r>
      <w:r w:rsidR="005A7508">
        <w:rPr>
          <w:rFonts w:eastAsia="Calibri"/>
        </w:rPr>
        <w:t xml:space="preserve">iui, sufentanilis (vaistai nuo </w:t>
      </w:r>
      <w:r w:rsidRPr="005454C8">
        <w:rPr>
          <w:rFonts w:eastAsia="Calibri"/>
        </w:rPr>
        <w:t>skausmo, kurie vartojami chirurginių procedūrų metu);</w:t>
      </w:r>
    </w:p>
    <w:p w14:paraId="2DD9F8BC" w14:textId="07332AAB" w:rsidR="009A1B7F" w:rsidRPr="005454C8" w:rsidRDefault="009A1B7F" w:rsidP="005454C8">
      <w:pPr>
        <w:numPr>
          <w:ilvl w:val="0"/>
          <w:numId w:val="9"/>
        </w:numPr>
        <w:autoSpaceDE w:val="0"/>
        <w:autoSpaceDN w:val="0"/>
        <w:adjustRightInd w:val="0"/>
        <w:contextualSpacing/>
        <w:rPr>
          <w:rFonts w:eastAsia="Calibri"/>
        </w:rPr>
      </w:pPr>
      <w:r w:rsidRPr="005454C8">
        <w:rPr>
          <w:rFonts w:eastAsia="Calibri"/>
        </w:rPr>
        <w:t>oksikodonas ir kiti ilgai veikiantys opioidai, pavyzdžiui, hidr</w:t>
      </w:r>
      <w:r w:rsidR="005A7508">
        <w:rPr>
          <w:rFonts w:eastAsia="Calibri"/>
        </w:rPr>
        <w:t xml:space="preserve">okodonas (malšinamas vidutinio </w:t>
      </w:r>
      <w:r w:rsidRPr="005454C8">
        <w:rPr>
          <w:rFonts w:eastAsia="Calibri"/>
        </w:rPr>
        <w:t>stiprumo ir stiprus skausmas);</w:t>
      </w:r>
    </w:p>
    <w:p w14:paraId="1E281ED0" w14:textId="488B695F" w:rsidR="009A1B7F" w:rsidRPr="005454C8" w:rsidRDefault="009A1B7F" w:rsidP="005454C8">
      <w:pPr>
        <w:numPr>
          <w:ilvl w:val="0"/>
          <w:numId w:val="9"/>
        </w:numPr>
        <w:autoSpaceDE w:val="0"/>
        <w:autoSpaceDN w:val="0"/>
        <w:adjustRightInd w:val="0"/>
        <w:contextualSpacing/>
        <w:rPr>
          <w:rFonts w:eastAsia="Calibri"/>
        </w:rPr>
      </w:pPr>
      <w:r w:rsidRPr="005454C8">
        <w:rPr>
          <w:rFonts w:eastAsia="Calibri"/>
        </w:rPr>
        <w:t>nesteroidiniai vaistai nuo uždegimo (pvz., ibuprofenas, diklofenakas, kuriais malšinamas skausmas ir slopinamas uždegimas);</w:t>
      </w:r>
    </w:p>
    <w:p w14:paraId="0432D53A" w14:textId="77777777" w:rsidR="009A1B7F" w:rsidRPr="005454C8" w:rsidRDefault="009A1B7F" w:rsidP="005454C8">
      <w:pPr>
        <w:numPr>
          <w:ilvl w:val="0"/>
          <w:numId w:val="9"/>
        </w:numPr>
        <w:autoSpaceDE w:val="0"/>
        <w:autoSpaceDN w:val="0"/>
        <w:adjustRightInd w:val="0"/>
        <w:contextualSpacing/>
        <w:rPr>
          <w:rFonts w:eastAsia="Calibri"/>
        </w:rPr>
      </w:pPr>
      <w:r w:rsidRPr="005454C8">
        <w:rPr>
          <w:rFonts w:eastAsia="Calibri"/>
        </w:rPr>
        <w:t>flukonazolas (gydoma grybelių sukelta infekcija);</w:t>
      </w:r>
    </w:p>
    <w:p w14:paraId="2D2AC65F" w14:textId="00D629CC" w:rsidR="009A1B7F" w:rsidRPr="00C55758" w:rsidRDefault="009A1B7F" w:rsidP="005454C8">
      <w:pPr>
        <w:numPr>
          <w:ilvl w:val="0"/>
          <w:numId w:val="9"/>
        </w:numPr>
        <w:autoSpaceDE w:val="0"/>
        <w:autoSpaceDN w:val="0"/>
        <w:adjustRightInd w:val="0"/>
        <w:contextualSpacing/>
      </w:pPr>
      <w:r w:rsidRPr="005454C8">
        <w:rPr>
          <w:rFonts w:eastAsia="Calibri"/>
        </w:rPr>
        <w:t xml:space="preserve">everolimuzas (vartojamas išplitusiam inkstų vėžiui </w:t>
      </w:r>
      <w:r w:rsidR="005A7508">
        <w:rPr>
          <w:rFonts w:eastAsia="Calibri"/>
        </w:rPr>
        <w:t xml:space="preserve">gydyti ir pacientams po organo </w:t>
      </w:r>
      <w:r w:rsidRPr="005454C8">
        <w:rPr>
          <w:rFonts w:eastAsia="Calibri"/>
        </w:rPr>
        <w:t>persodinimo)</w:t>
      </w:r>
      <w:r w:rsidR="00A54DA6">
        <w:rPr>
          <w:rFonts w:eastAsia="Calibri"/>
        </w:rPr>
        <w:t>;</w:t>
      </w:r>
    </w:p>
    <w:p w14:paraId="6F771116" w14:textId="77777777" w:rsidR="00A54DA6" w:rsidRDefault="00A54DA6" w:rsidP="00A54DA6">
      <w:pPr>
        <w:numPr>
          <w:ilvl w:val="0"/>
          <w:numId w:val="9"/>
        </w:numPr>
        <w:autoSpaceDE w:val="0"/>
        <w:autoSpaceDN w:val="0"/>
        <w:adjustRightInd w:val="0"/>
        <w:contextualSpacing/>
      </w:pPr>
      <w:proofErr w:type="spellStart"/>
      <w:r>
        <w:t>tolvaptanas</w:t>
      </w:r>
      <w:proofErr w:type="spellEnd"/>
      <w:r>
        <w:t xml:space="preserve"> (vartojamas </w:t>
      </w:r>
      <w:proofErr w:type="spellStart"/>
      <w:r>
        <w:t>hiponatremijai</w:t>
      </w:r>
      <w:proofErr w:type="spellEnd"/>
      <w:r>
        <w:t xml:space="preserve"> (pernelyg mažam natrio kiekiui kraujyje) gydyti arba inkstų funkcijos silpnėjimui </w:t>
      </w:r>
      <w:proofErr w:type="spellStart"/>
      <w:r>
        <w:t>policistine</w:t>
      </w:r>
      <w:proofErr w:type="spellEnd"/>
      <w:r>
        <w:t xml:space="preserve"> inkstų liga sergantiems pacientams sulėtinti);</w:t>
      </w:r>
    </w:p>
    <w:p w14:paraId="45D75D8C" w14:textId="77777777" w:rsidR="00A54DA6" w:rsidRDefault="00A54DA6" w:rsidP="00A54DA6">
      <w:pPr>
        <w:numPr>
          <w:ilvl w:val="0"/>
          <w:numId w:val="9"/>
        </w:numPr>
        <w:autoSpaceDE w:val="0"/>
        <w:autoSpaceDN w:val="0"/>
        <w:adjustRightInd w:val="0"/>
        <w:contextualSpacing/>
      </w:pPr>
      <w:proofErr w:type="spellStart"/>
      <w:r>
        <w:t>letermoviras</w:t>
      </w:r>
      <w:proofErr w:type="spellEnd"/>
      <w:r>
        <w:t xml:space="preserve"> (vartojamas po kaulų čiulpų persodinimo, siekiant išvengti </w:t>
      </w:r>
      <w:proofErr w:type="spellStart"/>
      <w:r>
        <w:t>citomegalo</w:t>
      </w:r>
      <w:proofErr w:type="spellEnd"/>
      <w:r>
        <w:t xml:space="preserve"> viruso (CMV) sukeliamos ligos);</w:t>
      </w:r>
    </w:p>
    <w:p w14:paraId="722C94B4" w14:textId="77777777" w:rsidR="00A54DA6" w:rsidRDefault="00A54DA6" w:rsidP="00A54DA6">
      <w:pPr>
        <w:numPr>
          <w:ilvl w:val="0"/>
          <w:numId w:val="9"/>
        </w:numPr>
        <w:autoSpaceDE w:val="0"/>
        <w:autoSpaceDN w:val="0"/>
        <w:adjustRightInd w:val="0"/>
        <w:contextualSpacing/>
      </w:pPr>
      <w:proofErr w:type="spellStart"/>
      <w:r>
        <w:t>naloksegolas</w:t>
      </w:r>
      <w:proofErr w:type="spellEnd"/>
      <w:r>
        <w:t xml:space="preserve"> (vartojamas vidurių užkietėjimui gydyti, ypač, kai jį sukėlė skausmą malšinantys vaistai, vadinami </w:t>
      </w:r>
      <w:proofErr w:type="spellStart"/>
      <w:r>
        <w:t>opioidais</w:t>
      </w:r>
      <w:proofErr w:type="spellEnd"/>
      <w:r>
        <w:t xml:space="preserve"> (pvz., morfinas, </w:t>
      </w:r>
      <w:proofErr w:type="spellStart"/>
      <w:r>
        <w:t>oksikodonas</w:t>
      </w:r>
      <w:proofErr w:type="spellEnd"/>
      <w:r>
        <w:t xml:space="preserve">, </w:t>
      </w:r>
      <w:proofErr w:type="spellStart"/>
      <w:r>
        <w:t>fentanilis</w:t>
      </w:r>
      <w:proofErr w:type="spellEnd"/>
      <w:r>
        <w:t xml:space="preserve">, </w:t>
      </w:r>
      <w:proofErr w:type="spellStart"/>
      <w:r>
        <w:t>tramadolis</w:t>
      </w:r>
      <w:proofErr w:type="spellEnd"/>
      <w:r>
        <w:t>, kodeinas);</w:t>
      </w:r>
    </w:p>
    <w:p w14:paraId="3351BD38" w14:textId="77777777" w:rsidR="00A54DA6" w:rsidRDefault="00A54DA6" w:rsidP="00A54DA6">
      <w:pPr>
        <w:numPr>
          <w:ilvl w:val="0"/>
          <w:numId w:val="9"/>
        </w:numPr>
        <w:autoSpaceDE w:val="0"/>
        <w:autoSpaceDN w:val="0"/>
        <w:adjustRightInd w:val="0"/>
        <w:contextualSpacing/>
      </w:pPr>
      <w:proofErr w:type="spellStart"/>
      <w:r>
        <w:t>ivakaftoras</w:t>
      </w:r>
      <w:proofErr w:type="spellEnd"/>
      <w:r>
        <w:t xml:space="preserve"> (vartojamas cistinei fibrozei gydyti).</w:t>
      </w:r>
    </w:p>
    <w:p w14:paraId="5D08FC1B" w14:textId="77777777" w:rsidR="009A1B7F" w:rsidRPr="005454C8" w:rsidRDefault="009A1B7F" w:rsidP="009A1B7F">
      <w:pPr>
        <w:numPr>
          <w:ilvl w:val="12"/>
          <w:numId w:val="0"/>
        </w:numPr>
      </w:pPr>
    </w:p>
    <w:p w14:paraId="3CBC9098" w14:textId="08101F55" w:rsidR="009A1B7F" w:rsidRPr="005454C8" w:rsidRDefault="005A7508" w:rsidP="005454C8">
      <w:pPr>
        <w:keepNext/>
        <w:outlineLvl w:val="3"/>
        <w:rPr>
          <w:b/>
        </w:rPr>
      </w:pPr>
      <w:r>
        <w:rPr>
          <w:b/>
        </w:rPr>
        <w:t>Nėštumas ir žindymo laikotarpis</w:t>
      </w:r>
    </w:p>
    <w:p w14:paraId="2903E991" w14:textId="45EBE778" w:rsidR="009A1B7F" w:rsidRPr="005454C8" w:rsidRDefault="004B18D6" w:rsidP="009A1B7F">
      <w:pPr>
        <w:numPr>
          <w:ilvl w:val="12"/>
          <w:numId w:val="0"/>
        </w:numPr>
      </w:pPr>
      <w:r>
        <w:t>Voriconazol Sandoz</w:t>
      </w:r>
      <w:r w:rsidRPr="005454C8">
        <w:t xml:space="preserve"> </w:t>
      </w:r>
      <w:r w:rsidR="009A1B7F" w:rsidRPr="005454C8">
        <w:t xml:space="preserve">nėštumo metu vartoti draudžiama, išskyrus atvejus, kai vaistą skiria vartoti gydytojas. Vaisingoms moterims reikia naudoti veiksmingas kontraceptines priemones. Jeigu pastojote vartodama </w:t>
      </w:r>
      <w:r>
        <w:rPr>
          <w:noProof/>
          <w:szCs w:val="22"/>
          <w:lang w:eastAsia="en-US"/>
        </w:rPr>
        <w:t>Voriconazol Sandoz</w:t>
      </w:r>
      <w:r w:rsidR="009A1B7F" w:rsidRPr="005454C8">
        <w:t>, nedelsdama kreipkitės į gydytoją.</w:t>
      </w:r>
    </w:p>
    <w:p w14:paraId="16242B0E" w14:textId="77777777" w:rsidR="009A1B7F" w:rsidRPr="005454C8" w:rsidRDefault="009A1B7F" w:rsidP="009A1B7F">
      <w:pPr>
        <w:numPr>
          <w:ilvl w:val="12"/>
          <w:numId w:val="0"/>
        </w:numPr>
      </w:pPr>
    </w:p>
    <w:p w14:paraId="04948797" w14:textId="2E3D5828" w:rsidR="009A1B7F" w:rsidRPr="005454C8" w:rsidRDefault="009A1B7F" w:rsidP="009A1B7F">
      <w:pPr>
        <w:numPr>
          <w:ilvl w:val="12"/>
          <w:numId w:val="0"/>
        </w:numPr>
      </w:pPr>
      <w:r w:rsidRPr="005454C8">
        <w:lastRenderedPageBreak/>
        <w:t>Jeigu esate nėščia, žindote kūdikį, manote, kad galbūt esate nėščia, arba planuojate pastoti, tai prieš vartodama šį vaistą, pasitarkit</w:t>
      </w:r>
      <w:r w:rsidR="000A6364">
        <w:t>e su gydytoju arba vaistininku.</w:t>
      </w:r>
    </w:p>
    <w:p w14:paraId="5122549E" w14:textId="77777777" w:rsidR="009A1B7F" w:rsidRPr="005454C8" w:rsidRDefault="009A1B7F" w:rsidP="009A1B7F">
      <w:pPr>
        <w:autoSpaceDE w:val="0"/>
        <w:autoSpaceDN w:val="0"/>
        <w:adjustRightInd w:val="0"/>
      </w:pPr>
    </w:p>
    <w:p w14:paraId="2D15040C" w14:textId="77777777" w:rsidR="009A1B7F" w:rsidRPr="005454C8" w:rsidRDefault="009A1B7F" w:rsidP="005454C8">
      <w:pPr>
        <w:keepNext/>
        <w:outlineLvl w:val="3"/>
        <w:rPr>
          <w:b/>
        </w:rPr>
      </w:pPr>
      <w:r w:rsidRPr="005454C8">
        <w:rPr>
          <w:b/>
        </w:rPr>
        <w:t>Vairavimas ir mechanizmų valdymas</w:t>
      </w:r>
    </w:p>
    <w:p w14:paraId="1A490140" w14:textId="1D318526" w:rsidR="009A1B7F" w:rsidRPr="005454C8" w:rsidRDefault="009A1B7F" w:rsidP="009A1B7F">
      <w:pPr>
        <w:autoSpaceDE w:val="0"/>
        <w:autoSpaceDN w:val="0"/>
        <w:adjustRightInd w:val="0"/>
      </w:pPr>
      <w:r w:rsidRPr="005454C8">
        <w:rPr>
          <w:rFonts w:eastAsia="Calibri"/>
        </w:rPr>
        <w:t xml:space="preserve">Vartojant </w:t>
      </w:r>
      <w:r w:rsidR="004B18D6">
        <w:rPr>
          <w:szCs w:val="22"/>
          <w:lang w:eastAsia="en-US"/>
        </w:rPr>
        <w:t>Voriconazol Sandoz</w:t>
      </w:r>
      <w:r w:rsidRPr="005454C8">
        <w:rPr>
          <w:rFonts w:eastAsia="Calibri"/>
        </w:rPr>
        <w:t>, regėjimas gali tapti miglotas, atsirasti nemalonus jautrumas šviesai. Jeigu jaučiate tokį poveikį, vairuoti ir valdyti mechanizmų negalima. Jei taip atsitinka, reikia kreiptis į gydytoją.</w:t>
      </w:r>
    </w:p>
    <w:p w14:paraId="7DC1B343" w14:textId="0E996B4D" w:rsidR="009A1B7F" w:rsidRPr="005454C8" w:rsidRDefault="004B18D6" w:rsidP="005454C8">
      <w:pPr>
        <w:keepNext/>
        <w:spacing w:before="240" w:after="60"/>
        <w:outlineLvl w:val="3"/>
        <w:rPr>
          <w:b/>
        </w:rPr>
      </w:pPr>
      <w:r>
        <w:rPr>
          <w:b/>
        </w:rPr>
        <w:t>Voriconazol Sandoz</w:t>
      </w:r>
      <w:r w:rsidRPr="005454C8">
        <w:rPr>
          <w:b/>
        </w:rPr>
        <w:t xml:space="preserve"> </w:t>
      </w:r>
      <w:r w:rsidR="009A1B7F" w:rsidRPr="005454C8">
        <w:rPr>
          <w:b/>
        </w:rPr>
        <w:t>sudėtyje yra laktozės</w:t>
      </w:r>
    </w:p>
    <w:p w14:paraId="0B070854" w14:textId="5BBF1984" w:rsidR="009A1B7F" w:rsidRPr="005454C8" w:rsidRDefault="009A1B7F" w:rsidP="009A1B7F">
      <w:pPr>
        <w:autoSpaceDE w:val="0"/>
        <w:autoSpaceDN w:val="0"/>
        <w:adjustRightInd w:val="0"/>
      </w:pPr>
      <w:r w:rsidRPr="005454C8">
        <w:rPr>
          <w:rFonts w:eastAsia="Calibri"/>
        </w:rPr>
        <w:t xml:space="preserve">Jeigu gydytojas Jums yra sakęs, kad netoleruojate kokių nors angliavandenių, kreipkitės į jį prieš pradėdami vartoti </w:t>
      </w:r>
      <w:r w:rsidR="004B18D6">
        <w:rPr>
          <w:szCs w:val="22"/>
          <w:lang w:eastAsia="en-US"/>
        </w:rPr>
        <w:t>Voriconazol Sandoz</w:t>
      </w:r>
      <w:r w:rsidRPr="005454C8">
        <w:rPr>
          <w:rFonts w:eastAsia="Calibri"/>
        </w:rPr>
        <w:t>.</w:t>
      </w:r>
    </w:p>
    <w:p w14:paraId="27D74314" w14:textId="5D61F31C" w:rsidR="009A1B7F" w:rsidRDefault="009A1B7F" w:rsidP="009A1B7F">
      <w:pPr>
        <w:numPr>
          <w:ilvl w:val="12"/>
          <w:numId w:val="0"/>
        </w:numPr>
        <w:ind w:right="-2"/>
      </w:pPr>
    </w:p>
    <w:p w14:paraId="3FFCE30E" w14:textId="77777777" w:rsidR="00A54DA6" w:rsidRPr="00C55758" w:rsidRDefault="00A54DA6" w:rsidP="00A54DA6">
      <w:pPr>
        <w:numPr>
          <w:ilvl w:val="12"/>
          <w:numId w:val="0"/>
        </w:numPr>
        <w:ind w:right="-2"/>
        <w:rPr>
          <w:b/>
          <w:bCs/>
        </w:rPr>
      </w:pPr>
      <w:r w:rsidRPr="00C55758">
        <w:rPr>
          <w:b/>
          <w:bCs/>
        </w:rPr>
        <w:t>VERRIA sudėtyje yra natrio</w:t>
      </w:r>
    </w:p>
    <w:p w14:paraId="11B87256" w14:textId="55A987C5" w:rsidR="00A54DA6" w:rsidRDefault="00A54DA6" w:rsidP="00A54DA6">
      <w:pPr>
        <w:numPr>
          <w:ilvl w:val="12"/>
          <w:numId w:val="0"/>
        </w:numPr>
        <w:ind w:right="-2"/>
      </w:pPr>
      <w:r>
        <w:t>Šio vaisto tabletėje yra mažiau kaip 1 </w:t>
      </w:r>
      <w:proofErr w:type="spellStart"/>
      <w:r>
        <w:t>mmol</w:t>
      </w:r>
      <w:proofErr w:type="spellEnd"/>
      <w:r>
        <w:t xml:space="preserve"> (23 mg) natrio, t. y. jis beveik neturi reikšmės.</w:t>
      </w:r>
    </w:p>
    <w:p w14:paraId="566828CF" w14:textId="77777777" w:rsidR="00A54DA6" w:rsidRPr="005454C8" w:rsidRDefault="00A54DA6" w:rsidP="00A54DA6">
      <w:pPr>
        <w:numPr>
          <w:ilvl w:val="12"/>
          <w:numId w:val="0"/>
        </w:numPr>
        <w:ind w:right="-2"/>
      </w:pPr>
    </w:p>
    <w:p w14:paraId="08351176" w14:textId="77777777" w:rsidR="009A1B7F" w:rsidRPr="005454C8" w:rsidRDefault="009A1B7F" w:rsidP="009A1B7F">
      <w:pPr>
        <w:numPr>
          <w:ilvl w:val="12"/>
          <w:numId w:val="0"/>
        </w:numPr>
        <w:ind w:right="-2"/>
      </w:pPr>
    </w:p>
    <w:p w14:paraId="76EBA25F" w14:textId="6FFA67C8" w:rsidR="009A1B7F" w:rsidRPr="005454C8" w:rsidRDefault="009A1B7F" w:rsidP="005454C8">
      <w:pPr>
        <w:keepNext/>
        <w:ind w:left="567" w:hanging="567"/>
        <w:outlineLvl w:val="2"/>
        <w:rPr>
          <w:b/>
        </w:rPr>
      </w:pPr>
      <w:r w:rsidRPr="005454C8">
        <w:rPr>
          <w:b/>
        </w:rPr>
        <w:t>3.</w:t>
      </w:r>
      <w:r w:rsidRPr="005454C8">
        <w:rPr>
          <w:b/>
        </w:rPr>
        <w:tab/>
        <w:t xml:space="preserve">Kaip vartoti </w:t>
      </w:r>
      <w:r w:rsidR="004B18D6">
        <w:rPr>
          <w:b/>
          <w:bCs/>
          <w:szCs w:val="22"/>
          <w:lang w:eastAsia="x-none"/>
        </w:rPr>
        <w:t>Voriconazol Sandoz</w:t>
      </w:r>
    </w:p>
    <w:p w14:paraId="48C113CB" w14:textId="77777777" w:rsidR="009A1B7F" w:rsidRPr="005454C8" w:rsidRDefault="009A1B7F" w:rsidP="009A1B7F">
      <w:pPr>
        <w:numPr>
          <w:ilvl w:val="12"/>
          <w:numId w:val="0"/>
        </w:numPr>
        <w:ind w:right="-2"/>
      </w:pPr>
    </w:p>
    <w:p w14:paraId="32212132" w14:textId="396BE642" w:rsidR="009A1B7F" w:rsidRPr="005454C8" w:rsidRDefault="009A1B7F" w:rsidP="009A1B7F">
      <w:pPr>
        <w:numPr>
          <w:ilvl w:val="12"/>
          <w:numId w:val="0"/>
        </w:numPr>
        <w:ind w:right="-2"/>
      </w:pPr>
      <w:r w:rsidRPr="005454C8">
        <w:t>Visada vartokite šį vaistą tiksliai kaip nurodė gydytojas.</w:t>
      </w:r>
      <w:r w:rsidR="005A7508">
        <w:t xml:space="preserve"> Jeigu abejojate, kreipkitės į gydytoją arba vaistininką.</w:t>
      </w:r>
    </w:p>
    <w:p w14:paraId="3C035BD2" w14:textId="77777777" w:rsidR="009A1B7F" w:rsidRPr="005454C8" w:rsidRDefault="009A1B7F" w:rsidP="009A1B7F">
      <w:pPr>
        <w:autoSpaceDE w:val="0"/>
        <w:autoSpaceDN w:val="0"/>
        <w:adjustRightInd w:val="0"/>
        <w:rPr>
          <w:rFonts w:eastAsia="Calibri"/>
        </w:rPr>
      </w:pPr>
      <w:r w:rsidRPr="005454C8">
        <w:rPr>
          <w:rFonts w:eastAsia="Calibri"/>
        </w:rPr>
        <w:t>Gydytojas nustatys dozę, atsižvelgdamas į Jūsų kūno svorį ir infekcijos rūšį.</w:t>
      </w:r>
    </w:p>
    <w:p w14:paraId="67E66D44" w14:textId="77777777" w:rsidR="009A1B7F" w:rsidRPr="005454C8" w:rsidRDefault="009A1B7F" w:rsidP="009A1B7F">
      <w:pPr>
        <w:numPr>
          <w:ilvl w:val="12"/>
          <w:numId w:val="0"/>
        </w:numPr>
        <w:ind w:right="-2"/>
        <w:rPr>
          <w:rFonts w:eastAsia="Calibri"/>
        </w:rPr>
      </w:pPr>
    </w:p>
    <w:p w14:paraId="0DFAABB6" w14:textId="77777777" w:rsidR="009A1B7F" w:rsidRPr="005454C8" w:rsidRDefault="009A1B7F" w:rsidP="009A1B7F">
      <w:pPr>
        <w:numPr>
          <w:ilvl w:val="12"/>
          <w:numId w:val="0"/>
        </w:numPr>
        <w:ind w:right="-2"/>
      </w:pPr>
      <w:r w:rsidRPr="005454C8">
        <w:rPr>
          <w:rFonts w:eastAsia="Calibri"/>
        </w:rPr>
        <w:t>Rekomenduojama dozė suaugusiam žmogui (įskaitant senyvus pacientus)</w:t>
      </w:r>
    </w:p>
    <w:p w14:paraId="649A2F12" w14:textId="77777777" w:rsidR="009A1B7F" w:rsidRPr="005454C8" w:rsidRDefault="009A1B7F" w:rsidP="009A1B7F">
      <w:pPr>
        <w:numPr>
          <w:ilvl w:val="12"/>
          <w:numId w:val="0"/>
        </w:numPr>
        <w:ind w:right="-2"/>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95"/>
        <w:gridCol w:w="3061"/>
        <w:gridCol w:w="2904"/>
      </w:tblGrid>
      <w:tr w:rsidR="009A1B7F" w:rsidRPr="009A1B7F" w14:paraId="731C7365" w14:textId="77777777" w:rsidTr="009A1B7F">
        <w:trPr>
          <w:trHeight w:val="128"/>
        </w:trPr>
        <w:tc>
          <w:tcPr>
            <w:tcW w:w="3117" w:type="dxa"/>
            <w:vMerge w:val="restart"/>
            <w:tcBorders>
              <w:top w:val="single" w:sz="4" w:space="0" w:color="auto"/>
              <w:left w:val="single" w:sz="4" w:space="0" w:color="auto"/>
            </w:tcBorders>
          </w:tcPr>
          <w:p w14:paraId="0A0CAA19" w14:textId="77777777" w:rsidR="009A1B7F" w:rsidRPr="005454C8" w:rsidRDefault="009A1B7F" w:rsidP="009A1B7F">
            <w:pPr>
              <w:widowControl w:val="0"/>
              <w:numPr>
                <w:ilvl w:val="12"/>
                <w:numId w:val="0"/>
              </w:numPr>
              <w:ind w:right="-2"/>
            </w:pPr>
          </w:p>
        </w:tc>
        <w:tc>
          <w:tcPr>
            <w:tcW w:w="6011" w:type="dxa"/>
            <w:gridSpan w:val="2"/>
            <w:vAlign w:val="center"/>
          </w:tcPr>
          <w:p w14:paraId="22E62B6B" w14:textId="77777777" w:rsidR="009A1B7F" w:rsidRPr="005454C8" w:rsidRDefault="009A1B7F" w:rsidP="005454C8">
            <w:pPr>
              <w:widowControl w:val="0"/>
              <w:tabs>
                <w:tab w:val="left" w:pos="567"/>
              </w:tabs>
              <w:autoSpaceDE w:val="0"/>
              <w:autoSpaceDN w:val="0"/>
              <w:adjustRightInd w:val="0"/>
              <w:jc w:val="center"/>
              <w:rPr>
                <w:rFonts w:eastAsia="SimSun"/>
                <w:color w:val="000000"/>
              </w:rPr>
            </w:pPr>
            <w:r w:rsidRPr="005454C8">
              <w:rPr>
                <w:rFonts w:eastAsia="SimSun"/>
                <w:b/>
                <w:color w:val="000000"/>
              </w:rPr>
              <w:t>Tabletės</w:t>
            </w:r>
          </w:p>
        </w:tc>
      </w:tr>
      <w:tr w:rsidR="009A1B7F" w:rsidRPr="009A1B7F" w14:paraId="30D028B3" w14:textId="77777777" w:rsidTr="009A1B7F">
        <w:trPr>
          <w:trHeight w:val="127"/>
        </w:trPr>
        <w:tc>
          <w:tcPr>
            <w:tcW w:w="3117" w:type="dxa"/>
            <w:vMerge/>
            <w:tcBorders>
              <w:left w:val="single" w:sz="4" w:space="0" w:color="auto"/>
            </w:tcBorders>
          </w:tcPr>
          <w:p w14:paraId="2583ED7E" w14:textId="77777777" w:rsidR="009A1B7F" w:rsidRPr="005454C8" w:rsidRDefault="009A1B7F" w:rsidP="009A1B7F">
            <w:pPr>
              <w:widowControl w:val="0"/>
              <w:numPr>
                <w:ilvl w:val="12"/>
                <w:numId w:val="0"/>
              </w:numPr>
              <w:ind w:right="-2"/>
            </w:pPr>
          </w:p>
        </w:tc>
        <w:tc>
          <w:tcPr>
            <w:tcW w:w="3085" w:type="dxa"/>
          </w:tcPr>
          <w:p w14:paraId="513AC1BB" w14:textId="61D8CB00" w:rsidR="009A1B7F" w:rsidRPr="005454C8" w:rsidRDefault="009A1B7F" w:rsidP="005454C8">
            <w:pPr>
              <w:widowControl w:val="0"/>
              <w:tabs>
                <w:tab w:val="left" w:pos="567"/>
              </w:tabs>
              <w:autoSpaceDE w:val="0"/>
              <w:autoSpaceDN w:val="0"/>
              <w:adjustRightInd w:val="0"/>
              <w:rPr>
                <w:rFonts w:eastAsia="SimSun"/>
                <w:color w:val="000000"/>
              </w:rPr>
            </w:pPr>
            <w:r w:rsidRPr="005454C8">
              <w:rPr>
                <w:rFonts w:eastAsia="Calibri"/>
                <w:color w:val="000000"/>
              </w:rPr>
              <w:t>Pacientai, sveriantys 40 kg ir daugiau</w:t>
            </w:r>
          </w:p>
        </w:tc>
        <w:tc>
          <w:tcPr>
            <w:tcW w:w="2926" w:type="dxa"/>
          </w:tcPr>
          <w:p w14:paraId="5626FD4C" w14:textId="2F22B725" w:rsidR="009A1B7F" w:rsidRPr="005454C8" w:rsidRDefault="009A1B7F" w:rsidP="005454C8">
            <w:pPr>
              <w:widowControl w:val="0"/>
              <w:tabs>
                <w:tab w:val="left" w:pos="567"/>
              </w:tabs>
              <w:autoSpaceDE w:val="0"/>
              <w:autoSpaceDN w:val="0"/>
              <w:adjustRightInd w:val="0"/>
              <w:rPr>
                <w:rFonts w:eastAsia="SimSun"/>
                <w:color w:val="000000"/>
              </w:rPr>
            </w:pPr>
            <w:r w:rsidRPr="005454C8">
              <w:rPr>
                <w:rFonts w:eastAsia="Calibri"/>
                <w:color w:val="000000"/>
              </w:rPr>
              <w:t>Pacienta</w:t>
            </w:r>
            <w:r w:rsidR="000A6364">
              <w:rPr>
                <w:rFonts w:eastAsia="Calibri"/>
                <w:color w:val="000000"/>
              </w:rPr>
              <w:t>i, sveriantys mažiau kaip 40 kg</w:t>
            </w:r>
          </w:p>
        </w:tc>
      </w:tr>
      <w:tr w:rsidR="009A1B7F" w:rsidRPr="009A1B7F" w14:paraId="1991BE1D" w14:textId="77777777" w:rsidTr="009A1B7F">
        <w:tc>
          <w:tcPr>
            <w:tcW w:w="3117" w:type="dxa"/>
          </w:tcPr>
          <w:p w14:paraId="3CB61792" w14:textId="77777777" w:rsidR="009A1B7F" w:rsidRPr="005454C8" w:rsidRDefault="009A1B7F" w:rsidP="009A1B7F">
            <w:pPr>
              <w:widowControl w:val="0"/>
              <w:numPr>
                <w:ilvl w:val="12"/>
                <w:numId w:val="0"/>
              </w:numPr>
              <w:ind w:right="-2"/>
              <w:rPr>
                <w:b/>
              </w:rPr>
            </w:pPr>
            <w:r w:rsidRPr="005454C8">
              <w:rPr>
                <w:rFonts w:eastAsia="Calibri"/>
                <w:b/>
              </w:rPr>
              <w:t xml:space="preserve">Dozė pirmąsias 24 valandas </w:t>
            </w:r>
            <w:r w:rsidRPr="005454C8">
              <w:rPr>
                <w:rFonts w:eastAsia="Calibri"/>
              </w:rPr>
              <w:t>(įsotinamoji dozė)</w:t>
            </w:r>
            <w:r w:rsidRPr="005454C8">
              <w:t xml:space="preserve"> </w:t>
            </w:r>
          </w:p>
        </w:tc>
        <w:tc>
          <w:tcPr>
            <w:tcW w:w="3085" w:type="dxa"/>
          </w:tcPr>
          <w:p w14:paraId="30B30CE3" w14:textId="79B325E2" w:rsidR="009A1B7F" w:rsidRPr="005454C8" w:rsidRDefault="000A6364" w:rsidP="009A1B7F">
            <w:pPr>
              <w:autoSpaceDE w:val="0"/>
              <w:autoSpaceDN w:val="0"/>
              <w:adjustRightInd w:val="0"/>
            </w:pPr>
            <w:r>
              <w:rPr>
                <w:rFonts w:eastAsia="Calibri"/>
              </w:rPr>
              <w:t xml:space="preserve">Pirmąsias 24 valandas po </w:t>
            </w:r>
            <w:r w:rsidR="009A1B7F" w:rsidRPr="005454C8">
              <w:rPr>
                <w:rFonts w:eastAsia="Calibri"/>
              </w:rPr>
              <w:t>400 mg kas 12 val.</w:t>
            </w:r>
          </w:p>
          <w:p w14:paraId="600239ED" w14:textId="77777777" w:rsidR="009A1B7F" w:rsidRPr="005454C8" w:rsidRDefault="009A1B7F" w:rsidP="009A1B7F">
            <w:pPr>
              <w:widowControl w:val="0"/>
              <w:numPr>
                <w:ilvl w:val="12"/>
                <w:numId w:val="0"/>
              </w:numPr>
              <w:ind w:right="-2"/>
            </w:pPr>
          </w:p>
        </w:tc>
        <w:tc>
          <w:tcPr>
            <w:tcW w:w="2926" w:type="dxa"/>
          </w:tcPr>
          <w:p w14:paraId="507534A7" w14:textId="77777777" w:rsidR="009A1B7F" w:rsidRPr="005454C8" w:rsidRDefault="009A1B7F" w:rsidP="009A1B7F">
            <w:pPr>
              <w:autoSpaceDE w:val="0"/>
              <w:autoSpaceDN w:val="0"/>
              <w:adjustRightInd w:val="0"/>
            </w:pPr>
            <w:r w:rsidRPr="005454C8">
              <w:rPr>
                <w:rFonts w:eastAsia="Calibri"/>
              </w:rPr>
              <w:t>Pirmąsias 24 valandas po 200 mg kas 12 val.</w:t>
            </w:r>
          </w:p>
          <w:p w14:paraId="3B71D8AA" w14:textId="77777777" w:rsidR="009A1B7F" w:rsidRPr="005454C8" w:rsidRDefault="009A1B7F" w:rsidP="009A1B7F">
            <w:pPr>
              <w:widowControl w:val="0"/>
              <w:numPr>
                <w:ilvl w:val="12"/>
                <w:numId w:val="0"/>
              </w:numPr>
              <w:ind w:right="-2"/>
            </w:pPr>
          </w:p>
        </w:tc>
      </w:tr>
      <w:tr w:rsidR="009A1B7F" w:rsidRPr="009A1B7F" w14:paraId="6DF0C27D" w14:textId="77777777" w:rsidTr="009A1B7F">
        <w:tc>
          <w:tcPr>
            <w:tcW w:w="3117" w:type="dxa"/>
          </w:tcPr>
          <w:p w14:paraId="07371589" w14:textId="77777777" w:rsidR="009A1B7F" w:rsidRPr="005454C8" w:rsidRDefault="009A1B7F" w:rsidP="009A1B7F">
            <w:pPr>
              <w:autoSpaceDE w:val="0"/>
              <w:autoSpaceDN w:val="0"/>
              <w:adjustRightInd w:val="0"/>
              <w:rPr>
                <w:rFonts w:eastAsia="Calibri"/>
                <w:b/>
              </w:rPr>
            </w:pPr>
            <w:r w:rsidRPr="005454C8">
              <w:rPr>
                <w:rFonts w:eastAsia="Calibri"/>
                <w:b/>
              </w:rPr>
              <w:t>Dozė praėjus pirmosioms 24 valandoms</w:t>
            </w:r>
          </w:p>
          <w:p w14:paraId="6741E8AE" w14:textId="77777777" w:rsidR="009A1B7F" w:rsidRPr="005454C8" w:rsidRDefault="009A1B7F" w:rsidP="009A1B7F">
            <w:pPr>
              <w:widowControl w:val="0"/>
              <w:numPr>
                <w:ilvl w:val="12"/>
                <w:numId w:val="0"/>
              </w:numPr>
              <w:ind w:right="-2"/>
              <w:rPr>
                <w:b/>
              </w:rPr>
            </w:pPr>
            <w:r w:rsidRPr="005454C8">
              <w:rPr>
                <w:rFonts w:eastAsia="Calibri"/>
              </w:rPr>
              <w:t>(palaikomoji dozė)</w:t>
            </w:r>
          </w:p>
        </w:tc>
        <w:tc>
          <w:tcPr>
            <w:tcW w:w="3085" w:type="dxa"/>
          </w:tcPr>
          <w:p w14:paraId="66885917" w14:textId="77777777" w:rsidR="009A1B7F" w:rsidRPr="005454C8" w:rsidRDefault="009A1B7F" w:rsidP="005454C8">
            <w:pPr>
              <w:widowControl w:val="0"/>
              <w:tabs>
                <w:tab w:val="left" w:pos="567"/>
              </w:tabs>
              <w:autoSpaceDE w:val="0"/>
              <w:autoSpaceDN w:val="0"/>
              <w:adjustRightInd w:val="0"/>
              <w:rPr>
                <w:rFonts w:eastAsia="SimSun"/>
                <w:color w:val="000000"/>
              </w:rPr>
            </w:pPr>
            <w:r w:rsidRPr="005454C8">
              <w:rPr>
                <w:rFonts w:eastAsia="Calibri"/>
                <w:color w:val="000000"/>
              </w:rPr>
              <w:t xml:space="preserve">Po 200 mg du kartus per parą </w:t>
            </w:r>
          </w:p>
        </w:tc>
        <w:tc>
          <w:tcPr>
            <w:tcW w:w="2926" w:type="dxa"/>
          </w:tcPr>
          <w:p w14:paraId="17CEA731" w14:textId="77777777" w:rsidR="009A1B7F" w:rsidRPr="005454C8" w:rsidRDefault="009A1B7F" w:rsidP="005454C8">
            <w:pPr>
              <w:widowControl w:val="0"/>
              <w:tabs>
                <w:tab w:val="left" w:pos="567"/>
              </w:tabs>
              <w:autoSpaceDE w:val="0"/>
              <w:autoSpaceDN w:val="0"/>
              <w:adjustRightInd w:val="0"/>
              <w:rPr>
                <w:rFonts w:eastAsia="SimSun"/>
                <w:color w:val="000000"/>
              </w:rPr>
            </w:pPr>
            <w:r w:rsidRPr="005454C8">
              <w:rPr>
                <w:rFonts w:eastAsia="Calibri"/>
                <w:color w:val="000000"/>
              </w:rPr>
              <w:t xml:space="preserve">Po 100 mg du kartus per parą </w:t>
            </w:r>
          </w:p>
        </w:tc>
      </w:tr>
    </w:tbl>
    <w:p w14:paraId="48621E62" w14:textId="77777777" w:rsidR="009A1B7F" w:rsidRPr="005454C8" w:rsidRDefault="009A1B7F" w:rsidP="009A1B7F">
      <w:pPr>
        <w:autoSpaceDE w:val="0"/>
        <w:autoSpaceDN w:val="0"/>
        <w:adjustRightInd w:val="0"/>
        <w:rPr>
          <w:rFonts w:eastAsia="Calibri"/>
        </w:rPr>
      </w:pPr>
    </w:p>
    <w:p w14:paraId="773481DF" w14:textId="77777777" w:rsidR="009A1B7F" w:rsidRPr="005454C8" w:rsidRDefault="009A1B7F" w:rsidP="009A1B7F">
      <w:pPr>
        <w:autoSpaceDE w:val="0"/>
        <w:autoSpaceDN w:val="0"/>
        <w:adjustRightInd w:val="0"/>
        <w:rPr>
          <w:rFonts w:eastAsia="Calibri"/>
        </w:rPr>
      </w:pPr>
      <w:r w:rsidRPr="005454C8">
        <w:rPr>
          <w:rFonts w:eastAsia="Calibri"/>
        </w:rPr>
        <w:t>Atsižvelgdamas į tai, kaip Jūsų organizmas reaguoja į gydymą, gydytojas dozę gali padidinti ir skirti vartoti po 300 mg du kartus per parą.</w:t>
      </w:r>
    </w:p>
    <w:p w14:paraId="346733E9" w14:textId="77777777" w:rsidR="009A1B7F" w:rsidRPr="005454C8" w:rsidRDefault="009A1B7F" w:rsidP="009A1B7F">
      <w:pPr>
        <w:autoSpaceDE w:val="0"/>
        <w:autoSpaceDN w:val="0"/>
        <w:adjustRightInd w:val="0"/>
        <w:rPr>
          <w:rFonts w:eastAsia="Calibri"/>
        </w:rPr>
      </w:pPr>
      <w:r w:rsidRPr="005454C8">
        <w:rPr>
          <w:rFonts w:eastAsia="Calibri"/>
        </w:rPr>
        <w:t>Jeigu sergate lengva arba vidutinio sunkumo kepenų ciroze, gydytojas gali nuspręsti dozę sumažinti.</w:t>
      </w:r>
    </w:p>
    <w:p w14:paraId="763F3AB2" w14:textId="77777777" w:rsidR="009A1B7F" w:rsidRPr="005454C8" w:rsidRDefault="009A1B7F" w:rsidP="009A1B7F">
      <w:pPr>
        <w:autoSpaceDE w:val="0"/>
        <w:autoSpaceDN w:val="0"/>
        <w:adjustRightInd w:val="0"/>
        <w:rPr>
          <w:rFonts w:eastAsia="Calibri"/>
          <w:b/>
        </w:rPr>
      </w:pPr>
    </w:p>
    <w:p w14:paraId="72BBC2AF" w14:textId="77777777" w:rsidR="009A1B7F" w:rsidRPr="005454C8" w:rsidRDefault="009A1B7F" w:rsidP="009A1B7F">
      <w:pPr>
        <w:autoSpaceDE w:val="0"/>
        <w:autoSpaceDN w:val="0"/>
        <w:adjustRightInd w:val="0"/>
        <w:rPr>
          <w:rFonts w:eastAsia="Calibri"/>
          <w:b/>
        </w:rPr>
      </w:pPr>
      <w:r w:rsidRPr="005454C8">
        <w:rPr>
          <w:rFonts w:eastAsia="Calibri"/>
          <w:b/>
        </w:rPr>
        <w:t>Vartojimas vaikams ir paaugliams</w:t>
      </w:r>
    </w:p>
    <w:p w14:paraId="2828B5BA" w14:textId="77777777" w:rsidR="009A1B7F" w:rsidRPr="005454C8" w:rsidRDefault="009A1B7F" w:rsidP="009A1B7F">
      <w:pPr>
        <w:autoSpaceDE w:val="0"/>
        <w:autoSpaceDN w:val="0"/>
        <w:adjustRightInd w:val="0"/>
        <w:rPr>
          <w:rFonts w:eastAsia="Calibri"/>
        </w:rPr>
      </w:pPr>
      <w:r w:rsidRPr="005454C8">
        <w:rPr>
          <w:rFonts w:eastAsia="Calibri"/>
        </w:rPr>
        <w:t>Rekomenduojama dozė vaikams ir paaugliams</w:t>
      </w:r>
    </w:p>
    <w:p w14:paraId="3CD067AE" w14:textId="77777777" w:rsidR="009A1B7F" w:rsidRPr="005454C8" w:rsidRDefault="009A1B7F" w:rsidP="009A1B7F">
      <w:pPr>
        <w:numPr>
          <w:ilvl w:val="12"/>
          <w:numId w:val="0"/>
        </w:numPr>
      </w:pPr>
      <w:r w:rsidRPr="005454C8">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13"/>
        <w:gridCol w:w="3166"/>
        <w:gridCol w:w="3573"/>
      </w:tblGrid>
      <w:tr w:rsidR="009A1B7F" w:rsidRPr="009A1B7F" w14:paraId="7DE654F5" w14:textId="77777777" w:rsidTr="009A1B7F">
        <w:trPr>
          <w:trHeight w:val="127"/>
        </w:trPr>
        <w:tc>
          <w:tcPr>
            <w:tcW w:w="2250" w:type="dxa"/>
            <w:vMerge w:val="restart"/>
            <w:tcBorders>
              <w:left w:val="single" w:sz="4" w:space="0" w:color="auto"/>
              <w:right w:val="single" w:sz="4" w:space="0" w:color="auto"/>
            </w:tcBorders>
          </w:tcPr>
          <w:p w14:paraId="22264026" w14:textId="77777777" w:rsidR="009A1B7F" w:rsidRPr="005454C8" w:rsidRDefault="009A1B7F" w:rsidP="009A1B7F">
            <w:pPr>
              <w:widowControl w:val="0"/>
              <w:numPr>
                <w:ilvl w:val="12"/>
                <w:numId w:val="0"/>
              </w:numPr>
              <w:ind w:right="-2"/>
            </w:pPr>
          </w:p>
        </w:tc>
        <w:tc>
          <w:tcPr>
            <w:tcW w:w="6929" w:type="dxa"/>
            <w:gridSpan w:val="2"/>
            <w:tcBorders>
              <w:left w:val="single" w:sz="4" w:space="0" w:color="auto"/>
              <w:bottom w:val="single" w:sz="4" w:space="0" w:color="auto"/>
            </w:tcBorders>
          </w:tcPr>
          <w:p w14:paraId="3077C5A7" w14:textId="77777777" w:rsidR="009A1B7F" w:rsidRPr="005454C8" w:rsidRDefault="009A1B7F" w:rsidP="005454C8">
            <w:pPr>
              <w:widowControl w:val="0"/>
              <w:tabs>
                <w:tab w:val="left" w:pos="567"/>
              </w:tabs>
              <w:autoSpaceDE w:val="0"/>
              <w:autoSpaceDN w:val="0"/>
              <w:adjustRightInd w:val="0"/>
              <w:jc w:val="center"/>
              <w:rPr>
                <w:rFonts w:eastAsia="SimSun"/>
                <w:color w:val="000000"/>
              </w:rPr>
            </w:pPr>
            <w:r w:rsidRPr="005454C8">
              <w:rPr>
                <w:rFonts w:eastAsia="SimSun"/>
                <w:b/>
                <w:color w:val="000000"/>
              </w:rPr>
              <w:t>Tabletės</w:t>
            </w:r>
          </w:p>
        </w:tc>
      </w:tr>
      <w:tr w:rsidR="009A1B7F" w:rsidRPr="009A1B7F" w14:paraId="53482A22" w14:textId="77777777" w:rsidTr="009A1B7F">
        <w:trPr>
          <w:trHeight w:val="127"/>
        </w:trPr>
        <w:tc>
          <w:tcPr>
            <w:tcW w:w="2250" w:type="dxa"/>
            <w:vMerge/>
            <w:tcBorders>
              <w:left w:val="single" w:sz="4" w:space="0" w:color="auto"/>
              <w:bottom w:val="single" w:sz="4" w:space="0" w:color="auto"/>
              <w:right w:val="single" w:sz="4" w:space="0" w:color="auto"/>
            </w:tcBorders>
          </w:tcPr>
          <w:p w14:paraId="08562B2D" w14:textId="77777777" w:rsidR="009A1B7F" w:rsidRPr="005454C8" w:rsidRDefault="009A1B7F" w:rsidP="009A1B7F">
            <w:pPr>
              <w:widowControl w:val="0"/>
              <w:numPr>
                <w:ilvl w:val="12"/>
                <w:numId w:val="0"/>
              </w:numPr>
              <w:ind w:right="-2"/>
            </w:pPr>
          </w:p>
        </w:tc>
        <w:tc>
          <w:tcPr>
            <w:tcW w:w="3250" w:type="dxa"/>
            <w:tcBorders>
              <w:top w:val="single" w:sz="4" w:space="0" w:color="auto"/>
              <w:left w:val="single" w:sz="4" w:space="0" w:color="auto"/>
              <w:bottom w:val="single" w:sz="4" w:space="0" w:color="auto"/>
              <w:right w:val="single" w:sz="4" w:space="0" w:color="auto"/>
            </w:tcBorders>
          </w:tcPr>
          <w:p w14:paraId="6CC30DAD" w14:textId="54F0A08E" w:rsidR="009A1B7F" w:rsidRPr="005454C8" w:rsidRDefault="009A1B7F" w:rsidP="005454C8">
            <w:pPr>
              <w:widowControl w:val="0"/>
              <w:tabs>
                <w:tab w:val="left" w:pos="567"/>
              </w:tabs>
              <w:autoSpaceDE w:val="0"/>
              <w:autoSpaceDN w:val="0"/>
              <w:adjustRightInd w:val="0"/>
              <w:rPr>
                <w:rFonts w:eastAsia="SimSun"/>
                <w:color w:val="000000"/>
              </w:rPr>
            </w:pPr>
            <w:r w:rsidRPr="005454C8">
              <w:rPr>
                <w:rFonts w:eastAsia="Calibri"/>
                <w:color w:val="000000"/>
              </w:rPr>
              <w:t>Vaikai nuo 2 iki mažiau kaip 12 metų ir paaugliai nuo 12 iki 14 metų, kurie sveria mažiau kaip 50 kg</w:t>
            </w:r>
          </w:p>
        </w:tc>
        <w:tc>
          <w:tcPr>
            <w:tcW w:w="3679" w:type="dxa"/>
            <w:tcBorders>
              <w:top w:val="single" w:sz="4" w:space="0" w:color="auto"/>
              <w:left w:val="single" w:sz="4" w:space="0" w:color="auto"/>
              <w:bottom w:val="single" w:sz="4" w:space="0" w:color="auto"/>
              <w:right w:val="single" w:sz="4" w:space="0" w:color="auto"/>
            </w:tcBorders>
          </w:tcPr>
          <w:p w14:paraId="11F085C2" w14:textId="48B42221" w:rsidR="009A1B7F" w:rsidRPr="005454C8" w:rsidRDefault="009A1B7F" w:rsidP="005454C8">
            <w:pPr>
              <w:widowControl w:val="0"/>
              <w:tabs>
                <w:tab w:val="left" w:pos="567"/>
              </w:tabs>
              <w:autoSpaceDE w:val="0"/>
              <w:autoSpaceDN w:val="0"/>
              <w:adjustRightInd w:val="0"/>
              <w:rPr>
                <w:rFonts w:eastAsia="SimSun"/>
                <w:color w:val="000000"/>
              </w:rPr>
            </w:pPr>
            <w:r w:rsidRPr="005454C8">
              <w:rPr>
                <w:rFonts w:eastAsia="Calibri"/>
                <w:color w:val="000000"/>
              </w:rPr>
              <w:t>Paaugliai nuo 12 iki 14 metų,</w:t>
            </w:r>
            <w:r w:rsidRPr="005454C8" w:rsidDel="00C13641">
              <w:rPr>
                <w:rFonts w:eastAsia="Calibri"/>
                <w:color w:val="000000"/>
              </w:rPr>
              <w:t xml:space="preserve"> </w:t>
            </w:r>
            <w:r w:rsidRPr="005454C8">
              <w:rPr>
                <w:rFonts w:eastAsia="Calibri"/>
                <w:color w:val="000000"/>
              </w:rPr>
              <w:t>kurie sveria 50 kg arba daugiau; visi kiti</w:t>
            </w:r>
            <w:r w:rsidR="005A7508">
              <w:rPr>
                <w:rFonts w:eastAsia="Calibri"/>
                <w:color w:val="000000"/>
              </w:rPr>
              <w:t xml:space="preserve"> vyresni kaip 14 metų paaugliai</w:t>
            </w:r>
          </w:p>
        </w:tc>
      </w:tr>
      <w:tr w:rsidR="009A1B7F" w:rsidRPr="009A1B7F" w14:paraId="520A8D8F" w14:textId="77777777" w:rsidTr="009A1B7F">
        <w:tc>
          <w:tcPr>
            <w:tcW w:w="2250" w:type="dxa"/>
            <w:tcBorders>
              <w:top w:val="single" w:sz="4" w:space="0" w:color="auto"/>
              <w:left w:val="single" w:sz="4" w:space="0" w:color="auto"/>
              <w:bottom w:val="single" w:sz="4" w:space="0" w:color="auto"/>
              <w:right w:val="single" w:sz="4" w:space="0" w:color="auto"/>
            </w:tcBorders>
          </w:tcPr>
          <w:p w14:paraId="12853F35" w14:textId="77777777" w:rsidR="009A1B7F" w:rsidRPr="005454C8" w:rsidRDefault="009A1B7F" w:rsidP="009A1B7F">
            <w:pPr>
              <w:autoSpaceDE w:val="0"/>
              <w:autoSpaceDN w:val="0"/>
              <w:adjustRightInd w:val="0"/>
              <w:rPr>
                <w:rFonts w:eastAsia="Calibri"/>
                <w:b/>
              </w:rPr>
            </w:pPr>
            <w:r w:rsidRPr="005454C8">
              <w:rPr>
                <w:rFonts w:eastAsia="Calibri"/>
                <w:b/>
              </w:rPr>
              <w:t>Dozė pirmąsias 24 valandas</w:t>
            </w:r>
          </w:p>
          <w:p w14:paraId="1CD69A77" w14:textId="77777777" w:rsidR="009A1B7F" w:rsidRPr="005454C8" w:rsidRDefault="009A1B7F" w:rsidP="009A1B7F">
            <w:pPr>
              <w:widowControl w:val="0"/>
              <w:numPr>
                <w:ilvl w:val="12"/>
                <w:numId w:val="0"/>
              </w:numPr>
              <w:ind w:right="-2"/>
              <w:rPr>
                <w:b/>
              </w:rPr>
            </w:pPr>
            <w:r w:rsidRPr="005454C8">
              <w:rPr>
                <w:rFonts w:eastAsia="Calibri"/>
              </w:rPr>
              <w:t>(įsotinamoji dozė)</w:t>
            </w:r>
          </w:p>
        </w:tc>
        <w:tc>
          <w:tcPr>
            <w:tcW w:w="3250" w:type="dxa"/>
            <w:tcBorders>
              <w:top w:val="single" w:sz="4" w:space="0" w:color="auto"/>
              <w:left w:val="single" w:sz="4" w:space="0" w:color="auto"/>
              <w:bottom w:val="single" w:sz="4" w:space="0" w:color="auto"/>
              <w:right w:val="single" w:sz="4" w:space="0" w:color="auto"/>
            </w:tcBorders>
          </w:tcPr>
          <w:p w14:paraId="6FF08245" w14:textId="2E4C5475" w:rsidR="009A1B7F" w:rsidRPr="005454C8" w:rsidRDefault="009A1B7F" w:rsidP="005454C8">
            <w:pPr>
              <w:widowControl w:val="0"/>
              <w:tabs>
                <w:tab w:val="left" w:pos="567"/>
              </w:tabs>
              <w:autoSpaceDE w:val="0"/>
              <w:autoSpaceDN w:val="0"/>
              <w:adjustRightInd w:val="0"/>
              <w:rPr>
                <w:rFonts w:eastAsia="SimSun"/>
                <w:color w:val="000000"/>
              </w:rPr>
            </w:pPr>
            <w:r w:rsidRPr="005454C8">
              <w:rPr>
                <w:rFonts w:eastAsia="Calibri"/>
                <w:color w:val="000000"/>
              </w:rPr>
              <w:t>Gydymo pradžioje bus skirta Infuzija</w:t>
            </w:r>
          </w:p>
        </w:tc>
        <w:tc>
          <w:tcPr>
            <w:tcW w:w="3679" w:type="dxa"/>
            <w:tcBorders>
              <w:top w:val="single" w:sz="4" w:space="0" w:color="auto"/>
              <w:left w:val="single" w:sz="4" w:space="0" w:color="auto"/>
              <w:bottom w:val="single" w:sz="4" w:space="0" w:color="auto"/>
              <w:right w:val="single" w:sz="4" w:space="0" w:color="auto"/>
            </w:tcBorders>
          </w:tcPr>
          <w:p w14:paraId="78C2965C" w14:textId="05062AED" w:rsidR="009A1B7F" w:rsidRPr="005454C8" w:rsidRDefault="009A1B7F" w:rsidP="009A1B7F">
            <w:pPr>
              <w:autoSpaceDE w:val="0"/>
              <w:autoSpaceDN w:val="0"/>
              <w:adjustRightInd w:val="0"/>
            </w:pPr>
            <w:r w:rsidRPr="005454C8">
              <w:rPr>
                <w:rFonts w:eastAsia="Calibri"/>
              </w:rPr>
              <w:t>400 mg ka</w:t>
            </w:r>
            <w:r w:rsidR="005A7508">
              <w:rPr>
                <w:rFonts w:eastAsia="Calibri"/>
              </w:rPr>
              <w:t>s 12 val. pirmąsias 24 valandas</w:t>
            </w:r>
          </w:p>
          <w:p w14:paraId="5C0F4D05" w14:textId="77777777" w:rsidR="009A1B7F" w:rsidRPr="005454C8" w:rsidRDefault="009A1B7F" w:rsidP="005454C8">
            <w:pPr>
              <w:widowControl w:val="0"/>
              <w:tabs>
                <w:tab w:val="left" w:pos="567"/>
              </w:tabs>
              <w:autoSpaceDE w:val="0"/>
              <w:autoSpaceDN w:val="0"/>
              <w:adjustRightInd w:val="0"/>
              <w:rPr>
                <w:rFonts w:eastAsia="SimSun"/>
                <w:color w:val="000000"/>
              </w:rPr>
            </w:pPr>
          </w:p>
        </w:tc>
      </w:tr>
      <w:tr w:rsidR="009A1B7F" w:rsidRPr="009A1B7F" w14:paraId="175B8A3F" w14:textId="77777777" w:rsidTr="009A1B7F">
        <w:tc>
          <w:tcPr>
            <w:tcW w:w="2250" w:type="dxa"/>
            <w:tcBorders>
              <w:top w:val="single" w:sz="4" w:space="0" w:color="auto"/>
              <w:left w:val="single" w:sz="4" w:space="0" w:color="auto"/>
              <w:bottom w:val="single" w:sz="4" w:space="0" w:color="auto"/>
              <w:right w:val="single" w:sz="4" w:space="0" w:color="auto"/>
            </w:tcBorders>
          </w:tcPr>
          <w:p w14:paraId="79E5917E" w14:textId="77777777" w:rsidR="009A1B7F" w:rsidRPr="005454C8" w:rsidRDefault="009A1B7F" w:rsidP="009A1B7F">
            <w:pPr>
              <w:autoSpaceDE w:val="0"/>
              <w:autoSpaceDN w:val="0"/>
              <w:adjustRightInd w:val="0"/>
              <w:rPr>
                <w:rFonts w:eastAsia="Calibri"/>
                <w:b/>
              </w:rPr>
            </w:pPr>
            <w:r w:rsidRPr="005454C8">
              <w:rPr>
                <w:rFonts w:eastAsia="Calibri"/>
                <w:b/>
              </w:rPr>
              <w:t>Dozė po pirmųjų 24 valandų</w:t>
            </w:r>
          </w:p>
          <w:p w14:paraId="770B9A36" w14:textId="77777777" w:rsidR="009A1B7F" w:rsidRPr="005454C8" w:rsidRDefault="009A1B7F" w:rsidP="009A1B7F">
            <w:pPr>
              <w:widowControl w:val="0"/>
              <w:numPr>
                <w:ilvl w:val="12"/>
                <w:numId w:val="0"/>
              </w:numPr>
              <w:ind w:right="-2"/>
              <w:rPr>
                <w:b/>
              </w:rPr>
            </w:pPr>
            <w:r w:rsidRPr="005454C8">
              <w:rPr>
                <w:rFonts w:eastAsia="Calibri"/>
              </w:rPr>
              <w:t xml:space="preserve">(palaikomoji dozė) </w:t>
            </w:r>
          </w:p>
        </w:tc>
        <w:tc>
          <w:tcPr>
            <w:tcW w:w="3250" w:type="dxa"/>
            <w:tcBorders>
              <w:top w:val="single" w:sz="4" w:space="0" w:color="auto"/>
              <w:left w:val="single" w:sz="4" w:space="0" w:color="auto"/>
              <w:bottom w:val="single" w:sz="4" w:space="0" w:color="auto"/>
              <w:right w:val="single" w:sz="4" w:space="0" w:color="auto"/>
            </w:tcBorders>
          </w:tcPr>
          <w:p w14:paraId="13280B2C" w14:textId="77777777" w:rsidR="009A1B7F" w:rsidRPr="005454C8" w:rsidRDefault="009A1B7F" w:rsidP="009A1B7F">
            <w:pPr>
              <w:autoSpaceDE w:val="0"/>
              <w:autoSpaceDN w:val="0"/>
              <w:adjustRightInd w:val="0"/>
            </w:pPr>
            <w:r w:rsidRPr="005454C8">
              <w:rPr>
                <w:rFonts w:eastAsia="Calibri"/>
              </w:rPr>
              <w:t>9 mg/kg du kartus per parą</w:t>
            </w:r>
            <w:r w:rsidRPr="005454C8" w:rsidDel="00A12D88">
              <w:rPr>
                <w:rFonts w:eastAsia="Calibri"/>
              </w:rPr>
              <w:t xml:space="preserve"> </w:t>
            </w:r>
            <w:r w:rsidRPr="005454C8">
              <w:rPr>
                <w:rFonts w:eastAsia="Calibri"/>
              </w:rPr>
              <w:t>(didžiausia dozė 350 mg du kartus per parą)</w:t>
            </w:r>
          </w:p>
          <w:p w14:paraId="02414CB6" w14:textId="77777777" w:rsidR="009A1B7F" w:rsidRPr="005454C8" w:rsidRDefault="009A1B7F" w:rsidP="005454C8">
            <w:pPr>
              <w:widowControl w:val="0"/>
              <w:tabs>
                <w:tab w:val="left" w:pos="567"/>
              </w:tabs>
              <w:autoSpaceDE w:val="0"/>
              <w:autoSpaceDN w:val="0"/>
              <w:adjustRightInd w:val="0"/>
              <w:rPr>
                <w:rFonts w:eastAsia="SimSun"/>
                <w:color w:val="000000"/>
              </w:rPr>
            </w:pPr>
          </w:p>
        </w:tc>
        <w:tc>
          <w:tcPr>
            <w:tcW w:w="3679" w:type="dxa"/>
            <w:tcBorders>
              <w:top w:val="single" w:sz="4" w:space="0" w:color="auto"/>
              <w:left w:val="single" w:sz="4" w:space="0" w:color="auto"/>
              <w:bottom w:val="single" w:sz="4" w:space="0" w:color="auto"/>
              <w:right w:val="single" w:sz="4" w:space="0" w:color="auto"/>
            </w:tcBorders>
          </w:tcPr>
          <w:p w14:paraId="1E289EA9" w14:textId="77777777" w:rsidR="009A1B7F" w:rsidRPr="005454C8" w:rsidRDefault="009A1B7F" w:rsidP="005454C8">
            <w:pPr>
              <w:widowControl w:val="0"/>
              <w:tabs>
                <w:tab w:val="left" w:pos="567"/>
              </w:tabs>
              <w:autoSpaceDE w:val="0"/>
              <w:autoSpaceDN w:val="0"/>
              <w:adjustRightInd w:val="0"/>
              <w:rPr>
                <w:rFonts w:eastAsia="SimSun"/>
                <w:color w:val="000000"/>
              </w:rPr>
            </w:pPr>
            <w:r w:rsidRPr="005454C8">
              <w:rPr>
                <w:rFonts w:eastAsia="Calibri"/>
                <w:color w:val="000000"/>
              </w:rPr>
              <w:t xml:space="preserve">200 mg du kartus per parą </w:t>
            </w:r>
          </w:p>
        </w:tc>
      </w:tr>
    </w:tbl>
    <w:p w14:paraId="2DD35CFE" w14:textId="77777777" w:rsidR="009A1B7F" w:rsidRPr="005454C8" w:rsidRDefault="009A1B7F" w:rsidP="009A1B7F">
      <w:pPr>
        <w:autoSpaceDE w:val="0"/>
        <w:autoSpaceDN w:val="0"/>
        <w:adjustRightInd w:val="0"/>
        <w:rPr>
          <w:rFonts w:eastAsia="Calibri"/>
        </w:rPr>
      </w:pPr>
    </w:p>
    <w:p w14:paraId="20A34867" w14:textId="77777777" w:rsidR="009A1B7F" w:rsidRPr="005454C8" w:rsidRDefault="009A1B7F" w:rsidP="009A1B7F">
      <w:pPr>
        <w:autoSpaceDE w:val="0"/>
        <w:autoSpaceDN w:val="0"/>
        <w:adjustRightInd w:val="0"/>
        <w:rPr>
          <w:rFonts w:eastAsia="Calibri"/>
        </w:rPr>
      </w:pPr>
      <w:r w:rsidRPr="005454C8">
        <w:rPr>
          <w:rFonts w:eastAsia="Calibri"/>
        </w:rPr>
        <w:t>Atsižvelgdamas į Jūsų organizmo reakciją į gydymą, gydytojas paros dozę gali padidinti arba sumažinti.</w:t>
      </w:r>
    </w:p>
    <w:p w14:paraId="331D5FE0" w14:textId="77777777" w:rsidR="009A1B7F" w:rsidRPr="005454C8" w:rsidRDefault="009A1B7F" w:rsidP="009A1B7F">
      <w:pPr>
        <w:autoSpaceDE w:val="0"/>
        <w:autoSpaceDN w:val="0"/>
        <w:adjustRightInd w:val="0"/>
        <w:rPr>
          <w:rFonts w:eastAsia="Calibri"/>
        </w:rPr>
      </w:pPr>
      <w:r w:rsidRPr="005454C8">
        <w:rPr>
          <w:rFonts w:eastAsia="Calibri"/>
        </w:rPr>
        <w:t>Tablečių galima skirti tik tuo atveju, jei vaikas gali nuryti tabletę.</w:t>
      </w:r>
    </w:p>
    <w:p w14:paraId="08F3E0A8" w14:textId="77777777" w:rsidR="009A1B7F" w:rsidRPr="005454C8" w:rsidRDefault="009A1B7F" w:rsidP="009A1B7F">
      <w:pPr>
        <w:numPr>
          <w:ilvl w:val="12"/>
          <w:numId w:val="0"/>
        </w:numPr>
        <w:ind w:right="-2"/>
        <w:rPr>
          <w:rFonts w:eastAsia="Calibri"/>
        </w:rPr>
      </w:pPr>
    </w:p>
    <w:p w14:paraId="0EFE3D10" w14:textId="77777777" w:rsidR="009A1B7F" w:rsidRPr="005454C8" w:rsidRDefault="009A1B7F" w:rsidP="009A1B7F">
      <w:pPr>
        <w:numPr>
          <w:ilvl w:val="12"/>
          <w:numId w:val="0"/>
        </w:numPr>
        <w:ind w:right="-2"/>
      </w:pPr>
      <w:r w:rsidRPr="005454C8">
        <w:rPr>
          <w:rFonts w:eastAsia="Calibri"/>
        </w:rPr>
        <w:t>Šias tabletes reikia vartoti mažiausiai 1 valandą prieš valgį arba praėjus 1 valandai po valgio. Tabletes nurykite nesmulkintas, užsigerdami vandeniu.</w:t>
      </w:r>
    </w:p>
    <w:p w14:paraId="4A7952D9" w14:textId="77777777" w:rsidR="009A1B7F" w:rsidRPr="005454C8" w:rsidRDefault="009A1B7F" w:rsidP="009A1B7F">
      <w:pPr>
        <w:autoSpaceDE w:val="0"/>
        <w:autoSpaceDN w:val="0"/>
        <w:adjustRightInd w:val="0"/>
        <w:rPr>
          <w:rFonts w:eastAsia="Calibri"/>
        </w:rPr>
      </w:pPr>
    </w:p>
    <w:p w14:paraId="2B6C25FA" w14:textId="71294974" w:rsidR="009A1B7F" w:rsidRPr="005454C8" w:rsidRDefault="009A1B7F" w:rsidP="009A1B7F">
      <w:pPr>
        <w:autoSpaceDE w:val="0"/>
        <w:autoSpaceDN w:val="0"/>
        <w:adjustRightInd w:val="0"/>
      </w:pPr>
      <w:r w:rsidRPr="005454C8">
        <w:rPr>
          <w:rFonts w:eastAsia="Calibri"/>
        </w:rPr>
        <w:t xml:space="preserve">Jeigu Jūs ar Jūsų vaikas vartojate </w:t>
      </w:r>
      <w:r w:rsidR="004B18D6">
        <w:t>Voriconazol Sandoz</w:t>
      </w:r>
      <w:r w:rsidR="004B18D6" w:rsidRPr="005454C8">
        <w:t xml:space="preserve"> </w:t>
      </w:r>
      <w:r w:rsidRPr="005454C8">
        <w:rPr>
          <w:rFonts w:eastAsia="Calibri"/>
        </w:rPr>
        <w:t xml:space="preserve">grybelių sukeliamų infekcinių ligų profilaktikai, Jūsų gydytojas gali nutraukti </w:t>
      </w:r>
      <w:r w:rsidR="004B18D6">
        <w:t>Voriconazol Sandoz</w:t>
      </w:r>
      <w:r w:rsidR="004B18D6" w:rsidRPr="005454C8">
        <w:t xml:space="preserve"> </w:t>
      </w:r>
      <w:r w:rsidRPr="005454C8">
        <w:rPr>
          <w:rFonts w:eastAsia="Calibri"/>
        </w:rPr>
        <w:t>vartojimą, jeigu Jums ar Jūsų vaikui atsiranda su gydymu susijęs šalutinis poveikis.</w:t>
      </w:r>
    </w:p>
    <w:p w14:paraId="6EF9A4CF" w14:textId="30216456" w:rsidR="009A1B7F" w:rsidRPr="005454C8" w:rsidRDefault="009A1B7F" w:rsidP="005454C8">
      <w:pPr>
        <w:keepNext/>
        <w:spacing w:before="240" w:after="60"/>
        <w:outlineLvl w:val="3"/>
        <w:rPr>
          <w:b/>
        </w:rPr>
      </w:pPr>
      <w:r w:rsidRPr="005454C8">
        <w:rPr>
          <w:b/>
        </w:rPr>
        <w:t xml:space="preserve">Ką daryti pavartojus per didelę </w:t>
      </w:r>
      <w:r w:rsidR="004B18D6">
        <w:rPr>
          <w:b/>
        </w:rPr>
        <w:t>Voriconazol Sandoz</w:t>
      </w:r>
      <w:r w:rsidR="004B18D6" w:rsidRPr="005454C8">
        <w:rPr>
          <w:b/>
        </w:rPr>
        <w:t xml:space="preserve"> </w:t>
      </w:r>
      <w:r w:rsidRPr="005454C8">
        <w:rPr>
          <w:b/>
        </w:rPr>
        <w:t>dozę?</w:t>
      </w:r>
    </w:p>
    <w:p w14:paraId="7A3493DB" w14:textId="00B9257A" w:rsidR="009A1B7F" w:rsidRPr="005454C8" w:rsidRDefault="009A1B7F" w:rsidP="009A1B7F">
      <w:pPr>
        <w:autoSpaceDE w:val="0"/>
        <w:autoSpaceDN w:val="0"/>
        <w:adjustRightInd w:val="0"/>
      </w:pPr>
      <w:r w:rsidRPr="005454C8">
        <w:rPr>
          <w:rFonts w:eastAsia="Calibri"/>
        </w:rPr>
        <w:t xml:space="preserve">Jeigu išgėrėte per daug tablečių (arba tablečių išgėrė kas nors kitas), nedelsdami kreipkitės į gydytoją arba į artimiausios ligoninės skubios pagalbos skyrių. Kartu su savimi reikia pasiimti </w:t>
      </w:r>
      <w:r w:rsidR="004B18D6">
        <w:t>Voriconazol Sandoz</w:t>
      </w:r>
      <w:r w:rsidR="004B18D6" w:rsidRPr="005454C8">
        <w:t xml:space="preserve"> </w:t>
      </w:r>
      <w:r w:rsidRPr="005454C8">
        <w:rPr>
          <w:rFonts w:eastAsia="Calibri"/>
        </w:rPr>
        <w:t xml:space="preserve">tablečių pakuotę. Pavartojus daugiau nei skirta </w:t>
      </w:r>
      <w:r w:rsidR="004B18D6">
        <w:rPr>
          <w:szCs w:val="22"/>
          <w:lang w:eastAsia="en-US"/>
        </w:rPr>
        <w:t>Voriconazol Sandoz</w:t>
      </w:r>
      <w:r w:rsidRPr="005454C8">
        <w:rPr>
          <w:rFonts w:eastAsia="Calibri"/>
        </w:rPr>
        <w:t>, gali pasireikšti nenormalus šviesos netoleravimas.</w:t>
      </w:r>
    </w:p>
    <w:p w14:paraId="4E191FBC" w14:textId="39F47D3F" w:rsidR="009A1B7F" w:rsidRPr="005454C8" w:rsidRDefault="009A1B7F" w:rsidP="005454C8">
      <w:pPr>
        <w:keepNext/>
        <w:spacing w:before="240" w:after="60"/>
        <w:outlineLvl w:val="3"/>
        <w:rPr>
          <w:b/>
        </w:rPr>
      </w:pPr>
      <w:r w:rsidRPr="005454C8">
        <w:rPr>
          <w:b/>
        </w:rPr>
        <w:t xml:space="preserve">Pamiršus pavartoti </w:t>
      </w:r>
      <w:r w:rsidR="004B18D6">
        <w:rPr>
          <w:b/>
          <w:bCs/>
          <w:szCs w:val="22"/>
          <w:lang w:eastAsia="x-none"/>
        </w:rPr>
        <w:t>Voriconazol Sandoz</w:t>
      </w:r>
    </w:p>
    <w:p w14:paraId="34E34DC8" w14:textId="3D2BE852" w:rsidR="009A1B7F" w:rsidRPr="005454C8" w:rsidRDefault="009A1B7F" w:rsidP="009A1B7F">
      <w:pPr>
        <w:autoSpaceDE w:val="0"/>
        <w:autoSpaceDN w:val="0"/>
        <w:adjustRightInd w:val="0"/>
      </w:pPr>
      <w:r w:rsidRPr="005454C8">
        <w:rPr>
          <w:rFonts w:eastAsia="Calibri"/>
        </w:rPr>
        <w:t xml:space="preserve">Svarbu </w:t>
      </w:r>
      <w:r w:rsidR="004B18D6">
        <w:t>Voriconazol Sandoz</w:t>
      </w:r>
      <w:r w:rsidR="004B18D6" w:rsidRPr="005454C8">
        <w:t xml:space="preserve"> </w:t>
      </w:r>
      <w:r w:rsidRPr="005454C8">
        <w:rPr>
          <w:rFonts w:eastAsia="Calibri"/>
        </w:rPr>
        <w:t>tabletes gerti reguliariai kasdien tuo pačiu laiku. Jeigu užmiršote išgerti vieną dozę, kitą išgerkite įprastu laiku. Negalima vartoti dvigubos dozės norint kompensuoti praleistą dozę.</w:t>
      </w:r>
      <w:r w:rsidRPr="005454C8">
        <w:t xml:space="preserve"> </w:t>
      </w:r>
    </w:p>
    <w:p w14:paraId="0F2BCD5F" w14:textId="77777777" w:rsidR="009A1B7F" w:rsidRPr="005454C8" w:rsidRDefault="009A1B7F" w:rsidP="009A1B7F">
      <w:pPr>
        <w:numPr>
          <w:ilvl w:val="12"/>
          <w:numId w:val="0"/>
        </w:numPr>
        <w:ind w:right="-29"/>
        <w:rPr>
          <w:rFonts w:eastAsia="Calibri"/>
          <w:b/>
        </w:rPr>
      </w:pPr>
    </w:p>
    <w:p w14:paraId="1E727594" w14:textId="56E868B0" w:rsidR="009A1B7F" w:rsidRPr="005454C8" w:rsidRDefault="009A1B7F" w:rsidP="009A1B7F">
      <w:pPr>
        <w:numPr>
          <w:ilvl w:val="12"/>
          <w:numId w:val="0"/>
        </w:numPr>
        <w:ind w:right="-29"/>
        <w:rPr>
          <w:b/>
        </w:rPr>
      </w:pPr>
      <w:r w:rsidRPr="005454C8">
        <w:rPr>
          <w:rFonts w:eastAsia="Calibri"/>
          <w:b/>
        </w:rPr>
        <w:t xml:space="preserve">Nustojus vartoti </w:t>
      </w:r>
      <w:r w:rsidR="004B18D6">
        <w:rPr>
          <w:b/>
          <w:szCs w:val="22"/>
          <w:lang w:eastAsia="en-US"/>
        </w:rPr>
        <w:t>Voriconazol Sandoz</w:t>
      </w:r>
    </w:p>
    <w:p w14:paraId="28156DDB" w14:textId="7E50783D" w:rsidR="009A1B7F" w:rsidRPr="005454C8" w:rsidRDefault="009A1B7F" w:rsidP="009A1B7F">
      <w:pPr>
        <w:autoSpaceDE w:val="0"/>
        <w:autoSpaceDN w:val="0"/>
        <w:adjustRightInd w:val="0"/>
        <w:rPr>
          <w:rFonts w:eastAsia="Calibri"/>
        </w:rPr>
      </w:pPr>
      <w:r w:rsidRPr="005454C8">
        <w:rPr>
          <w:rFonts w:eastAsia="Calibri"/>
        </w:rPr>
        <w:t xml:space="preserve">Įrodyta, kad visas dozes išgėrus tinkamu laiku, gali labai padidėti vaisto veiksmingumas. Todėl svarbu </w:t>
      </w:r>
      <w:r w:rsidR="004B18D6">
        <w:t>Voriconazol Sandoz</w:t>
      </w:r>
      <w:r w:rsidR="004B18D6" w:rsidRPr="005454C8">
        <w:t xml:space="preserve"> </w:t>
      </w:r>
      <w:r w:rsidRPr="005454C8">
        <w:rPr>
          <w:rFonts w:eastAsia="Calibri"/>
        </w:rPr>
        <w:t>vartoti tiksliai, kaip nurodyta, nebent gydytojas lieptų gydymą nutraukti.</w:t>
      </w:r>
    </w:p>
    <w:p w14:paraId="59244226" w14:textId="77777777" w:rsidR="009A1B7F" w:rsidRPr="005454C8" w:rsidRDefault="009A1B7F" w:rsidP="009A1B7F">
      <w:pPr>
        <w:autoSpaceDE w:val="0"/>
        <w:autoSpaceDN w:val="0"/>
        <w:adjustRightInd w:val="0"/>
        <w:rPr>
          <w:rFonts w:eastAsia="Calibri"/>
        </w:rPr>
      </w:pPr>
    </w:p>
    <w:p w14:paraId="5F0A929B" w14:textId="5D12778F" w:rsidR="009A1B7F" w:rsidRPr="005454C8" w:rsidRDefault="009A1B7F" w:rsidP="009A1B7F">
      <w:pPr>
        <w:autoSpaceDE w:val="0"/>
        <w:autoSpaceDN w:val="0"/>
        <w:adjustRightInd w:val="0"/>
        <w:rPr>
          <w:rFonts w:eastAsia="Calibri"/>
        </w:rPr>
      </w:pPr>
      <w:r w:rsidRPr="005454C8">
        <w:rPr>
          <w:rFonts w:eastAsia="Calibri"/>
        </w:rPr>
        <w:t xml:space="preserve">Vartokite </w:t>
      </w:r>
      <w:r w:rsidR="004B18D6">
        <w:t>Voriconazol Sandoz</w:t>
      </w:r>
      <w:r w:rsidR="004B18D6" w:rsidRPr="005454C8">
        <w:t xml:space="preserve"> </w:t>
      </w:r>
      <w:r w:rsidRPr="005454C8">
        <w:rPr>
          <w:rFonts w:eastAsia="Calibri"/>
        </w:rPr>
        <w:t>tol, kol gydytojas lieps nutraukti gydymą. Nenutraukite gydymo anksčiau, nes gali būti neišgydyta infekcinė liga. Pacientams, kurių imuninė sistema yra nusilpusi arba kurie serga sunkiomis infekcinėmis ligomis, gali prireikti ilgalaikio gydymo, kad infekcinė liga nepasikartotų.</w:t>
      </w:r>
    </w:p>
    <w:p w14:paraId="33A7263E" w14:textId="77777777" w:rsidR="009A1B7F" w:rsidRPr="005454C8" w:rsidRDefault="009A1B7F" w:rsidP="009A1B7F">
      <w:pPr>
        <w:autoSpaceDE w:val="0"/>
        <w:autoSpaceDN w:val="0"/>
        <w:adjustRightInd w:val="0"/>
        <w:rPr>
          <w:rFonts w:eastAsia="Calibri"/>
        </w:rPr>
      </w:pPr>
    </w:p>
    <w:p w14:paraId="2E72DB83" w14:textId="06399E6C" w:rsidR="009A1B7F" w:rsidRPr="005454C8" w:rsidRDefault="009A1B7F" w:rsidP="009A1B7F">
      <w:pPr>
        <w:autoSpaceDE w:val="0"/>
        <w:autoSpaceDN w:val="0"/>
        <w:adjustRightInd w:val="0"/>
        <w:rPr>
          <w:rFonts w:eastAsia="Calibri"/>
        </w:rPr>
      </w:pPr>
      <w:r w:rsidRPr="005454C8">
        <w:rPr>
          <w:rFonts w:eastAsia="Calibri"/>
        </w:rPr>
        <w:t xml:space="preserve">Jeigu </w:t>
      </w:r>
      <w:r w:rsidR="004B18D6">
        <w:t>Voriconazol Sandoz</w:t>
      </w:r>
      <w:r w:rsidR="004B18D6" w:rsidRPr="005454C8">
        <w:t xml:space="preserve"> </w:t>
      </w:r>
      <w:r w:rsidRPr="005454C8">
        <w:rPr>
          <w:rFonts w:eastAsia="Calibri"/>
        </w:rPr>
        <w:t>vartojimas nutraukiamas gydytojo nurodymu, jokio poveikio nepajausite.</w:t>
      </w:r>
    </w:p>
    <w:p w14:paraId="075BF2E8" w14:textId="77777777" w:rsidR="009A1B7F" w:rsidRPr="005454C8" w:rsidRDefault="009A1B7F" w:rsidP="009A1B7F">
      <w:pPr>
        <w:autoSpaceDE w:val="0"/>
        <w:autoSpaceDN w:val="0"/>
        <w:adjustRightInd w:val="0"/>
        <w:rPr>
          <w:rFonts w:eastAsia="Calibri"/>
        </w:rPr>
      </w:pPr>
      <w:r w:rsidRPr="005454C8">
        <w:rPr>
          <w:rFonts w:eastAsia="Calibri"/>
        </w:rPr>
        <w:t>Jeigu kiltų daugiau klausimų dėl šio vaisto vartojimo, kreipkitės į gydytoją, vaistininką arba slaugytoją.</w:t>
      </w:r>
    </w:p>
    <w:p w14:paraId="6D82583D" w14:textId="77777777" w:rsidR="009A1B7F" w:rsidRPr="005454C8" w:rsidRDefault="009A1B7F" w:rsidP="009A1B7F">
      <w:pPr>
        <w:numPr>
          <w:ilvl w:val="12"/>
          <w:numId w:val="0"/>
        </w:numPr>
      </w:pPr>
    </w:p>
    <w:p w14:paraId="3C801193" w14:textId="77777777" w:rsidR="009A1B7F" w:rsidRPr="005454C8" w:rsidRDefault="009A1B7F" w:rsidP="009A1B7F">
      <w:pPr>
        <w:numPr>
          <w:ilvl w:val="12"/>
          <w:numId w:val="0"/>
        </w:numPr>
      </w:pPr>
    </w:p>
    <w:p w14:paraId="182F0028" w14:textId="77777777" w:rsidR="009A1B7F" w:rsidRPr="005454C8" w:rsidRDefault="009A1B7F" w:rsidP="005454C8">
      <w:pPr>
        <w:keepNext/>
        <w:ind w:left="567" w:hanging="567"/>
        <w:outlineLvl w:val="2"/>
        <w:rPr>
          <w:b/>
        </w:rPr>
      </w:pPr>
      <w:r w:rsidRPr="005454C8">
        <w:rPr>
          <w:b/>
        </w:rPr>
        <w:t>4.</w:t>
      </w:r>
      <w:r w:rsidRPr="005454C8">
        <w:rPr>
          <w:b/>
        </w:rPr>
        <w:tab/>
        <w:t>Galimas šalutinis poveikis</w:t>
      </w:r>
    </w:p>
    <w:p w14:paraId="5E25CA82" w14:textId="77777777" w:rsidR="009A1B7F" w:rsidRPr="005454C8" w:rsidRDefault="009A1B7F" w:rsidP="009A1B7F">
      <w:pPr>
        <w:numPr>
          <w:ilvl w:val="12"/>
          <w:numId w:val="0"/>
        </w:numPr>
      </w:pPr>
    </w:p>
    <w:p w14:paraId="6AD6BE1B" w14:textId="77777777" w:rsidR="009A1B7F" w:rsidRPr="005454C8" w:rsidRDefault="009A1B7F" w:rsidP="009A1B7F">
      <w:pPr>
        <w:numPr>
          <w:ilvl w:val="12"/>
          <w:numId w:val="0"/>
        </w:numPr>
        <w:ind w:right="-29"/>
      </w:pPr>
      <w:r w:rsidRPr="005454C8">
        <w:t>Šis vaistas, kaip ir visi kiti, gali sukelti šalutinį poveikį, nors jis pasireiškia ne visiems žmonėms.</w:t>
      </w:r>
    </w:p>
    <w:p w14:paraId="4B480CB1" w14:textId="77777777" w:rsidR="009A1B7F" w:rsidRPr="005454C8" w:rsidRDefault="009A1B7F" w:rsidP="009A1B7F">
      <w:pPr>
        <w:autoSpaceDE w:val="0"/>
        <w:autoSpaceDN w:val="0"/>
        <w:adjustRightInd w:val="0"/>
      </w:pPr>
      <w:r w:rsidRPr="005454C8">
        <w:rPr>
          <w:rFonts w:eastAsia="Calibri"/>
        </w:rPr>
        <w:t>Jeigu pasireiškia koks nors šalutinis poveikis, dažniausiai jis būna lengvas ir laikinas. Vis dėlto kai kuris šalutinis poveikis gali būti sunkus ir gali prireikti medicininės pagalbos.</w:t>
      </w:r>
    </w:p>
    <w:p w14:paraId="261BB7F2" w14:textId="77777777" w:rsidR="009A1B7F" w:rsidRPr="005454C8" w:rsidRDefault="009A1B7F" w:rsidP="009A1B7F">
      <w:pPr>
        <w:autoSpaceDE w:val="0"/>
        <w:autoSpaceDN w:val="0"/>
        <w:adjustRightInd w:val="0"/>
        <w:rPr>
          <w:rFonts w:eastAsia="Calibri"/>
          <w:b/>
        </w:rPr>
      </w:pPr>
    </w:p>
    <w:p w14:paraId="106C89FF" w14:textId="5FC0A2E9" w:rsidR="009A1B7F" w:rsidRPr="005454C8" w:rsidRDefault="009A1B7F" w:rsidP="009A1B7F">
      <w:pPr>
        <w:autoSpaceDE w:val="0"/>
        <w:autoSpaceDN w:val="0"/>
        <w:adjustRightInd w:val="0"/>
        <w:rPr>
          <w:rFonts w:eastAsia="Calibri"/>
          <w:b/>
        </w:rPr>
      </w:pPr>
      <w:r w:rsidRPr="005454C8">
        <w:rPr>
          <w:rFonts w:eastAsia="Calibri"/>
          <w:b/>
        </w:rPr>
        <w:t xml:space="preserve">Sunkus šalutinis poveikis (nutraukite </w:t>
      </w:r>
      <w:r w:rsidR="004B18D6">
        <w:rPr>
          <w:b/>
        </w:rPr>
        <w:t>Voriconazol Sandoz</w:t>
      </w:r>
      <w:r w:rsidR="004B18D6" w:rsidRPr="005454C8">
        <w:rPr>
          <w:b/>
        </w:rPr>
        <w:t xml:space="preserve"> </w:t>
      </w:r>
      <w:r w:rsidRPr="005454C8">
        <w:rPr>
          <w:rFonts w:eastAsia="Calibri"/>
          <w:b/>
        </w:rPr>
        <w:t>vartojimą ir nedelsdami kreipkitės į gydytoją)</w:t>
      </w:r>
    </w:p>
    <w:p w14:paraId="2EF6AF44" w14:textId="77777777" w:rsidR="009A1B7F" w:rsidRPr="005454C8" w:rsidRDefault="009A1B7F" w:rsidP="005454C8">
      <w:pPr>
        <w:numPr>
          <w:ilvl w:val="0"/>
          <w:numId w:val="10"/>
        </w:numPr>
        <w:autoSpaceDE w:val="0"/>
        <w:autoSpaceDN w:val="0"/>
        <w:adjustRightInd w:val="0"/>
        <w:contextualSpacing/>
        <w:rPr>
          <w:rFonts w:eastAsia="Calibri"/>
        </w:rPr>
      </w:pPr>
      <w:r w:rsidRPr="005454C8">
        <w:rPr>
          <w:rFonts w:eastAsia="Calibri"/>
        </w:rPr>
        <w:t>Išbėrimas.</w:t>
      </w:r>
    </w:p>
    <w:p w14:paraId="48AE7CF3" w14:textId="77777777" w:rsidR="009A1B7F" w:rsidRPr="005454C8" w:rsidRDefault="009A1B7F" w:rsidP="005454C8">
      <w:pPr>
        <w:numPr>
          <w:ilvl w:val="0"/>
          <w:numId w:val="10"/>
        </w:numPr>
        <w:autoSpaceDE w:val="0"/>
        <w:autoSpaceDN w:val="0"/>
        <w:adjustRightInd w:val="0"/>
        <w:contextualSpacing/>
        <w:rPr>
          <w:rFonts w:eastAsia="Calibri"/>
        </w:rPr>
      </w:pPr>
      <w:r w:rsidRPr="005454C8">
        <w:rPr>
          <w:rFonts w:eastAsia="Calibri"/>
        </w:rPr>
        <w:t>Gelta, kraujo tyrimuose kepenų funkciją atspindinčių rodmenų pokyčiai.</w:t>
      </w:r>
    </w:p>
    <w:p w14:paraId="68FC476C" w14:textId="77777777" w:rsidR="009A1B7F" w:rsidRPr="005454C8" w:rsidRDefault="009A1B7F" w:rsidP="005454C8">
      <w:pPr>
        <w:numPr>
          <w:ilvl w:val="0"/>
          <w:numId w:val="10"/>
        </w:numPr>
        <w:ind w:right="-29"/>
        <w:contextualSpacing/>
      </w:pPr>
      <w:r w:rsidRPr="005454C8">
        <w:rPr>
          <w:rFonts w:eastAsia="Calibri"/>
        </w:rPr>
        <w:t>Pankreatitas.</w:t>
      </w:r>
    </w:p>
    <w:p w14:paraId="314CEF93" w14:textId="77777777" w:rsidR="009A1B7F" w:rsidRPr="005454C8" w:rsidRDefault="009A1B7F" w:rsidP="009A1B7F">
      <w:pPr>
        <w:autoSpaceDE w:val="0"/>
        <w:autoSpaceDN w:val="0"/>
        <w:adjustRightInd w:val="0"/>
        <w:rPr>
          <w:rFonts w:eastAsia="Calibri"/>
          <w:b/>
        </w:rPr>
      </w:pPr>
    </w:p>
    <w:p w14:paraId="6F8F9F1C" w14:textId="77777777" w:rsidR="009A1B7F" w:rsidRPr="005454C8" w:rsidRDefault="009A1B7F" w:rsidP="009A1B7F">
      <w:pPr>
        <w:autoSpaceDE w:val="0"/>
        <w:autoSpaceDN w:val="0"/>
        <w:adjustRightInd w:val="0"/>
        <w:rPr>
          <w:rFonts w:eastAsia="Calibri"/>
          <w:b/>
        </w:rPr>
      </w:pPr>
      <w:r w:rsidRPr="005454C8">
        <w:rPr>
          <w:rFonts w:eastAsia="Calibri"/>
          <w:b/>
        </w:rPr>
        <w:t>Kitas šalutinis poveikis</w:t>
      </w:r>
    </w:p>
    <w:p w14:paraId="73D7E4AA" w14:textId="77777777" w:rsidR="009A1B7F" w:rsidRPr="005454C8" w:rsidRDefault="009A1B7F" w:rsidP="009A1B7F">
      <w:pPr>
        <w:autoSpaceDE w:val="0"/>
        <w:autoSpaceDN w:val="0"/>
        <w:adjustRightInd w:val="0"/>
        <w:rPr>
          <w:rFonts w:eastAsia="Calibri"/>
          <w:b/>
        </w:rPr>
      </w:pPr>
    </w:p>
    <w:p w14:paraId="3C6C3263" w14:textId="43BDB48F" w:rsidR="009A1B7F" w:rsidRPr="005454C8" w:rsidRDefault="009A1B7F" w:rsidP="009A1B7F">
      <w:pPr>
        <w:autoSpaceDE w:val="0"/>
        <w:autoSpaceDN w:val="0"/>
        <w:adjustRightInd w:val="0"/>
        <w:rPr>
          <w:rFonts w:eastAsia="Calibri"/>
        </w:rPr>
      </w:pPr>
      <w:r w:rsidRPr="005454C8">
        <w:rPr>
          <w:rFonts w:eastAsia="Calibri"/>
          <w:b/>
        </w:rPr>
        <w:t>Labai dažnas</w:t>
      </w:r>
      <w:r w:rsidRPr="005454C8">
        <w:rPr>
          <w:rFonts w:eastAsia="Calibri"/>
        </w:rPr>
        <w:t xml:space="preserve"> (gali pasireikšti </w:t>
      </w:r>
      <w:r w:rsidR="00A54DA6" w:rsidRPr="009A1B7F">
        <w:rPr>
          <w:rFonts w:eastAsia="Calibri"/>
          <w:szCs w:val="22"/>
          <w:lang w:eastAsia="en-US"/>
        </w:rPr>
        <w:t>d</w:t>
      </w:r>
      <w:r w:rsidR="00A54DA6">
        <w:rPr>
          <w:rFonts w:eastAsia="Calibri"/>
          <w:szCs w:val="22"/>
          <w:lang w:eastAsia="en-US"/>
        </w:rPr>
        <w:t>ažniau kaip</w:t>
      </w:r>
      <w:r w:rsidR="00A54DA6" w:rsidRPr="005454C8">
        <w:rPr>
          <w:rFonts w:eastAsia="Calibri"/>
        </w:rPr>
        <w:t xml:space="preserve"> </w:t>
      </w:r>
      <w:r w:rsidRPr="005454C8">
        <w:rPr>
          <w:rFonts w:eastAsia="Calibri"/>
        </w:rPr>
        <w:t>1 iš 10 žmonių):</w:t>
      </w:r>
    </w:p>
    <w:p w14:paraId="1DD5D7B5" w14:textId="69D821C2" w:rsidR="009A1B7F" w:rsidRPr="005454C8" w:rsidRDefault="009A1B7F" w:rsidP="005454C8">
      <w:pPr>
        <w:numPr>
          <w:ilvl w:val="0"/>
          <w:numId w:val="11"/>
        </w:numPr>
        <w:autoSpaceDE w:val="0"/>
        <w:autoSpaceDN w:val="0"/>
        <w:adjustRightInd w:val="0"/>
        <w:ind w:left="567" w:hanging="567"/>
        <w:contextualSpacing/>
        <w:rPr>
          <w:rFonts w:eastAsia="Calibri"/>
        </w:rPr>
      </w:pPr>
      <w:r w:rsidRPr="005454C8">
        <w:rPr>
          <w:rFonts w:eastAsia="Calibri"/>
        </w:rPr>
        <w:t>regos sutrikimai (regos pokyčiai, įskaitant neryškų matymą, pakitusias spalvas, neįprastą vizualinio šviesos suvokimo netoleravimą, daltonizmą, ak</w:t>
      </w:r>
      <w:r w:rsidR="005A7508">
        <w:rPr>
          <w:rFonts w:eastAsia="Calibri"/>
        </w:rPr>
        <w:t xml:space="preserve">ių sutrikimą, aureolių matymą, </w:t>
      </w:r>
      <w:r w:rsidRPr="005454C8">
        <w:rPr>
          <w:rFonts w:eastAsia="Calibri"/>
        </w:rPr>
        <w:t>vištakumą, svyruojantį vaizdą, žybčiojimą, vizualinę aurą, sum</w:t>
      </w:r>
      <w:r w:rsidR="005A7508">
        <w:rPr>
          <w:rFonts w:eastAsia="Calibri"/>
        </w:rPr>
        <w:t xml:space="preserve">ažėjusį matymo aštrumą, matymo </w:t>
      </w:r>
      <w:r w:rsidRPr="005454C8">
        <w:rPr>
          <w:rFonts w:eastAsia="Calibri"/>
        </w:rPr>
        <w:t>ryškumą, įprasto regos lauko sumažėjimą, dėmes prieš akis);</w:t>
      </w:r>
    </w:p>
    <w:p w14:paraId="2FC10921" w14:textId="77777777" w:rsidR="009A1B7F" w:rsidRPr="005454C8" w:rsidRDefault="009A1B7F" w:rsidP="005454C8">
      <w:pPr>
        <w:numPr>
          <w:ilvl w:val="0"/>
          <w:numId w:val="11"/>
        </w:numPr>
        <w:autoSpaceDE w:val="0"/>
        <w:autoSpaceDN w:val="0"/>
        <w:adjustRightInd w:val="0"/>
        <w:ind w:left="567" w:hanging="567"/>
        <w:contextualSpacing/>
        <w:rPr>
          <w:rFonts w:eastAsia="Calibri"/>
        </w:rPr>
      </w:pPr>
      <w:r w:rsidRPr="005454C8">
        <w:rPr>
          <w:rFonts w:eastAsia="Calibri"/>
        </w:rPr>
        <w:t>karščiavimas;</w:t>
      </w:r>
    </w:p>
    <w:p w14:paraId="1B8810AE" w14:textId="77777777" w:rsidR="009A1B7F" w:rsidRPr="005454C8" w:rsidRDefault="009A1B7F" w:rsidP="005454C8">
      <w:pPr>
        <w:numPr>
          <w:ilvl w:val="0"/>
          <w:numId w:val="11"/>
        </w:numPr>
        <w:autoSpaceDE w:val="0"/>
        <w:autoSpaceDN w:val="0"/>
        <w:adjustRightInd w:val="0"/>
        <w:ind w:left="567" w:hanging="567"/>
        <w:contextualSpacing/>
        <w:rPr>
          <w:rFonts w:eastAsia="Calibri"/>
        </w:rPr>
      </w:pPr>
      <w:r w:rsidRPr="005454C8">
        <w:rPr>
          <w:rFonts w:eastAsia="Calibri"/>
        </w:rPr>
        <w:t>išbėrimas;</w:t>
      </w:r>
    </w:p>
    <w:p w14:paraId="4DF4A6F2" w14:textId="77777777" w:rsidR="009A1B7F" w:rsidRPr="005454C8" w:rsidRDefault="009A1B7F" w:rsidP="005454C8">
      <w:pPr>
        <w:numPr>
          <w:ilvl w:val="0"/>
          <w:numId w:val="11"/>
        </w:numPr>
        <w:autoSpaceDE w:val="0"/>
        <w:autoSpaceDN w:val="0"/>
        <w:adjustRightInd w:val="0"/>
        <w:ind w:left="567" w:hanging="567"/>
        <w:contextualSpacing/>
        <w:rPr>
          <w:rFonts w:eastAsia="Calibri"/>
        </w:rPr>
      </w:pPr>
      <w:r w:rsidRPr="005454C8">
        <w:rPr>
          <w:rFonts w:eastAsia="Calibri"/>
        </w:rPr>
        <w:t>pykinimas, vėmimas, viduriavimas;</w:t>
      </w:r>
    </w:p>
    <w:p w14:paraId="3DB5738C" w14:textId="77777777" w:rsidR="009A1B7F" w:rsidRPr="005454C8" w:rsidRDefault="009A1B7F" w:rsidP="005454C8">
      <w:pPr>
        <w:numPr>
          <w:ilvl w:val="0"/>
          <w:numId w:val="11"/>
        </w:numPr>
        <w:autoSpaceDE w:val="0"/>
        <w:autoSpaceDN w:val="0"/>
        <w:adjustRightInd w:val="0"/>
        <w:ind w:left="567" w:hanging="567"/>
        <w:contextualSpacing/>
        <w:rPr>
          <w:rFonts w:eastAsia="Calibri"/>
        </w:rPr>
      </w:pPr>
      <w:r w:rsidRPr="005454C8">
        <w:rPr>
          <w:rFonts w:eastAsia="Calibri"/>
        </w:rPr>
        <w:t>galvos skausmas;</w:t>
      </w:r>
    </w:p>
    <w:p w14:paraId="751E8F55" w14:textId="77777777" w:rsidR="009A1B7F" w:rsidRPr="005454C8" w:rsidRDefault="009A1B7F" w:rsidP="005454C8">
      <w:pPr>
        <w:numPr>
          <w:ilvl w:val="0"/>
          <w:numId w:val="11"/>
        </w:numPr>
        <w:autoSpaceDE w:val="0"/>
        <w:autoSpaceDN w:val="0"/>
        <w:adjustRightInd w:val="0"/>
        <w:ind w:left="567" w:hanging="567"/>
        <w:contextualSpacing/>
        <w:rPr>
          <w:rFonts w:eastAsia="Calibri"/>
        </w:rPr>
      </w:pPr>
      <w:r w:rsidRPr="005454C8">
        <w:rPr>
          <w:rFonts w:eastAsia="Calibri"/>
        </w:rPr>
        <w:t>galūnių patinimas;</w:t>
      </w:r>
    </w:p>
    <w:p w14:paraId="306DA90A" w14:textId="77777777" w:rsidR="009A1B7F" w:rsidRPr="005454C8" w:rsidRDefault="009A1B7F" w:rsidP="005454C8">
      <w:pPr>
        <w:numPr>
          <w:ilvl w:val="0"/>
          <w:numId w:val="11"/>
        </w:numPr>
        <w:autoSpaceDE w:val="0"/>
        <w:autoSpaceDN w:val="0"/>
        <w:adjustRightInd w:val="0"/>
        <w:ind w:left="567" w:hanging="567"/>
        <w:contextualSpacing/>
        <w:rPr>
          <w:rFonts w:eastAsia="Calibri"/>
        </w:rPr>
      </w:pPr>
      <w:r w:rsidRPr="005454C8">
        <w:rPr>
          <w:rFonts w:eastAsia="Calibri"/>
        </w:rPr>
        <w:lastRenderedPageBreak/>
        <w:t>pilvo skausmas;</w:t>
      </w:r>
    </w:p>
    <w:p w14:paraId="79FAB387" w14:textId="77777777" w:rsidR="009A1B7F" w:rsidRPr="005454C8" w:rsidRDefault="009A1B7F" w:rsidP="005454C8">
      <w:pPr>
        <w:numPr>
          <w:ilvl w:val="0"/>
          <w:numId w:val="11"/>
        </w:numPr>
        <w:ind w:left="567" w:hanging="567"/>
        <w:contextualSpacing/>
        <w:rPr>
          <w:rFonts w:eastAsia="Calibri"/>
        </w:rPr>
      </w:pPr>
      <w:r w:rsidRPr="005454C8">
        <w:rPr>
          <w:rFonts w:eastAsia="Calibri"/>
        </w:rPr>
        <w:t>kvėpavimo pasunkėjimas;</w:t>
      </w:r>
    </w:p>
    <w:p w14:paraId="21C64C83" w14:textId="77777777" w:rsidR="009A1B7F" w:rsidRPr="005454C8" w:rsidRDefault="009A1B7F" w:rsidP="005454C8">
      <w:pPr>
        <w:numPr>
          <w:ilvl w:val="0"/>
          <w:numId w:val="11"/>
        </w:numPr>
        <w:ind w:left="567" w:hanging="567"/>
        <w:contextualSpacing/>
      </w:pPr>
      <w:r w:rsidRPr="005454C8">
        <w:t>kepenų fermentų aktyvumo padidėjimas.</w:t>
      </w:r>
    </w:p>
    <w:p w14:paraId="4F720AD7" w14:textId="77777777" w:rsidR="009A1B7F" w:rsidRPr="005454C8" w:rsidRDefault="009A1B7F" w:rsidP="009A1B7F"/>
    <w:p w14:paraId="6516BE5C" w14:textId="171A84DE" w:rsidR="009A1B7F" w:rsidRPr="005454C8" w:rsidRDefault="009A1B7F" w:rsidP="009A1B7F">
      <w:pPr>
        <w:autoSpaceDE w:val="0"/>
        <w:autoSpaceDN w:val="0"/>
        <w:adjustRightInd w:val="0"/>
        <w:rPr>
          <w:rFonts w:eastAsia="Calibri"/>
        </w:rPr>
      </w:pPr>
      <w:r w:rsidRPr="005454C8">
        <w:rPr>
          <w:rFonts w:eastAsia="Calibri"/>
          <w:b/>
        </w:rPr>
        <w:t>Dažnas</w:t>
      </w:r>
      <w:r w:rsidRPr="005454C8">
        <w:rPr>
          <w:rFonts w:eastAsia="Calibri"/>
        </w:rPr>
        <w:t xml:space="preserve"> (gali pasireikšti </w:t>
      </w:r>
      <w:r w:rsidR="00A54DA6">
        <w:rPr>
          <w:rFonts w:eastAsia="Calibri"/>
          <w:szCs w:val="22"/>
          <w:lang w:eastAsia="en-US"/>
        </w:rPr>
        <w:t>rečiau</w:t>
      </w:r>
      <w:r w:rsidR="00A54DA6" w:rsidRPr="005454C8">
        <w:rPr>
          <w:rFonts w:eastAsia="Calibri"/>
        </w:rPr>
        <w:t xml:space="preserve"> </w:t>
      </w:r>
      <w:r w:rsidRPr="005454C8">
        <w:rPr>
          <w:rFonts w:eastAsia="Calibri"/>
        </w:rPr>
        <w:t>kaip 1 iš 10 žmonių):</w:t>
      </w:r>
    </w:p>
    <w:p w14:paraId="3491AA9C" w14:textId="5870C081" w:rsidR="009A1B7F" w:rsidRPr="005454C8" w:rsidRDefault="009A1B7F" w:rsidP="005454C8">
      <w:pPr>
        <w:numPr>
          <w:ilvl w:val="0"/>
          <w:numId w:val="12"/>
        </w:numPr>
        <w:autoSpaceDE w:val="0"/>
        <w:autoSpaceDN w:val="0"/>
        <w:adjustRightInd w:val="0"/>
        <w:ind w:left="567" w:hanging="567"/>
        <w:contextualSpacing/>
        <w:rPr>
          <w:rFonts w:eastAsia="Calibri"/>
        </w:rPr>
      </w:pPr>
      <w:r w:rsidRPr="005454C8">
        <w:rPr>
          <w:rFonts w:eastAsia="Calibri"/>
        </w:rPr>
        <w:t xml:space="preserve">sinusų uždegimas, dantenų uždegimas, </w:t>
      </w:r>
      <w:r w:rsidRPr="009A1B7F">
        <w:rPr>
          <w:rFonts w:eastAsia="Calibri"/>
          <w:szCs w:val="22"/>
          <w:lang w:eastAsia="en-US"/>
        </w:rPr>
        <w:t>drebulys</w:t>
      </w:r>
      <w:r w:rsidRPr="005454C8">
        <w:rPr>
          <w:rFonts w:eastAsia="Calibri"/>
        </w:rPr>
        <w:t>, silpnumas;</w:t>
      </w:r>
    </w:p>
    <w:p w14:paraId="534AFEAF" w14:textId="7E4AA47F" w:rsidR="009A1B7F" w:rsidRPr="005454C8" w:rsidRDefault="009A1B7F" w:rsidP="005454C8">
      <w:pPr>
        <w:numPr>
          <w:ilvl w:val="0"/>
          <w:numId w:val="12"/>
        </w:numPr>
        <w:autoSpaceDE w:val="0"/>
        <w:autoSpaceDN w:val="0"/>
        <w:adjustRightInd w:val="0"/>
        <w:ind w:left="567" w:hanging="567"/>
        <w:contextualSpacing/>
        <w:rPr>
          <w:rFonts w:eastAsia="Calibri"/>
        </w:rPr>
      </w:pPr>
      <w:r w:rsidRPr="005454C8">
        <w:rPr>
          <w:rFonts w:eastAsia="Calibri"/>
        </w:rPr>
        <w:t>kai kurių rūšių raudonųjų</w:t>
      </w:r>
      <w:r w:rsidRPr="005454C8">
        <w:rPr>
          <w:rFonts w:ascii="Verdana" w:hAnsi="Verdana"/>
        </w:rPr>
        <w:t xml:space="preserve"> </w:t>
      </w:r>
      <w:r w:rsidRPr="005454C8">
        <w:rPr>
          <w:rFonts w:eastAsia="Calibri"/>
        </w:rPr>
        <w:t>(kartais dėl imuninės sistemos) ir (arba) baltųjų</w:t>
      </w:r>
      <w:r w:rsidRPr="005454C8">
        <w:rPr>
          <w:rFonts w:ascii="Verdana" w:hAnsi="Verdana"/>
        </w:rPr>
        <w:t xml:space="preserve"> </w:t>
      </w:r>
      <w:r w:rsidRPr="005454C8">
        <w:rPr>
          <w:rFonts w:eastAsia="Calibri"/>
        </w:rPr>
        <w:t>(kartais su karščiavimu) kraujo ląstelių kiekio kraujyje sumaž</w:t>
      </w:r>
      <w:r w:rsidR="005A7508">
        <w:rPr>
          <w:rFonts w:eastAsia="Calibri"/>
        </w:rPr>
        <w:t>ėjimas, įskaitant sunkų, kraujo</w:t>
      </w:r>
      <w:r w:rsidRPr="005454C8">
        <w:rPr>
          <w:rFonts w:eastAsia="Calibri"/>
        </w:rPr>
        <w:t xml:space="preserve"> ląstelių, kurios vadinamos trombocitais ir padeda krešėti kraujui, kiekio kraujyje sumažėjimas;</w:t>
      </w:r>
    </w:p>
    <w:p w14:paraId="7F195B82" w14:textId="56E3640B" w:rsidR="009A1B7F" w:rsidRPr="005454C8" w:rsidRDefault="009A1B7F" w:rsidP="005454C8">
      <w:pPr>
        <w:numPr>
          <w:ilvl w:val="0"/>
          <w:numId w:val="12"/>
        </w:numPr>
        <w:autoSpaceDE w:val="0"/>
        <w:autoSpaceDN w:val="0"/>
        <w:adjustRightInd w:val="0"/>
        <w:ind w:left="567" w:hanging="567"/>
        <w:contextualSpacing/>
        <w:rPr>
          <w:rFonts w:eastAsia="Calibri"/>
        </w:rPr>
      </w:pPr>
      <w:r w:rsidRPr="005454C8">
        <w:rPr>
          <w:rFonts w:eastAsia="Calibri"/>
        </w:rPr>
        <w:t>gliukozės koncentracijos kraujyje sumažėjimas, kalio koncen</w:t>
      </w:r>
      <w:r w:rsidR="005A7508">
        <w:rPr>
          <w:rFonts w:eastAsia="Calibri"/>
        </w:rPr>
        <w:t xml:space="preserve">tracijos kraujyje sumažėjimas, </w:t>
      </w:r>
      <w:r w:rsidRPr="005454C8">
        <w:rPr>
          <w:rFonts w:eastAsia="Calibri"/>
        </w:rPr>
        <w:t>natrio koncentracijos kraujyje sumažėjimas;</w:t>
      </w:r>
    </w:p>
    <w:p w14:paraId="0AD88590" w14:textId="77777777" w:rsidR="009A1B7F" w:rsidRPr="005454C8" w:rsidRDefault="009A1B7F" w:rsidP="005454C8">
      <w:pPr>
        <w:numPr>
          <w:ilvl w:val="0"/>
          <w:numId w:val="12"/>
        </w:numPr>
        <w:autoSpaceDE w:val="0"/>
        <w:autoSpaceDN w:val="0"/>
        <w:adjustRightInd w:val="0"/>
        <w:ind w:left="567" w:hanging="567"/>
        <w:contextualSpacing/>
        <w:rPr>
          <w:rFonts w:eastAsia="Calibri"/>
        </w:rPr>
      </w:pPr>
      <w:r w:rsidRPr="005454C8">
        <w:rPr>
          <w:rFonts w:eastAsia="Calibri"/>
        </w:rPr>
        <w:t>nerimas, depresija, sumišimas, susijaudinimas, nemiga, haliucinacijos;</w:t>
      </w:r>
    </w:p>
    <w:p w14:paraId="2F88980A" w14:textId="4D66165E" w:rsidR="009A1B7F" w:rsidRPr="005454C8" w:rsidRDefault="009A1B7F" w:rsidP="005454C8">
      <w:pPr>
        <w:numPr>
          <w:ilvl w:val="0"/>
          <w:numId w:val="12"/>
        </w:numPr>
        <w:autoSpaceDE w:val="0"/>
        <w:autoSpaceDN w:val="0"/>
        <w:adjustRightInd w:val="0"/>
        <w:ind w:left="567" w:hanging="567"/>
        <w:contextualSpacing/>
        <w:rPr>
          <w:rFonts w:eastAsia="Calibri"/>
        </w:rPr>
      </w:pPr>
      <w:r w:rsidRPr="005454C8">
        <w:rPr>
          <w:rFonts w:eastAsia="Calibri"/>
        </w:rPr>
        <w:t>traukuliai, drebulys ar nekontroliuojami raumenų judesiai, dilg</w:t>
      </w:r>
      <w:r w:rsidR="005A7508">
        <w:rPr>
          <w:rFonts w:eastAsia="Calibri"/>
        </w:rPr>
        <w:t xml:space="preserve">čiojimas ar nuo normos nukrypę </w:t>
      </w:r>
      <w:r w:rsidRPr="005454C8">
        <w:rPr>
          <w:rFonts w:eastAsia="Calibri"/>
        </w:rPr>
        <w:t>odos pojūčiai, raumenų tonuso padidėjimas, mieguistumas, svaigulys;</w:t>
      </w:r>
    </w:p>
    <w:p w14:paraId="263D905A" w14:textId="77777777" w:rsidR="009A1B7F" w:rsidRPr="005454C8" w:rsidRDefault="009A1B7F" w:rsidP="005454C8">
      <w:pPr>
        <w:numPr>
          <w:ilvl w:val="0"/>
          <w:numId w:val="12"/>
        </w:numPr>
        <w:autoSpaceDE w:val="0"/>
        <w:autoSpaceDN w:val="0"/>
        <w:adjustRightInd w:val="0"/>
        <w:ind w:left="567" w:hanging="567"/>
        <w:contextualSpacing/>
        <w:rPr>
          <w:rFonts w:eastAsia="Calibri"/>
        </w:rPr>
      </w:pPr>
      <w:r w:rsidRPr="005454C8">
        <w:rPr>
          <w:rFonts w:eastAsia="Calibri"/>
        </w:rPr>
        <w:t>akių kraujavimas;</w:t>
      </w:r>
    </w:p>
    <w:p w14:paraId="22D78292" w14:textId="77777777" w:rsidR="009A1B7F" w:rsidRPr="005454C8" w:rsidRDefault="009A1B7F" w:rsidP="005454C8">
      <w:pPr>
        <w:numPr>
          <w:ilvl w:val="0"/>
          <w:numId w:val="12"/>
        </w:numPr>
        <w:autoSpaceDE w:val="0"/>
        <w:autoSpaceDN w:val="0"/>
        <w:adjustRightInd w:val="0"/>
        <w:ind w:left="567" w:hanging="567"/>
        <w:contextualSpacing/>
        <w:rPr>
          <w:rFonts w:eastAsia="Calibri"/>
        </w:rPr>
      </w:pPr>
      <w:r w:rsidRPr="005454C8">
        <w:rPr>
          <w:rFonts w:eastAsia="Calibri"/>
        </w:rPr>
        <w:t>širdies ritmo sutrikimai, įskaitant labai greitą širdies plakimą, labai lėtą širdies plakimą, alpimą;</w:t>
      </w:r>
    </w:p>
    <w:p w14:paraId="40B8E585" w14:textId="77777777" w:rsidR="009A1B7F" w:rsidRPr="005454C8" w:rsidRDefault="009A1B7F" w:rsidP="005454C8">
      <w:pPr>
        <w:numPr>
          <w:ilvl w:val="0"/>
          <w:numId w:val="12"/>
        </w:numPr>
        <w:autoSpaceDE w:val="0"/>
        <w:autoSpaceDN w:val="0"/>
        <w:adjustRightInd w:val="0"/>
        <w:ind w:left="567" w:hanging="567"/>
        <w:contextualSpacing/>
        <w:rPr>
          <w:rFonts w:eastAsia="Calibri"/>
        </w:rPr>
      </w:pPr>
      <w:r w:rsidRPr="005454C8">
        <w:rPr>
          <w:rFonts w:eastAsia="Calibri"/>
        </w:rPr>
        <w:t>kraujospūdžio sumažėjimas, venų uždegimas (kuris gali būti susijęs su krešulių susiformavimu);</w:t>
      </w:r>
    </w:p>
    <w:p w14:paraId="1049E7ED" w14:textId="02CEFE15" w:rsidR="009A1B7F" w:rsidRPr="005454C8" w:rsidRDefault="009A1B7F" w:rsidP="005454C8">
      <w:pPr>
        <w:numPr>
          <w:ilvl w:val="0"/>
          <w:numId w:val="12"/>
        </w:numPr>
        <w:autoSpaceDE w:val="0"/>
        <w:autoSpaceDN w:val="0"/>
        <w:adjustRightInd w:val="0"/>
        <w:ind w:left="567" w:hanging="567"/>
        <w:contextualSpacing/>
        <w:rPr>
          <w:rFonts w:eastAsia="Calibri"/>
        </w:rPr>
      </w:pPr>
      <w:r w:rsidRPr="005454C8">
        <w:rPr>
          <w:rFonts w:eastAsia="Calibri"/>
        </w:rPr>
        <w:t>ūmus kvėpavimo pasunkėjimas, krūtinės skausmas, veido</w:t>
      </w:r>
      <w:r w:rsidRPr="005454C8">
        <w:rPr>
          <w:rFonts w:ascii="Verdana" w:hAnsi="Verdana"/>
        </w:rPr>
        <w:t xml:space="preserve"> </w:t>
      </w:r>
      <w:r w:rsidRPr="005454C8">
        <w:rPr>
          <w:rFonts w:eastAsia="Calibri"/>
        </w:rPr>
        <w:t>(burnos, lūpų ir apie akis) p</w:t>
      </w:r>
      <w:r w:rsidR="005A7508">
        <w:rPr>
          <w:rFonts w:eastAsia="Calibri"/>
        </w:rPr>
        <w:t xml:space="preserve">atinimas, skysčių susikaupimas </w:t>
      </w:r>
      <w:r w:rsidRPr="005454C8">
        <w:rPr>
          <w:rFonts w:eastAsia="Calibri"/>
        </w:rPr>
        <w:t>plaučiuose;</w:t>
      </w:r>
    </w:p>
    <w:p w14:paraId="7E5322F2" w14:textId="77777777" w:rsidR="009A1B7F" w:rsidRPr="005454C8" w:rsidRDefault="009A1B7F" w:rsidP="005454C8">
      <w:pPr>
        <w:numPr>
          <w:ilvl w:val="0"/>
          <w:numId w:val="12"/>
        </w:numPr>
        <w:autoSpaceDE w:val="0"/>
        <w:autoSpaceDN w:val="0"/>
        <w:adjustRightInd w:val="0"/>
        <w:ind w:left="567" w:hanging="567"/>
        <w:contextualSpacing/>
        <w:rPr>
          <w:rFonts w:eastAsia="Calibri"/>
        </w:rPr>
      </w:pPr>
      <w:r w:rsidRPr="005454C8">
        <w:rPr>
          <w:rFonts w:eastAsia="Calibri"/>
        </w:rPr>
        <w:t>vidurių užkietėjimas, virškinimo problemos, lūpų uždegimas;</w:t>
      </w:r>
    </w:p>
    <w:p w14:paraId="5670926D" w14:textId="77777777" w:rsidR="009A1B7F" w:rsidRPr="005454C8" w:rsidRDefault="009A1B7F" w:rsidP="005454C8">
      <w:pPr>
        <w:numPr>
          <w:ilvl w:val="0"/>
          <w:numId w:val="12"/>
        </w:numPr>
        <w:autoSpaceDE w:val="0"/>
        <w:autoSpaceDN w:val="0"/>
        <w:adjustRightInd w:val="0"/>
        <w:ind w:left="567" w:hanging="567"/>
        <w:contextualSpacing/>
        <w:rPr>
          <w:rFonts w:eastAsia="Calibri"/>
        </w:rPr>
      </w:pPr>
      <w:r w:rsidRPr="005454C8">
        <w:rPr>
          <w:rFonts w:eastAsia="Calibri"/>
        </w:rPr>
        <w:t>gelta, kepenų uždegimas,</w:t>
      </w:r>
      <w:r w:rsidRPr="005454C8">
        <w:rPr>
          <w:rFonts w:ascii="Verdana" w:hAnsi="Verdana"/>
        </w:rPr>
        <w:t xml:space="preserve"> </w:t>
      </w:r>
      <w:r w:rsidRPr="005454C8">
        <w:rPr>
          <w:rFonts w:eastAsia="Calibri"/>
        </w:rPr>
        <w:t>kepenų pažeidimas;</w:t>
      </w:r>
    </w:p>
    <w:p w14:paraId="37AE4AD2" w14:textId="53C90CD3" w:rsidR="009A1B7F" w:rsidRPr="005454C8" w:rsidRDefault="009A1B7F" w:rsidP="005454C8">
      <w:pPr>
        <w:numPr>
          <w:ilvl w:val="0"/>
          <w:numId w:val="12"/>
        </w:numPr>
        <w:autoSpaceDE w:val="0"/>
        <w:autoSpaceDN w:val="0"/>
        <w:adjustRightInd w:val="0"/>
        <w:ind w:left="567" w:hanging="567"/>
        <w:contextualSpacing/>
        <w:rPr>
          <w:rFonts w:eastAsia="Calibri"/>
        </w:rPr>
      </w:pPr>
      <w:r w:rsidRPr="005454C8">
        <w:rPr>
          <w:rFonts w:eastAsia="Calibri"/>
        </w:rPr>
        <w:t>odos išbėrimai, kurie kartais gali lemti plačiai išplitusį pūslinį išb</w:t>
      </w:r>
      <w:r w:rsidR="005A7508">
        <w:rPr>
          <w:rFonts w:eastAsia="Calibri"/>
        </w:rPr>
        <w:t xml:space="preserve">ėrimą ir odos lupimąsi, kuriam </w:t>
      </w:r>
      <w:r w:rsidRPr="005454C8">
        <w:rPr>
          <w:rFonts w:eastAsia="Calibri"/>
        </w:rPr>
        <w:t>būdingas plokščias, paraudęs odos plotas, padengtas mažais susijungiančiais guzeliais, odos paraudimas;</w:t>
      </w:r>
    </w:p>
    <w:p w14:paraId="3479315B" w14:textId="77777777" w:rsidR="009A1B7F" w:rsidRPr="005454C8" w:rsidRDefault="009A1B7F" w:rsidP="005454C8">
      <w:pPr>
        <w:numPr>
          <w:ilvl w:val="0"/>
          <w:numId w:val="12"/>
        </w:numPr>
        <w:autoSpaceDE w:val="0"/>
        <w:autoSpaceDN w:val="0"/>
        <w:adjustRightInd w:val="0"/>
        <w:ind w:left="567" w:hanging="567"/>
        <w:contextualSpacing/>
        <w:rPr>
          <w:rFonts w:eastAsia="Calibri"/>
        </w:rPr>
      </w:pPr>
      <w:r w:rsidRPr="005454C8">
        <w:rPr>
          <w:rFonts w:eastAsia="Calibri"/>
        </w:rPr>
        <w:t>niežulys;</w:t>
      </w:r>
    </w:p>
    <w:p w14:paraId="28674C72" w14:textId="77777777" w:rsidR="009A1B7F" w:rsidRPr="005454C8" w:rsidRDefault="009A1B7F" w:rsidP="005454C8">
      <w:pPr>
        <w:numPr>
          <w:ilvl w:val="0"/>
          <w:numId w:val="12"/>
        </w:numPr>
        <w:autoSpaceDE w:val="0"/>
        <w:autoSpaceDN w:val="0"/>
        <w:adjustRightInd w:val="0"/>
        <w:ind w:left="567" w:hanging="567"/>
        <w:contextualSpacing/>
        <w:rPr>
          <w:rFonts w:eastAsia="Calibri"/>
        </w:rPr>
      </w:pPr>
      <w:r w:rsidRPr="005454C8">
        <w:rPr>
          <w:rFonts w:eastAsia="Calibri"/>
        </w:rPr>
        <w:t>plaukų slinkimas;</w:t>
      </w:r>
    </w:p>
    <w:p w14:paraId="1DEC89D5" w14:textId="77777777" w:rsidR="009A1B7F" w:rsidRPr="005454C8" w:rsidRDefault="009A1B7F" w:rsidP="005454C8">
      <w:pPr>
        <w:numPr>
          <w:ilvl w:val="0"/>
          <w:numId w:val="12"/>
        </w:numPr>
        <w:autoSpaceDE w:val="0"/>
        <w:autoSpaceDN w:val="0"/>
        <w:adjustRightInd w:val="0"/>
        <w:ind w:left="567" w:hanging="567"/>
        <w:contextualSpacing/>
        <w:rPr>
          <w:rFonts w:eastAsia="Calibri"/>
        </w:rPr>
      </w:pPr>
      <w:r w:rsidRPr="005454C8">
        <w:rPr>
          <w:rFonts w:eastAsia="Calibri"/>
        </w:rPr>
        <w:t>nugaros skausmas;</w:t>
      </w:r>
    </w:p>
    <w:p w14:paraId="167070BF" w14:textId="77777777" w:rsidR="009A1B7F" w:rsidRPr="005454C8" w:rsidRDefault="009A1B7F" w:rsidP="005454C8">
      <w:pPr>
        <w:numPr>
          <w:ilvl w:val="0"/>
          <w:numId w:val="12"/>
        </w:numPr>
        <w:autoSpaceDE w:val="0"/>
        <w:autoSpaceDN w:val="0"/>
        <w:adjustRightInd w:val="0"/>
        <w:ind w:left="567" w:hanging="567"/>
        <w:contextualSpacing/>
        <w:rPr>
          <w:rFonts w:eastAsia="Calibri"/>
        </w:rPr>
      </w:pPr>
      <w:r w:rsidRPr="005454C8">
        <w:rPr>
          <w:rFonts w:eastAsia="Calibri"/>
        </w:rPr>
        <w:t>inkstų nepakankamumas, kraujas šlapime, inkstų funkcijos kraujo tyrimų rodmenų pokyčiai.</w:t>
      </w:r>
    </w:p>
    <w:p w14:paraId="72A203FC" w14:textId="77777777" w:rsidR="009A1B7F" w:rsidRPr="005454C8" w:rsidRDefault="009A1B7F" w:rsidP="009A1B7F">
      <w:pPr>
        <w:autoSpaceDE w:val="0"/>
        <w:autoSpaceDN w:val="0"/>
        <w:adjustRightInd w:val="0"/>
        <w:rPr>
          <w:rFonts w:eastAsia="Calibri"/>
        </w:rPr>
      </w:pPr>
    </w:p>
    <w:p w14:paraId="4C7FC804" w14:textId="0130956C" w:rsidR="009A1B7F" w:rsidRPr="005454C8" w:rsidRDefault="009A1B7F" w:rsidP="009A1B7F">
      <w:pPr>
        <w:autoSpaceDE w:val="0"/>
        <w:autoSpaceDN w:val="0"/>
        <w:adjustRightInd w:val="0"/>
        <w:rPr>
          <w:rFonts w:eastAsia="Calibri"/>
        </w:rPr>
      </w:pPr>
      <w:r w:rsidRPr="007D1470">
        <w:rPr>
          <w:rFonts w:eastAsia="Calibri"/>
          <w:b/>
        </w:rPr>
        <w:t>Nedažnas</w:t>
      </w:r>
      <w:r w:rsidRPr="005454C8">
        <w:rPr>
          <w:rFonts w:eastAsia="Calibri"/>
        </w:rPr>
        <w:t xml:space="preserve"> (gali pasireikšti </w:t>
      </w:r>
      <w:r w:rsidR="00A54DA6">
        <w:rPr>
          <w:rFonts w:eastAsia="Calibri"/>
          <w:szCs w:val="22"/>
          <w:lang w:eastAsia="en-US"/>
        </w:rPr>
        <w:t>rečiau</w:t>
      </w:r>
      <w:r w:rsidR="00A54DA6" w:rsidRPr="005454C8">
        <w:rPr>
          <w:rFonts w:eastAsia="Calibri"/>
        </w:rPr>
        <w:t xml:space="preserve"> </w:t>
      </w:r>
      <w:r w:rsidRPr="005454C8">
        <w:rPr>
          <w:rFonts w:eastAsia="Calibri"/>
        </w:rPr>
        <w:t>kaip 1 iš 100 žmonių):</w:t>
      </w:r>
    </w:p>
    <w:p w14:paraId="5D2929D4" w14:textId="404C063F" w:rsidR="009A1B7F" w:rsidRPr="005454C8" w:rsidRDefault="009A1B7F" w:rsidP="005454C8">
      <w:pPr>
        <w:numPr>
          <w:ilvl w:val="0"/>
          <w:numId w:val="13"/>
        </w:numPr>
        <w:autoSpaceDE w:val="0"/>
        <w:autoSpaceDN w:val="0"/>
        <w:adjustRightInd w:val="0"/>
        <w:ind w:left="567" w:hanging="567"/>
        <w:contextualSpacing/>
        <w:rPr>
          <w:rFonts w:eastAsia="Calibri"/>
        </w:rPr>
      </w:pPr>
      <w:r w:rsidRPr="005454C8">
        <w:rPr>
          <w:rFonts w:eastAsia="Calibri"/>
        </w:rPr>
        <w:t>į gripą panašūs simptomai, virškinamojo trakto sudirginimas ir uždegimas, virškinamojo trakto uždegimas, sukeliantis su antibiotikų v</w:t>
      </w:r>
      <w:r w:rsidR="005A7508">
        <w:rPr>
          <w:rFonts w:eastAsia="Calibri"/>
        </w:rPr>
        <w:t xml:space="preserve">artojimu susijusį viduriavimą, </w:t>
      </w:r>
      <w:r w:rsidRPr="005454C8">
        <w:rPr>
          <w:rFonts w:eastAsia="Calibri"/>
        </w:rPr>
        <w:t>limfagyslių uždegimą;</w:t>
      </w:r>
    </w:p>
    <w:p w14:paraId="0F3684D5" w14:textId="77777777" w:rsidR="009A1B7F" w:rsidRPr="005454C8" w:rsidRDefault="009A1B7F" w:rsidP="005454C8">
      <w:pPr>
        <w:numPr>
          <w:ilvl w:val="0"/>
          <w:numId w:val="13"/>
        </w:numPr>
        <w:autoSpaceDE w:val="0"/>
        <w:autoSpaceDN w:val="0"/>
        <w:adjustRightInd w:val="0"/>
        <w:ind w:left="567" w:hanging="567"/>
        <w:contextualSpacing/>
        <w:rPr>
          <w:rFonts w:eastAsia="Calibri"/>
        </w:rPr>
      </w:pPr>
      <w:r w:rsidRPr="005454C8">
        <w:rPr>
          <w:rFonts w:eastAsia="Calibri"/>
        </w:rPr>
        <w:t>plono audinio, dengiančio pilvo vidinę sienelę ir pilvo organus, uždegimas;</w:t>
      </w:r>
    </w:p>
    <w:p w14:paraId="3992988D" w14:textId="732AF835" w:rsidR="009A1B7F" w:rsidRPr="005454C8" w:rsidRDefault="009A1B7F" w:rsidP="005454C8">
      <w:pPr>
        <w:numPr>
          <w:ilvl w:val="0"/>
          <w:numId w:val="13"/>
        </w:numPr>
        <w:autoSpaceDE w:val="0"/>
        <w:autoSpaceDN w:val="0"/>
        <w:adjustRightInd w:val="0"/>
        <w:ind w:left="567" w:hanging="567"/>
        <w:contextualSpacing/>
        <w:rPr>
          <w:rFonts w:eastAsia="Calibri"/>
        </w:rPr>
      </w:pPr>
      <w:r w:rsidRPr="005454C8">
        <w:rPr>
          <w:rFonts w:eastAsia="Calibri"/>
        </w:rPr>
        <w:t>limfmazgių padidėjimas (kartais skausmingas),</w:t>
      </w:r>
      <w:r w:rsidR="005A7508">
        <w:rPr>
          <w:rFonts w:eastAsia="Calibri"/>
        </w:rPr>
        <w:t xml:space="preserve"> kaulų čiulpų nepakankamumas, </w:t>
      </w:r>
      <w:r w:rsidRPr="005454C8">
        <w:rPr>
          <w:rFonts w:eastAsia="Calibri"/>
        </w:rPr>
        <w:t>padidėjęs eozinofilų kiekis kraujyje);</w:t>
      </w:r>
    </w:p>
    <w:p w14:paraId="47F32367" w14:textId="77777777" w:rsidR="009A1B7F" w:rsidRPr="005454C8" w:rsidRDefault="009A1B7F" w:rsidP="005454C8">
      <w:pPr>
        <w:numPr>
          <w:ilvl w:val="0"/>
          <w:numId w:val="13"/>
        </w:numPr>
        <w:autoSpaceDE w:val="0"/>
        <w:autoSpaceDN w:val="0"/>
        <w:adjustRightInd w:val="0"/>
        <w:ind w:left="567" w:hanging="567"/>
        <w:contextualSpacing/>
        <w:rPr>
          <w:rFonts w:eastAsia="Calibri"/>
        </w:rPr>
      </w:pPr>
      <w:r w:rsidRPr="005454C8">
        <w:rPr>
          <w:rFonts w:eastAsia="Calibri"/>
        </w:rPr>
        <w:t>antinksčių funkcijos susilpnėjimas, per mažai aktyvi skydliaukė;</w:t>
      </w:r>
    </w:p>
    <w:p w14:paraId="55A1F983" w14:textId="397A54AA" w:rsidR="009A1B7F" w:rsidRPr="005454C8" w:rsidRDefault="009A1B7F" w:rsidP="005454C8">
      <w:pPr>
        <w:numPr>
          <w:ilvl w:val="0"/>
          <w:numId w:val="13"/>
        </w:numPr>
        <w:autoSpaceDE w:val="0"/>
        <w:autoSpaceDN w:val="0"/>
        <w:adjustRightInd w:val="0"/>
        <w:ind w:left="567" w:hanging="567"/>
        <w:contextualSpacing/>
        <w:rPr>
          <w:rFonts w:eastAsia="Calibri"/>
        </w:rPr>
      </w:pPr>
      <w:r w:rsidRPr="005454C8">
        <w:rPr>
          <w:rFonts w:eastAsia="Calibri"/>
        </w:rPr>
        <w:t>nenormali smegenų funkcija, panašūs į Parkinsono ligo</w:t>
      </w:r>
      <w:r w:rsidR="005A7508">
        <w:rPr>
          <w:rFonts w:eastAsia="Calibri"/>
        </w:rPr>
        <w:t xml:space="preserve">s simptomai, nervų pažeidimai, </w:t>
      </w:r>
      <w:r w:rsidRPr="005454C8">
        <w:rPr>
          <w:rFonts w:eastAsia="Calibri"/>
        </w:rPr>
        <w:t>lemiantys rankų ar kojų tirpimą, skausmą, dilgčiojimą ar deginimą;</w:t>
      </w:r>
    </w:p>
    <w:p w14:paraId="41EE014A" w14:textId="77777777" w:rsidR="009A1B7F" w:rsidRPr="005454C8" w:rsidRDefault="009A1B7F" w:rsidP="005454C8">
      <w:pPr>
        <w:numPr>
          <w:ilvl w:val="0"/>
          <w:numId w:val="13"/>
        </w:numPr>
        <w:autoSpaceDE w:val="0"/>
        <w:autoSpaceDN w:val="0"/>
        <w:adjustRightInd w:val="0"/>
        <w:ind w:left="567" w:hanging="567"/>
        <w:contextualSpacing/>
        <w:rPr>
          <w:rFonts w:eastAsia="Calibri"/>
        </w:rPr>
      </w:pPr>
      <w:r w:rsidRPr="005454C8">
        <w:rPr>
          <w:rFonts w:eastAsia="Calibri"/>
        </w:rPr>
        <w:t>pusiausvyros ir koordinacijos sutrikimai;</w:t>
      </w:r>
    </w:p>
    <w:p w14:paraId="62B44088" w14:textId="77777777" w:rsidR="009A1B7F" w:rsidRPr="005454C8" w:rsidRDefault="009A1B7F" w:rsidP="005454C8">
      <w:pPr>
        <w:numPr>
          <w:ilvl w:val="0"/>
          <w:numId w:val="13"/>
        </w:numPr>
        <w:autoSpaceDE w:val="0"/>
        <w:autoSpaceDN w:val="0"/>
        <w:adjustRightInd w:val="0"/>
        <w:ind w:left="567" w:hanging="567"/>
        <w:contextualSpacing/>
        <w:rPr>
          <w:rFonts w:eastAsia="Calibri"/>
        </w:rPr>
      </w:pPr>
      <w:r w:rsidRPr="005454C8">
        <w:rPr>
          <w:rFonts w:eastAsia="Calibri"/>
        </w:rPr>
        <w:t>smegenų pabrinkimas;</w:t>
      </w:r>
    </w:p>
    <w:p w14:paraId="381C9AA4" w14:textId="45E1F536" w:rsidR="009A1B7F" w:rsidRPr="005454C8" w:rsidRDefault="009A1B7F" w:rsidP="005454C8">
      <w:pPr>
        <w:numPr>
          <w:ilvl w:val="0"/>
          <w:numId w:val="13"/>
        </w:numPr>
        <w:autoSpaceDE w:val="0"/>
        <w:autoSpaceDN w:val="0"/>
        <w:adjustRightInd w:val="0"/>
        <w:ind w:left="567" w:hanging="567"/>
        <w:contextualSpacing/>
        <w:rPr>
          <w:rFonts w:eastAsia="Calibri"/>
        </w:rPr>
      </w:pPr>
      <w:r w:rsidRPr="005454C8">
        <w:rPr>
          <w:rFonts w:eastAsia="Calibri"/>
        </w:rPr>
        <w:t>dvejinimasis akyse, sunkios akių būklės, įskaitant: akių ir a</w:t>
      </w:r>
      <w:r w:rsidR="005A7508">
        <w:rPr>
          <w:rFonts w:eastAsia="Calibri"/>
        </w:rPr>
        <w:t xml:space="preserve">kies vokų skausmą ir uždegimą, </w:t>
      </w:r>
      <w:r w:rsidRPr="005454C8">
        <w:rPr>
          <w:rFonts w:eastAsia="Calibri"/>
        </w:rPr>
        <w:t>nenormalius akies judesius, regos nervo pažeidimą, lemiantį regėjimo  sutrikimą, optinio disko patinimą;</w:t>
      </w:r>
    </w:p>
    <w:p w14:paraId="3C655B5F" w14:textId="77777777" w:rsidR="009A1B7F" w:rsidRPr="005454C8" w:rsidRDefault="009A1B7F" w:rsidP="005454C8">
      <w:pPr>
        <w:numPr>
          <w:ilvl w:val="0"/>
          <w:numId w:val="13"/>
        </w:numPr>
        <w:autoSpaceDE w:val="0"/>
        <w:autoSpaceDN w:val="0"/>
        <w:adjustRightInd w:val="0"/>
        <w:ind w:left="567" w:hanging="567"/>
        <w:contextualSpacing/>
        <w:rPr>
          <w:rFonts w:eastAsia="Calibri"/>
        </w:rPr>
      </w:pPr>
      <w:r w:rsidRPr="005454C8">
        <w:rPr>
          <w:rFonts w:eastAsia="Calibri"/>
        </w:rPr>
        <w:t>jautrumo prisilietimui sumažėjimas;</w:t>
      </w:r>
    </w:p>
    <w:p w14:paraId="176F2488" w14:textId="77777777" w:rsidR="009A1B7F" w:rsidRPr="005454C8" w:rsidRDefault="009A1B7F" w:rsidP="005454C8">
      <w:pPr>
        <w:numPr>
          <w:ilvl w:val="0"/>
          <w:numId w:val="13"/>
        </w:numPr>
        <w:autoSpaceDE w:val="0"/>
        <w:autoSpaceDN w:val="0"/>
        <w:adjustRightInd w:val="0"/>
        <w:ind w:left="567" w:hanging="567"/>
        <w:contextualSpacing/>
        <w:rPr>
          <w:rFonts w:eastAsia="Calibri"/>
        </w:rPr>
      </w:pPr>
      <w:r w:rsidRPr="005454C8">
        <w:rPr>
          <w:rFonts w:eastAsia="Calibri"/>
        </w:rPr>
        <w:t>nenormalus skonio pojūtis;</w:t>
      </w:r>
    </w:p>
    <w:p w14:paraId="1DD920CB" w14:textId="77777777" w:rsidR="009A1B7F" w:rsidRPr="005454C8" w:rsidRDefault="009A1B7F" w:rsidP="005454C8">
      <w:pPr>
        <w:numPr>
          <w:ilvl w:val="0"/>
          <w:numId w:val="13"/>
        </w:numPr>
        <w:autoSpaceDE w:val="0"/>
        <w:autoSpaceDN w:val="0"/>
        <w:adjustRightInd w:val="0"/>
        <w:ind w:left="567" w:hanging="567"/>
        <w:contextualSpacing/>
        <w:rPr>
          <w:rFonts w:eastAsia="Calibri"/>
        </w:rPr>
      </w:pPr>
      <w:r w:rsidRPr="005454C8">
        <w:rPr>
          <w:rFonts w:eastAsia="Calibri"/>
        </w:rPr>
        <w:t>klausos pablogėjimas, spengimas ausyse, galvos svaigimas;</w:t>
      </w:r>
    </w:p>
    <w:p w14:paraId="2DCBC5BE" w14:textId="77777777" w:rsidR="009A1B7F" w:rsidRPr="005454C8" w:rsidRDefault="009A1B7F" w:rsidP="005454C8">
      <w:pPr>
        <w:numPr>
          <w:ilvl w:val="0"/>
          <w:numId w:val="13"/>
        </w:numPr>
        <w:autoSpaceDE w:val="0"/>
        <w:autoSpaceDN w:val="0"/>
        <w:adjustRightInd w:val="0"/>
        <w:ind w:left="567" w:hanging="567"/>
        <w:contextualSpacing/>
        <w:rPr>
          <w:rFonts w:eastAsia="Calibri"/>
        </w:rPr>
      </w:pPr>
      <w:r w:rsidRPr="005454C8">
        <w:rPr>
          <w:rFonts w:eastAsia="Calibri"/>
        </w:rPr>
        <w:t>tam tikrų vidaus organų uždegimas – kasos ir dvylikapirštės žarnos, liežuvio patinimas ir uždegimas;</w:t>
      </w:r>
    </w:p>
    <w:p w14:paraId="7D6DD420" w14:textId="07A23180" w:rsidR="009A1B7F" w:rsidRPr="005454C8" w:rsidRDefault="009A1B7F" w:rsidP="005454C8">
      <w:pPr>
        <w:numPr>
          <w:ilvl w:val="0"/>
          <w:numId w:val="13"/>
        </w:numPr>
        <w:autoSpaceDE w:val="0"/>
        <w:autoSpaceDN w:val="0"/>
        <w:adjustRightInd w:val="0"/>
        <w:ind w:left="567" w:hanging="567"/>
        <w:contextualSpacing/>
        <w:rPr>
          <w:rFonts w:eastAsia="Calibri"/>
        </w:rPr>
      </w:pPr>
      <w:r w:rsidRPr="005454C8">
        <w:rPr>
          <w:rFonts w:eastAsia="Calibri"/>
        </w:rPr>
        <w:t>kepenų padidėjimas, kepenų nepakankamumas, tulž</w:t>
      </w:r>
      <w:r w:rsidR="005A7508">
        <w:rPr>
          <w:rFonts w:eastAsia="Calibri"/>
        </w:rPr>
        <w:t>ies pūslės liga, tulžies pūslės</w:t>
      </w:r>
      <w:r w:rsidRPr="005454C8">
        <w:rPr>
          <w:rFonts w:eastAsia="Calibri"/>
        </w:rPr>
        <w:t xml:space="preserve"> akmenligė;</w:t>
      </w:r>
    </w:p>
    <w:p w14:paraId="796FC21D" w14:textId="77777777" w:rsidR="009A1B7F" w:rsidRPr="005454C8" w:rsidRDefault="009A1B7F" w:rsidP="005454C8">
      <w:pPr>
        <w:numPr>
          <w:ilvl w:val="0"/>
          <w:numId w:val="13"/>
        </w:numPr>
        <w:autoSpaceDE w:val="0"/>
        <w:autoSpaceDN w:val="0"/>
        <w:adjustRightInd w:val="0"/>
        <w:ind w:left="567" w:hanging="567"/>
        <w:contextualSpacing/>
        <w:rPr>
          <w:rFonts w:eastAsia="Calibri"/>
        </w:rPr>
      </w:pPr>
      <w:r w:rsidRPr="005454C8">
        <w:rPr>
          <w:rFonts w:eastAsia="Calibri"/>
        </w:rPr>
        <w:t>sąnarių uždegimas, poodinių venų uždegimas (kuris gali būti susijęs su krešulių susidarymu);</w:t>
      </w:r>
    </w:p>
    <w:p w14:paraId="4F76C15A" w14:textId="77777777" w:rsidR="009A1B7F" w:rsidRPr="005454C8" w:rsidRDefault="009A1B7F" w:rsidP="005454C8">
      <w:pPr>
        <w:numPr>
          <w:ilvl w:val="0"/>
          <w:numId w:val="13"/>
        </w:numPr>
        <w:autoSpaceDE w:val="0"/>
        <w:autoSpaceDN w:val="0"/>
        <w:adjustRightInd w:val="0"/>
        <w:ind w:left="567" w:hanging="567"/>
        <w:contextualSpacing/>
        <w:rPr>
          <w:rFonts w:eastAsia="Calibri"/>
        </w:rPr>
      </w:pPr>
      <w:r w:rsidRPr="005454C8">
        <w:rPr>
          <w:rFonts w:eastAsia="Calibri"/>
        </w:rPr>
        <w:t>inkstų uždegimas, baltymai šlapime,</w:t>
      </w:r>
      <w:r w:rsidRPr="005454C8">
        <w:rPr>
          <w:rFonts w:ascii="Verdana" w:hAnsi="Verdana"/>
        </w:rPr>
        <w:t xml:space="preserve"> </w:t>
      </w:r>
      <w:r w:rsidRPr="005454C8">
        <w:rPr>
          <w:rFonts w:eastAsia="Calibri"/>
        </w:rPr>
        <w:t>inkstų pažeidimas;</w:t>
      </w:r>
    </w:p>
    <w:p w14:paraId="19E48C6A" w14:textId="77777777" w:rsidR="009A1B7F" w:rsidRPr="005454C8" w:rsidRDefault="009A1B7F" w:rsidP="005454C8">
      <w:pPr>
        <w:numPr>
          <w:ilvl w:val="0"/>
          <w:numId w:val="13"/>
        </w:numPr>
        <w:autoSpaceDE w:val="0"/>
        <w:autoSpaceDN w:val="0"/>
        <w:adjustRightInd w:val="0"/>
        <w:ind w:left="567" w:hanging="567"/>
        <w:contextualSpacing/>
        <w:rPr>
          <w:rFonts w:eastAsia="Calibri"/>
        </w:rPr>
      </w:pPr>
      <w:r w:rsidRPr="005454C8">
        <w:rPr>
          <w:rFonts w:eastAsia="Calibri"/>
        </w:rPr>
        <w:t>labai greitas širdies plakimas arba plakimas su pertrūkiais,</w:t>
      </w:r>
      <w:r w:rsidRPr="005454C8">
        <w:rPr>
          <w:rFonts w:ascii="Verdana" w:hAnsi="Verdana"/>
        </w:rPr>
        <w:t xml:space="preserve"> </w:t>
      </w:r>
      <w:r w:rsidRPr="005454C8">
        <w:rPr>
          <w:rFonts w:eastAsia="Calibri"/>
        </w:rPr>
        <w:t>kartais su neritmingais elektros impulsais;</w:t>
      </w:r>
    </w:p>
    <w:p w14:paraId="6FEB7581" w14:textId="77777777" w:rsidR="009A1B7F" w:rsidRPr="005454C8" w:rsidRDefault="009A1B7F" w:rsidP="005454C8">
      <w:pPr>
        <w:numPr>
          <w:ilvl w:val="0"/>
          <w:numId w:val="13"/>
        </w:numPr>
        <w:autoSpaceDE w:val="0"/>
        <w:autoSpaceDN w:val="0"/>
        <w:adjustRightInd w:val="0"/>
        <w:ind w:left="567" w:hanging="567"/>
        <w:contextualSpacing/>
        <w:rPr>
          <w:rFonts w:eastAsia="Calibri"/>
        </w:rPr>
      </w:pPr>
      <w:r w:rsidRPr="005454C8">
        <w:rPr>
          <w:rFonts w:eastAsia="Calibri"/>
        </w:rPr>
        <w:t>nenormali elektrokardiograma (EKG);</w:t>
      </w:r>
    </w:p>
    <w:p w14:paraId="3707BC24" w14:textId="77777777" w:rsidR="009A1B7F" w:rsidRPr="005454C8" w:rsidRDefault="009A1B7F" w:rsidP="005454C8">
      <w:pPr>
        <w:numPr>
          <w:ilvl w:val="0"/>
          <w:numId w:val="13"/>
        </w:numPr>
        <w:autoSpaceDE w:val="0"/>
        <w:autoSpaceDN w:val="0"/>
        <w:adjustRightInd w:val="0"/>
        <w:ind w:left="567" w:hanging="567"/>
        <w:contextualSpacing/>
        <w:rPr>
          <w:rFonts w:eastAsia="Calibri"/>
        </w:rPr>
      </w:pPr>
      <w:r w:rsidRPr="005454C8">
        <w:rPr>
          <w:rFonts w:eastAsia="Calibri"/>
        </w:rPr>
        <w:t>padidėjęs cholesterolio kiekis kraujyje, padidėjęs šlapalo kiekis kraujyje;</w:t>
      </w:r>
    </w:p>
    <w:p w14:paraId="3EC988AB" w14:textId="0AF7AA68" w:rsidR="009A1B7F" w:rsidRPr="005454C8" w:rsidRDefault="009A1B7F" w:rsidP="005454C8">
      <w:pPr>
        <w:numPr>
          <w:ilvl w:val="0"/>
          <w:numId w:val="13"/>
        </w:numPr>
        <w:autoSpaceDE w:val="0"/>
        <w:autoSpaceDN w:val="0"/>
        <w:adjustRightInd w:val="0"/>
        <w:ind w:left="567" w:hanging="567"/>
        <w:contextualSpacing/>
        <w:rPr>
          <w:rFonts w:eastAsia="Calibri"/>
        </w:rPr>
      </w:pPr>
      <w:r w:rsidRPr="005454C8">
        <w:rPr>
          <w:rFonts w:eastAsia="Calibri"/>
        </w:rPr>
        <w:t>alerginės odos reakcijos (kartais sunkios), įskaitant gyvybei pavojingą odos sutrikimą, sukeliantį skausmingas pūsles ir odos bei gleivinių žaizdas, ypač burnoje, odos uždegimą,</w:t>
      </w:r>
      <w:r w:rsidR="005A7508">
        <w:rPr>
          <w:rFonts w:eastAsia="Calibri"/>
        </w:rPr>
        <w:t xml:space="preserve"> odos uždegimą, </w:t>
      </w:r>
      <w:r w:rsidRPr="005454C8">
        <w:rPr>
          <w:rFonts w:eastAsia="Calibri"/>
        </w:rPr>
        <w:lastRenderedPageBreak/>
        <w:t xml:space="preserve">dilgėlinę, nudegimą nuo saulės arba sunkias odos </w:t>
      </w:r>
      <w:r w:rsidR="005A7508">
        <w:rPr>
          <w:rFonts w:eastAsia="Calibri"/>
        </w:rPr>
        <w:t xml:space="preserve">reakcijas po šviesos ar saulės </w:t>
      </w:r>
      <w:r w:rsidRPr="005454C8">
        <w:rPr>
          <w:rFonts w:eastAsia="Calibri"/>
        </w:rPr>
        <w:t>poveikio, odos paraudimą ir dirginimą, odos spalvos pakeitim</w:t>
      </w:r>
      <w:r w:rsidR="005A7508">
        <w:rPr>
          <w:rFonts w:eastAsia="Calibri"/>
        </w:rPr>
        <w:t xml:space="preserve">ą į raudoną arba violetinę dėl </w:t>
      </w:r>
      <w:r w:rsidRPr="005454C8">
        <w:rPr>
          <w:rFonts w:eastAsia="Calibri"/>
        </w:rPr>
        <w:t>galimai nedidelio trombocitų kiekio, egzemą;</w:t>
      </w:r>
    </w:p>
    <w:p w14:paraId="548CEEEC" w14:textId="0621816D" w:rsidR="009A1B7F" w:rsidRPr="005454C8" w:rsidRDefault="009A1B7F" w:rsidP="005454C8">
      <w:pPr>
        <w:numPr>
          <w:ilvl w:val="0"/>
          <w:numId w:val="13"/>
        </w:numPr>
        <w:autoSpaceDE w:val="0"/>
        <w:autoSpaceDN w:val="0"/>
        <w:adjustRightInd w:val="0"/>
        <w:ind w:left="567" w:hanging="567"/>
        <w:contextualSpacing/>
        <w:rPr>
          <w:rFonts w:eastAsia="Calibri"/>
        </w:rPr>
      </w:pPr>
      <w:r w:rsidRPr="005454C8">
        <w:rPr>
          <w:rFonts w:eastAsia="Calibri"/>
        </w:rPr>
        <w:t>infuzijos vietos reakcija</w:t>
      </w:r>
      <w:r w:rsidRPr="009A1B7F">
        <w:rPr>
          <w:rFonts w:eastAsia="Calibri"/>
          <w:szCs w:val="22"/>
          <w:lang w:eastAsia="en-US"/>
        </w:rPr>
        <w:t>;</w:t>
      </w:r>
    </w:p>
    <w:p w14:paraId="3DB6B5AB" w14:textId="77777777" w:rsidR="009A1B7F" w:rsidRPr="009A1B7F" w:rsidRDefault="009A1B7F" w:rsidP="005A7508">
      <w:pPr>
        <w:numPr>
          <w:ilvl w:val="0"/>
          <w:numId w:val="13"/>
        </w:numPr>
        <w:ind w:left="567" w:hanging="567"/>
        <w:rPr>
          <w:rFonts w:eastAsia="Calibri"/>
          <w:szCs w:val="22"/>
          <w:lang w:eastAsia="en-US"/>
        </w:rPr>
      </w:pPr>
      <w:r w:rsidRPr="009A1B7F">
        <w:rPr>
          <w:rFonts w:eastAsia="Calibri"/>
          <w:szCs w:val="22"/>
          <w:lang w:eastAsia="en-US"/>
        </w:rPr>
        <w:t>alerginė reakcija arba perdėtas imuninis atsakas.</w:t>
      </w:r>
    </w:p>
    <w:p w14:paraId="2564241C" w14:textId="77777777" w:rsidR="009A1B7F" w:rsidRPr="005454C8" w:rsidRDefault="009A1B7F" w:rsidP="009A1B7F">
      <w:pPr>
        <w:autoSpaceDE w:val="0"/>
        <w:autoSpaceDN w:val="0"/>
        <w:adjustRightInd w:val="0"/>
        <w:rPr>
          <w:rFonts w:eastAsia="Calibri"/>
        </w:rPr>
      </w:pPr>
    </w:p>
    <w:p w14:paraId="0DCA087D" w14:textId="34FF3E4F" w:rsidR="009A1B7F" w:rsidRPr="005454C8" w:rsidRDefault="009A1B7F" w:rsidP="009A1B7F">
      <w:pPr>
        <w:autoSpaceDE w:val="0"/>
        <w:autoSpaceDN w:val="0"/>
        <w:adjustRightInd w:val="0"/>
        <w:rPr>
          <w:rFonts w:eastAsia="Calibri"/>
        </w:rPr>
      </w:pPr>
      <w:r w:rsidRPr="007D1470">
        <w:rPr>
          <w:rFonts w:eastAsia="Calibri"/>
          <w:b/>
        </w:rPr>
        <w:t>Retas</w:t>
      </w:r>
      <w:r w:rsidRPr="005454C8">
        <w:rPr>
          <w:rFonts w:eastAsia="Calibri"/>
        </w:rPr>
        <w:t xml:space="preserve"> (gali pasireikšti </w:t>
      </w:r>
      <w:r w:rsidR="0036683A">
        <w:rPr>
          <w:rFonts w:eastAsia="Calibri"/>
          <w:szCs w:val="22"/>
          <w:lang w:eastAsia="en-US"/>
        </w:rPr>
        <w:t>rečiau</w:t>
      </w:r>
      <w:r w:rsidR="0036683A" w:rsidRPr="005454C8">
        <w:rPr>
          <w:rFonts w:eastAsia="Calibri"/>
        </w:rPr>
        <w:t xml:space="preserve"> </w:t>
      </w:r>
      <w:r w:rsidRPr="005454C8">
        <w:rPr>
          <w:rFonts w:eastAsia="Calibri"/>
        </w:rPr>
        <w:t>kaip 1 iš 1000 žmonių):</w:t>
      </w:r>
    </w:p>
    <w:p w14:paraId="1AB44D5F" w14:textId="77777777" w:rsidR="009A1B7F" w:rsidRPr="005454C8" w:rsidRDefault="009A1B7F" w:rsidP="005454C8">
      <w:pPr>
        <w:numPr>
          <w:ilvl w:val="0"/>
          <w:numId w:val="14"/>
        </w:numPr>
        <w:autoSpaceDE w:val="0"/>
        <w:autoSpaceDN w:val="0"/>
        <w:adjustRightInd w:val="0"/>
        <w:ind w:left="567" w:hanging="567"/>
        <w:contextualSpacing/>
        <w:rPr>
          <w:rFonts w:eastAsia="Calibri"/>
        </w:rPr>
      </w:pPr>
      <w:r w:rsidRPr="005454C8">
        <w:rPr>
          <w:rFonts w:eastAsia="Calibri"/>
        </w:rPr>
        <w:t>pernelyg suaktyvėjusi skydliaukė;</w:t>
      </w:r>
    </w:p>
    <w:p w14:paraId="12090490" w14:textId="77777777" w:rsidR="009A1B7F" w:rsidRPr="005454C8" w:rsidRDefault="009A1B7F" w:rsidP="005454C8">
      <w:pPr>
        <w:numPr>
          <w:ilvl w:val="0"/>
          <w:numId w:val="14"/>
        </w:numPr>
        <w:autoSpaceDE w:val="0"/>
        <w:autoSpaceDN w:val="0"/>
        <w:adjustRightInd w:val="0"/>
        <w:ind w:left="567" w:hanging="567"/>
        <w:contextualSpacing/>
        <w:rPr>
          <w:rFonts w:eastAsia="Calibri"/>
        </w:rPr>
      </w:pPr>
      <w:r w:rsidRPr="005454C8">
        <w:rPr>
          <w:rFonts w:eastAsia="Calibri"/>
        </w:rPr>
        <w:t>smegenų funkcijos pablogėjimas, kuris yra sunki kepenų ligos komplikacija;</w:t>
      </w:r>
    </w:p>
    <w:p w14:paraId="7F00D3FD" w14:textId="77777777" w:rsidR="009A1B7F" w:rsidRPr="005454C8" w:rsidRDefault="009A1B7F" w:rsidP="005454C8">
      <w:pPr>
        <w:numPr>
          <w:ilvl w:val="0"/>
          <w:numId w:val="14"/>
        </w:numPr>
        <w:autoSpaceDE w:val="0"/>
        <w:autoSpaceDN w:val="0"/>
        <w:adjustRightInd w:val="0"/>
        <w:ind w:left="567" w:hanging="567"/>
        <w:contextualSpacing/>
        <w:rPr>
          <w:rFonts w:eastAsia="Calibri"/>
        </w:rPr>
      </w:pPr>
      <w:r w:rsidRPr="005454C8">
        <w:rPr>
          <w:rFonts w:eastAsia="Calibri"/>
        </w:rPr>
        <w:t>daugumos regos nervo skaidulų praradimas, ragenos drumstys, nevalingi akies judesiai;</w:t>
      </w:r>
    </w:p>
    <w:p w14:paraId="5DD17C48" w14:textId="77777777" w:rsidR="009A1B7F" w:rsidRPr="005454C8" w:rsidRDefault="009A1B7F" w:rsidP="005454C8">
      <w:pPr>
        <w:numPr>
          <w:ilvl w:val="0"/>
          <w:numId w:val="14"/>
        </w:numPr>
        <w:autoSpaceDE w:val="0"/>
        <w:autoSpaceDN w:val="0"/>
        <w:adjustRightInd w:val="0"/>
        <w:ind w:left="567" w:hanging="567"/>
        <w:contextualSpacing/>
        <w:rPr>
          <w:rFonts w:eastAsia="Calibri"/>
        </w:rPr>
      </w:pPr>
      <w:r w:rsidRPr="005454C8">
        <w:rPr>
          <w:rFonts w:eastAsia="Calibri"/>
        </w:rPr>
        <w:t>jautrumas šviesai, dėl kurio išberia pūslėmis;</w:t>
      </w:r>
    </w:p>
    <w:p w14:paraId="4899BB3C" w14:textId="77777777" w:rsidR="009A1B7F" w:rsidRPr="005454C8" w:rsidRDefault="009A1B7F" w:rsidP="005454C8">
      <w:pPr>
        <w:numPr>
          <w:ilvl w:val="0"/>
          <w:numId w:val="14"/>
        </w:numPr>
        <w:autoSpaceDE w:val="0"/>
        <w:autoSpaceDN w:val="0"/>
        <w:adjustRightInd w:val="0"/>
        <w:ind w:left="567" w:hanging="567"/>
        <w:contextualSpacing/>
        <w:rPr>
          <w:rFonts w:eastAsia="Calibri"/>
        </w:rPr>
      </w:pPr>
      <w:r w:rsidRPr="005454C8">
        <w:rPr>
          <w:rFonts w:eastAsia="Calibri"/>
        </w:rPr>
        <w:t>sutrikimas, kuriam esant kūno imuninė sistema atakuoja periferinės nervų sistemos dalį;</w:t>
      </w:r>
    </w:p>
    <w:p w14:paraId="4CB0C7E9" w14:textId="10EC2C83" w:rsidR="009A1B7F" w:rsidRPr="005454C8" w:rsidRDefault="009A1B7F" w:rsidP="005454C8">
      <w:pPr>
        <w:numPr>
          <w:ilvl w:val="0"/>
          <w:numId w:val="14"/>
        </w:numPr>
        <w:autoSpaceDE w:val="0"/>
        <w:autoSpaceDN w:val="0"/>
        <w:adjustRightInd w:val="0"/>
        <w:ind w:left="567" w:hanging="567"/>
        <w:contextualSpacing/>
        <w:rPr>
          <w:rFonts w:eastAsia="Calibri"/>
        </w:rPr>
      </w:pPr>
      <w:r w:rsidRPr="005454C8">
        <w:rPr>
          <w:rFonts w:eastAsia="Calibri"/>
        </w:rPr>
        <w:t>širdies ritmo ar laidumo problemos</w:t>
      </w:r>
      <w:r w:rsidRPr="005454C8">
        <w:rPr>
          <w:rFonts w:ascii="Verdana" w:hAnsi="Verdana"/>
        </w:rPr>
        <w:t xml:space="preserve"> </w:t>
      </w:r>
      <w:r w:rsidR="005A7508">
        <w:rPr>
          <w:rFonts w:eastAsia="Calibri"/>
        </w:rPr>
        <w:t>(kartais pavojingos gyvybei);</w:t>
      </w:r>
    </w:p>
    <w:p w14:paraId="34F20AB0" w14:textId="77777777" w:rsidR="009A1B7F" w:rsidRPr="005454C8" w:rsidRDefault="009A1B7F" w:rsidP="005454C8">
      <w:pPr>
        <w:numPr>
          <w:ilvl w:val="0"/>
          <w:numId w:val="14"/>
        </w:numPr>
        <w:autoSpaceDE w:val="0"/>
        <w:autoSpaceDN w:val="0"/>
        <w:adjustRightInd w:val="0"/>
        <w:ind w:left="567" w:hanging="567"/>
        <w:contextualSpacing/>
        <w:rPr>
          <w:rFonts w:eastAsia="Calibri"/>
        </w:rPr>
      </w:pPr>
      <w:r w:rsidRPr="005454C8">
        <w:rPr>
          <w:rFonts w:eastAsia="Calibri"/>
        </w:rPr>
        <w:t>gyvybei pavojinga alerginė reakcija;</w:t>
      </w:r>
    </w:p>
    <w:p w14:paraId="4490E1FF" w14:textId="77777777" w:rsidR="009A1B7F" w:rsidRPr="005454C8" w:rsidRDefault="009A1B7F" w:rsidP="005454C8">
      <w:pPr>
        <w:numPr>
          <w:ilvl w:val="0"/>
          <w:numId w:val="14"/>
        </w:numPr>
        <w:autoSpaceDE w:val="0"/>
        <w:autoSpaceDN w:val="0"/>
        <w:adjustRightInd w:val="0"/>
        <w:ind w:left="567" w:hanging="567"/>
        <w:contextualSpacing/>
        <w:rPr>
          <w:rFonts w:eastAsia="Calibri"/>
        </w:rPr>
      </w:pPr>
      <w:r w:rsidRPr="005454C8">
        <w:rPr>
          <w:rFonts w:eastAsia="Calibri"/>
        </w:rPr>
        <w:t>kraujo krešėjimo sistemos sutrikimas;</w:t>
      </w:r>
    </w:p>
    <w:p w14:paraId="053AC83C" w14:textId="3BEC6FA2" w:rsidR="009A1B7F" w:rsidRPr="005454C8" w:rsidRDefault="009A1B7F" w:rsidP="005454C8">
      <w:pPr>
        <w:numPr>
          <w:ilvl w:val="0"/>
          <w:numId w:val="14"/>
        </w:numPr>
        <w:autoSpaceDE w:val="0"/>
        <w:autoSpaceDN w:val="0"/>
        <w:adjustRightInd w:val="0"/>
        <w:ind w:left="567" w:hanging="567"/>
        <w:contextualSpacing/>
        <w:rPr>
          <w:rFonts w:eastAsia="Calibri"/>
        </w:rPr>
      </w:pPr>
      <w:r w:rsidRPr="005454C8">
        <w:rPr>
          <w:rFonts w:eastAsia="Calibri"/>
        </w:rPr>
        <w:t>alerginės odos reakcijos (kartais sunkios), įskaitant ūmų odos, poodinio audinio, gleivinių ir po gleivinėmis esančių audinių tinimą (edemą), sustorėjusios, paraudusios odos niežtinčias arba skausmingas dėmes su sidabriniais odos žvynais, odos ir gleivinių sudirginimą, gyvybei pavojingą odos ligą, dėl kurios didelės epidermio, išorinio odos sluoksnio, dalys atsiskiria nu</w:t>
      </w:r>
      <w:r w:rsidR="005A7508">
        <w:rPr>
          <w:rFonts w:eastAsia="Calibri"/>
        </w:rPr>
        <w:t>o giliau esančių odos sluoksnių;</w:t>
      </w:r>
    </w:p>
    <w:p w14:paraId="3B205C0C" w14:textId="77777777" w:rsidR="009A1B7F" w:rsidRPr="005454C8" w:rsidRDefault="009A1B7F" w:rsidP="005454C8">
      <w:pPr>
        <w:numPr>
          <w:ilvl w:val="0"/>
          <w:numId w:val="14"/>
        </w:numPr>
        <w:autoSpaceDE w:val="0"/>
        <w:autoSpaceDN w:val="0"/>
        <w:adjustRightInd w:val="0"/>
        <w:ind w:left="567" w:hanging="567"/>
        <w:contextualSpacing/>
        <w:rPr>
          <w:rFonts w:eastAsia="TimesNewRoman"/>
        </w:rPr>
      </w:pPr>
      <w:r w:rsidRPr="005454C8">
        <w:rPr>
          <w:rFonts w:eastAsia="TimesNewRoman"/>
        </w:rPr>
        <w:t>nedideli sausos pleiskanotos odos plotai, kartais sustorėję ir padengti žvyneliais ar „rageliais“.</w:t>
      </w:r>
    </w:p>
    <w:p w14:paraId="6377FF51" w14:textId="77777777" w:rsidR="009A1B7F" w:rsidRPr="005454C8" w:rsidRDefault="009A1B7F" w:rsidP="009A1B7F">
      <w:pPr>
        <w:autoSpaceDE w:val="0"/>
        <w:autoSpaceDN w:val="0"/>
        <w:adjustRightInd w:val="0"/>
        <w:rPr>
          <w:rFonts w:ascii="TimesNewRoman" w:eastAsia="TimesNewRoman"/>
          <w:highlight w:val="cyan"/>
        </w:rPr>
      </w:pPr>
    </w:p>
    <w:p w14:paraId="0D8AA0CB" w14:textId="77777777" w:rsidR="009A1B7F" w:rsidRPr="005454C8" w:rsidRDefault="009A1B7F" w:rsidP="009A1B7F">
      <w:pPr>
        <w:autoSpaceDE w:val="0"/>
        <w:autoSpaceDN w:val="0"/>
        <w:adjustRightInd w:val="0"/>
        <w:rPr>
          <w:rFonts w:eastAsia="TimesNewRoman"/>
        </w:rPr>
      </w:pPr>
      <w:r w:rsidRPr="005454C8">
        <w:rPr>
          <w:rFonts w:eastAsia="TimesNewRoman"/>
        </w:rPr>
        <w:t>Šalutinis poveikis, kurio dažnis nežinomas:</w:t>
      </w:r>
    </w:p>
    <w:p w14:paraId="1A474179" w14:textId="78928C20" w:rsidR="009A1B7F" w:rsidRPr="00DA5F2A" w:rsidRDefault="009A1B7F" w:rsidP="007D1470">
      <w:pPr>
        <w:pStyle w:val="Sraopastraipa"/>
        <w:numPr>
          <w:ilvl w:val="0"/>
          <w:numId w:val="3"/>
        </w:numPr>
        <w:autoSpaceDE w:val="0"/>
        <w:autoSpaceDN w:val="0"/>
        <w:adjustRightInd w:val="0"/>
        <w:ind w:left="567" w:hanging="567"/>
        <w:rPr>
          <w:rFonts w:eastAsia="TimesNewRoman"/>
        </w:rPr>
      </w:pPr>
      <w:r w:rsidRPr="007D1470">
        <w:rPr>
          <w:rFonts w:eastAsia="TimesNewRoman"/>
          <w:lang w:val="lt-LT"/>
        </w:rPr>
        <w:t>strazdanos ir pigmentinės dėmės</w:t>
      </w:r>
      <w:r w:rsidRPr="00DA5F2A">
        <w:rPr>
          <w:rFonts w:eastAsia="TimesNewRoman"/>
        </w:rPr>
        <w:t>.</w:t>
      </w:r>
    </w:p>
    <w:p w14:paraId="3AA77B80" w14:textId="77777777" w:rsidR="009A1B7F" w:rsidRPr="005454C8" w:rsidRDefault="009A1B7F" w:rsidP="009A1B7F">
      <w:pPr>
        <w:autoSpaceDE w:val="0"/>
        <w:autoSpaceDN w:val="0"/>
        <w:adjustRightInd w:val="0"/>
        <w:rPr>
          <w:rFonts w:eastAsia="TimesNewRoman"/>
        </w:rPr>
      </w:pPr>
    </w:p>
    <w:p w14:paraId="4639AE59" w14:textId="77777777" w:rsidR="009A1B7F" w:rsidRPr="005454C8" w:rsidRDefault="009A1B7F" w:rsidP="009A1B7F">
      <w:pPr>
        <w:autoSpaceDE w:val="0"/>
        <w:autoSpaceDN w:val="0"/>
        <w:adjustRightInd w:val="0"/>
        <w:rPr>
          <w:rFonts w:eastAsia="Calibri"/>
        </w:rPr>
      </w:pPr>
      <w:r w:rsidRPr="005454C8">
        <w:rPr>
          <w:rFonts w:eastAsia="Calibri"/>
        </w:rPr>
        <w:t>Kitas reikšmingas šalutinis poveikis, kurio dažnis nežinomas, bet apie jį reikia skubiai pranešti savo gydytojui:</w:t>
      </w:r>
    </w:p>
    <w:p w14:paraId="2DE265CC" w14:textId="77777777" w:rsidR="009A1B7F" w:rsidRPr="005454C8" w:rsidRDefault="009A1B7F" w:rsidP="005454C8">
      <w:pPr>
        <w:numPr>
          <w:ilvl w:val="0"/>
          <w:numId w:val="15"/>
        </w:numPr>
        <w:autoSpaceDE w:val="0"/>
        <w:autoSpaceDN w:val="0"/>
        <w:adjustRightInd w:val="0"/>
        <w:ind w:left="567" w:hanging="567"/>
        <w:contextualSpacing/>
        <w:rPr>
          <w:rFonts w:eastAsia="Calibri"/>
        </w:rPr>
      </w:pPr>
      <w:r w:rsidRPr="005454C8">
        <w:rPr>
          <w:rFonts w:eastAsia="Calibri"/>
        </w:rPr>
        <w:t>odos vėžys;</w:t>
      </w:r>
    </w:p>
    <w:p w14:paraId="6168184D" w14:textId="77777777" w:rsidR="009A1B7F" w:rsidRPr="005454C8" w:rsidRDefault="009A1B7F" w:rsidP="005454C8">
      <w:pPr>
        <w:numPr>
          <w:ilvl w:val="0"/>
          <w:numId w:val="15"/>
        </w:numPr>
        <w:autoSpaceDE w:val="0"/>
        <w:autoSpaceDN w:val="0"/>
        <w:adjustRightInd w:val="0"/>
        <w:ind w:left="567" w:hanging="567"/>
        <w:contextualSpacing/>
        <w:rPr>
          <w:rFonts w:eastAsia="Calibri"/>
        </w:rPr>
      </w:pPr>
      <w:r w:rsidRPr="005454C8">
        <w:rPr>
          <w:rFonts w:eastAsia="Calibri"/>
        </w:rPr>
        <w:t>kaulą supančio audinio uždegimas;</w:t>
      </w:r>
    </w:p>
    <w:p w14:paraId="71792FF7" w14:textId="77777777" w:rsidR="009A1B7F" w:rsidRPr="005454C8" w:rsidRDefault="009A1B7F" w:rsidP="005454C8">
      <w:pPr>
        <w:numPr>
          <w:ilvl w:val="0"/>
          <w:numId w:val="15"/>
        </w:numPr>
        <w:autoSpaceDE w:val="0"/>
        <w:autoSpaceDN w:val="0"/>
        <w:adjustRightInd w:val="0"/>
        <w:ind w:left="567" w:hanging="567"/>
        <w:contextualSpacing/>
      </w:pPr>
      <w:r w:rsidRPr="005454C8">
        <w:rPr>
          <w:rFonts w:eastAsia="Calibri"/>
        </w:rPr>
        <w:t>raudoni, žvynuoti plotai arba žiedo formos odos pažeidimai, galintys būti autoimuninės ligos, vadinamos odos raudonąja vilklige, simptomais.</w:t>
      </w:r>
    </w:p>
    <w:p w14:paraId="51320972" w14:textId="77777777" w:rsidR="009A1B7F" w:rsidRPr="005454C8" w:rsidRDefault="009A1B7F" w:rsidP="009A1B7F">
      <w:pPr>
        <w:autoSpaceDE w:val="0"/>
        <w:autoSpaceDN w:val="0"/>
        <w:adjustRightInd w:val="0"/>
        <w:rPr>
          <w:rFonts w:eastAsia="Calibri"/>
        </w:rPr>
      </w:pPr>
    </w:p>
    <w:p w14:paraId="07A137DA" w14:textId="73D540A2" w:rsidR="009A1B7F" w:rsidRPr="005454C8" w:rsidRDefault="00BD2C72" w:rsidP="009A1B7F">
      <w:pPr>
        <w:autoSpaceDE w:val="0"/>
        <w:autoSpaceDN w:val="0"/>
        <w:adjustRightInd w:val="0"/>
        <w:rPr>
          <w:rFonts w:eastAsia="Calibri"/>
        </w:rPr>
      </w:pPr>
      <w:r>
        <w:t>Voriconazol Sandoz</w:t>
      </w:r>
      <w:r w:rsidRPr="005454C8">
        <w:t xml:space="preserve"> </w:t>
      </w:r>
      <w:r w:rsidR="009A1B7F" w:rsidRPr="005454C8">
        <w:rPr>
          <w:rFonts w:eastAsia="Calibri"/>
        </w:rPr>
        <w:t>gali daryti poveikį kepenims ir inkstams, taigi gydytojas turės stebėti Jūsų inkstų ir kepenų funkciją (tirti kraują). Jeigu skauda pilvą ar pakito išmatų konsistencija, kreipkitės į gydytoją.</w:t>
      </w:r>
    </w:p>
    <w:p w14:paraId="4EE86D14" w14:textId="77777777" w:rsidR="009A1B7F" w:rsidRPr="005454C8" w:rsidRDefault="009A1B7F" w:rsidP="009A1B7F">
      <w:pPr>
        <w:autoSpaceDE w:val="0"/>
        <w:autoSpaceDN w:val="0"/>
        <w:adjustRightInd w:val="0"/>
        <w:rPr>
          <w:rFonts w:eastAsia="Calibri"/>
        </w:rPr>
      </w:pPr>
    </w:p>
    <w:p w14:paraId="45AD6BA9" w14:textId="2492FB70" w:rsidR="009A1B7F" w:rsidRPr="005454C8" w:rsidRDefault="009A1B7F" w:rsidP="009A1B7F">
      <w:pPr>
        <w:autoSpaceDE w:val="0"/>
        <w:autoSpaceDN w:val="0"/>
        <w:adjustRightInd w:val="0"/>
        <w:rPr>
          <w:rFonts w:eastAsia="Calibri"/>
        </w:rPr>
      </w:pPr>
      <w:r w:rsidRPr="005454C8">
        <w:rPr>
          <w:rFonts w:eastAsia="Calibri"/>
        </w:rPr>
        <w:t xml:space="preserve">Buvo pranešta apie odos vėžį pacientams, kurie ilgą laiką </w:t>
      </w:r>
      <w:r w:rsidRPr="009A1B7F">
        <w:rPr>
          <w:rFonts w:eastAsia="Calibri"/>
          <w:szCs w:val="22"/>
          <w:lang w:eastAsia="en-US"/>
        </w:rPr>
        <w:t xml:space="preserve">buvo gydomi </w:t>
      </w:r>
      <w:r w:rsidR="00BD2C72">
        <w:rPr>
          <w:rFonts w:eastAsia="Calibri"/>
          <w:szCs w:val="22"/>
          <w:lang w:eastAsia="en-US"/>
        </w:rPr>
        <w:t>Voriconazol Sandoz</w:t>
      </w:r>
      <w:r w:rsidRPr="005454C8">
        <w:rPr>
          <w:rFonts w:eastAsia="Calibri"/>
        </w:rPr>
        <w:t>.</w:t>
      </w:r>
    </w:p>
    <w:p w14:paraId="2908129B" w14:textId="77777777" w:rsidR="009A1B7F" w:rsidRPr="005454C8" w:rsidRDefault="009A1B7F" w:rsidP="009A1B7F">
      <w:pPr>
        <w:autoSpaceDE w:val="0"/>
        <w:autoSpaceDN w:val="0"/>
        <w:adjustRightInd w:val="0"/>
        <w:rPr>
          <w:rFonts w:eastAsia="Calibri"/>
        </w:rPr>
      </w:pPr>
    </w:p>
    <w:p w14:paraId="35BE807A" w14:textId="77777777" w:rsidR="009A1B7F" w:rsidRPr="005454C8" w:rsidRDefault="009A1B7F" w:rsidP="009A1B7F">
      <w:pPr>
        <w:autoSpaceDE w:val="0"/>
        <w:autoSpaceDN w:val="0"/>
        <w:adjustRightInd w:val="0"/>
        <w:rPr>
          <w:rFonts w:eastAsia="Calibri"/>
        </w:rPr>
      </w:pPr>
      <w:r w:rsidRPr="005454C8">
        <w:rPr>
          <w:rFonts w:eastAsia="Calibri"/>
        </w:rPr>
        <w:t>Saulės nudegimus ar sunkias odos reakcijas pabuvus šviesoje ar saulėje dažniau patyrė vaikai. Jeigu Jums ar Jūsų vaikui atsiranda odos sutrikimų, Jūsų gydytojas gali Jus nukreipti pas dermatologą, kuris po konsultacijos gali nuspręsti, kad Jums ar Jūsų vaikui svarbu reguliariai pas jį lankytis.</w:t>
      </w:r>
      <w:r w:rsidRPr="005454C8">
        <w:rPr>
          <w:rFonts w:ascii="Verdana" w:hAnsi="Verdana"/>
        </w:rPr>
        <w:t xml:space="preserve"> </w:t>
      </w:r>
      <w:r w:rsidRPr="005454C8">
        <w:rPr>
          <w:rFonts w:eastAsia="Calibri"/>
        </w:rPr>
        <w:t>Vaikams taip pat dažniau pastebėtas kepenų fermentų aktyvumo padidėjimas. Jei bet kuris minėtas šalutinis poveikis išlieka arba sunkėja, reikia pasakyti gydytojui.</w:t>
      </w:r>
    </w:p>
    <w:p w14:paraId="68539CB0" w14:textId="77777777" w:rsidR="009A1B7F" w:rsidRPr="005454C8" w:rsidRDefault="009A1B7F" w:rsidP="009A1B7F">
      <w:pPr>
        <w:rPr>
          <w:b/>
        </w:rPr>
      </w:pPr>
    </w:p>
    <w:p w14:paraId="6AAEFA01" w14:textId="77777777" w:rsidR="009A1B7F" w:rsidRPr="005454C8" w:rsidRDefault="009A1B7F" w:rsidP="009A1B7F">
      <w:pPr>
        <w:rPr>
          <w:b/>
        </w:rPr>
      </w:pPr>
      <w:r w:rsidRPr="005454C8">
        <w:rPr>
          <w:b/>
        </w:rPr>
        <w:t>Pranešimas apie šalutinį poveikį</w:t>
      </w:r>
    </w:p>
    <w:p w14:paraId="18493400" w14:textId="1B7BC565" w:rsidR="005A7508" w:rsidRPr="00230559" w:rsidRDefault="0036683A" w:rsidP="005A7508">
      <w:pPr>
        <w:widowControl w:val="0"/>
        <w:kinsoku w:val="0"/>
        <w:overflowPunct w:val="0"/>
        <w:autoSpaceDE w:val="0"/>
        <w:autoSpaceDN w:val="0"/>
        <w:adjustRightInd w:val="0"/>
        <w:rPr>
          <w:rFonts w:eastAsiaTheme="minorEastAsia"/>
          <w:szCs w:val="22"/>
          <w:lang w:val="en-IN" w:eastAsia="en-IN"/>
        </w:rPr>
      </w:pPr>
      <w:r>
        <w:rPr>
          <w:rFonts w:eastAsia="SimSun"/>
          <w:noProof/>
          <w:lang w:eastAsia="zh-CN"/>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Pr>
            <w:rStyle w:val="Hipersaitas"/>
            <w:rFonts w:eastAsia="SimSun"/>
            <w:noProof/>
            <w:lang w:eastAsia="zh-CN"/>
          </w:rPr>
          <w:t>https://vapris.vvkt.lt/vvkt-web/public/nrv</w:t>
        </w:r>
      </w:hyperlink>
      <w:r>
        <w:rPr>
          <w:rFonts w:eastAsia="SimSun"/>
          <w:noProof/>
          <w:lang w:eastAsia="zh-CN"/>
        </w:rPr>
        <w:t xml:space="preserve"> arba užpildant Sveikatos priežiūros ar farmacijos specialisto pranešimo apie įtariamą nepageidaujamą reakciją formą, kuri skelbiama </w:t>
      </w:r>
      <w:hyperlink r:id="rId9" w:history="1">
        <w:r>
          <w:rPr>
            <w:rStyle w:val="Hipersaitas"/>
            <w:rFonts w:eastAsia="SimSun"/>
            <w:noProof/>
            <w:lang w:eastAsia="zh-CN"/>
          </w:rPr>
          <w:t>https://www.vvkt.lt/index.php?4004286486</w:t>
        </w:r>
      </w:hyperlink>
      <w:r>
        <w:rPr>
          <w:rFonts w:eastAsia="SimSun"/>
          <w:noProof/>
          <w:lang w:eastAsia="zh-CN"/>
        </w:rPr>
        <w:t xml:space="preserve">, ir atsiunčiant elektroniniu paštu (adresu </w:t>
      </w:r>
      <w:hyperlink r:id="rId10" w:history="1">
        <w:r>
          <w:rPr>
            <w:rStyle w:val="Hipersaitas"/>
            <w:rFonts w:eastAsia="SimSun"/>
            <w:noProof/>
            <w:lang w:eastAsia="zh-CN"/>
          </w:rPr>
          <w:t>NepageidaujamaR@vvkt.lt</w:t>
        </w:r>
      </w:hyperlink>
      <w:r>
        <w:rPr>
          <w:rFonts w:eastAsia="SimSun"/>
          <w:noProof/>
          <w:lang w:eastAsia="zh-CN"/>
        </w:rPr>
        <w:t>) arba nemokamu telefonu 8 800 73 568. Pranešdami apie šalutinį poveikį galite mums padėti gauti daugiau informacijos apie šio vaisto saugumą</w:t>
      </w:r>
      <w:r w:rsidR="005A7508" w:rsidRPr="00CB64F1">
        <w:rPr>
          <w:rFonts w:eastAsiaTheme="minorEastAsia"/>
          <w:noProof/>
          <w:szCs w:val="22"/>
          <w:lang w:val="en-IN" w:eastAsia="en-IN"/>
        </w:rPr>
        <w:t>.</w:t>
      </w:r>
    </w:p>
    <w:p w14:paraId="59878F99" w14:textId="77777777" w:rsidR="009A1B7F" w:rsidRPr="005454C8" w:rsidRDefault="009A1B7F" w:rsidP="009A1B7F">
      <w:pPr>
        <w:ind w:right="-449"/>
      </w:pPr>
    </w:p>
    <w:p w14:paraId="409CC73C" w14:textId="77777777" w:rsidR="009A1B7F" w:rsidRPr="005454C8" w:rsidRDefault="009A1B7F" w:rsidP="009A1B7F">
      <w:pPr>
        <w:ind w:right="-449"/>
      </w:pPr>
    </w:p>
    <w:p w14:paraId="59941CCA" w14:textId="23C18B2D" w:rsidR="009A1B7F" w:rsidRPr="005454C8" w:rsidRDefault="009A1B7F" w:rsidP="005454C8">
      <w:pPr>
        <w:keepNext/>
        <w:ind w:left="567" w:hanging="567"/>
        <w:outlineLvl w:val="2"/>
        <w:rPr>
          <w:b/>
        </w:rPr>
      </w:pPr>
      <w:r w:rsidRPr="005454C8">
        <w:rPr>
          <w:b/>
        </w:rPr>
        <w:lastRenderedPageBreak/>
        <w:t>5.</w:t>
      </w:r>
      <w:r w:rsidRPr="005454C8">
        <w:rPr>
          <w:b/>
        </w:rPr>
        <w:tab/>
        <w:t xml:space="preserve">Kaip laikyti </w:t>
      </w:r>
      <w:r w:rsidR="00BD2C72">
        <w:rPr>
          <w:b/>
          <w:bCs/>
          <w:szCs w:val="22"/>
          <w:lang w:eastAsia="x-none"/>
        </w:rPr>
        <w:t>Voriconazol Sandoz</w:t>
      </w:r>
    </w:p>
    <w:p w14:paraId="222162FA" w14:textId="77777777" w:rsidR="009A1B7F" w:rsidRPr="005454C8" w:rsidRDefault="009A1B7F" w:rsidP="009A1B7F">
      <w:pPr>
        <w:numPr>
          <w:ilvl w:val="12"/>
          <w:numId w:val="0"/>
        </w:numPr>
        <w:ind w:right="-2"/>
      </w:pPr>
    </w:p>
    <w:p w14:paraId="75DED261" w14:textId="77777777" w:rsidR="009A1B7F" w:rsidRPr="005454C8" w:rsidRDefault="009A1B7F" w:rsidP="009A1B7F">
      <w:pPr>
        <w:numPr>
          <w:ilvl w:val="12"/>
          <w:numId w:val="0"/>
        </w:numPr>
        <w:ind w:right="-2"/>
      </w:pPr>
      <w:r w:rsidRPr="005454C8">
        <w:t>Šį vaistą laikykite vaikams nepastebimoje ir nepasiekiamoje vietoje.</w:t>
      </w:r>
    </w:p>
    <w:p w14:paraId="0039D0F9" w14:textId="77777777" w:rsidR="009A1B7F" w:rsidRPr="005454C8" w:rsidRDefault="009A1B7F" w:rsidP="009A1B7F">
      <w:pPr>
        <w:autoSpaceDE w:val="0"/>
        <w:autoSpaceDN w:val="0"/>
        <w:adjustRightInd w:val="0"/>
        <w:rPr>
          <w:rFonts w:eastAsia="Calibri"/>
        </w:rPr>
      </w:pPr>
    </w:p>
    <w:p w14:paraId="2F0764DA" w14:textId="77777777" w:rsidR="005A7508" w:rsidRDefault="005A7508" w:rsidP="005A7508">
      <w:pPr>
        <w:numPr>
          <w:ilvl w:val="12"/>
          <w:numId w:val="0"/>
        </w:numPr>
        <w:tabs>
          <w:tab w:val="left" w:pos="1296"/>
        </w:tabs>
        <w:rPr>
          <w:szCs w:val="22"/>
        </w:rPr>
      </w:pPr>
      <w:r w:rsidRPr="00D166EA">
        <w:rPr>
          <w:szCs w:val="22"/>
        </w:rPr>
        <w:t>Ant dėžutės ir lizdinės plokštelės po „Tinka iki/EXP“ nurodytam tinkamumo laikui pasibaigu</w:t>
      </w:r>
      <w:r>
        <w:rPr>
          <w:szCs w:val="22"/>
        </w:rPr>
        <w:t>s, šio vaisto vartoti negalima.</w:t>
      </w:r>
    </w:p>
    <w:p w14:paraId="73915734" w14:textId="77777777" w:rsidR="009A1B7F" w:rsidRPr="005454C8" w:rsidRDefault="009A1B7F" w:rsidP="009A1B7F">
      <w:pPr>
        <w:autoSpaceDE w:val="0"/>
        <w:autoSpaceDN w:val="0"/>
        <w:adjustRightInd w:val="0"/>
        <w:rPr>
          <w:rFonts w:eastAsia="Calibri"/>
        </w:rPr>
      </w:pPr>
    </w:p>
    <w:p w14:paraId="2B51A262" w14:textId="77777777" w:rsidR="005A7508" w:rsidRDefault="005A7508" w:rsidP="005A7508">
      <w:pPr>
        <w:widowControl w:val="0"/>
        <w:tabs>
          <w:tab w:val="left" w:pos="567"/>
        </w:tabs>
        <w:rPr>
          <w:lang w:eastAsia="sl-SI"/>
        </w:rPr>
      </w:pPr>
      <w:r w:rsidRPr="00937FA0">
        <w:rPr>
          <w:lang w:eastAsia="sl-SI"/>
        </w:rPr>
        <w:t xml:space="preserve">Šiam </w:t>
      </w:r>
      <w:r>
        <w:rPr>
          <w:lang w:eastAsia="sl-SI"/>
        </w:rPr>
        <w:t>vaistui</w:t>
      </w:r>
      <w:r w:rsidRPr="00937FA0">
        <w:rPr>
          <w:lang w:eastAsia="sl-SI"/>
        </w:rPr>
        <w:t xml:space="preserve"> specialių laikymo sąlygų nereikia</w:t>
      </w:r>
      <w:r>
        <w:rPr>
          <w:lang w:eastAsia="sl-SI"/>
        </w:rPr>
        <w:t>.</w:t>
      </w:r>
    </w:p>
    <w:p w14:paraId="519D5B95" w14:textId="77777777" w:rsidR="009A1B7F" w:rsidRPr="005454C8" w:rsidRDefault="009A1B7F" w:rsidP="009A1B7F">
      <w:pPr>
        <w:rPr>
          <w:rFonts w:eastAsia="Calibri"/>
        </w:rPr>
      </w:pPr>
    </w:p>
    <w:p w14:paraId="1CCF4A02" w14:textId="2C1066CC" w:rsidR="009A1B7F" w:rsidRPr="005454C8" w:rsidRDefault="009A1B7F" w:rsidP="009A1B7F">
      <w:pPr>
        <w:autoSpaceDE w:val="0"/>
        <w:autoSpaceDN w:val="0"/>
        <w:adjustRightInd w:val="0"/>
      </w:pPr>
      <w:r w:rsidRPr="005454C8">
        <w:rPr>
          <w:rFonts w:eastAsia="Calibri"/>
        </w:rPr>
        <w:t>Vaistų negalima išmesti į kanalizaciją arba su buitinėmis atliekomis. Kaip išmesti nereikalingus vaistus, klauskite vaistininko. Šios priemonės padės apsaugoti aplinką.</w:t>
      </w:r>
    </w:p>
    <w:p w14:paraId="5756F143" w14:textId="77777777" w:rsidR="009A1B7F" w:rsidRPr="005454C8" w:rsidRDefault="009A1B7F" w:rsidP="009A1B7F">
      <w:pPr>
        <w:numPr>
          <w:ilvl w:val="12"/>
          <w:numId w:val="0"/>
        </w:numPr>
        <w:ind w:right="-2"/>
      </w:pPr>
    </w:p>
    <w:p w14:paraId="3D727C92" w14:textId="77777777" w:rsidR="009A1B7F" w:rsidRPr="005454C8" w:rsidRDefault="009A1B7F" w:rsidP="009A1B7F">
      <w:pPr>
        <w:numPr>
          <w:ilvl w:val="12"/>
          <w:numId w:val="0"/>
        </w:numPr>
        <w:ind w:right="-2"/>
      </w:pPr>
    </w:p>
    <w:p w14:paraId="6C21AFB9" w14:textId="77777777" w:rsidR="009A1B7F" w:rsidRPr="005454C8" w:rsidRDefault="009A1B7F" w:rsidP="005454C8">
      <w:pPr>
        <w:keepNext/>
        <w:ind w:left="567" w:hanging="567"/>
        <w:outlineLvl w:val="2"/>
        <w:rPr>
          <w:b/>
        </w:rPr>
      </w:pPr>
      <w:r w:rsidRPr="005454C8">
        <w:rPr>
          <w:b/>
        </w:rPr>
        <w:t>6.</w:t>
      </w:r>
      <w:r w:rsidRPr="005454C8">
        <w:tab/>
      </w:r>
      <w:r w:rsidRPr="005454C8">
        <w:rPr>
          <w:b/>
        </w:rPr>
        <w:t>Pakuotės turinys ir kita informacija</w:t>
      </w:r>
    </w:p>
    <w:p w14:paraId="635F3F5F" w14:textId="77777777" w:rsidR="009A1B7F" w:rsidRPr="005454C8" w:rsidRDefault="009A1B7F" w:rsidP="009A1B7F">
      <w:pPr>
        <w:rPr>
          <w:rFonts w:ascii="Verdana" w:hAnsi="Verdana"/>
          <w:sz w:val="20"/>
          <w:lang w:val="en-GB"/>
        </w:rPr>
      </w:pPr>
    </w:p>
    <w:p w14:paraId="580F0065" w14:textId="3A912ABE" w:rsidR="009A1B7F" w:rsidRPr="005454C8" w:rsidRDefault="00BD2C72" w:rsidP="005454C8">
      <w:pPr>
        <w:keepNext/>
        <w:outlineLvl w:val="3"/>
        <w:rPr>
          <w:b/>
        </w:rPr>
      </w:pPr>
      <w:r>
        <w:rPr>
          <w:b/>
        </w:rPr>
        <w:t>Voriconazol Sandoz</w:t>
      </w:r>
      <w:r w:rsidRPr="005454C8">
        <w:rPr>
          <w:b/>
        </w:rPr>
        <w:t xml:space="preserve"> </w:t>
      </w:r>
      <w:r w:rsidR="005A7508">
        <w:rPr>
          <w:b/>
        </w:rPr>
        <w:t>sudėtis</w:t>
      </w:r>
    </w:p>
    <w:p w14:paraId="528EF736" w14:textId="6E218E6B" w:rsidR="009A1B7F" w:rsidRPr="005454C8" w:rsidRDefault="009A1B7F" w:rsidP="005454C8">
      <w:pPr>
        <w:numPr>
          <w:ilvl w:val="0"/>
          <w:numId w:val="16"/>
        </w:numPr>
        <w:autoSpaceDE w:val="0"/>
        <w:autoSpaceDN w:val="0"/>
        <w:adjustRightInd w:val="0"/>
        <w:contextualSpacing/>
        <w:rPr>
          <w:rFonts w:eastAsia="Calibri"/>
        </w:rPr>
      </w:pPr>
      <w:r w:rsidRPr="005454C8">
        <w:rPr>
          <w:rFonts w:eastAsia="Calibri"/>
        </w:rPr>
        <w:t>Veiklioji medžiaga yra vorikonazolas. Kiekvienoje tabletėje yra 200 mg vorikonazolo (</w:t>
      </w:r>
      <w:r w:rsidR="00BD2C72">
        <w:t>Voriconazol Sandoz</w:t>
      </w:r>
      <w:r w:rsidR="00BD2C72" w:rsidRPr="005454C8">
        <w:t xml:space="preserve"> </w:t>
      </w:r>
      <w:r w:rsidRPr="005454C8">
        <w:rPr>
          <w:rFonts w:eastAsia="Calibri"/>
        </w:rPr>
        <w:t>200 mg plėvele dengtos tabletės).</w:t>
      </w:r>
    </w:p>
    <w:p w14:paraId="51AEA842" w14:textId="77777777" w:rsidR="009A1B7F" w:rsidRPr="005454C8" w:rsidRDefault="009A1B7F" w:rsidP="005454C8">
      <w:pPr>
        <w:numPr>
          <w:ilvl w:val="0"/>
          <w:numId w:val="16"/>
        </w:numPr>
        <w:autoSpaceDE w:val="0"/>
        <w:autoSpaceDN w:val="0"/>
        <w:adjustRightInd w:val="0"/>
        <w:contextualSpacing/>
        <w:rPr>
          <w:rFonts w:eastAsia="Calibri"/>
        </w:rPr>
      </w:pPr>
      <w:r w:rsidRPr="005454C8">
        <w:rPr>
          <w:rFonts w:eastAsia="Calibri"/>
        </w:rPr>
        <w:t>Tabletės branduolio pagalbinės medžiagos yra laktozė monohidratas, pregelifikuotas kukurūzų krakmolas, kroskarmeliozės natrio druska, povidonas ir magnio stearatas. Tabletės plėvelė: laktozė monohidratas, hipromeliozė (E464), titano dioksidas (E 171) ir triacetinas.</w:t>
      </w:r>
    </w:p>
    <w:p w14:paraId="3479DD6B" w14:textId="77777777" w:rsidR="009A1B7F" w:rsidRPr="005454C8" w:rsidRDefault="009A1B7F" w:rsidP="005454C8">
      <w:pPr>
        <w:autoSpaceDE w:val="0"/>
        <w:autoSpaceDN w:val="0"/>
        <w:adjustRightInd w:val="0"/>
        <w:ind w:left="720"/>
        <w:contextualSpacing/>
        <w:rPr>
          <w:rFonts w:eastAsia="Calibri"/>
        </w:rPr>
      </w:pPr>
    </w:p>
    <w:p w14:paraId="6543108D" w14:textId="18617F15" w:rsidR="009A1B7F" w:rsidRPr="005A7508" w:rsidRDefault="00BD2C72" w:rsidP="005A7508">
      <w:pPr>
        <w:keepNext/>
        <w:outlineLvl w:val="3"/>
        <w:rPr>
          <w:b/>
        </w:rPr>
      </w:pPr>
      <w:r>
        <w:rPr>
          <w:b/>
        </w:rPr>
        <w:t>Voriconazol Sandoz</w:t>
      </w:r>
      <w:r w:rsidRPr="005454C8">
        <w:rPr>
          <w:b/>
        </w:rPr>
        <w:t xml:space="preserve"> </w:t>
      </w:r>
      <w:r w:rsidR="009A1B7F" w:rsidRPr="005454C8">
        <w:rPr>
          <w:b/>
        </w:rPr>
        <w:t>išvaizda ir kiekis pakuotėje</w:t>
      </w:r>
    </w:p>
    <w:p w14:paraId="58DEE68F" w14:textId="38CDD262" w:rsidR="009A1B7F" w:rsidRPr="005454C8" w:rsidRDefault="009A1B7F" w:rsidP="009A1B7F">
      <w:r w:rsidRPr="005454C8">
        <w:rPr>
          <w:rFonts w:eastAsia="Calibri"/>
        </w:rPr>
        <w:t xml:space="preserve">Tiekiamos baltos arba balkšvos, kapsulės formos, </w:t>
      </w:r>
      <w:r w:rsidR="005A7508" w:rsidRPr="005A7508">
        <w:rPr>
          <w:rFonts w:eastAsia="Calibri"/>
        </w:rPr>
        <w:t>vienoje pusėje įspau</w:t>
      </w:r>
      <w:r w:rsidR="005A7508">
        <w:rPr>
          <w:rFonts w:eastAsia="Calibri"/>
        </w:rPr>
        <w:t>das „200“, kita pusė lygi, 15,9 mm ± 0,3 </w:t>
      </w:r>
      <w:r w:rsidR="005A7508" w:rsidRPr="005A7508">
        <w:rPr>
          <w:rFonts w:eastAsia="Calibri"/>
        </w:rPr>
        <w:t>mm ilgio ir</w:t>
      </w:r>
      <w:r w:rsidR="005A7508">
        <w:rPr>
          <w:rFonts w:eastAsia="Calibri"/>
        </w:rPr>
        <w:t xml:space="preserve"> 6,20 mm ± 0,30 </w:t>
      </w:r>
      <w:r w:rsidR="005A7508" w:rsidRPr="005A7508">
        <w:rPr>
          <w:rFonts w:eastAsia="Calibri"/>
        </w:rPr>
        <w:t xml:space="preserve">mm storio </w:t>
      </w:r>
      <w:r w:rsidR="00BD2C72">
        <w:t>Voriconazol Sandoz</w:t>
      </w:r>
      <w:r w:rsidR="00BD2C72" w:rsidRPr="005454C8">
        <w:t xml:space="preserve"> </w:t>
      </w:r>
      <w:r w:rsidRPr="005454C8">
        <w:rPr>
          <w:rFonts w:eastAsia="Calibri"/>
        </w:rPr>
        <w:t xml:space="preserve">200 mg plėvele </w:t>
      </w:r>
      <w:r w:rsidRPr="009A1B7F">
        <w:rPr>
          <w:rFonts w:eastAsia="Calibri"/>
          <w:szCs w:val="22"/>
          <w:lang w:eastAsia="en-US"/>
        </w:rPr>
        <w:t>dengtos tabletės.</w:t>
      </w:r>
    </w:p>
    <w:p w14:paraId="7A3FE705" w14:textId="77777777" w:rsidR="009A1B7F" w:rsidRPr="005454C8" w:rsidRDefault="009A1B7F" w:rsidP="009A1B7F">
      <w:pPr>
        <w:autoSpaceDE w:val="0"/>
        <w:autoSpaceDN w:val="0"/>
        <w:adjustRightInd w:val="0"/>
      </w:pPr>
    </w:p>
    <w:p w14:paraId="008E9A50" w14:textId="14FBBEC0" w:rsidR="009A1B7F" w:rsidRPr="005454C8" w:rsidRDefault="00BD2C72" w:rsidP="009A1B7F">
      <w:r>
        <w:t>Voriconazol Sandoz</w:t>
      </w:r>
      <w:r w:rsidRPr="005454C8">
        <w:t xml:space="preserve"> </w:t>
      </w:r>
      <w:r w:rsidR="009A1B7F" w:rsidRPr="005454C8">
        <w:rPr>
          <w:rFonts w:eastAsia="Calibri"/>
        </w:rPr>
        <w:t xml:space="preserve">200 mg plėvele dengtos tabletės yra tiekiamos </w:t>
      </w:r>
      <w:r w:rsidR="00F23C6D">
        <w:t>10 ir</w:t>
      </w:r>
      <w:r w:rsidR="009A1B7F" w:rsidRPr="005454C8">
        <w:t xml:space="preserve"> 30</w:t>
      </w:r>
      <w:r w:rsidR="00F23C6D">
        <w:t xml:space="preserve"> tablečių lizdinėse plokštelėse, kartono dėžutėje</w:t>
      </w:r>
      <w:r w:rsidR="009A1B7F" w:rsidRPr="005454C8">
        <w:t>.</w:t>
      </w:r>
    </w:p>
    <w:p w14:paraId="79C2AD53" w14:textId="77777777" w:rsidR="009A1B7F" w:rsidRPr="005454C8" w:rsidRDefault="009A1B7F" w:rsidP="009A1B7F"/>
    <w:p w14:paraId="3C80472F" w14:textId="77777777" w:rsidR="009A1B7F" w:rsidRPr="005454C8" w:rsidRDefault="009A1B7F" w:rsidP="009A1B7F">
      <w:r w:rsidRPr="005454C8">
        <w:t>Gali būti tiekiamos ne visų dydžių pakuotės.</w:t>
      </w:r>
    </w:p>
    <w:p w14:paraId="2037A906" w14:textId="77777777" w:rsidR="009A1B7F" w:rsidRPr="005454C8" w:rsidRDefault="009A1B7F" w:rsidP="009A1B7F"/>
    <w:p w14:paraId="125C0195" w14:textId="77777777" w:rsidR="009A1B7F" w:rsidRPr="005454C8" w:rsidRDefault="009A1B7F" w:rsidP="005454C8">
      <w:pPr>
        <w:keepNext/>
        <w:outlineLvl w:val="3"/>
        <w:rPr>
          <w:b/>
        </w:rPr>
      </w:pPr>
      <w:r w:rsidRPr="005454C8">
        <w:rPr>
          <w:b/>
        </w:rPr>
        <w:t>Registruotojas ir gamintojas</w:t>
      </w:r>
    </w:p>
    <w:p w14:paraId="6EB55FA8" w14:textId="77777777" w:rsidR="009A1B7F" w:rsidRPr="005454C8" w:rsidRDefault="009A1B7F" w:rsidP="009A1B7F">
      <w:pPr>
        <w:rPr>
          <w:rFonts w:ascii="Verdana" w:hAnsi="Verdana"/>
          <w:sz w:val="20"/>
          <w:lang w:val="en-GB"/>
        </w:rPr>
      </w:pPr>
    </w:p>
    <w:p w14:paraId="3F23A884" w14:textId="77777777" w:rsidR="009A1B7F" w:rsidRPr="005454C8" w:rsidRDefault="009A1B7F" w:rsidP="005454C8">
      <w:pPr>
        <w:keepNext/>
        <w:outlineLvl w:val="3"/>
        <w:rPr>
          <w:b/>
        </w:rPr>
      </w:pPr>
      <w:r w:rsidRPr="005454C8">
        <w:rPr>
          <w:i/>
        </w:rPr>
        <w:t>Registruotojas</w:t>
      </w:r>
    </w:p>
    <w:p w14:paraId="353E8588" w14:textId="77777777" w:rsidR="00F23C6D" w:rsidRDefault="00F23C6D" w:rsidP="009A1B7F">
      <w:pPr>
        <w:rPr>
          <w:spacing w:val="-2"/>
        </w:rPr>
      </w:pPr>
      <w:r>
        <w:rPr>
          <w:spacing w:val="-2"/>
        </w:rPr>
        <w:t>Sandoz B.V.</w:t>
      </w:r>
    </w:p>
    <w:p w14:paraId="5AB89E33" w14:textId="77777777" w:rsidR="00F23C6D" w:rsidRDefault="00F23C6D" w:rsidP="009A1B7F">
      <w:pPr>
        <w:rPr>
          <w:spacing w:val="-2"/>
        </w:rPr>
      </w:pPr>
      <w:r>
        <w:rPr>
          <w:spacing w:val="-2"/>
        </w:rPr>
        <w:t>Veluwezoom 22</w:t>
      </w:r>
    </w:p>
    <w:p w14:paraId="314E47E3" w14:textId="7799EA5C" w:rsidR="009A1B7F" w:rsidRPr="005454C8" w:rsidRDefault="00F23C6D" w:rsidP="009A1B7F">
      <w:pPr>
        <w:rPr>
          <w:spacing w:val="-2"/>
        </w:rPr>
      </w:pPr>
      <w:r w:rsidRPr="00F23C6D">
        <w:rPr>
          <w:spacing w:val="-2"/>
        </w:rPr>
        <w:t>1327 AH Almere</w:t>
      </w:r>
    </w:p>
    <w:p w14:paraId="2328ACAD" w14:textId="2969B2BE" w:rsidR="009A1B7F" w:rsidRPr="005454C8" w:rsidRDefault="00F23C6D" w:rsidP="009A1B7F">
      <w:pPr>
        <w:rPr>
          <w:spacing w:val="-2"/>
        </w:rPr>
      </w:pPr>
      <w:r>
        <w:rPr>
          <w:spacing w:val="-2"/>
        </w:rPr>
        <w:t>Nyderlandai</w:t>
      </w:r>
    </w:p>
    <w:p w14:paraId="6A754130" w14:textId="77777777" w:rsidR="009A1B7F" w:rsidRPr="005454C8" w:rsidRDefault="009A1B7F" w:rsidP="009A1B7F">
      <w:pPr>
        <w:rPr>
          <w:spacing w:val="-2"/>
        </w:rPr>
      </w:pPr>
    </w:p>
    <w:p w14:paraId="2F52AE32" w14:textId="76506A0D" w:rsidR="009A1B7F" w:rsidRPr="005454C8" w:rsidRDefault="009A1B7F" w:rsidP="009A1B7F">
      <w:pPr>
        <w:rPr>
          <w:i/>
          <w:spacing w:val="-2"/>
        </w:rPr>
      </w:pPr>
      <w:r w:rsidRPr="005454C8">
        <w:rPr>
          <w:i/>
          <w:spacing w:val="-2"/>
        </w:rPr>
        <w:t>Gamintoja</w:t>
      </w:r>
      <w:r w:rsidR="0036683A">
        <w:rPr>
          <w:i/>
          <w:spacing w:val="-2"/>
        </w:rPr>
        <w:t>i</w:t>
      </w:r>
    </w:p>
    <w:p w14:paraId="3D931140" w14:textId="77777777" w:rsidR="00F23C6D" w:rsidRPr="00F23C6D" w:rsidRDefault="00F23C6D" w:rsidP="00F23C6D">
      <w:pPr>
        <w:rPr>
          <w:spacing w:val="-2"/>
          <w:lang w:val="en-GB"/>
        </w:rPr>
      </w:pPr>
      <w:proofErr w:type="spellStart"/>
      <w:r w:rsidRPr="00F23C6D">
        <w:rPr>
          <w:spacing w:val="-2"/>
          <w:lang w:val="en-GB"/>
        </w:rPr>
        <w:t>Salutas</w:t>
      </w:r>
      <w:proofErr w:type="spellEnd"/>
      <w:r w:rsidRPr="00F23C6D">
        <w:rPr>
          <w:spacing w:val="-2"/>
          <w:lang w:val="en-GB"/>
        </w:rPr>
        <w:t xml:space="preserve"> Pharma GmbH</w:t>
      </w:r>
    </w:p>
    <w:p w14:paraId="4E098669" w14:textId="77777777" w:rsidR="00F23C6D" w:rsidRPr="00F23C6D" w:rsidRDefault="00F23C6D" w:rsidP="00F23C6D">
      <w:pPr>
        <w:rPr>
          <w:spacing w:val="-2"/>
          <w:lang w:val="en-GB"/>
        </w:rPr>
      </w:pPr>
      <w:r w:rsidRPr="00F23C6D">
        <w:rPr>
          <w:spacing w:val="-2"/>
          <w:lang w:val="en-GB"/>
        </w:rPr>
        <w:t>Otto-von-Guericke Allee 1</w:t>
      </w:r>
    </w:p>
    <w:p w14:paraId="6486B7E3" w14:textId="5E7652E5" w:rsidR="009A1B7F" w:rsidRPr="005454C8" w:rsidRDefault="00F23C6D" w:rsidP="00F23C6D">
      <w:pPr>
        <w:rPr>
          <w:spacing w:val="-2"/>
          <w:lang w:val="en-GB"/>
        </w:rPr>
      </w:pPr>
      <w:r w:rsidRPr="00F23C6D">
        <w:rPr>
          <w:spacing w:val="-2"/>
          <w:lang w:val="en-GB"/>
        </w:rPr>
        <w:t>39179 Barleben</w:t>
      </w:r>
    </w:p>
    <w:p w14:paraId="1F496838" w14:textId="18C39DDD" w:rsidR="009A1B7F" w:rsidRDefault="00F23C6D" w:rsidP="009A1B7F">
      <w:pPr>
        <w:rPr>
          <w:spacing w:val="-2"/>
        </w:rPr>
      </w:pPr>
      <w:r>
        <w:rPr>
          <w:spacing w:val="-2"/>
        </w:rPr>
        <w:t>Vokietija</w:t>
      </w:r>
    </w:p>
    <w:p w14:paraId="7C9FC7DF" w14:textId="77777777" w:rsidR="00F23C6D" w:rsidRDefault="00F23C6D" w:rsidP="009A1B7F">
      <w:pPr>
        <w:rPr>
          <w:spacing w:val="-2"/>
        </w:rPr>
      </w:pPr>
    </w:p>
    <w:p w14:paraId="238BF7D6" w14:textId="4D33224F" w:rsidR="00F23C6D" w:rsidRDefault="00F23C6D" w:rsidP="009A1B7F">
      <w:pPr>
        <w:rPr>
          <w:spacing w:val="-2"/>
        </w:rPr>
      </w:pPr>
      <w:r>
        <w:rPr>
          <w:spacing w:val="-2"/>
        </w:rPr>
        <w:t>arba</w:t>
      </w:r>
    </w:p>
    <w:p w14:paraId="4BAF8A55" w14:textId="77777777" w:rsidR="00F23C6D" w:rsidRDefault="00F23C6D" w:rsidP="009A1B7F">
      <w:pPr>
        <w:rPr>
          <w:spacing w:val="-2"/>
        </w:rPr>
      </w:pPr>
    </w:p>
    <w:p w14:paraId="1693AE0D" w14:textId="77777777" w:rsidR="00F23C6D" w:rsidRPr="00F23C6D" w:rsidRDefault="00F23C6D" w:rsidP="00F23C6D">
      <w:pPr>
        <w:rPr>
          <w:spacing w:val="-2"/>
        </w:rPr>
      </w:pPr>
      <w:r w:rsidRPr="00F23C6D">
        <w:rPr>
          <w:spacing w:val="-2"/>
        </w:rPr>
        <w:t>Lek Pharmaceuticals d.d.</w:t>
      </w:r>
    </w:p>
    <w:p w14:paraId="3A88E56A" w14:textId="77777777" w:rsidR="00F23C6D" w:rsidRPr="00F23C6D" w:rsidRDefault="00F23C6D" w:rsidP="00F23C6D">
      <w:pPr>
        <w:rPr>
          <w:spacing w:val="-2"/>
        </w:rPr>
      </w:pPr>
      <w:r w:rsidRPr="00F23C6D">
        <w:rPr>
          <w:spacing w:val="-2"/>
        </w:rPr>
        <w:t>Verovškova 57</w:t>
      </w:r>
    </w:p>
    <w:p w14:paraId="6904173B" w14:textId="30D5F24B" w:rsidR="00F23C6D" w:rsidRDefault="00F23C6D" w:rsidP="00F23C6D">
      <w:pPr>
        <w:rPr>
          <w:spacing w:val="-2"/>
        </w:rPr>
      </w:pPr>
      <w:r w:rsidRPr="00F23C6D">
        <w:rPr>
          <w:spacing w:val="-2"/>
        </w:rPr>
        <w:t>1526 Ljubljana</w:t>
      </w:r>
    </w:p>
    <w:p w14:paraId="1ABCF879" w14:textId="769169B5" w:rsidR="00F23C6D" w:rsidRDefault="00F23C6D" w:rsidP="00F23C6D">
      <w:pPr>
        <w:rPr>
          <w:spacing w:val="-2"/>
        </w:rPr>
      </w:pPr>
      <w:r>
        <w:rPr>
          <w:spacing w:val="-2"/>
        </w:rPr>
        <w:t>Slovėnija</w:t>
      </w:r>
    </w:p>
    <w:p w14:paraId="11D013B9" w14:textId="77777777" w:rsidR="00F23C6D" w:rsidRDefault="00F23C6D" w:rsidP="00F23C6D">
      <w:pPr>
        <w:rPr>
          <w:spacing w:val="-2"/>
        </w:rPr>
      </w:pPr>
    </w:p>
    <w:p w14:paraId="43914C39" w14:textId="5DF5ECF8" w:rsidR="00F23C6D" w:rsidRDefault="00F23C6D" w:rsidP="00F23C6D">
      <w:pPr>
        <w:rPr>
          <w:spacing w:val="-2"/>
        </w:rPr>
      </w:pPr>
      <w:r>
        <w:rPr>
          <w:spacing w:val="-2"/>
        </w:rPr>
        <w:t>arba</w:t>
      </w:r>
    </w:p>
    <w:p w14:paraId="2745B1A2" w14:textId="77777777" w:rsidR="00F23C6D" w:rsidRDefault="00F23C6D" w:rsidP="00F23C6D">
      <w:pPr>
        <w:rPr>
          <w:spacing w:val="-2"/>
        </w:rPr>
      </w:pPr>
    </w:p>
    <w:p w14:paraId="567AED74" w14:textId="77777777" w:rsidR="00F23C6D" w:rsidRPr="00F23C6D" w:rsidRDefault="00F23C6D" w:rsidP="00F23C6D">
      <w:pPr>
        <w:rPr>
          <w:spacing w:val="-2"/>
        </w:rPr>
      </w:pPr>
      <w:r w:rsidRPr="00F23C6D">
        <w:rPr>
          <w:spacing w:val="-2"/>
        </w:rPr>
        <w:t>LEK S.A.</w:t>
      </w:r>
    </w:p>
    <w:p w14:paraId="44F45B33" w14:textId="77777777" w:rsidR="00F23C6D" w:rsidRPr="00F23C6D" w:rsidRDefault="00F23C6D" w:rsidP="00F23C6D">
      <w:pPr>
        <w:rPr>
          <w:spacing w:val="-2"/>
        </w:rPr>
      </w:pPr>
      <w:r w:rsidRPr="00F23C6D">
        <w:rPr>
          <w:spacing w:val="-2"/>
        </w:rPr>
        <w:t>ul. Domaniewska 50 C</w:t>
      </w:r>
    </w:p>
    <w:p w14:paraId="7F2FA326" w14:textId="535325B6" w:rsidR="00F23C6D" w:rsidRDefault="00F23C6D" w:rsidP="00F23C6D">
      <w:pPr>
        <w:rPr>
          <w:spacing w:val="-2"/>
        </w:rPr>
      </w:pPr>
      <w:r w:rsidRPr="00F23C6D">
        <w:rPr>
          <w:spacing w:val="-2"/>
        </w:rPr>
        <w:lastRenderedPageBreak/>
        <w:t xml:space="preserve">02-672 </w:t>
      </w:r>
      <w:r w:rsidR="004F3D70" w:rsidRPr="00F23C6D">
        <w:rPr>
          <w:spacing w:val="-2"/>
        </w:rPr>
        <w:t>Wars</w:t>
      </w:r>
      <w:r w:rsidR="004F3D70">
        <w:rPr>
          <w:spacing w:val="-2"/>
        </w:rPr>
        <w:t>z</w:t>
      </w:r>
      <w:r w:rsidR="004F3D70" w:rsidRPr="00F23C6D">
        <w:rPr>
          <w:spacing w:val="-2"/>
        </w:rPr>
        <w:t>a</w:t>
      </w:r>
      <w:r w:rsidR="004F3D70">
        <w:rPr>
          <w:spacing w:val="-2"/>
        </w:rPr>
        <w:t>wa</w:t>
      </w:r>
    </w:p>
    <w:p w14:paraId="6B81E9DF" w14:textId="05048052" w:rsidR="00F23C6D" w:rsidRDefault="00F23C6D" w:rsidP="00F23C6D">
      <w:pPr>
        <w:rPr>
          <w:spacing w:val="-2"/>
        </w:rPr>
      </w:pPr>
      <w:r>
        <w:rPr>
          <w:spacing w:val="-2"/>
        </w:rPr>
        <w:t>Lenkija</w:t>
      </w:r>
    </w:p>
    <w:p w14:paraId="18BB868F" w14:textId="77777777" w:rsidR="00F23C6D" w:rsidRDefault="00F23C6D" w:rsidP="00F23C6D">
      <w:pPr>
        <w:rPr>
          <w:spacing w:val="-2"/>
        </w:rPr>
      </w:pPr>
    </w:p>
    <w:p w14:paraId="6D25DB56" w14:textId="53B6A725" w:rsidR="00F23C6D" w:rsidRPr="005454C8" w:rsidRDefault="00F23C6D" w:rsidP="00F23C6D">
      <w:pPr>
        <w:rPr>
          <w:spacing w:val="-2"/>
        </w:rPr>
      </w:pPr>
      <w:r>
        <w:rPr>
          <w:spacing w:val="-2"/>
        </w:rPr>
        <w:t>arba</w:t>
      </w:r>
    </w:p>
    <w:p w14:paraId="5E2FDD45" w14:textId="77777777" w:rsidR="009A1B7F" w:rsidRDefault="009A1B7F" w:rsidP="009A1B7F">
      <w:pPr>
        <w:rPr>
          <w:b/>
          <w:spacing w:val="-2"/>
        </w:rPr>
      </w:pPr>
    </w:p>
    <w:p w14:paraId="160134D5" w14:textId="77777777" w:rsidR="00F23C6D" w:rsidRPr="00F23C6D" w:rsidRDefault="00F23C6D" w:rsidP="00F23C6D">
      <w:pPr>
        <w:rPr>
          <w:spacing w:val="-2"/>
        </w:rPr>
      </w:pPr>
      <w:r w:rsidRPr="00F23C6D">
        <w:rPr>
          <w:spacing w:val="-2"/>
        </w:rPr>
        <w:t>S.C. Sandoz, S.R.L.</w:t>
      </w:r>
    </w:p>
    <w:p w14:paraId="475492AA" w14:textId="77777777" w:rsidR="00F23C6D" w:rsidRPr="00F23C6D" w:rsidRDefault="00F23C6D" w:rsidP="00F23C6D">
      <w:pPr>
        <w:rPr>
          <w:spacing w:val="-2"/>
        </w:rPr>
      </w:pPr>
      <w:r w:rsidRPr="00F23C6D">
        <w:rPr>
          <w:spacing w:val="-2"/>
        </w:rPr>
        <w:t>Str. Livezeni nr. 7A</w:t>
      </w:r>
    </w:p>
    <w:p w14:paraId="213720D7" w14:textId="128B61F2" w:rsidR="00F23C6D" w:rsidRDefault="00F23C6D" w:rsidP="00F23C6D">
      <w:pPr>
        <w:rPr>
          <w:spacing w:val="-2"/>
        </w:rPr>
      </w:pPr>
      <w:r w:rsidRPr="00F23C6D">
        <w:rPr>
          <w:spacing w:val="-2"/>
        </w:rPr>
        <w:t>RO-540472 Targu-Mures</w:t>
      </w:r>
    </w:p>
    <w:p w14:paraId="246AC35A" w14:textId="304E3F7F" w:rsidR="00F23C6D" w:rsidRPr="00F23C6D" w:rsidRDefault="00F23C6D" w:rsidP="00F23C6D">
      <w:pPr>
        <w:rPr>
          <w:spacing w:val="-2"/>
        </w:rPr>
      </w:pPr>
      <w:r>
        <w:rPr>
          <w:spacing w:val="-2"/>
        </w:rPr>
        <w:t>Rumunija</w:t>
      </w:r>
    </w:p>
    <w:p w14:paraId="083940C2" w14:textId="77777777" w:rsidR="00F23C6D" w:rsidRPr="00F23C6D" w:rsidRDefault="00F23C6D" w:rsidP="00F23C6D">
      <w:pPr>
        <w:rPr>
          <w:spacing w:val="-2"/>
        </w:rPr>
      </w:pPr>
    </w:p>
    <w:p w14:paraId="0B54B950" w14:textId="77777777" w:rsidR="00F23C6D" w:rsidRPr="00F23C6D" w:rsidRDefault="00F23C6D" w:rsidP="00F23C6D">
      <w:pPr>
        <w:widowControl w:val="0"/>
        <w:numPr>
          <w:ilvl w:val="12"/>
          <w:numId w:val="0"/>
        </w:numPr>
        <w:ind w:right="-2"/>
        <w:rPr>
          <w:rFonts w:eastAsia="Calibri"/>
          <w:b/>
          <w:lang w:val="sl-SI" w:eastAsia="sl-SI"/>
        </w:rPr>
      </w:pPr>
      <w:r w:rsidRPr="00F23C6D">
        <w:rPr>
          <w:rFonts w:eastAsia="Calibri"/>
          <w:b/>
          <w:lang w:val="sl-SI" w:eastAsia="sl-SI"/>
        </w:rPr>
        <w:t>Lygiagretus importuotojas</w:t>
      </w:r>
    </w:p>
    <w:p w14:paraId="4C55F652" w14:textId="77777777" w:rsidR="00F23C6D" w:rsidRPr="00F23C6D" w:rsidRDefault="00F23C6D" w:rsidP="00F23C6D">
      <w:pPr>
        <w:keepNext/>
        <w:tabs>
          <w:tab w:val="left" w:pos="567"/>
        </w:tabs>
      </w:pPr>
      <w:r w:rsidRPr="00F23C6D">
        <w:t>UAB „Actiofarma“</w:t>
      </w:r>
    </w:p>
    <w:p w14:paraId="18D793D7" w14:textId="77777777" w:rsidR="00F23C6D" w:rsidRPr="00F23C6D" w:rsidRDefault="00F23C6D" w:rsidP="00F23C6D">
      <w:r w:rsidRPr="00F23C6D">
        <w:t>Islandijos pl. 209A</w:t>
      </w:r>
    </w:p>
    <w:p w14:paraId="214F4FBC" w14:textId="77777777" w:rsidR="00F23C6D" w:rsidRPr="00F23C6D" w:rsidRDefault="00F23C6D" w:rsidP="00F23C6D">
      <w:r w:rsidRPr="00F23C6D">
        <w:t>LT-49163 Kaunas</w:t>
      </w:r>
    </w:p>
    <w:p w14:paraId="7AB2B4B6" w14:textId="77777777" w:rsidR="00F23C6D" w:rsidRPr="00F23C6D" w:rsidRDefault="00F23C6D" w:rsidP="00F23C6D">
      <w:r w:rsidRPr="00F23C6D">
        <w:t>Lietuva</w:t>
      </w:r>
    </w:p>
    <w:p w14:paraId="34CBAD05" w14:textId="77777777" w:rsidR="00F23C6D" w:rsidRPr="00F23C6D" w:rsidRDefault="00F23C6D" w:rsidP="00F23C6D">
      <w:pPr>
        <w:rPr>
          <w:szCs w:val="22"/>
          <w:lang w:val="en-US"/>
        </w:rPr>
      </w:pPr>
      <w:r w:rsidRPr="00F23C6D">
        <w:rPr>
          <w:szCs w:val="22"/>
        </w:rPr>
        <w:t xml:space="preserve">El. paštas: </w:t>
      </w:r>
      <w:hyperlink r:id="rId11" w:history="1">
        <w:r w:rsidRPr="00F23C6D">
          <w:rPr>
            <w:color w:val="0563C1"/>
            <w:szCs w:val="22"/>
            <w:u w:val="single"/>
            <w:lang w:val="en-US"/>
          </w:rPr>
          <w:t>info@actiofarma.com</w:t>
        </w:r>
      </w:hyperlink>
    </w:p>
    <w:p w14:paraId="04B958E2" w14:textId="77777777" w:rsidR="00F23C6D" w:rsidRPr="00F23C6D" w:rsidRDefault="00F23C6D" w:rsidP="00F23C6D">
      <w:pPr>
        <w:widowControl w:val="0"/>
        <w:numPr>
          <w:ilvl w:val="12"/>
          <w:numId w:val="0"/>
        </w:numPr>
        <w:ind w:right="-2"/>
        <w:rPr>
          <w:rFonts w:eastAsia="Calibri"/>
          <w:lang w:val="sl-SI" w:eastAsia="sl-SI"/>
        </w:rPr>
      </w:pPr>
    </w:p>
    <w:p w14:paraId="55939531" w14:textId="77777777" w:rsidR="00F23C6D" w:rsidRPr="00F23C6D" w:rsidRDefault="00F23C6D" w:rsidP="00F23C6D">
      <w:pPr>
        <w:keepNext/>
        <w:tabs>
          <w:tab w:val="left" w:pos="567"/>
        </w:tabs>
        <w:rPr>
          <w:b/>
          <w:lang w:val="sl-SI" w:eastAsia="sl-SI"/>
        </w:rPr>
      </w:pPr>
      <w:r w:rsidRPr="00F23C6D">
        <w:rPr>
          <w:b/>
          <w:lang w:val="sl-SI" w:eastAsia="sl-SI"/>
        </w:rPr>
        <w:t>Perpakavo</w:t>
      </w:r>
    </w:p>
    <w:p w14:paraId="19CF5065" w14:textId="77777777" w:rsidR="00F23C6D" w:rsidRPr="00F23C6D" w:rsidRDefault="00F23C6D" w:rsidP="00F23C6D">
      <w:pPr>
        <w:rPr>
          <w:lang w:val="sl-SI" w:eastAsia="sl-SI"/>
        </w:rPr>
      </w:pPr>
      <w:r w:rsidRPr="00F23C6D">
        <w:rPr>
          <w:lang w:val="sl-SI" w:eastAsia="sl-SI"/>
        </w:rPr>
        <w:t>UAB „Entafarma“</w:t>
      </w:r>
    </w:p>
    <w:p w14:paraId="414BF321" w14:textId="77777777" w:rsidR="00F23C6D" w:rsidRPr="00F23C6D" w:rsidRDefault="00F23C6D" w:rsidP="00F23C6D">
      <w:pPr>
        <w:rPr>
          <w:lang w:val="sl-SI" w:eastAsia="sl-SI"/>
        </w:rPr>
      </w:pPr>
      <w:r w:rsidRPr="00F23C6D">
        <w:rPr>
          <w:lang w:val="sl-SI" w:eastAsia="sl-SI"/>
        </w:rPr>
        <w:t>Klonėnų vs. 1</w:t>
      </w:r>
    </w:p>
    <w:p w14:paraId="19BB1AEC" w14:textId="77777777" w:rsidR="00F23C6D" w:rsidRPr="00F23C6D" w:rsidRDefault="00F23C6D" w:rsidP="00F23C6D">
      <w:pPr>
        <w:rPr>
          <w:lang w:val="sl-SI" w:eastAsia="sl-SI"/>
        </w:rPr>
      </w:pPr>
      <w:r w:rsidRPr="00F23C6D">
        <w:rPr>
          <w:lang w:val="sl-SI" w:eastAsia="sl-SI"/>
        </w:rPr>
        <w:t>LT-19156 Širvintų r. sav.,</w:t>
      </w:r>
    </w:p>
    <w:p w14:paraId="3A0492B9" w14:textId="77777777" w:rsidR="00F23C6D" w:rsidRPr="00F23C6D" w:rsidRDefault="00F23C6D" w:rsidP="00F23C6D">
      <w:pPr>
        <w:widowControl w:val="0"/>
        <w:tabs>
          <w:tab w:val="left" w:pos="567"/>
        </w:tabs>
        <w:ind w:left="567" w:right="-1" w:hanging="567"/>
        <w:rPr>
          <w:lang w:val="sl-SI" w:eastAsia="sl-SI"/>
        </w:rPr>
      </w:pPr>
      <w:r w:rsidRPr="00F23C6D">
        <w:rPr>
          <w:lang w:val="sl-SI" w:eastAsia="sl-SI"/>
        </w:rPr>
        <w:t>Lietuva</w:t>
      </w:r>
    </w:p>
    <w:p w14:paraId="1C349359" w14:textId="3B8540FB" w:rsidR="009A1B7F" w:rsidRDefault="009A1B7F" w:rsidP="009A1B7F">
      <w:pPr>
        <w:numPr>
          <w:ilvl w:val="12"/>
          <w:numId w:val="0"/>
        </w:numPr>
        <w:ind w:right="-2"/>
        <w:rPr>
          <w:b/>
        </w:rPr>
      </w:pPr>
    </w:p>
    <w:p w14:paraId="60E9A201" w14:textId="77777777" w:rsidR="0036683A" w:rsidRDefault="0036683A" w:rsidP="0036683A">
      <w:pPr>
        <w:tabs>
          <w:tab w:val="left" w:pos="540"/>
          <w:tab w:val="left" w:pos="4320"/>
        </w:tabs>
        <w:rPr>
          <w:iCs/>
          <w:color w:val="000000"/>
          <w:shd w:val="clear" w:color="auto" w:fill="FFFFFF"/>
        </w:rPr>
      </w:pPr>
      <w:r>
        <w:rPr>
          <w:iCs/>
          <w:color w:val="000000"/>
          <w:shd w:val="clear" w:color="auto" w:fill="FFFFFF"/>
        </w:rPr>
        <w:t>arba</w:t>
      </w:r>
    </w:p>
    <w:p w14:paraId="7DF8E60A" w14:textId="77777777" w:rsidR="0036683A" w:rsidRDefault="0036683A" w:rsidP="0036683A">
      <w:pPr>
        <w:tabs>
          <w:tab w:val="left" w:pos="540"/>
          <w:tab w:val="left" w:pos="4320"/>
        </w:tabs>
        <w:rPr>
          <w:iCs/>
          <w:color w:val="000000"/>
          <w:shd w:val="clear" w:color="auto" w:fill="FFFFFF"/>
        </w:rPr>
      </w:pPr>
    </w:p>
    <w:p w14:paraId="509DFA21" w14:textId="77777777" w:rsidR="0036683A" w:rsidRDefault="0036683A" w:rsidP="0036683A">
      <w:pPr>
        <w:tabs>
          <w:tab w:val="left" w:pos="567"/>
        </w:tabs>
        <w:rPr>
          <w:rFonts w:eastAsiaTheme="minorHAnsi"/>
        </w:rPr>
      </w:pPr>
      <w:r>
        <w:t>UAB „Actiofarma“</w:t>
      </w:r>
    </w:p>
    <w:p w14:paraId="57919E6D" w14:textId="77777777" w:rsidR="0036683A" w:rsidRDefault="0036683A" w:rsidP="0036683A">
      <w:pPr>
        <w:tabs>
          <w:tab w:val="left" w:pos="567"/>
        </w:tabs>
      </w:pPr>
      <w:r>
        <w:t>Islandijos pl. 209A</w:t>
      </w:r>
    </w:p>
    <w:p w14:paraId="08779EA8" w14:textId="77777777" w:rsidR="0036683A" w:rsidRDefault="0036683A" w:rsidP="0036683A">
      <w:pPr>
        <w:tabs>
          <w:tab w:val="left" w:pos="567"/>
        </w:tabs>
      </w:pPr>
      <w:r>
        <w:t>LT-49163 Kaunas</w:t>
      </w:r>
    </w:p>
    <w:p w14:paraId="700E4B73" w14:textId="77777777" w:rsidR="0036683A" w:rsidRDefault="0036683A" w:rsidP="0036683A">
      <w:pPr>
        <w:tabs>
          <w:tab w:val="left" w:pos="567"/>
        </w:tabs>
      </w:pPr>
      <w:r>
        <w:t>Lietuva</w:t>
      </w:r>
    </w:p>
    <w:p w14:paraId="6F71725C" w14:textId="77777777" w:rsidR="0036683A" w:rsidRDefault="0036683A" w:rsidP="0036683A">
      <w:pPr>
        <w:ind w:left="567" w:hanging="567"/>
        <w:rPr>
          <w:rFonts w:cstheme="minorBidi"/>
          <w:lang w:val="en-US"/>
        </w:rPr>
      </w:pPr>
      <w:r>
        <w:t xml:space="preserve">El. paštas: </w:t>
      </w:r>
      <w:hyperlink r:id="rId12" w:history="1">
        <w:r>
          <w:rPr>
            <w:rStyle w:val="Hipersaitas"/>
            <w:color w:val="0563C1"/>
            <w:lang w:val="en-US"/>
          </w:rPr>
          <w:t>info@actiofarma.com</w:t>
        </w:r>
      </w:hyperlink>
    </w:p>
    <w:p w14:paraId="021AB813" w14:textId="77777777" w:rsidR="0036683A" w:rsidRDefault="0036683A" w:rsidP="009A1B7F">
      <w:pPr>
        <w:numPr>
          <w:ilvl w:val="12"/>
          <w:numId w:val="0"/>
        </w:numPr>
        <w:ind w:right="-2"/>
        <w:rPr>
          <w:b/>
        </w:rPr>
      </w:pPr>
    </w:p>
    <w:p w14:paraId="3C9C4D2B" w14:textId="7CCC3989" w:rsidR="00F23C6D" w:rsidRPr="002471E1" w:rsidRDefault="00F23C6D" w:rsidP="00F23C6D">
      <w:pPr>
        <w:rPr>
          <w:rFonts w:eastAsia="Batang"/>
          <w:szCs w:val="22"/>
        </w:rPr>
      </w:pPr>
      <w:r w:rsidRPr="002471E1">
        <w:rPr>
          <w:rFonts w:eastAsia="Batang"/>
          <w:i/>
          <w:iCs/>
        </w:rPr>
        <w:t>Lygiagrečiai importuojamas vaistas skiriasi nuo referencinio laikymo sąlygomis:</w:t>
      </w:r>
      <w:r>
        <w:rPr>
          <w:rFonts w:eastAsia="Batang"/>
          <w:i/>
          <w:iCs/>
        </w:rPr>
        <w:t xml:space="preserve"> </w:t>
      </w:r>
      <w:r w:rsidRPr="002471E1">
        <w:rPr>
          <w:rFonts w:eastAsia="Batang"/>
          <w:i/>
          <w:iCs/>
        </w:rPr>
        <w:t>referencin</w:t>
      </w:r>
      <w:r>
        <w:rPr>
          <w:rFonts w:eastAsia="Batang"/>
          <w:i/>
          <w:iCs/>
        </w:rPr>
        <w:t xml:space="preserve">į </w:t>
      </w:r>
      <w:r w:rsidRPr="002471E1">
        <w:rPr>
          <w:rFonts w:eastAsia="Batang"/>
          <w:i/>
          <w:iCs/>
        </w:rPr>
        <w:t xml:space="preserve">– </w:t>
      </w:r>
      <w:r>
        <w:rPr>
          <w:rFonts w:eastAsia="Batang"/>
          <w:i/>
          <w:iCs/>
        </w:rPr>
        <w:t xml:space="preserve">papildomai </w:t>
      </w:r>
      <w:r w:rsidRPr="00D401FF">
        <w:rPr>
          <w:rFonts w:eastAsia="Batang"/>
          <w:i/>
          <w:iCs/>
        </w:rPr>
        <w:t>l</w:t>
      </w:r>
      <w:r w:rsidRPr="00D401FF">
        <w:rPr>
          <w:rFonts w:eastAsia="Calibri"/>
          <w:i/>
        </w:rPr>
        <w:t>aikyti gamintojo pakuotėje, kad vaistas būtų apsaugotas nuo drėgmės</w:t>
      </w:r>
      <w:r w:rsidRPr="002471E1">
        <w:rPr>
          <w:rFonts w:eastAsia="Batang"/>
          <w:i/>
          <w:iCs/>
        </w:rPr>
        <w:t xml:space="preserve">; išvaizda: </w:t>
      </w:r>
      <w:r w:rsidR="0036683A" w:rsidRPr="004A1AAE">
        <w:rPr>
          <w:rFonts w:eastAsia="Batang"/>
          <w:i/>
          <w:iCs/>
        </w:rPr>
        <w:t>lygiagre</w:t>
      </w:r>
      <w:r w:rsidR="0036683A">
        <w:rPr>
          <w:rFonts w:eastAsia="Batang"/>
          <w:i/>
          <w:iCs/>
        </w:rPr>
        <w:t>č</w:t>
      </w:r>
      <w:r w:rsidR="0036683A" w:rsidRPr="004A1AAE">
        <w:rPr>
          <w:rFonts w:eastAsia="Batang"/>
          <w:i/>
          <w:iCs/>
        </w:rPr>
        <w:t>iai importuojamo</w:t>
      </w:r>
      <w:r w:rsidR="0036683A">
        <w:rPr>
          <w:rFonts w:eastAsia="Batang"/>
          <w:i/>
          <w:iCs/>
        </w:rPr>
        <w:t xml:space="preserve"> </w:t>
      </w:r>
      <w:r w:rsidRPr="002471E1">
        <w:rPr>
          <w:rFonts w:eastAsia="Batang"/>
          <w:i/>
          <w:iCs/>
        </w:rPr>
        <w:t xml:space="preserve">– </w:t>
      </w:r>
      <w:r w:rsidRPr="004F3D70">
        <w:rPr>
          <w:rFonts w:eastAsia="Batang"/>
          <w:i/>
          <w:iCs/>
        </w:rPr>
        <w:t xml:space="preserve">vienoje pusėje įspaudas „200“, kita pusė lygi, 15,9 mm ± 0,3 mm ilgio ir 6,20 mm ± 0,30 mm storio, referencinio – apytiksliai 15,9 mm ilgio ir 8 mm pločio; tinkamumo laiku: </w:t>
      </w:r>
      <w:r w:rsidR="0036683A" w:rsidRPr="004A1AAE">
        <w:rPr>
          <w:rFonts w:eastAsia="Batang"/>
          <w:i/>
          <w:iCs/>
        </w:rPr>
        <w:t>lygiagre</w:t>
      </w:r>
      <w:r w:rsidR="0036683A">
        <w:rPr>
          <w:rFonts w:eastAsia="Batang"/>
          <w:i/>
          <w:iCs/>
        </w:rPr>
        <w:t>č</w:t>
      </w:r>
      <w:r w:rsidR="0036683A" w:rsidRPr="004A1AAE">
        <w:rPr>
          <w:rFonts w:eastAsia="Batang"/>
          <w:i/>
          <w:iCs/>
        </w:rPr>
        <w:t>iai importuojam</w:t>
      </w:r>
      <w:r w:rsidR="0036683A">
        <w:rPr>
          <w:rFonts w:eastAsia="Batang"/>
          <w:i/>
          <w:iCs/>
        </w:rPr>
        <w:t xml:space="preserve">as </w:t>
      </w:r>
      <w:r w:rsidRPr="004F3D70">
        <w:rPr>
          <w:rFonts w:eastAsia="Batang"/>
          <w:i/>
          <w:iCs/>
        </w:rPr>
        <w:t>2 metai, referencinis – 3 metai.</w:t>
      </w:r>
    </w:p>
    <w:p w14:paraId="56FCD5A0" w14:textId="77777777" w:rsidR="00F23C6D" w:rsidRPr="005454C8" w:rsidRDefault="00F23C6D" w:rsidP="009A1B7F">
      <w:pPr>
        <w:numPr>
          <w:ilvl w:val="12"/>
          <w:numId w:val="0"/>
        </w:numPr>
        <w:ind w:right="-2"/>
        <w:rPr>
          <w:b/>
        </w:rPr>
      </w:pPr>
    </w:p>
    <w:p w14:paraId="28058737" w14:textId="6AB6D8B3" w:rsidR="009A1B7F" w:rsidRPr="005454C8" w:rsidRDefault="009A1B7F" w:rsidP="009A1B7F">
      <w:pPr>
        <w:numPr>
          <w:ilvl w:val="12"/>
          <w:numId w:val="0"/>
        </w:numPr>
        <w:ind w:right="-2"/>
        <w:rPr>
          <w:i/>
        </w:rPr>
      </w:pPr>
      <w:r w:rsidRPr="005454C8">
        <w:rPr>
          <w:b/>
        </w:rPr>
        <w:t xml:space="preserve">Šis pakuotės lapelis paskutinį kartą peržiūrėtas </w:t>
      </w:r>
      <w:r w:rsidR="00C55758">
        <w:rPr>
          <w:b/>
        </w:rPr>
        <w:t>2022-01-24.</w:t>
      </w:r>
    </w:p>
    <w:p w14:paraId="77210033" w14:textId="77777777" w:rsidR="009A1B7F" w:rsidRPr="005454C8" w:rsidRDefault="009A1B7F" w:rsidP="009A1B7F">
      <w:pPr>
        <w:numPr>
          <w:ilvl w:val="12"/>
          <w:numId w:val="0"/>
        </w:numPr>
        <w:ind w:right="-2"/>
      </w:pPr>
    </w:p>
    <w:p w14:paraId="48119FB6" w14:textId="77777777" w:rsidR="009A1B7F" w:rsidRPr="005454C8" w:rsidRDefault="009A1B7F" w:rsidP="009A1B7F">
      <w:pPr>
        <w:numPr>
          <w:ilvl w:val="12"/>
          <w:numId w:val="0"/>
        </w:numPr>
        <w:ind w:right="-2"/>
      </w:pPr>
    </w:p>
    <w:p w14:paraId="6728D445" w14:textId="77777777" w:rsidR="009A1B7F" w:rsidRPr="005454C8" w:rsidRDefault="009A1B7F" w:rsidP="009A1B7F">
      <w:pPr>
        <w:numPr>
          <w:ilvl w:val="12"/>
          <w:numId w:val="0"/>
        </w:numPr>
        <w:ind w:right="-2"/>
      </w:pPr>
      <w:r w:rsidRPr="005454C8">
        <w:t>Išsami informacija apie šį vaistą pateikiama Valstybinės vaistų kontrolės tarnybos prie Lietuvos Respublikos sveikatos apsaugos ministerijos tinklalapyje</w:t>
      </w:r>
      <w:r w:rsidRPr="005454C8">
        <w:rPr>
          <w:i/>
        </w:rPr>
        <w:t xml:space="preserve"> </w:t>
      </w:r>
      <w:hyperlink r:id="rId13" w:history="1">
        <w:r w:rsidRPr="005454C8">
          <w:rPr>
            <w:rFonts w:eastAsia="SimSun"/>
            <w:color w:val="0000FF"/>
            <w:u w:val="single"/>
          </w:rPr>
          <w:t>http://www.vvkt.lt/</w:t>
        </w:r>
      </w:hyperlink>
      <w:r w:rsidRPr="005454C8">
        <w:t>.</w:t>
      </w:r>
    </w:p>
    <w:p w14:paraId="24643C07" w14:textId="6D43F67A" w:rsidR="009A1B7F" w:rsidRDefault="009A1B7F" w:rsidP="009A1B7F"/>
    <w:p w14:paraId="635396B6" w14:textId="77777777" w:rsidR="00067043" w:rsidRPr="005454C8" w:rsidRDefault="00067043" w:rsidP="009A1B7F"/>
    <w:sectPr w:rsidR="00067043" w:rsidRPr="005454C8" w:rsidSect="005454C8">
      <w:footerReference w:type="even" r:id="rId14"/>
      <w:footerReference w:type="default" r:id="rId15"/>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0F631F" w14:textId="77777777" w:rsidR="00EE03AD" w:rsidRDefault="00EE03AD">
      <w:r>
        <w:separator/>
      </w:r>
    </w:p>
  </w:endnote>
  <w:endnote w:type="continuationSeparator" w:id="0">
    <w:p w14:paraId="65F8DA8C" w14:textId="77777777" w:rsidR="00EE03AD" w:rsidRDefault="00EE03AD">
      <w:r>
        <w:continuationSeparator/>
      </w:r>
    </w:p>
  </w:endnote>
  <w:endnote w:type="continuationNotice" w:id="1">
    <w:p w14:paraId="6E1EB197" w14:textId="77777777" w:rsidR="00EE03AD" w:rsidRDefault="00EE03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TimesNewRoman">
    <w:altName w:val="MS Gothic"/>
    <w:panose1 w:val="00000000000000000000"/>
    <w:charset w:val="00"/>
    <w:family w:val="roman"/>
    <w:notTrueType/>
    <w:pitch w:val="default"/>
    <w:sig w:usb0="00000007" w:usb1="08070000" w:usb2="00000010" w:usb3="00000000" w:csb0="00020081" w:csb1="00000000"/>
  </w:font>
  <w:font w:name="Batang">
    <w:altName w:val="바탕"/>
    <w:panose1 w:val="02030600000101010101"/>
    <w:charset w:val="81"/>
    <w:family w:val="roman"/>
    <w:pitch w:val="variable"/>
    <w:sig w:usb0="B00002AF" w:usb1="69D77CFB" w:usb2="00000030" w:usb3="00000000" w:csb0="0008009F" w:csb1="00000000"/>
  </w:font>
  <w:font w:name="TimesNewRoman,Italic">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29CB5" w14:textId="77777777" w:rsidR="00202D80" w:rsidRDefault="00202D8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A62ADD6" w14:textId="77777777" w:rsidR="00202D80" w:rsidRDefault="00202D80" w:rsidP="005454C8">
    <w:pPr>
      <w:pStyle w:val="Por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BADF4" w14:textId="77777777" w:rsidR="00202D80" w:rsidRDefault="00202D80" w:rsidP="005454C8">
    <w:pPr>
      <w:pStyle w:val="Porat"/>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043FD0" w14:textId="77777777" w:rsidR="00EE03AD" w:rsidRDefault="00EE03AD">
      <w:r>
        <w:separator/>
      </w:r>
    </w:p>
  </w:footnote>
  <w:footnote w:type="continuationSeparator" w:id="0">
    <w:p w14:paraId="215181DA" w14:textId="77777777" w:rsidR="00EE03AD" w:rsidRDefault="00EE03AD">
      <w:r>
        <w:continuationSeparator/>
      </w:r>
    </w:p>
  </w:footnote>
  <w:footnote w:type="continuationNotice" w:id="1">
    <w:p w14:paraId="4AA8C8F7" w14:textId="77777777" w:rsidR="00EE03AD" w:rsidRDefault="00EE03AD"/>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A51F75"/>
    <w:multiLevelType w:val="hybridMultilevel"/>
    <w:tmpl w:val="06D8CB18"/>
    <w:lvl w:ilvl="0" w:tplc="3CE6CBAA">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8E3BB0"/>
    <w:multiLevelType w:val="hybridMultilevel"/>
    <w:tmpl w:val="9FC24438"/>
    <w:lvl w:ilvl="0" w:tplc="648CE004">
      <w:start w:val="17"/>
      <w:numFmt w:val="decimal"/>
      <w:lvlText w:val="%1."/>
      <w:lvlJc w:val="left"/>
      <w:pPr>
        <w:ind w:left="927" w:hanging="360"/>
      </w:pPr>
      <w:rPr>
        <w:rFonts w:hint="default"/>
        <w:b/>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4" w15:restartNumberingAfterBreak="0">
    <w:nsid w:val="24255436"/>
    <w:multiLevelType w:val="hybridMultilevel"/>
    <w:tmpl w:val="C4DCE3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7897CE6"/>
    <w:multiLevelType w:val="hybridMultilevel"/>
    <w:tmpl w:val="BB02F530"/>
    <w:lvl w:ilvl="0" w:tplc="3CE6CBAA">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68182E"/>
    <w:multiLevelType w:val="hybridMultilevel"/>
    <w:tmpl w:val="C172DD34"/>
    <w:lvl w:ilvl="0" w:tplc="3CE6CBAA">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F02CEA"/>
    <w:multiLevelType w:val="hybridMultilevel"/>
    <w:tmpl w:val="54223010"/>
    <w:lvl w:ilvl="0" w:tplc="512C78C2">
      <w:start w:val="1"/>
      <w:numFmt w:val="bullet"/>
      <w:lvlRestart w:val="0"/>
      <w:pStyle w:val="BT-EMEASMCA"/>
      <w:lvlText w:val="-"/>
      <w:lvlJc w:val="left"/>
      <w:pPr>
        <w:tabs>
          <w:tab w:val="num" w:pos="543"/>
        </w:tabs>
        <w:ind w:left="543" w:hanging="363"/>
      </w:pPr>
      <w:rPr>
        <w:rFonts w:ascii="Times New Roman" w:hAnsi="Times New Roman" w:cs="Times New Roman" w:hint="default"/>
      </w:rPr>
    </w:lvl>
    <w:lvl w:ilvl="1" w:tplc="04270003" w:tentative="1">
      <w:start w:val="1"/>
      <w:numFmt w:val="bullet"/>
      <w:lvlText w:val="o"/>
      <w:lvlJc w:val="left"/>
      <w:pPr>
        <w:tabs>
          <w:tab w:val="num" w:pos="1263"/>
        </w:tabs>
        <w:ind w:left="1263" w:hanging="360"/>
      </w:pPr>
      <w:rPr>
        <w:rFonts w:ascii="Courier New" w:hAnsi="Courier New" w:cs="Courier New" w:hint="default"/>
      </w:rPr>
    </w:lvl>
    <w:lvl w:ilvl="2" w:tplc="04270005" w:tentative="1">
      <w:start w:val="1"/>
      <w:numFmt w:val="bullet"/>
      <w:lvlText w:val=""/>
      <w:lvlJc w:val="left"/>
      <w:pPr>
        <w:tabs>
          <w:tab w:val="num" w:pos="1983"/>
        </w:tabs>
        <w:ind w:left="1983" w:hanging="360"/>
      </w:pPr>
      <w:rPr>
        <w:rFonts w:ascii="Wingdings" w:hAnsi="Wingdings" w:hint="default"/>
      </w:rPr>
    </w:lvl>
    <w:lvl w:ilvl="3" w:tplc="04270001" w:tentative="1">
      <w:start w:val="1"/>
      <w:numFmt w:val="bullet"/>
      <w:lvlText w:val=""/>
      <w:lvlJc w:val="left"/>
      <w:pPr>
        <w:tabs>
          <w:tab w:val="num" w:pos="2703"/>
        </w:tabs>
        <w:ind w:left="2703" w:hanging="360"/>
      </w:pPr>
      <w:rPr>
        <w:rFonts w:ascii="Symbol" w:hAnsi="Symbol" w:hint="default"/>
      </w:rPr>
    </w:lvl>
    <w:lvl w:ilvl="4" w:tplc="04270003" w:tentative="1">
      <w:start w:val="1"/>
      <w:numFmt w:val="bullet"/>
      <w:lvlText w:val="o"/>
      <w:lvlJc w:val="left"/>
      <w:pPr>
        <w:tabs>
          <w:tab w:val="num" w:pos="3423"/>
        </w:tabs>
        <w:ind w:left="3423" w:hanging="360"/>
      </w:pPr>
      <w:rPr>
        <w:rFonts w:ascii="Courier New" w:hAnsi="Courier New" w:cs="Courier New" w:hint="default"/>
      </w:rPr>
    </w:lvl>
    <w:lvl w:ilvl="5" w:tplc="04270005" w:tentative="1">
      <w:start w:val="1"/>
      <w:numFmt w:val="bullet"/>
      <w:lvlText w:val=""/>
      <w:lvlJc w:val="left"/>
      <w:pPr>
        <w:tabs>
          <w:tab w:val="num" w:pos="4143"/>
        </w:tabs>
        <w:ind w:left="4143" w:hanging="360"/>
      </w:pPr>
      <w:rPr>
        <w:rFonts w:ascii="Wingdings" w:hAnsi="Wingdings" w:hint="default"/>
      </w:rPr>
    </w:lvl>
    <w:lvl w:ilvl="6" w:tplc="04270001" w:tentative="1">
      <w:start w:val="1"/>
      <w:numFmt w:val="bullet"/>
      <w:lvlText w:val=""/>
      <w:lvlJc w:val="left"/>
      <w:pPr>
        <w:tabs>
          <w:tab w:val="num" w:pos="4863"/>
        </w:tabs>
        <w:ind w:left="4863" w:hanging="360"/>
      </w:pPr>
      <w:rPr>
        <w:rFonts w:ascii="Symbol" w:hAnsi="Symbol" w:hint="default"/>
      </w:rPr>
    </w:lvl>
    <w:lvl w:ilvl="7" w:tplc="04270003" w:tentative="1">
      <w:start w:val="1"/>
      <w:numFmt w:val="bullet"/>
      <w:lvlText w:val="o"/>
      <w:lvlJc w:val="left"/>
      <w:pPr>
        <w:tabs>
          <w:tab w:val="num" w:pos="5583"/>
        </w:tabs>
        <w:ind w:left="5583" w:hanging="360"/>
      </w:pPr>
      <w:rPr>
        <w:rFonts w:ascii="Courier New" w:hAnsi="Courier New" w:cs="Courier New" w:hint="default"/>
      </w:rPr>
    </w:lvl>
    <w:lvl w:ilvl="8" w:tplc="04270005" w:tentative="1">
      <w:start w:val="1"/>
      <w:numFmt w:val="bullet"/>
      <w:lvlText w:val=""/>
      <w:lvlJc w:val="left"/>
      <w:pPr>
        <w:tabs>
          <w:tab w:val="num" w:pos="6303"/>
        </w:tabs>
        <w:ind w:left="6303" w:hanging="360"/>
      </w:pPr>
      <w:rPr>
        <w:rFonts w:ascii="Wingdings" w:hAnsi="Wingdings" w:hint="default"/>
      </w:rPr>
    </w:lvl>
  </w:abstractNum>
  <w:abstractNum w:abstractNumId="8" w15:restartNumberingAfterBreak="0">
    <w:nsid w:val="43710106"/>
    <w:multiLevelType w:val="hybridMultilevel"/>
    <w:tmpl w:val="C742B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696183"/>
    <w:multiLevelType w:val="hybridMultilevel"/>
    <w:tmpl w:val="3648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454456"/>
    <w:multiLevelType w:val="hybridMultilevel"/>
    <w:tmpl w:val="FD8EE00C"/>
    <w:lvl w:ilvl="0" w:tplc="F918C722">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0273052"/>
    <w:multiLevelType w:val="hybridMultilevel"/>
    <w:tmpl w:val="F536E40E"/>
    <w:lvl w:ilvl="0" w:tplc="3CE6CBAA">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261896"/>
    <w:multiLevelType w:val="hybridMultilevel"/>
    <w:tmpl w:val="E6BAF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04444A"/>
    <w:multiLevelType w:val="hybridMultilevel"/>
    <w:tmpl w:val="340069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D3C7813"/>
    <w:multiLevelType w:val="hybridMultilevel"/>
    <w:tmpl w:val="51823FFA"/>
    <w:lvl w:ilvl="0" w:tplc="3CE6CBAA">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4467CA"/>
    <w:multiLevelType w:val="hybridMultilevel"/>
    <w:tmpl w:val="8B62B6F8"/>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30A08DD"/>
    <w:multiLevelType w:val="hybridMultilevel"/>
    <w:tmpl w:val="4D0C2376"/>
    <w:lvl w:ilvl="0" w:tplc="3CE6CBAA">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D66DDA"/>
    <w:multiLevelType w:val="hybridMultilevel"/>
    <w:tmpl w:val="47EEFEC4"/>
    <w:lvl w:ilvl="0" w:tplc="3CE6CBAA">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3E5C95"/>
    <w:multiLevelType w:val="hybridMultilevel"/>
    <w:tmpl w:val="2F38B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4B4716"/>
    <w:multiLevelType w:val="hybridMultilevel"/>
    <w:tmpl w:val="D89A0D4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7"/>
  </w:num>
  <w:num w:numId="3">
    <w:abstractNumId w:val="0"/>
    <w:lvlOverride w:ilvl="0">
      <w:lvl w:ilvl="0">
        <w:start w:val="1"/>
        <w:numFmt w:val="bullet"/>
        <w:lvlText w:val="-"/>
        <w:lvlJc w:val="left"/>
        <w:pPr>
          <w:ind w:left="720" w:hanging="360"/>
        </w:pPr>
      </w:lvl>
    </w:lvlOverride>
  </w:num>
  <w:num w:numId="4">
    <w:abstractNumId w:val="2"/>
  </w:num>
  <w:num w:numId="5">
    <w:abstractNumId w:val="4"/>
  </w:num>
  <w:num w:numId="6">
    <w:abstractNumId w:val="18"/>
  </w:num>
  <w:num w:numId="7">
    <w:abstractNumId w:val="13"/>
  </w:num>
  <w:num w:numId="8">
    <w:abstractNumId w:val="8"/>
  </w:num>
  <w:num w:numId="9">
    <w:abstractNumId w:val="12"/>
  </w:num>
  <w:num w:numId="10">
    <w:abstractNumId w:val="6"/>
  </w:num>
  <w:num w:numId="11">
    <w:abstractNumId w:val="1"/>
  </w:num>
  <w:num w:numId="12">
    <w:abstractNumId w:val="11"/>
  </w:num>
  <w:num w:numId="13">
    <w:abstractNumId w:val="16"/>
  </w:num>
  <w:num w:numId="14">
    <w:abstractNumId w:val="5"/>
  </w:num>
  <w:num w:numId="15">
    <w:abstractNumId w:val="17"/>
  </w:num>
  <w:num w:numId="16">
    <w:abstractNumId w:val="14"/>
  </w:num>
  <w:num w:numId="17">
    <w:abstractNumId w:val="9"/>
  </w:num>
  <w:num w:numId="18">
    <w:abstractNumId w:val="10"/>
  </w:num>
  <w:num w:numId="19">
    <w:abstractNumId w:val="15"/>
  </w:num>
  <w:num w:numId="20">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B6B"/>
    <w:rsid w:val="00002DA2"/>
    <w:rsid w:val="00004B90"/>
    <w:rsid w:val="00005FD5"/>
    <w:rsid w:val="000078CC"/>
    <w:rsid w:val="00011B80"/>
    <w:rsid w:val="00013891"/>
    <w:rsid w:val="00013B74"/>
    <w:rsid w:val="00013F55"/>
    <w:rsid w:val="000140EA"/>
    <w:rsid w:val="00014D8A"/>
    <w:rsid w:val="000154D3"/>
    <w:rsid w:val="0002104C"/>
    <w:rsid w:val="000223C5"/>
    <w:rsid w:val="000232D0"/>
    <w:rsid w:val="00031A57"/>
    <w:rsid w:val="00033AC9"/>
    <w:rsid w:val="00034652"/>
    <w:rsid w:val="000351EB"/>
    <w:rsid w:val="000366D0"/>
    <w:rsid w:val="00047804"/>
    <w:rsid w:val="00051CA1"/>
    <w:rsid w:val="00052323"/>
    <w:rsid w:val="000564E0"/>
    <w:rsid w:val="00060317"/>
    <w:rsid w:val="00061811"/>
    <w:rsid w:val="00067043"/>
    <w:rsid w:val="000750D1"/>
    <w:rsid w:val="00077751"/>
    <w:rsid w:val="000832AB"/>
    <w:rsid w:val="000857C6"/>
    <w:rsid w:val="00086DDA"/>
    <w:rsid w:val="000878C5"/>
    <w:rsid w:val="00087D91"/>
    <w:rsid w:val="000906AB"/>
    <w:rsid w:val="00091922"/>
    <w:rsid w:val="00095A38"/>
    <w:rsid w:val="000977C3"/>
    <w:rsid w:val="000A0865"/>
    <w:rsid w:val="000A59B8"/>
    <w:rsid w:val="000A6364"/>
    <w:rsid w:val="000A6E70"/>
    <w:rsid w:val="000A7D7C"/>
    <w:rsid w:val="000B2CC3"/>
    <w:rsid w:val="000B34B0"/>
    <w:rsid w:val="000B3D7B"/>
    <w:rsid w:val="000B54B8"/>
    <w:rsid w:val="000C08DE"/>
    <w:rsid w:val="000C396D"/>
    <w:rsid w:val="000C418D"/>
    <w:rsid w:val="000C4930"/>
    <w:rsid w:val="000D12A1"/>
    <w:rsid w:val="000D1EDD"/>
    <w:rsid w:val="000D3B51"/>
    <w:rsid w:val="000D6B1D"/>
    <w:rsid w:val="000E07F8"/>
    <w:rsid w:val="000E0BC3"/>
    <w:rsid w:val="000F2737"/>
    <w:rsid w:val="00100400"/>
    <w:rsid w:val="0010415A"/>
    <w:rsid w:val="001123D3"/>
    <w:rsid w:val="001138A2"/>
    <w:rsid w:val="00134264"/>
    <w:rsid w:val="001345C2"/>
    <w:rsid w:val="001354CF"/>
    <w:rsid w:val="00135C09"/>
    <w:rsid w:val="0013654A"/>
    <w:rsid w:val="00136C75"/>
    <w:rsid w:val="00140D8B"/>
    <w:rsid w:val="0015199A"/>
    <w:rsid w:val="001545BB"/>
    <w:rsid w:val="00160716"/>
    <w:rsid w:val="00163EC0"/>
    <w:rsid w:val="0017238E"/>
    <w:rsid w:val="00177BB2"/>
    <w:rsid w:val="00180B01"/>
    <w:rsid w:val="001810BE"/>
    <w:rsid w:val="001833D2"/>
    <w:rsid w:val="001B187F"/>
    <w:rsid w:val="001B2F36"/>
    <w:rsid w:val="001C320C"/>
    <w:rsid w:val="001C4E56"/>
    <w:rsid w:val="001C6305"/>
    <w:rsid w:val="001C7447"/>
    <w:rsid w:val="001D09A5"/>
    <w:rsid w:val="001E0356"/>
    <w:rsid w:val="001E25AA"/>
    <w:rsid w:val="001E4335"/>
    <w:rsid w:val="001E751B"/>
    <w:rsid w:val="00202D80"/>
    <w:rsid w:val="00205086"/>
    <w:rsid w:val="00207DD7"/>
    <w:rsid w:val="002127D0"/>
    <w:rsid w:val="002146A5"/>
    <w:rsid w:val="00231C47"/>
    <w:rsid w:val="002338E6"/>
    <w:rsid w:val="0024303C"/>
    <w:rsid w:val="002471E1"/>
    <w:rsid w:val="0025100E"/>
    <w:rsid w:val="002536C4"/>
    <w:rsid w:val="00255DE2"/>
    <w:rsid w:val="002560E5"/>
    <w:rsid w:val="00257BCE"/>
    <w:rsid w:val="00262422"/>
    <w:rsid w:val="00262AAD"/>
    <w:rsid w:val="002709F8"/>
    <w:rsid w:val="00272088"/>
    <w:rsid w:val="00275F9B"/>
    <w:rsid w:val="00276DE4"/>
    <w:rsid w:val="00284D40"/>
    <w:rsid w:val="00284DD7"/>
    <w:rsid w:val="002855A4"/>
    <w:rsid w:val="002A1B56"/>
    <w:rsid w:val="002A6502"/>
    <w:rsid w:val="002B4C25"/>
    <w:rsid w:val="002C00CD"/>
    <w:rsid w:val="002C11FE"/>
    <w:rsid w:val="002C335B"/>
    <w:rsid w:val="002C7DF7"/>
    <w:rsid w:val="002D12E2"/>
    <w:rsid w:val="002D1854"/>
    <w:rsid w:val="002E5D1B"/>
    <w:rsid w:val="002E724E"/>
    <w:rsid w:val="002F05FB"/>
    <w:rsid w:val="002F0D34"/>
    <w:rsid w:val="002F1BE3"/>
    <w:rsid w:val="002F2BB1"/>
    <w:rsid w:val="002F637C"/>
    <w:rsid w:val="002F6E43"/>
    <w:rsid w:val="003003BC"/>
    <w:rsid w:val="00305BBE"/>
    <w:rsid w:val="00312307"/>
    <w:rsid w:val="003215D2"/>
    <w:rsid w:val="0032385F"/>
    <w:rsid w:val="003265CB"/>
    <w:rsid w:val="00326760"/>
    <w:rsid w:val="00333C96"/>
    <w:rsid w:val="0034434A"/>
    <w:rsid w:val="00345A1B"/>
    <w:rsid w:val="00351B7A"/>
    <w:rsid w:val="00353DE0"/>
    <w:rsid w:val="003554F1"/>
    <w:rsid w:val="00361246"/>
    <w:rsid w:val="003631DA"/>
    <w:rsid w:val="00363A51"/>
    <w:rsid w:val="003643E5"/>
    <w:rsid w:val="00365A0A"/>
    <w:rsid w:val="0036683A"/>
    <w:rsid w:val="00366D0D"/>
    <w:rsid w:val="00372AB9"/>
    <w:rsid w:val="00373791"/>
    <w:rsid w:val="00375F74"/>
    <w:rsid w:val="003760FD"/>
    <w:rsid w:val="0037779C"/>
    <w:rsid w:val="00380305"/>
    <w:rsid w:val="003836D0"/>
    <w:rsid w:val="00387A39"/>
    <w:rsid w:val="003A0E69"/>
    <w:rsid w:val="003A1B2C"/>
    <w:rsid w:val="003A2162"/>
    <w:rsid w:val="003A4874"/>
    <w:rsid w:val="003A6D7D"/>
    <w:rsid w:val="003B2925"/>
    <w:rsid w:val="003B41CB"/>
    <w:rsid w:val="003B7B85"/>
    <w:rsid w:val="003C102B"/>
    <w:rsid w:val="003C487D"/>
    <w:rsid w:val="003C5A12"/>
    <w:rsid w:val="003D52AF"/>
    <w:rsid w:val="003D53CE"/>
    <w:rsid w:val="003D5CC9"/>
    <w:rsid w:val="003E1163"/>
    <w:rsid w:val="003E44EB"/>
    <w:rsid w:val="003E5FE2"/>
    <w:rsid w:val="003E6E9F"/>
    <w:rsid w:val="003E785B"/>
    <w:rsid w:val="003F1A5C"/>
    <w:rsid w:val="003F2D05"/>
    <w:rsid w:val="00400AAE"/>
    <w:rsid w:val="00410691"/>
    <w:rsid w:val="00417E21"/>
    <w:rsid w:val="00423CAC"/>
    <w:rsid w:val="004335AD"/>
    <w:rsid w:val="004345E7"/>
    <w:rsid w:val="004470F6"/>
    <w:rsid w:val="00450E01"/>
    <w:rsid w:val="00450EC0"/>
    <w:rsid w:val="0045177E"/>
    <w:rsid w:val="004528B5"/>
    <w:rsid w:val="00460FED"/>
    <w:rsid w:val="004627EB"/>
    <w:rsid w:val="00466314"/>
    <w:rsid w:val="004676E8"/>
    <w:rsid w:val="0047150B"/>
    <w:rsid w:val="004729A3"/>
    <w:rsid w:val="00473AA0"/>
    <w:rsid w:val="00474823"/>
    <w:rsid w:val="004805C3"/>
    <w:rsid w:val="004972ED"/>
    <w:rsid w:val="0049743B"/>
    <w:rsid w:val="004A1AAE"/>
    <w:rsid w:val="004A2A5C"/>
    <w:rsid w:val="004A5BC5"/>
    <w:rsid w:val="004A6D21"/>
    <w:rsid w:val="004B0293"/>
    <w:rsid w:val="004B18D6"/>
    <w:rsid w:val="004B27F6"/>
    <w:rsid w:val="004B2EED"/>
    <w:rsid w:val="004B62E9"/>
    <w:rsid w:val="004B7630"/>
    <w:rsid w:val="004C104A"/>
    <w:rsid w:val="004C146F"/>
    <w:rsid w:val="004C49C7"/>
    <w:rsid w:val="004C5604"/>
    <w:rsid w:val="004C63F8"/>
    <w:rsid w:val="004D3DDB"/>
    <w:rsid w:val="004D6FB2"/>
    <w:rsid w:val="004E04CB"/>
    <w:rsid w:val="004E061E"/>
    <w:rsid w:val="004E5C5F"/>
    <w:rsid w:val="004F30FE"/>
    <w:rsid w:val="004F3D70"/>
    <w:rsid w:val="004F55AE"/>
    <w:rsid w:val="00500094"/>
    <w:rsid w:val="005052B9"/>
    <w:rsid w:val="00505CFC"/>
    <w:rsid w:val="005123ED"/>
    <w:rsid w:val="00514DAB"/>
    <w:rsid w:val="00516D5F"/>
    <w:rsid w:val="00516F5A"/>
    <w:rsid w:val="0051793D"/>
    <w:rsid w:val="00524338"/>
    <w:rsid w:val="00532E58"/>
    <w:rsid w:val="00533576"/>
    <w:rsid w:val="00534CC8"/>
    <w:rsid w:val="00537BCB"/>
    <w:rsid w:val="005427E7"/>
    <w:rsid w:val="005430E1"/>
    <w:rsid w:val="005453C2"/>
    <w:rsid w:val="005454C8"/>
    <w:rsid w:val="005459DA"/>
    <w:rsid w:val="00557294"/>
    <w:rsid w:val="00560A4D"/>
    <w:rsid w:val="00562E88"/>
    <w:rsid w:val="00586346"/>
    <w:rsid w:val="0058780A"/>
    <w:rsid w:val="005947AC"/>
    <w:rsid w:val="005972FB"/>
    <w:rsid w:val="005A0630"/>
    <w:rsid w:val="005A3AEE"/>
    <w:rsid w:val="005A4FDE"/>
    <w:rsid w:val="005A689B"/>
    <w:rsid w:val="005A7508"/>
    <w:rsid w:val="005A7CBB"/>
    <w:rsid w:val="005B13B6"/>
    <w:rsid w:val="005B1B2D"/>
    <w:rsid w:val="005B44D9"/>
    <w:rsid w:val="005B6703"/>
    <w:rsid w:val="005C17D3"/>
    <w:rsid w:val="005C1D4B"/>
    <w:rsid w:val="005C424F"/>
    <w:rsid w:val="005D3374"/>
    <w:rsid w:val="005E2637"/>
    <w:rsid w:val="005E2CE8"/>
    <w:rsid w:val="005E52DD"/>
    <w:rsid w:val="005E7623"/>
    <w:rsid w:val="005F3785"/>
    <w:rsid w:val="005F467D"/>
    <w:rsid w:val="005F4F2E"/>
    <w:rsid w:val="005F6DF1"/>
    <w:rsid w:val="00603AFB"/>
    <w:rsid w:val="006222B1"/>
    <w:rsid w:val="0062245D"/>
    <w:rsid w:val="006229DA"/>
    <w:rsid w:val="0062421D"/>
    <w:rsid w:val="0062468B"/>
    <w:rsid w:val="00625089"/>
    <w:rsid w:val="006262E2"/>
    <w:rsid w:val="006268A0"/>
    <w:rsid w:val="00631E14"/>
    <w:rsid w:val="00631EAB"/>
    <w:rsid w:val="00635952"/>
    <w:rsid w:val="0063658F"/>
    <w:rsid w:val="006402D8"/>
    <w:rsid w:val="00645C57"/>
    <w:rsid w:val="0065271B"/>
    <w:rsid w:val="00661560"/>
    <w:rsid w:val="00661B1F"/>
    <w:rsid w:val="00662141"/>
    <w:rsid w:val="00663F27"/>
    <w:rsid w:val="006744CC"/>
    <w:rsid w:val="0067514C"/>
    <w:rsid w:val="006800C8"/>
    <w:rsid w:val="00681359"/>
    <w:rsid w:val="006837C6"/>
    <w:rsid w:val="00686AB5"/>
    <w:rsid w:val="00692D27"/>
    <w:rsid w:val="00696F85"/>
    <w:rsid w:val="00697D1D"/>
    <w:rsid w:val="006A0C7F"/>
    <w:rsid w:val="006A3FD3"/>
    <w:rsid w:val="006B00DA"/>
    <w:rsid w:val="006C026B"/>
    <w:rsid w:val="006D26F8"/>
    <w:rsid w:val="006D2CB5"/>
    <w:rsid w:val="006D2D23"/>
    <w:rsid w:val="006D65AC"/>
    <w:rsid w:val="006E33FF"/>
    <w:rsid w:val="006E3586"/>
    <w:rsid w:val="006F272C"/>
    <w:rsid w:val="006F766F"/>
    <w:rsid w:val="006F773F"/>
    <w:rsid w:val="00700E17"/>
    <w:rsid w:val="00701704"/>
    <w:rsid w:val="007029D7"/>
    <w:rsid w:val="00705D1F"/>
    <w:rsid w:val="00710D30"/>
    <w:rsid w:val="00712007"/>
    <w:rsid w:val="00713E37"/>
    <w:rsid w:val="00716008"/>
    <w:rsid w:val="007215D1"/>
    <w:rsid w:val="0072212D"/>
    <w:rsid w:val="007247BE"/>
    <w:rsid w:val="00724A03"/>
    <w:rsid w:val="00733423"/>
    <w:rsid w:val="007344C8"/>
    <w:rsid w:val="00735B1B"/>
    <w:rsid w:val="00740936"/>
    <w:rsid w:val="00743047"/>
    <w:rsid w:val="0074454D"/>
    <w:rsid w:val="00745E16"/>
    <w:rsid w:val="0074712D"/>
    <w:rsid w:val="007510AF"/>
    <w:rsid w:val="00756E06"/>
    <w:rsid w:val="007571F0"/>
    <w:rsid w:val="0076100B"/>
    <w:rsid w:val="00761B3D"/>
    <w:rsid w:val="00762E49"/>
    <w:rsid w:val="007634AA"/>
    <w:rsid w:val="00764CD8"/>
    <w:rsid w:val="00773BC6"/>
    <w:rsid w:val="00781149"/>
    <w:rsid w:val="00786720"/>
    <w:rsid w:val="00794382"/>
    <w:rsid w:val="007A278F"/>
    <w:rsid w:val="007A36D0"/>
    <w:rsid w:val="007A5F44"/>
    <w:rsid w:val="007A79C1"/>
    <w:rsid w:val="007A7CAB"/>
    <w:rsid w:val="007B272F"/>
    <w:rsid w:val="007B2C00"/>
    <w:rsid w:val="007B2C8D"/>
    <w:rsid w:val="007C16E9"/>
    <w:rsid w:val="007C28E0"/>
    <w:rsid w:val="007C4FE3"/>
    <w:rsid w:val="007D1470"/>
    <w:rsid w:val="007D1D0C"/>
    <w:rsid w:val="007D4AB8"/>
    <w:rsid w:val="007D5FB3"/>
    <w:rsid w:val="007E2224"/>
    <w:rsid w:val="007E5232"/>
    <w:rsid w:val="007E5CA9"/>
    <w:rsid w:val="007F0261"/>
    <w:rsid w:val="007F2D0F"/>
    <w:rsid w:val="008001BE"/>
    <w:rsid w:val="00811623"/>
    <w:rsid w:val="00811B6B"/>
    <w:rsid w:val="00814BDF"/>
    <w:rsid w:val="00815D26"/>
    <w:rsid w:val="00821287"/>
    <w:rsid w:val="00823465"/>
    <w:rsid w:val="00830C73"/>
    <w:rsid w:val="0083326B"/>
    <w:rsid w:val="00835AEA"/>
    <w:rsid w:val="008412E6"/>
    <w:rsid w:val="008422B9"/>
    <w:rsid w:val="008455D4"/>
    <w:rsid w:val="00852D99"/>
    <w:rsid w:val="00853D33"/>
    <w:rsid w:val="008540E9"/>
    <w:rsid w:val="00855F10"/>
    <w:rsid w:val="00856AC8"/>
    <w:rsid w:val="00860AE6"/>
    <w:rsid w:val="00863A54"/>
    <w:rsid w:val="00864886"/>
    <w:rsid w:val="00866CF6"/>
    <w:rsid w:val="00871F32"/>
    <w:rsid w:val="00884496"/>
    <w:rsid w:val="00885628"/>
    <w:rsid w:val="00886570"/>
    <w:rsid w:val="00890376"/>
    <w:rsid w:val="008B2213"/>
    <w:rsid w:val="008B413B"/>
    <w:rsid w:val="008B4F96"/>
    <w:rsid w:val="008B75BA"/>
    <w:rsid w:val="008C0CA3"/>
    <w:rsid w:val="008C1EA5"/>
    <w:rsid w:val="008C6D1A"/>
    <w:rsid w:val="008C7651"/>
    <w:rsid w:val="008D5871"/>
    <w:rsid w:val="008E0035"/>
    <w:rsid w:val="008E3B03"/>
    <w:rsid w:val="008E3E3E"/>
    <w:rsid w:val="008E4957"/>
    <w:rsid w:val="008F0C01"/>
    <w:rsid w:val="008F3389"/>
    <w:rsid w:val="008F3558"/>
    <w:rsid w:val="008F3EFE"/>
    <w:rsid w:val="008F4434"/>
    <w:rsid w:val="008F6E88"/>
    <w:rsid w:val="00900109"/>
    <w:rsid w:val="00903BE2"/>
    <w:rsid w:val="00905023"/>
    <w:rsid w:val="009056CF"/>
    <w:rsid w:val="00910B54"/>
    <w:rsid w:val="009150BA"/>
    <w:rsid w:val="00924C75"/>
    <w:rsid w:val="00925EBD"/>
    <w:rsid w:val="00930E33"/>
    <w:rsid w:val="00932243"/>
    <w:rsid w:val="00933B94"/>
    <w:rsid w:val="0093475B"/>
    <w:rsid w:val="00941C7A"/>
    <w:rsid w:val="00943C00"/>
    <w:rsid w:val="0096493D"/>
    <w:rsid w:val="00965140"/>
    <w:rsid w:val="0096589D"/>
    <w:rsid w:val="00972E72"/>
    <w:rsid w:val="00973C9E"/>
    <w:rsid w:val="0098681C"/>
    <w:rsid w:val="00987412"/>
    <w:rsid w:val="00990309"/>
    <w:rsid w:val="00990D2C"/>
    <w:rsid w:val="0099371B"/>
    <w:rsid w:val="009A1B7F"/>
    <w:rsid w:val="009B0BEA"/>
    <w:rsid w:val="009B1B7E"/>
    <w:rsid w:val="009B65C3"/>
    <w:rsid w:val="009B6BBA"/>
    <w:rsid w:val="009B74CB"/>
    <w:rsid w:val="009C0145"/>
    <w:rsid w:val="009C20EC"/>
    <w:rsid w:val="009C4EFB"/>
    <w:rsid w:val="009D039B"/>
    <w:rsid w:val="009E048B"/>
    <w:rsid w:val="009E0691"/>
    <w:rsid w:val="009E6557"/>
    <w:rsid w:val="009F059E"/>
    <w:rsid w:val="009F5267"/>
    <w:rsid w:val="009F6060"/>
    <w:rsid w:val="00A00FF6"/>
    <w:rsid w:val="00A06527"/>
    <w:rsid w:val="00A107A7"/>
    <w:rsid w:val="00A10897"/>
    <w:rsid w:val="00A1302E"/>
    <w:rsid w:val="00A1734F"/>
    <w:rsid w:val="00A2212A"/>
    <w:rsid w:val="00A23A69"/>
    <w:rsid w:val="00A319A6"/>
    <w:rsid w:val="00A32FC6"/>
    <w:rsid w:val="00A34816"/>
    <w:rsid w:val="00A35397"/>
    <w:rsid w:val="00A41455"/>
    <w:rsid w:val="00A430F2"/>
    <w:rsid w:val="00A4494F"/>
    <w:rsid w:val="00A45352"/>
    <w:rsid w:val="00A45DF9"/>
    <w:rsid w:val="00A532CA"/>
    <w:rsid w:val="00A54DA6"/>
    <w:rsid w:val="00A55632"/>
    <w:rsid w:val="00A56951"/>
    <w:rsid w:val="00A621B7"/>
    <w:rsid w:val="00A65466"/>
    <w:rsid w:val="00A6771D"/>
    <w:rsid w:val="00A70AC7"/>
    <w:rsid w:val="00A74D15"/>
    <w:rsid w:val="00A75279"/>
    <w:rsid w:val="00A75BB7"/>
    <w:rsid w:val="00A81AE3"/>
    <w:rsid w:val="00A8399A"/>
    <w:rsid w:val="00A83DA8"/>
    <w:rsid w:val="00A843D3"/>
    <w:rsid w:val="00A90FA8"/>
    <w:rsid w:val="00A91232"/>
    <w:rsid w:val="00A97E64"/>
    <w:rsid w:val="00AA046B"/>
    <w:rsid w:val="00AA1928"/>
    <w:rsid w:val="00AA40A2"/>
    <w:rsid w:val="00AA578E"/>
    <w:rsid w:val="00AB3284"/>
    <w:rsid w:val="00AB35E0"/>
    <w:rsid w:val="00AB571D"/>
    <w:rsid w:val="00AB5CB9"/>
    <w:rsid w:val="00AB71F4"/>
    <w:rsid w:val="00AB7B83"/>
    <w:rsid w:val="00AC0174"/>
    <w:rsid w:val="00AC2129"/>
    <w:rsid w:val="00AC3D48"/>
    <w:rsid w:val="00AC7326"/>
    <w:rsid w:val="00AC7499"/>
    <w:rsid w:val="00AD08AE"/>
    <w:rsid w:val="00AD7580"/>
    <w:rsid w:val="00AE124E"/>
    <w:rsid w:val="00AE33E3"/>
    <w:rsid w:val="00AF0851"/>
    <w:rsid w:val="00AF1A99"/>
    <w:rsid w:val="00AF7EAA"/>
    <w:rsid w:val="00B0025E"/>
    <w:rsid w:val="00B0594F"/>
    <w:rsid w:val="00B074FD"/>
    <w:rsid w:val="00B07BFB"/>
    <w:rsid w:val="00B07D69"/>
    <w:rsid w:val="00B174C4"/>
    <w:rsid w:val="00B17BB7"/>
    <w:rsid w:val="00B339C5"/>
    <w:rsid w:val="00B36699"/>
    <w:rsid w:val="00B40464"/>
    <w:rsid w:val="00B522F2"/>
    <w:rsid w:val="00B52EEE"/>
    <w:rsid w:val="00B55395"/>
    <w:rsid w:val="00B56431"/>
    <w:rsid w:val="00B6025A"/>
    <w:rsid w:val="00B609EB"/>
    <w:rsid w:val="00B65AB5"/>
    <w:rsid w:val="00B66CB1"/>
    <w:rsid w:val="00B70F53"/>
    <w:rsid w:val="00B7133F"/>
    <w:rsid w:val="00B73A0D"/>
    <w:rsid w:val="00B74C44"/>
    <w:rsid w:val="00B8522C"/>
    <w:rsid w:val="00B90EE0"/>
    <w:rsid w:val="00B91F21"/>
    <w:rsid w:val="00B92239"/>
    <w:rsid w:val="00B9371F"/>
    <w:rsid w:val="00B93CC2"/>
    <w:rsid w:val="00B94F0C"/>
    <w:rsid w:val="00B97788"/>
    <w:rsid w:val="00BA5A42"/>
    <w:rsid w:val="00BB0B8A"/>
    <w:rsid w:val="00BB200A"/>
    <w:rsid w:val="00BB354B"/>
    <w:rsid w:val="00BB368C"/>
    <w:rsid w:val="00BB3FC2"/>
    <w:rsid w:val="00BB554E"/>
    <w:rsid w:val="00BB7648"/>
    <w:rsid w:val="00BC099F"/>
    <w:rsid w:val="00BC1182"/>
    <w:rsid w:val="00BD0C4A"/>
    <w:rsid w:val="00BD2C72"/>
    <w:rsid w:val="00BD398E"/>
    <w:rsid w:val="00BE564B"/>
    <w:rsid w:val="00BE745A"/>
    <w:rsid w:val="00BF409A"/>
    <w:rsid w:val="00BF7BB4"/>
    <w:rsid w:val="00C0285D"/>
    <w:rsid w:val="00C03C54"/>
    <w:rsid w:val="00C067EB"/>
    <w:rsid w:val="00C07F40"/>
    <w:rsid w:val="00C10B76"/>
    <w:rsid w:val="00C13994"/>
    <w:rsid w:val="00C13B66"/>
    <w:rsid w:val="00C13B85"/>
    <w:rsid w:val="00C17F9C"/>
    <w:rsid w:val="00C227CA"/>
    <w:rsid w:val="00C22C4C"/>
    <w:rsid w:val="00C26B85"/>
    <w:rsid w:val="00C31457"/>
    <w:rsid w:val="00C31467"/>
    <w:rsid w:val="00C339B1"/>
    <w:rsid w:val="00C43367"/>
    <w:rsid w:val="00C450C1"/>
    <w:rsid w:val="00C464DA"/>
    <w:rsid w:val="00C50D14"/>
    <w:rsid w:val="00C51AA5"/>
    <w:rsid w:val="00C55758"/>
    <w:rsid w:val="00C55EA5"/>
    <w:rsid w:val="00C561D4"/>
    <w:rsid w:val="00C56CF1"/>
    <w:rsid w:val="00C57376"/>
    <w:rsid w:val="00C625A3"/>
    <w:rsid w:val="00C63C05"/>
    <w:rsid w:val="00C754A0"/>
    <w:rsid w:val="00C77D93"/>
    <w:rsid w:val="00C84B30"/>
    <w:rsid w:val="00C8682F"/>
    <w:rsid w:val="00C9245F"/>
    <w:rsid w:val="00C94002"/>
    <w:rsid w:val="00C94498"/>
    <w:rsid w:val="00C948C6"/>
    <w:rsid w:val="00C957BD"/>
    <w:rsid w:val="00C97DFC"/>
    <w:rsid w:val="00CA045B"/>
    <w:rsid w:val="00CA27D1"/>
    <w:rsid w:val="00CA3F41"/>
    <w:rsid w:val="00CA4877"/>
    <w:rsid w:val="00CB4E46"/>
    <w:rsid w:val="00CB5544"/>
    <w:rsid w:val="00CB6BCB"/>
    <w:rsid w:val="00CC0214"/>
    <w:rsid w:val="00CC2FA2"/>
    <w:rsid w:val="00CC4CCF"/>
    <w:rsid w:val="00CC7D53"/>
    <w:rsid w:val="00CD1BC4"/>
    <w:rsid w:val="00CE23EC"/>
    <w:rsid w:val="00CF057E"/>
    <w:rsid w:val="00CF49B2"/>
    <w:rsid w:val="00CF753B"/>
    <w:rsid w:val="00D02F54"/>
    <w:rsid w:val="00D0312F"/>
    <w:rsid w:val="00D03EAF"/>
    <w:rsid w:val="00D06850"/>
    <w:rsid w:val="00D14C35"/>
    <w:rsid w:val="00D22691"/>
    <w:rsid w:val="00D23360"/>
    <w:rsid w:val="00D3313D"/>
    <w:rsid w:val="00D36345"/>
    <w:rsid w:val="00D36495"/>
    <w:rsid w:val="00D401FF"/>
    <w:rsid w:val="00D40D9F"/>
    <w:rsid w:val="00D41EDA"/>
    <w:rsid w:val="00D42879"/>
    <w:rsid w:val="00D430C4"/>
    <w:rsid w:val="00D46648"/>
    <w:rsid w:val="00D479B2"/>
    <w:rsid w:val="00D50441"/>
    <w:rsid w:val="00D54829"/>
    <w:rsid w:val="00D54F3D"/>
    <w:rsid w:val="00D567B0"/>
    <w:rsid w:val="00D56941"/>
    <w:rsid w:val="00D61CA9"/>
    <w:rsid w:val="00D61EF4"/>
    <w:rsid w:val="00D64A2B"/>
    <w:rsid w:val="00D658A1"/>
    <w:rsid w:val="00D659A4"/>
    <w:rsid w:val="00D70A9C"/>
    <w:rsid w:val="00D70C7B"/>
    <w:rsid w:val="00D71274"/>
    <w:rsid w:val="00D7258E"/>
    <w:rsid w:val="00D7353A"/>
    <w:rsid w:val="00D736CE"/>
    <w:rsid w:val="00D73BAE"/>
    <w:rsid w:val="00D73F55"/>
    <w:rsid w:val="00D771CC"/>
    <w:rsid w:val="00D84C78"/>
    <w:rsid w:val="00D9074E"/>
    <w:rsid w:val="00D97D98"/>
    <w:rsid w:val="00DA2F5B"/>
    <w:rsid w:val="00DA300C"/>
    <w:rsid w:val="00DA50B0"/>
    <w:rsid w:val="00DA5F2A"/>
    <w:rsid w:val="00DA776B"/>
    <w:rsid w:val="00DB00F1"/>
    <w:rsid w:val="00DB7813"/>
    <w:rsid w:val="00DC27BA"/>
    <w:rsid w:val="00DC69CF"/>
    <w:rsid w:val="00DC6A7B"/>
    <w:rsid w:val="00DD56B4"/>
    <w:rsid w:val="00DD797B"/>
    <w:rsid w:val="00DE0540"/>
    <w:rsid w:val="00DE1671"/>
    <w:rsid w:val="00DE4B72"/>
    <w:rsid w:val="00DF097E"/>
    <w:rsid w:val="00DF2401"/>
    <w:rsid w:val="00DF2526"/>
    <w:rsid w:val="00DF7468"/>
    <w:rsid w:val="00E02EB6"/>
    <w:rsid w:val="00E14CB1"/>
    <w:rsid w:val="00E21CF1"/>
    <w:rsid w:val="00E232B9"/>
    <w:rsid w:val="00E23B25"/>
    <w:rsid w:val="00E23B76"/>
    <w:rsid w:val="00E24909"/>
    <w:rsid w:val="00E31D1C"/>
    <w:rsid w:val="00E36F16"/>
    <w:rsid w:val="00E50D49"/>
    <w:rsid w:val="00E5171E"/>
    <w:rsid w:val="00E52CFC"/>
    <w:rsid w:val="00E53227"/>
    <w:rsid w:val="00E5559D"/>
    <w:rsid w:val="00E607ED"/>
    <w:rsid w:val="00E60F36"/>
    <w:rsid w:val="00E63094"/>
    <w:rsid w:val="00E66A98"/>
    <w:rsid w:val="00E66C87"/>
    <w:rsid w:val="00E67134"/>
    <w:rsid w:val="00E6783E"/>
    <w:rsid w:val="00E8008A"/>
    <w:rsid w:val="00E8119A"/>
    <w:rsid w:val="00E82ADB"/>
    <w:rsid w:val="00E8425F"/>
    <w:rsid w:val="00E84E7B"/>
    <w:rsid w:val="00E87AFC"/>
    <w:rsid w:val="00E94776"/>
    <w:rsid w:val="00E97DF8"/>
    <w:rsid w:val="00EA153B"/>
    <w:rsid w:val="00EA54BF"/>
    <w:rsid w:val="00EC01CE"/>
    <w:rsid w:val="00EC1ACE"/>
    <w:rsid w:val="00EC3E2C"/>
    <w:rsid w:val="00ED0121"/>
    <w:rsid w:val="00ED34D4"/>
    <w:rsid w:val="00ED59E0"/>
    <w:rsid w:val="00ED7BC7"/>
    <w:rsid w:val="00EE03AD"/>
    <w:rsid w:val="00EE1714"/>
    <w:rsid w:val="00EE2691"/>
    <w:rsid w:val="00EE64A4"/>
    <w:rsid w:val="00EF48B0"/>
    <w:rsid w:val="00EF58B1"/>
    <w:rsid w:val="00EF78D6"/>
    <w:rsid w:val="00F0045D"/>
    <w:rsid w:val="00F03733"/>
    <w:rsid w:val="00F03DBC"/>
    <w:rsid w:val="00F12063"/>
    <w:rsid w:val="00F12158"/>
    <w:rsid w:val="00F14A3B"/>
    <w:rsid w:val="00F16ADD"/>
    <w:rsid w:val="00F20708"/>
    <w:rsid w:val="00F2226A"/>
    <w:rsid w:val="00F23C6D"/>
    <w:rsid w:val="00F260C1"/>
    <w:rsid w:val="00F3190D"/>
    <w:rsid w:val="00F330CB"/>
    <w:rsid w:val="00F356F5"/>
    <w:rsid w:val="00F36FF8"/>
    <w:rsid w:val="00F46614"/>
    <w:rsid w:val="00F46C5A"/>
    <w:rsid w:val="00F5236B"/>
    <w:rsid w:val="00F525D7"/>
    <w:rsid w:val="00F54F69"/>
    <w:rsid w:val="00F559F9"/>
    <w:rsid w:val="00F63F9B"/>
    <w:rsid w:val="00F64B35"/>
    <w:rsid w:val="00F67CFF"/>
    <w:rsid w:val="00F73CA7"/>
    <w:rsid w:val="00F75ED6"/>
    <w:rsid w:val="00F76BFC"/>
    <w:rsid w:val="00F84AF9"/>
    <w:rsid w:val="00F8796C"/>
    <w:rsid w:val="00FA4D68"/>
    <w:rsid w:val="00FA5E66"/>
    <w:rsid w:val="00FC0F4B"/>
    <w:rsid w:val="00FC3218"/>
    <w:rsid w:val="00FC5140"/>
    <w:rsid w:val="00FD20AD"/>
    <w:rsid w:val="00FD28B0"/>
    <w:rsid w:val="00FE194C"/>
    <w:rsid w:val="00FE3C5F"/>
    <w:rsid w:val="00FF05F0"/>
    <w:rsid w:val="00FF0F16"/>
    <w:rsid w:val="00FF17A7"/>
    <w:rsid w:val="00FF23A8"/>
    <w:rsid w:val="00FF3828"/>
    <w:rsid w:val="00FF78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609575"/>
  <w15:docId w15:val="{4203EE47-1FC4-40B8-914D-B763997AE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A4FDE"/>
    <w:rPr>
      <w:sz w:val="22"/>
    </w:rPr>
  </w:style>
  <w:style w:type="paragraph" w:styleId="Antrat1">
    <w:name w:val="heading 1"/>
    <w:basedOn w:val="prastasis"/>
    <w:next w:val="prastasis"/>
    <w:link w:val="Antrat1Diagrama"/>
    <w:uiPriority w:val="99"/>
    <w:qFormat/>
    <w:rsid w:val="00811B6B"/>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autoRedefine/>
    <w:uiPriority w:val="99"/>
    <w:qFormat/>
    <w:rsid w:val="005A4FDE"/>
    <w:pPr>
      <w:keepNext/>
      <w:outlineLvl w:val="1"/>
    </w:pPr>
    <w:rPr>
      <w:b/>
    </w:rPr>
  </w:style>
  <w:style w:type="paragraph" w:styleId="Antrat3">
    <w:name w:val="heading 3"/>
    <w:basedOn w:val="prastasis"/>
    <w:next w:val="prastasis"/>
    <w:link w:val="Antrat3Diagrama"/>
    <w:uiPriority w:val="99"/>
    <w:qFormat/>
    <w:rsid w:val="00811B6B"/>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5A4FDE"/>
    <w:pPr>
      <w:keepNext/>
      <w:jc w:val="both"/>
      <w:outlineLvl w:val="3"/>
    </w:pPr>
    <w:rPr>
      <w:u w:val="single"/>
    </w:rPr>
  </w:style>
  <w:style w:type="paragraph" w:styleId="Antrat5">
    <w:name w:val="heading 5"/>
    <w:basedOn w:val="prastasis"/>
    <w:next w:val="prastasis"/>
    <w:link w:val="Antrat5Diagrama"/>
    <w:uiPriority w:val="99"/>
    <w:qFormat/>
    <w:rsid w:val="005A4FDE"/>
    <w:pPr>
      <w:spacing w:before="240" w:after="60"/>
      <w:outlineLvl w:val="4"/>
    </w:pPr>
    <w:rPr>
      <w:b/>
      <w:bCs/>
      <w:i/>
      <w:iCs/>
      <w:sz w:val="26"/>
      <w:szCs w:val="26"/>
    </w:rPr>
  </w:style>
  <w:style w:type="paragraph" w:styleId="Antrat6">
    <w:name w:val="heading 6"/>
    <w:basedOn w:val="prastasis"/>
    <w:next w:val="prastasis"/>
    <w:link w:val="Antrat6Diagrama"/>
    <w:uiPriority w:val="99"/>
    <w:qFormat/>
    <w:rsid w:val="005A4FDE"/>
    <w:pPr>
      <w:keepNext/>
      <w:tabs>
        <w:tab w:val="left" w:pos="-720"/>
        <w:tab w:val="left" w:pos="567"/>
        <w:tab w:val="left" w:pos="4536"/>
      </w:tabs>
      <w:suppressAutoHyphens/>
      <w:spacing w:line="260" w:lineRule="exact"/>
      <w:outlineLvl w:val="5"/>
    </w:pPr>
    <w:rPr>
      <w:i/>
      <w:lang w:val="en-GB" w:eastAsia="en-US"/>
    </w:rPr>
  </w:style>
  <w:style w:type="paragraph" w:styleId="Antrat7">
    <w:name w:val="heading 7"/>
    <w:basedOn w:val="prastasis"/>
    <w:next w:val="prastasis"/>
    <w:link w:val="Antrat7Diagrama"/>
    <w:uiPriority w:val="99"/>
    <w:qFormat/>
    <w:rsid w:val="005A4FDE"/>
    <w:pPr>
      <w:keepNext/>
      <w:tabs>
        <w:tab w:val="left" w:pos="-720"/>
        <w:tab w:val="left" w:pos="567"/>
        <w:tab w:val="left" w:pos="4536"/>
      </w:tabs>
      <w:suppressAutoHyphens/>
      <w:spacing w:line="260" w:lineRule="exact"/>
      <w:jc w:val="both"/>
      <w:outlineLvl w:val="6"/>
    </w:pPr>
    <w:rPr>
      <w:i/>
      <w:lang w:val="en-GB" w:eastAsia="en-US"/>
    </w:rPr>
  </w:style>
  <w:style w:type="paragraph" w:styleId="Antrat8">
    <w:name w:val="heading 8"/>
    <w:basedOn w:val="prastasis"/>
    <w:next w:val="prastasis"/>
    <w:link w:val="Antrat8Diagrama"/>
    <w:uiPriority w:val="99"/>
    <w:qFormat/>
    <w:rsid w:val="005A4FDE"/>
    <w:pPr>
      <w:keepNext/>
      <w:tabs>
        <w:tab w:val="left" w:pos="567"/>
      </w:tabs>
      <w:spacing w:line="260" w:lineRule="exact"/>
      <w:ind w:left="567" w:hanging="567"/>
      <w:jc w:val="both"/>
      <w:outlineLvl w:val="7"/>
    </w:pPr>
    <w:rPr>
      <w:b/>
      <w:i/>
      <w:lang w:val="en-GB" w:eastAsia="en-US"/>
    </w:rPr>
  </w:style>
  <w:style w:type="paragraph" w:styleId="Antrat9">
    <w:name w:val="heading 9"/>
    <w:basedOn w:val="prastasis"/>
    <w:next w:val="prastasis"/>
    <w:link w:val="Antrat9Diagrama"/>
    <w:uiPriority w:val="99"/>
    <w:qFormat/>
    <w:rsid w:val="005A4FDE"/>
    <w:pPr>
      <w:keepNext/>
      <w:tabs>
        <w:tab w:val="left" w:pos="567"/>
      </w:tabs>
      <w:spacing w:line="260" w:lineRule="exact"/>
      <w:jc w:val="both"/>
      <w:outlineLvl w:val="8"/>
    </w:pPr>
    <w:rPr>
      <w:b/>
      <w:i/>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Body Text Char Char Char"/>
    <w:basedOn w:val="prastasis"/>
    <w:link w:val="PagrindinistekstasDiagrama"/>
    <w:rsid w:val="005A4FDE"/>
    <w:pPr>
      <w:spacing w:after="120"/>
    </w:pPr>
  </w:style>
  <w:style w:type="paragraph" w:styleId="Porat">
    <w:name w:val="footer"/>
    <w:basedOn w:val="prastasis"/>
    <w:link w:val="PoratDiagrama"/>
    <w:uiPriority w:val="99"/>
    <w:rsid w:val="005A4FDE"/>
    <w:pPr>
      <w:tabs>
        <w:tab w:val="center" w:pos="4153"/>
        <w:tab w:val="right" w:pos="8306"/>
      </w:tabs>
    </w:pPr>
  </w:style>
  <w:style w:type="character" w:styleId="Puslapionumeris">
    <w:name w:val="page number"/>
    <w:basedOn w:val="Numatytasispastraiposriftas"/>
    <w:uiPriority w:val="99"/>
    <w:rsid w:val="00811B6B"/>
  </w:style>
  <w:style w:type="paragraph" w:styleId="Pavadinimas">
    <w:name w:val="Title"/>
    <w:basedOn w:val="prastasis"/>
    <w:link w:val="PavadinimasDiagrama"/>
    <w:autoRedefine/>
    <w:uiPriority w:val="99"/>
    <w:qFormat/>
    <w:rsid w:val="005A4FDE"/>
    <w:pPr>
      <w:jc w:val="center"/>
      <w:outlineLvl w:val="0"/>
    </w:pPr>
    <w:rPr>
      <w:b/>
      <w:kern w:val="28"/>
    </w:rPr>
  </w:style>
  <w:style w:type="character" w:styleId="Hipersaitas">
    <w:name w:val="Hyperlink"/>
    <w:uiPriority w:val="99"/>
    <w:rsid w:val="00811B6B"/>
    <w:rPr>
      <w:color w:val="0000FF"/>
      <w:u w:val="single"/>
    </w:rPr>
  </w:style>
  <w:style w:type="paragraph" w:styleId="Pagrindinistekstas2">
    <w:name w:val="Body Text 2"/>
    <w:basedOn w:val="prastasis"/>
    <w:link w:val="Pagrindinistekstas2Diagrama"/>
    <w:uiPriority w:val="99"/>
    <w:rsid w:val="00811B6B"/>
    <w:pPr>
      <w:spacing w:after="120" w:line="480" w:lineRule="auto"/>
    </w:pPr>
  </w:style>
  <w:style w:type="paragraph" w:customStyle="1" w:styleId="BTEMEASMCA">
    <w:name w:val="BT EMEA_SMCA"/>
    <w:basedOn w:val="prastasis"/>
    <w:link w:val="BTEMEASMCAChar"/>
    <w:autoRedefine/>
    <w:rsid w:val="005A4FDE"/>
    <w:rPr>
      <w:szCs w:val="22"/>
      <w:lang w:eastAsia="en-US"/>
    </w:rPr>
  </w:style>
  <w:style w:type="character" w:customStyle="1" w:styleId="BTEMEASMCAChar">
    <w:name w:val="BT EMEA_SMCA Char"/>
    <w:link w:val="BTEMEASMCA"/>
    <w:rsid w:val="00811B6B"/>
    <w:rPr>
      <w:sz w:val="22"/>
      <w:szCs w:val="22"/>
      <w:lang w:eastAsia="en-US"/>
    </w:rPr>
  </w:style>
  <w:style w:type="paragraph" w:customStyle="1" w:styleId="PI-1EMEASMCA">
    <w:name w:val="PI-1 EMEA_SMCA"/>
    <w:basedOn w:val="Antrat2"/>
    <w:autoRedefine/>
    <w:rsid w:val="005A4FDE"/>
    <w:pPr>
      <w:tabs>
        <w:tab w:val="left" w:pos="567"/>
      </w:tabs>
      <w:ind w:left="567" w:hanging="567"/>
    </w:pPr>
    <w:rPr>
      <w:szCs w:val="22"/>
      <w:lang w:eastAsia="en-US"/>
    </w:rPr>
  </w:style>
  <w:style w:type="paragraph" w:customStyle="1" w:styleId="PI-1labEMEASMCA">
    <w:name w:val="PI-1_lab EMEA_SMCA"/>
    <w:basedOn w:val="prastasis"/>
    <w:link w:val="PI-1labEMEASMCAChar"/>
    <w:autoRedefine/>
    <w:rsid w:val="005A4FDE"/>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link w:val="PI-1labEMEASMCA"/>
    <w:rsid w:val="00811B6B"/>
    <w:rPr>
      <w:b/>
      <w:noProof/>
      <w:sz w:val="22"/>
      <w:szCs w:val="22"/>
      <w:lang w:eastAsia="en-US"/>
    </w:rPr>
  </w:style>
  <w:style w:type="paragraph" w:customStyle="1" w:styleId="PI-2EMEASMCA">
    <w:name w:val="PI-2 EMEA_SMCA"/>
    <w:basedOn w:val="Antrat3"/>
    <w:autoRedefine/>
    <w:rsid w:val="005A4FDE"/>
    <w:pPr>
      <w:keepLines/>
      <w:tabs>
        <w:tab w:val="left" w:pos="567"/>
      </w:tabs>
      <w:spacing w:before="0" w:after="0"/>
      <w:ind w:left="567" w:hanging="567"/>
    </w:pPr>
    <w:rPr>
      <w:rFonts w:ascii="Times New Roman" w:hAnsi="Times New Roman" w:cs="Times New Roman"/>
      <w:bCs w:val="0"/>
      <w:kern w:val="28"/>
      <w:sz w:val="22"/>
      <w:szCs w:val="22"/>
      <w:lang w:eastAsia="en-US"/>
    </w:rPr>
  </w:style>
  <w:style w:type="paragraph" w:customStyle="1" w:styleId="TTEMEASMCA">
    <w:name w:val="TT EMEA_SMCA"/>
    <w:basedOn w:val="Antrat1"/>
    <w:link w:val="TTEMEASMCAChar"/>
    <w:autoRedefine/>
    <w:rsid w:val="005A4FDE"/>
    <w:pPr>
      <w:keepNext w:val="0"/>
      <w:tabs>
        <w:tab w:val="left" w:pos="567"/>
        <w:tab w:val="left" w:pos="4536"/>
      </w:tabs>
      <w:spacing w:before="0" w:after="0"/>
      <w:ind w:left="567" w:hanging="567"/>
      <w:jc w:val="center"/>
    </w:pPr>
    <w:rPr>
      <w:rFonts w:ascii="Times New Roman" w:hAnsi="Times New Roman" w:cs="Times New Roman"/>
      <w:bCs w:val="0"/>
      <w:iCs/>
      <w:kern w:val="0"/>
      <w:sz w:val="22"/>
      <w:szCs w:val="22"/>
      <w:lang w:eastAsia="en-US"/>
    </w:rPr>
  </w:style>
  <w:style w:type="character" w:customStyle="1" w:styleId="TTEMEASMCAChar">
    <w:name w:val="TT EMEA_SMCA Char"/>
    <w:link w:val="TTEMEASMCA"/>
    <w:rsid w:val="005C424F"/>
    <w:rPr>
      <w:b/>
      <w:iCs/>
      <w:sz w:val="22"/>
      <w:szCs w:val="22"/>
      <w:lang w:eastAsia="en-US"/>
    </w:rPr>
  </w:style>
  <w:style w:type="paragraph" w:customStyle="1" w:styleId="BTAnIIEMEASMCA">
    <w:name w:val="BT(AnII) EMEA_SMCA"/>
    <w:basedOn w:val="Debesliotekstas"/>
    <w:autoRedefine/>
    <w:rsid w:val="00811B6B"/>
    <w:pPr>
      <w:tabs>
        <w:tab w:val="left" w:pos="1701"/>
      </w:tabs>
      <w:ind w:left="1701" w:hanging="567"/>
    </w:pPr>
    <w:rPr>
      <w:rFonts w:ascii="Times New Roman" w:hAnsi="Times New Roman"/>
      <w:b/>
      <w:sz w:val="22"/>
      <w:szCs w:val="22"/>
      <w:lang w:val="en-GB" w:eastAsia="en-US"/>
    </w:rPr>
  </w:style>
  <w:style w:type="paragraph" w:customStyle="1" w:styleId="PI-3EMEASMCA">
    <w:name w:val="PI-3 EMEA_SMCA"/>
    <w:basedOn w:val="prastasis"/>
    <w:link w:val="PI-3EMEASMCAChar"/>
    <w:autoRedefine/>
    <w:rsid w:val="005A4FDE"/>
    <w:pPr>
      <w:spacing w:line="220" w:lineRule="exact"/>
    </w:pPr>
    <w:rPr>
      <w:b/>
      <w:bCs/>
      <w:szCs w:val="22"/>
      <w:lang w:eastAsia="en-US"/>
    </w:rPr>
  </w:style>
  <w:style w:type="character" w:customStyle="1" w:styleId="PI-3EMEASMCAChar">
    <w:name w:val="PI-3 EMEA_SMCA Char"/>
    <w:link w:val="PI-3EMEASMCA"/>
    <w:uiPriority w:val="99"/>
    <w:rsid w:val="00811B6B"/>
    <w:rPr>
      <w:b/>
      <w:bCs/>
      <w:sz w:val="22"/>
      <w:szCs w:val="22"/>
      <w:lang w:eastAsia="en-US"/>
    </w:rPr>
  </w:style>
  <w:style w:type="paragraph" w:styleId="Debesliotekstas">
    <w:name w:val="Balloon Text"/>
    <w:basedOn w:val="prastasis"/>
    <w:link w:val="DebesliotekstasDiagrama"/>
    <w:uiPriority w:val="99"/>
    <w:rsid w:val="00811B6B"/>
    <w:rPr>
      <w:rFonts w:ascii="Tahoma" w:hAnsi="Tahoma" w:cs="Tahoma"/>
      <w:sz w:val="16"/>
      <w:szCs w:val="16"/>
    </w:rPr>
  </w:style>
  <w:style w:type="character" w:customStyle="1" w:styleId="hps">
    <w:name w:val="hps"/>
    <w:uiPriority w:val="99"/>
    <w:rsid w:val="002C11FE"/>
    <w:rPr>
      <w:rFonts w:cs="Times New Roman"/>
    </w:rPr>
  </w:style>
  <w:style w:type="character" w:customStyle="1" w:styleId="shorttext">
    <w:name w:val="short_text"/>
    <w:uiPriority w:val="99"/>
    <w:rsid w:val="002C11FE"/>
    <w:rPr>
      <w:rFonts w:cs="Times New Roman"/>
    </w:rPr>
  </w:style>
  <w:style w:type="character" w:customStyle="1" w:styleId="hpsalt-edited">
    <w:name w:val="hps alt-edited"/>
    <w:uiPriority w:val="99"/>
    <w:rsid w:val="002C11FE"/>
    <w:rPr>
      <w:rFonts w:cs="Times New Roman"/>
    </w:rPr>
  </w:style>
  <w:style w:type="character" w:customStyle="1" w:styleId="hpsatn">
    <w:name w:val="hps atn"/>
    <w:uiPriority w:val="99"/>
    <w:rsid w:val="002C11FE"/>
    <w:rPr>
      <w:rFonts w:cs="Times New Roman"/>
    </w:rPr>
  </w:style>
  <w:style w:type="character" w:styleId="Grietas">
    <w:name w:val="Strong"/>
    <w:uiPriority w:val="99"/>
    <w:qFormat/>
    <w:rsid w:val="00C561D4"/>
    <w:rPr>
      <w:b/>
      <w:bCs/>
    </w:rPr>
  </w:style>
  <w:style w:type="character" w:customStyle="1" w:styleId="Antrat1Diagrama">
    <w:name w:val="Antraštė 1 Diagrama"/>
    <w:link w:val="Antrat1"/>
    <w:uiPriority w:val="99"/>
    <w:rsid w:val="00D659A4"/>
    <w:rPr>
      <w:rFonts w:ascii="Arial" w:hAnsi="Arial" w:cs="Arial"/>
      <w:b/>
      <w:bCs/>
      <w:kern w:val="32"/>
      <w:sz w:val="32"/>
      <w:szCs w:val="32"/>
    </w:rPr>
  </w:style>
  <w:style w:type="character" w:customStyle="1" w:styleId="Antrat2Diagrama">
    <w:name w:val="Antraštė 2 Diagrama"/>
    <w:link w:val="Antrat2"/>
    <w:uiPriority w:val="99"/>
    <w:rsid w:val="00D659A4"/>
    <w:rPr>
      <w:b/>
      <w:sz w:val="22"/>
    </w:rPr>
  </w:style>
  <w:style w:type="character" w:customStyle="1" w:styleId="Antrat3Diagrama">
    <w:name w:val="Antraštė 3 Diagrama"/>
    <w:link w:val="Antrat3"/>
    <w:uiPriority w:val="99"/>
    <w:rsid w:val="00D659A4"/>
    <w:rPr>
      <w:rFonts w:ascii="Arial" w:hAnsi="Arial" w:cs="Arial"/>
      <w:b/>
      <w:bCs/>
      <w:sz w:val="26"/>
      <w:szCs w:val="26"/>
    </w:rPr>
  </w:style>
  <w:style w:type="character" w:customStyle="1" w:styleId="Antrat4Diagrama">
    <w:name w:val="Antraštė 4 Diagrama"/>
    <w:link w:val="Antrat4"/>
    <w:uiPriority w:val="99"/>
    <w:rsid w:val="00D659A4"/>
    <w:rPr>
      <w:sz w:val="22"/>
      <w:u w:val="single"/>
    </w:rPr>
  </w:style>
  <w:style w:type="character" w:customStyle="1" w:styleId="Antrat5Diagrama">
    <w:name w:val="Antraštė 5 Diagrama"/>
    <w:link w:val="Antrat5"/>
    <w:uiPriority w:val="99"/>
    <w:rsid w:val="00D659A4"/>
    <w:rPr>
      <w:b/>
      <w:bCs/>
      <w:i/>
      <w:iCs/>
      <w:sz w:val="26"/>
      <w:szCs w:val="26"/>
    </w:rPr>
  </w:style>
  <w:style w:type="character" w:customStyle="1" w:styleId="PagrindinistekstasDiagrama">
    <w:name w:val="Pagrindinis tekstas Diagrama"/>
    <w:aliases w:val="Body Text Char Char Char Diagrama"/>
    <w:link w:val="Pagrindinistekstas"/>
    <w:uiPriority w:val="99"/>
    <w:rsid w:val="00D659A4"/>
    <w:rPr>
      <w:sz w:val="22"/>
    </w:rPr>
  </w:style>
  <w:style w:type="character" w:customStyle="1" w:styleId="PoratDiagrama">
    <w:name w:val="Poraštė Diagrama"/>
    <w:link w:val="Porat"/>
    <w:uiPriority w:val="99"/>
    <w:rsid w:val="00D659A4"/>
    <w:rPr>
      <w:sz w:val="22"/>
    </w:rPr>
  </w:style>
  <w:style w:type="character" w:customStyle="1" w:styleId="PavadinimasDiagrama">
    <w:name w:val="Pavadinimas Diagrama"/>
    <w:link w:val="Pavadinimas"/>
    <w:uiPriority w:val="99"/>
    <w:rsid w:val="00D659A4"/>
    <w:rPr>
      <w:b/>
      <w:kern w:val="28"/>
      <w:sz w:val="22"/>
    </w:rPr>
  </w:style>
  <w:style w:type="character" w:customStyle="1" w:styleId="Pagrindinistekstas2Diagrama">
    <w:name w:val="Pagrindinis tekstas 2 Diagrama"/>
    <w:link w:val="Pagrindinistekstas2"/>
    <w:uiPriority w:val="99"/>
    <w:rsid w:val="00D659A4"/>
    <w:rPr>
      <w:sz w:val="22"/>
    </w:rPr>
  </w:style>
  <w:style w:type="character" w:customStyle="1" w:styleId="DebesliotekstasDiagrama">
    <w:name w:val="Debesėlio tekstas Diagrama"/>
    <w:link w:val="Debesliotekstas"/>
    <w:uiPriority w:val="99"/>
    <w:rsid w:val="00D659A4"/>
    <w:rPr>
      <w:rFonts w:ascii="Tahoma" w:hAnsi="Tahoma" w:cs="Tahoma"/>
      <w:sz w:val="16"/>
      <w:szCs w:val="16"/>
    </w:rPr>
  </w:style>
  <w:style w:type="character" w:styleId="Komentaronuoroda">
    <w:name w:val="annotation reference"/>
    <w:uiPriority w:val="99"/>
    <w:rsid w:val="00D659A4"/>
    <w:rPr>
      <w:rFonts w:cs="Times New Roman"/>
      <w:sz w:val="16"/>
    </w:rPr>
  </w:style>
  <w:style w:type="paragraph" w:styleId="Komentarotekstas">
    <w:name w:val="annotation text"/>
    <w:basedOn w:val="prastasis"/>
    <w:link w:val="KomentarotekstasDiagrama"/>
    <w:uiPriority w:val="99"/>
    <w:rsid w:val="005A4FDE"/>
    <w:rPr>
      <w:sz w:val="20"/>
    </w:rPr>
  </w:style>
  <w:style w:type="character" w:customStyle="1" w:styleId="KomentarotekstasDiagrama">
    <w:name w:val="Komentaro tekstas Diagrama"/>
    <w:basedOn w:val="Numatytasispastraiposriftas"/>
    <w:link w:val="Komentarotekstas"/>
    <w:uiPriority w:val="99"/>
    <w:rsid w:val="00D659A4"/>
  </w:style>
  <w:style w:type="paragraph" w:styleId="Komentarotema">
    <w:name w:val="annotation subject"/>
    <w:basedOn w:val="Komentarotekstas"/>
    <w:next w:val="Komentarotekstas"/>
    <w:link w:val="KomentarotemaDiagrama"/>
    <w:uiPriority w:val="99"/>
    <w:rsid w:val="00D659A4"/>
    <w:rPr>
      <w:b/>
      <w:bCs/>
    </w:rPr>
  </w:style>
  <w:style w:type="character" w:customStyle="1" w:styleId="KomentarotemaDiagrama">
    <w:name w:val="Komentaro tema Diagrama"/>
    <w:link w:val="Komentarotema"/>
    <w:uiPriority w:val="99"/>
    <w:rsid w:val="00D659A4"/>
    <w:rPr>
      <w:b/>
      <w:bCs/>
    </w:rPr>
  </w:style>
  <w:style w:type="paragraph" w:styleId="Antrats">
    <w:name w:val="header"/>
    <w:basedOn w:val="prastasis"/>
    <w:link w:val="AntratsDiagrama"/>
    <w:rsid w:val="00D659A4"/>
    <w:pPr>
      <w:tabs>
        <w:tab w:val="center" w:pos="4819"/>
        <w:tab w:val="right" w:pos="9638"/>
      </w:tabs>
    </w:pPr>
  </w:style>
  <w:style w:type="character" w:customStyle="1" w:styleId="AntratsDiagrama">
    <w:name w:val="Antraštės Diagrama"/>
    <w:link w:val="Antrats"/>
    <w:rsid w:val="00D659A4"/>
    <w:rPr>
      <w:sz w:val="22"/>
    </w:rPr>
  </w:style>
  <w:style w:type="paragraph" w:customStyle="1" w:styleId="Default">
    <w:name w:val="Default"/>
    <w:rsid w:val="005A4FDE"/>
    <w:pPr>
      <w:autoSpaceDE w:val="0"/>
      <w:autoSpaceDN w:val="0"/>
      <w:adjustRightInd w:val="0"/>
    </w:pPr>
    <w:rPr>
      <w:color w:val="000000"/>
      <w:sz w:val="24"/>
      <w:szCs w:val="24"/>
    </w:rPr>
  </w:style>
  <w:style w:type="table" w:styleId="Lentelstinklelis">
    <w:name w:val="Table Grid"/>
    <w:basedOn w:val="prastojilentel"/>
    <w:uiPriority w:val="59"/>
    <w:rsid w:val="00CA4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32676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2536C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ntrat6Diagrama">
    <w:name w:val="Antraštė 6 Diagrama"/>
    <w:link w:val="Antrat6"/>
    <w:uiPriority w:val="99"/>
    <w:rsid w:val="006D2D23"/>
    <w:rPr>
      <w:i/>
      <w:sz w:val="22"/>
      <w:lang w:val="en-GB" w:eastAsia="en-US"/>
    </w:rPr>
  </w:style>
  <w:style w:type="character" w:customStyle="1" w:styleId="Antrat7Diagrama">
    <w:name w:val="Antraštė 7 Diagrama"/>
    <w:link w:val="Antrat7"/>
    <w:uiPriority w:val="99"/>
    <w:rsid w:val="006D2D23"/>
    <w:rPr>
      <w:i/>
      <w:sz w:val="22"/>
      <w:lang w:val="en-GB" w:eastAsia="en-US"/>
    </w:rPr>
  </w:style>
  <w:style w:type="character" w:customStyle="1" w:styleId="Antrat8Diagrama">
    <w:name w:val="Antraštė 8 Diagrama"/>
    <w:link w:val="Antrat8"/>
    <w:uiPriority w:val="99"/>
    <w:rsid w:val="006D2D23"/>
    <w:rPr>
      <w:b/>
      <w:i/>
      <w:sz w:val="22"/>
      <w:lang w:val="en-GB" w:eastAsia="en-US"/>
    </w:rPr>
  </w:style>
  <w:style w:type="character" w:customStyle="1" w:styleId="Antrat9Diagrama">
    <w:name w:val="Antraštė 9 Diagrama"/>
    <w:link w:val="Antrat9"/>
    <w:uiPriority w:val="99"/>
    <w:rsid w:val="006D2D23"/>
    <w:rPr>
      <w:b/>
      <w:i/>
      <w:sz w:val="22"/>
      <w:lang w:val="en-GB" w:eastAsia="en-US"/>
    </w:rPr>
  </w:style>
  <w:style w:type="numbering" w:customStyle="1" w:styleId="NoList1">
    <w:name w:val="No List1"/>
    <w:next w:val="Sraonra"/>
    <w:uiPriority w:val="99"/>
    <w:semiHidden/>
    <w:unhideWhenUsed/>
    <w:rsid w:val="006D2D23"/>
  </w:style>
  <w:style w:type="paragraph" w:styleId="Pagrindiniotekstotrauka">
    <w:name w:val="Body Text Indent"/>
    <w:basedOn w:val="prastasis"/>
    <w:link w:val="PagrindiniotekstotraukaDiagrama"/>
    <w:uiPriority w:val="99"/>
    <w:rsid w:val="005A4FDE"/>
    <w:pPr>
      <w:autoSpaceDE w:val="0"/>
      <w:autoSpaceDN w:val="0"/>
      <w:adjustRightInd w:val="0"/>
      <w:ind w:left="720"/>
      <w:jc w:val="both"/>
    </w:pPr>
    <w:rPr>
      <w:szCs w:val="22"/>
      <w:lang w:val="en-GB" w:eastAsia="en-GB"/>
    </w:rPr>
  </w:style>
  <w:style w:type="character" w:customStyle="1" w:styleId="PagrindiniotekstotraukaDiagrama">
    <w:name w:val="Pagrindinio teksto įtrauka Diagrama"/>
    <w:link w:val="Pagrindiniotekstotrauka"/>
    <w:uiPriority w:val="99"/>
    <w:rsid w:val="006D2D23"/>
    <w:rPr>
      <w:sz w:val="22"/>
      <w:szCs w:val="22"/>
      <w:lang w:val="en-GB" w:eastAsia="en-GB"/>
    </w:rPr>
  </w:style>
  <w:style w:type="paragraph" w:styleId="Pagrindinistekstas3">
    <w:name w:val="Body Text 3"/>
    <w:basedOn w:val="prastasis"/>
    <w:link w:val="Pagrindinistekstas3Diagrama"/>
    <w:uiPriority w:val="99"/>
    <w:rsid w:val="005A4FDE"/>
    <w:pPr>
      <w:autoSpaceDE w:val="0"/>
      <w:autoSpaceDN w:val="0"/>
      <w:adjustRightInd w:val="0"/>
      <w:jc w:val="both"/>
    </w:pPr>
    <w:rPr>
      <w:color w:val="0000FF"/>
      <w:szCs w:val="22"/>
      <w:lang w:val="en-GB" w:eastAsia="en-GB"/>
    </w:rPr>
  </w:style>
  <w:style w:type="character" w:customStyle="1" w:styleId="Pagrindinistekstas3Diagrama">
    <w:name w:val="Pagrindinis tekstas 3 Diagrama"/>
    <w:link w:val="Pagrindinistekstas3"/>
    <w:uiPriority w:val="99"/>
    <w:rsid w:val="006D2D23"/>
    <w:rPr>
      <w:color w:val="0000FF"/>
      <w:sz w:val="22"/>
      <w:szCs w:val="22"/>
      <w:lang w:val="en-GB" w:eastAsia="en-GB"/>
    </w:rPr>
  </w:style>
  <w:style w:type="paragraph" w:styleId="Pagrindiniotekstotrauka2">
    <w:name w:val="Body Text Indent 2"/>
    <w:basedOn w:val="prastasis"/>
    <w:link w:val="Pagrindiniotekstotrauka2Diagrama"/>
    <w:uiPriority w:val="99"/>
    <w:rsid w:val="005A4FDE"/>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b/>
      <w:bCs/>
      <w:color w:val="0000FF"/>
      <w:szCs w:val="22"/>
      <w:lang w:val="en-GB" w:eastAsia="en-US"/>
    </w:rPr>
  </w:style>
  <w:style w:type="character" w:customStyle="1" w:styleId="Pagrindiniotekstotrauka2Diagrama">
    <w:name w:val="Pagrindinio teksto įtrauka 2 Diagrama"/>
    <w:link w:val="Pagrindiniotekstotrauka2"/>
    <w:uiPriority w:val="99"/>
    <w:rsid w:val="006D2D23"/>
    <w:rPr>
      <w:b/>
      <w:bCs/>
      <w:color w:val="0000FF"/>
      <w:sz w:val="22"/>
      <w:szCs w:val="22"/>
      <w:lang w:val="en-GB" w:eastAsia="en-US"/>
    </w:rPr>
  </w:style>
  <w:style w:type="paragraph" w:customStyle="1" w:styleId="EMEAEnBodyText">
    <w:name w:val="EMEA En Body Text"/>
    <w:basedOn w:val="prastasis"/>
    <w:uiPriority w:val="99"/>
    <w:rsid w:val="005A4FDE"/>
    <w:pPr>
      <w:spacing w:before="120" w:after="120"/>
      <w:jc w:val="both"/>
    </w:pPr>
    <w:rPr>
      <w:lang w:val="en-US" w:eastAsia="en-US"/>
    </w:rPr>
  </w:style>
  <w:style w:type="paragraph" w:styleId="Dokumentostruktra">
    <w:name w:val="Document Map"/>
    <w:basedOn w:val="prastasis"/>
    <w:link w:val="DokumentostruktraDiagrama"/>
    <w:uiPriority w:val="99"/>
    <w:rsid w:val="005A4FDE"/>
    <w:pPr>
      <w:shd w:val="clear" w:color="auto" w:fill="000080"/>
      <w:tabs>
        <w:tab w:val="left" w:pos="567"/>
      </w:tabs>
      <w:spacing w:line="260" w:lineRule="exact"/>
    </w:pPr>
    <w:rPr>
      <w:rFonts w:ascii="Tahoma" w:hAnsi="Tahoma" w:cs="Tahoma"/>
      <w:lang w:val="en-GB" w:eastAsia="en-US"/>
    </w:rPr>
  </w:style>
  <w:style w:type="character" w:customStyle="1" w:styleId="DokumentostruktraDiagrama">
    <w:name w:val="Dokumento struktūra Diagrama"/>
    <w:link w:val="Dokumentostruktra"/>
    <w:uiPriority w:val="99"/>
    <w:rsid w:val="006D2D23"/>
    <w:rPr>
      <w:rFonts w:ascii="Tahoma" w:hAnsi="Tahoma" w:cs="Tahoma"/>
      <w:sz w:val="22"/>
      <w:shd w:val="clear" w:color="auto" w:fill="000080"/>
      <w:lang w:val="en-GB" w:eastAsia="en-US"/>
    </w:rPr>
  </w:style>
  <w:style w:type="paragraph" w:customStyle="1" w:styleId="AHeader1">
    <w:name w:val="AHeader 1"/>
    <w:basedOn w:val="prastasis"/>
    <w:uiPriority w:val="99"/>
    <w:rsid w:val="005454C8"/>
    <w:pPr>
      <w:numPr>
        <w:numId w:val="1"/>
      </w:numPr>
      <w:spacing w:after="120"/>
    </w:pPr>
    <w:rPr>
      <w:rFonts w:ascii="Arial" w:hAnsi="Arial" w:cs="Arial"/>
      <w:b/>
      <w:bCs/>
      <w:sz w:val="24"/>
      <w:lang w:val="en-GB" w:eastAsia="en-US"/>
    </w:rPr>
  </w:style>
  <w:style w:type="paragraph" w:customStyle="1" w:styleId="AHeader2">
    <w:name w:val="AHeader 2"/>
    <w:basedOn w:val="AHeader1"/>
    <w:uiPriority w:val="99"/>
    <w:rsid w:val="005454C8"/>
    <w:pPr>
      <w:numPr>
        <w:ilvl w:val="1"/>
      </w:numPr>
      <w:tabs>
        <w:tab w:val="clear" w:pos="709"/>
        <w:tab w:val="num" w:pos="360"/>
      </w:tabs>
    </w:pPr>
    <w:rPr>
      <w:sz w:val="22"/>
    </w:rPr>
  </w:style>
  <w:style w:type="paragraph" w:customStyle="1" w:styleId="AHeader3">
    <w:name w:val="AHeader 3"/>
    <w:basedOn w:val="AHeader2"/>
    <w:uiPriority w:val="99"/>
    <w:rsid w:val="005454C8"/>
    <w:pPr>
      <w:numPr>
        <w:ilvl w:val="2"/>
      </w:numPr>
      <w:tabs>
        <w:tab w:val="clear" w:pos="1276"/>
        <w:tab w:val="num" w:pos="360"/>
      </w:tabs>
    </w:pPr>
  </w:style>
  <w:style w:type="paragraph" w:customStyle="1" w:styleId="AHeader2abc">
    <w:name w:val="AHeader 2 abc"/>
    <w:basedOn w:val="AHeader3"/>
    <w:uiPriority w:val="99"/>
    <w:rsid w:val="005454C8"/>
    <w:pPr>
      <w:numPr>
        <w:ilvl w:val="3"/>
      </w:numPr>
      <w:tabs>
        <w:tab w:val="clear" w:pos="1276"/>
        <w:tab w:val="num" w:pos="360"/>
      </w:tabs>
      <w:jc w:val="both"/>
    </w:pPr>
    <w:rPr>
      <w:b w:val="0"/>
      <w:bCs w:val="0"/>
    </w:rPr>
  </w:style>
  <w:style w:type="paragraph" w:customStyle="1" w:styleId="AHeader3abc">
    <w:name w:val="AHeader 3 abc"/>
    <w:basedOn w:val="AHeader2abc"/>
    <w:uiPriority w:val="99"/>
    <w:rsid w:val="005454C8"/>
    <w:pPr>
      <w:numPr>
        <w:ilvl w:val="4"/>
      </w:numPr>
      <w:tabs>
        <w:tab w:val="clear" w:pos="1701"/>
        <w:tab w:val="num" w:pos="360"/>
      </w:tabs>
    </w:pPr>
  </w:style>
  <w:style w:type="paragraph" w:styleId="Pagrindiniotekstotrauka3">
    <w:name w:val="Body Text Indent 3"/>
    <w:basedOn w:val="prastasis"/>
    <w:link w:val="Pagrindiniotekstotrauka3Diagrama"/>
    <w:uiPriority w:val="99"/>
    <w:rsid w:val="005A4FDE"/>
    <w:pPr>
      <w:tabs>
        <w:tab w:val="left" w:pos="567"/>
        <w:tab w:val="left" w:pos="1134"/>
      </w:tabs>
      <w:autoSpaceDE w:val="0"/>
      <w:autoSpaceDN w:val="0"/>
      <w:adjustRightInd w:val="0"/>
      <w:spacing w:line="260" w:lineRule="exact"/>
      <w:ind w:left="633"/>
      <w:jc w:val="both"/>
    </w:pPr>
    <w:rPr>
      <w:szCs w:val="21"/>
      <w:lang w:val="en-GB" w:eastAsia="en-US"/>
    </w:rPr>
  </w:style>
  <w:style w:type="character" w:customStyle="1" w:styleId="Pagrindiniotekstotrauka3Diagrama">
    <w:name w:val="Pagrindinio teksto įtrauka 3 Diagrama"/>
    <w:link w:val="Pagrindiniotekstotrauka3"/>
    <w:uiPriority w:val="99"/>
    <w:rsid w:val="006D2D23"/>
    <w:rPr>
      <w:sz w:val="22"/>
      <w:szCs w:val="21"/>
      <w:lang w:val="en-GB" w:eastAsia="en-US"/>
    </w:rPr>
  </w:style>
  <w:style w:type="character" w:styleId="Perirtashipersaitas">
    <w:name w:val="FollowedHyperlink"/>
    <w:uiPriority w:val="99"/>
    <w:rsid w:val="006D2D23"/>
    <w:rPr>
      <w:color w:val="800080"/>
      <w:u w:val="single"/>
    </w:rPr>
  </w:style>
  <w:style w:type="paragraph" w:customStyle="1" w:styleId="BodytextAgency">
    <w:name w:val="Body text (Agency)"/>
    <w:basedOn w:val="prastasis"/>
    <w:link w:val="BodytextAgencyChar"/>
    <w:uiPriority w:val="99"/>
    <w:rsid w:val="005A4FDE"/>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uiPriority w:val="99"/>
    <w:rsid w:val="006D2D23"/>
    <w:rPr>
      <w:rFonts w:ascii="Verdana" w:eastAsia="Verdana" w:hAnsi="Verdana" w:cs="Verdana"/>
      <w:sz w:val="18"/>
      <w:szCs w:val="18"/>
      <w:lang w:val="en-GB" w:eastAsia="en-GB"/>
    </w:rPr>
  </w:style>
  <w:style w:type="paragraph" w:styleId="Pataisymai">
    <w:name w:val="Revision"/>
    <w:hidden/>
    <w:uiPriority w:val="99"/>
    <w:semiHidden/>
    <w:rsid w:val="005A4FDE"/>
    <w:rPr>
      <w:sz w:val="22"/>
      <w:lang w:val="en-GB" w:eastAsia="en-US"/>
    </w:rPr>
  </w:style>
  <w:style w:type="paragraph" w:styleId="Paprastasistekstas">
    <w:name w:val="Plain Text"/>
    <w:basedOn w:val="prastasis"/>
    <w:link w:val="PaprastasistekstasDiagrama"/>
    <w:uiPriority w:val="99"/>
    <w:rsid w:val="005A4FDE"/>
    <w:pPr>
      <w:tabs>
        <w:tab w:val="left" w:pos="567"/>
      </w:tabs>
      <w:spacing w:line="260" w:lineRule="exact"/>
    </w:pPr>
    <w:rPr>
      <w:rFonts w:ascii="Courier New" w:hAnsi="Courier New" w:cs="Courier New"/>
      <w:sz w:val="20"/>
      <w:lang w:val="en-GB" w:eastAsia="en-US"/>
    </w:rPr>
  </w:style>
  <w:style w:type="character" w:customStyle="1" w:styleId="PaprastasistekstasDiagrama">
    <w:name w:val="Paprastasis tekstas Diagrama"/>
    <w:link w:val="Paprastasistekstas"/>
    <w:uiPriority w:val="99"/>
    <w:rsid w:val="006D2D23"/>
    <w:rPr>
      <w:rFonts w:ascii="Courier New" w:hAnsi="Courier New" w:cs="Courier New"/>
      <w:lang w:val="en-GB" w:eastAsia="en-US"/>
    </w:rPr>
  </w:style>
  <w:style w:type="paragraph" w:styleId="Sraopastraipa">
    <w:name w:val="List Paragraph"/>
    <w:basedOn w:val="prastasis"/>
    <w:uiPriority w:val="34"/>
    <w:qFormat/>
    <w:rsid w:val="005A4FDE"/>
    <w:pPr>
      <w:tabs>
        <w:tab w:val="left" w:pos="567"/>
      </w:tabs>
      <w:spacing w:line="260" w:lineRule="exact"/>
      <w:ind w:left="720"/>
    </w:pPr>
    <w:rPr>
      <w:lang w:val="en-GB" w:eastAsia="en-US"/>
    </w:rPr>
  </w:style>
  <w:style w:type="numbering" w:customStyle="1" w:styleId="NoList2">
    <w:name w:val="No List2"/>
    <w:next w:val="Sraonra"/>
    <w:uiPriority w:val="99"/>
    <w:semiHidden/>
    <w:unhideWhenUsed/>
    <w:rsid w:val="006402D8"/>
  </w:style>
  <w:style w:type="paragraph" w:customStyle="1" w:styleId="NormalAgency">
    <w:name w:val="Normal (Agency)"/>
    <w:link w:val="NormalAgencyChar"/>
    <w:uiPriority w:val="99"/>
    <w:rsid w:val="005A4FDE"/>
    <w:rPr>
      <w:rFonts w:ascii="Verdana" w:hAnsi="Verdana"/>
      <w:snapToGrid w:val="0"/>
      <w:sz w:val="18"/>
      <w:szCs w:val="22"/>
      <w:lang w:val="en-GB"/>
    </w:rPr>
  </w:style>
  <w:style w:type="paragraph" w:customStyle="1" w:styleId="TabletextrowsAgency">
    <w:name w:val="Table text rows (Agency)"/>
    <w:basedOn w:val="prastasis"/>
    <w:uiPriority w:val="99"/>
    <w:rsid w:val="005A4FDE"/>
    <w:pPr>
      <w:spacing w:line="280" w:lineRule="exact"/>
    </w:pPr>
    <w:rPr>
      <w:rFonts w:ascii="Verdana" w:hAnsi="Verdana"/>
      <w:snapToGrid w:val="0"/>
      <w:sz w:val="18"/>
      <w:lang w:val="en-GB" w:eastAsia="en-US"/>
    </w:rPr>
  </w:style>
  <w:style w:type="character" w:customStyle="1" w:styleId="tw4winError">
    <w:name w:val="tw4winError"/>
    <w:uiPriority w:val="99"/>
    <w:rsid w:val="006402D8"/>
    <w:rPr>
      <w:rFonts w:ascii="Courier New" w:hAnsi="Courier New"/>
      <w:color w:val="00FF00"/>
      <w:sz w:val="40"/>
    </w:rPr>
  </w:style>
  <w:style w:type="character" w:customStyle="1" w:styleId="tw4winTerm">
    <w:name w:val="tw4winTerm"/>
    <w:uiPriority w:val="99"/>
    <w:rsid w:val="006402D8"/>
    <w:rPr>
      <w:color w:val="0000FF"/>
    </w:rPr>
  </w:style>
  <w:style w:type="character" w:customStyle="1" w:styleId="tw4winPopup">
    <w:name w:val="tw4winPopup"/>
    <w:uiPriority w:val="99"/>
    <w:rsid w:val="006402D8"/>
    <w:rPr>
      <w:rFonts w:ascii="Courier New" w:hAnsi="Courier New"/>
      <w:noProof/>
      <w:color w:val="008000"/>
    </w:rPr>
  </w:style>
  <w:style w:type="character" w:customStyle="1" w:styleId="tw4winJump">
    <w:name w:val="tw4winJump"/>
    <w:uiPriority w:val="99"/>
    <w:rsid w:val="006402D8"/>
    <w:rPr>
      <w:rFonts w:ascii="Courier New" w:hAnsi="Courier New"/>
      <w:noProof/>
      <w:color w:val="008080"/>
    </w:rPr>
  </w:style>
  <w:style w:type="character" w:customStyle="1" w:styleId="tw4winExternal">
    <w:name w:val="tw4winExternal"/>
    <w:uiPriority w:val="99"/>
    <w:rsid w:val="006402D8"/>
    <w:rPr>
      <w:rFonts w:ascii="Courier New" w:hAnsi="Courier New"/>
      <w:noProof/>
      <w:color w:val="808080"/>
    </w:rPr>
  </w:style>
  <w:style w:type="character" w:customStyle="1" w:styleId="tw4winInternal">
    <w:name w:val="tw4winInternal"/>
    <w:uiPriority w:val="99"/>
    <w:rsid w:val="006402D8"/>
    <w:rPr>
      <w:rFonts w:ascii="Courier New" w:hAnsi="Courier New"/>
      <w:noProof/>
      <w:color w:val="FF0000"/>
    </w:rPr>
  </w:style>
  <w:style w:type="character" w:customStyle="1" w:styleId="DONOTTRANSLATE">
    <w:name w:val="DO_NOT_TRANSLATE"/>
    <w:uiPriority w:val="99"/>
    <w:rsid w:val="006402D8"/>
    <w:rPr>
      <w:rFonts w:ascii="Courier New" w:hAnsi="Courier New"/>
      <w:noProof/>
      <w:color w:val="800000"/>
    </w:rPr>
  </w:style>
  <w:style w:type="paragraph" w:customStyle="1" w:styleId="viesussraas3parykinimas1">
    <w:name w:val="Šviesus sąrašas – 3 paryškinimas1"/>
    <w:hidden/>
    <w:uiPriority w:val="99"/>
    <w:semiHidden/>
    <w:rsid w:val="006402D8"/>
    <w:rPr>
      <w:snapToGrid w:val="0"/>
      <w:sz w:val="22"/>
      <w:lang w:val="en-GB" w:eastAsia="en-US"/>
    </w:rPr>
  </w:style>
  <w:style w:type="character" w:customStyle="1" w:styleId="tw4winMark">
    <w:name w:val="tw4winMark"/>
    <w:uiPriority w:val="99"/>
    <w:rsid w:val="006402D8"/>
    <w:rPr>
      <w:rFonts w:ascii="Courier New" w:hAnsi="Courier New"/>
      <w:vanish/>
      <w:color w:val="800080"/>
      <w:sz w:val="24"/>
      <w:vertAlign w:val="subscript"/>
    </w:rPr>
  </w:style>
  <w:style w:type="character" w:customStyle="1" w:styleId="HeaderChar1">
    <w:name w:val="Header Char1"/>
    <w:basedOn w:val="Numatytasispastraiposriftas"/>
    <w:uiPriority w:val="99"/>
    <w:rsid w:val="006402D8"/>
    <w:rPr>
      <w:rFonts w:ascii="Times New Roman" w:eastAsia="SimSun" w:hAnsi="Times New Roman" w:cs="Times New Roman"/>
      <w:sz w:val="20"/>
      <w:szCs w:val="20"/>
      <w:lang w:val="en-GB" w:eastAsia="zh-CN"/>
    </w:rPr>
  </w:style>
  <w:style w:type="table" w:customStyle="1" w:styleId="TablegridAgencyblack">
    <w:name w:val="Table grid (Agency) black"/>
    <w:uiPriority w:val="99"/>
    <w:semiHidden/>
    <w:rsid w:val="006402D8"/>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5A4FDE"/>
    <w:pPr>
      <w:keepNext/>
    </w:pPr>
    <w:rPr>
      <w:rFonts w:eastAsia="SimSun"/>
      <w:b/>
    </w:rPr>
  </w:style>
  <w:style w:type="character" w:customStyle="1" w:styleId="NormalAgencyChar">
    <w:name w:val="Normal (Agency) Char"/>
    <w:link w:val="NormalAgency"/>
    <w:uiPriority w:val="99"/>
    <w:locked/>
    <w:rsid w:val="006402D8"/>
    <w:rPr>
      <w:rFonts w:ascii="Verdana" w:hAnsi="Verdana"/>
      <w:snapToGrid w:val="0"/>
      <w:sz w:val="18"/>
      <w:szCs w:val="22"/>
      <w:lang w:val="en-GB"/>
    </w:rPr>
  </w:style>
  <w:style w:type="paragraph" w:styleId="Dokumentoinaostekstas">
    <w:name w:val="endnote text"/>
    <w:basedOn w:val="prastasis"/>
    <w:link w:val="DokumentoinaostekstasDiagrama"/>
    <w:uiPriority w:val="99"/>
    <w:rsid w:val="005A4FDE"/>
    <w:pPr>
      <w:tabs>
        <w:tab w:val="left" w:pos="567"/>
      </w:tabs>
    </w:pPr>
    <w:rPr>
      <w:rFonts w:eastAsia="SimSun"/>
      <w:sz w:val="20"/>
      <w:lang w:val="en-GB" w:eastAsia="x-none"/>
    </w:rPr>
  </w:style>
  <w:style w:type="character" w:customStyle="1" w:styleId="DokumentoinaostekstasDiagrama">
    <w:name w:val="Dokumento išnašos tekstas Diagrama"/>
    <w:basedOn w:val="Numatytasispastraiposriftas"/>
    <w:link w:val="Dokumentoinaostekstas"/>
    <w:uiPriority w:val="99"/>
    <w:rsid w:val="006402D8"/>
    <w:rPr>
      <w:rFonts w:eastAsia="SimSun"/>
      <w:lang w:val="en-GB" w:eastAsia="x-none"/>
    </w:rPr>
  </w:style>
  <w:style w:type="character" w:customStyle="1" w:styleId="CharChar12">
    <w:name w:val="Char Char12"/>
    <w:locked/>
    <w:rsid w:val="006402D8"/>
    <w:rPr>
      <w:snapToGrid w:val="0"/>
      <w:lang w:val="en-GB" w:eastAsia="en-US" w:bidi="ar-SA"/>
    </w:rPr>
  </w:style>
  <w:style w:type="paragraph" w:customStyle="1" w:styleId="1vidutinistinklelis2parykinimas1">
    <w:name w:val="1 vidutinis tinklelis – 2 paryškinimas1"/>
    <w:basedOn w:val="prastasis"/>
    <w:uiPriority w:val="34"/>
    <w:qFormat/>
    <w:rsid w:val="006402D8"/>
    <w:pPr>
      <w:spacing w:after="200" w:line="276" w:lineRule="auto"/>
      <w:ind w:left="720"/>
      <w:contextualSpacing/>
    </w:pPr>
    <w:rPr>
      <w:rFonts w:ascii="Calibri" w:eastAsia="Calibri" w:hAnsi="Calibri"/>
      <w:szCs w:val="22"/>
      <w:lang w:eastAsia="en-US"/>
    </w:rPr>
  </w:style>
  <w:style w:type="numbering" w:customStyle="1" w:styleId="Sraonra1">
    <w:name w:val="Sąrašo nėra1"/>
    <w:next w:val="Sraonra"/>
    <w:uiPriority w:val="99"/>
    <w:semiHidden/>
    <w:unhideWhenUsed/>
    <w:rsid w:val="006402D8"/>
  </w:style>
  <w:style w:type="numbering" w:customStyle="1" w:styleId="NoList3">
    <w:name w:val="No List3"/>
    <w:next w:val="Sraonra"/>
    <w:uiPriority w:val="99"/>
    <w:semiHidden/>
    <w:unhideWhenUsed/>
    <w:rsid w:val="00713E37"/>
  </w:style>
  <w:style w:type="paragraph" w:customStyle="1" w:styleId="SPCNormal">
    <w:name w:val="SPC Normal"/>
    <w:basedOn w:val="prastasis"/>
    <w:rsid w:val="005A4FDE"/>
    <w:pPr>
      <w:tabs>
        <w:tab w:val="left" w:pos="562"/>
      </w:tabs>
    </w:pPr>
    <w:rPr>
      <w:rFonts w:eastAsia="SimSun"/>
      <w:lang w:val="en-GB" w:eastAsia="en-US"/>
    </w:rPr>
  </w:style>
  <w:style w:type="paragraph" w:customStyle="1" w:styleId="LabelNormal">
    <w:name w:val="Label Normal"/>
    <w:basedOn w:val="prastasis"/>
    <w:uiPriority w:val="99"/>
    <w:rsid w:val="00713E37"/>
    <w:pPr>
      <w:tabs>
        <w:tab w:val="left" w:pos="562"/>
      </w:tabs>
    </w:pPr>
    <w:rPr>
      <w:rFonts w:eastAsia="SimSun"/>
      <w:lang w:val="en-GB" w:eastAsia="en-US"/>
    </w:rPr>
  </w:style>
  <w:style w:type="numbering" w:customStyle="1" w:styleId="NoList4">
    <w:name w:val="No List4"/>
    <w:next w:val="Sraonra"/>
    <w:uiPriority w:val="99"/>
    <w:semiHidden/>
    <w:unhideWhenUsed/>
    <w:rsid w:val="00514DAB"/>
  </w:style>
  <w:style w:type="paragraph" w:customStyle="1" w:styleId="BT-EMEASMCA">
    <w:name w:val="BT- EMEA_SMCA"/>
    <w:basedOn w:val="BTEMEASMCA"/>
    <w:autoRedefine/>
    <w:rsid w:val="005454C8"/>
    <w:pPr>
      <w:numPr>
        <w:numId w:val="2"/>
      </w:numPr>
      <w:tabs>
        <w:tab w:val="num" w:pos="360"/>
      </w:tabs>
      <w:ind w:left="360" w:hanging="360"/>
    </w:pPr>
  </w:style>
  <w:style w:type="paragraph" w:customStyle="1" w:styleId="BTbEMEASMCA">
    <w:name w:val="BT(b) EMEA_SMCA"/>
    <w:basedOn w:val="BTEMEASMCA"/>
    <w:autoRedefine/>
    <w:rsid w:val="00514DAB"/>
    <w:rPr>
      <w:b/>
    </w:rPr>
  </w:style>
  <w:style w:type="paragraph" w:customStyle="1" w:styleId="BTuEMEASMCA">
    <w:name w:val="BT(u) EMEA_SMCA"/>
    <w:basedOn w:val="BTEMEASMCA"/>
    <w:autoRedefine/>
    <w:rsid w:val="00514DAB"/>
    <w:rPr>
      <w:u w:val="single"/>
    </w:rPr>
  </w:style>
  <w:style w:type="paragraph" w:customStyle="1" w:styleId="Style">
    <w:name w:val="Style"/>
    <w:uiPriority w:val="99"/>
    <w:rsid w:val="00514DAB"/>
    <w:pPr>
      <w:widowControl w:val="0"/>
      <w:autoSpaceDE w:val="0"/>
      <w:autoSpaceDN w:val="0"/>
      <w:adjustRightInd w:val="0"/>
    </w:pPr>
    <w:rPr>
      <w:rFonts w:ascii="Arial" w:eastAsia="MS Mincho" w:hAnsi="Arial" w:cs="Arial"/>
      <w:sz w:val="24"/>
      <w:szCs w:val="24"/>
      <w:lang w:val="en-US" w:eastAsia="ja-JP"/>
    </w:rPr>
  </w:style>
  <w:style w:type="paragraph" w:customStyle="1" w:styleId="Retrait">
    <w:name w:val="Retrait"/>
    <w:basedOn w:val="prastasis"/>
    <w:next w:val="prastasis"/>
    <w:autoRedefine/>
    <w:uiPriority w:val="99"/>
    <w:rsid w:val="00514DAB"/>
    <w:pPr>
      <w:tabs>
        <w:tab w:val="right" w:pos="8789"/>
      </w:tabs>
    </w:pPr>
    <w:rPr>
      <w:i/>
      <w:szCs w:val="22"/>
      <w:u w:val="single"/>
      <w:lang w:val="pt-PT" w:eastAsia="fr-FR"/>
    </w:rPr>
  </w:style>
  <w:style w:type="character" w:styleId="Dokumentoinaosnumeris">
    <w:name w:val="endnote reference"/>
    <w:rsid w:val="00514DAB"/>
    <w:rPr>
      <w:vertAlign w:val="superscript"/>
    </w:rPr>
  </w:style>
  <w:style w:type="paragraph" w:customStyle="1" w:styleId="BTgEMEASMCA">
    <w:name w:val="BT(g) EMEA_SMCA"/>
    <w:basedOn w:val="BTEMEASMCA"/>
    <w:link w:val="BTgEMEASMCAChar"/>
    <w:autoRedefine/>
    <w:rsid w:val="005A4FDE"/>
    <w:rPr>
      <w:i/>
      <w:noProof/>
      <w:color w:val="008000"/>
    </w:rPr>
  </w:style>
  <w:style w:type="character" w:customStyle="1" w:styleId="BTgEMEASMCAChar">
    <w:name w:val="BT(g) EMEA_SMCA Char"/>
    <w:link w:val="BTgEMEASMCA"/>
    <w:rsid w:val="00514DAB"/>
    <w:rPr>
      <w:i/>
      <w:noProof/>
      <w:color w:val="008000"/>
      <w:sz w:val="22"/>
      <w:szCs w:val="22"/>
      <w:lang w:eastAsia="en-US"/>
    </w:rPr>
  </w:style>
  <w:style w:type="numbering" w:customStyle="1" w:styleId="NoList11">
    <w:name w:val="No List11"/>
    <w:next w:val="Sraonra"/>
    <w:uiPriority w:val="99"/>
    <w:semiHidden/>
    <w:unhideWhenUsed/>
    <w:rsid w:val="00514DAB"/>
  </w:style>
  <w:style w:type="paragraph" w:styleId="Paantrat">
    <w:name w:val="Subtitle"/>
    <w:basedOn w:val="prastasis"/>
    <w:link w:val="PaantratDiagrama"/>
    <w:uiPriority w:val="99"/>
    <w:qFormat/>
    <w:rsid w:val="00514DAB"/>
    <w:pPr>
      <w:autoSpaceDE w:val="0"/>
      <w:autoSpaceDN w:val="0"/>
      <w:adjustRightInd w:val="0"/>
      <w:jc w:val="center"/>
    </w:pPr>
    <w:rPr>
      <w:rFonts w:ascii="TimesNewRoman,Bold" w:hAnsi="TimesNewRoman,Bold"/>
      <w:b/>
      <w:color w:val="000000"/>
      <w:lang w:val="en-US"/>
    </w:rPr>
  </w:style>
  <w:style w:type="character" w:customStyle="1" w:styleId="PaantratDiagrama">
    <w:name w:val="Paantraštė Diagrama"/>
    <w:basedOn w:val="Numatytasispastraiposriftas"/>
    <w:link w:val="Paantrat"/>
    <w:uiPriority w:val="99"/>
    <w:rsid w:val="00514DAB"/>
    <w:rPr>
      <w:rFonts w:ascii="TimesNewRoman,Bold" w:hAnsi="TimesNewRoman,Bold"/>
      <w:b/>
      <w:color w:val="000000"/>
      <w:sz w:val="22"/>
      <w:lang w:val="en-US"/>
    </w:rPr>
  </w:style>
  <w:style w:type="table" w:customStyle="1" w:styleId="TableGrid1">
    <w:name w:val="Table Grid1"/>
    <w:basedOn w:val="prastojilentel"/>
    <w:next w:val="Lentelstinklelis"/>
    <w:uiPriority w:val="99"/>
    <w:rsid w:val="00514D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rsid w:val="00514DAB"/>
    <w:pPr>
      <w:spacing w:before="100" w:after="100"/>
    </w:pPr>
    <w:rPr>
      <w:lang w:val="en-US"/>
    </w:rPr>
  </w:style>
  <w:style w:type="paragraph" w:customStyle="1" w:styleId="TableText">
    <w:name w:val="Table Text"/>
    <w:basedOn w:val="prastasis"/>
    <w:uiPriority w:val="99"/>
    <w:rsid w:val="00514DAB"/>
    <w:rPr>
      <w:rFonts w:ascii="CG Times (W1)" w:hAnsi="CG Times (W1)"/>
      <w:sz w:val="20"/>
      <w:lang w:val="en-GB" w:eastAsia="en-US"/>
    </w:rPr>
  </w:style>
  <w:style w:type="paragraph" w:customStyle="1" w:styleId="Normal11pt">
    <w:name w:val="Normal + 11pt"/>
    <w:basedOn w:val="prastasis"/>
    <w:link w:val="Normal11ptCar"/>
    <w:uiPriority w:val="99"/>
    <w:rsid w:val="00514DAB"/>
    <w:rPr>
      <w:szCs w:val="22"/>
      <w:lang w:val="en-GB" w:eastAsia="en-US"/>
    </w:rPr>
  </w:style>
  <w:style w:type="character" w:customStyle="1" w:styleId="Normal11ptCar">
    <w:name w:val="Normal + 11pt Car"/>
    <w:link w:val="Normal11pt"/>
    <w:uiPriority w:val="99"/>
    <w:rsid w:val="00514DAB"/>
    <w:rPr>
      <w:sz w:val="22"/>
      <w:szCs w:val="22"/>
      <w:lang w:val="en-GB" w:eastAsia="en-US"/>
    </w:rPr>
  </w:style>
  <w:style w:type="paragraph" w:customStyle="1" w:styleId="NormaLT">
    <w:name w:val="NormaLT"/>
    <w:basedOn w:val="prastasis"/>
    <w:uiPriority w:val="99"/>
    <w:rsid w:val="00514DAB"/>
    <w:pPr>
      <w:tabs>
        <w:tab w:val="left" w:pos="425"/>
      </w:tabs>
      <w:jc w:val="both"/>
    </w:pPr>
    <w:rPr>
      <w:rFonts w:ascii="Arial" w:hAnsi="Arial"/>
      <w:sz w:val="24"/>
      <w:lang w:eastAsia="en-US"/>
    </w:rPr>
  </w:style>
  <w:style w:type="numbering" w:customStyle="1" w:styleId="NoList111">
    <w:name w:val="No List111"/>
    <w:next w:val="Sraonra"/>
    <w:uiPriority w:val="99"/>
    <w:semiHidden/>
    <w:unhideWhenUsed/>
    <w:rsid w:val="00514DAB"/>
  </w:style>
  <w:style w:type="numbering" w:customStyle="1" w:styleId="NoList21">
    <w:name w:val="No List21"/>
    <w:next w:val="Sraonra"/>
    <w:uiPriority w:val="99"/>
    <w:semiHidden/>
    <w:unhideWhenUsed/>
    <w:rsid w:val="00514DAB"/>
  </w:style>
  <w:style w:type="paragraph" w:styleId="Antrat">
    <w:name w:val="caption"/>
    <w:basedOn w:val="prastasis"/>
    <w:next w:val="prastasis"/>
    <w:qFormat/>
    <w:rsid w:val="00514DAB"/>
    <w:pPr>
      <w:jc w:val="both"/>
    </w:pPr>
    <w:rPr>
      <w:sz w:val="24"/>
      <w:lang w:val="en-GB" w:eastAsia="sl-SI"/>
    </w:rPr>
  </w:style>
  <w:style w:type="paragraph" w:styleId="Betarp">
    <w:name w:val="No Spacing"/>
    <w:uiPriority w:val="1"/>
    <w:qFormat/>
    <w:rsid w:val="00514DAB"/>
    <w:pPr>
      <w:tabs>
        <w:tab w:val="left" w:pos="567"/>
      </w:tabs>
    </w:pPr>
    <w:rPr>
      <w:snapToGrid w:val="0"/>
      <w:sz w:val="22"/>
      <w:lang w:val="en-GB" w:eastAsia="en-US"/>
    </w:rPr>
  </w:style>
  <w:style w:type="numbering" w:customStyle="1" w:styleId="NoList12">
    <w:name w:val="No List12"/>
    <w:next w:val="Sraonra"/>
    <w:uiPriority w:val="99"/>
    <w:semiHidden/>
    <w:unhideWhenUsed/>
    <w:rsid w:val="00514DAB"/>
  </w:style>
  <w:style w:type="paragraph" w:customStyle="1" w:styleId="MemoHeaderStyle">
    <w:name w:val="MemoHeaderStyle"/>
    <w:basedOn w:val="prastasis"/>
    <w:next w:val="prastasis"/>
    <w:rsid w:val="00514DAB"/>
    <w:pPr>
      <w:tabs>
        <w:tab w:val="left" w:pos="567"/>
      </w:tabs>
      <w:spacing w:line="120" w:lineRule="atLeast"/>
      <w:ind w:left="1418"/>
      <w:jc w:val="both"/>
    </w:pPr>
    <w:rPr>
      <w:rFonts w:ascii="Arial" w:hAnsi="Arial"/>
      <w:b/>
      <w:smallCaps/>
      <w:lang w:bidi="lt-LT"/>
    </w:rPr>
  </w:style>
  <w:style w:type="paragraph" w:customStyle="1" w:styleId="DraftingNotesAgency">
    <w:name w:val="Drafting Notes (Agency)"/>
    <w:basedOn w:val="prastasis"/>
    <w:next w:val="BodytextAgency"/>
    <w:link w:val="DraftingNotesAgencyChar"/>
    <w:rsid w:val="00514DAB"/>
    <w:pPr>
      <w:spacing w:after="140" w:line="280" w:lineRule="atLeast"/>
    </w:pPr>
    <w:rPr>
      <w:rFonts w:ascii="Courier New" w:eastAsia="Verdana" w:hAnsi="Courier New"/>
      <w:i/>
      <w:color w:val="339966"/>
      <w:szCs w:val="18"/>
      <w:lang w:bidi="lt-LT"/>
    </w:rPr>
  </w:style>
  <w:style w:type="character" w:customStyle="1" w:styleId="DraftingNotesAgencyChar">
    <w:name w:val="Drafting Notes (Agency) Char"/>
    <w:link w:val="DraftingNotesAgency"/>
    <w:rsid w:val="00514DAB"/>
    <w:rPr>
      <w:rFonts w:ascii="Courier New" w:eastAsia="Verdana" w:hAnsi="Courier New"/>
      <w:i/>
      <w:color w:val="339966"/>
      <w:sz w:val="22"/>
      <w:szCs w:val="18"/>
      <w:lang w:bidi="lt-LT"/>
    </w:rPr>
  </w:style>
  <w:style w:type="table" w:customStyle="1" w:styleId="TablegridAgencyblack1">
    <w:name w:val="Table grid (Agency) black1"/>
    <w:basedOn w:val="prastojilentel"/>
    <w:semiHidden/>
    <w:rsid w:val="00514DAB"/>
    <w:rPr>
      <w:rFonts w:ascii="Verdana" w:eastAsia="SimSun" w:hAnsi="Verdana"/>
      <w:sz w:val="18"/>
      <w:lang w:bidi="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libri Light" w:hAnsi="Calibri Light"/>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character" w:customStyle="1" w:styleId="DoNotTranslateExternal1">
    <w:name w:val="DoNotTranslateExternal1"/>
    <w:qFormat/>
    <w:rsid w:val="00514DAB"/>
    <w:rPr>
      <w:b/>
      <w:noProof/>
      <w:szCs w:val="22"/>
    </w:rPr>
  </w:style>
  <w:style w:type="table" w:customStyle="1" w:styleId="TableGrid2">
    <w:name w:val="Table Grid2"/>
    <w:basedOn w:val="prastojilentel"/>
    <w:next w:val="Lentelstinklelis"/>
    <w:uiPriority w:val="59"/>
    <w:rsid w:val="00514D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nhideWhenUsed/>
    <w:rsid w:val="00514DAB"/>
    <w:rPr>
      <w:rFonts w:eastAsia="Calibri"/>
      <w:sz w:val="20"/>
      <w:lang w:val="sl-SI" w:eastAsia="sl-SI"/>
    </w:rPr>
  </w:style>
  <w:style w:type="character" w:customStyle="1" w:styleId="PuslapioinaostekstasDiagrama">
    <w:name w:val="Puslapio išnašos tekstas Diagrama"/>
    <w:basedOn w:val="Numatytasispastraiposriftas"/>
    <w:link w:val="Puslapioinaostekstas"/>
    <w:rsid w:val="00514DAB"/>
    <w:rPr>
      <w:rFonts w:eastAsia="Calibri"/>
      <w:lang w:val="sl-SI" w:eastAsia="sl-SI"/>
    </w:rPr>
  </w:style>
  <w:style w:type="character" w:styleId="Puslapioinaosnuoroda">
    <w:name w:val="footnote reference"/>
    <w:unhideWhenUsed/>
    <w:rsid w:val="00514DAB"/>
    <w:rPr>
      <w:vertAlign w:val="superscript"/>
    </w:rPr>
  </w:style>
  <w:style w:type="numbering" w:customStyle="1" w:styleId="NoList5">
    <w:name w:val="No List5"/>
    <w:next w:val="Sraonra"/>
    <w:uiPriority w:val="99"/>
    <w:semiHidden/>
    <w:unhideWhenUsed/>
    <w:rsid w:val="009A1B7F"/>
  </w:style>
  <w:style w:type="paragraph" w:customStyle="1" w:styleId="Text">
    <w:name w:val="Text"/>
    <w:aliases w:val="Graphic"/>
    <w:basedOn w:val="prastasis"/>
    <w:rsid w:val="009A1B7F"/>
    <w:pPr>
      <w:spacing w:after="240" w:line="312" w:lineRule="atLeast"/>
    </w:pPr>
    <w:rPr>
      <w:lang w:val="en-GB" w:eastAsia="en-US"/>
    </w:rPr>
  </w:style>
  <w:style w:type="table" w:customStyle="1" w:styleId="TableGrid3">
    <w:name w:val="Table Grid3"/>
    <w:basedOn w:val="prastojilentel"/>
    <w:next w:val="Lentelstinklelis"/>
    <w:uiPriority w:val="59"/>
    <w:rsid w:val="009A1B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blokas">
    <w:name w:val="Block Text"/>
    <w:basedOn w:val="prastasis"/>
    <w:rsid w:val="005A4FDE"/>
    <w:pPr>
      <w:tabs>
        <w:tab w:val="left" w:pos="2657"/>
      </w:tabs>
      <w:spacing w:before="120"/>
      <w:ind w:left="-37" w:right="-28"/>
    </w:pPr>
    <w:rPr>
      <w:lang w:val="cs-CZ" w:eastAsia="en-US"/>
    </w:rPr>
  </w:style>
  <w:style w:type="paragraph" w:customStyle="1" w:styleId="Standard">
    <w:name w:val="Standard"/>
    <w:basedOn w:val="prastasis"/>
    <w:next w:val="prastasis"/>
    <w:uiPriority w:val="99"/>
    <w:rsid w:val="009A1B7F"/>
    <w:pPr>
      <w:autoSpaceDE w:val="0"/>
      <w:autoSpaceDN w:val="0"/>
      <w:adjustRightInd w:val="0"/>
    </w:pPr>
    <w:rPr>
      <w:sz w:val="24"/>
      <w:szCs w:val="24"/>
    </w:rPr>
  </w:style>
  <w:style w:type="paragraph" w:customStyle="1" w:styleId="BlockText1">
    <w:name w:val="Block Text1"/>
    <w:basedOn w:val="prastasis"/>
    <w:uiPriority w:val="99"/>
    <w:rsid w:val="009A1B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72"/>
      </w:tabs>
      <w:ind w:left="708" w:right="556"/>
      <w:jc w:val="both"/>
    </w:pPr>
    <w:rPr>
      <w:rFonts w:ascii="Arial" w:hAnsi="Arial"/>
      <w:lang w:val="en-US" w:eastAsia="en-US"/>
    </w:rPr>
  </w:style>
  <w:style w:type="numbering" w:customStyle="1" w:styleId="NoList13">
    <w:name w:val="No List13"/>
    <w:next w:val="Sraonra"/>
    <w:uiPriority w:val="99"/>
    <w:semiHidden/>
    <w:unhideWhenUsed/>
    <w:rsid w:val="009A1B7F"/>
  </w:style>
  <w:style w:type="table" w:customStyle="1" w:styleId="TableGrid11">
    <w:name w:val="Table Grid11"/>
    <w:basedOn w:val="prastojilentel"/>
    <w:next w:val="Lentelstinklelis"/>
    <w:uiPriority w:val="99"/>
    <w:rsid w:val="009A1B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1">
    <w:name w:val="Plain Text Char1"/>
    <w:uiPriority w:val="99"/>
    <w:locked/>
    <w:rsid w:val="009A1B7F"/>
    <w:rPr>
      <w:rFonts w:ascii="Courier New" w:eastAsia="SimSun" w:hAnsi="Courier New"/>
      <w:lang w:val="en-US" w:eastAsia="en-US"/>
    </w:rPr>
  </w:style>
  <w:style w:type="numbering" w:customStyle="1" w:styleId="NoList22">
    <w:name w:val="No List22"/>
    <w:next w:val="Sraonra"/>
    <w:semiHidden/>
    <w:rsid w:val="009A1B7F"/>
  </w:style>
  <w:style w:type="table" w:customStyle="1" w:styleId="TableGrid21">
    <w:name w:val="Table Grid21"/>
    <w:basedOn w:val="prastojilentel"/>
    <w:next w:val="Lentelstinklelis"/>
    <w:rsid w:val="009A1B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Sraonra"/>
    <w:uiPriority w:val="99"/>
    <w:semiHidden/>
    <w:unhideWhenUsed/>
    <w:rsid w:val="009A1B7F"/>
  </w:style>
  <w:style w:type="paragraph" w:customStyle="1" w:styleId="BTbeEMEASMCA">
    <w:name w:val="BT(be) EMEA_SMCA"/>
    <w:basedOn w:val="BTEMEASMCA"/>
    <w:autoRedefine/>
    <w:rsid w:val="009A1B7F"/>
    <w:pPr>
      <w:jc w:val="center"/>
    </w:pPr>
    <w:rPr>
      <w:b/>
    </w:rPr>
  </w:style>
  <w:style w:type="paragraph" w:customStyle="1" w:styleId="BTeEMEASMCA">
    <w:name w:val="BT(e) EMEA_SMCA"/>
    <w:basedOn w:val="BTEMEASMCA"/>
    <w:autoRedefine/>
    <w:rsid w:val="009A1B7F"/>
    <w:pPr>
      <w:jc w:val="center"/>
    </w:pPr>
  </w:style>
  <w:style w:type="paragraph" w:styleId="Vokoatgalinisadresas">
    <w:name w:val="envelope return"/>
    <w:basedOn w:val="prastasis"/>
    <w:rsid w:val="005A4FDE"/>
    <w:rPr>
      <w:rFonts w:ascii="Arial" w:hAnsi="Arial"/>
      <w:b/>
      <w:sz w:val="28"/>
      <w:szCs w:val="24"/>
      <w:lang w:val="en-GB" w:eastAsia="en-US"/>
    </w:rPr>
  </w:style>
  <w:style w:type="paragraph" w:styleId="Adresasantvoko">
    <w:name w:val="envelope address"/>
    <w:basedOn w:val="prastasis"/>
    <w:rsid w:val="005454C8"/>
    <w:pPr>
      <w:framePr w:w="7920" w:h="1980" w:hRule="exact" w:hSpace="180" w:wrap="auto" w:hAnchor="page" w:xAlign="center" w:yAlign="bottom"/>
      <w:ind w:left="2880"/>
    </w:pPr>
    <w:rPr>
      <w:rFonts w:ascii="Arial" w:hAnsi="Arial"/>
      <w:b/>
      <w:sz w:val="28"/>
      <w:szCs w:val="24"/>
      <w:lang w:val="en-GB" w:eastAsia="en-US"/>
    </w:rPr>
  </w:style>
  <w:style w:type="paragraph" w:customStyle="1" w:styleId="SPC1">
    <w:name w:val="SPC1"/>
    <w:basedOn w:val="SPCNormal"/>
    <w:next w:val="SPCNormal"/>
    <w:rsid w:val="005A4FDE"/>
    <w:pPr>
      <w:keepNext/>
      <w:tabs>
        <w:tab w:val="clear" w:pos="562"/>
      </w:tabs>
      <w:spacing w:before="480"/>
      <w:ind w:left="562" w:hanging="562"/>
    </w:pPr>
    <w:rPr>
      <w:rFonts w:eastAsia="Times New Roman"/>
      <w:b/>
      <w:caps/>
    </w:rPr>
  </w:style>
  <w:style w:type="paragraph" w:customStyle="1" w:styleId="SPC2">
    <w:name w:val="SPC2"/>
    <w:basedOn w:val="SPCNormal"/>
    <w:next w:val="SPCNormal"/>
    <w:rsid w:val="005A4FDE"/>
    <w:pPr>
      <w:keepNext/>
      <w:tabs>
        <w:tab w:val="clear" w:pos="562"/>
      </w:tabs>
      <w:ind w:left="562" w:hanging="562"/>
    </w:pPr>
    <w:rPr>
      <w:rFonts w:eastAsia="Times New Roman"/>
      <w:b/>
    </w:rPr>
  </w:style>
  <w:style w:type="paragraph" w:customStyle="1" w:styleId="NoNumHead3">
    <w:name w:val="NoNum:Head3"/>
    <w:basedOn w:val="prastasis"/>
    <w:next w:val="prastasis"/>
    <w:link w:val="NoNumHead3Char"/>
    <w:rsid w:val="009A1B7F"/>
    <w:pPr>
      <w:keepNext/>
      <w:spacing w:before="120" w:after="240"/>
      <w:outlineLvl w:val="0"/>
    </w:pPr>
    <w:rPr>
      <w:rFonts w:ascii="Arial" w:hAnsi="Arial" w:cs="Arial"/>
      <w:b/>
      <w:bCs/>
      <w:sz w:val="24"/>
      <w:szCs w:val="24"/>
      <w:lang w:val="en-GB" w:eastAsia="en-US"/>
    </w:rPr>
  </w:style>
  <w:style w:type="character" w:customStyle="1" w:styleId="NoNumHead3Char">
    <w:name w:val="NoNum:Head3 Char"/>
    <w:link w:val="NoNumHead3"/>
    <w:locked/>
    <w:rsid w:val="009A1B7F"/>
    <w:rPr>
      <w:rFonts w:ascii="Arial" w:hAnsi="Arial" w:cs="Arial"/>
      <w:b/>
      <w:bCs/>
      <w:sz w:val="24"/>
      <w:szCs w:val="24"/>
      <w:lang w:val="en-GB" w:eastAsia="en-US"/>
    </w:rPr>
  </w:style>
  <w:style w:type="character" w:customStyle="1" w:styleId="BodyTextChar1">
    <w:name w:val="Body Text Char1"/>
    <w:aliases w:val="Body Text Char Char Char Char"/>
    <w:locked/>
    <w:rsid w:val="009A1B7F"/>
    <w:rPr>
      <w:rFonts w:ascii="Verdana" w:eastAsia="Times New Roman" w:hAnsi="Verdana" w:cs="Times New Roman"/>
      <w:color w:val="FF0000"/>
      <w:szCs w:val="24"/>
      <w:lang w:val="en-GB"/>
    </w:rPr>
  </w:style>
  <w:style w:type="table" w:customStyle="1" w:styleId="TablegridAgencyblack2">
    <w:name w:val="Table grid (Agency) black2"/>
    <w:uiPriority w:val="99"/>
    <w:semiHidden/>
    <w:rsid w:val="009A1B7F"/>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character" w:customStyle="1" w:styleId="BodyTextChar">
    <w:name w:val="Body Text Char"/>
    <w:basedOn w:val="Numatytasispastraiposriftas"/>
    <w:uiPriority w:val="99"/>
    <w:semiHidden/>
    <w:rsid w:val="005A4FDE"/>
    <w:rPr>
      <w:rFonts w:ascii="Verdana" w:eastAsia="Times New Roman" w:hAnsi="Verdana" w:cs="Times New Roman"/>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806616">
      <w:bodyDiv w:val="1"/>
      <w:marLeft w:val="0"/>
      <w:marRight w:val="0"/>
      <w:marTop w:val="0"/>
      <w:marBottom w:val="0"/>
      <w:divBdr>
        <w:top w:val="none" w:sz="0" w:space="0" w:color="auto"/>
        <w:left w:val="none" w:sz="0" w:space="0" w:color="auto"/>
        <w:bottom w:val="none" w:sz="0" w:space="0" w:color="auto"/>
        <w:right w:val="none" w:sz="0" w:space="0" w:color="auto"/>
      </w:divBdr>
    </w:div>
    <w:div w:id="938215113">
      <w:bodyDiv w:val="1"/>
      <w:marLeft w:val="0"/>
      <w:marRight w:val="0"/>
      <w:marTop w:val="0"/>
      <w:marBottom w:val="0"/>
      <w:divBdr>
        <w:top w:val="none" w:sz="0" w:space="0" w:color="auto"/>
        <w:left w:val="none" w:sz="0" w:space="0" w:color="auto"/>
        <w:bottom w:val="none" w:sz="0" w:space="0" w:color="auto"/>
        <w:right w:val="none" w:sz="0" w:space="0" w:color="auto"/>
      </w:divBdr>
    </w:div>
    <w:div w:id="1309360984">
      <w:bodyDiv w:val="1"/>
      <w:marLeft w:val="0"/>
      <w:marRight w:val="0"/>
      <w:marTop w:val="0"/>
      <w:marBottom w:val="0"/>
      <w:divBdr>
        <w:top w:val="none" w:sz="0" w:space="0" w:color="auto"/>
        <w:left w:val="none" w:sz="0" w:space="0" w:color="auto"/>
        <w:bottom w:val="none" w:sz="0" w:space="0" w:color="auto"/>
        <w:right w:val="none" w:sz="0" w:space="0" w:color="auto"/>
      </w:divBdr>
    </w:div>
    <w:div w:id="176129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hyperlink" Target="http://www.ema.europ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actiofarma.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actiofarma.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s://www.vvkt.lt/index.php?4004286486"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64DE5-B2AB-4866-83EB-F5B617820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3345</Words>
  <Characters>23249</Characters>
  <Application>Microsoft Office Word</Application>
  <DocSecurity>0</DocSecurity>
  <Lines>193</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Novartis</Company>
  <LinksUpToDate>false</LinksUpToDate>
  <CharactersWithSpaces>26541</CharactersWithSpaces>
  <SharedDoc>false</SharedDoc>
  <HLinks>
    <vt:vector size="54"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ariant>
        <vt:i4>6422591</vt:i4>
      </vt:variant>
      <vt:variant>
        <vt:i4>0</vt:i4>
      </vt:variant>
      <vt:variant>
        <vt:i4>0</vt:i4>
      </vt:variant>
      <vt:variant>
        <vt:i4>5</vt:i4>
      </vt:variant>
      <vt:variant>
        <vt:lpwstr>http://www.zva.gov.lv/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User</dc:creator>
  <cp:lastModifiedBy>Božena Kuntelija</cp:lastModifiedBy>
  <cp:revision>4</cp:revision>
  <dcterms:created xsi:type="dcterms:W3CDTF">2022-01-21T07:33:00Z</dcterms:created>
  <dcterms:modified xsi:type="dcterms:W3CDTF">2022-01-24T11:07:00Z</dcterms:modified>
</cp:coreProperties>
</file>