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5BB33" w14:textId="77777777" w:rsidR="00CD0583" w:rsidRPr="00CF5030" w:rsidRDefault="00CD0583" w:rsidP="00290DA5">
      <w:pPr>
        <w:widowControl w:val="0"/>
        <w:tabs>
          <w:tab w:val="left" w:pos="567"/>
        </w:tabs>
        <w:rPr>
          <w:snapToGrid w:val="0"/>
          <w:sz w:val="22"/>
          <w:szCs w:val="22"/>
          <w:lang w:val="lt-LT" w:eastAsia="en-US"/>
        </w:rPr>
      </w:pPr>
    </w:p>
    <w:p w14:paraId="1B9B49B4" w14:textId="77777777" w:rsidR="00CD0583" w:rsidRPr="00CF5030" w:rsidRDefault="00CD0583" w:rsidP="00290DA5">
      <w:pPr>
        <w:widowControl w:val="0"/>
        <w:tabs>
          <w:tab w:val="left" w:pos="567"/>
        </w:tabs>
        <w:rPr>
          <w:snapToGrid w:val="0"/>
          <w:sz w:val="22"/>
          <w:szCs w:val="22"/>
          <w:lang w:val="lt-LT" w:eastAsia="en-US"/>
        </w:rPr>
      </w:pPr>
    </w:p>
    <w:p w14:paraId="2F673E61" w14:textId="77777777" w:rsidR="00CD0583" w:rsidRPr="00CF5030" w:rsidRDefault="00CD0583" w:rsidP="00290DA5">
      <w:pPr>
        <w:widowControl w:val="0"/>
        <w:tabs>
          <w:tab w:val="left" w:pos="567"/>
        </w:tabs>
        <w:rPr>
          <w:snapToGrid w:val="0"/>
          <w:sz w:val="22"/>
          <w:szCs w:val="22"/>
          <w:lang w:val="lt-LT" w:eastAsia="en-US"/>
        </w:rPr>
      </w:pPr>
    </w:p>
    <w:p w14:paraId="26D0EDBA" w14:textId="77777777" w:rsidR="00CD0583" w:rsidRPr="00CF5030" w:rsidRDefault="00CD0583" w:rsidP="00290DA5">
      <w:pPr>
        <w:widowControl w:val="0"/>
        <w:tabs>
          <w:tab w:val="left" w:pos="567"/>
        </w:tabs>
        <w:rPr>
          <w:snapToGrid w:val="0"/>
          <w:sz w:val="22"/>
          <w:szCs w:val="22"/>
          <w:lang w:val="lt-LT" w:eastAsia="en-US"/>
        </w:rPr>
      </w:pPr>
    </w:p>
    <w:p w14:paraId="383CADEC" w14:textId="77777777" w:rsidR="00CD0583" w:rsidRPr="00CF5030" w:rsidRDefault="00CD0583" w:rsidP="00290DA5">
      <w:pPr>
        <w:widowControl w:val="0"/>
        <w:tabs>
          <w:tab w:val="left" w:pos="567"/>
        </w:tabs>
        <w:rPr>
          <w:snapToGrid w:val="0"/>
          <w:sz w:val="22"/>
          <w:szCs w:val="22"/>
          <w:lang w:val="lt-LT" w:eastAsia="en-US"/>
        </w:rPr>
      </w:pPr>
    </w:p>
    <w:p w14:paraId="0AE8F6CD" w14:textId="77777777" w:rsidR="00CD0583" w:rsidRPr="00CF5030" w:rsidRDefault="00CD0583" w:rsidP="00290DA5">
      <w:pPr>
        <w:widowControl w:val="0"/>
        <w:tabs>
          <w:tab w:val="left" w:pos="567"/>
        </w:tabs>
        <w:rPr>
          <w:snapToGrid w:val="0"/>
          <w:sz w:val="22"/>
          <w:szCs w:val="22"/>
          <w:lang w:val="lt-LT" w:eastAsia="en-US"/>
        </w:rPr>
      </w:pPr>
    </w:p>
    <w:p w14:paraId="2650D590" w14:textId="77777777" w:rsidR="00CD0583" w:rsidRPr="00CF5030" w:rsidRDefault="00CD0583" w:rsidP="00290DA5">
      <w:pPr>
        <w:widowControl w:val="0"/>
        <w:tabs>
          <w:tab w:val="left" w:pos="567"/>
        </w:tabs>
        <w:rPr>
          <w:snapToGrid w:val="0"/>
          <w:sz w:val="22"/>
          <w:szCs w:val="22"/>
          <w:lang w:val="lt-LT" w:eastAsia="en-US"/>
        </w:rPr>
      </w:pPr>
    </w:p>
    <w:p w14:paraId="061DCCE8" w14:textId="77777777" w:rsidR="00CD0583" w:rsidRPr="00CF5030" w:rsidRDefault="00CD0583" w:rsidP="00290DA5">
      <w:pPr>
        <w:widowControl w:val="0"/>
        <w:tabs>
          <w:tab w:val="left" w:pos="567"/>
        </w:tabs>
        <w:rPr>
          <w:snapToGrid w:val="0"/>
          <w:sz w:val="22"/>
          <w:szCs w:val="22"/>
          <w:lang w:val="lt-LT" w:eastAsia="en-US"/>
        </w:rPr>
      </w:pPr>
    </w:p>
    <w:p w14:paraId="404AA0B8" w14:textId="77777777" w:rsidR="00CD0583" w:rsidRPr="00CF5030" w:rsidRDefault="00CD0583" w:rsidP="00290DA5">
      <w:pPr>
        <w:widowControl w:val="0"/>
        <w:tabs>
          <w:tab w:val="left" w:pos="567"/>
        </w:tabs>
        <w:rPr>
          <w:snapToGrid w:val="0"/>
          <w:sz w:val="22"/>
          <w:szCs w:val="22"/>
          <w:lang w:val="lt-LT" w:eastAsia="en-US"/>
        </w:rPr>
      </w:pPr>
    </w:p>
    <w:p w14:paraId="0A0494C7" w14:textId="77777777" w:rsidR="00CD0583" w:rsidRPr="00CF5030" w:rsidRDefault="00CD0583" w:rsidP="00290DA5">
      <w:pPr>
        <w:widowControl w:val="0"/>
        <w:tabs>
          <w:tab w:val="left" w:pos="567"/>
        </w:tabs>
        <w:rPr>
          <w:snapToGrid w:val="0"/>
          <w:sz w:val="22"/>
          <w:szCs w:val="22"/>
          <w:lang w:val="lt-LT" w:eastAsia="en-US"/>
        </w:rPr>
      </w:pPr>
    </w:p>
    <w:p w14:paraId="6CCC5947" w14:textId="77777777" w:rsidR="00CD0583" w:rsidRPr="00CF5030" w:rsidRDefault="00CD0583" w:rsidP="00290DA5">
      <w:pPr>
        <w:widowControl w:val="0"/>
        <w:tabs>
          <w:tab w:val="left" w:pos="567"/>
        </w:tabs>
        <w:rPr>
          <w:snapToGrid w:val="0"/>
          <w:sz w:val="22"/>
          <w:szCs w:val="22"/>
          <w:lang w:val="lt-LT" w:eastAsia="en-US"/>
        </w:rPr>
      </w:pPr>
    </w:p>
    <w:p w14:paraId="7689E177" w14:textId="77777777" w:rsidR="00CD0583" w:rsidRPr="00CF5030" w:rsidRDefault="00CD0583" w:rsidP="00290DA5">
      <w:pPr>
        <w:widowControl w:val="0"/>
        <w:tabs>
          <w:tab w:val="left" w:pos="567"/>
        </w:tabs>
        <w:rPr>
          <w:snapToGrid w:val="0"/>
          <w:sz w:val="22"/>
          <w:szCs w:val="22"/>
          <w:lang w:val="lt-LT" w:eastAsia="en-US"/>
        </w:rPr>
      </w:pPr>
    </w:p>
    <w:p w14:paraId="229B88FE" w14:textId="77777777" w:rsidR="00CD0583" w:rsidRPr="00CF5030" w:rsidRDefault="00CD0583" w:rsidP="00290DA5">
      <w:pPr>
        <w:widowControl w:val="0"/>
        <w:tabs>
          <w:tab w:val="left" w:pos="567"/>
        </w:tabs>
        <w:rPr>
          <w:snapToGrid w:val="0"/>
          <w:sz w:val="22"/>
          <w:szCs w:val="22"/>
          <w:lang w:val="lt-LT" w:eastAsia="en-US"/>
        </w:rPr>
      </w:pPr>
    </w:p>
    <w:p w14:paraId="43E34E5E" w14:textId="77777777" w:rsidR="00CD0583" w:rsidRPr="00CF5030" w:rsidRDefault="00CD0583" w:rsidP="00290DA5">
      <w:pPr>
        <w:widowControl w:val="0"/>
        <w:tabs>
          <w:tab w:val="left" w:pos="567"/>
        </w:tabs>
        <w:rPr>
          <w:snapToGrid w:val="0"/>
          <w:sz w:val="22"/>
          <w:szCs w:val="22"/>
          <w:lang w:val="lt-LT" w:eastAsia="en-US"/>
        </w:rPr>
      </w:pPr>
    </w:p>
    <w:p w14:paraId="02423AAD" w14:textId="77777777" w:rsidR="00CD0583" w:rsidRPr="00CF5030" w:rsidRDefault="00CD0583" w:rsidP="00290DA5">
      <w:pPr>
        <w:widowControl w:val="0"/>
        <w:tabs>
          <w:tab w:val="left" w:pos="567"/>
        </w:tabs>
        <w:rPr>
          <w:snapToGrid w:val="0"/>
          <w:sz w:val="22"/>
          <w:szCs w:val="22"/>
          <w:lang w:val="lt-LT" w:eastAsia="en-US"/>
        </w:rPr>
      </w:pPr>
    </w:p>
    <w:p w14:paraId="41D1C01C" w14:textId="77777777" w:rsidR="00CD0583" w:rsidRPr="00CF5030" w:rsidRDefault="00CD0583" w:rsidP="00290DA5">
      <w:pPr>
        <w:widowControl w:val="0"/>
        <w:tabs>
          <w:tab w:val="left" w:pos="567"/>
        </w:tabs>
        <w:rPr>
          <w:snapToGrid w:val="0"/>
          <w:sz w:val="22"/>
          <w:szCs w:val="22"/>
          <w:lang w:val="lt-LT" w:eastAsia="en-US"/>
        </w:rPr>
      </w:pPr>
    </w:p>
    <w:p w14:paraId="26C3D408" w14:textId="77777777" w:rsidR="00CD0583" w:rsidRPr="00CF5030" w:rsidRDefault="00CD0583" w:rsidP="00290DA5">
      <w:pPr>
        <w:widowControl w:val="0"/>
        <w:tabs>
          <w:tab w:val="left" w:pos="567"/>
        </w:tabs>
        <w:rPr>
          <w:snapToGrid w:val="0"/>
          <w:sz w:val="22"/>
          <w:szCs w:val="22"/>
          <w:lang w:val="lt-LT" w:eastAsia="en-US"/>
        </w:rPr>
      </w:pPr>
    </w:p>
    <w:p w14:paraId="41AA09ED" w14:textId="77777777" w:rsidR="00CD0583" w:rsidRPr="00CF5030" w:rsidRDefault="00CD0583" w:rsidP="00290DA5">
      <w:pPr>
        <w:widowControl w:val="0"/>
        <w:tabs>
          <w:tab w:val="left" w:pos="567"/>
        </w:tabs>
        <w:rPr>
          <w:snapToGrid w:val="0"/>
          <w:sz w:val="22"/>
          <w:szCs w:val="22"/>
          <w:lang w:val="lt-LT" w:eastAsia="en-US"/>
        </w:rPr>
      </w:pPr>
    </w:p>
    <w:p w14:paraId="334BACD4" w14:textId="77777777" w:rsidR="00CD0583" w:rsidRPr="00CF5030" w:rsidRDefault="00CD0583" w:rsidP="00290DA5">
      <w:pPr>
        <w:widowControl w:val="0"/>
        <w:tabs>
          <w:tab w:val="left" w:pos="567"/>
        </w:tabs>
        <w:rPr>
          <w:snapToGrid w:val="0"/>
          <w:sz w:val="22"/>
          <w:szCs w:val="22"/>
          <w:lang w:val="lt-LT" w:eastAsia="en-US"/>
        </w:rPr>
      </w:pPr>
    </w:p>
    <w:p w14:paraId="793211C9" w14:textId="77777777" w:rsidR="00CD0583" w:rsidRPr="00CF5030" w:rsidRDefault="00CD0583" w:rsidP="00290DA5">
      <w:pPr>
        <w:widowControl w:val="0"/>
        <w:tabs>
          <w:tab w:val="left" w:pos="567"/>
        </w:tabs>
        <w:rPr>
          <w:snapToGrid w:val="0"/>
          <w:sz w:val="22"/>
          <w:szCs w:val="22"/>
          <w:lang w:val="lt-LT" w:eastAsia="en-US"/>
        </w:rPr>
      </w:pPr>
    </w:p>
    <w:p w14:paraId="10E144E2" w14:textId="77777777" w:rsidR="00CD0583" w:rsidRPr="00CF5030" w:rsidRDefault="00CD0583" w:rsidP="00290DA5">
      <w:pPr>
        <w:widowControl w:val="0"/>
        <w:tabs>
          <w:tab w:val="left" w:pos="567"/>
        </w:tabs>
        <w:rPr>
          <w:snapToGrid w:val="0"/>
          <w:sz w:val="22"/>
          <w:szCs w:val="22"/>
          <w:lang w:val="lt-LT" w:eastAsia="en-US"/>
        </w:rPr>
      </w:pPr>
    </w:p>
    <w:p w14:paraId="2D1C4521" w14:textId="77777777" w:rsidR="00CD0583" w:rsidRPr="00CF5030" w:rsidRDefault="00CD0583" w:rsidP="00290DA5">
      <w:pPr>
        <w:widowControl w:val="0"/>
        <w:tabs>
          <w:tab w:val="left" w:pos="567"/>
        </w:tabs>
        <w:rPr>
          <w:snapToGrid w:val="0"/>
          <w:sz w:val="22"/>
          <w:szCs w:val="22"/>
          <w:lang w:val="lt-LT" w:eastAsia="en-US"/>
        </w:rPr>
      </w:pPr>
    </w:p>
    <w:p w14:paraId="3094D137" w14:textId="77777777" w:rsidR="00CD0583" w:rsidRPr="00CF5030" w:rsidRDefault="00CD0583" w:rsidP="00290DA5">
      <w:pPr>
        <w:widowControl w:val="0"/>
        <w:tabs>
          <w:tab w:val="left" w:pos="567"/>
        </w:tabs>
        <w:rPr>
          <w:snapToGrid w:val="0"/>
          <w:sz w:val="22"/>
          <w:szCs w:val="22"/>
          <w:lang w:val="lt-LT" w:eastAsia="en-US"/>
        </w:rPr>
      </w:pPr>
    </w:p>
    <w:p w14:paraId="582AF6BB" w14:textId="77777777" w:rsidR="00CD0583" w:rsidRPr="00CF5030" w:rsidRDefault="00CD0583" w:rsidP="00290DA5">
      <w:pPr>
        <w:widowControl w:val="0"/>
        <w:tabs>
          <w:tab w:val="left" w:pos="567"/>
        </w:tabs>
        <w:jc w:val="center"/>
        <w:outlineLvl w:val="1"/>
        <w:rPr>
          <w:b/>
          <w:snapToGrid w:val="0"/>
          <w:sz w:val="22"/>
          <w:szCs w:val="22"/>
          <w:lang w:val="lt-LT" w:eastAsia="x-none"/>
        </w:rPr>
      </w:pPr>
      <w:r w:rsidRPr="00CF5030">
        <w:rPr>
          <w:b/>
          <w:bCs/>
          <w:iCs/>
          <w:snapToGrid w:val="0"/>
          <w:sz w:val="22"/>
          <w:szCs w:val="22"/>
          <w:lang w:val="lt-LT" w:eastAsia="x-none"/>
        </w:rPr>
        <w:t>A. ŽENKLINIMAS</w:t>
      </w:r>
    </w:p>
    <w:p w14:paraId="03485647" w14:textId="77777777" w:rsidR="00CD0583" w:rsidRPr="00CF5030" w:rsidRDefault="00CD0583" w:rsidP="00290DA5">
      <w:pPr>
        <w:widowControl w:val="0"/>
        <w:tabs>
          <w:tab w:val="left" w:pos="567"/>
        </w:tabs>
        <w:rPr>
          <w:snapToGrid w:val="0"/>
          <w:sz w:val="22"/>
          <w:szCs w:val="22"/>
          <w:lang w:val="lt-LT" w:eastAsia="en-US"/>
        </w:rPr>
      </w:pPr>
      <w:r w:rsidRPr="00CF5030">
        <w:rPr>
          <w:snapToGrid w:val="0"/>
          <w:sz w:val="22"/>
          <w:szCs w:val="22"/>
          <w:lang w:val="lt-LT" w:eastAsia="en-US"/>
        </w:rPr>
        <w:br w:type="page"/>
      </w:r>
    </w:p>
    <w:p w14:paraId="09229C51" w14:textId="77777777" w:rsidR="00CD0583" w:rsidRPr="00CF5030" w:rsidRDefault="00CD0583" w:rsidP="00290DA5">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CF5030">
        <w:rPr>
          <w:b/>
          <w:snapToGrid w:val="0"/>
          <w:sz w:val="22"/>
          <w:szCs w:val="22"/>
          <w:lang w:val="lt-LT" w:eastAsia="en-US"/>
        </w:rPr>
        <w:lastRenderedPageBreak/>
        <w:t>INFORMACIJA ANT IŠORINĖS PAKUOTĖS</w:t>
      </w:r>
    </w:p>
    <w:p w14:paraId="0FD37D96" w14:textId="77777777" w:rsidR="00CD0583" w:rsidRPr="00CF5030"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3F85A9C4" w14:textId="77777777" w:rsidR="00CD0583" w:rsidRPr="00CF5030" w:rsidRDefault="00CD0583" w:rsidP="00290DA5">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CF5030">
        <w:rPr>
          <w:b/>
          <w:snapToGrid w:val="0"/>
          <w:sz w:val="22"/>
          <w:szCs w:val="22"/>
          <w:lang w:val="lt-LT" w:eastAsia="en-US"/>
        </w:rPr>
        <w:t>KARTONINĖ DĖŽUTĖ</w:t>
      </w:r>
    </w:p>
    <w:p w14:paraId="05CE9D56" w14:textId="77777777" w:rsidR="00CD0583" w:rsidRPr="00CF5030" w:rsidRDefault="00CD0583" w:rsidP="00290DA5">
      <w:pPr>
        <w:widowControl w:val="0"/>
        <w:tabs>
          <w:tab w:val="left" w:pos="567"/>
        </w:tabs>
        <w:rPr>
          <w:snapToGrid w:val="0"/>
          <w:sz w:val="22"/>
          <w:szCs w:val="22"/>
          <w:lang w:val="lt-LT" w:eastAsia="en-US"/>
        </w:rPr>
      </w:pPr>
    </w:p>
    <w:p w14:paraId="62768EDB" w14:textId="77777777" w:rsidR="00CD0583" w:rsidRPr="00CF5030" w:rsidRDefault="00CD0583" w:rsidP="00290DA5">
      <w:pPr>
        <w:widowControl w:val="0"/>
        <w:tabs>
          <w:tab w:val="left" w:pos="567"/>
        </w:tabs>
        <w:rPr>
          <w:snapToGrid w:val="0"/>
          <w:sz w:val="22"/>
          <w:szCs w:val="22"/>
          <w:lang w:val="lt-LT" w:eastAsia="en-US"/>
        </w:rPr>
      </w:pPr>
    </w:p>
    <w:p w14:paraId="7953649C" w14:textId="77777777" w:rsidR="00CD0583" w:rsidRPr="00CF5030"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CF5030">
        <w:rPr>
          <w:b/>
          <w:snapToGrid w:val="0"/>
          <w:sz w:val="22"/>
          <w:szCs w:val="22"/>
          <w:lang w:val="lt-LT" w:eastAsia="en-US"/>
        </w:rPr>
        <w:t>1.</w:t>
      </w:r>
      <w:r w:rsidRPr="00CF5030">
        <w:rPr>
          <w:b/>
          <w:snapToGrid w:val="0"/>
          <w:sz w:val="22"/>
          <w:szCs w:val="22"/>
          <w:lang w:val="lt-LT" w:eastAsia="en-US"/>
        </w:rPr>
        <w:tab/>
      </w:r>
      <w:r w:rsidRPr="00CF5030">
        <w:rPr>
          <w:b/>
          <w:caps/>
          <w:snapToGrid w:val="0"/>
          <w:sz w:val="22"/>
          <w:szCs w:val="22"/>
          <w:lang w:val="lt-LT" w:eastAsia="en-US"/>
        </w:rPr>
        <w:t>VAISTINIO</w:t>
      </w:r>
      <w:r w:rsidRPr="00CF5030">
        <w:rPr>
          <w:b/>
          <w:snapToGrid w:val="0"/>
          <w:sz w:val="22"/>
          <w:szCs w:val="22"/>
          <w:lang w:val="lt-LT" w:eastAsia="en-US"/>
        </w:rPr>
        <w:t xml:space="preserve"> PREPARATO PAVADINIMAS</w:t>
      </w:r>
    </w:p>
    <w:p w14:paraId="0F47BAF2" w14:textId="77777777" w:rsidR="00CD0583" w:rsidRPr="00CF5030" w:rsidRDefault="00CD0583" w:rsidP="00290DA5">
      <w:pPr>
        <w:widowControl w:val="0"/>
        <w:tabs>
          <w:tab w:val="left" w:pos="567"/>
        </w:tabs>
        <w:rPr>
          <w:snapToGrid w:val="0"/>
          <w:sz w:val="22"/>
          <w:szCs w:val="22"/>
          <w:lang w:val="lt-LT" w:eastAsia="en-US"/>
        </w:rPr>
      </w:pPr>
    </w:p>
    <w:p w14:paraId="4DDB9C92" w14:textId="77777777" w:rsidR="00FF261A" w:rsidRPr="00CF5030" w:rsidRDefault="00FF261A" w:rsidP="00290DA5">
      <w:pPr>
        <w:widowControl w:val="0"/>
        <w:tabs>
          <w:tab w:val="left" w:pos="567"/>
        </w:tabs>
        <w:rPr>
          <w:snapToGrid w:val="0"/>
          <w:sz w:val="22"/>
          <w:szCs w:val="22"/>
        </w:rPr>
      </w:pPr>
      <w:r w:rsidRPr="00CF5030">
        <w:rPr>
          <w:snapToGrid w:val="0"/>
          <w:sz w:val="22"/>
          <w:szCs w:val="22"/>
        </w:rPr>
        <w:t>Zonsiloc 2,5 mg plėvele dengtos tabletės</w:t>
      </w:r>
    </w:p>
    <w:p w14:paraId="7D1271E4" w14:textId="6F34500B" w:rsidR="00CD0583" w:rsidRPr="00CF5030" w:rsidRDefault="00116641" w:rsidP="00290DA5">
      <w:pPr>
        <w:widowControl w:val="0"/>
        <w:tabs>
          <w:tab w:val="left" w:pos="567"/>
        </w:tabs>
        <w:rPr>
          <w:snapToGrid w:val="0"/>
          <w:sz w:val="22"/>
          <w:szCs w:val="22"/>
          <w:lang w:val="lt-LT" w:eastAsia="en-US"/>
        </w:rPr>
      </w:pPr>
      <w:proofErr w:type="spellStart"/>
      <w:r>
        <w:rPr>
          <w:snapToGrid w:val="0"/>
          <w:sz w:val="22"/>
          <w:szCs w:val="22"/>
          <w:lang w:val="lt-LT" w:eastAsia="en-US"/>
        </w:rPr>
        <w:t>b</w:t>
      </w:r>
      <w:r w:rsidR="00CD0583" w:rsidRPr="00CF5030">
        <w:rPr>
          <w:snapToGrid w:val="0"/>
          <w:sz w:val="22"/>
          <w:szCs w:val="22"/>
          <w:lang w:val="lt-LT" w:eastAsia="en-US"/>
        </w:rPr>
        <w:t>izoprololio</w:t>
      </w:r>
      <w:proofErr w:type="spellEnd"/>
      <w:r w:rsidR="00CD0583" w:rsidRPr="00CF5030">
        <w:rPr>
          <w:snapToGrid w:val="0"/>
          <w:sz w:val="22"/>
          <w:szCs w:val="22"/>
          <w:lang w:val="lt-LT" w:eastAsia="en-US"/>
        </w:rPr>
        <w:t xml:space="preserve"> </w:t>
      </w:r>
      <w:proofErr w:type="spellStart"/>
      <w:r w:rsidR="00CD0583" w:rsidRPr="00CF5030">
        <w:rPr>
          <w:snapToGrid w:val="0"/>
          <w:sz w:val="22"/>
          <w:szCs w:val="22"/>
          <w:lang w:val="lt-LT" w:eastAsia="en-US"/>
        </w:rPr>
        <w:t>fumaratas</w:t>
      </w:r>
      <w:proofErr w:type="spellEnd"/>
    </w:p>
    <w:p w14:paraId="47A82466" w14:textId="77777777" w:rsidR="00CD0583" w:rsidRPr="00CF5030" w:rsidRDefault="00CD0583" w:rsidP="00290DA5">
      <w:pPr>
        <w:widowControl w:val="0"/>
        <w:tabs>
          <w:tab w:val="left" w:pos="567"/>
        </w:tabs>
        <w:rPr>
          <w:snapToGrid w:val="0"/>
          <w:sz w:val="22"/>
          <w:szCs w:val="22"/>
          <w:lang w:val="lt-LT" w:eastAsia="en-US"/>
        </w:rPr>
      </w:pPr>
    </w:p>
    <w:p w14:paraId="18893E8A" w14:textId="77777777" w:rsidR="00CD0583" w:rsidRPr="00CF5030" w:rsidRDefault="00CD0583" w:rsidP="00290DA5">
      <w:pPr>
        <w:widowControl w:val="0"/>
        <w:tabs>
          <w:tab w:val="left" w:pos="567"/>
        </w:tabs>
        <w:rPr>
          <w:snapToGrid w:val="0"/>
          <w:sz w:val="22"/>
          <w:szCs w:val="22"/>
          <w:lang w:val="lt-LT" w:eastAsia="en-US"/>
        </w:rPr>
      </w:pPr>
    </w:p>
    <w:p w14:paraId="6430F3AC" w14:textId="77777777" w:rsidR="00CD0583" w:rsidRPr="00CF5030"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lang w:val="lt-LT" w:eastAsia="en-US"/>
        </w:rPr>
      </w:pPr>
      <w:r w:rsidRPr="00CF5030">
        <w:rPr>
          <w:b/>
          <w:snapToGrid w:val="0"/>
          <w:sz w:val="22"/>
          <w:szCs w:val="22"/>
          <w:lang w:val="lt-LT" w:eastAsia="en-US"/>
        </w:rPr>
        <w:t>2.</w:t>
      </w:r>
      <w:r w:rsidRPr="00CF5030">
        <w:rPr>
          <w:b/>
          <w:snapToGrid w:val="0"/>
          <w:sz w:val="22"/>
          <w:szCs w:val="22"/>
          <w:lang w:val="lt-LT" w:eastAsia="en-US"/>
        </w:rPr>
        <w:tab/>
        <w:t>VEIKLIOJI (-IOS) MEDŽIAGA (-OS) IR JOS (-Ų) KIEKIS (-IAI)</w:t>
      </w:r>
    </w:p>
    <w:p w14:paraId="4500E886" w14:textId="77777777" w:rsidR="00CD0583" w:rsidRPr="00CF5030" w:rsidRDefault="00CD0583" w:rsidP="00290DA5">
      <w:pPr>
        <w:widowControl w:val="0"/>
        <w:tabs>
          <w:tab w:val="left" w:pos="567"/>
        </w:tabs>
        <w:rPr>
          <w:snapToGrid w:val="0"/>
          <w:sz w:val="22"/>
          <w:szCs w:val="22"/>
          <w:lang w:val="lt-LT" w:eastAsia="en-US"/>
        </w:rPr>
      </w:pPr>
    </w:p>
    <w:p w14:paraId="4EE52AC1" w14:textId="77777777" w:rsidR="00FF261A" w:rsidRPr="00CF5030" w:rsidRDefault="00CD0583" w:rsidP="00290DA5">
      <w:pPr>
        <w:widowControl w:val="0"/>
        <w:tabs>
          <w:tab w:val="left" w:pos="567"/>
        </w:tabs>
        <w:rPr>
          <w:snapToGrid w:val="0"/>
          <w:sz w:val="22"/>
          <w:szCs w:val="22"/>
        </w:rPr>
      </w:pPr>
      <w:r w:rsidRPr="00CF5030">
        <w:rPr>
          <w:snapToGrid w:val="0"/>
          <w:sz w:val="22"/>
          <w:szCs w:val="22"/>
          <w:lang w:val="lt-LT" w:eastAsia="en-US"/>
        </w:rPr>
        <w:t xml:space="preserve">Kiekvienoje plėvele dengtoje tabletėje yra </w:t>
      </w:r>
      <w:r w:rsidR="00FF261A" w:rsidRPr="00CF5030">
        <w:rPr>
          <w:snapToGrid w:val="0"/>
          <w:sz w:val="22"/>
          <w:szCs w:val="22"/>
        </w:rPr>
        <w:t>2,5 mg bizoprololio fumarato.</w:t>
      </w:r>
    </w:p>
    <w:p w14:paraId="48A6124B" w14:textId="77777777" w:rsidR="00CD0583" w:rsidRPr="00CF5030" w:rsidRDefault="00CD0583" w:rsidP="00290DA5">
      <w:pPr>
        <w:widowControl w:val="0"/>
        <w:tabs>
          <w:tab w:val="left" w:pos="567"/>
        </w:tabs>
        <w:rPr>
          <w:snapToGrid w:val="0"/>
          <w:sz w:val="22"/>
          <w:szCs w:val="22"/>
          <w:lang w:val="lt-LT" w:eastAsia="en-US"/>
        </w:rPr>
      </w:pPr>
    </w:p>
    <w:p w14:paraId="26189B78" w14:textId="77777777" w:rsidR="00CD0583" w:rsidRPr="00CF5030" w:rsidRDefault="00CD0583" w:rsidP="00290DA5">
      <w:pPr>
        <w:widowControl w:val="0"/>
        <w:tabs>
          <w:tab w:val="left" w:pos="567"/>
        </w:tabs>
        <w:rPr>
          <w:snapToGrid w:val="0"/>
          <w:sz w:val="22"/>
          <w:szCs w:val="22"/>
          <w:lang w:val="lt-LT" w:eastAsia="en-US"/>
        </w:rPr>
      </w:pPr>
    </w:p>
    <w:p w14:paraId="1911045E" w14:textId="77777777" w:rsidR="00CD0583" w:rsidRPr="00CF5030"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CF5030">
        <w:rPr>
          <w:b/>
          <w:snapToGrid w:val="0"/>
          <w:sz w:val="22"/>
          <w:szCs w:val="22"/>
          <w:lang w:val="lt-LT" w:eastAsia="en-US"/>
        </w:rPr>
        <w:t>3.</w:t>
      </w:r>
      <w:r w:rsidRPr="00CF5030">
        <w:rPr>
          <w:b/>
          <w:snapToGrid w:val="0"/>
          <w:sz w:val="22"/>
          <w:szCs w:val="22"/>
          <w:lang w:val="lt-LT" w:eastAsia="en-US"/>
        </w:rPr>
        <w:tab/>
        <w:t>PAGALBINIŲ MEDŽIAGŲ SĄRAŠAS</w:t>
      </w:r>
    </w:p>
    <w:p w14:paraId="3CE13F59" w14:textId="77777777" w:rsidR="00CD0583" w:rsidRPr="00CF5030" w:rsidRDefault="00CD0583" w:rsidP="00290DA5">
      <w:pPr>
        <w:widowControl w:val="0"/>
        <w:tabs>
          <w:tab w:val="left" w:pos="567"/>
        </w:tabs>
        <w:rPr>
          <w:snapToGrid w:val="0"/>
          <w:sz w:val="22"/>
          <w:szCs w:val="22"/>
          <w:lang w:val="lt-LT" w:eastAsia="en-US"/>
        </w:rPr>
      </w:pPr>
    </w:p>
    <w:p w14:paraId="284811D3" w14:textId="77777777" w:rsidR="00CD0583" w:rsidRPr="00CF5030" w:rsidRDefault="00CD0583" w:rsidP="00290DA5">
      <w:pPr>
        <w:widowControl w:val="0"/>
        <w:tabs>
          <w:tab w:val="left" w:pos="567"/>
        </w:tabs>
        <w:rPr>
          <w:snapToGrid w:val="0"/>
          <w:sz w:val="22"/>
          <w:szCs w:val="22"/>
          <w:lang w:val="lt-LT" w:eastAsia="en-US"/>
        </w:rPr>
      </w:pPr>
    </w:p>
    <w:p w14:paraId="6FE092FB" w14:textId="77777777" w:rsidR="00CD0583" w:rsidRPr="00CF5030"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CF5030">
        <w:rPr>
          <w:b/>
          <w:snapToGrid w:val="0"/>
          <w:sz w:val="22"/>
          <w:szCs w:val="22"/>
          <w:lang w:val="lt-LT" w:eastAsia="en-US"/>
        </w:rPr>
        <w:t>4.</w:t>
      </w:r>
      <w:r w:rsidRPr="00CF5030">
        <w:rPr>
          <w:b/>
          <w:snapToGrid w:val="0"/>
          <w:sz w:val="22"/>
          <w:szCs w:val="22"/>
          <w:lang w:val="lt-LT" w:eastAsia="en-US"/>
        </w:rPr>
        <w:tab/>
        <w:t>FARMACINĖ FORMA IR KIEKIS PAKUOTĖJE</w:t>
      </w:r>
    </w:p>
    <w:p w14:paraId="1573A464" w14:textId="77777777" w:rsidR="00CD0583" w:rsidRPr="00CF5030" w:rsidRDefault="00CD0583" w:rsidP="00290DA5">
      <w:pPr>
        <w:widowControl w:val="0"/>
        <w:tabs>
          <w:tab w:val="left" w:pos="567"/>
        </w:tabs>
        <w:rPr>
          <w:snapToGrid w:val="0"/>
          <w:sz w:val="22"/>
          <w:szCs w:val="22"/>
          <w:lang w:val="lt-LT" w:eastAsia="en-US"/>
        </w:rPr>
      </w:pPr>
    </w:p>
    <w:p w14:paraId="107657E3" w14:textId="77777777" w:rsidR="00CD0583" w:rsidRPr="00352ED3" w:rsidRDefault="00CD0583" w:rsidP="00290DA5">
      <w:pPr>
        <w:widowControl w:val="0"/>
        <w:tabs>
          <w:tab w:val="left" w:pos="567"/>
        </w:tabs>
        <w:rPr>
          <w:snapToGrid w:val="0"/>
          <w:sz w:val="22"/>
          <w:szCs w:val="22"/>
          <w:highlight w:val="lightGray"/>
          <w:lang w:val="lt-LT" w:eastAsia="en-US"/>
        </w:rPr>
      </w:pPr>
      <w:r w:rsidRPr="00352ED3">
        <w:rPr>
          <w:snapToGrid w:val="0"/>
          <w:sz w:val="22"/>
          <w:szCs w:val="22"/>
          <w:highlight w:val="lightGray"/>
          <w:lang w:val="lt-LT" w:eastAsia="en-US"/>
        </w:rPr>
        <w:t>Plėvele dengta tabletė</w:t>
      </w:r>
    </w:p>
    <w:p w14:paraId="271664DA" w14:textId="77777777" w:rsidR="00CD0583" w:rsidRPr="00352ED3" w:rsidRDefault="00CD0583" w:rsidP="00290DA5">
      <w:pPr>
        <w:widowControl w:val="0"/>
        <w:tabs>
          <w:tab w:val="left" w:pos="567"/>
        </w:tabs>
        <w:rPr>
          <w:snapToGrid w:val="0"/>
          <w:sz w:val="22"/>
          <w:szCs w:val="22"/>
          <w:highlight w:val="lightGray"/>
          <w:lang w:val="lt-LT" w:eastAsia="en-US"/>
        </w:rPr>
      </w:pPr>
    </w:p>
    <w:p w14:paraId="2127BA51" w14:textId="77777777" w:rsidR="00CD0583" w:rsidRPr="00CF5030" w:rsidRDefault="00CD0583" w:rsidP="00290DA5">
      <w:pPr>
        <w:widowControl w:val="0"/>
        <w:tabs>
          <w:tab w:val="left" w:pos="567"/>
        </w:tabs>
        <w:rPr>
          <w:snapToGrid w:val="0"/>
          <w:sz w:val="22"/>
          <w:szCs w:val="22"/>
          <w:lang w:val="lt-LT" w:eastAsia="en-US"/>
        </w:rPr>
      </w:pPr>
      <w:r w:rsidRPr="00CF5030">
        <w:rPr>
          <w:snapToGrid w:val="0"/>
          <w:sz w:val="22"/>
          <w:szCs w:val="22"/>
          <w:lang w:val="lt-LT" w:eastAsia="en-US"/>
        </w:rPr>
        <w:t>30 plėvele dengtų tablečių</w:t>
      </w:r>
    </w:p>
    <w:p w14:paraId="0C2374F8" w14:textId="77777777" w:rsidR="00751245" w:rsidRPr="00CF5030" w:rsidRDefault="00751245" w:rsidP="00751245">
      <w:pPr>
        <w:widowControl w:val="0"/>
        <w:tabs>
          <w:tab w:val="left" w:pos="567"/>
        </w:tabs>
        <w:rPr>
          <w:snapToGrid w:val="0"/>
          <w:sz w:val="22"/>
          <w:szCs w:val="22"/>
          <w:lang w:val="lt-LT" w:eastAsia="en-US"/>
        </w:rPr>
      </w:pPr>
      <w:r w:rsidRPr="0044602F">
        <w:rPr>
          <w:snapToGrid w:val="0"/>
          <w:sz w:val="22"/>
          <w:szCs w:val="22"/>
          <w:highlight w:val="lightGray"/>
          <w:lang w:val="lt-LT" w:eastAsia="en-US"/>
        </w:rPr>
        <w:t>60 plėvele dengtų tablečių</w:t>
      </w:r>
    </w:p>
    <w:p w14:paraId="474B02C5" w14:textId="77777777" w:rsidR="00CD0583" w:rsidRPr="00CF5030" w:rsidRDefault="00CD0583" w:rsidP="00290DA5">
      <w:pPr>
        <w:widowControl w:val="0"/>
        <w:tabs>
          <w:tab w:val="left" w:pos="567"/>
        </w:tabs>
        <w:rPr>
          <w:snapToGrid w:val="0"/>
          <w:sz w:val="22"/>
          <w:szCs w:val="22"/>
          <w:lang w:val="lt-LT" w:eastAsia="en-US"/>
        </w:rPr>
      </w:pPr>
    </w:p>
    <w:p w14:paraId="23B60DA5" w14:textId="77777777" w:rsidR="00CD0583" w:rsidRPr="00CF5030" w:rsidRDefault="00CD0583" w:rsidP="00290DA5">
      <w:pPr>
        <w:widowControl w:val="0"/>
        <w:tabs>
          <w:tab w:val="left" w:pos="567"/>
        </w:tabs>
        <w:rPr>
          <w:snapToGrid w:val="0"/>
          <w:sz w:val="22"/>
          <w:szCs w:val="22"/>
          <w:lang w:val="lt-LT" w:eastAsia="en-US"/>
        </w:rPr>
      </w:pPr>
    </w:p>
    <w:p w14:paraId="1A3630C3" w14:textId="77777777" w:rsidR="00CD0583" w:rsidRPr="00CF5030"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CF5030">
        <w:rPr>
          <w:b/>
          <w:snapToGrid w:val="0"/>
          <w:sz w:val="22"/>
          <w:szCs w:val="22"/>
          <w:lang w:val="lt-LT" w:eastAsia="en-US"/>
        </w:rPr>
        <w:t>5.</w:t>
      </w:r>
      <w:r w:rsidRPr="00CF5030">
        <w:rPr>
          <w:b/>
          <w:snapToGrid w:val="0"/>
          <w:sz w:val="22"/>
          <w:szCs w:val="22"/>
          <w:lang w:val="lt-LT" w:eastAsia="en-US"/>
        </w:rPr>
        <w:tab/>
        <w:t>VARTOJIMO METODAS IR BŪDAS (-AI)</w:t>
      </w:r>
    </w:p>
    <w:p w14:paraId="2BF956B3" w14:textId="77777777" w:rsidR="00CD0583" w:rsidRPr="00CF5030" w:rsidRDefault="00CD0583" w:rsidP="00290DA5">
      <w:pPr>
        <w:widowControl w:val="0"/>
        <w:tabs>
          <w:tab w:val="left" w:pos="567"/>
        </w:tabs>
        <w:rPr>
          <w:snapToGrid w:val="0"/>
          <w:sz w:val="22"/>
          <w:szCs w:val="22"/>
          <w:lang w:val="lt-LT" w:eastAsia="en-US"/>
        </w:rPr>
      </w:pPr>
    </w:p>
    <w:p w14:paraId="177FCACD" w14:textId="77777777" w:rsidR="00CD0583" w:rsidRPr="00CF5030" w:rsidRDefault="00CD0583" w:rsidP="00290DA5">
      <w:pPr>
        <w:widowControl w:val="0"/>
        <w:tabs>
          <w:tab w:val="left" w:pos="567"/>
        </w:tabs>
        <w:rPr>
          <w:snapToGrid w:val="0"/>
          <w:sz w:val="22"/>
          <w:szCs w:val="22"/>
          <w:lang w:val="lt-LT" w:eastAsia="en-US"/>
        </w:rPr>
      </w:pPr>
      <w:r w:rsidRPr="00CF5030">
        <w:rPr>
          <w:snapToGrid w:val="0"/>
          <w:sz w:val="22"/>
          <w:szCs w:val="22"/>
          <w:lang w:val="lt-LT" w:eastAsia="en-US"/>
        </w:rPr>
        <w:t>Prieš vartojimą perskaitykite pakuotės lapelį.</w:t>
      </w:r>
    </w:p>
    <w:p w14:paraId="1C93CFAD" w14:textId="77777777" w:rsidR="00CD0583" w:rsidRPr="00CF5030" w:rsidRDefault="00CD0583" w:rsidP="00290DA5">
      <w:pPr>
        <w:widowControl w:val="0"/>
        <w:tabs>
          <w:tab w:val="left" w:pos="567"/>
        </w:tabs>
        <w:rPr>
          <w:snapToGrid w:val="0"/>
          <w:sz w:val="22"/>
          <w:szCs w:val="22"/>
          <w:lang w:val="lt-LT" w:eastAsia="en-US"/>
        </w:rPr>
      </w:pPr>
      <w:r w:rsidRPr="00CF5030">
        <w:rPr>
          <w:snapToGrid w:val="0"/>
          <w:sz w:val="22"/>
          <w:szCs w:val="22"/>
          <w:lang w:val="lt-LT" w:eastAsia="en-US"/>
        </w:rPr>
        <w:t>Vartoti per burną.</w:t>
      </w:r>
    </w:p>
    <w:p w14:paraId="6D92D1F9" w14:textId="77777777" w:rsidR="00CD0583" w:rsidRPr="00CF5030" w:rsidRDefault="00CD0583" w:rsidP="00290DA5">
      <w:pPr>
        <w:widowControl w:val="0"/>
        <w:tabs>
          <w:tab w:val="left" w:pos="567"/>
        </w:tabs>
        <w:rPr>
          <w:snapToGrid w:val="0"/>
          <w:sz w:val="22"/>
          <w:szCs w:val="22"/>
          <w:lang w:val="lt-LT" w:eastAsia="en-US"/>
        </w:rPr>
      </w:pPr>
    </w:p>
    <w:p w14:paraId="348E2B27" w14:textId="77777777" w:rsidR="00CD0583" w:rsidRPr="00CF5030" w:rsidRDefault="00CD0583" w:rsidP="00290DA5">
      <w:pPr>
        <w:widowControl w:val="0"/>
        <w:tabs>
          <w:tab w:val="left" w:pos="567"/>
        </w:tabs>
        <w:rPr>
          <w:snapToGrid w:val="0"/>
          <w:sz w:val="22"/>
          <w:szCs w:val="22"/>
          <w:lang w:val="lt-LT" w:eastAsia="en-US"/>
        </w:rPr>
      </w:pPr>
    </w:p>
    <w:p w14:paraId="4D1A4E02" w14:textId="77777777" w:rsidR="00CD0583" w:rsidRPr="00CF5030"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CF5030">
        <w:rPr>
          <w:b/>
          <w:snapToGrid w:val="0"/>
          <w:sz w:val="22"/>
          <w:szCs w:val="22"/>
          <w:lang w:val="lt-LT" w:eastAsia="en-US"/>
        </w:rPr>
        <w:t>6.</w:t>
      </w:r>
      <w:r w:rsidRPr="00CF5030">
        <w:rPr>
          <w:b/>
          <w:snapToGrid w:val="0"/>
          <w:sz w:val="22"/>
          <w:szCs w:val="22"/>
          <w:lang w:val="lt-LT" w:eastAsia="en-US"/>
        </w:rPr>
        <w:tab/>
        <w:t>SPECIALUS ĮSPĖJIMAS, KAD VAISTINĮ PREPARATĄ BŪTINA LAIKYTI VAIKAMS NEPASTEBIMOJE IR NEPASIEKIAMOJE VIETOJE</w:t>
      </w:r>
    </w:p>
    <w:p w14:paraId="052F9093" w14:textId="77777777" w:rsidR="00CD0583" w:rsidRPr="00CF5030" w:rsidRDefault="00CD0583" w:rsidP="00290DA5">
      <w:pPr>
        <w:widowControl w:val="0"/>
        <w:tabs>
          <w:tab w:val="left" w:pos="567"/>
        </w:tabs>
        <w:rPr>
          <w:snapToGrid w:val="0"/>
          <w:sz w:val="22"/>
          <w:szCs w:val="22"/>
          <w:lang w:val="lt-LT" w:eastAsia="en-US"/>
        </w:rPr>
      </w:pPr>
    </w:p>
    <w:p w14:paraId="0CCA15D2" w14:textId="77777777" w:rsidR="00CD0583" w:rsidRPr="00CF5030" w:rsidRDefault="00CD0583" w:rsidP="00290DA5">
      <w:pPr>
        <w:widowControl w:val="0"/>
        <w:tabs>
          <w:tab w:val="left" w:pos="567"/>
        </w:tabs>
        <w:rPr>
          <w:snapToGrid w:val="0"/>
          <w:sz w:val="22"/>
          <w:szCs w:val="22"/>
          <w:lang w:val="lt-LT" w:eastAsia="en-US"/>
        </w:rPr>
      </w:pPr>
      <w:r w:rsidRPr="00CF5030">
        <w:rPr>
          <w:snapToGrid w:val="0"/>
          <w:sz w:val="22"/>
          <w:szCs w:val="22"/>
          <w:lang w:val="lt-LT" w:eastAsia="en-US"/>
        </w:rPr>
        <w:t>Laikyti vaikams nepastebimoje ir nepasiekiamoje vietoje.</w:t>
      </w:r>
    </w:p>
    <w:p w14:paraId="3FB3D887" w14:textId="77777777" w:rsidR="00CD0583" w:rsidRPr="00CF5030" w:rsidRDefault="00CD0583" w:rsidP="00290DA5">
      <w:pPr>
        <w:widowControl w:val="0"/>
        <w:tabs>
          <w:tab w:val="left" w:pos="567"/>
        </w:tabs>
        <w:rPr>
          <w:snapToGrid w:val="0"/>
          <w:sz w:val="22"/>
          <w:szCs w:val="22"/>
          <w:lang w:val="lt-LT" w:eastAsia="en-US"/>
        </w:rPr>
      </w:pPr>
    </w:p>
    <w:p w14:paraId="71869891" w14:textId="77777777" w:rsidR="00CD0583" w:rsidRPr="00CF5030" w:rsidRDefault="00CD0583" w:rsidP="00290DA5">
      <w:pPr>
        <w:widowControl w:val="0"/>
        <w:tabs>
          <w:tab w:val="left" w:pos="567"/>
        </w:tabs>
        <w:rPr>
          <w:snapToGrid w:val="0"/>
          <w:sz w:val="22"/>
          <w:szCs w:val="22"/>
          <w:lang w:val="lt-LT" w:eastAsia="en-US"/>
        </w:rPr>
      </w:pPr>
    </w:p>
    <w:p w14:paraId="5397F799" w14:textId="77777777" w:rsidR="00CD0583" w:rsidRPr="00CF5030"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CF5030">
        <w:rPr>
          <w:b/>
          <w:snapToGrid w:val="0"/>
          <w:sz w:val="22"/>
          <w:szCs w:val="22"/>
          <w:lang w:val="lt-LT" w:eastAsia="en-US"/>
        </w:rPr>
        <w:t>7.</w:t>
      </w:r>
      <w:r w:rsidRPr="00CF5030">
        <w:rPr>
          <w:b/>
          <w:snapToGrid w:val="0"/>
          <w:sz w:val="22"/>
          <w:szCs w:val="22"/>
          <w:lang w:val="lt-LT" w:eastAsia="en-US"/>
        </w:rPr>
        <w:tab/>
        <w:t>KITAS (-I) SPECIALUS (-ŪS) ĮSPĖJIMAS (-AI) (JEI REIKIA)</w:t>
      </w:r>
    </w:p>
    <w:p w14:paraId="08028B6B" w14:textId="77777777" w:rsidR="00CD0583" w:rsidRPr="00CF5030" w:rsidRDefault="00CD0583" w:rsidP="00290DA5">
      <w:pPr>
        <w:widowControl w:val="0"/>
        <w:tabs>
          <w:tab w:val="left" w:pos="567"/>
        </w:tabs>
        <w:rPr>
          <w:snapToGrid w:val="0"/>
          <w:sz w:val="22"/>
          <w:szCs w:val="22"/>
          <w:lang w:val="lt-LT" w:eastAsia="en-US"/>
        </w:rPr>
      </w:pPr>
    </w:p>
    <w:p w14:paraId="64AB2B63" w14:textId="77777777" w:rsidR="00CD0583" w:rsidRPr="00CF5030" w:rsidRDefault="00CD0583" w:rsidP="00290DA5">
      <w:pPr>
        <w:widowControl w:val="0"/>
        <w:tabs>
          <w:tab w:val="left" w:pos="567"/>
        </w:tabs>
        <w:rPr>
          <w:snapToGrid w:val="0"/>
          <w:sz w:val="22"/>
          <w:szCs w:val="22"/>
          <w:lang w:val="lt-LT" w:eastAsia="en-US"/>
        </w:rPr>
      </w:pPr>
    </w:p>
    <w:p w14:paraId="15AC528E" w14:textId="77777777" w:rsidR="00CD0583" w:rsidRPr="00CF5030"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CF5030">
        <w:rPr>
          <w:b/>
          <w:snapToGrid w:val="0"/>
          <w:sz w:val="22"/>
          <w:szCs w:val="22"/>
          <w:lang w:val="lt-LT" w:eastAsia="en-US"/>
        </w:rPr>
        <w:t>8.</w:t>
      </w:r>
      <w:r w:rsidRPr="00CF5030">
        <w:rPr>
          <w:b/>
          <w:snapToGrid w:val="0"/>
          <w:sz w:val="22"/>
          <w:szCs w:val="22"/>
          <w:lang w:val="lt-LT" w:eastAsia="en-US"/>
        </w:rPr>
        <w:tab/>
        <w:t>TINKAMUMO LAIKAS</w:t>
      </w:r>
    </w:p>
    <w:p w14:paraId="0EE7C00B" w14:textId="77777777" w:rsidR="00CD0583" w:rsidRPr="00CF5030" w:rsidRDefault="00CD0583" w:rsidP="00290DA5">
      <w:pPr>
        <w:widowControl w:val="0"/>
        <w:tabs>
          <w:tab w:val="left" w:pos="567"/>
        </w:tabs>
        <w:rPr>
          <w:snapToGrid w:val="0"/>
          <w:sz w:val="22"/>
          <w:szCs w:val="22"/>
          <w:lang w:val="lt-LT" w:eastAsia="en-US"/>
        </w:rPr>
      </w:pPr>
    </w:p>
    <w:p w14:paraId="6BBF3126" w14:textId="3B7E10A7" w:rsidR="00CD0583" w:rsidRPr="00CF5030" w:rsidRDefault="00B05417" w:rsidP="00290DA5">
      <w:pPr>
        <w:widowControl w:val="0"/>
        <w:tabs>
          <w:tab w:val="left" w:pos="567"/>
        </w:tabs>
        <w:rPr>
          <w:snapToGrid w:val="0"/>
          <w:sz w:val="22"/>
          <w:szCs w:val="22"/>
          <w:lang w:val="lt-LT" w:eastAsia="en-US"/>
        </w:rPr>
      </w:pPr>
      <w:r w:rsidRPr="0044602F">
        <w:rPr>
          <w:snapToGrid w:val="0"/>
          <w:sz w:val="22"/>
          <w:szCs w:val="22"/>
          <w:lang w:val="lt-LT" w:eastAsia="en-US"/>
        </w:rPr>
        <w:t>EXP :</w:t>
      </w:r>
      <w:r>
        <w:rPr>
          <w:snapToGrid w:val="0"/>
          <w:sz w:val="22"/>
          <w:szCs w:val="22"/>
          <w:lang w:val="lt-LT" w:eastAsia="en-US"/>
        </w:rPr>
        <w:t xml:space="preserve"> </w:t>
      </w:r>
      <w:r w:rsidRPr="0044602F">
        <w:rPr>
          <w:snapToGrid w:val="0"/>
          <w:sz w:val="22"/>
          <w:szCs w:val="22"/>
          <w:highlight w:val="lightGray"/>
          <w:lang w:val="lt-LT" w:eastAsia="en-US"/>
        </w:rPr>
        <w:t>MMMM mm</w:t>
      </w:r>
    </w:p>
    <w:p w14:paraId="20CD5FC4" w14:textId="77777777" w:rsidR="00CD0583" w:rsidRPr="00CF5030" w:rsidRDefault="00CD0583" w:rsidP="00290DA5">
      <w:pPr>
        <w:widowControl w:val="0"/>
        <w:tabs>
          <w:tab w:val="left" w:pos="567"/>
        </w:tabs>
        <w:rPr>
          <w:snapToGrid w:val="0"/>
          <w:sz w:val="22"/>
          <w:szCs w:val="22"/>
          <w:lang w:val="lt-LT" w:eastAsia="en-US"/>
        </w:rPr>
      </w:pPr>
    </w:p>
    <w:p w14:paraId="01DF977B" w14:textId="77777777" w:rsidR="00B07AC4" w:rsidRPr="00CF5030" w:rsidRDefault="00B07AC4" w:rsidP="00290DA5">
      <w:pPr>
        <w:widowControl w:val="0"/>
        <w:tabs>
          <w:tab w:val="left" w:pos="567"/>
        </w:tabs>
        <w:rPr>
          <w:snapToGrid w:val="0"/>
          <w:sz w:val="22"/>
          <w:szCs w:val="22"/>
          <w:lang w:val="lt-LT" w:eastAsia="en-US"/>
        </w:rPr>
      </w:pPr>
    </w:p>
    <w:p w14:paraId="79C302C7" w14:textId="77777777" w:rsidR="00CD0583" w:rsidRPr="00CF5030"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CF5030">
        <w:rPr>
          <w:b/>
          <w:snapToGrid w:val="0"/>
          <w:sz w:val="22"/>
          <w:szCs w:val="22"/>
          <w:lang w:val="lt-LT" w:eastAsia="en-US"/>
        </w:rPr>
        <w:t>9.</w:t>
      </w:r>
      <w:r w:rsidRPr="00CF5030">
        <w:rPr>
          <w:b/>
          <w:snapToGrid w:val="0"/>
          <w:sz w:val="22"/>
          <w:szCs w:val="22"/>
          <w:lang w:val="lt-LT" w:eastAsia="en-US"/>
        </w:rPr>
        <w:tab/>
        <w:t>SPECIALIOS LAIKYMO SĄLYGOS</w:t>
      </w:r>
    </w:p>
    <w:p w14:paraId="494E75DE" w14:textId="77777777" w:rsidR="00CD0583" w:rsidRPr="00CF5030" w:rsidRDefault="00CD0583" w:rsidP="00290DA5">
      <w:pPr>
        <w:widowControl w:val="0"/>
        <w:tabs>
          <w:tab w:val="left" w:pos="567"/>
        </w:tabs>
        <w:rPr>
          <w:snapToGrid w:val="0"/>
          <w:sz w:val="22"/>
          <w:szCs w:val="22"/>
          <w:lang w:val="lt-LT" w:eastAsia="en-US"/>
        </w:rPr>
      </w:pPr>
    </w:p>
    <w:p w14:paraId="620CB3DE" w14:textId="77777777" w:rsidR="00CD0583" w:rsidRPr="00CF5030" w:rsidRDefault="00CD0583" w:rsidP="00290DA5">
      <w:pPr>
        <w:widowControl w:val="0"/>
        <w:rPr>
          <w:snapToGrid w:val="0"/>
          <w:color w:val="0D0D0D"/>
          <w:sz w:val="22"/>
          <w:szCs w:val="22"/>
          <w:lang w:val="lt-LT" w:eastAsia="en-US"/>
        </w:rPr>
      </w:pPr>
      <w:r w:rsidRPr="00CF5030">
        <w:rPr>
          <w:snapToGrid w:val="0"/>
          <w:color w:val="0D0D0D"/>
          <w:sz w:val="22"/>
          <w:szCs w:val="22"/>
          <w:lang w:val="lt-LT" w:eastAsia="en-US"/>
        </w:rPr>
        <w:t xml:space="preserve">Laikyti gamintojo pakuotėje, kad </w:t>
      </w:r>
      <w:r w:rsidR="00F07C60">
        <w:rPr>
          <w:snapToGrid w:val="0"/>
          <w:color w:val="0D0D0D"/>
          <w:sz w:val="22"/>
          <w:szCs w:val="22"/>
          <w:lang w:val="lt-LT" w:eastAsia="en-US"/>
        </w:rPr>
        <w:t>vais</w:t>
      </w:r>
      <w:r w:rsidR="00F07C60" w:rsidRPr="00CF5030">
        <w:rPr>
          <w:snapToGrid w:val="0"/>
          <w:color w:val="0D0D0D"/>
          <w:sz w:val="22"/>
          <w:szCs w:val="22"/>
          <w:lang w:val="lt-LT" w:eastAsia="en-US"/>
        </w:rPr>
        <w:t>tas</w:t>
      </w:r>
      <w:r w:rsidRPr="00CF5030">
        <w:rPr>
          <w:snapToGrid w:val="0"/>
          <w:color w:val="0D0D0D"/>
          <w:sz w:val="22"/>
          <w:szCs w:val="22"/>
          <w:lang w:val="lt-LT" w:eastAsia="en-US"/>
        </w:rPr>
        <w:t xml:space="preserve"> būtų apsaugotas nuo šviesos ir drėgmės.</w:t>
      </w:r>
    </w:p>
    <w:p w14:paraId="1C5D2CE8" w14:textId="77777777" w:rsidR="00CD0583" w:rsidRPr="00CF5030" w:rsidRDefault="00CD0583" w:rsidP="00290DA5">
      <w:pPr>
        <w:widowControl w:val="0"/>
        <w:tabs>
          <w:tab w:val="left" w:pos="567"/>
        </w:tabs>
        <w:rPr>
          <w:snapToGrid w:val="0"/>
          <w:sz w:val="22"/>
          <w:szCs w:val="22"/>
          <w:lang w:val="lt-LT" w:eastAsia="en-US"/>
        </w:rPr>
      </w:pPr>
    </w:p>
    <w:p w14:paraId="3D909147" w14:textId="77777777" w:rsidR="00CD0583" w:rsidRPr="00CF5030" w:rsidRDefault="00CD0583" w:rsidP="00290DA5">
      <w:pPr>
        <w:widowControl w:val="0"/>
        <w:tabs>
          <w:tab w:val="left" w:pos="567"/>
        </w:tabs>
        <w:rPr>
          <w:snapToGrid w:val="0"/>
          <w:sz w:val="22"/>
          <w:szCs w:val="22"/>
          <w:lang w:val="lt-LT" w:eastAsia="en-US"/>
        </w:rPr>
      </w:pPr>
    </w:p>
    <w:p w14:paraId="6E223831" w14:textId="77777777" w:rsidR="00CD0583" w:rsidRPr="00CF5030"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CF5030">
        <w:rPr>
          <w:b/>
          <w:snapToGrid w:val="0"/>
          <w:sz w:val="22"/>
          <w:szCs w:val="22"/>
          <w:lang w:val="lt-LT" w:eastAsia="en-US"/>
        </w:rPr>
        <w:t>10.</w:t>
      </w:r>
      <w:r w:rsidRPr="00CF5030">
        <w:rPr>
          <w:b/>
          <w:snapToGrid w:val="0"/>
          <w:sz w:val="22"/>
          <w:szCs w:val="22"/>
          <w:lang w:val="lt-LT" w:eastAsia="en-US"/>
        </w:rPr>
        <w:tab/>
        <w:t>SPECIALIOS ATSARGUMO PRIEMONĖS DĖL NESUVARTOTO VAISTINIO PREPARATO AR JO ATLIEKŲ TVARKYMO (JEI REIKIA)</w:t>
      </w:r>
    </w:p>
    <w:p w14:paraId="31D2A31E" w14:textId="77777777" w:rsidR="00CD0583" w:rsidRPr="00CF5030" w:rsidRDefault="00CD0583" w:rsidP="00290DA5">
      <w:pPr>
        <w:widowControl w:val="0"/>
        <w:tabs>
          <w:tab w:val="left" w:pos="567"/>
        </w:tabs>
        <w:rPr>
          <w:snapToGrid w:val="0"/>
          <w:sz w:val="22"/>
          <w:szCs w:val="22"/>
          <w:lang w:val="lt-LT" w:eastAsia="en-US"/>
        </w:rPr>
      </w:pPr>
    </w:p>
    <w:p w14:paraId="78C87E5A" w14:textId="77777777" w:rsidR="00CD0583" w:rsidRPr="00CF5030" w:rsidRDefault="00CD0583" w:rsidP="00290DA5">
      <w:pPr>
        <w:widowControl w:val="0"/>
        <w:tabs>
          <w:tab w:val="left" w:pos="567"/>
        </w:tabs>
        <w:rPr>
          <w:snapToGrid w:val="0"/>
          <w:sz w:val="22"/>
          <w:szCs w:val="22"/>
          <w:lang w:val="lt-LT" w:eastAsia="en-US"/>
        </w:rPr>
      </w:pPr>
    </w:p>
    <w:p w14:paraId="3EA43556" w14:textId="77777777" w:rsidR="001C42EE" w:rsidRPr="007906F0" w:rsidRDefault="00CD0583" w:rsidP="001C42EE">
      <w:pPr>
        <w:pStyle w:val="PI-1labEMEASMCA"/>
        <w:rPr>
          <w:noProof w:val="0"/>
        </w:rPr>
      </w:pPr>
      <w:r w:rsidRPr="00CF5030">
        <w:rPr>
          <w:b w:val="0"/>
          <w:snapToGrid w:val="0"/>
        </w:rPr>
        <w:t>11.</w:t>
      </w:r>
      <w:r w:rsidRPr="00CF5030">
        <w:rPr>
          <w:b w:val="0"/>
          <w:snapToGrid w:val="0"/>
        </w:rPr>
        <w:tab/>
      </w:r>
      <w:r w:rsidR="001C42EE" w:rsidRPr="007906F0">
        <w:rPr>
          <w:caps/>
          <w:noProof w:val="0"/>
          <w:szCs w:val="24"/>
        </w:rPr>
        <w:t>LYGIAGRETUS IMPORTUOTOJAS</w:t>
      </w:r>
    </w:p>
    <w:p w14:paraId="3C9EFAC9" w14:textId="77777777" w:rsidR="001C42EE" w:rsidRPr="007906F0" w:rsidRDefault="001C42EE" w:rsidP="00E51A1E">
      <w:pPr>
        <w:pStyle w:val="BTEMEASMCA"/>
      </w:pPr>
    </w:p>
    <w:p w14:paraId="5C5951C4" w14:textId="251EEC33" w:rsidR="005879C5" w:rsidRPr="0044602F" w:rsidRDefault="001C42EE" w:rsidP="005879C5">
      <w:pPr>
        <w:rPr>
          <w:sz w:val="22"/>
          <w:szCs w:val="22"/>
        </w:rPr>
      </w:pPr>
      <w:r w:rsidRPr="0044602F">
        <w:rPr>
          <w:sz w:val="22"/>
          <w:szCs w:val="22"/>
          <w:lang w:val="lt-LT"/>
        </w:rPr>
        <w:t>Lygiagretus importuotojas UAB „</w:t>
      </w:r>
      <w:proofErr w:type="spellStart"/>
      <w:r w:rsidRPr="0044602F">
        <w:rPr>
          <w:sz w:val="22"/>
          <w:szCs w:val="22"/>
          <w:lang w:val="lt-LT"/>
        </w:rPr>
        <w:t>Lex</w:t>
      </w:r>
      <w:proofErr w:type="spellEnd"/>
      <w:r w:rsidRPr="0044602F">
        <w:rPr>
          <w:sz w:val="22"/>
          <w:szCs w:val="22"/>
          <w:lang w:val="lt-LT"/>
        </w:rPr>
        <w:t xml:space="preserve"> ano“</w:t>
      </w:r>
      <w:r w:rsidR="005879C5" w:rsidRPr="0044602F">
        <w:rPr>
          <w:sz w:val="22"/>
          <w:szCs w:val="22"/>
          <w:highlight w:val="lightGray"/>
        </w:rPr>
        <w:t>, Naugarduko g. 3, LT-03231 Vilnius, Lietuva</w:t>
      </w:r>
    </w:p>
    <w:p w14:paraId="3A07C2FE" w14:textId="69A2BB9F" w:rsidR="001C42EE" w:rsidRPr="007906F0" w:rsidRDefault="001C42EE" w:rsidP="001C42EE">
      <w:pPr>
        <w:pStyle w:val="BodyText"/>
        <w:rPr>
          <w:lang w:val="lt-LT"/>
        </w:rPr>
      </w:pPr>
    </w:p>
    <w:p w14:paraId="56D0592C" w14:textId="77777777" w:rsidR="001C42EE" w:rsidRPr="007906F0" w:rsidRDefault="001C42EE" w:rsidP="00E51A1E">
      <w:pPr>
        <w:pStyle w:val="BTEMEASMCA"/>
      </w:pPr>
    </w:p>
    <w:p w14:paraId="11F9D117" w14:textId="77777777" w:rsidR="001C42EE" w:rsidRPr="007906F0" w:rsidRDefault="001C42EE" w:rsidP="001C42EE">
      <w:pPr>
        <w:pStyle w:val="PI-1labEMEASMCA"/>
        <w:rPr>
          <w:noProof w:val="0"/>
        </w:rPr>
      </w:pPr>
      <w:r w:rsidRPr="007906F0">
        <w:rPr>
          <w:noProof w:val="0"/>
        </w:rPr>
        <w:t>12.</w:t>
      </w:r>
      <w:r w:rsidRPr="007906F0">
        <w:rPr>
          <w:noProof w:val="0"/>
        </w:rPr>
        <w:tab/>
        <w:t xml:space="preserve"> LYGIAGRETAUS IMPORTO LEIDIMO NUMERI</w:t>
      </w:r>
      <w:r w:rsidR="002133B3">
        <w:rPr>
          <w:noProof w:val="0"/>
        </w:rPr>
        <w:t>AI</w:t>
      </w:r>
    </w:p>
    <w:p w14:paraId="37D72C9B" w14:textId="77777777" w:rsidR="001C42EE" w:rsidRPr="007906F0" w:rsidRDefault="001C42EE" w:rsidP="00E51A1E">
      <w:pPr>
        <w:pStyle w:val="BTEMEASMCA"/>
      </w:pPr>
    </w:p>
    <w:p w14:paraId="54D71A90" w14:textId="09839E5F" w:rsidR="001C42EE" w:rsidRPr="00F14933" w:rsidRDefault="001C42EE" w:rsidP="00F14933">
      <w:pPr>
        <w:rPr>
          <w:sz w:val="22"/>
          <w:szCs w:val="22"/>
        </w:rPr>
      </w:pPr>
      <w:r w:rsidRPr="00F14933">
        <w:rPr>
          <w:sz w:val="22"/>
          <w:szCs w:val="22"/>
        </w:rPr>
        <w:t>LT/L/</w:t>
      </w:r>
      <w:r w:rsidR="00F14933" w:rsidRPr="00F14933">
        <w:rPr>
          <w:sz w:val="22"/>
          <w:szCs w:val="22"/>
        </w:rPr>
        <w:t xml:space="preserve">21/1568/001 </w:t>
      </w:r>
      <w:r w:rsidR="00F14933" w:rsidRPr="00F14933">
        <w:rPr>
          <w:bCs/>
          <w:sz w:val="22"/>
          <w:shd w:val="clear" w:color="auto" w:fill="D9D9D9"/>
          <w:lang w:val="lt-LT" w:eastAsia="de-DE"/>
        </w:rPr>
        <w:t>– N30</w:t>
      </w:r>
    </w:p>
    <w:p w14:paraId="48A55390" w14:textId="2316D85A" w:rsidR="00F14933" w:rsidRDefault="00F14933" w:rsidP="00F14933">
      <w:pPr>
        <w:rPr>
          <w:bCs/>
          <w:sz w:val="22"/>
          <w:shd w:val="clear" w:color="auto" w:fill="D9D9D9"/>
          <w:lang w:val="lt-LT" w:eastAsia="de-DE"/>
        </w:rPr>
      </w:pPr>
      <w:r w:rsidRPr="00F14933">
        <w:rPr>
          <w:bCs/>
          <w:sz w:val="22"/>
          <w:shd w:val="clear" w:color="auto" w:fill="D9D9D9"/>
          <w:lang w:val="lt-LT" w:eastAsia="de-DE"/>
        </w:rPr>
        <w:t>LT/L/21/1568/002 – N60</w:t>
      </w:r>
    </w:p>
    <w:p w14:paraId="702ED9F3" w14:textId="77777777" w:rsidR="005879C5" w:rsidRPr="00F14933" w:rsidRDefault="005879C5" w:rsidP="00F14933">
      <w:pPr>
        <w:rPr>
          <w:bCs/>
          <w:sz w:val="22"/>
          <w:shd w:val="clear" w:color="auto" w:fill="D9D9D9"/>
          <w:lang w:val="lt-LT" w:eastAsia="de-DE"/>
        </w:rPr>
      </w:pPr>
    </w:p>
    <w:p w14:paraId="5B22E180" w14:textId="77777777" w:rsidR="00CD0583" w:rsidRPr="00CF5030" w:rsidRDefault="00CD0583" w:rsidP="00F14933">
      <w:pPr>
        <w:rPr>
          <w:snapToGrid w:val="0"/>
          <w:sz w:val="22"/>
          <w:szCs w:val="22"/>
          <w:lang w:val="lt-LT" w:eastAsia="en-US"/>
        </w:rPr>
      </w:pPr>
    </w:p>
    <w:p w14:paraId="6431C783" w14:textId="77777777" w:rsidR="00CD0583" w:rsidRPr="00CF5030"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CF5030">
        <w:rPr>
          <w:b/>
          <w:snapToGrid w:val="0"/>
          <w:sz w:val="22"/>
          <w:szCs w:val="22"/>
          <w:lang w:val="lt-LT" w:eastAsia="en-US"/>
        </w:rPr>
        <w:t>13.</w:t>
      </w:r>
      <w:r w:rsidRPr="00CF5030">
        <w:rPr>
          <w:b/>
          <w:snapToGrid w:val="0"/>
          <w:sz w:val="22"/>
          <w:szCs w:val="22"/>
          <w:lang w:val="lt-LT" w:eastAsia="en-US"/>
        </w:rPr>
        <w:tab/>
        <w:t>SERIJOS NUMERIS</w:t>
      </w:r>
    </w:p>
    <w:p w14:paraId="64BFC886" w14:textId="77777777" w:rsidR="00CD0583" w:rsidRPr="00CF5030" w:rsidRDefault="00CD0583" w:rsidP="00290DA5">
      <w:pPr>
        <w:widowControl w:val="0"/>
        <w:tabs>
          <w:tab w:val="left" w:pos="567"/>
        </w:tabs>
        <w:rPr>
          <w:snapToGrid w:val="0"/>
          <w:sz w:val="22"/>
          <w:szCs w:val="22"/>
          <w:lang w:val="lt-LT" w:eastAsia="en-US"/>
        </w:rPr>
      </w:pPr>
    </w:p>
    <w:p w14:paraId="2C7CB803" w14:textId="4FDBD22A" w:rsidR="00CD0583" w:rsidRPr="00CF5030" w:rsidRDefault="00B05417" w:rsidP="00290DA5">
      <w:pPr>
        <w:widowControl w:val="0"/>
        <w:tabs>
          <w:tab w:val="left" w:pos="567"/>
        </w:tabs>
        <w:rPr>
          <w:snapToGrid w:val="0"/>
          <w:sz w:val="22"/>
          <w:szCs w:val="22"/>
          <w:lang w:val="lt-LT" w:eastAsia="en-US"/>
        </w:rPr>
      </w:pPr>
      <w:proofErr w:type="spellStart"/>
      <w:r w:rsidRPr="0044602F">
        <w:rPr>
          <w:snapToGrid w:val="0"/>
          <w:sz w:val="22"/>
          <w:szCs w:val="22"/>
          <w:lang w:val="lt-LT" w:eastAsia="en-US"/>
        </w:rPr>
        <w:t>Lot</w:t>
      </w:r>
      <w:proofErr w:type="spellEnd"/>
      <w:r>
        <w:rPr>
          <w:snapToGrid w:val="0"/>
          <w:sz w:val="22"/>
          <w:szCs w:val="22"/>
          <w:lang w:val="lt-LT" w:eastAsia="en-US"/>
        </w:rPr>
        <w:t>:</w:t>
      </w:r>
    </w:p>
    <w:p w14:paraId="47AC242E" w14:textId="77777777" w:rsidR="00CD0583" w:rsidRPr="00CF5030" w:rsidRDefault="00CD0583" w:rsidP="00290DA5">
      <w:pPr>
        <w:widowControl w:val="0"/>
        <w:tabs>
          <w:tab w:val="left" w:pos="567"/>
        </w:tabs>
        <w:rPr>
          <w:snapToGrid w:val="0"/>
          <w:sz w:val="22"/>
          <w:szCs w:val="22"/>
          <w:lang w:val="lt-LT" w:eastAsia="en-US"/>
        </w:rPr>
      </w:pPr>
    </w:p>
    <w:p w14:paraId="31F4D16D" w14:textId="77777777" w:rsidR="00CD0583" w:rsidRPr="00CF5030" w:rsidRDefault="00CD0583" w:rsidP="00290DA5">
      <w:pPr>
        <w:widowControl w:val="0"/>
        <w:tabs>
          <w:tab w:val="left" w:pos="567"/>
        </w:tabs>
        <w:rPr>
          <w:snapToGrid w:val="0"/>
          <w:sz w:val="22"/>
          <w:szCs w:val="22"/>
          <w:lang w:val="lt-LT" w:eastAsia="en-US"/>
        </w:rPr>
      </w:pPr>
    </w:p>
    <w:p w14:paraId="18131ED6" w14:textId="77777777" w:rsidR="00CD0583" w:rsidRPr="00CF5030"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CF5030">
        <w:rPr>
          <w:b/>
          <w:snapToGrid w:val="0"/>
          <w:sz w:val="22"/>
          <w:szCs w:val="22"/>
          <w:lang w:val="lt-LT" w:eastAsia="en-US"/>
        </w:rPr>
        <w:t>14.</w:t>
      </w:r>
      <w:r w:rsidRPr="00CF5030">
        <w:rPr>
          <w:b/>
          <w:snapToGrid w:val="0"/>
          <w:sz w:val="22"/>
          <w:szCs w:val="22"/>
          <w:lang w:val="lt-LT" w:eastAsia="en-US"/>
        </w:rPr>
        <w:tab/>
        <w:t>PARDAVIMO (IŠDAVIMO) TVARKA</w:t>
      </w:r>
    </w:p>
    <w:p w14:paraId="3092C239" w14:textId="77777777" w:rsidR="00CD0583" w:rsidRPr="00CF5030" w:rsidRDefault="00CD0583" w:rsidP="00290DA5">
      <w:pPr>
        <w:widowControl w:val="0"/>
        <w:tabs>
          <w:tab w:val="left" w:pos="567"/>
        </w:tabs>
        <w:rPr>
          <w:snapToGrid w:val="0"/>
          <w:sz w:val="22"/>
          <w:szCs w:val="22"/>
          <w:lang w:val="lt-LT" w:eastAsia="en-US"/>
        </w:rPr>
      </w:pPr>
    </w:p>
    <w:p w14:paraId="0931CD51" w14:textId="77777777" w:rsidR="00CD0583" w:rsidRPr="00CF5030" w:rsidRDefault="00CD0583" w:rsidP="00290DA5">
      <w:pPr>
        <w:widowControl w:val="0"/>
        <w:tabs>
          <w:tab w:val="left" w:pos="567"/>
        </w:tabs>
        <w:rPr>
          <w:snapToGrid w:val="0"/>
          <w:sz w:val="22"/>
          <w:szCs w:val="22"/>
          <w:lang w:val="lt-LT" w:eastAsia="en-US"/>
        </w:rPr>
      </w:pPr>
      <w:r w:rsidRPr="00CF5030">
        <w:rPr>
          <w:snapToGrid w:val="0"/>
          <w:sz w:val="22"/>
          <w:szCs w:val="22"/>
          <w:lang w:val="lt-LT" w:eastAsia="en-US"/>
        </w:rPr>
        <w:t>Receptinis vaist</w:t>
      </w:r>
      <w:r w:rsidR="001901A5">
        <w:rPr>
          <w:snapToGrid w:val="0"/>
          <w:sz w:val="22"/>
          <w:szCs w:val="22"/>
          <w:lang w:val="lt-LT" w:eastAsia="en-US"/>
        </w:rPr>
        <w:t>as</w:t>
      </w:r>
    </w:p>
    <w:p w14:paraId="569E5046" w14:textId="77777777" w:rsidR="00CD0583" w:rsidRPr="00CF5030" w:rsidRDefault="00CD0583" w:rsidP="00290DA5">
      <w:pPr>
        <w:widowControl w:val="0"/>
        <w:tabs>
          <w:tab w:val="left" w:pos="567"/>
        </w:tabs>
        <w:rPr>
          <w:snapToGrid w:val="0"/>
          <w:sz w:val="22"/>
          <w:szCs w:val="22"/>
          <w:lang w:val="lt-LT" w:eastAsia="en-US"/>
        </w:rPr>
      </w:pPr>
    </w:p>
    <w:p w14:paraId="127A81F2" w14:textId="77777777" w:rsidR="00CD0583" w:rsidRPr="00CF5030" w:rsidRDefault="00CD0583" w:rsidP="00290DA5">
      <w:pPr>
        <w:widowControl w:val="0"/>
        <w:tabs>
          <w:tab w:val="left" w:pos="567"/>
        </w:tabs>
        <w:rPr>
          <w:snapToGrid w:val="0"/>
          <w:sz w:val="22"/>
          <w:szCs w:val="22"/>
          <w:lang w:val="lt-LT" w:eastAsia="en-US"/>
        </w:rPr>
      </w:pPr>
    </w:p>
    <w:p w14:paraId="00D7E5B4" w14:textId="77777777" w:rsidR="00CD0583" w:rsidRPr="00CF5030" w:rsidRDefault="00CD0583" w:rsidP="00290DA5">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CF5030">
        <w:rPr>
          <w:b/>
          <w:snapToGrid w:val="0"/>
          <w:sz w:val="22"/>
          <w:szCs w:val="22"/>
          <w:lang w:val="lt-LT" w:eastAsia="en-US"/>
        </w:rPr>
        <w:t>15.</w:t>
      </w:r>
      <w:r w:rsidRPr="00CF5030">
        <w:rPr>
          <w:b/>
          <w:snapToGrid w:val="0"/>
          <w:sz w:val="22"/>
          <w:szCs w:val="22"/>
          <w:lang w:val="lt-LT" w:eastAsia="en-US"/>
        </w:rPr>
        <w:tab/>
        <w:t>VARTOJIMO INSTRUKCIJA</w:t>
      </w:r>
    </w:p>
    <w:p w14:paraId="7593D41F" w14:textId="77777777" w:rsidR="00CD0583" w:rsidRPr="00CF5030" w:rsidRDefault="00CD0583" w:rsidP="00290DA5">
      <w:pPr>
        <w:widowControl w:val="0"/>
        <w:tabs>
          <w:tab w:val="left" w:pos="567"/>
        </w:tabs>
        <w:rPr>
          <w:snapToGrid w:val="0"/>
          <w:sz w:val="22"/>
          <w:szCs w:val="22"/>
          <w:lang w:val="lt-LT" w:eastAsia="en-US"/>
        </w:rPr>
      </w:pPr>
    </w:p>
    <w:p w14:paraId="433DB022" w14:textId="77777777" w:rsidR="00CD0583" w:rsidRPr="00CF5030" w:rsidRDefault="00CD0583" w:rsidP="00290DA5">
      <w:pPr>
        <w:widowControl w:val="0"/>
        <w:tabs>
          <w:tab w:val="left" w:pos="567"/>
        </w:tabs>
        <w:rPr>
          <w:snapToGrid w:val="0"/>
          <w:sz w:val="22"/>
          <w:szCs w:val="22"/>
          <w:lang w:val="lt-LT" w:eastAsia="en-US"/>
        </w:rPr>
      </w:pPr>
    </w:p>
    <w:p w14:paraId="309AEBEF" w14:textId="77777777" w:rsidR="00CD0583" w:rsidRPr="00CF5030" w:rsidRDefault="00CD0583" w:rsidP="00290DA5">
      <w:pPr>
        <w:widowControl w:val="0"/>
        <w:pBdr>
          <w:top w:val="single" w:sz="4" w:space="1" w:color="auto"/>
          <w:left w:val="single" w:sz="4" w:space="4" w:color="auto"/>
          <w:bottom w:val="single" w:sz="4" w:space="0" w:color="auto"/>
          <w:right w:val="single" w:sz="4" w:space="4" w:color="auto"/>
        </w:pBdr>
        <w:tabs>
          <w:tab w:val="left" w:pos="567"/>
        </w:tabs>
        <w:rPr>
          <w:snapToGrid w:val="0"/>
          <w:color w:val="008000"/>
          <w:sz w:val="22"/>
          <w:szCs w:val="22"/>
          <w:lang w:val="lt-LT" w:eastAsia="en-US"/>
        </w:rPr>
      </w:pPr>
      <w:r w:rsidRPr="00CF5030">
        <w:rPr>
          <w:b/>
          <w:snapToGrid w:val="0"/>
          <w:sz w:val="22"/>
          <w:szCs w:val="22"/>
          <w:lang w:val="lt-LT" w:eastAsia="en-US"/>
        </w:rPr>
        <w:t>16.</w:t>
      </w:r>
      <w:r w:rsidRPr="00CF5030">
        <w:rPr>
          <w:b/>
          <w:snapToGrid w:val="0"/>
          <w:sz w:val="22"/>
          <w:szCs w:val="22"/>
          <w:lang w:val="lt-LT" w:eastAsia="en-US"/>
        </w:rPr>
        <w:tab/>
        <w:t>INFORMACIJA BRAILIO RAŠTU</w:t>
      </w:r>
    </w:p>
    <w:p w14:paraId="4259F2A9" w14:textId="77777777" w:rsidR="00CD0583" w:rsidRPr="00CF5030" w:rsidRDefault="00ED4A3F" w:rsidP="00290DA5">
      <w:pPr>
        <w:widowControl w:val="0"/>
        <w:tabs>
          <w:tab w:val="left" w:pos="567"/>
        </w:tabs>
        <w:rPr>
          <w:snapToGrid w:val="0"/>
          <w:sz w:val="22"/>
          <w:szCs w:val="22"/>
          <w:lang w:val="lt-LT" w:eastAsia="en-US"/>
        </w:rPr>
      </w:pPr>
      <w:r>
        <w:rPr>
          <w:snapToGrid w:val="0"/>
          <w:sz w:val="22"/>
          <w:szCs w:val="22"/>
          <w:lang w:val="lt-LT" w:eastAsia="en-US"/>
        </w:rPr>
        <w:t xml:space="preserve"> </w:t>
      </w:r>
    </w:p>
    <w:p w14:paraId="0FBF1823" w14:textId="65164742" w:rsidR="00CD0583" w:rsidRPr="00CF5030" w:rsidRDefault="00582564" w:rsidP="00290DA5">
      <w:pPr>
        <w:widowControl w:val="0"/>
        <w:tabs>
          <w:tab w:val="left" w:pos="567"/>
        </w:tabs>
        <w:rPr>
          <w:snapToGrid w:val="0"/>
          <w:sz w:val="22"/>
          <w:szCs w:val="22"/>
          <w:lang w:val="lt-LT" w:eastAsia="en-US"/>
        </w:rPr>
      </w:pPr>
      <w:r>
        <w:rPr>
          <w:snapToGrid w:val="0"/>
          <w:sz w:val="22"/>
          <w:szCs w:val="22"/>
          <w:lang w:val="lt-LT" w:eastAsia="en-US"/>
        </w:rPr>
        <w:t>z</w:t>
      </w:r>
      <w:r w:rsidR="002133B3">
        <w:rPr>
          <w:snapToGrid w:val="0"/>
          <w:sz w:val="22"/>
          <w:szCs w:val="22"/>
          <w:lang w:val="lt-LT" w:eastAsia="en-US"/>
        </w:rPr>
        <w:t>onsiloc 2,5 mg</w:t>
      </w:r>
    </w:p>
    <w:p w14:paraId="310DA8EB" w14:textId="77777777" w:rsidR="00CD0583" w:rsidRPr="00CF5030" w:rsidRDefault="00CD0583" w:rsidP="00290DA5">
      <w:pPr>
        <w:widowControl w:val="0"/>
        <w:tabs>
          <w:tab w:val="left" w:pos="567"/>
        </w:tabs>
        <w:rPr>
          <w:snapToGrid w:val="0"/>
          <w:sz w:val="22"/>
          <w:szCs w:val="22"/>
          <w:lang w:val="lt-LT" w:eastAsia="en-US"/>
        </w:rPr>
      </w:pPr>
    </w:p>
    <w:p w14:paraId="74160DAB" w14:textId="77777777" w:rsidR="00CD0583" w:rsidRPr="00005A1C" w:rsidRDefault="00CD0583" w:rsidP="00290DA5">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eastAsia="en-US"/>
        </w:rPr>
      </w:pPr>
      <w:r w:rsidRPr="00005A1C">
        <w:rPr>
          <w:b/>
          <w:noProof/>
          <w:sz w:val="22"/>
          <w:szCs w:val="22"/>
          <w:lang w:eastAsia="en-US"/>
        </w:rPr>
        <w:t>17.</w:t>
      </w:r>
      <w:r w:rsidRPr="00005A1C">
        <w:rPr>
          <w:b/>
          <w:noProof/>
          <w:sz w:val="22"/>
          <w:szCs w:val="22"/>
          <w:lang w:eastAsia="en-US"/>
        </w:rPr>
        <w:tab/>
        <w:t>UNIKALUS IDENTIFIKATORIUS – 2D BRŪKŠNINIS KODAS</w:t>
      </w:r>
    </w:p>
    <w:p w14:paraId="0D175235" w14:textId="77777777" w:rsidR="00CD0583" w:rsidRPr="00352ED3" w:rsidRDefault="00CD0583" w:rsidP="00290DA5">
      <w:pPr>
        <w:widowControl w:val="0"/>
        <w:rPr>
          <w:rFonts w:eastAsia="Calibri"/>
          <w:sz w:val="22"/>
          <w:szCs w:val="22"/>
          <w:highlight w:val="lightGray"/>
          <w:lang w:val="lt-LT" w:eastAsia="en-US"/>
        </w:rPr>
      </w:pPr>
    </w:p>
    <w:p w14:paraId="52B9831C" w14:textId="77777777" w:rsidR="00CD0583" w:rsidRPr="00352ED3" w:rsidRDefault="00CD0583" w:rsidP="00290DA5">
      <w:pPr>
        <w:widowControl w:val="0"/>
        <w:rPr>
          <w:rFonts w:eastAsia="Calibri"/>
          <w:sz w:val="22"/>
          <w:szCs w:val="22"/>
          <w:highlight w:val="lightGray"/>
          <w:lang w:val="lt-LT" w:eastAsia="en-US"/>
        </w:rPr>
      </w:pPr>
      <w:r w:rsidRPr="00352ED3">
        <w:rPr>
          <w:rFonts w:eastAsia="Calibri"/>
          <w:sz w:val="22"/>
          <w:szCs w:val="22"/>
          <w:highlight w:val="lightGray"/>
          <w:lang w:val="lt-LT" w:eastAsia="en-US"/>
        </w:rPr>
        <w:t>2D brūkšninis kodas su nurodytu unikaliu identifikatoriumi.</w:t>
      </w:r>
    </w:p>
    <w:p w14:paraId="31E7AA6E" w14:textId="77777777" w:rsidR="00CD0583" w:rsidRPr="00CF5030" w:rsidRDefault="00CD0583" w:rsidP="00290DA5">
      <w:pPr>
        <w:widowControl w:val="0"/>
        <w:rPr>
          <w:rFonts w:eastAsia="Calibri"/>
          <w:sz w:val="22"/>
          <w:szCs w:val="22"/>
          <w:lang w:val="lt-LT" w:eastAsia="en-US"/>
        </w:rPr>
      </w:pPr>
    </w:p>
    <w:p w14:paraId="1F820EF6" w14:textId="77777777" w:rsidR="00CD0583" w:rsidRPr="00CF5030" w:rsidRDefault="00CD0583" w:rsidP="00290DA5">
      <w:pPr>
        <w:widowControl w:val="0"/>
        <w:tabs>
          <w:tab w:val="left" w:pos="567"/>
        </w:tabs>
        <w:rPr>
          <w:snapToGrid w:val="0"/>
          <w:sz w:val="22"/>
          <w:szCs w:val="22"/>
          <w:lang w:val="lt-LT" w:eastAsia="zh-CN"/>
        </w:rPr>
      </w:pPr>
    </w:p>
    <w:p w14:paraId="5B84B467" w14:textId="77777777" w:rsidR="00CD0583" w:rsidRPr="00CF5030" w:rsidRDefault="00CD0583" w:rsidP="00290DA5">
      <w:pPr>
        <w:widowControl w:val="0"/>
        <w:tabs>
          <w:tab w:val="left" w:pos="567"/>
        </w:tabs>
        <w:rPr>
          <w:snapToGrid w:val="0"/>
          <w:sz w:val="22"/>
          <w:szCs w:val="22"/>
          <w:lang w:val="lt-LT" w:eastAsia="zh-CN"/>
        </w:rPr>
      </w:pPr>
    </w:p>
    <w:p w14:paraId="0D09C6BC" w14:textId="77777777" w:rsidR="00CD0583" w:rsidRPr="00005A1C" w:rsidRDefault="00CD0583" w:rsidP="00290DA5">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fi-FI" w:eastAsia="en-US"/>
        </w:rPr>
      </w:pPr>
      <w:r w:rsidRPr="00005A1C">
        <w:rPr>
          <w:b/>
          <w:noProof/>
          <w:sz w:val="22"/>
          <w:szCs w:val="22"/>
          <w:lang w:val="fi-FI" w:eastAsia="en-US"/>
        </w:rPr>
        <w:t>18.</w:t>
      </w:r>
      <w:r w:rsidRPr="00005A1C">
        <w:rPr>
          <w:b/>
          <w:noProof/>
          <w:sz w:val="22"/>
          <w:szCs w:val="22"/>
          <w:lang w:val="fi-FI" w:eastAsia="en-US"/>
        </w:rPr>
        <w:tab/>
        <w:t>UNIKALUS IDENTIFIKATORIUS – ŽMONĖMS SUPRANTAMI DUOMENYS</w:t>
      </w:r>
    </w:p>
    <w:p w14:paraId="4B19E2AD" w14:textId="77777777" w:rsidR="00CD0583" w:rsidRPr="00CF5030" w:rsidRDefault="00CD0583" w:rsidP="00290DA5">
      <w:pPr>
        <w:widowControl w:val="0"/>
        <w:rPr>
          <w:rFonts w:eastAsia="Calibri"/>
          <w:sz w:val="22"/>
          <w:szCs w:val="22"/>
          <w:lang w:val="lt-LT" w:eastAsia="en-US"/>
        </w:rPr>
      </w:pPr>
    </w:p>
    <w:p w14:paraId="3B19F285" w14:textId="77777777" w:rsidR="00CD0583" w:rsidRPr="0044602F" w:rsidRDefault="00CD0583" w:rsidP="00290DA5">
      <w:pPr>
        <w:widowControl w:val="0"/>
        <w:rPr>
          <w:rFonts w:eastAsia="Calibri"/>
          <w:sz w:val="22"/>
          <w:szCs w:val="22"/>
          <w:lang w:val="lt-LT" w:eastAsia="en-US"/>
        </w:rPr>
      </w:pPr>
      <w:r w:rsidRPr="0044602F">
        <w:rPr>
          <w:rFonts w:eastAsia="Calibri"/>
          <w:sz w:val="22"/>
          <w:szCs w:val="22"/>
          <w:lang w:val="lt-LT" w:eastAsia="en-US"/>
        </w:rPr>
        <w:t>PC:</w:t>
      </w:r>
    </w:p>
    <w:p w14:paraId="6D79B2D4" w14:textId="77777777" w:rsidR="00CD0583" w:rsidRPr="0044602F" w:rsidRDefault="00CD0583" w:rsidP="00290DA5">
      <w:pPr>
        <w:widowControl w:val="0"/>
        <w:rPr>
          <w:rFonts w:eastAsia="Calibri"/>
          <w:sz w:val="22"/>
          <w:szCs w:val="22"/>
          <w:lang w:val="lt-LT" w:eastAsia="en-US"/>
        </w:rPr>
      </w:pPr>
      <w:r w:rsidRPr="0044602F">
        <w:rPr>
          <w:rFonts w:eastAsia="Calibri"/>
          <w:sz w:val="22"/>
          <w:szCs w:val="22"/>
          <w:lang w:val="lt-LT" w:eastAsia="en-US"/>
        </w:rPr>
        <w:t>SN:</w:t>
      </w:r>
    </w:p>
    <w:p w14:paraId="70CE5909" w14:textId="77777777" w:rsidR="00CD0583" w:rsidRPr="00CF5030" w:rsidRDefault="00CD0583" w:rsidP="00290DA5">
      <w:pPr>
        <w:widowControl w:val="0"/>
        <w:rPr>
          <w:rFonts w:eastAsia="Calibri"/>
          <w:sz w:val="22"/>
          <w:szCs w:val="22"/>
          <w:lang w:val="lt-LT" w:eastAsia="en-US"/>
        </w:rPr>
      </w:pPr>
      <w:r w:rsidRPr="00352ED3">
        <w:rPr>
          <w:rFonts w:eastAsia="Calibri"/>
          <w:sz w:val="22"/>
          <w:szCs w:val="22"/>
          <w:highlight w:val="lightGray"/>
          <w:lang w:val="lt-LT" w:eastAsia="en-US"/>
        </w:rPr>
        <w:t>NN:</w:t>
      </w:r>
    </w:p>
    <w:p w14:paraId="373AAF5F" w14:textId="77777777" w:rsidR="00CD0583" w:rsidRPr="00352ED3" w:rsidRDefault="00CD0583" w:rsidP="00290DA5">
      <w:pPr>
        <w:widowControl w:val="0"/>
        <w:rPr>
          <w:rFonts w:eastAsia="Calibri"/>
          <w:sz w:val="22"/>
          <w:szCs w:val="22"/>
          <w:highlight w:val="lightGray"/>
          <w:lang w:val="lt-LT" w:eastAsia="en-US"/>
        </w:rPr>
      </w:pPr>
    </w:p>
    <w:p w14:paraId="6166A826" w14:textId="77777777" w:rsidR="00CD0583" w:rsidRDefault="005E0091" w:rsidP="005E0091">
      <w:pPr>
        <w:widowControl w:val="0"/>
        <w:tabs>
          <w:tab w:val="left" w:pos="567"/>
        </w:tabs>
        <w:rPr>
          <w:snapToGrid w:val="0"/>
          <w:sz w:val="22"/>
          <w:szCs w:val="22"/>
          <w:lang w:val="lt-LT" w:eastAsia="en-US"/>
        </w:rPr>
      </w:pPr>
      <w:r>
        <w:rPr>
          <w:snapToGrid w:val="0"/>
          <w:sz w:val="22"/>
          <w:szCs w:val="22"/>
          <w:lang w:val="lt-LT" w:eastAsia="en-US"/>
        </w:rPr>
        <w:t>--------------------------------------------------------------------------------------------------------------------------</w:t>
      </w:r>
    </w:p>
    <w:p w14:paraId="2161434F" w14:textId="77777777" w:rsidR="005879C5" w:rsidRDefault="005E0091" w:rsidP="00015E9A">
      <w:pPr>
        <w:widowControl w:val="0"/>
        <w:rPr>
          <w:rFonts w:eastAsia="SimSun"/>
          <w:noProof/>
          <w:sz w:val="22"/>
          <w:szCs w:val="22"/>
          <w:lang w:val="lt-LT" w:eastAsia="x-none"/>
        </w:rPr>
      </w:pPr>
      <w:r>
        <w:rPr>
          <w:snapToGrid w:val="0"/>
          <w:sz w:val="22"/>
          <w:szCs w:val="22"/>
          <w:lang w:val="lt-LT" w:eastAsia="en-US"/>
        </w:rPr>
        <w:t xml:space="preserve">Gamintojas: </w:t>
      </w:r>
      <w:r w:rsidR="00015E9A" w:rsidRPr="00CF5030">
        <w:rPr>
          <w:rFonts w:eastAsia="SimSun"/>
          <w:noProof/>
          <w:sz w:val="22"/>
          <w:szCs w:val="22"/>
          <w:lang w:val="x-none" w:eastAsia="x-none"/>
        </w:rPr>
        <w:t>KRKA, d.d., Novo mesto</w:t>
      </w:r>
      <w:r w:rsidR="00015E9A">
        <w:rPr>
          <w:rFonts w:eastAsia="SimSun"/>
          <w:noProof/>
          <w:sz w:val="22"/>
          <w:szCs w:val="22"/>
          <w:lang w:val="lt-LT" w:eastAsia="x-none"/>
        </w:rPr>
        <w:t xml:space="preserve">, </w:t>
      </w:r>
      <w:r w:rsidR="00015E9A" w:rsidRPr="00CF5030">
        <w:rPr>
          <w:rFonts w:eastAsia="SimSun"/>
          <w:noProof/>
          <w:sz w:val="22"/>
          <w:szCs w:val="22"/>
          <w:lang w:val="x-none" w:eastAsia="x-none"/>
        </w:rPr>
        <w:t>Šmarješka cesta 6</w:t>
      </w:r>
      <w:r w:rsidR="00015E9A">
        <w:rPr>
          <w:rFonts w:eastAsia="SimSun"/>
          <w:noProof/>
          <w:sz w:val="22"/>
          <w:szCs w:val="22"/>
          <w:lang w:val="lt-LT" w:eastAsia="x-none"/>
        </w:rPr>
        <w:t xml:space="preserve">, </w:t>
      </w:r>
      <w:r w:rsidR="00015E9A" w:rsidRPr="00CF5030">
        <w:rPr>
          <w:rFonts w:eastAsia="SimSun"/>
          <w:noProof/>
          <w:sz w:val="22"/>
          <w:szCs w:val="22"/>
          <w:lang w:val="x-none" w:eastAsia="x-none"/>
        </w:rPr>
        <w:t>8501 Novo mesto</w:t>
      </w:r>
      <w:r w:rsidR="00015E9A">
        <w:rPr>
          <w:rFonts w:eastAsia="SimSun"/>
          <w:noProof/>
          <w:sz w:val="22"/>
          <w:szCs w:val="22"/>
          <w:lang w:val="lt-LT" w:eastAsia="x-none"/>
        </w:rPr>
        <w:t xml:space="preserve">, </w:t>
      </w:r>
      <w:r w:rsidR="00015E9A" w:rsidRPr="00CF5030">
        <w:rPr>
          <w:rFonts w:eastAsia="SimSun"/>
          <w:noProof/>
          <w:sz w:val="22"/>
          <w:szCs w:val="22"/>
          <w:lang w:val="x-none" w:eastAsia="x-none"/>
        </w:rPr>
        <w:t>Slovėnija</w:t>
      </w:r>
      <w:r w:rsidR="00015E9A">
        <w:rPr>
          <w:rFonts w:eastAsia="SimSun"/>
          <w:noProof/>
          <w:sz w:val="22"/>
          <w:szCs w:val="22"/>
          <w:lang w:val="lt-LT" w:eastAsia="x-none"/>
        </w:rPr>
        <w:t xml:space="preserve"> a</w:t>
      </w:r>
      <w:r w:rsidR="00015E9A" w:rsidRPr="00CF5030">
        <w:rPr>
          <w:rFonts w:eastAsia="SimSun"/>
          <w:noProof/>
          <w:sz w:val="22"/>
          <w:szCs w:val="22"/>
          <w:lang w:val="x-none" w:eastAsia="x-none"/>
        </w:rPr>
        <w:t>rba</w:t>
      </w:r>
      <w:r w:rsidR="00015E9A">
        <w:rPr>
          <w:rFonts w:eastAsia="SimSun"/>
          <w:noProof/>
          <w:sz w:val="22"/>
          <w:szCs w:val="22"/>
          <w:lang w:val="lt-LT" w:eastAsia="x-none"/>
        </w:rPr>
        <w:t xml:space="preserve"> </w:t>
      </w:r>
    </w:p>
    <w:p w14:paraId="3A4DB570" w14:textId="1B04C75F" w:rsidR="00015E9A" w:rsidRPr="00CF5030" w:rsidRDefault="00015E9A" w:rsidP="00015E9A">
      <w:pPr>
        <w:widowControl w:val="0"/>
        <w:rPr>
          <w:rFonts w:eastAsia="SimSun"/>
          <w:noProof/>
          <w:sz w:val="22"/>
          <w:szCs w:val="22"/>
          <w:lang w:val="x-none" w:eastAsia="x-none"/>
        </w:rPr>
      </w:pPr>
      <w:r w:rsidRPr="00CF5030">
        <w:rPr>
          <w:rFonts w:eastAsia="SimSun"/>
          <w:noProof/>
          <w:sz w:val="22"/>
          <w:szCs w:val="22"/>
          <w:lang w:val="x-none" w:eastAsia="x-none"/>
        </w:rPr>
        <w:t>TAD Pharma GmbH</w:t>
      </w:r>
      <w:r>
        <w:rPr>
          <w:rFonts w:eastAsia="SimSun"/>
          <w:noProof/>
          <w:sz w:val="22"/>
          <w:szCs w:val="22"/>
          <w:lang w:val="lt-LT" w:eastAsia="x-none"/>
        </w:rPr>
        <w:t xml:space="preserve">, </w:t>
      </w:r>
      <w:r w:rsidRPr="00CF5030">
        <w:rPr>
          <w:rFonts w:eastAsia="SimSun"/>
          <w:noProof/>
          <w:sz w:val="22"/>
          <w:szCs w:val="22"/>
          <w:lang w:val="x-none" w:eastAsia="x-none"/>
        </w:rPr>
        <w:t>Heinz-Lohmann-Straße 5</w:t>
      </w:r>
      <w:r>
        <w:rPr>
          <w:rFonts w:eastAsia="SimSun"/>
          <w:noProof/>
          <w:sz w:val="22"/>
          <w:szCs w:val="22"/>
          <w:lang w:val="lt-LT" w:eastAsia="x-none"/>
        </w:rPr>
        <w:t xml:space="preserve">, </w:t>
      </w:r>
      <w:r w:rsidRPr="00CF5030">
        <w:rPr>
          <w:rFonts w:eastAsia="SimSun"/>
          <w:noProof/>
          <w:sz w:val="22"/>
          <w:szCs w:val="22"/>
          <w:lang w:val="x-none" w:eastAsia="x-none"/>
        </w:rPr>
        <w:t>27472 Cuxhaven</w:t>
      </w:r>
      <w:r>
        <w:rPr>
          <w:rFonts w:eastAsia="SimSun"/>
          <w:noProof/>
          <w:sz w:val="22"/>
          <w:szCs w:val="22"/>
          <w:lang w:val="lt-LT" w:eastAsia="x-none"/>
        </w:rPr>
        <w:t>,</w:t>
      </w:r>
      <w:r w:rsidRPr="00CF5030">
        <w:rPr>
          <w:rFonts w:eastAsia="SimSun"/>
          <w:noProof/>
          <w:sz w:val="22"/>
          <w:szCs w:val="22"/>
          <w:lang w:val="x-none" w:eastAsia="x-none"/>
        </w:rPr>
        <w:t>Vokietija</w:t>
      </w:r>
    </w:p>
    <w:p w14:paraId="52365849" w14:textId="77777777" w:rsidR="001C42EE" w:rsidRDefault="001C42EE" w:rsidP="005E0091">
      <w:pPr>
        <w:widowControl w:val="0"/>
        <w:tabs>
          <w:tab w:val="left" w:pos="567"/>
        </w:tabs>
        <w:rPr>
          <w:snapToGrid w:val="0"/>
          <w:sz w:val="22"/>
          <w:szCs w:val="22"/>
          <w:lang w:val="lt-LT" w:eastAsia="en-US"/>
        </w:rPr>
      </w:pPr>
    </w:p>
    <w:p w14:paraId="6A27C3E8" w14:textId="77777777" w:rsidR="00E51A1E" w:rsidRPr="00B213BB" w:rsidRDefault="00E51A1E" w:rsidP="00E51A1E">
      <w:pPr>
        <w:pStyle w:val="BTEMEASMCA"/>
      </w:pPr>
      <w:r w:rsidRPr="00E51A1E">
        <w:t xml:space="preserve">Perpakavo </w:t>
      </w:r>
      <w:r w:rsidRPr="0044602F">
        <w:t>Lietuvos ir Norvegijos UAB „</w:t>
      </w:r>
      <w:proofErr w:type="spellStart"/>
      <w:r w:rsidRPr="0044602F">
        <w:t>Norfachema</w:t>
      </w:r>
      <w:proofErr w:type="spellEnd"/>
      <w:r w:rsidRPr="0044602F">
        <w:t xml:space="preserve">“, Vytauto g. 6, LT-55175 Jonava, Lietuva </w:t>
      </w:r>
    </w:p>
    <w:p w14:paraId="12938F33" w14:textId="77777777" w:rsidR="00E51A1E" w:rsidRPr="00E51A1E" w:rsidRDefault="00E51A1E" w:rsidP="00E51A1E">
      <w:pPr>
        <w:pStyle w:val="BTEMEASMCA"/>
        <w:rPr>
          <w:highlight w:val="lightGray"/>
        </w:rPr>
      </w:pPr>
      <w:r w:rsidRPr="00E51A1E">
        <w:rPr>
          <w:highlight w:val="lightGray"/>
        </w:rPr>
        <w:t xml:space="preserve">UAB „ENTAFARMA“, </w:t>
      </w:r>
      <w:proofErr w:type="spellStart"/>
      <w:r w:rsidRPr="00E51A1E">
        <w:rPr>
          <w:highlight w:val="lightGray"/>
        </w:rPr>
        <w:t>Klonėnų</w:t>
      </w:r>
      <w:proofErr w:type="spellEnd"/>
      <w:r w:rsidRPr="00E51A1E">
        <w:rPr>
          <w:highlight w:val="lightGray"/>
        </w:rPr>
        <w:t xml:space="preserve"> vs. 1, LT-19156 Širvintų r. </w:t>
      </w:r>
      <w:proofErr w:type="spellStart"/>
      <w:r w:rsidRPr="00E51A1E">
        <w:rPr>
          <w:highlight w:val="lightGray"/>
        </w:rPr>
        <w:t>sav</w:t>
      </w:r>
      <w:proofErr w:type="spellEnd"/>
      <w:r w:rsidRPr="00E51A1E">
        <w:rPr>
          <w:highlight w:val="lightGray"/>
        </w:rPr>
        <w:t xml:space="preserve"> , Lietuva</w:t>
      </w:r>
    </w:p>
    <w:p w14:paraId="41E94AEE" w14:textId="77777777" w:rsidR="00E51A1E" w:rsidRDefault="00E51A1E" w:rsidP="00E51A1E">
      <w:pPr>
        <w:pStyle w:val="BTEMEASMCA"/>
      </w:pPr>
      <w:r w:rsidRPr="00E51A1E">
        <w:rPr>
          <w:highlight w:val="lightGray"/>
        </w:rPr>
        <w:t xml:space="preserve">CEFEA Sp. z </w:t>
      </w:r>
      <w:proofErr w:type="spellStart"/>
      <w:r w:rsidRPr="00E51A1E">
        <w:rPr>
          <w:highlight w:val="lightGray"/>
        </w:rPr>
        <w:t>o.o</w:t>
      </w:r>
      <w:proofErr w:type="spellEnd"/>
      <w:r w:rsidRPr="00E51A1E">
        <w:rPr>
          <w:highlight w:val="lightGray"/>
        </w:rPr>
        <w:t xml:space="preserve">. Sp. K., </w:t>
      </w:r>
      <w:proofErr w:type="spellStart"/>
      <w:r w:rsidRPr="00E51A1E">
        <w:rPr>
          <w:highlight w:val="lightGray"/>
        </w:rPr>
        <w:t>Ul</w:t>
      </w:r>
      <w:proofErr w:type="spellEnd"/>
      <w:r w:rsidRPr="00E51A1E">
        <w:rPr>
          <w:highlight w:val="lightGray"/>
        </w:rPr>
        <w:t xml:space="preserve">. </w:t>
      </w:r>
      <w:proofErr w:type="spellStart"/>
      <w:r w:rsidRPr="00E51A1E">
        <w:rPr>
          <w:highlight w:val="lightGray"/>
        </w:rPr>
        <w:t>Działkowa</w:t>
      </w:r>
      <w:proofErr w:type="spellEnd"/>
      <w:r w:rsidRPr="00E51A1E">
        <w:rPr>
          <w:highlight w:val="lightGray"/>
        </w:rPr>
        <w:t xml:space="preserve"> 69, 02-234 </w:t>
      </w:r>
      <w:proofErr w:type="spellStart"/>
      <w:r w:rsidRPr="00E51A1E">
        <w:rPr>
          <w:highlight w:val="lightGray"/>
        </w:rPr>
        <w:t>Warszawa</w:t>
      </w:r>
      <w:proofErr w:type="spellEnd"/>
      <w:r w:rsidRPr="00E51A1E">
        <w:rPr>
          <w:highlight w:val="lightGray"/>
        </w:rPr>
        <w:t>, Lenkija</w:t>
      </w:r>
    </w:p>
    <w:p w14:paraId="2DEC572A" w14:textId="77777777" w:rsidR="00E51A1E" w:rsidRDefault="00E51A1E" w:rsidP="00E51A1E">
      <w:pPr>
        <w:pStyle w:val="BTEMEASMCA"/>
      </w:pPr>
    </w:p>
    <w:p w14:paraId="5ED8C3C4" w14:textId="77777777" w:rsidR="00E51A1E" w:rsidRDefault="00E51A1E" w:rsidP="00E51A1E">
      <w:pPr>
        <w:pStyle w:val="BTEMEASMCA"/>
      </w:pPr>
      <w:r w:rsidRPr="00E51A1E">
        <w:rPr>
          <w:highlight w:val="lightGray"/>
        </w:rPr>
        <w:t>Perpakavimo serija:</w:t>
      </w:r>
    </w:p>
    <w:p w14:paraId="0EFAD944" w14:textId="77777777" w:rsidR="001C42EE" w:rsidRDefault="001C42EE" w:rsidP="005E0091">
      <w:pPr>
        <w:widowControl w:val="0"/>
        <w:tabs>
          <w:tab w:val="left" w:pos="567"/>
        </w:tabs>
        <w:rPr>
          <w:snapToGrid w:val="0"/>
          <w:sz w:val="22"/>
          <w:szCs w:val="22"/>
          <w:lang w:val="lt-LT" w:eastAsia="en-US"/>
        </w:rPr>
      </w:pPr>
    </w:p>
    <w:p w14:paraId="486DAE17" w14:textId="7343AD85" w:rsidR="001C42EE" w:rsidRDefault="001C42EE" w:rsidP="005E0091">
      <w:pPr>
        <w:widowControl w:val="0"/>
        <w:tabs>
          <w:tab w:val="left" w:pos="567"/>
        </w:tabs>
        <w:rPr>
          <w:snapToGrid w:val="0"/>
          <w:sz w:val="22"/>
          <w:szCs w:val="22"/>
          <w:lang w:val="lt-LT" w:eastAsia="en-US"/>
        </w:rPr>
      </w:pPr>
    </w:p>
    <w:p w14:paraId="0664AFD8" w14:textId="5FBAB3EE" w:rsidR="0044602F" w:rsidRDefault="0044602F" w:rsidP="005E0091">
      <w:pPr>
        <w:widowControl w:val="0"/>
        <w:tabs>
          <w:tab w:val="left" w:pos="567"/>
        </w:tabs>
        <w:rPr>
          <w:snapToGrid w:val="0"/>
          <w:sz w:val="22"/>
          <w:szCs w:val="22"/>
          <w:lang w:val="lt-LT" w:eastAsia="en-US"/>
        </w:rPr>
      </w:pPr>
    </w:p>
    <w:p w14:paraId="18958FB9" w14:textId="77777777" w:rsidR="0044602F" w:rsidRDefault="0044602F" w:rsidP="005E0091">
      <w:pPr>
        <w:widowControl w:val="0"/>
        <w:tabs>
          <w:tab w:val="left" w:pos="567"/>
        </w:tabs>
        <w:rPr>
          <w:snapToGrid w:val="0"/>
          <w:sz w:val="22"/>
          <w:szCs w:val="22"/>
          <w:lang w:val="lt-LT" w:eastAsia="en-US"/>
        </w:rPr>
      </w:pPr>
    </w:p>
    <w:p w14:paraId="0C0CD9C8" w14:textId="77777777" w:rsidR="0084081F" w:rsidRPr="00CF5030" w:rsidRDefault="0084081F" w:rsidP="0084081F">
      <w:pPr>
        <w:widowControl w:val="0"/>
        <w:pBdr>
          <w:top w:val="single" w:sz="4" w:space="1" w:color="auto"/>
          <w:left w:val="single" w:sz="4" w:space="4" w:color="auto"/>
          <w:bottom w:val="single" w:sz="4" w:space="1" w:color="auto"/>
          <w:right w:val="single" w:sz="4" w:space="4" w:color="auto"/>
        </w:pBdr>
        <w:tabs>
          <w:tab w:val="left" w:pos="0"/>
        </w:tabs>
        <w:rPr>
          <w:b/>
          <w:snapToGrid w:val="0"/>
          <w:sz w:val="22"/>
          <w:szCs w:val="22"/>
          <w:lang w:val="lt-LT" w:eastAsia="en-US"/>
        </w:rPr>
      </w:pPr>
      <w:r w:rsidRPr="00CF5030">
        <w:rPr>
          <w:b/>
          <w:snapToGrid w:val="0"/>
          <w:sz w:val="22"/>
          <w:szCs w:val="22"/>
          <w:lang w:val="lt-LT" w:eastAsia="en-US"/>
        </w:rPr>
        <w:t xml:space="preserve">MINIMALI INFORMACIJA ANT LIZDINIŲ PLOKŠTELIŲ </w:t>
      </w:r>
    </w:p>
    <w:p w14:paraId="640B73F1" w14:textId="77777777" w:rsidR="0084081F" w:rsidRPr="00CF5030" w:rsidRDefault="0084081F" w:rsidP="0084081F">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266BDDC9" w14:textId="77777777" w:rsidR="0084081F" w:rsidRPr="00CF5030" w:rsidRDefault="0084081F" w:rsidP="0084081F">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r w:rsidRPr="00CF5030">
        <w:rPr>
          <w:b/>
          <w:snapToGrid w:val="0"/>
          <w:sz w:val="22"/>
          <w:szCs w:val="22"/>
          <w:lang w:val="lt-LT" w:eastAsia="en-US"/>
        </w:rPr>
        <w:t>LIZDINĖ PLOKŠTELĖ</w:t>
      </w:r>
    </w:p>
    <w:p w14:paraId="13283DD1" w14:textId="77777777" w:rsidR="0084081F" w:rsidRPr="00CF5030" w:rsidRDefault="0084081F" w:rsidP="0084081F">
      <w:pPr>
        <w:widowControl w:val="0"/>
        <w:tabs>
          <w:tab w:val="left" w:pos="567"/>
        </w:tabs>
        <w:rPr>
          <w:snapToGrid w:val="0"/>
          <w:sz w:val="22"/>
          <w:szCs w:val="22"/>
          <w:lang w:val="lt-LT" w:eastAsia="en-US"/>
        </w:rPr>
      </w:pPr>
    </w:p>
    <w:p w14:paraId="09D82D95" w14:textId="77777777" w:rsidR="0084081F" w:rsidRPr="00CF5030" w:rsidRDefault="0084081F" w:rsidP="0084081F">
      <w:pPr>
        <w:widowControl w:val="0"/>
        <w:tabs>
          <w:tab w:val="left" w:pos="567"/>
        </w:tabs>
        <w:rPr>
          <w:snapToGrid w:val="0"/>
          <w:sz w:val="22"/>
          <w:szCs w:val="22"/>
          <w:lang w:val="lt-LT" w:eastAsia="en-US"/>
        </w:rPr>
      </w:pPr>
    </w:p>
    <w:p w14:paraId="45595883" w14:textId="77777777" w:rsidR="0084081F" w:rsidRPr="00CF5030" w:rsidRDefault="0084081F" w:rsidP="0084081F">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CF5030">
        <w:rPr>
          <w:b/>
          <w:snapToGrid w:val="0"/>
          <w:sz w:val="22"/>
          <w:szCs w:val="22"/>
          <w:lang w:val="lt-LT" w:eastAsia="en-US"/>
        </w:rPr>
        <w:t>1.</w:t>
      </w:r>
      <w:r w:rsidRPr="00CF5030">
        <w:rPr>
          <w:b/>
          <w:snapToGrid w:val="0"/>
          <w:sz w:val="22"/>
          <w:szCs w:val="22"/>
          <w:lang w:val="lt-LT" w:eastAsia="en-US"/>
        </w:rPr>
        <w:tab/>
      </w:r>
      <w:r w:rsidRPr="00CF5030">
        <w:rPr>
          <w:b/>
          <w:caps/>
          <w:snapToGrid w:val="0"/>
          <w:sz w:val="22"/>
          <w:szCs w:val="22"/>
          <w:lang w:val="lt-LT" w:eastAsia="en-US"/>
        </w:rPr>
        <w:t>VAISTINIO</w:t>
      </w:r>
      <w:r w:rsidRPr="00CF5030">
        <w:rPr>
          <w:b/>
          <w:snapToGrid w:val="0"/>
          <w:sz w:val="22"/>
          <w:szCs w:val="22"/>
          <w:lang w:val="lt-LT" w:eastAsia="en-US"/>
        </w:rPr>
        <w:t xml:space="preserve"> PREPARATO PAVADINIMAS</w:t>
      </w:r>
    </w:p>
    <w:p w14:paraId="0FA579F3" w14:textId="77777777" w:rsidR="0084081F" w:rsidRPr="00CF5030" w:rsidRDefault="0084081F" w:rsidP="0084081F">
      <w:pPr>
        <w:widowControl w:val="0"/>
        <w:tabs>
          <w:tab w:val="left" w:pos="567"/>
        </w:tabs>
        <w:rPr>
          <w:snapToGrid w:val="0"/>
          <w:sz w:val="22"/>
          <w:szCs w:val="22"/>
          <w:lang w:val="lt-LT" w:eastAsia="en-US"/>
        </w:rPr>
      </w:pPr>
    </w:p>
    <w:p w14:paraId="5A442961" w14:textId="77777777" w:rsidR="0084081F" w:rsidRPr="00CF5030" w:rsidRDefault="0084081F" w:rsidP="0084081F">
      <w:pPr>
        <w:widowControl w:val="0"/>
        <w:tabs>
          <w:tab w:val="left" w:pos="567"/>
        </w:tabs>
        <w:rPr>
          <w:snapToGrid w:val="0"/>
          <w:sz w:val="22"/>
          <w:szCs w:val="22"/>
        </w:rPr>
      </w:pPr>
      <w:r w:rsidRPr="00CF5030">
        <w:rPr>
          <w:snapToGrid w:val="0"/>
          <w:sz w:val="22"/>
          <w:szCs w:val="22"/>
        </w:rPr>
        <w:t>Zonsiloc 2,5 mg plėvele dengtos tabletės</w:t>
      </w:r>
    </w:p>
    <w:p w14:paraId="03F460BC" w14:textId="77777777" w:rsidR="0094288E" w:rsidRPr="00887041" w:rsidRDefault="0094288E" w:rsidP="0094288E">
      <w:pPr>
        <w:rPr>
          <w:lang w:val="lt-LT"/>
        </w:rPr>
      </w:pPr>
    </w:p>
    <w:p w14:paraId="512FAE63" w14:textId="77777777" w:rsidR="0094288E" w:rsidRPr="0044602F" w:rsidRDefault="0094288E" w:rsidP="0094288E">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44602F">
        <w:rPr>
          <w:b/>
          <w:sz w:val="22"/>
          <w:szCs w:val="22"/>
          <w:lang w:val="lt-LT"/>
        </w:rPr>
        <w:t>2.</w:t>
      </w:r>
      <w:r w:rsidRPr="0044602F">
        <w:rPr>
          <w:b/>
          <w:sz w:val="22"/>
          <w:szCs w:val="22"/>
          <w:lang w:val="lt-LT"/>
        </w:rPr>
        <w:tab/>
      </w:r>
      <w:r w:rsidRPr="0044602F">
        <w:rPr>
          <w:b/>
          <w:caps/>
          <w:sz w:val="22"/>
          <w:szCs w:val="22"/>
          <w:lang w:val="lt-LT"/>
        </w:rPr>
        <w:t>LyGIAGRETUS IMPORTUOTOJAS</w:t>
      </w:r>
    </w:p>
    <w:p w14:paraId="2D41FE9B" w14:textId="77777777" w:rsidR="0094288E" w:rsidRDefault="0094288E" w:rsidP="0094288E">
      <w:pPr>
        <w:rPr>
          <w:sz w:val="22"/>
          <w:szCs w:val="22"/>
          <w:lang w:val="lt-LT"/>
        </w:rPr>
      </w:pPr>
    </w:p>
    <w:p w14:paraId="60D670B5" w14:textId="77777777" w:rsidR="00F04D76" w:rsidRPr="00B63B39" w:rsidRDefault="00F04D76" w:rsidP="00F04D76">
      <w:pPr>
        <w:ind w:left="567" w:hanging="567"/>
      </w:pPr>
      <w:r w:rsidRPr="00F04D76">
        <w:rPr>
          <w:highlight w:val="lightGray"/>
        </w:rPr>
        <w:t>UAB ,,Lex ano“</w:t>
      </w:r>
    </w:p>
    <w:p w14:paraId="168C6633" w14:textId="77777777" w:rsidR="00F04D76" w:rsidRPr="0044602F" w:rsidRDefault="00F04D76" w:rsidP="0094288E">
      <w:pPr>
        <w:rPr>
          <w:sz w:val="22"/>
          <w:szCs w:val="22"/>
          <w:lang w:val="lt-LT"/>
        </w:rPr>
      </w:pPr>
    </w:p>
    <w:p w14:paraId="57D156B3" w14:textId="77777777" w:rsidR="0094288E" w:rsidRPr="0044602F" w:rsidRDefault="0094288E" w:rsidP="0094288E">
      <w:pPr>
        <w:pBdr>
          <w:top w:val="single" w:sz="4" w:space="1" w:color="auto"/>
          <w:left w:val="single" w:sz="4" w:space="4" w:color="auto"/>
          <w:bottom w:val="single" w:sz="4" w:space="2" w:color="auto"/>
          <w:right w:val="single" w:sz="4" w:space="4" w:color="auto"/>
        </w:pBdr>
        <w:tabs>
          <w:tab w:val="left" w:pos="567"/>
        </w:tabs>
        <w:outlineLvl w:val="0"/>
        <w:rPr>
          <w:b/>
          <w:sz w:val="22"/>
          <w:szCs w:val="22"/>
          <w:lang w:val="lt-LT"/>
        </w:rPr>
      </w:pPr>
      <w:r w:rsidRPr="0044602F">
        <w:rPr>
          <w:b/>
          <w:sz w:val="22"/>
          <w:szCs w:val="22"/>
          <w:lang w:val="lt-LT"/>
        </w:rPr>
        <w:t>3.</w:t>
      </w:r>
      <w:r w:rsidRPr="0044602F">
        <w:rPr>
          <w:b/>
          <w:sz w:val="22"/>
          <w:szCs w:val="22"/>
          <w:lang w:val="lt-LT"/>
        </w:rPr>
        <w:tab/>
        <w:t>TINKAMUMO LAIKAS</w:t>
      </w:r>
    </w:p>
    <w:p w14:paraId="14F7FB6E" w14:textId="77777777" w:rsidR="0094288E" w:rsidRPr="0044602F" w:rsidRDefault="0094288E" w:rsidP="0094288E">
      <w:pPr>
        <w:rPr>
          <w:sz w:val="22"/>
          <w:szCs w:val="22"/>
          <w:lang w:val="lt-LT"/>
        </w:rPr>
      </w:pPr>
    </w:p>
    <w:p w14:paraId="08755BBE" w14:textId="77397C6D" w:rsidR="0094288E" w:rsidRPr="0044602F" w:rsidRDefault="0094288E" w:rsidP="0094288E">
      <w:pPr>
        <w:rPr>
          <w:sz w:val="22"/>
          <w:szCs w:val="22"/>
          <w:lang w:val="lt-LT"/>
        </w:rPr>
      </w:pPr>
      <w:r w:rsidRPr="0044602F">
        <w:rPr>
          <w:sz w:val="22"/>
          <w:szCs w:val="22"/>
          <w:highlight w:val="lightGray"/>
          <w:lang w:val="lt-LT"/>
        </w:rPr>
        <w:t>EXP</w:t>
      </w:r>
      <w:r w:rsidR="00F04D76" w:rsidRPr="0044602F">
        <w:rPr>
          <w:sz w:val="22"/>
          <w:szCs w:val="22"/>
          <w:highlight w:val="lightGray"/>
          <w:lang w:val="lt-LT"/>
        </w:rPr>
        <w:t>:</w:t>
      </w:r>
      <w:r w:rsidRPr="0044602F">
        <w:rPr>
          <w:sz w:val="22"/>
          <w:szCs w:val="22"/>
          <w:lang w:val="lt-LT"/>
        </w:rPr>
        <w:t xml:space="preserve"> </w:t>
      </w:r>
    </w:p>
    <w:p w14:paraId="194D4505" w14:textId="77777777" w:rsidR="0094288E" w:rsidRPr="0044602F" w:rsidRDefault="0094288E" w:rsidP="0094288E">
      <w:pPr>
        <w:rPr>
          <w:sz w:val="22"/>
          <w:szCs w:val="22"/>
          <w:lang w:val="lt-LT"/>
        </w:rPr>
      </w:pPr>
    </w:p>
    <w:p w14:paraId="445D7EBF" w14:textId="77777777" w:rsidR="0094288E" w:rsidRPr="0044602F" w:rsidRDefault="0094288E" w:rsidP="0094288E">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44602F">
        <w:rPr>
          <w:b/>
          <w:sz w:val="22"/>
          <w:szCs w:val="22"/>
          <w:lang w:val="lt-LT"/>
        </w:rPr>
        <w:t>4.</w:t>
      </w:r>
      <w:r w:rsidRPr="0044602F">
        <w:rPr>
          <w:b/>
          <w:sz w:val="22"/>
          <w:szCs w:val="22"/>
          <w:lang w:val="lt-LT"/>
        </w:rPr>
        <w:tab/>
        <w:t>SERIJOS NUMERIS</w:t>
      </w:r>
    </w:p>
    <w:p w14:paraId="51D44C7D" w14:textId="77777777" w:rsidR="0094288E" w:rsidRPr="0044602F" w:rsidRDefault="0094288E" w:rsidP="0094288E">
      <w:pPr>
        <w:rPr>
          <w:sz w:val="22"/>
          <w:szCs w:val="22"/>
          <w:lang w:val="lt-LT"/>
        </w:rPr>
      </w:pPr>
    </w:p>
    <w:p w14:paraId="58872EDA" w14:textId="180E9191" w:rsidR="0094288E" w:rsidRPr="0044602F" w:rsidRDefault="0094288E" w:rsidP="0094288E">
      <w:pPr>
        <w:rPr>
          <w:sz w:val="22"/>
          <w:szCs w:val="22"/>
          <w:lang w:val="lt-LT"/>
        </w:rPr>
      </w:pPr>
      <w:r w:rsidRPr="0044602F">
        <w:rPr>
          <w:sz w:val="22"/>
          <w:szCs w:val="22"/>
          <w:highlight w:val="lightGray"/>
          <w:lang w:val="lt-LT"/>
        </w:rPr>
        <w:t>Lot</w:t>
      </w:r>
      <w:r w:rsidR="00F04D76" w:rsidRPr="0044602F">
        <w:rPr>
          <w:sz w:val="22"/>
          <w:szCs w:val="22"/>
          <w:highlight w:val="lightGray"/>
          <w:lang w:val="lt-LT"/>
        </w:rPr>
        <w:t>:</w:t>
      </w:r>
    </w:p>
    <w:p w14:paraId="551D3A0F" w14:textId="77777777" w:rsidR="0094288E" w:rsidRPr="0044602F" w:rsidRDefault="0094288E" w:rsidP="0094288E">
      <w:pPr>
        <w:rPr>
          <w:sz w:val="22"/>
          <w:szCs w:val="22"/>
          <w:lang w:val="lt-LT"/>
        </w:rPr>
      </w:pPr>
    </w:p>
    <w:p w14:paraId="5D493B9F" w14:textId="77777777" w:rsidR="0094288E" w:rsidRPr="0044602F" w:rsidRDefault="0094288E" w:rsidP="0094288E">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44602F">
        <w:rPr>
          <w:b/>
          <w:sz w:val="22"/>
          <w:szCs w:val="22"/>
          <w:lang w:val="lt-LT"/>
        </w:rPr>
        <w:t>5.</w:t>
      </w:r>
      <w:r w:rsidRPr="0044602F">
        <w:rPr>
          <w:b/>
          <w:sz w:val="22"/>
          <w:szCs w:val="22"/>
          <w:lang w:val="lt-LT"/>
        </w:rPr>
        <w:tab/>
        <w:t>KITA</w:t>
      </w:r>
    </w:p>
    <w:p w14:paraId="5D812B5C" w14:textId="77777777" w:rsidR="0094288E" w:rsidRPr="0044602F" w:rsidRDefault="0094288E" w:rsidP="0094288E">
      <w:pPr>
        <w:rPr>
          <w:sz w:val="22"/>
          <w:szCs w:val="22"/>
          <w:lang w:val="lt-LT"/>
        </w:rPr>
      </w:pPr>
    </w:p>
    <w:p w14:paraId="3F695824" w14:textId="77777777" w:rsidR="0094288E" w:rsidRPr="0044602F" w:rsidRDefault="0094288E" w:rsidP="0094288E">
      <w:pPr>
        <w:rPr>
          <w:sz w:val="22"/>
          <w:szCs w:val="22"/>
          <w:lang w:val="lt-LT"/>
        </w:rPr>
      </w:pPr>
      <w:r w:rsidRPr="0044602F">
        <w:rPr>
          <w:sz w:val="22"/>
          <w:szCs w:val="22"/>
          <w:highlight w:val="lightGray"/>
          <w:lang w:val="lt-LT"/>
        </w:rPr>
        <w:t>Perpak. serija:</w:t>
      </w:r>
      <w:r w:rsidRPr="0044602F">
        <w:rPr>
          <w:sz w:val="22"/>
          <w:szCs w:val="22"/>
          <w:lang w:val="lt-LT"/>
        </w:rPr>
        <w:t xml:space="preserve"> </w:t>
      </w:r>
    </w:p>
    <w:p w14:paraId="47673040" w14:textId="77777777" w:rsidR="0094288E" w:rsidRDefault="0094288E" w:rsidP="0094288E">
      <w:pPr>
        <w:rPr>
          <w:lang w:val="lt-LT"/>
        </w:rPr>
      </w:pPr>
    </w:p>
    <w:p w14:paraId="5CB2D28D" w14:textId="77777777" w:rsidR="0094288E" w:rsidRPr="00887041" w:rsidRDefault="0094288E" w:rsidP="0094288E">
      <w:pPr>
        <w:rPr>
          <w:lang w:val="lt-LT"/>
        </w:rPr>
      </w:pPr>
    </w:p>
    <w:p w14:paraId="53445A1E" w14:textId="77777777" w:rsidR="0084081F" w:rsidRPr="00CF5030" w:rsidRDefault="0084081F" w:rsidP="0084081F">
      <w:pPr>
        <w:widowControl w:val="0"/>
        <w:tabs>
          <w:tab w:val="left" w:pos="567"/>
        </w:tabs>
        <w:rPr>
          <w:snapToGrid w:val="0"/>
          <w:sz w:val="22"/>
          <w:szCs w:val="22"/>
          <w:lang w:val="lt-LT" w:eastAsia="en-US"/>
        </w:rPr>
      </w:pPr>
    </w:p>
    <w:p w14:paraId="00420426" w14:textId="77777777" w:rsidR="00CD0583" w:rsidRPr="00CF5030" w:rsidRDefault="00CD0583" w:rsidP="00290DA5">
      <w:pPr>
        <w:widowControl w:val="0"/>
        <w:tabs>
          <w:tab w:val="left" w:pos="567"/>
        </w:tabs>
        <w:outlineLvl w:val="0"/>
        <w:rPr>
          <w:snapToGrid w:val="0"/>
          <w:sz w:val="22"/>
          <w:szCs w:val="22"/>
          <w:lang w:val="lt-LT" w:eastAsia="en-US"/>
        </w:rPr>
      </w:pPr>
    </w:p>
    <w:p w14:paraId="7FA5D1B6" w14:textId="77777777" w:rsidR="00CD0583" w:rsidRPr="00CF5030" w:rsidRDefault="00CD0583" w:rsidP="00290DA5">
      <w:pPr>
        <w:widowControl w:val="0"/>
        <w:tabs>
          <w:tab w:val="left" w:pos="567"/>
        </w:tabs>
        <w:outlineLvl w:val="0"/>
        <w:rPr>
          <w:snapToGrid w:val="0"/>
          <w:sz w:val="22"/>
          <w:szCs w:val="22"/>
          <w:lang w:val="lt-LT" w:eastAsia="en-US"/>
        </w:rPr>
      </w:pPr>
    </w:p>
    <w:p w14:paraId="176B1DE5" w14:textId="77777777" w:rsidR="00CD0583" w:rsidRPr="00CF5030" w:rsidRDefault="00CD0583" w:rsidP="00290DA5">
      <w:pPr>
        <w:widowControl w:val="0"/>
        <w:tabs>
          <w:tab w:val="left" w:pos="567"/>
        </w:tabs>
        <w:outlineLvl w:val="0"/>
        <w:rPr>
          <w:snapToGrid w:val="0"/>
          <w:sz w:val="22"/>
          <w:szCs w:val="22"/>
          <w:lang w:val="lt-LT" w:eastAsia="en-US"/>
        </w:rPr>
      </w:pPr>
    </w:p>
    <w:p w14:paraId="036695EA" w14:textId="77777777" w:rsidR="00CD0583" w:rsidRPr="00CF5030" w:rsidRDefault="00CD0583" w:rsidP="00290DA5">
      <w:pPr>
        <w:widowControl w:val="0"/>
        <w:tabs>
          <w:tab w:val="left" w:pos="567"/>
        </w:tabs>
        <w:outlineLvl w:val="0"/>
        <w:rPr>
          <w:snapToGrid w:val="0"/>
          <w:sz w:val="22"/>
          <w:szCs w:val="22"/>
          <w:lang w:val="lt-LT" w:eastAsia="en-US"/>
        </w:rPr>
      </w:pPr>
    </w:p>
    <w:p w14:paraId="1191DC92" w14:textId="77777777" w:rsidR="00CD0583" w:rsidRPr="00CF5030" w:rsidRDefault="00CD0583" w:rsidP="00290DA5">
      <w:pPr>
        <w:widowControl w:val="0"/>
        <w:tabs>
          <w:tab w:val="left" w:pos="567"/>
        </w:tabs>
        <w:outlineLvl w:val="0"/>
        <w:rPr>
          <w:snapToGrid w:val="0"/>
          <w:sz w:val="22"/>
          <w:szCs w:val="22"/>
          <w:lang w:val="lt-LT" w:eastAsia="en-US"/>
        </w:rPr>
      </w:pPr>
    </w:p>
    <w:p w14:paraId="23C7871C" w14:textId="77777777" w:rsidR="00CD0583" w:rsidRPr="00CF5030" w:rsidRDefault="00CD0583" w:rsidP="00290DA5">
      <w:pPr>
        <w:widowControl w:val="0"/>
        <w:tabs>
          <w:tab w:val="left" w:pos="567"/>
        </w:tabs>
        <w:outlineLvl w:val="0"/>
        <w:rPr>
          <w:snapToGrid w:val="0"/>
          <w:sz w:val="22"/>
          <w:szCs w:val="22"/>
          <w:lang w:val="lt-LT" w:eastAsia="en-US"/>
        </w:rPr>
      </w:pPr>
    </w:p>
    <w:p w14:paraId="38970E3F" w14:textId="77777777" w:rsidR="00CD0583" w:rsidRPr="00CF5030" w:rsidRDefault="0084081F" w:rsidP="00290DA5">
      <w:pPr>
        <w:widowControl w:val="0"/>
        <w:tabs>
          <w:tab w:val="left" w:pos="567"/>
        </w:tabs>
        <w:outlineLvl w:val="0"/>
        <w:rPr>
          <w:snapToGrid w:val="0"/>
          <w:sz w:val="22"/>
          <w:szCs w:val="22"/>
          <w:lang w:val="lt-LT" w:eastAsia="en-US"/>
        </w:rPr>
      </w:pPr>
      <w:r>
        <w:rPr>
          <w:snapToGrid w:val="0"/>
          <w:sz w:val="22"/>
          <w:szCs w:val="22"/>
          <w:lang w:val="lt-LT" w:eastAsia="en-US"/>
        </w:rPr>
        <w:br w:type="page"/>
      </w:r>
    </w:p>
    <w:p w14:paraId="160A4EE5" w14:textId="77777777" w:rsidR="00CD0583" w:rsidRPr="00CF5030" w:rsidRDefault="00CD0583" w:rsidP="00290DA5">
      <w:pPr>
        <w:widowControl w:val="0"/>
        <w:tabs>
          <w:tab w:val="left" w:pos="567"/>
        </w:tabs>
        <w:outlineLvl w:val="0"/>
        <w:rPr>
          <w:snapToGrid w:val="0"/>
          <w:sz w:val="22"/>
          <w:szCs w:val="22"/>
          <w:lang w:val="lt-LT" w:eastAsia="en-US"/>
        </w:rPr>
      </w:pPr>
    </w:p>
    <w:p w14:paraId="24817006" w14:textId="77777777" w:rsidR="00CD0583" w:rsidRPr="00CF5030" w:rsidRDefault="00CD0583" w:rsidP="00290DA5">
      <w:pPr>
        <w:widowControl w:val="0"/>
        <w:tabs>
          <w:tab w:val="left" w:pos="567"/>
        </w:tabs>
        <w:outlineLvl w:val="0"/>
        <w:rPr>
          <w:snapToGrid w:val="0"/>
          <w:sz w:val="22"/>
          <w:szCs w:val="22"/>
          <w:lang w:val="lt-LT" w:eastAsia="en-US"/>
        </w:rPr>
      </w:pPr>
    </w:p>
    <w:p w14:paraId="14B35EF0" w14:textId="77777777" w:rsidR="00CD0583" w:rsidRPr="00CF5030" w:rsidRDefault="00CD0583" w:rsidP="00290DA5">
      <w:pPr>
        <w:widowControl w:val="0"/>
        <w:tabs>
          <w:tab w:val="left" w:pos="567"/>
        </w:tabs>
        <w:outlineLvl w:val="0"/>
        <w:rPr>
          <w:snapToGrid w:val="0"/>
          <w:sz w:val="22"/>
          <w:szCs w:val="22"/>
          <w:lang w:val="lt-LT" w:eastAsia="en-US"/>
        </w:rPr>
      </w:pPr>
    </w:p>
    <w:p w14:paraId="404DDEFA" w14:textId="77777777" w:rsidR="00CD0583" w:rsidRPr="00CF5030" w:rsidRDefault="00CD0583" w:rsidP="00290DA5">
      <w:pPr>
        <w:widowControl w:val="0"/>
        <w:tabs>
          <w:tab w:val="left" w:pos="567"/>
        </w:tabs>
        <w:outlineLvl w:val="0"/>
        <w:rPr>
          <w:snapToGrid w:val="0"/>
          <w:sz w:val="22"/>
          <w:szCs w:val="22"/>
          <w:lang w:val="lt-LT" w:eastAsia="en-US"/>
        </w:rPr>
      </w:pPr>
    </w:p>
    <w:p w14:paraId="066FE2BB" w14:textId="77777777" w:rsidR="00CD0583" w:rsidRPr="00CF5030" w:rsidRDefault="00CD0583" w:rsidP="00290DA5">
      <w:pPr>
        <w:widowControl w:val="0"/>
        <w:tabs>
          <w:tab w:val="left" w:pos="567"/>
        </w:tabs>
        <w:outlineLvl w:val="0"/>
        <w:rPr>
          <w:snapToGrid w:val="0"/>
          <w:sz w:val="22"/>
          <w:szCs w:val="22"/>
          <w:lang w:val="lt-LT" w:eastAsia="en-US"/>
        </w:rPr>
      </w:pPr>
    </w:p>
    <w:p w14:paraId="0D59E578" w14:textId="77777777" w:rsidR="00CD0583" w:rsidRPr="00CF5030" w:rsidRDefault="00CD0583" w:rsidP="00290DA5">
      <w:pPr>
        <w:widowControl w:val="0"/>
        <w:tabs>
          <w:tab w:val="left" w:pos="567"/>
        </w:tabs>
        <w:outlineLvl w:val="0"/>
        <w:rPr>
          <w:snapToGrid w:val="0"/>
          <w:sz w:val="22"/>
          <w:szCs w:val="22"/>
          <w:lang w:val="lt-LT" w:eastAsia="en-US"/>
        </w:rPr>
      </w:pPr>
    </w:p>
    <w:p w14:paraId="4CC4F5A6" w14:textId="77777777" w:rsidR="00CD0583" w:rsidRPr="00CF5030" w:rsidRDefault="00CD0583" w:rsidP="00290DA5">
      <w:pPr>
        <w:widowControl w:val="0"/>
        <w:tabs>
          <w:tab w:val="left" w:pos="567"/>
        </w:tabs>
        <w:outlineLvl w:val="0"/>
        <w:rPr>
          <w:snapToGrid w:val="0"/>
          <w:sz w:val="22"/>
          <w:szCs w:val="22"/>
          <w:lang w:val="lt-LT" w:eastAsia="en-US"/>
        </w:rPr>
      </w:pPr>
    </w:p>
    <w:p w14:paraId="3B10BEF7" w14:textId="77777777" w:rsidR="00CD0583" w:rsidRPr="00CF5030" w:rsidRDefault="00CD0583" w:rsidP="00290DA5">
      <w:pPr>
        <w:widowControl w:val="0"/>
        <w:tabs>
          <w:tab w:val="left" w:pos="567"/>
        </w:tabs>
        <w:outlineLvl w:val="0"/>
        <w:rPr>
          <w:snapToGrid w:val="0"/>
          <w:sz w:val="22"/>
          <w:szCs w:val="22"/>
          <w:lang w:val="lt-LT" w:eastAsia="en-US"/>
        </w:rPr>
      </w:pPr>
    </w:p>
    <w:p w14:paraId="0C7AE585" w14:textId="77777777" w:rsidR="00CD0583" w:rsidRPr="00CF5030" w:rsidRDefault="00CD0583" w:rsidP="00290DA5">
      <w:pPr>
        <w:widowControl w:val="0"/>
        <w:tabs>
          <w:tab w:val="left" w:pos="567"/>
        </w:tabs>
        <w:outlineLvl w:val="0"/>
        <w:rPr>
          <w:snapToGrid w:val="0"/>
          <w:sz w:val="22"/>
          <w:szCs w:val="22"/>
          <w:lang w:val="lt-LT" w:eastAsia="en-US"/>
        </w:rPr>
      </w:pPr>
    </w:p>
    <w:p w14:paraId="61C3E659" w14:textId="77777777" w:rsidR="00CD0583" w:rsidRPr="00CF5030" w:rsidRDefault="00CD0583" w:rsidP="00290DA5">
      <w:pPr>
        <w:widowControl w:val="0"/>
        <w:tabs>
          <w:tab w:val="left" w:pos="567"/>
        </w:tabs>
        <w:outlineLvl w:val="0"/>
        <w:rPr>
          <w:snapToGrid w:val="0"/>
          <w:sz w:val="22"/>
          <w:szCs w:val="22"/>
          <w:lang w:val="lt-LT" w:eastAsia="en-US"/>
        </w:rPr>
      </w:pPr>
    </w:p>
    <w:p w14:paraId="3368C5AA" w14:textId="77777777" w:rsidR="00CD0583" w:rsidRPr="00CF5030" w:rsidRDefault="00CD0583" w:rsidP="00290DA5">
      <w:pPr>
        <w:widowControl w:val="0"/>
        <w:tabs>
          <w:tab w:val="left" w:pos="567"/>
        </w:tabs>
        <w:outlineLvl w:val="0"/>
        <w:rPr>
          <w:snapToGrid w:val="0"/>
          <w:sz w:val="22"/>
          <w:szCs w:val="22"/>
          <w:lang w:val="lt-LT" w:eastAsia="en-US"/>
        </w:rPr>
      </w:pPr>
    </w:p>
    <w:p w14:paraId="5573E2B9" w14:textId="77777777" w:rsidR="00CD0583" w:rsidRPr="00CF5030" w:rsidRDefault="00CD0583" w:rsidP="00290DA5">
      <w:pPr>
        <w:widowControl w:val="0"/>
        <w:tabs>
          <w:tab w:val="left" w:pos="567"/>
        </w:tabs>
        <w:outlineLvl w:val="0"/>
        <w:rPr>
          <w:snapToGrid w:val="0"/>
          <w:sz w:val="22"/>
          <w:szCs w:val="22"/>
          <w:lang w:val="lt-LT" w:eastAsia="en-US"/>
        </w:rPr>
      </w:pPr>
    </w:p>
    <w:p w14:paraId="59CDB67C" w14:textId="77777777" w:rsidR="00CD0583" w:rsidRPr="00CF5030" w:rsidRDefault="00CD0583" w:rsidP="00290DA5">
      <w:pPr>
        <w:widowControl w:val="0"/>
        <w:tabs>
          <w:tab w:val="left" w:pos="567"/>
        </w:tabs>
        <w:outlineLvl w:val="0"/>
        <w:rPr>
          <w:snapToGrid w:val="0"/>
          <w:sz w:val="22"/>
          <w:szCs w:val="22"/>
          <w:lang w:val="lt-LT" w:eastAsia="en-US"/>
        </w:rPr>
      </w:pPr>
    </w:p>
    <w:p w14:paraId="43DEA6BC" w14:textId="77777777" w:rsidR="00CD0583" w:rsidRPr="00CF5030" w:rsidRDefault="00CD0583" w:rsidP="00290DA5">
      <w:pPr>
        <w:widowControl w:val="0"/>
        <w:tabs>
          <w:tab w:val="left" w:pos="567"/>
        </w:tabs>
        <w:outlineLvl w:val="0"/>
        <w:rPr>
          <w:snapToGrid w:val="0"/>
          <w:sz w:val="22"/>
          <w:szCs w:val="22"/>
          <w:lang w:val="lt-LT" w:eastAsia="en-US"/>
        </w:rPr>
      </w:pPr>
    </w:p>
    <w:p w14:paraId="4FAF6585" w14:textId="77777777" w:rsidR="00CD0583" w:rsidRPr="00CF5030" w:rsidRDefault="00CD0583" w:rsidP="00290DA5">
      <w:pPr>
        <w:widowControl w:val="0"/>
        <w:tabs>
          <w:tab w:val="left" w:pos="567"/>
        </w:tabs>
        <w:outlineLvl w:val="0"/>
        <w:rPr>
          <w:snapToGrid w:val="0"/>
          <w:sz w:val="22"/>
          <w:szCs w:val="22"/>
          <w:lang w:val="lt-LT" w:eastAsia="en-US"/>
        </w:rPr>
      </w:pPr>
    </w:p>
    <w:p w14:paraId="16D67663" w14:textId="77777777" w:rsidR="00CD0583" w:rsidRPr="00CF5030" w:rsidRDefault="00CD0583" w:rsidP="00290DA5">
      <w:pPr>
        <w:widowControl w:val="0"/>
        <w:tabs>
          <w:tab w:val="left" w:pos="567"/>
        </w:tabs>
        <w:jc w:val="center"/>
        <w:outlineLvl w:val="0"/>
        <w:rPr>
          <w:b/>
          <w:snapToGrid w:val="0"/>
          <w:sz w:val="22"/>
          <w:szCs w:val="22"/>
          <w:lang w:val="lt-LT" w:eastAsia="en-US"/>
        </w:rPr>
      </w:pPr>
      <w:r w:rsidRPr="00CF5030">
        <w:rPr>
          <w:b/>
          <w:snapToGrid w:val="0"/>
          <w:sz w:val="22"/>
          <w:szCs w:val="22"/>
          <w:lang w:val="lt-LT" w:eastAsia="en-US"/>
        </w:rPr>
        <w:t>B. PAKUOTĖS LAPELIS</w:t>
      </w:r>
    </w:p>
    <w:p w14:paraId="3C8869FD" w14:textId="77777777" w:rsidR="00CD0583" w:rsidRPr="00CF5030" w:rsidRDefault="00CD0583" w:rsidP="00290DA5">
      <w:pPr>
        <w:widowControl w:val="0"/>
        <w:tabs>
          <w:tab w:val="left" w:pos="567"/>
        </w:tabs>
        <w:jc w:val="center"/>
        <w:outlineLvl w:val="1"/>
        <w:rPr>
          <w:b/>
          <w:snapToGrid w:val="0"/>
          <w:sz w:val="22"/>
          <w:szCs w:val="22"/>
          <w:lang w:val="lt-LT" w:eastAsia="x-none"/>
        </w:rPr>
      </w:pPr>
      <w:r w:rsidRPr="00CF5030">
        <w:rPr>
          <w:b/>
          <w:bCs/>
          <w:iCs/>
          <w:snapToGrid w:val="0"/>
          <w:sz w:val="22"/>
          <w:szCs w:val="22"/>
          <w:lang w:val="lt-LT" w:eastAsia="x-none"/>
        </w:rPr>
        <w:br w:type="page"/>
        <w:t>Pakuotės lapelis:</w:t>
      </w:r>
      <w:r w:rsidRPr="00CF5030">
        <w:rPr>
          <w:b/>
          <w:snapToGrid w:val="0"/>
          <w:sz w:val="22"/>
          <w:szCs w:val="22"/>
          <w:lang w:val="lt-LT" w:eastAsia="x-none"/>
        </w:rPr>
        <w:t xml:space="preserve"> </w:t>
      </w:r>
      <w:r w:rsidRPr="00CF5030">
        <w:rPr>
          <w:b/>
          <w:bCs/>
          <w:iCs/>
          <w:snapToGrid w:val="0"/>
          <w:sz w:val="22"/>
          <w:szCs w:val="22"/>
          <w:lang w:val="lt-LT" w:eastAsia="x-none"/>
        </w:rPr>
        <w:t>informacija pacientui</w:t>
      </w:r>
    </w:p>
    <w:p w14:paraId="5856E753" w14:textId="77777777" w:rsidR="00CD0583" w:rsidRPr="00CF5030" w:rsidRDefault="00CD0583" w:rsidP="00290DA5">
      <w:pPr>
        <w:widowControl w:val="0"/>
        <w:numPr>
          <w:ilvl w:val="12"/>
          <w:numId w:val="0"/>
        </w:numPr>
        <w:shd w:val="clear" w:color="auto" w:fill="FFFFFF"/>
        <w:jc w:val="center"/>
        <w:rPr>
          <w:snapToGrid w:val="0"/>
          <w:sz w:val="22"/>
          <w:szCs w:val="22"/>
          <w:lang w:val="lt-LT" w:eastAsia="en-US"/>
        </w:rPr>
      </w:pPr>
    </w:p>
    <w:p w14:paraId="18F541E2" w14:textId="77777777" w:rsidR="00491E6D" w:rsidRPr="00CF5030" w:rsidRDefault="00491E6D" w:rsidP="00290DA5">
      <w:pPr>
        <w:widowControl w:val="0"/>
        <w:tabs>
          <w:tab w:val="left" w:pos="567"/>
        </w:tabs>
        <w:jc w:val="center"/>
        <w:rPr>
          <w:b/>
          <w:snapToGrid w:val="0"/>
          <w:sz w:val="22"/>
          <w:szCs w:val="22"/>
        </w:rPr>
      </w:pPr>
      <w:r w:rsidRPr="00CF5030">
        <w:rPr>
          <w:b/>
          <w:snapToGrid w:val="0"/>
          <w:sz w:val="22"/>
          <w:szCs w:val="22"/>
        </w:rPr>
        <w:t>Zonsiloc 2,5 mg plėvele dengtos tabletės</w:t>
      </w:r>
    </w:p>
    <w:p w14:paraId="13ED2FB4" w14:textId="7EE1BAC6" w:rsidR="00CD0583" w:rsidRPr="00CF5030" w:rsidRDefault="00116641" w:rsidP="00290DA5">
      <w:pPr>
        <w:widowControl w:val="0"/>
        <w:tabs>
          <w:tab w:val="left" w:pos="567"/>
        </w:tabs>
        <w:jc w:val="center"/>
        <w:rPr>
          <w:snapToGrid w:val="0"/>
          <w:sz w:val="22"/>
          <w:szCs w:val="22"/>
          <w:lang w:val="lt-LT" w:eastAsia="en-US"/>
        </w:rPr>
      </w:pPr>
      <w:proofErr w:type="spellStart"/>
      <w:r>
        <w:rPr>
          <w:snapToGrid w:val="0"/>
          <w:sz w:val="22"/>
          <w:szCs w:val="22"/>
          <w:lang w:val="lt-LT" w:eastAsia="en-US"/>
        </w:rPr>
        <w:t>b</w:t>
      </w:r>
      <w:r w:rsidR="00CD0583" w:rsidRPr="00CF5030">
        <w:rPr>
          <w:snapToGrid w:val="0"/>
          <w:sz w:val="22"/>
          <w:szCs w:val="22"/>
          <w:lang w:val="lt-LT" w:eastAsia="en-US"/>
        </w:rPr>
        <w:t>izoprololio</w:t>
      </w:r>
      <w:proofErr w:type="spellEnd"/>
      <w:r w:rsidR="00CD0583" w:rsidRPr="00CF5030">
        <w:rPr>
          <w:snapToGrid w:val="0"/>
          <w:sz w:val="22"/>
          <w:szCs w:val="22"/>
          <w:lang w:val="lt-LT" w:eastAsia="en-US"/>
        </w:rPr>
        <w:t xml:space="preserve"> </w:t>
      </w:r>
      <w:proofErr w:type="spellStart"/>
      <w:r w:rsidR="00CD0583" w:rsidRPr="00CF5030">
        <w:rPr>
          <w:snapToGrid w:val="0"/>
          <w:sz w:val="22"/>
          <w:szCs w:val="22"/>
          <w:lang w:val="lt-LT" w:eastAsia="en-US"/>
        </w:rPr>
        <w:t>fumaratas</w:t>
      </w:r>
      <w:proofErr w:type="spellEnd"/>
    </w:p>
    <w:p w14:paraId="0D4BD380" w14:textId="77777777" w:rsidR="00CD0583" w:rsidRPr="00CF5030" w:rsidRDefault="00CD0583" w:rsidP="00290DA5">
      <w:pPr>
        <w:widowControl w:val="0"/>
        <w:rPr>
          <w:b/>
          <w:snapToGrid w:val="0"/>
          <w:sz w:val="22"/>
          <w:szCs w:val="22"/>
          <w:lang w:val="lt-LT" w:eastAsia="en-US"/>
        </w:rPr>
      </w:pPr>
    </w:p>
    <w:p w14:paraId="30FD9770" w14:textId="77777777" w:rsidR="00CD0583" w:rsidRPr="00CF5030" w:rsidRDefault="00CD0583" w:rsidP="00290DA5">
      <w:pPr>
        <w:widowControl w:val="0"/>
        <w:rPr>
          <w:snapToGrid w:val="0"/>
          <w:sz w:val="22"/>
          <w:szCs w:val="22"/>
          <w:lang w:val="lt-LT" w:eastAsia="en-US"/>
        </w:rPr>
      </w:pPr>
      <w:r w:rsidRPr="00CF5030">
        <w:rPr>
          <w:b/>
          <w:snapToGrid w:val="0"/>
          <w:sz w:val="22"/>
          <w:szCs w:val="22"/>
          <w:lang w:val="lt-LT" w:eastAsia="en-US"/>
        </w:rPr>
        <w:t>Atidžiai perskaitykite visą šį lapelį, prieš pradėdami vartoti vaistą, nes jame pateikiama Jums svarbi informacija.</w:t>
      </w:r>
    </w:p>
    <w:p w14:paraId="0BA77789" w14:textId="77777777" w:rsidR="00CD0583" w:rsidRPr="00CF5030" w:rsidRDefault="00CD0583" w:rsidP="003543F6">
      <w:pPr>
        <w:widowControl w:val="0"/>
        <w:numPr>
          <w:ilvl w:val="0"/>
          <w:numId w:val="29"/>
        </w:numPr>
        <w:ind w:left="567" w:right="-2" w:hanging="567"/>
        <w:rPr>
          <w:snapToGrid w:val="0"/>
          <w:sz w:val="22"/>
          <w:szCs w:val="22"/>
          <w:lang w:val="lt-LT" w:eastAsia="en-US"/>
        </w:rPr>
      </w:pPr>
      <w:r w:rsidRPr="00CF5030">
        <w:rPr>
          <w:snapToGrid w:val="0"/>
          <w:sz w:val="22"/>
          <w:szCs w:val="22"/>
          <w:lang w:val="lt-LT" w:eastAsia="en-US"/>
        </w:rPr>
        <w:t>Neišmeskite šio lapelio, nes vėl gali prireikti jį perskaityti.</w:t>
      </w:r>
    </w:p>
    <w:p w14:paraId="32A18010" w14:textId="77777777" w:rsidR="00CD0583" w:rsidRPr="00CF5030" w:rsidRDefault="00CD0583" w:rsidP="003543F6">
      <w:pPr>
        <w:widowControl w:val="0"/>
        <w:numPr>
          <w:ilvl w:val="0"/>
          <w:numId w:val="29"/>
        </w:numPr>
        <w:ind w:left="567" w:right="-2" w:hanging="567"/>
        <w:rPr>
          <w:snapToGrid w:val="0"/>
          <w:sz w:val="22"/>
          <w:szCs w:val="22"/>
          <w:lang w:val="lt-LT" w:eastAsia="en-US"/>
        </w:rPr>
      </w:pPr>
      <w:r w:rsidRPr="00CF5030">
        <w:rPr>
          <w:snapToGrid w:val="0"/>
          <w:sz w:val="22"/>
          <w:szCs w:val="22"/>
          <w:lang w:val="lt-LT" w:eastAsia="en-US"/>
        </w:rPr>
        <w:t>Jeigu kiltų daugiau klausimų, kreipkitės į gydytoją arba vaistininką.</w:t>
      </w:r>
    </w:p>
    <w:p w14:paraId="78BAAF9D" w14:textId="77777777" w:rsidR="00CD0583" w:rsidRPr="00CF5030" w:rsidRDefault="00CD0583" w:rsidP="003543F6">
      <w:pPr>
        <w:widowControl w:val="0"/>
        <w:numPr>
          <w:ilvl w:val="0"/>
          <w:numId w:val="29"/>
        </w:numPr>
        <w:ind w:left="567" w:right="-2" w:hanging="567"/>
        <w:rPr>
          <w:snapToGrid w:val="0"/>
          <w:sz w:val="22"/>
          <w:szCs w:val="22"/>
          <w:lang w:val="lt-LT" w:eastAsia="en-US"/>
        </w:rPr>
      </w:pPr>
      <w:r w:rsidRPr="00CF5030">
        <w:rPr>
          <w:snapToGrid w:val="0"/>
          <w:sz w:val="22"/>
          <w:szCs w:val="22"/>
          <w:lang w:val="lt-LT" w:eastAsia="en-US"/>
        </w:rPr>
        <w:t>Šis vaistas skirtas tik Jums, todėl kitiems žmonėms jo duoti negalima. Vaistas gali jiems pakenkti (net tiems, kurių ligos požymiai yra tokie patys kaip Jūsų).</w:t>
      </w:r>
    </w:p>
    <w:p w14:paraId="2CF01704" w14:textId="77777777" w:rsidR="00CD0583" w:rsidRPr="00CF5030" w:rsidRDefault="00CD0583" w:rsidP="003543F6">
      <w:pPr>
        <w:widowControl w:val="0"/>
        <w:numPr>
          <w:ilvl w:val="0"/>
          <w:numId w:val="29"/>
        </w:numPr>
        <w:ind w:left="567" w:hanging="567"/>
        <w:rPr>
          <w:snapToGrid w:val="0"/>
          <w:sz w:val="22"/>
          <w:szCs w:val="22"/>
          <w:lang w:val="lt-LT" w:eastAsia="en-US"/>
        </w:rPr>
      </w:pPr>
      <w:r w:rsidRPr="00CF5030">
        <w:rPr>
          <w:snapToGrid w:val="0"/>
          <w:sz w:val="22"/>
          <w:szCs w:val="22"/>
          <w:lang w:val="lt-LT" w:eastAsia="en-US"/>
        </w:rPr>
        <w:t>Jeigu pasireiškė šalutinis poveikis (net jeigu jis šiame lapelyje nenurodytas), kreipkitės į gydytoją arba vaistininką. Žr. 4 skyrių.</w:t>
      </w:r>
    </w:p>
    <w:p w14:paraId="11AFCD65" w14:textId="77777777" w:rsidR="00CD0583" w:rsidRPr="00CF5030" w:rsidRDefault="00CD0583" w:rsidP="00290DA5">
      <w:pPr>
        <w:widowControl w:val="0"/>
        <w:ind w:right="-2"/>
        <w:rPr>
          <w:snapToGrid w:val="0"/>
          <w:sz w:val="22"/>
          <w:szCs w:val="22"/>
          <w:lang w:val="lt-LT" w:eastAsia="en-US"/>
        </w:rPr>
      </w:pPr>
    </w:p>
    <w:p w14:paraId="20676679" w14:textId="77777777" w:rsidR="00CD0583" w:rsidRPr="00CF5030" w:rsidRDefault="00CD0583" w:rsidP="00290DA5">
      <w:pPr>
        <w:widowControl w:val="0"/>
        <w:tabs>
          <w:tab w:val="left" w:pos="567"/>
        </w:tabs>
        <w:jc w:val="both"/>
        <w:outlineLvl w:val="3"/>
        <w:rPr>
          <w:b/>
          <w:bCs/>
          <w:snapToGrid w:val="0"/>
          <w:sz w:val="22"/>
          <w:szCs w:val="22"/>
          <w:lang w:val="lt-LT" w:eastAsia="x-none"/>
        </w:rPr>
      </w:pPr>
      <w:r w:rsidRPr="00CF5030">
        <w:rPr>
          <w:b/>
          <w:bCs/>
          <w:snapToGrid w:val="0"/>
          <w:sz w:val="22"/>
          <w:szCs w:val="22"/>
          <w:lang w:val="lt-LT" w:eastAsia="x-none"/>
        </w:rPr>
        <w:t>Apie ką rašoma šiame lapelyje?</w:t>
      </w:r>
    </w:p>
    <w:p w14:paraId="39D2EE13" w14:textId="77777777" w:rsidR="00CD0583" w:rsidRPr="00CF5030" w:rsidRDefault="00CD0583" w:rsidP="00290DA5">
      <w:pPr>
        <w:widowControl w:val="0"/>
        <w:numPr>
          <w:ilvl w:val="12"/>
          <w:numId w:val="0"/>
        </w:numPr>
        <w:ind w:left="567" w:right="-2" w:hanging="567"/>
        <w:rPr>
          <w:snapToGrid w:val="0"/>
          <w:sz w:val="22"/>
          <w:szCs w:val="22"/>
          <w:lang w:val="lt-LT" w:eastAsia="en-US"/>
        </w:rPr>
      </w:pPr>
    </w:p>
    <w:p w14:paraId="6C0418A1" w14:textId="77777777" w:rsidR="00CD0583" w:rsidRPr="00CF5030" w:rsidRDefault="00CD0583" w:rsidP="00290DA5">
      <w:pPr>
        <w:widowControl w:val="0"/>
        <w:numPr>
          <w:ilvl w:val="12"/>
          <w:numId w:val="0"/>
        </w:numPr>
        <w:ind w:left="567" w:right="-2" w:hanging="567"/>
        <w:rPr>
          <w:snapToGrid w:val="0"/>
          <w:sz w:val="22"/>
          <w:szCs w:val="22"/>
          <w:lang w:val="lt-LT" w:eastAsia="en-US"/>
        </w:rPr>
      </w:pPr>
      <w:r w:rsidRPr="00CF5030">
        <w:rPr>
          <w:snapToGrid w:val="0"/>
          <w:sz w:val="22"/>
          <w:szCs w:val="22"/>
          <w:lang w:val="lt-LT" w:eastAsia="en-US"/>
        </w:rPr>
        <w:t>1.</w:t>
      </w:r>
      <w:r w:rsidRPr="00CF5030">
        <w:rPr>
          <w:snapToGrid w:val="0"/>
          <w:sz w:val="22"/>
          <w:szCs w:val="22"/>
          <w:lang w:val="lt-LT" w:eastAsia="en-US"/>
        </w:rPr>
        <w:tab/>
        <w:t>Kas yra Zonsiloc ir kam jis vartojamas</w:t>
      </w:r>
    </w:p>
    <w:p w14:paraId="7431CE7F" w14:textId="77777777" w:rsidR="00CD0583" w:rsidRPr="00CF5030" w:rsidRDefault="00CD0583" w:rsidP="00290DA5">
      <w:pPr>
        <w:widowControl w:val="0"/>
        <w:numPr>
          <w:ilvl w:val="12"/>
          <w:numId w:val="0"/>
        </w:numPr>
        <w:ind w:left="567" w:right="-2" w:hanging="567"/>
        <w:rPr>
          <w:snapToGrid w:val="0"/>
          <w:sz w:val="22"/>
          <w:szCs w:val="22"/>
          <w:lang w:val="lt-LT" w:eastAsia="en-US"/>
        </w:rPr>
      </w:pPr>
      <w:r w:rsidRPr="00CF5030">
        <w:rPr>
          <w:snapToGrid w:val="0"/>
          <w:sz w:val="22"/>
          <w:szCs w:val="22"/>
          <w:lang w:val="lt-LT" w:eastAsia="en-US"/>
        </w:rPr>
        <w:t>2.</w:t>
      </w:r>
      <w:r w:rsidRPr="00CF5030">
        <w:rPr>
          <w:snapToGrid w:val="0"/>
          <w:sz w:val="22"/>
          <w:szCs w:val="22"/>
          <w:lang w:val="lt-LT" w:eastAsia="en-US"/>
        </w:rPr>
        <w:tab/>
        <w:t>Kas žinotina prieš vartojant Zonsiloc</w:t>
      </w:r>
    </w:p>
    <w:p w14:paraId="35CBE1A3" w14:textId="77777777" w:rsidR="00CD0583" w:rsidRPr="00CF5030" w:rsidRDefault="00CD0583" w:rsidP="00290DA5">
      <w:pPr>
        <w:widowControl w:val="0"/>
        <w:numPr>
          <w:ilvl w:val="12"/>
          <w:numId w:val="0"/>
        </w:numPr>
        <w:ind w:left="567" w:right="-2" w:hanging="567"/>
        <w:rPr>
          <w:snapToGrid w:val="0"/>
          <w:sz w:val="22"/>
          <w:szCs w:val="22"/>
          <w:lang w:val="lt-LT" w:eastAsia="en-US"/>
        </w:rPr>
      </w:pPr>
      <w:r w:rsidRPr="00CF5030">
        <w:rPr>
          <w:snapToGrid w:val="0"/>
          <w:sz w:val="22"/>
          <w:szCs w:val="22"/>
          <w:lang w:val="lt-LT" w:eastAsia="en-US"/>
        </w:rPr>
        <w:t>3.</w:t>
      </w:r>
      <w:r w:rsidRPr="00CF5030">
        <w:rPr>
          <w:snapToGrid w:val="0"/>
          <w:sz w:val="22"/>
          <w:szCs w:val="22"/>
          <w:lang w:val="lt-LT" w:eastAsia="en-US"/>
        </w:rPr>
        <w:tab/>
        <w:t>Kaip vartoti Zonsiloc</w:t>
      </w:r>
    </w:p>
    <w:p w14:paraId="699BFBA9" w14:textId="77777777" w:rsidR="00CD0583" w:rsidRPr="00CF5030" w:rsidRDefault="00CD0583" w:rsidP="00290DA5">
      <w:pPr>
        <w:widowControl w:val="0"/>
        <w:numPr>
          <w:ilvl w:val="12"/>
          <w:numId w:val="0"/>
        </w:numPr>
        <w:ind w:left="567" w:right="-2" w:hanging="567"/>
        <w:rPr>
          <w:snapToGrid w:val="0"/>
          <w:sz w:val="22"/>
          <w:szCs w:val="22"/>
          <w:lang w:val="lt-LT" w:eastAsia="en-US"/>
        </w:rPr>
      </w:pPr>
      <w:r w:rsidRPr="00CF5030">
        <w:rPr>
          <w:snapToGrid w:val="0"/>
          <w:sz w:val="22"/>
          <w:szCs w:val="22"/>
          <w:lang w:val="lt-LT" w:eastAsia="en-US"/>
        </w:rPr>
        <w:t>4.</w:t>
      </w:r>
      <w:r w:rsidRPr="00CF5030">
        <w:rPr>
          <w:snapToGrid w:val="0"/>
          <w:sz w:val="22"/>
          <w:szCs w:val="22"/>
          <w:lang w:val="lt-LT" w:eastAsia="en-US"/>
        </w:rPr>
        <w:tab/>
        <w:t>Galimas šalutinis poveikis</w:t>
      </w:r>
    </w:p>
    <w:p w14:paraId="20126D3F" w14:textId="77777777" w:rsidR="00CD0583" w:rsidRPr="00CF5030" w:rsidRDefault="00CD0583" w:rsidP="00290DA5">
      <w:pPr>
        <w:widowControl w:val="0"/>
        <w:numPr>
          <w:ilvl w:val="12"/>
          <w:numId w:val="0"/>
        </w:numPr>
        <w:tabs>
          <w:tab w:val="left" w:pos="709"/>
        </w:tabs>
        <w:ind w:left="567" w:right="-2" w:hanging="567"/>
        <w:rPr>
          <w:snapToGrid w:val="0"/>
          <w:sz w:val="22"/>
          <w:szCs w:val="22"/>
          <w:lang w:val="lt-LT" w:eastAsia="en-US"/>
        </w:rPr>
      </w:pPr>
      <w:r w:rsidRPr="00CF5030">
        <w:rPr>
          <w:snapToGrid w:val="0"/>
          <w:sz w:val="22"/>
          <w:szCs w:val="22"/>
          <w:lang w:val="lt-LT" w:eastAsia="en-US"/>
        </w:rPr>
        <w:t>5.</w:t>
      </w:r>
      <w:r w:rsidRPr="00CF5030">
        <w:rPr>
          <w:snapToGrid w:val="0"/>
          <w:sz w:val="22"/>
          <w:szCs w:val="22"/>
          <w:lang w:val="lt-LT" w:eastAsia="en-US"/>
        </w:rPr>
        <w:tab/>
        <w:t>Kaip laikyti Zonsiloc</w:t>
      </w:r>
    </w:p>
    <w:p w14:paraId="7DF5BE1C" w14:textId="77777777" w:rsidR="00CD0583" w:rsidRPr="00CF5030" w:rsidRDefault="00CD0583" w:rsidP="00290DA5">
      <w:pPr>
        <w:widowControl w:val="0"/>
        <w:numPr>
          <w:ilvl w:val="12"/>
          <w:numId w:val="0"/>
        </w:numPr>
        <w:ind w:left="567" w:right="-2" w:hanging="567"/>
        <w:rPr>
          <w:snapToGrid w:val="0"/>
          <w:sz w:val="22"/>
          <w:szCs w:val="22"/>
          <w:lang w:val="lt-LT" w:eastAsia="en-US"/>
        </w:rPr>
      </w:pPr>
      <w:r w:rsidRPr="00CF5030">
        <w:rPr>
          <w:snapToGrid w:val="0"/>
          <w:sz w:val="22"/>
          <w:szCs w:val="22"/>
          <w:lang w:val="lt-LT" w:eastAsia="en-US"/>
        </w:rPr>
        <w:t>6.</w:t>
      </w:r>
      <w:r w:rsidRPr="00CF5030">
        <w:rPr>
          <w:snapToGrid w:val="0"/>
          <w:sz w:val="22"/>
          <w:szCs w:val="22"/>
          <w:lang w:val="lt-LT" w:eastAsia="en-US"/>
        </w:rPr>
        <w:tab/>
        <w:t>Pakuotės turinys ir kita informacija</w:t>
      </w:r>
    </w:p>
    <w:p w14:paraId="578B292A" w14:textId="77777777" w:rsidR="00CD0583" w:rsidRPr="00CF5030" w:rsidRDefault="00CD0583" w:rsidP="00290DA5">
      <w:pPr>
        <w:widowControl w:val="0"/>
        <w:numPr>
          <w:ilvl w:val="12"/>
          <w:numId w:val="0"/>
        </w:numPr>
        <w:ind w:right="-2"/>
        <w:rPr>
          <w:snapToGrid w:val="0"/>
          <w:sz w:val="22"/>
          <w:szCs w:val="22"/>
          <w:lang w:val="lt-LT" w:eastAsia="en-US"/>
        </w:rPr>
      </w:pPr>
    </w:p>
    <w:p w14:paraId="10B706CE" w14:textId="77777777" w:rsidR="00CD0583" w:rsidRPr="00CF5030" w:rsidRDefault="00CD0583" w:rsidP="00290DA5">
      <w:pPr>
        <w:widowControl w:val="0"/>
        <w:numPr>
          <w:ilvl w:val="12"/>
          <w:numId w:val="0"/>
        </w:numPr>
        <w:ind w:right="-2"/>
        <w:rPr>
          <w:snapToGrid w:val="0"/>
          <w:sz w:val="22"/>
          <w:szCs w:val="22"/>
          <w:lang w:val="lt-LT" w:eastAsia="en-US"/>
        </w:rPr>
      </w:pPr>
    </w:p>
    <w:p w14:paraId="588CB871" w14:textId="77777777" w:rsidR="00CD0583" w:rsidRPr="00CF5030" w:rsidRDefault="00CD0583" w:rsidP="00290DA5">
      <w:pPr>
        <w:widowControl w:val="0"/>
        <w:ind w:left="567" w:hanging="567"/>
        <w:jc w:val="both"/>
        <w:outlineLvl w:val="3"/>
        <w:rPr>
          <w:b/>
          <w:bCs/>
          <w:snapToGrid w:val="0"/>
          <w:sz w:val="22"/>
          <w:szCs w:val="22"/>
          <w:lang w:val="lt-LT" w:eastAsia="x-none"/>
        </w:rPr>
      </w:pPr>
      <w:r w:rsidRPr="00CF5030">
        <w:rPr>
          <w:b/>
          <w:bCs/>
          <w:snapToGrid w:val="0"/>
          <w:sz w:val="22"/>
          <w:szCs w:val="22"/>
          <w:lang w:val="lt-LT" w:eastAsia="x-none"/>
        </w:rPr>
        <w:t>1.</w:t>
      </w:r>
      <w:r w:rsidRPr="00CF5030">
        <w:rPr>
          <w:b/>
          <w:bCs/>
          <w:snapToGrid w:val="0"/>
          <w:sz w:val="22"/>
          <w:szCs w:val="22"/>
          <w:lang w:val="lt-LT" w:eastAsia="x-none"/>
        </w:rPr>
        <w:tab/>
        <w:t>Kas yra Zonsiloc ir kam jis vartojamas</w:t>
      </w:r>
    </w:p>
    <w:p w14:paraId="298CBC51" w14:textId="77777777" w:rsidR="00CD0583" w:rsidRPr="00CF5030" w:rsidRDefault="00CD0583" w:rsidP="00290DA5">
      <w:pPr>
        <w:widowControl w:val="0"/>
        <w:numPr>
          <w:ilvl w:val="12"/>
          <w:numId w:val="0"/>
        </w:numPr>
        <w:ind w:right="-2"/>
        <w:rPr>
          <w:snapToGrid w:val="0"/>
          <w:sz w:val="22"/>
          <w:szCs w:val="22"/>
          <w:lang w:val="lt-LT" w:eastAsia="en-US"/>
        </w:rPr>
      </w:pPr>
    </w:p>
    <w:p w14:paraId="17212D2B" w14:textId="77777777" w:rsidR="00CD0583" w:rsidRPr="00CF5030" w:rsidRDefault="00CD0583" w:rsidP="00290DA5">
      <w:pPr>
        <w:widowControl w:val="0"/>
        <w:numPr>
          <w:ilvl w:val="12"/>
          <w:numId w:val="0"/>
        </w:numPr>
        <w:rPr>
          <w:sz w:val="22"/>
          <w:szCs w:val="22"/>
          <w:lang w:val="lt-LT" w:eastAsia="en-US"/>
        </w:rPr>
      </w:pPr>
      <w:r w:rsidRPr="00CF5030">
        <w:rPr>
          <w:sz w:val="22"/>
          <w:szCs w:val="22"/>
          <w:lang w:val="lt-LT" w:eastAsia="en-US"/>
        </w:rPr>
        <w:t>Zonsiloc veiklioji medžiaga yra bizoprololis</w:t>
      </w:r>
      <w:r w:rsidR="00095109">
        <w:rPr>
          <w:sz w:val="22"/>
          <w:szCs w:val="22"/>
          <w:lang w:val="lt-LT" w:eastAsia="en-US"/>
        </w:rPr>
        <w:t xml:space="preserve"> (fumarato pavidalu)</w:t>
      </w:r>
      <w:r w:rsidRPr="00CF5030">
        <w:rPr>
          <w:sz w:val="22"/>
          <w:szCs w:val="22"/>
          <w:lang w:val="lt-LT" w:eastAsia="en-US"/>
        </w:rPr>
        <w:t>. Bizoprololis priklauso vaistų, vadinamų beta adrenoblokatoriais, grupei. Šie vaistai veikia keisdami organizmo reakciją į nervinius impulsus, ypač širdyje. Dėl to bizoprololis retina širdies susitraukimus ir padeda širdžiai veiksmingiau pumpuoti kraują po organizmą. Tuo pat metu bizoprololis mažina deguonies poreikį ir širdies aprūpinimą krauju. Širdies nepakankamumas pasireiškia, kai širdies raumuo yra silpnas ir negali pumpuoti pakankamai kraujo, kad patenkintų organizmo poreikį.</w:t>
      </w:r>
    </w:p>
    <w:p w14:paraId="6ECE97DF" w14:textId="77777777" w:rsidR="00CD0583" w:rsidRPr="00CF5030" w:rsidRDefault="00CD0583" w:rsidP="00290DA5">
      <w:pPr>
        <w:widowControl w:val="0"/>
        <w:numPr>
          <w:ilvl w:val="12"/>
          <w:numId w:val="0"/>
        </w:numPr>
        <w:rPr>
          <w:sz w:val="22"/>
          <w:szCs w:val="22"/>
          <w:lang w:val="lt-LT" w:eastAsia="en-US"/>
        </w:rPr>
      </w:pPr>
    </w:p>
    <w:p w14:paraId="06A52A45" w14:textId="77777777" w:rsidR="00CD0583" w:rsidRPr="00CF5030" w:rsidRDefault="00CD0583" w:rsidP="00290DA5">
      <w:pPr>
        <w:widowControl w:val="0"/>
        <w:numPr>
          <w:ilvl w:val="12"/>
          <w:numId w:val="0"/>
        </w:numPr>
        <w:rPr>
          <w:sz w:val="22"/>
          <w:szCs w:val="22"/>
          <w:lang w:val="lt-LT" w:eastAsia="en-US"/>
        </w:rPr>
      </w:pPr>
      <w:r w:rsidRPr="00CF5030">
        <w:rPr>
          <w:sz w:val="22"/>
          <w:szCs w:val="22"/>
          <w:lang w:val="lt-LT" w:eastAsia="en-US"/>
        </w:rPr>
        <w:t>Zonsiloc vartojamas:</w:t>
      </w:r>
    </w:p>
    <w:p w14:paraId="09534E0B" w14:textId="77777777" w:rsidR="00CD0583" w:rsidRPr="00CF5030" w:rsidRDefault="00CD0583" w:rsidP="003543F6">
      <w:pPr>
        <w:widowControl w:val="0"/>
        <w:numPr>
          <w:ilvl w:val="0"/>
          <w:numId w:val="19"/>
        </w:numPr>
        <w:ind w:left="567" w:hanging="567"/>
        <w:rPr>
          <w:sz w:val="22"/>
          <w:szCs w:val="22"/>
          <w:lang w:val="lt-LT" w:eastAsia="en-US"/>
        </w:rPr>
      </w:pPr>
      <w:r w:rsidRPr="00CF5030">
        <w:rPr>
          <w:sz w:val="22"/>
          <w:szCs w:val="22"/>
          <w:lang w:val="lt-LT" w:eastAsia="en-US"/>
        </w:rPr>
        <w:t>didelio kraujospūdžio ligai (hipertenzijai) gydyti;</w:t>
      </w:r>
    </w:p>
    <w:p w14:paraId="5BE5BF94" w14:textId="77777777" w:rsidR="00CD0583" w:rsidRPr="00CF5030" w:rsidRDefault="00CD0583" w:rsidP="003543F6">
      <w:pPr>
        <w:widowControl w:val="0"/>
        <w:numPr>
          <w:ilvl w:val="0"/>
          <w:numId w:val="19"/>
        </w:numPr>
        <w:ind w:left="567" w:hanging="567"/>
        <w:rPr>
          <w:sz w:val="22"/>
          <w:szCs w:val="22"/>
          <w:lang w:val="lt-LT" w:eastAsia="en-US"/>
        </w:rPr>
      </w:pPr>
      <w:r w:rsidRPr="00CF5030">
        <w:rPr>
          <w:sz w:val="22"/>
          <w:szCs w:val="22"/>
          <w:lang w:val="lt-LT" w:eastAsia="en-US"/>
        </w:rPr>
        <w:t>krūtinės anginai gydyti;</w:t>
      </w:r>
    </w:p>
    <w:p w14:paraId="17F38AD4" w14:textId="77777777" w:rsidR="009F3CE1" w:rsidRPr="00CF5030" w:rsidRDefault="00B07AC4" w:rsidP="003543F6">
      <w:pPr>
        <w:widowControl w:val="0"/>
        <w:numPr>
          <w:ilvl w:val="0"/>
          <w:numId w:val="19"/>
        </w:numPr>
        <w:ind w:left="567" w:hanging="567"/>
        <w:rPr>
          <w:sz w:val="22"/>
          <w:szCs w:val="22"/>
        </w:rPr>
      </w:pPr>
      <w:r w:rsidRPr="00B07AC4">
        <w:rPr>
          <w:sz w:val="22"/>
          <w:szCs w:val="22"/>
        </w:rPr>
        <w:t>lėtiniam</w:t>
      </w:r>
      <w:r w:rsidR="00B11ADC">
        <w:rPr>
          <w:sz w:val="22"/>
          <w:szCs w:val="22"/>
        </w:rPr>
        <w:t xml:space="preserve"> stabiliam</w:t>
      </w:r>
      <w:r w:rsidR="009F3CE1" w:rsidRPr="00CF5030">
        <w:rPr>
          <w:sz w:val="22"/>
          <w:szCs w:val="22"/>
        </w:rPr>
        <w:t xml:space="preserve"> širdies </w:t>
      </w:r>
      <w:r w:rsidRPr="00B07AC4">
        <w:rPr>
          <w:sz w:val="22"/>
          <w:szCs w:val="22"/>
        </w:rPr>
        <w:t>nepakankamumui gydyti. Zonsiloc</w:t>
      </w:r>
      <w:r w:rsidR="009F3CE1" w:rsidRPr="00CF5030">
        <w:rPr>
          <w:sz w:val="22"/>
          <w:szCs w:val="22"/>
        </w:rPr>
        <w:t xml:space="preserve"> vartojamas kartu su kitais </w:t>
      </w:r>
      <w:r w:rsidRPr="00B07AC4">
        <w:rPr>
          <w:sz w:val="22"/>
          <w:szCs w:val="22"/>
        </w:rPr>
        <w:t xml:space="preserve">vaistais, tinkamais </w:t>
      </w:r>
      <w:r w:rsidR="009F3CE1" w:rsidRPr="00CF5030">
        <w:rPr>
          <w:sz w:val="22"/>
          <w:szCs w:val="22"/>
        </w:rPr>
        <w:t xml:space="preserve">šiai </w:t>
      </w:r>
      <w:r w:rsidRPr="00B07AC4">
        <w:rPr>
          <w:sz w:val="22"/>
          <w:szCs w:val="22"/>
        </w:rPr>
        <w:t>būklei gydyti</w:t>
      </w:r>
      <w:r w:rsidR="009F3CE1" w:rsidRPr="00CF5030">
        <w:rPr>
          <w:sz w:val="22"/>
          <w:szCs w:val="22"/>
        </w:rPr>
        <w:t xml:space="preserve"> (pvz., </w:t>
      </w:r>
      <w:r w:rsidRPr="00B07AC4">
        <w:rPr>
          <w:sz w:val="22"/>
          <w:szCs w:val="22"/>
        </w:rPr>
        <w:t>angiotenziną konvertuojančio fermento (</w:t>
      </w:r>
      <w:r w:rsidR="009F3CE1" w:rsidRPr="00CF5030">
        <w:rPr>
          <w:sz w:val="22"/>
          <w:szCs w:val="22"/>
        </w:rPr>
        <w:t>AKF</w:t>
      </w:r>
      <w:r w:rsidRPr="00B07AC4">
        <w:rPr>
          <w:sz w:val="22"/>
          <w:szCs w:val="22"/>
        </w:rPr>
        <w:t>) inhibitoriais, šlapimo išsiskyrimą skatinančiais vaistais</w:t>
      </w:r>
      <w:r w:rsidR="009F3CE1" w:rsidRPr="00CF5030">
        <w:rPr>
          <w:sz w:val="22"/>
          <w:szCs w:val="22"/>
        </w:rPr>
        <w:t xml:space="preserve"> ir </w:t>
      </w:r>
      <w:r w:rsidRPr="00B07AC4">
        <w:rPr>
          <w:sz w:val="22"/>
          <w:szCs w:val="22"/>
        </w:rPr>
        <w:t>širdį veikiančiais glikozidais)</w:t>
      </w:r>
    </w:p>
    <w:p w14:paraId="7521965E" w14:textId="77777777" w:rsidR="00CD0583" w:rsidRPr="00CF5030" w:rsidRDefault="00CD0583" w:rsidP="00290DA5">
      <w:pPr>
        <w:widowControl w:val="0"/>
        <w:numPr>
          <w:ilvl w:val="12"/>
          <w:numId w:val="0"/>
        </w:numPr>
        <w:ind w:right="-2"/>
        <w:rPr>
          <w:snapToGrid w:val="0"/>
          <w:sz w:val="22"/>
          <w:szCs w:val="22"/>
          <w:lang w:val="lt-LT" w:eastAsia="en-US"/>
        </w:rPr>
      </w:pPr>
    </w:p>
    <w:p w14:paraId="24928C8F" w14:textId="77777777" w:rsidR="00CD0583" w:rsidRPr="00CF5030" w:rsidRDefault="00CD0583" w:rsidP="00290DA5">
      <w:pPr>
        <w:widowControl w:val="0"/>
        <w:numPr>
          <w:ilvl w:val="12"/>
          <w:numId w:val="0"/>
        </w:numPr>
        <w:ind w:right="-2"/>
        <w:rPr>
          <w:snapToGrid w:val="0"/>
          <w:sz w:val="22"/>
          <w:szCs w:val="22"/>
          <w:lang w:val="lt-LT" w:eastAsia="en-US"/>
        </w:rPr>
      </w:pPr>
    </w:p>
    <w:p w14:paraId="25271FE5" w14:textId="77777777" w:rsidR="00CD0583" w:rsidRPr="00CF5030" w:rsidRDefault="00CD0583" w:rsidP="00290DA5">
      <w:pPr>
        <w:widowControl w:val="0"/>
        <w:ind w:left="567" w:hanging="567"/>
        <w:jc w:val="both"/>
        <w:outlineLvl w:val="3"/>
        <w:rPr>
          <w:b/>
          <w:bCs/>
          <w:snapToGrid w:val="0"/>
          <w:sz w:val="22"/>
          <w:szCs w:val="22"/>
          <w:lang w:val="lt-LT" w:eastAsia="x-none"/>
        </w:rPr>
      </w:pPr>
      <w:r w:rsidRPr="00CF5030">
        <w:rPr>
          <w:b/>
          <w:bCs/>
          <w:snapToGrid w:val="0"/>
          <w:sz w:val="22"/>
          <w:szCs w:val="22"/>
          <w:lang w:val="lt-LT" w:eastAsia="x-none"/>
        </w:rPr>
        <w:t>2.</w:t>
      </w:r>
      <w:r w:rsidRPr="00CF5030">
        <w:rPr>
          <w:b/>
          <w:bCs/>
          <w:snapToGrid w:val="0"/>
          <w:sz w:val="22"/>
          <w:szCs w:val="22"/>
          <w:lang w:val="lt-LT" w:eastAsia="x-none"/>
        </w:rPr>
        <w:tab/>
        <w:t>Kas žinotina prieš vartojant Zonsiloc</w:t>
      </w:r>
    </w:p>
    <w:p w14:paraId="68FF54C7" w14:textId="77777777" w:rsidR="00CD0583" w:rsidRPr="00CF5030" w:rsidRDefault="00CD0583" w:rsidP="00290DA5">
      <w:pPr>
        <w:widowControl w:val="0"/>
        <w:numPr>
          <w:ilvl w:val="12"/>
          <w:numId w:val="0"/>
        </w:numPr>
        <w:ind w:right="-2"/>
        <w:rPr>
          <w:snapToGrid w:val="0"/>
          <w:sz w:val="22"/>
          <w:szCs w:val="22"/>
          <w:lang w:val="lt-LT" w:eastAsia="en-US"/>
        </w:rPr>
      </w:pPr>
    </w:p>
    <w:p w14:paraId="2664462A" w14:textId="34C734D8" w:rsidR="00CD0583" w:rsidRPr="00CF5030" w:rsidRDefault="00CD0583" w:rsidP="00290DA5">
      <w:pPr>
        <w:widowControl w:val="0"/>
        <w:tabs>
          <w:tab w:val="left" w:pos="567"/>
        </w:tabs>
        <w:jc w:val="both"/>
        <w:outlineLvl w:val="3"/>
        <w:rPr>
          <w:b/>
          <w:bCs/>
          <w:snapToGrid w:val="0"/>
          <w:sz w:val="22"/>
          <w:szCs w:val="22"/>
          <w:lang w:val="lt-LT" w:eastAsia="x-none"/>
        </w:rPr>
      </w:pPr>
      <w:proofErr w:type="spellStart"/>
      <w:r w:rsidRPr="00CF5030">
        <w:rPr>
          <w:b/>
          <w:bCs/>
          <w:snapToGrid w:val="0"/>
          <w:sz w:val="22"/>
          <w:szCs w:val="22"/>
          <w:lang w:val="lt-LT" w:eastAsia="x-none"/>
        </w:rPr>
        <w:t>Zonsiloc</w:t>
      </w:r>
      <w:proofErr w:type="spellEnd"/>
      <w:r w:rsidRPr="00CF5030">
        <w:rPr>
          <w:b/>
          <w:bCs/>
          <w:snapToGrid w:val="0"/>
          <w:sz w:val="22"/>
          <w:szCs w:val="22"/>
          <w:lang w:val="lt-LT" w:eastAsia="x-none"/>
        </w:rPr>
        <w:t xml:space="preserve"> vartoti </w:t>
      </w:r>
      <w:r w:rsidR="00116641">
        <w:rPr>
          <w:b/>
          <w:bCs/>
          <w:snapToGrid w:val="0"/>
          <w:sz w:val="22"/>
          <w:szCs w:val="22"/>
          <w:lang w:val="lt-LT" w:eastAsia="x-none"/>
        </w:rPr>
        <w:t>draudžia</w:t>
      </w:r>
      <w:r w:rsidRPr="00CF5030">
        <w:rPr>
          <w:b/>
          <w:bCs/>
          <w:snapToGrid w:val="0"/>
          <w:sz w:val="22"/>
          <w:szCs w:val="22"/>
          <w:lang w:val="lt-LT" w:eastAsia="x-none"/>
        </w:rPr>
        <w:t>ma:</w:t>
      </w:r>
    </w:p>
    <w:p w14:paraId="6FE47400" w14:textId="77777777" w:rsidR="00CD0583" w:rsidRPr="00CF5030" w:rsidRDefault="00CD0583" w:rsidP="00290DA5">
      <w:pPr>
        <w:widowControl w:val="0"/>
        <w:numPr>
          <w:ilvl w:val="12"/>
          <w:numId w:val="0"/>
        </w:numPr>
        <w:ind w:right="-2"/>
        <w:rPr>
          <w:sz w:val="22"/>
          <w:szCs w:val="22"/>
          <w:lang w:val="lt-LT" w:eastAsia="en-US"/>
        </w:rPr>
      </w:pPr>
      <w:r w:rsidRPr="00CF5030">
        <w:rPr>
          <w:sz w:val="22"/>
          <w:szCs w:val="22"/>
          <w:lang w:val="lt-LT" w:eastAsia="en-US"/>
        </w:rPr>
        <w:t>Nevartokite Zonsiloc, jei yra bet kuri iš toliau išvardytų būklių:</w:t>
      </w:r>
    </w:p>
    <w:p w14:paraId="2A430D6D" w14:textId="77777777" w:rsidR="00CD0583" w:rsidRPr="00CF5030" w:rsidRDefault="00CD0583" w:rsidP="003543F6">
      <w:pPr>
        <w:widowControl w:val="0"/>
        <w:numPr>
          <w:ilvl w:val="0"/>
          <w:numId w:val="11"/>
        </w:numPr>
        <w:ind w:left="567" w:right="-2" w:hanging="567"/>
        <w:rPr>
          <w:sz w:val="22"/>
          <w:szCs w:val="22"/>
          <w:lang w:val="lt-LT" w:eastAsia="en-US"/>
        </w:rPr>
      </w:pPr>
      <w:r w:rsidRPr="00CF5030">
        <w:rPr>
          <w:sz w:val="22"/>
          <w:szCs w:val="22"/>
          <w:lang w:val="lt-LT" w:eastAsia="en-US"/>
        </w:rPr>
        <w:t>alergija veikliajai medžiagai arba bet kuriai pagalbinei šio vaisto medžiagai (jos išvardytos 6 skyriuje);</w:t>
      </w:r>
    </w:p>
    <w:p w14:paraId="6966D7F3" w14:textId="77777777" w:rsidR="00CD0583" w:rsidRPr="00CF5030" w:rsidRDefault="00CD0583" w:rsidP="003543F6">
      <w:pPr>
        <w:widowControl w:val="0"/>
        <w:numPr>
          <w:ilvl w:val="0"/>
          <w:numId w:val="11"/>
        </w:numPr>
        <w:ind w:left="567" w:right="-2" w:hanging="567"/>
        <w:rPr>
          <w:sz w:val="22"/>
          <w:szCs w:val="22"/>
          <w:lang w:val="lt-LT" w:eastAsia="en-US"/>
        </w:rPr>
      </w:pPr>
      <w:r w:rsidRPr="00CF5030">
        <w:rPr>
          <w:sz w:val="22"/>
          <w:szCs w:val="22"/>
          <w:lang w:val="lt-LT" w:eastAsia="en-US"/>
        </w:rPr>
        <w:t>sunki astma;</w:t>
      </w:r>
    </w:p>
    <w:p w14:paraId="29777ED0" w14:textId="77777777" w:rsidR="00CD0583" w:rsidRPr="00CF5030" w:rsidRDefault="00CD0583" w:rsidP="003543F6">
      <w:pPr>
        <w:widowControl w:val="0"/>
        <w:numPr>
          <w:ilvl w:val="0"/>
          <w:numId w:val="11"/>
        </w:numPr>
        <w:ind w:left="567" w:right="-2" w:hanging="567"/>
        <w:rPr>
          <w:sz w:val="22"/>
          <w:szCs w:val="22"/>
          <w:lang w:val="lt-LT" w:eastAsia="en-US"/>
        </w:rPr>
      </w:pPr>
      <w:r w:rsidRPr="00CF5030">
        <w:rPr>
          <w:sz w:val="22"/>
          <w:szCs w:val="22"/>
          <w:lang w:val="lt-LT" w:eastAsia="en-US"/>
        </w:rPr>
        <w:t xml:space="preserve">sunkus galūnių kraujotakos sutrikimas (pvz., Raynaud sindromas), kuris gali sukelti rankų ir kojų pirštų dilgčiojimą, pabalimą ar </w:t>
      </w:r>
      <w:r w:rsidR="00B11ADC">
        <w:rPr>
          <w:sz w:val="22"/>
          <w:szCs w:val="22"/>
          <w:lang w:val="lt-LT" w:eastAsia="en-US"/>
        </w:rPr>
        <w:t>pamėlynavimą</w:t>
      </w:r>
      <w:r w:rsidRPr="00CF5030">
        <w:rPr>
          <w:sz w:val="22"/>
          <w:szCs w:val="22"/>
          <w:lang w:val="lt-LT" w:eastAsia="en-US"/>
        </w:rPr>
        <w:t>;</w:t>
      </w:r>
    </w:p>
    <w:p w14:paraId="6848BCDD" w14:textId="77777777" w:rsidR="00CD0583" w:rsidRPr="00CF5030" w:rsidRDefault="00CD0583" w:rsidP="003543F6">
      <w:pPr>
        <w:widowControl w:val="0"/>
        <w:numPr>
          <w:ilvl w:val="0"/>
          <w:numId w:val="11"/>
        </w:numPr>
        <w:ind w:left="567" w:right="-2" w:hanging="567"/>
        <w:rPr>
          <w:sz w:val="22"/>
          <w:szCs w:val="22"/>
          <w:lang w:val="lt-LT" w:eastAsia="en-US"/>
        </w:rPr>
      </w:pPr>
      <w:r w:rsidRPr="00CF5030">
        <w:rPr>
          <w:sz w:val="22"/>
          <w:szCs w:val="22"/>
          <w:lang w:val="lt-LT" w:eastAsia="en-US"/>
        </w:rPr>
        <w:t>negydyta feochromocitoma, t. y. retas antinksčių navikas;</w:t>
      </w:r>
    </w:p>
    <w:p w14:paraId="4982592E" w14:textId="77777777" w:rsidR="00CD0583" w:rsidRPr="00CF5030" w:rsidRDefault="00CD0583" w:rsidP="003543F6">
      <w:pPr>
        <w:widowControl w:val="0"/>
        <w:numPr>
          <w:ilvl w:val="0"/>
          <w:numId w:val="11"/>
        </w:numPr>
        <w:ind w:left="567" w:right="-2" w:hanging="567"/>
        <w:rPr>
          <w:sz w:val="22"/>
          <w:szCs w:val="22"/>
          <w:lang w:val="lt-LT" w:eastAsia="en-US"/>
        </w:rPr>
      </w:pPr>
      <w:r w:rsidRPr="00CF5030">
        <w:rPr>
          <w:sz w:val="22"/>
          <w:szCs w:val="22"/>
          <w:lang w:val="lt-LT" w:eastAsia="en-US"/>
        </w:rPr>
        <w:t>metabolinė acidozė, t. y. būklė, kai kraujyje yra per daug rūgšties.</w:t>
      </w:r>
    </w:p>
    <w:p w14:paraId="28A40CF5" w14:textId="77777777" w:rsidR="00CD0583" w:rsidRPr="00CF5030" w:rsidRDefault="00CD0583" w:rsidP="00290DA5">
      <w:pPr>
        <w:widowControl w:val="0"/>
        <w:numPr>
          <w:ilvl w:val="12"/>
          <w:numId w:val="0"/>
        </w:numPr>
        <w:ind w:right="-2"/>
        <w:rPr>
          <w:sz w:val="22"/>
          <w:szCs w:val="22"/>
          <w:lang w:val="lt-LT" w:eastAsia="en-US"/>
        </w:rPr>
      </w:pPr>
    </w:p>
    <w:p w14:paraId="3891E547" w14:textId="77777777" w:rsidR="00CD0583" w:rsidRPr="00CF5030" w:rsidRDefault="00CD0583" w:rsidP="00290DA5">
      <w:pPr>
        <w:widowControl w:val="0"/>
        <w:numPr>
          <w:ilvl w:val="12"/>
          <w:numId w:val="0"/>
        </w:numPr>
        <w:ind w:right="-2"/>
        <w:rPr>
          <w:sz w:val="22"/>
          <w:szCs w:val="22"/>
          <w:lang w:val="lt-LT" w:eastAsia="en-US"/>
        </w:rPr>
      </w:pPr>
      <w:r w:rsidRPr="00CF5030">
        <w:rPr>
          <w:sz w:val="22"/>
          <w:szCs w:val="22"/>
          <w:lang w:val="lt-LT" w:eastAsia="en-US"/>
        </w:rPr>
        <w:t>Nevartokite Zonsiloc, jei yra bet kuris iš toliau išvardytų širdies sutrikimų:</w:t>
      </w:r>
    </w:p>
    <w:p w14:paraId="50159934" w14:textId="77777777" w:rsidR="00CD0583" w:rsidRPr="00CF5030" w:rsidRDefault="00CD0583" w:rsidP="003543F6">
      <w:pPr>
        <w:widowControl w:val="0"/>
        <w:numPr>
          <w:ilvl w:val="0"/>
          <w:numId w:val="12"/>
        </w:numPr>
        <w:ind w:left="567" w:right="-2" w:hanging="567"/>
        <w:rPr>
          <w:sz w:val="22"/>
          <w:szCs w:val="22"/>
          <w:lang w:val="lt-LT" w:eastAsia="en-US"/>
        </w:rPr>
      </w:pPr>
      <w:r w:rsidRPr="00CF5030">
        <w:rPr>
          <w:sz w:val="22"/>
          <w:szCs w:val="22"/>
          <w:lang w:val="lt-LT" w:eastAsia="en-US"/>
        </w:rPr>
        <w:t>ūminis širdies nepakankamumas;</w:t>
      </w:r>
    </w:p>
    <w:p w14:paraId="67A33382" w14:textId="77777777" w:rsidR="00CD0583" w:rsidRPr="00CF5030" w:rsidRDefault="00CD0583" w:rsidP="003543F6">
      <w:pPr>
        <w:widowControl w:val="0"/>
        <w:numPr>
          <w:ilvl w:val="0"/>
          <w:numId w:val="12"/>
        </w:numPr>
        <w:ind w:left="567" w:right="-2" w:hanging="567"/>
        <w:rPr>
          <w:sz w:val="22"/>
          <w:szCs w:val="22"/>
          <w:lang w:val="lt-LT" w:eastAsia="en-US"/>
        </w:rPr>
      </w:pPr>
      <w:r w:rsidRPr="00CF5030">
        <w:rPr>
          <w:sz w:val="22"/>
          <w:szCs w:val="22"/>
          <w:lang w:val="lt-LT" w:eastAsia="en-US"/>
        </w:rPr>
        <w:t>širdies nepakankamumo pasunkėjimas, kurį būtina gydyti į veną leidžiamais vaistais, stiprinančiais širdies susitraukimus;</w:t>
      </w:r>
    </w:p>
    <w:p w14:paraId="7AFBF756" w14:textId="77777777" w:rsidR="00CD0583" w:rsidRPr="00CF5030" w:rsidRDefault="00CD0583" w:rsidP="003543F6">
      <w:pPr>
        <w:widowControl w:val="0"/>
        <w:numPr>
          <w:ilvl w:val="0"/>
          <w:numId w:val="12"/>
        </w:numPr>
        <w:ind w:left="567" w:right="-2" w:hanging="567"/>
        <w:rPr>
          <w:sz w:val="22"/>
          <w:szCs w:val="22"/>
          <w:lang w:val="lt-LT" w:eastAsia="en-US"/>
        </w:rPr>
      </w:pPr>
      <w:r w:rsidRPr="00CF5030">
        <w:rPr>
          <w:sz w:val="22"/>
          <w:szCs w:val="22"/>
          <w:lang w:val="lt-LT" w:eastAsia="en-US"/>
        </w:rPr>
        <w:t>mažas kraujospūdis;</w:t>
      </w:r>
    </w:p>
    <w:p w14:paraId="2F4C9AC6" w14:textId="77777777" w:rsidR="00CD0583" w:rsidRPr="00CF5030" w:rsidRDefault="00CD0583" w:rsidP="003543F6">
      <w:pPr>
        <w:widowControl w:val="0"/>
        <w:numPr>
          <w:ilvl w:val="0"/>
          <w:numId w:val="12"/>
        </w:numPr>
        <w:ind w:left="567" w:right="-2" w:hanging="567"/>
        <w:rPr>
          <w:sz w:val="22"/>
          <w:szCs w:val="22"/>
          <w:lang w:val="lt-LT" w:eastAsia="en-US"/>
        </w:rPr>
      </w:pPr>
      <w:r w:rsidRPr="00CF5030">
        <w:rPr>
          <w:sz w:val="22"/>
          <w:szCs w:val="22"/>
          <w:lang w:val="lt-LT" w:eastAsia="en-US"/>
        </w:rPr>
        <w:t>tam tikra širdies būklė, sukelianti labai retą širdies plakimą ar neritmišką širdies plakimą</w:t>
      </w:r>
      <w:r w:rsidR="00205CE9" w:rsidRPr="00CF5030">
        <w:rPr>
          <w:sz w:val="22"/>
          <w:szCs w:val="22"/>
        </w:rPr>
        <w:t>;</w:t>
      </w:r>
    </w:p>
    <w:p w14:paraId="28DA7393" w14:textId="77777777" w:rsidR="00CD0583" w:rsidRPr="00CF5030" w:rsidRDefault="00CD0583" w:rsidP="003543F6">
      <w:pPr>
        <w:widowControl w:val="0"/>
        <w:numPr>
          <w:ilvl w:val="0"/>
          <w:numId w:val="12"/>
        </w:numPr>
        <w:ind w:left="567" w:right="-2" w:hanging="567"/>
        <w:rPr>
          <w:sz w:val="22"/>
          <w:szCs w:val="22"/>
          <w:lang w:val="lt-LT" w:eastAsia="en-US"/>
        </w:rPr>
      </w:pPr>
      <w:r w:rsidRPr="00CF5030">
        <w:rPr>
          <w:sz w:val="22"/>
          <w:szCs w:val="22"/>
          <w:lang w:val="lt-LT" w:eastAsia="en-US"/>
        </w:rPr>
        <w:t>kardiogeninis šokas, t. y. ūminė sunki širdies būklė, sukelianti mažą kraujospūdį ir kraujotakos nepakankamumą.</w:t>
      </w:r>
    </w:p>
    <w:p w14:paraId="5F90997B" w14:textId="77777777" w:rsidR="00CD0583" w:rsidRPr="00CF5030" w:rsidRDefault="00CD0583" w:rsidP="00290DA5">
      <w:pPr>
        <w:widowControl w:val="0"/>
        <w:numPr>
          <w:ilvl w:val="12"/>
          <w:numId w:val="0"/>
        </w:numPr>
        <w:ind w:right="-2"/>
        <w:rPr>
          <w:snapToGrid w:val="0"/>
          <w:sz w:val="22"/>
          <w:szCs w:val="22"/>
          <w:lang w:val="lt-LT" w:eastAsia="en-US"/>
        </w:rPr>
      </w:pPr>
    </w:p>
    <w:p w14:paraId="495CDDAC" w14:textId="77777777" w:rsidR="00CD0583" w:rsidRPr="00CF5030" w:rsidRDefault="00CD0583" w:rsidP="00290DA5">
      <w:pPr>
        <w:widowControl w:val="0"/>
        <w:tabs>
          <w:tab w:val="left" w:pos="567"/>
        </w:tabs>
        <w:jc w:val="both"/>
        <w:outlineLvl w:val="3"/>
        <w:rPr>
          <w:b/>
          <w:bCs/>
          <w:snapToGrid w:val="0"/>
          <w:sz w:val="22"/>
          <w:szCs w:val="22"/>
          <w:lang w:val="lt-LT" w:eastAsia="x-none"/>
        </w:rPr>
      </w:pPr>
      <w:r w:rsidRPr="00CF5030">
        <w:rPr>
          <w:b/>
          <w:bCs/>
          <w:snapToGrid w:val="0"/>
          <w:sz w:val="22"/>
          <w:szCs w:val="22"/>
          <w:lang w:val="lt-LT" w:eastAsia="x-none"/>
        </w:rPr>
        <w:t>Įspėjimai ir atsargumo priemonės</w:t>
      </w:r>
    </w:p>
    <w:p w14:paraId="0AB0EF19" w14:textId="77777777" w:rsidR="001054A3" w:rsidRPr="00CF5030" w:rsidRDefault="00CD0583" w:rsidP="00290DA5">
      <w:pPr>
        <w:widowControl w:val="0"/>
        <w:numPr>
          <w:ilvl w:val="12"/>
          <w:numId w:val="0"/>
        </w:numPr>
        <w:tabs>
          <w:tab w:val="left" w:pos="567"/>
        </w:tabs>
        <w:rPr>
          <w:snapToGrid w:val="0"/>
          <w:sz w:val="22"/>
          <w:szCs w:val="22"/>
          <w:lang w:val="lt-LT" w:eastAsia="en-US"/>
        </w:rPr>
      </w:pPr>
      <w:r w:rsidRPr="00CF5030">
        <w:rPr>
          <w:snapToGrid w:val="0"/>
          <w:sz w:val="22"/>
          <w:szCs w:val="22"/>
          <w:lang w:val="lt-LT" w:eastAsia="en-US"/>
        </w:rPr>
        <w:t>Pasitarkite su gydytoju arba vaistininku, prieš pradėdami vartoti Zonsiloc.</w:t>
      </w:r>
    </w:p>
    <w:p w14:paraId="40D13CDE" w14:textId="77777777" w:rsidR="00CD0583" w:rsidRPr="00CF5030" w:rsidRDefault="00CD0583" w:rsidP="00290DA5">
      <w:pPr>
        <w:widowControl w:val="0"/>
        <w:numPr>
          <w:ilvl w:val="12"/>
          <w:numId w:val="0"/>
        </w:numPr>
        <w:tabs>
          <w:tab w:val="left" w:pos="567"/>
        </w:tabs>
        <w:rPr>
          <w:snapToGrid w:val="0"/>
          <w:sz w:val="22"/>
          <w:szCs w:val="22"/>
          <w:lang w:val="lt-LT" w:eastAsia="en-US"/>
        </w:rPr>
      </w:pPr>
      <w:r w:rsidRPr="00CF5030">
        <w:rPr>
          <w:snapToGrid w:val="0"/>
          <w:sz w:val="22"/>
          <w:szCs w:val="22"/>
          <w:lang w:val="lt-LT" w:eastAsia="en-US"/>
        </w:rPr>
        <w:t>Jei Jums yra bet kuri toliau paminėta būklė, pasitarkite su gydytoju prieš pradėdami vartoti Zonsiloc tabletes; jis gali norėti pradėti specifinę priežiūrą (pvz., skirti papildomų vaistų arba dažniau tikrinti Jūsų sveikatos būklę).</w:t>
      </w:r>
    </w:p>
    <w:p w14:paraId="3618DFA0" w14:textId="77777777" w:rsidR="00CD0583" w:rsidRPr="00CF5030" w:rsidRDefault="00CD0583" w:rsidP="003543F6">
      <w:pPr>
        <w:widowControl w:val="0"/>
        <w:numPr>
          <w:ilvl w:val="0"/>
          <w:numId w:val="13"/>
        </w:numPr>
        <w:ind w:left="567" w:hanging="567"/>
        <w:rPr>
          <w:snapToGrid w:val="0"/>
          <w:sz w:val="22"/>
          <w:szCs w:val="22"/>
          <w:lang w:val="lt-LT" w:eastAsia="en-US"/>
        </w:rPr>
      </w:pPr>
      <w:r w:rsidRPr="00CF5030">
        <w:rPr>
          <w:snapToGrid w:val="0"/>
          <w:sz w:val="22"/>
          <w:szCs w:val="22"/>
          <w:lang w:val="lt-LT" w:eastAsia="en-US"/>
        </w:rPr>
        <w:t>Cukrinis diabetas.</w:t>
      </w:r>
    </w:p>
    <w:p w14:paraId="7347C1D5" w14:textId="77777777" w:rsidR="00CD0583" w:rsidRPr="00CF5030" w:rsidRDefault="00CD0583" w:rsidP="003543F6">
      <w:pPr>
        <w:widowControl w:val="0"/>
        <w:numPr>
          <w:ilvl w:val="0"/>
          <w:numId w:val="13"/>
        </w:numPr>
        <w:ind w:left="567" w:hanging="567"/>
        <w:rPr>
          <w:snapToGrid w:val="0"/>
          <w:sz w:val="22"/>
          <w:szCs w:val="22"/>
          <w:lang w:val="lt-LT" w:eastAsia="en-US"/>
        </w:rPr>
      </w:pPr>
      <w:r w:rsidRPr="00CF5030">
        <w:rPr>
          <w:snapToGrid w:val="0"/>
          <w:sz w:val="22"/>
          <w:szCs w:val="22"/>
          <w:lang w:val="lt-LT" w:eastAsia="en-US"/>
        </w:rPr>
        <w:t>Badavimas.</w:t>
      </w:r>
    </w:p>
    <w:p w14:paraId="22E3F7E0" w14:textId="77777777" w:rsidR="00CD0583" w:rsidRPr="00CF5030" w:rsidRDefault="00CD0583" w:rsidP="003543F6">
      <w:pPr>
        <w:widowControl w:val="0"/>
        <w:numPr>
          <w:ilvl w:val="0"/>
          <w:numId w:val="13"/>
        </w:numPr>
        <w:ind w:left="567" w:hanging="567"/>
        <w:rPr>
          <w:snapToGrid w:val="0"/>
          <w:sz w:val="22"/>
          <w:szCs w:val="22"/>
          <w:lang w:val="lt-LT" w:eastAsia="en-US"/>
        </w:rPr>
      </w:pPr>
      <w:r w:rsidRPr="00CF5030">
        <w:rPr>
          <w:snapToGrid w:val="0"/>
          <w:sz w:val="22"/>
          <w:szCs w:val="22"/>
          <w:lang w:val="lt-LT" w:eastAsia="en-US"/>
        </w:rPr>
        <w:t>Tam tikros širdies būklės, pvz., širdies ritmo sutrikimas ar stiprus krūtinės skausmas ramybėje (</w:t>
      </w:r>
      <w:r w:rsidR="00B11ADC">
        <w:rPr>
          <w:snapToGrid w:val="0"/>
          <w:sz w:val="22"/>
          <w:szCs w:val="22"/>
          <w:lang w:val="lt-LT" w:eastAsia="en-US"/>
        </w:rPr>
        <w:t>Princmetalo (</w:t>
      </w:r>
      <w:r w:rsidRPr="00CF5030">
        <w:rPr>
          <w:snapToGrid w:val="0"/>
          <w:sz w:val="22"/>
          <w:szCs w:val="22"/>
          <w:lang w:val="lt-LT" w:eastAsia="en-US"/>
        </w:rPr>
        <w:t>Prinzmetal</w:t>
      </w:r>
      <w:r w:rsidR="00B11ADC">
        <w:rPr>
          <w:snapToGrid w:val="0"/>
          <w:sz w:val="22"/>
          <w:szCs w:val="22"/>
          <w:lang w:val="lt-LT" w:eastAsia="en-US"/>
        </w:rPr>
        <w:t>)</w:t>
      </w:r>
      <w:r w:rsidRPr="00CF5030">
        <w:rPr>
          <w:snapToGrid w:val="0"/>
          <w:sz w:val="22"/>
          <w:szCs w:val="22"/>
          <w:lang w:val="lt-LT" w:eastAsia="en-US"/>
        </w:rPr>
        <w:t xml:space="preserve"> krūtinės angina).</w:t>
      </w:r>
    </w:p>
    <w:p w14:paraId="1EA90AA5" w14:textId="77777777" w:rsidR="00CD0583" w:rsidRPr="00CF5030" w:rsidRDefault="00CD0583" w:rsidP="003543F6">
      <w:pPr>
        <w:widowControl w:val="0"/>
        <w:numPr>
          <w:ilvl w:val="0"/>
          <w:numId w:val="13"/>
        </w:numPr>
        <w:ind w:left="567" w:hanging="567"/>
        <w:rPr>
          <w:snapToGrid w:val="0"/>
          <w:sz w:val="22"/>
          <w:szCs w:val="22"/>
          <w:lang w:val="lt-LT" w:eastAsia="en-US"/>
        </w:rPr>
      </w:pPr>
      <w:r w:rsidRPr="00CF5030">
        <w:rPr>
          <w:snapToGrid w:val="0"/>
          <w:sz w:val="22"/>
          <w:szCs w:val="22"/>
          <w:lang w:val="lt-LT" w:eastAsia="en-US"/>
        </w:rPr>
        <w:t>Inkstų ar kepenų sutrikimai.</w:t>
      </w:r>
    </w:p>
    <w:p w14:paraId="560A0D3E" w14:textId="77777777" w:rsidR="00CD0583" w:rsidRPr="00CF5030" w:rsidRDefault="00CD0583" w:rsidP="003543F6">
      <w:pPr>
        <w:widowControl w:val="0"/>
        <w:numPr>
          <w:ilvl w:val="0"/>
          <w:numId w:val="13"/>
        </w:numPr>
        <w:ind w:left="567" w:hanging="567"/>
        <w:rPr>
          <w:snapToGrid w:val="0"/>
          <w:sz w:val="22"/>
          <w:szCs w:val="22"/>
          <w:lang w:val="lt-LT" w:eastAsia="en-US"/>
        </w:rPr>
      </w:pPr>
      <w:r w:rsidRPr="00CF5030">
        <w:rPr>
          <w:snapToGrid w:val="0"/>
          <w:sz w:val="22"/>
          <w:szCs w:val="22"/>
          <w:lang w:val="lt-LT" w:eastAsia="en-US"/>
        </w:rPr>
        <w:t>Lengvesnis galūnių kraujotakos sutrikimas.</w:t>
      </w:r>
    </w:p>
    <w:p w14:paraId="5AAAF14B" w14:textId="77777777" w:rsidR="00CD0583" w:rsidRPr="00CF5030" w:rsidRDefault="00CD0583" w:rsidP="003543F6">
      <w:pPr>
        <w:widowControl w:val="0"/>
        <w:numPr>
          <w:ilvl w:val="0"/>
          <w:numId w:val="13"/>
        </w:numPr>
        <w:ind w:left="567" w:hanging="567"/>
        <w:rPr>
          <w:snapToGrid w:val="0"/>
          <w:sz w:val="22"/>
          <w:szCs w:val="22"/>
          <w:lang w:val="lt-LT" w:eastAsia="en-US"/>
        </w:rPr>
      </w:pPr>
      <w:r w:rsidRPr="00CF5030">
        <w:rPr>
          <w:snapToGrid w:val="0"/>
          <w:sz w:val="22"/>
          <w:szCs w:val="22"/>
          <w:lang w:val="lt-LT" w:eastAsia="en-US"/>
        </w:rPr>
        <w:t>Lengvesnė astma ar lėtinė plaučių liga.</w:t>
      </w:r>
    </w:p>
    <w:p w14:paraId="6AF7A80E" w14:textId="77777777" w:rsidR="00CD0583" w:rsidRPr="00CF5030" w:rsidRDefault="00CD0583" w:rsidP="003543F6">
      <w:pPr>
        <w:widowControl w:val="0"/>
        <w:numPr>
          <w:ilvl w:val="0"/>
          <w:numId w:val="13"/>
        </w:numPr>
        <w:ind w:left="567" w:hanging="567"/>
        <w:rPr>
          <w:snapToGrid w:val="0"/>
          <w:sz w:val="22"/>
          <w:szCs w:val="22"/>
          <w:lang w:val="lt-LT" w:eastAsia="en-US"/>
        </w:rPr>
      </w:pPr>
      <w:r w:rsidRPr="00CF5030">
        <w:rPr>
          <w:snapToGrid w:val="0"/>
          <w:sz w:val="22"/>
          <w:szCs w:val="22"/>
          <w:lang w:val="lt-LT" w:eastAsia="en-US"/>
        </w:rPr>
        <w:t>Buvęs pleiskanojantis odos išbėrimas (žvynelinė).</w:t>
      </w:r>
    </w:p>
    <w:p w14:paraId="39F70ACF" w14:textId="77777777" w:rsidR="00CD0583" w:rsidRPr="00CF5030" w:rsidRDefault="00CD0583" w:rsidP="003543F6">
      <w:pPr>
        <w:widowControl w:val="0"/>
        <w:numPr>
          <w:ilvl w:val="0"/>
          <w:numId w:val="13"/>
        </w:numPr>
        <w:ind w:left="567" w:hanging="567"/>
        <w:rPr>
          <w:snapToGrid w:val="0"/>
          <w:sz w:val="22"/>
          <w:szCs w:val="22"/>
          <w:lang w:val="lt-LT" w:eastAsia="en-US"/>
        </w:rPr>
      </w:pPr>
      <w:r w:rsidRPr="00CF5030">
        <w:rPr>
          <w:snapToGrid w:val="0"/>
          <w:sz w:val="22"/>
          <w:szCs w:val="22"/>
          <w:lang w:val="lt-LT" w:eastAsia="en-US"/>
        </w:rPr>
        <w:t>Antinksčių navikas (feochromocitoma).</w:t>
      </w:r>
    </w:p>
    <w:p w14:paraId="55668C6D" w14:textId="77777777" w:rsidR="00CD0583" w:rsidRPr="00CF5030" w:rsidRDefault="00CD0583" w:rsidP="003543F6">
      <w:pPr>
        <w:widowControl w:val="0"/>
        <w:numPr>
          <w:ilvl w:val="0"/>
          <w:numId w:val="13"/>
        </w:numPr>
        <w:ind w:left="567" w:hanging="567"/>
        <w:rPr>
          <w:snapToGrid w:val="0"/>
          <w:sz w:val="22"/>
          <w:szCs w:val="22"/>
          <w:lang w:val="lt-LT" w:eastAsia="en-US"/>
        </w:rPr>
      </w:pPr>
      <w:r w:rsidRPr="00CF5030">
        <w:rPr>
          <w:snapToGrid w:val="0"/>
          <w:sz w:val="22"/>
          <w:szCs w:val="22"/>
          <w:lang w:val="lt-LT" w:eastAsia="en-US"/>
        </w:rPr>
        <w:t>Skydliaukės sutrikimas.</w:t>
      </w:r>
    </w:p>
    <w:p w14:paraId="5A261AA5" w14:textId="77777777" w:rsidR="00CD0583" w:rsidRPr="00CF5030" w:rsidRDefault="00CD0583" w:rsidP="003543F6">
      <w:pPr>
        <w:widowControl w:val="0"/>
        <w:numPr>
          <w:ilvl w:val="0"/>
          <w:numId w:val="13"/>
        </w:numPr>
        <w:ind w:left="567" w:hanging="567"/>
        <w:rPr>
          <w:snapToGrid w:val="0"/>
          <w:sz w:val="22"/>
          <w:szCs w:val="22"/>
          <w:lang w:val="lt-LT" w:eastAsia="en-US"/>
        </w:rPr>
      </w:pPr>
      <w:r w:rsidRPr="00CF5030">
        <w:rPr>
          <w:snapToGrid w:val="0"/>
          <w:sz w:val="22"/>
          <w:szCs w:val="22"/>
          <w:lang w:val="lt-LT" w:eastAsia="en-US"/>
        </w:rPr>
        <w:t>Pirmojo laipsnio širdies blokada (būklė, kai sutrinka nervinio signalo sklidimas širdyje, tai gali sukelti protarpinį širdies susitraukimo nebuvimą ar nereguliarų plakimą).</w:t>
      </w:r>
    </w:p>
    <w:p w14:paraId="02D91F1C" w14:textId="77777777" w:rsidR="00CD0583" w:rsidRPr="00CF5030" w:rsidRDefault="00CD0583" w:rsidP="00290DA5">
      <w:pPr>
        <w:widowControl w:val="0"/>
        <w:numPr>
          <w:ilvl w:val="12"/>
          <w:numId w:val="0"/>
        </w:numPr>
        <w:tabs>
          <w:tab w:val="left" w:pos="567"/>
        </w:tabs>
        <w:rPr>
          <w:snapToGrid w:val="0"/>
          <w:sz w:val="22"/>
          <w:szCs w:val="22"/>
          <w:lang w:val="lt-LT" w:eastAsia="en-US"/>
        </w:rPr>
      </w:pPr>
    </w:p>
    <w:p w14:paraId="5E8B2F9D" w14:textId="77777777" w:rsidR="00CD0583" w:rsidRPr="00CF5030" w:rsidRDefault="00CD0583" w:rsidP="00290DA5">
      <w:pPr>
        <w:widowControl w:val="0"/>
        <w:numPr>
          <w:ilvl w:val="12"/>
          <w:numId w:val="0"/>
        </w:numPr>
        <w:tabs>
          <w:tab w:val="left" w:pos="567"/>
        </w:tabs>
        <w:rPr>
          <w:snapToGrid w:val="0"/>
          <w:sz w:val="22"/>
          <w:szCs w:val="22"/>
          <w:lang w:val="lt-LT" w:eastAsia="en-US"/>
        </w:rPr>
      </w:pPr>
      <w:r w:rsidRPr="00CF5030">
        <w:rPr>
          <w:snapToGrid w:val="0"/>
          <w:sz w:val="22"/>
          <w:szCs w:val="22"/>
          <w:lang w:val="lt-LT" w:eastAsia="en-US"/>
        </w:rPr>
        <w:t>Be to, pasakykite gydytojui, jei Jums planuojama:</w:t>
      </w:r>
    </w:p>
    <w:p w14:paraId="1CAE8DF4" w14:textId="77777777" w:rsidR="00CD0583" w:rsidRPr="00CF5030" w:rsidRDefault="00CD0583" w:rsidP="003543F6">
      <w:pPr>
        <w:widowControl w:val="0"/>
        <w:numPr>
          <w:ilvl w:val="0"/>
          <w:numId w:val="14"/>
        </w:numPr>
        <w:ind w:left="567" w:hanging="567"/>
        <w:rPr>
          <w:snapToGrid w:val="0"/>
          <w:sz w:val="22"/>
          <w:szCs w:val="22"/>
          <w:lang w:val="lt-LT" w:eastAsia="en-US"/>
        </w:rPr>
      </w:pPr>
      <w:r w:rsidRPr="00CF5030">
        <w:rPr>
          <w:snapToGrid w:val="0"/>
          <w:sz w:val="22"/>
          <w:szCs w:val="22"/>
          <w:lang w:val="lt-LT" w:eastAsia="en-US"/>
        </w:rPr>
        <w:t xml:space="preserve">atlikti </w:t>
      </w:r>
      <w:r w:rsidRPr="00CF5030">
        <w:rPr>
          <w:sz w:val="22"/>
          <w:szCs w:val="22"/>
          <w:lang w:val="lt-LT" w:eastAsia="en-US"/>
        </w:rPr>
        <w:t>desensibilizuojamąjį gydymą</w:t>
      </w:r>
      <w:r w:rsidRPr="00CF5030">
        <w:rPr>
          <w:snapToGrid w:val="0"/>
          <w:sz w:val="22"/>
          <w:szCs w:val="22"/>
          <w:lang w:val="lt-LT" w:eastAsia="en-US"/>
        </w:rPr>
        <w:t xml:space="preserve"> (pvz., šienligės profilaktikai), kadangi Zonsiloc tabletės gali padidinti alerginės reakcijos pasireiškimo riziką arba tokia reakcija gali tapti sunkesnė;</w:t>
      </w:r>
    </w:p>
    <w:p w14:paraId="6F88940B" w14:textId="77777777" w:rsidR="00CD0583" w:rsidRPr="00CF5030" w:rsidRDefault="00CD0583" w:rsidP="003543F6">
      <w:pPr>
        <w:widowControl w:val="0"/>
        <w:numPr>
          <w:ilvl w:val="0"/>
          <w:numId w:val="14"/>
        </w:numPr>
        <w:ind w:left="567" w:hanging="567"/>
        <w:rPr>
          <w:snapToGrid w:val="0"/>
          <w:sz w:val="22"/>
          <w:szCs w:val="22"/>
          <w:lang w:val="lt-LT" w:eastAsia="en-US"/>
        </w:rPr>
      </w:pPr>
      <w:r w:rsidRPr="00CF5030">
        <w:rPr>
          <w:snapToGrid w:val="0"/>
          <w:sz w:val="22"/>
          <w:szCs w:val="22"/>
          <w:lang w:val="lt-LT" w:eastAsia="en-US"/>
        </w:rPr>
        <w:t>sukelti anesteziją (pvz., operacijos metu), nes Zonsiloc tabletės gali pakeisti organizmo reakciją į tokią būklę.</w:t>
      </w:r>
    </w:p>
    <w:p w14:paraId="1D0582D4" w14:textId="77777777" w:rsidR="00116641" w:rsidRDefault="00116641" w:rsidP="00290DA5">
      <w:pPr>
        <w:widowControl w:val="0"/>
        <w:tabs>
          <w:tab w:val="left" w:pos="567"/>
        </w:tabs>
        <w:jc w:val="both"/>
        <w:outlineLvl w:val="3"/>
        <w:rPr>
          <w:snapToGrid w:val="0"/>
          <w:sz w:val="22"/>
          <w:szCs w:val="22"/>
          <w:lang w:val="lt-LT" w:eastAsia="en-US"/>
        </w:rPr>
      </w:pPr>
    </w:p>
    <w:p w14:paraId="038C9932" w14:textId="77777777" w:rsidR="00116641" w:rsidRDefault="00116641" w:rsidP="00116641">
      <w:pPr>
        <w:widowControl w:val="0"/>
        <w:numPr>
          <w:ilvl w:val="12"/>
          <w:numId w:val="0"/>
        </w:numPr>
        <w:ind w:right="-2"/>
        <w:rPr>
          <w:snapToGrid w:val="0"/>
          <w:sz w:val="22"/>
          <w:szCs w:val="22"/>
          <w:lang w:val="lt-LT" w:eastAsia="en-US"/>
        </w:rPr>
      </w:pPr>
      <w:r w:rsidRPr="00CA41CB">
        <w:rPr>
          <w:snapToGrid w:val="0"/>
          <w:sz w:val="22"/>
          <w:szCs w:val="22"/>
          <w:lang w:val="lt-LT" w:eastAsia="en-US"/>
        </w:rPr>
        <w:t>Jei sergate lėtine plaučių liga arba lengva astma, nedelsdami pasakykite gydytojui, jei atsiranda naujų problemų su kvėpavimu, kosulys, švokštimas po fizinio krūvio ar pan.</w:t>
      </w:r>
      <w:r>
        <w:rPr>
          <w:snapToGrid w:val="0"/>
          <w:sz w:val="22"/>
          <w:szCs w:val="22"/>
          <w:lang w:val="lt-LT" w:eastAsia="en-US"/>
        </w:rPr>
        <w:t>,</w:t>
      </w:r>
      <w:r w:rsidRPr="00CA41CB">
        <w:rPr>
          <w:snapToGrid w:val="0"/>
          <w:sz w:val="22"/>
          <w:szCs w:val="22"/>
          <w:lang w:val="lt-LT" w:eastAsia="en-US"/>
        </w:rPr>
        <w:t xml:space="preserve"> vartojant </w:t>
      </w:r>
      <w:proofErr w:type="spellStart"/>
      <w:r w:rsidRPr="00CA41CB">
        <w:rPr>
          <w:snapToGrid w:val="0"/>
          <w:sz w:val="22"/>
          <w:szCs w:val="22"/>
          <w:lang w:val="lt-LT" w:eastAsia="en-US"/>
        </w:rPr>
        <w:t>Zonsiloc</w:t>
      </w:r>
      <w:proofErr w:type="spellEnd"/>
      <w:r w:rsidRPr="00CA41CB">
        <w:rPr>
          <w:snapToGrid w:val="0"/>
          <w:sz w:val="22"/>
          <w:szCs w:val="22"/>
          <w:lang w:val="lt-LT" w:eastAsia="en-US"/>
        </w:rPr>
        <w:t>.</w:t>
      </w:r>
    </w:p>
    <w:p w14:paraId="30116983" w14:textId="77777777" w:rsidR="00116641" w:rsidRDefault="00116641" w:rsidP="00290DA5">
      <w:pPr>
        <w:widowControl w:val="0"/>
        <w:tabs>
          <w:tab w:val="left" w:pos="567"/>
        </w:tabs>
        <w:jc w:val="both"/>
        <w:outlineLvl w:val="3"/>
        <w:rPr>
          <w:snapToGrid w:val="0"/>
          <w:sz w:val="22"/>
          <w:szCs w:val="22"/>
          <w:lang w:val="lt-LT" w:eastAsia="en-US"/>
        </w:rPr>
      </w:pPr>
    </w:p>
    <w:p w14:paraId="6BEA81F8" w14:textId="0565DE65" w:rsidR="00CD0583" w:rsidRPr="00CF5030" w:rsidRDefault="00CD0583" w:rsidP="00290DA5">
      <w:pPr>
        <w:widowControl w:val="0"/>
        <w:tabs>
          <w:tab w:val="left" w:pos="567"/>
        </w:tabs>
        <w:jc w:val="both"/>
        <w:outlineLvl w:val="3"/>
        <w:rPr>
          <w:b/>
          <w:bCs/>
          <w:snapToGrid w:val="0"/>
          <w:sz w:val="22"/>
          <w:szCs w:val="22"/>
          <w:lang w:val="lt-LT" w:eastAsia="x-none"/>
        </w:rPr>
      </w:pPr>
      <w:r w:rsidRPr="00CF5030">
        <w:rPr>
          <w:b/>
          <w:bCs/>
          <w:snapToGrid w:val="0"/>
          <w:sz w:val="22"/>
          <w:szCs w:val="22"/>
          <w:lang w:val="lt-LT" w:eastAsia="x-none"/>
        </w:rPr>
        <w:t xml:space="preserve">Kiti vaistai ir </w:t>
      </w:r>
      <w:proofErr w:type="spellStart"/>
      <w:r w:rsidRPr="00CF5030">
        <w:rPr>
          <w:b/>
          <w:bCs/>
          <w:snapToGrid w:val="0"/>
          <w:sz w:val="22"/>
          <w:szCs w:val="22"/>
          <w:lang w:val="lt-LT" w:eastAsia="x-none"/>
        </w:rPr>
        <w:t>Zonsiloc</w:t>
      </w:r>
      <w:proofErr w:type="spellEnd"/>
    </w:p>
    <w:p w14:paraId="1E88FB3C" w14:textId="77777777" w:rsidR="00CD0583" w:rsidRPr="00CF5030" w:rsidRDefault="00CD0583" w:rsidP="00290DA5">
      <w:pPr>
        <w:widowControl w:val="0"/>
        <w:numPr>
          <w:ilvl w:val="12"/>
          <w:numId w:val="0"/>
        </w:numPr>
        <w:ind w:right="-2"/>
        <w:rPr>
          <w:snapToGrid w:val="0"/>
          <w:sz w:val="22"/>
          <w:szCs w:val="22"/>
          <w:lang w:val="lt-LT" w:eastAsia="en-US"/>
        </w:rPr>
      </w:pPr>
      <w:r w:rsidRPr="00CF5030">
        <w:rPr>
          <w:snapToGrid w:val="0"/>
          <w:sz w:val="22"/>
          <w:szCs w:val="22"/>
          <w:lang w:val="lt-LT" w:eastAsia="en-US"/>
        </w:rPr>
        <w:t>Jeigu vartojate ar neseniai vartojote kitų vaistų arba dėl to nesate tikri, apie tai pasakykite gydytojui arba vaistininkui.</w:t>
      </w:r>
    </w:p>
    <w:p w14:paraId="081AF542" w14:textId="77777777" w:rsidR="00CD0583" w:rsidRPr="00CF5030" w:rsidRDefault="00CD0583" w:rsidP="00290DA5">
      <w:pPr>
        <w:widowControl w:val="0"/>
        <w:tabs>
          <w:tab w:val="left" w:pos="567"/>
        </w:tabs>
        <w:rPr>
          <w:sz w:val="22"/>
          <w:szCs w:val="22"/>
          <w:lang w:val="lt-LT" w:eastAsia="en-US"/>
        </w:rPr>
      </w:pPr>
    </w:p>
    <w:p w14:paraId="0D3F8AE5" w14:textId="77777777" w:rsidR="00CD0583" w:rsidRPr="00CF5030" w:rsidRDefault="00CD0583" w:rsidP="00290DA5">
      <w:pPr>
        <w:widowControl w:val="0"/>
        <w:tabs>
          <w:tab w:val="left" w:pos="567"/>
        </w:tabs>
        <w:rPr>
          <w:sz w:val="22"/>
          <w:szCs w:val="22"/>
          <w:u w:val="single"/>
          <w:lang w:val="lt-LT" w:eastAsia="en-US"/>
        </w:rPr>
      </w:pPr>
      <w:r w:rsidRPr="00CF5030">
        <w:rPr>
          <w:sz w:val="22"/>
          <w:szCs w:val="22"/>
          <w:u w:val="single"/>
          <w:lang w:val="lt-LT" w:eastAsia="en-US"/>
        </w:rPr>
        <w:t>Toliau išvardytų vaistų nevartokite kartu su Zonsiloc tabletėmis, nebent tai specifiškai nurodė gydytojas.</w:t>
      </w:r>
    </w:p>
    <w:p w14:paraId="59C02338" w14:textId="77777777" w:rsidR="00CD0583" w:rsidRPr="00CF5030" w:rsidRDefault="00CD0583" w:rsidP="003543F6">
      <w:pPr>
        <w:widowControl w:val="0"/>
        <w:numPr>
          <w:ilvl w:val="0"/>
          <w:numId w:val="14"/>
        </w:numPr>
        <w:ind w:left="567" w:hanging="567"/>
        <w:rPr>
          <w:sz w:val="22"/>
          <w:szCs w:val="22"/>
          <w:lang w:val="lt-LT" w:eastAsia="en-US"/>
        </w:rPr>
      </w:pPr>
      <w:r w:rsidRPr="00CF5030">
        <w:rPr>
          <w:sz w:val="22"/>
          <w:szCs w:val="22"/>
          <w:lang w:val="lt-LT" w:eastAsia="en-US"/>
        </w:rPr>
        <w:t>Tam tikri vaistai, vartojami nuo nereguliaraus ar nenormalaus širdies plakimo (I klasės antiaritminiai vaistai, pvz., chinidinas, dizopiramidas, lidokainas, fenitoinas, flekainidas, propafenonas).</w:t>
      </w:r>
    </w:p>
    <w:p w14:paraId="3B1405BE" w14:textId="77777777" w:rsidR="00CD0583" w:rsidRPr="00CF5030" w:rsidRDefault="00CD0583" w:rsidP="003543F6">
      <w:pPr>
        <w:widowControl w:val="0"/>
        <w:numPr>
          <w:ilvl w:val="0"/>
          <w:numId w:val="14"/>
        </w:numPr>
        <w:ind w:left="567" w:hanging="567"/>
        <w:rPr>
          <w:sz w:val="22"/>
          <w:szCs w:val="22"/>
          <w:lang w:val="lt-LT" w:eastAsia="en-US"/>
        </w:rPr>
      </w:pPr>
      <w:r w:rsidRPr="00CF5030">
        <w:rPr>
          <w:sz w:val="22"/>
          <w:szCs w:val="22"/>
          <w:lang w:val="lt-LT" w:eastAsia="en-US"/>
        </w:rPr>
        <w:t>Tam tikri vaistai didelio kraujospūdžio ligai, krūtinės anginai ar nereguliariam širdies plakimui gydyti (kalcio antagonistai, pvz., verapamilis ir diltiazemas).</w:t>
      </w:r>
    </w:p>
    <w:p w14:paraId="0A2D212B" w14:textId="77777777" w:rsidR="00CD0583" w:rsidRPr="00CF5030" w:rsidRDefault="00CD0583" w:rsidP="003543F6">
      <w:pPr>
        <w:widowControl w:val="0"/>
        <w:numPr>
          <w:ilvl w:val="0"/>
          <w:numId w:val="14"/>
        </w:numPr>
        <w:ind w:left="567" w:hanging="567"/>
        <w:rPr>
          <w:sz w:val="22"/>
          <w:szCs w:val="22"/>
          <w:lang w:val="lt-LT" w:eastAsia="en-US"/>
        </w:rPr>
      </w:pPr>
      <w:r w:rsidRPr="00CF5030">
        <w:rPr>
          <w:sz w:val="22"/>
          <w:szCs w:val="22"/>
          <w:lang w:val="lt-LT" w:eastAsia="en-US"/>
        </w:rPr>
        <w:t>Tam tikri vaistai, vartojami nuo didelio kraujospūdžio ligos, pvz.,</w:t>
      </w:r>
      <w:r w:rsidR="00B11ADC">
        <w:rPr>
          <w:sz w:val="22"/>
          <w:szCs w:val="22"/>
          <w:lang w:val="lt-LT" w:eastAsia="en-US"/>
        </w:rPr>
        <w:t xml:space="preserve"> klonidinas,</w:t>
      </w:r>
      <w:r w:rsidRPr="00CF5030">
        <w:rPr>
          <w:sz w:val="22"/>
          <w:szCs w:val="22"/>
          <w:lang w:val="lt-LT" w:eastAsia="en-US"/>
        </w:rPr>
        <w:t xml:space="preserve"> metildopa, moksonodinas, rilmenidinas. Vis dėlto, </w:t>
      </w:r>
      <w:r w:rsidRPr="00CF5030">
        <w:rPr>
          <w:b/>
          <w:sz w:val="22"/>
          <w:szCs w:val="22"/>
          <w:lang w:val="lt-LT" w:eastAsia="en-US"/>
        </w:rPr>
        <w:t>nenutraukite šių vaistų vartojimo</w:t>
      </w:r>
      <w:r w:rsidRPr="00CF5030">
        <w:rPr>
          <w:sz w:val="22"/>
          <w:szCs w:val="22"/>
          <w:lang w:val="lt-LT" w:eastAsia="en-US"/>
        </w:rPr>
        <w:t xml:space="preserve"> prieš tai nepasitarę su gydytoju.</w:t>
      </w:r>
    </w:p>
    <w:p w14:paraId="005E2B9E" w14:textId="77777777" w:rsidR="00CD0583" w:rsidRPr="00CF5030" w:rsidRDefault="00CD0583" w:rsidP="00290DA5">
      <w:pPr>
        <w:widowControl w:val="0"/>
        <w:tabs>
          <w:tab w:val="left" w:pos="567"/>
        </w:tabs>
        <w:rPr>
          <w:sz w:val="22"/>
          <w:szCs w:val="22"/>
          <w:lang w:val="lt-LT" w:eastAsia="en-US"/>
        </w:rPr>
      </w:pPr>
    </w:p>
    <w:p w14:paraId="37BBFA55" w14:textId="77777777" w:rsidR="00CD0583" w:rsidRPr="00CF5030" w:rsidRDefault="00CD0583" w:rsidP="00290DA5">
      <w:pPr>
        <w:widowControl w:val="0"/>
        <w:tabs>
          <w:tab w:val="left" w:pos="567"/>
        </w:tabs>
        <w:rPr>
          <w:sz w:val="22"/>
          <w:szCs w:val="22"/>
          <w:u w:val="single"/>
          <w:lang w:val="lt-LT" w:eastAsia="en-US"/>
        </w:rPr>
      </w:pPr>
      <w:r w:rsidRPr="00CF5030">
        <w:rPr>
          <w:sz w:val="22"/>
          <w:szCs w:val="22"/>
          <w:u w:val="single"/>
          <w:lang w:val="lt-LT" w:eastAsia="en-US"/>
        </w:rPr>
        <w:t>Prieš pradėdami vartoti toliau išvardytų vaistų kartu su Zonsiloc tabletėmis, pasitarkite su gydytoju; jis gali norėti dažniau tikrinti Jūsų būklę.</w:t>
      </w:r>
    </w:p>
    <w:p w14:paraId="417F4F9E" w14:textId="77777777" w:rsidR="00CD0583" w:rsidRPr="00CF5030" w:rsidRDefault="00CD0583" w:rsidP="003543F6">
      <w:pPr>
        <w:widowControl w:val="0"/>
        <w:numPr>
          <w:ilvl w:val="0"/>
          <w:numId w:val="14"/>
        </w:numPr>
        <w:ind w:left="567" w:hanging="567"/>
        <w:rPr>
          <w:sz w:val="22"/>
          <w:szCs w:val="22"/>
          <w:lang w:val="lt-LT" w:eastAsia="en-US"/>
        </w:rPr>
      </w:pPr>
      <w:r w:rsidRPr="00CF5030">
        <w:rPr>
          <w:sz w:val="22"/>
          <w:szCs w:val="22"/>
          <w:lang w:val="lt-LT" w:eastAsia="en-US"/>
        </w:rPr>
        <w:t>Tam tikri vaistai didelio kraujospūdžio ligai, krūtinės anginai ar nereguliariam širdies plakimui gydyti (dihidropiridino tipo kalcio antagonistai, pvz., nifedipinas, felodipinas ir amlodipinas).</w:t>
      </w:r>
    </w:p>
    <w:p w14:paraId="4C1E463A" w14:textId="77777777" w:rsidR="00CD0583" w:rsidRPr="00CF5030" w:rsidRDefault="00CD0583" w:rsidP="003543F6">
      <w:pPr>
        <w:widowControl w:val="0"/>
        <w:numPr>
          <w:ilvl w:val="0"/>
          <w:numId w:val="14"/>
        </w:numPr>
        <w:ind w:left="567" w:hanging="567"/>
        <w:rPr>
          <w:sz w:val="22"/>
          <w:szCs w:val="22"/>
          <w:lang w:val="lt-LT" w:eastAsia="en-US"/>
        </w:rPr>
      </w:pPr>
      <w:r w:rsidRPr="00CF5030">
        <w:rPr>
          <w:sz w:val="22"/>
          <w:szCs w:val="22"/>
          <w:lang w:val="lt-LT" w:eastAsia="en-US"/>
        </w:rPr>
        <w:t>Tam tikri vaistai, vartojami nuo nereguliaraus ar nenormalaus širdies plakimo (III klasės antiaritminiai vaistai, pvz., amjodaronas).</w:t>
      </w:r>
    </w:p>
    <w:p w14:paraId="4078F324" w14:textId="77777777" w:rsidR="00CD0583" w:rsidRPr="00CF5030" w:rsidRDefault="00CD0583" w:rsidP="003543F6">
      <w:pPr>
        <w:widowControl w:val="0"/>
        <w:numPr>
          <w:ilvl w:val="0"/>
          <w:numId w:val="14"/>
        </w:numPr>
        <w:ind w:left="567" w:hanging="567"/>
        <w:rPr>
          <w:sz w:val="22"/>
          <w:szCs w:val="22"/>
          <w:lang w:val="lt-LT" w:eastAsia="en-US"/>
        </w:rPr>
      </w:pPr>
      <w:r w:rsidRPr="00CF5030">
        <w:rPr>
          <w:sz w:val="22"/>
          <w:szCs w:val="22"/>
          <w:lang w:val="lt-LT" w:eastAsia="en-US"/>
        </w:rPr>
        <w:t>Lokaliai vartojami beta blokatoriai (pvz., timololio akių lašai glaukomai gydyti).</w:t>
      </w:r>
    </w:p>
    <w:p w14:paraId="7B147E45" w14:textId="77777777" w:rsidR="00CD0583" w:rsidRPr="00CF5030" w:rsidRDefault="00CD0583" w:rsidP="003543F6">
      <w:pPr>
        <w:widowControl w:val="0"/>
        <w:numPr>
          <w:ilvl w:val="0"/>
          <w:numId w:val="14"/>
        </w:numPr>
        <w:ind w:left="567" w:hanging="567"/>
        <w:rPr>
          <w:sz w:val="22"/>
          <w:szCs w:val="22"/>
          <w:lang w:val="lt-LT" w:eastAsia="en-US"/>
        </w:rPr>
      </w:pPr>
      <w:r w:rsidRPr="00CF5030">
        <w:rPr>
          <w:sz w:val="22"/>
          <w:szCs w:val="22"/>
          <w:lang w:val="lt-LT" w:eastAsia="en-US"/>
        </w:rPr>
        <w:t xml:space="preserve">Tam tikri vaistai, vartojami, pvz., Alzheimerio ligai </w:t>
      </w:r>
      <w:r w:rsidR="00B11ADC">
        <w:rPr>
          <w:sz w:val="22"/>
          <w:szCs w:val="22"/>
          <w:lang w:val="lt-LT" w:eastAsia="en-US"/>
        </w:rPr>
        <w:t>a</w:t>
      </w:r>
      <w:r w:rsidRPr="00CF5030">
        <w:rPr>
          <w:sz w:val="22"/>
          <w:szCs w:val="22"/>
          <w:lang w:val="lt-LT" w:eastAsia="en-US"/>
        </w:rPr>
        <w:t>r glaukomai gydyti (parasimpatikomimetikai, pvz., takrinas ar karbacholis) arba vaistai, vartojami ūminių širdies sutrikimų</w:t>
      </w:r>
      <w:r w:rsidR="00B11ADC">
        <w:rPr>
          <w:sz w:val="22"/>
          <w:szCs w:val="22"/>
          <w:lang w:val="lt-LT" w:eastAsia="en-US"/>
        </w:rPr>
        <w:t xml:space="preserve"> gydymui</w:t>
      </w:r>
      <w:r w:rsidRPr="00CF5030">
        <w:rPr>
          <w:sz w:val="22"/>
          <w:szCs w:val="22"/>
          <w:lang w:val="lt-LT" w:eastAsia="en-US"/>
        </w:rPr>
        <w:t xml:space="preserve"> (simpatikomimetikai, pvz., izoprenalinas ir dobutaminas).</w:t>
      </w:r>
    </w:p>
    <w:p w14:paraId="5C3D273C" w14:textId="77777777" w:rsidR="00CD0583" w:rsidRPr="00CF5030" w:rsidRDefault="00CD0583" w:rsidP="003543F6">
      <w:pPr>
        <w:widowControl w:val="0"/>
        <w:numPr>
          <w:ilvl w:val="0"/>
          <w:numId w:val="14"/>
        </w:numPr>
        <w:ind w:left="567" w:hanging="567"/>
        <w:rPr>
          <w:sz w:val="22"/>
          <w:szCs w:val="22"/>
          <w:lang w:val="lt-LT" w:eastAsia="en-US"/>
        </w:rPr>
      </w:pPr>
      <w:r w:rsidRPr="00CF5030">
        <w:rPr>
          <w:sz w:val="22"/>
          <w:szCs w:val="22"/>
          <w:lang w:val="lt-LT" w:eastAsia="en-US"/>
        </w:rPr>
        <w:t>Vaistai nuo cukrinio diabeto, įskaitant insuliną.</w:t>
      </w:r>
    </w:p>
    <w:p w14:paraId="3117008A" w14:textId="77777777" w:rsidR="00CD0583" w:rsidRPr="00CF5030" w:rsidRDefault="00CD0583" w:rsidP="003543F6">
      <w:pPr>
        <w:widowControl w:val="0"/>
        <w:numPr>
          <w:ilvl w:val="0"/>
          <w:numId w:val="14"/>
        </w:numPr>
        <w:ind w:left="567" w:hanging="567"/>
        <w:rPr>
          <w:sz w:val="22"/>
          <w:szCs w:val="22"/>
          <w:lang w:val="lt-LT" w:eastAsia="en-US"/>
        </w:rPr>
      </w:pPr>
      <w:r w:rsidRPr="00CF5030">
        <w:rPr>
          <w:sz w:val="22"/>
          <w:szCs w:val="22"/>
          <w:lang w:val="lt-LT" w:eastAsia="en-US"/>
        </w:rPr>
        <w:t>Anestetikai (vartojami, pvz., operacijos metu).</w:t>
      </w:r>
    </w:p>
    <w:p w14:paraId="5A7C7C82" w14:textId="77777777" w:rsidR="00CD0583" w:rsidRPr="00CF5030" w:rsidRDefault="00CD0583" w:rsidP="003543F6">
      <w:pPr>
        <w:widowControl w:val="0"/>
        <w:numPr>
          <w:ilvl w:val="0"/>
          <w:numId w:val="14"/>
        </w:numPr>
        <w:ind w:left="567" w:hanging="567"/>
        <w:rPr>
          <w:sz w:val="22"/>
          <w:szCs w:val="22"/>
          <w:lang w:val="lt-LT" w:eastAsia="en-US"/>
        </w:rPr>
      </w:pPr>
      <w:r w:rsidRPr="00CF5030">
        <w:rPr>
          <w:sz w:val="22"/>
          <w:szCs w:val="22"/>
          <w:lang w:val="lt-LT" w:eastAsia="en-US"/>
        </w:rPr>
        <w:t>Širdį veikiantys glikozidai</w:t>
      </w:r>
      <w:r w:rsidR="00B11ADC">
        <w:rPr>
          <w:sz w:val="22"/>
          <w:szCs w:val="22"/>
          <w:lang w:val="lt-LT" w:eastAsia="en-US"/>
        </w:rPr>
        <w:t xml:space="preserve"> (digitalis)</w:t>
      </w:r>
      <w:r w:rsidRPr="00CF5030">
        <w:rPr>
          <w:sz w:val="22"/>
          <w:szCs w:val="22"/>
          <w:lang w:val="lt-LT" w:eastAsia="en-US"/>
        </w:rPr>
        <w:t>, vartojami širdies nepakankamumo</w:t>
      </w:r>
      <w:r w:rsidR="00B11ADC">
        <w:rPr>
          <w:sz w:val="22"/>
          <w:szCs w:val="22"/>
          <w:lang w:val="lt-LT" w:eastAsia="en-US"/>
        </w:rPr>
        <w:t xml:space="preserve"> gydymui</w:t>
      </w:r>
      <w:r w:rsidRPr="00CF5030">
        <w:rPr>
          <w:sz w:val="22"/>
          <w:szCs w:val="22"/>
          <w:lang w:val="lt-LT" w:eastAsia="en-US"/>
        </w:rPr>
        <w:t>.</w:t>
      </w:r>
    </w:p>
    <w:p w14:paraId="74C160EA" w14:textId="77777777" w:rsidR="00CD0583" w:rsidRPr="00CF5030" w:rsidRDefault="00CD0583" w:rsidP="003543F6">
      <w:pPr>
        <w:widowControl w:val="0"/>
        <w:numPr>
          <w:ilvl w:val="0"/>
          <w:numId w:val="14"/>
        </w:numPr>
        <w:ind w:left="567" w:hanging="567"/>
        <w:rPr>
          <w:sz w:val="22"/>
          <w:szCs w:val="22"/>
          <w:lang w:val="lt-LT" w:eastAsia="en-US"/>
        </w:rPr>
      </w:pPr>
      <w:r w:rsidRPr="00CF5030">
        <w:rPr>
          <w:sz w:val="22"/>
          <w:szCs w:val="22"/>
          <w:lang w:val="lt-LT" w:eastAsia="en-US"/>
        </w:rPr>
        <w:t>Nesteroidiniai vaistai nuo uždegimo (NVNU), vartojami artritui, skausmui ar uždegimui gydyti (pvz., ibuprofenas ar diklofenakas).</w:t>
      </w:r>
    </w:p>
    <w:p w14:paraId="39AFDB1B" w14:textId="77777777" w:rsidR="00CD0583" w:rsidRPr="00CF5030" w:rsidRDefault="00CD0583" w:rsidP="003543F6">
      <w:pPr>
        <w:widowControl w:val="0"/>
        <w:numPr>
          <w:ilvl w:val="0"/>
          <w:numId w:val="14"/>
        </w:numPr>
        <w:ind w:left="567" w:hanging="567"/>
        <w:rPr>
          <w:sz w:val="22"/>
          <w:szCs w:val="22"/>
          <w:lang w:val="lt-LT" w:eastAsia="en-US"/>
        </w:rPr>
      </w:pPr>
      <w:r w:rsidRPr="00CF5030">
        <w:rPr>
          <w:sz w:val="22"/>
          <w:szCs w:val="22"/>
          <w:lang w:val="lt-LT" w:eastAsia="en-US"/>
        </w:rPr>
        <w:t>Bet kokie kraujospūdžio sumažėjimą (kaip pageidautiną ar šalutinį poveikį) sukelti galintys vaistai, pvz., vaistai nuo didelio kraujospūdžio ligos, kai kurie vaistai nuo depresijos (tricikliai antidepresantai, pvz., imipraminas ar amitriptilinas), kai kurie vaistai epilepsijai gydyti ar anestezijai sukelti (barbitūratai, pvz., fenobarbitalis) ar kai kurie vaistai nuo psichikos ligų, kurioms būdingas realybės jausmo netekimas (fenotiazinai, pvz., levomepromazinas).</w:t>
      </w:r>
    </w:p>
    <w:p w14:paraId="2A757C71" w14:textId="77777777" w:rsidR="00CD0583" w:rsidRPr="00CF5030" w:rsidRDefault="00CD0583" w:rsidP="003543F6">
      <w:pPr>
        <w:widowControl w:val="0"/>
        <w:numPr>
          <w:ilvl w:val="0"/>
          <w:numId w:val="14"/>
        </w:numPr>
        <w:ind w:left="567" w:hanging="567"/>
        <w:rPr>
          <w:sz w:val="22"/>
          <w:szCs w:val="22"/>
          <w:lang w:val="lt-LT" w:eastAsia="en-US"/>
        </w:rPr>
      </w:pPr>
      <w:r w:rsidRPr="00CF5030">
        <w:rPr>
          <w:sz w:val="22"/>
          <w:szCs w:val="22"/>
          <w:lang w:val="lt-LT" w:eastAsia="en-US"/>
        </w:rPr>
        <w:t>Meﬂokvinas, vartojamas maliarijos profilaktikai ar gydymui.</w:t>
      </w:r>
    </w:p>
    <w:p w14:paraId="7833C886" w14:textId="77777777" w:rsidR="00CD0583" w:rsidRPr="00CF5030" w:rsidRDefault="00CD0583" w:rsidP="003543F6">
      <w:pPr>
        <w:widowControl w:val="0"/>
        <w:numPr>
          <w:ilvl w:val="0"/>
          <w:numId w:val="14"/>
        </w:numPr>
        <w:ind w:left="567" w:hanging="567"/>
        <w:rPr>
          <w:sz w:val="22"/>
          <w:szCs w:val="22"/>
          <w:lang w:val="lt-LT" w:eastAsia="en-US"/>
        </w:rPr>
      </w:pPr>
      <w:r w:rsidRPr="00CF5030">
        <w:rPr>
          <w:sz w:val="22"/>
          <w:szCs w:val="22"/>
          <w:lang w:val="lt-LT" w:eastAsia="en-US"/>
        </w:rPr>
        <w:t>Depresijai gydyti vartojami vaistai, vadinami monoaminooksidazės inhibitoriais (išskyrus MAO-B inhibitorius), pvz., moklobemidas.</w:t>
      </w:r>
    </w:p>
    <w:p w14:paraId="75A0B5D6" w14:textId="77777777" w:rsidR="00CD0583" w:rsidRPr="00CF5030" w:rsidRDefault="00CD0583" w:rsidP="003543F6">
      <w:pPr>
        <w:widowControl w:val="0"/>
        <w:numPr>
          <w:ilvl w:val="0"/>
          <w:numId w:val="14"/>
        </w:numPr>
        <w:ind w:left="567" w:hanging="567"/>
        <w:rPr>
          <w:sz w:val="22"/>
          <w:szCs w:val="22"/>
          <w:lang w:val="lt-LT" w:eastAsia="en-US"/>
        </w:rPr>
      </w:pPr>
      <w:r w:rsidRPr="00CF5030">
        <w:rPr>
          <w:sz w:val="22"/>
          <w:szCs w:val="22"/>
          <w:lang w:val="lt-LT" w:eastAsia="en-US"/>
        </w:rPr>
        <w:t>Moksisilitas, vartojamas kraujotakos sutrikimams, pvz., Raynaud sindromui gydyti.</w:t>
      </w:r>
    </w:p>
    <w:p w14:paraId="316CC802" w14:textId="77777777" w:rsidR="00CD0583" w:rsidRDefault="00CD0583" w:rsidP="00290DA5">
      <w:pPr>
        <w:widowControl w:val="0"/>
        <w:numPr>
          <w:ilvl w:val="12"/>
          <w:numId w:val="0"/>
        </w:numPr>
        <w:ind w:right="-2"/>
        <w:rPr>
          <w:snapToGrid w:val="0"/>
          <w:sz w:val="22"/>
          <w:szCs w:val="22"/>
          <w:lang w:val="lt-LT" w:eastAsia="en-US"/>
        </w:rPr>
      </w:pPr>
    </w:p>
    <w:p w14:paraId="664FF549" w14:textId="77777777" w:rsidR="00116641" w:rsidRDefault="00116641" w:rsidP="00116641">
      <w:pPr>
        <w:widowControl w:val="0"/>
        <w:numPr>
          <w:ilvl w:val="12"/>
          <w:numId w:val="0"/>
        </w:numPr>
        <w:ind w:right="-2"/>
        <w:rPr>
          <w:snapToGrid w:val="0"/>
          <w:sz w:val="22"/>
          <w:szCs w:val="22"/>
          <w:lang w:val="lt-LT" w:eastAsia="en-US"/>
        </w:rPr>
      </w:pPr>
      <w:proofErr w:type="spellStart"/>
      <w:r w:rsidRPr="00CA41CB">
        <w:rPr>
          <w:snapToGrid w:val="0"/>
          <w:sz w:val="22"/>
          <w:szCs w:val="22"/>
          <w:lang w:val="lt-LT" w:eastAsia="en-US"/>
        </w:rPr>
        <w:t>Zonsiloc</w:t>
      </w:r>
      <w:proofErr w:type="spellEnd"/>
      <w:r w:rsidRPr="00CA41CB">
        <w:rPr>
          <w:snapToGrid w:val="0"/>
          <w:sz w:val="22"/>
          <w:szCs w:val="22"/>
          <w:lang w:val="lt-LT" w:eastAsia="en-US"/>
        </w:rPr>
        <w:t xml:space="preserve"> vartojimas gali lemti teigiamą dopingo kontrolės rezultatą. </w:t>
      </w:r>
      <w:proofErr w:type="spellStart"/>
      <w:r>
        <w:rPr>
          <w:snapToGrid w:val="0"/>
          <w:sz w:val="22"/>
          <w:szCs w:val="22"/>
          <w:lang w:val="lt-LT" w:eastAsia="en-US"/>
        </w:rPr>
        <w:t>Zonsiloc</w:t>
      </w:r>
      <w:proofErr w:type="spellEnd"/>
      <w:r>
        <w:rPr>
          <w:snapToGrid w:val="0"/>
          <w:sz w:val="22"/>
          <w:szCs w:val="22"/>
          <w:lang w:val="lt-LT" w:eastAsia="en-US"/>
        </w:rPr>
        <w:t xml:space="preserve"> kaip dopingo vartojimas</w:t>
      </w:r>
      <w:r w:rsidRPr="00CA41CB">
        <w:rPr>
          <w:snapToGrid w:val="0"/>
          <w:sz w:val="22"/>
          <w:szCs w:val="22"/>
          <w:lang w:val="lt-LT" w:eastAsia="en-US"/>
        </w:rPr>
        <w:t xml:space="preserve"> gali kelti pavojų jūsų sveikatai.</w:t>
      </w:r>
    </w:p>
    <w:p w14:paraId="61B3B6F5" w14:textId="77777777" w:rsidR="00116641" w:rsidRPr="00CF5030" w:rsidRDefault="00116641" w:rsidP="00290DA5">
      <w:pPr>
        <w:widowControl w:val="0"/>
        <w:numPr>
          <w:ilvl w:val="12"/>
          <w:numId w:val="0"/>
        </w:numPr>
        <w:ind w:right="-2"/>
        <w:rPr>
          <w:snapToGrid w:val="0"/>
          <w:sz w:val="22"/>
          <w:szCs w:val="22"/>
          <w:lang w:val="lt-LT" w:eastAsia="en-US"/>
        </w:rPr>
      </w:pPr>
    </w:p>
    <w:p w14:paraId="3541B28B" w14:textId="77777777" w:rsidR="00CD0583" w:rsidRPr="00CF5030" w:rsidRDefault="00CD0583" w:rsidP="00290DA5">
      <w:pPr>
        <w:widowControl w:val="0"/>
        <w:tabs>
          <w:tab w:val="left" w:pos="567"/>
        </w:tabs>
        <w:jc w:val="both"/>
        <w:outlineLvl w:val="3"/>
        <w:rPr>
          <w:b/>
          <w:bCs/>
          <w:snapToGrid w:val="0"/>
          <w:sz w:val="22"/>
          <w:szCs w:val="22"/>
          <w:lang w:val="lt-LT" w:eastAsia="x-none"/>
        </w:rPr>
      </w:pPr>
      <w:r w:rsidRPr="00CF5030">
        <w:rPr>
          <w:b/>
          <w:bCs/>
          <w:snapToGrid w:val="0"/>
          <w:sz w:val="22"/>
          <w:szCs w:val="22"/>
          <w:lang w:val="lt-LT" w:eastAsia="x-none"/>
        </w:rPr>
        <w:t>Nėštumas ir žindymo laikotarpis</w:t>
      </w:r>
    </w:p>
    <w:p w14:paraId="346B52B7" w14:textId="77777777" w:rsidR="00CD0583" w:rsidRPr="00CF5030" w:rsidRDefault="00CD0583" w:rsidP="00290DA5">
      <w:pPr>
        <w:widowControl w:val="0"/>
        <w:numPr>
          <w:ilvl w:val="12"/>
          <w:numId w:val="0"/>
        </w:numPr>
        <w:rPr>
          <w:snapToGrid w:val="0"/>
          <w:sz w:val="22"/>
          <w:szCs w:val="22"/>
          <w:lang w:val="lt-LT" w:eastAsia="en-US"/>
        </w:rPr>
      </w:pPr>
      <w:r w:rsidRPr="00CF5030">
        <w:rPr>
          <w:snapToGrid w:val="0"/>
          <w:sz w:val="22"/>
          <w:szCs w:val="22"/>
          <w:lang w:val="lt-LT" w:eastAsia="en-US"/>
        </w:rPr>
        <w:t xml:space="preserve">Yra rizika, kad nėštumo metu vartojamas Zonsiloc </w:t>
      </w:r>
      <w:r w:rsidR="00B11ADC">
        <w:rPr>
          <w:snapToGrid w:val="0"/>
          <w:sz w:val="22"/>
          <w:szCs w:val="22"/>
          <w:lang w:val="lt-LT" w:eastAsia="en-US"/>
        </w:rPr>
        <w:t>gali pakenkti</w:t>
      </w:r>
      <w:r w:rsidRPr="00CF5030">
        <w:rPr>
          <w:snapToGrid w:val="0"/>
          <w:sz w:val="22"/>
          <w:szCs w:val="22"/>
          <w:lang w:val="lt-LT" w:eastAsia="en-US"/>
        </w:rPr>
        <w:t xml:space="preserve"> vaikui. Jeigu esate nėščia, žindote kūdikį, manote, kad galbūt esate nėščia, arba planuojate pastoti, tai prieš vartodama šį vaistą, pasitarkite su gydytoju arba vaistininku. Jis nuspręs, ar galite vartoti Zonsiloc nėštumo laikotarpiu.</w:t>
      </w:r>
    </w:p>
    <w:p w14:paraId="1451169E" w14:textId="77777777" w:rsidR="00CD0583" w:rsidRPr="00CF5030" w:rsidRDefault="00CD0583" w:rsidP="00290DA5">
      <w:pPr>
        <w:widowControl w:val="0"/>
        <w:numPr>
          <w:ilvl w:val="12"/>
          <w:numId w:val="0"/>
        </w:numPr>
        <w:rPr>
          <w:snapToGrid w:val="0"/>
          <w:sz w:val="22"/>
          <w:szCs w:val="22"/>
          <w:lang w:val="lt-LT" w:eastAsia="en-US"/>
        </w:rPr>
      </w:pPr>
      <w:r w:rsidRPr="00CF5030">
        <w:rPr>
          <w:sz w:val="22"/>
          <w:szCs w:val="22"/>
          <w:lang w:val="lt-LT" w:eastAsia="en-US"/>
        </w:rPr>
        <w:t xml:space="preserve">Nežinoma, ar bizoprololio išsiskiria su motinos pienu, todėl gydymo </w:t>
      </w:r>
      <w:r w:rsidRPr="00CF5030">
        <w:rPr>
          <w:snapToGrid w:val="0"/>
          <w:sz w:val="22"/>
          <w:szCs w:val="22"/>
          <w:lang w:val="lt-LT" w:eastAsia="en-US"/>
        </w:rPr>
        <w:t>Zonsiloc</w:t>
      </w:r>
      <w:r w:rsidRPr="00CF5030">
        <w:rPr>
          <w:sz w:val="22"/>
          <w:szCs w:val="22"/>
          <w:lang w:val="lt-LT" w:eastAsia="en-US"/>
        </w:rPr>
        <w:t xml:space="preserve"> metu žindyti nerekomenduojama</w:t>
      </w:r>
      <w:r w:rsidRPr="00CF5030">
        <w:rPr>
          <w:snapToGrid w:val="0"/>
          <w:sz w:val="22"/>
          <w:szCs w:val="22"/>
          <w:lang w:val="lt-LT" w:eastAsia="en-US"/>
        </w:rPr>
        <w:t>.</w:t>
      </w:r>
    </w:p>
    <w:p w14:paraId="05DD609A" w14:textId="77777777" w:rsidR="00CD0583" w:rsidRPr="00CF5030" w:rsidRDefault="00CD0583" w:rsidP="00290DA5">
      <w:pPr>
        <w:widowControl w:val="0"/>
        <w:numPr>
          <w:ilvl w:val="12"/>
          <w:numId w:val="0"/>
        </w:numPr>
        <w:rPr>
          <w:snapToGrid w:val="0"/>
          <w:sz w:val="22"/>
          <w:szCs w:val="22"/>
          <w:lang w:val="lt-LT" w:eastAsia="en-US"/>
        </w:rPr>
      </w:pPr>
    </w:p>
    <w:p w14:paraId="18CFA613" w14:textId="77777777" w:rsidR="00CD0583" w:rsidRPr="00CF5030" w:rsidRDefault="00CD0583" w:rsidP="00290DA5">
      <w:pPr>
        <w:widowControl w:val="0"/>
        <w:tabs>
          <w:tab w:val="left" w:pos="567"/>
        </w:tabs>
        <w:jc w:val="both"/>
        <w:outlineLvl w:val="3"/>
        <w:rPr>
          <w:b/>
          <w:bCs/>
          <w:snapToGrid w:val="0"/>
          <w:sz w:val="22"/>
          <w:szCs w:val="22"/>
          <w:lang w:val="lt-LT" w:eastAsia="x-none"/>
        </w:rPr>
      </w:pPr>
      <w:r w:rsidRPr="00CF5030">
        <w:rPr>
          <w:b/>
          <w:bCs/>
          <w:snapToGrid w:val="0"/>
          <w:sz w:val="22"/>
          <w:szCs w:val="22"/>
          <w:lang w:val="lt-LT" w:eastAsia="x-none"/>
        </w:rPr>
        <w:t>Vaikams ir paaugliams</w:t>
      </w:r>
    </w:p>
    <w:p w14:paraId="7122EE3B" w14:textId="77777777" w:rsidR="00CD0583" w:rsidRPr="00CF5030" w:rsidRDefault="00CD0583" w:rsidP="00290DA5">
      <w:pPr>
        <w:widowControl w:val="0"/>
        <w:numPr>
          <w:ilvl w:val="12"/>
          <w:numId w:val="0"/>
        </w:numPr>
        <w:rPr>
          <w:snapToGrid w:val="0"/>
          <w:sz w:val="22"/>
          <w:szCs w:val="22"/>
          <w:lang w:val="lt-LT" w:eastAsia="en-US"/>
        </w:rPr>
      </w:pPr>
      <w:r w:rsidRPr="00CF5030">
        <w:rPr>
          <w:snapToGrid w:val="0"/>
          <w:sz w:val="22"/>
          <w:szCs w:val="22"/>
          <w:lang w:val="lt-LT" w:eastAsia="en-US"/>
        </w:rPr>
        <w:t>Zonsiloc nerekomenduojama vartoti vaikams ir paaugliams.</w:t>
      </w:r>
    </w:p>
    <w:p w14:paraId="641A4AA3" w14:textId="77777777" w:rsidR="00CD0583" w:rsidRPr="00CF5030" w:rsidRDefault="00CD0583" w:rsidP="00290DA5">
      <w:pPr>
        <w:widowControl w:val="0"/>
        <w:numPr>
          <w:ilvl w:val="12"/>
          <w:numId w:val="0"/>
        </w:numPr>
        <w:rPr>
          <w:snapToGrid w:val="0"/>
          <w:sz w:val="22"/>
          <w:szCs w:val="22"/>
          <w:lang w:val="lt-LT" w:eastAsia="en-US"/>
        </w:rPr>
      </w:pPr>
    </w:p>
    <w:p w14:paraId="5FAE3D22" w14:textId="77777777" w:rsidR="00CD0583" w:rsidRPr="00CF5030" w:rsidRDefault="00CD0583" w:rsidP="00290DA5">
      <w:pPr>
        <w:widowControl w:val="0"/>
        <w:tabs>
          <w:tab w:val="left" w:pos="567"/>
        </w:tabs>
        <w:jc w:val="both"/>
        <w:outlineLvl w:val="3"/>
        <w:rPr>
          <w:b/>
          <w:bCs/>
          <w:snapToGrid w:val="0"/>
          <w:sz w:val="22"/>
          <w:szCs w:val="22"/>
          <w:lang w:val="lt-LT" w:eastAsia="x-none"/>
        </w:rPr>
      </w:pPr>
      <w:r w:rsidRPr="00CF5030">
        <w:rPr>
          <w:b/>
          <w:bCs/>
          <w:snapToGrid w:val="0"/>
          <w:sz w:val="22"/>
          <w:szCs w:val="22"/>
          <w:lang w:val="lt-LT" w:eastAsia="x-none"/>
        </w:rPr>
        <w:t>Vairavimas ir mechanizmų valdymas</w:t>
      </w:r>
    </w:p>
    <w:p w14:paraId="3A6C2D19" w14:textId="77777777" w:rsidR="00CD0583" w:rsidRPr="00CF5030" w:rsidRDefault="00CD0583" w:rsidP="00290DA5">
      <w:pPr>
        <w:widowControl w:val="0"/>
        <w:numPr>
          <w:ilvl w:val="12"/>
          <w:numId w:val="0"/>
        </w:numPr>
        <w:ind w:right="-2"/>
        <w:rPr>
          <w:snapToGrid w:val="0"/>
          <w:sz w:val="22"/>
          <w:szCs w:val="22"/>
          <w:lang w:val="lt-LT" w:eastAsia="en-US"/>
        </w:rPr>
      </w:pPr>
      <w:r w:rsidRPr="00CF5030">
        <w:rPr>
          <w:snapToGrid w:val="0"/>
          <w:sz w:val="22"/>
          <w:szCs w:val="22"/>
          <w:lang w:val="lt-LT" w:eastAsia="en-US"/>
        </w:rPr>
        <w:t>Jūsų gebėjimas vairuoti ir valdyti mechanizmus gali pakisti priklausomai nuo to, kaip toleruojate vaistą. Ypatingas atsargumas būtinas gydymo pradžioje, didinant dozę, keičiant vartojamus vaistus ar kartu vartojant alkoholio.</w:t>
      </w:r>
    </w:p>
    <w:p w14:paraId="630AF990" w14:textId="77777777" w:rsidR="00CD0583" w:rsidRDefault="00CD0583" w:rsidP="00290DA5">
      <w:pPr>
        <w:widowControl w:val="0"/>
        <w:numPr>
          <w:ilvl w:val="12"/>
          <w:numId w:val="0"/>
        </w:numPr>
        <w:ind w:right="-2"/>
        <w:rPr>
          <w:snapToGrid w:val="0"/>
          <w:sz w:val="22"/>
          <w:szCs w:val="22"/>
          <w:lang w:val="lt-LT" w:eastAsia="en-US"/>
        </w:rPr>
      </w:pPr>
    </w:p>
    <w:p w14:paraId="3714EF37" w14:textId="77777777" w:rsidR="00B11ADC" w:rsidRPr="00B11ADC" w:rsidRDefault="00B11ADC" w:rsidP="00B11ADC">
      <w:pPr>
        <w:widowControl w:val="0"/>
        <w:numPr>
          <w:ilvl w:val="12"/>
          <w:numId w:val="0"/>
        </w:numPr>
        <w:ind w:right="-2"/>
        <w:rPr>
          <w:b/>
          <w:bCs/>
          <w:snapToGrid w:val="0"/>
          <w:sz w:val="22"/>
          <w:szCs w:val="22"/>
          <w:lang w:val="lt-LT" w:eastAsia="en-US"/>
        </w:rPr>
      </w:pPr>
      <w:r w:rsidRPr="00B11ADC">
        <w:rPr>
          <w:b/>
          <w:bCs/>
          <w:snapToGrid w:val="0"/>
          <w:sz w:val="22"/>
          <w:szCs w:val="22"/>
          <w:lang w:val="lt-LT" w:eastAsia="en-US"/>
        </w:rPr>
        <w:t>Zonsiloc sudėtyje yra natrio</w:t>
      </w:r>
    </w:p>
    <w:p w14:paraId="3929EC05" w14:textId="77777777" w:rsidR="00B11ADC" w:rsidRPr="00CF5030" w:rsidRDefault="00B11ADC" w:rsidP="00B11ADC">
      <w:pPr>
        <w:widowControl w:val="0"/>
        <w:numPr>
          <w:ilvl w:val="12"/>
          <w:numId w:val="0"/>
        </w:numPr>
        <w:ind w:right="-2"/>
        <w:rPr>
          <w:snapToGrid w:val="0"/>
          <w:sz w:val="22"/>
          <w:szCs w:val="22"/>
          <w:lang w:val="lt-LT" w:eastAsia="en-US"/>
        </w:rPr>
      </w:pPr>
      <w:r w:rsidRPr="00B11ADC">
        <w:rPr>
          <w:snapToGrid w:val="0"/>
          <w:sz w:val="22"/>
          <w:szCs w:val="22"/>
          <w:lang w:val="lt-LT" w:eastAsia="en-US"/>
        </w:rPr>
        <w:t>Šio vaisto kiekvienoje plėvele dengtoje tabletėje yra mažiau kaip 1 mmol (23 mg) natrio, t. y. jis beveik neturi reikšmės.</w:t>
      </w:r>
    </w:p>
    <w:p w14:paraId="185049E5" w14:textId="77777777" w:rsidR="00CD0583" w:rsidRPr="00CF5030" w:rsidRDefault="00CD0583" w:rsidP="00290DA5">
      <w:pPr>
        <w:widowControl w:val="0"/>
        <w:numPr>
          <w:ilvl w:val="12"/>
          <w:numId w:val="0"/>
        </w:numPr>
        <w:ind w:right="-2"/>
        <w:rPr>
          <w:snapToGrid w:val="0"/>
          <w:sz w:val="22"/>
          <w:szCs w:val="22"/>
          <w:lang w:val="lt-LT" w:eastAsia="en-US"/>
        </w:rPr>
      </w:pPr>
    </w:p>
    <w:p w14:paraId="5B2F9402" w14:textId="77777777" w:rsidR="00CD0583" w:rsidRPr="00CF5030" w:rsidRDefault="00CD0583" w:rsidP="00290DA5">
      <w:pPr>
        <w:widowControl w:val="0"/>
        <w:ind w:left="567" w:hanging="567"/>
        <w:outlineLvl w:val="2"/>
        <w:rPr>
          <w:b/>
          <w:bCs/>
          <w:snapToGrid w:val="0"/>
          <w:sz w:val="22"/>
          <w:szCs w:val="22"/>
          <w:lang w:val="lt-LT" w:eastAsia="x-none"/>
        </w:rPr>
      </w:pPr>
      <w:r w:rsidRPr="00CF5030">
        <w:rPr>
          <w:b/>
          <w:bCs/>
          <w:snapToGrid w:val="0"/>
          <w:sz w:val="22"/>
          <w:szCs w:val="22"/>
          <w:lang w:val="lt-LT" w:eastAsia="x-none"/>
        </w:rPr>
        <w:t>3.</w:t>
      </w:r>
      <w:r w:rsidRPr="00CF5030">
        <w:rPr>
          <w:b/>
          <w:bCs/>
          <w:snapToGrid w:val="0"/>
          <w:sz w:val="22"/>
          <w:szCs w:val="22"/>
          <w:lang w:val="lt-LT" w:eastAsia="x-none"/>
        </w:rPr>
        <w:tab/>
        <w:t>Kaip vartoti Zonsiloc</w:t>
      </w:r>
    </w:p>
    <w:p w14:paraId="4B4DE4F2" w14:textId="77777777" w:rsidR="00CD0583" w:rsidRPr="00CF5030" w:rsidRDefault="00CD0583" w:rsidP="00290DA5">
      <w:pPr>
        <w:widowControl w:val="0"/>
        <w:numPr>
          <w:ilvl w:val="12"/>
          <w:numId w:val="0"/>
        </w:numPr>
        <w:ind w:right="-2"/>
        <w:rPr>
          <w:snapToGrid w:val="0"/>
          <w:sz w:val="22"/>
          <w:szCs w:val="22"/>
          <w:lang w:val="lt-LT" w:eastAsia="en-US"/>
        </w:rPr>
      </w:pPr>
    </w:p>
    <w:p w14:paraId="0654F80D" w14:textId="77777777" w:rsidR="00CD0583" w:rsidRPr="00CF5030" w:rsidRDefault="00CD0583" w:rsidP="00290DA5">
      <w:pPr>
        <w:widowControl w:val="0"/>
        <w:numPr>
          <w:ilvl w:val="12"/>
          <w:numId w:val="0"/>
        </w:numPr>
        <w:ind w:right="-2"/>
        <w:rPr>
          <w:snapToGrid w:val="0"/>
          <w:sz w:val="22"/>
          <w:szCs w:val="22"/>
          <w:lang w:val="lt-LT" w:eastAsia="en-US"/>
        </w:rPr>
      </w:pPr>
      <w:r w:rsidRPr="00CF5030">
        <w:rPr>
          <w:snapToGrid w:val="0"/>
          <w:sz w:val="22"/>
          <w:szCs w:val="22"/>
          <w:lang w:val="lt-LT" w:eastAsia="en-US"/>
        </w:rPr>
        <w:t>Visada vartokite šį vaistą tiksliai kaip nurodė gydytojas arba vaistininkas. Jeigu abejojate, kreipkitės į gydytoją arba vaistininką.</w:t>
      </w:r>
    </w:p>
    <w:p w14:paraId="04BCBFED" w14:textId="77777777" w:rsidR="00CD0583" w:rsidRPr="00CF5030" w:rsidRDefault="00CD0583" w:rsidP="00290DA5">
      <w:pPr>
        <w:widowControl w:val="0"/>
        <w:numPr>
          <w:ilvl w:val="12"/>
          <w:numId w:val="0"/>
        </w:numPr>
        <w:ind w:right="-2"/>
        <w:rPr>
          <w:snapToGrid w:val="0"/>
          <w:sz w:val="22"/>
          <w:szCs w:val="22"/>
          <w:lang w:val="lt-LT" w:eastAsia="en-US"/>
        </w:rPr>
      </w:pPr>
    </w:p>
    <w:p w14:paraId="581B9939" w14:textId="77777777" w:rsidR="00CD0583" w:rsidRPr="00CF5030" w:rsidRDefault="00CD0583" w:rsidP="00290DA5">
      <w:pPr>
        <w:widowControl w:val="0"/>
        <w:numPr>
          <w:ilvl w:val="12"/>
          <w:numId w:val="0"/>
        </w:numPr>
        <w:tabs>
          <w:tab w:val="left" w:pos="567"/>
        </w:tabs>
        <w:ind w:right="-2"/>
        <w:rPr>
          <w:sz w:val="22"/>
          <w:szCs w:val="22"/>
          <w:lang w:val="lt-LT" w:eastAsia="en-US"/>
        </w:rPr>
      </w:pPr>
      <w:r w:rsidRPr="00CF5030">
        <w:rPr>
          <w:sz w:val="22"/>
          <w:szCs w:val="22"/>
          <w:lang w:val="lt-LT" w:eastAsia="en-US"/>
        </w:rPr>
        <w:t>Tabletę reikia suvartoti ryte, užgeriant vandeniu, valgant arba nevalgant. Tabletės smulkinti arba kramtyti negalima.</w:t>
      </w:r>
    </w:p>
    <w:p w14:paraId="35D20D67" w14:textId="77777777" w:rsidR="00CD0583" w:rsidRPr="00CF5030" w:rsidRDefault="00CD0583" w:rsidP="00290DA5">
      <w:pPr>
        <w:widowControl w:val="0"/>
        <w:rPr>
          <w:sz w:val="22"/>
          <w:szCs w:val="22"/>
          <w:lang w:val="lt-LT" w:eastAsia="en-US"/>
        </w:rPr>
      </w:pPr>
      <w:r w:rsidRPr="00CF5030">
        <w:rPr>
          <w:sz w:val="22"/>
          <w:szCs w:val="22"/>
          <w:lang w:val="lt-LT" w:eastAsia="en-US"/>
        </w:rPr>
        <w:t>Gydymo Zonsiloc metu Jus reguliariai turi stebėti gydytojas. Tai ypač svarbu gydymo pradžioje, didinant dozę arba gydymą nutraukiant.</w:t>
      </w:r>
    </w:p>
    <w:p w14:paraId="5658FF42" w14:textId="77777777" w:rsidR="00CD0583" w:rsidRPr="00CF5030" w:rsidRDefault="00CD0583" w:rsidP="00290DA5">
      <w:pPr>
        <w:widowControl w:val="0"/>
        <w:numPr>
          <w:ilvl w:val="12"/>
          <w:numId w:val="0"/>
        </w:numPr>
        <w:tabs>
          <w:tab w:val="left" w:pos="567"/>
        </w:tabs>
        <w:ind w:right="-2"/>
        <w:rPr>
          <w:sz w:val="22"/>
          <w:szCs w:val="22"/>
          <w:lang w:val="lt-LT" w:eastAsia="en-US"/>
        </w:rPr>
      </w:pPr>
      <w:r w:rsidRPr="00CF5030">
        <w:rPr>
          <w:sz w:val="22"/>
          <w:szCs w:val="22"/>
          <w:lang w:val="lt-LT" w:eastAsia="en-US"/>
        </w:rPr>
        <w:t>Gydymas paprastai yra ilgalaikis.</w:t>
      </w:r>
    </w:p>
    <w:p w14:paraId="2F4574D3" w14:textId="77777777" w:rsidR="00CD0583" w:rsidRPr="00CF5030" w:rsidRDefault="00CD0583" w:rsidP="00290DA5">
      <w:pPr>
        <w:widowControl w:val="0"/>
        <w:numPr>
          <w:ilvl w:val="12"/>
          <w:numId w:val="0"/>
        </w:numPr>
        <w:tabs>
          <w:tab w:val="left" w:pos="567"/>
        </w:tabs>
        <w:ind w:right="-2"/>
        <w:rPr>
          <w:sz w:val="22"/>
          <w:szCs w:val="22"/>
          <w:lang w:val="lt-LT" w:eastAsia="en-US"/>
        </w:rPr>
      </w:pPr>
    </w:p>
    <w:p w14:paraId="169F8112" w14:textId="77777777" w:rsidR="00CD0583" w:rsidRPr="00CF5030" w:rsidRDefault="00CD0583" w:rsidP="00290DA5">
      <w:pPr>
        <w:widowControl w:val="0"/>
        <w:rPr>
          <w:sz w:val="22"/>
          <w:szCs w:val="22"/>
          <w:u w:val="single"/>
          <w:lang w:val="lt-LT"/>
        </w:rPr>
      </w:pPr>
      <w:r w:rsidRPr="00CF5030">
        <w:rPr>
          <w:sz w:val="22"/>
          <w:szCs w:val="22"/>
          <w:u w:val="single"/>
          <w:lang w:val="lt-LT" w:eastAsia="en-US"/>
        </w:rPr>
        <w:t>Arterinė hipertenzija ir krūtinės angina</w:t>
      </w:r>
    </w:p>
    <w:p w14:paraId="00274EC8" w14:textId="77777777" w:rsidR="00E64B18" w:rsidRDefault="00E64B18" w:rsidP="00290DA5">
      <w:pPr>
        <w:widowControl w:val="0"/>
        <w:rPr>
          <w:i/>
          <w:sz w:val="22"/>
          <w:szCs w:val="22"/>
          <w:lang w:val="lt-LT" w:eastAsia="en-US"/>
        </w:rPr>
      </w:pPr>
    </w:p>
    <w:p w14:paraId="7F060DD1" w14:textId="77777777" w:rsidR="00CD0583" w:rsidRPr="007B049C" w:rsidRDefault="00CD0583" w:rsidP="00290DA5">
      <w:pPr>
        <w:widowControl w:val="0"/>
        <w:rPr>
          <w:i/>
          <w:sz w:val="22"/>
          <w:szCs w:val="22"/>
          <w:lang w:val="lt-LT" w:eastAsia="en-US"/>
        </w:rPr>
      </w:pPr>
      <w:r w:rsidRPr="007B049C">
        <w:rPr>
          <w:i/>
          <w:sz w:val="22"/>
          <w:szCs w:val="22"/>
          <w:lang w:val="lt-LT" w:eastAsia="en-US"/>
        </w:rPr>
        <w:t>Suaugusieji, įskaitant senyvus žmones</w:t>
      </w:r>
    </w:p>
    <w:p w14:paraId="264D0FDA" w14:textId="77777777" w:rsidR="00CD0583" w:rsidRPr="00CF5030" w:rsidRDefault="00CD0583" w:rsidP="00290DA5">
      <w:pPr>
        <w:widowControl w:val="0"/>
        <w:rPr>
          <w:sz w:val="22"/>
          <w:szCs w:val="22"/>
          <w:lang w:val="lt-LT" w:eastAsia="en-US"/>
        </w:rPr>
      </w:pPr>
      <w:r w:rsidRPr="00CF5030">
        <w:rPr>
          <w:sz w:val="22"/>
          <w:szCs w:val="22"/>
          <w:lang w:val="lt-LT" w:eastAsia="en-US"/>
        </w:rPr>
        <w:t>Dozė parenkama individualiai. Įprastinė paros dozė yra 10 mg bizoprololio.</w:t>
      </w:r>
    </w:p>
    <w:p w14:paraId="7565E8E5" w14:textId="77777777" w:rsidR="00CD0583" w:rsidRPr="00CF5030" w:rsidRDefault="00CD0583" w:rsidP="00290DA5">
      <w:pPr>
        <w:widowControl w:val="0"/>
        <w:numPr>
          <w:ilvl w:val="12"/>
          <w:numId w:val="0"/>
        </w:numPr>
        <w:tabs>
          <w:tab w:val="left" w:pos="567"/>
        </w:tabs>
        <w:ind w:right="-2"/>
        <w:rPr>
          <w:sz w:val="22"/>
          <w:szCs w:val="22"/>
          <w:lang w:val="lt-LT" w:eastAsia="en-US"/>
        </w:rPr>
      </w:pPr>
      <w:r w:rsidRPr="00CF5030">
        <w:rPr>
          <w:sz w:val="22"/>
          <w:szCs w:val="22"/>
          <w:lang w:val="lt-LT" w:eastAsia="en-US"/>
        </w:rPr>
        <w:t xml:space="preserve">Gydytojas, atsižvelgdamas į Jūsų reakciją į gydymą, gali nuspręsti dozę sumažinti iki 5 mg arba padidinti iki 20 mg. </w:t>
      </w:r>
      <w:r w:rsidR="00391BE1" w:rsidRPr="00CF5030">
        <w:rPr>
          <w:sz w:val="22"/>
          <w:szCs w:val="22"/>
        </w:rPr>
        <w:t xml:space="preserve">Jeigu sergate lengva hipertenzija, gydytojas pradžioje gali skirti vartoti pusę 5 mg tabletės (2,5 mg) kartą per parą. </w:t>
      </w:r>
      <w:r w:rsidRPr="00CF5030">
        <w:rPr>
          <w:sz w:val="22"/>
          <w:szCs w:val="22"/>
          <w:lang w:val="lt-LT" w:eastAsia="en-US"/>
        </w:rPr>
        <w:t xml:space="preserve">Per vieną </w:t>
      </w:r>
      <w:r w:rsidR="00B11ADC">
        <w:rPr>
          <w:sz w:val="22"/>
          <w:szCs w:val="22"/>
          <w:lang w:val="lt-LT" w:eastAsia="en-US"/>
        </w:rPr>
        <w:t>parą</w:t>
      </w:r>
      <w:r w:rsidRPr="00CF5030">
        <w:rPr>
          <w:sz w:val="22"/>
          <w:szCs w:val="22"/>
          <w:lang w:val="lt-LT" w:eastAsia="en-US"/>
        </w:rPr>
        <w:t xml:space="preserve"> suvartojama dozė negali būti didesnė kaip 20 mg.</w:t>
      </w:r>
    </w:p>
    <w:p w14:paraId="61A49D10" w14:textId="77777777" w:rsidR="00CD0583" w:rsidRPr="00CF5030" w:rsidRDefault="00CD0583" w:rsidP="00290DA5">
      <w:pPr>
        <w:widowControl w:val="0"/>
        <w:numPr>
          <w:ilvl w:val="12"/>
          <w:numId w:val="0"/>
        </w:numPr>
        <w:tabs>
          <w:tab w:val="left" w:pos="567"/>
        </w:tabs>
        <w:ind w:right="-2"/>
        <w:rPr>
          <w:sz w:val="22"/>
          <w:szCs w:val="22"/>
          <w:lang w:val="lt-LT" w:eastAsia="en-US"/>
        </w:rPr>
      </w:pPr>
    </w:p>
    <w:p w14:paraId="032A6308" w14:textId="77777777" w:rsidR="00FC0D54" w:rsidRPr="007B049C" w:rsidRDefault="00FC0D54" w:rsidP="00290DA5">
      <w:pPr>
        <w:widowControl w:val="0"/>
        <w:numPr>
          <w:ilvl w:val="12"/>
          <w:numId w:val="0"/>
        </w:numPr>
        <w:tabs>
          <w:tab w:val="left" w:pos="567"/>
        </w:tabs>
        <w:ind w:right="-2"/>
        <w:rPr>
          <w:sz w:val="22"/>
          <w:szCs w:val="22"/>
          <w:u w:val="single"/>
        </w:rPr>
      </w:pPr>
      <w:r w:rsidRPr="007B049C">
        <w:rPr>
          <w:sz w:val="22"/>
          <w:szCs w:val="22"/>
          <w:u w:val="single"/>
        </w:rPr>
        <w:t>Stabilus lėtinis širdies nepakankamumas</w:t>
      </w:r>
    </w:p>
    <w:p w14:paraId="0C25D2D2" w14:textId="77777777" w:rsidR="00E64B18" w:rsidRDefault="00E64B18" w:rsidP="00290DA5">
      <w:pPr>
        <w:widowControl w:val="0"/>
        <w:numPr>
          <w:ilvl w:val="12"/>
          <w:numId w:val="0"/>
        </w:numPr>
        <w:tabs>
          <w:tab w:val="left" w:pos="567"/>
        </w:tabs>
        <w:ind w:right="-2"/>
        <w:rPr>
          <w:i/>
          <w:sz w:val="22"/>
          <w:szCs w:val="22"/>
        </w:rPr>
      </w:pPr>
    </w:p>
    <w:p w14:paraId="22157C83" w14:textId="77777777" w:rsidR="00FC0D54" w:rsidRPr="007B049C" w:rsidRDefault="00FC0D54" w:rsidP="00290DA5">
      <w:pPr>
        <w:widowControl w:val="0"/>
        <w:numPr>
          <w:ilvl w:val="12"/>
          <w:numId w:val="0"/>
        </w:numPr>
        <w:tabs>
          <w:tab w:val="left" w:pos="567"/>
        </w:tabs>
        <w:ind w:right="-2"/>
        <w:rPr>
          <w:i/>
          <w:sz w:val="22"/>
          <w:szCs w:val="22"/>
        </w:rPr>
      </w:pPr>
      <w:r w:rsidRPr="007B049C">
        <w:rPr>
          <w:i/>
          <w:sz w:val="22"/>
          <w:szCs w:val="22"/>
        </w:rPr>
        <w:t>Suaugusieji, įskaitant vyresnio amžiaus žmones</w:t>
      </w:r>
    </w:p>
    <w:p w14:paraId="2D567D3B" w14:textId="77777777" w:rsidR="00205CE9" w:rsidRPr="00CF5030" w:rsidRDefault="00FC0D54" w:rsidP="00290DA5">
      <w:pPr>
        <w:widowControl w:val="0"/>
        <w:numPr>
          <w:ilvl w:val="12"/>
          <w:numId w:val="0"/>
        </w:numPr>
        <w:tabs>
          <w:tab w:val="left" w:pos="567"/>
        </w:tabs>
        <w:ind w:right="-2"/>
        <w:rPr>
          <w:sz w:val="22"/>
          <w:szCs w:val="22"/>
        </w:rPr>
      </w:pPr>
      <w:r w:rsidRPr="00CF5030">
        <w:rPr>
          <w:sz w:val="22"/>
          <w:szCs w:val="22"/>
        </w:rPr>
        <w:t>Gydymą bi</w:t>
      </w:r>
      <w:r w:rsidR="00B11ADC">
        <w:rPr>
          <w:sz w:val="22"/>
          <w:szCs w:val="22"/>
        </w:rPr>
        <w:t>z</w:t>
      </w:r>
      <w:r w:rsidRPr="00CF5030">
        <w:rPr>
          <w:sz w:val="22"/>
          <w:szCs w:val="22"/>
        </w:rPr>
        <w:t>oprololiu reikia pradėti nedidelėmis dozėmis ir palaipsniui didinti.</w:t>
      </w:r>
    </w:p>
    <w:p w14:paraId="6A0F0E3F" w14:textId="77777777" w:rsidR="00FC0D54" w:rsidRPr="00CF5030" w:rsidRDefault="00FC0D54" w:rsidP="00290DA5">
      <w:pPr>
        <w:widowControl w:val="0"/>
        <w:numPr>
          <w:ilvl w:val="12"/>
          <w:numId w:val="0"/>
        </w:numPr>
        <w:tabs>
          <w:tab w:val="left" w:pos="567"/>
        </w:tabs>
        <w:ind w:right="-2"/>
        <w:rPr>
          <w:sz w:val="22"/>
          <w:szCs w:val="22"/>
        </w:rPr>
      </w:pPr>
    </w:p>
    <w:p w14:paraId="5EA265DB" w14:textId="77777777" w:rsidR="00FC0D54" w:rsidRPr="00CF5030" w:rsidRDefault="00FC0D54" w:rsidP="00290DA5">
      <w:pPr>
        <w:widowControl w:val="0"/>
        <w:numPr>
          <w:ilvl w:val="12"/>
          <w:numId w:val="0"/>
        </w:numPr>
        <w:tabs>
          <w:tab w:val="left" w:pos="567"/>
        </w:tabs>
        <w:ind w:right="-2"/>
        <w:rPr>
          <w:sz w:val="22"/>
          <w:szCs w:val="22"/>
        </w:rPr>
      </w:pPr>
      <w:r w:rsidRPr="00CF5030">
        <w:rPr>
          <w:sz w:val="22"/>
          <w:szCs w:val="22"/>
        </w:rPr>
        <w:t>Jūsų gydytojas nuspręs, kaip padidinti dozę, ir tai paprastai atliekama taip:</w:t>
      </w:r>
    </w:p>
    <w:p w14:paraId="172A7859" w14:textId="77777777" w:rsidR="00FC0D54" w:rsidRPr="00CF5030" w:rsidRDefault="00FC0D54" w:rsidP="003543F6">
      <w:pPr>
        <w:widowControl w:val="0"/>
        <w:numPr>
          <w:ilvl w:val="0"/>
          <w:numId w:val="30"/>
        </w:numPr>
        <w:ind w:left="567" w:right="-2" w:hanging="567"/>
        <w:rPr>
          <w:sz w:val="22"/>
          <w:szCs w:val="22"/>
        </w:rPr>
      </w:pPr>
      <w:r w:rsidRPr="00CF5030">
        <w:rPr>
          <w:sz w:val="22"/>
          <w:szCs w:val="22"/>
        </w:rPr>
        <w:t>1,25 mg bi</w:t>
      </w:r>
      <w:r w:rsidR="00B11ADC">
        <w:rPr>
          <w:sz w:val="22"/>
          <w:szCs w:val="22"/>
        </w:rPr>
        <w:t>z</w:t>
      </w:r>
      <w:r w:rsidRPr="00CF5030">
        <w:rPr>
          <w:sz w:val="22"/>
          <w:szCs w:val="22"/>
        </w:rPr>
        <w:t xml:space="preserve">oprololio vieną kartą per parą </w:t>
      </w:r>
      <w:r w:rsidR="00B11ADC">
        <w:rPr>
          <w:sz w:val="22"/>
          <w:szCs w:val="22"/>
        </w:rPr>
        <w:t>vieną</w:t>
      </w:r>
      <w:r w:rsidRPr="00CF5030">
        <w:rPr>
          <w:sz w:val="22"/>
          <w:szCs w:val="22"/>
        </w:rPr>
        <w:t xml:space="preserve"> savaitę</w:t>
      </w:r>
      <w:r w:rsidR="00B11ADC">
        <w:rPr>
          <w:sz w:val="22"/>
          <w:szCs w:val="22"/>
        </w:rPr>
        <w:t>.</w:t>
      </w:r>
    </w:p>
    <w:p w14:paraId="5357B67D" w14:textId="77777777" w:rsidR="00FC0D54" w:rsidRPr="00CF5030" w:rsidRDefault="00FC0D54" w:rsidP="003543F6">
      <w:pPr>
        <w:widowControl w:val="0"/>
        <w:numPr>
          <w:ilvl w:val="0"/>
          <w:numId w:val="30"/>
        </w:numPr>
        <w:ind w:left="567" w:right="-2" w:hanging="567"/>
        <w:rPr>
          <w:sz w:val="22"/>
          <w:szCs w:val="22"/>
        </w:rPr>
      </w:pPr>
      <w:r w:rsidRPr="00CF5030">
        <w:rPr>
          <w:sz w:val="22"/>
          <w:szCs w:val="22"/>
        </w:rPr>
        <w:t>2,5 mg bi</w:t>
      </w:r>
      <w:r w:rsidR="00B11ADC">
        <w:rPr>
          <w:sz w:val="22"/>
          <w:szCs w:val="22"/>
        </w:rPr>
        <w:t>z</w:t>
      </w:r>
      <w:r w:rsidRPr="00CF5030">
        <w:rPr>
          <w:sz w:val="22"/>
          <w:szCs w:val="22"/>
        </w:rPr>
        <w:t xml:space="preserve">oprololio vieną kartą per parą </w:t>
      </w:r>
      <w:r w:rsidR="00B11ADC">
        <w:rPr>
          <w:sz w:val="22"/>
          <w:szCs w:val="22"/>
        </w:rPr>
        <w:t>vieną</w:t>
      </w:r>
      <w:r w:rsidRPr="00CF5030">
        <w:rPr>
          <w:sz w:val="22"/>
          <w:szCs w:val="22"/>
        </w:rPr>
        <w:t xml:space="preserve"> savaitę</w:t>
      </w:r>
      <w:r w:rsidR="00B11ADC">
        <w:rPr>
          <w:sz w:val="22"/>
          <w:szCs w:val="22"/>
        </w:rPr>
        <w:t>.</w:t>
      </w:r>
    </w:p>
    <w:p w14:paraId="6700B02D" w14:textId="77777777" w:rsidR="00FC0D54" w:rsidRPr="00CF5030" w:rsidRDefault="00FC0D54" w:rsidP="003543F6">
      <w:pPr>
        <w:widowControl w:val="0"/>
        <w:numPr>
          <w:ilvl w:val="0"/>
          <w:numId w:val="30"/>
        </w:numPr>
        <w:ind w:left="567" w:right="-2" w:hanging="567"/>
        <w:rPr>
          <w:sz w:val="22"/>
          <w:szCs w:val="22"/>
        </w:rPr>
      </w:pPr>
      <w:r w:rsidRPr="00CF5030">
        <w:rPr>
          <w:sz w:val="22"/>
          <w:szCs w:val="22"/>
        </w:rPr>
        <w:t>3,75 mg bi</w:t>
      </w:r>
      <w:r w:rsidR="00B11ADC">
        <w:rPr>
          <w:sz w:val="22"/>
          <w:szCs w:val="22"/>
        </w:rPr>
        <w:t>z</w:t>
      </w:r>
      <w:r w:rsidRPr="00CF5030">
        <w:rPr>
          <w:sz w:val="22"/>
          <w:szCs w:val="22"/>
        </w:rPr>
        <w:t xml:space="preserve">oprololio kartą per parą </w:t>
      </w:r>
      <w:r w:rsidR="00B11ADC">
        <w:rPr>
          <w:sz w:val="22"/>
          <w:szCs w:val="22"/>
        </w:rPr>
        <w:t>vieną</w:t>
      </w:r>
      <w:r w:rsidRPr="00CF5030">
        <w:rPr>
          <w:sz w:val="22"/>
          <w:szCs w:val="22"/>
        </w:rPr>
        <w:t xml:space="preserve"> savaitę</w:t>
      </w:r>
      <w:r w:rsidR="00B11ADC">
        <w:rPr>
          <w:sz w:val="22"/>
          <w:szCs w:val="22"/>
        </w:rPr>
        <w:t>.</w:t>
      </w:r>
    </w:p>
    <w:p w14:paraId="2073953A" w14:textId="77777777" w:rsidR="00FC0D54" w:rsidRPr="00CF5030" w:rsidRDefault="00FC0D54" w:rsidP="003543F6">
      <w:pPr>
        <w:widowControl w:val="0"/>
        <w:numPr>
          <w:ilvl w:val="0"/>
          <w:numId w:val="30"/>
        </w:numPr>
        <w:ind w:left="567" w:right="-2" w:hanging="567"/>
        <w:rPr>
          <w:sz w:val="22"/>
          <w:szCs w:val="22"/>
        </w:rPr>
      </w:pPr>
      <w:r w:rsidRPr="00CF5030">
        <w:rPr>
          <w:sz w:val="22"/>
          <w:szCs w:val="22"/>
        </w:rPr>
        <w:t>5 mg bi</w:t>
      </w:r>
      <w:r w:rsidR="00B11ADC">
        <w:rPr>
          <w:sz w:val="22"/>
          <w:szCs w:val="22"/>
        </w:rPr>
        <w:t>z</w:t>
      </w:r>
      <w:r w:rsidRPr="00CF5030">
        <w:rPr>
          <w:sz w:val="22"/>
          <w:szCs w:val="22"/>
        </w:rPr>
        <w:t xml:space="preserve">oprololio vieną kartą per parą </w:t>
      </w:r>
      <w:r w:rsidR="000D1293">
        <w:rPr>
          <w:sz w:val="22"/>
          <w:szCs w:val="22"/>
        </w:rPr>
        <w:t xml:space="preserve">kitas </w:t>
      </w:r>
      <w:r w:rsidRPr="00CF5030">
        <w:rPr>
          <w:sz w:val="22"/>
          <w:szCs w:val="22"/>
        </w:rPr>
        <w:t>keturias savaites</w:t>
      </w:r>
      <w:r w:rsidR="00B11ADC">
        <w:rPr>
          <w:sz w:val="22"/>
          <w:szCs w:val="22"/>
        </w:rPr>
        <w:t>.</w:t>
      </w:r>
    </w:p>
    <w:p w14:paraId="0D30949C" w14:textId="77777777" w:rsidR="00FC0D54" w:rsidRPr="00CF5030" w:rsidRDefault="00FC0D54" w:rsidP="003543F6">
      <w:pPr>
        <w:widowControl w:val="0"/>
        <w:numPr>
          <w:ilvl w:val="0"/>
          <w:numId w:val="30"/>
        </w:numPr>
        <w:ind w:left="567" w:right="-2" w:hanging="567"/>
        <w:rPr>
          <w:sz w:val="22"/>
          <w:szCs w:val="22"/>
        </w:rPr>
      </w:pPr>
      <w:r w:rsidRPr="00CF5030">
        <w:rPr>
          <w:sz w:val="22"/>
          <w:szCs w:val="22"/>
        </w:rPr>
        <w:t>7,5 mg bi</w:t>
      </w:r>
      <w:r w:rsidR="00B11ADC">
        <w:rPr>
          <w:sz w:val="22"/>
          <w:szCs w:val="22"/>
        </w:rPr>
        <w:t>z</w:t>
      </w:r>
      <w:r w:rsidRPr="00CF5030">
        <w:rPr>
          <w:sz w:val="22"/>
          <w:szCs w:val="22"/>
        </w:rPr>
        <w:t xml:space="preserve">oprololio vieną kartą per parą </w:t>
      </w:r>
      <w:r w:rsidR="000D1293">
        <w:rPr>
          <w:sz w:val="22"/>
          <w:szCs w:val="22"/>
        </w:rPr>
        <w:t xml:space="preserve">kitas </w:t>
      </w:r>
      <w:r w:rsidRPr="00CF5030">
        <w:rPr>
          <w:sz w:val="22"/>
          <w:szCs w:val="22"/>
        </w:rPr>
        <w:t>keturias savaites</w:t>
      </w:r>
      <w:r w:rsidR="00B11ADC">
        <w:rPr>
          <w:sz w:val="22"/>
          <w:szCs w:val="22"/>
        </w:rPr>
        <w:t>.</w:t>
      </w:r>
    </w:p>
    <w:p w14:paraId="1BC1E38A" w14:textId="77777777" w:rsidR="00FC0D54" w:rsidRPr="00CF5030" w:rsidRDefault="00FC0D54" w:rsidP="003543F6">
      <w:pPr>
        <w:widowControl w:val="0"/>
        <w:numPr>
          <w:ilvl w:val="0"/>
          <w:numId w:val="30"/>
        </w:numPr>
        <w:ind w:left="567" w:right="-2" w:hanging="567"/>
        <w:rPr>
          <w:sz w:val="22"/>
          <w:szCs w:val="22"/>
        </w:rPr>
      </w:pPr>
      <w:r w:rsidRPr="00CF5030">
        <w:rPr>
          <w:sz w:val="22"/>
          <w:szCs w:val="22"/>
        </w:rPr>
        <w:t>10 mg bi</w:t>
      </w:r>
      <w:r w:rsidR="00B11ADC">
        <w:rPr>
          <w:sz w:val="22"/>
          <w:szCs w:val="22"/>
        </w:rPr>
        <w:t>z</w:t>
      </w:r>
      <w:r w:rsidRPr="00CF5030">
        <w:rPr>
          <w:sz w:val="22"/>
          <w:szCs w:val="22"/>
        </w:rPr>
        <w:t>oprololio vieną kartą per parą</w:t>
      </w:r>
      <w:r w:rsidR="000D1293">
        <w:rPr>
          <w:sz w:val="22"/>
          <w:szCs w:val="22"/>
        </w:rPr>
        <w:t xml:space="preserve"> palaikomajam (tęstiniam) gydymui</w:t>
      </w:r>
      <w:r w:rsidRPr="00CF5030">
        <w:rPr>
          <w:sz w:val="22"/>
          <w:szCs w:val="22"/>
        </w:rPr>
        <w:t>.</w:t>
      </w:r>
    </w:p>
    <w:p w14:paraId="7842E7D1" w14:textId="77777777" w:rsidR="003543F6" w:rsidRPr="00CF5030" w:rsidRDefault="003543F6" w:rsidP="003543F6">
      <w:pPr>
        <w:widowControl w:val="0"/>
        <w:ind w:right="-2"/>
        <w:rPr>
          <w:sz w:val="22"/>
          <w:szCs w:val="22"/>
        </w:rPr>
      </w:pPr>
    </w:p>
    <w:p w14:paraId="39C43017" w14:textId="77777777" w:rsidR="00FC0D54" w:rsidRPr="00005A1C" w:rsidRDefault="00FC0D54" w:rsidP="00290DA5">
      <w:pPr>
        <w:widowControl w:val="0"/>
        <w:numPr>
          <w:ilvl w:val="12"/>
          <w:numId w:val="0"/>
        </w:numPr>
        <w:tabs>
          <w:tab w:val="left" w:pos="567"/>
        </w:tabs>
        <w:ind w:right="-2"/>
        <w:rPr>
          <w:noProof/>
          <w:sz w:val="22"/>
          <w:szCs w:val="22"/>
        </w:rPr>
      </w:pPr>
      <w:r w:rsidRPr="00005A1C">
        <w:rPr>
          <w:noProof/>
          <w:sz w:val="22"/>
          <w:szCs w:val="22"/>
        </w:rPr>
        <w:t>Didžiausia rekomenduojama paros dozė yra 10 mg bisoprololio.</w:t>
      </w:r>
    </w:p>
    <w:p w14:paraId="3675C33D" w14:textId="77777777" w:rsidR="00FC0D54" w:rsidRPr="00005A1C" w:rsidRDefault="00FC0D54" w:rsidP="00290DA5">
      <w:pPr>
        <w:widowControl w:val="0"/>
        <w:numPr>
          <w:ilvl w:val="12"/>
          <w:numId w:val="0"/>
        </w:numPr>
        <w:tabs>
          <w:tab w:val="left" w:pos="567"/>
        </w:tabs>
        <w:ind w:right="-2"/>
        <w:rPr>
          <w:noProof/>
          <w:sz w:val="22"/>
          <w:szCs w:val="22"/>
        </w:rPr>
      </w:pPr>
      <w:r w:rsidRPr="00005A1C">
        <w:rPr>
          <w:noProof/>
          <w:sz w:val="22"/>
          <w:szCs w:val="22"/>
        </w:rPr>
        <w:t>Priklausomai nuo to, kaip gerai toleruojate vaistą, gydytojas taip pat gali nuspręsti pratęsti laiką tarp dozės didinimo. Jei jūsų bū</w:t>
      </w:r>
      <w:r w:rsidR="004F3992" w:rsidRPr="00005A1C">
        <w:rPr>
          <w:noProof/>
          <w:sz w:val="22"/>
          <w:szCs w:val="22"/>
        </w:rPr>
        <w:t>klė blogėja arba jūs nebetoleruojate</w:t>
      </w:r>
      <w:r w:rsidRPr="00005A1C">
        <w:rPr>
          <w:noProof/>
          <w:sz w:val="22"/>
          <w:szCs w:val="22"/>
        </w:rPr>
        <w:t xml:space="preserve"> vaisto, gali prireikti dar kartą sumažinti dozę arba nutraukti gydymą. Kai kuriems pacientams </w:t>
      </w:r>
      <w:r w:rsidR="000D1293" w:rsidRPr="00005A1C">
        <w:rPr>
          <w:noProof/>
          <w:sz w:val="22"/>
          <w:szCs w:val="22"/>
        </w:rPr>
        <w:t>gali pakakti mažesnės</w:t>
      </w:r>
      <w:r w:rsidRPr="00005A1C">
        <w:rPr>
          <w:noProof/>
          <w:sz w:val="22"/>
          <w:szCs w:val="22"/>
        </w:rPr>
        <w:t xml:space="preserve"> kaip 10 mg </w:t>
      </w:r>
      <w:r w:rsidR="000D1293" w:rsidRPr="00005A1C">
        <w:rPr>
          <w:noProof/>
          <w:sz w:val="22"/>
          <w:szCs w:val="22"/>
        </w:rPr>
        <w:t>palaikomosios bizoprololio dozės</w:t>
      </w:r>
      <w:r w:rsidRPr="00005A1C">
        <w:rPr>
          <w:noProof/>
          <w:sz w:val="22"/>
          <w:szCs w:val="22"/>
        </w:rPr>
        <w:t>. Jūsų gydytojas jums pasakys, ką daryti. Jei gydymą turite nutraukti, gydytojas paprastai rekomenduos dozę mažinti palaipsniui, nes kitaip jūsų būklė gali pablogėti.</w:t>
      </w:r>
    </w:p>
    <w:p w14:paraId="5ECFCFAD" w14:textId="77777777" w:rsidR="00FC0D54" w:rsidRPr="00005A1C" w:rsidRDefault="00FC0D54" w:rsidP="00290DA5">
      <w:pPr>
        <w:widowControl w:val="0"/>
        <w:numPr>
          <w:ilvl w:val="12"/>
          <w:numId w:val="0"/>
        </w:numPr>
        <w:tabs>
          <w:tab w:val="left" w:pos="567"/>
        </w:tabs>
        <w:ind w:right="-2"/>
        <w:rPr>
          <w:noProof/>
          <w:sz w:val="22"/>
          <w:szCs w:val="22"/>
        </w:rPr>
      </w:pPr>
    </w:p>
    <w:p w14:paraId="655F1BDA" w14:textId="77777777" w:rsidR="00CD0583" w:rsidRPr="00E64B18" w:rsidRDefault="00CD0583" w:rsidP="00290DA5">
      <w:pPr>
        <w:widowControl w:val="0"/>
        <w:numPr>
          <w:ilvl w:val="12"/>
          <w:numId w:val="0"/>
        </w:numPr>
        <w:tabs>
          <w:tab w:val="left" w:pos="567"/>
        </w:tabs>
        <w:ind w:right="-2"/>
        <w:rPr>
          <w:i/>
          <w:iCs/>
          <w:sz w:val="22"/>
          <w:szCs w:val="22"/>
          <w:lang w:val="lt-LT"/>
        </w:rPr>
      </w:pPr>
      <w:r w:rsidRPr="007B049C">
        <w:rPr>
          <w:bCs/>
          <w:i/>
          <w:sz w:val="22"/>
          <w:szCs w:val="22"/>
          <w:lang w:val="lt-LT" w:eastAsia="en-US"/>
        </w:rPr>
        <w:t>Vartojimas pacientams, kurių inkstų ar kepenų funkcija sutrikusi</w:t>
      </w:r>
    </w:p>
    <w:p w14:paraId="0CBC6BA4" w14:textId="77777777" w:rsidR="00CD0583" w:rsidRPr="00CF5030" w:rsidRDefault="00CD0583" w:rsidP="00290DA5">
      <w:pPr>
        <w:widowControl w:val="0"/>
        <w:rPr>
          <w:sz w:val="22"/>
          <w:szCs w:val="22"/>
          <w:lang w:val="lt-LT"/>
        </w:rPr>
      </w:pPr>
      <w:r w:rsidRPr="00CF5030">
        <w:rPr>
          <w:sz w:val="22"/>
          <w:szCs w:val="22"/>
          <w:lang w:val="lt-LT"/>
        </w:rPr>
        <w:t>Pacientams, kuriems yra lengvas ar vidutinio sunkumo kepenų ar inkstų funkcijos sutrikimas, dozės koreguoti paprastai nereikia.</w:t>
      </w:r>
    </w:p>
    <w:p w14:paraId="337A2634" w14:textId="77777777" w:rsidR="00CD0583" w:rsidRPr="00CF5030" w:rsidRDefault="00CD0583" w:rsidP="00290DA5">
      <w:pPr>
        <w:widowControl w:val="0"/>
        <w:numPr>
          <w:ilvl w:val="12"/>
          <w:numId w:val="0"/>
        </w:numPr>
        <w:tabs>
          <w:tab w:val="left" w:pos="567"/>
        </w:tabs>
        <w:ind w:right="-2"/>
        <w:rPr>
          <w:sz w:val="22"/>
          <w:szCs w:val="22"/>
          <w:lang w:val="lt-LT"/>
        </w:rPr>
      </w:pPr>
      <w:r w:rsidRPr="00CF5030">
        <w:rPr>
          <w:sz w:val="22"/>
          <w:szCs w:val="22"/>
          <w:lang w:val="lt-LT"/>
        </w:rPr>
        <w:t>Jei yra sunkus inkstų funkcijos sutrikimas (kreatinino klirensas &lt; 20 ml/min.) ar sunkus kepenų funkcijos sutrikimas, kartą per parą vartojama dozė paprastai negali būti didesnė kaip 10 mg bizoprololio.</w:t>
      </w:r>
    </w:p>
    <w:p w14:paraId="7018787F" w14:textId="77777777" w:rsidR="00CD0583" w:rsidRPr="00CF5030" w:rsidRDefault="00CD0583" w:rsidP="00290DA5">
      <w:pPr>
        <w:widowControl w:val="0"/>
        <w:numPr>
          <w:ilvl w:val="12"/>
          <w:numId w:val="0"/>
        </w:numPr>
        <w:ind w:right="-2"/>
        <w:rPr>
          <w:snapToGrid w:val="0"/>
          <w:sz w:val="22"/>
          <w:szCs w:val="22"/>
          <w:lang w:val="lt-LT" w:eastAsia="en-US"/>
        </w:rPr>
      </w:pPr>
    </w:p>
    <w:p w14:paraId="75D397A5" w14:textId="77777777" w:rsidR="00CD0583" w:rsidRPr="00CF5030" w:rsidRDefault="00CD0583" w:rsidP="00290DA5">
      <w:pPr>
        <w:widowControl w:val="0"/>
        <w:tabs>
          <w:tab w:val="left" w:pos="567"/>
        </w:tabs>
        <w:jc w:val="both"/>
        <w:outlineLvl w:val="3"/>
        <w:rPr>
          <w:b/>
          <w:bCs/>
          <w:snapToGrid w:val="0"/>
          <w:sz w:val="22"/>
          <w:szCs w:val="22"/>
          <w:lang w:val="lt-LT" w:eastAsia="x-none"/>
        </w:rPr>
      </w:pPr>
      <w:r w:rsidRPr="00CF5030">
        <w:rPr>
          <w:b/>
          <w:bCs/>
          <w:snapToGrid w:val="0"/>
          <w:sz w:val="22"/>
          <w:szCs w:val="22"/>
          <w:lang w:val="lt-LT" w:eastAsia="x-none"/>
        </w:rPr>
        <w:t>Vartojimas vaikams ir paaugliams</w:t>
      </w:r>
    </w:p>
    <w:p w14:paraId="516D8A5A" w14:textId="77777777" w:rsidR="00CD0583" w:rsidRPr="00CF5030" w:rsidRDefault="00CD0583" w:rsidP="00290DA5">
      <w:pPr>
        <w:widowControl w:val="0"/>
        <w:numPr>
          <w:ilvl w:val="12"/>
          <w:numId w:val="0"/>
        </w:numPr>
        <w:tabs>
          <w:tab w:val="left" w:pos="567"/>
        </w:tabs>
        <w:ind w:right="-2"/>
        <w:rPr>
          <w:sz w:val="22"/>
          <w:szCs w:val="22"/>
          <w:lang w:val="lt-LT" w:eastAsia="en-US"/>
        </w:rPr>
      </w:pPr>
      <w:r w:rsidRPr="00CF5030">
        <w:rPr>
          <w:sz w:val="22"/>
          <w:szCs w:val="22"/>
          <w:lang w:val="lt-LT" w:eastAsia="en-US"/>
        </w:rPr>
        <w:t>Zonsiloc nerekomenduojama vartoti vaikams.</w:t>
      </w:r>
    </w:p>
    <w:p w14:paraId="726190CF" w14:textId="77777777" w:rsidR="00CD0583" w:rsidRPr="00CF5030" w:rsidRDefault="00CD0583" w:rsidP="00290DA5">
      <w:pPr>
        <w:widowControl w:val="0"/>
        <w:numPr>
          <w:ilvl w:val="12"/>
          <w:numId w:val="0"/>
        </w:numPr>
        <w:ind w:right="-2"/>
        <w:rPr>
          <w:snapToGrid w:val="0"/>
          <w:sz w:val="22"/>
          <w:szCs w:val="22"/>
          <w:lang w:val="lt-LT" w:eastAsia="en-US"/>
        </w:rPr>
      </w:pPr>
    </w:p>
    <w:p w14:paraId="23FD478B" w14:textId="77777777" w:rsidR="00CD0583" w:rsidRPr="00CF5030" w:rsidRDefault="00CD0583" w:rsidP="00290DA5">
      <w:pPr>
        <w:widowControl w:val="0"/>
        <w:tabs>
          <w:tab w:val="left" w:pos="567"/>
        </w:tabs>
        <w:jc w:val="both"/>
        <w:outlineLvl w:val="3"/>
        <w:rPr>
          <w:b/>
          <w:bCs/>
          <w:snapToGrid w:val="0"/>
          <w:sz w:val="22"/>
          <w:szCs w:val="22"/>
          <w:lang w:val="lt-LT" w:eastAsia="x-none"/>
        </w:rPr>
      </w:pPr>
      <w:r w:rsidRPr="00CF5030">
        <w:rPr>
          <w:b/>
          <w:bCs/>
          <w:snapToGrid w:val="0"/>
          <w:sz w:val="22"/>
          <w:szCs w:val="22"/>
          <w:lang w:val="lt-LT" w:eastAsia="x-none"/>
        </w:rPr>
        <w:t>Ką daryti pavartojus per didelę Zonsiloc dozę?</w:t>
      </w:r>
    </w:p>
    <w:p w14:paraId="46AE5A2A" w14:textId="77777777" w:rsidR="00CD0583" w:rsidRPr="00CF5030" w:rsidRDefault="00CD0583" w:rsidP="00290DA5">
      <w:pPr>
        <w:widowControl w:val="0"/>
        <w:numPr>
          <w:ilvl w:val="12"/>
          <w:numId w:val="0"/>
        </w:numPr>
        <w:tabs>
          <w:tab w:val="left" w:pos="567"/>
        </w:tabs>
        <w:rPr>
          <w:sz w:val="22"/>
          <w:szCs w:val="22"/>
          <w:lang w:val="lt-LT" w:eastAsia="en-US"/>
        </w:rPr>
      </w:pPr>
      <w:r w:rsidRPr="00CF5030">
        <w:rPr>
          <w:sz w:val="22"/>
          <w:szCs w:val="22"/>
          <w:lang w:val="lt-LT" w:eastAsia="en-US"/>
        </w:rPr>
        <w:t>Jei suvartosite didesnę Zonsiloc dozę nei reikia, nedelsdami kreipkitės į gydytoją. Gydytojas nuspręs, kokių priemonių reikia imtis.</w:t>
      </w:r>
    </w:p>
    <w:p w14:paraId="29C5DFB7" w14:textId="77777777" w:rsidR="00CD0583" w:rsidRPr="00CF5030" w:rsidRDefault="00CD0583" w:rsidP="00290DA5">
      <w:pPr>
        <w:widowControl w:val="0"/>
        <w:numPr>
          <w:ilvl w:val="12"/>
          <w:numId w:val="0"/>
        </w:numPr>
        <w:tabs>
          <w:tab w:val="left" w:pos="567"/>
        </w:tabs>
        <w:rPr>
          <w:sz w:val="22"/>
          <w:szCs w:val="22"/>
          <w:lang w:val="lt-LT" w:eastAsia="en-US"/>
        </w:rPr>
      </w:pPr>
      <w:r w:rsidRPr="00CF5030">
        <w:rPr>
          <w:sz w:val="22"/>
          <w:szCs w:val="22"/>
          <w:lang w:val="lt-LT" w:eastAsia="en-US"/>
        </w:rPr>
        <w:t>Galimi perdozavimo simptomai yra retas širdies plakimas, sunkus kvėpavimo sutrikimas, svaigulys arba drebulys (tokį poveikį sukelia sumažėjęs cukraus kiekis kraujyje).</w:t>
      </w:r>
    </w:p>
    <w:p w14:paraId="27243CE2" w14:textId="77777777" w:rsidR="00CD0583" w:rsidRPr="00CF5030" w:rsidRDefault="00CD0583" w:rsidP="00290DA5">
      <w:pPr>
        <w:widowControl w:val="0"/>
        <w:numPr>
          <w:ilvl w:val="12"/>
          <w:numId w:val="0"/>
        </w:numPr>
        <w:ind w:right="-2"/>
        <w:rPr>
          <w:snapToGrid w:val="0"/>
          <w:sz w:val="22"/>
          <w:szCs w:val="22"/>
          <w:lang w:val="lt-LT" w:eastAsia="en-US"/>
        </w:rPr>
      </w:pPr>
    </w:p>
    <w:p w14:paraId="344075EE" w14:textId="77777777" w:rsidR="00CD0583" w:rsidRPr="00CF5030" w:rsidRDefault="00CD0583" w:rsidP="00290DA5">
      <w:pPr>
        <w:widowControl w:val="0"/>
        <w:tabs>
          <w:tab w:val="left" w:pos="567"/>
        </w:tabs>
        <w:jc w:val="both"/>
        <w:outlineLvl w:val="3"/>
        <w:rPr>
          <w:b/>
          <w:bCs/>
          <w:snapToGrid w:val="0"/>
          <w:sz w:val="22"/>
          <w:szCs w:val="22"/>
          <w:lang w:val="lt-LT" w:eastAsia="x-none"/>
        </w:rPr>
      </w:pPr>
      <w:r w:rsidRPr="00CF5030">
        <w:rPr>
          <w:b/>
          <w:bCs/>
          <w:snapToGrid w:val="0"/>
          <w:sz w:val="22"/>
          <w:szCs w:val="22"/>
          <w:lang w:val="lt-LT" w:eastAsia="x-none"/>
        </w:rPr>
        <w:t>Pamiršus pavartoti Zonsiloc</w:t>
      </w:r>
    </w:p>
    <w:p w14:paraId="27F8FE69" w14:textId="77777777" w:rsidR="00CD0583" w:rsidRPr="00CF5030" w:rsidRDefault="00CD0583" w:rsidP="00290DA5">
      <w:pPr>
        <w:widowControl w:val="0"/>
        <w:numPr>
          <w:ilvl w:val="12"/>
          <w:numId w:val="0"/>
        </w:numPr>
        <w:ind w:right="-2"/>
        <w:rPr>
          <w:snapToGrid w:val="0"/>
          <w:sz w:val="22"/>
          <w:szCs w:val="22"/>
          <w:lang w:val="lt-LT" w:eastAsia="en-US"/>
        </w:rPr>
      </w:pPr>
      <w:r w:rsidRPr="00CF5030">
        <w:rPr>
          <w:snapToGrid w:val="0"/>
          <w:sz w:val="22"/>
          <w:szCs w:val="22"/>
          <w:lang w:val="lt-LT" w:eastAsia="en-US"/>
        </w:rPr>
        <w:t>Negalima vartoti dvigubos dozės norint kompensuoti praleistą dozę. Kitą rytą suvartokite įprastą dozę.</w:t>
      </w:r>
    </w:p>
    <w:p w14:paraId="1644B88C" w14:textId="77777777" w:rsidR="00CD0583" w:rsidRPr="00CF5030" w:rsidRDefault="00CD0583" w:rsidP="00290DA5">
      <w:pPr>
        <w:widowControl w:val="0"/>
        <w:numPr>
          <w:ilvl w:val="12"/>
          <w:numId w:val="0"/>
        </w:numPr>
        <w:ind w:right="-2"/>
        <w:rPr>
          <w:snapToGrid w:val="0"/>
          <w:sz w:val="22"/>
          <w:szCs w:val="22"/>
          <w:lang w:val="lt-LT" w:eastAsia="en-US"/>
        </w:rPr>
      </w:pPr>
    </w:p>
    <w:p w14:paraId="65688163" w14:textId="77777777" w:rsidR="00CD0583" w:rsidRPr="00CF5030" w:rsidRDefault="00CD0583" w:rsidP="00290DA5">
      <w:pPr>
        <w:widowControl w:val="0"/>
        <w:tabs>
          <w:tab w:val="left" w:pos="567"/>
        </w:tabs>
        <w:jc w:val="both"/>
        <w:outlineLvl w:val="3"/>
        <w:rPr>
          <w:b/>
          <w:bCs/>
          <w:snapToGrid w:val="0"/>
          <w:sz w:val="22"/>
          <w:szCs w:val="22"/>
          <w:lang w:val="lt-LT" w:eastAsia="x-none"/>
        </w:rPr>
      </w:pPr>
      <w:r w:rsidRPr="00CF5030">
        <w:rPr>
          <w:b/>
          <w:bCs/>
          <w:snapToGrid w:val="0"/>
          <w:sz w:val="22"/>
          <w:szCs w:val="22"/>
          <w:lang w:val="lt-LT" w:eastAsia="x-none"/>
        </w:rPr>
        <w:t>Nustojus vartoti Zonsiloc</w:t>
      </w:r>
    </w:p>
    <w:p w14:paraId="7538AB72" w14:textId="77777777" w:rsidR="00CD0583" w:rsidRPr="00CF5030" w:rsidRDefault="00CD0583" w:rsidP="00290DA5">
      <w:pPr>
        <w:widowControl w:val="0"/>
        <w:numPr>
          <w:ilvl w:val="12"/>
          <w:numId w:val="0"/>
        </w:numPr>
        <w:tabs>
          <w:tab w:val="left" w:pos="567"/>
        </w:tabs>
        <w:ind w:right="-2"/>
        <w:rPr>
          <w:sz w:val="22"/>
          <w:szCs w:val="22"/>
          <w:lang w:val="lt-LT" w:eastAsia="en-US"/>
        </w:rPr>
      </w:pPr>
      <w:r w:rsidRPr="00CF5030">
        <w:rPr>
          <w:sz w:val="22"/>
          <w:szCs w:val="22"/>
          <w:lang w:val="lt-LT" w:eastAsia="en-US"/>
        </w:rPr>
        <w:t>Zonsiloc vartojimą galima nutraukti tik nurodžius gydytojui, nes kitu atveju Jūsų būklė gali labai pasunkėti. Ypač svarbu staiga nenutraukti išemine širdies liga sergančių pacientų gydymo. Jei planuojate nutraukti gydymą, gydytojas įprastu atveju nurodys laipsniškai mažinti dozę.</w:t>
      </w:r>
    </w:p>
    <w:p w14:paraId="1A16379E" w14:textId="77777777" w:rsidR="00CD0583" w:rsidRPr="00CF5030" w:rsidRDefault="00CD0583" w:rsidP="00290DA5">
      <w:pPr>
        <w:widowControl w:val="0"/>
        <w:numPr>
          <w:ilvl w:val="12"/>
          <w:numId w:val="0"/>
        </w:numPr>
        <w:ind w:right="-29"/>
        <w:rPr>
          <w:snapToGrid w:val="0"/>
          <w:sz w:val="22"/>
          <w:szCs w:val="22"/>
          <w:lang w:val="lt-LT" w:eastAsia="en-US"/>
        </w:rPr>
      </w:pPr>
    </w:p>
    <w:p w14:paraId="61605DF8" w14:textId="77777777" w:rsidR="00CD0583" w:rsidRPr="00CF5030" w:rsidRDefault="00CD0583" w:rsidP="00290DA5">
      <w:pPr>
        <w:widowControl w:val="0"/>
        <w:numPr>
          <w:ilvl w:val="12"/>
          <w:numId w:val="0"/>
        </w:numPr>
        <w:ind w:right="-29"/>
        <w:rPr>
          <w:snapToGrid w:val="0"/>
          <w:sz w:val="22"/>
          <w:szCs w:val="22"/>
          <w:lang w:val="lt-LT" w:eastAsia="en-US"/>
        </w:rPr>
      </w:pPr>
      <w:r w:rsidRPr="00CF5030">
        <w:rPr>
          <w:snapToGrid w:val="0"/>
          <w:sz w:val="22"/>
          <w:szCs w:val="22"/>
          <w:lang w:val="lt-LT" w:eastAsia="en-US"/>
        </w:rPr>
        <w:t>Jeigu kiltų daugiau klausimų dėl šio vaisto vartojimo, kreipkitės į gydytoją arba vaistininką.</w:t>
      </w:r>
    </w:p>
    <w:p w14:paraId="4901EE6D" w14:textId="77777777" w:rsidR="00CD0583" w:rsidRPr="00CF5030" w:rsidRDefault="00CD0583" w:rsidP="00290DA5">
      <w:pPr>
        <w:widowControl w:val="0"/>
        <w:numPr>
          <w:ilvl w:val="12"/>
          <w:numId w:val="0"/>
        </w:numPr>
        <w:rPr>
          <w:snapToGrid w:val="0"/>
          <w:sz w:val="22"/>
          <w:szCs w:val="22"/>
          <w:lang w:val="lt-LT" w:eastAsia="en-US"/>
        </w:rPr>
      </w:pPr>
    </w:p>
    <w:p w14:paraId="6A24A4AF" w14:textId="77777777" w:rsidR="00CD0583" w:rsidRPr="00CF5030" w:rsidRDefault="00CD0583" w:rsidP="00290DA5">
      <w:pPr>
        <w:widowControl w:val="0"/>
        <w:numPr>
          <w:ilvl w:val="12"/>
          <w:numId w:val="0"/>
        </w:numPr>
        <w:rPr>
          <w:snapToGrid w:val="0"/>
          <w:sz w:val="22"/>
          <w:szCs w:val="22"/>
          <w:lang w:val="lt-LT" w:eastAsia="en-US"/>
        </w:rPr>
      </w:pPr>
    </w:p>
    <w:p w14:paraId="1ACECCA8" w14:textId="77777777" w:rsidR="00CD0583" w:rsidRPr="00CF5030" w:rsidRDefault="00CD0583" w:rsidP="00290DA5">
      <w:pPr>
        <w:widowControl w:val="0"/>
        <w:tabs>
          <w:tab w:val="left" w:pos="567"/>
        </w:tabs>
        <w:outlineLvl w:val="2"/>
        <w:rPr>
          <w:b/>
          <w:bCs/>
          <w:snapToGrid w:val="0"/>
          <w:sz w:val="22"/>
          <w:szCs w:val="22"/>
          <w:lang w:val="lt-LT" w:eastAsia="x-none"/>
        </w:rPr>
      </w:pPr>
      <w:r w:rsidRPr="00CF5030">
        <w:rPr>
          <w:b/>
          <w:bCs/>
          <w:snapToGrid w:val="0"/>
          <w:sz w:val="22"/>
          <w:szCs w:val="22"/>
          <w:lang w:val="lt-LT" w:eastAsia="x-none"/>
        </w:rPr>
        <w:t>4.</w:t>
      </w:r>
      <w:r w:rsidRPr="00CF5030">
        <w:rPr>
          <w:b/>
          <w:bCs/>
          <w:snapToGrid w:val="0"/>
          <w:sz w:val="22"/>
          <w:szCs w:val="22"/>
          <w:lang w:val="lt-LT" w:eastAsia="x-none"/>
        </w:rPr>
        <w:tab/>
        <w:t>Galimas šalutinis poveikis</w:t>
      </w:r>
    </w:p>
    <w:p w14:paraId="0A8DFEE9" w14:textId="77777777" w:rsidR="00CD0583" w:rsidRPr="00CF5030" w:rsidRDefault="00CD0583" w:rsidP="00290DA5">
      <w:pPr>
        <w:widowControl w:val="0"/>
        <w:numPr>
          <w:ilvl w:val="12"/>
          <w:numId w:val="0"/>
        </w:numPr>
        <w:rPr>
          <w:snapToGrid w:val="0"/>
          <w:sz w:val="22"/>
          <w:szCs w:val="22"/>
          <w:lang w:val="lt-LT" w:eastAsia="en-US"/>
        </w:rPr>
      </w:pPr>
    </w:p>
    <w:p w14:paraId="0478D4C4" w14:textId="77777777" w:rsidR="00CD0583" w:rsidRPr="00CF5030" w:rsidRDefault="00CD0583" w:rsidP="00290DA5">
      <w:pPr>
        <w:widowControl w:val="0"/>
        <w:numPr>
          <w:ilvl w:val="12"/>
          <w:numId w:val="0"/>
        </w:numPr>
        <w:ind w:right="-29"/>
        <w:rPr>
          <w:snapToGrid w:val="0"/>
          <w:sz w:val="22"/>
          <w:szCs w:val="22"/>
          <w:lang w:val="lt-LT" w:eastAsia="en-US"/>
        </w:rPr>
      </w:pPr>
      <w:r w:rsidRPr="00CF5030">
        <w:rPr>
          <w:snapToGrid w:val="0"/>
          <w:sz w:val="22"/>
          <w:szCs w:val="22"/>
          <w:lang w:val="lt-LT" w:eastAsia="en-US"/>
        </w:rPr>
        <w:t>Šis vaistas, kaip ir visi kiti, gali sukelti šalutinį poveikį, nors jis pasireiškia ne visiems žmonėms.</w:t>
      </w:r>
    </w:p>
    <w:p w14:paraId="2A870572" w14:textId="77777777" w:rsidR="00CD0583" w:rsidRPr="00CF5030" w:rsidRDefault="00CD0583" w:rsidP="00290DA5">
      <w:pPr>
        <w:widowControl w:val="0"/>
        <w:numPr>
          <w:ilvl w:val="12"/>
          <w:numId w:val="0"/>
        </w:numPr>
        <w:ind w:right="-29"/>
        <w:rPr>
          <w:snapToGrid w:val="0"/>
          <w:sz w:val="22"/>
          <w:szCs w:val="22"/>
          <w:lang w:val="lt-LT" w:eastAsia="en-US"/>
        </w:rPr>
      </w:pPr>
    </w:p>
    <w:p w14:paraId="18E8C0A1" w14:textId="77777777" w:rsidR="00CD0583" w:rsidRPr="00CF5030" w:rsidRDefault="00CD0583" w:rsidP="00290DA5">
      <w:pPr>
        <w:widowControl w:val="0"/>
        <w:numPr>
          <w:ilvl w:val="12"/>
          <w:numId w:val="0"/>
        </w:numPr>
        <w:rPr>
          <w:sz w:val="22"/>
          <w:szCs w:val="22"/>
          <w:lang w:val="lt-LT" w:eastAsia="en-US"/>
        </w:rPr>
      </w:pPr>
      <w:r w:rsidRPr="00CF5030">
        <w:rPr>
          <w:sz w:val="22"/>
          <w:szCs w:val="22"/>
          <w:lang w:val="lt-LT" w:eastAsia="en-US"/>
        </w:rPr>
        <w:t>Siekiant neleisti pasireikšti</w:t>
      </w:r>
      <w:r w:rsidR="00B11ADC">
        <w:rPr>
          <w:sz w:val="22"/>
          <w:szCs w:val="22"/>
          <w:lang w:val="lt-LT" w:eastAsia="en-US"/>
        </w:rPr>
        <w:t xml:space="preserve"> sunkioms </w:t>
      </w:r>
      <w:r w:rsidRPr="00CF5030">
        <w:rPr>
          <w:sz w:val="22"/>
          <w:szCs w:val="22"/>
          <w:lang w:val="lt-LT" w:eastAsia="en-US"/>
        </w:rPr>
        <w:t>nepageidaujamoms reakcijoms, nedelsdami kreipkitės į gydytoją, jei atsiranda sunkus, staiga pasireiškiantis ar greitai sunkėjantis šalutinis poveikis. Sunkiausias šalutinis poveikis yra susijęs su širdies veikla:</w:t>
      </w:r>
    </w:p>
    <w:p w14:paraId="3432AEA4" w14:textId="77777777" w:rsidR="00CD0583" w:rsidRPr="00CF5030" w:rsidRDefault="00CD0583" w:rsidP="003543F6">
      <w:pPr>
        <w:widowControl w:val="0"/>
        <w:numPr>
          <w:ilvl w:val="0"/>
          <w:numId w:val="21"/>
        </w:numPr>
        <w:ind w:left="567" w:hanging="567"/>
        <w:rPr>
          <w:sz w:val="22"/>
          <w:szCs w:val="22"/>
          <w:lang w:val="lt-LT" w:eastAsia="en-US"/>
        </w:rPr>
      </w:pPr>
      <w:r w:rsidRPr="00CF5030">
        <w:rPr>
          <w:sz w:val="22"/>
          <w:szCs w:val="22"/>
          <w:lang w:val="lt-LT" w:eastAsia="en-US"/>
        </w:rPr>
        <w:t xml:space="preserve">širdies plakimo suretėjimas (gali pasireikšti </w:t>
      </w:r>
      <w:r w:rsidR="00EC341D">
        <w:rPr>
          <w:sz w:val="22"/>
          <w:szCs w:val="22"/>
          <w:lang w:val="lt-LT" w:eastAsia="en-US"/>
        </w:rPr>
        <w:t>rečiau</w:t>
      </w:r>
      <w:r w:rsidRPr="00CF5030">
        <w:rPr>
          <w:sz w:val="22"/>
          <w:szCs w:val="22"/>
          <w:lang w:val="lt-LT" w:eastAsia="en-US"/>
        </w:rPr>
        <w:t xml:space="preserve"> kaip 1 iš </w:t>
      </w:r>
      <w:r w:rsidR="00205CE9" w:rsidRPr="00CF5030">
        <w:rPr>
          <w:sz w:val="22"/>
          <w:szCs w:val="22"/>
        </w:rPr>
        <w:t>10</w:t>
      </w:r>
      <w:r w:rsidRPr="00CF5030">
        <w:rPr>
          <w:sz w:val="22"/>
          <w:szCs w:val="22"/>
          <w:lang w:val="lt-LT" w:eastAsia="en-US"/>
        </w:rPr>
        <w:t xml:space="preserve"> žmonių);</w:t>
      </w:r>
    </w:p>
    <w:p w14:paraId="17628E5D" w14:textId="77777777" w:rsidR="00CD0583" w:rsidRPr="00CF5030" w:rsidRDefault="00CD0583" w:rsidP="003543F6">
      <w:pPr>
        <w:widowControl w:val="0"/>
        <w:numPr>
          <w:ilvl w:val="0"/>
          <w:numId w:val="21"/>
        </w:numPr>
        <w:ind w:left="567" w:hanging="567"/>
        <w:rPr>
          <w:sz w:val="22"/>
          <w:szCs w:val="22"/>
          <w:lang w:val="lt-LT" w:eastAsia="en-US"/>
        </w:rPr>
      </w:pPr>
      <w:r w:rsidRPr="00CF5030">
        <w:rPr>
          <w:sz w:val="22"/>
          <w:szCs w:val="22"/>
          <w:lang w:val="lt-LT" w:eastAsia="en-US"/>
        </w:rPr>
        <w:t xml:space="preserve">širdies nepakankamumo pasunkėjimas (gali pasireikšti </w:t>
      </w:r>
      <w:r w:rsidR="00EC341D">
        <w:rPr>
          <w:sz w:val="22"/>
          <w:szCs w:val="22"/>
          <w:lang w:val="lt-LT" w:eastAsia="en-US"/>
        </w:rPr>
        <w:t>rečiau</w:t>
      </w:r>
      <w:r w:rsidRPr="00CF5030">
        <w:rPr>
          <w:sz w:val="22"/>
          <w:szCs w:val="22"/>
          <w:lang w:val="lt-LT" w:eastAsia="en-US"/>
        </w:rPr>
        <w:t xml:space="preserve"> kaip 1 iš </w:t>
      </w:r>
      <w:r w:rsidR="00205CE9" w:rsidRPr="00CF5030">
        <w:rPr>
          <w:sz w:val="22"/>
          <w:szCs w:val="22"/>
        </w:rPr>
        <w:t>10</w:t>
      </w:r>
      <w:r w:rsidRPr="00CF5030">
        <w:rPr>
          <w:sz w:val="22"/>
          <w:szCs w:val="22"/>
          <w:lang w:val="lt-LT" w:eastAsia="en-US"/>
        </w:rPr>
        <w:t xml:space="preserve"> žmonių);</w:t>
      </w:r>
    </w:p>
    <w:p w14:paraId="3AFC55E2" w14:textId="77777777" w:rsidR="00CD0583" w:rsidRPr="00CF5030" w:rsidRDefault="00CD0583" w:rsidP="003543F6">
      <w:pPr>
        <w:widowControl w:val="0"/>
        <w:numPr>
          <w:ilvl w:val="0"/>
          <w:numId w:val="21"/>
        </w:numPr>
        <w:ind w:left="567" w:hanging="567"/>
        <w:rPr>
          <w:sz w:val="22"/>
          <w:szCs w:val="22"/>
          <w:lang w:val="lt-LT" w:eastAsia="en-US"/>
        </w:rPr>
      </w:pPr>
      <w:r w:rsidRPr="00CF5030">
        <w:rPr>
          <w:sz w:val="22"/>
          <w:szCs w:val="22"/>
          <w:lang w:val="lt-LT" w:eastAsia="en-US"/>
        </w:rPr>
        <w:t xml:space="preserve">retas ar nereguliarus širdies plakimas (gali pasireikšti </w:t>
      </w:r>
      <w:r w:rsidR="00EC341D">
        <w:rPr>
          <w:sz w:val="22"/>
          <w:szCs w:val="22"/>
          <w:lang w:val="lt-LT" w:eastAsia="en-US"/>
        </w:rPr>
        <w:t>rečiau</w:t>
      </w:r>
      <w:r w:rsidRPr="00CF5030">
        <w:rPr>
          <w:sz w:val="22"/>
          <w:szCs w:val="22"/>
          <w:lang w:val="lt-LT" w:eastAsia="en-US"/>
        </w:rPr>
        <w:t xml:space="preserve"> kaip 1 iš 100 žmonių).</w:t>
      </w:r>
    </w:p>
    <w:p w14:paraId="7D779F9B" w14:textId="77777777" w:rsidR="00CD0583" w:rsidRPr="00CF5030" w:rsidRDefault="00CD0583" w:rsidP="00290DA5">
      <w:pPr>
        <w:widowControl w:val="0"/>
        <w:ind w:right="-2"/>
        <w:rPr>
          <w:sz w:val="22"/>
          <w:szCs w:val="22"/>
          <w:lang w:val="lt-LT" w:eastAsia="en-US"/>
        </w:rPr>
      </w:pPr>
      <w:r w:rsidRPr="00CF5030">
        <w:rPr>
          <w:sz w:val="22"/>
          <w:szCs w:val="22"/>
          <w:lang w:val="lt-LT" w:eastAsia="en-US"/>
        </w:rPr>
        <w:t>Jei jaučiate svaigulį ar silpnumą arba pasunkėja kvėpavimas, kiek įmanoma greičiau kreipkitės į gydytoją.</w:t>
      </w:r>
    </w:p>
    <w:p w14:paraId="7132FBB6" w14:textId="77777777" w:rsidR="00CD0583" w:rsidRPr="00CF5030" w:rsidRDefault="00CD0583" w:rsidP="00290DA5">
      <w:pPr>
        <w:widowControl w:val="0"/>
        <w:tabs>
          <w:tab w:val="left" w:pos="567"/>
        </w:tabs>
        <w:ind w:right="-2"/>
        <w:rPr>
          <w:sz w:val="22"/>
          <w:szCs w:val="22"/>
          <w:lang w:val="lt-LT" w:eastAsia="en-US"/>
        </w:rPr>
      </w:pPr>
    </w:p>
    <w:p w14:paraId="4BEF5F71" w14:textId="77777777" w:rsidR="00CD0583" w:rsidRPr="00CF5030" w:rsidRDefault="00CD0583" w:rsidP="00290DA5">
      <w:pPr>
        <w:widowControl w:val="0"/>
        <w:numPr>
          <w:ilvl w:val="12"/>
          <w:numId w:val="0"/>
        </w:numPr>
        <w:rPr>
          <w:sz w:val="22"/>
          <w:szCs w:val="22"/>
          <w:lang w:val="lt-LT" w:eastAsia="en-US"/>
        </w:rPr>
      </w:pPr>
      <w:r w:rsidRPr="00CF5030">
        <w:rPr>
          <w:sz w:val="22"/>
          <w:szCs w:val="22"/>
          <w:lang w:val="lt-LT" w:eastAsia="en-US"/>
        </w:rPr>
        <w:t>Toliau pateikiamas galintis pasireikšti šalutinis poveikis, suskirstytas pagal dažnį.</w:t>
      </w:r>
    </w:p>
    <w:p w14:paraId="392D424D" w14:textId="77777777" w:rsidR="00CD0583" w:rsidRPr="00CF5030" w:rsidRDefault="00CD0583" w:rsidP="00290DA5">
      <w:pPr>
        <w:widowControl w:val="0"/>
        <w:numPr>
          <w:ilvl w:val="12"/>
          <w:numId w:val="0"/>
        </w:numPr>
        <w:rPr>
          <w:sz w:val="22"/>
          <w:szCs w:val="22"/>
          <w:lang w:val="lt-LT" w:eastAsia="en-US"/>
        </w:rPr>
      </w:pPr>
    </w:p>
    <w:p w14:paraId="18554C0E" w14:textId="59430022" w:rsidR="00CD0583" w:rsidRPr="007B049C" w:rsidRDefault="00CD0583" w:rsidP="00290DA5">
      <w:pPr>
        <w:widowControl w:val="0"/>
        <w:numPr>
          <w:ilvl w:val="12"/>
          <w:numId w:val="0"/>
        </w:numPr>
        <w:rPr>
          <w:i/>
          <w:sz w:val="22"/>
          <w:szCs w:val="22"/>
          <w:lang w:val="lt-LT" w:eastAsia="en-US"/>
        </w:rPr>
      </w:pPr>
      <w:r w:rsidRPr="007B049C">
        <w:rPr>
          <w:i/>
          <w:sz w:val="22"/>
          <w:szCs w:val="22"/>
          <w:lang w:val="lt-LT" w:eastAsia="en-US"/>
        </w:rPr>
        <w:t>Dažn</w:t>
      </w:r>
      <w:r w:rsidR="00A93293">
        <w:rPr>
          <w:i/>
          <w:sz w:val="22"/>
          <w:szCs w:val="22"/>
          <w:lang w:val="lt-LT" w:eastAsia="en-US"/>
        </w:rPr>
        <w:t>i</w:t>
      </w:r>
      <w:r w:rsidRPr="007B049C">
        <w:rPr>
          <w:i/>
          <w:sz w:val="22"/>
          <w:szCs w:val="22"/>
          <w:lang w:val="lt-LT" w:eastAsia="en-US"/>
        </w:rPr>
        <w:t xml:space="preserve"> (gali pasireikšti </w:t>
      </w:r>
      <w:r w:rsidR="00EC341D">
        <w:rPr>
          <w:i/>
          <w:sz w:val="22"/>
          <w:szCs w:val="22"/>
          <w:lang w:val="lt-LT" w:eastAsia="en-US"/>
        </w:rPr>
        <w:t>rečiau</w:t>
      </w:r>
      <w:r w:rsidRPr="007B049C">
        <w:rPr>
          <w:i/>
          <w:sz w:val="22"/>
          <w:szCs w:val="22"/>
          <w:lang w:val="lt-LT" w:eastAsia="en-US"/>
        </w:rPr>
        <w:t xml:space="preserve"> kaip 1 iš 10 žmonių):</w:t>
      </w:r>
    </w:p>
    <w:p w14:paraId="1B5384E3"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nuovargis, silpnumas, svaigulys, galvos skausmas;</w:t>
      </w:r>
    </w:p>
    <w:p w14:paraId="6E1DBD19"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plaštakų ar pėdų šaltumo ar tirpimo pojūtis;</w:t>
      </w:r>
    </w:p>
    <w:p w14:paraId="05EC509C"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mažas kraujospūdis;</w:t>
      </w:r>
    </w:p>
    <w:p w14:paraId="55DD3322"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skrandžio ir žarnyno sutrikimai, pvz., pykinimas, vėmimas, viduriavimas ar vidurių užkietėjimas.</w:t>
      </w:r>
    </w:p>
    <w:p w14:paraId="21FF7D9D" w14:textId="77777777" w:rsidR="00CD0583" w:rsidRPr="00CF5030" w:rsidRDefault="00CD0583" w:rsidP="00290DA5">
      <w:pPr>
        <w:widowControl w:val="0"/>
        <w:numPr>
          <w:ilvl w:val="12"/>
          <w:numId w:val="0"/>
        </w:numPr>
        <w:rPr>
          <w:sz w:val="22"/>
          <w:szCs w:val="22"/>
          <w:lang w:val="lt-LT" w:eastAsia="en-US"/>
        </w:rPr>
      </w:pPr>
    </w:p>
    <w:p w14:paraId="6182B6D7" w14:textId="7A6904FF" w:rsidR="00CD0583" w:rsidRPr="007B049C" w:rsidRDefault="00CD0583" w:rsidP="00290DA5">
      <w:pPr>
        <w:widowControl w:val="0"/>
        <w:numPr>
          <w:ilvl w:val="12"/>
          <w:numId w:val="0"/>
        </w:numPr>
        <w:rPr>
          <w:i/>
          <w:sz w:val="22"/>
          <w:szCs w:val="22"/>
          <w:lang w:val="lt-LT" w:eastAsia="en-US"/>
        </w:rPr>
      </w:pPr>
      <w:r w:rsidRPr="007B049C">
        <w:rPr>
          <w:i/>
          <w:sz w:val="22"/>
          <w:szCs w:val="22"/>
          <w:lang w:val="lt-LT" w:eastAsia="en-US"/>
        </w:rPr>
        <w:t>Nedažn</w:t>
      </w:r>
      <w:r w:rsidR="00A93293">
        <w:rPr>
          <w:i/>
          <w:sz w:val="22"/>
          <w:szCs w:val="22"/>
          <w:lang w:val="lt-LT" w:eastAsia="en-US"/>
        </w:rPr>
        <w:t>i</w:t>
      </w:r>
      <w:r w:rsidRPr="007B049C">
        <w:rPr>
          <w:i/>
          <w:sz w:val="22"/>
          <w:szCs w:val="22"/>
          <w:lang w:val="lt-LT" w:eastAsia="en-US"/>
        </w:rPr>
        <w:t xml:space="preserve"> (gali pasireikšti </w:t>
      </w:r>
      <w:r w:rsidR="00EC341D">
        <w:rPr>
          <w:i/>
          <w:sz w:val="22"/>
          <w:szCs w:val="22"/>
          <w:lang w:val="lt-LT" w:eastAsia="en-US"/>
        </w:rPr>
        <w:t>rečiau</w:t>
      </w:r>
      <w:r w:rsidRPr="007B049C">
        <w:rPr>
          <w:i/>
          <w:sz w:val="22"/>
          <w:szCs w:val="22"/>
          <w:lang w:val="lt-LT" w:eastAsia="en-US"/>
        </w:rPr>
        <w:t xml:space="preserve"> kaip 1 iš 100 žmonių):</w:t>
      </w:r>
    </w:p>
    <w:p w14:paraId="6EAD48E5"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miego sutrikimai;</w:t>
      </w:r>
    </w:p>
    <w:p w14:paraId="08D25D86"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depresija;</w:t>
      </w:r>
    </w:p>
    <w:p w14:paraId="095A998D"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svaigulys stojantis;</w:t>
      </w:r>
    </w:p>
    <w:p w14:paraId="73C16EB7"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kvėpavimo sutrikimai astma ar lėtine plaučių liga sergantiems pacientams;</w:t>
      </w:r>
    </w:p>
    <w:p w14:paraId="5EC16108"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raumenų silpnumas, raumenų mėšlungis.</w:t>
      </w:r>
    </w:p>
    <w:p w14:paraId="3BB4682B" w14:textId="77777777" w:rsidR="00CD0583" w:rsidRPr="00CF5030" w:rsidRDefault="00CD0583" w:rsidP="00290DA5">
      <w:pPr>
        <w:widowControl w:val="0"/>
        <w:numPr>
          <w:ilvl w:val="12"/>
          <w:numId w:val="0"/>
        </w:numPr>
        <w:rPr>
          <w:sz w:val="22"/>
          <w:szCs w:val="22"/>
          <w:lang w:val="lt-LT" w:eastAsia="en-US"/>
        </w:rPr>
      </w:pPr>
    </w:p>
    <w:p w14:paraId="130D018E" w14:textId="29F19303" w:rsidR="00CD0583" w:rsidRPr="007B049C" w:rsidRDefault="00CD0583" w:rsidP="00290DA5">
      <w:pPr>
        <w:widowControl w:val="0"/>
        <w:numPr>
          <w:ilvl w:val="12"/>
          <w:numId w:val="0"/>
        </w:numPr>
        <w:rPr>
          <w:i/>
          <w:sz w:val="22"/>
          <w:szCs w:val="22"/>
          <w:lang w:val="lt-LT" w:eastAsia="en-US"/>
        </w:rPr>
      </w:pPr>
      <w:r w:rsidRPr="007B049C">
        <w:rPr>
          <w:i/>
          <w:sz w:val="22"/>
          <w:szCs w:val="22"/>
          <w:lang w:val="lt-LT" w:eastAsia="en-US"/>
        </w:rPr>
        <w:t>Ret</w:t>
      </w:r>
      <w:r w:rsidR="00A93293">
        <w:rPr>
          <w:i/>
          <w:sz w:val="22"/>
          <w:szCs w:val="22"/>
          <w:lang w:val="lt-LT" w:eastAsia="en-US"/>
        </w:rPr>
        <w:t>i</w:t>
      </w:r>
      <w:r w:rsidRPr="007B049C">
        <w:rPr>
          <w:i/>
          <w:sz w:val="22"/>
          <w:szCs w:val="22"/>
          <w:lang w:val="lt-LT" w:eastAsia="en-US"/>
        </w:rPr>
        <w:t xml:space="preserve"> (gali pasireikšti </w:t>
      </w:r>
      <w:r w:rsidR="00EC341D">
        <w:rPr>
          <w:i/>
          <w:sz w:val="22"/>
          <w:szCs w:val="22"/>
          <w:lang w:val="lt-LT" w:eastAsia="en-US"/>
        </w:rPr>
        <w:t>rečiau</w:t>
      </w:r>
      <w:r w:rsidRPr="007B049C">
        <w:rPr>
          <w:i/>
          <w:sz w:val="22"/>
          <w:szCs w:val="22"/>
          <w:lang w:val="lt-LT" w:eastAsia="en-US"/>
        </w:rPr>
        <w:t xml:space="preserve"> kaip 1 iš 1 000 žmonių):</w:t>
      </w:r>
    </w:p>
    <w:p w14:paraId="75016672"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klausos sutrikimai;</w:t>
      </w:r>
    </w:p>
    <w:p w14:paraId="51C416A7"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alerginė sloga;</w:t>
      </w:r>
    </w:p>
    <w:p w14:paraId="6AA5EC97"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ašarų išsiskyrimo sumažėjimas (akių sausumas);</w:t>
      </w:r>
    </w:p>
    <w:p w14:paraId="7A725A95"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kepenų uždegimas, galintis sukelti odos ar akių baltymų pageltimą;</w:t>
      </w:r>
    </w:p>
    <w:p w14:paraId="1009FE64" w14:textId="77777777" w:rsidR="00EC341D" w:rsidRDefault="00CD0583" w:rsidP="00EC341D">
      <w:pPr>
        <w:widowControl w:val="0"/>
        <w:numPr>
          <w:ilvl w:val="0"/>
          <w:numId w:val="16"/>
        </w:numPr>
        <w:ind w:left="567" w:hanging="567"/>
        <w:rPr>
          <w:sz w:val="22"/>
          <w:szCs w:val="22"/>
          <w:lang w:val="lt-LT" w:eastAsia="en-US"/>
        </w:rPr>
      </w:pPr>
      <w:r w:rsidRPr="00CF5030">
        <w:rPr>
          <w:sz w:val="22"/>
          <w:szCs w:val="22"/>
          <w:lang w:val="lt-LT" w:eastAsia="en-US"/>
        </w:rPr>
        <w:t>nenormalūs tam tikrų kraujo tyrimų, rodančių kepenų funkciją ar riebalų kiekį, rodmenys;</w:t>
      </w:r>
    </w:p>
    <w:p w14:paraId="6A710A55" w14:textId="77777777" w:rsidR="00CD0583" w:rsidRPr="00EC341D" w:rsidRDefault="00CD0583" w:rsidP="00EC341D">
      <w:pPr>
        <w:widowControl w:val="0"/>
        <w:numPr>
          <w:ilvl w:val="0"/>
          <w:numId w:val="16"/>
        </w:numPr>
        <w:ind w:left="567" w:hanging="567"/>
        <w:rPr>
          <w:sz w:val="22"/>
          <w:szCs w:val="22"/>
          <w:lang w:val="lt-LT" w:eastAsia="en-US"/>
        </w:rPr>
      </w:pPr>
      <w:r w:rsidRPr="00EC341D">
        <w:rPr>
          <w:sz w:val="22"/>
          <w:szCs w:val="22"/>
          <w:lang w:val="lt-LT" w:eastAsia="en-US"/>
        </w:rPr>
        <w:t>į alergiją panašios reakcijos, pvz., niežėjimas, paraudimas, išbėrimas;</w:t>
      </w:r>
      <w:r w:rsidR="00EC341D" w:rsidRPr="00EC341D">
        <w:rPr>
          <w:sz w:val="22"/>
          <w:szCs w:val="22"/>
          <w:lang w:val="lt-LT" w:eastAsia="en-US"/>
        </w:rPr>
        <w:t xml:space="preserve">  </w:t>
      </w:r>
      <w:r w:rsidR="00EC341D" w:rsidRPr="00EC341D">
        <w:rPr>
          <w:sz w:val="22"/>
          <w:szCs w:val="22"/>
          <w:lang w:val="lt-LT" w:eastAsia="en-US"/>
        </w:rPr>
        <w:tab/>
        <w:t>Nedelsdami kreipkitės pagalbos į gydytoją, jei pasireiškia sunkesnės alerginės reakcijos, kurios gali būti veido, kaklo, liežuvio, burnos ar gerklės patinimas arba pasunkėjęs kvėpavimas;</w:t>
      </w:r>
    </w:p>
    <w:p w14:paraId="0DA64E13"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erekcijos sutrikimas;</w:t>
      </w:r>
    </w:p>
    <w:p w14:paraId="400DF7A8"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košmariški sapnai, haliucinacijos;</w:t>
      </w:r>
    </w:p>
    <w:p w14:paraId="72E2D02E"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apalpimas.</w:t>
      </w:r>
    </w:p>
    <w:p w14:paraId="025960FD" w14:textId="77777777" w:rsidR="00CD0583" w:rsidRPr="00CF5030" w:rsidRDefault="00CD0583" w:rsidP="00290DA5">
      <w:pPr>
        <w:widowControl w:val="0"/>
        <w:numPr>
          <w:ilvl w:val="12"/>
          <w:numId w:val="0"/>
        </w:numPr>
        <w:rPr>
          <w:sz w:val="22"/>
          <w:szCs w:val="22"/>
          <w:lang w:val="lt-LT" w:eastAsia="en-US"/>
        </w:rPr>
      </w:pPr>
    </w:p>
    <w:p w14:paraId="39EA6928" w14:textId="33A1B4FB" w:rsidR="00CD0583" w:rsidRPr="007B049C" w:rsidRDefault="00CD0583" w:rsidP="00290DA5">
      <w:pPr>
        <w:widowControl w:val="0"/>
        <w:numPr>
          <w:ilvl w:val="12"/>
          <w:numId w:val="0"/>
        </w:numPr>
        <w:rPr>
          <w:i/>
          <w:sz w:val="22"/>
          <w:szCs w:val="22"/>
          <w:lang w:val="lt-LT" w:eastAsia="en-US"/>
        </w:rPr>
      </w:pPr>
      <w:r w:rsidRPr="007B049C">
        <w:rPr>
          <w:i/>
          <w:sz w:val="22"/>
          <w:szCs w:val="22"/>
          <w:lang w:val="lt-LT" w:eastAsia="en-US"/>
        </w:rPr>
        <w:t>Labai ret</w:t>
      </w:r>
      <w:r w:rsidR="00A93293">
        <w:rPr>
          <w:i/>
          <w:sz w:val="22"/>
          <w:szCs w:val="22"/>
          <w:lang w:val="lt-LT" w:eastAsia="en-US"/>
        </w:rPr>
        <w:t>i</w:t>
      </w:r>
      <w:r w:rsidRPr="007B049C">
        <w:rPr>
          <w:i/>
          <w:sz w:val="22"/>
          <w:szCs w:val="22"/>
          <w:lang w:val="lt-LT" w:eastAsia="en-US"/>
        </w:rPr>
        <w:t xml:space="preserve"> (gali pasireikšti </w:t>
      </w:r>
      <w:r w:rsidR="00EC341D">
        <w:rPr>
          <w:i/>
          <w:sz w:val="22"/>
          <w:szCs w:val="22"/>
          <w:lang w:val="lt-LT" w:eastAsia="en-US"/>
        </w:rPr>
        <w:t>rečiau</w:t>
      </w:r>
      <w:r w:rsidRPr="007B049C">
        <w:rPr>
          <w:i/>
          <w:sz w:val="22"/>
          <w:szCs w:val="22"/>
          <w:lang w:val="lt-LT" w:eastAsia="en-US"/>
        </w:rPr>
        <w:t xml:space="preserve"> kaip 1 iš 10000 žmonių):</w:t>
      </w:r>
    </w:p>
    <w:p w14:paraId="70D0F38E"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akių dirginimas ir paraudimas (konjunktyvitas);</w:t>
      </w:r>
    </w:p>
    <w:p w14:paraId="1B1C7F21"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plaukų slinkimas;</w:t>
      </w:r>
    </w:p>
    <w:p w14:paraId="2F45E83C" w14:textId="77777777" w:rsidR="00CD0583" w:rsidRPr="00CF5030" w:rsidRDefault="00CD0583" w:rsidP="003543F6">
      <w:pPr>
        <w:widowControl w:val="0"/>
        <w:numPr>
          <w:ilvl w:val="0"/>
          <w:numId w:val="16"/>
        </w:numPr>
        <w:ind w:left="567" w:hanging="567"/>
        <w:rPr>
          <w:sz w:val="22"/>
          <w:szCs w:val="22"/>
          <w:lang w:val="lt-LT" w:eastAsia="en-US"/>
        </w:rPr>
      </w:pPr>
      <w:r w:rsidRPr="00CF5030">
        <w:rPr>
          <w:sz w:val="22"/>
          <w:szCs w:val="22"/>
          <w:lang w:val="lt-LT" w:eastAsia="en-US"/>
        </w:rPr>
        <w:t>pleiskanojančio odos išbėrimo (žvynelinės) pasireiškimas ar pasunkėjimas, į žvynelinę panašus išbėrimas.</w:t>
      </w:r>
    </w:p>
    <w:p w14:paraId="27EB1812" w14:textId="77777777" w:rsidR="00CD0583" w:rsidRPr="00CF5030" w:rsidRDefault="00CD0583" w:rsidP="00290DA5">
      <w:pPr>
        <w:widowControl w:val="0"/>
        <w:tabs>
          <w:tab w:val="left" w:pos="567"/>
        </w:tabs>
        <w:rPr>
          <w:b/>
          <w:snapToGrid w:val="0"/>
          <w:sz w:val="22"/>
          <w:szCs w:val="22"/>
          <w:lang w:val="lt-LT" w:eastAsia="en-US"/>
        </w:rPr>
      </w:pPr>
    </w:p>
    <w:p w14:paraId="01072EF4" w14:textId="77777777" w:rsidR="00CD0583" w:rsidRPr="00CF5030" w:rsidRDefault="00CD0583" w:rsidP="00290DA5">
      <w:pPr>
        <w:widowControl w:val="0"/>
        <w:tabs>
          <w:tab w:val="left" w:pos="567"/>
        </w:tabs>
        <w:rPr>
          <w:b/>
          <w:snapToGrid w:val="0"/>
          <w:sz w:val="22"/>
          <w:szCs w:val="22"/>
          <w:lang w:val="lt-LT" w:eastAsia="en-US"/>
        </w:rPr>
      </w:pPr>
      <w:r w:rsidRPr="00CF5030">
        <w:rPr>
          <w:b/>
          <w:snapToGrid w:val="0"/>
          <w:sz w:val="22"/>
          <w:szCs w:val="22"/>
          <w:lang w:val="lt-LT" w:eastAsia="en-US"/>
        </w:rPr>
        <w:t>Pranešimas apie šalutinį poveikį</w:t>
      </w:r>
    </w:p>
    <w:p w14:paraId="0BA0F3E7" w14:textId="2A3E5BB9" w:rsidR="00CD0583" w:rsidRPr="00A93293" w:rsidRDefault="00A93293" w:rsidP="0044602F">
      <w:pPr>
        <w:tabs>
          <w:tab w:val="left" w:pos="567"/>
        </w:tabs>
        <w:spacing w:line="260" w:lineRule="exact"/>
        <w:ind w:right="-1"/>
        <w:rPr>
          <w:snapToGrid w:val="0"/>
          <w:sz w:val="22"/>
          <w:lang w:val="lt-LT" w:eastAsia="en-US"/>
        </w:rPr>
      </w:pPr>
      <w:r w:rsidRPr="00CF5030">
        <w:rPr>
          <w:snapToGrid w:val="0"/>
          <w:sz w:val="22"/>
          <w:szCs w:val="22"/>
          <w:lang w:val="lt-LT" w:eastAsia="en-US"/>
        </w:rPr>
        <w:t>Jeigu pasireiškė šalutinis poveikis, įskaitant šiame lapelyje nenurodytą, pasakykite gydytojui</w:t>
      </w:r>
      <w:r>
        <w:rPr>
          <w:snapToGrid w:val="0"/>
          <w:sz w:val="22"/>
          <w:szCs w:val="22"/>
          <w:lang w:val="lt-LT" w:eastAsia="en-US"/>
        </w:rPr>
        <w:t>,</w:t>
      </w:r>
      <w:r w:rsidRPr="00CF5030">
        <w:rPr>
          <w:snapToGrid w:val="0"/>
          <w:sz w:val="22"/>
          <w:szCs w:val="22"/>
          <w:lang w:val="lt-LT" w:eastAsia="en-US"/>
        </w:rPr>
        <w:t xml:space="preserve"> vaistininkui</w:t>
      </w:r>
      <w:r>
        <w:rPr>
          <w:snapToGrid w:val="0"/>
          <w:sz w:val="22"/>
          <w:szCs w:val="22"/>
          <w:lang w:val="lt-LT" w:eastAsia="en-US"/>
        </w:rPr>
        <w:t xml:space="preserve"> arba slaugytojui</w:t>
      </w:r>
      <w:r w:rsidRPr="00CF5030">
        <w:rPr>
          <w:snapToGrid w:val="0"/>
          <w:sz w:val="22"/>
          <w:szCs w:val="22"/>
          <w:lang w:val="lt-LT" w:eastAsia="en-US"/>
        </w:rPr>
        <w:t xml:space="preserve">. </w:t>
      </w:r>
      <w:r w:rsidRPr="007F2476">
        <w:rPr>
          <w:snapToGrid w:val="0"/>
          <w:sz w:val="22"/>
          <w:lang w:val="lt-LT"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7F2476">
          <w:rPr>
            <w:snapToGrid w:val="0"/>
            <w:color w:val="0000FF"/>
            <w:sz w:val="22"/>
            <w:u w:val="single"/>
            <w:lang w:val="lt-LT" w:eastAsia="en-US"/>
          </w:rPr>
          <w:t>https://vapris.vvkt.lt/vvkt-web/public/nrv</w:t>
        </w:r>
      </w:hyperlink>
      <w:r w:rsidRPr="007F2476">
        <w:rPr>
          <w:snapToGrid w:val="0"/>
          <w:sz w:val="22"/>
          <w:lang w:val="lt-LT" w:eastAsia="en-US"/>
        </w:rPr>
        <w:t xml:space="preserve"> arba užpildant Paciento pranešimo apie įtariamą nepageidaujamą reakciją (ĮNR) formą, kuri skelbiama </w:t>
      </w:r>
      <w:hyperlink r:id="rId12" w:history="1">
        <w:r w:rsidRPr="007F2476">
          <w:rPr>
            <w:snapToGrid w:val="0"/>
            <w:color w:val="0000FF"/>
            <w:sz w:val="22"/>
            <w:u w:val="single"/>
            <w:lang w:val="lt-LT" w:eastAsia="en-US"/>
          </w:rPr>
          <w:t>https://www.vvkt.lt/index.php?4004286486</w:t>
        </w:r>
      </w:hyperlink>
      <w:r w:rsidRPr="007F2476">
        <w:rPr>
          <w:snapToGrid w:val="0"/>
          <w:sz w:val="22"/>
          <w:lang w:val="lt-LT" w:eastAsia="en-US"/>
        </w:rPr>
        <w:t xml:space="preserve">, ir atsiunčiant elektroniniu paštu (adresu </w:t>
      </w:r>
      <w:hyperlink r:id="rId13" w:history="1">
        <w:r w:rsidRPr="007F2476">
          <w:rPr>
            <w:snapToGrid w:val="0"/>
            <w:color w:val="0000FF"/>
            <w:sz w:val="22"/>
            <w:u w:val="single"/>
            <w:lang w:val="lt-LT" w:eastAsia="en-US"/>
          </w:rPr>
          <w:t>NepageidaujamaR@vvkt.lt</w:t>
        </w:r>
      </w:hyperlink>
      <w:r w:rsidRPr="007F2476">
        <w:rPr>
          <w:snapToGrid w:val="0"/>
          <w:sz w:val="22"/>
          <w:lang w:val="lt-LT" w:eastAsia="en-US"/>
        </w:rPr>
        <w:t>) arba nemokamu telefonu 8 800 73 568. Pranešdami apie šalutinį poveikį galite mums padėti gauti daugiau informacijos apie šio vaisto saugumą</w:t>
      </w:r>
      <w:r w:rsidR="00CD0583" w:rsidRPr="00CF5030">
        <w:rPr>
          <w:snapToGrid w:val="0"/>
          <w:sz w:val="22"/>
          <w:szCs w:val="22"/>
          <w:lang w:val="lt-LT" w:eastAsia="en-US"/>
        </w:rPr>
        <w:t>.</w:t>
      </w:r>
    </w:p>
    <w:p w14:paraId="38B98D4E" w14:textId="77777777" w:rsidR="00CD0583" w:rsidRPr="00CF5030" w:rsidRDefault="00CD0583" w:rsidP="00290DA5">
      <w:pPr>
        <w:widowControl w:val="0"/>
        <w:tabs>
          <w:tab w:val="left" w:pos="567"/>
        </w:tabs>
        <w:ind w:right="-449"/>
        <w:rPr>
          <w:snapToGrid w:val="0"/>
          <w:sz w:val="22"/>
          <w:szCs w:val="22"/>
          <w:lang w:val="lt-LT" w:eastAsia="en-US"/>
        </w:rPr>
      </w:pPr>
    </w:p>
    <w:p w14:paraId="416ECB01" w14:textId="77777777" w:rsidR="00CD0583" w:rsidRPr="00CF5030" w:rsidRDefault="00CD0583" w:rsidP="00290DA5">
      <w:pPr>
        <w:widowControl w:val="0"/>
        <w:tabs>
          <w:tab w:val="left" w:pos="567"/>
        </w:tabs>
        <w:ind w:right="-449"/>
        <w:rPr>
          <w:snapToGrid w:val="0"/>
          <w:sz w:val="22"/>
          <w:szCs w:val="22"/>
          <w:lang w:val="lt-LT" w:eastAsia="en-US"/>
        </w:rPr>
      </w:pPr>
    </w:p>
    <w:p w14:paraId="526EC977" w14:textId="77777777" w:rsidR="00CD0583" w:rsidRPr="00CF5030" w:rsidRDefault="00CD0583" w:rsidP="00290DA5">
      <w:pPr>
        <w:widowControl w:val="0"/>
        <w:tabs>
          <w:tab w:val="left" w:pos="567"/>
        </w:tabs>
        <w:outlineLvl w:val="2"/>
        <w:rPr>
          <w:b/>
          <w:bCs/>
          <w:snapToGrid w:val="0"/>
          <w:sz w:val="22"/>
          <w:szCs w:val="22"/>
          <w:lang w:val="lt-LT" w:eastAsia="x-none"/>
        </w:rPr>
      </w:pPr>
      <w:r w:rsidRPr="00CF5030">
        <w:rPr>
          <w:b/>
          <w:bCs/>
          <w:snapToGrid w:val="0"/>
          <w:sz w:val="22"/>
          <w:szCs w:val="22"/>
          <w:lang w:val="lt-LT" w:eastAsia="x-none"/>
        </w:rPr>
        <w:t>5.</w:t>
      </w:r>
      <w:r w:rsidRPr="00CF5030">
        <w:rPr>
          <w:b/>
          <w:bCs/>
          <w:snapToGrid w:val="0"/>
          <w:sz w:val="22"/>
          <w:szCs w:val="22"/>
          <w:lang w:val="lt-LT" w:eastAsia="x-none"/>
        </w:rPr>
        <w:tab/>
        <w:t>Kaip laikyti Zonsiloc</w:t>
      </w:r>
    </w:p>
    <w:p w14:paraId="7F33CDD7" w14:textId="77777777" w:rsidR="00CD0583" w:rsidRPr="00CF5030" w:rsidRDefault="00CD0583" w:rsidP="00290DA5">
      <w:pPr>
        <w:widowControl w:val="0"/>
        <w:numPr>
          <w:ilvl w:val="12"/>
          <w:numId w:val="0"/>
        </w:numPr>
        <w:ind w:right="-2"/>
        <w:rPr>
          <w:snapToGrid w:val="0"/>
          <w:sz w:val="22"/>
          <w:szCs w:val="22"/>
          <w:lang w:val="lt-LT" w:eastAsia="en-US"/>
        </w:rPr>
      </w:pPr>
    </w:p>
    <w:p w14:paraId="016CBBBA" w14:textId="77777777" w:rsidR="00CD0583" w:rsidRPr="00CF5030" w:rsidRDefault="00CD0583" w:rsidP="00290DA5">
      <w:pPr>
        <w:widowControl w:val="0"/>
        <w:numPr>
          <w:ilvl w:val="12"/>
          <w:numId w:val="0"/>
        </w:numPr>
        <w:ind w:right="-2"/>
        <w:rPr>
          <w:snapToGrid w:val="0"/>
          <w:sz w:val="22"/>
          <w:szCs w:val="22"/>
          <w:lang w:val="lt-LT" w:eastAsia="en-US"/>
        </w:rPr>
      </w:pPr>
      <w:r w:rsidRPr="00CF5030">
        <w:rPr>
          <w:snapToGrid w:val="0"/>
          <w:sz w:val="22"/>
          <w:szCs w:val="22"/>
          <w:lang w:val="lt-LT" w:eastAsia="en-US"/>
        </w:rPr>
        <w:t>Šį vaistą laikykite vaikams nepastebimoje ir nepasiekiamoje vietoje.</w:t>
      </w:r>
    </w:p>
    <w:p w14:paraId="436A838B" w14:textId="77777777" w:rsidR="00CD0583" w:rsidRPr="00CF5030" w:rsidRDefault="00CD0583" w:rsidP="00290DA5">
      <w:pPr>
        <w:widowControl w:val="0"/>
        <w:numPr>
          <w:ilvl w:val="12"/>
          <w:numId w:val="0"/>
        </w:numPr>
        <w:ind w:right="-2"/>
        <w:rPr>
          <w:snapToGrid w:val="0"/>
          <w:sz w:val="22"/>
          <w:szCs w:val="22"/>
          <w:lang w:val="lt-LT" w:eastAsia="en-US"/>
        </w:rPr>
      </w:pPr>
    </w:p>
    <w:p w14:paraId="68455572" w14:textId="14334108" w:rsidR="00CD0583" w:rsidRPr="00CF5030" w:rsidRDefault="00CD0583" w:rsidP="00290DA5">
      <w:pPr>
        <w:widowControl w:val="0"/>
        <w:numPr>
          <w:ilvl w:val="12"/>
          <w:numId w:val="0"/>
        </w:numPr>
        <w:ind w:right="-2"/>
        <w:rPr>
          <w:snapToGrid w:val="0"/>
          <w:sz w:val="22"/>
          <w:szCs w:val="22"/>
          <w:lang w:val="lt-LT" w:eastAsia="en-US"/>
        </w:rPr>
      </w:pPr>
      <w:r w:rsidRPr="00CF5030">
        <w:rPr>
          <w:snapToGrid w:val="0"/>
          <w:sz w:val="22"/>
          <w:szCs w:val="22"/>
          <w:lang w:val="lt-LT" w:eastAsia="en-US"/>
        </w:rPr>
        <w:t xml:space="preserve">Ant dėžutės ir lizdinės plokštelės </w:t>
      </w:r>
      <w:r w:rsidR="00A65D9F" w:rsidRPr="00663C5A">
        <w:rPr>
          <w:snapToGrid w:val="0"/>
          <w:sz w:val="22"/>
          <w:szCs w:val="22"/>
          <w:lang w:val="lt-LT" w:eastAsia="en-US"/>
        </w:rPr>
        <w:t xml:space="preserve">po </w:t>
      </w:r>
      <w:r w:rsidR="00A65D9F">
        <w:rPr>
          <w:snapToGrid w:val="0"/>
          <w:sz w:val="22"/>
          <w:szCs w:val="22"/>
          <w:lang w:val="lt-LT" w:eastAsia="en-US"/>
        </w:rPr>
        <w:t xml:space="preserve">„EXP“ </w:t>
      </w:r>
      <w:r w:rsidRPr="00CF5030">
        <w:rPr>
          <w:snapToGrid w:val="0"/>
          <w:sz w:val="22"/>
          <w:szCs w:val="22"/>
          <w:lang w:val="lt-LT" w:eastAsia="en-US"/>
        </w:rPr>
        <w:t>nurodytam tinkamumo laikui pasibaigus, šio vaisto vartoti negalima. Vaistas tinkamas vartoti iki paskutinės nurodyto mėnesio dienos.</w:t>
      </w:r>
    </w:p>
    <w:p w14:paraId="46EBD593" w14:textId="77777777" w:rsidR="00CD0583" w:rsidRPr="00CF5030" w:rsidRDefault="00CD0583" w:rsidP="00290DA5">
      <w:pPr>
        <w:widowControl w:val="0"/>
        <w:numPr>
          <w:ilvl w:val="12"/>
          <w:numId w:val="0"/>
        </w:numPr>
        <w:ind w:right="-2"/>
        <w:rPr>
          <w:snapToGrid w:val="0"/>
          <w:sz w:val="22"/>
          <w:szCs w:val="22"/>
          <w:lang w:val="lt-LT" w:eastAsia="en-US"/>
        </w:rPr>
      </w:pPr>
    </w:p>
    <w:p w14:paraId="606D361A" w14:textId="77777777" w:rsidR="00CD0583" w:rsidRPr="00CF5030" w:rsidRDefault="00CD0583" w:rsidP="00290DA5">
      <w:pPr>
        <w:widowControl w:val="0"/>
        <w:rPr>
          <w:snapToGrid w:val="0"/>
          <w:color w:val="0D0D0D"/>
          <w:sz w:val="22"/>
          <w:szCs w:val="22"/>
          <w:lang w:val="lt-LT" w:eastAsia="en-US"/>
        </w:rPr>
      </w:pPr>
      <w:r w:rsidRPr="00CF5030">
        <w:rPr>
          <w:snapToGrid w:val="0"/>
          <w:color w:val="0D0D0D"/>
          <w:sz w:val="22"/>
          <w:szCs w:val="22"/>
          <w:lang w:val="lt-LT" w:eastAsia="en-US"/>
        </w:rPr>
        <w:t xml:space="preserve">Laikyti gamintojo pakuotėje, kad </w:t>
      </w:r>
      <w:r w:rsidR="00B5463A" w:rsidRPr="00CF5030">
        <w:rPr>
          <w:snapToGrid w:val="0"/>
          <w:color w:val="0D0D0D"/>
          <w:sz w:val="22"/>
          <w:szCs w:val="22"/>
          <w:lang w:val="lt-LT" w:eastAsia="en-US"/>
        </w:rPr>
        <w:t>vaistas</w:t>
      </w:r>
      <w:r w:rsidRPr="00CF5030">
        <w:rPr>
          <w:snapToGrid w:val="0"/>
          <w:color w:val="0D0D0D"/>
          <w:sz w:val="22"/>
          <w:szCs w:val="22"/>
          <w:lang w:val="lt-LT" w:eastAsia="en-US"/>
        </w:rPr>
        <w:t xml:space="preserve"> būtų apsaugotas nuo šviesos ir drėgmės.</w:t>
      </w:r>
    </w:p>
    <w:p w14:paraId="58C16B25" w14:textId="77777777" w:rsidR="00CD0583" w:rsidRPr="00CF5030" w:rsidRDefault="00CD0583" w:rsidP="00290DA5">
      <w:pPr>
        <w:widowControl w:val="0"/>
        <w:rPr>
          <w:snapToGrid w:val="0"/>
          <w:color w:val="0D0D0D"/>
          <w:sz w:val="22"/>
          <w:szCs w:val="22"/>
          <w:lang w:val="lt-LT" w:eastAsia="en-US"/>
        </w:rPr>
      </w:pPr>
      <w:r w:rsidRPr="00CF5030">
        <w:rPr>
          <w:snapToGrid w:val="0"/>
          <w:color w:val="0D0D0D"/>
          <w:sz w:val="22"/>
          <w:szCs w:val="22"/>
          <w:lang w:val="lt-LT" w:eastAsia="en-US"/>
        </w:rPr>
        <w:t xml:space="preserve">Šio </w:t>
      </w:r>
      <w:r w:rsidR="00A44DA6" w:rsidRPr="00CF5030">
        <w:rPr>
          <w:snapToGrid w:val="0"/>
          <w:color w:val="0D0D0D"/>
          <w:sz w:val="22"/>
          <w:szCs w:val="22"/>
          <w:lang w:val="lt-LT" w:eastAsia="en-US"/>
        </w:rPr>
        <w:t>vaist</w:t>
      </w:r>
      <w:r w:rsidR="00B5463A" w:rsidRPr="00CF5030">
        <w:rPr>
          <w:snapToGrid w:val="0"/>
          <w:color w:val="0D0D0D"/>
          <w:sz w:val="22"/>
          <w:szCs w:val="22"/>
          <w:lang w:val="lt-LT" w:eastAsia="en-US"/>
        </w:rPr>
        <w:t>o</w:t>
      </w:r>
      <w:r w:rsidRPr="00CF5030">
        <w:rPr>
          <w:snapToGrid w:val="0"/>
          <w:color w:val="0D0D0D"/>
          <w:sz w:val="22"/>
          <w:szCs w:val="22"/>
          <w:lang w:val="lt-LT" w:eastAsia="en-US"/>
        </w:rPr>
        <w:t xml:space="preserve"> laikymui specialių temperatūros sąlygų nereikalaujama.</w:t>
      </w:r>
    </w:p>
    <w:p w14:paraId="0F385345" w14:textId="77777777" w:rsidR="00CD0583" w:rsidRPr="00CF5030" w:rsidRDefault="00CD0583" w:rsidP="00290DA5">
      <w:pPr>
        <w:widowControl w:val="0"/>
        <w:numPr>
          <w:ilvl w:val="12"/>
          <w:numId w:val="0"/>
        </w:numPr>
        <w:ind w:right="-2"/>
        <w:rPr>
          <w:snapToGrid w:val="0"/>
          <w:sz w:val="22"/>
          <w:szCs w:val="22"/>
          <w:lang w:val="lt-LT" w:eastAsia="en-US"/>
        </w:rPr>
      </w:pPr>
    </w:p>
    <w:p w14:paraId="7EDF35F6" w14:textId="77777777" w:rsidR="00CD0583" w:rsidRPr="00CF5030" w:rsidRDefault="00CD0583" w:rsidP="00290DA5">
      <w:pPr>
        <w:widowControl w:val="0"/>
        <w:numPr>
          <w:ilvl w:val="12"/>
          <w:numId w:val="0"/>
        </w:numPr>
        <w:ind w:right="-2"/>
        <w:rPr>
          <w:i/>
          <w:snapToGrid w:val="0"/>
          <w:sz w:val="22"/>
          <w:szCs w:val="22"/>
          <w:lang w:val="lt-LT" w:eastAsia="en-US"/>
        </w:rPr>
      </w:pPr>
      <w:r w:rsidRPr="00CF5030">
        <w:rPr>
          <w:snapToGrid w:val="0"/>
          <w:sz w:val="22"/>
          <w:szCs w:val="22"/>
          <w:lang w:val="lt-LT" w:eastAsia="en-US"/>
        </w:rPr>
        <w:t>Vaistų negalima išmesti į kanalizaciją arba su buitinėmis atliekomis. Kaip išmesti nereikalingus vaistus, klauskite vaistininko. Šios priemonės padės apsaugoti aplinką.</w:t>
      </w:r>
    </w:p>
    <w:p w14:paraId="54260B89" w14:textId="77777777" w:rsidR="00CD0583" w:rsidRPr="00CF5030" w:rsidRDefault="00CD0583" w:rsidP="00290DA5">
      <w:pPr>
        <w:widowControl w:val="0"/>
        <w:numPr>
          <w:ilvl w:val="12"/>
          <w:numId w:val="0"/>
        </w:numPr>
        <w:ind w:right="-2"/>
        <w:rPr>
          <w:snapToGrid w:val="0"/>
          <w:sz w:val="22"/>
          <w:szCs w:val="22"/>
          <w:lang w:val="lt-LT" w:eastAsia="en-US"/>
        </w:rPr>
      </w:pPr>
    </w:p>
    <w:p w14:paraId="529579A2" w14:textId="77777777" w:rsidR="00CD0583" w:rsidRPr="00CF5030" w:rsidRDefault="00CD0583" w:rsidP="00290DA5">
      <w:pPr>
        <w:widowControl w:val="0"/>
        <w:numPr>
          <w:ilvl w:val="12"/>
          <w:numId w:val="0"/>
        </w:numPr>
        <w:ind w:right="-2"/>
        <w:rPr>
          <w:snapToGrid w:val="0"/>
          <w:sz w:val="22"/>
          <w:szCs w:val="22"/>
          <w:lang w:val="lt-LT" w:eastAsia="en-US"/>
        </w:rPr>
      </w:pPr>
    </w:p>
    <w:p w14:paraId="4B682726" w14:textId="77777777" w:rsidR="00CD0583" w:rsidRPr="00CF5030" w:rsidRDefault="00CD0583" w:rsidP="00290DA5">
      <w:pPr>
        <w:widowControl w:val="0"/>
        <w:tabs>
          <w:tab w:val="left" w:pos="567"/>
        </w:tabs>
        <w:outlineLvl w:val="2"/>
        <w:rPr>
          <w:b/>
          <w:bCs/>
          <w:snapToGrid w:val="0"/>
          <w:sz w:val="22"/>
          <w:szCs w:val="22"/>
          <w:lang w:val="lt-LT" w:eastAsia="x-none"/>
        </w:rPr>
      </w:pPr>
      <w:r w:rsidRPr="00CF5030">
        <w:rPr>
          <w:b/>
          <w:bCs/>
          <w:snapToGrid w:val="0"/>
          <w:sz w:val="22"/>
          <w:szCs w:val="22"/>
          <w:lang w:val="lt-LT" w:eastAsia="x-none"/>
        </w:rPr>
        <w:t>6.</w:t>
      </w:r>
      <w:r w:rsidRPr="00CF5030">
        <w:rPr>
          <w:bCs/>
          <w:snapToGrid w:val="0"/>
          <w:sz w:val="22"/>
          <w:szCs w:val="22"/>
          <w:lang w:val="lt-LT" w:eastAsia="x-none"/>
        </w:rPr>
        <w:tab/>
      </w:r>
      <w:r w:rsidRPr="00CF5030">
        <w:rPr>
          <w:b/>
          <w:bCs/>
          <w:snapToGrid w:val="0"/>
          <w:sz w:val="22"/>
          <w:szCs w:val="22"/>
          <w:lang w:val="lt-LT" w:eastAsia="x-none"/>
        </w:rPr>
        <w:t>Pakuotės turinys ir kita informacija</w:t>
      </w:r>
    </w:p>
    <w:p w14:paraId="75B2BAD6" w14:textId="77777777" w:rsidR="00CD0583" w:rsidRPr="00CF5030" w:rsidRDefault="00CD0583" w:rsidP="00290DA5">
      <w:pPr>
        <w:widowControl w:val="0"/>
        <w:numPr>
          <w:ilvl w:val="12"/>
          <w:numId w:val="0"/>
        </w:numPr>
        <w:rPr>
          <w:snapToGrid w:val="0"/>
          <w:sz w:val="22"/>
          <w:szCs w:val="22"/>
          <w:lang w:val="lt-LT" w:eastAsia="en-US"/>
        </w:rPr>
      </w:pPr>
    </w:p>
    <w:p w14:paraId="64B6A25E" w14:textId="77777777" w:rsidR="00CD0583" w:rsidRPr="00CF5030" w:rsidRDefault="00CD0583" w:rsidP="00290DA5">
      <w:pPr>
        <w:widowControl w:val="0"/>
        <w:tabs>
          <w:tab w:val="left" w:pos="567"/>
        </w:tabs>
        <w:jc w:val="both"/>
        <w:outlineLvl w:val="3"/>
        <w:rPr>
          <w:b/>
          <w:bCs/>
          <w:snapToGrid w:val="0"/>
          <w:sz w:val="22"/>
          <w:szCs w:val="22"/>
          <w:lang w:val="lt-LT" w:eastAsia="x-none"/>
        </w:rPr>
      </w:pPr>
      <w:r w:rsidRPr="00CF5030">
        <w:rPr>
          <w:b/>
          <w:bCs/>
          <w:snapToGrid w:val="0"/>
          <w:sz w:val="22"/>
          <w:szCs w:val="22"/>
          <w:lang w:val="lt-LT" w:eastAsia="x-none"/>
        </w:rPr>
        <w:t>Zonsiloc sudėtis</w:t>
      </w:r>
    </w:p>
    <w:p w14:paraId="4D7FEF73" w14:textId="77777777" w:rsidR="00CD0583" w:rsidRPr="00CF5030" w:rsidRDefault="00CD0583" w:rsidP="00290DA5">
      <w:pPr>
        <w:widowControl w:val="0"/>
        <w:numPr>
          <w:ilvl w:val="0"/>
          <w:numId w:val="24"/>
        </w:numPr>
        <w:tabs>
          <w:tab w:val="left" w:pos="567"/>
        </w:tabs>
        <w:ind w:left="567" w:right="-2" w:hanging="567"/>
        <w:rPr>
          <w:snapToGrid w:val="0"/>
          <w:sz w:val="22"/>
          <w:szCs w:val="22"/>
          <w:lang w:val="lt-LT" w:eastAsia="en-US"/>
        </w:rPr>
      </w:pPr>
      <w:r w:rsidRPr="00CF5030">
        <w:rPr>
          <w:snapToGrid w:val="0"/>
          <w:sz w:val="22"/>
          <w:szCs w:val="22"/>
          <w:lang w:val="lt-LT" w:eastAsia="en-US"/>
        </w:rPr>
        <w:t>Veiklioji medžiaga yra bizoprololio fumaratas.</w:t>
      </w:r>
    </w:p>
    <w:p w14:paraId="4011FFEB" w14:textId="77777777" w:rsidR="005926F8" w:rsidRPr="00CF5030" w:rsidRDefault="00CD0583" w:rsidP="00290DA5">
      <w:pPr>
        <w:widowControl w:val="0"/>
        <w:tabs>
          <w:tab w:val="left" w:pos="567"/>
        </w:tabs>
        <w:ind w:left="360" w:right="-2" w:firstLine="207"/>
        <w:rPr>
          <w:snapToGrid w:val="0"/>
          <w:sz w:val="22"/>
          <w:szCs w:val="22"/>
        </w:rPr>
      </w:pPr>
      <w:r w:rsidRPr="00CF5030">
        <w:rPr>
          <w:snapToGrid w:val="0"/>
          <w:sz w:val="22"/>
          <w:szCs w:val="22"/>
          <w:lang w:val="lt-LT" w:eastAsia="en-US"/>
        </w:rPr>
        <w:t xml:space="preserve">Kiekvienoje plėvele dengtoje tabletėje yra </w:t>
      </w:r>
      <w:r w:rsidR="005926F8" w:rsidRPr="00CF5030">
        <w:rPr>
          <w:snapToGrid w:val="0"/>
          <w:sz w:val="22"/>
          <w:szCs w:val="22"/>
        </w:rPr>
        <w:t>2,5 mg bizoprololio fumarato.</w:t>
      </w:r>
    </w:p>
    <w:p w14:paraId="0D93BEDA" w14:textId="77777777" w:rsidR="00CD0583" w:rsidRPr="00CF5030" w:rsidRDefault="00CD0583" w:rsidP="00290DA5">
      <w:pPr>
        <w:widowControl w:val="0"/>
        <w:numPr>
          <w:ilvl w:val="0"/>
          <w:numId w:val="24"/>
        </w:numPr>
        <w:tabs>
          <w:tab w:val="left" w:pos="567"/>
        </w:tabs>
        <w:ind w:left="567" w:right="-2" w:hanging="567"/>
        <w:rPr>
          <w:snapToGrid w:val="0"/>
          <w:sz w:val="22"/>
          <w:szCs w:val="22"/>
          <w:lang w:val="lt-LT" w:eastAsia="en-US"/>
        </w:rPr>
      </w:pPr>
      <w:r w:rsidRPr="00CF5030">
        <w:rPr>
          <w:snapToGrid w:val="0"/>
          <w:sz w:val="22"/>
          <w:szCs w:val="22"/>
          <w:lang w:val="lt-LT" w:eastAsia="en-US"/>
        </w:rPr>
        <w:t>Pagalbinės medžiagos tabletės branduolyje</w:t>
      </w:r>
      <w:r w:rsidR="000E4471" w:rsidRPr="00CF5030">
        <w:rPr>
          <w:snapToGrid w:val="0"/>
          <w:sz w:val="22"/>
          <w:szCs w:val="22"/>
          <w:lang w:val="lt-LT" w:eastAsia="en-US"/>
        </w:rPr>
        <w:t xml:space="preserve"> yra mikrokristalinė celiuliozė</w:t>
      </w:r>
      <w:r w:rsidR="00004E49">
        <w:rPr>
          <w:snapToGrid w:val="0"/>
          <w:sz w:val="22"/>
          <w:szCs w:val="22"/>
        </w:rPr>
        <w:t>,</w:t>
      </w:r>
      <w:r w:rsidR="004E7923" w:rsidRPr="00CF5030">
        <w:rPr>
          <w:snapToGrid w:val="0"/>
          <w:sz w:val="22"/>
          <w:szCs w:val="22"/>
          <w:lang w:val="lt-LT"/>
        </w:rPr>
        <w:t xml:space="preserve"> </w:t>
      </w:r>
      <w:r w:rsidRPr="00CF5030">
        <w:rPr>
          <w:snapToGrid w:val="0"/>
          <w:sz w:val="22"/>
          <w:szCs w:val="22"/>
          <w:lang w:val="lt-LT" w:eastAsia="en-US"/>
        </w:rPr>
        <w:t>karboksimetilkrakmolo A natrio druska, povidonas K30, bevandenis koloidinis silicio dioksidas ir magnio stearatas</w:t>
      </w:r>
      <w:r w:rsidR="00004E49">
        <w:rPr>
          <w:snapToGrid w:val="0"/>
          <w:sz w:val="22"/>
          <w:szCs w:val="22"/>
          <w:lang w:val="lt-LT" w:eastAsia="en-US"/>
        </w:rPr>
        <w:t xml:space="preserve">, o </w:t>
      </w:r>
      <w:r w:rsidRPr="00004E49">
        <w:rPr>
          <w:snapToGrid w:val="0"/>
          <w:sz w:val="22"/>
          <w:szCs w:val="22"/>
          <w:lang w:val="lt-LT" w:eastAsia="en-US"/>
        </w:rPr>
        <w:t xml:space="preserve">plėvelėje </w:t>
      </w:r>
      <w:r w:rsidR="00004E49">
        <w:rPr>
          <w:snapToGrid w:val="0"/>
          <w:sz w:val="22"/>
          <w:szCs w:val="22"/>
          <w:lang w:val="lt-LT" w:eastAsia="en-US"/>
        </w:rPr>
        <w:noBreakHyphen/>
      </w:r>
      <w:r w:rsidR="00004E49" w:rsidRPr="00004E49">
        <w:rPr>
          <w:snapToGrid w:val="0"/>
          <w:sz w:val="22"/>
          <w:szCs w:val="22"/>
          <w:lang w:val="lt-LT" w:eastAsia="en-US"/>
        </w:rPr>
        <w:t xml:space="preserve"> </w:t>
      </w:r>
      <w:r w:rsidRPr="00004E49">
        <w:rPr>
          <w:snapToGrid w:val="0"/>
          <w:sz w:val="22"/>
          <w:szCs w:val="22"/>
          <w:lang w:val="lt-LT" w:eastAsia="en-US"/>
        </w:rPr>
        <w:t>hipromeliozė, makrogolis, titano dioksidas (E171), talkas</w:t>
      </w:r>
      <w:r w:rsidR="00205CE9" w:rsidRPr="005E0091">
        <w:rPr>
          <w:snapToGrid w:val="0"/>
          <w:sz w:val="22"/>
          <w:szCs w:val="22"/>
        </w:rPr>
        <w:t>.</w:t>
      </w:r>
    </w:p>
    <w:p w14:paraId="780D7AEC" w14:textId="77777777" w:rsidR="00CD0583" w:rsidRPr="00CF5030" w:rsidRDefault="00CD0583" w:rsidP="00290DA5">
      <w:pPr>
        <w:widowControl w:val="0"/>
        <w:numPr>
          <w:ilvl w:val="12"/>
          <w:numId w:val="0"/>
        </w:numPr>
        <w:ind w:right="-2"/>
        <w:rPr>
          <w:snapToGrid w:val="0"/>
          <w:sz w:val="22"/>
          <w:szCs w:val="22"/>
          <w:lang w:val="lt-LT" w:eastAsia="en-US"/>
        </w:rPr>
      </w:pPr>
    </w:p>
    <w:p w14:paraId="3831A5BF" w14:textId="77777777" w:rsidR="005926F8" w:rsidRPr="00CF5030" w:rsidRDefault="00CD0583" w:rsidP="007B049C">
      <w:pPr>
        <w:widowControl w:val="0"/>
        <w:tabs>
          <w:tab w:val="left" w:pos="567"/>
        </w:tabs>
        <w:jc w:val="both"/>
        <w:outlineLvl w:val="3"/>
        <w:rPr>
          <w:snapToGrid w:val="0"/>
          <w:sz w:val="22"/>
          <w:szCs w:val="22"/>
        </w:rPr>
      </w:pPr>
      <w:r w:rsidRPr="00CF5030">
        <w:rPr>
          <w:b/>
          <w:bCs/>
          <w:snapToGrid w:val="0"/>
          <w:sz w:val="22"/>
          <w:szCs w:val="22"/>
          <w:lang w:val="lt-LT" w:eastAsia="x-none"/>
        </w:rPr>
        <w:t>Zonsiloc išvaizda ir kiekis pakuotėje</w:t>
      </w:r>
    </w:p>
    <w:p w14:paraId="63B06D85" w14:textId="77777777" w:rsidR="005926F8" w:rsidRPr="00CF5030" w:rsidRDefault="005926F8" w:rsidP="00290DA5">
      <w:pPr>
        <w:widowControl w:val="0"/>
        <w:tabs>
          <w:tab w:val="left" w:pos="567"/>
        </w:tabs>
        <w:rPr>
          <w:snapToGrid w:val="0"/>
          <w:sz w:val="22"/>
          <w:szCs w:val="22"/>
        </w:rPr>
      </w:pPr>
      <w:r w:rsidRPr="00F1212B">
        <w:rPr>
          <w:snapToGrid w:val="0"/>
          <w:sz w:val="22"/>
          <w:szCs w:val="22"/>
        </w:rPr>
        <w:t>2,5 mg</w:t>
      </w:r>
      <w:r w:rsidRPr="00953199">
        <w:rPr>
          <w:snapToGrid w:val="0"/>
          <w:sz w:val="22"/>
          <w:szCs w:val="22"/>
        </w:rPr>
        <w:t>:</w:t>
      </w:r>
      <w:r w:rsidRPr="00CF5030">
        <w:rPr>
          <w:snapToGrid w:val="0"/>
          <w:sz w:val="22"/>
          <w:szCs w:val="22"/>
        </w:rPr>
        <w:t xml:space="preserve"> balkšvos </w:t>
      </w:r>
      <w:r w:rsidR="00C956A2">
        <w:rPr>
          <w:snapToGrid w:val="0"/>
          <w:sz w:val="22"/>
          <w:szCs w:val="22"/>
        </w:rPr>
        <w:t>ar</w:t>
      </w:r>
      <w:r w:rsidRPr="00CF5030">
        <w:rPr>
          <w:snapToGrid w:val="0"/>
          <w:sz w:val="22"/>
          <w:szCs w:val="22"/>
        </w:rPr>
        <w:t xml:space="preserve"> baltos spalvos, ovalios, šiek tiek abipus išgaubtos plėvele dengtos tabletės, vienoje pusėje yra vagelė. Tablečių ilgis</w:t>
      </w:r>
      <w:r w:rsidR="00712D35" w:rsidRPr="00CF5030">
        <w:rPr>
          <w:snapToGrid w:val="0"/>
          <w:sz w:val="22"/>
          <w:szCs w:val="22"/>
        </w:rPr>
        <w:t xml:space="preserve"> </w:t>
      </w:r>
      <w:r w:rsidR="00C956A2">
        <w:rPr>
          <w:snapToGrid w:val="0"/>
          <w:sz w:val="22"/>
          <w:szCs w:val="22"/>
        </w:rPr>
        <w:t xml:space="preserve">maždaug </w:t>
      </w:r>
      <w:r w:rsidR="00C956A2" w:rsidRPr="00CF5030">
        <w:rPr>
          <w:snapToGrid w:val="0"/>
          <w:sz w:val="22"/>
          <w:szCs w:val="22"/>
        </w:rPr>
        <w:t xml:space="preserve">- </w:t>
      </w:r>
      <w:r w:rsidR="00C40D5E" w:rsidRPr="00CF5030">
        <w:rPr>
          <w:snapToGrid w:val="0"/>
          <w:sz w:val="22"/>
          <w:szCs w:val="22"/>
        </w:rPr>
        <w:t>8,5</w:t>
      </w:r>
      <w:r w:rsidR="00C956A2">
        <w:rPr>
          <w:snapToGrid w:val="0"/>
          <w:sz w:val="22"/>
          <w:szCs w:val="22"/>
        </w:rPr>
        <w:t> </w:t>
      </w:r>
      <w:r w:rsidRPr="00CF5030">
        <w:rPr>
          <w:snapToGrid w:val="0"/>
          <w:sz w:val="22"/>
          <w:szCs w:val="22"/>
        </w:rPr>
        <w:t xml:space="preserve">mm, </w:t>
      </w:r>
      <w:r w:rsidR="00C956A2">
        <w:rPr>
          <w:snapToGrid w:val="0"/>
          <w:sz w:val="22"/>
          <w:szCs w:val="22"/>
        </w:rPr>
        <w:t xml:space="preserve">o </w:t>
      </w:r>
      <w:r w:rsidRPr="00CF5030">
        <w:rPr>
          <w:snapToGrid w:val="0"/>
          <w:sz w:val="22"/>
          <w:szCs w:val="22"/>
        </w:rPr>
        <w:t>plotis - 5,5</w:t>
      </w:r>
      <w:r w:rsidR="00C956A2">
        <w:rPr>
          <w:snapToGrid w:val="0"/>
          <w:sz w:val="22"/>
          <w:szCs w:val="22"/>
        </w:rPr>
        <w:t> </w:t>
      </w:r>
      <w:r w:rsidRPr="00CF5030">
        <w:rPr>
          <w:snapToGrid w:val="0"/>
          <w:sz w:val="22"/>
          <w:szCs w:val="22"/>
        </w:rPr>
        <w:t>mm.</w:t>
      </w:r>
    </w:p>
    <w:p w14:paraId="02667F0E" w14:textId="77777777" w:rsidR="005926F8" w:rsidRPr="00CF5030" w:rsidRDefault="005926F8" w:rsidP="00290DA5">
      <w:pPr>
        <w:widowControl w:val="0"/>
        <w:tabs>
          <w:tab w:val="left" w:pos="567"/>
        </w:tabs>
        <w:rPr>
          <w:snapToGrid w:val="0"/>
          <w:sz w:val="22"/>
          <w:szCs w:val="22"/>
        </w:rPr>
      </w:pPr>
      <w:r w:rsidRPr="00CF5030">
        <w:rPr>
          <w:snapToGrid w:val="0"/>
          <w:sz w:val="22"/>
          <w:szCs w:val="22"/>
        </w:rPr>
        <w:t>Tabletę galima padalyti į lygias dozes.</w:t>
      </w:r>
    </w:p>
    <w:p w14:paraId="3124F99A" w14:textId="77777777" w:rsidR="00CD0583" w:rsidRPr="00CF5030" w:rsidRDefault="00CD0583" w:rsidP="00290DA5">
      <w:pPr>
        <w:widowControl w:val="0"/>
        <w:rPr>
          <w:snapToGrid w:val="0"/>
          <w:sz w:val="22"/>
          <w:szCs w:val="22"/>
          <w:lang w:val="lt-LT" w:eastAsia="en-US"/>
        </w:rPr>
      </w:pPr>
    </w:p>
    <w:p w14:paraId="728867A7" w14:textId="77777777" w:rsidR="00CD0583" w:rsidRPr="00CF5030" w:rsidRDefault="00CD0583" w:rsidP="00290DA5">
      <w:pPr>
        <w:widowControl w:val="0"/>
        <w:rPr>
          <w:snapToGrid w:val="0"/>
          <w:sz w:val="22"/>
          <w:szCs w:val="22"/>
          <w:lang w:val="lt-LT" w:eastAsia="en-US"/>
        </w:rPr>
      </w:pPr>
      <w:r w:rsidRPr="00CF5030">
        <w:rPr>
          <w:snapToGrid w:val="0"/>
          <w:sz w:val="22"/>
          <w:szCs w:val="22"/>
          <w:lang w:val="lt-LT" w:eastAsia="en-US"/>
        </w:rPr>
        <w:t>Lizdinės plokštelės</w:t>
      </w:r>
      <w:r w:rsidR="00EC341D" w:rsidRPr="00EC341D">
        <w:rPr>
          <w:snapToGrid w:val="0"/>
          <w:sz w:val="22"/>
          <w:szCs w:val="22"/>
          <w:lang w:val="lt-LT" w:eastAsia="en-US"/>
        </w:rPr>
        <w:t>(OPA/Al/PVC//Al):</w:t>
      </w:r>
      <w:r w:rsidR="00EF177D">
        <w:rPr>
          <w:snapToGrid w:val="0"/>
          <w:sz w:val="22"/>
          <w:szCs w:val="22"/>
          <w:lang w:val="lt-LT" w:eastAsia="en-US"/>
        </w:rPr>
        <w:t xml:space="preserve"> </w:t>
      </w:r>
      <w:r w:rsidRPr="00CF5030">
        <w:rPr>
          <w:snapToGrid w:val="0"/>
          <w:sz w:val="22"/>
          <w:szCs w:val="22"/>
          <w:lang w:val="lt-LT" w:eastAsia="en-US"/>
        </w:rPr>
        <w:t xml:space="preserve">dėžutėje </w:t>
      </w:r>
      <w:r w:rsidR="00C248C7">
        <w:rPr>
          <w:snapToGrid w:val="0"/>
          <w:sz w:val="22"/>
          <w:szCs w:val="22"/>
          <w:lang w:val="lt-LT" w:eastAsia="en-US"/>
        </w:rPr>
        <w:t>gali būti</w:t>
      </w:r>
      <w:r w:rsidRPr="00CF5030">
        <w:rPr>
          <w:snapToGrid w:val="0"/>
          <w:sz w:val="22"/>
          <w:szCs w:val="22"/>
          <w:lang w:val="lt-LT" w:eastAsia="en-US"/>
        </w:rPr>
        <w:t xml:space="preserve"> 30</w:t>
      </w:r>
      <w:r w:rsidR="005E0091">
        <w:rPr>
          <w:snapToGrid w:val="0"/>
          <w:sz w:val="22"/>
          <w:szCs w:val="22"/>
          <w:lang w:val="lt-LT" w:eastAsia="en-US"/>
        </w:rPr>
        <w:t xml:space="preserve"> ar </w:t>
      </w:r>
      <w:r w:rsidRPr="00CF5030">
        <w:rPr>
          <w:snapToGrid w:val="0"/>
          <w:sz w:val="22"/>
          <w:szCs w:val="22"/>
          <w:lang w:val="lt-LT" w:eastAsia="en-US"/>
        </w:rPr>
        <w:t>60 tablečių.</w:t>
      </w:r>
    </w:p>
    <w:p w14:paraId="75FD7949" w14:textId="77777777" w:rsidR="00CD0583" w:rsidRPr="00CF5030" w:rsidRDefault="00CD0583" w:rsidP="00290DA5">
      <w:pPr>
        <w:widowControl w:val="0"/>
        <w:rPr>
          <w:snapToGrid w:val="0"/>
          <w:sz w:val="22"/>
          <w:szCs w:val="22"/>
          <w:lang w:val="lt-LT" w:eastAsia="en-US"/>
        </w:rPr>
      </w:pPr>
    </w:p>
    <w:p w14:paraId="1822DD08" w14:textId="77777777" w:rsidR="00CD0583" w:rsidRPr="00CF5030" w:rsidRDefault="00CD0583" w:rsidP="00290DA5">
      <w:pPr>
        <w:widowControl w:val="0"/>
        <w:rPr>
          <w:snapToGrid w:val="0"/>
          <w:sz w:val="22"/>
          <w:szCs w:val="22"/>
          <w:lang w:val="lt-LT" w:eastAsia="en-US"/>
        </w:rPr>
      </w:pPr>
      <w:r w:rsidRPr="00CF5030">
        <w:rPr>
          <w:snapToGrid w:val="0"/>
          <w:sz w:val="22"/>
          <w:szCs w:val="22"/>
          <w:lang w:val="lt-LT" w:eastAsia="en-US"/>
        </w:rPr>
        <w:t>Gali būti tiekiamos ne visų dydžių pakuotės.</w:t>
      </w:r>
    </w:p>
    <w:p w14:paraId="0C864AF6" w14:textId="77777777" w:rsidR="00CD0583" w:rsidRPr="00CF5030" w:rsidRDefault="00CD0583" w:rsidP="00290DA5">
      <w:pPr>
        <w:widowControl w:val="0"/>
        <w:tabs>
          <w:tab w:val="left" w:pos="567"/>
        </w:tabs>
        <w:rPr>
          <w:snapToGrid w:val="0"/>
          <w:color w:val="000000"/>
          <w:sz w:val="22"/>
          <w:szCs w:val="22"/>
          <w:lang w:val="lt-LT" w:eastAsia="en-US"/>
        </w:rPr>
      </w:pPr>
    </w:p>
    <w:p w14:paraId="16F664AF" w14:textId="77777777" w:rsidR="00CD0583" w:rsidRPr="00CF5030" w:rsidRDefault="00CD0583" w:rsidP="00290DA5">
      <w:pPr>
        <w:widowControl w:val="0"/>
        <w:tabs>
          <w:tab w:val="left" w:pos="567"/>
        </w:tabs>
        <w:jc w:val="both"/>
        <w:outlineLvl w:val="3"/>
        <w:rPr>
          <w:b/>
          <w:bCs/>
          <w:snapToGrid w:val="0"/>
          <w:sz w:val="22"/>
          <w:szCs w:val="22"/>
          <w:lang w:val="lt-LT" w:eastAsia="x-none"/>
        </w:rPr>
      </w:pPr>
      <w:r w:rsidRPr="00CF5030">
        <w:rPr>
          <w:b/>
          <w:bCs/>
          <w:snapToGrid w:val="0"/>
          <w:sz w:val="22"/>
          <w:szCs w:val="22"/>
          <w:lang w:val="lt-LT" w:eastAsia="x-none"/>
        </w:rPr>
        <w:t>Gamintojas</w:t>
      </w:r>
    </w:p>
    <w:p w14:paraId="29FDF84E" w14:textId="3281BE86" w:rsidR="00CD0583" w:rsidRPr="00CF5030" w:rsidRDefault="00CD0583" w:rsidP="00290DA5">
      <w:pPr>
        <w:widowControl w:val="0"/>
        <w:rPr>
          <w:rFonts w:eastAsia="SimSun"/>
          <w:noProof/>
          <w:sz w:val="22"/>
          <w:szCs w:val="22"/>
          <w:lang w:val="x-none" w:eastAsia="x-none"/>
        </w:rPr>
      </w:pPr>
      <w:r w:rsidRPr="00CF5030">
        <w:rPr>
          <w:rFonts w:eastAsia="SimSun"/>
          <w:noProof/>
          <w:sz w:val="22"/>
          <w:szCs w:val="22"/>
          <w:lang w:val="x-none" w:eastAsia="x-none"/>
        </w:rPr>
        <w:t>KRKA, d.d., Novo mesto</w:t>
      </w:r>
      <w:r w:rsidR="005879C5">
        <w:rPr>
          <w:rFonts w:eastAsia="SimSun"/>
          <w:noProof/>
          <w:sz w:val="22"/>
          <w:szCs w:val="22"/>
          <w:lang w:val="x-none" w:eastAsia="x-none"/>
        </w:rPr>
        <w:t xml:space="preserve">, </w:t>
      </w:r>
      <w:r w:rsidRPr="00CF5030">
        <w:rPr>
          <w:rFonts w:eastAsia="SimSun"/>
          <w:noProof/>
          <w:sz w:val="22"/>
          <w:szCs w:val="22"/>
          <w:lang w:val="x-none" w:eastAsia="x-none"/>
        </w:rPr>
        <w:t>Šmarješka cesta 6</w:t>
      </w:r>
      <w:r w:rsidR="005879C5">
        <w:rPr>
          <w:rFonts w:eastAsia="SimSun"/>
          <w:noProof/>
          <w:sz w:val="22"/>
          <w:szCs w:val="22"/>
          <w:lang w:val="x-none" w:eastAsia="x-none"/>
        </w:rPr>
        <w:t xml:space="preserve">, </w:t>
      </w:r>
      <w:r w:rsidRPr="00CF5030">
        <w:rPr>
          <w:rFonts w:eastAsia="SimSun"/>
          <w:noProof/>
          <w:sz w:val="22"/>
          <w:szCs w:val="22"/>
          <w:lang w:val="x-none" w:eastAsia="x-none"/>
        </w:rPr>
        <w:t>8501 Novo mesto</w:t>
      </w:r>
      <w:r w:rsidR="005879C5">
        <w:rPr>
          <w:rFonts w:eastAsia="SimSun"/>
          <w:noProof/>
          <w:sz w:val="22"/>
          <w:szCs w:val="22"/>
          <w:lang w:val="x-none" w:eastAsia="x-none"/>
        </w:rPr>
        <w:t xml:space="preserve">, </w:t>
      </w:r>
      <w:r w:rsidRPr="00CF5030">
        <w:rPr>
          <w:rFonts w:eastAsia="SimSun"/>
          <w:noProof/>
          <w:sz w:val="22"/>
          <w:szCs w:val="22"/>
          <w:lang w:val="x-none" w:eastAsia="x-none"/>
        </w:rPr>
        <w:t>Slovėnija</w:t>
      </w:r>
    </w:p>
    <w:p w14:paraId="1319E226" w14:textId="77777777" w:rsidR="00CD0583" w:rsidRPr="00CF5030" w:rsidRDefault="005E0091" w:rsidP="00290DA5">
      <w:pPr>
        <w:widowControl w:val="0"/>
        <w:rPr>
          <w:rFonts w:eastAsia="SimSun"/>
          <w:noProof/>
          <w:sz w:val="22"/>
          <w:szCs w:val="22"/>
          <w:lang w:val="x-none" w:eastAsia="x-none"/>
        </w:rPr>
      </w:pPr>
      <w:r>
        <w:rPr>
          <w:rFonts w:eastAsia="SimSun"/>
          <w:noProof/>
          <w:sz w:val="22"/>
          <w:szCs w:val="22"/>
          <w:lang w:val="lt-LT" w:eastAsia="x-none"/>
        </w:rPr>
        <w:t>a</w:t>
      </w:r>
      <w:r w:rsidR="00CD0583" w:rsidRPr="00CF5030">
        <w:rPr>
          <w:rFonts w:eastAsia="SimSun"/>
          <w:noProof/>
          <w:sz w:val="22"/>
          <w:szCs w:val="22"/>
          <w:lang w:val="x-none" w:eastAsia="x-none"/>
        </w:rPr>
        <w:t>rba</w:t>
      </w:r>
    </w:p>
    <w:p w14:paraId="0F0DAB9C" w14:textId="6A3B0BC4" w:rsidR="00CD0583" w:rsidRDefault="00CD0583" w:rsidP="00290DA5">
      <w:pPr>
        <w:widowControl w:val="0"/>
        <w:rPr>
          <w:rFonts w:eastAsia="SimSun"/>
          <w:noProof/>
          <w:sz w:val="22"/>
          <w:szCs w:val="22"/>
          <w:lang w:val="x-none" w:eastAsia="x-none"/>
        </w:rPr>
      </w:pPr>
      <w:r w:rsidRPr="00CF5030">
        <w:rPr>
          <w:rFonts w:eastAsia="SimSun"/>
          <w:noProof/>
          <w:sz w:val="22"/>
          <w:szCs w:val="22"/>
          <w:lang w:val="x-none" w:eastAsia="x-none"/>
        </w:rPr>
        <w:t>TAD Pharma GmbH</w:t>
      </w:r>
      <w:r w:rsidR="005879C5">
        <w:rPr>
          <w:rFonts w:eastAsia="SimSun"/>
          <w:noProof/>
          <w:sz w:val="22"/>
          <w:szCs w:val="22"/>
          <w:lang w:val="x-none" w:eastAsia="x-none"/>
        </w:rPr>
        <w:t xml:space="preserve">, </w:t>
      </w:r>
      <w:r w:rsidRPr="00CF5030">
        <w:rPr>
          <w:rFonts w:eastAsia="SimSun"/>
          <w:noProof/>
          <w:sz w:val="22"/>
          <w:szCs w:val="22"/>
          <w:lang w:val="x-none" w:eastAsia="x-none"/>
        </w:rPr>
        <w:t>Heinz-Lohmann-Straße 5</w:t>
      </w:r>
      <w:r w:rsidR="005879C5">
        <w:rPr>
          <w:rFonts w:eastAsia="SimSun"/>
          <w:noProof/>
          <w:sz w:val="22"/>
          <w:szCs w:val="22"/>
          <w:lang w:val="x-none" w:eastAsia="x-none"/>
        </w:rPr>
        <w:t xml:space="preserve">, </w:t>
      </w:r>
      <w:r w:rsidRPr="00CF5030">
        <w:rPr>
          <w:rFonts w:eastAsia="SimSun"/>
          <w:noProof/>
          <w:sz w:val="22"/>
          <w:szCs w:val="22"/>
          <w:lang w:val="x-none" w:eastAsia="x-none"/>
        </w:rPr>
        <w:t>27472 Cuxhaven</w:t>
      </w:r>
      <w:r w:rsidR="005879C5">
        <w:rPr>
          <w:rFonts w:eastAsia="SimSun"/>
          <w:noProof/>
          <w:sz w:val="22"/>
          <w:szCs w:val="22"/>
          <w:lang w:val="x-none" w:eastAsia="x-none"/>
        </w:rPr>
        <w:t xml:space="preserve">, </w:t>
      </w:r>
      <w:r w:rsidRPr="00CF5030">
        <w:rPr>
          <w:rFonts w:eastAsia="SimSun"/>
          <w:noProof/>
          <w:sz w:val="22"/>
          <w:szCs w:val="22"/>
          <w:lang w:val="x-none" w:eastAsia="x-none"/>
        </w:rPr>
        <w:t>Vokietija</w:t>
      </w:r>
    </w:p>
    <w:p w14:paraId="1A7D3579" w14:textId="77777777" w:rsidR="00EF177D" w:rsidRDefault="00EF177D" w:rsidP="00290DA5">
      <w:pPr>
        <w:widowControl w:val="0"/>
        <w:rPr>
          <w:rFonts w:eastAsia="SimSun"/>
          <w:noProof/>
          <w:sz w:val="22"/>
          <w:szCs w:val="22"/>
          <w:lang w:val="x-none" w:eastAsia="x-none"/>
        </w:rPr>
      </w:pPr>
    </w:p>
    <w:p w14:paraId="5AB29A11" w14:textId="77777777" w:rsidR="00F04D76" w:rsidRPr="00B9786A" w:rsidRDefault="00F04D76" w:rsidP="00F04D76">
      <w:pPr>
        <w:widowControl w:val="0"/>
        <w:rPr>
          <w:b/>
          <w:bCs/>
          <w:sz w:val="22"/>
          <w:szCs w:val="22"/>
        </w:rPr>
      </w:pPr>
      <w:r w:rsidRPr="00B9786A">
        <w:rPr>
          <w:b/>
          <w:bCs/>
          <w:sz w:val="22"/>
          <w:szCs w:val="22"/>
        </w:rPr>
        <w:t>Lygiagretus importuotojas</w:t>
      </w:r>
    </w:p>
    <w:p w14:paraId="10CD7218" w14:textId="77777777" w:rsidR="00F04D76" w:rsidRPr="00B9786A" w:rsidRDefault="00F04D76" w:rsidP="00F04D76">
      <w:pPr>
        <w:widowControl w:val="0"/>
        <w:rPr>
          <w:sz w:val="22"/>
          <w:szCs w:val="22"/>
        </w:rPr>
      </w:pPr>
      <w:r w:rsidRPr="00B9786A">
        <w:rPr>
          <w:sz w:val="22"/>
          <w:szCs w:val="22"/>
        </w:rPr>
        <w:t>UAB „Lex ano“, Naugarduko g. 3, LT-03231 Vilnius, Lietuva</w:t>
      </w:r>
    </w:p>
    <w:p w14:paraId="349EB61F" w14:textId="77777777" w:rsidR="00F04D76" w:rsidRPr="00B9786A" w:rsidRDefault="00F04D76" w:rsidP="00F04D76">
      <w:pPr>
        <w:widowControl w:val="0"/>
        <w:rPr>
          <w:sz w:val="22"/>
          <w:szCs w:val="22"/>
        </w:rPr>
      </w:pPr>
    </w:p>
    <w:p w14:paraId="47BD8DF7" w14:textId="77777777" w:rsidR="00F04D76" w:rsidRPr="00B9786A" w:rsidRDefault="00F04D76" w:rsidP="00F04D76">
      <w:pPr>
        <w:rPr>
          <w:b/>
          <w:noProof/>
          <w:sz w:val="22"/>
          <w:szCs w:val="22"/>
        </w:rPr>
      </w:pPr>
      <w:bookmarkStart w:id="0" w:name="_Hlk140226735"/>
      <w:r w:rsidRPr="00B9786A">
        <w:rPr>
          <w:b/>
          <w:noProof/>
          <w:sz w:val="22"/>
          <w:szCs w:val="22"/>
        </w:rPr>
        <w:t>Perpak</w:t>
      </w:r>
      <w:r>
        <w:rPr>
          <w:b/>
          <w:noProof/>
          <w:sz w:val="22"/>
          <w:szCs w:val="22"/>
        </w:rPr>
        <w:t>avo</w:t>
      </w:r>
    </w:p>
    <w:p w14:paraId="4DFC1A3E" w14:textId="77777777" w:rsidR="00F04D76" w:rsidRPr="00B9786A" w:rsidRDefault="00F04D76" w:rsidP="00F04D76">
      <w:pPr>
        <w:rPr>
          <w:noProof/>
          <w:sz w:val="22"/>
          <w:szCs w:val="22"/>
        </w:rPr>
      </w:pPr>
      <w:r w:rsidRPr="00B9786A">
        <w:rPr>
          <w:noProof/>
          <w:sz w:val="22"/>
          <w:szCs w:val="22"/>
        </w:rPr>
        <w:t xml:space="preserve">Lietuvos ir Norvegijos UAB „Norfachema“, Vytauto g. 6, LT-55175 Jonava, Lietuva </w:t>
      </w:r>
    </w:p>
    <w:p w14:paraId="5B878A5F" w14:textId="77777777" w:rsidR="00F04D76" w:rsidRPr="00B9786A" w:rsidRDefault="00F04D76" w:rsidP="00F04D76">
      <w:pPr>
        <w:rPr>
          <w:noProof/>
          <w:sz w:val="22"/>
          <w:szCs w:val="22"/>
        </w:rPr>
      </w:pPr>
      <w:r w:rsidRPr="00B9786A">
        <w:rPr>
          <w:noProof/>
          <w:sz w:val="22"/>
          <w:szCs w:val="22"/>
        </w:rPr>
        <w:t>arba</w:t>
      </w:r>
    </w:p>
    <w:p w14:paraId="79D45425" w14:textId="77777777" w:rsidR="00F04D76" w:rsidRPr="00B9786A" w:rsidRDefault="00F04D76" w:rsidP="00F04D76">
      <w:pPr>
        <w:rPr>
          <w:noProof/>
          <w:sz w:val="22"/>
          <w:szCs w:val="22"/>
        </w:rPr>
      </w:pPr>
      <w:r w:rsidRPr="00B9786A">
        <w:rPr>
          <w:noProof/>
          <w:sz w:val="22"/>
          <w:szCs w:val="22"/>
        </w:rPr>
        <w:t>UAB „ENTAFARMA“, Klonėnų vs. 1, LT-19156 Širvintų r. sav , Lietuva</w:t>
      </w:r>
    </w:p>
    <w:p w14:paraId="61AD1663" w14:textId="77777777" w:rsidR="00F04D76" w:rsidRPr="00B9786A" w:rsidRDefault="00F04D76" w:rsidP="00F04D76">
      <w:pPr>
        <w:rPr>
          <w:noProof/>
          <w:sz w:val="22"/>
          <w:szCs w:val="22"/>
        </w:rPr>
      </w:pPr>
      <w:r w:rsidRPr="00B9786A">
        <w:rPr>
          <w:noProof/>
          <w:sz w:val="22"/>
          <w:szCs w:val="22"/>
        </w:rPr>
        <w:t xml:space="preserve">arba </w:t>
      </w:r>
    </w:p>
    <w:p w14:paraId="4840B30C" w14:textId="77777777" w:rsidR="00F04D76" w:rsidRPr="00B9786A" w:rsidRDefault="00F04D76" w:rsidP="00F04D76">
      <w:pPr>
        <w:rPr>
          <w:noProof/>
          <w:sz w:val="22"/>
          <w:szCs w:val="22"/>
        </w:rPr>
      </w:pPr>
      <w:r w:rsidRPr="00B9786A">
        <w:rPr>
          <w:noProof/>
          <w:sz w:val="22"/>
          <w:szCs w:val="22"/>
        </w:rPr>
        <w:t>CEFEA Sp. z o.o. Sp. K., Ul. Działkowa 69, 02-234 Warszawa, Lenkija</w:t>
      </w:r>
    </w:p>
    <w:bookmarkEnd w:id="0"/>
    <w:p w14:paraId="3C2001A6" w14:textId="77777777" w:rsidR="00EF177D" w:rsidRPr="00C248C7" w:rsidRDefault="00EF177D" w:rsidP="00EF177D">
      <w:pPr>
        <w:rPr>
          <w:bCs/>
          <w:sz w:val="22"/>
          <w:szCs w:val="18"/>
          <w:lang w:val="lt-LT"/>
        </w:rPr>
      </w:pPr>
    </w:p>
    <w:p w14:paraId="32EC0084" w14:textId="77777777" w:rsidR="00EF177D" w:rsidRPr="00C248C7" w:rsidRDefault="00EF177D" w:rsidP="00EF177D">
      <w:pPr>
        <w:widowControl w:val="0"/>
        <w:jc w:val="both"/>
        <w:rPr>
          <w:sz w:val="22"/>
          <w:szCs w:val="18"/>
        </w:rPr>
      </w:pPr>
      <w:r w:rsidRPr="0044602F">
        <w:rPr>
          <w:b/>
          <w:bCs/>
          <w:sz w:val="22"/>
          <w:szCs w:val="18"/>
          <w:lang w:val="lt-LT" w:eastAsia="lt-LT"/>
        </w:rPr>
        <w:t>Registruotojas eksportuojančioje valstybėje yra</w:t>
      </w:r>
      <w:r w:rsidRPr="0044602F">
        <w:rPr>
          <w:sz w:val="22"/>
          <w:szCs w:val="18"/>
        </w:rPr>
        <w:t xml:space="preserve"> </w:t>
      </w:r>
      <w:r w:rsidRPr="00C248C7">
        <w:rPr>
          <w:sz w:val="22"/>
          <w:szCs w:val="18"/>
        </w:rPr>
        <w:t>KRKA, d.d., Novo mesto, Šmarješka cesta 6, 8501</w:t>
      </w:r>
      <w:r w:rsidR="00C248C7">
        <w:rPr>
          <w:sz w:val="22"/>
          <w:szCs w:val="18"/>
        </w:rPr>
        <w:t xml:space="preserve"> </w:t>
      </w:r>
      <w:r w:rsidRPr="00C248C7">
        <w:rPr>
          <w:sz w:val="22"/>
          <w:szCs w:val="18"/>
        </w:rPr>
        <w:t>Novo mesto, Slovėnija.</w:t>
      </w:r>
    </w:p>
    <w:p w14:paraId="22DC9F2C" w14:textId="77777777" w:rsidR="00CD0583" w:rsidRPr="00CF5030" w:rsidRDefault="00CD0583" w:rsidP="00290DA5">
      <w:pPr>
        <w:widowControl w:val="0"/>
        <w:numPr>
          <w:ilvl w:val="12"/>
          <w:numId w:val="0"/>
        </w:numPr>
        <w:tabs>
          <w:tab w:val="left" w:pos="567"/>
        </w:tabs>
        <w:ind w:right="-2"/>
        <w:rPr>
          <w:snapToGrid w:val="0"/>
          <w:sz w:val="22"/>
          <w:szCs w:val="22"/>
          <w:lang w:val="lt-LT" w:eastAsia="en-US"/>
        </w:rPr>
      </w:pPr>
    </w:p>
    <w:p w14:paraId="04D31EF3" w14:textId="3E573A12" w:rsidR="003A4C65" w:rsidRDefault="00CD0583" w:rsidP="00290DA5">
      <w:pPr>
        <w:widowControl w:val="0"/>
        <w:numPr>
          <w:ilvl w:val="12"/>
          <w:numId w:val="0"/>
        </w:numPr>
        <w:ind w:right="-2"/>
        <w:rPr>
          <w:b/>
          <w:snapToGrid w:val="0"/>
          <w:sz w:val="22"/>
          <w:szCs w:val="22"/>
        </w:rPr>
      </w:pPr>
      <w:r w:rsidRPr="00CF5030">
        <w:rPr>
          <w:b/>
          <w:snapToGrid w:val="0"/>
          <w:sz w:val="22"/>
          <w:szCs w:val="22"/>
          <w:lang w:val="lt-LT" w:eastAsia="en-US"/>
        </w:rPr>
        <w:t>Šis pakuotės lapelis paskutinį kartą peržiūrėtas</w:t>
      </w:r>
      <w:r w:rsidR="004E7923" w:rsidRPr="00CF5030">
        <w:rPr>
          <w:b/>
          <w:snapToGrid w:val="0"/>
          <w:sz w:val="22"/>
          <w:szCs w:val="22"/>
          <w:lang w:val="lt-LT"/>
        </w:rPr>
        <w:t xml:space="preserve"> </w:t>
      </w:r>
      <w:r w:rsidR="0044602F">
        <w:rPr>
          <w:b/>
          <w:snapToGrid w:val="0"/>
          <w:sz w:val="22"/>
          <w:szCs w:val="22"/>
          <w:lang w:val="lt-LT"/>
        </w:rPr>
        <w:t>2024-05-24.</w:t>
      </w:r>
    </w:p>
    <w:p w14:paraId="3256FA17" w14:textId="77777777" w:rsidR="00CD0583" w:rsidRPr="00CF5030" w:rsidRDefault="00CD0583" w:rsidP="00290DA5">
      <w:pPr>
        <w:widowControl w:val="0"/>
        <w:numPr>
          <w:ilvl w:val="12"/>
          <w:numId w:val="0"/>
        </w:numPr>
        <w:tabs>
          <w:tab w:val="left" w:pos="567"/>
        </w:tabs>
        <w:ind w:right="-2"/>
        <w:rPr>
          <w:i/>
          <w:snapToGrid w:val="0"/>
          <w:sz w:val="22"/>
          <w:szCs w:val="22"/>
          <w:lang w:val="lt-LT" w:eastAsia="en-US"/>
        </w:rPr>
      </w:pPr>
    </w:p>
    <w:p w14:paraId="4DC50578" w14:textId="77777777" w:rsidR="00C90C35" w:rsidRPr="00CF5030" w:rsidRDefault="00CD0583" w:rsidP="00290DA5">
      <w:pPr>
        <w:widowControl w:val="0"/>
        <w:numPr>
          <w:ilvl w:val="12"/>
          <w:numId w:val="0"/>
        </w:numPr>
        <w:tabs>
          <w:tab w:val="left" w:pos="567"/>
        </w:tabs>
        <w:ind w:right="-2"/>
        <w:rPr>
          <w:sz w:val="22"/>
          <w:szCs w:val="22"/>
        </w:rPr>
      </w:pPr>
      <w:r w:rsidRPr="00CF5030">
        <w:rPr>
          <w:snapToGrid w:val="0"/>
          <w:sz w:val="22"/>
          <w:szCs w:val="22"/>
          <w:lang w:val="lt-LT" w:eastAsia="en-US"/>
        </w:rPr>
        <w:t>Išsami informacija apie šį vaistą pateikiama Valstybinės vaistų kontrolės tarnybos prie Lietuvos Respublikos sveikatos apsaugos ministerijos tinklalapyje</w:t>
      </w:r>
      <w:r w:rsidRPr="00CF5030">
        <w:rPr>
          <w:i/>
          <w:snapToGrid w:val="0"/>
          <w:sz w:val="22"/>
          <w:szCs w:val="22"/>
          <w:lang w:val="lt-LT" w:eastAsia="en-US"/>
        </w:rPr>
        <w:t xml:space="preserve"> </w:t>
      </w:r>
      <w:hyperlink r:id="rId14" w:history="1">
        <w:r w:rsidRPr="00CF5030">
          <w:rPr>
            <w:rFonts w:eastAsia="SimSun"/>
            <w:snapToGrid w:val="0"/>
            <w:color w:val="0000FF"/>
            <w:sz w:val="22"/>
            <w:szCs w:val="22"/>
            <w:u w:val="single"/>
            <w:lang w:val="lt-LT" w:eastAsia="en-US"/>
          </w:rPr>
          <w:t>http://www.vvkt.lt/</w:t>
        </w:r>
      </w:hyperlink>
      <w:r w:rsidRPr="00CF5030">
        <w:rPr>
          <w:snapToGrid w:val="0"/>
          <w:sz w:val="22"/>
          <w:szCs w:val="22"/>
          <w:lang w:val="lt-LT" w:eastAsia="en-US"/>
        </w:rPr>
        <w:t>.</w:t>
      </w:r>
    </w:p>
    <w:p w14:paraId="1A6FA084" w14:textId="77777777" w:rsidR="00205CE9" w:rsidRPr="00CF5030" w:rsidRDefault="00205CE9" w:rsidP="00290DA5">
      <w:pPr>
        <w:widowControl w:val="0"/>
        <w:numPr>
          <w:ilvl w:val="12"/>
          <w:numId w:val="0"/>
        </w:numPr>
        <w:tabs>
          <w:tab w:val="left" w:pos="567"/>
        </w:tabs>
        <w:ind w:right="-2"/>
        <w:rPr>
          <w:snapToGrid w:val="0"/>
          <w:sz w:val="22"/>
          <w:szCs w:val="22"/>
        </w:rPr>
      </w:pPr>
    </w:p>
    <w:p w14:paraId="476DAC36" w14:textId="77777777" w:rsidR="00205CE9" w:rsidRPr="00CF5030" w:rsidRDefault="00205CE9" w:rsidP="00290DA5">
      <w:pPr>
        <w:widowControl w:val="0"/>
        <w:numPr>
          <w:ilvl w:val="12"/>
          <w:numId w:val="0"/>
        </w:numPr>
        <w:tabs>
          <w:tab w:val="left" w:pos="567"/>
        </w:tabs>
        <w:ind w:right="-2"/>
        <w:rPr>
          <w:sz w:val="22"/>
          <w:szCs w:val="22"/>
        </w:rPr>
      </w:pPr>
    </w:p>
    <w:p w14:paraId="55747FAA" w14:textId="77777777" w:rsidR="003F6563" w:rsidRPr="00CF5030" w:rsidRDefault="003F6563" w:rsidP="00290DA5">
      <w:pPr>
        <w:widowControl w:val="0"/>
        <w:rPr>
          <w:sz w:val="22"/>
          <w:szCs w:val="22"/>
        </w:rPr>
      </w:pPr>
      <w:bookmarkStart w:id="1" w:name="_GoBack"/>
      <w:bookmarkEnd w:id="1"/>
    </w:p>
    <w:sectPr w:rsidR="003F6563" w:rsidRPr="00CF5030" w:rsidSect="00431E79">
      <w:headerReference w:type="default" r:id="rId15"/>
      <w:footerReference w:type="even" r:id="rId16"/>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2AC32" w14:textId="77777777" w:rsidR="00352ED3" w:rsidRDefault="00352ED3">
      <w:r>
        <w:separator/>
      </w:r>
    </w:p>
  </w:endnote>
  <w:endnote w:type="continuationSeparator" w:id="0">
    <w:p w14:paraId="0BC23E5E" w14:textId="77777777" w:rsidR="00352ED3" w:rsidRDefault="0035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48FCC" w14:textId="77777777" w:rsidR="00D7175D" w:rsidRDefault="00D7175D" w:rsidP="001575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D8263" w14:textId="77777777" w:rsidR="00D7175D" w:rsidRDefault="00D7175D" w:rsidP="00AE42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6A94B" w14:textId="77777777" w:rsidR="00352ED3" w:rsidRDefault="00352ED3">
      <w:r>
        <w:separator/>
      </w:r>
    </w:p>
  </w:footnote>
  <w:footnote w:type="continuationSeparator" w:id="0">
    <w:p w14:paraId="46A71A08" w14:textId="77777777" w:rsidR="00352ED3" w:rsidRDefault="00352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19C9C" w14:textId="77777777" w:rsidR="00D7175D" w:rsidRDefault="00D7175D" w:rsidP="00C05838">
    <w:pPr>
      <w:spacing w:line="20" w:lineRule="exact"/>
    </w:pPr>
  </w:p>
  <w:p w14:paraId="1621F799" w14:textId="77777777" w:rsidR="00D7175D" w:rsidRDefault="00D7175D">
    <w:pPr>
      <w:pStyle w:val="Header"/>
    </w:pPr>
    <w:bookmarkStart w:id="2" w:name="TableTag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37A79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620AA3"/>
    <w:multiLevelType w:val="hybridMultilevel"/>
    <w:tmpl w:val="975AEE70"/>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9C1B06"/>
    <w:multiLevelType w:val="hybridMultilevel"/>
    <w:tmpl w:val="CBBEBC1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F5EA0"/>
    <w:multiLevelType w:val="hybridMultilevel"/>
    <w:tmpl w:val="E02E05FC"/>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991A68"/>
    <w:multiLevelType w:val="hybridMultilevel"/>
    <w:tmpl w:val="5E1838DE"/>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B57AA2"/>
    <w:multiLevelType w:val="hybridMultilevel"/>
    <w:tmpl w:val="D320331E"/>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0E3000"/>
    <w:multiLevelType w:val="hybridMultilevel"/>
    <w:tmpl w:val="5D6A0452"/>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947F9C"/>
    <w:multiLevelType w:val="hybridMultilevel"/>
    <w:tmpl w:val="BA8E51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D04662"/>
    <w:multiLevelType w:val="hybridMultilevel"/>
    <w:tmpl w:val="C33690A8"/>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F22CE7"/>
    <w:multiLevelType w:val="hybridMultilevel"/>
    <w:tmpl w:val="8A5C7E10"/>
    <w:lvl w:ilvl="0" w:tplc="DA8CD1B0">
      <w:numFmt w:val="bullet"/>
      <w:lvlText w:val="-"/>
      <w:lvlJc w:val="left"/>
      <w:pPr>
        <w:ind w:left="1146" w:hanging="360"/>
      </w:pPr>
      <w:rPr>
        <w:rFonts w:ascii="Arial" w:hAnsi="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2" w15:restartNumberingAfterBreak="0">
    <w:nsid w:val="29960C2B"/>
    <w:multiLevelType w:val="hybridMultilevel"/>
    <w:tmpl w:val="D94E113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211108"/>
    <w:multiLevelType w:val="hybridMultilevel"/>
    <w:tmpl w:val="2E1404B6"/>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716AE6"/>
    <w:multiLevelType w:val="hybridMultilevel"/>
    <w:tmpl w:val="74EE5A9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3862139"/>
    <w:multiLevelType w:val="hybridMultilevel"/>
    <w:tmpl w:val="75BAD630"/>
    <w:lvl w:ilvl="0" w:tplc="DA8CD1B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3930678"/>
    <w:multiLevelType w:val="hybridMultilevel"/>
    <w:tmpl w:val="941C882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5502E37"/>
    <w:multiLevelType w:val="hybridMultilevel"/>
    <w:tmpl w:val="74EE59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5875FDC"/>
    <w:multiLevelType w:val="hybridMultilevel"/>
    <w:tmpl w:val="79F66808"/>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9818DA"/>
    <w:multiLevelType w:val="hybridMultilevel"/>
    <w:tmpl w:val="164EF68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6631F4"/>
    <w:multiLevelType w:val="hybridMultilevel"/>
    <w:tmpl w:val="565EF04C"/>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B74FA3"/>
    <w:multiLevelType w:val="hybridMultilevel"/>
    <w:tmpl w:val="E53EF94C"/>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88228C"/>
    <w:multiLevelType w:val="hybridMultilevel"/>
    <w:tmpl w:val="38D25CB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3"/>
  </w:num>
  <w:num w:numId="2">
    <w:abstractNumId w:val="1"/>
    <w:lvlOverride w:ilvl="0">
      <w:lvl w:ilvl="0">
        <w:start w:val="1"/>
        <w:numFmt w:val="bullet"/>
        <w:lvlText w:val="-"/>
        <w:legacy w:legacy="1" w:legacySpace="0" w:legacyIndent="360"/>
        <w:lvlJc w:val="left"/>
        <w:pPr>
          <w:ind w:left="360" w:hanging="360"/>
        </w:pPr>
      </w:lvl>
    </w:lvlOverride>
  </w:num>
  <w:num w:numId="3">
    <w:abstractNumId w:val="20"/>
  </w:num>
  <w:num w:numId="4">
    <w:abstractNumId w:val="16"/>
  </w:num>
  <w:num w:numId="5">
    <w:abstractNumId w:val="2"/>
  </w:num>
  <w:num w:numId="6">
    <w:abstractNumId w:val="9"/>
  </w:num>
  <w:num w:numId="7">
    <w:abstractNumId w:val="14"/>
  </w:num>
  <w:num w:numId="8">
    <w:abstractNumId w:val="17"/>
  </w:num>
  <w:num w:numId="9">
    <w:abstractNumId w:val="12"/>
  </w:num>
  <w:num w:numId="10">
    <w:abstractNumId w:val="18"/>
  </w:num>
  <w:num w:numId="11">
    <w:abstractNumId w:val="22"/>
  </w:num>
  <w:num w:numId="12">
    <w:abstractNumId w:val="7"/>
  </w:num>
  <w:num w:numId="13">
    <w:abstractNumId w:val="24"/>
  </w:num>
  <w:num w:numId="14">
    <w:abstractNumId w:val="5"/>
  </w:num>
  <w:num w:numId="15">
    <w:abstractNumId w:val="19"/>
  </w:num>
  <w:num w:numId="16">
    <w:abstractNumId w:val="13"/>
  </w:num>
  <w:num w:numId="17">
    <w:abstractNumId w:val="6"/>
  </w:num>
  <w:num w:numId="18">
    <w:abstractNumId w:val="8"/>
  </w:num>
  <w:num w:numId="19">
    <w:abstractNumId w:val="10"/>
  </w:num>
  <w:num w:numId="20">
    <w:abstractNumId w:val="11"/>
  </w:num>
  <w:num w:numId="21">
    <w:abstractNumId w:val="21"/>
  </w:num>
  <w:num w:numId="22">
    <w:abstractNumId w:val="4"/>
  </w:num>
  <w:num w:numId="23">
    <w:abstractNumId w:val="25"/>
  </w:num>
  <w:num w:numId="24">
    <w:abstractNumId w:val="1"/>
    <w:lvlOverride w:ilvl="0">
      <w:lvl w:ilvl="0">
        <w:start w:val="1"/>
        <w:numFmt w:val="bullet"/>
        <w:lvlText w:val="-"/>
        <w:lvlJc w:val="left"/>
        <w:pPr>
          <w:ind w:left="360" w:hanging="360"/>
        </w:pPr>
      </w:lvl>
    </w:lvlOverride>
  </w:num>
  <w:num w:numId="25">
    <w:abstractNumId w:val="1"/>
    <w:lvlOverride w:ilvl="0">
      <w:lvl w:ilvl="0">
        <w:start w:val="1"/>
        <w:numFmt w:val="bullet"/>
        <w:lvlText w:val=""/>
        <w:lvlJc w:val="left"/>
        <w:pPr>
          <w:ind w:left="360" w:hanging="360"/>
        </w:pPr>
        <w:rPr>
          <w:rFonts w:ascii="Symbol" w:hAnsi="Symbol" w:hint="default"/>
        </w:rPr>
      </w:lvl>
    </w:lvlOverride>
  </w:num>
  <w:num w:numId="26">
    <w:abstractNumId w:val="1"/>
    <w:lvlOverride w:ilvl="0">
      <w:lvl w:ilvl="0">
        <w:start w:val="1"/>
        <w:numFmt w:val="bullet"/>
        <w:lvlText w:val="-"/>
        <w:lvlJc w:val="left"/>
        <w:pPr>
          <w:ind w:left="360" w:hanging="360"/>
        </w:pPr>
      </w:lvl>
    </w:lvlOverride>
  </w:num>
  <w:num w:numId="27">
    <w:abstractNumId w:val="15"/>
  </w:num>
  <w:num w:numId="28">
    <w:abstractNumId w:val="0"/>
  </w:num>
  <w:num w:numId="29">
    <w:abstractNumId w:val="26"/>
  </w:num>
  <w:num w:numId="3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1E38"/>
    <w:rsid w:val="00001E75"/>
    <w:rsid w:val="00003050"/>
    <w:rsid w:val="00004E49"/>
    <w:rsid w:val="00005A1C"/>
    <w:rsid w:val="000065B2"/>
    <w:rsid w:val="000071A4"/>
    <w:rsid w:val="0001115B"/>
    <w:rsid w:val="0001183B"/>
    <w:rsid w:val="00015E9A"/>
    <w:rsid w:val="000238E2"/>
    <w:rsid w:val="00032DAE"/>
    <w:rsid w:val="00034BC5"/>
    <w:rsid w:val="0003563A"/>
    <w:rsid w:val="000370AA"/>
    <w:rsid w:val="00040C3F"/>
    <w:rsid w:val="00042232"/>
    <w:rsid w:val="000433F2"/>
    <w:rsid w:val="00051F66"/>
    <w:rsid w:val="0005231F"/>
    <w:rsid w:val="00055200"/>
    <w:rsid w:val="00061B3A"/>
    <w:rsid w:val="00064D45"/>
    <w:rsid w:val="00071C40"/>
    <w:rsid w:val="00073CBA"/>
    <w:rsid w:val="000763D9"/>
    <w:rsid w:val="00077328"/>
    <w:rsid w:val="00077A83"/>
    <w:rsid w:val="00080B38"/>
    <w:rsid w:val="00081745"/>
    <w:rsid w:val="00081F1F"/>
    <w:rsid w:val="000828F8"/>
    <w:rsid w:val="00082F94"/>
    <w:rsid w:val="000919AD"/>
    <w:rsid w:val="00092288"/>
    <w:rsid w:val="0009259C"/>
    <w:rsid w:val="00094248"/>
    <w:rsid w:val="00095109"/>
    <w:rsid w:val="00095609"/>
    <w:rsid w:val="000A1EAD"/>
    <w:rsid w:val="000A26D6"/>
    <w:rsid w:val="000A3BD2"/>
    <w:rsid w:val="000B09CA"/>
    <w:rsid w:val="000B3484"/>
    <w:rsid w:val="000B7D4F"/>
    <w:rsid w:val="000D1293"/>
    <w:rsid w:val="000D23E1"/>
    <w:rsid w:val="000D673B"/>
    <w:rsid w:val="000E16B7"/>
    <w:rsid w:val="000E4471"/>
    <w:rsid w:val="000F1066"/>
    <w:rsid w:val="000F27F6"/>
    <w:rsid w:val="000F485C"/>
    <w:rsid w:val="000F66F0"/>
    <w:rsid w:val="000F74E8"/>
    <w:rsid w:val="000F7A54"/>
    <w:rsid w:val="001003D9"/>
    <w:rsid w:val="00100FFF"/>
    <w:rsid w:val="00103592"/>
    <w:rsid w:val="00105480"/>
    <w:rsid w:val="001054A3"/>
    <w:rsid w:val="00106991"/>
    <w:rsid w:val="00111EF3"/>
    <w:rsid w:val="00113891"/>
    <w:rsid w:val="0011396D"/>
    <w:rsid w:val="00116641"/>
    <w:rsid w:val="001235ED"/>
    <w:rsid w:val="00123854"/>
    <w:rsid w:val="00123891"/>
    <w:rsid w:val="00140A4D"/>
    <w:rsid w:val="00141F3F"/>
    <w:rsid w:val="00145A5A"/>
    <w:rsid w:val="00145FF0"/>
    <w:rsid w:val="00153F1E"/>
    <w:rsid w:val="0015591F"/>
    <w:rsid w:val="001575C1"/>
    <w:rsid w:val="00160946"/>
    <w:rsid w:val="00164F01"/>
    <w:rsid w:val="00167D65"/>
    <w:rsid w:val="001702D4"/>
    <w:rsid w:val="0017169E"/>
    <w:rsid w:val="00173E2B"/>
    <w:rsid w:val="001840B2"/>
    <w:rsid w:val="001901A5"/>
    <w:rsid w:val="001901BA"/>
    <w:rsid w:val="001A3208"/>
    <w:rsid w:val="001A6014"/>
    <w:rsid w:val="001B2852"/>
    <w:rsid w:val="001B2BAD"/>
    <w:rsid w:val="001B38B4"/>
    <w:rsid w:val="001B4954"/>
    <w:rsid w:val="001B4B08"/>
    <w:rsid w:val="001B5073"/>
    <w:rsid w:val="001C2E0F"/>
    <w:rsid w:val="001C42EE"/>
    <w:rsid w:val="001C4F2B"/>
    <w:rsid w:val="001C7614"/>
    <w:rsid w:val="001C79DF"/>
    <w:rsid w:val="001D3A59"/>
    <w:rsid w:val="001D3E86"/>
    <w:rsid w:val="001D7818"/>
    <w:rsid w:val="001E179A"/>
    <w:rsid w:val="001F04D1"/>
    <w:rsid w:val="001F0971"/>
    <w:rsid w:val="001F0F09"/>
    <w:rsid w:val="001F269C"/>
    <w:rsid w:val="001F2D60"/>
    <w:rsid w:val="001F57AE"/>
    <w:rsid w:val="001F5C87"/>
    <w:rsid w:val="00200E8B"/>
    <w:rsid w:val="002010B4"/>
    <w:rsid w:val="002018F2"/>
    <w:rsid w:val="002024FF"/>
    <w:rsid w:val="002031D1"/>
    <w:rsid w:val="00203C8E"/>
    <w:rsid w:val="00205CE9"/>
    <w:rsid w:val="002108BE"/>
    <w:rsid w:val="00211E4A"/>
    <w:rsid w:val="00212514"/>
    <w:rsid w:val="002133B3"/>
    <w:rsid w:val="00216020"/>
    <w:rsid w:val="002209C6"/>
    <w:rsid w:val="00223CF7"/>
    <w:rsid w:val="00224336"/>
    <w:rsid w:val="00227BD2"/>
    <w:rsid w:val="002313CC"/>
    <w:rsid w:val="00240FE0"/>
    <w:rsid w:val="002503B8"/>
    <w:rsid w:val="002504A7"/>
    <w:rsid w:val="00255342"/>
    <w:rsid w:val="00257ABE"/>
    <w:rsid w:val="00260A51"/>
    <w:rsid w:val="00260EF9"/>
    <w:rsid w:val="0026149B"/>
    <w:rsid w:val="00263F91"/>
    <w:rsid w:val="00272057"/>
    <w:rsid w:val="00272FFE"/>
    <w:rsid w:val="00273E33"/>
    <w:rsid w:val="00282FF9"/>
    <w:rsid w:val="002830B7"/>
    <w:rsid w:val="00286D8A"/>
    <w:rsid w:val="00287B9B"/>
    <w:rsid w:val="00290DA5"/>
    <w:rsid w:val="00291256"/>
    <w:rsid w:val="00291EF3"/>
    <w:rsid w:val="002943DD"/>
    <w:rsid w:val="002964C6"/>
    <w:rsid w:val="002A1717"/>
    <w:rsid w:val="002A2840"/>
    <w:rsid w:val="002A3D8F"/>
    <w:rsid w:val="002B1F9F"/>
    <w:rsid w:val="002B3807"/>
    <w:rsid w:val="002C1127"/>
    <w:rsid w:val="002C222A"/>
    <w:rsid w:val="002C2548"/>
    <w:rsid w:val="002C6049"/>
    <w:rsid w:val="002D4AAB"/>
    <w:rsid w:val="002E0DC0"/>
    <w:rsid w:val="002E402E"/>
    <w:rsid w:val="002E6597"/>
    <w:rsid w:val="002F0C97"/>
    <w:rsid w:val="002F60DC"/>
    <w:rsid w:val="00301154"/>
    <w:rsid w:val="00301706"/>
    <w:rsid w:val="00304273"/>
    <w:rsid w:val="00305456"/>
    <w:rsid w:val="00305605"/>
    <w:rsid w:val="00310608"/>
    <w:rsid w:val="00312632"/>
    <w:rsid w:val="0031485B"/>
    <w:rsid w:val="00317C9E"/>
    <w:rsid w:val="00325207"/>
    <w:rsid w:val="00325749"/>
    <w:rsid w:val="00326756"/>
    <w:rsid w:val="0032707F"/>
    <w:rsid w:val="0032751C"/>
    <w:rsid w:val="00327CF6"/>
    <w:rsid w:val="00330D36"/>
    <w:rsid w:val="003313C8"/>
    <w:rsid w:val="00331EC5"/>
    <w:rsid w:val="0033272A"/>
    <w:rsid w:val="003327DB"/>
    <w:rsid w:val="003355F8"/>
    <w:rsid w:val="00337CAA"/>
    <w:rsid w:val="00340181"/>
    <w:rsid w:val="003416C4"/>
    <w:rsid w:val="00342FD9"/>
    <w:rsid w:val="00343363"/>
    <w:rsid w:val="00347130"/>
    <w:rsid w:val="00352ED3"/>
    <w:rsid w:val="00353F63"/>
    <w:rsid w:val="003543F6"/>
    <w:rsid w:val="003618CC"/>
    <w:rsid w:val="0036415C"/>
    <w:rsid w:val="00364AF0"/>
    <w:rsid w:val="00365AE5"/>
    <w:rsid w:val="00365FAE"/>
    <w:rsid w:val="00373E34"/>
    <w:rsid w:val="0037444F"/>
    <w:rsid w:val="003753C3"/>
    <w:rsid w:val="0037728D"/>
    <w:rsid w:val="00383731"/>
    <w:rsid w:val="00391666"/>
    <w:rsid w:val="00391BE1"/>
    <w:rsid w:val="00391D2C"/>
    <w:rsid w:val="0039316B"/>
    <w:rsid w:val="003940DB"/>
    <w:rsid w:val="003944A1"/>
    <w:rsid w:val="00395DB9"/>
    <w:rsid w:val="00397C8D"/>
    <w:rsid w:val="003A4A45"/>
    <w:rsid w:val="003A4C64"/>
    <w:rsid w:val="003A4C65"/>
    <w:rsid w:val="003B52CF"/>
    <w:rsid w:val="003C7DCA"/>
    <w:rsid w:val="003D0748"/>
    <w:rsid w:val="003D1384"/>
    <w:rsid w:val="003D3DDA"/>
    <w:rsid w:val="003D5142"/>
    <w:rsid w:val="003D67A3"/>
    <w:rsid w:val="003D6A0F"/>
    <w:rsid w:val="003E14B9"/>
    <w:rsid w:val="003E1BD2"/>
    <w:rsid w:val="003E3D6E"/>
    <w:rsid w:val="003E3DCF"/>
    <w:rsid w:val="003E7CA5"/>
    <w:rsid w:val="003F3AEC"/>
    <w:rsid w:val="003F6563"/>
    <w:rsid w:val="00407000"/>
    <w:rsid w:val="0040737B"/>
    <w:rsid w:val="0041262D"/>
    <w:rsid w:val="00413C23"/>
    <w:rsid w:val="0041487B"/>
    <w:rsid w:val="00416F48"/>
    <w:rsid w:val="004268C3"/>
    <w:rsid w:val="00427D30"/>
    <w:rsid w:val="00430703"/>
    <w:rsid w:val="00431067"/>
    <w:rsid w:val="00431E79"/>
    <w:rsid w:val="004339B7"/>
    <w:rsid w:val="00435B8C"/>
    <w:rsid w:val="00437D69"/>
    <w:rsid w:val="00442719"/>
    <w:rsid w:val="004451F6"/>
    <w:rsid w:val="0044602F"/>
    <w:rsid w:val="004479A6"/>
    <w:rsid w:val="00450D98"/>
    <w:rsid w:val="00450DCA"/>
    <w:rsid w:val="00454588"/>
    <w:rsid w:val="004612A7"/>
    <w:rsid w:val="00463CEF"/>
    <w:rsid w:val="00471E96"/>
    <w:rsid w:val="004727C6"/>
    <w:rsid w:val="00482D6B"/>
    <w:rsid w:val="004837CC"/>
    <w:rsid w:val="00484E9F"/>
    <w:rsid w:val="00487AF1"/>
    <w:rsid w:val="00490083"/>
    <w:rsid w:val="00491E6D"/>
    <w:rsid w:val="00492F83"/>
    <w:rsid w:val="00493236"/>
    <w:rsid w:val="0049585D"/>
    <w:rsid w:val="00495F29"/>
    <w:rsid w:val="004B5407"/>
    <w:rsid w:val="004B54E5"/>
    <w:rsid w:val="004B7760"/>
    <w:rsid w:val="004C1984"/>
    <w:rsid w:val="004C29C9"/>
    <w:rsid w:val="004C761A"/>
    <w:rsid w:val="004D2479"/>
    <w:rsid w:val="004D2FF4"/>
    <w:rsid w:val="004D7393"/>
    <w:rsid w:val="004E13D1"/>
    <w:rsid w:val="004E2533"/>
    <w:rsid w:val="004E2538"/>
    <w:rsid w:val="004E5B2E"/>
    <w:rsid w:val="004E5B9C"/>
    <w:rsid w:val="004E76AF"/>
    <w:rsid w:val="004E77AD"/>
    <w:rsid w:val="004E7923"/>
    <w:rsid w:val="004F3992"/>
    <w:rsid w:val="004F6A67"/>
    <w:rsid w:val="0050284A"/>
    <w:rsid w:val="005053D8"/>
    <w:rsid w:val="00505E1F"/>
    <w:rsid w:val="00506113"/>
    <w:rsid w:val="00515618"/>
    <w:rsid w:val="00520307"/>
    <w:rsid w:val="005206CC"/>
    <w:rsid w:val="005253A5"/>
    <w:rsid w:val="00526D57"/>
    <w:rsid w:val="00530F31"/>
    <w:rsid w:val="005343EF"/>
    <w:rsid w:val="00540A94"/>
    <w:rsid w:val="0054428E"/>
    <w:rsid w:val="00545A63"/>
    <w:rsid w:val="00547C4E"/>
    <w:rsid w:val="00553177"/>
    <w:rsid w:val="005562DE"/>
    <w:rsid w:val="00576EC6"/>
    <w:rsid w:val="00577B20"/>
    <w:rsid w:val="00580C69"/>
    <w:rsid w:val="00582564"/>
    <w:rsid w:val="00586ED7"/>
    <w:rsid w:val="005879C5"/>
    <w:rsid w:val="005914B5"/>
    <w:rsid w:val="005926F8"/>
    <w:rsid w:val="005A069C"/>
    <w:rsid w:val="005A53E3"/>
    <w:rsid w:val="005A7723"/>
    <w:rsid w:val="005B0551"/>
    <w:rsid w:val="005B0FBB"/>
    <w:rsid w:val="005B609D"/>
    <w:rsid w:val="005C53AB"/>
    <w:rsid w:val="005C55AD"/>
    <w:rsid w:val="005D1789"/>
    <w:rsid w:val="005D62E4"/>
    <w:rsid w:val="005D79ED"/>
    <w:rsid w:val="005E0091"/>
    <w:rsid w:val="005E7BFE"/>
    <w:rsid w:val="005F01C5"/>
    <w:rsid w:val="005F0767"/>
    <w:rsid w:val="005F2656"/>
    <w:rsid w:val="005F384B"/>
    <w:rsid w:val="005F5AED"/>
    <w:rsid w:val="00605153"/>
    <w:rsid w:val="006052BB"/>
    <w:rsid w:val="00605636"/>
    <w:rsid w:val="00605FE5"/>
    <w:rsid w:val="00607523"/>
    <w:rsid w:val="00611740"/>
    <w:rsid w:val="00611EAB"/>
    <w:rsid w:val="00614EB8"/>
    <w:rsid w:val="00616471"/>
    <w:rsid w:val="00633B49"/>
    <w:rsid w:val="006352FE"/>
    <w:rsid w:val="006372EC"/>
    <w:rsid w:val="00641FCD"/>
    <w:rsid w:val="00643730"/>
    <w:rsid w:val="0064464E"/>
    <w:rsid w:val="00645543"/>
    <w:rsid w:val="0064746A"/>
    <w:rsid w:val="00647A5D"/>
    <w:rsid w:val="00653357"/>
    <w:rsid w:val="006547CA"/>
    <w:rsid w:val="00654A58"/>
    <w:rsid w:val="006569D2"/>
    <w:rsid w:val="00656EA8"/>
    <w:rsid w:val="006604AF"/>
    <w:rsid w:val="00660B27"/>
    <w:rsid w:val="00661037"/>
    <w:rsid w:val="00663AB2"/>
    <w:rsid w:val="00663C5A"/>
    <w:rsid w:val="006674D7"/>
    <w:rsid w:val="00667932"/>
    <w:rsid w:val="0067067C"/>
    <w:rsid w:val="00670A0E"/>
    <w:rsid w:val="00681604"/>
    <w:rsid w:val="00681E8E"/>
    <w:rsid w:val="00683882"/>
    <w:rsid w:val="00692692"/>
    <w:rsid w:val="00696591"/>
    <w:rsid w:val="006A44C4"/>
    <w:rsid w:val="006B1798"/>
    <w:rsid w:val="006B2578"/>
    <w:rsid w:val="006B5CA9"/>
    <w:rsid w:val="006B5CAF"/>
    <w:rsid w:val="006D1BCB"/>
    <w:rsid w:val="006D25DE"/>
    <w:rsid w:val="006D76F6"/>
    <w:rsid w:val="006E0E07"/>
    <w:rsid w:val="006E7784"/>
    <w:rsid w:val="006F0B35"/>
    <w:rsid w:val="006F27C6"/>
    <w:rsid w:val="006F2EEF"/>
    <w:rsid w:val="006F3DFE"/>
    <w:rsid w:val="00700CE3"/>
    <w:rsid w:val="00707B26"/>
    <w:rsid w:val="00707BF5"/>
    <w:rsid w:val="007123A0"/>
    <w:rsid w:val="00712D35"/>
    <w:rsid w:val="0071635D"/>
    <w:rsid w:val="007276D6"/>
    <w:rsid w:val="00732927"/>
    <w:rsid w:val="007368B2"/>
    <w:rsid w:val="00740195"/>
    <w:rsid w:val="00743952"/>
    <w:rsid w:val="00745377"/>
    <w:rsid w:val="00751245"/>
    <w:rsid w:val="00761980"/>
    <w:rsid w:val="007628A6"/>
    <w:rsid w:val="007644D8"/>
    <w:rsid w:val="007661F3"/>
    <w:rsid w:val="00767967"/>
    <w:rsid w:val="00767A57"/>
    <w:rsid w:val="00771D72"/>
    <w:rsid w:val="00771E64"/>
    <w:rsid w:val="00774447"/>
    <w:rsid w:val="007748CA"/>
    <w:rsid w:val="0077524A"/>
    <w:rsid w:val="007763C1"/>
    <w:rsid w:val="00781736"/>
    <w:rsid w:val="0078228A"/>
    <w:rsid w:val="00783E06"/>
    <w:rsid w:val="007A5809"/>
    <w:rsid w:val="007A587B"/>
    <w:rsid w:val="007A72D2"/>
    <w:rsid w:val="007A75FE"/>
    <w:rsid w:val="007B049C"/>
    <w:rsid w:val="007B11B8"/>
    <w:rsid w:val="007B29A3"/>
    <w:rsid w:val="007C1804"/>
    <w:rsid w:val="007C3A8E"/>
    <w:rsid w:val="007C3C0E"/>
    <w:rsid w:val="007C40E6"/>
    <w:rsid w:val="007C4625"/>
    <w:rsid w:val="007C58EB"/>
    <w:rsid w:val="007D57EF"/>
    <w:rsid w:val="007D5D2F"/>
    <w:rsid w:val="007E1FF6"/>
    <w:rsid w:val="007E3FEF"/>
    <w:rsid w:val="007F6C19"/>
    <w:rsid w:val="00801622"/>
    <w:rsid w:val="00801985"/>
    <w:rsid w:val="00804910"/>
    <w:rsid w:val="0080618F"/>
    <w:rsid w:val="008103B8"/>
    <w:rsid w:val="0081093E"/>
    <w:rsid w:val="00812A2F"/>
    <w:rsid w:val="008137ED"/>
    <w:rsid w:val="0081384B"/>
    <w:rsid w:val="00815585"/>
    <w:rsid w:val="0081705B"/>
    <w:rsid w:val="00824EA1"/>
    <w:rsid w:val="00830BE5"/>
    <w:rsid w:val="00830C4B"/>
    <w:rsid w:val="008321E6"/>
    <w:rsid w:val="00833A9A"/>
    <w:rsid w:val="0083414D"/>
    <w:rsid w:val="0084081F"/>
    <w:rsid w:val="0084123A"/>
    <w:rsid w:val="00841DBE"/>
    <w:rsid w:val="00844264"/>
    <w:rsid w:val="008462D3"/>
    <w:rsid w:val="0084734F"/>
    <w:rsid w:val="00851177"/>
    <w:rsid w:val="008517DE"/>
    <w:rsid w:val="00854A6F"/>
    <w:rsid w:val="00855F90"/>
    <w:rsid w:val="00861D75"/>
    <w:rsid w:val="0086618A"/>
    <w:rsid w:val="00866346"/>
    <w:rsid w:val="00866D2B"/>
    <w:rsid w:val="00873C86"/>
    <w:rsid w:val="00885864"/>
    <w:rsid w:val="00891329"/>
    <w:rsid w:val="008928C1"/>
    <w:rsid w:val="00893C56"/>
    <w:rsid w:val="008A1DEF"/>
    <w:rsid w:val="008A3F75"/>
    <w:rsid w:val="008C59D5"/>
    <w:rsid w:val="008C6841"/>
    <w:rsid w:val="008D6A19"/>
    <w:rsid w:val="008E0090"/>
    <w:rsid w:val="008E7089"/>
    <w:rsid w:val="008F1C93"/>
    <w:rsid w:val="008F7883"/>
    <w:rsid w:val="008F7C0D"/>
    <w:rsid w:val="00902315"/>
    <w:rsid w:val="00903A8F"/>
    <w:rsid w:val="00904CD8"/>
    <w:rsid w:val="00907695"/>
    <w:rsid w:val="00911AF7"/>
    <w:rsid w:val="00912636"/>
    <w:rsid w:val="00914126"/>
    <w:rsid w:val="00932A58"/>
    <w:rsid w:val="00932EB9"/>
    <w:rsid w:val="00933A1D"/>
    <w:rsid w:val="00934F8C"/>
    <w:rsid w:val="00935687"/>
    <w:rsid w:val="009365F4"/>
    <w:rsid w:val="0093667C"/>
    <w:rsid w:val="009368CE"/>
    <w:rsid w:val="0093776A"/>
    <w:rsid w:val="00941AB2"/>
    <w:rsid w:val="0094288E"/>
    <w:rsid w:val="00943555"/>
    <w:rsid w:val="00943815"/>
    <w:rsid w:val="00944BCA"/>
    <w:rsid w:val="009462B4"/>
    <w:rsid w:val="00947B9D"/>
    <w:rsid w:val="00947C64"/>
    <w:rsid w:val="00953199"/>
    <w:rsid w:val="00953BFC"/>
    <w:rsid w:val="009561F6"/>
    <w:rsid w:val="00956BF0"/>
    <w:rsid w:val="00956FCF"/>
    <w:rsid w:val="00960280"/>
    <w:rsid w:val="0096500C"/>
    <w:rsid w:val="00967D90"/>
    <w:rsid w:val="009718AC"/>
    <w:rsid w:val="009732AC"/>
    <w:rsid w:val="00974D4F"/>
    <w:rsid w:val="0097582E"/>
    <w:rsid w:val="009767A1"/>
    <w:rsid w:val="00977B5A"/>
    <w:rsid w:val="009846C1"/>
    <w:rsid w:val="009905A1"/>
    <w:rsid w:val="00993AE6"/>
    <w:rsid w:val="009978DD"/>
    <w:rsid w:val="00997BA0"/>
    <w:rsid w:val="009A038D"/>
    <w:rsid w:val="009A0A9C"/>
    <w:rsid w:val="009A5259"/>
    <w:rsid w:val="009A6823"/>
    <w:rsid w:val="009B4F34"/>
    <w:rsid w:val="009C042C"/>
    <w:rsid w:val="009C3287"/>
    <w:rsid w:val="009C3528"/>
    <w:rsid w:val="009C524D"/>
    <w:rsid w:val="009D0CAF"/>
    <w:rsid w:val="009D0EEA"/>
    <w:rsid w:val="009D2377"/>
    <w:rsid w:val="009D295E"/>
    <w:rsid w:val="009D2E26"/>
    <w:rsid w:val="009E49F9"/>
    <w:rsid w:val="009E4D57"/>
    <w:rsid w:val="009E67C1"/>
    <w:rsid w:val="009E6E68"/>
    <w:rsid w:val="009F2E45"/>
    <w:rsid w:val="009F3CE1"/>
    <w:rsid w:val="009F51C7"/>
    <w:rsid w:val="009F59BF"/>
    <w:rsid w:val="009F5C57"/>
    <w:rsid w:val="009F687D"/>
    <w:rsid w:val="009F692D"/>
    <w:rsid w:val="009F7171"/>
    <w:rsid w:val="009F74D3"/>
    <w:rsid w:val="00A04D25"/>
    <w:rsid w:val="00A07BB9"/>
    <w:rsid w:val="00A17430"/>
    <w:rsid w:val="00A207D8"/>
    <w:rsid w:val="00A2172F"/>
    <w:rsid w:val="00A246F3"/>
    <w:rsid w:val="00A42355"/>
    <w:rsid w:val="00A44DA6"/>
    <w:rsid w:val="00A4565E"/>
    <w:rsid w:val="00A460FD"/>
    <w:rsid w:val="00A46E75"/>
    <w:rsid w:val="00A51D83"/>
    <w:rsid w:val="00A5221C"/>
    <w:rsid w:val="00A565DE"/>
    <w:rsid w:val="00A615D3"/>
    <w:rsid w:val="00A63901"/>
    <w:rsid w:val="00A65D9F"/>
    <w:rsid w:val="00A710F7"/>
    <w:rsid w:val="00A76866"/>
    <w:rsid w:val="00A81071"/>
    <w:rsid w:val="00A863B5"/>
    <w:rsid w:val="00A92E86"/>
    <w:rsid w:val="00A93293"/>
    <w:rsid w:val="00A938CA"/>
    <w:rsid w:val="00A941B0"/>
    <w:rsid w:val="00A950B1"/>
    <w:rsid w:val="00AA1538"/>
    <w:rsid w:val="00AA333F"/>
    <w:rsid w:val="00AA592A"/>
    <w:rsid w:val="00AA7407"/>
    <w:rsid w:val="00AA76BD"/>
    <w:rsid w:val="00AB6AB8"/>
    <w:rsid w:val="00AC0C1D"/>
    <w:rsid w:val="00AC2EDF"/>
    <w:rsid w:val="00AD4CFC"/>
    <w:rsid w:val="00AD5EFC"/>
    <w:rsid w:val="00AE0E4F"/>
    <w:rsid w:val="00AE4202"/>
    <w:rsid w:val="00AE5208"/>
    <w:rsid w:val="00AE561A"/>
    <w:rsid w:val="00B001F4"/>
    <w:rsid w:val="00B0048E"/>
    <w:rsid w:val="00B04316"/>
    <w:rsid w:val="00B05417"/>
    <w:rsid w:val="00B07330"/>
    <w:rsid w:val="00B07AC4"/>
    <w:rsid w:val="00B10F31"/>
    <w:rsid w:val="00B11ADC"/>
    <w:rsid w:val="00B1269B"/>
    <w:rsid w:val="00B12C14"/>
    <w:rsid w:val="00B14151"/>
    <w:rsid w:val="00B17BB4"/>
    <w:rsid w:val="00B20C02"/>
    <w:rsid w:val="00B23755"/>
    <w:rsid w:val="00B241A6"/>
    <w:rsid w:val="00B243EC"/>
    <w:rsid w:val="00B33323"/>
    <w:rsid w:val="00B35289"/>
    <w:rsid w:val="00B3767F"/>
    <w:rsid w:val="00B40422"/>
    <w:rsid w:val="00B5463A"/>
    <w:rsid w:val="00B55448"/>
    <w:rsid w:val="00B57DDB"/>
    <w:rsid w:val="00B64AA7"/>
    <w:rsid w:val="00B66C66"/>
    <w:rsid w:val="00B829EE"/>
    <w:rsid w:val="00B833AF"/>
    <w:rsid w:val="00B85B46"/>
    <w:rsid w:val="00B964A6"/>
    <w:rsid w:val="00BB2BDC"/>
    <w:rsid w:val="00BB3B99"/>
    <w:rsid w:val="00BB6A0A"/>
    <w:rsid w:val="00BB7B3A"/>
    <w:rsid w:val="00BC744B"/>
    <w:rsid w:val="00BD1B0A"/>
    <w:rsid w:val="00BD229E"/>
    <w:rsid w:val="00BD3B6B"/>
    <w:rsid w:val="00BD7E85"/>
    <w:rsid w:val="00BE02B7"/>
    <w:rsid w:val="00BE70BD"/>
    <w:rsid w:val="00BF6C2F"/>
    <w:rsid w:val="00BF7EAC"/>
    <w:rsid w:val="00C00A81"/>
    <w:rsid w:val="00C02D91"/>
    <w:rsid w:val="00C03C9F"/>
    <w:rsid w:val="00C041FB"/>
    <w:rsid w:val="00C05838"/>
    <w:rsid w:val="00C069A5"/>
    <w:rsid w:val="00C108B8"/>
    <w:rsid w:val="00C120B3"/>
    <w:rsid w:val="00C1263F"/>
    <w:rsid w:val="00C15BEF"/>
    <w:rsid w:val="00C16FAE"/>
    <w:rsid w:val="00C2077C"/>
    <w:rsid w:val="00C248C7"/>
    <w:rsid w:val="00C34996"/>
    <w:rsid w:val="00C40D5E"/>
    <w:rsid w:val="00C43F4B"/>
    <w:rsid w:val="00C451BA"/>
    <w:rsid w:val="00C57D1A"/>
    <w:rsid w:val="00C71C37"/>
    <w:rsid w:val="00C72D5A"/>
    <w:rsid w:val="00C745BF"/>
    <w:rsid w:val="00C7464A"/>
    <w:rsid w:val="00C74830"/>
    <w:rsid w:val="00C75883"/>
    <w:rsid w:val="00C7794F"/>
    <w:rsid w:val="00C81C87"/>
    <w:rsid w:val="00C821BE"/>
    <w:rsid w:val="00C84240"/>
    <w:rsid w:val="00C84C1B"/>
    <w:rsid w:val="00C90C35"/>
    <w:rsid w:val="00C937B9"/>
    <w:rsid w:val="00C93CA1"/>
    <w:rsid w:val="00C9474F"/>
    <w:rsid w:val="00C956A2"/>
    <w:rsid w:val="00CA0C50"/>
    <w:rsid w:val="00CA1874"/>
    <w:rsid w:val="00CB36B1"/>
    <w:rsid w:val="00CB43A1"/>
    <w:rsid w:val="00CB580B"/>
    <w:rsid w:val="00CC28AF"/>
    <w:rsid w:val="00CC4B7F"/>
    <w:rsid w:val="00CC6D90"/>
    <w:rsid w:val="00CC6EEF"/>
    <w:rsid w:val="00CD0583"/>
    <w:rsid w:val="00CD2AAE"/>
    <w:rsid w:val="00CD4631"/>
    <w:rsid w:val="00CD53EF"/>
    <w:rsid w:val="00CE7393"/>
    <w:rsid w:val="00CF089C"/>
    <w:rsid w:val="00CF0BCD"/>
    <w:rsid w:val="00CF5030"/>
    <w:rsid w:val="00CF57AD"/>
    <w:rsid w:val="00CF71C6"/>
    <w:rsid w:val="00D04CDC"/>
    <w:rsid w:val="00D1269F"/>
    <w:rsid w:val="00D1694F"/>
    <w:rsid w:val="00D27558"/>
    <w:rsid w:val="00D277E8"/>
    <w:rsid w:val="00D31162"/>
    <w:rsid w:val="00D330DB"/>
    <w:rsid w:val="00D33849"/>
    <w:rsid w:val="00D35D1E"/>
    <w:rsid w:val="00D457E0"/>
    <w:rsid w:val="00D511C8"/>
    <w:rsid w:val="00D5191D"/>
    <w:rsid w:val="00D52F09"/>
    <w:rsid w:val="00D5398D"/>
    <w:rsid w:val="00D62B31"/>
    <w:rsid w:val="00D7175D"/>
    <w:rsid w:val="00D76B47"/>
    <w:rsid w:val="00D85B06"/>
    <w:rsid w:val="00D8603B"/>
    <w:rsid w:val="00D87526"/>
    <w:rsid w:val="00D978EA"/>
    <w:rsid w:val="00DA5083"/>
    <w:rsid w:val="00DA56EB"/>
    <w:rsid w:val="00DB1A64"/>
    <w:rsid w:val="00DB3E15"/>
    <w:rsid w:val="00DB6B4C"/>
    <w:rsid w:val="00DC0357"/>
    <w:rsid w:val="00DD02A0"/>
    <w:rsid w:val="00DD4698"/>
    <w:rsid w:val="00DD4807"/>
    <w:rsid w:val="00DD4F8F"/>
    <w:rsid w:val="00DE014C"/>
    <w:rsid w:val="00DE21F6"/>
    <w:rsid w:val="00DE3280"/>
    <w:rsid w:val="00DE3329"/>
    <w:rsid w:val="00DE346F"/>
    <w:rsid w:val="00DE6FEA"/>
    <w:rsid w:val="00DE7B9A"/>
    <w:rsid w:val="00DF3E48"/>
    <w:rsid w:val="00DF5E39"/>
    <w:rsid w:val="00DF616D"/>
    <w:rsid w:val="00DF7199"/>
    <w:rsid w:val="00E0414A"/>
    <w:rsid w:val="00E0743C"/>
    <w:rsid w:val="00E13A32"/>
    <w:rsid w:val="00E14A9A"/>
    <w:rsid w:val="00E22E2A"/>
    <w:rsid w:val="00E25C22"/>
    <w:rsid w:val="00E31753"/>
    <w:rsid w:val="00E32A86"/>
    <w:rsid w:val="00E347B6"/>
    <w:rsid w:val="00E35613"/>
    <w:rsid w:val="00E443CD"/>
    <w:rsid w:val="00E47B9B"/>
    <w:rsid w:val="00E51A1E"/>
    <w:rsid w:val="00E64B18"/>
    <w:rsid w:val="00E66B67"/>
    <w:rsid w:val="00E73DCA"/>
    <w:rsid w:val="00E76214"/>
    <w:rsid w:val="00E820D1"/>
    <w:rsid w:val="00E82880"/>
    <w:rsid w:val="00E849BE"/>
    <w:rsid w:val="00E93BC9"/>
    <w:rsid w:val="00E949F4"/>
    <w:rsid w:val="00E960F5"/>
    <w:rsid w:val="00E97B32"/>
    <w:rsid w:val="00EA002F"/>
    <w:rsid w:val="00EA0337"/>
    <w:rsid w:val="00EA1A15"/>
    <w:rsid w:val="00EA752D"/>
    <w:rsid w:val="00EB09CA"/>
    <w:rsid w:val="00EB0C7B"/>
    <w:rsid w:val="00EB2601"/>
    <w:rsid w:val="00EB30D8"/>
    <w:rsid w:val="00EB72F4"/>
    <w:rsid w:val="00EB7DE2"/>
    <w:rsid w:val="00EC1F78"/>
    <w:rsid w:val="00EC2CCF"/>
    <w:rsid w:val="00EC341D"/>
    <w:rsid w:val="00EC5FAE"/>
    <w:rsid w:val="00ED1001"/>
    <w:rsid w:val="00ED3257"/>
    <w:rsid w:val="00ED44D6"/>
    <w:rsid w:val="00ED46E9"/>
    <w:rsid w:val="00ED4A3F"/>
    <w:rsid w:val="00ED519A"/>
    <w:rsid w:val="00ED5294"/>
    <w:rsid w:val="00ED76C5"/>
    <w:rsid w:val="00EE06CA"/>
    <w:rsid w:val="00EE341B"/>
    <w:rsid w:val="00EE6A65"/>
    <w:rsid w:val="00EF177D"/>
    <w:rsid w:val="00EF35BF"/>
    <w:rsid w:val="00EF6A72"/>
    <w:rsid w:val="00EF6CF9"/>
    <w:rsid w:val="00EF7B76"/>
    <w:rsid w:val="00F0234B"/>
    <w:rsid w:val="00F0246F"/>
    <w:rsid w:val="00F02BC9"/>
    <w:rsid w:val="00F03E40"/>
    <w:rsid w:val="00F04D76"/>
    <w:rsid w:val="00F06A82"/>
    <w:rsid w:val="00F07A76"/>
    <w:rsid w:val="00F07C60"/>
    <w:rsid w:val="00F11348"/>
    <w:rsid w:val="00F11BC5"/>
    <w:rsid w:val="00F1212B"/>
    <w:rsid w:val="00F13BE2"/>
    <w:rsid w:val="00F14933"/>
    <w:rsid w:val="00F17CDE"/>
    <w:rsid w:val="00F2041A"/>
    <w:rsid w:val="00F238C4"/>
    <w:rsid w:val="00F2397D"/>
    <w:rsid w:val="00F2676F"/>
    <w:rsid w:val="00F34BF7"/>
    <w:rsid w:val="00F36CE4"/>
    <w:rsid w:val="00F3733A"/>
    <w:rsid w:val="00F40BD7"/>
    <w:rsid w:val="00F47B4E"/>
    <w:rsid w:val="00F61BC7"/>
    <w:rsid w:val="00F6276F"/>
    <w:rsid w:val="00F62B24"/>
    <w:rsid w:val="00F76C3F"/>
    <w:rsid w:val="00F81E00"/>
    <w:rsid w:val="00F82F64"/>
    <w:rsid w:val="00F8370B"/>
    <w:rsid w:val="00F83C4B"/>
    <w:rsid w:val="00F8542C"/>
    <w:rsid w:val="00F914B8"/>
    <w:rsid w:val="00F9512D"/>
    <w:rsid w:val="00F956B9"/>
    <w:rsid w:val="00FA1A4D"/>
    <w:rsid w:val="00FB118A"/>
    <w:rsid w:val="00FB2747"/>
    <w:rsid w:val="00FB2FCD"/>
    <w:rsid w:val="00FB485A"/>
    <w:rsid w:val="00FB6884"/>
    <w:rsid w:val="00FC0D54"/>
    <w:rsid w:val="00FC274C"/>
    <w:rsid w:val="00FD10D6"/>
    <w:rsid w:val="00FD33AA"/>
    <w:rsid w:val="00FD4D97"/>
    <w:rsid w:val="00FD5777"/>
    <w:rsid w:val="00FD7979"/>
    <w:rsid w:val="00FE5201"/>
    <w:rsid w:val="00FE7C0F"/>
    <w:rsid w:val="00FF261A"/>
    <w:rsid w:val="00FF45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0859F"/>
  <w15:chartTrackingRefBased/>
  <w15:docId w15:val="{295D254A-EEA6-43D0-BCB2-8EE38F93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62D"/>
    <w:rPr>
      <w:sz w:val="24"/>
      <w:lang w:val="sl-SI" w:eastAsia="sl-SI"/>
    </w:rPr>
  </w:style>
  <w:style w:type="paragraph" w:styleId="Heading1">
    <w:name w:val="heading 1"/>
    <w:basedOn w:val="Normal"/>
    <w:next w:val="Normal"/>
    <w:link w:val="Heading1Char"/>
    <w:uiPriority w:val="99"/>
    <w:qFormat/>
    <w:rsid w:val="0032520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Heading3">
    <w:name w:val="heading 3"/>
    <w:basedOn w:val="Normal"/>
    <w:next w:val="Normal"/>
    <w:link w:val="Heading3Char"/>
    <w:uiPriority w:val="99"/>
    <w:qFormat/>
    <w:rsid w:val="005562DE"/>
    <w:pPr>
      <w:keepNext/>
      <w:tabs>
        <w:tab w:val="decimal" w:pos="6760"/>
      </w:tabs>
      <w:spacing w:line="480" w:lineRule="atLeast"/>
      <w:outlineLvl w:val="2"/>
    </w:pPr>
    <w:rPr>
      <w:b/>
      <w:lang w:val="en-US"/>
    </w:rPr>
  </w:style>
  <w:style w:type="paragraph" w:styleId="Heading4">
    <w:name w:val="heading 4"/>
    <w:basedOn w:val="Normal"/>
    <w:next w:val="Normal"/>
    <w:link w:val="Heading4Char"/>
    <w:uiPriority w:val="99"/>
    <w:qFormat/>
    <w:rsid w:val="00526D57"/>
    <w:pPr>
      <w:keepNext/>
      <w:spacing w:before="240" w:after="60"/>
      <w:outlineLvl w:val="3"/>
    </w:pPr>
    <w:rPr>
      <w:b/>
      <w:bCs/>
      <w:sz w:val="28"/>
      <w:szCs w:val="28"/>
    </w:rPr>
  </w:style>
  <w:style w:type="paragraph" w:styleId="Heading5">
    <w:name w:val="heading 5"/>
    <w:basedOn w:val="Normal"/>
    <w:next w:val="Normal"/>
    <w:link w:val="Heading5Char"/>
    <w:uiPriority w:val="99"/>
    <w:qFormat/>
    <w:rsid w:val="00D7175D"/>
    <w:pPr>
      <w:keepNext/>
      <w:tabs>
        <w:tab w:val="left" w:pos="567"/>
      </w:tabs>
      <w:spacing w:line="260" w:lineRule="exact"/>
      <w:jc w:val="both"/>
      <w:outlineLvl w:val="4"/>
    </w:pPr>
    <w:rPr>
      <w:rFonts w:eastAsia="SimSun"/>
      <w:noProof/>
      <w:sz w:val="22"/>
      <w:lang w:val="x-none" w:eastAsia="en-US"/>
    </w:rPr>
  </w:style>
  <w:style w:type="paragraph" w:styleId="Heading6">
    <w:name w:val="heading 6"/>
    <w:basedOn w:val="Normal"/>
    <w:next w:val="Normal"/>
    <w:link w:val="Heading6Char"/>
    <w:uiPriority w:val="99"/>
    <w:qFormat/>
    <w:rsid w:val="005562DE"/>
    <w:pPr>
      <w:keepNext/>
      <w:keepLines/>
      <w:tabs>
        <w:tab w:val="right" w:pos="4536"/>
        <w:tab w:val="left" w:pos="5180"/>
        <w:tab w:val="left" w:pos="5380"/>
        <w:tab w:val="left" w:pos="8222"/>
      </w:tabs>
      <w:outlineLvl w:val="5"/>
    </w:pPr>
    <w:rPr>
      <w:b/>
      <w:lang w:val="en-US"/>
    </w:rPr>
  </w:style>
  <w:style w:type="paragraph" w:styleId="Heading7">
    <w:name w:val="heading 7"/>
    <w:basedOn w:val="Normal"/>
    <w:next w:val="Normal"/>
    <w:link w:val="Heading7Char"/>
    <w:uiPriority w:val="99"/>
    <w:qFormat/>
    <w:rsid w:val="00D7175D"/>
    <w:pPr>
      <w:keepNext/>
      <w:tabs>
        <w:tab w:val="left" w:pos="-720"/>
        <w:tab w:val="left" w:pos="567"/>
        <w:tab w:val="left" w:pos="4536"/>
      </w:tabs>
      <w:suppressAutoHyphens/>
      <w:spacing w:line="260" w:lineRule="exact"/>
      <w:jc w:val="both"/>
      <w:outlineLvl w:val="6"/>
    </w:pPr>
    <w:rPr>
      <w:rFonts w:eastAsia="SimSun"/>
      <w:i/>
      <w:sz w:val="22"/>
      <w:lang w:val="x-none" w:eastAsia="en-US"/>
    </w:rPr>
  </w:style>
  <w:style w:type="paragraph" w:styleId="Heading8">
    <w:name w:val="heading 8"/>
    <w:basedOn w:val="Normal"/>
    <w:next w:val="Normal"/>
    <w:link w:val="Heading8Char"/>
    <w:uiPriority w:val="99"/>
    <w:qFormat/>
    <w:rsid w:val="00D7175D"/>
    <w:pPr>
      <w:keepNext/>
      <w:tabs>
        <w:tab w:val="left" w:pos="567"/>
      </w:tabs>
      <w:spacing w:line="260" w:lineRule="exact"/>
      <w:ind w:left="567" w:hanging="567"/>
      <w:jc w:val="both"/>
      <w:outlineLvl w:val="7"/>
    </w:pPr>
    <w:rPr>
      <w:rFonts w:eastAsia="SimSun"/>
      <w:b/>
      <w:i/>
      <w:sz w:val="22"/>
      <w:lang w:val="x-none" w:eastAsia="en-US"/>
    </w:rPr>
  </w:style>
  <w:style w:type="paragraph" w:styleId="Heading9">
    <w:name w:val="heading 9"/>
    <w:basedOn w:val="Normal"/>
    <w:next w:val="Normal"/>
    <w:link w:val="Heading9Char"/>
    <w:uiPriority w:val="99"/>
    <w:qFormat/>
    <w:rsid w:val="00D7175D"/>
    <w:pPr>
      <w:keepNext/>
      <w:tabs>
        <w:tab w:val="left" w:pos="567"/>
      </w:tabs>
      <w:spacing w:line="260" w:lineRule="exact"/>
      <w:jc w:val="both"/>
      <w:outlineLvl w:val="8"/>
    </w:pPr>
    <w:rPr>
      <w:rFonts w:eastAsia="SimSun"/>
      <w:b/>
      <w:i/>
      <w:sz w:val="2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173E2B"/>
    <w:pPr>
      <w:tabs>
        <w:tab w:val="center" w:pos="4320"/>
        <w:tab w:val="right" w:pos="8640"/>
      </w:tabs>
    </w:pPr>
    <w:rPr>
      <w:lang w:val="x-none" w:eastAsia="x-none"/>
    </w:rPr>
  </w:style>
  <w:style w:type="paragraph" w:styleId="Footer">
    <w:name w:val="footer"/>
    <w:basedOn w:val="Normal"/>
    <w:link w:val="FooterChar"/>
    <w:uiPriority w:val="99"/>
    <w:rsid w:val="00173E2B"/>
    <w:pPr>
      <w:tabs>
        <w:tab w:val="center" w:pos="4320"/>
        <w:tab w:val="right" w:pos="8640"/>
      </w:tabs>
    </w:pPr>
  </w:style>
  <w:style w:type="table" w:styleId="TableGrid">
    <w:name w:val="Table Grid"/>
    <w:basedOn w:val="TableNorma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AE4202"/>
  </w:style>
  <w:style w:type="character" w:styleId="Hyperlink">
    <w:name w:val="Hyperlink"/>
    <w:uiPriority w:val="99"/>
    <w:rsid w:val="00C745BF"/>
    <w:rPr>
      <w:rFonts w:ascii="Times New Roman" w:hAnsi="Times New Roman"/>
      <w:color w:val="auto"/>
      <w:sz w:val="24"/>
      <w:szCs w:val="24"/>
      <w:u w:val="single"/>
      <w:lang w:val="en-US"/>
    </w:rPr>
  </w:style>
  <w:style w:type="character" w:styleId="FollowedHyperlink">
    <w:name w:val="FollowedHyperlink"/>
    <w:uiPriority w:val="99"/>
    <w:rsid w:val="00C745BF"/>
    <w:rPr>
      <w:color w:val="800080"/>
      <w:u w:val="single"/>
    </w:rPr>
  </w:style>
  <w:style w:type="paragraph" w:styleId="PlainText">
    <w:name w:val="Plain Text"/>
    <w:basedOn w:val="Normal"/>
    <w:link w:val="PlainTextChar"/>
    <w:uiPriority w:val="99"/>
    <w:rsid w:val="00660B27"/>
    <w:rPr>
      <w:rFonts w:ascii="Courier New" w:hAnsi="Courier New"/>
      <w:sz w:val="20"/>
      <w:lang w:val="x-none"/>
    </w:rPr>
  </w:style>
  <w:style w:type="paragraph" w:styleId="Caption">
    <w:name w:val="caption"/>
    <w:basedOn w:val="Normal"/>
    <w:next w:val="Normal"/>
    <w:qFormat/>
    <w:rsid w:val="00660B27"/>
    <w:pPr>
      <w:jc w:val="both"/>
    </w:pPr>
    <w:rPr>
      <w:lang w:val="en-GB"/>
    </w:rPr>
  </w:style>
  <w:style w:type="paragraph" w:customStyle="1" w:styleId="Naslov1">
    <w:name w:val="Naslov1"/>
    <w:basedOn w:val="Heading1"/>
    <w:rsid w:val="00325207"/>
    <w:pPr>
      <w:spacing w:before="0" w:after="0"/>
    </w:pPr>
    <w:rPr>
      <w:rFonts w:ascii="Times New Roman" w:hAnsi="Times New Roman"/>
      <w:bCs w:val="0"/>
      <w:kern w:val="0"/>
      <w:sz w:val="22"/>
      <w:szCs w:val="20"/>
      <w:u w:val="single"/>
    </w:rPr>
  </w:style>
  <w:style w:type="paragraph" w:styleId="TOC1">
    <w:name w:val="toc 1"/>
    <w:basedOn w:val="Normal"/>
    <w:next w:val="Normal"/>
    <w:autoRedefine/>
    <w:semiHidden/>
    <w:rsid w:val="00576EC6"/>
    <w:pPr>
      <w:spacing w:before="120"/>
    </w:pPr>
    <w:rPr>
      <w:b/>
      <w:bCs/>
      <w:i/>
      <w:iCs/>
      <w:szCs w:val="28"/>
    </w:rPr>
  </w:style>
  <w:style w:type="paragraph" w:styleId="BodyText">
    <w:name w:val="Body Text"/>
    <w:basedOn w:val="Normal"/>
    <w:link w:val="BodyTextChar"/>
    <w:uiPriority w:val="99"/>
    <w:rsid w:val="00526D57"/>
    <w:pPr>
      <w:numPr>
        <w:ilvl w:val="12"/>
      </w:numPr>
      <w:tabs>
        <w:tab w:val="left" w:pos="8505"/>
      </w:tabs>
      <w:ind w:right="-2"/>
    </w:pPr>
    <w:rPr>
      <w:sz w:val="22"/>
    </w:rPr>
  </w:style>
  <w:style w:type="paragraph" w:styleId="BodyText2">
    <w:name w:val="Body Text 2"/>
    <w:basedOn w:val="Normal"/>
    <w:link w:val="BodyText2Char"/>
    <w:uiPriority w:val="99"/>
    <w:rsid w:val="00AA1538"/>
    <w:pPr>
      <w:spacing w:after="120" w:line="480" w:lineRule="auto"/>
    </w:pPr>
  </w:style>
  <w:style w:type="paragraph" w:customStyle="1" w:styleId="EMEAEnBodyText">
    <w:name w:val="EMEA En Body Text"/>
    <w:basedOn w:val="Normal"/>
    <w:uiPriority w:val="99"/>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NoList"/>
    <w:semiHidden/>
    <w:rsid w:val="00C74830"/>
  </w:style>
  <w:style w:type="paragraph" w:styleId="EndnoteText">
    <w:name w:val="endnote text"/>
    <w:basedOn w:val="Normal"/>
    <w:link w:val="EndnoteTextChar"/>
    <w:uiPriority w:val="99"/>
    <w:rsid w:val="00C74830"/>
    <w:pPr>
      <w:tabs>
        <w:tab w:val="left" w:pos="567"/>
      </w:tabs>
    </w:pPr>
    <w:rPr>
      <w:sz w:val="22"/>
      <w:lang w:val="x-none" w:eastAsia="en-US"/>
    </w:rPr>
  </w:style>
  <w:style w:type="numbering" w:customStyle="1" w:styleId="Brezseznama2">
    <w:name w:val="Brez seznama2"/>
    <w:next w:val="NoList"/>
    <w:semiHidden/>
    <w:rsid w:val="00081F1F"/>
  </w:style>
  <w:style w:type="numbering" w:customStyle="1" w:styleId="Brezseznama3">
    <w:name w:val="Brez seznama3"/>
    <w:next w:val="NoList"/>
    <w:semiHidden/>
    <w:rsid w:val="007D5D2F"/>
  </w:style>
  <w:style w:type="paragraph" w:styleId="Title">
    <w:name w:val="Title"/>
    <w:basedOn w:val="Normal"/>
    <w:link w:val="TitleChar"/>
    <w:uiPriority w:val="99"/>
    <w:qFormat/>
    <w:rsid w:val="007D5D2F"/>
    <w:pPr>
      <w:jc w:val="center"/>
    </w:pPr>
    <w:rPr>
      <w:b/>
      <w:sz w:val="22"/>
      <w:lang w:val="x-none" w:eastAsia="en-US"/>
    </w:rPr>
  </w:style>
  <w:style w:type="numbering" w:customStyle="1" w:styleId="Brezseznama4">
    <w:name w:val="Brez seznama4"/>
    <w:next w:val="NoList"/>
    <w:semiHidden/>
    <w:rsid w:val="00F0234B"/>
  </w:style>
  <w:style w:type="numbering" w:customStyle="1" w:styleId="Brezseznama5">
    <w:name w:val="Brez seznama5"/>
    <w:next w:val="NoList"/>
    <w:uiPriority w:val="99"/>
    <w:semiHidden/>
    <w:unhideWhenUsed/>
    <w:rsid w:val="003F6563"/>
  </w:style>
  <w:style w:type="character" w:customStyle="1" w:styleId="HeaderChar1">
    <w:name w:val="Header Char1"/>
    <w:link w:val="Header"/>
    <w:uiPriority w:val="99"/>
    <w:rsid w:val="008462D3"/>
    <w:rPr>
      <w:sz w:val="24"/>
    </w:rPr>
  </w:style>
  <w:style w:type="paragraph" w:styleId="NormalWeb">
    <w:name w:val="Normal (Web)"/>
    <w:basedOn w:val="Normal"/>
    <w:uiPriority w:val="99"/>
    <w:unhideWhenUsed/>
    <w:rsid w:val="00C84C1B"/>
    <w:pPr>
      <w:spacing w:before="100" w:beforeAutospacing="1" w:after="75"/>
    </w:pPr>
    <w:rPr>
      <w:color w:val="000000"/>
      <w:szCs w:val="24"/>
    </w:rPr>
  </w:style>
  <w:style w:type="paragraph" w:customStyle="1" w:styleId="SPCnormal">
    <w:name w:val="SPC_normal"/>
    <w:rsid w:val="00EE06CA"/>
    <w:rPr>
      <w:sz w:val="22"/>
      <w:lang w:val="en-GB" w:eastAsia="sv-SE"/>
    </w:rPr>
  </w:style>
  <w:style w:type="paragraph" w:customStyle="1" w:styleId="BTEMEASMCA">
    <w:name w:val="BT EMEA_SMCA"/>
    <w:basedOn w:val="Normal"/>
    <w:link w:val="BTEMEASMCAChar"/>
    <w:autoRedefine/>
    <w:rsid w:val="00E51A1E"/>
    <w:pPr>
      <w:tabs>
        <w:tab w:val="left" w:pos="0"/>
      </w:tabs>
      <w:suppressAutoHyphens/>
      <w:jc w:val="both"/>
    </w:pPr>
    <w:rPr>
      <w:kern w:val="1"/>
      <w:sz w:val="22"/>
      <w:szCs w:val="22"/>
      <w:lang w:val="lt-LT" w:eastAsia="en-US"/>
    </w:rPr>
  </w:style>
  <w:style w:type="character" w:customStyle="1" w:styleId="Heading5Char">
    <w:name w:val="Heading 5 Char"/>
    <w:link w:val="Heading5"/>
    <w:uiPriority w:val="99"/>
    <w:rsid w:val="00D7175D"/>
    <w:rPr>
      <w:rFonts w:eastAsia="SimSun"/>
      <w:noProof/>
      <w:sz w:val="22"/>
      <w:lang w:eastAsia="en-US"/>
    </w:rPr>
  </w:style>
  <w:style w:type="character" w:customStyle="1" w:styleId="Heading7Char">
    <w:name w:val="Heading 7 Char"/>
    <w:link w:val="Heading7"/>
    <w:uiPriority w:val="99"/>
    <w:rsid w:val="00D7175D"/>
    <w:rPr>
      <w:rFonts w:eastAsia="SimSun"/>
      <w:i/>
      <w:sz w:val="22"/>
      <w:lang w:eastAsia="en-US"/>
    </w:rPr>
  </w:style>
  <w:style w:type="character" w:customStyle="1" w:styleId="Heading8Char">
    <w:name w:val="Heading 8 Char"/>
    <w:link w:val="Heading8"/>
    <w:uiPriority w:val="99"/>
    <w:rsid w:val="00D7175D"/>
    <w:rPr>
      <w:rFonts w:eastAsia="SimSun"/>
      <w:b/>
      <w:i/>
      <w:sz w:val="22"/>
      <w:lang w:eastAsia="en-US"/>
    </w:rPr>
  </w:style>
  <w:style w:type="character" w:customStyle="1" w:styleId="Heading9Char">
    <w:name w:val="Heading 9 Char"/>
    <w:link w:val="Heading9"/>
    <w:uiPriority w:val="99"/>
    <w:rsid w:val="00D7175D"/>
    <w:rPr>
      <w:rFonts w:eastAsia="SimSun"/>
      <w:b/>
      <w:i/>
      <w:sz w:val="22"/>
      <w:lang w:eastAsia="en-US"/>
    </w:rPr>
  </w:style>
  <w:style w:type="numbering" w:customStyle="1" w:styleId="Brezseznama6">
    <w:name w:val="Brez seznama6"/>
    <w:next w:val="NoList"/>
    <w:uiPriority w:val="99"/>
    <w:semiHidden/>
    <w:unhideWhenUsed/>
    <w:rsid w:val="00D7175D"/>
  </w:style>
  <w:style w:type="character" w:customStyle="1" w:styleId="Heading1Char">
    <w:name w:val="Heading 1 Char"/>
    <w:link w:val="Heading1"/>
    <w:uiPriority w:val="99"/>
    <w:rsid w:val="00D7175D"/>
    <w:rPr>
      <w:rFonts w:ascii="Arial" w:hAnsi="Arial" w:cs="Arial"/>
      <w:b/>
      <w:bCs/>
      <w:kern w:val="32"/>
      <w:sz w:val="32"/>
      <w:szCs w:val="32"/>
      <w:lang w:val="sl-SI" w:eastAsia="sl-SI"/>
    </w:rPr>
  </w:style>
  <w:style w:type="character" w:customStyle="1" w:styleId="Heading2Char">
    <w:name w:val="Heading 2 Char"/>
    <w:link w:val="Heading2"/>
    <w:uiPriority w:val="99"/>
    <w:rsid w:val="00D7175D"/>
    <w:rPr>
      <w:b/>
      <w:sz w:val="24"/>
      <w:u w:val="single"/>
      <w:lang w:val="en-US" w:eastAsia="sl-SI"/>
    </w:rPr>
  </w:style>
  <w:style w:type="character" w:customStyle="1" w:styleId="Heading3Char">
    <w:name w:val="Heading 3 Char"/>
    <w:link w:val="Heading3"/>
    <w:uiPriority w:val="99"/>
    <w:rsid w:val="00D7175D"/>
    <w:rPr>
      <w:b/>
      <w:sz w:val="24"/>
      <w:lang w:val="en-US" w:eastAsia="sl-SI"/>
    </w:rPr>
  </w:style>
  <w:style w:type="character" w:customStyle="1" w:styleId="Heading4Char">
    <w:name w:val="Heading 4 Char"/>
    <w:link w:val="Heading4"/>
    <w:uiPriority w:val="99"/>
    <w:rsid w:val="00D7175D"/>
    <w:rPr>
      <w:b/>
      <w:bCs/>
      <w:sz w:val="28"/>
      <w:szCs w:val="28"/>
      <w:lang w:val="sl-SI" w:eastAsia="sl-SI"/>
    </w:rPr>
  </w:style>
  <w:style w:type="character" w:customStyle="1" w:styleId="Heading6Char">
    <w:name w:val="Heading 6 Char"/>
    <w:link w:val="Heading6"/>
    <w:uiPriority w:val="99"/>
    <w:rsid w:val="00D7175D"/>
    <w:rPr>
      <w:b/>
      <w:sz w:val="24"/>
      <w:lang w:val="en-US" w:eastAsia="sl-SI"/>
    </w:rPr>
  </w:style>
  <w:style w:type="character" w:customStyle="1" w:styleId="FooterChar">
    <w:name w:val="Footer Char"/>
    <w:link w:val="Footer"/>
    <w:uiPriority w:val="99"/>
    <w:rsid w:val="00D7175D"/>
    <w:rPr>
      <w:sz w:val="24"/>
      <w:lang w:val="sl-SI" w:eastAsia="sl-SI"/>
    </w:rPr>
  </w:style>
  <w:style w:type="character" w:customStyle="1" w:styleId="HeaderChar">
    <w:name w:val="Header Char"/>
    <w:rsid w:val="00D7175D"/>
    <w:rPr>
      <w:snapToGrid w:val="0"/>
      <w:sz w:val="22"/>
      <w:lang w:val="en-GB" w:eastAsia="en-US"/>
    </w:rPr>
  </w:style>
  <w:style w:type="paragraph" w:customStyle="1" w:styleId="BodytextAgency">
    <w:name w:val="Body text (Agency)"/>
    <w:basedOn w:val="Normal"/>
    <w:link w:val="BodytextAgencyChar"/>
    <w:uiPriority w:val="99"/>
    <w:rsid w:val="00D7175D"/>
    <w:pPr>
      <w:spacing w:after="140" w:line="280" w:lineRule="atLeast"/>
    </w:pPr>
    <w:rPr>
      <w:rFonts w:ascii="Verdana" w:hAnsi="Verdana"/>
      <w:snapToGrid w:val="0"/>
      <w:sz w:val="18"/>
      <w:lang w:val="x-none" w:eastAsia="x-none"/>
    </w:rPr>
  </w:style>
  <w:style w:type="paragraph" w:customStyle="1" w:styleId="NormalAgency">
    <w:name w:val="Normal (Agency)"/>
    <w:link w:val="NormalAgencyChar"/>
    <w:uiPriority w:val="99"/>
    <w:rsid w:val="00D7175D"/>
    <w:rPr>
      <w:rFonts w:ascii="Verdana" w:hAnsi="Verdana"/>
      <w:snapToGrid w:val="0"/>
      <w:sz w:val="18"/>
      <w:szCs w:val="22"/>
    </w:rPr>
  </w:style>
  <w:style w:type="paragraph" w:customStyle="1" w:styleId="TabletextrowsAgency">
    <w:name w:val="Table text rows (Agency)"/>
    <w:basedOn w:val="Normal"/>
    <w:uiPriority w:val="99"/>
    <w:rsid w:val="00D7175D"/>
    <w:pPr>
      <w:spacing w:line="280" w:lineRule="exact"/>
    </w:pPr>
    <w:rPr>
      <w:rFonts w:ascii="Verdana" w:hAnsi="Verdana"/>
      <w:snapToGrid w:val="0"/>
      <w:sz w:val="18"/>
      <w:lang w:val="en-GB" w:eastAsia="en-US"/>
    </w:rPr>
  </w:style>
  <w:style w:type="character" w:customStyle="1" w:styleId="tw4winError">
    <w:name w:val="tw4winError"/>
    <w:uiPriority w:val="99"/>
    <w:rsid w:val="00D7175D"/>
    <w:rPr>
      <w:rFonts w:ascii="Courier New" w:hAnsi="Courier New"/>
      <w:color w:val="00FF00"/>
      <w:sz w:val="40"/>
    </w:rPr>
  </w:style>
  <w:style w:type="character" w:customStyle="1" w:styleId="tw4winTerm">
    <w:name w:val="tw4winTerm"/>
    <w:uiPriority w:val="99"/>
    <w:rsid w:val="00D7175D"/>
    <w:rPr>
      <w:color w:val="0000FF"/>
    </w:rPr>
  </w:style>
  <w:style w:type="character" w:customStyle="1" w:styleId="tw4winPopup">
    <w:name w:val="tw4winPopup"/>
    <w:uiPriority w:val="99"/>
    <w:rsid w:val="00D7175D"/>
    <w:rPr>
      <w:rFonts w:ascii="Courier New" w:hAnsi="Courier New"/>
      <w:noProof/>
      <w:color w:val="008000"/>
    </w:rPr>
  </w:style>
  <w:style w:type="character" w:customStyle="1" w:styleId="tw4winJump">
    <w:name w:val="tw4winJump"/>
    <w:uiPriority w:val="99"/>
    <w:rsid w:val="00D7175D"/>
    <w:rPr>
      <w:rFonts w:ascii="Courier New" w:hAnsi="Courier New"/>
      <w:noProof/>
      <w:color w:val="008080"/>
    </w:rPr>
  </w:style>
  <w:style w:type="character" w:customStyle="1" w:styleId="tw4winExternal">
    <w:name w:val="tw4winExternal"/>
    <w:uiPriority w:val="99"/>
    <w:rsid w:val="00D7175D"/>
    <w:rPr>
      <w:rFonts w:ascii="Courier New" w:hAnsi="Courier New"/>
      <w:noProof/>
      <w:color w:val="808080"/>
    </w:rPr>
  </w:style>
  <w:style w:type="character" w:customStyle="1" w:styleId="tw4winInternal">
    <w:name w:val="tw4winInternal"/>
    <w:uiPriority w:val="99"/>
    <w:rsid w:val="00D7175D"/>
    <w:rPr>
      <w:rFonts w:ascii="Courier New" w:hAnsi="Courier New"/>
      <w:noProof/>
      <w:color w:val="FF0000"/>
    </w:rPr>
  </w:style>
  <w:style w:type="character" w:customStyle="1" w:styleId="DONOTTRANSLATE">
    <w:name w:val="DO_NOT_TRANSLATE"/>
    <w:uiPriority w:val="99"/>
    <w:rsid w:val="00D7175D"/>
    <w:rPr>
      <w:rFonts w:ascii="Courier New" w:hAnsi="Courier New"/>
      <w:noProof/>
      <w:color w:val="800000"/>
    </w:rPr>
  </w:style>
  <w:style w:type="paragraph" w:styleId="BalloonText">
    <w:name w:val="Balloon Text"/>
    <w:basedOn w:val="Normal"/>
    <w:link w:val="BalloonTextChar"/>
    <w:uiPriority w:val="99"/>
    <w:rsid w:val="00D7175D"/>
    <w:pPr>
      <w:tabs>
        <w:tab w:val="left" w:pos="567"/>
      </w:tabs>
    </w:pPr>
    <w:rPr>
      <w:rFonts w:ascii="Tahoma" w:hAnsi="Tahoma"/>
      <w:snapToGrid w:val="0"/>
      <w:sz w:val="16"/>
      <w:szCs w:val="16"/>
      <w:lang w:val="x-none" w:eastAsia="x-none"/>
    </w:rPr>
  </w:style>
  <w:style w:type="character" w:customStyle="1" w:styleId="BalloonTextChar">
    <w:name w:val="Balloon Text Char"/>
    <w:link w:val="BalloonText"/>
    <w:uiPriority w:val="99"/>
    <w:rsid w:val="00D7175D"/>
    <w:rPr>
      <w:rFonts w:ascii="Tahoma" w:hAnsi="Tahoma"/>
      <w:snapToGrid w:val="0"/>
      <w:sz w:val="16"/>
      <w:szCs w:val="16"/>
      <w:lang w:eastAsia="x-none"/>
    </w:rPr>
  </w:style>
  <w:style w:type="character" w:styleId="CommentReference">
    <w:name w:val="annotation reference"/>
    <w:uiPriority w:val="99"/>
    <w:rsid w:val="00D7175D"/>
    <w:rPr>
      <w:sz w:val="16"/>
      <w:szCs w:val="16"/>
    </w:rPr>
  </w:style>
  <w:style w:type="paragraph" w:styleId="CommentText">
    <w:name w:val="annotation text"/>
    <w:basedOn w:val="Normal"/>
    <w:link w:val="CommentTextChar"/>
    <w:uiPriority w:val="99"/>
    <w:rsid w:val="00D7175D"/>
    <w:pPr>
      <w:tabs>
        <w:tab w:val="left" w:pos="567"/>
      </w:tabs>
      <w:spacing w:line="260" w:lineRule="exact"/>
    </w:pPr>
    <w:rPr>
      <w:snapToGrid w:val="0"/>
      <w:sz w:val="20"/>
      <w:lang w:val="x-none" w:eastAsia="en-US"/>
    </w:rPr>
  </w:style>
  <w:style w:type="character" w:customStyle="1" w:styleId="CommentTextChar">
    <w:name w:val="Comment Text Char"/>
    <w:link w:val="CommentText"/>
    <w:uiPriority w:val="99"/>
    <w:rsid w:val="00D7175D"/>
    <w:rPr>
      <w:snapToGrid w:val="0"/>
      <w:lang w:eastAsia="en-US"/>
    </w:rPr>
  </w:style>
  <w:style w:type="paragraph" w:styleId="CommentSubject">
    <w:name w:val="annotation subject"/>
    <w:basedOn w:val="CommentText"/>
    <w:next w:val="CommentText"/>
    <w:link w:val="CommentSubjectChar"/>
    <w:uiPriority w:val="99"/>
    <w:rsid w:val="00D7175D"/>
    <w:rPr>
      <w:b/>
      <w:bCs/>
    </w:rPr>
  </w:style>
  <w:style w:type="character" w:customStyle="1" w:styleId="CommentSubjectChar">
    <w:name w:val="Comment Subject Char"/>
    <w:link w:val="CommentSubject"/>
    <w:uiPriority w:val="99"/>
    <w:rsid w:val="00D7175D"/>
    <w:rPr>
      <w:b/>
      <w:bCs/>
      <w:snapToGrid w:val="0"/>
      <w:lang w:eastAsia="en-US"/>
    </w:rPr>
  </w:style>
  <w:style w:type="character" w:customStyle="1" w:styleId="tw4winMark">
    <w:name w:val="tw4winMark"/>
    <w:uiPriority w:val="99"/>
    <w:rsid w:val="00D7175D"/>
    <w:rPr>
      <w:rFonts w:ascii="Courier New" w:hAnsi="Courier New"/>
      <w:vanish/>
      <w:color w:val="800080"/>
      <w:sz w:val="24"/>
      <w:vertAlign w:val="subscript"/>
    </w:rPr>
  </w:style>
  <w:style w:type="paragraph" w:styleId="DocumentMap">
    <w:name w:val="Document Map"/>
    <w:basedOn w:val="Normal"/>
    <w:link w:val="DocumentMapChar"/>
    <w:uiPriority w:val="99"/>
    <w:rsid w:val="00D7175D"/>
    <w:pPr>
      <w:shd w:val="clear" w:color="auto" w:fill="000080"/>
      <w:tabs>
        <w:tab w:val="left" w:pos="567"/>
      </w:tabs>
      <w:spacing w:line="260" w:lineRule="exact"/>
    </w:pPr>
    <w:rPr>
      <w:rFonts w:ascii="Tahoma" w:eastAsia="SimSun" w:hAnsi="Tahoma"/>
      <w:sz w:val="20"/>
      <w:lang w:val="x-none" w:eastAsia="zh-CN"/>
    </w:rPr>
  </w:style>
  <w:style w:type="character" w:customStyle="1" w:styleId="DocumentMapChar">
    <w:name w:val="Document Map Char"/>
    <w:link w:val="DocumentMap"/>
    <w:uiPriority w:val="99"/>
    <w:rsid w:val="00D7175D"/>
    <w:rPr>
      <w:rFonts w:ascii="Tahoma" w:eastAsia="SimSun" w:hAnsi="Tahoma"/>
      <w:shd w:val="clear" w:color="auto" w:fill="000080"/>
      <w:lang w:eastAsia="zh-CN"/>
    </w:rPr>
  </w:style>
  <w:style w:type="paragraph" w:styleId="BodyTextIndent">
    <w:name w:val="Body Text Indent"/>
    <w:basedOn w:val="Normal"/>
    <w:link w:val="BodyTextIndentChar"/>
    <w:uiPriority w:val="99"/>
    <w:rsid w:val="00D7175D"/>
    <w:pPr>
      <w:autoSpaceDE w:val="0"/>
      <w:autoSpaceDN w:val="0"/>
      <w:adjustRightInd w:val="0"/>
      <w:ind w:left="720"/>
      <w:jc w:val="both"/>
    </w:pPr>
    <w:rPr>
      <w:rFonts w:eastAsia="SimSun"/>
      <w:sz w:val="22"/>
      <w:szCs w:val="22"/>
      <w:lang w:val="x-none" w:eastAsia="x-none"/>
    </w:rPr>
  </w:style>
  <w:style w:type="character" w:customStyle="1" w:styleId="BodyTextIndentChar">
    <w:name w:val="Body Text Indent Char"/>
    <w:link w:val="BodyTextIndent"/>
    <w:uiPriority w:val="99"/>
    <w:rsid w:val="00D7175D"/>
    <w:rPr>
      <w:rFonts w:eastAsia="SimSun"/>
      <w:sz w:val="22"/>
      <w:szCs w:val="22"/>
    </w:rPr>
  </w:style>
  <w:style w:type="paragraph" w:styleId="BodyText3">
    <w:name w:val="Body Text 3"/>
    <w:basedOn w:val="Normal"/>
    <w:link w:val="BodyText3Char"/>
    <w:uiPriority w:val="99"/>
    <w:rsid w:val="00D7175D"/>
    <w:pPr>
      <w:autoSpaceDE w:val="0"/>
      <w:autoSpaceDN w:val="0"/>
      <w:adjustRightInd w:val="0"/>
      <w:jc w:val="both"/>
    </w:pPr>
    <w:rPr>
      <w:rFonts w:eastAsia="SimSun"/>
      <w:color w:val="0000FF"/>
      <w:sz w:val="22"/>
      <w:szCs w:val="22"/>
      <w:lang w:val="x-none" w:eastAsia="x-none"/>
    </w:rPr>
  </w:style>
  <w:style w:type="character" w:customStyle="1" w:styleId="BodyText3Char">
    <w:name w:val="Body Text 3 Char"/>
    <w:link w:val="BodyText3"/>
    <w:uiPriority w:val="99"/>
    <w:rsid w:val="00D7175D"/>
    <w:rPr>
      <w:rFonts w:eastAsia="SimSun"/>
      <w:color w:val="0000FF"/>
      <w:sz w:val="22"/>
      <w:szCs w:val="22"/>
    </w:rPr>
  </w:style>
  <w:style w:type="paragraph" w:styleId="BodyTextIndent2">
    <w:name w:val="Body Text Indent 2"/>
    <w:basedOn w:val="Normal"/>
    <w:link w:val="BodyTextIndent2Char"/>
    <w:uiPriority w:val="99"/>
    <w:rsid w:val="00D7175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x-none" w:eastAsia="en-US"/>
    </w:rPr>
  </w:style>
  <w:style w:type="character" w:customStyle="1" w:styleId="BodyTextIndent2Char">
    <w:name w:val="Body Text Indent 2 Char"/>
    <w:link w:val="BodyTextIndent2"/>
    <w:uiPriority w:val="99"/>
    <w:rsid w:val="00D7175D"/>
    <w:rPr>
      <w:rFonts w:eastAsia="SimSun"/>
      <w:b/>
      <w:bCs/>
      <w:color w:val="0000FF"/>
      <w:sz w:val="22"/>
      <w:szCs w:val="22"/>
      <w:lang w:eastAsia="en-US"/>
    </w:rPr>
  </w:style>
  <w:style w:type="character" w:customStyle="1" w:styleId="BodyTextChar">
    <w:name w:val="Body Text Char"/>
    <w:link w:val="BodyText"/>
    <w:uiPriority w:val="99"/>
    <w:rsid w:val="00D7175D"/>
    <w:rPr>
      <w:sz w:val="22"/>
      <w:lang w:val="sl-SI" w:eastAsia="sl-SI"/>
    </w:rPr>
  </w:style>
  <w:style w:type="character" w:customStyle="1" w:styleId="BodyText2Char">
    <w:name w:val="Body Text 2 Char"/>
    <w:link w:val="BodyText2"/>
    <w:uiPriority w:val="99"/>
    <w:rsid w:val="00D7175D"/>
    <w:rPr>
      <w:sz w:val="24"/>
      <w:lang w:val="sl-SI" w:eastAsia="sl-SI"/>
    </w:rPr>
  </w:style>
  <w:style w:type="paragraph" w:customStyle="1" w:styleId="AHeader1">
    <w:name w:val="AHeader 1"/>
    <w:basedOn w:val="Normal"/>
    <w:uiPriority w:val="99"/>
    <w:rsid w:val="00D7175D"/>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D7175D"/>
    <w:pPr>
      <w:tabs>
        <w:tab w:val="clear" w:pos="720"/>
        <w:tab w:val="num" w:pos="360"/>
      </w:tabs>
      <w:ind w:left="709" w:hanging="425"/>
    </w:pPr>
    <w:rPr>
      <w:sz w:val="22"/>
    </w:rPr>
  </w:style>
  <w:style w:type="paragraph" w:customStyle="1" w:styleId="AHeader3">
    <w:name w:val="AHeader 3"/>
    <w:basedOn w:val="AHeader2"/>
    <w:uiPriority w:val="99"/>
    <w:rsid w:val="00D7175D"/>
    <w:pPr>
      <w:ind w:left="1276" w:hanging="567"/>
    </w:pPr>
  </w:style>
  <w:style w:type="paragraph" w:customStyle="1" w:styleId="AHeader2abc">
    <w:name w:val="AHeader 2 abc"/>
    <w:basedOn w:val="AHeader3"/>
    <w:uiPriority w:val="99"/>
    <w:rsid w:val="00D7175D"/>
    <w:pPr>
      <w:jc w:val="both"/>
    </w:pPr>
    <w:rPr>
      <w:b w:val="0"/>
      <w:bCs w:val="0"/>
    </w:rPr>
  </w:style>
  <w:style w:type="paragraph" w:customStyle="1" w:styleId="AHeader3abc">
    <w:name w:val="AHeader 3 abc"/>
    <w:basedOn w:val="AHeader2abc"/>
    <w:uiPriority w:val="99"/>
    <w:rsid w:val="00D7175D"/>
    <w:pPr>
      <w:ind w:left="1701" w:hanging="425"/>
    </w:pPr>
  </w:style>
  <w:style w:type="paragraph" w:styleId="BodyTextIndent3">
    <w:name w:val="Body Text Indent 3"/>
    <w:basedOn w:val="Normal"/>
    <w:link w:val="BodyTextIndent3Char"/>
    <w:uiPriority w:val="99"/>
    <w:rsid w:val="00D7175D"/>
    <w:pPr>
      <w:tabs>
        <w:tab w:val="left" w:pos="567"/>
        <w:tab w:val="left" w:pos="1134"/>
      </w:tabs>
      <w:autoSpaceDE w:val="0"/>
      <w:autoSpaceDN w:val="0"/>
      <w:adjustRightInd w:val="0"/>
      <w:spacing w:line="260" w:lineRule="exact"/>
      <w:ind w:left="633"/>
      <w:jc w:val="both"/>
    </w:pPr>
    <w:rPr>
      <w:rFonts w:eastAsia="SimSun"/>
      <w:sz w:val="22"/>
      <w:szCs w:val="21"/>
      <w:lang w:val="x-none" w:eastAsia="en-US"/>
    </w:rPr>
  </w:style>
  <w:style w:type="character" w:customStyle="1" w:styleId="BodyTextIndent3Char">
    <w:name w:val="Body Text Indent 3 Char"/>
    <w:link w:val="BodyTextIndent3"/>
    <w:uiPriority w:val="99"/>
    <w:rsid w:val="00D7175D"/>
    <w:rPr>
      <w:rFonts w:eastAsia="SimSun"/>
      <w:sz w:val="22"/>
      <w:szCs w:val="21"/>
      <w:lang w:eastAsia="en-US"/>
    </w:rPr>
  </w:style>
  <w:style w:type="character" w:styleId="Strong">
    <w:name w:val="Strong"/>
    <w:uiPriority w:val="99"/>
    <w:qFormat/>
    <w:rsid w:val="00D7175D"/>
    <w:rPr>
      <w:rFonts w:cs="Times New Roman"/>
      <w:b/>
      <w:bCs/>
    </w:rPr>
  </w:style>
  <w:style w:type="character" w:customStyle="1" w:styleId="BodytextAgencyChar">
    <w:name w:val="Body text (Agency) Char"/>
    <w:link w:val="BodytextAgency"/>
    <w:uiPriority w:val="99"/>
    <w:locked/>
    <w:rsid w:val="00D7175D"/>
    <w:rPr>
      <w:rFonts w:ascii="Verdana" w:hAnsi="Verdana"/>
      <w:snapToGrid w:val="0"/>
      <w:sz w:val="18"/>
      <w:lang w:eastAsia="x-none"/>
    </w:rPr>
  </w:style>
  <w:style w:type="table" w:customStyle="1" w:styleId="TablegridAgencyblack">
    <w:name w:val="Table grid (Agency) black"/>
    <w:uiPriority w:val="99"/>
    <w:semiHidden/>
    <w:rsid w:val="00D7175D"/>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7175D"/>
    <w:pPr>
      <w:keepNext/>
    </w:pPr>
    <w:rPr>
      <w:rFonts w:eastAsia="SimSun" w:cs="Verdana"/>
      <w:b/>
      <w:snapToGrid/>
      <w:szCs w:val="18"/>
      <w:lang w:eastAsia="en-GB"/>
    </w:rPr>
  </w:style>
  <w:style w:type="character" w:customStyle="1" w:styleId="NormalAgencyChar">
    <w:name w:val="Normal (Agency) Char"/>
    <w:link w:val="NormalAgency"/>
    <w:uiPriority w:val="99"/>
    <w:locked/>
    <w:rsid w:val="00D7175D"/>
    <w:rPr>
      <w:rFonts w:ascii="Verdana" w:hAnsi="Verdana"/>
      <w:snapToGrid w:val="0"/>
      <w:sz w:val="18"/>
      <w:szCs w:val="22"/>
      <w:lang w:eastAsia="lt-LT" w:bidi="ar-SA"/>
    </w:rPr>
  </w:style>
  <w:style w:type="character" w:customStyle="1" w:styleId="PlainTextChar">
    <w:name w:val="Plain Text Char"/>
    <w:link w:val="PlainText"/>
    <w:uiPriority w:val="99"/>
    <w:rsid w:val="00D7175D"/>
    <w:rPr>
      <w:rFonts w:ascii="Courier New" w:hAnsi="Courier New"/>
      <w:lang w:eastAsia="sl-SI"/>
    </w:rPr>
  </w:style>
  <w:style w:type="character" w:customStyle="1" w:styleId="TitleChar">
    <w:name w:val="Title Char"/>
    <w:link w:val="Title"/>
    <w:uiPriority w:val="99"/>
    <w:rsid w:val="00D7175D"/>
    <w:rPr>
      <w:b/>
      <w:sz w:val="22"/>
      <w:lang w:eastAsia="en-US"/>
    </w:rPr>
  </w:style>
  <w:style w:type="character" w:customStyle="1" w:styleId="EndnoteTextChar">
    <w:name w:val="Endnote Text Char"/>
    <w:link w:val="EndnoteText"/>
    <w:uiPriority w:val="99"/>
    <w:rsid w:val="00D7175D"/>
    <w:rPr>
      <w:sz w:val="22"/>
      <w:lang w:eastAsia="en-US"/>
    </w:rPr>
  </w:style>
  <w:style w:type="character" w:customStyle="1" w:styleId="BTEMEASMCAChar">
    <w:name w:val="BT EMEA_SMCA Char"/>
    <w:link w:val="BTEMEASMCA"/>
    <w:locked/>
    <w:rsid w:val="00E51A1E"/>
    <w:rPr>
      <w:kern w:val="1"/>
      <w:sz w:val="22"/>
      <w:szCs w:val="22"/>
      <w:lang w:eastAsia="en-US"/>
    </w:rPr>
  </w:style>
  <w:style w:type="character" w:customStyle="1" w:styleId="CharChar12">
    <w:name w:val="Char Char12"/>
    <w:locked/>
    <w:rsid w:val="00D7175D"/>
    <w:rPr>
      <w:snapToGrid w:val="0"/>
      <w:lang w:val="en-GB" w:eastAsia="en-US" w:bidi="ar-SA"/>
    </w:rPr>
  </w:style>
  <w:style w:type="paragraph" w:styleId="Revision">
    <w:name w:val="Revision"/>
    <w:hidden/>
    <w:uiPriority w:val="99"/>
    <w:semiHidden/>
    <w:rsid w:val="00317C9E"/>
    <w:rPr>
      <w:sz w:val="24"/>
      <w:lang w:val="sl-SI" w:eastAsia="sl-SI"/>
    </w:rPr>
  </w:style>
  <w:style w:type="paragraph" w:customStyle="1" w:styleId="PI-1labEMEASMCA">
    <w:name w:val="PI-1_lab EMEA_SMCA"/>
    <w:basedOn w:val="Normal"/>
    <w:autoRedefine/>
    <w:rsid w:val="001C42EE"/>
    <w:pPr>
      <w:pBdr>
        <w:top w:val="single" w:sz="4" w:space="1" w:color="auto"/>
        <w:left w:val="single" w:sz="4" w:space="4" w:color="auto"/>
        <w:bottom w:val="single" w:sz="4" w:space="1" w:color="auto"/>
        <w:right w:val="single" w:sz="4" w:space="4" w:color="auto"/>
      </w:pBdr>
      <w:tabs>
        <w:tab w:val="left" w:pos="540"/>
      </w:tabs>
    </w:pPr>
    <w:rPr>
      <w:b/>
      <w:bCs/>
      <w:noProof/>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EAE57-785B-4A10-9C15-21EE2D5ACC58}">
  <ds:schemaRefs>
    <ds:schemaRef ds:uri="http://schemas.microsoft.com/sharepoint/v3/contenttype/forms"/>
  </ds:schemaRefs>
</ds:datastoreItem>
</file>

<file path=customXml/itemProps2.xml><?xml version="1.0" encoding="utf-8"?>
<ds:datastoreItem xmlns:ds="http://schemas.openxmlformats.org/officeDocument/2006/customXml" ds:itemID="{F5037E51-079B-45D6-B715-D8DA366D1152}">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A72EF91-23B2-4F9B-8008-3556124E1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BF00CE-4C58-416B-8F34-3D1A3A04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2472</Words>
  <Characters>16915</Characters>
  <Application>Microsoft Office Word</Application>
  <DocSecurity>0</DocSecurity>
  <Lines>140</Lines>
  <Paragraphs>38</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LinksUpToDate>false</LinksUpToDate>
  <CharactersWithSpaces>19349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Božena Kuntelija</cp:lastModifiedBy>
  <cp:revision>3</cp:revision>
  <dcterms:created xsi:type="dcterms:W3CDTF">2024-05-23T10:33:00Z</dcterms:created>
  <dcterms:modified xsi:type="dcterms:W3CDTF">2024-05-29T16:58:00Z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Bisoprolol fumarate</vt:lpwstr>
  </property>
  <property fmtid="{D5CDD505-2E9C-101B-9397-08002B2CF9AE}" pid="4" name="ph_pharm_form">
    <vt:lpwstr>film-coated tablets, --, --</vt:lpwstr>
  </property>
  <property fmtid="{D5CDD505-2E9C-101B-9397-08002B2CF9AE}" pid="5" name="ph_unit_measure">
    <vt:lpwstr>mg, -, -</vt:lpwstr>
  </property>
  <property fmtid="{D5CDD505-2E9C-101B-9397-08002B2CF9AE}" pid="6" name="mp_first_effective_date">
    <vt:lpwstr>25.09.2017</vt:lpwstr>
  </property>
  <property fmtid="{D5CDD505-2E9C-101B-9397-08002B2CF9AE}" pid="7" name="mp_updated_effective_date">
    <vt:lpwstr>10.05.2018</vt:lpwstr>
  </property>
  <property fmtid="{D5CDD505-2E9C-101B-9397-08002B2CF9AE}" pid="8" name="object_name">
    <vt:lpwstr>SmPCPIL097993_2</vt:lpwstr>
  </property>
  <property fmtid="{D5CDD505-2E9C-101B-9397-08002B2CF9AE}" pid="9" name="ph_strength_custom">
    <vt:lpwstr>10, 2.5, 5</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