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B6" w:rsidRPr="00956ABF" w:rsidRDefault="00083FB6" w:rsidP="00083FB6">
      <w:pPr>
        <w:spacing w:before="0" w:after="0"/>
        <w:jc w:val="center"/>
        <w:rPr>
          <w:b/>
          <w:bCs/>
          <w:sz w:val="22"/>
          <w:szCs w:val="22"/>
        </w:rPr>
      </w:pPr>
      <w:r w:rsidRPr="00956ABF">
        <w:rPr>
          <w:b/>
          <w:bCs/>
          <w:sz w:val="22"/>
          <w:szCs w:val="22"/>
        </w:rPr>
        <w:t>Pakuotės lapelis: informacija pacientui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956ABF" w:rsidRDefault="00083FB6" w:rsidP="00083FB6">
      <w:pPr>
        <w:spacing w:before="0" w:after="0"/>
        <w:jc w:val="center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Meriofert</w:t>
      </w:r>
      <w:proofErr w:type="spellEnd"/>
      <w:r w:rsidRPr="00DC3C06">
        <w:rPr>
          <w:b/>
          <w:bCs/>
          <w:sz w:val="22"/>
          <w:szCs w:val="22"/>
        </w:rPr>
        <w:t xml:space="preserve"> </w:t>
      </w:r>
      <w:proofErr w:type="spellStart"/>
      <w:r w:rsidRPr="00167372">
        <w:rPr>
          <w:b/>
          <w:bCs/>
          <w:sz w:val="22"/>
          <w:szCs w:val="22"/>
        </w:rPr>
        <w:t>Set</w:t>
      </w:r>
      <w:proofErr w:type="spellEnd"/>
      <w:r w:rsidRPr="00167372">
        <w:rPr>
          <w:b/>
          <w:bCs/>
          <w:sz w:val="22"/>
          <w:szCs w:val="22"/>
        </w:rPr>
        <w:t xml:space="preserve"> </w:t>
      </w:r>
      <w:r w:rsidRPr="00DC3C06">
        <w:rPr>
          <w:b/>
          <w:bCs/>
          <w:sz w:val="22"/>
          <w:szCs w:val="22"/>
        </w:rPr>
        <w:t>75 TV</w:t>
      </w:r>
      <w:r w:rsidRPr="00DC3C06">
        <w:rPr>
          <w:b/>
          <w:bCs/>
          <w:color w:val="808080"/>
          <w:sz w:val="22"/>
          <w:szCs w:val="22"/>
        </w:rPr>
        <w:t xml:space="preserve"> </w:t>
      </w:r>
      <w:r w:rsidRPr="00956ABF">
        <w:rPr>
          <w:b/>
          <w:bCs/>
          <w:sz w:val="22"/>
          <w:szCs w:val="22"/>
        </w:rPr>
        <w:t xml:space="preserve">milteliai ir tirpiklis injekciniam tirpalui </w:t>
      </w:r>
    </w:p>
    <w:p w:rsidR="00083FB6" w:rsidRPr="00956ABF" w:rsidRDefault="00083FB6" w:rsidP="00083FB6">
      <w:pPr>
        <w:spacing w:before="0" w:after="0"/>
        <w:jc w:val="center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Meriofert</w:t>
      </w:r>
      <w:proofErr w:type="spellEnd"/>
      <w:r w:rsidRPr="00DC3C06">
        <w:rPr>
          <w:b/>
          <w:bCs/>
          <w:sz w:val="22"/>
          <w:szCs w:val="22"/>
        </w:rPr>
        <w:t xml:space="preserve"> </w:t>
      </w:r>
      <w:proofErr w:type="spellStart"/>
      <w:r w:rsidRPr="00167372">
        <w:rPr>
          <w:b/>
          <w:bCs/>
          <w:sz w:val="22"/>
          <w:szCs w:val="22"/>
        </w:rPr>
        <w:t>Set</w:t>
      </w:r>
      <w:proofErr w:type="spellEnd"/>
      <w:r w:rsidRPr="00167372">
        <w:rPr>
          <w:b/>
          <w:bCs/>
          <w:sz w:val="22"/>
          <w:szCs w:val="22"/>
        </w:rPr>
        <w:t xml:space="preserve"> </w:t>
      </w:r>
      <w:r w:rsidRPr="00DC3C06">
        <w:rPr>
          <w:b/>
          <w:bCs/>
          <w:sz w:val="22"/>
          <w:szCs w:val="22"/>
        </w:rPr>
        <w:t xml:space="preserve">150 TV </w:t>
      </w:r>
      <w:r w:rsidRPr="00956ABF">
        <w:rPr>
          <w:b/>
          <w:bCs/>
          <w:sz w:val="22"/>
          <w:szCs w:val="22"/>
        </w:rPr>
        <w:t xml:space="preserve">milteliai ir tirpiklis injekciniam tirpalui </w:t>
      </w:r>
    </w:p>
    <w:p w:rsidR="00083FB6" w:rsidRPr="00956ABF" w:rsidRDefault="00083FB6" w:rsidP="00083FB6">
      <w:pPr>
        <w:spacing w:before="0" w:after="0"/>
        <w:jc w:val="center"/>
        <w:rPr>
          <w:bCs/>
          <w:sz w:val="22"/>
          <w:szCs w:val="22"/>
        </w:rPr>
      </w:pPr>
      <w:proofErr w:type="spellStart"/>
      <w:r>
        <w:rPr>
          <w:bCs/>
          <w:sz w:val="22"/>
          <w:szCs w:val="22"/>
        </w:rPr>
        <w:t>m</w:t>
      </w:r>
      <w:r w:rsidRPr="00956ABF">
        <w:rPr>
          <w:bCs/>
          <w:sz w:val="22"/>
          <w:szCs w:val="22"/>
        </w:rPr>
        <w:t>enotropinas</w:t>
      </w:r>
      <w:proofErr w:type="spellEnd"/>
    </w:p>
    <w:p w:rsidR="00083FB6" w:rsidRPr="00EB7D92" w:rsidRDefault="00083FB6" w:rsidP="00083FB6">
      <w:pPr>
        <w:spacing w:before="0" w:after="0"/>
        <w:rPr>
          <w:sz w:val="22"/>
        </w:rPr>
      </w:pPr>
    </w:p>
    <w:p w:rsidR="00083FB6" w:rsidRPr="00EB7D92" w:rsidRDefault="00083FB6" w:rsidP="00083FB6">
      <w:pPr>
        <w:suppressAutoHyphens/>
        <w:spacing w:before="0" w:after="0"/>
        <w:rPr>
          <w:sz w:val="22"/>
        </w:rPr>
      </w:pPr>
    </w:p>
    <w:p w:rsidR="00083FB6" w:rsidRPr="00DC3C06" w:rsidRDefault="00083FB6" w:rsidP="00083FB6">
      <w:pPr>
        <w:suppressAutoHyphens/>
        <w:spacing w:before="0" w:after="0"/>
        <w:rPr>
          <w:sz w:val="22"/>
          <w:szCs w:val="22"/>
        </w:rPr>
      </w:pPr>
      <w:r w:rsidRPr="00DC3C06">
        <w:rPr>
          <w:b/>
          <w:sz w:val="22"/>
          <w:szCs w:val="22"/>
        </w:rPr>
        <w:t>Atidžiai perskaitykite visą šį lapelį, prieš pradėdami vartoti vaistą, nes jame pateikiama Jums svarbi informacija.</w:t>
      </w:r>
    </w:p>
    <w:p w:rsidR="00083FB6" w:rsidRPr="00DC3C06" w:rsidRDefault="00083FB6" w:rsidP="00083FB6">
      <w:pPr>
        <w:numPr>
          <w:ilvl w:val="0"/>
          <w:numId w:val="30"/>
        </w:numPr>
        <w:tabs>
          <w:tab w:val="left" w:pos="567"/>
        </w:tabs>
        <w:spacing w:before="0" w:after="0"/>
        <w:ind w:left="567" w:hanging="567"/>
        <w:rPr>
          <w:sz w:val="22"/>
          <w:szCs w:val="22"/>
        </w:rPr>
      </w:pPr>
      <w:r w:rsidRPr="00DC3C06">
        <w:rPr>
          <w:sz w:val="22"/>
          <w:szCs w:val="22"/>
        </w:rPr>
        <w:t>Neišmeskite šio lapelio, nes vėl gali prireikti jį perskaityti.</w:t>
      </w:r>
    </w:p>
    <w:p w:rsidR="00083FB6" w:rsidRPr="00DC3C06" w:rsidRDefault="00083FB6" w:rsidP="00083FB6">
      <w:pPr>
        <w:numPr>
          <w:ilvl w:val="0"/>
          <w:numId w:val="30"/>
        </w:numPr>
        <w:tabs>
          <w:tab w:val="left" w:pos="567"/>
        </w:tabs>
        <w:spacing w:before="0" w:after="0"/>
        <w:ind w:left="567" w:hanging="567"/>
        <w:rPr>
          <w:sz w:val="22"/>
          <w:szCs w:val="22"/>
        </w:rPr>
      </w:pPr>
      <w:r w:rsidRPr="00DC3C06">
        <w:rPr>
          <w:sz w:val="22"/>
          <w:szCs w:val="22"/>
        </w:rPr>
        <w:t>Jeigu kiltų daugiau klausimų, kreipkitės į gydytoją arba vaistininką.</w:t>
      </w:r>
    </w:p>
    <w:p w:rsidR="00083FB6" w:rsidRPr="00DC3C06" w:rsidRDefault="00083FB6" w:rsidP="00083FB6">
      <w:pPr>
        <w:numPr>
          <w:ilvl w:val="0"/>
          <w:numId w:val="30"/>
        </w:numPr>
        <w:tabs>
          <w:tab w:val="left" w:pos="567"/>
        </w:tabs>
        <w:spacing w:before="0" w:after="0"/>
        <w:ind w:left="567" w:hanging="567"/>
        <w:rPr>
          <w:sz w:val="22"/>
          <w:szCs w:val="22"/>
        </w:rPr>
      </w:pPr>
      <w:r w:rsidRPr="00DC3C06">
        <w:rPr>
          <w:sz w:val="22"/>
          <w:szCs w:val="22"/>
        </w:rPr>
        <w:t>Šis vaistas skirtas tik Jums, todėl kitiems žmonėms jo duoti negalima. Vaistas gali jiems pakenkti (net tiems, kurių ligos požymiai yra tokie patys kaip Jūsų).</w:t>
      </w:r>
    </w:p>
    <w:p w:rsidR="00083FB6" w:rsidRPr="00DC3C06" w:rsidRDefault="00083FB6" w:rsidP="00083FB6">
      <w:pPr>
        <w:numPr>
          <w:ilvl w:val="0"/>
          <w:numId w:val="30"/>
        </w:numPr>
        <w:tabs>
          <w:tab w:val="left" w:pos="567"/>
        </w:tabs>
        <w:spacing w:before="0" w:after="0"/>
        <w:ind w:left="567" w:hanging="567"/>
        <w:rPr>
          <w:sz w:val="22"/>
          <w:szCs w:val="22"/>
        </w:rPr>
      </w:pPr>
      <w:r w:rsidRPr="00DC3C06">
        <w:rPr>
          <w:sz w:val="22"/>
          <w:szCs w:val="22"/>
        </w:rPr>
        <w:t>Jeigu pasireiškė šalutinis poveikis (net jeigu jis šiame lapelyje nenurodytas), kreipkitės į gydytoją arba vaistininką. Žr.</w:t>
      </w:r>
      <w:r>
        <w:rPr>
          <w:sz w:val="22"/>
          <w:szCs w:val="22"/>
        </w:rPr>
        <w:t> </w:t>
      </w:r>
      <w:r w:rsidRPr="00DC3C06">
        <w:rPr>
          <w:sz w:val="22"/>
          <w:szCs w:val="22"/>
        </w:rPr>
        <w:t>4</w:t>
      </w:r>
      <w:r>
        <w:rPr>
          <w:sz w:val="22"/>
          <w:szCs w:val="22"/>
        </w:rPr>
        <w:t> </w:t>
      </w:r>
      <w:r w:rsidRPr="00DC3C06">
        <w:rPr>
          <w:sz w:val="22"/>
          <w:szCs w:val="22"/>
        </w:rPr>
        <w:t>skyrių.</w:t>
      </w:r>
    </w:p>
    <w:p w:rsidR="00083FB6" w:rsidRPr="00DC3C06" w:rsidRDefault="00083FB6" w:rsidP="00083FB6">
      <w:pPr>
        <w:numPr>
          <w:ilvl w:val="0"/>
          <w:numId w:val="30"/>
        </w:numPr>
        <w:tabs>
          <w:tab w:val="left" w:pos="567"/>
        </w:tabs>
        <w:spacing w:before="0" w:after="0"/>
        <w:ind w:left="567" w:hanging="567"/>
        <w:rPr>
          <w:b/>
          <w:bCs/>
          <w:sz w:val="22"/>
          <w:szCs w:val="22"/>
        </w:rPr>
      </w:pPr>
      <w:r w:rsidRPr="00DC3C06">
        <w:rPr>
          <w:sz w:val="22"/>
          <w:szCs w:val="22"/>
        </w:rPr>
        <w:t xml:space="preserve">Šiame lapelyje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 xml:space="preserve">75 TV milteliai ir tirpiklis injekciniam tirpalui ir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 xml:space="preserve">150 TV milteliai ir tirpiklis injekciniam tirpalui vadinami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>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Apie ką rašoma šiame lapelyje?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1.</w:t>
      </w:r>
      <w:r w:rsidRPr="00DC3C06">
        <w:rPr>
          <w:sz w:val="22"/>
          <w:szCs w:val="22"/>
        </w:rPr>
        <w:tab/>
        <w:t xml:space="preserve">Kas yra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ir kam jis vartojamas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2.</w:t>
      </w:r>
      <w:r w:rsidRPr="00DC3C06">
        <w:rPr>
          <w:sz w:val="22"/>
          <w:szCs w:val="22"/>
        </w:rPr>
        <w:tab/>
        <w:t xml:space="preserve">Kas žinotina prieš vartojant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3.</w:t>
      </w:r>
      <w:r w:rsidRPr="00DC3C06">
        <w:rPr>
          <w:sz w:val="22"/>
          <w:szCs w:val="22"/>
        </w:rPr>
        <w:tab/>
        <w:t xml:space="preserve">Kaip vartoti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4.</w:t>
      </w:r>
      <w:r w:rsidRPr="00DC3C06">
        <w:rPr>
          <w:sz w:val="22"/>
          <w:szCs w:val="22"/>
        </w:rPr>
        <w:tab/>
        <w:t>Galimas šalutinis poveikis</w:t>
      </w:r>
    </w:p>
    <w:p w:rsidR="00083FB6" w:rsidRPr="00DC3C06" w:rsidRDefault="00083FB6" w:rsidP="00083FB6">
      <w:pPr>
        <w:numPr>
          <w:ilvl w:val="12"/>
          <w:numId w:val="0"/>
        </w:numPr>
        <w:tabs>
          <w:tab w:val="num" w:pos="712"/>
        </w:tabs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5.</w:t>
      </w:r>
      <w:r w:rsidRPr="00DC3C06">
        <w:rPr>
          <w:sz w:val="22"/>
          <w:szCs w:val="22"/>
        </w:rPr>
        <w:tab/>
        <w:t xml:space="preserve">Kaip laikyti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numPr>
          <w:ilvl w:val="12"/>
          <w:numId w:val="0"/>
        </w:numPr>
        <w:tabs>
          <w:tab w:val="num" w:pos="712"/>
        </w:tabs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6.</w:t>
      </w:r>
      <w:r w:rsidRPr="00DC3C06">
        <w:rPr>
          <w:sz w:val="22"/>
          <w:szCs w:val="22"/>
        </w:rPr>
        <w:tab/>
        <w:t>Pakuotės turinys ir kita informacija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keepNext/>
        <w:numPr>
          <w:ilvl w:val="0"/>
          <w:numId w:val="29"/>
        </w:numPr>
        <w:tabs>
          <w:tab w:val="clear" w:pos="720"/>
          <w:tab w:val="left" w:pos="567"/>
        </w:tabs>
        <w:spacing w:before="0" w:after="0"/>
        <w:ind w:left="0" w:firstLine="0"/>
        <w:outlineLvl w:val="1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Kas yra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DC3C06">
        <w:rPr>
          <w:b/>
          <w:sz w:val="22"/>
          <w:szCs w:val="22"/>
        </w:rPr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 w:rsidRPr="00167372">
        <w:rPr>
          <w:b/>
          <w:sz w:val="22"/>
          <w:szCs w:val="22"/>
        </w:rPr>
        <w:t xml:space="preserve"> </w:t>
      </w:r>
      <w:r w:rsidRPr="00DC3C06">
        <w:rPr>
          <w:b/>
          <w:sz w:val="22"/>
          <w:szCs w:val="22"/>
        </w:rPr>
        <w:t>ir kam jis vartojamas</w:t>
      </w:r>
    </w:p>
    <w:p w:rsidR="00083FB6" w:rsidRPr="00EB7D92" w:rsidRDefault="00083FB6" w:rsidP="00083FB6">
      <w:pPr>
        <w:spacing w:before="0" w:after="0"/>
        <w:rPr>
          <w:sz w:val="22"/>
        </w:rPr>
      </w:pPr>
    </w:p>
    <w:p w:rsidR="00083FB6" w:rsidRPr="00DC3C06" w:rsidRDefault="00083FB6" w:rsidP="00083FB6">
      <w:pPr>
        <w:numPr>
          <w:ilvl w:val="0"/>
          <w:numId w:val="37"/>
        </w:numPr>
        <w:tabs>
          <w:tab w:val="clear" w:pos="720"/>
          <w:tab w:val="num" w:pos="567"/>
        </w:tabs>
        <w:spacing w:before="0" w:after="0"/>
        <w:ind w:left="567" w:hanging="567"/>
        <w:rPr>
          <w:rFonts w:ascii="Times New (W1)" w:hAnsi="Times New (W1)" w:cs="Times New (W1)"/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rFonts w:ascii="Times New (W1)" w:hAnsi="Times New (W1)"/>
          <w:sz w:val="22"/>
          <w:szCs w:val="22"/>
        </w:rPr>
        <w:t>yra vartojamas ovuliacijai skatinti moterims, kurioms ji nevyksta, kai kitas gydymas (</w:t>
      </w:r>
      <w:proofErr w:type="spellStart"/>
      <w:r w:rsidRPr="00DC3C06">
        <w:rPr>
          <w:rFonts w:ascii="Times New (W1)" w:hAnsi="Times New (W1)"/>
          <w:sz w:val="22"/>
          <w:szCs w:val="22"/>
        </w:rPr>
        <w:t>klomifeno</w:t>
      </w:r>
      <w:proofErr w:type="spellEnd"/>
      <w:r w:rsidRPr="00DC3C06">
        <w:rPr>
          <w:rFonts w:ascii="Times New (W1)" w:hAnsi="Times New (W1)"/>
          <w:sz w:val="22"/>
          <w:szCs w:val="22"/>
        </w:rPr>
        <w:t xml:space="preserve"> citratu) buvo neveiksmingas.</w:t>
      </w:r>
    </w:p>
    <w:p w:rsidR="00083FB6" w:rsidRPr="00DC3C06" w:rsidRDefault="00083FB6" w:rsidP="00083FB6">
      <w:pPr>
        <w:numPr>
          <w:ilvl w:val="0"/>
          <w:numId w:val="37"/>
        </w:numPr>
        <w:tabs>
          <w:tab w:val="clear" w:pos="720"/>
          <w:tab w:val="num" w:pos="567"/>
        </w:tabs>
        <w:spacing w:before="0" w:after="0"/>
        <w:ind w:left="567" w:hanging="567"/>
        <w:rPr>
          <w:rFonts w:ascii="Times New (W1)" w:hAnsi="Times New (W1)" w:cs="Times New (W1)"/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rFonts w:ascii="Times New (W1)" w:hAnsi="Times New (W1)"/>
          <w:sz w:val="22"/>
          <w:szCs w:val="22"/>
        </w:rPr>
        <w:t>yra vartojamas kelių folikulų (ir todėl kelių kiaušinėlių) vystymuisi sukelti moterims, kurioms taikomas nevaisingumo gyd</w:t>
      </w:r>
      <w:r>
        <w:rPr>
          <w:rFonts w:ascii="Times New (W1)" w:hAnsi="Times New (W1)"/>
          <w:sz w:val="22"/>
          <w:szCs w:val="22"/>
        </w:rPr>
        <w:t>y</w:t>
      </w:r>
      <w:r w:rsidRPr="00DC3C06">
        <w:rPr>
          <w:rFonts w:ascii="Times New (W1)" w:hAnsi="Times New (W1)"/>
          <w:sz w:val="22"/>
          <w:szCs w:val="22"/>
        </w:rPr>
        <w:t>mas.</w:t>
      </w:r>
    </w:p>
    <w:p w:rsidR="00083FB6" w:rsidRPr="00DC3C06" w:rsidRDefault="00083FB6" w:rsidP="00083FB6">
      <w:pPr>
        <w:spacing w:before="0" w:after="0"/>
        <w:rPr>
          <w:rFonts w:ascii="Times New (W1)" w:hAnsi="Times New (W1)" w:cs="Times New (W1)"/>
          <w:sz w:val="22"/>
          <w:szCs w:val="22"/>
        </w:rPr>
      </w:pP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rFonts w:ascii="Times New (W1)" w:hAnsi="Times New (W1)" w:cs="Times New (W1)"/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rFonts w:ascii="Times New (W1)" w:hAnsi="Times New (W1)"/>
          <w:sz w:val="22"/>
          <w:szCs w:val="22"/>
        </w:rPr>
        <w:t xml:space="preserve">yra labai išgrynintas žmogaus </w:t>
      </w:r>
      <w:proofErr w:type="spellStart"/>
      <w:r w:rsidRPr="00DC3C06">
        <w:rPr>
          <w:rFonts w:ascii="Times New (W1)" w:hAnsi="Times New (W1)"/>
          <w:sz w:val="22"/>
          <w:szCs w:val="22"/>
        </w:rPr>
        <w:t>menopauzinis</w:t>
      </w:r>
      <w:proofErr w:type="spellEnd"/>
      <w:r w:rsidRPr="00DC3C06">
        <w:rPr>
          <w:rFonts w:ascii="Times New (W1)" w:hAnsi="Times New (W1)"/>
          <w:sz w:val="22"/>
          <w:szCs w:val="22"/>
        </w:rPr>
        <w:t xml:space="preserve"> </w:t>
      </w:r>
      <w:proofErr w:type="spellStart"/>
      <w:r w:rsidRPr="00DC3C06">
        <w:rPr>
          <w:rFonts w:ascii="Times New (W1)" w:hAnsi="Times New (W1)"/>
          <w:sz w:val="22"/>
          <w:szCs w:val="22"/>
        </w:rPr>
        <w:t>gonadotropinas</w:t>
      </w:r>
      <w:proofErr w:type="spellEnd"/>
      <w:r w:rsidRPr="00DC3C06">
        <w:rPr>
          <w:rFonts w:ascii="Times New (W1)" w:hAnsi="Times New (W1)"/>
          <w:sz w:val="22"/>
          <w:szCs w:val="22"/>
        </w:rPr>
        <w:t xml:space="preserve">, priklausantis vaistų grupei, vadinamai </w:t>
      </w:r>
      <w:proofErr w:type="spellStart"/>
      <w:r w:rsidRPr="00DC3C06">
        <w:rPr>
          <w:rFonts w:ascii="Times New (W1)" w:hAnsi="Times New (W1)"/>
          <w:sz w:val="22"/>
          <w:szCs w:val="22"/>
        </w:rPr>
        <w:t>gonadotropinais</w:t>
      </w:r>
      <w:proofErr w:type="spellEnd"/>
      <w:r w:rsidRPr="00DC3C06">
        <w:rPr>
          <w:rFonts w:ascii="Times New (W1)" w:hAnsi="Times New (W1)"/>
          <w:sz w:val="22"/>
          <w:szCs w:val="22"/>
        </w:rPr>
        <w:t>.</w:t>
      </w: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rFonts w:ascii="Times New (W1)" w:hAnsi="Times New (W1)"/>
          <w:sz w:val="22"/>
          <w:szCs w:val="22"/>
        </w:rPr>
      </w:pPr>
    </w:p>
    <w:p w:rsidR="00083FB6" w:rsidRPr="00DC3C06" w:rsidRDefault="00083FB6" w:rsidP="00083FB6">
      <w:pPr>
        <w:shd w:val="clear" w:color="auto" w:fill="FFFFFF"/>
        <w:spacing w:before="0" w:after="0"/>
        <w:rPr>
          <w:sz w:val="22"/>
          <w:szCs w:val="22"/>
        </w:rPr>
      </w:pPr>
      <w:r w:rsidRPr="00956ABF">
        <w:rPr>
          <w:sz w:val="22"/>
          <w:szCs w:val="22"/>
        </w:rPr>
        <w:t xml:space="preserve">Kiekviename </w:t>
      </w:r>
      <w:r w:rsidRPr="00DC3C06">
        <w:rPr>
          <w:sz w:val="22"/>
          <w:szCs w:val="22"/>
        </w:rPr>
        <w:t xml:space="preserve">flakone </w:t>
      </w:r>
      <w:r w:rsidRPr="00956ABF">
        <w:rPr>
          <w:sz w:val="22"/>
          <w:szCs w:val="22"/>
        </w:rPr>
        <w:t>yra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liofilizuotų</w:t>
      </w:r>
      <w:proofErr w:type="spellEnd"/>
      <w:r>
        <w:rPr>
          <w:sz w:val="22"/>
          <w:szCs w:val="22"/>
        </w:rPr>
        <w:t xml:space="preserve"> miltelių, kurių aktyvumas atitinka </w:t>
      </w:r>
      <w:r w:rsidRPr="00956ABF">
        <w:rPr>
          <w:sz w:val="22"/>
          <w:szCs w:val="22"/>
        </w:rPr>
        <w:t>75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>TV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žmogaus folikulus stimuliuojančio hormono</w:t>
      </w:r>
      <w:r w:rsidRPr="00DC3C06"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aktyv</w:t>
      </w:r>
      <w:r w:rsidRPr="00DC3C06">
        <w:rPr>
          <w:sz w:val="22"/>
          <w:szCs w:val="22"/>
        </w:rPr>
        <w:t>umo</w:t>
      </w:r>
      <w:r w:rsidRPr="00956ABF">
        <w:rPr>
          <w:sz w:val="22"/>
          <w:szCs w:val="22"/>
        </w:rPr>
        <w:t xml:space="preserve"> (FSH) ir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75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 xml:space="preserve">TV žmogaus </w:t>
      </w:r>
      <w:proofErr w:type="spellStart"/>
      <w:r w:rsidRPr="00956ABF">
        <w:rPr>
          <w:sz w:val="22"/>
          <w:szCs w:val="22"/>
        </w:rPr>
        <w:t>liuteinizuojančio</w:t>
      </w:r>
      <w:proofErr w:type="spellEnd"/>
      <w:r w:rsidRPr="00956ABF">
        <w:rPr>
          <w:sz w:val="22"/>
          <w:szCs w:val="22"/>
        </w:rPr>
        <w:t xml:space="preserve"> hormono aktyv</w:t>
      </w:r>
      <w:r w:rsidRPr="00DC3C06">
        <w:rPr>
          <w:sz w:val="22"/>
          <w:szCs w:val="22"/>
        </w:rPr>
        <w:t xml:space="preserve">umo </w:t>
      </w:r>
      <w:r w:rsidRPr="00956ABF">
        <w:rPr>
          <w:sz w:val="22"/>
          <w:szCs w:val="22"/>
        </w:rPr>
        <w:t>(LH).</w:t>
      </w:r>
    </w:p>
    <w:p w:rsidR="00083FB6" w:rsidRPr="00956ABF" w:rsidRDefault="00083FB6" w:rsidP="00083FB6">
      <w:pPr>
        <w:shd w:val="clear" w:color="auto" w:fill="FFFFFF"/>
        <w:spacing w:before="0" w:after="0"/>
        <w:rPr>
          <w:bCs/>
          <w:sz w:val="22"/>
          <w:szCs w:val="22"/>
        </w:rPr>
      </w:pPr>
      <w:r w:rsidRPr="00C3425D">
        <w:rPr>
          <w:sz w:val="22"/>
          <w:szCs w:val="22"/>
        </w:rPr>
        <w:t xml:space="preserve">Žmogaus </w:t>
      </w:r>
      <w:proofErr w:type="spellStart"/>
      <w:r w:rsidRPr="00C3425D">
        <w:rPr>
          <w:sz w:val="22"/>
          <w:szCs w:val="22"/>
        </w:rPr>
        <w:t>menopauzinis</w:t>
      </w:r>
      <w:proofErr w:type="spellEnd"/>
      <w:r w:rsidRPr="00C3425D">
        <w:rPr>
          <w:sz w:val="22"/>
          <w:szCs w:val="22"/>
        </w:rPr>
        <w:t xml:space="preserve"> </w:t>
      </w:r>
      <w:proofErr w:type="spellStart"/>
      <w:r w:rsidRPr="00C3425D">
        <w:rPr>
          <w:sz w:val="22"/>
          <w:szCs w:val="22"/>
        </w:rPr>
        <w:t>gonadotropinas</w:t>
      </w:r>
      <w:proofErr w:type="spellEnd"/>
      <w:r w:rsidRPr="00C3425D">
        <w:rPr>
          <w:sz w:val="22"/>
          <w:szCs w:val="22"/>
        </w:rPr>
        <w:t xml:space="preserve"> (</w:t>
      </w:r>
      <w:proofErr w:type="spellStart"/>
      <w:r w:rsidRPr="00C3425D">
        <w:rPr>
          <w:sz w:val="22"/>
          <w:szCs w:val="22"/>
        </w:rPr>
        <w:t>žMG</w:t>
      </w:r>
      <w:proofErr w:type="spellEnd"/>
      <w:r w:rsidRPr="00C3425D">
        <w:rPr>
          <w:sz w:val="22"/>
          <w:szCs w:val="22"/>
        </w:rPr>
        <w:t xml:space="preserve">) yra išskiriamas iš moterų po menopauzės šlapimo. </w:t>
      </w:r>
      <w:r w:rsidRPr="00956ABF">
        <w:rPr>
          <w:sz w:val="22"/>
          <w:szCs w:val="22"/>
        </w:rPr>
        <w:t xml:space="preserve">Žmogaus </w:t>
      </w:r>
      <w:proofErr w:type="spellStart"/>
      <w:r w:rsidRPr="00956ABF">
        <w:rPr>
          <w:sz w:val="22"/>
          <w:szCs w:val="22"/>
        </w:rPr>
        <w:t>chorioninis</w:t>
      </w:r>
      <w:proofErr w:type="spellEnd"/>
      <w:r w:rsidRPr="00956ABF">
        <w:rPr>
          <w:sz w:val="22"/>
          <w:szCs w:val="22"/>
        </w:rPr>
        <w:t xml:space="preserve"> </w:t>
      </w:r>
      <w:proofErr w:type="spellStart"/>
      <w:r w:rsidRPr="00956ABF">
        <w:rPr>
          <w:sz w:val="22"/>
          <w:szCs w:val="22"/>
        </w:rPr>
        <w:t>gonadotropinas</w:t>
      </w:r>
      <w:proofErr w:type="spellEnd"/>
      <w:r w:rsidRPr="00956ABF">
        <w:rPr>
          <w:sz w:val="22"/>
          <w:szCs w:val="22"/>
        </w:rPr>
        <w:t xml:space="preserve"> (</w:t>
      </w:r>
      <w:proofErr w:type="spellStart"/>
      <w:r w:rsidRPr="00956ABF">
        <w:rPr>
          <w:sz w:val="22"/>
          <w:szCs w:val="22"/>
        </w:rPr>
        <w:t>žCG</w:t>
      </w:r>
      <w:proofErr w:type="spellEnd"/>
      <w:r w:rsidRPr="00956ABF">
        <w:rPr>
          <w:sz w:val="22"/>
          <w:szCs w:val="22"/>
        </w:rPr>
        <w:t>)</w:t>
      </w:r>
      <w:r>
        <w:rPr>
          <w:sz w:val="22"/>
          <w:szCs w:val="22"/>
        </w:rPr>
        <w:t xml:space="preserve">, </w:t>
      </w:r>
      <w:r w:rsidRPr="00C3425D">
        <w:rPr>
          <w:sz w:val="22"/>
          <w:szCs w:val="22"/>
        </w:rPr>
        <w:t>išskiriamas iš</w:t>
      </w:r>
      <w:r w:rsidRPr="00956ABF">
        <w:rPr>
          <w:sz w:val="22"/>
          <w:szCs w:val="22"/>
        </w:rPr>
        <w:t xml:space="preserve"> nėščių moterų šlapim</w:t>
      </w:r>
      <w:r>
        <w:rPr>
          <w:sz w:val="22"/>
          <w:szCs w:val="22"/>
        </w:rPr>
        <w:t>o</w:t>
      </w:r>
      <w:r w:rsidRPr="00956ABF">
        <w:rPr>
          <w:sz w:val="22"/>
          <w:szCs w:val="22"/>
        </w:rPr>
        <w:t xml:space="preserve">, pridedamas siekiant </w:t>
      </w:r>
      <w:r w:rsidRPr="00DC3C06">
        <w:rPr>
          <w:sz w:val="22"/>
          <w:szCs w:val="22"/>
        </w:rPr>
        <w:t>padidinti</w:t>
      </w:r>
      <w:r w:rsidRPr="00956ABF">
        <w:rPr>
          <w:sz w:val="22"/>
          <w:szCs w:val="22"/>
        </w:rPr>
        <w:t xml:space="preserve"> bendrąjį LH aktyvumą.</w:t>
      </w:r>
    </w:p>
    <w:p w:rsidR="00083FB6" w:rsidRPr="00956ABF" w:rsidRDefault="00083FB6" w:rsidP="00083FB6">
      <w:pPr>
        <w:spacing w:before="0" w:after="0"/>
        <w:ind w:right="-1"/>
        <w:rPr>
          <w:bCs/>
          <w:strike/>
          <w:sz w:val="22"/>
          <w:szCs w:val="22"/>
          <w:lang w:eastAsia="de-DE"/>
        </w:rPr>
      </w:pPr>
    </w:p>
    <w:p w:rsidR="00083FB6" w:rsidRPr="00956ABF" w:rsidRDefault="00083FB6" w:rsidP="00083FB6">
      <w:pPr>
        <w:shd w:val="clear" w:color="auto" w:fill="FFFFFF"/>
        <w:spacing w:before="0" w:after="0"/>
        <w:rPr>
          <w:bCs/>
          <w:sz w:val="22"/>
          <w:szCs w:val="22"/>
        </w:rPr>
      </w:pPr>
      <w:r w:rsidRPr="00956ABF">
        <w:rPr>
          <w:sz w:val="22"/>
          <w:szCs w:val="22"/>
        </w:rPr>
        <w:t xml:space="preserve">Kiekviename </w:t>
      </w:r>
      <w:r w:rsidRPr="00DC3C06">
        <w:rPr>
          <w:sz w:val="22"/>
          <w:szCs w:val="22"/>
        </w:rPr>
        <w:t>flakone</w:t>
      </w:r>
      <w:r w:rsidRPr="00956ABF">
        <w:rPr>
          <w:sz w:val="22"/>
          <w:szCs w:val="22"/>
        </w:rPr>
        <w:t xml:space="preserve"> yra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liofilizuotų</w:t>
      </w:r>
      <w:proofErr w:type="spellEnd"/>
      <w:r w:rsidDel="00F641B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miltelių, kurių aktyvumas atitinka </w:t>
      </w:r>
      <w:r w:rsidRPr="00956ABF">
        <w:rPr>
          <w:sz w:val="22"/>
          <w:szCs w:val="22"/>
        </w:rPr>
        <w:t>150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>TV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žmogaus folikulus stimuliuojančio hormono aktyv</w:t>
      </w:r>
      <w:r w:rsidRPr="00DC3C06">
        <w:rPr>
          <w:sz w:val="22"/>
          <w:szCs w:val="22"/>
        </w:rPr>
        <w:t>umo</w:t>
      </w:r>
      <w:r w:rsidRPr="00956ABF">
        <w:rPr>
          <w:sz w:val="22"/>
          <w:szCs w:val="22"/>
        </w:rPr>
        <w:t xml:space="preserve"> (FSH) ir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150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 xml:space="preserve">TV žmogaus </w:t>
      </w:r>
      <w:proofErr w:type="spellStart"/>
      <w:r w:rsidRPr="00956ABF">
        <w:rPr>
          <w:sz w:val="22"/>
          <w:szCs w:val="22"/>
        </w:rPr>
        <w:t>liuteinizuojančio</w:t>
      </w:r>
      <w:proofErr w:type="spellEnd"/>
      <w:r w:rsidRPr="00956ABF">
        <w:rPr>
          <w:sz w:val="22"/>
          <w:szCs w:val="22"/>
        </w:rPr>
        <w:t xml:space="preserve"> hormono aktyv</w:t>
      </w:r>
      <w:r w:rsidRPr="00DC3C06">
        <w:rPr>
          <w:sz w:val="22"/>
          <w:szCs w:val="22"/>
        </w:rPr>
        <w:t xml:space="preserve">umo </w:t>
      </w:r>
      <w:r w:rsidRPr="00956ABF">
        <w:rPr>
          <w:sz w:val="22"/>
          <w:szCs w:val="22"/>
        </w:rPr>
        <w:t>(LH).</w:t>
      </w: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rFonts w:ascii="Times New (W1)" w:hAnsi="Times New (W1)" w:cs="Times New (W1)"/>
          <w:sz w:val="22"/>
          <w:szCs w:val="22"/>
        </w:rPr>
      </w:pPr>
      <w:r w:rsidRPr="00C3425D">
        <w:rPr>
          <w:sz w:val="22"/>
          <w:szCs w:val="22"/>
        </w:rPr>
        <w:t xml:space="preserve">Žmogaus </w:t>
      </w:r>
      <w:proofErr w:type="spellStart"/>
      <w:r w:rsidRPr="00C3425D">
        <w:rPr>
          <w:sz w:val="22"/>
          <w:szCs w:val="22"/>
        </w:rPr>
        <w:t>menopauzinis</w:t>
      </w:r>
      <w:proofErr w:type="spellEnd"/>
      <w:r w:rsidRPr="00C3425D">
        <w:rPr>
          <w:sz w:val="22"/>
          <w:szCs w:val="22"/>
        </w:rPr>
        <w:t xml:space="preserve"> </w:t>
      </w:r>
      <w:proofErr w:type="spellStart"/>
      <w:r w:rsidRPr="00C3425D">
        <w:rPr>
          <w:sz w:val="22"/>
          <w:szCs w:val="22"/>
        </w:rPr>
        <w:t>gonadotropinas</w:t>
      </w:r>
      <w:proofErr w:type="spellEnd"/>
      <w:r w:rsidRPr="00C3425D">
        <w:rPr>
          <w:sz w:val="22"/>
          <w:szCs w:val="22"/>
        </w:rPr>
        <w:t xml:space="preserve"> (</w:t>
      </w:r>
      <w:proofErr w:type="spellStart"/>
      <w:r w:rsidRPr="00C3425D">
        <w:rPr>
          <w:sz w:val="22"/>
          <w:szCs w:val="22"/>
        </w:rPr>
        <w:t>žMG</w:t>
      </w:r>
      <w:proofErr w:type="spellEnd"/>
      <w:r w:rsidRPr="00C3425D">
        <w:rPr>
          <w:sz w:val="22"/>
          <w:szCs w:val="22"/>
        </w:rPr>
        <w:t xml:space="preserve">) yra išskiriamas iš moterų po menopauzės šlapimo. </w:t>
      </w:r>
      <w:r w:rsidRPr="00DC3C06">
        <w:rPr>
          <w:sz w:val="22"/>
          <w:szCs w:val="22"/>
        </w:rPr>
        <w:t>Ž</w:t>
      </w:r>
      <w:r w:rsidRPr="00956ABF">
        <w:rPr>
          <w:sz w:val="22"/>
          <w:szCs w:val="22"/>
        </w:rPr>
        <w:t xml:space="preserve">mogaus </w:t>
      </w:r>
      <w:proofErr w:type="spellStart"/>
      <w:r w:rsidRPr="00956ABF">
        <w:rPr>
          <w:sz w:val="22"/>
          <w:szCs w:val="22"/>
        </w:rPr>
        <w:t>chorionini</w:t>
      </w:r>
      <w:r w:rsidRPr="00DC3C06">
        <w:rPr>
          <w:sz w:val="22"/>
          <w:szCs w:val="22"/>
        </w:rPr>
        <w:t>s</w:t>
      </w:r>
      <w:proofErr w:type="spellEnd"/>
      <w:r w:rsidRPr="00956ABF">
        <w:rPr>
          <w:sz w:val="22"/>
          <w:szCs w:val="22"/>
        </w:rPr>
        <w:t xml:space="preserve"> </w:t>
      </w:r>
      <w:proofErr w:type="spellStart"/>
      <w:r w:rsidRPr="00956ABF">
        <w:rPr>
          <w:sz w:val="22"/>
          <w:szCs w:val="22"/>
        </w:rPr>
        <w:t>gonadotropin</w:t>
      </w:r>
      <w:r w:rsidRPr="00DC3C06">
        <w:rPr>
          <w:sz w:val="22"/>
          <w:szCs w:val="22"/>
        </w:rPr>
        <w:t>as</w:t>
      </w:r>
      <w:proofErr w:type="spellEnd"/>
      <w:r w:rsidRPr="00956ABF">
        <w:rPr>
          <w:sz w:val="22"/>
          <w:szCs w:val="22"/>
        </w:rPr>
        <w:t xml:space="preserve"> (</w:t>
      </w:r>
      <w:proofErr w:type="spellStart"/>
      <w:r w:rsidRPr="00DC3C06">
        <w:rPr>
          <w:sz w:val="22"/>
          <w:szCs w:val="22"/>
        </w:rPr>
        <w:t>ž</w:t>
      </w:r>
      <w:r w:rsidRPr="00956ABF">
        <w:rPr>
          <w:sz w:val="22"/>
          <w:szCs w:val="22"/>
        </w:rPr>
        <w:t>CG</w:t>
      </w:r>
      <w:proofErr w:type="spellEnd"/>
      <w:r w:rsidRPr="00956ABF">
        <w:rPr>
          <w:sz w:val="22"/>
          <w:szCs w:val="22"/>
        </w:rPr>
        <w:t>)</w:t>
      </w:r>
      <w:r>
        <w:rPr>
          <w:sz w:val="22"/>
          <w:szCs w:val="22"/>
        </w:rPr>
        <w:t xml:space="preserve">, </w:t>
      </w:r>
      <w:r w:rsidRPr="00C3425D">
        <w:rPr>
          <w:sz w:val="22"/>
          <w:szCs w:val="22"/>
        </w:rPr>
        <w:t>išskiriamas iš</w:t>
      </w:r>
      <w:r w:rsidRPr="00956ABF">
        <w:rPr>
          <w:sz w:val="22"/>
          <w:szCs w:val="22"/>
        </w:rPr>
        <w:t xml:space="preserve"> nėščių moterų šlapim</w:t>
      </w:r>
      <w:r>
        <w:rPr>
          <w:sz w:val="22"/>
          <w:szCs w:val="22"/>
        </w:rPr>
        <w:t>o</w:t>
      </w:r>
      <w:r w:rsidRPr="00956ABF">
        <w:rPr>
          <w:sz w:val="22"/>
          <w:szCs w:val="22"/>
        </w:rPr>
        <w:t xml:space="preserve">, </w:t>
      </w:r>
      <w:r w:rsidRPr="00DC3C06">
        <w:rPr>
          <w:sz w:val="22"/>
          <w:szCs w:val="22"/>
        </w:rPr>
        <w:t xml:space="preserve">pridedamas </w:t>
      </w:r>
      <w:r w:rsidRPr="00956ABF">
        <w:rPr>
          <w:sz w:val="22"/>
          <w:szCs w:val="22"/>
        </w:rPr>
        <w:t xml:space="preserve">siekiant </w:t>
      </w:r>
      <w:r w:rsidRPr="00DC3C06">
        <w:rPr>
          <w:sz w:val="22"/>
          <w:szCs w:val="22"/>
        </w:rPr>
        <w:t xml:space="preserve">padidinti bendrąjį </w:t>
      </w:r>
      <w:r w:rsidRPr="00956ABF">
        <w:rPr>
          <w:sz w:val="22"/>
          <w:szCs w:val="22"/>
        </w:rPr>
        <w:t xml:space="preserve">LH </w:t>
      </w:r>
      <w:r w:rsidRPr="00DC3C06">
        <w:rPr>
          <w:sz w:val="22"/>
          <w:szCs w:val="22"/>
        </w:rPr>
        <w:t>aktyvumą</w:t>
      </w:r>
      <w:r w:rsidRPr="00956ABF">
        <w:rPr>
          <w:sz w:val="22"/>
          <w:szCs w:val="22"/>
        </w:rPr>
        <w:t>.</w:t>
      </w: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rFonts w:ascii="Times New (W1)" w:hAnsi="Times New (W1)" w:cs="Times New (W1)"/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rFonts w:ascii="Times New (W1)" w:hAnsi="Times New (W1)" w:cs="Times New (W1)"/>
          <w:sz w:val="22"/>
          <w:szCs w:val="22"/>
        </w:rPr>
      </w:pPr>
      <w:r w:rsidRPr="00DC3C06">
        <w:rPr>
          <w:rFonts w:ascii="Times New (W1)" w:hAnsi="Times New (W1)"/>
          <w:sz w:val="22"/>
          <w:szCs w:val="22"/>
        </w:rPr>
        <w:t>Šį vaistą galima vartoti tik prižiūrint gydytojui.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keepNext/>
        <w:numPr>
          <w:ilvl w:val="0"/>
          <w:numId w:val="29"/>
        </w:numPr>
        <w:tabs>
          <w:tab w:val="clear" w:pos="720"/>
          <w:tab w:val="num" w:pos="567"/>
        </w:tabs>
        <w:spacing w:before="0" w:after="0"/>
        <w:ind w:left="0" w:firstLine="0"/>
        <w:outlineLvl w:val="1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Kas žinotina prieš vartojant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  <w:r w:rsidRPr="00DC3C06">
        <w:rPr>
          <w:sz w:val="22"/>
          <w:szCs w:val="22"/>
        </w:rPr>
        <w:lastRenderedPageBreak/>
        <w:t>Prieš pradedant gydymą, bus įvertintas Jūsų ir Jūsų partnerio vaisingumas.</w:t>
      </w:r>
    </w:p>
    <w:p w:rsidR="00083FB6" w:rsidRPr="00EB7D92" w:rsidRDefault="00083FB6" w:rsidP="00083FB6">
      <w:pPr>
        <w:spacing w:before="0" w:after="0"/>
        <w:rPr>
          <w:sz w:val="22"/>
        </w:rPr>
      </w:pPr>
    </w:p>
    <w:p w:rsidR="00083FB6" w:rsidRPr="00DC3C06" w:rsidRDefault="00083FB6" w:rsidP="00083FB6">
      <w:pPr>
        <w:spacing w:before="0" w:after="0"/>
        <w:rPr>
          <w:b/>
          <w:bCs/>
          <w:sz w:val="22"/>
          <w:szCs w:val="22"/>
        </w:rPr>
      </w:pP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>
        <w:rPr>
          <w:b/>
          <w:sz w:val="22"/>
          <w:szCs w:val="22"/>
        </w:rPr>
        <w:t xml:space="preserve"> vartoti draudžiama</w:t>
      </w:r>
      <w:r w:rsidRPr="00DC3C06">
        <w:rPr>
          <w:b/>
          <w:sz w:val="22"/>
          <w:szCs w:val="22"/>
        </w:rPr>
        <w:t>, jeigu Jums yra bent viena iš toliau išvardytų būklių:</w:t>
      </w:r>
    </w:p>
    <w:p w:rsidR="00083FB6" w:rsidRPr="00DC3C06" w:rsidRDefault="00083FB6" w:rsidP="00083FB6">
      <w:pPr>
        <w:numPr>
          <w:ilvl w:val="1"/>
          <w:numId w:val="25"/>
        </w:numPr>
        <w:tabs>
          <w:tab w:val="clear" w:pos="1440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Pr="00DC3C06">
        <w:rPr>
          <w:sz w:val="22"/>
          <w:szCs w:val="22"/>
        </w:rPr>
        <w:t xml:space="preserve">e dėl hormonų sutrikimų (kiaušidžių </w:t>
      </w:r>
      <w:proofErr w:type="spellStart"/>
      <w:r w:rsidRPr="00DC3C06">
        <w:rPr>
          <w:sz w:val="22"/>
          <w:szCs w:val="22"/>
        </w:rPr>
        <w:t>policistozės</w:t>
      </w:r>
      <w:proofErr w:type="spellEnd"/>
      <w:r w:rsidRPr="00DC3C06">
        <w:rPr>
          <w:sz w:val="22"/>
          <w:szCs w:val="22"/>
        </w:rPr>
        <w:t>) padidėjusios kiaušidės ar cistos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1"/>
          <w:numId w:val="25"/>
        </w:numPr>
        <w:tabs>
          <w:tab w:val="clear" w:pos="1440"/>
          <w:tab w:val="left" w:pos="567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sz w:val="22"/>
          <w:szCs w:val="22"/>
        </w:rPr>
      </w:pPr>
      <w:r>
        <w:rPr>
          <w:sz w:val="22"/>
          <w:szCs w:val="22"/>
        </w:rPr>
        <w:t>n</w:t>
      </w:r>
      <w:r w:rsidRPr="00DC3C06">
        <w:rPr>
          <w:sz w:val="22"/>
          <w:szCs w:val="22"/>
        </w:rPr>
        <w:t>eaiškios kilmės kraujavimas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1"/>
          <w:numId w:val="25"/>
        </w:numPr>
        <w:tabs>
          <w:tab w:val="clear" w:pos="1440"/>
          <w:tab w:val="left" w:pos="567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sz w:val="22"/>
          <w:szCs w:val="22"/>
        </w:rPr>
      </w:pPr>
      <w:r>
        <w:rPr>
          <w:sz w:val="22"/>
          <w:szCs w:val="22"/>
        </w:rPr>
        <w:t>k</w:t>
      </w:r>
      <w:r w:rsidRPr="00DC3C06">
        <w:rPr>
          <w:sz w:val="22"/>
          <w:szCs w:val="22"/>
        </w:rPr>
        <w:t>iaušidžių, gimdos ar krūties vėžys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1"/>
          <w:numId w:val="25"/>
        </w:numPr>
        <w:tabs>
          <w:tab w:val="clear" w:pos="1440"/>
          <w:tab w:val="left" w:pos="567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sz w:val="22"/>
          <w:szCs w:val="22"/>
        </w:rPr>
      </w:pPr>
      <w:proofErr w:type="spellStart"/>
      <w:r>
        <w:rPr>
          <w:sz w:val="22"/>
          <w:szCs w:val="22"/>
        </w:rPr>
        <w:t>h</w:t>
      </w:r>
      <w:r w:rsidRPr="00DC3C06">
        <w:rPr>
          <w:sz w:val="22"/>
          <w:szCs w:val="22"/>
        </w:rPr>
        <w:t>ipofizės</w:t>
      </w:r>
      <w:proofErr w:type="spellEnd"/>
      <w:r w:rsidRPr="00DC3C06">
        <w:rPr>
          <w:sz w:val="22"/>
          <w:szCs w:val="22"/>
        </w:rPr>
        <w:t xml:space="preserve"> arba pogumburio (smegenų) nenormalus patinimas (auglys)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1"/>
          <w:numId w:val="25"/>
        </w:numPr>
        <w:tabs>
          <w:tab w:val="clear" w:pos="1440"/>
          <w:tab w:val="left" w:pos="567"/>
          <w:tab w:val="num" w:pos="851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sz w:val="22"/>
          <w:szCs w:val="22"/>
        </w:rPr>
      </w:pPr>
      <w:r>
        <w:rPr>
          <w:sz w:val="22"/>
          <w:szCs w:val="22"/>
        </w:rPr>
        <w:t>p</w:t>
      </w:r>
      <w:r w:rsidRPr="00DC3C06">
        <w:rPr>
          <w:sz w:val="22"/>
          <w:szCs w:val="22"/>
        </w:rPr>
        <w:t xml:space="preserve">adidėjęs jautrumas (alergija) </w:t>
      </w:r>
      <w:proofErr w:type="spellStart"/>
      <w:r w:rsidRPr="00DC3C06">
        <w:rPr>
          <w:sz w:val="22"/>
          <w:szCs w:val="22"/>
        </w:rPr>
        <w:t>menotropinui</w:t>
      </w:r>
      <w:proofErr w:type="spellEnd"/>
      <w:r w:rsidRPr="00DC3C06">
        <w:rPr>
          <w:sz w:val="22"/>
          <w:szCs w:val="22"/>
        </w:rPr>
        <w:t xml:space="preserve"> ar bet kuriai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pagalbinei medžiagai.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Šio vaisto negalima vartoti, jei Jums prasidėjusi ankstyvoji menopauzė, nustatytas lytinių organų </w:t>
      </w:r>
      <w:r>
        <w:rPr>
          <w:sz w:val="22"/>
          <w:szCs w:val="22"/>
        </w:rPr>
        <w:t>formavimosi ydos</w:t>
      </w:r>
      <w:r w:rsidRPr="00DC3C06">
        <w:rPr>
          <w:sz w:val="22"/>
          <w:szCs w:val="22"/>
        </w:rPr>
        <w:t xml:space="preserve"> arba yra tam tikrų gimdos navikų, dėl kurių neįmanomas normalus nėštumas.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Įspėjimai ir atsargumo priemonės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Nors dar nebuvo pranešta apie jokias alergines reakcijas į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>, turite pasakyti savo gydytojui, jei Jums pasireiškė alerginių reakcijų vartojant panašius vaistus.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Šis gydymas padidina riziką išsivystyti būklei, vadinamai </w:t>
      </w:r>
      <w:r w:rsidRPr="00DC3C06">
        <w:rPr>
          <w:b/>
          <w:sz w:val="22"/>
          <w:szCs w:val="22"/>
        </w:rPr>
        <w:t xml:space="preserve">kiaušidžių </w:t>
      </w:r>
      <w:proofErr w:type="spellStart"/>
      <w:r w:rsidRPr="00DC3C06">
        <w:rPr>
          <w:b/>
          <w:sz w:val="22"/>
          <w:szCs w:val="22"/>
        </w:rPr>
        <w:t>hiperstimuliacijos</w:t>
      </w:r>
      <w:proofErr w:type="spellEnd"/>
      <w:r w:rsidRPr="00DC3C06">
        <w:rPr>
          <w:b/>
          <w:sz w:val="22"/>
          <w:szCs w:val="22"/>
        </w:rPr>
        <w:t xml:space="preserve"> sindromu (KHSS)</w:t>
      </w:r>
      <w:r w:rsidRPr="00DC3C06">
        <w:rPr>
          <w:sz w:val="22"/>
          <w:szCs w:val="22"/>
        </w:rPr>
        <w:t xml:space="preserve"> (žr. skyrių „Galimas šalutinis poveikis“). Jei pasireiškia kiaušidžių </w:t>
      </w:r>
      <w:proofErr w:type="spellStart"/>
      <w:r w:rsidRPr="00DC3C06">
        <w:rPr>
          <w:sz w:val="22"/>
          <w:szCs w:val="22"/>
        </w:rPr>
        <w:t>hiperstimuliacija</w:t>
      </w:r>
      <w:proofErr w:type="spellEnd"/>
      <w:r w:rsidRPr="00DC3C06">
        <w:rPr>
          <w:sz w:val="22"/>
          <w:szCs w:val="22"/>
        </w:rPr>
        <w:t xml:space="preserve">, gydymas bus nutrauktas ir </w:t>
      </w:r>
      <w:r>
        <w:rPr>
          <w:sz w:val="22"/>
          <w:szCs w:val="22"/>
        </w:rPr>
        <w:t>išvengta nėštumo</w:t>
      </w:r>
      <w:r w:rsidRPr="00DC3C06">
        <w:rPr>
          <w:sz w:val="22"/>
          <w:szCs w:val="22"/>
        </w:rPr>
        <w:t xml:space="preserve">. Pirmieji kiaušidžių </w:t>
      </w:r>
      <w:proofErr w:type="spellStart"/>
      <w:r w:rsidRPr="00DC3C06">
        <w:rPr>
          <w:sz w:val="22"/>
          <w:szCs w:val="22"/>
        </w:rPr>
        <w:t>hiperstimuliacijos</w:t>
      </w:r>
      <w:proofErr w:type="spellEnd"/>
      <w:r w:rsidRPr="00DC3C06">
        <w:rPr>
          <w:sz w:val="22"/>
          <w:szCs w:val="22"/>
        </w:rPr>
        <w:t xml:space="preserve"> požymiai yra skausmas pilvo apačioje, taip pat pykinimas, vėmimas ir svorio didėjimas. Jei pasireiškė šie simptomai, Jus turi kuo skubiau apžiūrėti gydytojas. Rimtais, tačiau retais atvejais gali padidėti kiaušidės, o pilve arba krūtinėje imti kauptis skysčiai.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Vaistas, vartojamas galutiniam subrendusių kiaušinėlių išskyrimui (sudėtyje yra žmogaus </w:t>
      </w:r>
      <w:proofErr w:type="spellStart"/>
      <w:r w:rsidRPr="00DC3C06">
        <w:rPr>
          <w:sz w:val="22"/>
          <w:szCs w:val="22"/>
        </w:rPr>
        <w:t>chorioninio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gonadotropino</w:t>
      </w:r>
      <w:proofErr w:type="spellEnd"/>
      <w:r w:rsidRPr="00DC3C06">
        <w:rPr>
          <w:sz w:val="22"/>
          <w:szCs w:val="22"/>
        </w:rPr>
        <w:t xml:space="preserve">, </w:t>
      </w:r>
      <w:proofErr w:type="spellStart"/>
      <w:r w:rsidRPr="00DC3C06">
        <w:rPr>
          <w:sz w:val="22"/>
          <w:szCs w:val="22"/>
        </w:rPr>
        <w:t>žCG</w:t>
      </w:r>
      <w:proofErr w:type="spellEnd"/>
      <w:r w:rsidRPr="00DC3C06">
        <w:rPr>
          <w:sz w:val="22"/>
          <w:szCs w:val="22"/>
        </w:rPr>
        <w:t xml:space="preserve">), gali padidinti KHSS tikimybę. Dėl to, išsivysčius KHSS, nepatartina vartoti </w:t>
      </w:r>
      <w:proofErr w:type="spellStart"/>
      <w:r w:rsidRPr="00DC3C06">
        <w:rPr>
          <w:sz w:val="22"/>
          <w:szCs w:val="22"/>
        </w:rPr>
        <w:t>žCG</w:t>
      </w:r>
      <w:proofErr w:type="spellEnd"/>
      <w:r w:rsidRPr="00DC3C06">
        <w:rPr>
          <w:sz w:val="22"/>
          <w:szCs w:val="22"/>
        </w:rPr>
        <w:t xml:space="preserve"> ir turėti lytinių santykių, net jei naudojate barjerinės kontracepcijos priemones, mažiausiai 4 dienas.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Reikia pažymėti, kad vaisingumo problemų turinčių moterų persileidimų skaičius yra didesnis nei normalioje populiacijoje.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Pacientėms, kurioms taikomas gydymas, stimuliuojantis ovuliaciją, daugiavaisių nėštumų ir gimdymų tikimybė yra didesnė, nei natūraliai pastojus. Tačiau laikantis rekomenduojamo dozavimo šią riziką galima sumažinti. 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Moterims, kurių kiaušintakiai yra pažeisti, nėštumo ne gimdoje (negimdinio nėštumo) rizika yra šiek tiek didesnė.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Tiek daugiavaisis nėštumas, tiek nuo nevaisingumo gydytų pacientų ypatybės (pvz., moters amžius, spermos charakteristikos) gali būti susiję su didesne apsigimimų rizika. 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Gydymas</w:t>
      </w:r>
      <w:r w:rsidRPr="00956ABF">
        <w:rPr>
          <w:bCs/>
          <w:iCs/>
          <w:color w:val="0000FF"/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>, kaip ir pats nėštumas, gali padidinti trombozės tikimybę. Trombozė yra kraujo krešulio susidarymas kraujagyslėje, dažniausiai kojų ar plaučių venose.</w:t>
      </w: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Prieš pradėdamos gydymą, pasitarkite su gydytoju, ypač jeigu:</w:t>
      </w:r>
    </w:p>
    <w:p w:rsidR="00083FB6" w:rsidRPr="00DC3C06" w:rsidRDefault="00083FB6" w:rsidP="00083FB6">
      <w:pPr>
        <w:numPr>
          <w:ilvl w:val="0"/>
          <w:numId w:val="33"/>
        </w:num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jau žinote, kad Jums yra padidėjusi trombozės rizika;</w:t>
      </w:r>
    </w:p>
    <w:p w:rsidR="00083FB6" w:rsidRPr="00DC3C06" w:rsidRDefault="00083FB6" w:rsidP="00083FB6">
      <w:pPr>
        <w:numPr>
          <w:ilvl w:val="0"/>
          <w:numId w:val="33"/>
        </w:num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Jums ar artimiausiems šeimos nariams yra buvę trombozės atvejų;</w:t>
      </w:r>
    </w:p>
    <w:p w:rsidR="00083FB6" w:rsidRPr="00DC3C06" w:rsidRDefault="00083FB6" w:rsidP="00083FB6">
      <w:pPr>
        <w:numPr>
          <w:ilvl w:val="0"/>
          <w:numId w:val="33"/>
        </w:num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Jūs esate labai nutukusi.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sz w:val="22"/>
          <w:szCs w:val="22"/>
        </w:rPr>
      </w:pPr>
      <w:r w:rsidRPr="00DC3C06">
        <w:rPr>
          <w:b/>
          <w:sz w:val="22"/>
          <w:szCs w:val="22"/>
        </w:rPr>
        <w:t>Vaik</w:t>
      </w:r>
      <w:r>
        <w:rPr>
          <w:b/>
          <w:sz w:val="22"/>
          <w:szCs w:val="22"/>
        </w:rPr>
        <w:t>ų populiacija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Vaistas nėra skirtas vaikams.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sz w:val="22"/>
          <w:szCs w:val="22"/>
        </w:rPr>
      </w:pPr>
      <w:r w:rsidRPr="00DC3C06">
        <w:rPr>
          <w:b/>
          <w:sz w:val="22"/>
          <w:szCs w:val="22"/>
        </w:rPr>
        <w:t xml:space="preserve">Kiti vaistai ir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  <w:r w:rsidRPr="00DC3C06">
        <w:rPr>
          <w:sz w:val="22"/>
          <w:szCs w:val="22"/>
        </w:rPr>
        <w:t>Jeigu vartojate ar neseniai vartojote</w:t>
      </w:r>
      <w:r w:rsidRPr="00DC3C06">
        <w:rPr>
          <w:b/>
          <w:sz w:val="22"/>
          <w:szCs w:val="22"/>
        </w:rPr>
        <w:t xml:space="preserve"> </w:t>
      </w:r>
      <w:r w:rsidRPr="00DC3C06">
        <w:rPr>
          <w:sz w:val="22"/>
          <w:szCs w:val="22"/>
        </w:rPr>
        <w:t>kitų vaistų arba dėl to nesate tikri, apie tai pasakykite gydytojui arba vaistininkui.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b/>
          <w:sz w:val="22"/>
          <w:szCs w:val="22"/>
        </w:rPr>
      </w:pPr>
      <w:r w:rsidRPr="00DC3C06">
        <w:rPr>
          <w:b/>
          <w:sz w:val="22"/>
          <w:szCs w:val="22"/>
        </w:rPr>
        <w:t>Nėštumas, žindymo laikotarpis ir vaisingumas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rPr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vartoti negalima, jeigu esate nėščia ar žindote kūdikį.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sz w:val="22"/>
          <w:szCs w:val="22"/>
        </w:rPr>
      </w:pPr>
      <w:r w:rsidRPr="00DC3C06">
        <w:rPr>
          <w:b/>
          <w:sz w:val="22"/>
          <w:szCs w:val="22"/>
        </w:rPr>
        <w:t>Vairavimas ir mechanizmų valdymas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gebėjimo vairuoti ir valdyti mechanizmus neveikia arba veikia nereikšmingai. Tačiau poveikio gebėjimui vairuoti ir valdyti mechanizmus tyrimų neatlikta.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>
        <w:rPr>
          <w:b/>
          <w:sz w:val="22"/>
          <w:szCs w:val="22"/>
        </w:rPr>
        <w:t xml:space="preserve"> sudėtyje yra natrio</w:t>
      </w:r>
    </w:p>
    <w:p w:rsidR="00083FB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  <w:r w:rsidRPr="00894945">
        <w:rPr>
          <w:sz w:val="22"/>
          <w:szCs w:val="22"/>
        </w:rPr>
        <w:t>Šio vaisto paruoštame tirpale yra mažiau kaip 1</w:t>
      </w:r>
      <w:r>
        <w:rPr>
          <w:sz w:val="22"/>
          <w:szCs w:val="22"/>
        </w:rPr>
        <w:t> </w:t>
      </w:r>
      <w:proofErr w:type="spellStart"/>
      <w:r w:rsidRPr="00894945">
        <w:rPr>
          <w:sz w:val="22"/>
          <w:szCs w:val="22"/>
        </w:rPr>
        <w:t>mmol</w:t>
      </w:r>
      <w:proofErr w:type="spellEnd"/>
      <w:r w:rsidRPr="00894945">
        <w:rPr>
          <w:sz w:val="22"/>
          <w:szCs w:val="22"/>
        </w:rPr>
        <w:t xml:space="preserve"> (23</w:t>
      </w:r>
      <w:r>
        <w:rPr>
          <w:sz w:val="22"/>
          <w:szCs w:val="22"/>
        </w:rPr>
        <w:t> </w:t>
      </w:r>
      <w:r w:rsidRPr="00894945">
        <w:rPr>
          <w:sz w:val="22"/>
          <w:szCs w:val="22"/>
        </w:rPr>
        <w:t>mg) natrio, t. y. jis beveik neturi reikšmės.</w:t>
      </w:r>
    </w:p>
    <w:p w:rsidR="00083FB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keepNext/>
        <w:numPr>
          <w:ilvl w:val="0"/>
          <w:numId w:val="29"/>
        </w:numPr>
        <w:tabs>
          <w:tab w:val="clear" w:pos="720"/>
          <w:tab w:val="num" w:pos="567"/>
        </w:tabs>
        <w:spacing w:before="0" w:after="0"/>
        <w:ind w:left="567" w:hanging="567"/>
        <w:outlineLvl w:val="1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Kaip vartoti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EB7D92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Dozavimas ir gydymo trukmė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  <w:r w:rsidRPr="00DC3C06">
        <w:rPr>
          <w:sz w:val="22"/>
          <w:szCs w:val="22"/>
        </w:rPr>
        <w:t>Visada vartokite šį vaistą tiksliai kaip nurodė gydytojas. Jeigu abejojate, kreipkitės į gydytoją.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Moterims, kurioms nevyksta ovuliacija ir yra nereguliarios mėnesinės arba visai jų nėra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Paprastai pirmoji vieno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75 TV flakono injekcija skiriama pirmąją ciklo savaitę po savaiminių ar sukeltų mėnesinių.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Vėliau kasdien leidžiama gydytojo paskirta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dozė ir gydymas tęsiamas tol, kol kiaušidėje subręs vienas ar daugiau folikulų. Jūsų gydytojas pa</w:t>
      </w:r>
      <w:r>
        <w:rPr>
          <w:sz w:val="22"/>
          <w:szCs w:val="22"/>
        </w:rPr>
        <w:t>reguliuos</w:t>
      </w:r>
      <w:r w:rsidRPr="00DC3C0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dozę, priklausomai nuo kiaušidžių atsako, kuris nustatomas klinikinės apžiūros metu.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Kai vienas folikulas pasiekia reikiamą vystymosi stadiją, gydymas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bus nutrauktas ir ovuliacija bus skatinama kitu hormonu (</w:t>
      </w:r>
      <w:proofErr w:type="spellStart"/>
      <w:r w:rsidRPr="00DC3C06">
        <w:rPr>
          <w:sz w:val="22"/>
          <w:szCs w:val="22"/>
        </w:rPr>
        <w:t>chorioniniu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gonadotropinu</w:t>
      </w:r>
      <w:proofErr w:type="spellEnd"/>
      <w:r w:rsidRPr="00DC3C06">
        <w:rPr>
          <w:sz w:val="22"/>
          <w:szCs w:val="22"/>
        </w:rPr>
        <w:t xml:space="preserve">, </w:t>
      </w:r>
      <w:proofErr w:type="spellStart"/>
      <w:r w:rsidRPr="00DC3C06">
        <w:rPr>
          <w:sz w:val="22"/>
          <w:szCs w:val="22"/>
        </w:rPr>
        <w:t>žCG</w:t>
      </w:r>
      <w:proofErr w:type="spellEnd"/>
      <w:r w:rsidRPr="00DC3C06">
        <w:rPr>
          <w:sz w:val="22"/>
          <w:szCs w:val="22"/>
        </w:rPr>
        <w:t>).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Ovuliacija paprastai įvyksta po 32–48 valandų.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Šiame gydymo etape galima apvaisinti. Jums bus patariama turėti lytinių santykių kiekvieną dieną, pradedant nuo tos dienos, kai pradėsite vartoti </w:t>
      </w:r>
      <w:proofErr w:type="spellStart"/>
      <w:r w:rsidRPr="00DC3C06">
        <w:rPr>
          <w:sz w:val="22"/>
          <w:szCs w:val="22"/>
        </w:rPr>
        <w:t>žCG</w:t>
      </w:r>
      <w:proofErr w:type="spellEnd"/>
      <w:r w:rsidRPr="00DC3C06">
        <w:rPr>
          <w:sz w:val="22"/>
          <w:szCs w:val="22"/>
        </w:rPr>
        <w:t>. Jei nepastojama ovuliacijos metu, gydymą galima pakartoti.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Moterims, kurioms stimuliuojamos kiaušidės, siekiant sukelti keleto folikulų vystymąsi prieš apvaisinimą </w:t>
      </w:r>
      <w:proofErr w:type="spellStart"/>
      <w:r w:rsidRPr="00956ABF">
        <w:rPr>
          <w:b/>
          <w:i/>
          <w:iCs/>
          <w:sz w:val="22"/>
          <w:szCs w:val="22"/>
        </w:rPr>
        <w:t>in</w:t>
      </w:r>
      <w:proofErr w:type="spellEnd"/>
      <w:r w:rsidRPr="00956ABF">
        <w:rPr>
          <w:b/>
          <w:i/>
          <w:iCs/>
          <w:sz w:val="22"/>
          <w:szCs w:val="22"/>
        </w:rPr>
        <w:t xml:space="preserve"> </w:t>
      </w:r>
      <w:proofErr w:type="spellStart"/>
      <w:r w:rsidRPr="00956ABF">
        <w:rPr>
          <w:b/>
          <w:i/>
          <w:iCs/>
          <w:sz w:val="22"/>
          <w:szCs w:val="22"/>
        </w:rPr>
        <w:t>vitro</w:t>
      </w:r>
      <w:proofErr w:type="spellEnd"/>
      <w:r w:rsidRPr="00DC3C06">
        <w:rPr>
          <w:b/>
          <w:sz w:val="22"/>
          <w:szCs w:val="22"/>
        </w:rPr>
        <w:t xml:space="preserve"> ar kitokį dirbtinį apvaisinimą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Šio metodo tikslas yra sukelti keleto folikulų vystymąsi. Gydymas prasidės 2-ą arba 3-ią ciklo dieną suleidžiant 150–300 TV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 xml:space="preserve">(1–2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150 TV flakonus). Jei reikia, gydytojas gali nuspręsti skirti didesnes dozes. Leidžiama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dozė yra didesnė nei natūralaus apvaisinimo metu. Gydymo trukmę gydytojas nustato individualiai.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Kai tik išsivysto pakankamas folikulų skaičius, gydymas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laikinai sustabdomas ir ovuliacija skatinama suleidžiant kitą hormoną (</w:t>
      </w:r>
      <w:proofErr w:type="spellStart"/>
      <w:r w:rsidRPr="00DC3C06">
        <w:rPr>
          <w:sz w:val="22"/>
          <w:szCs w:val="22"/>
        </w:rPr>
        <w:t>chorioninį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gonadotropiną</w:t>
      </w:r>
      <w:proofErr w:type="spellEnd"/>
      <w:r w:rsidRPr="00DC3C06">
        <w:rPr>
          <w:sz w:val="22"/>
          <w:szCs w:val="22"/>
        </w:rPr>
        <w:t xml:space="preserve">, </w:t>
      </w:r>
      <w:proofErr w:type="spellStart"/>
      <w:r w:rsidRPr="00DC3C06">
        <w:rPr>
          <w:sz w:val="22"/>
          <w:szCs w:val="22"/>
        </w:rPr>
        <w:t>žCG</w:t>
      </w:r>
      <w:proofErr w:type="spellEnd"/>
      <w:r w:rsidRPr="00DC3C06">
        <w:rPr>
          <w:sz w:val="22"/>
          <w:szCs w:val="22"/>
        </w:rPr>
        <w:t>).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Kaip vartoti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leidžiamas po oda (injekcija po oda) arba į raumenis (injekcija į raumenis).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Kiekvieną flakoną galima naudoti tik vieną kartą, o vaistą reikia suleisti iškart po paruošimo.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Tinkamai pakonsultavęs ir išmokęs, gydytojas gali pasiūlyti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DC3C06">
        <w:rPr>
          <w:b/>
          <w:sz w:val="22"/>
          <w:szCs w:val="22"/>
        </w:rPr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 w:rsidRPr="00167372">
        <w:rPr>
          <w:b/>
          <w:sz w:val="22"/>
          <w:szCs w:val="22"/>
        </w:rPr>
        <w:t xml:space="preserve"> </w:t>
      </w:r>
      <w:r w:rsidRPr="00DC3C06">
        <w:rPr>
          <w:b/>
          <w:sz w:val="22"/>
          <w:szCs w:val="22"/>
        </w:rPr>
        <w:t>injekcijas atlikti savarankiškai.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Pirmą kartą gydytojas turi: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leisti pasipraktikuoti atlikti injekciją po oda;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parodyti galimas vietas, kur galite atlikti injekcijas;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parodyti, kaip paruošti injekcinį tirpalą;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paaiškinti, kaip paruošti reikiamą injekcijos dozę.</w:t>
      </w:r>
    </w:p>
    <w:p w:rsidR="00083FB6" w:rsidRPr="00EB7D92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Prieš leidžiantis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DC3C06">
        <w:rPr>
          <w:b/>
          <w:sz w:val="22"/>
          <w:szCs w:val="22"/>
        </w:rPr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 w:rsidRPr="00167372">
        <w:rPr>
          <w:b/>
          <w:sz w:val="22"/>
          <w:szCs w:val="22"/>
        </w:rPr>
        <w:t xml:space="preserve"> </w:t>
      </w:r>
      <w:r w:rsidRPr="00DC3C06">
        <w:rPr>
          <w:b/>
          <w:sz w:val="22"/>
          <w:szCs w:val="22"/>
        </w:rPr>
        <w:t>sau, būtina atidžiai perskaityti šią instrukciją.</w:t>
      </w:r>
    </w:p>
    <w:p w:rsidR="00083FB6" w:rsidRPr="00EB7D92" w:rsidRDefault="00083FB6" w:rsidP="00083FB6">
      <w:pPr>
        <w:spacing w:before="0" w:after="0"/>
        <w:rPr>
          <w:sz w:val="22"/>
        </w:rPr>
      </w:pPr>
    </w:p>
    <w:p w:rsidR="00083FB6" w:rsidRPr="00DC3C06" w:rsidRDefault="00083FB6" w:rsidP="00083FB6">
      <w:pPr>
        <w:spacing w:before="0" w:after="0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Kaip paruošti ir suleisti 1 flakoną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keepNext/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</w:p>
    <w:p w:rsidR="00083FB6" w:rsidRPr="00DC3C06" w:rsidRDefault="00083FB6" w:rsidP="00083FB6">
      <w:pPr>
        <w:keepNext/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Injekcijai reikia pasiruošti prieš pat ją atliekant, naudojant</w:t>
      </w:r>
      <w:r>
        <w:rPr>
          <w:sz w:val="22"/>
          <w:szCs w:val="22"/>
        </w:rPr>
        <w:t xml:space="preserve"> tirpikliu</w:t>
      </w:r>
      <w:r w:rsidRPr="00DC3C06">
        <w:rPr>
          <w:sz w:val="22"/>
          <w:szCs w:val="22"/>
        </w:rPr>
        <w:t xml:space="preserve"> užpildytą švirkštą (9</w:t>
      </w:r>
      <w:r>
        <w:rPr>
          <w:sz w:val="22"/>
          <w:szCs w:val="22"/>
        </w:rPr>
        <w:t> mg/ml</w:t>
      </w:r>
      <w:r w:rsidRPr="00DC3C06">
        <w:rPr>
          <w:sz w:val="22"/>
          <w:szCs w:val="22"/>
        </w:rPr>
        <w:t xml:space="preserve"> natrio chlorido tirpalą injekciniame vandenyje), kuris pridėtas kiekvienoje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pakuotėje.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Paruoškite švarų paviršių ir nusiplaukite rankas. Svarbu, kad Jūsų rankos ir naudojami daiktai būtų kuo švaresni.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Ant paviršiaus išdėliokite šiuos daiktus: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du alkoholiu suvilgytus tamponėlius (nepateikti pakuotėje);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vieną flakoną, kuriame yra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milteliai;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vieną užpildytą švirkštą su tirpikliu;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vieną adatą injekcijai paruošti;</w:t>
      </w:r>
    </w:p>
    <w:p w:rsidR="00083FB6" w:rsidRPr="00DC3C06" w:rsidRDefault="00083FB6" w:rsidP="00083FB6">
      <w:pPr>
        <w:numPr>
          <w:ilvl w:val="0"/>
          <w:numId w:val="26"/>
        </w:numPr>
        <w:tabs>
          <w:tab w:val="left" w:pos="0"/>
          <w:tab w:val="num" w:pos="360"/>
        </w:tabs>
        <w:overflowPunct w:val="0"/>
        <w:autoSpaceDE w:val="0"/>
        <w:autoSpaceDN w:val="0"/>
        <w:adjustRightInd w:val="0"/>
        <w:spacing w:before="0" w:after="0"/>
        <w:ind w:left="36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ploną adatą injekcijai po oda. </w:t>
      </w:r>
    </w:p>
    <w:p w:rsidR="00083FB6" w:rsidRDefault="00083FB6" w:rsidP="00083FB6">
      <w:pPr>
        <w:tabs>
          <w:tab w:val="left" w:pos="0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EB7D92" w:rsidRDefault="00083FB6" w:rsidP="00083FB6">
      <w:pPr>
        <w:tabs>
          <w:tab w:val="left" w:pos="0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  <w:lang w:eastAsia="fr-FR"/>
        </w:rPr>
      </w:pPr>
      <w:r w:rsidRPr="00EB7D92">
        <w:rPr>
          <w:b/>
          <w:bCs/>
          <w:sz w:val="22"/>
          <w:szCs w:val="22"/>
          <w:lang w:eastAsia="fr-FR"/>
        </w:rPr>
        <w:t xml:space="preserve">PRISIMINKITE Nenuimkite atgalinio </w:t>
      </w:r>
      <w:r>
        <w:rPr>
          <w:b/>
          <w:bCs/>
          <w:sz w:val="22"/>
          <w:szCs w:val="22"/>
          <w:lang w:eastAsia="fr-FR"/>
        </w:rPr>
        <w:t>stabdžio</w:t>
      </w:r>
      <w:r w:rsidRPr="00EB7D92">
        <w:rPr>
          <w:b/>
          <w:bCs/>
          <w:sz w:val="22"/>
          <w:szCs w:val="22"/>
          <w:lang w:eastAsia="fr-FR"/>
        </w:rPr>
        <w:t xml:space="preserve"> (baltos apykaklės) nuo užpildyto švirkšto, nes jis apsaugo nuo netyčinio kamščio ištraukimo ir pagerina švirkšto valdymą injekcijos metu.</w:t>
      </w:r>
    </w:p>
    <w:p w:rsidR="00083FB6" w:rsidRPr="00DC3C06" w:rsidRDefault="00083FB6" w:rsidP="00083FB6">
      <w:pPr>
        <w:tabs>
          <w:tab w:val="left" w:pos="0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  <w:u w:val="single"/>
        </w:rPr>
      </w:pPr>
      <w:r w:rsidRPr="00DC3C06">
        <w:rPr>
          <w:b/>
          <w:sz w:val="22"/>
          <w:szCs w:val="22"/>
          <w:u w:val="single"/>
        </w:rPr>
        <w:t>Injekcinio tirpalo paruošimas</w:t>
      </w:r>
    </w:p>
    <w:p w:rsidR="00083FB6" w:rsidRPr="00EB7D92" w:rsidRDefault="00083FB6" w:rsidP="00083FB6">
      <w:pPr>
        <w:tabs>
          <w:tab w:val="left" w:pos="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Pasiruošimas injekcijai</w:t>
      </w:r>
    </w:p>
    <w:p w:rsidR="00083FB6" w:rsidRPr="00DC3C06" w:rsidRDefault="00083FB6" w:rsidP="00083FB6">
      <w:pPr>
        <w:numPr>
          <w:ilvl w:val="5"/>
          <w:numId w:val="29"/>
        </w:numPr>
        <w:tabs>
          <w:tab w:val="left" w:pos="1843"/>
        </w:tabs>
        <w:spacing w:before="0" w:after="0"/>
        <w:ind w:left="1985" w:hanging="567"/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w:drawing>
          <wp:anchor distT="0" distB="0" distL="114300" distR="114300" simplePos="0" relativeHeight="251659264" behindDoc="0" locked="0" layoutInCell="1" allowOverlap="1" wp14:anchorId="63B7CCEA" wp14:editId="1D3D183C">
            <wp:simplePos x="0" y="0"/>
            <wp:positionH relativeFrom="column">
              <wp:posOffset>-35560</wp:posOffset>
            </wp:positionH>
            <wp:positionV relativeFrom="paragraph">
              <wp:posOffset>50800</wp:posOffset>
            </wp:positionV>
            <wp:extent cx="797560" cy="7270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56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C06">
        <w:rPr>
          <w:sz w:val="22"/>
          <w:szCs w:val="22"/>
        </w:rPr>
        <w:t>• Nuimkite dangtelį nuo užpildyto švirkšto; uždėkite paruošimo adatą (ilgoji adata) ant švirkšto.</w:t>
      </w:r>
    </w:p>
    <w:p w:rsidR="00083FB6" w:rsidRPr="00DC3C06" w:rsidRDefault="00083FB6" w:rsidP="00083FB6">
      <w:pPr>
        <w:spacing w:before="0" w:after="0"/>
        <w:ind w:left="1843"/>
        <w:rPr>
          <w:sz w:val="22"/>
          <w:szCs w:val="22"/>
        </w:rPr>
      </w:pPr>
      <w:r w:rsidRPr="00DC3C06">
        <w:rPr>
          <w:sz w:val="22"/>
          <w:szCs w:val="22"/>
        </w:rPr>
        <w:t>• Atsargiai padėkite švirkštą ant švaraus paviršiaus.</w:t>
      </w:r>
    </w:p>
    <w:p w:rsidR="00083FB6" w:rsidRPr="00DC3C06" w:rsidRDefault="00083FB6" w:rsidP="00083FB6">
      <w:pPr>
        <w:spacing w:before="0" w:after="0"/>
        <w:ind w:left="1843" w:hanging="425"/>
        <w:rPr>
          <w:sz w:val="22"/>
          <w:szCs w:val="22"/>
        </w:rPr>
      </w:pPr>
      <w:r w:rsidRPr="00DC3C06">
        <w:rPr>
          <w:sz w:val="22"/>
          <w:szCs w:val="22"/>
        </w:rPr>
        <w:tab/>
        <w:t>• Stenkitės neliesti adatos.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EB7D92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</w:rPr>
      </w:pP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b/>
          <w:sz w:val="22"/>
          <w:szCs w:val="22"/>
        </w:rPr>
      </w:pPr>
      <w:r w:rsidRPr="00DC3C06">
        <w:rPr>
          <w:b/>
          <w:sz w:val="22"/>
          <w:szCs w:val="22"/>
        </w:rPr>
        <w:t>Injekcinio tirpalo paruošimas</w:t>
      </w:r>
    </w:p>
    <w:p w:rsidR="00083FB6" w:rsidRPr="00DC3C06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numPr>
          <w:ilvl w:val="3"/>
          <w:numId w:val="29"/>
        </w:numPr>
        <w:tabs>
          <w:tab w:val="left" w:pos="993"/>
          <w:tab w:val="left" w:pos="1134"/>
          <w:tab w:val="left" w:pos="1843"/>
          <w:tab w:val="left" w:pos="1985"/>
        </w:tabs>
        <w:overflowPunct w:val="0"/>
        <w:autoSpaceDE w:val="0"/>
        <w:autoSpaceDN w:val="0"/>
        <w:adjustRightInd w:val="0"/>
        <w:spacing w:before="0" w:after="0"/>
        <w:ind w:left="1843" w:hanging="425"/>
        <w:textAlignment w:val="baseline"/>
        <w:rPr>
          <w:sz w:val="22"/>
          <w:szCs w:val="22"/>
        </w:rPr>
      </w:pPr>
      <w:r>
        <w:rPr>
          <w:b/>
          <w:noProof/>
          <w:sz w:val="22"/>
          <w:szCs w:val="22"/>
          <w:lang w:eastAsia="lt-LT"/>
        </w:rPr>
        <w:drawing>
          <wp:anchor distT="0" distB="0" distL="114300" distR="114300" simplePos="0" relativeHeight="251660288" behindDoc="0" locked="0" layoutInCell="1" allowOverlap="1" wp14:anchorId="4BD76680" wp14:editId="218418E4">
            <wp:simplePos x="0" y="0"/>
            <wp:positionH relativeFrom="column">
              <wp:posOffset>-30480</wp:posOffset>
            </wp:positionH>
            <wp:positionV relativeFrom="paragraph">
              <wp:posOffset>0</wp:posOffset>
            </wp:positionV>
            <wp:extent cx="718185" cy="7048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C06">
        <w:rPr>
          <w:b/>
          <w:sz w:val="22"/>
          <w:szCs w:val="22"/>
        </w:rPr>
        <w:t>•</w:t>
      </w:r>
      <w:r w:rsidRPr="00DC3C06">
        <w:rPr>
          <w:sz w:val="22"/>
          <w:szCs w:val="22"/>
        </w:rPr>
        <w:t xml:space="preserve"> Nuimkite spalvotą plastikinį dangtelį (75 TV – šviesiai žalios spalvos, 150 TV – tamsiai žalios spalvos) nuo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flakono švelniai stumdami jį aukštyn. </w:t>
      </w:r>
    </w:p>
    <w:p w:rsidR="00083FB6" w:rsidRPr="00DC3C06" w:rsidRDefault="00083FB6" w:rsidP="00083FB6">
      <w:pPr>
        <w:tabs>
          <w:tab w:val="left" w:pos="993"/>
          <w:tab w:val="left" w:pos="1134"/>
          <w:tab w:val="left" w:pos="1843"/>
        </w:tabs>
        <w:overflowPunct w:val="0"/>
        <w:autoSpaceDE w:val="0"/>
        <w:autoSpaceDN w:val="0"/>
        <w:adjustRightInd w:val="0"/>
        <w:spacing w:before="0" w:after="0"/>
        <w:ind w:left="1843" w:hanging="425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ab/>
        <w:t>• Guminę viršutinę dalį nuvalykite alkoholiu suvilgytu tamponėliu ir leiskite išdžiūti.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w:drawing>
          <wp:anchor distT="0" distB="0" distL="114300" distR="114300" simplePos="0" relativeHeight="251661312" behindDoc="0" locked="0" layoutInCell="1" allowOverlap="1" wp14:anchorId="63BB94E1" wp14:editId="2E4B6277">
            <wp:simplePos x="0" y="0"/>
            <wp:positionH relativeFrom="column">
              <wp:posOffset>-30480</wp:posOffset>
            </wp:positionH>
            <wp:positionV relativeFrom="paragraph">
              <wp:posOffset>108585</wp:posOffset>
            </wp:positionV>
            <wp:extent cx="735330" cy="6680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330" cy="668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3FB6" w:rsidRPr="00DC3C06" w:rsidRDefault="00083FB6" w:rsidP="00083FB6">
      <w:pPr>
        <w:tabs>
          <w:tab w:val="left" w:pos="1418"/>
          <w:tab w:val="left" w:pos="1985"/>
        </w:tabs>
        <w:overflowPunct w:val="0"/>
        <w:autoSpaceDE w:val="0"/>
        <w:autoSpaceDN w:val="0"/>
        <w:adjustRightInd w:val="0"/>
        <w:spacing w:before="0" w:after="0"/>
        <w:ind w:left="1843" w:hanging="425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3.</w:t>
      </w:r>
      <w:r w:rsidRPr="00DC3C06">
        <w:rPr>
          <w:sz w:val="22"/>
          <w:szCs w:val="22"/>
        </w:rPr>
        <w:tab/>
        <w:t xml:space="preserve">• Paimkite švirkštą, nuimkite apsauginį dangtelį nuo adatos ir </w:t>
      </w:r>
      <w:r>
        <w:rPr>
          <w:sz w:val="22"/>
          <w:szCs w:val="22"/>
        </w:rPr>
        <w:t>durkite</w:t>
      </w:r>
      <w:r w:rsidRPr="00DC3C06">
        <w:rPr>
          <w:sz w:val="22"/>
          <w:szCs w:val="22"/>
        </w:rPr>
        <w:t xml:space="preserve"> adatą per guminės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 xml:space="preserve">flakono dalies vidurį. </w:t>
      </w:r>
    </w:p>
    <w:p w:rsidR="00083FB6" w:rsidRPr="00DC3C06" w:rsidRDefault="00083FB6" w:rsidP="00083FB6">
      <w:pPr>
        <w:tabs>
          <w:tab w:val="left" w:pos="1418"/>
          <w:tab w:val="left" w:pos="1843"/>
        </w:tabs>
        <w:overflowPunct w:val="0"/>
        <w:autoSpaceDE w:val="0"/>
        <w:autoSpaceDN w:val="0"/>
        <w:adjustRightInd w:val="0"/>
        <w:spacing w:before="0" w:after="0"/>
        <w:ind w:left="1843" w:hanging="425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ab/>
        <w:t>• Tvirtai nuspauskite stūmoklį, kad visas tirpalas išsisklaidytų ant miltelių.</w:t>
      </w:r>
    </w:p>
    <w:p w:rsidR="00083FB6" w:rsidRPr="00DC3C06" w:rsidRDefault="00083FB6" w:rsidP="00083FB6">
      <w:pPr>
        <w:tabs>
          <w:tab w:val="left" w:pos="1418"/>
          <w:tab w:val="left" w:pos="1843"/>
        </w:tabs>
        <w:overflowPunct w:val="0"/>
        <w:autoSpaceDE w:val="0"/>
        <w:autoSpaceDN w:val="0"/>
        <w:adjustRightInd w:val="0"/>
        <w:spacing w:before="0" w:after="0"/>
        <w:ind w:left="1843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• NEPURTYKITE, o švelniai sukiokite tol, kol tirpalas taps skaidrus.</w:t>
      </w:r>
    </w:p>
    <w:p w:rsidR="00083FB6" w:rsidRPr="00DC3C06" w:rsidRDefault="00083FB6" w:rsidP="00083FB6">
      <w:pPr>
        <w:tabs>
          <w:tab w:val="left" w:pos="1418"/>
          <w:tab w:val="left" w:pos="1985"/>
        </w:tabs>
        <w:overflowPunct w:val="0"/>
        <w:autoSpaceDE w:val="0"/>
        <w:autoSpaceDN w:val="0"/>
        <w:adjustRightInd w:val="0"/>
        <w:spacing w:before="0" w:after="0"/>
        <w:ind w:left="1843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 Paprastai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ištirpsta iškart. </w:t>
      </w:r>
    </w:p>
    <w:p w:rsidR="00083FB6" w:rsidRPr="00DC3C06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</w:p>
    <w:p w:rsidR="00083FB6" w:rsidRPr="00DC3C06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w:drawing>
          <wp:anchor distT="0" distB="0" distL="114300" distR="114300" simplePos="0" relativeHeight="251662336" behindDoc="0" locked="0" layoutInCell="1" allowOverlap="1" wp14:anchorId="1D0D4A32" wp14:editId="21E42746">
            <wp:simplePos x="0" y="0"/>
            <wp:positionH relativeFrom="column">
              <wp:posOffset>-13335</wp:posOffset>
            </wp:positionH>
            <wp:positionV relativeFrom="paragraph">
              <wp:posOffset>129540</wp:posOffset>
            </wp:positionV>
            <wp:extent cx="718185" cy="65151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651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ind w:left="1797" w:hanging="36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4.</w:t>
      </w:r>
      <w:r w:rsidRPr="00DC3C06">
        <w:rPr>
          <w:sz w:val="22"/>
          <w:szCs w:val="22"/>
        </w:rPr>
        <w:tab/>
      </w:r>
      <w:r w:rsidRPr="00DC3C06">
        <w:rPr>
          <w:b/>
          <w:sz w:val="22"/>
          <w:szCs w:val="22"/>
        </w:rPr>
        <w:t>•</w:t>
      </w:r>
      <w:r w:rsidRPr="00DC3C06">
        <w:rPr>
          <w:sz w:val="22"/>
          <w:szCs w:val="22"/>
        </w:rPr>
        <w:t xml:space="preserve"> Kol adata vis dar į</w:t>
      </w:r>
      <w:r>
        <w:rPr>
          <w:sz w:val="22"/>
          <w:szCs w:val="22"/>
        </w:rPr>
        <w:t>durta</w:t>
      </w:r>
      <w:r w:rsidRPr="00DC3C06">
        <w:rPr>
          <w:sz w:val="22"/>
          <w:szCs w:val="22"/>
        </w:rPr>
        <w:t>, apverskite flakoną.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ind w:left="1797"/>
        <w:jc w:val="both"/>
        <w:textAlignment w:val="baseline"/>
        <w:rPr>
          <w:sz w:val="22"/>
          <w:szCs w:val="22"/>
        </w:rPr>
      </w:pPr>
      <w:r w:rsidRPr="00DC3C06">
        <w:rPr>
          <w:b/>
          <w:sz w:val="22"/>
          <w:szCs w:val="22"/>
        </w:rPr>
        <w:t>•</w:t>
      </w:r>
      <w:r w:rsidRPr="00DC3C06">
        <w:rPr>
          <w:sz w:val="22"/>
          <w:szCs w:val="22"/>
        </w:rPr>
        <w:t xml:space="preserve"> Įsitikinkite, kad adatos galiukas yra žemiau skysčio lygio.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ind w:left="1797"/>
        <w:textAlignment w:val="baseline"/>
        <w:rPr>
          <w:sz w:val="22"/>
          <w:szCs w:val="22"/>
        </w:rPr>
      </w:pPr>
      <w:r w:rsidRPr="00DC3C06">
        <w:rPr>
          <w:b/>
          <w:sz w:val="22"/>
          <w:szCs w:val="22"/>
        </w:rPr>
        <w:t>•</w:t>
      </w:r>
      <w:r w:rsidRPr="00DC3C06">
        <w:rPr>
          <w:sz w:val="22"/>
          <w:szCs w:val="22"/>
        </w:rPr>
        <w:t xml:space="preserve"> Švelniai traukdami stūmoklį sutraukite visą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tirpalą į švirkštą.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ind w:left="1797" w:hanging="36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ab/>
      </w:r>
      <w:r w:rsidRPr="00DC3C06">
        <w:rPr>
          <w:b/>
          <w:sz w:val="22"/>
          <w:szCs w:val="22"/>
        </w:rPr>
        <w:t>•</w:t>
      </w:r>
      <w:r w:rsidRPr="00DC3C06">
        <w:rPr>
          <w:sz w:val="22"/>
          <w:szCs w:val="22"/>
        </w:rPr>
        <w:t xml:space="preserve"> Patikrinkite, ar paruoštas tirpalas yra skaidrus.</w:t>
      </w:r>
    </w:p>
    <w:p w:rsidR="00083FB6" w:rsidRPr="00EB7D92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Cs/>
          <w:sz w:val="22"/>
          <w:szCs w:val="22"/>
        </w:rPr>
      </w:pPr>
      <w:r w:rsidRPr="00DC3C06">
        <w:rPr>
          <w:sz w:val="22"/>
          <w:szCs w:val="22"/>
        </w:rPr>
        <w:t>Ruošdami daugiau nei 1 flakoną</w:t>
      </w:r>
      <w:r w:rsidRPr="00DC3C06" w:rsidDel="00572F0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Meriofert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sutraukite paruoštą pirmojo flakono turinį į švirkštą ir pakartoję 2–4 veiksmus neskubėdami suleiskite į antrą flakoną.</w:t>
      </w:r>
    </w:p>
    <w:p w:rsidR="00083FB6" w:rsidRPr="00EB7D92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Vaisto leidimas po oda</w:t>
      </w:r>
    </w:p>
    <w:p w:rsidR="00083FB6" w:rsidRPr="00EB7D92" w:rsidRDefault="00083FB6" w:rsidP="00083FB6">
      <w:pPr>
        <w:tabs>
          <w:tab w:val="left" w:pos="993"/>
          <w:tab w:val="left" w:pos="1134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</w:rPr>
      </w:pPr>
    </w:p>
    <w:p w:rsidR="00083FB6" w:rsidRPr="00DC3C06" w:rsidRDefault="00083FB6" w:rsidP="00083FB6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w:drawing>
          <wp:anchor distT="0" distB="0" distL="114300" distR="114300" simplePos="0" relativeHeight="251663360" behindDoc="0" locked="0" layoutInCell="1" allowOverlap="1" wp14:anchorId="48C36A5E" wp14:editId="0BD46BFF">
            <wp:simplePos x="0" y="0"/>
            <wp:positionH relativeFrom="column">
              <wp:posOffset>-30480</wp:posOffset>
            </wp:positionH>
            <wp:positionV relativeFrom="paragraph">
              <wp:posOffset>0</wp:posOffset>
            </wp:positionV>
            <wp:extent cx="687705" cy="66865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" cy="66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C06">
        <w:rPr>
          <w:sz w:val="22"/>
          <w:szCs w:val="22"/>
        </w:rPr>
        <w:t>Kai švirkšte bus nurodyta dozė, uždėkite apsauginį adatos dangtelį. Nuimkite adatą nuo švirkšto ir pakeiskite ją plona adata, pritaikyta injekcijoms po oda, su apsauginiu dangteliu.</w:t>
      </w:r>
    </w:p>
    <w:p w:rsidR="00083FB6" w:rsidRPr="00DC3C06" w:rsidRDefault="00083FB6" w:rsidP="00083FB6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Tvirtai užmaukite ploną adatą ant švirkšto cilindro, tada šiek tiek pasukite, kad įsitikintumėte, jog ji uždėta iki galo ir sandariai.</w:t>
      </w:r>
    </w:p>
    <w:p w:rsidR="00083FB6" w:rsidRPr="00DC3C06" w:rsidRDefault="00083FB6" w:rsidP="00083FB6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w:drawing>
          <wp:anchor distT="0" distB="0" distL="114300" distR="114300" simplePos="0" relativeHeight="251664384" behindDoc="0" locked="0" layoutInCell="1" allowOverlap="1" wp14:anchorId="6F3FD2ED" wp14:editId="7E8BBE43">
            <wp:simplePos x="0" y="0"/>
            <wp:positionH relativeFrom="column">
              <wp:posOffset>-13335</wp:posOffset>
            </wp:positionH>
            <wp:positionV relativeFrom="paragraph">
              <wp:posOffset>5080</wp:posOffset>
            </wp:positionV>
            <wp:extent cx="768350" cy="7486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C06">
        <w:rPr>
          <w:sz w:val="22"/>
          <w:szCs w:val="22"/>
        </w:rPr>
        <w:t xml:space="preserve">Nuo adatos nuimkite apsauginį dangtelį. Laikykite švirkštą adata į viršų ir lengvai pastuksenkite švirkšto šoną, kad visi oro burbuliukai iškiltų į viršų. </w:t>
      </w:r>
    </w:p>
    <w:p w:rsidR="00083FB6" w:rsidRPr="00DC3C06" w:rsidRDefault="00083FB6" w:rsidP="00083FB6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Stumkite stūmoklį į viršų, kol pasirodys skysčio lašelis adatos viršuje.</w:t>
      </w:r>
    </w:p>
    <w:p w:rsidR="00083FB6" w:rsidRPr="00DC3C06" w:rsidRDefault="00083FB6" w:rsidP="00083FB6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Jeigu jame yra dalelių ar jis yra drumstas, vartoti negalima.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b/>
          <w:bCs/>
          <w:iCs/>
          <w:sz w:val="22"/>
          <w:szCs w:val="22"/>
          <w:u w:val="single"/>
        </w:rPr>
      </w:pPr>
      <w:r w:rsidRPr="00DC3C06">
        <w:rPr>
          <w:sz w:val="22"/>
          <w:szCs w:val="22"/>
          <w:u w:val="single"/>
        </w:rPr>
        <w:t>Injekcijos vieta</w:t>
      </w:r>
    </w:p>
    <w:p w:rsidR="00083FB6" w:rsidRPr="00DC3C06" w:rsidRDefault="00083FB6" w:rsidP="00083FB6">
      <w:pPr>
        <w:numPr>
          <w:ilvl w:val="0"/>
          <w:numId w:val="28"/>
        </w:numPr>
        <w:overflowPunct w:val="0"/>
        <w:autoSpaceDE w:val="0"/>
        <w:autoSpaceDN w:val="0"/>
        <w:adjustRightInd w:val="0"/>
        <w:spacing w:before="0" w:after="0"/>
        <w:textAlignment w:val="baseline"/>
        <w:rPr>
          <w:iCs/>
          <w:sz w:val="22"/>
          <w:szCs w:val="22"/>
          <w:u w:val="single"/>
        </w:rPr>
      </w:pPr>
      <w:r w:rsidRPr="00DC3C06">
        <w:rPr>
          <w:sz w:val="22"/>
          <w:szCs w:val="22"/>
        </w:rPr>
        <w:t xml:space="preserve">Jūsų gydytojas arba slaugytojas turi patarti, į kurią kūno vietą geriau suleisti vaistą. Įprastos vietos yra šlaunis arba apatinė pilvo dalis žemiau bambos. </w:t>
      </w:r>
    </w:p>
    <w:p w:rsidR="00083FB6" w:rsidRPr="00DC3C06" w:rsidRDefault="00083FB6" w:rsidP="00083FB6">
      <w:pPr>
        <w:numPr>
          <w:ilvl w:val="0"/>
          <w:numId w:val="31"/>
        </w:numPr>
        <w:overflowPunct w:val="0"/>
        <w:autoSpaceDE w:val="0"/>
        <w:autoSpaceDN w:val="0"/>
        <w:adjustRightInd w:val="0"/>
        <w:spacing w:before="0" w:after="0"/>
        <w:ind w:left="2127" w:hanging="284"/>
        <w:textAlignment w:val="baseline"/>
        <w:rPr>
          <w:iCs/>
          <w:sz w:val="22"/>
          <w:szCs w:val="22"/>
          <w:u w:val="single"/>
        </w:rPr>
      </w:pPr>
      <w:r w:rsidRPr="00DC3C06">
        <w:rPr>
          <w:sz w:val="22"/>
          <w:szCs w:val="22"/>
        </w:rPr>
        <w:t>Nuvalykite injekcijos vietą alkoholiu suvilgytu tamponėliu.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iCs/>
          <w:sz w:val="22"/>
          <w:szCs w:val="22"/>
          <w:u w:val="single"/>
        </w:rPr>
      </w:pPr>
      <w:r w:rsidRPr="00DC3C06">
        <w:rPr>
          <w:sz w:val="22"/>
          <w:szCs w:val="22"/>
          <w:u w:val="single"/>
        </w:rPr>
        <w:t>Adatos dūrimas</w:t>
      </w:r>
    </w:p>
    <w:p w:rsidR="00083FB6" w:rsidRPr="00DC3C06" w:rsidRDefault="00083FB6" w:rsidP="00083FB6">
      <w:pPr>
        <w:numPr>
          <w:ilvl w:val="0"/>
          <w:numId w:val="27"/>
        </w:numPr>
        <w:tabs>
          <w:tab w:val="left" w:pos="426"/>
          <w:tab w:val="left" w:pos="993"/>
          <w:tab w:val="num" w:pos="2127"/>
        </w:tabs>
        <w:overflowPunct w:val="0"/>
        <w:autoSpaceDE w:val="0"/>
        <w:autoSpaceDN w:val="0"/>
        <w:adjustRightInd w:val="0"/>
        <w:spacing w:before="0" w:after="0"/>
        <w:ind w:left="2127" w:hanging="284"/>
        <w:textAlignment w:val="baseline"/>
        <w:rPr>
          <w:sz w:val="22"/>
          <w:szCs w:val="22"/>
        </w:rPr>
      </w:pPr>
      <w:r>
        <w:rPr>
          <w:noProof/>
          <w:sz w:val="22"/>
          <w:szCs w:val="22"/>
          <w:u w:val="single"/>
          <w:lang w:eastAsia="lt-LT"/>
        </w:rPr>
        <w:drawing>
          <wp:anchor distT="0" distB="0" distL="114300" distR="114300" simplePos="0" relativeHeight="251665408" behindDoc="0" locked="0" layoutInCell="1" allowOverlap="1" wp14:anchorId="520F0D65" wp14:editId="2681BBAD">
            <wp:simplePos x="0" y="0"/>
            <wp:positionH relativeFrom="column">
              <wp:posOffset>0</wp:posOffset>
            </wp:positionH>
            <wp:positionV relativeFrom="paragraph">
              <wp:posOffset>45720</wp:posOffset>
            </wp:positionV>
            <wp:extent cx="748030" cy="71437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C3C06">
        <w:rPr>
          <w:sz w:val="22"/>
          <w:szCs w:val="22"/>
        </w:rPr>
        <w:t xml:space="preserve">Tvirtai suimkite odą. Kita ranka staigiu judesiu </w:t>
      </w:r>
      <w:r>
        <w:rPr>
          <w:sz w:val="22"/>
          <w:szCs w:val="22"/>
        </w:rPr>
        <w:t>įdurkite</w:t>
      </w:r>
      <w:r w:rsidRPr="00DC3C06">
        <w:rPr>
          <w:sz w:val="22"/>
          <w:szCs w:val="22"/>
        </w:rPr>
        <w:t xml:space="preserve"> adatą 45° arba 90° kampu.</w:t>
      </w:r>
    </w:p>
    <w:p w:rsidR="00083FB6" w:rsidRPr="00DC3C06" w:rsidRDefault="00083FB6" w:rsidP="00083FB6">
      <w:pPr>
        <w:tabs>
          <w:tab w:val="left" w:pos="426"/>
          <w:tab w:val="left" w:pos="993"/>
          <w:tab w:val="num" w:pos="2127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  <w:tab w:val="num" w:pos="2127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u w:val="single"/>
        </w:rPr>
      </w:pPr>
    </w:p>
    <w:p w:rsidR="00083FB6" w:rsidRPr="00DC3C06" w:rsidRDefault="00083FB6" w:rsidP="00083FB6">
      <w:pPr>
        <w:tabs>
          <w:tab w:val="left" w:pos="426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iCs/>
          <w:sz w:val="22"/>
          <w:szCs w:val="22"/>
          <w:u w:val="single"/>
        </w:rPr>
      </w:pPr>
      <w:r w:rsidRPr="00DC3C06">
        <w:rPr>
          <w:sz w:val="22"/>
          <w:szCs w:val="22"/>
          <w:u w:val="single"/>
        </w:rPr>
        <w:t>Tirpalo leidimas</w:t>
      </w:r>
    </w:p>
    <w:p w:rsidR="00083FB6" w:rsidRPr="00DC3C06" w:rsidRDefault="00083FB6" w:rsidP="00083FB6">
      <w:pPr>
        <w:numPr>
          <w:ilvl w:val="0"/>
          <w:numId w:val="27"/>
        </w:numPr>
        <w:tabs>
          <w:tab w:val="clear" w:pos="785"/>
          <w:tab w:val="num" w:pos="567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Suleiskite po oda, kaip Jums buvo parodyta. Neleiskite vaisto tiesiai į veną. Stumkite stūmoklį lėtai ir stabiliai, kad tinkamai suleistumėte tirpalą ir nepažeistumėte odos audinių.</w:t>
      </w:r>
    </w:p>
    <w:p w:rsidR="00083FB6" w:rsidRPr="00DC3C06" w:rsidRDefault="00083FB6" w:rsidP="00083FB6">
      <w:pPr>
        <w:tabs>
          <w:tab w:val="num" w:pos="567"/>
          <w:tab w:val="left" w:pos="709"/>
        </w:tabs>
        <w:overflowPunct w:val="0"/>
        <w:autoSpaceDE w:val="0"/>
        <w:autoSpaceDN w:val="0"/>
        <w:adjustRightInd w:val="0"/>
        <w:spacing w:before="0" w:after="0"/>
        <w:ind w:left="709" w:hanging="709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num" w:pos="567"/>
          <w:tab w:val="left" w:pos="709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Skirkite tiek laiko, kiek Jums reikia, kad suleistumėte paskirtą tirpalo kiekį. Reikia atsižvelgti į gydytojo paskirtą dozę, o ne vartoti visą tirpalą.</w:t>
      </w:r>
    </w:p>
    <w:p w:rsidR="00083FB6" w:rsidRPr="00DC3C06" w:rsidRDefault="00083FB6" w:rsidP="00083FB6">
      <w:pPr>
        <w:tabs>
          <w:tab w:val="left" w:pos="709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iCs/>
          <w:sz w:val="22"/>
          <w:szCs w:val="22"/>
          <w:u w:val="single"/>
        </w:rPr>
      </w:pPr>
      <w:r w:rsidRPr="00DC3C06">
        <w:rPr>
          <w:sz w:val="22"/>
          <w:szCs w:val="22"/>
          <w:u w:val="single"/>
        </w:rPr>
        <w:t>Adatos ištraukimas</w:t>
      </w:r>
    </w:p>
    <w:p w:rsidR="00083FB6" w:rsidRPr="00DC3C06" w:rsidRDefault="00083FB6" w:rsidP="00083FB6">
      <w:pPr>
        <w:numPr>
          <w:ilvl w:val="0"/>
          <w:numId w:val="32"/>
        </w:numPr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0" w:after="0"/>
        <w:ind w:left="567" w:hanging="567"/>
        <w:textAlignment w:val="baseline"/>
        <w:rPr>
          <w:iCs/>
          <w:sz w:val="22"/>
          <w:szCs w:val="22"/>
          <w:u w:val="single"/>
        </w:rPr>
      </w:pPr>
      <w:r w:rsidRPr="00DC3C06">
        <w:rPr>
          <w:sz w:val="22"/>
          <w:szCs w:val="22"/>
        </w:rPr>
        <w:t xml:space="preserve">Adatą reikia ištraukti greitai, po to injekcijos vietą užspausti dezinfekuojamuoju tirpalu suvilgytu tamponu. Injekcijos vietą švelniai pamasažavus (tuo pačiu metu spaudžiant),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tirpalas pasiskirsto geriau, todėl sumažėja diskomfortas.</w:t>
      </w:r>
    </w:p>
    <w:p w:rsidR="00083FB6" w:rsidRPr="00DC3C06" w:rsidRDefault="00083FB6" w:rsidP="00083FB6">
      <w:pPr>
        <w:spacing w:before="0" w:after="0"/>
        <w:rPr>
          <w:sz w:val="22"/>
          <w:szCs w:val="22"/>
          <w:lang w:eastAsia="it-IT"/>
        </w:rPr>
      </w:pPr>
    </w:p>
    <w:p w:rsidR="00083FB6" w:rsidRPr="00DC3C06" w:rsidRDefault="00083FB6" w:rsidP="00083FB6">
      <w:pPr>
        <w:keepNext/>
        <w:spacing w:before="0" w:after="0"/>
        <w:rPr>
          <w:b/>
          <w:sz w:val="22"/>
          <w:szCs w:val="22"/>
        </w:rPr>
      </w:pPr>
      <w:r w:rsidRPr="00DC3C06">
        <w:rPr>
          <w:b/>
          <w:sz w:val="22"/>
          <w:szCs w:val="22"/>
        </w:rPr>
        <w:t>Vaisto leidimas į raumenis</w:t>
      </w:r>
    </w:p>
    <w:p w:rsidR="00083FB6" w:rsidRPr="00DC3C06" w:rsidRDefault="00083FB6" w:rsidP="00083FB6">
      <w:pPr>
        <w:keepNext/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keepNext/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Leidžiant į raumenis, Jūsų sveikatos priežiūros specialistas paruoš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ir suleis į šlaunį ar sėdmenis.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b/>
          <w:sz w:val="22"/>
          <w:szCs w:val="22"/>
        </w:rPr>
        <w:t>Visų naudotų priemonių tvarkymas</w:t>
      </w:r>
      <w:r w:rsidRPr="00DC3C06">
        <w:rPr>
          <w:sz w:val="22"/>
          <w:szCs w:val="22"/>
        </w:rPr>
        <w:t xml:space="preserve"> 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Cs/>
          <w:sz w:val="22"/>
          <w:szCs w:val="22"/>
        </w:rPr>
      </w:pPr>
      <w:r w:rsidRPr="00DC3C06">
        <w:rPr>
          <w:sz w:val="22"/>
          <w:szCs w:val="22"/>
        </w:rPr>
        <w:t xml:space="preserve">Atlikę injekciją, išmeskite visas adatas, tuščius flakonus ir švirkštus į aštrių atliekų </w:t>
      </w:r>
      <w:proofErr w:type="spellStart"/>
      <w:r w:rsidRPr="00DC3C06">
        <w:rPr>
          <w:sz w:val="22"/>
          <w:szCs w:val="22"/>
        </w:rPr>
        <w:t>talpyklę</w:t>
      </w:r>
      <w:proofErr w:type="spellEnd"/>
      <w:r w:rsidRPr="00DC3C06">
        <w:rPr>
          <w:sz w:val="22"/>
          <w:szCs w:val="22"/>
        </w:rPr>
        <w:t>. Nesuvartotą tirpalą ir atliekas reikia tvarkyti laikantis vietinių reikalavimų.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Ką daryti pavartojus per didelę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DC3C06">
        <w:rPr>
          <w:b/>
          <w:sz w:val="22"/>
          <w:szCs w:val="22"/>
        </w:rPr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 w:rsidRPr="00167372">
        <w:rPr>
          <w:b/>
          <w:sz w:val="22"/>
          <w:szCs w:val="22"/>
        </w:rPr>
        <w:t xml:space="preserve"> </w:t>
      </w:r>
      <w:r w:rsidRPr="00DC3C06">
        <w:rPr>
          <w:b/>
          <w:sz w:val="22"/>
          <w:szCs w:val="22"/>
        </w:rPr>
        <w:t>dozę?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Nėra pranešimų apie poveikį dėl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 xml:space="preserve">perdozavimo, tačiau gali išsivystyti kiaušidžių </w:t>
      </w:r>
      <w:proofErr w:type="spellStart"/>
      <w:r w:rsidRPr="00DC3C06">
        <w:rPr>
          <w:sz w:val="22"/>
          <w:szCs w:val="22"/>
        </w:rPr>
        <w:t>hiperstimuliacijos</w:t>
      </w:r>
      <w:proofErr w:type="spellEnd"/>
      <w:r w:rsidRPr="00DC3C06">
        <w:rPr>
          <w:sz w:val="22"/>
          <w:szCs w:val="22"/>
        </w:rPr>
        <w:t xml:space="preserve"> sindromas (žr. skyrių „Galimas šalutinis poveikis“). Pavartojus per didelę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 xml:space="preserve">dozę, pasitarkite su savo gydytoju ar </w:t>
      </w:r>
      <w:r>
        <w:rPr>
          <w:sz w:val="22"/>
          <w:szCs w:val="22"/>
        </w:rPr>
        <w:t>slaugytoja</w:t>
      </w:r>
      <w:r w:rsidRPr="00DC3C06">
        <w:rPr>
          <w:sz w:val="22"/>
          <w:szCs w:val="22"/>
        </w:rPr>
        <w:t>.</w:t>
      </w:r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Pamiršus pavartoti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Cs/>
          <w:sz w:val="22"/>
          <w:szCs w:val="22"/>
        </w:rPr>
      </w:pPr>
      <w:r w:rsidRPr="00DC3C06">
        <w:rPr>
          <w:sz w:val="22"/>
          <w:szCs w:val="22"/>
        </w:rPr>
        <w:t>Vartokite kitu įprastu injekcijos laiku. Negalima vartoti dvigubos dozės norint kompensuoti praleistą dozę.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iCs/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 xml:space="preserve">Nustojus vartoti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EB7D92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</w:rPr>
      </w:pPr>
    </w:p>
    <w:p w:rsidR="00083FB6" w:rsidRPr="00DC3C06" w:rsidRDefault="00083FB6" w:rsidP="00083FB6">
      <w:pPr>
        <w:autoSpaceDE w:val="0"/>
        <w:autoSpaceDN w:val="0"/>
        <w:adjustRightInd w:val="0"/>
        <w:spacing w:before="0" w:after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Vaisto vartojimo savavališkai nutraukti negalima</w:t>
      </w:r>
      <w:r w:rsidRPr="00DC3C06">
        <w:rPr>
          <w:color w:val="000000"/>
          <w:sz w:val="22"/>
          <w:szCs w:val="22"/>
        </w:rPr>
        <w:t xml:space="preserve">. Visada pasitarkite su gydytoju, jei ketinate nutraukti šio vaisto vartojimą. </w:t>
      </w:r>
    </w:p>
    <w:p w:rsidR="00083FB6" w:rsidRPr="00DC3C06" w:rsidRDefault="00083FB6" w:rsidP="00083FB6">
      <w:pPr>
        <w:autoSpaceDE w:val="0"/>
        <w:autoSpaceDN w:val="0"/>
        <w:adjustRightInd w:val="0"/>
        <w:spacing w:before="0" w:after="0"/>
        <w:rPr>
          <w:color w:val="000000"/>
          <w:sz w:val="22"/>
          <w:szCs w:val="22"/>
          <w:lang w:eastAsia="fr-FR"/>
        </w:rPr>
      </w:pPr>
    </w:p>
    <w:p w:rsidR="00083FB6" w:rsidRPr="00DC3C06" w:rsidRDefault="00083FB6" w:rsidP="00083FB6">
      <w:pPr>
        <w:autoSpaceDE w:val="0"/>
        <w:autoSpaceDN w:val="0"/>
        <w:adjustRightInd w:val="0"/>
        <w:spacing w:before="0" w:after="0"/>
        <w:rPr>
          <w:color w:val="000000"/>
          <w:sz w:val="22"/>
          <w:szCs w:val="22"/>
        </w:rPr>
      </w:pPr>
      <w:r w:rsidRPr="00DC3C06">
        <w:rPr>
          <w:color w:val="000000"/>
          <w:sz w:val="22"/>
          <w:szCs w:val="22"/>
        </w:rPr>
        <w:t>Jeigu kiltų daugiau klausimų dėl šio vaisto vartojimo, kreipkitės į gydytoją arba vaistininką.</w:t>
      </w:r>
    </w:p>
    <w:p w:rsidR="00083FB6" w:rsidRPr="00DC3C06" w:rsidRDefault="00083FB6" w:rsidP="00083FB6">
      <w:pPr>
        <w:autoSpaceDE w:val="0"/>
        <w:autoSpaceDN w:val="0"/>
        <w:adjustRightInd w:val="0"/>
        <w:spacing w:before="0" w:after="0"/>
        <w:rPr>
          <w:color w:val="000000"/>
          <w:sz w:val="22"/>
          <w:szCs w:val="22"/>
        </w:rPr>
      </w:pPr>
    </w:p>
    <w:p w:rsidR="00083FB6" w:rsidRPr="00DC3C06" w:rsidRDefault="00083FB6" w:rsidP="00083FB6">
      <w:pPr>
        <w:autoSpaceDE w:val="0"/>
        <w:autoSpaceDN w:val="0"/>
        <w:adjustRightInd w:val="0"/>
        <w:spacing w:before="0" w:after="0"/>
        <w:rPr>
          <w:color w:val="000000"/>
          <w:sz w:val="22"/>
          <w:szCs w:val="22"/>
        </w:rPr>
      </w:pPr>
    </w:p>
    <w:p w:rsidR="00083FB6" w:rsidRPr="00DC3C06" w:rsidRDefault="00083FB6" w:rsidP="00083FB6">
      <w:pPr>
        <w:keepNext/>
        <w:tabs>
          <w:tab w:val="left" w:pos="567"/>
        </w:tabs>
        <w:spacing w:before="0" w:after="0"/>
        <w:outlineLvl w:val="1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4.</w:t>
      </w:r>
      <w:r w:rsidRPr="00DC3C06">
        <w:rPr>
          <w:b/>
          <w:sz w:val="22"/>
          <w:szCs w:val="22"/>
        </w:rPr>
        <w:tab/>
        <w:t>Galimas šalutinis poveikis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>, kaip ir visi kiti vaistai, gali sukelti šalutinį poveikį, nors jis pasireiškia ne visiems žmonėms.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Toliau nurodytas šalutinis poveikis yra svarbus ir jam atsiradus nedelsiant reikia imtis veiksmų. Turite nustoti vartoti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 xml:space="preserve"> ir nedelsiant kreiptis į gydytoją, jei pasireiškia</w:t>
      </w:r>
      <w:r>
        <w:rPr>
          <w:sz w:val="22"/>
          <w:szCs w:val="22"/>
        </w:rPr>
        <w:t xml:space="preserve"> toliau išvardytas šalutinis poveikis.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7F0F33">
        <w:rPr>
          <w:i/>
          <w:iCs/>
          <w:sz w:val="22"/>
          <w:szCs w:val="22"/>
        </w:rPr>
        <w:t>Dažni šalutinio poveikio reiškiniai (gali pasireikšti rečiau kaip 1 iš 10</w:t>
      </w:r>
      <w:r>
        <w:rPr>
          <w:i/>
          <w:iCs/>
          <w:sz w:val="22"/>
          <w:szCs w:val="22"/>
        </w:rPr>
        <w:t> </w:t>
      </w:r>
      <w:r w:rsidRPr="007F0F33">
        <w:rPr>
          <w:i/>
          <w:iCs/>
          <w:sz w:val="22"/>
          <w:szCs w:val="22"/>
        </w:rPr>
        <w:t>asmenų)</w:t>
      </w:r>
      <w:r w:rsidRPr="00EB7D92">
        <w:rPr>
          <w:i/>
          <w:sz w:val="22"/>
        </w:rPr>
        <w:t>:</w:t>
      </w:r>
    </w:p>
    <w:p w:rsidR="00083FB6" w:rsidRPr="00EB7D92" w:rsidRDefault="00083FB6" w:rsidP="00083FB6">
      <w:pPr>
        <w:pStyle w:val="Sraopastraipa"/>
        <w:numPr>
          <w:ilvl w:val="0"/>
          <w:numId w:val="39"/>
        </w:numPr>
        <w:spacing w:before="0" w:after="0"/>
        <w:rPr>
          <w:sz w:val="22"/>
          <w:szCs w:val="22"/>
        </w:rPr>
      </w:pPr>
      <w:r w:rsidRPr="00EB7D92">
        <w:rPr>
          <w:sz w:val="22"/>
          <w:szCs w:val="22"/>
        </w:rPr>
        <w:t xml:space="preserve">kiaušidžių </w:t>
      </w:r>
      <w:proofErr w:type="spellStart"/>
      <w:r w:rsidRPr="00EB7D92">
        <w:rPr>
          <w:sz w:val="22"/>
          <w:szCs w:val="22"/>
        </w:rPr>
        <w:t>hiperstimuliacijos</w:t>
      </w:r>
      <w:proofErr w:type="spellEnd"/>
      <w:r w:rsidRPr="00EB7D92">
        <w:rPr>
          <w:sz w:val="22"/>
          <w:szCs w:val="22"/>
        </w:rPr>
        <w:t xml:space="preserve"> sindromas (simptomai apima kiaušidžių cistų formavimąsi ar esamų cistų padidėjimą, pilvo apatinės dalies skausmą, troškulį ir pykinimą, o kartais ir vėmimą, sumažėjusį koncentruoto šlapimo kiekį ir padidėjusį svorį) (papildomos informacijos žr. 2 skyriuje).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Taip pat buvo pranešta apie toliau nurodyt</w:t>
      </w:r>
      <w:r>
        <w:rPr>
          <w:sz w:val="22"/>
          <w:szCs w:val="22"/>
        </w:rPr>
        <w:t>ą</w:t>
      </w:r>
      <w:r w:rsidRPr="00DC3C06">
        <w:rPr>
          <w:sz w:val="22"/>
          <w:szCs w:val="22"/>
        </w:rPr>
        <w:t xml:space="preserve"> šalutin</w:t>
      </w:r>
      <w:r>
        <w:rPr>
          <w:sz w:val="22"/>
          <w:szCs w:val="22"/>
        </w:rPr>
        <w:t>į</w:t>
      </w:r>
      <w:r w:rsidRPr="00DC3C06">
        <w:rPr>
          <w:sz w:val="22"/>
          <w:szCs w:val="22"/>
        </w:rPr>
        <w:t xml:space="preserve"> poveik</w:t>
      </w:r>
      <w:r>
        <w:rPr>
          <w:sz w:val="22"/>
          <w:szCs w:val="22"/>
        </w:rPr>
        <w:t>į</w:t>
      </w:r>
      <w:r w:rsidRPr="00DC3C06">
        <w:rPr>
          <w:sz w:val="22"/>
          <w:szCs w:val="22"/>
        </w:rPr>
        <w:t>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6C5A9C">
        <w:rPr>
          <w:i/>
          <w:iCs/>
          <w:sz w:val="22"/>
          <w:szCs w:val="22"/>
        </w:rPr>
        <w:t>Labai dažni šalutinio poveikio reiškiniai (gali pasireikšti ne rečiau kaip 1 iš 10</w:t>
      </w:r>
      <w:r>
        <w:rPr>
          <w:i/>
          <w:iCs/>
          <w:sz w:val="22"/>
          <w:szCs w:val="22"/>
        </w:rPr>
        <w:t> </w:t>
      </w:r>
      <w:r w:rsidRPr="006C5A9C">
        <w:rPr>
          <w:i/>
          <w:iCs/>
          <w:sz w:val="22"/>
          <w:szCs w:val="22"/>
        </w:rPr>
        <w:t>asmenų)</w:t>
      </w:r>
      <w:r w:rsidRPr="00EB7D92">
        <w:rPr>
          <w:i/>
          <w:sz w:val="22"/>
        </w:rPr>
        <w:t>: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g</w:t>
      </w:r>
      <w:r w:rsidRPr="00DC3C06">
        <w:rPr>
          <w:sz w:val="22"/>
          <w:szCs w:val="22"/>
        </w:rPr>
        <w:t>alvos skausmas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p</w:t>
      </w:r>
      <w:r w:rsidRPr="00DC3C06">
        <w:rPr>
          <w:sz w:val="22"/>
          <w:szCs w:val="22"/>
        </w:rPr>
        <w:t>atinęs ar išpūstas pilvas.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8457EC">
        <w:rPr>
          <w:i/>
          <w:iCs/>
          <w:sz w:val="22"/>
          <w:szCs w:val="22"/>
        </w:rPr>
        <w:t>Dažni šalutinio poveikio reiškiniai (gali pasireikšti</w:t>
      </w:r>
      <w:r w:rsidRPr="00EB7D92">
        <w:rPr>
          <w:i/>
          <w:sz w:val="22"/>
        </w:rPr>
        <w:t xml:space="preserve"> </w:t>
      </w:r>
      <w:r w:rsidRPr="008457EC">
        <w:rPr>
          <w:i/>
          <w:iCs/>
          <w:sz w:val="22"/>
          <w:szCs w:val="22"/>
        </w:rPr>
        <w:t>rečiau kaip 1 iš 10</w:t>
      </w:r>
      <w:r>
        <w:rPr>
          <w:i/>
          <w:iCs/>
          <w:sz w:val="22"/>
          <w:szCs w:val="22"/>
        </w:rPr>
        <w:t> </w:t>
      </w:r>
      <w:r w:rsidRPr="008457EC">
        <w:rPr>
          <w:i/>
          <w:iCs/>
          <w:sz w:val="22"/>
          <w:szCs w:val="22"/>
        </w:rPr>
        <w:t>asmenų)</w:t>
      </w:r>
      <w:r w:rsidRPr="00EB7D92">
        <w:rPr>
          <w:i/>
          <w:sz w:val="22"/>
        </w:rPr>
        <w:t>: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p</w:t>
      </w:r>
      <w:r w:rsidRPr="00DC3C06">
        <w:rPr>
          <w:sz w:val="22"/>
          <w:szCs w:val="22"/>
        </w:rPr>
        <w:t>ilvo skausmas arba diskomfortas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d</w:t>
      </w:r>
      <w:r w:rsidRPr="00DC3C06">
        <w:rPr>
          <w:sz w:val="22"/>
          <w:szCs w:val="22"/>
        </w:rPr>
        <w:t>ubens skausmas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n</w:t>
      </w:r>
      <w:r w:rsidRPr="00DC3C06">
        <w:rPr>
          <w:sz w:val="22"/>
          <w:szCs w:val="22"/>
        </w:rPr>
        <w:t>ugaros skausmas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s</w:t>
      </w:r>
      <w:r w:rsidRPr="00DC3C06">
        <w:rPr>
          <w:sz w:val="22"/>
          <w:szCs w:val="22"/>
        </w:rPr>
        <w:t>unkumo pojūtis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k</w:t>
      </w:r>
      <w:r w:rsidRPr="00DC3C06">
        <w:rPr>
          <w:sz w:val="22"/>
          <w:szCs w:val="22"/>
        </w:rPr>
        <w:t>rūtų diskomfortas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s</w:t>
      </w:r>
      <w:r w:rsidRPr="00DC3C06">
        <w:rPr>
          <w:sz w:val="22"/>
          <w:szCs w:val="22"/>
        </w:rPr>
        <w:t>vaigulys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k</w:t>
      </w:r>
      <w:r w:rsidRPr="00DC3C06">
        <w:rPr>
          <w:sz w:val="22"/>
          <w:szCs w:val="22"/>
        </w:rPr>
        <w:t>arščio pylimas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t</w:t>
      </w:r>
      <w:r w:rsidRPr="00DC3C06">
        <w:rPr>
          <w:sz w:val="22"/>
          <w:szCs w:val="22"/>
        </w:rPr>
        <w:t>roškulys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p</w:t>
      </w:r>
      <w:r w:rsidRPr="00DC3C06">
        <w:rPr>
          <w:sz w:val="22"/>
          <w:szCs w:val="22"/>
        </w:rPr>
        <w:t>ykinimas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n</w:t>
      </w:r>
      <w:r w:rsidRPr="00DC3C06">
        <w:rPr>
          <w:sz w:val="22"/>
          <w:szCs w:val="22"/>
        </w:rPr>
        <w:t>uovargis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b</w:t>
      </w:r>
      <w:r w:rsidRPr="00DC3C06">
        <w:rPr>
          <w:sz w:val="22"/>
          <w:szCs w:val="22"/>
        </w:rPr>
        <w:t>loga bendra savijauta</w:t>
      </w:r>
      <w:r>
        <w:rPr>
          <w:sz w:val="22"/>
          <w:szCs w:val="22"/>
        </w:rPr>
        <w:t>;</w:t>
      </w:r>
    </w:p>
    <w:p w:rsidR="00083FB6" w:rsidRPr="00DC3C06" w:rsidRDefault="00083FB6" w:rsidP="00083FB6">
      <w:pPr>
        <w:numPr>
          <w:ilvl w:val="0"/>
          <w:numId w:val="35"/>
        </w:numPr>
        <w:spacing w:before="0" w:after="0"/>
        <w:rPr>
          <w:sz w:val="22"/>
          <w:szCs w:val="22"/>
        </w:rPr>
      </w:pPr>
      <w:r>
        <w:rPr>
          <w:sz w:val="22"/>
          <w:szCs w:val="22"/>
        </w:rPr>
        <w:t>r</w:t>
      </w:r>
      <w:r w:rsidRPr="00DC3C06">
        <w:rPr>
          <w:sz w:val="22"/>
          <w:szCs w:val="22"/>
        </w:rPr>
        <w:t>eakcija injekcijos vietoje, pvz., skausmas ir uždegimas (dažniau pasitaiko leidžiant į raumenis nei po oda).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437879" w:rsidRDefault="00083FB6" w:rsidP="00083FB6">
      <w:pPr>
        <w:spacing w:before="0" w:after="0"/>
        <w:rPr>
          <w:i/>
          <w:iCs/>
          <w:sz w:val="22"/>
          <w:szCs w:val="22"/>
        </w:rPr>
      </w:pPr>
      <w:r w:rsidRPr="00271AF1">
        <w:rPr>
          <w:i/>
          <w:iCs/>
          <w:sz w:val="22"/>
          <w:szCs w:val="22"/>
        </w:rPr>
        <w:t>Reti šalutinio poveikio reiškiniai (gali pasireikšti rečiau kaip 1 iš 1</w:t>
      </w:r>
      <w:r>
        <w:rPr>
          <w:i/>
          <w:iCs/>
          <w:sz w:val="22"/>
          <w:szCs w:val="22"/>
        </w:rPr>
        <w:t> </w:t>
      </w:r>
      <w:r w:rsidRPr="00271AF1">
        <w:rPr>
          <w:i/>
          <w:iCs/>
          <w:sz w:val="22"/>
          <w:szCs w:val="22"/>
        </w:rPr>
        <w:t>000</w:t>
      </w:r>
      <w:r>
        <w:rPr>
          <w:i/>
          <w:iCs/>
          <w:sz w:val="22"/>
          <w:szCs w:val="22"/>
        </w:rPr>
        <w:t> </w:t>
      </w:r>
      <w:r w:rsidRPr="00271AF1">
        <w:rPr>
          <w:i/>
          <w:iCs/>
          <w:sz w:val="22"/>
          <w:szCs w:val="22"/>
        </w:rPr>
        <w:t>asmenų):</w:t>
      </w:r>
    </w:p>
    <w:p w:rsidR="00083FB6" w:rsidRPr="00EB7D92" w:rsidRDefault="00083FB6" w:rsidP="00083FB6">
      <w:pPr>
        <w:numPr>
          <w:ilvl w:val="0"/>
          <w:numId w:val="38"/>
        </w:numPr>
        <w:spacing w:before="0" w:after="0"/>
        <w:rPr>
          <w:sz w:val="22"/>
          <w:szCs w:val="22"/>
        </w:rPr>
      </w:pPr>
      <w:r w:rsidRPr="00437879">
        <w:rPr>
          <w:sz w:val="22"/>
          <w:szCs w:val="22"/>
        </w:rPr>
        <w:t xml:space="preserve">kiaušidės persisukimas (kiaušidės užsisukimas, sukeliantis stiprų skausmą </w:t>
      </w:r>
      <w:hyperlink r:id="rId12" w:tgtFrame="_self" w:history="1">
        <w:r w:rsidRPr="00437879">
          <w:rPr>
            <w:sz w:val="22"/>
            <w:szCs w:val="22"/>
          </w:rPr>
          <w:t>pilvo apačioje)</w:t>
        </w:r>
      </w:hyperlink>
      <w:r w:rsidRPr="00437879">
        <w:rPr>
          <w:sz w:val="22"/>
          <w:szCs w:val="22"/>
        </w:rPr>
        <w:t>.</w:t>
      </w:r>
    </w:p>
    <w:p w:rsidR="00083FB6" w:rsidRPr="00DC3C06" w:rsidRDefault="00083FB6" w:rsidP="00083FB6">
      <w:pPr>
        <w:numPr>
          <w:ilvl w:val="0"/>
          <w:numId w:val="36"/>
        </w:numPr>
        <w:spacing w:before="0" w:after="0"/>
        <w:rPr>
          <w:sz w:val="22"/>
          <w:szCs w:val="22"/>
        </w:rPr>
      </w:pPr>
      <w:proofErr w:type="spellStart"/>
      <w:r>
        <w:rPr>
          <w:sz w:val="22"/>
          <w:szCs w:val="22"/>
        </w:rPr>
        <w:t>t</w:t>
      </w:r>
      <w:r w:rsidRPr="00DC3C06">
        <w:rPr>
          <w:sz w:val="22"/>
          <w:szCs w:val="22"/>
        </w:rPr>
        <w:t>romboembolija</w:t>
      </w:r>
      <w:proofErr w:type="spellEnd"/>
      <w:r w:rsidRPr="00DC3C06">
        <w:rPr>
          <w:sz w:val="22"/>
          <w:szCs w:val="22"/>
        </w:rPr>
        <w:t xml:space="preserve"> (kraujagyslėje susidarantis krešulys, kuris keliauja kraujotakos sistema ir užkemša kitą kraujagyslę).</w:t>
      </w:r>
    </w:p>
    <w:p w:rsidR="00083FB6" w:rsidRPr="00DC3C06" w:rsidRDefault="00083FB6" w:rsidP="00083FB6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highlight w:val="yellow"/>
          <w:lang w:eastAsia="fr-FR"/>
        </w:rPr>
      </w:pPr>
    </w:p>
    <w:p w:rsidR="00083FB6" w:rsidRPr="00EB7D92" w:rsidRDefault="00083FB6" w:rsidP="00083FB6">
      <w:pPr>
        <w:spacing w:before="0" w:after="0"/>
        <w:rPr>
          <w:b/>
          <w:sz w:val="22"/>
          <w:szCs w:val="22"/>
        </w:rPr>
      </w:pPr>
      <w:r w:rsidRPr="00EB7D92">
        <w:rPr>
          <w:b/>
          <w:sz w:val="22"/>
          <w:szCs w:val="22"/>
        </w:rPr>
        <w:t>Pranešimas apie šalutinį poveikį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5D554B">
        <w:rPr>
          <w:snapToGrid w:val="0"/>
          <w:sz w:val="22"/>
        </w:rPr>
        <w:t xml:space="preserve">Jeigu pasireiškė šalutinis poveikis, įskaitant šiame lapelyje nenurodytą, pasakykite </w:t>
      </w:r>
      <w:r>
        <w:rPr>
          <w:snapToGrid w:val="0"/>
          <w:sz w:val="22"/>
        </w:rPr>
        <w:t xml:space="preserve">gydytojui arba </w:t>
      </w:r>
      <w:r w:rsidRPr="00E22625">
        <w:rPr>
          <w:snapToGrid w:val="0"/>
          <w:sz w:val="22"/>
        </w:rPr>
        <w:t>vaistininkui</w:t>
      </w:r>
      <w:r>
        <w:rPr>
          <w:snapToGrid w:val="0"/>
          <w:sz w:val="22"/>
        </w:rPr>
        <w:t xml:space="preserve">. </w:t>
      </w:r>
      <w:r w:rsidRPr="005D554B">
        <w:rPr>
          <w:snapToGrid w:val="0"/>
          <w:sz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3" w:history="1">
        <w:r w:rsidRPr="005D554B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5D554B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14" w:history="1">
        <w:r w:rsidRPr="005D554B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5D554B">
        <w:rPr>
          <w:snapToGrid w:val="0"/>
          <w:sz w:val="22"/>
        </w:rPr>
        <w:t xml:space="preserve">, ir atsiunčiant elektroniniu paštu (adresu </w:t>
      </w:r>
      <w:hyperlink r:id="rId15" w:history="1">
        <w:r w:rsidRPr="005D554B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5D554B">
        <w:rPr>
          <w:snapToGrid w:val="0"/>
          <w:sz w:val="22"/>
        </w:rPr>
        <w:t>) arba nemokamu telefonu 8 800 73 568. Pranešdami apie šalutinį poveikį galite mums padėti gauti daugiau informacijos apie šio vaisto saugumą.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keepNext/>
        <w:tabs>
          <w:tab w:val="left" w:pos="567"/>
        </w:tabs>
        <w:spacing w:before="0" w:after="0"/>
        <w:outlineLvl w:val="1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5.</w:t>
      </w:r>
      <w:r w:rsidRPr="00DC3C06">
        <w:rPr>
          <w:b/>
          <w:sz w:val="22"/>
          <w:szCs w:val="22"/>
        </w:rPr>
        <w:tab/>
        <w:t xml:space="preserve">Kaip laikyti </w:t>
      </w: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keepNext/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keepNext/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Šį vaistą laikykite vaikams nepastebimoje ir</w:t>
      </w:r>
      <w:r w:rsidRPr="00DC3C06">
        <w:rPr>
          <w:b/>
          <w:sz w:val="22"/>
          <w:szCs w:val="22"/>
        </w:rPr>
        <w:t xml:space="preserve"> </w:t>
      </w:r>
      <w:r w:rsidRPr="00DC3C06">
        <w:rPr>
          <w:sz w:val="22"/>
          <w:szCs w:val="22"/>
        </w:rPr>
        <w:t>nepasiekiamoje vietoje.</w:t>
      </w:r>
    </w:p>
    <w:p w:rsidR="00083FB6" w:rsidRPr="00DC3C06" w:rsidRDefault="00083FB6" w:rsidP="00083FB6">
      <w:pPr>
        <w:keepNext/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keepNext/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Laikyti ne aukštesnėje kaip 25 °C temperatūroje. Flakoną ir tirpikliu užpildytą švirkštą laikyti išorinėje dėžutėje, kad vaistas būtų apsaugot</w:t>
      </w:r>
      <w:r>
        <w:rPr>
          <w:sz w:val="22"/>
          <w:szCs w:val="22"/>
        </w:rPr>
        <w:t>as</w:t>
      </w:r>
      <w:r w:rsidRPr="00DC3C06">
        <w:rPr>
          <w:sz w:val="22"/>
          <w:szCs w:val="22"/>
        </w:rPr>
        <w:t xml:space="preserve"> nuo šviesos</w:t>
      </w: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Ant išorinės dėžutės, flakono ir tirpikliu užpildyto švirkšto po „EXP“ nurodytam tinkamumo laikui pasibaigus, šio vaisto vartoti negalima. </w:t>
      </w:r>
      <w:r w:rsidRPr="002E6DC1">
        <w:rPr>
          <w:sz w:val="22"/>
          <w:szCs w:val="22"/>
        </w:rPr>
        <w:t xml:space="preserve">Jei nurodyta </w:t>
      </w:r>
      <w:r>
        <w:rPr>
          <w:sz w:val="22"/>
          <w:szCs w:val="22"/>
        </w:rPr>
        <w:t>tinkamumo laiko</w:t>
      </w:r>
      <w:r w:rsidRPr="002E6DC1">
        <w:rPr>
          <w:sz w:val="22"/>
          <w:szCs w:val="22"/>
        </w:rPr>
        <w:t xml:space="preserve"> data yra mėnuo/metai, tai </w:t>
      </w:r>
      <w:r>
        <w:rPr>
          <w:sz w:val="22"/>
          <w:szCs w:val="22"/>
        </w:rPr>
        <w:t>v</w:t>
      </w:r>
      <w:r w:rsidRPr="00DC3C06">
        <w:rPr>
          <w:sz w:val="22"/>
          <w:szCs w:val="22"/>
        </w:rPr>
        <w:t>aistas tinkamas vartoti iki paskutinės nurodyto mėnesio dienos.</w:t>
      </w: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Paruoštą tirpalą suvartoti nedelsiant.</w:t>
      </w: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bCs/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426"/>
        </w:tabs>
        <w:overflowPunct w:val="0"/>
        <w:autoSpaceDE w:val="0"/>
        <w:autoSpaceDN w:val="0"/>
        <w:adjustRightInd w:val="0"/>
        <w:spacing w:before="0" w:after="0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Nevartokite </w:t>
      </w:r>
      <w:proofErr w:type="spellStart"/>
      <w:r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DC3C06">
        <w:rPr>
          <w:sz w:val="22"/>
          <w:szCs w:val="22"/>
        </w:rPr>
        <w:t>, jei pastebite, kad tirpalas nėra skaidrus. Paruoštas tirpalas turi būti skaidrus ir bespalvis.</w:t>
      </w: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</w:p>
    <w:p w:rsidR="00083FB6" w:rsidRPr="00DC3C06" w:rsidRDefault="00083FB6" w:rsidP="00083FB6">
      <w:pPr>
        <w:numPr>
          <w:ilvl w:val="12"/>
          <w:numId w:val="0"/>
        </w:numPr>
        <w:spacing w:before="0" w:after="0"/>
        <w:ind w:right="-2"/>
        <w:rPr>
          <w:sz w:val="22"/>
          <w:szCs w:val="22"/>
        </w:rPr>
      </w:pPr>
      <w:r w:rsidRPr="00DC3C06">
        <w:rPr>
          <w:sz w:val="22"/>
          <w:szCs w:val="22"/>
        </w:rPr>
        <w:t>Vaistų negalima išmesti į kanalizaciją. Kaip išmesti nereikalingus vaistus, klauskite vaistininko. Šios priemonės padės apsaugoti aplinką.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ind w:left="709" w:hanging="709"/>
        <w:outlineLvl w:val="1"/>
        <w:rPr>
          <w:b/>
          <w:bCs/>
          <w:sz w:val="22"/>
          <w:szCs w:val="22"/>
        </w:rPr>
      </w:pPr>
      <w:r w:rsidRPr="00DC3C06">
        <w:rPr>
          <w:b/>
          <w:sz w:val="22"/>
          <w:szCs w:val="22"/>
        </w:rPr>
        <w:t>6.</w:t>
      </w:r>
      <w:r w:rsidRPr="00DC3C06">
        <w:rPr>
          <w:b/>
          <w:sz w:val="22"/>
          <w:szCs w:val="22"/>
        </w:rPr>
        <w:tab/>
        <w:t>Pakuotės turinys ir kita informacija</w:t>
      </w:r>
    </w:p>
    <w:p w:rsidR="00083FB6" w:rsidRPr="00EB7D92" w:rsidRDefault="00083FB6" w:rsidP="00083FB6">
      <w:pPr>
        <w:spacing w:before="0" w:after="0"/>
        <w:rPr>
          <w:sz w:val="22"/>
        </w:rPr>
      </w:pPr>
    </w:p>
    <w:p w:rsidR="00083FB6" w:rsidRPr="00DC3C06" w:rsidRDefault="00083FB6" w:rsidP="00083FB6">
      <w:pPr>
        <w:spacing w:before="0" w:after="0"/>
        <w:rPr>
          <w:rFonts w:ascii="Times New Roman Gras" w:hAnsi="Times New Roman Gras"/>
          <w:b/>
          <w:bCs/>
          <w:sz w:val="22"/>
          <w:szCs w:val="22"/>
        </w:rPr>
      </w:pP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EB7D92">
        <w:rPr>
          <w:b/>
          <w:bCs/>
        </w:rPr>
        <w:t>Set</w:t>
      </w:r>
      <w:proofErr w:type="spellEnd"/>
      <w:r>
        <w:t xml:space="preserve"> </w:t>
      </w:r>
      <w:r w:rsidRPr="00DC3C06">
        <w:rPr>
          <w:rFonts w:ascii="Times New Roman Gras" w:hAnsi="Times New Roman Gras"/>
          <w:b/>
          <w:sz w:val="22"/>
          <w:szCs w:val="22"/>
        </w:rPr>
        <w:t>sudėtis</w:t>
      </w:r>
    </w:p>
    <w:p w:rsidR="00083FB6" w:rsidRPr="00DC3C06" w:rsidRDefault="00083FB6" w:rsidP="00083FB6">
      <w:pPr>
        <w:shd w:val="clear" w:color="auto" w:fill="FFFFFF"/>
        <w:spacing w:before="0" w:after="0"/>
        <w:rPr>
          <w:bCs/>
          <w:sz w:val="22"/>
          <w:szCs w:val="22"/>
        </w:rPr>
      </w:pPr>
      <w:r w:rsidRPr="00DC3C06">
        <w:rPr>
          <w:rFonts w:ascii="Times New Roman Gras" w:hAnsi="Times New Roman Gras"/>
          <w:sz w:val="22"/>
          <w:szCs w:val="22"/>
        </w:rPr>
        <w:t>Veiklioji medžiaga yra</w:t>
      </w:r>
      <w:r w:rsidRPr="00DC3C06">
        <w:rPr>
          <w:sz w:val="22"/>
          <w:szCs w:val="22"/>
        </w:rPr>
        <w:t xml:space="preserve"> </w:t>
      </w:r>
      <w:r w:rsidRPr="00E033DA">
        <w:rPr>
          <w:sz w:val="22"/>
          <w:szCs w:val="22"/>
        </w:rPr>
        <w:t xml:space="preserve">žmogaus </w:t>
      </w:r>
      <w:proofErr w:type="spellStart"/>
      <w:r w:rsidRPr="00E033DA">
        <w:rPr>
          <w:sz w:val="22"/>
          <w:szCs w:val="22"/>
        </w:rPr>
        <w:t>menopauzini</w:t>
      </w:r>
      <w:r>
        <w:rPr>
          <w:sz w:val="22"/>
          <w:szCs w:val="22"/>
        </w:rPr>
        <w:t>s</w:t>
      </w:r>
      <w:proofErr w:type="spellEnd"/>
      <w:r w:rsidRPr="00E033DA">
        <w:rPr>
          <w:sz w:val="22"/>
          <w:szCs w:val="22"/>
        </w:rPr>
        <w:t xml:space="preserve"> </w:t>
      </w:r>
      <w:proofErr w:type="spellStart"/>
      <w:r w:rsidRPr="00E033DA">
        <w:rPr>
          <w:sz w:val="22"/>
          <w:szCs w:val="22"/>
        </w:rPr>
        <w:t>gonadotropin</w:t>
      </w:r>
      <w:r>
        <w:rPr>
          <w:sz w:val="22"/>
          <w:szCs w:val="22"/>
        </w:rPr>
        <w:t>as</w:t>
      </w:r>
      <w:proofErr w:type="spellEnd"/>
      <w:r w:rsidRPr="00E033DA">
        <w:rPr>
          <w:sz w:val="22"/>
          <w:szCs w:val="22"/>
        </w:rPr>
        <w:t xml:space="preserve"> </w:t>
      </w:r>
      <w:r>
        <w:rPr>
          <w:sz w:val="22"/>
          <w:szCs w:val="22"/>
        </w:rPr>
        <w:t>(</w:t>
      </w:r>
      <w:proofErr w:type="spellStart"/>
      <w:r w:rsidRPr="00DC3C06">
        <w:rPr>
          <w:sz w:val="22"/>
          <w:szCs w:val="22"/>
        </w:rPr>
        <w:t>menotropinas</w:t>
      </w:r>
      <w:proofErr w:type="spellEnd"/>
      <w:r>
        <w:rPr>
          <w:sz w:val="22"/>
          <w:szCs w:val="22"/>
        </w:rPr>
        <w:t>)</w:t>
      </w:r>
      <w:r w:rsidRPr="00DC3C06">
        <w:rPr>
          <w:sz w:val="22"/>
          <w:szCs w:val="22"/>
        </w:rPr>
        <w:t>.</w:t>
      </w:r>
    </w:p>
    <w:p w:rsidR="00083FB6" w:rsidRPr="00DC3C06" w:rsidRDefault="00083FB6" w:rsidP="00083FB6">
      <w:pPr>
        <w:shd w:val="clear" w:color="auto" w:fill="FFFFFF"/>
        <w:spacing w:before="0" w:after="0"/>
        <w:rPr>
          <w:bCs/>
          <w:sz w:val="22"/>
          <w:szCs w:val="22"/>
        </w:rPr>
      </w:pPr>
    </w:p>
    <w:p w:rsidR="00083FB6" w:rsidRPr="00DC3C06" w:rsidRDefault="00083FB6" w:rsidP="00083FB6">
      <w:pPr>
        <w:shd w:val="clear" w:color="auto" w:fill="FFFFFF"/>
        <w:spacing w:before="0" w:after="0"/>
        <w:rPr>
          <w:sz w:val="22"/>
          <w:szCs w:val="22"/>
        </w:rPr>
      </w:pPr>
      <w:r w:rsidRPr="00956ABF">
        <w:rPr>
          <w:sz w:val="22"/>
          <w:szCs w:val="22"/>
        </w:rPr>
        <w:t xml:space="preserve">Kiekviename </w:t>
      </w:r>
      <w:r w:rsidRPr="00DC3C06">
        <w:rPr>
          <w:sz w:val="22"/>
          <w:szCs w:val="22"/>
        </w:rPr>
        <w:t xml:space="preserve">flakone </w:t>
      </w:r>
      <w:r w:rsidRPr="00956ABF">
        <w:rPr>
          <w:sz w:val="22"/>
          <w:szCs w:val="22"/>
        </w:rPr>
        <w:t>yra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liofilizuotų</w:t>
      </w:r>
      <w:proofErr w:type="spellEnd"/>
      <w:r>
        <w:rPr>
          <w:sz w:val="22"/>
          <w:szCs w:val="22"/>
        </w:rPr>
        <w:t xml:space="preserve"> miltelių, kurių aktyvumas atitinka </w:t>
      </w:r>
      <w:r w:rsidRPr="00956ABF">
        <w:rPr>
          <w:sz w:val="22"/>
          <w:szCs w:val="22"/>
        </w:rPr>
        <w:t>75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>TV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žmogaus folikulus stimuliuojančio hormono</w:t>
      </w:r>
      <w:r w:rsidRPr="00DC3C06"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aktyv</w:t>
      </w:r>
      <w:r w:rsidRPr="00DC3C06">
        <w:rPr>
          <w:sz w:val="22"/>
          <w:szCs w:val="22"/>
        </w:rPr>
        <w:t>umo</w:t>
      </w:r>
      <w:r w:rsidRPr="00956ABF">
        <w:rPr>
          <w:sz w:val="22"/>
          <w:szCs w:val="22"/>
        </w:rPr>
        <w:t xml:space="preserve"> (FSH) ir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75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 xml:space="preserve">TV žmogaus </w:t>
      </w:r>
      <w:proofErr w:type="spellStart"/>
      <w:r w:rsidRPr="00956ABF">
        <w:rPr>
          <w:sz w:val="22"/>
          <w:szCs w:val="22"/>
        </w:rPr>
        <w:t>liuteinizuojančio</w:t>
      </w:r>
      <w:proofErr w:type="spellEnd"/>
      <w:r w:rsidRPr="00956ABF">
        <w:rPr>
          <w:sz w:val="22"/>
          <w:szCs w:val="22"/>
        </w:rPr>
        <w:t xml:space="preserve"> hormono aktyv</w:t>
      </w:r>
      <w:r w:rsidRPr="00DC3C06">
        <w:rPr>
          <w:sz w:val="22"/>
          <w:szCs w:val="22"/>
        </w:rPr>
        <w:t xml:space="preserve">umo </w:t>
      </w:r>
      <w:r w:rsidRPr="00956ABF">
        <w:rPr>
          <w:sz w:val="22"/>
          <w:szCs w:val="22"/>
        </w:rPr>
        <w:t>(LH).</w:t>
      </w:r>
    </w:p>
    <w:p w:rsidR="00083FB6" w:rsidRPr="00956ABF" w:rsidRDefault="00083FB6" w:rsidP="00083FB6">
      <w:pPr>
        <w:shd w:val="clear" w:color="auto" w:fill="FFFFFF"/>
        <w:spacing w:before="0" w:after="0"/>
        <w:rPr>
          <w:bCs/>
          <w:sz w:val="22"/>
          <w:szCs w:val="22"/>
        </w:rPr>
      </w:pPr>
      <w:r w:rsidRPr="00907FBA">
        <w:rPr>
          <w:sz w:val="22"/>
          <w:szCs w:val="22"/>
        </w:rPr>
        <w:t xml:space="preserve">Žmogaus </w:t>
      </w:r>
      <w:proofErr w:type="spellStart"/>
      <w:r w:rsidRPr="00907FBA">
        <w:rPr>
          <w:sz w:val="22"/>
          <w:szCs w:val="22"/>
        </w:rPr>
        <w:t>menopauzinis</w:t>
      </w:r>
      <w:proofErr w:type="spellEnd"/>
      <w:r w:rsidRPr="00907FBA">
        <w:rPr>
          <w:sz w:val="22"/>
          <w:szCs w:val="22"/>
        </w:rPr>
        <w:t xml:space="preserve"> </w:t>
      </w:r>
      <w:proofErr w:type="spellStart"/>
      <w:r w:rsidRPr="00907FBA">
        <w:rPr>
          <w:sz w:val="22"/>
          <w:szCs w:val="22"/>
        </w:rPr>
        <w:t>gonadotropinas</w:t>
      </w:r>
      <w:proofErr w:type="spellEnd"/>
      <w:r w:rsidRPr="00907FBA">
        <w:rPr>
          <w:sz w:val="22"/>
          <w:szCs w:val="22"/>
        </w:rPr>
        <w:t xml:space="preserve"> (</w:t>
      </w:r>
      <w:proofErr w:type="spellStart"/>
      <w:r w:rsidRPr="00907FBA">
        <w:rPr>
          <w:sz w:val="22"/>
          <w:szCs w:val="22"/>
        </w:rPr>
        <w:t>žMG</w:t>
      </w:r>
      <w:proofErr w:type="spellEnd"/>
      <w:r w:rsidRPr="00907FBA">
        <w:rPr>
          <w:sz w:val="22"/>
          <w:szCs w:val="22"/>
        </w:rPr>
        <w:t xml:space="preserve">) yra išskiriamas iš moterų po menopauzės šlapimo. </w:t>
      </w:r>
      <w:r w:rsidRPr="00956ABF">
        <w:rPr>
          <w:sz w:val="22"/>
          <w:szCs w:val="22"/>
        </w:rPr>
        <w:t xml:space="preserve">Žmogaus </w:t>
      </w:r>
      <w:proofErr w:type="spellStart"/>
      <w:r w:rsidRPr="00956ABF">
        <w:rPr>
          <w:sz w:val="22"/>
          <w:szCs w:val="22"/>
        </w:rPr>
        <w:t>chorioninis</w:t>
      </w:r>
      <w:proofErr w:type="spellEnd"/>
      <w:r w:rsidRPr="00956ABF">
        <w:rPr>
          <w:sz w:val="22"/>
          <w:szCs w:val="22"/>
        </w:rPr>
        <w:t xml:space="preserve"> </w:t>
      </w:r>
      <w:proofErr w:type="spellStart"/>
      <w:r w:rsidRPr="00956ABF">
        <w:rPr>
          <w:sz w:val="22"/>
          <w:szCs w:val="22"/>
        </w:rPr>
        <w:t>gonadotropinas</w:t>
      </w:r>
      <w:proofErr w:type="spellEnd"/>
      <w:r w:rsidRPr="00956ABF">
        <w:rPr>
          <w:sz w:val="22"/>
          <w:szCs w:val="22"/>
        </w:rPr>
        <w:t xml:space="preserve"> (</w:t>
      </w:r>
      <w:proofErr w:type="spellStart"/>
      <w:r w:rsidRPr="00956ABF">
        <w:rPr>
          <w:sz w:val="22"/>
          <w:szCs w:val="22"/>
        </w:rPr>
        <w:t>žCG</w:t>
      </w:r>
      <w:proofErr w:type="spellEnd"/>
      <w:r w:rsidRPr="00956ABF">
        <w:rPr>
          <w:sz w:val="22"/>
          <w:szCs w:val="22"/>
        </w:rPr>
        <w:t xml:space="preserve">) – hormonas, </w:t>
      </w:r>
      <w:r w:rsidRPr="00907FBA">
        <w:rPr>
          <w:sz w:val="22"/>
          <w:szCs w:val="22"/>
        </w:rPr>
        <w:t xml:space="preserve">išskiriamas iš </w:t>
      </w:r>
      <w:r w:rsidRPr="00956ABF">
        <w:rPr>
          <w:sz w:val="22"/>
          <w:szCs w:val="22"/>
        </w:rPr>
        <w:t>nėščių moterų šlapim</w:t>
      </w:r>
      <w:r>
        <w:rPr>
          <w:sz w:val="22"/>
          <w:szCs w:val="22"/>
        </w:rPr>
        <w:t>o</w:t>
      </w:r>
      <w:r w:rsidRPr="00956ABF">
        <w:rPr>
          <w:sz w:val="22"/>
          <w:szCs w:val="22"/>
        </w:rPr>
        <w:t xml:space="preserve">, pridedamas siekiant </w:t>
      </w:r>
      <w:r w:rsidRPr="00DC3C06">
        <w:rPr>
          <w:sz w:val="22"/>
          <w:szCs w:val="22"/>
        </w:rPr>
        <w:t>padidinti</w:t>
      </w:r>
      <w:r w:rsidRPr="00956ABF">
        <w:rPr>
          <w:sz w:val="22"/>
          <w:szCs w:val="22"/>
        </w:rPr>
        <w:t xml:space="preserve"> bendrąjį LH aktyvumą.</w:t>
      </w:r>
    </w:p>
    <w:p w:rsidR="00083FB6" w:rsidRPr="00956ABF" w:rsidRDefault="00083FB6" w:rsidP="00083FB6">
      <w:pPr>
        <w:spacing w:before="0" w:after="0"/>
        <w:ind w:right="-1"/>
        <w:rPr>
          <w:bCs/>
          <w:strike/>
          <w:sz w:val="22"/>
          <w:szCs w:val="22"/>
          <w:lang w:eastAsia="de-DE"/>
        </w:rPr>
      </w:pPr>
    </w:p>
    <w:p w:rsidR="00083FB6" w:rsidRPr="00956ABF" w:rsidRDefault="00083FB6" w:rsidP="00083FB6">
      <w:pPr>
        <w:shd w:val="clear" w:color="auto" w:fill="FFFFFF"/>
        <w:spacing w:before="0" w:after="0"/>
        <w:rPr>
          <w:bCs/>
          <w:sz w:val="22"/>
          <w:szCs w:val="22"/>
        </w:rPr>
      </w:pPr>
      <w:r w:rsidRPr="00956ABF">
        <w:rPr>
          <w:sz w:val="22"/>
          <w:szCs w:val="22"/>
        </w:rPr>
        <w:t xml:space="preserve">Kiekviename </w:t>
      </w:r>
      <w:r w:rsidRPr="00DC3C06">
        <w:rPr>
          <w:sz w:val="22"/>
          <w:szCs w:val="22"/>
        </w:rPr>
        <w:t>flakone</w:t>
      </w:r>
      <w:r w:rsidRPr="00956ABF">
        <w:rPr>
          <w:sz w:val="22"/>
          <w:szCs w:val="22"/>
        </w:rPr>
        <w:t xml:space="preserve"> yra</w:t>
      </w:r>
      <w:r>
        <w:rPr>
          <w:sz w:val="22"/>
          <w:szCs w:val="22"/>
        </w:rPr>
        <w:t xml:space="preserve"> </w:t>
      </w:r>
      <w:proofErr w:type="spellStart"/>
      <w:r w:rsidRPr="00F641B7">
        <w:rPr>
          <w:sz w:val="22"/>
          <w:szCs w:val="22"/>
        </w:rPr>
        <w:t>liofilizuotų</w:t>
      </w:r>
      <w:proofErr w:type="spellEnd"/>
      <w:r w:rsidRPr="00F641B7" w:rsidDel="00F641B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miltelių, kurių aktyvumas atitinka </w:t>
      </w:r>
      <w:r w:rsidRPr="00956ABF">
        <w:rPr>
          <w:sz w:val="22"/>
          <w:szCs w:val="22"/>
        </w:rPr>
        <w:t>150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>TV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žmogaus folikulus stimuliuojančio hormono aktyv</w:t>
      </w:r>
      <w:r w:rsidRPr="00DC3C06">
        <w:rPr>
          <w:sz w:val="22"/>
          <w:szCs w:val="22"/>
        </w:rPr>
        <w:t>umo</w:t>
      </w:r>
      <w:r w:rsidRPr="00956ABF">
        <w:rPr>
          <w:sz w:val="22"/>
          <w:szCs w:val="22"/>
        </w:rPr>
        <w:t xml:space="preserve"> (FSH) ir</w:t>
      </w:r>
      <w:r>
        <w:rPr>
          <w:sz w:val="22"/>
          <w:szCs w:val="22"/>
        </w:rPr>
        <w:t xml:space="preserve"> </w:t>
      </w:r>
      <w:r w:rsidRPr="00956ABF">
        <w:rPr>
          <w:sz w:val="22"/>
          <w:szCs w:val="22"/>
        </w:rPr>
        <w:t>150</w:t>
      </w:r>
      <w:r w:rsidRPr="00DC3C06">
        <w:rPr>
          <w:sz w:val="22"/>
          <w:szCs w:val="22"/>
        </w:rPr>
        <w:t> </w:t>
      </w:r>
      <w:r w:rsidRPr="00956ABF">
        <w:rPr>
          <w:sz w:val="22"/>
          <w:szCs w:val="22"/>
        </w:rPr>
        <w:t xml:space="preserve">TV žmogaus </w:t>
      </w:r>
      <w:proofErr w:type="spellStart"/>
      <w:r w:rsidRPr="00956ABF">
        <w:rPr>
          <w:sz w:val="22"/>
          <w:szCs w:val="22"/>
        </w:rPr>
        <w:t>liuteinizuojančio</w:t>
      </w:r>
      <w:proofErr w:type="spellEnd"/>
      <w:r w:rsidRPr="00956ABF">
        <w:rPr>
          <w:sz w:val="22"/>
          <w:szCs w:val="22"/>
        </w:rPr>
        <w:t xml:space="preserve"> hormono aktyv</w:t>
      </w:r>
      <w:r w:rsidRPr="00DC3C06">
        <w:rPr>
          <w:sz w:val="22"/>
          <w:szCs w:val="22"/>
        </w:rPr>
        <w:t xml:space="preserve">umo </w:t>
      </w:r>
      <w:r w:rsidRPr="00956ABF">
        <w:rPr>
          <w:sz w:val="22"/>
          <w:szCs w:val="22"/>
        </w:rPr>
        <w:t xml:space="preserve">(LH). </w:t>
      </w:r>
    </w:p>
    <w:p w:rsidR="00083FB6" w:rsidRPr="00DC3C06" w:rsidRDefault="00083FB6" w:rsidP="00083FB6">
      <w:pPr>
        <w:spacing w:before="0" w:after="0"/>
        <w:ind w:right="-1"/>
        <w:rPr>
          <w:bCs/>
          <w:sz w:val="22"/>
          <w:szCs w:val="22"/>
        </w:rPr>
      </w:pPr>
      <w:r w:rsidRPr="00907FBA">
        <w:rPr>
          <w:sz w:val="22"/>
          <w:szCs w:val="22"/>
        </w:rPr>
        <w:t xml:space="preserve">Žmogaus </w:t>
      </w:r>
      <w:proofErr w:type="spellStart"/>
      <w:r w:rsidRPr="00907FBA">
        <w:rPr>
          <w:sz w:val="22"/>
          <w:szCs w:val="22"/>
        </w:rPr>
        <w:t>menopauzinis</w:t>
      </w:r>
      <w:proofErr w:type="spellEnd"/>
      <w:r w:rsidRPr="00907FBA">
        <w:rPr>
          <w:sz w:val="22"/>
          <w:szCs w:val="22"/>
        </w:rPr>
        <w:t xml:space="preserve"> </w:t>
      </w:r>
      <w:proofErr w:type="spellStart"/>
      <w:r w:rsidRPr="00907FBA">
        <w:rPr>
          <w:sz w:val="22"/>
          <w:szCs w:val="22"/>
        </w:rPr>
        <w:t>gonadotropinas</w:t>
      </w:r>
      <w:proofErr w:type="spellEnd"/>
      <w:r w:rsidRPr="00907FBA">
        <w:rPr>
          <w:sz w:val="22"/>
          <w:szCs w:val="22"/>
        </w:rPr>
        <w:t xml:space="preserve"> (</w:t>
      </w:r>
      <w:proofErr w:type="spellStart"/>
      <w:r w:rsidRPr="00907FBA">
        <w:rPr>
          <w:sz w:val="22"/>
          <w:szCs w:val="22"/>
        </w:rPr>
        <w:t>žMG</w:t>
      </w:r>
      <w:proofErr w:type="spellEnd"/>
      <w:r w:rsidRPr="00907FBA">
        <w:rPr>
          <w:sz w:val="22"/>
          <w:szCs w:val="22"/>
        </w:rPr>
        <w:t xml:space="preserve">) yra išskiriamas iš moterų po menopauzės šlapimo. </w:t>
      </w:r>
      <w:r w:rsidRPr="00DC3C06">
        <w:rPr>
          <w:sz w:val="22"/>
          <w:szCs w:val="22"/>
        </w:rPr>
        <w:t>Ž</w:t>
      </w:r>
      <w:r w:rsidRPr="00956ABF">
        <w:rPr>
          <w:sz w:val="22"/>
          <w:szCs w:val="22"/>
        </w:rPr>
        <w:t xml:space="preserve">mogaus </w:t>
      </w:r>
      <w:proofErr w:type="spellStart"/>
      <w:r w:rsidRPr="00956ABF">
        <w:rPr>
          <w:sz w:val="22"/>
          <w:szCs w:val="22"/>
        </w:rPr>
        <w:t>chorionini</w:t>
      </w:r>
      <w:r w:rsidRPr="00DC3C06">
        <w:rPr>
          <w:sz w:val="22"/>
          <w:szCs w:val="22"/>
        </w:rPr>
        <w:t>s</w:t>
      </w:r>
      <w:proofErr w:type="spellEnd"/>
      <w:r w:rsidRPr="00956ABF">
        <w:rPr>
          <w:sz w:val="22"/>
          <w:szCs w:val="22"/>
        </w:rPr>
        <w:t xml:space="preserve"> </w:t>
      </w:r>
      <w:proofErr w:type="spellStart"/>
      <w:r w:rsidRPr="00956ABF">
        <w:rPr>
          <w:sz w:val="22"/>
          <w:szCs w:val="22"/>
        </w:rPr>
        <w:t>gonadotropin</w:t>
      </w:r>
      <w:r w:rsidRPr="00DC3C06">
        <w:rPr>
          <w:sz w:val="22"/>
          <w:szCs w:val="22"/>
        </w:rPr>
        <w:t>as</w:t>
      </w:r>
      <w:proofErr w:type="spellEnd"/>
      <w:r w:rsidRPr="00956ABF">
        <w:rPr>
          <w:sz w:val="22"/>
          <w:szCs w:val="22"/>
        </w:rPr>
        <w:t xml:space="preserve"> (</w:t>
      </w:r>
      <w:proofErr w:type="spellStart"/>
      <w:r w:rsidRPr="00DC3C06">
        <w:rPr>
          <w:sz w:val="22"/>
          <w:szCs w:val="22"/>
        </w:rPr>
        <w:t>ž</w:t>
      </w:r>
      <w:r w:rsidRPr="00956ABF">
        <w:rPr>
          <w:sz w:val="22"/>
          <w:szCs w:val="22"/>
        </w:rPr>
        <w:t>CG</w:t>
      </w:r>
      <w:proofErr w:type="spellEnd"/>
      <w:r w:rsidRPr="00956ABF">
        <w:rPr>
          <w:sz w:val="22"/>
          <w:szCs w:val="22"/>
        </w:rPr>
        <w:t>) – hormon</w:t>
      </w:r>
      <w:r w:rsidRPr="00DC3C06">
        <w:rPr>
          <w:sz w:val="22"/>
          <w:szCs w:val="22"/>
        </w:rPr>
        <w:t>as</w:t>
      </w:r>
      <w:r w:rsidRPr="00956ABF">
        <w:rPr>
          <w:sz w:val="22"/>
          <w:szCs w:val="22"/>
        </w:rPr>
        <w:t xml:space="preserve">, </w:t>
      </w:r>
      <w:r w:rsidRPr="00907FBA">
        <w:rPr>
          <w:sz w:val="22"/>
          <w:szCs w:val="22"/>
        </w:rPr>
        <w:t>išskiriamas iš</w:t>
      </w:r>
      <w:r w:rsidRPr="00956ABF">
        <w:rPr>
          <w:sz w:val="22"/>
          <w:szCs w:val="22"/>
        </w:rPr>
        <w:t xml:space="preserve"> nėščių moterų šlapim</w:t>
      </w:r>
      <w:r>
        <w:rPr>
          <w:sz w:val="22"/>
          <w:szCs w:val="22"/>
        </w:rPr>
        <w:t>o</w:t>
      </w:r>
      <w:r w:rsidRPr="00956ABF">
        <w:rPr>
          <w:sz w:val="22"/>
          <w:szCs w:val="22"/>
        </w:rPr>
        <w:t xml:space="preserve">, </w:t>
      </w:r>
      <w:r w:rsidRPr="00DC3C06">
        <w:rPr>
          <w:sz w:val="22"/>
          <w:szCs w:val="22"/>
        </w:rPr>
        <w:t xml:space="preserve">pridedamas </w:t>
      </w:r>
      <w:r w:rsidRPr="00956ABF">
        <w:rPr>
          <w:sz w:val="22"/>
          <w:szCs w:val="22"/>
        </w:rPr>
        <w:t xml:space="preserve">siekiant </w:t>
      </w:r>
      <w:r w:rsidRPr="00DC3C06">
        <w:rPr>
          <w:sz w:val="22"/>
          <w:szCs w:val="22"/>
        </w:rPr>
        <w:t xml:space="preserve">padidinti bendrąjį </w:t>
      </w:r>
      <w:r w:rsidRPr="00956ABF">
        <w:rPr>
          <w:sz w:val="22"/>
          <w:szCs w:val="22"/>
        </w:rPr>
        <w:t xml:space="preserve">LH </w:t>
      </w:r>
      <w:r w:rsidRPr="00DC3C06">
        <w:rPr>
          <w:sz w:val="22"/>
          <w:szCs w:val="22"/>
        </w:rPr>
        <w:t>aktyvumą</w:t>
      </w:r>
      <w:r w:rsidRPr="00956ABF">
        <w:rPr>
          <w:sz w:val="22"/>
          <w:szCs w:val="22"/>
        </w:rPr>
        <w:t>.</w:t>
      </w:r>
    </w:p>
    <w:p w:rsidR="00083FB6" w:rsidRPr="00DC3C06" w:rsidRDefault="00083FB6" w:rsidP="00083FB6">
      <w:pPr>
        <w:spacing w:before="0" w:after="0"/>
        <w:rPr>
          <w:bCs/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Jei naudojami keli miltelių flakonai, </w:t>
      </w:r>
      <w:r>
        <w:rPr>
          <w:sz w:val="22"/>
          <w:szCs w:val="22"/>
        </w:rPr>
        <w:t xml:space="preserve">žmogaus </w:t>
      </w:r>
      <w:proofErr w:type="spellStart"/>
      <w:r>
        <w:rPr>
          <w:sz w:val="22"/>
          <w:szCs w:val="22"/>
        </w:rPr>
        <w:t>menopauzinio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gonadotropino</w:t>
      </w:r>
      <w:proofErr w:type="spellEnd"/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menotropino</w:t>
      </w:r>
      <w:proofErr w:type="spellEnd"/>
      <w:r>
        <w:rPr>
          <w:sz w:val="22"/>
          <w:szCs w:val="22"/>
        </w:rPr>
        <w:t>)</w:t>
      </w:r>
      <w:r w:rsidRPr="00DC3C06">
        <w:rPr>
          <w:sz w:val="22"/>
          <w:szCs w:val="22"/>
        </w:rPr>
        <w:t xml:space="preserve"> kiekis 1 ml paruošto tirpalo bus toks:</w:t>
      </w:r>
    </w:p>
    <w:p w:rsidR="00083FB6" w:rsidRPr="00DC3C06" w:rsidRDefault="00083FB6" w:rsidP="00083FB6">
      <w:pPr>
        <w:spacing w:before="0" w:after="0"/>
        <w:rPr>
          <w:bCs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410"/>
        <w:gridCol w:w="992"/>
        <w:gridCol w:w="1276"/>
        <w:gridCol w:w="2693"/>
      </w:tblGrid>
      <w:tr w:rsidR="00083FB6" w:rsidRPr="00DC3C06" w:rsidTr="00EF5843">
        <w:tc>
          <w:tcPr>
            <w:tcW w:w="3828" w:type="dxa"/>
            <w:gridSpan w:val="2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Meriofert</w:t>
            </w:r>
            <w:proofErr w:type="spellEnd"/>
            <w:r>
              <w:t xml:space="preserve"> </w:t>
            </w:r>
            <w:proofErr w:type="spellStart"/>
            <w:r w:rsidRPr="00167372">
              <w:rPr>
                <w:b/>
                <w:sz w:val="22"/>
                <w:szCs w:val="22"/>
              </w:rPr>
              <w:t>Set</w:t>
            </w:r>
            <w:proofErr w:type="spellEnd"/>
            <w:r w:rsidRPr="00DC3C06">
              <w:rPr>
                <w:b/>
                <w:sz w:val="22"/>
                <w:szCs w:val="22"/>
              </w:rPr>
              <w:t xml:space="preserve"> 75 TV</w:t>
            </w:r>
          </w:p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 xml:space="preserve">milteliai ir tirpiklis injekciniam tirpalui </w:t>
            </w:r>
          </w:p>
        </w:tc>
        <w:tc>
          <w:tcPr>
            <w:tcW w:w="992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969" w:type="dxa"/>
            <w:gridSpan w:val="2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/>
                <w:bCs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Meriofert</w:t>
            </w:r>
            <w:proofErr w:type="spellEnd"/>
            <w:r w:rsidRPr="00DC3C06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167372">
              <w:rPr>
                <w:b/>
                <w:sz w:val="22"/>
                <w:szCs w:val="22"/>
              </w:rPr>
              <w:t>Set</w:t>
            </w:r>
            <w:proofErr w:type="spellEnd"/>
            <w:r w:rsidRPr="00167372">
              <w:rPr>
                <w:b/>
                <w:sz w:val="22"/>
                <w:szCs w:val="22"/>
              </w:rPr>
              <w:t xml:space="preserve"> </w:t>
            </w:r>
            <w:r w:rsidRPr="00DC3C06">
              <w:rPr>
                <w:b/>
                <w:sz w:val="22"/>
                <w:szCs w:val="22"/>
              </w:rPr>
              <w:t xml:space="preserve">150 TV </w:t>
            </w:r>
          </w:p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milteliai ir tirpiklis injekciniam tirpalui</w:t>
            </w:r>
            <w:r w:rsidRPr="00DC3C06">
              <w:rPr>
                <w:i/>
                <w:color w:val="0000FF"/>
                <w:sz w:val="22"/>
                <w:szCs w:val="22"/>
              </w:rPr>
              <w:t xml:space="preserve"> </w:t>
            </w:r>
          </w:p>
        </w:tc>
      </w:tr>
      <w:tr w:rsidR="00083FB6" w:rsidRPr="00DC3C06" w:rsidTr="00EF5843"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Naudotų flakonų skaičius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 xml:space="preserve">Bendras </w:t>
            </w:r>
            <w:r>
              <w:rPr>
                <w:sz w:val="22"/>
                <w:szCs w:val="22"/>
              </w:rPr>
              <w:t xml:space="preserve">žmogaus </w:t>
            </w:r>
            <w:proofErr w:type="spellStart"/>
            <w:r>
              <w:rPr>
                <w:sz w:val="22"/>
                <w:szCs w:val="22"/>
              </w:rPr>
              <w:t>menopauzinio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gonadotropino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menotropino</w:t>
            </w:r>
            <w:proofErr w:type="spellEnd"/>
            <w:r>
              <w:rPr>
                <w:sz w:val="22"/>
                <w:szCs w:val="22"/>
              </w:rPr>
              <w:t>)</w:t>
            </w:r>
            <w:r w:rsidRPr="00DC3C06">
              <w:rPr>
                <w:sz w:val="22"/>
                <w:szCs w:val="22"/>
              </w:rPr>
              <w:t xml:space="preserve"> kiekis 1 ml tirpalo</w:t>
            </w: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Naudotų buteliukų skaičius</w:t>
            </w:r>
          </w:p>
        </w:tc>
        <w:tc>
          <w:tcPr>
            <w:tcW w:w="2693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 xml:space="preserve">Bendras </w:t>
            </w:r>
            <w:r>
              <w:rPr>
                <w:sz w:val="22"/>
                <w:szCs w:val="22"/>
              </w:rPr>
              <w:t xml:space="preserve">žmogaus </w:t>
            </w:r>
            <w:proofErr w:type="spellStart"/>
            <w:r>
              <w:rPr>
                <w:sz w:val="22"/>
                <w:szCs w:val="22"/>
              </w:rPr>
              <w:t>menopauzinio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gonadotropino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menotropino</w:t>
            </w:r>
            <w:proofErr w:type="spellEnd"/>
            <w:r>
              <w:rPr>
                <w:sz w:val="22"/>
                <w:szCs w:val="22"/>
              </w:rPr>
              <w:t>)</w:t>
            </w:r>
            <w:r w:rsidRPr="00DC3C06">
              <w:rPr>
                <w:sz w:val="22"/>
                <w:szCs w:val="22"/>
              </w:rPr>
              <w:t xml:space="preserve"> kiekis 1 ml tirpalo</w:t>
            </w:r>
          </w:p>
        </w:tc>
      </w:tr>
      <w:tr w:rsidR="00083FB6" w:rsidRPr="00DC3C06" w:rsidTr="00EF5843">
        <w:trPr>
          <w:trHeight w:val="241"/>
        </w:trPr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75 TV</w:t>
            </w: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150 TV</w:t>
            </w:r>
          </w:p>
        </w:tc>
      </w:tr>
      <w:tr w:rsidR="00083FB6" w:rsidRPr="00DC3C06" w:rsidTr="00EF5843"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150 TV</w:t>
            </w: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300 TV</w:t>
            </w:r>
          </w:p>
        </w:tc>
      </w:tr>
      <w:tr w:rsidR="00083FB6" w:rsidRPr="00DC3C06" w:rsidTr="00EF5843"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225 TV</w:t>
            </w:r>
          </w:p>
        </w:tc>
        <w:tc>
          <w:tcPr>
            <w:tcW w:w="992" w:type="dxa"/>
            <w:vMerge/>
            <w:tcBorders>
              <w:bottom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450 TV</w:t>
            </w:r>
          </w:p>
        </w:tc>
      </w:tr>
      <w:tr w:rsidR="00083FB6" w:rsidRPr="00DC3C06" w:rsidTr="00EF5843"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300 TV</w:t>
            </w:r>
          </w:p>
        </w:tc>
        <w:tc>
          <w:tcPr>
            <w:tcW w:w="992" w:type="dxa"/>
            <w:vMerge/>
            <w:tcBorders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</w:p>
        </w:tc>
      </w:tr>
      <w:tr w:rsidR="00083FB6" w:rsidRPr="00DC3C06" w:rsidTr="00EF5843"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375 TV</w:t>
            </w:r>
          </w:p>
        </w:tc>
        <w:tc>
          <w:tcPr>
            <w:tcW w:w="992" w:type="dxa"/>
            <w:vMerge/>
            <w:tcBorders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sz w:val="22"/>
                <w:szCs w:val="22"/>
              </w:rPr>
            </w:pPr>
          </w:p>
        </w:tc>
      </w:tr>
      <w:tr w:rsidR="00083FB6" w:rsidRPr="00DC3C06" w:rsidTr="00EF5843">
        <w:tc>
          <w:tcPr>
            <w:tcW w:w="1418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  <w:r w:rsidRPr="00DC3C06">
              <w:rPr>
                <w:sz w:val="22"/>
                <w:szCs w:val="22"/>
              </w:rPr>
              <w:t>450 TV</w:t>
            </w:r>
          </w:p>
        </w:tc>
        <w:tc>
          <w:tcPr>
            <w:tcW w:w="992" w:type="dxa"/>
            <w:vMerge/>
            <w:tcBorders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83FB6" w:rsidRPr="00DC3C06" w:rsidRDefault="00083FB6" w:rsidP="00EF5843">
            <w:pPr>
              <w:spacing w:before="0" w:after="0"/>
              <w:rPr>
                <w:bCs/>
                <w:sz w:val="22"/>
                <w:szCs w:val="22"/>
              </w:rPr>
            </w:pPr>
          </w:p>
        </w:tc>
      </w:tr>
    </w:tbl>
    <w:p w:rsidR="00083FB6" w:rsidRPr="00EB7D92" w:rsidRDefault="00083FB6" w:rsidP="00083FB6">
      <w:pPr>
        <w:spacing w:before="0" w:after="0"/>
        <w:rPr>
          <w:rFonts w:ascii="Times New Roman Gras" w:hAnsi="Times New Roman Gras"/>
          <w:sz w:val="22"/>
        </w:rPr>
      </w:pPr>
    </w:p>
    <w:p w:rsidR="00083FB6" w:rsidRPr="00DC3C06" w:rsidRDefault="00083FB6" w:rsidP="00083FB6">
      <w:pPr>
        <w:keepNext/>
        <w:spacing w:before="0" w:after="0"/>
        <w:rPr>
          <w:b/>
          <w:sz w:val="22"/>
          <w:szCs w:val="22"/>
        </w:rPr>
      </w:pPr>
      <w:r w:rsidRPr="00DC3C06">
        <w:rPr>
          <w:rFonts w:ascii="Times New Roman Gras" w:hAnsi="Times New Roman Gras"/>
          <w:b/>
          <w:sz w:val="22"/>
          <w:szCs w:val="22"/>
        </w:rPr>
        <w:t>P</w:t>
      </w:r>
      <w:r w:rsidRPr="00DC3C06">
        <w:rPr>
          <w:b/>
          <w:sz w:val="22"/>
          <w:szCs w:val="22"/>
        </w:rPr>
        <w:t>agalbinės medžiagos yra</w:t>
      </w:r>
    </w:p>
    <w:p w:rsidR="00083FB6" w:rsidRPr="00DC3C06" w:rsidRDefault="00083FB6" w:rsidP="00083FB6">
      <w:pPr>
        <w:keepNext/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Milteliai: laktozė </w:t>
      </w:r>
      <w:proofErr w:type="spellStart"/>
      <w:r w:rsidRPr="00DC3C06">
        <w:rPr>
          <w:sz w:val="22"/>
          <w:szCs w:val="22"/>
        </w:rPr>
        <w:t>monohidratas</w:t>
      </w:r>
      <w:proofErr w:type="spellEnd"/>
      <w:r w:rsidRPr="00DC3C06">
        <w:rPr>
          <w:sz w:val="22"/>
          <w:szCs w:val="22"/>
        </w:rPr>
        <w:t>.</w:t>
      </w:r>
    </w:p>
    <w:p w:rsidR="00083FB6" w:rsidRPr="00DC3C06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b/>
          <w:sz w:val="22"/>
          <w:szCs w:val="22"/>
        </w:rPr>
      </w:pPr>
      <w:r w:rsidRPr="00DC3C06">
        <w:rPr>
          <w:sz w:val="22"/>
          <w:szCs w:val="22"/>
        </w:rPr>
        <w:t xml:space="preserve">Tirpiklis: </w:t>
      </w:r>
      <w:r>
        <w:rPr>
          <w:sz w:val="22"/>
          <w:szCs w:val="22"/>
        </w:rPr>
        <w:t>9 mg/ml</w:t>
      </w:r>
      <w:r w:rsidRPr="00DC3C06">
        <w:rPr>
          <w:sz w:val="22"/>
          <w:szCs w:val="22"/>
        </w:rPr>
        <w:t xml:space="preserve"> natrio chlorido tirpalas.</w:t>
      </w:r>
    </w:p>
    <w:p w:rsidR="00083FB6" w:rsidRPr="00EB7D92" w:rsidRDefault="00083FB6" w:rsidP="00083FB6">
      <w:pPr>
        <w:spacing w:before="0" w:after="0"/>
        <w:rPr>
          <w:sz w:val="22"/>
        </w:rPr>
      </w:pPr>
    </w:p>
    <w:p w:rsidR="00083FB6" w:rsidRPr="00DC3C06" w:rsidRDefault="00083FB6" w:rsidP="00083FB6">
      <w:pPr>
        <w:spacing w:before="0" w:after="0"/>
        <w:rPr>
          <w:b/>
          <w:sz w:val="22"/>
          <w:szCs w:val="22"/>
        </w:rPr>
      </w:pPr>
      <w:proofErr w:type="spellStart"/>
      <w:r>
        <w:rPr>
          <w:b/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b/>
          <w:sz w:val="22"/>
          <w:szCs w:val="22"/>
        </w:rPr>
        <w:t>Set</w:t>
      </w:r>
      <w:proofErr w:type="spellEnd"/>
      <w:r w:rsidRPr="00DC3C06">
        <w:rPr>
          <w:b/>
          <w:sz w:val="22"/>
          <w:szCs w:val="22"/>
        </w:rPr>
        <w:t xml:space="preserve"> išvaizda ir kiekis pakuotėje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 xml:space="preserve">Milteliai: balti </w:t>
      </w:r>
      <w:proofErr w:type="spellStart"/>
      <w:r w:rsidRPr="00DC3C06">
        <w:rPr>
          <w:sz w:val="22"/>
          <w:szCs w:val="22"/>
        </w:rPr>
        <w:t>liofilizuoti</w:t>
      </w:r>
      <w:proofErr w:type="spellEnd"/>
      <w:r w:rsidRPr="00DC3C06">
        <w:rPr>
          <w:sz w:val="22"/>
          <w:szCs w:val="22"/>
        </w:rPr>
        <w:t xml:space="preserve"> milteliai</w:t>
      </w:r>
      <w:r>
        <w:rPr>
          <w:sz w:val="22"/>
          <w:szCs w:val="22"/>
        </w:rPr>
        <w:t xml:space="preserve"> ar jų gumulėlis</w:t>
      </w:r>
      <w:r w:rsidRPr="00DC3C06">
        <w:rPr>
          <w:sz w:val="22"/>
          <w:szCs w:val="22"/>
        </w:rPr>
        <w:t>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Tirpiklis: skaidrus, bespalvis tirpalas.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  <w:r w:rsidRPr="00167372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yra milteliai ir tirpiklis injekciniam tirpalui.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1 rinkinyje yra:</w:t>
      </w:r>
    </w:p>
    <w:p w:rsidR="00083FB6" w:rsidRPr="00DC3C06" w:rsidRDefault="00083FB6" w:rsidP="00083FB6">
      <w:pPr>
        <w:numPr>
          <w:ilvl w:val="0"/>
          <w:numId w:val="36"/>
        </w:numPr>
        <w:spacing w:before="0" w:after="0"/>
        <w:ind w:left="714" w:hanging="357"/>
        <w:rPr>
          <w:sz w:val="22"/>
          <w:szCs w:val="22"/>
        </w:rPr>
      </w:pPr>
      <w:r w:rsidRPr="00DC3C06">
        <w:rPr>
          <w:sz w:val="22"/>
          <w:szCs w:val="22"/>
        </w:rPr>
        <w:t xml:space="preserve">Vienas flakonas, kuriame yra balti </w:t>
      </w:r>
      <w:proofErr w:type="spellStart"/>
      <w:r w:rsidRPr="00C708CF">
        <w:rPr>
          <w:sz w:val="22"/>
          <w:szCs w:val="22"/>
        </w:rPr>
        <w:t>liofilizuoti</w:t>
      </w:r>
      <w:proofErr w:type="spellEnd"/>
      <w:r w:rsidRPr="00C708CF">
        <w:rPr>
          <w:sz w:val="22"/>
          <w:szCs w:val="22"/>
        </w:rPr>
        <w:t xml:space="preserve"> </w:t>
      </w:r>
      <w:r w:rsidRPr="00DC3C06">
        <w:rPr>
          <w:sz w:val="22"/>
          <w:szCs w:val="22"/>
        </w:rPr>
        <w:t>milteliai</w:t>
      </w:r>
      <w:r>
        <w:rPr>
          <w:sz w:val="22"/>
          <w:szCs w:val="22"/>
        </w:rPr>
        <w:t xml:space="preserve"> ar jų gumulėlis</w:t>
      </w:r>
      <w:r w:rsidRPr="00DC3C06">
        <w:rPr>
          <w:sz w:val="22"/>
          <w:szCs w:val="22"/>
        </w:rPr>
        <w:t>.</w:t>
      </w:r>
    </w:p>
    <w:p w:rsidR="00083FB6" w:rsidRPr="00DC3C06" w:rsidRDefault="00083FB6" w:rsidP="00083FB6">
      <w:pPr>
        <w:numPr>
          <w:ilvl w:val="0"/>
          <w:numId w:val="36"/>
        </w:numPr>
        <w:spacing w:before="0" w:after="0"/>
        <w:ind w:left="714" w:hanging="357"/>
        <w:rPr>
          <w:sz w:val="22"/>
          <w:szCs w:val="22"/>
        </w:rPr>
      </w:pPr>
      <w:r w:rsidRPr="00DC3C06">
        <w:rPr>
          <w:sz w:val="22"/>
          <w:szCs w:val="22"/>
        </w:rPr>
        <w:t>Vienas užpildytas švirkštas (1 ml), kuriame yra skaidrus ir bespalvis tirpalas.</w:t>
      </w:r>
    </w:p>
    <w:p w:rsidR="00083FB6" w:rsidRPr="00DC3C06" w:rsidRDefault="00083FB6" w:rsidP="00083FB6">
      <w:pPr>
        <w:numPr>
          <w:ilvl w:val="0"/>
          <w:numId w:val="36"/>
        </w:numPr>
        <w:spacing w:before="0" w:after="0"/>
        <w:ind w:left="714" w:hanging="357"/>
        <w:rPr>
          <w:sz w:val="22"/>
          <w:szCs w:val="22"/>
        </w:rPr>
      </w:pPr>
      <w:r w:rsidRPr="00DC3C06">
        <w:rPr>
          <w:sz w:val="22"/>
          <w:szCs w:val="22"/>
        </w:rPr>
        <w:t xml:space="preserve">Viena adata paruošimui ir injekcijai į raumenis (ilga adata). </w:t>
      </w:r>
    </w:p>
    <w:p w:rsidR="00083FB6" w:rsidRPr="00DC3C06" w:rsidRDefault="00083FB6" w:rsidP="00083FB6">
      <w:pPr>
        <w:numPr>
          <w:ilvl w:val="0"/>
          <w:numId w:val="36"/>
        </w:numPr>
        <w:spacing w:before="0" w:after="0"/>
        <w:ind w:left="714" w:hanging="357"/>
        <w:rPr>
          <w:sz w:val="22"/>
          <w:szCs w:val="22"/>
        </w:rPr>
      </w:pPr>
      <w:r w:rsidRPr="00DC3C06">
        <w:rPr>
          <w:sz w:val="22"/>
          <w:szCs w:val="22"/>
        </w:rPr>
        <w:t>Viena adata injekcijai po oda (trumpa adata).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</w:rPr>
        <w:t>Vienoje pakuotėje yra 1, 5 arba 10 rinkinių. Gali būti tiekiamos ne visų dydžių pakuotės.</w:t>
      </w:r>
    </w:p>
    <w:p w:rsidR="00083FB6" w:rsidRPr="00EB7D92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</w:rPr>
      </w:pPr>
    </w:p>
    <w:p w:rsidR="00083FB6" w:rsidRPr="00E15701" w:rsidRDefault="00083FB6" w:rsidP="00083FB6">
      <w:pPr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b/>
          <w:bCs/>
          <w:sz w:val="22"/>
          <w:szCs w:val="22"/>
        </w:rPr>
      </w:pPr>
      <w:r w:rsidRPr="00956ABF">
        <w:rPr>
          <w:b/>
          <w:sz w:val="22"/>
          <w:szCs w:val="22"/>
        </w:rPr>
        <w:t>Registruotojas</w:t>
      </w:r>
      <w:r>
        <w:rPr>
          <w:b/>
          <w:sz w:val="22"/>
          <w:szCs w:val="22"/>
        </w:rPr>
        <w:t xml:space="preserve"> ir gamintoja</w:t>
      </w:r>
      <w:r w:rsidRPr="00E15701">
        <w:rPr>
          <w:b/>
          <w:sz w:val="22"/>
          <w:szCs w:val="22"/>
        </w:rPr>
        <w:t>s</w:t>
      </w:r>
    </w:p>
    <w:p w:rsidR="00083FB6" w:rsidRPr="00DC3C06" w:rsidRDefault="00083FB6" w:rsidP="00083FB6">
      <w:pPr>
        <w:tabs>
          <w:tab w:val="left" w:pos="156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IBSA </w:t>
      </w:r>
      <w:proofErr w:type="spellStart"/>
      <w:r w:rsidRPr="00DC3C06">
        <w:rPr>
          <w:sz w:val="22"/>
          <w:szCs w:val="22"/>
        </w:rPr>
        <w:t>Farmaceutici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Italia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srl</w:t>
      </w:r>
      <w:proofErr w:type="spellEnd"/>
    </w:p>
    <w:p w:rsidR="00083FB6" w:rsidRPr="00DC3C06" w:rsidRDefault="00083FB6" w:rsidP="00083FB6">
      <w:pPr>
        <w:tabs>
          <w:tab w:val="left" w:pos="156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Via </w:t>
      </w:r>
      <w:proofErr w:type="spellStart"/>
      <w:r w:rsidRPr="00DC3C06">
        <w:rPr>
          <w:sz w:val="22"/>
          <w:szCs w:val="22"/>
        </w:rPr>
        <w:t>Martiri</w:t>
      </w:r>
      <w:proofErr w:type="spellEnd"/>
      <w:r w:rsidRPr="00DC3C06">
        <w:rPr>
          <w:sz w:val="22"/>
          <w:szCs w:val="22"/>
        </w:rPr>
        <w:t xml:space="preserve"> di </w:t>
      </w:r>
      <w:proofErr w:type="spellStart"/>
      <w:r w:rsidRPr="00DC3C06">
        <w:rPr>
          <w:sz w:val="22"/>
          <w:szCs w:val="22"/>
        </w:rPr>
        <w:t>Cefalonia</w:t>
      </w:r>
      <w:proofErr w:type="spellEnd"/>
      <w:r w:rsidRPr="00DC3C06">
        <w:rPr>
          <w:sz w:val="22"/>
          <w:szCs w:val="22"/>
        </w:rPr>
        <w:t>, 2</w:t>
      </w:r>
    </w:p>
    <w:p w:rsidR="00083FB6" w:rsidRPr="00DC3C06" w:rsidRDefault="00083FB6" w:rsidP="00083FB6">
      <w:pPr>
        <w:tabs>
          <w:tab w:val="left" w:pos="156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 xml:space="preserve">26900 </w:t>
      </w:r>
      <w:proofErr w:type="spellStart"/>
      <w:r w:rsidRPr="00DC3C06">
        <w:rPr>
          <w:sz w:val="22"/>
          <w:szCs w:val="22"/>
        </w:rPr>
        <w:t>Lodi</w:t>
      </w:r>
      <w:proofErr w:type="spellEnd"/>
    </w:p>
    <w:p w:rsidR="00083FB6" w:rsidRPr="00DC3C06" w:rsidRDefault="00083FB6" w:rsidP="00083FB6">
      <w:pPr>
        <w:tabs>
          <w:tab w:val="left" w:pos="156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  <w:r w:rsidRPr="00DC3C06">
        <w:rPr>
          <w:sz w:val="22"/>
          <w:szCs w:val="22"/>
        </w:rPr>
        <w:t>Italija</w:t>
      </w:r>
    </w:p>
    <w:p w:rsidR="00083FB6" w:rsidRPr="000A6460" w:rsidRDefault="00083FB6" w:rsidP="00083FB6">
      <w:pPr>
        <w:tabs>
          <w:tab w:val="left" w:pos="156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  <w:lang w:eastAsia="fr-FR"/>
        </w:rPr>
      </w:pPr>
    </w:p>
    <w:p w:rsidR="00083FB6" w:rsidRPr="00DC3C06" w:rsidRDefault="00083FB6" w:rsidP="00083FB6">
      <w:pPr>
        <w:tabs>
          <w:tab w:val="left" w:pos="1560"/>
        </w:tabs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sz w:val="22"/>
          <w:szCs w:val="22"/>
        </w:rPr>
      </w:pPr>
    </w:p>
    <w:p w:rsidR="00083FB6" w:rsidRPr="00956ABF" w:rsidRDefault="00083FB6" w:rsidP="00083FB6">
      <w:pPr>
        <w:spacing w:before="0" w:after="0"/>
        <w:rPr>
          <w:b/>
          <w:bCs/>
          <w:sz w:val="22"/>
          <w:szCs w:val="22"/>
        </w:rPr>
      </w:pPr>
      <w:r w:rsidRPr="00956ABF">
        <w:rPr>
          <w:b/>
          <w:bCs/>
          <w:sz w:val="22"/>
          <w:szCs w:val="22"/>
        </w:rPr>
        <w:t>Šis vaistas EEE valstybėse narėse registruotas tokiais pavadinimais (</w:t>
      </w:r>
      <w:r w:rsidRPr="00DC3C06">
        <w:rPr>
          <w:b/>
          <w:bCs/>
          <w:sz w:val="22"/>
          <w:szCs w:val="22"/>
        </w:rPr>
        <w:t>s</w:t>
      </w:r>
      <w:r w:rsidRPr="00956ABF">
        <w:rPr>
          <w:b/>
          <w:bCs/>
          <w:sz w:val="22"/>
          <w:szCs w:val="22"/>
        </w:rPr>
        <w:t>tiprumas ir farmacinė forma yra vienodi visose šalyse, skiriasi tik sugalvotas</w:t>
      </w:r>
      <w:r w:rsidRPr="00DC3C06">
        <w:rPr>
          <w:sz w:val="22"/>
          <w:szCs w:val="22"/>
        </w:rPr>
        <w:t xml:space="preserve"> </w:t>
      </w:r>
      <w:r w:rsidRPr="00956ABF">
        <w:rPr>
          <w:b/>
          <w:bCs/>
          <w:sz w:val="22"/>
          <w:szCs w:val="22"/>
        </w:rPr>
        <w:t>pavadinimas):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Austrija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PFS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Belgija</w:t>
      </w:r>
      <w:r w:rsidRPr="00DC3C06">
        <w:rPr>
          <w:sz w:val="22"/>
          <w:szCs w:val="22"/>
        </w:rPr>
        <w:t xml:space="preserve">: </w:t>
      </w:r>
      <w:proofErr w:type="spellStart"/>
      <w:r w:rsidRPr="00DC3C06">
        <w:rPr>
          <w:sz w:val="22"/>
          <w:szCs w:val="22"/>
        </w:rPr>
        <w:t>Fertinorm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Kit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Bulgarija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PFS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Kipras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PFS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Čekija:</w:t>
      </w:r>
      <w:r w:rsidRPr="00DC3C0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Danija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Set</w:t>
      </w:r>
      <w:proofErr w:type="spellEnd"/>
    </w:p>
    <w:p w:rsidR="00083FB6" w:rsidRDefault="00083FB6" w:rsidP="00083FB6">
      <w:pPr>
        <w:spacing w:before="0" w:after="0"/>
        <w:rPr>
          <w:sz w:val="22"/>
          <w:szCs w:val="22"/>
          <w:u w:val="single"/>
        </w:rPr>
      </w:pPr>
      <w:r w:rsidRPr="00AC7590">
        <w:rPr>
          <w:sz w:val="22"/>
          <w:szCs w:val="22"/>
          <w:u w:val="single"/>
        </w:rPr>
        <w:t>Estija</w:t>
      </w:r>
      <w:r>
        <w:rPr>
          <w:sz w:val="22"/>
          <w:szCs w:val="22"/>
          <w:u w:val="single"/>
        </w:rPr>
        <w:t xml:space="preserve">: </w:t>
      </w:r>
      <w:proofErr w:type="spellStart"/>
      <w:r w:rsidRPr="00E44225">
        <w:rPr>
          <w:sz w:val="22"/>
          <w:szCs w:val="22"/>
          <w:u w:val="single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  <w:u w:val="single"/>
        </w:rPr>
        <w:t>Set</w:t>
      </w:r>
      <w:proofErr w:type="spellEnd"/>
    </w:p>
    <w:p w:rsidR="00083FB6" w:rsidRDefault="00083FB6" w:rsidP="00083FB6">
      <w:pPr>
        <w:spacing w:before="0" w:after="0"/>
        <w:rPr>
          <w:sz w:val="18"/>
          <w:szCs w:val="18"/>
        </w:rPr>
      </w:pPr>
      <w:r w:rsidRPr="00AC7590">
        <w:rPr>
          <w:sz w:val="22"/>
          <w:szCs w:val="22"/>
          <w:u w:val="single"/>
        </w:rPr>
        <w:t>Suomija:</w:t>
      </w:r>
      <w:r>
        <w:rPr>
          <w:sz w:val="18"/>
          <w:szCs w:val="18"/>
        </w:rPr>
        <w:t xml:space="preserve"> </w:t>
      </w:r>
      <w:proofErr w:type="spellStart"/>
      <w:r w:rsidRPr="00AC7590">
        <w:rPr>
          <w:sz w:val="22"/>
          <w:szCs w:val="22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Prancūzija</w:t>
      </w:r>
      <w:r w:rsidRPr="00DC3C06">
        <w:rPr>
          <w:sz w:val="22"/>
          <w:szCs w:val="22"/>
        </w:rPr>
        <w:t xml:space="preserve">: </w:t>
      </w:r>
      <w:proofErr w:type="spellStart"/>
      <w:r w:rsidRPr="00DC3C06">
        <w:rPr>
          <w:sz w:val="22"/>
          <w:szCs w:val="22"/>
        </w:rPr>
        <w:t>Fertistartkit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Graikija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Vengrija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Kit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Italija:</w:t>
      </w:r>
      <w:r w:rsidRPr="00DC3C0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Meriofert</w:t>
      </w:r>
      <w:proofErr w:type="spellEnd"/>
    </w:p>
    <w:p w:rsidR="00083FB6" w:rsidRDefault="00083FB6" w:rsidP="00083FB6">
      <w:pPr>
        <w:spacing w:before="0" w:after="0"/>
        <w:rPr>
          <w:sz w:val="22"/>
          <w:szCs w:val="22"/>
          <w:u w:val="single"/>
        </w:rPr>
      </w:pPr>
      <w:r w:rsidRPr="00AC7590">
        <w:rPr>
          <w:sz w:val="22"/>
          <w:szCs w:val="22"/>
          <w:u w:val="single"/>
        </w:rPr>
        <w:t>Latvija</w:t>
      </w:r>
      <w:r>
        <w:rPr>
          <w:sz w:val="22"/>
          <w:szCs w:val="22"/>
          <w:u w:val="single"/>
        </w:rPr>
        <w:t>:</w:t>
      </w:r>
      <w:r w:rsidRPr="00DC3C06">
        <w:rPr>
          <w:sz w:val="22"/>
          <w:szCs w:val="22"/>
          <w:u w:val="single"/>
        </w:rPr>
        <w:t xml:space="preserve"> </w:t>
      </w:r>
      <w:proofErr w:type="spellStart"/>
      <w:r w:rsidRPr="00E44225">
        <w:rPr>
          <w:sz w:val="22"/>
          <w:szCs w:val="22"/>
          <w:u w:val="single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  <w:u w:val="single"/>
        </w:rPr>
        <w:t>Set</w:t>
      </w:r>
      <w:proofErr w:type="spellEnd"/>
    </w:p>
    <w:p w:rsidR="00083FB6" w:rsidRDefault="00083FB6" w:rsidP="00083FB6">
      <w:pPr>
        <w:spacing w:before="0" w:after="0"/>
        <w:rPr>
          <w:sz w:val="22"/>
          <w:szCs w:val="22"/>
          <w:u w:val="single"/>
        </w:rPr>
      </w:pPr>
      <w:r w:rsidRPr="00AC7590">
        <w:rPr>
          <w:sz w:val="22"/>
          <w:szCs w:val="22"/>
          <w:u w:val="single"/>
        </w:rPr>
        <w:t>Lietuva</w:t>
      </w:r>
      <w:r>
        <w:rPr>
          <w:sz w:val="22"/>
          <w:szCs w:val="22"/>
          <w:u w:val="single"/>
        </w:rPr>
        <w:t>:</w:t>
      </w:r>
      <w:r w:rsidRPr="00DC3C06">
        <w:rPr>
          <w:sz w:val="22"/>
          <w:szCs w:val="22"/>
          <w:u w:val="single"/>
        </w:rPr>
        <w:t xml:space="preserve"> </w:t>
      </w:r>
      <w:proofErr w:type="spellStart"/>
      <w:r w:rsidRPr="00E44225">
        <w:rPr>
          <w:sz w:val="22"/>
          <w:szCs w:val="22"/>
          <w:u w:val="single"/>
        </w:rPr>
        <w:t>Meriofert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  <w:u w:val="single"/>
        </w:rPr>
        <w:t>Set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Liuksemburgas</w:t>
      </w:r>
      <w:r w:rsidRPr="00DC3C06">
        <w:rPr>
          <w:sz w:val="22"/>
          <w:szCs w:val="22"/>
        </w:rPr>
        <w:t xml:space="preserve">: </w:t>
      </w:r>
      <w:proofErr w:type="spellStart"/>
      <w:r w:rsidRPr="00DC3C06">
        <w:rPr>
          <w:sz w:val="22"/>
          <w:szCs w:val="22"/>
        </w:rPr>
        <w:t>Fertinorm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Kit</w:t>
      </w:r>
      <w:proofErr w:type="spellEnd"/>
    </w:p>
    <w:p w:rsidR="00083FB6" w:rsidRDefault="00083FB6" w:rsidP="00083FB6">
      <w:pPr>
        <w:spacing w:before="0" w:after="0"/>
        <w:rPr>
          <w:sz w:val="22"/>
          <w:szCs w:val="22"/>
          <w:u w:val="single"/>
        </w:rPr>
      </w:pPr>
      <w:r w:rsidRPr="00AC7590">
        <w:rPr>
          <w:sz w:val="22"/>
          <w:szCs w:val="22"/>
          <w:u w:val="single"/>
        </w:rPr>
        <w:t>Norvegija</w:t>
      </w:r>
      <w:r>
        <w:rPr>
          <w:sz w:val="18"/>
          <w:szCs w:val="18"/>
        </w:rPr>
        <w:t xml:space="preserve">: </w:t>
      </w:r>
      <w:proofErr w:type="spellStart"/>
      <w:r w:rsidRPr="00AC7590">
        <w:rPr>
          <w:sz w:val="22"/>
          <w:szCs w:val="22"/>
        </w:rPr>
        <w:t>Meriofert</w:t>
      </w:r>
      <w:proofErr w:type="spellEnd"/>
      <w:r w:rsidRPr="00AC7590">
        <w:rPr>
          <w:sz w:val="22"/>
          <w:szCs w:val="22"/>
        </w:rPr>
        <w:t xml:space="preserve"> </w:t>
      </w:r>
      <w:proofErr w:type="spellStart"/>
      <w:r w:rsidRPr="00AC7590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Lenkija:</w:t>
      </w:r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Mensinorm</w:t>
      </w:r>
      <w:proofErr w:type="spellEnd"/>
      <w:r w:rsidRPr="00167372"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Rumunija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PFS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Slovakija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Kit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Ispanija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Kit</w:t>
      </w:r>
      <w:proofErr w:type="spellEnd"/>
    </w:p>
    <w:p w:rsidR="00083FB6" w:rsidRDefault="00083FB6" w:rsidP="00083FB6">
      <w:pPr>
        <w:spacing w:before="0" w:after="0"/>
        <w:rPr>
          <w:sz w:val="22"/>
          <w:szCs w:val="22"/>
          <w:u w:val="single"/>
        </w:rPr>
      </w:pPr>
      <w:r w:rsidRPr="00AC7590">
        <w:rPr>
          <w:sz w:val="22"/>
          <w:szCs w:val="22"/>
          <w:u w:val="single"/>
        </w:rPr>
        <w:t>Švedija:</w:t>
      </w:r>
      <w:r>
        <w:rPr>
          <w:sz w:val="18"/>
          <w:szCs w:val="18"/>
        </w:rPr>
        <w:t xml:space="preserve"> </w:t>
      </w:r>
      <w:proofErr w:type="spellStart"/>
      <w:r w:rsidRPr="00AC7590">
        <w:rPr>
          <w:sz w:val="22"/>
          <w:szCs w:val="22"/>
        </w:rPr>
        <w:t>Meriofert</w:t>
      </w:r>
      <w:proofErr w:type="spellEnd"/>
      <w:r w:rsidRPr="00AC7590">
        <w:rPr>
          <w:sz w:val="22"/>
          <w:szCs w:val="22"/>
        </w:rPr>
        <w:t xml:space="preserve"> </w:t>
      </w:r>
      <w:proofErr w:type="spellStart"/>
      <w:r w:rsidRPr="00167372">
        <w:rPr>
          <w:sz w:val="22"/>
          <w:szCs w:val="22"/>
        </w:rPr>
        <w:t>Set</w:t>
      </w:r>
      <w:proofErr w:type="spellEnd"/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Nyderlandai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DC3C06">
        <w:rPr>
          <w:sz w:val="22"/>
          <w:szCs w:val="22"/>
        </w:rPr>
        <w:t>spuit</w:t>
      </w:r>
      <w:proofErr w:type="spellEnd"/>
      <w:r w:rsidRPr="00DC3C06">
        <w:rPr>
          <w:sz w:val="22"/>
          <w:szCs w:val="22"/>
        </w:rPr>
        <w:t xml:space="preserve"> 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DC3C06">
        <w:rPr>
          <w:sz w:val="22"/>
          <w:szCs w:val="22"/>
          <w:u w:val="single"/>
        </w:rPr>
        <w:t>Jungtinė Karalystė</w:t>
      </w:r>
      <w:r>
        <w:rPr>
          <w:sz w:val="22"/>
          <w:szCs w:val="22"/>
          <w:u w:val="single"/>
        </w:rPr>
        <w:t xml:space="preserve"> (</w:t>
      </w:r>
      <w:r w:rsidRPr="00BE37B7">
        <w:rPr>
          <w:sz w:val="22"/>
          <w:szCs w:val="22"/>
          <w:u w:val="single"/>
        </w:rPr>
        <w:t>Šiaurės Airija</w:t>
      </w:r>
      <w:r>
        <w:rPr>
          <w:sz w:val="22"/>
          <w:szCs w:val="22"/>
          <w:u w:val="single"/>
        </w:rPr>
        <w:t>)</w:t>
      </w:r>
      <w:r w:rsidRPr="00DC3C06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Meriofert</w:t>
      </w:r>
      <w:proofErr w:type="spellEnd"/>
      <w:r w:rsidRPr="00DC3C06">
        <w:rPr>
          <w:sz w:val="22"/>
          <w:szCs w:val="22"/>
        </w:rPr>
        <w:t xml:space="preserve"> PFS</w:t>
      </w: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</w:p>
    <w:p w:rsidR="00083FB6" w:rsidRPr="00DC3C06" w:rsidRDefault="00083FB6" w:rsidP="00083FB6">
      <w:pPr>
        <w:spacing w:before="0" w:after="0"/>
        <w:rPr>
          <w:sz w:val="22"/>
          <w:szCs w:val="22"/>
        </w:rPr>
      </w:pPr>
      <w:r w:rsidRPr="00956ABF">
        <w:rPr>
          <w:b/>
          <w:bCs/>
          <w:sz w:val="22"/>
          <w:szCs w:val="22"/>
        </w:rPr>
        <w:t>Šis pakuotės lapelis paskutinį kartą peržiūrėtas</w:t>
      </w:r>
      <w:r>
        <w:rPr>
          <w:b/>
          <w:bCs/>
          <w:sz w:val="22"/>
          <w:szCs w:val="22"/>
        </w:rPr>
        <w:t xml:space="preserve"> 2024-05-18</w:t>
      </w:r>
      <w:r>
        <w:rPr>
          <w:b/>
          <w:snapToGrid w:val="0"/>
          <w:sz w:val="22"/>
          <w:szCs w:val="20"/>
        </w:rPr>
        <w:t>.</w:t>
      </w:r>
    </w:p>
    <w:p w:rsidR="00083FB6" w:rsidRDefault="00083FB6" w:rsidP="00083FB6">
      <w:pPr>
        <w:spacing w:before="0" w:after="0"/>
        <w:rPr>
          <w:sz w:val="18"/>
          <w:szCs w:val="18"/>
        </w:rPr>
      </w:pPr>
    </w:p>
    <w:p w:rsidR="00083FB6" w:rsidRPr="007F4AD3" w:rsidRDefault="00083FB6" w:rsidP="00083FB6">
      <w:pPr>
        <w:numPr>
          <w:ilvl w:val="12"/>
          <w:numId w:val="0"/>
        </w:numPr>
        <w:spacing w:before="0" w:after="0"/>
        <w:ind w:right="-2"/>
        <w:rPr>
          <w:b/>
          <w:sz w:val="22"/>
          <w:szCs w:val="22"/>
        </w:rPr>
      </w:pPr>
      <w:r w:rsidRPr="008A4FBE">
        <w:rPr>
          <w:b/>
          <w:noProof/>
          <w:sz w:val="22"/>
          <w:szCs w:val="22"/>
        </w:rPr>
        <w:t>Kiti informacijos šaltiniai</w:t>
      </w:r>
    </w:p>
    <w:p w:rsidR="00083FB6" w:rsidRPr="007F4AD3" w:rsidRDefault="00083FB6" w:rsidP="00083FB6">
      <w:pPr>
        <w:numPr>
          <w:ilvl w:val="12"/>
          <w:numId w:val="0"/>
        </w:numPr>
        <w:spacing w:before="0" w:after="0"/>
        <w:ind w:right="-2"/>
        <w:rPr>
          <w:i/>
          <w:sz w:val="22"/>
          <w:szCs w:val="22"/>
        </w:rPr>
      </w:pPr>
    </w:p>
    <w:p w:rsidR="00083FB6" w:rsidRDefault="00083FB6" w:rsidP="00083FB6">
      <w:pPr>
        <w:spacing w:before="0" w:after="0"/>
        <w:rPr>
          <w:sz w:val="22"/>
          <w:szCs w:val="22"/>
        </w:rPr>
      </w:pPr>
      <w:r w:rsidRPr="007F4AD3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7F4AD3">
        <w:rPr>
          <w:i/>
          <w:sz w:val="22"/>
          <w:szCs w:val="22"/>
        </w:rPr>
        <w:t xml:space="preserve"> </w:t>
      </w:r>
      <w:hyperlink r:id="rId16" w:history="1">
        <w:r w:rsidRPr="007F4AD3">
          <w:rPr>
            <w:rStyle w:val="Hipersaitas"/>
            <w:rFonts w:eastAsia="SimSun"/>
            <w:sz w:val="22"/>
            <w:szCs w:val="22"/>
          </w:rPr>
          <w:t>http://www.vvkt.lt/</w:t>
        </w:r>
      </w:hyperlink>
      <w:r w:rsidRPr="007F4AD3">
        <w:rPr>
          <w:sz w:val="22"/>
          <w:szCs w:val="22"/>
        </w:rPr>
        <w:t>.</w:t>
      </w:r>
    </w:p>
    <w:p w:rsidR="00BA6577" w:rsidRDefault="00BA6577">
      <w:bookmarkStart w:id="0" w:name="_GoBack"/>
      <w:bookmarkEnd w:id="0"/>
    </w:p>
    <w:sectPr w:rsidR="00BA6577" w:rsidSect="00FA6371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Gra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D"/>
    <w:multiLevelType w:val="singleLevel"/>
    <w:tmpl w:val="E49CC6A6"/>
    <w:lvl w:ilvl="0">
      <w:start w:val="1"/>
      <w:numFmt w:val="decimal"/>
      <w:pStyle w:val="Sraassunumeriais4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1" w15:restartNumberingAfterBreak="0">
    <w:nsid w:val="FFFFFF7E"/>
    <w:multiLevelType w:val="singleLevel"/>
    <w:tmpl w:val="5950DC0A"/>
    <w:lvl w:ilvl="0">
      <w:start w:val="1"/>
      <w:numFmt w:val="decimal"/>
      <w:pStyle w:val="Sraassunumeriais3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2" w15:restartNumberingAfterBreak="0">
    <w:nsid w:val="FFFFFF7F"/>
    <w:multiLevelType w:val="singleLevel"/>
    <w:tmpl w:val="E668C6CE"/>
    <w:lvl w:ilvl="0">
      <w:start w:val="1"/>
      <w:numFmt w:val="decimal"/>
      <w:pStyle w:val="Sraassunumeriais2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3" w15:restartNumberingAfterBreak="0">
    <w:nsid w:val="FFFFFF80"/>
    <w:multiLevelType w:val="singleLevel"/>
    <w:tmpl w:val="84E6D90E"/>
    <w:lvl w:ilvl="0">
      <w:start w:val="1"/>
      <w:numFmt w:val="bullet"/>
      <w:pStyle w:val="Sraassuenkleliai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4" w15:restartNumberingAfterBreak="0">
    <w:nsid w:val="FFFFFF81"/>
    <w:multiLevelType w:val="singleLevel"/>
    <w:tmpl w:val="BCDE1D82"/>
    <w:lvl w:ilvl="0">
      <w:start w:val="1"/>
      <w:numFmt w:val="bullet"/>
      <w:pStyle w:val="Sraassuenkleliai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A44203D0"/>
    <w:lvl w:ilvl="0">
      <w:start w:val="1"/>
      <w:numFmt w:val="bullet"/>
      <w:pStyle w:val="Sraassuenkleliai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2EEC6308"/>
    <w:lvl w:ilvl="0">
      <w:start w:val="1"/>
      <w:numFmt w:val="bullet"/>
      <w:pStyle w:val="Sraassuenkleliai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8D00B9AE"/>
    <w:lvl w:ilvl="0">
      <w:start w:val="1"/>
      <w:numFmt w:val="decimal"/>
      <w:pStyle w:val="Sraassunumeriais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FFFFFF89"/>
    <w:multiLevelType w:val="singleLevel"/>
    <w:tmpl w:val="B75A720C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4540AC"/>
    <w:multiLevelType w:val="multilevel"/>
    <w:tmpl w:val="04090023"/>
    <w:styleLink w:val="ArticleSection1"/>
    <w:lvl w:ilvl="0">
      <w:start w:val="1"/>
      <w:numFmt w:val="upperRoman"/>
      <w:lvlText w:val="Article %1."/>
      <w:lvlJc w:val="left"/>
      <w:pPr>
        <w:tabs>
          <w:tab w:val="num" w:pos="1440"/>
        </w:tabs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10" w15:restartNumberingAfterBreak="0">
    <w:nsid w:val="0FB70242"/>
    <w:multiLevelType w:val="hybridMultilevel"/>
    <w:tmpl w:val="96A2494C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E63785"/>
    <w:multiLevelType w:val="hybridMultilevel"/>
    <w:tmpl w:val="199CDF9A"/>
    <w:lvl w:ilvl="0" w:tplc="165E9A26">
      <w:start w:val="3"/>
      <w:numFmt w:val="bullet"/>
      <w:lvlText w:val="-"/>
      <w:lvlJc w:val="left"/>
      <w:pPr>
        <w:tabs>
          <w:tab w:val="num" w:pos="1639"/>
        </w:tabs>
        <w:ind w:left="1639" w:hanging="360"/>
      </w:pPr>
      <w:rPr>
        <w:rFonts w:ascii="Times New Roman" w:eastAsia="Times New Roman" w:hAnsi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2359"/>
        </w:tabs>
        <w:ind w:left="2359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3079"/>
        </w:tabs>
        <w:ind w:left="3079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799"/>
        </w:tabs>
        <w:ind w:left="3799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4519"/>
        </w:tabs>
        <w:ind w:left="4519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5239"/>
        </w:tabs>
        <w:ind w:left="5239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959"/>
        </w:tabs>
        <w:ind w:left="5959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679"/>
        </w:tabs>
        <w:ind w:left="6679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7399"/>
        </w:tabs>
        <w:ind w:left="7399" w:hanging="360"/>
      </w:pPr>
      <w:rPr>
        <w:rFonts w:ascii="Wingdings" w:hAnsi="Wingdings" w:hint="default"/>
      </w:rPr>
    </w:lvl>
  </w:abstractNum>
  <w:abstractNum w:abstractNumId="12" w15:restartNumberingAfterBreak="0">
    <w:nsid w:val="1AEF6C49"/>
    <w:multiLevelType w:val="hybridMultilevel"/>
    <w:tmpl w:val="AC283072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1B6523"/>
    <w:multiLevelType w:val="hybridMultilevel"/>
    <w:tmpl w:val="EFFC342C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1C911BEF"/>
    <w:multiLevelType w:val="hybridMultilevel"/>
    <w:tmpl w:val="8C88DEB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44859"/>
    <w:multiLevelType w:val="hybridMultilevel"/>
    <w:tmpl w:val="A34AECE6"/>
    <w:lvl w:ilvl="0" w:tplc="00B0C984">
      <w:start w:val="1"/>
      <w:numFmt w:val="decimal"/>
      <w:lvlRestart w:val="0"/>
      <w:pStyle w:val="Appendix"/>
      <w:lvlText w:val="Appendix %1"/>
      <w:lvlJc w:val="left"/>
      <w:pPr>
        <w:tabs>
          <w:tab w:val="num" w:pos="1152"/>
        </w:tabs>
      </w:pPr>
      <w:rPr>
        <w:rFonts w:ascii="TimesNewRoman" w:hAnsi="TimesNewRoman" w:cs="TimesNewRoman" w:hint="default"/>
        <w:b/>
        <w:bCs/>
        <w:i w:val="0"/>
        <w:iCs w:val="0"/>
        <w:caps w:val="0"/>
        <w:strike w:val="0"/>
        <w:dstrike w:val="0"/>
        <w:vanish w:val="0"/>
        <w:color w:val="000000"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828332B"/>
    <w:multiLevelType w:val="hybridMultilevel"/>
    <w:tmpl w:val="5A5AA0B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3327A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8" w15:restartNumberingAfterBreak="0">
    <w:nsid w:val="2E99529D"/>
    <w:multiLevelType w:val="hybridMultilevel"/>
    <w:tmpl w:val="0D64FA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6445D0"/>
    <w:multiLevelType w:val="multilevel"/>
    <w:tmpl w:val="96F4BD86"/>
    <w:lvl w:ilvl="0">
      <w:start w:val="1"/>
      <w:numFmt w:val="decimal"/>
      <w:lvlRestart w:val="0"/>
      <w:pStyle w:val="Antrat1"/>
      <w:lvlText w:val="1.3.%1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 w:hint="default"/>
        <w:b/>
        <w:bCs/>
        <w:i w:val="0"/>
        <w:iCs w:val="0"/>
        <w:caps/>
        <w:small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pStyle w:val="Antrat2"/>
      <w:lvlText w:val="1.3.%1.%2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 w:hint="default"/>
        <w:b/>
        <w:bCs/>
        <w:i w:val="0"/>
        <w:iCs w:val="0"/>
        <w:caps/>
        <w:small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2">
      <w:start w:val="1"/>
      <w:numFmt w:val="decimal"/>
      <w:pStyle w:val="Antrat3"/>
      <w:lvlText w:val="1.3.%1.%2.%3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 w:hint="default"/>
        <w:b/>
        <w:bCs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decimal"/>
      <w:pStyle w:val="Antrat4"/>
      <w:lvlText w:val="1.3.%1.%2.%3.%4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 w:hint="default"/>
        <w:b/>
        <w:bCs/>
        <w:i/>
        <w:iCs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4">
      <w:start w:val="1"/>
      <w:numFmt w:val="decimal"/>
      <w:pStyle w:val="Antrat5"/>
      <w:lvlText w:val="1.3.%1.%2.%3.%4.%5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5">
      <w:start w:val="1"/>
      <w:numFmt w:val="decimal"/>
      <w:pStyle w:val="List1"/>
      <w:lvlText w:val="%6."/>
      <w:lvlJc w:val="left"/>
      <w:pPr>
        <w:tabs>
          <w:tab w:val="num" w:pos="1008"/>
        </w:tabs>
        <w:ind w:left="1008" w:hanging="504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Letter"/>
      <w:pStyle w:val="List2"/>
      <w:lvlText w:val="%7."/>
      <w:lvlJc w:val="left"/>
      <w:pPr>
        <w:tabs>
          <w:tab w:val="num" w:pos="1512"/>
        </w:tabs>
        <w:ind w:left="1512" w:hanging="504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7">
      <w:start w:val="1"/>
      <w:numFmt w:val="bullet"/>
      <w:pStyle w:val="List3"/>
      <w:lvlText w:val="●"/>
      <w:lvlJc w:val="left"/>
      <w:pPr>
        <w:tabs>
          <w:tab w:val="num" w:pos="2016"/>
        </w:tabs>
        <w:ind w:left="2016" w:hanging="504"/>
      </w:pPr>
      <w:rPr>
        <w:rFonts w:ascii="Times New Roman" w:hAnsi="Times New Roman" w:hint="default"/>
        <w:caps w:val="0"/>
        <w:strike w:val="0"/>
        <w:dstrike w:val="0"/>
        <w:vanish w:val="0"/>
        <w:color w:val="auto"/>
        <w:u w:val="none"/>
        <w:vertAlign w:val="baseline"/>
      </w:rPr>
    </w:lvl>
    <w:lvl w:ilvl="8">
      <w:start w:val="1"/>
      <w:numFmt w:val="lowerRoman"/>
      <w:lvlRestart w:val="0"/>
      <w:pStyle w:val="List4"/>
      <w:lvlText w:val="%9."/>
      <w:lvlJc w:val="left"/>
      <w:pPr>
        <w:tabs>
          <w:tab w:val="num" w:pos="2520"/>
        </w:tabs>
        <w:ind w:left="2520" w:hanging="504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u w:val="none"/>
        <w:vertAlign w:val="baseline"/>
      </w:rPr>
    </w:lvl>
  </w:abstractNum>
  <w:abstractNum w:abstractNumId="20" w15:restartNumberingAfterBreak="0">
    <w:nsid w:val="31971E4C"/>
    <w:multiLevelType w:val="hybridMultilevel"/>
    <w:tmpl w:val="550E827E"/>
    <w:lvl w:ilvl="0" w:tplc="BAB2CC8A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sz w:val="24"/>
      </w:rPr>
    </w:lvl>
    <w:lvl w:ilvl="1" w:tplc="040C0003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1" w15:restartNumberingAfterBreak="0">
    <w:nsid w:val="375F6763"/>
    <w:multiLevelType w:val="hybridMultilevel"/>
    <w:tmpl w:val="6898074E"/>
    <w:lvl w:ilvl="0" w:tplc="186A08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0F">
      <w:start w:val="1"/>
      <w:numFmt w:val="decimal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3DDE385B"/>
    <w:multiLevelType w:val="hybridMultilevel"/>
    <w:tmpl w:val="A78641D4"/>
    <w:lvl w:ilvl="0" w:tplc="38F802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800" w:hanging="360"/>
      </w:pPr>
    </w:lvl>
    <w:lvl w:ilvl="2" w:tplc="0810001B" w:tentative="1">
      <w:start w:val="1"/>
      <w:numFmt w:val="lowerRoman"/>
      <w:lvlText w:val="%3."/>
      <w:lvlJc w:val="right"/>
      <w:pPr>
        <w:ind w:left="2520" w:hanging="180"/>
      </w:pPr>
    </w:lvl>
    <w:lvl w:ilvl="3" w:tplc="0810000F" w:tentative="1">
      <w:start w:val="1"/>
      <w:numFmt w:val="decimal"/>
      <w:lvlText w:val="%4."/>
      <w:lvlJc w:val="left"/>
      <w:pPr>
        <w:ind w:left="3240" w:hanging="360"/>
      </w:pPr>
    </w:lvl>
    <w:lvl w:ilvl="4" w:tplc="08100019" w:tentative="1">
      <w:start w:val="1"/>
      <w:numFmt w:val="lowerLetter"/>
      <w:lvlText w:val="%5."/>
      <w:lvlJc w:val="left"/>
      <w:pPr>
        <w:ind w:left="3960" w:hanging="360"/>
      </w:pPr>
    </w:lvl>
    <w:lvl w:ilvl="5" w:tplc="0810001B" w:tentative="1">
      <w:start w:val="1"/>
      <w:numFmt w:val="lowerRoman"/>
      <w:lvlText w:val="%6."/>
      <w:lvlJc w:val="right"/>
      <w:pPr>
        <w:ind w:left="4680" w:hanging="180"/>
      </w:pPr>
    </w:lvl>
    <w:lvl w:ilvl="6" w:tplc="0810000F" w:tentative="1">
      <w:start w:val="1"/>
      <w:numFmt w:val="decimal"/>
      <w:lvlText w:val="%7."/>
      <w:lvlJc w:val="left"/>
      <w:pPr>
        <w:ind w:left="5400" w:hanging="360"/>
      </w:pPr>
    </w:lvl>
    <w:lvl w:ilvl="7" w:tplc="08100019" w:tentative="1">
      <w:start w:val="1"/>
      <w:numFmt w:val="lowerLetter"/>
      <w:lvlText w:val="%8."/>
      <w:lvlJc w:val="left"/>
      <w:pPr>
        <w:ind w:left="6120" w:hanging="360"/>
      </w:pPr>
    </w:lvl>
    <w:lvl w:ilvl="8" w:tplc="08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3B125B7"/>
    <w:multiLevelType w:val="hybridMultilevel"/>
    <w:tmpl w:val="6DE8F7BA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460377"/>
    <w:multiLevelType w:val="hybridMultilevel"/>
    <w:tmpl w:val="22AA3416"/>
    <w:lvl w:ilvl="0" w:tplc="F1748F76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Arial" w:eastAsia="Times New Roman" w:hAnsi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5" w15:restartNumberingAfterBreak="0">
    <w:nsid w:val="50D00F7F"/>
    <w:multiLevelType w:val="hybridMultilevel"/>
    <w:tmpl w:val="B36CD8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F1731A"/>
    <w:multiLevelType w:val="hybridMultilevel"/>
    <w:tmpl w:val="D67CD9B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1CE140F"/>
    <w:multiLevelType w:val="hybridMultilevel"/>
    <w:tmpl w:val="6052C2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DA2A7A"/>
    <w:multiLevelType w:val="hybridMultilevel"/>
    <w:tmpl w:val="8B3C0DD8"/>
    <w:lvl w:ilvl="0" w:tplc="08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8E003F"/>
    <w:multiLevelType w:val="hybridMultilevel"/>
    <w:tmpl w:val="555AC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2C7A97"/>
    <w:multiLevelType w:val="hybridMultilevel"/>
    <w:tmpl w:val="74CEA71C"/>
    <w:lvl w:ilvl="0" w:tplc="0810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DA098F"/>
    <w:multiLevelType w:val="hybridMultilevel"/>
    <w:tmpl w:val="D390C3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7528BC"/>
    <w:multiLevelType w:val="hybridMultilevel"/>
    <w:tmpl w:val="A088F0F6"/>
    <w:lvl w:ilvl="0" w:tplc="ABFA4B48">
      <w:start w:val="1"/>
      <w:numFmt w:val="decimal"/>
      <w:lvlText w:val="%1."/>
      <w:lvlJc w:val="left"/>
      <w:pPr>
        <w:ind w:left="1944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2664" w:hanging="360"/>
      </w:pPr>
    </w:lvl>
    <w:lvl w:ilvl="2" w:tplc="0810001B" w:tentative="1">
      <w:start w:val="1"/>
      <w:numFmt w:val="lowerRoman"/>
      <w:lvlText w:val="%3."/>
      <w:lvlJc w:val="right"/>
      <w:pPr>
        <w:ind w:left="3384" w:hanging="180"/>
      </w:pPr>
    </w:lvl>
    <w:lvl w:ilvl="3" w:tplc="0810000F" w:tentative="1">
      <w:start w:val="1"/>
      <w:numFmt w:val="decimal"/>
      <w:lvlText w:val="%4."/>
      <w:lvlJc w:val="left"/>
      <w:pPr>
        <w:ind w:left="4104" w:hanging="360"/>
      </w:pPr>
    </w:lvl>
    <w:lvl w:ilvl="4" w:tplc="08100019" w:tentative="1">
      <w:start w:val="1"/>
      <w:numFmt w:val="lowerLetter"/>
      <w:lvlText w:val="%5."/>
      <w:lvlJc w:val="left"/>
      <w:pPr>
        <w:ind w:left="4824" w:hanging="360"/>
      </w:pPr>
    </w:lvl>
    <w:lvl w:ilvl="5" w:tplc="0810001B" w:tentative="1">
      <w:start w:val="1"/>
      <w:numFmt w:val="lowerRoman"/>
      <w:lvlText w:val="%6."/>
      <w:lvlJc w:val="right"/>
      <w:pPr>
        <w:ind w:left="5544" w:hanging="180"/>
      </w:pPr>
    </w:lvl>
    <w:lvl w:ilvl="6" w:tplc="0810000F" w:tentative="1">
      <w:start w:val="1"/>
      <w:numFmt w:val="decimal"/>
      <w:lvlText w:val="%7."/>
      <w:lvlJc w:val="left"/>
      <w:pPr>
        <w:ind w:left="6264" w:hanging="360"/>
      </w:pPr>
    </w:lvl>
    <w:lvl w:ilvl="7" w:tplc="08100019" w:tentative="1">
      <w:start w:val="1"/>
      <w:numFmt w:val="lowerLetter"/>
      <w:lvlText w:val="%8."/>
      <w:lvlJc w:val="left"/>
      <w:pPr>
        <w:ind w:left="6984" w:hanging="360"/>
      </w:pPr>
    </w:lvl>
    <w:lvl w:ilvl="8" w:tplc="0810001B" w:tentative="1">
      <w:start w:val="1"/>
      <w:numFmt w:val="lowerRoman"/>
      <w:lvlText w:val="%9."/>
      <w:lvlJc w:val="right"/>
      <w:pPr>
        <w:ind w:left="7704" w:hanging="180"/>
      </w:pPr>
    </w:lvl>
  </w:abstractNum>
  <w:abstractNum w:abstractNumId="33" w15:restartNumberingAfterBreak="0">
    <w:nsid w:val="658562C1"/>
    <w:multiLevelType w:val="hybridMultilevel"/>
    <w:tmpl w:val="B9B259E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552167"/>
    <w:multiLevelType w:val="hybridMultilevel"/>
    <w:tmpl w:val="1DF8342E"/>
    <w:lvl w:ilvl="0" w:tplc="08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1A1B68"/>
    <w:multiLevelType w:val="multilevel"/>
    <w:tmpl w:val="2212863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B125DEB"/>
    <w:multiLevelType w:val="hybridMultilevel"/>
    <w:tmpl w:val="A7C2599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B14606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8" w15:restartNumberingAfterBreak="0">
    <w:nsid w:val="7FBE6EBE"/>
    <w:multiLevelType w:val="hybridMultilevel"/>
    <w:tmpl w:val="ABF8BEAE"/>
    <w:lvl w:ilvl="0" w:tplc="F00CA140">
      <w:start w:val="1"/>
      <w:numFmt w:val="decimal"/>
      <w:lvlRestart w:val="0"/>
      <w:pStyle w:val="Sraassunumeriais5"/>
      <w:lvlText w:val="Table %1."/>
      <w:lvlJc w:val="left"/>
      <w:pPr>
        <w:tabs>
          <w:tab w:val="num" w:pos="1008"/>
        </w:tabs>
      </w:pPr>
      <w:rPr>
        <w:rFonts w:cs="Times New Roman" w:hint="default"/>
        <w:b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8"/>
  </w:num>
  <w:num w:numId="10">
    <w:abstractNumId w:val="15"/>
  </w:num>
  <w:num w:numId="11">
    <w:abstractNumId w:val="38"/>
  </w:num>
  <w:num w:numId="12">
    <w:abstractNumId w:val="19"/>
  </w:num>
  <w:num w:numId="13">
    <w:abstractNumId w:val="17"/>
  </w:num>
  <w:num w:numId="14">
    <w:abstractNumId w:val="37"/>
  </w:num>
  <w:num w:numId="15">
    <w:abstractNumId w:val="9"/>
  </w:num>
  <w:num w:numId="16">
    <w:abstractNumId w:val="24"/>
  </w:num>
  <w:num w:numId="17">
    <w:abstractNumId w:val="28"/>
  </w:num>
  <w:num w:numId="18">
    <w:abstractNumId w:val="35"/>
  </w:num>
  <w:num w:numId="19">
    <w:abstractNumId w:val="12"/>
  </w:num>
  <w:num w:numId="20">
    <w:abstractNumId w:val="23"/>
  </w:num>
  <w:num w:numId="21">
    <w:abstractNumId w:val="22"/>
  </w:num>
  <w:num w:numId="22">
    <w:abstractNumId w:val="32"/>
  </w:num>
  <w:num w:numId="23">
    <w:abstractNumId w:val="34"/>
  </w:num>
  <w:num w:numId="24">
    <w:abstractNumId w:val="30"/>
  </w:num>
  <w:num w:numId="25">
    <w:abstractNumId w:val="36"/>
  </w:num>
  <w:num w:numId="26">
    <w:abstractNumId w:val="11"/>
  </w:num>
  <w:num w:numId="27">
    <w:abstractNumId w:val="20"/>
  </w:num>
  <w:num w:numId="28">
    <w:abstractNumId w:val="13"/>
  </w:num>
  <w:num w:numId="29">
    <w:abstractNumId w:val="21"/>
  </w:num>
  <w:num w:numId="30">
    <w:abstractNumId w:val="26"/>
  </w:num>
  <w:num w:numId="31">
    <w:abstractNumId w:val="27"/>
  </w:num>
  <w:num w:numId="32">
    <w:abstractNumId w:val="18"/>
  </w:num>
  <w:num w:numId="33">
    <w:abstractNumId w:val="31"/>
  </w:num>
  <w:num w:numId="34">
    <w:abstractNumId w:val="33"/>
  </w:num>
  <w:num w:numId="35">
    <w:abstractNumId w:val="14"/>
  </w:num>
  <w:num w:numId="36">
    <w:abstractNumId w:val="25"/>
  </w:num>
  <w:num w:numId="37">
    <w:abstractNumId w:val="16"/>
  </w:num>
  <w:num w:numId="38">
    <w:abstractNumId w:val="10"/>
  </w:num>
  <w:num w:numId="3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FB6"/>
    <w:rsid w:val="00072F85"/>
    <w:rsid w:val="00083FB6"/>
    <w:rsid w:val="00181364"/>
    <w:rsid w:val="002945D9"/>
    <w:rsid w:val="00305C48"/>
    <w:rsid w:val="003362C6"/>
    <w:rsid w:val="00742EBF"/>
    <w:rsid w:val="00B4219F"/>
    <w:rsid w:val="00BA6577"/>
    <w:rsid w:val="00C30905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CD5100-D172-4EF8-94B9-7CFABC7CD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083FB6"/>
    <w:pPr>
      <w:keepNext/>
      <w:numPr>
        <w:numId w:val="12"/>
      </w:numPr>
      <w:spacing w:before="240"/>
      <w:outlineLvl w:val="0"/>
    </w:pPr>
    <w:rPr>
      <w:b/>
      <w:bCs/>
      <w:caps/>
    </w:rPr>
  </w:style>
  <w:style w:type="paragraph" w:styleId="Antrat2">
    <w:name w:val="heading 2"/>
    <w:basedOn w:val="prastasis"/>
    <w:next w:val="prastasis"/>
    <w:link w:val="Antrat2Diagrama"/>
    <w:qFormat/>
    <w:rsid w:val="00083FB6"/>
    <w:pPr>
      <w:keepNext/>
      <w:numPr>
        <w:ilvl w:val="1"/>
        <w:numId w:val="12"/>
      </w:numPr>
      <w:spacing w:before="240"/>
      <w:outlineLvl w:val="1"/>
    </w:pPr>
    <w:rPr>
      <w:b/>
      <w:bCs/>
    </w:rPr>
  </w:style>
  <w:style w:type="paragraph" w:styleId="Antrat3">
    <w:name w:val="heading 3"/>
    <w:basedOn w:val="prastasis"/>
    <w:next w:val="prastasis"/>
    <w:link w:val="Antrat3Diagrama"/>
    <w:qFormat/>
    <w:rsid w:val="00083FB6"/>
    <w:pPr>
      <w:keepNext/>
      <w:numPr>
        <w:ilvl w:val="2"/>
        <w:numId w:val="12"/>
      </w:numPr>
      <w:spacing w:before="240"/>
      <w:outlineLvl w:val="2"/>
    </w:pPr>
    <w:rPr>
      <w:b/>
      <w:bCs/>
    </w:rPr>
  </w:style>
  <w:style w:type="paragraph" w:styleId="Antrat4">
    <w:name w:val="heading 4"/>
    <w:basedOn w:val="prastasis"/>
    <w:next w:val="prastasis"/>
    <w:link w:val="Antrat4Diagrama"/>
    <w:qFormat/>
    <w:rsid w:val="00083FB6"/>
    <w:pPr>
      <w:keepNext/>
      <w:numPr>
        <w:ilvl w:val="3"/>
        <w:numId w:val="12"/>
      </w:numPr>
      <w:spacing w:before="240"/>
      <w:outlineLvl w:val="3"/>
    </w:pPr>
    <w:rPr>
      <w:b/>
      <w:bCs/>
      <w:i/>
      <w:iCs/>
    </w:rPr>
  </w:style>
  <w:style w:type="paragraph" w:styleId="Antrat5">
    <w:name w:val="heading 5"/>
    <w:basedOn w:val="prastasis"/>
    <w:next w:val="prastasis"/>
    <w:link w:val="Antrat5Diagrama"/>
    <w:qFormat/>
    <w:rsid w:val="00083FB6"/>
    <w:pPr>
      <w:keepNext/>
      <w:numPr>
        <w:ilvl w:val="4"/>
        <w:numId w:val="12"/>
      </w:numPr>
      <w:spacing w:before="240"/>
      <w:outlineLvl w:val="4"/>
    </w:pPr>
    <w:rPr>
      <w:i/>
      <w:iCs/>
    </w:rPr>
  </w:style>
  <w:style w:type="paragraph" w:styleId="Antrat6">
    <w:name w:val="heading 6"/>
    <w:basedOn w:val="prastasis"/>
    <w:next w:val="prastasis"/>
    <w:link w:val="Antrat6Diagrama"/>
    <w:qFormat/>
    <w:rsid w:val="00083FB6"/>
    <w:pPr>
      <w:keepNext/>
      <w:spacing w:before="240"/>
      <w:outlineLvl w:val="5"/>
    </w:pPr>
  </w:style>
  <w:style w:type="paragraph" w:styleId="Antrat7">
    <w:name w:val="heading 7"/>
    <w:basedOn w:val="prastasis"/>
    <w:next w:val="prastasis"/>
    <w:link w:val="Antrat7Diagrama"/>
    <w:qFormat/>
    <w:rsid w:val="00083FB6"/>
    <w:pPr>
      <w:spacing w:before="240" w:after="60"/>
      <w:outlineLvl w:val="6"/>
    </w:pPr>
  </w:style>
  <w:style w:type="paragraph" w:styleId="Antrat8">
    <w:name w:val="heading 8"/>
    <w:basedOn w:val="prastasis"/>
    <w:next w:val="prastasis"/>
    <w:link w:val="Antrat8Diagrama"/>
    <w:qFormat/>
    <w:rsid w:val="00083FB6"/>
    <w:pPr>
      <w:spacing w:before="240" w:after="60"/>
      <w:outlineLvl w:val="7"/>
    </w:pPr>
    <w:rPr>
      <w:i/>
      <w:iCs/>
    </w:rPr>
  </w:style>
  <w:style w:type="paragraph" w:styleId="Antrat9">
    <w:name w:val="heading 9"/>
    <w:basedOn w:val="prastasis"/>
    <w:next w:val="prastasis"/>
    <w:link w:val="Antrat9Diagrama"/>
    <w:qFormat/>
    <w:rsid w:val="00083FB6"/>
    <w:pPr>
      <w:spacing w:before="240" w:after="60"/>
      <w:outlineLvl w:val="8"/>
    </w:pPr>
    <w:rPr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083FB6"/>
    <w:rPr>
      <w:rFonts w:ascii="Times New Roman" w:eastAsia="Times New Roman" w:hAnsi="Times New Roman" w:cs="Times New Roman"/>
      <w:b/>
      <w:bCs/>
      <w:caps/>
      <w:sz w:val="24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083FB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ntrat3Diagrama">
    <w:name w:val="Antraštė 3 Diagrama"/>
    <w:basedOn w:val="Numatytasispastraiposriftas"/>
    <w:link w:val="Antrat3"/>
    <w:rsid w:val="00083FB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ntrat4Diagrama">
    <w:name w:val="Antraštė 4 Diagrama"/>
    <w:basedOn w:val="Numatytasispastraiposriftas"/>
    <w:link w:val="Antrat4"/>
    <w:rsid w:val="00083FB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Antrat5Diagrama">
    <w:name w:val="Antraštė 5 Diagrama"/>
    <w:basedOn w:val="Numatytasispastraiposriftas"/>
    <w:link w:val="Antrat5"/>
    <w:rsid w:val="00083FB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Antrat6Diagrama">
    <w:name w:val="Antraštė 6 Diagrama"/>
    <w:basedOn w:val="Numatytasispastraiposriftas"/>
    <w:link w:val="Antrat6"/>
    <w:rsid w:val="00083FB6"/>
    <w:rPr>
      <w:rFonts w:ascii="Times New Roman" w:eastAsia="Times New Roman" w:hAnsi="Times New Roman" w:cs="Times New Roman"/>
      <w:sz w:val="24"/>
      <w:szCs w:val="24"/>
    </w:rPr>
  </w:style>
  <w:style w:type="character" w:customStyle="1" w:styleId="Antrat7Diagrama">
    <w:name w:val="Antraštė 7 Diagrama"/>
    <w:basedOn w:val="Numatytasispastraiposriftas"/>
    <w:link w:val="Antrat7"/>
    <w:rsid w:val="00083FB6"/>
    <w:rPr>
      <w:rFonts w:ascii="Times New Roman" w:eastAsia="Times New Roman" w:hAnsi="Times New Roman" w:cs="Times New Roman"/>
      <w:sz w:val="24"/>
      <w:szCs w:val="24"/>
    </w:rPr>
  </w:style>
  <w:style w:type="character" w:customStyle="1" w:styleId="Antrat8Diagrama">
    <w:name w:val="Antraštė 8 Diagrama"/>
    <w:basedOn w:val="Numatytasispastraiposriftas"/>
    <w:link w:val="Antrat8"/>
    <w:rsid w:val="00083FB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Antrat9Diagrama">
    <w:name w:val="Antraštė 9 Diagrama"/>
    <w:basedOn w:val="Numatytasispastraiposriftas"/>
    <w:link w:val="Antrat9"/>
    <w:rsid w:val="00083FB6"/>
    <w:rPr>
      <w:rFonts w:ascii="Times New Roman" w:eastAsia="Times New Roman" w:hAnsi="Times New Roman" w:cs="Times New Roman"/>
    </w:rPr>
  </w:style>
  <w:style w:type="character" w:customStyle="1" w:styleId="Heading3Char">
    <w:name w:val="Heading 3 Char"/>
    <w:locked/>
    <w:rsid w:val="00083FB6"/>
    <w:rPr>
      <w:rFonts w:ascii="Times New Roman Bold" w:hAnsi="Times New Roman Bold" w:cs="Times New Roman Bold"/>
      <w:b/>
      <w:bCs/>
      <w:sz w:val="26"/>
      <w:szCs w:val="26"/>
      <w:lang w:val="lt-LT" w:eastAsia="en-US"/>
    </w:rPr>
  </w:style>
  <w:style w:type="paragraph" w:styleId="Antrats">
    <w:name w:val="header"/>
    <w:basedOn w:val="prastasis"/>
    <w:link w:val="AntratsDiagrama"/>
    <w:rsid w:val="00083FB6"/>
    <w:pPr>
      <w:tabs>
        <w:tab w:val="right" w:pos="9000"/>
      </w:tabs>
      <w:spacing w:before="0" w:after="0"/>
    </w:pPr>
    <w:rPr>
      <w:b/>
      <w:bCs/>
      <w:sz w:val="20"/>
      <w:szCs w:val="20"/>
    </w:rPr>
  </w:style>
  <w:style w:type="character" w:customStyle="1" w:styleId="AntratsDiagrama">
    <w:name w:val="Antraštės Diagrama"/>
    <w:basedOn w:val="Numatytasispastraiposriftas"/>
    <w:link w:val="Antrats"/>
    <w:rsid w:val="00083FB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orat">
    <w:name w:val="footer"/>
    <w:basedOn w:val="prastasis"/>
    <w:link w:val="PoratDiagrama"/>
    <w:rsid w:val="00083FB6"/>
    <w:pPr>
      <w:tabs>
        <w:tab w:val="center" w:pos="4500"/>
        <w:tab w:val="right" w:pos="9000"/>
      </w:tabs>
      <w:spacing w:before="0" w:after="0"/>
    </w:pPr>
    <w:rPr>
      <w:b/>
      <w:bCs/>
      <w:sz w:val="20"/>
      <w:szCs w:val="20"/>
    </w:rPr>
  </w:style>
  <w:style w:type="character" w:customStyle="1" w:styleId="PoratDiagrama">
    <w:name w:val="Poraštė Diagrama"/>
    <w:basedOn w:val="Numatytasispastraiposriftas"/>
    <w:link w:val="Porat"/>
    <w:rsid w:val="00083FB6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Appendix">
    <w:name w:val="Appendix"/>
    <w:basedOn w:val="prastasis"/>
    <w:next w:val="prastasis"/>
    <w:rsid w:val="00083FB6"/>
    <w:pPr>
      <w:keepNext/>
      <w:pageBreakBefore/>
      <w:numPr>
        <w:numId w:val="10"/>
      </w:numPr>
      <w:tabs>
        <w:tab w:val="clear" w:pos="1152"/>
        <w:tab w:val="left" w:pos="1584"/>
      </w:tabs>
      <w:spacing w:before="240"/>
    </w:pPr>
    <w:rPr>
      <w:b/>
      <w:bCs/>
    </w:rPr>
  </w:style>
  <w:style w:type="paragraph" w:customStyle="1" w:styleId="Table">
    <w:name w:val="Table"/>
    <w:basedOn w:val="prastasis"/>
    <w:next w:val="prastasis"/>
    <w:semiHidden/>
    <w:rsid w:val="00083FB6"/>
    <w:pPr>
      <w:tabs>
        <w:tab w:val="left" w:pos="1584"/>
      </w:tabs>
      <w:spacing w:before="0"/>
      <w:jc w:val="center"/>
    </w:pPr>
    <w:rPr>
      <w:b/>
      <w:bCs/>
    </w:rPr>
  </w:style>
  <w:style w:type="paragraph" w:customStyle="1" w:styleId="Guidance">
    <w:name w:val="Guidance"/>
    <w:basedOn w:val="prastasis"/>
    <w:next w:val="prastasis"/>
    <w:link w:val="GuidanceChar"/>
    <w:rsid w:val="00083FB6"/>
    <w:rPr>
      <w:color w:val="008000"/>
    </w:rPr>
  </w:style>
  <w:style w:type="paragraph" w:customStyle="1" w:styleId="TitlePDetails">
    <w:name w:val="TitlePDetails"/>
    <w:basedOn w:val="prastasis"/>
    <w:semiHidden/>
    <w:rsid w:val="00083FB6"/>
    <w:pPr>
      <w:spacing w:before="0" w:after="240" w:line="360" w:lineRule="auto"/>
      <w:ind w:left="2160" w:hanging="2160"/>
    </w:pPr>
  </w:style>
  <w:style w:type="table" w:styleId="Lentelstinklelis">
    <w:name w:val="Table Grid"/>
    <w:basedOn w:val="prastojilentel"/>
    <w:rsid w:val="00083FB6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10">
    <w:name w:val="TableText10"/>
    <w:basedOn w:val="prastasis"/>
    <w:rsid w:val="00083FB6"/>
    <w:pPr>
      <w:spacing w:before="0" w:after="0"/>
    </w:pPr>
    <w:rPr>
      <w:sz w:val="20"/>
      <w:szCs w:val="20"/>
    </w:rPr>
  </w:style>
  <w:style w:type="paragraph" w:customStyle="1" w:styleId="TableHeader10">
    <w:name w:val="TableHeader10"/>
    <w:basedOn w:val="TableText10"/>
    <w:rsid w:val="00083FB6"/>
    <w:pPr>
      <w:jc w:val="center"/>
    </w:pPr>
    <w:rPr>
      <w:b/>
      <w:bCs/>
    </w:rPr>
  </w:style>
  <w:style w:type="paragraph" w:customStyle="1" w:styleId="TableSource10">
    <w:name w:val="TableSource10"/>
    <w:basedOn w:val="TableText10"/>
    <w:next w:val="prastasis"/>
    <w:rsid w:val="00083FB6"/>
    <w:pPr>
      <w:spacing w:before="120" w:after="120"/>
    </w:pPr>
  </w:style>
  <w:style w:type="paragraph" w:customStyle="1" w:styleId="Heading1NoNumb">
    <w:name w:val="Heading 1NoNumb"/>
    <w:basedOn w:val="Antrat1"/>
    <w:next w:val="prastasis"/>
    <w:rsid w:val="00083FB6"/>
    <w:pPr>
      <w:numPr>
        <w:numId w:val="0"/>
      </w:numPr>
      <w:tabs>
        <w:tab w:val="left" w:pos="504"/>
      </w:tabs>
    </w:pPr>
  </w:style>
  <w:style w:type="paragraph" w:customStyle="1" w:styleId="Heading2NoNumb">
    <w:name w:val="Heading 2NoNumb"/>
    <w:basedOn w:val="Antrat2"/>
    <w:next w:val="prastasis"/>
    <w:rsid w:val="00083FB6"/>
    <w:pPr>
      <w:numPr>
        <w:ilvl w:val="0"/>
        <w:numId w:val="0"/>
      </w:numPr>
      <w:tabs>
        <w:tab w:val="left" w:pos="504"/>
      </w:tabs>
    </w:pPr>
  </w:style>
  <w:style w:type="paragraph" w:customStyle="1" w:styleId="Heading3NoNumb">
    <w:name w:val="Heading 3NoNumb"/>
    <w:basedOn w:val="Antrat3"/>
    <w:next w:val="prastasis"/>
    <w:rsid w:val="00083FB6"/>
    <w:pPr>
      <w:numPr>
        <w:ilvl w:val="0"/>
        <w:numId w:val="0"/>
      </w:numPr>
      <w:tabs>
        <w:tab w:val="left" w:pos="504"/>
      </w:tabs>
    </w:pPr>
  </w:style>
  <w:style w:type="paragraph" w:customStyle="1" w:styleId="Heading4NoNumb">
    <w:name w:val="Heading 4NoNumb"/>
    <w:basedOn w:val="Antrat4"/>
    <w:next w:val="prastasis"/>
    <w:rsid w:val="00083FB6"/>
    <w:pPr>
      <w:numPr>
        <w:ilvl w:val="0"/>
        <w:numId w:val="0"/>
      </w:numPr>
      <w:tabs>
        <w:tab w:val="left" w:pos="504"/>
      </w:tabs>
    </w:pPr>
  </w:style>
  <w:style w:type="paragraph" w:customStyle="1" w:styleId="Heading5NoNumb">
    <w:name w:val="Heading 5NoNumb"/>
    <w:basedOn w:val="Antrat5"/>
    <w:next w:val="prastasis"/>
    <w:rsid w:val="00083FB6"/>
    <w:pPr>
      <w:numPr>
        <w:ilvl w:val="0"/>
        <w:numId w:val="0"/>
      </w:numPr>
      <w:tabs>
        <w:tab w:val="left" w:pos="504"/>
      </w:tabs>
    </w:pPr>
  </w:style>
  <w:style w:type="paragraph" w:customStyle="1" w:styleId="HeaderLand">
    <w:name w:val="HeaderLand"/>
    <w:basedOn w:val="Antrats"/>
    <w:rsid w:val="00083FB6"/>
    <w:pPr>
      <w:tabs>
        <w:tab w:val="clear" w:pos="9000"/>
        <w:tab w:val="right" w:pos="12960"/>
      </w:tabs>
    </w:pPr>
  </w:style>
  <w:style w:type="paragraph" w:customStyle="1" w:styleId="FooterLand">
    <w:name w:val="FooterLand"/>
    <w:basedOn w:val="Porat"/>
    <w:rsid w:val="00083FB6"/>
    <w:pPr>
      <w:tabs>
        <w:tab w:val="clear" w:pos="4500"/>
        <w:tab w:val="clear" w:pos="9000"/>
        <w:tab w:val="center" w:pos="6480"/>
        <w:tab w:val="right" w:pos="12960"/>
      </w:tabs>
    </w:pPr>
  </w:style>
  <w:style w:type="paragraph" w:customStyle="1" w:styleId="NormalSingleNoSpace">
    <w:name w:val="NormalSingleNoSpace"/>
    <w:basedOn w:val="prastasis"/>
    <w:semiHidden/>
    <w:rsid w:val="00083FB6"/>
    <w:pPr>
      <w:spacing w:before="0" w:after="0"/>
    </w:pPr>
  </w:style>
  <w:style w:type="paragraph" w:customStyle="1" w:styleId="Figure">
    <w:name w:val="Figure"/>
    <w:basedOn w:val="prastasis"/>
    <w:next w:val="prastasis"/>
    <w:rsid w:val="00083FB6"/>
    <w:pPr>
      <w:tabs>
        <w:tab w:val="left" w:pos="1728"/>
      </w:tabs>
      <w:spacing w:before="0"/>
      <w:jc w:val="center"/>
    </w:pPr>
    <w:rPr>
      <w:b/>
      <w:bCs/>
    </w:rPr>
  </w:style>
  <w:style w:type="paragraph" w:customStyle="1" w:styleId="TableText9">
    <w:name w:val="TableText9"/>
    <w:basedOn w:val="TableText10"/>
    <w:rsid w:val="00083FB6"/>
    <w:rPr>
      <w:sz w:val="18"/>
      <w:szCs w:val="18"/>
    </w:rPr>
  </w:style>
  <w:style w:type="paragraph" w:customStyle="1" w:styleId="TableHeader9">
    <w:name w:val="TableHeader9"/>
    <w:basedOn w:val="TableText9"/>
    <w:rsid w:val="00083FB6"/>
    <w:pPr>
      <w:jc w:val="center"/>
    </w:pPr>
    <w:rPr>
      <w:b/>
      <w:bCs/>
    </w:rPr>
  </w:style>
  <w:style w:type="paragraph" w:customStyle="1" w:styleId="List1">
    <w:name w:val="List1"/>
    <w:basedOn w:val="prastasis"/>
    <w:rsid w:val="00083FB6"/>
    <w:pPr>
      <w:numPr>
        <w:ilvl w:val="5"/>
        <w:numId w:val="12"/>
      </w:numPr>
    </w:pPr>
  </w:style>
  <w:style w:type="paragraph" w:customStyle="1" w:styleId="List2">
    <w:name w:val="List2"/>
    <w:basedOn w:val="prastasis"/>
    <w:rsid w:val="00083FB6"/>
    <w:pPr>
      <w:numPr>
        <w:ilvl w:val="6"/>
        <w:numId w:val="12"/>
      </w:numPr>
    </w:pPr>
  </w:style>
  <w:style w:type="paragraph" w:styleId="Turinys1">
    <w:name w:val="toc 1"/>
    <w:basedOn w:val="prastasis"/>
    <w:next w:val="prastasis"/>
    <w:autoRedefine/>
    <w:semiHidden/>
    <w:rsid w:val="00083FB6"/>
    <w:pPr>
      <w:tabs>
        <w:tab w:val="left" w:pos="1584"/>
        <w:tab w:val="right" w:leader="dot" w:pos="9000"/>
      </w:tabs>
      <w:spacing w:after="0"/>
      <w:ind w:left="1584" w:right="432" w:hanging="1584"/>
    </w:pPr>
    <w:rPr>
      <w:b/>
      <w:bCs/>
      <w:caps/>
      <w:noProof/>
      <w:color w:val="000000"/>
    </w:rPr>
  </w:style>
  <w:style w:type="paragraph" w:styleId="Turinys2">
    <w:name w:val="toc 2"/>
    <w:basedOn w:val="prastasis"/>
    <w:next w:val="prastasis"/>
    <w:autoRedefine/>
    <w:semiHidden/>
    <w:rsid w:val="00083FB6"/>
    <w:pPr>
      <w:tabs>
        <w:tab w:val="left" w:pos="1584"/>
        <w:tab w:val="right" w:leader="dot" w:pos="9000"/>
      </w:tabs>
      <w:spacing w:before="0" w:after="0"/>
      <w:ind w:left="1584" w:right="432" w:hanging="1584"/>
    </w:pPr>
    <w:rPr>
      <w:b/>
      <w:bCs/>
      <w:noProof/>
      <w:color w:val="000000"/>
    </w:rPr>
  </w:style>
  <w:style w:type="paragraph" w:styleId="Turinys3">
    <w:name w:val="toc 3"/>
    <w:basedOn w:val="prastasis"/>
    <w:next w:val="prastasis"/>
    <w:autoRedefine/>
    <w:semiHidden/>
    <w:rsid w:val="00083FB6"/>
    <w:pPr>
      <w:tabs>
        <w:tab w:val="left" w:pos="1584"/>
        <w:tab w:val="right" w:leader="dot" w:pos="9000"/>
      </w:tabs>
      <w:spacing w:before="0" w:after="0"/>
      <w:ind w:left="1584" w:right="432" w:hanging="1584"/>
    </w:pPr>
    <w:rPr>
      <w:b/>
      <w:bCs/>
      <w:noProof/>
      <w:color w:val="000000"/>
    </w:rPr>
  </w:style>
  <w:style w:type="paragraph" w:styleId="Turinys4">
    <w:name w:val="toc 4"/>
    <w:basedOn w:val="prastasis"/>
    <w:next w:val="prastasis"/>
    <w:autoRedefine/>
    <w:semiHidden/>
    <w:rsid w:val="00083FB6"/>
    <w:pPr>
      <w:tabs>
        <w:tab w:val="left" w:pos="1584"/>
        <w:tab w:val="right" w:leader="dot" w:pos="9000"/>
      </w:tabs>
      <w:spacing w:before="0" w:after="0"/>
      <w:ind w:left="1584" w:right="432" w:hanging="1584"/>
    </w:pPr>
    <w:rPr>
      <w:b/>
      <w:bCs/>
      <w:i/>
      <w:iCs/>
      <w:noProof/>
      <w:color w:val="000000"/>
    </w:rPr>
  </w:style>
  <w:style w:type="character" w:styleId="Hipersaitas">
    <w:name w:val="Hyperlink"/>
    <w:rsid w:val="00083FB6"/>
    <w:rPr>
      <w:rFonts w:cs="Times New Roman"/>
      <w:color w:val="0000FF"/>
      <w:u w:val="none"/>
      <w:vertAlign w:val="baseline"/>
    </w:rPr>
  </w:style>
  <w:style w:type="paragraph" w:styleId="Turinys7">
    <w:name w:val="toc 7"/>
    <w:basedOn w:val="prastasis"/>
    <w:next w:val="prastasis"/>
    <w:autoRedefine/>
    <w:semiHidden/>
    <w:rsid w:val="00083FB6"/>
    <w:pPr>
      <w:tabs>
        <w:tab w:val="left" w:pos="1008"/>
        <w:tab w:val="right" w:leader="dot" w:pos="9000"/>
      </w:tabs>
      <w:spacing w:before="0" w:after="0"/>
      <w:ind w:left="1008" w:right="432" w:hanging="1008"/>
    </w:pPr>
    <w:rPr>
      <w:b/>
      <w:bCs/>
    </w:rPr>
  </w:style>
  <w:style w:type="paragraph" w:styleId="Turinys8">
    <w:name w:val="toc 8"/>
    <w:basedOn w:val="prastasis"/>
    <w:next w:val="prastasis"/>
    <w:autoRedefine/>
    <w:semiHidden/>
    <w:rsid w:val="00083FB6"/>
    <w:pPr>
      <w:tabs>
        <w:tab w:val="left" w:pos="1152"/>
        <w:tab w:val="right" w:leader="dot" w:pos="9000"/>
      </w:tabs>
      <w:spacing w:before="0" w:after="0"/>
      <w:ind w:left="1152" w:right="432" w:hanging="1152"/>
    </w:pPr>
    <w:rPr>
      <w:b/>
      <w:bCs/>
      <w:noProof/>
    </w:rPr>
  </w:style>
  <w:style w:type="paragraph" w:styleId="Turinys9">
    <w:name w:val="toc 9"/>
    <w:basedOn w:val="prastasis"/>
    <w:next w:val="prastasis"/>
    <w:autoRedefine/>
    <w:semiHidden/>
    <w:rsid w:val="00083FB6"/>
    <w:pPr>
      <w:tabs>
        <w:tab w:val="left" w:pos="1584"/>
        <w:tab w:val="right" w:leader="dot" w:pos="9000"/>
      </w:tabs>
      <w:spacing w:before="0" w:after="0"/>
      <w:ind w:left="1584" w:right="432" w:hanging="1584"/>
    </w:pPr>
    <w:rPr>
      <w:b/>
      <w:bCs/>
      <w:noProof/>
      <w:color w:val="000000"/>
    </w:rPr>
  </w:style>
  <w:style w:type="paragraph" w:customStyle="1" w:styleId="TableNotes9">
    <w:name w:val="TableNotes9"/>
    <w:basedOn w:val="TableText10"/>
    <w:next w:val="prastasis"/>
    <w:rsid w:val="00083FB6"/>
    <w:pPr>
      <w:spacing w:before="120" w:after="120"/>
      <w:ind w:left="576" w:hanging="576"/>
    </w:pPr>
    <w:rPr>
      <w:sz w:val="18"/>
      <w:szCs w:val="18"/>
    </w:rPr>
  </w:style>
  <w:style w:type="paragraph" w:customStyle="1" w:styleId="TableText8">
    <w:name w:val="TableText8"/>
    <w:basedOn w:val="prastasis"/>
    <w:rsid w:val="00083FB6"/>
    <w:pPr>
      <w:spacing w:before="0" w:after="0"/>
    </w:pPr>
    <w:rPr>
      <w:sz w:val="16"/>
      <w:szCs w:val="16"/>
    </w:rPr>
  </w:style>
  <w:style w:type="paragraph" w:customStyle="1" w:styleId="TableHeader8">
    <w:name w:val="TableHeader8"/>
    <w:basedOn w:val="TableText8"/>
    <w:rsid w:val="00083FB6"/>
    <w:pPr>
      <w:jc w:val="center"/>
    </w:pPr>
    <w:rPr>
      <w:b/>
      <w:bCs/>
    </w:rPr>
  </w:style>
  <w:style w:type="paragraph" w:customStyle="1" w:styleId="TableSource9">
    <w:name w:val="TableSource9"/>
    <w:basedOn w:val="TableText9"/>
    <w:next w:val="prastasis"/>
    <w:rsid w:val="00083FB6"/>
    <w:pPr>
      <w:spacing w:before="120" w:after="120"/>
    </w:pPr>
  </w:style>
  <w:style w:type="paragraph" w:customStyle="1" w:styleId="TableSource8">
    <w:name w:val="TableSource8"/>
    <w:basedOn w:val="TableText8"/>
    <w:next w:val="prastasis"/>
    <w:rsid w:val="00083FB6"/>
    <w:pPr>
      <w:spacing w:before="120" w:after="120"/>
    </w:pPr>
  </w:style>
  <w:style w:type="paragraph" w:customStyle="1" w:styleId="TableCont">
    <w:name w:val="TableCont"/>
    <w:basedOn w:val="Table"/>
    <w:next w:val="prastasis"/>
    <w:rsid w:val="00083FB6"/>
    <w:rPr>
      <w:noProof/>
    </w:rPr>
  </w:style>
  <w:style w:type="character" w:styleId="Perirtashipersaitas">
    <w:name w:val="FollowedHyperlink"/>
    <w:semiHidden/>
    <w:rsid w:val="00083FB6"/>
    <w:rPr>
      <w:rFonts w:cs="Times New Roman"/>
      <w:color w:val="800080"/>
      <w:u w:val="single"/>
    </w:rPr>
  </w:style>
  <w:style w:type="paragraph" w:customStyle="1" w:styleId="DocTitle">
    <w:name w:val="DocTitle"/>
    <w:basedOn w:val="prastasis"/>
    <w:semiHidden/>
    <w:rsid w:val="00083FB6"/>
    <w:pPr>
      <w:spacing w:before="240" w:after="240"/>
      <w:jc w:val="center"/>
    </w:pPr>
    <w:rPr>
      <w:b/>
      <w:bCs/>
      <w:sz w:val="28"/>
      <w:szCs w:val="28"/>
    </w:rPr>
  </w:style>
  <w:style w:type="paragraph" w:customStyle="1" w:styleId="Instructions">
    <w:name w:val="Instructions"/>
    <w:basedOn w:val="prastasis"/>
    <w:next w:val="prastasis"/>
    <w:link w:val="InstructionsChar"/>
    <w:rsid w:val="00083FB6"/>
    <w:rPr>
      <w:color w:val="FF0000"/>
    </w:rPr>
  </w:style>
  <w:style w:type="paragraph" w:customStyle="1" w:styleId="DocTitleText">
    <w:name w:val="DocTitleText"/>
    <w:basedOn w:val="DocTitle"/>
    <w:semiHidden/>
    <w:rsid w:val="00083FB6"/>
    <w:rPr>
      <w:sz w:val="24"/>
      <w:szCs w:val="24"/>
    </w:rPr>
  </w:style>
  <w:style w:type="paragraph" w:customStyle="1" w:styleId="NormalNoSpace">
    <w:name w:val="NormalNoSpace"/>
    <w:basedOn w:val="prastasis"/>
    <w:rsid w:val="00083FB6"/>
    <w:pPr>
      <w:spacing w:before="0" w:after="0"/>
    </w:pPr>
  </w:style>
  <w:style w:type="paragraph" w:styleId="Pavadinimas">
    <w:name w:val="Title"/>
    <w:basedOn w:val="Heading1NoNumb"/>
    <w:next w:val="prastasis"/>
    <w:link w:val="PavadinimasDiagrama"/>
    <w:qFormat/>
    <w:rsid w:val="00083FB6"/>
    <w:pPr>
      <w:jc w:val="center"/>
      <w:outlineLvl w:val="9"/>
    </w:pPr>
  </w:style>
  <w:style w:type="character" w:customStyle="1" w:styleId="PavadinimasDiagrama">
    <w:name w:val="Pavadinimas Diagrama"/>
    <w:basedOn w:val="Numatytasispastraiposriftas"/>
    <w:link w:val="Pavadinimas"/>
    <w:rsid w:val="00083FB6"/>
    <w:rPr>
      <w:rFonts w:ascii="Times New Roman" w:eastAsia="Times New Roman" w:hAnsi="Times New Roman" w:cs="Times New Roman"/>
      <w:b/>
      <w:bCs/>
      <w:caps/>
      <w:sz w:val="24"/>
      <w:szCs w:val="24"/>
    </w:rPr>
  </w:style>
  <w:style w:type="paragraph" w:customStyle="1" w:styleId="TableNotes8">
    <w:name w:val="TableNotes8"/>
    <w:basedOn w:val="TableText9"/>
    <w:next w:val="prastasis"/>
    <w:rsid w:val="00083FB6"/>
    <w:pPr>
      <w:spacing w:before="120" w:after="120"/>
      <w:ind w:left="576" w:hanging="576"/>
    </w:pPr>
    <w:rPr>
      <w:sz w:val="16"/>
      <w:szCs w:val="16"/>
    </w:rPr>
  </w:style>
  <w:style w:type="paragraph" w:customStyle="1" w:styleId="FigureSource">
    <w:name w:val="FigureSource"/>
    <w:basedOn w:val="prastasis"/>
    <w:next w:val="prastasis"/>
    <w:rsid w:val="00083FB6"/>
    <w:pPr>
      <w:spacing w:before="0" w:after="0"/>
    </w:pPr>
    <w:rPr>
      <w:sz w:val="20"/>
      <w:szCs w:val="20"/>
    </w:rPr>
  </w:style>
  <w:style w:type="paragraph" w:customStyle="1" w:styleId="Bullet">
    <w:name w:val="Bullet"/>
    <w:basedOn w:val="prastasis"/>
    <w:semiHidden/>
    <w:rsid w:val="00083FB6"/>
  </w:style>
  <w:style w:type="paragraph" w:customStyle="1" w:styleId="List4">
    <w:name w:val="List4"/>
    <w:basedOn w:val="prastasis"/>
    <w:rsid w:val="00083FB6"/>
    <w:pPr>
      <w:numPr>
        <w:ilvl w:val="8"/>
        <w:numId w:val="12"/>
      </w:numPr>
    </w:pPr>
  </w:style>
  <w:style w:type="paragraph" w:customStyle="1" w:styleId="List3">
    <w:name w:val="List3"/>
    <w:basedOn w:val="prastasis"/>
    <w:rsid w:val="00083FB6"/>
    <w:pPr>
      <w:numPr>
        <w:ilvl w:val="7"/>
        <w:numId w:val="12"/>
      </w:numPr>
    </w:pPr>
  </w:style>
  <w:style w:type="paragraph" w:styleId="Antrat">
    <w:name w:val="caption"/>
    <w:basedOn w:val="prastasis"/>
    <w:next w:val="prastasis"/>
    <w:qFormat/>
    <w:rsid w:val="00083FB6"/>
    <w:rPr>
      <w:b/>
      <w:bCs/>
      <w:sz w:val="20"/>
      <w:szCs w:val="20"/>
    </w:rPr>
  </w:style>
  <w:style w:type="paragraph" w:styleId="Iliustracijsraas">
    <w:name w:val="table of figures"/>
    <w:basedOn w:val="prastasis"/>
    <w:next w:val="prastasis"/>
    <w:semiHidden/>
    <w:rsid w:val="00083FB6"/>
    <w:pPr>
      <w:tabs>
        <w:tab w:val="left" w:pos="1728"/>
        <w:tab w:val="right" w:leader="dot" w:pos="9000"/>
      </w:tabs>
      <w:spacing w:before="0" w:after="0"/>
      <w:ind w:left="1728" w:hanging="1728"/>
    </w:pPr>
    <w:rPr>
      <w:b/>
      <w:bCs/>
      <w:color w:val="000000"/>
    </w:rPr>
  </w:style>
  <w:style w:type="paragraph" w:styleId="Tekstoblokas">
    <w:name w:val="Block Text"/>
    <w:basedOn w:val="prastasis"/>
    <w:semiHidden/>
    <w:rsid w:val="00083FB6"/>
    <w:pPr>
      <w:ind w:left="1440" w:right="1440"/>
    </w:pPr>
  </w:style>
  <w:style w:type="paragraph" w:styleId="Pagrindinistekstas">
    <w:name w:val="Body Text"/>
    <w:basedOn w:val="prastasis"/>
    <w:link w:val="PagrindinistekstasDiagrama"/>
    <w:semiHidden/>
    <w:rsid w:val="00083FB6"/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grindinistekstas2">
    <w:name w:val="Body Text 2"/>
    <w:basedOn w:val="prastasis"/>
    <w:link w:val="Pagrindinistekstas2Diagrama"/>
    <w:semiHidden/>
    <w:rsid w:val="00083FB6"/>
    <w:pPr>
      <w:spacing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grindinistekstas3">
    <w:name w:val="Body Text 3"/>
    <w:basedOn w:val="prastasis"/>
    <w:link w:val="Pagrindinistekstas3Diagrama"/>
    <w:semiHidden/>
    <w:rsid w:val="00083FB6"/>
    <w:rPr>
      <w:sz w:val="16"/>
      <w:szCs w:val="16"/>
    </w:rPr>
  </w:style>
  <w:style w:type="character" w:customStyle="1" w:styleId="Pagrindinistekstas3Diagrama">
    <w:name w:val="Pagrindinis tekstas 3 Diagrama"/>
    <w:basedOn w:val="Numatytasispastraiposriftas"/>
    <w:link w:val="Pagrindinistekstas3"/>
    <w:semiHidden/>
    <w:rsid w:val="00083FB6"/>
    <w:rPr>
      <w:rFonts w:ascii="Times New Roman" w:eastAsia="Times New Roman" w:hAnsi="Times New Roman" w:cs="Times New Roman"/>
      <w:sz w:val="16"/>
      <w:szCs w:val="16"/>
    </w:rPr>
  </w:style>
  <w:style w:type="paragraph" w:styleId="Pagrindiniotekstopirmatrauka">
    <w:name w:val="Body Text First Indent"/>
    <w:basedOn w:val="Pagrindinistekstas"/>
    <w:link w:val="PagrindiniotekstopirmatraukaDiagrama"/>
    <w:semiHidden/>
    <w:rsid w:val="00083FB6"/>
    <w:pPr>
      <w:ind w:firstLine="210"/>
    </w:pPr>
  </w:style>
  <w:style w:type="character" w:customStyle="1" w:styleId="PagrindiniotekstopirmatraukaDiagrama">
    <w:name w:val="Pagrindinio teksto pirma įtrauka Diagrama"/>
    <w:basedOn w:val="PagrindinistekstasDiagrama"/>
    <w:link w:val="Pagrindiniotekstopirmatrauka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grindiniotekstotrauka">
    <w:name w:val="Body Text Indent"/>
    <w:basedOn w:val="prastasis"/>
    <w:link w:val="PagrindiniotekstotraukaDiagrama"/>
    <w:semiHidden/>
    <w:rsid w:val="00083FB6"/>
    <w:pPr>
      <w:ind w:left="283"/>
    </w:pPr>
  </w:style>
  <w:style w:type="character" w:customStyle="1" w:styleId="PagrindiniotekstotraukaDiagrama">
    <w:name w:val="Pagrindinio teksto įtrauka Diagrama"/>
    <w:basedOn w:val="Numatytasispastraiposriftas"/>
    <w:link w:val="Pagrindiniotekstotrauka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grindiniotekstopirmatrauka2">
    <w:name w:val="Body Text First Indent 2"/>
    <w:basedOn w:val="Pagrindiniotekstotrauka"/>
    <w:link w:val="Pagrindiniotekstopirmatrauka2Diagrama"/>
    <w:semiHidden/>
    <w:rsid w:val="00083FB6"/>
    <w:pPr>
      <w:ind w:firstLine="210"/>
    </w:pPr>
  </w:style>
  <w:style w:type="character" w:customStyle="1" w:styleId="Pagrindiniotekstopirmatrauka2Diagrama">
    <w:name w:val="Pagrindinio teksto pirma įtrauka 2 Diagrama"/>
    <w:basedOn w:val="PagrindiniotekstotraukaDiagrama"/>
    <w:link w:val="Pagrindiniotekstopirmatrauka2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grindiniotekstotrauka2">
    <w:name w:val="Body Text Indent 2"/>
    <w:basedOn w:val="prastasis"/>
    <w:link w:val="Pagrindiniotekstotrauka2Diagrama"/>
    <w:semiHidden/>
    <w:rsid w:val="00083FB6"/>
    <w:pPr>
      <w:spacing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grindiniotekstotrauka3">
    <w:name w:val="Body Text Indent 3"/>
    <w:basedOn w:val="prastasis"/>
    <w:link w:val="Pagrindiniotekstotrauka3Diagrama"/>
    <w:semiHidden/>
    <w:rsid w:val="00083FB6"/>
    <w:pPr>
      <w:ind w:left="283"/>
    </w:pPr>
    <w:rPr>
      <w:sz w:val="16"/>
      <w:szCs w:val="16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semiHidden/>
    <w:rsid w:val="00083FB6"/>
    <w:rPr>
      <w:rFonts w:ascii="Times New Roman" w:eastAsia="Times New Roman" w:hAnsi="Times New Roman" w:cs="Times New Roman"/>
      <w:sz w:val="16"/>
      <w:szCs w:val="16"/>
    </w:rPr>
  </w:style>
  <w:style w:type="paragraph" w:styleId="Ubaigimas">
    <w:name w:val="Closing"/>
    <w:basedOn w:val="prastasis"/>
    <w:link w:val="UbaigimasDiagrama"/>
    <w:semiHidden/>
    <w:rsid w:val="00083FB6"/>
    <w:pPr>
      <w:ind w:left="4252"/>
    </w:pPr>
  </w:style>
  <w:style w:type="character" w:customStyle="1" w:styleId="UbaigimasDiagrama">
    <w:name w:val="Užbaigimas Diagrama"/>
    <w:basedOn w:val="Numatytasispastraiposriftas"/>
    <w:link w:val="Ubaigimas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Data">
    <w:name w:val="Date"/>
    <w:basedOn w:val="prastasis"/>
    <w:next w:val="prastasis"/>
    <w:link w:val="DataDiagrama"/>
    <w:semiHidden/>
    <w:rsid w:val="00083FB6"/>
  </w:style>
  <w:style w:type="character" w:customStyle="1" w:styleId="DataDiagrama">
    <w:name w:val="Data Diagrama"/>
    <w:basedOn w:val="Numatytasispastraiposriftas"/>
    <w:link w:val="Data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Elpatoparaas">
    <w:name w:val="E-mail Signature"/>
    <w:basedOn w:val="prastasis"/>
    <w:link w:val="ElpatoparaasDiagrama"/>
    <w:semiHidden/>
    <w:rsid w:val="00083FB6"/>
  </w:style>
  <w:style w:type="character" w:customStyle="1" w:styleId="ElpatoparaasDiagrama">
    <w:name w:val="El. pašto parašas Diagrama"/>
    <w:basedOn w:val="Numatytasispastraiposriftas"/>
    <w:link w:val="Elpatoparaas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character" w:styleId="Emfaz">
    <w:name w:val="Emphasis"/>
    <w:qFormat/>
    <w:rsid w:val="00083FB6"/>
    <w:rPr>
      <w:rFonts w:cs="Times New Roman"/>
      <w:i/>
      <w:iCs/>
    </w:rPr>
  </w:style>
  <w:style w:type="paragraph" w:styleId="Adresasantvoko">
    <w:name w:val="envelope address"/>
    <w:basedOn w:val="prastasis"/>
    <w:semiHidden/>
    <w:rsid w:val="00083FB6"/>
    <w:pPr>
      <w:framePr w:w="7920" w:h="1980" w:hRule="exact" w:hSpace="180" w:wrap="auto" w:hAnchor="page" w:xAlign="center" w:yAlign="bottom"/>
      <w:ind w:left="2880"/>
    </w:pPr>
  </w:style>
  <w:style w:type="paragraph" w:styleId="Vokoatgalinisadresas">
    <w:name w:val="envelope return"/>
    <w:basedOn w:val="prastasis"/>
    <w:semiHidden/>
    <w:rsid w:val="00083FB6"/>
    <w:rPr>
      <w:sz w:val="20"/>
      <w:szCs w:val="20"/>
    </w:rPr>
  </w:style>
  <w:style w:type="character" w:styleId="HTMLakronimas">
    <w:name w:val="HTML Acronym"/>
    <w:semiHidden/>
    <w:rsid w:val="00083FB6"/>
    <w:rPr>
      <w:rFonts w:cs="Times New Roman"/>
    </w:rPr>
  </w:style>
  <w:style w:type="paragraph" w:styleId="HTMLadresas">
    <w:name w:val="HTML Address"/>
    <w:basedOn w:val="prastasis"/>
    <w:link w:val="HTMLadresasDiagrama"/>
    <w:semiHidden/>
    <w:rsid w:val="00083FB6"/>
    <w:rPr>
      <w:i/>
      <w:iCs/>
    </w:rPr>
  </w:style>
  <w:style w:type="character" w:customStyle="1" w:styleId="HTMLadresasDiagrama">
    <w:name w:val="HTML adresas Diagrama"/>
    <w:basedOn w:val="Numatytasispastraiposriftas"/>
    <w:link w:val="HTMLadresas"/>
    <w:semiHidden/>
    <w:rsid w:val="00083FB6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HTMLcitata">
    <w:name w:val="HTML Cite"/>
    <w:semiHidden/>
    <w:rsid w:val="00083FB6"/>
    <w:rPr>
      <w:rFonts w:cs="Times New Roman"/>
      <w:i/>
      <w:iCs/>
    </w:rPr>
  </w:style>
  <w:style w:type="character" w:styleId="HTMLkodas">
    <w:name w:val="HTML Code"/>
    <w:semiHidden/>
    <w:rsid w:val="00083FB6"/>
    <w:rPr>
      <w:rFonts w:ascii="Courier New" w:hAnsi="Courier New" w:cs="Courier New"/>
      <w:sz w:val="20"/>
      <w:szCs w:val="20"/>
    </w:rPr>
  </w:style>
  <w:style w:type="character" w:styleId="HTMLapibrimas">
    <w:name w:val="HTML Definition"/>
    <w:semiHidden/>
    <w:rsid w:val="00083FB6"/>
    <w:rPr>
      <w:rFonts w:cs="Times New Roman"/>
      <w:i/>
      <w:iCs/>
    </w:rPr>
  </w:style>
  <w:style w:type="character" w:styleId="HTMLklaviatra">
    <w:name w:val="HTML Keyboard"/>
    <w:semiHidden/>
    <w:rsid w:val="00083FB6"/>
    <w:rPr>
      <w:rFonts w:ascii="Courier New" w:hAnsi="Courier New" w:cs="Courier New"/>
      <w:sz w:val="20"/>
      <w:szCs w:val="20"/>
    </w:rPr>
  </w:style>
  <w:style w:type="paragraph" w:styleId="HTMLiankstoformatuotas">
    <w:name w:val="HTML Preformatted"/>
    <w:basedOn w:val="prastasis"/>
    <w:link w:val="HTMLiankstoformatuotasDiagrama"/>
    <w:semiHidden/>
    <w:rsid w:val="00083FB6"/>
    <w:rPr>
      <w:rFonts w:ascii="Courier New" w:hAnsi="Courier New" w:cs="Courier New"/>
      <w:sz w:val="20"/>
      <w:szCs w:val="20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semiHidden/>
    <w:rsid w:val="00083FB6"/>
    <w:rPr>
      <w:rFonts w:ascii="Courier New" w:eastAsia="Times New Roman" w:hAnsi="Courier New" w:cs="Courier New"/>
      <w:sz w:val="20"/>
      <w:szCs w:val="20"/>
    </w:rPr>
  </w:style>
  <w:style w:type="character" w:styleId="HTMLpavyzdys">
    <w:name w:val="HTML Sample"/>
    <w:semiHidden/>
    <w:rsid w:val="00083FB6"/>
    <w:rPr>
      <w:rFonts w:ascii="Courier New" w:hAnsi="Courier New" w:cs="Courier New"/>
    </w:rPr>
  </w:style>
  <w:style w:type="character" w:styleId="HTMLspausdinimomainl">
    <w:name w:val="HTML Typewriter"/>
    <w:semiHidden/>
    <w:rsid w:val="00083FB6"/>
    <w:rPr>
      <w:rFonts w:ascii="Courier New" w:hAnsi="Courier New" w:cs="Courier New"/>
      <w:sz w:val="20"/>
      <w:szCs w:val="20"/>
    </w:rPr>
  </w:style>
  <w:style w:type="character" w:styleId="HTMLkintamasis">
    <w:name w:val="HTML Variable"/>
    <w:semiHidden/>
    <w:rsid w:val="00083FB6"/>
    <w:rPr>
      <w:rFonts w:cs="Times New Roman"/>
      <w:i/>
      <w:iCs/>
    </w:rPr>
  </w:style>
  <w:style w:type="character" w:styleId="Eilutsnumeris">
    <w:name w:val="line number"/>
    <w:semiHidden/>
    <w:rsid w:val="00083FB6"/>
    <w:rPr>
      <w:rFonts w:cs="Times New Roman"/>
    </w:rPr>
  </w:style>
  <w:style w:type="paragraph" w:styleId="Sraas">
    <w:name w:val="List"/>
    <w:basedOn w:val="prastasis"/>
    <w:semiHidden/>
    <w:rsid w:val="00083FB6"/>
    <w:pPr>
      <w:ind w:left="283" w:hanging="283"/>
    </w:pPr>
  </w:style>
  <w:style w:type="paragraph" w:styleId="Sraas2">
    <w:name w:val="List 2"/>
    <w:basedOn w:val="prastasis"/>
    <w:semiHidden/>
    <w:rsid w:val="00083FB6"/>
    <w:pPr>
      <w:ind w:left="566" w:hanging="283"/>
    </w:pPr>
  </w:style>
  <w:style w:type="paragraph" w:styleId="Sraas3">
    <w:name w:val="List 3"/>
    <w:basedOn w:val="prastasis"/>
    <w:semiHidden/>
    <w:rsid w:val="00083FB6"/>
    <w:pPr>
      <w:ind w:left="849" w:hanging="283"/>
    </w:pPr>
  </w:style>
  <w:style w:type="paragraph" w:styleId="Sraas4">
    <w:name w:val="List 4"/>
    <w:basedOn w:val="prastasis"/>
    <w:semiHidden/>
    <w:rsid w:val="00083FB6"/>
    <w:pPr>
      <w:ind w:left="1132" w:hanging="283"/>
    </w:pPr>
  </w:style>
  <w:style w:type="paragraph" w:styleId="Sraas5">
    <w:name w:val="List 5"/>
    <w:basedOn w:val="prastasis"/>
    <w:semiHidden/>
    <w:rsid w:val="00083FB6"/>
    <w:pPr>
      <w:ind w:left="1415" w:hanging="283"/>
    </w:pPr>
  </w:style>
  <w:style w:type="paragraph" w:styleId="Sraassuenkleliais">
    <w:name w:val="List Bullet"/>
    <w:basedOn w:val="prastasis"/>
    <w:semiHidden/>
    <w:rsid w:val="00083FB6"/>
    <w:pPr>
      <w:numPr>
        <w:numId w:val="9"/>
      </w:numPr>
      <w:tabs>
        <w:tab w:val="clear" w:pos="360"/>
        <w:tab w:val="num" w:pos="643"/>
      </w:tabs>
      <w:ind w:left="643"/>
    </w:pPr>
  </w:style>
  <w:style w:type="paragraph" w:styleId="Sraassuenkleliais2">
    <w:name w:val="List Bullet 2"/>
    <w:basedOn w:val="prastasis"/>
    <w:semiHidden/>
    <w:rsid w:val="00083FB6"/>
    <w:pPr>
      <w:numPr>
        <w:numId w:val="1"/>
      </w:numPr>
      <w:tabs>
        <w:tab w:val="clear" w:pos="643"/>
        <w:tab w:val="num" w:pos="926"/>
      </w:tabs>
      <w:ind w:left="926"/>
    </w:pPr>
  </w:style>
  <w:style w:type="paragraph" w:styleId="Sraassuenkleliais3">
    <w:name w:val="List Bullet 3"/>
    <w:basedOn w:val="prastasis"/>
    <w:semiHidden/>
    <w:rsid w:val="00083FB6"/>
    <w:pPr>
      <w:numPr>
        <w:numId w:val="2"/>
      </w:numPr>
      <w:tabs>
        <w:tab w:val="clear" w:pos="926"/>
        <w:tab w:val="num" w:pos="1209"/>
      </w:tabs>
      <w:ind w:left="1209"/>
    </w:pPr>
  </w:style>
  <w:style w:type="paragraph" w:styleId="Sraassuenkleliais4">
    <w:name w:val="List Bullet 4"/>
    <w:basedOn w:val="prastasis"/>
    <w:semiHidden/>
    <w:rsid w:val="00083FB6"/>
    <w:pPr>
      <w:numPr>
        <w:numId w:val="3"/>
      </w:numPr>
      <w:tabs>
        <w:tab w:val="clear" w:pos="1209"/>
        <w:tab w:val="num" w:pos="1492"/>
      </w:tabs>
      <w:ind w:left="1492"/>
    </w:pPr>
  </w:style>
  <w:style w:type="paragraph" w:styleId="Sraassuenkleliais5">
    <w:name w:val="List Bullet 5"/>
    <w:basedOn w:val="prastasis"/>
    <w:semiHidden/>
    <w:rsid w:val="00083FB6"/>
    <w:pPr>
      <w:numPr>
        <w:numId w:val="4"/>
      </w:numPr>
      <w:tabs>
        <w:tab w:val="clear" w:pos="1492"/>
        <w:tab w:val="num" w:pos="360"/>
      </w:tabs>
      <w:ind w:left="360"/>
    </w:pPr>
  </w:style>
  <w:style w:type="paragraph" w:styleId="Sraotsinys">
    <w:name w:val="List Continue"/>
    <w:basedOn w:val="prastasis"/>
    <w:semiHidden/>
    <w:rsid w:val="00083FB6"/>
    <w:pPr>
      <w:ind w:left="283"/>
    </w:pPr>
  </w:style>
  <w:style w:type="paragraph" w:styleId="Sraotsinys2">
    <w:name w:val="List Continue 2"/>
    <w:basedOn w:val="prastasis"/>
    <w:semiHidden/>
    <w:rsid w:val="00083FB6"/>
    <w:pPr>
      <w:ind w:left="566"/>
    </w:pPr>
  </w:style>
  <w:style w:type="paragraph" w:styleId="Sraotsinys3">
    <w:name w:val="List Continue 3"/>
    <w:basedOn w:val="prastasis"/>
    <w:semiHidden/>
    <w:rsid w:val="00083FB6"/>
    <w:pPr>
      <w:ind w:left="849"/>
    </w:pPr>
  </w:style>
  <w:style w:type="paragraph" w:styleId="Sraotsinys4">
    <w:name w:val="List Continue 4"/>
    <w:basedOn w:val="prastasis"/>
    <w:semiHidden/>
    <w:rsid w:val="00083FB6"/>
    <w:pPr>
      <w:ind w:left="1132"/>
    </w:pPr>
  </w:style>
  <w:style w:type="paragraph" w:styleId="Sraotsinys5">
    <w:name w:val="List Continue 5"/>
    <w:basedOn w:val="prastasis"/>
    <w:semiHidden/>
    <w:rsid w:val="00083FB6"/>
    <w:pPr>
      <w:ind w:left="1415"/>
    </w:pPr>
  </w:style>
  <w:style w:type="paragraph" w:styleId="Sraassunumeriais">
    <w:name w:val="List Number"/>
    <w:basedOn w:val="prastasis"/>
    <w:semiHidden/>
    <w:rsid w:val="00083FB6"/>
    <w:pPr>
      <w:numPr>
        <w:numId w:val="5"/>
      </w:numPr>
      <w:tabs>
        <w:tab w:val="clear" w:pos="360"/>
        <w:tab w:val="num" w:pos="643"/>
      </w:tabs>
      <w:ind w:left="643"/>
    </w:pPr>
  </w:style>
  <w:style w:type="paragraph" w:styleId="Sraassunumeriais2">
    <w:name w:val="List Number 2"/>
    <w:basedOn w:val="prastasis"/>
    <w:semiHidden/>
    <w:rsid w:val="00083FB6"/>
    <w:pPr>
      <w:numPr>
        <w:numId w:val="6"/>
      </w:numPr>
      <w:tabs>
        <w:tab w:val="clear" w:pos="643"/>
        <w:tab w:val="num" w:pos="926"/>
      </w:tabs>
      <w:ind w:left="926"/>
    </w:pPr>
  </w:style>
  <w:style w:type="paragraph" w:styleId="Sraassunumeriais3">
    <w:name w:val="List Number 3"/>
    <w:basedOn w:val="prastasis"/>
    <w:semiHidden/>
    <w:rsid w:val="00083FB6"/>
    <w:pPr>
      <w:numPr>
        <w:numId w:val="7"/>
      </w:numPr>
      <w:tabs>
        <w:tab w:val="clear" w:pos="926"/>
        <w:tab w:val="num" w:pos="1209"/>
      </w:tabs>
      <w:ind w:left="1209"/>
    </w:pPr>
  </w:style>
  <w:style w:type="paragraph" w:styleId="Sraassunumeriais4">
    <w:name w:val="List Number 4"/>
    <w:basedOn w:val="prastasis"/>
    <w:semiHidden/>
    <w:rsid w:val="00083FB6"/>
    <w:pPr>
      <w:numPr>
        <w:numId w:val="8"/>
      </w:numPr>
      <w:tabs>
        <w:tab w:val="clear" w:pos="1209"/>
        <w:tab w:val="num" w:pos="1492"/>
      </w:tabs>
      <w:ind w:left="1492"/>
    </w:pPr>
  </w:style>
  <w:style w:type="paragraph" w:styleId="Sraassunumeriais5">
    <w:name w:val="List Number 5"/>
    <w:basedOn w:val="prastasis"/>
    <w:semiHidden/>
    <w:rsid w:val="00083FB6"/>
    <w:pPr>
      <w:numPr>
        <w:numId w:val="11"/>
      </w:numPr>
    </w:pPr>
  </w:style>
  <w:style w:type="paragraph" w:styleId="Laikoantrat">
    <w:name w:val="Message Header"/>
    <w:basedOn w:val="prastasis"/>
    <w:link w:val="LaikoantratDiagrama"/>
    <w:semiHidden/>
    <w:rsid w:val="00083FB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</w:style>
  <w:style w:type="character" w:customStyle="1" w:styleId="LaikoantratDiagrama">
    <w:name w:val="Laiško antraštė Diagrama"/>
    <w:basedOn w:val="Numatytasispastraiposriftas"/>
    <w:link w:val="Laikoantrat"/>
    <w:semiHidden/>
    <w:rsid w:val="00083FB6"/>
    <w:rPr>
      <w:rFonts w:ascii="Times New Roman" w:eastAsia="Times New Roman" w:hAnsi="Times New Roman" w:cs="Times New Roman"/>
      <w:sz w:val="24"/>
      <w:szCs w:val="24"/>
      <w:shd w:val="pct20" w:color="auto" w:fill="auto"/>
    </w:rPr>
  </w:style>
  <w:style w:type="paragraph" w:styleId="prastasiniatinklio">
    <w:name w:val="Normal (Web)"/>
    <w:basedOn w:val="prastasis"/>
    <w:semiHidden/>
    <w:rsid w:val="00083FB6"/>
  </w:style>
  <w:style w:type="paragraph" w:styleId="prastojitrauka">
    <w:name w:val="Normal Indent"/>
    <w:basedOn w:val="prastasis"/>
    <w:semiHidden/>
    <w:rsid w:val="00083FB6"/>
    <w:pPr>
      <w:ind w:left="720"/>
    </w:pPr>
  </w:style>
  <w:style w:type="paragraph" w:styleId="Pastabosantrat">
    <w:name w:val="Note Heading"/>
    <w:basedOn w:val="prastasis"/>
    <w:next w:val="prastasis"/>
    <w:link w:val="PastabosantratDiagrama"/>
    <w:semiHidden/>
    <w:rsid w:val="00083FB6"/>
  </w:style>
  <w:style w:type="character" w:customStyle="1" w:styleId="PastabosantratDiagrama">
    <w:name w:val="Pastabos antraštė Diagrama"/>
    <w:basedOn w:val="Numatytasispastraiposriftas"/>
    <w:link w:val="Pastabosantrat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semiHidden/>
    <w:rsid w:val="00083FB6"/>
    <w:rPr>
      <w:rFonts w:cs="Times New Roman"/>
    </w:rPr>
  </w:style>
  <w:style w:type="paragraph" w:styleId="Paprastasistekstas">
    <w:name w:val="Plain Text"/>
    <w:basedOn w:val="prastasis"/>
    <w:link w:val="PaprastasistekstasDiagrama"/>
    <w:semiHidden/>
    <w:rsid w:val="00083FB6"/>
    <w:rPr>
      <w:rFonts w:ascii="Courier New" w:hAnsi="Courier New" w:cs="Courier New"/>
      <w:sz w:val="20"/>
      <w:szCs w:val="20"/>
    </w:rPr>
  </w:style>
  <w:style w:type="character" w:customStyle="1" w:styleId="PaprastasistekstasDiagrama">
    <w:name w:val="Paprastasis tekstas Diagrama"/>
    <w:basedOn w:val="Numatytasispastraiposriftas"/>
    <w:link w:val="Paprastasistekstas"/>
    <w:semiHidden/>
    <w:rsid w:val="00083FB6"/>
    <w:rPr>
      <w:rFonts w:ascii="Courier New" w:eastAsia="Times New Roman" w:hAnsi="Courier New" w:cs="Courier New"/>
      <w:sz w:val="20"/>
      <w:szCs w:val="20"/>
    </w:rPr>
  </w:style>
  <w:style w:type="paragraph" w:styleId="Pasveikinimas">
    <w:name w:val="Salutation"/>
    <w:basedOn w:val="prastasis"/>
    <w:next w:val="prastasis"/>
    <w:link w:val="PasveikinimasDiagrama"/>
    <w:semiHidden/>
    <w:rsid w:val="00083FB6"/>
  </w:style>
  <w:style w:type="character" w:customStyle="1" w:styleId="PasveikinimasDiagrama">
    <w:name w:val="Pasveikinimas Diagrama"/>
    <w:basedOn w:val="Numatytasispastraiposriftas"/>
    <w:link w:val="Pasveikinimas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paragraph" w:styleId="Paraas">
    <w:name w:val="Signature"/>
    <w:basedOn w:val="prastasis"/>
    <w:link w:val="ParaasDiagrama"/>
    <w:semiHidden/>
    <w:rsid w:val="00083FB6"/>
    <w:pPr>
      <w:ind w:left="4252"/>
    </w:pPr>
  </w:style>
  <w:style w:type="character" w:customStyle="1" w:styleId="ParaasDiagrama">
    <w:name w:val="Parašas Diagrama"/>
    <w:basedOn w:val="Numatytasispastraiposriftas"/>
    <w:link w:val="Paraas"/>
    <w:semiHidden/>
    <w:rsid w:val="00083FB6"/>
    <w:rPr>
      <w:rFonts w:ascii="Times New Roman" w:eastAsia="Times New Roman" w:hAnsi="Times New Roman" w:cs="Times New Roman"/>
      <w:sz w:val="24"/>
      <w:szCs w:val="24"/>
    </w:rPr>
  </w:style>
  <w:style w:type="character" w:styleId="Grietas">
    <w:name w:val="Strong"/>
    <w:qFormat/>
    <w:rsid w:val="00083FB6"/>
    <w:rPr>
      <w:rFonts w:cs="Times New Roman"/>
      <w:b/>
      <w:bCs/>
    </w:rPr>
  </w:style>
  <w:style w:type="paragraph" w:styleId="Paantrat">
    <w:name w:val="Subtitle"/>
    <w:basedOn w:val="prastasis"/>
    <w:link w:val="PaantratDiagrama"/>
    <w:qFormat/>
    <w:rsid w:val="00083FB6"/>
    <w:pPr>
      <w:spacing w:after="60"/>
      <w:jc w:val="center"/>
      <w:outlineLvl w:val="1"/>
    </w:pPr>
  </w:style>
  <w:style w:type="character" w:customStyle="1" w:styleId="PaantratDiagrama">
    <w:name w:val="Paantraštė Diagrama"/>
    <w:basedOn w:val="Numatytasispastraiposriftas"/>
    <w:link w:val="Paantrat"/>
    <w:rsid w:val="00083FB6"/>
    <w:rPr>
      <w:rFonts w:ascii="Times New Roman" w:eastAsia="Times New Roman" w:hAnsi="Times New Roman" w:cs="Times New Roman"/>
      <w:sz w:val="24"/>
      <w:szCs w:val="24"/>
    </w:rPr>
  </w:style>
  <w:style w:type="table" w:styleId="LentelTrimaiaiefektai1">
    <w:name w:val="Table 3D effects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/>
    <w:tcPr>
      <w:shd w:val="solid" w:color="C0C0C0" w:fill="FFFFFF"/>
    </w:tcPr>
    <w:tblStylePr w:type="firstRow">
      <w:rPr>
        <w:rFonts w:cs="Times New Roman"/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rPr>
        <w:rFonts w:cs="Times New Roman"/>
      </w:rPr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LentelTrimaiaiefektai2">
    <w:name w:val="Table 3D effects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</w:tblPr>
    <w:tcPr>
      <w:shd w:val="solid" w:color="C0C0C0" w:fill="FFFFFF"/>
    </w:tc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Trimaiaiefektai3">
    <w:name w:val="Table 3D effects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50" w:color="C0C0C0" w:fill="FFFFFF"/>
      </w:tcPr>
    </w:tblStylePr>
    <w:tblStylePr w:type="band1Horz">
      <w:rPr>
        <w:rFonts w:cs="Times New Roman"/>
      </w:rPr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Klasikin1">
    <w:name w:val="Table Classic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Klasikin2">
    <w:name w:val="Table Classic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Klasikin3">
    <w:name w:val="Table Classic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val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Klasikin4">
    <w:name w:val="Table Classic 4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palvota1">
    <w:name w:val="Table Colorful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val="en-U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palvota2">
    <w:name w:val="Table Colorful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rFonts w:cs="Times New Roman"/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palvota3">
    <w:name w:val="Table Colorful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rPr>
        <w:rFonts w:cs="Times New Roman"/>
      </w:rPr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entelStulpeliai1">
    <w:name w:val="Table Columns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25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FF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tulpeliai2">
    <w:name w:val="Table Columns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  <w:tblPr>
      <w:tblStyleColBandSize w:val="1"/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30" w:color="000000" w:fill="FFFFFF"/>
      </w:tcPr>
    </w:tblStylePr>
    <w:tblStylePr w:type="band2Vert">
      <w:rPr>
        <w:rFonts w:cs="Times New Roman"/>
        <w:color w:val="auto"/>
      </w:rPr>
      <w:tblPr/>
      <w:tcPr>
        <w:shd w:val="pct25" w:color="00FF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tulpeliai3">
    <w:name w:val="Table Columns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tulpeliai4">
    <w:name w:val="Table Columns 4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ColBandSize w:val="1"/>
    </w:tblPr>
    <w:tblStylePr w:type="firstRow">
      <w:rPr>
        <w:rFonts w:cs="Times New Roman"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pct50" w:color="008080" w:fill="FFFFFF"/>
      </w:tcPr>
    </w:tblStylePr>
    <w:tblStylePr w:type="band2Vert">
      <w:rPr>
        <w:rFonts w:cs="Times New Roman"/>
        <w:color w:val="auto"/>
      </w:rPr>
      <w:tblPr/>
      <w:tcPr>
        <w:shd w:val="pct10" w:color="000000" w:fill="FFFFFF"/>
      </w:tcPr>
    </w:tblStylePr>
  </w:style>
  <w:style w:type="table" w:styleId="LentelStulpeliai5">
    <w:name w:val="Table Columns 5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rFonts w:cs="Times New Roman"/>
        <w:color w:val="auto"/>
      </w:rPr>
      <w:tblPr/>
      <w:tcPr>
        <w:shd w:val="solid" w:color="C0C0C0" w:fill="FFFFFF"/>
      </w:tcPr>
    </w:tblStylePr>
    <w:tblStylePr w:type="band2Vert">
      <w:rPr>
        <w:rFonts w:cs="Times New Roman"/>
        <w:color w:val="auto"/>
      </w:rPr>
    </w:tblStylePr>
  </w:style>
  <w:style w:type="table" w:styleId="Lenteliuolaikin">
    <w:name w:val="Table Contemporary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entelElegantika">
    <w:name w:val="Table Elegant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griglia1">
    <w:name w:val="Tabella griglia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tinkleliolentel">
    <w:name w:val="Grid Table 2"/>
    <w:basedOn w:val="prastojilentel"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griglia3">
    <w:name w:val="Tabella griglia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griglia4">
    <w:name w:val="Tabella griglia 4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griglia5">
    <w:name w:val="Tabella griglia 5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ellagriglia6">
    <w:name w:val="Tabella griglia 6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ellagriglia7">
    <w:name w:val="Tabella griglia 7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rFonts w:cs="Times New Roman"/>
      </w:rPr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ellagriglia8">
    <w:name w:val="Tabella griglia 8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elenco1">
    <w:name w:val="Tabella elenco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sraolentel">
    <w:name w:val="List Table 2"/>
    <w:basedOn w:val="prastojilentel"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2"/>
      <w:tblBorders>
        <w:bottom w:val="single" w:sz="12" w:space="0" w:color="80808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elenco3">
    <w:name w:val="Tabella elenco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elenco4">
    <w:name w:val="Tabella elenco 4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customStyle="1" w:styleId="Tabellaelenco5">
    <w:name w:val="Tabella elenco 5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laelenco6">
    <w:name w:val="Tabella elenco 6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customStyle="1" w:styleId="Tabellaelenco7">
    <w:name w:val="Tabella elenco 7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customStyle="1" w:styleId="Tabellaelenco8">
    <w:name w:val="Tabella elenco 8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LentelProfesionali">
    <w:name w:val="Table Professional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entelPaprasta1">
    <w:name w:val="Table Simple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LentelPaprasta2">
    <w:name w:val="Table Simple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/>
    <w:tblStylePr w:type="firstRow">
      <w:rPr>
        <w:rFonts w:cs="Times New Roman"/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LentelPaprasta3">
    <w:name w:val="Table Simple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rFonts w:cs="Times New Roman"/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entelSubtili1">
    <w:name w:val="Table Subtle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StyleRowBandSize w:val="1"/>
    </w:tblPr>
    <w:tblStylePr w:type="firstRow">
      <w:rPr>
        <w:rFonts w:cs="Times New Roman"/>
      </w:rPr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ubtili2">
    <w:name w:val="Table Subtle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left w:val="single" w:sz="6" w:space="0" w:color="000000"/>
        <w:right w:val="single" w:sz="6" w:space="0" w:color="000000"/>
      </w:tblBorders>
    </w:tblPr>
    <w:tblStylePr w:type="firstRow">
      <w:rPr>
        <w:rFonts w:cs="Times New Roman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rPr>
        <w:rFonts w:cs="Times New Roman"/>
      </w:rPr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stema">
    <w:name w:val="Table Theme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iniatinklis1">
    <w:name w:val="Table Web 1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iniatinklis2">
    <w:name w:val="Table Web 2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enteliniatinklis3">
    <w:name w:val="Table Web 3"/>
    <w:basedOn w:val="prastojilentel"/>
    <w:semiHidden/>
    <w:rsid w:val="00083FB6"/>
    <w:p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NormalSingleNoSpaceCentered">
    <w:name w:val="Style NormalSingleNoSpace + Centered"/>
    <w:basedOn w:val="NormalSingleNoSpace"/>
    <w:rsid w:val="00083FB6"/>
    <w:pPr>
      <w:jc w:val="center"/>
    </w:pPr>
  </w:style>
  <w:style w:type="character" w:customStyle="1" w:styleId="GuidanceChar">
    <w:name w:val="Guidance Char"/>
    <w:link w:val="Guidance"/>
    <w:locked/>
    <w:rsid w:val="00083FB6"/>
    <w:rPr>
      <w:rFonts w:ascii="Times New Roman" w:eastAsia="Times New Roman" w:hAnsi="Times New Roman" w:cs="Times New Roman"/>
      <w:color w:val="008000"/>
      <w:sz w:val="24"/>
      <w:szCs w:val="24"/>
    </w:rPr>
  </w:style>
  <w:style w:type="character" w:customStyle="1" w:styleId="InstructionsChar">
    <w:name w:val="Instructions Char"/>
    <w:link w:val="Instructions"/>
    <w:locked/>
    <w:rsid w:val="00083FB6"/>
    <w:rPr>
      <w:rFonts w:ascii="Times New Roman" w:eastAsia="Times New Roman" w:hAnsi="Times New Roman" w:cs="Times New Roman"/>
      <w:color w:val="FF0000"/>
      <w:sz w:val="24"/>
      <w:szCs w:val="24"/>
    </w:rPr>
  </w:style>
  <w:style w:type="paragraph" w:styleId="Turinys5">
    <w:name w:val="toc 5"/>
    <w:basedOn w:val="prastasis"/>
    <w:next w:val="prastasis"/>
    <w:autoRedefine/>
    <w:semiHidden/>
    <w:rsid w:val="00083FB6"/>
    <w:pPr>
      <w:tabs>
        <w:tab w:val="left" w:pos="1584"/>
        <w:tab w:val="right" w:leader="dot" w:pos="9000"/>
      </w:tabs>
      <w:ind w:left="1584" w:right="432" w:hanging="1584"/>
    </w:pPr>
    <w:rPr>
      <w:i/>
      <w:iCs/>
      <w:color w:val="000000"/>
    </w:rPr>
  </w:style>
  <w:style w:type="paragraph" w:styleId="Turinys6">
    <w:name w:val="toc 6"/>
    <w:basedOn w:val="prastasis"/>
    <w:next w:val="prastasis"/>
    <w:autoRedefine/>
    <w:semiHidden/>
    <w:rsid w:val="00083FB6"/>
    <w:pPr>
      <w:ind w:left="1200"/>
    </w:pPr>
  </w:style>
  <w:style w:type="paragraph" w:styleId="Debesliotekstas">
    <w:name w:val="Balloon Text"/>
    <w:basedOn w:val="prastasis"/>
    <w:link w:val="DebesliotekstasDiagrama"/>
    <w:semiHidden/>
    <w:rsid w:val="00083FB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083FB6"/>
    <w:rPr>
      <w:rFonts w:ascii="Tahoma" w:eastAsia="Times New Roman" w:hAnsi="Tahoma" w:cs="Tahoma"/>
      <w:sz w:val="16"/>
      <w:szCs w:val="16"/>
    </w:rPr>
  </w:style>
  <w:style w:type="character" w:styleId="Komentaronuoroda">
    <w:name w:val="annotation reference"/>
    <w:semiHidden/>
    <w:rsid w:val="00083FB6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rsid w:val="00083FB6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083FB6"/>
    <w:rPr>
      <w:rFonts w:ascii="Times New Roman" w:eastAsia="Times New Roman"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rsid w:val="00083FB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083FB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Dokumentostruktra">
    <w:name w:val="Document Map"/>
    <w:basedOn w:val="prastasis"/>
    <w:link w:val="DokumentostruktraDiagrama"/>
    <w:semiHidden/>
    <w:rsid w:val="00083FB6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kumentostruktraDiagrama">
    <w:name w:val="Dokumento struktūra Diagrama"/>
    <w:basedOn w:val="Numatytasispastraiposriftas"/>
    <w:link w:val="Dokumentostruktra"/>
    <w:semiHidden/>
    <w:rsid w:val="00083FB6"/>
    <w:rPr>
      <w:rFonts w:ascii="Tahoma" w:eastAsia="Times New Roman" w:hAnsi="Tahoma" w:cs="Tahoma"/>
      <w:sz w:val="20"/>
      <w:szCs w:val="20"/>
      <w:shd w:val="clear" w:color="auto" w:fill="000080"/>
    </w:rPr>
  </w:style>
  <w:style w:type="character" w:styleId="Dokumentoinaosnumeris">
    <w:name w:val="endnote reference"/>
    <w:semiHidden/>
    <w:rsid w:val="00083FB6"/>
    <w:rPr>
      <w:rFonts w:cs="Times New Roman"/>
      <w:vertAlign w:val="superscript"/>
    </w:rPr>
  </w:style>
  <w:style w:type="paragraph" w:styleId="Dokumentoinaostekstas">
    <w:name w:val="endnote text"/>
    <w:basedOn w:val="prastasis"/>
    <w:link w:val="DokumentoinaostekstasDiagrama"/>
    <w:semiHidden/>
    <w:rsid w:val="00083FB6"/>
    <w:rPr>
      <w:sz w:val="20"/>
      <w:szCs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semiHidden/>
    <w:rsid w:val="00083FB6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semiHidden/>
    <w:rsid w:val="00083FB6"/>
    <w:rPr>
      <w:rFonts w:cs="Times New Roman"/>
      <w:vertAlign w:val="superscript"/>
    </w:rPr>
  </w:style>
  <w:style w:type="paragraph" w:styleId="Puslapioinaostekstas">
    <w:name w:val="footnote text"/>
    <w:basedOn w:val="prastasis"/>
    <w:link w:val="PuslapioinaostekstasDiagrama"/>
    <w:semiHidden/>
    <w:rsid w:val="00083FB6"/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083FB6"/>
    <w:rPr>
      <w:rFonts w:ascii="Times New Roman" w:eastAsia="Times New Roman" w:hAnsi="Times New Roman" w:cs="Times New Roman"/>
      <w:sz w:val="20"/>
      <w:szCs w:val="20"/>
    </w:rPr>
  </w:style>
  <w:style w:type="paragraph" w:styleId="Indeksas1">
    <w:name w:val="index 1"/>
    <w:basedOn w:val="prastasis"/>
    <w:next w:val="prastasis"/>
    <w:autoRedefine/>
    <w:semiHidden/>
    <w:rsid w:val="00083FB6"/>
    <w:pPr>
      <w:ind w:left="240" w:hanging="240"/>
    </w:pPr>
  </w:style>
  <w:style w:type="paragraph" w:styleId="Indeksas2">
    <w:name w:val="index 2"/>
    <w:basedOn w:val="prastasis"/>
    <w:next w:val="prastasis"/>
    <w:autoRedefine/>
    <w:semiHidden/>
    <w:rsid w:val="00083FB6"/>
    <w:pPr>
      <w:ind w:left="480" w:hanging="240"/>
    </w:pPr>
  </w:style>
  <w:style w:type="paragraph" w:styleId="Indeksas3">
    <w:name w:val="index 3"/>
    <w:basedOn w:val="prastasis"/>
    <w:next w:val="prastasis"/>
    <w:autoRedefine/>
    <w:semiHidden/>
    <w:rsid w:val="00083FB6"/>
    <w:pPr>
      <w:ind w:left="720" w:hanging="240"/>
    </w:pPr>
  </w:style>
  <w:style w:type="paragraph" w:styleId="Indeksas4">
    <w:name w:val="index 4"/>
    <w:basedOn w:val="prastasis"/>
    <w:next w:val="prastasis"/>
    <w:autoRedefine/>
    <w:semiHidden/>
    <w:rsid w:val="00083FB6"/>
    <w:pPr>
      <w:ind w:left="960" w:hanging="240"/>
    </w:pPr>
  </w:style>
  <w:style w:type="paragraph" w:styleId="Indeksas5">
    <w:name w:val="index 5"/>
    <w:basedOn w:val="prastasis"/>
    <w:next w:val="prastasis"/>
    <w:autoRedefine/>
    <w:semiHidden/>
    <w:rsid w:val="00083FB6"/>
    <w:pPr>
      <w:ind w:left="1200" w:hanging="240"/>
    </w:pPr>
  </w:style>
  <w:style w:type="paragraph" w:styleId="Indeksas6">
    <w:name w:val="index 6"/>
    <w:basedOn w:val="prastasis"/>
    <w:next w:val="prastasis"/>
    <w:autoRedefine/>
    <w:semiHidden/>
    <w:rsid w:val="00083FB6"/>
    <w:pPr>
      <w:ind w:left="1440" w:hanging="240"/>
    </w:pPr>
  </w:style>
  <w:style w:type="paragraph" w:styleId="Indeksas7">
    <w:name w:val="index 7"/>
    <w:basedOn w:val="prastasis"/>
    <w:next w:val="prastasis"/>
    <w:autoRedefine/>
    <w:semiHidden/>
    <w:rsid w:val="00083FB6"/>
    <w:pPr>
      <w:ind w:left="1680" w:hanging="240"/>
    </w:pPr>
  </w:style>
  <w:style w:type="paragraph" w:styleId="Indeksas8">
    <w:name w:val="index 8"/>
    <w:basedOn w:val="prastasis"/>
    <w:next w:val="prastasis"/>
    <w:autoRedefine/>
    <w:semiHidden/>
    <w:rsid w:val="00083FB6"/>
    <w:pPr>
      <w:ind w:left="1920" w:hanging="240"/>
    </w:pPr>
  </w:style>
  <w:style w:type="paragraph" w:styleId="Indeksas9">
    <w:name w:val="index 9"/>
    <w:basedOn w:val="prastasis"/>
    <w:next w:val="prastasis"/>
    <w:autoRedefine/>
    <w:semiHidden/>
    <w:rsid w:val="00083FB6"/>
    <w:pPr>
      <w:ind w:left="2160" w:hanging="240"/>
    </w:pPr>
  </w:style>
  <w:style w:type="paragraph" w:styleId="Indeksoantrat">
    <w:name w:val="index heading"/>
    <w:basedOn w:val="prastasis"/>
    <w:next w:val="Indeksas1"/>
    <w:semiHidden/>
    <w:rsid w:val="00083FB6"/>
    <w:rPr>
      <w:b/>
      <w:bCs/>
    </w:rPr>
  </w:style>
  <w:style w:type="paragraph" w:styleId="Makrokomandostekstas">
    <w:name w:val="macro"/>
    <w:link w:val="MakrokomandostekstasDiagrama"/>
    <w:semiHidden/>
    <w:rsid w:val="00083FB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12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MakrokomandostekstasDiagrama">
    <w:name w:val="Makrokomandos tekstas Diagrama"/>
    <w:basedOn w:val="Numatytasispastraiposriftas"/>
    <w:link w:val="Makrokomandostekstas"/>
    <w:semiHidden/>
    <w:rsid w:val="00083FB6"/>
    <w:rPr>
      <w:rFonts w:ascii="Courier New" w:eastAsia="Times New Roman" w:hAnsi="Courier New" w:cs="Courier New"/>
      <w:sz w:val="20"/>
      <w:szCs w:val="20"/>
    </w:rPr>
  </w:style>
  <w:style w:type="paragraph" w:styleId="Literatra">
    <w:name w:val="table of authorities"/>
    <w:basedOn w:val="prastasis"/>
    <w:next w:val="prastasis"/>
    <w:semiHidden/>
    <w:rsid w:val="00083FB6"/>
    <w:pPr>
      <w:ind w:left="240" w:hanging="240"/>
    </w:pPr>
  </w:style>
  <w:style w:type="paragraph" w:styleId="Literatrossraoantrat">
    <w:name w:val="toa heading"/>
    <w:basedOn w:val="prastasis"/>
    <w:next w:val="prastasis"/>
    <w:semiHidden/>
    <w:rsid w:val="00083FB6"/>
    <w:rPr>
      <w:b/>
      <w:bCs/>
    </w:rPr>
  </w:style>
  <w:style w:type="paragraph" w:customStyle="1" w:styleId="EMEAEnBodyText">
    <w:name w:val="EMEA En Body Text"/>
    <w:basedOn w:val="prastasis"/>
    <w:rsid w:val="00083FB6"/>
    <w:pPr>
      <w:jc w:val="both"/>
    </w:pPr>
    <w:rPr>
      <w:sz w:val="22"/>
      <w:szCs w:val="22"/>
    </w:rPr>
  </w:style>
  <w:style w:type="paragraph" w:customStyle="1" w:styleId="TAB2">
    <w:name w:val="TAB2"/>
    <w:basedOn w:val="prastasis"/>
    <w:rsid w:val="00083FB6"/>
    <w:pPr>
      <w:spacing w:before="0" w:after="0"/>
      <w:jc w:val="both"/>
    </w:pPr>
    <w:rPr>
      <w:b/>
      <w:bCs/>
      <w:lang w:eastAsia="fr-FR"/>
    </w:rPr>
  </w:style>
  <w:style w:type="paragraph" w:customStyle="1" w:styleId="texte">
    <w:name w:val="texte"/>
    <w:basedOn w:val="prastasis"/>
    <w:rsid w:val="00083FB6"/>
    <w:pPr>
      <w:overflowPunct w:val="0"/>
      <w:autoSpaceDE w:val="0"/>
      <w:autoSpaceDN w:val="0"/>
      <w:adjustRightInd w:val="0"/>
      <w:ind w:left="426"/>
      <w:jc w:val="both"/>
      <w:textAlignment w:val="baseline"/>
    </w:pPr>
    <w:rPr>
      <w:lang w:eastAsia="fr-FR"/>
    </w:rPr>
  </w:style>
  <w:style w:type="paragraph" w:customStyle="1" w:styleId="Testo2">
    <w:name w:val="Testo2"/>
    <w:basedOn w:val="prastasis"/>
    <w:rsid w:val="00083FB6"/>
    <w:pPr>
      <w:spacing w:after="0" w:line="360" w:lineRule="atLeast"/>
      <w:jc w:val="both"/>
    </w:pPr>
    <w:rPr>
      <w:rFonts w:ascii="CG Times" w:hAnsi="CG Times" w:cs="CG Times"/>
      <w:lang w:eastAsia="it-IT"/>
    </w:rPr>
  </w:style>
  <w:style w:type="paragraph" w:customStyle="1" w:styleId="1DIGIT">
    <w:name w:val="1DIGIT"/>
    <w:basedOn w:val="prastasis"/>
    <w:rsid w:val="00083FB6"/>
    <w:pPr>
      <w:spacing w:before="0" w:after="0"/>
    </w:pPr>
    <w:rPr>
      <w:b/>
      <w:bCs/>
      <w:lang w:eastAsia="it-IT"/>
    </w:rPr>
  </w:style>
  <w:style w:type="paragraph" w:customStyle="1" w:styleId="1DIGIT0">
    <w:name w:val="1 DIGIT"/>
    <w:basedOn w:val="prastasis"/>
    <w:rsid w:val="00083FB6"/>
    <w:pPr>
      <w:tabs>
        <w:tab w:val="left" w:pos="426"/>
      </w:tabs>
      <w:overflowPunct w:val="0"/>
      <w:autoSpaceDE w:val="0"/>
      <w:autoSpaceDN w:val="0"/>
      <w:adjustRightInd w:val="0"/>
      <w:spacing w:before="360"/>
      <w:textAlignment w:val="baseline"/>
    </w:pPr>
    <w:rPr>
      <w:b/>
      <w:bCs/>
      <w:u w:val="single"/>
      <w:lang w:eastAsia="fr-FR"/>
    </w:rPr>
  </w:style>
  <w:style w:type="paragraph" w:customStyle="1" w:styleId="A-Single">
    <w:name w:val="A-Single"/>
    <w:rsid w:val="00083F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">
    <w:name w:val="Text"/>
    <w:basedOn w:val="prastasis"/>
    <w:rsid w:val="00083FB6"/>
    <w:pPr>
      <w:spacing w:before="0" w:after="240" w:line="312" w:lineRule="atLeast"/>
    </w:pPr>
  </w:style>
  <w:style w:type="paragraph" w:customStyle="1" w:styleId="titrecentre">
    <w:name w:val="titre centre"/>
    <w:basedOn w:val="texte"/>
    <w:rsid w:val="00083FB6"/>
    <w:pPr>
      <w:jc w:val="center"/>
    </w:pPr>
    <w:rPr>
      <w:b/>
      <w:bCs/>
      <w:sz w:val="28"/>
      <w:szCs w:val="28"/>
    </w:rPr>
  </w:style>
  <w:style w:type="paragraph" w:styleId="Sraopastraipa">
    <w:name w:val="List Paragraph"/>
    <w:basedOn w:val="prastasis"/>
    <w:qFormat/>
    <w:rsid w:val="00083FB6"/>
    <w:pPr>
      <w:ind w:left="720"/>
      <w:contextualSpacing/>
    </w:pPr>
  </w:style>
  <w:style w:type="numbering" w:customStyle="1" w:styleId="ArticleSection1">
    <w:name w:val="Article / Section1"/>
    <w:rsid w:val="00083FB6"/>
    <w:pPr>
      <w:numPr>
        <w:numId w:val="15"/>
      </w:numPr>
    </w:pPr>
  </w:style>
  <w:style w:type="numbering" w:styleId="111111">
    <w:name w:val="Outline List 2"/>
    <w:basedOn w:val="Sraonra"/>
    <w:rsid w:val="00083FB6"/>
    <w:pPr>
      <w:numPr>
        <w:numId w:val="13"/>
      </w:numPr>
    </w:pPr>
  </w:style>
  <w:style w:type="numbering" w:styleId="1ai">
    <w:name w:val="Outline List 1"/>
    <w:basedOn w:val="Sraonra"/>
    <w:rsid w:val="00083FB6"/>
    <w:pPr>
      <w:numPr>
        <w:numId w:val="14"/>
      </w:numPr>
    </w:pPr>
  </w:style>
  <w:style w:type="paragraph" w:customStyle="1" w:styleId="Testo1">
    <w:name w:val="Testo 1"/>
    <w:basedOn w:val="Paprastasistekstas"/>
    <w:rsid w:val="00083FB6"/>
    <w:pPr>
      <w:widowControl w:val="0"/>
      <w:spacing w:after="0" w:line="320" w:lineRule="exact"/>
      <w:jc w:val="both"/>
    </w:pPr>
    <w:rPr>
      <w:rFonts w:ascii="Times New Roman" w:hAnsi="Times New Roman" w:cs="Times New Roman"/>
      <w:sz w:val="24"/>
      <w:lang w:eastAsia="it-IT"/>
    </w:rPr>
  </w:style>
  <w:style w:type="paragraph" w:styleId="Pataisymai">
    <w:name w:val="Revision"/>
    <w:hidden/>
    <w:uiPriority w:val="99"/>
    <w:semiHidden/>
    <w:rsid w:val="00083F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apdorotaspaminjimas1">
    <w:name w:val="Neapdorotas paminėjimas1"/>
    <w:uiPriority w:val="99"/>
    <w:semiHidden/>
    <w:unhideWhenUsed/>
    <w:rsid w:val="00083F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vapris.vvkt.lt/vvkt-web/public/nrv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://emedicine.medscape.com/article/270450-overview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ema.europa.e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mailto:NepageidaujamaR@vvkt.lt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www.vvkt.lt/index.php?4004286486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12692</Words>
  <Characters>7236</Characters>
  <Application>Microsoft Office Word</Application>
  <DocSecurity>0</DocSecurity>
  <Lines>60</Lines>
  <Paragraphs>39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6</vt:i4>
      </vt:variant>
    </vt:vector>
  </HeadingPairs>
  <TitlesOfParts>
    <vt:vector size="7" baseType="lpstr">
      <vt:lpstr/>
      <vt:lpstr>    Kas yra Meriofert Set ir kam jis vartojamas</vt:lpstr>
      <vt:lpstr>    Kas žinotina prieš vartojant Meriofert Set</vt:lpstr>
      <vt:lpstr>    Kaip vartoti Meriofert Set</vt:lpstr>
      <vt:lpstr>    4.	Galimas šalutinis poveikis</vt:lpstr>
      <vt:lpstr>    5.	Kaip laikyti Meriofert Set</vt:lpstr>
      <vt:lpstr>    6.	Pakuotės turinys ir kita informacija</vt:lpstr>
    </vt:vector>
  </TitlesOfParts>
  <Company/>
  <LinksUpToDate>false</LinksUpToDate>
  <CharactersWithSpaces>19889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2024-06-21T07:36:00Z</dcterms:created>
  <dcterms:modified xsi:type="dcterms:W3CDTF">2024-06-21T07:37:00Z</dcterms:modified>
</cp:coreProperties>
</file>