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5B843" w14:textId="77777777" w:rsidR="0058504E" w:rsidRDefault="003D3F70">
      <w:pPr>
        <w:spacing w:after="0" w:line="240" w:lineRule="auto"/>
        <w:jc w:val="center"/>
        <w:rPr>
          <w:rFonts w:ascii="Times New Roman" w:eastAsia="Times New Roman" w:hAnsi="Times New Roman" w:cs="Times New Roman"/>
          <w:b/>
          <w:caps/>
          <w:lang w:val="lt-LT" w:eastAsia="lt-LT"/>
        </w:rPr>
      </w:pPr>
      <w:bookmarkStart w:id="0" w:name="_Toc129243263"/>
      <w:bookmarkStart w:id="1" w:name="_Toc129243138"/>
      <w:bookmarkStart w:id="2" w:name="_GoBack"/>
      <w:bookmarkEnd w:id="2"/>
      <w:r>
        <w:rPr>
          <w:rFonts w:ascii="Times New Roman" w:eastAsia="Times New Roman" w:hAnsi="Times New Roman" w:cs="Times New Roman"/>
          <w:b/>
          <w:lang w:val="lt-LT" w:eastAsia="lt-LT"/>
        </w:rPr>
        <w:t>Pakuotės lapelis: informacija vartotojui</w:t>
      </w:r>
      <w:bookmarkEnd w:id="0"/>
      <w:bookmarkEnd w:id="1"/>
    </w:p>
    <w:p w14:paraId="68BAA27A" w14:textId="77777777" w:rsidR="0058504E" w:rsidRDefault="0058504E">
      <w:pPr>
        <w:spacing w:after="0" w:line="240" w:lineRule="auto"/>
        <w:jc w:val="center"/>
        <w:rPr>
          <w:rFonts w:ascii="Times New Roman" w:eastAsia="Times New Roman" w:hAnsi="Times New Roman" w:cs="Times New Roman"/>
          <w:b/>
          <w:lang w:val="lt-LT" w:eastAsia="lt-LT"/>
        </w:rPr>
      </w:pPr>
    </w:p>
    <w:p w14:paraId="5AF80EBD" w14:textId="77777777" w:rsidR="0058504E" w:rsidRDefault="003D3F70">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680 mg/80 mg kramtomosios tabletės</w:t>
      </w:r>
    </w:p>
    <w:p w14:paraId="795A627E" w14:textId="77777777" w:rsidR="0058504E" w:rsidRDefault="003D3F70">
      <w:pPr>
        <w:tabs>
          <w:tab w:val="left" w:pos="2835"/>
        </w:tabs>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kalcio karbonatas, sunkusis magnio </w:t>
      </w:r>
      <w:proofErr w:type="spellStart"/>
      <w:r>
        <w:rPr>
          <w:rFonts w:ascii="Times New Roman" w:eastAsia="Times New Roman" w:hAnsi="Times New Roman" w:cs="Times New Roman"/>
          <w:lang w:val="lt-LT" w:eastAsia="lt-LT"/>
        </w:rPr>
        <w:t>subkarbonatas</w:t>
      </w:r>
      <w:proofErr w:type="spellEnd"/>
    </w:p>
    <w:p w14:paraId="1B8162F4" w14:textId="77777777" w:rsidR="0058504E" w:rsidRDefault="0058504E">
      <w:pPr>
        <w:spacing w:after="0" w:line="240" w:lineRule="auto"/>
        <w:ind w:left="567" w:hanging="567"/>
        <w:jc w:val="both"/>
        <w:rPr>
          <w:rFonts w:ascii="Times New Roman" w:eastAsia="Times New Roman" w:hAnsi="Times New Roman" w:cs="Times New Roman"/>
          <w:b/>
          <w:caps/>
          <w:lang w:val="lt-LT" w:eastAsia="lt-LT"/>
        </w:rPr>
      </w:pPr>
    </w:p>
    <w:p w14:paraId="4DBDE2C3" w14:textId="77777777" w:rsidR="0058504E" w:rsidRDefault="003D3F70">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08B12E8E"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 kaip aprašyta šiame lapelyje arba kaip nurodė gydytojas arba vaistininkas.</w:t>
      </w:r>
    </w:p>
    <w:p w14:paraId="1053BDA7" w14:textId="77777777" w:rsidR="0058504E" w:rsidRDefault="003D3F70">
      <w:pPr>
        <w:spacing w:after="0" w:line="240" w:lineRule="auto"/>
        <w:ind w:left="567" w:hanging="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779F6EC1" w14:textId="77777777" w:rsidR="0058504E" w:rsidRDefault="003D3F70">
      <w:pPr>
        <w:spacing w:after="0" w:line="240" w:lineRule="auto"/>
        <w:ind w:left="567" w:hanging="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norite sužinoti daugiau arba pasitarti, kreipkitės į vaistininką.</w:t>
      </w:r>
    </w:p>
    <w:p w14:paraId="3A68E012" w14:textId="77777777" w:rsidR="0058504E" w:rsidRDefault="003D3F70" w:rsidP="009B5689">
      <w:pPr>
        <w:numPr>
          <w:ilvl w:val="0"/>
          <w:numId w:val="4"/>
        </w:numPr>
        <w:tabs>
          <w:tab w:val="left" w:pos="567"/>
        </w:tabs>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468D30D" w14:textId="77777777" w:rsidR="0058504E" w:rsidRDefault="003D3F70" w:rsidP="009B5689">
      <w:pPr>
        <w:numPr>
          <w:ilvl w:val="0"/>
          <w:numId w:val="4"/>
        </w:numPr>
        <w:tabs>
          <w:tab w:val="left" w:pos="567"/>
        </w:tabs>
        <w:spacing w:after="0" w:line="260" w:lineRule="exact"/>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eastAsia="lt-LT"/>
        </w:rPr>
        <w:t>Jeigu per 7 dienas Jūsų savijauta nepagerėjo arba net pablogėjo, kreipkitės į gydytoją.</w:t>
      </w:r>
    </w:p>
    <w:p w14:paraId="247582A0"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4B20F2FD" w14:textId="77777777" w:rsidR="0058504E" w:rsidRDefault="003D3F70">
      <w:pPr>
        <w:spacing w:after="0" w:line="240" w:lineRule="auto"/>
        <w:ind w:left="567" w:hanging="567"/>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14:paraId="4A16BCF6"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655BF62B"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r>
        <w:rPr>
          <w:rFonts w:ascii="Times New Roman" w:eastAsia="Times New Roman" w:hAnsi="Times New Roman" w:cs="Times New Roman"/>
          <w:lang w:val="lt-LT"/>
        </w:rPr>
        <w:t xml:space="preserve"> ir kam jis vartojamas</w:t>
      </w:r>
    </w:p>
    <w:p w14:paraId="13FFB06E"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p>
    <w:p w14:paraId="53203983"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p>
    <w:p w14:paraId="164B305B"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5D8ADDC3"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r>
        <w:rPr>
          <w:rFonts w:ascii="Times New Roman" w:eastAsia="Times New Roman" w:hAnsi="Times New Roman" w:cs="Times New Roman"/>
          <w:lang w:val="lt-LT"/>
        </w:rPr>
        <w:t xml:space="preserve"> </w:t>
      </w:r>
    </w:p>
    <w:p w14:paraId="336A5F5A"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12D8CD8D"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22524323" w14:textId="77777777" w:rsidR="0058504E" w:rsidRDefault="0058504E">
      <w:pPr>
        <w:spacing w:after="0" w:line="240" w:lineRule="auto"/>
        <w:ind w:left="567" w:hanging="567"/>
        <w:jc w:val="both"/>
        <w:outlineLvl w:val="0"/>
        <w:rPr>
          <w:rFonts w:ascii="Times New Roman" w:eastAsia="Times New Roman" w:hAnsi="Times New Roman" w:cs="Times New Roman"/>
          <w:bCs/>
          <w:lang w:val="lt-LT" w:eastAsia="lt-LT"/>
        </w:rPr>
      </w:pPr>
    </w:p>
    <w:p w14:paraId="48E64FEF"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1.</w:t>
      </w:r>
      <w:r>
        <w:rPr>
          <w:rFonts w:ascii="Times New Roman" w:eastAsia="Times New Roman" w:hAnsi="Times New Roman" w:cs="Times New Roman"/>
          <w:b/>
          <w:bCs/>
          <w:lang w:val="lt-LT" w:eastAsia="x-none"/>
        </w:rPr>
        <w:tab/>
        <w:t xml:space="preserve">Kas yra </w:t>
      </w:r>
      <w:proofErr w:type="spellStart"/>
      <w:r>
        <w:rPr>
          <w:rFonts w:ascii="Times New Roman" w:eastAsia="Times New Roman" w:hAnsi="Times New Roman" w:cs="Times New Roman"/>
          <w:b/>
          <w:bCs/>
          <w:lang w:val="lt-LT" w:eastAsia="x-none"/>
        </w:rPr>
        <w:t>Rennie</w:t>
      </w:r>
      <w:proofErr w:type="spellEnd"/>
      <w:r>
        <w:rPr>
          <w:rFonts w:ascii="Times New Roman" w:eastAsia="Times New Roman" w:hAnsi="Times New Roman" w:cs="Times New Roman"/>
          <w:b/>
          <w:bCs/>
          <w:lang w:val="lt-LT" w:eastAsia="x-none"/>
        </w:rPr>
        <w:t xml:space="preserve"> </w:t>
      </w:r>
      <w:proofErr w:type="spellStart"/>
      <w:r>
        <w:rPr>
          <w:rFonts w:ascii="Times New Roman" w:eastAsia="Times New Roman" w:hAnsi="Times New Roman" w:cs="Times New Roman"/>
          <w:b/>
          <w:bCs/>
          <w:lang w:val="lt-LT" w:eastAsia="x-none"/>
        </w:rPr>
        <w:t>Orange</w:t>
      </w:r>
      <w:proofErr w:type="spellEnd"/>
      <w:r>
        <w:rPr>
          <w:rFonts w:ascii="Times New Roman" w:eastAsia="Times New Roman" w:hAnsi="Times New Roman" w:cs="Times New Roman"/>
          <w:b/>
          <w:bCs/>
          <w:lang w:val="lt-LT" w:eastAsia="x-none"/>
        </w:rPr>
        <w:t xml:space="preserve"> ir kam jis vartojamas</w:t>
      </w:r>
    </w:p>
    <w:p w14:paraId="469562D5" w14:textId="77777777" w:rsidR="0058504E" w:rsidRDefault="0058504E">
      <w:pPr>
        <w:spacing w:after="0" w:line="240" w:lineRule="auto"/>
        <w:jc w:val="both"/>
        <w:rPr>
          <w:rFonts w:ascii="Times New Roman" w:eastAsia="Times New Roman" w:hAnsi="Times New Roman" w:cs="Times New Roman"/>
          <w:b/>
          <w:lang w:val="lt-LT" w:eastAsia="lt-LT"/>
        </w:rPr>
      </w:pPr>
    </w:p>
    <w:p w14:paraId="6BFD6B81" w14:textId="77777777" w:rsidR="0058504E" w:rsidRDefault="003D3F70">
      <w:pPr>
        <w:spacing w:after="0" w:line="240" w:lineRule="auto"/>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Kaip veikia </w:t>
      </w:r>
      <w:proofErr w:type="spellStart"/>
      <w:r>
        <w:rPr>
          <w:rFonts w:ascii="Times New Roman" w:eastAsia="Times New Roman" w:hAnsi="Times New Roman" w:cs="Times New Roman"/>
          <w:b/>
          <w:bCs/>
          <w:lang w:val="lt-LT" w:eastAsia="lt-LT"/>
        </w:rPr>
        <w:t>Rennie</w:t>
      </w:r>
      <w:proofErr w:type="spellEnd"/>
      <w:r>
        <w:rPr>
          <w:rFonts w:ascii="Times New Roman" w:eastAsia="Times New Roman" w:hAnsi="Times New Roman" w:cs="Times New Roman"/>
          <w:b/>
          <w:bCs/>
          <w:lang w:val="lt-LT" w:eastAsia="lt-LT"/>
        </w:rPr>
        <w:t xml:space="preserve"> </w:t>
      </w:r>
      <w:proofErr w:type="spellStart"/>
      <w:r>
        <w:rPr>
          <w:rFonts w:ascii="Times New Roman" w:eastAsia="Times New Roman" w:hAnsi="Times New Roman" w:cs="Times New Roman"/>
          <w:b/>
          <w:bCs/>
          <w:lang w:val="lt-LT" w:eastAsia="lt-LT"/>
        </w:rPr>
        <w:t>Orange</w:t>
      </w:r>
      <w:proofErr w:type="spellEnd"/>
    </w:p>
    <w:p w14:paraId="741223CE" w14:textId="3D1B464C" w:rsidR="0058504E" w:rsidRPr="00487997" w:rsidRDefault="003D3F70">
      <w:pPr>
        <w:spacing w:after="0" w:line="240" w:lineRule="auto"/>
        <w:jc w:val="both"/>
        <w:rPr>
          <w:lang w:val="lt-LT"/>
        </w:rPr>
      </w:pPr>
      <w:r>
        <w:rPr>
          <w:rFonts w:ascii="Times New Roman" w:eastAsia="Times New Roman" w:hAnsi="Times New Roman" w:cs="Times New Roman"/>
          <w:lang w:val="lt-LT" w:eastAsia="lt-LT"/>
        </w:rPr>
        <w:t xml:space="preserve">Kiekvienoje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kramtomojoje tabletėje yra kalcio karbonato ir sunkiojo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Jie mažina padidėjusio skrandžio rūgštingumo sukeliamus simptomus, neutralizuodami rūgštį skrandyje.</w:t>
      </w:r>
    </w:p>
    <w:p w14:paraId="76F47E0F" w14:textId="77777777" w:rsidR="0058504E" w:rsidRDefault="0058504E">
      <w:pPr>
        <w:spacing w:after="0" w:line="240" w:lineRule="auto"/>
        <w:jc w:val="both"/>
        <w:rPr>
          <w:rFonts w:ascii="Times New Roman" w:eastAsia="Times New Roman" w:hAnsi="Times New Roman" w:cs="Times New Roman"/>
          <w:lang w:val="lt-LT" w:eastAsia="lt-LT"/>
        </w:rPr>
      </w:pPr>
    </w:p>
    <w:p w14:paraId="1C94F8C4" w14:textId="77777777" w:rsidR="0058504E" w:rsidRDefault="003D3F70">
      <w:pPr>
        <w:spacing w:after="0" w:line="240" w:lineRule="auto"/>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Kam </w:t>
      </w:r>
      <w:proofErr w:type="spellStart"/>
      <w:r>
        <w:rPr>
          <w:rFonts w:ascii="Times New Roman" w:eastAsia="Times New Roman" w:hAnsi="Times New Roman" w:cs="Times New Roman"/>
          <w:b/>
          <w:bCs/>
          <w:lang w:val="lt-LT" w:eastAsia="lt-LT"/>
        </w:rPr>
        <w:t>Rennie</w:t>
      </w:r>
      <w:proofErr w:type="spellEnd"/>
      <w:r>
        <w:rPr>
          <w:rFonts w:ascii="Times New Roman" w:eastAsia="Times New Roman" w:hAnsi="Times New Roman" w:cs="Times New Roman"/>
          <w:b/>
          <w:bCs/>
          <w:lang w:val="lt-LT" w:eastAsia="lt-LT"/>
        </w:rPr>
        <w:t xml:space="preserve"> </w:t>
      </w:r>
      <w:proofErr w:type="spellStart"/>
      <w:r>
        <w:rPr>
          <w:rFonts w:ascii="Times New Roman" w:eastAsia="Times New Roman" w:hAnsi="Times New Roman" w:cs="Times New Roman"/>
          <w:b/>
          <w:bCs/>
          <w:lang w:val="lt-LT" w:eastAsia="lt-LT"/>
        </w:rPr>
        <w:t>Orange</w:t>
      </w:r>
      <w:proofErr w:type="spellEnd"/>
      <w:r>
        <w:rPr>
          <w:rFonts w:ascii="Times New Roman" w:eastAsia="Times New Roman" w:hAnsi="Times New Roman" w:cs="Times New Roman"/>
          <w:b/>
          <w:bCs/>
          <w:lang w:val="lt-LT" w:eastAsia="lt-LT"/>
        </w:rPr>
        <w:t xml:space="preserve"> vartojamas</w:t>
      </w:r>
    </w:p>
    <w:p w14:paraId="1A183FA9" w14:textId="5A64A0E2" w:rsidR="0058504E" w:rsidRPr="00487997" w:rsidRDefault="003D3F70">
      <w:pPr>
        <w:spacing w:after="0" w:line="240" w:lineRule="auto"/>
        <w:jc w:val="both"/>
        <w:rPr>
          <w:lang w:val="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vartojamas suaugusiesiems ir paaugliams nuo 12 metų sumažinti padidėjusio skrandžio rūgštingumo sukeliamus simptomus, pvz.,</w:t>
      </w:r>
    </w:p>
    <w:p w14:paraId="2F4F02AC"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rėmenį,</w:t>
      </w:r>
    </w:p>
    <w:p w14:paraId="052656E1"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rūgštaus turinio atpylimą (rūgšties grįžtamasis srautas iš skrandžio į stemplę, dėl kurio gali atsirasti rūgštus skonis burnoje),</w:t>
      </w:r>
    </w:p>
    <w:p w14:paraId="2ADFB9C6"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skrandžio skausmą,</w:t>
      </w:r>
    </w:p>
    <w:p w14:paraId="63E6B812"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sutrikusį virškinimą.</w:t>
      </w:r>
    </w:p>
    <w:p w14:paraId="25306DE5" w14:textId="77777777" w:rsidR="0058504E" w:rsidRDefault="0058504E">
      <w:pPr>
        <w:spacing w:after="0" w:line="240" w:lineRule="auto"/>
        <w:ind w:left="567" w:hanging="567"/>
        <w:jc w:val="both"/>
        <w:outlineLvl w:val="0"/>
        <w:rPr>
          <w:rFonts w:ascii="Times New Roman" w:eastAsia="Times New Roman" w:hAnsi="Times New Roman" w:cs="Times New Roman"/>
          <w:b/>
          <w:lang w:val="lt-LT" w:eastAsia="lt-LT"/>
        </w:rPr>
      </w:pPr>
    </w:p>
    <w:p w14:paraId="4DF4BE7C" w14:textId="77777777" w:rsidR="0058504E" w:rsidRDefault="0058504E">
      <w:pPr>
        <w:spacing w:after="0" w:line="240" w:lineRule="auto"/>
        <w:ind w:left="567" w:hanging="567"/>
        <w:jc w:val="both"/>
        <w:outlineLvl w:val="0"/>
        <w:rPr>
          <w:rFonts w:ascii="Times New Roman" w:eastAsia="Times New Roman" w:hAnsi="Times New Roman" w:cs="Times New Roman"/>
          <w:b/>
          <w:lang w:val="lt-LT" w:eastAsia="lt-LT"/>
        </w:rPr>
      </w:pPr>
    </w:p>
    <w:p w14:paraId="413C8226" w14:textId="77777777" w:rsidR="0058504E" w:rsidRDefault="003D3F70">
      <w:pPr>
        <w:spacing w:after="0" w:line="240" w:lineRule="auto"/>
        <w:ind w:left="567" w:hanging="567"/>
        <w:jc w:val="both"/>
        <w:outlineLvl w:val="0"/>
        <w:rPr>
          <w:rFonts w:ascii="Times New Roman" w:eastAsia="Times New Roman" w:hAnsi="Times New Roman" w:cs="Times New Roman"/>
          <w:b/>
          <w:caps/>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Kas  žinotina prieš vartojant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p>
    <w:p w14:paraId="4959C33F" w14:textId="77777777" w:rsidR="0058504E" w:rsidRDefault="0058504E">
      <w:pPr>
        <w:spacing w:after="0" w:line="240" w:lineRule="auto"/>
        <w:jc w:val="both"/>
        <w:rPr>
          <w:rFonts w:ascii="Times New Roman" w:eastAsia="Times New Roman" w:hAnsi="Times New Roman" w:cs="Times New Roman"/>
          <w:lang w:val="lt-LT" w:eastAsia="lt-LT"/>
        </w:rPr>
      </w:pPr>
    </w:p>
    <w:p w14:paraId="13A420C1" w14:textId="39A06AC2" w:rsidR="0058504E" w:rsidRDefault="003D3F70">
      <w:pPr>
        <w:spacing w:after="0" w:line="240" w:lineRule="auto"/>
        <w:jc w:val="both"/>
      </w:pP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vartoti draudžiama, jeigu esate / Jums būdinga:</w:t>
      </w:r>
    </w:p>
    <w:p w14:paraId="1A894FED"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alergiškas kalcio karbonatui ar sunkiajam magnio </w:t>
      </w:r>
      <w:proofErr w:type="spellStart"/>
      <w:r>
        <w:rPr>
          <w:rFonts w:ascii="Times New Roman" w:eastAsia="Times New Roman" w:hAnsi="Times New Roman" w:cs="Times New Roman"/>
          <w:lang w:val="lt-LT" w:eastAsia="lt-LT"/>
        </w:rPr>
        <w:t>subkarbonatui</w:t>
      </w:r>
      <w:proofErr w:type="spellEnd"/>
      <w:r>
        <w:rPr>
          <w:rFonts w:ascii="Times New Roman" w:eastAsia="Times New Roman" w:hAnsi="Times New Roman" w:cs="Times New Roman"/>
          <w:lang w:val="lt-LT" w:eastAsia="lt-LT"/>
        </w:rPr>
        <w:t xml:space="preserve"> arba bet kuriai pagalbinei šio vaisto medžiagai (jos išvardytos 6 skyriuje),</w:t>
      </w:r>
    </w:p>
    <w:p w14:paraId="20CBF956"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susilpnėjusi inkstų funkcija,</w:t>
      </w:r>
    </w:p>
    <w:p w14:paraId="4C292199"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druskų nuosėdos inkstų kraujagyslėse arba jungiamuosiuose inkstų audiniuose (</w:t>
      </w:r>
      <w:proofErr w:type="spellStart"/>
      <w:r>
        <w:rPr>
          <w:rFonts w:ascii="Times New Roman" w:eastAsia="Times New Roman" w:hAnsi="Times New Roman" w:cs="Times New Roman"/>
          <w:lang w:val="lt-LT" w:eastAsia="lt-LT"/>
        </w:rPr>
        <w:t>nefrokalcinozė</w:t>
      </w:r>
      <w:proofErr w:type="spellEnd"/>
      <w:r>
        <w:rPr>
          <w:rFonts w:ascii="Times New Roman" w:eastAsia="Times New Roman" w:hAnsi="Times New Roman" w:cs="Times New Roman"/>
          <w:lang w:val="lt-LT" w:eastAsia="lt-LT"/>
        </w:rPr>
        <w:t>),</w:t>
      </w:r>
    </w:p>
    <w:p w14:paraId="60FABDC0"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inkstų akmenys, kuriuose yra kalcio (</w:t>
      </w:r>
      <w:proofErr w:type="spellStart"/>
      <w:r>
        <w:rPr>
          <w:rFonts w:ascii="Times New Roman" w:eastAsia="Times New Roman" w:hAnsi="Times New Roman" w:cs="Times New Roman"/>
          <w:lang w:val="lt-LT" w:eastAsia="lt-LT"/>
        </w:rPr>
        <w:t>nefrolitiazė</w:t>
      </w:r>
      <w:proofErr w:type="spellEnd"/>
      <w:r>
        <w:rPr>
          <w:rFonts w:ascii="Times New Roman" w:eastAsia="Times New Roman" w:hAnsi="Times New Roman" w:cs="Times New Roman"/>
          <w:lang w:val="lt-LT" w:eastAsia="lt-LT"/>
        </w:rPr>
        <w:t>),</w:t>
      </w:r>
    </w:p>
    <w:p w14:paraId="0E4E606B"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neįprastai didelis kalcio kiekis kraujyje (</w:t>
      </w:r>
      <w:proofErr w:type="spellStart"/>
      <w:r>
        <w:rPr>
          <w:rFonts w:ascii="Times New Roman" w:eastAsia="Times New Roman" w:hAnsi="Times New Roman" w:cs="Times New Roman"/>
          <w:lang w:val="lt-LT" w:eastAsia="lt-LT"/>
        </w:rPr>
        <w:t>hiperkalcemija</w:t>
      </w:r>
      <w:proofErr w:type="spellEnd"/>
      <w:r>
        <w:rPr>
          <w:rFonts w:ascii="Times New Roman" w:eastAsia="Times New Roman" w:hAnsi="Times New Roman" w:cs="Times New Roman"/>
          <w:lang w:val="lt-LT" w:eastAsia="lt-LT"/>
        </w:rPr>
        <w:t xml:space="preserve">) ir (arba) aplinkybės, sukeliančios </w:t>
      </w:r>
      <w:proofErr w:type="spellStart"/>
      <w:r>
        <w:rPr>
          <w:rFonts w:ascii="Times New Roman" w:eastAsia="Times New Roman" w:hAnsi="Times New Roman" w:cs="Times New Roman"/>
          <w:lang w:val="lt-LT" w:eastAsia="lt-LT"/>
        </w:rPr>
        <w:t>hiperkalcemiją</w:t>
      </w:r>
      <w:proofErr w:type="spellEnd"/>
      <w:r>
        <w:rPr>
          <w:rFonts w:ascii="Times New Roman" w:eastAsia="Times New Roman" w:hAnsi="Times New Roman" w:cs="Times New Roman"/>
          <w:lang w:val="lt-LT" w:eastAsia="lt-LT"/>
        </w:rPr>
        <w:t>,</w:t>
      </w:r>
    </w:p>
    <w:p w14:paraId="6FD5B166"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neįprastai mažas fosfatų kiekis kraujyje (</w:t>
      </w:r>
      <w:proofErr w:type="spellStart"/>
      <w:r>
        <w:rPr>
          <w:rFonts w:ascii="Times New Roman" w:eastAsia="Times New Roman" w:hAnsi="Times New Roman" w:cs="Times New Roman"/>
          <w:lang w:val="lt-LT" w:eastAsia="lt-LT"/>
        </w:rPr>
        <w:t>hipofosfatemija</w:t>
      </w:r>
      <w:proofErr w:type="spellEnd"/>
      <w:r>
        <w:rPr>
          <w:rFonts w:ascii="Times New Roman" w:eastAsia="Times New Roman" w:hAnsi="Times New Roman" w:cs="Times New Roman"/>
          <w:lang w:val="lt-LT" w:eastAsia="lt-LT"/>
        </w:rPr>
        <w:t>).</w:t>
      </w:r>
    </w:p>
    <w:p w14:paraId="74038FA9" w14:textId="77777777" w:rsidR="0058504E" w:rsidRDefault="0058504E">
      <w:pPr>
        <w:spacing w:after="0" w:line="240" w:lineRule="auto"/>
        <w:jc w:val="both"/>
        <w:rPr>
          <w:rFonts w:ascii="Times New Roman" w:eastAsia="Times New Roman" w:hAnsi="Times New Roman" w:cs="Times New Roman"/>
          <w:b/>
          <w:lang w:val="lt-LT" w:eastAsia="lt-LT"/>
        </w:rPr>
      </w:pPr>
    </w:p>
    <w:p w14:paraId="47AB3F1B" w14:textId="77777777" w:rsidR="0058504E" w:rsidRDefault="003D3F70">
      <w:pPr>
        <w:spacing w:after="0" w:line="240" w:lineRule="auto"/>
        <w:ind w:right="306"/>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Įspėjimai ir atsargumo priemonės</w:t>
      </w:r>
    </w:p>
    <w:p w14:paraId="0FA0BA44"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Pasitarkite su gydytoju arba vaistininku, prieš pradedat vartoti arba tęsiant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vartojimą, jeigu Jums yra:</w:t>
      </w:r>
    </w:p>
    <w:p w14:paraId="241672CF" w14:textId="22D74042"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kitų simptomų, pvz., nuolatinis skrandžio ar inkstų skausmas, kreipkitės į gydytoją, kad nustatytumėte galimus organų sutrikimus. Reikia vengti ilgalaikio vartojimo;</w:t>
      </w:r>
    </w:p>
    <w:p w14:paraId="0C3F3A35" w14:textId="554E48A9"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susilpnėjusi inkstų veikla.</w:t>
      </w:r>
      <w:r>
        <w:t xml:space="preserve"> </w:t>
      </w:r>
      <w:r>
        <w:rPr>
          <w:rFonts w:ascii="Times New Roman" w:eastAsia="Times New Roman" w:hAnsi="Times New Roman" w:cs="Times New Roman"/>
          <w:lang w:val="lt-LT" w:eastAsia="lt-LT"/>
        </w:rPr>
        <w:t>Venkite ilgalaikio vartojimo, ir gydytojas turi reguliariai tikrinti Jūsų kalcio, magnio ir fosfatų kiekį kraujyje;</w:t>
      </w:r>
    </w:p>
    <w:p w14:paraId="70A8AFE9" w14:textId="374660B3"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padidėjęs kalcio kiekis šlapime (</w:t>
      </w:r>
      <w:proofErr w:type="spellStart"/>
      <w:r>
        <w:rPr>
          <w:rFonts w:ascii="Times New Roman" w:eastAsia="Times New Roman" w:hAnsi="Times New Roman" w:cs="Times New Roman"/>
          <w:lang w:val="lt-LT" w:eastAsia="lt-LT"/>
        </w:rPr>
        <w:t>hiperkalciurija</w:t>
      </w:r>
      <w:proofErr w:type="spellEnd"/>
      <w:r>
        <w:rPr>
          <w:rFonts w:ascii="Times New Roman" w:eastAsia="Times New Roman" w:hAnsi="Times New Roman" w:cs="Times New Roman"/>
          <w:lang w:val="lt-LT" w:eastAsia="lt-LT"/>
        </w:rPr>
        <w:t xml:space="preserve">). Venkite vartoti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w:t>
      </w:r>
    </w:p>
    <w:p w14:paraId="12716161"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22B170BA"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Ilgai vartojant dideles dozes, rekomenduojama, kad gydytojas reguliariai tirtų kalcio, magnio ir fosfatų kiekį kraujyje. Ilgalaikis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vartojimas didina inkstų akmenų susidarymo pavojų. Nevartokite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su dideliu kiekiu pieno ar jo gaminiais, nes tai gali sukelti pieno</w:t>
      </w:r>
      <w:r>
        <w:rPr>
          <w:rFonts w:ascii="Times New Roman" w:eastAsia="Times New Roman" w:hAnsi="Times New Roman" w:cs="Times New Roman"/>
          <w:lang w:val="lt-LT" w:eastAsia="lt-LT"/>
        </w:rPr>
        <w:noBreakHyphen/>
        <w:t>šarmų sindromą (sutrikimas, veikiantis kalcio apykaitą).</w:t>
      </w:r>
    </w:p>
    <w:p w14:paraId="0C3E42AD"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4B9095AD" w14:textId="77777777" w:rsidR="0058504E" w:rsidRDefault="003D3F70">
      <w:pPr>
        <w:spacing w:after="0" w:line="240" w:lineRule="auto"/>
        <w:ind w:right="-2"/>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Vaikai ir paaugliai</w:t>
      </w:r>
    </w:p>
    <w:p w14:paraId="04CAFBD9" w14:textId="77777777" w:rsidR="0058504E" w:rsidRDefault="003D3F70">
      <w:p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nerekomenduojamas jaunesniems kaip 12 metų vaikams.</w:t>
      </w:r>
    </w:p>
    <w:p w14:paraId="7A2C59D1"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127EAAA7" w14:textId="77777777" w:rsidR="0058504E" w:rsidRDefault="003D3F70">
      <w:pPr>
        <w:keepNext/>
        <w:spacing w:after="0" w:line="220" w:lineRule="exact"/>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Kiti vaistai ir </w:t>
      </w: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p>
    <w:p w14:paraId="206588BC" w14:textId="77777777" w:rsidR="0058504E" w:rsidRDefault="003D3F70">
      <w:pPr>
        <w:keepNext/>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723B5362" w14:textId="77777777" w:rsidR="0058504E" w:rsidRDefault="0058504E">
      <w:pPr>
        <w:keepNext/>
        <w:spacing w:after="0" w:line="240" w:lineRule="auto"/>
        <w:jc w:val="both"/>
        <w:rPr>
          <w:rFonts w:ascii="Times New Roman" w:eastAsia="Times New Roman" w:hAnsi="Times New Roman" w:cs="Times New Roman"/>
          <w:lang w:val="lt-LT" w:eastAsia="lt-LT"/>
        </w:rPr>
      </w:pPr>
    </w:p>
    <w:p w14:paraId="68FAD48E" w14:textId="77777777" w:rsidR="0058504E" w:rsidRDefault="003D3F70">
      <w:pPr>
        <w:keepNext/>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Tai ypač taikoma:</w:t>
      </w:r>
    </w:p>
    <w:p w14:paraId="79B93276"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vaistams nuo bakterinių infekcijų,</w:t>
      </w:r>
    </w:p>
    <w:p w14:paraId="50D1C1C4"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vaistams širdies silpnumui gydyti,</w:t>
      </w:r>
    </w:p>
    <w:p w14:paraId="1A03616F"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levotiroksinui</w:t>
      </w:r>
      <w:proofErr w:type="spellEnd"/>
      <w:r>
        <w:rPr>
          <w:rFonts w:ascii="Times New Roman" w:eastAsia="Times New Roman" w:hAnsi="Times New Roman" w:cs="Times New Roman"/>
          <w:lang w:val="lt-LT" w:eastAsia="lt-LT"/>
        </w:rPr>
        <w:t>: vaistui skydliaukės hormonų trūkumui gydyti,</w:t>
      </w:r>
    </w:p>
    <w:p w14:paraId="0EBDA204" w14:textId="21F87CAF" w:rsidR="0058504E" w:rsidRPr="00487997" w:rsidRDefault="003D3F70" w:rsidP="009B5689">
      <w:pPr>
        <w:pStyle w:val="Sraopastraipa"/>
        <w:numPr>
          <w:ilvl w:val="0"/>
          <w:numId w:val="7"/>
        </w:numPr>
        <w:spacing w:after="0" w:line="240" w:lineRule="auto"/>
        <w:ind w:right="-2"/>
        <w:jc w:val="both"/>
        <w:rPr>
          <w:lang w:val="lt-LT"/>
        </w:rPr>
      </w:pPr>
      <w:proofErr w:type="spellStart"/>
      <w:r>
        <w:rPr>
          <w:rFonts w:ascii="Times New Roman" w:eastAsia="Times New Roman" w:hAnsi="Times New Roman" w:cs="Times New Roman"/>
          <w:lang w:val="lt-LT" w:eastAsia="lt-LT"/>
        </w:rPr>
        <w:t>eltrombopagui</w:t>
      </w:r>
      <w:proofErr w:type="spellEnd"/>
      <w:r>
        <w:rPr>
          <w:rFonts w:ascii="Times New Roman" w:eastAsia="Times New Roman" w:hAnsi="Times New Roman" w:cs="Times New Roman"/>
          <w:lang w:val="lt-LT" w:eastAsia="lt-LT"/>
        </w:rPr>
        <w:t>: vaistui, skirtam gydyti kraujo plokštelių trūkumą, labai sumažėjusį visų kraujo ląstelių kiekį ir kraujavimo sutrikimus,</w:t>
      </w:r>
    </w:p>
    <w:p w14:paraId="1BFD19E5"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vaistams, mažinantiems kaulų tankį,</w:t>
      </w:r>
    </w:p>
    <w:p w14:paraId="57D720A2"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dolutegravirui</w:t>
      </w:r>
      <w:proofErr w:type="spellEnd"/>
      <w:r>
        <w:rPr>
          <w:rFonts w:ascii="Times New Roman" w:eastAsia="Times New Roman" w:hAnsi="Times New Roman" w:cs="Times New Roman"/>
          <w:lang w:val="lt-LT" w:eastAsia="lt-LT"/>
        </w:rPr>
        <w:t>: vaistui, skirtam gydyti ŽIV infekciją.</w:t>
      </w:r>
    </w:p>
    <w:p w14:paraId="730BDAC3" w14:textId="77777777" w:rsidR="0058504E" w:rsidRDefault="003D3F70">
      <w:p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gali sumažinti šių vaistų absorbciją. Dėl to jie gali neveikti. Todėl šiuos vaistus reikia vartoti 1</w:t>
      </w:r>
      <w:r>
        <w:rPr>
          <w:rFonts w:ascii="Times New Roman" w:eastAsia="Times New Roman" w:hAnsi="Times New Roman" w:cs="Times New Roman"/>
          <w:lang w:val="lt-LT" w:eastAsia="lt-LT"/>
        </w:rPr>
        <w:noBreakHyphen/>
        <w:t xml:space="preserve">2 valandas prieš vartojant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arba mažiausiai 4 valandas po to.</w:t>
      </w:r>
    </w:p>
    <w:p w14:paraId="28D46AF8" w14:textId="77777777" w:rsidR="0058504E" w:rsidRDefault="0058504E">
      <w:pPr>
        <w:spacing w:after="0" w:line="240" w:lineRule="auto"/>
        <w:ind w:right="-2"/>
        <w:jc w:val="both"/>
        <w:rPr>
          <w:rFonts w:ascii="Times New Roman" w:eastAsia="Times New Roman" w:hAnsi="Times New Roman" w:cs="Times New Roman"/>
          <w:b/>
          <w:lang w:val="lt-LT" w:eastAsia="lt-LT"/>
        </w:rPr>
      </w:pPr>
    </w:p>
    <w:p w14:paraId="781876F2"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Tam tikri vaistai, didinantys vandens išsiskyrimą per inkstus, gali sumažinti su šlapimu išsiskiriančio kalcio kiekį. Kadangi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sudėtyje yra kalcio karbonato, tokiomis aplinkybėmis gydytojas turi stebėti kalcio koncentraciją kraujyje.</w:t>
      </w:r>
    </w:p>
    <w:p w14:paraId="5D980D5C"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druskos mažina fluoridų ir geležies absorbciją. Kalcio ir magnio druskos gali sutrikdyti fosfatų pasisavinimą.</w:t>
      </w:r>
    </w:p>
    <w:p w14:paraId="2D456E8B" w14:textId="77777777" w:rsidR="0058504E" w:rsidRDefault="0058504E">
      <w:pPr>
        <w:spacing w:after="0" w:line="240" w:lineRule="auto"/>
        <w:ind w:right="-2"/>
        <w:jc w:val="both"/>
        <w:rPr>
          <w:rFonts w:ascii="Times New Roman" w:eastAsia="Times New Roman" w:hAnsi="Times New Roman" w:cs="Times New Roman"/>
          <w:b/>
          <w:lang w:val="lt-LT" w:eastAsia="lt-LT"/>
        </w:rPr>
      </w:pPr>
    </w:p>
    <w:p w14:paraId="5BAEA874" w14:textId="77777777" w:rsidR="0058504E" w:rsidRDefault="003D3F70">
      <w:pPr>
        <w:spacing w:after="0" w:line="240" w:lineRule="auto"/>
        <w:ind w:right="-2"/>
        <w:jc w:val="both"/>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vartojimas su maistu ir gėrimais</w:t>
      </w:r>
    </w:p>
    <w:p w14:paraId="568161CD"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Nėra maisto ir gėrimų apribojimų, susijusių su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vartojimu. Tačiau, esant rėmeniui, paprastai rekomenduojama vengti gazuotų gėrimų, kofeino ir alkoholio, nes tai pasunkins simptomus.</w:t>
      </w:r>
    </w:p>
    <w:p w14:paraId="3C91D262" w14:textId="77777777" w:rsidR="0058504E" w:rsidRDefault="0058504E">
      <w:pPr>
        <w:spacing w:after="0" w:line="240" w:lineRule="auto"/>
        <w:jc w:val="both"/>
        <w:rPr>
          <w:rFonts w:ascii="Times New Roman" w:eastAsia="Times New Roman" w:hAnsi="Times New Roman" w:cs="Times New Roman"/>
          <w:highlight w:val="cyan"/>
          <w:lang w:val="lt-LT" w:eastAsia="lt-LT"/>
        </w:rPr>
      </w:pPr>
    </w:p>
    <w:p w14:paraId="4140DC6F" w14:textId="77777777" w:rsidR="0058504E" w:rsidRDefault="003D3F70">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Nėštumas ir žindymo laikotarpis</w:t>
      </w:r>
    </w:p>
    <w:p w14:paraId="70555833"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esate nėščia ar žindote kūdikį, manote, kad galbūt esate nėščia arba planuojate pastoti, tai prieš vartodama šį vaistą, pasitarkite su gydytoju arba vaistininku.</w:t>
      </w:r>
    </w:p>
    <w:p w14:paraId="1525A07B"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nėštumo ir žindymo laikotarpiu vartoti galima, jei vartojama taip, kaip rekomenduojama šiame lapelyje. Negalima viršyti rekomenduojamos paros dozės ir negalima vartoti ilgiau kaip 2 savaites (žr. 3 skyrių „Kaip vartoti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w:t>
      </w:r>
    </w:p>
    <w:p w14:paraId="5F8A3D36"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Nėščioms moterims reikia vengti kartu vartoti per daug pieno ir jo gaminių, kad būtų išvengta kalcio pertekliaus.</w:t>
      </w:r>
    </w:p>
    <w:p w14:paraId="555B391A" w14:textId="6633B4CB" w:rsidR="0058504E" w:rsidRPr="00487997" w:rsidRDefault="003D3F70">
      <w:pPr>
        <w:spacing w:after="0" w:line="240" w:lineRule="auto"/>
        <w:jc w:val="both"/>
        <w:rPr>
          <w:lang w:val="lt-LT"/>
        </w:rPr>
      </w:pPr>
      <w:r>
        <w:rPr>
          <w:rFonts w:ascii="Times New Roman" w:eastAsia="Times New Roman" w:hAnsi="Times New Roman" w:cs="Times New Roman"/>
          <w:lang w:val="lt-LT" w:eastAsia="lt-LT"/>
        </w:rPr>
        <w:lastRenderedPageBreak/>
        <w:t xml:space="preserve">Kalcio karbonatas ir sunkusis magnio </w:t>
      </w:r>
      <w:proofErr w:type="spellStart"/>
      <w:r>
        <w:rPr>
          <w:rFonts w:ascii="Times New Roman" w:eastAsia="Times New Roman" w:hAnsi="Times New Roman" w:cs="Times New Roman"/>
          <w:lang w:val="lt-LT" w:eastAsia="lt-LT"/>
        </w:rPr>
        <w:t>subkarbonatas</w:t>
      </w:r>
      <w:proofErr w:type="spellEnd"/>
      <w:r>
        <w:rPr>
          <w:rFonts w:ascii="Times New Roman" w:eastAsia="Times New Roman" w:hAnsi="Times New Roman" w:cs="Times New Roman"/>
          <w:lang w:val="lt-LT" w:eastAsia="lt-LT"/>
        </w:rPr>
        <w:t xml:space="preserve"> išsiskiria į motinos pieną. Tačiau terapinės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dozės neturėtų turėti įtakos žindomiems naujagimiams ir (ar) kūdikiams.</w:t>
      </w:r>
    </w:p>
    <w:p w14:paraId="27AA7749" w14:textId="77777777" w:rsidR="0058504E" w:rsidRDefault="0058504E">
      <w:pPr>
        <w:spacing w:after="0" w:line="240" w:lineRule="auto"/>
        <w:jc w:val="both"/>
        <w:rPr>
          <w:rFonts w:ascii="Times New Roman" w:eastAsia="Times New Roman" w:hAnsi="Times New Roman" w:cs="Times New Roman"/>
          <w:lang w:val="lt-LT" w:eastAsia="lt-LT"/>
        </w:rPr>
      </w:pPr>
    </w:p>
    <w:p w14:paraId="51AEE105" w14:textId="77777777" w:rsidR="0058504E" w:rsidRDefault="003D3F70">
      <w:pPr>
        <w:spacing w:after="0" w:line="240" w:lineRule="auto"/>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Vairavimas ir mechanizmų valdymas</w:t>
      </w:r>
    </w:p>
    <w:p w14:paraId="3CFB4AD1"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gebėjimo vairuoti ir valdyti mechanizmus neveikia arba veikia nereikšmingai.</w:t>
      </w:r>
    </w:p>
    <w:p w14:paraId="0F721124" w14:textId="77777777" w:rsidR="0058504E" w:rsidRDefault="0058504E">
      <w:pPr>
        <w:spacing w:after="0" w:line="240" w:lineRule="auto"/>
        <w:jc w:val="both"/>
        <w:rPr>
          <w:rFonts w:ascii="Times New Roman" w:eastAsia="Times New Roman" w:hAnsi="Times New Roman" w:cs="Times New Roman"/>
          <w:lang w:val="lt-LT" w:eastAsia="lt-LT"/>
        </w:rPr>
      </w:pPr>
    </w:p>
    <w:p w14:paraId="2608440F" w14:textId="77777777" w:rsidR="0058504E" w:rsidRDefault="003D3F70">
      <w:pPr>
        <w:spacing w:after="0" w:line="240" w:lineRule="auto"/>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r>
        <w:rPr>
          <w:rFonts w:ascii="Times New Roman" w:eastAsia="Times New Roman" w:hAnsi="Times New Roman" w:cs="Times New Roman"/>
          <w:b/>
          <w:bCs/>
          <w:lang w:val="lt-LT"/>
        </w:rPr>
        <w:t xml:space="preserve"> sudėtyje yra sacharozės ir natrio</w:t>
      </w:r>
    </w:p>
    <w:p w14:paraId="2627ACD9"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gydytojas Jums yra sakęs, kad netoleruojate kokių nors angliavandenių, kreipkitės į jį prieš pradėdami vartoti šį vaistą. Kiekvienoje kramtomojoje tabletėje yra 475 mg cukraus (sacharozės).</w:t>
      </w:r>
      <w:r>
        <w:rPr>
          <w:rFonts w:ascii="Times New Roman" w:eastAsia="Times New Roman" w:hAnsi="Times New Roman" w:cs="Times New Roman"/>
          <w:lang w:val="lt-LT" w:eastAsia="pl-PL"/>
        </w:rPr>
        <w:t xml:space="preserve"> Būtina atsižvelgti cukriniu diabetu sergantiems pacientams.</w:t>
      </w:r>
    </w:p>
    <w:p w14:paraId="5B1EB98D" w14:textId="68ABC023" w:rsidR="0058504E" w:rsidRDefault="003D3F70">
      <w:pPr>
        <w:spacing w:after="0" w:line="240" w:lineRule="auto"/>
        <w:ind w:right="306"/>
        <w:jc w:val="both"/>
        <w:rPr>
          <w:rFonts w:ascii="Times New Roman" w:eastAsia="Times New Roman" w:hAnsi="Times New Roman" w:cs="Times New Roman"/>
          <w:highlight w:val="cyan"/>
          <w:lang w:val="lt-LT" w:eastAsia="lt-LT"/>
        </w:rPr>
      </w:pPr>
      <w:r>
        <w:rPr>
          <w:rFonts w:ascii="Times New Roman" w:eastAsia="Times New Roman" w:hAnsi="Times New Roman" w:cs="Times New Roman"/>
          <w:lang w:val="lt-LT" w:eastAsia="lt-LT"/>
        </w:rPr>
        <w:t>Šio vaisto vienoje kramtomojoje tabletėje yra mažiau kaip 1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 (23 mg) natrio, t. y. jis beveik neturi reikšmės.</w:t>
      </w:r>
    </w:p>
    <w:p w14:paraId="44C14351" w14:textId="77777777" w:rsidR="0058504E" w:rsidRDefault="0058504E">
      <w:pPr>
        <w:spacing w:after="0" w:line="220" w:lineRule="exact"/>
        <w:jc w:val="both"/>
        <w:rPr>
          <w:rFonts w:ascii="Times New Roman" w:eastAsia="Times New Roman" w:hAnsi="Times New Roman" w:cs="Times New Roman"/>
          <w:b/>
          <w:bCs/>
          <w:lang w:val="lt-LT"/>
        </w:rPr>
      </w:pPr>
    </w:p>
    <w:p w14:paraId="4540663F" w14:textId="77777777" w:rsidR="0058504E" w:rsidRDefault="0058504E">
      <w:pPr>
        <w:spacing w:after="0" w:line="240" w:lineRule="auto"/>
        <w:jc w:val="both"/>
        <w:rPr>
          <w:rFonts w:ascii="Times New Roman" w:eastAsia="Times New Roman" w:hAnsi="Times New Roman" w:cs="Times New Roman"/>
          <w:lang w:val="lt-LT" w:eastAsia="lt-LT"/>
        </w:rPr>
      </w:pPr>
    </w:p>
    <w:p w14:paraId="529F6756" w14:textId="77777777" w:rsidR="0058504E" w:rsidRDefault="003D3F70">
      <w:pPr>
        <w:spacing w:after="0" w:line="240" w:lineRule="auto"/>
        <w:ind w:left="567" w:hanging="567"/>
        <w:jc w:val="both"/>
        <w:outlineLvl w:val="0"/>
        <w:rPr>
          <w:rFonts w:ascii="Times New Roman" w:eastAsia="Times New Roman" w:hAnsi="Times New Roman" w:cs="Times New Roman"/>
          <w:b/>
          <w:caps/>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p>
    <w:p w14:paraId="484C3006"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2DDB3198" w14:textId="77777777" w:rsidR="0058504E" w:rsidRDefault="003D3F70">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Visada vartokite šį vaistą tiksliai kaip nurodė gydytojas</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arba vaistininkas. Jeigu abejojate, kreipkitės į gydytoją arba vaistininką.</w:t>
      </w:r>
    </w:p>
    <w:p w14:paraId="4D0A5EC6" w14:textId="77777777" w:rsidR="0058504E" w:rsidRDefault="0058504E">
      <w:pPr>
        <w:spacing w:after="0" w:line="240" w:lineRule="auto"/>
        <w:jc w:val="both"/>
        <w:rPr>
          <w:rFonts w:ascii="Times New Roman" w:eastAsia="Times New Roman" w:hAnsi="Times New Roman" w:cs="Times New Roman"/>
          <w:i/>
          <w:lang w:val="lt-LT" w:eastAsia="lt-LT"/>
        </w:rPr>
      </w:pPr>
    </w:p>
    <w:p w14:paraId="21E2A181" w14:textId="77777777" w:rsidR="0058504E" w:rsidRDefault="003D3F70">
      <w:pPr>
        <w:spacing w:after="0" w:line="240" w:lineRule="auto"/>
        <w:jc w:val="both"/>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Rekomenduojama dozė suaugusiesiems ir paaugliams nuo 12 metų:</w:t>
      </w:r>
    </w:p>
    <w:p w14:paraId="0E5AA7F6" w14:textId="5E84F2BC"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 xml:space="preserve">sukramtykite arba sučiulpkite 1 ar 2 kramtomąsias tabletes </w:t>
      </w:r>
      <w:bookmarkStart w:id="3" w:name="_Hlk102648156"/>
      <w:r>
        <w:rPr>
          <w:rFonts w:ascii="Times New Roman" w:eastAsia="Times New Roman" w:hAnsi="Times New Roman" w:cs="Times New Roman"/>
          <w:lang w:val="lt-LT" w:eastAsia="lt-LT"/>
        </w:rPr>
        <w:t xml:space="preserve">praėjus valandai po pagrindinių valgymų </w:t>
      </w:r>
      <w:bookmarkEnd w:id="3"/>
      <w:r>
        <w:rPr>
          <w:rFonts w:ascii="Times New Roman" w:eastAsia="Times New Roman" w:hAnsi="Times New Roman" w:cs="Times New Roman"/>
          <w:lang w:val="lt-LT" w:eastAsia="lt-LT"/>
        </w:rPr>
        <w:t>arba einant miegoti;</w:t>
      </w:r>
    </w:p>
    <w:p w14:paraId="46EA3087" w14:textId="7E925639"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jei Jums jau pasireiškė simptomai, taip pat galite iš karto suvartoti 1 arba 2 kramtomąsias tabletes;</w:t>
      </w:r>
    </w:p>
    <w:p w14:paraId="215492AC" w14:textId="38B46676"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nevartokite daugiau nei 11 kramtomųjų tablečių per parą ir nevartokite preparato ilgiau nei 2 savaites;</w:t>
      </w:r>
    </w:p>
    <w:p w14:paraId="448B8BFA" w14:textId="7BCB926F"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jeigu per 7 dienas Jūsų savijauta nepagerėjo arba net pablogėjo, kreipkitės į gydytoją.</w:t>
      </w:r>
    </w:p>
    <w:p w14:paraId="3885D834" w14:textId="77777777" w:rsidR="0058504E" w:rsidRDefault="0058504E">
      <w:pPr>
        <w:spacing w:after="0" w:line="240" w:lineRule="auto"/>
        <w:jc w:val="both"/>
        <w:rPr>
          <w:rFonts w:ascii="Times New Roman" w:eastAsia="Times New Roman" w:hAnsi="Times New Roman" w:cs="Times New Roman"/>
          <w:i/>
          <w:lang w:val="lt-LT" w:eastAsia="lt-LT"/>
        </w:rPr>
      </w:pPr>
    </w:p>
    <w:p w14:paraId="01C40954" w14:textId="77777777" w:rsidR="0058504E" w:rsidRDefault="003D3F70">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bookmarkStart w:id="4" w:name="_Hlk102561661"/>
      <w:bookmarkEnd w:id="4"/>
    </w:p>
    <w:p w14:paraId="58A6851A" w14:textId="77777777" w:rsidR="0058504E" w:rsidRDefault="003D3F70">
      <w:pPr>
        <w:spacing w:after="0" w:line="240" w:lineRule="auto"/>
        <w:jc w:val="both"/>
        <w:outlineLvl w:val="0"/>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saugumo ir veiksmingumo tyrimų vaikams neatlikta.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nerekomenduojama jaunesniems nei 12 metų vaikams.</w:t>
      </w:r>
    </w:p>
    <w:p w14:paraId="074D0906" w14:textId="77777777" w:rsidR="0058504E" w:rsidRDefault="0058504E">
      <w:pPr>
        <w:spacing w:after="0" w:line="240" w:lineRule="auto"/>
        <w:ind w:left="567" w:hanging="567"/>
        <w:jc w:val="both"/>
        <w:outlineLvl w:val="0"/>
        <w:rPr>
          <w:rFonts w:ascii="Times New Roman" w:eastAsia="Times New Roman" w:hAnsi="Times New Roman" w:cs="Times New Roman"/>
          <w:b/>
          <w:caps/>
          <w:lang w:val="lt-LT" w:eastAsia="lt-LT"/>
        </w:rPr>
      </w:pPr>
    </w:p>
    <w:p w14:paraId="315FD5BD" w14:textId="77777777" w:rsidR="0058504E" w:rsidRDefault="003D3F70">
      <w:pPr>
        <w:spacing w:after="0" w:line="240" w:lineRule="auto"/>
        <w:ind w:left="567" w:hanging="567"/>
        <w:jc w:val="both"/>
        <w:outlineLvl w:val="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dozę</w:t>
      </w:r>
    </w:p>
    <w:p w14:paraId="4497941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Keletą mėnesių vartojant daugiau kramtomųjų tablečių nei rekomenduojama, gali pasireikšti:</w:t>
      </w:r>
    </w:p>
    <w:p w14:paraId="06192DCC"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inkstų pažeidimas,</w:t>
      </w:r>
    </w:p>
    <w:p w14:paraId="0EFE8CC1"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magnio kiekis kraujyje,</w:t>
      </w:r>
    </w:p>
    <w:p w14:paraId="566A90F1"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kalcio kiekis kraujyje,</w:t>
      </w:r>
    </w:p>
    <w:p w14:paraId="51475CAB"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kraujo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didesnis kaip 7,43.</w:t>
      </w:r>
    </w:p>
    <w:p w14:paraId="39BAF446"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5439E756"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Padidėjusio kalcio kiekio kraujyje požymiai yra šie:</w:t>
      </w:r>
    </w:p>
    <w:p w14:paraId="4C6CBA23"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raumenų silpnumas,</w:t>
      </w:r>
    </w:p>
    <w:p w14:paraId="022DC023"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nereguliarus širdies plakimas,</w:t>
      </w:r>
    </w:p>
    <w:p w14:paraId="3030B603"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skrandžio ir žarnyno sutrikimai, tokie kaip apetito praradimas, pykinimas, vėmimas ir vidurių užkietėjimas kartu su skausmingu vidurių pūtimu;</w:t>
      </w:r>
    </w:p>
    <w:p w14:paraId="57C36CE1"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pasireikšti sumišimas dėl ilgalaikio ir labai padidėjusio kalcio kiekio kraujyje;</w:t>
      </w:r>
    </w:p>
    <w:p w14:paraId="7F34D1C5"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padažnėjęs šlapinimasis kartu su nepasotinamu troškuliu ir galvos svaigimu.</w:t>
      </w:r>
    </w:p>
    <w:p w14:paraId="28607132"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pasireiškia kuris nors iš šių simptomų, kreipkitės į gydytoją</w:t>
      </w:r>
    </w:p>
    <w:p w14:paraId="16E3641B" w14:textId="77777777" w:rsidR="0058504E" w:rsidRDefault="0058504E">
      <w:pPr>
        <w:spacing w:after="0" w:line="240" w:lineRule="auto"/>
        <w:jc w:val="both"/>
        <w:rPr>
          <w:rFonts w:ascii="Times New Roman" w:eastAsia="Times New Roman" w:hAnsi="Times New Roman" w:cs="Times New Roman"/>
          <w:lang w:val="lt-LT" w:eastAsia="lt-LT"/>
        </w:rPr>
      </w:pPr>
    </w:p>
    <w:p w14:paraId="2C842A97" w14:textId="77777777" w:rsidR="0058504E" w:rsidRDefault="003D3F70">
      <w:pPr>
        <w:spacing w:after="0" w:line="240" w:lineRule="auto"/>
        <w:ind w:left="567" w:hanging="567"/>
        <w:jc w:val="both"/>
        <w:outlineLvl w:val="0"/>
        <w:rPr>
          <w:rFonts w:ascii="Times New Roman" w:eastAsia="Times New Roman" w:hAnsi="Times New Roman" w:cs="Times New Roman"/>
          <w:b/>
          <w:lang w:val="lt-LT" w:eastAsia="lt-LT"/>
        </w:rPr>
      </w:pPr>
      <w:r>
        <w:rPr>
          <w:rFonts w:ascii="Times New Roman" w:eastAsia="Times New Roman" w:hAnsi="Times New Roman" w:cs="Times New Roman"/>
          <w:b/>
          <w:caps/>
          <w:lang w:val="lt-LT" w:eastAsia="lt-LT"/>
        </w:rPr>
        <w:t>P</w:t>
      </w:r>
      <w:r>
        <w:rPr>
          <w:rFonts w:ascii="Times New Roman" w:eastAsia="Times New Roman" w:hAnsi="Times New Roman" w:cs="Times New Roman"/>
          <w:b/>
          <w:lang w:val="lt-LT" w:eastAsia="lt-LT"/>
        </w:rPr>
        <w:t xml:space="preserve">amiršus pavartoti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w:t>
      </w:r>
    </w:p>
    <w:p w14:paraId="6562A0F8" w14:textId="77777777" w:rsidR="0058504E" w:rsidRDefault="003D3F70">
      <w:pPr>
        <w:spacing w:after="0" w:line="240" w:lineRule="auto"/>
        <w:ind w:left="567" w:hanging="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vartoti dvigubos dozės norint kompensuoti praleistą dozę.</w:t>
      </w:r>
    </w:p>
    <w:p w14:paraId="13C63A31"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36B31316" w14:textId="748E36BC" w:rsidR="0058504E" w:rsidRPr="00487997" w:rsidRDefault="003D3F70">
      <w:pPr>
        <w:spacing w:after="0" w:line="240" w:lineRule="auto"/>
        <w:ind w:left="567" w:hanging="567"/>
        <w:jc w:val="both"/>
        <w:rPr>
          <w:lang w:val="lt-LT"/>
        </w:rPr>
      </w:pPr>
      <w:r>
        <w:rPr>
          <w:rFonts w:ascii="Times New Roman" w:eastAsia="Times New Roman" w:hAnsi="Times New Roman" w:cs="Times New Roman"/>
          <w:lang w:val="lt-LT" w:eastAsia="lt-LT"/>
        </w:rPr>
        <w:t>Jeigu kiltų daugiau klausimų dėl šio vaisto vartojimo, kreipkitės į gydytoją arba vaistininką.</w:t>
      </w:r>
    </w:p>
    <w:p w14:paraId="0EF0100E" w14:textId="77777777" w:rsidR="0058504E" w:rsidRDefault="0058504E">
      <w:pPr>
        <w:spacing w:after="0" w:line="240" w:lineRule="auto"/>
        <w:ind w:left="567" w:hanging="567"/>
        <w:jc w:val="both"/>
        <w:outlineLvl w:val="0"/>
        <w:rPr>
          <w:rFonts w:ascii="Times New Roman" w:eastAsia="Times New Roman" w:hAnsi="Times New Roman" w:cs="Times New Roman"/>
          <w:b/>
          <w:caps/>
          <w:lang w:val="lt-LT" w:eastAsia="lt-LT"/>
        </w:rPr>
      </w:pPr>
    </w:p>
    <w:p w14:paraId="2AA4B37E" w14:textId="77777777" w:rsidR="0058504E" w:rsidRDefault="0058504E">
      <w:pPr>
        <w:spacing w:after="0" w:line="240" w:lineRule="auto"/>
        <w:ind w:left="567" w:hanging="567"/>
        <w:jc w:val="both"/>
        <w:outlineLvl w:val="0"/>
        <w:rPr>
          <w:rFonts w:ascii="Times New Roman" w:eastAsia="Times New Roman" w:hAnsi="Times New Roman" w:cs="Times New Roman"/>
          <w:b/>
          <w:caps/>
          <w:lang w:val="lt-LT" w:eastAsia="lt-LT"/>
        </w:rPr>
      </w:pPr>
    </w:p>
    <w:p w14:paraId="0B86AA6A" w14:textId="77777777" w:rsidR="0058504E" w:rsidRDefault="003D3F70">
      <w:pPr>
        <w:keepNext/>
        <w:keepLines/>
        <w:spacing w:after="0" w:line="240" w:lineRule="auto"/>
        <w:ind w:left="567" w:hanging="567"/>
        <w:jc w:val="both"/>
        <w:outlineLvl w:val="0"/>
        <w:rPr>
          <w:rFonts w:ascii="Times New Roman" w:eastAsia="Times New Roman" w:hAnsi="Times New Roman" w:cs="Times New Roman"/>
          <w:b/>
          <w:caps/>
          <w:lang w:val="lt-LT" w:eastAsia="lt-LT"/>
        </w:rPr>
      </w:pPr>
      <w:r>
        <w:rPr>
          <w:rFonts w:ascii="Times New Roman" w:eastAsia="Times New Roman" w:hAnsi="Times New Roman" w:cs="Times New Roman"/>
          <w:b/>
          <w:caps/>
          <w:lang w:val="lt-LT" w:eastAsia="lt-LT"/>
        </w:rPr>
        <w:t>4.</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Galimas šalutinis poveikis</w:t>
      </w:r>
    </w:p>
    <w:p w14:paraId="48445C7B" w14:textId="77777777" w:rsidR="0058504E" w:rsidRDefault="0058504E">
      <w:pPr>
        <w:keepNext/>
        <w:keepLines/>
        <w:spacing w:after="0" w:line="240" w:lineRule="auto"/>
        <w:jc w:val="both"/>
        <w:rPr>
          <w:rFonts w:ascii="Times New Roman" w:eastAsia="Times New Roman" w:hAnsi="Times New Roman" w:cs="Times New Roman"/>
          <w:lang w:val="lt-LT"/>
        </w:rPr>
      </w:pPr>
    </w:p>
    <w:p w14:paraId="019CA877" w14:textId="77777777" w:rsidR="0058504E" w:rsidRDefault="003D3F70">
      <w:pPr>
        <w:keepNext/>
        <w:keepLine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vaistai, gali sukelti šalutinį poveikį, nors jis pasireiškia ne visiems žmonėms.</w:t>
      </w:r>
    </w:p>
    <w:p w14:paraId="71F77F2C" w14:textId="77777777" w:rsidR="0058504E" w:rsidRDefault="0058504E">
      <w:pPr>
        <w:spacing w:after="0" w:line="240" w:lineRule="auto"/>
        <w:jc w:val="both"/>
        <w:rPr>
          <w:rFonts w:ascii="Times New Roman" w:eastAsia="Times New Roman" w:hAnsi="Times New Roman" w:cs="Times New Roman"/>
          <w:lang w:val="lt-LT"/>
        </w:rPr>
      </w:pPr>
    </w:p>
    <w:p w14:paraId="3ED69FB1"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pasireikšti toliau išvardyti šalutiniai poveikiai, kurių dažnis negali būti įvertintas pagal turimus duomenis:</w:t>
      </w:r>
    </w:p>
    <w:p w14:paraId="4AB90D1C"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retai buvo pranešta apie padidėjusio jautrumo reakcijas. Simptomai gali būti:</w:t>
      </w:r>
    </w:p>
    <w:p w14:paraId="3838D3C6"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išbėrimas,</w:t>
      </w:r>
    </w:p>
    <w:p w14:paraId="77211C48"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dilgėlinė, niežėjimas,</w:t>
      </w:r>
    </w:p>
    <w:p w14:paraId="4C46EFB1"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dažniausiai skausmingas, stiprus giliųjų odos sluoksnių, daugiausia veido, patinimas,</w:t>
      </w:r>
    </w:p>
    <w:p w14:paraId="586624C1"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kvėpavimo sunkumai,</w:t>
      </w:r>
    </w:p>
    <w:p w14:paraId="619CD694"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sunki alerginė reakcija, paveikianti visą kūną,</w:t>
      </w:r>
    </w:p>
    <w:p w14:paraId="58E0DD22"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pykinimas, vėmimas,</w:t>
      </w:r>
    </w:p>
    <w:p w14:paraId="4590345F"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skrandžio diskomfortas,</w:t>
      </w:r>
    </w:p>
    <w:p w14:paraId="4836043E"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vidurių užkietėjimas, viduriavimas,</w:t>
      </w:r>
    </w:p>
    <w:p w14:paraId="5B4D8F4B"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raumenų silpnumas,</w:t>
      </w:r>
    </w:p>
    <w:p w14:paraId="497F291B"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žmonėms, kurių inkstų funkcija susilpnėjusi ir kurie ilgą laiką vartoja dideles dozes, gali pasireikšti:</w:t>
      </w:r>
    </w:p>
    <w:p w14:paraId="2E58CA20"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kalcio ir magnio kiekis kraujyje,</w:t>
      </w:r>
    </w:p>
    <w:p w14:paraId="1F4EF4E2"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kraujo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w:t>
      </w:r>
    </w:p>
    <w:p w14:paraId="331551FA"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sumažėjęs fosfatų kiekis kraujyje,</w:t>
      </w:r>
    </w:p>
    <w:p w14:paraId="53F6AF6C"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kalcio kiekis kraujyje (pieno-šarmų sindromas), kurį gali lydėti:</w:t>
      </w:r>
    </w:p>
    <w:p w14:paraId="39B4A6A4"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skausmai,</w:t>
      </w:r>
    </w:p>
    <w:p w14:paraId="6269A456"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pykinimas, vėmimas,</w:t>
      </w:r>
    </w:p>
    <w:p w14:paraId="09D27161"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skonio praradimas,</w:t>
      </w:r>
    </w:p>
    <w:p w14:paraId="69544C8F"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druskų nuosėdos minkštuosiuose odos ir organų audiniuose,</w:t>
      </w:r>
    </w:p>
    <w:p w14:paraId="6209FE3C"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svaigimas, silpnumas,</w:t>
      </w:r>
    </w:p>
    <w:p w14:paraId="346B4067"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azoto kiekis kraujyje, vadinamas </w:t>
      </w:r>
      <w:proofErr w:type="spellStart"/>
      <w:r>
        <w:rPr>
          <w:rFonts w:ascii="Times New Roman" w:eastAsia="Times New Roman" w:hAnsi="Times New Roman" w:cs="Times New Roman"/>
          <w:lang w:val="lt-LT" w:eastAsia="lt-LT"/>
        </w:rPr>
        <w:t>azotemija</w:t>
      </w:r>
      <w:proofErr w:type="spellEnd"/>
      <w:r>
        <w:rPr>
          <w:rFonts w:ascii="Times New Roman" w:eastAsia="Times New Roman" w:hAnsi="Times New Roman" w:cs="Times New Roman"/>
          <w:lang w:val="lt-LT" w:eastAsia="lt-LT"/>
        </w:rPr>
        <w:t>.</w:t>
      </w:r>
    </w:p>
    <w:p w14:paraId="11928BE2" w14:textId="77777777" w:rsidR="0058504E" w:rsidRDefault="0058504E">
      <w:pPr>
        <w:spacing w:after="0" w:line="240" w:lineRule="auto"/>
        <w:jc w:val="both"/>
        <w:rPr>
          <w:rFonts w:ascii="Times New Roman" w:eastAsia="Times New Roman" w:hAnsi="Times New Roman" w:cs="Times New Roman"/>
          <w:lang w:val="lt-LT" w:eastAsia="lt-LT"/>
        </w:rPr>
      </w:pPr>
    </w:p>
    <w:p w14:paraId="3E0D161F" w14:textId="77777777" w:rsidR="0058504E" w:rsidRPr="009B5689" w:rsidRDefault="003D3F70">
      <w:pPr>
        <w:tabs>
          <w:tab w:val="left" w:pos="567"/>
        </w:tabs>
        <w:spacing w:after="0" w:line="260" w:lineRule="exact"/>
        <w:jc w:val="both"/>
        <w:rPr>
          <w:rFonts w:ascii="Times New Roman" w:hAnsi="Times New Roman"/>
          <w:u w:val="single"/>
          <w:lang w:val="lt-LT"/>
        </w:rPr>
      </w:pPr>
      <w:r w:rsidRPr="009B5689">
        <w:rPr>
          <w:rFonts w:ascii="Times New Roman" w:hAnsi="Times New Roman"/>
          <w:u w:val="single"/>
          <w:lang w:val="lt-LT"/>
        </w:rPr>
        <w:t>Pranešimas apie įtariamas nepageidaujamas reakcijas</w:t>
      </w:r>
    </w:p>
    <w:p w14:paraId="171685DF" w14:textId="77777777" w:rsidR="0058504E" w:rsidRPr="00487997" w:rsidRDefault="003D3F70">
      <w:pPr>
        <w:tabs>
          <w:tab w:val="left" w:pos="567"/>
        </w:tabs>
        <w:spacing w:after="0" w:line="260" w:lineRule="exact"/>
        <w:jc w:val="both"/>
        <w:rPr>
          <w:lang w:val="lt-LT"/>
        </w:rPr>
      </w:pPr>
      <w:r>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r>
          <w:rPr>
            <w:rStyle w:val="Internetosaitas"/>
            <w:rFonts w:ascii="Times New Roman" w:eastAsia="Times New Roman" w:hAnsi="Times New Roman" w:cs="Times New Roman"/>
            <w:lang w:val="lt-LT"/>
          </w:rPr>
          <w:t>https://vapris.vvkt.lt/vvkt-web/public/nrvSpecialist</w:t>
        </w:r>
      </w:hyperlink>
      <w:r>
        <w:rPr>
          <w:rFonts w:ascii="Times New Roman" w:eastAsia="Times New Roman" w:hAnsi="Times New Roman" w:cs="Times New Roman"/>
          <w:color w:val="0000FF"/>
          <w:lang w:val="lt-LT"/>
        </w:rPr>
        <w:t xml:space="preserve"> </w:t>
      </w:r>
      <w:r>
        <w:rPr>
          <w:rFonts w:ascii="Times New Roman" w:eastAsia="Times New Roman" w:hAnsi="Times New Roman" w:cs="Times New Roman"/>
          <w:lang w:val="lt-LT"/>
        </w:rPr>
        <w:t xml:space="preserve">arba užpildę Sveikatos priežiūros ar farmacijos specialisto pranešimo apie įtariamą nepageidaujamą reakciją (ĮNR) formą, kuri skelbiama </w:t>
      </w:r>
      <w:hyperlink r:id="rId10">
        <w:r>
          <w:rPr>
            <w:rStyle w:val="Internetosaitas"/>
            <w:rFonts w:ascii="Times New Roman" w:eastAsia="Times New Roman" w:hAnsi="Times New Roman" w:cs="Times New Roman"/>
            <w:lang w:val="lt-LT"/>
          </w:rPr>
          <w:t>https://www.vvkt.lt/index.php?1399030386</w:t>
        </w:r>
      </w:hyperlink>
      <w:r>
        <w:rPr>
          <w:rFonts w:ascii="Times New Roman" w:eastAsia="Times New Roman" w:hAnsi="Times New Roman" w:cs="Times New Roman"/>
          <w:lang w:val="lt-LT"/>
        </w:rPr>
        <w:t xml:space="preserve">, ir atsiųsti elektroniniu paštu (adresu </w:t>
      </w:r>
      <w:hyperlink r:id="rId11">
        <w:r>
          <w:rPr>
            <w:rStyle w:val="Internetosaitas"/>
            <w:rFonts w:ascii="Times New Roman" w:eastAsia="Times New Roman" w:hAnsi="Times New Roman" w:cs="Times New Roman"/>
            <w:lang w:val="lt-LT"/>
          </w:rPr>
          <w:t>NepageidaujamaR@vvkt.lt</w:t>
        </w:r>
      </w:hyperlink>
      <w:r>
        <w:rPr>
          <w:rFonts w:ascii="Times New Roman" w:eastAsia="Times New Roman" w:hAnsi="Times New Roman" w:cs="Times New Roman"/>
          <w:lang w:val="lt-LT"/>
        </w:rPr>
        <w:t>).</w:t>
      </w:r>
    </w:p>
    <w:p w14:paraId="561A70FC" w14:textId="77777777" w:rsidR="0058504E" w:rsidRDefault="0058504E">
      <w:pPr>
        <w:spacing w:after="0" w:line="240" w:lineRule="auto"/>
        <w:jc w:val="both"/>
        <w:rPr>
          <w:rFonts w:ascii="Times New Roman" w:eastAsia="Times New Roman" w:hAnsi="Times New Roman" w:cs="Times New Roman"/>
          <w:lang w:val="lt-LT" w:eastAsia="lt-LT"/>
        </w:rPr>
      </w:pPr>
    </w:p>
    <w:p w14:paraId="4F6D5D7F" w14:textId="77777777" w:rsidR="0058504E" w:rsidRDefault="0058504E">
      <w:pPr>
        <w:spacing w:after="0" w:line="240" w:lineRule="auto"/>
        <w:jc w:val="both"/>
        <w:rPr>
          <w:rFonts w:ascii="Times New Roman" w:eastAsia="Times New Roman" w:hAnsi="Times New Roman" w:cs="Times New Roman"/>
          <w:lang w:val="lt-LT" w:eastAsia="lt-LT"/>
        </w:rPr>
      </w:pPr>
    </w:p>
    <w:p w14:paraId="31A8A4D5"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caps/>
          <w:lang w:val="lt-LT" w:eastAsia="lt-LT"/>
        </w:rPr>
        <w:t>5.</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rPr>
        <w:t xml:space="preserve">Kaip laikyti </w:t>
      </w:r>
      <w:proofErr w:type="spellStart"/>
      <w:r>
        <w:rPr>
          <w:rFonts w:ascii="Times New Roman" w:eastAsia="Times New Roman" w:hAnsi="Times New Roman" w:cs="Times New Roman"/>
          <w:b/>
          <w:lang w:val="lt-LT"/>
        </w:rPr>
        <w:t>Rennie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Orange</w:t>
      </w:r>
      <w:proofErr w:type="spellEnd"/>
    </w:p>
    <w:p w14:paraId="2DC85519" w14:textId="77777777" w:rsidR="0058504E" w:rsidRDefault="0058504E">
      <w:pPr>
        <w:spacing w:after="0" w:line="240" w:lineRule="auto"/>
        <w:jc w:val="both"/>
        <w:rPr>
          <w:rFonts w:ascii="Times New Roman" w:eastAsia="Times New Roman" w:hAnsi="Times New Roman" w:cs="Times New Roman"/>
          <w:lang w:val="lt-LT" w:eastAsia="lt-LT"/>
        </w:rPr>
      </w:pPr>
    </w:p>
    <w:p w14:paraId="79757220"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29A831DC" w14:textId="77777777" w:rsidR="0058504E" w:rsidRDefault="0058504E">
      <w:pPr>
        <w:spacing w:after="0" w:line="240" w:lineRule="auto"/>
        <w:jc w:val="both"/>
        <w:rPr>
          <w:rFonts w:ascii="Times New Roman" w:eastAsia="Times New Roman" w:hAnsi="Times New Roman" w:cs="Times New Roman"/>
          <w:b/>
          <w:lang w:val="lt-LT" w:eastAsia="lt-LT"/>
        </w:rPr>
      </w:pPr>
    </w:p>
    <w:p w14:paraId="348D7EB1" w14:textId="0A981D63"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dėžutės ir lizdinės plokštelės po „EXP“ nurodytam tinkamumo laikui pasibaigus, šio vaisto vartoti negalima. Vaistas tinkamas vartoti iki paskutinės nurodyto mėnesio dienos.</w:t>
      </w:r>
    </w:p>
    <w:p w14:paraId="334227DD" w14:textId="77777777" w:rsidR="0058504E" w:rsidRDefault="0058504E">
      <w:pPr>
        <w:spacing w:after="0" w:line="240" w:lineRule="auto"/>
        <w:jc w:val="both"/>
        <w:rPr>
          <w:rFonts w:ascii="Times New Roman" w:eastAsia="Times New Roman" w:hAnsi="Times New Roman" w:cs="Times New Roman"/>
          <w:lang w:val="lt-LT" w:eastAsia="lt-LT"/>
        </w:rPr>
      </w:pPr>
    </w:p>
    <w:p w14:paraId="0C0021C7"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proofErr w:type="spellStart"/>
      <w:r>
        <w:rPr>
          <w:rFonts w:ascii="Times New Roman" w:eastAsia="Times New Roman" w:hAnsi="Times New Roman" w:cs="Times New Roman"/>
          <w:vertAlign w:val="superscript"/>
          <w:lang w:val="lt-LT" w:eastAsia="lt-LT"/>
        </w:rPr>
        <w:t>o</w:t>
      </w:r>
      <w:r>
        <w:rPr>
          <w:rFonts w:ascii="Times New Roman" w:eastAsia="Times New Roman" w:hAnsi="Times New Roman" w:cs="Times New Roman"/>
          <w:lang w:val="lt-LT" w:eastAsia="lt-LT"/>
        </w:rPr>
        <w:t>C</w:t>
      </w:r>
      <w:proofErr w:type="spellEnd"/>
      <w:r>
        <w:rPr>
          <w:rFonts w:ascii="Times New Roman" w:eastAsia="Times New Roman" w:hAnsi="Times New Roman" w:cs="Times New Roman"/>
          <w:lang w:val="lt-LT" w:eastAsia="lt-LT"/>
        </w:rPr>
        <w:t xml:space="preserve"> temperatūroje.</w:t>
      </w:r>
    </w:p>
    <w:p w14:paraId="7C1C969F"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 gamintojo pakuotėje, kad vaistas būtų apsaugotas nuo šviesos ir drėgmės.</w:t>
      </w:r>
      <w:bookmarkStart w:id="5" w:name="_Hlk102570081"/>
      <w:bookmarkEnd w:id="5"/>
    </w:p>
    <w:p w14:paraId="6FCB4EF7" w14:textId="77777777" w:rsidR="0058504E" w:rsidRDefault="0058504E">
      <w:pPr>
        <w:spacing w:after="0" w:line="240" w:lineRule="auto"/>
        <w:jc w:val="both"/>
        <w:rPr>
          <w:rFonts w:ascii="Times New Roman" w:eastAsia="Times New Roman" w:hAnsi="Times New Roman" w:cs="Times New Roman"/>
          <w:lang w:val="lt-LT"/>
        </w:rPr>
      </w:pPr>
    </w:p>
    <w:p w14:paraId="65A147A6" w14:textId="77777777" w:rsidR="0058504E" w:rsidRDefault="003D3F70">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7469720" w14:textId="77777777" w:rsidR="0058504E" w:rsidRDefault="0058504E">
      <w:pPr>
        <w:spacing w:after="0" w:line="240" w:lineRule="auto"/>
        <w:jc w:val="both"/>
        <w:rPr>
          <w:rFonts w:ascii="Times New Roman" w:eastAsia="Times New Roman" w:hAnsi="Times New Roman" w:cs="Times New Roman"/>
          <w:lang w:val="lt-LT" w:eastAsia="lt-LT"/>
        </w:rPr>
      </w:pPr>
    </w:p>
    <w:p w14:paraId="6A208F13" w14:textId="77777777" w:rsidR="0058504E" w:rsidRDefault="0058504E">
      <w:pPr>
        <w:spacing w:after="0" w:line="240" w:lineRule="auto"/>
        <w:jc w:val="both"/>
        <w:rPr>
          <w:rFonts w:ascii="Times New Roman" w:eastAsia="Times New Roman" w:hAnsi="Times New Roman" w:cs="Times New Roman"/>
          <w:b/>
          <w:lang w:val="lt-LT" w:eastAsia="lt-LT"/>
        </w:rPr>
      </w:pPr>
    </w:p>
    <w:p w14:paraId="7E1DADD5" w14:textId="77777777" w:rsidR="0058504E" w:rsidRDefault="003D3F70">
      <w:pPr>
        <w:keepNext/>
        <w:keepLines/>
        <w:spacing w:after="0" w:line="240" w:lineRule="auto"/>
        <w:ind w:left="567" w:hanging="567"/>
        <w:jc w:val="both"/>
        <w:outlineLvl w:val="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lang w:val="lt-LT" w:eastAsia="lt-LT"/>
        </w:rPr>
        <w:tab/>
      </w:r>
      <w:r>
        <w:rPr>
          <w:rFonts w:ascii="Times New Roman" w:eastAsia="Times New Roman" w:hAnsi="Times New Roman" w:cs="Times New Roman"/>
          <w:b/>
          <w:lang w:val="lt-LT" w:eastAsia="lt-LT"/>
        </w:rPr>
        <w:t>Pakuotės turinys ir kita informacija</w:t>
      </w:r>
    </w:p>
    <w:p w14:paraId="53A2ADBA" w14:textId="77777777" w:rsidR="0058504E" w:rsidRDefault="0058504E">
      <w:pPr>
        <w:keepNext/>
        <w:keepLines/>
        <w:spacing w:after="0" w:line="220" w:lineRule="exact"/>
        <w:jc w:val="both"/>
        <w:rPr>
          <w:rFonts w:ascii="Times New Roman" w:eastAsia="Times New Roman" w:hAnsi="Times New Roman" w:cs="Times New Roman"/>
          <w:b/>
          <w:bCs/>
          <w:lang w:val="lt-LT"/>
        </w:rPr>
      </w:pPr>
    </w:p>
    <w:p w14:paraId="22EFA166" w14:textId="77777777" w:rsidR="0058504E" w:rsidRDefault="003D3F70">
      <w:pPr>
        <w:keepNext/>
        <w:keepLines/>
        <w:spacing w:after="0" w:line="220" w:lineRule="exact"/>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r>
        <w:rPr>
          <w:rFonts w:ascii="Times New Roman" w:eastAsia="Times New Roman" w:hAnsi="Times New Roman" w:cs="Times New Roman"/>
          <w:b/>
          <w:bCs/>
          <w:lang w:val="lt-LT"/>
        </w:rPr>
        <w:t xml:space="preserve"> sudėtis</w:t>
      </w:r>
    </w:p>
    <w:p w14:paraId="5E0F7DF3"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Veikliosios medžiagos yra kalcio karbonatas ir sunkusis magnio </w:t>
      </w:r>
      <w:proofErr w:type="spellStart"/>
      <w:r>
        <w:rPr>
          <w:rFonts w:ascii="Times New Roman" w:eastAsia="Times New Roman" w:hAnsi="Times New Roman" w:cs="Times New Roman"/>
          <w:lang w:val="lt-LT" w:eastAsia="lt-LT"/>
        </w:rPr>
        <w:t>subkarbonatas</w:t>
      </w:r>
      <w:proofErr w:type="spellEnd"/>
      <w:r>
        <w:rPr>
          <w:rFonts w:ascii="Times New Roman" w:eastAsia="Times New Roman" w:hAnsi="Times New Roman" w:cs="Times New Roman"/>
          <w:lang w:val="lt-LT" w:eastAsia="lt-LT"/>
        </w:rPr>
        <w:t>.</w:t>
      </w:r>
    </w:p>
    <w:p w14:paraId="135FC073" w14:textId="77777777" w:rsidR="0058504E" w:rsidRDefault="003D3F70">
      <w:p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Vienoje tabletėje yra 680 mg kalcio karbonato (atitinkančio 272 mg kalcio) ir 80 mg sunkiojo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xml:space="preserve"> (atitinkančio 20 mg magnio).</w:t>
      </w:r>
    </w:p>
    <w:p w14:paraId="5B66C834"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Kitos sudedamosios medžiagos: sacharozė, bulvių krakmolas, </w:t>
      </w:r>
      <w:proofErr w:type="spellStart"/>
      <w:r>
        <w:rPr>
          <w:rFonts w:ascii="Times New Roman" w:eastAsia="Times New Roman" w:hAnsi="Times New Roman" w:cs="Times New Roman"/>
          <w:lang w:val="lt-LT" w:eastAsia="lt-LT"/>
        </w:rPr>
        <w:t>pregelifikuotas</w:t>
      </w:r>
      <w:proofErr w:type="spellEnd"/>
      <w:r>
        <w:rPr>
          <w:rFonts w:ascii="Times New Roman" w:eastAsia="Times New Roman" w:hAnsi="Times New Roman" w:cs="Times New Roman"/>
          <w:lang w:val="lt-LT" w:eastAsia="lt-LT"/>
        </w:rPr>
        <w:t xml:space="preserve"> kukurūzų krakmolas, sacharino natrio druska, magnio </w:t>
      </w:r>
      <w:proofErr w:type="spellStart"/>
      <w:r>
        <w:rPr>
          <w:rFonts w:ascii="Times New Roman" w:eastAsia="Times New Roman" w:hAnsi="Times New Roman" w:cs="Times New Roman"/>
          <w:lang w:val="lt-LT" w:eastAsia="lt-LT"/>
        </w:rPr>
        <w:t>stearatas</w:t>
      </w:r>
      <w:proofErr w:type="spellEnd"/>
      <w:r>
        <w:rPr>
          <w:rFonts w:ascii="Times New Roman" w:eastAsia="Times New Roman" w:hAnsi="Times New Roman" w:cs="Times New Roman"/>
          <w:lang w:val="lt-LT" w:eastAsia="lt-LT"/>
        </w:rPr>
        <w:t>, talkas, skystasis lengvas parafinas, apelsinų skonio medžiaga.</w:t>
      </w:r>
    </w:p>
    <w:p w14:paraId="111B5739" w14:textId="77777777" w:rsidR="0058504E" w:rsidRDefault="0058504E">
      <w:pPr>
        <w:spacing w:after="0" w:line="240" w:lineRule="auto"/>
        <w:jc w:val="both"/>
        <w:rPr>
          <w:rFonts w:ascii="Times New Roman" w:eastAsia="Times New Roman" w:hAnsi="Times New Roman" w:cs="Times New Roman"/>
          <w:b/>
          <w:lang w:val="lt-LT" w:eastAsia="lt-LT"/>
        </w:rPr>
      </w:pPr>
    </w:p>
    <w:p w14:paraId="60EDE180" w14:textId="77777777" w:rsidR="0058504E" w:rsidRDefault="003D3F70">
      <w:pPr>
        <w:keepNext/>
        <w:keepLines/>
        <w:spacing w:after="0" w:line="220" w:lineRule="exact"/>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r>
        <w:rPr>
          <w:rFonts w:ascii="Times New Roman" w:eastAsia="Times New Roman" w:hAnsi="Times New Roman" w:cs="Times New Roman"/>
          <w:b/>
          <w:bCs/>
          <w:lang w:val="lt-LT"/>
        </w:rPr>
        <w:t xml:space="preserve"> išvaizda ir kiekis pakuotėje</w:t>
      </w:r>
    </w:p>
    <w:p w14:paraId="20F0C365" w14:textId="77777777" w:rsidR="0058504E" w:rsidRDefault="003D3F70">
      <w:pPr>
        <w:spacing w:after="0" w:line="240" w:lineRule="auto"/>
        <w:jc w:val="both"/>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Kvadrato formos (tabletės kraštinės ilgis yra 15 mm </w:t>
      </w:r>
      <w:r>
        <w:rPr>
          <w:rFonts w:ascii="Avenir Next LT Pro" w:eastAsia="Times New Roman" w:hAnsi="Avenir Next LT Pro" w:cs="Times New Roman"/>
          <w:bCs/>
          <w:lang w:val="lt-LT" w:eastAsia="lt-LT"/>
        </w:rPr>
        <w:t>×</w:t>
      </w:r>
      <w:r>
        <w:rPr>
          <w:rFonts w:ascii="Times New Roman" w:eastAsia="Times New Roman" w:hAnsi="Times New Roman" w:cs="Times New Roman"/>
          <w:bCs/>
          <w:lang w:val="lt-LT" w:eastAsia="lt-LT"/>
        </w:rPr>
        <w:t> 15 mm) ir baltos spalvos kramtomosios</w:t>
      </w:r>
      <w:r w:rsidRPr="00487997">
        <w:rPr>
          <w:lang w:val="lt-LT"/>
        </w:rPr>
        <w:t xml:space="preserve"> </w:t>
      </w:r>
      <w:r>
        <w:rPr>
          <w:rFonts w:ascii="Times New Roman" w:eastAsia="Times New Roman" w:hAnsi="Times New Roman" w:cs="Times New Roman"/>
          <w:bCs/>
          <w:lang w:val="lt-LT" w:eastAsia="lt-LT"/>
        </w:rPr>
        <w:t xml:space="preserve">tabletės, kurių abejose pusėse įspausta </w:t>
      </w:r>
      <w:r>
        <w:rPr>
          <w:rFonts w:ascii="Times New Roman" w:eastAsia="Times New Roman" w:hAnsi="Times New Roman" w:cs="Times New Roman"/>
          <w:lang w:val="lt-LT" w:eastAsia="lt-LT"/>
        </w:rPr>
        <w:t>„</w:t>
      </w:r>
      <w:proofErr w:type="spellStart"/>
      <w:r>
        <w:rPr>
          <w:rFonts w:ascii="Times New Roman" w:eastAsia="Times New Roman" w:hAnsi="Times New Roman" w:cs="Times New Roman"/>
          <w:bCs/>
          <w:lang w:val="lt-LT" w:eastAsia="lt-LT"/>
        </w:rPr>
        <w:t>Rennie</w:t>
      </w:r>
      <w:proofErr w:type="spellEnd"/>
      <w:r>
        <w:rPr>
          <w:rFonts w:ascii="Times New Roman" w:eastAsia="Times New Roman" w:hAnsi="Times New Roman" w:cs="Times New Roman"/>
          <w:lang w:val="lt-LT" w:eastAsia="lt-LT"/>
        </w:rPr>
        <w:t>“</w:t>
      </w:r>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Rennie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Orange</w:t>
      </w:r>
      <w:proofErr w:type="spellEnd"/>
      <w:r>
        <w:rPr>
          <w:rFonts w:ascii="Times New Roman" w:eastAsia="Times New Roman" w:hAnsi="Times New Roman" w:cs="Times New Roman"/>
          <w:bCs/>
          <w:lang w:val="lt-LT" w:eastAsia="lt-LT"/>
        </w:rPr>
        <w:t xml:space="preserve"> yra supakuotas į lizdines plokšteles. Kramtomosios tabletės yra pakuotėse po 12, 24, 36, 48, 60, 72, 84, 96, 108 ir 120 tablečių.</w:t>
      </w:r>
    </w:p>
    <w:p w14:paraId="4F84AFA4" w14:textId="77777777" w:rsidR="0058504E" w:rsidRDefault="0058504E">
      <w:pPr>
        <w:spacing w:after="0" w:line="240" w:lineRule="auto"/>
        <w:jc w:val="both"/>
        <w:rPr>
          <w:rFonts w:ascii="Times New Roman" w:eastAsia="Times New Roman" w:hAnsi="Times New Roman" w:cs="Times New Roman"/>
          <w:b/>
          <w:lang w:val="lt-LT" w:eastAsia="lt-LT"/>
        </w:rPr>
      </w:pPr>
    </w:p>
    <w:p w14:paraId="3052F807" w14:textId="77777777" w:rsidR="0058504E" w:rsidRDefault="003D3F70">
      <w:pPr>
        <w:spacing w:after="0" w:line="220" w:lineRule="exact"/>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Registruotojas</w:t>
      </w:r>
      <w:proofErr w:type="spellEnd"/>
      <w:r>
        <w:rPr>
          <w:rFonts w:ascii="Times New Roman" w:eastAsia="Times New Roman" w:hAnsi="Times New Roman" w:cs="Times New Roman"/>
          <w:b/>
          <w:bCs/>
          <w:lang w:val="lt-LT"/>
        </w:rPr>
        <w:t xml:space="preserve"> ir gamintojas</w:t>
      </w:r>
    </w:p>
    <w:p w14:paraId="7A01E906" w14:textId="77777777" w:rsidR="0058504E" w:rsidRDefault="003D3F70">
      <w:pPr>
        <w:spacing w:after="0" w:line="240" w:lineRule="auto"/>
        <w:jc w:val="both"/>
        <w:rPr>
          <w:rFonts w:ascii="Times New Roman" w:eastAsia="Times New Roman" w:hAnsi="Times New Roman" w:cs="Times New Roman"/>
          <w:i/>
          <w:lang w:val="lt-LT" w:eastAsia="lt-LT"/>
        </w:rPr>
      </w:pPr>
      <w:proofErr w:type="spellStart"/>
      <w:r>
        <w:rPr>
          <w:rFonts w:ascii="Times New Roman" w:eastAsia="Times New Roman" w:hAnsi="Times New Roman" w:cs="Times New Roman"/>
          <w:i/>
          <w:lang w:val="lt-LT" w:eastAsia="lt-LT"/>
        </w:rPr>
        <w:t>Registruotojas</w:t>
      </w:r>
      <w:proofErr w:type="spellEnd"/>
      <w:r>
        <w:rPr>
          <w:rFonts w:ascii="Times New Roman" w:eastAsia="Times New Roman" w:hAnsi="Times New Roman" w:cs="Times New Roman"/>
          <w:i/>
          <w:lang w:val="lt-LT" w:eastAsia="lt-LT"/>
        </w:rPr>
        <w:t xml:space="preserve"> </w:t>
      </w:r>
    </w:p>
    <w:p w14:paraId="36558C22" w14:textId="77777777" w:rsidR="0058504E" w:rsidRDefault="003D3F70">
      <w:pPr>
        <w:spacing w:after="0" w:line="240" w:lineRule="auto"/>
        <w:jc w:val="both"/>
        <w:rPr>
          <w:rFonts w:ascii="Times New Roman" w:eastAsia="Times New Roman" w:hAnsi="Times New Roman" w:cs="Times New Roman"/>
          <w:color w:val="000000"/>
          <w:lang w:val="lv-LV" w:eastAsia="ru-RU"/>
        </w:rPr>
      </w:pPr>
      <w:r>
        <w:rPr>
          <w:rFonts w:ascii="Times New Roman" w:eastAsia="Times New Roman" w:hAnsi="Times New Roman" w:cs="Times New Roman"/>
          <w:color w:val="000000"/>
          <w:lang w:val="lv-LV" w:eastAsia="ru-RU"/>
        </w:rPr>
        <w:t xml:space="preserve">UAB Bayer </w:t>
      </w:r>
    </w:p>
    <w:p w14:paraId="0AEDBF0F"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Sporto 18</w:t>
      </w:r>
    </w:p>
    <w:p w14:paraId="5DC75998"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LT-09238 Vilnius</w:t>
      </w:r>
    </w:p>
    <w:p w14:paraId="43C5106F"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color w:val="000000"/>
          <w:lang w:val="lt-LT" w:eastAsia="lt-LT"/>
        </w:rPr>
        <w:t>Lietuva</w:t>
      </w:r>
    </w:p>
    <w:p w14:paraId="7A144198" w14:textId="77777777" w:rsidR="0058504E" w:rsidRDefault="0058504E">
      <w:pPr>
        <w:spacing w:after="0" w:line="240" w:lineRule="auto"/>
        <w:jc w:val="both"/>
        <w:rPr>
          <w:rFonts w:ascii="Times New Roman" w:eastAsia="Times New Roman" w:hAnsi="Times New Roman" w:cs="Times New Roman"/>
          <w:b/>
          <w:lang w:val="lt-LT" w:eastAsia="lt-LT"/>
        </w:rPr>
      </w:pPr>
    </w:p>
    <w:p w14:paraId="76256B29" w14:textId="77777777" w:rsidR="0058504E" w:rsidRDefault="003D3F70">
      <w:pPr>
        <w:spacing w:after="0" w:line="240" w:lineRule="auto"/>
        <w:ind w:left="567" w:hanging="567"/>
        <w:jc w:val="both"/>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 xml:space="preserve">Gamintojas </w:t>
      </w:r>
    </w:p>
    <w:p w14:paraId="148D0958"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Delpharm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Gaillard</w:t>
      </w:r>
      <w:proofErr w:type="spellEnd"/>
    </w:p>
    <w:p w14:paraId="01AC3BC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33 </w:t>
      </w:r>
      <w:proofErr w:type="spellStart"/>
      <w:r>
        <w:rPr>
          <w:rFonts w:ascii="Times New Roman" w:eastAsia="Times New Roman" w:hAnsi="Times New Roman" w:cs="Times New Roman"/>
          <w:lang w:val="lt-LT" w:eastAsia="lt-LT"/>
        </w:rPr>
        <w:t>rue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l‘Industrie</w:t>
      </w:r>
      <w:proofErr w:type="spellEnd"/>
      <w:r>
        <w:rPr>
          <w:rFonts w:ascii="Times New Roman" w:eastAsia="Times New Roman" w:hAnsi="Times New Roman" w:cs="Times New Roman"/>
          <w:lang w:val="lt-LT" w:eastAsia="lt-LT"/>
        </w:rPr>
        <w:t xml:space="preserve"> </w:t>
      </w:r>
    </w:p>
    <w:p w14:paraId="477E0DB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74240 </w:t>
      </w:r>
      <w:proofErr w:type="spellStart"/>
      <w:r>
        <w:rPr>
          <w:rFonts w:ascii="Times New Roman" w:eastAsia="Times New Roman" w:hAnsi="Times New Roman" w:cs="Times New Roman"/>
          <w:lang w:val="lt-LT" w:eastAsia="lt-LT"/>
        </w:rPr>
        <w:t>Gaillard</w:t>
      </w:r>
      <w:proofErr w:type="spellEnd"/>
      <w:r>
        <w:rPr>
          <w:rFonts w:ascii="Times New Roman" w:eastAsia="Times New Roman" w:hAnsi="Times New Roman" w:cs="Times New Roman"/>
          <w:lang w:val="lt-LT" w:eastAsia="lt-LT"/>
        </w:rPr>
        <w:t xml:space="preserve"> </w:t>
      </w:r>
    </w:p>
    <w:p w14:paraId="49E1302D"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Prancūzija</w:t>
      </w:r>
    </w:p>
    <w:p w14:paraId="5F020124" w14:textId="77777777" w:rsidR="0058504E" w:rsidRDefault="0058504E">
      <w:pPr>
        <w:spacing w:after="0" w:line="240" w:lineRule="auto"/>
        <w:jc w:val="both"/>
        <w:rPr>
          <w:rFonts w:ascii="Times New Roman" w:eastAsia="Times New Roman" w:hAnsi="Times New Roman" w:cs="Times New Roman"/>
          <w:lang w:val="lt-LT" w:eastAsia="lt-LT"/>
        </w:rPr>
      </w:pPr>
    </w:p>
    <w:p w14:paraId="6AF2B744" w14:textId="77777777" w:rsidR="0058504E" w:rsidRDefault="003D3F70">
      <w:pPr>
        <w:tabs>
          <w:tab w:val="left" w:pos="6521"/>
        </w:tabs>
        <w:spacing w:after="0" w:line="240" w:lineRule="auto"/>
        <w:jc w:val="both"/>
      </w:pPr>
      <w:r>
        <w:rPr>
          <w:rFonts w:ascii="Times New Roman" w:hAnsi="Times New Roman"/>
          <w:lang w:val="lt-LT"/>
        </w:rPr>
        <w:t xml:space="preserve">Jeigu apie šį vaistą norite sužinoti daugiau, kreipkitės į </w:t>
      </w:r>
      <w:proofErr w:type="spellStart"/>
      <w:r>
        <w:rPr>
          <w:rFonts w:ascii="Times New Roman" w:hAnsi="Times New Roman"/>
          <w:lang w:val="lt-LT"/>
        </w:rPr>
        <w:t>registruotoją</w:t>
      </w:r>
      <w:proofErr w:type="spellEnd"/>
      <w:r>
        <w:rPr>
          <w:rFonts w:ascii="Times New Roman" w:hAnsi="Times New Roman"/>
          <w:lang w:val="lt-LT"/>
        </w:rPr>
        <w:t>:</w:t>
      </w:r>
    </w:p>
    <w:p w14:paraId="7C6D88D6" w14:textId="77777777" w:rsidR="0058504E" w:rsidRDefault="003D3F70">
      <w:pPr>
        <w:spacing w:after="0" w:line="240" w:lineRule="auto"/>
        <w:jc w:val="both"/>
        <w:rPr>
          <w:rFonts w:ascii="Times New Roman" w:hAnsi="Times New Roman"/>
          <w:lang w:val="lt-LT"/>
        </w:rPr>
      </w:pPr>
      <w:r>
        <w:rPr>
          <w:rFonts w:ascii="Times New Roman" w:hAnsi="Times New Roman"/>
          <w:lang w:val="lt-LT"/>
        </w:rPr>
        <w:t>UAB „Bayer“</w:t>
      </w:r>
    </w:p>
    <w:p w14:paraId="1127718E" w14:textId="77777777" w:rsidR="0058504E" w:rsidRDefault="003D3F70">
      <w:pPr>
        <w:spacing w:after="0" w:line="240" w:lineRule="auto"/>
        <w:jc w:val="both"/>
        <w:rPr>
          <w:rFonts w:ascii="Times New Roman" w:hAnsi="Times New Roman"/>
          <w:lang w:val="lt-LT"/>
        </w:rPr>
      </w:pPr>
      <w:r>
        <w:rPr>
          <w:rFonts w:ascii="Times New Roman" w:hAnsi="Times New Roman"/>
          <w:lang w:val="lt-LT"/>
        </w:rPr>
        <w:t>Sporto 18</w:t>
      </w:r>
    </w:p>
    <w:p w14:paraId="313C1926" w14:textId="77777777" w:rsidR="0058504E" w:rsidRDefault="003D3F70">
      <w:pPr>
        <w:spacing w:after="0" w:line="240" w:lineRule="auto"/>
        <w:jc w:val="both"/>
        <w:rPr>
          <w:rFonts w:ascii="Times New Roman" w:hAnsi="Times New Roman"/>
          <w:lang w:val="lt-LT"/>
        </w:rPr>
      </w:pPr>
      <w:r>
        <w:rPr>
          <w:rFonts w:ascii="Times New Roman" w:hAnsi="Times New Roman"/>
          <w:lang w:val="lt-LT"/>
        </w:rPr>
        <w:t>LT-09238 Vilnius</w:t>
      </w:r>
    </w:p>
    <w:p w14:paraId="699D81FF" w14:textId="77777777" w:rsidR="0058504E" w:rsidRDefault="003D3F70">
      <w:pPr>
        <w:tabs>
          <w:tab w:val="left" w:pos="6521"/>
        </w:tabs>
        <w:spacing w:after="0" w:line="240" w:lineRule="auto"/>
        <w:jc w:val="both"/>
        <w:rPr>
          <w:rFonts w:ascii="Times New Roman" w:hAnsi="Times New Roman"/>
          <w:lang w:val="lt-LT"/>
        </w:rPr>
      </w:pPr>
      <w:r>
        <w:rPr>
          <w:rFonts w:ascii="Times New Roman" w:hAnsi="Times New Roman"/>
          <w:lang w:val="lt-LT"/>
        </w:rPr>
        <w:t>Lietuva</w:t>
      </w:r>
    </w:p>
    <w:p w14:paraId="5A910082" w14:textId="77777777" w:rsidR="0058504E" w:rsidRDefault="003D3F70">
      <w:pPr>
        <w:tabs>
          <w:tab w:val="left" w:pos="6521"/>
        </w:tabs>
        <w:spacing w:after="0" w:line="240" w:lineRule="auto"/>
        <w:jc w:val="both"/>
        <w:rPr>
          <w:rFonts w:ascii="Times New Roman" w:hAnsi="Times New Roman"/>
          <w:lang w:val="lt-LT"/>
        </w:rPr>
      </w:pPr>
      <w:r>
        <w:rPr>
          <w:rFonts w:ascii="Times New Roman" w:hAnsi="Times New Roman"/>
          <w:lang w:val="lt-LT"/>
        </w:rPr>
        <w:t>Tel: +370 5233 68 68</w:t>
      </w:r>
    </w:p>
    <w:p w14:paraId="07CD5226" w14:textId="77777777" w:rsidR="0058504E" w:rsidRDefault="003D3F70">
      <w:pPr>
        <w:tabs>
          <w:tab w:val="left" w:pos="6521"/>
        </w:tabs>
        <w:spacing w:after="0" w:line="240" w:lineRule="auto"/>
        <w:jc w:val="both"/>
      </w:pPr>
      <w:r>
        <w:rPr>
          <w:rFonts w:ascii="Times New Roman" w:hAnsi="Times New Roman" w:cs="Times New Roman"/>
        </w:rPr>
        <w:t xml:space="preserve">El. </w:t>
      </w:r>
      <w:r w:rsidRPr="009B5689">
        <w:rPr>
          <w:rFonts w:ascii="Times New Roman" w:hAnsi="Times New Roman"/>
          <w:lang w:val="lt-LT"/>
        </w:rPr>
        <w:t>paštas</w:t>
      </w:r>
      <w:r>
        <w:rPr>
          <w:rFonts w:ascii="Times New Roman" w:hAnsi="Times New Roman" w:cs="Times New Roman"/>
        </w:rPr>
        <w:t xml:space="preserve">: </w:t>
      </w:r>
      <w:hyperlink r:id="rId12">
        <w:r>
          <w:rPr>
            <w:rStyle w:val="Internetosaitas"/>
            <w:rFonts w:ascii="Times New Roman" w:hAnsi="Times New Roman" w:cs="Times New Roman"/>
          </w:rPr>
          <w:t>mi.baltic@bayer.com</w:t>
        </w:r>
      </w:hyperlink>
      <w:r>
        <w:rPr>
          <w:rFonts w:ascii="Times New Roman" w:hAnsi="Times New Roman" w:cs="Times New Roman"/>
        </w:rPr>
        <w:t xml:space="preserve"> </w:t>
      </w:r>
    </w:p>
    <w:p w14:paraId="6AD523E4" w14:textId="77777777" w:rsidR="0058504E" w:rsidRDefault="0058504E">
      <w:pPr>
        <w:spacing w:after="0" w:line="240" w:lineRule="auto"/>
        <w:jc w:val="both"/>
        <w:rPr>
          <w:rFonts w:ascii="Times New Roman" w:eastAsia="Times New Roman" w:hAnsi="Times New Roman" w:cs="Times New Roman"/>
          <w:lang w:val="lt-LT" w:eastAsia="lt-LT"/>
        </w:rPr>
      </w:pPr>
    </w:p>
    <w:p w14:paraId="0DCEC27D" w14:textId="38C3A153" w:rsidR="0058504E" w:rsidRPr="003D3F70" w:rsidRDefault="003D3F70">
      <w:pPr>
        <w:tabs>
          <w:tab w:val="left" w:pos="567"/>
        </w:tabs>
        <w:spacing w:after="0" w:line="260" w:lineRule="exact"/>
        <w:ind w:right="-2"/>
        <w:jc w:val="both"/>
        <w:rPr>
          <w:rFonts w:ascii="Times New Roman" w:hAnsi="Times New Roman"/>
          <w:lang w:val="lt-LT"/>
        </w:rPr>
      </w:pPr>
      <w:r w:rsidRPr="003D3F70">
        <w:rPr>
          <w:rFonts w:ascii="Times New Roman" w:hAnsi="Times New Roman"/>
          <w:b/>
          <w:lang w:val="lt-LT"/>
        </w:rPr>
        <w:t>Šis vaistas Europos ekonominės erdvės valstybėse narėse registruotas tokiais pavadinimais</w:t>
      </w:r>
      <w:r w:rsidRPr="003D3F70">
        <w:rPr>
          <w:rFonts w:ascii="Times New Roman" w:hAnsi="Times New Roman"/>
          <w:lang w:val="lt-LT"/>
        </w:rPr>
        <w:t>:</w:t>
      </w:r>
    </w:p>
    <w:p w14:paraId="5007F52C" w14:textId="77777777" w:rsidR="0058504E" w:rsidRPr="009B5689" w:rsidRDefault="003D3F70">
      <w:pPr>
        <w:spacing w:after="0" w:line="240" w:lineRule="auto"/>
        <w:jc w:val="both"/>
        <w:rPr>
          <w:rFonts w:ascii="Times New Roman" w:hAnsi="Times New Roman"/>
          <w:lang w:val="lt-LT"/>
        </w:rPr>
      </w:pPr>
      <w:r w:rsidRPr="009B5689">
        <w:rPr>
          <w:rFonts w:ascii="Times New Roman" w:hAnsi="Times New Roman"/>
          <w:lang w:val="lt-LT"/>
        </w:rPr>
        <w:t xml:space="preserve">Austrija, Čekija, Estija, Latvija, Lietuva: </w:t>
      </w:r>
      <w:proofErr w:type="spellStart"/>
      <w:r w:rsidRPr="009B5689">
        <w:rPr>
          <w:rFonts w:ascii="Times New Roman" w:hAnsi="Times New Roman"/>
          <w:lang w:val="lt-LT"/>
        </w:rPr>
        <w:t>Rennie</w:t>
      </w:r>
      <w:proofErr w:type="spellEnd"/>
      <w:r w:rsidRPr="009B5689">
        <w:rPr>
          <w:rFonts w:ascii="Times New Roman" w:hAnsi="Times New Roman"/>
          <w:lang w:val="lt-LT"/>
        </w:rPr>
        <w:t xml:space="preserve"> </w:t>
      </w:r>
      <w:proofErr w:type="spellStart"/>
      <w:r w:rsidRPr="009B5689">
        <w:rPr>
          <w:rFonts w:ascii="Times New Roman" w:hAnsi="Times New Roman"/>
          <w:lang w:val="lt-LT"/>
        </w:rPr>
        <w:t>Orange</w:t>
      </w:r>
      <w:proofErr w:type="spellEnd"/>
    </w:p>
    <w:p w14:paraId="5C5588ED" w14:textId="77777777" w:rsidR="0058504E" w:rsidRPr="009B5689" w:rsidRDefault="003D3F70">
      <w:pPr>
        <w:spacing w:after="0" w:line="240" w:lineRule="auto"/>
        <w:ind w:right="-2"/>
        <w:jc w:val="both"/>
        <w:rPr>
          <w:rFonts w:ascii="Times New Roman" w:hAnsi="Times New Roman"/>
          <w:lang w:val="lt-LT"/>
        </w:rPr>
      </w:pPr>
      <w:r w:rsidRPr="009B5689">
        <w:rPr>
          <w:rFonts w:ascii="Times New Roman" w:hAnsi="Times New Roman"/>
          <w:lang w:val="lt-LT"/>
        </w:rPr>
        <w:t xml:space="preserve">Slovakija: </w:t>
      </w:r>
      <w:proofErr w:type="spellStart"/>
      <w:r w:rsidRPr="009B5689">
        <w:rPr>
          <w:rFonts w:ascii="Times New Roman" w:hAnsi="Times New Roman"/>
          <w:lang w:val="lt-LT"/>
        </w:rPr>
        <w:t>Rennie</w:t>
      </w:r>
      <w:proofErr w:type="spellEnd"/>
      <w:r w:rsidRPr="009B5689">
        <w:rPr>
          <w:rFonts w:ascii="Times New Roman" w:hAnsi="Times New Roman"/>
          <w:lang w:val="lt-LT"/>
        </w:rPr>
        <w:t xml:space="preserve"> s </w:t>
      </w:r>
      <w:proofErr w:type="spellStart"/>
      <w:r w:rsidRPr="009B5689">
        <w:rPr>
          <w:rFonts w:ascii="Times New Roman" w:hAnsi="Times New Roman"/>
          <w:lang w:val="lt-LT"/>
        </w:rPr>
        <w:t>príchuťou</w:t>
      </w:r>
      <w:proofErr w:type="spellEnd"/>
      <w:r w:rsidRPr="009B5689">
        <w:rPr>
          <w:rFonts w:ascii="Times New Roman" w:hAnsi="Times New Roman"/>
          <w:lang w:val="lt-LT"/>
        </w:rPr>
        <w:t xml:space="preserve"> </w:t>
      </w:r>
      <w:proofErr w:type="spellStart"/>
      <w:r w:rsidRPr="009B5689">
        <w:rPr>
          <w:rFonts w:ascii="Times New Roman" w:hAnsi="Times New Roman"/>
          <w:lang w:val="lt-LT"/>
        </w:rPr>
        <w:t>pomaranča</w:t>
      </w:r>
      <w:proofErr w:type="spellEnd"/>
    </w:p>
    <w:p w14:paraId="5872D42C" w14:textId="77777777" w:rsidR="0058504E" w:rsidRDefault="0058504E">
      <w:pPr>
        <w:spacing w:after="0" w:line="240" w:lineRule="auto"/>
        <w:jc w:val="both"/>
        <w:rPr>
          <w:rFonts w:ascii="Times New Roman" w:eastAsia="Times New Roman" w:hAnsi="Times New Roman" w:cs="Times New Roman"/>
          <w:lang w:val="lt-LT" w:eastAsia="lt-LT"/>
        </w:rPr>
      </w:pPr>
    </w:p>
    <w:p w14:paraId="4842814A"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apie šį vaistą norite sužinoti daugiau, kreipkitės į </w:t>
      </w:r>
      <w:proofErr w:type="spellStart"/>
      <w:r>
        <w:rPr>
          <w:rFonts w:ascii="Times New Roman" w:eastAsia="Times New Roman" w:hAnsi="Times New Roman" w:cs="Times New Roman"/>
          <w:lang w:val="lt-LT" w:eastAsia="lt-LT"/>
        </w:rPr>
        <w:t>registruotoją</w:t>
      </w:r>
      <w:proofErr w:type="spellEnd"/>
      <w:r>
        <w:rPr>
          <w:rFonts w:ascii="Times New Roman" w:eastAsia="Times New Roman" w:hAnsi="Times New Roman" w:cs="Times New Roman"/>
          <w:lang w:val="lt-LT" w:eastAsia="lt-LT"/>
        </w:rPr>
        <w:t>.</w:t>
      </w:r>
    </w:p>
    <w:p w14:paraId="3A66BD8A" w14:textId="77777777" w:rsidR="0058504E" w:rsidRDefault="0058504E">
      <w:pPr>
        <w:spacing w:after="0" w:line="240" w:lineRule="auto"/>
        <w:jc w:val="both"/>
        <w:rPr>
          <w:rFonts w:ascii="Times New Roman" w:eastAsia="Times New Roman" w:hAnsi="Times New Roman" w:cs="Times New Roman"/>
          <w:lang w:val="lt-LT" w:eastAsia="lt-LT"/>
        </w:rPr>
      </w:pPr>
    </w:p>
    <w:tbl>
      <w:tblPr>
        <w:tblW w:w="4678" w:type="dxa"/>
        <w:tblLook w:val="04A0" w:firstRow="1" w:lastRow="0" w:firstColumn="1" w:lastColumn="0" w:noHBand="0" w:noVBand="1"/>
      </w:tblPr>
      <w:tblGrid>
        <w:gridCol w:w="4678"/>
      </w:tblGrid>
      <w:tr w:rsidR="0058504E" w14:paraId="5A9E4E19" w14:textId="77777777">
        <w:tc>
          <w:tcPr>
            <w:tcW w:w="4678" w:type="dxa"/>
            <w:shd w:val="clear" w:color="auto" w:fill="auto"/>
          </w:tcPr>
          <w:p w14:paraId="12821FD1"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UAB „Bayer“</w:t>
            </w:r>
          </w:p>
          <w:p w14:paraId="250B4FBF"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Sporto 18</w:t>
            </w:r>
          </w:p>
          <w:p w14:paraId="3DFF1C6B"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LT-09238 Vilnius</w:t>
            </w:r>
          </w:p>
          <w:p w14:paraId="7EF1FA07"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Tel. + 370 5 2336868</w:t>
            </w:r>
          </w:p>
          <w:p w14:paraId="2411D17C" w14:textId="77777777" w:rsidR="0058504E" w:rsidRDefault="003D3F70">
            <w:pPr>
              <w:spacing w:after="0" w:line="240" w:lineRule="auto"/>
              <w:jc w:val="both"/>
            </w:pPr>
            <w:r>
              <w:rPr>
                <w:rFonts w:ascii="Times New Roman" w:hAnsi="Times New Roman" w:cs="Times New Roman"/>
              </w:rPr>
              <w:t xml:space="preserve">El. </w:t>
            </w:r>
            <w:r w:rsidRPr="009B5689">
              <w:rPr>
                <w:rFonts w:ascii="Times New Roman" w:hAnsi="Times New Roman"/>
                <w:lang w:val="lt-LT"/>
              </w:rPr>
              <w:t>paštas</w:t>
            </w:r>
            <w:r>
              <w:rPr>
                <w:rFonts w:ascii="Times New Roman" w:hAnsi="Times New Roman" w:cs="Times New Roman"/>
              </w:rPr>
              <w:t xml:space="preserve">: </w:t>
            </w:r>
            <w:hyperlink r:id="rId13">
              <w:r>
                <w:rPr>
                  <w:rFonts w:ascii="Times New Roman" w:eastAsia="SimSun" w:hAnsi="Times New Roman" w:cs="Times New Roman"/>
                  <w:color w:val="0000FF"/>
                  <w:u w:val="single"/>
                </w:rPr>
                <w:t>mi.baltic@bayer.com</w:t>
              </w:r>
            </w:hyperlink>
            <w:r>
              <w:rPr>
                <w:rFonts w:ascii="Times New Roman" w:eastAsia="Times New Roman" w:hAnsi="Times New Roman" w:cs="Times New Roman"/>
                <w:color w:val="000000"/>
                <w:lang w:val="lt-LT" w:eastAsia="lt-LT"/>
              </w:rPr>
              <w:t xml:space="preserve"> </w:t>
            </w:r>
          </w:p>
        </w:tc>
      </w:tr>
    </w:tbl>
    <w:p w14:paraId="0626FCF0" w14:textId="77777777" w:rsidR="0058504E" w:rsidRDefault="0058504E">
      <w:pPr>
        <w:spacing w:after="0" w:line="240" w:lineRule="auto"/>
        <w:jc w:val="both"/>
        <w:rPr>
          <w:rFonts w:ascii="Times New Roman" w:eastAsia="Times New Roman" w:hAnsi="Times New Roman" w:cs="Times New Roman"/>
          <w:lang w:val="lt-LT" w:eastAsia="lt-LT"/>
        </w:rPr>
      </w:pPr>
    </w:p>
    <w:p w14:paraId="20C22D39" w14:textId="51833342" w:rsidR="0058504E" w:rsidRDefault="003D3F70">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bCs/>
          <w:lang w:val="lt-LT"/>
        </w:rPr>
        <w:lastRenderedPageBreak/>
        <w:t>Šis pakuotės lapelis</w:t>
      </w:r>
      <w:r>
        <w:rPr>
          <w:rFonts w:ascii="Times New Roman" w:eastAsia="Times New Roman" w:hAnsi="Times New Roman" w:cs="Times New Roman"/>
          <w:b/>
          <w:lang w:val="lt-LT"/>
        </w:rPr>
        <w:t xml:space="preserve"> paskutinį kartą peržiūrėtas </w:t>
      </w:r>
      <w:r w:rsidR="00487997">
        <w:rPr>
          <w:rFonts w:ascii="Times New Roman" w:eastAsia="Times New Roman" w:hAnsi="Times New Roman" w:cs="Times New Roman"/>
          <w:b/>
          <w:lang w:val="lt-LT"/>
        </w:rPr>
        <w:t>2022-06-09</w:t>
      </w:r>
      <w:r>
        <w:rPr>
          <w:rFonts w:ascii="Times New Roman" w:eastAsia="Times New Roman" w:hAnsi="Times New Roman" w:cs="Times New Roman"/>
          <w:b/>
          <w:lang w:val="lt-LT"/>
        </w:rPr>
        <w:t>.</w:t>
      </w:r>
    </w:p>
    <w:p w14:paraId="544DB9B9" w14:textId="77777777" w:rsidR="0058504E" w:rsidRDefault="0058504E">
      <w:pPr>
        <w:spacing w:after="0" w:line="240" w:lineRule="auto"/>
        <w:jc w:val="both"/>
        <w:rPr>
          <w:rFonts w:ascii="Times New Roman" w:eastAsia="Times New Roman" w:hAnsi="Times New Roman" w:cs="Times New Roman"/>
          <w:lang w:val="lt-LT" w:eastAsia="lt-LT"/>
        </w:rPr>
      </w:pPr>
    </w:p>
    <w:p w14:paraId="44DADC20" w14:textId="77777777" w:rsidR="0058504E" w:rsidRPr="00487997" w:rsidRDefault="003D3F70">
      <w:pPr>
        <w:spacing w:after="0" w:line="240" w:lineRule="auto"/>
        <w:jc w:val="both"/>
        <w:rPr>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14">
        <w:r>
          <w:rPr>
            <w:rFonts w:ascii="Times New Roman" w:eastAsia="Times New Roman" w:hAnsi="Times New Roman" w:cs="Times New Roman"/>
            <w:color w:val="0000FF"/>
            <w:u w:val="single"/>
            <w:lang w:val="lt-LT"/>
          </w:rPr>
          <w:t>http://www.vvkt.lt/</w:t>
        </w:r>
      </w:hyperlink>
      <w:r>
        <w:rPr>
          <w:rFonts w:ascii="Times New Roman" w:eastAsia="Times New Roman" w:hAnsi="Times New Roman" w:cs="Times New Roman"/>
          <w:lang w:val="lt-LT"/>
        </w:rPr>
        <w:t>.</w:t>
      </w:r>
    </w:p>
    <w:p w14:paraId="1B3BA360" w14:textId="77777777" w:rsidR="0058504E" w:rsidRDefault="0058504E">
      <w:pPr>
        <w:spacing w:after="0" w:line="240" w:lineRule="auto"/>
        <w:jc w:val="both"/>
        <w:rPr>
          <w:rFonts w:ascii="Times New Roman" w:eastAsia="Times New Roman" w:hAnsi="Times New Roman" w:cs="Times New Roman"/>
          <w:lang w:val="lt-LT" w:eastAsia="lt-LT"/>
        </w:rPr>
      </w:pPr>
    </w:p>
    <w:p w14:paraId="59F754FE" w14:textId="77777777" w:rsidR="0058504E" w:rsidRPr="00487997" w:rsidRDefault="0058504E">
      <w:pPr>
        <w:jc w:val="both"/>
        <w:rPr>
          <w:lang w:val="lt-LT"/>
        </w:rPr>
      </w:pPr>
    </w:p>
    <w:sectPr w:rsidR="0058504E" w:rsidRPr="00487997" w:rsidSect="00FF5616">
      <w:headerReference w:type="default" r:id="rId15"/>
      <w:footerReference w:type="default" r:id="rId16"/>
      <w:pgSz w:w="12240" w:h="15840" w:code="1"/>
      <w:pgMar w:top="1134" w:right="1418" w:bottom="1134" w:left="1418" w:header="737" w:footer="73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7420E" w14:textId="77777777" w:rsidR="00407700" w:rsidRDefault="00407700" w:rsidP="00E87872">
      <w:pPr>
        <w:spacing w:after="0" w:line="240" w:lineRule="auto"/>
      </w:pPr>
      <w:r>
        <w:separator/>
      </w:r>
    </w:p>
  </w:endnote>
  <w:endnote w:type="continuationSeparator" w:id="0">
    <w:p w14:paraId="1A47AF42" w14:textId="77777777" w:rsidR="00407700" w:rsidRDefault="00407700" w:rsidP="00E87872">
      <w:pPr>
        <w:spacing w:after="0" w:line="240" w:lineRule="auto"/>
      </w:pPr>
      <w:r>
        <w:continuationSeparator/>
      </w:r>
    </w:p>
  </w:endnote>
  <w:endnote w:type="continuationNotice" w:id="1">
    <w:p w14:paraId="6EFB95FF" w14:textId="77777777" w:rsidR="00407700" w:rsidRDefault="00407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venir Next LT Pro">
    <w:altName w:val="Times New Roman"/>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67B2" w14:textId="77777777" w:rsidR="009B5689" w:rsidRDefault="009B568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6212D" w14:textId="77777777" w:rsidR="00407700" w:rsidRDefault="00407700" w:rsidP="00E87872">
      <w:pPr>
        <w:spacing w:after="0" w:line="240" w:lineRule="auto"/>
      </w:pPr>
      <w:r>
        <w:separator/>
      </w:r>
    </w:p>
  </w:footnote>
  <w:footnote w:type="continuationSeparator" w:id="0">
    <w:p w14:paraId="2C9B981A" w14:textId="77777777" w:rsidR="00407700" w:rsidRDefault="00407700" w:rsidP="00E87872">
      <w:pPr>
        <w:spacing w:after="0" w:line="240" w:lineRule="auto"/>
      </w:pPr>
      <w:r>
        <w:continuationSeparator/>
      </w:r>
    </w:p>
  </w:footnote>
  <w:footnote w:type="continuationNotice" w:id="1">
    <w:p w14:paraId="3526B407" w14:textId="77777777" w:rsidR="00407700" w:rsidRDefault="004077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EB0CA" w14:textId="77777777" w:rsidR="009B5689" w:rsidRDefault="009B56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91F"/>
    <w:multiLevelType w:val="multilevel"/>
    <w:tmpl w:val="EDB4A902"/>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nsid w:val="03E92C9A"/>
    <w:multiLevelType w:val="multilevel"/>
    <w:tmpl w:val="71681B7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5F108E"/>
    <w:multiLevelType w:val="multilevel"/>
    <w:tmpl w:val="87EABB9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2712DBB"/>
    <w:multiLevelType w:val="multilevel"/>
    <w:tmpl w:val="582E7108"/>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C44094F"/>
    <w:multiLevelType w:val="multilevel"/>
    <w:tmpl w:val="7FF8C270"/>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0725B1C"/>
    <w:multiLevelType w:val="multilevel"/>
    <w:tmpl w:val="F3D49D62"/>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33F5874"/>
    <w:multiLevelType w:val="multilevel"/>
    <w:tmpl w:val="417CB4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18A46E2"/>
    <w:multiLevelType w:val="multilevel"/>
    <w:tmpl w:val="3190C8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1AD7D08"/>
    <w:multiLevelType w:val="multilevel"/>
    <w:tmpl w:val="EDD6B5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4A3066C"/>
    <w:multiLevelType w:val="multilevel"/>
    <w:tmpl w:val="11762D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8FE6937"/>
    <w:multiLevelType w:val="multilevel"/>
    <w:tmpl w:val="4E8CCC5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4D7705B5"/>
    <w:multiLevelType w:val="multilevel"/>
    <w:tmpl w:val="2BD04122"/>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2">
    <w:nsid w:val="5B8C55F9"/>
    <w:multiLevelType w:val="multilevel"/>
    <w:tmpl w:val="F66E9718"/>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4C47613"/>
    <w:multiLevelType w:val="multilevel"/>
    <w:tmpl w:val="FEC0AD1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D906B80"/>
    <w:multiLevelType w:val="multilevel"/>
    <w:tmpl w:val="985C9BD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0C1733B"/>
    <w:multiLevelType w:val="multilevel"/>
    <w:tmpl w:val="D02838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D393F58"/>
    <w:multiLevelType w:val="multilevel"/>
    <w:tmpl w:val="AC9EBF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F1E72C6"/>
    <w:multiLevelType w:val="multilevel"/>
    <w:tmpl w:val="E500B7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9"/>
  </w:num>
  <w:num w:numId="3">
    <w:abstractNumId w:val="4"/>
  </w:num>
  <w:num w:numId="4">
    <w:abstractNumId w:val="12"/>
  </w:num>
  <w:num w:numId="5">
    <w:abstractNumId w:val="0"/>
  </w:num>
  <w:num w:numId="6">
    <w:abstractNumId w:val="3"/>
  </w:num>
  <w:num w:numId="7">
    <w:abstractNumId w:val="15"/>
  </w:num>
  <w:num w:numId="8">
    <w:abstractNumId w:val="2"/>
  </w:num>
  <w:num w:numId="9">
    <w:abstractNumId w:val="8"/>
  </w:num>
  <w:num w:numId="10">
    <w:abstractNumId w:val="17"/>
  </w:num>
  <w:num w:numId="11">
    <w:abstractNumId w:val="10"/>
  </w:num>
  <w:num w:numId="12">
    <w:abstractNumId w:val="1"/>
  </w:num>
  <w:num w:numId="13">
    <w:abstractNumId w:val="14"/>
  </w:num>
  <w:num w:numId="14">
    <w:abstractNumId w:val="11"/>
  </w:num>
  <w:num w:numId="15">
    <w:abstractNumId w:val="5"/>
  </w:num>
  <w:num w:numId="16">
    <w:abstractNumId w:val="6"/>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4E"/>
    <w:rsid w:val="00321FE5"/>
    <w:rsid w:val="003D3F70"/>
    <w:rsid w:val="00407700"/>
    <w:rsid w:val="00487997"/>
    <w:rsid w:val="0058504E"/>
    <w:rsid w:val="00593755"/>
    <w:rsid w:val="00902F77"/>
    <w:rsid w:val="009B5689"/>
    <w:rsid w:val="00E12DE1"/>
    <w:rsid w:val="00E87872"/>
    <w:rsid w:val="00FF561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4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5689"/>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B94F2C"/>
    <w:rPr>
      <w:rFonts w:ascii="Segoe UI" w:hAnsi="Segoe UI" w:cs="Segoe UI"/>
      <w:sz w:val="18"/>
      <w:szCs w:val="18"/>
    </w:rPr>
  </w:style>
  <w:style w:type="character" w:styleId="Komentaronuoroda">
    <w:name w:val="annotation reference"/>
    <w:basedOn w:val="Numatytasispastraiposriftas"/>
    <w:uiPriority w:val="99"/>
    <w:semiHidden/>
    <w:unhideWhenUsed/>
    <w:qFormat/>
    <w:rsid w:val="00C67061"/>
    <w:rPr>
      <w:sz w:val="16"/>
      <w:szCs w:val="16"/>
    </w:rPr>
  </w:style>
  <w:style w:type="character" w:customStyle="1" w:styleId="KomentarotekstasDiagrama">
    <w:name w:val="Komentaro tekstas Diagrama"/>
    <w:basedOn w:val="Numatytasispastraiposriftas"/>
    <w:link w:val="Komentarotekstas"/>
    <w:uiPriority w:val="99"/>
    <w:semiHidden/>
    <w:qFormat/>
    <w:rsid w:val="00C67061"/>
    <w:rPr>
      <w:sz w:val="20"/>
      <w:szCs w:val="20"/>
    </w:rPr>
  </w:style>
  <w:style w:type="character" w:customStyle="1" w:styleId="KomentarotemaDiagrama">
    <w:name w:val="Komentaro tema Diagrama"/>
    <w:basedOn w:val="KomentarotekstasDiagrama"/>
    <w:link w:val="Komentarotema"/>
    <w:uiPriority w:val="99"/>
    <w:semiHidden/>
    <w:qFormat/>
    <w:rsid w:val="00C67061"/>
    <w:rPr>
      <w:b/>
      <w:bCs/>
      <w:sz w:val="20"/>
      <w:szCs w:val="20"/>
    </w:rPr>
  </w:style>
  <w:style w:type="character" w:customStyle="1" w:styleId="PagrindinistekstasDiagrama">
    <w:name w:val="Pagrindinis tekstas Diagrama"/>
    <w:basedOn w:val="Numatytasispastraiposriftas"/>
    <w:link w:val="Pagrindinistekstas"/>
    <w:qFormat/>
    <w:rsid w:val="00254867"/>
    <w:rPr>
      <w:rFonts w:ascii="Times New Roman" w:eastAsia="Times New Roman" w:hAnsi="Times New Roman" w:cs="Times New Roman"/>
      <w:szCs w:val="20"/>
      <w:lang w:val="lt-LT" w:eastAsia="x-none"/>
    </w:rPr>
  </w:style>
  <w:style w:type="character" w:customStyle="1" w:styleId="Iskyrimas">
    <w:name w:val="Išskyrimas"/>
    <w:basedOn w:val="Numatytasispastraiposriftas"/>
    <w:uiPriority w:val="20"/>
    <w:qFormat/>
    <w:rsid w:val="000215BF"/>
    <w:rPr>
      <w:i/>
      <w:iCs/>
    </w:rPr>
  </w:style>
  <w:style w:type="character" w:customStyle="1" w:styleId="Internetosaitas">
    <w:name w:val="Interneto saitas"/>
    <w:basedOn w:val="Numatytasispastraiposriftas"/>
    <w:uiPriority w:val="99"/>
    <w:unhideWhenUsed/>
    <w:rsid w:val="004B467B"/>
    <w:rPr>
      <w:color w:val="0563C1" w:themeColor="hyperlink"/>
      <w:u w:val="single"/>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9B5689"/>
    <w:pPr>
      <w:spacing w:after="120" w:line="240" w:lineRule="auto"/>
    </w:pPr>
    <w:rPr>
      <w:rFonts w:ascii="Times New Roman" w:eastAsia="Times New Roman" w:hAnsi="Times New Roman" w:cs="Times New Roman"/>
      <w:sz w:val="20"/>
      <w:szCs w:val="20"/>
      <w:lang w:val="lt-LT" w:eastAsia="x-non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9B5689"/>
    <w:pPr>
      <w:spacing w:after="0" w:line="240" w:lineRule="auto"/>
    </w:pPr>
    <w:rPr>
      <w:rFonts w:ascii="Segoe UI" w:hAnsi="Segoe UI" w:cs="Segoe UI"/>
      <w:sz w:val="18"/>
      <w:szCs w:val="18"/>
    </w:rPr>
  </w:style>
  <w:style w:type="paragraph" w:styleId="Sraopastraipa">
    <w:name w:val="List Paragraph"/>
    <w:basedOn w:val="prastasis"/>
    <w:uiPriority w:val="34"/>
    <w:qFormat/>
    <w:rsid w:val="009B5689"/>
    <w:pPr>
      <w:ind w:left="720"/>
      <w:contextualSpacing/>
    </w:pPr>
  </w:style>
  <w:style w:type="paragraph" w:styleId="Komentarotekstas">
    <w:name w:val="annotation text"/>
    <w:basedOn w:val="prastasis"/>
    <w:link w:val="KomentarotekstasDiagrama"/>
    <w:uiPriority w:val="99"/>
    <w:semiHidden/>
    <w:unhideWhenUsed/>
    <w:qFormat/>
    <w:rsid w:val="00C67061"/>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C67061"/>
    <w:rPr>
      <w:b/>
      <w:bCs/>
    </w:rPr>
  </w:style>
  <w:style w:type="paragraph" w:styleId="Antrats">
    <w:name w:val="header"/>
    <w:basedOn w:val="prastasis"/>
    <w:link w:val="AntratsDiagrama"/>
    <w:uiPriority w:val="99"/>
    <w:unhideWhenUsed/>
    <w:rsid w:val="009B56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689"/>
    <w:rPr>
      <w:sz w:val="22"/>
    </w:rPr>
  </w:style>
  <w:style w:type="paragraph" w:styleId="Porat">
    <w:name w:val="footer"/>
    <w:basedOn w:val="prastasis"/>
    <w:link w:val="PoratDiagrama"/>
    <w:uiPriority w:val="99"/>
    <w:unhideWhenUsed/>
    <w:rsid w:val="009B56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689"/>
    <w:rPr>
      <w:sz w:val="22"/>
    </w:rPr>
  </w:style>
  <w:style w:type="paragraph" w:styleId="Pataisymai">
    <w:name w:val="Revision"/>
    <w:hidden/>
    <w:uiPriority w:val="99"/>
    <w:semiHidden/>
    <w:rsid w:val="0048799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5689"/>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B94F2C"/>
    <w:rPr>
      <w:rFonts w:ascii="Segoe UI" w:hAnsi="Segoe UI" w:cs="Segoe UI"/>
      <w:sz w:val="18"/>
      <w:szCs w:val="18"/>
    </w:rPr>
  </w:style>
  <w:style w:type="character" w:styleId="Komentaronuoroda">
    <w:name w:val="annotation reference"/>
    <w:basedOn w:val="Numatytasispastraiposriftas"/>
    <w:uiPriority w:val="99"/>
    <w:semiHidden/>
    <w:unhideWhenUsed/>
    <w:qFormat/>
    <w:rsid w:val="00C67061"/>
    <w:rPr>
      <w:sz w:val="16"/>
      <w:szCs w:val="16"/>
    </w:rPr>
  </w:style>
  <w:style w:type="character" w:customStyle="1" w:styleId="KomentarotekstasDiagrama">
    <w:name w:val="Komentaro tekstas Diagrama"/>
    <w:basedOn w:val="Numatytasispastraiposriftas"/>
    <w:link w:val="Komentarotekstas"/>
    <w:uiPriority w:val="99"/>
    <w:semiHidden/>
    <w:qFormat/>
    <w:rsid w:val="00C67061"/>
    <w:rPr>
      <w:sz w:val="20"/>
      <w:szCs w:val="20"/>
    </w:rPr>
  </w:style>
  <w:style w:type="character" w:customStyle="1" w:styleId="KomentarotemaDiagrama">
    <w:name w:val="Komentaro tema Diagrama"/>
    <w:basedOn w:val="KomentarotekstasDiagrama"/>
    <w:link w:val="Komentarotema"/>
    <w:uiPriority w:val="99"/>
    <w:semiHidden/>
    <w:qFormat/>
    <w:rsid w:val="00C67061"/>
    <w:rPr>
      <w:b/>
      <w:bCs/>
      <w:sz w:val="20"/>
      <w:szCs w:val="20"/>
    </w:rPr>
  </w:style>
  <w:style w:type="character" w:customStyle="1" w:styleId="PagrindinistekstasDiagrama">
    <w:name w:val="Pagrindinis tekstas Diagrama"/>
    <w:basedOn w:val="Numatytasispastraiposriftas"/>
    <w:link w:val="Pagrindinistekstas"/>
    <w:qFormat/>
    <w:rsid w:val="00254867"/>
    <w:rPr>
      <w:rFonts w:ascii="Times New Roman" w:eastAsia="Times New Roman" w:hAnsi="Times New Roman" w:cs="Times New Roman"/>
      <w:szCs w:val="20"/>
      <w:lang w:val="lt-LT" w:eastAsia="x-none"/>
    </w:rPr>
  </w:style>
  <w:style w:type="character" w:customStyle="1" w:styleId="Iskyrimas">
    <w:name w:val="Išskyrimas"/>
    <w:basedOn w:val="Numatytasispastraiposriftas"/>
    <w:uiPriority w:val="20"/>
    <w:qFormat/>
    <w:rsid w:val="000215BF"/>
    <w:rPr>
      <w:i/>
      <w:iCs/>
    </w:rPr>
  </w:style>
  <w:style w:type="character" w:customStyle="1" w:styleId="Internetosaitas">
    <w:name w:val="Interneto saitas"/>
    <w:basedOn w:val="Numatytasispastraiposriftas"/>
    <w:uiPriority w:val="99"/>
    <w:unhideWhenUsed/>
    <w:rsid w:val="004B467B"/>
    <w:rPr>
      <w:color w:val="0563C1" w:themeColor="hyperlink"/>
      <w:u w:val="single"/>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9B5689"/>
    <w:pPr>
      <w:spacing w:after="120" w:line="240" w:lineRule="auto"/>
    </w:pPr>
    <w:rPr>
      <w:rFonts w:ascii="Times New Roman" w:eastAsia="Times New Roman" w:hAnsi="Times New Roman" w:cs="Times New Roman"/>
      <w:sz w:val="20"/>
      <w:szCs w:val="20"/>
      <w:lang w:val="lt-LT" w:eastAsia="x-non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9B5689"/>
    <w:pPr>
      <w:spacing w:after="0" w:line="240" w:lineRule="auto"/>
    </w:pPr>
    <w:rPr>
      <w:rFonts w:ascii="Segoe UI" w:hAnsi="Segoe UI" w:cs="Segoe UI"/>
      <w:sz w:val="18"/>
      <w:szCs w:val="18"/>
    </w:rPr>
  </w:style>
  <w:style w:type="paragraph" w:styleId="Sraopastraipa">
    <w:name w:val="List Paragraph"/>
    <w:basedOn w:val="prastasis"/>
    <w:uiPriority w:val="34"/>
    <w:qFormat/>
    <w:rsid w:val="009B5689"/>
    <w:pPr>
      <w:ind w:left="720"/>
      <w:contextualSpacing/>
    </w:pPr>
  </w:style>
  <w:style w:type="paragraph" w:styleId="Komentarotekstas">
    <w:name w:val="annotation text"/>
    <w:basedOn w:val="prastasis"/>
    <w:link w:val="KomentarotekstasDiagrama"/>
    <w:uiPriority w:val="99"/>
    <w:semiHidden/>
    <w:unhideWhenUsed/>
    <w:qFormat/>
    <w:rsid w:val="00C67061"/>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C67061"/>
    <w:rPr>
      <w:b/>
      <w:bCs/>
    </w:rPr>
  </w:style>
  <w:style w:type="paragraph" w:styleId="Antrats">
    <w:name w:val="header"/>
    <w:basedOn w:val="prastasis"/>
    <w:link w:val="AntratsDiagrama"/>
    <w:uiPriority w:val="99"/>
    <w:unhideWhenUsed/>
    <w:rsid w:val="009B56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689"/>
    <w:rPr>
      <w:sz w:val="22"/>
    </w:rPr>
  </w:style>
  <w:style w:type="paragraph" w:styleId="Porat">
    <w:name w:val="footer"/>
    <w:basedOn w:val="prastasis"/>
    <w:link w:val="PoratDiagrama"/>
    <w:uiPriority w:val="99"/>
    <w:unhideWhenUsed/>
    <w:rsid w:val="009B56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689"/>
    <w:rPr>
      <w:sz w:val="22"/>
    </w:rPr>
  </w:style>
  <w:style w:type="paragraph" w:styleId="Pataisymai">
    <w:name w:val="Revision"/>
    <w:hidden/>
    <w:uiPriority w:val="99"/>
    <w:semiHidden/>
    <w:rsid w:val="004879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baltic@bay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baltic@bay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vvkt.lt/index.php?1399030386" TargetMode="External"/><Relationship Id="rId4" Type="http://schemas.microsoft.com/office/2007/relationships/stylesWithEffects" Target="stylesWithEffects.xml"/><Relationship Id="rId9" Type="http://schemas.openxmlformats.org/officeDocument/2006/relationships/hyperlink" Target="https://vapris.vvkt.lt/vvkt-web/public/nrvSpecialis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9AC27-2762-4E02-86DD-DE0A4A8F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7715</Words>
  <Characters>4399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Andriukaitis</dc:creator>
  <cp:lastModifiedBy>Birute</cp:lastModifiedBy>
  <cp:revision>2</cp:revision>
  <dcterms:created xsi:type="dcterms:W3CDTF">2022-06-09T08:11:00Z</dcterms:created>
  <dcterms:modified xsi:type="dcterms:W3CDTF">2022-06-09T08:11:00Z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7f850223-87a8-40c3-9eb2-432606efca2a_ContentBits">
    <vt:lpwstr>0</vt:lpwstr>
  </property>
  <property fmtid="{D5CDD505-2E9C-101B-9397-08002B2CF9AE}" pid="7" name="MSIP_Label_7f850223-87a8-40c3-9eb2-432606efca2a_Enabled">
    <vt:lpwstr>true</vt:lpwstr>
  </property>
  <property fmtid="{D5CDD505-2E9C-101B-9397-08002B2CF9AE}" pid="8" name="MSIP_Label_7f850223-87a8-40c3-9eb2-432606efca2a_Method">
    <vt:lpwstr>Standard</vt:lpwstr>
  </property>
  <property fmtid="{D5CDD505-2E9C-101B-9397-08002B2CF9AE}" pid="9" name="MSIP_Label_7f850223-87a8-40c3-9eb2-432606efca2a_Name">
    <vt:lpwstr>7f850223-87a8-40c3-9eb2-432606efca2a</vt:lpwstr>
  </property>
  <property fmtid="{D5CDD505-2E9C-101B-9397-08002B2CF9AE}" pid="10" name="MSIP_Label_7f850223-87a8-40c3-9eb2-432606efca2a_SetDate">
    <vt:lpwstr>2022-02-03T11:03:53Z</vt:lpwstr>
  </property>
  <property fmtid="{D5CDD505-2E9C-101B-9397-08002B2CF9AE}" pid="11" name="MSIP_Label_7f850223-87a8-40c3-9eb2-432606efca2a_SiteId">
    <vt:lpwstr>fcb2b37b-5da0-466b-9b83-0014b67a7c78</vt:lpwstr>
  </property>
  <property fmtid="{D5CDD505-2E9C-101B-9397-08002B2CF9AE}" pid="12" name="ScaleCrop">
    <vt:bool>false</vt:bool>
  </property>
  <property fmtid="{D5CDD505-2E9C-101B-9397-08002B2CF9AE}" pid="13" name="ShareDoc">
    <vt:bool>false</vt:bool>
  </property>
</Properties>
</file>