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B7B399C" w14:textId="77777777" w:rsidR="008B3CCD" w:rsidRPr="00F5488C" w:rsidRDefault="008B3CCD" w:rsidP="00A34C51">
      <w:pPr>
        <w:pStyle w:val="Pagrindinistekstas"/>
        <w:rPr>
          <w:sz w:val="20"/>
        </w:rPr>
      </w:pPr>
    </w:p>
    <w:p w14:paraId="715DF68D" w14:textId="77777777" w:rsidR="008B3CCD" w:rsidRPr="00F5488C" w:rsidRDefault="008B3CCD" w:rsidP="00A34C51">
      <w:pPr>
        <w:pStyle w:val="Pagrindinistekstas"/>
        <w:rPr>
          <w:sz w:val="20"/>
        </w:rPr>
      </w:pPr>
    </w:p>
    <w:p w14:paraId="3CC87A2E" w14:textId="77777777" w:rsidR="008B3CCD" w:rsidRPr="00F5488C" w:rsidRDefault="008B3CCD" w:rsidP="00A34C51">
      <w:pPr>
        <w:pStyle w:val="Pagrindinistekstas"/>
        <w:rPr>
          <w:sz w:val="20"/>
        </w:rPr>
      </w:pPr>
    </w:p>
    <w:p w14:paraId="72041365" w14:textId="77777777" w:rsidR="008B3CCD" w:rsidRPr="00F5488C" w:rsidRDefault="008B3CCD" w:rsidP="00A34C51">
      <w:pPr>
        <w:pStyle w:val="Pagrindinistekstas"/>
        <w:rPr>
          <w:sz w:val="20"/>
        </w:rPr>
      </w:pPr>
    </w:p>
    <w:p w14:paraId="2168FDFB" w14:textId="77777777" w:rsidR="008B3CCD" w:rsidRPr="00F5488C" w:rsidRDefault="008B3CCD" w:rsidP="00A34C51">
      <w:pPr>
        <w:pStyle w:val="Pagrindinistekstas"/>
        <w:rPr>
          <w:sz w:val="20"/>
        </w:rPr>
      </w:pPr>
    </w:p>
    <w:p w14:paraId="53E45C6D" w14:textId="77777777" w:rsidR="008B3CCD" w:rsidRPr="00F5488C" w:rsidRDefault="008B3CCD" w:rsidP="00A34C51">
      <w:pPr>
        <w:pStyle w:val="Pagrindinistekstas"/>
        <w:rPr>
          <w:sz w:val="20"/>
        </w:rPr>
      </w:pPr>
    </w:p>
    <w:p w14:paraId="7ABA9E0E" w14:textId="77777777" w:rsidR="008B3CCD" w:rsidRPr="00F5488C" w:rsidRDefault="008B3CCD" w:rsidP="00A34C51">
      <w:pPr>
        <w:pStyle w:val="Pagrindinistekstas"/>
        <w:rPr>
          <w:sz w:val="20"/>
        </w:rPr>
      </w:pPr>
    </w:p>
    <w:p w14:paraId="644E84D5" w14:textId="77777777" w:rsidR="008B3CCD" w:rsidRPr="00F5488C" w:rsidRDefault="008B3CCD" w:rsidP="00A34C51">
      <w:pPr>
        <w:pStyle w:val="Pagrindinistekstas"/>
        <w:rPr>
          <w:sz w:val="20"/>
        </w:rPr>
      </w:pPr>
    </w:p>
    <w:p w14:paraId="334AC210" w14:textId="77777777" w:rsidR="008B3CCD" w:rsidRPr="00F5488C" w:rsidRDefault="008B3CCD" w:rsidP="00A34C51">
      <w:pPr>
        <w:pStyle w:val="Pagrindinistekstas"/>
        <w:rPr>
          <w:sz w:val="20"/>
        </w:rPr>
      </w:pPr>
    </w:p>
    <w:p w14:paraId="56039BC1" w14:textId="77777777" w:rsidR="008B3CCD" w:rsidRPr="00F5488C" w:rsidRDefault="008B3CCD" w:rsidP="00A34C51">
      <w:pPr>
        <w:pStyle w:val="Pagrindinistekstas"/>
        <w:rPr>
          <w:sz w:val="20"/>
        </w:rPr>
      </w:pPr>
    </w:p>
    <w:p w14:paraId="637B20F0" w14:textId="77777777" w:rsidR="008B3CCD" w:rsidRPr="00F5488C" w:rsidRDefault="008B3CCD" w:rsidP="00A34C51">
      <w:pPr>
        <w:pStyle w:val="Pagrindinistekstas"/>
        <w:rPr>
          <w:sz w:val="20"/>
        </w:rPr>
      </w:pPr>
    </w:p>
    <w:p w14:paraId="05AB91A0" w14:textId="77777777" w:rsidR="008B3CCD" w:rsidRPr="00F5488C" w:rsidRDefault="008B3CCD" w:rsidP="00A34C51">
      <w:pPr>
        <w:pStyle w:val="Pagrindinistekstas"/>
        <w:rPr>
          <w:sz w:val="20"/>
        </w:rPr>
      </w:pPr>
    </w:p>
    <w:p w14:paraId="21FE52F6" w14:textId="77777777" w:rsidR="008B3CCD" w:rsidRPr="00F5488C" w:rsidRDefault="008B3CCD" w:rsidP="00A34C51">
      <w:pPr>
        <w:pStyle w:val="Pagrindinistekstas"/>
        <w:rPr>
          <w:sz w:val="20"/>
        </w:rPr>
      </w:pPr>
    </w:p>
    <w:p w14:paraId="34C164CF" w14:textId="77777777" w:rsidR="008B3CCD" w:rsidRPr="00F5488C" w:rsidRDefault="008B3CCD" w:rsidP="00A34C51">
      <w:pPr>
        <w:pStyle w:val="Pagrindinistekstas"/>
        <w:rPr>
          <w:sz w:val="20"/>
        </w:rPr>
      </w:pPr>
    </w:p>
    <w:p w14:paraId="7A4530F0" w14:textId="77777777" w:rsidR="008B3CCD" w:rsidRPr="00F5488C" w:rsidRDefault="008B3CCD" w:rsidP="00A34C51">
      <w:pPr>
        <w:pStyle w:val="Pagrindinistekstas"/>
        <w:rPr>
          <w:sz w:val="20"/>
        </w:rPr>
      </w:pPr>
    </w:p>
    <w:p w14:paraId="4B735BED" w14:textId="77777777" w:rsidR="008B3CCD" w:rsidRPr="00F5488C" w:rsidRDefault="008B3CCD" w:rsidP="00A34C51">
      <w:pPr>
        <w:pStyle w:val="Pagrindinistekstas"/>
        <w:rPr>
          <w:sz w:val="20"/>
        </w:rPr>
      </w:pPr>
    </w:p>
    <w:p w14:paraId="239A6CF0" w14:textId="77777777" w:rsidR="008B3CCD" w:rsidRPr="00F5488C" w:rsidRDefault="008B3CCD" w:rsidP="00A34C51">
      <w:pPr>
        <w:pStyle w:val="Pagrindinistekstas"/>
        <w:rPr>
          <w:sz w:val="20"/>
        </w:rPr>
      </w:pPr>
    </w:p>
    <w:p w14:paraId="765204DB" w14:textId="77777777" w:rsidR="008B3CCD" w:rsidRPr="00F5488C" w:rsidRDefault="008B3CCD" w:rsidP="00A34C51">
      <w:pPr>
        <w:pStyle w:val="Pagrindinistekstas"/>
        <w:rPr>
          <w:sz w:val="20"/>
        </w:rPr>
      </w:pPr>
    </w:p>
    <w:p w14:paraId="43914550" w14:textId="77777777" w:rsidR="008B3CCD" w:rsidRPr="00F5488C" w:rsidRDefault="008B3CCD" w:rsidP="00A34C51">
      <w:pPr>
        <w:pStyle w:val="Pagrindinistekstas"/>
        <w:rPr>
          <w:sz w:val="20"/>
        </w:rPr>
      </w:pPr>
    </w:p>
    <w:p w14:paraId="371CDC5D" w14:textId="77777777" w:rsidR="008B3CCD" w:rsidRPr="00F5488C" w:rsidRDefault="008B3CCD" w:rsidP="00A34C51">
      <w:pPr>
        <w:pStyle w:val="Pagrindinistekstas"/>
        <w:rPr>
          <w:sz w:val="20"/>
        </w:rPr>
      </w:pPr>
    </w:p>
    <w:p w14:paraId="693EAE81" w14:textId="77777777" w:rsidR="008B3CCD" w:rsidRPr="00F5488C" w:rsidRDefault="008B3CCD" w:rsidP="00A34C51">
      <w:pPr>
        <w:pStyle w:val="Pagrindinistekstas"/>
        <w:rPr>
          <w:sz w:val="20"/>
        </w:rPr>
      </w:pPr>
    </w:p>
    <w:p w14:paraId="24B97916" w14:textId="77777777" w:rsidR="008B3CCD" w:rsidRPr="00F5488C" w:rsidRDefault="008B3CCD" w:rsidP="00A34C51">
      <w:pPr>
        <w:pStyle w:val="Pagrindinistekstas"/>
        <w:rPr>
          <w:sz w:val="20"/>
        </w:rPr>
      </w:pPr>
    </w:p>
    <w:p w14:paraId="7A66FBE2" w14:textId="77777777" w:rsidR="008B3CCD" w:rsidRPr="00F5488C" w:rsidRDefault="008B3CCD" w:rsidP="00A34C51">
      <w:pPr>
        <w:pStyle w:val="Pagrindinistekstas"/>
        <w:spacing w:before="8"/>
        <w:rPr>
          <w:sz w:val="17"/>
        </w:rPr>
      </w:pPr>
    </w:p>
    <w:p w14:paraId="5BDA0476" w14:textId="77777777" w:rsidR="008B3CCD" w:rsidRPr="00F5488C" w:rsidRDefault="00475040" w:rsidP="00357C62">
      <w:pPr>
        <w:pStyle w:val="Antrat1"/>
        <w:spacing w:before="92"/>
        <w:ind w:left="0"/>
        <w:jc w:val="center"/>
      </w:pPr>
      <w:bookmarkStart w:id="0" w:name="PREPARATO_CHARAKTERISTIKŲ_SANTRAUKA"/>
      <w:bookmarkEnd w:id="0"/>
      <w:r w:rsidRPr="00F5488C">
        <w:t>I PRIEDAS</w:t>
      </w:r>
    </w:p>
    <w:p w14:paraId="55EA0A58" w14:textId="77777777" w:rsidR="008B3CCD" w:rsidRPr="00F5488C" w:rsidRDefault="008B3CCD" w:rsidP="00A34C51">
      <w:pPr>
        <w:pStyle w:val="Pagrindinistekstas"/>
        <w:rPr>
          <w:b/>
        </w:rPr>
      </w:pPr>
    </w:p>
    <w:p w14:paraId="0E9BA5E4" w14:textId="606FE915" w:rsidR="008B3CCD" w:rsidRPr="00F5488C" w:rsidRDefault="00475040">
      <w:pPr>
        <w:jc w:val="center"/>
        <w:rPr>
          <w:b/>
        </w:rPr>
      </w:pPr>
      <w:r w:rsidRPr="00F5488C">
        <w:rPr>
          <w:b/>
        </w:rPr>
        <w:t>PREPARATO CHARAKTERISTIKŲ SANTRAUKA</w:t>
      </w:r>
    </w:p>
    <w:p w14:paraId="404DAD4F" w14:textId="77777777" w:rsidR="009632D6" w:rsidRPr="00F5488C" w:rsidRDefault="009632D6" w:rsidP="00357C62">
      <w:pPr>
        <w:rPr>
          <w:b/>
        </w:rPr>
      </w:pPr>
    </w:p>
    <w:p w14:paraId="0437E017" w14:textId="77777777" w:rsidR="008B3CCD" w:rsidRPr="00F5488C" w:rsidRDefault="008B3CCD">
      <w:pPr>
        <w:jc w:val="center"/>
        <w:sectPr w:rsidR="008B3CCD" w:rsidRPr="00F5488C" w:rsidSect="00D87B64">
          <w:headerReference w:type="default" r:id="rId8"/>
          <w:footerReference w:type="default" r:id="rId9"/>
          <w:type w:val="continuous"/>
          <w:pgSz w:w="11910" w:h="16840"/>
          <w:pgMar w:top="1134" w:right="1418" w:bottom="1134" w:left="1418" w:header="567" w:footer="641" w:gutter="0"/>
          <w:pgNumType w:start="1"/>
          <w:cols w:space="1296"/>
        </w:sectPr>
      </w:pPr>
    </w:p>
    <w:p w14:paraId="4A22F34C" w14:textId="77777777" w:rsidR="008B3CCD" w:rsidRPr="00F5488C" w:rsidRDefault="00475040" w:rsidP="00357C62">
      <w:pPr>
        <w:pStyle w:val="Antrat1"/>
        <w:numPr>
          <w:ilvl w:val="0"/>
          <w:numId w:val="28"/>
        </w:numPr>
        <w:tabs>
          <w:tab w:val="left" w:pos="567"/>
        </w:tabs>
        <w:ind w:left="0" w:firstLine="0"/>
      </w:pPr>
      <w:r w:rsidRPr="00F5488C">
        <w:lastRenderedPageBreak/>
        <w:t>VAISTINIO PREPARATO PAVADINIMAS</w:t>
      </w:r>
    </w:p>
    <w:p w14:paraId="39DC802E" w14:textId="77777777" w:rsidR="008B3CCD" w:rsidRPr="00F5488C" w:rsidRDefault="008B3CCD">
      <w:pPr>
        <w:pStyle w:val="Pagrindinistekstas"/>
        <w:spacing w:before="7"/>
        <w:rPr>
          <w:b/>
          <w:sz w:val="21"/>
        </w:rPr>
      </w:pPr>
    </w:p>
    <w:p w14:paraId="5B2E28D2" w14:textId="3AC49499" w:rsidR="008B3CCD" w:rsidRPr="00F5488C" w:rsidRDefault="00646182">
      <w:pPr>
        <w:pStyle w:val="Pagrindinistekstas"/>
      </w:pPr>
      <w:r w:rsidRPr="00F5488C">
        <w:t>Bortezomib STADA</w:t>
      </w:r>
      <w:r w:rsidR="00475040" w:rsidRPr="00F5488C">
        <w:t xml:space="preserve"> </w:t>
      </w:r>
      <w:r w:rsidR="00547B14" w:rsidRPr="00F5488C">
        <w:t xml:space="preserve">2,5 mg/ml </w:t>
      </w:r>
      <w:r w:rsidRPr="00F5488C">
        <w:t>injekcinis tirpalas</w:t>
      </w:r>
    </w:p>
    <w:p w14:paraId="14E0DE67" w14:textId="77777777" w:rsidR="008B3CCD" w:rsidRPr="00F5488C" w:rsidRDefault="008B3CCD">
      <w:pPr>
        <w:pStyle w:val="Pagrindinistekstas"/>
        <w:rPr>
          <w:sz w:val="24"/>
        </w:rPr>
      </w:pPr>
    </w:p>
    <w:p w14:paraId="11C0CE4B" w14:textId="77777777" w:rsidR="008B3CCD" w:rsidRPr="00F5488C" w:rsidRDefault="008B3CCD">
      <w:pPr>
        <w:pStyle w:val="Pagrindinistekstas"/>
        <w:spacing w:before="7"/>
        <w:rPr>
          <w:sz w:val="20"/>
        </w:rPr>
      </w:pPr>
    </w:p>
    <w:p w14:paraId="2CB6C18E" w14:textId="77777777" w:rsidR="008B3CCD" w:rsidRPr="00F5488C" w:rsidRDefault="00475040" w:rsidP="00357C62">
      <w:pPr>
        <w:pStyle w:val="Antrat1"/>
        <w:numPr>
          <w:ilvl w:val="0"/>
          <w:numId w:val="28"/>
        </w:numPr>
        <w:tabs>
          <w:tab w:val="left" w:pos="567"/>
        </w:tabs>
        <w:ind w:left="0" w:firstLine="0"/>
      </w:pPr>
      <w:r w:rsidRPr="00F5488C">
        <w:t>KOKYBINĖ IR KIEKYBINĖ SUDĖTIS</w:t>
      </w:r>
    </w:p>
    <w:p w14:paraId="7A2C21CD" w14:textId="77777777" w:rsidR="008B3CCD" w:rsidRPr="00F5488C" w:rsidRDefault="008B3CCD">
      <w:pPr>
        <w:pStyle w:val="Pagrindinistekstas"/>
        <w:spacing w:before="4"/>
        <w:rPr>
          <w:b/>
          <w:sz w:val="21"/>
        </w:rPr>
      </w:pPr>
    </w:p>
    <w:p w14:paraId="1BF6F074" w14:textId="68325A73" w:rsidR="00646182" w:rsidRPr="00F5488C" w:rsidRDefault="00475040" w:rsidP="00357C62">
      <w:pPr>
        <w:pStyle w:val="Pagrindinistekstas"/>
        <w:spacing w:before="1"/>
      </w:pPr>
      <w:bookmarkStart w:id="1" w:name="_Hlk103237587"/>
      <w:r w:rsidRPr="00F5488C">
        <w:t>Kiekviename flakone</w:t>
      </w:r>
      <w:r w:rsidR="00E85D2B" w:rsidRPr="00F5488C">
        <w:t xml:space="preserve"> </w:t>
      </w:r>
      <w:bookmarkStart w:id="2" w:name="_Hlk65239372"/>
      <w:r w:rsidRPr="00F5488C">
        <w:t xml:space="preserve">yra </w:t>
      </w:r>
      <w:r w:rsidR="00E85D2B" w:rsidRPr="00F5488C">
        <w:t>1,4</w:t>
      </w:r>
      <w:r w:rsidR="00547B14" w:rsidRPr="00F5488C">
        <w:t xml:space="preserve"> ml </w:t>
      </w:r>
      <w:r w:rsidR="00E85D2B" w:rsidRPr="00F5488C">
        <w:t xml:space="preserve">injekcinio tirpalo, kurio sudėtyje yra </w:t>
      </w:r>
      <w:bookmarkEnd w:id="2"/>
      <w:r w:rsidR="00E85D2B" w:rsidRPr="00F5488C">
        <w:t xml:space="preserve">3,5 mg </w:t>
      </w:r>
      <w:r w:rsidRPr="00F5488C">
        <w:t>bortezomibo (manitolio boro esterio pavidalu).</w:t>
      </w:r>
    </w:p>
    <w:p w14:paraId="6EC4EB0E" w14:textId="6E860920" w:rsidR="00C649EF" w:rsidRPr="00F5488C" w:rsidRDefault="00C649EF" w:rsidP="00357C62">
      <w:pPr>
        <w:pStyle w:val="Pagrindinistekstas"/>
        <w:spacing w:before="1"/>
      </w:pPr>
      <w:r w:rsidRPr="00F5488C">
        <w:t xml:space="preserve">Kiekviename flakone yra 2,8 ml injekcinio tirpalo, kurio sudėtyje yra </w:t>
      </w:r>
      <w:r w:rsidR="00D52150" w:rsidRPr="00F5488C">
        <w:t>7</w:t>
      </w:r>
      <w:r w:rsidRPr="00F5488C">
        <w:t xml:space="preserve"> mg bortezomibo (manitolio boro esterio pavidalu).</w:t>
      </w:r>
    </w:p>
    <w:bookmarkEnd w:id="1"/>
    <w:p w14:paraId="3FCCB55F" w14:textId="296AF003" w:rsidR="00646182" w:rsidRPr="00F5488C" w:rsidRDefault="00646182">
      <w:pPr>
        <w:pStyle w:val="Pagrindinistekstas"/>
        <w:spacing w:before="1"/>
      </w:pPr>
    </w:p>
    <w:p w14:paraId="06867D62" w14:textId="5461937D" w:rsidR="009632D6" w:rsidRPr="00F5488C" w:rsidRDefault="00D06F44">
      <w:pPr>
        <w:pStyle w:val="Pagrindinistekstas"/>
        <w:spacing w:before="1"/>
        <w:rPr>
          <w:u w:val="single"/>
        </w:rPr>
      </w:pPr>
      <w:r w:rsidRPr="00F5488C">
        <w:rPr>
          <w:u w:val="single"/>
        </w:rPr>
        <w:t>Švirkščiant po oda, skiedimo nereikia</w:t>
      </w:r>
    </w:p>
    <w:p w14:paraId="7667FBB3" w14:textId="06FEE2BA" w:rsidR="009632D6" w:rsidRPr="00F5488C" w:rsidRDefault="009632D6">
      <w:pPr>
        <w:pStyle w:val="Pagrindinistekstas"/>
        <w:spacing w:before="1"/>
      </w:pPr>
      <w:r w:rsidRPr="00F5488C">
        <w:t xml:space="preserve">1 ml po oda leidžiamo injekcinio tirpalo yra 2,5 mg bortezomibo. </w:t>
      </w:r>
    </w:p>
    <w:p w14:paraId="5FA7C7A6" w14:textId="3E63F44F" w:rsidR="009632D6" w:rsidRPr="00F5488C" w:rsidRDefault="009632D6">
      <w:pPr>
        <w:pStyle w:val="Pagrindinistekstas"/>
        <w:spacing w:before="1"/>
      </w:pPr>
    </w:p>
    <w:p w14:paraId="1BA042A2" w14:textId="70CCF0D7" w:rsidR="00D06F44" w:rsidRPr="00F5488C" w:rsidRDefault="00D06F44">
      <w:pPr>
        <w:pStyle w:val="Pagrindinistekstas"/>
        <w:spacing w:before="1"/>
        <w:rPr>
          <w:u w:val="single"/>
        </w:rPr>
      </w:pPr>
      <w:r w:rsidRPr="00F5488C">
        <w:rPr>
          <w:u w:val="single"/>
        </w:rPr>
        <w:t>Švirkščiant į veną, būtina praskiesti.</w:t>
      </w:r>
    </w:p>
    <w:p w14:paraId="07341632" w14:textId="74B0AA97" w:rsidR="009632D6" w:rsidRPr="00F5488C" w:rsidRDefault="00FF3D47" w:rsidP="00357C62">
      <w:pPr>
        <w:pStyle w:val="Pagrindinistekstas"/>
        <w:spacing w:before="1"/>
      </w:pPr>
      <w:r w:rsidRPr="00F5488C">
        <w:t>Praskiedus</w:t>
      </w:r>
      <w:r w:rsidR="009632D6" w:rsidRPr="00F5488C">
        <w:t>, 1 ml į veną leidžiamo injekcinio tirpalo yra 1 mg bortezomibo.</w:t>
      </w:r>
    </w:p>
    <w:p w14:paraId="05B26F78" w14:textId="77777777" w:rsidR="009632D6" w:rsidRPr="00F5488C" w:rsidRDefault="009632D6">
      <w:pPr>
        <w:pStyle w:val="Pagrindinistekstas"/>
        <w:spacing w:before="1"/>
      </w:pPr>
    </w:p>
    <w:p w14:paraId="13E9073A" w14:textId="42A316E7" w:rsidR="008B3CCD" w:rsidRPr="00F5488C" w:rsidRDefault="00475040" w:rsidP="00357C62">
      <w:pPr>
        <w:pStyle w:val="Pagrindinistekstas"/>
        <w:spacing w:before="1"/>
      </w:pPr>
      <w:r w:rsidRPr="00F5488C">
        <w:t>Visos pagalbinės medžiagos išvardytos 6.1 skyriuje.</w:t>
      </w:r>
    </w:p>
    <w:p w14:paraId="6DC6EE45" w14:textId="4A9A1B31" w:rsidR="008B3CCD" w:rsidRPr="00F5488C" w:rsidRDefault="008B3CCD" w:rsidP="00A34C51">
      <w:pPr>
        <w:pStyle w:val="Pagrindinistekstas"/>
        <w:spacing w:before="4"/>
      </w:pPr>
    </w:p>
    <w:p w14:paraId="1511FA93" w14:textId="77777777" w:rsidR="00E85D2B" w:rsidRPr="00F5488C" w:rsidRDefault="00E85D2B" w:rsidP="00A34C51">
      <w:pPr>
        <w:pStyle w:val="Pagrindinistekstas"/>
        <w:spacing w:before="4"/>
      </w:pPr>
    </w:p>
    <w:p w14:paraId="03AFC1BC" w14:textId="77777777" w:rsidR="008B3CCD" w:rsidRPr="00F5488C" w:rsidRDefault="00475040" w:rsidP="00B042E9">
      <w:pPr>
        <w:pStyle w:val="Antrat1"/>
        <w:numPr>
          <w:ilvl w:val="0"/>
          <w:numId w:val="28"/>
        </w:numPr>
        <w:tabs>
          <w:tab w:val="left" w:pos="567"/>
        </w:tabs>
        <w:ind w:left="0" w:firstLine="0"/>
      </w:pPr>
      <w:r w:rsidRPr="00F5488C">
        <w:t>FARMACINĖ FORMA</w:t>
      </w:r>
    </w:p>
    <w:p w14:paraId="08A7F5BC" w14:textId="77777777" w:rsidR="008B3CCD" w:rsidRPr="00F5488C" w:rsidRDefault="008B3CCD" w:rsidP="00B042E9">
      <w:pPr>
        <w:pStyle w:val="Pagrindinistekstas"/>
        <w:spacing w:before="7"/>
        <w:rPr>
          <w:b/>
          <w:sz w:val="21"/>
        </w:rPr>
      </w:pPr>
    </w:p>
    <w:p w14:paraId="2E8AD5C2" w14:textId="56240793" w:rsidR="008B3CCD" w:rsidRPr="00F5488C" w:rsidRDefault="00646182" w:rsidP="004608D9">
      <w:pPr>
        <w:pStyle w:val="Pagrindinistekstas"/>
      </w:pPr>
      <w:r w:rsidRPr="00F5488C">
        <w:t>Injekcinis tirpalas</w:t>
      </w:r>
      <w:r w:rsidR="00475040" w:rsidRPr="00F5488C">
        <w:t>.</w:t>
      </w:r>
    </w:p>
    <w:p w14:paraId="1F37509D" w14:textId="77777777" w:rsidR="008B3CCD" w:rsidRPr="00F5488C" w:rsidRDefault="008B3CCD" w:rsidP="004608D9">
      <w:pPr>
        <w:pStyle w:val="Pagrindinistekstas"/>
        <w:spacing w:before="1"/>
      </w:pPr>
    </w:p>
    <w:p w14:paraId="64DE41A9" w14:textId="225B0BF9" w:rsidR="008B3CCD" w:rsidRPr="00F5488C" w:rsidRDefault="009320E8" w:rsidP="00B7239C">
      <w:pPr>
        <w:pStyle w:val="Pagrindinistekstas"/>
        <w:rPr>
          <w:sz w:val="24"/>
        </w:rPr>
      </w:pPr>
      <w:r w:rsidRPr="00F5488C">
        <w:t>Skaidrus b</w:t>
      </w:r>
      <w:r w:rsidR="00E85D2B" w:rsidRPr="00F5488C">
        <w:t xml:space="preserve">espalvis </w:t>
      </w:r>
      <w:r w:rsidRPr="00F5488C">
        <w:t>iki</w:t>
      </w:r>
      <w:r w:rsidR="00E85D2B" w:rsidRPr="00F5488C">
        <w:t xml:space="preserve"> gelsv</w:t>
      </w:r>
      <w:r w:rsidR="00307B13" w:rsidRPr="00F5488C">
        <w:t>o</w:t>
      </w:r>
      <w:r w:rsidR="00E85D2B" w:rsidRPr="00F5488C">
        <w:t>s</w:t>
      </w:r>
      <w:r w:rsidRPr="00F5488C">
        <w:t xml:space="preserve"> spalvos</w:t>
      </w:r>
      <w:r w:rsidR="00E85D2B" w:rsidRPr="00F5488C">
        <w:t xml:space="preserve"> tirpalas, kurio pH yra 4,0–</w:t>
      </w:r>
      <w:r w:rsidRPr="00F5488C">
        <w:t>6,0</w:t>
      </w:r>
      <w:r w:rsidR="00E85D2B" w:rsidRPr="00F5488C">
        <w:t>.</w:t>
      </w:r>
    </w:p>
    <w:p w14:paraId="3D89CF1B" w14:textId="3E43505B" w:rsidR="008B3CCD" w:rsidRPr="00F5488C" w:rsidRDefault="008B3CCD" w:rsidP="00786016">
      <w:pPr>
        <w:pStyle w:val="Pagrindinistekstas"/>
        <w:spacing w:before="4"/>
        <w:rPr>
          <w:sz w:val="20"/>
        </w:rPr>
      </w:pPr>
    </w:p>
    <w:p w14:paraId="376E9BBC" w14:textId="77777777" w:rsidR="00E85D2B" w:rsidRPr="00F5488C" w:rsidRDefault="00E85D2B" w:rsidP="00786016">
      <w:pPr>
        <w:pStyle w:val="Pagrindinistekstas"/>
        <w:spacing w:before="4"/>
        <w:rPr>
          <w:sz w:val="20"/>
        </w:rPr>
      </w:pPr>
    </w:p>
    <w:p w14:paraId="6ADB090F" w14:textId="77777777" w:rsidR="008B3CCD" w:rsidRPr="00F5488C" w:rsidRDefault="00475040" w:rsidP="00786016">
      <w:pPr>
        <w:pStyle w:val="Antrat1"/>
        <w:numPr>
          <w:ilvl w:val="0"/>
          <w:numId w:val="28"/>
        </w:numPr>
        <w:tabs>
          <w:tab w:val="left" w:pos="567"/>
        </w:tabs>
        <w:ind w:left="0" w:firstLine="0"/>
      </w:pPr>
      <w:r w:rsidRPr="00F5488C">
        <w:t>KLINIKINĖ INFORMACIJA</w:t>
      </w:r>
    </w:p>
    <w:p w14:paraId="6FF784E0" w14:textId="77777777" w:rsidR="008B3CCD" w:rsidRPr="00F5488C" w:rsidRDefault="008B3CCD" w:rsidP="00EC02DA">
      <w:pPr>
        <w:pStyle w:val="Pagrindinistekstas"/>
        <w:rPr>
          <w:b/>
        </w:rPr>
      </w:pPr>
    </w:p>
    <w:p w14:paraId="05B16C1B" w14:textId="77777777" w:rsidR="008B3CCD" w:rsidRPr="00F5488C" w:rsidRDefault="00475040" w:rsidP="0042062A">
      <w:pPr>
        <w:pStyle w:val="Sraopastraipa"/>
        <w:numPr>
          <w:ilvl w:val="1"/>
          <w:numId w:val="28"/>
        </w:numPr>
        <w:tabs>
          <w:tab w:val="left" w:pos="802"/>
          <w:tab w:val="left" w:pos="803"/>
        </w:tabs>
        <w:spacing w:before="1" w:line="240" w:lineRule="auto"/>
        <w:ind w:left="0" w:firstLine="0"/>
        <w:rPr>
          <w:b/>
        </w:rPr>
      </w:pPr>
      <w:r w:rsidRPr="00F5488C">
        <w:rPr>
          <w:b/>
        </w:rPr>
        <w:t>Terapinės</w:t>
      </w:r>
      <w:r w:rsidRPr="00F5488C">
        <w:rPr>
          <w:b/>
          <w:spacing w:val="-2"/>
        </w:rPr>
        <w:t xml:space="preserve"> </w:t>
      </w:r>
      <w:r w:rsidRPr="00F5488C">
        <w:rPr>
          <w:b/>
        </w:rPr>
        <w:t>indikacijos</w:t>
      </w:r>
    </w:p>
    <w:p w14:paraId="028CFC7D" w14:textId="77777777" w:rsidR="008B3CCD" w:rsidRPr="00F5488C" w:rsidRDefault="008B3CCD">
      <w:pPr>
        <w:pStyle w:val="Pagrindinistekstas"/>
        <w:spacing w:before="6"/>
        <w:rPr>
          <w:b/>
          <w:sz w:val="21"/>
        </w:rPr>
      </w:pPr>
    </w:p>
    <w:p w14:paraId="75BEEF1F" w14:textId="534224A0" w:rsidR="008B3CCD" w:rsidRPr="00F5488C" w:rsidRDefault="00646182" w:rsidP="00357C62">
      <w:pPr>
        <w:pStyle w:val="Pagrindinistekstas"/>
        <w:spacing w:before="1"/>
        <w:jc w:val="both"/>
      </w:pPr>
      <w:r w:rsidRPr="00F5488C">
        <w:t>Bortezomib STADA</w:t>
      </w:r>
      <w:r w:rsidR="00475040" w:rsidRPr="00F5488C">
        <w:t xml:space="preserve"> kaip monoterapija arba gydymas </w:t>
      </w:r>
      <w:r w:rsidR="00821DC8" w:rsidRPr="00F5488C">
        <w:t xml:space="preserve">deriniu </w:t>
      </w:r>
      <w:r w:rsidR="00475040" w:rsidRPr="00F5488C">
        <w:t xml:space="preserve">su pegiliuotos liposominės formos doksorubicinu arba deksametazonu skirtas gydyti progresuojančia </w:t>
      </w:r>
      <w:r w:rsidR="0011062E" w:rsidRPr="00F5488C">
        <w:t>daugine</w:t>
      </w:r>
      <w:r w:rsidR="00475040" w:rsidRPr="00F5488C">
        <w:t xml:space="preserve"> mieloma sergančius suaugusius pacientus, kurie jau buvo gydyti mažiausiai vienu gydymo būdu ir kuriems jau buvo taikyta kraujodaros kamieninių ląstelių transplantacija arba šis gydymo metodas netinka.</w:t>
      </w:r>
    </w:p>
    <w:p w14:paraId="38E85C72" w14:textId="77777777" w:rsidR="008B3CCD" w:rsidRPr="00F5488C" w:rsidRDefault="008B3CCD" w:rsidP="00357C62">
      <w:pPr>
        <w:pStyle w:val="Pagrindinistekstas"/>
        <w:spacing w:before="11"/>
        <w:jc w:val="both"/>
        <w:rPr>
          <w:sz w:val="21"/>
        </w:rPr>
      </w:pPr>
    </w:p>
    <w:p w14:paraId="452F4646" w14:textId="01BF59DE" w:rsidR="008B3CCD" w:rsidRPr="00F5488C" w:rsidRDefault="00646182" w:rsidP="00357C62">
      <w:pPr>
        <w:pStyle w:val="Pagrindinistekstas"/>
        <w:jc w:val="both"/>
      </w:pPr>
      <w:r w:rsidRPr="00F5488C">
        <w:t>Bortezomib STADA</w:t>
      </w:r>
      <w:r w:rsidR="00475040" w:rsidRPr="00F5488C">
        <w:t xml:space="preserve"> </w:t>
      </w:r>
      <w:r w:rsidR="00821DC8" w:rsidRPr="00F5488C">
        <w:t xml:space="preserve">deriniu </w:t>
      </w:r>
      <w:r w:rsidR="00475040" w:rsidRPr="00F5488C">
        <w:t xml:space="preserve">su melfalanu ir prednizonu skirtas gydyti suaugusius pacientus, kurie nebuvo anksčiau gydyti nuo </w:t>
      </w:r>
      <w:r w:rsidR="0011062E" w:rsidRPr="00F5488C">
        <w:t>dauginės</w:t>
      </w:r>
      <w:r w:rsidR="00475040" w:rsidRPr="00F5488C">
        <w:t xml:space="preserve"> mielomos ir kuriems netinka didelių dozių chemoterapija su kraujodaros kamieninių ląstelių transplantacija.</w:t>
      </w:r>
    </w:p>
    <w:p w14:paraId="41A7C27F" w14:textId="77777777" w:rsidR="008B3CCD" w:rsidRPr="00F5488C" w:rsidRDefault="008B3CCD" w:rsidP="00357C62">
      <w:pPr>
        <w:pStyle w:val="Pagrindinistekstas"/>
        <w:spacing w:before="10"/>
        <w:jc w:val="both"/>
        <w:rPr>
          <w:sz w:val="21"/>
        </w:rPr>
      </w:pPr>
    </w:p>
    <w:p w14:paraId="5BDD5E86" w14:textId="586417DA" w:rsidR="008B3CCD" w:rsidRPr="00F5488C" w:rsidRDefault="00646182" w:rsidP="00357C62">
      <w:pPr>
        <w:pStyle w:val="Pagrindinistekstas"/>
        <w:jc w:val="both"/>
      </w:pPr>
      <w:r w:rsidRPr="00F5488C">
        <w:t>Bortezomib STADA</w:t>
      </w:r>
      <w:r w:rsidR="00475040" w:rsidRPr="00F5488C">
        <w:t xml:space="preserve"> </w:t>
      </w:r>
      <w:r w:rsidR="00821DC8" w:rsidRPr="00F5488C">
        <w:t xml:space="preserve">deriniu </w:t>
      </w:r>
      <w:r w:rsidR="00475040" w:rsidRPr="00F5488C">
        <w:t xml:space="preserve">su deksametazonu arba deksametazonu ir talidomidu skirtas suaugusių pacientų, kurie nebuvo anksčiau gydyti nuo </w:t>
      </w:r>
      <w:r w:rsidR="0011062E" w:rsidRPr="00F5488C">
        <w:t>dauginės</w:t>
      </w:r>
      <w:r w:rsidR="00475040" w:rsidRPr="00F5488C">
        <w:t xml:space="preserve"> mielomos ir kuriems tinka didelių dozių chemoterapija su kraujodaros kamieninių ląstelių transplantacija, indukciniam gydymui.</w:t>
      </w:r>
    </w:p>
    <w:p w14:paraId="56801318" w14:textId="77777777" w:rsidR="008B3CCD" w:rsidRPr="00F5488C" w:rsidRDefault="008B3CCD" w:rsidP="00357C62">
      <w:pPr>
        <w:pStyle w:val="Pagrindinistekstas"/>
        <w:spacing w:before="1"/>
        <w:jc w:val="both"/>
      </w:pPr>
    </w:p>
    <w:p w14:paraId="0A696673" w14:textId="30317317" w:rsidR="008B3CCD" w:rsidRPr="00F5488C" w:rsidRDefault="00646182" w:rsidP="00357C62">
      <w:pPr>
        <w:pStyle w:val="Pagrindinistekstas"/>
        <w:jc w:val="both"/>
      </w:pPr>
      <w:r w:rsidRPr="00F5488C">
        <w:t>Bortezomib STADA</w:t>
      </w:r>
      <w:r w:rsidR="00475040" w:rsidRPr="00F5488C">
        <w:t xml:space="preserve"> </w:t>
      </w:r>
      <w:r w:rsidR="00821DC8" w:rsidRPr="00F5488C">
        <w:t xml:space="preserve">deriniu </w:t>
      </w:r>
      <w:r w:rsidR="00475040" w:rsidRPr="00F5488C">
        <w:t>su rituksimabu, ciklofosfamidu, doksorubicinu ir prednizonu skirtas gydyti mantijos ląstelių limfoma sergančius suaugusius pacientus, kurie nebuvo anksčiau gydyti ir kuriems netinka kraujodaros kamieninių ląstelių transplantacija.</w:t>
      </w:r>
    </w:p>
    <w:p w14:paraId="088BFE61" w14:textId="77777777" w:rsidR="008B3CCD" w:rsidRPr="00F5488C" w:rsidRDefault="008B3CCD" w:rsidP="00357C62">
      <w:pPr>
        <w:pStyle w:val="Pagrindinistekstas"/>
        <w:spacing w:before="3"/>
        <w:jc w:val="both"/>
      </w:pPr>
    </w:p>
    <w:p w14:paraId="7DAA9657" w14:textId="77777777" w:rsidR="008B3CCD" w:rsidRPr="00F5488C" w:rsidRDefault="00475040" w:rsidP="00B042E9">
      <w:pPr>
        <w:pStyle w:val="Antrat1"/>
        <w:numPr>
          <w:ilvl w:val="1"/>
          <w:numId w:val="28"/>
        </w:numPr>
        <w:tabs>
          <w:tab w:val="left" w:pos="802"/>
          <w:tab w:val="left" w:pos="803"/>
        </w:tabs>
        <w:ind w:left="0" w:firstLine="0"/>
      </w:pPr>
      <w:r w:rsidRPr="00F5488C">
        <w:t>Dozavimas ir vartojimo</w:t>
      </w:r>
      <w:r w:rsidRPr="00F5488C">
        <w:rPr>
          <w:spacing w:val="-4"/>
        </w:rPr>
        <w:t xml:space="preserve"> </w:t>
      </w:r>
      <w:r w:rsidRPr="00F5488C">
        <w:t>metodas</w:t>
      </w:r>
    </w:p>
    <w:p w14:paraId="14569646" w14:textId="77777777" w:rsidR="008B3CCD" w:rsidRPr="00F5488C" w:rsidRDefault="008B3CCD" w:rsidP="00B042E9">
      <w:pPr>
        <w:pStyle w:val="Pagrindinistekstas"/>
        <w:spacing w:before="7"/>
        <w:rPr>
          <w:b/>
          <w:sz w:val="21"/>
        </w:rPr>
      </w:pPr>
    </w:p>
    <w:p w14:paraId="58CFA8E9" w14:textId="1F06AE4E" w:rsidR="008B3CCD" w:rsidRPr="00F5488C" w:rsidRDefault="00475040" w:rsidP="00357C62">
      <w:pPr>
        <w:pStyle w:val="Pagrindinistekstas"/>
        <w:jc w:val="both"/>
      </w:pPr>
      <w:r w:rsidRPr="00F5488C">
        <w:t xml:space="preserve">Gydymą </w:t>
      </w:r>
      <w:r w:rsidR="00646182" w:rsidRPr="00F5488C">
        <w:t>Bortezomib STADA</w:t>
      </w:r>
      <w:r w:rsidRPr="00F5488C">
        <w:t xml:space="preserve"> turi pradėti gydytojas, turintis patirties gydant vėžiu sergančius pacientus, tačiau gydymą </w:t>
      </w:r>
      <w:r w:rsidR="00646182" w:rsidRPr="00F5488C">
        <w:t>Bortezomib STADA</w:t>
      </w:r>
      <w:r w:rsidRPr="00F5488C">
        <w:t xml:space="preserve"> gali taikyti ir sveikatos priežiūros specialistas, turintis gydymo chemoterapiniais vaistiniais preparatais patirties. </w:t>
      </w:r>
      <w:r w:rsidR="00646182" w:rsidRPr="00F5488C">
        <w:t>Bortezomib STADA</w:t>
      </w:r>
      <w:r w:rsidRPr="00F5488C">
        <w:t xml:space="preserve"> paruošti vartojimui turi sveikatos priežiūros specialistas (žr. 6.6 skyrių).</w:t>
      </w:r>
    </w:p>
    <w:p w14:paraId="318FD64D" w14:textId="77777777" w:rsidR="008B3CCD" w:rsidRPr="00F5488C" w:rsidRDefault="008B3CCD" w:rsidP="00357C62">
      <w:pPr>
        <w:pStyle w:val="Pagrindinistekstas"/>
        <w:jc w:val="both"/>
      </w:pPr>
    </w:p>
    <w:p w14:paraId="761D11C6" w14:textId="5E59AFB0" w:rsidR="008B3CCD" w:rsidRPr="00F5488C" w:rsidRDefault="00475040" w:rsidP="00357C62">
      <w:pPr>
        <w:pStyle w:val="Pagrindinistekstas"/>
        <w:jc w:val="both"/>
      </w:pPr>
      <w:r w:rsidRPr="00F5488C">
        <w:rPr>
          <w:u w:val="single"/>
        </w:rPr>
        <w:t>Dozavimas gydant progresuojančią dauginę mielomą (bent kartą anksčiau gydyti pacientai)</w:t>
      </w:r>
    </w:p>
    <w:p w14:paraId="7D26468B" w14:textId="77777777" w:rsidR="00E85D2B" w:rsidRPr="00F5488C" w:rsidRDefault="00E85D2B" w:rsidP="00357C62">
      <w:pPr>
        <w:spacing w:before="2"/>
        <w:jc w:val="both"/>
        <w:rPr>
          <w:i/>
        </w:rPr>
      </w:pPr>
    </w:p>
    <w:p w14:paraId="543FD5E9" w14:textId="36DAA630" w:rsidR="008B3CCD" w:rsidRPr="00F5488C" w:rsidRDefault="00475040" w:rsidP="00357C62">
      <w:pPr>
        <w:spacing w:before="2"/>
        <w:jc w:val="both"/>
        <w:rPr>
          <w:i/>
        </w:rPr>
      </w:pPr>
      <w:r w:rsidRPr="00F5488C">
        <w:rPr>
          <w:i/>
        </w:rPr>
        <w:t>Monoterapija</w:t>
      </w:r>
    </w:p>
    <w:p w14:paraId="2FFE2496" w14:textId="7F9AE700" w:rsidR="008B3CCD" w:rsidRPr="00F5488C" w:rsidRDefault="00646182" w:rsidP="00357C62">
      <w:pPr>
        <w:pStyle w:val="Pagrindinistekstas"/>
        <w:jc w:val="both"/>
      </w:pPr>
      <w:r w:rsidRPr="00F5488C">
        <w:t>Bortezomib STADA</w:t>
      </w:r>
      <w:r w:rsidR="00475040" w:rsidRPr="00F5488C">
        <w:t xml:space="preserve"> </w:t>
      </w:r>
      <w:r w:rsidR="00547B14" w:rsidRPr="00F5488C">
        <w:t xml:space="preserve">2,5 mg/ml </w:t>
      </w:r>
      <w:r w:rsidRPr="00F5488C">
        <w:t>injekcinis tirpalas</w:t>
      </w:r>
      <w:r w:rsidR="00475040" w:rsidRPr="00F5488C">
        <w:t xml:space="preserve"> yra leidžiam</w:t>
      </w:r>
      <w:r w:rsidR="00EB4548" w:rsidRPr="00F5488C">
        <w:t>as</w:t>
      </w:r>
      <w:r w:rsidR="00475040" w:rsidRPr="00F5488C">
        <w:t xml:space="preserve"> po oda</w:t>
      </w:r>
      <w:r w:rsidR="00EB4548" w:rsidRPr="00F5488C">
        <w:t xml:space="preserve"> arba, atskiedus, į veną</w:t>
      </w:r>
      <w:r w:rsidR="00475040" w:rsidRPr="00F5488C">
        <w:t>, vartojant rekomenduojamą dozę 1,</w:t>
      </w:r>
      <w:r w:rsidR="00D06F44" w:rsidRPr="00F5488C">
        <w:t>3 </w:t>
      </w:r>
      <w:r w:rsidR="00475040" w:rsidRPr="00F5488C">
        <w:t>mg/m</w:t>
      </w:r>
      <w:r w:rsidR="00475040" w:rsidRPr="00F5488C">
        <w:rPr>
          <w:vertAlign w:val="superscript"/>
        </w:rPr>
        <w:t>2</w:t>
      </w:r>
      <w:r w:rsidR="00475040" w:rsidRPr="00F5488C">
        <w:t xml:space="preserve"> kūno paviršiaus ploto du kartus per savaitę 2 savaites, 1-ą, 4-ą, 8-ą ir 11-ą dienomis 21 dienos trukmės gydymo ciklo metu. Šis </w:t>
      </w:r>
      <w:r w:rsidR="00AA35DC" w:rsidRPr="00F5488C">
        <w:t>3</w:t>
      </w:r>
      <w:r w:rsidR="00475040" w:rsidRPr="00F5488C">
        <w:t xml:space="preserve"> savaičių periodas yra gydymo ciklas.</w:t>
      </w:r>
    </w:p>
    <w:p w14:paraId="610D1496" w14:textId="63972999" w:rsidR="008B3CCD" w:rsidRPr="00F5488C" w:rsidRDefault="00475040" w:rsidP="00357C62">
      <w:pPr>
        <w:pStyle w:val="Pagrindinistekstas"/>
        <w:jc w:val="both"/>
      </w:pPr>
      <w:r w:rsidRPr="00F5488C">
        <w:t xml:space="preserve">Pacientams rekomenduojama skirti dar du gydymo </w:t>
      </w:r>
      <w:r w:rsidR="00AA35DC" w:rsidRPr="00F5488C">
        <w:t>bortezomibu</w:t>
      </w:r>
      <w:r w:rsidRPr="00F5488C">
        <w:t xml:space="preserve"> ciklus po to, kai yra patvirtinama</w:t>
      </w:r>
      <w:r w:rsidR="00D06F44" w:rsidRPr="00F5488C">
        <w:t xml:space="preserve"> </w:t>
      </w:r>
      <w:r w:rsidR="00EB4548" w:rsidRPr="00F5488C">
        <w:t>pilna</w:t>
      </w:r>
      <w:r w:rsidRPr="00F5488C">
        <w:t xml:space="preserve"> </w:t>
      </w:r>
      <w:r w:rsidR="00EB4548" w:rsidRPr="00F5488C">
        <w:t>reakcija į gydymą</w:t>
      </w:r>
      <w:r w:rsidRPr="00F5488C">
        <w:t xml:space="preserve">. Taip pat pacientams, kuriems buvo gauta </w:t>
      </w:r>
      <w:r w:rsidR="00EB4548" w:rsidRPr="00F5488C">
        <w:t>reakcija</w:t>
      </w:r>
      <w:r w:rsidRPr="00F5488C">
        <w:t xml:space="preserve">, bet nevisiška remisija, rekomenduojama skirti iš viso 8 </w:t>
      </w:r>
      <w:r w:rsidR="00AA35DC" w:rsidRPr="00F5488C">
        <w:t>bortezomibo</w:t>
      </w:r>
      <w:r w:rsidRPr="00F5488C">
        <w:t xml:space="preserve"> gydymo ciklus. Tarp einančių iš eilės </w:t>
      </w:r>
      <w:r w:rsidR="00AA35DC" w:rsidRPr="00F5488C">
        <w:t>bortezomibo</w:t>
      </w:r>
      <w:r w:rsidRPr="00F5488C">
        <w:t xml:space="preserve"> dozių turi būti mažiausiai 72 val. pertrauka.</w:t>
      </w:r>
    </w:p>
    <w:p w14:paraId="4DDBB481" w14:textId="77777777" w:rsidR="008B3CCD" w:rsidRPr="00F5488C" w:rsidRDefault="008B3CCD" w:rsidP="00357C62">
      <w:pPr>
        <w:pStyle w:val="Pagrindinistekstas"/>
        <w:spacing w:before="1"/>
        <w:jc w:val="both"/>
      </w:pPr>
    </w:p>
    <w:p w14:paraId="00A895EE" w14:textId="77777777" w:rsidR="008B3CCD" w:rsidRPr="00F5488C" w:rsidRDefault="00475040" w:rsidP="00357C62">
      <w:pPr>
        <w:jc w:val="both"/>
        <w:rPr>
          <w:i/>
        </w:rPr>
      </w:pPr>
      <w:r w:rsidRPr="00F5488C">
        <w:rPr>
          <w:i/>
        </w:rPr>
        <w:t>Dozės keitimai gydymo metu ir atnaujinant monoterapiją</w:t>
      </w:r>
    </w:p>
    <w:p w14:paraId="4C9E6980" w14:textId="3923AC92" w:rsidR="008B3CCD" w:rsidRPr="00F5488C" w:rsidRDefault="00475040" w:rsidP="00357C62">
      <w:pPr>
        <w:pStyle w:val="Pagrindinistekstas"/>
        <w:spacing w:before="2"/>
        <w:jc w:val="both"/>
      </w:pPr>
      <w:r w:rsidRPr="00F5488C">
        <w:t xml:space="preserve">Gydymą </w:t>
      </w:r>
      <w:r w:rsidR="00F43975" w:rsidRPr="00F5488C">
        <w:t>b</w:t>
      </w:r>
      <w:r w:rsidR="00646182" w:rsidRPr="00F5488C">
        <w:t>ortezomib</w:t>
      </w:r>
      <w:r w:rsidR="00F43975" w:rsidRPr="00F5488C">
        <w:t>u</w:t>
      </w:r>
      <w:r w:rsidRPr="00F5488C">
        <w:t xml:space="preserve"> būtina sustabdyti prasidėjus 3-iojo laipsnio nehematologiniam ar bet kokiam</w:t>
      </w:r>
      <w:r w:rsidR="00D06F44" w:rsidRPr="00F5488C">
        <w:t xml:space="preserve"> </w:t>
      </w:r>
      <w:r w:rsidRPr="00F5488C">
        <w:t>4</w:t>
      </w:r>
      <w:r w:rsidR="00BD0B64" w:rsidRPr="00F5488C">
        <w:noBreakHyphen/>
      </w:r>
      <w:r w:rsidRPr="00F5488C">
        <w:t xml:space="preserve">ojo laipsnio hematologiniam toksiniam poveikiui, išskyrus neuropatiją (tai aptariama toliau, taip pat žr. 4.4 skyrių). Kai toksinio poveikio požymiai išnyksta, gydymą </w:t>
      </w:r>
      <w:r w:rsidR="00F43975" w:rsidRPr="00F5488C">
        <w:t>b</w:t>
      </w:r>
      <w:r w:rsidR="00646182" w:rsidRPr="00F5488C">
        <w:t>ortezomib</w:t>
      </w:r>
      <w:r w:rsidR="00F43975" w:rsidRPr="00F5488C">
        <w:t>u</w:t>
      </w:r>
      <w:r w:rsidRPr="00F5488C">
        <w:t xml:space="preserve"> galima atnaujinti </w:t>
      </w:r>
      <w:r w:rsidR="00A55FE2" w:rsidRPr="00F5488C">
        <w:t>25 </w:t>
      </w:r>
      <w:r w:rsidRPr="00F5488C">
        <w:t>% mažesne doze (1,</w:t>
      </w:r>
      <w:r w:rsidR="00A55FE2" w:rsidRPr="00F5488C">
        <w:t>3 </w:t>
      </w:r>
      <w:r w:rsidRPr="00F5488C">
        <w:t>mg/m</w:t>
      </w:r>
      <w:r w:rsidRPr="00F5488C">
        <w:rPr>
          <w:vertAlign w:val="superscript"/>
        </w:rPr>
        <w:t>2</w:t>
      </w:r>
      <w:r w:rsidRPr="00F5488C">
        <w:t xml:space="preserve"> dozę sumažinti iki 1,</w:t>
      </w:r>
      <w:r w:rsidR="00A55FE2" w:rsidRPr="00F5488C">
        <w:t>0 </w:t>
      </w:r>
      <w:r w:rsidRPr="00F5488C">
        <w:t>mg/m</w:t>
      </w:r>
      <w:r w:rsidRPr="00F5488C">
        <w:rPr>
          <w:vertAlign w:val="superscript"/>
        </w:rPr>
        <w:t>2</w:t>
      </w:r>
      <w:r w:rsidRPr="00F5488C">
        <w:t>, 1,</w:t>
      </w:r>
      <w:r w:rsidR="00A55FE2" w:rsidRPr="00F5488C">
        <w:t>0 </w:t>
      </w:r>
      <w:r w:rsidRPr="00F5488C">
        <w:t>mg/m</w:t>
      </w:r>
      <w:r w:rsidRPr="00F5488C">
        <w:rPr>
          <w:vertAlign w:val="superscript"/>
        </w:rPr>
        <w:t>2</w:t>
      </w:r>
      <w:r w:rsidRPr="00F5488C">
        <w:t xml:space="preserve"> dozę – iki 0,</w:t>
      </w:r>
      <w:r w:rsidR="00A55FE2" w:rsidRPr="00F5488C">
        <w:t>7 </w:t>
      </w:r>
      <w:r w:rsidRPr="00F5488C">
        <w:t>mg/m</w:t>
      </w:r>
      <w:r w:rsidRPr="00F5488C">
        <w:rPr>
          <w:vertAlign w:val="superscript"/>
        </w:rPr>
        <w:t>2</w:t>
      </w:r>
      <w:r w:rsidRPr="00F5488C">
        <w:t xml:space="preserve">). Jei toksinio poveikio požymiai neišnyksta ar atsinaujina pradėjus gydyti mažiausia doze, gydymą </w:t>
      </w:r>
      <w:r w:rsidR="00F43975" w:rsidRPr="00F5488C">
        <w:t>b</w:t>
      </w:r>
      <w:r w:rsidR="00646182" w:rsidRPr="00F5488C">
        <w:t>ortezomib</w:t>
      </w:r>
      <w:r w:rsidR="00F43975" w:rsidRPr="00F5488C">
        <w:t>u</w:t>
      </w:r>
      <w:r w:rsidRPr="00F5488C">
        <w:t xml:space="preserve"> reikia nutraukti, nebent jei gydymo nauda aiškiai nusveria riziką.</w:t>
      </w:r>
    </w:p>
    <w:p w14:paraId="74423D4C" w14:textId="77777777" w:rsidR="008B3CCD" w:rsidRPr="00F5488C" w:rsidRDefault="008B3CCD" w:rsidP="00357C62">
      <w:pPr>
        <w:pStyle w:val="Pagrindinistekstas"/>
        <w:spacing w:before="9"/>
        <w:jc w:val="both"/>
        <w:rPr>
          <w:sz w:val="21"/>
        </w:rPr>
      </w:pPr>
    </w:p>
    <w:p w14:paraId="2C3678BC" w14:textId="77777777" w:rsidR="008B3CCD" w:rsidRPr="00F5488C" w:rsidRDefault="00475040" w:rsidP="00357C62">
      <w:pPr>
        <w:spacing w:before="1"/>
        <w:jc w:val="both"/>
        <w:rPr>
          <w:i/>
        </w:rPr>
      </w:pPr>
      <w:r w:rsidRPr="00F5488C">
        <w:rPr>
          <w:i/>
        </w:rPr>
        <w:t>Neuropatinis skausmas ir (arba) periferinė neuropatija</w:t>
      </w:r>
    </w:p>
    <w:p w14:paraId="40C27BF8" w14:textId="7D120E5B" w:rsidR="008B3CCD" w:rsidRPr="00F5488C" w:rsidRDefault="00475040" w:rsidP="00357C62">
      <w:pPr>
        <w:pStyle w:val="Pagrindinistekstas"/>
        <w:spacing w:before="1"/>
        <w:jc w:val="both"/>
      </w:pPr>
      <w:r w:rsidRPr="00F5488C">
        <w:t xml:space="preserve">Pacientus, kuriems atsiranda su bortezomibo vartojimu susijęs neuropatinis skausmas ir (ar) periferinė neuropatija, reikia gydyti taip, kaip nurodyta 1 lentelėje (žr. 4.4 skyrių). Pacientus, kuriems prieš gydymą </w:t>
      </w:r>
      <w:r w:rsidR="00AA35DC" w:rsidRPr="00F5488C">
        <w:t xml:space="preserve">jau </w:t>
      </w:r>
      <w:r w:rsidRPr="00F5488C">
        <w:t xml:space="preserve">yra sunki neuropatija, </w:t>
      </w:r>
      <w:r w:rsidR="00AA35DC" w:rsidRPr="00F5488C">
        <w:t>galima pradėti gydyti bortezomibu</w:t>
      </w:r>
      <w:r w:rsidRPr="00F5488C">
        <w:t xml:space="preserve"> tik kruopščiai įvertinus riziką ir naudą.</w:t>
      </w:r>
    </w:p>
    <w:p w14:paraId="001AB15D" w14:textId="77777777" w:rsidR="008B3CCD" w:rsidRPr="00F5488C" w:rsidRDefault="008B3CCD" w:rsidP="00A34C51">
      <w:pPr>
        <w:pStyle w:val="Pagrindinistekstas"/>
      </w:pPr>
    </w:p>
    <w:p w14:paraId="1B12EF37" w14:textId="6236C88D" w:rsidR="008B3CCD" w:rsidRPr="00F5488C" w:rsidRDefault="00475040" w:rsidP="00357C62">
      <w:pPr>
        <w:pStyle w:val="Sraopastraipa"/>
        <w:numPr>
          <w:ilvl w:val="0"/>
          <w:numId w:val="27"/>
        </w:numPr>
        <w:tabs>
          <w:tab w:val="left" w:pos="402"/>
          <w:tab w:val="left" w:pos="1368"/>
        </w:tabs>
        <w:spacing w:after="7" w:line="240" w:lineRule="auto"/>
        <w:ind w:left="993" w:hanging="993"/>
        <w:rPr>
          <w:i/>
        </w:rPr>
      </w:pPr>
      <w:r w:rsidRPr="00F5488C">
        <w:rPr>
          <w:i/>
        </w:rPr>
        <w:t>lentelė.</w:t>
      </w:r>
      <w:r w:rsidR="00AA35DC" w:rsidRPr="00F5488C">
        <w:rPr>
          <w:i/>
        </w:rPr>
        <w:t xml:space="preserve"> </w:t>
      </w:r>
      <w:r w:rsidRPr="00F5488C">
        <w:rPr>
          <w:i/>
        </w:rPr>
        <w:t xml:space="preserve">Rekomenduojamas* dozavimo </w:t>
      </w:r>
      <w:r w:rsidR="007007FD" w:rsidRPr="00F5488C">
        <w:rPr>
          <w:i/>
        </w:rPr>
        <w:t>koregavimas</w:t>
      </w:r>
      <w:r w:rsidRPr="00F5488C">
        <w:rPr>
          <w:i/>
        </w:rPr>
        <w:t>, pasireiškus su bortezomibo vartojimu susijusiai neuropatijai</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6"/>
        <w:gridCol w:w="4536"/>
      </w:tblGrid>
      <w:tr w:rsidR="008B3CCD" w:rsidRPr="00A1114D" w14:paraId="2874C93E" w14:textId="77777777" w:rsidTr="00357C62">
        <w:trPr>
          <w:trHeight w:val="351"/>
        </w:trPr>
        <w:tc>
          <w:tcPr>
            <w:tcW w:w="4536" w:type="dxa"/>
          </w:tcPr>
          <w:p w14:paraId="406FCDD3" w14:textId="77777777" w:rsidR="008B3CCD" w:rsidRPr="00F5488C" w:rsidRDefault="00475040" w:rsidP="00357C62">
            <w:pPr>
              <w:pStyle w:val="TableParagraph"/>
              <w:ind w:left="142"/>
              <w:rPr>
                <w:b/>
              </w:rPr>
            </w:pPr>
            <w:r w:rsidRPr="00F5488C">
              <w:rPr>
                <w:b/>
              </w:rPr>
              <w:t>Neuropatijos sunkumas</w:t>
            </w:r>
          </w:p>
        </w:tc>
        <w:tc>
          <w:tcPr>
            <w:tcW w:w="4536" w:type="dxa"/>
          </w:tcPr>
          <w:p w14:paraId="1C37EC66" w14:textId="6AB8A622" w:rsidR="008B3CCD" w:rsidRPr="00F5488C" w:rsidRDefault="00475040" w:rsidP="00357C62">
            <w:pPr>
              <w:pStyle w:val="TableParagraph"/>
              <w:ind w:left="142"/>
              <w:rPr>
                <w:b/>
              </w:rPr>
            </w:pPr>
            <w:r w:rsidRPr="00F5488C">
              <w:rPr>
                <w:b/>
              </w:rPr>
              <w:t xml:space="preserve">Dozavimo </w:t>
            </w:r>
            <w:r w:rsidR="007007FD" w:rsidRPr="00F5488C">
              <w:rPr>
                <w:b/>
              </w:rPr>
              <w:t>koregavimas</w:t>
            </w:r>
          </w:p>
        </w:tc>
      </w:tr>
      <w:tr w:rsidR="008B3CCD" w:rsidRPr="00A1114D" w14:paraId="78F94903" w14:textId="77777777" w:rsidTr="00357C62">
        <w:trPr>
          <w:trHeight w:val="937"/>
        </w:trPr>
        <w:tc>
          <w:tcPr>
            <w:tcW w:w="4536" w:type="dxa"/>
          </w:tcPr>
          <w:p w14:paraId="2A841546" w14:textId="48CA492F" w:rsidR="008B3CCD" w:rsidRPr="00F5488C" w:rsidRDefault="00475040" w:rsidP="00357C62">
            <w:pPr>
              <w:pStyle w:val="TableParagraph"/>
              <w:ind w:left="142"/>
            </w:pPr>
            <w:r w:rsidRPr="00F5488C">
              <w:t>1-ojo laipsnio (be simptomų;</w:t>
            </w:r>
            <w:r w:rsidRPr="00F5488C">
              <w:rPr>
                <w:spacing w:val="-21"/>
              </w:rPr>
              <w:t xml:space="preserve"> </w:t>
            </w:r>
            <w:r w:rsidRPr="00F5488C">
              <w:t>giliųjų</w:t>
            </w:r>
            <w:r w:rsidR="00F43975" w:rsidRPr="00F5488C">
              <w:t xml:space="preserve"> </w:t>
            </w:r>
            <w:r w:rsidRPr="00F5488C">
              <w:t>sausgyslinių refleksų netekimas ar parestezija) be skausmo ar funkcijos</w:t>
            </w:r>
            <w:r w:rsidRPr="00F5488C">
              <w:rPr>
                <w:spacing w:val="-7"/>
              </w:rPr>
              <w:t xml:space="preserve"> </w:t>
            </w:r>
            <w:r w:rsidRPr="00F5488C">
              <w:t>praradimo.</w:t>
            </w:r>
          </w:p>
        </w:tc>
        <w:tc>
          <w:tcPr>
            <w:tcW w:w="4536" w:type="dxa"/>
          </w:tcPr>
          <w:p w14:paraId="2830F37A" w14:textId="77777777" w:rsidR="008B3CCD" w:rsidRPr="00F5488C" w:rsidRDefault="00475040" w:rsidP="00357C62">
            <w:pPr>
              <w:pStyle w:val="TableParagraph"/>
              <w:ind w:left="142"/>
            </w:pPr>
            <w:r w:rsidRPr="00F5488C">
              <w:t>Nereikia</w:t>
            </w:r>
          </w:p>
        </w:tc>
      </w:tr>
      <w:tr w:rsidR="008B3CCD" w:rsidRPr="00A1114D" w14:paraId="18489D4E" w14:textId="77777777" w:rsidTr="00357C62">
        <w:trPr>
          <w:trHeight w:val="1164"/>
        </w:trPr>
        <w:tc>
          <w:tcPr>
            <w:tcW w:w="4536" w:type="dxa"/>
          </w:tcPr>
          <w:p w14:paraId="0E72F30D" w14:textId="77777777" w:rsidR="008B3CCD" w:rsidRPr="00F5488C" w:rsidRDefault="00475040" w:rsidP="00357C62">
            <w:pPr>
              <w:pStyle w:val="TableParagraph"/>
              <w:ind w:left="142"/>
            </w:pPr>
            <w:r w:rsidRPr="00F5488C">
              <w:t>1-ojo laipsnio su skausmu ar 2-ojo laipsnio (vidutiniškai išreikšti simptomai; ribota instrumentinė kasdienė veikla (KV)**).</w:t>
            </w:r>
          </w:p>
        </w:tc>
        <w:tc>
          <w:tcPr>
            <w:tcW w:w="4536" w:type="dxa"/>
          </w:tcPr>
          <w:p w14:paraId="6AE2F00B" w14:textId="5895C33A" w:rsidR="008B3CCD" w:rsidRPr="00F5488C" w:rsidRDefault="00646182" w:rsidP="00357C62">
            <w:pPr>
              <w:pStyle w:val="TableParagraph"/>
              <w:ind w:left="142"/>
            </w:pPr>
            <w:r w:rsidRPr="00F5488C">
              <w:t>Bortezomib</w:t>
            </w:r>
            <w:r w:rsidR="0068302F" w:rsidRPr="00F5488C">
              <w:t>o</w:t>
            </w:r>
            <w:r w:rsidR="00475040" w:rsidRPr="00F5488C">
              <w:t xml:space="preserve"> dozę sumažinti iki 1,0</w:t>
            </w:r>
            <w:r w:rsidR="00F43975" w:rsidRPr="00F5488C">
              <w:t> </w:t>
            </w:r>
            <w:r w:rsidR="00475040" w:rsidRPr="00F5488C">
              <w:t>mg/m</w:t>
            </w:r>
            <w:r w:rsidR="00475040" w:rsidRPr="00F5488C">
              <w:rPr>
                <w:vertAlign w:val="superscript"/>
              </w:rPr>
              <w:t>2</w:t>
            </w:r>
          </w:p>
          <w:p w14:paraId="1F1FCA4A" w14:textId="77777777" w:rsidR="008B3CCD" w:rsidRPr="00F5488C" w:rsidRDefault="00475040" w:rsidP="00357C62">
            <w:pPr>
              <w:pStyle w:val="TableParagraph"/>
              <w:ind w:left="142"/>
            </w:pPr>
            <w:r w:rsidRPr="00F5488C">
              <w:t>arba</w:t>
            </w:r>
          </w:p>
          <w:p w14:paraId="21A028C4" w14:textId="3F4B61FB" w:rsidR="008B3CCD" w:rsidRPr="00F5488C" w:rsidRDefault="00475040" w:rsidP="00357C62">
            <w:pPr>
              <w:pStyle w:val="TableParagraph"/>
              <w:spacing w:before="5"/>
              <w:ind w:left="142"/>
            </w:pPr>
            <w:r w:rsidRPr="00F5488C">
              <w:t xml:space="preserve">pakeisti </w:t>
            </w:r>
            <w:r w:rsidR="00F43975" w:rsidRPr="00F5488C">
              <w:t>b</w:t>
            </w:r>
            <w:r w:rsidR="00646182" w:rsidRPr="00F5488C">
              <w:t>ortezomib</w:t>
            </w:r>
            <w:r w:rsidR="0068302F" w:rsidRPr="00F5488C">
              <w:t>o</w:t>
            </w:r>
            <w:r w:rsidRPr="00F5488C">
              <w:t xml:space="preserve"> dozavimo planą į 1,3</w:t>
            </w:r>
            <w:r w:rsidR="00F43975" w:rsidRPr="00F5488C">
              <w:t> </w:t>
            </w:r>
            <w:r w:rsidRPr="00F5488C">
              <w:t>mg/m</w:t>
            </w:r>
            <w:r w:rsidRPr="00F5488C">
              <w:rPr>
                <w:vertAlign w:val="superscript"/>
              </w:rPr>
              <w:t>2</w:t>
            </w:r>
            <w:r w:rsidRPr="00F5488C">
              <w:t xml:space="preserve"> vieną kartą per savaitę.</w:t>
            </w:r>
          </w:p>
        </w:tc>
      </w:tr>
      <w:tr w:rsidR="008B3CCD" w:rsidRPr="005A1800" w14:paraId="0E940AAC" w14:textId="77777777" w:rsidTr="00357C62">
        <w:trPr>
          <w:trHeight w:val="1266"/>
        </w:trPr>
        <w:tc>
          <w:tcPr>
            <w:tcW w:w="4536" w:type="dxa"/>
          </w:tcPr>
          <w:p w14:paraId="34C7725B" w14:textId="77777777" w:rsidR="008B3CCD" w:rsidRPr="00F5488C" w:rsidRDefault="00475040" w:rsidP="00357C62">
            <w:pPr>
              <w:pStyle w:val="TableParagraph"/>
              <w:ind w:left="142"/>
            </w:pPr>
            <w:r w:rsidRPr="00F5488C">
              <w:t>2-ojo laipsnio su skausmu ar 3-iojo laipsnio (sunkūs simptomai; ribojantys apsitarnavimo KV***).</w:t>
            </w:r>
          </w:p>
        </w:tc>
        <w:tc>
          <w:tcPr>
            <w:tcW w:w="4536" w:type="dxa"/>
          </w:tcPr>
          <w:p w14:paraId="21492819" w14:textId="5D2F9F32" w:rsidR="008B3CCD" w:rsidRPr="00F5488C" w:rsidRDefault="00475040" w:rsidP="00357C62">
            <w:pPr>
              <w:pStyle w:val="TableParagraph"/>
              <w:ind w:left="142"/>
            </w:pPr>
            <w:r w:rsidRPr="00F5488C">
              <w:t xml:space="preserve">Sustabdyti gydymą </w:t>
            </w:r>
            <w:r w:rsidR="00F43975" w:rsidRPr="00F5488C">
              <w:t>b</w:t>
            </w:r>
            <w:r w:rsidR="00646182" w:rsidRPr="00F5488C">
              <w:t>ortezomi</w:t>
            </w:r>
            <w:r w:rsidR="00F43975" w:rsidRPr="00F5488C">
              <w:t>bu</w:t>
            </w:r>
            <w:r w:rsidRPr="00F5488C">
              <w:t xml:space="preserve">, kol išnyks toksinio poveikio požymiai. Kai toksinis poveikis išnyksta, atnaujinti gydymą </w:t>
            </w:r>
            <w:r w:rsidR="00F43975" w:rsidRPr="00F5488C">
              <w:t>b</w:t>
            </w:r>
            <w:r w:rsidR="00646182" w:rsidRPr="00F5488C">
              <w:t>ortezom</w:t>
            </w:r>
            <w:r w:rsidR="00F43975" w:rsidRPr="00F5488C">
              <w:t>u</w:t>
            </w:r>
            <w:r w:rsidRPr="00F5488C">
              <w:t xml:space="preserve"> sumažinus dozę iki 0,7 mg/m</w:t>
            </w:r>
            <w:r w:rsidRPr="00F5488C">
              <w:rPr>
                <w:vertAlign w:val="superscript"/>
              </w:rPr>
              <w:t>2</w:t>
            </w:r>
            <w:r w:rsidRPr="00F5488C">
              <w:t xml:space="preserve"> vieną kartą per</w:t>
            </w:r>
            <w:r w:rsidR="00F43975" w:rsidRPr="00F5488C">
              <w:t xml:space="preserve"> </w:t>
            </w:r>
            <w:r w:rsidRPr="00F5488C">
              <w:t>savaitę.</w:t>
            </w:r>
          </w:p>
        </w:tc>
      </w:tr>
      <w:tr w:rsidR="008B3CCD" w:rsidRPr="00A1114D" w14:paraId="236846C8" w14:textId="77777777" w:rsidTr="00357C62">
        <w:trPr>
          <w:trHeight w:val="980"/>
        </w:trPr>
        <w:tc>
          <w:tcPr>
            <w:tcW w:w="4536" w:type="dxa"/>
          </w:tcPr>
          <w:p w14:paraId="60D3C8A4" w14:textId="6DDF9DA6" w:rsidR="00F43975" w:rsidRPr="00F5488C" w:rsidRDefault="00475040" w:rsidP="00357C62">
            <w:pPr>
              <w:pStyle w:val="TableParagraph"/>
              <w:ind w:left="142"/>
            </w:pPr>
            <w:r w:rsidRPr="00F5488C">
              <w:t>4-ojo laipsnio (gyvybei grėsmingos pasekmės; reikalinga neatidėliotina pagalba)</w:t>
            </w:r>
            <w:r w:rsidR="00F43975" w:rsidRPr="00F5488C">
              <w:t xml:space="preserve"> </w:t>
            </w:r>
            <w:r w:rsidRPr="00F5488C">
              <w:t>ir (ar) sunki autonominė neuropatija.</w:t>
            </w:r>
          </w:p>
        </w:tc>
        <w:tc>
          <w:tcPr>
            <w:tcW w:w="4536" w:type="dxa"/>
          </w:tcPr>
          <w:p w14:paraId="37C533FD" w14:textId="36AFDAAC" w:rsidR="008B3CCD" w:rsidRPr="00F5488C" w:rsidRDefault="00475040" w:rsidP="00357C62">
            <w:pPr>
              <w:pStyle w:val="TableParagraph"/>
              <w:ind w:left="142"/>
            </w:pPr>
            <w:r w:rsidRPr="00F5488C">
              <w:t xml:space="preserve">Nutraukti </w:t>
            </w:r>
            <w:r w:rsidR="00F43975" w:rsidRPr="00F5488C">
              <w:t>b</w:t>
            </w:r>
            <w:r w:rsidR="00646182" w:rsidRPr="00F5488C">
              <w:t>ortezomi</w:t>
            </w:r>
            <w:r w:rsidR="00F43975" w:rsidRPr="00F5488C">
              <w:t>bo</w:t>
            </w:r>
            <w:r w:rsidRPr="00F5488C">
              <w:t xml:space="preserve"> vartojimą.</w:t>
            </w:r>
          </w:p>
        </w:tc>
      </w:tr>
    </w:tbl>
    <w:p w14:paraId="3426CA83" w14:textId="1364CB95" w:rsidR="00A55FE2" w:rsidRPr="00F5488C" w:rsidRDefault="00475040">
      <w:pPr>
        <w:tabs>
          <w:tab w:val="left" w:pos="426"/>
        </w:tabs>
        <w:spacing w:before="12"/>
        <w:ind w:left="426" w:hanging="426"/>
        <w:rPr>
          <w:sz w:val="20"/>
        </w:rPr>
      </w:pPr>
      <w:r w:rsidRPr="00F5488C">
        <w:rPr>
          <w:sz w:val="20"/>
          <w:vertAlign w:val="superscript"/>
        </w:rPr>
        <w:t>*</w:t>
      </w:r>
      <w:r w:rsidRPr="00F5488C">
        <w:rPr>
          <w:sz w:val="20"/>
        </w:rPr>
        <w:tab/>
        <w:t xml:space="preserve">Remiantis dozavimo keitimo II ir III fazės klinikinių </w:t>
      </w:r>
      <w:r w:rsidR="0011062E" w:rsidRPr="00F5488C">
        <w:rPr>
          <w:sz w:val="20"/>
        </w:rPr>
        <w:t>dauginės</w:t>
      </w:r>
      <w:r w:rsidRPr="00F5488C">
        <w:rPr>
          <w:sz w:val="20"/>
        </w:rPr>
        <w:t xml:space="preserve"> mielomos tyrimų metu ir po vaistinio preparato patekimo į rinką sukaupta patirtimi. </w:t>
      </w:r>
    </w:p>
    <w:p w14:paraId="72702046" w14:textId="28A03CA6" w:rsidR="008B3CCD" w:rsidRPr="00F5488C" w:rsidRDefault="00A55FE2" w:rsidP="00357C62">
      <w:pPr>
        <w:tabs>
          <w:tab w:val="left" w:pos="426"/>
        </w:tabs>
        <w:spacing w:before="12"/>
        <w:ind w:left="426" w:hanging="426"/>
        <w:rPr>
          <w:sz w:val="20"/>
        </w:rPr>
      </w:pPr>
      <w:r w:rsidRPr="00F5488C">
        <w:rPr>
          <w:sz w:val="20"/>
        </w:rPr>
        <w:tab/>
      </w:r>
      <w:r w:rsidR="00475040" w:rsidRPr="00F5488C">
        <w:rPr>
          <w:sz w:val="20"/>
        </w:rPr>
        <w:t xml:space="preserve">Klasifikacija paremta </w:t>
      </w:r>
      <w:r w:rsidR="00FD04FA" w:rsidRPr="00F5488C">
        <w:rPr>
          <w:sz w:val="18"/>
        </w:rPr>
        <w:t xml:space="preserve">JAV Nacionalinio vėžio tyrimo instituto (angl. </w:t>
      </w:r>
      <w:r w:rsidR="00FD04FA" w:rsidRPr="00F5488C">
        <w:rPr>
          <w:i/>
          <w:sz w:val="18"/>
        </w:rPr>
        <w:t>Nacional Cancer Institute [NCI]</w:t>
      </w:r>
      <w:r w:rsidR="00FD04FA" w:rsidRPr="00F5488C">
        <w:rPr>
          <w:sz w:val="18"/>
        </w:rPr>
        <w:t xml:space="preserve">) </w:t>
      </w:r>
      <w:r w:rsidR="00475040" w:rsidRPr="00F5488C">
        <w:rPr>
          <w:sz w:val="20"/>
        </w:rPr>
        <w:t xml:space="preserve">bendrojo toksiškumo kriterijais </w:t>
      </w:r>
      <w:r w:rsidR="00475040" w:rsidRPr="00F5488C">
        <w:rPr>
          <w:i/>
          <w:sz w:val="20"/>
        </w:rPr>
        <w:t xml:space="preserve">CTCAE </w:t>
      </w:r>
      <w:r w:rsidR="00475040" w:rsidRPr="00F5488C">
        <w:rPr>
          <w:sz w:val="20"/>
        </w:rPr>
        <w:t>4.0 v.</w:t>
      </w:r>
    </w:p>
    <w:p w14:paraId="5293116B" w14:textId="1CE2D777" w:rsidR="008B3CCD" w:rsidRPr="00F5488C" w:rsidRDefault="00475040" w:rsidP="00357C62">
      <w:pPr>
        <w:spacing w:before="16"/>
        <w:ind w:left="426" w:hanging="426"/>
        <w:rPr>
          <w:sz w:val="20"/>
        </w:rPr>
      </w:pPr>
      <w:r w:rsidRPr="00F5488C">
        <w:rPr>
          <w:sz w:val="20"/>
          <w:vertAlign w:val="superscript"/>
        </w:rPr>
        <w:t>**</w:t>
      </w:r>
      <w:r w:rsidR="00F43975" w:rsidRPr="00F5488C">
        <w:rPr>
          <w:sz w:val="20"/>
        </w:rPr>
        <w:tab/>
      </w:r>
      <w:r w:rsidRPr="00F5488C">
        <w:rPr>
          <w:i/>
          <w:sz w:val="20"/>
        </w:rPr>
        <w:t xml:space="preserve">Instrumentinė KV </w:t>
      </w:r>
      <w:r w:rsidRPr="00F5488C">
        <w:rPr>
          <w:sz w:val="20"/>
        </w:rPr>
        <w:t>apima maisto gaminimą, maisto produktų ar drabužių pirkimą, naudojimąsi telefonu, pinigų apskaitą ir t.t.</w:t>
      </w:r>
    </w:p>
    <w:p w14:paraId="6F10169A" w14:textId="4570BCE2" w:rsidR="008B3CCD" w:rsidRPr="00F5488C" w:rsidRDefault="00475040" w:rsidP="00357C62">
      <w:pPr>
        <w:spacing w:before="13"/>
        <w:ind w:left="426" w:hanging="426"/>
        <w:rPr>
          <w:sz w:val="20"/>
        </w:rPr>
      </w:pPr>
      <w:r w:rsidRPr="00F5488C">
        <w:rPr>
          <w:sz w:val="20"/>
          <w:vertAlign w:val="superscript"/>
        </w:rPr>
        <w:t>***</w:t>
      </w:r>
      <w:r w:rsidR="00F43975" w:rsidRPr="00F5488C">
        <w:rPr>
          <w:sz w:val="20"/>
        </w:rPr>
        <w:tab/>
      </w:r>
      <w:r w:rsidRPr="00F5488C">
        <w:rPr>
          <w:i/>
          <w:sz w:val="20"/>
        </w:rPr>
        <w:t xml:space="preserve">Apsitarnavimo KV </w:t>
      </w:r>
      <w:r w:rsidRPr="00F5488C">
        <w:rPr>
          <w:sz w:val="20"/>
        </w:rPr>
        <w:t>apima prausimąsi, apsirengimą ir nusirengimą, sugebėjimą pačiam maitintis, naudojimąsi tualetu, vaistų vartojimą ir nebuvimą prikaustytu prie patalo.</w:t>
      </w:r>
    </w:p>
    <w:p w14:paraId="573FFEE4" w14:textId="77777777" w:rsidR="008B3CCD" w:rsidRPr="00F5488C" w:rsidRDefault="008B3CCD" w:rsidP="00A34C51">
      <w:pPr>
        <w:pStyle w:val="Pagrindinistekstas"/>
        <w:spacing w:before="8"/>
        <w:rPr>
          <w:sz w:val="13"/>
        </w:rPr>
      </w:pPr>
    </w:p>
    <w:p w14:paraId="4D224EDD" w14:textId="1DEB0C2A" w:rsidR="008B3CCD" w:rsidRPr="00F5488C" w:rsidRDefault="00475040" w:rsidP="00357C62">
      <w:pPr>
        <w:jc w:val="both"/>
        <w:rPr>
          <w:i/>
        </w:rPr>
      </w:pPr>
      <w:r w:rsidRPr="00F5488C">
        <w:rPr>
          <w:i/>
        </w:rPr>
        <w:t xml:space="preserve">Kombinuotas gydymas </w:t>
      </w:r>
      <w:r w:rsidR="00CE580C" w:rsidRPr="00F5488C">
        <w:rPr>
          <w:i/>
        </w:rPr>
        <w:t xml:space="preserve">su </w:t>
      </w:r>
      <w:r w:rsidRPr="00F5488C">
        <w:rPr>
          <w:i/>
        </w:rPr>
        <w:t>pegiliuotos liposominės formos doksorubicinu</w:t>
      </w:r>
    </w:p>
    <w:p w14:paraId="38384C8D" w14:textId="06309A1E" w:rsidR="008B3CCD" w:rsidRPr="00F5488C" w:rsidRDefault="00646182" w:rsidP="00357C62">
      <w:pPr>
        <w:pStyle w:val="Pagrindinistekstas"/>
        <w:jc w:val="both"/>
      </w:pPr>
      <w:r w:rsidRPr="00F5488C">
        <w:t>Bortezomib STADA</w:t>
      </w:r>
      <w:r w:rsidR="00475040" w:rsidRPr="00F5488C">
        <w:t xml:space="preserve"> </w:t>
      </w:r>
      <w:r w:rsidR="00547B14" w:rsidRPr="00F5488C">
        <w:t xml:space="preserve">2,5 mg/ml </w:t>
      </w:r>
      <w:r w:rsidRPr="00F5488C">
        <w:t>injekcinis tirpalas</w:t>
      </w:r>
      <w:r w:rsidR="00475040" w:rsidRPr="00F5488C">
        <w:t xml:space="preserve"> yra leidžiam</w:t>
      </w:r>
      <w:r w:rsidR="00CE580C" w:rsidRPr="00F5488C">
        <w:t>as</w:t>
      </w:r>
      <w:r w:rsidR="00475040" w:rsidRPr="00F5488C">
        <w:t xml:space="preserve"> po oda</w:t>
      </w:r>
      <w:r w:rsidR="00BF0B56" w:rsidRPr="00F5488C">
        <w:t xml:space="preserve"> arba, atskiedus, į veną</w:t>
      </w:r>
      <w:r w:rsidR="00475040" w:rsidRPr="00F5488C">
        <w:t>, vartojant rekomenduojamą dozę 1,3 mg/m</w:t>
      </w:r>
      <w:r w:rsidR="00475040" w:rsidRPr="00F5488C">
        <w:rPr>
          <w:vertAlign w:val="superscript"/>
        </w:rPr>
        <w:t>2</w:t>
      </w:r>
      <w:r w:rsidR="00475040" w:rsidRPr="00F5488C">
        <w:t xml:space="preserve"> kūno paviršiaus ploto du kartus per savaitę 2 savaites, 1-ą, </w:t>
      </w:r>
      <w:r w:rsidR="00475040" w:rsidRPr="00F5488C">
        <w:lastRenderedPageBreak/>
        <w:t>4-ą, 8-ą ir 11-ą dienomis 21 dienos trukmės gydymo ciklo metu. Šis trijų savaičių periodas yra gydymo ciklas.</w:t>
      </w:r>
    </w:p>
    <w:p w14:paraId="62DD9603" w14:textId="4D1E28B0" w:rsidR="008B3CCD" w:rsidRPr="00F5488C" w:rsidRDefault="00475040" w:rsidP="00357C62">
      <w:pPr>
        <w:pStyle w:val="Pagrindinistekstas"/>
        <w:jc w:val="both"/>
      </w:pPr>
      <w:r w:rsidRPr="00F5488C">
        <w:t xml:space="preserve">Tarp einančių iš eilės </w:t>
      </w:r>
      <w:r w:rsidR="00F43975" w:rsidRPr="00F5488C">
        <w:t>b</w:t>
      </w:r>
      <w:r w:rsidR="00646182" w:rsidRPr="00F5488C">
        <w:t>ortezomib</w:t>
      </w:r>
      <w:r w:rsidR="00F43975" w:rsidRPr="00F5488C">
        <w:t>o</w:t>
      </w:r>
      <w:r w:rsidRPr="00F5488C">
        <w:t xml:space="preserve"> dozių turi būti mažiausiai 72 val. pertrauka.</w:t>
      </w:r>
    </w:p>
    <w:p w14:paraId="69D0D44B" w14:textId="24366ACE" w:rsidR="008B3CCD" w:rsidRPr="00F5488C" w:rsidRDefault="00475040" w:rsidP="00357C62">
      <w:pPr>
        <w:pStyle w:val="Pagrindinistekstas"/>
        <w:jc w:val="both"/>
      </w:pPr>
      <w:r w:rsidRPr="00F5488C">
        <w:t>Pegiliuotos liposominės formos doksorubicin</w:t>
      </w:r>
      <w:r w:rsidR="007B1BF6" w:rsidRPr="00F5488C">
        <w:t>o</w:t>
      </w:r>
      <w:r w:rsidRPr="00F5488C">
        <w:t xml:space="preserve"> skiriama vartoti po 30 mg/m² 4-ąją gydymo </w:t>
      </w:r>
      <w:r w:rsidR="00F43975" w:rsidRPr="00F5488C">
        <w:t>b</w:t>
      </w:r>
      <w:r w:rsidR="00646182" w:rsidRPr="00F5488C">
        <w:t>ortezomib</w:t>
      </w:r>
      <w:r w:rsidR="00F43975" w:rsidRPr="00F5488C">
        <w:t>u</w:t>
      </w:r>
      <w:r w:rsidRPr="00F5488C">
        <w:t xml:space="preserve"> ciklo parą 1 valandos infuzijos į veną būdu po </w:t>
      </w:r>
      <w:r w:rsidR="00F43975" w:rsidRPr="00F5488C">
        <w:t>b</w:t>
      </w:r>
      <w:r w:rsidR="00646182" w:rsidRPr="00F5488C">
        <w:t>ortezomib</w:t>
      </w:r>
      <w:r w:rsidR="00F43975" w:rsidRPr="00F5488C">
        <w:t>o</w:t>
      </w:r>
      <w:r w:rsidRPr="00F5488C">
        <w:t xml:space="preserve"> injekcijos.</w:t>
      </w:r>
    </w:p>
    <w:p w14:paraId="581DD727" w14:textId="0B763926" w:rsidR="00F43975" w:rsidRPr="00F5488C" w:rsidRDefault="00475040" w:rsidP="00357C62">
      <w:pPr>
        <w:pStyle w:val="Pagrindinistekstas"/>
        <w:jc w:val="both"/>
      </w:pPr>
      <w:r w:rsidRPr="00F5488C">
        <w:t xml:space="preserve">Tokiu deriniu galima gydyti iki 8 ciklų tol, kol pacientui nepasireiškia ligos progresavimas ir gydymas yra toleruojamas. Pacientams, kuriems pasireiškia pilna </w:t>
      </w:r>
      <w:r w:rsidR="00821DC8" w:rsidRPr="00F5488C">
        <w:t xml:space="preserve">organizmo </w:t>
      </w:r>
      <w:r w:rsidR="00CE580C" w:rsidRPr="00F5488C">
        <w:t>reakcija</w:t>
      </w:r>
      <w:r w:rsidRPr="00F5488C">
        <w:t>, gydymą galima tęsti bent 2 ciklus po to, kai gaunami pirmieji pilno</w:t>
      </w:r>
      <w:r w:rsidR="00CE580C" w:rsidRPr="00F5488C">
        <w:t>s</w:t>
      </w:r>
      <w:r w:rsidRPr="00F5488C">
        <w:t xml:space="preserve"> </w:t>
      </w:r>
      <w:r w:rsidR="00CE580C" w:rsidRPr="00F5488C">
        <w:t xml:space="preserve">reakcijos </w:t>
      </w:r>
      <w:r w:rsidRPr="00F5488C">
        <w:t xml:space="preserve">įrodymai, net jeigu tenka gydyti ilgiau kaip 8 ciklus. Pacientams, kurių paraproteinų koncentracijos po 8 ciklų ir toliau mažėja, galima gydyti tol, kol gydymas yra toleruojamas ir </w:t>
      </w:r>
      <w:r w:rsidR="00CE580C" w:rsidRPr="00F5488C">
        <w:t xml:space="preserve">išlieka reakcija </w:t>
      </w:r>
      <w:r w:rsidRPr="00F5488C">
        <w:t>į gydymą.</w:t>
      </w:r>
    </w:p>
    <w:p w14:paraId="0C384B99" w14:textId="602720B0" w:rsidR="008B3CCD" w:rsidRPr="00F5488C" w:rsidRDefault="00475040" w:rsidP="00357C62">
      <w:pPr>
        <w:pStyle w:val="Pagrindinistekstas"/>
        <w:jc w:val="both"/>
      </w:pPr>
      <w:r w:rsidRPr="00F5488C">
        <w:t>Daugiau informacijos apie pegiliuotos liposominės formos doksorubiciną žr. atitinkamoje preparato charakteristikų santraukoje.</w:t>
      </w:r>
    </w:p>
    <w:p w14:paraId="66B8E633" w14:textId="77777777" w:rsidR="008B3CCD" w:rsidRPr="00F5488C" w:rsidRDefault="008B3CCD" w:rsidP="00A34C51">
      <w:pPr>
        <w:pStyle w:val="Pagrindinistekstas"/>
        <w:spacing w:before="2"/>
      </w:pPr>
    </w:p>
    <w:p w14:paraId="5E642684" w14:textId="517B2598" w:rsidR="008B3CCD" w:rsidRPr="00F5488C" w:rsidRDefault="00475040" w:rsidP="00357C62">
      <w:pPr>
        <w:jc w:val="both"/>
        <w:rPr>
          <w:i/>
        </w:rPr>
      </w:pPr>
      <w:r w:rsidRPr="00F5488C">
        <w:rPr>
          <w:i/>
        </w:rPr>
        <w:t>Kombinuotas gydymas</w:t>
      </w:r>
      <w:r w:rsidR="00F068DE" w:rsidRPr="00F5488C">
        <w:rPr>
          <w:i/>
        </w:rPr>
        <w:t xml:space="preserve"> </w:t>
      </w:r>
      <w:r w:rsidR="00CE580C" w:rsidRPr="00F5488C">
        <w:rPr>
          <w:i/>
        </w:rPr>
        <w:t xml:space="preserve">su </w:t>
      </w:r>
      <w:r w:rsidRPr="00F5488C">
        <w:rPr>
          <w:i/>
        </w:rPr>
        <w:t>deksametazonu</w:t>
      </w:r>
    </w:p>
    <w:p w14:paraId="432676B0" w14:textId="15784DA1" w:rsidR="008B3CCD" w:rsidRPr="00F5488C" w:rsidRDefault="00646182" w:rsidP="00357C62">
      <w:pPr>
        <w:pStyle w:val="Pagrindinistekstas"/>
        <w:jc w:val="both"/>
      </w:pPr>
      <w:r w:rsidRPr="00F5488C">
        <w:t>Bortezomib STADA</w:t>
      </w:r>
      <w:r w:rsidR="00475040" w:rsidRPr="00F5488C">
        <w:t xml:space="preserve"> </w:t>
      </w:r>
      <w:r w:rsidR="00547B14" w:rsidRPr="00F5488C">
        <w:t xml:space="preserve">2,5 mg/ml </w:t>
      </w:r>
      <w:r w:rsidRPr="00F5488C">
        <w:t>injekcinis tirpalas</w:t>
      </w:r>
      <w:r w:rsidR="00475040" w:rsidRPr="00F5488C">
        <w:t xml:space="preserve"> yra leidžiam</w:t>
      </w:r>
      <w:r w:rsidR="00CE580C" w:rsidRPr="00F5488C">
        <w:t>as</w:t>
      </w:r>
      <w:r w:rsidR="00475040" w:rsidRPr="00F5488C">
        <w:t xml:space="preserve"> </w:t>
      </w:r>
      <w:r w:rsidR="00CE580C" w:rsidRPr="00F5488C">
        <w:t xml:space="preserve">po oda arba, atskiedus, </w:t>
      </w:r>
      <w:r w:rsidR="00475040" w:rsidRPr="00F5488C">
        <w:t>į veną, vartojant rekomenduojamą dozę 1,3 mg/m</w:t>
      </w:r>
      <w:r w:rsidR="00475040" w:rsidRPr="00F5488C">
        <w:rPr>
          <w:vertAlign w:val="superscript"/>
        </w:rPr>
        <w:t>2</w:t>
      </w:r>
      <w:r w:rsidR="00475040" w:rsidRPr="00F5488C">
        <w:t xml:space="preserve"> kūno paviršiaus ploto du kartus per savaitę 2 savaites, 1-ą, 4-ą, 8-ą ir 11-ą dienomis 21 dienos trukmės gydymo ciklo metu. Šis trijų savaičių periodas yra gydymo ciklas.</w:t>
      </w:r>
    </w:p>
    <w:p w14:paraId="35A40485" w14:textId="380CB543" w:rsidR="008B3CCD" w:rsidRPr="00F5488C" w:rsidRDefault="00475040" w:rsidP="00357C62">
      <w:pPr>
        <w:pStyle w:val="Pagrindinistekstas"/>
        <w:jc w:val="both"/>
      </w:pPr>
      <w:r w:rsidRPr="00F5488C">
        <w:t xml:space="preserve">Tarp einančių iš eilės </w:t>
      </w:r>
      <w:r w:rsidR="00F43975" w:rsidRPr="00F5488C">
        <w:t>b</w:t>
      </w:r>
      <w:r w:rsidR="00646182" w:rsidRPr="00F5488C">
        <w:t>ortezomib</w:t>
      </w:r>
      <w:r w:rsidR="00F43975" w:rsidRPr="00F5488C">
        <w:t>o</w:t>
      </w:r>
      <w:r w:rsidRPr="00F5488C">
        <w:t xml:space="preserve"> dozių turi būti mažiausiai 72 val. pertrauka.</w:t>
      </w:r>
    </w:p>
    <w:p w14:paraId="704E4033" w14:textId="0CE1A089" w:rsidR="008B3CCD" w:rsidRPr="00F5488C" w:rsidRDefault="00475040" w:rsidP="00357C62">
      <w:pPr>
        <w:pStyle w:val="Pagrindinistekstas"/>
        <w:spacing w:before="1"/>
        <w:jc w:val="both"/>
      </w:pPr>
      <w:r w:rsidRPr="00F5488C">
        <w:t>Deksametazon</w:t>
      </w:r>
      <w:r w:rsidR="007B1BF6" w:rsidRPr="00F5488C">
        <w:t>o</w:t>
      </w:r>
      <w:r w:rsidRPr="00F5488C">
        <w:t xml:space="preserve"> skiriama vartoti po 20 mg per burną 1-ą, 2-ą, 4-ą, 5-ą, 8-ą, 9-ą, 11-ą ir 12-ą dieną </w:t>
      </w:r>
      <w:r w:rsidR="00F43975" w:rsidRPr="00F5488C">
        <w:t>b</w:t>
      </w:r>
      <w:r w:rsidR="00646182" w:rsidRPr="00F5488C">
        <w:t>ortezomib</w:t>
      </w:r>
      <w:r w:rsidR="00F43975" w:rsidRPr="00F5488C">
        <w:t>o</w:t>
      </w:r>
      <w:r w:rsidRPr="00F5488C">
        <w:t xml:space="preserve"> gydymo ciklo metu.</w:t>
      </w:r>
    </w:p>
    <w:p w14:paraId="0501D539" w14:textId="78648CB3" w:rsidR="008B3CCD" w:rsidRPr="00F5488C" w:rsidRDefault="00475040" w:rsidP="00357C62">
      <w:pPr>
        <w:pStyle w:val="Pagrindinistekstas"/>
        <w:spacing w:before="1"/>
        <w:jc w:val="both"/>
      </w:pPr>
      <w:r w:rsidRPr="00F5488C">
        <w:t xml:space="preserve">Pacientams, kuriems pasiekiama </w:t>
      </w:r>
      <w:r w:rsidR="00CE580C" w:rsidRPr="00F5488C">
        <w:t xml:space="preserve">reakcija </w:t>
      </w:r>
      <w:r w:rsidRPr="00F5488C">
        <w:t>arba liga stabilizuojasi po 4 ciklų kombinuoto gydymo šiuo deriniu, galima ir toliau vartoti tą patį derinį ne ilgiau kaip 4 papildomus ciklus.</w:t>
      </w:r>
    </w:p>
    <w:p w14:paraId="325DA661" w14:textId="4476972E" w:rsidR="008B3CCD" w:rsidRPr="00F5488C" w:rsidRDefault="00475040" w:rsidP="00357C62">
      <w:pPr>
        <w:pStyle w:val="Pagrindinistekstas"/>
        <w:jc w:val="both"/>
      </w:pPr>
      <w:r w:rsidRPr="00F5488C">
        <w:t xml:space="preserve">Papildomos informacijos apie deksametazoną ieškokite </w:t>
      </w:r>
      <w:r w:rsidR="00F068DE" w:rsidRPr="00F5488C">
        <w:t xml:space="preserve">atitinkamoje </w:t>
      </w:r>
      <w:r w:rsidRPr="00F5488C">
        <w:t>vaistinio preparato Preparato charakteristikų santraukoje.</w:t>
      </w:r>
    </w:p>
    <w:p w14:paraId="4DC49355" w14:textId="77777777" w:rsidR="008B3CCD" w:rsidRPr="00F5488C" w:rsidRDefault="008B3CCD" w:rsidP="00357C62">
      <w:pPr>
        <w:pStyle w:val="Pagrindinistekstas"/>
        <w:spacing w:before="11"/>
        <w:jc w:val="both"/>
        <w:rPr>
          <w:sz w:val="21"/>
        </w:rPr>
      </w:pPr>
    </w:p>
    <w:p w14:paraId="0954F149" w14:textId="2161C6A5" w:rsidR="008B3CCD" w:rsidRPr="00F5488C" w:rsidRDefault="00475040" w:rsidP="00357C62">
      <w:pPr>
        <w:jc w:val="both"/>
      </w:pPr>
      <w:r w:rsidRPr="00F5488C">
        <w:rPr>
          <w:i/>
        </w:rPr>
        <w:t xml:space="preserve">Dozės pritaikymas kombinuoto gydymo atveju pacientams su progresuojančia </w:t>
      </w:r>
      <w:r w:rsidR="0011062E" w:rsidRPr="00F5488C">
        <w:rPr>
          <w:i/>
        </w:rPr>
        <w:t>daugine</w:t>
      </w:r>
      <w:r w:rsidRPr="00F5488C">
        <w:rPr>
          <w:i/>
        </w:rPr>
        <w:t xml:space="preserve"> mieloma </w:t>
      </w:r>
      <w:r w:rsidRPr="00F5488C">
        <w:t xml:space="preserve">Keičiant </w:t>
      </w:r>
      <w:r w:rsidR="00F43975" w:rsidRPr="00F5488C">
        <w:t>b</w:t>
      </w:r>
      <w:r w:rsidR="00646182" w:rsidRPr="00F5488C">
        <w:t>ortezomib</w:t>
      </w:r>
      <w:r w:rsidR="00F43975" w:rsidRPr="00F5488C">
        <w:t>o</w:t>
      </w:r>
      <w:r w:rsidRPr="00F5488C">
        <w:t xml:space="preserve"> dozavimą, taikant kombinuotą terapiją, reikia laikytis pirmiau aprašytų dozavimo keitimo rekomendacijų monoterapijos atveju.</w:t>
      </w:r>
    </w:p>
    <w:p w14:paraId="1AB922FC" w14:textId="77777777" w:rsidR="008B3CCD" w:rsidRPr="00F5488C" w:rsidRDefault="008B3CCD" w:rsidP="00357C62">
      <w:pPr>
        <w:pStyle w:val="Pagrindinistekstas"/>
        <w:spacing w:before="10"/>
        <w:jc w:val="both"/>
        <w:rPr>
          <w:sz w:val="21"/>
        </w:rPr>
      </w:pPr>
    </w:p>
    <w:p w14:paraId="4B7FF07E" w14:textId="3F0E6A54" w:rsidR="008B3CCD" w:rsidRPr="00F5488C" w:rsidRDefault="00475040" w:rsidP="00357C62">
      <w:pPr>
        <w:pStyle w:val="Pagrindinistekstas"/>
        <w:jc w:val="both"/>
      </w:pPr>
      <w:r w:rsidRPr="00F5488C">
        <w:rPr>
          <w:u w:val="single"/>
        </w:rPr>
        <w:t xml:space="preserve">Dozavimas pacientams, kurie nebuvo gydyti nuo </w:t>
      </w:r>
      <w:r w:rsidR="0011062E" w:rsidRPr="00F5488C">
        <w:rPr>
          <w:u w:val="single"/>
        </w:rPr>
        <w:t>dauginės</w:t>
      </w:r>
      <w:r w:rsidRPr="00F5488C">
        <w:rPr>
          <w:u w:val="single"/>
        </w:rPr>
        <w:t xml:space="preserve"> mielomos ir kuriems netinka kraujodaros</w:t>
      </w:r>
      <w:r w:rsidRPr="00F5488C">
        <w:t xml:space="preserve"> </w:t>
      </w:r>
      <w:r w:rsidRPr="00F5488C">
        <w:rPr>
          <w:u w:val="single"/>
        </w:rPr>
        <w:t>kamieninių ląstelių transplantacija</w:t>
      </w:r>
    </w:p>
    <w:p w14:paraId="0639EE8A" w14:textId="69AE7CDB" w:rsidR="008B3CCD" w:rsidRPr="00F5488C" w:rsidRDefault="00475040" w:rsidP="00357C62">
      <w:pPr>
        <w:jc w:val="both"/>
        <w:rPr>
          <w:i/>
        </w:rPr>
      </w:pPr>
      <w:r w:rsidRPr="00F5488C">
        <w:rPr>
          <w:i/>
        </w:rPr>
        <w:t xml:space="preserve">Kombinuotas gydymas </w:t>
      </w:r>
      <w:r w:rsidR="00F068DE" w:rsidRPr="00F5488C">
        <w:rPr>
          <w:i/>
        </w:rPr>
        <w:t xml:space="preserve">su </w:t>
      </w:r>
      <w:r w:rsidRPr="00F5488C">
        <w:rPr>
          <w:i/>
        </w:rPr>
        <w:t>melfalanu ir prednizonu</w:t>
      </w:r>
    </w:p>
    <w:p w14:paraId="7780D2A9" w14:textId="0984ADD4" w:rsidR="008B3CCD" w:rsidRPr="00F5488C" w:rsidRDefault="00646182" w:rsidP="00357C62">
      <w:pPr>
        <w:pStyle w:val="Pagrindinistekstas"/>
        <w:jc w:val="both"/>
      </w:pPr>
      <w:r w:rsidRPr="00F5488C">
        <w:t>Bortezomib STADA</w:t>
      </w:r>
      <w:r w:rsidR="00475040" w:rsidRPr="00F5488C">
        <w:t xml:space="preserve"> </w:t>
      </w:r>
      <w:r w:rsidR="00547B14" w:rsidRPr="00F5488C">
        <w:t xml:space="preserve">2,5 mg/ml </w:t>
      </w:r>
      <w:r w:rsidRPr="00F5488C">
        <w:t>injekcinis tirpalas</w:t>
      </w:r>
      <w:r w:rsidR="00475040" w:rsidRPr="00F5488C">
        <w:t xml:space="preserve"> skiriam</w:t>
      </w:r>
      <w:r w:rsidR="00F068DE" w:rsidRPr="00F5488C">
        <w:t>as</w:t>
      </w:r>
      <w:r w:rsidR="00475040" w:rsidRPr="00F5488C">
        <w:t xml:space="preserve"> leidžiant </w:t>
      </w:r>
      <w:r w:rsidR="00F068DE" w:rsidRPr="00F5488C">
        <w:t xml:space="preserve">po oda arba, atskiedus, </w:t>
      </w:r>
      <w:r w:rsidR="00475040" w:rsidRPr="00F5488C">
        <w:t xml:space="preserve">į veną kartu su geriamuoju melfalanu ir geriamuoju prednizonu, kaip parodyta 2 lentelėje. 6 savaičių laikotarpis yra laikomas gydymo ciklu. 1–4-ojo ciklų metu </w:t>
      </w:r>
      <w:r w:rsidR="00A944E5" w:rsidRPr="00F5488C">
        <w:t>b</w:t>
      </w:r>
      <w:r w:rsidRPr="00F5488C">
        <w:t>ortezomib</w:t>
      </w:r>
      <w:r w:rsidR="00A944E5" w:rsidRPr="00F5488C">
        <w:t>o</w:t>
      </w:r>
      <w:r w:rsidR="00475040" w:rsidRPr="00F5488C">
        <w:t xml:space="preserve"> skiriama du kartus per savaitę, 1-ą, 4-ą, 8-ą, 11-ą, 22-ą, 25-ą, 29-ą ir 32-ą dieną. 5–9-ojo ciklų metu </w:t>
      </w:r>
      <w:r w:rsidR="00A944E5" w:rsidRPr="00F5488C">
        <w:t>b</w:t>
      </w:r>
      <w:r w:rsidRPr="00F5488C">
        <w:t>ortezomib</w:t>
      </w:r>
      <w:r w:rsidR="00A944E5" w:rsidRPr="00F5488C">
        <w:t>o</w:t>
      </w:r>
      <w:r w:rsidR="00475040" w:rsidRPr="00F5488C">
        <w:t xml:space="preserve"> skiriama vieną kartą per savaitę, 1-ą, 8-ą, 22-ą ir 29-ą dieną. Tarp einančių iš eilės </w:t>
      </w:r>
      <w:r w:rsidR="00A944E5" w:rsidRPr="00F5488C">
        <w:t>b</w:t>
      </w:r>
      <w:r w:rsidRPr="00F5488C">
        <w:t>ortezomib</w:t>
      </w:r>
      <w:r w:rsidR="00A944E5" w:rsidRPr="00F5488C">
        <w:t>o</w:t>
      </w:r>
      <w:r w:rsidR="00475040" w:rsidRPr="00F5488C">
        <w:t xml:space="preserve"> dozių turi būti mažiausiai </w:t>
      </w:r>
      <w:r w:rsidR="00FE1E30" w:rsidRPr="00F5488C">
        <w:t>72 </w:t>
      </w:r>
      <w:r w:rsidR="00475040" w:rsidRPr="00F5488C">
        <w:t>val. pertrauka. Melfalan</w:t>
      </w:r>
      <w:r w:rsidR="007B1BF6" w:rsidRPr="00F5488C">
        <w:t>o</w:t>
      </w:r>
      <w:r w:rsidR="00475040" w:rsidRPr="00F5488C">
        <w:t xml:space="preserve"> ir prednizon</w:t>
      </w:r>
      <w:r w:rsidR="007B1BF6" w:rsidRPr="00F5488C">
        <w:t>o</w:t>
      </w:r>
      <w:r w:rsidR="00475040" w:rsidRPr="00F5488C">
        <w:t xml:space="preserve"> reikia vartoti per burną kiekvieno gydymo </w:t>
      </w:r>
      <w:r w:rsidR="00A944E5" w:rsidRPr="00F5488C">
        <w:t>b</w:t>
      </w:r>
      <w:r w:rsidRPr="00F5488C">
        <w:t>ortezomib</w:t>
      </w:r>
      <w:r w:rsidR="00A944E5" w:rsidRPr="00F5488C">
        <w:t>u</w:t>
      </w:r>
      <w:r w:rsidR="00475040" w:rsidRPr="00F5488C">
        <w:t xml:space="preserve"> ciklo pirmos savaitės 1-ą, 2-ą, 3-ą ir 4-ą dienomis.</w:t>
      </w:r>
    </w:p>
    <w:p w14:paraId="241E95E2" w14:textId="77777777" w:rsidR="008B3CCD" w:rsidRPr="00F5488C" w:rsidRDefault="00475040" w:rsidP="00357C62">
      <w:pPr>
        <w:pStyle w:val="Pagrindinistekstas"/>
        <w:jc w:val="both"/>
      </w:pPr>
      <w:r w:rsidRPr="00F5488C">
        <w:t>Skiriami devyni šio kombinuoto gydymo ciklai.</w:t>
      </w:r>
    </w:p>
    <w:p w14:paraId="4468B593" w14:textId="77777777" w:rsidR="008B3CCD" w:rsidRPr="00F5488C" w:rsidRDefault="008B3CCD" w:rsidP="00B042E9">
      <w:pPr>
        <w:pStyle w:val="Pagrindinistekstas"/>
      </w:pPr>
    </w:p>
    <w:p w14:paraId="000AA445" w14:textId="3971ED07" w:rsidR="008B3CCD" w:rsidRPr="00F5488C" w:rsidRDefault="00475040" w:rsidP="00357C62">
      <w:pPr>
        <w:pStyle w:val="Sraopastraipa"/>
        <w:numPr>
          <w:ilvl w:val="0"/>
          <w:numId w:val="27"/>
        </w:numPr>
        <w:tabs>
          <w:tab w:val="left" w:pos="402"/>
          <w:tab w:val="left" w:pos="1368"/>
        </w:tabs>
        <w:spacing w:before="1" w:after="7" w:line="240" w:lineRule="auto"/>
        <w:ind w:left="1418" w:hanging="1418"/>
        <w:rPr>
          <w:i/>
        </w:rPr>
      </w:pPr>
      <w:r w:rsidRPr="00F5488C">
        <w:rPr>
          <w:i/>
        </w:rPr>
        <w:t>lentelė.</w:t>
      </w:r>
      <w:r w:rsidRPr="00F5488C">
        <w:rPr>
          <w:i/>
        </w:rPr>
        <w:tab/>
        <w:t xml:space="preserve">Rekomenduojamas dozavimas pacientams, kai </w:t>
      </w:r>
      <w:r w:rsidR="00A944E5" w:rsidRPr="00F5488C">
        <w:rPr>
          <w:i/>
        </w:rPr>
        <w:t>b</w:t>
      </w:r>
      <w:r w:rsidR="00646182" w:rsidRPr="00F5488C">
        <w:rPr>
          <w:i/>
        </w:rPr>
        <w:t>ortezomib</w:t>
      </w:r>
      <w:r w:rsidR="00A944E5" w:rsidRPr="00F5488C">
        <w:rPr>
          <w:i/>
        </w:rPr>
        <w:t>o</w:t>
      </w:r>
      <w:r w:rsidRPr="00F5488C">
        <w:rPr>
          <w:i/>
        </w:rPr>
        <w:t xml:space="preserve"> skiriamas kartu su melfalanu ir prednizonu</w:t>
      </w:r>
    </w:p>
    <w:p w14:paraId="334C92B4" w14:textId="629EEED2" w:rsidR="008B3CCD" w:rsidRPr="00F5488C" w:rsidRDefault="008B3CCD" w:rsidP="00A34C51">
      <w:pPr>
        <w:pStyle w:val="Pagrindinistekstas"/>
        <w:rPr>
          <w:sz w:val="2"/>
        </w:rPr>
      </w:pPr>
    </w:p>
    <w:p w14:paraId="1BA4E09B" w14:textId="18421671" w:rsidR="008B3CCD" w:rsidRPr="00F5488C" w:rsidRDefault="00646182" w:rsidP="00357C62">
      <w:pPr>
        <w:spacing w:after="2"/>
        <w:jc w:val="center"/>
        <w:rPr>
          <w:b/>
          <w:sz w:val="20"/>
        </w:rPr>
      </w:pPr>
      <w:r w:rsidRPr="00F5488C">
        <w:rPr>
          <w:b/>
          <w:sz w:val="20"/>
        </w:rPr>
        <w:t>Bortezomib</w:t>
      </w:r>
      <w:r w:rsidR="00FE1E30" w:rsidRPr="00F5488C">
        <w:rPr>
          <w:b/>
          <w:sz w:val="20"/>
        </w:rPr>
        <w:t>as</w:t>
      </w:r>
      <w:r w:rsidR="00475040" w:rsidRPr="00F5488C">
        <w:rPr>
          <w:b/>
          <w:sz w:val="20"/>
        </w:rPr>
        <w:t xml:space="preserve"> du kartus per savaitę (1–4 ciklai)</w:t>
      </w:r>
    </w:p>
    <w:tbl>
      <w:tblPr>
        <w:tblW w:w="9497" w:type="dxa"/>
        <w:tblInd w:w="142" w:type="dxa"/>
        <w:tblBorders>
          <w:top w:val="single" w:sz="12" w:space="0" w:color="000000"/>
          <w:left w:val="single" w:sz="8" w:space="0" w:color="auto"/>
          <w:bottom w:val="single" w:sz="12" w:space="0" w:color="000000"/>
          <w:right w:val="single" w:sz="8" w:space="0" w:color="auto"/>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276"/>
        <w:gridCol w:w="567"/>
        <w:gridCol w:w="567"/>
        <w:gridCol w:w="567"/>
        <w:gridCol w:w="567"/>
        <w:gridCol w:w="567"/>
        <w:gridCol w:w="709"/>
        <w:gridCol w:w="992"/>
        <w:gridCol w:w="684"/>
        <w:gridCol w:w="622"/>
        <w:gridCol w:w="678"/>
        <w:gridCol w:w="557"/>
        <w:gridCol w:w="1144"/>
      </w:tblGrid>
      <w:tr w:rsidR="008B3CCD" w:rsidRPr="00A1114D" w14:paraId="1F600370" w14:textId="77777777" w:rsidTr="00357C62">
        <w:trPr>
          <w:trHeight w:val="231"/>
        </w:trPr>
        <w:tc>
          <w:tcPr>
            <w:tcW w:w="1276" w:type="dxa"/>
          </w:tcPr>
          <w:p w14:paraId="1F4959ED" w14:textId="77777777" w:rsidR="008B3CCD" w:rsidRPr="00F5488C" w:rsidRDefault="00475040" w:rsidP="00357C62">
            <w:pPr>
              <w:pStyle w:val="TableParagraph"/>
              <w:ind w:left="128"/>
              <w:rPr>
                <w:b/>
                <w:sz w:val="20"/>
              </w:rPr>
            </w:pPr>
            <w:r w:rsidRPr="00F5488C">
              <w:rPr>
                <w:b/>
                <w:sz w:val="20"/>
              </w:rPr>
              <w:t>Savaitė</w:t>
            </w:r>
          </w:p>
        </w:tc>
        <w:tc>
          <w:tcPr>
            <w:tcW w:w="2268" w:type="dxa"/>
            <w:gridSpan w:val="4"/>
          </w:tcPr>
          <w:p w14:paraId="5C0B94BD" w14:textId="77777777" w:rsidR="008B3CCD" w:rsidRPr="00F5488C" w:rsidRDefault="00475040" w:rsidP="00B042E9">
            <w:pPr>
              <w:pStyle w:val="TableParagraph"/>
              <w:jc w:val="center"/>
              <w:rPr>
                <w:b/>
                <w:sz w:val="20"/>
              </w:rPr>
            </w:pPr>
            <w:r w:rsidRPr="00F5488C">
              <w:rPr>
                <w:b/>
                <w:w w:val="99"/>
                <w:sz w:val="20"/>
              </w:rPr>
              <w:t>1</w:t>
            </w:r>
          </w:p>
        </w:tc>
        <w:tc>
          <w:tcPr>
            <w:tcW w:w="1276" w:type="dxa"/>
            <w:gridSpan w:val="2"/>
          </w:tcPr>
          <w:p w14:paraId="435606FA" w14:textId="77777777" w:rsidR="008B3CCD" w:rsidRPr="00F5488C" w:rsidRDefault="00475040" w:rsidP="00B042E9">
            <w:pPr>
              <w:pStyle w:val="TableParagraph"/>
              <w:jc w:val="center"/>
              <w:rPr>
                <w:b/>
                <w:sz w:val="20"/>
              </w:rPr>
            </w:pPr>
            <w:r w:rsidRPr="00F5488C">
              <w:rPr>
                <w:b/>
                <w:w w:val="99"/>
                <w:sz w:val="20"/>
              </w:rPr>
              <w:t>2</w:t>
            </w:r>
          </w:p>
        </w:tc>
        <w:tc>
          <w:tcPr>
            <w:tcW w:w="992" w:type="dxa"/>
          </w:tcPr>
          <w:p w14:paraId="5656895F" w14:textId="77777777" w:rsidR="008B3CCD" w:rsidRPr="00F5488C" w:rsidRDefault="00475040" w:rsidP="004608D9">
            <w:pPr>
              <w:pStyle w:val="TableParagraph"/>
              <w:jc w:val="center"/>
              <w:rPr>
                <w:b/>
                <w:sz w:val="20"/>
              </w:rPr>
            </w:pPr>
            <w:r w:rsidRPr="00F5488C">
              <w:rPr>
                <w:b/>
                <w:w w:val="99"/>
                <w:sz w:val="20"/>
              </w:rPr>
              <w:t>3</w:t>
            </w:r>
          </w:p>
        </w:tc>
        <w:tc>
          <w:tcPr>
            <w:tcW w:w="1306" w:type="dxa"/>
            <w:gridSpan w:val="2"/>
          </w:tcPr>
          <w:p w14:paraId="50E0F892" w14:textId="77777777" w:rsidR="008B3CCD" w:rsidRPr="00F5488C" w:rsidRDefault="00475040" w:rsidP="004608D9">
            <w:pPr>
              <w:pStyle w:val="TableParagraph"/>
              <w:jc w:val="center"/>
              <w:rPr>
                <w:b/>
                <w:sz w:val="20"/>
              </w:rPr>
            </w:pPr>
            <w:r w:rsidRPr="00F5488C">
              <w:rPr>
                <w:b/>
                <w:w w:val="99"/>
                <w:sz w:val="20"/>
              </w:rPr>
              <w:t>4</w:t>
            </w:r>
          </w:p>
        </w:tc>
        <w:tc>
          <w:tcPr>
            <w:tcW w:w="1235" w:type="dxa"/>
            <w:gridSpan w:val="2"/>
          </w:tcPr>
          <w:p w14:paraId="61ACEAEE" w14:textId="77777777" w:rsidR="008B3CCD" w:rsidRPr="00F5488C" w:rsidRDefault="00475040" w:rsidP="004608D9">
            <w:pPr>
              <w:pStyle w:val="TableParagraph"/>
              <w:jc w:val="center"/>
              <w:rPr>
                <w:b/>
                <w:sz w:val="20"/>
              </w:rPr>
            </w:pPr>
            <w:r w:rsidRPr="00F5488C">
              <w:rPr>
                <w:b/>
                <w:w w:val="99"/>
                <w:sz w:val="20"/>
              </w:rPr>
              <w:t>5</w:t>
            </w:r>
          </w:p>
        </w:tc>
        <w:tc>
          <w:tcPr>
            <w:tcW w:w="1144" w:type="dxa"/>
          </w:tcPr>
          <w:p w14:paraId="41BD89E6" w14:textId="77777777" w:rsidR="008B3CCD" w:rsidRPr="00F5488C" w:rsidRDefault="00475040" w:rsidP="00B7239C">
            <w:pPr>
              <w:pStyle w:val="TableParagraph"/>
              <w:jc w:val="center"/>
              <w:rPr>
                <w:b/>
                <w:sz w:val="20"/>
              </w:rPr>
            </w:pPr>
            <w:r w:rsidRPr="00F5488C">
              <w:rPr>
                <w:b/>
                <w:w w:val="99"/>
                <w:sz w:val="20"/>
              </w:rPr>
              <w:t>6</w:t>
            </w:r>
          </w:p>
        </w:tc>
      </w:tr>
      <w:tr w:rsidR="00A5780F" w:rsidRPr="00A1114D" w14:paraId="52C027F0" w14:textId="77777777" w:rsidTr="00357C62">
        <w:trPr>
          <w:trHeight w:val="918"/>
        </w:trPr>
        <w:tc>
          <w:tcPr>
            <w:tcW w:w="1276" w:type="dxa"/>
          </w:tcPr>
          <w:p w14:paraId="4170B315" w14:textId="77777777" w:rsidR="008B3CCD" w:rsidRPr="00F5488C" w:rsidRDefault="008B3CCD" w:rsidP="00357C62">
            <w:pPr>
              <w:pStyle w:val="TableParagraph"/>
              <w:spacing w:before="4"/>
              <w:ind w:left="128"/>
              <w:rPr>
                <w:b/>
                <w:sz w:val="19"/>
              </w:rPr>
            </w:pPr>
          </w:p>
          <w:p w14:paraId="0CD2FC00" w14:textId="1892B1F9" w:rsidR="00A944E5" w:rsidRPr="00F5488C" w:rsidRDefault="00FE1E30" w:rsidP="00357C62">
            <w:pPr>
              <w:pStyle w:val="TableParagraph"/>
              <w:spacing w:before="1"/>
              <w:ind w:left="128"/>
              <w:rPr>
                <w:sz w:val="20"/>
              </w:rPr>
            </w:pPr>
            <w:r w:rsidRPr="00F5488C">
              <w:rPr>
                <w:sz w:val="20"/>
              </w:rPr>
              <w:t>Bo</w:t>
            </w:r>
          </w:p>
          <w:p w14:paraId="1B930CD7" w14:textId="13AFA412" w:rsidR="008B3CCD" w:rsidRPr="00F5488C" w:rsidRDefault="00475040" w:rsidP="00357C62">
            <w:pPr>
              <w:pStyle w:val="TableParagraph"/>
              <w:spacing w:before="1"/>
              <w:ind w:left="128"/>
              <w:rPr>
                <w:sz w:val="20"/>
              </w:rPr>
            </w:pPr>
            <w:r w:rsidRPr="00F5488C">
              <w:rPr>
                <w:sz w:val="20"/>
              </w:rPr>
              <w:t>(1,</w:t>
            </w:r>
            <w:r w:rsidR="00FE1E30" w:rsidRPr="00F5488C">
              <w:rPr>
                <w:sz w:val="20"/>
              </w:rPr>
              <w:t>3</w:t>
            </w:r>
            <w:r w:rsidR="00FE1E30" w:rsidRPr="00F5488C">
              <w:rPr>
                <w:spacing w:val="2"/>
                <w:sz w:val="20"/>
              </w:rPr>
              <w:t> </w:t>
            </w:r>
            <w:r w:rsidRPr="00F5488C">
              <w:rPr>
                <w:spacing w:val="-4"/>
                <w:sz w:val="20"/>
              </w:rPr>
              <w:t>mg/m</w:t>
            </w:r>
            <w:r w:rsidRPr="00F5488C">
              <w:rPr>
                <w:spacing w:val="-4"/>
                <w:sz w:val="20"/>
                <w:vertAlign w:val="superscript"/>
              </w:rPr>
              <w:t>2</w:t>
            </w:r>
            <w:r w:rsidRPr="00F5488C">
              <w:rPr>
                <w:spacing w:val="-4"/>
                <w:sz w:val="20"/>
              </w:rPr>
              <w:t>)</w:t>
            </w:r>
          </w:p>
        </w:tc>
        <w:tc>
          <w:tcPr>
            <w:tcW w:w="567" w:type="dxa"/>
          </w:tcPr>
          <w:p w14:paraId="4A58BD54" w14:textId="64769049" w:rsidR="008B3CCD" w:rsidRPr="00F5488C" w:rsidRDefault="00475040" w:rsidP="00357C62">
            <w:pPr>
              <w:pStyle w:val="TableParagraph"/>
              <w:jc w:val="center"/>
              <w:rPr>
                <w:sz w:val="20"/>
              </w:rPr>
            </w:pPr>
            <w:r w:rsidRPr="00F5488C">
              <w:rPr>
                <w:w w:val="99"/>
                <w:sz w:val="20"/>
              </w:rPr>
              <w:t>1</w:t>
            </w:r>
            <w:r w:rsidR="00A5780F" w:rsidRPr="00F5488C">
              <w:rPr>
                <w:w w:val="99"/>
                <w:sz w:val="20"/>
              </w:rPr>
              <w:t xml:space="preserve"> </w:t>
            </w:r>
            <w:r w:rsidRPr="00F5488C">
              <w:rPr>
                <w:sz w:val="20"/>
              </w:rPr>
              <w:t>diena</w:t>
            </w:r>
          </w:p>
        </w:tc>
        <w:tc>
          <w:tcPr>
            <w:tcW w:w="567" w:type="dxa"/>
          </w:tcPr>
          <w:p w14:paraId="496420C6" w14:textId="77777777" w:rsidR="008B3CCD" w:rsidRPr="00F5488C" w:rsidRDefault="00475040" w:rsidP="00357C62">
            <w:pPr>
              <w:pStyle w:val="TableParagraph"/>
              <w:jc w:val="center"/>
              <w:rPr>
                <w:sz w:val="20"/>
              </w:rPr>
            </w:pPr>
            <w:r w:rsidRPr="00F5488C">
              <w:rPr>
                <w:sz w:val="20"/>
              </w:rPr>
              <w:t>--</w:t>
            </w:r>
          </w:p>
        </w:tc>
        <w:tc>
          <w:tcPr>
            <w:tcW w:w="567" w:type="dxa"/>
          </w:tcPr>
          <w:p w14:paraId="214A1CEE" w14:textId="77777777" w:rsidR="008B3CCD" w:rsidRPr="00F5488C" w:rsidRDefault="00475040" w:rsidP="00357C62">
            <w:pPr>
              <w:pStyle w:val="TableParagraph"/>
              <w:jc w:val="center"/>
              <w:rPr>
                <w:sz w:val="20"/>
              </w:rPr>
            </w:pPr>
            <w:r w:rsidRPr="00F5488C">
              <w:rPr>
                <w:sz w:val="20"/>
              </w:rPr>
              <w:t>--</w:t>
            </w:r>
          </w:p>
        </w:tc>
        <w:tc>
          <w:tcPr>
            <w:tcW w:w="567" w:type="dxa"/>
          </w:tcPr>
          <w:p w14:paraId="4253E886" w14:textId="48561168" w:rsidR="008B3CCD" w:rsidRPr="00F5488C" w:rsidRDefault="00475040" w:rsidP="00357C62">
            <w:pPr>
              <w:pStyle w:val="TableParagraph"/>
              <w:jc w:val="center"/>
              <w:rPr>
                <w:sz w:val="20"/>
              </w:rPr>
            </w:pPr>
            <w:r w:rsidRPr="00F5488C">
              <w:rPr>
                <w:w w:val="99"/>
                <w:sz w:val="20"/>
              </w:rPr>
              <w:t>4</w:t>
            </w:r>
            <w:r w:rsidR="00A5780F" w:rsidRPr="00F5488C">
              <w:rPr>
                <w:w w:val="99"/>
                <w:sz w:val="20"/>
              </w:rPr>
              <w:t xml:space="preserve"> </w:t>
            </w:r>
            <w:r w:rsidRPr="00F5488C">
              <w:rPr>
                <w:w w:val="95"/>
                <w:sz w:val="20"/>
              </w:rPr>
              <w:t>dien</w:t>
            </w:r>
            <w:r w:rsidRPr="00F5488C">
              <w:rPr>
                <w:sz w:val="20"/>
              </w:rPr>
              <w:t>a</w:t>
            </w:r>
          </w:p>
        </w:tc>
        <w:tc>
          <w:tcPr>
            <w:tcW w:w="567" w:type="dxa"/>
          </w:tcPr>
          <w:p w14:paraId="7480C16C" w14:textId="28E69428" w:rsidR="008B3CCD" w:rsidRPr="00F5488C" w:rsidRDefault="00475040" w:rsidP="00357C62">
            <w:pPr>
              <w:pStyle w:val="TableParagraph"/>
              <w:jc w:val="center"/>
              <w:rPr>
                <w:sz w:val="20"/>
              </w:rPr>
            </w:pPr>
            <w:r w:rsidRPr="00F5488C">
              <w:rPr>
                <w:w w:val="99"/>
                <w:sz w:val="20"/>
              </w:rPr>
              <w:t>8</w:t>
            </w:r>
            <w:r w:rsidR="00A5780F" w:rsidRPr="00F5488C">
              <w:rPr>
                <w:w w:val="99"/>
                <w:sz w:val="20"/>
              </w:rPr>
              <w:t xml:space="preserve"> </w:t>
            </w:r>
            <w:r w:rsidRPr="00F5488C">
              <w:rPr>
                <w:sz w:val="20"/>
              </w:rPr>
              <w:t>diena</w:t>
            </w:r>
          </w:p>
        </w:tc>
        <w:tc>
          <w:tcPr>
            <w:tcW w:w="709" w:type="dxa"/>
          </w:tcPr>
          <w:p w14:paraId="0A893643" w14:textId="77777777" w:rsidR="008B3CCD" w:rsidRPr="00F5488C" w:rsidRDefault="00475040" w:rsidP="00357C62">
            <w:pPr>
              <w:pStyle w:val="TableParagraph"/>
              <w:jc w:val="center"/>
              <w:rPr>
                <w:sz w:val="20"/>
              </w:rPr>
            </w:pPr>
            <w:r w:rsidRPr="00F5488C">
              <w:rPr>
                <w:sz w:val="20"/>
              </w:rPr>
              <w:t>11</w:t>
            </w:r>
          </w:p>
          <w:p w14:paraId="4CF35CB7" w14:textId="30CE800C" w:rsidR="008B3CCD" w:rsidRPr="00F5488C" w:rsidRDefault="00475040" w:rsidP="00357C62">
            <w:pPr>
              <w:pStyle w:val="TableParagraph"/>
              <w:jc w:val="center"/>
              <w:rPr>
                <w:sz w:val="20"/>
              </w:rPr>
            </w:pPr>
            <w:r w:rsidRPr="00F5488C">
              <w:rPr>
                <w:sz w:val="20"/>
              </w:rPr>
              <w:t>diena</w:t>
            </w:r>
          </w:p>
        </w:tc>
        <w:tc>
          <w:tcPr>
            <w:tcW w:w="992" w:type="dxa"/>
          </w:tcPr>
          <w:p w14:paraId="2F38B10C" w14:textId="77777777" w:rsidR="008B3CCD" w:rsidRPr="00F5488C" w:rsidRDefault="00475040" w:rsidP="00357C62">
            <w:pPr>
              <w:pStyle w:val="TableParagraph"/>
              <w:jc w:val="center"/>
              <w:rPr>
                <w:sz w:val="20"/>
              </w:rPr>
            </w:pPr>
            <w:r w:rsidRPr="00F5488C">
              <w:rPr>
                <w:sz w:val="20"/>
              </w:rPr>
              <w:t>Pertrauka</w:t>
            </w:r>
          </w:p>
        </w:tc>
        <w:tc>
          <w:tcPr>
            <w:tcW w:w="684" w:type="dxa"/>
          </w:tcPr>
          <w:p w14:paraId="1780111E" w14:textId="7D132B11" w:rsidR="008B3CCD" w:rsidRPr="00F5488C" w:rsidRDefault="00475040" w:rsidP="00357C62">
            <w:pPr>
              <w:pStyle w:val="TableParagraph"/>
              <w:jc w:val="center"/>
              <w:rPr>
                <w:sz w:val="20"/>
              </w:rPr>
            </w:pPr>
            <w:r w:rsidRPr="00F5488C">
              <w:rPr>
                <w:sz w:val="20"/>
              </w:rPr>
              <w:t>22</w:t>
            </w:r>
            <w:r w:rsidR="00A5780F" w:rsidRPr="00F5488C">
              <w:rPr>
                <w:sz w:val="20"/>
              </w:rPr>
              <w:t xml:space="preserve"> </w:t>
            </w:r>
            <w:r w:rsidRPr="00F5488C">
              <w:rPr>
                <w:sz w:val="20"/>
              </w:rPr>
              <w:t>diena</w:t>
            </w:r>
          </w:p>
        </w:tc>
        <w:tc>
          <w:tcPr>
            <w:tcW w:w="622" w:type="dxa"/>
          </w:tcPr>
          <w:p w14:paraId="2FEE945F" w14:textId="63681BCB" w:rsidR="008B3CCD" w:rsidRPr="00F5488C" w:rsidRDefault="00475040" w:rsidP="00357C62">
            <w:pPr>
              <w:pStyle w:val="TableParagraph"/>
              <w:jc w:val="center"/>
              <w:rPr>
                <w:sz w:val="20"/>
              </w:rPr>
            </w:pPr>
            <w:r w:rsidRPr="00F5488C">
              <w:rPr>
                <w:sz w:val="20"/>
              </w:rPr>
              <w:t>25</w:t>
            </w:r>
            <w:r w:rsidR="00A5780F" w:rsidRPr="00F5488C">
              <w:rPr>
                <w:sz w:val="20"/>
              </w:rPr>
              <w:t xml:space="preserve"> </w:t>
            </w:r>
            <w:r w:rsidRPr="00F5488C">
              <w:rPr>
                <w:sz w:val="20"/>
              </w:rPr>
              <w:t>diena</w:t>
            </w:r>
          </w:p>
        </w:tc>
        <w:tc>
          <w:tcPr>
            <w:tcW w:w="678" w:type="dxa"/>
          </w:tcPr>
          <w:p w14:paraId="0793A072" w14:textId="36521C36" w:rsidR="008B3CCD" w:rsidRPr="00F5488C" w:rsidRDefault="00475040" w:rsidP="00357C62">
            <w:pPr>
              <w:pStyle w:val="TableParagraph"/>
              <w:jc w:val="center"/>
              <w:rPr>
                <w:sz w:val="20"/>
              </w:rPr>
            </w:pPr>
            <w:r w:rsidRPr="00F5488C">
              <w:rPr>
                <w:sz w:val="20"/>
              </w:rPr>
              <w:t>29</w:t>
            </w:r>
            <w:r w:rsidR="00A5780F" w:rsidRPr="00F5488C">
              <w:rPr>
                <w:sz w:val="20"/>
              </w:rPr>
              <w:t xml:space="preserve"> </w:t>
            </w:r>
            <w:r w:rsidRPr="00F5488C">
              <w:rPr>
                <w:sz w:val="20"/>
              </w:rPr>
              <w:t>diena</w:t>
            </w:r>
          </w:p>
        </w:tc>
        <w:tc>
          <w:tcPr>
            <w:tcW w:w="557" w:type="dxa"/>
          </w:tcPr>
          <w:p w14:paraId="706F5B5D" w14:textId="0F73A164" w:rsidR="008B3CCD" w:rsidRPr="00F5488C" w:rsidRDefault="00475040" w:rsidP="00357C62">
            <w:pPr>
              <w:pStyle w:val="TableParagraph"/>
              <w:jc w:val="center"/>
              <w:rPr>
                <w:sz w:val="20"/>
              </w:rPr>
            </w:pPr>
            <w:r w:rsidRPr="00F5488C">
              <w:rPr>
                <w:sz w:val="20"/>
              </w:rPr>
              <w:t>32</w:t>
            </w:r>
            <w:r w:rsidR="00A5780F" w:rsidRPr="00F5488C">
              <w:rPr>
                <w:sz w:val="20"/>
              </w:rPr>
              <w:t xml:space="preserve"> </w:t>
            </w:r>
            <w:r w:rsidRPr="00F5488C">
              <w:rPr>
                <w:sz w:val="20"/>
              </w:rPr>
              <w:t>diena</w:t>
            </w:r>
          </w:p>
        </w:tc>
        <w:tc>
          <w:tcPr>
            <w:tcW w:w="1144" w:type="dxa"/>
          </w:tcPr>
          <w:p w14:paraId="7B10E8CE" w14:textId="77777777" w:rsidR="008B3CCD" w:rsidRPr="00F5488C" w:rsidRDefault="00475040" w:rsidP="00357C62">
            <w:pPr>
              <w:pStyle w:val="TableParagraph"/>
              <w:jc w:val="center"/>
              <w:rPr>
                <w:sz w:val="20"/>
              </w:rPr>
            </w:pPr>
            <w:r w:rsidRPr="00F5488C">
              <w:rPr>
                <w:sz w:val="20"/>
              </w:rPr>
              <w:t>Pertrauka</w:t>
            </w:r>
          </w:p>
        </w:tc>
      </w:tr>
      <w:tr w:rsidR="00A5780F" w:rsidRPr="00A1114D" w14:paraId="465835AD" w14:textId="77777777" w:rsidTr="00357C62">
        <w:trPr>
          <w:trHeight w:val="920"/>
        </w:trPr>
        <w:tc>
          <w:tcPr>
            <w:tcW w:w="1276" w:type="dxa"/>
          </w:tcPr>
          <w:p w14:paraId="30C8FAD4" w14:textId="77777777" w:rsidR="008B3CCD" w:rsidRPr="00F5488C" w:rsidRDefault="008B3CCD" w:rsidP="00357C62">
            <w:pPr>
              <w:pStyle w:val="TableParagraph"/>
              <w:spacing w:before="4"/>
              <w:ind w:left="128"/>
              <w:rPr>
                <w:b/>
                <w:sz w:val="19"/>
              </w:rPr>
            </w:pPr>
          </w:p>
          <w:p w14:paraId="294B6C49" w14:textId="3116B2C6" w:rsidR="008B3CCD" w:rsidRPr="00F5488C" w:rsidRDefault="00475040" w:rsidP="00357C62">
            <w:pPr>
              <w:pStyle w:val="TableParagraph"/>
              <w:spacing w:before="1"/>
              <w:ind w:left="128"/>
              <w:rPr>
                <w:sz w:val="20"/>
              </w:rPr>
            </w:pPr>
            <w:r w:rsidRPr="00F5488C">
              <w:rPr>
                <w:sz w:val="20"/>
              </w:rPr>
              <w:t>M (</w:t>
            </w:r>
            <w:r w:rsidR="00FE1E30" w:rsidRPr="00F5488C">
              <w:rPr>
                <w:sz w:val="20"/>
              </w:rPr>
              <w:t>9</w:t>
            </w:r>
            <w:r w:rsidR="00FE1E30" w:rsidRPr="00F5488C">
              <w:rPr>
                <w:spacing w:val="-7"/>
                <w:sz w:val="20"/>
              </w:rPr>
              <w:t> </w:t>
            </w:r>
            <w:r w:rsidRPr="00F5488C">
              <w:rPr>
                <w:sz w:val="20"/>
              </w:rPr>
              <w:t>mg/m</w:t>
            </w:r>
            <w:r w:rsidRPr="00F5488C">
              <w:rPr>
                <w:sz w:val="20"/>
                <w:vertAlign w:val="superscript"/>
              </w:rPr>
              <w:t>2</w:t>
            </w:r>
            <w:r w:rsidRPr="00F5488C">
              <w:rPr>
                <w:sz w:val="20"/>
              </w:rPr>
              <w:t>)</w:t>
            </w:r>
          </w:p>
          <w:p w14:paraId="4D85FB1E" w14:textId="615A63F9" w:rsidR="008B3CCD" w:rsidRPr="00F5488C" w:rsidRDefault="00475040" w:rsidP="00357C62">
            <w:pPr>
              <w:pStyle w:val="TableParagraph"/>
              <w:ind w:left="128"/>
              <w:rPr>
                <w:sz w:val="20"/>
              </w:rPr>
            </w:pPr>
            <w:r w:rsidRPr="00F5488C">
              <w:rPr>
                <w:sz w:val="20"/>
              </w:rPr>
              <w:t>P (</w:t>
            </w:r>
            <w:r w:rsidR="00FE1E30" w:rsidRPr="00F5488C">
              <w:rPr>
                <w:sz w:val="20"/>
              </w:rPr>
              <w:t>60</w:t>
            </w:r>
            <w:r w:rsidR="00FE1E30" w:rsidRPr="00F5488C">
              <w:rPr>
                <w:spacing w:val="-9"/>
                <w:sz w:val="20"/>
              </w:rPr>
              <w:t> </w:t>
            </w:r>
            <w:r w:rsidRPr="00F5488C">
              <w:rPr>
                <w:sz w:val="20"/>
              </w:rPr>
              <w:t>mg/m</w:t>
            </w:r>
            <w:r w:rsidRPr="00F5488C">
              <w:rPr>
                <w:sz w:val="20"/>
                <w:vertAlign w:val="superscript"/>
              </w:rPr>
              <w:t>2</w:t>
            </w:r>
            <w:r w:rsidRPr="00F5488C">
              <w:rPr>
                <w:sz w:val="20"/>
              </w:rPr>
              <w:t>)</w:t>
            </w:r>
          </w:p>
        </w:tc>
        <w:tc>
          <w:tcPr>
            <w:tcW w:w="567" w:type="dxa"/>
          </w:tcPr>
          <w:p w14:paraId="2DE03CFC" w14:textId="6EB12719" w:rsidR="008B3CCD" w:rsidRPr="00F5488C" w:rsidRDefault="00475040" w:rsidP="00357C62">
            <w:pPr>
              <w:pStyle w:val="TableParagraph"/>
              <w:spacing w:before="1"/>
              <w:jc w:val="center"/>
              <w:rPr>
                <w:sz w:val="20"/>
              </w:rPr>
            </w:pPr>
            <w:r w:rsidRPr="00F5488C">
              <w:rPr>
                <w:w w:val="99"/>
                <w:sz w:val="20"/>
              </w:rPr>
              <w:t>1</w:t>
            </w:r>
            <w:r w:rsidR="00A5780F" w:rsidRPr="00F5488C">
              <w:rPr>
                <w:w w:val="99"/>
                <w:sz w:val="20"/>
              </w:rPr>
              <w:t xml:space="preserve"> </w:t>
            </w:r>
            <w:r w:rsidRPr="00F5488C">
              <w:rPr>
                <w:sz w:val="20"/>
              </w:rPr>
              <w:t>diena</w:t>
            </w:r>
          </w:p>
        </w:tc>
        <w:tc>
          <w:tcPr>
            <w:tcW w:w="567" w:type="dxa"/>
          </w:tcPr>
          <w:p w14:paraId="22B7D010" w14:textId="317E57BE" w:rsidR="008B3CCD" w:rsidRPr="00F5488C" w:rsidRDefault="00475040" w:rsidP="00357C62">
            <w:pPr>
              <w:pStyle w:val="TableParagraph"/>
              <w:spacing w:before="1"/>
              <w:jc w:val="center"/>
              <w:rPr>
                <w:sz w:val="20"/>
              </w:rPr>
            </w:pPr>
            <w:r w:rsidRPr="00F5488C">
              <w:rPr>
                <w:w w:val="99"/>
                <w:sz w:val="20"/>
              </w:rPr>
              <w:t>2</w:t>
            </w:r>
            <w:r w:rsidR="00A5780F" w:rsidRPr="00F5488C">
              <w:rPr>
                <w:w w:val="99"/>
                <w:sz w:val="20"/>
              </w:rPr>
              <w:t xml:space="preserve"> </w:t>
            </w:r>
            <w:r w:rsidRPr="00F5488C">
              <w:rPr>
                <w:sz w:val="20"/>
              </w:rPr>
              <w:t>diena</w:t>
            </w:r>
          </w:p>
        </w:tc>
        <w:tc>
          <w:tcPr>
            <w:tcW w:w="567" w:type="dxa"/>
          </w:tcPr>
          <w:p w14:paraId="2080404A" w14:textId="30FE5698" w:rsidR="008B3CCD" w:rsidRPr="00F5488C" w:rsidRDefault="00475040" w:rsidP="00357C62">
            <w:pPr>
              <w:pStyle w:val="TableParagraph"/>
              <w:jc w:val="center"/>
              <w:rPr>
                <w:sz w:val="20"/>
              </w:rPr>
            </w:pPr>
            <w:r w:rsidRPr="00F5488C">
              <w:rPr>
                <w:w w:val="99"/>
                <w:sz w:val="20"/>
              </w:rPr>
              <w:t>3</w:t>
            </w:r>
            <w:r w:rsidR="00A5780F" w:rsidRPr="00F5488C">
              <w:rPr>
                <w:w w:val="99"/>
                <w:sz w:val="20"/>
              </w:rPr>
              <w:t xml:space="preserve"> </w:t>
            </w:r>
            <w:r w:rsidRPr="00F5488C">
              <w:rPr>
                <w:sz w:val="20"/>
              </w:rPr>
              <w:t>die</w:t>
            </w:r>
            <w:r w:rsidR="00A944E5" w:rsidRPr="00F5488C">
              <w:rPr>
                <w:sz w:val="20"/>
              </w:rPr>
              <w:t>n</w:t>
            </w:r>
            <w:r w:rsidRPr="00F5488C">
              <w:rPr>
                <w:sz w:val="20"/>
              </w:rPr>
              <w:t>a</w:t>
            </w:r>
          </w:p>
        </w:tc>
        <w:tc>
          <w:tcPr>
            <w:tcW w:w="567" w:type="dxa"/>
          </w:tcPr>
          <w:p w14:paraId="593E2EE5" w14:textId="684E141E" w:rsidR="008B3CCD" w:rsidRPr="00F5488C" w:rsidRDefault="00475040" w:rsidP="00357C62">
            <w:pPr>
              <w:pStyle w:val="TableParagraph"/>
              <w:jc w:val="center"/>
              <w:rPr>
                <w:sz w:val="20"/>
              </w:rPr>
            </w:pPr>
            <w:r w:rsidRPr="00F5488C">
              <w:rPr>
                <w:w w:val="99"/>
                <w:sz w:val="20"/>
              </w:rPr>
              <w:t>4</w:t>
            </w:r>
            <w:r w:rsidR="00A5780F" w:rsidRPr="00F5488C">
              <w:rPr>
                <w:w w:val="99"/>
                <w:sz w:val="20"/>
              </w:rPr>
              <w:t xml:space="preserve"> </w:t>
            </w:r>
            <w:r w:rsidRPr="00F5488C">
              <w:rPr>
                <w:w w:val="95"/>
                <w:sz w:val="20"/>
              </w:rPr>
              <w:t>dien</w:t>
            </w:r>
            <w:r w:rsidRPr="00F5488C">
              <w:rPr>
                <w:sz w:val="20"/>
              </w:rPr>
              <w:t>a</w:t>
            </w:r>
          </w:p>
        </w:tc>
        <w:tc>
          <w:tcPr>
            <w:tcW w:w="567" w:type="dxa"/>
          </w:tcPr>
          <w:p w14:paraId="4199F782" w14:textId="77777777" w:rsidR="008B3CCD" w:rsidRPr="00F5488C" w:rsidRDefault="00475040" w:rsidP="00357C62">
            <w:pPr>
              <w:pStyle w:val="TableParagraph"/>
              <w:jc w:val="center"/>
              <w:rPr>
                <w:sz w:val="20"/>
              </w:rPr>
            </w:pPr>
            <w:r w:rsidRPr="00F5488C">
              <w:rPr>
                <w:sz w:val="20"/>
              </w:rPr>
              <w:t>--</w:t>
            </w:r>
          </w:p>
        </w:tc>
        <w:tc>
          <w:tcPr>
            <w:tcW w:w="709" w:type="dxa"/>
          </w:tcPr>
          <w:p w14:paraId="4AB91AC8" w14:textId="77777777" w:rsidR="008B3CCD" w:rsidRPr="00F5488C" w:rsidRDefault="00475040" w:rsidP="00357C62">
            <w:pPr>
              <w:pStyle w:val="TableParagraph"/>
              <w:jc w:val="center"/>
              <w:rPr>
                <w:sz w:val="20"/>
              </w:rPr>
            </w:pPr>
            <w:r w:rsidRPr="00F5488C">
              <w:rPr>
                <w:sz w:val="20"/>
              </w:rPr>
              <w:t>--</w:t>
            </w:r>
          </w:p>
        </w:tc>
        <w:tc>
          <w:tcPr>
            <w:tcW w:w="992" w:type="dxa"/>
          </w:tcPr>
          <w:p w14:paraId="3A453B5B" w14:textId="77777777" w:rsidR="008B3CCD" w:rsidRPr="00F5488C" w:rsidRDefault="00475040" w:rsidP="00357C62">
            <w:pPr>
              <w:pStyle w:val="TableParagraph"/>
              <w:jc w:val="center"/>
              <w:rPr>
                <w:sz w:val="20"/>
              </w:rPr>
            </w:pPr>
            <w:r w:rsidRPr="00F5488C">
              <w:rPr>
                <w:sz w:val="20"/>
              </w:rPr>
              <w:t>Pertrauka</w:t>
            </w:r>
          </w:p>
        </w:tc>
        <w:tc>
          <w:tcPr>
            <w:tcW w:w="684" w:type="dxa"/>
          </w:tcPr>
          <w:p w14:paraId="0D02DD97" w14:textId="77777777" w:rsidR="008B3CCD" w:rsidRPr="00F5488C" w:rsidRDefault="00475040" w:rsidP="00357C62">
            <w:pPr>
              <w:pStyle w:val="TableParagraph"/>
              <w:jc w:val="center"/>
              <w:rPr>
                <w:sz w:val="20"/>
              </w:rPr>
            </w:pPr>
            <w:r w:rsidRPr="00F5488C">
              <w:rPr>
                <w:sz w:val="20"/>
              </w:rPr>
              <w:t>--</w:t>
            </w:r>
          </w:p>
        </w:tc>
        <w:tc>
          <w:tcPr>
            <w:tcW w:w="622" w:type="dxa"/>
          </w:tcPr>
          <w:p w14:paraId="41FBA0EE" w14:textId="77777777" w:rsidR="008B3CCD" w:rsidRPr="00F5488C" w:rsidRDefault="00475040" w:rsidP="00357C62">
            <w:pPr>
              <w:pStyle w:val="TableParagraph"/>
              <w:jc w:val="center"/>
              <w:rPr>
                <w:sz w:val="20"/>
              </w:rPr>
            </w:pPr>
            <w:r w:rsidRPr="00F5488C">
              <w:rPr>
                <w:sz w:val="20"/>
              </w:rPr>
              <w:t>--</w:t>
            </w:r>
          </w:p>
        </w:tc>
        <w:tc>
          <w:tcPr>
            <w:tcW w:w="678" w:type="dxa"/>
          </w:tcPr>
          <w:p w14:paraId="6D599157" w14:textId="77777777" w:rsidR="008B3CCD" w:rsidRPr="00F5488C" w:rsidRDefault="00475040" w:rsidP="00357C62">
            <w:pPr>
              <w:pStyle w:val="TableParagraph"/>
              <w:jc w:val="center"/>
              <w:rPr>
                <w:sz w:val="20"/>
              </w:rPr>
            </w:pPr>
            <w:r w:rsidRPr="00F5488C">
              <w:rPr>
                <w:sz w:val="20"/>
              </w:rPr>
              <w:t>--</w:t>
            </w:r>
          </w:p>
        </w:tc>
        <w:tc>
          <w:tcPr>
            <w:tcW w:w="557" w:type="dxa"/>
          </w:tcPr>
          <w:p w14:paraId="2029B05E" w14:textId="77777777" w:rsidR="008B3CCD" w:rsidRPr="00F5488C" w:rsidRDefault="00475040" w:rsidP="00357C62">
            <w:pPr>
              <w:pStyle w:val="TableParagraph"/>
              <w:jc w:val="center"/>
              <w:rPr>
                <w:sz w:val="20"/>
              </w:rPr>
            </w:pPr>
            <w:r w:rsidRPr="00F5488C">
              <w:rPr>
                <w:sz w:val="20"/>
              </w:rPr>
              <w:t>--</w:t>
            </w:r>
          </w:p>
        </w:tc>
        <w:tc>
          <w:tcPr>
            <w:tcW w:w="1144" w:type="dxa"/>
          </w:tcPr>
          <w:p w14:paraId="7A5FC011" w14:textId="77777777" w:rsidR="008B3CCD" w:rsidRPr="00F5488C" w:rsidRDefault="00475040" w:rsidP="00357C62">
            <w:pPr>
              <w:pStyle w:val="TableParagraph"/>
              <w:jc w:val="center"/>
              <w:rPr>
                <w:sz w:val="20"/>
              </w:rPr>
            </w:pPr>
            <w:r w:rsidRPr="00F5488C">
              <w:rPr>
                <w:sz w:val="20"/>
              </w:rPr>
              <w:t>Pertrauka</w:t>
            </w:r>
          </w:p>
        </w:tc>
      </w:tr>
    </w:tbl>
    <w:p w14:paraId="410FFE19" w14:textId="1666A4C2" w:rsidR="008B3CCD" w:rsidRPr="00F5488C" w:rsidRDefault="00646182" w:rsidP="00357C62">
      <w:pPr>
        <w:spacing w:after="2"/>
        <w:jc w:val="center"/>
        <w:rPr>
          <w:b/>
          <w:sz w:val="20"/>
        </w:rPr>
      </w:pPr>
      <w:r w:rsidRPr="00F5488C">
        <w:rPr>
          <w:b/>
          <w:sz w:val="20"/>
        </w:rPr>
        <w:t>Bortezomib</w:t>
      </w:r>
      <w:r w:rsidR="00FE1E30" w:rsidRPr="00F5488C">
        <w:rPr>
          <w:b/>
          <w:sz w:val="20"/>
        </w:rPr>
        <w:t>as</w:t>
      </w:r>
      <w:r w:rsidR="00475040" w:rsidRPr="00F5488C">
        <w:rPr>
          <w:b/>
          <w:sz w:val="20"/>
        </w:rPr>
        <w:t xml:space="preserve"> vieną kartą per savaitę (5–9 ciklai)</w:t>
      </w:r>
    </w:p>
    <w:tbl>
      <w:tblPr>
        <w:tblW w:w="9497" w:type="dxa"/>
        <w:tblInd w:w="142" w:type="dxa"/>
        <w:tblBorders>
          <w:top w:val="single" w:sz="12" w:space="0" w:color="000000"/>
          <w:left w:val="single" w:sz="8" w:space="0" w:color="auto"/>
          <w:bottom w:val="single" w:sz="12" w:space="0" w:color="000000"/>
          <w:right w:val="single" w:sz="8" w:space="0" w:color="auto"/>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276"/>
        <w:gridCol w:w="567"/>
        <w:gridCol w:w="567"/>
        <w:gridCol w:w="567"/>
        <w:gridCol w:w="567"/>
        <w:gridCol w:w="1276"/>
        <w:gridCol w:w="939"/>
        <w:gridCol w:w="1358"/>
        <w:gridCol w:w="1236"/>
        <w:gridCol w:w="1144"/>
      </w:tblGrid>
      <w:tr w:rsidR="008B3CCD" w:rsidRPr="00A1114D" w14:paraId="2D5933FE" w14:textId="77777777" w:rsidTr="00357C62">
        <w:trPr>
          <w:trHeight w:val="229"/>
        </w:trPr>
        <w:tc>
          <w:tcPr>
            <w:tcW w:w="1276" w:type="dxa"/>
          </w:tcPr>
          <w:p w14:paraId="1D93CD2A" w14:textId="77777777" w:rsidR="008B3CCD" w:rsidRPr="00F5488C" w:rsidRDefault="00475040" w:rsidP="00357C62">
            <w:pPr>
              <w:pStyle w:val="TableParagraph"/>
              <w:ind w:left="128"/>
              <w:rPr>
                <w:b/>
                <w:sz w:val="20"/>
              </w:rPr>
            </w:pPr>
            <w:r w:rsidRPr="00F5488C">
              <w:rPr>
                <w:b/>
                <w:sz w:val="20"/>
              </w:rPr>
              <w:t>Savaitė</w:t>
            </w:r>
          </w:p>
        </w:tc>
        <w:tc>
          <w:tcPr>
            <w:tcW w:w="2268" w:type="dxa"/>
            <w:gridSpan w:val="4"/>
          </w:tcPr>
          <w:p w14:paraId="4A32940E" w14:textId="77777777" w:rsidR="008B3CCD" w:rsidRPr="00F5488C" w:rsidRDefault="00475040" w:rsidP="00B042E9">
            <w:pPr>
              <w:pStyle w:val="TableParagraph"/>
              <w:jc w:val="center"/>
              <w:rPr>
                <w:b/>
                <w:sz w:val="20"/>
              </w:rPr>
            </w:pPr>
            <w:r w:rsidRPr="00F5488C">
              <w:rPr>
                <w:b/>
                <w:w w:val="99"/>
                <w:sz w:val="20"/>
              </w:rPr>
              <w:t>1</w:t>
            </w:r>
          </w:p>
        </w:tc>
        <w:tc>
          <w:tcPr>
            <w:tcW w:w="1276" w:type="dxa"/>
          </w:tcPr>
          <w:p w14:paraId="1166C816" w14:textId="77777777" w:rsidR="008B3CCD" w:rsidRPr="00F5488C" w:rsidRDefault="00475040" w:rsidP="00B042E9">
            <w:pPr>
              <w:pStyle w:val="TableParagraph"/>
              <w:jc w:val="center"/>
              <w:rPr>
                <w:b/>
                <w:sz w:val="20"/>
              </w:rPr>
            </w:pPr>
            <w:r w:rsidRPr="00F5488C">
              <w:rPr>
                <w:b/>
                <w:w w:val="99"/>
                <w:sz w:val="20"/>
              </w:rPr>
              <w:t>2</w:t>
            </w:r>
          </w:p>
        </w:tc>
        <w:tc>
          <w:tcPr>
            <w:tcW w:w="939" w:type="dxa"/>
          </w:tcPr>
          <w:p w14:paraId="2F16B628" w14:textId="77777777" w:rsidR="008B3CCD" w:rsidRPr="00F5488C" w:rsidRDefault="00475040" w:rsidP="004608D9">
            <w:pPr>
              <w:pStyle w:val="TableParagraph"/>
              <w:jc w:val="center"/>
              <w:rPr>
                <w:b/>
                <w:sz w:val="20"/>
              </w:rPr>
            </w:pPr>
            <w:r w:rsidRPr="00F5488C">
              <w:rPr>
                <w:b/>
                <w:w w:val="99"/>
                <w:sz w:val="20"/>
              </w:rPr>
              <w:t>3</w:t>
            </w:r>
          </w:p>
        </w:tc>
        <w:tc>
          <w:tcPr>
            <w:tcW w:w="1358" w:type="dxa"/>
          </w:tcPr>
          <w:p w14:paraId="1556DEEC" w14:textId="77777777" w:rsidR="008B3CCD" w:rsidRPr="00F5488C" w:rsidRDefault="00475040" w:rsidP="004608D9">
            <w:pPr>
              <w:pStyle w:val="TableParagraph"/>
              <w:jc w:val="center"/>
              <w:rPr>
                <w:b/>
                <w:sz w:val="20"/>
              </w:rPr>
            </w:pPr>
            <w:r w:rsidRPr="00F5488C">
              <w:rPr>
                <w:b/>
                <w:w w:val="99"/>
                <w:sz w:val="20"/>
              </w:rPr>
              <w:t>4</w:t>
            </w:r>
          </w:p>
        </w:tc>
        <w:tc>
          <w:tcPr>
            <w:tcW w:w="1236" w:type="dxa"/>
          </w:tcPr>
          <w:p w14:paraId="40B2B4AA" w14:textId="77777777" w:rsidR="008B3CCD" w:rsidRPr="00F5488C" w:rsidRDefault="00475040" w:rsidP="004608D9">
            <w:pPr>
              <w:pStyle w:val="TableParagraph"/>
              <w:jc w:val="center"/>
              <w:rPr>
                <w:b/>
                <w:sz w:val="20"/>
              </w:rPr>
            </w:pPr>
            <w:r w:rsidRPr="00F5488C">
              <w:rPr>
                <w:b/>
                <w:w w:val="99"/>
                <w:sz w:val="20"/>
              </w:rPr>
              <w:t>5</w:t>
            </w:r>
          </w:p>
        </w:tc>
        <w:tc>
          <w:tcPr>
            <w:tcW w:w="1144" w:type="dxa"/>
          </w:tcPr>
          <w:p w14:paraId="22C9A8B0" w14:textId="77777777" w:rsidR="008B3CCD" w:rsidRPr="00F5488C" w:rsidRDefault="00475040" w:rsidP="00B7239C">
            <w:pPr>
              <w:pStyle w:val="TableParagraph"/>
              <w:jc w:val="center"/>
              <w:rPr>
                <w:b/>
                <w:sz w:val="20"/>
              </w:rPr>
            </w:pPr>
            <w:r w:rsidRPr="00F5488C">
              <w:rPr>
                <w:b/>
                <w:w w:val="99"/>
                <w:sz w:val="20"/>
              </w:rPr>
              <w:t>6</w:t>
            </w:r>
          </w:p>
        </w:tc>
      </w:tr>
      <w:tr w:rsidR="00A5780F" w:rsidRPr="00A1114D" w14:paraId="2E7D4A14" w14:textId="77777777" w:rsidTr="00357C62">
        <w:trPr>
          <w:trHeight w:val="921"/>
        </w:trPr>
        <w:tc>
          <w:tcPr>
            <w:tcW w:w="1276" w:type="dxa"/>
          </w:tcPr>
          <w:p w14:paraId="5002C0E9" w14:textId="678E6891" w:rsidR="00A944E5" w:rsidRPr="00F5488C" w:rsidRDefault="00FE1E30" w:rsidP="00357C62">
            <w:pPr>
              <w:pStyle w:val="TableParagraph"/>
              <w:spacing w:before="1"/>
              <w:ind w:left="128"/>
              <w:rPr>
                <w:sz w:val="20"/>
              </w:rPr>
            </w:pPr>
            <w:r w:rsidRPr="00F5488C">
              <w:rPr>
                <w:sz w:val="20"/>
              </w:rPr>
              <w:lastRenderedPageBreak/>
              <w:t>B</w:t>
            </w:r>
          </w:p>
          <w:p w14:paraId="0A56013E" w14:textId="5D4E78FC" w:rsidR="008B3CCD" w:rsidRPr="00F5488C" w:rsidRDefault="00475040" w:rsidP="00357C62">
            <w:pPr>
              <w:pStyle w:val="TableParagraph"/>
              <w:spacing w:before="1"/>
              <w:ind w:left="128"/>
              <w:rPr>
                <w:sz w:val="20"/>
              </w:rPr>
            </w:pPr>
            <w:r w:rsidRPr="00F5488C">
              <w:rPr>
                <w:sz w:val="20"/>
              </w:rPr>
              <w:t>(1,3</w:t>
            </w:r>
            <w:r w:rsidRPr="00F5488C">
              <w:rPr>
                <w:spacing w:val="2"/>
                <w:sz w:val="20"/>
              </w:rPr>
              <w:t xml:space="preserve"> </w:t>
            </w:r>
            <w:r w:rsidRPr="00F5488C">
              <w:rPr>
                <w:spacing w:val="-4"/>
                <w:sz w:val="20"/>
              </w:rPr>
              <w:t>mg/m</w:t>
            </w:r>
            <w:r w:rsidRPr="00F5488C">
              <w:rPr>
                <w:spacing w:val="-4"/>
                <w:sz w:val="20"/>
                <w:vertAlign w:val="superscript"/>
              </w:rPr>
              <w:t>2</w:t>
            </w:r>
            <w:r w:rsidRPr="00F5488C">
              <w:rPr>
                <w:spacing w:val="-4"/>
                <w:sz w:val="20"/>
              </w:rPr>
              <w:t>)</w:t>
            </w:r>
          </w:p>
        </w:tc>
        <w:tc>
          <w:tcPr>
            <w:tcW w:w="567" w:type="dxa"/>
          </w:tcPr>
          <w:p w14:paraId="180DE774" w14:textId="370F373B" w:rsidR="008B3CCD" w:rsidRPr="00F5488C" w:rsidRDefault="00475040" w:rsidP="00357C62">
            <w:pPr>
              <w:pStyle w:val="TableParagraph"/>
              <w:spacing w:before="1"/>
              <w:jc w:val="center"/>
              <w:rPr>
                <w:sz w:val="20"/>
              </w:rPr>
            </w:pPr>
            <w:r w:rsidRPr="00F5488C">
              <w:rPr>
                <w:w w:val="99"/>
                <w:sz w:val="20"/>
              </w:rPr>
              <w:t>1</w:t>
            </w:r>
            <w:r w:rsidR="00A944E5" w:rsidRPr="00F5488C">
              <w:rPr>
                <w:w w:val="99"/>
                <w:sz w:val="20"/>
              </w:rPr>
              <w:t xml:space="preserve"> </w:t>
            </w:r>
            <w:r w:rsidRPr="00F5488C">
              <w:rPr>
                <w:sz w:val="20"/>
              </w:rPr>
              <w:t>diena</w:t>
            </w:r>
          </w:p>
        </w:tc>
        <w:tc>
          <w:tcPr>
            <w:tcW w:w="567" w:type="dxa"/>
          </w:tcPr>
          <w:p w14:paraId="68750842" w14:textId="77777777" w:rsidR="008B3CCD" w:rsidRPr="00F5488C" w:rsidRDefault="00475040" w:rsidP="00357C62">
            <w:pPr>
              <w:pStyle w:val="TableParagraph"/>
              <w:jc w:val="center"/>
              <w:rPr>
                <w:sz w:val="20"/>
              </w:rPr>
            </w:pPr>
            <w:r w:rsidRPr="00F5488C">
              <w:rPr>
                <w:sz w:val="20"/>
              </w:rPr>
              <w:t>--</w:t>
            </w:r>
          </w:p>
        </w:tc>
        <w:tc>
          <w:tcPr>
            <w:tcW w:w="567" w:type="dxa"/>
          </w:tcPr>
          <w:p w14:paraId="6CCAB1E0" w14:textId="77777777" w:rsidR="008B3CCD" w:rsidRPr="00F5488C" w:rsidRDefault="00475040" w:rsidP="00357C62">
            <w:pPr>
              <w:pStyle w:val="TableParagraph"/>
              <w:jc w:val="center"/>
              <w:rPr>
                <w:sz w:val="20"/>
              </w:rPr>
            </w:pPr>
            <w:r w:rsidRPr="00F5488C">
              <w:rPr>
                <w:sz w:val="20"/>
              </w:rPr>
              <w:t>--</w:t>
            </w:r>
          </w:p>
        </w:tc>
        <w:tc>
          <w:tcPr>
            <w:tcW w:w="567" w:type="dxa"/>
          </w:tcPr>
          <w:p w14:paraId="3716DFC7" w14:textId="77777777" w:rsidR="008B3CCD" w:rsidRPr="00F5488C" w:rsidRDefault="00475040" w:rsidP="00357C62">
            <w:pPr>
              <w:pStyle w:val="TableParagraph"/>
              <w:jc w:val="center"/>
              <w:rPr>
                <w:sz w:val="20"/>
              </w:rPr>
            </w:pPr>
            <w:r w:rsidRPr="00F5488C">
              <w:rPr>
                <w:sz w:val="20"/>
              </w:rPr>
              <w:t>--</w:t>
            </w:r>
          </w:p>
        </w:tc>
        <w:tc>
          <w:tcPr>
            <w:tcW w:w="1276" w:type="dxa"/>
          </w:tcPr>
          <w:p w14:paraId="0393A372" w14:textId="77777777" w:rsidR="008B3CCD" w:rsidRPr="00F5488C" w:rsidRDefault="00475040" w:rsidP="00357C62">
            <w:pPr>
              <w:pStyle w:val="TableParagraph"/>
              <w:jc w:val="center"/>
              <w:rPr>
                <w:sz w:val="20"/>
              </w:rPr>
            </w:pPr>
            <w:r w:rsidRPr="00F5488C">
              <w:rPr>
                <w:sz w:val="20"/>
              </w:rPr>
              <w:t>8 diena</w:t>
            </w:r>
          </w:p>
        </w:tc>
        <w:tc>
          <w:tcPr>
            <w:tcW w:w="939" w:type="dxa"/>
          </w:tcPr>
          <w:p w14:paraId="51F21133" w14:textId="77777777" w:rsidR="008B3CCD" w:rsidRPr="00F5488C" w:rsidRDefault="00475040" w:rsidP="00357C62">
            <w:pPr>
              <w:pStyle w:val="TableParagraph"/>
              <w:jc w:val="center"/>
              <w:rPr>
                <w:sz w:val="20"/>
              </w:rPr>
            </w:pPr>
            <w:r w:rsidRPr="00F5488C">
              <w:rPr>
                <w:sz w:val="20"/>
              </w:rPr>
              <w:t>Pertrauka</w:t>
            </w:r>
          </w:p>
        </w:tc>
        <w:tc>
          <w:tcPr>
            <w:tcW w:w="1358" w:type="dxa"/>
          </w:tcPr>
          <w:p w14:paraId="4E8AA1A0" w14:textId="77777777" w:rsidR="008B3CCD" w:rsidRPr="00F5488C" w:rsidRDefault="00475040" w:rsidP="00357C62">
            <w:pPr>
              <w:pStyle w:val="TableParagraph"/>
              <w:jc w:val="center"/>
              <w:rPr>
                <w:sz w:val="20"/>
              </w:rPr>
            </w:pPr>
            <w:r w:rsidRPr="00F5488C">
              <w:rPr>
                <w:sz w:val="20"/>
              </w:rPr>
              <w:t>22 diena</w:t>
            </w:r>
          </w:p>
        </w:tc>
        <w:tc>
          <w:tcPr>
            <w:tcW w:w="1236" w:type="dxa"/>
          </w:tcPr>
          <w:p w14:paraId="376757A2" w14:textId="77777777" w:rsidR="008B3CCD" w:rsidRPr="00F5488C" w:rsidRDefault="00475040" w:rsidP="00357C62">
            <w:pPr>
              <w:pStyle w:val="TableParagraph"/>
              <w:jc w:val="center"/>
              <w:rPr>
                <w:sz w:val="20"/>
              </w:rPr>
            </w:pPr>
            <w:r w:rsidRPr="00F5488C">
              <w:rPr>
                <w:sz w:val="20"/>
              </w:rPr>
              <w:t>29 diena</w:t>
            </w:r>
          </w:p>
        </w:tc>
        <w:tc>
          <w:tcPr>
            <w:tcW w:w="1144" w:type="dxa"/>
          </w:tcPr>
          <w:p w14:paraId="1299B9E5" w14:textId="77777777" w:rsidR="008B3CCD" w:rsidRPr="00F5488C" w:rsidRDefault="00475040" w:rsidP="00357C62">
            <w:pPr>
              <w:pStyle w:val="TableParagraph"/>
              <w:jc w:val="center"/>
              <w:rPr>
                <w:sz w:val="20"/>
              </w:rPr>
            </w:pPr>
            <w:r w:rsidRPr="00F5488C">
              <w:rPr>
                <w:sz w:val="20"/>
              </w:rPr>
              <w:t>Pertrauka</w:t>
            </w:r>
          </w:p>
        </w:tc>
      </w:tr>
      <w:tr w:rsidR="00A5780F" w:rsidRPr="00A1114D" w14:paraId="216976F0" w14:textId="77777777" w:rsidTr="00357C62">
        <w:trPr>
          <w:trHeight w:val="918"/>
        </w:trPr>
        <w:tc>
          <w:tcPr>
            <w:tcW w:w="1276" w:type="dxa"/>
          </w:tcPr>
          <w:p w14:paraId="178FAA79" w14:textId="77777777" w:rsidR="008B3CCD" w:rsidRPr="00F5488C" w:rsidRDefault="008B3CCD" w:rsidP="00357C62">
            <w:pPr>
              <w:pStyle w:val="TableParagraph"/>
              <w:spacing w:before="4"/>
              <w:ind w:left="128"/>
              <w:rPr>
                <w:b/>
                <w:sz w:val="19"/>
              </w:rPr>
            </w:pPr>
          </w:p>
          <w:p w14:paraId="7D8BA930" w14:textId="77777777" w:rsidR="008B3CCD" w:rsidRPr="00F5488C" w:rsidRDefault="00475040" w:rsidP="00357C62">
            <w:pPr>
              <w:pStyle w:val="TableParagraph"/>
              <w:spacing w:before="1"/>
              <w:ind w:left="128"/>
              <w:rPr>
                <w:sz w:val="20"/>
              </w:rPr>
            </w:pPr>
            <w:r w:rsidRPr="00F5488C">
              <w:rPr>
                <w:sz w:val="20"/>
              </w:rPr>
              <w:t>M (9</w:t>
            </w:r>
            <w:r w:rsidRPr="00F5488C">
              <w:rPr>
                <w:spacing w:val="-7"/>
                <w:sz w:val="20"/>
              </w:rPr>
              <w:t xml:space="preserve"> </w:t>
            </w:r>
            <w:r w:rsidRPr="00F5488C">
              <w:rPr>
                <w:sz w:val="20"/>
              </w:rPr>
              <w:t>mg/m</w:t>
            </w:r>
            <w:r w:rsidRPr="00F5488C">
              <w:rPr>
                <w:sz w:val="20"/>
                <w:vertAlign w:val="superscript"/>
              </w:rPr>
              <w:t>2</w:t>
            </w:r>
            <w:r w:rsidRPr="00F5488C">
              <w:rPr>
                <w:sz w:val="20"/>
              </w:rPr>
              <w:t>)</w:t>
            </w:r>
          </w:p>
          <w:p w14:paraId="71E69058" w14:textId="77777777" w:rsidR="008B3CCD" w:rsidRPr="00F5488C" w:rsidRDefault="00475040" w:rsidP="00357C62">
            <w:pPr>
              <w:pStyle w:val="TableParagraph"/>
              <w:ind w:left="128"/>
              <w:rPr>
                <w:sz w:val="20"/>
              </w:rPr>
            </w:pPr>
            <w:r w:rsidRPr="00F5488C">
              <w:rPr>
                <w:sz w:val="20"/>
              </w:rPr>
              <w:t>P (60</w:t>
            </w:r>
            <w:r w:rsidRPr="00F5488C">
              <w:rPr>
                <w:spacing w:val="-9"/>
                <w:sz w:val="20"/>
              </w:rPr>
              <w:t xml:space="preserve"> </w:t>
            </w:r>
            <w:r w:rsidRPr="00F5488C">
              <w:rPr>
                <w:sz w:val="20"/>
              </w:rPr>
              <w:t>mg/m</w:t>
            </w:r>
            <w:r w:rsidRPr="00F5488C">
              <w:rPr>
                <w:sz w:val="20"/>
                <w:vertAlign w:val="superscript"/>
              </w:rPr>
              <w:t>2</w:t>
            </w:r>
            <w:r w:rsidRPr="00F5488C">
              <w:rPr>
                <w:sz w:val="20"/>
              </w:rPr>
              <w:t>)</w:t>
            </w:r>
          </w:p>
        </w:tc>
        <w:tc>
          <w:tcPr>
            <w:tcW w:w="567" w:type="dxa"/>
          </w:tcPr>
          <w:p w14:paraId="67C94588" w14:textId="67068BD4" w:rsidR="008B3CCD" w:rsidRPr="00F5488C" w:rsidRDefault="00475040" w:rsidP="00357C62">
            <w:pPr>
              <w:pStyle w:val="TableParagraph"/>
              <w:spacing w:before="1"/>
              <w:jc w:val="center"/>
              <w:rPr>
                <w:sz w:val="20"/>
              </w:rPr>
            </w:pPr>
            <w:r w:rsidRPr="00F5488C">
              <w:rPr>
                <w:w w:val="99"/>
                <w:sz w:val="20"/>
              </w:rPr>
              <w:t>1</w:t>
            </w:r>
            <w:r w:rsidR="00A944E5" w:rsidRPr="00F5488C">
              <w:rPr>
                <w:w w:val="99"/>
                <w:sz w:val="20"/>
              </w:rPr>
              <w:t xml:space="preserve"> </w:t>
            </w:r>
            <w:r w:rsidRPr="00F5488C">
              <w:rPr>
                <w:sz w:val="20"/>
              </w:rPr>
              <w:t>diena</w:t>
            </w:r>
          </w:p>
        </w:tc>
        <w:tc>
          <w:tcPr>
            <w:tcW w:w="567" w:type="dxa"/>
          </w:tcPr>
          <w:p w14:paraId="05290B91" w14:textId="3F3F65C9" w:rsidR="008B3CCD" w:rsidRPr="00F5488C" w:rsidRDefault="00475040" w:rsidP="00357C62">
            <w:pPr>
              <w:pStyle w:val="TableParagraph"/>
              <w:spacing w:before="1"/>
              <w:jc w:val="center"/>
              <w:rPr>
                <w:sz w:val="20"/>
              </w:rPr>
            </w:pPr>
            <w:r w:rsidRPr="00F5488C">
              <w:rPr>
                <w:w w:val="99"/>
                <w:sz w:val="20"/>
              </w:rPr>
              <w:t>2</w:t>
            </w:r>
            <w:r w:rsidR="00A944E5" w:rsidRPr="00F5488C">
              <w:rPr>
                <w:w w:val="99"/>
                <w:sz w:val="20"/>
              </w:rPr>
              <w:t xml:space="preserve"> </w:t>
            </w:r>
            <w:r w:rsidRPr="00F5488C">
              <w:rPr>
                <w:sz w:val="20"/>
              </w:rPr>
              <w:t>diena</w:t>
            </w:r>
          </w:p>
        </w:tc>
        <w:tc>
          <w:tcPr>
            <w:tcW w:w="567" w:type="dxa"/>
          </w:tcPr>
          <w:p w14:paraId="3AC7276F" w14:textId="5875347A" w:rsidR="008B3CCD" w:rsidRPr="00F5488C" w:rsidRDefault="00475040" w:rsidP="00357C62">
            <w:pPr>
              <w:pStyle w:val="TableParagraph"/>
              <w:spacing w:before="1"/>
              <w:jc w:val="center"/>
              <w:rPr>
                <w:sz w:val="20"/>
              </w:rPr>
            </w:pPr>
            <w:r w:rsidRPr="00F5488C">
              <w:rPr>
                <w:w w:val="99"/>
                <w:sz w:val="20"/>
              </w:rPr>
              <w:t>3</w:t>
            </w:r>
            <w:r w:rsidR="00A944E5" w:rsidRPr="00F5488C">
              <w:rPr>
                <w:w w:val="99"/>
                <w:sz w:val="20"/>
              </w:rPr>
              <w:t xml:space="preserve"> </w:t>
            </w:r>
            <w:r w:rsidRPr="00F5488C">
              <w:rPr>
                <w:sz w:val="20"/>
              </w:rPr>
              <w:t>diena</w:t>
            </w:r>
          </w:p>
        </w:tc>
        <w:tc>
          <w:tcPr>
            <w:tcW w:w="567" w:type="dxa"/>
          </w:tcPr>
          <w:p w14:paraId="6D333D7A" w14:textId="0BBB6CAF" w:rsidR="008B3CCD" w:rsidRPr="00F5488C" w:rsidRDefault="00475040" w:rsidP="00357C62">
            <w:pPr>
              <w:pStyle w:val="TableParagraph"/>
              <w:jc w:val="center"/>
              <w:rPr>
                <w:sz w:val="20"/>
              </w:rPr>
            </w:pPr>
            <w:r w:rsidRPr="00F5488C">
              <w:rPr>
                <w:w w:val="99"/>
                <w:sz w:val="20"/>
              </w:rPr>
              <w:t>4</w:t>
            </w:r>
            <w:r w:rsidR="00A944E5" w:rsidRPr="00F5488C">
              <w:rPr>
                <w:w w:val="95"/>
                <w:sz w:val="20"/>
              </w:rPr>
              <w:t xml:space="preserve"> </w:t>
            </w:r>
            <w:r w:rsidRPr="00F5488C">
              <w:rPr>
                <w:w w:val="95"/>
                <w:sz w:val="20"/>
              </w:rPr>
              <w:t>dien</w:t>
            </w:r>
            <w:r w:rsidRPr="00F5488C">
              <w:rPr>
                <w:sz w:val="20"/>
              </w:rPr>
              <w:t>a</w:t>
            </w:r>
          </w:p>
        </w:tc>
        <w:tc>
          <w:tcPr>
            <w:tcW w:w="1276" w:type="dxa"/>
          </w:tcPr>
          <w:p w14:paraId="61CA5B7E" w14:textId="77777777" w:rsidR="008B3CCD" w:rsidRPr="00F5488C" w:rsidRDefault="00475040" w:rsidP="00357C62">
            <w:pPr>
              <w:pStyle w:val="TableParagraph"/>
              <w:jc w:val="center"/>
              <w:rPr>
                <w:sz w:val="20"/>
              </w:rPr>
            </w:pPr>
            <w:r w:rsidRPr="00F5488C">
              <w:rPr>
                <w:sz w:val="20"/>
              </w:rPr>
              <w:t>--</w:t>
            </w:r>
          </w:p>
        </w:tc>
        <w:tc>
          <w:tcPr>
            <w:tcW w:w="939" w:type="dxa"/>
          </w:tcPr>
          <w:p w14:paraId="2B24D973" w14:textId="77777777" w:rsidR="008B3CCD" w:rsidRPr="00F5488C" w:rsidRDefault="00475040" w:rsidP="00357C62">
            <w:pPr>
              <w:pStyle w:val="TableParagraph"/>
              <w:jc w:val="center"/>
              <w:rPr>
                <w:sz w:val="20"/>
              </w:rPr>
            </w:pPr>
            <w:r w:rsidRPr="00F5488C">
              <w:rPr>
                <w:sz w:val="20"/>
              </w:rPr>
              <w:t>Pertrauka</w:t>
            </w:r>
          </w:p>
        </w:tc>
        <w:tc>
          <w:tcPr>
            <w:tcW w:w="1358" w:type="dxa"/>
          </w:tcPr>
          <w:p w14:paraId="3FB6E11A" w14:textId="77777777" w:rsidR="008B3CCD" w:rsidRPr="00F5488C" w:rsidRDefault="00475040" w:rsidP="00357C62">
            <w:pPr>
              <w:pStyle w:val="TableParagraph"/>
              <w:jc w:val="center"/>
              <w:rPr>
                <w:sz w:val="20"/>
              </w:rPr>
            </w:pPr>
            <w:r w:rsidRPr="00F5488C">
              <w:rPr>
                <w:sz w:val="20"/>
              </w:rPr>
              <w:t>--</w:t>
            </w:r>
          </w:p>
        </w:tc>
        <w:tc>
          <w:tcPr>
            <w:tcW w:w="1236" w:type="dxa"/>
          </w:tcPr>
          <w:p w14:paraId="65E6717E" w14:textId="77777777" w:rsidR="008B3CCD" w:rsidRPr="00F5488C" w:rsidRDefault="00475040" w:rsidP="00357C62">
            <w:pPr>
              <w:pStyle w:val="TableParagraph"/>
              <w:jc w:val="center"/>
              <w:rPr>
                <w:sz w:val="20"/>
              </w:rPr>
            </w:pPr>
            <w:r w:rsidRPr="00F5488C">
              <w:rPr>
                <w:sz w:val="20"/>
              </w:rPr>
              <w:t>--</w:t>
            </w:r>
          </w:p>
        </w:tc>
        <w:tc>
          <w:tcPr>
            <w:tcW w:w="1144" w:type="dxa"/>
          </w:tcPr>
          <w:p w14:paraId="549CE0D0" w14:textId="77777777" w:rsidR="008B3CCD" w:rsidRPr="00F5488C" w:rsidRDefault="00475040" w:rsidP="00357C62">
            <w:pPr>
              <w:pStyle w:val="TableParagraph"/>
              <w:jc w:val="center"/>
              <w:rPr>
                <w:sz w:val="20"/>
              </w:rPr>
            </w:pPr>
            <w:r w:rsidRPr="00F5488C">
              <w:rPr>
                <w:sz w:val="20"/>
              </w:rPr>
              <w:t>Pertrauka</w:t>
            </w:r>
          </w:p>
        </w:tc>
      </w:tr>
    </w:tbl>
    <w:p w14:paraId="660493D3" w14:textId="69B498D7" w:rsidR="008B3CCD" w:rsidRPr="00F5488C" w:rsidRDefault="00FE1E30" w:rsidP="00357C62">
      <w:pPr>
        <w:ind w:left="284"/>
        <w:rPr>
          <w:sz w:val="20"/>
        </w:rPr>
      </w:pPr>
      <w:r w:rsidRPr="00F5488C">
        <w:rPr>
          <w:sz w:val="20"/>
        </w:rPr>
        <w:t>Bo</w:t>
      </w:r>
      <w:r w:rsidR="00475040" w:rsidRPr="00F5488C">
        <w:rPr>
          <w:sz w:val="20"/>
        </w:rPr>
        <w:t xml:space="preserve"> – </w:t>
      </w:r>
      <w:r w:rsidR="000F1D8A" w:rsidRPr="00F5488C">
        <w:rPr>
          <w:sz w:val="20"/>
        </w:rPr>
        <w:t>b</w:t>
      </w:r>
      <w:r w:rsidR="00646182" w:rsidRPr="00F5488C">
        <w:rPr>
          <w:sz w:val="20"/>
        </w:rPr>
        <w:t>ortezomib</w:t>
      </w:r>
      <w:r w:rsidR="00A5780F" w:rsidRPr="00F5488C">
        <w:rPr>
          <w:sz w:val="20"/>
        </w:rPr>
        <w:t>as</w:t>
      </w:r>
      <w:r w:rsidR="00475040" w:rsidRPr="00F5488C">
        <w:rPr>
          <w:sz w:val="20"/>
        </w:rPr>
        <w:t>, M – melfalanas, P – prednizonas.</w:t>
      </w:r>
    </w:p>
    <w:p w14:paraId="1B2819F6" w14:textId="77777777" w:rsidR="004B088A" w:rsidRPr="00F5488C" w:rsidRDefault="004B088A" w:rsidP="00357C62">
      <w:pPr>
        <w:rPr>
          <w:i/>
        </w:rPr>
      </w:pPr>
    </w:p>
    <w:p w14:paraId="7E3694A9" w14:textId="752803D6" w:rsidR="000F1D8A" w:rsidRPr="00F5488C" w:rsidRDefault="000F1D8A" w:rsidP="00357C62">
      <w:pPr>
        <w:rPr>
          <w:i/>
        </w:rPr>
      </w:pPr>
      <w:r w:rsidRPr="00F5488C">
        <w:rPr>
          <w:i/>
        </w:rPr>
        <w:t>Dozės koregavimas kombinuotojo gydymo kartu su melfalanu ir prednizonu metu ir atnaujinant tokį gydymą</w:t>
      </w:r>
    </w:p>
    <w:p w14:paraId="66916521" w14:textId="77777777" w:rsidR="008B3CCD" w:rsidRPr="00F5488C" w:rsidRDefault="00475040" w:rsidP="00357C62">
      <w:pPr>
        <w:pStyle w:val="Pagrindinistekstas"/>
        <w:spacing w:before="1"/>
        <w:jc w:val="both"/>
      </w:pPr>
      <w:r w:rsidRPr="00F5488C">
        <w:t>Prieš pradedant naują gydymo ciklą:</w:t>
      </w:r>
    </w:p>
    <w:p w14:paraId="54FC4372" w14:textId="70C791D6" w:rsidR="008B3CCD" w:rsidRPr="00F5488C" w:rsidRDefault="00475040" w:rsidP="00357C62">
      <w:pPr>
        <w:pStyle w:val="Sraopastraipa"/>
        <w:numPr>
          <w:ilvl w:val="0"/>
          <w:numId w:val="42"/>
        </w:numPr>
        <w:tabs>
          <w:tab w:val="left" w:pos="802"/>
          <w:tab w:val="left" w:pos="803"/>
        </w:tabs>
        <w:spacing w:line="240" w:lineRule="auto"/>
        <w:ind w:left="0" w:firstLine="0"/>
        <w:jc w:val="both"/>
      </w:pPr>
      <w:r w:rsidRPr="00F5488C">
        <w:t xml:space="preserve">Trombocitų kiekis turi būti </w:t>
      </w:r>
      <w:r w:rsidR="000F1D8A" w:rsidRPr="00F5488C">
        <w:t>≥ 70 x </w:t>
      </w:r>
      <w:r w:rsidRPr="00F5488C">
        <w:t>10</w:t>
      </w:r>
      <w:r w:rsidRPr="00F5488C">
        <w:rPr>
          <w:vertAlign w:val="superscript"/>
        </w:rPr>
        <w:t>9</w:t>
      </w:r>
      <w:r w:rsidRPr="00F5488C">
        <w:t>/l ir absoliutus neutrofilų kiekis (ANK) turi</w:t>
      </w:r>
      <w:r w:rsidRPr="00F5488C">
        <w:rPr>
          <w:spacing w:val="-27"/>
        </w:rPr>
        <w:t xml:space="preserve"> </w:t>
      </w:r>
      <w:r w:rsidRPr="00F5488C">
        <w:t>būti</w:t>
      </w:r>
      <w:r w:rsidR="000F1D8A" w:rsidRPr="00F5488C">
        <w:t xml:space="preserve"> ≥ </w:t>
      </w:r>
      <w:r w:rsidRPr="00F5488C">
        <w:t>1,</w:t>
      </w:r>
      <w:r w:rsidR="000F1D8A" w:rsidRPr="00F5488C">
        <w:t>0 x </w:t>
      </w:r>
      <w:r w:rsidRPr="00F5488C">
        <w:t>10</w:t>
      </w:r>
      <w:r w:rsidRPr="00F5488C">
        <w:rPr>
          <w:vertAlign w:val="superscript"/>
        </w:rPr>
        <w:t>9</w:t>
      </w:r>
      <w:r w:rsidRPr="00F5488C">
        <w:t>/l.</w:t>
      </w:r>
    </w:p>
    <w:p w14:paraId="6CB457EF" w14:textId="77777777" w:rsidR="008B3CCD" w:rsidRPr="00F5488C" w:rsidRDefault="00475040" w:rsidP="00357C62">
      <w:pPr>
        <w:pStyle w:val="Sraopastraipa"/>
        <w:numPr>
          <w:ilvl w:val="0"/>
          <w:numId w:val="42"/>
        </w:numPr>
        <w:tabs>
          <w:tab w:val="left" w:pos="802"/>
          <w:tab w:val="left" w:pos="803"/>
        </w:tabs>
        <w:spacing w:line="240" w:lineRule="auto"/>
        <w:ind w:left="0" w:firstLine="0"/>
        <w:jc w:val="both"/>
      </w:pPr>
      <w:r w:rsidRPr="00F5488C">
        <w:t>Nehematologinis toksiškumas turi sumažėti iki 1-ojo laipsnio arba pradinio</w:t>
      </w:r>
      <w:r w:rsidRPr="00F5488C">
        <w:rPr>
          <w:spacing w:val="-16"/>
        </w:rPr>
        <w:t xml:space="preserve"> </w:t>
      </w:r>
      <w:r w:rsidRPr="00F5488C">
        <w:t>lygmens.</w:t>
      </w:r>
    </w:p>
    <w:p w14:paraId="5D9E5EC3" w14:textId="77777777" w:rsidR="008B3CCD" w:rsidRPr="00F5488C" w:rsidRDefault="008B3CCD" w:rsidP="000F1D8A">
      <w:pPr>
        <w:pStyle w:val="Pagrindinistekstas"/>
        <w:spacing w:before="2"/>
      </w:pPr>
    </w:p>
    <w:p w14:paraId="1FA65142" w14:textId="5B82F970" w:rsidR="008B3CCD" w:rsidRPr="00F5488C" w:rsidRDefault="00475040" w:rsidP="00357C62">
      <w:pPr>
        <w:pStyle w:val="Sraopastraipa"/>
        <w:numPr>
          <w:ilvl w:val="0"/>
          <w:numId w:val="27"/>
        </w:numPr>
        <w:tabs>
          <w:tab w:val="left" w:pos="402"/>
          <w:tab w:val="left" w:pos="1368"/>
        </w:tabs>
        <w:spacing w:before="1" w:after="4" w:line="240" w:lineRule="auto"/>
        <w:ind w:left="1276" w:hanging="1276"/>
        <w:rPr>
          <w:i/>
        </w:rPr>
      </w:pPr>
      <w:r w:rsidRPr="00F5488C">
        <w:rPr>
          <w:i/>
        </w:rPr>
        <w:t>lentelė.</w:t>
      </w:r>
      <w:r w:rsidRPr="00F5488C">
        <w:rPr>
          <w:i/>
        </w:rPr>
        <w:tab/>
        <w:t xml:space="preserve">Dozavimo </w:t>
      </w:r>
      <w:r w:rsidR="000F1D8A" w:rsidRPr="00F5488C">
        <w:rPr>
          <w:i/>
        </w:rPr>
        <w:t xml:space="preserve">koregavimas </w:t>
      </w:r>
      <w:r w:rsidRPr="00F5488C">
        <w:rPr>
          <w:i/>
        </w:rPr>
        <w:t>vėlesnių</w:t>
      </w:r>
      <w:r w:rsidR="000F1D8A" w:rsidRPr="00F5488C">
        <w:rPr>
          <w:i/>
        </w:rPr>
        <w:t xml:space="preserve"> kombinuotojo</w:t>
      </w:r>
      <w:r w:rsidRPr="00F5488C">
        <w:rPr>
          <w:i/>
        </w:rPr>
        <w:t xml:space="preserve"> gydymo </w:t>
      </w:r>
      <w:r w:rsidR="00A5780F" w:rsidRPr="00F5488C">
        <w:rPr>
          <w:i/>
        </w:rPr>
        <w:t>bortezomibu</w:t>
      </w:r>
      <w:r w:rsidRPr="00F5488C">
        <w:rPr>
          <w:i/>
        </w:rPr>
        <w:t xml:space="preserve"> kartu su melfalanu ir prednizonu ciklų metu</w:t>
      </w:r>
    </w:p>
    <w:tbl>
      <w:tblPr>
        <w:tblW w:w="963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57"/>
        <w:gridCol w:w="4677"/>
      </w:tblGrid>
      <w:tr w:rsidR="008B3CCD" w:rsidRPr="00A1114D" w14:paraId="69E50981" w14:textId="77777777" w:rsidTr="00357C62">
        <w:trPr>
          <w:trHeight w:val="253"/>
        </w:trPr>
        <w:tc>
          <w:tcPr>
            <w:tcW w:w="4957" w:type="dxa"/>
            <w:tcBorders>
              <w:left w:val="single" w:sz="4" w:space="0" w:color="auto"/>
              <w:right w:val="single" w:sz="4" w:space="0" w:color="000000"/>
            </w:tcBorders>
          </w:tcPr>
          <w:p w14:paraId="4A881277" w14:textId="77777777" w:rsidR="008B3CCD" w:rsidRPr="00F5488C" w:rsidRDefault="00475040" w:rsidP="00357C62">
            <w:pPr>
              <w:pStyle w:val="TableParagraph"/>
              <w:ind w:left="142" w:right="136"/>
              <w:jc w:val="center"/>
              <w:rPr>
                <w:b/>
              </w:rPr>
            </w:pPr>
            <w:r w:rsidRPr="00F5488C">
              <w:rPr>
                <w:b/>
              </w:rPr>
              <w:t>Toksiškumas</w:t>
            </w:r>
          </w:p>
        </w:tc>
        <w:tc>
          <w:tcPr>
            <w:tcW w:w="4677" w:type="dxa"/>
            <w:tcBorders>
              <w:left w:val="single" w:sz="4" w:space="0" w:color="000000"/>
              <w:right w:val="single" w:sz="4" w:space="0" w:color="auto"/>
            </w:tcBorders>
          </w:tcPr>
          <w:p w14:paraId="61392FA0" w14:textId="4AA832A6" w:rsidR="008B3CCD" w:rsidRPr="00F5488C" w:rsidRDefault="00475040" w:rsidP="00357C62">
            <w:pPr>
              <w:pStyle w:val="TableParagraph"/>
              <w:ind w:left="135"/>
              <w:rPr>
                <w:b/>
              </w:rPr>
            </w:pPr>
            <w:r w:rsidRPr="00F5488C">
              <w:rPr>
                <w:b/>
              </w:rPr>
              <w:t xml:space="preserve">Dozavimo </w:t>
            </w:r>
            <w:r w:rsidR="007007FD" w:rsidRPr="00F5488C">
              <w:rPr>
                <w:b/>
              </w:rPr>
              <w:t>koregavimas</w:t>
            </w:r>
            <w:r w:rsidRPr="00F5488C">
              <w:rPr>
                <w:b/>
              </w:rPr>
              <w:t xml:space="preserve"> arba gydymo atidėjimas</w:t>
            </w:r>
          </w:p>
        </w:tc>
      </w:tr>
      <w:tr w:rsidR="008B3CCD" w:rsidRPr="00A1114D" w14:paraId="75874D92" w14:textId="77777777" w:rsidTr="00357C62">
        <w:trPr>
          <w:trHeight w:val="1280"/>
        </w:trPr>
        <w:tc>
          <w:tcPr>
            <w:tcW w:w="4957" w:type="dxa"/>
            <w:tcBorders>
              <w:left w:val="single" w:sz="4" w:space="0" w:color="auto"/>
              <w:bottom w:val="single" w:sz="4" w:space="0" w:color="000000"/>
              <w:right w:val="single" w:sz="4" w:space="0" w:color="000000"/>
            </w:tcBorders>
          </w:tcPr>
          <w:p w14:paraId="12AA87C9" w14:textId="77777777" w:rsidR="008B3CCD" w:rsidRPr="00F5488C" w:rsidRDefault="00475040" w:rsidP="00357C62">
            <w:pPr>
              <w:pStyle w:val="TableParagraph"/>
              <w:ind w:left="142" w:right="136"/>
              <w:rPr>
                <w:i/>
              </w:rPr>
            </w:pPr>
            <w:r w:rsidRPr="00F5488C">
              <w:rPr>
                <w:i/>
              </w:rPr>
              <w:t>Hematologinis toksinis poveikis ciklo metu</w:t>
            </w:r>
          </w:p>
          <w:p w14:paraId="1E1823E7" w14:textId="31ABF8E6" w:rsidR="008B3CCD" w:rsidRPr="00F5488C" w:rsidRDefault="00475040" w:rsidP="00357C62">
            <w:pPr>
              <w:pStyle w:val="TableParagraph"/>
              <w:numPr>
                <w:ilvl w:val="0"/>
                <w:numId w:val="26"/>
              </w:numPr>
              <w:tabs>
                <w:tab w:val="left" w:pos="703"/>
                <w:tab w:val="left" w:pos="704"/>
              </w:tabs>
              <w:ind w:left="567" w:right="136" w:hanging="425"/>
            </w:pPr>
            <w:r w:rsidRPr="00F5488C">
              <w:t>Jei praėjusio ciklo metu buvo pastebėta užsitęsusi 4-ojo laipsnio</w:t>
            </w:r>
            <w:r w:rsidRPr="00F5488C">
              <w:rPr>
                <w:spacing w:val="-6"/>
              </w:rPr>
              <w:t xml:space="preserve"> </w:t>
            </w:r>
            <w:r w:rsidRPr="00F5488C">
              <w:t>neutropenija,</w:t>
            </w:r>
            <w:r w:rsidR="004C1DFD" w:rsidRPr="00F5488C">
              <w:t xml:space="preserve"> </w:t>
            </w:r>
            <w:r w:rsidRPr="00F5488C">
              <w:t>trombocitopenija arba trombocitopenija su kraujavimu</w:t>
            </w:r>
          </w:p>
        </w:tc>
        <w:tc>
          <w:tcPr>
            <w:tcW w:w="4677" w:type="dxa"/>
            <w:tcBorders>
              <w:left w:val="single" w:sz="4" w:space="0" w:color="000000"/>
              <w:bottom w:val="single" w:sz="4" w:space="0" w:color="000000"/>
              <w:right w:val="single" w:sz="4" w:space="0" w:color="auto"/>
            </w:tcBorders>
          </w:tcPr>
          <w:p w14:paraId="1F261476" w14:textId="77777777" w:rsidR="008B3CCD" w:rsidRPr="00F5488C" w:rsidRDefault="008B3CCD" w:rsidP="00357C62">
            <w:pPr>
              <w:pStyle w:val="TableParagraph"/>
              <w:spacing w:before="6"/>
              <w:ind w:left="135" w:right="138"/>
              <w:rPr>
                <w:i/>
                <w:sz w:val="21"/>
              </w:rPr>
            </w:pPr>
          </w:p>
          <w:p w14:paraId="12EBA78B" w14:textId="2D786D4B" w:rsidR="008B3CCD" w:rsidRPr="00F5488C" w:rsidRDefault="00475040" w:rsidP="00357C62">
            <w:pPr>
              <w:pStyle w:val="TableParagraph"/>
              <w:ind w:left="135" w:right="138"/>
            </w:pPr>
            <w:r w:rsidRPr="00F5488C">
              <w:t xml:space="preserve">Apsvarstyti melfalano dozės mažinimą </w:t>
            </w:r>
            <w:r w:rsidR="00C31FEA" w:rsidRPr="00F5488C">
              <w:t>25 </w:t>
            </w:r>
            <w:r w:rsidRPr="00F5488C">
              <w:t>% kitam ciklui.</w:t>
            </w:r>
          </w:p>
        </w:tc>
      </w:tr>
      <w:tr w:rsidR="008B3CCD" w:rsidRPr="00A1114D" w14:paraId="03B4DA52" w14:textId="77777777" w:rsidTr="00357C62">
        <w:trPr>
          <w:trHeight w:val="777"/>
        </w:trPr>
        <w:tc>
          <w:tcPr>
            <w:tcW w:w="4957" w:type="dxa"/>
            <w:tcBorders>
              <w:top w:val="single" w:sz="4" w:space="0" w:color="000000"/>
              <w:left w:val="single" w:sz="4" w:space="0" w:color="auto"/>
              <w:bottom w:val="single" w:sz="4" w:space="0" w:color="000000"/>
              <w:right w:val="single" w:sz="4" w:space="0" w:color="000000"/>
            </w:tcBorders>
          </w:tcPr>
          <w:p w14:paraId="62B7BE37" w14:textId="428A6D10" w:rsidR="008B3CCD" w:rsidRPr="00F5488C" w:rsidRDefault="00475040" w:rsidP="00357C62">
            <w:pPr>
              <w:pStyle w:val="TableParagraph"/>
              <w:numPr>
                <w:ilvl w:val="0"/>
                <w:numId w:val="25"/>
              </w:numPr>
              <w:tabs>
                <w:tab w:val="left" w:pos="703"/>
                <w:tab w:val="left" w:pos="704"/>
              </w:tabs>
              <w:spacing w:before="16"/>
              <w:ind w:left="567" w:right="136" w:hanging="425"/>
            </w:pPr>
            <w:r w:rsidRPr="00F5488C">
              <w:t xml:space="preserve">Jei trombocitų kiekis </w:t>
            </w:r>
            <w:r w:rsidR="004C1DFD" w:rsidRPr="00F5488C">
              <w:t>≤ 30 </w:t>
            </w:r>
            <w:r w:rsidR="004C1DFD" w:rsidRPr="00F5488C">
              <w:rPr>
                <w:rFonts w:ascii="Symbol" w:hAnsi="Symbol"/>
              </w:rPr>
              <w:t></w:t>
            </w:r>
            <w:r w:rsidR="004C1DFD" w:rsidRPr="00F5488C">
              <w:t> </w:t>
            </w:r>
            <w:r w:rsidRPr="00F5488C">
              <w:t>10</w:t>
            </w:r>
            <w:r w:rsidRPr="00F5488C">
              <w:rPr>
                <w:vertAlign w:val="superscript"/>
              </w:rPr>
              <w:t>9</w:t>
            </w:r>
            <w:r w:rsidRPr="00F5488C">
              <w:t>/l arba ANK ≤</w:t>
            </w:r>
            <w:r w:rsidR="004C1DFD" w:rsidRPr="00F5488C">
              <w:t> </w:t>
            </w:r>
            <w:r w:rsidRPr="00F5488C">
              <w:t>0,</w:t>
            </w:r>
            <w:r w:rsidR="004C1DFD" w:rsidRPr="00F5488C">
              <w:t>75 x </w:t>
            </w:r>
            <w:r w:rsidRPr="00F5488C">
              <w:t>10</w:t>
            </w:r>
            <w:r w:rsidRPr="00F5488C">
              <w:rPr>
                <w:vertAlign w:val="superscript"/>
              </w:rPr>
              <w:t>9</w:t>
            </w:r>
            <w:r w:rsidRPr="00F5488C">
              <w:t xml:space="preserve">/l </w:t>
            </w:r>
            <w:r w:rsidR="004C1DFD" w:rsidRPr="00F5488C">
              <w:t>b</w:t>
            </w:r>
            <w:r w:rsidR="00646182" w:rsidRPr="00F5488C">
              <w:t>ortezomib</w:t>
            </w:r>
            <w:r w:rsidR="004C1DFD" w:rsidRPr="00F5488C">
              <w:t>o</w:t>
            </w:r>
            <w:r w:rsidRPr="00F5488C">
              <w:t xml:space="preserve"> vartojimo dieną (kitą nei 1</w:t>
            </w:r>
            <w:r w:rsidRPr="00F5488C">
              <w:rPr>
                <w:spacing w:val="-5"/>
              </w:rPr>
              <w:t xml:space="preserve"> </w:t>
            </w:r>
            <w:r w:rsidRPr="00F5488C">
              <w:t>dieną)</w:t>
            </w:r>
          </w:p>
        </w:tc>
        <w:tc>
          <w:tcPr>
            <w:tcW w:w="4677" w:type="dxa"/>
            <w:tcBorders>
              <w:top w:val="single" w:sz="4" w:space="0" w:color="000000"/>
              <w:left w:val="single" w:sz="4" w:space="0" w:color="000000"/>
              <w:bottom w:val="single" w:sz="4" w:space="0" w:color="000000"/>
              <w:right w:val="single" w:sz="4" w:space="0" w:color="auto"/>
            </w:tcBorders>
          </w:tcPr>
          <w:p w14:paraId="3E093EA3" w14:textId="5386E850" w:rsidR="008B3CCD" w:rsidRPr="00F5488C" w:rsidRDefault="00475040" w:rsidP="00357C62">
            <w:pPr>
              <w:pStyle w:val="TableParagraph"/>
              <w:ind w:left="135" w:right="138"/>
            </w:pPr>
            <w:r w:rsidRPr="00F5488C">
              <w:t xml:space="preserve">Gydymą </w:t>
            </w:r>
            <w:r w:rsidR="004C1DFD" w:rsidRPr="00F5488C">
              <w:t>b</w:t>
            </w:r>
            <w:r w:rsidR="00646182" w:rsidRPr="00F5488C">
              <w:t>ortezomib</w:t>
            </w:r>
            <w:r w:rsidR="00A5780F" w:rsidRPr="00F5488C">
              <w:t>u</w:t>
            </w:r>
            <w:r w:rsidRPr="00F5488C">
              <w:t xml:space="preserve"> reikia sustabdyti.</w:t>
            </w:r>
          </w:p>
        </w:tc>
      </w:tr>
      <w:tr w:rsidR="008B3CCD" w:rsidRPr="005A1800" w14:paraId="0E8C5569" w14:textId="77777777" w:rsidTr="00357C62">
        <w:trPr>
          <w:trHeight w:val="1025"/>
        </w:trPr>
        <w:tc>
          <w:tcPr>
            <w:tcW w:w="4957" w:type="dxa"/>
            <w:tcBorders>
              <w:top w:val="single" w:sz="4" w:space="0" w:color="000000"/>
              <w:left w:val="single" w:sz="4" w:space="0" w:color="auto"/>
              <w:bottom w:val="double" w:sz="4" w:space="0" w:color="000000"/>
              <w:right w:val="single" w:sz="4" w:space="0" w:color="000000"/>
            </w:tcBorders>
          </w:tcPr>
          <w:p w14:paraId="3C4E1984" w14:textId="68046963" w:rsidR="008B3CCD" w:rsidRPr="00F5488C" w:rsidRDefault="00475040" w:rsidP="00357C62">
            <w:pPr>
              <w:pStyle w:val="TableParagraph"/>
              <w:numPr>
                <w:ilvl w:val="0"/>
                <w:numId w:val="24"/>
              </w:numPr>
              <w:tabs>
                <w:tab w:val="left" w:pos="703"/>
                <w:tab w:val="left" w:pos="704"/>
              </w:tabs>
              <w:ind w:left="567" w:right="136" w:hanging="425"/>
            </w:pPr>
            <w:r w:rsidRPr="00F5488C">
              <w:t xml:space="preserve">Jei kelios </w:t>
            </w:r>
            <w:r w:rsidR="004C1DFD" w:rsidRPr="00F5488C">
              <w:t>b</w:t>
            </w:r>
            <w:r w:rsidR="00646182" w:rsidRPr="00F5488C">
              <w:t>ortezomib</w:t>
            </w:r>
            <w:r w:rsidR="004C1DFD" w:rsidRPr="00F5488C">
              <w:t>o</w:t>
            </w:r>
            <w:r w:rsidRPr="00F5488C">
              <w:t xml:space="preserve"> dozės ciklo metu buvo sulaikytos </w:t>
            </w:r>
            <w:r w:rsidR="004C1DFD" w:rsidRPr="00F5488C">
              <w:t>(≥ </w:t>
            </w:r>
            <w:r w:rsidRPr="00F5488C">
              <w:t>3 dozės, skiriant</w:t>
            </w:r>
            <w:r w:rsidRPr="00F5488C">
              <w:rPr>
                <w:spacing w:val="-13"/>
              </w:rPr>
              <w:t xml:space="preserve"> </w:t>
            </w:r>
            <w:r w:rsidRPr="00F5488C">
              <w:t>du</w:t>
            </w:r>
            <w:r w:rsidR="000F1D8A" w:rsidRPr="00F5488C">
              <w:t xml:space="preserve"> </w:t>
            </w:r>
            <w:r w:rsidRPr="00F5488C">
              <w:t>kartus per savaitę, arba ≥ 2 dozės, skiriant vieną kartą per savaitę)</w:t>
            </w:r>
          </w:p>
        </w:tc>
        <w:tc>
          <w:tcPr>
            <w:tcW w:w="4677" w:type="dxa"/>
            <w:tcBorders>
              <w:top w:val="single" w:sz="4" w:space="0" w:color="000000"/>
              <w:left w:val="single" w:sz="4" w:space="0" w:color="000000"/>
              <w:bottom w:val="double" w:sz="4" w:space="0" w:color="000000"/>
              <w:right w:val="single" w:sz="4" w:space="0" w:color="auto"/>
            </w:tcBorders>
          </w:tcPr>
          <w:p w14:paraId="73654170" w14:textId="3FA1B5E4" w:rsidR="008B3CCD" w:rsidRPr="00F5488C" w:rsidRDefault="00646182" w:rsidP="00357C62">
            <w:pPr>
              <w:pStyle w:val="TableParagraph"/>
              <w:ind w:left="135" w:right="138"/>
            </w:pPr>
            <w:r w:rsidRPr="00F5488C">
              <w:t>Bortezomib</w:t>
            </w:r>
            <w:r w:rsidR="004C1DFD" w:rsidRPr="00F5488C">
              <w:t>o</w:t>
            </w:r>
            <w:r w:rsidR="00475040" w:rsidRPr="00F5488C">
              <w:t xml:space="preserve"> dozė turi būti sumažinta vienu dozės lygiu (nuo 1,</w:t>
            </w:r>
            <w:r w:rsidR="000F1D8A" w:rsidRPr="00F5488C">
              <w:t>3 </w:t>
            </w:r>
            <w:r w:rsidR="00475040" w:rsidRPr="00F5488C">
              <w:t>mg/m</w:t>
            </w:r>
            <w:r w:rsidR="00475040" w:rsidRPr="00F5488C">
              <w:rPr>
                <w:vertAlign w:val="superscript"/>
              </w:rPr>
              <w:t>2</w:t>
            </w:r>
            <w:r w:rsidR="00475040" w:rsidRPr="00F5488C">
              <w:t xml:space="preserve"> iki </w:t>
            </w:r>
            <w:r w:rsidR="000F1D8A" w:rsidRPr="00F5488C">
              <w:t>1 </w:t>
            </w:r>
            <w:r w:rsidR="00475040" w:rsidRPr="00F5488C">
              <w:t>mg/m</w:t>
            </w:r>
            <w:r w:rsidR="00475040" w:rsidRPr="00F5488C">
              <w:rPr>
                <w:vertAlign w:val="superscript"/>
              </w:rPr>
              <w:t>2</w:t>
            </w:r>
            <w:r w:rsidR="00475040" w:rsidRPr="00F5488C">
              <w:t xml:space="preserve"> arba nuo</w:t>
            </w:r>
            <w:r w:rsidR="000F1D8A" w:rsidRPr="00F5488C">
              <w:t xml:space="preserve"> 1 </w:t>
            </w:r>
            <w:r w:rsidR="00475040" w:rsidRPr="00F5488C">
              <w:t>mg/m</w:t>
            </w:r>
            <w:r w:rsidR="00475040" w:rsidRPr="00F5488C">
              <w:rPr>
                <w:vertAlign w:val="superscript"/>
              </w:rPr>
              <w:t>2</w:t>
            </w:r>
            <w:r w:rsidR="00475040" w:rsidRPr="00F5488C">
              <w:t xml:space="preserve"> iki 0,</w:t>
            </w:r>
            <w:r w:rsidR="000F1D8A" w:rsidRPr="00F5488C">
              <w:t>7 </w:t>
            </w:r>
            <w:r w:rsidR="00475040" w:rsidRPr="00F5488C">
              <w:t>mg/m</w:t>
            </w:r>
            <w:r w:rsidR="00475040" w:rsidRPr="00F5488C">
              <w:rPr>
                <w:vertAlign w:val="superscript"/>
              </w:rPr>
              <w:t>2</w:t>
            </w:r>
            <w:r w:rsidR="00475040" w:rsidRPr="00F5488C">
              <w:t>).</w:t>
            </w:r>
          </w:p>
        </w:tc>
      </w:tr>
      <w:tr w:rsidR="008B3CCD" w:rsidRPr="005A1800" w14:paraId="5D8574DC" w14:textId="77777777" w:rsidTr="00357C62">
        <w:trPr>
          <w:trHeight w:val="2526"/>
        </w:trPr>
        <w:tc>
          <w:tcPr>
            <w:tcW w:w="4957" w:type="dxa"/>
            <w:tcBorders>
              <w:top w:val="double" w:sz="4" w:space="0" w:color="000000"/>
              <w:left w:val="single" w:sz="4" w:space="0" w:color="auto"/>
              <w:right w:val="single" w:sz="4" w:space="0" w:color="000000"/>
            </w:tcBorders>
          </w:tcPr>
          <w:p w14:paraId="38B54A07" w14:textId="77777777" w:rsidR="008B3CCD" w:rsidRPr="00F5488C" w:rsidRDefault="00475040" w:rsidP="00357C62">
            <w:pPr>
              <w:pStyle w:val="TableParagraph"/>
              <w:ind w:left="142" w:right="136"/>
              <w:rPr>
                <w:i/>
              </w:rPr>
            </w:pPr>
            <w:r w:rsidRPr="00F5488C">
              <w:rPr>
                <w:i/>
              </w:rPr>
              <w:t>3-iojo laipsnio ir didesnis nehematologinis toksinis poveikis</w:t>
            </w:r>
          </w:p>
        </w:tc>
        <w:tc>
          <w:tcPr>
            <w:tcW w:w="4677" w:type="dxa"/>
            <w:tcBorders>
              <w:top w:val="double" w:sz="4" w:space="0" w:color="000000"/>
              <w:left w:val="single" w:sz="4" w:space="0" w:color="000000"/>
              <w:right w:val="single" w:sz="4" w:space="0" w:color="auto"/>
            </w:tcBorders>
          </w:tcPr>
          <w:p w14:paraId="1222D657" w14:textId="420D4C65" w:rsidR="008B3CCD" w:rsidRPr="00F5488C" w:rsidRDefault="00475040" w:rsidP="00357C62">
            <w:pPr>
              <w:pStyle w:val="TableParagraph"/>
              <w:ind w:left="135" w:right="138"/>
            </w:pPr>
            <w:r w:rsidRPr="00F5488C">
              <w:t xml:space="preserve">Gydymas </w:t>
            </w:r>
            <w:r w:rsidR="004C1DFD" w:rsidRPr="00F5488C">
              <w:t>b</w:t>
            </w:r>
            <w:r w:rsidR="00646182" w:rsidRPr="00F5488C">
              <w:t>ortezomib</w:t>
            </w:r>
            <w:r w:rsidR="009E0F31" w:rsidRPr="00F5488C">
              <w:t>u</w:t>
            </w:r>
            <w:r w:rsidRPr="00F5488C">
              <w:t xml:space="preserve"> turi būti sustabdytas, kol toksinio poveikio simptomai sumažės iki 1-ojo laipsnio arba pradinio lygmens. Tada vėl galima atnaujinti gydymą </w:t>
            </w:r>
            <w:r w:rsidR="004C1DFD" w:rsidRPr="00F5488C">
              <w:t>b</w:t>
            </w:r>
            <w:r w:rsidR="00646182" w:rsidRPr="00F5488C">
              <w:t>ortezomib</w:t>
            </w:r>
            <w:r w:rsidR="004C1DFD" w:rsidRPr="00F5488C">
              <w:t>u</w:t>
            </w:r>
            <w:r w:rsidRPr="00F5488C">
              <w:t>, sumažinus dozę vienu lygiu (nuo 1,</w:t>
            </w:r>
            <w:r w:rsidR="00C31FEA" w:rsidRPr="00F5488C">
              <w:t>3 </w:t>
            </w:r>
            <w:r w:rsidRPr="00F5488C">
              <w:t>mg/m</w:t>
            </w:r>
            <w:r w:rsidRPr="00F5488C">
              <w:rPr>
                <w:vertAlign w:val="superscript"/>
              </w:rPr>
              <w:t>2</w:t>
            </w:r>
            <w:r w:rsidRPr="00F5488C">
              <w:t xml:space="preserve"> iki </w:t>
            </w:r>
            <w:r w:rsidR="00C31FEA" w:rsidRPr="00F5488C">
              <w:t>1 </w:t>
            </w:r>
            <w:r w:rsidRPr="00F5488C">
              <w:t>mg/m</w:t>
            </w:r>
            <w:r w:rsidRPr="00F5488C">
              <w:rPr>
                <w:vertAlign w:val="superscript"/>
              </w:rPr>
              <w:t>2</w:t>
            </w:r>
            <w:r w:rsidRPr="00F5488C">
              <w:t xml:space="preserve"> arba nuo </w:t>
            </w:r>
            <w:r w:rsidR="004C1DFD" w:rsidRPr="00F5488C">
              <w:t>1 </w:t>
            </w:r>
            <w:r w:rsidRPr="00F5488C">
              <w:t>mg/m</w:t>
            </w:r>
            <w:r w:rsidRPr="00F5488C">
              <w:rPr>
                <w:vertAlign w:val="superscript"/>
              </w:rPr>
              <w:t>2</w:t>
            </w:r>
            <w:r w:rsidRPr="00F5488C">
              <w:t xml:space="preserve"> iki 0,</w:t>
            </w:r>
            <w:r w:rsidR="004C1DFD" w:rsidRPr="00F5488C">
              <w:t>7 </w:t>
            </w:r>
            <w:r w:rsidRPr="00F5488C">
              <w:t>mg/m</w:t>
            </w:r>
            <w:r w:rsidRPr="00F5488C">
              <w:rPr>
                <w:vertAlign w:val="superscript"/>
              </w:rPr>
              <w:t>2</w:t>
            </w:r>
            <w:r w:rsidRPr="00F5488C">
              <w:t xml:space="preserve">). Esant su </w:t>
            </w:r>
            <w:r w:rsidR="004C1DFD" w:rsidRPr="00F5488C">
              <w:t>b</w:t>
            </w:r>
            <w:r w:rsidR="00646182" w:rsidRPr="00F5488C">
              <w:t>ortezomib</w:t>
            </w:r>
            <w:r w:rsidR="004C1DFD" w:rsidRPr="00F5488C">
              <w:t>o</w:t>
            </w:r>
            <w:r w:rsidRPr="00F5488C">
              <w:t xml:space="preserve"> vartojimu susijusiam neuropatiniam skausmui ir (arba) periferinei neuropatijai, sustabdykite ir (arba) koreguokite </w:t>
            </w:r>
            <w:r w:rsidR="004C1DFD" w:rsidRPr="00F5488C">
              <w:t>b</w:t>
            </w:r>
            <w:r w:rsidR="00646182" w:rsidRPr="00F5488C">
              <w:t>ortezomib</w:t>
            </w:r>
            <w:r w:rsidR="004C1DFD" w:rsidRPr="00F5488C">
              <w:t>o</w:t>
            </w:r>
            <w:r w:rsidR="00C31FEA" w:rsidRPr="00F5488C">
              <w:t xml:space="preserve"> </w:t>
            </w:r>
            <w:r w:rsidRPr="00F5488C">
              <w:t>vartojimą, kaip parodyta 1 lentelėje.</w:t>
            </w:r>
          </w:p>
        </w:tc>
      </w:tr>
    </w:tbl>
    <w:p w14:paraId="63E11108" w14:textId="77777777" w:rsidR="008B3CCD" w:rsidRPr="00F5488C" w:rsidRDefault="008B3CCD" w:rsidP="00A34C51">
      <w:pPr>
        <w:pStyle w:val="Pagrindinistekstas"/>
        <w:spacing w:before="4"/>
        <w:rPr>
          <w:i/>
          <w:sz w:val="21"/>
        </w:rPr>
      </w:pPr>
    </w:p>
    <w:p w14:paraId="4C575C70" w14:textId="77777777" w:rsidR="008B3CCD" w:rsidRPr="00F5488C" w:rsidRDefault="00475040" w:rsidP="00357C62">
      <w:pPr>
        <w:pStyle w:val="Pagrindinistekstas"/>
        <w:jc w:val="both"/>
      </w:pPr>
      <w:r w:rsidRPr="00F5488C">
        <w:t>Papildomą informaciją apie melfalaną ir prednizoną žr. atitinkamose preparato charakteristikų santraukose.</w:t>
      </w:r>
    </w:p>
    <w:p w14:paraId="4E820A2E" w14:textId="77777777" w:rsidR="008B3CCD" w:rsidRPr="00F5488C" w:rsidRDefault="008B3CCD" w:rsidP="00357C62">
      <w:pPr>
        <w:pStyle w:val="Pagrindinistekstas"/>
        <w:spacing w:before="2"/>
        <w:jc w:val="both"/>
      </w:pPr>
    </w:p>
    <w:p w14:paraId="6DCD6A37" w14:textId="119956A2" w:rsidR="008B3CCD" w:rsidRPr="00F5488C" w:rsidRDefault="00475040" w:rsidP="00357C62">
      <w:pPr>
        <w:pStyle w:val="Pagrindinistekstas"/>
        <w:jc w:val="both"/>
      </w:pPr>
      <w:r w:rsidRPr="00F5488C">
        <w:rPr>
          <w:u w:val="single"/>
        </w:rPr>
        <w:t xml:space="preserve">Dozavimas anksčiau dėl </w:t>
      </w:r>
      <w:r w:rsidR="0011062E" w:rsidRPr="00F5488C">
        <w:rPr>
          <w:u w:val="single"/>
        </w:rPr>
        <w:t>dauginės</w:t>
      </w:r>
      <w:r w:rsidRPr="00F5488C">
        <w:rPr>
          <w:u w:val="single"/>
        </w:rPr>
        <w:t xml:space="preserve"> mielomos negydytiems pacientams, kuriems tinka kraujodaros</w:t>
      </w:r>
      <w:r w:rsidRPr="00F5488C">
        <w:t xml:space="preserve"> </w:t>
      </w:r>
      <w:r w:rsidRPr="00F5488C">
        <w:rPr>
          <w:u w:val="single"/>
        </w:rPr>
        <w:t>kamieninių ląstelių transplantacija (indukcinis gydymas)</w:t>
      </w:r>
    </w:p>
    <w:p w14:paraId="7C70A235" w14:textId="77777777" w:rsidR="008B3CCD" w:rsidRPr="00F5488C" w:rsidRDefault="00475040" w:rsidP="00357C62">
      <w:pPr>
        <w:jc w:val="both"/>
        <w:rPr>
          <w:i/>
        </w:rPr>
      </w:pPr>
      <w:r w:rsidRPr="00F5488C">
        <w:rPr>
          <w:i/>
        </w:rPr>
        <w:t>Kombinuotas gydymas su deksametazonu</w:t>
      </w:r>
    </w:p>
    <w:p w14:paraId="080BD08E" w14:textId="7FC16E3C" w:rsidR="008B3CCD" w:rsidRPr="00F5488C" w:rsidRDefault="00646182" w:rsidP="00357C62">
      <w:pPr>
        <w:pStyle w:val="Pagrindinistekstas"/>
        <w:jc w:val="both"/>
      </w:pPr>
      <w:r w:rsidRPr="00F5488C">
        <w:t>Bortezomib STADA</w:t>
      </w:r>
      <w:r w:rsidR="00475040" w:rsidRPr="00F5488C">
        <w:t xml:space="preserve"> </w:t>
      </w:r>
      <w:r w:rsidR="00547B14" w:rsidRPr="00F5488C">
        <w:t xml:space="preserve">2,5 mg/ml </w:t>
      </w:r>
      <w:r w:rsidRPr="00F5488C">
        <w:t>injekcinis tirpalas</w:t>
      </w:r>
      <w:r w:rsidR="00475040" w:rsidRPr="00F5488C">
        <w:t xml:space="preserve"> yra leidžiam</w:t>
      </w:r>
      <w:r w:rsidR="004C1DFD" w:rsidRPr="00F5488C">
        <w:t>as</w:t>
      </w:r>
      <w:r w:rsidR="00475040" w:rsidRPr="00F5488C">
        <w:t xml:space="preserve"> </w:t>
      </w:r>
      <w:r w:rsidR="00DD1459" w:rsidRPr="00F5488C">
        <w:t xml:space="preserve">po oda arba, atskiedus, </w:t>
      </w:r>
      <w:r w:rsidR="00475040" w:rsidRPr="00F5488C">
        <w:t>į veną , vartojant rekomenduojamą dozę 1,3 mg/m</w:t>
      </w:r>
      <w:r w:rsidR="00475040" w:rsidRPr="00F5488C">
        <w:rPr>
          <w:vertAlign w:val="superscript"/>
        </w:rPr>
        <w:t>2</w:t>
      </w:r>
      <w:r w:rsidR="00475040" w:rsidRPr="00F5488C">
        <w:t xml:space="preserve"> kūno paviršiaus ploto du kartus per savaitę 2 savaites, 1-ą, 4-ą, 8-ą ir 11-ą dienomis 21 dienos trukmės gydymo ciklo metu. Šis trijų savaičių periodas yra gydymo ciklas.</w:t>
      </w:r>
    </w:p>
    <w:p w14:paraId="115BC911" w14:textId="32D74169" w:rsidR="004C1DFD" w:rsidRPr="00F5488C" w:rsidRDefault="00475040" w:rsidP="00357C62">
      <w:pPr>
        <w:pStyle w:val="Pagrindinistekstas"/>
        <w:jc w:val="both"/>
      </w:pPr>
      <w:r w:rsidRPr="00F5488C">
        <w:t xml:space="preserve">Tarp </w:t>
      </w:r>
      <w:r w:rsidR="004C1DFD" w:rsidRPr="00F5488C">
        <w:t>b</w:t>
      </w:r>
      <w:r w:rsidR="00646182" w:rsidRPr="00F5488C">
        <w:t>ortezomib</w:t>
      </w:r>
      <w:r w:rsidR="004C1DFD" w:rsidRPr="00F5488C">
        <w:t>o</w:t>
      </w:r>
      <w:r w:rsidRPr="00F5488C">
        <w:t xml:space="preserve"> dozių iš eilės vartojimo turi būti mažiausiai 72 val. pertrauka. </w:t>
      </w:r>
    </w:p>
    <w:p w14:paraId="484C9075" w14:textId="65045379" w:rsidR="008B3CCD" w:rsidRPr="00F5488C" w:rsidRDefault="00475040" w:rsidP="00357C62">
      <w:pPr>
        <w:pStyle w:val="Pagrindinistekstas"/>
        <w:jc w:val="both"/>
      </w:pPr>
      <w:r w:rsidRPr="00F5488C">
        <w:t>Deksametazon</w:t>
      </w:r>
      <w:r w:rsidR="007B1BF6" w:rsidRPr="00F5488C">
        <w:t>o</w:t>
      </w:r>
      <w:r w:rsidRPr="00F5488C">
        <w:t xml:space="preserve"> skiriama vartoti po </w:t>
      </w:r>
      <w:r w:rsidR="00C31FEA" w:rsidRPr="00F5488C">
        <w:t>40 </w:t>
      </w:r>
      <w:r w:rsidRPr="00F5488C">
        <w:t xml:space="preserve">mg per burną 1-ą, 2-ą, 3-ą, 4-ą, 8-ą, 9-ą, 10-ą ir 11-ą </w:t>
      </w:r>
      <w:r w:rsidR="004C1DFD" w:rsidRPr="00F5488C">
        <w:t>b</w:t>
      </w:r>
      <w:r w:rsidR="00646182" w:rsidRPr="00F5488C">
        <w:t>ortezomib</w:t>
      </w:r>
      <w:r w:rsidR="004C1DFD" w:rsidRPr="00F5488C">
        <w:t>o</w:t>
      </w:r>
      <w:r w:rsidRPr="00F5488C">
        <w:t xml:space="preserve"> gydymo ciklo dienomis.</w:t>
      </w:r>
    </w:p>
    <w:p w14:paraId="3C4EAD2C" w14:textId="77777777" w:rsidR="008B3CCD" w:rsidRPr="00F5488C" w:rsidRDefault="00475040" w:rsidP="00357C62">
      <w:pPr>
        <w:pStyle w:val="Pagrindinistekstas"/>
        <w:jc w:val="both"/>
      </w:pPr>
      <w:r w:rsidRPr="00F5488C">
        <w:t>Yra skiriami keturi šio kombinuoto gydymo ciklai.</w:t>
      </w:r>
    </w:p>
    <w:p w14:paraId="31565491" w14:textId="77777777" w:rsidR="008B3CCD" w:rsidRPr="00F5488C" w:rsidRDefault="008B3CCD" w:rsidP="00357C62">
      <w:pPr>
        <w:pStyle w:val="Pagrindinistekstas"/>
        <w:jc w:val="both"/>
      </w:pPr>
    </w:p>
    <w:p w14:paraId="57F70183" w14:textId="77777777" w:rsidR="008B3CCD" w:rsidRPr="00F5488C" w:rsidRDefault="00475040" w:rsidP="00357C62">
      <w:pPr>
        <w:jc w:val="both"/>
        <w:rPr>
          <w:i/>
        </w:rPr>
      </w:pPr>
      <w:r w:rsidRPr="00F5488C">
        <w:rPr>
          <w:i/>
        </w:rPr>
        <w:t>Kombinuotas gydymas su deksametazonu ir talidomidu</w:t>
      </w:r>
    </w:p>
    <w:p w14:paraId="3A01D954" w14:textId="7E49530B" w:rsidR="008B3CCD" w:rsidRPr="00F5488C" w:rsidRDefault="00646182" w:rsidP="00357C62">
      <w:pPr>
        <w:pStyle w:val="Pagrindinistekstas"/>
        <w:spacing w:before="1"/>
        <w:jc w:val="both"/>
      </w:pPr>
      <w:r w:rsidRPr="00F5488C">
        <w:t>Bortezomib STADA</w:t>
      </w:r>
      <w:r w:rsidR="00475040" w:rsidRPr="00F5488C">
        <w:t xml:space="preserve"> </w:t>
      </w:r>
      <w:r w:rsidR="00547B14" w:rsidRPr="00F5488C">
        <w:t xml:space="preserve">2,5 mg/ml </w:t>
      </w:r>
      <w:r w:rsidRPr="00F5488C">
        <w:t>injekcinis tirpalas</w:t>
      </w:r>
      <w:r w:rsidR="00475040" w:rsidRPr="00F5488C">
        <w:t xml:space="preserve"> yra leidžiam</w:t>
      </w:r>
      <w:r w:rsidR="007B1BF6" w:rsidRPr="00F5488C">
        <w:t>as</w:t>
      </w:r>
      <w:r w:rsidR="00475040" w:rsidRPr="00F5488C">
        <w:t xml:space="preserve"> </w:t>
      </w:r>
      <w:r w:rsidR="007B1BF6" w:rsidRPr="00F5488C">
        <w:t xml:space="preserve">po oda arba, atskiedus, </w:t>
      </w:r>
      <w:r w:rsidR="00475040" w:rsidRPr="00F5488C">
        <w:t>į veną, vartojant rekomenduojamą dozę 1,</w:t>
      </w:r>
      <w:r w:rsidR="00C31FEA" w:rsidRPr="00F5488C">
        <w:t>3 </w:t>
      </w:r>
      <w:r w:rsidR="00475040" w:rsidRPr="00F5488C">
        <w:t>mg/m</w:t>
      </w:r>
      <w:r w:rsidR="00475040" w:rsidRPr="00F5488C">
        <w:rPr>
          <w:vertAlign w:val="superscript"/>
        </w:rPr>
        <w:t>2</w:t>
      </w:r>
      <w:r w:rsidR="00475040" w:rsidRPr="00F5488C">
        <w:t xml:space="preserve"> kūno paviršiaus ploto du kartus per savaitę 2 savaites, 1-ą, 4-ą, 8-ą ir 11-ą dienomis 28 dienų trukmės gydymo ciklo metu. Šis 4 savaičių periodas yra gydymo ciklas. Tarp </w:t>
      </w:r>
      <w:r w:rsidR="004C1DFD" w:rsidRPr="00F5488C">
        <w:t>b</w:t>
      </w:r>
      <w:r w:rsidRPr="00F5488C">
        <w:t>ortezomib</w:t>
      </w:r>
      <w:r w:rsidR="004C1DFD" w:rsidRPr="00F5488C">
        <w:t>o</w:t>
      </w:r>
      <w:r w:rsidR="00475040" w:rsidRPr="00F5488C">
        <w:t xml:space="preserve"> dozių iš eilės vartojimo turi būti mažiausiai 72 val. pertrauka.</w:t>
      </w:r>
    </w:p>
    <w:p w14:paraId="73FB4414" w14:textId="53512A5C" w:rsidR="008B3CCD" w:rsidRPr="00F5488C" w:rsidRDefault="00475040" w:rsidP="00357C62">
      <w:pPr>
        <w:pStyle w:val="Pagrindinistekstas"/>
        <w:jc w:val="both"/>
      </w:pPr>
      <w:r w:rsidRPr="00F5488C">
        <w:t>Deksametazon</w:t>
      </w:r>
      <w:r w:rsidR="007B1BF6" w:rsidRPr="00F5488C">
        <w:t>o</w:t>
      </w:r>
      <w:r w:rsidRPr="00F5488C">
        <w:t xml:space="preserve"> skiriama vartoti po 40 mg per burną 1-ą, 2-ą, 3-ą, 4-ą, 8-ą, 9-ą, 10-ą ir 11-ą </w:t>
      </w:r>
      <w:r w:rsidR="004C1DFD" w:rsidRPr="00F5488C">
        <w:t>b</w:t>
      </w:r>
      <w:r w:rsidR="00646182" w:rsidRPr="00F5488C">
        <w:t>ortezomib</w:t>
      </w:r>
      <w:r w:rsidR="004C1DFD" w:rsidRPr="00F5488C">
        <w:t>o</w:t>
      </w:r>
      <w:r w:rsidRPr="00F5488C">
        <w:t xml:space="preserve"> gydymo ciklo dieną ciklo metu.</w:t>
      </w:r>
    </w:p>
    <w:p w14:paraId="1B8A2842" w14:textId="15336732" w:rsidR="008B3CCD" w:rsidRPr="00F5488C" w:rsidRDefault="00475040" w:rsidP="00357C62">
      <w:pPr>
        <w:pStyle w:val="Pagrindinistekstas"/>
        <w:spacing w:before="70"/>
        <w:jc w:val="both"/>
      </w:pPr>
      <w:r w:rsidRPr="00F5488C">
        <w:t>Talidomid</w:t>
      </w:r>
      <w:r w:rsidR="007B1BF6" w:rsidRPr="00F5488C">
        <w:t>o</w:t>
      </w:r>
      <w:r w:rsidRPr="00F5488C">
        <w:t xml:space="preserve"> skiriama vartoti per burną po </w:t>
      </w:r>
      <w:r w:rsidR="00C31FEA" w:rsidRPr="00F5488C">
        <w:t>50 </w:t>
      </w:r>
      <w:r w:rsidRPr="00F5488C">
        <w:t>mg per parą 1-14 dienomis ir, jeigu tokia dozė toleruojama, vėliau dozė didinama iki 100 mg per parą 15-28 dienomis, ir vėliau nuo 2 ciklo gali būti papildomai didinama iki 200 mg per parą (žr. 4 lentelę).</w:t>
      </w:r>
    </w:p>
    <w:p w14:paraId="1E373ACE" w14:textId="2C2BB50B" w:rsidR="008B3CCD" w:rsidRPr="00F5488C" w:rsidRDefault="00475040" w:rsidP="00357C62">
      <w:pPr>
        <w:pStyle w:val="Pagrindinistekstas"/>
        <w:spacing w:before="2"/>
        <w:jc w:val="both"/>
      </w:pPr>
      <w:r w:rsidRPr="00F5488C">
        <w:t>Yra skiriami keturi šio kombinuoto gydymo ciklai. Pacientams, kuriems buvo nustatyta bent jau dalin</w:t>
      </w:r>
      <w:r w:rsidR="007B1BF6" w:rsidRPr="00F5488C">
        <w:t>ė</w:t>
      </w:r>
      <w:r w:rsidRPr="00F5488C">
        <w:t xml:space="preserve"> organizmo </w:t>
      </w:r>
      <w:r w:rsidR="007B1BF6" w:rsidRPr="00F5488C">
        <w:t xml:space="preserve">reakcija </w:t>
      </w:r>
      <w:r w:rsidRPr="00F5488C">
        <w:t>į gydymą, rekomenduojama skirti dar du gydymo ciklus.</w:t>
      </w:r>
    </w:p>
    <w:p w14:paraId="47D7A79C" w14:textId="77777777" w:rsidR="008B3CCD" w:rsidRPr="00F5488C" w:rsidRDefault="008B3CCD" w:rsidP="00A34C51">
      <w:pPr>
        <w:pStyle w:val="Pagrindinistekstas"/>
        <w:spacing w:before="11"/>
        <w:rPr>
          <w:sz w:val="21"/>
        </w:rPr>
      </w:pPr>
    </w:p>
    <w:p w14:paraId="3745DD0B" w14:textId="425C8534" w:rsidR="008B3CCD" w:rsidRPr="00F5488C" w:rsidRDefault="00475040" w:rsidP="00357C62">
      <w:pPr>
        <w:pStyle w:val="Sraopastraipa"/>
        <w:numPr>
          <w:ilvl w:val="0"/>
          <w:numId w:val="27"/>
        </w:numPr>
        <w:tabs>
          <w:tab w:val="left" w:pos="567"/>
          <w:tab w:val="left" w:pos="1368"/>
        </w:tabs>
        <w:spacing w:after="7" w:line="240" w:lineRule="auto"/>
        <w:ind w:left="426" w:hanging="426"/>
        <w:rPr>
          <w:i/>
        </w:rPr>
      </w:pPr>
      <w:r w:rsidRPr="00F5488C">
        <w:rPr>
          <w:i/>
        </w:rPr>
        <w:t>lentelė.</w:t>
      </w:r>
      <w:r w:rsidRPr="00F5488C">
        <w:rPr>
          <w:i/>
        </w:rPr>
        <w:tab/>
      </w:r>
      <w:r w:rsidR="000A4313" w:rsidRPr="00F5488C">
        <w:rPr>
          <w:i/>
        </w:rPr>
        <w:t>Rekomenduojamas b</w:t>
      </w:r>
      <w:r w:rsidR="00646182" w:rsidRPr="00F5488C">
        <w:rPr>
          <w:i/>
        </w:rPr>
        <w:t>orte</w:t>
      </w:r>
      <w:r w:rsidR="000A4313" w:rsidRPr="00F5488C">
        <w:rPr>
          <w:i/>
        </w:rPr>
        <w:t xml:space="preserve">zomibo </w:t>
      </w:r>
      <w:r w:rsidRPr="00F5488C">
        <w:rPr>
          <w:i/>
        </w:rPr>
        <w:t xml:space="preserve">kombinuoto gydymo dozavimas pacientams, sergantiems anksčiau negydyta </w:t>
      </w:r>
      <w:r w:rsidR="0011062E" w:rsidRPr="00F5488C">
        <w:rPr>
          <w:i/>
        </w:rPr>
        <w:t>daugine</w:t>
      </w:r>
      <w:r w:rsidRPr="00F5488C">
        <w:rPr>
          <w:i/>
        </w:rPr>
        <w:t xml:space="preserve"> mieloma ir kuriems tinka kraujodaros kamieninių ląstelių</w:t>
      </w:r>
      <w:r w:rsidRPr="00F5488C">
        <w:rPr>
          <w:i/>
          <w:spacing w:val="-32"/>
        </w:rPr>
        <w:t xml:space="preserve"> </w:t>
      </w:r>
      <w:r w:rsidRPr="00F5488C">
        <w:rPr>
          <w:i/>
        </w:rPr>
        <w:t>transplantacija</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76"/>
        <w:gridCol w:w="1935"/>
        <w:gridCol w:w="1522"/>
        <w:gridCol w:w="416"/>
        <w:gridCol w:w="1287"/>
        <w:gridCol w:w="649"/>
        <w:gridCol w:w="630"/>
        <w:gridCol w:w="1309"/>
      </w:tblGrid>
      <w:tr w:rsidR="008B3CCD" w:rsidRPr="00A1114D" w14:paraId="6022A83F" w14:textId="77777777" w:rsidTr="00357C62">
        <w:trPr>
          <w:trHeight w:val="230"/>
        </w:trPr>
        <w:tc>
          <w:tcPr>
            <w:tcW w:w="1576" w:type="dxa"/>
            <w:vMerge w:val="restart"/>
          </w:tcPr>
          <w:p w14:paraId="0E3DD2E1" w14:textId="726EE458" w:rsidR="008B3CCD" w:rsidRPr="00F5488C" w:rsidRDefault="00C31FEA" w:rsidP="00A34C51">
            <w:pPr>
              <w:pStyle w:val="TableParagraph"/>
              <w:rPr>
                <w:b/>
                <w:sz w:val="20"/>
              </w:rPr>
            </w:pPr>
            <w:r w:rsidRPr="00F5488C">
              <w:rPr>
                <w:b/>
                <w:sz w:val="20"/>
              </w:rPr>
              <w:t>Bo</w:t>
            </w:r>
            <w:r w:rsidR="00475040" w:rsidRPr="00F5488C">
              <w:rPr>
                <w:b/>
                <w:sz w:val="20"/>
              </w:rPr>
              <w:t>+ Dx</w:t>
            </w:r>
          </w:p>
        </w:tc>
        <w:tc>
          <w:tcPr>
            <w:tcW w:w="7748" w:type="dxa"/>
            <w:gridSpan w:val="7"/>
          </w:tcPr>
          <w:p w14:paraId="74CFBA15" w14:textId="77777777" w:rsidR="008B3CCD" w:rsidRPr="00F5488C" w:rsidRDefault="00475040" w:rsidP="00357C62">
            <w:pPr>
              <w:pStyle w:val="TableParagraph"/>
              <w:jc w:val="center"/>
              <w:rPr>
                <w:b/>
                <w:sz w:val="20"/>
              </w:rPr>
            </w:pPr>
            <w:r w:rsidRPr="00F5488C">
              <w:rPr>
                <w:b/>
                <w:sz w:val="20"/>
              </w:rPr>
              <w:t>Nuo 1-o iki 4-o ciklo</w:t>
            </w:r>
          </w:p>
        </w:tc>
      </w:tr>
      <w:tr w:rsidR="008B3CCD" w:rsidRPr="00A1114D" w14:paraId="49C72ED3" w14:textId="77777777" w:rsidTr="00357C62">
        <w:trPr>
          <w:trHeight w:val="230"/>
        </w:trPr>
        <w:tc>
          <w:tcPr>
            <w:tcW w:w="1576" w:type="dxa"/>
            <w:vMerge/>
            <w:tcBorders>
              <w:top w:val="nil"/>
            </w:tcBorders>
          </w:tcPr>
          <w:p w14:paraId="2C9D5307" w14:textId="77777777" w:rsidR="008B3CCD" w:rsidRPr="00F5488C" w:rsidRDefault="008B3CCD">
            <w:pPr>
              <w:rPr>
                <w:sz w:val="20"/>
              </w:rPr>
            </w:pPr>
          </w:p>
        </w:tc>
        <w:tc>
          <w:tcPr>
            <w:tcW w:w="1935" w:type="dxa"/>
          </w:tcPr>
          <w:p w14:paraId="2A86FABA" w14:textId="77777777" w:rsidR="008B3CCD" w:rsidRPr="00F5488C" w:rsidRDefault="00475040" w:rsidP="00357C62">
            <w:pPr>
              <w:pStyle w:val="TableParagraph"/>
              <w:ind w:left="129"/>
              <w:rPr>
                <w:b/>
                <w:sz w:val="20"/>
              </w:rPr>
            </w:pPr>
            <w:r w:rsidRPr="00F5488C">
              <w:rPr>
                <w:b/>
                <w:sz w:val="20"/>
              </w:rPr>
              <w:t>Savaitė</w:t>
            </w:r>
          </w:p>
        </w:tc>
        <w:tc>
          <w:tcPr>
            <w:tcW w:w="1938" w:type="dxa"/>
            <w:gridSpan w:val="2"/>
          </w:tcPr>
          <w:p w14:paraId="174D7A7A" w14:textId="77777777" w:rsidR="008B3CCD" w:rsidRPr="00F5488C" w:rsidRDefault="00475040" w:rsidP="00357C62">
            <w:pPr>
              <w:pStyle w:val="TableParagraph"/>
              <w:jc w:val="center"/>
              <w:rPr>
                <w:b/>
                <w:sz w:val="20"/>
              </w:rPr>
            </w:pPr>
            <w:r w:rsidRPr="00F5488C">
              <w:rPr>
                <w:b/>
                <w:sz w:val="20"/>
              </w:rPr>
              <w:t>1-a</w:t>
            </w:r>
          </w:p>
        </w:tc>
        <w:tc>
          <w:tcPr>
            <w:tcW w:w="1936" w:type="dxa"/>
            <w:gridSpan w:val="2"/>
          </w:tcPr>
          <w:p w14:paraId="12606A0C" w14:textId="77777777" w:rsidR="008B3CCD" w:rsidRPr="00F5488C" w:rsidRDefault="00475040" w:rsidP="00357C62">
            <w:pPr>
              <w:pStyle w:val="TableParagraph"/>
              <w:jc w:val="center"/>
              <w:rPr>
                <w:b/>
                <w:sz w:val="20"/>
              </w:rPr>
            </w:pPr>
            <w:r w:rsidRPr="00F5488C">
              <w:rPr>
                <w:b/>
                <w:sz w:val="20"/>
              </w:rPr>
              <w:t>2-a</w:t>
            </w:r>
          </w:p>
        </w:tc>
        <w:tc>
          <w:tcPr>
            <w:tcW w:w="1939" w:type="dxa"/>
            <w:gridSpan w:val="2"/>
          </w:tcPr>
          <w:p w14:paraId="17D10C07" w14:textId="77777777" w:rsidR="008B3CCD" w:rsidRPr="00F5488C" w:rsidRDefault="00475040" w:rsidP="00357C62">
            <w:pPr>
              <w:pStyle w:val="TableParagraph"/>
              <w:jc w:val="center"/>
              <w:rPr>
                <w:b/>
                <w:sz w:val="20"/>
              </w:rPr>
            </w:pPr>
            <w:r w:rsidRPr="00F5488C">
              <w:rPr>
                <w:b/>
                <w:sz w:val="20"/>
              </w:rPr>
              <w:t>3-a</w:t>
            </w:r>
          </w:p>
        </w:tc>
      </w:tr>
      <w:tr w:rsidR="008B3CCD" w:rsidRPr="00A1114D" w14:paraId="5EFA3B93" w14:textId="77777777" w:rsidTr="00357C62">
        <w:trPr>
          <w:trHeight w:val="230"/>
        </w:trPr>
        <w:tc>
          <w:tcPr>
            <w:tcW w:w="1576" w:type="dxa"/>
            <w:vMerge/>
            <w:tcBorders>
              <w:top w:val="nil"/>
            </w:tcBorders>
          </w:tcPr>
          <w:p w14:paraId="795C3D06" w14:textId="77777777" w:rsidR="008B3CCD" w:rsidRPr="00F5488C" w:rsidRDefault="008B3CCD">
            <w:pPr>
              <w:rPr>
                <w:sz w:val="20"/>
              </w:rPr>
            </w:pPr>
          </w:p>
        </w:tc>
        <w:tc>
          <w:tcPr>
            <w:tcW w:w="1935" w:type="dxa"/>
          </w:tcPr>
          <w:p w14:paraId="629E105B" w14:textId="233AF69C" w:rsidR="008B3CCD" w:rsidRPr="00F5488C" w:rsidRDefault="00C31FEA" w:rsidP="00357C62">
            <w:pPr>
              <w:pStyle w:val="TableParagraph"/>
              <w:ind w:left="129"/>
              <w:rPr>
                <w:sz w:val="20"/>
              </w:rPr>
            </w:pPr>
            <w:r w:rsidRPr="00F5488C">
              <w:rPr>
                <w:sz w:val="20"/>
              </w:rPr>
              <w:t>Bo</w:t>
            </w:r>
            <w:r w:rsidR="00475040" w:rsidRPr="00F5488C">
              <w:rPr>
                <w:sz w:val="20"/>
              </w:rPr>
              <w:t xml:space="preserve"> (1,3 mg/m</w:t>
            </w:r>
            <w:r w:rsidR="00475040" w:rsidRPr="00F5488C">
              <w:rPr>
                <w:sz w:val="20"/>
                <w:vertAlign w:val="superscript"/>
              </w:rPr>
              <w:t>2</w:t>
            </w:r>
            <w:r w:rsidR="00475040" w:rsidRPr="00F5488C">
              <w:rPr>
                <w:sz w:val="20"/>
              </w:rPr>
              <w:t>)</w:t>
            </w:r>
          </w:p>
        </w:tc>
        <w:tc>
          <w:tcPr>
            <w:tcW w:w="1938" w:type="dxa"/>
            <w:gridSpan w:val="2"/>
          </w:tcPr>
          <w:p w14:paraId="64E65297" w14:textId="77777777" w:rsidR="008B3CCD" w:rsidRPr="00F5488C" w:rsidRDefault="00475040">
            <w:pPr>
              <w:pStyle w:val="TableParagraph"/>
              <w:rPr>
                <w:sz w:val="20"/>
              </w:rPr>
            </w:pPr>
            <w:r w:rsidRPr="00F5488C">
              <w:rPr>
                <w:sz w:val="20"/>
              </w:rPr>
              <w:t>1-a, 4-a diena</w:t>
            </w:r>
          </w:p>
        </w:tc>
        <w:tc>
          <w:tcPr>
            <w:tcW w:w="1936" w:type="dxa"/>
            <w:gridSpan w:val="2"/>
          </w:tcPr>
          <w:p w14:paraId="72FB5B65" w14:textId="77777777" w:rsidR="008B3CCD" w:rsidRPr="00F5488C" w:rsidRDefault="00475040" w:rsidP="00357C62">
            <w:pPr>
              <w:pStyle w:val="TableParagraph"/>
              <w:ind w:left="81"/>
              <w:rPr>
                <w:sz w:val="20"/>
              </w:rPr>
            </w:pPr>
            <w:r w:rsidRPr="00F5488C">
              <w:rPr>
                <w:sz w:val="20"/>
              </w:rPr>
              <w:t>8-a, 11-a diena</w:t>
            </w:r>
          </w:p>
        </w:tc>
        <w:tc>
          <w:tcPr>
            <w:tcW w:w="1939" w:type="dxa"/>
            <w:gridSpan w:val="2"/>
          </w:tcPr>
          <w:p w14:paraId="2FEE2B27" w14:textId="77777777" w:rsidR="008B3CCD" w:rsidRPr="00F5488C" w:rsidRDefault="00475040" w:rsidP="00357C62">
            <w:pPr>
              <w:pStyle w:val="TableParagraph"/>
              <w:ind w:left="133"/>
              <w:rPr>
                <w:sz w:val="20"/>
              </w:rPr>
            </w:pPr>
            <w:r w:rsidRPr="00F5488C">
              <w:rPr>
                <w:sz w:val="20"/>
              </w:rPr>
              <w:t>Pertrauka</w:t>
            </w:r>
          </w:p>
        </w:tc>
      </w:tr>
      <w:tr w:rsidR="008B3CCD" w:rsidRPr="00A1114D" w14:paraId="1E48AB72" w14:textId="77777777" w:rsidTr="00357C62">
        <w:trPr>
          <w:trHeight w:val="460"/>
        </w:trPr>
        <w:tc>
          <w:tcPr>
            <w:tcW w:w="1576" w:type="dxa"/>
            <w:vMerge/>
            <w:tcBorders>
              <w:top w:val="nil"/>
            </w:tcBorders>
          </w:tcPr>
          <w:p w14:paraId="40CC7063" w14:textId="77777777" w:rsidR="008B3CCD" w:rsidRPr="00F5488C" w:rsidRDefault="008B3CCD">
            <w:pPr>
              <w:rPr>
                <w:sz w:val="20"/>
              </w:rPr>
            </w:pPr>
          </w:p>
        </w:tc>
        <w:tc>
          <w:tcPr>
            <w:tcW w:w="1935" w:type="dxa"/>
          </w:tcPr>
          <w:p w14:paraId="7E0054B6" w14:textId="77777777" w:rsidR="008B3CCD" w:rsidRPr="00F5488C" w:rsidRDefault="00475040" w:rsidP="00357C62">
            <w:pPr>
              <w:pStyle w:val="TableParagraph"/>
              <w:ind w:left="129"/>
              <w:rPr>
                <w:sz w:val="20"/>
              </w:rPr>
            </w:pPr>
            <w:r w:rsidRPr="00F5488C">
              <w:rPr>
                <w:sz w:val="20"/>
              </w:rPr>
              <w:t>Dx 40 mg</w:t>
            </w:r>
          </w:p>
        </w:tc>
        <w:tc>
          <w:tcPr>
            <w:tcW w:w="1938" w:type="dxa"/>
            <w:gridSpan w:val="2"/>
          </w:tcPr>
          <w:p w14:paraId="6DBEC6A5" w14:textId="77777777" w:rsidR="008B3CCD" w:rsidRPr="00F5488C" w:rsidRDefault="00475040">
            <w:pPr>
              <w:pStyle w:val="TableParagraph"/>
              <w:rPr>
                <w:sz w:val="20"/>
              </w:rPr>
            </w:pPr>
            <w:r w:rsidRPr="00F5488C">
              <w:rPr>
                <w:sz w:val="20"/>
              </w:rPr>
              <w:t>1-a, 2-a, 3-a, 4-a</w:t>
            </w:r>
          </w:p>
          <w:p w14:paraId="4AD7A3F3" w14:textId="77777777" w:rsidR="008B3CCD" w:rsidRPr="00F5488C" w:rsidRDefault="00475040">
            <w:pPr>
              <w:pStyle w:val="TableParagraph"/>
              <w:rPr>
                <w:sz w:val="20"/>
              </w:rPr>
            </w:pPr>
            <w:r w:rsidRPr="00F5488C">
              <w:rPr>
                <w:sz w:val="20"/>
              </w:rPr>
              <w:t>diena</w:t>
            </w:r>
          </w:p>
        </w:tc>
        <w:tc>
          <w:tcPr>
            <w:tcW w:w="1936" w:type="dxa"/>
            <w:gridSpan w:val="2"/>
          </w:tcPr>
          <w:p w14:paraId="4DB96C6E" w14:textId="77777777" w:rsidR="008B3CCD" w:rsidRPr="00F5488C" w:rsidRDefault="00475040" w:rsidP="00357C62">
            <w:pPr>
              <w:pStyle w:val="TableParagraph"/>
              <w:ind w:left="81"/>
              <w:rPr>
                <w:sz w:val="20"/>
              </w:rPr>
            </w:pPr>
            <w:r w:rsidRPr="00F5488C">
              <w:rPr>
                <w:sz w:val="20"/>
              </w:rPr>
              <w:t>8-a, 9-a, 10-a, 11-a</w:t>
            </w:r>
          </w:p>
          <w:p w14:paraId="5D8198EB" w14:textId="77777777" w:rsidR="008B3CCD" w:rsidRPr="00F5488C" w:rsidRDefault="00475040" w:rsidP="00357C62">
            <w:pPr>
              <w:pStyle w:val="TableParagraph"/>
              <w:ind w:left="81"/>
              <w:rPr>
                <w:sz w:val="20"/>
              </w:rPr>
            </w:pPr>
            <w:r w:rsidRPr="00F5488C">
              <w:rPr>
                <w:sz w:val="20"/>
              </w:rPr>
              <w:t>diena</w:t>
            </w:r>
          </w:p>
        </w:tc>
        <w:tc>
          <w:tcPr>
            <w:tcW w:w="1939" w:type="dxa"/>
            <w:gridSpan w:val="2"/>
          </w:tcPr>
          <w:p w14:paraId="4FD44ADC" w14:textId="77777777" w:rsidR="008B3CCD" w:rsidRPr="00F5488C" w:rsidRDefault="00475040">
            <w:pPr>
              <w:pStyle w:val="TableParagraph"/>
              <w:rPr>
                <w:sz w:val="20"/>
              </w:rPr>
            </w:pPr>
            <w:r w:rsidRPr="00F5488C">
              <w:rPr>
                <w:w w:val="99"/>
                <w:sz w:val="20"/>
              </w:rPr>
              <w:t>-</w:t>
            </w:r>
          </w:p>
        </w:tc>
      </w:tr>
      <w:tr w:rsidR="008B3CCD" w:rsidRPr="00A1114D" w14:paraId="19AB4FE8" w14:textId="77777777" w:rsidTr="00357C62">
        <w:trPr>
          <w:trHeight w:val="230"/>
        </w:trPr>
        <w:tc>
          <w:tcPr>
            <w:tcW w:w="1576" w:type="dxa"/>
            <w:vMerge w:val="restart"/>
          </w:tcPr>
          <w:p w14:paraId="64E5FFDD" w14:textId="28139537" w:rsidR="008B3CCD" w:rsidRPr="00F5488C" w:rsidRDefault="00C31FEA" w:rsidP="00A34C51">
            <w:pPr>
              <w:pStyle w:val="TableParagraph"/>
              <w:rPr>
                <w:b/>
                <w:sz w:val="20"/>
              </w:rPr>
            </w:pPr>
            <w:r w:rsidRPr="00F5488C">
              <w:rPr>
                <w:b/>
                <w:sz w:val="20"/>
              </w:rPr>
              <w:t>Bo</w:t>
            </w:r>
            <w:r w:rsidR="00475040" w:rsidRPr="00F5488C">
              <w:rPr>
                <w:b/>
                <w:sz w:val="20"/>
              </w:rPr>
              <w:t>+Dx+T</w:t>
            </w:r>
          </w:p>
        </w:tc>
        <w:tc>
          <w:tcPr>
            <w:tcW w:w="7748" w:type="dxa"/>
            <w:gridSpan w:val="7"/>
          </w:tcPr>
          <w:p w14:paraId="6695BE1D" w14:textId="77777777" w:rsidR="008B3CCD" w:rsidRPr="00F5488C" w:rsidRDefault="00475040" w:rsidP="00357C62">
            <w:pPr>
              <w:pStyle w:val="TableParagraph"/>
              <w:ind w:left="129"/>
              <w:jc w:val="center"/>
              <w:rPr>
                <w:b/>
                <w:sz w:val="20"/>
              </w:rPr>
            </w:pPr>
            <w:r w:rsidRPr="00F5488C">
              <w:rPr>
                <w:b/>
                <w:sz w:val="20"/>
              </w:rPr>
              <w:t>1-as ciklas</w:t>
            </w:r>
          </w:p>
        </w:tc>
      </w:tr>
      <w:tr w:rsidR="008B3CCD" w:rsidRPr="00A1114D" w14:paraId="6C9B8722" w14:textId="77777777" w:rsidTr="00357C62">
        <w:trPr>
          <w:trHeight w:val="230"/>
        </w:trPr>
        <w:tc>
          <w:tcPr>
            <w:tcW w:w="1576" w:type="dxa"/>
            <w:vMerge/>
            <w:tcBorders>
              <w:top w:val="nil"/>
            </w:tcBorders>
          </w:tcPr>
          <w:p w14:paraId="5C2523F0" w14:textId="77777777" w:rsidR="008B3CCD" w:rsidRPr="00F5488C" w:rsidRDefault="008B3CCD">
            <w:pPr>
              <w:rPr>
                <w:sz w:val="20"/>
              </w:rPr>
            </w:pPr>
          </w:p>
        </w:tc>
        <w:tc>
          <w:tcPr>
            <w:tcW w:w="1935" w:type="dxa"/>
          </w:tcPr>
          <w:p w14:paraId="17E091EB" w14:textId="77777777" w:rsidR="008B3CCD" w:rsidRPr="00F5488C" w:rsidRDefault="00475040" w:rsidP="00357C62">
            <w:pPr>
              <w:pStyle w:val="TableParagraph"/>
              <w:ind w:left="129"/>
              <w:rPr>
                <w:b/>
                <w:sz w:val="20"/>
              </w:rPr>
            </w:pPr>
            <w:r w:rsidRPr="00F5488C">
              <w:rPr>
                <w:b/>
                <w:sz w:val="20"/>
              </w:rPr>
              <w:t>Savaitė</w:t>
            </w:r>
          </w:p>
        </w:tc>
        <w:tc>
          <w:tcPr>
            <w:tcW w:w="1522" w:type="dxa"/>
          </w:tcPr>
          <w:p w14:paraId="1D4AB525" w14:textId="77777777" w:rsidR="008B3CCD" w:rsidRPr="00F5488C" w:rsidRDefault="00475040" w:rsidP="00357C62">
            <w:pPr>
              <w:pStyle w:val="TableParagraph"/>
              <w:ind w:left="170"/>
              <w:jc w:val="center"/>
              <w:rPr>
                <w:b/>
                <w:sz w:val="20"/>
              </w:rPr>
            </w:pPr>
            <w:r w:rsidRPr="00F5488C">
              <w:rPr>
                <w:b/>
                <w:sz w:val="20"/>
              </w:rPr>
              <w:t>1-a</w:t>
            </w:r>
          </w:p>
        </w:tc>
        <w:tc>
          <w:tcPr>
            <w:tcW w:w="1703" w:type="dxa"/>
            <w:gridSpan w:val="2"/>
          </w:tcPr>
          <w:p w14:paraId="56141EF0" w14:textId="77777777" w:rsidR="008B3CCD" w:rsidRPr="00F5488C" w:rsidRDefault="00475040" w:rsidP="00357C62">
            <w:pPr>
              <w:pStyle w:val="TableParagraph"/>
              <w:jc w:val="center"/>
              <w:rPr>
                <w:b/>
                <w:sz w:val="20"/>
              </w:rPr>
            </w:pPr>
            <w:r w:rsidRPr="00F5488C">
              <w:rPr>
                <w:b/>
                <w:sz w:val="20"/>
              </w:rPr>
              <w:t>2-a</w:t>
            </w:r>
          </w:p>
        </w:tc>
        <w:tc>
          <w:tcPr>
            <w:tcW w:w="1279" w:type="dxa"/>
            <w:gridSpan w:val="2"/>
          </w:tcPr>
          <w:p w14:paraId="5CF3B680" w14:textId="77777777" w:rsidR="008B3CCD" w:rsidRPr="00F5488C" w:rsidRDefault="00475040" w:rsidP="00357C62">
            <w:pPr>
              <w:pStyle w:val="TableParagraph"/>
              <w:ind w:left="72"/>
              <w:jc w:val="center"/>
              <w:rPr>
                <w:b/>
                <w:sz w:val="20"/>
              </w:rPr>
            </w:pPr>
            <w:r w:rsidRPr="00F5488C">
              <w:rPr>
                <w:b/>
                <w:sz w:val="20"/>
              </w:rPr>
              <w:t>3-a</w:t>
            </w:r>
          </w:p>
        </w:tc>
        <w:tc>
          <w:tcPr>
            <w:tcW w:w="1309" w:type="dxa"/>
          </w:tcPr>
          <w:p w14:paraId="0CAD3A20" w14:textId="77777777" w:rsidR="008B3CCD" w:rsidRPr="00F5488C" w:rsidRDefault="00475040" w:rsidP="00357C62">
            <w:pPr>
              <w:pStyle w:val="TableParagraph"/>
              <w:ind w:left="72"/>
              <w:jc w:val="center"/>
              <w:rPr>
                <w:b/>
                <w:sz w:val="20"/>
              </w:rPr>
            </w:pPr>
            <w:r w:rsidRPr="00F5488C">
              <w:rPr>
                <w:b/>
                <w:sz w:val="20"/>
              </w:rPr>
              <w:t>4-a</w:t>
            </w:r>
          </w:p>
        </w:tc>
      </w:tr>
      <w:tr w:rsidR="008B3CCD" w:rsidRPr="00A1114D" w14:paraId="44C1466A" w14:textId="77777777" w:rsidTr="00357C62">
        <w:trPr>
          <w:trHeight w:val="230"/>
        </w:trPr>
        <w:tc>
          <w:tcPr>
            <w:tcW w:w="1576" w:type="dxa"/>
            <w:vMerge/>
            <w:tcBorders>
              <w:top w:val="nil"/>
            </w:tcBorders>
          </w:tcPr>
          <w:p w14:paraId="259C1552" w14:textId="77777777" w:rsidR="008B3CCD" w:rsidRPr="00F5488C" w:rsidRDefault="008B3CCD">
            <w:pPr>
              <w:rPr>
                <w:sz w:val="20"/>
              </w:rPr>
            </w:pPr>
          </w:p>
        </w:tc>
        <w:tc>
          <w:tcPr>
            <w:tcW w:w="1935" w:type="dxa"/>
          </w:tcPr>
          <w:p w14:paraId="6FEAA8E7" w14:textId="125030F5" w:rsidR="008B3CCD" w:rsidRPr="00F5488C" w:rsidRDefault="00C31FEA" w:rsidP="00357C62">
            <w:pPr>
              <w:pStyle w:val="TableParagraph"/>
              <w:ind w:left="129"/>
              <w:rPr>
                <w:sz w:val="20"/>
              </w:rPr>
            </w:pPr>
            <w:r w:rsidRPr="00F5488C">
              <w:rPr>
                <w:sz w:val="20"/>
              </w:rPr>
              <w:t>Bo</w:t>
            </w:r>
            <w:r w:rsidR="00475040" w:rsidRPr="00F5488C">
              <w:rPr>
                <w:sz w:val="20"/>
              </w:rPr>
              <w:t xml:space="preserve"> (1,3 mg/m</w:t>
            </w:r>
            <w:r w:rsidR="00475040" w:rsidRPr="00F5488C">
              <w:rPr>
                <w:sz w:val="20"/>
                <w:vertAlign w:val="superscript"/>
              </w:rPr>
              <w:t>2)</w:t>
            </w:r>
          </w:p>
        </w:tc>
        <w:tc>
          <w:tcPr>
            <w:tcW w:w="1522" w:type="dxa"/>
          </w:tcPr>
          <w:p w14:paraId="185E9603" w14:textId="77777777" w:rsidR="008B3CCD" w:rsidRPr="00F5488C" w:rsidRDefault="00475040" w:rsidP="00357C62">
            <w:pPr>
              <w:pStyle w:val="TableParagraph"/>
              <w:ind w:left="170"/>
              <w:rPr>
                <w:sz w:val="20"/>
              </w:rPr>
            </w:pPr>
            <w:r w:rsidRPr="00F5488C">
              <w:rPr>
                <w:sz w:val="20"/>
              </w:rPr>
              <w:t>1-a, 4-a diena</w:t>
            </w:r>
          </w:p>
        </w:tc>
        <w:tc>
          <w:tcPr>
            <w:tcW w:w="1703" w:type="dxa"/>
            <w:gridSpan w:val="2"/>
          </w:tcPr>
          <w:p w14:paraId="7FADC0BC" w14:textId="77777777" w:rsidR="008B3CCD" w:rsidRPr="00F5488C" w:rsidRDefault="00475040" w:rsidP="00357C62">
            <w:pPr>
              <w:pStyle w:val="TableParagraph"/>
              <w:ind w:left="75"/>
              <w:rPr>
                <w:sz w:val="20"/>
              </w:rPr>
            </w:pPr>
            <w:r w:rsidRPr="00F5488C">
              <w:rPr>
                <w:sz w:val="20"/>
              </w:rPr>
              <w:t>8-a, 11-a diena</w:t>
            </w:r>
          </w:p>
        </w:tc>
        <w:tc>
          <w:tcPr>
            <w:tcW w:w="1279" w:type="dxa"/>
            <w:gridSpan w:val="2"/>
          </w:tcPr>
          <w:p w14:paraId="47C7EFB9" w14:textId="77777777" w:rsidR="008B3CCD" w:rsidRPr="00F5488C" w:rsidRDefault="00475040" w:rsidP="00357C62">
            <w:pPr>
              <w:pStyle w:val="TableParagraph"/>
              <w:ind w:left="72"/>
              <w:rPr>
                <w:sz w:val="20"/>
              </w:rPr>
            </w:pPr>
            <w:r w:rsidRPr="00F5488C">
              <w:rPr>
                <w:sz w:val="20"/>
              </w:rPr>
              <w:t>Pertrauka</w:t>
            </w:r>
          </w:p>
        </w:tc>
        <w:tc>
          <w:tcPr>
            <w:tcW w:w="1309" w:type="dxa"/>
          </w:tcPr>
          <w:p w14:paraId="5C4456C2" w14:textId="77777777" w:rsidR="008B3CCD" w:rsidRPr="00F5488C" w:rsidRDefault="00475040" w:rsidP="00357C62">
            <w:pPr>
              <w:pStyle w:val="TableParagraph"/>
              <w:ind w:left="72"/>
              <w:rPr>
                <w:sz w:val="20"/>
              </w:rPr>
            </w:pPr>
            <w:r w:rsidRPr="00F5488C">
              <w:rPr>
                <w:sz w:val="20"/>
              </w:rPr>
              <w:t>Pertrauka</w:t>
            </w:r>
          </w:p>
        </w:tc>
      </w:tr>
      <w:tr w:rsidR="008B3CCD" w:rsidRPr="00A1114D" w14:paraId="2F4DF337" w14:textId="77777777" w:rsidTr="00357C62">
        <w:trPr>
          <w:trHeight w:val="230"/>
        </w:trPr>
        <w:tc>
          <w:tcPr>
            <w:tcW w:w="1576" w:type="dxa"/>
            <w:vMerge/>
            <w:tcBorders>
              <w:top w:val="nil"/>
            </w:tcBorders>
          </w:tcPr>
          <w:p w14:paraId="45B7269A" w14:textId="77777777" w:rsidR="008B3CCD" w:rsidRPr="00F5488C" w:rsidRDefault="008B3CCD">
            <w:pPr>
              <w:rPr>
                <w:sz w:val="20"/>
              </w:rPr>
            </w:pPr>
          </w:p>
        </w:tc>
        <w:tc>
          <w:tcPr>
            <w:tcW w:w="1935" w:type="dxa"/>
          </w:tcPr>
          <w:p w14:paraId="1E50B079" w14:textId="77777777" w:rsidR="008B3CCD" w:rsidRPr="00F5488C" w:rsidRDefault="00475040" w:rsidP="00357C62">
            <w:pPr>
              <w:pStyle w:val="TableParagraph"/>
              <w:ind w:left="129"/>
              <w:rPr>
                <w:sz w:val="20"/>
              </w:rPr>
            </w:pPr>
            <w:r w:rsidRPr="00F5488C">
              <w:rPr>
                <w:sz w:val="20"/>
              </w:rPr>
              <w:t>T 50 mg</w:t>
            </w:r>
          </w:p>
        </w:tc>
        <w:tc>
          <w:tcPr>
            <w:tcW w:w="1522" w:type="dxa"/>
          </w:tcPr>
          <w:p w14:paraId="188ED339" w14:textId="77777777" w:rsidR="008B3CCD" w:rsidRPr="00F5488C" w:rsidRDefault="00475040" w:rsidP="00357C62">
            <w:pPr>
              <w:pStyle w:val="TableParagraph"/>
              <w:ind w:left="170"/>
              <w:rPr>
                <w:sz w:val="20"/>
              </w:rPr>
            </w:pPr>
            <w:r w:rsidRPr="00F5488C">
              <w:rPr>
                <w:sz w:val="20"/>
              </w:rPr>
              <w:t>Per parą</w:t>
            </w:r>
          </w:p>
        </w:tc>
        <w:tc>
          <w:tcPr>
            <w:tcW w:w="1703" w:type="dxa"/>
            <w:gridSpan w:val="2"/>
          </w:tcPr>
          <w:p w14:paraId="3A49ED33" w14:textId="77777777" w:rsidR="008B3CCD" w:rsidRPr="00F5488C" w:rsidRDefault="00475040" w:rsidP="00357C62">
            <w:pPr>
              <w:pStyle w:val="TableParagraph"/>
              <w:ind w:left="75"/>
              <w:rPr>
                <w:sz w:val="20"/>
              </w:rPr>
            </w:pPr>
            <w:r w:rsidRPr="00F5488C">
              <w:rPr>
                <w:sz w:val="20"/>
              </w:rPr>
              <w:t>Per parą</w:t>
            </w:r>
          </w:p>
        </w:tc>
        <w:tc>
          <w:tcPr>
            <w:tcW w:w="1279" w:type="dxa"/>
            <w:gridSpan w:val="2"/>
          </w:tcPr>
          <w:p w14:paraId="411D9FE9" w14:textId="77777777" w:rsidR="008B3CCD" w:rsidRPr="00F5488C" w:rsidRDefault="00475040" w:rsidP="00357C62">
            <w:pPr>
              <w:pStyle w:val="TableParagraph"/>
              <w:ind w:left="72"/>
              <w:rPr>
                <w:sz w:val="20"/>
              </w:rPr>
            </w:pPr>
            <w:r w:rsidRPr="00F5488C">
              <w:rPr>
                <w:w w:val="99"/>
                <w:sz w:val="20"/>
              </w:rPr>
              <w:t>-</w:t>
            </w:r>
          </w:p>
        </w:tc>
        <w:tc>
          <w:tcPr>
            <w:tcW w:w="1309" w:type="dxa"/>
          </w:tcPr>
          <w:p w14:paraId="288C7414" w14:textId="77777777" w:rsidR="008B3CCD" w:rsidRPr="00F5488C" w:rsidRDefault="00475040" w:rsidP="00357C62">
            <w:pPr>
              <w:pStyle w:val="TableParagraph"/>
              <w:ind w:left="72"/>
              <w:rPr>
                <w:sz w:val="20"/>
              </w:rPr>
            </w:pPr>
            <w:r w:rsidRPr="00F5488C">
              <w:rPr>
                <w:w w:val="99"/>
                <w:sz w:val="20"/>
              </w:rPr>
              <w:t>-</w:t>
            </w:r>
          </w:p>
        </w:tc>
      </w:tr>
      <w:tr w:rsidR="008B3CCD" w:rsidRPr="00A1114D" w14:paraId="78E1DB96" w14:textId="77777777" w:rsidTr="00357C62">
        <w:trPr>
          <w:trHeight w:val="230"/>
        </w:trPr>
        <w:tc>
          <w:tcPr>
            <w:tcW w:w="1576" w:type="dxa"/>
            <w:vMerge/>
            <w:tcBorders>
              <w:top w:val="nil"/>
            </w:tcBorders>
          </w:tcPr>
          <w:p w14:paraId="5C78578D" w14:textId="77777777" w:rsidR="008B3CCD" w:rsidRPr="00F5488C" w:rsidRDefault="008B3CCD">
            <w:pPr>
              <w:rPr>
                <w:sz w:val="20"/>
              </w:rPr>
            </w:pPr>
          </w:p>
        </w:tc>
        <w:tc>
          <w:tcPr>
            <w:tcW w:w="1935" w:type="dxa"/>
          </w:tcPr>
          <w:p w14:paraId="0FC39C82" w14:textId="77777777" w:rsidR="008B3CCD" w:rsidRPr="00F5488C" w:rsidRDefault="00475040" w:rsidP="00357C62">
            <w:pPr>
              <w:pStyle w:val="TableParagraph"/>
              <w:ind w:left="129"/>
              <w:rPr>
                <w:sz w:val="20"/>
              </w:rPr>
            </w:pPr>
            <w:r w:rsidRPr="00F5488C">
              <w:rPr>
                <w:sz w:val="20"/>
              </w:rPr>
              <w:t>T 100 mg</w:t>
            </w:r>
            <w:r w:rsidRPr="00F5488C">
              <w:rPr>
                <w:sz w:val="20"/>
                <w:vertAlign w:val="superscript"/>
              </w:rPr>
              <w:t>a</w:t>
            </w:r>
          </w:p>
        </w:tc>
        <w:tc>
          <w:tcPr>
            <w:tcW w:w="1522" w:type="dxa"/>
          </w:tcPr>
          <w:p w14:paraId="5E57EA5C" w14:textId="77777777" w:rsidR="008B3CCD" w:rsidRPr="00F5488C" w:rsidRDefault="00475040" w:rsidP="00357C62">
            <w:pPr>
              <w:pStyle w:val="TableParagraph"/>
              <w:ind w:left="170"/>
              <w:rPr>
                <w:sz w:val="20"/>
              </w:rPr>
            </w:pPr>
            <w:r w:rsidRPr="00F5488C">
              <w:rPr>
                <w:w w:val="99"/>
                <w:sz w:val="20"/>
              </w:rPr>
              <w:t>-</w:t>
            </w:r>
          </w:p>
        </w:tc>
        <w:tc>
          <w:tcPr>
            <w:tcW w:w="1703" w:type="dxa"/>
            <w:gridSpan w:val="2"/>
          </w:tcPr>
          <w:p w14:paraId="6DC6C208" w14:textId="77777777" w:rsidR="008B3CCD" w:rsidRPr="00F5488C" w:rsidRDefault="00475040" w:rsidP="00357C62">
            <w:pPr>
              <w:pStyle w:val="TableParagraph"/>
              <w:ind w:left="75"/>
              <w:rPr>
                <w:sz w:val="20"/>
              </w:rPr>
            </w:pPr>
            <w:r w:rsidRPr="00F5488C">
              <w:rPr>
                <w:w w:val="99"/>
                <w:sz w:val="20"/>
              </w:rPr>
              <w:t>-</w:t>
            </w:r>
          </w:p>
        </w:tc>
        <w:tc>
          <w:tcPr>
            <w:tcW w:w="1279" w:type="dxa"/>
            <w:gridSpan w:val="2"/>
          </w:tcPr>
          <w:p w14:paraId="7D0E9B59" w14:textId="77777777" w:rsidR="008B3CCD" w:rsidRPr="00F5488C" w:rsidRDefault="00475040" w:rsidP="00357C62">
            <w:pPr>
              <w:pStyle w:val="TableParagraph"/>
              <w:ind w:left="72"/>
              <w:rPr>
                <w:sz w:val="20"/>
              </w:rPr>
            </w:pPr>
            <w:r w:rsidRPr="00F5488C">
              <w:rPr>
                <w:sz w:val="20"/>
              </w:rPr>
              <w:t>Per parą</w:t>
            </w:r>
          </w:p>
        </w:tc>
        <w:tc>
          <w:tcPr>
            <w:tcW w:w="1309" w:type="dxa"/>
          </w:tcPr>
          <w:p w14:paraId="346A9BA5" w14:textId="77777777" w:rsidR="008B3CCD" w:rsidRPr="00F5488C" w:rsidRDefault="00475040" w:rsidP="00357C62">
            <w:pPr>
              <w:pStyle w:val="TableParagraph"/>
              <w:ind w:left="72"/>
              <w:rPr>
                <w:sz w:val="20"/>
              </w:rPr>
            </w:pPr>
            <w:r w:rsidRPr="00F5488C">
              <w:rPr>
                <w:sz w:val="20"/>
              </w:rPr>
              <w:t>Per parą</w:t>
            </w:r>
          </w:p>
        </w:tc>
      </w:tr>
      <w:tr w:rsidR="008B3CCD" w:rsidRPr="00A1114D" w14:paraId="41A1E66E" w14:textId="77777777" w:rsidTr="00357C62">
        <w:trPr>
          <w:trHeight w:val="457"/>
        </w:trPr>
        <w:tc>
          <w:tcPr>
            <w:tcW w:w="1576" w:type="dxa"/>
            <w:vMerge/>
            <w:tcBorders>
              <w:top w:val="nil"/>
            </w:tcBorders>
          </w:tcPr>
          <w:p w14:paraId="0BB1F0BF" w14:textId="77777777" w:rsidR="008B3CCD" w:rsidRPr="00F5488C" w:rsidRDefault="008B3CCD">
            <w:pPr>
              <w:rPr>
                <w:sz w:val="20"/>
              </w:rPr>
            </w:pPr>
          </w:p>
        </w:tc>
        <w:tc>
          <w:tcPr>
            <w:tcW w:w="1935" w:type="dxa"/>
          </w:tcPr>
          <w:p w14:paraId="446D8E8D" w14:textId="77777777" w:rsidR="008B3CCD" w:rsidRPr="00F5488C" w:rsidRDefault="00475040" w:rsidP="00357C62">
            <w:pPr>
              <w:pStyle w:val="TableParagraph"/>
              <w:ind w:left="129"/>
              <w:rPr>
                <w:sz w:val="20"/>
              </w:rPr>
            </w:pPr>
            <w:r w:rsidRPr="00F5488C">
              <w:rPr>
                <w:sz w:val="20"/>
              </w:rPr>
              <w:t>Dx 40 mg</w:t>
            </w:r>
          </w:p>
        </w:tc>
        <w:tc>
          <w:tcPr>
            <w:tcW w:w="1522" w:type="dxa"/>
          </w:tcPr>
          <w:p w14:paraId="3A0295C8" w14:textId="77777777" w:rsidR="008B3CCD" w:rsidRPr="00F5488C" w:rsidRDefault="00475040" w:rsidP="00357C62">
            <w:pPr>
              <w:pStyle w:val="TableParagraph"/>
              <w:ind w:left="170"/>
              <w:rPr>
                <w:sz w:val="20"/>
              </w:rPr>
            </w:pPr>
            <w:r w:rsidRPr="00F5488C">
              <w:rPr>
                <w:sz w:val="20"/>
              </w:rPr>
              <w:t>1-a, 2-a, 3-a,</w:t>
            </w:r>
          </w:p>
          <w:p w14:paraId="1038FC57" w14:textId="77777777" w:rsidR="008B3CCD" w:rsidRPr="00F5488C" w:rsidRDefault="00475040" w:rsidP="00357C62">
            <w:pPr>
              <w:pStyle w:val="TableParagraph"/>
              <w:ind w:left="170"/>
              <w:rPr>
                <w:sz w:val="20"/>
              </w:rPr>
            </w:pPr>
            <w:r w:rsidRPr="00F5488C">
              <w:rPr>
                <w:sz w:val="20"/>
              </w:rPr>
              <w:t>4-a diena</w:t>
            </w:r>
          </w:p>
        </w:tc>
        <w:tc>
          <w:tcPr>
            <w:tcW w:w="1703" w:type="dxa"/>
            <w:gridSpan w:val="2"/>
          </w:tcPr>
          <w:p w14:paraId="7535518C" w14:textId="77777777" w:rsidR="008B3CCD" w:rsidRPr="00F5488C" w:rsidRDefault="00475040" w:rsidP="00357C62">
            <w:pPr>
              <w:pStyle w:val="TableParagraph"/>
              <w:ind w:left="75"/>
              <w:rPr>
                <w:sz w:val="20"/>
              </w:rPr>
            </w:pPr>
            <w:r w:rsidRPr="00F5488C">
              <w:rPr>
                <w:sz w:val="20"/>
              </w:rPr>
              <w:t>8-a, 9-a, 10-a,</w:t>
            </w:r>
          </w:p>
          <w:p w14:paraId="19864DB1" w14:textId="77777777" w:rsidR="008B3CCD" w:rsidRPr="00F5488C" w:rsidRDefault="00475040" w:rsidP="00357C62">
            <w:pPr>
              <w:pStyle w:val="TableParagraph"/>
              <w:ind w:left="75"/>
              <w:rPr>
                <w:sz w:val="20"/>
              </w:rPr>
            </w:pPr>
            <w:r w:rsidRPr="00F5488C">
              <w:rPr>
                <w:sz w:val="20"/>
              </w:rPr>
              <w:t>11-a diena</w:t>
            </w:r>
          </w:p>
        </w:tc>
        <w:tc>
          <w:tcPr>
            <w:tcW w:w="1279" w:type="dxa"/>
            <w:gridSpan w:val="2"/>
          </w:tcPr>
          <w:p w14:paraId="505F2D15" w14:textId="77777777" w:rsidR="008B3CCD" w:rsidRPr="00F5488C" w:rsidRDefault="00475040" w:rsidP="00357C62">
            <w:pPr>
              <w:pStyle w:val="TableParagraph"/>
              <w:ind w:left="72"/>
              <w:rPr>
                <w:sz w:val="20"/>
              </w:rPr>
            </w:pPr>
            <w:r w:rsidRPr="00F5488C">
              <w:rPr>
                <w:w w:val="99"/>
                <w:sz w:val="20"/>
              </w:rPr>
              <w:t>-</w:t>
            </w:r>
          </w:p>
        </w:tc>
        <w:tc>
          <w:tcPr>
            <w:tcW w:w="1309" w:type="dxa"/>
          </w:tcPr>
          <w:p w14:paraId="6E5157CB" w14:textId="77777777" w:rsidR="008B3CCD" w:rsidRPr="00F5488C" w:rsidRDefault="00475040" w:rsidP="00357C62">
            <w:pPr>
              <w:pStyle w:val="TableParagraph"/>
              <w:ind w:left="72"/>
              <w:rPr>
                <w:sz w:val="20"/>
              </w:rPr>
            </w:pPr>
            <w:r w:rsidRPr="00F5488C">
              <w:rPr>
                <w:w w:val="99"/>
                <w:sz w:val="20"/>
              </w:rPr>
              <w:t>-</w:t>
            </w:r>
          </w:p>
        </w:tc>
      </w:tr>
      <w:tr w:rsidR="008B3CCD" w:rsidRPr="00A1114D" w14:paraId="28F4A83D" w14:textId="77777777" w:rsidTr="00357C62">
        <w:trPr>
          <w:trHeight w:val="230"/>
        </w:trPr>
        <w:tc>
          <w:tcPr>
            <w:tcW w:w="1576" w:type="dxa"/>
            <w:vMerge/>
            <w:tcBorders>
              <w:top w:val="nil"/>
            </w:tcBorders>
          </w:tcPr>
          <w:p w14:paraId="7B11E226" w14:textId="77777777" w:rsidR="008B3CCD" w:rsidRPr="00F5488C" w:rsidRDefault="008B3CCD">
            <w:pPr>
              <w:rPr>
                <w:sz w:val="20"/>
              </w:rPr>
            </w:pPr>
          </w:p>
        </w:tc>
        <w:tc>
          <w:tcPr>
            <w:tcW w:w="7748" w:type="dxa"/>
            <w:gridSpan w:val="7"/>
          </w:tcPr>
          <w:p w14:paraId="781DC3FD" w14:textId="77777777" w:rsidR="008B3CCD" w:rsidRPr="00F5488C" w:rsidRDefault="00475040" w:rsidP="00357C62">
            <w:pPr>
              <w:pStyle w:val="TableParagraph"/>
              <w:ind w:left="72"/>
              <w:jc w:val="center"/>
              <w:rPr>
                <w:b/>
                <w:sz w:val="20"/>
              </w:rPr>
            </w:pPr>
            <w:r w:rsidRPr="00F5488C">
              <w:rPr>
                <w:b/>
                <w:sz w:val="20"/>
              </w:rPr>
              <w:t>Nuo 2-o iki 4-o</w:t>
            </w:r>
            <w:r w:rsidRPr="00F5488C">
              <w:rPr>
                <w:b/>
                <w:sz w:val="20"/>
                <w:vertAlign w:val="superscript"/>
              </w:rPr>
              <w:t>b</w:t>
            </w:r>
            <w:r w:rsidRPr="00F5488C">
              <w:rPr>
                <w:b/>
                <w:sz w:val="20"/>
              </w:rPr>
              <w:t xml:space="preserve"> ciklo</w:t>
            </w:r>
          </w:p>
        </w:tc>
      </w:tr>
      <w:tr w:rsidR="008B3CCD" w:rsidRPr="00A1114D" w14:paraId="13DC7579" w14:textId="77777777" w:rsidTr="00357C62">
        <w:trPr>
          <w:trHeight w:val="230"/>
        </w:trPr>
        <w:tc>
          <w:tcPr>
            <w:tcW w:w="1576" w:type="dxa"/>
            <w:vMerge/>
            <w:tcBorders>
              <w:top w:val="nil"/>
            </w:tcBorders>
          </w:tcPr>
          <w:p w14:paraId="4CE6F238" w14:textId="77777777" w:rsidR="008B3CCD" w:rsidRPr="00F5488C" w:rsidRDefault="008B3CCD">
            <w:pPr>
              <w:rPr>
                <w:sz w:val="20"/>
              </w:rPr>
            </w:pPr>
          </w:p>
        </w:tc>
        <w:tc>
          <w:tcPr>
            <w:tcW w:w="1935" w:type="dxa"/>
          </w:tcPr>
          <w:p w14:paraId="52E721D0" w14:textId="2972CF8B" w:rsidR="008B3CCD" w:rsidRPr="00F5488C" w:rsidRDefault="00C31FEA" w:rsidP="00357C62">
            <w:pPr>
              <w:pStyle w:val="TableParagraph"/>
              <w:ind w:left="129"/>
              <w:rPr>
                <w:sz w:val="20"/>
              </w:rPr>
            </w:pPr>
            <w:r w:rsidRPr="00F5488C">
              <w:rPr>
                <w:sz w:val="20"/>
              </w:rPr>
              <w:t>Bo</w:t>
            </w:r>
            <w:r w:rsidR="00475040" w:rsidRPr="00F5488C">
              <w:rPr>
                <w:sz w:val="20"/>
              </w:rPr>
              <w:t xml:space="preserve"> (1,3 mg/m</w:t>
            </w:r>
            <w:r w:rsidR="00475040" w:rsidRPr="00F5488C">
              <w:rPr>
                <w:sz w:val="20"/>
                <w:vertAlign w:val="superscript"/>
              </w:rPr>
              <w:t>2)</w:t>
            </w:r>
          </w:p>
        </w:tc>
        <w:tc>
          <w:tcPr>
            <w:tcW w:w="1522" w:type="dxa"/>
          </w:tcPr>
          <w:p w14:paraId="08090FBE" w14:textId="77777777" w:rsidR="008B3CCD" w:rsidRPr="00F5488C" w:rsidRDefault="00475040" w:rsidP="00357C62">
            <w:pPr>
              <w:pStyle w:val="TableParagraph"/>
              <w:ind w:left="170"/>
              <w:rPr>
                <w:sz w:val="20"/>
              </w:rPr>
            </w:pPr>
            <w:r w:rsidRPr="00F5488C">
              <w:rPr>
                <w:sz w:val="20"/>
              </w:rPr>
              <w:t>1-a, 4-a diena</w:t>
            </w:r>
          </w:p>
        </w:tc>
        <w:tc>
          <w:tcPr>
            <w:tcW w:w="1703" w:type="dxa"/>
            <w:gridSpan w:val="2"/>
          </w:tcPr>
          <w:p w14:paraId="5EADA411" w14:textId="77777777" w:rsidR="008B3CCD" w:rsidRPr="00F5488C" w:rsidRDefault="00475040" w:rsidP="00357C62">
            <w:pPr>
              <w:pStyle w:val="TableParagraph"/>
              <w:ind w:left="75"/>
              <w:rPr>
                <w:sz w:val="20"/>
              </w:rPr>
            </w:pPr>
            <w:r w:rsidRPr="00F5488C">
              <w:rPr>
                <w:sz w:val="20"/>
              </w:rPr>
              <w:t>8-a, 11-a diena</w:t>
            </w:r>
          </w:p>
        </w:tc>
        <w:tc>
          <w:tcPr>
            <w:tcW w:w="1279" w:type="dxa"/>
            <w:gridSpan w:val="2"/>
          </w:tcPr>
          <w:p w14:paraId="467C1B48" w14:textId="77777777" w:rsidR="008B3CCD" w:rsidRPr="00F5488C" w:rsidRDefault="00475040" w:rsidP="00357C62">
            <w:pPr>
              <w:pStyle w:val="TableParagraph"/>
              <w:ind w:left="72"/>
              <w:rPr>
                <w:sz w:val="20"/>
              </w:rPr>
            </w:pPr>
            <w:r w:rsidRPr="00F5488C">
              <w:rPr>
                <w:sz w:val="20"/>
              </w:rPr>
              <w:t>Pertrauka</w:t>
            </w:r>
          </w:p>
        </w:tc>
        <w:tc>
          <w:tcPr>
            <w:tcW w:w="1309" w:type="dxa"/>
          </w:tcPr>
          <w:p w14:paraId="222F83B5" w14:textId="77777777" w:rsidR="008B3CCD" w:rsidRPr="00F5488C" w:rsidRDefault="00475040" w:rsidP="00357C62">
            <w:pPr>
              <w:pStyle w:val="TableParagraph"/>
              <w:ind w:left="72"/>
              <w:rPr>
                <w:sz w:val="20"/>
              </w:rPr>
            </w:pPr>
            <w:r w:rsidRPr="00F5488C">
              <w:rPr>
                <w:sz w:val="20"/>
              </w:rPr>
              <w:t>Pertrauka</w:t>
            </w:r>
          </w:p>
        </w:tc>
      </w:tr>
      <w:tr w:rsidR="008B3CCD" w:rsidRPr="00A1114D" w14:paraId="0B7C6BB7" w14:textId="77777777" w:rsidTr="00357C62">
        <w:trPr>
          <w:trHeight w:val="230"/>
        </w:trPr>
        <w:tc>
          <w:tcPr>
            <w:tcW w:w="1576" w:type="dxa"/>
            <w:vMerge/>
            <w:tcBorders>
              <w:top w:val="nil"/>
            </w:tcBorders>
          </w:tcPr>
          <w:p w14:paraId="0B9357B6" w14:textId="77777777" w:rsidR="008B3CCD" w:rsidRPr="00F5488C" w:rsidRDefault="008B3CCD">
            <w:pPr>
              <w:rPr>
                <w:sz w:val="20"/>
              </w:rPr>
            </w:pPr>
          </w:p>
        </w:tc>
        <w:tc>
          <w:tcPr>
            <w:tcW w:w="1935" w:type="dxa"/>
          </w:tcPr>
          <w:p w14:paraId="2E988FCD" w14:textId="77777777" w:rsidR="008B3CCD" w:rsidRPr="00F5488C" w:rsidRDefault="00475040" w:rsidP="00357C62">
            <w:pPr>
              <w:pStyle w:val="TableParagraph"/>
              <w:ind w:left="129"/>
              <w:rPr>
                <w:sz w:val="20"/>
              </w:rPr>
            </w:pPr>
            <w:r w:rsidRPr="00F5488C">
              <w:rPr>
                <w:sz w:val="20"/>
              </w:rPr>
              <w:t>T 200 mg</w:t>
            </w:r>
            <w:r w:rsidRPr="00F5488C">
              <w:rPr>
                <w:sz w:val="20"/>
                <w:vertAlign w:val="superscript"/>
              </w:rPr>
              <w:t>a</w:t>
            </w:r>
          </w:p>
        </w:tc>
        <w:tc>
          <w:tcPr>
            <w:tcW w:w="1522" w:type="dxa"/>
          </w:tcPr>
          <w:p w14:paraId="2DD1652B" w14:textId="77777777" w:rsidR="008B3CCD" w:rsidRPr="00F5488C" w:rsidRDefault="00475040" w:rsidP="00357C62">
            <w:pPr>
              <w:pStyle w:val="TableParagraph"/>
              <w:ind w:left="170"/>
              <w:rPr>
                <w:sz w:val="20"/>
              </w:rPr>
            </w:pPr>
            <w:r w:rsidRPr="00F5488C">
              <w:rPr>
                <w:sz w:val="20"/>
              </w:rPr>
              <w:t>Per parą</w:t>
            </w:r>
          </w:p>
        </w:tc>
        <w:tc>
          <w:tcPr>
            <w:tcW w:w="1703" w:type="dxa"/>
            <w:gridSpan w:val="2"/>
          </w:tcPr>
          <w:p w14:paraId="5522F737" w14:textId="77777777" w:rsidR="008B3CCD" w:rsidRPr="00F5488C" w:rsidRDefault="00475040" w:rsidP="00357C62">
            <w:pPr>
              <w:pStyle w:val="TableParagraph"/>
              <w:ind w:left="75"/>
              <w:rPr>
                <w:sz w:val="20"/>
              </w:rPr>
            </w:pPr>
            <w:r w:rsidRPr="00F5488C">
              <w:rPr>
                <w:sz w:val="20"/>
              </w:rPr>
              <w:t>Per parą</w:t>
            </w:r>
          </w:p>
        </w:tc>
        <w:tc>
          <w:tcPr>
            <w:tcW w:w="1279" w:type="dxa"/>
            <w:gridSpan w:val="2"/>
          </w:tcPr>
          <w:p w14:paraId="3972D598" w14:textId="77777777" w:rsidR="008B3CCD" w:rsidRPr="00F5488C" w:rsidRDefault="00475040" w:rsidP="00357C62">
            <w:pPr>
              <w:pStyle w:val="TableParagraph"/>
              <w:ind w:left="72"/>
              <w:rPr>
                <w:sz w:val="20"/>
              </w:rPr>
            </w:pPr>
            <w:r w:rsidRPr="00F5488C">
              <w:rPr>
                <w:sz w:val="20"/>
              </w:rPr>
              <w:t>Per parą</w:t>
            </w:r>
          </w:p>
        </w:tc>
        <w:tc>
          <w:tcPr>
            <w:tcW w:w="1309" w:type="dxa"/>
          </w:tcPr>
          <w:p w14:paraId="0578EF2E" w14:textId="77777777" w:rsidR="008B3CCD" w:rsidRPr="00F5488C" w:rsidRDefault="00475040" w:rsidP="00357C62">
            <w:pPr>
              <w:pStyle w:val="TableParagraph"/>
              <w:ind w:left="72"/>
              <w:rPr>
                <w:sz w:val="20"/>
              </w:rPr>
            </w:pPr>
            <w:r w:rsidRPr="00F5488C">
              <w:rPr>
                <w:sz w:val="20"/>
              </w:rPr>
              <w:t>Per parą</w:t>
            </w:r>
          </w:p>
        </w:tc>
      </w:tr>
      <w:tr w:rsidR="008B3CCD" w:rsidRPr="00A1114D" w14:paraId="60D7712D" w14:textId="77777777" w:rsidTr="00357C62">
        <w:trPr>
          <w:trHeight w:val="460"/>
        </w:trPr>
        <w:tc>
          <w:tcPr>
            <w:tcW w:w="1576" w:type="dxa"/>
            <w:vMerge/>
            <w:tcBorders>
              <w:top w:val="nil"/>
            </w:tcBorders>
          </w:tcPr>
          <w:p w14:paraId="3F3D0134" w14:textId="77777777" w:rsidR="008B3CCD" w:rsidRPr="00F5488C" w:rsidRDefault="008B3CCD">
            <w:pPr>
              <w:rPr>
                <w:sz w:val="20"/>
              </w:rPr>
            </w:pPr>
          </w:p>
        </w:tc>
        <w:tc>
          <w:tcPr>
            <w:tcW w:w="1935" w:type="dxa"/>
          </w:tcPr>
          <w:p w14:paraId="22640ACC" w14:textId="77777777" w:rsidR="008B3CCD" w:rsidRPr="00F5488C" w:rsidRDefault="00475040" w:rsidP="00357C62">
            <w:pPr>
              <w:pStyle w:val="TableParagraph"/>
              <w:ind w:left="129"/>
              <w:rPr>
                <w:sz w:val="20"/>
              </w:rPr>
            </w:pPr>
            <w:r w:rsidRPr="00F5488C">
              <w:rPr>
                <w:sz w:val="20"/>
              </w:rPr>
              <w:t>Dx 40 mg</w:t>
            </w:r>
          </w:p>
        </w:tc>
        <w:tc>
          <w:tcPr>
            <w:tcW w:w="1522" w:type="dxa"/>
          </w:tcPr>
          <w:p w14:paraId="72FF04F4" w14:textId="77777777" w:rsidR="008B3CCD" w:rsidRPr="00F5488C" w:rsidRDefault="00475040" w:rsidP="00357C62">
            <w:pPr>
              <w:pStyle w:val="TableParagraph"/>
              <w:ind w:left="170"/>
              <w:rPr>
                <w:sz w:val="20"/>
              </w:rPr>
            </w:pPr>
            <w:r w:rsidRPr="00F5488C">
              <w:rPr>
                <w:sz w:val="20"/>
              </w:rPr>
              <w:t>1-a, 2-a, 3-a,</w:t>
            </w:r>
          </w:p>
          <w:p w14:paraId="3C6E0478" w14:textId="77777777" w:rsidR="008B3CCD" w:rsidRPr="00F5488C" w:rsidRDefault="00475040" w:rsidP="00357C62">
            <w:pPr>
              <w:pStyle w:val="TableParagraph"/>
              <w:ind w:left="170"/>
              <w:rPr>
                <w:sz w:val="20"/>
              </w:rPr>
            </w:pPr>
            <w:r w:rsidRPr="00F5488C">
              <w:rPr>
                <w:sz w:val="20"/>
              </w:rPr>
              <w:t>4-a diena</w:t>
            </w:r>
          </w:p>
        </w:tc>
        <w:tc>
          <w:tcPr>
            <w:tcW w:w="1703" w:type="dxa"/>
            <w:gridSpan w:val="2"/>
          </w:tcPr>
          <w:p w14:paraId="63AE44EF" w14:textId="77777777" w:rsidR="008B3CCD" w:rsidRPr="00F5488C" w:rsidRDefault="00475040" w:rsidP="00357C62">
            <w:pPr>
              <w:pStyle w:val="TableParagraph"/>
              <w:ind w:left="75"/>
              <w:rPr>
                <w:sz w:val="20"/>
              </w:rPr>
            </w:pPr>
            <w:r w:rsidRPr="00F5488C">
              <w:rPr>
                <w:sz w:val="20"/>
              </w:rPr>
              <w:t>8-a, 9-a, 10-a,</w:t>
            </w:r>
          </w:p>
          <w:p w14:paraId="2F9780C2" w14:textId="77777777" w:rsidR="008B3CCD" w:rsidRPr="00F5488C" w:rsidRDefault="00475040" w:rsidP="00357C62">
            <w:pPr>
              <w:pStyle w:val="TableParagraph"/>
              <w:ind w:left="75"/>
              <w:rPr>
                <w:sz w:val="20"/>
              </w:rPr>
            </w:pPr>
            <w:r w:rsidRPr="00F5488C">
              <w:rPr>
                <w:sz w:val="20"/>
              </w:rPr>
              <w:t>11-a diena</w:t>
            </w:r>
          </w:p>
        </w:tc>
        <w:tc>
          <w:tcPr>
            <w:tcW w:w="1279" w:type="dxa"/>
            <w:gridSpan w:val="2"/>
          </w:tcPr>
          <w:p w14:paraId="62335696" w14:textId="77777777" w:rsidR="008B3CCD" w:rsidRPr="00F5488C" w:rsidRDefault="00475040" w:rsidP="00357C62">
            <w:pPr>
              <w:pStyle w:val="TableParagraph"/>
              <w:ind w:left="72"/>
              <w:rPr>
                <w:sz w:val="20"/>
              </w:rPr>
            </w:pPr>
            <w:r w:rsidRPr="00F5488C">
              <w:rPr>
                <w:w w:val="99"/>
                <w:sz w:val="20"/>
              </w:rPr>
              <w:t>-</w:t>
            </w:r>
          </w:p>
        </w:tc>
        <w:tc>
          <w:tcPr>
            <w:tcW w:w="1309" w:type="dxa"/>
          </w:tcPr>
          <w:p w14:paraId="668D969A" w14:textId="77777777" w:rsidR="008B3CCD" w:rsidRPr="00F5488C" w:rsidRDefault="00475040" w:rsidP="00357C62">
            <w:pPr>
              <w:pStyle w:val="TableParagraph"/>
              <w:ind w:left="72"/>
              <w:rPr>
                <w:sz w:val="20"/>
              </w:rPr>
            </w:pPr>
            <w:r w:rsidRPr="00F5488C">
              <w:rPr>
                <w:w w:val="99"/>
                <w:sz w:val="20"/>
              </w:rPr>
              <w:t>-</w:t>
            </w:r>
          </w:p>
        </w:tc>
      </w:tr>
    </w:tbl>
    <w:p w14:paraId="441DC661" w14:textId="30EB826A" w:rsidR="008B3CCD" w:rsidRPr="00F5488C" w:rsidRDefault="00C31FEA" w:rsidP="00A34C51">
      <w:pPr>
        <w:rPr>
          <w:sz w:val="18"/>
        </w:rPr>
      </w:pPr>
      <w:r w:rsidRPr="00F5488C">
        <w:rPr>
          <w:sz w:val="18"/>
        </w:rPr>
        <w:t>Bo</w:t>
      </w:r>
      <w:r w:rsidR="00475040" w:rsidRPr="00F5488C">
        <w:rPr>
          <w:sz w:val="18"/>
        </w:rPr>
        <w:t xml:space="preserve"> = </w:t>
      </w:r>
      <w:r w:rsidR="00646182" w:rsidRPr="00F5488C">
        <w:rPr>
          <w:sz w:val="18"/>
        </w:rPr>
        <w:t>Bortezomib STADA</w:t>
      </w:r>
      <w:r w:rsidR="00475040" w:rsidRPr="00F5488C">
        <w:rPr>
          <w:sz w:val="18"/>
        </w:rPr>
        <w:t>; Dx = deksametazonas; T = talidomidas</w:t>
      </w:r>
    </w:p>
    <w:p w14:paraId="45505AD1" w14:textId="5FCFF021" w:rsidR="008B3CCD" w:rsidRPr="00F5488C" w:rsidRDefault="000A4313" w:rsidP="00357C62">
      <w:pPr>
        <w:pStyle w:val="Sraopastraipa"/>
        <w:tabs>
          <w:tab w:val="left" w:pos="627"/>
          <w:tab w:val="left" w:pos="628"/>
        </w:tabs>
        <w:spacing w:before="45" w:line="240" w:lineRule="auto"/>
        <w:ind w:left="0" w:firstLine="0"/>
        <w:rPr>
          <w:sz w:val="18"/>
        </w:rPr>
      </w:pPr>
      <w:r w:rsidRPr="00F5488C">
        <w:rPr>
          <w:sz w:val="18"/>
          <w:vertAlign w:val="superscript"/>
        </w:rPr>
        <w:t>a</w:t>
      </w:r>
      <w:r w:rsidRPr="00F5488C">
        <w:rPr>
          <w:sz w:val="18"/>
        </w:rPr>
        <w:t xml:space="preserve"> </w:t>
      </w:r>
      <w:r w:rsidR="00475040" w:rsidRPr="00F5488C">
        <w:rPr>
          <w:sz w:val="18"/>
        </w:rPr>
        <w:t>Talidomido dozė didinama iki 100 mg nuo 3-ios pirmo ciklo savaitės tik tuo atveju, jeigu toleruojama 50 mg dozė, ir iki 200 mg nuo antro ciklo, jeigu toleruojama 100 mg</w:t>
      </w:r>
      <w:r w:rsidR="00475040" w:rsidRPr="00F5488C">
        <w:rPr>
          <w:spacing w:val="-2"/>
          <w:sz w:val="18"/>
        </w:rPr>
        <w:t xml:space="preserve"> </w:t>
      </w:r>
      <w:r w:rsidR="00475040" w:rsidRPr="00F5488C">
        <w:rPr>
          <w:sz w:val="18"/>
        </w:rPr>
        <w:t>dozė.</w:t>
      </w:r>
    </w:p>
    <w:p w14:paraId="36B8ED20" w14:textId="13544DE4" w:rsidR="008B3CCD" w:rsidRPr="00F5488C" w:rsidRDefault="000A4313" w:rsidP="00357C62">
      <w:pPr>
        <w:pStyle w:val="Sraopastraipa"/>
        <w:tabs>
          <w:tab w:val="left" w:pos="627"/>
          <w:tab w:val="left" w:pos="628"/>
        </w:tabs>
        <w:spacing w:line="240" w:lineRule="auto"/>
        <w:ind w:left="0" w:firstLine="0"/>
        <w:rPr>
          <w:sz w:val="18"/>
        </w:rPr>
      </w:pPr>
      <w:r w:rsidRPr="00F5488C">
        <w:rPr>
          <w:sz w:val="18"/>
          <w:vertAlign w:val="superscript"/>
        </w:rPr>
        <w:t>b</w:t>
      </w:r>
      <w:r w:rsidRPr="00F5488C">
        <w:rPr>
          <w:sz w:val="18"/>
        </w:rPr>
        <w:t xml:space="preserve"> </w:t>
      </w:r>
      <w:r w:rsidR="00475040" w:rsidRPr="00F5488C">
        <w:rPr>
          <w:sz w:val="18"/>
        </w:rPr>
        <w:t>Pacientus, kuriems po 4 ciklų pasireiškia bent jau dalin</w:t>
      </w:r>
      <w:r w:rsidR="00D32EC9" w:rsidRPr="00F5488C">
        <w:rPr>
          <w:sz w:val="18"/>
        </w:rPr>
        <w:t>ė</w:t>
      </w:r>
      <w:r w:rsidR="00475040" w:rsidRPr="00F5488C">
        <w:rPr>
          <w:sz w:val="18"/>
        </w:rPr>
        <w:t xml:space="preserve"> </w:t>
      </w:r>
      <w:r w:rsidR="00D32EC9" w:rsidRPr="00F5488C">
        <w:rPr>
          <w:sz w:val="18"/>
        </w:rPr>
        <w:t>reakcija</w:t>
      </w:r>
      <w:r w:rsidR="00475040" w:rsidRPr="00F5488C">
        <w:rPr>
          <w:sz w:val="18"/>
        </w:rPr>
        <w:t>, galima gydyti iki 6</w:t>
      </w:r>
      <w:r w:rsidR="00475040" w:rsidRPr="00F5488C">
        <w:rPr>
          <w:spacing w:val="-18"/>
          <w:sz w:val="18"/>
        </w:rPr>
        <w:t xml:space="preserve"> </w:t>
      </w:r>
      <w:r w:rsidR="00475040" w:rsidRPr="00F5488C">
        <w:rPr>
          <w:sz w:val="18"/>
        </w:rPr>
        <w:t>ciklų.</w:t>
      </w:r>
    </w:p>
    <w:p w14:paraId="6F6DBF5C" w14:textId="77777777" w:rsidR="008B3CCD" w:rsidRPr="00F5488C" w:rsidRDefault="008B3CCD" w:rsidP="00B042E9">
      <w:pPr>
        <w:pStyle w:val="Pagrindinistekstas"/>
        <w:spacing w:before="10"/>
        <w:rPr>
          <w:sz w:val="14"/>
        </w:rPr>
      </w:pPr>
    </w:p>
    <w:p w14:paraId="60532B59" w14:textId="77777777" w:rsidR="008B3CCD" w:rsidRPr="00F5488C" w:rsidRDefault="00475040" w:rsidP="007007FD">
      <w:pPr>
        <w:spacing w:before="91"/>
        <w:jc w:val="both"/>
        <w:rPr>
          <w:i/>
        </w:rPr>
      </w:pPr>
      <w:r w:rsidRPr="00F5488C">
        <w:rPr>
          <w:i/>
        </w:rPr>
        <w:t>Dozavimo keitimai pacientams, kuriems tinka transplantacija</w:t>
      </w:r>
    </w:p>
    <w:p w14:paraId="71B2EA24" w14:textId="55F6DA66" w:rsidR="008B3CCD" w:rsidRPr="00F5488C" w:rsidRDefault="00475040" w:rsidP="00357C62">
      <w:pPr>
        <w:pStyle w:val="Pagrindinistekstas"/>
        <w:jc w:val="both"/>
      </w:pPr>
      <w:r w:rsidRPr="00F5488C">
        <w:t xml:space="preserve">Atliekant </w:t>
      </w:r>
      <w:r w:rsidR="000A4313" w:rsidRPr="00F5488C">
        <w:t>b</w:t>
      </w:r>
      <w:r w:rsidR="00646182" w:rsidRPr="00F5488C">
        <w:t>ortezomib</w:t>
      </w:r>
      <w:r w:rsidR="000A4313" w:rsidRPr="00F5488C">
        <w:t>o</w:t>
      </w:r>
      <w:r w:rsidRPr="00F5488C">
        <w:t xml:space="preserve"> dozavimo keitimus, reikia laikytis monoterapijos atveju aprašytų dozės keitimo rekomendacijų.</w:t>
      </w:r>
    </w:p>
    <w:p w14:paraId="77CD6E19" w14:textId="1E2FC4F6" w:rsidR="008B3CCD" w:rsidRPr="00F5488C" w:rsidRDefault="00475040" w:rsidP="00357C62">
      <w:pPr>
        <w:pStyle w:val="Pagrindinistekstas"/>
        <w:jc w:val="both"/>
      </w:pPr>
      <w:r w:rsidRPr="00F5488C">
        <w:t xml:space="preserve">Be to, skiriant kombinuotą gydymą </w:t>
      </w:r>
      <w:r w:rsidR="000A4313" w:rsidRPr="00F5488C">
        <w:t>b</w:t>
      </w:r>
      <w:r w:rsidR="00646182" w:rsidRPr="00F5488C">
        <w:t>ortezomib</w:t>
      </w:r>
      <w:r w:rsidR="000A4313" w:rsidRPr="00F5488C">
        <w:t>u</w:t>
      </w:r>
      <w:r w:rsidRPr="00F5488C">
        <w:t xml:space="preserve"> kartu su kitais chemoterapiniais vaistiniais preparatais, pasireiškus toksiniam poveikiui, reikia apsvarstyti </w:t>
      </w:r>
      <w:r w:rsidR="00D32EC9" w:rsidRPr="00F5488C">
        <w:t xml:space="preserve">galimybę </w:t>
      </w:r>
      <w:r w:rsidRPr="00F5488C">
        <w:t>tinkamai mažinti šių vaistinių preparatų dozes pagal preparato charakteristikų santraukose nurodytas rekomendacijas.</w:t>
      </w:r>
    </w:p>
    <w:p w14:paraId="1F059B36" w14:textId="77777777" w:rsidR="008B3CCD" w:rsidRPr="00F5488C" w:rsidRDefault="008B3CCD" w:rsidP="00357C62">
      <w:pPr>
        <w:pStyle w:val="Pagrindinistekstas"/>
        <w:spacing w:before="1"/>
        <w:jc w:val="both"/>
      </w:pPr>
    </w:p>
    <w:p w14:paraId="0ED151B2" w14:textId="77777777" w:rsidR="00C31FEA" w:rsidRPr="00F5488C" w:rsidRDefault="00475040" w:rsidP="00357C62">
      <w:pPr>
        <w:pStyle w:val="Pagrindinistekstas"/>
        <w:jc w:val="both"/>
      </w:pPr>
      <w:r w:rsidRPr="00F5488C">
        <w:rPr>
          <w:u w:val="single"/>
        </w:rPr>
        <w:t>Dozavimas pacientams, sergantiems anksčiau negydyta mantijos ląstelių limfoma (MLL)</w:t>
      </w:r>
      <w:r w:rsidRPr="00F5488C">
        <w:t xml:space="preserve"> </w:t>
      </w:r>
    </w:p>
    <w:p w14:paraId="35203046" w14:textId="4E1CCF47" w:rsidR="008B3CCD" w:rsidRPr="00F5488C" w:rsidRDefault="00475040" w:rsidP="00357C62">
      <w:pPr>
        <w:pStyle w:val="Pagrindinistekstas"/>
        <w:jc w:val="both"/>
      </w:pPr>
      <w:r w:rsidRPr="00F5488C">
        <w:rPr>
          <w:i/>
        </w:rPr>
        <w:t>Kombinuotas gydymas rituksimabu, ciklofosfamidu, doksorubicinu ir prednizonu (</w:t>
      </w:r>
      <w:r w:rsidR="00C31FEA" w:rsidRPr="00F5488C">
        <w:rPr>
          <w:i/>
        </w:rPr>
        <w:t>Bo</w:t>
      </w:r>
      <w:r w:rsidRPr="00F5488C">
        <w:rPr>
          <w:i/>
        </w:rPr>
        <w:t xml:space="preserve">R-CAP) </w:t>
      </w:r>
      <w:r w:rsidR="00D32EC9" w:rsidRPr="00F5488C">
        <w:t>B</w:t>
      </w:r>
      <w:r w:rsidR="00646182" w:rsidRPr="00F5488C">
        <w:t>ortezomib</w:t>
      </w:r>
      <w:r w:rsidR="000A4313" w:rsidRPr="00F5488C">
        <w:t>o</w:t>
      </w:r>
      <w:r w:rsidRPr="00F5488C">
        <w:t xml:space="preserve"> </w:t>
      </w:r>
      <w:r w:rsidR="00547B14" w:rsidRPr="00F5488C">
        <w:t xml:space="preserve">2,5 mg/ml </w:t>
      </w:r>
      <w:r w:rsidR="00646182" w:rsidRPr="00F5488C">
        <w:t>injekcinis tirpalas</w:t>
      </w:r>
      <w:r w:rsidRPr="00F5488C">
        <w:t xml:space="preserve"> skiriam</w:t>
      </w:r>
      <w:r w:rsidR="00D32EC9" w:rsidRPr="00F5488C">
        <w:t>as</w:t>
      </w:r>
      <w:r w:rsidRPr="00F5488C">
        <w:t xml:space="preserve"> injekcijos </w:t>
      </w:r>
      <w:r w:rsidR="00D32EC9" w:rsidRPr="00F5488C">
        <w:t xml:space="preserve">po oda arba, atskiedus, </w:t>
      </w:r>
      <w:r w:rsidRPr="00F5488C">
        <w:t>į veną</w:t>
      </w:r>
      <w:r w:rsidR="00D32EC9" w:rsidRPr="00F5488C">
        <w:t>,</w:t>
      </w:r>
      <w:r w:rsidRPr="00F5488C">
        <w:t xml:space="preserve"> būdais, rekomenduojamą 1,</w:t>
      </w:r>
      <w:r w:rsidR="00C31FEA" w:rsidRPr="00F5488C">
        <w:t>3 </w:t>
      </w:r>
      <w:r w:rsidRPr="00F5488C">
        <w:t>mg/m</w:t>
      </w:r>
      <w:r w:rsidRPr="00F5488C">
        <w:rPr>
          <w:vertAlign w:val="superscript"/>
        </w:rPr>
        <w:t>2</w:t>
      </w:r>
      <w:r w:rsidRPr="00F5488C">
        <w:t xml:space="preserve"> kūno paviršiaus ploto dozę leidžiant du kartus per savaitę dvi savaites 1-ąją, 4-ąją, 8-ąją ir 11-ąją dienomis, po to daroma 10 dienų pertrauka 12-21 dienomis. Šis 3 savaičių laikotarpis laikomas gydymo ciklu. Rekomenduojami šeši gydymo </w:t>
      </w:r>
      <w:r w:rsidR="000A4313" w:rsidRPr="00F5488C">
        <w:t xml:space="preserve">bortezomibu </w:t>
      </w:r>
      <w:r w:rsidRPr="00F5488C">
        <w:t>ciklai, nors pacientams, kuriems pasireišk</w:t>
      </w:r>
      <w:r w:rsidR="00D32EC9" w:rsidRPr="00F5488C">
        <w:t>u</w:t>
      </w:r>
      <w:r w:rsidRPr="00F5488C">
        <w:t>s</w:t>
      </w:r>
      <w:r w:rsidR="00D32EC9" w:rsidRPr="00F5488C">
        <w:t>i</w:t>
      </w:r>
      <w:r w:rsidRPr="00F5488C">
        <w:t xml:space="preserve"> </w:t>
      </w:r>
      <w:r w:rsidR="00D32EC9" w:rsidRPr="00F5488C">
        <w:t xml:space="preserve">reakcija </w:t>
      </w:r>
      <w:r w:rsidRPr="00F5488C">
        <w:t xml:space="preserve">pirmą kartą dokumentuota 6-ąjį gydymo ciklą, galima skirti papildomus du gydymo </w:t>
      </w:r>
      <w:r w:rsidR="000A4313" w:rsidRPr="00F5488C">
        <w:t xml:space="preserve">bortezomibu </w:t>
      </w:r>
      <w:r w:rsidRPr="00F5488C">
        <w:t xml:space="preserve">ciklus. Tarp dviejų paeiliui </w:t>
      </w:r>
      <w:r w:rsidR="000A4313" w:rsidRPr="00F5488C">
        <w:t xml:space="preserve">bortezomibo </w:t>
      </w:r>
      <w:r w:rsidRPr="00F5488C">
        <w:t xml:space="preserve">dozių vartojimo turi būti mažiausiai </w:t>
      </w:r>
      <w:r w:rsidR="00FD2AA7" w:rsidRPr="00F5488C">
        <w:t>72 </w:t>
      </w:r>
      <w:r w:rsidRPr="00F5488C">
        <w:t>val. pertrauka.</w:t>
      </w:r>
    </w:p>
    <w:p w14:paraId="2EE8B61D" w14:textId="77777777" w:rsidR="008B3CCD" w:rsidRPr="00F5488C" w:rsidRDefault="008B3CCD" w:rsidP="00357C62">
      <w:pPr>
        <w:pStyle w:val="Pagrindinistekstas"/>
        <w:jc w:val="both"/>
      </w:pPr>
    </w:p>
    <w:p w14:paraId="309F315B" w14:textId="0E9C8C11" w:rsidR="008B3CCD" w:rsidRPr="00F5488C" w:rsidRDefault="00475040" w:rsidP="00357C62">
      <w:pPr>
        <w:pStyle w:val="Pagrindinistekstas"/>
        <w:jc w:val="both"/>
      </w:pPr>
      <w:r w:rsidRPr="00F5488C">
        <w:t xml:space="preserve">Kiekvieno 3 savaičių gydymo </w:t>
      </w:r>
      <w:r w:rsidR="000A4313" w:rsidRPr="00F5488C">
        <w:t>bortezomib</w:t>
      </w:r>
      <w:r w:rsidR="007007FD" w:rsidRPr="00F5488C">
        <w:t>u</w:t>
      </w:r>
      <w:r w:rsidR="000A4313" w:rsidRPr="00F5488C">
        <w:t xml:space="preserve"> </w:t>
      </w:r>
      <w:r w:rsidRPr="00F5488C">
        <w:t>ciklo</w:t>
      </w:r>
      <w:r w:rsidR="009E0F31" w:rsidRPr="00F5488C">
        <w:t xml:space="preserve"> </w:t>
      </w:r>
      <w:r w:rsidR="007007FD" w:rsidRPr="00F5488C">
        <w:t>1-</w:t>
      </w:r>
      <w:r w:rsidRPr="00F5488C">
        <w:t>ą dieną infuzijos į veną būdu skiriami toliau išvardyti vaistiniai preparatai: rituksimabas 375 mg/m</w:t>
      </w:r>
      <w:r w:rsidRPr="00F5488C">
        <w:rPr>
          <w:vertAlign w:val="superscript"/>
        </w:rPr>
        <w:t>2</w:t>
      </w:r>
      <w:r w:rsidRPr="00F5488C">
        <w:t xml:space="preserve"> doze, ciklofosfamidas </w:t>
      </w:r>
      <w:r w:rsidR="007007FD" w:rsidRPr="00F5488C">
        <w:t>750 </w:t>
      </w:r>
      <w:r w:rsidRPr="00F5488C">
        <w:t>mg/m</w:t>
      </w:r>
      <w:r w:rsidRPr="00F5488C">
        <w:rPr>
          <w:vertAlign w:val="superscript"/>
        </w:rPr>
        <w:t>2</w:t>
      </w:r>
      <w:r w:rsidRPr="00F5488C">
        <w:t xml:space="preserve"> doze ir doksorubicinas </w:t>
      </w:r>
      <w:r w:rsidR="007007FD" w:rsidRPr="00F5488C">
        <w:lastRenderedPageBreak/>
        <w:t>50 </w:t>
      </w:r>
      <w:r w:rsidRPr="00F5488C">
        <w:t>mg/m</w:t>
      </w:r>
      <w:r w:rsidRPr="00F5488C">
        <w:rPr>
          <w:vertAlign w:val="superscript"/>
        </w:rPr>
        <w:t>2</w:t>
      </w:r>
      <w:r w:rsidRPr="00F5488C">
        <w:t xml:space="preserve"> doze.</w:t>
      </w:r>
    </w:p>
    <w:p w14:paraId="66353A16" w14:textId="3EA816BD" w:rsidR="008B3CCD" w:rsidRPr="00F5488C" w:rsidRDefault="00475040" w:rsidP="00357C62">
      <w:pPr>
        <w:pStyle w:val="Pagrindinistekstas"/>
        <w:jc w:val="both"/>
      </w:pPr>
      <w:r w:rsidRPr="00F5488C">
        <w:t xml:space="preserve">Kiekvieno gydymo </w:t>
      </w:r>
      <w:r w:rsidR="000A4313" w:rsidRPr="00F5488C">
        <w:t xml:space="preserve">bortezomibo </w:t>
      </w:r>
      <w:r w:rsidRPr="00F5488C">
        <w:t>ciklo 1-ąją, 2-ąją, 3-iąją, 4-ąją ir 5-ąją dienomis yra skiriamas geriamasis prednizonas 100 mg/m</w:t>
      </w:r>
      <w:r w:rsidRPr="00F5488C">
        <w:rPr>
          <w:vertAlign w:val="superscript"/>
        </w:rPr>
        <w:t>2</w:t>
      </w:r>
      <w:r w:rsidRPr="00F5488C">
        <w:t xml:space="preserve"> doze.</w:t>
      </w:r>
    </w:p>
    <w:p w14:paraId="23024984" w14:textId="77777777" w:rsidR="008B3CCD" w:rsidRPr="00F5488C" w:rsidRDefault="008B3CCD" w:rsidP="00357C62">
      <w:pPr>
        <w:pStyle w:val="Pagrindinistekstas"/>
        <w:spacing w:before="10"/>
        <w:jc w:val="both"/>
        <w:rPr>
          <w:sz w:val="21"/>
        </w:rPr>
      </w:pPr>
    </w:p>
    <w:p w14:paraId="29CB1988" w14:textId="517D2807" w:rsidR="008B3CCD" w:rsidRPr="00F5488C" w:rsidRDefault="00475040" w:rsidP="00357C62">
      <w:pPr>
        <w:jc w:val="both"/>
        <w:rPr>
          <w:i/>
        </w:rPr>
      </w:pPr>
      <w:r w:rsidRPr="00F5488C">
        <w:rPr>
          <w:i/>
        </w:rPr>
        <w:t xml:space="preserve">Dozės </w:t>
      </w:r>
      <w:r w:rsidR="007007FD" w:rsidRPr="00F5488C">
        <w:rPr>
          <w:i/>
        </w:rPr>
        <w:t xml:space="preserve">koregavimas </w:t>
      </w:r>
      <w:r w:rsidRPr="00F5488C">
        <w:rPr>
          <w:i/>
        </w:rPr>
        <w:t>gydymo metu pacientams, kurie serga anksčiau negydyta mantijos ląstelių limfoma</w:t>
      </w:r>
    </w:p>
    <w:p w14:paraId="6F9F424E" w14:textId="77777777" w:rsidR="008B3CCD" w:rsidRPr="00F5488C" w:rsidRDefault="00475040" w:rsidP="00357C62">
      <w:pPr>
        <w:pStyle w:val="Pagrindinistekstas"/>
        <w:spacing w:before="2"/>
        <w:jc w:val="both"/>
      </w:pPr>
      <w:r w:rsidRPr="00F5488C">
        <w:t>Prieš pradedant naują gydymo ciklą:</w:t>
      </w:r>
    </w:p>
    <w:p w14:paraId="4BBFAA9D" w14:textId="37E7C4FC" w:rsidR="008B3CCD" w:rsidRPr="00F5488C" w:rsidRDefault="00475040" w:rsidP="00357C62">
      <w:pPr>
        <w:pStyle w:val="Sraopastraipa"/>
        <w:numPr>
          <w:ilvl w:val="0"/>
          <w:numId w:val="42"/>
        </w:numPr>
        <w:tabs>
          <w:tab w:val="left" w:pos="802"/>
          <w:tab w:val="left" w:pos="803"/>
        </w:tabs>
        <w:spacing w:line="240" w:lineRule="auto"/>
        <w:ind w:left="0" w:firstLine="0"/>
        <w:jc w:val="both"/>
      </w:pPr>
      <w:r w:rsidRPr="00F5488C">
        <w:t xml:space="preserve">trombocitų kiekis turi būti </w:t>
      </w:r>
      <w:r w:rsidR="00FD2AA7" w:rsidRPr="00F5488C">
        <w:t>≥ 100 </w:t>
      </w:r>
      <w:r w:rsidRPr="00F5488C">
        <w:t>000 ląstelių/μl ir absoliutus neutrofilų kiekis (ANK) turi</w:t>
      </w:r>
      <w:r w:rsidRPr="00F5488C">
        <w:rPr>
          <w:spacing w:val="-35"/>
        </w:rPr>
        <w:t xml:space="preserve"> </w:t>
      </w:r>
      <w:r w:rsidRPr="00F5488C">
        <w:t>būti</w:t>
      </w:r>
    </w:p>
    <w:p w14:paraId="130121AE" w14:textId="517CB968" w:rsidR="008B3CCD" w:rsidRPr="00F5488C" w:rsidRDefault="00475040" w:rsidP="00357C62">
      <w:pPr>
        <w:pStyle w:val="Pagrindinistekstas"/>
        <w:jc w:val="both"/>
      </w:pPr>
      <w:r w:rsidRPr="00F5488C">
        <w:t>≥ 1 500 ląstelių/μl</w:t>
      </w:r>
    </w:p>
    <w:p w14:paraId="1931B080" w14:textId="4743AD98" w:rsidR="008B3CCD" w:rsidRPr="00F5488C" w:rsidRDefault="00475040" w:rsidP="00357C62">
      <w:pPr>
        <w:pStyle w:val="Sraopastraipa"/>
        <w:numPr>
          <w:ilvl w:val="0"/>
          <w:numId w:val="42"/>
        </w:numPr>
        <w:tabs>
          <w:tab w:val="left" w:pos="802"/>
          <w:tab w:val="left" w:pos="803"/>
        </w:tabs>
        <w:spacing w:before="89" w:line="240" w:lineRule="auto"/>
        <w:ind w:left="0" w:firstLine="0"/>
        <w:jc w:val="both"/>
      </w:pPr>
      <w:r w:rsidRPr="00F5488C">
        <w:t xml:space="preserve">trombocitų kiekis turi būti </w:t>
      </w:r>
      <w:r w:rsidR="00FD2AA7" w:rsidRPr="00F5488C">
        <w:t>≥ 75 </w:t>
      </w:r>
      <w:r w:rsidRPr="00F5488C">
        <w:t>000 ląstelių/μl pacientams, kuriems yra kaulų čiulpų infiltracija arba blužnies</w:t>
      </w:r>
      <w:r w:rsidRPr="00F5488C">
        <w:rPr>
          <w:spacing w:val="-3"/>
        </w:rPr>
        <w:t xml:space="preserve"> </w:t>
      </w:r>
      <w:r w:rsidRPr="00F5488C">
        <w:t>sekvestracija;</w:t>
      </w:r>
    </w:p>
    <w:p w14:paraId="224CE6BC" w14:textId="6C24DF98" w:rsidR="008B3CCD" w:rsidRPr="00F5488C" w:rsidRDefault="00FD2AA7" w:rsidP="00357C62">
      <w:pPr>
        <w:pStyle w:val="Sraopastraipa"/>
        <w:numPr>
          <w:ilvl w:val="0"/>
          <w:numId w:val="42"/>
        </w:numPr>
        <w:tabs>
          <w:tab w:val="left" w:pos="802"/>
          <w:tab w:val="left" w:pos="803"/>
        </w:tabs>
        <w:spacing w:before="1" w:line="240" w:lineRule="auto"/>
        <w:ind w:left="0" w:firstLine="0"/>
        <w:jc w:val="both"/>
      </w:pPr>
      <w:r w:rsidRPr="00F5488C">
        <w:t>hemoglobino </w:t>
      </w:r>
      <w:r w:rsidR="00475040" w:rsidRPr="00F5488C">
        <w:t xml:space="preserve">≥ </w:t>
      </w:r>
      <w:r w:rsidRPr="00F5488C">
        <w:t>8</w:t>
      </w:r>
      <w:r w:rsidRPr="00F5488C">
        <w:rPr>
          <w:spacing w:val="-3"/>
        </w:rPr>
        <w:t> </w:t>
      </w:r>
      <w:r w:rsidR="00475040" w:rsidRPr="00F5488C">
        <w:t>g/dl;</w:t>
      </w:r>
    </w:p>
    <w:p w14:paraId="7B3C71AA" w14:textId="77777777" w:rsidR="008B3CCD" w:rsidRPr="00F5488C" w:rsidRDefault="00475040" w:rsidP="00357C62">
      <w:pPr>
        <w:pStyle w:val="Sraopastraipa"/>
        <w:numPr>
          <w:ilvl w:val="0"/>
          <w:numId w:val="42"/>
        </w:numPr>
        <w:tabs>
          <w:tab w:val="left" w:pos="802"/>
          <w:tab w:val="left" w:pos="803"/>
        </w:tabs>
        <w:spacing w:line="240" w:lineRule="auto"/>
        <w:ind w:left="0" w:firstLine="0"/>
        <w:jc w:val="both"/>
      </w:pPr>
      <w:r w:rsidRPr="00F5488C">
        <w:t>nehematologinis toksinis poveikis turi sumažėti iki 1-ojo laipsnio arba pradinio</w:t>
      </w:r>
      <w:r w:rsidRPr="00F5488C">
        <w:rPr>
          <w:spacing w:val="-27"/>
        </w:rPr>
        <w:t xml:space="preserve"> </w:t>
      </w:r>
      <w:r w:rsidRPr="00F5488C">
        <w:t>lygmens.</w:t>
      </w:r>
    </w:p>
    <w:p w14:paraId="58E18FE0" w14:textId="77777777" w:rsidR="008B3CCD" w:rsidRPr="00F5488C" w:rsidRDefault="008B3CCD" w:rsidP="00357C62">
      <w:pPr>
        <w:pStyle w:val="Pagrindinistekstas"/>
        <w:spacing w:before="11"/>
        <w:jc w:val="both"/>
        <w:rPr>
          <w:sz w:val="21"/>
        </w:rPr>
      </w:pPr>
    </w:p>
    <w:p w14:paraId="60596DCC" w14:textId="78CFB27A" w:rsidR="008B3CCD" w:rsidRPr="00F5488C" w:rsidRDefault="00475040" w:rsidP="00357C62">
      <w:pPr>
        <w:pStyle w:val="Pagrindinistekstas"/>
        <w:jc w:val="both"/>
      </w:pPr>
      <w:r w:rsidRPr="00F5488C">
        <w:t xml:space="preserve">Gydymą </w:t>
      </w:r>
      <w:r w:rsidR="00FD2AA7" w:rsidRPr="00F5488C">
        <w:t>b</w:t>
      </w:r>
      <w:r w:rsidR="00646182" w:rsidRPr="00F5488C">
        <w:t>ortezomi</w:t>
      </w:r>
      <w:r w:rsidR="00FD2AA7" w:rsidRPr="00F5488C">
        <w:t>bu</w:t>
      </w:r>
      <w:r w:rsidRPr="00F5488C">
        <w:t xml:space="preserve"> reikia laikinai nutraukti, pasireiškus bet kokiam ≥</w:t>
      </w:r>
      <w:r w:rsidR="009E0F31" w:rsidRPr="00F5488C">
        <w:t> </w:t>
      </w:r>
      <w:r w:rsidRPr="00F5488C">
        <w:t xml:space="preserve">3 laipsnio su </w:t>
      </w:r>
      <w:r w:rsidR="000A4313" w:rsidRPr="00F5488C">
        <w:t xml:space="preserve">bortezomibu </w:t>
      </w:r>
      <w:r w:rsidRPr="00F5488C">
        <w:t>susijusiam nehematologiniam toksiniam poveikiui (išskyrus neuropatiją) arba ≥</w:t>
      </w:r>
      <w:r w:rsidR="009E0F31" w:rsidRPr="00F5488C">
        <w:t> </w:t>
      </w:r>
      <w:r w:rsidRPr="00F5488C">
        <w:t>3 laipsnio hematologiniam toksiniam poveikiui (taip pat žr. 4.4 skyrių). Kaip keisti dozę, žr. toliau esančioje 5 lentelėje. Pasireiškus hematologiniam toksiniam poveikiui, pagal šalyje įprastą gydymo praktiką</w:t>
      </w:r>
    </w:p>
    <w:p w14:paraId="61D61AC0" w14:textId="77777777" w:rsidR="008B3CCD" w:rsidRPr="00F5488C" w:rsidRDefault="00475040" w:rsidP="00357C62">
      <w:pPr>
        <w:pStyle w:val="Pagrindinistekstas"/>
        <w:spacing w:before="1"/>
        <w:jc w:val="both"/>
      </w:pPr>
      <w:r w:rsidRPr="00F5488C">
        <w:t>galima skirti granulocitų kolonijas stimuliuojančių faktorių. Profilaktiškai skirti granulocitų kolonijas stimuliuojančiųjų faktorių reikia apsvarstyti tuo atveju, jeigu pakartotinai atidedama suleisti gydymo ciklus. Trombocitų transfuzija trombocitopenijos gydymui turi būti apsvarstyta esant klinikiniam poreikiui.</w:t>
      </w:r>
    </w:p>
    <w:p w14:paraId="6DCD2A50" w14:textId="77777777" w:rsidR="008B3CCD" w:rsidRPr="00F5488C" w:rsidRDefault="008B3CCD" w:rsidP="00706267">
      <w:pPr>
        <w:pStyle w:val="Pagrindinistekstas"/>
        <w:spacing w:before="11"/>
        <w:jc w:val="both"/>
        <w:rPr>
          <w:sz w:val="21"/>
        </w:rPr>
      </w:pPr>
    </w:p>
    <w:p w14:paraId="72DD34D9" w14:textId="090F5610" w:rsidR="008B3CCD" w:rsidRPr="00F5488C" w:rsidRDefault="00475040" w:rsidP="00706267">
      <w:pPr>
        <w:pStyle w:val="Sraopastraipa"/>
        <w:numPr>
          <w:ilvl w:val="0"/>
          <w:numId w:val="27"/>
        </w:numPr>
        <w:tabs>
          <w:tab w:val="left" w:pos="402"/>
          <w:tab w:val="left" w:pos="1368"/>
        </w:tabs>
        <w:spacing w:after="7" w:line="240" w:lineRule="auto"/>
        <w:ind w:left="0" w:firstLine="0"/>
        <w:rPr>
          <w:i/>
        </w:rPr>
      </w:pPr>
      <w:r w:rsidRPr="00F5488C">
        <w:rPr>
          <w:i/>
        </w:rPr>
        <w:t>lentelė.</w:t>
      </w:r>
      <w:r w:rsidRPr="00F5488C">
        <w:rPr>
          <w:i/>
        </w:rPr>
        <w:tab/>
        <w:t xml:space="preserve">Dozės </w:t>
      </w:r>
      <w:r w:rsidR="007007FD" w:rsidRPr="00F5488C">
        <w:rPr>
          <w:i/>
        </w:rPr>
        <w:t>koregavimas</w:t>
      </w:r>
      <w:r w:rsidRPr="00F5488C">
        <w:rPr>
          <w:i/>
        </w:rPr>
        <w:t xml:space="preserve"> gydymo metu pacientams, kurie serga anksčiau negydyta mantijos ląstelių limfoma</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6"/>
        <w:gridCol w:w="4952"/>
      </w:tblGrid>
      <w:tr w:rsidR="008B3CCD" w:rsidRPr="00A1114D" w14:paraId="788BEB9C" w14:textId="77777777" w:rsidTr="00706267">
        <w:trPr>
          <w:trHeight w:val="251"/>
        </w:trPr>
        <w:tc>
          <w:tcPr>
            <w:tcW w:w="4536" w:type="dxa"/>
          </w:tcPr>
          <w:p w14:paraId="2B41575A" w14:textId="77777777" w:rsidR="008B3CCD" w:rsidRPr="00F5488C" w:rsidRDefault="00475040" w:rsidP="00706267">
            <w:pPr>
              <w:pStyle w:val="TableParagraph"/>
              <w:jc w:val="center"/>
              <w:rPr>
                <w:b/>
              </w:rPr>
            </w:pPr>
            <w:r w:rsidRPr="00F5488C">
              <w:rPr>
                <w:b/>
              </w:rPr>
              <w:t>Toksiškumas</w:t>
            </w:r>
          </w:p>
        </w:tc>
        <w:tc>
          <w:tcPr>
            <w:tcW w:w="4952" w:type="dxa"/>
          </w:tcPr>
          <w:p w14:paraId="04C0EE8B" w14:textId="2C6548E7" w:rsidR="008B3CCD" w:rsidRPr="00F5488C" w:rsidRDefault="00475040" w:rsidP="00706267">
            <w:pPr>
              <w:pStyle w:val="TableParagraph"/>
              <w:ind w:left="130"/>
              <w:rPr>
                <w:b/>
              </w:rPr>
            </w:pPr>
            <w:r w:rsidRPr="00F5488C">
              <w:rPr>
                <w:b/>
              </w:rPr>
              <w:t xml:space="preserve">Dozavimo </w:t>
            </w:r>
            <w:r w:rsidR="007007FD" w:rsidRPr="00F5488C">
              <w:rPr>
                <w:b/>
              </w:rPr>
              <w:t>koregavimas</w:t>
            </w:r>
            <w:r w:rsidRPr="00F5488C">
              <w:rPr>
                <w:b/>
              </w:rPr>
              <w:t xml:space="preserve"> arba gydymo atidėjimas</w:t>
            </w:r>
          </w:p>
        </w:tc>
      </w:tr>
      <w:tr w:rsidR="008B3CCD" w:rsidRPr="00A1114D" w14:paraId="26A3733E" w14:textId="77777777" w:rsidTr="00706267">
        <w:trPr>
          <w:trHeight w:val="254"/>
        </w:trPr>
        <w:tc>
          <w:tcPr>
            <w:tcW w:w="9488" w:type="dxa"/>
            <w:gridSpan w:val="2"/>
          </w:tcPr>
          <w:p w14:paraId="2ADACAD1" w14:textId="77777777" w:rsidR="008B3CCD" w:rsidRPr="00F5488C" w:rsidRDefault="00475040" w:rsidP="00706267">
            <w:pPr>
              <w:pStyle w:val="TableParagraph"/>
              <w:ind w:left="130"/>
              <w:rPr>
                <w:i/>
              </w:rPr>
            </w:pPr>
            <w:r w:rsidRPr="00F5488C">
              <w:rPr>
                <w:i/>
              </w:rPr>
              <w:t>Hematologinis toksinis poveikis</w:t>
            </w:r>
          </w:p>
        </w:tc>
      </w:tr>
      <w:tr w:rsidR="008B3CCD" w:rsidRPr="005A1800" w14:paraId="0F328869" w14:textId="77777777" w:rsidTr="00706267">
        <w:trPr>
          <w:trHeight w:val="3825"/>
        </w:trPr>
        <w:tc>
          <w:tcPr>
            <w:tcW w:w="4536" w:type="dxa"/>
          </w:tcPr>
          <w:p w14:paraId="6788D7A7" w14:textId="52FEFC7D" w:rsidR="008B3CCD" w:rsidRPr="00F5488C" w:rsidRDefault="00475040" w:rsidP="00706267">
            <w:pPr>
              <w:pStyle w:val="TableParagraph"/>
              <w:numPr>
                <w:ilvl w:val="0"/>
                <w:numId w:val="23"/>
              </w:numPr>
              <w:tabs>
                <w:tab w:val="left" w:pos="674"/>
                <w:tab w:val="left" w:pos="675"/>
              </w:tabs>
              <w:ind w:left="411" w:right="150" w:hanging="284"/>
            </w:pPr>
            <w:r w:rsidRPr="00F5488C">
              <w:t>≥</w:t>
            </w:r>
            <w:r w:rsidR="009E0F31" w:rsidRPr="00F5488C">
              <w:t> </w:t>
            </w:r>
            <w:r w:rsidRPr="00F5488C">
              <w:t>3 laipsnio neutropenija, pasireiškianti su karščiavimu, 4 laipsnio neutropenija, trunkanti ilgiau kaip 7 paras, trombocitų kiekis &lt; 10 000</w:t>
            </w:r>
            <w:r w:rsidRPr="00F5488C">
              <w:rPr>
                <w:spacing w:val="-6"/>
              </w:rPr>
              <w:t xml:space="preserve"> </w:t>
            </w:r>
            <w:r w:rsidRPr="00F5488C">
              <w:t>ląstelių/μl</w:t>
            </w:r>
          </w:p>
        </w:tc>
        <w:tc>
          <w:tcPr>
            <w:tcW w:w="4952" w:type="dxa"/>
          </w:tcPr>
          <w:p w14:paraId="49FB1717" w14:textId="34E1EE7A" w:rsidR="008B3CCD" w:rsidRPr="00F5488C" w:rsidRDefault="00475040" w:rsidP="00706267">
            <w:pPr>
              <w:pStyle w:val="TableParagraph"/>
              <w:ind w:left="133" w:right="136"/>
            </w:pPr>
            <w:r w:rsidRPr="00F5488C">
              <w:t xml:space="preserve">Gydymą </w:t>
            </w:r>
            <w:r w:rsidR="00163B28" w:rsidRPr="00F5488C">
              <w:t>bortezomib</w:t>
            </w:r>
            <w:r w:rsidR="007007FD" w:rsidRPr="00F5488C">
              <w:t>u</w:t>
            </w:r>
            <w:r w:rsidRPr="00F5488C">
              <w:t xml:space="preserve"> reikia laikinai nutraukti ne ilgiau kaip 2 savaitėms, kol paciento ANK taps</w:t>
            </w:r>
            <w:r w:rsidR="007007FD" w:rsidRPr="00F5488C">
              <w:t xml:space="preserve"> ≥ </w:t>
            </w:r>
            <w:r w:rsidRPr="00F5488C">
              <w:t>750 ląstelių/μl ir trombocitų kiekis taps</w:t>
            </w:r>
            <w:r w:rsidR="007007FD" w:rsidRPr="00F5488C">
              <w:t xml:space="preserve"> ≥ </w:t>
            </w:r>
            <w:r w:rsidRPr="00F5488C">
              <w:t>25 000 ląstelių/μl.</w:t>
            </w:r>
          </w:p>
          <w:p w14:paraId="40B19E94" w14:textId="5442889B" w:rsidR="008B3CCD" w:rsidRPr="00F5488C" w:rsidRDefault="00475040" w:rsidP="00706267">
            <w:pPr>
              <w:pStyle w:val="TableParagraph"/>
              <w:numPr>
                <w:ilvl w:val="0"/>
                <w:numId w:val="22"/>
              </w:numPr>
              <w:tabs>
                <w:tab w:val="left" w:pos="676"/>
                <w:tab w:val="left" w:pos="677"/>
              </w:tabs>
              <w:ind w:left="417" w:right="136" w:hanging="284"/>
            </w:pPr>
            <w:r w:rsidRPr="00F5488C">
              <w:t xml:space="preserve">Jeigu atidėjus </w:t>
            </w:r>
            <w:r w:rsidR="00163B28" w:rsidRPr="00F5488C">
              <w:t xml:space="preserve">bortezomibo </w:t>
            </w:r>
            <w:r w:rsidRPr="00F5488C">
              <w:t xml:space="preserve">vartojimą toksinis poveikis neišnyksta kaip aprašyta pirmiau, </w:t>
            </w:r>
            <w:r w:rsidR="00163B28" w:rsidRPr="00F5488C">
              <w:t xml:space="preserve">bortezomibo </w:t>
            </w:r>
            <w:r w:rsidRPr="00F5488C">
              <w:t>vartojimą reikia nutraukti.</w:t>
            </w:r>
          </w:p>
          <w:p w14:paraId="786D2BB4" w14:textId="549BAD4D" w:rsidR="008B3CCD" w:rsidRPr="00F5488C" w:rsidRDefault="00475040" w:rsidP="00706267">
            <w:pPr>
              <w:pStyle w:val="TableParagraph"/>
              <w:numPr>
                <w:ilvl w:val="0"/>
                <w:numId w:val="22"/>
              </w:numPr>
              <w:tabs>
                <w:tab w:val="left" w:pos="676"/>
                <w:tab w:val="left" w:pos="677"/>
              </w:tabs>
              <w:ind w:left="417" w:right="136" w:hanging="284"/>
            </w:pPr>
            <w:r w:rsidRPr="00F5488C">
              <w:t xml:space="preserve">Jeigu toksinis poveikis išnyksta, t. y. paciento ANK yra </w:t>
            </w:r>
            <w:r w:rsidR="00163B28" w:rsidRPr="00F5488C">
              <w:t>≥ </w:t>
            </w:r>
            <w:r w:rsidRPr="00F5488C">
              <w:t xml:space="preserve">750 ląstelių/μl ir trombocitų kiekis yra </w:t>
            </w:r>
            <w:r w:rsidR="00163B28" w:rsidRPr="00F5488C">
              <w:t>≥ </w:t>
            </w:r>
            <w:r w:rsidRPr="00F5488C">
              <w:t xml:space="preserve">25 000 ląstelių/μl, </w:t>
            </w:r>
            <w:r w:rsidR="00163B28" w:rsidRPr="00F5488C">
              <w:t xml:space="preserve">bortezomibo </w:t>
            </w:r>
            <w:r w:rsidRPr="00F5488C">
              <w:t xml:space="preserve">vartojimą galima atnaujinti, skiriant vienu lygmeniu mažesnę </w:t>
            </w:r>
            <w:r w:rsidR="00163B28" w:rsidRPr="00F5488C">
              <w:t xml:space="preserve">doze </w:t>
            </w:r>
            <w:r w:rsidRPr="00F5488C">
              <w:t>(sumažinus nuo 1,</w:t>
            </w:r>
            <w:r w:rsidR="00163B28" w:rsidRPr="00F5488C">
              <w:t>3 </w:t>
            </w:r>
            <w:r w:rsidRPr="00F5488C">
              <w:t>mg/m</w:t>
            </w:r>
            <w:r w:rsidRPr="00F5488C">
              <w:rPr>
                <w:vertAlign w:val="superscript"/>
              </w:rPr>
              <w:t>2</w:t>
            </w:r>
            <w:r w:rsidRPr="00F5488C">
              <w:t xml:space="preserve"> iki </w:t>
            </w:r>
            <w:r w:rsidR="007007FD" w:rsidRPr="00F5488C">
              <w:t>1 </w:t>
            </w:r>
            <w:r w:rsidRPr="00F5488C">
              <w:t>mg/m</w:t>
            </w:r>
            <w:r w:rsidRPr="00F5488C">
              <w:rPr>
                <w:vertAlign w:val="superscript"/>
              </w:rPr>
              <w:t>2</w:t>
            </w:r>
            <w:r w:rsidRPr="00F5488C">
              <w:t xml:space="preserve"> arba nuo 1 mg/m</w:t>
            </w:r>
            <w:r w:rsidRPr="00F5488C">
              <w:rPr>
                <w:vertAlign w:val="superscript"/>
              </w:rPr>
              <w:t>2</w:t>
            </w:r>
            <w:r w:rsidRPr="00F5488C">
              <w:t xml:space="preserve"> iki 0,</w:t>
            </w:r>
            <w:r w:rsidR="007007FD" w:rsidRPr="00F5488C">
              <w:t>7 </w:t>
            </w:r>
            <w:r w:rsidRPr="00F5488C">
              <w:t>mg/m</w:t>
            </w:r>
            <w:r w:rsidRPr="00F5488C">
              <w:rPr>
                <w:vertAlign w:val="superscript"/>
              </w:rPr>
              <w:t>2</w:t>
            </w:r>
            <w:r w:rsidRPr="00F5488C">
              <w:t>).</w:t>
            </w:r>
          </w:p>
        </w:tc>
      </w:tr>
      <w:tr w:rsidR="00391C17" w:rsidRPr="00A1114D" w14:paraId="154E5A12" w14:textId="77777777" w:rsidTr="00706267">
        <w:trPr>
          <w:trHeight w:val="1280"/>
        </w:trPr>
        <w:tc>
          <w:tcPr>
            <w:tcW w:w="4536" w:type="dxa"/>
          </w:tcPr>
          <w:p w14:paraId="6E9EA34A" w14:textId="10C45FC8" w:rsidR="008B3CCD" w:rsidRPr="00F5488C" w:rsidRDefault="00475040" w:rsidP="00706267">
            <w:pPr>
              <w:pStyle w:val="TableParagraph"/>
              <w:numPr>
                <w:ilvl w:val="0"/>
                <w:numId w:val="23"/>
              </w:numPr>
              <w:tabs>
                <w:tab w:val="left" w:pos="674"/>
                <w:tab w:val="left" w:pos="675"/>
              </w:tabs>
              <w:ind w:left="411" w:right="150" w:hanging="284"/>
            </w:pPr>
            <w:r w:rsidRPr="00F5488C">
              <w:t>Jeigu trombocitų kiekis</w:t>
            </w:r>
            <w:r w:rsidRPr="00F5488C">
              <w:rPr>
                <w:spacing w:val="-5"/>
              </w:rPr>
              <w:t xml:space="preserve"> </w:t>
            </w:r>
            <w:r w:rsidRPr="00F5488C">
              <w:t>yra</w:t>
            </w:r>
            <w:r w:rsidR="00163B28" w:rsidRPr="00F5488C">
              <w:t xml:space="preserve"> </w:t>
            </w:r>
            <w:r w:rsidRPr="00F5488C">
              <w:t>&lt;</w:t>
            </w:r>
            <w:r w:rsidR="00163B28" w:rsidRPr="00F5488C">
              <w:t> </w:t>
            </w:r>
            <w:r w:rsidRPr="00F5488C">
              <w:t xml:space="preserve"> </w:t>
            </w:r>
            <w:r w:rsidR="00163B28" w:rsidRPr="00F5488C">
              <w:t>25 </w:t>
            </w:r>
            <w:r w:rsidRPr="00F5488C">
              <w:t>000 lastelių/μl arba ANK yra</w:t>
            </w:r>
            <w:r w:rsidR="00163B28" w:rsidRPr="00F5488C">
              <w:t xml:space="preserve"> </w:t>
            </w:r>
            <w:r w:rsidRPr="00F5488C">
              <w:t>&lt;</w:t>
            </w:r>
            <w:r w:rsidR="00163B28" w:rsidRPr="00F5488C">
              <w:t> </w:t>
            </w:r>
            <w:r w:rsidRPr="00F5488C">
              <w:t xml:space="preserve">750 ląstelių/μl </w:t>
            </w:r>
            <w:r w:rsidR="00FD2AA7" w:rsidRPr="00F5488C">
              <w:t>b</w:t>
            </w:r>
            <w:r w:rsidR="00646182" w:rsidRPr="00F5488C">
              <w:t>ortezomib</w:t>
            </w:r>
            <w:r w:rsidR="00FD2AA7" w:rsidRPr="00F5488C">
              <w:t>o</w:t>
            </w:r>
            <w:r w:rsidRPr="00F5488C">
              <w:t xml:space="preserve"> dozės vartojimo dieną (kitą nei pirmąją</w:t>
            </w:r>
            <w:r w:rsidR="00163B28" w:rsidRPr="00F5488C">
              <w:t xml:space="preserve"> </w:t>
            </w:r>
            <w:r w:rsidRPr="00F5488C">
              <w:t>kiekvieno ciklo dieną)</w:t>
            </w:r>
          </w:p>
        </w:tc>
        <w:tc>
          <w:tcPr>
            <w:tcW w:w="4952" w:type="dxa"/>
          </w:tcPr>
          <w:p w14:paraId="56EB3D4D" w14:textId="5471BCC4" w:rsidR="008B3CCD" w:rsidRPr="00F5488C" w:rsidRDefault="00475040" w:rsidP="00706267">
            <w:pPr>
              <w:pStyle w:val="TableParagraph"/>
              <w:ind w:left="133" w:right="136"/>
            </w:pPr>
            <w:r w:rsidRPr="00F5488C">
              <w:t xml:space="preserve">Gydymą </w:t>
            </w:r>
            <w:r w:rsidR="00163B28" w:rsidRPr="00F5488C">
              <w:t xml:space="preserve">bortezomibu </w:t>
            </w:r>
            <w:r w:rsidRPr="00F5488C">
              <w:t>reikia laikinai nutraukti.</w:t>
            </w:r>
          </w:p>
        </w:tc>
      </w:tr>
      <w:tr w:rsidR="00391C17" w:rsidRPr="005A1800" w14:paraId="7410487B" w14:textId="77777777" w:rsidTr="00706267">
        <w:trPr>
          <w:trHeight w:val="2783"/>
        </w:trPr>
        <w:tc>
          <w:tcPr>
            <w:tcW w:w="4536" w:type="dxa"/>
          </w:tcPr>
          <w:p w14:paraId="000B5283" w14:textId="2A637C5A" w:rsidR="008B3CCD" w:rsidRPr="00F5488C" w:rsidRDefault="00475040" w:rsidP="00706267">
            <w:pPr>
              <w:pStyle w:val="TableParagraph"/>
              <w:ind w:left="127"/>
              <w:rPr>
                <w:i/>
              </w:rPr>
            </w:pPr>
            <w:r w:rsidRPr="00F5488C">
              <w:rPr>
                <w:i/>
              </w:rPr>
              <w:lastRenderedPageBreak/>
              <w:t xml:space="preserve">3-iojo laipsnio ir didesnis nehematologinis toksinis poveikis, kuris laikomas susijusiu su </w:t>
            </w:r>
            <w:r w:rsidR="00FD2AA7" w:rsidRPr="00F5488C">
              <w:rPr>
                <w:i/>
              </w:rPr>
              <w:t>b</w:t>
            </w:r>
            <w:r w:rsidR="00646182" w:rsidRPr="00F5488C">
              <w:rPr>
                <w:i/>
              </w:rPr>
              <w:t>ortezomib</w:t>
            </w:r>
            <w:r w:rsidR="00FD2AA7" w:rsidRPr="00F5488C">
              <w:rPr>
                <w:i/>
              </w:rPr>
              <w:t>o</w:t>
            </w:r>
            <w:r w:rsidRPr="00F5488C">
              <w:rPr>
                <w:i/>
              </w:rPr>
              <w:t xml:space="preserve"> vartojimu</w:t>
            </w:r>
          </w:p>
        </w:tc>
        <w:tc>
          <w:tcPr>
            <w:tcW w:w="4952" w:type="dxa"/>
          </w:tcPr>
          <w:p w14:paraId="78A5C155" w14:textId="799ADD74" w:rsidR="008B3CCD" w:rsidRPr="00F5488C" w:rsidRDefault="00475040" w:rsidP="00706267">
            <w:pPr>
              <w:pStyle w:val="TableParagraph"/>
              <w:ind w:left="133" w:right="136"/>
            </w:pPr>
            <w:r w:rsidRPr="00F5488C">
              <w:t xml:space="preserve">Gydymas </w:t>
            </w:r>
            <w:r w:rsidR="00163B28" w:rsidRPr="00F5488C">
              <w:t>bortezomib</w:t>
            </w:r>
            <w:r w:rsidR="007007FD" w:rsidRPr="00F5488C">
              <w:t>u</w:t>
            </w:r>
            <w:r w:rsidR="00163B28" w:rsidRPr="00F5488C">
              <w:t xml:space="preserve"> </w:t>
            </w:r>
            <w:r w:rsidRPr="00F5488C">
              <w:t xml:space="preserve">turi būti laikinai nutrauktas, kol toksinio poveikio simptomai sumažės iki 2-ojo ar mažesnio laipsnio. Tada vėl galima atnaujinti gydymą </w:t>
            </w:r>
            <w:r w:rsidR="00163B28" w:rsidRPr="00F5488C">
              <w:t>bortezomibu</w:t>
            </w:r>
            <w:r w:rsidRPr="00F5488C">
              <w:t>, sumažinus dozę vienu lygmeniu (nuo</w:t>
            </w:r>
            <w:r w:rsidR="00163B28" w:rsidRPr="00F5488C">
              <w:t xml:space="preserve"> </w:t>
            </w:r>
            <w:r w:rsidRPr="00F5488C">
              <w:t>1,</w:t>
            </w:r>
            <w:r w:rsidR="00163B28" w:rsidRPr="00F5488C">
              <w:t>3 </w:t>
            </w:r>
            <w:r w:rsidRPr="00F5488C">
              <w:t>mg/m</w:t>
            </w:r>
            <w:r w:rsidRPr="00F5488C">
              <w:rPr>
                <w:vertAlign w:val="superscript"/>
              </w:rPr>
              <w:t>2</w:t>
            </w:r>
            <w:r w:rsidRPr="00F5488C">
              <w:t xml:space="preserve"> iki </w:t>
            </w:r>
            <w:r w:rsidR="00163B28" w:rsidRPr="00F5488C">
              <w:t>1 </w:t>
            </w:r>
            <w:r w:rsidRPr="00F5488C">
              <w:t>mg/m</w:t>
            </w:r>
            <w:r w:rsidRPr="00F5488C">
              <w:rPr>
                <w:vertAlign w:val="superscript"/>
              </w:rPr>
              <w:t>2</w:t>
            </w:r>
            <w:r w:rsidRPr="00F5488C">
              <w:t xml:space="preserve"> arba nuo </w:t>
            </w:r>
            <w:r w:rsidR="007007FD" w:rsidRPr="00F5488C">
              <w:t>1 </w:t>
            </w:r>
            <w:r w:rsidRPr="00F5488C">
              <w:t>mg/m</w:t>
            </w:r>
            <w:r w:rsidRPr="00F5488C">
              <w:rPr>
                <w:vertAlign w:val="superscript"/>
              </w:rPr>
              <w:t>2</w:t>
            </w:r>
            <w:r w:rsidRPr="00F5488C">
              <w:t xml:space="preserve"> iki 0,7 mg/m</w:t>
            </w:r>
            <w:r w:rsidRPr="00F5488C">
              <w:rPr>
                <w:vertAlign w:val="superscript"/>
              </w:rPr>
              <w:t>2</w:t>
            </w:r>
            <w:r w:rsidRPr="00F5488C">
              <w:t xml:space="preserve">). Esant su </w:t>
            </w:r>
            <w:r w:rsidR="00163B28" w:rsidRPr="00F5488C">
              <w:t>bortezomibo</w:t>
            </w:r>
            <w:r w:rsidRPr="00F5488C">
              <w:t xml:space="preserve"> vartojimu susijusiam neuropatiniam skausmui ir (arba) periferinei neuropatijai, reikia laikinai nutraukti ir (arba) keisti </w:t>
            </w:r>
            <w:r w:rsidR="00163B28" w:rsidRPr="00F5488C">
              <w:t>bortezomibo</w:t>
            </w:r>
            <w:r w:rsidRPr="00F5488C">
              <w:t xml:space="preserve"> vartojimą,</w:t>
            </w:r>
            <w:r w:rsidRPr="00F5488C">
              <w:rPr>
                <w:spacing w:val="-12"/>
              </w:rPr>
              <w:t xml:space="preserve"> </w:t>
            </w:r>
            <w:r w:rsidRPr="00F5488C">
              <w:t>kaip</w:t>
            </w:r>
            <w:r w:rsidR="00163B28" w:rsidRPr="00F5488C">
              <w:t xml:space="preserve"> </w:t>
            </w:r>
            <w:r w:rsidR="007007FD" w:rsidRPr="00F5488C">
              <w:t>nurodyta</w:t>
            </w:r>
            <w:r w:rsidRPr="00F5488C">
              <w:t xml:space="preserve"> 1 lentelėje.</w:t>
            </w:r>
          </w:p>
        </w:tc>
      </w:tr>
    </w:tbl>
    <w:p w14:paraId="5CC318B0" w14:textId="77777777" w:rsidR="008B3CCD" w:rsidRPr="00F5488C" w:rsidRDefault="008B3CCD" w:rsidP="00A34C51">
      <w:pPr>
        <w:pStyle w:val="Pagrindinistekstas"/>
        <w:spacing w:before="6"/>
        <w:rPr>
          <w:i/>
          <w:sz w:val="21"/>
        </w:rPr>
      </w:pPr>
    </w:p>
    <w:p w14:paraId="44F6AFEF" w14:textId="483F80DE" w:rsidR="008B3CCD" w:rsidRPr="00F5488C" w:rsidRDefault="00475040">
      <w:pPr>
        <w:pStyle w:val="Pagrindinistekstas"/>
        <w:spacing w:before="70"/>
      </w:pPr>
      <w:r w:rsidRPr="00F5488C">
        <w:t xml:space="preserve">Be to, </w:t>
      </w:r>
      <w:r w:rsidR="00FD2AA7" w:rsidRPr="00F5488C">
        <w:t>b</w:t>
      </w:r>
      <w:r w:rsidR="00646182" w:rsidRPr="00F5488C">
        <w:t>ortezomib</w:t>
      </w:r>
      <w:r w:rsidR="00FD2AA7" w:rsidRPr="00F5488C">
        <w:t>o</w:t>
      </w:r>
      <w:r w:rsidRPr="00F5488C">
        <w:t xml:space="preserve"> vartojant kartu su kitais chemoterapiniais vaistiniais preparatais, pasireiškus toksiniam poveikiui, reikia apsvarstyti šių vaistinių preparatų dozės sumažinimą pagal rekomendacijas atitinkamose preparato charakteristikų santraukose</w:t>
      </w:r>
      <w:r w:rsidR="00163B28" w:rsidRPr="00F5488C">
        <w:t xml:space="preserve"> </w:t>
      </w:r>
    </w:p>
    <w:p w14:paraId="2C3A2E1D" w14:textId="77777777" w:rsidR="00163B28" w:rsidRPr="00F5488C" w:rsidRDefault="00163B28" w:rsidP="00163B28">
      <w:pPr>
        <w:rPr>
          <w:u w:val="single"/>
        </w:rPr>
      </w:pPr>
    </w:p>
    <w:p w14:paraId="63CFFC65" w14:textId="247B60B8" w:rsidR="00163B28" w:rsidRPr="00F5488C" w:rsidRDefault="00163B28" w:rsidP="00163B28">
      <w:pPr>
        <w:rPr>
          <w:u w:val="single"/>
        </w:rPr>
      </w:pPr>
      <w:r w:rsidRPr="00F5488C">
        <w:rPr>
          <w:u w:val="single"/>
        </w:rPr>
        <w:t>Ypatingos populiacijos</w:t>
      </w:r>
    </w:p>
    <w:p w14:paraId="086311EB" w14:textId="473F9B7D" w:rsidR="008B3CCD" w:rsidRPr="00F5488C" w:rsidRDefault="00475040">
      <w:pPr>
        <w:spacing w:before="92"/>
        <w:rPr>
          <w:i/>
        </w:rPr>
      </w:pPr>
      <w:r w:rsidRPr="00F5488C">
        <w:rPr>
          <w:i/>
        </w:rPr>
        <w:t xml:space="preserve">Senyviems </w:t>
      </w:r>
      <w:r w:rsidR="007007FD" w:rsidRPr="00F5488C">
        <w:rPr>
          <w:i/>
        </w:rPr>
        <w:t>pacientams</w:t>
      </w:r>
    </w:p>
    <w:p w14:paraId="5BB32A47" w14:textId="6E3CF841" w:rsidR="008B3CCD" w:rsidRPr="00F5488C" w:rsidRDefault="00475040" w:rsidP="00706267">
      <w:pPr>
        <w:pStyle w:val="Pagrindinistekstas"/>
        <w:spacing w:before="1"/>
      </w:pPr>
      <w:r w:rsidRPr="00F5488C">
        <w:t xml:space="preserve">Duomenų, rodančių, kad vyresniems kaip 65 metų pacientams, kuriems yra </w:t>
      </w:r>
      <w:r w:rsidR="0011062E" w:rsidRPr="00F5488C">
        <w:t>dauginė</w:t>
      </w:r>
      <w:r w:rsidRPr="00F5488C">
        <w:t xml:space="preserve"> mieloma ar mantijos ląstelių limfoma, reikėtų koreguoti dozę, nėra.</w:t>
      </w:r>
    </w:p>
    <w:p w14:paraId="0369D1B2" w14:textId="67577401" w:rsidR="008B3CCD" w:rsidRPr="00F5488C" w:rsidRDefault="00646182" w:rsidP="00706267">
      <w:pPr>
        <w:pStyle w:val="Pagrindinistekstas"/>
        <w:spacing w:before="1"/>
      </w:pPr>
      <w:r w:rsidRPr="00F5488C">
        <w:t>Bortezomib</w:t>
      </w:r>
      <w:r w:rsidR="00163B28" w:rsidRPr="00F5488C">
        <w:t>o</w:t>
      </w:r>
      <w:r w:rsidR="00475040" w:rsidRPr="00F5488C">
        <w:t xml:space="preserve"> tyrimų su senyvais pacientais, kuriems yra anksčiau negydyta </w:t>
      </w:r>
      <w:r w:rsidR="0011062E" w:rsidRPr="00F5488C">
        <w:t>dauginė</w:t>
      </w:r>
      <w:r w:rsidR="00475040" w:rsidRPr="00F5488C">
        <w:t xml:space="preserve"> mieloma ir tinka didelių dozių chemoterapija su kraujodaros kamieninių ląstelių transplantacija, neatlikta. Todėl dozavimo rekomendacijų šiai populiacijai pateikti negalima.</w:t>
      </w:r>
    </w:p>
    <w:p w14:paraId="0D9E3C5C" w14:textId="196DB7C9" w:rsidR="008B3CCD" w:rsidRPr="00F5488C" w:rsidRDefault="00475040" w:rsidP="00706267">
      <w:pPr>
        <w:pStyle w:val="Pagrindinistekstas"/>
        <w:jc w:val="both"/>
      </w:pPr>
      <w:r w:rsidRPr="00F5488C">
        <w:t>Anksčiau negydyta mantijos ląstelių limfoma sirgusių pacientų tyrimo metu 42,</w:t>
      </w:r>
      <w:r w:rsidR="00A008D3" w:rsidRPr="00F5488C">
        <w:t>9 </w:t>
      </w:r>
      <w:r w:rsidRPr="00F5488C">
        <w:t>% ir 10,</w:t>
      </w:r>
      <w:r w:rsidR="00A008D3" w:rsidRPr="00F5488C">
        <w:t>4 </w:t>
      </w:r>
      <w:r w:rsidRPr="00F5488C">
        <w:t xml:space="preserve">% pacientų </w:t>
      </w:r>
      <w:r w:rsidR="00A008D3" w:rsidRPr="00F5488C">
        <w:t>b</w:t>
      </w:r>
      <w:r w:rsidR="00646182" w:rsidRPr="00F5488C">
        <w:t>ortezomib</w:t>
      </w:r>
      <w:r w:rsidR="00163B28" w:rsidRPr="00F5488C">
        <w:t>o</w:t>
      </w:r>
      <w:r w:rsidRPr="00F5488C">
        <w:t xml:space="preserve"> vartojusiųjų grupėje buvo atitinkamai nuo 65 iki 74 metų ir </w:t>
      </w:r>
      <w:r w:rsidR="00A008D3" w:rsidRPr="00F5488C">
        <w:t>≥ 75 </w:t>
      </w:r>
      <w:r w:rsidRPr="00F5488C">
        <w:t xml:space="preserve">metų. Pacientai, kuriems buvo </w:t>
      </w:r>
      <w:r w:rsidR="00E9039B" w:rsidRPr="00F5488C">
        <w:t>≥ </w:t>
      </w:r>
      <w:r w:rsidRPr="00F5488C">
        <w:t xml:space="preserve">75 metų, blogiau toleravo abu, </w:t>
      </w:r>
      <w:r w:rsidR="00C31FEA" w:rsidRPr="00F5488C">
        <w:t>Bo</w:t>
      </w:r>
      <w:r w:rsidRPr="00F5488C">
        <w:t>R-CAP ir R-CHOP, gydymo planus (žr. 4.8 skyrių).</w:t>
      </w:r>
    </w:p>
    <w:p w14:paraId="0A7E4CB9" w14:textId="77777777" w:rsidR="008B3CCD" w:rsidRPr="00F5488C" w:rsidRDefault="008B3CCD" w:rsidP="00A34C51">
      <w:pPr>
        <w:pStyle w:val="Pagrindinistekstas"/>
        <w:spacing w:before="9"/>
        <w:rPr>
          <w:sz w:val="21"/>
        </w:rPr>
      </w:pPr>
    </w:p>
    <w:p w14:paraId="2A520AA2" w14:textId="21306387" w:rsidR="008B3CCD" w:rsidRPr="00F5488C" w:rsidRDefault="00475040" w:rsidP="00B042E9">
      <w:pPr>
        <w:rPr>
          <w:i/>
        </w:rPr>
      </w:pPr>
      <w:r w:rsidRPr="00F5488C">
        <w:rPr>
          <w:i/>
        </w:rPr>
        <w:t xml:space="preserve">Kepenų </w:t>
      </w:r>
      <w:r w:rsidR="00E9039B" w:rsidRPr="00F5488C">
        <w:rPr>
          <w:i/>
        </w:rPr>
        <w:t xml:space="preserve">funkcijos </w:t>
      </w:r>
      <w:r w:rsidRPr="00F5488C">
        <w:rPr>
          <w:i/>
        </w:rPr>
        <w:t>sutrikimas</w:t>
      </w:r>
    </w:p>
    <w:p w14:paraId="286EAFE3" w14:textId="05B85330" w:rsidR="008B3CCD" w:rsidRPr="00F5488C" w:rsidRDefault="00475040" w:rsidP="00706267">
      <w:pPr>
        <w:pStyle w:val="Pagrindinistekstas"/>
        <w:spacing w:before="1"/>
      </w:pPr>
      <w:r w:rsidRPr="00F5488C">
        <w:t xml:space="preserve">Pacientams, kuriems yra lengvas kepenų </w:t>
      </w:r>
      <w:r w:rsidR="009E0F31" w:rsidRPr="00F5488C">
        <w:t xml:space="preserve">funkcijos </w:t>
      </w:r>
      <w:r w:rsidRPr="00F5488C">
        <w:t xml:space="preserve">sutrikimas, dozės keisti nereikia ir juos reikia gydyti rekomenduojama doze. Pacientams, kuriems yra vidutinio sunkumo ar sunkus kepenų </w:t>
      </w:r>
      <w:r w:rsidR="009E0F31" w:rsidRPr="00F5488C">
        <w:t xml:space="preserve">funkcijos </w:t>
      </w:r>
      <w:r w:rsidRPr="00F5488C">
        <w:t>sutrikimas, gydymą reikia pradėti pirmojo gydymo ciklo metu per vieną injekciją leidžiant sumažintą 0,</w:t>
      </w:r>
      <w:r w:rsidR="00A008D3" w:rsidRPr="00F5488C">
        <w:t>7 </w:t>
      </w:r>
      <w:r w:rsidRPr="00F5488C">
        <w:t>mg/m</w:t>
      </w:r>
      <w:r w:rsidRPr="00F5488C">
        <w:rPr>
          <w:vertAlign w:val="superscript"/>
        </w:rPr>
        <w:t>2</w:t>
      </w:r>
      <w:r w:rsidR="00A008D3" w:rsidRPr="00F5488C">
        <w:rPr>
          <w:vertAlign w:val="superscript"/>
        </w:rPr>
        <w:t xml:space="preserve"> </w:t>
      </w:r>
      <w:r w:rsidR="00A008D3" w:rsidRPr="00F5488C">
        <w:t>b</w:t>
      </w:r>
      <w:r w:rsidR="00646182" w:rsidRPr="00F5488C">
        <w:t>ortezom</w:t>
      </w:r>
      <w:r w:rsidR="00A008D3" w:rsidRPr="00F5488C">
        <w:t>ibo</w:t>
      </w:r>
      <w:r w:rsidRPr="00F5488C">
        <w:t xml:space="preserve"> dozę, o vėliau, atsižvelgiant į tai, kaip pacientas toleruoja gydymą, galima apsvarstyti dozės padidinimo iki 1,0 mg/m</w:t>
      </w:r>
      <w:r w:rsidRPr="00F5488C">
        <w:rPr>
          <w:vertAlign w:val="superscript"/>
        </w:rPr>
        <w:t>2</w:t>
      </w:r>
      <w:r w:rsidRPr="00F5488C">
        <w:t xml:space="preserve"> arba papildomo dozės sumažinimo iki 0,</w:t>
      </w:r>
      <w:r w:rsidR="00A008D3" w:rsidRPr="00F5488C">
        <w:t>5 </w:t>
      </w:r>
      <w:r w:rsidRPr="00F5488C">
        <w:t>mg/m</w:t>
      </w:r>
      <w:r w:rsidRPr="00F5488C">
        <w:rPr>
          <w:vertAlign w:val="superscript"/>
        </w:rPr>
        <w:t>2</w:t>
      </w:r>
      <w:r w:rsidRPr="00F5488C">
        <w:t xml:space="preserve"> reikalingumą (žr. 6 lentelę bei 4.4 ir 5.2 skyrius).</w:t>
      </w:r>
    </w:p>
    <w:p w14:paraId="395E526F" w14:textId="77777777" w:rsidR="008B3CCD" w:rsidRPr="00F5488C" w:rsidRDefault="008B3CCD" w:rsidP="00A34C51">
      <w:pPr>
        <w:pStyle w:val="Pagrindinistekstas"/>
        <w:spacing w:before="1"/>
      </w:pPr>
    </w:p>
    <w:p w14:paraId="728D444A" w14:textId="67B1A59D" w:rsidR="008B3CCD" w:rsidRPr="00F5488C" w:rsidRDefault="00475040" w:rsidP="00706267">
      <w:pPr>
        <w:pStyle w:val="Sraopastraipa"/>
        <w:numPr>
          <w:ilvl w:val="0"/>
          <w:numId w:val="27"/>
        </w:numPr>
        <w:tabs>
          <w:tab w:val="left" w:pos="142"/>
          <w:tab w:val="left" w:pos="1134"/>
        </w:tabs>
        <w:spacing w:after="4" w:line="240" w:lineRule="auto"/>
        <w:ind w:left="1134" w:hanging="1134"/>
        <w:rPr>
          <w:i/>
        </w:rPr>
      </w:pPr>
      <w:r w:rsidRPr="00F5488C">
        <w:rPr>
          <w:i/>
        </w:rPr>
        <w:t>lentelė.</w:t>
      </w:r>
      <w:r w:rsidRPr="00F5488C">
        <w:rPr>
          <w:i/>
        </w:rPr>
        <w:tab/>
        <w:t xml:space="preserve">Rekomenduojamas pradinės </w:t>
      </w:r>
      <w:r w:rsidR="00FD488A" w:rsidRPr="00F5488C">
        <w:rPr>
          <w:i/>
        </w:rPr>
        <w:t>bortezomibo</w:t>
      </w:r>
      <w:r w:rsidRPr="00F5488C">
        <w:rPr>
          <w:i/>
        </w:rPr>
        <w:t xml:space="preserve"> dozės </w:t>
      </w:r>
      <w:r w:rsidR="007007FD" w:rsidRPr="00F5488C">
        <w:rPr>
          <w:i/>
        </w:rPr>
        <w:t>koregavimas</w:t>
      </w:r>
      <w:r w:rsidRPr="00F5488C">
        <w:rPr>
          <w:i/>
        </w:rPr>
        <w:t xml:space="preserve"> pacientams, kuriems yra kepenų </w:t>
      </w:r>
      <w:r w:rsidR="00FD04FA" w:rsidRPr="00F5488C">
        <w:rPr>
          <w:i/>
        </w:rPr>
        <w:t>funkcijos</w:t>
      </w:r>
      <w:r w:rsidR="00FD04FA" w:rsidRPr="00F5488C">
        <w:rPr>
          <w:i/>
          <w:spacing w:val="-2"/>
        </w:rPr>
        <w:t xml:space="preserve"> </w:t>
      </w:r>
      <w:r w:rsidRPr="00F5488C">
        <w:rPr>
          <w:i/>
        </w:rPr>
        <w:t>sutrikimas</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23"/>
        <w:gridCol w:w="1913"/>
        <w:gridCol w:w="1817"/>
        <w:gridCol w:w="3655"/>
      </w:tblGrid>
      <w:tr w:rsidR="008B3CCD" w:rsidRPr="00A1114D" w14:paraId="120FF5BA" w14:textId="77777777" w:rsidTr="00706267">
        <w:trPr>
          <w:trHeight w:val="760"/>
        </w:trPr>
        <w:tc>
          <w:tcPr>
            <w:tcW w:w="1923" w:type="dxa"/>
          </w:tcPr>
          <w:p w14:paraId="3081AE2A" w14:textId="252B6BE0" w:rsidR="008B3CCD" w:rsidRPr="00F5488C" w:rsidRDefault="00475040" w:rsidP="00706267">
            <w:pPr>
              <w:pStyle w:val="TableParagraph"/>
              <w:spacing w:before="4"/>
              <w:ind w:left="130"/>
              <w:rPr>
                <w:b/>
              </w:rPr>
            </w:pPr>
            <w:r w:rsidRPr="00F5488C">
              <w:rPr>
                <w:b/>
              </w:rPr>
              <w:t xml:space="preserve">Kepenų </w:t>
            </w:r>
            <w:r w:rsidR="00FD04FA" w:rsidRPr="00F5488C">
              <w:rPr>
                <w:b/>
              </w:rPr>
              <w:t xml:space="preserve">funkcijos </w:t>
            </w:r>
            <w:r w:rsidRPr="00F5488C">
              <w:rPr>
                <w:b/>
              </w:rPr>
              <w:t>sutrikimo laipsnis*</w:t>
            </w:r>
          </w:p>
        </w:tc>
        <w:tc>
          <w:tcPr>
            <w:tcW w:w="1913" w:type="dxa"/>
          </w:tcPr>
          <w:p w14:paraId="7A034EA8" w14:textId="77777777" w:rsidR="008B3CCD" w:rsidRPr="00F5488C" w:rsidRDefault="00475040" w:rsidP="00706267">
            <w:pPr>
              <w:pStyle w:val="TableParagraph"/>
              <w:spacing w:before="1"/>
              <w:ind w:left="130"/>
              <w:rPr>
                <w:b/>
              </w:rPr>
            </w:pPr>
            <w:r w:rsidRPr="00F5488C">
              <w:rPr>
                <w:b/>
              </w:rPr>
              <w:t>Bilirubino koncentracija</w:t>
            </w:r>
          </w:p>
        </w:tc>
        <w:tc>
          <w:tcPr>
            <w:tcW w:w="1817" w:type="dxa"/>
          </w:tcPr>
          <w:p w14:paraId="6BED7538" w14:textId="77777777" w:rsidR="008B3CCD" w:rsidRPr="00F5488C" w:rsidRDefault="00475040" w:rsidP="00706267">
            <w:pPr>
              <w:pStyle w:val="TableParagraph"/>
              <w:spacing w:before="1"/>
              <w:ind w:left="130"/>
              <w:rPr>
                <w:b/>
              </w:rPr>
            </w:pPr>
            <w:r w:rsidRPr="00F5488C">
              <w:rPr>
                <w:b/>
              </w:rPr>
              <w:t>SGOT (AST)</w:t>
            </w:r>
          </w:p>
          <w:p w14:paraId="0FB6DEA8" w14:textId="77777777" w:rsidR="008B3CCD" w:rsidRPr="00F5488C" w:rsidRDefault="00475040" w:rsidP="00706267">
            <w:pPr>
              <w:pStyle w:val="TableParagraph"/>
              <w:ind w:left="130"/>
              <w:rPr>
                <w:b/>
              </w:rPr>
            </w:pPr>
            <w:r w:rsidRPr="00F5488C">
              <w:rPr>
                <w:b/>
              </w:rPr>
              <w:t>aktyvumas</w:t>
            </w:r>
          </w:p>
        </w:tc>
        <w:tc>
          <w:tcPr>
            <w:tcW w:w="3655" w:type="dxa"/>
          </w:tcPr>
          <w:p w14:paraId="75888980" w14:textId="4BE9F19F" w:rsidR="008B3CCD" w:rsidRPr="00F5488C" w:rsidRDefault="00475040" w:rsidP="00706267">
            <w:pPr>
              <w:pStyle w:val="TableParagraph"/>
              <w:spacing w:before="1"/>
              <w:ind w:left="130"/>
              <w:jc w:val="center"/>
              <w:rPr>
                <w:b/>
              </w:rPr>
            </w:pPr>
            <w:r w:rsidRPr="00F5488C">
              <w:rPr>
                <w:b/>
              </w:rPr>
              <w:t xml:space="preserve">Pradinės dozės </w:t>
            </w:r>
            <w:r w:rsidR="007007FD" w:rsidRPr="00F5488C">
              <w:rPr>
                <w:b/>
              </w:rPr>
              <w:t>koregavimas</w:t>
            </w:r>
          </w:p>
        </w:tc>
      </w:tr>
      <w:tr w:rsidR="008B3CCD" w:rsidRPr="00A1114D" w14:paraId="7DE4DECE" w14:textId="77777777" w:rsidTr="00706267">
        <w:trPr>
          <w:trHeight w:val="412"/>
        </w:trPr>
        <w:tc>
          <w:tcPr>
            <w:tcW w:w="1923" w:type="dxa"/>
            <w:vMerge w:val="restart"/>
            <w:vAlign w:val="center"/>
          </w:tcPr>
          <w:p w14:paraId="4405B3FE" w14:textId="77777777" w:rsidR="008B3CCD" w:rsidRPr="00F5488C" w:rsidRDefault="00475040" w:rsidP="00706267">
            <w:pPr>
              <w:pStyle w:val="TableParagraph"/>
              <w:spacing w:before="1"/>
              <w:ind w:left="130"/>
            </w:pPr>
            <w:r w:rsidRPr="00F5488C">
              <w:t>Lengvas</w:t>
            </w:r>
          </w:p>
        </w:tc>
        <w:tc>
          <w:tcPr>
            <w:tcW w:w="1913" w:type="dxa"/>
            <w:vAlign w:val="center"/>
          </w:tcPr>
          <w:p w14:paraId="29D6E760" w14:textId="77777777" w:rsidR="008B3CCD" w:rsidRPr="00F5488C" w:rsidRDefault="00475040" w:rsidP="00706267">
            <w:pPr>
              <w:pStyle w:val="TableParagraph"/>
              <w:spacing w:before="73"/>
              <w:ind w:left="130"/>
            </w:pPr>
            <w:r w:rsidRPr="00F5488C">
              <w:t>≤ 1,0 x VNR</w:t>
            </w:r>
          </w:p>
        </w:tc>
        <w:tc>
          <w:tcPr>
            <w:tcW w:w="1817" w:type="dxa"/>
            <w:vAlign w:val="center"/>
          </w:tcPr>
          <w:p w14:paraId="34770805" w14:textId="77777777" w:rsidR="008B3CCD" w:rsidRPr="00F5488C" w:rsidRDefault="00475040" w:rsidP="00706267">
            <w:pPr>
              <w:pStyle w:val="TableParagraph"/>
              <w:spacing w:before="73"/>
              <w:ind w:left="130"/>
            </w:pPr>
            <w:r w:rsidRPr="00F5488C">
              <w:t>&gt; VNR</w:t>
            </w:r>
          </w:p>
        </w:tc>
        <w:tc>
          <w:tcPr>
            <w:tcW w:w="3655" w:type="dxa"/>
          </w:tcPr>
          <w:p w14:paraId="557B7FDB" w14:textId="77777777" w:rsidR="008B3CCD" w:rsidRPr="00F5488C" w:rsidRDefault="00475040" w:rsidP="00706267">
            <w:pPr>
              <w:pStyle w:val="TableParagraph"/>
              <w:spacing w:before="73"/>
              <w:ind w:left="130"/>
              <w:jc w:val="center"/>
            </w:pPr>
            <w:r w:rsidRPr="00F5488C">
              <w:t>Nereikia</w:t>
            </w:r>
          </w:p>
        </w:tc>
      </w:tr>
      <w:tr w:rsidR="008B3CCD" w:rsidRPr="00A1114D" w14:paraId="13DD7E27" w14:textId="77777777" w:rsidTr="00706267">
        <w:trPr>
          <w:trHeight w:val="395"/>
        </w:trPr>
        <w:tc>
          <w:tcPr>
            <w:tcW w:w="1923" w:type="dxa"/>
            <w:vMerge/>
            <w:tcBorders>
              <w:top w:val="nil"/>
            </w:tcBorders>
            <w:vAlign w:val="center"/>
          </w:tcPr>
          <w:p w14:paraId="50447467" w14:textId="77777777" w:rsidR="008B3CCD" w:rsidRPr="00F5488C" w:rsidRDefault="008B3CCD" w:rsidP="00706267">
            <w:pPr>
              <w:ind w:left="130"/>
              <w:rPr>
                <w:sz w:val="2"/>
              </w:rPr>
            </w:pPr>
          </w:p>
        </w:tc>
        <w:tc>
          <w:tcPr>
            <w:tcW w:w="1913" w:type="dxa"/>
            <w:vAlign w:val="center"/>
          </w:tcPr>
          <w:p w14:paraId="6D327F16" w14:textId="77777777" w:rsidR="008B3CCD" w:rsidRPr="00F5488C" w:rsidRDefault="00475040" w:rsidP="00706267">
            <w:pPr>
              <w:pStyle w:val="TableParagraph"/>
              <w:spacing w:before="57"/>
              <w:ind w:left="130"/>
            </w:pPr>
            <w:r w:rsidRPr="00F5488C">
              <w:t>&gt; 1,0</w:t>
            </w:r>
            <w:r w:rsidRPr="00F5488C">
              <w:rPr>
                <w:rFonts w:ascii="Symbol" w:hAnsi="Symbol"/>
              </w:rPr>
              <w:t></w:t>
            </w:r>
            <w:r w:rsidRPr="00F5488C">
              <w:t>1,5 x VNR</w:t>
            </w:r>
          </w:p>
        </w:tc>
        <w:tc>
          <w:tcPr>
            <w:tcW w:w="1817" w:type="dxa"/>
            <w:vAlign w:val="center"/>
          </w:tcPr>
          <w:p w14:paraId="45426FDE" w14:textId="77777777" w:rsidR="008B3CCD" w:rsidRPr="00F5488C" w:rsidRDefault="00475040" w:rsidP="00706267">
            <w:pPr>
              <w:pStyle w:val="TableParagraph"/>
              <w:spacing w:before="65"/>
              <w:ind w:left="130"/>
            </w:pPr>
            <w:r w:rsidRPr="00F5488C">
              <w:t>Bet kuris</w:t>
            </w:r>
          </w:p>
        </w:tc>
        <w:tc>
          <w:tcPr>
            <w:tcW w:w="3655" w:type="dxa"/>
          </w:tcPr>
          <w:p w14:paraId="20CA81AD" w14:textId="77777777" w:rsidR="008B3CCD" w:rsidRPr="00F5488C" w:rsidRDefault="00475040" w:rsidP="00706267">
            <w:pPr>
              <w:pStyle w:val="TableParagraph"/>
              <w:spacing w:before="65"/>
              <w:ind w:left="130"/>
              <w:jc w:val="center"/>
            </w:pPr>
            <w:r w:rsidRPr="00F5488C">
              <w:t>Nereikia</w:t>
            </w:r>
          </w:p>
        </w:tc>
      </w:tr>
      <w:tr w:rsidR="008B3CCD" w:rsidRPr="00A1114D" w14:paraId="78ED7D65" w14:textId="77777777" w:rsidTr="00706267">
        <w:trPr>
          <w:trHeight w:val="505"/>
        </w:trPr>
        <w:tc>
          <w:tcPr>
            <w:tcW w:w="1923" w:type="dxa"/>
            <w:vAlign w:val="center"/>
          </w:tcPr>
          <w:p w14:paraId="333D4967" w14:textId="77777777" w:rsidR="008B3CCD" w:rsidRPr="00F5488C" w:rsidRDefault="00475040" w:rsidP="00706267">
            <w:pPr>
              <w:pStyle w:val="TableParagraph"/>
              <w:ind w:left="130"/>
            </w:pPr>
            <w:r w:rsidRPr="00F5488C">
              <w:t>Vidutinio</w:t>
            </w:r>
          </w:p>
          <w:p w14:paraId="5135C6D7" w14:textId="77777777" w:rsidR="008B3CCD" w:rsidRPr="00F5488C" w:rsidRDefault="00475040" w:rsidP="00706267">
            <w:pPr>
              <w:pStyle w:val="TableParagraph"/>
              <w:spacing w:before="1"/>
              <w:ind w:left="130"/>
            </w:pPr>
            <w:r w:rsidRPr="00F5488C">
              <w:t>sunkumo</w:t>
            </w:r>
          </w:p>
        </w:tc>
        <w:tc>
          <w:tcPr>
            <w:tcW w:w="1913" w:type="dxa"/>
            <w:vAlign w:val="center"/>
          </w:tcPr>
          <w:p w14:paraId="1719F874" w14:textId="77777777" w:rsidR="008B3CCD" w:rsidRPr="00F5488C" w:rsidRDefault="00475040" w:rsidP="00706267">
            <w:pPr>
              <w:pStyle w:val="TableParagraph"/>
              <w:spacing w:before="121"/>
              <w:ind w:left="130"/>
            </w:pPr>
            <w:r w:rsidRPr="00F5488C">
              <w:t>&gt; 1,5-3 x VNR</w:t>
            </w:r>
          </w:p>
        </w:tc>
        <w:tc>
          <w:tcPr>
            <w:tcW w:w="1817" w:type="dxa"/>
            <w:vAlign w:val="center"/>
          </w:tcPr>
          <w:p w14:paraId="5A5D4584" w14:textId="77777777" w:rsidR="008B3CCD" w:rsidRPr="00F5488C" w:rsidRDefault="00475040" w:rsidP="00706267">
            <w:pPr>
              <w:pStyle w:val="TableParagraph"/>
              <w:spacing w:before="121"/>
              <w:ind w:left="130"/>
            </w:pPr>
            <w:r w:rsidRPr="00F5488C">
              <w:t>Bet kuris</w:t>
            </w:r>
          </w:p>
        </w:tc>
        <w:tc>
          <w:tcPr>
            <w:tcW w:w="3655" w:type="dxa"/>
            <w:vMerge w:val="restart"/>
          </w:tcPr>
          <w:p w14:paraId="1C4AF70D" w14:textId="0DD6432D" w:rsidR="008B3CCD" w:rsidRPr="00F5488C" w:rsidRDefault="00646182" w:rsidP="00FD04FA">
            <w:pPr>
              <w:pStyle w:val="TableParagraph"/>
              <w:ind w:left="130"/>
            </w:pPr>
            <w:r w:rsidRPr="00F5488C">
              <w:t>Bortezomib</w:t>
            </w:r>
            <w:r w:rsidR="00FD488A" w:rsidRPr="00F5488C">
              <w:t>o</w:t>
            </w:r>
            <w:r w:rsidR="00475040" w:rsidRPr="00F5488C">
              <w:t xml:space="preserve"> dozę sumažinti iki 0,</w:t>
            </w:r>
            <w:r w:rsidR="00E9039B" w:rsidRPr="00F5488C">
              <w:t>7 </w:t>
            </w:r>
            <w:r w:rsidR="00475040" w:rsidRPr="00F5488C">
              <w:t>mg/m</w:t>
            </w:r>
            <w:r w:rsidR="00475040" w:rsidRPr="00F5488C">
              <w:rPr>
                <w:vertAlign w:val="superscript"/>
              </w:rPr>
              <w:t>2</w:t>
            </w:r>
            <w:r w:rsidR="00475040" w:rsidRPr="00F5488C">
              <w:t xml:space="preserve"> pirmojo gydymo ciklo metu. Tolesnių ciklų metu, atsižvelgiant į tai, kaip pacientas</w:t>
            </w:r>
            <w:r w:rsidR="00FD04FA" w:rsidRPr="00F5488C">
              <w:t xml:space="preserve"> </w:t>
            </w:r>
            <w:r w:rsidR="00475040" w:rsidRPr="00F5488C">
              <w:t>toleruoja gydymą, apsvarstyti dozės padidinimo iki 1,</w:t>
            </w:r>
            <w:r w:rsidR="00E9039B" w:rsidRPr="00F5488C">
              <w:t>0 </w:t>
            </w:r>
            <w:r w:rsidR="00475040" w:rsidRPr="00F5488C">
              <w:t>mg/m</w:t>
            </w:r>
            <w:r w:rsidR="00475040" w:rsidRPr="00F5488C">
              <w:rPr>
                <w:vertAlign w:val="superscript"/>
              </w:rPr>
              <w:t>2</w:t>
            </w:r>
            <w:r w:rsidR="00475040" w:rsidRPr="00F5488C">
              <w:t xml:space="preserve"> arba papildomo dozės sumažinimo iki</w:t>
            </w:r>
          </w:p>
          <w:p w14:paraId="02F4805F" w14:textId="1540C0D5" w:rsidR="008B3CCD" w:rsidRPr="00F5488C" w:rsidRDefault="00475040" w:rsidP="00706267">
            <w:pPr>
              <w:pStyle w:val="TableParagraph"/>
              <w:ind w:left="130"/>
            </w:pPr>
            <w:r w:rsidRPr="00F5488C">
              <w:t>0,</w:t>
            </w:r>
            <w:r w:rsidR="00E9039B" w:rsidRPr="00F5488C">
              <w:t>5 </w:t>
            </w:r>
            <w:r w:rsidRPr="00F5488C">
              <w:t>mg/m</w:t>
            </w:r>
            <w:r w:rsidRPr="00F5488C">
              <w:rPr>
                <w:vertAlign w:val="superscript"/>
              </w:rPr>
              <w:t>2</w:t>
            </w:r>
            <w:r w:rsidRPr="00F5488C">
              <w:t xml:space="preserve"> reikalingumą.</w:t>
            </w:r>
          </w:p>
        </w:tc>
      </w:tr>
      <w:tr w:rsidR="008B3CCD" w:rsidRPr="00A1114D" w14:paraId="5D88CBBC" w14:textId="77777777" w:rsidTr="00706267">
        <w:trPr>
          <w:trHeight w:val="1509"/>
        </w:trPr>
        <w:tc>
          <w:tcPr>
            <w:tcW w:w="1923" w:type="dxa"/>
            <w:vAlign w:val="center"/>
          </w:tcPr>
          <w:p w14:paraId="2DA3A023" w14:textId="77777777" w:rsidR="008B3CCD" w:rsidRPr="00FD04FA" w:rsidRDefault="00475040" w:rsidP="00706267">
            <w:pPr>
              <w:pStyle w:val="TableParagraph"/>
              <w:ind w:left="130"/>
            </w:pPr>
            <w:r w:rsidRPr="00FD04FA">
              <w:t>Sunkus</w:t>
            </w:r>
          </w:p>
        </w:tc>
        <w:tc>
          <w:tcPr>
            <w:tcW w:w="1913" w:type="dxa"/>
            <w:vAlign w:val="center"/>
          </w:tcPr>
          <w:p w14:paraId="32D629E2" w14:textId="77777777" w:rsidR="008B3CCD" w:rsidRPr="00FD04FA" w:rsidRDefault="00475040" w:rsidP="00706267">
            <w:pPr>
              <w:pStyle w:val="TableParagraph"/>
              <w:ind w:left="130"/>
            </w:pPr>
            <w:r w:rsidRPr="00FD04FA">
              <w:t>&gt; 3 x VNR</w:t>
            </w:r>
          </w:p>
        </w:tc>
        <w:tc>
          <w:tcPr>
            <w:tcW w:w="1817" w:type="dxa"/>
            <w:vAlign w:val="center"/>
          </w:tcPr>
          <w:p w14:paraId="6DA793B3" w14:textId="77777777" w:rsidR="008B3CCD" w:rsidRPr="00FD04FA" w:rsidRDefault="00475040" w:rsidP="00706267">
            <w:pPr>
              <w:pStyle w:val="TableParagraph"/>
              <w:ind w:left="130"/>
            </w:pPr>
            <w:r w:rsidRPr="00FD04FA">
              <w:t>Bet kuris</w:t>
            </w:r>
          </w:p>
        </w:tc>
        <w:tc>
          <w:tcPr>
            <w:tcW w:w="3655" w:type="dxa"/>
            <w:vMerge/>
            <w:tcBorders>
              <w:top w:val="nil"/>
            </w:tcBorders>
          </w:tcPr>
          <w:p w14:paraId="50DA30A3" w14:textId="77777777" w:rsidR="008B3CCD" w:rsidRPr="00FD04FA" w:rsidRDefault="008B3CCD">
            <w:pPr>
              <w:rPr>
                <w:sz w:val="2"/>
                <w:szCs w:val="2"/>
              </w:rPr>
            </w:pPr>
          </w:p>
        </w:tc>
      </w:tr>
    </w:tbl>
    <w:p w14:paraId="24E1F24D" w14:textId="77777777" w:rsidR="00FD2AA7" w:rsidRPr="00F5488C" w:rsidRDefault="00475040">
      <w:pPr>
        <w:rPr>
          <w:sz w:val="18"/>
        </w:rPr>
      </w:pPr>
      <w:r w:rsidRPr="00F5488C">
        <w:rPr>
          <w:sz w:val="18"/>
        </w:rPr>
        <w:t xml:space="preserve">Santrumpos: </w:t>
      </w:r>
    </w:p>
    <w:p w14:paraId="63FCC210" w14:textId="0A5974C9" w:rsidR="008B3CCD" w:rsidRPr="00F5488C" w:rsidRDefault="00475040" w:rsidP="00706267">
      <w:pPr>
        <w:rPr>
          <w:sz w:val="18"/>
        </w:rPr>
      </w:pPr>
      <w:r w:rsidRPr="00F5488C">
        <w:rPr>
          <w:sz w:val="18"/>
        </w:rPr>
        <w:t>SGOT = serumo gliutamatoksaloacetattransaminazė. AST = aspartataminotransferazė; VNR = viršutinė normos riba.</w:t>
      </w:r>
    </w:p>
    <w:p w14:paraId="0FAC36D7" w14:textId="703269F1" w:rsidR="008B3CCD" w:rsidRPr="00F5488C" w:rsidRDefault="00A008D3" w:rsidP="00706267">
      <w:pPr>
        <w:pStyle w:val="Sraopastraipa"/>
        <w:tabs>
          <w:tab w:val="left" w:pos="284"/>
        </w:tabs>
        <w:spacing w:before="11" w:line="240" w:lineRule="auto"/>
        <w:ind w:left="284" w:hanging="284"/>
        <w:jc w:val="both"/>
        <w:rPr>
          <w:sz w:val="18"/>
        </w:rPr>
      </w:pPr>
      <w:r w:rsidRPr="00F5488C">
        <w:rPr>
          <w:sz w:val="18"/>
        </w:rPr>
        <w:t>*</w:t>
      </w:r>
      <w:r w:rsidRPr="00F5488C">
        <w:rPr>
          <w:sz w:val="18"/>
        </w:rPr>
        <w:tab/>
      </w:r>
      <w:r w:rsidR="00475040" w:rsidRPr="00F5488C">
        <w:rPr>
          <w:sz w:val="18"/>
        </w:rPr>
        <w:t xml:space="preserve">Remiantis JAV Nacionalinio vėžio tyrimo instituto (angl. </w:t>
      </w:r>
      <w:r w:rsidR="00475040" w:rsidRPr="00F5488C">
        <w:rPr>
          <w:i/>
          <w:sz w:val="18"/>
        </w:rPr>
        <w:t>Nacional Cancer Institute [NCI]</w:t>
      </w:r>
      <w:r w:rsidR="00475040" w:rsidRPr="00F5488C">
        <w:rPr>
          <w:sz w:val="18"/>
        </w:rPr>
        <w:t>) organų</w:t>
      </w:r>
      <w:r w:rsidR="00475040" w:rsidRPr="00F5488C">
        <w:rPr>
          <w:spacing w:val="-15"/>
          <w:sz w:val="18"/>
        </w:rPr>
        <w:t xml:space="preserve"> </w:t>
      </w:r>
      <w:r w:rsidR="00475040" w:rsidRPr="00F5488C">
        <w:rPr>
          <w:sz w:val="18"/>
        </w:rPr>
        <w:t>funkcijos</w:t>
      </w:r>
      <w:r w:rsidRPr="00F5488C">
        <w:rPr>
          <w:sz w:val="18"/>
        </w:rPr>
        <w:t xml:space="preserve"> </w:t>
      </w:r>
      <w:r w:rsidR="00475040" w:rsidRPr="00F5488C">
        <w:rPr>
          <w:sz w:val="18"/>
        </w:rPr>
        <w:t>sutrikimo darbo grupės klasifikacija apibūdinant. kepenų veiklos sutrikimo laipsnį (lengvas, vidutinio sunkumo, sunkus).</w:t>
      </w:r>
    </w:p>
    <w:p w14:paraId="5CC094F8" w14:textId="77777777" w:rsidR="008B3CCD" w:rsidRPr="00F5488C" w:rsidRDefault="008B3CCD" w:rsidP="00A34C51">
      <w:pPr>
        <w:pStyle w:val="Pagrindinistekstas"/>
        <w:spacing w:before="11"/>
        <w:rPr>
          <w:sz w:val="13"/>
        </w:rPr>
      </w:pPr>
    </w:p>
    <w:p w14:paraId="631FD724" w14:textId="6FDBBDCE" w:rsidR="008B3CCD" w:rsidRPr="00F5488C" w:rsidRDefault="00475040" w:rsidP="00706267">
      <w:pPr>
        <w:jc w:val="both"/>
        <w:rPr>
          <w:i/>
        </w:rPr>
      </w:pPr>
      <w:r w:rsidRPr="00F5488C">
        <w:rPr>
          <w:i/>
        </w:rPr>
        <w:t xml:space="preserve">Inkstų </w:t>
      </w:r>
      <w:r w:rsidR="00FD04FA" w:rsidRPr="00F5488C">
        <w:rPr>
          <w:i/>
        </w:rPr>
        <w:t xml:space="preserve">funkcijos </w:t>
      </w:r>
      <w:r w:rsidRPr="00F5488C">
        <w:rPr>
          <w:i/>
        </w:rPr>
        <w:t>sutrikimas</w:t>
      </w:r>
    </w:p>
    <w:p w14:paraId="578D733E" w14:textId="3F76D1C9" w:rsidR="008B3CCD" w:rsidRPr="00F5488C" w:rsidRDefault="00475040" w:rsidP="00706267">
      <w:pPr>
        <w:pStyle w:val="Pagrindinistekstas"/>
        <w:jc w:val="both"/>
      </w:pPr>
      <w:r w:rsidRPr="00F5488C">
        <w:lastRenderedPageBreak/>
        <w:t xml:space="preserve">Pacientų, kuriems yra lengvas ar vidutinio sunkumo inkstų </w:t>
      </w:r>
      <w:r w:rsidR="00FD04FA" w:rsidRPr="00F5488C">
        <w:t xml:space="preserve">funkcijos </w:t>
      </w:r>
      <w:r w:rsidRPr="00F5488C">
        <w:t xml:space="preserve">sutrikimas (kreatinino klirensas [CrCL] </w:t>
      </w:r>
      <w:r w:rsidR="00E9039B" w:rsidRPr="00F5488C">
        <w:t>&gt; </w:t>
      </w:r>
      <w:r w:rsidRPr="00F5488C">
        <w:t>20 ml/min./1,</w:t>
      </w:r>
      <w:r w:rsidR="00E9039B" w:rsidRPr="00F5488C">
        <w:t>73 </w:t>
      </w:r>
      <w:r w:rsidRPr="00F5488C">
        <w:t>m</w:t>
      </w:r>
      <w:r w:rsidRPr="00F5488C">
        <w:rPr>
          <w:vertAlign w:val="superscript"/>
        </w:rPr>
        <w:t>2</w:t>
      </w:r>
      <w:r w:rsidRPr="00F5488C">
        <w:t xml:space="preserve">), organizme bortezomibo farmakokinetika nepakinta, todėl tokiems pacientams vaistinio preparato dozės keisti nebūtina. Ar bortezomibo farmakokinetika pakinta pacientų, kuriems yra sunkus inkstų </w:t>
      </w:r>
      <w:r w:rsidR="00FD04FA" w:rsidRPr="00F5488C">
        <w:t xml:space="preserve">funkcijos </w:t>
      </w:r>
      <w:r w:rsidRPr="00F5488C">
        <w:t xml:space="preserve">sutrikimas (CrCL &lt; </w:t>
      </w:r>
      <w:r w:rsidR="00E424F4" w:rsidRPr="00F5488C">
        <w:t>20 </w:t>
      </w:r>
      <w:r w:rsidRPr="00F5488C">
        <w:t>ml/min./1,</w:t>
      </w:r>
      <w:r w:rsidR="00E424F4" w:rsidRPr="00F5488C">
        <w:t xml:space="preserve">73 </w:t>
      </w:r>
      <w:r w:rsidRPr="00F5488C">
        <w:t>m</w:t>
      </w:r>
      <w:r w:rsidRPr="00F5488C">
        <w:rPr>
          <w:vertAlign w:val="superscript"/>
        </w:rPr>
        <w:t>2</w:t>
      </w:r>
      <w:r w:rsidRPr="00F5488C">
        <w:t xml:space="preserve">) ir kuriems neatliekamos dializės, organizme, nežinoma. Dializė gali sumažinti bortezomibo koncentraciją, todėl </w:t>
      </w:r>
      <w:r w:rsidR="00FD488A" w:rsidRPr="00F5488C">
        <w:t>b</w:t>
      </w:r>
      <w:r w:rsidR="00646182" w:rsidRPr="00F5488C">
        <w:t>ortezomib</w:t>
      </w:r>
      <w:r w:rsidR="00FD04FA" w:rsidRPr="00F5488C">
        <w:t>o</w:t>
      </w:r>
      <w:r w:rsidRPr="00F5488C">
        <w:t xml:space="preserve"> reikia vartoti po dializės procedūros (žr. 5.2 skyrių).</w:t>
      </w:r>
    </w:p>
    <w:p w14:paraId="688AF254" w14:textId="77777777" w:rsidR="008B3CCD" w:rsidRPr="00F5488C" w:rsidRDefault="008B3CCD" w:rsidP="00706267">
      <w:pPr>
        <w:pStyle w:val="Pagrindinistekstas"/>
        <w:jc w:val="both"/>
        <w:rPr>
          <w:sz w:val="21"/>
        </w:rPr>
      </w:pPr>
    </w:p>
    <w:p w14:paraId="357F746E" w14:textId="77777777" w:rsidR="008B3CCD" w:rsidRPr="00F5488C" w:rsidRDefault="00475040" w:rsidP="00706267">
      <w:pPr>
        <w:jc w:val="both"/>
        <w:rPr>
          <w:i/>
        </w:rPr>
      </w:pPr>
      <w:r w:rsidRPr="00F5488C">
        <w:rPr>
          <w:i/>
        </w:rPr>
        <w:t>Vaikų populiacija</w:t>
      </w:r>
    </w:p>
    <w:p w14:paraId="58830951" w14:textId="43085912" w:rsidR="00646182" w:rsidRPr="00F5488C" w:rsidRDefault="00FD488A" w:rsidP="00706267">
      <w:pPr>
        <w:pStyle w:val="Pagrindinistekstas"/>
        <w:jc w:val="both"/>
        <w:rPr>
          <w:u w:val="single"/>
        </w:rPr>
      </w:pPr>
      <w:r w:rsidRPr="00F5488C">
        <w:t xml:space="preserve">Bortezomibo </w:t>
      </w:r>
      <w:r w:rsidR="00475040" w:rsidRPr="00F5488C">
        <w:t>saugumas ir veiksmingumas vaikams jaunesniems nei 18 metų neištirti</w:t>
      </w:r>
      <w:r w:rsidRPr="00F5488C">
        <w:t xml:space="preserve"> </w:t>
      </w:r>
      <w:r w:rsidR="00475040" w:rsidRPr="00F5488C">
        <w:t>(žr. 5.1 ir 5.2 skyrius). Šiuo metu turimi duomenys aprašyti 5.1 skyriuje, bet dozavimo rekomendacijų pateikti negalima.</w:t>
      </w:r>
    </w:p>
    <w:p w14:paraId="1CC9F62B" w14:textId="77777777" w:rsidR="00646182" w:rsidRPr="00F5488C" w:rsidRDefault="00646182" w:rsidP="00706267">
      <w:pPr>
        <w:pStyle w:val="Pagrindinistekstas"/>
        <w:jc w:val="both"/>
        <w:rPr>
          <w:u w:val="single"/>
        </w:rPr>
      </w:pPr>
    </w:p>
    <w:p w14:paraId="0E2F545A" w14:textId="2A78F429" w:rsidR="008B3CCD" w:rsidRPr="00F5488C" w:rsidRDefault="00475040" w:rsidP="00706267">
      <w:pPr>
        <w:pStyle w:val="Pagrindinistekstas"/>
        <w:jc w:val="both"/>
        <w:rPr>
          <w:u w:val="single"/>
        </w:rPr>
      </w:pPr>
      <w:r w:rsidRPr="00F5488C">
        <w:rPr>
          <w:u w:val="single"/>
        </w:rPr>
        <w:t>Vartojimo metodas</w:t>
      </w:r>
    </w:p>
    <w:p w14:paraId="7D3B90BF" w14:textId="77777777" w:rsidR="00E9039B" w:rsidRPr="00F5488C" w:rsidRDefault="00E9039B" w:rsidP="00706267">
      <w:pPr>
        <w:pStyle w:val="Pagrindinistekstas"/>
        <w:jc w:val="both"/>
      </w:pPr>
    </w:p>
    <w:p w14:paraId="5E00E4AE" w14:textId="51EB547D" w:rsidR="008B3CCD" w:rsidRPr="00F5488C" w:rsidRDefault="00646182" w:rsidP="00706267">
      <w:pPr>
        <w:pStyle w:val="Pagrindinistekstas"/>
        <w:jc w:val="both"/>
      </w:pPr>
      <w:r w:rsidRPr="00F5488C">
        <w:t>Bortezomib STADA</w:t>
      </w:r>
      <w:r w:rsidR="00475040" w:rsidRPr="00F5488C">
        <w:t xml:space="preserve"> </w:t>
      </w:r>
      <w:r w:rsidR="00547B14" w:rsidRPr="00F5488C">
        <w:t xml:space="preserve">2,5 mg/ml </w:t>
      </w:r>
      <w:r w:rsidRPr="00F5488C">
        <w:t>injekcinis tirpalas</w:t>
      </w:r>
      <w:r w:rsidR="00475040" w:rsidRPr="00F5488C">
        <w:t xml:space="preserve"> skirt</w:t>
      </w:r>
      <w:r w:rsidR="00FD488A" w:rsidRPr="00F5488C">
        <w:t>as</w:t>
      </w:r>
      <w:r w:rsidR="00475040" w:rsidRPr="00F5488C">
        <w:t xml:space="preserve"> leisti po oda</w:t>
      </w:r>
      <w:r w:rsidR="00FD488A" w:rsidRPr="00F5488C">
        <w:t xml:space="preserve"> arba praskiedus leisti į veną</w:t>
      </w:r>
      <w:r w:rsidR="00475040" w:rsidRPr="00F5488C">
        <w:t xml:space="preserve">. </w:t>
      </w:r>
    </w:p>
    <w:p w14:paraId="6351DB93" w14:textId="5572D3E5" w:rsidR="008B3CCD" w:rsidRPr="00F5488C" w:rsidRDefault="008B3CCD" w:rsidP="00706267">
      <w:pPr>
        <w:pStyle w:val="Pagrindinistekstas"/>
        <w:jc w:val="both"/>
      </w:pPr>
    </w:p>
    <w:p w14:paraId="3137EA89" w14:textId="2ED41F60" w:rsidR="00FD488A" w:rsidRPr="00F5488C" w:rsidRDefault="00FD488A" w:rsidP="00706267">
      <w:pPr>
        <w:pStyle w:val="Pagrindinistekstas"/>
        <w:jc w:val="both"/>
      </w:pPr>
      <w:r w:rsidRPr="00F5488C">
        <w:t>Bortezomibo negalima vartoti kitais būdais.</w:t>
      </w:r>
      <w:r w:rsidR="00FD2AA7" w:rsidRPr="00F5488C">
        <w:t xml:space="preserve"> </w:t>
      </w:r>
      <w:r w:rsidR="009F5C9B" w:rsidRPr="00F5488C">
        <w:t xml:space="preserve">Vartojimas į povoratinklinę ertmę </w:t>
      </w:r>
      <w:r w:rsidR="00FD2AA7" w:rsidRPr="00F5488C">
        <w:t>baigėsi mirtimi.</w:t>
      </w:r>
    </w:p>
    <w:p w14:paraId="22E4D3E5" w14:textId="17664D49" w:rsidR="00D2203A" w:rsidRPr="00F5488C" w:rsidRDefault="00D2203A" w:rsidP="00706267">
      <w:pPr>
        <w:jc w:val="both"/>
        <w:rPr>
          <w:i/>
        </w:rPr>
      </w:pPr>
    </w:p>
    <w:p w14:paraId="54EF528F" w14:textId="4C5AE69B" w:rsidR="009320E8" w:rsidRPr="00F5488C" w:rsidRDefault="009320E8" w:rsidP="009320E8">
      <w:pPr>
        <w:pStyle w:val="Pagrindinistekstas"/>
        <w:jc w:val="both"/>
        <w:rPr>
          <w:i/>
        </w:rPr>
      </w:pPr>
      <w:r w:rsidRPr="00F5488C">
        <w:rPr>
          <w:i/>
        </w:rPr>
        <w:t>Atsargumo priemonės, kurių reikia imtis prieš naudojant vaist</w:t>
      </w:r>
      <w:r w:rsidR="00821DC8" w:rsidRPr="00F5488C">
        <w:rPr>
          <w:i/>
        </w:rPr>
        <w:t>inį preparatą</w:t>
      </w:r>
      <w:r w:rsidRPr="00F5488C">
        <w:rPr>
          <w:i/>
        </w:rPr>
        <w:t xml:space="preserve"> ar jį vartojant. </w:t>
      </w:r>
    </w:p>
    <w:p w14:paraId="4AAF9A73" w14:textId="319FA7A6" w:rsidR="009320E8" w:rsidRPr="00F5488C" w:rsidRDefault="009320E8" w:rsidP="00D87B64">
      <w:pPr>
        <w:pStyle w:val="Pagrindinistekstas"/>
        <w:jc w:val="both"/>
      </w:pPr>
      <w:r w:rsidRPr="00F5488C">
        <w:t>Nurodymai, kaip paruošti vaistą prieš vartojimą, pateikiami 6.6 skyriuje.</w:t>
      </w:r>
    </w:p>
    <w:p w14:paraId="7C46EA37" w14:textId="77777777" w:rsidR="009320E8" w:rsidRPr="00F5488C" w:rsidRDefault="009320E8" w:rsidP="00706267">
      <w:pPr>
        <w:jc w:val="both"/>
        <w:rPr>
          <w:i/>
        </w:rPr>
      </w:pPr>
    </w:p>
    <w:p w14:paraId="5661739D" w14:textId="78EFCEFE" w:rsidR="008B3CCD" w:rsidRPr="00F5488C" w:rsidRDefault="00475040" w:rsidP="00706267">
      <w:pPr>
        <w:jc w:val="both"/>
        <w:rPr>
          <w:i/>
        </w:rPr>
      </w:pPr>
      <w:r w:rsidRPr="00F5488C">
        <w:rPr>
          <w:i/>
        </w:rPr>
        <w:t>Injekcija į veną</w:t>
      </w:r>
    </w:p>
    <w:p w14:paraId="739D265F" w14:textId="26BFE876" w:rsidR="008B3CCD" w:rsidRPr="00F5488C" w:rsidRDefault="00646182" w:rsidP="00706267">
      <w:pPr>
        <w:pStyle w:val="Pagrindinistekstas"/>
        <w:jc w:val="both"/>
      </w:pPr>
      <w:r w:rsidRPr="00F5488C">
        <w:t>Bortezomib STADA</w:t>
      </w:r>
      <w:r w:rsidR="00475040" w:rsidRPr="00F5488C">
        <w:t xml:space="preserve"> </w:t>
      </w:r>
      <w:r w:rsidR="00547B14" w:rsidRPr="00F5488C">
        <w:t xml:space="preserve">2,5 mg/ml </w:t>
      </w:r>
      <w:r w:rsidR="00475040" w:rsidRPr="00F5488C">
        <w:t xml:space="preserve">tirpalas turi būti </w:t>
      </w:r>
      <w:r w:rsidR="00D2203A" w:rsidRPr="00F5488C">
        <w:t>praskiestas iki 1</w:t>
      </w:r>
      <w:r w:rsidR="00FD04FA" w:rsidRPr="00F5488C">
        <w:t> </w:t>
      </w:r>
      <w:r w:rsidR="00D2203A" w:rsidRPr="00F5488C">
        <w:t xml:space="preserve">mg/ml (žr. 6.6 skyrių) ir po praskiedimo </w:t>
      </w:r>
      <w:r w:rsidR="00475040" w:rsidRPr="00F5488C">
        <w:t xml:space="preserve">sušvirkštas per 3-5 sekundes boliusu į periferinę ar centrinę veną per kateterį, kurį po to reikia praplauti </w:t>
      </w:r>
      <w:r w:rsidR="00E424F4" w:rsidRPr="00F5488C">
        <w:t>9 </w:t>
      </w:r>
      <w:r w:rsidR="00475040" w:rsidRPr="00F5488C">
        <w:t>mg/ml (0,</w:t>
      </w:r>
      <w:r w:rsidR="00E424F4" w:rsidRPr="00F5488C">
        <w:t>9 </w:t>
      </w:r>
      <w:r w:rsidR="00475040" w:rsidRPr="00F5488C">
        <w:t xml:space="preserve">%) natrio chlorido injekciniu tirpalu. Tarp </w:t>
      </w:r>
      <w:r w:rsidR="00E424F4" w:rsidRPr="00F5488C">
        <w:t>b</w:t>
      </w:r>
      <w:r w:rsidRPr="00F5488C">
        <w:t>ortezom</w:t>
      </w:r>
      <w:r w:rsidR="00E424F4" w:rsidRPr="00F5488C">
        <w:t>ibo</w:t>
      </w:r>
      <w:r w:rsidR="00475040" w:rsidRPr="00F5488C">
        <w:t xml:space="preserve"> dozių iš eilės vartojimo turi būti mažiausiai </w:t>
      </w:r>
      <w:r w:rsidR="008B5974" w:rsidRPr="00F5488C">
        <w:t>72 </w:t>
      </w:r>
      <w:r w:rsidR="00475040" w:rsidRPr="00F5488C">
        <w:t>val. pertrauka.</w:t>
      </w:r>
    </w:p>
    <w:p w14:paraId="6ED610A1" w14:textId="77777777" w:rsidR="008B3CCD" w:rsidRPr="00F5488C" w:rsidRDefault="008B3CCD" w:rsidP="00706267">
      <w:pPr>
        <w:pStyle w:val="Pagrindinistekstas"/>
        <w:jc w:val="both"/>
      </w:pPr>
    </w:p>
    <w:p w14:paraId="2548F616" w14:textId="77777777" w:rsidR="008B3CCD" w:rsidRPr="00F5488C" w:rsidRDefault="00475040" w:rsidP="00706267">
      <w:pPr>
        <w:jc w:val="both"/>
        <w:rPr>
          <w:i/>
        </w:rPr>
      </w:pPr>
      <w:r w:rsidRPr="00F5488C">
        <w:rPr>
          <w:i/>
        </w:rPr>
        <w:t>Injekcija po oda</w:t>
      </w:r>
    </w:p>
    <w:p w14:paraId="7B157EBC" w14:textId="564DB94D" w:rsidR="008B3CCD" w:rsidRPr="00F5488C" w:rsidRDefault="00646182" w:rsidP="00706267">
      <w:pPr>
        <w:pStyle w:val="Pagrindinistekstas"/>
        <w:jc w:val="both"/>
      </w:pPr>
      <w:r w:rsidRPr="00F5488C">
        <w:t>Bortezomib STADA</w:t>
      </w:r>
      <w:r w:rsidR="00475040" w:rsidRPr="00F5488C">
        <w:t xml:space="preserve"> </w:t>
      </w:r>
      <w:r w:rsidR="00547B14" w:rsidRPr="00F5488C">
        <w:t>2,5 mg/</w:t>
      </w:r>
      <w:r w:rsidR="00FD2AA7" w:rsidRPr="00F5488C">
        <w:t>ml</w:t>
      </w:r>
      <w:r w:rsidR="00547B14" w:rsidRPr="00F5488C">
        <w:t xml:space="preserve"> </w:t>
      </w:r>
      <w:r w:rsidR="00475040" w:rsidRPr="00F5488C">
        <w:t>tirpalas turi būti suleistas po šlaunies (kairės arba dešinės) arba pilvo (kairės ar dešinės pusės) oda. Tirpalą reikia suleisti po oda 45-90</w:t>
      </w:r>
      <w:r w:rsidR="00FD04FA" w:rsidRPr="00F5488C">
        <w:t> </w:t>
      </w:r>
      <w:r w:rsidR="00475040" w:rsidRPr="00F5488C">
        <w:t>° kampu. Kiekvieną kitą kartą injekcijos vietą reikia keisti.</w:t>
      </w:r>
    </w:p>
    <w:p w14:paraId="02ABDCD9" w14:textId="77777777" w:rsidR="008B3CCD" w:rsidRPr="00F5488C" w:rsidRDefault="008B3CCD" w:rsidP="00706267">
      <w:pPr>
        <w:pStyle w:val="Pagrindinistekstas"/>
        <w:jc w:val="both"/>
      </w:pPr>
    </w:p>
    <w:p w14:paraId="16442FB3" w14:textId="22E587EF" w:rsidR="008B3CCD" w:rsidRPr="00F5488C" w:rsidRDefault="00475040" w:rsidP="00706267">
      <w:pPr>
        <w:pStyle w:val="Pagrindinistekstas"/>
        <w:jc w:val="both"/>
      </w:pPr>
      <w:r w:rsidRPr="00F5488C">
        <w:t xml:space="preserve">Jeigu po </w:t>
      </w:r>
      <w:r w:rsidR="00FD2AA7" w:rsidRPr="00F5488C">
        <w:t>b</w:t>
      </w:r>
      <w:r w:rsidR="00646182" w:rsidRPr="00F5488C">
        <w:t>ortezomi</w:t>
      </w:r>
      <w:r w:rsidR="00FD2AA7" w:rsidRPr="00F5488C">
        <w:t>bo</w:t>
      </w:r>
      <w:r w:rsidRPr="00F5488C">
        <w:t xml:space="preserve"> injekcijos po oda pasireiškė lokali reakcija injekcijos vietoje, galima vartoti arba mažesnės koncentracijos </w:t>
      </w:r>
      <w:r w:rsidR="009F5C9B" w:rsidRPr="00F5488C">
        <w:t>b</w:t>
      </w:r>
      <w:r w:rsidR="00646182" w:rsidRPr="00F5488C">
        <w:t>ortezomib</w:t>
      </w:r>
      <w:r w:rsidR="009F5C9B" w:rsidRPr="00F5488C">
        <w:t xml:space="preserve">o </w:t>
      </w:r>
      <w:r w:rsidRPr="00F5488C">
        <w:t>tirpalą (1</w:t>
      </w:r>
      <w:r w:rsidR="008B5974" w:rsidRPr="00F5488C">
        <w:t> </w:t>
      </w:r>
      <w:r w:rsidRPr="00F5488C">
        <w:t>mg/ml</w:t>
      </w:r>
      <w:r w:rsidR="009F5C9B" w:rsidRPr="00F5488C">
        <w:t xml:space="preserve"> </w:t>
      </w:r>
      <w:r w:rsidRPr="00F5488C">
        <w:t>vietoj 2,</w:t>
      </w:r>
      <w:r w:rsidR="008B5974" w:rsidRPr="00F5488C">
        <w:t>5 </w:t>
      </w:r>
      <w:r w:rsidRPr="00F5488C">
        <w:t>mg/ml) suleisti po oda, arba rekomenduojama pereiti prie injekcijos į veną.</w:t>
      </w:r>
    </w:p>
    <w:p w14:paraId="50E6A8B7" w14:textId="77777777" w:rsidR="008B3CCD" w:rsidRPr="00F5488C" w:rsidRDefault="008B3CCD" w:rsidP="00706267">
      <w:pPr>
        <w:pStyle w:val="Pagrindinistekstas"/>
        <w:jc w:val="both"/>
        <w:rPr>
          <w:sz w:val="21"/>
        </w:rPr>
      </w:pPr>
    </w:p>
    <w:p w14:paraId="3BE35849" w14:textId="7ECA9583" w:rsidR="008B3CCD" w:rsidRPr="00F5488C" w:rsidRDefault="00646182" w:rsidP="00706267">
      <w:pPr>
        <w:pStyle w:val="Pagrindinistekstas"/>
        <w:jc w:val="both"/>
      </w:pPr>
      <w:r w:rsidRPr="00F5488C">
        <w:t>Bortezomib</w:t>
      </w:r>
      <w:r w:rsidR="00FD04FA" w:rsidRPr="00F5488C">
        <w:t>o</w:t>
      </w:r>
      <w:r w:rsidR="00475040" w:rsidRPr="00F5488C">
        <w:t xml:space="preserve"> skiriant vartoti kartu su kitais vaistiniais preparatais, šių vaistinių preparatų vartojimo instrukcijas žiūrėkite jų preparato charakteristikų santraukose.</w:t>
      </w:r>
    </w:p>
    <w:p w14:paraId="1BBEC043" w14:textId="77777777" w:rsidR="008B3CCD" w:rsidRPr="00F5488C" w:rsidRDefault="008B3CCD" w:rsidP="00706267">
      <w:pPr>
        <w:pStyle w:val="Pagrindinistekstas"/>
        <w:jc w:val="both"/>
      </w:pPr>
    </w:p>
    <w:p w14:paraId="7FE298B6" w14:textId="77777777" w:rsidR="008B3CCD" w:rsidRPr="00F5488C" w:rsidRDefault="00475040" w:rsidP="00706267">
      <w:pPr>
        <w:pStyle w:val="Antrat1"/>
        <w:numPr>
          <w:ilvl w:val="1"/>
          <w:numId w:val="28"/>
        </w:numPr>
        <w:tabs>
          <w:tab w:val="left" w:pos="802"/>
          <w:tab w:val="left" w:pos="803"/>
        </w:tabs>
        <w:spacing w:before="1"/>
        <w:ind w:left="0" w:firstLine="0"/>
        <w:jc w:val="both"/>
      </w:pPr>
      <w:r w:rsidRPr="00F5488C">
        <w:t>Kontraindikacijos</w:t>
      </w:r>
    </w:p>
    <w:p w14:paraId="33097E2C" w14:textId="77777777" w:rsidR="008B3CCD" w:rsidRPr="00F5488C" w:rsidRDefault="008B3CCD" w:rsidP="00706267">
      <w:pPr>
        <w:pStyle w:val="Pagrindinistekstas"/>
        <w:spacing w:before="6"/>
        <w:jc w:val="both"/>
        <w:rPr>
          <w:b/>
          <w:sz w:val="21"/>
        </w:rPr>
      </w:pPr>
    </w:p>
    <w:p w14:paraId="0E3A21CC" w14:textId="77777777" w:rsidR="008B3CCD" w:rsidRPr="00F5488C" w:rsidRDefault="00475040" w:rsidP="00706267">
      <w:pPr>
        <w:pStyle w:val="Pagrindinistekstas"/>
        <w:spacing w:before="1"/>
        <w:jc w:val="both"/>
      </w:pPr>
      <w:r w:rsidRPr="00F5488C">
        <w:t>Padidėjęs jautrumas veikliajai medžiagai, borui arba bet kuriai 6.1 skyriuje nurodytai pagalbinei medžiagai.</w:t>
      </w:r>
    </w:p>
    <w:p w14:paraId="672F5158" w14:textId="77777777" w:rsidR="008B3CCD" w:rsidRPr="00F5488C" w:rsidRDefault="00475040" w:rsidP="00706267">
      <w:pPr>
        <w:pStyle w:val="Pagrindinistekstas"/>
        <w:jc w:val="both"/>
      </w:pPr>
      <w:r w:rsidRPr="00F5488C">
        <w:t>Ūminė difuzinė infiltracinė plaučių ir perikardo liga.</w:t>
      </w:r>
    </w:p>
    <w:p w14:paraId="1D508CB0" w14:textId="77777777" w:rsidR="008B3CCD" w:rsidRPr="00F5488C" w:rsidRDefault="008B3CCD" w:rsidP="00706267">
      <w:pPr>
        <w:pStyle w:val="Pagrindinistekstas"/>
        <w:jc w:val="both"/>
      </w:pPr>
    </w:p>
    <w:p w14:paraId="36320F1C" w14:textId="3CD6BAED" w:rsidR="008B3CCD" w:rsidRPr="00F5488C" w:rsidRDefault="00646182" w:rsidP="00706267">
      <w:pPr>
        <w:pStyle w:val="Pagrindinistekstas"/>
        <w:jc w:val="both"/>
      </w:pPr>
      <w:r w:rsidRPr="00F5488C">
        <w:t>Bortezomib</w:t>
      </w:r>
      <w:r w:rsidR="00FD04FA" w:rsidRPr="00F5488C">
        <w:t>o</w:t>
      </w:r>
      <w:r w:rsidR="00475040" w:rsidRPr="00F5488C">
        <w:t xml:space="preserve"> vartojant kartu su kitais vaistiniais preparatais, apie papildomas kontraindikacijas žr. šių vaistinių preparatų preparato charakteristikų santraukose.</w:t>
      </w:r>
    </w:p>
    <w:p w14:paraId="397A707A" w14:textId="77777777" w:rsidR="008B3CCD" w:rsidRPr="00F5488C" w:rsidRDefault="008B3CCD" w:rsidP="00706267">
      <w:pPr>
        <w:pStyle w:val="Pagrindinistekstas"/>
        <w:spacing w:before="4"/>
        <w:jc w:val="both"/>
      </w:pPr>
    </w:p>
    <w:p w14:paraId="2939C0DA" w14:textId="77777777" w:rsidR="008B3CCD" w:rsidRPr="00F5488C" w:rsidRDefault="00475040" w:rsidP="00706267">
      <w:pPr>
        <w:pStyle w:val="Antrat1"/>
        <w:numPr>
          <w:ilvl w:val="1"/>
          <w:numId w:val="28"/>
        </w:numPr>
        <w:tabs>
          <w:tab w:val="left" w:pos="802"/>
          <w:tab w:val="left" w:pos="803"/>
        </w:tabs>
        <w:ind w:left="0" w:firstLine="0"/>
        <w:jc w:val="both"/>
      </w:pPr>
      <w:r w:rsidRPr="00F5488C">
        <w:t>Specialūs įspėjimai ir atsargumo</w:t>
      </w:r>
      <w:r w:rsidRPr="00F5488C">
        <w:rPr>
          <w:spacing w:val="-5"/>
        </w:rPr>
        <w:t xml:space="preserve"> </w:t>
      </w:r>
      <w:r w:rsidRPr="00F5488C">
        <w:t>priemonės</w:t>
      </w:r>
    </w:p>
    <w:p w14:paraId="27A83E71" w14:textId="77777777" w:rsidR="008B3CCD" w:rsidRPr="00F5488C" w:rsidRDefault="008B3CCD" w:rsidP="00706267">
      <w:pPr>
        <w:pStyle w:val="Pagrindinistekstas"/>
        <w:spacing w:before="7"/>
        <w:jc w:val="both"/>
        <w:rPr>
          <w:b/>
          <w:sz w:val="21"/>
        </w:rPr>
      </w:pPr>
    </w:p>
    <w:p w14:paraId="7C704752" w14:textId="39DCAE7C" w:rsidR="008B3CCD" w:rsidRPr="00F5488C" w:rsidRDefault="00646182" w:rsidP="00706267">
      <w:pPr>
        <w:pStyle w:val="Pagrindinistekstas"/>
        <w:spacing w:before="1"/>
        <w:jc w:val="both"/>
      </w:pPr>
      <w:r w:rsidRPr="00F5488C">
        <w:t>Bortezomib</w:t>
      </w:r>
      <w:r w:rsidR="00FD04FA" w:rsidRPr="00F5488C">
        <w:t>o</w:t>
      </w:r>
      <w:r w:rsidR="00475040" w:rsidRPr="00F5488C">
        <w:t xml:space="preserve"> vartojant kartu su kitais vaistiniais preparatais, prieš pradedant gydymą </w:t>
      </w:r>
      <w:r w:rsidR="009F5C9B" w:rsidRPr="00F5488C">
        <w:t>b</w:t>
      </w:r>
      <w:r w:rsidRPr="00F5488C">
        <w:t>ortezomib</w:t>
      </w:r>
      <w:r w:rsidR="009F5C9B" w:rsidRPr="00F5488C">
        <w:t>u</w:t>
      </w:r>
      <w:r w:rsidR="00475040" w:rsidRPr="00F5488C">
        <w:t>, reikia perskaityti šių kitų vaistinių preparatų preparato charakteristikų santraukas. Vartojant talidomid</w:t>
      </w:r>
      <w:r w:rsidR="00FD04FA" w:rsidRPr="00F5488C">
        <w:t>o</w:t>
      </w:r>
      <w:r w:rsidR="00475040" w:rsidRPr="00F5488C">
        <w:t>, turi būti kreipiamas ypatingas dėmesys nėštumo testams ir prevencijos reikalavimams (žr. 4.6 skyrių).</w:t>
      </w:r>
    </w:p>
    <w:p w14:paraId="7A6CFF8F" w14:textId="77777777" w:rsidR="008B3CCD" w:rsidRPr="00F5488C" w:rsidRDefault="008B3CCD" w:rsidP="00706267">
      <w:pPr>
        <w:pStyle w:val="Pagrindinistekstas"/>
        <w:jc w:val="both"/>
      </w:pPr>
    </w:p>
    <w:p w14:paraId="42950B02" w14:textId="77777777" w:rsidR="008B3CCD" w:rsidRPr="00F5488C" w:rsidRDefault="00475040" w:rsidP="00706267">
      <w:pPr>
        <w:pStyle w:val="Pagrindinistekstas"/>
        <w:jc w:val="both"/>
      </w:pPr>
      <w:r w:rsidRPr="00F5488C">
        <w:rPr>
          <w:u w:val="single"/>
        </w:rPr>
        <w:t>Vartojimas į povoratinklinę ertmę</w:t>
      </w:r>
    </w:p>
    <w:p w14:paraId="6AD42184" w14:textId="41F80E89" w:rsidR="008B3CCD" w:rsidRPr="00F5488C" w:rsidRDefault="00475040" w:rsidP="00706267">
      <w:pPr>
        <w:pStyle w:val="Pagrindinistekstas"/>
        <w:jc w:val="both"/>
      </w:pPr>
      <w:r w:rsidRPr="00F5488C">
        <w:t xml:space="preserve">Buvo mirties atvejų atsitiktinai suleidus </w:t>
      </w:r>
      <w:r w:rsidR="00D2203A" w:rsidRPr="00F5488C">
        <w:t>bortezomibo</w:t>
      </w:r>
      <w:r w:rsidRPr="00F5488C">
        <w:t xml:space="preserve"> į povoratinklinę ertmę. </w:t>
      </w:r>
      <w:r w:rsidR="00646182" w:rsidRPr="00F5488C">
        <w:t>Bortezomib STADA</w:t>
      </w:r>
      <w:r w:rsidRPr="00F5488C">
        <w:t xml:space="preserve"> </w:t>
      </w:r>
      <w:r w:rsidR="00547B14" w:rsidRPr="00F5488C">
        <w:t xml:space="preserve">2,5 mg/ml </w:t>
      </w:r>
      <w:r w:rsidR="00646182" w:rsidRPr="00F5488C">
        <w:t>injekcinis tirpalas</w:t>
      </w:r>
      <w:r w:rsidRPr="00F5488C">
        <w:t xml:space="preserve"> yra skirti leisti į veną arba po oda. </w:t>
      </w:r>
      <w:r w:rsidR="00646182" w:rsidRPr="00F5488C">
        <w:t>Bortezomib</w:t>
      </w:r>
      <w:r w:rsidR="00D2203A" w:rsidRPr="00F5488C">
        <w:t>o</w:t>
      </w:r>
      <w:r w:rsidRPr="00F5488C">
        <w:t xml:space="preserve"> negalima leisti į </w:t>
      </w:r>
      <w:r w:rsidRPr="00F5488C">
        <w:lastRenderedPageBreak/>
        <w:t>povoratinklinę ertmę.</w:t>
      </w:r>
    </w:p>
    <w:p w14:paraId="6716C454" w14:textId="77777777" w:rsidR="008B3CCD" w:rsidRPr="00F5488C" w:rsidRDefault="008B3CCD" w:rsidP="00706267">
      <w:pPr>
        <w:pStyle w:val="Pagrindinistekstas"/>
        <w:spacing w:before="1"/>
        <w:jc w:val="both"/>
      </w:pPr>
    </w:p>
    <w:p w14:paraId="6F76C2A0" w14:textId="77777777" w:rsidR="008B3CCD" w:rsidRPr="00F5488C" w:rsidRDefault="00475040" w:rsidP="00706267">
      <w:pPr>
        <w:pStyle w:val="Pagrindinistekstas"/>
        <w:jc w:val="both"/>
      </w:pPr>
      <w:r w:rsidRPr="00F5488C">
        <w:rPr>
          <w:u w:val="single"/>
        </w:rPr>
        <w:t>Toksinis poveikis virškinimo traktui</w:t>
      </w:r>
    </w:p>
    <w:p w14:paraId="3A15547C" w14:textId="1177375B" w:rsidR="008B3CCD" w:rsidRPr="00F5488C" w:rsidRDefault="00CC7EE7" w:rsidP="00706267">
      <w:pPr>
        <w:pStyle w:val="Pagrindinistekstas"/>
        <w:jc w:val="both"/>
      </w:pPr>
      <w:r w:rsidRPr="00F5488C">
        <w:t>Gydymo bortezomibu metu labai dažnai atsiranda</w:t>
      </w:r>
      <w:r w:rsidR="00475040" w:rsidRPr="00F5488C">
        <w:t xml:space="preserve"> toksinis poveikis virškinimo traktui, pasireiškiantis pykinimu, viduriavimu, vėmimu ir vidurių užkietėjimu. Yra buvę nedažnų žarnų nepraeinamumo atvejų (žr. 4.8 skyrių). Todėl ligonius, kuriems yra vidurių užkietėjimas, būtina atidžiai stebėti.</w:t>
      </w:r>
    </w:p>
    <w:p w14:paraId="5F56E34D" w14:textId="77777777" w:rsidR="008B3CCD" w:rsidRPr="00F5488C" w:rsidRDefault="008B3CCD" w:rsidP="00A81096">
      <w:pPr>
        <w:pStyle w:val="Pagrindinistekstas"/>
        <w:jc w:val="both"/>
      </w:pPr>
    </w:p>
    <w:p w14:paraId="235ADB0A" w14:textId="77777777" w:rsidR="008B3CCD" w:rsidRPr="00F5488C" w:rsidRDefault="00475040" w:rsidP="00A81096">
      <w:pPr>
        <w:pStyle w:val="Pagrindinistekstas"/>
        <w:jc w:val="both"/>
      </w:pPr>
      <w:r w:rsidRPr="00F5488C">
        <w:rPr>
          <w:u w:val="single"/>
        </w:rPr>
        <w:t>Hematologinis toksinis poveikis</w:t>
      </w:r>
    </w:p>
    <w:p w14:paraId="253AF246" w14:textId="49894E17" w:rsidR="008B3CCD" w:rsidRPr="00F5488C" w:rsidRDefault="00475040" w:rsidP="00A81096">
      <w:pPr>
        <w:pStyle w:val="Pagrindinistekstas"/>
        <w:spacing w:before="70"/>
        <w:jc w:val="both"/>
      </w:pPr>
      <w:r w:rsidRPr="00F5488C">
        <w:t xml:space="preserve">Gydymas </w:t>
      </w:r>
      <w:r w:rsidR="00D2203A" w:rsidRPr="00F5488C">
        <w:t>b</w:t>
      </w:r>
      <w:r w:rsidR="00646182" w:rsidRPr="00F5488C">
        <w:t>ortezomib</w:t>
      </w:r>
      <w:r w:rsidR="00FD04FA" w:rsidRPr="00F5488C">
        <w:t>u</w:t>
      </w:r>
      <w:r w:rsidRPr="00F5488C">
        <w:t xml:space="preserve"> labai dažnai yra susijęs su hematologiniu toksiniu poveikiu (trombocitopenija, neutropenija ir anemija). Tyrimuose su pacientais, kurie dėl </w:t>
      </w:r>
      <w:r w:rsidR="0011062E" w:rsidRPr="00F5488C">
        <w:t>dauginės</w:t>
      </w:r>
      <w:r w:rsidRPr="00F5488C">
        <w:t xml:space="preserve"> mielomos atkryčio buvo gydyti </w:t>
      </w:r>
      <w:r w:rsidR="00D2203A" w:rsidRPr="00F5488C">
        <w:t>b</w:t>
      </w:r>
      <w:r w:rsidR="00646182" w:rsidRPr="00F5488C">
        <w:t>ortezomib</w:t>
      </w:r>
      <w:r w:rsidR="00D2203A" w:rsidRPr="00F5488C">
        <w:t>u</w:t>
      </w:r>
      <w:r w:rsidRPr="00F5488C">
        <w:t xml:space="preserve">, ir su pacientais, kurie </w:t>
      </w:r>
      <w:r w:rsidR="00FD04FA" w:rsidRPr="00F5488C">
        <w:t xml:space="preserve">nuo </w:t>
      </w:r>
      <w:r w:rsidRPr="00F5488C">
        <w:t xml:space="preserve">anksčiau negydytos MLL buvo gydyti </w:t>
      </w:r>
      <w:r w:rsidR="00D2203A" w:rsidRPr="00F5488C">
        <w:t>b</w:t>
      </w:r>
      <w:r w:rsidR="00646182" w:rsidRPr="00F5488C">
        <w:t>ortezomib</w:t>
      </w:r>
      <w:r w:rsidR="00D2203A" w:rsidRPr="00F5488C">
        <w:t>u</w:t>
      </w:r>
      <w:r w:rsidRPr="00F5488C">
        <w:t xml:space="preserve"> kartu su rituksimabu, ciklofosfamidu, doksorubicinu ir prednizonu (</w:t>
      </w:r>
      <w:r w:rsidR="00C31FEA" w:rsidRPr="00F5488C">
        <w:t>Bo</w:t>
      </w:r>
      <w:r w:rsidRPr="00F5488C">
        <w:t xml:space="preserve">R-CAP), vienas dažniausiai pasireiškusių hematologinio toksinio poveikio reiškinių buvo laikina trombocitopenija. Mažiausias trombocitų kiekis buvo 11-ąją kiekvieno gydymo </w:t>
      </w:r>
      <w:r w:rsidR="00D2203A" w:rsidRPr="00F5488C">
        <w:t>b</w:t>
      </w:r>
      <w:r w:rsidR="00646182" w:rsidRPr="00F5488C">
        <w:t>ortezomib</w:t>
      </w:r>
      <w:r w:rsidR="00D2203A" w:rsidRPr="00F5488C">
        <w:t>u</w:t>
      </w:r>
      <w:r w:rsidRPr="00F5488C">
        <w:t xml:space="preserve"> ciklo dieną ir dažniausiai prieš</w:t>
      </w:r>
      <w:r w:rsidR="00646182" w:rsidRPr="00F5488C">
        <w:t xml:space="preserve"> </w:t>
      </w:r>
      <w:r w:rsidRPr="00F5488C">
        <w:t xml:space="preserve">pradedant kitą ciklą atsistatydavo iki pradinio lygmens. Požymių, kad tyrimo eigoje vystytųsi kumuliacinė trombocitopenija, rasta nebuvo. </w:t>
      </w:r>
      <w:r w:rsidR="0011062E" w:rsidRPr="00F5488C">
        <w:t>Dauginės</w:t>
      </w:r>
      <w:r w:rsidRPr="00F5488C">
        <w:t xml:space="preserve"> mielomos gydymo vienu vaistiniu preparatu tyrimuose vidutinis mažiausias trombocitų kiekis siekė apytikriai </w:t>
      </w:r>
      <w:r w:rsidR="009F5C9B" w:rsidRPr="00F5488C">
        <w:t>40 </w:t>
      </w:r>
      <w:r w:rsidRPr="00F5488C">
        <w:t xml:space="preserve">% jų pradinio kiekio, o MLL tyrime – </w:t>
      </w:r>
      <w:r w:rsidR="009F5C9B" w:rsidRPr="00F5488C">
        <w:t>50 </w:t>
      </w:r>
      <w:r w:rsidRPr="00F5488C">
        <w:t xml:space="preserve">%. Ligoniams, kurie serga pažengusia </w:t>
      </w:r>
      <w:r w:rsidR="0011062E" w:rsidRPr="00F5488C">
        <w:t>daugine</w:t>
      </w:r>
      <w:r w:rsidRPr="00F5488C">
        <w:t xml:space="preserve"> mieloma, trombocitopenijos sunkumas buvo susijęs su trombocitų kiekiu prieš gydymą: </w:t>
      </w:r>
      <w:r w:rsidR="009F5C9B" w:rsidRPr="00F5488C">
        <w:t>90 </w:t>
      </w:r>
      <w:r w:rsidRPr="00F5488C">
        <w:t xml:space="preserve">% tiriamųjų iš 21 ligonio, kurių pradinis trombocitų kiekis buvo </w:t>
      </w:r>
      <w:r w:rsidR="009F5C9B" w:rsidRPr="00F5488C">
        <w:t>&lt; 75 </w:t>
      </w:r>
      <w:r w:rsidRPr="00F5488C">
        <w:t>000/</w:t>
      </w:r>
      <w:r w:rsidRPr="00F5488C">
        <w:rPr>
          <w:rFonts w:ascii="Symbol" w:hAnsi="Symbol"/>
        </w:rPr>
        <w:t></w:t>
      </w:r>
      <w:r w:rsidRPr="00F5488C">
        <w:t xml:space="preserve">l, klinikinio tyrimo metu trombocitų kiekis buvo </w:t>
      </w:r>
      <w:r w:rsidR="009F5C9B" w:rsidRPr="00F5488C">
        <w:t>≤ 25 </w:t>
      </w:r>
      <w:r w:rsidRPr="00F5488C">
        <w:t xml:space="preserve">000/μl, tarp jų </w:t>
      </w:r>
      <w:r w:rsidR="009F5C9B" w:rsidRPr="00F5488C">
        <w:t>14 </w:t>
      </w:r>
      <w:r w:rsidRPr="00F5488C">
        <w:t xml:space="preserve">% – </w:t>
      </w:r>
      <w:r w:rsidR="009F5C9B" w:rsidRPr="00F5488C">
        <w:t>&lt; 10 </w:t>
      </w:r>
      <w:r w:rsidRPr="00F5488C">
        <w:t>000/</w:t>
      </w:r>
      <w:r w:rsidRPr="00F5488C">
        <w:rPr>
          <w:rFonts w:ascii="Symbol" w:hAnsi="Symbol"/>
        </w:rPr>
        <w:t></w:t>
      </w:r>
      <w:r w:rsidRPr="00F5488C">
        <w:t xml:space="preserve">l; priešingai, iš 309 pacientų, kurių pradinis trombocitų kiekis buvo &gt; </w:t>
      </w:r>
      <w:r w:rsidR="009F5C9B" w:rsidRPr="00F5488C">
        <w:t>75 </w:t>
      </w:r>
      <w:r w:rsidRPr="00F5488C">
        <w:t>000/</w:t>
      </w:r>
      <w:r w:rsidRPr="00F5488C">
        <w:rPr>
          <w:rFonts w:ascii="Symbol" w:hAnsi="Symbol"/>
        </w:rPr>
        <w:t></w:t>
      </w:r>
      <w:r w:rsidRPr="00F5488C">
        <w:t xml:space="preserve">l, tik </w:t>
      </w:r>
      <w:r w:rsidR="009F5C9B" w:rsidRPr="00F5488C">
        <w:t>14 </w:t>
      </w:r>
      <w:r w:rsidRPr="00F5488C">
        <w:t xml:space="preserve">% trombocitų kiekis tyrimo metu buvo </w:t>
      </w:r>
      <w:r w:rsidR="009F5C9B" w:rsidRPr="00F5488C">
        <w:t>≤ 25 </w:t>
      </w:r>
      <w:r w:rsidRPr="00F5488C">
        <w:t>000/</w:t>
      </w:r>
      <w:r w:rsidRPr="00F5488C">
        <w:rPr>
          <w:rFonts w:ascii="Symbol" w:hAnsi="Symbol"/>
        </w:rPr>
        <w:t></w:t>
      </w:r>
      <w:r w:rsidRPr="00F5488C">
        <w:t>l.</w:t>
      </w:r>
    </w:p>
    <w:p w14:paraId="616D289E" w14:textId="77777777" w:rsidR="008B3CCD" w:rsidRPr="00F5488C" w:rsidRDefault="008B3CCD" w:rsidP="00A81096">
      <w:pPr>
        <w:pStyle w:val="Pagrindinistekstas"/>
        <w:spacing w:before="2"/>
        <w:jc w:val="both"/>
      </w:pPr>
    </w:p>
    <w:p w14:paraId="33BC104A" w14:textId="59797363" w:rsidR="008B3CCD" w:rsidRPr="00F5488C" w:rsidRDefault="00475040" w:rsidP="00A81096">
      <w:pPr>
        <w:pStyle w:val="Pagrindinistekstas"/>
        <w:jc w:val="both"/>
      </w:pPr>
      <w:r w:rsidRPr="00F5488C">
        <w:t xml:space="preserve">Tarp MLL sergančių pacientų (tyrimas LYM-3002) </w:t>
      </w:r>
      <w:r w:rsidR="009F5C9B" w:rsidRPr="00F5488C">
        <w:t>≥ </w:t>
      </w:r>
      <w:r w:rsidRPr="00F5488C">
        <w:t>3 laipsnio trombocitopenija dažniau (56,</w:t>
      </w:r>
      <w:r w:rsidR="009F5C9B" w:rsidRPr="00F5488C">
        <w:t>7 </w:t>
      </w:r>
      <w:r w:rsidRPr="00F5488C">
        <w:t>%, palyginti su 5,</w:t>
      </w:r>
      <w:r w:rsidR="009F5C9B" w:rsidRPr="00F5488C">
        <w:t>8 </w:t>
      </w:r>
      <w:r w:rsidRPr="00F5488C">
        <w:t xml:space="preserve">%) pasireiškė gydymo </w:t>
      </w:r>
      <w:r w:rsidR="00D2203A" w:rsidRPr="00F5488C">
        <w:t>b</w:t>
      </w:r>
      <w:r w:rsidR="00646182" w:rsidRPr="00F5488C">
        <w:t>ortezomib</w:t>
      </w:r>
      <w:r w:rsidR="00D2203A" w:rsidRPr="00F5488C">
        <w:t>u</w:t>
      </w:r>
      <w:r w:rsidRPr="00F5488C">
        <w:t xml:space="preserve"> grupėje (</w:t>
      </w:r>
      <w:r w:rsidR="00C31FEA" w:rsidRPr="00F5488C">
        <w:t>Bo</w:t>
      </w:r>
      <w:r w:rsidRPr="00F5488C">
        <w:t xml:space="preserve">R-CAP), palyginti su gydymo grupe, kurioje </w:t>
      </w:r>
      <w:r w:rsidR="00D2203A" w:rsidRPr="00F5488C">
        <w:t>b</w:t>
      </w:r>
      <w:r w:rsidR="00646182" w:rsidRPr="00F5488C">
        <w:t>ortezomib</w:t>
      </w:r>
      <w:r w:rsidR="00D2203A" w:rsidRPr="00F5488C">
        <w:t>as</w:t>
      </w:r>
      <w:r w:rsidRPr="00F5488C">
        <w:t xml:space="preserve"> nevartotas (skirta rituksimab</w:t>
      </w:r>
      <w:r w:rsidR="004E5A98" w:rsidRPr="00F5488C">
        <w:t>o</w:t>
      </w:r>
      <w:r w:rsidRPr="00F5488C">
        <w:t>, ciklofosfamid</w:t>
      </w:r>
      <w:r w:rsidR="004E5A98" w:rsidRPr="00F5488C">
        <w:t>o</w:t>
      </w:r>
      <w:r w:rsidRPr="00F5488C">
        <w:t>, doksorubicin</w:t>
      </w:r>
      <w:r w:rsidR="004E5A98" w:rsidRPr="00F5488C">
        <w:t>o</w:t>
      </w:r>
      <w:r w:rsidRPr="00F5488C">
        <w:t>, vinkristin</w:t>
      </w:r>
      <w:r w:rsidR="004E5A98" w:rsidRPr="00F5488C">
        <w:t>o</w:t>
      </w:r>
      <w:r w:rsidRPr="00F5488C">
        <w:t xml:space="preserve"> ir prednizon</w:t>
      </w:r>
      <w:r w:rsidR="004E5A98" w:rsidRPr="00F5488C">
        <w:t>o</w:t>
      </w:r>
      <w:r w:rsidRPr="00F5488C">
        <w:t xml:space="preserve"> [R-CHOP]). Abiejose gydymo grupėse buvo panašus bendrasis visų sunkumo laipsnių kraujavimo reiškinių (6,</w:t>
      </w:r>
      <w:r w:rsidR="009F5C9B" w:rsidRPr="00F5488C">
        <w:t>3 </w:t>
      </w:r>
      <w:r w:rsidRPr="00F5488C">
        <w:t xml:space="preserve">% </w:t>
      </w:r>
      <w:r w:rsidR="00C31FEA" w:rsidRPr="00F5488C">
        <w:t>Bo</w:t>
      </w:r>
      <w:r w:rsidRPr="00F5488C">
        <w:t>R-CAP grupėje ir 5,</w:t>
      </w:r>
      <w:r w:rsidR="009F5C9B" w:rsidRPr="00F5488C">
        <w:t>0 </w:t>
      </w:r>
      <w:r w:rsidRPr="00F5488C">
        <w:t>% R-CHOP grupėje), taip pat ir 3 laipsnio ar sunkesnių kraujavimo reiškinių dažnis (</w:t>
      </w:r>
      <w:r w:rsidR="00C31FEA" w:rsidRPr="00F5488C">
        <w:t>Bo</w:t>
      </w:r>
      <w:r w:rsidRPr="00F5488C">
        <w:t>R-CAP: 4 pacientams [1,</w:t>
      </w:r>
      <w:r w:rsidR="008A4E44" w:rsidRPr="00F5488C">
        <w:t>7 </w:t>
      </w:r>
      <w:r w:rsidRPr="00F5488C">
        <w:t>%]; R-CHOP: 3 pacientams [1,</w:t>
      </w:r>
      <w:r w:rsidR="009F5C9B" w:rsidRPr="00F5488C">
        <w:t>2 </w:t>
      </w:r>
      <w:r w:rsidRPr="00F5488C">
        <w:t xml:space="preserve">%]). </w:t>
      </w:r>
      <w:r w:rsidR="00C31FEA" w:rsidRPr="00F5488C">
        <w:t>Bo</w:t>
      </w:r>
      <w:r w:rsidRPr="00F5488C">
        <w:t>R-CAP grupėje 22,</w:t>
      </w:r>
      <w:r w:rsidR="009F5C9B" w:rsidRPr="00F5488C">
        <w:t>5 </w:t>
      </w:r>
      <w:r w:rsidRPr="00F5488C">
        <w:t>% pacientų buvo perpilta trombocitų, palyginti su 2,</w:t>
      </w:r>
      <w:r w:rsidR="009F5C9B" w:rsidRPr="00F5488C">
        <w:t>9 </w:t>
      </w:r>
      <w:r w:rsidRPr="00F5488C">
        <w:t>% pacientų R</w:t>
      </w:r>
      <w:r w:rsidR="004E5A98" w:rsidRPr="00F5488C">
        <w:noBreakHyphen/>
      </w:r>
      <w:r w:rsidRPr="00F5488C">
        <w:t>CHOP grupėje.</w:t>
      </w:r>
    </w:p>
    <w:p w14:paraId="50C9A705" w14:textId="77777777" w:rsidR="008B3CCD" w:rsidRPr="00F5488C" w:rsidRDefault="008B3CCD" w:rsidP="00A81096">
      <w:pPr>
        <w:pStyle w:val="Pagrindinistekstas"/>
        <w:jc w:val="both"/>
      </w:pPr>
    </w:p>
    <w:p w14:paraId="6319573C" w14:textId="34CBAB5C" w:rsidR="008B3CCD" w:rsidRPr="00F5488C" w:rsidRDefault="00475040" w:rsidP="00A81096">
      <w:pPr>
        <w:pStyle w:val="Pagrindinistekstas"/>
        <w:spacing w:before="1"/>
        <w:jc w:val="both"/>
      </w:pPr>
      <w:r w:rsidRPr="00F5488C">
        <w:t xml:space="preserve">Buvo pranešta apie kraujavimus iš virškinimo trakto ir į galvos smegenis, susijusius su gydymu </w:t>
      </w:r>
      <w:r w:rsidR="00D2203A" w:rsidRPr="00F5488C">
        <w:t>b</w:t>
      </w:r>
      <w:r w:rsidR="00646182" w:rsidRPr="00F5488C">
        <w:t>ortezomib</w:t>
      </w:r>
      <w:r w:rsidR="00D2203A" w:rsidRPr="00F5488C">
        <w:t>u</w:t>
      </w:r>
      <w:r w:rsidRPr="00F5488C">
        <w:t xml:space="preserve">. Todėl trombocitų kiekis turi būti tikrinamas prieš kiekvieną </w:t>
      </w:r>
      <w:r w:rsidR="009F5C9B" w:rsidRPr="00F5488C">
        <w:t>b</w:t>
      </w:r>
      <w:r w:rsidR="00646182" w:rsidRPr="00F5488C">
        <w:t>ortezomib</w:t>
      </w:r>
      <w:r w:rsidR="009F5C9B" w:rsidRPr="00F5488C">
        <w:t>o</w:t>
      </w:r>
      <w:r w:rsidRPr="00F5488C">
        <w:t xml:space="preserve"> dozę. Gydymas </w:t>
      </w:r>
      <w:r w:rsidR="009F5C9B" w:rsidRPr="00F5488C">
        <w:t>b</w:t>
      </w:r>
      <w:r w:rsidR="00646182" w:rsidRPr="00F5488C">
        <w:t>ortezomib</w:t>
      </w:r>
      <w:r w:rsidR="009F5C9B" w:rsidRPr="00F5488C">
        <w:t>u</w:t>
      </w:r>
      <w:r w:rsidRPr="00F5488C">
        <w:t xml:space="preserve"> turi būti pristabdytas, jeigu trombocitų kiekis yra </w:t>
      </w:r>
      <w:r w:rsidR="009F5C9B" w:rsidRPr="00F5488C">
        <w:t>&lt; 25 </w:t>
      </w:r>
      <w:r w:rsidRPr="00F5488C">
        <w:t>000/</w:t>
      </w:r>
      <w:r w:rsidRPr="00F5488C">
        <w:rPr>
          <w:rFonts w:ascii="Symbol" w:hAnsi="Symbol"/>
        </w:rPr>
        <w:t></w:t>
      </w:r>
      <w:r w:rsidRPr="00F5488C">
        <w:t xml:space="preserve">l, arba, tuo atveju, jeigu vartojant kartu su melfalanu ir prednizonu, trombocitų kiekis yra </w:t>
      </w:r>
      <w:r w:rsidR="009F5C9B" w:rsidRPr="00F5488C">
        <w:t>≤ 30 </w:t>
      </w:r>
      <w:r w:rsidRPr="00F5488C">
        <w:t>000/</w:t>
      </w:r>
      <w:r w:rsidRPr="00F5488C">
        <w:rPr>
          <w:rFonts w:ascii="Symbol" w:hAnsi="Symbol"/>
        </w:rPr>
        <w:t></w:t>
      </w:r>
      <w:r w:rsidRPr="00F5488C">
        <w:t>l (žr. 4.2 skyrių). Reikia atidžiai palyginti galimą gydymo naudą ir riziką, ypač jeigu yra vidutinio ar didelio laipsnio trombocitopenija ir kraujavimo rizikos veiksnių.</w:t>
      </w:r>
    </w:p>
    <w:p w14:paraId="5E3492A1" w14:textId="77777777" w:rsidR="008B3CCD" w:rsidRPr="00F5488C" w:rsidRDefault="008B3CCD" w:rsidP="00A81096">
      <w:pPr>
        <w:pStyle w:val="Pagrindinistekstas"/>
        <w:spacing w:before="9"/>
        <w:jc w:val="both"/>
        <w:rPr>
          <w:sz w:val="21"/>
        </w:rPr>
      </w:pPr>
    </w:p>
    <w:p w14:paraId="21EA11AB" w14:textId="0479A6B1" w:rsidR="008B3CCD" w:rsidRPr="00F5488C" w:rsidRDefault="00475040" w:rsidP="00A81096">
      <w:pPr>
        <w:pStyle w:val="Pagrindinistekstas"/>
        <w:spacing w:before="1"/>
        <w:jc w:val="both"/>
      </w:pPr>
      <w:r w:rsidRPr="00F5488C">
        <w:t xml:space="preserve">Viso gydymo </w:t>
      </w:r>
      <w:r w:rsidR="009F5C9B" w:rsidRPr="00F5488C">
        <w:t>b</w:t>
      </w:r>
      <w:r w:rsidR="00646182" w:rsidRPr="00F5488C">
        <w:t>ortezomib</w:t>
      </w:r>
      <w:r w:rsidR="009F5C9B" w:rsidRPr="00F5488C">
        <w:t>u</w:t>
      </w:r>
      <w:r w:rsidRPr="00F5488C">
        <w:t xml:space="preserve"> metu būtina dažnai atlikti bendrą kraujo tyrimą (BKT) su diferenciacija, kartu nustatant ir trombocitų kiekį. Trombocitų transfuzija turi būti apsvarstyta esant klinikiniam poreikiui (žr. 4.2 skyrių).</w:t>
      </w:r>
    </w:p>
    <w:p w14:paraId="2BB4852B" w14:textId="77777777" w:rsidR="008B3CCD" w:rsidRPr="00F5488C" w:rsidRDefault="008B3CCD" w:rsidP="00A81096">
      <w:pPr>
        <w:pStyle w:val="Pagrindinistekstas"/>
        <w:jc w:val="both"/>
      </w:pPr>
    </w:p>
    <w:p w14:paraId="4765975D" w14:textId="234C935B" w:rsidR="008B3CCD" w:rsidRPr="00F5488C" w:rsidRDefault="00475040" w:rsidP="00A81096">
      <w:pPr>
        <w:pStyle w:val="Pagrindinistekstas"/>
        <w:spacing w:before="1"/>
        <w:jc w:val="both"/>
      </w:pPr>
      <w:r w:rsidRPr="00F5488C">
        <w:t xml:space="preserve">Buvo pastebėta, kad MLL sergantiems pacientams pasireiškia laikina neutropenija, kuri išnykdavo tarp ciklų ir neturėjo kumuliacinės neutropenijos požymių. Mažiausias neutrofilų kiekis buvo 11-ąją kiekvieno gydymo </w:t>
      </w:r>
      <w:r w:rsidR="009F5C9B" w:rsidRPr="00F5488C">
        <w:t>b</w:t>
      </w:r>
      <w:r w:rsidR="00646182" w:rsidRPr="00F5488C">
        <w:t>ortezomib</w:t>
      </w:r>
      <w:r w:rsidR="009F5C9B" w:rsidRPr="00F5488C">
        <w:t>u</w:t>
      </w:r>
      <w:r w:rsidRPr="00F5488C">
        <w:t xml:space="preserve"> ciklo dieną ir dažniausiai prieš pradedant kitą gydymo ciklą atsistatydavo iki pradinio lygmens. Tyrimo LYM-3002 metu gydymas kolonijas stimuliuojančiuoju faktoriumi buvo skirtas </w:t>
      </w:r>
      <w:r w:rsidR="009F5C9B" w:rsidRPr="00F5488C">
        <w:t>78 </w:t>
      </w:r>
      <w:r w:rsidRPr="00F5488C">
        <w:t xml:space="preserve">% pacientų </w:t>
      </w:r>
      <w:r w:rsidR="00C31FEA" w:rsidRPr="00F5488C">
        <w:t>Bo</w:t>
      </w:r>
      <w:r w:rsidRPr="00F5488C">
        <w:t xml:space="preserve">R-CAP grupėje ir </w:t>
      </w:r>
      <w:r w:rsidR="009F5C9B" w:rsidRPr="00F5488C">
        <w:t>61 </w:t>
      </w:r>
      <w:r w:rsidRPr="00F5488C">
        <w:t>% pacientų R-CHOP grupėje. Kadangi pacientams, kuriems pasireiškia neutropenija, yra didesnė infekcijos rizika, juos reikia stebėti, ar neatsiranda infekcijos požymių ir simptomų, ir nedelsiant gydyti. Pasireiškus hematologiniam toksiniam poveikiui, pagal šalyje įprastą praktiką galima skirti granulocitų kolonijas stimuliuojančių faktorių. Profilaktiškai skirti granulocitų kolonijas stimuliuojančiųjų faktorių reikia svarstyti tuo atveju, jeigu pakartotinai atidedama suleisti gydymo ciklus. (žr. 4.2 skyrių).</w:t>
      </w:r>
    </w:p>
    <w:p w14:paraId="1F6CB556" w14:textId="77777777" w:rsidR="008B3CCD" w:rsidRPr="00F5488C" w:rsidRDefault="008B3CCD" w:rsidP="00A81096">
      <w:pPr>
        <w:pStyle w:val="Pagrindinistekstas"/>
        <w:spacing w:before="10"/>
        <w:jc w:val="both"/>
        <w:rPr>
          <w:sz w:val="21"/>
        </w:rPr>
      </w:pPr>
    </w:p>
    <w:p w14:paraId="287562F5" w14:textId="4BBDBD3C" w:rsidR="008B3CCD" w:rsidRPr="00F5488C" w:rsidRDefault="007B75F5" w:rsidP="00A81096">
      <w:pPr>
        <w:jc w:val="both"/>
      </w:pPr>
      <w:r w:rsidRPr="00F5488C">
        <w:rPr>
          <w:i/>
          <w:u w:val="single"/>
        </w:rPr>
        <w:t>Herpes</w:t>
      </w:r>
      <w:r w:rsidR="00475040" w:rsidRPr="00F5488C">
        <w:rPr>
          <w:i/>
          <w:u w:val="single"/>
        </w:rPr>
        <w:t xml:space="preserve"> zoster </w:t>
      </w:r>
      <w:r w:rsidR="00475040" w:rsidRPr="00F5488C">
        <w:rPr>
          <w:u w:val="single"/>
        </w:rPr>
        <w:t>viruso reaktyvacija</w:t>
      </w:r>
    </w:p>
    <w:p w14:paraId="63434FF1" w14:textId="4DB9FD36" w:rsidR="008B3CCD" w:rsidRPr="00F5488C" w:rsidRDefault="00475040" w:rsidP="00A81096">
      <w:pPr>
        <w:pStyle w:val="Pagrindinistekstas"/>
        <w:spacing w:before="1"/>
        <w:jc w:val="both"/>
      </w:pPr>
      <w:r w:rsidRPr="00F5488C">
        <w:t xml:space="preserve">Pacientams, gydomiems </w:t>
      </w:r>
      <w:r w:rsidR="009F5C9B" w:rsidRPr="00F5488C">
        <w:t>b</w:t>
      </w:r>
      <w:r w:rsidR="00646182" w:rsidRPr="00F5488C">
        <w:t>ortezomib</w:t>
      </w:r>
      <w:r w:rsidR="009F5C9B" w:rsidRPr="00F5488C">
        <w:t>u</w:t>
      </w:r>
      <w:r w:rsidRPr="00F5488C">
        <w:t xml:space="preserve">, rekomenduojama profilaktiškai naudoti antivirusinius vaistinius </w:t>
      </w:r>
      <w:r w:rsidRPr="00F5488C">
        <w:lastRenderedPageBreak/>
        <w:t>preparatus.</w:t>
      </w:r>
      <w:r w:rsidR="009F5C9B" w:rsidRPr="00F5488C">
        <w:t xml:space="preserve"> </w:t>
      </w:r>
      <w:r w:rsidR="004E5A98" w:rsidRPr="00F5488C">
        <w:t xml:space="preserve">III </w:t>
      </w:r>
      <w:r w:rsidRPr="00F5488C">
        <w:t xml:space="preserve">fazės klinikinio tyrimo metu, kuriame dalyvavo nuo </w:t>
      </w:r>
      <w:r w:rsidR="0011062E" w:rsidRPr="00F5488C">
        <w:t>dauginės</w:t>
      </w:r>
      <w:r w:rsidRPr="00F5488C">
        <w:t xml:space="preserve"> mielomos anksčiau negydyti pacientai, </w:t>
      </w:r>
      <w:r w:rsidR="007B75F5" w:rsidRPr="00F5488C">
        <w:rPr>
          <w:i/>
        </w:rPr>
        <w:t>Herpes</w:t>
      </w:r>
      <w:r w:rsidRPr="00F5488C">
        <w:rPr>
          <w:i/>
        </w:rPr>
        <w:t xml:space="preserve"> zoster </w:t>
      </w:r>
      <w:r w:rsidRPr="00F5488C">
        <w:t xml:space="preserve">infekcija dažniau atsinaujino pacientams, vartojusiems </w:t>
      </w:r>
      <w:r w:rsidR="009F5C9B" w:rsidRPr="00F5488C">
        <w:t>b</w:t>
      </w:r>
      <w:r w:rsidR="00646182" w:rsidRPr="00F5488C">
        <w:t>ortezomib</w:t>
      </w:r>
      <w:r w:rsidR="009F5C9B" w:rsidRPr="00F5488C">
        <w:t>o</w:t>
      </w:r>
      <w:r w:rsidRPr="00F5488C">
        <w:t>, melfalan</w:t>
      </w:r>
      <w:r w:rsidR="004E5A98" w:rsidRPr="00F5488C">
        <w:t>o</w:t>
      </w:r>
      <w:r w:rsidRPr="00F5488C">
        <w:t xml:space="preserve"> ir prednizon</w:t>
      </w:r>
      <w:r w:rsidR="004E5A98" w:rsidRPr="00F5488C">
        <w:t>o</w:t>
      </w:r>
      <w:r w:rsidRPr="00F5488C">
        <w:t xml:space="preserve"> (</w:t>
      </w:r>
      <w:r w:rsidR="00C31FEA" w:rsidRPr="00F5488C">
        <w:t>Bo</w:t>
      </w:r>
      <w:r w:rsidRPr="00F5488C">
        <w:t>+M+P), palyginti su vartojusiais melfalan</w:t>
      </w:r>
      <w:r w:rsidR="004E5A98" w:rsidRPr="00F5488C">
        <w:t>o</w:t>
      </w:r>
      <w:r w:rsidRPr="00F5488C">
        <w:t xml:space="preserve"> ir prednizon</w:t>
      </w:r>
      <w:r w:rsidR="004E5A98" w:rsidRPr="00F5488C">
        <w:t>o</w:t>
      </w:r>
      <w:r w:rsidRPr="00F5488C">
        <w:t xml:space="preserve"> (M+P) (atitinkamai </w:t>
      </w:r>
      <w:r w:rsidR="00935D91" w:rsidRPr="00F5488C">
        <w:t>14 </w:t>
      </w:r>
      <w:r w:rsidRPr="00F5488C">
        <w:t xml:space="preserve">%, palyginti su </w:t>
      </w:r>
      <w:r w:rsidR="009F5C9B" w:rsidRPr="00F5488C">
        <w:t>4</w:t>
      </w:r>
      <w:r w:rsidR="009F5C9B" w:rsidRPr="00F5488C">
        <w:rPr>
          <w:spacing w:val="-6"/>
        </w:rPr>
        <w:t> </w:t>
      </w:r>
      <w:r w:rsidRPr="00F5488C">
        <w:t>%).</w:t>
      </w:r>
    </w:p>
    <w:p w14:paraId="285EB09C" w14:textId="7333DA01" w:rsidR="008B3CCD" w:rsidRPr="00F5488C" w:rsidRDefault="00475040" w:rsidP="00A81096">
      <w:pPr>
        <w:pStyle w:val="Pagrindinistekstas"/>
        <w:jc w:val="both"/>
      </w:pPr>
      <w:r w:rsidRPr="00F5488C">
        <w:t>MLL sergantiems pacientams (tyrimas LYM-3002) juosiančiosios pūslelinės (</w:t>
      </w:r>
      <w:r w:rsidR="007B75F5" w:rsidRPr="00F5488C">
        <w:rPr>
          <w:i/>
        </w:rPr>
        <w:t>Herpes</w:t>
      </w:r>
      <w:r w:rsidRPr="00F5488C">
        <w:rPr>
          <w:i/>
        </w:rPr>
        <w:t xml:space="preserve"> zoster</w:t>
      </w:r>
      <w:r w:rsidRPr="00F5488C">
        <w:t>) infekcija pasireiškė 6,</w:t>
      </w:r>
      <w:r w:rsidR="009F5C9B" w:rsidRPr="00F5488C">
        <w:t>7 </w:t>
      </w:r>
      <w:r w:rsidRPr="00F5488C">
        <w:t xml:space="preserve">% pacientų </w:t>
      </w:r>
      <w:r w:rsidR="00C31FEA" w:rsidRPr="00F5488C">
        <w:t>Bo</w:t>
      </w:r>
      <w:r w:rsidRPr="00F5488C">
        <w:t>R-CAP grupėje ir 1,</w:t>
      </w:r>
      <w:r w:rsidR="009F5C9B" w:rsidRPr="00F5488C">
        <w:t>2 </w:t>
      </w:r>
      <w:r w:rsidRPr="00F5488C">
        <w:t>% pacientų R-CHOP grupėje (žr. 4.8 skyrių).</w:t>
      </w:r>
    </w:p>
    <w:p w14:paraId="53AA2544" w14:textId="77777777" w:rsidR="008B3CCD" w:rsidRPr="00F5488C" w:rsidRDefault="008B3CCD" w:rsidP="00A81096">
      <w:pPr>
        <w:pStyle w:val="Pagrindinistekstas"/>
        <w:jc w:val="both"/>
        <w:rPr>
          <w:sz w:val="21"/>
        </w:rPr>
      </w:pPr>
    </w:p>
    <w:p w14:paraId="41647E51" w14:textId="77777777" w:rsidR="008B3CCD" w:rsidRPr="00F5488C" w:rsidRDefault="00475040" w:rsidP="00A81096">
      <w:pPr>
        <w:pStyle w:val="Pagrindinistekstas"/>
        <w:jc w:val="both"/>
      </w:pPr>
      <w:r w:rsidRPr="00F5488C">
        <w:rPr>
          <w:u w:val="single"/>
        </w:rPr>
        <w:t>Hepatito B virusų (HBV) reaktyvacija ir infekcija</w:t>
      </w:r>
    </w:p>
    <w:p w14:paraId="30D179F7" w14:textId="273F586B" w:rsidR="008B3CCD" w:rsidRPr="00F5488C" w:rsidRDefault="00475040" w:rsidP="00A81096">
      <w:pPr>
        <w:pStyle w:val="Pagrindinistekstas"/>
        <w:jc w:val="both"/>
      </w:pPr>
      <w:r w:rsidRPr="00F5488C">
        <w:t>Rituksimab</w:t>
      </w:r>
      <w:r w:rsidR="004E5A98" w:rsidRPr="00F5488C">
        <w:t>o</w:t>
      </w:r>
      <w:r w:rsidRPr="00F5488C">
        <w:t xml:space="preserve"> vartojant kartu su </w:t>
      </w:r>
      <w:r w:rsidR="009F5C9B" w:rsidRPr="00F5488C">
        <w:t>bortezomibu</w:t>
      </w:r>
      <w:r w:rsidRPr="00F5488C">
        <w:t xml:space="preserve">, prieš pradedant gydymą visada reikia atlikti HBV patikrą pacientams su HBV infekcijos rizika. Reikia atidžiai stebėti, ar kombinuoto gydymo rituksimabu kartu su </w:t>
      </w:r>
      <w:r w:rsidR="00935D91" w:rsidRPr="00F5488C">
        <w:t>b</w:t>
      </w:r>
      <w:r w:rsidR="00646182" w:rsidRPr="00F5488C">
        <w:t>ortezomib</w:t>
      </w:r>
      <w:r w:rsidR="00935D91" w:rsidRPr="00F5488C">
        <w:t>u</w:t>
      </w:r>
      <w:r w:rsidRPr="00F5488C">
        <w:t xml:space="preserve"> metu arba po jo neatsiranda aktyvios HBV infekcijos klinikinių ir laboratorinių požymių hepatito B virusų nešiotojams ir pacientams, kuriems anksčiau buvo diagnozuotas</w:t>
      </w:r>
      <w:r w:rsidR="00935D91" w:rsidRPr="00F5488C">
        <w:t xml:space="preserve"> </w:t>
      </w:r>
      <w:r w:rsidRPr="00F5488C">
        <w:t>hepatitas B. Reikia apsvarstyti priešvirusinės profilaktikos skyrimą. Daugiau informacijos žiūrėkite rituksimabo preparato charakteristikų santraukoje.</w:t>
      </w:r>
    </w:p>
    <w:p w14:paraId="2CE4DD2B" w14:textId="77777777" w:rsidR="00646182" w:rsidRPr="00F5488C" w:rsidRDefault="00646182" w:rsidP="00A81096">
      <w:pPr>
        <w:pStyle w:val="Pagrindinistekstas"/>
        <w:jc w:val="both"/>
        <w:rPr>
          <w:u w:val="single"/>
        </w:rPr>
      </w:pPr>
    </w:p>
    <w:p w14:paraId="253138D5" w14:textId="4588D1C9" w:rsidR="008B3CCD" w:rsidRPr="00F5488C" w:rsidRDefault="00475040" w:rsidP="00A81096">
      <w:pPr>
        <w:pStyle w:val="Pagrindinistekstas"/>
        <w:jc w:val="both"/>
      </w:pPr>
      <w:r w:rsidRPr="00F5488C">
        <w:rPr>
          <w:u w:val="single"/>
        </w:rPr>
        <w:t>Progresuojanti daugiažidinė leukoencefalopatija (PDL)</w:t>
      </w:r>
    </w:p>
    <w:p w14:paraId="6C5E1439" w14:textId="7D5F1488" w:rsidR="008B3CCD" w:rsidRPr="00F5488C" w:rsidRDefault="00475040" w:rsidP="00A81096">
      <w:pPr>
        <w:pStyle w:val="Pagrindinistekstas"/>
        <w:jc w:val="both"/>
      </w:pPr>
      <w:r w:rsidRPr="00F5488C">
        <w:t xml:space="preserve">Buvo gauta pranešimų apie </w:t>
      </w:r>
      <w:r w:rsidR="00935D91" w:rsidRPr="00F5488C">
        <w:t>b</w:t>
      </w:r>
      <w:r w:rsidR="00646182" w:rsidRPr="00F5488C">
        <w:t>ortezomib</w:t>
      </w:r>
      <w:r w:rsidR="00935D91" w:rsidRPr="00F5488C">
        <w:t>u</w:t>
      </w:r>
      <w:r w:rsidRPr="00F5488C">
        <w:t xml:space="preserve"> gydytiems pacientams pasireiškusius labai retus nežinomos priežasties </w:t>
      </w:r>
      <w:r w:rsidRPr="00F5488C">
        <w:rPr>
          <w:i/>
        </w:rPr>
        <w:t xml:space="preserve">John Cunningham (JC) </w:t>
      </w:r>
      <w:r w:rsidRPr="00F5488C">
        <w:t xml:space="preserve">viruso infekcijos atvejus, kurie baigėsi PDL ir mirtimi. Pacientai, kuriems buvo diagnozuota PDL, anksčiau arba kartu buvo gydomi imunosupresantais. Dauguma PDL atvejų buvo diagnozuoti per 12 mėnesių nuo pirmosios </w:t>
      </w:r>
      <w:r w:rsidR="00935D91" w:rsidRPr="00F5488C">
        <w:t>b</w:t>
      </w:r>
      <w:r w:rsidR="00646182" w:rsidRPr="00F5488C">
        <w:t>ortezomib</w:t>
      </w:r>
      <w:r w:rsidR="00935D91" w:rsidRPr="00F5488C">
        <w:t>o</w:t>
      </w:r>
      <w:r w:rsidRPr="00F5488C">
        <w:t xml:space="preserve"> dozės pavartojimo. Atliekant </w:t>
      </w:r>
      <w:r w:rsidR="004E5A98" w:rsidRPr="00F5488C">
        <w:t>centrinės nervų sistemos (</w:t>
      </w:r>
      <w:r w:rsidRPr="00F5488C">
        <w:t>CNS</w:t>
      </w:r>
      <w:r w:rsidR="004E5A98" w:rsidRPr="00F5488C">
        <w:t>)</w:t>
      </w:r>
      <w:r w:rsidRPr="00F5488C">
        <w:t xml:space="preserve"> sutrikimų diferencinę diagnozę, pacientus reikia reguliariais intervalais stebėti dėl bet kokių naujų ar blogėjančių neurologinių simptomų ar požymių, kurie gali rodyti PDL, pasireiškimo. Jeigu įtariama PDL diagnozė, pacientus turi konsultuoti PDL specialistas ir reikia imtis tinkamų PDL diagnozavimo priemonių. Jeigu diagnozuojama PDL, nutraukite gydymą </w:t>
      </w:r>
      <w:r w:rsidR="00935D91" w:rsidRPr="00F5488C">
        <w:t>b</w:t>
      </w:r>
      <w:r w:rsidR="00646182" w:rsidRPr="00F5488C">
        <w:t>ortezomib</w:t>
      </w:r>
      <w:r w:rsidR="00935D91" w:rsidRPr="00F5488C">
        <w:t>u</w:t>
      </w:r>
      <w:r w:rsidRPr="00F5488C">
        <w:t>.</w:t>
      </w:r>
    </w:p>
    <w:p w14:paraId="703ACE88" w14:textId="77777777" w:rsidR="008B3CCD" w:rsidRPr="00F5488C" w:rsidRDefault="008B3CCD" w:rsidP="00A81096">
      <w:pPr>
        <w:pStyle w:val="Pagrindinistekstas"/>
        <w:jc w:val="both"/>
      </w:pPr>
    </w:p>
    <w:p w14:paraId="1B12331E" w14:textId="77777777" w:rsidR="008B3CCD" w:rsidRPr="00F5488C" w:rsidRDefault="00475040" w:rsidP="00A81096">
      <w:pPr>
        <w:pStyle w:val="Pagrindinistekstas"/>
        <w:jc w:val="both"/>
      </w:pPr>
      <w:r w:rsidRPr="00F5488C">
        <w:rPr>
          <w:u w:val="single"/>
        </w:rPr>
        <w:t>Periferinė neuropatija</w:t>
      </w:r>
    </w:p>
    <w:p w14:paraId="243FB52E" w14:textId="122C92ED" w:rsidR="008B3CCD" w:rsidRPr="00F5488C" w:rsidRDefault="00475040" w:rsidP="00A81096">
      <w:pPr>
        <w:pStyle w:val="Pagrindinistekstas"/>
        <w:jc w:val="both"/>
      </w:pPr>
      <w:r w:rsidRPr="00F5488C">
        <w:t xml:space="preserve">Gydymas </w:t>
      </w:r>
      <w:r w:rsidR="00935D91" w:rsidRPr="00F5488C">
        <w:t>b</w:t>
      </w:r>
      <w:r w:rsidR="00646182" w:rsidRPr="00F5488C">
        <w:t>ortezomib</w:t>
      </w:r>
      <w:r w:rsidR="00935D91" w:rsidRPr="00F5488C">
        <w:t>u</w:t>
      </w:r>
      <w:r w:rsidRPr="00F5488C">
        <w:t xml:space="preserve"> labai dažnai būna susijęs su periferine neuropatija, kuri dažniausiai esti sensorinė, tačiau yra buvę pranešimų apie sunkios motorinės neuropatijos atvejus su ar be periferinės sensorinės neuropatijos. Periferinės neuropatijos pasireiškimo dažnumas padidėja ankstyvuoju gydymo laikotarpiu ir būna didžiausias 5 ciklo metu.</w:t>
      </w:r>
    </w:p>
    <w:p w14:paraId="3B1670CA" w14:textId="77777777" w:rsidR="008B3CCD" w:rsidRPr="00F5488C" w:rsidRDefault="008B3CCD" w:rsidP="00A81096">
      <w:pPr>
        <w:pStyle w:val="Pagrindinistekstas"/>
        <w:spacing w:before="11"/>
        <w:jc w:val="both"/>
        <w:rPr>
          <w:sz w:val="21"/>
        </w:rPr>
      </w:pPr>
    </w:p>
    <w:p w14:paraId="66F1CF5F" w14:textId="77777777" w:rsidR="008B3CCD" w:rsidRPr="00F5488C" w:rsidRDefault="00475040" w:rsidP="00A81096">
      <w:pPr>
        <w:pStyle w:val="Pagrindinistekstas"/>
        <w:jc w:val="both"/>
      </w:pPr>
      <w:r w:rsidRPr="00F5488C">
        <w:t>Rekomenduojama pacientus atidžiai stebėti, ar jiems neatsiranda neuropatijos požymių, pvz., deginimo jausmo, hiperestezijos, hipestezijos, parestezijos, diskomforto, neuropatinio skausmo ar silpnumo.</w:t>
      </w:r>
    </w:p>
    <w:p w14:paraId="65AD4F1E" w14:textId="77777777" w:rsidR="008B3CCD" w:rsidRPr="00F5488C" w:rsidRDefault="008B3CCD" w:rsidP="00A81096">
      <w:pPr>
        <w:pStyle w:val="Pagrindinistekstas"/>
        <w:spacing w:before="1"/>
        <w:jc w:val="both"/>
      </w:pPr>
    </w:p>
    <w:p w14:paraId="415E701F" w14:textId="442FC4AE" w:rsidR="008B3CCD" w:rsidRPr="00F5488C" w:rsidRDefault="00475040" w:rsidP="00A81096">
      <w:pPr>
        <w:pStyle w:val="Pagrindinistekstas"/>
        <w:jc w:val="both"/>
      </w:pPr>
      <w:r w:rsidRPr="00F5488C">
        <w:t xml:space="preserve">III fazės klinikiniame tyrime lyginant į veną skiriamą </w:t>
      </w:r>
      <w:r w:rsidR="00935D91" w:rsidRPr="00F5488C">
        <w:t>b</w:t>
      </w:r>
      <w:r w:rsidR="00646182" w:rsidRPr="00F5488C">
        <w:t>ortezomib</w:t>
      </w:r>
      <w:r w:rsidR="00935D91" w:rsidRPr="00F5488C">
        <w:t>ą</w:t>
      </w:r>
      <w:r w:rsidRPr="00F5488C">
        <w:t xml:space="preserve"> su skiriamu po oda, 2 ir didesnio laipsnio periferinės neuropatijos reiškini</w:t>
      </w:r>
      <w:r w:rsidR="004E5A98" w:rsidRPr="00F5488C">
        <w:t>ų</w:t>
      </w:r>
      <w:r w:rsidRPr="00F5488C">
        <w:t xml:space="preserve"> pasitaikė </w:t>
      </w:r>
      <w:r w:rsidR="00935D91" w:rsidRPr="00F5488C">
        <w:t>24 </w:t>
      </w:r>
      <w:r w:rsidRPr="00F5488C">
        <w:t xml:space="preserve">% injekcijos po oda grupėje ir </w:t>
      </w:r>
      <w:r w:rsidR="00935D91" w:rsidRPr="00F5488C">
        <w:t>41 </w:t>
      </w:r>
      <w:r w:rsidRPr="00F5488C">
        <w:t>% injekcijos į veną grupėje (p</w:t>
      </w:r>
      <w:r w:rsidR="00B509F1" w:rsidRPr="00F5488C">
        <w:t> </w:t>
      </w:r>
      <w:r w:rsidRPr="00F5488C">
        <w:t>=</w:t>
      </w:r>
      <w:r w:rsidR="00B509F1" w:rsidRPr="00F5488C">
        <w:t> </w:t>
      </w:r>
      <w:r w:rsidRPr="00F5488C">
        <w:t xml:space="preserve">0,0124). 3 ir didesnio laipsnio neuropatija pasiteikė </w:t>
      </w:r>
      <w:r w:rsidR="00935D91" w:rsidRPr="00F5488C">
        <w:t>6 </w:t>
      </w:r>
      <w:r w:rsidRPr="00F5488C">
        <w:t xml:space="preserve">% pacientų gydymo vaistą leidžiant po oda grupėje, palyginti su </w:t>
      </w:r>
      <w:r w:rsidR="00935D91" w:rsidRPr="00F5488C">
        <w:t>16 </w:t>
      </w:r>
      <w:r w:rsidRPr="00F5488C">
        <w:t>% pacientų gydymo leidžiant vaistą į veną grupėje</w:t>
      </w:r>
      <w:r w:rsidR="00B509F1" w:rsidRPr="00F5488C">
        <w:t xml:space="preserve"> </w:t>
      </w:r>
      <w:r w:rsidRPr="00F5488C">
        <w:t>(p</w:t>
      </w:r>
      <w:r w:rsidR="00B509F1" w:rsidRPr="00F5488C">
        <w:t> </w:t>
      </w:r>
      <w:r w:rsidRPr="00F5488C">
        <w:t>=</w:t>
      </w:r>
      <w:r w:rsidR="00B509F1" w:rsidRPr="00F5488C">
        <w:t> </w:t>
      </w:r>
      <w:r w:rsidRPr="00F5488C">
        <w:t xml:space="preserve">0,0264). Visų laipsnių neuropatijos dažnumas </w:t>
      </w:r>
      <w:r w:rsidR="00935D91" w:rsidRPr="00F5488C">
        <w:t>b</w:t>
      </w:r>
      <w:r w:rsidR="00646182" w:rsidRPr="00F5488C">
        <w:t>ortezomib</w:t>
      </w:r>
      <w:r w:rsidR="00935D91" w:rsidRPr="00F5488C">
        <w:t>o</w:t>
      </w:r>
      <w:r w:rsidR="00B509F1" w:rsidRPr="00F5488C">
        <w:t xml:space="preserve"> </w:t>
      </w:r>
      <w:r w:rsidRPr="00F5488C">
        <w:t xml:space="preserve">skiriant į veną buvo mažesnis seniau atliktuose tyrimuose su į veną leidžiamu </w:t>
      </w:r>
      <w:r w:rsidR="00935D91" w:rsidRPr="00F5488C">
        <w:t>b</w:t>
      </w:r>
      <w:r w:rsidR="00646182" w:rsidRPr="00F5488C">
        <w:t>ortezomib</w:t>
      </w:r>
      <w:r w:rsidR="00935D91" w:rsidRPr="00F5488C">
        <w:t>u</w:t>
      </w:r>
      <w:r w:rsidRPr="00F5488C">
        <w:t>, palyginti su dažnumu tyrime MMY-3021.</w:t>
      </w:r>
    </w:p>
    <w:p w14:paraId="5F0019F8" w14:textId="77777777" w:rsidR="008B3CCD" w:rsidRPr="00F5488C" w:rsidRDefault="008B3CCD" w:rsidP="00A81096">
      <w:pPr>
        <w:pStyle w:val="Pagrindinistekstas"/>
        <w:spacing w:before="10"/>
        <w:jc w:val="both"/>
        <w:rPr>
          <w:sz w:val="21"/>
        </w:rPr>
      </w:pPr>
    </w:p>
    <w:p w14:paraId="21F12E97" w14:textId="5BC01FC1" w:rsidR="008B3CCD" w:rsidRPr="00F5488C" w:rsidRDefault="00475040" w:rsidP="00A81096">
      <w:pPr>
        <w:pStyle w:val="Pagrindinistekstas"/>
        <w:spacing w:before="1"/>
        <w:jc w:val="both"/>
      </w:pPr>
      <w:r w:rsidRPr="00F5488C">
        <w:t xml:space="preserve">Pacientams, kuriems atsiranda ar paūmėja periferinė neuropatija, reikia atlikti neurologinį įvertinimą ir gali prireikti keisti </w:t>
      </w:r>
      <w:r w:rsidR="00935D91" w:rsidRPr="00F5488C">
        <w:t>bortezomibo</w:t>
      </w:r>
      <w:r w:rsidRPr="00F5488C">
        <w:t xml:space="preserve"> dozę arba dozavimo planą (žr. 4.2 skyrių). Neuropatija buvo gydoma pagalbinėmis priemonėmis ir kitais gydymo būdais.</w:t>
      </w:r>
    </w:p>
    <w:p w14:paraId="3C95151F" w14:textId="77777777" w:rsidR="008B3CCD" w:rsidRPr="00F5488C" w:rsidRDefault="008B3CCD" w:rsidP="00706267">
      <w:pPr>
        <w:pStyle w:val="Pagrindinistekstas"/>
        <w:jc w:val="both"/>
      </w:pPr>
    </w:p>
    <w:p w14:paraId="3E581DEE" w14:textId="748F0893" w:rsidR="008B3CCD" w:rsidRPr="00F5488C" w:rsidRDefault="00475040" w:rsidP="00A81096">
      <w:pPr>
        <w:pStyle w:val="Pagrindinistekstas"/>
        <w:spacing w:before="1"/>
        <w:jc w:val="both"/>
      </w:pPr>
      <w:r w:rsidRPr="00F5488C">
        <w:t xml:space="preserve">Pacientams, gydomiems </w:t>
      </w:r>
      <w:r w:rsidR="00935D91" w:rsidRPr="00F5488C">
        <w:t>b</w:t>
      </w:r>
      <w:r w:rsidR="00646182" w:rsidRPr="00F5488C">
        <w:t>ortezomib</w:t>
      </w:r>
      <w:r w:rsidR="00935D91" w:rsidRPr="00F5488C">
        <w:t>u</w:t>
      </w:r>
      <w:r w:rsidRPr="00F5488C">
        <w:t xml:space="preserve"> kartu su kitais vaistiniais preparatais, kurie žinomai susiję su neuropatija (pvz., talidomidu), reikia apsvarstyti anksti pradėti ir reguliariai stebėti, ar gydymo metu neatsiranda neuropatijos simptomų ir atlikti neurologinės būklės įvertinimą, bei reikia apsvarstyti tinkamai mažinti dozę arba gydymą nutraukti.</w:t>
      </w:r>
    </w:p>
    <w:p w14:paraId="5580FADE" w14:textId="77777777" w:rsidR="008B3CCD" w:rsidRPr="00F5488C" w:rsidRDefault="008B3CCD" w:rsidP="00A81096">
      <w:pPr>
        <w:pStyle w:val="Pagrindinistekstas"/>
        <w:spacing w:before="11"/>
        <w:jc w:val="both"/>
        <w:rPr>
          <w:sz w:val="21"/>
        </w:rPr>
      </w:pPr>
    </w:p>
    <w:p w14:paraId="5024F475" w14:textId="77777777" w:rsidR="008B3CCD" w:rsidRPr="00F5488C" w:rsidRDefault="00475040" w:rsidP="00A81096">
      <w:pPr>
        <w:pStyle w:val="Pagrindinistekstas"/>
        <w:jc w:val="both"/>
      </w:pPr>
      <w:r w:rsidRPr="00F5488C">
        <w:t>Be periferinės neuropatijos, ir autonominė neuropatija gali turėti įtakos kai kurioms nepageidaujamoms reakcijoms, pvz., padėties hipotenzijai ir sunkiam vidurių užkietėjimui su žarnų nepraeinamumu. Duomenų apie autonominę neuropatiją ir jos įtaką šiems nepageidaujamiems reiškiniams nepakanka.</w:t>
      </w:r>
    </w:p>
    <w:p w14:paraId="34C3163B" w14:textId="77777777" w:rsidR="008B3CCD" w:rsidRPr="00F5488C" w:rsidRDefault="008B3CCD" w:rsidP="00A81096">
      <w:pPr>
        <w:pStyle w:val="Pagrindinistekstas"/>
        <w:jc w:val="both"/>
      </w:pPr>
    </w:p>
    <w:p w14:paraId="3B389439" w14:textId="77992FCF" w:rsidR="008B3CCD" w:rsidRPr="00F5488C" w:rsidRDefault="00076D42" w:rsidP="00A81096">
      <w:pPr>
        <w:pStyle w:val="Pagrindinistekstas"/>
        <w:jc w:val="both"/>
      </w:pPr>
      <w:r w:rsidRPr="00F5488C">
        <w:rPr>
          <w:u w:val="single"/>
        </w:rPr>
        <w:t>Traukulių p</w:t>
      </w:r>
      <w:r w:rsidR="00475040" w:rsidRPr="00F5488C">
        <w:rPr>
          <w:u w:val="single"/>
        </w:rPr>
        <w:t>riepuoliai</w:t>
      </w:r>
    </w:p>
    <w:p w14:paraId="049B30CB" w14:textId="4ACC07EB" w:rsidR="008B3CCD" w:rsidRPr="00F5488C" w:rsidRDefault="00475040" w:rsidP="00A81096">
      <w:pPr>
        <w:pStyle w:val="Pagrindinistekstas"/>
        <w:jc w:val="both"/>
      </w:pPr>
      <w:r w:rsidRPr="00F5488C">
        <w:t xml:space="preserve">Nedažnai ligoniams, kuriems praeityje nebuvo </w:t>
      </w:r>
      <w:r w:rsidR="00076D42" w:rsidRPr="00F5488C">
        <w:t xml:space="preserve">traukulių </w:t>
      </w:r>
      <w:r w:rsidRPr="00F5488C">
        <w:t xml:space="preserve">priepuolių ar nebuvo diagnozuota epilepsija, pasireiškė </w:t>
      </w:r>
      <w:r w:rsidR="00076D42" w:rsidRPr="00F5488C">
        <w:t xml:space="preserve">traukulių </w:t>
      </w:r>
      <w:r w:rsidRPr="00F5488C">
        <w:t>priepuoli</w:t>
      </w:r>
      <w:r w:rsidR="00076D42" w:rsidRPr="00F5488C">
        <w:t>ų</w:t>
      </w:r>
      <w:r w:rsidRPr="00F5488C">
        <w:t xml:space="preserve">. Todėl ligonius, kuriems yra </w:t>
      </w:r>
      <w:r w:rsidR="00076D42" w:rsidRPr="00F5488C">
        <w:t xml:space="preserve">traukulių </w:t>
      </w:r>
      <w:r w:rsidRPr="00F5488C">
        <w:t xml:space="preserve">priepuolių rizikos veiksnių, reikia </w:t>
      </w:r>
      <w:r w:rsidRPr="00F5488C">
        <w:lastRenderedPageBreak/>
        <w:t>gydyti labai atsargiai.</w:t>
      </w:r>
    </w:p>
    <w:p w14:paraId="50AB864E" w14:textId="77777777" w:rsidR="008B3CCD" w:rsidRPr="00F5488C" w:rsidRDefault="008B3CCD" w:rsidP="00A81096">
      <w:pPr>
        <w:pStyle w:val="Pagrindinistekstas"/>
        <w:spacing w:before="10"/>
        <w:jc w:val="both"/>
        <w:rPr>
          <w:sz w:val="21"/>
        </w:rPr>
      </w:pPr>
    </w:p>
    <w:p w14:paraId="5F4C3EC4" w14:textId="77777777" w:rsidR="008B3CCD" w:rsidRPr="00F5488C" w:rsidRDefault="00475040" w:rsidP="00A81096">
      <w:pPr>
        <w:pStyle w:val="Pagrindinistekstas"/>
        <w:jc w:val="both"/>
      </w:pPr>
      <w:r w:rsidRPr="00F5488C">
        <w:rPr>
          <w:u w:val="single"/>
        </w:rPr>
        <w:t>Hipotenzija</w:t>
      </w:r>
    </w:p>
    <w:p w14:paraId="49E00E52" w14:textId="0838E6D1" w:rsidR="008B3CCD" w:rsidRPr="00F5488C" w:rsidRDefault="00475040" w:rsidP="00A81096">
      <w:pPr>
        <w:pStyle w:val="Pagrindinistekstas"/>
        <w:spacing w:before="70"/>
        <w:jc w:val="both"/>
      </w:pPr>
      <w:r w:rsidRPr="00F5488C">
        <w:t xml:space="preserve">Gydymas </w:t>
      </w:r>
      <w:r w:rsidR="00935D91" w:rsidRPr="00F5488C">
        <w:t>b</w:t>
      </w:r>
      <w:r w:rsidR="00646182" w:rsidRPr="00F5488C">
        <w:t>ortezomib</w:t>
      </w:r>
      <w:r w:rsidR="00935D91" w:rsidRPr="00F5488C">
        <w:t>u</w:t>
      </w:r>
      <w:r w:rsidRPr="00F5488C">
        <w:t xml:space="preserve"> dažnai esti susijęs su ortostatine (padėties) hipotenzija. Dažniausiai nepageidaujamos reakcijos būna nesunkios ar vidutinio sunkumo ir pastebimos viso gydymo metu. Pacientams, kuriems vartojant </w:t>
      </w:r>
      <w:r w:rsidR="00935D91" w:rsidRPr="00F5488C">
        <w:t>b</w:t>
      </w:r>
      <w:r w:rsidR="00646182" w:rsidRPr="00F5488C">
        <w:t>ortezomib</w:t>
      </w:r>
      <w:r w:rsidR="00935D91" w:rsidRPr="00F5488C">
        <w:t>o</w:t>
      </w:r>
      <w:r w:rsidRPr="00F5488C">
        <w:t xml:space="preserve"> (leidžiamą į veną) pasireiškė ortostatinė hipotenzija, jos požymių prieš gydymą </w:t>
      </w:r>
      <w:r w:rsidR="00935D91" w:rsidRPr="00F5488C">
        <w:t>b</w:t>
      </w:r>
      <w:r w:rsidR="00646182" w:rsidRPr="00F5488C">
        <w:t>ortezomib</w:t>
      </w:r>
      <w:r w:rsidR="00935D91" w:rsidRPr="00F5488C">
        <w:t>u</w:t>
      </w:r>
      <w:r w:rsidRPr="00F5488C">
        <w:t xml:space="preserve"> nebuvo. Daugumai pacientų reikėjo ortostatinės hipotenzijos gydymo. Nedidelei daliai pacientų, kuriems buvo ortostatinė hipotenzija, pasireiškė sinkopės reiškinių. Ortostatinė (padėties) hipotenzija nebuvo aiškiai susijusi su </w:t>
      </w:r>
      <w:r w:rsidR="00935D91" w:rsidRPr="00F5488C">
        <w:t>b</w:t>
      </w:r>
      <w:r w:rsidR="00646182" w:rsidRPr="00F5488C">
        <w:t>ortezomib</w:t>
      </w:r>
      <w:r w:rsidR="00935D91" w:rsidRPr="00F5488C">
        <w:t>o</w:t>
      </w:r>
      <w:r w:rsidRPr="00F5488C">
        <w:t xml:space="preserve"> boliuso infuzija. Šio reiškinio atsiradimo būdas nežinomas, nors iš dalies gali būti dėl autonominės neuropatijos. Autonominė neuropatija gali būti susijusi su bortezomibo vartojimu arba bortezomibas gali pabloginti jau esančią patologinę būklę, pvz., diabetinę ar amiloidinę neuropatiją. Būtina laikytis atsargumo priemonių gydant pacientus, kuriems anksčiau pasireiškė sinkopė ir kurie vartoja galimai hipotenziją sukelian</w:t>
      </w:r>
      <w:r w:rsidR="00076D42" w:rsidRPr="00F5488C">
        <w:t>čio</w:t>
      </w:r>
      <w:r w:rsidR="00B509F1" w:rsidRPr="00F5488C">
        <w:t xml:space="preserve"> </w:t>
      </w:r>
      <w:r w:rsidRPr="00F5488C">
        <w:t>vaistin</w:t>
      </w:r>
      <w:r w:rsidR="00076D42" w:rsidRPr="00F5488C">
        <w:t>io</w:t>
      </w:r>
      <w:r w:rsidRPr="00F5488C">
        <w:t xml:space="preserve"> preparat</w:t>
      </w:r>
      <w:r w:rsidR="00076D42" w:rsidRPr="00F5488C">
        <w:t>o</w:t>
      </w:r>
      <w:r w:rsidRPr="00F5488C">
        <w:t>, taip pat pacientus, kuriems yra dehidracija dėl pasikartojančio viduriavimo ar vėmimo. Ortostatinei (padėties) hipotenzijai gydyti galima koreguoti antihipertenzinį gydymą, atlikti rehidraciją ar skirti mineralokortikoidų ir (ar) simpatomimetikų. Pacientams būtina nurodyti, kad jie kreiptųsi medicinos pagalbos pasireiškus svaigulio, galvos sukimosi ar a</w:t>
      </w:r>
      <w:r w:rsidR="00076D42" w:rsidRPr="00F5488C">
        <w:t>pa</w:t>
      </w:r>
      <w:r w:rsidRPr="00F5488C">
        <w:t>lpimo epizodams.</w:t>
      </w:r>
    </w:p>
    <w:p w14:paraId="33924EE9" w14:textId="77777777" w:rsidR="008B3CCD" w:rsidRPr="00F5488C" w:rsidRDefault="008B3CCD" w:rsidP="00706267">
      <w:pPr>
        <w:pStyle w:val="Pagrindinistekstas"/>
        <w:spacing w:before="2"/>
        <w:jc w:val="both"/>
      </w:pPr>
    </w:p>
    <w:p w14:paraId="0EEA026F" w14:textId="11A93B3C" w:rsidR="008B3CCD" w:rsidRPr="00F5488C" w:rsidRDefault="00475040" w:rsidP="00706267">
      <w:pPr>
        <w:pStyle w:val="Pagrindinistekstas"/>
        <w:spacing w:before="1"/>
        <w:jc w:val="both"/>
      </w:pPr>
      <w:r w:rsidRPr="00F5488C">
        <w:rPr>
          <w:u w:val="single"/>
        </w:rPr>
        <w:t xml:space="preserve">Užpakalinės </w:t>
      </w:r>
      <w:r w:rsidR="004066DD" w:rsidRPr="00F5488C">
        <w:rPr>
          <w:u w:val="single"/>
        </w:rPr>
        <w:t xml:space="preserve">grįžtamosios </w:t>
      </w:r>
      <w:r w:rsidRPr="00F5488C">
        <w:rPr>
          <w:u w:val="single"/>
        </w:rPr>
        <w:t>encefalopatijos sindromas (U</w:t>
      </w:r>
      <w:r w:rsidR="004066DD" w:rsidRPr="00F5488C">
        <w:rPr>
          <w:u w:val="single"/>
        </w:rPr>
        <w:t>G</w:t>
      </w:r>
      <w:r w:rsidRPr="00F5488C">
        <w:rPr>
          <w:u w:val="single"/>
        </w:rPr>
        <w:t>ES)</w:t>
      </w:r>
    </w:p>
    <w:p w14:paraId="426C223C" w14:textId="7269942C" w:rsidR="008B3CCD" w:rsidRPr="00F5488C" w:rsidRDefault="00475040" w:rsidP="00706267">
      <w:pPr>
        <w:pStyle w:val="Pagrindinistekstas"/>
        <w:jc w:val="both"/>
      </w:pPr>
      <w:r w:rsidRPr="00F5488C">
        <w:t xml:space="preserve">Gauta pranešimų, kad </w:t>
      </w:r>
      <w:r w:rsidR="00935D91" w:rsidRPr="00F5488C">
        <w:t>b</w:t>
      </w:r>
      <w:r w:rsidR="00646182" w:rsidRPr="00F5488C">
        <w:t>ortezomib</w:t>
      </w:r>
      <w:r w:rsidR="00935D91" w:rsidRPr="00F5488C">
        <w:t>o</w:t>
      </w:r>
      <w:r w:rsidRPr="00F5488C">
        <w:t xml:space="preserve"> vartojantiems pacientams pasireiškė U</w:t>
      </w:r>
      <w:r w:rsidR="004066DD" w:rsidRPr="00F5488C">
        <w:t>G</w:t>
      </w:r>
      <w:r w:rsidRPr="00F5488C">
        <w:t>ES. U</w:t>
      </w:r>
      <w:r w:rsidR="004066DD" w:rsidRPr="00F5488C">
        <w:t>G</w:t>
      </w:r>
      <w:r w:rsidRPr="00F5488C">
        <w:t>ES yra reta, dažnai grįžtama, greitai progresuojanti nervų sistemos būklė, kuri gali pasireikšti priepuoliais, hipertenzija, galvos skausmu, letargija, konfūzija, aklumu bei kitokiais regėjimo ir neurologiniais sutrikimais. Šiai diagnozei patvirtinti taikomi smegenų vaizdo tyrimo metodai, geriausiai tam tinka magnetinio rezonanso tomografija (MRT). Pacientams, kuriems pasireiškia U</w:t>
      </w:r>
      <w:r w:rsidR="004066DD" w:rsidRPr="00F5488C">
        <w:t>G</w:t>
      </w:r>
      <w:r w:rsidRPr="00F5488C">
        <w:t xml:space="preserve">ES, gydymas </w:t>
      </w:r>
      <w:r w:rsidR="00935D91" w:rsidRPr="00F5488C">
        <w:t>b</w:t>
      </w:r>
      <w:r w:rsidR="00646182" w:rsidRPr="00F5488C">
        <w:t>ortezomib</w:t>
      </w:r>
      <w:r w:rsidR="00935D91" w:rsidRPr="00F5488C">
        <w:t>u</w:t>
      </w:r>
      <w:r w:rsidRPr="00F5488C">
        <w:t xml:space="preserve"> turi būti nutrauktas.</w:t>
      </w:r>
    </w:p>
    <w:p w14:paraId="496A1D55" w14:textId="77777777" w:rsidR="008B3CCD" w:rsidRPr="00F5488C" w:rsidRDefault="008B3CCD" w:rsidP="00706267">
      <w:pPr>
        <w:pStyle w:val="Pagrindinistekstas"/>
        <w:spacing w:before="11"/>
        <w:jc w:val="both"/>
        <w:rPr>
          <w:sz w:val="21"/>
        </w:rPr>
      </w:pPr>
    </w:p>
    <w:p w14:paraId="06F40EF0" w14:textId="77777777" w:rsidR="008B3CCD" w:rsidRPr="00F5488C" w:rsidRDefault="00475040" w:rsidP="00706267">
      <w:pPr>
        <w:pStyle w:val="Pagrindinistekstas"/>
        <w:jc w:val="both"/>
      </w:pPr>
      <w:r w:rsidRPr="00F5488C">
        <w:rPr>
          <w:u w:val="single"/>
        </w:rPr>
        <w:t>Širdies nepakankamumas</w:t>
      </w:r>
    </w:p>
    <w:p w14:paraId="5BEDC47C" w14:textId="77777777" w:rsidR="008B3CCD" w:rsidRPr="00F5488C" w:rsidRDefault="00475040" w:rsidP="00706267">
      <w:pPr>
        <w:pStyle w:val="Pagrindinistekstas"/>
        <w:jc w:val="both"/>
      </w:pPr>
      <w:r w:rsidRPr="00F5488C">
        <w:t>Buvo atvejų, kai gydymo bortezomibu metu pacientams ūmiai prasidėjo arba paūmėjo stazinis širdies nepakankamumas ir (ar) pirmą kartą sumažėjo širdies kairiojo skilvelio išmetimo frakcija. Skysčių susikaupimas gali būti skatinančiu faktoriumi širdies nepakankamumo požymiams ir simptomams atsirasti. Rizikos faktorių susirgti širdies liga turinčius ar ja sergančius ligonius reikia atidžiai nuolatos stebėti.</w:t>
      </w:r>
    </w:p>
    <w:p w14:paraId="4B97A4D5" w14:textId="77777777" w:rsidR="008B3CCD" w:rsidRPr="00F5488C" w:rsidRDefault="008B3CCD" w:rsidP="00706267">
      <w:pPr>
        <w:pStyle w:val="Pagrindinistekstas"/>
        <w:spacing w:before="1"/>
        <w:jc w:val="both"/>
      </w:pPr>
    </w:p>
    <w:p w14:paraId="139B6CC7" w14:textId="77777777" w:rsidR="008B3CCD" w:rsidRPr="00F5488C" w:rsidRDefault="00475040" w:rsidP="00706267">
      <w:pPr>
        <w:pStyle w:val="Pagrindinistekstas"/>
        <w:jc w:val="both"/>
      </w:pPr>
      <w:r w:rsidRPr="00F5488C">
        <w:rPr>
          <w:u w:val="single"/>
        </w:rPr>
        <w:t>Elektrokardiogramos tyrimai</w:t>
      </w:r>
    </w:p>
    <w:p w14:paraId="4CA8C943" w14:textId="77777777" w:rsidR="008B3CCD" w:rsidRPr="00F5488C" w:rsidRDefault="00475040" w:rsidP="00706267">
      <w:pPr>
        <w:pStyle w:val="Pagrindinistekstas"/>
        <w:jc w:val="both"/>
      </w:pPr>
      <w:r w:rsidRPr="00F5488C">
        <w:t>Klinikinių tyrimų metu buvo pavienių QT intervalo pailgėjimo atvejų, kurių priežastinis ryšys nustatytas</w:t>
      </w:r>
      <w:r w:rsidRPr="00F5488C">
        <w:rPr>
          <w:spacing w:val="-2"/>
        </w:rPr>
        <w:t xml:space="preserve"> </w:t>
      </w:r>
      <w:r w:rsidRPr="00F5488C">
        <w:t>nebuvo.</w:t>
      </w:r>
    </w:p>
    <w:p w14:paraId="023DE74F" w14:textId="77777777" w:rsidR="008B3CCD" w:rsidRPr="00F5488C" w:rsidRDefault="008B3CCD" w:rsidP="00706267">
      <w:pPr>
        <w:pStyle w:val="Pagrindinistekstas"/>
        <w:spacing w:before="10"/>
        <w:jc w:val="both"/>
        <w:rPr>
          <w:sz w:val="21"/>
        </w:rPr>
      </w:pPr>
    </w:p>
    <w:p w14:paraId="1BDF7E9E" w14:textId="77777777" w:rsidR="008B3CCD" w:rsidRPr="00F5488C" w:rsidRDefault="00475040" w:rsidP="00706267">
      <w:pPr>
        <w:pStyle w:val="Pagrindinistekstas"/>
        <w:jc w:val="both"/>
      </w:pPr>
      <w:r w:rsidRPr="00F5488C">
        <w:rPr>
          <w:u w:val="single"/>
        </w:rPr>
        <w:t>Plaučių</w:t>
      </w:r>
      <w:r w:rsidRPr="00F5488C">
        <w:rPr>
          <w:spacing w:val="-12"/>
          <w:u w:val="single"/>
        </w:rPr>
        <w:t xml:space="preserve"> </w:t>
      </w:r>
      <w:r w:rsidRPr="00F5488C">
        <w:rPr>
          <w:u w:val="single"/>
        </w:rPr>
        <w:t>sutrikimai</w:t>
      </w:r>
    </w:p>
    <w:p w14:paraId="680940BA" w14:textId="745A4D19" w:rsidR="008B3CCD" w:rsidRPr="00F5488C" w:rsidRDefault="00475040" w:rsidP="00706267">
      <w:pPr>
        <w:pStyle w:val="Pagrindinistekstas"/>
        <w:spacing w:before="2"/>
        <w:jc w:val="both"/>
      </w:pPr>
      <w:r w:rsidRPr="00F5488C">
        <w:t xml:space="preserve">Retai yra buvę pranešimų apie nežinomos etiologijos ūminę difuzinę infiltracinę plaučių ligą, pvz., pneumonitą, intersticinę pneumoniją, plaučių infiltraciją ir ūminį kvėpavimo sutrikimo sindromą (ŪKSS, angl., </w:t>
      </w:r>
      <w:r w:rsidRPr="00F5488C">
        <w:rPr>
          <w:i/>
        </w:rPr>
        <w:t>Acute Respiratory Distress Syndrome</w:t>
      </w:r>
      <w:r w:rsidRPr="00F5488C">
        <w:t xml:space="preserve"> [</w:t>
      </w:r>
      <w:r w:rsidRPr="00F5488C">
        <w:rPr>
          <w:i/>
        </w:rPr>
        <w:t>ARDS</w:t>
      </w:r>
      <w:r w:rsidRPr="00F5488C">
        <w:t xml:space="preserve">]) </w:t>
      </w:r>
      <w:r w:rsidR="00935D91" w:rsidRPr="00F5488C">
        <w:t>b</w:t>
      </w:r>
      <w:r w:rsidR="00646182" w:rsidRPr="00F5488C">
        <w:t>ortezomib</w:t>
      </w:r>
      <w:r w:rsidR="00935D91" w:rsidRPr="00F5488C">
        <w:t>u</w:t>
      </w:r>
      <w:r w:rsidRPr="00F5488C">
        <w:t xml:space="preserve"> gydomiems ligoniams (žr. 4.8 skyrių). Kai kurie iš šių atvejų pasibaigė mirtimi. Prieš pradedant gydymą </w:t>
      </w:r>
      <w:r w:rsidR="00935D91" w:rsidRPr="00F5488C">
        <w:t>b</w:t>
      </w:r>
      <w:r w:rsidR="00646182" w:rsidRPr="00F5488C">
        <w:t>ortezomib</w:t>
      </w:r>
      <w:r w:rsidR="00935D91" w:rsidRPr="00F5488C">
        <w:t>u</w:t>
      </w:r>
      <w:r w:rsidRPr="00F5488C">
        <w:t>, rekomenduojama atlikti krūtinės ląstos rentgenogramą, kad pagal ją būtų galima nustatyti galimus plaučių pakitimus, atsiradusius po gydymo.</w:t>
      </w:r>
    </w:p>
    <w:p w14:paraId="482E9F53" w14:textId="474CBF8D" w:rsidR="008B3CCD" w:rsidRPr="00F5488C" w:rsidRDefault="00475040" w:rsidP="00706267">
      <w:pPr>
        <w:pStyle w:val="Pagrindinistekstas"/>
        <w:jc w:val="both"/>
      </w:pPr>
      <w:r w:rsidRPr="00F5488C">
        <w:t xml:space="preserve">Atsiradus naujiems ar pasunkėjus jau esantiems plaučių klinikiniams simptomams (pvz., kosulys, dusulys), reikia nedelsiant atlikti ligonio ištyrimą ir tinkamai gydyti. Prieš tęsiant gydymą </w:t>
      </w:r>
      <w:r w:rsidR="00935D91" w:rsidRPr="00F5488C">
        <w:t>b</w:t>
      </w:r>
      <w:r w:rsidR="00646182" w:rsidRPr="00F5488C">
        <w:t>ortezomib</w:t>
      </w:r>
      <w:r w:rsidR="00935D91" w:rsidRPr="00F5488C">
        <w:t>u</w:t>
      </w:r>
      <w:r w:rsidRPr="00F5488C">
        <w:t>, reikia įvertinti galimos naudos ir rizikos santykį.</w:t>
      </w:r>
    </w:p>
    <w:p w14:paraId="3FA3105D" w14:textId="77777777" w:rsidR="008B3CCD" w:rsidRPr="00F5488C" w:rsidRDefault="008B3CCD" w:rsidP="00706267">
      <w:pPr>
        <w:pStyle w:val="Pagrindinistekstas"/>
        <w:spacing w:before="10"/>
        <w:jc w:val="both"/>
        <w:rPr>
          <w:sz w:val="21"/>
        </w:rPr>
      </w:pPr>
    </w:p>
    <w:p w14:paraId="6DB79820" w14:textId="57666148" w:rsidR="008B3CCD" w:rsidRPr="00F5488C" w:rsidRDefault="00475040" w:rsidP="00706267">
      <w:pPr>
        <w:pStyle w:val="Pagrindinistekstas"/>
        <w:jc w:val="both"/>
      </w:pPr>
      <w:r w:rsidRPr="00F5488C">
        <w:t>Klinikiniame tyrime dėl recidyvuojančios ūminės mielogeninės leukemijos pradėjus gydymą didelės dozės citarabino (</w:t>
      </w:r>
      <w:r w:rsidR="00935D91" w:rsidRPr="00F5488C">
        <w:t>2 </w:t>
      </w:r>
      <w:r w:rsidRPr="00F5488C">
        <w:t>g/m</w:t>
      </w:r>
      <w:r w:rsidRPr="00F5488C">
        <w:rPr>
          <w:vertAlign w:val="superscript"/>
        </w:rPr>
        <w:t>2</w:t>
      </w:r>
      <w:r w:rsidRPr="00F5488C">
        <w:t xml:space="preserve"> per parą) 24 valandų trukmės nepertraukiama infuzija kartu su daunorubicinu ir </w:t>
      </w:r>
      <w:r w:rsidR="00935D91" w:rsidRPr="00F5488C">
        <w:t>b</w:t>
      </w:r>
      <w:r w:rsidR="00646182" w:rsidRPr="00F5488C">
        <w:t>ortezomib</w:t>
      </w:r>
      <w:r w:rsidR="00076D42" w:rsidRPr="00F5488C">
        <w:t>u</w:t>
      </w:r>
      <w:r w:rsidRPr="00F5488C">
        <w:t>, du ligoniai (iš dviejų) mirė ankstyvoje gydymo stadijoje dėl ūminio kvėpavimo sutrikimo sindromo (ŪKSS) ir tyrimas buvo nutrauktas. Dėl to šis specifinis skyrimo būdas kartu su didele citarabino doze (</w:t>
      </w:r>
      <w:r w:rsidR="00935D91" w:rsidRPr="00F5488C">
        <w:t>2 </w:t>
      </w:r>
      <w:r w:rsidRPr="00F5488C">
        <w:t>g/m</w:t>
      </w:r>
      <w:r w:rsidRPr="00F5488C">
        <w:rPr>
          <w:vertAlign w:val="superscript"/>
        </w:rPr>
        <w:t>2</w:t>
      </w:r>
      <w:r w:rsidRPr="00F5488C">
        <w:t xml:space="preserve"> per parą) 24 valandų trukmės nepertraukiama infuzija nerekomenduojamas.</w:t>
      </w:r>
    </w:p>
    <w:p w14:paraId="3753E362" w14:textId="77777777" w:rsidR="008B3CCD" w:rsidRPr="00F5488C" w:rsidRDefault="008B3CCD" w:rsidP="00706267">
      <w:pPr>
        <w:pStyle w:val="Pagrindinistekstas"/>
        <w:jc w:val="both"/>
      </w:pPr>
    </w:p>
    <w:p w14:paraId="284705D6" w14:textId="77777777" w:rsidR="008B3CCD" w:rsidRPr="00F5488C" w:rsidRDefault="00475040" w:rsidP="00706267">
      <w:pPr>
        <w:pStyle w:val="Pagrindinistekstas"/>
        <w:jc w:val="both"/>
      </w:pPr>
      <w:r w:rsidRPr="00F5488C">
        <w:rPr>
          <w:u w:val="single"/>
        </w:rPr>
        <w:t>Inkstų veiklos sutrikimas</w:t>
      </w:r>
    </w:p>
    <w:p w14:paraId="47B7B769" w14:textId="3CADBC17" w:rsidR="008B3CCD" w:rsidRPr="00F5488C" w:rsidRDefault="0011062E" w:rsidP="00706267">
      <w:pPr>
        <w:pStyle w:val="Pagrindinistekstas"/>
        <w:jc w:val="both"/>
      </w:pPr>
      <w:r w:rsidRPr="00F5488C">
        <w:t>Daugine</w:t>
      </w:r>
      <w:r w:rsidR="00475040" w:rsidRPr="00F5488C">
        <w:t xml:space="preserve"> mieloma sergantiems pacientams dažnai būna inkstų komplikacijų. Pacientus, kurie serga </w:t>
      </w:r>
      <w:r w:rsidR="00475040" w:rsidRPr="00F5488C">
        <w:lastRenderedPageBreak/>
        <w:t>inkstų funkcijos sutrikimu, reikia atidžiai stebėti (žr. 4.2 ir 5.2 skyrius).</w:t>
      </w:r>
    </w:p>
    <w:p w14:paraId="6E041AB9" w14:textId="77777777" w:rsidR="008B3CCD" w:rsidRPr="00F5488C" w:rsidRDefault="008B3CCD" w:rsidP="00706267">
      <w:pPr>
        <w:pStyle w:val="Pagrindinistekstas"/>
        <w:spacing w:before="2"/>
        <w:jc w:val="both"/>
      </w:pPr>
    </w:p>
    <w:p w14:paraId="2E821468" w14:textId="0DAEE665" w:rsidR="008B3CCD" w:rsidRPr="00F5488C" w:rsidRDefault="00475040" w:rsidP="00706267">
      <w:pPr>
        <w:pStyle w:val="Pagrindinistekstas"/>
        <w:jc w:val="both"/>
      </w:pPr>
      <w:r w:rsidRPr="00F5488C">
        <w:rPr>
          <w:u w:val="single"/>
        </w:rPr>
        <w:t xml:space="preserve">Kepenų </w:t>
      </w:r>
      <w:r w:rsidR="00076D42" w:rsidRPr="00F5488C">
        <w:rPr>
          <w:u w:val="single"/>
        </w:rPr>
        <w:t xml:space="preserve">funkcijos </w:t>
      </w:r>
      <w:r w:rsidRPr="00F5488C">
        <w:rPr>
          <w:u w:val="single"/>
        </w:rPr>
        <w:t>sutrikimas</w:t>
      </w:r>
    </w:p>
    <w:p w14:paraId="4F55B485" w14:textId="09C95F00" w:rsidR="008B3CCD" w:rsidRPr="00F5488C" w:rsidRDefault="00475040" w:rsidP="00706267">
      <w:pPr>
        <w:pStyle w:val="Pagrindinistekstas"/>
        <w:jc w:val="both"/>
      </w:pPr>
      <w:r w:rsidRPr="00F5488C">
        <w:t xml:space="preserve">Bortezomibą metabolizuoja kepenų fermentai. Pacientų, kuriems yra vidutinio sunkumo ar sunkus kepenų </w:t>
      </w:r>
      <w:r w:rsidR="00076D42" w:rsidRPr="00F5488C">
        <w:t xml:space="preserve">funkcijos </w:t>
      </w:r>
      <w:r w:rsidRPr="00F5488C">
        <w:t xml:space="preserve">sutrikimas, organizme bortezomibo ekspozicija būna padidėjusi. Šiuos pacientus reikia gydyti sumažintomis </w:t>
      </w:r>
      <w:r w:rsidR="00935D91" w:rsidRPr="00F5488C">
        <w:t>b</w:t>
      </w:r>
      <w:r w:rsidR="00646182" w:rsidRPr="00F5488C">
        <w:t>ortezomib</w:t>
      </w:r>
      <w:r w:rsidR="00935D91" w:rsidRPr="00F5488C">
        <w:t>o</w:t>
      </w:r>
      <w:r w:rsidRPr="00F5488C">
        <w:t xml:space="preserve"> dozėmis ir atidžiai stebėti, ar jiems nepasireiškia toksinis poveikis (žr. 4.2 ir 5.2 skyrius).</w:t>
      </w:r>
    </w:p>
    <w:p w14:paraId="25FB2AE2" w14:textId="77777777" w:rsidR="008B3CCD" w:rsidRPr="00F5488C" w:rsidRDefault="008B3CCD" w:rsidP="00706267">
      <w:pPr>
        <w:pStyle w:val="Pagrindinistekstas"/>
        <w:spacing w:before="11"/>
        <w:jc w:val="both"/>
        <w:rPr>
          <w:sz w:val="21"/>
        </w:rPr>
      </w:pPr>
    </w:p>
    <w:p w14:paraId="2FA8EE67" w14:textId="77777777" w:rsidR="008B3CCD" w:rsidRPr="00F5488C" w:rsidRDefault="00475040" w:rsidP="00706267">
      <w:pPr>
        <w:pStyle w:val="Pagrindinistekstas"/>
        <w:jc w:val="both"/>
      </w:pPr>
      <w:r w:rsidRPr="00F5488C">
        <w:rPr>
          <w:u w:val="single"/>
        </w:rPr>
        <w:t>Kepenų reakcijos</w:t>
      </w:r>
    </w:p>
    <w:p w14:paraId="19792629" w14:textId="24621478" w:rsidR="008B3CCD" w:rsidRPr="00F5488C" w:rsidRDefault="00475040" w:rsidP="00706267">
      <w:pPr>
        <w:pStyle w:val="Pagrindinistekstas"/>
        <w:spacing w:before="1"/>
        <w:jc w:val="both"/>
      </w:pPr>
      <w:r w:rsidRPr="00F5488C">
        <w:t xml:space="preserve">Retais atvejais buvo pranešama apie atsiradusį kepenų nepakankamumą ligoniams, kurie kartu vartojo </w:t>
      </w:r>
      <w:r w:rsidR="00935D91" w:rsidRPr="00F5488C">
        <w:t>b</w:t>
      </w:r>
      <w:r w:rsidR="00646182" w:rsidRPr="00F5488C">
        <w:t>ortezomib</w:t>
      </w:r>
      <w:r w:rsidR="00935D91" w:rsidRPr="00F5488C">
        <w:t>o</w:t>
      </w:r>
      <w:r w:rsidRPr="00F5488C">
        <w:t xml:space="preserve"> ir kitų vaistinių preparatų, ir kurių sveikatos būklė buvo sunki. Buvo pranešimų ir apie</w:t>
      </w:r>
      <w:r w:rsidR="00D2203A" w:rsidRPr="00F5488C">
        <w:t xml:space="preserve"> </w:t>
      </w:r>
      <w:r w:rsidRPr="00F5488C">
        <w:t>kitas kepenų reakcijas, tokias kaip kepenų fermentų aktyvumo padidėjimas, hiperbilirubinemija ir hepatitas. Tokie pakitimai gali išnykti nutraukus gydymą bortezomibu (žr. 4.8 skyrių).</w:t>
      </w:r>
    </w:p>
    <w:p w14:paraId="57B9A47F" w14:textId="77777777" w:rsidR="008B3CCD" w:rsidRPr="00F5488C" w:rsidRDefault="008B3CCD" w:rsidP="00A34C51">
      <w:pPr>
        <w:pStyle w:val="Pagrindinistekstas"/>
        <w:spacing w:before="2"/>
      </w:pPr>
    </w:p>
    <w:p w14:paraId="07E87F6C" w14:textId="77777777" w:rsidR="008B3CCD" w:rsidRPr="00F5488C" w:rsidRDefault="00475040" w:rsidP="00B042E9">
      <w:pPr>
        <w:pStyle w:val="Pagrindinistekstas"/>
      </w:pPr>
      <w:r w:rsidRPr="00F5488C">
        <w:rPr>
          <w:u w:val="single"/>
        </w:rPr>
        <w:t>Naviko lizės sindromas</w:t>
      </w:r>
    </w:p>
    <w:p w14:paraId="7D6CF932" w14:textId="77777777" w:rsidR="008B3CCD" w:rsidRPr="00F5488C" w:rsidRDefault="00475040" w:rsidP="00706267">
      <w:pPr>
        <w:pStyle w:val="Pagrindinistekstas"/>
        <w:jc w:val="both"/>
      </w:pPr>
      <w:r w:rsidRPr="00F5488C">
        <w:t>Bortezomibas yra citotoksinis vaistas ir gali greitai sunaikinti piktybines plazmines ląsteles ir MLL ląsteles, dėl to gali atsirasti naviko lizės sindromo komplikacijos. Naviko lizės sindromo rizikos grupei priklauso ligoniai, kuriems prieš gydymą navikas buvo labai išvešėjęs. Šiuos ligonius būtina atidžiai stebėti ir taikyti tinkamas atsargumo priemones.</w:t>
      </w:r>
    </w:p>
    <w:p w14:paraId="58A0DE63" w14:textId="77777777" w:rsidR="008B3CCD" w:rsidRPr="00F5488C" w:rsidRDefault="008B3CCD" w:rsidP="00706267">
      <w:pPr>
        <w:pStyle w:val="Pagrindinistekstas"/>
        <w:spacing w:before="11"/>
        <w:jc w:val="both"/>
        <w:rPr>
          <w:sz w:val="21"/>
        </w:rPr>
      </w:pPr>
    </w:p>
    <w:p w14:paraId="2E80531C" w14:textId="77777777" w:rsidR="008B3CCD" w:rsidRPr="00F5488C" w:rsidRDefault="00475040" w:rsidP="00706267">
      <w:pPr>
        <w:pStyle w:val="Pagrindinistekstas"/>
        <w:jc w:val="both"/>
      </w:pPr>
      <w:r w:rsidRPr="00F5488C">
        <w:rPr>
          <w:u w:val="single"/>
        </w:rPr>
        <w:t>Kartu vartojami vaistiniai preparatai</w:t>
      </w:r>
    </w:p>
    <w:p w14:paraId="0C01162B" w14:textId="0D4E4038" w:rsidR="008B3CCD" w:rsidRPr="00F5488C" w:rsidRDefault="00475040" w:rsidP="00706267">
      <w:pPr>
        <w:pStyle w:val="Pagrindinistekstas"/>
        <w:spacing w:before="2"/>
        <w:jc w:val="both"/>
      </w:pPr>
      <w:r w:rsidRPr="00F5488C">
        <w:t>Pacientus, kurie bortezomibą vartoja kartu su stipriais CYP3A4 inhibitoriais, būtina atidžiai stebėti. Bortezomib</w:t>
      </w:r>
      <w:r w:rsidR="00076D42" w:rsidRPr="00F5488C">
        <w:t>o</w:t>
      </w:r>
      <w:r w:rsidRPr="00F5488C">
        <w:t xml:space="preserve"> taip pat būtina atsargiai skirti kartu su CYP3A4 ar CYP2C19 substratais (žr. 4.5 skyrių).</w:t>
      </w:r>
    </w:p>
    <w:p w14:paraId="20BC1D8E" w14:textId="77777777" w:rsidR="008B3CCD" w:rsidRPr="00F5488C" w:rsidRDefault="008B3CCD" w:rsidP="00706267">
      <w:pPr>
        <w:pStyle w:val="Pagrindinistekstas"/>
        <w:spacing w:before="10"/>
        <w:jc w:val="both"/>
        <w:rPr>
          <w:sz w:val="21"/>
        </w:rPr>
      </w:pPr>
    </w:p>
    <w:p w14:paraId="6BC69152" w14:textId="77777777" w:rsidR="008B3CCD" w:rsidRPr="00F5488C" w:rsidRDefault="00475040" w:rsidP="00706267">
      <w:pPr>
        <w:pStyle w:val="Pagrindinistekstas"/>
        <w:jc w:val="both"/>
      </w:pPr>
      <w:r w:rsidRPr="00F5488C">
        <w:t>Reikia įsitikinti, kad geriamųjų hipoglikeminių vaistų vartojančių ligonių kepenų funkcija yra normali. Tokius ligonius gydyti reikia atsargiai (žr. 4.5 skyrių).</w:t>
      </w:r>
    </w:p>
    <w:p w14:paraId="3BC1F498" w14:textId="77777777" w:rsidR="008B3CCD" w:rsidRPr="00F5488C" w:rsidRDefault="008B3CCD" w:rsidP="00706267">
      <w:pPr>
        <w:pStyle w:val="Pagrindinistekstas"/>
        <w:jc w:val="both"/>
      </w:pPr>
    </w:p>
    <w:p w14:paraId="1AD14429" w14:textId="77777777" w:rsidR="008B3CCD" w:rsidRPr="00F5488C" w:rsidRDefault="00475040" w:rsidP="00706267">
      <w:pPr>
        <w:pStyle w:val="Pagrindinistekstas"/>
        <w:jc w:val="both"/>
      </w:pPr>
      <w:r w:rsidRPr="00F5488C">
        <w:rPr>
          <w:u w:val="single"/>
        </w:rPr>
        <w:t>Reakcijos, kurios gali būti susijusios su imuniniais kompleksais</w:t>
      </w:r>
    </w:p>
    <w:p w14:paraId="6930A3AC" w14:textId="77777777" w:rsidR="008B3CCD" w:rsidRPr="00F5488C" w:rsidRDefault="00475040" w:rsidP="00706267">
      <w:pPr>
        <w:pStyle w:val="Pagrindinistekstas"/>
        <w:jc w:val="both"/>
      </w:pPr>
      <w:r w:rsidRPr="00F5488C">
        <w:t>Galimai su imuniniais kompleksais susijusios reakcijos, tokios, kaip seruminės ligos tipo reakcija, poliartritas su išbėrimu ir proliferacinis glomerulonefritas, pasitaikė nedažnai. Jeigu pasireiškia sunkios reakcijos, gydymas bortezomibu turi būti nutrauktas.</w:t>
      </w:r>
    </w:p>
    <w:p w14:paraId="0A03E1F8" w14:textId="7E4EFA65" w:rsidR="008B3CCD" w:rsidRPr="00F5488C" w:rsidRDefault="008B3CCD" w:rsidP="00706267">
      <w:pPr>
        <w:pStyle w:val="Pagrindinistekstas"/>
        <w:spacing w:before="5"/>
        <w:jc w:val="both"/>
      </w:pPr>
    </w:p>
    <w:p w14:paraId="36E8FCE9" w14:textId="3AE52481" w:rsidR="00533A76" w:rsidRPr="00F5488C" w:rsidRDefault="00533A76" w:rsidP="00706267">
      <w:pPr>
        <w:pStyle w:val="Pagrindinistekstas"/>
        <w:spacing w:before="5"/>
        <w:jc w:val="both"/>
        <w:rPr>
          <w:u w:val="single"/>
        </w:rPr>
      </w:pPr>
      <w:r w:rsidRPr="00F5488C">
        <w:rPr>
          <w:u w:val="single"/>
        </w:rPr>
        <w:t>Bortezomib STADA sudėtyje yra natrio</w:t>
      </w:r>
    </w:p>
    <w:p w14:paraId="03B63E36" w14:textId="0E02672F" w:rsidR="00533A76" w:rsidRPr="00F5488C" w:rsidRDefault="00533A76" w:rsidP="00706267">
      <w:pPr>
        <w:pStyle w:val="Pagrindinistekstas"/>
        <w:spacing w:before="5"/>
        <w:jc w:val="both"/>
      </w:pPr>
      <w:r w:rsidRPr="00F5488C">
        <w:t xml:space="preserve">Šio vaisto </w:t>
      </w:r>
      <w:r w:rsidR="00A30B69" w:rsidRPr="00F5488C">
        <w:t>flakone</w:t>
      </w:r>
      <w:r w:rsidRPr="00F5488C">
        <w:t xml:space="preserve"> yra mažiau kaip 1 mmol (23 m</w:t>
      </w:r>
      <w:r w:rsidR="008511C3" w:rsidRPr="00F5488C">
        <w:t>g</w:t>
      </w:r>
      <w:r w:rsidRPr="00F5488C">
        <w:t>) natrio, t.y. jis beveik neturi reikšmės.</w:t>
      </w:r>
    </w:p>
    <w:p w14:paraId="3EF8FEC3" w14:textId="77777777" w:rsidR="00533A76" w:rsidRPr="00F5488C" w:rsidRDefault="00533A76" w:rsidP="00706267">
      <w:pPr>
        <w:pStyle w:val="Pagrindinistekstas"/>
        <w:spacing w:before="5"/>
        <w:jc w:val="both"/>
      </w:pPr>
    </w:p>
    <w:p w14:paraId="52008A76" w14:textId="77777777" w:rsidR="008B3CCD" w:rsidRPr="00F5488C" w:rsidRDefault="00475040" w:rsidP="00706267">
      <w:pPr>
        <w:pStyle w:val="Antrat1"/>
        <w:numPr>
          <w:ilvl w:val="1"/>
          <w:numId w:val="28"/>
        </w:numPr>
        <w:tabs>
          <w:tab w:val="left" w:pos="802"/>
          <w:tab w:val="left" w:pos="803"/>
        </w:tabs>
        <w:ind w:left="0" w:firstLine="0"/>
        <w:jc w:val="both"/>
      </w:pPr>
      <w:r w:rsidRPr="00F5488C">
        <w:t>Sąveika su kitais vaistiniais preparatais ir kitokia</w:t>
      </w:r>
      <w:r w:rsidRPr="00F5488C">
        <w:rPr>
          <w:spacing w:val="-10"/>
        </w:rPr>
        <w:t xml:space="preserve"> </w:t>
      </w:r>
      <w:r w:rsidRPr="00F5488C">
        <w:t>sąveika</w:t>
      </w:r>
    </w:p>
    <w:p w14:paraId="79CCA083" w14:textId="77777777" w:rsidR="008B3CCD" w:rsidRPr="00F5488C" w:rsidRDefault="008B3CCD" w:rsidP="00706267">
      <w:pPr>
        <w:pStyle w:val="Pagrindinistekstas"/>
        <w:spacing w:before="7"/>
        <w:jc w:val="both"/>
        <w:rPr>
          <w:b/>
          <w:sz w:val="21"/>
        </w:rPr>
      </w:pPr>
    </w:p>
    <w:p w14:paraId="3A36C504" w14:textId="0D3D2A74" w:rsidR="008B3CCD" w:rsidRPr="00F5488C" w:rsidRDefault="00475040" w:rsidP="00706267">
      <w:pPr>
        <w:pStyle w:val="Pagrindinistekstas"/>
        <w:jc w:val="both"/>
      </w:pPr>
      <w:r w:rsidRPr="00F5488C">
        <w:t xml:space="preserve">Tyrimai </w:t>
      </w:r>
      <w:r w:rsidRPr="00F5488C">
        <w:rPr>
          <w:i/>
        </w:rPr>
        <w:t xml:space="preserve">in vitro </w:t>
      </w:r>
      <w:r w:rsidRPr="00F5488C">
        <w:t>rodo, kad bortezomibas yra silpnas citochromo P450 (CYP) izofermentų 1A2, 2C9, 2C19, 2D6 ir 3A4 inhibitorius. Kadangi CYP2D6 įtaka bortezomibo metabolizmui yra maža (</w:t>
      </w:r>
      <w:r w:rsidR="00935D91" w:rsidRPr="00F5488C">
        <w:t>7 </w:t>
      </w:r>
      <w:r w:rsidRPr="00F5488C">
        <w:t xml:space="preserve">%), nesitikima, kad </w:t>
      </w:r>
      <w:r w:rsidR="000C0558" w:rsidRPr="00F5488C">
        <w:t xml:space="preserve">prasto </w:t>
      </w:r>
      <w:r w:rsidRPr="00F5488C">
        <w:t xml:space="preserve">CYP2D6 </w:t>
      </w:r>
      <w:r w:rsidR="000C0558" w:rsidRPr="00F5488C">
        <w:t xml:space="preserve">metabolizmo </w:t>
      </w:r>
      <w:r w:rsidRPr="00F5488C">
        <w:t>fenotipas</w:t>
      </w:r>
      <w:r w:rsidR="000C0558" w:rsidRPr="00F5488C">
        <w:t xml:space="preserve"> paveiktų</w:t>
      </w:r>
      <w:r w:rsidRPr="00F5488C">
        <w:t xml:space="preserve"> bendrą bortezomibo dispoziciją.</w:t>
      </w:r>
    </w:p>
    <w:p w14:paraId="6230F501" w14:textId="77777777" w:rsidR="008B3CCD" w:rsidRPr="00F5488C" w:rsidRDefault="008B3CCD" w:rsidP="00706267">
      <w:pPr>
        <w:pStyle w:val="Pagrindinistekstas"/>
        <w:jc w:val="both"/>
      </w:pPr>
    </w:p>
    <w:p w14:paraId="0B341D4E" w14:textId="639FF5DC" w:rsidR="008B3CCD" w:rsidRPr="00F5488C" w:rsidRDefault="00475040" w:rsidP="00706267">
      <w:pPr>
        <w:jc w:val="both"/>
      </w:pPr>
      <w:r w:rsidRPr="00F5488C">
        <w:t>Vaistinių preparatų sąveikos tyrimas, kuriuo buvo įvertintas stipraus CYP3A4 inhibitoriaus ketokonazolo poveikis bortezomibo (leidžiamo į veną) farkakokinetikai, parodė vidutin</w:t>
      </w:r>
      <w:r w:rsidR="000C0558" w:rsidRPr="00F5488C">
        <w:t>į</w:t>
      </w:r>
      <w:r w:rsidRPr="00F5488C">
        <w:t xml:space="preserve"> bortezomibo </w:t>
      </w:r>
      <w:r w:rsidRPr="00F5488C">
        <w:rPr>
          <w:i/>
        </w:rPr>
        <w:t xml:space="preserve">AUC </w:t>
      </w:r>
      <w:r w:rsidRPr="00F5488C">
        <w:t xml:space="preserve">padidėjimą </w:t>
      </w:r>
      <w:r w:rsidR="00935D91" w:rsidRPr="00F5488C">
        <w:t>35 </w:t>
      </w:r>
      <w:r w:rsidRPr="00F5488C">
        <w:t>% (PI</w:t>
      </w:r>
      <w:r w:rsidRPr="00F5488C">
        <w:rPr>
          <w:vertAlign w:val="subscript"/>
        </w:rPr>
        <w:t>90</w:t>
      </w:r>
      <w:r w:rsidRPr="00F5488C">
        <w:t xml:space="preserve"> </w:t>
      </w:r>
      <w:r w:rsidRPr="00F5488C">
        <w:rPr>
          <w:vertAlign w:val="subscript"/>
        </w:rPr>
        <w:t>%</w:t>
      </w:r>
      <w:r w:rsidRPr="00F5488C">
        <w:t xml:space="preserve"> [1,032-1,772]), remiantis 12 pacientų duomenimis. Todėl pacientus, kuriems bortezomib</w:t>
      </w:r>
      <w:r w:rsidR="000C0558" w:rsidRPr="00F5488C">
        <w:t>o</w:t>
      </w:r>
      <w:r w:rsidRPr="00F5488C">
        <w:t xml:space="preserve"> yra skiriama kartu su stipriais CYP3A4 inhibitoriais (pvz., ketokonazolu, ritonaviru), reikia atidžiai stebėti.</w:t>
      </w:r>
    </w:p>
    <w:p w14:paraId="6954E910" w14:textId="77777777" w:rsidR="008B3CCD" w:rsidRPr="00F5488C" w:rsidRDefault="008B3CCD" w:rsidP="00706267">
      <w:pPr>
        <w:pStyle w:val="Pagrindinistekstas"/>
        <w:spacing w:before="10"/>
        <w:jc w:val="both"/>
        <w:rPr>
          <w:sz w:val="21"/>
        </w:rPr>
      </w:pPr>
    </w:p>
    <w:p w14:paraId="797DFFB3" w14:textId="77777777" w:rsidR="008B3CCD" w:rsidRPr="00F5488C" w:rsidRDefault="00475040" w:rsidP="00706267">
      <w:pPr>
        <w:pStyle w:val="Pagrindinistekstas"/>
        <w:spacing w:before="1"/>
        <w:jc w:val="both"/>
      </w:pPr>
      <w:r w:rsidRPr="00F5488C">
        <w:t>Vaistinių preparatų sąveikos tyrime, kuriuo buvo įvertintas stipraus CYP2C19 inhibitoriaus omeprazolo poveikis bortezomibo (leidžiamo į veną) farmakokinetikai, remiantis 17 pacientų duomenimis, reikšmingo poveikio bortezomibo farmakokinetiniams rodikliams nebuvo.</w:t>
      </w:r>
    </w:p>
    <w:p w14:paraId="71C75DA7" w14:textId="77777777" w:rsidR="008B3CCD" w:rsidRPr="00F5488C" w:rsidRDefault="008B3CCD" w:rsidP="00706267">
      <w:pPr>
        <w:pStyle w:val="Pagrindinistekstas"/>
        <w:jc w:val="both"/>
      </w:pPr>
    </w:p>
    <w:p w14:paraId="0860B19A" w14:textId="6766854E" w:rsidR="008B3CCD" w:rsidRPr="00F5488C" w:rsidRDefault="00475040" w:rsidP="008C6C38">
      <w:pPr>
        <w:pStyle w:val="Pagrindinistekstas"/>
        <w:spacing w:before="1"/>
        <w:jc w:val="both"/>
      </w:pPr>
      <w:r w:rsidRPr="00F5488C">
        <w:t>Vaistinių preparatų sąveikos tyrimas, kuriuo buvo įvertintas stipraus CYP3A4 induktoriaus rifampicino poveikis bortezomibo (leidžiamo į veną) farmakokinetikai, parodė vidutin</w:t>
      </w:r>
      <w:r w:rsidR="000C0558" w:rsidRPr="00F5488C">
        <w:t>į</w:t>
      </w:r>
      <w:r w:rsidRPr="00F5488C">
        <w:t xml:space="preserve"> bortezomibo </w:t>
      </w:r>
      <w:r w:rsidRPr="00F5488C">
        <w:rPr>
          <w:i/>
        </w:rPr>
        <w:t xml:space="preserve">AUC </w:t>
      </w:r>
      <w:r w:rsidRPr="00F5488C">
        <w:t xml:space="preserve">sumažėjimą </w:t>
      </w:r>
      <w:r w:rsidR="00935D91" w:rsidRPr="00F5488C">
        <w:t>45 </w:t>
      </w:r>
      <w:r w:rsidRPr="00F5488C">
        <w:t>%, remiantis 6 pacientų duomenimis. Todėl bortezomib</w:t>
      </w:r>
      <w:r w:rsidR="000C0558" w:rsidRPr="00F5488C">
        <w:t>o</w:t>
      </w:r>
      <w:r w:rsidRPr="00F5488C">
        <w:t xml:space="preserve"> vartoti kartu su stipriais CYP3A4 induktoriais (pvz., rifampicinu, karbamazepinu, fenitoinu, fenobarbitaliu ir jonažolės preparatais) nerekomenduojama, nes gali sumažėti veiksmingumas.</w:t>
      </w:r>
    </w:p>
    <w:p w14:paraId="008A2403" w14:textId="77777777" w:rsidR="008B3CCD" w:rsidRPr="00F5488C" w:rsidRDefault="008B3CCD" w:rsidP="008C6C38">
      <w:pPr>
        <w:pStyle w:val="Pagrindinistekstas"/>
        <w:spacing w:before="10"/>
        <w:jc w:val="both"/>
        <w:rPr>
          <w:sz w:val="21"/>
        </w:rPr>
      </w:pPr>
    </w:p>
    <w:p w14:paraId="4E942A02" w14:textId="77777777" w:rsidR="008B3CCD" w:rsidRPr="00F5488C" w:rsidRDefault="00475040" w:rsidP="008C6C38">
      <w:pPr>
        <w:pStyle w:val="Pagrindinistekstas"/>
        <w:jc w:val="both"/>
      </w:pPr>
      <w:r w:rsidRPr="00F5488C">
        <w:lastRenderedPageBreak/>
        <w:t>Tame pačiame vaistinių preparatų sąveikos tyrime vertinant silpnesnio CYP3A4 induktoriaus deksametazono poveikį bortezomibo (leidžiamo į veną) farmakokinetikai, remiantis 7 pacientų duomenimis, reikšmingo poveikio bortezomibo (leidžiamo į veną) farmakokinetiniams rodikliams nebuvo.</w:t>
      </w:r>
    </w:p>
    <w:p w14:paraId="251C5AEF" w14:textId="77777777" w:rsidR="008B3CCD" w:rsidRPr="00F5488C" w:rsidRDefault="008B3CCD" w:rsidP="008C6C38">
      <w:pPr>
        <w:pStyle w:val="Pagrindinistekstas"/>
        <w:jc w:val="both"/>
      </w:pPr>
    </w:p>
    <w:p w14:paraId="4BD93759" w14:textId="59D4998C" w:rsidR="008B3CCD" w:rsidRPr="00F5488C" w:rsidRDefault="00475040" w:rsidP="008C6C38">
      <w:pPr>
        <w:pStyle w:val="Pagrindinistekstas"/>
        <w:jc w:val="both"/>
      </w:pPr>
      <w:r w:rsidRPr="00F5488C">
        <w:t xml:space="preserve">Vaistinių preparatų sąveikos tyrimas, kuriuo buvo įvertintas melfalano ir prednizono poveikis bortezomibo (leidžiamo į veną) farmakokinetikai, parodė vidutinį bortezomibo </w:t>
      </w:r>
      <w:r w:rsidRPr="00F5488C">
        <w:rPr>
          <w:i/>
        </w:rPr>
        <w:t xml:space="preserve">AUC </w:t>
      </w:r>
      <w:r w:rsidRPr="00F5488C">
        <w:t xml:space="preserve">padidėjimą </w:t>
      </w:r>
      <w:r w:rsidR="00935D91" w:rsidRPr="00F5488C">
        <w:t>17 </w:t>
      </w:r>
      <w:r w:rsidRPr="00F5488C">
        <w:t xml:space="preserve">%, remiantis </w:t>
      </w:r>
      <w:r w:rsidR="00935D91" w:rsidRPr="00F5488C">
        <w:t>21 </w:t>
      </w:r>
      <w:r w:rsidRPr="00F5488C">
        <w:t>paciento duomenimis. Nėra manoma, kad tai kliniškai svarbu.</w:t>
      </w:r>
    </w:p>
    <w:p w14:paraId="672D37D5" w14:textId="77777777" w:rsidR="008B3CCD" w:rsidRPr="00F5488C" w:rsidRDefault="008B3CCD" w:rsidP="008C6C38">
      <w:pPr>
        <w:pStyle w:val="Pagrindinistekstas"/>
        <w:spacing w:before="1"/>
        <w:jc w:val="both"/>
      </w:pPr>
    </w:p>
    <w:p w14:paraId="766E65B9" w14:textId="4A69FDED" w:rsidR="008B3CCD" w:rsidRPr="00F5488C" w:rsidRDefault="00475040" w:rsidP="008C6C38">
      <w:pPr>
        <w:pStyle w:val="Pagrindinistekstas"/>
        <w:jc w:val="both"/>
      </w:pPr>
      <w:r w:rsidRPr="00F5488C">
        <w:t>Klinikinių tyrimų metu diabetu sergantiems pacientams, kurie vartojo geriam</w:t>
      </w:r>
      <w:r w:rsidR="000C0558" w:rsidRPr="00F5488C">
        <w:t>ųjų</w:t>
      </w:r>
      <w:r w:rsidRPr="00F5488C">
        <w:t xml:space="preserve"> </w:t>
      </w:r>
      <w:r w:rsidR="000C0558" w:rsidRPr="00F5488C">
        <w:t xml:space="preserve">glikemiją mažinančių </w:t>
      </w:r>
      <w:r w:rsidRPr="00F5488C">
        <w:t>vaist</w:t>
      </w:r>
      <w:r w:rsidR="000C0558" w:rsidRPr="00F5488C">
        <w:t>ų</w:t>
      </w:r>
      <w:r w:rsidRPr="00F5488C">
        <w:t xml:space="preserve">, nedažnai ir dažnai pasireiškė hipoglikemija ir hiperglikemija, todėl gali reikėti atidžiai sekti </w:t>
      </w:r>
      <w:r w:rsidR="00004D81" w:rsidRPr="00F5488C">
        <w:t xml:space="preserve">geriamųjų </w:t>
      </w:r>
      <w:r w:rsidRPr="00F5488C">
        <w:t>antidiabetini</w:t>
      </w:r>
      <w:r w:rsidR="00004D81" w:rsidRPr="00F5488C">
        <w:t>ų</w:t>
      </w:r>
      <w:r w:rsidRPr="00F5488C">
        <w:t xml:space="preserve"> preparat</w:t>
      </w:r>
      <w:r w:rsidR="00004D81" w:rsidRPr="00F5488C">
        <w:t xml:space="preserve">ų </w:t>
      </w:r>
      <w:r w:rsidRPr="00F5488C">
        <w:t xml:space="preserve">vartojančių pacientų, gydomų </w:t>
      </w:r>
      <w:r w:rsidR="00935D91" w:rsidRPr="00F5488C">
        <w:t>b</w:t>
      </w:r>
      <w:r w:rsidR="00646182" w:rsidRPr="00F5488C">
        <w:t>ortezomib</w:t>
      </w:r>
      <w:r w:rsidR="00935D91" w:rsidRPr="00F5488C">
        <w:t>u</w:t>
      </w:r>
      <w:r w:rsidRPr="00F5488C">
        <w:t>, gliukozės koncentraciją kraujyje ir prireikus koreguoti antidiabetinių vaistinių preparatų dozę.</w:t>
      </w:r>
      <w:r w:rsidR="00D2203A" w:rsidRPr="00F5488C">
        <w:t xml:space="preserve"> </w:t>
      </w:r>
    </w:p>
    <w:p w14:paraId="04416EFC" w14:textId="7C3F2E2F" w:rsidR="008B3CCD" w:rsidRPr="00F5488C" w:rsidRDefault="008B3CCD">
      <w:pPr>
        <w:pStyle w:val="Pagrindinistekstas"/>
        <w:spacing w:before="6"/>
        <w:rPr>
          <w:b/>
          <w:sz w:val="21"/>
        </w:rPr>
      </w:pPr>
    </w:p>
    <w:p w14:paraId="1EDBB30B" w14:textId="26740890" w:rsidR="009320E8" w:rsidRPr="00F5488C" w:rsidRDefault="009320E8">
      <w:pPr>
        <w:pStyle w:val="Pagrindinistekstas"/>
        <w:spacing w:before="6"/>
        <w:rPr>
          <w:u w:val="single"/>
        </w:rPr>
      </w:pPr>
      <w:r w:rsidRPr="00F5488C">
        <w:rPr>
          <w:u w:val="single"/>
        </w:rPr>
        <w:t>Vaikų populiacija</w:t>
      </w:r>
    </w:p>
    <w:p w14:paraId="5326C3C4" w14:textId="5F3F48A9" w:rsidR="004066DD" w:rsidRPr="00F5488C" w:rsidRDefault="009320E8" w:rsidP="009320E8">
      <w:pPr>
        <w:pStyle w:val="Pagrindinistekstas"/>
        <w:jc w:val="both"/>
      </w:pPr>
      <w:r w:rsidRPr="00F5488C">
        <w:t>Sąveikos tyrimai atlikti tik su suaugusiaisiais.</w:t>
      </w:r>
    </w:p>
    <w:p w14:paraId="69070F3B" w14:textId="77777777" w:rsidR="009320E8" w:rsidRPr="00F5488C" w:rsidRDefault="009320E8" w:rsidP="002E0870">
      <w:pPr>
        <w:pStyle w:val="Pagrindinistekstas"/>
        <w:spacing w:before="6"/>
        <w:rPr>
          <w:b/>
          <w:sz w:val="21"/>
        </w:rPr>
      </w:pPr>
    </w:p>
    <w:p w14:paraId="445E38F5" w14:textId="08636B74" w:rsidR="00B17553" w:rsidRPr="00D4103E" w:rsidRDefault="00B17553" w:rsidP="008C6C38">
      <w:pPr>
        <w:pStyle w:val="Antrat1"/>
        <w:numPr>
          <w:ilvl w:val="1"/>
          <w:numId w:val="28"/>
        </w:numPr>
        <w:tabs>
          <w:tab w:val="left" w:pos="802"/>
          <w:tab w:val="left" w:pos="803"/>
        </w:tabs>
        <w:ind w:left="0" w:firstLine="0"/>
      </w:pPr>
      <w:r w:rsidRPr="00D4103E">
        <w:t>Vaisingumas, nėštumo ir žindymo laikotarpis</w:t>
      </w:r>
    </w:p>
    <w:p w14:paraId="1B2D1E12" w14:textId="77777777" w:rsidR="00B17553" w:rsidRPr="00D4103E" w:rsidRDefault="00B17553">
      <w:pPr>
        <w:pStyle w:val="Pagrindinistekstas"/>
        <w:spacing w:before="6"/>
        <w:rPr>
          <w:b/>
          <w:sz w:val="21"/>
        </w:rPr>
      </w:pPr>
    </w:p>
    <w:p w14:paraId="5D4B67ED" w14:textId="77777777" w:rsidR="008B3CCD" w:rsidRPr="00D4103E" w:rsidRDefault="00475040">
      <w:pPr>
        <w:pStyle w:val="Pagrindinistekstas"/>
        <w:spacing w:before="1"/>
      </w:pPr>
      <w:r w:rsidRPr="00D4103E">
        <w:rPr>
          <w:u w:val="single"/>
        </w:rPr>
        <w:t>Vyrų ir moterų kontracepcija</w:t>
      </w:r>
    </w:p>
    <w:p w14:paraId="30DED9A6" w14:textId="77777777" w:rsidR="008B3CCD" w:rsidRPr="00D4103E" w:rsidRDefault="00475040" w:rsidP="00706267">
      <w:pPr>
        <w:pStyle w:val="Pagrindinistekstas"/>
        <w:jc w:val="both"/>
      </w:pPr>
      <w:r w:rsidRPr="00D4103E">
        <w:t>Vaisingo amžiaus vyrai ir moterys turi naudoti veiksmingą kontracepcijos metodą gydymo metu ir paskui 3 mėnesius po gydymo.</w:t>
      </w:r>
    </w:p>
    <w:p w14:paraId="70507404" w14:textId="77777777" w:rsidR="008B3CCD" w:rsidRPr="00D4103E" w:rsidRDefault="008B3CCD" w:rsidP="00706267">
      <w:pPr>
        <w:pStyle w:val="Pagrindinistekstas"/>
        <w:spacing w:before="10"/>
        <w:jc w:val="both"/>
        <w:rPr>
          <w:sz w:val="21"/>
        </w:rPr>
      </w:pPr>
    </w:p>
    <w:p w14:paraId="597FBEEE" w14:textId="77777777" w:rsidR="008B3CCD" w:rsidRPr="00D4103E" w:rsidRDefault="00475040" w:rsidP="00706267">
      <w:pPr>
        <w:pStyle w:val="Pagrindinistekstas"/>
        <w:jc w:val="both"/>
      </w:pPr>
      <w:r w:rsidRPr="00D4103E">
        <w:rPr>
          <w:u w:val="single"/>
        </w:rPr>
        <w:t>Nėštumas</w:t>
      </w:r>
    </w:p>
    <w:p w14:paraId="14CC8582" w14:textId="77777777" w:rsidR="008B3CCD" w:rsidRPr="00D4103E" w:rsidRDefault="00475040" w:rsidP="00706267">
      <w:pPr>
        <w:pStyle w:val="Pagrindinistekstas"/>
        <w:spacing w:before="2"/>
        <w:jc w:val="both"/>
      </w:pPr>
      <w:r w:rsidRPr="00D4103E">
        <w:t>Klinikinių duomenų apie bortezomibo ekspoziciją nėštumo metu nėra. Teratogeninio bortezomibo poveikio galimybė nebuvo pakankamai ištirta.</w:t>
      </w:r>
    </w:p>
    <w:p w14:paraId="052A85ED" w14:textId="77777777" w:rsidR="008B3CCD" w:rsidRPr="00D4103E" w:rsidRDefault="008B3CCD" w:rsidP="00706267">
      <w:pPr>
        <w:pStyle w:val="Pagrindinistekstas"/>
        <w:spacing w:before="10"/>
        <w:jc w:val="both"/>
        <w:rPr>
          <w:sz w:val="21"/>
        </w:rPr>
      </w:pPr>
    </w:p>
    <w:p w14:paraId="509B0A20" w14:textId="46FB221F" w:rsidR="008B3CCD" w:rsidRPr="00F5488C" w:rsidRDefault="00475040" w:rsidP="00706267">
      <w:pPr>
        <w:pStyle w:val="Pagrindinistekstas"/>
        <w:spacing w:before="1"/>
        <w:jc w:val="both"/>
      </w:pPr>
      <w:r w:rsidRPr="00D4103E">
        <w:t xml:space="preserve">Neklinikinių tyrimų duomenimis, bortezomibas neveikė žiurkių ir triušių embrionų bei vaisių raidos, kai patelėms buvo skiriama didžiausia toleruojama dozė. Tyrimų su gyvūnais bortezomibo įtakai jauniklių atsivedimui ir jų raidai ištirti neatlikta (žr. 5.3 skyrių). </w:t>
      </w:r>
      <w:r w:rsidR="00646182" w:rsidRPr="00D4103E">
        <w:t>Bortezomib</w:t>
      </w:r>
      <w:r w:rsidR="00706267" w:rsidRPr="00D4103E">
        <w:t>o</w:t>
      </w:r>
      <w:r w:rsidRPr="00D4103E">
        <w:t xml:space="preserve"> nėštumo metu vartoti negalima, nebent moters klinikinė būklė yra tokia, kad ją būtina gydyti </w:t>
      </w:r>
      <w:r w:rsidR="00B17553" w:rsidRPr="00D4103E">
        <w:t>b</w:t>
      </w:r>
      <w:r w:rsidR="00646182" w:rsidRPr="00D4103E">
        <w:t>ortezomib</w:t>
      </w:r>
      <w:r w:rsidR="00B17553" w:rsidRPr="00D4103E">
        <w:t>u</w:t>
      </w:r>
      <w:r w:rsidRPr="00D4103E">
        <w:t>.</w:t>
      </w:r>
      <w:r w:rsidR="00935D91" w:rsidRPr="00D4103E">
        <w:t xml:space="preserve"> </w:t>
      </w:r>
      <w:r w:rsidR="00646182" w:rsidRPr="00D4103E">
        <w:t>Bortezomib</w:t>
      </w:r>
      <w:r w:rsidR="006F22CC">
        <w:t>o</w:t>
      </w:r>
      <w:r w:rsidRPr="00D4103E">
        <w:t xml:space="preserve"> vartojančią nėščią moterį ar moterį, pastojusią vartojant š</w:t>
      </w:r>
      <w:r w:rsidR="00A90169" w:rsidRPr="00F5488C">
        <w:t>io</w:t>
      </w:r>
      <w:r w:rsidRPr="00F5488C">
        <w:t xml:space="preserve"> vaistin</w:t>
      </w:r>
      <w:r w:rsidR="00A90169" w:rsidRPr="00F5488C">
        <w:t>io</w:t>
      </w:r>
      <w:r w:rsidRPr="00F5488C">
        <w:t xml:space="preserve"> preparat</w:t>
      </w:r>
      <w:r w:rsidR="00A90169" w:rsidRPr="00F5488C">
        <w:t>o</w:t>
      </w:r>
      <w:r w:rsidRPr="00F5488C">
        <w:t>, būtina informuoti apie galimą žalą vaisiui.</w:t>
      </w:r>
    </w:p>
    <w:p w14:paraId="66E05AF1" w14:textId="77777777" w:rsidR="008B3CCD" w:rsidRPr="00F5488C" w:rsidRDefault="008B3CCD" w:rsidP="00706267">
      <w:pPr>
        <w:pStyle w:val="Pagrindinistekstas"/>
        <w:jc w:val="both"/>
      </w:pPr>
    </w:p>
    <w:p w14:paraId="480DD047" w14:textId="2B58E40B" w:rsidR="008B3CCD" w:rsidRPr="00F5488C" w:rsidRDefault="00475040" w:rsidP="00706267">
      <w:pPr>
        <w:pStyle w:val="Pagrindinistekstas"/>
        <w:jc w:val="both"/>
      </w:pPr>
      <w:r w:rsidRPr="00F5488C">
        <w:t xml:space="preserve">Talidomidas yra žinoma teratogeninė veiklioji medžiaga žmogui, kuri sukelia sunkius gyvybei pavojingus apsigimimus. Talidomido negalima vartoti nėštumo metu ir vaisingo amžiaus moterims, išskyrus kai yra vykdomos visos talidomido nėštumo prevencijos programos sąlygos. </w:t>
      </w:r>
      <w:r w:rsidR="00646182" w:rsidRPr="00F5488C">
        <w:t>Bortezomib</w:t>
      </w:r>
      <w:r w:rsidR="006F22CC" w:rsidRPr="00F5488C">
        <w:t>o</w:t>
      </w:r>
      <w:r w:rsidR="00935D91" w:rsidRPr="00F5488C">
        <w:t xml:space="preserve"> </w:t>
      </w:r>
      <w:r w:rsidRPr="00F5488C">
        <w:t>kartu su talidomidu vartojančios pacientės turi laikytis talidomido nėštumo prevencijos programos reikalavimų. Daugiau informacijos žr. talidomido preparato charakteristikų santraukoje.</w:t>
      </w:r>
    </w:p>
    <w:p w14:paraId="54FC0FE1" w14:textId="77777777" w:rsidR="008B3CCD" w:rsidRPr="00F5488C" w:rsidRDefault="008B3CCD" w:rsidP="00706267">
      <w:pPr>
        <w:pStyle w:val="Pagrindinistekstas"/>
        <w:spacing w:before="10"/>
        <w:jc w:val="both"/>
        <w:rPr>
          <w:sz w:val="21"/>
        </w:rPr>
      </w:pPr>
    </w:p>
    <w:p w14:paraId="64FA0DA4" w14:textId="77777777" w:rsidR="008B3CCD" w:rsidRPr="00F5488C" w:rsidRDefault="00475040" w:rsidP="00706267">
      <w:pPr>
        <w:pStyle w:val="Pagrindinistekstas"/>
        <w:jc w:val="both"/>
      </w:pPr>
      <w:r w:rsidRPr="00F5488C">
        <w:rPr>
          <w:u w:val="single"/>
        </w:rPr>
        <w:t>Žindymas</w:t>
      </w:r>
    </w:p>
    <w:p w14:paraId="67EA43C9" w14:textId="0C31393D" w:rsidR="008B3CCD" w:rsidRPr="00F5488C" w:rsidRDefault="00475040" w:rsidP="00706267">
      <w:pPr>
        <w:pStyle w:val="Pagrindinistekstas"/>
        <w:spacing w:before="2"/>
        <w:jc w:val="both"/>
      </w:pPr>
      <w:r w:rsidRPr="00F5488C">
        <w:t>Nežinoma, ar bortezomib</w:t>
      </w:r>
      <w:r w:rsidR="006F22CC" w:rsidRPr="00F5488C">
        <w:t>o</w:t>
      </w:r>
      <w:r w:rsidRPr="00F5488C">
        <w:t xml:space="preserve"> išsiskiria į motinos pieną. Dėl galimos sunkios nepageidaujamos reakcijos žindomiems kūdikiams gydymo </w:t>
      </w:r>
      <w:r w:rsidR="00B17553" w:rsidRPr="00F5488C">
        <w:t>b</w:t>
      </w:r>
      <w:r w:rsidR="00646182" w:rsidRPr="00F5488C">
        <w:t>ortezomib</w:t>
      </w:r>
      <w:r w:rsidR="00B17553" w:rsidRPr="00F5488C">
        <w:t>u</w:t>
      </w:r>
      <w:r w:rsidRPr="00F5488C">
        <w:t xml:space="preserve"> metu žindymą reikia nutraukti.</w:t>
      </w:r>
    </w:p>
    <w:p w14:paraId="213775D9" w14:textId="77777777" w:rsidR="008B3CCD" w:rsidRPr="00F5488C" w:rsidRDefault="008B3CCD" w:rsidP="00706267">
      <w:pPr>
        <w:pStyle w:val="Pagrindinistekstas"/>
        <w:spacing w:before="10"/>
        <w:jc w:val="both"/>
        <w:rPr>
          <w:sz w:val="21"/>
        </w:rPr>
      </w:pPr>
    </w:p>
    <w:p w14:paraId="67B0DB06" w14:textId="77777777" w:rsidR="008B3CCD" w:rsidRPr="00F5488C" w:rsidRDefault="00475040" w:rsidP="00706267">
      <w:pPr>
        <w:pStyle w:val="Pagrindinistekstas"/>
        <w:spacing w:before="1"/>
        <w:jc w:val="both"/>
      </w:pPr>
      <w:r w:rsidRPr="00F5488C">
        <w:rPr>
          <w:u w:val="single"/>
        </w:rPr>
        <w:t>Vaisingumas</w:t>
      </w:r>
    </w:p>
    <w:p w14:paraId="06CF632E" w14:textId="3DCAD67E" w:rsidR="008B3CCD" w:rsidRPr="00F5488C" w:rsidRDefault="00475040" w:rsidP="00706267">
      <w:pPr>
        <w:pStyle w:val="Pagrindinistekstas"/>
        <w:jc w:val="both"/>
      </w:pPr>
      <w:r w:rsidRPr="00F5488C">
        <w:t xml:space="preserve">Vaisingumo tyrimų su </w:t>
      </w:r>
      <w:r w:rsidR="00B17553" w:rsidRPr="00F5488C">
        <w:t>b</w:t>
      </w:r>
      <w:r w:rsidR="00646182" w:rsidRPr="00F5488C">
        <w:t>ortezomib</w:t>
      </w:r>
      <w:r w:rsidR="008511C3" w:rsidRPr="00F5488C">
        <w:t>u</w:t>
      </w:r>
      <w:r w:rsidRPr="00F5488C">
        <w:t xml:space="preserve"> neatlikta (žr. 5.3 skyrių).</w:t>
      </w:r>
    </w:p>
    <w:p w14:paraId="5D1C81B3" w14:textId="77777777" w:rsidR="008B3CCD" w:rsidRPr="00F5488C" w:rsidRDefault="008B3CCD" w:rsidP="00706267">
      <w:pPr>
        <w:pStyle w:val="Pagrindinistekstas"/>
        <w:spacing w:before="5"/>
        <w:jc w:val="both"/>
      </w:pPr>
    </w:p>
    <w:p w14:paraId="29A88D64" w14:textId="77777777" w:rsidR="008B3CCD" w:rsidRPr="00F5488C" w:rsidRDefault="00475040" w:rsidP="00706267">
      <w:pPr>
        <w:pStyle w:val="Antrat1"/>
        <w:numPr>
          <w:ilvl w:val="1"/>
          <w:numId w:val="28"/>
        </w:numPr>
        <w:tabs>
          <w:tab w:val="left" w:pos="802"/>
          <w:tab w:val="left" w:pos="803"/>
        </w:tabs>
        <w:ind w:left="0" w:firstLine="0"/>
        <w:jc w:val="both"/>
      </w:pPr>
      <w:r w:rsidRPr="00F5488C">
        <w:t>Poveikis gebėjimui vairuoti ir valdyti</w:t>
      </w:r>
      <w:r w:rsidRPr="00F5488C">
        <w:rPr>
          <w:spacing w:val="-7"/>
        </w:rPr>
        <w:t xml:space="preserve"> </w:t>
      </w:r>
      <w:r w:rsidRPr="00F5488C">
        <w:t>mechanizmus</w:t>
      </w:r>
    </w:p>
    <w:p w14:paraId="4244F53E" w14:textId="77777777" w:rsidR="008B3CCD" w:rsidRPr="00F5488C" w:rsidRDefault="008B3CCD" w:rsidP="00706267">
      <w:pPr>
        <w:pStyle w:val="Pagrindinistekstas"/>
        <w:spacing w:before="7"/>
        <w:jc w:val="both"/>
        <w:rPr>
          <w:b/>
          <w:sz w:val="21"/>
        </w:rPr>
      </w:pPr>
    </w:p>
    <w:p w14:paraId="6A81230A" w14:textId="181ADFD1" w:rsidR="008B3CCD" w:rsidRPr="00F5488C" w:rsidRDefault="00646182" w:rsidP="00706267">
      <w:pPr>
        <w:pStyle w:val="Pagrindinistekstas"/>
        <w:jc w:val="both"/>
      </w:pPr>
      <w:r w:rsidRPr="00F5488C">
        <w:t>Bortezomib</w:t>
      </w:r>
      <w:r w:rsidR="00935D91" w:rsidRPr="00F5488C">
        <w:t>as</w:t>
      </w:r>
      <w:r w:rsidR="00475040" w:rsidRPr="00F5488C">
        <w:t xml:space="preserve"> gebėjimą vairuoti ir valdyti mechanizmus gali veikti vidutiniškai. </w:t>
      </w:r>
      <w:r w:rsidRPr="00F5488C">
        <w:t>Bortezomib</w:t>
      </w:r>
      <w:r w:rsidR="0011062E" w:rsidRPr="00F5488C">
        <w:t>as</w:t>
      </w:r>
      <w:r w:rsidR="00475040" w:rsidRPr="00F5488C">
        <w:t xml:space="preserve"> labai dažnai gali sukelti nuovargį, dažnai svaigulį, nedažnai sinkopę ir dažnai ortostatinę (nuo padėties priklausomą) hipotenziją ar neryškų matymą. Todėl pacientai privalo būti atsargūs vairuodami ar valdydami mechanizmus, ir jiems turėtų būti patarta nevairuoti ar nevaldyti mechanizmų, jeigu jiems pasireiškia šie simptomai (žr. 4.8 skyrių).</w:t>
      </w:r>
    </w:p>
    <w:p w14:paraId="772A1677" w14:textId="77777777" w:rsidR="008B3CCD" w:rsidRPr="00F5488C" w:rsidRDefault="008B3CCD" w:rsidP="008C6C38">
      <w:pPr>
        <w:pStyle w:val="Pagrindinistekstas"/>
        <w:spacing w:before="4"/>
        <w:jc w:val="both"/>
      </w:pPr>
    </w:p>
    <w:p w14:paraId="24ACB949" w14:textId="77777777" w:rsidR="008B3CCD" w:rsidRPr="00F5488C" w:rsidRDefault="00475040" w:rsidP="008C6C38">
      <w:pPr>
        <w:pStyle w:val="Antrat1"/>
        <w:numPr>
          <w:ilvl w:val="1"/>
          <w:numId w:val="28"/>
        </w:numPr>
        <w:tabs>
          <w:tab w:val="left" w:pos="802"/>
          <w:tab w:val="left" w:pos="803"/>
        </w:tabs>
        <w:ind w:left="0" w:firstLine="0"/>
        <w:jc w:val="both"/>
      </w:pPr>
      <w:r w:rsidRPr="00F5488C">
        <w:t>Nepageidaujamas</w:t>
      </w:r>
      <w:r w:rsidRPr="00F5488C">
        <w:rPr>
          <w:spacing w:val="-2"/>
        </w:rPr>
        <w:t xml:space="preserve"> </w:t>
      </w:r>
      <w:r w:rsidRPr="00F5488C">
        <w:t>poveikis</w:t>
      </w:r>
    </w:p>
    <w:p w14:paraId="114CE849" w14:textId="77777777" w:rsidR="008B3CCD" w:rsidRPr="00F5488C" w:rsidRDefault="008B3CCD" w:rsidP="008C6C38">
      <w:pPr>
        <w:pStyle w:val="Pagrindinistekstas"/>
        <w:spacing w:before="7"/>
        <w:jc w:val="both"/>
        <w:rPr>
          <w:b/>
          <w:sz w:val="21"/>
        </w:rPr>
      </w:pPr>
    </w:p>
    <w:p w14:paraId="4E77E5ED" w14:textId="77777777" w:rsidR="008B3CCD" w:rsidRPr="00F5488C" w:rsidRDefault="00475040" w:rsidP="008C6C38">
      <w:pPr>
        <w:pStyle w:val="Pagrindinistekstas"/>
        <w:jc w:val="both"/>
      </w:pPr>
      <w:r w:rsidRPr="00F5488C">
        <w:rPr>
          <w:u w:val="single"/>
        </w:rPr>
        <w:lastRenderedPageBreak/>
        <w:t>Saugumo duomenų santrauka</w:t>
      </w:r>
    </w:p>
    <w:p w14:paraId="68BC91C8" w14:textId="576D9853" w:rsidR="008B3CCD" w:rsidRPr="00F5488C" w:rsidRDefault="00475040" w:rsidP="00706267">
      <w:pPr>
        <w:pStyle w:val="Pagrindinistekstas"/>
        <w:spacing w:before="1"/>
        <w:jc w:val="both"/>
      </w:pPr>
      <w:r w:rsidRPr="00F5488C">
        <w:t xml:space="preserve">Gydymo </w:t>
      </w:r>
      <w:r w:rsidR="00935D91" w:rsidRPr="00F5488C">
        <w:t>b</w:t>
      </w:r>
      <w:r w:rsidR="00646182" w:rsidRPr="00F5488C">
        <w:t>ortezomib</w:t>
      </w:r>
      <w:r w:rsidR="00935D91" w:rsidRPr="00F5488C">
        <w:t>u</w:t>
      </w:r>
      <w:r w:rsidRPr="00F5488C">
        <w:t xml:space="preserve"> metu nedažnai buvo pranešta apie šias sunkias nepageidaujamas reakcijas: širdies nepakankamumą, naviko lizės sindromą, plautinę hipertenziją, užpakalinės </w:t>
      </w:r>
      <w:r w:rsidR="004066DD" w:rsidRPr="00F5488C">
        <w:t xml:space="preserve">grįžtamosios </w:t>
      </w:r>
      <w:r w:rsidRPr="00F5488C">
        <w:t xml:space="preserve">encefalopatijos sindromą, ūminius difuzinius infiltracinius plaučių sutrikimus. Retais atvejais pasireiškė autonominė neuropatija. Gydymo </w:t>
      </w:r>
      <w:r w:rsidR="00935D91" w:rsidRPr="00F5488C">
        <w:t>b</w:t>
      </w:r>
      <w:r w:rsidR="00646182" w:rsidRPr="00F5488C">
        <w:t>ortezomib</w:t>
      </w:r>
      <w:r w:rsidR="00935D91" w:rsidRPr="00F5488C">
        <w:t>u</w:t>
      </w:r>
      <w:r w:rsidRPr="00F5488C">
        <w:t xml:space="preserve"> metu dažniausiai buvo pranešta apie tokias nepageidaujamas reakcijas: pykinimą, viduriavimą, vidurių užkietėjimą, vėmimą, nuovargį, karščiavimą, trombocitopeniją, anemiją, neutropeniją, periferinę neuropatiją (įskaitant sensorinę), galvos skausmą, paresteziją, apetito sumažėjimą, dusulį, išbėrimą, juostinę pūslelinę ir mialgiją.</w:t>
      </w:r>
    </w:p>
    <w:p w14:paraId="253199F2" w14:textId="77777777" w:rsidR="008B3CCD" w:rsidRPr="00F5488C" w:rsidRDefault="008B3CCD" w:rsidP="00706267">
      <w:pPr>
        <w:pStyle w:val="Pagrindinistekstas"/>
        <w:jc w:val="both"/>
      </w:pPr>
    </w:p>
    <w:p w14:paraId="7AEBAF27" w14:textId="77777777" w:rsidR="008B3CCD" w:rsidRPr="00F5488C" w:rsidRDefault="00475040" w:rsidP="00706267">
      <w:pPr>
        <w:pStyle w:val="Pagrindinistekstas"/>
        <w:jc w:val="both"/>
      </w:pPr>
      <w:r w:rsidRPr="00F5488C">
        <w:rPr>
          <w:u w:val="single"/>
        </w:rPr>
        <w:t>Nepageidaujamų reakcijų santrauka lentelėje</w:t>
      </w:r>
    </w:p>
    <w:p w14:paraId="3EAB6DFE" w14:textId="15FC4074" w:rsidR="008B3CCD" w:rsidRPr="00F5488C" w:rsidRDefault="00475040" w:rsidP="00706267">
      <w:pPr>
        <w:jc w:val="both"/>
        <w:rPr>
          <w:i/>
        </w:rPr>
      </w:pPr>
      <w:r w:rsidRPr="00F5488C">
        <w:rPr>
          <w:i/>
        </w:rPr>
        <w:t>Dauginė mieloma</w:t>
      </w:r>
    </w:p>
    <w:p w14:paraId="23383761" w14:textId="2B31D6CD" w:rsidR="008B3CCD" w:rsidRPr="00F5488C" w:rsidRDefault="00475040" w:rsidP="00706267">
      <w:pPr>
        <w:pStyle w:val="Sraopastraipa"/>
        <w:numPr>
          <w:ilvl w:val="0"/>
          <w:numId w:val="27"/>
        </w:numPr>
        <w:tabs>
          <w:tab w:val="left" w:pos="402"/>
        </w:tabs>
        <w:spacing w:before="1" w:line="240" w:lineRule="auto"/>
        <w:ind w:left="0" w:firstLine="0"/>
        <w:jc w:val="both"/>
      </w:pPr>
      <w:r w:rsidRPr="00F5488C">
        <w:t xml:space="preserve">lentelėje išvardytos nepageidaujamos reakcijos tyrėjų </w:t>
      </w:r>
      <w:r w:rsidR="006F22CC" w:rsidRPr="00F5488C">
        <w:t xml:space="preserve">manymu turėjo </w:t>
      </w:r>
      <w:r w:rsidRPr="00F5488C">
        <w:t xml:space="preserve">mažiausiai galimą ar tikėtiną priežastinį ryšį su </w:t>
      </w:r>
      <w:r w:rsidR="005B5A6B" w:rsidRPr="00F5488C">
        <w:t>b</w:t>
      </w:r>
      <w:r w:rsidR="00646182" w:rsidRPr="00F5488C">
        <w:t>ortezomib</w:t>
      </w:r>
      <w:r w:rsidR="005B5A6B" w:rsidRPr="00F5488C">
        <w:t>o</w:t>
      </w:r>
      <w:r w:rsidRPr="00F5488C">
        <w:t xml:space="preserve"> vartojimu. Šios nepageidaujamos reakcijos pagrįstos integruotais duomenimis apie 5 476 pacientus, iš kurių </w:t>
      </w:r>
      <w:r w:rsidR="005B5A6B" w:rsidRPr="00F5488C">
        <w:t>3 </w:t>
      </w:r>
      <w:r w:rsidRPr="00F5488C">
        <w:t xml:space="preserve">996 buvo gydyti </w:t>
      </w:r>
      <w:r w:rsidR="00646182" w:rsidRPr="00F5488C">
        <w:t>Bortezomib STADA</w:t>
      </w:r>
      <w:r w:rsidRPr="00F5488C">
        <w:t xml:space="preserve"> 1,</w:t>
      </w:r>
      <w:r w:rsidR="005B5A6B" w:rsidRPr="00F5488C">
        <w:t>3 </w:t>
      </w:r>
      <w:r w:rsidRPr="00F5488C">
        <w:t>mg/m</w:t>
      </w:r>
      <w:r w:rsidRPr="00F5488C">
        <w:rPr>
          <w:vertAlign w:val="superscript"/>
        </w:rPr>
        <w:t>2</w:t>
      </w:r>
      <w:r w:rsidRPr="00F5488C">
        <w:t xml:space="preserve"> doze,</w:t>
      </w:r>
      <w:r w:rsidRPr="00F5488C">
        <w:rPr>
          <w:spacing w:val="-27"/>
        </w:rPr>
        <w:t xml:space="preserve"> </w:t>
      </w:r>
      <w:r w:rsidRPr="00F5488C">
        <w:t>ir</w:t>
      </w:r>
      <w:r w:rsidR="0011062E" w:rsidRPr="00F5488C">
        <w:t xml:space="preserve"> </w:t>
      </w:r>
      <w:r w:rsidRPr="00F5488C">
        <w:t>išvardytos 7 lentelėje.</w:t>
      </w:r>
    </w:p>
    <w:p w14:paraId="6E5F580D" w14:textId="02396E97" w:rsidR="0011062E" w:rsidRPr="00F5488C" w:rsidRDefault="00646182" w:rsidP="0011062E">
      <w:pPr>
        <w:pStyle w:val="Pagrindinistekstas"/>
        <w:jc w:val="both"/>
      </w:pPr>
      <w:r w:rsidRPr="00F5488C">
        <w:t>Bortezomib</w:t>
      </w:r>
      <w:r w:rsidR="005B5A6B" w:rsidRPr="00F5488C">
        <w:t xml:space="preserve">o </w:t>
      </w:r>
      <w:r w:rsidR="00475040" w:rsidRPr="00F5488C">
        <w:t xml:space="preserve">buvo skirta iš viso 3 974 pacientams </w:t>
      </w:r>
      <w:r w:rsidR="0011062E" w:rsidRPr="00F5488C">
        <w:t>dauginės</w:t>
      </w:r>
      <w:r w:rsidR="00475040" w:rsidRPr="00F5488C">
        <w:t xml:space="preserve"> mielomos gydymui.</w:t>
      </w:r>
      <w:r w:rsidR="00D2203A" w:rsidRPr="00F5488C">
        <w:t xml:space="preserve"> </w:t>
      </w:r>
    </w:p>
    <w:p w14:paraId="5C5B780C" w14:textId="77777777" w:rsidR="0011062E" w:rsidRPr="00F5488C" w:rsidRDefault="0011062E" w:rsidP="00706267">
      <w:pPr>
        <w:pStyle w:val="Pagrindinistekstas"/>
        <w:jc w:val="both"/>
      </w:pPr>
    </w:p>
    <w:p w14:paraId="51B6F46B" w14:textId="5C3C1C1C" w:rsidR="008B3CCD" w:rsidRPr="00F5488C" w:rsidRDefault="00475040" w:rsidP="00706267">
      <w:pPr>
        <w:pStyle w:val="Pagrindinistekstas"/>
        <w:spacing w:before="65"/>
        <w:jc w:val="both"/>
      </w:pPr>
      <w:r w:rsidRPr="00F5488C">
        <w:t xml:space="preserve">Nepageidaujamos reakcijos į vaistinį preparatą išvardytos toliau pagal organų sistemų klases ir dažnį. Naudojami tokie sutrikimų dažnio apibūdinimai: labai dažni </w:t>
      </w:r>
      <w:r w:rsidR="005B5A6B" w:rsidRPr="00F5488C">
        <w:t>(≥ </w:t>
      </w:r>
      <w:r w:rsidRPr="00F5488C">
        <w:t xml:space="preserve">1/10), dažni (nuo </w:t>
      </w:r>
      <w:r w:rsidR="005B5A6B" w:rsidRPr="00F5488C">
        <w:t>≥ </w:t>
      </w:r>
      <w:r w:rsidRPr="00F5488C">
        <w:t xml:space="preserve">1/100 iki </w:t>
      </w:r>
      <w:r w:rsidR="005B5A6B" w:rsidRPr="00F5488C">
        <w:t>&lt; </w:t>
      </w:r>
      <w:r w:rsidRPr="00F5488C">
        <w:t xml:space="preserve">1/10), nedažni (nuo </w:t>
      </w:r>
      <w:r w:rsidR="005B5A6B" w:rsidRPr="00F5488C">
        <w:t>≥ </w:t>
      </w:r>
      <w:r w:rsidRPr="00F5488C">
        <w:t>1/</w:t>
      </w:r>
      <w:r w:rsidR="005B5A6B" w:rsidRPr="00F5488C">
        <w:t>1 </w:t>
      </w:r>
      <w:r w:rsidRPr="00F5488C">
        <w:t xml:space="preserve">000 iki </w:t>
      </w:r>
      <w:r w:rsidR="005B5A6B" w:rsidRPr="00F5488C">
        <w:t>&lt; </w:t>
      </w:r>
      <w:r w:rsidRPr="00F5488C">
        <w:t xml:space="preserve">1/100), reti (nuo </w:t>
      </w:r>
      <w:r w:rsidR="005B5A6B" w:rsidRPr="00F5488C">
        <w:t>≥ </w:t>
      </w:r>
      <w:r w:rsidRPr="00F5488C">
        <w:t>1/</w:t>
      </w:r>
      <w:r w:rsidR="005B5A6B" w:rsidRPr="00F5488C">
        <w:t>10 </w:t>
      </w:r>
      <w:r w:rsidRPr="00F5488C">
        <w:t xml:space="preserve">000 iki </w:t>
      </w:r>
      <w:r w:rsidR="005B5A6B" w:rsidRPr="00F5488C">
        <w:t>&lt; </w:t>
      </w:r>
      <w:r w:rsidRPr="00F5488C">
        <w:t>1/</w:t>
      </w:r>
      <w:r w:rsidR="005B5A6B" w:rsidRPr="00F5488C">
        <w:t>1 </w:t>
      </w:r>
      <w:r w:rsidRPr="00F5488C">
        <w:t xml:space="preserve">000), labai reti </w:t>
      </w:r>
      <w:r w:rsidR="005B5A6B" w:rsidRPr="00F5488C">
        <w:t>(&lt; </w:t>
      </w:r>
      <w:r w:rsidRPr="00F5488C">
        <w:t>1/</w:t>
      </w:r>
      <w:r w:rsidR="005B5A6B" w:rsidRPr="00F5488C">
        <w:t>10 </w:t>
      </w:r>
      <w:r w:rsidRPr="00F5488C">
        <w:t xml:space="preserve">000), dažnis nežinomas (negali būti įvertintas pagal turimus duomenis). Kiekvienoje dažnio grupėje nepageidaujamas poveikis pateikiamas mažėjančio sunkumo tvarka. </w:t>
      </w:r>
      <w:r w:rsidR="005B5A6B" w:rsidRPr="00F5488C">
        <w:t>7 </w:t>
      </w:r>
      <w:r w:rsidRPr="00F5488C">
        <w:t xml:space="preserve">lentelė buvo paruošta naudojant </w:t>
      </w:r>
      <w:r w:rsidRPr="00F5488C">
        <w:rPr>
          <w:i/>
        </w:rPr>
        <w:t xml:space="preserve">MedDRA </w:t>
      </w:r>
      <w:r w:rsidRPr="00F5488C">
        <w:t>žodyno 14.1 versiją. Po vaistinio preparato patekimo į rinką gautos nepageidaujamos reakcijos, kurių nebuvo pastebėta klinikinių tyrimų metu, yra taip pat įtrauktos.</w:t>
      </w:r>
    </w:p>
    <w:p w14:paraId="72CB7FBD" w14:textId="77777777" w:rsidR="008B3CCD" w:rsidRPr="00F5488C" w:rsidRDefault="008B3CCD" w:rsidP="00706267">
      <w:pPr>
        <w:pStyle w:val="Pagrindinistekstas"/>
        <w:spacing w:before="10"/>
        <w:jc w:val="both"/>
        <w:rPr>
          <w:sz w:val="21"/>
        </w:rPr>
      </w:pPr>
    </w:p>
    <w:p w14:paraId="03F071D2" w14:textId="36480C54" w:rsidR="008B3CCD" w:rsidRPr="00F5488C" w:rsidRDefault="00475040" w:rsidP="00A81096">
      <w:pPr>
        <w:pStyle w:val="Sraopastraipa"/>
        <w:numPr>
          <w:ilvl w:val="0"/>
          <w:numId w:val="19"/>
        </w:numPr>
        <w:tabs>
          <w:tab w:val="left" w:pos="142"/>
          <w:tab w:val="left" w:pos="993"/>
        </w:tabs>
        <w:spacing w:before="1" w:after="6" w:line="240" w:lineRule="auto"/>
        <w:ind w:left="993" w:hanging="993"/>
        <w:rPr>
          <w:i/>
        </w:rPr>
      </w:pPr>
      <w:r w:rsidRPr="00F5488C">
        <w:rPr>
          <w:i/>
        </w:rPr>
        <w:t>lentelė.</w:t>
      </w:r>
      <w:r w:rsidRPr="00F5488C">
        <w:rPr>
          <w:i/>
        </w:rPr>
        <w:tab/>
        <w:t xml:space="preserve">Nepageidaujamos reakcijos </w:t>
      </w:r>
      <w:r w:rsidR="0011062E" w:rsidRPr="00F5488C">
        <w:rPr>
          <w:i/>
        </w:rPr>
        <w:t>daugine</w:t>
      </w:r>
      <w:r w:rsidRPr="00F5488C">
        <w:rPr>
          <w:i/>
        </w:rPr>
        <w:t xml:space="preserve"> mieloma sergantiems pacientams, klinikinių tyrimų metu gydytiems </w:t>
      </w:r>
      <w:r w:rsidR="005B5A6B" w:rsidRPr="00F5488C">
        <w:rPr>
          <w:i/>
        </w:rPr>
        <w:t>b</w:t>
      </w:r>
      <w:r w:rsidR="00646182" w:rsidRPr="00F5488C">
        <w:rPr>
          <w:i/>
        </w:rPr>
        <w:t>ortezomib</w:t>
      </w:r>
      <w:r w:rsidR="00143108" w:rsidRPr="00F5488C">
        <w:rPr>
          <w:i/>
        </w:rPr>
        <w:t>u</w:t>
      </w:r>
      <w:r w:rsidRPr="00F5488C">
        <w:rPr>
          <w:i/>
        </w:rPr>
        <w:t>, ir visos nepageidaujamos reakcijos, nepriklausomai nuo indikacijos, gautos po vaistinio preparato patekimo į</w:t>
      </w:r>
      <w:r w:rsidRPr="00F5488C">
        <w:rPr>
          <w:i/>
          <w:spacing w:val="-14"/>
        </w:rPr>
        <w:t xml:space="preserve"> </w:t>
      </w:r>
      <w:r w:rsidRPr="00F5488C">
        <w:rPr>
          <w:i/>
        </w:rPr>
        <w:t>rinką</w:t>
      </w:r>
      <w:r w:rsidRPr="00F5488C">
        <w:rPr>
          <w:i/>
          <w:vertAlign w:val="superscript"/>
        </w:rPr>
        <w:t>#</w:t>
      </w:r>
    </w:p>
    <w:tbl>
      <w:tblPr>
        <w:tblW w:w="0" w:type="auto"/>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43"/>
        <w:gridCol w:w="1513"/>
        <w:gridCol w:w="5966"/>
      </w:tblGrid>
      <w:tr w:rsidR="008B3CCD" w:rsidRPr="00A1114D" w14:paraId="13CEF8E6" w14:textId="77777777" w:rsidTr="00A81096">
        <w:trPr>
          <w:trHeight w:val="505"/>
        </w:trPr>
        <w:tc>
          <w:tcPr>
            <w:tcW w:w="1843" w:type="dxa"/>
            <w:tcBorders>
              <w:bottom w:val="single" w:sz="2" w:space="0" w:color="000000"/>
              <w:right w:val="single" w:sz="2" w:space="0" w:color="000000"/>
            </w:tcBorders>
          </w:tcPr>
          <w:p w14:paraId="72B0CA2A" w14:textId="050DCC0F" w:rsidR="008B3CCD" w:rsidRPr="00F5488C" w:rsidRDefault="00475040" w:rsidP="00A81096">
            <w:pPr>
              <w:pStyle w:val="TableParagraph"/>
              <w:ind w:left="142"/>
              <w:rPr>
                <w:b/>
                <w:sz w:val="20"/>
              </w:rPr>
            </w:pPr>
            <w:r w:rsidRPr="00F5488C">
              <w:rPr>
                <w:b/>
                <w:sz w:val="20"/>
              </w:rPr>
              <w:t>Organų sistemų</w:t>
            </w:r>
            <w:r w:rsidR="005B5A6B" w:rsidRPr="00F5488C">
              <w:rPr>
                <w:b/>
                <w:sz w:val="20"/>
              </w:rPr>
              <w:t xml:space="preserve"> </w:t>
            </w:r>
            <w:r w:rsidRPr="00F5488C">
              <w:rPr>
                <w:b/>
                <w:sz w:val="20"/>
              </w:rPr>
              <w:t>klasės</w:t>
            </w:r>
          </w:p>
        </w:tc>
        <w:tc>
          <w:tcPr>
            <w:tcW w:w="1513" w:type="dxa"/>
            <w:tcBorders>
              <w:left w:val="single" w:sz="2" w:space="0" w:color="000000"/>
              <w:bottom w:val="single" w:sz="2" w:space="0" w:color="000000"/>
              <w:right w:val="single" w:sz="2" w:space="0" w:color="000000"/>
            </w:tcBorders>
          </w:tcPr>
          <w:p w14:paraId="0348AFDD" w14:textId="77777777" w:rsidR="008B3CCD" w:rsidRPr="00F5488C" w:rsidRDefault="00475040" w:rsidP="00A81096">
            <w:pPr>
              <w:pStyle w:val="TableParagraph"/>
              <w:spacing w:before="120"/>
              <w:ind w:left="137"/>
              <w:rPr>
                <w:b/>
                <w:sz w:val="20"/>
              </w:rPr>
            </w:pPr>
            <w:r w:rsidRPr="00F5488C">
              <w:rPr>
                <w:b/>
                <w:sz w:val="20"/>
              </w:rPr>
              <w:t>Dažnis</w:t>
            </w:r>
          </w:p>
        </w:tc>
        <w:tc>
          <w:tcPr>
            <w:tcW w:w="5966" w:type="dxa"/>
            <w:tcBorders>
              <w:left w:val="single" w:sz="2" w:space="0" w:color="000000"/>
              <w:bottom w:val="single" w:sz="2" w:space="0" w:color="000000"/>
            </w:tcBorders>
          </w:tcPr>
          <w:p w14:paraId="168F557A" w14:textId="77777777" w:rsidR="008B3CCD" w:rsidRPr="00F5488C" w:rsidRDefault="00475040" w:rsidP="00A81096">
            <w:pPr>
              <w:pStyle w:val="TableParagraph"/>
              <w:spacing w:before="120"/>
              <w:ind w:left="184"/>
              <w:rPr>
                <w:b/>
                <w:sz w:val="20"/>
              </w:rPr>
            </w:pPr>
            <w:r w:rsidRPr="00F5488C">
              <w:rPr>
                <w:b/>
                <w:sz w:val="20"/>
              </w:rPr>
              <w:t>Nepageidaujama reakcija</w:t>
            </w:r>
          </w:p>
        </w:tc>
      </w:tr>
      <w:tr w:rsidR="008B3CCD" w:rsidRPr="005A1800" w14:paraId="50AC4EDE" w14:textId="77777777" w:rsidTr="00A81096">
        <w:trPr>
          <w:trHeight w:val="959"/>
        </w:trPr>
        <w:tc>
          <w:tcPr>
            <w:tcW w:w="1843" w:type="dxa"/>
            <w:vMerge w:val="restart"/>
            <w:tcBorders>
              <w:top w:val="single" w:sz="2" w:space="0" w:color="000000"/>
              <w:bottom w:val="single" w:sz="2" w:space="0" w:color="000000"/>
              <w:right w:val="single" w:sz="2" w:space="0" w:color="000000"/>
            </w:tcBorders>
          </w:tcPr>
          <w:p w14:paraId="062F564A" w14:textId="77777777" w:rsidR="008B3CCD" w:rsidRPr="00F5488C" w:rsidRDefault="00475040" w:rsidP="00A12434">
            <w:pPr>
              <w:pStyle w:val="TableParagraph"/>
              <w:ind w:left="142"/>
              <w:rPr>
                <w:sz w:val="20"/>
              </w:rPr>
            </w:pPr>
            <w:r w:rsidRPr="00F5488C">
              <w:rPr>
                <w:sz w:val="20"/>
              </w:rPr>
              <w:t>Infekcijos ir infestacijos</w:t>
            </w:r>
          </w:p>
        </w:tc>
        <w:tc>
          <w:tcPr>
            <w:tcW w:w="1513" w:type="dxa"/>
            <w:tcBorders>
              <w:top w:val="single" w:sz="2" w:space="0" w:color="000000"/>
              <w:left w:val="single" w:sz="2" w:space="0" w:color="000000"/>
              <w:bottom w:val="single" w:sz="2" w:space="0" w:color="000000"/>
              <w:right w:val="single" w:sz="2" w:space="0" w:color="000000"/>
            </w:tcBorders>
          </w:tcPr>
          <w:p w14:paraId="610E1A57" w14:textId="77777777" w:rsidR="008B3CCD" w:rsidRPr="00F5488C" w:rsidRDefault="00475040" w:rsidP="00A81096">
            <w:pPr>
              <w:pStyle w:val="TableParagraph"/>
              <w:ind w:left="137"/>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2294B704" w14:textId="7D5A113F" w:rsidR="005B5A6B" w:rsidRPr="00F5488C" w:rsidRDefault="00475040" w:rsidP="005B5A6B">
            <w:pPr>
              <w:pStyle w:val="TableParagraph"/>
              <w:ind w:left="184"/>
              <w:rPr>
                <w:sz w:val="20"/>
              </w:rPr>
            </w:pPr>
            <w:r w:rsidRPr="00F5488C">
              <w:rPr>
                <w:sz w:val="20"/>
              </w:rPr>
              <w:t>Juosiančioji pūslelinė (įskaitant diseminuotąją ir akių)</w:t>
            </w:r>
            <w:r w:rsidR="000A6458" w:rsidRPr="00F5488C">
              <w:rPr>
                <w:sz w:val="20"/>
              </w:rPr>
              <w:t>,</w:t>
            </w:r>
          </w:p>
          <w:p w14:paraId="67D4B176" w14:textId="5CE910A4" w:rsidR="005B5A6B" w:rsidRPr="00F5488C" w:rsidRDefault="000A6458" w:rsidP="005B5A6B">
            <w:pPr>
              <w:pStyle w:val="TableParagraph"/>
              <w:ind w:left="184"/>
              <w:rPr>
                <w:sz w:val="20"/>
              </w:rPr>
            </w:pPr>
            <w:r w:rsidRPr="00F5488C">
              <w:rPr>
                <w:sz w:val="20"/>
              </w:rPr>
              <w:t>p</w:t>
            </w:r>
            <w:r w:rsidR="00475040" w:rsidRPr="00F5488C">
              <w:rPr>
                <w:sz w:val="20"/>
              </w:rPr>
              <w:t>laučių uždegimas*</w:t>
            </w:r>
            <w:r w:rsidRPr="00F5488C">
              <w:rPr>
                <w:sz w:val="20"/>
              </w:rPr>
              <w:t>,</w:t>
            </w:r>
          </w:p>
          <w:p w14:paraId="1B741766" w14:textId="7ABC6E84" w:rsidR="005B5A6B" w:rsidRPr="00F5488C" w:rsidRDefault="000A6458" w:rsidP="005B5A6B">
            <w:pPr>
              <w:pStyle w:val="TableParagraph"/>
              <w:ind w:left="184"/>
              <w:rPr>
                <w:sz w:val="20"/>
              </w:rPr>
            </w:pPr>
            <w:r w:rsidRPr="00F5488C">
              <w:rPr>
                <w:sz w:val="20"/>
              </w:rPr>
              <w:t>p</w:t>
            </w:r>
            <w:r w:rsidR="00475040" w:rsidRPr="00F5488C">
              <w:rPr>
                <w:sz w:val="20"/>
              </w:rPr>
              <w:t>aprastoji pūslelinė*</w:t>
            </w:r>
            <w:r w:rsidRPr="00F5488C">
              <w:rPr>
                <w:sz w:val="20"/>
              </w:rPr>
              <w:t>,</w:t>
            </w:r>
          </w:p>
          <w:p w14:paraId="7515640D" w14:textId="29E8B52A" w:rsidR="008B3CCD" w:rsidRPr="00F5488C" w:rsidRDefault="000A6458" w:rsidP="00A81096">
            <w:pPr>
              <w:pStyle w:val="TableParagraph"/>
              <w:ind w:left="184"/>
              <w:rPr>
                <w:sz w:val="20"/>
              </w:rPr>
            </w:pPr>
            <w:r w:rsidRPr="00F5488C">
              <w:rPr>
                <w:sz w:val="20"/>
              </w:rPr>
              <w:t>g</w:t>
            </w:r>
            <w:r w:rsidR="00475040" w:rsidRPr="00F5488C">
              <w:rPr>
                <w:sz w:val="20"/>
              </w:rPr>
              <w:t>rybelinė infekcija*</w:t>
            </w:r>
            <w:r w:rsidRPr="00F5488C">
              <w:rPr>
                <w:sz w:val="20"/>
              </w:rPr>
              <w:t>.</w:t>
            </w:r>
          </w:p>
        </w:tc>
      </w:tr>
      <w:tr w:rsidR="008B3CCD" w:rsidRPr="00023776" w14:paraId="73FE35DD" w14:textId="77777777" w:rsidTr="00A81096">
        <w:trPr>
          <w:trHeight w:val="1518"/>
        </w:trPr>
        <w:tc>
          <w:tcPr>
            <w:tcW w:w="1843" w:type="dxa"/>
            <w:vMerge/>
            <w:tcBorders>
              <w:top w:val="nil"/>
              <w:bottom w:val="single" w:sz="2" w:space="0" w:color="000000"/>
              <w:right w:val="single" w:sz="2" w:space="0" w:color="000000"/>
            </w:tcBorders>
          </w:tcPr>
          <w:p w14:paraId="7D5A7622"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1272EE3D" w14:textId="77777777" w:rsidR="008B3CCD" w:rsidRPr="00F5488C" w:rsidRDefault="00475040" w:rsidP="00A81096">
            <w:pPr>
              <w:pStyle w:val="TableParagraph"/>
              <w:ind w:left="137"/>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1FC242BB" w14:textId="77777777" w:rsidR="005B5A6B" w:rsidRPr="00F5488C" w:rsidRDefault="00475040" w:rsidP="005B5A6B">
            <w:pPr>
              <w:pStyle w:val="TableParagraph"/>
              <w:ind w:left="184"/>
              <w:rPr>
                <w:sz w:val="20"/>
              </w:rPr>
            </w:pPr>
            <w:r w:rsidRPr="00F5488C">
              <w:rPr>
                <w:sz w:val="20"/>
              </w:rPr>
              <w:t>Infekcija*</w:t>
            </w:r>
          </w:p>
          <w:p w14:paraId="39D27C08" w14:textId="5F7AE5CC" w:rsidR="005B5A6B" w:rsidRPr="00F5488C" w:rsidRDefault="000A6458" w:rsidP="005B5A6B">
            <w:pPr>
              <w:pStyle w:val="TableParagraph"/>
              <w:ind w:left="184"/>
              <w:rPr>
                <w:sz w:val="20"/>
              </w:rPr>
            </w:pPr>
            <w:r w:rsidRPr="00F5488C">
              <w:rPr>
                <w:sz w:val="20"/>
              </w:rPr>
              <w:t>b</w:t>
            </w:r>
            <w:r w:rsidR="00475040" w:rsidRPr="00F5488C">
              <w:rPr>
                <w:sz w:val="20"/>
              </w:rPr>
              <w:t>akterinės infekcijos*</w:t>
            </w:r>
            <w:r w:rsidRPr="00F5488C">
              <w:rPr>
                <w:sz w:val="20"/>
              </w:rPr>
              <w:t>,</w:t>
            </w:r>
          </w:p>
          <w:p w14:paraId="45FCCB4B" w14:textId="08CE9F46" w:rsidR="005B5A6B" w:rsidRPr="00F5488C" w:rsidRDefault="000A6458" w:rsidP="005B5A6B">
            <w:pPr>
              <w:pStyle w:val="TableParagraph"/>
              <w:ind w:left="184"/>
              <w:rPr>
                <w:sz w:val="20"/>
              </w:rPr>
            </w:pPr>
            <w:r w:rsidRPr="00F5488C">
              <w:rPr>
                <w:sz w:val="20"/>
              </w:rPr>
              <w:t>v</w:t>
            </w:r>
            <w:r w:rsidR="00475040" w:rsidRPr="00F5488C">
              <w:rPr>
                <w:sz w:val="20"/>
              </w:rPr>
              <w:t>irusinės infekcijos*</w:t>
            </w:r>
            <w:r w:rsidRPr="00F5488C">
              <w:rPr>
                <w:sz w:val="20"/>
              </w:rPr>
              <w:t>,</w:t>
            </w:r>
          </w:p>
          <w:p w14:paraId="2E1EAA52" w14:textId="320A326B" w:rsidR="005B5A6B" w:rsidRPr="00F5488C" w:rsidRDefault="000A6458" w:rsidP="005B5A6B">
            <w:pPr>
              <w:pStyle w:val="TableParagraph"/>
              <w:ind w:left="184"/>
              <w:rPr>
                <w:sz w:val="20"/>
              </w:rPr>
            </w:pPr>
            <w:r w:rsidRPr="00F5488C">
              <w:rPr>
                <w:sz w:val="20"/>
              </w:rPr>
              <w:t>s</w:t>
            </w:r>
            <w:r w:rsidR="00475040" w:rsidRPr="00F5488C">
              <w:rPr>
                <w:sz w:val="20"/>
              </w:rPr>
              <w:t>epsis (įskaitant sep</w:t>
            </w:r>
            <w:r w:rsidR="00023776" w:rsidRPr="00F5488C">
              <w:rPr>
                <w:sz w:val="20"/>
              </w:rPr>
              <w:t>t</w:t>
            </w:r>
            <w:r w:rsidR="00475040" w:rsidRPr="00F5488C">
              <w:rPr>
                <w:sz w:val="20"/>
              </w:rPr>
              <w:t>inį šoką)*</w:t>
            </w:r>
            <w:r w:rsidRPr="00F5488C">
              <w:rPr>
                <w:sz w:val="20"/>
              </w:rPr>
              <w:t>,</w:t>
            </w:r>
          </w:p>
          <w:p w14:paraId="0B503D83" w14:textId="135ADAA3" w:rsidR="005B5A6B" w:rsidRPr="00F5488C" w:rsidRDefault="00143108" w:rsidP="005B5A6B">
            <w:pPr>
              <w:pStyle w:val="TableParagraph"/>
              <w:ind w:left="184"/>
              <w:rPr>
                <w:sz w:val="20"/>
              </w:rPr>
            </w:pPr>
            <w:r w:rsidRPr="00F5488C">
              <w:rPr>
                <w:sz w:val="20"/>
              </w:rPr>
              <w:t>b</w:t>
            </w:r>
            <w:r w:rsidR="00475040" w:rsidRPr="00F5488C">
              <w:rPr>
                <w:sz w:val="20"/>
              </w:rPr>
              <w:t>ronchopneumonija</w:t>
            </w:r>
          </w:p>
          <w:p w14:paraId="4F7A549F" w14:textId="5929A14F" w:rsidR="005B5A6B" w:rsidRPr="00F5488C" w:rsidRDefault="007B75F5" w:rsidP="005B5A6B">
            <w:pPr>
              <w:pStyle w:val="TableParagraph"/>
              <w:ind w:left="184"/>
              <w:rPr>
                <w:sz w:val="20"/>
              </w:rPr>
            </w:pPr>
            <w:r w:rsidRPr="00F5488C">
              <w:rPr>
                <w:i/>
                <w:sz w:val="20"/>
              </w:rPr>
              <w:t>Herpes</w:t>
            </w:r>
            <w:r w:rsidR="00475040" w:rsidRPr="00F5488C">
              <w:rPr>
                <w:i/>
                <w:sz w:val="20"/>
              </w:rPr>
              <w:t xml:space="preserve"> </w:t>
            </w:r>
            <w:r w:rsidR="00475040" w:rsidRPr="00F5488C">
              <w:rPr>
                <w:sz w:val="20"/>
              </w:rPr>
              <w:t>viruso infekcija*</w:t>
            </w:r>
          </w:p>
          <w:p w14:paraId="2A7B7539" w14:textId="2D1E4C43" w:rsidR="000A6458" w:rsidRPr="00F5488C" w:rsidRDefault="007B75F5" w:rsidP="005B5A6B">
            <w:pPr>
              <w:pStyle w:val="TableParagraph"/>
              <w:ind w:left="184"/>
              <w:rPr>
                <w:sz w:val="20"/>
              </w:rPr>
            </w:pPr>
            <w:r w:rsidRPr="00F5488C">
              <w:rPr>
                <w:i/>
                <w:sz w:val="20"/>
              </w:rPr>
              <w:t>Herpes</w:t>
            </w:r>
            <w:r w:rsidR="00475040" w:rsidRPr="00F5488C">
              <w:rPr>
                <w:i/>
                <w:sz w:val="20"/>
              </w:rPr>
              <w:t xml:space="preserve"> </w:t>
            </w:r>
            <w:r w:rsidR="00475040" w:rsidRPr="00F5488C">
              <w:rPr>
                <w:sz w:val="20"/>
              </w:rPr>
              <w:t>virusų sukeltas meningoencefalitas</w:t>
            </w:r>
            <w:r w:rsidR="00475040" w:rsidRPr="00F5488C">
              <w:rPr>
                <w:sz w:val="20"/>
                <w:vertAlign w:val="superscript"/>
              </w:rPr>
              <w:t>#</w:t>
            </w:r>
            <w:r w:rsidR="000A6458" w:rsidRPr="00F5488C">
              <w:rPr>
                <w:sz w:val="20"/>
                <w:vertAlign w:val="superscript"/>
              </w:rPr>
              <w:t>,</w:t>
            </w:r>
          </w:p>
          <w:p w14:paraId="65DECDC5" w14:textId="54044B28" w:rsidR="000A6458" w:rsidRPr="00F5488C" w:rsidRDefault="000A6458" w:rsidP="005B5A6B">
            <w:pPr>
              <w:pStyle w:val="TableParagraph"/>
              <w:ind w:left="184"/>
              <w:rPr>
                <w:sz w:val="20"/>
              </w:rPr>
            </w:pPr>
            <w:r w:rsidRPr="00F5488C">
              <w:rPr>
                <w:sz w:val="20"/>
              </w:rPr>
              <w:t xml:space="preserve">bakteriemija </w:t>
            </w:r>
            <w:r w:rsidR="00475040" w:rsidRPr="00F5488C">
              <w:rPr>
                <w:sz w:val="20"/>
              </w:rPr>
              <w:t>(įskaitant stafilokokinę)</w:t>
            </w:r>
            <w:r w:rsidRPr="00F5488C">
              <w:rPr>
                <w:sz w:val="20"/>
              </w:rPr>
              <w:t>,</w:t>
            </w:r>
          </w:p>
          <w:p w14:paraId="31C71545" w14:textId="43C42C5A" w:rsidR="000A6458" w:rsidRPr="00F5488C" w:rsidRDefault="000A6458" w:rsidP="005B5A6B">
            <w:pPr>
              <w:pStyle w:val="TableParagraph"/>
              <w:ind w:left="184"/>
              <w:rPr>
                <w:sz w:val="20"/>
              </w:rPr>
            </w:pPr>
            <w:r w:rsidRPr="00F5488C">
              <w:rPr>
                <w:sz w:val="20"/>
              </w:rPr>
              <w:t>m</w:t>
            </w:r>
            <w:r w:rsidR="00475040" w:rsidRPr="00F5488C">
              <w:rPr>
                <w:sz w:val="20"/>
              </w:rPr>
              <w:t>iežis, gripas</w:t>
            </w:r>
            <w:r w:rsidRPr="00F5488C">
              <w:rPr>
                <w:sz w:val="20"/>
              </w:rPr>
              <w:t>,</w:t>
            </w:r>
          </w:p>
          <w:p w14:paraId="3203A922" w14:textId="2E08A13B" w:rsidR="000A6458" w:rsidRPr="00F5488C" w:rsidRDefault="000A6458" w:rsidP="005B5A6B">
            <w:pPr>
              <w:pStyle w:val="TableParagraph"/>
              <w:ind w:left="184"/>
              <w:rPr>
                <w:sz w:val="20"/>
              </w:rPr>
            </w:pPr>
            <w:r w:rsidRPr="00F5488C">
              <w:rPr>
                <w:sz w:val="20"/>
              </w:rPr>
              <w:t>c</w:t>
            </w:r>
            <w:r w:rsidR="00475040" w:rsidRPr="00F5488C">
              <w:rPr>
                <w:sz w:val="20"/>
              </w:rPr>
              <w:t>eliulitas,</w:t>
            </w:r>
          </w:p>
          <w:p w14:paraId="387741C8" w14:textId="6BE18BAA" w:rsidR="000A6458" w:rsidRPr="00F5488C" w:rsidRDefault="000A6458" w:rsidP="005B5A6B">
            <w:pPr>
              <w:pStyle w:val="TableParagraph"/>
              <w:ind w:left="184"/>
              <w:rPr>
                <w:sz w:val="20"/>
              </w:rPr>
            </w:pPr>
            <w:r w:rsidRPr="00F5488C">
              <w:rPr>
                <w:sz w:val="20"/>
              </w:rPr>
              <w:t>s</w:t>
            </w:r>
            <w:r w:rsidR="00475040" w:rsidRPr="00F5488C">
              <w:rPr>
                <w:sz w:val="20"/>
              </w:rPr>
              <w:t>u</w:t>
            </w:r>
            <w:r w:rsidR="005B5A6B" w:rsidRPr="00F5488C">
              <w:rPr>
                <w:sz w:val="20"/>
              </w:rPr>
              <w:t xml:space="preserve"> </w:t>
            </w:r>
            <w:r w:rsidR="00475040" w:rsidRPr="00F5488C">
              <w:rPr>
                <w:sz w:val="20"/>
              </w:rPr>
              <w:t>įtaisu susijusi infekcija</w:t>
            </w:r>
            <w:r w:rsidRPr="00F5488C">
              <w:rPr>
                <w:sz w:val="20"/>
              </w:rPr>
              <w:t>,</w:t>
            </w:r>
          </w:p>
          <w:p w14:paraId="14FC9CD5" w14:textId="46B7F690" w:rsidR="000A6458" w:rsidRPr="00F5488C" w:rsidRDefault="000A6458" w:rsidP="005B5A6B">
            <w:pPr>
              <w:pStyle w:val="TableParagraph"/>
              <w:ind w:left="184"/>
              <w:rPr>
                <w:sz w:val="20"/>
              </w:rPr>
            </w:pPr>
            <w:r w:rsidRPr="00F5488C">
              <w:rPr>
                <w:sz w:val="20"/>
              </w:rPr>
              <w:t xml:space="preserve">odos </w:t>
            </w:r>
            <w:r w:rsidR="00475040" w:rsidRPr="00F5488C">
              <w:rPr>
                <w:sz w:val="20"/>
              </w:rPr>
              <w:t>infekcija*</w:t>
            </w:r>
            <w:r w:rsidRPr="00F5488C">
              <w:rPr>
                <w:sz w:val="20"/>
              </w:rPr>
              <w:t>,</w:t>
            </w:r>
          </w:p>
          <w:p w14:paraId="33B48B57" w14:textId="73D44764" w:rsidR="000A6458" w:rsidRPr="00F5488C" w:rsidRDefault="000A6458" w:rsidP="005B5A6B">
            <w:pPr>
              <w:pStyle w:val="TableParagraph"/>
              <w:ind w:left="184"/>
              <w:rPr>
                <w:sz w:val="20"/>
              </w:rPr>
            </w:pPr>
            <w:r w:rsidRPr="00F5488C">
              <w:rPr>
                <w:sz w:val="20"/>
              </w:rPr>
              <w:t>a</w:t>
            </w:r>
            <w:r w:rsidR="00475040" w:rsidRPr="00F5488C">
              <w:rPr>
                <w:sz w:val="20"/>
              </w:rPr>
              <w:t>usies infekcija*,</w:t>
            </w:r>
          </w:p>
          <w:p w14:paraId="6041C77E" w14:textId="31C3ABCF" w:rsidR="000A6458" w:rsidRPr="00F5488C" w:rsidRDefault="00475040" w:rsidP="005B5A6B">
            <w:pPr>
              <w:pStyle w:val="TableParagraph"/>
              <w:ind w:left="184"/>
              <w:rPr>
                <w:sz w:val="20"/>
              </w:rPr>
            </w:pPr>
            <w:r w:rsidRPr="00F5488C">
              <w:rPr>
                <w:sz w:val="20"/>
              </w:rPr>
              <w:t>stafilokokinė infekcija*,</w:t>
            </w:r>
          </w:p>
          <w:p w14:paraId="1B890E81" w14:textId="18C6442B" w:rsidR="008B3CCD" w:rsidRPr="00F5488C" w:rsidRDefault="00475040" w:rsidP="00A81096">
            <w:pPr>
              <w:pStyle w:val="TableParagraph"/>
              <w:ind w:left="184"/>
              <w:rPr>
                <w:sz w:val="20"/>
              </w:rPr>
            </w:pPr>
            <w:r w:rsidRPr="00F5488C">
              <w:rPr>
                <w:sz w:val="20"/>
              </w:rPr>
              <w:t>danties infekcija*</w:t>
            </w:r>
            <w:r w:rsidR="000A6458" w:rsidRPr="00F5488C">
              <w:rPr>
                <w:sz w:val="20"/>
              </w:rPr>
              <w:t>.</w:t>
            </w:r>
          </w:p>
        </w:tc>
      </w:tr>
      <w:tr w:rsidR="008B3CCD" w:rsidRPr="00023776" w14:paraId="4FBC6A0F" w14:textId="77777777" w:rsidTr="00A81096">
        <w:trPr>
          <w:trHeight w:val="1555"/>
        </w:trPr>
        <w:tc>
          <w:tcPr>
            <w:tcW w:w="1843" w:type="dxa"/>
            <w:vMerge/>
            <w:tcBorders>
              <w:top w:val="nil"/>
              <w:bottom w:val="single" w:sz="2" w:space="0" w:color="000000"/>
              <w:right w:val="single" w:sz="2" w:space="0" w:color="000000"/>
            </w:tcBorders>
          </w:tcPr>
          <w:p w14:paraId="7A6558AA"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1D077BDA" w14:textId="77777777" w:rsidR="008B3CCD" w:rsidRPr="00F5488C" w:rsidRDefault="00475040" w:rsidP="00A81096">
            <w:pPr>
              <w:pStyle w:val="TableParagraph"/>
              <w:ind w:left="137"/>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22E3D099" w14:textId="3AA2EE01" w:rsidR="000A6458" w:rsidRPr="00F5488C" w:rsidRDefault="00475040" w:rsidP="005B5A6B">
            <w:pPr>
              <w:pStyle w:val="TableParagraph"/>
              <w:ind w:left="184"/>
              <w:rPr>
                <w:sz w:val="20"/>
              </w:rPr>
            </w:pPr>
            <w:r w:rsidRPr="00F5488C">
              <w:rPr>
                <w:sz w:val="20"/>
              </w:rPr>
              <w:t>Meningitas (įskaitant bakterinį),</w:t>
            </w:r>
          </w:p>
          <w:p w14:paraId="1D769FCD" w14:textId="77777777" w:rsidR="000A6458" w:rsidRPr="00F5488C" w:rsidRDefault="00475040" w:rsidP="005B5A6B">
            <w:pPr>
              <w:pStyle w:val="TableParagraph"/>
              <w:ind w:left="184"/>
              <w:rPr>
                <w:sz w:val="20"/>
              </w:rPr>
            </w:pPr>
            <w:r w:rsidRPr="00F5488C">
              <w:rPr>
                <w:sz w:val="20"/>
              </w:rPr>
              <w:t>Epšteino-Baro viruso infekcija,</w:t>
            </w:r>
          </w:p>
          <w:p w14:paraId="7FDAE215" w14:textId="179172FC" w:rsidR="000A6458" w:rsidRPr="00F5488C" w:rsidRDefault="00475040" w:rsidP="005B5A6B">
            <w:pPr>
              <w:pStyle w:val="TableParagraph"/>
              <w:ind w:left="184"/>
              <w:rPr>
                <w:sz w:val="20"/>
              </w:rPr>
            </w:pPr>
            <w:r w:rsidRPr="00F5488C">
              <w:rPr>
                <w:sz w:val="20"/>
              </w:rPr>
              <w:t>lyties organų pūslelinė,</w:t>
            </w:r>
          </w:p>
          <w:p w14:paraId="33D93D48" w14:textId="41F4E020" w:rsidR="000A6458" w:rsidRPr="00F5488C" w:rsidRDefault="00475040" w:rsidP="005B5A6B">
            <w:pPr>
              <w:pStyle w:val="TableParagraph"/>
              <w:ind w:left="184"/>
              <w:rPr>
                <w:sz w:val="20"/>
              </w:rPr>
            </w:pPr>
            <w:r w:rsidRPr="00F5488C">
              <w:rPr>
                <w:sz w:val="20"/>
              </w:rPr>
              <w:t>tonzilitas,</w:t>
            </w:r>
          </w:p>
          <w:p w14:paraId="409C09F5" w14:textId="6A46F667" w:rsidR="000A6458" w:rsidRPr="00F5488C" w:rsidRDefault="00475040" w:rsidP="005B5A6B">
            <w:pPr>
              <w:pStyle w:val="TableParagraph"/>
              <w:ind w:left="184"/>
              <w:rPr>
                <w:sz w:val="20"/>
              </w:rPr>
            </w:pPr>
            <w:r w:rsidRPr="00F5488C">
              <w:rPr>
                <w:sz w:val="20"/>
              </w:rPr>
              <w:t>mastoiditas,</w:t>
            </w:r>
          </w:p>
          <w:p w14:paraId="50AB1E76" w14:textId="08208E4A" w:rsidR="008B3CCD" w:rsidRPr="00F5488C" w:rsidRDefault="00475040" w:rsidP="00A81096">
            <w:pPr>
              <w:pStyle w:val="TableParagraph"/>
              <w:ind w:left="184"/>
              <w:rPr>
                <w:sz w:val="20"/>
              </w:rPr>
            </w:pPr>
            <w:r w:rsidRPr="00F5488C">
              <w:rPr>
                <w:sz w:val="20"/>
              </w:rPr>
              <w:t>povirusinis</w:t>
            </w:r>
            <w:r w:rsidR="005B5A6B" w:rsidRPr="00F5488C">
              <w:rPr>
                <w:sz w:val="20"/>
              </w:rPr>
              <w:t xml:space="preserve"> </w:t>
            </w:r>
            <w:r w:rsidRPr="00F5488C">
              <w:rPr>
                <w:sz w:val="20"/>
              </w:rPr>
              <w:t>nuovargio sindromas</w:t>
            </w:r>
          </w:p>
        </w:tc>
      </w:tr>
      <w:tr w:rsidR="008B3CCD" w:rsidRPr="00023776" w14:paraId="3B62EA1D" w14:textId="77777777" w:rsidTr="00A81096">
        <w:trPr>
          <w:trHeight w:val="1420"/>
        </w:trPr>
        <w:tc>
          <w:tcPr>
            <w:tcW w:w="1843" w:type="dxa"/>
            <w:tcBorders>
              <w:top w:val="single" w:sz="2" w:space="0" w:color="000000"/>
              <w:bottom w:val="single" w:sz="2" w:space="0" w:color="000000"/>
              <w:right w:val="single" w:sz="2" w:space="0" w:color="000000"/>
            </w:tcBorders>
          </w:tcPr>
          <w:p w14:paraId="7B8074C3" w14:textId="63FF562B" w:rsidR="008B3CCD" w:rsidRPr="00F5488C" w:rsidRDefault="00475040" w:rsidP="00A12434">
            <w:pPr>
              <w:pStyle w:val="TableParagraph"/>
              <w:ind w:left="142"/>
              <w:rPr>
                <w:sz w:val="20"/>
              </w:rPr>
            </w:pPr>
            <w:r w:rsidRPr="00F5488C">
              <w:rPr>
                <w:sz w:val="20"/>
              </w:rPr>
              <w:lastRenderedPageBreak/>
              <w:t>Gerybiniai, piktybiniai ir nepatikslinti navikai (tarp jų</w:t>
            </w:r>
            <w:r w:rsidR="005B5A6B" w:rsidRPr="00F5488C">
              <w:rPr>
                <w:sz w:val="20"/>
              </w:rPr>
              <w:t xml:space="preserve"> </w:t>
            </w:r>
            <w:r w:rsidRPr="00F5488C">
              <w:rPr>
                <w:sz w:val="20"/>
              </w:rPr>
              <w:t>cistos ir polipai)</w:t>
            </w:r>
          </w:p>
        </w:tc>
        <w:tc>
          <w:tcPr>
            <w:tcW w:w="1513" w:type="dxa"/>
            <w:tcBorders>
              <w:top w:val="single" w:sz="2" w:space="0" w:color="000000"/>
              <w:left w:val="single" w:sz="2" w:space="0" w:color="000000"/>
              <w:bottom w:val="single" w:sz="2" w:space="0" w:color="000000"/>
              <w:right w:val="single" w:sz="2" w:space="0" w:color="000000"/>
            </w:tcBorders>
          </w:tcPr>
          <w:p w14:paraId="0A0C6091" w14:textId="77777777" w:rsidR="008B3CCD" w:rsidRPr="00F5488C" w:rsidRDefault="00475040" w:rsidP="00A81096">
            <w:pPr>
              <w:pStyle w:val="TableParagraph"/>
              <w:ind w:left="137"/>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5A7F203B" w14:textId="77777777" w:rsidR="000A6458" w:rsidRPr="00F5488C" w:rsidRDefault="00475040" w:rsidP="005B5A6B">
            <w:pPr>
              <w:pStyle w:val="TableParagraph"/>
              <w:ind w:left="184"/>
              <w:rPr>
                <w:sz w:val="20"/>
              </w:rPr>
            </w:pPr>
            <w:r w:rsidRPr="00F5488C">
              <w:rPr>
                <w:sz w:val="20"/>
              </w:rPr>
              <w:t>Piktybinis navikas,</w:t>
            </w:r>
          </w:p>
          <w:p w14:paraId="5D1E6ED1" w14:textId="55998CAE" w:rsidR="000A6458" w:rsidRPr="00F5488C" w:rsidRDefault="00475040" w:rsidP="005B5A6B">
            <w:pPr>
              <w:pStyle w:val="TableParagraph"/>
              <w:ind w:left="184"/>
              <w:rPr>
                <w:sz w:val="20"/>
              </w:rPr>
            </w:pPr>
            <w:r w:rsidRPr="00F5488C">
              <w:rPr>
                <w:sz w:val="20"/>
              </w:rPr>
              <w:t>plazmocitinė leukemija,</w:t>
            </w:r>
          </w:p>
          <w:p w14:paraId="5318AC9B" w14:textId="7EB6DFF9" w:rsidR="000A6458" w:rsidRPr="00F5488C" w:rsidRDefault="00475040" w:rsidP="005B5A6B">
            <w:pPr>
              <w:pStyle w:val="TableParagraph"/>
              <w:ind w:left="184"/>
              <w:rPr>
                <w:sz w:val="20"/>
              </w:rPr>
            </w:pPr>
            <w:r w:rsidRPr="00F5488C">
              <w:rPr>
                <w:sz w:val="20"/>
              </w:rPr>
              <w:t>inkstų ląstelių vėžys,</w:t>
            </w:r>
          </w:p>
          <w:p w14:paraId="0E7A5ED8" w14:textId="48BB61D2" w:rsidR="000A6458" w:rsidRPr="00F5488C" w:rsidRDefault="00475040" w:rsidP="005B5A6B">
            <w:pPr>
              <w:pStyle w:val="TableParagraph"/>
              <w:ind w:left="184"/>
              <w:rPr>
                <w:sz w:val="20"/>
              </w:rPr>
            </w:pPr>
            <w:r w:rsidRPr="00F5488C">
              <w:rPr>
                <w:sz w:val="20"/>
              </w:rPr>
              <w:t>darinys,</w:t>
            </w:r>
          </w:p>
          <w:p w14:paraId="02A9EF6D" w14:textId="57A4939F" w:rsidR="000A6458" w:rsidRPr="00F5488C" w:rsidRDefault="00475040" w:rsidP="005B5A6B">
            <w:pPr>
              <w:pStyle w:val="TableParagraph"/>
              <w:ind w:left="184"/>
              <w:rPr>
                <w:sz w:val="20"/>
              </w:rPr>
            </w:pPr>
            <w:r w:rsidRPr="00F5488C">
              <w:rPr>
                <w:sz w:val="20"/>
              </w:rPr>
              <w:t>grybiškoji granulioma,</w:t>
            </w:r>
          </w:p>
          <w:p w14:paraId="17E15ABE" w14:textId="5FC02EE6" w:rsidR="008B3CCD" w:rsidRPr="00F5488C" w:rsidRDefault="00475040" w:rsidP="00A81096">
            <w:pPr>
              <w:pStyle w:val="TableParagraph"/>
              <w:ind w:left="184"/>
              <w:rPr>
                <w:sz w:val="20"/>
              </w:rPr>
            </w:pPr>
            <w:r w:rsidRPr="00F5488C">
              <w:rPr>
                <w:sz w:val="20"/>
              </w:rPr>
              <w:t>gerybinis navikas*</w:t>
            </w:r>
          </w:p>
        </w:tc>
      </w:tr>
      <w:tr w:rsidR="008B3CCD" w:rsidRPr="00023776" w14:paraId="76F3DB64" w14:textId="77777777" w:rsidTr="00A81096">
        <w:trPr>
          <w:trHeight w:val="703"/>
        </w:trPr>
        <w:tc>
          <w:tcPr>
            <w:tcW w:w="1843" w:type="dxa"/>
            <w:vMerge w:val="restart"/>
            <w:tcBorders>
              <w:top w:val="single" w:sz="2" w:space="0" w:color="000000"/>
              <w:bottom w:val="single" w:sz="2" w:space="0" w:color="000000"/>
              <w:right w:val="single" w:sz="2" w:space="0" w:color="000000"/>
            </w:tcBorders>
          </w:tcPr>
          <w:p w14:paraId="5CBC3220" w14:textId="77777777" w:rsidR="008B3CCD" w:rsidRPr="00F5488C" w:rsidRDefault="00475040" w:rsidP="00A12434">
            <w:pPr>
              <w:pStyle w:val="TableParagraph"/>
              <w:ind w:left="142"/>
              <w:rPr>
                <w:sz w:val="20"/>
              </w:rPr>
            </w:pPr>
            <w:r w:rsidRPr="00F5488C">
              <w:rPr>
                <w:sz w:val="20"/>
              </w:rPr>
              <w:t>Kraujo ir limfinės sistemos sutrikimai</w:t>
            </w:r>
          </w:p>
        </w:tc>
        <w:tc>
          <w:tcPr>
            <w:tcW w:w="1513" w:type="dxa"/>
            <w:tcBorders>
              <w:top w:val="single" w:sz="2" w:space="0" w:color="000000"/>
              <w:left w:val="single" w:sz="2" w:space="0" w:color="000000"/>
              <w:bottom w:val="single" w:sz="2" w:space="0" w:color="000000"/>
              <w:right w:val="single" w:sz="2" w:space="0" w:color="000000"/>
            </w:tcBorders>
          </w:tcPr>
          <w:p w14:paraId="3ADBDC6D" w14:textId="77777777" w:rsidR="008B3CCD" w:rsidRPr="00F5488C" w:rsidRDefault="00475040" w:rsidP="00A81096">
            <w:pPr>
              <w:pStyle w:val="TableParagraph"/>
              <w:ind w:left="137"/>
              <w:rPr>
                <w:sz w:val="20"/>
              </w:rPr>
            </w:pPr>
            <w:r w:rsidRPr="00F5488C">
              <w:rPr>
                <w:sz w:val="20"/>
              </w:rPr>
              <w:t>Labai dažni</w:t>
            </w:r>
          </w:p>
        </w:tc>
        <w:tc>
          <w:tcPr>
            <w:tcW w:w="5966" w:type="dxa"/>
            <w:tcBorders>
              <w:top w:val="single" w:sz="2" w:space="0" w:color="000000"/>
              <w:left w:val="single" w:sz="2" w:space="0" w:color="000000"/>
              <w:bottom w:val="single" w:sz="2" w:space="0" w:color="000000"/>
            </w:tcBorders>
          </w:tcPr>
          <w:p w14:paraId="21F13528" w14:textId="77777777" w:rsidR="000A6458" w:rsidRPr="00F5488C" w:rsidRDefault="00475040" w:rsidP="005B5A6B">
            <w:pPr>
              <w:pStyle w:val="TableParagraph"/>
              <w:ind w:left="184"/>
              <w:rPr>
                <w:sz w:val="20"/>
              </w:rPr>
            </w:pPr>
            <w:r w:rsidRPr="00F5488C">
              <w:rPr>
                <w:sz w:val="20"/>
              </w:rPr>
              <w:t>Trombocitopenija*,</w:t>
            </w:r>
          </w:p>
          <w:p w14:paraId="3DBB2C49" w14:textId="6AD41C39" w:rsidR="000A6458" w:rsidRPr="00F5488C" w:rsidRDefault="00475040" w:rsidP="005B5A6B">
            <w:pPr>
              <w:pStyle w:val="TableParagraph"/>
              <w:ind w:left="184"/>
              <w:rPr>
                <w:sz w:val="20"/>
              </w:rPr>
            </w:pPr>
            <w:r w:rsidRPr="00F5488C">
              <w:rPr>
                <w:sz w:val="20"/>
              </w:rPr>
              <w:t>neutropenija*,</w:t>
            </w:r>
          </w:p>
          <w:p w14:paraId="1FA42388" w14:textId="664B9B69" w:rsidR="008B3CCD" w:rsidRPr="00F5488C" w:rsidRDefault="00475040" w:rsidP="00A81096">
            <w:pPr>
              <w:pStyle w:val="TableParagraph"/>
              <w:ind w:left="184"/>
              <w:rPr>
                <w:sz w:val="20"/>
              </w:rPr>
            </w:pPr>
            <w:r w:rsidRPr="00F5488C">
              <w:rPr>
                <w:sz w:val="20"/>
              </w:rPr>
              <w:t>anemija*</w:t>
            </w:r>
          </w:p>
        </w:tc>
      </w:tr>
      <w:tr w:rsidR="008B3CCD" w:rsidRPr="00023776" w14:paraId="3BFA3F7B" w14:textId="77777777" w:rsidTr="00A81096">
        <w:trPr>
          <w:trHeight w:val="558"/>
        </w:trPr>
        <w:tc>
          <w:tcPr>
            <w:tcW w:w="1843" w:type="dxa"/>
            <w:vMerge/>
            <w:tcBorders>
              <w:top w:val="nil"/>
              <w:bottom w:val="single" w:sz="2" w:space="0" w:color="000000"/>
              <w:right w:val="single" w:sz="2" w:space="0" w:color="000000"/>
            </w:tcBorders>
          </w:tcPr>
          <w:p w14:paraId="04347402"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6B531AC2" w14:textId="77777777" w:rsidR="008B3CCD" w:rsidRPr="00F5488C" w:rsidRDefault="00475040" w:rsidP="00A81096">
            <w:pPr>
              <w:pStyle w:val="TableParagraph"/>
              <w:ind w:left="137"/>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782F11F1" w14:textId="77777777" w:rsidR="000A6458" w:rsidRPr="00F5488C" w:rsidRDefault="00475040" w:rsidP="005B5A6B">
            <w:pPr>
              <w:pStyle w:val="TableParagraph"/>
              <w:ind w:left="184"/>
              <w:rPr>
                <w:sz w:val="20"/>
              </w:rPr>
            </w:pPr>
            <w:r w:rsidRPr="00F5488C">
              <w:rPr>
                <w:sz w:val="20"/>
              </w:rPr>
              <w:t>Leukopenija*,</w:t>
            </w:r>
          </w:p>
          <w:p w14:paraId="6E3680DB" w14:textId="7D95E9C7" w:rsidR="008B3CCD" w:rsidRPr="00F5488C" w:rsidRDefault="00475040" w:rsidP="00A81096">
            <w:pPr>
              <w:pStyle w:val="TableParagraph"/>
              <w:ind w:left="184"/>
              <w:rPr>
                <w:sz w:val="20"/>
              </w:rPr>
            </w:pPr>
            <w:r w:rsidRPr="00F5488C">
              <w:rPr>
                <w:sz w:val="20"/>
              </w:rPr>
              <w:t>limfopenija*</w:t>
            </w:r>
          </w:p>
        </w:tc>
      </w:tr>
      <w:tr w:rsidR="008B3CCD" w:rsidRPr="00023776" w14:paraId="52DACC99" w14:textId="77777777" w:rsidTr="00A81096">
        <w:trPr>
          <w:trHeight w:val="1544"/>
        </w:trPr>
        <w:tc>
          <w:tcPr>
            <w:tcW w:w="1843" w:type="dxa"/>
            <w:vMerge/>
            <w:tcBorders>
              <w:top w:val="nil"/>
              <w:bottom w:val="single" w:sz="2" w:space="0" w:color="000000"/>
              <w:right w:val="single" w:sz="2" w:space="0" w:color="000000"/>
            </w:tcBorders>
          </w:tcPr>
          <w:p w14:paraId="0A621725"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701EA887" w14:textId="77777777" w:rsidR="008B3CCD" w:rsidRPr="00F5488C" w:rsidRDefault="00475040" w:rsidP="00A81096">
            <w:pPr>
              <w:pStyle w:val="TableParagraph"/>
              <w:ind w:left="137"/>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58995520" w14:textId="77777777" w:rsidR="000A6458" w:rsidRPr="00F5488C" w:rsidRDefault="00475040" w:rsidP="005B5A6B">
            <w:pPr>
              <w:pStyle w:val="TableParagraph"/>
              <w:ind w:left="184"/>
              <w:rPr>
                <w:sz w:val="20"/>
              </w:rPr>
            </w:pPr>
            <w:r w:rsidRPr="00F5488C">
              <w:rPr>
                <w:sz w:val="20"/>
              </w:rPr>
              <w:t>Pancitopenija*,</w:t>
            </w:r>
          </w:p>
          <w:p w14:paraId="420CE828" w14:textId="7E6063C7" w:rsidR="000A6458" w:rsidRPr="00F5488C" w:rsidRDefault="00475040" w:rsidP="005B5A6B">
            <w:pPr>
              <w:pStyle w:val="TableParagraph"/>
              <w:ind w:left="184"/>
              <w:rPr>
                <w:sz w:val="20"/>
              </w:rPr>
            </w:pPr>
            <w:r w:rsidRPr="00F5488C">
              <w:rPr>
                <w:sz w:val="20"/>
              </w:rPr>
              <w:t>febrili neutropenija,</w:t>
            </w:r>
          </w:p>
          <w:p w14:paraId="633424D3" w14:textId="7031DBE2" w:rsidR="008B3CCD" w:rsidRPr="00F5488C" w:rsidRDefault="00475040" w:rsidP="00A81096">
            <w:pPr>
              <w:pStyle w:val="TableParagraph"/>
              <w:ind w:left="184"/>
              <w:rPr>
                <w:sz w:val="20"/>
              </w:rPr>
            </w:pPr>
            <w:r w:rsidRPr="00F5488C">
              <w:rPr>
                <w:sz w:val="20"/>
              </w:rPr>
              <w:t>koaguliopatija*,</w:t>
            </w:r>
          </w:p>
          <w:p w14:paraId="37653A15" w14:textId="77777777" w:rsidR="000A6458" w:rsidRPr="00F5488C" w:rsidRDefault="00475040" w:rsidP="005B5A6B">
            <w:pPr>
              <w:pStyle w:val="TableParagraph"/>
              <w:spacing w:before="1"/>
              <w:ind w:left="184"/>
              <w:rPr>
                <w:sz w:val="20"/>
              </w:rPr>
            </w:pPr>
            <w:r w:rsidRPr="00F5488C">
              <w:rPr>
                <w:sz w:val="20"/>
              </w:rPr>
              <w:t>leukocitozė*,</w:t>
            </w:r>
          </w:p>
          <w:p w14:paraId="4F5742CD" w14:textId="43CD6151" w:rsidR="000A6458" w:rsidRPr="00F5488C" w:rsidRDefault="00475040" w:rsidP="005B5A6B">
            <w:pPr>
              <w:pStyle w:val="TableParagraph"/>
              <w:spacing w:before="1"/>
              <w:ind w:left="184"/>
              <w:rPr>
                <w:sz w:val="20"/>
              </w:rPr>
            </w:pPr>
            <w:r w:rsidRPr="00F5488C">
              <w:rPr>
                <w:sz w:val="20"/>
              </w:rPr>
              <w:t>limfadenopatija,</w:t>
            </w:r>
          </w:p>
          <w:p w14:paraId="62758E23" w14:textId="391B2FC7" w:rsidR="008B3CCD" w:rsidRPr="00F5488C" w:rsidRDefault="00475040" w:rsidP="00A81096">
            <w:pPr>
              <w:pStyle w:val="TableParagraph"/>
              <w:spacing w:before="1"/>
              <w:ind w:left="184"/>
              <w:rPr>
                <w:sz w:val="20"/>
              </w:rPr>
            </w:pPr>
            <w:r w:rsidRPr="00F5488C">
              <w:rPr>
                <w:sz w:val="20"/>
              </w:rPr>
              <w:t>hemolizinė anemija</w:t>
            </w:r>
            <w:r w:rsidRPr="00F5488C">
              <w:rPr>
                <w:sz w:val="20"/>
                <w:vertAlign w:val="superscript"/>
              </w:rPr>
              <w:t>#</w:t>
            </w:r>
          </w:p>
        </w:tc>
      </w:tr>
      <w:tr w:rsidR="008B3CCD" w:rsidRPr="00023776" w14:paraId="44B2A3F3" w14:textId="77777777" w:rsidTr="00A81096">
        <w:trPr>
          <w:trHeight w:val="1707"/>
        </w:trPr>
        <w:tc>
          <w:tcPr>
            <w:tcW w:w="1843" w:type="dxa"/>
            <w:vMerge/>
            <w:tcBorders>
              <w:top w:val="nil"/>
              <w:bottom w:val="single" w:sz="2" w:space="0" w:color="000000"/>
              <w:right w:val="single" w:sz="2" w:space="0" w:color="000000"/>
            </w:tcBorders>
          </w:tcPr>
          <w:p w14:paraId="2EE7FB66"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14A44E86" w14:textId="77777777" w:rsidR="008B3CCD" w:rsidRPr="00F5488C" w:rsidRDefault="00475040" w:rsidP="00A81096">
            <w:pPr>
              <w:pStyle w:val="TableParagraph"/>
              <w:ind w:left="137"/>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4F7C4AC1" w14:textId="77777777" w:rsidR="000A6458" w:rsidRPr="00F5488C" w:rsidRDefault="00475040" w:rsidP="005B5A6B">
            <w:pPr>
              <w:pStyle w:val="TableParagraph"/>
              <w:ind w:left="184"/>
              <w:rPr>
                <w:sz w:val="20"/>
              </w:rPr>
            </w:pPr>
            <w:r w:rsidRPr="00F5488C">
              <w:rPr>
                <w:sz w:val="20"/>
              </w:rPr>
              <w:t>Diseminuota intravaskulinė koaguliacija,</w:t>
            </w:r>
          </w:p>
          <w:p w14:paraId="6748A58F" w14:textId="6304A67B" w:rsidR="000A6458" w:rsidRPr="00F5488C" w:rsidRDefault="00475040" w:rsidP="005B5A6B">
            <w:pPr>
              <w:pStyle w:val="TableParagraph"/>
              <w:ind w:left="184"/>
              <w:rPr>
                <w:sz w:val="20"/>
              </w:rPr>
            </w:pPr>
            <w:r w:rsidRPr="00F5488C">
              <w:rPr>
                <w:sz w:val="20"/>
              </w:rPr>
              <w:t>trombocitozė*,</w:t>
            </w:r>
          </w:p>
          <w:p w14:paraId="0F04BF9B" w14:textId="44739792" w:rsidR="000A6458" w:rsidRPr="00F5488C" w:rsidRDefault="00475040" w:rsidP="005B5A6B">
            <w:pPr>
              <w:pStyle w:val="TableParagraph"/>
              <w:ind w:left="184"/>
              <w:rPr>
                <w:sz w:val="20"/>
              </w:rPr>
            </w:pPr>
            <w:r w:rsidRPr="00F5488C">
              <w:rPr>
                <w:sz w:val="20"/>
              </w:rPr>
              <w:t>padidėjusio kraujo klampumo sindromas,</w:t>
            </w:r>
          </w:p>
          <w:p w14:paraId="6BCF20ED" w14:textId="1EA0E48B" w:rsidR="009525E1" w:rsidRPr="00F5488C" w:rsidRDefault="00475040" w:rsidP="005B5A6B">
            <w:pPr>
              <w:pStyle w:val="TableParagraph"/>
              <w:ind w:left="184"/>
              <w:rPr>
                <w:sz w:val="20"/>
              </w:rPr>
            </w:pPr>
            <w:r w:rsidRPr="00F5488C">
              <w:rPr>
                <w:sz w:val="20"/>
              </w:rPr>
              <w:t>trombocitų sutrikimas (NK),</w:t>
            </w:r>
          </w:p>
          <w:p w14:paraId="2406BD83" w14:textId="1C9A243B" w:rsidR="00AD5944" w:rsidRPr="00F5488C" w:rsidRDefault="00413180" w:rsidP="000A6458">
            <w:pPr>
              <w:pStyle w:val="TableParagraph"/>
              <w:ind w:left="184"/>
              <w:rPr>
                <w:sz w:val="20"/>
              </w:rPr>
            </w:pPr>
            <w:r w:rsidRPr="00F5488C">
              <w:rPr>
                <w:sz w:val="20"/>
              </w:rPr>
              <w:t>trombinė mikroangiopatija (įskaitant trombocitopeninę purpurą)</w:t>
            </w:r>
            <w:r w:rsidRPr="00F5488C">
              <w:rPr>
                <w:sz w:val="20"/>
                <w:vertAlign w:val="superscript"/>
              </w:rPr>
              <w:t>#</w:t>
            </w:r>
          </w:p>
          <w:p w14:paraId="1C9858DD" w14:textId="44058D33" w:rsidR="000A6458" w:rsidRPr="00F5488C" w:rsidRDefault="00475040" w:rsidP="000A6458">
            <w:pPr>
              <w:pStyle w:val="TableParagraph"/>
              <w:ind w:left="184"/>
              <w:rPr>
                <w:sz w:val="20"/>
              </w:rPr>
            </w:pPr>
            <w:r w:rsidRPr="00F5488C">
              <w:rPr>
                <w:sz w:val="20"/>
              </w:rPr>
              <w:t>kraujo sutrikimas (NK),</w:t>
            </w:r>
          </w:p>
          <w:p w14:paraId="30016171" w14:textId="606DA930" w:rsidR="00C55C9A" w:rsidRPr="00F5488C" w:rsidRDefault="00475040">
            <w:pPr>
              <w:pStyle w:val="TableParagraph"/>
              <w:ind w:left="184"/>
              <w:rPr>
                <w:sz w:val="20"/>
              </w:rPr>
            </w:pPr>
            <w:r w:rsidRPr="00F5488C">
              <w:rPr>
                <w:sz w:val="20"/>
              </w:rPr>
              <w:t>hemoraginė diatezė,</w:t>
            </w:r>
          </w:p>
          <w:p w14:paraId="0BC94D99" w14:textId="6E92A209" w:rsidR="00C55C9A" w:rsidRPr="00F5488C" w:rsidRDefault="00475040" w:rsidP="00413180">
            <w:pPr>
              <w:pStyle w:val="TableParagraph"/>
              <w:ind w:left="184"/>
              <w:rPr>
                <w:sz w:val="20"/>
              </w:rPr>
            </w:pPr>
            <w:r w:rsidRPr="00F5488C">
              <w:rPr>
                <w:sz w:val="20"/>
              </w:rPr>
              <w:t>limfocitinė infiltracija</w:t>
            </w:r>
            <w:r w:rsidR="00C55C9A" w:rsidRPr="00F5488C">
              <w:rPr>
                <w:sz w:val="20"/>
              </w:rPr>
              <w:t>.</w:t>
            </w:r>
          </w:p>
        </w:tc>
      </w:tr>
      <w:tr w:rsidR="008B3CCD" w:rsidRPr="00023776" w14:paraId="2E6F2AA7" w14:textId="77777777" w:rsidTr="00A81096">
        <w:trPr>
          <w:trHeight w:val="254"/>
        </w:trPr>
        <w:tc>
          <w:tcPr>
            <w:tcW w:w="1843" w:type="dxa"/>
            <w:vMerge w:val="restart"/>
            <w:tcBorders>
              <w:top w:val="single" w:sz="2" w:space="0" w:color="000000"/>
              <w:bottom w:val="single" w:sz="2" w:space="0" w:color="000000"/>
              <w:right w:val="single" w:sz="2" w:space="0" w:color="000000"/>
            </w:tcBorders>
          </w:tcPr>
          <w:p w14:paraId="1448720E" w14:textId="77777777" w:rsidR="008B3CCD" w:rsidRPr="00F5488C" w:rsidRDefault="00475040" w:rsidP="00A12434">
            <w:pPr>
              <w:pStyle w:val="TableParagraph"/>
              <w:ind w:left="142"/>
              <w:rPr>
                <w:sz w:val="20"/>
              </w:rPr>
            </w:pPr>
            <w:r w:rsidRPr="00F5488C">
              <w:rPr>
                <w:sz w:val="20"/>
              </w:rPr>
              <w:t>Imuninės sistemos sutrikimai</w:t>
            </w:r>
          </w:p>
        </w:tc>
        <w:tc>
          <w:tcPr>
            <w:tcW w:w="1513" w:type="dxa"/>
            <w:tcBorders>
              <w:top w:val="single" w:sz="2" w:space="0" w:color="000000"/>
              <w:left w:val="single" w:sz="2" w:space="0" w:color="000000"/>
              <w:bottom w:val="single" w:sz="2" w:space="0" w:color="000000"/>
              <w:right w:val="single" w:sz="2" w:space="0" w:color="000000"/>
            </w:tcBorders>
          </w:tcPr>
          <w:p w14:paraId="3A4C2F38" w14:textId="77777777" w:rsidR="008B3CCD" w:rsidRPr="00F5488C" w:rsidRDefault="00475040" w:rsidP="00A81096">
            <w:pPr>
              <w:pStyle w:val="TableParagraph"/>
              <w:ind w:left="137"/>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425A1F97" w14:textId="77777777" w:rsidR="00A002F9" w:rsidRPr="00F5488C" w:rsidRDefault="00475040" w:rsidP="005B5A6B">
            <w:pPr>
              <w:pStyle w:val="TableParagraph"/>
              <w:ind w:left="184"/>
              <w:rPr>
                <w:sz w:val="20"/>
              </w:rPr>
            </w:pPr>
            <w:r w:rsidRPr="00F5488C">
              <w:rPr>
                <w:sz w:val="20"/>
              </w:rPr>
              <w:t>Angioneurozinė edema</w:t>
            </w:r>
            <w:r w:rsidRPr="00F5488C">
              <w:rPr>
                <w:sz w:val="20"/>
                <w:vertAlign w:val="superscript"/>
              </w:rPr>
              <w:t>#</w:t>
            </w:r>
            <w:r w:rsidRPr="00F5488C">
              <w:rPr>
                <w:sz w:val="20"/>
              </w:rPr>
              <w:t>,</w:t>
            </w:r>
          </w:p>
          <w:p w14:paraId="17BC50A9" w14:textId="6A008687" w:rsidR="008B3CCD" w:rsidRPr="00F5488C" w:rsidRDefault="00475040" w:rsidP="00A81096">
            <w:pPr>
              <w:pStyle w:val="TableParagraph"/>
              <w:ind w:left="184"/>
              <w:rPr>
                <w:sz w:val="20"/>
              </w:rPr>
            </w:pPr>
            <w:r w:rsidRPr="00F5488C">
              <w:rPr>
                <w:sz w:val="20"/>
              </w:rPr>
              <w:t>padidėjęs jautrumas*</w:t>
            </w:r>
          </w:p>
        </w:tc>
      </w:tr>
      <w:tr w:rsidR="008B3CCD" w:rsidRPr="005A1800" w14:paraId="31502E84" w14:textId="77777777" w:rsidTr="00A81096">
        <w:trPr>
          <w:trHeight w:val="506"/>
        </w:trPr>
        <w:tc>
          <w:tcPr>
            <w:tcW w:w="1843" w:type="dxa"/>
            <w:vMerge/>
            <w:tcBorders>
              <w:top w:val="nil"/>
              <w:bottom w:val="single" w:sz="2" w:space="0" w:color="000000"/>
              <w:right w:val="single" w:sz="2" w:space="0" w:color="000000"/>
            </w:tcBorders>
          </w:tcPr>
          <w:p w14:paraId="79C4188A"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72EE5819" w14:textId="77777777" w:rsidR="008B3CCD" w:rsidRPr="00F5488C" w:rsidRDefault="00475040" w:rsidP="00A81096">
            <w:pPr>
              <w:pStyle w:val="TableParagraph"/>
              <w:ind w:left="137"/>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650C704D" w14:textId="77777777" w:rsidR="00A0267A" w:rsidRPr="00F5488C" w:rsidRDefault="00475040">
            <w:pPr>
              <w:pStyle w:val="TableParagraph"/>
              <w:ind w:left="184"/>
              <w:rPr>
                <w:sz w:val="20"/>
              </w:rPr>
            </w:pPr>
            <w:r w:rsidRPr="00F5488C">
              <w:rPr>
                <w:sz w:val="20"/>
              </w:rPr>
              <w:t xml:space="preserve">Anafilaksinis šokas, </w:t>
            </w:r>
          </w:p>
          <w:p w14:paraId="27A69ECE" w14:textId="77777777" w:rsidR="00A0267A" w:rsidRPr="00F5488C" w:rsidRDefault="00475040">
            <w:pPr>
              <w:pStyle w:val="TableParagraph"/>
              <w:ind w:left="184"/>
              <w:rPr>
                <w:sz w:val="20"/>
              </w:rPr>
            </w:pPr>
            <w:r w:rsidRPr="00F5488C">
              <w:rPr>
                <w:sz w:val="20"/>
              </w:rPr>
              <w:t xml:space="preserve">amiloidozė, </w:t>
            </w:r>
          </w:p>
          <w:p w14:paraId="447AAD1E" w14:textId="3135DF0E" w:rsidR="008B3CCD" w:rsidRPr="00F5488C" w:rsidRDefault="00475040" w:rsidP="00A81096">
            <w:pPr>
              <w:pStyle w:val="TableParagraph"/>
              <w:ind w:left="184"/>
              <w:rPr>
                <w:sz w:val="20"/>
              </w:rPr>
            </w:pPr>
            <w:r w:rsidRPr="00F5488C">
              <w:rPr>
                <w:sz w:val="20"/>
              </w:rPr>
              <w:t>imuninių kompleksų sukelta III</w:t>
            </w:r>
            <w:r w:rsidR="00A0267A" w:rsidRPr="00F5488C">
              <w:rPr>
                <w:sz w:val="20"/>
              </w:rPr>
              <w:t xml:space="preserve"> </w:t>
            </w:r>
            <w:r w:rsidRPr="00F5488C">
              <w:rPr>
                <w:sz w:val="20"/>
              </w:rPr>
              <w:t>tipo reakcija</w:t>
            </w:r>
          </w:p>
        </w:tc>
      </w:tr>
      <w:tr w:rsidR="008B3CCD" w:rsidRPr="00023776" w14:paraId="67F663C8" w14:textId="77777777" w:rsidTr="00A81096">
        <w:trPr>
          <w:trHeight w:val="506"/>
        </w:trPr>
        <w:tc>
          <w:tcPr>
            <w:tcW w:w="1843" w:type="dxa"/>
            <w:vMerge w:val="restart"/>
            <w:tcBorders>
              <w:top w:val="single" w:sz="2" w:space="0" w:color="000000"/>
              <w:bottom w:val="single" w:sz="2" w:space="0" w:color="000000"/>
              <w:right w:val="single" w:sz="2" w:space="0" w:color="000000"/>
            </w:tcBorders>
          </w:tcPr>
          <w:p w14:paraId="6C1556E4" w14:textId="77777777" w:rsidR="008B3CCD" w:rsidRPr="00F5488C" w:rsidRDefault="00475040" w:rsidP="00A12434">
            <w:pPr>
              <w:pStyle w:val="TableParagraph"/>
              <w:ind w:left="142"/>
              <w:rPr>
                <w:sz w:val="20"/>
              </w:rPr>
            </w:pPr>
            <w:r w:rsidRPr="00F5488C">
              <w:rPr>
                <w:sz w:val="20"/>
              </w:rPr>
              <w:t>Endokrininiai sutrikimai</w:t>
            </w:r>
          </w:p>
        </w:tc>
        <w:tc>
          <w:tcPr>
            <w:tcW w:w="1513" w:type="dxa"/>
            <w:tcBorders>
              <w:top w:val="single" w:sz="2" w:space="0" w:color="000000"/>
              <w:left w:val="single" w:sz="2" w:space="0" w:color="000000"/>
              <w:bottom w:val="single" w:sz="2" w:space="0" w:color="000000"/>
              <w:right w:val="single" w:sz="2" w:space="0" w:color="000000"/>
            </w:tcBorders>
          </w:tcPr>
          <w:p w14:paraId="09B359F9" w14:textId="77777777" w:rsidR="008B3CCD" w:rsidRPr="00F5488C" w:rsidRDefault="00475040" w:rsidP="00A81096">
            <w:pPr>
              <w:pStyle w:val="TableParagraph"/>
              <w:ind w:left="137"/>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568D8102" w14:textId="7ABAF925" w:rsidR="00A0267A" w:rsidRPr="00F5488C" w:rsidRDefault="00475040">
            <w:pPr>
              <w:pStyle w:val="TableParagraph"/>
              <w:ind w:left="184"/>
              <w:rPr>
                <w:sz w:val="20"/>
              </w:rPr>
            </w:pPr>
            <w:r w:rsidRPr="00F5488C">
              <w:rPr>
                <w:sz w:val="20"/>
              </w:rPr>
              <w:t>Kušingo sindromas*,</w:t>
            </w:r>
          </w:p>
          <w:p w14:paraId="0F5D5DEB" w14:textId="71F4F135" w:rsidR="00A0267A" w:rsidRPr="00F5488C" w:rsidRDefault="00475040">
            <w:pPr>
              <w:pStyle w:val="TableParagraph"/>
              <w:ind w:left="184"/>
              <w:rPr>
                <w:sz w:val="20"/>
              </w:rPr>
            </w:pPr>
            <w:r w:rsidRPr="00F5488C">
              <w:rPr>
                <w:sz w:val="20"/>
              </w:rPr>
              <w:t>hipertirozė*,</w:t>
            </w:r>
          </w:p>
          <w:p w14:paraId="57F187DF" w14:textId="5CD66654" w:rsidR="008B3CCD" w:rsidRPr="00F5488C" w:rsidRDefault="00475040" w:rsidP="00A81096">
            <w:pPr>
              <w:pStyle w:val="TableParagraph"/>
              <w:ind w:left="184"/>
              <w:rPr>
                <w:sz w:val="20"/>
              </w:rPr>
            </w:pPr>
            <w:r w:rsidRPr="00F5488C">
              <w:rPr>
                <w:sz w:val="20"/>
              </w:rPr>
              <w:t>neatitinkanti antidiurezinio</w:t>
            </w:r>
            <w:r w:rsidR="00A0267A" w:rsidRPr="00F5488C">
              <w:rPr>
                <w:sz w:val="20"/>
              </w:rPr>
              <w:t xml:space="preserve"> </w:t>
            </w:r>
            <w:r w:rsidRPr="00F5488C">
              <w:rPr>
                <w:sz w:val="20"/>
              </w:rPr>
              <w:t>hormono sekrecija</w:t>
            </w:r>
          </w:p>
        </w:tc>
      </w:tr>
      <w:tr w:rsidR="008B3CCD" w:rsidRPr="00023776" w14:paraId="55EEDDB2" w14:textId="77777777" w:rsidTr="00A81096">
        <w:trPr>
          <w:trHeight w:val="251"/>
        </w:trPr>
        <w:tc>
          <w:tcPr>
            <w:tcW w:w="1843" w:type="dxa"/>
            <w:vMerge/>
            <w:tcBorders>
              <w:top w:val="nil"/>
              <w:bottom w:val="single" w:sz="2" w:space="0" w:color="000000"/>
              <w:right w:val="single" w:sz="2" w:space="0" w:color="000000"/>
            </w:tcBorders>
          </w:tcPr>
          <w:p w14:paraId="725ECD77"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39FD37F4" w14:textId="77777777" w:rsidR="008B3CCD" w:rsidRPr="00F5488C" w:rsidRDefault="00475040" w:rsidP="00A81096">
            <w:pPr>
              <w:pStyle w:val="TableParagraph"/>
              <w:ind w:left="137"/>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425870DE" w14:textId="77777777" w:rsidR="008B3CCD" w:rsidRPr="00F5488C" w:rsidRDefault="00475040" w:rsidP="00A81096">
            <w:pPr>
              <w:pStyle w:val="TableParagraph"/>
              <w:ind w:left="184"/>
              <w:rPr>
                <w:sz w:val="20"/>
              </w:rPr>
            </w:pPr>
            <w:r w:rsidRPr="00F5488C">
              <w:rPr>
                <w:sz w:val="20"/>
              </w:rPr>
              <w:t>Hipotirozė</w:t>
            </w:r>
          </w:p>
        </w:tc>
      </w:tr>
      <w:tr w:rsidR="008B3CCD" w:rsidRPr="00023776" w14:paraId="6509F5A7" w14:textId="77777777" w:rsidTr="00A81096">
        <w:trPr>
          <w:trHeight w:val="254"/>
        </w:trPr>
        <w:tc>
          <w:tcPr>
            <w:tcW w:w="1843" w:type="dxa"/>
            <w:vMerge w:val="restart"/>
            <w:tcBorders>
              <w:top w:val="single" w:sz="2" w:space="0" w:color="000000"/>
              <w:bottom w:val="single" w:sz="2" w:space="0" w:color="000000"/>
              <w:right w:val="single" w:sz="2" w:space="0" w:color="000000"/>
            </w:tcBorders>
          </w:tcPr>
          <w:p w14:paraId="47BBE8D4" w14:textId="77777777" w:rsidR="008B3CCD" w:rsidRPr="00F5488C" w:rsidRDefault="00475040" w:rsidP="00A12434">
            <w:pPr>
              <w:pStyle w:val="TableParagraph"/>
              <w:ind w:left="142"/>
              <w:rPr>
                <w:sz w:val="20"/>
              </w:rPr>
            </w:pPr>
            <w:r w:rsidRPr="00F5488C">
              <w:rPr>
                <w:sz w:val="20"/>
              </w:rPr>
              <w:t>Metabolizmo ir mitybos sutrikimai</w:t>
            </w:r>
          </w:p>
        </w:tc>
        <w:tc>
          <w:tcPr>
            <w:tcW w:w="1513" w:type="dxa"/>
            <w:tcBorders>
              <w:top w:val="single" w:sz="2" w:space="0" w:color="000000"/>
              <w:left w:val="single" w:sz="2" w:space="0" w:color="000000"/>
              <w:bottom w:val="single" w:sz="2" w:space="0" w:color="000000"/>
              <w:right w:val="single" w:sz="2" w:space="0" w:color="000000"/>
            </w:tcBorders>
          </w:tcPr>
          <w:p w14:paraId="0EDFEDD4" w14:textId="77777777" w:rsidR="008B3CCD" w:rsidRPr="00F5488C" w:rsidRDefault="00475040" w:rsidP="00A81096">
            <w:pPr>
              <w:pStyle w:val="TableParagraph"/>
              <w:ind w:left="137"/>
              <w:rPr>
                <w:sz w:val="20"/>
              </w:rPr>
            </w:pPr>
            <w:r w:rsidRPr="00F5488C">
              <w:rPr>
                <w:sz w:val="20"/>
              </w:rPr>
              <w:t>Labai dažni</w:t>
            </w:r>
          </w:p>
        </w:tc>
        <w:tc>
          <w:tcPr>
            <w:tcW w:w="5966" w:type="dxa"/>
            <w:tcBorders>
              <w:top w:val="single" w:sz="2" w:space="0" w:color="000000"/>
              <w:left w:val="single" w:sz="2" w:space="0" w:color="000000"/>
              <w:bottom w:val="single" w:sz="2" w:space="0" w:color="000000"/>
            </w:tcBorders>
          </w:tcPr>
          <w:p w14:paraId="3FB38534" w14:textId="77777777" w:rsidR="008B3CCD" w:rsidRPr="00F5488C" w:rsidRDefault="00475040" w:rsidP="00A81096">
            <w:pPr>
              <w:pStyle w:val="TableParagraph"/>
              <w:ind w:left="184"/>
              <w:rPr>
                <w:sz w:val="20"/>
              </w:rPr>
            </w:pPr>
            <w:r w:rsidRPr="00F5488C">
              <w:rPr>
                <w:sz w:val="20"/>
              </w:rPr>
              <w:t>Sumažėjęs apetitas</w:t>
            </w:r>
          </w:p>
        </w:tc>
      </w:tr>
      <w:tr w:rsidR="008B3CCD" w:rsidRPr="00023776" w14:paraId="6FBD8437" w14:textId="77777777" w:rsidTr="00A81096">
        <w:trPr>
          <w:trHeight w:val="503"/>
        </w:trPr>
        <w:tc>
          <w:tcPr>
            <w:tcW w:w="1843" w:type="dxa"/>
            <w:vMerge/>
            <w:tcBorders>
              <w:top w:val="nil"/>
              <w:bottom w:val="single" w:sz="2" w:space="0" w:color="000000"/>
              <w:right w:val="single" w:sz="2" w:space="0" w:color="000000"/>
            </w:tcBorders>
          </w:tcPr>
          <w:p w14:paraId="4A21F8BC"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145021CF" w14:textId="77777777" w:rsidR="008B3CCD" w:rsidRPr="00F5488C" w:rsidRDefault="00475040" w:rsidP="00A81096">
            <w:pPr>
              <w:pStyle w:val="TableParagraph"/>
              <w:ind w:left="137"/>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6AD1B863" w14:textId="77777777" w:rsidR="00A0267A" w:rsidRPr="00F5488C" w:rsidRDefault="00475040">
            <w:pPr>
              <w:pStyle w:val="TableParagraph"/>
              <w:ind w:left="184"/>
              <w:rPr>
                <w:sz w:val="20"/>
              </w:rPr>
            </w:pPr>
            <w:r w:rsidRPr="00F5488C">
              <w:rPr>
                <w:sz w:val="20"/>
              </w:rPr>
              <w:t xml:space="preserve">Dehidracija, </w:t>
            </w:r>
          </w:p>
          <w:p w14:paraId="0E1A170B" w14:textId="77777777" w:rsidR="00A0267A" w:rsidRPr="00F5488C" w:rsidRDefault="00475040">
            <w:pPr>
              <w:pStyle w:val="TableParagraph"/>
              <w:ind w:left="184"/>
              <w:rPr>
                <w:sz w:val="20"/>
              </w:rPr>
            </w:pPr>
            <w:r w:rsidRPr="00F5488C">
              <w:rPr>
                <w:sz w:val="20"/>
              </w:rPr>
              <w:t>hipokalemija*,</w:t>
            </w:r>
          </w:p>
          <w:p w14:paraId="39B0BF70" w14:textId="2F9C4086" w:rsidR="00A0267A" w:rsidRPr="00F5488C" w:rsidRDefault="00475040">
            <w:pPr>
              <w:pStyle w:val="TableParagraph"/>
              <w:ind w:left="184"/>
              <w:rPr>
                <w:sz w:val="20"/>
              </w:rPr>
            </w:pPr>
            <w:r w:rsidRPr="00F5488C">
              <w:rPr>
                <w:sz w:val="20"/>
              </w:rPr>
              <w:t>hiponatremija*,</w:t>
            </w:r>
          </w:p>
          <w:p w14:paraId="259CF380" w14:textId="51D30A1B" w:rsidR="00A0267A" w:rsidRPr="00F5488C" w:rsidRDefault="00475040">
            <w:pPr>
              <w:pStyle w:val="TableParagraph"/>
              <w:ind w:left="184"/>
              <w:rPr>
                <w:sz w:val="20"/>
              </w:rPr>
            </w:pPr>
            <w:r w:rsidRPr="00F5488C">
              <w:rPr>
                <w:sz w:val="20"/>
              </w:rPr>
              <w:t>nenormali gliukozės</w:t>
            </w:r>
            <w:r w:rsidR="00A0267A" w:rsidRPr="00F5488C">
              <w:rPr>
                <w:sz w:val="20"/>
              </w:rPr>
              <w:t xml:space="preserve"> </w:t>
            </w:r>
            <w:r w:rsidRPr="00F5488C">
              <w:rPr>
                <w:sz w:val="20"/>
              </w:rPr>
              <w:t>koncentracija kraujyje*,</w:t>
            </w:r>
          </w:p>
          <w:p w14:paraId="68B18F41" w14:textId="2837925D" w:rsidR="00A0267A" w:rsidRPr="00F5488C" w:rsidRDefault="00475040">
            <w:pPr>
              <w:pStyle w:val="TableParagraph"/>
              <w:ind w:left="184"/>
              <w:rPr>
                <w:sz w:val="20"/>
              </w:rPr>
            </w:pPr>
            <w:r w:rsidRPr="00F5488C">
              <w:rPr>
                <w:sz w:val="20"/>
              </w:rPr>
              <w:t>hipokalcemija*,</w:t>
            </w:r>
          </w:p>
          <w:p w14:paraId="359351FF" w14:textId="76F6CA7B" w:rsidR="008B3CCD" w:rsidRPr="00F5488C" w:rsidRDefault="00475040" w:rsidP="00A81096">
            <w:pPr>
              <w:pStyle w:val="TableParagraph"/>
              <w:ind w:left="184"/>
              <w:rPr>
                <w:sz w:val="20"/>
              </w:rPr>
            </w:pPr>
            <w:r w:rsidRPr="00F5488C">
              <w:rPr>
                <w:sz w:val="20"/>
              </w:rPr>
              <w:t>fermentų sutrikimas*</w:t>
            </w:r>
          </w:p>
        </w:tc>
      </w:tr>
      <w:tr w:rsidR="008B3CCD" w:rsidRPr="00023776" w14:paraId="2ECE3C88" w14:textId="77777777" w:rsidTr="00A81096">
        <w:trPr>
          <w:trHeight w:val="1012"/>
        </w:trPr>
        <w:tc>
          <w:tcPr>
            <w:tcW w:w="1843" w:type="dxa"/>
            <w:vMerge/>
            <w:tcBorders>
              <w:top w:val="nil"/>
              <w:bottom w:val="single" w:sz="2" w:space="0" w:color="000000"/>
              <w:right w:val="single" w:sz="2" w:space="0" w:color="000000"/>
            </w:tcBorders>
          </w:tcPr>
          <w:p w14:paraId="5486375A"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3C065DD3" w14:textId="77777777" w:rsidR="008B3CCD" w:rsidRPr="00F5488C" w:rsidRDefault="00475040" w:rsidP="00A81096">
            <w:pPr>
              <w:pStyle w:val="TableParagraph"/>
              <w:ind w:left="137"/>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152F8747" w14:textId="77777777" w:rsidR="00A0267A" w:rsidRPr="00F5488C" w:rsidRDefault="00475040">
            <w:pPr>
              <w:pStyle w:val="TableParagraph"/>
              <w:ind w:left="184"/>
              <w:rPr>
                <w:sz w:val="20"/>
              </w:rPr>
            </w:pPr>
            <w:r w:rsidRPr="00F5488C">
              <w:rPr>
                <w:sz w:val="20"/>
              </w:rPr>
              <w:t xml:space="preserve">Naviko lizės sindromas, </w:t>
            </w:r>
          </w:p>
          <w:p w14:paraId="5F0F995A" w14:textId="77777777" w:rsidR="00A0267A" w:rsidRPr="00F5488C" w:rsidRDefault="00475040">
            <w:pPr>
              <w:pStyle w:val="TableParagraph"/>
              <w:ind w:left="184"/>
              <w:rPr>
                <w:sz w:val="20"/>
              </w:rPr>
            </w:pPr>
            <w:r w:rsidRPr="00F5488C">
              <w:rPr>
                <w:sz w:val="20"/>
              </w:rPr>
              <w:t xml:space="preserve">augimo sulėtėjimas*, hipomagnezemija*, </w:t>
            </w:r>
          </w:p>
          <w:p w14:paraId="2E314FD6" w14:textId="77777777" w:rsidR="00A0267A" w:rsidRPr="00F5488C" w:rsidRDefault="00475040">
            <w:pPr>
              <w:pStyle w:val="TableParagraph"/>
              <w:ind w:left="184"/>
              <w:rPr>
                <w:sz w:val="20"/>
              </w:rPr>
            </w:pPr>
            <w:r w:rsidRPr="00F5488C">
              <w:rPr>
                <w:sz w:val="20"/>
              </w:rPr>
              <w:t>hipofosfatemija*,</w:t>
            </w:r>
          </w:p>
          <w:p w14:paraId="3E1C3CF2" w14:textId="74C2C292" w:rsidR="00A0267A" w:rsidRPr="00F5488C" w:rsidRDefault="00475040">
            <w:pPr>
              <w:pStyle w:val="TableParagraph"/>
              <w:ind w:left="184"/>
              <w:rPr>
                <w:sz w:val="20"/>
              </w:rPr>
            </w:pPr>
            <w:r w:rsidRPr="00F5488C">
              <w:rPr>
                <w:sz w:val="20"/>
              </w:rPr>
              <w:t>hiperkalemija*,</w:t>
            </w:r>
          </w:p>
          <w:p w14:paraId="25ACAF76" w14:textId="6EAF5ED6" w:rsidR="00A0267A" w:rsidRPr="00F5488C" w:rsidRDefault="00475040">
            <w:pPr>
              <w:pStyle w:val="TableParagraph"/>
              <w:ind w:left="184"/>
              <w:rPr>
                <w:sz w:val="20"/>
              </w:rPr>
            </w:pPr>
            <w:r w:rsidRPr="00F5488C">
              <w:rPr>
                <w:sz w:val="20"/>
              </w:rPr>
              <w:t>hiperkalcemija*,</w:t>
            </w:r>
          </w:p>
          <w:p w14:paraId="0356E6D1" w14:textId="58D62510" w:rsidR="00A81096" w:rsidRPr="00F5488C" w:rsidRDefault="00475040">
            <w:pPr>
              <w:pStyle w:val="TableParagraph"/>
              <w:ind w:left="184"/>
              <w:rPr>
                <w:sz w:val="20"/>
              </w:rPr>
            </w:pPr>
            <w:r w:rsidRPr="00F5488C">
              <w:rPr>
                <w:sz w:val="20"/>
              </w:rPr>
              <w:t>hipernatremija*,</w:t>
            </w:r>
          </w:p>
          <w:p w14:paraId="6A9A02D7" w14:textId="11AEDA20" w:rsidR="00A81096" w:rsidRPr="00F5488C" w:rsidRDefault="00475040" w:rsidP="00A81096">
            <w:pPr>
              <w:pStyle w:val="TableParagraph"/>
              <w:ind w:left="184"/>
              <w:rPr>
                <w:sz w:val="20"/>
              </w:rPr>
            </w:pPr>
            <w:r w:rsidRPr="00F5488C">
              <w:rPr>
                <w:sz w:val="20"/>
              </w:rPr>
              <w:t>nenormali šlapimo rūgšties koncentracija*</w:t>
            </w:r>
            <w:r w:rsidR="00A81096" w:rsidRPr="00F5488C">
              <w:rPr>
                <w:sz w:val="20"/>
              </w:rPr>
              <w:t>,</w:t>
            </w:r>
          </w:p>
          <w:p w14:paraId="1386A608" w14:textId="77777777" w:rsidR="00A81096" w:rsidRPr="00F5488C" w:rsidRDefault="00475040" w:rsidP="00A81096">
            <w:pPr>
              <w:pStyle w:val="TableParagraph"/>
              <w:ind w:left="184"/>
              <w:rPr>
                <w:sz w:val="20"/>
              </w:rPr>
            </w:pPr>
            <w:r w:rsidRPr="00F5488C">
              <w:rPr>
                <w:sz w:val="20"/>
              </w:rPr>
              <w:t>cukrinis diabetas*,</w:t>
            </w:r>
          </w:p>
          <w:p w14:paraId="484F8C82" w14:textId="7BF2A87B" w:rsidR="008B3CCD" w:rsidRPr="00F5488C" w:rsidRDefault="00475040" w:rsidP="00A81096">
            <w:pPr>
              <w:pStyle w:val="TableParagraph"/>
              <w:ind w:left="184"/>
              <w:rPr>
                <w:sz w:val="20"/>
              </w:rPr>
            </w:pPr>
            <w:r w:rsidRPr="00F5488C">
              <w:rPr>
                <w:sz w:val="20"/>
              </w:rPr>
              <w:t>skysčių susilaikymas</w:t>
            </w:r>
          </w:p>
        </w:tc>
      </w:tr>
      <w:tr w:rsidR="008B3CCD" w:rsidRPr="00023776" w14:paraId="0DF3DA6F" w14:textId="77777777" w:rsidTr="00A12434">
        <w:trPr>
          <w:trHeight w:val="703"/>
        </w:trPr>
        <w:tc>
          <w:tcPr>
            <w:tcW w:w="1843" w:type="dxa"/>
            <w:vMerge/>
            <w:tcBorders>
              <w:top w:val="nil"/>
              <w:bottom w:val="single" w:sz="2" w:space="0" w:color="000000"/>
              <w:right w:val="single" w:sz="2" w:space="0" w:color="000000"/>
            </w:tcBorders>
          </w:tcPr>
          <w:p w14:paraId="38F4F710"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28B6E97F" w14:textId="77777777" w:rsidR="008B3CCD" w:rsidRPr="00F5488C" w:rsidRDefault="00475040" w:rsidP="00A81096">
            <w:pPr>
              <w:pStyle w:val="TableParagraph"/>
              <w:ind w:left="137"/>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116FD9AA" w14:textId="77777777" w:rsidR="00A81096" w:rsidRPr="00F5488C" w:rsidRDefault="00475040" w:rsidP="00A81096">
            <w:pPr>
              <w:pStyle w:val="TableParagraph"/>
              <w:ind w:left="184"/>
              <w:rPr>
                <w:sz w:val="20"/>
              </w:rPr>
            </w:pPr>
            <w:r w:rsidRPr="00F5488C">
              <w:rPr>
                <w:sz w:val="20"/>
              </w:rPr>
              <w:t>Hipermagnezemija*,</w:t>
            </w:r>
          </w:p>
          <w:p w14:paraId="15BB7B15" w14:textId="77777777" w:rsidR="00A81096" w:rsidRPr="00F5488C" w:rsidRDefault="00475040" w:rsidP="00A81096">
            <w:pPr>
              <w:pStyle w:val="TableParagraph"/>
              <w:ind w:left="184"/>
              <w:rPr>
                <w:sz w:val="20"/>
              </w:rPr>
            </w:pPr>
            <w:r w:rsidRPr="00F5488C">
              <w:rPr>
                <w:sz w:val="20"/>
              </w:rPr>
              <w:t>acidozė,</w:t>
            </w:r>
          </w:p>
          <w:p w14:paraId="4E2703C7" w14:textId="38F91D5E" w:rsidR="00A81096" w:rsidRPr="00F5488C" w:rsidRDefault="00475040" w:rsidP="00A81096">
            <w:pPr>
              <w:pStyle w:val="TableParagraph"/>
              <w:ind w:left="184"/>
              <w:rPr>
                <w:sz w:val="20"/>
              </w:rPr>
            </w:pPr>
            <w:r w:rsidRPr="00F5488C">
              <w:rPr>
                <w:sz w:val="20"/>
              </w:rPr>
              <w:t>elektrolitų pusiausvyros sutrikimas*,</w:t>
            </w:r>
          </w:p>
          <w:p w14:paraId="3773EFB2" w14:textId="0A5F198D" w:rsidR="00A81096" w:rsidRPr="00F5488C" w:rsidRDefault="00475040" w:rsidP="00A81096">
            <w:pPr>
              <w:pStyle w:val="TableParagraph"/>
              <w:ind w:left="184"/>
              <w:rPr>
                <w:sz w:val="20"/>
              </w:rPr>
            </w:pPr>
            <w:r w:rsidRPr="00F5488C">
              <w:rPr>
                <w:sz w:val="20"/>
              </w:rPr>
              <w:t xml:space="preserve">skysčių </w:t>
            </w:r>
            <w:r w:rsidR="00657E9D" w:rsidRPr="00F5488C">
              <w:rPr>
                <w:sz w:val="20"/>
              </w:rPr>
              <w:t>perteklius</w:t>
            </w:r>
            <w:r w:rsidRPr="00F5488C">
              <w:rPr>
                <w:sz w:val="20"/>
              </w:rPr>
              <w:t>,</w:t>
            </w:r>
          </w:p>
          <w:p w14:paraId="4683966F" w14:textId="59721B04" w:rsidR="00A81096" w:rsidRPr="00F5488C" w:rsidRDefault="00475040" w:rsidP="00A81096">
            <w:pPr>
              <w:pStyle w:val="TableParagraph"/>
              <w:ind w:left="184"/>
              <w:rPr>
                <w:sz w:val="20"/>
              </w:rPr>
            </w:pPr>
            <w:r w:rsidRPr="00F5488C">
              <w:rPr>
                <w:sz w:val="20"/>
              </w:rPr>
              <w:t>hipochloremija*,</w:t>
            </w:r>
          </w:p>
          <w:p w14:paraId="088FAB0C" w14:textId="77777777" w:rsidR="00A81096" w:rsidRPr="00F5488C" w:rsidRDefault="00475040" w:rsidP="00A81096">
            <w:pPr>
              <w:pStyle w:val="TableParagraph"/>
              <w:ind w:left="184"/>
              <w:rPr>
                <w:sz w:val="20"/>
              </w:rPr>
            </w:pPr>
            <w:r w:rsidRPr="00F5488C">
              <w:rPr>
                <w:sz w:val="20"/>
              </w:rPr>
              <w:t>hipovolemija,</w:t>
            </w:r>
          </w:p>
          <w:p w14:paraId="442E58B0" w14:textId="47E86B80" w:rsidR="00A81096" w:rsidRPr="00F5488C" w:rsidRDefault="00475040" w:rsidP="00A81096">
            <w:pPr>
              <w:pStyle w:val="TableParagraph"/>
              <w:ind w:left="184"/>
              <w:rPr>
                <w:sz w:val="20"/>
              </w:rPr>
            </w:pPr>
            <w:r w:rsidRPr="00F5488C">
              <w:rPr>
                <w:sz w:val="20"/>
              </w:rPr>
              <w:t>hiperchloremija*,</w:t>
            </w:r>
          </w:p>
          <w:p w14:paraId="09580BB3" w14:textId="0B090F21" w:rsidR="00A81096" w:rsidRPr="00F5488C" w:rsidRDefault="00475040" w:rsidP="00A81096">
            <w:pPr>
              <w:pStyle w:val="TableParagraph"/>
              <w:ind w:left="184"/>
              <w:rPr>
                <w:sz w:val="20"/>
              </w:rPr>
            </w:pPr>
            <w:r w:rsidRPr="00F5488C">
              <w:rPr>
                <w:sz w:val="20"/>
              </w:rPr>
              <w:t>hiperfosfatemija*,</w:t>
            </w:r>
          </w:p>
          <w:p w14:paraId="2F6CD14C" w14:textId="75961E01" w:rsidR="00A81096" w:rsidRPr="00F5488C" w:rsidRDefault="00475040" w:rsidP="00A81096">
            <w:pPr>
              <w:pStyle w:val="TableParagraph"/>
              <w:ind w:left="184"/>
              <w:rPr>
                <w:sz w:val="20"/>
              </w:rPr>
            </w:pPr>
            <w:r w:rsidRPr="00F5488C">
              <w:rPr>
                <w:sz w:val="20"/>
              </w:rPr>
              <w:t>metabolinis</w:t>
            </w:r>
            <w:r w:rsidR="005B5A6B" w:rsidRPr="00F5488C">
              <w:rPr>
                <w:sz w:val="20"/>
              </w:rPr>
              <w:t xml:space="preserve"> </w:t>
            </w:r>
            <w:r w:rsidRPr="00F5488C">
              <w:rPr>
                <w:sz w:val="20"/>
              </w:rPr>
              <w:t>sutrikimas,</w:t>
            </w:r>
          </w:p>
          <w:p w14:paraId="0CD159CC" w14:textId="7D63E772" w:rsidR="00A81096" w:rsidRPr="00F5488C" w:rsidRDefault="00475040" w:rsidP="00A81096">
            <w:pPr>
              <w:pStyle w:val="TableParagraph"/>
              <w:ind w:left="184"/>
              <w:rPr>
                <w:sz w:val="20"/>
              </w:rPr>
            </w:pPr>
            <w:r w:rsidRPr="00F5488C">
              <w:rPr>
                <w:sz w:val="20"/>
              </w:rPr>
              <w:t>B grupės vitaminų stoka,</w:t>
            </w:r>
          </w:p>
          <w:p w14:paraId="73158368" w14:textId="77777777" w:rsidR="00A81096" w:rsidRPr="00F5488C" w:rsidRDefault="00475040" w:rsidP="00A81096">
            <w:pPr>
              <w:pStyle w:val="TableParagraph"/>
              <w:ind w:left="184"/>
              <w:rPr>
                <w:sz w:val="20"/>
              </w:rPr>
            </w:pPr>
            <w:r w:rsidRPr="00F5488C">
              <w:rPr>
                <w:sz w:val="20"/>
              </w:rPr>
              <w:t>vitamino B12 stoka,</w:t>
            </w:r>
          </w:p>
          <w:p w14:paraId="6F8B975D" w14:textId="3A70EADC" w:rsidR="00A81096" w:rsidRPr="00F5488C" w:rsidRDefault="00475040" w:rsidP="00A81096">
            <w:pPr>
              <w:pStyle w:val="TableParagraph"/>
              <w:ind w:left="184"/>
              <w:rPr>
                <w:sz w:val="20"/>
              </w:rPr>
            </w:pPr>
            <w:r w:rsidRPr="00F5488C">
              <w:rPr>
                <w:sz w:val="20"/>
              </w:rPr>
              <w:lastRenderedPageBreak/>
              <w:t>podagra,</w:t>
            </w:r>
          </w:p>
          <w:p w14:paraId="3E2B6D6F" w14:textId="175CDCEF" w:rsidR="00A81096" w:rsidRPr="00F5488C" w:rsidRDefault="00475040" w:rsidP="00A81096">
            <w:pPr>
              <w:pStyle w:val="TableParagraph"/>
              <w:ind w:left="184"/>
              <w:rPr>
                <w:sz w:val="20"/>
              </w:rPr>
            </w:pPr>
            <w:r w:rsidRPr="00F5488C">
              <w:rPr>
                <w:sz w:val="20"/>
              </w:rPr>
              <w:t>padidėjęs apetitas,</w:t>
            </w:r>
          </w:p>
          <w:p w14:paraId="0528EC09" w14:textId="60946A4E" w:rsidR="008B3CCD" w:rsidRPr="00F5488C" w:rsidRDefault="00475040" w:rsidP="00A81096">
            <w:pPr>
              <w:pStyle w:val="TableParagraph"/>
              <w:ind w:left="184"/>
              <w:rPr>
                <w:sz w:val="20"/>
              </w:rPr>
            </w:pPr>
            <w:r w:rsidRPr="00F5488C">
              <w:rPr>
                <w:sz w:val="20"/>
              </w:rPr>
              <w:t>alkoholio netoleravimas</w:t>
            </w:r>
          </w:p>
        </w:tc>
      </w:tr>
      <w:tr w:rsidR="008B3CCD" w:rsidRPr="00023776" w14:paraId="1218F75A" w14:textId="77777777" w:rsidTr="00A12434">
        <w:trPr>
          <w:trHeight w:val="506"/>
        </w:trPr>
        <w:tc>
          <w:tcPr>
            <w:tcW w:w="1843" w:type="dxa"/>
            <w:vMerge w:val="restart"/>
            <w:tcBorders>
              <w:top w:val="nil"/>
              <w:bottom w:val="single" w:sz="2" w:space="0" w:color="000000"/>
              <w:right w:val="single" w:sz="2" w:space="0" w:color="000000"/>
            </w:tcBorders>
          </w:tcPr>
          <w:p w14:paraId="6FDCCC08" w14:textId="77777777" w:rsidR="008B3CCD" w:rsidRPr="00F5488C" w:rsidRDefault="00475040" w:rsidP="00A12434">
            <w:pPr>
              <w:pStyle w:val="TableParagraph"/>
              <w:ind w:left="142"/>
              <w:rPr>
                <w:sz w:val="20"/>
              </w:rPr>
            </w:pPr>
            <w:r w:rsidRPr="00F5488C">
              <w:rPr>
                <w:sz w:val="20"/>
              </w:rPr>
              <w:lastRenderedPageBreak/>
              <w:t>Psichikos sutrikimai</w:t>
            </w:r>
          </w:p>
        </w:tc>
        <w:tc>
          <w:tcPr>
            <w:tcW w:w="1513" w:type="dxa"/>
            <w:tcBorders>
              <w:top w:val="nil"/>
              <w:left w:val="single" w:sz="2" w:space="0" w:color="000000"/>
              <w:bottom w:val="single" w:sz="2" w:space="0" w:color="000000"/>
              <w:right w:val="single" w:sz="2" w:space="0" w:color="000000"/>
            </w:tcBorders>
          </w:tcPr>
          <w:p w14:paraId="048C4F30" w14:textId="77777777" w:rsidR="008B3CCD" w:rsidRPr="00F5488C" w:rsidRDefault="00475040" w:rsidP="008C6C38">
            <w:pPr>
              <w:pStyle w:val="TableParagraph"/>
              <w:ind w:left="137"/>
              <w:rPr>
                <w:sz w:val="20"/>
              </w:rPr>
            </w:pPr>
            <w:r w:rsidRPr="00F5488C">
              <w:rPr>
                <w:sz w:val="20"/>
              </w:rPr>
              <w:t>Dažni</w:t>
            </w:r>
          </w:p>
        </w:tc>
        <w:tc>
          <w:tcPr>
            <w:tcW w:w="5966" w:type="dxa"/>
            <w:tcBorders>
              <w:top w:val="nil"/>
              <w:left w:val="single" w:sz="2" w:space="0" w:color="000000"/>
              <w:bottom w:val="single" w:sz="2" w:space="0" w:color="000000"/>
            </w:tcBorders>
          </w:tcPr>
          <w:p w14:paraId="2C52C1CA" w14:textId="721074C5" w:rsidR="00A81096" w:rsidRPr="00F5488C" w:rsidRDefault="00475040">
            <w:pPr>
              <w:pStyle w:val="TableParagraph"/>
              <w:ind w:left="184"/>
              <w:rPr>
                <w:sz w:val="20"/>
              </w:rPr>
            </w:pPr>
            <w:r w:rsidRPr="00F5488C">
              <w:rPr>
                <w:sz w:val="20"/>
              </w:rPr>
              <w:t>Nuotaikos sutrikimai ir sutrikdymai</w:t>
            </w:r>
            <w:r w:rsidR="00A81096" w:rsidRPr="00F5488C">
              <w:rPr>
                <w:sz w:val="20"/>
              </w:rPr>
              <w:t>*,</w:t>
            </w:r>
          </w:p>
          <w:p w14:paraId="5BC33E30" w14:textId="7C5CADF6" w:rsidR="00A81096" w:rsidRPr="00F5488C" w:rsidRDefault="00475040">
            <w:pPr>
              <w:pStyle w:val="TableParagraph"/>
              <w:ind w:left="184"/>
              <w:rPr>
                <w:sz w:val="20"/>
              </w:rPr>
            </w:pPr>
            <w:r w:rsidRPr="00F5488C">
              <w:rPr>
                <w:sz w:val="20"/>
              </w:rPr>
              <w:t>nerimo sutrikimas</w:t>
            </w:r>
            <w:r w:rsidR="00A81096" w:rsidRPr="00F5488C">
              <w:rPr>
                <w:sz w:val="20"/>
              </w:rPr>
              <w:t>*,</w:t>
            </w:r>
          </w:p>
          <w:p w14:paraId="7E90BFBF" w14:textId="0A8AB513" w:rsidR="008B3CCD" w:rsidRPr="00F5488C" w:rsidRDefault="00475040" w:rsidP="008C6C38">
            <w:pPr>
              <w:pStyle w:val="TableParagraph"/>
              <w:ind w:left="184"/>
              <w:rPr>
                <w:sz w:val="20"/>
              </w:rPr>
            </w:pPr>
            <w:r w:rsidRPr="00F5488C">
              <w:rPr>
                <w:sz w:val="20"/>
              </w:rPr>
              <w:t>miego</w:t>
            </w:r>
            <w:r w:rsidR="005B5A6B" w:rsidRPr="00F5488C">
              <w:rPr>
                <w:sz w:val="20"/>
              </w:rPr>
              <w:t xml:space="preserve"> </w:t>
            </w:r>
            <w:r w:rsidRPr="00F5488C">
              <w:rPr>
                <w:sz w:val="20"/>
              </w:rPr>
              <w:t>sutrikimai ir sutrikdymai*</w:t>
            </w:r>
          </w:p>
        </w:tc>
      </w:tr>
      <w:tr w:rsidR="008B3CCD" w:rsidRPr="00023776" w14:paraId="30C1E25A" w14:textId="77777777" w:rsidTr="00A12434">
        <w:trPr>
          <w:trHeight w:val="506"/>
        </w:trPr>
        <w:tc>
          <w:tcPr>
            <w:tcW w:w="1843" w:type="dxa"/>
            <w:vMerge/>
            <w:tcBorders>
              <w:top w:val="nil"/>
              <w:bottom w:val="single" w:sz="2" w:space="0" w:color="000000"/>
              <w:right w:val="single" w:sz="2" w:space="0" w:color="000000"/>
            </w:tcBorders>
          </w:tcPr>
          <w:p w14:paraId="62D60000"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46CAE4B4" w14:textId="77777777" w:rsidR="008B3CCD" w:rsidRPr="00F5488C" w:rsidRDefault="00475040" w:rsidP="008C6C38">
            <w:pPr>
              <w:pStyle w:val="TableParagraph"/>
              <w:ind w:left="137"/>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15C918F2" w14:textId="06515360" w:rsidR="00A81096" w:rsidRPr="00F5488C" w:rsidRDefault="00475040">
            <w:pPr>
              <w:pStyle w:val="TableParagraph"/>
              <w:ind w:left="184"/>
              <w:rPr>
                <w:sz w:val="20"/>
              </w:rPr>
            </w:pPr>
            <w:r w:rsidRPr="00F5488C">
              <w:rPr>
                <w:sz w:val="20"/>
              </w:rPr>
              <w:t>Psichikos sutrikimas</w:t>
            </w:r>
            <w:r w:rsidR="00A81096" w:rsidRPr="00F5488C">
              <w:rPr>
                <w:sz w:val="20"/>
              </w:rPr>
              <w:t>*,</w:t>
            </w:r>
          </w:p>
          <w:p w14:paraId="0177DE1C" w14:textId="78F84990" w:rsidR="00A81096" w:rsidRPr="00F5488C" w:rsidRDefault="00475040">
            <w:pPr>
              <w:pStyle w:val="TableParagraph"/>
              <w:ind w:left="184"/>
              <w:rPr>
                <w:sz w:val="20"/>
              </w:rPr>
            </w:pPr>
            <w:r w:rsidRPr="00F5488C">
              <w:rPr>
                <w:sz w:val="20"/>
              </w:rPr>
              <w:t>haliucinacijos</w:t>
            </w:r>
            <w:r w:rsidR="00A81096" w:rsidRPr="00F5488C">
              <w:rPr>
                <w:sz w:val="20"/>
              </w:rPr>
              <w:t>*,</w:t>
            </w:r>
          </w:p>
          <w:p w14:paraId="5DBA44D7" w14:textId="682B0249" w:rsidR="00A81096" w:rsidRPr="00F5488C" w:rsidRDefault="00475040" w:rsidP="008C6C38">
            <w:pPr>
              <w:pStyle w:val="TableParagraph"/>
              <w:ind w:left="184"/>
              <w:rPr>
                <w:sz w:val="20"/>
              </w:rPr>
            </w:pPr>
            <w:r w:rsidRPr="00F5488C">
              <w:rPr>
                <w:sz w:val="20"/>
              </w:rPr>
              <w:t>psichozinis sutrikimas*,</w:t>
            </w:r>
          </w:p>
          <w:p w14:paraId="09B26FAE" w14:textId="550396CA" w:rsidR="00A81096" w:rsidRPr="00F5488C" w:rsidRDefault="00475040">
            <w:pPr>
              <w:pStyle w:val="TableParagraph"/>
              <w:ind w:left="184"/>
              <w:rPr>
                <w:sz w:val="20"/>
              </w:rPr>
            </w:pPr>
            <w:r w:rsidRPr="00F5488C">
              <w:rPr>
                <w:sz w:val="20"/>
              </w:rPr>
              <w:t>sumišimas</w:t>
            </w:r>
            <w:r w:rsidR="00A81096" w:rsidRPr="00F5488C">
              <w:rPr>
                <w:sz w:val="20"/>
              </w:rPr>
              <w:t>*,</w:t>
            </w:r>
          </w:p>
          <w:p w14:paraId="5E384BD4" w14:textId="4AE68CC0" w:rsidR="008B3CCD" w:rsidRPr="00F5488C" w:rsidRDefault="00475040" w:rsidP="008C6C38">
            <w:pPr>
              <w:pStyle w:val="TableParagraph"/>
              <w:ind w:left="184"/>
              <w:rPr>
                <w:sz w:val="20"/>
              </w:rPr>
            </w:pPr>
            <w:r w:rsidRPr="00F5488C">
              <w:rPr>
                <w:sz w:val="20"/>
              </w:rPr>
              <w:t>neramumas</w:t>
            </w:r>
          </w:p>
        </w:tc>
      </w:tr>
      <w:tr w:rsidR="008B3CCD" w:rsidRPr="00023776" w14:paraId="3D94DB23" w14:textId="77777777" w:rsidTr="00A12434">
        <w:trPr>
          <w:trHeight w:val="506"/>
        </w:trPr>
        <w:tc>
          <w:tcPr>
            <w:tcW w:w="1843" w:type="dxa"/>
            <w:vMerge/>
            <w:tcBorders>
              <w:top w:val="nil"/>
              <w:bottom w:val="single" w:sz="2" w:space="0" w:color="000000"/>
              <w:right w:val="single" w:sz="2" w:space="0" w:color="000000"/>
            </w:tcBorders>
          </w:tcPr>
          <w:p w14:paraId="19156479"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64BC3E43" w14:textId="77777777" w:rsidR="008B3CCD" w:rsidRPr="00F5488C" w:rsidRDefault="00475040" w:rsidP="008C6C38">
            <w:pPr>
              <w:pStyle w:val="TableParagraph"/>
              <w:ind w:left="137"/>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3BEC08CB" w14:textId="05BCAF49" w:rsidR="00A81096" w:rsidRPr="00F5488C" w:rsidRDefault="00475040">
            <w:pPr>
              <w:pStyle w:val="TableParagraph"/>
              <w:ind w:left="184"/>
              <w:rPr>
                <w:sz w:val="20"/>
              </w:rPr>
            </w:pPr>
            <w:r w:rsidRPr="00F5488C">
              <w:rPr>
                <w:sz w:val="20"/>
              </w:rPr>
              <w:t>Mintys apie savižudybę</w:t>
            </w:r>
            <w:r w:rsidR="00A81096" w:rsidRPr="00F5488C">
              <w:rPr>
                <w:sz w:val="20"/>
              </w:rPr>
              <w:t>*,</w:t>
            </w:r>
          </w:p>
          <w:p w14:paraId="1D59D2B9" w14:textId="329D2636" w:rsidR="00A81096" w:rsidRPr="00F5488C" w:rsidRDefault="00475040">
            <w:pPr>
              <w:pStyle w:val="TableParagraph"/>
              <w:ind w:left="184"/>
              <w:rPr>
                <w:sz w:val="20"/>
              </w:rPr>
            </w:pPr>
            <w:r w:rsidRPr="00F5488C">
              <w:rPr>
                <w:sz w:val="20"/>
              </w:rPr>
              <w:t>adaptacijos sutrikimas</w:t>
            </w:r>
            <w:r w:rsidR="00A81096" w:rsidRPr="00F5488C">
              <w:rPr>
                <w:sz w:val="20"/>
              </w:rPr>
              <w:t>,</w:t>
            </w:r>
          </w:p>
          <w:p w14:paraId="2D7005A2" w14:textId="51CFC347" w:rsidR="008B3CCD" w:rsidRPr="00F5488C" w:rsidRDefault="00475040" w:rsidP="008C6C38">
            <w:pPr>
              <w:pStyle w:val="TableParagraph"/>
              <w:ind w:left="184"/>
              <w:rPr>
                <w:sz w:val="20"/>
              </w:rPr>
            </w:pPr>
            <w:r w:rsidRPr="00F5488C">
              <w:rPr>
                <w:sz w:val="20"/>
              </w:rPr>
              <w:t>delyras,</w:t>
            </w:r>
            <w:r w:rsidR="005B5A6B" w:rsidRPr="00F5488C">
              <w:rPr>
                <w:sz w:val="20"/>
              </w:rPr>
              <w:t xml:space="preserve"> </w:t>
            </w:r>
            <w:r w:rsidRPr="00F5488C">
              <w:rPr>
                <w:sz w:val="20"/>
              </w:rPr>
              <w:t>sumažėjęs lytinis potraukis</w:t>
            </w:r>
          </w:p>
        </w:tc>
      </w:tr>
      <w:tr w:rsidR="008B3CCD" w:rsidRPr="00023776" w14:paraId="58CF0707" w14:textId="77777777" w:rsidTr="00A12434">
        <w:trPr>
          <w:trHeight w:val="506"/>
        </w:trPr>
        <w:tc>
          <w:tcPr>
            <w:tcW w:w="1843" w:type="dxa"/>
            <w:vMerge w:val="restart"/>
            <w:tcBorders>
              <w:top w:val="single" w:sz="2" w:space="0" w:color="000000"/>
              <w:bottom w:val="single" w:sz="2" w:space="0" w:color="000000"/>
              <w:right w:val="single" w:sz="2" w:space="0" w:color="000000"/>
            </w:tcBorders>
          </w:tcPr>
          <w:p w14:paraId="12A7ABE7" w14:textId="77777777" w:rsidR="008B3CCD" w:rsidRPr="00F5488C" w:rsidRDefault="00475040" w:rsidP="00A12434">
            <w:pPr>
              <w:pStyle w:val="TableParagraph"/>
              <w:ind w:left="142"/>
              <w:rPr>
                <w:sz w:val="20"/>
              </w:rPr>
            </w:pPr>
            <w:r w:rsidRPr="00F5488C">
              <w:rPr>
                <w:sz w:val="20"/>
              </w:rPr>
              <w:t>Nervų sistemos sutrikimai</w:t>
            </w:r>
          </w:p>
        </w:tc>
        <w:tc>
          <w:tcPr>
            <w:tcW w:w="1513" w:type="dxa"/>
            <w:tcBorders>
              <w:top w:val="single" w:sz="2" w:space="0" w:color="000000"/>
              <w:left w:val="single" w:sz="2" w:space="0" w:color="000000"/>
              <w:bottom w:val="single" w:sz="2" w:space="0" w:color="000000"/>
              <w:right w:val="single" w:sz="2" w:space="0" w:color="000000"/>
            </w:tcBorders>
          </w:tcPr>
          <w:p w14:paraId="457A7CC2" w14:textId="77777777" w:rsidR="008B3CCD" w:rsidRPr="00F5488C" w:rsidRDefault="00475040" w:rsidP="008C6C38">
            <w:pPr>
              <w:pStyle w:val="TableParagraph"/>
              <w:ind w:left="137"/>
              <w:rPr>
                <w:sz w:val="20"/>
              </w:rPr>
            </w:pPr>
            <w:r w:rsidRPr="00F5488C">
              <w:rPr>
                <w:sz w:val="20"/>
              </w:rPr>
              <w:t>Labai dažni</w:t>
            </w:r>
          </w:p>
        </w:tc>
        <w:tc>
          <w:tcPr>
            <w:tcW w:w="5966" w:type="dxa"/>
            <w:tcBorders>
              <w:top w:val="single" w:sz="2" w:space="0" w:color="000000"/>
              <w:left w:val="single" w:sz="2" w:space="0" w:color="000000"/>
              <w:bottom w:val="single" w:sz="2" w:space="0" w:color="000000"/>
            </w:tcBorders>
          </w:tcPr>
          <w:p w14:paraId="26E2C9D3" w14:textId="2A835695" w:rsidR="008C6C38" w:rsidRPr="00F5488C" w:rsidRDefault="00475040">
            <w:pPr>
              <w:pStyle w:val="TableParagraph"/>
              <w:ind w:left="184"/>
              <w:rPr>
                <w:sz w:val="20"/>
              </w:rPr>
            </w:pPr>
            <w:r w:rsidRPr="00F5488C">
              <w:rPr>
                <w:sz w:val="20"/>
              </w:rPr>
              <w:t>Neuropatijos</w:t>
            </w:r>
            <w:r w:rsidR="008C6C38" w:rsidRPr="00F5488C">
              <w:rPr>
                <w:sz w:val="20"/>
              </w:rPr>
              <w:t>*,</w:t>
            </w:r>
          </w:p>
          <w:p w14:paraId="57425C5A" w14:textId="0B9D592A" w:rsidR="008C6C38" w:rsidRPr="00F5488C" w:rsidRDefault="00475040">
            <w:pPr>
              <w:pStyle w:val="TableParagraph"/>
              <w:ind w:left="184"/>
              <w:rPr>
                <w:sz w:val="20"/>
              </w:rPr>
            </w:pPr>
            <w:r w:rsidRPr="00F5488C">
              <w:rPr>
                <w:sz w:val="20"/>
              </w:rPr>
              <w:t>periferinė sensorinė neuropatija</w:t>
            </w:r>
            <w:r w:rsidR="008C6C38" w:rsidRPr="00F5488C">
              <w:rPr>
                <w:sz w:val="20"/>
              </w:rPr>
              <w:t>,</w:t>
            </w:r>
          </w:p>
          <w:p w14:paraId="364AE3C3" w14:textId="2E725B3A" w:rsidR="008C6C38" w:rsidRPr="00F5488C" w:rsidRDefault="00475040" w:rsidP="008C6C38">
            <w:pPr>
              <w:pStyle w:val="TableParagraph"/>
              <w:ind w:left="184"/>
              <w:rPr>
                <w:sz w:val="20"/>
              </w:rPr>
            </w:pPr>
            <w:r w:rsidRPr="00F5488C">
              <w:rPr>
                <w:sz w:val="20"/>
              </w:rPr>
              <w:t>sutrikęs jutimas*,</w:t>
            </w:r>
          </w:p>
          <w:p w14:paraId="2FAE9D23" w14:textId="77777777" w:rsidR="008B3CCD" w:rsidRPr="00F5488C" w:rsidRDefault="00475040" w:rsidP="008C6C38">
            <w:pPr>
              <w:pStyle w:val="TableParagraph"/>
              <w:ind w:left="184"/>
              <w:rPr>
                <w:sz w:val="20"/>
              </w:rPr>
            </w:pPr>
            <w:r w:rsidRPr="00F5488C">
              <w:rPr>
                <w:sz w:val="20"/>
              </w:rPr>
              <w:t>neuralgija*</w:t>
            </w:r>
          </w:p>
        </w:tc>
      </w:tr>
      <w:tr w:rsidR="008B3CCD" w:rsidRPr="00023776" w14:paraId="70DDC895" w14:textId="77777777" w:rsidTr="00A12434">
        <w:trPr>
          <w:trHeight w:val="758"/>
        </w:trPr>
        <w:tc>
          <w:tcPr>
            <w:tcW w:w="1843" w:type="dxa"/>
            <w:vMerge/>
            <w:tcBorders>
              <w:top w:val="nil"/>
              <w:bottom w:val="single" w:sz="2" w:space="0" w:color="000000"/>
              <w:right w:val="single" w:sz="2" w:space="0" w:color="000000"/>
            </w:tcBorders>
          </w:tcPr>
          <w:p w14:paraId="194D840B"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4DCF4E12" w14:textId="77777777" w:rsidR="008B3CCD" w:rsidRPr="00F5488C" w:rsidRDefault="00475040" w:rsidP="008C6C38">
            <w:pPr>
              <w:pStyle w:val="TableParagraph"/>
              <w:ind w:left="137"/>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7D631C6A" w14:textId="5F962943" w:rsidR="008C6C38" w:rsidRPr="00F5488C" w:rsidRDefault="00475040">
            <w:pPr>
              <w:pStyle w:val="TableParagraph"/>
              <w:ind w:left="184"/>
              <w:rPr>
                <w:sz w:val="20"/>
              </w:rPr>
            </w:pPr>
            <w:r w:rsidRPr="00F5488C">
              <w:rPr>
                <w:sz w:val="20"/>
              </w:rPr>
              <w:t>Motorinė neuropatija</w:t>
            </w:r>
            <w:r w:rsidR="008C6C38" w:rsidRPr="00F5488C">
              <w:rPr>
                <w:sz w:val="20"/>
              </w:rPr>
              <w:t>,</w:t>
            </w:r>
          </w:p>
          <w:p w14:paraId="2CF7D3AB" w14:textId="1EB9D59F" w:rsidR="008C6C38" w:rsidRPr="00F5488C" w:rsidRDefault="00475040" w:rsidP="008C6C38">
            <w:pPr>
              <w:pStyle w:val="TableParagraph"/>
              <w:ind w:left="184"/>
              <w:rPr>
                <w:sz w:val="20"/>
              </w:rPr>
            </w:pPr>
            <w:r w:rsidRPr="00F5488C">
              <w:rPr>
                <w:sz w:val="20"/>
              </w:rPr>
              <w:t>sąmonės netekimas (įskaitant apalpimą),</w:t>
            </w:r>
          </w:p>
          <w:p w14:paraId="5AB858E0" w14:textId="7CB30D93" w:rsidR="008C6C38" w:rsidRPr="00F5488C" w:rsidRDefault="004066DD">
            <w:pPr>
              <w:pStyle w:val="TableParagraph"/>
              <w:ind w:left="184"/>
              <w:rPr>
                <w:sz w:val="20"/>
              </w:rPr>
            </w:pPr>
            <w:r w:rsidRPr="00F5488C">
              <w:rPr>
                <w:sz w:val="20"/>
              </w:rPr>
              <w:t>svaigulys</w:t>
            </w:r>
            <w:r w:rsidR="008C6C38" w:rsidRPr="00F5488C">
              <w:rPr>
                <w:sz w:val="20"/>
              </w:rPr>
              <w:t>*,</w:t>
            </w:r>
          </w:p>
          <w:p w14:paraId="2D0FC1B4" w14:textId="203521D8" w:rsidR="008C6C38" w:rsidRPr="00F5488C" w:rsidRDefault="00475040">
            <w:pPr>
              <w:pStyle w:val="TableParagraph"/>
              <w:ind w:left="184"/>
              <w:rPr>
                <w:sz w:val="20"/>
              </w:rPr>
            </w:pPr>
            <w:r w:rsidRPr="00F5488C">
              <w:rPr>
                <w:sz w:val="20"/>
              </w:rPr>
              <w:t>skonio pojūčio sutrikimas</w:t>
            </w:r>
            <w:r w:rsidR="008C6C38" w:rsidRPr="00F5488C">
              <w:rPr>
                <w:sz w:val="20"/>
              </w:rPr>
              <w:t>*,</w:t>
            </w:r>
          </w:p>
          <w:p w14:paraId="2B8FD6C5" w14:textId="31601B29" w:rsidR="008C6C38" w:rsidRPr="00F5488C" w:rsidRDefault="00475040">
            <w:pPr>
              <w:pStyle w:val="TableParagraph"/>
              <w:ind w:left="184"/>
              <w:rPr>
                <w:sz w:val="20"/>
              </w:rPr>
            </w:pPr>
            <w:r w:rsidRPr="00F5488C">
              <w:rPr>
                <w:sz w:val="20"/>
              </w:rPr>
              <w:t>letargija</w:t>
            </w:r>
            <w:r w:rsidR="008C6C38" w:rsidRPr="00F5488C">
              <w:rPr>
                <w:sz w:val="20"/>
              </w:rPr>
              <w:t>,</w:t>
            </w:r>
          </w:p>
          <w:p w14:paraId="16450502" w14:textId="7F20E220" w:rsidR="008B3CCD" w:rsidRPr="00F5488C" w:rsidRDefault="00475040" w:rsidP="008C6C38">
            <w:pPr>
              <w:pStyle w:val="TableParagraph"/>
              <w:ind w:left="184"/>
              <w:rPr>
                <w:sz w:val="20"/>
              </w:rPr>
            </w:pPr>
            <w:r w:rsidRPr="00F5488C">
              <w:rPr>
                <w:sz w:val="20"/>
              </w:rPr>
              <w:t>galvos skausmas*</w:t>
            </w:r>
          </w:p>
        </w:tc>
      </w:tr>
      <w:tr w:rsidR="008B3CCD" w:rsidRPr="00023776" w14:paraId="230D141C" w14:textId="77777777" w:rsidTr="00A12434">
        <w:trPr>
          <w:trHeight w:val="1770"/>
        </w:trPr>
        <w:tc>
          <w:tcPr>
            <w:tcW w:w="1843" w:type="dxa"/>
            <w:vMerge/>
            <w:tcBorders>
              <w:top w:val="nil"/>
              <w:bottom w:val="single" w:sz="2" w:space="0" w:color="000000"/>
              <w:right w:val="single" w:sz="2" w:space="0" w:color="000000"/>
            </w:tcBorders>
          </w:tcPr>
          <w:p w14:paraId="0764F870"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479BA15A" w14:textId="77777777" w:rsidR="008B3CCD" w:rsidRPr="00F5488C" w:rsidRDefault="00475040" w:rsidP="008C6C38">
            <w:pPr>
              <w:pStyle w:val="TableParagraph"/>
              <w:ind w:left="137"/>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4AA36B6D" w14:textId="4EFEB681" w:rsidR="008C6C38" w:rsidRPr="00F5488C" w:rsidRDefault="00475040">
            <w:pPr>
              <w:pStyle w:val="TableParagraph"/>
              <w:ind w:left="184"/>
              <w:rPr>
                <w:sz w:val="20"/>
              </w:rPr>
            </w:pPr>
            <w:r w:rsidRPr="00F5488C">
              <w:rPr>
                <w:sz w:val="20"/>
              </w:rPr>
              <w:t>Tremoras</w:t>
            </w:r>
            <w:r w:rsidR="008C6C38" w:rsidRPr="00F5488C">
              <w:rPr>
                <w:sz w:val="20"/>
              </w:rPr>
              <w:t>,</w:t>
            </w:r>
          </w:p>
          <w:p w14:paraId="5F664F0D" w14:textId="1CAC5F10" w:rsidR="008C6C38" w:rsidRPr="00F5488C" w:rsidRDefault="00475040">
            <w:pPr>
              <w:pStyle w:val="TableParagraph"/>
              <w:ind w:left="184"/>
              <w:rPr>
                <w:sz w:val="20"/>
              </w:rPr>
            </w:pPr>
            <w:r w:rsidRPr="00F5488C">
              <w:rPr>
                <w:sz w:val="20"/>
              </w:rPr>
              <w:t>periferinė sensomotorinė neuropatija</w:t>
            </w:r>
            <w:r w:rsidR="008C6C38" w:rsidRPr="00F5488C">
              <w:rPr>
                <w:sz w:val="20"/>
              </w:rPr>
              <w:t>,</w:t>
            </w:r>
          </w:p>
          <w:p w14:paraId="318BE6A5" w14:textId="1BC7A761" w:rsidR="008C6C38" w:rsidRPr="00F5488C" w:rsidRDefault="00475040">
            <w:pPr>
              <w:pStyle w:val="TableParagraph"/>
              <w:ind w:left="184"/>
              <w:rPr>
                <w:sz w:val="20"/>
              </w:rPr>
            </w:pPr>
            <w:r w:rsidRPr="00F5488C">
              <w:rPr>
                <w:sz w:val="20"/>
              </w:rPr>
              <w:t>diskinezija</w:t>
            </w:r>
            <w:r w:rsidR="008C6C38" w:rsidRPr="00F5488C">
              <w:rPr>
                <w:sz w:val="20"/>
              </w:rPr>
              <w:t>*,</w:t>
            </w:r>
          </w:p>
          <w:p w14:paraId="2577247A" w14:textId="556D016A" w:rsidR="008C6C38" w:rsidRPr="00F5488C" w:rsidRDefault="00475040">
            <w:pPr>
              <w:pStyle w:val="TableParagraph"/>
              <w:ind w:left="184"/>
              <w:rPr>
                <w:sz w:val="20"/>
              </w:rPr>
            </w:pPr>
            <w:r w:rsidRPr="00F5488C">
              <w:rPr>
                <w:sz w:val="20"/>
              </w:rPr>
              <w:t>su smegenėlėmis susiję koordinacijos ir pusiausvyros sutrikimai</w:t>
            </w:r>
            <w:r w:rsidR="008C6C38" w:rsidRPr="00F5488C">
              <w:rPr>
                <w:sz w:val="20"/>
              </w:rPr>
              <w:t>*,</w:t>
            </w:r>
          </w:p>
          <w:p w14:paraId="2CC28519" w14:textId="51DC1CCB" w:rsidR="008C6C38" w:rsidRPr="00F5488C" w:rsidRDefault="00475040">
            <w:pPr>
              <w:pStyle w:val="TableParagraph"/>
              <w:ind w:left="184"/>
              <w:rPr>
                <w:sz w:val="20"/>
              </w:rPr>
            </w:pPr>
            <w:r w:rsidRPr="00F5488C">
              <w:rPr>
                <w:sz w:val="20"/>
              </w:rPr>
              <w:t>atminties netekimas (išskyrus demenciją</w:t>
            </w:r>
            <w:r w:rsidR="008C6C38" w:rsidRPr="00F5488C">
              <w:rPr>
                <w:sz w:val="20"/>
              </w:rPr>
              <w:t>)*,</w:t>
            </w:r>
          </w:p>
          <w:p w14:paraId="6C7BC90D" w14:textId="0449770F" w:rsidR="008C6C38" w:rsidRPr="00F5488C" w:rsidRDefault="00475040">
            <w:pPr>
              <w:pStyle w:val="TableParagraph"/>
              <w:ind w:left="184"/>
              <w:rPr>
                <w:sz w:val="20"/>
              </w:rPr>
            </w:pPr>
            <w:r w:rsidRPr="00F5488C">
              <w:rPr>
                <w:sz w:val="20"/>
              </w:rPr>
              <w:t>encefalopatija</w:t>
            </w:r>
            <w:r w:rsidR="008C6C38" w:rsidRPr="00F5488C">
              <w:rPr>
                <w:sz w:val="20"/>
              </w:rPr>
              <w:t>*,</w:t>
            </w:r>
          </w:p>
          <w:p w14:paraId="114A104A" w14:textId="7C1CC8B2" w:rsidR="008C6C38" w:rsidRPr="00F5488C" w:rsidRDefault="00475040">
            <w:pPr>
              <w:pStyle w:val="TableParagraph"/>
              <w:ind w:left="184"/>
              <w:rPr>
                <w:sz w:val="20"/>
              </w:rPr>
            </w:pPr>
            <w:r w:rsidRPr="00F5488C">
              <w:rPr>
                <w:sz w:val="20"/>
              </w:rPr>
              <w:t xml:space="preserve">užpakalinės </w:t>
            </w:r>
            <w:r w:rsidR="004066DD" w:rsidRPr="00F5488C">
              <w:rPr>
                <w:sz w:val="20"/>
              </w:rPr>
              <w:t xml:space="preserve">grįžtamosios </w:t>
            </w:r>
            <w:r w:rsidRPr="00F5488C">
              <w:rPr>
                <w:sz w:val="20"/>
              </w:rPr>
              <w:t>encefalopatijos sindromas</w:t>
            </w:r>
            <w:r w:rsidR="008C6C38" w:rsidRPr="00F5488C">
              <w:rPr>
                <w:sz w:val="20"/>
                <w:vertAlign w:val="superscript"/>
              </w:rPr>
              <w:t>#</w:t>
            </w:r>
            <w:r w:rsidR="008C6C38" w:rsidRPr="00F5488C">
              <w:rPr>
                <w:sz w:val="20"/>
              </w:rPr>
              <w:t>,</w:t>
            </w:r>
          </w:p>
          <w:p w14:paraId="4F0FA62F" w14:textId="63BE8254" w:rsidR="008C6C38" w:rsidRPr="00F5488C" w:rsidRDefault="00475040">
            <w:pPr>
              <w:pStyle w:val="TableParagraph"/>
              <w:ind w:left="184"/>
              <w:rPr>
                <w:sz w:val="20"/>
              </w:rPr>
            </w:pPr>
            <w:r w:rsidRPr="00F5488C">
              <w:rPr>
                <w:sz w:val="20"/>
              </w:rPr>
              <w:t>neurotoksiškumas</w:t>
            </w:r>
            <w:r w:rsidR="008C6C38" w:rsidRPr="00F5488C">
              <w:rPr>
                <w:sz w:val="20"/>
              </w:rPr>
              <w:t>,</w:t>
            </w:r>
          </w:p>
          <w:p w14:paraId="53A0BD8D" w14:textId="1E9ACE19" w:rsidR="008C6C38" w:rsidRPr="00F5488C" w:rsidRDefault="00475040">
            <w:pPr>
              <w:pStyle w:val="TableParagraph"/>
              <w:ind w:left="184"/>
              <w:rPr>
                <w:sz w:val="20"/>
              </w:rPr>
            </w:pPr>
            <w:r w:rsidRPr="00F5488C">
              <w:rPr>
                <w:sz w:val="20"/>
              </w:rPr>
              <w:t>priepuolių sutrikimai</w:t>
            </w:r>
            <w:r w:rsidR="008C6C38" w:rsidRPr="00F5488C">
              <w:rPr>
                <w:sz w:val="20"/>
              </w:rPr>
              <w:t>*,</w:t>
            </w:r>
          </w:p>
          <w:p w14:paraId="592AFCB1" w14:textId="33E1590B" w:rsidR="008C6C38" w:rsidRPr="00F5488C" w:rsidRDefault="00475040">
            <w:pPr>
              <w:pStyle w:val="TableParagraph"/>
              <w:ind w:left="184"/>
              <w:rPr>
                <w:sz w:val="20"/>
              </w:rPr>
            </w:pPr>
            <w:r w:rsidRPr="00F5488C">
              <w:rPr>
                <w:sz w:val="20"/>
              </w:rPr>
              <w:t>poherpetinė neuralgija, kalbos sutrikimas</w:t>
            </w:r>
            <w:r w:rsidR="008C6C38" w:rsidRPr="00F5488C">
              <w:rPr>
                <w:sz w:val="20"/>
              </w:rPr>
              <w:t>*,</w:t>
            </w:r>
          </w:p>
          <w:p w14:paraId="73FDCC49" w14:textId="6721CB2B" w:rsidR="008C6C38" w:rsidRPr="00F5488C" w:rsidRDefault="00475040">
            <w:pPr>
              <w:pStyle w:val="TableParagraph"/>
              <w:ind w:left="184"/>
              <w:rPr>
                <w:sz w:val="20"/>
              </w:rPr>
            </w:pPr>
            <w:r w:rsidRPr="00F5488C">
              <w:rPr>
                <w:sz w:val="20"/>
              </w:rPr>
              <w:t>neramių kojų sindromas, migrena</w:t>
            </w:r>
            <w:r w:rsidR="008C6C38" w:rsidRPr="00F5488C">
              <w:rPr>
                <w:sz w:val="20"/>
              </w:rPr>
              <w:t>,</w:t>
            </w:r>
          </w:p>
          <w:p w14:paraId="2B9D0FF0" w14:textId="774C3E16" w:rsidR="008C6C38" w:rsidRPr="00F5488C" w:rsidRDefault="00845BE7" w:rsidP="008C6C38">
            <w:pPr>
              <w:pStyle w:val="TableParagraph"/>
              <w:ind w:left="184"/>
              <w:rPr>
                <w:sz w:val="20"/>
              </w:rPr>
            </w:pPr>
            <w:r w:rsidRPr="00F5488C">
              <w:rPr>
                <w:sz w:val="20"/>
              </w:rPr>
              <w:t>sėdimojo nervo neuralgija</w:t>
            </w:r>
            <w:r w:rsidR="00475040" w:rsidRPr="00F5488C">
              <w:rPr>
                <w:sz w:val="20"/>
              </w:rPr>
              <w:t>,</w:t>
            </w:r>
          </w:p>
          <w:p w14:paraId="676A0ABD" w14:textId="31B54B01" w:rsidR="008C6C38" w:rsidRPr="00F5488C" w:rsidRDefault="00475040">
            <w:pPr>
              <w:pStyle w:val="TableParagraph"/>
              <w:ind w:left="184"/>
              <w:rPr>
                <w:sz w:val="20"/>
              </w:rPr>
            </w:pPr>
            <w:r w:rsidRPr="00F5488C">
              <w:rPr>
                <w:sz w:val="20"/>
              </w:rPr>
              <w:t>dėmesio sutrikimas</w:t>
            </w:r>
            <w:r w:rsidR="008C6C38" w:rsidRPr="00F5488C">
              <w:rPr>
                <w:sz w:val="20"/>
              </w:rPr>
              <w:t>,</w:t>
            </w:r>
          </w:p>
          <w:p w14:paraId="05026185" w14:textId="130B29A0" w:rsidR="008C6C38" w:rsidRPr="00F5488C" w:rsidRDefault="00475040">
            <w:pPr>
              <w:pStyle w:val="TableParagraph"/>
              <w:ind w:left="184"/>
              <w:rPr>
                <w:sz w:val="20"/>
              </w:rPr>
            </w:pPr>
            <w:r w:rsidRPr="00F5488C">
              <w:rPr>
                <w:sz w:val="20"/>
              </w:rPr>
              <w:t>nenormalūs refleksai</w:t>
            </w:r>
            <w:r w:rsidR="008C6C38" w:rsidRPr="00F5488C">
              <w:rPr>
                <w:sz w:val="20"/>
              </w:rPr>
              <w:t>*,</w:t>
            </w:r>
          </w:p>
          <w:p w14:paraId="191DB09C" w14:textId="42F6C1B6" w:rsidR="008B3CCD" w:rsidRPr="00F5488C" w:rsidRDefault="00845BE7" w:rsidP="008C6C38">
            <w:pPr>
              <w:pStyle w:val="TableParagraph"/>
              <w:ind w:left="184"/>
              <w:rPr>
                <w:sz w:val="20"/>
              </w:rPr>
            </w:pPr>
            <w:r w:rsidRPr="00F5488C">
              <w:rPr>
                <w:sz w:val="20"/>
              </w:rPr>
              <w:t>parosmija (</w:t>
            </w:r>
            <w:r w:rsidR="00475040" w:rsidRPr="00F5488C">
              <w:rPr>
                <w:sz w:val="20"/>
              </w:rPr>
              <w:t xml:space="preserve">uoslės </w:t>
            </w:r>
            <w:r w:rsidRPr="00F5488C">
              <w:rPr>
                <w:sz w:val="20"/>
              </w:rPr>
              <w:t>sutrikimas)</w:t>
            </w:r>
          </w:p>
        </w:tc>
      </w:tr>
      <w:tr w:rsidR="008B3CCD" w:rsidRPr="00023776" w14:paraId="145E5F42" w14:textId="77777777" w:rsidTr="00A12434">
        <w:trPr>
          <w:trHeight w:val="2221"/>
        </w:trPr>
        <w:tc>
          <w:tcPr>
            <w:tcW w:w="1843" w:type="dxa"/>
            <w:vMerge/>
            <w:tcBorders>
              <w:top w:val="nil"/>
              <w:bottom w:val="single" w:sz="2" w:space="0" w:color="000000"/>
              <w:right w:val="single" w:sz="2" w:space="0" w:color="000000"/>
            </w:tcBorders>
          </w:tcPr>
          <w:p w14:paraId="47C93BEE"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0E0CF76D" w14:textId="77777777" w:rsidR="008B3CCD" w:rsidRPr="00F5488C" w:rsidRDefault="00475040" w:rsidP="009E6C67">
            <w:pPr>
              <w:pStyle w:val="TableParagraph"/>
              <w:ind w:left="137"/>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23AAFE8E" w14:textId="379DFDB5" w:rsidR="008C6C38" w:rsidRPr="00F5488C" w:rsidRDefault="00475040">
            <w:pPr>
              <w:pStyle w:val="TableParagraph"/>
              <w:ind w:left="184"/>
              <w:rPr>
                <w:sz w:val="20"/>
              </w:rPr>
            </w:pPr>
            <w:r w:rsidRPr="00F5488C">
              <w:rPr>
                <w:sz w:val="20"/>
              </w:rPr>
              <w:t>Kraujavimas į smegenis</w:t>
            </w:r>
            <w:r w:rsidR="008C6C38" w:rsidRPr="00F5488C">
              <w:rPr>
                <w:sz w:val="20"/>
              </w:rPr>
              <w:t>*,</w:t>
            </w:r>
          </w:p>
          <w:p w14:paraId="35AB9EA8" w14:textId="431ADEEC" w:rsidR="008C6C38" w:rsidRPr="00F5488C" w:rsidRDefault="00475040">
            <w:pPr>
              <w:pStyle w:val="TableParagraph"/>
              <w:ind w:left="184"/>
              <w:rPr>
                <w:sz w:val="20"/>
              </w:rPr>
            </w:pPr>
            <w:r w:rsidRPr="00F5488C">
              <w:rPr>
                <w:sz w:val="20"/>
              </w:rPr>
              <w:t>intrakranijinis kraujavimas (įskaitant subarachnoidinį</w:t>
            </w:r>
            <w:r w:rsidR="008C6C38" w:rsidRPr="00F5488C">
              <w:rPr>
                <w:sz w:val="20"/>
              </w:rPr>
              <w:t>)*,</w:t>
            </w:r>
          </w:p>
          <w:p w14:paraId="53A3767F" w14:textId="78E6D939" w:rsidR="008C6C38" w:rsidRPr="00F5488C" w:rsidRDefault="00475040">
            <w:pPr>
              <w:pStyle w:val="TableParagraph"/>
              <w:ind w:left="184"/>
              <w:rPr>
                <w:sz w:val="20"/>
              </w:rPr>
            </w:pPr>
            <w:r w:rsidRPr="00F5488C">
              <w:rPr>
                <w:sz w:val="20"/>
              </w:rPr>
              <w:t>smegenų edema</w:t>
            </w:r>
            <w:r w:rsidR="008C6C38" w:rsidRPr="00F5488C">
              <w:rPr>
                <w:sz w:val="20"/>
              </w:rPr>
              <w:t>,</w:t>
            </w:r>
          </w:p>
          <w:p w14:paraId="13D7CDA2" w14:textId="0F72365E" w:rsidR="008C6C38" w:rsidRPr="00F5488C" w:rsidRDefault="00475040">
            <w:pPr>
              <w:pStyle w:val="TableParagraph"/>
              <w:ind w:left="184"/>
              <w:rPr>
                <w:sz w:val="20"/>
              </w:rPr>
            </w:pPr>
            <w:r w:rsidRPr="00F5488C">
              <w:rPr>
                <w:sz w:val="20"/>
              </w:rPr>
              <w:t>praeinantis smegenų išemijos priepuolis</w:t>
            </w:r>
            <w:r w:rsidR="008C6C38" w:rsidRPr="00F5488C">
              <w:rPr>
                <w:sz w:val="20"/>
              </w:rPr>
              <w:t>,</w:t>
            </w:r>
          </w:p>
          <w:p w14:paraId="035E891F" w14:textId="68670EA2" w:rsidR="008C6C38" w:rsidRPr="00F5488C" w:rsidRDefault="00475040">
            <w:pPr>
              <w:pStyle w:val="TableParagraph"/>
              <w:ind w:left="184"/>
              <w:rPr>
                <w:sz w:val="20"/>
              </w:rPr>
            </w:pPr>
            <w:r w:rsidRPr="00F5488C">
              <w:rPr>
                <w:sz w:val="20"/>
              </w:rPr>
              <w:t>koma</w:t>
            </w:r>
            <w:r w:rsidR="008C6C38" w:rsidRPr="00F5488C">
              <w:rPr>
                <w:sz w:val="20"/>
              </w:rPr>
              <w:t>,</w:t>
            </w:r>
          </w:p>
          <w:p w14:paraId="38F30F13" w14:textId="54A93BB6" w:rsidR="008C6C38" w:rsidRPr="00F5488C" w:rsidRDefault="00475040">
            <w:pPr>
              <w:pStyle w:val="TableParagraph"/>
              <w:ind w:left="184"/>
              <w:rPr>
                <w:sz w:val="20"/>
              </w:rPr>
            </w:pPr>
            <w:r w:rsidRPr="00F5488C">
              <w:rPr>
                <w:sz w:val="20"/>
              </w:rPr>
              <w:t>autonominės nervų sistemos pusiausvyros sutrikimas</w:t>
            </w:r>
            <w:r w:rsidR="008C6C38" w:rsidRPr="00F5488C">
              <w:rPr>
                <w:sz w:val="20"/>
              </w:rPr>
              <w:t>,</w:t>
            </w:r>
          </w:p>
          <w:p w14:paraId="2FB1D768" w14:textId="77777777" w:rsidR="009E6C67" w:rsidRPr="00F5488C" w:rsidRDefault="00475040">
            <w:pPr>
              <w:pStyle w:val="TableParagraph"/>
              <w:ind w:left="184"/>
              <w:rPr>
                <w:sz w:val="20"/>
              </w:rPr>
            </w:pPr>
            <w:r w:rsidRPr="00F5488C">
              <w:rPr>
                <w:sz w:val="20"/>
              </w:rPr>
              <w:t>autonominė neuropatija,</w:t>
            </w:r>
          </w:p>
          <w:p w14:paraId="63ED2B7D" w14:textId="00F770DF" w:rsidR="008C6C38" w:rsidRPr="00F5488C" w:rsidRDefault="00475040" w:rsidP="009E6C67">
            <w:pPr>
              <w:pStyle w:val="TableParagraph"/>
              <w:ind w:left="184"/>
              <w:rPr>
                <w:sz w:val="20"/>
              </w:rPr>
            </w:pPr>
            <w:r w:rsidRPr="00F5488C">
              <w:rPr>
                <w:sz w:val="20"/>
              </w:rPr>
              <w:t>galvinių nervų paralyžius</w:t>
            </w:r>
            <w:r w:rsidR="008C6C38" w:rsidRPr="00F5488C">
              <w:rPr>
                <w:sz w:val="20"/>
              </w:rPr>
              <w:t>*,</w:t>
            </w:r>
          </w:p>
          <w:p w14:paraId="23CDD2A2" w14:textId="5B8DE185" w:rsidR="008C6C38" w:rsidRPr="00F5488C" w:rsidRDefault="00475040">
            <w:pPr>
              <w:pStyle w:val="TableParagraph"/>
              <w:ind w:left="184"/>
              <w:rPr>
                <w:sz w:val="20"/>
              </w:rPr>
            </w:pPr>
            <w:r w:rsidRPr="00F5488C">
              <w:rPr>
                <w:sz w:val="20"/>
              </w:rPr>
              <w:t>paralyžius</w:t>
            </w:r>
            <w:r w:rsidR="008C6C38" w:rsidRPr="00F5488C">
              <w:rPr>
                <w:sz w:val="20"/>
              </w:rPr>
              <w:t>*,</w:t>
            </w:r>
          </w:p>
          <w:p w14:paraId="569BB092" w14:textId="6D1192A4" w:rsidR="008C6C38" w:rsidRPr="00F5488C" w:rsidRDefault="00475040">
            <w:pPr>
              <w:pStyle w:val="TableParagraph"/>
              <w:ind w:left="184"/>
              <w:rPr>
                <w:sz w:val="20"/>
              </w:rPr>
            </w:pPr>
            <w:r w:rsidRPr="00F5488C">
              <w:rPr>
                <w:sz w:val="20"/>
              </w:rPr>
              <w:t>parezė</w:t>
            </w:r>
            <w:r w:rsidR="008C6C38" w:rsidRPr="00F5488C">
              <w:rPr>
                <w:sz w:val="20"/>
              </w:rPr>
              <w:t>*,</w:t>
            </w:r>
          </w:p>
          <w:p w14:paraId="598B96F4" w14:textId="563389EC" w:rsidR="008C6C38" w:rsidRPr="00F5488C" w:rsidRDefault="00475040">
            <w:pPr>
              <w:pStyle w:val="TableParagraph"/>
              <w:ind w:left="184"/>
              <w:rPr>
                <w:sz w:val="20"/>
              </w:rPr>
            </w:pPr>
            <w:r w:rsidRPr="00F5488C">
              <w:rPr>
                <w:sz w:val="20"/>
              </w:rPr>
              <w:t>presinkopė</w:t>
            </w:r>
            <w:r w:rsidR="008C6C38" w:rsidRPr="00F5488C">
              <w:rPr>
                <w:sz w:val="20"/>
              </w:rPr>
              <w:t>,</w:t>
            </w:r>
          </w:p>
          <w:p w14:paraId="4603253F" w14:textId="123F15C1" w:rsidR="008C6C38" w:rsidRPr="00F5488C" w:rsidRDefault="00475040">
            <w:pPr>
              <w:pStyle w:val="TableParagraph"/>
              <w:ind w:left="184"/>
              <w:rPr>
                <w:sz w:val="20"/>
              </w:rPr>
            </w:pPr>
            <w:r w:rsidRPr="00F5488C">
              <w:rPr>
                <w:sz w:val="20"/>
              </w:rPr>
              <w:t>smegenų kamieno sindromas</w:t>
            </w:r>
            <w:r w:rsidR="008C6C38" w:rsidRPr="00F5488C">
              <w:rPr>
                <w:sz w:val="20"/>
              </w:rPr>
              <w:t>,</w:t>
            </w:r>
          </w:p>
          <w:p w14:paraId="6D12E2B6" w14:textId="193239A0" w:rsidR="008C6C38" w:rsidRPr="00F5488C" w:rsidRDefault="00475040">
            <w:pPr>
              <w:pStyle w:val="TableParagraph"/>
              <w:ind w:left="184"/>
              <w:rPr>
                <w:sz w:val="20"/>
              </w:rPr>
            </w:pPr>
            <w:r w:rsidRPr="00F5488C">
              <w:rPr>
                <w:sz w:val="20"/>
              </w:rPr>
              <w:t>galvos smegenų kraujotakos sutrikimas</w:t>
            </w:r>
            <w:r w:rsidR="008C6C38" w:rsidRPr="00F5488C">
              <w:rPr>
                <w:sz w:val="20"/>
              </w:rPr>
              <w:t>,</w:t>
            </w:r>
          </w:p>
          <w:p w14:paraId="0C23EAD0" w14:textId="36D95E8E" w:rsidR="008C6C38" w:rsidRPr="00F5488C" w:rsidRDefault="00475040">
            <w:pPr>
              <w:pStyle w:val="TableParagraph"/>
              <w:ind w:left="184"/>
              <w:rPr>
                <w:sz w:val="20"/>
              </w:rPr>
            </w:pPr>
            <w:r w:rsidRPr="00F5488C">
              <w:rPr>
                <w:sz w:val="20"/>
              </w:rPr>
              <w:t>nervo šaknelės pažeidimas</w:t>
            </w:r>
            <w:r w:rsidR="008C6C38" w:rsidRPr="00F5488C">
              <w:rPr>
                <w:sz w:val="20"/>
              </w:rPr>
              <w:t>,</w:t>
            </w:r>
          </w:p>
          <w:p w14:paraId="6C9319FB" w14:textId="4C0D469A" w:rsidR="008C6C38" w:rsidRPr="00F5488C" w:rsidRDefault="00475040">
            <w:pPr>
              <w:pStyle w:val="TableParagraph"/>
              <w:ind w:left="184"/>
              <w:rPr>
                <w:sz w:val="20"/>
              </w:rPr>
            </w:pPr>
            <w:r w:rsidRPr="00F5488C">
              <w:rPr>
                <w:sz w:val="20"/>
              </w:rPr>
              <w:t>psichomotorinis hiperaktyvumas</w:t>
            </w:r>
            <w:r w:rsidR="008C6C38" w:rsidRPr="00F5488C">
              <w:rPr>
                <w:sz w:val="20"/>
              </w:rPr>
              <w:t>,</w:t>
            </w:r>
          </w:p>
          <w:p w14:paraId="35EF9E5D" w14:textId="345A53B1" w:rsidR="008C6C38" w:rsidRPr="00F5488C" w:rsidRDefault="00475040">
            <w:pPr>
              <w:pStyle w:val="TableParagraph"/>
              <w:ind w:left="184"/>
              <w:rPr>
                <w:sz w:val="20"/>
              </w:rPr>
            </w:pPr>
            <w:r w:rsidRPr="00F5488C">
              <w:rPr>
                <w:sz w:val="20"/>
              </w:rPr>
              <w:t>nugaros smegenų suspaudimas</w:t>
            </w:r>
            <w:r w:rsidR="008C6C38" w:rsidRPr="00F5488C">
              <w:rPr>
                <w:sz w:val="20"/>
              </w:rPr>
              <w:t>,</w:t>
            </w:r>
          </w:p>
          <w:p w14:paraId="5C9812CA" w14:textId="08498DAA" w:rsidR="008C6C38" w:rsidRPr="00F5488C" w:rsidRDefault="00475040">
            <w:pPr>
              <w:pStyle w:val="TableParagraph"/>
              <w:ind w:left="184"/>
              <w:rPr>
                <w:sz w:val="20"/>
              </w:rPr>
            </w:pPr>
            <w:r w:rsidRPr="00F5488C">
              <w:rPr>
                <w:sz w:val="20"/>
              </w:rPr>
              <w:t>kognityvinis sutrikimas (NK</w:t>
            </w:r>
            <w:r w:rsidR="008C6C38" w:rsidRPr="00F5488C">
              <w:rPr>
                <w:sz w:val="20"/>
              </w:rPr>
              <w:t>),</w:t>
            </w:r>
          </w:p>
          <w:p w14:paraId="3385D3C5" w14:textId="6564BBF9" w:rsidR="008C6C38" w:rsidRPr="00F5488C" w:rsidRDefault="00475040">
            <w:pPr>
              <w:pStyle w:val="TableParagraph"/>
              <w:ind w:left="184"/>
              <w:rPr>
                <w:sz w:val="20"/>
              </w:rPr>
            </w:pPr>
            <w:r w:rsidRPr="00F5488C">
              <w:rPr>
                <w:sz w:val="20"/>
              </w:rPr>
              <w:t>motorinės</w:t>
            </w:r>
            <w:r w:rsidR="00A71597" w:rsidRPr="00F5488C">
              <w:rPr>
                <w:sz w:val="20"/>
              </w:rPr>
              <w:t xml:space="preserve"> </w:t>
            </w:r>
            <w:r w:rsidRPr="00F5488C">
              <w:rPr>
                <w:sz w:val="20"/>
              </w:rPr>
              <w:t>funkcijos sutrikimas</w:t>
            </w:r>
            <w:r w:rsidR="008C6C38" w:rsidRPr="00F5488C">
              <w:rPr>
                <w:sz w:val="20"/>
              </w:rPr>
              <w:t>,</w:t>
            </w:r>
          </w:p>
          <w:p w14:paraId="12CB668F" w14:textId="22CC40F2" w:rsidR="008C6C38" w:rsidRPr="00413180" w:rsidRDefault="00475040">
            <w:pPr>
              <w:pStyle w:val="TableParagraph"/>
              <w:ind w:left="184"/>
              <w:rPr>
                <w:sz w:val="20"/>
                <w:szCs w:val="20"/>
              </w:rPr>
            </w:pPr>
            <w:r w:rsidRPr="00F5488C">
              <w:rPr>
                <w:sz w:val="20"/>
              </w:rPr>
              <w:t>nervų sistemos sutrikimas (NK</w:t>
            </w:r>
            <w:r w:rsidR="008C6C38" w:rsidRPr="00F5488C">
              <w:rPr>
                <w:sz w:val="20"/>
              </w:rPr>
              <w:t>),</w:t>
            </w:r>
          </w:p>
          <w:p w14:paraId="06F56498" w14:textId="10E45032" w:rsidR="008C6C38" w:rsidRPr="00F5488C" w:rsidRDefault="00475040">
            <w:pPr>
              <w:pStyle w:val="TableParagraph"/>
              <w:ind w:left="184"/>
              <w:rPr>
                <w:sz w:val="20"/>
              </w:rPr>
            </w:pPr>
            <w:r w:rsidRPr="00F5488C">
              <w:rPr>
                <w:sz w:val="20"/>
              </w:rPr>
              <w:t>radikulitas</w:t>
            </w:r>
            <w:r w:rsidR="008C6C38" w:rsidRPr="00F5488C">
              <w:rPr>
                <w:sz w:val="20"/>
              </w:rPr>
              <w:t>,</w:t>
            </w:r>
          </w:p>
          <w:p w14:paraId="53177304" w14:textId="21E53E32" w:rsidR="008C6C38" w:rsidRPr="00F5488C" w:rsidRDefault="00475040">
            <w:pPr>
              <w:pStyle w:val="TableParagraph"/>
              <w:ind w:left="184"/>
              <w:rPr>
                <w:sz w:val="20"/>
              </w:rPr>
            </w:pPr>
            <w:r w:rsidRPr="00F5488C">
              <w:rPr>
                <w:sz w:val="20"/>
              </w:rPr>
              <w:t>seilėtekis</w:t>
            </w:r>
            <w:r w:rsidR="008C6C38" w:rsidRPr="00F5488C">
              <w:rPr>
                <w:sz w:val="20"/>
              </w:rPr>
              <w:t>,</w:t>
            </w:r>
          </w:p>
          <w:p w14:paraId="615CCE79" w14:textId="77777777" w:rsidR="008B3CCD" w:rsidRPr="00F5488C" w:rsidRDefault="00475040" w:rsidP="009E6C67">
            <w:pPr>
              <w:pStyle w:val="TableParagraph"/>
              <w:ind w:left="184"/>
              <w:rPr>
                <w:sz w:val="20"/>
              </w:rPr>
            </w:pPr>
            <w:r w:rsidRPr="00F5488C">
              <w:rPr>
                <w:sz w:val="20"/>
              </w:rPr>
              <w:t>hipotonija</w:t>
            </w:r>
          </w:p>
          <w:p w14:paraId="7AEDF9F3" w14:textId="77777777" w:rsidR="00AD5944" w:rsidRPr="00F5488C" w:rsidRDefault="00AD5944" w:rsidP="00AD5944">
            <w:pPr>
              <w:pStyle w:val="TableParagraph"/>
              <w:ind w:left="184"/>
              <w:rPr>
                <w:sz w:val="20"/>
              </w:rPr>
            </w:pPr>
            <w:r w:rsidRPr="00F5488C">
              <w:rPr>
                <w:sz w:val="20"/>
              </w:rPr>
              <w:t>Gijeno-Bare (</w:t>
            </w:r>
            <w:r w:rsidRPr="00F5488C">
              <w:rPr>
                <w:i/>
                <w:sz w:val="20"/>
              </w:rPr>
              <w:t>Guillain-Barré</w:t>
            </w:r>
            <w:r w:rsidRPr="00F5488C">
              <w:rPr>
                <w:sz w:val="20"/>
              </w:rPr>
              <w:t>) sindromas</w:t>
            </w:r>
            <w:r w:rsidRPr="00F5488C">
              <w:rPr>
                <w:sz w:val="20"/>
                <w:vertAlign w:val="superscript"/>
              </w:rPr>
              <w:t>#</w:t>
            </w:r>
            <w:r w:rsidRPr="00F5488C">
              <w:rPr>
                <w:sz w:val="20"/>
              </w:rPr>
              <w:t xml:space="preserve">, </w:t>
            </w:r>
          </w:p>
          <w:p w14:paraId="26332D52" w14:textId="627A83F8" w:rsidR="007B5BDC" w:rsidRPr="00F5488C" w:rsidRDefault="00AD5944" w:rsidP="007B5BDC">
            <w:pPr>
              <w:pStyle w:val="TableParagraph"/>
              <w:ind w:left="184"/>
              <w:rPr>
                <w:sz w:val="20"/>
              </w:rPr>
            </w:pPr>
            <w:r w:rsidRPr="00F5488C">
              <w:rPr>
                <w:sz w:val="20"/>
              </w:rPr>
              <w:t>demielinizuojanti polineuropatija</w:t>
            </w:r>
            <w:r w:rsidRPr="00F5488C">
              <w:rPr>
                <w:sz w:val="20"/>
                <w:vertAlign w:val="superscript"/>
              </w:rPr>
              <w:t>#</w:t>
            </w:r>
          </w:p>
        </w:tc>
      </w:tr>
      <w:tr w:rsidR="008B3CCD" w:rsidRPr="00023776" w14:paraId="1BF30C7F" w14:textId="77777777" w:rsidTr="00A12434">
        <w:trPr>
          <w:trHeight w:val="254"/>
        </w:trPr>
        <w:tc>
          <w:tcPr>
            <w:tcW w:w="1843" w:type="dxa"/>
            <w:vMerge w:val="restart"/>
            <w:tcBorders>
              <w:top w:val="single" w:sz="2" w:space="0" w:color="000000"/>
              <w:bottom w:val="single" w:sz="2" w:space="0" w:color="000000"/>
              <w:right w:val="single" w:sz="2" w:space="0" w:color="000000"/>
            </w:tcBorders>
          </w:tcPr>
          <w:p w14:paraId="037930DC" w14:textId="77777777" w:rsidR="008B3CCD" w:rsidRPr="00F5488C" w:rsidRDefault="00475040" w:rsidP="00A12434">
            <w:pPr>
              <w:pStyle w:val="TableParagraph"/>
              <w:ind w:left="142"/>
              <w:rPr>
                <w:sz w:val="20"/>
              </w:rPr>
            </w:pPr>
            <w:r w:rsidRPr="00F5488C">
              <w:rPr>
                <w:sz w:val="20"/>
              </w:rPr>
              <w:lastRenderedPageBreak/>
              <w:t>Akių sutrikimai</w:t>
            </w:r>
          </w:p>
        </w:tc>
        <w:tc>
          <w:tcPr>
            <w:tcW w:w="1513" w:type="dxa"/>
            <w:tcBorders>
              <w:top w:val="single" w:sz="2" w:space="0" w:color="000000"/>
              <w:left w:val="single" w:sz="2" w:space="0" w:color="000000"/>
              <w:bottom w:val="single" w:sz="2" w:space="0" w:color="000000"/>
              <w:right w:val="single" w:sz="2" w:space="0" w:color="000000"/>
            </w:tcBorders>
          </w:tcPr>
          <w:p w14:paraId="5B541F25" w14:textId="77777777" w:rsidR="008B3CCD" w:rsidRPr="00F5488C" w:rsidRDefault="00475040" w:rsidP="009E6C67">
            <w:pPr>
              <w:pStyle w:val="TableParagraph"/>
              <w:ind w:left="137"/>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0B4E97D6" w14:textId="728FC832" w:rsidR="008C6C38" w:rsidRPr="00F5488C" w:rsidRDefault="00475040">
            <w:pPr>
              <w:pStyle w:val="TableParagraph"/>
              <w:ind w:left="184"/>
              <w:rPr>
                <w:sz w:val="20"/>
              </w:rPr>
            </w:pPr>
            <w:r w:rsidRPr="00F5488C">
              <w:rPr>
                <w:sz w:val="20"/>
              </w:rPr>
              <w:t>Akies patinimas</w:t>
            </w:r>
            <w:r w:rsidR="008C6C38" w:rsidRPr="00F5488C">
              <w:rPr>
                <w:sz w:val="20"/>
              </w:rPr>
              <w:t>*,</w:t>
            </w:r>
          </w:p>
          <w:p w14:paraId="1DCEB338" w14:textId="110023AC" w:rsidR="008C6C38" w:rsidRPr="00F5488C" w:rsidRDefault="00475040">
            <w:pPr>
              <w:pStyle w:val="TableParagraph"/>
              <w:ind w:left="184"/>
              <w:rPr>
                <w:sz w:val="20"/>
              </w:rPr>
            </w:pPr>
            <w:r w:rsidRPr="00F5488C">
              <w:rPr>
                <w:sz w:val="20"/>
              </w:rPr>
              <w:t>regėjimo sutrikimas</w:t>
            </w:r>
            <w:r w:rsidR="008C6C38" w:rsidRPr="00F5488C">
              <w:rPr>
                <w:sz w:val="20"/>
              </w:rPr>
              <w:t>*,</w:t>
            </w:r>
          </w:p>
          <w:p w14:paraId="453BA343" w14:textId="7F0FD797" w:rsidR="008B3CCD" w:rsidRPr="00F5488C" w:rsidRDefault="00475040" w:rsidP="009E6C67">
            <w:pPr>
              <w:pStyle w:val="TableParagraph"/>
              <w:ind w:left="184"/>
              <w:rPr>
                <w:sz w:val="20"/>
              </w:rPr>
            </w:pPr>
            <w:r w:rsidRPr="00F5488C">
              <w:rPr>
                <w:sz w:val="20"/>
              </w:rPr>
              <w:t>konjunktyvitas*</w:t>
            </w:r>
          </w:p>
        </w:tc>
      </w:tr>
      <w:tr w:rsidR="008B3CCD" w:rsidRPr="005A1800" w14:paraId="7E5AC3ED" w14:textId="77777777" w:rsidTr="00A12434">
        <w:trPr>
          <w:trHeight w:val="1012"/>
        </w:trPr>
        <w:tc>
          <w:tcPr>
            <w:tcW w:w="1843" w:type="dxa"/>
            <w:vMerge/>
            <w:tcBorders>
              <w:top w:val="nil"/>
              <w:bottom w:val="single" w:sz="2" w:space="0" w:color="000000"/>
              <w:right w:val="single" w:sz="2" w:space="0" w:color="000000"/>
            </w:tcBorders>
          </w:tcPr>
          <w:p w14:paraId="56331EBB"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022EC76D" w14:textId="77777777" w:rsidR="008B3CCD" w:rsidRPr="00F5488C" w:rsidRDefault="00475040" w:rsidP="009E6C67">
            <w:pPr>
              <w:pStyle w:val="TableParagraph"/>
              <w:ind w:left="137"/>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47096FBD" w14:textId="3BD5003B" w:rsidR="008C6C38" w:rsidRPr="00F5488C" w:rsidRDefault="00475040">
            <w:pPr>
              <w:pStyle w:val="TableParagraph"/>
              <w:ind w:left="184"/>
              <w:rPr>
                <w:sz w:val="20"/>
              </w:rPr>
            </w:pPr>
            <w:r w:rsidRPr="00F5488C">
              <w:rPr>
                <w:sz w:val="20"/>
              </w:rPr>
              <w:t>Akies kraujosruva</w:t>
            </w:r>
            <w:r w:rsidR="008C6C38" w:rsidRPr="00F5488C">
              <w:rPr>
                <w:sz w:val="20"/>
              </w:rPr>
              <w:t>*,</w:t>
            </w:r>
          </w:p>
          <w:p w14:paraId="349EC60C" w14:textId="392244FE" w:rsidR="008C6C38" w:rsidRPr="00F5488C" w:rsidRDefault="00475040">
            <w:pPr>
              <w:pStyle w:val="TableParagraph"/>
              <w:ind w:left="184"/>
              <w:rPr>
                <w:sz w:val="20"/>
              </w:rPr>
            </w:pPr>
            <w:r w:rsidRPr="00F5488C">
              <w:rPr>
                <w:sz w:val="20"/>
              </w:rPr>
              <w:t>akies voko infekcija</w:t>
            </w:r>
            <w:r w:rsidR="008C6C38" w:rsidRPr="00F5488C">
              <w:rPr>
                <w:sz w:val="20"/>
              </w:rPr>
              <w:t>*,</w:t>
            </w:r>
          </w:p>
          <w:p w14:paraId="314BD390" w14:textId="77777777" w:rsidR="00AD5944" w:rsidRPr="00F5488C" w:rsidRDefault="00AD5944" w:rsidP="00AD5944">
            <w:pPr>
              <w:pStyle w:val="TableParagraph"/>
              <w:ind w:left="184"/>
              <w:rPr>
                <w:sz w:val="20"/>
              </w:rPr>
            </w:pPr>
            <w:r w:rsidRPr="00F5488C">
              <w:rPr>
                <w:sz w:val="20"/>
              </w:rPr>
              <w:t>chalazionas</w:t>
            </w:r>
            <w:r w:rsidRPr="00F5488C">
              <w:rPr>
                <w:sz w:val="20"/>
                <w:vertAlign w:val="superscript"/>
              </w:rPr>
              <w:t>#</w:t>
            </w:r>
            <w:r w:rsidRPr="00F5488C">
              <w:rPr>
                <w:sz w:val="20"/>
              </w:rPr>
              <w:t>,</w:t>
            </w:r>
          </w:p>
          <w:p w14:paraId="44FFF7EE" w14:textId="77777777" w:rsidR="00AD5944" w:rsidRPr="00F5488C" w:rsidRDefault="00AD5944" w:rsidP="00AD5944">
            <w:pPr>
              <w:pStyle w:val="TableParagraph"/>
              <w:ind w:left="184"/>
              <w:rPr>
                <w:sz w:val="20"/>
              </w:rPr>
            </w:pPr>
            <w:r w:rsidRPr="00F5488C">
              <w:rPr>
                <w:sz w:val="20"/>
              </w:rPr>
              <w:t>blefaritas</w:t>
            </w:r>
            <w:r w:rsidRPr="00F5488C">
              <w:rPr>
                <w:sz w:val="20"/>
                <w:vertAlign w:val="superscript"/>
              </w:rPr>
              <w:t>#</w:t>
            </w:r>
            <w:r w:rsidRPr="00F5488C">
              <w:rPr>
                <w:sz w:val="20"/>
              </w:rPr>
              <w:t>,</w:t>
            </w:r>
          </w:p>
          <w:p w14:paraId="57C07302" w14:textId="0B3587A5" w:rsidR="008C6C38" w:rsidRPr="00F5488C" w:rsidRDefault="00475040">
            <w:pPr>
              <w:pStyle w:val="TableParagraph"/>
              <w:ind w:left="184"/>
              <w:rPr>
                <w:sz w:val="20"/>
              </w:rPr>
            </w:pPr>
            <w:r w:rsidRPr="00F5488C">
              <w:rPr>
                <w:sz w:val="20"/>
              </w:rPr>
              <w:t>akies uždegimas</w:t>
            </w:r>
            <w:r w:rsidR="008C6C38" w:rsidRPr="00F5488C">
              <w:rPr>
                <w:sz w:val="20"/>
              </w:rPr>
              <w:t>*,</w:t>
            </w:r>
          </w:p>
          <w:p w14:paraId="3DDC0431" w14:textId="1FA1817C" w:rsidR="008C6C38" w:rsidRPr="00F5488C" w:rsidRDefault="00475040">
            <w:pPr>
              <w:pStyle w:val="TableParagraph"/>
              <w:ind w:left="184"/>
              <w:rPr>
                <w:sz w:val="20"/>
              </w:rPr>
            </w:pPr>
            <w:r w:rsidRPr="00F5488C">
              <w:rPr>
                <w:sz w:val="20"/>
              </w:rPr>
              <w:t>dvejinimasis (diplopija</w:t>
            </w:r>
            <w:r w:rsidR="008C6C38" w:rsidRPr="00F5488C">
              <w:rPr>
                <w:sz w:val="20"/>
              </w:rPr>
              <w:t>),</w:t>
            </w:r>
          </w:p>
          <w:p w14:paraId="43A3D5C9" w14:textId="11F142E6" w:rsidR="008C6C38" w:rsidRPr="00F5488C" w:rsidRDefault="00475040">
            <w:pPr>
              <w:pStyle w:val="TableParagraph"/>
              <w:ind w:left="184"/>
              <w:rPr>
                <w:sz w:val="20"/>
              </w:rPr>
            </w:pPr>
            <w:r w:rsidRPr="00F5488C">
              <w:rPr>
                <w:sz w:val="20"/>
              </w:rPr>
              <w:t>sausa akis</w:t>
            </w:r>
            <w:r w:rsidR="008C6C38" w:rsidRPr="00F5488C">
              <w:rPr>
                <w:sz w:val="20"/>
              </w:rPr>
              <w:t>*,</w:t>
            </w:r>
          </w:p>
          <w:p w14:paraId="248517A6" w14:textId="6FA024A7" w:rsidR="008C6C38" w:rsidRPr="00F5488C" w:rsidRDefault="00475040">
            <w:pPr>
              <w:pStyle w:val="TableParagraph"/>
              <w:ind w:left="184"/>
              <w:rPr>
                <w:sz w:val="20"/>
              </w:rPr>
            </w:pPr>
            <w:r w:rsidRPr="00F5488C">
              <w:rPr>
                <w:sz w:val="20"/>
              </w:rPr>
              <w:t>akies sudirginimas</w:t>
            </w:r>
            <w:r w:rsidR="008C6C38" w:rsidRPr="00F5488C">
              <w:rPr>
                <w:sz w:val="20"/>
              </w:rPr>
              <w:t>*,</w:t>
            </w:r>
          </w:p>
          <w:p w14:paraId="3228E733" w14:textId="6DAB1639" w:rsidR="008C6C38" w:rsidRPr="00F5488C" w:rsidRDefault="00475040">
            <w:pPr>
              <w:pStyle w:val="TableParagraph"/>
              <w:ind w:left="184"/>
              <w:rPr>
                <w:sz w:val="20"/>
              </w:rPr>
            </w:pPr>
            <w:r w:rsidRPr="00F5488C">
              <w:rPr>
                <w:sz w:val="20"/>
              </w:rPr>
              <w:t>akies skausmas</w:t>
            </w:r>
            <w:r w:rsidR="008C6C38" w:rsidRPr="00F5488C">
              <w:rPr>
                <w:sz w:val="20"/>
              </w:rPr>
              <w:t>,</w:t>
            </w:r>
          </w:p>
          <w:p w14:paraId="7D2671BC" w14:textId="765983AF" w:rsidR="008C6C38" w:rsidRPr="00F5488C" w:rsidRDefault="00475040" w:rsidP="008C6C38">
            <w:pPr>
              <w:pStyle w:val="TableParagraph"/>
              <w:ind w:left="184"/>
              <w:rPr>
                <w:sz w:val="20"/>
              </w:rPr>
            </w:pPr>
            <w:r w:rsidRPr="00F5488C">
              <w:rPr>
                <w:sz w:val="20"/>
              </w:rPr>
              <w:t>sustiprėjęs</w:t>
            </w:r>
            <w:r w:rsidR="008C6C38" w:rsidRPr="00F5488C">
              <w:rPr>
                <w:sz w:val="20"/>
              </w:rPr>
              <w:t xml:space="preserve"> </w:t>
            </w:r>
            <w:r w:rsidRPr="00F5488C">
              <w:rPr>
                <w:sz w:val="20"/>
              </w:rPr>
              <w:t>ašarojimas</w:t>
            </w:r>
            <w:r w:rsidR="008C6C38" w:rsidRPr="00F5488C">
              <w:rPr>
                <w:sz w:val="20"/>
              </w:rPr>
              <w:t>,</w:t>
            </w:r>
          </w:p>
          <w:p w14:paraId="7B581CEE" w14:textId="7BB22AF2" w:rsidR="008B3CCD" w:rsidRPr="00F5488C" w:rsidRDefault="00475040" w:rsidP="009E6C67">
            <w:pPr>
              <w:pStyle w:val="TableParagraph"/>
              <w:ind w:left="184"/>
              <w:rPr>
                <w:sz w:val="20"/>
              </w:rPr>
            </w:pPr>
            <w:r w:rsidRPr="00F5488C">
              <w:rPr>
                <w:sz w:val="20"/>
              </w:rPr>
              <w:t>išskyros iš akies</w:t>
            </w:r>
          </w:p>
        </w:tc>
      </w:tr>
      <w:tr w:rsidR="008B3CCD" w:rsidRPr="00023776" w14:paraId="62FBC33D" w14:textId="77777777" w:rsidTr="00A12434">
        <w:trPr>
          <w:trHeight w:val="1010"/>
        </w:trPr>
        <w:tc>
          <w:tcPr>
            <w:tcW w:w="1843" w:type="dxa"/>
            <w:vMerge/>
            <w:tcBorders>
              <w:top w:val="nil"/>
              <w:bottom w:val="single" w:sz="2" w:space="0" w:color="000000"/>
              <w:right w:val="single" w:sz="2" w:space="0" w:color="000000"/>
            </w:tcBorders>
          </w:tcPr>
          <w:p w14:paraId="7B1B69D5"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65B811A1" w14:textId="77777777" w:rsidR="008B3CCD" w:rsidRPr="00F5488C" w:rsidRDefault="00475040" w:rsidP="009E6C67">
            <w:pPr>
              <w:pStyle w:val="TableParagraph"/>
              <w:ind w:left="137"/>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6C38E7BE" w14:textId="631DD725" w:rsidR="008C6C38" w:rsidRPr="00F5488C" w:rsidRDefault="00475040">
            <w:pPr>
              <w:pStyle w:val="TableParagraph"/>
              <w:ind w:left="184"/>
              <w:rPr>
                <w:sz w:val="20"/>
              </w:rPr>
            </w:pPr>
            <w:r w:rsidRPr="00F5488C">
              <w:rPr>
                <w:sz w:val="20"/>
              </w:rPr>
              <w:t>Ragenos pažeidimas</w:t>
            </w:r>
            <w:r w:rsidR="008C6C38" w:rsidRPr="00F5488C">
              <w:rPr>
                <w:sz w:val="20"/>
              </w:rPr>
              <w:t>*,</w:t>
            </w:r>
          </w:p>
          <w:p w14:paraId="7F7DE255" w14:textId="0AD388FA" w:rsidR="008C6C38" w:rsidRPr="00F5488C" w:rsidRDefault="00475040">
            <w:pPr>
              <w:pStyle w:val="TableParagraph"/>
              <w:ind w:left="184"/>
              <w:rPr>
                <w:sz w:val="20"/>
              </w:rPr>
            </w:pPr>
            <w:r w:rsidRPr="00F5488C">
              <w:rPr>
                <w:sz w:val="20"/>
              </w:rPr>
              <w:t>išverstakumas</w:t>
            </w:r>
            <w:r w:rsidR="008C6C38" w:rsidRPr="00F5488C">
              <w:rPr>
                <w:sz w:val="20"/>
              </w:rPr>
              <w:t>,</w:t>
            </w:r>
          </w:p>
          <w:p w14:paraId="284EF0E3" w14:textId="703A8CD3" w:rsidR="008C6C38" w:rsidRPr="00F5488C" w:rsidRDefault="00475040">
            <w:pPr>
              <w:pStyle w:val="TableParagraph"/>
              <w:ind w:left="184"/>
              <w:rPr>
                <w:sz w:val="20"/>
              </w:rPr>
            </w:pPr>
            <w:r w:rsidRPr="00F5488C">
              <w:rPr>
                <w:sz w:val="20"/>
              </w:rPr>
              <w:t>retinitas</w:t>
            </w:r>
            <w:r w:rsidR="008C6C38" w:rsidRPr="00F5488C">
              <w:rPr>
                <w:sz w:val="20"/>
              </w:rPr>
              <w:t>,</w:t>
            </w:r>
          </w:p>
          <w:p w14:paraId="40627D84" w14:textId="113968BA" w:rsidR="009E6C67" w:rsidRPr="00F5488C" w:rsidRDefault="00475040">
            <w:pPr>
              <w:pStyle w:val="TableParagraph"/>
              <w:ind w:left="184"/>
              <w:rPr>
                <w:sz w:val="20"/>
              </w:rPr>
            </w:pPr>
            <w:r w:rsidRPr="00F5488C">
              <w:rPr>
                <w:sz w:val="20"/>
              </w:rPr>
              <w:t>skotoma</w:t>
            </w:r>
            <w:r w:rsidR="009E6C67" w:rsidRPr="00F5488C">
              <w:rPr>
                <w:sz w:val="20"/>
              </w:rPr>
              <w:t>,</w:t>
            </w:r>
          </w:p>
          <w:p w14:paraId="5558462E" w14:textId="6273549A" w:rsidR="009E6C67" w:rsidRPr="00F5488C" w:rsidRDefault="00475040">
            <w:pPr>
              <w:pStyle w:val="TableParagraph"/>
              <w:ind w:left="184"/>
              <w:rPr>
                <w:sz w:val="20"/>
              </w:rPr>
            </w:pPr>
            <w:r w:rsidRPr="00F5488C">
              <w:rPr>
                <w:sz w:val="20"/>
              </w:rPr>
              <w:t>akies (įskaitant akies voko) sutrikimas (NK</w:t>
            </w:r>
            <w:r w:rsidR="009E6C67" w:rsidRPr="00F5488C">
              <w:rPr>
                <w:sz w:val="20"/>
              </w:rPr>
              <w:t>),</w:t>
            </w:r>
          </w:p>
          <w:p w14:paraId="0C16431C" w14:textId="7D817826" w:rsidR="009E6C67" w:rsidRPr="00F5488C" w:rsidRDefault="00475040">
            <w:pPr>
              <w:pStyle w:val="TableParagraph"/>
              <w:ind w:left="184"/>
              <w:rPr>
                <w:sz w:val="20"/>
              </w:rPr>
            </w:pPr>
            <w:r w:rsidRPr="00F5488C">
              <w:rPr>
                <w:sz w:val="20"/>
              </w:rPr>
              <w:t>įgytas dakrioadenitas</w:t>
            </w:r>
            <w:r w:rsidR="009E6C67" w:rsidRPr="00F5488C">
              <w:rPr>
                <w:sz w:val="20"/>
              </w:rPr>
              <w:t>,</w:t>
            </w:r>
          </w:p>
          <w:p w14:paraId="551C5AD2" w14:textId="6AEB52B2" w:rsidR="009E6C67" w:rsidRPr="00F5488C" w:rsidRDefault="00475040">
            <w:pPr>
              <w:pStyle w:val="TableParagraph"/>
              <w:ind w:left="184"/>
              <w:rPr>
                <w:sz w:val="20"/>
              </w:rPr>
            </w:pPr>
            <w:r w:rsidRPr="00F5488C">
              <w:rPr>
                <w:sz w:val="20"/>
              </w:rPr>
              <w:t>fotofobija</w:t>
            </w:r>
            <w:r w:rsidR="009E6C67" w:rsidRPr="00F5488C">
              <w:rPr>
                <w:sz w:val="20"/>
              </w:rPr>
              <w:t>,</w:t>
            </w:r>
          </w:p>
          <w:p w14:paraId="5B5E9FFF" w14:textId="60D07178" w:rsidR="009E6C67" w:rsidRPr="00F5488C" w:rsidRDefault="00475040">
            <w:pPr>
              <w:pStyle w:val="TableParagraph"/>
              <w:ind w:left="184"/>
              <w:rPr>
                <w:sz w:val="20"/>
              </w:rPr>
            </w:pPr>
            <w:r w:rsidRPr="00F5488C">
              <w:rPr>
                <w:sz w:val="20"/>
              </w:rPr>
              <w:t>fotopsija</w:t>
            </w:r>
            <w:r w:rsidR="009E6C67" w:rsidRPr="00F5488C">
              <w:rPr>
                <w:sz w:val="20"/>
              </w:rPr>
              <w:t>,</w:t>
            </w:r>
          </w:p>
          <w:p w14:paraId="45317048" w14:textId="77777777" w:rsidR="009E6C67" w:rsidRPr="00F5488C" w:rsidRDefault="00475040" w:rsidP="009E6C67">
            <w:pPr>
              <w:pStyle w:val="TableParagraph"/>
              <w:ind w:left="184"/>
              <w:rPr>
                <w:sz w:val="20"/>
              </w:rPr>
            </w:pPr>
            <w:r w:rsidRPr="00F5488C">
              <w:rPr>
                <w:sz w:val="20"/>
              </w:rPr>
              <w:t>regos nervo neuropatija</w:t>
            </w:r>
            <w:r w:rsidRPr="00F5488C">
              <w:rPr>
                <w:sz w:val="20"/>
                <w:vertAlign w:val="superscript"/>
              </w:rPr>
              <w:t>#</w:t>
            </w:r>
            <w:r w:rsidRPr="00F5488C">
              <w:rPr>
                <w:sz w:val="20"/>
              </w:rPr>
              <w:t>,</w:t>
            </w:r>
          </w:p>
          <w:p w14:paraId="679F3D33" w14:textId="5939E6C6" w:rsidR="008B3CCD" w:rsidRPr="00F5488C" w:rsidRDefault="00475040" w:rsidP="009E6C67">
            <w:pPr>
              <w:pStyle w:val="TableParagraph"/>
              <w:ind w:left="184"/>
              <w:rPr>
                <w:sz w:val="20"/>
              </w:rPr>
            </w:pPr>
            <w:r w:rsidRPr="00F5488C">
              <w:rPr>
                <w:sz w:val="20"/>
              </w:rPr>
              <w:t>įvairaus laipsnio</w:t>
            </w:r>
            <w:r w:rsidR="009E6C67" w:rsidRPr="00F5488C">
              <w:rPr>
                <w:sz w:val="20"/>
              </w:rPr>
              <w:t xml:space="preserve"> </w:t>
            </w:r>
            <w:r w:rsidRPr="00F5488C">
              <w:rPr>
                <w:sz w:val="20"/>
              </w:rPr>
              <w:t>regėjimo pakenkimas (iki aklumo)*</w:t>
            </w:r>
          </w:p>
        </w:tc>
      </w:tr>
      <w:tr w:rsidR="008B3CCD" w:rsidRPr="00023776" w14:paraId="3C9A9994" w14:textId="77777777" w:rsidTr="00A12434">
        <w:trPr>
          <w:trHeight w:val="254"/>
        </w:trPr>
        <w:tc>
          <w:tcPr>
            <w:tcW w:w="1843" w:type="dxa"/>
            <w:vMerge w:val="restart"/>
            <w:tcBorders>
              <w:top w:val="single" w:sz="2" w:space="0" w:color="000000"/>
              <w:bottom w:val="single" w:sz="2" w:space="0" w:color="000000"/>
              <w:right w:val="single" w:sz="2" w:space="0" w:color="000000"/>
            </w:tcBorders>
          </w:tcPr>
          <w:p w14:paraId="6F7DE2B5" w14:textId="77777777" w:rsidR="008B3CCD" w:rsidRPr="00F5488C" w:rsidRDefault="00475040" w:rsidP="00A12434">
            <w:pPr>
              <w:pStyle w:val="TableParagraph"/>
              <w:ind w:left="142"/>
              <w:rPr>
                <w:sz w:val="20"/>
              </w:rPr>
            </w:pPr>
            <w:r w:rsidRPr="00F5488C">
              <w:rPr>
                <w:sz w:val="20"/>
              </w:rPr>
              <w:t>Ausų ir labirintų sutrikimai</w:t>
            </w:r>
          </w:p>
        </w:tc>
        <w:tc>
          <w:tcPr>
            <w:tcW w:w="1513" w:type="dxa"/>
            <w:tcBorders>
              <w:top w:val="single" w:sz="2" w:space="0" w:color="000000"/>
              <w:left w:val="single" w:sz="2" w:space="0" w:color="000000"/>
              <w:bottom w:val="single" w:sz="2" w:space="0" w:color="000000"/>
              <w:right w:val="single" w:sz="2" w:space="0" w:color="000000"/>
            </w:tcBorders>
          </w:tcPr>
          <w:p w14:paraId="4B6F3B01" w14:textId="77777777" w:rsidR="008B3CCD" w:rsidRPr="00F5488C" w:rsidRDefault="00475040" w:rsidP="009E6C67">
            <w:pPr>
              <w:pStyle w:val="TableParagraph"/>
              <w:ind w:left="137"/>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05377BF2" w14:textId="2B9C600F" w:rsidR="008B3CCD" w:rsidRPr="00F5488C" w:rsidRDefault="00475040" w:rsidP="009E6C67">
            <w:pPr>
              <w:pStyle w:val="TableParagraph"/>
              <w:ind w:left="184"/>
              <w:rPr>
                <w:sz w:val="20"/>
              </w:rPr>
            </w:pPr>
            <w:r w:rsidRPr="00F5488C">
              <w:rPr>
                <w:sz w:val="20"/>
              </w:rPr>
              <w:t xml:space="preserve">Galvos </w:t>
            </w:r>
            <w:r w:rsidR="00413180" w:rsidRPr="00F5488C">
              <w:rPr>
                <w:sz w:val="20"/>
              </w:rPr>
              <w:t xml:space="preserve">svaigimas </w:t>
            </w:r>
            <w:r w:rsidRPr="00F5488C">
              <w:rPr>
                <w:sz w:val="20"/>
              </w:rPr>
              <w:t>(</w:t>
            </w:r>
            <w:r w:rsidRPr="00F5488C">
              <w:rPr>
                <w:i/>
                <w:sz w:val="20"/>
              </w:rPr>
              <w:t>vertigo</w:t>
            </w:r>
            <w:r w:rsidRPr="00F5488C">
              <w:rPr>
                <w:sz w:val="20"/>
              </w:rPr>
              <w:t>)*</w:t>
            </w:r>
          </w:p>
        </w:tc>
      </w:tr>
      <w:tr w:rsidR="008B3CCD" w:rsidRPr="00023776" w14:paraId="2A62BE95" w14:textId="77777777" w:rsidTr="00A12434">
        <w:trPr>
          <w:trHeight w:val="506"/>
        </w:trPr>
        <w:tc>
          <w:tcPr>
            <w:tcW w:w="1843" w:type="dxa"/>
            <w:vMerge/>
            <w:tcBorders>
              <w:top w:val="nil"/>
              <w:bottom w:val="single" w:sz="2" w:space="0" w:color="000000"/>
              <w:right w:val="single" w:sz="2" w:space="0" w:color="000000"/>
            </w:tcBorders>
          </w:tcPr>
          <w:p w14:paraId="1202921E"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07AC4A17" w14:textId="77777777" w:rsidR="008B3CCD" w:rsidRPr="00F5488C" w:rsidRDefault="00475040" w:rsidP="009E6C67">
            <w:pPr>
              <w:pStyle w:val="TableParagraph"/>
              <w:ind w:left="137"/>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5B79013C" w14:textId="77777777" w:rsidR="009E6C67" w:rsidRPr="00F5488C" w:rsidRDefault="00475040" w:rsidP="009E6C67">
            <w:pPr>
              <w:pStyle w:val="TableParagraph"/>
              <w:ind w:left="184"/>
              <w:rPr>
                <w:sz w:val="20"/>
              </w:rPr>
            </w:pPr>
            <w:r w:rsidRPr="00F5488C">
              <w:rPr>
                <w:sz w:val="20"/>
              </w:rPr>
              <w:t>Klausos sutrikimas (įskaitant ūžesius)*,</w:t>
            </w:r>
          </w:p>
          <w:p w14:paraId="399E5740" w14:textId="291DE3DC" w:rsidR="009E6C67" w:rsidRPr="00F5488C" w:rsidRDefault="00475040" w:rsidP="00E44090">
            <w:pPr>
              <w:pStyle w:val="TableParagraph"/>
              <w:ind w:left="184"/>
              <w:rPr>
                <w:sz w:val="20"/>
              </w:rPr>
            </w:pPr>
            <w:r w:rsidRPr="00F5488C">
              <w:rPr>
                <w:sz w:val="20"/>
              </w:rPr>
              <w:t>pakenkta klausa (iki</w:t>
            </w:r>
            <w:r w:rsidR="00E44090" w:rsidRPr="00F5488C">
              <w:rPr>
                <w:sz w:val="20"/>
              </w:rPr>
              <w:t xml:space="preserve"> </w:t>
            </w:r>
            <w:r w:rsidRPr="00F5488C">
              <w:rPr>
                <w:sz w:val="20"/>
              </w:rPr>
              <w:t>apkurtimo ir įskaitant kurtumą),</w:t>
            </w:r>
          </w:p>
          <w:p w14:paraId="4498863D" w14:textId="17D3F658" w:rsidR="008B3CCD" w:rsidRPr="00F5488C" w:rsidRDefault="00475040" w:rsidP="009E6C67">
            <w:pPr>
              <w:pStyle w:val="TableParagraph"/>
              <w:ind w:left="184"/>
              <w:rPr>
                <w:sz w:val="20"/>
              </w:rPr>
            </w:pPr>
            <w:r w:rsidRPr="00F5488C">
              <w:rPr>
                <w:sz w:val="20"/>
              </w:rPr>
              <w:t>ausies diskomfortas*</w:t>
            </w:r>
          </w:p>
        </w:tc>
      </w:tr>
      <w:tr w:rsidR="008B3CCD" w:rsidRPr="00023776" w14:paraId="1C1601CE" w14:textId="77777777" w:rsidTr="00A12434">
        <w:trPr>
          <w:trHeight w:val="506"/>
        </w:trPr>
        <w:tc>
          <w:tcPr>
            <w:tcW w:w="1843" w:type="dxa"/>
            <w:vMerge/>
            <w:tcBorders>
              <w:top w:val="nil"/>
              <w:bottom w:val="single" w:sz="2" w:space="0" w:color="000000"/>
              <w:right w:val="single" w:sz="2" w:space="0" w:color="000000"/>
            </w:tcBorders>
          </w:tcPr>
          <w:p w14:paraId="29362D9A"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1E802DC3" w14:textId="77777777" w:rsidR="008B3CCD" w:rsidRPr="00F5488C" w:rsidRDefault="00475040" w:rsidP="009E6C67">
            <w:pPr>
              <w:pStyle w:val="TableParagraph"/>
              <w:ind w:left="137"/>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46FA600C" w14:textId="5E7B33AE" w:rsidR="007B5BDC" w:rsidRPr="00F5488C" w:rsidRDefault="00475040" w:rsidP="009E6C67">
            <w:pPr>
              <w:pStyle w:val="TableParagraph"/>
              <w:ind w:left="184"/>
              <w:rPr>
                <w:sz w:val="20"/>
              </w:rPr>
            </w:pPr>
            <w:r w:rsidRPr="00F5488C">
              <w:rPr>
                <w:sz w:val="20"/>
              </w:rPr>
              <w:t>Kraujavimas iš ausies,</w:t>
            </w:r>
          </w:p>
          <w:p w14:paraId="221ABDD5" w14:textId="6ED39B51" w:rsidR="009E6C67" w:rsidRPr="00F5488C" w:rsidRDefault="00475040" w:rsidP="009E6C67">
            <w:pPr>
              <w:pStyle w:val="TableParagraph"/>
              <w:ind w:left="184"/>
              <w:rPr>
                <w:sz w:val="20"/>
              </w:rPr>
            </w:pPr>
            <w:r w:rsidRPr="00F5488C">
              <w:rPr>
                <w:sz w:val="20"/>
              </w:rPr>
              <w:t>vestibulinis neuronitas,</w:t>
            </w:r>
          </w:p>
          <w:p w14:paraId="59E75E35" w14:textId="26A85152" w:rsidR="008B3CCD" w:rsidRPr="00F5488C" w:rsidRDefault="00475040" w:rsidP="009E6C67">
            <w:pPr>
              <w:pStyle w:val="TableParagraph"/>
              <w:ind w:left="184"/>
              <w:rPr>
                <w:sz w:val="20"/>
              </w:rPr>
            </w:pPr>
            <w:r w:rsidRPr="00F5488C">
              <w:rPr>
                <w:sz w:val="20"/>
              </w:rPr>
              <w:t>ausies sutrikimas</w:t>
            </w:r>
            <w:r w:rsidR="009E6C67" w:rsidRPr="00F5488C">
              <w:rPr>
                <w:sz w:val="20"/>
              </w:rPr>
              <w:t xml:space="preserve"> </w:t>
            </w:r>
            <w:r w:rsidRPr="00F5488C">
              <w:rPr>
                <w:sz w:val="20"/>
              </w:rPr>
              <w:t>(NK)</w:t>
            </w:r>
          </w:p>
        </w:tc>
      </w:tr>
      <w:tr w:rsidR="008B3CCD" w:rsidRPr="00023776" w14:paraId="0220F03C" w14:textId="77777777" w:rsidTr="00A12434">
        <w:trPr>
          <w:trHeight w:val="1516"/>
        </w:trPr>
        <w:tc>
          <w:tcPr>
            <w:tcW w:w="1843" w:type="dxa"/>
            <w:vMerge w:val="restart"/>
            <w:tcBorders>
              <w:top w:val="single" w:sz="2" w:space="0" w:color="000000"/>
              <w:bottom w:val="single" w:sz="2" w:space="0" w:color="000000"/>
              <w:right w:val="single" w:sz="2" w:space="0" w:color="000000"/>
            </w:tcBorders>
          </w:tcPr>
          <w:p w14:paraId="134FFA8E" w14:textId="77777777" w:rsidR="008B3CCD" w:rsidRPr="00F5488C" w:rsidRDefault="00475040" w:rsidP="00A12434">
            <w:pPr>
              <w:pStyle w:val="TableParagraph"/>
              <w:ind w:left="142"/>
              <w:rPr>
                <w:sz w:val="20"/>
              </w:rPr>
            </w:pPr>
            <w:r w:rsidRPr="00F5488C">
              <w:rPr>
                <w:sz w:val="20"/>
              </w:rPr>
              <w:t>Širdies sutrikimai</w:t>
            </w:r>
          </w:p>
        </w:tc>
        <w:tc>
          <w:tcPr>
            <w:tcW w:w="1513" w:type="dxa"/>
            <w:tcBorders>
              <w:top w:val="single" w:sz="2" w:space="0" w:color="000000"/>
              <w:left w:val="single" w:sz="2" w:space="0" w:color="000000"/>
              <w:bottom w:val="single" w:sz="2" w:space="0" w:color="000000"/>
              <w:right w:val="single" w:sz="2" w:space="0" w:color="000000"/>
            </w:tcBorders>
          </w:tcPr>
          <w:p w14:paraId="7E4BCE55" w14:textId="77777777" w:rsidR="008B3CCD" w:rsidRPr="00F5488C" w:rsidRDefault="00475040" w:rsidP="009E6C67">
            <w:pPr>
              <w:pStyle w:val="TableParagraph"/>
              <w:ind w:left="137"/>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604BBE2D" w14:textId="77777777" w:rsidR="009E6C67" w:rsidRPr="00F5488C" w:rsidRDefault="00475040" w:rsidP="009E6C67">
            <w:pPr>
              <w:pStyle w:val="TableParagraph"/>
              <w:ind w:left="184"/>
              <w:rPr>
                <w:sz w:val="20"/>
              </w:rPr>
            </w:pPr>
            <w:r w:rsidRPr="00F5488C">
              <w:rPr>
                <w:sz w:val="20"/>
              </w:rPr>
              <w:t>Širdies tamponada</w:t>
            </w:r>
            <w:r w:rsidRPr="00F5488C">
              <w:rPr>
                <w:sz w:val="20"/>
                <w:vertAlign w:val="superscript"/>
              </w:rPr>
              <w:t>#</w:t>
            </w:r>
            <w:r w:rsidRPr="00F5488C">
              <w:rPr>
                <w:sz w:val="20"/>
              </w:rPr>
              <w:t>,</w:t>
            </w:r>
          </w:p>
          <w:p w14:paraId="73A5110E" w14:textId="77777777" w:rsidR="009E6C67" w:rsidRPr="00F5488C" w:rsidRDefault="00475040" w:rsidP="009E6C67">
            <w:pPr>
              <w:pStyle w:val="TableParagraph"/>
              <w:ind w:left="184"/>
              <w:rPr>
                <w:sz w:val="20"/>
              </w:rPr>
            </w:pPr>
            <w:r w:rsidRPr="00F5488C">
              <w:rPr>
                <w:sz w:val="20"/>
              </w:rPr>
              <w:t>širdies bei kvėpavimo sustojimas*,</w:t>
            </w:r>
          </w:p>
          <w:p w14:paraId="1BAF2C39" w14:textId="77777777" w:rsidR="009E6C67" w:rsidRPr="00F5488C" w:rsidRDefault="00475040" w:rsidP="009E6C67">
            <w:pPr>
              <w:pStyle w:val="TableParagraph"/>
              <w:ind w:left="184"/>
              <w:rPr>
                <w:sz w:val="20"/>
              </w:rPr>
            </w:pPr>
            <w:r w:rsidRPr="00F5488C">
              <w:rPr>
                <w:sz w:val="20"/>
              </w:rPr>
              <w:t>širdies virpėjimas (įskaitant prieširdžių),</w:t>
            </w:r>
          </w:p>
          <w:p w14:paraId="095A7CA4" w14:textId="77777777" w:rsidR="009E6C67" w:rsidRPr="00F5488C" w:rsidRDefault="00475040" w:rsidP="009E6C67">
            <w:pPr>
              <w:pStyle w:val="TableParagraph"/>
              <w:ind w:left="184"/>
              <w:rPr>
                <w:sz w:val="20"/>
              </w:rPr>
            </w:pPr>
            <w:r w:rsidRPr="00F5488C">
              <w:rPr>
                <w:sz w:val="20"/>
              </w:rPr>
              <w:t>širdies nepakankamumas (įskaitant kairiojo ir dešiniojo skilvelių)*,</w:t>
            </w:r>
          </w:p>
          <w:p w14:paraId="7C82BD77" w14:textId="77777777" w:rsidR="009E6C67" w:rsidRPr="00F5488C" w:rsidRDefault="00475040" w:rsidP="009E6C67">
            <w:pPr>
              <w:pStyle w:val="TableParagraph"/>
              <w:ind w:left="184"/>
              <w:rPr>
                <w:sz w:val="20"/>
              </w:rPr>
            </w:pPr>
            <w:r w:rsidRPr="00F5488C">
              <w:rPr>
                <w:sz w:val="20"/>
              </w:rPr>
              <w:t>aritmija*,</w:t>
            </w:r>
          </w:p>
          <w:p w14:paraId="6D6B005B" w14:textId="77777777" w:rsidR="009E6C67" w:rsidRPr="00F5488C" w:rsidRDefault="00475040" w:rsidP="009E6C67">
            <w:pPr>
              <w:pStyle w:val="TableParagraph"/>
              <w:ind w:left="184"/>
              <w:rPr>
                <w:sz w:val="20"/>
              </w:rPr>
            </w:pPr>
            <w:r w:rsidRPr="00F5488C">
              <w:rPr>
                <w:sz w:val="20"/>
              </w:rPr>
              <w:t>tachikardija*,</w:t>
            </w:r>
          </w:p>
          <w:p w14:paraId="31CC56EE" w14:textId="77777777" w:rsidR="009E6C67" w:rsidRPr="00F5488C" w:rsidRDefault="00475040" w:rsidP="009E6C67">
            <w:pPr>
              <w:pStyle w:val="TableParagraph"/>
              <w:ind w:left="184"/>
              <w:rPr>
                <w:sz w:val="20"/>
              </w:rPr>
            </w:pPr>
            <w:r w:rsidRPr="00F5488C">
              <w:rPr>
                <w:sz w:val="20"/>
              </w:rPr>
              <w:t>palpitacijos,</w:t>
            </w:r>
          </w:p>
          <w:p w14:paraId="44ED8945" w14:textId="77777777" w:rsidR="009E6C67" w:rsidRPr="00F5488C" w:rsidRDefault="00475040" w:rsidP="009E6C67">
            <w:pPr>
              <w:pStyle w:val="TableParagraph"/>
              <w:ind w:left="184"/>
              <w:rPr>
                <w:sz w:val="20"/>
              </w:rPr>
            </w:pPr>
            <w:r w:rsidRPr="00F5488C">
              <w:rPr>
                <w:sz w:val="20"/>
              </w:rPr>
              <w:t>krūtinės angina,</w:t>
            </w:r>
          </w:p>
          <w:p w14:paraId="1FC8B3AC" w14:textId="77777777" w:rsidR="009E6C67" w:rsidRPr="00F5488C" w:rsidRDefault="00475040" w:rsidP="009E6C67">
            <w:pPr>
              <w:pStyle w:val="TableParagraph"/>
              <w:ind w:left="184"/>
              <w:rPr>
                <w:sz w:val="20"/>
              </w:rPr>
            </w:pPr>
            <w:r w:rsidRPr="00F5488C">
              <w:rPr>
                <w:sz w:val="20"/>
              </w:rPr>
              <w:t>perikarditas (įskaitant skystį perikardo ertmėje)*,</w:t>
            </w:r>
          </w:p>
          <w:p w14:paraId="48F31130" w14:textId="77777777" w:rsidR="009E6C67" w:rsidRPr="00F5488C" w:rsidRDefault="00475040" w:rsidP="009E6C67">
            <w:pPr>
              <w:pStyle w:val="TableParagraph"/>
              <w:ind w:left="184"/>
              <w:rPr>
                <w:sz w:val="20"/>
              </w:rPr>
            </w:pPr>
            <w:r w:rsidRPr="00F5488C">
              <w:rPr>
                <w:sz w:val="20"/>
              </w:rPr>
              <w:t>kardiomiopatija*,</w:t>
            </w:r>
          </w:p>
          <w:p w14:paraId="3D378E49" w14:textId="5F07CA91" w:rsidR="008B3CCD" w:rsidRPr="00F5488C" w:rsidRDefault="00475040" w:rsidP="009E6C67">
            <w:pPr>
              <w:pStyle w:val="TableParagraph"/>
              <w:ind w:left="184"/>
              <w:rPr>
                <w:sz w:val="20"/>
              </w:rPr>
            </w:pPr>
            <w:r w:rsidRPr="00F5488C">
              <w:rPr>
                <w:sz w:val="20"/>
              </w:rPr>
              <w:t>skilvelio disfunkcija*,</w:t>
            </w:r>
          </w:p>
          <w:p w14:paraId="175A66A8" w14:textId="77777777" w:rsidR="008B3CCD" w:rsidRPr="00F5488C" w:rsidRDefault="00475040" w:rsidP="009E6C67">
            <w:pPr>
              <w:pStyle w:val="TableParagraph"/>
              <w:ind w:left="184"/>
              <w:rPr>
                <w:sz w:val="20"/>
              </w:rPr>
            </w:pPr>
            <w:r w:rsidRPr="00F5488C">
              <w:rPr>
                <w:sz w:val="20"/>
              </w:rPr>
              <w:t>bradikardija</w:t>
            </w:r>
          </w:p>
        </w:tc>
      </w:tr>
      <w:tr w:rsidR="008B3CCD" w:rsidRPr="00023776" w14:paraId="62FD3AA3" w14:textId="77777777" w:rsidTr="00A12434">
        <w:trPr>
          <w:trHeight w:val="1264"/>
        </w:trPr>
        <w:tc>
          <w:tcPr>
            <w:tcW w:w="1843" w:type="dxa"/>
            <w:vMerge/>
            <w:tcBorders>
              <w:top w:val="nil"/>
              <w:bottom w:val="single" w:sz="2" w:space="0" w:color="000000"/>
              <w:right w:val="single" w:sz="2" w:space="0" w:color="000000"/>
            </w:tcBorders>
          </w:tcPr>
          <w:p w14:paraId="44ACDFED"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37174E6F" w14:textId="77777777" w:rsidR="008B3CCD" w:rsidRPr="00F5488C" w:rsidRDefault="00475040" w:rsidP="009E6C67">
            <w:pPr>
              <w:pStyle w:val="TableParagraph"/>
              <w:ind w:left="137"/>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25F6ABDD" w14:textId="77777777" w:rsidR="009E6C67" w:rsidRPr="00F5488C" w:rsidRDefault="00475040" w:rsidP="009E6C67">
            <w:pPr>
              <w:pStyle w:val="TableParagraph"/>
              <w:ind w:left="184"/>
              <w:rPr>
                <w:sz w:val="20"/>
              </w:rPr>
            </w:pPr>
            <w:r w:rsidRPr="00F5488C">
              <w:rPr>
                <w:sz w:val="20"/>
              </w:rPr>
              <w:t>Prieširdžių plazdėjimas,</w:t>
            </w:r>
          </w:p>
          <w:p w14:paraId="086EB45E" w14:textId="7E4E8950" w:rsidR="009E6C67" w:rsidRPr="00F5488C" w:rsidRDefault="00475040" w:rsidP="009E6C67">
            <w:pPr>
              <w:pStyle w:val="TableParagraph"/>
              <w:ind w:left="184"/>
              <w:rPr>
                <w:sz w:val="20"/>
              </w:rPr>
            </w:pPr>
            <w:r w:rsidRPr="00F5488C">
              <w:rPr>
                <w:sz w:val="20"/>
              </w:rPr>
              <w:t>miokardo infarktas*,</w:t>
            </w:r>
          </w:p>
          <w:p w14:paraId="1F479220" w14:textId="77777777" w:rsidR="009E6C67" w:rsidRPr="00F5488C" w:rsidRDefault="00475040" w:rsidP="009E6C67">
            <w:pPr>
              <w:pStyle w:val="TableParagraph"/>
              <w:ind w:left="184"/>
              <w:rPr>
                <w:sz w:val="20"/>
              </w:rPr>
            </w:pPr>
            <w:r w:rsidRPr="00F5488C">
              <w:rPr>
                <w:sz w:val="20"/>
              </w:rPr>
              <w:t>atrioventrikulinė blokada*,</w:t>
            </w:r>
          </w:p>
          <w:p w14:paraId="4B736C60" w14:textId="77777777" w:rsidR="009E6C67" w:rsidRPr="00F5488C" w:rsidRDefault="00475040" w:rsidP="009E6C67">
            <w:pPr>
              <w:pStyle w:val="TableParagraph"/>
              <w:ind w:left="184"/>
              <w:rPr>
                <w:sz w:val="20"/>
              </w:rPr>
            </w:pPr>
            <w:r w:rsidRPr="00F5488C">
              <w:rPr>
                <w:sz w:val="20"/>
              </w:rPr>
              <w:t>širdies ir kraujagyslių sutrikimas (įskaitant kardiogeninį šoką),</w:t>
            </w:r>
          </w:p>
          <w:p w14:paraId="58DAEAE6" w14:textId="658407F6" w:rsidR="009E6C67" w:rsidRPr="00F5488C" w:rsidRDefault="00E44090" w:rsidP="009E6C67">
            <w:pPr>
              <w:pStyle w:val="TableParagraph"/>
              <w:ind w:left="184"/>
              <w:rPr>
                <w:i/>
                <w:sz w:val="20"/>
              </w:rPr>
            </w:pPr>
            <w:r w:rsidRPr="00F5488C">
              <w:rPr>
                <w:sz w:val="20"/>
              </w:rPr>
              <w:t>polimorfinė skilvelinė tachikardija (</w:t>
            </w:r>
            <w:r w:rsidR="00475040" w:rsidRPr="00F5488C">
              <w:rPr>
                <w:i/>
                <w:sz w:val="20"/>
              </w:rPr>
              <w:t>Torsade de pointes</w:t>
            </w:r>
            <w:r w:rsidRPr="00F5488C">
              <w:rPr>
                <w:sz w:val="20"/>
              </w:rPr>
              <w:t>)</w:t>
            </w:r>
            <w:r w:rsidR="00475040" w:rsidRPr="00F5488C">
              <w:rPr>
                <w:i/>
                <w:sz w:val="20"/>
              </w:rPr>
              <w:t>,</w:t>
            </w:r>
          </w:p>
          <w:p w14:paraId="4FAE7A4E" w14:textId="77777777" w:rsidR="009E6C67" w:rsidRPr="00F5488C" w:rsidRDefault="00475040" w:rsidP="009E6C67">
            <w:pPr>
              <w:pStyle w:val="TableParagraph"/>
              <w:ind w:left="184"/>
              <w:rPr>
                <w:sz w:val="20"/>
              </w:rPr>
            </w:pPr>
            <w:r w:rsidRPr="00F5488C">
              <w:rPr>
                <w:sz w:val="20"/>
              </w:rPr>
              <w:t>nestabili krūtinės angina,</w:t>
            </w:r>
          </w:p>
          <w:p w14:paraId="794BCF49" w14:textId="77777777" w:rsidR="009E6C67" w:rsidRPr="00F5488C" w:rsidRDefault="00475040" w:rsidP="009E6C67">
            <w:pPr>
              <w:pStyle w:val="TableParagraph"/>
              <w:ind w:left="184"/>
              <w:rPr>
                <w:sz w:val="20"/>
              </w:rPr>
            </w:pPr>
            <w:r w:rsidRPr="00F5488C">
              <w:rPr>
                <w:sz w:val="20"/>
              </w:rPr>
              <w:t>širdies vožtuvų sutrikimai*,</w:t>
            </w:r>
          </w:p>
          <w:p w14:paraId="50ABE440" w14:textId="377A7181" w:rsidR="009E6C67" w:rsidRPr="00F5488C" w:rsidRDefault="00475040" w:rsidP="009E6C67">
            <w:pPr>
              <w:pStyle w:val="TableParagraph"/>
              <w:ind w:left="184"/>
              <w:rPr>
                <w:sz w:val="20"/>
              </w:rPr>
            </w:pPr>
            <w:r w:rsidRPr="00F5488C">
              <w:rPr>
                <w:sz w:val="20"/>
              </w:rPr>
              <w:t>vainikinės arterijos kraujotakos</w:t>
            </w:r>
            <w:r w:rsidR="007B5BDC" w:rsidRPr="00F5488C">
              <w:rPr>
                <w:sz w:val="20"/>
              </w:rPr>
              <w:t xml:space="preserve"> </w:t>
            </w:r>
            <w:r w:rsidRPr="00F5488C">
              <w:rPr>
                <w:sz w:val="20"/>
              </w:rPr>
              <w:t>nepakankamumas,</w:t>
            </w:r>
          </w:p>
          <w:p w14:paraId="7A53269C" w14:textId="22B9E5A6" w:rsidR="008B3CCD" w:rsidRPr="00F5488C" w:rsidRDefault="00475040" w:rsidP="009E6C67">
            <w:pPr>
              <w:pStyle w:val="TableParagraph"/>
              <w:ind w:left="184"/>
              <w:rPr>
                <w:sz w:val="20"/>
              </w:rPr>
            </w:pPr>
            <w:r w:rsidRPr="00F5488C">
              <w:rPr>
                <w:sz w:val="20"/>
              </w:rPr>
              <w:t>sinusinio ritmo išnykimas</w:t>
            </w:r>
          </w:p>
        </w:tc>
      </w:tr>
      <w:tr w:rsidR="008B3CCD" w:rsidRPr="00023776" w14:paraId="2B87C895" w14:textId="77777777" w:rsidTr="00A12434">
        <w:trPr>
          <w:trHeight w:val="254"/>
        </w:trPr>
        <w:tc>
          <w:tcPr>
            <w:tcW w:w="1843" w:type="dxa"/>
            <w:tcBorders>
              <w:top w:val="single" w:sz="2" w:space="0" w:color="000000"/>
              <w:bottom w:val="nil"/>
              <w:right w:val="single" w:sz="2" w:space="0" w:color="000000"/>
            </w:tcBorders>
          </w:tcPr>
          <w:p w14:paraId="27BF64BF" w14:textId="776D58EB" w:rsidR="008B3CCD" w:rsidRPr="00F5488C" w:rsidRDefault="00475040" w:rsidP="00A12434">
            <w:pPr>
              <w:pStyle w:val="TableParagraph"/>
              <w:ind w:left="142"/>
              <w:rPr>
                <w:sz w:val="20"/>
              </w:rPr>
            </w:pPr>
            <w:r w:rsidRPr="00F5488C">
              <w:rPr>
                <w:sz w:val="20"/>
              </w:rPr>
              <w:t>Kraujagyslių</w:t>
            </w:r>
            <w:r w:rsidR="00A12434" w:rsidRPr="00F5488C">
              <w:rPr>
                <w:sz w:val="20"/>
              </w:rPr>
              <w:t xml:space="preserve"> sutrikimai</w:t>
            </w:r>
          </w:p>
        </w:tc>
        <w:tc>
          <w:tcPr>
            <w:tcW w:w="1513" w:type="dxa"/>
            <w:tcBorders>
              <w:top w:val="single" w:sz="2" w:space="0" w:color="000000"/>
              <w:left w:val="single" w:sz="2" w:space="0" w:color="000000"/>
              <w:bottom w:val="single" w:sz="2" w:space="0" w:color="000000"/>
              <w:right w:val="single" w:sz="2" w:space="0" w:color="000000"/>
            </w:tcBorders>
          </w:tcPr>
          <w:p w14:paraId="7488AB94" w14:textId="77777777" w:rsidR="008B3CCD" w:rsidRPr="00F5488C" w:rsidRDefault="00475040" w:rsidP="009E6C67">
            <w:pPr>
              <w:pStyle w:val="TableParagraph"/>
              <w:ind w:left="137"/>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154FE8BF" w14:textId="77777777" w:rsidR="009E6C67" w:rsidRPr="00F5488C" w:rsidRDefault="00475040" w:rsidP="009E6C67">
            <w:pPr>
              <w:pStyle w:val="TableParagraph"/>
              <w:ind w:left="184"/>
              <w:rPr>
                <w:sz w:val="20"/>
              </w:rPr>
            </w:pPr>
            <w:r w:rsidRPr="00F5488C">
              <w:rPr>
                <w:sz w:val="20"/>
              </w:rPr>
              <w:t>Hipotenzija*,</w:t>
            </w:r>
          </w:p>
          <w:p w14:paraId="29BB50DA" w14:textId="77777777" w:rsidR="009E6C67" w:rsidRPr="00F5488C" w:rsidRDefault="00475040" w:rsidP="009E6C67">
            <w:pPr>
              <w:pStyle w:val="TableParagraph"/>
              <w:ind w:left="184"/>
              <w:rPr>
                <w:sz w:val="20"/>
              </w:rPr>
            </w:pPr>
            <w:r w:rsidRPr="00F5488C">
              <w:rPr>
                <w:sz w:val="20"/>
              </w:rPr>
              <w:t>ortostatinė hipotenzija,</w:t>
            </w:r>
          </w:p>
          <w:p w14:paraId="3A2B55CF" w14:textId="6EE030C1" w:rsidR="008B3CCD" w:rsidRPr="00F5488C" w:rsidRDefault="00475040" w:rsidP="009E6C67">
            <w:pPr>
              <w:pStyle w:val="TableParagraph"/>
              <w:ind w:left="184"/>
              <w:rPr>
                <w:sz w:val="20"/>
              </w:rPr>
            </w:pPr>
            <w:r w:rsidRPr="00F5488C">
              <w:rPr>
                <w:sz w:val="20"/>
              </w:rPr>
              <w:t>hipertenzija*</w:t>
            </w:r>
          </w:p>
        </w:tc>
      </w:tr>
      <w:tr w:rsidR="008B3CCD" w:rsidRPr="00A1114D" w14:paraId="448F5AB3" w14:textId="77777777" w:rsidTr="00A12434">
        <w:trPr>
          <w:trHeight w:val="1267"/>
        </w:trPr>
        <w:tc>
          <w:tcPr>
            <w:tcW w:w="1843" w:type="dxa"/>
            <w:vMerge w:val="restart"/>
            <w:tcBorders>
              <w:top w:val="nil"/>
              <w:bottom w:val="single" w:sz="2" w:space="0" w:color="000000"/>
              <w:right w:val="single" w:sz="2" w:space="0" w:color="000000"/>
            </w:tcBorders>
          </w:tcPr>
          <w:p w14:paraId="5102DE43" w14:textId="6852E106" w:rsidR="008B3CCD" w:rsidRPr="00F5488C" w:rsidRDefault="008B3CCD" w:rsidP="00A12434">
            <w:pPr>
              <w:pStyle w:val="TableParagraph"/>
              <w:ind w:left="142"/>
              <w:rPr>
                <w:sz w:val="20"/>
              </w:rPr>
            </w:pPr>
          </w:p>
        </w:tc>
        <w:tc>
          <w:tcPr>
            <w:tcW w:w="1513" w:type="dxa"/>
            <w:tcBorders>
              <w:top w:val="nil"/>
              <w:left w:val="single" w:sz="2" w:space="0" w:color="000000"/>
              <w:bottom w:val="single" w:sz="2" w:space="0" w:color="000000"/>
              <w:right w:val="single" w:sz="2" w:space="0" w:color="000000"/>
            </w:tcBorders>
          </w:tcPr>
          <w:p w14:paraId="761582E8" w14:textId="77777777" w:rsidR="008B3CCD" w:rsidRPr="00F5488C" w:rsidRDefault="00475040" w:rsidP="00A12434">
            <w:pPr>
              <w:pStyle w:val="TableParagraph"/>
              <w:ind w:left="109"/>
              <w:rPr>
                <w:sz w:val="20"/>
              </w:rPr>
            </w:pPr>
            <w:r w:rsidRPr="00F5488C">
              <w:rPr>
                <w:sz w:val="20"/>
              </w:rPr>
              <w:t>Nedažni</w:t>
            </w:r>
          </w:p>
        </w:tc>
        <w:tc>
          <w:tcPr>
            <w:tcW w:w="5966" w:type="dxa"/>
            <w:tcBorders>
              <w:top w:val="nil"/>
              <w:left w:val="single" w:sz="2" w:space="0" w:color="000000"/>
              <w:bottom w:val="single" w:sz="2" w:space="0" w:color="000000"/>
            </w:tcBorders>
          </w:tcPr>
          <w:p w14:paraId="7CC3945E" w14:textId="7ABB428A" w:rsidR="009E6C67" w:rsidRPr="00F5488C" w:rsidRDefault="00475040" w:rsidP="009E6C67">
            <w:pPr>
              <w:pStyle w:val="TableParagraph"/>
              <w:ind w:left="191"/>
              <w:rPr>
                <w:sz w:val="20"/>
              </w:rPr>
            </w:pPr>
            <w:r w:rsidRPr="00F5488C">
              <w:rPr>
                <w:sz w:val="20"/>
              </w:rPr>
              <w:t xml:space="preserve">Cerebrovaskulinis </w:t>
            </w:r>
            <w:r w:rsidR="00E44090" w:rsidRPr="00F5488C">
              <w:rPr>
                <w:sz w:val="20"/>
              </w:rPr>
              <w:t xml:space="preserve">įvykis </w:t>
            </w:r>
            <w:r w:rsidRPr="00F5488C">
              <w:rPr>
                <w:sz w:val="20"/>
                <w:vertAlign w:val="superscript"/>
              </w:rPr>
              <w:t>#</w:t>
            </w:r>
            <w:r w:rsidRPr="00F5488C">
              <w:rPr>
                <w:sz w:val="20"/>
              </w:rPr>
              <w:t>,</w:t>
            </w:r>
          </w:p>
          <w:p w14:paraId="21BB7102" w14:textId="77777777" w:rsidR="009E6C67" w:rsidRPr="00F5488C" w:rsidRDefault="00475040" w:rsidP="009E6C67">
            <w:pPr>
              <w:pStyle w:val="TableParagraph"/>
              <w:ind w:left="191"/>
              <w:rPr>
                <w:sz w:val="20"/>
              </w:rPr>
            </w:pPr>
            <w:r w:rsidRPr="00F5488C">
              <w:rPr>
                <w:sz w:val="20"/>
              </w:rPr>
              <w:t>giliųjų venų trombozė*,</w:t>
            </w:r>
          </w:p>
          <w:p w14:paraId="1A69C1DA" w14:textId="77777777" w:rsidR="009E6C67" w:rsidRPr="00F5488C" w:rsidRDefault="005959BE" w:rsidP="009E6C67">
            <w:pPr>
              <w:pStyle w:val="TableParagraph"/>
              <w:ind w:left="191"/>
              <w:rPr>
                <w:sz w:val="20"/>
              </w:rPr>
            </w:pPr>
            <w:hyperlink r:id="rId10">
              <w:r w:rsidR="00475040" w:rsidRPr="00F5488C">
                <w:rPr>
                  <w:sz w:val="20"/>
                </w:rPr>
                <w:t>kraujavimas (hemoragija)</w:t>
              </w:r>
            </w:hyperlink>
            <w:r w:rsidR="00475040" w:rsidRPr="00F5488C">
              <w:rPr>
                <w:sz w:val="20"/>
              </w:rPr>
              <w:t>*,</w:t>
            </w:r>
          </w:p>
          <w:p w14:paraId="337DFD98" w14:textId="77777777" w:rsidR="009E6C67" w:rsidRPr="00F5488C" w:rsidRDefault="00475040" w:rsidP="009E6C67">
            <w:pPr>
              <w:pStyle w:val="TableParagraph"/>
              <w:ind w:left="191"/>
              <w:rPr>
                <w:sz w:val="20"/>
              </w:rPr>
            </w:pPr>
            <w:r w:rsidRPr="00F5488C">
              <w:rPr>
                <w:sz w:val="20"/>
              </w:rPr>
              <w:t>tromboflebitas (įskaitant paviršinį),</w:t>
            </w:r>
          </w:p>
          <w:p w14:paraId="09ED8DE1" w14:textId="77777777" w:rsidR="009E6C67" w:rsidRPr="00F5488C" w:rsidRDefault="00475040" w:rsidP="009E6C67">
            <w:pPr>
              <w:pStyle w:val="TableParagraph"/>
              <w:ind w:left="191"/>
              <w:rPr>
                <w:sz w:val="20"/>
              </w:rPr>
            </w:pPr>
            <w:r w:rsidRPr="00F5488C">
              <w:rPr>
                <w:sz w:val="20"/>
              </w:rPr>
              <w:t>kraujotakos kolapsas (įskaitant hipovoleminį šoką),</w:t>
            </w:r>
          </w:p>
          <w:p w14:paraId="3FA6FB53" w14:textId="77777777" w:rsidR="009E6C67" w:rsidRPr="00F5488C" w:rsidRDefault="00475040" w:rsidP="009E6C67">
            <w:pPr>
              <w:pStyle w:val="TableParagraph"/>
              <w:ind w:left="191"/>
              <w:rPr>
                <w:sz w:val="20"/>
              </w:rPr>
            </w:pPr>
            <w:r w:rsidRPr="00F5488C">
              <w:rPr>
                <w:sz w:val="20"/>
              </w:rPr>
              <w:t>flebitas,</w:t>
            </w:r>
          </w:p>
          <w:p w14:paraId="223ADAE2" w14:textId="77777777" w:rsidR="009E6C67" w:rsidRPr="00F5488C" w:rsidRDefault="00475040" w:rsidP="009E6C67">
            <w:pPr>
              <w:pStyle w:val="TableParagraph"/>
              <w:ind w:left="191"/>
              <w:rPr>
                <w:sz w:val="20"/>
              </w:rPr>
            </w:pPr>
            <w:r w:rsidRPr="00F5488C">
              <w:rPr>
                <w:sz w:val="20"/>
              </w:rPr>
              <w:t>veido</w:t>
            </w:r>
            <w:r w:rsidR="009E6C67" w:rsidRPr="00F5488C">
              <w:rPr>
                <w:sz w:val="20"/>
              </w:rPr>
              <w:t xml:space="preserve"> </w:t>
            </w:r>
            <w:r w:rsidRPr="00F5488C">
              <w:rPr>
                <w:sz w:val="20"/>
              </w:rPr>
              <w:t>ir kaklo paraudimas*,</w:t>
            </w:r>
          </w:p>
          <w:p w14:paraId="51E8ACDC" w14:textId="77777777" w:rsidR="009E6C67" w:rsidRPr="00F5488C" w:rsidRDefault="00475040" w:rsidP="009E6C67">
            <w:pPr>
              <w:pStyle w:val="TableParagraph"/>
              <w:ind w:left="191"/>
              <w:rPr>
                <w:sz w:val="20"/>
              </w:rPr>
            </w:pPr>
            <w:r w:rsidRPr="00F5488C">
              <w:rPr>
                <w:sz w:val="20"/>
              </w:rPr>
              <w:t>hematoma (įskaitant perirenalinę)*,</w:t>
            </w:r>
          </w:p>
          <w:p w14:paraId="5635F4D8" w14:textId="77777777" w:rsidR="009E6C67" w:rsidRPr="00F5488C" w:rsidRDefault="00475040" w:rsidP="009E6C67">
            <w:pPr>
              <w:pStyle w:val="TableParagraph"/>
              <w:ind w:left="191"/>
              <w:rPr>
                <w:sz w:val="20"/>
              </w:rPr>
            </w:pPr>
            <w:r w:rsidRPr="00F5488C">
              <w:rPr>
                <w:sz w:val="20"/>
              </w:rPr>
              <w:lastRenderedPageBreak/>
              <w:t>prasta periferinė kraujotaka*,</w:t>
            </w:r>
          </w:p>
          <w:p w14:paraId="2965E1AC" w14:textId="35CE1564" w:rsidR="008B3CCD" w:rsidRPr="00F5488C" w:rsidRDefault="00475040" w:rsidP="009E6C67">
            <w:pPr>
              <w:pStyle w:val="TableParagraph"/>
              <w:ind w:left="191"/>
              <w:rPr>
                <w:sz w:val="20"/>
              </w:rPr>
            </w:pPr>
            <w:r w:rsidRPr="00F5488C">
              <w:rPr>
                <w:sz w:val="20"/>
              </w:rPr>
              <w:t>vaskulitas, hiperemija (įskaitant akių)*</w:t>
            </w:r>
            <w:r w:rsidR="009E6C67" w:rsidRPr="00F5488C">
              <w:rPr>
                <w:sz w:val="20"/>
              </w:rPr>
              <w:t>.</w:t>
            </w:r>
          </w:p>
        </w:tc>
      </w:tr>
      <w:tr w:rsidR="008B3CCD" w:rsidRPr="00A1114D" w14:paraId="3A0D291F" w14:textId="77777777" w:rsidTr="00357C62">
        <w:trPr>
          <w:trHeight w:val="558"/>
        </w:trPr>
        <w:tc>
          <w:tcPr>
            <w:tcW w:w="1843" w:type="dxa"/>
            <w:vMerge/>
            <w:tcBorders>
              <w:top w:val="nil"/>
              <w:bottom w:val="single" w:sz="2" w:space="0" w:color="000000"/>
              <w:right w:val="single" w:sz="2" w:space="0" w:color="000000"/>
            </w:tcBorders>
          </w:tcPr>
          <w:p w14:paraId="4A976F5A"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2E979FDF" w14:textId="77777777" w:rsidR="008B3CCD" w:rsidRPr="00F5488C" w:rsidRDefault="00475040" w:rsidP="00A12434">
            <w:pPr>
              <w:pStyle w:val="TableParagraph"/>
              <w:ind w:left="109"/>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27BCE350" w14:textId="77777777" w:rsidR="009E6C67" w:rsidRPr="00F5488C" w:rsidRDefault="00475040" w:rsidP="009E6C67">
            <w:pPr>
              <w:pStyle w:val="TableParagraph"/>
              <w:ind w:left="191"/>
              <w:rPr>
                <w:sz w:val="20"/>
              </w:rPr>
            </w:pPr>
            <w:r w:rsidRPr="00F5488C">
              <w:rPr>
                <w:sz w:val="20"/>
              </w:rPr>
              <w:t>Periferinė embolija,</w:t>
            </w:r>
          </w:p>
          <w:p w14:paraId="3054103D" w14:textId="77777777" w:rsidR="009E6C67" w:rsidRPr="00F5488C" w:rsidRDefault="00475040" w:rsidP="009E6C67">
            <w:pPr>
              <w:pStyle w:val="TableParagraph"/>
              <w:ind w:left="191"/>
              <w:rPr>
                <w:sz w:val="20"/>
              </w:rPr>
            </w:pPr>
            <w:r w:rsidRPr="00F5488C">
              <w:rPr>
                <w:sz w:val="20"/>
              </w:rPr>
              <w:t>limfedema,</w:t>
            </w:r>
          </w:p>
          <w:p w14:paraId="6F78EB16" w14:textId="76DDA6C7" w:rsidR="009E6C67" w:rsidRPr="00F5488C" w:rsidRDefault="00475040" w:rsidP="009E6C67">
            <w:pPr>
              <w:pStyle w:val="TableParagraph"/>
              <w:ind w:left="191"/>
              <w:rPr>
                <w:sz w:val="20"/>
              </w:rPr>
            </w:pPr>
            <w:r w:rsidRPr="00F5488C">
              <w:rPr>
                <w:sz w:val="20"/>
              </w:rPr>
              <w:t>blyškumas,</w:t>
            </w:r>
          </w:p>
          <w:p w14:paraId="4EBEEDDC" w14:textId="77777777" w:rsidR="009E6C67" w:rsidRPr="00F5488C" w:rsidRDefault="00475040" w:rsidP="009E6C67">
            <w:pPr>
              <w:pStyle w:val="TableParagraph"/>
              <w:ind w:left="191"/>
              <w:rPr>
                <w:sz w:val="20"/>
              </w:rPr>
            </w:pPr>
            <w:r w:rsidRPr="00F5488C">
              <w:rPr>
                <w:sz w:val="20"/>
              </w:rPr>
              <w:t>eritromelalgija,</w:t>
            </w:r>
          </w:p>
          <w:p w14:paraId="119C131F" w14:textId="77777777" w:rsidR="009E6C67" w:rsidRPr="00F5488C" w:rsidRDefault="00475040" w:rsidP="009E6C67">
            <w:pPr>
              <w:pStyle w:val="TableParagraph"/>
              <w:ind w:left="191"/>
              <w:rPr>
                <w:sz w:val="20"/>
              </w:rPr>
            </w:pPr>
            <w:r w:rsidRPr="00F5488C">
              <w:rPr>
                <w:sz w:val="20"/>
              </w:rPr>
              <w:t>kraujagyslių išsiplėtimas,</w:t>
            </w:r>
          </w:p>
          <w:p w14:paraId="10A208F2" w14:textId="6AE5EC03" w:rsidR="009E6C67" w:rsidRPr="00F5488C" w:rsidRDefault="00475040" w:rsidP="009E6C67">
            <w:pPr>
              <w:pStyle w:val="TableParagraph"/>
              <w:ind w:left="191"/>
              <w:rPr>
                <w:sz w:val="20"/>
              </w:rPr>
            </w:pPr>
            <w:r w:rsidRPr="00F5488C">
              <w:rPr>
                <w:sz w:val="20"/>
              </w:rPr>
              <w:t>venos spalvos pokyčiai,</w:t>
            </w:r>
          </w:p>
          <w:p w14:paraId="7BCE728B" w14:textId="3E1763FC" w:rsidR="008B3CCD" w:rsidRPr="00F5488C" w:rsidRDefault="00475040" w:rsidP="009E6C67">
            <w:pPr>
              <w:pStyle w:val="TableParagraph"/>
              <w:ind w:left="191"/>
              <w:rPr>
                <w:sz w:val="20"/>
              </w:rPr>
            </w:pPr>
            <w:r w:rsidRPr="00F5488C">
              <w:rPr>
                <w:sz w:val="20"/>
              </w:rPr>
              <w:t>venų</w:t>
            </w:r>
            <w:r w:rsidR="009E6C67" w:rsidRPr="00F5488C">
              <w:rPr>
                <w:sz w:val="20"/>
              </w:rPr>
              <w:t xml:space="preserve"> </w:t>
            </w:r>
            <w:r w:rsidRPr="00F5488C">
              <w:rPr>
                <w:sz w:val="20"/>
              </w:rPr>
              <w:t>nepakankamumas</w:t>
            </w:r>
            <w:r w:rsidR="009E6C67" w:rsidRPr="00F5488C">
              <w:rPr>
                <w:sz w:val="20"/>
              </w:rPr>
              <w:t>.</w:t>
            </w:r>
          </w:p>
        </w:tc>
      </w:tr>
      <w:tr w:rsidR="008B3CCD" w:rsidRPr="00A1114D" w14:paraId="79EA0708" w14:textId="77777777" w:rsidTr="00A12434">
        <w:trPr>
          <w:trHeight w:val="506"/>
        </w:trPr>
        <w:tc>
          <w:tcPr>
            <w:tcW w:w="1843" w:type="dxa"/>
            <w:vMerge w:val="restart"/>
            <w:tcBorders>
              <w:top w:val="single" w:sz="2" w:space="0" w:color="000000"/>
              <w:bottom w:val="single" w:sz="2" w:space="0" w:color="000000"/>
              <w:right w:val="single" w:sz="2" w:space="0" w:color="000000"/>
            </w:tcBorders>
          </w:tcPr>
          <w:p w14:paraId="25EF5006" w14:textId="77777777" w:rsidR="008B3CCD" w:rsidRPr="00F5488C" w:rsidRDefault="00475040" w:rsidP="00A12434">
            <w:pPr>
              <w:pStyle w:val="TableParagraph"/>
              <w:ind w:left="142"/>
              <w:rPr>
                <w:sz w:val="20"/>
              </w:rPr>
            </w:pPr>
            <w:r w:rsidRPr="00F5488C">
              <w:rPr>
                <w:sz w:val="20"/>
              </w:rPr>
              <w:t>Kvėpavimo sistemos, krūtinės ląstos ir tarpuplaučio sutrikimai</w:t>
            </w:r>
          </w:p>
        </w:tc>
        <w:tc>
          <w:tcPr>
            <w:tcW w:w="1513" w:type="dxa"/>
            <w:tcBorders>
              <w:top w:val="single" w:sz="2" w:space="0" w:color="000000"/>
              <w:left w:val="single" w:sz="2" w:space="0" w:color="000000"/>
              <w:bottom w:val="single" w:sz="2" w:space="0" w:color="000000"/>
              <w:right w:val="single" w:sz="2" w:space="0" w:color="000000"/>
            </w:tcBorders>
          </w:tcPr>
          <w:p w14:paraId="68DDADC6" w14:textId="77777777" w:rsidR="008B3CCD" w:rsidRPr="00F5488C" w:rsidRDefault="00475040" w:rsidP="00A12434">
            <w:pPr>
              <w:pStyle w:val="TableParagraph"/>
              <w:ind w:left="109"/>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6B719382" w14:textId="77777777" w:rsidR="009E6C67" w:rsidRPr="00F5488C" w:rsidRDefault="00475040" w:rsidP="009E6C67">
            <w:pPr>
              <w:pStyle w:val="TableParagraph"/>
              <w:ind w:left="191"/>
              <w:rPr>
                <w:sz w:val="20"/>
              </w:rPr>
            </w:pPr>
            <w:r w:rsidRPr="00F5488C">
              <w:rPr>
                <w:sz w:val="20"/>
              </w:rPr>
              <w:t>Dusulys*,</w:t>
            </w:r>
          </w:p>
          <w:p w14:paraId="7926B357" w14:textId="77777777" w:rsidR="009E6C67" w:rsidRPr="00F5488C" w:rsidRDefault="00475040" w:rsidP="009E6C67">
            <w:pPr>
              <w:pStyle w:val="TableParagraph"/>
              <w:ind w:left="191"/>
              <w:rPr>
                <w:sz w:val="20"/>
              </w:rPr>
            </w:pPr>
            <w:r w:rsidRPr="00F5488C">
              <w:rPr>
                <w:sz w:val="20"/>
              </w:rPr>
              <w:t>kraujavimas iš nosies,</w:t>
            </w:r>
          </w:p>
          <w:p w14:paraId="171D95F8" w14:textId="6F612CCA" w:rsidR="009E6C67" w:rsidRPr="00F5488C" w:rsidRDefault="00475040" w:rsidP="009E6C67">
            <w:pPr>
              <w:pStyle w:val="TableParagraph"/>
              <w:ind w:left="191"/>
              <w:rPr>
                <w:sz w:val="20"/>
              </w:rPr>
            </w:pPr>
            <w:r w:rsidRPr="00F5488C">
              <w:rPr>
                <w:sz w:val="20"/>
              </w:rPr>
              <w:t>viršutinių ar apatinių kvėpavimo</w:t>
            </w:r>
            <w:r w:rsidR="007B5BDC" w:rsidRPr="00F5488C">
              <w:rPr>
                <w:sz w:val="20"/>
              </w:rPr>
              <w:t xml:space="preserve"> </w:t>
            </w:r>
            <w:r w:rsidRPr="00F5488C">
              <w:rPr>
                <w:sz w:val="20"/>
              </w:rPr>
              <w:t>takų infekcija*,</w:t>
            </w:r>
          </w:p>
          <w:p w14:paraId="5F9889C4" w14:textId="0C0E2E94" w:rsidR="008B3CCD" w:rsidRPr="00F5488C" w:rsidRDefault="00475040" w:rsidP="009E6C67">
            <w:pPr>
              <w:pStyle w:val="TableParagraph"/>
              <w:ind w:left="191"/>
              <w:rPr>
                <w:sz w:val="20"/>
              </w:rPr>
            </w:pPr>
            <w:r w:rsidRPr="00F5488C">
              <w:rPr>
                <w:sz w:val="20"/>
              </w:rPr>
              <w:t>kosulys*</w:t>
            </w:r>
          </w:p>
        </w:tc>
      </w:tr>
      <w:tr w:rsidR="008B3CCD" w:rsidRPr="00A1114D" w14:paraId="7E8E3670" w14:textId="77777777" w:rsidTr="00A12434">
        <w:trPr>
          <w:trHeight w:val="1264"/>
        </w:trPr>
        <w:tc>
          <w:tcPr>
            <w:tcW w:w="1843" w:type="dxa"/>
            <w:vMerge/>
            <w:tcBorders>
              <w:top w:val="nil"/>
              <w:bottom w:val="single" w:sz="2" w:space="0" w:color="000000"/>
              <w:right w:val="single" w:sz="2" w:space="0" w:color="000000"/>
            </w:tcBorders>
          </w:tcPr>
          <w:p w14:paraId="221CAE27"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4151C58A" w14:textId="77777777" w:rsidR="008B3CCD" w:rsidRPr="00F5488C" w:rsidRDefault="00475040" w:rsidP="00A12434">
            <w:pPr>
              <w:pStyle w:val="TableParagraph"/>
              <w:ind w:left="109"/>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3FF24C5D" w14:textId="77777777" w:rsidR="009E6C67" w:rsidRPr="00F5488C" w:rsidRDefault="00475040" w:rsidP="009E6C67">
            <w:pPr>
              <w:pStyle w:val="TableParagraph"/>
              <w:ind w:left="191"/>
              <w:rPr>
                <w:sz w:val="20"/>
              </w:rPr>
            </w:pPr>
            <w:r w:rsidRPr="00F5488C">
              <w:rPr>
                <w:sz w:val="20"/>
              </w:rPr>
              <w:t>Plaučių embolija,</w:t>
            </w:r>
          </w:p>
          <w:p w14:paraId="476E6AAD" w14:textId="77777777" w:rsidR="009E6C67" w:rsidRPr="00F5488C" w:rsidRDefault="00475040" w:rsidP="009E6C67">
            <w:pPr>
              <w:pStyle w:val="TableParagraph"/>
              <w:ind w:left="191"/>
              <w:rPr>
                <w:sz w:val="20"/>
              </w:rPr>
            </w:pPr>
            <w:r w:rsidRPr="00F5488C">
              <w:rPr>
                <w:sz w:val="20"/>
              </w:rPr>
              <w:t>skystis pleuros ertmėje,</w:t>
            </w:r>
          </w:p>
          <w:p w14:paraId="63EF6A04" w14:textId="77777777" w:rsidR="009E6C67" w:rsidRPr="00F5488C" w:rsidRDefault="00475040" w:rsidP="009E6C67">
            <w:pPr>
              <w:pStyle w:val="TableParagraph"/>
              <w:ind w:left="191"/>
              <w:rPr>
                <w:sz w:val="20"/>
              </w:rPr>
            </w:pPr>
            <w:r w:rsidRPr="00F5488C">
              <w:rPr>
                <w:sz w:val="20"/>
              </w:rPr>
              <w:t>plaučių edema (įskaitant ūminę),</w:t>
            </w:r>
          </w:p>
          <w:p w14:paraId="59972C83" w14:textId="4F415021" w:rsidR="009E6C67" w:rsidRPr="00F5488C" w:rsidRDefault="00475040" w:rsidP="009E6C67">
            <w:pPr>
              <w:pStyle w:val="TableParagraph"/>
              <w:ind w:left="191"/>
              <w:rPr>
                <w:sz w:val="20"/>
              </w:rPr>
            </w:pPr>
            <w:r w:rsidRPr="00F5488C">
              <w:rPr>
                <w:sz w:val="20"/>
              </w:rPr>
              <w:t xml:space="preserve">kraujavimas </w:t>
            </w:r>
            <w:r w:rsidR="00743681" w:rsidRPr="00F5488C">
              <w:rPr>
                <w:sz w:val="20"/>
              </w:rPr>
              <w:t>į</w:t>
            </w:r>
            <w:r w:rsidRPr="00F5488C">
              <w:rPr>
                <w:sz w:val="20"/>
              </w:rPr>
              <w:t xml:space="preserve"> plaučių alveol</w:t>
            </w:r>
            <w:r w:rsidR="00743681" w:rsidRPr="00F5488C">
              <w:rPr>
                <w:sz w:val="20"/>
              </w:rPr>
              <w:t>es</w:t>
            </w:r>
            <w:r w:rsidRPr="00F5488C">
              <w:rPr>
                <w:sz w:val="20"/>
              </w:rPr>
              <w:t xml:space="preserve"> </w:t>
            </w:r>
            <w:r w:rsidRPr="00F5488C">
              <w:rPr>
                <w:sz w:val="20"/>
                <w:vertAlign w:val="superscript"/>
              </w:rPr>
              <w:t>#</w:t>
            </w:r>
            <w:r w:rsidRPr="00F5488C">
              <w:rPr>
                <w:sz w:val="20"/>
              </w:rPr>
              <w:t>,</w:t>
            </w:r>
          </w:p>
          <w:p w14:paraId="7F891B52" w14:textId="77777777" w:rsidR="009E6C67" w:rsidRPr="00F5488C" w:rsidRDefault="00475040" w:rsidP="009E6C67">
            <w:pPr>
              <w:pStyle w:val="TableParagraph"/>
              <w:ind w:left="191"/>
              <w:rPr>
                <w:sz w:val="20"/>
              </w:rPr>
            </w:pPr>
            <w:r w:rsidRPr="00F5488C">
              <w:rPr>
                <w:sz w:val="20"/>
              </w:rPr>
              <w:t>bronchų spazmas,</w:t>
            </w:r>
          </w:p>
          <w:p w14:paraId="35276666" w14:textId="0B776C79" w:rsidR="009E6C67" w:rsidRPr="00F5488C" w:rsidRDefault="00475040" w:rsidP="009E6C67">
            <w:pPr>
              <w:pStyle w:val="TableParagraph"/>
              <w:ind w:left="191"/>
              <w:rPr>
                <w:sz w:val="20"/>
              </w:rPr>
            </w:pPr>
            <w:r w:rsidRPr="00F5488C">
              <w:rPr>
                <w:sz w:val="20"/>
              </w:rPr>
              <w:t>lėtinė obstrukcinė plaučių liga*,</w:t>
            </w:r>
          </w:p>
          <w:p w14:paraId="2F556547" w14:textId="77777777" w:rsidR="009E6C67" w:rsidRPr="00F5488C" w:rsidRDefault="00475040" w:rsidP="009E6C67">
            <w:pPr>
              <w:pStyle w:val="TableParagraph"/>
              <w:ind w:left="191"/>
              <w:rPr>
                <w:sz w:val="20"/>
              </w:rPr>
            </w:pPr>
            <w:r w:rsidRPr="00F5488C">
              <w:rPr>
                <w:sz w:val="20"/>
              </w:rPr>
              <w:t>hipoksemija*,</w:t>
            </w:r>
          </w:p>
          <w:p w14:paraId="04FFAF37" w14:textId="77777777" w:rsidR="009E6C67" w:rsidRPr="00F5488C" w:rsidRDefault="00475040" w:rsidP="009E6C67">
            <w:pPr>
              <w:pStyle w:val="TableParagraph"/>
              <w:ind w:left="191"/>
              <w:rPr>
                <w:sz w:val="20"/>
              </w:rPr>
            </w:pPr>
            <w:r w:rsidRPr="00F5488C">
              <w:rPr>
                <w:sz w:val="20"/>
              </w:rPr>
              <w:t>kvėpavimo takų paburkimas*,</w:t>
            </w:r>
          </w:p>
          <w:p w14:paraId="2F71C925" w14:textId="77777777" w:rsidR="00CE667E" w:rsidRPr="00F5488C" w:rsidRDefault="00475040" w:rsidP="009E6C67">
            <w:pPr>
              <w:pStyle w:val="TableParagraph"/>
              <w:ind w:left="191"/>
              <w:rPr>
                <w:sz w:val="20"/>
              </w:rPr>
            </w:pPr>
            <w:r w:rsidRPr="00F5488C">
              <w:rPr>
                <w:sz w:val="20"/>
              </w:rPr>
              <w:t xml:space="preserve">hipoksija, </w:t>
            </w:r>
          </w:p>
          <w:p w14:paraId="6225F25D" w14:textId="41F00161" w:rsidR="009E6C67" w:rsidRPr="00F5488C" w:rsidRDefault="00475040" w:rsidP="009E6C67">
            <w:pPr>
              <w:pStyle w:val="TableParagraph"/>
              <w:ind w:left="191"/>
              <w:rPr>
                <w:sz w:val="20"/>
              </w:rPr>
            </w:pPr>
            <w:r w:rsidRPr="00F5488C">
              <w:rPr>
                <w:sz w:val="20"/>
              </w:rPr>
              <w:t>pleuritas*,</w:t>
            </w:r>
          </w:p>
          <w:p w14:paraId="791421E3" w14:textId="509E40BA" w:rsidR="008B3CCD" w:rsidRPr="00F5488C" w:rsidRDefault="00475040" w:rsidP="009E6C67">
            <w:pPr>
              <w:pStyle w:val="TableParagraph"/>
              <w:ind w:left="191"/>
              <w:rPr>
                <w:sz w:val="20"/>
              </w:rPr>
            </w:pPr>
            <w:r w:rsidRPr="00F5488C">
              <w:rPr>
                <w:sz w:val="20"/>
              </w:rPr>
              <w:t>žagsėjimas,</w:t>
            </w:r>
          </w:p>
          <w:p w14:paraId="2A1C24FB" w14:textId="77777777" w:rsidR="009E6C67" w:rsidRPr="00F5488C" w:rsidRDefault="00475040" w:rsidP="009E6C67">
            <w:pPr>
              <w:pStyle w:val="TableParagraph"/>
              <w:ind w:left="191"/>
              <w:rPr>
                <w:sz w:val="20"/>
              </w:rPr>
            </w:pPr>
            <w:r w:rsidRPr="00F5488C">
              <w:rPr>
                <w:sz w:val="20"/>
              </w:rPr>
              <w:t>rinorėja,</w:t>
            </w:r>
          </w:p>
          <w:p w14:paraId="334AAF98" w14:textId="367E6602" w:rsidR="009E6C67" w:rsidRPr="00F5488C" w:rsidRDefault="00475040" w:rsidP="009E6C67">
            <w:pPr>
              <w:pStyle w:val="TableParagraph"/>
              <w:ind w:left="191"/>
              <w:rPr>
                <w:sz w:val="20"/>
              </w:rPr>
            </w:pPr>
            <w:r w:rsidRPr="00F5488C">
              <w:rPr>
                <w:sz w:val="20"/>
              </w:rPr>
              <w:t>disfonija,</w:t>
            </w:r>
          </w:p>
          <w:p w14:paraId="1464EABE" w14:textId="17ABDE87" w:rsidR="008B3CCD" w:rsidRPr="00F5488C" w:rsidRDefault="00743681" w:rsidP="009E6C67">
            <w:pPr>
              <w:pStyle w:val="TableParagraph"/>
              <w:ind w:left="191"/>
              <w:rPr>
                <w:sz w:val="20"/>
              </w:rPr>
            </w:pPr>
            <w:r w:rsidRPr="00F5488C">
              <w:rPr>
                <w:sz w:val="20"/>
              </w:rPr>
              <w:t>gargimas</w:t>
            </w:r>
          </w:p>
        </w:tc>
      </w:tr>
      <w:tr w:rsidR="008B3CCD" w:rsidRPr="00A1114D" w14:paraId="067AB597" w14:textId="77777777" w:rsidTr="00A12434">
        <w:trPr>
          <w:trHeight w:val="2277"/>
        </w:trPr>
        <w:tc>
          <w:tcPr>
            <w:tcW w:w="1843" w:type="dxa"/>
            <w:vMerge/>
            <w:tcBorders>
              <w:top w:val="nil"/>
              <w:bottom w:val="single" w:sz="2" w:space="0" w:color="000000"/>
              <w:right w:val="single" w:sz="2" w:space="0" w:color="000000"/>
            </w:tcBorders>
          </w:tcPr>
          <w:p w14:paraId="30CB6877"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067367CA" w14:textId="77777777" w:rsidR="008B3CCD" w:rsidRPr="00F5488C" w:rsidRDefault="00475040" w:rsidP="00A12434">
            <w:pPr>
              <w:pStyle w:val="TableParagraph"/>
              <w:ind w:left="109"/>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234D6042" w14:textId="77777777" w:rsidR="009E6C67" w:rsidRPr="00F5488C" w:rsidRDefault="00475040" w:rsidP="009E6C67">
            <w:pPr>
              <w:pStyle w:val="TableParagraph"/>
              <w:ind w:left="191"/>
              <w:rPr>
                <w:sz w:val="20"/>
              </w:rPr>
            </w:pPr>
            <w:r w:rsidRPr="00F5488C">
              <w:rPr>
                <w:sz w:val="20"/>
              </w:rPr>
              <w:t>Kvėpavimo nepakankamumas,</w:t>
            </w:r>
          </w:p>
          <w:p w14:paraId="0DC2DA48" w14:textId="77777777" w:rsidR="009E6C67" w:rsidRPr="00F5488C" w:rsidRDefault="00475040" w:rsidP="009E6C67">
            <w:pPr>
              <w:pStyle w:val="TableParagraph"/>
              <w:ind w:left="191"/>
              <w:rPr>
                <w:sz w:val="20"/>
              </w:rPr>
            </w:pPr>
            <w:r w:rsidRPr="00F5488C">
              <w:rPr>
                <w:sz w:val="20"/>
              </w:rPr>
              <w:t>ūminis kvėpavimo sutrikimo sindromas,</w:t>
            </w:r>
          </w:p>
          <w:p w14:paraId="527EF497" w14:textId="77777777" w:rsidR="009E6C67" w:rsidRPr="00F5488C" w:rsidRDefault="00475040" w:rsidP="009E6C67">
            <w:pPr>
              <w:pStyle w:val="TableParagraph"/>
              <w:ind w:left="191"/>
              <w:rPr>
                <w:sz w:val="20"/>
              </w:rPr>
            </w:pPr>
            <w:r w:rsidRPr="00F5488C">
              <w:rPr>
                <w:sz w:val="20"/>
              </w:rPr>
              <w:t>apnėja,</w:t>
            </w:r>
          </w:p>
          <w:p w14:paraId="6F23B12B" w14:textId="77777777" w:rsidR="009E6C67" w:rsidRPr="00F5488C" w:rsidRDefault="00475040" w:rsidP="009E6C67">
            <w:pPr>
              <w:pStyle w:val="TableParagraph"/>
              <w:ind w:left="191"/>
              <w:rPr>
                <w:sz w:val="20"/>
              </w:rPr>
            </w:pPr>
            <w:r w:rsidRPr="00F5488C">
              <w:rPr>
                <w:sz w:val="20"/>
              </w:rPr>
              <w:t>pneumotoraksas,</w:t>
            </w:r>
          </w:p>
          <w:p w14:paraId="72115CE1" w14:textId="77777777" w:rsidR="009E6C67" w:rsidRPr="00F5488C" w:rsidRDefault="00475040" w:rsidP="009E6C67">
            <w:pPr>
              <w:pStyle w:val="TableParagraph"/>
              <w:ind w:left="191"/>
              <w:rPr>
                <w:sz w:val="20"/>
              </w:rPr>
            </w:pPr>
            <w:r w:rsidRPr="00F5488C">
              <w:rPr>
                <w:sz w:val="20"/>
              </w:rPr>
              <w:t>atelektazė,</w:t>
            </w:r>
          </w:p>
          <w:p w14:paraId="24096CC6" w14:textId="77777777" w:rsidR="009E6C67" w:rsidRPr="00F5488C" w:rsidRDefault="00475040" w:rsidP="009E6C67">
            <w:pPr>
              <w:pStyle w:val="TableParagraph"/>
              <w:ind w:left="191"/>
              <w:rPr>
                <w:sz w:val="20"/>
              </w:rPr>
            </w:pPr>
            <w:r w:rsidRPr="00F5488C">
              <w:rPr>
                <w:sz w:val="20"/>
              </w:rPr>
              <w:t>plautinė hipertenzija,</w:t>
            </w:r>
          </w:p>
          <w:p w14:paraId="5669EE5C" w14:textId="77777777" w:rsidR="009E6C67" w:rsidRPr="00F5488C" w:rsidRDefault="00475040" w:rsidP="009E6C67">
            <w:pPr>
              <w:pStyle w:val="TableParagraph"/>
              <w:ind w:left="191"/>
              <w:rPr>
                <w:sz w:val="20"/>
              </w:rPr>
            </w:pPr>
            <w:r w:rsidRPr="00F5488C">
              <w:rPr>
                <w:sz w:val="20"/>
              </w:rPr>
              <w:t>atsikosėjimas krauju,</w:t>
            </w:r>
          </w:p>
          <w:p w14:paraId="2D9729DD" w14:textId="77777777" w:rsidR="009E6C67" w:rsidRPr="00F5488C" w:rsidRDefault="00475040" w:rsidP="009E6C67">
            <w:pPr>
              <w:pStyle w:val="TableParagraph"/>
              <w:ind w:left="191"/>
              <w:rPr>
                <w:sz w:val="20"/>
              </w:rPr>
            </w:pPr>
            <w:r w:rsidRPr="00F5488C">
              <w:rPr>
                <w:sz w:val="20"/>
              </w:rPr>
              <w:t>hiperventiliacija,</w:t>
            </w:r>
          </w:p>
          <w:p w14:paraId="05F48481" w14:textId="4AD3775E" w:rsidR="009E6C67" w:rsidRPr="00F5488C" w:rsidRDefault="00475040" w:rsidP="009E6C67">
            <w:pPr>
              <w:pStyle w:val="TableParagraph"/>
              <w:ind w:left="191"/>
              <w:rPr>
                <w:sz w:val="20"/>
              </w:rPr>
            </w:pPr>
            <w:r w:rsidRPr="00F5488C">
              <w:rPr>
                <w:sz w:val="20"/>
              </w:rPr>
              <w:t>ortopnėja,</w:t>
            </w:r>
          </w:p>
          <w:p w14:paraId="65E65A36" w14:textId="77777777" w:rsidR="009E6C67" w:rsidRPr="00F5488C" w:rsidRDefault="00475040" w:rsidP="009E6C67">
            <w:pPr>
              <w:pStyle w:val="TableParagraph"/>
              <w:ind w:left="191"/>
              <w:rPr>
                <w:sz w:val="20"/>
              </w:rPr>
            </w:pPr>
            <w:r w:rsidRPr="00F5488C">
              <w:rPr>
                <w:sz w:val="20"/>
              </w:rPr>
              <w:t>pneumonitas,</w:t>
            </w:r>
          </w:p>
          <w:p w14:paraId="6CC5077F" w14:textId="77777777" w:rsidR="009E6C67" w:rsidRPr="00F5488C" w:rsidRDefault="00475040" w:rsidP="009E6C67">
            <w:pPr>
              <w:pStyle w:val="TableParagraph"/>
              <w:ind w:left="191"/>
              <w:rPr>
                <w:sz w:val="20"/>
              </w:rPr>
            </w:pPr>
            <w:r w:rsidRPr="00F5488C">
              <w:rPr>
                <w:sz w:val="20"/>
              </w:rPr>
              <w:t>respiracinė alkalozė,</w:t>
            </w:r>
          </w:p>
          <w:p w14:paraId="2DBD88A3" w14:textId="77777777" w:rsidR="009E6C67" w:rsidRPr="00F5488C" w:rsidRDefault="00475040" w:rsidP="009E6C67">
            <w:pPr>
              <w:pStyle w:val="TableParagraph"/>
              <w:ind w:left="191"/>
              <w:rPr>
                <w:sz w:val="20"/>
              </w:rPr>
            </w:pPr>
            <w:r w:rsidRPr="00F5488C">
              <w:rPr>
                <w:sz w:val="20"/>
              </w:rPr>
              <w:t>tachipnėja,</w:t>
            </w:r>
          </w:p>
          <w:p w14:paraId="04328F15" w14:textId="77777777" w:rsidR="009E6C67" w:rsidRPr="00F5488C" w:rsidRDefault="00475040" w:rsidP="009E6C67">
            <w:pPr>
              <w:pStyle w:val="TableParagraph"/>
              <w:ind w:left="191"/>
              <w:rPr>
                <w:sz w:val="20"/>
              </w:rPr>
            </w:pPr>
            <w:r w:rsidRPr="00F5488C">
              <w:rPr>
                <w:sz w:val="20"/>
              </w:rPr>
              <w:t>plaučių fibrozė,</w:t>
            </w:r>
          </w:p>
          <w:p w14:paraId="12A55322" w14:textId="77777777" w:rsidR="009E6C67" w:rsidRPr="00F5488C" w:rsidRDefault="00475040" w:rsidP="009E6C67">
            <w:pPr>
              <w:pStyle w:val="TableParagraph"/>
              <w:ind w:left="191"/>
              <w:rPr>
                <w:sz w:val="20"/>
              </w:rPr>
            </w:pPr>
            <w:r w:rsidRPr="00F5488C">
              <w:rPr>
                <w:sz w:val="20"/>
              </w:rPr>
              <w:t>bronchų sutrikimas*,</w:t>
            </w:r>
          </w:p>
          <w:p w14:paraId="316CFAAA" w14:textId="77777777" w:rsidR="009E6C67" w:rsidRPr="00F5488C" w:rsidRDefault="00475040" w:rsidP="009E6C67">
            <w:pPr>
              <w:pStyle w:val="TableParagraph"/>
              <w:ind w:left="191"/>
              <w:rPr>
                <w:sz w:val="20"/>
              </w:rPr>
            </w:pPr>
            <w:r w:rsidRPr="00F5488C">
              <w:rPr>
                <w:sz w:val="20"/>
              </w:rPr>
              <w:t>hipokapnija*,</w:t>
            </w:r>
          </w:p>
          <w:p w14:paraId="663D1F88" w14:textId="77777777" w:rsidR="009E6C67" w:rsidRPr="00F5488C" w:rsidRDefault="00475040" w:rsidP="009E6C67">
            <w:pPr>
              <w:pStyle w:val="TableParagraph"/>
              <w:ind w:left="191"/>
              <w:rPr>
                <w:sz w:val="20"/>
              </w:rPr>
            </w:pPr>
            <w:r w:rsidRPr="00F5488C">
              <w:rPr>
                <w:sz w:val="20"/>
              </w:rPr>
              <w:t>intersticinė plaučių liga,</w:t>
            </w:r>
          </w:p>
          <w:p w14:paraId="0D9A750C" w14:textId="77777777" w:rsidR="009E6C67" w:rsidRPr="00F5488C" w:rsidRDefault="00475040" w:rsidP="009E6C67">
            <w:pPr>
              <w:pStyle w:val="TableParagraph"/>
              <w:ind w:left="191"/>
              <w:rPr>
                <w:sz w:val="20"/>
              </w:rPr>
            </w:pPr>
            <w:r w:rsidRPr="00F5488C">
              <w:rPr>
                <w:sz w:val="20"/>
              </w:rPr>
              <w:t>plaučių infiltracija,</w:t>
            </w:r>
          </w:p>
          <w:p w14:paraId="6CA2BC2E" w14:textId="77777777" w:rsidR="009E6C67" w:rsidRPr="00F5488C" w:rsidRDefault="00475040" w:rsidP="009E6C67">
            <w:pPr>
              <w:pStyle w:val="TableParagraph"/>
              <w:ind w:left="191"/>
              <w:rPr>
                <w:sz w:val="20"/>
              </w:rPr>
            </w:pPr>
            <w:r w:rsidRPr="00F5488C">
              <w:rPr>
                <w:sz w:val="20"/>
              </w:rPr>
              <w:t>spaudimo jausmas gerklėje,</w:t>
            </w:r>
          </w:p>
          <w:p w14:paraId="1C6E3FB2" w14:textId="77777777" w:rsidR="009E6C67" w:rsidRPr="00F5488C" w:rsidRDefault="00475040" w:rsidP="009E6C67">
            <w:pPr>
              <w:pStyle w:val="TableParagraph"/>
              <w:ind w:left="191"/>
              <w:rPr>
                <w:sz w:val="20"/>
              </w:rPr>
            </w:pPr>
            <w:r w:rsidRPr="00F5488C">
              <w:rPr>
                <w:sz w:val="20"/>
              </w:rPr>
              <w:t>sausa gerklė,</w:t>
            </w:r>
          </w:p>
          <w:p w14:paraId="0B2081F0" w14:textId="77777777" w:rsidR="009E6C67" w:rsidRPr="00F5488C" w:rsidRDefault="00475040" w:rsidP="009E6C67">
            <w:pPr>
              <w:pStyle w:val="TableParagraph"/>
              <w:ind w:left="191"/>
              <w:rPr>
                <w:sz w:val="20"/>
              </w:rPr>
            </w:pPr>
            <w:r w:rsidRPr="00F5488C">
              <w:rPr>
                <w:sz w:val="20"/>
              </w:rPr>
              <w:t>sustiprėjusi sekrecija viršutiniuose kvėpavimo takuose,</w:t>
            </w:r>
          </w:p>
          <w:p w14:paraId="14615999" w14:textId="0D081BD5" w:rsidR="008B3CCD" w:rsidRPr="00F5488C" w:rsidRDefault="00475040" w:rsidP="009E6C67">
            <w:pPr>
              <w:pStyle w:val="TableParagraph"/>
              <w:ind w:left="191"/>
              <w:rPr>
                <w:sz w:val="20"/>
              </w:rPr>
            </w:pPr>
            <w:r w:rsidRPr="00F5488C">
              <w:rPr>
                <w:sz w:val="20"/>
              </w:rPr>
              <w:t>gerklės dirginimas,</w:t>
            </w:r>
          </w:p>
          <w:p w14:paraId="75B6F24F" w14:textId="77777777" w:rsidR="008B3CCD" w:rsidRPr="00F5488C" w:rsidRDefault="00475040" w:rsidP="009E6C67">
            <w:pPr>
              <w:pStyle w:val="TableParagraph"/>
              <w:ind w:left="191"/>
              <w:rPr>
                <w:sz w:val="20"/>
              </w:rPr>
            </w:pPr>
            <w:r w:rsidRPr="00F5488C">
              <w:rPr>
                <w:sz w:val="20"/>
              </w:rPr>
              <w:t>viršutinių kvėpavimo takų kosulio sindromas</w:t>
            </w:r>
          </w:p>
        </w:tc>
      </w:tr>
      <w:tr w:rsidR="008B3CCD" w:rsidRPr="00A1114D" w14:paraId="125D97DD" w14:textId="77777777" w:rsidTr="00A12434">
        <w:trPr>
          <w:trHeight w:val="506"/>
        </w:trPr>
        <w:tc>
          <w:tcPr>
            <w:tcW w:w="1843" w:type="dxa"/>
            <w:vMerge w:val="restart"/>
            <w:tcBorders>
              <w:top w:val="single" w:sz="2" w:space="0" w:color="000000"/>
              <w:bottom w:val="single" w:sz="2" w:space="0" w:color="000000"/>
              <w:right w:val="single" w:sz="2" w:space="0" w:color="000000"/>
            </w:tcBorders>
          </w:tcPr>
          <w:p w14:paraId="2C95231F" w14:textId="77777777" w:rsidR="008B3CCD" w:rsidRPr="00F5488C" w:rsidRDefault="00475040" w:rsidP="00A12434">
            <w:pPr>
              <w:pStyle w:val="TableParagraph"/>
              <w:ind w:left="142"/>
              <w:rPr>
                <w:sz w:val="20"/>
              </w:rPr>
            </w:pPr>
            <w:r w:rsidRPr="00F5488C">
              <w:rPr>
                <w:sz w:val="20"/>
              </w:rPr>
              <w:t>Virškinimo trakto sutrikimai</w:t>
            </w:r>
          </w:p>
        </w:tc>
        <w:tc>
          <w:tcPr>
            <w:tcW w:w="1513" w:type="dxa"/>
            <w:tcBorders>
              <w:top w:val="single" w:sz="2" w:space="0" w:color="000000"/>
              <w:left w:val="single" w:sz="2" w:space="0" w:color="000000"/>
              <w:bottom w:val="single" w:sz="2" w:space="0" w:color="000000"/>
              <w:right w:val="single" w:sz="2" w:space="0" w:color="000000"/>
            </w:tcBorders>
          </w:tcPr>
          <w:p w14:paraId="707117C1" w14:textId="77777777" w:rsidR="008B3CCD" w:rsidRPr="00F5488C" w:rsidRDefault="00475040" w:rsidP="00A12434">
            <w:pPr>
              <w:pStyle w:val="TableParagraph"/>
              <w:ind w:left="109"/>
              <w:rPr>
                <w:sz w:val="20"/>
              </w:rPr>
            </w:pPr>
            <w:r w:rsidRPr="00F5488C">
              <w:rPr>
                <w:sz w:val="20"/>
              </w:rPr>
              <w:t>Labai dažni</w:t>
            </w:r>
          </w:p>
        </w:tc>
        <w:tc>
          <w:tcPr>
            <w:tcW w:w="5966" w:type="dxa"/>
            <w:tcBorders>
              <w:top w:val="single" w:sz="2" w:space="0" w:color="000000"/>
              <w:left w:val="single" w:sz="2" w:space="0" w:color="000000"/>
              <w:bottom w:val="single" w:sz="2" w:space="0" w:color="000000"/>
            </w:tcBorders>
          </w:tcPr>
          <w:p w14:paraId="7580DF39" w14:textId="77777777" w:rsidR="009E6C67" w:rsidRPr="00F5488C" w:rsidRDefault="00475040" w:rsidP="009E6C67">
            <w:pPr>
              <w:pStyle w:val="TableParagraph"/>
              <w:ind w:left="191"/>
              <w:rPr>
                <w:sz w:val="20"/>
              </w:rPr>
            </w:pPr>
            <w:r w:rsidRPr="00F5488C">
              <w:rPr>
                <w:sz w:val="20"/>
              </w:rPr>
              <w:t>Pykinimo ir vėmimo simptomai*,</w:t>
            </w:r>
          </w:p>
          <w:p w14:paraId="3942B926" w14:textId="77777777" w:rsidR="009E6C67" w:rsidRPr="00F5488C" w:rsidRDefault="00475040" w:rsidP="009E6C67">
            <w:pPr>
              <w:pStyle w:val="TableParagraph"/>
              <w:ind w:left="191"/>
              <w:rPr>
                <w:sz w:val="20"/>
              </w:rPr>
            </w:pPr>
            <w:r w:rsidRPr="00F5488C">
              <w:rPr>
                <w:sz w:val="20"/>
              </w:rPr>
              <w:t>viduriavimas*,</w:t>
            </w:r>
          </w:p>
          <w:p w14:paraId="1DA9B3A6" w14:textId="7142A2B0" w:rsidR="008B3CCD" w:rsidRPr="00F5488C" w:rsidRDefault="00475040" w:rsidP="009E6C67">
            <w:pPr>
              <w:pStyle w:val="TableParagraph"/>
              <w:ind w:left="191"/>
              <w:rPr>
                <w:sz w:val="20"/>
              </w:rPr>
            </w:pPr>
            <w:r w:rsidRPr="00F5488C">
              <w:rPr>
                <w:sz w:val="20"/>
              </w:rPr>
              <w:t>vidurių</w:t>
            </w:r>
            <w:r w:rsidR="009E6C67" w:rsidRPr="00F5488C">
              <w:rPr>
                <w:sz w:val="20"/>
              </w:rPr>
              <w:t xml:space="preserve"> </w:t>
            </w:r>
            <w:r w:rsidRPr="00F5488C">
              <w:rPr>
                <w:sz w:val="20"/>
              </w:rPr>
              <w:t>užkietėjimas</w:t>
            </w:r>
          </w:p>
        </w:tc>
      </w:tr>
      <w:tr w:rsidR="008B3CCD" w:rsidRPr="00A1114D" w14:paraId="100DCEAF" w14:textId="77777777" w:rsidTr="00A12434">
        <w:trPr>
          <w:trHeight w:val="1010"/>
        </w:trPr>
        <w:tc>
          <w:tcPr>
            <w:tcW w:w="1843" w:type="dxa"/>
            <w:vMerge/>
            <w:tcBorders>
              <w:top w:val="nil"/>
              <w:bottom w:val="single" w:sz="2" w:space="0" w:color="000000"/>
              <w:right w:val="single" w:sz="2" w:space="0" w:color="000000"/>
            </w:tcBorders>
          </w:tcPr>
          <w:p w14:paraId="2B97A160"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73169A2B" w14:textId="77777777" w:rsidR="008B3CCD" w:rsidRPr="00F5488C" w:rsidRDefault="00475040" w:rsidP="00A12434">
            <w:pPr>
              <w:pStyle w:val="TableParagraph"/>
              <w:ind w:left="109"/>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2BE6C809" w14:textId="77777777" w:rsidR="00CB2BD4" w:rsidRPr="00F5488C" w:rsidRDefault="00475040" w:rsidP="009E6C67">
            <w:pPr>
              <w:pStyle w:val="TableParagraph"/>
              <w:ind w:left="191"/>
              <w:rPr>
                <w:sz w:val="20"/>
              </w:rPr>
            </w:pPr>
            <w:r w:rsidRPr="00F5488C">
              <w:rPr>
                <w:sz w:val="20"/>
              </w:rPr>
              <w:t>Kraujavimas iš virškinimo trakto (įskaitant iš gleivinės)*,</w:t>
            </w:r>
          </w:p>
          <w:p w14:paraId="141EC01B" w14:textId="77777777" w:rsidR="00CB2BD4" w:rsidRPr="00F5488C" w:rsidRDefault="00475040" w:rsidP="009E6C67">
            <w:pPr>
              <w:pStyle w:val="TableParagraph"/>
              <w:ind w:left="191"/>
              <w:rPr>
                <w:sz w:val="20"/>
              </w:rPr>
            </w:pPr>
            <w:r w:rsidRPr="00F5488C">
              <w:rPr>
                <w:sz w:val="20"/>
              </w:rPr>
              <w:t>dispepsija, stomatitas*,</w:t>
            </w:r>
          </w:p>
          <w:p w14:paraId="08CD6363" w14:textId="77777777" w:rsidR="00CB2BD4" w:rsidRPr="00F5488C" w:rsidRDefault="00475040" w:rsidP="009E6C67">
            <w:pPr>
              <w:pStyle w:val="TableParagraph"/>
              <w:ind w:left="191"/>
              <w:rPr>
                <w:sz w:val="20"/>
              </w:rPr>
            </w:pPr>
            <w:r w:rsidRPr="00F5488C">
              <w:rPr>
                <w:sz w:val="20"/>
              </w:rPr>
              <w:t>pilvo išpūtimas, burnos ir ryklės skausmas*,</w:t>
            </w:r>
          </w:p>
          <w:p w14:paraId="388DF937" w14:textId="77777777" w:rsidR="00CB2BD4" w:rsidRPr="00F5488C" w:rsidRDefault="00475040" w:rsidP="00CB2BD4">
            <w:pPr>
              <w:pStyle w:val="TableParagraph"/>
              <w:ind w:left="191"/>
              <w:rPr>
                <w:sz w:val="20"/>
              </w:rPr>
            </w:pPr>
            <w:r w:rsidRPr="00F5488C">
              <w:rPr>
                <w:sz w:val="20"/>
              </w:rPr>
              <w:t>pilvo skausmas (įskaitant virškinimo trakto ir blužnies</w:t>
            </w:r>
            <w:r w:rsidR="00CB2BD4" w:rsidRPr="00F5488C">
              <w:rPr>
                <w:sz w:val="20"/>
              </w:rPr>
              <w:t xml:space="preserve"> </w:t>
            </w:r>
            <w:r w:rsidRPr="00F5488C">
              <w:rPr>
                <w:sz w:val="20"/>
              </w:rPr>
              <w:t>skausmą)*,</w:t>
            </w:r>
          </w:p>
          <w:p w14:paraId="2EB41C29" w14:textId="77777777" w:rsidR="00CB2BD4" w:rsidRPr="00F5488C" w:rsidRDefault="00475040" w:rsidP="00CB2BD4">
            <w:pPr>
              <w:pStyle w:val="TableParagraph"/>
              <w:ind w:left="191"/>
              <w:rPr>
                <w:sz w:val="20"/>
              </w:rPr>
            </w:pPr>
            <w:r w:rsidRPr="00F5488C">
              <w:rPr>
                <w:sz w:val="20"/>
              </w:rPr>
              <w:t>burnos sutrikimas*,</w:t>
            </w:r>
          </w:p>
          <w:p w14:paraId="428554AA" w14:textId="10DDF95D" w:rsidR="008B3CCD" w:rsidRPr="00F5488C" w:rsidRDefault="00475040" w:rsidP="00CB2BD4">
            <w:pPr>
              <w:pStyle w:val="TableParagraph"/>
              <w:ind w:left="191"/>
              <w:rPr>
                <w:sz w:val="20"/>
              </w:rPr>
            </w:pPr>
            <w:r w:rsidRPr="00F5488C">
              <w:rPr>
                <w:sz w:val="20"/>
              </w:rPr>
              <w:t>meteorizmas</w:t>
            </w:r>
          </w:p>
        </w:tc>
      </w:tr>
      <w:tr w:rsidR="008B3CCD" w:rsidRPr="00A1114D" w14:paraId="7C82A390" w14:textId="77777777" w:rsidTr="00357C62">
        <w:trPr>
          <w:trHeight w:val="557"/>
        </w:trPr>
        <w:tc>
          <w:tcPr>
            <w:tcW w:w="1843" w:type="dxa"/>
            <w:vMerge/>
            <w:tcBorders>
              <w:top w:val="nil"/>
              <w:bottom w:val="single" w:sz="2" w:space="0" w:color="000000"/>
              <w:right w:val="single" w:sz="2" w:space="0" w:color="000000"/>
            </w:tcBorders>
          </w:tcPr>
          <w:p w14:paraId="7CBEC9A4"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3E4A9004" w14:textId="77777777" w:rsidR="008B3CCD" w:rsidRPr="00F5488C" w:rsidRDefault="00475040" w:rsidP="00A12434">
            <w:pPr>
              <w:pStyle w:val="TableParagraph"/>
              <w:ind w:left="109"/>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38F1A2EE" w14:textId="77777777" w:rsidR="00CE667E" w:rsidRPr="00F5488C" w:rsidRDefault="00475040" w:rsidP="009E6C67">
            <w:pPr>
              <w:pStyle w:val="TableParagraph"/>
              <w:ind w:left="191"/>
              <w:rPr>
                <w:sz w:val="20"/>
              </w:rPr>
            </w:pPr>
            <w:r w:rsidRPr="00F5488C">
              <w:rPr>
                <w:sz w:val="20"/>
              </w:rPr>
              <w:t xml:space="preserve">Pankreatitas (įskaitant lėtinį)*, </w:t>
            </w:r>
          </w:p>
          <w:p w14:paraId="25B6F7C3" w14:textId="7E0033CB" w:rsidR="00CE667E" w:rsidRPr="00F5488C" w:rsidRDefault="00475040" w:rsidP="009E6C67">
            <w:pPr>
              <w:pStyle w:val="TableParagraph"/>
              <w:ind w:left="191"/>
              <w:rPr>
                <w:sz w:val="20"/>
              </w:rPr>
            </w:pPr>
            <w:r w:rsidRPr="00F5488C">
              <w:rPr>
                <w:sz w:val="20"/>
              </w:rPr>
              <w:t>vėmimas krauju,</w:t>
            </w:r>
          </w:p>
          <w:p w14:paraId="415F5774" w14:textId="2904517D" w:rsidR="00CB2BD4" w:rsidRPr="00F5488C" w:rsidRDefault="00475040" w:rsidP="009E6C67">
            <w:pPr>
              <w:pStyle w:val="TableParagraph"/>
              <w:ind w:left="191"/>
              <w:rPr>
                <w:sz w:val="20"/>
              </w:rPr>
            </w:pPr>
            <w:r w:rsidRPr="00F5488C">
              <w:rPr>
                <w:sz w:val="20"/>
              </w:rPr>
              <w:t>lūpos patinimas*,</w:t>
            </w:r>
          </w:p>
          <w:p w14:paraId="0E25DED3" w14:textId="77777777" w:rsidR="00CB2BD4" w:rsidRPr="00F5488C" w:rsidRDefault="00475040" w:rsidP="009E6C67">
            <w:pPr>
              <w:pStyle w:val="TableParagraph"/>
              <w:ind w:left="191"/>
              <w:rPr>
                <w:sz w:val="20"/>
              </w:rPr>
            </w:pPr>
            <w:r w:rsidRPr="00F5488C">
              <w:rPr>
                <w:sz w:val="20"/>
              </w:rPr>
              <w:t>virškinimo trakto obstrukcija (įskaitant plonosios žarnos nepraeinamumą, žarnų nepraeinamumą)*,</w:t>
            </w:r>
          </w:p>
          <w:p w14:paraId="19866A8A" w14:textId="68D00108" w:rsidR="00CE667E" w:rsidRPr="00F5488C" w:rsidRDefault="00475040" w:rsidP="009E6C67">
            <w:pPr>
              <w:pStyle w:val="TableParagraph"/>
              <w:ind w:left="191"/>
              <w:rPr>
                <w:sz w:val="20"/>
              </w:rPr>
            </w:pPr>
            <w:r w:rsidRPr="00F5488C">
              <w:rPr>
                <w:sz w:val="20"/>
              </w:rPr>
              <w:t>pilvo diskomfortas,</w:t>
            </w:r>
          </w:p>
          <w:p w14:paraId="19AD7A8C" w14:textId="2E6CA86F" w:rsidR="00CB2BD4" w:rsidRPr="00F5488C" w:rsidRDefault="00475040" w:rsidP="009E6C67">
            <w:pPr>
              <w:pStyle w:val="TableParagraph"/>
              <w:ind w:left="191"/>
              <w:rPr>
                <w:sz w:val="20"/>
              </w:rPr>
            </w:pPr>
            <w:r w:rsidRPr="00F5488C">
              <w:rPr>
                <w:sz w:val="20"/>
              </w:rPr>
              <w:t>burnos išopėjimas*,</w:t>
            </w:r>
          </w:p>
          <w:p w14:paraId="534D8BB8" w14:textId="77777777" w:rsidR="00CB2BD4" w:rsidRPr="00F5488C" w:rsidRDefault="00475040" w:rsidP="009E6C67">
            <w:pPr>
              <w:pStyle w:val="TableParagraph"/>
              <w:ind w:left="191"/>
              <w:rPr>
                <w:sz w:val="20"/>
              </w:rPr>
            </w:pPr>
            <w:r w:rsidRPr="00F5488C">
              <w:rPr>
                <w:sz w:val="20"/>
              </w:rPr>
              <w:t>enteritas*,</w:t>
            </w:r>
          </w:p>
          <w:p w14:paraId="3AA45B1D" w14:textId="45290FBC" w:rsidR="00CB2BD4" w:rsidRPr="00F5488C" w:rsidRDefault="00475040" w:rsidP="009E6C67">
            <w:pPr>
              <w:pStyle w:val="TableParagraph"/>
              <w:ind w:left="191"/>
              <w:rPr>
                <w:sz w:val="20"/>
              </w:rPr>
            </w:pPr>
            <w:r w:rsidRPr="00F5488C">
              <w:rPr>
                <w:sz w:val="20"/>
              </w:rPr>
              <w:t>gastritas*,</w:t>
            </w:r>
          </w:p>
          <w:p w14:paraId="4B49DD3E" w14:textId="77777777" w:rsidR="00CE667E" w:rsidRPr="00F5488C" w:rsidRDefault="00475040" w:rsidP="009E6C67">
            <w:pPr>
              <w:pStyle w:val="TableParagraph"/>
              <w:ind w:left="191"/>
              <w:rPr>
                <w:sz w:val="20"/>
              </w:rPr>
            </w:pPr>
            <w:r w:rsidRPr="00F5488C">
              <w:rPr>
                <w:sz w:val="20"/>
              </w:rPr>
              <w:t>kraujavimas iš dantenų,</w:t>
            </w:r>
          </w:p>
          <w:p w14:paraId="2B1AA392" w14:textId="0EC48DB7" w:rsidR="00CB2BD4" w:rsidRPr="00F5488C" w:rsidRDefault="00475040" w:rsidP="009E6C67">
            <w:pPr>
              <w:pStyle w:val="TableParagraph"/>
              <w:ind w:left="191"/>
              <w:rPr>
                <w:sz w:val="20"/>
              </w:rPr>
            </w:pPr>
            <w:r w:rsidRPr="00F5488C">
              <w:rPr>
                <w:sz w:val="20"/>
              </w:rPr>
              <w:t>gastroezofaginio refliukso liga*,</w:t>
            </w:r>
          </w:p>
          <w:p w14:paraId="501972F8" w14:textId="77777777" w:rsidR="00CB2BD4" w:rsidRPr="00F5488C" w:rsidRDefault="00475040" w:rsidP="009E6C67">
            <w:pPr>
              <w:pStyle w:val="TableParagraph"/>
              <w:ind w:left="191"/>
              <w:rPr>
                <w:sz w:val="20"/>
              </w:rPr>
            </w:pPr>
            <w:r w:rsidRPr="00F5488C">
              <w:rPr>
                <w:sz w:val="20"/>
              </w:rPr>
              <w:t xml:space="preserve">kolitas (įskaitant </w:t>
            </w:r>
            <w:r w:rsidRPr="00F5488C">
              <w:rPr>
                <w:i/>
                <w:sz w:val="20"/>
              </w:rPr>
              <w:t xml:space="preserve">C. difficile </w:t>
            </w:r>
            <w:r w:rsidRPr="00F5488C">
              <w:rPr>
                <w:sz w:val="20"/>
              </w:rPr>
              <w:t>sukeltą kolitą)*,</w:t>
            </w:r>
          </w:p>
          <w:p w14:paraId="45B362CA" w14:textId="77777777" w:rsidR="00CE667E" w:rsidRPr="00F5488C" w:rsidRDefault="00475040" w:rsidP="009E6C67">
            <w:pPr>
              <w:pStyle w:val="TableParagraph"/>
              <w:ind w:left="191"/>
              <w:rPr>
                <w:sz w:val="20"/>
              </w:rPr>
            </w:pPr>
            <w:r w:rsidRPr="00F5488C">
              <w:rPr>
                <w:sz w:val="20"/>
              </w:rPr>
              <w:t>išeminis kolitas</w:t>
            </w:r>
            <w:r w:rsidRPr="00F5488C">
              <w:rPr>
                <w:sz w:val="20"/>
                <w:vertAlign w:val="superscript"/>
              </w:rPr>
              <w:t>#</w:t>
            </w:r>
            <w:r w:rsidRPr="00F5488C">
              <w:rPr>
                <w:sz w:val="20"/>
              </w:rPr>
              <w:t>,</w:t>
            </w:r>
          </w:p>
          <w:p w14:paraId="718E58BD" w14:textId="257D57FC" w:rsidR="00CB2BD4" w:rsidRPr="00F5488C" w:rsidRDefault="00475040" w:rsidP="009E6C67">
            <w:pPr>
              <w:pStyle w:val="TableParagraph"/>
              <w:ind w:left="191"/>
              <w:rPr>
                <w:sz w:val="20"/>
              </w:rPr>
            </w:pPr>
            <w:r w:rsidRPr="00F5488C">
              <w:rPr>
                <w:sz w:val="20"/>
              </w:rPr>
              <w:t>virškinimo trakto uždegimas*,</w:t>
            </w:r>
          </w:p>
          <w:p w14:paraId="29743B65" w14:textId="54A5225B" w:rsidR="00CE667E" w:rsidRPr="00F5488C" w:rsidRDefault="00475040" w:rsidP="009E6C67">
            <w:pPr>
              <w:pStyle w:val="TableParagraph"/>
              <w:ind w:left="191"/>
              <w:rPr>
                <w:sz w:val="20"/>
              </w:rPr>
            </w:pPr>
            <w:r w:rsidRPr="00F5488C">
              <w:rPr>
                <w:sz w:val="20"/>
              </w:rPr>
              <w:t>disfagija,</w:t>
            </w:r>
          </w:p>
          <w:p w14:paraId="2C37C0B2" w14:textId="0DE1C5F7" w:rsidR="00CB2BD4" w:rsidRPr="00F5488C" w:rsidRDefault="00475040" w:rsidP="009E6C67">
            <w:pPr>
              <w:pStyle w:val="TableParagraph"/>
              <w:ind w:left="191"/>
              <w:rPr>
                <w:sz w:val="20"/>
              </w:rPr>
            </w:pPr>
            <w:r w:rsidRPr="00F5488C">
              <w:rPr>
                <w:sz w:val="20"/>
              </w:rPr>
              <w:t>dirgliosios žarnos sindromas,</w:t>
            </w:r>
          </w:p>
          <w:p w14:paraId="52D29177" w14:textId="77777777" w:rsidR="00CB2BD4" w:rsidRPr="00F5488C" w:rsidRDefault="00475040" w:rsidP="009E6C67">
            <w:pPr>
              <w:pStyle w:val="TableParagraph"/>
              <w:ind w:left="191"/>
              <w:rPr>
                <w:sz w:val="20"/>
              </w:rPr>
            </w:pPr>
            <w:r w:rsidRPr="00F5488C">
              <w:rPr>
                <w:sz w:val="20"/>
              </w:rPr>
              <w:t>virškinimo trakto sutrikimas (NK),</w:t>
            </w:r>
          </w:p>
          <w:p w14:paraId="64A7CADB" w14:textId="77777777" w:rsidR="00CB2BD4" w:rsidRPr="00F5488C" w:rsidRDefault="00475040" w:rsidP="009E6C67">
            <w:pPr>
              <w:pStyle w:val="TableParagraph"/>
              <w:ind w:left="191"/>
              <w:rPr>
                <w:sz w:val="20"/>
              </w:rPr>
            </w:pPr>
            <w:r w:rsidRPr="00F5488C">
              <w:rPr>
                <w:sz w:val="20"/>
              </w:rPr>
              <w:t>liežuvio apnašos,</w:t>
            </w:r>
          </w:p>
          <w:p w14:paraId="0540CC24" w14:textId="5E23E5A8" w:rsidR="00CB2BD4" w:rsidRPr="00F5488C" w:rsidRDefault="00475040" w:rsidP="009E6C67">
            <w:pPr>
              <w:pStyle w:val="TableParagraph"/>
              <w:ind w:left="191"/>
              <w:rPr>
                <w:sz w:val="20"/>
              </w:rPr>
            </w:pPr>
            <w:r w:rsidRPr="00F5488C">
              <w:rPr>
                <w:sz w:val="20"/>
              </w:rPr>
              <w:t>virškinimo trakto motorikos</w:t>
            </w:r>
            <w:r w:rsidR="00CE667E" w:rsidRPr="00F5488C">
              <w:rPr>
                <w:sz w:val="20"/>
              </w:rPr>
              <w:t xml:space="preserve"> </w:t>
            </w:r>
            <w:r w:rsidRPr="00F5488C">
              <w:rPr>
                <w:sz w:val="20"/>
              </w:rPr>
              <w:t>sutrikimas*,</w:t>
            </w:r>
          </w:p>
          <w:p w14:paraId="50418470" w14:textId="61C95EA5" w:rsidR="008B3CCD" w:rsidRPr="00F5488C" w:rsidRDefault="00475040" w:rsidP="009E6C67">
            <w:pPr>
              <w:pStyle w:val="TableParagraph"/>
              <w:ind w:left="191"/>
              <w:rPr>
                <w:sz w:val="20"/>
              </w:rPr>
            </w:pPr>
            <w:r w:rsidRPr="00F5488C">
              <w:rPr>
                <w:sz w:val="20"/>
              </w:rPr>
              <w:t>seilių liaukos sutrikimas*</w:t>
            </w:r>
          </w:p>
        </w:tc>
      </w:tr>
      <w:tr w:rsidR="008B3CCD" w:rsidRPr="00A1114D" w14:paraId="550FEDC8" w14:textId="77777777" w:rsidTr="00A12434">
        <w:trPr>
          <w:trHeight w:val="1771"/>
        </w:trPr>
        <w:tc>
          <w:tcPr>
            <w:tcW w:w="1843" w:type="dxa"/>
            <w:vMerge/>
            <w:tcBorders>
              <w:top w:val="nil"/>
              <w:bottom w:val="single" w:sz="2" w:space="0" w:color="000000"/>
              <w:right w:val="single" w:sz="2" w:space="0" w:color="000000"/>
            </w:tcBorders>
          </w:tcPr>
          <w:p w14:paraId="3AC9B436"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671360D8" w14:textId="77777777" w:rsidR="008B3CCD" w:rsidRPr="00F5488C" w:rsidRDefault="00475040" w:rsidP="00A12434">
            <w:pPr>
              <w:pStyle w:val="TableParagraph"/>
              <w:ind w:left="109"/>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185A7258" w14:textId="77777777" w:rsidR="00CB2BD4" w:rsidRPr="00F5488C" w:rsidRDefault="00475040" w:rsidP="00CB2BD4">
            <w:pPr>
              <w:pStyle w:val="TableParagraph"/>
              <w:ind w:left="191"/>
              <w:rPr>
                <w:sz w:val="20"/>
              </w:rPr>
            </w:pPr>
            <w:r w:rsidRPr="00F5488C">
              <w:rPr>
                <w:sz w:val="20"/>
              </w:rPr>
              <w:t>Ūminis pankreatitas,</w:t>
            </w:r>
          </w:p>
          <w:p w14:paraId="2975DE30" w14:textId="714FAADA" w:rsidR="00CB2BD4" w:rsidRPr="00F5488C" w:rsidRDefault="00475040" w:rsidP="00CB2BD4">
            <w:pPr>
              <w:pStyle w:val="TableParagraph"/>
              <w:ind w:left="191"/>
              <w:rPr>
                <w:sz w:val="20"/>
              </w:rPr>
            </w:pPr>
            <w:r w:rsidRPr="00F5488C">
              <w:rPr>
                <w:sz w:val="20"/>
              </w:rPr>
              <w:t>peritonitas*,</w:t>
            </w:r>
          </w:p>
          <w:p w14:paraId="57FD5BAD" w14:textId="77777777" w:rsidR="00CB2BD4" w:rsidRPr="00F5488C" w:rsidRDefault="00475040" w:rsidP="00CB2BD4">
            <w:pPr>
              <w:pStyle w:val="TableParagraph"/>
              <w:ind w:left="191"/>
              <w:rPr>
                <w:sz w:val="20"/>
              </w:rPr>
            </w:pPr>
            <w:r w:rsidRPr="00F5488C">
              <w:rPr>
                <w:sz w:val="20"/>
              </w:rPr>
              <w:t>liežuvio edema*,</w:t>
            </w:r>
          </w:p>
          <w:p w14:paraId="75DB929E" w14:textId="77F047BF" w:rsidR="00CB2BD4" w:rsidRPr="00F5488C" w:rsidRDefault="00475040" w:rsidP="00CB2BD4">
            <w:pPr>
              <w:pStyle w:val="TableParagraph"/>
              <w:ind w:left="191"/>
              <w:rPr>
                <w:sz w:val="20"/>
              </w:rPr>
            </w:pPr>
            <w:r w:rsidRPr="00F5488C">
              <w:rPr>
                <w:sz w:val="20"/>
              </w:rPr>
              <w:t>ascitas,</w:t>
            </w:r>
          </w:p>
          <w:p w14:paraId="6788F032" w14:textId="77777777" w:rsidR="00CB2BD4" w:rsidRPr="00F5488C" w:rsidRDefault="00475040" w:rsidP="00CB2BD4">
            <w:pPr>
              <w:pStyle w:val="TableParagraph"/>
              <w:ind w:left="191"/>
              <w:rPr>
                <w:sz w:val="20"/>
              </w:rPr>
            </w:pPr>
            <w:r w:rsidRPr="00F5488C">
              <w:rPr>
                <w:sz w:val="20"/>
              </w:rPr>
              <w:t>ezofagitas,</w:t>
            </w:r>
          </w:p>
          <w:p w14:paraId="419E9F4F" w14:textId="77777777" w:rsidR="00CB2BD4" w:rsidRPr="00F5488C" w:rsidRDefault="00475040" w:rsidP="00CB2BD4">
            <w:pPr>
              <w:pStyle w:val="TableParagraph"/>
              <w:ind w:left="191"/>
              <w:rPr>
                <w:sz w:val="20"/>
              </w:rPr>
            </w:pPr>
            <w:r w:rsidRPr="00F5488C">
              <w:rPr>
                <w:sz w:val="20"/>
              </w:rPr>
              <w:t>cheilitas,</w:t>
            </w:r>
          </w:p>
          <w:p w14:paraId="04A1EE82" w14:textId="77777777" w:rsidR="00CB2BD4" w:rsidRPr="00F5488C" w:rsidRDefault="00475040" w:rsidP="00CB2BD4">
            <w:pPr>
              <w:pStyle w:val="TableParagraph"/>
              <w:ind w:left="191"/>
              <w:rPr>
                <w:sz w:val="20"/>
              </w:rPr>
            </w:pPr>
            <w:r w:rsidRPr="00F5488C">
              <w:rPr>
                <w:sz w:val="20"/>
              </w:rPr>
              <w:t>išmatų nelaikymas,</w:t>
            </w:r>
          </w:p>
          <w:p w14:paraId="64B1B56E" w14:textId="77777777" w:rsidR="00CB2BD4" w:rsidRPr="00F5488C" w:rsidRDefault="00475040" w:rsidP="00CB2BD4">
            <w:pPr>
              <w:pStyle w:val="TableParagraph"/>
              <w:ind w:left="191"/>
              <w:rPr>
                <w:sz w:val="20"/>
              </w:rPr>
            </w:pPr>
            <w:r w:rsidRPr="00F5488C">
              <w:rPr>
                <w:sz w:val="20"/>
              </w:rPr>
              <w:t>išangės rauko atonija,</w:t>
            </w:r>
          </w:p>
          <w:p w14:paraId="01A5FFF8" w14:textId="77777777" w:rsidR="00CB2BD4" w:rsidRPr="00F5488C" w:rsidRDefault="00475040" w:rsidP="00CB2BD4">
            <w:pPr>
              <w:pStyle w:val="TableParagraph"/>
              <w:ind w:left="191"/>
              <w:rPr>
                <w:sz w:val="20"/>
              </w:rPr>
            </w:pPr>
            <w:r w:rsidRPr="00F5488C">
              <w:rPr>
                <w:sz w:val="20"/>
              </w:rPr>
              <w:t>fekaloma*,</w:t>
            </w:r>
          </w:p>
          <w:p w14:paraId="4BBCA78E" w14:textId="77777777" w:rsidR="00CB2BD4" w:rsidRPr="00F5488C" w:rsidRDefault="00475040" w:rsidP="00CB2BD4">
            <w:pPr>
              <w:pStyle w:val="TableParagraph"/>
              <w:ind w:left="191"/>
              <w:rPr>
                <w:sz w:val="20"/>
              </w:rPr>
            </w:pPr>
            <w:r w:rsidRPr="00F5488C">
              <w:rPr>
                <w:sz w:val="20"/>
              </w:rPr>
              <w:t>virškinimo trakto išopėjimas ir prakiurimas*,</w:t>
            </w:r>
          </w:p>
          <w:p w14:paraId="6D0678AF" w14:textId="77777777" w:rsidR="00CE667E" w:rsidRPr="00F5488C" w:rsidRDefault="00475040" w:rsidP="00CB2BD4">
            <w:pPr>
              <w:pStyle w:val="TableParagraph"/>
              <w:ind w:left="191"/>
              <w:rPr>
                <w:sz w:val="20"/>
              </w:rPr>
            </w:pPr>
            <w:r w:rsidRPr="00F5488C">
              <w:rPr>
                <w:sz w:val="20"/>
              </w:rPr>
              <w:t>dantenų hipertrofija,</w:t>
            </w:r>
          </w:p>
          <w:p w14:paraId="1F1466E5" w14:textId="222E4DC0" w:rsidR="00CB2BD4" w:rsidRPr="00F5488C" w:rsidRDefault="00475040" w:rsidP="00CB2BD4">
            <w:pPr>
              <w:pStyle w:val="TableParagraph"/>
              <w:ind w:left="191"/>
              <w:rPr>
                <w:sz w:val="20"/>
              </w:rPr>
            </w:pPr>
            <w:r w:rsidRPr="00F5488C">
              <w:rPr>
                <w:sz w:val="20"/>
              </w:rPr>
              <w:t>gaubtinės žarnos išsiplėtimas,</w:t>
            </w:r>
          </w:p>
          <w:p w14:paraId="3064D575" w14:textId="77777777" w:rsidR="00CE667E" w:rsidRPr="00F5488C" w:rsidRDefault="00475040" w:rsidP="00CB2BD4">
            <w:pPr>
              <w:pStyle w:val="TableParagraph"/>
              <w:ind w:left="191"/>
              <w:rPr>
                <w:sz w:val="20"/>
              </w:rPr>
            </w:pPr>
            <w:r w:rsidRPr="00F5488C">
              <w:rPr>
                <w:sz w:val="20"/>
              </w:rPr>
              <w:t>išskyros iš tiesiosios žarnos,</w:t>
            </w:r>
          </w:p>
          <w:p w14:paraId="26897C5B" w14:textId="656991EB" w:rsidR="00CB2BD4" w:rsidRPr="00F5488C" w:rsidRDefault="00475040" w:rsidP="00CB2BD4">
            <w:pPr>
              <w:pStyle w:val="TableParagraph"/>
              <w:ind w:left="191"/>
              <w:rPr>
                <w:sz w:val="20"/>
              </w:rPr>
            </w:pPr>
            <w:r w:rsidRPr="00F5488C">
              <w:rPr>
                <w:sz w:val="20"/>
              </w:rPr>
              <w:t>burnos ir ryklės pūslės*,</w:t>
            </w:r>
          </w:p>
          <w:p w14:paraId="127F92EE" w14:textId="77777777" w:rsidR="00CB2BD4" w:rsidRPr="00F5488C" w:rsidRDefault="00475040" w:rsidP="00CB2BD4">
            <w:pPr>
              <w:pStyle w:val="TableParagraph"/>
              <w:ind w:left="191"/>
              <w:rPr>
                <w:sz w:val="20"/>
              </w:rPr>
            </w:pPr>
            <w:r w:rsidRPr="00F5488C">
              <w:rPr>
                <w:sz w:val="20"/>
              </w:rPr>
              <w:t>lūpos skausmas,</w:t>
            </w:r>
          </w:p>
          <w:p w14:paraId="4BC5CCAF" w14:textId="77777777" w:rsidR="00CB2BD4" w:rsidRPr="00F5488C" w:rsidRDefault="00475040" w:rsidP="00CB2BD4">
            <w:pPr>
              <w:pStyle w:val="TableParagraph"/>
              <w:ind w:left="191"/>
              <w:rPr>
                <w:sz w:val="20"/>
              </w:rPr>
            </w:pPr>
            <w:r w:rsidRPr="00F5488C">
              <w:rPr>
                <w:sz w:val="20"/>
              </w:rPr>
              <w:t>periodontitas,</w:t>
            </w:r>
          </w:p>
          <w:p w14:paraId="5659FA02" w14:textId="77777777" w:rsidR="00CB2BD4" w:rsidRPr="00F5488C" w:rsidRDefault="00475040" w:rsidP="00CB2BD4">
            <w:pPr>
              <w:pStyle w:val="TableParagraph"/>
              <w:ind w:left="191"/>
              <w:rPr>
                <w:sz w:val="20"/>
              </w:rPr>
            </w:pPr>
            <w:r w:rsidRPr="00F5488C">
              <w:rPr>
                <w:sz w:val="20"/>
              </w:rPr>
              <w:t>išangės įplėša,</w:t>
            </w:r>
          </w:p>
          <w:p w14:paraId="52A2D6DD" w14:textId="77777777" w:rsidR="00CB2BD4" w:rsidRPr="00F5488C" w:rsidRDefault="00475040" w:rsidP="00CB2BD4">
            <w:pPr>
              <w:pStyle w:val="TableParagraph"/>
              <w:ind w:left="191"/>
              <w:rPr>
                <w:sz w:val="20"/>
              </w:rPr>
            </w:pPr>
            <w:r w:rsidRPr="00F5488C">
              <w:rPr>
                <w:sz w:val="20"/>
              </w:rPr>
              <w:t>tuštinimosi pokyčiai,</w:t>
            </w:r>
          </w:p>
          <w:p w14:paraId="26BC6BF6" w14:textId="77777777" w:rsidR="00CB2BD4" w:rsidRPr="00F5488C" w:rsidRDefault="00475040" w:rsidP="00CB2BD4">
            <w:pPr>
              <w:pStyle w:val="TableParagraph"/>
              <w:ind w:left="191"/>
              <w:rPr>
                <w:sz w:val="20"/>
              </w:rPr>
            </w:pPr>
            <w:r w:rsidRPr="00F5488C">
              <w:rPr>
                <w:sz w:val="20"/>
              </w:rPr>
              <w:t>proktalgija,</w:t>
            </w:r>
          </w:p>
          <w:p w14:paraId="0F33E61F" w14:textId="3343AEB5" w:rsidR="008B3CCD" w:rsidRPr="00F5488C" w:rsidRDefault="00475040" w:rsidP="00CB2BD4">
            <w:pPr>
              <w:pStyle w:val="TableParagraph"/>
              <w:ind w:left="191"/>
              <w:rPr>
                <w:sz w:val="20"/>
              </w:rPr>
            </w:pPr>
            <w:r w:rsidRPr="00F5488C">
              <w:rPr>
                <w:sz w:val="20"/>
              </w:rPr>
              <w:t>nenormalios</w:t>
            </w:r>
            <w:r w:rsidR="00CB2BD4" w:rsidRPr="00F5488C">
              <w:rPr>
                <w:sz w:val="20"/>
              </w:rPr>
              <w:t xml:space="preserve"> </w:t>
            </w:r>
            <w:r w:rsidRPr="00F5488C">
              <w:rPr>
                <w:sz w:val="20"/>
              </w:rPr>
              <w:t>išmatos</w:t>
            </w:r>
          </w:p>
        </w:tc>
      </w:tr>
      <w:tr w:rsidR="008B3CCD" w:rsidRPr="00A1114D" w14:paraId="5554CEAF" w14:textId="77777777" w:rsidTr="00A12434">
        <w:trPr>
          <w:trHeight w:val="251"/>
        </w:trPr>
        <w:tc>
          <w:tcPr>
            <w:tcW w:w="1843" w:type="dxa"/>
            <w:vMerge w:val="restart"/>
            <w:tcBorders>
              <w:top w:val="single" w:sz="2" w:space="0" w:color="000000"/>
              <w:bottom w:val="single" w:sz="2" w:space="0" w:color="000000"/>
              <w:right w:val="single" w:sz="2" w:space="0" w:color="000000"/>
            </w:tcBorders>
          </w:tcPr>
          <w:p w14:paraId="5F21E62C" w14:textId="77777777" w:rsidR="008B3CCD" w:rsidRPr="00F5488C" w:rsidRDefault="00475040" w:rsidP="00A12434">
            <w:pPr>
              <w:pStyle w:val="TableParagraph"/>
              <w:ind w:left="142"/>
              <w:rPr>
                <w:sz w:val="20"/>
              </w:rPr>
            </w:pPr>
            <w:r w:rsidRPr="00F5488C">
              <w:rPr>
                <w:sz w:val="20"/>
              </w:rPr>
              <w:t>Kepenų, tulžies pūslės ir latakų sutrikimai</w:t>
            </w:r>
          </w:p>
        </w:tc>
        <w:tc>
          <w:tcPr>
            <w:tcW w:w="1513" w:type="dxa"/>
            <w:tcBorders>
              <w:top w:val="single" w:sz="2" w:space="0" w:color="000000"/>
              <w:left w:val="single" w:sz="2" w:space="0" w:color="000000"/>
              <w:bottom w:val="single" w:sz="2" w:space="0" w:color="000000"/>
              <w:right w:val="single" w:sz="2" w:space="0" w:color="000000"/>
            </w:tcBorders>
          </w:tcPr>
          <w:p w14:paraId="328821FE" w14:textId="77777777" w:rsidR="008B3CCD" w:rsidRPr="00F5488C" w:rsidRDefault="00475040" w:rsidP="00A12434">
            <w:pPr>
              <w:pStyle w:val="TableParagraph"/>
              <w:ind w:left="109"/>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2B8CD85A" w14:textId="77777777" w:rsidR="008B3CCD" w:rsidRPr="00F5488C" w:rsidRDefault="00475040" w:rsidP="00CB2BD4">
            <w:pPr>
              <w:pStyle w:val="TableParagraph"/>
              <w:ind w:left="191"/>
              <w:rPr>
                <w:sz w:val="20"/>
              </w:rPr>
            </w:pPr>
            <w:r w:rsidRPr="00F5488C">
              <w:rPr>
                <w:sz w:val="20"/>
              </w:rPr>
              <w:t>Kepenų fermentų pakitimai*</w:t>
            </w:r>
          </w:p>
        </w:tc>
      </w:tr>
      <w:tr w:rsidR="008B3CCD" w:rsidRPr="00A1114D" w14:paraId="5F764BB9" w14:textId="77777777" w:rsidTr="00A12434">
        <w:trPr>
          <w:trHeight w:val="506"/>
        </w:trPr>
        <w:tc>
          <w:tcPr>
            <w:tcW w:w="1843" w:type="dxa"/>
            <w:vMerge/>
            <w:tcBorders>
              <w:top w:val="nil"/>
              <w:bottom w:val="single" w:sz="2" w:space="0" w:color="000000"/>
              <w:right w:val="single" w:sz="2" w:space="0" w:color="000000"/>
            </w:tcBorders>
          </w:tcPr>
          <w:p w14:paraId="3189EF2F"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13A9AF39" w14:textId="77777777" w:rsidR="008B3CCD" w:rsidRPr="00F5488C" w:rsidRDefault="00475040" w:rsidP="00A12434">
            <w:pPr>
              <w:pStyle w:val="TableParagraph"/>
              <w:ind w:left="109"/>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6FB3ECAE" w14:textId="77777777" w:rsidR="008B3CCD" w:rsidRPr="00F5488C" w:rsidRDefault="00475040" w:rsidP="00CB2BD4">
            <w:pPr>
              <w:pStyle w:val="TableParagraph"/>
              <w:ind w:left="191"/>
              <w:rPr>
                <w:sz w:val="20"/>
              </w:rPr>
            </w:pPr>
            <w:r w:rsidRPr="00F5488C">
              <w:rPr>
                <w:sz w:val="20"/>
              </w:rPr>
              <w:t>Toksinis poveikis kepenims (įskaitant kepenų sutrikimą),</w:t>
            </w:r>
          </w:p>
          <w:p w14:paraId="306E25DE" w14:textId="77777777" w:rsidR="00CB2BD4" w:rsidRPr="00F5488C" w:rsidRDefault="00475040" w:rsidP="00CB2BD4">
            <w:pPr>
              <w:pStyle w:val="TableParagraph"/>
              <w:spacing w:before="1"/>
              <w:ind w:left="191"/>
              <w:rPr>
                <w:sz w:val="20"/>
              </w:rPr>
            </w:pPr>
            <w:r w:rsidRPr="00F5488C">
              <w:rPr>
                <w:sz w:val="20"/>
              </w:rPr>
              <w:t>hepatitas*,</w:t>
            </w:r>
          </w:p>
          <w:p w14:paraId="648BBA48" w14:textId="42DCEC9D" w:rsidR="008B3CCD" w:rsidRPr="00F5488C" w:rsidRDefault="00475040" w:rsidP="00CB2BD4">
            <w:pPr>
              <w:pStyle w:val="TableParagraph"/>
              <w:spacing w:before="1"/>
              <w:ind w:left="191"/>
              <w:rPr>
                <w:sz w:val="20"/>
              </w:rPr>
            </w:pPr>
            <w:r w:rsidRPr="00F5488C">
              <w:rPr>
                <w:sz w:val="20"/>
              </w:rPr>
              <w:t>cholestazė</w:t>
            </w:r>
          </w:p>
        </w:tc>
      </w:tr>
      <w:tr w:rsidR="008B3CCD" w:rsidRPr="00A1114D" w14:paraId="039D00F3" w14:textId="77777777" w:rsidTr="00A12434">
        <w:trPr>
          <w:trHeight w:val="760"/>
        </w:trPr>
        <w:tc>
          <w:tcPr>
            <w:tcW w:w="1843" w:type="dxa"/>
            <w:vMerge/>
            <w:tcBorders>
              <w:top w:val="nil"/>
              <w:bottom w:val="single" w:sz="2" w:space="0" w:color="000000"/>
              <w:right w:val="single" w:sz="2" w:space="0" w:color="000000"/>
            </w:tcBorders>
          </w:tcPr>
          <w:p w14:paraId="5843E3CE"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3F872962" w14:textId="77777777" w:rsidR="008B3CCD" w:rsidRPr="00F5488C" w:rsidRDefault="00475040" w:rsidP="00A12434">
            <w:pPr>
              <w:pStyle w:val="TableParagraph"/>
              <w:ind w:left="109"/>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2748644F" w14:textId="77777777" w:rsidR="00CB2BD4" w:rsidRPr="00F5488C" w:rsidRDefault="00475040" w:rsidP="00CB2BD4">
            <w:pPr>
              <w:pStyle w:val="TableParagraph"/>
              <w:ind w:left="191"/>
              <w:rPr>
                <w:sz w:val="20"/>
              </w:rPr>
            </w:pPr>
            <w:r w:rsidRPr="00F5488C">
              <w:rPr>
                <w:sz w:val="20"/>
              </w:rPr>
              <w:t>Kepenų nepakankamumas,</w:t>
            </w:r>
          </w:p>
          <w:p w14:paraId="1023ECA9" w14:textId="77777777" w:rsidR="00CB2BD4" w:rsidRPr="00F5488C" w:rsidRDefault="00475040" w:rsidP="00CB2BD4">
            <w:pPr>
              <w:pStyle w:val="TableParagraph"/>
              <w:ind w:left="191"/>
              <w:rPr>
                <w:sz w:val="20"/>
              </w:rPr>
            </w:pPr>
            <w:r w:rsidRPr="00F5488C">
              <w:rPr>
                <w:sz w:val="20"/>
              </w:rPr>
              <w:t>hepatomegalija,</w:t>
            </w:r>
          </w:p>
          <w:p w14:paraId="16BD09DF" w14:textId="680ABFB0" w:rsidR="00CB2BD4" w:rsidRPr="00D87B64" w:rsidRDefault="00475040" w:rsidP="008442C5">
            <w:pPr>
              <w:pStyle w:val="TableParagraph"/>
              <w:ind w:left="191"/>
              <w:rPr>
                <w:sz w:val="20"/>
                <w:szCs w:val="20"/>
              </w:rPr>
            </w:pPr>
            <w:r w:rsidRPr="00F5488C">
              <w:rPr>
                <w:sz w:val="20"/>
              </w:rPr>
              <w:t>Bado-Chiari</w:t>
            </w:r>
            <w:r w:rsidR="00CB2BD4" w:rsidRPr="00F5488C">
              <w:rPr>
                <w:sz w:val="20"/>
              </w:rPr>
              <w:t xml:space="preserve"> </w:t>
            </w:r>
            <w:r w:rsidR="008442C5" w:rsidRPr="008442C5">
              <w:rPr>
                <w:sz w:val="20"/>
                <w:szCs w:val="20"/>
              </w:rPr>
              <w:t>(</w:t>
            </w:r>
            <w:r w:rsidR="008442C5" w:rsidRPr="00D87B64">
              <w:rPr>
                <w:i/>
                <w:iCs/>
                <w:sz w:val="20"/>
                <w:szCs w:val="20"/>
              </w:rPr>
              <w:t>Budd-Chiari</w:t>
            </w:r>
            <w:r w:rsidR="008442C5" w:rsidRPr="008442C5">
              <w:rPr>
                <w:sz w:val="20"/>
                <w:szCs w:val="20"/>
              </w:rPr>
              <w:t>)</w:t>
            </w:r>
            <w:r w:rsidR="008442C5">
              <w:rPr>
                <w:sz w:val="20"/>
                <w:szCs w:val="20"/>
              </w:rPr>
              <w:t xml:space="preserve"> </w:t>
            </w:r>
            <w:r w:rsidRPr="00F5488C">
              <w:rPr>
                <w:sz w:val="20"/>
              </w:rPr>
              <w:t>sindromas,</w:t>
            </w:r>
          </w:p>
          <w:p w14:paraId="5DBD598C" w14:textId="77777777" w:rsidR="00CB2BD4" w:rsidRPr="00F5488C" w:rsidRDefault="00475040" w:rsidP="00CB2BD4">
            <w:pPr>
              <w:pStyle w:val="TableParagraph"/>
              <w:ind w:left="191"/>
              <w:rPr>
                <w:sz w:val="20"/>
              </w:rPr>
            </w:pPr>
            <w:r w:rsidRPr="00F5488C">
              <w:rPr>
                <w:sz w:val="20"/>
              </w:rPr>
              <w:t>citomegalovirusų sukeltas hepatitas,</w:t>
            </w:r>
          </w:p>
          <w:p w14:paraId="3033E5CB" w14:textId="77777777" w:rsidR="00CB2BD4" w:rsidRPr="00F5488C" w:rsidRDefault="00475040" w:rsidP="00CB2BD4">
            <w:pPr>
              <w:pStyle w:val="TableParagraph"/>
              <w:ind w:left="191"/>
              <w:rPr>
                <w:sz w:val="20"/>
              </w:rPr>
            </w:pPr>
            <w:r w:rsidRPr="00F5488C">
              <w:rPr>
                <w:sz w:val="20"/>
              </w:rPr>
              <w:t>kraujavimas į kepenis,</w:t>
            </w:r>
          </w:p>
          <w:p w14:paraId="4923F5E4" w14:textId="46D68EDF" w:rsidR="008B3CCD" w:rsidRPr="00F5488C" w:rsidRDefault="00475040" w:rsidP="00CB2BD4">
            <w:pPr>
              <w:pStyle w:val="TableParagraph"/>
              <w:ind w:left="191"/>
              <w:rPr>
                <w:sz w:val="20"/>
              </w:rPr>
            </w:pPr>
            <w:r w:rsidRPr="00F5488C">
              <w:rPr>
                <w:sz w:val="20"/>
              </w:rPr>
              <w:t>tulžies pūslės akmenligė</w:t>
            </w:r>
          </w:p>
        </w:tc>
      </w:tr>
      <w:tr w:rsidR="008B3CCD" w:rsidRPr="00A1114D" w14:paraId="3218BC0F" w14:textId="77777777" w:rsidTr="00A12434">
        <w:trPr>
          <w:trHeight w:val="251"/>
        </w:trPr>
        <w:tc>
          <w:tcPr>
            <w:tcW w:w="1843" w:type="dxa"/>
            <w:tcBorders>
              <w:top w:val="single" w:sz="2" w:space="0" w:color="000000"/>
              <w:bottom w:val="nil"/>
              <w:right w:val="single" w:sz="2" w:space="0" w:color="000000"/>
            </w:tcBorders>
          </w:tcPr>
          <w:p w14:paraId="393A2AF1" w14:textId="48C59CAE" w:rsidR="008B3CCD" w:rsidRPr="00F5488C" w:rsidRDefault="00475040" w:rsidP="00A12434">
            <w:pPr>
              <w:pStyle w:val="TableParagraph"/>
              <w:ind w:left="142"/>
              <w:rPr>
                <w:sz w:val="20"/>
              </w:rPr>
            </w:pPr>
            <w:r w:rsidRPr="00F5488C">
              <w:rPr>
                <w:sz w:val="20"/>
              </w:rPr>
              <w:t>Odos ir poodinio</w:t>
            </w:r>
            <w:r w:rsidR="00A12434" w:rsidRPr="00F5488C">
              <w:rPr>
                <w:sz w:val="20"/>
              </w:rPr>
              <w:t xml:space="preserve"> audinio sutrikimai</w:t>
            </w:r>
          </w:p>
        </w:tc>
        <w:tc>
          <w:tcPr>
            <w:tcW w:w="1513" w:type="dxa"/>
            <w:tcBorders>
              <w:top w:val="single" w:sz="2" w:space="0" w:color="000000"/>
              <w:left w:val="single" w:sz="2" w:space="0" w:color="000000"/>
              <w:bottom w:val="single" w:sz="2" w:space="0" w:color="000000"/>
              <w:right w:val="single" w:sz="2" w:space="0" w:color="000000"/>
            </w:tcBorders>
          </w:tcPr>
          <w:p w14:paraId="078E3007" w14:textId="77777777" w:rsidR="008B3CCD" w:rsidRPr="00F5488C" w:rsidRDefault="00475040" w:rsidP="00A12434">
            <w:pPr>
              <w:pStyle w:val="TableParagraph"/>
              <w:ind w:left="109"/>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455E8F76" w14:textId="77777777" w:rsidR="00CB2BD4" w:rsidRPr="00F5488C" w:rsidRDefault="00475040" w:rsidP="00CB2BD4">
            <w:pPr>
              <w:pStyle w:val="TableParagraph"/>
              <w:ind w:left="191"/>
              <w:rPr>
                <w:sz w:val="20"/>
              </w:rPr>
            </w:pPr>
            <w:r w:rsidRPr="00F5488C">
              <w:rPr>
                <w:sz w:val="20"/>
              </w:rPr>
              <w:t>Išbėrimas*,</w:t>
            </w:r>
          </w:p>
          <w:p w14:paraId="1FCC1E16" w14:textId="76228E63" w:rsidR="00CB2BD4" w:rsidRPr="00F5488C" w:rsidRDefault="00475040" w:rsidP="00CB2BD4">
            <w:pPr>
              <w:pStyle w:val="TableParagraph"/>
              <w:ind w:left="191"/>
              <w:rPr>
                <w:sz w:val="20"/>
              </w:rPr>
            </w:pPr>
            <w:r w:rsidRPr="00F5488C">
              <w:rPr>
                <w:sz w:val="20"/>
              </w:rPr>
              <w:t>niež</w:t>
            </w:r>
            <w:r w:rsidR="008442C5" w:rsidRPr="00F5488C">
              <w:rPr>
                <w:sz w:val="20"/>
              </w:rPr>
              <w:t>ėjima</w:t>
            </w:r>
            <w:r w:rsidRPr="00F5488C">
              <w:rPr>
                <w:sz w:val="20"/>
              </w:rPr>
              <w:t>s*,</w:t>
            </w:r>
          </w:p>
          <w:p w14:paraId="77E0A892" w14:textId="77777777" w:rsidR="00CB2BD4" w:rsidRPr="00F5488C" w:rsidRDefault="00475040" w:rsidP="00CB2BD4">
            <w:pPr>
              <w:pStyle w:val="TableParagraph"/>
              <w:ind w:left="191"/>
              <w:rPr>
                <w:sz w:val="20"/>
              </w:rPr>
            </w:pPr>
            <w:r w:rsidRPr="00F5488C">
              <w:rPr>
                <w:sz w:val="20"/>
              </w:rPr>
              <w:t>eritema,</w:t>
            </w:r>
          </w:p>
          <w:p w14:paraId="74D5332A" w14:textId="601745E1" w:rsidR="008B3CCD" w:rsidRPr="00F5488C" w:rsidRDefault="00475040" w:rsidP="00CB2BD4">
            <w:pPr>
              <w:pStyle w:val="TableParagraph"/>
              <w:ind w:left="191"/>
              <w:rPr>
                <w:sz w:val="20"/>
              </w:rPr>
            </w:pPr>
            <w:r w:rsidRPr="00F5488C">
              <w:rPr>
                <w:sz w:val="20"/>
              </w:rPr>
              <w:t>sausa oda</w:t>
            </w:r>
          </w:p>
        </w:tc>
      </w:tr>
      <w:tr w:rsidR="008B3CCD" w:rsidRPr="00A1114D" w14:paraId="5FE9A7FE" w14:textId="77777777" w:rsidTr="00A12434">
        <w:trPr>
          <w:trHeight w:val="561"/>
        </w:trPr>
        <w:tc>
          <w:tcPr>
            <w:tcW w:w="1843" w:type="dxa"/>
            <w:vMerge w:val="restart"/>
            <w:tcBorders>
              <w:top w:val="nil"/>
              <w:bottom w:val="single" w:sz="2" w:space="0" w:color="000000"/>
              <w:right w:val="single" w:sz="2" w:space="0" w:color="000000"/>
            </w:tcBorders>
          </w:tcPr>
          <w:p w14:paraId="067F3C38" w14:textId="08FC5F79" w:rsidR="008B3CCD" w:rsidRPr="00F5488C" w:rsidRDefault="008B3CCD" w:rsidP="00A12434">
            <w:pPr>
              <w:pStyle w:val="TableParagraph"/>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5A35DB6D" w14:textId="77777777" w:rsidR="008B3CCD" w:rsidRPr="00F5488C" w:rsidRDefault="00475040" w:rsidP="00A12434">
            <w:pPr>
              <w:pStyle w:val="TableParagraph"/>
              <w:ind w:left="109"/>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246ED875" w14:textId="77777777" w:rsidR="00CB2BD4" w:rsidRPr="00F5488C" w:rsidRDefault="00475040" w:rsidP="00CB2BD4">
            <w:pPr>
              <w:pStyle w:val="TableParagraph"/>
              <w:ind w:left="191"/>
              <w:rPr>
                <w:sz w:val="20"/>
              </w:rPr>
            </w:pPr>
            <w:r w:rsidRPr="00F5488C">
              <w:rPr>
                <w:sz w:val="20"/>
              </w:rPr>
              <w:t>Daugiaformė eritema,</w:t>
            </w:r>
          </w:p>
          <w:p w14:paraId="25D896F5" w14:textId="77777777" w:rsidR="00CB2BD4" w:rsidRPr="00F5488C" w:rsidRDefault="00475040" w:rsidP="00CB2BD4">
            <w:pPr>
              <w:pStyle w:val="TableParagraph"/>
              <w:ind w:left="191"/>
              <w:rPr>
                <w:sz w:val="20"/>
              </w:rPr>
            </w:pPr>
            <w:r w:rsidRPr="00F5488C">
              <w:rPr>
                <w:sz w:val="20"/>
              </w:rPr>
              <w:t>dilgėlinė,</w:t>
            </w:r>
          </w:p>
          <w:p w14:paraId="36B55D0E" w14:textId="26BD6E0B" w:rsidR="00351607" w:rsidRPr="00F5488C" w:rsidRDefault="00475040" w:rsidP="00CB2BD4">
            <w:pPr>
              <w:pStyle w:val="TableParagraph"/>
              <w:ind w:left="191"/>
              <w:rPr>
                <w:sz w:val="20"/>
              </w:rPr>
            </w:pPr>
            <w:r w:rsidRPr="00F5488C">
              <w:rPr>
                <w:sz w:val="20"/>
              </w:rPr>
              <w:t>ūminė febrili neutrofilinė dermatozė,</w:t>
            </w:r>
          </w:p>
          <w:p w14:paraId="45D9C49A" w14:textId="77777777" w:rsidR="00351607" w:rsidRPr="00F5488C" w:rsidRDefault="00475040" w:rsidP="00CB2BD4">
            <w:pPr>
              <w:pStyle w:val="TableParagraph"/>
              <w:ind w:left="191"/>
              <w:rPr>
                <w:sz w:val="20"/>
              </w:rPr>
            </w:pPr>
            <w:r w:rsidRPr="00F5488C">
              <w:rPr>
                <w:sz w:val="20"/>
              </w:rPr>
              <w:t>toksinis odos išbėrimas,</w:t>
            </w:r>
          </w:p>
          <w:p w14:paraId="615A83DF" w14:textId="58E78B59" w:rsidR="00351607" w:rsidRPr="00F5488C" w:rsidRDefault="00475040" w:rsidP="00CB2BD4">
            <w:pPr>
              <w:pStyle w:val="TableParagraph"/>
              <w:ind w:left="191"/>
              <w:rPr>
                <w:sz w:val="20"/>
              </w:rPr>
            </w:pPr>
            <w:r w:rsidRPr="00F5488C">
              <w:rPr>
                <w:sz w:val="20"/>
              </w:rPr>
              <w:t>toksinė epidermio nekrolizė</w:t>
            </w:r>
            <w:r w:rsidRPr="00F5488C">
              <w:rPr>
                <w:sz w:val="20"/>
                <w:vertAlign w:val="superscript"/>
              </w:rPr>
              <w:t>#</w:t>
            </w:r>
            <w:r w:rsidRPr="00F5488C">
              <w:rPr>
                <w:sz w:val="20"/>
              </w:rPr>
              <w:t>,</w:t>
            </w:r>
          </w:p>
          <w:p w14:paraId="64CDA173" w14:textId="4C335C0F" w:rsidR="00351607" w:rsidRPr="00F5488C" w:rsidRDefault="008442C5" w:rsidP="00CB2BD4">
            <w:pPr>
              <w:pStyle w:val="TableParagraph"/>
              <w:ind w:left="191"/>
              <w:rPr>
                <w:sz w:val="20"/>
              </w:rPr>
            </w:pPr>
            <w:r w:rsidRPr="00F5488C">
              <w:rPr>
                <w:sz w:val="20"/>
              </w:rPr>
              <w:t>Stivenso-Džonsono (</w:t>
            </w:r>
            <w:r w:rsidR="00475040" w:rsidRPr="00F5488C">
              <w:rPr>
                <w:i/>
                <w:sz w:val="20"/>
              </w:rPr>
              <w:t>St</w:t>
            </w:r>
            <w:r w:rsidRPr="00F5488C">
              <w:rPr>
                <w:i/>
                <w:sz w:val="20"/>
              </w:rPr>
              <w:t>e</w:t>
            </w:r>
            <w:r w:rsidR="00475040" w:rsidRPr="00F5488C">
              <w:rPr>
                <w:i/>
                <w:sz w:val="20"/>
              </w:rPr>
              <w:t>vens-Johnson</w:t>
            </w:r>
            <w:r w:rsidRPr="00F5488C">
              <w:rPr>
                <w:sz w:val="20"/>
              </w:rPr>
              <w:t>)</w:t>
            </w:r>
            <w:r w:rsidR="00475040" w:rsidRPr="00F5488C">
              <w:rPr>
                <w:i/>
                <w:sz w:val="20"/>
              </w:rPr>
              <w:t xml:space="preserve"> </w:t>
            </w:r>
            <w:r w:rsidR="00475040" w:rsidRPr="00F5488C">
              <w:rPr>
                <w:sz w:val="20"/>
              </w:rPr>
              <w:t>sindromas</w:t>
            </w:r>
            <w:r w:rsidR="00475040" w:rsidRPr="00F5488C">
              <w:rPr>
                <w:sz w:val="20"/>
                <w:vertAlign w:val="superscript"/>
              </w:rPr>
              <w:t>#</w:t>
            </w:r>
            <w:r w:rsidR="00475040" w:rsidRPr="00F5488C">
              <w:rPr>
                <w:sz w:val="20"/>
              </w:rPr>
              <w:t>,</w:t>
            </w:r>
          </w:p>
          <w:p w14:paraId="5052C54B" w14:textId="77777777" w:rsidR="00351607" w:rsidRPr="00F5488C" w:rsidRDefault="00475040" w:rsidP="00CB2BD4">
            <w:pPr>
              <w:pStyle w:val="TableParagraph"/>
              <w:ind w:left="191"/>
              <w:rPr>
                <w:sz w:val="20"/>
              </w:rPr>
            </w:pPr>
            <w:r w:rsidRPr="00F5488C">
              <w:rPr>
                <w:sz w:val="20"/>
              </w:rPr>
              <w:t>dermatitas*,</w:t>
            </w:r>
          </w:p>
          <w:p w14:paraId="6F738FB7" w14:textId="79D3E05A" w:rsidR="00351607" w:rsidRPr="00F5488C" w:rsidRDefault="00475040" w:rsidP="00CB2BD4">
            <w:pPr>
              <w:pStyle w:val="TableParagraph"/>
              <w:ind w:left="191"/>
              <w:rPr>
                <w:sz w:val="20"/>
              </w:rPr>
            </w:pPr>
            <w:r w:rsidRPr="00F5488C">
              <w:rPr>
                <w:sz w:val="20"/>
              </w:rPr>
              <w:t>plaukų pažeidimas*,</w:t>
            </w:r>
          </w:p>
          <w:p w14:paraId="6F0A8C38" w14:textId="77777777" w:rsidR="00351607" w:rsidRPr="00F5488C" w:rsidRDefault="00475040" w:rsidP="00CB2BD4">
            <w:pPr>
              <w:pStyle w:val="TableParagraph"/>
              <w:ind w:left="191"/>
              <w:rPr>
                <w:sz w:val="20"/>
              </w:rPr>
            </w:pPr>
            <w:r w:rsidRPr="00F5488C">
              <w:rPr>
                <w:sz w:val="20"/>
              </w:rPr>
              <w:t>petechijos,</w:t>
            </w:r>
          </w:p>
          <w:p w14:paraId="705B0A0D" w14:textId="77777777" w:rsidR="00351607" w:rsidRPr="00F5488C" w:rsidRDefault="00475040" w:rsidP="00CB2BD4">
            <w:pPr>
              <w:pStyle w:val="TableParagraph"/>
              <w:ind w:left="191"/>
              <w:rPr>
                <w:sz w:val="20"/>
              </w:rPr>
            </w:pPr>
            <w:r w:rsidRPr="00F5488C">
              <w:rPr>
                <w:sz w:val="20"/>
              </w:rPr>
              <w:lastRenderedPageBreak/>
              <w:t>ekchimozė,</w:t>
            </w:r>
          </w:p>
          <w:p w14:paraId="0B57024B" w14:textId="77777777" w:rsidR="00351607" w:rsidRPr="00F5488C" w:rsidRDefault="00475040" w:rsidP="00CB2BD4">
            <w:pPr>
              <w:pStyle w:val="TableParagraph"/>
              <w:ind w:left="191"/>
              <w:rPr>
                <w:sz w:val="20"/>
              </w:rPr>
            </w:pPr>
            <w:r w:rsidRPr="00F5488C">
              <w:rPr>
                <w:sz w:val="20"/>
              </w:rPr>
              <w:t>odos pažeidimas,</w:t>
            </w:r>
          </w:p>
          <w:p w14:paraId="5722DCE1" w14:textId="1E0FD60A" w:rsidR="00CE667E" w:rsidRPr="00F5488C" w:rsidRDefault="00475040" w:rsidP="00CB2BD4">
            <w:pPr>
              <w:pStyle w:val="TableParagraph"/>
              <w:ind w:left="191"/>
              <w:rPr>
                <w:sz w:val="20"/>
              </w:rPr>
            </w:pPr>
            <w:r w:rsidRPr="00F5488C">
              <w:rPr>
                <w:sz w:val="20"/>
              </w:rPr>
              <w:t>purpura,</w:t>
            </w:r>
          </w:p>
          <w:p w14:paraId="071B4345" w14:textId="5072974A" w:rsidR="00351607" w:rsidRPr="00F5488C" w:rsidRDefault="00475040" w:rsidP="00CB2BD4">
            <w:pPr>
              <w:pStyle w:val="TableParagraph"/>
              <w:ind w:left="191"/>
              <w:rPr>
                <w:sz w:val="20"/>
              </w:rPr>
            </w:pPr>
            <w:r w:rsidRPr="00F5488C">
              <w:rPr>
                <w:sz w:val="20"/>
              </w:rPr>
              <w:t>odos gumbas*,</w:t>
            </w:r>
          </w:p>
          <w:p w14:paraId="3191CF17" w14:textId="77777777" w:rsidR="00CE667E" w:rsidRPr="00F5488C" w:rsidRDefault="00475040" w:rsidP="00CB2BD4">
            <w:pPr>
              <w:pStyle w:val="TableParagraph"/>
              <w:ind w:left="191"/>
              <w:rPr>
                <w:sz w:val="20"/>
              </w:rPr>
            </w:pPr>
            <w:r w:rsidRPr="00F5488C">
              <w:rPr>
                <w:sz w:val="20"/>
              </w:rPr>
              <w:t xml:space="preserve">žvynelinė, </w:t>
            </w:r>
          </w:p>
          <w:p w14:paraId="10D3DBAA" w14:textId="6F808C43" w:rsidR="00351607" w:rsidRPr="00F5488C" w:rsidRDefault="00475040" w:rsidP="00CB2BD4">
            <w:pPr>
              <w:pStyle w:val="TableParagraph"/>
              <w:ind w:left="191"/>
              <w:rPr>
                <w:sz w:val="20"/>
              </w:rPr>
            </w:pPr>
            <w:r w:rsidRPr="00F5488C">
              <w:rPr>
                <w:sz w:val="20"/>
              </w:rPr>
              <w:t>hiperhidrozė,</w:t>
            </w:r>
          </w:p>
          <w:p w14:paraId="7AEA9736" w14:textId="77777777" w:rsidR="00351607" w:rsidRPr="00F5488C" w:rsidRDefault="00475040" w:rsidP="00CB2BD4">
            <w:pPr>
              <w:pStyle w:val="TableParagraph"/>
              <w:ind w:left="191"/>
              <w:rPr>
                <w:sz w:val="20"/>
              </w:rPr>
            </w:pPr>
            <w:r w:rsidRPr="00F5488C">
              <w:rPr>
                <w:sz w:val="20"/>
              </w:rPr>
              <w:t>naktinis prakaitavimas,</w:t>
            </w:r>
          </w:p>
          <w:p w14:paraId="5F2FCF72" w14:textId="254C4B1E" w:rsidR="008B3CCD" w:rsidRPr="00F5488C" w:rsidRDefault="00475040" w:rsidP="00CB2BD4">
            <w:pPr>
              <w:pStyle w:val="TableParagraph"/>
              <w:ind w:left="191"/>
              <w:rPr>
                <w:sz w:val="20"/>
              </w:rPr>
            </w:pPr>
            <w:r w:rsidRPr="00F5488C">
              <w:rPr>
                <w:sz w:val="20"/>
              </w:rPr>
              <w:t xml:space="preserve">pragulų opos </w:t>
            </w:r>
            <w:r w:rsidRPr="00F5488C">
              <w:rPr>
                <w:sz w:val="20"/>
                <w:vertAlign w:val="superscript"/>
              </w:rPr>
              <w:t>#</w:t>
            </w:r>
            <w:r w:rsidRPr="00F5488C">
              <w:rPr>
                <w:sz w:val="20"/>
              </w:rPr>
              <w:t>,</w:t>
            </w:r>
          </w:p>
          <w:p w14:paraId="3ED2D3C6" w14:textId="77777777" w:rsidR="00351607" w:rsidRPr="00F5488C" w:rsidRDefault="00475040" w:rsidP="00CB2BD4">
            <w:pPr>
              <w:pStyle w:val="TableParagraph"/>
              <w:ind w:left="191"/>
              <w:rPr>
                <w:sz w:val="20"/>
              </w:rPr>
            </w:pPr>
            <w:r w:rsidRPr="00F5488C">
              <w:rPr>
                <w:sz w:val="20"/>
              </w:rPr>
              <w:t>spuogai*,</w:t>
            </w:r>
          </w:p>
          <w:p w14:paraId="590188BE" w14:textId="17F57694" w:rsidR="00351607" w:rsidRPr="00F5488C" w:rsidRDefault="00475040" w:rsidP="00CB2BD4">
            <w:pPr>
              <w:pStyle w:val="TableParagraph"/>
              <w:ind w:left="191"/>
              <w:rPr>
                <w:sz w:val="20"/>
              </w:rPr>
            </w:pPr>
            <w:r w:rsidRPr="00F5488C">
              <w:rPr>
                <w:sz w:val="20"/>
              </w:rPr>
              <w:t>pūslė*,</w:t>
            </w:r>
          </w:p>
          <w:p w14:paraId="48362301" w14:textId="6D22541B" w:rsidR="008B3CCD" w:rsidRPr="00F5488C" w:rsidRDefault="00475040" w:rsidP="00CB2BD4">
            <w:pPr>
              <w:pStyle w:val="TableParagraph"/>
              <w:ind w:left="191"/>
              <w:rPr>
                <w:sz w:val="20"/>
              </w:rPr>
            </w:pPr>
            <w:r w:rsidRPr="00F5488C">
              <w:rPr>
                <w:sz w:val="20"/>
              </w:rPr>
              <w:t>pigmentacijos sutrikimas*</w:t>
            </w:r>
          </w:p>
        </w:tc>
      </w:tr>
      <w:tr w:rsidR="008B3CCD" w:rsidRPr="00A1114D" w14:paraId="1B889203" w14:textId="77777777" w:rsidTr="00A12434">
        <w:trPr>
          <w:trHeight w:val="1264"/>
        </w:trPr>
        <w:tc>
          <w:tcPr>
            <w:tcW w:w="1843" w:type="dxa"/>
            <w:vMerge/>
            <w:tcBorders>
              <w:top w:val="nil"/>
              <w:bottom w:val="single" w:sz="2" w:space="0" w:color="000000"/>
              <w:right w:val="single" w:sz="2" w:space="0" w:color="000000"/>
            </w:tcBorders>
          </w:tcPr>
          <w:p w14:paraId="21DE91D1"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728CD0E5" w14:textId="77777777" w:rsidR="008B3CCD" w:rsidRPr="00F5488C" w:rsidRDefault="00475040" w:rsidP="00A12434">
            <w:pPr>
              <w:pStyle w:val="TableParagraph"/>
              <w:ind w:left="109"/>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5DEE14F6" w14:textId="77777777" w:rsidR="00351607" w:rsidRPr="00F5488C" w:rsidRDefault="00475040" w:rsidP="00CB2BD4">
            <w:pPr>
              <w:pStyle w:val="TableParagraph"/>
              <w:ind w:left="191"/>
              <w:rPr>
                <w:sz w:val="20"/>
              </w:rPr>
            </w:pPr>
            <w:r w:rsidRPr="00F5488C">
              <w:rPr>
                <w:sz w:val="20"/>
              </w:rPr>
              <w:t>Odos reakcija,</w:t>
            </w:r>
          </w:p>
          <w:p w14:paraId="159854CB" w14:textId="77777777" w:rsidR="00351607" w:rsidRPr="00F5488C" w:rsidRDefault="00475040" w:rsidP="00CB2BD4">
            <w:pPr>
              <w:pStyle w:val="TableParagraph"/>
              <w:ind w:left="191"/>
              <w:rPr>
                <w:sz w:val="20"/>
              </w:rPr>
            </w:pPr>
            <w:r w:rsidRPr="00F5488C">
              <w:rPr>
                <w:sz w:val="20"/>
              </w:rPr>
              <w:t>Jessnerio limfocitinė infiltracija,</w:t>
            </w:r>
          </w:p>
          <w:p w14:paraId="2E772B61" w14:textId="77777777" w:rsidR="00351607" w:rsidRPr="00F5488C" w:rsidRDefault="00475040" w:rsidP="00CB2BD4">
            <w:pPr>
              <w:pStyle w:val="TableParagraph"/>
              <w:ind w:left="191"/>
              <w:rPr>
                <w:sz w:val="20"/>
              </w:rPr>
            </w:pPr>
            <w:r w:rsidRPr="00F5488C">
              <w:rPr>
                <w:sz w:val="20"/>
              </w:rPr>
              <w:t>delnų ir padų eritrodizestezijos sindromas,</w:t>
            </w:r>
          </w:p>
          <w:p w14:paraId="5D3A76F9" w14:textId="77777777" w:rsidR="00CE667E" w:rsidRPr="00F5488C" w:rsidRDefault="00475040" w:rsidP="00CB2BD4">
            <w:pPr>
              <w:pStyle w:val="TableParagraph"/>
              <w:ind w:left="191"/>
              <w:rPr>
                <w:sz w:val="20"/>
              </w:rPr>
            </w:pPr>
            <w:r w:rsidRPr="00F5488C">
              <w:rPr>
                <w:sz w:val="20"/>
              </w:rPr>
              <w:t xml:space="preserve">poodinis kraujavimas, </w:t>
            </w:r>
          </w:p>
          <w:p w14:paraId="4CF62829" w14:textId="41C27CCC" w:rsidR="00351607" w:rsidRPr="00F5488C" w:rsidRDefault="00475040" w:rsidP="00CB2BD4">
            <w:pPr>
              <w:pStyle w:val="TableParagraph"/>
              <w:ind w:left="191"/>
              <w:rPr>
                <w:sz w:val="20"/>
              </w:rPr>
            </w:pPr>
            <w:r w:rsidRPr="00F5488C">
              <w:rPr>
                <w:sz w:val="20"/>
              </w:rPr>
              <w:t>marmuruota oda (</w:t>
            </w:r>
            <w:r w:rsidRPr="00F5488C">
              <w:rPr>
                <w:i/>
                <w:sz w:val="20"/>
              </w:rPr>
              <w:t>Livedo reticulari</w:t>
            </w:r>
            <w:r w:rsidRPr="00F5488C">
              <w:rPr>
                <w:sz w:val="20"/>
              </w:rPr>
              <w:t>s),</w:t>
            </w:r>
          </w:p>
          <w:p w14:paraId="399EE650" w14:textId="77777777" w:rsidR="00351607" w:rsidRPr="00F5488C" w:rsidRDefault="00475040" w:rsidP="00CB2BD4">
            <w:pPr>
              <w:pStyle w:val="TableParagraph"/>
              <w:ind w:left="191"/>
              <w:rPr>
                <w:sz w:val="20"/>
              </w:rPr>
            </w:pPr>
            <w:r w:rsidRPr="00F5488C">
              <w:rPr>
                <w:sz w:val="20"/>
              </w:rPr>
              <w:t>odos sukietėjimas,</w:t>
            </w:r>
          </w:p>
          <w:p w14:paraId="042B696B" w14:textId="60A8750A" w:rsidR="00351607" w:rsidRPr="00F5488C" w:rsidRDefault="00475040" w:rsidP="00CB2BD4">
            <w:pPr>
              <w:pStyle w:val="TableParagraph"/>
              <w:ind w:left="191"/>
              <w:rPr>
                <w:sz w:val="20"/>
              </w:rPr>
            </w:pPr>
            <w:r w:rsidRPr="00F5488C">
              <w:rPr>
                <w:sz w:val="20"/>
              </w:rPr>
              <w:t>papulė,</w:t>
            </w:r>
          </w:p>
          <w:p w14:paraId="57CA8800" w14:textId="77777777" w:rsidR="00351607" w:rsidRPr="00F5488C" w:rsidRDefault="00475040" w:rsidP="00CB2BD4">
            <w:pPr>
              <w:pStyle w:val="TableParagraph"/>
              <w:ind w:left="191"/>
              <w:rPr>
                <w:sz w:val="20"/>
              </w:rPr>
            </w:pPr>
            <w:r w:rsidRPr="00F5488C">
              <w:rPr>
                <w:sz w:val="20"/>
              </w:rPr>
              <w:t>padidėjusio jautrumo šviesai reakcija,</w:t>
            </w:r>
          </w:p>
          <w:p w14:paraId="41844677" w14:textId="77777777" w:rsidR="00351607" w:rsidRPr="00F5488C" w:rsidRDefault="00475040" w:rsidP="00CB2BD4">
            <w:pPr>
              <w:pStyle w:val="TableParagraph"/>
              <w:ind w:left="191"/>
              <w:rPr>
                <w:sz w:val="20"/>
              </w:rPr>
            </w:pPr>
            <w:r w:rsidRPr="00F5488C">
              <w:rPr>
                <w:sz w:val="20"/>
              </w:rPr>
              <w:t>seborėja, šaltas prakaitas,</w:t>
            </w:r>
          </w:p>
          <w:p w14:paraId="1EE1820B" w14:textId="77777777" w:rsidR="00351607" w:rsidRPr="00F5488C" w:rsidRDefault="00475040" w:rsidP="00351607">
            <w:pPr>
              <w:pStyle w:val="TableParagraph"/>
              <w:ind w:left="191"/>
              <w:rPr>
                <w:sz w:val="20"/>
              </w:rPr>
            </w:pPr>
            <w:r w:rsidRPr="00F5488C">
              <w:rPr>
                <w:sz w:val="20"/>
              </w:rPr>
              <w:t>odos</w:t>
            </w:r>
            <w:r w:rsidR="00351607" w:rsidRPr="00F5488C">
              <w:rPr>
                <w:sz w:val="20"/>
              </w:rPr>
              <w:t xml:space="preserve"> </w:t>
            </w:r>
            <w:r w:rsidRPr="00F5488C">
              <w:rPr>
                <w:sz w:val="20"/>
              </w:rPr>
              <w:t>sutrikimas (NK),</w:t>
            </w:r>
          </w:p>
          <w:p w14:paraId="6538C551" w14:textId="77777777" w:rsidR="00351607" w:rsidRPr="00F5488C" w:rsidRDefault="00475040" w:rsidP="00351607">
            <w:pPr>
              <w:pStyle w:val="TableParagraph"/>
              <w:ind w:left="191"/>
              <w:rPr>
                <w:sz w:val="20"/>
              </w:rPr>
            </w:pPr>
            <w:r w:rsidRPr="00F5488C">
              <w:rPr>
                <w:sz w:val="20"/>
              </w:rPr>
              <w:t>eritrozė,</w:t>
            </w:r>
          </w:p>
          <w:p w14:paraId="6EBEA3A0" w14:textId="42AC40A5" w:rsidR="00351607" w:rsidRPr="00F5488C" w:rsidRDefault="00475040" w:rsidP="00351607">
            <w:pPr>
              <w:pStyle w:val="TableParagraph"/>
              <w:ind w:left="191"/>
              <w:rPr>
                <w:sz w:val="20"/>
              </w:rPr>
            </w:pPr>
            <w:r w:rsidRPr="00F5488C">
              <w:rPr>
                <w:sz w:val="20"/>
              </w:rPr>
              <w:t>odos opa,</w:t>
            </w:r>
          </w:p>
          <w:p w14:paraId="15CE0453" w14:textId="4F5443EC" w:rsidR="008B3CCD" w:rsidRPr="00F5488C" w:rsidRDefault="00475040" w:rsidP="00351607">
            <w:pPr>
              <w:pStyle w:val="TableParagraph"/>
              <w:ind w:left="191"/>
              <w:rPr>
                <w:sz w:val="20"/>
              </w:rPr>
            </w:pPr>
            <w:r w:rsidRPr="00F5488C">
              <w:rPr>
                <w:sz w:val="20"/>
              </w:rPr>
              <w:t>nagų sutrikimas</w:t>
            </w:r>
          </w:p>
        </w:tc>
      </w:tr>
      <w:tr w:rsidR="008B3CCD" w:rsidRPr="00A1114D" w14:paraId="7B5AC776" w14:textId="77777777" w:rsidTr="00A12434">
        <w:trPr>
          <w:trHeight w:val="254"/>
        </w:trPr>
        <w:tc>
          <w:tcPr>
            <w:tcW w:w="1843" w:type="dxa"/>
            <w:vMerge w:val="restart"/>
            <w:tcBorders>
              <w:top w:val="single" w:sz="2" w:space="0" w:color="000000"/>
              <w:bottom w:val="single" w:sz="2" w:space="0" w:color="000000"/>
              <w:right w:val="single" w:sz="2" w:space="0" w:color="000000"/>
            </w:tcBorders>
          </w:tcPr>
          <w:p w14:paraId="615636DC" w14:textId="77777777" w:rsidR="008B3CCD" w:rsidRPr="00F5488C" w:rsidRDefault="00475040" w:rsidP="00A12434">
            <w:pPr>
              <w:pStyle w:val="TableParagraph"/>
              <w:ind w:left="142"/>
              <w:rPr>
                <w:sz w:val="20"/>
              </w:rPr>
            </w:pPr>
            <w:r w:rsidRPr="00F5488C">
              <w:rPr>
                <w:sz w:val="20"/>
              </w:rPr>
              <w:t>Skeleto, raumenų ir jungiamojo audinio sutrikimai</w:t>
            </w:r>
          </w:p>
        </w:tc>
        <w:tc>
          <w:tcPr>
            <w:tcW w:w="1513" w:type="dxa"/>
            <w:tcBorders>
              <w:top w:val="single" w:sz="2" w:space="0" w:color="000000"/>
              <w:left w:val="single" w:sz="2" w:space="0" w:color="000000"/>
              <w:bottom w:val="single" w:sz="2" w:space="0" w:color="000000"/>
              <w:right w:val="single" w:sz="2" w:space="0" w:color="000000"/>
            </w:tcBorders>
          </w:tcPr>
          <w:p w14:paraId="4383717C" w14:textId="77777777" w:rsidR="008B3CCD" w:rsidRPr="00F5488C" w:rsidRDefault="00475040" w:rsidP="00A12434">
            <w:pPr>
              <w:pStyle w:val="TableParagraph"/>
              <w:ind w:left="109"/>
              <w:rPr>
                <w:sz w:val="20"/>
              </w:rPr>
            </w:pPr>
            <w:r w:rsidRPr="00F5488C">
              <w:rPr>
                <w:sz w:val="20"/>
              </w:rPr>
              <w:t>Labai dažni</w:t>
            </w:r>
          </w:p>
        </w:tc>
        <w:tc>
          <w:tcPr>
            <w:tcW w:w="5966" w:type="dxa"/>
            <w:tcBorders>
              <w:top w:val="single" w:sz="2" w:space="0" w:color="000000"/>
              <w:left w:val="single" w:sz="2" w:space="0" w:color="000000"/>
              <w:bottom w:val="single" w:sz="2" w:space="0" w:color="000000"/>
            </w:tcBorders>
          </w:tcPr>
          <w:p w14:paraId="24A57A8A" w14:textId="1246C583" w:rsidR="008B3CCD" w:rsidRPr="00F5488C" w:rsidRDefault="00F24F4B" w:rsidP="00351607">
            <w:pPr>
              <w:pStyle w:val="TableParagraph"/>
              <w:ind w:left="191"/>
              <w:rPr>
                <w:sz w:val="20"/>
              </w:rPr>
            </w:pPr>
            <w:r w:rsidRPr="00F5488C">
              <w:rPr>
                <w:sz w:val="20"/>
              </w:rPr>
              <w:t xml:space="preserve">Skeleto </w:t>
            </w:r>
            <w:r w:rsidR="00475040" w:rsidRPr="00F5488C">
              <w:rPr>
                <w:sz w:val="20"/>
              </w:rPr>
              <w:t xml:space="preserve">ir </w:t>
            </w:r>
            <w:r w:rsidRPr="00F5488C">
              <w:rPr>
                <w:sz w:val="20"/>
              </w:rPr>
              <w:t xml:space="preserve">raumenų </w:t>
            </w:r>
            <w:r w:rsidR="00475040" w:rsidRPr="00F5488C">
              <w:rPr>
                <w:sz w:val="20"/>
              </w:rPr>
              <w:t>skausmas*</w:t>
            </w:r>
          </w:p>
        </w:tc>
      </w:tr>
      <w:tr w:rsidR="008B3CCD" w:rsidRPr="005A1800" w14:paraId="7FEA0FBA" w14:textId="77777777" w:rsidTr="00A12434">
        <w:trPr>
          <w:trHeight w:val="251"/>
        </w:trPr>
        <w:tc>
          <w:tcPr>
            <w:tcW w:w="1843" w:type="dxa"/>
            <w:vMerge/>
            <w:tcBorders>
              <w:top w:val="nil"/>
              <w:bottom w:val="single" w:sz="2" w:space="0" w:color="000000"/>
              <w:right w:val="single" w:sz="2" w:space="0" w:color="000000"/>
            </w:tcBorders>
          </w:tcPr>
          <w:p w14:paraId="64A2F712"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5AED5B75" w14:textId="77777777" w:rsidR="008B3CCD" w:rsidRPr="00F5488C" w:rsidRDefault="00475040" w:rsidP="00A12434">
            <w:pPr>
              <w:pStyle w:val="TableParagraph"/>
              <w:ind w:left="109"/>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270D2760" w14:textId="77777777" w:rsidR="00351607" w:rsidRPr="00F5488C" w:rsidRDefault="00475040" w:rsidP="00351607">
            <w:pPr>
              <w:pStyle w:val="TableParagraph"/>
              <w:ind w:left="191"/>
              <w:rPr>
                <w:sz w:val="20"/>
              </w:rPr>
            </w:pPr>
            <w:r w:rsidRPr="00F5488C">
              <w:rPr>
                <w:sz w:val="20"/>
              </w:rPr>
              <w:t>Raumenų spazmai*,</w:t>
            </w:r>
          </w:p>
          <w:p w14:paraId="56B558F7" w14:textId="77777777" w:rsidR="00351607" w:rsidRPr="00F5488C" w:rsidRDefault="00475040" w:rsidP="00351607">
            <w:pPr>
              <w:pStyle w:val="TableParagraph"/>
              <w:ind w:left="191"/>
              <w:rPr>
                <w:sz w:val="20"/>
              </w:rPr>
            </w:pPr>
            <w:r w:rsidRPr="00F5488C">
              <w:rPr>
                <w:sz w:val="20"/>
              </w:rPr>
              <w:t>galūnės skausmas,</w:t>
            </w:r>
          </w:p>
          <w:p w14:paraId="5EDA8340" w14:textId="73567437" w:rsidR="008B3CCD" w:rsidRPr="00F5488C" w:rsidRDefault="00475040" w:rsidP="00351607">
            <w:pPr>
              <w:pStyle w:val="TableParagraph"/>
              <w:ind w:left="191"/>
              <w:rPr>
                <w:sz w:val="20"/>
              </w:rPr>
            </w:pPr>
            <w:r w:rsidRPr="00F5488C">
              <w:rPr>
                <w:sz w:val="20"/>
              </w:rPr>
              <w:t>raumenų silpnumas</w:t>
            </w:r>
          </w:p>
        </w:tc>
      </w:tr>
      <w:tr w:rsidR="008B3CCD" w:rsidRPr="00A1114D" w14:paraId="565CBE7F" w14:textId="77777777" w:rsidTr="00A12434">
        <w:trPr>
          <w:trHeight w:val="506"/>
        </w:trPr>
        <w:tc>
          <w:tcPr>
            <w:tcW w:w="1843" w:type="dxa"/>
            <w:vMerge/>
            <w:tcBorders>
              <w:top w:val="nil"/>
              <w:bottom w:val="single" w:sz="2" w:space="0" w:color="000000"/>
              <w:right w:val="single" w:sz="2" w:space="0" w:color="000000"/>
            </w:tcBorders>
          </w:tcPr>
          <w:p w14:paraId="516A5ED6"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78C512C7" w14:textId="77777777" w:rsidR="008B3CCD" w:rsidRPr="00F5488C" w:rsidRDefault="00475040" w:rsidP="00A12434">
            <w:pPr>
              <w:pStyle w:val="TableParagraph"/>
              <w:ind w:left="109"/>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477F5594" w14:textId="77777777" w:rsidR="00351607" w:rsidRPr="00F5488C" w:rsidRDefault="00475040" w:rsidP="00351607">
            <w:pPr>
              <w:pStyle w:val="TableParagraph"/>
              <w:ind w:left="191"/>
              <w:rPr>
                <w:sz w:val="20"/>
              </w:rPr>
            </w:pPr>
            <w:r w:rsidRPr="00F5488C">
              <w:rPr>
                <w:sz w:val="20"/>
              </w:rPr>
              <w:t>Raumenų trūkčiojimas,</w:t>
            </w:r>
          </w:p>
          <w:p w14:paraId="56C27BE9" w14:textId="77777777" w:rsidR="00351607" w:rsidRPr="00F5488C" w:rsidRDefault="00475040" w:rsidP="00351607">
            <w:pPr>
              <w:pStyle w:val="TableParagraph"/>
              <w:ind w:left="191"/>
              <w:rPr>
                <w:sz w:val="20"/>
              </w:rPr>
            </w:pPr>
            <w:r w:rsidRPr="00F5488C">
              <w:rPr>
                <w:sz w:val="20"/>
              </w:rPr>
              <w:t>sąnarių patinimas,</w:t>
            </w:r>
          </w:p>
          <w:p w14:paraId="51F13F6D" w14:textId="77777777" w:rsidR="00351607" w:rsidRPr="00F5488C" w:rsidRDefault="00475040" w:rsidP="00351607">
            <w:pPr>
              <w:pStyle w:val="TableParagraph"/>
              <w:ind w:left="191"/>
              <w:rPr>
                <w:sz w:val="20"/>
              </w:rPr>
            </w:pPr>
            <w:r w:rsidRPr="00F5488C">
              <w:rPr>
                <w:sz w:val="20"/>
              </w:rPr>
              <w:t>artritas*,</w:t>
            </w:r>
          </w:p>
          <w:p w14:paraId="4695AC02" w14:textId="60930629" w:rsidR="00351607" w:rsidRPr="00F5488C" w:rsidRDefault="00475040" w:rsidP="00357C62">
            <w:pPr>
              <w:pStyle w:val="TableParagraph"/>
              <w:ind w:left="191"/>
              <w:rPr>
                <w:sz w:val="20"/>
              </w:rPr>
            </w:pPr>
            <w:r w:rsidRPr="00F5488C">
              <w:rPr>
                <w:sz w:val="20"/>
              </w:rPr>
              <w:t>sąnarių</w:t>
            </w:r>
            <w:r w:rsidR="00CE667E" w:rsidRPr="00F5488C">
              <w:rPr>
                <w:sz w:val="20"/>
              </w:rPr>
              <w:t xml:space="preserve"> </w:t>
            </w:r>
            <w:r w:rsidRPr="00F5488C">
              <w:rPr>
                <w:sz w:val="20"/>
              </w:rPr>
              <w:t>sustingimas,</w:t>
            </w:r>
          </w:p>
          <w:p w14:paraId="2A3EE426" w14:textId="64986CE0" w:rsidR="00351607" w:rsidRPr="00F5488C" w:rsidRDefault="00475040" w:rsidP="00351607">
            <w:pPr>
              <w:pStyle w:val="TableParagraph"/>
              <w:spacing w:before="1"/>
              <w:ind w:left="191"/>
              <w:rPr>
                <w:sz w:val="20"/>
              </w:rPr>
            </w:pPr>
            <w:r w:rsidRPr="00F5488C">
              <w:rPr>
                <w:sz w:val="20"/>
              </w:rPr>
              <w:t>miopatijos*,</w:t>
            </w:r>
          </w:p>
          <w:p w14:paraId="121BFA44" w14:textId="3EBE6BEB" w:rsidR="008B3CCD" w:rsidRPr="00F5488C" w:rsidRDefault="00475040" w:rsidP="00351607">
            <w:pPr>
              <w:pStyle w:val="TableParagraph"/>
              <w:spacing w:before="1"/>
              <w:ind w:left="191"/>
              <w:rPr>
                <w:sz w:val="20"/>
              </w:rPr>
            </w:pPr>
            <w:r w:rsidRPr="00F5488C">
              <w:rPr>
                <w:sz w:val="20"/>
              </w:rPr>
              <w:t>sunkumo pojūtis</w:t>
            </w:r>
          </w:p>
        </w:tc>
      </w:tr>
      <w:tr w:rsidR="008B3CCD" w:rsidRPr="00A1114D" w14:paraId="4C956834" w14:textId="77777777" w:rsidTr="00A12434">
        <w:trPr>
          <w:trHeight w:val="1012"/>
        </w:trPr>
        <w:tc>
          <w:tcPr>
            <w:tcW w:w="1843" w:type="dxa"/>
            <w:vMerge/>
            <w:tcBorders>
              <w:top w:val="nil"/>
              <w:bottom w:val="single" w:sz="2" w:space="0" w:color="000000"/>
              <w:right w:val="single" w:sz="2" w:space="0" w:color="000000"/>
            </w:tcBorders>
          </w:tcPr>
          <w:p w14:paraId="3F04E607"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39F976DB" w14:textId="77777777" w:rsidR="008B3CCD" w:rsidRPr="00F5488C" w:rsidRDefault="00475040" w:rsidP="00A12434">
            <w:pPr>
              <w:pStyle w:val="TableParagraph"/>
              <w:ind w:left="109"/>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34BC0B17" w14:textId="77777777" w:rsidR="00351607" w:rsidRPr="00F5488C" w:rsidRDefault="00475040" w:rsidP="00351607">
            <w:pPr>
              <w:pStyle w:val="TableParagraph"/>
              <w:ind w:left="191"/>
              <w:rPr>
                <w:sz w:val="20"/>
              </w:rPr>
            </w:pPr>
            <w:r w:rsidRPr="00F5488C">
              <w:rPr>
                <w:sz w:val="20"/>
              </w:rPr>
              <w:t>Rabdomiolizė,</w:t>
            </w:r>
          </w:p>
          <w:p w14:paraId="56DA1F62" w14:textId="77777777" w:rsidR="00351607" w:rsidRPr="00F5488C" w:rsidRDefault="00475040" w:rsidP="00351607">
            <w:pPr>
              <w:pStyle w:val="TableParagraph"/>
              <w:ind w:left="191"/>
              <w:rPr>
                <w:sz w:val="20"/>
              </w:rPr>
            </w:pPr>
            <w:r w:rsidRPr="00F5488C">
              <w:rPr>
                <w:sz w:val="20"/>
              </w:rPr>
              <w:t>smilkininio apatinio žandikaulio sąnario sindromas,</w:t>
            </w:r>
          </w:p>
          <w:p w14:paraId="2D08114A" w14:textId="77777777" w:rsidR="00CE667E" w:rsidRPr="00F5488C" w:rsidRDefault="00475040" w:rsidP="00351607">
            <w:pPr>
              <w:pStyle w:val="TableParagraph"/>
              <w:ind w:left="191"/>
              <w:rPr>
                <w:sz w:val="20"/>
              </w:rPr>
            </w:pPr>
            <w:r w:rsidRPr="00F5488C">
              <w:rPr>
                <w:sz w:val="20"/>
              </w:rPr>
              <w:t>fistulė,</w:t>
            </w:r>
          </w:p>
          <w:p w14:paraId="0C1478CD" w14:textId="03604C82" w:rsidR="00351607" w:rsidRPr="00F5488C" w:rsidRDefault="00475040" w:rsidP="00351607">
            <w:pPr>
              <w:pStyle w:val="TableParagraph"/>
              <w:ind w:left="191"/>
              <w:rPr>
                <w:sz w:val="20"/>
              </w:rPr>
            </w:pPr>
            <w:r w:rsidRPr="00F5488C">
              <w:rPr>
                <w:sz w:val="20"/>
              </w:rPr>
              <w:t>skysčio kaupimasis sąnaryje,</w:t>
            </w:r>
          </w:p>
          <w:p w14:paraId="0A4E5CA8" w14:textId="77777777" w:rsidR="00351607" w:rsidRPr="00F5488C" w:rsidRDefault="00475040" w:rsidP="00351607">
            <w:pPr>
              <w:pStyle w:val="TableParagraph"/>
              <w:ind w:left="191"/>
              <w:rPr>
                <w:sz w:val="20"/>
              </w:rPr>
            </w:pPr>
            <w:r w:rsidRPr="00F5488C">
              <w:rPr>
                <w:sz w:val="20"/>
              </w:rPr>
              <w:t>žandikaulio skausmas,</w:t>
            </w:r>
          </w:p>
          <w:p w14:paraId="641E9BA2" w14:textId="56DA2871" w:rsidR="00351607" w:rsidRPr="00F5488C" w:rsidRDefault="00475040" w:rsidP="00351607">
            <w:pPr>
              <w:pStyle w:val="TableParagraph"/>
              <w:ind w:left="191"/>
              <w:rPr>
                <w:sz w:val="20"/>
              </w:rPr>
            </w:pPr>
            <w:r w:rsidRPr="00F5488C">
              <w:rPr>
                <w:sz w:val="20"/>
              </w:rPr>
              <w:t>kaulo sutrikimas,</w:t>
            </w:r>
          </w:p>
          <w:p w14:paraId="0BF9E984" w14:textId="4013F307" w:rsidR="00351607" w:rsidRPr="00F5488C" w:rsidRDefault="00F24F4B" w:rsidP="00351607">
            <w:pPr>
              <w:pStyle w:val="TableParagraph"/>
              <w:ind w:left="191"/>
              <w:rPr>
                <w:sz w:val="20"/>
              </w:rPr>
            </w:pPr>
            <w:r w:rsidRPr="00F5488C">
              <w:rPr>
                <w:sz w:val="20"/>
              </w:rPr>
              <w:t>skeleto</w:t>
            </w:r>
            <w:r w:rsidR="00475040" w:rsidRPr="00F5488C">
              <w:rPr>
                <w:sz w:val="20"/>
              </w:rPr>
              <w:t>, raumenų ir jungiamojo</w:t>
            </w:r>
            <w:r w:rsidR="00CE667E" w:rsidRPr="00F5488C">
              <w:rPr>
                <w:sz w:val="20"/>
              </w:rPr>
              <w:t xml:space="preserve"> </w:t>
            </w:r>
            <w:r w:rsidR="00475040" w:rsidRPr="00F5488C">
              <w:rPr>
                <w:sz w:val="20"/>
              </w:rPr>
              <w:t>audinio infekcinės ligos bei uždegimas*,</w:t>
            </w:r>
          </w:p>
          <w:p w14:paraId="7BCEEE35" w14:textId="1AA0200A" w:rsidR="008B3CCD" w:rsidRPr="00F5488C" w:rsidRDefault="00475040" w:rsidP="00351607">
            <w:pPr>
              <w:pStyle w:val="TableParagraph"/>
              <w:ind w:left="191"/>
              <w:rPr>
                <w:sz w:val="20"/>
              </w:rPr>
            </w:pPr>
            <w:r w:rsidRPr="00F5488C">
              <w:rPr>
                <w:sz w:val="20"/>
              </w:rPr>
              <w:t>sinovijinė cista</w:t>
            </w:r>
          </w:p>
        </w:tc>
      </w:tr>
      <w:tr w:rsidR="008B3CCD" w:rsidRPr="00A1114D" w14:paraId="29A2921D" w14:textId="77777777" w:rsidTr="00A12434">
        <w:trPr>
          <w:trHeight w:val="251"/>
        </w:trPr>
        <w:tc>
          <w:tcPr>
            <w:tcW w:w="1843" w:type="dxa"/>
            <w:vMerge w:val="restart"/>
            <w:tcBorders>
              <w:top w:val="single" w:sz="2" w:space="0" w:color="000000"/>
              <w:bottom w:val="single" w:sz="2" w:space="0" w:color="000000"/>
              <w:right w:val="single" w:sz="2" w:space="0" w:color="000000"/>
            </w:tcBorders>
          </w:tcPr>
          <w:p w14:paraId="1ACB83F6" w14:textId="77777777" w:rsidR="008B3CCD" w:rsidRPr="00F5488C" w:rsidRDefault="00475040" w:rsidP="00A12434">
            <w:pPr>
              <w:pStyle w:val="TableParagraph"/>
              <w:ind w:left="142"/>
              <w:rPr>
                <w:sz w:val="20"/>
              </w:rPr>
            </w:pPr>
            <w:r w:rsidRPr="00F5488C">
              <w:rPr>
                <w:sz w:val="20"/>
              </w:rPr>
              <w:t>Inkstų ir šlapimo takų sutrikimai</w:t>
            </w:r>
          </w:p>
        </w:tc>
        <w:tc>
          <w:tcPr>
            <w:tcW w:w="1513" w:type="dxa"/>
            <w:tcBorders>
              <w:top w:val="single" w:sz="2" w:space="0" w:color="000000"/>
              <w:left w:val="single" w:sz="2" w:space="0" w:color="000000"/>
              <w:bottom w:val="single" w:sz="2" w:space="0" w:color="000000"/>
              <w:right w:val="single" w:sz="2" w:space="0" w:color="000000"/>
            </w:tcBorders>
          </w:tcPr>
          <w:p w14:paraId="0C922B85" w14:textId="77777777" w:rsidR="008B3CCD" w:rsidRPr="00F5488C" w:rsidRDefault="00475040" w:rsidP="00A12434">
            <w:pPr>
              <w:pStyle w:val="TableParagraph"/>
              <w:ind w:left="109"/>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5E9C34CD" w14:textId="77777777" w:rsidR="008B3CCD" w:rsidRPr="00F5488C" w:rsidRDefault="00475040" w:rsidP="00351607">
            <w:pPr>
              <w:pStyle w:val="TableParagraph"/>
              <w:ind w:left="191"/>
              <w:rPr>
                <w:sz w:val="20"/>
              </w:rPr>
            </w:pPr>
            <w:r w:rsidRPr="00F5488C">
              <w:rPr>
                <w:sz w:val="20"/>
              </w:rPr>
              <w:t>Inkstų veiklos sutrikimas*</w:t>
            </w:r>
          </w:p>
        </w:tc>
      </w:tr>
      <w:tr w:rsidR="008B3CCD" w:rsidRPr="005A1800" w14:paraId="5E39335B" w14:textId="77777777" w:rsidTr="00A12434">
        <w:trPr>
          <w:trHeight w:val="1264"/>
        </w:trPr>
        <w:tc>
          <w:tcPr>
            <w:tcW w:w="1843" w:type="dxa"/>
            <w:vMerge/>
            <w:tcBorders>
              <w:top w:val="nil"/>
              <w:bottom w:val="single" w:sz="2" w:space="0" w:color="000000"/>
              <w:right w:val="single" w:sz="2" w:space="0" w:color="000000"/>
            </w:tcBorders>
          </w:tcPr>
          <w:p w14:paraId="5CCC1CC1"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1D77F720" w14:textId="77777777" w:rsidR="008B3CCD" w:rsidRPr="00F5488C" w:rsidRDefault="00475040" w:rsidP="00A12434">
            <w:pPr>
              <w:pStyle w:val="TableParagraph"/>
              <w:ind w:left="109"/>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1187D42A" w14:textId="77777777" w:rsidR="00351607" w:rsidRPr="00F5488C" w:rsidRDefault="00475040" w:rsidP="00351607">
            <w:pPr>
              <w:pStyle w:val="TableParagraph"/>
              <w:ind w:left="191"/>
              <w:rPr>
                <w:sz w:val="20"/>
              </w:rPr>
            </w:pPr>
            <w:r w:rsidRPr="00F5488C">
              <w:rPr>
                <w:sz w:val="20"/>
              </w:rPr>
              <w:t>Ūminis inkstų nepakankamumas,</w:t>
            </w:r>
          </w:p>
          <w:p w14:paraId="615EDB7E" w14:textId="77777777" w:rsidR="00351607" w:rsidRPr="00F5488C" w:rsidRDefault="00475040" w:rsidP="00351607">
            <w:pPr>
              <w:pStyle w:val="TableParagraph"/>
              <w:ind w:left="191"/>
              <w:rPr>
                <w:sz w:val="20"/>
              </w:rPr>
            </w:pPr>
            <w:r w:rsidRPr="00F5488C">
              <w:rPr>
                <w:sz w:val="20"/>
              </w:rPr>
              <w:t>lėtinis inkstų nepakankamumas*,</w:t>
            </w:r>
          </w:p>
          <w:p w14:paraId="65699900" w14:textId="77777777" w:rsidR="00351607" w:rsidRPr="00F5488C" w:rsidRDefault="00475040" w:rsidP="00351607">
            <w:pPr>
              <w:pStyle w:val="TableParagraph"/>
              <w:ind w:left="191"/>
              <w:rPr>
                <w:sz w:val="20"/>
              </w:rPr>
            </w:pPr>
            <w:r w:rsidRPr="00F5488C">
              <w:rPr>
                <w:sz w:val="20"/>
              </w:rPr>
              <w:t>šlapimo takų infekcija*,</w:t>
            </w:r>
          </w:p>
          <w:p w14:paraId="5CFF9EDE" w14:textId="77777777" w:rsidR="00351607" w:rsidRPr="00F5488C" w:rsidRDefault="00475040" w:rsidP="00351607">
            <w:pPr>
              <w:pStyle w:val="TableParagraph"/>
              <w:ind w:left="191"/>
              <w:rPr>
                <w:sz w:val="20"/>
              </w:rPr>
            </w:pPr>
            <w:r w:rsidRPr="00F5488C">
              <w:rPr>
                <w:sz w:val="20"/>
              </w:rPr>
              <w:t>šlapimo takų sutrikimų požymiai ir simptomai*,</w:t>
            </w:r>
          </w:p>
          <w:p w14:paraId="2F5CF7D9" w14:textId="77777777" w:rsidR="00351607" w:rsidRPr="00F5488C" w:rsidRDefault="00475040" w:rsidP="00351607">
            <w:pPr>
              <w:pStyle w:val="TableParagraph"/>
              <w:ind w:left="191"/>
              <w:rPr>
                <w:sz w:val="20"/>
              </w:rPr>
            </w:pPr>
            <w:r w:rsidRPr="00F5488C">
              <w:rPr>
                <w:sz w:val="20"/>
              </w:rPr>
              <w:t>hematurija*,</w:t>
            </w:r>
          </w:p>
          <w:p w14:paraId="666668D1" w14:textId="71173678" w:rsidR="00351607" w:rsidRPr="00F5488C" w:rsidRDefault="00475040" w:rsidP="00351607">
            <w:pPr>
              <w:pStyle w:val="TableParagraph"/>
              <w:ind w:left="191"/>
              <w:rPr>
                <w:sz w:val="20"/>
              </w:rPr>
            </w:pPr>
            <w:r w:rsidRPr="00F5488C">
              <w:rPr>
                <w:sz w:val="20"/>
              </w:rPr>
              <w:t>šlapimo</w:t>
            </w:r>
            <w:r w:rsidR="00351607" w:rsidRPr="00F5488C">
              <w:rPr>
                <w:sz w:val="20"/>
              </w:rPr>
              <w:t xml:space="preserve"> </w:t>
            </w:r>
            <w:r w:rsidRPr="00F5488C">
              <w:rPr>
                <w:sz w:val="20"/>
              </w:rPr>
              <w:t>susilaikymas,</w:t>
            </w:r>
          </w:p>
          <w:p w14:paraId="5FDB7844" w14:textId="77777777" w:rsidR="00351607" w:rsidRPr="00F5488C" w:rsidRDefault="00475040" w:rsidP="00351607">
            <w:pPr>
              <w:pStyle w:val="TableParagraph"/>
              <w:ind w:left="191"/>
              <w:rPr>
                <w:sz w:val="20"/>
              </w:rPr>
            </w:pPr>
            <w:r w:rsidRPr="00F5488C">
              <w:rPr>
                <w:sz w:val="20"/>
              </w:rPr>
              <w:t>šlapinimosi sutrikimas*,</w:t>
            </w:r>
          </w:p>
          <w:p w14:paraId="27B2A6D4" w14:textId="77777777" w:rsidR="00351607" w:rsidRPr="00F5488C" w:rsidRDefault="00475040" w:rsidP="00351607">
            <w:pPr>
              <w:pStyle w:val="TableParagraph"/>
              <w:ind w:left="191"/>
              <w:rPr>
                <w:sz w:val="20"/>
              </w:rPr>
            </w:pPr>
            <w:r w:rsidRPr="00F5488C">
              <w:rPr>
                <w:sz w:val="20"/>
              </w:rPr>
              <w:t>proteinurija, azotemija,</w:t>
            </w:r>
          </w:p>
          <w:p w14:paraId="1046C305" w14:textId="77777777" w:rsidR="00351607" w:rsidRPr="00F5488C" w:rsidRDefault="00475040" w:rsidP="00351607">
            <w:pPr>
              <w:pStyle w:val="TableParagraph"/>
              <w:ind w:left="191"/>
              <w:rPr>
                <w:sz w:val="20"/>
              </w:rPr>
            </w:pPr>
            <w:r w:rsidRPr="00F5488C">
              <w:rPr>
                <w:sz w:val="20"/>
              </w:rPr>
              <w:t>oligurija*,</w:t>
            </w:r>
          </w:p>
          <w:p w14:paraId="08A933E9" w14:textId="00A9E1C4" w:rsidR="008B3CCD" w:rsidRPr="00F5488C" w:rsidRDefault="00475040" w:rsidP="00351607">
            <w:pPr>
              <w:pStyle w:val="TableParagraph"/>
              <w:ind w:left="191"/>
              <w:rPr>
                <w:sz w:val="20"/>
              </w:rPr>
            </w:pPr>
            <w:r w:rsidRPr="00F5488C">
              <w:rPr>
                <w:sz w:val="20"/>
              </w:rPr>
              <w:t>padažnėjęs šlapinimasis</w:t>
            </w:r>
          </w:p>
        </w:tc>
      </w:tr>
      <w:tr w:rsidR="008B3CCD" w:rsidRPr="00A1114D" w14:paraId="11AAEE1E" w14:textId="77777777" w:rsidTr="00A12434">
        <w:trPr>
          <w:trHeight w:val="254"/>
        </w:trPr>
        <w:tc>
          <w:tcPr>
            <w:tcW w:w="1843" w:type="dxa"/>
            <w:vMerge/>
            <w:tcBorders>
              <w:top w:val="nil"/>
              <w:bottom w:val="single" w:sz="2" w:space="0" w:color="000000"/>
              <w:right w:val="single" w:sz="2" w:space="0" w:color="000000"/>
            </w:tcBorders>
          </w:tcPr>
          <w:p w14:paraId="53740F5C"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267E2C71" w14:textId="77777777" w:rsidR="008B3CCD" w:rsidRPr="00F5488C" w:rsidRDefault="00475040" w:rsidP="00A12434">
            <w:pPr>
              <w:pStyle w:val="TableParagraph"/>
              <w:ind w:left="109"/>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517BB3BB" w14:textId="77777777" w:rsidR="008B3CCD" w:rsidRPr="00F5488C" w:rsidRDefault="00475040" w:rsidP="00351607">
            <w:pPr>
              <w:pStyle w:val="TableParagraph"/>
              <w:ind w:left="191"/>
              <w:rPr>
                <w:sz w:val="20"/>
              </w:rPr>
            </w:pPr>
            <w:r w:rsidRPr="00F5488C">
              <w:rPr>
                <w:sz w:val="20"/>
              </w:rPr>
              <w:t>Šlapimo pūslės dirginimas</w:t>
            </w:r>
          </w:p>
        </w:tc>
      </w:tr>
      <w:tr w:rsidR="008B3CCD" w:rsidRPr="00A1114D" w14:paraId="11C69F38" w14:textId="77777777" w:rsidTr="00A12434">
        <w:trPr>
          <w:trHeight w:val="506"/>
        </w:trPr>
        <w:tc>
          <w:tcPr>
            <w:tcW w:w="1843" w:type="dxa"/>
            <w:vMerge w:val="restart"/>
            <w:tcBorders>
              <w:top w:val="single" w:sz="2" w:space="0" w:color="000000"/>
              <w:bottom w:val="single" w:sz="2" w:space="0" w:color="000000"/>
              <w:right w:val="single" w:sz="2" w:space="0" w:color="000000"/>
            </w:tcBorders>
          </w:tcPr>
          <w:p w14:paraId="657DBEED" w14:textId="77777777" w:rsidR="008B3CCD" w:rsidRPr="00F5488C" w:rsidRDefault="00475040" w:rsidP="00A12434">
            <w:pPr>
              <w:pStyle w:val="TableParagraph"/>
              <w:ind w:left="142"/>
              <w:rPr>
                <w:sz w:val="20"/>
              </w:rPr>
            </w:pPr>
            <w:r w:rsidRPr="00F5488C">
              <w:rPr>
                <w:sz w:val="20"/>
              </w:rPr>
              <w:t>Lytinės sistemos ir krūties sutrikimai</w:t>
            </w:r>
          </w:p>
        </w:tc>
        <w:tc>
          <w:tcPr>
            <w:tcW w:w="1513" w:type="dxa"/>
            <w:tcBorders>
              <w:top w:val="single" w:sz="2" w:space="0" w:color="000000"/>
              <w:left w:val="single" w:sz="2" w:space="0" w:color="000000"/>
              <w:bottom w:val="single" w:sz="2" w:space="0" w:color="000000"/>
              <w:right w:val="single" w:sz="2" w:space="0" w:color="000000"/>
            </w:tcBorders>
          </w:tcPr>
          <w:p w14:paraId="2412759F" w14:textId="77777777" w:rsidR="008B3CCD" w:rsidRPr="00F5488C" w:rsidRDefault="00475040" w:rsidP="00A12434">
            <w:pPr>
              <w:pStyle w:val="TableParagraph"/>
              <w:ind w:left="109"/>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5FC0571E" w14:textId="77777777" w:rsidR="00351607" w:rsidRPr="00F5488C" w:rsidRDefault="00475040" w:rsidP="00351607">
            <w:pPr>
              <w:pStyle w:val="TableParagraph"/>
              <w:ind w:left="191"/>
              <w:rPr>
                <w:sz w:val="20"/>
              </w:rPr>
            </w:pPr>
            <w:r w:rsidRPr="00F5488C">
              <w:rPr>
                <w:sz w:val="20"/>
              </w:rPr>
              <w:t>Kraujavimas iš makšties,</w:t>
            </w:r>
          </w:p>
          <w:p w14:paraId="658DCB5D" w14:textId="77777777" w:rsidR="00351607" w:rsidRPr="00F5488C" w:rsidRDefault="00475040" w:rsidP="00351607">
            <w:pPr>
              <w:pStyle w:val="TableParagraph"/>
              <w:ind w:left="191"/>
              <w:rPr>
                <w:sz w:val="20"/>
              </w:rPr>
            </w:pPr>
            <w:r w:rsidRPr="00F5488C">
              <w:rPr>
                <w:sz w:val="20"/>
              </w:rPr>
              <w:t>lyties organų skausmas*,</w:t>
            </w:r>
          </w:p>
          <w:p w14:paraId="2506D283" w14:textId="4F33C4EC" w:rsidR="008B3CCD" w:rsidRPr="00F5488C" w:rsidRDefault="00475040" w:rsidP="00351607">
            <w:pPr>
              <w:pStyle w:val="TableParagraph"/>
              <w:ind w:left="191"/>
              <w:rPr>
                <w:sz w:val="20"/>
              </w:rPr>
            </w:pPr>
            <w:r w:rsidRPr="00F5488C">
              <w:rPr>
                <w:sz w:val="20"/>
              </w:rPr>
              <w:t>erekcijos</w:t>
            </w:r>
            <w:r w:rsidR="00351607" w:rsidRPr="00F5488C">
              <w:rPr>
                <w:sz w:val="20"/>
              </w:rPr>
              <w:t xml:space="preserve"> </w:t>
            </w:r>
            <w:r w:rsidRPr="00F5488C">
              <w:rPr>
                <w:sz w:val="20"/>
              </w:rPr>
              <w:t>disfunkcija</w:t>
            </w:r>
          </w:p>
        </w:tc>
      </w:tr>
      <w:tr w:rsidR="008B3CCD" w:rsidRPr="00A1114D" w14:paraId="2E68398F" w14:textId="77777777" w:rsidTr="00A12434">
        <w:trPr>
          <w:trHeight w:val="758"/>
        </w:trPr>
        <w:tc>
          <w:tcPr>
            <w:tcW w:w="1843" w:type="dxa"/>
            <w:vMerge/>
            <w:tcBorders>
              <w:top w:val="nil"/>
              <w:bottom w:val="single" w:sz="2" w:space="0" w:color="000000"/>
              <w:right w:val="single" w:sz="2" w:space="0" w:color="000000"/>
            </w:tcBorders>
          </w:tcPr>
          <w:p w14:paraId="0BD6E098" w14:textId="77777777" w:rsidR="008B3CCD" w:rsidRPr="00F5488C" w:rsidRDefault="008B3CCD" w:rsidP="00A12434">
            <w:pPr>
              <w:ind w:left="142"/>
              <w:rPr>
                <w:sz w:val="20"/>
              </w:rPr>
            </w:pPr>
          </w:p>
        </w:tc>
        <w:tc>
          <w:tcPr>
            <w:tcW w:w="1513" w:type="dxa"/>
            <w:tcBorders>
              <w:top w:val="single" w:sz="2" w:space="0" w:color="000000"/>
              <w:left w:val="single" w:sz="2" w:space="0" w:color="000000"/>
              <w:bottom w:val="single" w:sz="2" w:space="0" w:color="000000"/>
              <w:right w:val="single" w:sz="2" w:space="0" w:color="000000"/>
            </w:tcBorders>
          </w:tcPr>
          <w:p w14:paraId="4D72D201" w14:textId="77777777" w:rsidR="008B3CCD" w:rsidRPr="00F5488C" w:rsidRDefault="00475040" w:rsidP="00A12434">
            <w:pPr>
              <w:pStyle w:val="TableParagraph"/>
              <w:ind w:left="109"/>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25EBF8C2" w14:textId="77777777" w:rsidR="00351607" w:rsidRPr="00F5488C" w:rsidRDefault="00475040" w:rsidP="00351607">
            <w:pPr>
              <w:pStyle w:val="TableParagraph"/>
              <w:ind w:left="191"/>
              <w:rPr>
                <w:sz w:val="20"/>
              </w:rPr>
            </w:pPr>
            <w:r w:rsidRPr="00F5488C">
              <w:rPr>
                <w:sz w:val="20"/>
              </w:rPr>
              <w:t>Sėklidžių sutrikimas*,</w:t>
            </w:r>
          </w:p>
          <w:p w14:paraId="13DA70B1" w14:textId="77777777" w:rsidR="00351607" w:rsidRPr="00F5488C" w:rsidRDefault="00475040" w:rsidP="00351607">
            <w:pPr>
              <w:pStyle w:val="TableParagraph"/>
              <w:ind w:left="191"/>
              <w:rPr>
                <w:sz w:val="20"/>
              </w:rPr>
            </w:pPr>
            <w:r w:rsidRPr="00F5488C">
              <w:rPr>
                <w:sz w:val="20"/>
              </w:rPr>
              <w:t>prostatitas,</w:t>
            </w:r>
          </w:p>
          <w:p w14:paraId="17F3302C" w14:textId="77777777" w:rsidR="00351607" w:rsidRPr="00F5488C" w:rsidRDefault="00475040" w:rsidP="00351607">
            <w:pPr>
              <w:pStyle w:val="TableParagraph"/>
              <w:ind w:left="191"/>
              <w:rPr>
                <w:sz w:val="20"/>
              </w:rPr>
            </w:pPr>
            <w:r w:rsidRPr="00F5488C">
              <w:rPr>
                <w:sz w:val="20"/>
              </w:rPr>
              <w:t>krūties sutrikimas moterims,</w:t>
            </w:r>
          </w:p>
          <w:p w14:paraId="083C7101" w14:textId="77777777" w:rsidR="00CE667E" w:rsidRPr="00F5488C" w:rsidRDefault="00475040" w:rsidP="00351607">
            <w:pPr>
              <w:pStyle w:val="TableParagraph"/>
              <w:ind w:left="191"/>
              <w:rPr>
                <w:sz w:val="20"/>
              </w:rPr>
            </w:pPr>
            <w:r w:rsidRPr="00F5488C">
              <w:rPr>
                <w:sz w:val="20"/>
              </w:rPr>
              <w:t>antsėklidžio skausmingumas,</w:t>
            </w:r>
          </w:p>
          <w:p w14:paraId="4A8357CA" w14:textId="2F59D13F" w:rsidR="00CE667E" w:rsidRPr="00F5488C" w:rsidRDefault="00475040" w:rsidP="00351607">
            <w:pPr>
              <w:pStyle w:val="TableParagraph"/>
              <w:ind w:left="191"/>
              <w:rPr>
                <w:sz w:val="20"/>
              </w:rPr>
            </w:pPr>
            <w:r w:rsidRPr="00F5488C">
              <w:rPr>
                <w:sz w:val="20"/>
              </w:rPr>
              <w:lastRenderedPageBreak/>
              <w:t>epididimitas,</w:t>
            </w:r>
          </w:p>
          <w:p w14:paraId="597A94B5" w14:textId="23BD2CA3" w:rsidR="00351607" w:rsidRPr="00F5488C" w:rsidRDefault="00475040" w:rsidP="00351607">
            <w:pPr>
              <w:pStyle w:val="TableParagraph"/>
              <w:ind w:left="191"/>
              <w:rPr>
                <w:sz w:val="20"/>
              </w:rPr>
            </w:pPr>
            <w:r w:rsidRPr="00F5488C">
              <w:rPr>
                <w:sz w:val="20"/>
              </w:rPr>
              <w:t>mažojo dubens</w:t>
            </w:r>
            <w:r w:rsidR="00CE667E" w:rsidRPr="00F5488C">
              <w:rPr>
                <w:sz w:val="20"/>
              </w:rPr>
              <w:t xml:space="preserve"> </w:t>
            </w:r>
            <w:r w:rsidRPr="00F5488C">
              <w:rPr>
                <w:sz w:val="20"/>
              </w:rPr>
              <w:t>skausmas,</w:t>
            </w:r>
          </w:p>
          <w:p w14:paraId="1D5DB151" w14:textId="7669F21F" w:rsidR="008B3CCD" w:rsidRPr="00F5488C" w:rsidRDefault="00475040" w:rsidP="00351607">
            <w:pPr>
              <w:pStyle w:val="TableParagraph"/>
              <w:ind w:left="191"/>
              <w:rPr>
                <w:sz w:val="20"/>
              </w:rPr>
            </w:pPr>
            <w:r w:rsidRPr="00F5488C">
              <w:rPr>
                <w:sz w:val="20"/>
              </w:rPr>
              <w:t>vulvos išopėjimas</w:t>
            </w:r>
          </w:p>
        </w:tc>
      </w:tr>
      <w:tr w:rsidR="008B3CCD" w:rsidRPr="005A1800" w14:paraId="74261178" w14:textId="77777777" w:rsidTr="00A12434">
        <w:trPr>
          <w:trHeight w:val="506"/>
        </w:trPr>
        <w:tc>
          <w:tcPr>
            <w:tcW w:w="1843" w:type="dxa"/>
            <w:tcBorders>
              <w:top w:val="single" w:sz="2" w:space="0" w:color="000000"/>
              <w:bottom w:val="single" w:sz="2" w:space="0" w:color="000000"/>
              <w:right w:val="single" w:sz="2" w:space="0" w:color="000000"/>
            </w:tcBorders>
          </w:tcPr>
          <w:p w14:paraId="6F74E136" w14:textId="77777777" w:rsidR="008B3CCD" w:rsidRPr="00F5488C" w:rsidRDefault="00475040" w:rsidP="00A12434">
            <w:pPr>
              <w:pStyle w:val="TableParagraph"/>
              <w:ind w:left="142"/>
              <w:rPr>
                <w:sz w:val="20"/>
              </w:rPr>
            </w:pPr>
            <w:r w:rsidRPr="00F5488C">
              <w:rPr>
                <w:sz w:val="20"/>
              </w:rPr>
              <w:lastRenderedPageBreak/>
              <w:t>Įgimtos, šeiminės</w:t>
            </w:r>
          </w:p>
          <w:p w14:paraId="71F0D2A5" w14:textId="77777777" w:rsidR="008B3CCD" w:rsidRPr="00F5488C" w:rsidRDefault="00475040" w:rsidP="00A12434">
            <w:pPr>
              <w:pStyle w:val="TableParagraph"/>
              <w:spacing w:before="1"/>
              <w:ind w:left="142"/>
              <w:rPr>
                <w:sz w:val="20"/>
              </w:rPr>
            </w:pPr>
            <w:r w:rsidRPr="00F5488C">
              <w:rPr>
                <w:sz w:val="20"/>
              </w:rPr>
              <w:t>ir genetinės ligos</w:t>
            </w:r>
          </w:p>
        </w:tc>
        <w:tc>
          <w:tcPr>
            <w:tcW w:w="1513" w:type="dxa"/>
            <w:tcBorders>
              <w:top w:val="single" w:sz="2" w:space="0" w:color="000000"/>
              <w:left w:val="single" w:sz="2" w:space="0" w:color="000000"/>
              <w:bottom w:val="single" w:sz="2" w:space="0" w:color="000000"/>
              <w:right w:val="single" w:sz="2" w:space="0" w:color="000000"/>
            </w:tcBorders>
          </w:tcPr>
          <w:p w14:paraId="3ECDF1DD" w14:textId="77777777" w:rsidR="008B3CCD" w:rsidRPr="00F5488C" w:rsidRDefault="00475040" w:rsidP="00A12434">
            <w:pPr>
              <w:pStyle w:val="TableParagraph"/>
              <w:ind w:left="109"/>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7DE05901" w14:textId="77777777" w:rsidR="00351607" w:rsidRPr="00F5488C" w:rsidRDefault="00475040" w:rsidP="00351607">
            <w:pPr>
              <w:pStyle w:val="TableParagraph"/>
              <w:ind w:left="191"/>
              <w:rPr>
                <w:sz w:val="20"/>
              </w:rPr>
            </w:pPr>
            <w:r w:rsidRPr="00F5488C">
              <w:rPr>
                <w:sz w:val="20"/>
              </w:rPr>
              <w:t>Aplazija,</w:t>
            </w:r>
          </w:p>
          <w:p w14:paraId="7DC470BE" w14:textId="1706E087" w:rsidR="008B3CCD" w:rsidRPr="00F5488C" w:rsidRDefault="00475040" w:rsidP="00351607">
            <w:pPr>
              <w:pStyle w:val="TableParagraph"/>
              <w:ind w:left="191"/>
              <w:rPr>
                <w:sz w:val="20"/>
              </w:rPr>
            </w:pPr>
            <w:r w:rsidRPr="00F5488C">
              <w:rPr>
                <w:sz w:val="20"/>
              </w:rPr>
              <w:t>virškinimo trakto vystymosi yda, ichtiozė</w:t>
            </w:r>
          </w:p>
        </w:tc>
      </w:tr>
      <w:tr w:rsidR="008B3CCD" w:rsidRPr="00A1114D" w14:paraId="4209873F" w14:textId="77777777" w:rsidTr="00A12434">
        <w:trPr>
          <w:trHeight w:val="251"/>
        </w:trPr>
        <w:tc>
          <w:tcPr>
            <w:tcW w:w="1843" w:type="dxa"/>
            <w:vMerge w:val="restart"/>
            <w:tcBorders>
              <w:top w:val="single" w:sz="2" w:space="0" w:color="000000"/>
              <w:bottom w:val="single" w:sz="2" w:space="0" w:color="000000"/>
              <w:right w:val="single" w:sz="2" w:space="0" w:color="000000"/>
            </w:tcBorders>
          </w:tcPr>
          <w:p w14:paraId="737930E3" w14:textId="77777777" w:rsidR="008B3CCD" w:rsidRPr="00F5488C" w:rsidRDefault="00475040" w:rsidP="00A12434">
            <w:pPr>
              <w:pStyle w:val="TableParagraph"/>
              <w:ind w:left="142"/>
              <w:rPr>
                <w:sz w:val="20"/>
              </w:rPr>
            </w:pPr>
            <w:r w:rsidRPr="00F5488C">
              <w:rPr>
                <w:sz w:val="20"/>
              </w:rPr>
              <w:t>Bendrieji sutrikimai ir vartojimo vietos pažeidimai</w:t>
            </w:r>
          </w:p>
        </w:tc>
        <w:tc>
          <w:tcPr>
            <w:tcW w:w="1513" w:type="dxa"/>
            <w:tcBorders>
              <w:top w:val="single" w:sz="2" w:space="0" w:color="000000"/>
              <w:left w:val="single" w:sz="2" w:space="0" w:color="000000"/>
              <w:bottom w:val="single" w:sz="2" w:space="0" w:color="000000"/>
              <w:right w:val="single" w:sz="2" w:space="0" w:color="000000"/>
            </w:tcBorders>
          </w:tcPr>
          <w:p w14:paraId="0B555DE4" w14:textId="77777777" w:rsidR="008B3CCD" w:rsidRPr="00F5488C" w:rsidRDefault="00475040" w:rsidP="00A12434">
            <w:pPr>
              <w:pStyle w:val="TableParagraph"/>
              <w:ind w:left="109"/>
              <w:rPr>
                <w:sz w:val="20"/>
              </w:rPr>
            </w:pPr>
            <w:r w:rsidRPr="00F5488C">
              <w:rPr>
                <w:sz w:val="20"/>
              </w:rPr>
              <w:t>Labai dažni</w:t>
            </w:r>
          </w:p>
        </w:tc>
        <w:tc>
          <w:tcPr>
            <w:tcW w:w="5966" w:type="dxa"/>
            <w:tcBorders>
              <w:top w:val="single" w:sz="2" w:space="0" w:color="000000"/>
              <w:left w:val="single" w:sz="2" w:space="0" w:color="000000"/>
              <w:bottom w:val="single" w:sz="2" w:space="0" w:color="000000"/>
            </w:tcBorders>
          </w:tcPr>
          <w:p w14:paraId="27626FA5" w14:textId="77777777" w:rsidR="00351607" w:rsidRPr="00F5488C" w:rsidRDefault="00475040" w:rsidP="00351607">
            <w:pPr>
              <w:pStyle w:val="TableParagraph"/>
              <w:ind w:left="191"/>
              <w:rPr>
                <w:sz w:val="20"/>
              </w:rPr>
            </w:pPr>
            <w:r w:rsidRPr="00F5488C">
              <w:rPr>
                <w:sz w:val="20"/>
              </w:rPr>
              <w:t>Karščiavimas*,</w:t>
            </w:r>
          </w:p>
          <w:p w14:paraId="552A050A" w14:textId="77777777" w:rsidR="00351607" w:rsidRPr="00F5488C" w:rsidRDefault="00475040" w:rsidP="00351607">
            <w:pPr>
              <w:pStyle w:val="TableParagraph"/>
              <w:ind w:left="191"/>
              <w:rPr>
                <w:sz w:val="20"/>
              </w:rPr>
            </w:pPr>
            <w:r w:rsidRPr="00F5488C">
              <w:rPr>
                <w:sz w:val="20"/>
              </w:rPr>
              <w:t>nuovargis,</w:t>
            </w:r>
          </w:p>
          <w:p w14:paraId="64FFBD2E" w14:textId="72E84EF5" w:rsidR="008B3CCD" w:rsidRPr="00F5488C" w:rsidRDefault="00475040" w:rsidP="00351607">
            <w:pPr>
              <w:pStyle w:val="TableParagraph"/>
              <w:ind w:left="191"/>
              <w:rPr>
                <w:sz w:val="20"/>
              </w:rPr>
            </w:pPr>
            <w:r w:rsidRPr="00F5488C">
              <w:rPr>
                <w:sz w:val="20"/>
              </w:rPr>
              <w:t>astenija</w:t>
            </w:r>
          </w:p>
        </w:tc>
      </w:tr>
      <w:tr w:rsidR="008B3CCD" w:rsidRPr="00A1114D" w14:paraId="3B5D6443" w14:textId="77777777" w:rsidTr="00A12434">
        <w:trPr>
          <w:trHeight w:val="506"/>
        </w:trPr>
        <w:tc>
          <w:tcPr>
            <w:tcW w:w="1843" w:type="dxa"/>
            <w:vMerge/>
            <w:tcBorders>
              <w:top w:val="nil"/>
              <w:bottom w:val="single" w:sz="2" w:space="0" w:color="000000"/>
              <w:right w:val="single" w:sz="2" w:space="0" w:color="000000"/>
            </w:tcBorders>
          </w:tcPr>
          <w:p w14:paraId="02964732" w14:textId="77777777" w:rsidR="008B3CCD" w:rsidRPr="00F5488C" w:rsidRDefault="008B3CCD">
            <w:pPr>
              <w:rPr>
                <w:sz w:val="20"/>
              </w:rPr>
            </w:pPr>
          </w:p>
        </w:tc>
        <w:tc>
          <w:tcPr>
            <w:tcW w:w="1513" w:type="dxa"/>
            <w:tcBorders>
              <w:top w:val="single" w:sz="2" w:space="0" w:color="000000"/>
              <w:left w:val="single" w:sz="2" w:space="0" w:color="000000"/>
              <w:bottom w:val="single" w:sz="2" w:space="0" w:color="000000"/>
              <w:right w:val="single" w:sz="2" w:space="0" w:color="000000"/>
            </w:tcBorders>
          </w:tcPr>
          <w:p w14:paraId="5A35EB55" w14:textId="77777777" w:rsidR="008B3CCD" w:rsidRPr="00F5488C" w:rsidRDefault="00475040" w:rsidP="00A12434">
            <w:pPr>
              <w:pStyle w:val="TableParagraph"/>
              <w:ind w:left="109"/>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2E0E9351" w14:textId="77777777" w:rsidR="00351607" w:rsidRPr="00F5488C" w:rsidRDefault="00475040" w:rsidP="00351607">
            <w:pPr>
              <w:pStyle w:val="TableParagraph"/>
              <w:ind w:left="191"/>
              <w:rPr>
                <w:sz w:val="20"/>
              </w:rPr>
            </w:pPr>
            <w:r w:rsidRPr="00F5488C">
              <w:rPr>
                <w:sz w:val="20"/>
              </w:rPr>
              <w:t>Edema (įskaitant periferinę),</w:t>
            </w:r>
          </w:p>
          <w:p w14:paraId="69291766" w14:textId="77777777" w:rsidR="00351607" w:rsidRPr="00F5488C" w:rsidRDefault="00475040" w:rsidP="00351607">
            <w:pPr>
              <w:pStyle w:val="TableParagraph"/>
              <w:ind w:left="191"/>
              <w:rPr>
                <w:sz w:val="20"/>
              </w:rPr>
            </w:pPr>
            <w:r w:rsidRPr="00F5488C">
              <w:rPr>
                <w:sz w:val="20"/>
              </w:rPr>
              <w:t>drebulys,</w:t>
            </w:r>
          </w:p>
          <w:p w14:paraId="22786657" w14:textId="77777777" w:rsidR="00351607" w:rsidRPr="00F5488C" w:rsidRDefault="00475040" w:rsidP="00351607">
            <w:pPr>
              <w:pStyle w:val="TableParagraph"/>
              <w:ind w:left="191"/>
              <w:rPr>
                <w:sz w:val="20"/>
              </w:rPr>
            </w:pPr>
            <w:r w:rsidRPr="00F5488C">
              <w:rPr>
                <w:sz w:val="20"/>
              </w:rPr>
              <w:t>skausmas*,</w:t>
            </w:r>
          </w:p>
          <w:p w14:paraId="368F87E6" w14:textId="2B663F62" w:rsidR="008B3CCD" w:rsidRPr="00F5488C" w:rsidRDefault="00475040" w:rsidP="00CE667E">
            <w:pPr>
              <w:pStyle w:val="TableParagraph"/>
              <w:ind w:left="191"/>
              <w:rPr>
                <w:sz w:val="20"/>
              </w:rPr>
            </w:pPr>
            <w:r w:rsidRPr="00F5488C">
              <w:rPr>
                <w:sz w:val="20"/>
              </w:rPr>
              <w:t>bendras</w:t>
            </w:r>
            <w:r w:rsidR="00CE667E" w:rsidRPr="00F5488C">
              <w:rPr>
                <w:sz w:val="20"/>
              </w:rPr>
              <w:t xml:space="preserve"> </w:t>
            </w:r>
            <w:r w:rsidRPr="00F5488C">
              <w:rPr>
                <w:sz w:val="20"/>
              </w:rPr>
              <w:t>negalavimas*</w:t>
            </w:r>
          </w:p>
        </w:tc>
      </w:tr>
      <w:tr w:rsidR="008B3CCD" w:rsidRPr="00A1114D" w14:paraId="063C32B1" w14:textId="77777777" w:rsidTr="00A12434">
        <w:trPr>
          <w:trHeight w:val="1518"/>
        </w:trPr>
        <w:tc>
          <w:tcPr>
            <w:tcW w:w="1843" w:type="dxa"/>
            <w:vMerge/>
            <w:tcBorders>
              <w:top w:val="nil"/>
              <w:bottom w:val="single" w:sz="2" w:space="0" w:color="000000"/>
              <w:right w:val="single" w:sz="2" w:space="0" w:color="000000"/>
            </w:tcBorders>
          </w:tcPr>
          <w:p w14:paraId="08DC32CA" w14:textId="77777777" w:rsidR="008B3CCD" w:rsidRPr="00F5488C" w:rsidRDefault="008B3CCD">
            <w:pPr>
              <w:rPr>
                <w:sz w:val="20"/>
              </w:rPr>
            </w:pPr>
          </w:p>
        </w:tc>
        <w:tc>
          <w:tcPr>
            <w:tcW w:w="1513" w:type="dxa"/>
            <w:tcBorders>
              <w:top w:val="single" w:sz="2" w:space="0" w:color="000000"/>
              <w:left w:val="single" w:sz="2" w:space="0" w:color="000000"/>
              <w:bottom w:val="single" w:sz="2" w:space="0" w:color="000000"/>
              <w:right w:val="single" w:sz="2" w:space="0" w:color="000000"/>
            </w:tcBorders>
          </w:tcPr>
          <w:p w14:paraId="029517B3" w14:textId="77777777" w:rsidR="008B3CCD" w:rsidRPr="00F5488C" w:rsidRDefault="00475040" w:rsidP="00A12434">
            <w:pPr>
              <w:pStyle w:val="TableParagraph"/>
              <w:ind w:left="109"/>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75027D6C" w14:textId="585F3579" w:rsidR="00CE667E" w:rsidRPr="00F5488C" w:rsidRDefault="00475040" w:rsidP="00351607">
            <w:pPr>
              <w:pStyle w:val="TableParagraph"/>
              <w:ind w:left="191"/>
              <w:rPr>
                <w:sz w:val="20"/>
              </w:rPr>
            </w:pPr>
            <w:r w:rsidRPr="00F5488C">
              <w:rPr>
                <w:sz w:val="20"/>
              </w:rPr>
              <w:t>Bendras fizinės sveikatos būklės pablogėjimas*,</w:t>
            </w:r>
          </w:p>
          <w:p w14:paraId="3E347D5F" w14:textId="1A98443A" w:rsidR="00CE667E" w:rsidRPr="00F5488C" w:rsidRDefault="00475040" w:rsidP="00351607">
            <w:pPr>
              <w:pStyle w:val="TableParagraph"/>
              <w:ind w:left="191"/>
              <w:rPr>
                <w:sz w:val="20"/>
              </w:rPr>
            </w:pPr>
            <w:r w:rsidRPr="00F5488C">
              <w:rPr>
                <w:sz w:val="20"/>
              </w:rPr>
              <w:t>veido edema*,</w:t>
            </w:r>
          </w:p>
          <w:p w14:paraId="1D797712" w14:textId="5E7E20F0" w:rsidR="00CE667E" w:rsidRPr="00F5488C" w:rsidRDefault="00475040" w:rsidP="00351607">
            <w:pPr>
              <w:pStyle w:val="TableParagraph"/>
              <w:ind w:left="191"/>
              <w:rPr>
                <w:sz w:val="20"/>
              </w:rPr>
            </w:pPr>
            <w:r w:rsidRPr="00F5488C">
              <w:rPr>
                <w:sz w:val="20"/>
              </w:rPr>
              <w:t>injekcijos vietos reakcija*,</w:t>
            </w:r>
          </w:p>
          <w:p w14:paraId="53C09F97" w14:textId="27C2760C" w:rsidR="00CE667E" w:rsidRPr="00F5488C" w:rsidRDefault="00475040" w:rsidP="00351607">
            <w:pPr>
              <w:pStyle w:val="TableParagraph"/>
              <w:ind w:left="191"/>
              <w:rPr>
                <w:sz w:val="20"/>
              </w:rPr>
            </w:pPr>
            <w:r w:rsidRPr="00F5488C">
              <w:rPr>
                <w:sz w:val="20"/>
              </w:rPr>
              <w:t>gleivinės sutrikimas*,</w:t>
            </w:r>
          </w:p>
          <w:p w14:paraId="679DD86A" w14:textId="77777777" w:rsidR="008C0604" w:rsidRPr="00F5488C" w:rsidRDefault="00475040" w:rsidP="00351607">
            <w:pPr>
              <w:pStyle w:val="TableParagraph"/>
              <w:ind w:left="191"/>
              <w:rPr>
                <w:sz w:val="20"/>
              </w:rPr>
            </w:pPr>
            <w:r w:rsidRPr="00F5488C">
              <w:rPr>
                <w:sz w:val="20"/>
              </w:rPr>
              <w:t>krūtinės skausmas,</w:t>
            </w:r>
          </w:p>
          <w:p w14:paraId="53312E0F" w14:textId="6E982D0B" w:rsidR="00CE667E" w:rsidRPr="00F5488C" w:rsidRDefault="00475040" w:rsidP="00351607">
            <w:pPr>
              <w:pStyle w:val="TableParagraph"/>
              <w:ind w:left="191"/>
              <w:rPr>
                <w:sz w:val="20"/>
              </w:rPr>
            </w:pPr>
            <w:r w:rsidRPr="00F5488C">
              <w:rPr>
                <w:sz w:val="20"/>
              </w:rPr>
              <w:t>eisenos sutrikimas,</w:t>
            </w:r>
          </w:p>
          <w:p w14:paraId="44B6620C" w14:textId="77777777" w:rsidR="008C0604" w:rsidRPr="00F5488C" w:rsidRDefault="00475040" w:rsidP="00351607">
            <w:pPr>
              <w:pStyle w:val="TableParagraph"/>
              <w:ind w:left="191"/>
              <w:rPr>
                <w:sz w:val="20"/>
              </w:rPr>
            </w:pPr>
            <w:r w:rsidRPr="00F5488C">
              <w:rPr>
                <w:sz w:val="20"/>
              </w:rPr>
              <w:t>šalčio pojūtis,</w:t>
            </w:r>
          </w:p>
          <w:p w14:paraId="232A3589" w14:textId="5A04C436" w:rsidR="00CE667E" w:rsidRPr="00F5488C" w:rsidRDefault="00475040" w:rsidP="00351607">
            <w:pPr>
              <w:pStyle w:val="TableParagraph"/>
              <w:ind w:left="191"/>
              <w:rPr>
                <w:sz w:val="20"/>
              </w:rPr>
            </w:pPr>
            <w:r w:rsidRPr="00F5488C">
              <w:rPr>
                <w:sz w:val="20"/>
              </w:rPr>
              <w:t>ekstravazacija*,</w:t>
            </w:r>
          </w:p>
          <w:p w14:paraId="378533A9" w14:textId="03E81F17" w:rsidR="00CE667E" w:rsidRPr="00F5488C" w:rsidRDefault="00475040" w:rsidP="00351607">
            <w:pPr>
              <w:pStyle w:val="TableParagraph"/>
              <w:ind w:left="191"/>
              <w:rPr>
                <w:sz w:val="20"/>
              </w:rPr>
            </w:pPr>
            <w:r w:rsidRPr="00F5488C">
              <w:rPr>
                <w:sz w:val="20"/>
              </w:rPr>
              <w:t>su kateterio naudojimu susijusi komplikacija*,</w:t>
            </w:r>
          </w:p>
          <w:p w14:paraId="2CBAD6DD" w14:textId="25548BD5" w:rsidR="008B3CCD" w:rsidRPr="00F5488C" w:rsidRDefault="00475040" w:rsidP="00351607">
            <w:pPr>
              <w:pStyle w:val="TableParagraph"/>
              <w:ind w:left="191"/>
              <w:rPr>
                <w:sz w:val="20"/>
              </w:rPr>
            </w:pPr>
            <w:r w:rsidRPr="00F5488C">
              <w:rPr>
                <w:sz w:val="20"/>
              </w:rPr>
              <w:t>troškulio pokytis*,</w:t>
            </w:r>
          </w:p>
          <w:p w14:paraId="1BD30B02" w14:textId="7AFD762A" w:rsidR="00CE667E" w:rsidRPr="00F5488C" w:rsidRDefault="00475040" w:rsidP="00351607">
            <w:pPr>
              <w:pStyle w:val="TableParagraph"/>
              <w:ind w:left="191"/>
              <w:rPr>
                <w:sz w:val="20"/>
              </w:rPr>
            </w:pPr>
            <w:r w:rsidRPr="00F5488C">
              <w:rPr>
                <w:sz w:val="20"/>
              </w:rPr>
              <w:t>diskomforto pojūtis krūtinėje,</w:t>
            </w:r>
          </w:p>
          <w:p w14:paraId="3CB99BDE" w14:textId="68AB2E07" w:rsidR="00CE667E" w:rsidRPr="00F5488C" w:rsidRDefault="00475040" w:rsidP="00351607">
            <w:pPr>
              <w:pStyle w:val="TableParagraph"/>
              <w:ind w:left="191"/>
              <w:rPr>
                <w:sz w:val="20"/>
              </w:rPr>
            </w:pPr>
            <w:r w:rsidRPr="00F5488C">
              <w:rPr>
                <w:sz w:val="20"/>
              </w:rPr>
              <w:t>kūno temperatūros pokyčio jutimas,</w:t>
            </w:r>
          </w:p>
          <w:p w14:paraId="16D1B5E8" w14:textId="0A5A13E3" w:rsidR="008B3CCD" w:rsidRPr="00F5488C" w:rsidRDefault="00475040" w:rsidP="00351607">
            <w:pPr>
              <w:pStyle w:val="TableParagraph"/>
              <w:ind w:left="191"/>
              <w:rPr>
                <w:sz w:val="20"/>
              </w:rPr>
            </w:pPr>
            <w:r w:rsidRPr="00F5488C">
              <w:rPr>
                <w:sz w:val="20"/>
              </w:rPr>
              <w:t>injekcijos vietos skausmas*</w:t>
            </w:r>
          </w:p>
        </w:tc>
      </w:tr>
      <w:tr w:rsidR="008B3CCD" w:rsidRPr="00A1114D" w14:paraId="4A4EAD0E" w14:textId="77777777" w:rsidTr="00A12434">
        <w:trPr>
          <w:trHeight w:val="1264"/>
        </w:trPr>
        <w:tc>
          <w:tcPr>
            <w:tcW w:w="1843" w:type="dxa"/>
            <w:vMerge/>
            <w:tcBorders>
              <w:top w:val="nil"/>
              <w:bottom w:val="single" w:sz="2" w:space="0" w:color="000000"/>
              <w:right w:val="single" w:sz="2" w:space="0" w:color="000000"/>
            </w:tcBorders>
          </w:tcPr>
          <w:p w14:paraId="4E7166A0" w14:textId="77777777" w:rsidR="008B3CCD" w:rsidRPr="00F5488C" w:rsidRDefault="008B3CCD">
            <w:pPr>
              <w:rPr>
                <w:sz w:val="20"/>
              </w:rPr>
            </w:pPr>
          </w:p>
        </w:tc>
        <w:tc>
          <w:tcPr>
            <w:tcW w:w="1513" w:type="dxa"/>
            <w:tcBorders>
              <w:top w:val="single" w:sz="2" w:space="0" w:color="000000"/>
              <w:left w:val="single" w:sz="2" w:space="0" w:color="000000"/>
              <w:bottom w:val="single" w:sz="2" w:space="0" w:color="000000"/>
              <w:right w:val="single" w:sz="2" w:space="0" w:color="000000"/>
            </w:tcBorders>
          </w:tcPr>
          <w:p w14:paraId="6F7AD60C" w14:textId="77777777" w:rsidR="008B3CCD" w:rsidRPr="00F5488C" w:rsidRDefault="00475040" w:rsidP="00A12434">
            <w:pPr>
              <w:pStyle w:val="TableParagraph"/>
              <w:ind w:left="109"/>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2F724F95" w14:textId="77777777" w:rsidR="00CE667E" w:rsidRPr="00F5488C" w:rsidRDefault="00475040" w:rsidP="00351607">
            <w:pPr>
              <w:pStyle w:val="TableParagraph"/>
              <w:ind w:left="191"/>
              <w:rPr>
                <w:sz w:val="20"/>
              </w:rPr>
            </w:pPr>
            <w:r w:rsidRPr="00F5488C">
              <w:rPr>
                <w:sz w:val="20"/>
              </w:rPr>
              <w:t>Mirtis (įskaitant staigią),</w:t>
            </w:r>
          </w:p>
          <w:p w14:paraId="41AF8A53" w14:textId="0A11BDA7" w:rsidR="00CE667E" w:rsidRPr="00F5488C" w:rsidRDefault="00475040" w:rsidP="00351607">
            <w:pPr>
              <w:pStyle w:val="TableParagraph"/>
              <w:ind w:left="191"/>
              <w:rPr>
                <w:sz w:val="20"/>
              </w:rPr>
            </w:pPr>
            <w:r w:rsidRPr="00F5488C">
              <w:rPr>
                <w:sz w:val="20"/>
              </w:rPr>
              <w:t>daugelio organų nepakankamumas,</w:t>
            </w:r>
          </w:p>
          <w:p w14:paraId="53F99772" w14:textId="65A573DA" w:rsidR="00CE667E" w:rsidRPr="00F5488C" w:rsidRDefault="00475040" w:rsidP="00351607">
            <w:pPr>
              <w:pStyle w:val="TableParagraph"/>
              <w:ind w:left="191"/>
              <w:rPr>
                <w:sz w:val="20"/>
              </w:rPr>
            </w:pPr>
            <w:r w:rsidRPr="00F5488C">
              <w:rPr>
                <w:sz w:val="20"/>
              </w:rPr>
              <w:t>kraujosruva injekcijos vietoje*,</w:t>
            </w:r>
          </w:p>
          <w:p w14:paraId="6F06E29F" w14:textId="175A5747" w:rsidR="00CE667E" w:rsidRPr="00F5488C" w:rsidRDefault="00475040" w:rsidP="00351607">
            <w:pPr>
              <w:pStyle w:val="TableParagraph"/>
              <w:ind w:left="191"/>
              <w:rPr>
                <w:sz w:val="20"/>
              </w:rPr>
            </w:pPr>
            <w:r w:rsidRPr="00F5488C">
              <w:rPr>
                <w:sz w:val="20"/>
              </w:rPr>
              <w:t>išvarža (įskaitant diafragminę)*,</w:t>
            </w:r>
          </w:p>
          <w:p w14:paraId="46CB4448" w14:textId="7FD2F38A" w:rsidR="00CE667E" w:rsidRPr="00F5488C" w:rsidRDefault="00475040" w:rsidP="00351607">
            <w:pPr>
              <w:pStyle w:val="TableParagraph"/>
              <w:ind w:left="191"/>
              <w:rPr>
                <w:sz w:val="20"/>
              </w:rPr>
            </w:pPr>
            <w:r w:rsidRPr="00F5488C">
              <w:rPr>
                <w:sz w:val="20"/>
              </w:rPr>
              <w:t>sutrikęs gijimas*,</w:t>
            </w:r>
          </w:p>
          <w:p w14:paraId="51F6E8F3" w14:textId="5AD5F08A" w:rsidR="008C0604" w:rsidRPr="00F5488C" w:rsidRDefault="00475040" w:rsidP="00351607">
            <w:pPr>
              <w:pStyle w:val="TableParagraph"/>
              <w:ind w:left="191"/>
              <w:rPr>
                <w:sz w:val="20"/>
              </w:rPr>
            </w:pPr>
            <w:r w:rsidRPr="00F5488C">
              <w:rPr>
                <w:sz w:val="20"/>
              </w:rPr>
              <w:t>uždegimas,</w:t>
            </w:r>
          </w:p>
          <w:p w14:paraId="5582FD6E" w14:textId="5C79BE44" w:rsidR="00CE667E" w:rsidRPr="00F5488C" w:rsidRDefault="00475040" w:rsidP="00351607">
            <w:pPr>
              <w:pStyle w:val="TableParagraph"/>
              <w:ind w:left="191"/>
              <w:rPr>
                <w:sz w:val="20"/>
              </w:rPr>
            </w:pPr>
            <w:r w:rsidRPr="00F5488C">
              <w:rPr>
                <w:sz w:val="20"/>
              </w:rPr>
              <w:t>flebitas injekcijos vietoje*,</w:t>
            </w:r>
          </w:p>
          <w:p w14:paraId="141CED9F" w14:textId="45851244" w:rsidR="00CE667E" w:rsidRPr="00F5488C" w:rsidRDefault="00475040" w:rsidP="00351607">
            <w:pPr>
              <w:pStyle w:val="TableParagraph"/>
              <w:ind w:left="191"/>
              <w:rPr>
                <w:sz w:val="20"/>
              </w:rPr>
            </w:pPr>
            <w:r w:rsidRPr="00F5488C">
              <w:rPr>
                <w:sz w:val="20"/>
              </w:rPr>
              <w:t>skausmingumas,</w:t>
            </w:r>
          </w:p>
          <w:p w14:paraId="5DA683BA" w14:textId="1D1A9332" w:rsidR="00CE667E" w:rsidRPr="00F5488C" w:rsidRDefault="00475040" w:rsidP="00351607">
            <w:pPr>
              <w:pStyle w:val="TableParagraph"/>
              <w:ind w:left="191"/>
              <w:rPr>
                <w:sz w:val="20"/>
              </w:rPr>
            </w:pPr>
            <w:r w:rsidRPr="00F5488C">
              <w:rPr>
                <w:sz w:val="20"/>
              </w:rPr>
              <w:t>opa,</w:t>
            </w:r>
          </w:p>
          <w:p w14:paraId="4968E50D" w14:textId="1F8DAC80" w:rsidR="00CE667E" w:rsidRPr="00F5488C" w:rsidRDefault="00475040" w:rsidP="00351607">
            <w:pPr>
              <w:pStyle w:val="TableParagraph"/>
              <w:ind w:left="191"/>
              <w:rPr>
                <w:sz w:val="20"/>
              </w:rPr>
            </w:pPr>
            <w:r w:rsidRPr="00F5488C">
              <w:rPr>
                <w:sz w:val="20"/>
              </w:rPr>
              <w:t>dirglumas,</w:t>
            </w:r>
          </w:p>
          <w:p w14:paraId="567286F7" w14:textId="191F5AFB" w:rsidR="008B3CCD" w:rsidRPr="00F5488C" w:rsidRDefault="00475040" w:rsidP="00351607">
            <w:pPr>
              <w:pStyle w:val="TableParagraph"/>
              <w:ind w:left="191"/>
              <w:rPr>
                <w:sz w:val="20"/>
              </w:rPr>
            </w:pPr>
            <w:r w:rsidRPr="00F5488C">
              <w:rPr>
                <w:sz w:val="20"/>
              </w:rPr>
              <w:t>nekardialinis krūtinės skausmas,</w:t>
            </w:r>
          </w:p>
          <w:p w14:paraId="3786E12E" w14:textId="77777777" w:rsidR="00CE667E" w:rsidRPr="00F5488C" w:rsidRDefault="00475040" w:rsidP="00351607">
            <w:pPr>
              <w:pStyle w:val="TableParagraph"/>
              <w:ind w:left="191"/>
              <w:rPr>
                <w:sz w:val="20"/>
              </w:rPr>
            </w:pPr>
            <w:r w:rsidRPr="00F5488C">
              <w:rPr>
                <w:sz w:val="20"/>
              </w:rPr>
              <w:t>kateterio vietos skausmas,</w:t>
            </w:r>
          </w:p>
          <w:p w14:paraId="02B08E45" w14:textId="62F216AA" w:rsidR="008B3CCD" w:rsidRPr="00F5488C" w:rsidRDefault="00475040" w:rsidP="00351607">
            <w:pPr>
              <w:pStyle w:val="TableParagraph"/>
              <w:ind w:left="191"/>
              <w:rPr>
                <w:sz w:val="20"/>
              </w:rPr>
            </w:pPr>
            <w:r w:rsidRPr="00F5488C">
              <w:rPr>
                <w:sz w:val="20"/>
              </w:rPr>
              <w:t>svetimkūnio pojūtis</w:t>
            </w:r>
          </w:p>
        </w:tc>
      </w:tr>
      <w:tr w:rsidR="008B3CCD" w:rsidRPr="00A1114D" w14:paraId="5D5AC83C" w14:textId="77777777" w:rsidTr="00A12434">
        <w:trPr>
          <w:trHeight w:val="251"/>
        </w:trPr>
        <w:tc>
          <w:tcPr>
            <w:tcW w:w="1843" w:type="dxa"/>
            <w:vMerge w:val="restart"/>
            <w:tcBorders>
              <w:top w:val="single" w:sz="2" w:space="0" w:color="000000"/>
              <w:bottom w:val="single" w:sz="2" w:space="0" w:color="000000"/>
              <w:right w:val="single" w:sz="2" w:space="0" w:color="000000"/>
            </w:tcBorders>
          </w:tcPr>
          <w:p w14:paraId="4751D093" w14:textId="77777777" w:rsidR="008B3CCD" w:rsidRPr="00F5488C" w:rsidRDefault="00475040" w:rsidP="00A34C51">
            <w:pPr>
              <w:pStyle w:val="TableParagraph"/>
              <w:rPr>
                <w:sz w:val="20"/>
              </w:rPr>
            </w:pPr>
            <w:r w:rsidRPr="00F5488C">
              <w:rPr>
                <w:sz w:val="20"/>
              </w:rPr>
              <w:t>Tyrimai</w:t>
            </w:r>
          </w:p>
        </w:tc>
        <w:tc>
          <w:tcPr>
            <w:tcW w:w="1513" w:type="dxa"/>
            <w:tcBorders>
              <w:top w:val="single" w:sz="2" w:space="0" w:color="000000"/>
              <w:left w:val="single" w:sz="2" w:space="0" w:color="000000"/>
              <w:bottom w:val="single" w:sz="2" w:space="0" w:color="000000"/>
              <w:right w:val="single" w:sz="2" w:space="0" w:color="000000"/>
            </w:tcBorders>
          </w:tcPr>
          <w:p w14:paraId="28BB63C2" w14:textId="77777777" w:rsidR="008B3CCD" w:rsidRPr="00F5488C" w:rsidRDefault="00475040" w:rsidP="00A12434">
            <w:pPr>
              <w:pStyle w:val="TableParagraph"/>
              <w:ind w:left="109"/>
              <w:rPr>
                <w:sz w:val="20"/>
              </w:rPr>
            </w:pPr>
            <w:r w:rsidRPr="00F5488C">
              <w:rPr>
                <w:sz w:val="20"/>
              </w:rPr>
              <w:t>Dažni</w:t>
            </w:r>
          </w:p>
        </w:tc>
        <w:tc>
          <w:tcPr>
            <w:tcW w:w="5966" w:type="dxa"/>
            <w:tcBorders>
              <w:top w:val="single" w:sz="2" w:space="0" w:color="000000"/>
              <w:left w:val="single" w:sz="2" w:space="0" w:color="000000"/>
              <w:bottom w:val="single" w:sz="2" w:space="0" w:color="000000"/>
            </w:tcBorders>
          </w:tcPr>
          <w:p w14:paraId="37EEC07A" w14:textId="77777777" w:rsidR="008B3CCD" w:rsidRPr="00F5488C" w:rsidRDefault="00475040" w:rsidP="00351607">
            <w:pPr>
              <w:pStyle w:val="TableParagraph"/>
              <w:ind w:left="191"/>
              <w:rPr>
                <w:sz w:val="20"/>
              </w:rPr>
            </w:pPr>
            <w:r w:rsidRPr="00F5488C">
              <w:rPr>
                <w:sz w:val="20"/>
              </w:rPr>
              <w:t>Sumažėjęs kūno svoris</w:t>
            </w:r>
          </w:p>
        </w:tc>
      </w:tr>
      <w:tr w:rsidR="008B3CCD" w:rsidRPr="00A1114D" w14:paraId="3D836D39" w14:textId="77777777" w:rsidTr="00A12434">
        <w:trPr>
          <w:trHeight w:val="760"/>
        </w:trPr>
        <w:tc>
          <w:tcPr>
            <w:tcW w:w="1843" w:type="dxa"/>
            <w:vMerge/>
            <w:tcBorders>
              <w:top w:val="nil"/>
              <w:bottom w:val="single" w:sz="2" w:space="0" w:color="000000"/>
              <w:right w:val="single" w:sz="2" w:space="0" w:color="000000"/>
            </w:tcBorders>
          </w:tcPr>
          <w:p w14:paraId="7EC07D4F" w14:textId="77777777" w:rsidR="008B3CCD" w:rsidRPr="00F5488C" w:rsidRDefault="008B3CCD">
            <w:pPr>
              <w:rPr>
                <w:sz w:val="20"/>
              </w:rPr>
            </w:pPr>
          </w:p>
        </w:tc>
        <w:tc>
          <w:tcPr>
            <w:tcW w:w="1513" w:type="dxa"/>
            <w:tcBorders>
              <w:top w:val="single" w:sz="2" w:space="0" w:color="000000"/>
              <w:left w:val="single" w:sz="2" w:space="0" w:color="000000"/>
              <w:bottom w:val="single" w:sz="2" w:space="0" w:color="000000"/>
              <w:right w:val="single" w:sz="2" w:space="0" w:color="000000"/>
            </w:tcBorders>
          </w:tcPr>
          <w:p w14:paraId="399445E6" w14:textId="77777777" w:rsidR="008B3CCD" w:rsidRPr="00F5488C" w:rsidRDefault="00475040" w:rsidP="00A12434">
            <w:pPr>
              <w:pStyle w:val="TableParagraph"/>
              <w:ind w:left="109"/>
              <w:rPr>
                <w:sz w:val="20"/>
              </w:rPr>
            </w:pPr>
            <w:r w:rsidRPr="00F5488C">
              <w:rPr>
                <w:sz w:val="20"/>
              </w:rPr>
              <w:t>Nedažni</w:t>
            </w:r>
          </w:p>
        </w:tc>
        <w:tc>
          <w:tcPr>
            <w:tcW w:w="5966" w:type="dxa"/>
            <w:tcBorders>
              <w:top w:val="single" w:sz="2" w:space="0" w:color="000000"/>
              <w:left w:val="single" w:sz="2" w:space="0" w:color="000000"/>
              <w:bottom w:val="single" w:sz="2" w:space="0" w:color="000000"/>
            </w:tcBorders>
          </w:tcPr>
          <w:p w14:paraId="6B8210E0" w14:textId="77777777" w:rsidR="00351607" w:rsidRPr="00F5488C" w:rsidRDefault="00475040" w:rsidP="00351607">
            <w:pPr>
              <w:pStyle w:val="TableParagraph"/>
              <w:ind w:left="191"/>
              <w:rPr>
                <w:sz w:val="20"/>
              </w:rPr>
            </w:pPr>
            <w:r w:rsidRPr="00F5488C">
              <w:rPr>
                <w:sz w:val="20"/>
              </w:rPr>
              <w:t>Hiperbilirubinemija*,</w:t>
            </w:r>
          </w:p>
          <w:p w14:paraId="084A4853" w14:textId="5F917D55" w:rsidR="008B3CCD" w:rsidRPr="00F5488C" w:rsidRDefault="00475040" w:rsidP="00351607">
            <w:pPr>
              <w:pStyle w:val="TableParagraph"/>
              <w:ind w:left="191"/>
              <w:rPr>
                <w:sz w:val="20"/>
              </w:rPr>
            </w:pPr>
            <w:r w:rsidRPr="00F5488C">
              <w:rPr>
                <w:sz w:val="20"/>
              </w:rPr>
              <w:t>nenormalūs baltymų analizės rodmenys*,</w:t>
            </w:r>
          </w:p>
          <w:p w14:paraId="1A60E91C" w14:textId="77777777" w:rsidR="00A12434" w:rsidRPr="00F5488C" w:rsidRDefault="00475040" w:rsidP="00351607">
            <w:pPr>
              <w:pStyle w:val="TableParagraph"/>
              <w:spacing w:before="3"/>
              <w:ind w:left="191"/>
              <w:rPr>
                <w:sz w:val="20"/>
              </w:rPr>
            </w:pPr>
            <w:r w:rsidRPr="00F5488C">
              <w:rPr>
                <w:sz w:val="20"/>
              </w:rPr>
              <w:t>padidėjęs kūno svoris,</w:t>
            </w:r>
          </w:p>
          <w:p w14:paraId="2E83E982" w14:textId="00962047" w:rsidR="00A12434" w:rsidRPr="00F5488C" w:rsidRDefault="00475040" w:rsidP="00351607">
            <w:pPr>
              <w:pStyle w:val="TableParagraph"/>
              <w:spacing w:before="3"/>
              <w:ind w:left="191"/>
              <w:rPr>
                <w:sz w:val="20"/>
              </w:rPr>
            </w:pPr>
            <w:r w:rsidRPr="00F5488C">
              <w:rPr>
                <w:sz w:val="20"/>
              </w:rPr>
              <w:t>nenormalus kraujo tyrimas*,</w:t>
            </w:r>
          </w:p>
          <w:p w14:paraId="24C53B5F" w14:textId="26D0ACDA" w:rsidR="008B3CCD" w:rsidRPr="00F5488C" w:rsidRDefault="00475040" w:rsidP="00351607">
            <w:pPr>
              <w:pStyle w:val="TableParagraph"/>
              <w:spacing w:before="3"/>
              <w:ind w:left="191"/>
              <w:rPr>
                <w:sz w:val="20"/>
              </w:rPr>
            </w:pPr>
            <w:r w:rsidRPr="00F5488C">
              <w:rPr>
                <w:sz w:val="20"/>
              </w:rPr>
              <w:t>padidėjęs C-reaktyvaus baltymo kiekis</w:t>
            </w:r>
          </w:p>
        </w:tc>
      </w:tr>
      <w:tr w:rsidR="008B3CCD" w:rsidRPr="00A1114D" w14:paraId="40DEC358" w14:textId="77777777" w:rsidTr="00A12434">
        <w:trPr>
          <w:trHeight w:val="1516"/>
        </w:trPr>
        <w:tc>
          <w:tcPr>
            <w:tcW w:w="1843" w:type="dxa"/>
            <w:vMerge/>
            <w:tcBorders>
              <w:top w:val="nil"/>
              <w:bottom w:val="single" w:sz="2" w:space="0" w:color="000000"/>
              <w:right w:val="single" w:sz="2" w:space="0" w:color="000000"/>
            </w:tcBorders>
          </w:tcPr>
          <w:p w14:paraId="76020902" w14:textId="77777777" w:rsidR="008B3CCD" w:rsidRPr="00F5488C" w:rsidRDefault="008B3CCD">
            <w:pPr>
              <w:rPr>
                <w:sz w:val="20"/>
              </w:rPr>
            </w:pPr>
          </w:p>
        </w:tc>
        <w:tc>
          <w:tcPr>
            <w:tcW w:w="1513" w:type="dxa"/>
            <w:tcBorders>
              <w:top w:val="single" w:sz="2" w:space="0" w:color="000000"/>
              <w:left w:val="single" w:sz="2" w:space="0" w:color="000000"/>
              <w:bottom w:val="single" w:sz="2" w:space="0" w:color="000000"/>
              <w:right w:val="single" w:sz="2" w:space="0" w:color="000000"/>
            </w:tcBorders>
          </w:tcPr>
          <w:p w14:paraId="472081BF" w14:textId="77777777" w:rsidR="008B3CCD" w:rsidRPr="00F5488C" w:rsidRDefault="00475040" w:rsidP="00A12434">
            <w:pPr>
              <w:pStyle w:val="TableParagraph"/>
              <w:ind w:left="109"/>
              <w:rPr>
                <w:sz w:val="20"/>
              </w:rPr>
            </w:pPr>
            <w:r w:rsidRPr="00F5488C">
              <w:rPr>
                <w:sz w:val="20"/>
              </w:rPr>
              <w:t>Reti</w:t>
            </w:r>
          </w:p>
        </w:tc>
        <w:tc>
          <w:tcPr>
            <w:tcW w:w="5966" w:type="dxa"/>
            <w:tcBorders>
              <w:top w:val="single" w:sz="2" w:space="0" w:color="000000"/>
              <w:left w:val="single" w:sz="2" w:space="0" w:color="000000"/>
              <w:bottom w:val="single" w:sz="2" w:space="0" w:color="000000"/>
            </w:tcBorders>
          </w:tcPr>
          <w:p w14:paraId="3780FDC6" w14:textId="77777777" w:rsidR="00A12434" w:rsidRPr="00F5488C" w:rsidRDefault="00475040" w:rsidP="00351607">
            <w:pPr>
              <w:pStyle w:val="TableParagraph"/>
              <w:ind w:left="191"/>
              <w:rPr>
                <w:sz w:val="20"/>
              </w:rPr>
            </w:pPr>
            <w:r w:rsidRPr="00F5488C">
              <w:rPr>
                <w:sz w:val="20"/>
              </w:rPr>
              <w:t>Nenormalūs dujų kraujyje rodmenys*,</w:t>
            </w:r>
          </w:p>
          <w:p w14:paraId="162A1400" w14:textId="77777777" w:rsidR="00A12434" w:rsidRPr="00F5488C" w:rsidRDefault="00475040" w:rsidP="00351607">
            <w:pPr>
              <w:pStyle w:val="TableParagraph"/>
              <w:ind w:left="191"/>
              <w:rPr>
                <w:sz w:val="20"/>
              </w:rPr>
            </w:pPr>
            <w:r w:rsidRPr="00F5488C">
              <w:rPr>
                <w:sz w:val="20"/>
              </w:rPr>
              <w:t>nenormalus radinys elektrokardiogramoje (įskaitant QT intervalo pailgėjimą)*,</w:t>
            </w:r>
          </w:p>
          <w:p w14:paraId="584ED786" w14:textId="77777777" w:rsidR="00A12434" w:rsidRPr="00F5488C" w:rsidRDefault="00475040" w:rsidP="00351607">
            <w:pPr>
              <w:pStyle w:val="TableParagraph"/>
              <w:ind w:left="191"/>
              <w:rPr>
                <w:sz w:val="20"/>
              </w:rPr>
            </w:pPr>
            <w:r w:rsidRPr="00F5488C">
              <w:rPr>
                <w:sz w:val="20"/>
              </w:rPr>
              <w:t>nenormalus tarptautinis normalizuotas santykis*,</w:t>
            </w:r>
          </w:p>
          <w:p w14:paraId="558AAB90" w14:textId="77777777" w:rsidR="00A12434" w:rsidRPr="00F5488C" w:rsidRDefault="00475040" w:rsidP="00351607">
            <w:pPr>
              <w:pStyle w:val="TableParagraph"/>
              <w:ind w:left="191"/>
              <w:rPr>
                <w:sz w:val="20"/>
              </w:rPr>
            </w:pPr>
            <w:r w:rsidRPr="00F5488C">
              <w:rPr>
                <w:sz w:val="20"/>
              </w:rPr>
              <w:t xml:space="preserve">sumažėjęs skrandžio </w:t>
            </w:r>
            <w:r w:rsidRPr="00F5488C">
              <w:rPr>
                <w:i/>
                <w:sz w:val="20"/>
              </w:rPr>
              <w:t>pH</w:t>
            </w:r>
            <w:r w:rsidRPr="00F5488C">
              <w:rPr>
                <w:sz w:val="20"/>
              </w:rPr>
              <w:t>,</w:t>
            </w:r>
          </w:p>
          <w:p w14:paraId="0E93FBB7" w14:textId="77777777" w:rsidR="00A12434" w:rsidRPr="00F5488C" w:rsidRDefault="00475040" w:rsidP="00351607">
            <w:pPr>
              <w:pStyle w:val="TableParagraph"/>
              <w:ind w:left="191"/>
              <w:rPr>
                <w:sz w:val="20"/>
              </w:rPr>
            </w:pPr>
            <w:r w:rsidRPr="00F5488C">
              <w:rPr>
                <w:sz w:val="20"/>
              </w:rPr>
              <w:t>padidėjusi trombocitų agregacija,</w:t>
            </w:r>
          </w:p>
          <w:p w14:paraId="4A8C0833" w14:textId="77777777" w:rsidR="00A12434" w:rsidRPr="00F5488C" w:rsidRDefault="00475040" w:rsidP="00351607">
            <w:pPr>
              <w:pStyle w:val="TableParagraph"/>
              <w:ind w:left="191"/>
              <w:rPr>
                <w:sz w:val="20"/>
              </w:rPr>
            </w:pPr>
            <w:r w:rsidRPr="00F5488C">
              <w:rPr>
                <w:sz w:val="20"/>
              </w:rPr>
              <w:t>padidėjusi troponino I koncentracija,</w:t>
            </w:r>
          </w:p>
          <w:p w14:paraId="451E4524" w14:textId="633A318E" w:rsidR="008B3CCD" w:rsidRPr="00F5488C" w:rsidRDefault="00475040" w:rsidP="00351607">
            <w:pPr>
              <w:pStyle w:val="TableParagraph"/>
              <w:ind w:left="191"/>
              <w:rPr>
                <w:sz w:val="20"/>
              </w:rPr>
            </w:pPr>
            <w:r w:rsidRPr="00F5488C">
              <w:rPr>
                <w:sz w:val="20"/>
              </w:rPr>
              <w:t>virusų atpažinimas ir serologija*,</w:t>
            </w:r>
          </w:p>
          <w:p w14:paraId="354F5E3B" w14:textId="77777777" w:rsidR="008B3CCD" w:rsidRPr="00F5488C" w:rsidRDefault="00475040" w:rsidP="00351607">
            <w:pPr>
              <w:pStyle w:val="TableParagraph"/>
              <w:ind w:left="191"/>
              <w:rPr>
                <w:sz w:val="20"/>
              </w:rPr>
            </w:pPr>
            <w:r w:rsidRPr="00F5488C">
              <w:rPr>
                <w:sz w:val="20"/>
              </w:rPr>
              <w:t>nenormalūs šlapimo tyrimo duomenys*</w:t>
            </w:r>
          </w:p>
        </w:tc>
      </w:tr>
      <w:tr w:rsidR="008B3CCD" w:rsidRPr="00A1114D" w14:paraId="4C5024F1" w14:textId="77777777" w:rsidTr="00A12434">
        <w:tblPrEx>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Ex>
        <w:trPr>
          <w:trHeight w:val="254"/>
        </w:trPr>
        <w:tc>
          <w:tcPr>
            <w:tcW w:w="1843" w:type="dxa"/>
            <w:vMerge w:val="restart"/>
            <w:tcBorders>
              <w:left w:val="single" w:sz="6" w:space="0" w:color="000000"/>
            </w:tcBorders>
          </w:tcPr>
          <w:p w14:paraId="7C1CCA07" w14:textId="207F5E5B" w:rsidR="008B3CCD" w:rsidRPr="00F5488C" w:rsidRDefault="00475040" w:rsidP="00A12434">
            <w:pPr>
              <w:pStyle w:val="TableParagraph"/>
              <w:rPr>
                <w:sz w:val="20"/>
              </w:rPr>
            </w:pPr>
            <w:r w:rsidRPr="00F5488C">
              <w:rPr>
                <w:sz w:val="20"/>
              </w:rPr>
              <w:t>Sužalojimai, apsinuodijimai ir procedūrų</w:t>
            </w:r>
            <w:r w:rsidR="00A12434" w:rsidRPr="00F5488C">
              <w:rPr>
                <w:sz w:val="20"/>
              </w:rPr>
              <w:t xml:space="preserve"> </w:t>
            </w:r>
            <w:r w:rsidRPr="00F5488C">
              <w:rPr>
                <w:sz w:val="20"/>
              </w:rPr>
              <w:t>komplikacijos</w:t>
            </w:r>
          </w:p>
        </w:tc>
        <w:tc>
          <w:tcPr>
            <w:tcW w:w="1513" w:type="dxa"/>
          </w:tcPr>
          <w:p w14:paraId="777F70B1" w14:textId="77777777" w:rsidR="008B3CCD" w:rsidRPr="00F5488C" w:rsidRDefault="00475040" w:rsidP="00A12434">
            <w:pPr>
              <w:pStyle w:val="TableParagraph"/>
              <w:ind w:left="109"/>
              <w:rPr>
                <w:sz w:val="20"/>
              </w:rPr>
            </w:pPr>
            <w:r w:rsidRPr="00F5488C">
              <w:rPr>
                <w:sz w:val="20"/>
              </w:rPr>
              <w:t>Nedažni</w:t>
            </w:r>
          </w:p>
        </w:tc>
        <w:tc>
          <w:tcPr>
            <w:tcW w:w="5966" w:type="dxa"/>
            <w:tcBorders>
              <w:right w:val="single" w:sz="6" w:space="0" w:color="000000"/>
            </w:tcBorders>
          </w:tcPr>
          <w:p w14:paraId="0B71E733" w14:textId="77777777" w:rsidR="008C0604" w:rsidRPr="00F5488C" w:rsidRDefault="00475040" w:rsidP="00351607">
            <w:pPr>
              <w:pStyle w:val="TableParagraph"/>
              <w:ind w:left="191"/>
              <w:rPr>
                <w:sz w:val="20"/>
              </w:rPr>
            </w:pPr>
            <w:r w:rsidRPr="00F5488C">
              <w:rPr>
                <w:sz w:val="20"/>
              </w:rPr>
              <w:t>Pargriuvimas,</w:t>
            </w:r>
          </w:p>
          <w:p w14:paraId="6F1323C5" w14:textId="7C5C5C88" w:rsidR="008B3CCD" w:rsidRPr="00F5488C" w:rsidRDefault="00475040" w:rsidP="00351607">
            <w:pPr>
              <w:pStyle w:val="TableParagraph"/>
              <w:ind w:left="191"/>
              <w:rPr>
                <w:sz w:val="20"/>
              </w:rPr>
            </w:pPr>
            <w:r w:rsidRPr="00F5488C">
              <w:rPr>
                <w:sz w:val="20"/>
              </w:rPr>
              <w:t>sumušimas</w:t>
            </w:r>
          </w:p>
        </w:tc>
      </w:tr>
      <w:tr w:rsidR="008B3CCD" w:rsidRPr="00A1114D" w14:paraId="5AC49E81" w14:textId="77777777" w:rsidTr="00A12434">
        <w:tblPrEx>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Ex>
        <w:trPr>
          <w:trHeight w:val="758"/>
        </w:trPr>
        <w:tc>
          <w:tcPr>
            <w:tcW w:w="1843" w:type="dxa"/>
            <w:vMerge/>
            <w:tcBorders>
              <w:top w:val="nil"/>
              <w:left w:val="single" w:sz="6" w:space="0" w:color="000000"/>
            </w:tcBorders>
          </w:tcPr>
          <w:p w14:paraId="39A60C71" w14:textId="77777777" w:rsidR="008B3CCD" w:rsidRPr="00F5488C" w:rsidRDefault="008B3CCD">
            <w:pPr>
              <w:rPr>
                <w:sz w:val="20"/>
              </w:rPr>
            </w:pPr>
          </w:p>
        </w:tc>
        <w:tc>
          <w:tcPr>
            <w:tcW w:w="1513" w:type="dxa"/>
          </w:tcPr>
          <w:p w14:paraId="32380B31" w14:textId="77777777" w:rsidR="008B3CCD" w:rsidRPr="00F5488C" w:rsidRDefault="00475040" w:rsidP="00A12434">
            <w:pPr>
              <w:pStyle w:val="TableParagraph"/>
              <w:ind w:left="109"/>
              <w:rPr>
                <w:sz w:val="20"/>
              </w:rPr>
            </w:pPr>
            <w:r w:rsidRPr="00F5488C">
              <w:rPr>
                <w:sz w:val="20"/>
              </w:rPr>
              <w:t>Reti</w:t>
            </w:r>
          </w:p>
        </w:tc>
        <w:tc>
          <w:tcPr>
            <w:tcW w:w="5966" w:type="dxa"/>
            <w:tcBorders>
              <w:right w:val="single" w:sz="6" w:space="0" w:color="000000"/>
            </w:tcBorders>
          </w:tcPr>
          <w:p w14:paraId="2B90D18F" w14:textId="77777777" w:rsidR="00A12434" w:rsidRPr="00F5488C" w:rsidRDefault="00475040" w:rsidP="00351607">
            <w:pPr>
              <w:pStyle w:val="TableParagraph"/>
              <w:ind w:left="191"/>
              <w:rPr>
                <w:sz w:val="20"/>
              </w:rPr>
            </w:pPr>
            <w:r w:rsidRPr="00F5488C">
              <w:rPr>
                <w:sz w:val="20"/>
              </w:rPr>
              <w:t>Transfuzijos reakcija, lūžiai*,</w:t>
            </w:r>
          </w:p>
          <w:p w14:paraId="4705664D" w14:textId="77777777" w:rsidR="00A12434" w:rsidRPr="00F5488C" w:rsidRDefault="00475040" w:rsidP="00351607">
            <w:pPr>
              <w:pStyle w:val="TableParagraph"/>
              <w:ind w:left="191"/>
              <w:rPr>
                <w:sz w:val="20"/>
              </w:rPr>
            </w:pPr>
            <w:r w:rsidRPr="00F5488C">
              <w:rPr>
                <w:sz w:val="20"/>
              </w:rPr>
              <w:t>sustingimas*,</w:t>
            </w:r>
          </w:p>
          <w:p w14:paraId="2D2D4BCC" w14:textId="77777777" w:rsidR="00A12434" w:rsidRPr="00F5488C" w:rsidRDefault="00475040" w:rsidP="00351607">
            <w:pPr>
              <w:pStyle w:val="TableParagraph"/>
              <w:ind w:left="191"/>
              <w:rPr>
                <w:sz w:val="20"/>
              </w:rPr>
            </w:pPr>
            <w:r w:rsidRPr="00F5488C">
              <w:rPr>
                <w:sz w:val="20"/>
              </w:rPr>
              <w:t>veido pažeidimas,</w:t>
            </w:r>
          </w:p>
          <w:p w14:paraId="18662CAB" w14:textId="77777777" w:rsidR="00A12434" w:rsidRPr="00F5488C" w:rsidRDefault="00475040" w:rsidP="00351607">
            <w:pPr>
              <w:pStyle w:val="TableParagraph"/>
              <w:ind w:left="191"/>
              <w:rPr>
                <w:sz w:val="20"/>
              </w:rPr>
            </w:pPr>
            <w:r w:rsidRPr="00F5488C">
              <w:rPr>
                <w:sz w:val="20"/>
              </w:rPr>
              <w:t>sąnario pažeidimas*,</w:t>
            </w:r>
          </w:p>
          <w:p w14:paraId="6326F2C9" w14:textId="77777777" w:rsidR="008C0604" w:rsidRPr="00F5488C" w:rsidRDefault="00475040" w:rsidP="00351607">
            <w:pPr>
              <w:pStyle w:val="TableParagraph"/>
              <w:ind w:left="191"/>
              <w:rPr>
                <w:sz w:val="20"/>
              </w:rPr>
            </w:pPr>
            <w:r w:rsidRPr="00F5488C">
              <w:rPr>
                <w:sz w:val="20"/>
              </w:rPr>
              <w:t>nudegimai,</w:t>
            </w:r>
          </w:p>
          <w:p w14:paraId="275BABF9" w14:textId="7E56D95E" w:rsidR="00A12434" w:rsidRPr="00F5488C" w:rsidRDefault="00475040" w:rsidP="00351607">
            <w:pPr>
              <w:pStyle w:val="TableParagraph"/>
              <w:ind w:left="191"/>
              <w:rPr>
                <w:sz w:val="20"/>
              </w:rPr>
            </w:pPr>
            <w:r w:rsidRPr="00F5488C">
              <w:rPr>
                <w:sz w:val="20"/>
              </w:rPr>
              <w:t>įplyšimas,</w:t>
            </w:r>
          </w:p>
          <w:p w14:paraId="3F1189CD" w14:textId="77777777" w:rsidR="00A12434" w:rsidRPr="00F5488C" w:rsidRDefault="00475040" w:rsidP="00A12434">
            <w:pPr>
              <w:pStyle w:val="TableParagraph"/>
              <w:ind w:left="191"/>
              <w:rPr>
                <w:sz w:val="20"/>
              </w:rPr>
            </w:pPr>
            <w:r w:rsidRPr="00F5488C">
              <w:rPr>
                <w:sz w:val="20"/>
              </w:rPr>
              <w:t>su procedūra susijęs</w:t>
            </w:r>
            <w:r w:rsidR="00A12434" w:rsidRPr="00F5488C">
              <w:rPr>
                <w:sz w:val="20"/>
              </w:rPr>
              <w:t xml:space="preserve"> </w:t>
            </w:r>
            <w:r w:rsidRPr="00F5488C">
              <w:rPr>
                <w:sz w:val="20"/>
              </w:rPr>
              <w:t>skausmas,</w:t>
            </w:r>
          </w:p>
          <w:p w14:paraId="70E9F764" w14:textId="7CE02C54" w:rsidR="008B3CCD" w:rsidRPr="00F5488C" w:rsidRDefault="00475040" w:rsidP="00A12434">
            <w:pPr>
              <w:pStyle w:val="TableParagraph"/>
              <w:ind w:left="191"/>
              <w:rPr>
                <w:sz w:val="20"/>
              </w:rPr>
            </w:pPr>
            <w:r w:rsidRPr="00F5488C">
              <w:rPr>
                <w:sz w:val="20"/>
              </w:rPr>
              <w:lastRenderedPageBreak/>
              <w:t>radiaciniai pažeidimai*</w:t>
            </w:r>
          </w:p>
        </w:tc>
      </w:tr>
      <w:tr w:rsidR="008B3CCD" w:rsidRPr="00A1114D" w14:paraId="33E74A88" w14:textId="77777777" w:rsidTr="00A12434">
        <w:tblPrEx>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PrEx>
        <w:trPr>
          <w:trHeight w:val="684"/>
        </w:trPr>
        <w:tc>
          <w:tcPr>
            <w:tcW w:w="1843" w:type="dxa"/>
            <w:tcBorders>
              <w:left w:val="single" w:sz="6" w:space="0" w:color="000000"/>
              <w:bottom w:val="single" w:sz="4" w:space="0" w:color="000000"/>
            </w:tcBorders>
          </w:tcPr>
          <w:p w14:paraId="44019959" w14:textId="77777777" w:rsidR="008B3CCD" w:rsidRPr="00F5488C" w:rsidRDefault="00475040" w:rsidP="00A34C51">
            <w:pPr>
              <w:pStyle w:val="TableParagraph"/>
              <w:rPr>
                <w:sz w:val="20"/>
              </w:rPr>
            </w:pPr>
            <w:r w:rsidRPr="00F5488C">
              <w:rPr>
                <w:sz w:val="20"/>
              </w:rPr>
              <w:lastRenderedPageBreak/>
              <w:t>Chirurginės ir</w:t>
            </w:r>
          </w:p>
          <w:p w14:paraId="0C64C70C" w14:textId="77777777" w:rsidR="008B3CCD" w:rsidRPr="00F5488C" w:rsidRDefault="00475040" w:rsidP="009E6C67">
            <w:pPr>
              <w:pStyle w:val="TableParagraph"/>
              <w:spacing w:before="5"/>
              <w:rPr>
                <w:sz w:val="20"/>
              </w:rPr>
            </w:pPr>
            <w:r w:rsidRPr="00F5488C">
              <w:rPr>
                <w:sz w:val="20"/>
              </w:rPr>
              <w:t>terapinės procedūros</w:t>
            </w:r>
          </w:p>
        </w:tc>
        <w:tc>
          <w:tcPr>
            <w:tcW w:w="1513" w:type="dxa"/>
            <w:tcBorders>
              <w:bottom w:val="single" w:sz="4" w:space="0" w:color="000000"/>
            </w:tcBorders>
          </w:tcPr>
          <w:p w14:paraId="1134D76D" w14:textId="77777777" w:rsidR="008B3CCD" w:rsidRPr="00F5488C" w:rsidRDefault="00475040" w:rsidP="00A12434">
            <w:pPr>
              <w:pStyle w:val="TableParagraph"/>
              <w:ind w:left="109"/>
              <w:rPr>
                <w:sz w:val="20"/>
              </w:rPr>
            </w:pPr>
            <w:r w:rsidRPr="00F5488C">
              <w:rPr>
                <w:sz w:val="20"/>
              </w:rPr>
              <w:t>Reti</w:t>
            </w:r>
          </w:p>
        </w:tc>
        <w:tc>
          <w:tcPr>
            <w:tcW w:w="5966" w:type="dxa"/>
            <w:tcBorders>
              <w:bottom w:val="single" w:sz="4" w:space="0" w:color="000000"/>
              <w:right w:val="single" w:sz="6" w:space="0" w:color="000000"/>
            </w:tcBorders>
          </w:tcPr>
          <w:p w14:paraId="33392FB0" w14:textId="77777777" w:rsidR="008B3CCD" w:rsidRPr="00F5488C" w:rsidRDefault="00475040" w:rsidP="00351607">
            <w:pPr>
              <w:pStyle w:val="TableParagraph"/>
              <w:ind w:left="191"/>
              <w:rPr>
                <w:sz w:val="20"/>
              </w:rPr>
            </w:pPr>
            <w:r w:rsidRPr="00F5488C">
              <w:rPr>
                <w:sz w:val="20"/>
              </w:rPr>
              <w:t>Makrofagų aktyvacija</w:t>
            </w:r>
          </w:p>
        </w:tc>
      </w:tr>
    </w:tbl>
    <w:p w14:paraId="4B2303D8" w14:textId="77777777" w:rsidR="008B3CCD" w:rsidRPr="00F5488C" w:rsidRDefault="00475040" w:rsidP="00A34C51">
      <w:pPr>
        <w:rPr>
          <w:sz w:val="18"/>
        </w:rPr>
      </w:pPr>
      <w:r w:rsidRPr="00F5488C">
        <w:rPr>
          <w:sz w:val="18"/>
        </w:rPr>
        <w:t>NK – neklasifikuojama kitaip</w:t>
      </w:r>
    </w:p>
    <w:p w14:paraId="19575767" w14:textId="1E178B9F" w:rsidR="008B3CCD" w:rsidRPr="00F5488C" w:rsidRDefault="00A12434" w:rsidP="00A12434">
      <w:pPr>
        <w:tabs>
          <w:tab w:val="left" w:pos="579"/>
        </w:tabs>
        <w:rPr>
          <w:sz w:val="18"/>
        </w:rPr>
      </w:pPr>
      <w:r w:rsidRPr="00F5488C">
        <w:rPr>
          <w:sz w:val="18"/>
        </w:rPr>
        <w:t>*</w:t>
      </w:r>
      <w:r w:rsidRPr="00F5488C">
        <w:rPr>
          <w:sz w:val="18"/>
        </w:rPr>
        <w:tab/>
      </w:r>
      <w:r w:rsidR="00475040" w:rsidRPr="00F5488C">
        <w:rPr>
          <w:sz w:val="18"/>
        </w:rPr>
        <w:t>Daugiau kaip vienos pageidautinos sąvokos pagal MedDRA grupavimas</w:t>
      </w:r>
    </w:p>
    <w:p w14:paraId="46C0CD67" w14:textId="228B2880" w:rsidR="008B3CCD" w:rsidRPr="00F5488C" w:rsidRDefault="00475040" w:rsidP="00B042E9">
      <w:pPr>
        <w:tabs>
          <w:tab w:val="left" w:pos="579"/>
        </w:tabs>
        <w:rPr>
          <w:sz w:val="18"/>
        </w:rPr>
      </w:pPr>
      <w:r w:rsidRPr="00F5488C">
        <w:rPr>
          <w:position w:val="10"/>
          <w:sz w:val="14"/>
        </w:rPr>
        <w:t>#</w:t>
      </w:r>
      <w:r w:rsidR="00A12434" w:rsidRPr="00F5488C">
        <w:rPr>
          <w:sz w:val="18"/>
        </w:rPr>
        <w:tab/>
        <w:t>N</w:t>
      </w:r>
      <w:r w:rsidRPr="00F5488C">
        <w:rPr>
          <w:sz w:val="18"/>
        </w:rPr>
        <w:t>epageidaujama reakcija, nepriklausomai nuo indikacijos, gauta po vaistinio preparato patekimo į</w:t>
      </w:r>
      <w:r w:rsidRPr="00F5488C">
        <w:rPr>
          <w:spacing w:val="-20"/>
          <w:sz w:val="18"/>
        </w:rPr>
        <w:t xml:space="preserve"> </w:t>
      </w:r>
      <w:r w:rsidRPr="00F5488C">
        <w:rPr>
          <w:sz w:val="18"/>
        </w:rPr>
        <w:t>rinką</w:t>
      </w:r>
    </w:p>
    <w:p w14:paraId="5BE695D8" w14:textId="77777777" w:rsidR="00B17553" w:rsidRPr="00F5488C" w:rsidRDefault="00B17553" w:rsidP="009E6C67">
      <w:pPr>
        <w:rPr>
          <w:i/>
        </w:rPr>
      </w:pPr>
    </w:p>
    <w:p w14:paraId="0126560C" w14:textId="75BFD8A1" w:rsidR="008B3CCD" w:rsidRPr="00F5488C" w:rsidRDefault="00475040" w:rsidP="00357C62">
      <w:pPr>
        <w:jc w:val="both"/>
        <w:rPr>
          <w:i/>
        </w:rPr>
      </w:pPr>
      <w:r w:rsidRPr="00F5488C">
        <w:rPr>
          <w:i/>
        </w:rPr>
        <w:t>Mantijos ląstelių limfoma (MLL)</w:t>
      </w:r>
    </w:p>
    <w:p w14:paraId="36BFB30C" w14:textId="2A450063" w:rsidR="008B3CCD" w:rsidRPr="00F5488C" w:rsidRDefault="00495796" w:rsidP="00357C62">
      <w:pPr>
        <w:pStyle w:val="TableParagraph"/>
        <w:jc w:val="both"/>
      </w:pPr>
      <w:r w:rsidRPr="00F5488C">
        <w:t>Bortezomibo</w:t>
      </w:r>
      <w:r w:rsidR="00F24F4B" w:rsidRPr="00F5488C">
        <w:t xml:space="preserve"> </w:t>
      </w:r>
      <w:r w:rsidR="00475040" w:rsidRPr="00F5488C">
        <w:t xml:space="preserve">saugumo duomenys 240 MLL sirgusių pacientų, gydytų </w:t>
      </w:r>
      <w:r w:rsidRPr="00F5488C">
        <w:t xml:space="preserve">bortezomibo </w:t>
      </w:r>
      <w:r w:rsidR="00475040" w:rsidRPr="00F5488C">
        <w:t>1,3</w:t>
      </w:r>
      <w:r w:rsidR="008C0604" w:rsidRPr="00F5488C">
        <w:t> </w:t>
      </w:r>
      <w:r w:rsidR="00475040" w:rsidRPr="00F5488C">
        <w:t>mg/m</w:t>
      </w:r>
      <w:r w:rsidR="00475040" w:rsidRPr="00F5488C">
        <w:rPr>
          <w:vertAlign w:val="superscript"/>
        </w:rPr>
        <w:t>2</w:t>
      </w:r>
      <w:r w:rsidR="00475040" w:rsidRPr="00F5488C">
        <w:t xml:space="preserve"> doze kartu su rituksimabu, ciklofosfamidu, doksorubicinu ir prednizonu (</w:t>
      </w:r>
      <w:r w:rsidR="00C31FEA" w:rsidRPr="00F5488C">
        <w:t>Bo</w:t>
      </w:r>
      <w:r w:rsidR="00475040" w:rsidRPr="00F5488C">
        <w:t xml:space="preserve">R-CAP), palyginti su 242 pacientų, gydytų rituksimabu, ciklofosfamidu, doksorubicinu, vinkristinu ir prednizonu [R-CHOP], santykinai atitiko duomenis, stebėtus </w:t>
      </w:r>
      <w:r w:rsidR="0011062E" w:rsidRPr="00F5488C">
        <w:t>daugine</w:t>
      </w:r>
      <w:r w:rsidR="00475040" w:rsidRPr="00F5488C">
        <w:t xml:space="preserve"> mieloma sergantiems pacientams, o pagrindiniai skirtumai yra aprašyti toliau. Papildomos nepageidaujamos reakcijos į vaistinį preparatą, nustatytos kaip susijusios su kombinuotu gydymu (</w:t>
      </w:r>
      <w:r w:rsidR="00C31FEA" w:rsidRPr="00F5488C">
        <w:t>Bo</w:t>
      </w:r>
      <w:r w:rsidR="00475040" w:rsidRPr="00F5488C">
        <w:t xml:space="preserve">R-CAP), buvo hepatito B infekcija </w:t>
      </w:r>
      <w:r w:rsidR="008C0604" w:rsidRPr="00F5488C">
        <w:t>(&lt; 1 </w:t>
      </w:r>
      <w:r w:rsidR="00475040" w:rsidRPr="00F5488C">
        <w:t>%) ir miokardo išemija (1,</w:t>
      </w:r>
      <w:r w:rsidR="008C0604" w:rsidRPr="00F5488C">
        <w:t>3 </w:t>
      </w:r>
      <w:r w:rsidR="00475040" w:rsidRPr="00F5488C">
        <w:t>%).</w:t>
      </w:r>
    </w:p>
    <w:p w14:paraId="73449F09" w14:textId="57934C4E" w:rsidR="008B3CCD" w:rsidRPr="00F5488C" w:rsidRDefault="00475040" w:rsidP="00357C62">
      <w:pPr>
        <w:pStyle w:val="Pagrindinistekstas"/>
        <w:jc w:val="both"/>
      </w:pPr>
      <w:r w:rsidRPr="00F5488C">
        <w:t xml:space="preserve">Panašus šių reiškinių dažnis abiejose gydymo grupėse parodė, kad šių nepageidaujamų reakcijų į vaistinį preparatą negalima priskirti vien tik </w:t>
      </w:r>
      <w:r w:rsidR="00495796" w:rsidRPr="00F5488C">
        <w:t>bortezomib</w:t>
      </w:r>
      <w:r w:rsidR="00887E63" w:rsidRPr="00F5488C">
        <w:t>ui</w:t>
      </w:r>
      <w:r w:rsidRPr="00F5488C">
        <w:t xml:space="preserve">. Pastebimi skirtumai MLL sergančių pacientų populiacijoje, palyginti su </w:t>
      </w:r>
      <w:r w:rsidR="0011062E" w:rsidRPr="00F5488C">
        <w:t>dauginės</w:t>
      </w:r>
      <w:r w:rsidRPr="00F5488C">
        <w:t xml:space="preserve"> mielomos tyrimuose dalyvavusiais pacientais, buvo </w:t>
      </w:r>
      <w:r w:rsidR="008C0604" w:rsidRPr="00F5488C">
        <w:t>≥ 5</w:t>
      </w:r>
      <w:r w:rsidR="00495796" w:rsidRPr="00F5488C">
        <w:t> </w:t>
      </w:r>
      <w:r w:rsidRPr="00F5488C">
        <w:t>% didesnis hematologinių nepageidaujamų reakcijų (neutropenijos, trombocitopenijos, leukopenijos, anemijos, limfopenijos), periferinės sensorinės neuropatijos, hipertenzijos, karščiavimo, plaučių uždegimo, stomatito ir plaukų pažeidimų dažnis.</w:t>
      </w:r>
    </w:p>
    <w:p w14:paraId="2A96131C" w14:textId="22DFE4C5" w:rsidR="008B3CCD" w:rsidRPr="00F5488C" w:rsidRDefault="00475040" w:rsidP="00357C62">
      <w:pPr>
        <w:pStyle w:val="Pagrindinistekstas"/>
        <w:jc w:val="both"/>
      </w:pPr>
      <w:r w:rsidRPr="00F5488C">
        <w:t xml:space="preserve">Nepageidaujamos reakcijos, kurios buvo nustatytos kaip pasireiškusios </w:t>
      </w:r>
      <w:r w:rsidR="008C0604" w:rsidRPr="00F5488C">
        <w:t xml:space="preserve">≥ 1 </w:t>
      </w:r>
      <w:r w:rsidRPr="00F5488C">
        <w:t xml:space="preserve">% dažnumu, panašiu ar didesniu dažnumu </w:t>
      </w:r>
      <w:r w:rsidR="00C31FEA" w:rsidRPr="00F5488C">
        <w:t>Bo</w:t>
      </w:r>
      <w:r w:rsidRPr="00F5488C">
        <w:t xml:space="preserve">R-CAP grupėje ir turinčios bent galimą arba tikėtiną ryšį su </w:t>
      </w:r>
      <w:r w:rsidR="00C31FEA" w:rsidRPr="00F5488C">
        <w:t>Bo</w:t>
      </w:r>
      <w:r w:rsidRPr="00F5488C">
        <w:t xml:space="preserve">R-CAP grupėje vartojamais vaistiniais preparatais, yra išvardytos toliau esančioje 8 lentelėje. Be to, yra įtrauktos nepageidaujamos reakcijos į vaistinį preparatą, kurios buvo nustatytos </w:t>
      </w:r>
      <w:r w:rsidR="00C31FEA" w:rsidRPr="00F5488C">
        <w:t>Bo</w:t>
      </w:r>
      <w:r w:rsidRPr="00F5488C">
        <w:t xml:space="preserve">R-CAP grupėje ir tyrėjo nuomone turėjo bent jau galimą arba tikėtiną ryšį su </w:t>
      </w:r>
      <w:r w:rsidR="00495796" w:rsidRPr="00F5488C">
        <w:t>bortezomibu</w:t>
      </w:r>
      <w:r w:rsidRPr="00F5488C">
        <w:t xml:space="preserve">, remiantis istoriniais </w:t>
      </w:r>
      <w:r w:rsidR="0011062E" w:rsidRPr="00F5488C">
        <w:t>dauginės</w:t>
      </w:r>
      <w:r w:rsidRPr="00F5488C">
        <w:t xml:space="preserve"> mielomos tyrimų duomenimis.</w:t>
      </w:r>
    </w:p>
    <w:p w14:paraId="5A67CFF1" w14:textId="77777777" w:rsidR="008B3CCD" w:rsidRPr="00F5488C" w:rsidRDefault="008B3CCD" w:rsidP="00357C62">
      <w:pPr>
        <w:pStyle w:val="Pagrindinistekstas"/>
        <w:spacing w:before="10"/>
        <w:jc w:val="both"/>
        <w:rPr>
          <w:sz w:val="21"/>
        </w:rPr>
      </w:pPr>
    </w:p>
    <w:p w14:paraId="5BA14849" w14:textId="23E28FE0" w:rsidR="008B3CCD" w:rsidRPr="00F5488C" w:rsidRDefault="00475040" w:rsidP="00357C62">
      <w:pPr>
        <w:pStyle w:val="Pagrindinistekstas"/>
        <w:jc w:val="both"/>
      </w:pPr>
      <w:r w:rsidRPr="00F5488C">
        <w:t xml:space="preserve">Nepageidaujamos reakcijos į vaistinį preparatą išvardytos toliau pagal organų sistemų klases ir dažnį. Naudojami tokie sutrikimų dažnio apibūdinimai: labai dažni </w:t>
      </w:r>
      <w:r w:rsidR="008C0604" w:rsidRPr="00F5488C">
        <w:t xml:space="preserve">(≥ </w:t>
      </w:r>
      <w:r w:rsidRPr="00F5488C">
        <w:t xml:space="preserve">1/10), dažni (nuo </w:t>
      </w:r>
      <w:r w:rsidR="008C0604" w:rsidRPr="00F5488C">
        <w:t>≥ </w:t>
      </w:r>
      <w:r w:rsidRPr="00F5488C">
        <w:t xml:space="preserve">1/100 iki </w:t>
      </w:r>
      <w:r w:rsidR="008C0604" w:rsidRPr="00F5488C">
        <w:t>&lt; </w:t>
      </w:r>
      <w:r w:rsidRPr="00F5488C">
        <w:t>1/10), nedažni (</w:t>
      </w:r>
      <w:r w:rsidR="008C0604" w:rsidRPr="00F5488C">
        <w:t>nuo ≥ </w:t>
      </w:r>
      <w:r w:rsidRPr="00F5488C">
        <w:t>1/1</w:t>
      </w:r>
      <w:r w:rsidR="008C0604" w:rsidRPr="00F5488C">
        <w:t> </w:t>
      </w:r>
      <w:r w:rsidRPr="00F5488C">
        <w:t xml:space="preserve">000 iki </w:t>
      </w:r>
      <w:r w:rsidR="008C0604" w:rsidRPr="00F5488C">
        <w:t>&lt; </w:t>
      </w:r>
      <w:r w:rsidRPr="00F5488C">
        <w:t>1/100), reti (</w:t>
      </w:r>
      <w:r w:rsidR="008C0604" w:rsidRPr="00F5488C">
        <w:t>nuo ≥ </w:t>
      </w:r>
      <w:r w:rsidRPr="00F5488C">
        <w:t>1/</w:t>
      </w:r>
      <w:r w:rsidR="008C0604" w:rsidRPr="00F5488C">
        <w:t>10 </w:t>
      </w:r>
      <w:r w:rsidRPr="00F5488C">
        <w:t xml:space="preserve">000 iki </w:t>
      </w:r>
      <w:r w:rsidR="008C0604" w:rsidRPr="00F5488C">
        <w:t>&lt; </w:t>
      </w:r>
      <w:r w:rsidRPr="00F5488C">
        <w:t>1/</w:t>
      </w:r>
      <w:r w:rsidR="008C0604" w:rsidRPr="00F5488C">
        <w:t>1 </w:t>
      </w:r>
      <w:r w:rsidRPr="00F5488C">
        <w:t xml:space="preserve">000), labai reti </w:t>
      </w:r>
      <w:r w:rsidR="008C0604" w:rsidRPr="00F5488C">
        <w:t>(&lt; </w:t>
      </w:r>
      <w:r w:rsidRPr="00F5488C">
        <w:t>1/</w:t>
      </w:r>
      <w:r w:rsidR="008C0604" w:rsidRPr="00F5488C">
        <w:t xml:space="preserve">10 </w:t>
      </w:r>
      <w:r w:rsidRPr="00F5488C">
        <w:t xml:space="preserve">000), dažnis nežinomas (negali būti įvertintas pagal turimus duomenis). Kiekvienoje dažnio grupėje nepageidaujamas poveikis pateikiamas mažėjančio sunkumo tvarka. 8 lentelė buvo paruošta, naudojant </w:t>
      </w:r>
      <w:r w:rsidRPr="00F5488C">
        <w:rPr>
          <w:i/>
        </w:rPr>
        <w:t xml:space="preserve">MedDRA </w:t>
      </w:r>
      <w:r w:rsidRPr="00F5488C">
        <w:t>žodyno 16 versiją.</w:t>
      </w:r>
    </w:p>
    <w:p w14:paraId="555EFC66" w14:textId="77777777" w:rsidR="008B3CCD" w:rsidRPr="00F5488C" w:rsidRDefault="008B3CCD" w:rsidP="00A34C51">
      <w:pPr>
        <w:pStyle w:val="Pagrindinistekstas"/>
      </w:pPr>
    </w:p>
    <w:p w14:paraId="3805B3C4" w14:textId="45B6420A" w:rsidR="008B3CCD" w:rsidRPr="00F5488C" w:rsidRDefault="00475040" w:rsidP="00357C62">
      <w:pPr>
        <w:pStyle w:val="Sraopastraipa"/>
        <w:numPr>
          <w:ilvl w:val="0"/>
          <w:numId w:val="19"/>
        </w:numPr>
        <w:tabs>
          <w:tab w:val="left" w:pos="402"/>
          <w:tab w:val="left" w:pos="1368"/>
        </w:tabs>
        <w:spacing w:after="7" w:line="240" w:lineRule="auto"/>
        <w:ind w:left="0" w:firstLine="0"/>
        <w:rPr>
          <w:i/>
        </w:rPr>
      </w:pPr>
      <w:r w:rsidRPr="00F5488C">
        <w:rPr>
          <w:i/>
        </w:rPr>
        <w:t>lentelė:</w:t>
      </w:r>
      <w:r w:rsidRPr="00F5488C">
        <w:rPr>
          <w:i/>
        </w:rPr>
        <w:tab/>
        <w:t>Nepageidaujamos reakcijos mantijos ląstelių limfoma sergantiems pacientams, kurie klinikinio tyrimo metu buvo gydyti</w:t>
      </w:r>
      <w:r w:rsidRPr="00F5488C">
        <w:rPr>
          <w:i/>
          <w:spacing w:val="-4"/>
        </w:rPr>
        <w:t xml:space="preserve"> </w:t>
      </w:r>
      <w:r w:rsidR="00C31FEA" w:rsidRPr="00F5488C">
        <w:rPr>
          <w:i/>
        </w:rPr>
        <w:t>Bo</w:t>
      </w:r>
      <w:r w:rsidRPr="00F5488C">
        <w:rPr>
          <w:i/>
        </w:rPr>
        <w:t>R-CAP</w:t>
      </w:r>
    </w:p>
    <w:tbl>
      <w:tblPr>
        <w:tblW w:w="0" w:type="auto"/>
        <w:tblInd w:w="2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822"/>
        <w:gridCol w:w="1450"/>
        <w:gridCol w:w="5801"/>
      </w:tblGrid>
      <w:tr w:rsidR="008B3CCD" w:rsidRPr="00A1114D" w14:paraId="1C4CE9B8" w14:textId="77777777">
        <w:trPr>
          <w:trHeight w:val="505"/>
        </w:trPr>
        <w:tc>
          <w:tcPr>
            <w:tcW w:w="1822" w:type="dxa"/>
            <w:tcBorders>
              <w:bottom w:val="single" w:sz="2" w:space="0" w:color="000000"/>
              <w:right w:val="single" w:sz="2" w:space="0" w:color="000000"/>
            </w:tcBorders>
          </w:tcPr>
          <w:p w14:paraId="4DCE3075" w14:textId="77777777" w:rsidR="008B3CCD" w:rsidRPr="00F5488C" w:rsidRDefault="00475040" w:rsidP="00357C62">
            <w:pPr>
              <w:pStyle w:val="TableParagraph"/>
              <w:rPr>
                <w:b/>
              </w:rPr>
            </w:pPr>
            <w:r w:rsidRPr="00F5488C">
              <w:rPr>
                <w:b/>
              </w:rPr>
              <w:t>Organų sistemų klasės</w:t>
            </w:r>
          </w:p>
        </w:tc>
        <w:tc>
          <w:tcPr>
            <w:tcW w:w="1450" w:type="dxa"/>
            <w:tcBorders>
              <w:left w:val="single" w:sz="2" w:space="0" w:color="000000"/>
              <w:bottom w:val="single" w:sz="2" w:space="0" w:color="000000"/>
              <w:right w:val="single" w:sz="2" w:space="0" w:color="000000"/>
            </w:tcBorders>
          </w:tcPr>
          <w:p w14:paraId="7A25D291" w14:textId="77777777" w:rsidR="008B3CCD" w:rsidRPr="00F5488C" w:rsidRDefault="00475040" w:rsidP="00A34C51">
            <w:pPr>
              <w:pStyle w:val="TableParagraph"/>
              <w:spacing w:before="125"/>
              <w:rPr>
                <w:b/>
              </w:rPr>
            </w:pPr>
            <w:r w:rsidRPr="00F5488C">
              <w:rPr>
                <w:b/>
              </w:rPr>
              <w:t>Dažnis</w:t>
            </w:r>
          </w:p>
        </w:tc>
        <w:tc>
          <w:tcPr>
            <w:tcW w:w="5801" w:type="dxa"/>
            <w:tcBorders>
              <w:left w:val="single" w:sz="2" w:space="0" w:color="000000"/>
              <w:bottom w:val="single" w:sz="2" w:space="0" w:color="000000"/>
            </w:tcBorders>
          </w:tcPr>
          <w:p w14:paraId="180BEB41" w14:textId="77777777" w:rsidR="008B3CCD" w:rsidRPr="00F5488C" w:rsidRDefault="00475040" w:rsidP="00B042E9">
            <w:pPr>
              <w:pStyle w:val="TableParagraph"/>
              <w:spacing w:before="125"/>
              <w:rPr>
                <w:b/>
              </w:rPr>
            </w:pPr>
            <w:r w:rsidRPr="00F5488C">
              <w:rPr>
                <w:b/>
              </w:rPr>
              <w:t>Nepageidaujama reakcija</w:t>
            </w:r>
          </w:p>
        </w:tc>
      </w:tr>
      <w:tr w:rsidR="008B3CCD" w:rsidRPr="00A1114D" w14:paraId="34032AAC" w14:textId="77777777">
        <w:trPr>
          <w:trHeight w:val="252"/>
        </w:trPr>
        <w:tc>
          <w:tcPr>
            <w:tcW w:w="1822" w:type="dxa"/>
            <w:vMerge w:val="restart"/>
            <w:tcBorders>
              <w:top w:val="single" w:sz="2" w:space="0" w:color="000000"/>
              <w:bottom w:val="single" w:sz="2" w:space="0" w:color="000000"/>
              <w:right w:val="single" w:sz="2" w:space="0" w:color="000000"/>
            </w:tcBorders>
          </w:tcPr>
          <w:p w14:paraId="4DAEE7CC" w14:textId="77777777" w:rsidR="008B3CCD" w:rsidRPr="00F5488C" w:rsidRDefault="00475040" w:rsidP="00357C62">
            <w:pPr>
              <w:pStyle w:val="TableParagraph"/>
            </w:pPr>
            <w:r w:rsidRPr="00F5488C">
              <w:t>Infekcijos ir infestacijos</w:t>
            </w:r>
          </w:p>
        </w:tc>
        <w:tc>
          <w:tcPr>
            <w:tcW w:w="1450" w:type="dxa"/>
            <w:tcBorders>
              <w:top w:val="single" w:sz="2" w:space="0" w:color="000000"/>
              <w:left w:val="single" w:sz="2" w:space="0" w:color="000000"/>
              <w:bottom w:val="single" w:sz="2" w:space="0" w:color="000000"/>
              <w:right w:val="single" w:sz="2" w:space="0" w:color="000000"/>
            </w:tcBorders>
          </w:tcPr>
          <w:p w14:paraId="49FF608A" w14:textId="77777777" w:rsidR="008B3CCD" w:rsidRPr="00F5488C" w:rsidRDefault="00475040" w:rsidP="00A34C51">
            <w:pPr>
              <w:pStyle w:val="TableParagraph"/>
            </w:pPr>
            <w:r w:rsidRPr="00F5488C">
              <w:t>Labai dažni</w:t>
            </w:r>
          </w:p>
        </w:tc>
        <w:tc>
          <w:tcPr>
            <w:tcW w:w="5801" w:type="dxa"/>
            <w:tcBorders>
              <w:top w:val="single" w:sz="2" w:space="0" w:color="000000"/>
              <w:left w:val="single" w:sz="2" w:space="0" w:color="000000"/>
              <w:bottom w:val="single" w:sz="2" w:space="0" w:color="000000"/>
            </w:tcBorders>
          </w:tcPr>
          <w:p w14:paraId="65276965" w14:textId="77777777" w:rsidR="008B3CCD" w:rsidRPr="00F5488C" w:rsidRDefault="00475040" w:rsidP="00B042E9">
            <w:pPr>
              <w:pStyle w:val="TableParagraph"/>
            </w:pPr>
            <w:r w:rsidRPr="00F5488C">
              <w:t>Plaučių uždegimas*</w:t>
            </w:r>
          </w:p>
        </w:tc>
      </w:tr>
      <w:tr w:rsidR="008B3CCD" w:rsidRPr="00A1114D" w14:paraId="12542C64" w14:textId="77777777">
        <w:trPr>
          <w:trHeight w:val="1264"/>
        </w:trPr>
        <w:tc>
          <w:tcPr>
            <w:tcW w:w="1822" w:type="dxa"/>
            <w:vMerge/>
            <w:tcBorders>
              <w:top w:val="nil"/>
              <w:bottom w:val="single" w:sz="2" w:space="0" w:color="000000"/>
              <w:right w:val="single" w:sz="2" w:space="0" w:color="000000"/>
            </w:tcBorders>
          </w:tcPr>
          <w:p w14:paraId="7888E04C"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3611BF51" w14:textId="77777777" w:rsidR="008B3CCD" w:rsidRPr="00F5488C" w:rsidRDefault="00475040">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169E2EB5" w14:textId="48E33503" w:rsidR="008C0604" w:rsidRPr="00F5488C" w:rsidRDefault="00475040">
            <w:pPr>
              <w:pStyle w:val="TableParagraph"/>
            </w:pPr>
            <w:r w:rsidRPr="00F5488C">
              <w:t>Sepsis (įskaitant sep</w:t>
            </w:r>
            <w:r w:rsidR="00887E63" w:rsidRPr="00F5488C">
              <w:t>t</w:t>
            </w:r>
            <w:r w:rsidRPr="00F5488C">
              <w:t>inį šoką)*,</w:t>
            </w:r>
          </w:p>
          <w:p w14:paraId="40887144" w14:textId="4F75846A" w:rsidR="008C0604" w:rsidRPr="00F5488C" w:rsidRDefault="00475040">
            <w:pPr>
              <w:pStyle w:val="TableParagraph"/>
            </w:pPr>
            <w:r w:rsidRPr="00F5488C">
              <w:t>juosiančioji pūslelinė (</w:t>
            </w:r>
            <w:r w:rsidR="007B75F5" w:rsidRPr="00F5488C">
              <w:rPr>
                <w:i/>
              </w:rPr>
              <w:t>Herpes</w:t>
            </w:r>
            <w:r w:rsidRPr="00F5488C">
              <w:rPr>
                <w:i/>
              </w:rPr>
              <w:t xml:space="preserve"> zoster</w:t>
            </w:r>
            <w:r w:rsidRPr="00F5488C">
              <w:t>) (įskaitant diseminuotąją ir akių),</w:t>
            </w:r>
          </w:p>
          <w:p w14:paraId="13BADEF9" w14:textId="6A65A58E" w:rsidR="008C0604" w:rsidRPr="00F5488C" w:rsidRDefault="007B75F5">
            <w:pPr>
              <w:pStyle w:val="TableParagraph"/>
            </w:pPr>
            <w:r w:rsidRPr="00F5488C">
              <w:rPr>
                <w:i/>
              </w:rPr>
              <w:t>Herpes</w:t>
            </w:r>
            <w:r w:rsidR="00475040" w:rsidRPr="00F5488C">
              <w:rPr>
                <w:i/>
              </w:rPr>
              <w:t xml:space="preserve"> </w:t>
            </w:r>
            <w:r w:rsidR="00475040" w:rsidRPr="00F5488C">
              <w:t>viruso infekcija*,</w:t>
            </w:r>
          </w:p>
          <w:p w14:paraId="7F5A9CC2" w14:textId="0F973E83" w:rsidR="008C0604" w:rsidRPr="00F5488C" w:rsidRDefault="00475040">
            <w:pPr>
              <w:pStyle w:val="TableParagraph"/>
            </w:pPr>
            <w:r w:rsidRPr="00F5488C">
              <w:t>bakterinės infekcijos*,</w:t>
            </w:r>
          </w:p>
          <w:p w14:paraId="7FD65D2C" w14:textId="3845E7BB" w:rsidR="008C0604" w:rsidRPr="00F5488C" w:rsidRDefault="00475040">
            <w:pPr>
              <w:pStyle w:val="TableParagraph"/>
            </w:pPr>
            <w:r w:rsidRPr="00F5488C">
              <w:t>viršutinių / apatinių kvėpavimo takų infekcija*</w:t>
            </w:r>
          </w:p>
          <w:p w14:paraId="5E7DE2F9" w14:textId="6CD7B6FD" w:rsidR="008C0604" w:rsidRPr="00F5488C" w:rsidRDefault="00475040">
            <w:pPr>
              <w:pStyle w:val="TableParagraph"/>
            </w:pPr>
            <w:r w:rsidRPr="00F5488C">
              <w:t>grybelinė infekcija*,</w:t>
            </w:r>
          </w:p>
          <w:p w14:paraId="3709E99E" w14:textId="588D2AA0" w:rsidR="008B3CCD" w:rsidRPr="00F5488C" w:rsidRDefault="00475040" w:rsidP="008C0604">
            <w:pPr>
              <w:pStyle w:val="TableParagraph"/>
            </w:pPr>
            <w:r w:rsidRPr="00F5488C">
              <w:t>paprastoji</w:t>
            </w:r>
            <w:r w:rsidR="008C0604" w:rsidRPr="00F5488C">
              <w:t xml:space="preserve"> </w:t>
            </w:r>
            <w:r w:rsidRPr="00F5488C">
              <w:t>pūslelinė (</w:t>
            </w:r>
            <w:r w:rsidR="007B75F5" w:rsidRPr="00F5488C">
              <w:rPr>
                <w:i/>
              </w:rPr>
              <w:t>Herpes</w:t>
            </w:r>
            <w:r w:rsidRPr="00F5488C">
              <w:rPr>
                <w:i/>
              </w:rPr>
              <w:t xml:space="preserve"> simplex</w:t>
            </w:r>
            <w:r w:rsidRPr="00F5488C">
              <w:t>)*</w:t>
            </w:r>
          </w:p>
        </w:tc>
      </w:tr>
      <w:tr w:rsidR="008B3CCD" w:rsidRPr="00A1114D" w14:paraId="603AA663" w14:textId="77777777">
        <w:trPr>
          <w:trHeight w:val="251"/>
        </w:trPr>
        <w:tc>
          <w:tcPr>
            <w:tcW w:w="1822" w:type="dxa"/>
            <w:vMerge/>
            <w:tcBorders>
              <w:top w:val="nil"/>
              <w:bottom w:val="single" w:sz="2" w:space="0" w:color="000000"/>
              <w:right w:val="single" w:sz="2" w:space="0" w:color="000000"/>
            </w:tcBorders>
          </w:tcPr>
          <w:p w14:paraId="4237B193"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6DA4258C" w14:textId="77777777" w:rsidR="008B3CCD" w:rsidRPr="00F5488C" w:rsidRDefault="00475040">
            <w:pPr>
              <w:pStyle w:val="TableParagraph"/>
            </w:pPr>
            <w:r w:rsidRPr="00F5488C">
              <w:t>Nedažni</w:t>
            </w:r>
          </w:p>
        </w:tc>
        <w:tc>
          <w:tcPr>
            <w:tcW w:w="5801" w:type="dxa"/>
            <w:tcBorders>
              <w:top w:val="single" w:sz="2" w:space="0" w:color="000000"/>
              <w:left w:val="single" w:sz="2" w:space="0" w:color="000000"/>
              <w:bottom w:val="single" w:sz="2" w:space="0" w:color="000000"/>
            </w:tcBorders>
          </w:tcPr>
          <w:p w14:paraId="08406026" w14:textId="77777777" w:rsidR="008C0604" w:rsidRPr="00F5488C" w:rsidRDefault="00475040">
            <w:pPr>
              <w:pStyle w:val="TableParagraph"/>
            </w:pPr>
            <w:r w:rsidRPr="00F5488C">
              <w:t>Hepatitas B,</w:t>
            </w:r>
          </w:p>
          <w:p w14:paraId="4DAB4744" w14:textId="0F53EBAE" w:rsidR="008C0604" w:rsidRPr="00F5488C" w:rsidRDefault="00475040">
            <w:pPr>
              <w:pStyle w:val="TableParagraph"/>
            </w:pPr>
            <w:r w:rsidRPr="00F5488C">
              <w:t>infekcija*,</w:t>
            </w:r>
          </w:p>
          <w:p w14:paraId="4D416132" w14:textId="21853EB7" w:rsidR="008B3CCD" w:rsidRPr="00F5488C" w:rsidRDefault="00475040">
            <w:pPr>
              <w:pStyle w:val="TableParagraph"/>
            </w:pPr>
            <w:r w:rsidRPr="00F5488C">
              <w:t>bronchopneumonija</w:t>
            </w:r>
          </w:p>
        </w:tc>
      </w:tr>
      <w:tr w:rsidR="008B3CCD" w:rsidRPr="00A1114D" w14:paraId="6AEF8953" w14:textId="77777777">
        <w:trPr>
          <w:trHeight w:val="506"/>
        </w:trPr>
        <w:tc>
          <w:tcPr>
            <w:tcW w:w="1822" w:type="dxa"/>
            <w:vMerge w:val="restart"/>
            <w:tcBorders>
              <w:top w:val="single" w:sz="2" w:space="0" w:color="000000"/>
              <w:bottom w:val="single" w:sz="2" w:space="0" w:color="000000"/>
              <w:right w:val="single" w:sz="2" w:space="0" w:color="000000"/>
            </w:tcBorders>
          </w:tcPr>
          <w:p w14:paraId="450DFB08" w14:textId="77777777" w:rsidR="008B3CCD" w:rsidRPr="00F5488C" w:rsidRDefault="00475040" w:rsidP="00A34C51">
            <w:pPr>
              <w:pStyle w:val="TableParagraph"/>
            </w:pPr>
            <w:r w:rsidRPr="00F5488C">
              <w:t>Kraujo ir limfinės</w:t>
            </w:r>
          </w:p>
          <w:p w14:paraId="44643E4B" w14:textId="77777777" w:rsidR="008B3CCD" w:rsidRPr="00F5488C" w:rsidRDefault="00475040" w:rsidP="00357C62">
            <w:pPr>
              <w:pStyle w:val="TableParagraph"/>
              <w:spacing w:before="5"/>
            </w:pPr>
            <w:r w:rsidRPr="00F5488C">
              <w:t>sistemos sutrikimai</w:t>
            </w:r>
          </w:p>
        </w:tc>
        <w:tc>
          <w:tcPr>
            <w:tcW w:w="1450" w:type="dxa"/>
            <w:tcBorders>
              <w:top w:val="single" w:sz="2" w:space="0" w:color="000000"/>
              <w:left w:val="single" w:sz="2" w:space="0" w:color="000000"/>
              <w:bottom w:val="single" w:sz="2" w:space="0" w:color="000000"/>
              <w:right w:val="single" w:sz="2" w:space="0" w:color="000000"/>
            </w:tcBorders>
          </w:tcPr>
          <w:p w14:paraId="54B69BA9" w14:textId="77777777" w:rsidR="008B3CCD" w:rsidRPr="00F5488C" w:rsidRDefault="00475040" w:rsidP="00A34C51">
            <w:pPr>
              <w:pStyle w:val="TableParagraph"/>
            </w:pPr>
            <w:r w:rsidRPr="00F5488C">
              <w:t>Labai dažni</w:t>
            </w:r>
          </w:p>
        </w:tc>
        <w:tc>
          <w:tcPr>
            <w:tcW w:w="5801" w:type="dxa"/>
            <w:tcBorders>
              <w:top w:val="single" w:sz="2" w:space="0" w:color="000000"/>
              <w:left w:val="single" w:sz="2" w:space="0" w:color="000000"/>
              <w:bottom w:val="single" w:sz="2" w:space="0" w:color="000000"/>
            </w:tcBorders>
          </w:tcPr>
          <w:p w14:paraId="48014EBA" w14:textId="77777777" w:rsidR="008C0604" w:rsidRPr="00F5488C" w:rsidRDefault="00475040" w:rsidP="00B042E9">
            <w:pPr>
              <w:pStyle w:val="TableParagraph"/>
            </w:pPr>
            <w:r w:rsidRPr="00F5488C">
              <w:t>Trombocitopenija*,</w:t>
            </w:r>
          </w:p>
          <w:p w14:paraId="342B35A4" w14:textId="3AA9277F" w:rsidR="008C0604" w:rsidRPr="00F5488C" w:rsidRDefault="00475040" w:rsidP="00B042E9">
            <w:pPr>
              <w:pStyle w:val="TableParagraph"/>
            </w:pPr>
            <w:r w:rsidRPr="00F5488C">
              <w:t>febrili neutropenija,</w:t>
            </w:r>
          </w:p>
          <w:p w14:paraId="7C7E891E" w14:textId="62603B8B" w:rsidR="008B3CCD" w:rsidRPr="00F5488C" w:rsidRDefault="00475040" w:rsidP="00B042E9">
            <w:pPr>
              <w:pStyle w:val="TableParagraph"/>
            </w:pPr>
            <w:r w:rsidRPr="00F5488C">
              <w:t>neutropenija*,</w:t>
            </w:r>
          </w:p>
          <w:p w14:paraId="68D4FFE0" w14:textId="77777777" w:rsidR="008C0604" w:rsidRPr="00F5488C" w:rsidRDefault="00475040" w:rsidP="00B042E9">
            <w:pPr>
              <w:pStyle w:val="TableParagraph"/>
              <w:spacing w:before="1"/>
            </w:pPr>
            <w:r w:rsidRPr="00F5488C">
              <w:t>leukopenija*</w:t>
            </w:r>
          </w:p>
          <w:p w14:paraId="3113917B" w14:textId="440AE0A1" w:rsidR="008C0604" w:rsidRPr="00F5488C" w:rsidRDefault="00475040" w:rsidP="00B042E9">
            <w:pPr>
              <w:pStyle w:val="TableParagraph"/>
              <w:spacing w:before="1"/>
            </w:pPr>
            <w:r w:rsidRPr="00F5488C">
              <w:lastRenderedPageBreak/>
              <w:t>anemija*,</w:t>
            </w:r>
          </w:p>
          <w:p w14:paraId="1D5F453A" w14:textId="705863B1" w:rsidR="008B3CCD" w:rsidRPr="00F5488C" w:rsidRDefault="00475040" w:rsidP="00B042E9">
            <w:pPr>
              <w:pStyle w:val="TableParagraph"/>
              <w:spacing w:before="1"/>
            </w:pPr>
            <w:r w:rsidRPr="00F5488C">
              <w:t>limfopenija*</w:t>
            </w:r>
          </w:p>
        </w:tc>
      </w:tr>
      <w:tr w:rsidR="008B3CCD" w:rsidRPr="00A1114D" w14:paraId="10099E32" w14:textId="77777777">
        <w:trPr>
          <w:trHeight w:val="254"/>
        </w:trPr>
        <w:tc>
          <w:tcPr>
            <w:tcW w:w="1822" w:type="dxa"/>
            <w:vMerge/>
            <w:tcBorders>
              <w:top w:val="nil"/>
              <w:bottom w:val="single" w:sz="2" w:space="0" w:color="000000"/>
              <w:right w:val="single" w:sz="2" w:space="0" w:color="000000"/>
            </w:tcBorders>
          </w:tcPr>
          <w:p w14:paraId="02742B65"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3DB16715" w14:textId="77777777" w:rsidR="008B3CCD" w:rsidRPr="00F5488C" w:rsidRDefault="00475040">
            <w:pPr>
              <w:pStyle w:val="TableParagraph"/>
            </w:pPr>
            <w:r w:rsidRPr="00F5488C">
              <w:t>Nedažni</w:t>
            </w:r>
          </w:p>
        </w:tc>
        <w:tc>
          <w:tcPr>
            <w:tcW w:w="5801" w:type="dxa"/>
            <w:tcBorders>
              <w:top w:val="single" w:sz="2" w:space="0" w:color="000000"/>
              <w:left w:val="single" w:sz="2" w:space="0" w:color="000000"/>
              <w:bottom w:val="single" w:sz="2" w:space="0" w:color="000000"/>
            </w:tcBorders>
          </w:tcPr>
          <w:p w14:paraId="59CC5C9B" w14:textId="77777777" w:rsidR="008B3CCD" w:rsidRPr="00F5488C" w:rsidRDefault="00475040">
            <w:pPr>
              <w:pStyle w:val="TableParagraph"/>
            </w:pPr>
            <w:r w:rsidRPr="00F5488C">
              <w:t>Pancitopenija*</w:t>
            </w:r>
          </w:p>
        </w:tc>
      </w:tr>
      <w:tr w:rsidR="008B3CCD" w:rsidRPr="00A1114D" w14:paraId="58464DAA" w14:textId="77777777">
        <w:trPr>
          <w:trHeight w:val="251"/>
        </w:trPr>
        <w:tc>
          <w:tcPr>
            <w:tcW w:w="1822" w:type="dxa"/>
            <w:vMerge w:val="restart"/>
            <w:tcBorders>
              <w:top w:val="single" w:sz="2" w:space="0" w:color="000000"/>
              <w:bottom w:val="single" w:sz="2" w:space="0" w:color="000000"/>
              <w:right w:val="single" w:sz="2" w:space="0" w:color="000000"/>
            </w:tcBorders>
          </w:tcPr>
          <w:p w14:paraId="5C06AF9E" w14:textId="77777777" w:rsidR="008B3CCD" w:rsidRPr="00F5488C" w:rsidRDefault="00475040" w:rsidP="00A34C51">
            <w:pPr>
              <w:pStyle w:val="TableParagraph"/>
            </w:pPr>
            <w:r w:rsidRPr="00F5488C">
              <w:t>Imuninės sistemos</w:t>
            </w:r>
          </w:p>
          <w:p w14:paraId="078C16DF" w14:textId="77777777" w:rsidR="008B3CCD" w:rsidRPr="00F5488C" w:rsidRDefault="00475040" w:rsidP="00B042E9">
            <w:pPr>
              <w:pStyle w:val="TableParagraph"/>
            </w:pPr>
            <w:r w:rsidRPr="00F5488C">
              <w:t>sutrikimai</w:t>
            </w:r>
          </w:p>
        </w:tc>
        <w:tc>
          <w:tcPr>
            <w:tcW w:w="1450" w:type="dxa"/>
            <w:tcBorders>
              <w:top w:val="single" w:sz="2" w:space="0" w:color="000000"/>
              <w:left w:val="single" w:sz="2" w:space="0" w:color="000000"/>
              <w:bottom w:val="single" w:sz="2" w:space="0" w:color="000000"/>
              <w:right w:val="single" w:sz="2" w:space="0" w:color="000000"/>
            </w:tcBorders>
          </w:tcPr>
          <w:p w14:paraId="24560DA7" w14:textId="77777777" w:rsidR="008B3CCD" w:rsidRPr="00F5488C" w:rsidRDefault="00475040" w:rsidP="00B042E9">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145692B1" w14:textId="77777777" w:rsidR="008B3CCD" w:rsidRPr="00F5488C" w:rsidRDefault="00475040" w:rsidP="004608D9">
            <w:pPr>
              <w:pStyle w:val="TableParagraph"/>
            </w:pPr>
            <w:r w:rsidRPr="00F5488C">
              <w:t>Padidėjęs jautrumas*</w:t>
            </w:r>
          </w:p>
        </w:tc>
      </w:tr>
      <w:tr w:rsidR="008B3CCD" w:rsidRPr="00A1114D" w14:paraId="6645C1DE" w14:textId="77777777">
        <w:trPr>
          <w:trHeight w:val="254"/>
        </w:trPr>
        <w:tc>
          <w:tcPr>
            <w:tcW w:w="1822" w:type="dxa"/>
            <w:vMerge/>
            <w:tcBorders>
              <w:top w:val="nil"/>
              <w:bottom w:val="single" w:sz="2" w:space="0" w:color="000000"/>
              <w:right w:val="single" w:sz="2" w:space="0" w:color="000000"/>
            </w:tcBorders>
          </w:tcPr>
          <w:p w14:paraId="1C1E69E5"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55D148B0" w14:textId="77777777" w:rsidR="008B3CCD" w:rsidRPr="00F5488C" w:rsidRDefault="00475040">
            <w:pPr>
              <w:pStyle w:val="TableParagraph"/>
            </w:pPr>
            <w:r w:rsidRPr="00F5488C">
              <w:t>Nedažni</w:t>
            </w:r>
          </w:p>
        </w:tc>
        <w:tc>
          <w:tcPr>
            <w:tcW w:w="5801" w:type="dxa"/>
            <w:tcBorders>
              <w:top w:val="single" w:sz="2" w:space="0" w:color="000000"/>
              <w:left w:val="single" w:sz="2" w:space="0" w:color="000000"/>
              <w:bottom w:val="single" w:sz="2" w:space="0" w:color="000000"/>
            </w:tcBorders>
          </w:tcPr>
          <w:p w14:paraId="58DE6140" w14:textId="77777777" w:rsidR="008B3CCD" w:rsidRPr="00F5488C" w:rsidRDefault="00475040">
            <w:pPr>
              <w:pStyle w:val="TableParagraph"/>
            </w:pPr>
            <w:r w:rsidRPr="00F5488C">
              <w:t>Anafilaksinė reakcija</w:t>
            </w:r>
          </w:p>
        </w:tc>
      </w:tr>
      <w:tr w:rsidR="008B3CCD" w:rsidRPr="00A1114D" w14:paraId="7480C9E3" w14:textId="77777777">
        <w:trPr>
          <w:trHeight w:val="251"/>
        </w:trPr>
        <w:tc>
          <w:tcPr>
            <w:tcW w:w="1822" w:type="dxa"/>
            <w:vMerge w:val="restart"/>
            <w:tcBorders>
              <w:top w:val="single" w:sz="2" w:space="0" w:color="000000"/>
              <w:bottom w:val="nil"/>
              <w:right w:val="single" w:sz="2" w:space="0" w:color="000000"/>
            </w:tcBorders>
          </w:tcPr>
          <w:p w14:paraId="1D2B57E3" w14:textId="77777777" w:rsidR="008B3CCD" w:rsidRPr="00F5488C" w:rsidRDefault="00475040" w:rsidP="00357C62">
            <w:pPr>
              <w:pStyle w:val="TableParagraph"/>
            </w:pPr>
            <w:r w:rsidRPr="00F5488C">
              <w:t>Metabolizmo ir mitybos sutrikimai</w:t>
            </w:r>
          </w:p>
        </w:tc>
        <w:tc>
          <w:tcPr>
            <w:tcW w:w="1450" w:type="dxa"/>
            <w:tcBorders>
              <w:top w:val="single" w:sz="2" w:space="0" w:color="000000"/>
              <w:left w:val="single" w:sz="2" w:space="0" w:color="000000"/>
              <w:bottom w:val="single" w:sz="2" w:space="0" w:color="000000"/>
              <w:right w:val="single" w:sz="2" w:space="0" w:color="000000"/>
            </w:tcBorders>
          </w:tcPr>
          <w:p w14:paraId="22D76B12" w14:textId="77777777" w:rsidR="008B3CCD" w:rsidRPr="00F5488C" w:rsidRDefault="00475040" w:rsidP="00A34C51">
            <w:pPr>
              <w:pStyle w:val="TableParagraph"/>
            </w:pPr>
            <w:r w:rsidRPr="00F5488C">
              <w:t>Labai dažni</w:t>
            </w:r>
          </w:p>
        </w:tc>
        <w:tc>
          <w:tcPr>
            <w:tcW w:w="5801" w:type="dxa"/>
            <w:tcBorders>
              <w:top w:val="single" w:sz="2" w:space="0" w:color="000000"/>
              <w:left w:val="single" w:sz="2" w:space="0" w:color="000000"/>
              <w:bottom w:val="single" w:sz="2" w:space="0" w:color="000000"/>
            </w:tcBorders>
          </w:tcPr>
          <w:p w14:paraId="3D334F95" w14:textId="77777777" w:rsidR="008B3CCD" w:rsidRPr="00F5488C" w:rsidRDefault="00475040" w:rsidP="00B042E9">
            <w:pPr>
              <w:pStyle w:val="TableParagraph"/>
            </w:pPr>
            <w:r w:rsidRPr="00F5488C">
              <w:t>Sumažėjęs apetitas</w:t>
            </w:r>
          </w:p>
        </w:tc>
      </w:tr>
      <w:tr w:rsidR="008B3CCD" w:rsidRPr="00A1114D" w14:paraId="2A083B90" w14:textId="77777777">
        <w:trPr>
          <w:trHeight w:val="506"/>
        </w:trPr>
        <w:tc>
          <w:tcPr>
            <w:tcW w:w="1822" w:type="dxa"/>
            <w:vMerge/>
            <w:tcBorders>
              <w:top w:val="nil"/>
              <w:bottom w:val="nil"/>
              <w:right w:val="single" w:sz="2" w:space="0" w:color="000000"/>
            </w:tcBorders>
          </w:tcPr>
          <w:p w14:paraId="0BCE039A"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796CE16A" w14:textId="77777777" w:rsidR="008B3CCD" w:rsidRPr="00F5488C" w:rsidRDefault="00475040">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3F2B5A4E" w14:textId="77777777" w:rsidR="008C0604" w:rsidRPr="00F5488C" w:rsidRDefault="00475040">
            <w:pPr>
              <w:pStyle w:val="TableParagraph"/>
            </w:pPr>
            <w:r w:rsidRPr="00F5488C">
              <w:t>Hipokalemija*,</w:t>
            </w:r>
          </w:p>
          <w:p w14:paraId="6110A1BB" w14:textId="09F56A06" w:rsidR="008B3CCD" w:rsidRPr="00F5488C" w:rsidRDefault="00475040">
            <w:pPr>
              <w:pStyle w:val="TableParagraph"/>
            </w:pPr>
            <w:r w:rsidRPr="00F5488C">
              <w:t>pakitusi gliukozės koncentracija kraujyje*,</w:t>
            </w:r>
          </w:p>
          <w:p w14:paraId="59C14753" w14:textId="77777777" w:rsidR="008C0604" w:rsidRPr="00F5488C" w:rsidRDefault="00475040">
            <w:pPr>
              <w:pStyle w:val="TableParagraph"/>
              <w:spacing w:before="1"/>
            </w:pPr>
            <w:r w:rsidRPr="00F5488C">
              <w:t>hiponatremija*,</w:t>
            </w:r>
          </w:p>
          <w:p w14:paraId="5C0470A9" w14:textId="26F1313D" w:rsidR="008C0604" w:rsidRPr="00F5488C" w:rsidRDefault="00475040">
            <w:pPr>
              <w:pStyle w:val="TableParagraph"/>
              <w:spacing w:before="1"/>
            </w:pPr>
            <w:r w:rsidRPr="00F5488C">
              <w:t>cukrinis diabetas*,</w:t>
            </w:r>
          </w:p>
          <w:p w14:paraId="56197772" w14:textId="0DFAA876" w:rsidR="008B3CCD" w:rsidRPr="00F5488C" w:rsidRDefault="00475040">
            <w:pPr>
              <w:pStyle w:val="TableParagraph"/>
              <w:spacing w:before="1"/>
            </w:pPr>
            <w:r w:rsidRPr="00F5488C">
              <w:t>skysčių susilaikymas</w:t>
            </w:r>
          </w:p>
        </w:tc>
      </w:tr>
      <w:tr w:rsidR="008B3CCD" w:rsidRPr="00A1114D" w14:paraId="53672E91" w14:textId="77777777">
        <w:trPr>
          <w:trHeight w:val="254"/>
        </w:trPr>
        <w:tc>
          <w:tcPr>
            <w:tcW w:w="1822" w:type="dxa"/>
            <w:tcBorders>
              <w:top w:val="nil"/>
              <w:bottom w:val="single" w:sz="2" w:space="0" w:color="000000"/>
              <w:right w:val="single" w:sz="2" w:space="0" w:color="000000"/>
            </w:tcBorders>
          </w:tcPr>
          <w:p w14:paraId="2A7843A7" w14:textId="77777777" w:rsidR="008B3CCD" w:rsidRPr="00F5488C" w:rsidRDefault="008B3CCD">
            <w:pPr>
              <w:pStyle w:val="TableParagraph"/>
              <w:rPr>
                <w:sz w:val="18"/>
              </w:rPr>
            </w:pPr>
          </w:p>
        </w:tc>
        <w:tc>
          <w:tcPr>
            <w:tcW w:w="1450" w:type="dxa"/>
            <w:tcBorders>
              <w:top w:val="nil"/>
              <w:left w:val="single" w:sz="2" w:space="0" w:color="000000"/>
              <w:bottom w:val="single" w:sz="2" w:space="0" w:color="000000"/>
              <w:right w:val="single" w:sz="2" w:space="0" w:color="000000"/>
            </w:tcBorders>
          </w:tcPr>
          <w:p w14:paraId="62C835B5" w14:textId="77777777" w:rsidR="008B3CCD" w:rsidRPr="00F5488C" w:rsidRDefault="00475040">
            <w:pPr>
              <w:pStyle w:val="TableParagraph"/>
            </w:pPr>
            <w:r w:rsidRPr="00F5488C">
              <w:t>Nedažni</w:t>
            </w:r>
          </w:p>
        </w:tc>
        <w:tc>
          <w:tcPr>
            <w:tcW w:w="5801" w:type="dxa"/>
            <w:tcBorders>
              <w:top w:val="nil"/>
              <w:left w:val="single" w:sz="2" w:space="0" w:color="000000"/>
              <w:bottom w:val="single" w:sz="2" w:space="0" w:color="000000"/>
            </w:tcBorders>
          </w:tcPr>
          <w:p w14:paraId="35C14B01" w14:textId="77777777" w:rsidR="008B3CCD" w:rsidRPr="00F5488C" w:rsidRDefault="00475040">
            <w:pPr>
              <w:pStyle w:val="TableParagraph"/>
            </w:pPr>
            <w:r w:rsidRPr="00F5488C">
              <w:t>Naviko lizės sindromas</w:t>
            </w:r>
          </w:p>
        </w:tc>
      </w:tr>
      <w:tr w:rsidR="008B3CCD" w:rsidRPr="00A1114D" w14:paraId="4705A2EA" w14:textId="77777777">
        <w:trPr>
          <w:trHeight w:val="506"/>
        </w:trPr>
        <w:tc>
          <w:tcPr>
            <w:tcW w:w="1822" w:type="dxa"/>
            <w:tcBorders>
              <w:top w:val="single" w:sz="2" w:space="0" w:color="000000"/>
              <w:bottom w:val="single" w:sz="2" w:space="0" w:color="000000"/>
              <w:right w:val="single" w:sz="2" w:space="0" w:color="000000"/>
            </w:tcBorders>
          </w:tcPr>
          <w:p w14:paraId="38725C46" w14:textId="77777777" w:rsidR="008B3CCD" w:rsidRPr="00F5488C" w:rsidRDefault="00475040" w:rsidP="00A34C51">
            <w:pPr>
              <w:pStyle w:val="TableParagraph"/>
            </w:pPr>
            <w:r w:rsidRPr="00F5488C">
              <w:t>Psichikos</w:t>
            </w:r>
          </w:p>
          <w:p w14:paraId="164ABCFA" w14:textId="77777777" w:rsidR="008B3CCD" w:rsidRPr="00F5488C" w:rsidRDefault="00475040" w:rsidP="00B042E9">
            <w:pPr>
              <w:pStyle w:val="TableParagraph"/>
            </w:pPr>
            <w:r w:rsidRPr="00F5488C">
              <w:t>sutrikimai</w:t>
            </w:r>
          </w:p>
        </w:tc>
        <w:tc>
          <w:tcPr>
            <w:tcW w:w="1450" w:type="dxa"/>
            <w:tcBorders>
              <w:top w:val="single" w:sz="2" w:space="0" w:color="000000"/>
              <w:left w:val="single" w:sz="2" w:space="0" w:color="000000"/>
              <w:bottom w:val="single" w:sz="2" w:space="0" w:color="000000"/>
              <w:right w:val="single" w:sz="2" w:space="0" w:color="000000"/>
            </w:tcBorders>
          </w:tcPr>
          <w:p w14:paraId="4C408A9A" w14:textId="77777777" w:rsidR="008B3CCD" w:rsidRPr="00F5488C" w:rsidRDefault="00475040" w:rsidP="00B042E9">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6312103B" w14:textId="77777777" w:rsidR="008B3CCD" w:rsidRPr="00F5488C" w:rsidRDefault="00475040" w:rsidP="004608D9">
            <w:pPr>
              <w:pStyle w:val="TableParagraph"/>
            </w:pPr>
            <w:r w:rsidRPr="00F5488C">
              <w:t>Miego sutrikimai ir sutrikdymai*</w:t>
            </w:r>
          </w:p>
        </w:tc>
      </w:tr>
      <w:tr w:rsidR="008B3CCD" w:rsidRPr="00A1114D" w14:paraId="4EAFBF86" w14:textId="77777777">
        <w:trPr>
          <w:trHeight w:val="251"/>
        </w:trPr>
        <w:tc>
          <w:tcPr>
            <w:tcW w:w="1822" w:type="dxa"/>
            <w:vMerge w:val="restart"/>
            <w:tcBorders>
              <w:top w:val="single" w:sz="2" w:space="0" w:color="000000"/>
              <w:bottom w:val="single" w:sz="2" w:space="0" w:color="000000"/>
              <w:right w:val="single" w:sz="2" w:space="0" w:color="000000"/>
            </w:tcBorders>
          </w:tcPr>
          <w:p w14:paraId="3E47D209" w14:textId="77777777" w:rsidR="008B3CCD" w:rsidRPr="00F5488C" w:rsidRDefault="00475040" w:rsidP="00357C62">
            <w:pPr>
              <w:pStyle w:val="TableParagraph"/>
            </w:pPr>
            <w:r w:rsidRPr="00F5488C">
              <w:t>Nervų sistemos sutrikimai</w:t>
            </w:r>
          </w:p>
        </w:tc>
        <w:tc>
          <w:tcPr>
            <w:tcW w:w="1450" w:type="dxa"/>
            <w:tcBorders>
              <w:top w:val="single" w:sz="2" w:space="0" w:color="000000"/>
              <w:left w:val="single" w:sz="2" w:space="0" w:color="000000"/>
              <w:bottom w:val="single" w:sz="2" w:space="0" w:color="000000"/>
              <w:right w:val="single" w:sz="2" w:space="0" w:color="000000"/>
            </w:tcBorders>
          </w:tcPr>
          <w:p w14:paraId="645173BE" w14:textId="77777777" w:rsidR="008B3CCD" w:rsidRPr="00F5488C" w:rsidRDefault="00475040" w:rsidP="00A34C51">
            <w:pPr>
              <w:pStyle w:val="TableParagraph"/>
            </w:pPr>
            <w:r w:rsidRPr="00F5488C">
              <w:t>Labai daži</w:t>
            </w:r>
          </w:p>
        </w:tc>
        <w:tc>
          <w:tcPr>
            <w:tcW w:w="5801" w:type="dxa"/>
            <w:tcBorders>
              <w:top w:val="single" w:sz="2" w:space="0" w:color="000000"/>
              <w:left w:val="single" w:sz="2" w:space="0" w:color="000000"/>
              <w:bottom w:val="single" w:sz="2" w:space="0" w:color="000000"/>
            </w:tcBorders>
          </w:tcPr>
          <w:p w14:paraId="3D01281A" w14:textId="77777777" w:rsidR="008C0604" w:rsidRPr="00F5488C" w:rsidRDefault="00475040" w:rsidP="00B042E9">
            <w:pPr>
              <w:pStyle w:val="TableParagraph"/>
            </w:pPr>
            <w:r w:rsidRPr="00F5488C">
              <w:t>Periferinė sensorinė neuropatija,</w:t>
            </w:r>
          </w:p>
          <w:p w14:paraId="03E3999C" w14:textId="641D6C4A" w:rsidR="008C0604" w:rsidRPr="00F5488C" w:rsidRDefault="00475040" w:rsidP="00B042E9">
            <w:pPr>
              <w:pStyle w:val="TableParagraph"/>
            </w:pPr>
            <w:r w:rsidRPr="00F5488C">
              <w:t>sutrikęs jutimas*,</w:t>
            </w:r>
          </w:p>
          <w:p w14:paraId="23D21D03" w14:textId="57D04047" w:rsidR="008B3CCD" w:rsidRPr="00F5488C" w:rsidRDefault="00475040" w:rsidP="00B042E9">
            <w:pPr>
              <w:pStyle w:val="TableParagraph"/>
            </w:pPr>
            <w:r w:rsidRPr="00F5488C">
              <w:t>neuralgija*</w:t>
            </w:r>
          </w:p>
        </w:tc>
      </w:tr>
      <w:tr w:rsidR="008B3CCD" w:rsidRPr="00A1114D" w14:paraId="1D93A551" w14:textId="77777777">
        <w:trPr>
          <w:trHeight w:val="1012"/>
        </w:trPr>
        <w:tc>
          <w:tcPr>
            <w:tcW w:w="1822" w:type="dxa"/>
            <w:vMerge/>
            <w:tcBorders>
              <w:top w:val="nil"/>
              <w:bottom w:val="single" w:sz="2" w:space="0" w:color="000000"/>
              <w:right w:val="single" w:sz="2" w:space="0" w:color="000000"/>
            </w:tcBorders>
          </w:tcPr>
          <w:p w14:paraId="475363CD"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65288D6E" w14:textId="77777777" w:rsidR="008B3CCD" w:rsidRPr="00F5488C" w:rsidRDefault="00475040">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108E544E" w14:textId="77777777" w:rsidR="008C0604" w:rsidRPr="00F5488C" w:rsidRDefault="00475040">
            <w:pPr>
              <w:pStyle w:val="TableParagraph"/>
            </w:pPr>
            <w:r w:rsidRPr="00F5488C">
              <w:t>Neuropatijos*,</w:t>
            </w:r>
          </w:p>
          <w:p w14:paraId="52D118F9" w14:textId="6B3EC51F" w:rsidR="008C0604" w:rsidRPr="00F5488C" w:rsidRDefault="00475040">
            <w:pPr>
              <w:pStyle w:val="TableParagraph"/>
            </w:pPr>
            <w:r w:rsidRPr="00F5488C">
              <w:t>motorinė neuropatija*,</w:t>
            </w:r>
          </w:p>
          <w:p w14:paraId="3D3D3A97" w14:textId="621D3497" w:rsidR="008C0604" w:rsidRPr="00F5488C" w:rsidRDefault="00475040">
            <w:pPr>
              <w:pStyle w:val="TableParagraph"/>
            </w:pPr>
            <w:r w:rsidRPr="00F5488C">
              <w:t>sąmonės netekimas (įskaitant apalpimą),</w:t>
            </w:r>
          </w:p>
          <w:p w14:paraId="48E62787" w14:textId="1577684A" w:rsidR="008C0604" w:rsidRPr="00F5488C" w:rsidRDefault="00475040">
            <w:pPr>
              <w:pStyle w:val="TableParagraph"/>
            </w:pPr>
            <w:r w:rsidRPr="00F5488C">
              <w:t>encefalopatija*,</w:t>
            </w:r>
          </w:p>
          <w:p w14:paraId="25A74557" w14:textId="20E893C9" w:rsidR="008C0604" w:rsidRPr="00F5488C" w:rsidRDefault="00475040">
            <w:pPr>
              <w:pStyle w:val="TableParagraph"/>
            </w:pPr>
            <w:r w:rsidRPr="00F5488C">
              <w:t>periferinė sensomotorinė neuropatija,</w:t>
            </w:r>
          </w:p>
          <w:p w14:paraId="1F5A1666" w14:textId="065D1825" w:rsidR="008C0604" w:rsidRPr="00F5488C" w:rsidRDefault="00887E63">
            <w:pPr>
              <w:pStyle w:val="TableParagraph"/>
            </w:pPr>
            <w:r w:rsidRPr="00F5488C">
              <w:t>svaigulys</w:t>
            </w:r>
            <w:r w:rsidR="00475040" w:rsidRPr="00F5488C">
              <w:t>*,</w:t>
            </w:r>
          </w:p>
          <w:p w14:paraId="5FC6AC9F" w14:textId="0E5B3F09" w:rsidR="008B3CCD" w:rsidRPr="00F5488C" w:rsidRDefault="00475040" w:rsidP="00357C62">
            <w:pPr>
              <w:pStyle w:val="TableParagraph"/>
            </w:pPr>
            <w:r w:rsidRPr="00F5488C">
              <w:t>skonio pojūčio sutrikimas*,</w:t>
            </w:r>
          </w:p>
          <w:p w14:paraId="63D92CAC" w14:textId="77777777" w:rsidR="008B3CCD" w:rsidRPr="00F5488C" w:rsidRDefault="00475040" w:rsidP="00A34C51">
            <w:pPr>
              <w:pStyle w:val="TableParagraph"/>
            </w:pPr>
            <w:r w:rsidRPr="00F5488C">
              <w:t>autonominė neuropatija</w:t>
            </w:r>
          </w:p>
        </w:tc>
      </w:tr>
      <w:tr w:rsidR="008B3CCD" w:rsidRPr="00A1114D" w14:paraId="410147BD" w14:textId="77777777">
        <w:trPr>
          <w:trHeight w:val="254"/>
        </w:trPr>
        <w:tc>
          <w:tcPr>
            <w:tcW w:w="1822" w:type="dxa"/>
            <w:vMerge/>
            <w:tcBorders>
              <w:top w:val="nil"/>
              <w:bottom w:val="single" w:sz="2" w:space="0" w:color="000000"/>
              <w:right w:val="single" w:sz="2" w:space="0" w:color="000000"/>
            </w:tcBorders>
          </w:tcPr>
          <w:p w14:paraId="4439DE4E"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7B1233EB" w14:textId="77777777" w:rsidR="008B3CCD" w:rsidRPr="00F5488C" w:rsidRDefault="00475040">
            <w:pPr>
              <w:pStyle w:val="TableParagraph"/>
            </w:pPr>
            <w:r w:rsidRPr="00F5488C">
              <w:t>Nedažni</w:t>
            </w:r>
          </w:p>
        </w:tc>
        <w:tc>
          <w:tcPr>
            <w:tcW w:w="5801" w:type="dxa"/>
            <w:tcBorders>
              <w:top w:val="single" w:sz="2" w:space="0" w:color="000000"/>
              <w:left w:val="single" w:sz="2" w:space="0" w:color="000000"/>
              <w:bottom w:val="single" w:sz="2" w:space="0" w:color="000000"/>
            </w:tcBorders>
          </w:tcPr>
          <w:p w14:paraId="045EB98F" w14:textId="77777777" w:rsidR="008B3CCD" w:rsidRPr="00F5488C" w:rsidRDefault="00475040">
            <w:pPr>
              <w:pStyle w:val="TableParagraph"/>
            </w:pPr>
            <w:r w:rsidRPr="00F5488C">
              <w:t>Autonominės nervų sistemos pusiausvyros sutrikimas</w:t>
            </w:r>
          </w:p>
        </w:tc>
      </w:tr>
      <w:tr w:rsidR="008B3CCD" w:rsidRPr="00A1114D" w14:paraId="652CD45C" w14:textId="77777777">
        <w:trPr>
          <w:trHeight w:val="251"/>
        </w:trPr>
        <w:tc>
          <w:tcPr>
            <w:tcW w:w="1822" w:type="dxa"/>
            <w:tcBorders>
              <w:top w:val="single" w:sz="2" w:space="0" w:color="000000"/>
              <w:bottom w:val="single" w:sz="2" w:space="0" w:color="000000"/>
              <w:right w:val="single" w:sz="2" w:space="0" w:color="000000"/>
            </w:tcBorders>
          </w:tcPr>
          <w:p w14:paraId="6929FE9D" w14:textId="77777777" w:rsidR="008B3CCD" w:rsidRPr="00F5488C" w:rsidRDefault="00475040" w:rsidP="00A34C51">
            <w:pPr>
              <w:pStyle w:val="TableParagraph"/>
            </w:pPr>
            <w:r w:rsidRPr="00F5488C">
              <w:t>Akių sutrikimai</w:t>
            </w:r>
          </w:p>
        </w:tc>
        <w:tc>
          <w:tcPr>
            <w:tcW w:w="1450" w:type="dxa"/>
            <w:tcBorders>
              <w:top w:val="single" w:sz="2" w:space="0" w:color="000000"/>
              <w:left w:val="single" w:sz="2" w:space="0" w:color="000000"/>
              <w:bottom w:val="single" w:sz="2" w:space="0" w:color="000000"/>
              <w:right w:val="single" w:sz="2" w:space="0" w:color="000000"/>
            </w:tcBorders>
          </w:tcPr>
          <w:p w14:paraId="0B19CEE4" w14:textId="77777777" w:rsidR="008B3CCD" w:rsidRPr="00F5488C" w:rsidRDefault="00475040" w:rsidP="00B042E9">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7822ABFC" w14:textId="77777777" w:rsidR="008B3CCD" w:rsidRPr="00F5488C" w:rsidRDefault="00475040" w:rsidP="00B042E9">
            <w:pPr>
              <w:pStyle w:val="TableParagraph"/>
            </w:pPr>
            <w:r w:rsidRPr="00F5488C">
              <w:t>Regėjimo sutrikimas *</w:t>
            </w:r>
          </w:p>
        </w:tc>
      </w:tr>
      <w:tr w:rsidR="008B3CCD" w:rsidRPr="00A1114D" w14:paraId="0BDF76CF" w14:textId="77777777">
        <w:trPr>
          <w:trHeight w:val="251"/>
        </w:trPr>
        <w:tc>
          <w:tcPr>
            <w:tcW w:w="1822" w:type="dxa"/>
            <w:vMerge w:val="restart"/>
            <w:tcBorders>
              <w:top w:val="single" w:sz="2" w:space="0" w:color="000000"/>
              <w:bottom w:val="single" w:sz="2" w:space="0" w:color="000000"/>
              <w:right w:val="single" w:sz="2" w:space="0" w:color="000000"/>
            </w:tcBorders>
          </w:tcPr>
          <w:p w14:paraId="03DBCA55" w14:textId="77777777" w:rsidR="008B3CCD" w:rsidRPr="00F5488C" w:rsidRDefault="00475040" w:rsidP="00357C62">
            <w:pPr>
              <w:pStyle w:val="TableParagraph"/>
            </w:pPr>
            <w:r w:rsidRPr="00F5488C">
              <w:t>Ausų ir labirintų sutrikimai</w:t>
            </w:r>
          </w:p>
        </w:tc>
        <w:tc>
          <w:tcPr>
            <w:tcW w:w="1450" w:type="dxa"/>
            <w:tcBorders>
              <w:top w:val="single" w:sz="2" w:space="0" w:color="000000"/>
              <w:left w:val="single" w:sz="2" w:space="0" w:color="000000"/>
              <w:bottom w:val="single" w:sz="2" w:space="0" w:color="000000"/>
              <w:right w:val="single" w:sz="2" w:space="0" w:color="000000"/>
            </w:tcBorders>
          </w:tcPr>
          <w:p w14:paraId="21EDCA7D" w14:textId="77777777" w:rsidR="008B3CCD" w:rsidRPr="00F5488C" w:rsidRDefault="00475040" w:rsidP="00A34C51">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3A7DEC4F" w14:textId="77777777" w:rsidR="008B3CCD" w:rsidRPr="00F5488C" w:rsidRDefault="00475040" w:rsidP="00B042E9">
            <w:pPr>
              <w:pStyle w:val="TableParagraph"/>
            </w:pPr>
            <w:r w:rsidRPr="00F5488C">
              <w:t>Klausos sutrikimas (įskaitant ūžesį)*</w:t>
            </w:r>
          </w:p>
        </w:tc>
      </w:tr>
      <w:tr w:rsidR="008B3CCD" w:rsidRPr="00A1114D" w14:paraId="08BAB2EB" w14:textId="77777777">
        <w:trPr>
          <w:trHeight w:val="506"/>
        </w:trPr>
        <w:tc>
          <w:tcPr>
            <w:tcW w:w="1822" w:type="dxa"/>
            <w:vMerge/>
            <w:tcBorders>
              <w:top w:val="nil"/>
              <w:bottom w:val="single" w:sz="2" w:space="0" w:color="000000"/>
              <w:right w:val="single" w:sz="2" w:space="0" w:color="000000"/>
            </w:tcBorders>
          </w:tcPr>
          <w:p w14:paraId="16DD8A17"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4C07523F" w14:textId="77777777" w:rsidR="008B3CCD" w:rsidRPr="00F5488C" w:rsidRDefault="00475040">
            <w:pPr>
              <w:pStyle w:val="TableParagraph"/>
            </w:pPr>
            <w:r w:rsidRPr="00F5488C">
              <w:t>Nedažni</w:t>
            </w:r>
          </w:p>
        </w:tc>
        <w:tc>
          <w:tcPr>
            <w:tcW w:w="5801" w:type="dxa"/>
            <w:tcBorders>
              <w:top w:val="single" w:sz="2" w:space="0" w:color="000000"/>
              <w:left w:val="single" w:sz="2" w:space="0" w:color="000000"/>
              <w:bottom w:val="single" w:sz="2" w:space="0" w:color="000000"/>
            </w:tcBorders>
          </w:tcPr>
          <w:p w14:paraId="4FE8BFDA" w14:textId="3C73F139" w:rsidR="008C0604" w:rsidRPr="00F5488C" w:rsidRDefault="00475040">
            <w:pPr>
              <w:pStyle w:val="TableParagraph"/>
            </w:pPr>
            <w:r w:rsidRPr="00F5488C">
              <w:t xml:space="preserve">Galvos </w:t>
            </w:r>
            <w:r w:rsidR="00887E63" w:rsidRPr="00F5488C">
              <w:t xml:space="preserve">svaigimas </w:t>
            </w:r>
            <w:r w:rsidRPr="00F5488C">
              <w:t>(</w:t>
            </w:r>
            <w:r w:rsidRPr="00F5488C">
              <w:rPr>
                <w:i/>
              </w:rPr>
              <w:t>vertigo</w:t>
            </w:r>
            <w:r w:rsidRPr="00F5488C">
              <w:t>)*,</w:t>
            </w:r>
          </w:p>
          <w:p w14:paraId="4FEB1613" w14:textId="5D8DEB40" w:rsidR="008B3CCD" w:rsidRPr="00F5488C" w:rsidRDefault="00475040" w:rsidP="00357C62">
            <w:pPr>
              <w:pStyle w:val="TableParagraph"/>
            </w:pPr>
            <w:r w:rsidRPr="00F5488C">
              <w:t>pakenkta klausa (iki apkurtimo ir įskaitant kurtumą)</w:t>
            </w:r>
          </w:p>
        </w:tc>
      </w:tr>
      <w:tr w:rsidR="008B3CCD" w:rsidRPr="00A1114D" w14:paraId="7B4384F8" w14:textId="77777777">
        <w:trPr>
          <w:trHeight w:val="760"/>
        </w:trPr>
        <w:tc>
          <w:tcPr>
            <w:tcW w:w="1822" w:type="dxa"/>
            <w:vMerge w:val="restart"/>
            <w:tcBorders>
              <w:top w:val="single" w:sz="2" w:space="0" w:color="000000"/>
              <w:bottom w:val="single" w:sz="2" w:space="0" w:color="000000"/>
              <w:right w:val="single" w:sz="2" w:space="0" w:color="000000"/>
            </w:tcBorders>
          </w:tcPr>
          <w:p w14:paraId="7D6E96F1" w14:textId="77777777" w:rsidR="008B3CCD" w:rsidRPr="00F5488C" w:rsidRDefault="00475040" w:rsidP="00A34C51">
            <w:pPr>
              <w:pStyle w:val="TableParagraph"/>
            </w:pPr>
            <w:r w:rsidRPr="00F5488C">
              <w:t>Širdies sutrikimai</w:t>
            </w:r>
          </w:p>
        </w:tc>
        <w:tc>
          <w:tcPr>
            <w:tcW w:w="1450" w:type="dxa"/>
            <w:tcBorders>
              <w:top w:val="single" w:sz="2" w:space="0" w:color="000000"/>
              <w:left w:val="single" w:sz="2" w:space="0" w:color="000000"/>
              <w:bottom w:val="single" w:sz="2" w:space="0" w:color="000000"/>
              <w:right w:val="single" w:sz="2" w:space="0" w:color="000000"/>
            </w:tcBorders>
          </w:tcPr>
          <w:p w14:paraId="16A196E3" w14:textId="77777777" w:rsidR="008B3CCD" w:rsidRPr="00F5488C" w:rsidRDefault="00475040" w:rsidP="00B042E9">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4F083F19" w14:textId="77777777" w:rsidR="008C0604" w:rsidRPr="00F5488C" w:rsidRDefault="00475040" w:rsidP="00B042E9">
            <w:pPr>
              <w:pStyle w:val="TableParagraph"/>
            </w:pPr>
            <w:r w:rsidRPr="00F5488C">
              <w:t>Širdies virpėjimas (įskaitant prieširdžių),</w:t>
            </w:r>
          </w:p>
          <w:p w14:paraId="0C4258B8" w14:textId="2886CBD2" w:rsidR="008C0604" w:rsidRPr="00F5488C" w:rsidRDefault="00475040" w:rsidP="00B042E9">
            <w:pPr>
              <w:pStyle w:val="TableParagraph"/>
            </w:pPr>
            <w:r w:rsidRPr="00F5488C">
              <w:t>aritmija*,</w:t>
            </w:r>
          </w:p>
          <w:p w14:paraId="5A241755" w14:textId="4E58687E" w:rsidR="00A165C6" w:rsidRPr="00F5488C" w:rsidRDefault="00475040" w:rsidP="00A165C6">
            <w:pPr>
              <w:pStyle w:val="TableParagraph"/>
            </w:pPr>
            <w:r w:rsidRPr="00F5488C">
              <w:t>širdies</w:t>
            </w:r>
            <w:r w:rsidR="00A165C6" w:rsidRPr="00F5488C">
              <w:t xml:space="preserve"> </w:t>
            </w:r>
            <w:r w:rsidRPr="00F5488C">
              <w:t>nepakankamumas (įskaitant kairiojo ir dešiniojo skilvelių)*,</w:t>
            </w:r>
          </w:p>
          <w:p w14:paraId="37AED022" w14:textId="0E36749B" w:rsidR="008C0604" w:rsidRPr="00F5488C" w:rsidRDefault="00475040" w:rsidP="00357C62">
            <w:pPr>
              <w:pStyle w:val="TableParagraph"/>
            </w:pPr>
            <w:r w:rsidRPr="00F5488C">
              <w:t>miokardo išemija,</w:t>
            </w:r>
          </w:p>
          <w:p w14:paraId="64D93141" w14:textId="30AD7E72" w:rsidR="008B3CCD" w:rsidRPr="00F5488C" w:rsidRDefault="00475040" w:rsidP="00357C62">
            <w:pPr>
              <w:pStyle w:val="TableParagraph"/>
              <w:spacing w:before="5"/>
            </w:pPr>
            <w:r w:rsidRPr="00F5488C">
              <w:t>skilvelių disfunkcija*</w:t>
            </w:r>
          </w:p>
        </w:tc>
      </w:tr>
      <w:tr w:rsidR="008B3CCD" w:rsidRPr="005A1800" w14:paraId="44F11B8C" w14:textId="77777777">
        <w:trPr>
          <w:trHeight w:val="251"/>
        </w:trPr>
        <w:tc>
          <w:tcPr>
            <w:tcW w:w="1822" w:type="dxa"/>
            <w:vMerge/>
            <w:tcBorders>
              <w:top w:val="nil"/>
              <w:bottom w:val="single" w:sz="2" w:space="0" w:color="000000"/>
              <w:right w:val="single" w:sz="2" w:space="0" w:color="000000"/>
            </w:tcBorders>
          </w:tcPr>
          <w:p w14:paraId="68510FAF"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08D39481" w14:textId="77777777" w:rsidR="008B3CCD" w:rsidRPr="00F5488C" w:rsidRDefault="00475040">
            <w:pPr>
              <w:pStyle w:val="TableParagraph"/>
            </w:pPr>
            <w:r w:rsidRPr="00F5488C">
              <w:t>Nedažni</w:t>
            </w:r>
          </w:p>
        </w:tc>
        <w:tc>
          <w:tcPr>
            <w:tcW w:w="5801" w:type="dxa"/>
            <w:tcBorders>
              <w:top w:val="single" w:sz="2" w:space="0" w:color="000000"/>
              <w:left w:val="single" w:sz="2" w:space="0" w:color="000000"/>
              <w:bottom w:val="single" w:sz="2" w:space="0" w:color="000000"/>
            </w:tcBorders>
          </w:tcPr>
          <w:p w14:paraId="37F4C9DE" w14:textId="77777777" w:rsidR="008B3CCD" w:rsidRPr="00F5488C" w:rsidRDefault="00475040">
            <w:pPr>
              <w:pStyle w:val="TableParagraph"/>
            </w:pPr>
            <w:r w:rsidRPr="00F5488C">
              <w:t>Širdies ir kraujagyslių sutrikimas (įskaitant kardiogeninį šoką)</w:t>
            </w:r>
          </w:p>
        </w:tc>
      </w:tr>
      <w:tr w:rsidR="008B3CCD" w:rsidRPr="00A1114D" w14:paraId="168E518A" w14:textId="77777777">
        <w:trPr>
          <w:trHeight w:val="506"/>
        </w:trPr>
        <w:tc>
          <w:tcPr>
            <w:tcW w:w="1822" w:type="dxa"/>
            <w:tcBorders>
              <w:top w:val="single" w:sz="2" w:space="0" w:color="000000"/>
              <w:bottom w:val="single" w:sz="2" w:space="0" w:color="000000"/>
              <w:right w:val="single" w:sz="2" w:space="0" w:color="000000"/>
            </w:tcBorders>
          </w:tcPr>
          <w:p w14:paraId="70BA91CA" w14:textId="77777777" w:rsidR="008B3CCD" w:rsidRPr="00F5488C" w:rsidRDefault="00475040" w:rsidP="00A34C51">
            <w:pPr>
              <w:pStyle w:val="TableParagraph"/>
            </w:pPr>
            <w:r w:rsidRPr="00F5488C">
              <w:t>Kraujagyslių</w:t>
            </w:r>
          </w:p>
          <w:p w14:paraId="4077DA9C" w14:textId="77777777" w:rsidR="008B3CCD" w:rsidRPr="00F5488C" w:rsidRDefault="00475040" w:rsidP="00B042E9">
            <w:pPr>
              <w:pStyle w:val="TableParagraph"/>
              <w:spacing w:before="1"/>
            </w:pPr>
            <w:r w:rsidRPr="00F5488C">
              <w:t>sutrikimai</w:t>
            </w:r>
          </w:p>
        </w:tc>
        <w:tc>
          <w:tcPr>
            <w:tcW w:w="1450" w:type="dxa"/>
            <w:tcBorders>
              <w:top w:val="single" w:sz="2" w:space="0" w:color="000000"/>
              <w:left w:val="single" w:sz="2" w:space="0" w:color="000000"/>
              <w:bottom w:val="single" w:sz="2" w:space="0" w:color="000000"/>
              <w:right w:val="single" w:sz="2" w:space="0" w:color="000000"/>
            </w:tcBorders>
          </w:tcPr>
          <w:p w14:paraId="510A5F9F" w14:textId="77777777" w:rsidR="008B3CCD" w:rsidRPr="00F5488C" w:rsidRDefault="00475040" w:rsidP="00B042E9">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69523A4B" w14:textId="77777777" w:rsidR="008C0604" w:rsidRPr="00F5488C" w:rsidRDefault="00475040" w:rsidP="004608D9">
            <w:pPr>
              <w:pStyle w:val="TableParagraph"/>
            </w:pPr>
            <w:r w:rsidRPr="00F5488C">
              <w:t>Hipertenzija*,</w:t>
            </w:r>
          </w:p>
          <w:p w14:paraId="344B2F44" w14:textId="0AD898A2" w:rsidR="008C0604" w:rsidRPr="00F5488C" w:rsidRDefault="00475040" w:rsidP="004608D9">
            <w:pPr>
              <w:pStyle w:val="TableParagraph"/>
            </w:pPr>
            <w:r w:rsidRPr="00F5488C">
              <w:t>hipotenzija*,</w:t>
            </w:r>
          </w:p>
          <w:p w14:paraId="16034582" w14:textId="326441B0" w:rsidR="008B3CCD" w:rsidRPr="00F5488C" w:rsidRDefault="00475040" w:rsidP="004608D9">
            <w:pPr>
              <w:pStyle w:val="TableParagraph"/>
            </w:pPr>
            <w:r w:rsidRPr="00F5488C">
              <w:t>ortostatinė hipotenzija</w:t>
            </w:r>
          </w:p>
        </w:tc>
      </w:tr>
      <w:tr w:rsidR="008B3CCD" w:rsidRPr="00A1114D" w14:paraId="7385BC6A" w14:textId="77777777">
        <w:trPr>
          <w:trHeight w:val="254"/>
        </w:trPr>
        <w:tc>
          <w:tcPr>
            <w:tcW w:w="1822" w:type="dxa"/>
            <w:vMerge w:val="restart"/>
            <w:tcBorders>
              <w:top w:val="single" w:sz="2" w:space="0" w:color="000000"/>
              <w:bottom w:val="single" w:sz="2" w:space="0" w:color="000000"/>
              <w:right w:val="single" w:sz="2" w:space="0" w:color="000000"/>
            </w:tcBorders>
          </w:tcPr>
          <w:p w14:paraId="6CDACF48" w14:textId="77777777" w:rsidR="008B3CCD" w:rsidRPr="00F5488C" w:rsidRDefault="00475040" w:rsidP="00357C62">
            <w:pPr>
              <w:pStyle w:val="TableParagraph"/>
            </w:pPr>
            <w:r w:rsidRPr="00F5488C">
              <w:t>Kvėpavimo sistemos, krūtinės ląstos ir</w:t>
            </w:r>
          </w:p>
          <w:p w14:paraId="214EE72F" w14:textId="77777777" w:rsidR="008B3CCD" w:rsidRPr="00F5488C" w:rsidRDefault="00475040" w:rsidP="00357C62">
            <w:pPr>
              <w:pStyle w:val="TableParagraph"/>
            </w:pPr>
            <w:r w:rsidRPr="00F5488C">
              <w:t>tarpuplaučio sutrikimai</w:t>
            </w:r>
          </w:p>
        </w:tc>
        <w:tc>
          <w:tcPr>
            <w:tcW w:w="1450" w:type="dxa"/>
            <w:tcBorders>
              <w:top w:val="single" w:sz="2" w:space="0" w:color="000000"/>
              <w:left w:val="single" w:sz="2" w:space="0" w:color="000000"/>
              <w:bottom w:val="single" w:sz="2" w:space="0" w:color="000000"/>
              <w:right w:val="single" w:sz="2" w:space="0" w:color="000000"/>
            </w:tcBorders>
          </w:tcPr>
          <w:p w14:paraId="6B07AA72" w14:textId="77777777" w:rsidR="008B3CCD" w:rsidRPr="00F5488C" w:rsidRDefault="00475040" w:rsidP="00A34C51">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6ABF2570" w14:textId="77777777" w:rsidR="008C0604" w:rsidRPr="00F5488C" w:rsidRDefault="00475040" w:rsidP="00B042E9">
            <w:pPr>
              <w:pStyle w:val="TableParagraph"/>
            </w:pPr>
            <w:r w:rsidRPr="00F5488C">
              <w:t>Dusulys*,</w:t>
            </w:r>
          </w:p>
          <w:p w14:paraId="10007E60" w14:textId="4B38D7AD" w:rsidR="008C0604" w:rsidRPr="00F5488C" w:rsidRDefault="00475040" w:rsidP="00B042E9">
            <w:pPr>
              <w:pStyle w:val="TableParagraph"/>
            </w:pPr>
            <w:r w:rsidRPr="00F5488C">
              <w:t>kosulys*,</w:t>
            </w:r>
          </w:p>
          <w:p w14:paraId="2022D658" w14:textId="5EB6E069" w:rsidR="008B3CCD" w:rsidRPr="00F5488C" w:rsidRDefault="00475040" w:rsidP="00B042E9">
            <w:pPr>
              <w:pStyle w:val="TableParagraph"/>
            </w:pPr>
            <w:r w:rsidRPr="00F5488C">
              <w:t>žagsėjimas</w:t>
            </w:r>
          </w:p>
        </w:tc>
      </w:tr>
      <w:tr w:rsidR="008B3CCD" w:rsidRPr="00A1114D" w14:paraId="7A608B55" w14:textId="77777777">
        <w:trPr>
          <w:trHeight w:val="1005"/>
        </w:trPr>
        <w:tc>
          <w:tcPr>
            <w:tcW w:w="1822" w:type="dxa"/>
            <w:vMerge/>
            <w:tcBorders>
              <w:top w:val="nil"/>
              <w:bottom w:val="single" w:sz="2" w:space="0" w:color="000000"/>
              <w:right w:val="single" w:sz="2" w:space="0" w:color="000000"/>
            </w:tcBorders>
          </w:tcPr>
          <w:p w14:paraId="6C9A3587"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7304622B" w14:textId="77777777" w:rsidR="008B3CCD" w:rsidRPr="00F5488C" w:rsidRDefault="00475040">
            <w:pPr>
              <w:pStyle w:val="TableParagraph"/>
            </w:pPr>
            <w:r w:rsidRPr="00F5488C">
              <w:t>Nedažni</w:t>
            </w:r>
          </w:p>
        </w:tc>
        <w:tc>
          <w:tcPr>
            <w:tcW w:w="5801" w:type="dxa"/>
            <w:tcBorders>
              <w:top w:val="single" w:sz="2" w:space="0" w:color="000000"/>
              <w:left w:val="single" w:sz="2" w:space="0" w:color="000000"/>
              <w:bottom w:val="single" w:sz="2" w:space="0" w:color="000000"/>
            </w:tcBorders>
          </w:tcPr>
          <w:p w14:paraId="6A86E461" w14:textId="77777777" w:rsidR="008C0604" w:rsidRPr="00F5488C" w:rsidRDefault="00475040">
            <w:pPr>
              <w:pStyle w:val="TableParagraph"/>
            </w:pPr>
            <w:r w:rsidRPr="00F5488C">
              <w:t>Ūminis kvėpavimo distreso sindromas,</w:t>
            </w:r>
          </w:p>
          <w:p w14:paraId="5F1F1BD4" w14:textId="28CC10CF" w:rsidR="008C0604" w:rsidRPr="00F5488C" w:rsidRDefault="00475040">
            <w:pPr>
              <w:pStyle w:val="TableParagraph"/>
            </w:pPr>
            <w:r w:rsidRPr="00F5488C">
              <w:t>plaučių embolija,</w:t>
            </w:r>
          </w:p>
          <w:p w14:paraId="655A7A6B" w14:textId="37ADA7EC" w:rsidR="008C0604" w:rsidRPr="00F5488C" w:rsidRDefault="00475040">
            <w:pPr>
              <w:pStyle w:val="TableParagraph"/>
            </w:pPr>
            <w:r w:rsidRPr="00F5488C">
              <w:t>pneumonitas,</w:t>
            </w:r>
          </w:p>
          <w:p w14:paraId="2716DBB8" w14:textId="1C0FD098" w:rsidR="008C0604" w:rsidRPr="00F5488C" w:rsidRDefault="00475040">
            <w:pPr>
              <w:pStyle w:val="TableParagraph"/>
            </w:pPr>
            <w:r w:rsidRPr="00F5488C">
              <w:t>plautinė hipertenzija,</w:t>
            </w:r>
          </w:p>
          <w:p w14:paraId="0A36FBA4" w14:textId="25C2121D" w:rsidR="008B3CCD" w:rsidRPr="00F5488C" w:rsidRDefault="00475040" w:rsidP="00357C62">
            <w:pPr>
              <w:pStyle w:val="TableParagraph"/>
            </w:pPr>
            <w:r w:rsidRPr="00F5488C">
              <w:t>plaučių edema (įskaitant ūminę)</w:t>
            </w:r>
          </w:p>
        </w:tc>
      </w:tr>
      <w:tr w:rsidR="008B3CCD" w:rsidRPr="00A1114D" w14:paraId="22EA61CD" w14:textId="77777777">
        <w:trPr>
          <w:trHeight w:val="504"/>
        </w:trPr>
        <w:tc>
          <w:tcPr>
            <w:tcW w:w="1822" w:type="dxa"/>
            <w:vMerge w:val="restart"/>
            <w:tcBorders>
              <w:top w:val="single" w:sz="2" w:space="0" w:color="000000"/>
              <w:bottom w:val="single" w:sz="2" w:space="0" w:color="000000"/>
              <w:right w:val="single" w:sz="2" w:space="0" w:color="000000"/>
            </w:tcBorders>
          </w:tcPr>
          <w:p w14:paraId="64CE2407" w14:textId="77777777" w:rsidR="008B3CCD" w:rsidRPr="00F5488C" w:rsidRDefault="00475040" w:rsidP="00357C62">
            <w:pPr>
              <w:pStyle w:val="TableParagraph"/>
            </w:pPr>
            <w:r w:rsidRPr="00F5488C">
              <w:t>Virškinimo trakto sutrikimai</w:t>
            </w:r>
          </w:p>
        </w:tc>
        <w:tc>
          <w:tcPr>
            <w:tcW w:w="1450" w:type="dxa"/>
            <w:tcBorders>
              <w:top w:val="single" w:sz="2" w:space="0" w:color="000000"/>
              <w:left w:val="single" w:sz="2" w:space="0" w:color="000000"/>
              <w:bottom w:val="single" w:sz="2" w:space="0" w:color="000000"/>
              <w:right w:val="single" w:sz="2" w:space="0" w:color="000000"/>
            </w:tcBorders>
          </w:tcPr>
          <w:p w14:paraId="53490CF7" w14:textId="77777777" w:rsidR="008B3CCD" w:rsidRPr="00F5488C" w:rsidRDefault="00475040" w:rsidP="00A34C51">
            <w:pPr>
              <w:pStyle w:val="TableParagraph"/>
            </w:pPr>
            <w:r w:rsidRPr="00F5488C">
              <w:t>Labai dažni</w:t>
            </w:r>
          </w:p>
        </w:tc>
        <w:tc>
          <w:tcPr>
            <w:tcW w:w="5801" w:type="dxa"/>
            <w:tcBorders>
              <w:top w:val="single" w:sz="2" w:space="0" w:color="000000"/>
              <w:left w:val="single" w:sz="2" w:space="0" w:color="000000"/>
              <w:bottom w:val="single" w:sz="2" w:space="0" w:color="000000"/>
            </w:tcBorders>
          </w:tcPr>
          <w:p w14:paraId="7EFF3771" w14:textId="77777777" w:rsidR="008C0604" w:rsidRPr="00F5488C" w:rsidRDefault="00475040" w:rsidP="00B042E9">
            <w:pPr>
              <w:pStyle w:val="TableParagraph"/>
            </w:pPr>
            <w:r w:rsidRPr="00F5488C">
              <w:t>Pykinimo ir vėmimo simptomai*,</w:t>
            </w:r>
          </w:p>
          <w:p w14:paraId="10A45A6B" w14:textId="213DB389" w:rsidR="008C0604" w:rsidRPr="00F5488C" w:rsidRDefault="00475040" w:rsidP="00B042E9">
            <w:pPr>
              <w:pStyle w:val="TableParagraph"/>
            </w:pPr>
            <w:r w:rsidRPr="00F5488C">
              <w:t>viduriavimas*,</w:t>
            </w:r>
          </w:p>
          <w:p w14:paraId="34833334" w14:textId="571D4FCE" w:rsidR="008B3CCD" w:rsidRPr="00F5488C" w:rsidRDefault="00475040" w:rsidP="00B042E9">
            <w:pPr>
              <w:pStyle w:val="TableParagraph"/>
            </w:pPr>
            <w:r w:rsidRPr="00F5488C">
              <w:t>stomatitas*,</w:t>
            </w:r>
          </w:p>
          <w:p w14:paraId="285012B5" w14:textId="77777777" w:rsidR="008B3CCD" w:rsidRPr="00F5488C" w:rsidRDefault="00475040" w:rsidP="00B042E9">
            <w:pPr>
              <w:pStyle w:val="TableParagraph"/>
              <w:spacing w:before="1"/>
            </w:pPr>
            <w:r w:rsidRPr="00F5488C">
              <w:t>vidurių užkietėjimas</w:t>
            </w:r>
          </w:p>
        </w:tc>
      </w:tr>
      <w:tr w:rsidR="008B3CCD" w:rsidRPr="00A1114D" w14:paraId="664389EB" w14:textId="77777777">
        <w:trPr>
          <w:trHeight w:val="1264"/>
        </w:trPr>
        <w:tc>
          <w:tcPr>
            <w:tcW w:w="1822" w:type="dxa"/>
            <w:vMerge/>
            <w:tcBorders>
              <w:top w:val="nil"/>
              <w:bottom w:val="single" w:sz="2" w:space="0" w:color="000000"/>
              <w:right w:val="single" w:sz="2" w:space="0" w:color="000000"/>
            </w:tcBorders>
          </w:tcPr>
          <w:p w14:paraId="14B6CA38"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43788A87" w14:textId="77777777" w:rsidR="008B3CCD" w:rsidRPr="00F5488C" w:rsidRDefault="00475040">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44261291" w14:textId="77777777" w:rsidR="008C0604" w:rsidRPr="00F5488C" w:rsidRDefault="00475040">
            <w:pPr>
              <w:pStyle w:val="TableParagraph"/>
            </w:pPr>
            <w:r w:rsidRPr="00F5488C">
              <w:t>Kraujavimas iš virškinimo trakto (įskaitant iš gleivinių)*,</w:t>
            </w:r>
          </w:p>
          <w:p w14:paraId="243B1B1A" w14:textId="1A8B8527" w:rsidR="008C0604" w:rsidRPr="00F5488C" w:rsidRDefault="00475040">
            <w:pPr>
              <w:pStyle w:val="TableParagraph"/>
            </w:pPr>
            <w:r w:rsidRPr="00F5488C">
              <w:t>pilvo pūtimas,</w:t>
            </w:r>
          </w:p>
          <w:p w14:paraId="25E10E8B" w14:textId="757FF18C" w:rsidR="008C0604" w:rsidRPr="00F5488C" w:rsidRDefault="00475040">
            <w:pPr>
              <w:pStyle w:val="TableParagraph"/>
            </w:pPr>
            <w:r w:rsidRPr="00F5488C">
              <w:t>dispepsija,</w:t>
            </w:r>
          </w:p>
          <w:p w14:paraId="226EEB47" w14:textId="48627388" w:rsidR="008C0604" w:rsidRPr="00F5488C" w:rsidRDefault="00475040">
            <w:pPr>
              <w:pStyle w:val="TableParagraph"/>
            </w:pPr>
            <w:r w:rsidRPr="00F5488C">
              <w:t>burnos ir ryklės skausmas*,</w:t>
            </w:r>
          </w:p>
          <w:p w14:paraId="2D7B4AEF" w14:textId="03F70300" w:rsidR="008C0604" w:rsidRPr="00F5488C" w:rsidRDefault="00475040">
            <w:pPr>
              <w:pStyle w:val="TableParagraph"/>
            </w:pPr>
            <w:r w:rsidRPr="00F5488C">
              <w:t>gastritas*,</w:t>
            </w:r>
          </w:p>
          <w:p w14:paraId="4C9E6FA3" w14:textId="363ABB44" w:rsidR="008C0604" w:rsidRPr="00F5488C" w:rsidRDefault="00475040">
            <w:pPr>
              <w:pStyle w:val="TableParagraph"/>
            </w:pPr>
            <w:r w:rsidRPr="00F5488C">
              <w:lastRenderedPageBreak/>
              <w:t>burnos išopėjimas*,</w:t>
            </w:r>
          </w:p>
          <w:p w14:paraId="74C8F6BC" w14:textId="062EF640" w:rsidR="008C0604" w:rsidRPr="00F5488C" w:rsidRDefault="00475040">
            <w:pPr>
              <w:pStyle w:val="TableParagraph"/>
            </w:pPr>
            <w:r w:rsidRPr="00F5488C">
              <w:t>pilvo diskomfortas,</w:t>
            </w:r>
          </w:p>
          <w:p w14:paraId="2B9A4990" w14:textId="52A9A0DC" w:rsidR="008C0604" w:rsidRPr="00F5488C" w:rsidRDefault="00475040">
            <w:pPr>
              <w:pStyle w:val="TableParagraph"/>
            </w:pPr>
            <w:r w:rsidRPr="00F5488C">
              <w:t>disfagija,</w:t>
            </w:r>
          </w:p>
          <w:p w14:paraId="2CF11C5A" w14:textId="508CE6D2" w:rsidR="008C0604" w:rsidRPr="00F5488C" w:rsidRDefault="00475040">
            <w:pPr>
              <w:pStyle w:val="TableParagraph"/>
            </w:pPr>
            <w:r w:rsidRPr="00F5488C">
              <w:t>virškinimo trakto uždegimas*,</w:t>
            </w:r>
          </w:p>
          <w:p w14:paraId="08D99152" w14:textId="2461CD89" w:rsidR="008C0604" w:rsidRPr="00F5488C" w:rsidRDefault="00475040" w:rsidP="00A34C51">
            <w:pPr>
              <w:pStyle w:val="TableParagraph"/>
            </w:pPr>
            <w:r w:rsidRPr="00F5488C">
              <w:t>pilvo skausmas (įskaitant virškinimo trakto</w:t>
            </w:r>
            <w:r w:rsidR="00887E63" w:rsidRPr="00F5488C">
              <w:t xml:space="preserve"> </w:t>
            </w:r>
            <w:r w:rsidRPr="00F5488C">
              <w:t>ir blužnies skausmą)*,</w:t>
            </w:r>
          </w:p>
          <w:p w14:paraId="4E607A60" w14:textId="0C018ECF" w:rsidR="008B3CCD" w:rsidRPr="00F5488C" w:rsidRDefault="00475040" w:rsidP="00A34C51">
            <w:pPr>
              <w:pStyle w:val="TableParagraph"/>
            </w:pPr>
            <w:r w:rsidRPr="00F5488C">
              <w:t>burnos sutrikimas*</w:t>
            </w:r>
          </w:p>
        </w:tc>
      </w:tr>
      <w:tr w:rsidR="008B3CCD" w:rsidRPr="00A1114D" w14:paraId="7295C9BB" w14:textId="77777777">
        <w:trPr>
          <w:trHeight w:val="254"/>
        </w:trPr>
        <w:tc>
          <w:tcPr>
            <w:tcW w:w="1822" w:type="dxa"/>
            <w:vMerge/>
            <w:tcBorders>
              <w:top w:val="nil"/>
              <w:bottom w:val="single" w:sz="2" w:space="0" w:color="000000"/>
              <w:right w:val="single" w:sz="2" w:space="0" w:color="000000"/>
            </w:tcBorders>
          </w:tcPr>
          <w:p w14:paraId="480EF36F"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009DB4DB" w14:textId="77777777" w:rsidR="008B3CCD" w:rsidRPr="00F5488C" w:rsidRDefault="00475040">
            <w:pPr>
              <w:pStyle w:val="TableParagraph"/>
            </w:pPr>
            <w:r w:rsidRPr="00F5488C">
              <w:t>Nedažni</w:t>
            </w:r>
          </w:p>
        </w:tc>
        <w:tc>
          <w:tcPr>
            <w:tcW w:w="5801" w:type="dxa"/>
            <w:tcBorders>
              <w:top w:val="single" w:sz="2" w:space="0" w:color="000000"/>
              <w:left w:val="single" w:sz="2" w:space="0" w:color="000000"/>
              <w:bottom w:val="single" w:sz="2" w:space="0" w:color="000000"/>
            </w:tcBorders>
          </w:tcPr>
          <w:p w14:paraId="3D2FECA2" w14:textId="77777777" w:rsidR="008B3CCD" w:rsidRPr="00F5488C" w:rsidRDefault="00475040">
            <w:pPr>
              <w:pStyle w:val="TableParagraph"/>
            </w:pPr>
            <w:r w:rsidRPr="00F5488C">
              <w:t xml:space="preserve">Kolitas (įskaitant </w:t>
            </w:r>
            <w:r w:rsidRPr="00F5488C">
              <w:rPr>
                <w:i/>
              </w:rPr>
              <w:t xml:space="preserve">C. difficile </w:t>
            </w:r>
            <w:r w:rsidRPr="00F5488C">
              <w:t>sukeltą kolitą)*</w:t>
            </w:r>
          </w:p>
        </w:tc>
      </w:tr>
      <w:tr w:rsidR="008B3CCD" w:rsidRPr="00A1114D" w14:paraId="4F68E371" w14:textId="77777777">
        <w:trPr>
          <w:trHeight w:val="251"/>
        </w:trPr>
        <w:tc>
          <w:tcPr>
            <w:tcW w:w="1822" w:type="dxa"/>
            <w:vMerge w:val="restart"/>
            <w:tcBorders>
              <w:top w:val="single" w:sz="2" w:space="0" w:color="000000"/>
              <w:bottom w:val="single" w:sz="2" w:space="0" w:color="000000"/>
              <w:right w:val="single" w:sz="2" w:space="0" w:color="000000"/>
            </w:tcBorders>
          </w:tcPr>
          <w:p w14:paraId="77691027" w14:textId="77777777" w:rsidR="008B3CCD" w:rsidRPr="00F5488C" w:rsidRDefault="00475040" w:rsidP="00357C62">
            <w:pPr>
              <w:pStyle w:val="TableParagraph"/>
            </w:pPr>
            <w:r w:rsidRPr="00F5488C">
              <w:t>Kepenų, tulžies pūslės ir latakų</w:t>
            </w:r>
          </w:p>
          <w:p w14:paraId="149DA6E0" w14:textId="77777777" w:rsidR="008B3CCD" w:rsidRPr="00F5488C" w:rsidRDefault="00475040" w:rsidP="00A34C51">
            <w:pPr>
              <w:pStyle w:val="TableParagraph"/>
            </w:pPr>
            <w:r w:rsidRPr="00F5488C">
              <w:t>sutrikimai</w:t>
            </w:r>
          </w:p>
        </w:tc>
        <w:tc>
          <w:tcPr>
            <w:tcW w:w="1450" w:type="dxa"/>
            <w:tcBorders>
              <w:top w:val="single" w:sz="2" w:space="0" w:color="000000"/>
              <w:left w:val="single" w:sz="2" w:space="0" w:color="000000"/>
              <w:bottom w:val="single" w:sz="2" w:space="0" w:color="000000"/>
              <w:right w:val="single" w:sz="2" w:space="0" w:color="000000"/>
            </w:tcBorders>
          </w:tcPr>
          <w:p w14:paraId="7F1798D7" w14:textId="77777777" w:rsidR="008B3CCD" w:rsidRPr="00F5488C" w:rsidRDefault="00475040" w:rsidP="00B042E9">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474F7C85" w14:textId="77777777" w:rsidR="008B3CCD" w:rsidRPr="00F5488C" w:rsidRDefault="00475040" w:rsidP="00B042E9">
            <w:pPr>
              <w:pStyle w:val="TableParagraph"/>
            </w:pPr>
            <w:r w:rsidRPr="00F5488C">
              <w:t>Toksinis poveikis kepenims (įskaitant kepenų sutrikimą)</w:t>
            </w:r>
          </w:p>
        </w:tc>
      </w:tr>
      <w:tr w:rsidR="008B3CCD" w:rsidRPr="00A1114D" w14:paraId="43713AA1" w14:textId="77777777">
        <w:trPr>
          <w:trHeight w:val="501"/>
        </w:trPr>
        <w:tc>
          <w:tcPr>
            <w:tcW w:w="1822" w:type="dxa"/>
            <w:vMerge/>
            <w:tcBorders>
              <w:top w:val="nil"/>
              <w:bottom w:val="single" w:sz="2" w:space="0" w:color="000000"/>
              <w:right w:val="single" w:sz="2" w:space="0" w:color="000000"/>
            </w:tcBorders>
          </w:tcPr>
          <w:p w14:paraId="05EA39D3"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05B909FB" w14:textId="77777777" w:rsidR="008B3CCD" w:rsidRPr="00F5488C" w:rsidRDefault="00475040">
            <w:pPr>
              <w:pStyle w:val="TableParagraph"/>
            </w:pPr>
            <w:r w:rsidRPr="00F5488C">
              <w:t>Nedažni</w:t>
            </w:r>
          </w:p>
        </w:tc>
        <w:tc>
          <w:tcPr>
            <w:tcW w:w="5801" w:type="dxa"/>
            <w:tcBorders>
              <w:top w:val="single" w:sz="2" w:space="0" w:color="000000"/>
              <w:left w:val="single" w:sz="2" w:space="0" w:color="000000"/>
              <w:bottom w:val="single" w:sz="2" w:space="0" w:color="000000"/>
            </w:tcBorders>
          </w:tcPr>
          <w:p w14:paraId="26C089BF" w14:textId="77777777" w:rsidR="008B3CCD" w:rsidRPr="00F5488C" w:rsidRDefault="00475040">
            <w:pPr>
              <w:pStyle w:val="TableParagraph"/>
            </w:pPr>
            <w:r w:rsidRPr="00F5488C">
              <w:t>Kepenų nepakankamumas</w:t>
            </w:r>
          </w:p>
        </w:tc>
      </w:tr>
      <w:tr w:rsidR="008B3CCD" w:rsidRPr="00A1114D" w14:paraId="69249D30" w14:textId="77777777">
        <w:trPr>
          <w:trHeight w:val="254"/>
        </w:trPr>
        <w:tc>
          <w:tcPr>
            <w:tcW w:w="1822" w:type="dxa"/>
            <w:vMerge w:val="restart"/>
            <w:tcBorders>
              <w:top w:val="single" w:sz="2" w:space="0" w:color="000000"/>
              <w:bottom w:val="single" w:sz="2" w:space="0" w:color="000000"/>
              <w:right w:val="single" w:sz="2" w:space="0" w:color="000000"/>
            </w:tcBorders>
          </w:tcPr>
          <w:p w14:paraId="69E30EF3" w14:textId="77777777" w:rsidR="008B3CCD" w:rsidRPr="00F5488C" w:rsidRDefault="00475040" w:rsidP="00A34C51">
            <w:pPr>
              <w:pStyle w:val="TableParagraph"/>
            </w:pPr>
            <w:r w:rsidRPr="00F5488C">
              <w:t>Odos ir poodinio</w:t>
            </w:r>
          </w:p>
          <w:p w14:paraId="46C15FA9" w14:textId="77777777" w:rsidR="008B3CCD" w:rsidRPr="00F5488C" w:rsidRDefault="00475040" w:rsidP="00B042E9">
            <w:pPr>
              <w:pStyle w:val="TableParagraph"/>
              <w:spacing w:before="1"/>
            </w:pPr>
            <w:r w:rsidRPr="00F5488C">
              <w:t>audinio sutrikimai</w:t>
            </w:r>
          </w:p>
        </w:tc>
        <w:tc>
          <w:tcPr>
            <w:tcW w:w="1450" w:type="dxa"/>
            <w:tcBorders>
              <w:top w:val="single" w:sz="2" w:space="0" w:color="000000"/>
              <w:left w:val="single" w:sz="2" w:space="0" w:color="000000"/>
              <w:bottom w:val="single" w:sz="2" w:space="0" w:color="000000"/>
              <w:right w:val="single" w:sz="2" w:space="0" w:color="000000"/>
            </w:tcBorders>
          </w:tcPr>
          <w:p w14:paraId="037FB901" w14:textId="77777777" w:rsidR="008B3CCD" w:rsidRPr="00F5488C" w:rsidRDefault="00475040" w:rsidP="00B042E9">
            <w:pPr>
              <w:pStyle w:val="TableParagraph"/>
            </w:pPr>
            <w:r w:rsidRPr="00F5488C">
              <w:t>Labai dažni</w:t>
            </w:r>
          </w:p>
        </w:tc>
        <w:tc>
          <w:tcPr>
            <w:tcW w:w="5801" w:type="dxa"/>
            <w:tcBorders>
              <w:top w:val="single" w:sz="2" w:space="0" w:color="000000"/>
              <w:left w:val="single" w:sz="2" w:space="0" w:color="000000"/>
              <w:bottom w:val="single" w:sz="2" w:space="0" w:color="000000"/>
            </w:tcBorders>
          </w:tcPr>
          <w:p w14:paraId="55E91056" w14:textId="77777777" w:rsidR="008B3CCD" w:rsidRPr="00F5488C" w:rsidRDefault="00475040" w:rsidP="004608D9">
            <w:pPr>
              <w:pStyle w:val="TableParagraph"/>
            </w:pPr>
            <w:r w:rsidRPr="00F5488C">
              <w:t>Plaukų pažeidimas*</w:t>
            </w:r>
          </w:p>
        </w:tc>
      </w:tr>
      <w:tr w:rsidR="008B3CCD" w:rsidRPr="00A1114D" w14:paraId="6223D02D" w14:textId="77777777">
        <w:trPr>
          <w:trHeight w:val="251"/>
        </w:trPr>
        <w:tc>
          <w:tcPr>
            <w:tcW w:w="1822" w:type="dxa"/>
            <w:vMerge/>
            <w:tcBorders>
              <w:top w:val="nil"/>
              <w:bottom w:val="single" w:sz="2" w:space="0" w:color="000000"/>
              <w:right w:val="single" w:sz="2" w:space="0" w:color="000000"/>
            </w:tcBorders>
          </w:tcPr>
          <w:p w14:paraId="3CAF347F"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287DC1DB" w14:textId="77777777" w:rsidR="008B3CCD" w:rsidRPr="00F5488C" w:rsidRDefault="00475040">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4EB3E459" w14:textId="46F9F0DF" w:rsidR="00A165C6" w:rsidRPr="00F5488C" w:rsidRDefault="00475040">
            <w:pPr>
              <w:pStyle w:val="TableParagraph"/>
            </w:pPr>
            <w:r w:rsidRPr="00F5488C">
              <w:t>Niež</w:t>
            </w:r>
            <w:r w:rsidR="00887E63" w:rsidRPr="00F5488C">
              <w:t>ėjim</w:t>
            </w:r>
            <w:r w:rsidRPr="00F5488C">
              <w:t>s*,</w:t>
            </w:r>
          </w:p>
          <w:p w14:paraId="0B7452BD" w14:textId="32D0502D" w:rsidR="00A165C6" w:rsidRPr="00F5488C" w:rsidRDefault="00475040">
            <w:pPr>
              <w:pStyle w:val="TableParagraph"/>
            </w:pPr>
            <w:r w:rsidRPr="00F5488C">
              <w:t>dermatitas*,</w:t>
            </w:r>
          </w:p>
          <w:p w14:paraId="7B82C09A" w14:textId="7CA091EE" w:rsidR="008B3CCD" w:rsidRPr="00F5488C" w:rsidRDefault="00475040">
            <w:pPr>
              <w:pStyle w:val="TableParagraph"/>
            </w:pPr>
            <w:r w:rsidRPr="00F5488C">
              <w:t>išbėrimas*</w:t>
            </w:r>
          </w:p>
        </w:tc>
      </w:tr>
      <w:tr w:rsidR="008B3CCD" w:rsidRPr="00A1114D" w14:paraId="703D18E1" w14:textId="77777777">
        <w:trPr>
          <w:trHeight w:val="758"/>
        </w:trPr>
        <w:tc>
          <w:tcPr>
            <w:tcW w:w="1822" w:type="dxa"/>
            <w:tcBorders>
              <w:top w:val="single" w:sz="2" w:space="0" w:color="000000"/>
              <w:bottom w:val="single" w:sz="2" w:space="0" w:color="000000"/>
              <w:right w:val="single" w:sz="2" w:space="0" w:color="000000"/>
            </w:tcBorders>
          </w:tcPr>
          <w:p w14:paraId="12F62E7C" w14:textId="77777777" w:rsidR="008B3CCD" w:rsidRPr="00F5488C" w:rsidRDefault="00475040" w:rsidP="00357C62">
            <w:pPr>
              <w:pStyle w:val="TableParagraph"/>
            </w:pPr>
            <w:r w:rsidRPr="00F5488C">
              <w:t>Skeleto, raumenų ir jungiamojo</w:t>
            </w:r>
          </w:p>
          <w:p w14:paraId="09620040" w14:textId="77777777" w:rsidR="008B3CCD" w:rsidRPr="00F5488C" w:rsidRDefault="00475040" w:rsidP="00A34C51">
            <w:pPr>
              <w:pStyle w:val="TableParagraph"/>
            </w:pPr>
            <w:r w:rsidRPr="00F5488C">
              <w:t>audinio sutrikimai</w:t>
            </w:r>
          </w:p>
        </w:tc>
        <w:tc>
          <w:tcPr>
            <w:tcW w:w="1450" w:type="dxa"/>
            <w:tcBorders>
              <w:top w:val="single" w:sz="2" w:space="0" w:color="000000"/>
              <w:left w:val="single" w:sz="2" w:space="0" w:color="000000"/>
              <w:bottom w:val="single" w:sz="2" w:space="0" w:color="000000"/>
              <w:right w:val="single" w:sz="2" w:space="0" w:color="000000"/>
            </w:tcBorders>
          </w:tcPr>
          <w:p w14:paraId="0FB04961" w14:textId="77777777" w:rsidR="008B3CCD" w:rsidRPr="00F5488C" w:rsidRDefault="00475040" w:rsidP="00B042E9">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1F989F69" w14:textId="77777777" w:rsidR="00A165C6" w:rsidRPr="00F5488C" w:rsidRDefault="00475040">
            <w:pPr>
              <w:pStyle w:val="TableParagraph"/>
            </w:pPr>
            <w:r w:rsidRPr="00F5488C">
              <w:t>Raumenų spazmai*,</w:t>
            </w:r>
          </w:p>
          <w:p w14:paraId="4D9787FD" w14:textId="370B5185" w:rsidR="00A165C6" w:rsidRPr="00F5488C" w:rsidRDefault="00475040">
            <w:pPr>
              <w:pStyle w:val="TableParagraph"/>
            </w:pPr>
            <w:r w:rsidRPr="00F5488C">
              <w:t>raumenų ir kaulų skausmas*,</w:t>
            </w:r>
          </w:p>
          <w:p w14:paraId="78FBD591" w14:textId="4843311C" w:rsidR="008B3CCD" w:rsidRPr="00F5488C" w:rsidRDefault="00475040" w:rsidP="00357C62">
            <w:pPr>
              <w:pStyle w:val="TableParagraph"/>
            </w:pPr>
            <w:r w:rsidRPr="00F5488C">
              <w:t>galūnės skausmas</w:t>
            </w:r>
          </w:p>
        </w:tc>
      </w:tr>
      <w:tr w:rsidR="008B3CCD" w:rsidRPr="00A1114D" w14:paraId="628F1D82" w14:textId="77777777">
        <w:trPr>
          <w:trHeight w:val="506"/>
        </w:trPr>
        <w:tc>
          <w:tcPr>
            <w:tcW w:w="1822" w:type="dxa"/>
            <w:tcBorders>
              <w:top w:val="single" w:sz="2" w:space="0" w:color="000000"/>
              <w:bottom w:val="single" w:sz="2" w:space="0" w:color="000000"/>
              <w:right w:val="single" w:sz="2" w:space="0" w:color="000000"/>
            </w:tcBorders>
          </w:tcPr>
          <w:p w14:paraId="72F05DA8" w14:textId="77777777" w:rsidR="008B3CCD" w:rsidRPr="00F5488C" w:rsidRDefault="00475040" w:rsidP="00A34C51">
            <w:pPr>
              <w:pStyle w:val="TableParagraph"/>
            </w:pPr>
            <w:r w:rsidRPr="00F5488C">
              <w:t>Inkstų ir šlapimo</w:t>
            </w:r>
          </w:p>
          <w:p w14:paraId="0A45E1DB" w14:textId="77777777" w:rsidR="008B3CCD" w:rsidRPr="00F5488C" w:rsidRDefault="00475040" w:rsidP="00B042E9">
            <w:pPr>
              <w:pStyle w:val="TableParagraph"/>
              <w:spacing w:before="1"/>
            </w:pPr>
            <w:r w:rsidRPr="00F5488C">
              <w:t>takų sutrikimai</w:t>
            </w:r>
          </w:p>
        </w:tc>
        <w:tc>
          <w:tcPr>
            <w:tcW w:w="1450" w:type="dxa"/>
            <w:tcBorders>
              <w:top w:val="single" w:sz="2" w:space="0" w:color="000000"/>
              <w:left w:val="single" w:sz="2" w:space="0" w:color="000000"/>
              <w:bottom w:val="single" w:sz="2" w:space="0" w:color="000000"/>
              <w:right w:val="single" w:sz="2" w:space="0" w:color="000000"/>
            </w:tcBorders>
          </w:tcPr>
          <w:p w14:paraId="35F650B9" w14:textId="77777777" w:rsidR="008B3CCD" w:rsidRPr="00F5488C" w:rsidRDefault="00475040" w:rsidP="00B042E9">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45838B98" w14:textId="77777777" w:rsidR="008B3CCD" w:rsidRPr="00F5488C" w:rsidRDefault="00475040" w:rsidP="004608D9">
            <w:pPr>
              <w:pStyle w:val="TableParagraph"/>
            </w:pPr>
            <w:r w:rsidRPr="00F5488C">
              <w:t>Šlapimo takų infekcija*</w:t>
            </w:r>
          </w:p>
        </w:tc>
      </w:tr>
      <w:tr w:rsidR="008B3CCD" w:rsidRPr="00A1114D" w14:paraId="330A83D1" w14:textId="77777777">
        <w:trPr>
          <w:trHeight w:val="254"/>
        </w:trPr>
        <w:tc>
          <w:tcPr>
            <w:tcW w:w="1822" w:type="dxa"/>
            <w:vMerge w:val="restart"/>
            <w:tcBorders>
              <w:top w:val="single" w:sz="2" w:space="0" w:color="000000"/>
              <w:bottom w:val="single" w:sz="2" w:space="0" w:color="000000"/>
              <w:right w:val="single" w:sz="2" w:space="0" w:color="000000"/>
            </w:tcBorders>
          </w:tcPr>
          <w:p w14:paraId="276BF585" w14:textId="77777777" w:rsidR="008B3CCD" w:rsidRPr="00F5488C" w:rsidRDefault="00475040" w:rsidP="00357C62">
            <w:pPr>
              <w:pStyle w:val="TableParagraph"/>
            </w:pPr>
            <w:r w:rsidRPr="00F5488C">
              <w:t>Bendrieji sutrikimai ir vartojimo vietos</w:t>
            </w:r>
          </w:p>
          <w:p w14:paraId="73B6BB5E" w14:textId="77777777" w:rsidR="008B3CCD" w:rsidRPr="00F5488C" w:rsidRDefault="00475040" w:rsidP="00A34C51">
            <w:pPr>
              <w:pStyle w:val="TableParagraph"/>
            </w:pPr>
            <w:r w:rsidRPr="00F5488C">
              <w:t>pažeidimai</w:t>
            </w:r>
          </w:p>
        </w:tc>
        <w:tc>
          <w:tcPr>
            <w:tcW w:w="1450" w:type="dxa"/>
            <w:tcBorders>
              <w:top w:val="single" w:sz="2" w:space="0" w:color="000000"/>
              <w:left w:val="single" w:sz="2" w:space="0" w:color="000000"/>
              <w:bottom w:val="single" w:sz="2" w:space="0" w:color="000000"/>
              <w:right w:val="single" w:sz="2" w:space="0" w:color="000000"/>
            </w:tcBorders>
          </w:tcPr>
          <w:p w14:paraId="443EED00" w14:textId="77777777" w:rsidR="008B3CCD" w:rsidRPr="00F5488C" w:rsidRDefault="00475040" w:rsidP="00B042E9">
            <w:pPr>
              <w:pStyle w:val="TableParagraph"/>
            </w:pPr>
            <w:r w:rsidRPr="00F5488C">
              <w:t>Labai dažni</w:t>
            </w:r>
          </w:p>
        </w:tc>
        <w:tc>
          <w:tcPr>
            <w:tcW w:w="5801" w:type="dxa"/>
            <w:tcBorders>
              <w:top w:val="single" w:sz="2" w:space="0" w:color="000000"/>
              <w:left w:val="single" w:sz="2" w:space="0" w:color="000000"/>
              <w:bottom w:val="single" w:sz="2" w:space="0" w:color="000000"/>
            </w:tcBorders>
          </w:tcPr>
          <w:p w14:paraId="0A7AFE8E" w14:textId="77777777" w:rsidR="00A165C6" w:rsidRPr="00F5488C" w:rsidRDefault="00475040" w:rsidP="00B042E9">
            <w:pPr>
              <w:pStyle w:val="TableParagraph"/>
            </w:pPr>
            <w:r w:rsidRPr="00F5488C">
              <w:t>Karščiavimas*,</w:t>
            </w:r>
          </w:p>
          <w:p w14:paraId="09A74CAC" w14:textId="54BFD830" w:rsidR="00A165C6" w:rsidRPr="00F5488C" w:rsidRDefault="00475040" w:rsidP="00B042E9">
            <w:pPr>
              <w:pStyle w:val="TableParagraph"/>
            </w:pPr>
            <w:r w:rsidRPr="00F5488C">
              <w:t>nuovargis,</w:t>
            </w:r>
          </w:p>
          <w:p w14:paraId="3D16E98C" w14:textId="5ED57B2F" w:rsidR="008B3CCD" w:rsidRPr="00F5488C" w:rsidRDefault="00475040" w:rsidP="00B042E9">
            <w:pPr>
              <w:pStyle w:val="TableParagraph"/>
            </w:pPr>
            <w:r w:rsidRPr="00F5488C">
              <w:t>astenija</w:t>
            </w:r>
          </w:p>
        </w:tc>
      </w:tr>
      <w:tr w:rsidR="008B3CCD" w:rsidRPr="00A1114D" w14:paraId="598A41A6" w14:textId="77777777">
        <w:trPr>
          <w:trHeight w:val="753"/>
        </w:trPr>
        <w:tc>
          <w:tcPr>
            <w:tcW w:w="1822" w:type="dxa"/>
            <w:vMerge/>
            <w:tcBorders>
              <w:top w:val="nil"/>
              <w:bottom w:val="single" w:sz="2" w:space="0" w:color="000000"/>
              <w:right w:val="single" w:sz="2" w:space="0" w:color="000000"/>
            </w:tcBorders>
          </w:tcPr>
          <w:p w14:paraId="356FA83E" w14:textId="77777777" w:rsidR="008B3CCD" w:rsidRPr="00F5488C" w:rsidRDefault="008B3CCD">
            <w:pPr>
              <w:rPr>
                <w:sz w:val="2"/>
              </w:rPr>
            </w:pPr>
          </w:p>
        </w:tc>
        <w:tc>
          <w:tcPr>
            <w:tcW w:w="1450" w:type="dxa"/>
            <w:tcBorders>
              <w:top w:val="single" w:sz="2" w:space="0" w:color="000000"/>
              <w:left w:val="single" w:sz="2" w:space="0" w:color="000000"/>
              <w:bottom w:val="single" w:sz="2" w:space="0" w:color="000000"/>
              <w:right w:val="single" w:sz="2" w:space="0" w:color="000000"/>
            </w:tcBorders>
          </w:tcPr>
          <w:p w14:paraId="179618A9" w14:textId="77777777" w:rsidR="008B3CCD" w:rsidRPr="00F5488C" w:rsidRDefault="00475040">
            <w:pPr>
              <w:pStyle w:val="TableParagraph"/>
            </w:pPr>
            <w:r w:rsidRPr="00F5488C">
              <w:t>Dažni</w:t>
            </w:r>
          </w:p>
        </w:tc>
        <w:tc>
          <w:tcPr>
            <w:tcW w:w="5801" w:type="dxa"/>
            <w:tcBorders>
              <w:top w:val="single" w:sz="2" w:space="0" w:color="000000"/>
              <w:left w:val="single" w:sz="2" w:space="0" w:color="000000"/>
              <w:bottom w:val="single" w:sz="2" w:space="0" w:color="000000"/>
            </w:tcBorders>
          </w:tcPr>
          <w:p w14:paraId="7A086AFE" w14:textId="77777777" w:rsidR="00A165C6" w:rsidRPr="00F5488C" w:rsidRDefault="00475040">
            <w:pPr>
              <w:pStyle w:val="TableParagraph"/>
            </w:pPr>
            <w:r w:rsidRPr="00F5488C">
              <w:t>Edema (įskaitant periferinę),</w:t>
            </w:r>
          </w:p>
          <w:p w14:paraId="55596B81" w14:textId="3EE39A6F" w:rsidR="00A165C6" w:rsidRPr="00F5488C" w:rsidRDefault="00475040">
            <w:pPr>
              <w:pStyle w:val="TableParagraph"/>
            </w:pPr>
            <w:r w:rsidRPr="00F5488C">
              <w:t>šaltkrėtis,</w:t>
            </w:r>
          </w:p>
          <w:p w14:paraId="2CC3F143" w14:textId="7D9A7AB1" w:rsidR="00A165C6" w:rsidRPr="00F5488C" w:rsidRDefault="00475040">
            <w:pPr>
              <w:pStyle w:val="TableParagraph"/>
            </w:pPr>
            <w:r w:rsidRPr="00F5488C">
              <w:t>reakcija injekcijos vietoje*,</w:t>
            </w:r>
          </w:p>
          <w:p w14:paraId="743CBF78" w14:textId="223B6E17" w:rsidR="008B3CCD" w:rsidRPr="00F5488C" w:rsidRDefault="00475040" w:rsidP="00357C62">
            <w:pPr>
              <w:pStyle w:val="TableParagraph"/>
            </w:pPr>
            <w:r w:rsidRPr="00F5488C">
              <w:t>bendras negalavimas*</w:t>
            </w:r>
          </w:p>
        </w:tc>
      </w:tr>
      <w:tr w:rsidR="008B3CCD" w:rsidRPr="005A1800" w14:paraId="249C6BDF" w14:textId="77777777">
        <w:trPr>
          <w:trHeight w:val="506"/>
        </w:trPr>
        <w:tc>
          <w:tcPr>
            <w:tcW w:w="1822" w:type="dxa"/>
            <w:tcBorders>
              <w:top w:val="single" w:sz="2" w:space="0" w:color="000000"/>
              <w:bottom w:val="single" w:sz="4" w:space="0" w:color="000000"/>
              <w:right w:val="single" w:sz="2" w:space="0" w:color="000000"/>
            </w:tcBorders>
          </w:tcPr>
          <w:p w14:paraId="28055C3E" w14:textId="77777777" w:rsidR="008B3CCD" w:rsidRPr="00F5488C" w:rsidRDefault="00475040" w:rsidP="00A34C51">
            <w:pPr>
              <w:pStyle w:val="TableParagraph"/>
            </w:pPr>
            <w:r w:rsidRPr="00F5488C">
              <w:t>Tyrimai</w:t>
            </w:r>
          </w:p>
        </w:tc>
        <w:tc>
          <w:tcPr>
            <w:tcW w:w="1450" w:type="dxa"/>
            <w:tcBorders>
              <w:top w:val="single" w:sz="2" w:space="0" w:color="000000"/>
              <w:left w:val="single" w:sz="2" w:space="0" w:color="000000"/>
              <w:bottom w:val="single" w:sz="4" w:space="0" w:color="000000"/>
              <w:right w:val="single" w:sz="2" w:space="0" w:color="000000"/>
            </w:tcBorders>
          </w:tcPr>
          <w:p w14:paraId="70B06F51" w14:textId="77777777" w:rsidR="008B3CCD" w:rsidRPr="00F5488C" w:rsidRDefault="00475040" w:rsidP="00B042E9">
            <w:pPr>
              <w:pStyle w:val="TableParagraph"/>
            </w:pPr>
            <w:r w:rsidRPr="00F5488C">
              <w:t>Dažni</w:t>
            </w:r>
          </w:p>
        </w:tc>
        <w:tc>
          <w:tcPr>
            <w:tcW w:w="5801" w:type="dxa"/>
            <w:tcBorders>
              <w:top w:val="single" w:sz="2" w:space="0" w:color="000000"/>
              <w:left w:val="single" w:sz="2" w:space="0" w:color="000000"/>
              <w:bottom w:val="single" w:sz="4" w:space="0" w:color="000000"/>
            </w:tcBorders>
          </w:tcPr>
          <w:p w14:paraId="70FCDD30" w14:textId="77777777" w:rsidR="00A165C6" w:rsidRPr="00F5488C" w:rsidRDefault="00475040" w:rsidP="00B042E9">
            <w:pPr>
              <w:pStyle w:val="TableParagraph"/>
            </w:pPr>
            <w:r w:rsidRPr="00F5488C">
              <w:t>Hiperbilirubinemija*,</w:t>
            </w:r>
          </w:p>
          <w:p w14:paraId="3BAB6A7E" w14:textId="5CFB30CF" w:rsidR="008B3CCD" w:rsidRPr="00F5488C" w:rsidRDefault="00475040" w:rsidP="00B042E9">
            <w:pPr>
              <w:pStyle w:val="TableParagraph"/>
            </w:pPr>
            <w:r w:rsidRPr="00F5488C">
              <w:t>pakitę baltymų analizės rodmenys*,</w:t>
            </w:r>
          </w:p>
          <w:p w14:paraId="397F36CF" w14:textId="77777777" w:rsidR="00A165C6" w:rsidRPr="00F5488C" w:rsidRDefault="00475040" w:rsidP="004608D9">
            <w:pPr>
              <w:pStyle w:val="TableParagraph"/>
            </w:pPr>
            <w:r w:rsidRPr="00F5488C">
              <w:t>sumažėjęs kūno svoris,</w:t>
            </w:r>
          </w:p>
          <w:p w14:paraId="3A212530" w14:textId="2B8C67D7" w:rsidR="008B3CCD" w:rsidRPr="00F5488C" w:rsidRDefault="00475040" w:rsidP="004608D9">
            <w:pPr>
              <w:pStyle w:val="TableParagraph"/>
            </w:pPr>
            <w:r w:rsidRPr="00F5488C">
              <w:t>padidėjęs kūno svoris</w:t>
            </w:r>
          </w:p>
        </w:tc>
      </w:tr>
    </w:tbl>
    <w:p w14:paraId="1FE2FDCA" w14:textId="77777777" w:rsidR="008B3CCD" w:rsidRPr="00F5488C" w:rsidRDefault="00475040" w:rsidP="00A34C51">
      <w:pPr>
        <w:pStyle w:val="Sraopastraipa"/>
        <w:numPr>
          <w:ilvl w:val="0"/>
          <w:numId w:val="20"/>
        </w:numPr>
        <w:tabs>
          <w:tab w:val="left" w:pos="580"/>
        </w:tabs>
        <w:spacing w:before="4" w:line="240" w:lineRule="auto"/>
        <w:ind w:left="0" w:firstLine="0"/>
        <w:rPr>
          <w:sz w:val="18"/>
        </w:rPr>
      </w:pPr>
      <w:r w:rsidRPr="00F5488C">
        <w:rPr>
          <w:sz w:val="18"/>
        </w:rPr>
        <w:t xml:space="preserve">Daugiau kaip vienos pageidautinos sąvokos pagal </w:t>
      </w:r>
      <w:r w:rsidRPr="00F5488C">
        <w:rPr>
          <w:i/>
          <w:sz w:val="18"/>
        </w:rPr>
        <w:t>MedDRA</w:t>
      </w:r>
      <w:r w:rsidRPr="00F5488C">
        <w:rPr>
          <w:i/>
          <w:spacing w:val="-8"/>
          <w:sz w:val="18"/>
        </w:rPr>
        <w:t xml:space="preserve"> </w:t>
      </w:r>
      <w:r w:rsidRPr="00F5488C">
        <w:rPr>
          <w:sz w:val="18"/>
        </w:rPr>
        <w:t>grupavimas.</w:t>
      </w:r>
    </w:p>
    <w:p w14:paraId="622EF590" w14:textId="77777777" w:rsidR="008B3CCD" w:rsidRPr="00F5488C" w:rsidRDefault="008B3CCD" w:rsidP="00B042E9">
      <w:pPr>
        <w:pStyle w:val="Pagrindinistekstas"/>
        <w:rPr>
          <w:sz w:val="14"/>
        </w:rPr>
      </w:pPr>
    </w:p>
    <w:p w14:paraId="0AF70890" w14:textId="77777777" w:rsidR="00A165C6" w:rsidRPr="00F5488C" w:rsidRDefault="00475040" w:rsidP="00357C62">
      <w:r w:rsidRPr="00F5488C">
        <w:rPr>
          <w:u w:val="single"/>
        </w:rPr>
        <w:t>Atskirų nepageidaujamų reakcijų aprašymas</w:t>
      </w:r>
    </w:p>
    <w:p w14:paraId="103F67AC" w14:textId="77777777" w:rsidR="00A165C6" w:rsidRPr="00F5488C" w:rsidRDefault="00A165C6" w:rsidP="00A165C6"/>
    <w:p w14:paraId="3E355BCD" w14:textId="19094954" w:rsidR="00A165C6" w:rsidRPr="00F5488C" w:rsidRDefault="00475040" w:rsidP="00A165C6">
      <w:pPr>
        <w:rPr>
          <w:i/>
        </w:rPr>
      </w:pPr>
      <w:r w:rsidRPr="00F5488C">
        <w:rPr>
          <w:i/>
        </w:rPr>
        <w:t xml:space="preserve">Herpes zoster viruso reaktyvacija </w:t>
      </w:r>
    </w:p>
    <w:p w14:paraId="3E8F8495" w14:textId="5CD9E789" w:rsidR="008B3CCD" w:rsidRPr="00F5488C" w:rsidRDefault="0011062E" w:rsidP="00357C62">
      <w:pPr>
        <w:jc w:val="both"/>
      </w:pPr>
      <w:r w:rsidRPr="00F5488C">
        <w:t>Dauginė</w:t>
      </w:r>
      <w:r w:rsidR="00475040" w:rsidRPr="00F5488C">
        <w:t xml:space="preserve"> mieloma</w:t>
      </w:r>
    </w:p>
    <w:p w14:paraId="190E365E" w14:textId="5E61F7B8" w:rsidR="00A165C6" w:rsidRPr="00F5488C" w:rsidRDefault="00475040" w:rsidP="00357C62">
      <w:pPr>
        <w:pStyle w:val="Pagrindinistekstas"/>
        <w:jc w:val="both"/>
      </w:pPr>
      <w:r w:rsidRPr="00F5488C">
        <w:t xml:space="preserve">Profilaktiškai naudojami antivirusiniai vaistiniai preparatai buvo skiriami </w:t>
      </w:r>
      <w:r w:rsidR="00A165C6" w:rsidRPr="00F5488C">
        <w:t>26 </w:t>
      </w:r>
      <w:r w:rsidRPr="00F5488C">
        <w:t xml:space="preserve">% pacientų </w:t>
      </w:r>
      <w:r w:rsidR="00C31FEA" w:rsidRPr="00F5488C">
        <w:t>Bo</w:t>
      </w:r>
      <w:r w:rsidRPr="00F5488C">
        <w:t xml:space="preserve">+M+P grupėje. </w:t>
      </w:r>
      <w:r w:rsidRPr="00F5488C">
        <w:rPr>
          <w:i/>
        </w:rPr>
        <w:t xml:space="preserve">Herpes zoster </w:t>
      </w:r>
      <w:r w:rsidRPr="00F5488C">
        <w:t xml:space="preserve">pasireiškė </w:t>
      </w:r>
      <w:r w:rsidR="00A165C6" w:rsidRPr="00F5488C">
        <w:t>17 </w:t>
      </w:r>
      <w:r w:rsidRPr="00F5488C">
        <w:t xml:space="preserve">% </w:t>
      </w:r>
      <w:r w:rsidR="00C31FEA" w:rsidRPr="00F5488C">
        <w:t>Bo</w:t>
      </w:r>
      <w:r w:rsidRPr="00F5488C">
        <w:t>+M+P grupės pacientų, kuriems nebuvo profilaktiškai skiriam</w:t>
      </w:r>
      <w:r w:rsidR="007B75F5" w:rsidRPr="00F5488C">
        <w:t>a</w:t>
      </w:r>
      <w:r w:rsidRPr="00F5488C">
        <w:t xml:space="preserve"> </w:t>
      </w:r>
      <w:r w:rsidR="007B75F5" w:rsidRPr="00F5488C">
        <w:t>antivirusinių vaistinių preparatų</w:t>
      </w:r>
      <w:r w:rsidRPr="00F5488C">
        <w:t xml:space="preserve">, palyginti su </w:t>
      </w:r>
      <w:r w:rsidR="00A165C6" w:rsidRPr="00F5488C">
        <w:t>3 </w:t>
      </w:r>
      <w:r w:rsidRPr="00F5488C">
        <w:t>% pacientų, kuriems profilaktiškai buvo skiriam</w:t>
      </w:r>
      <w:r w:rsidR="007B75F5" w:rsidRPr="00F5488C">
        <w:t>a</w:t>
      </w:r>
      <w:r w:rsidRPr="00F5488C">
        <w:t xml:space="preserve"> antivirusini</w:t>
      </w:r>
      <w:r w:rsidR="007B75F5" w:rsidRPr="00F5488C">
        <w:t>ų</w:t>
      </w:r>
      <w:r w:rsidRPr="00F5488C">
        <w:t xml:space="preserve"> vaistini</w:t>
      </w:r>
      <w:r w:rsidR="007B75F5" w:rsidRPr="00F5488C">
        <w:t>ų</w:t>
      </w:r>
      <w:r w:rsidRPr="00F5488C">
        <w:t xml:space="preserve"> preparat</w:t>
      </w:r>
      <w:r w:rsidR="007B75F5" w:rsidRPr="00F5488C">
        <w:t>ų</w:t>
      </w:r>
      <w:r w:rsidRPr="00F5488C">
        <w:t>.</w:t>
      </w:r>
    </w:p>
    <w:p w14:paraId="64629846" w14:textId="77777777" w:rsidR="00A165C6" w:rsidRPr="00F5488C" w:rsidRDefault="00A165C6" w:rsidP="00357C62">
      <w:pPr>
        <w:pStyle w:val="Pagrindinistekstas"/>
        <w:jc w:val="both"/>
      </w:pPr>
    </w:p>
    <w:p w14:paraId="3E37795A" w14:textId="77777777" w:rsidR="008B3CCD" w:rsidRPr="00F5488C" w:rsidRDefault="00475040" w:rsidP="00357C62">
      <w:pPr>
        <w:pStyle w:val="Pagrindinistekstas"/>
        <w:spacing w:before="65"/>
        <w:jc w:val="both"/>
      </w:pPr>
      <w:r w:rsidRPr="00F5488C">
        <w:t>Mantijos ląstelių limfoma</w:t>
      </w:r>
    </w:p>
    <w:p w14:paraId="71375A11" w14:textId="6F694760" w:rsidR="008B3CCD" w:rsidRPr="00F5488C" w:rsidRDefault="00475040" w:rsidP="00357C62">
      <w:pPr>
        <w:pStyle w:val="Pagrindinistekstas"/>
        <w:jc w:val="both"/>
      </w:pPr>
      <w:r w:rsidRPr="00F5488C">
        <w:t>Priešvirusinė profilaktika buvo skirta 137 iš 240 pacientų (</w:t>
      </w:r>
      <w:r w:rsidR="00A165C6" w:rsidRPr="00F5488C">
        <w:t>57 </w:t>
      </w:r>
      <w:r w:rsidRPr="00F5488C">
        <w:t xml:space="preserve">%) </w:t>
      </w:r>
      <w:r w:rsidR="00C31FEA" w:rsidRPr="00F5488C">
        <w:t>Bo</w:t>
      </w:r>
      <w:r w:rsidRPr="00F5488C">
        <w:t>R-CAP grupėje. Juosiančioji pūslelinė (</w:t>
      </w:r>
      <w:r w:rsidR="007B75F5" w:rsidRPr="00F5488C">
        <w:rPr>
          <w:i/>
        </w:rPr>
        <w:t>Herpes</w:t>
      </w:r>
      <w:r w:rsidRPr="00F5488C">
        <w:rPr>
          <w:i/>
        </w:rPr>
        <w:t xml:space="preserve"> zoster</w:t>
      </w:r>
      <w:r w:rsidRPr="00F5488C">
        <w:t xml:space="preserve">) </w:t>
      </w:r>
      <w:r w:rsidR="00C31FEA" w:rsidRPr="00F5488C">
        <w:t>Bo</w:t>
      </w:r>
      <w:r w:rsidRPr="00F5488C">
        <w:t>R-CAP pacientų grupėje pasireiškė 10,</w:t>
      </w:r>
      <w:r w:rsidR="00A165C6" w:rsidRPr="00F5488C">
        <w:t>7 </w:t>
      </w:r>
      <w:r w:rsidRPr="00F5488C">
        <w:t>% dažnumu pacientams, kuriems nebuvo taikyta priešvirusinė profilaktika, palyginti su 3,</w:t>
      </w:r>
      <w:r w:rsidR="00A165C6" w:rsidRPr="00F5488C">
        <w:t>6 </w:t>
      </w:r>
      <w:r w:rsidRPr="00F5488C">
        <w:t>% pacientų, kuriems buvo taikyta priešvirusinė profilaktika (žr. 4.4 skyrių).</w:t>
      </w:r>
    </w:p>
    <w:p w14:paraId="73873F59" w14:textId="77777777" w:rsidR="008B3CCD" w:rsidRPr="00F5488C" w:rsidRDefault="008B3CCD" w:rsidP="00357C62">
      <w:pPr>
        <w:pStyle w:val="Pagrindinistekstas"/>
        <w:spacing w:before="10"/>
        <w:jc w:val="both"/>
        <w:rPr>
          <w:sz w:val="21"/>
        </w:rPr>
      </w:pPr>
    </w:p>
    <w:p w14:paraId="26963F3B" w14:textId="77777777" w:rsidR="008B3CCD" w:rsidRPr="00F5488C" w:rsidRDefault="00475040" w:rsidP="00495796">
      <w:pPr>
        <w:spacing w:before="1"/>
        <w:jc w:val="both"/>
        <w:rPr>
          <w:i/>
        </w:rPr>
      </w:pPr>
      <w:r w:rsidRPr="00F5488C">
        <w:rPr>
          <w:i/>
        </w:rPr>
        <w:t>Hepatito B viruso (HBV) reaktivacija ir infekcija</w:t>
      </w:r>
    </w:p>
    <w:p w14:paraId="6D0484AF" w14:textId="77777777" w:rsidR="008B3CCD" w:rsidRPr="00F5488C" w:rsidRDefault="00475040" w:rsidP="00240CB0">
      <w:pPr>
        <w:pStyle w:val="Pagrindinistekstas"/>
        <w:spacing w:before="1"/>
        <w:jc w:val="both"/>
      </w:pPr>
      <w:r w:rsidRPr="00F5488C">
        <w:t>Mantijos ląstelių limfoma</w:t>
      </w:r>
    </w:p>
    <w:p w14:paraId="34E89CBA" w14:textId="34E41F8B" w:rsidR="008B3CCD" w:rsidRPr="00F5488C" w:rsidRDefault="00475040" w:rsidP="00357C62">
      <w:pPr>
        <w:pStyle w:val="Pagrindinistekstas"/>
        <w:jc w:val="both"/>
      </w:pPr>
      <w:r w:rsidRPr="00F5488C">
        <w:t>HBV infekcija su mirtina baigtimi pasireiškė 0,</w:t>
      </w:r>
      <w:r w:rsidR="00A165C6" w:rsidRPr="00F5488C">
        <w:t>8 </w:t>
      </w:r>
      <w:r w:rsidRPr="00F5488C">
        <w:t>% (</w:t>
      </w:r>
      <w:r w:rsidR="00A165C6" w:rsidRPr="00F5488C">
        <w:t>n = </w:t>
      </w:r>
      <w:r w:rsidRPr="00F5488C">
        <w:t xml:space="preserve">2) gydymo be </w:t>
      </w:r>
      <w:r w:rsidR="00646182" w:rsidRPr="00F5488C">
        <w:t>Bortezomib STADA</w:t>
      </w:r>
      <w:r w:rsidRPr="00F5488C">
        <w:t xml:space="preserve"> grupės (kai skirtas rituksimabas, ciklofosfamidas, doksorubicinas, vinkristinas ir prednizonas; R-CHOP) pacientų ir</w:t>
      </w:r>
      <w:r w:rsidR="00495796" w:rsidRPr="00F5488C">
        <w:t xml:space="preserve"> </w:t>
      </w:r>
      <w:r w:rsidRPr="00F5488C">
        <w:t>0,</w:t>
      </w:r>
      <w:r w:rsidR="00A165C6" w:rsidRPr="00F5488C">
        <w:t>4 </w:t>
      </w:r>
      <w:r w:rsidRPr="00F5488C">
        <w:t xml:space="preserve">% (n = 1) pacientų, vartojusių </w:t>
      </w:r>
      <w:r w:rsidR="00495796" w:rsidRPr="00F5488C">
        <w:t>bortezomib</w:t>
      </w:r>
      <w:r w:rsidR="00D55C74" w:rsidRPr="00F5488C">
        <w:t>o</w:t>
      </w:r>
      <w:r w:rsidR="00495796" w:rsidRPr="00F5488C">
        <w:t xml:space="preserve"> </w:t>
      </w:r>
      <w:r w:rsidRPr="00F5488C">
        <w:t>kartu su rituksimabu, ciklofosfamidu, doksorubicinu ir prednizonu (</w:t>
      </w:r>
      <w:r w:rsidR="00C31FEA" w:rsidRPr="00F5488C">
        <w:t>Bo</w:t>
      </w:r>
      <w:r w:rsidRPr="00F5488C">
        <w:t xml:space="preserve">R-CAP). Bendras hepatito B infekcijų dažnis pacientų, gydytų </w:t>
      </w:r>
      <w:r w:rsidR="00C31FEA" w:rsidRPr="00F5488C">
        <w:t>Bo</w:t>
      </w:r>
      <w:r w:rsidRPr="00F5488C">
        <w:t>R-CAP ar R-CHOP, grupėse buvo panašus (atitinkamai 0,</w:t>
      </w:r>
      <w:r w:rsidR="00A165C6" w:rsidRPr="00F5488C">
        <w:t>8 </w:t>
      </w:r>
      <w:r w:rsidRPr="00F5488C">
        <w:t>%, palyginti su 1,2 %).</w:t>
      </w:r>
    </w:p>
    <w:p w14:paraId="5AD16688" w14:textId="77777777" w:rsidR="008B3CCD" w:rsidRPr="00F5488C" w:rsidRDefault="008B3CCD" w:rsidP="00357C62">
      <w:pPr>
        <w:pStyle w:val="Pagrindinistekstas"/>
        <w:spacing w:before="1"/>
        <w:jc w:val="both"/>
      </w:pPr>
    </w:p>
    <w:p w14:paraId="2E575CE1" w14:textId="77777777" w:rsidR="008B3CCD" w:rsidRPr="00F5488C" w:rsidRDefault="00475040" w:rsidP="00357C62">
      <w:pPr>
        <w:jc w:val="both"/>
        <w:rPr>
          <w:i/>
        </w:rPr>
      </w:pPr>
      <w:r w:rsidRPr="00F5488C">
        <w:rPr>
          <w:i/>
        </w:rPr>
        <w:t>Periferinė neuropatija, gydant pagal kombinuoto gydymo planą</w:t>
      </w:r>
    </w:p>
    <w:p w14:paraId="6892E5AC" w14:textId="63E7954A" w:rsidR="008B3CCD" w:rsidRPr="00F5488C" w:rsidRDefault="0011062E" w:rsidP="00357C62">
      <w:pPr>
        <w:pStyle w:val="Pagrindinistekstas"/>
        <w:jc w:val="both"/>
      </w:pPr>
      <w:r w:rsidRPr="00F5488C">
        <w:lastRenderedPageBreak/>
        <w:t>Dauginė</w:t>
      </w:r>
      <w:r w:rsidR="00475040" w:rsidRPr="00F5488C">
        <w:t xml:space="preserve"> mieloma</w:t>
      </w:r>
    </w:p>
    <w:p w14:paraId="6681F1B1" w14:textId="06941FAA" w:rsidR="008B3CCD" w:rsidRPr="00F5488C" w:rsidRDefault="00475040" w:rsidP="00357C62">
      <w:pPr>
        <w:pStyle w:val="Pagrindinistekstas"/>
        <w:jc w:val="both"/>
      </w:pPr>
      <w:r w:rsidRPr="00F5488C">
        <w:t xml:space="preserve">Tyrimų, kurių metu </w:t>
      </w:r>
      <w:r w:rsidR="00495796" w:rsidRPr="00F5488C">
        <w:t>bortezomib</w:t>
      </w:r>
      <w:r w:rsidR="00D55C74" w:rsidRPr="00F5488C">
        <w:t>o</w:t>
      </w:r>
      <w:r w:rsidR="00495796" w:rsidRPr="00F5488C">
        <w:t xml:space="preserve"> </w:t>
      </w:r>
      <w:r w:rsidRPr="00F5488C">
        <w:t xml:space="preserve">buvo skirta indukciniam gydymui kartu su deksametazonu (tyrimas </w:t>
      </w:r>
      <w:r w:rsidRPr="00F5488C">
        <w:rPr>
          <w:i/>
        </w:rPr>
        <w:t>IFM</w:t>
      </w:r>
      <w:r w:rsidRPr="00F5488C">
        <w:t xml:space="preserve">-2005-01) bei deksametazonu-talidomidu (tyrimas </w:t>
      </w:r>
      <w:r w:rsidRPr="00F5488C">
        <w:rPr>
          <w:i/>
        </w:rPr>
        <w:t>MMY</w:t>
      </w:r>
      <w:r w:rsidRPr="00F5488C">
        <w:t>-3010), duomenimis, periferinės neuropatijos, gydant pagal kombinuoto gydymo planus, dažnis yra nurodytas toliau esančioje lentelėje.</w:t>
      </w:r>
    </w:p>
    <w:p w14:paraId="2221F6F5" w14:textId="77777777" w:rsidR="008B3CCD" w:rsidRPr="00F5488C" w:rsidRDefault="008B3CCD" w:rsidP="00357C62">
      <w:pPr>
        <w:pStyle w:val="Pagrindinistekstas"/>
        <w:jc w:val="both"/>
      </w:pPr>
    </w:p>
    <w:p w14:paraId="0C0BDED0" w14:textId="77777777" w:rsidR="008B3CCD" w:rsidRPr="00F5488C" w:rsidRDefault="00475040" w:rsidP="00357C62">
      <w:pPr>
        <w:pStyle w:val="Sraopastraipa"/>
        <w:numPr>
          <w:ilvl w:val="0"/>
          <w:numId w:val="19"/>
        </w:numPr>
        <w:tabs>
          <w:tab w:val="left" w:pos="402"/>
          <w:tab w:val="left" w:pos="1368"/>
        </w:tabs>
        <w:spacing w:after="12" w:line="240" w:lineRule="auto"/>
        <w:ind w:left="0" w:firstLine="0"/>
        <w:rPr>
          <w:i/>
        </w:rPr>
      </w:pPr>
      <w:r w:rsidRPr="00F5488C">
        <w:rPr>
          <w:i/>
        </w:rPr>
        <w:t>lentelė.</w:t>
      </w:r>
      <w:r w:rsidRPr="00F5488C">
        <w:rPr>
          <w:i/>
        </w:rPr>
        <w:tab/>
        <w:t>Periferinės neuropatijos dažnis indukcinio gydymo metu pagal toksiškumą ir gydymo nutraukimą dėl periferinės</w:t>
      </w:r>
      <w:r w:rsidRPr="00F5488C">
        <w:rPr>
          <w:i/>
          <w:spacing w:val="-4"/>
        </w:rPr>
        <w:t xml:space="preserve"> </w:t>
      </w:r>
      <w:r w:rsidRPr="00F5488C">
        <w:rPr>
          <w:i/>
        </w:rPr>
        <w:t>neuropatijos</w:t>
      </w:r>
    </w:p>
    <w:tbl>
      <w:tblPr>
        <w:tblW w:w="0" w:type="auto"/>
        <w:tblInd w:w="243" w:type="dxa"/>
        <w:tblLayout w:type="fixed"/>
        <w:tblCellMar>
          <w:left w:w="0" w:type="dxa"/>
          <w:right w:w="0" w:type="dxa"/>
        </w:tblCellMar>
        <w:tblLook w:val="01E0" w:firstRow="1" w:lastRow="1" w:firstColumn="1" w:lastColumn="1" w:noHBand="0" w:noVBand="0"/>
      </w:tblPr>
      <w:tblGrid>
        <w:gridCol w:w="3007"/>
        <w:gridCol w:w="14"/>
        <w:gridCol w:w="1505"/>
        <w:gridCol w:w="1516"/>
        <w:gridCol w:w="1517"/>
        <w:gridCol w:w="1514"/>
      </w:tblGrid>
      <w:tr w:rsidR="00A165C6" w:rsidRPr="00A1114D" w14:paraId="1F3E9A6E" w14:textId="77777777" w:rsidTr="00F5488C">
        <w:trPr>
          <w:trHeight w:val="246"/>
        </w:trPr>
        <w:tc>
          <w:tcPr>
            <w:tcW w:w="3021" w:type="dxa"/>
            <w:gridSpan w:val="2"/>
            <w:tcBorders>
              <w:top w:val="single" w:sz="4" w:space="0" w:color="000000"/>
            </w:tcBorders>
          </w:tcPr>
          <w:p w14:paraId="4C209107" w14:textId="06AFC077" w:rsidR="00A165C6" w:rsidRPr="00F5488C" w:rsidRDefault="00A165C6" w:rsidP="00A165C6">
            <w:pPr>
              <w:pStyle w:val="TableParagraph"/>
              <w:jc w:val="right"/>
            </w:pPr>
          </w:p>
        </w:tc>
        <w:tc>
          <w:tcPr>
            <w:tcW w:w="3021" w:type="dxa"/>
            <w:gridSpan w:val="2"/>
            <w:tcBorders>
              <w:top w:val="single" w:sz="4" w:space="0" w:color="000000"/>
            </w:tcBorders>
          </w:tcPr>
          <w:p w14:paraId="3E6F81D1" w14:textId="7FBA6CE3" w:rsidR="00A165C6" w:rsidRPr="00F5488C" w:rsidRDefault="00A165C6" w:rsidP="00357C62">
            <w:pPr>
              <w:pStyle w:val="TableParagraph"/>
              <w:jc w:val="center"/>
            </w:pPr>
            <w:r w:rsidRPr="00F5488C">
              <w:rPr>
                <w:u w:val="single"/>
              </w:rPr>
              <w:t>IFM-2005-01</w:t>
            </w:r>
          </w:p>
        </w:tc>
        <w:tc>
          <w:tcPr>
            <w:tcW w:w="3031" w:type="dxa"/>
            <w:gridSpan w:val="2"/>
            <w:tcBorders>
              <w:top w:val="single" w:sz="4" w:space="0" w:color="000000"/>
            </w:tcBorders>
          </w:tcPr>
          <w:p w14:paraId="56D407DD" w14:textId="77777777" w:rsidR="00A165C6" w:rsidRPr="00F5488C" w:rsidRDefault="00A165C6" w:rsidP="00357C62">
            <w:pPr>
              <w:pStyle w:val="TableParagraph"/>
              <w:jc w:val="center"/>
            </w:pPr>
            <w:r w:rsidRPr="00F5488C">
              <w:rPr>
                <w:u w:val="single"/>
              </w:rPr>
              <w:t>MMY-3010</w:t>
            </w:r>
          </w:p>
        </w:tc>
      </w:tr>
      <w:tr w:rsidR="008B3CCD" w:rsidRPr="00A1114D" w14:paraId="59345406" w14:textId="77777777">
        <w:trPr>
          <w:trHeight w:val="511"/>
        </w:trPr>
        <w:tc>
          <w:tcPr>
            <w:tcW w:w="3007" w:type="dxa"/>
            <w:tcBorders>
              <w:bottom w:val="single" w:sz="4" w:space="0" w:color="000000"/>
            </w:tcBorders>
          </w:tcPr>
          <w:p w14:paraId="3FB72C14" w14:textId="77777777" w:rsidR="008B3CCD" w:rsidRPr="00F5488C" w:rsidRDefault="008B3CCD" w:rsidP="00A34C51">
            <w:pPr>
              <w:pStyle w:val="TableParagraph"/>
              <w:rPr>
                <w:sz w:val="20"/>
              </w:rPr>
            </w:pPr>
          </w:p>
        </w:tc>
        <w:tc>
          <w:tcPr>
            <w:tcW w:w="1519" w:type="dxa"/>
            <w:gridSpan w:val="2"/>
            <w:tcBorders>
              <w:bottom w:val="single" w:sz="4" w:space="0" w:color="000000"/>
            </w:tcBorders>
          </w:tcPr>
          <w:p w14:paraId="7122C4FE" w14:textId="77777777" w:rsidR="008B3CCD" w:rsidRPr="00F5488C" w:rsidRDefault="00475040" w:rsidP="00357C62">
            <w:pPr>
              <w:pStyle w:val="TableParagraph"/>
              <w:jc w:val="center"/>
            </w:pPr>
            <w:r w:rsidRPr="00F5488C">
              <w:t>VDDx</w:t>
            </w:r>
          </w:p>
          <w:p w14:paraId="5DEC3A49" w14:textId="77777777" w:rsidR="008B3CCD" w:rsidRPr="00F5488C" w:rsidRDefault="00475040" w:rsidP="00357C62">
            <w:pPr>
              <w:pStyle w:val="TableParagraph"/>
              <w:spacing w:before="1"/>
              <w:jc w:val="center"/>
            </w:pPr>
            <w:r w:rsidRPr="00F5488C">
              <w:t>(N = 239)</w:t>
            </w:r>
          </w:p>
        </w:tc>
        <w:tc>
          <w:tcPr>
            <w:tcW w:w="1516" w:type="dxa"/>
            <w:tcBorders>
              <w:bottom w:val="single" w:sz="4" w:space="0" w:color="000000"/>
            </w:tcBorders>
          </w:tcPr>
          <w:p w14:paraId="4A84DFA8" w14:textId="1F774590" w:rsidR="008B3CCD" w:rsidRPr="00F5488C" w:rsidRDefault="00C31FEA" w:rsidP="00357C62">
            <w:pPr>
              <w:pStyle w:val="TableParagraph"/>
              <w:jc w:val="center"/>
            </w:pPr>
            <w:r w:rsidRPr="00F5488C">
              <w:t>Bo</w:t>
            </w:r>
            <w:r w:rsidR="00475040" w:rsidRPr="00F5488C">
              <w:t>Dx</w:t>
            </w:r>
          </w:p>
          <w:p w14:paraId="66850167" w14:textId="77777777" w:rsidR="008B3CCD" w:rsidRPr="00F5488C" w:rsidRDefault="00475040" w:rsidP="00357C62">
            <w:pPr>
              <w:pStyle w:val="TableParagraph"/>
              <w:spacing w:before="1"/>
              <w:jc w:val="center"/>
            </w:pPr>
            <w:r w:rsidRPr="00F5488C">
              <w:t>(N = 239)</w:t>
            </w:r>
          </w:p>
        </w:tc>
        <w:tc>
          <w:tcPr>
            <w:tcW w:w="1517" w:type="dxa"/>
            <w:tcBorders>
              <w:bottom w:val="single" w:sz="4" w:space="0" w:color="000000"/>
            </w:tcBorders>
          </w:tcPr>
          <w:p w14:paraId="1793B04D" w14:textId="77777777" w:rsidR="008B3CCD" w:rsidRPr="00F5488C" w:rsidRDefault="00475040" w:rsidP="00357C62">
            <w:pPr>
              <w:pStyle w:val="TableParagraph"/>
              <w:jc w:val="center"/>
            </w:pPr>
            <w:r w:rsidRPr="00F5488C">
              <w:t>TDx</w:t>
            </w:r>
          </w:p>
          <w:p w14:paraId="17DF3252" w14:textId="77777777" w:rsidR="008B3CCD" w:rsidRPr="00F5488C" w:rsidRDefault="00475040" w:rsidP="00357C62">
            <w:pPr>
              <w:pStyle w:val="TableParagraph"/>
              <w:spacing w:before="1"/>
              <w:jc w:val="center"/>
            </w:pPr>
            <w:r w:rsidRPr="00F5488C">
              <w:t>(N = 126)</w:t>
            </w:r>
          </w:p>
        </w:tc>
        <w:tc>
          <w:tcPr>
            <w:tcW w:w="1514" w:type="dxa"/>
            <w:tcBorders>
              <w:bottom w:val="single" w:sz="4" w:space="0" w:color="000000"/>
            </w:tcBorders>
          </w:tcPr>
          <w:p w14:paraId="689A3E0A" w14:textId="3DB45EDC" w:rsidR="008B3CCD" w:rsidRPr="00F5488C" w:rsidRDefault="00C31FEA" w:rsidP="00357C62">
            <w:pPr>
              <w:pStyle w:val="TableParagraph"/>
              <w:jc w:val="center"/>
            </w:pPr>
            <w:r w:rsidRPr="00F5488C">
              <w:t>Bo</w:t>
            </w:r>
            <w:r w:rsidR="00475040" w:rsidRPr="00F5488C">
              <w:t>TDx</w:t>
            </w:r>
          </w:p>
          <w:p w14:paraId="004B0610" w14:textId="77777777" w:rsidR="008B3CCD" w:rsidRPr="00F5488C" w:rsidRDefault="00475040" w:rsidP="00357C62">
            <w:pPr>
              <w:pStyle w:val="TableParagraph"/>
              <w:spacing w:before="1"/>
              <w:jc w:val="center"/>
            </w:pPr>
            <w:r w:rsidRPr="00F5488C">
              <w:t>(N =</w:t>
            </w:r>
            <w:r w:rsidRPr="00F5488C">
              <w:rPr>
                <w:spacing w:val="-3"/>
              </w:rPr>
              <w:t xml:space="preserve"> </w:t>
            </w:r>
            <w:r w:rsidRPr="00F5488C">
              <w:t>130)</w:t>
            </w:r>
          </w:p>
        </w:tc>
      </w:tr>
      <w:tr w:rsidR="008B3CCD" w:rsidRPr="00A1114D" w14:paraId="0C954428" w14:textId="77777777">
        <w:trPr>
          <w:trHeight w:val="504"/>
        </w:trPr>
        <w:tc>
          <w:tcPr>
            <w:tcW w:w="3007" w:type="dxa"/>
            <w:tcBorders>
              <w:top w:val="single" w:sz="4" w:space="0" w:color="000000"/>
            </w:tcBorders>
          </w:tcPr>
          <w:p w14:paraId="47885D92" w14:textId="77777777" w:rsidR="008B3CCD" w:rsidRPr="00F5488C" w:rsidRDefault="00475040" w:rsidP="00357C62">
            <w:pPr>
              <w:pStyle w:val="TableParagraph"/>
              <w:ind w:left="186"/>
            </w:pPr>
            <w:r w:rsidRPr="00F5488C">
              <w:t>PN dažnis (%)</w:t>
            </w:r>
          </w:p>
          <w:p w14:paraId="557A87C6" w14:textId="77777777" w:rsidR="008B3CCD" w:rsidRPr="00F5488C" w:rsidRDefault="00475040" w:rsidP="00357C62">
            <w:pPr>
              <w:pStyle w:val="TableParagraph"/>
              <w:spacing w:before="1"/>
              <w:ind w:left="186"/>
            </w:pPr>
            <w:r w:rsidRPr="00F5488C">
              <w:t>Visų laipsnių PN</w:t>
            </w:r>
          </w:p>
        </w:tc>
        <w:tc>
          <w:tcPr>
            <w:tcW w:w="1519" w:type="dxa"/>
            <w:gridSpan w:val="2"/>
            <w:tcBorders>
              <w:top w:val="single" w:sz="4" w:space="0" w:color="000000"/>
            </w:tcBorders>
          </w:tcPr>
          <w:p w14:paraId="58B799AF" w14:textId="77777777" w:rsidR="008B3CCD" w:rsidRPr="00F5488C" w:rsidRDefault="008B3CCD" w:rsidP="00B042E9">
            <w:pPr>
              <w:pStyle w:val="TableParagraph"/>
              <w:spacing w:before="6"/>
              <w:rPr>
                <w:i/>
                <w:sz w:val="21"/>
              </w:rPr>
            </w:pPr>
          </w:p>
          <w:p w14:paraId="168FB7DA" w14:textId="77777777" w:rsidR="008B3CCD" w:rsidRPr="00F5488C" w:rsidRDefault="00475040" w:rsidP="004608D9">
            <w:pPr>
              <w:pStyle w:val="TableParagraph"/>
              <w:jc w:val="center"/>
            </w:pPr>
            <w:r w:rsidRPr="00F5488C">
              <w:t>3</w:t>
            </w:r>
          </w:p>
        </w:tc>
        <w:tc>
          <w:tcPr>
            <w:tcW w:w="1516" w:type="dxa"/>
            <w:tcBorders>
              <w:top w:val="single" w:sz="4" w:space="0" w:color="000000"/>
            </w:tcBorders>
          </w:tcPr>
          <w:p w14:paraId="228CE18A" w14:textId="77777777" w:rsidR="008B3CCD" w:rsidRPr="00F5488C" w:rsidRDefault="008B3CCD" w:rsidP="004608D9">
            <w:pPr>
              <w:pStyle w:val="TableParagraph"/>
              <w:spacing w:before="6"/>
              <w:rPr>
                <w:i/>
                <w:sz w:val="21"/>
              </w:rPr>
            </w:pPr>
          </w:p>
          <w:p w14:paraId="11B53F95" w14:textId="77777777" w:rsidR="008B3CCD" w:rsidRPr="00F5488C" w:rsidRDefault="00475040" w:rsidP="00357C62">
            <w:pPr>
              <w:pStyle w:val="TableParagraph"/>
              <w:jc w:val="center"/>
            </w:pPr>
            <w:r w:rsidRPr="00F5488C">
              <w:t>15</w:t>
            </w:r>
          </w:p>
        </w:tc>
        <w:tc>
          <w:tcPr>
            <w:tcW w:w="1517" w:type="dxa"/>
            <w:tcBorders>
              <w:top w:val="single" w:sz="4" w:space="0" w:color="000000"/>
            </w:tcBorders>
          </w:tcPr>
          <w:p w14:paraId="7154DF70" w14:textId="77777777" w:rsidR="008B3CCD" w:rsidRPr="00F5488C" w:rsidRDefault="008B3CCD" w:rsidP="00A34C51">
            <w:pPr>
              <w:pStyle w:val="TableParagraph"/>
              <w:spacing w:before="6"/>
              <w:rPr>
                <w:i/>
                <w:sz w:val="21"/>
              </w:rPr>
            </w:pPr>
          </w:p>
          <w:p w14:paraId="600CC140" w14:textId="77777777" w:rsidR="008B3CCD" w:rsidRPr="00F5488C" w:rsidRDefault="00475040" w:rsidP="00357C62">
            <w:pPr>
              <w:pStyle w:val="TableParagraph"/>
              <w:jc w:val="center"/>
            </w:pPr>
            <w:r w:rsidRPr="00F5488C">
              <w:t>12</w:t>
            </w:r>
          </w:p>
        </w:tc>
        <w:tc>
          <w:tcPr>
            <w:tcW w:w="1514" w:type="dxa"/>
            <w:tcBorders>
              <w:top w:val="single" w:sz="4" w:space="0" w:color="000000"/>
            </w:tcBorders>
          </w:tcPr>
          <w:p w14:paraId="645E8DF0" w14:textId="77777777" w:rsidR="008B3CCD" w:rsidRPr="00F5488C" w:rsidRDefault="008B3CCD" w:rsidP="00A34C51">
            <w:pPr>
              <w:pStyle w:val="TableParagraph"/>
              <w:spacing w:before="6"/>
              <w:rPr>
                <w:i/>
                <w:sz w:val="21"/>
              </w:rPr>
            </w:pPr>
          </w:p>
          <w:p w14:paraId="1A781A4A" w14:textId="77777777" w:rsidR="008B3CCD" w:rsidRPr="00F5488C" w:rsidRDefault="00475040" w:rsidP="00357C62">
            <w:pPr>
              <w:pStyle w:val="TableParagraph"/>
              <w:jc w:val="center"/>
            </w:pPr>
            <w:r w:rsidRPr="00F5488C">
              <w:t>45</w:t>
            </w:r>
          </w:p>
        </w:tc>
      </w:tr>
      <w:tr w:rsidR="008B3CCD" w:rsidRPr="00A1114D" w14:paraId="53AABD71" w14:textId="77777777">
        <w:trPr>
          <w:trHeight w:val="253"/>
        </w:trPr>
        <w:tc>
          <w:tcPr>
            <w:tcW w:w="3007" w:type="dxa"/>
          </w:tcPr>
          <w:p w14:paraId="556459A5" w14:textId="77777777" w:rsidR="008B3CCD" w:rsidRPr="00F5488C" w:rsidRDefault="00475040" w:rsidP="00357C62">
            <w:pPr>
              <w:pStyle w:val="TableParagraph"/>
              <w:ind w:left="186"/>
            </w:pPr>
            <w:r w:rsidRPr="00F5488C">
              <w:t>≥ 2 laipsnio PN</w:t>
            </w:r>
          </w:p>
        </w:tc>
        <w:tc>
          <w:tcPr>
            <w:tcW w:w="1519" w:type="dxa"/>
            <w:gridSpan w:val="2"/>
          </w:tcPr>
          <w:p w14:paraId="05CFE1BE" w14:textId="77777777" w:rsidR="008B3CCD" w:rsidRPr="00F5488C" w:rsidRDefault="00475040" w:rsidP="00B042E9">
            <w:pPr>
              <w:pStyle w:val="TableParagraph"/>
              <w:jc w:val="center"/>
            </w:pPr>
            <w:r w:rsidRPr="00F5488C">
              <w:t>1</w:t>
            </w:r>
          </w:p>
        </w:tc>
        <w:tc>
          <w:tcPr>
            <w:tcW w:w="1516" w:type="dxa"/>
          </w:tcPr>
          <w:p w14:paraId="1313DE7D" w14:textId="77777777" w:rsidR="008B3CCD" w:rsidRPr="00F5488C" w:rsidRDefault="00475040" w:rsidP="00357C62">
            <w:pPr>
              <w:pStyle w:val="TableParagraph"/>
              <w:jc w:val="center"/>
            </w:pPr>
            <w:r w:rsidRPr="00F5488C">
              <w:t>10</w:t>
            </w:r>
          </w:p>
        </w:tc>
        <w:tc>
          <w:tcPr>
            <w:tcW w:w="1517" w:type="dxa"/>
          </w:tcPr>
          <w:p w14:paraId="7C4B182E" w14:textId="77777777" w:rsidR="008B3CCD" w:rsidRPr="00F5488C" w:rsidRDefault="00475040" w:rsidP="00A34C51">
            <w:pPr>
              <w:pStyle w:val="TableParagraph"/>
              <w:jc w:val="center"/>
            </w:pPr>
            <w:r w:rsidRPr="00F5488C">
              <w:t>2</w:t>
            </w:r>
          </w:p>
        </w:tc>
        <w:tc>
          <w:tcPr>
            <w:tcW w:w="1514" w:type="dxa"/>
          </w:tcPr>
          <w:p w14:paraId="67EB9472" w14:textId="77777777" w:rsidR="008B3CCD" w:rsidRPr="00F5488C" w:rsidRDefault="00475040" w:rsidP="00357C62">
            <w:pPr>
              <w:pStyle w:val="TableParagraph"/>
              <w:jc w:val="center"/>
            </w:pPr>
            <w:r w:rsidRPr="00F5488C">
              <w:t>31</w:t>
            </w:r>
          </w:p>
        </w:tc>
      </w:tr>
      <w:tr w:rsidR="008B3CCD" w:rsidRPr="00A1114D" w14:paraId="58EE6E99" w14:textId="77777777">
        <w:trPr>
          <w:trHeight w:val="254"/>
        </w:trPr>
        <w:tc>
          <w:tcPr>
            <w:tcW w:w="3007" w:type="dxa"/>
            <w:tcBorders>
              <w:bottom w:val="single" w:sz="4" w:space="0" w:color="000000"/>
            </w:tcBorders>
          </w:tcPr>
          <w:p w14:paraId="583284B2" w14:textId="77777777" w:rsidR="008B3CCD" w:rsidRPr="00F5488C" w:rsidRDefault="00475040" w:rsidP="00357C62">
            <w:pPr>
              <w:pStyle w:val="TableParagraph"/>
              <w:ind w:left="186"/>
            </w:pPr>
            <w:r w:rsidRPr="00F5488C">
              <w:t>≥ 3 laipsnio PN</w:t>
            </w:r>
          </w:p>
        </w:tc>
        <w:tc>
          <w:tcPr>
            <w:tcW w:w="1519" w:type="dxa"/>
            <w:gridSpan w:val="2"/>
            <w:tcBorders>
              <w:bottom w:val="single" w:sz="4" w:space="0" w:color="000000"/>
            </w:tcBorders>
          </w:tcPr>
          <w:p w14:paraId="2519890B" w14:textId="77777777" w:rsidR="008B3CCD" w:rsidRPr="00F5488C" w:rsidRDefault="00475040" w:rsidP="00357C62">
            <w:pPr>
              <w:pStyle w:val="TableParagraph"/>
              <w:jc w:val="center"/>
            </w:pPr>
            <w:r w:rsidRPr="00F5488C">
              <w:t>&lt; 1</w:t>
            </w:r>
          </w:p>
        </w:tc>
        <w:tc>
          <w:tcPr>
            <w:tcW w:w="1516" w:type="dxa"/>
            <w:tcBorders>
              <w:bottom w:val="single" w:sz="4" w:space="0" w:color="000000"/>
            </w:tcBorders>
          </w:tcPr>
          <w:p w14:paraId="5FAB1F72" w14:textId="77777777" w:rsidR="008B3CCD" w:rsidRPr="00F5488C" w:rsidRDefault="00475040" w:rsidP="00357C62">
            <w:pPr>
              <w:pStyle w:val="TableParagraph"/>
              <w:jc w:val="center"/>
            </w:pPr>
            <w:r w:rsidRPr="00F5488C">
              <w:t>5</w:t>
            </w:r>
          </w:p>
        </w:tc>
        <w:tc>
          <w:tcPr>
            <w:tcW w:w="1517" w:type="dxa"/>
            <w:tcBorders>
              <w:bottom w:val="single" w:sz="4" w:space="0" w:color="000000"/>
            </w:tcBorders>
          </w:tcPr>
          <w:p w14:paraId="42E237F3" w14:textId="77777777" w:rsidR="008B3CCD" w:rsidRPr="00F5488C" w:rsidRDefault="00475040" w:rsidP="00A34C51">
            <w:pPr>
              <w:pStyle w:val="TableParagraph"/>
              <w:jc w:val="center"/>
            </w:pPr>
            <w:r w:rsidRPr="00F5488C">
              <w:t>0</w:t>
            </w:r>
          </w:p>
        </w:tc>
        <w:tc>
          <w:tcPr>
            <w:tcW w:w="1514" w:type="dxa"/>
            <w:tcBorders>
              <w:bottom w:val="single" w:sz="4" w:space="0" w:color="000000"/>
            </w:tcBorders>
          </w:tcPr>
          <w:p w14:paraId="7B892F74" w14:textId="77777777" w:rsidR="008B3CCD" w:rsidRPr="00F5488C" w:rsidRDefault="00475040" w:rsidP="00B042E9">
            <w:pPr>
              <w:pStyle w:val="TableParagraph"/>
              <w:jc w:val="center"/>
            </w:pPr>
            <w:r w:rsidRPr="00F5488C">
              <w:t>5</w:t>
            </w:r>
          </w:p>
        </w:tc>
      </w:tr>
      <w:tr w:rsidR="008B3CCD" w:rsidRPr="00A1114D" w14:paraId="73D79E6D" w14:textId="77777777">
        <w:trPr>
          <w:trHeight w:val="506"/>
        </w:trPr>
        <w:tc>
          <w:tcPr>
            <w:tcW w:w="3007" w:type="dxa"/>
            <w:tcBorders>
              <w:top w:val="single" w:sz="4" w:space="0" w:color="000000"/>
              <w:bottom w:val="single" w:sz="4" w:space="0" w:color="000000"/>
            </w:tcBorders>
          </w:tcPr>
          <w:p w14:paraId="4E15CE5B" w14:textId="77777777" w:rsidR="008B3CCD" w:rsidRPr="00F5488C" w:rsidRDefault="00475040" w:rsidP="00357C62">
            <w:pPr>
              <w:pStyle w:val="TableParagraph"/>
              <w:ind w:left="186"/>
            </w:pPr>
            <w:r w:rsidRPr="00F5488C">
              <w:t>Gydymo nutraukimas dėl PN</w:t>
            </w:r>
          </w:p>
          <w:p w14:paraId="359A4CAE" w14:textId="77777777" w:rsidR="008B3CCD" w:rsidRPr="00F5488C" w:rsidRDefault="00475040" w:rsidP="00357C62">
            <w:pPr>
              <w:pStyle w:val="TableParagraph"/>
              <w:spacing w:before="1"/>
              <w:ind w:left="186"/>
            </w:pPr>
            <w:r w:rsidRPr="00F5488C">
              <w:t>(%)</w:t>
            </w:r>
          </w:p>
        </w:tc>
        <w:tc>
          <w:tcPr>
            <w:tcW w:w="1519" w:type="dxa"/>
            <w:gridSpan w:val="2"/>
            <w:tcBorders>
              <w:top w:val="single" w:sz="4" w:space="0" w:color="000000"/>
              <w:bottom w:val="single" w:sz="4" w:space="0" w:color="000000"/>
            </w:tcBorders>
          </w:tcPr>
          <w:p w14:paraId="7B7C7DF5" w14:textId="77777777" w:rsidR="008B3CCD" w:rsidRPr="00F5488C" w:rsidRDefault="00475040" w:rsidP="00357C62">
            <w:pPr>
              <w:pStyle w:val="TableParagraph"/>
              <w:jc w:val="center"/>
            </w:pPr>
            <w:r w:rsidRPr="00F5488C">
              <w:t>&lt; 1</w:t>
            </w:r>
          </w:p>
        </w:tc>
        <w:tc>
          <w:tcPr>
            <w:tcW w:w="1516" w:type="dxa"/>
            <w:tcBorders>
              <w:top w:val="single" w:sz="4" w:space="0" w:color="000000"/>
              <w:bottom w:val="single" w:sz="4" w:space="0" w:color="000000"/>
            </w:tcBorders>
          </w:tcPr>
          <w:p w14:paraId="71F91C88" w14:textId="77777777" w:rsidR="008B3CCD" w:rsidRPr="00F5488C" w:rsidRDefault="00475040" w:rsidP="00357C62">
            <w:pPr>
              <w:pStyle w:val="TableParagraph"/>
              <w:jc w:val="center"/>
            </w:pPr>
            <w:r w:rsidRPr="00F5488C">
              <w:t>2</w:t>
            </w:r>
          </w:p>
        </w:tc>
        <w:tc>
          <w:tcPr>
            <w:tcW w:w="1517" w:type="dxa"/>
            <w:tcBorders>
              <w:top w:val="single" w:sz="4" w:space="0" w:color="000000"/>
              <w:bottom w:val="single" w:sz="4" w:space="0" w:color="000000"/>
            </w:tcBorders>
          </w:tcPr>
          <w:p w14:paraId="7CC88969" w14:textId="77777777" w:rsidR="008B3CCD" w:rsidRPr="00F5488C" w:rsidRDefault="00475040" w:rsidP="00A34C51">
            <w:pPr>
              <w:pStyle w:val="TableParagraph"/>
              <w:jc w:val="center"/>
            </w:pPr>
            <w:r w:rsidRPr="00F5488C">
              <w:t>1</w:t>
            </w:r>
          </w:p>
        </w:tc>
        <w:tc>
          <w:tcPr>
            <w:tcW w:w="1514" w:type="dxa"/>
            <w:tcBorders>
              <w:top w:val="single" w:sz="4" w:space="0" w:color="000000"/>
              <w:bottom w:val="single" w:sz="4" w:space="0" w:color="000000"/>
            </w:tcBorders>
          </w:tcPr>
          <w:p w14:paraId="344C72A9" w14:textId="77777777" w:rsidR="008B3CCD" w:rsidRPr="00F5488C" w:rsidRDefault="00475040" w:rsidP="00B042E9">
            <w:pPr>
              <w:pStyle w:val="TableParagraph"/>
              <w:jc w:val="center"/>
            </w:pPr>
            <w:r w:rsidRPr="00F5488C">
              <w:t>5</w:t>
            </w:r>
          </w:p>
        </w:tc>
      </w:tr>
    </w:tbl>
    <w:p w14:paraId="6B995428" w14:textId="77777777" w:rsidR="00495796" w:rsidRPr="00F5488C" w:rsidRDefault="00475040">
      <w:pPr>
        <w:rPr>
          <w:sz w:val="18"/>
        </w:rPr>
      </w:pPr>
      <w:r w:rsidRPr="00F5488C">
        <w:rPr>
          <w:sz w:val="18"/>
        </w:rPr>
        <w:t xml:space="preserve">VDDx = vinkristinas, doksorubicininas, deksametazonas; </w:t>
      </w:r>
    </w:p>
    <w:p w14:paraId="146D2D5C" w14:textId="02F8E6A0" w:rsidR="00495796" w:rsidRPr="00F5488C" w:rsidRDefault="00C31FEA">
      <w:pPr>
        <w:rPr>
          <w:sz w:val="18"/>
        </w:rPr>
      </w:pPr>
      <w:r w:rsidRPr="00F5488C">
        <w:rPr>
          <w:sz w:val="18"/>
        </w:rPr>
        <w:t>Bo</w:t>
      </w:r>
      <w:r w:rsidR="00475040" w:rsidRPr="00F5488C">
        <w:rPr>
          <w:sz w:val="18"/>
        </w:rPr>
        <w:t xml:space="preserve">Dx = </w:t>
      </w:r>
      <w:r w:rsidR="00A165C6" w:rsidRPr="00F5488C">
        <w:rPr>
          <w:sz w:val="18"/>
        </w:rPr>
        <w:t>bortezomibas</w:t>
      </w:r>
      <w:r w:rsidR="00475040" w:rsidRPr="00F5488C">
        <w:rPr>
          <w:sz w:val="18"/>
        </w:rPr>
        <w:t>, deksametazonas;</w:t>
      </w:r>
    </w:p>
    <w:p w14:paraId="1CD9BBAB" w14:textId="21B427F9" w:rsidR="00495796" w:rsidRPr="00F5488C" w:rsidRDefault="00475040">
      <w:pPr>
        <w:rPr>
          <w:sz w:val="18"/>
        </w:rPr>
      </w:pPr>
      <w:r w:rsidRPr="00F5488C">
        <w:rPr>
          <w:sz w:val="18"/>
        </w:rPr>
        <w:t xml:space="preserve">TDx = talidomidas, deksametazonas; </w:t>
      </w:r>
    </w:p>
    <w:p w14:paraId="19C2E33F" w14:textId="7A2DC26F" w:rsidR="00495796" w:rsidRPr="00F5488C" w:rsidRDefault="00C31FEA">
      <w:pPr>
        <w:rPr>
          <w:sz w:val="18"/>
        </w:rPr>
      </w:pPr>
      <w:r w:rsidRPr="00F5488C">
        <w:rPr>
          <w:sz w:val="18"/>
        </w:rPr>
        <w:t>Bo</w:t>
      </w:r>
      <w:r w:rsidR="00475040" w:rsidRPr="00F5488C">
        <w:rPr>
          <w:sz w:val="18"/>
        </w:rPr>
        <w:t xml:space="preserve">TDx = </w:t>
      </w:r>
      <w:r w:rsidR="00495796" w:rsidRPr="00F5488C">
        <w:t xml:space="preserve"> </w:t>
      </w:r>
      <w:r w:rsidR="00495796" w:rsidRPr="00F5488C">
        <w:rPr>
          <w:sz w:val="18"/>
        </w:rPr>
        <w:t>bortezomibas</w:t>
      </w:r>
      <w:r w:rsidR="00475040" w:rsidRPr="00F5488C">
        <w:rPr>
          <w:sz w:val="18"/>
        </w:rPr>
        <w:t>, talidomidas, deksametazonas;</w:t>
      </w:r>
    </w:p>
    <w:p w14:paraId="31E59E0E" w14:textId="488918C8" w:rsidR="008B3CCD" w:rsidRPr="00F5488C" w:rsidRDefault="00475040" w:rsidP="00357C62">
      <w:pPr>
        <w:rPr>
          <w:sz w:val="18"/>
        </w:rPr>
      </w:pPr>
      <w:r w:rsidRPr="00F5488C">
        <w:rPr>
          <w:sz w:val="18"/>
        </w:rPr>
        <w:t>PN = periferinė neuropatija.</w:t>
      </w:r>
    </w:p>
    <w:p w14:paraId="50ED4CA3" w14:textId="77777777" w:rsidR="008B3CCD" w:rsidRPr="00F5488C" w:rsidRDefault="00475040" w:rsidP="00357C62">
      <w:pPr>
        <w:spacing w:before="1"/>
        <w:rPr>
          <w:sz w:val="18"/>
        </w:rPr>
      </w:pPr>
      <w:r w:rsidRPr="00F5488C">
        <w:rPr>
          <w:sz w:val="18"/>
        </w:rPr>
        <w:t>Pastaba. Periferinė neuropatija apima pasirinktinas sąvokas: periferinė neuropatija, periferinė motorinė neuropatija, periferinė sensorinė neuropatija ir polineuropatija.</w:t>
      </w:r>
    </w:p>
    <w:p w14:paraId="3AA1E2FB" w14:textId="77777777" w:rsidR="008B3CCD" w:rsidRPr="00F5488C" w:rsidRDefault="008B3CCD" w:rsidP="00A34C51">
      <w:pPr>
        <w:pStyle w:val="Pagrindinistekstas"/>
        <w:spacing w:before="11"/>
        <w:rPr>
          <w:sz w:val="13"/>
        </w:rPr>
      </w:pPr>
    </w:p>
    <w:p w14:paraId="6F8D81E2" w14:textId="77777777" w:rsidR="008B3CCD" w:rsidRPr="00F5488C" w:rsidRDefault="00475040" w:rsidP="00B042E9">
      <w:pPr>
        <w:pStyle w:val="Pagrindinistekstas"/>
        <w:spacing w:before="91"/>
      </w:pPr>
      <w:r w:rsidRPr="00F5488C">
        <w:t>Mantijos ląstelių limfoma</w:t>
      </w:r>
    </w:p>
    <w:p w14:paraId="22BCBEFA" w14:textId="471113A5" w:rsidR="008B3CCD" w:rsidRPr="00F5488C" w:rsidRDefault="00475040" w:rsidP="00357C62">
      <w:pPr>
        <w:pStyle w:val="Pagrindinistekstas"/>
      </w:pPr>
      <w:r w:rsidRPr="00F5488C">
        <w:t xml:space="preserve">Tyrimo LYM-3002 metu, kai </w:t>
      </w:r>
      <w:r w:rsidR="00495796" w:rsidRPr="00F5488C">
        <w:t>bortezomib</w:t>
      </w:r>
      <w:r w:rsidR="00D55C74" w:rsidRPr="00F5488C">
        <w:t>o</w:t>
      </w:r>
      <w:r w:rsidRPr="00F5488C">
        <w:t xml:space="preserve"> buvo skirta vartoti kartu su rituksimabu, ciklofosfamidu, doksorubicinu ir prednizonu (R-CAP), periferinės neuropatijos dažnis gydant pagal kombinuoto gydymo planus yra pateiktas toliau esančioje lentelėje.</w:t>
      </w:r>
    </w:p>
    <w:p w14:paraId="3DF74AAC" w14:textId="77777777" w:rsidR="008B3CCD" w:rsidRPr="00F5488C" w:rsidRDefault="008B3CCD" w:rsidP="00A34C51">
      <w:pPr>
        <w:pStyle w:val="Pagrindinistekstas"/>
        <w:spacing w:before="1"/>
      </w:pPr>
    </w:p>
    <w:p w14:paraId="52F877C2" w14:textId="77777777" w:rsidR="008B3CCD" w:rsidRPr="00F5488C" w:rsidRDefault="00475040" w:rsidP="00357C62">
      <w:pPr>
        <w:pStyle w:val="Sraopastraipa"/>
        <w:numPr>
          <w:ilvl w:val="0"/>
          <w:numId w:val="19"/>
        </w:numPr>
        <w:tabs>
          <w:tab w:val="left" w:pos="512"/>
          <w:tab w:val="left" w:pos="1368"/>
        </w:tabs>
        <w:spacing w:after="9" w:line="240" w:lineRule="auto"/>
        <w:ind w:left="0" w:firstLine="0"/>
        <w:rPr>
          <w:i/>
        </w:rPr>
      </w:pPr>
      <w:r w:rsidRPr="00F5488C">
        <w:rPr>
          <w:i/>
        </w:rPr>
        <w:t>lentelė.</w:t>
      </w:r>
      <w:r w:rsidRPr="00F5488C">
        <w:rPr>
          <w:i/>
        </w:rPr>
        <w:tab/>
        <w:t>Periferinės neuropatijos dažnis tyrimo LYM-3002 metu pagal toksinį poveikį ir gydymo nutraukimą dėl periferinės</w:t>
      </w:r>
      <w:r w:rsidRPr="00F5488C">
        <w:rPr>
          <w:i/>
          <w:spacing w:val="-4"/>
        </w:rPr>
        <w:t xml:space="preserve"> </w:t>
      </w:r>
      <w:r w:rsidRPr="00F5488C">
        <w:rPr>
          <w:i/>
        </w:rPr>
        <w:t>neuropatijos</w:t>
      </w:r>
    </w:p>
    <w:tbl>
      <w:tblPr>
        <w:tblW w:w="0" w:type="auto"/>
        <w:tblInd w:w="243" w:type="dxa"/>
        <w:tblLayout w:type="fixed"/>
        <w:tblCellMar>
          <w:left w:w="0" w:type="dxa"/>
          <w:right w:w="0" w:type="dxa"/>
        </w:tblCellMar>
        <w:tblLook w:val="01E0" w:firstRow="1" w:lastRow="1" w:firstColumn="1" w:lastColumn="1" w:noHBand="0" w:noVBand="0"/>
      </w:tblPr>
      <w:tblGrid>
        <w:gridCol w:w="3882"/>
        <w:gridCol w:w="2567"/>
        <w:gridCol w:w="2622"/>
      </w:tblGrid>
      <w:tr w:rsidR="008B3CCD" w:rsidRPr="00A1114D" w14:paraId="3EAC5CA6" w14:textId="77777777">
        <w:trPr>
          <w:trHeight w:val="506"/>
        </w:trPr>
        <w:tc>
          <w:tcPr>
            <w:tcW w:w="3882" w:type="dxa"/>
            <w:tcBorders>
              <w:top w:val="single" w:sz="4" w:space="0" w:color="000000"/>
              <w:bottom w:val="single" w:sz="4" w:space="0" w:color="000000"/>
            </w:tcBorders>
          </w:tcPr>
          <w:p w14:paraId="21172E10" w14:textId="77777777" w:rsidR="008B3CCD" w:rsidRPr="00F5488C" w:rsidRDefault="008B3CCD" w:rsidP="00A34C51">
            <w:pPr>
              <w:pStyle w:val="TableParagraph"/>
              <w:rPr>
                <w:sz w:val="20"/>
              </w:rPr>
            </w:pPr>
          </w:p>
        </w:tc>
        <w:tc>
          <w:tcPr>
            <w:tcW w:w="2567" w:type="dxa"/>
            <w:tcBorders>
              <w:top w:val="single" w:sz="4" w:space="0" w:color="000000"/>
              <w:bottom w:val="single" w:sz="4" w:space="0" w:color="000000"/>
            </w:tcBorders>
          </w:tcPr>
          <w:p w14:paraId="114ED476" w14:textId="6586CF35" w:rsidR="008B3CCD" w:rsidRPr="00F5488C" w:rsidRDefault="00C31FEA" w:rsidP="00357C62">
            <w:pPr>
              <w:pStyle w:val="TableParagraph"/>
              <w:jc w:val="center"/>
            </w:pPr>
            <w:r w:rsidRPr="00F5488C">
              <w:t>Bo</w:t>
            </w:r>
            <w:r w:rsidR="00475040" w:rsidRPr="00F5488C">
              <w:t>R-CAP</w:t>
            </w:r>
          </w:p>
          <w:p w14:paraId="183972A2" w14:textId="77777777" w:rsidR="008B3CCD" w:rsidRPr="00F5488C" w:rsidRDefault="00475040" w:rsidP="00357C62">
            <w:pPr>
              <w:pStyle w:val="TableParagraph"/>
              <w:jc w:val="center"/>
            </w:pPr>
            <w:r w:rsidRPr="00F5488C">
              <w:t>(N =</w:t>
            </w:r>
            <w:r w:rsidRPr="00F5488C">
              <w:rPr>
                <w:spacing w:val="-3"/>
              </w:rPr>
              <w:t xml:space="preserve"> </w:t>
            </w:r>
            <w:r w:rsidRPr="00F5488C">
              <w:t>240)</w:t>
            </w:r>
          </w:p>
        </w:tc>
        <w:tc>
          <w:tcPr>
            <w:tcW w:w="2622" w:type="dxa"/>
            <w:tcBorders>
              <w:top w:val="single" w:sz="4" w:space="0" w:color="000000"/>
              <w:bottom w:val="single" w:sz="4" w:space="0" w:color="000000"/>
            </w:tcBorders>
          </w:tcPr>
          <w:p w14:paraId="6EEF7A6E" w14:textId="77777777" w:rsidR="008B3CCD" w:rsidRPr="00F5488C" w:rsidRDefault="00475040" w:rsidP="00357C62">
            <w:pPr>
              <w:pStyle w:val="TableParagraph"/>
              <w:jc w:val="center"/>
            </w:pPr>
            <w:r w:rsidRPr="00F5488C">
              <w:t>R-CHOP</w:t>
            </w:r>
          </w:p>
          <w:p w14:paraId="7438B609" w14:textId="77777777" w:rsidR="008B3CCD" w:rsidRPr="00F5488C" w:rsidRDefault="00475040" w:rsidP="00357C62">
            <w:pPr>
              <w:pStyle w:val="TableParagraph"/>
              <w:jc w:val="center"/>
            </w:pPr>
            <w:r w:rsidRPr="00F5488C">
              <w:t>(N =</w:t>
            </w:r>
            <w:r w:rsidRPr="00F5488C">
              <w:rPr>
                <w:spacing w:val="-3"/>
              </w:rPr>
              <w:t xml:space="preserve"> </w:t>
            </w:r>
            <w:r w:rsidRPr="00F5488C">
              <w:t>242)</w:t>
            </w:r>
          </w:p>
        </w:tc>
      </w:tr>
      <w:tr w:rsidR="008B3CCD" w:rsidRPr="00A1114D" w14:paraId="57A01EE2" w14:textId="77777777">
        <w:trPr>
          <w:trHeight w:val="504"/>
        </w:trPr>
        <w:tc>
          <w:tcPr>
            <w:tcW w:w="3882" w:type="dxa"/>
            <w:tcBorders>
              <w:top w:val="single" w:sz="4" w:space="0" w:color="000000"/>
            </w:tcBorders>
          </w:tcPr>
          <w:p w14:paraId="756B1D00" w14:textId="77777777" w:rsidR="008B3CCD" w:rsidRPr="00F5488C" w:rsidRDefault="00475040" w:rsidP="00A34C51">
            <w:pPr>
              <w:pStyle w:val="TableParagraph"/>
            </w:pPr>
            <w:r w:rsidRPr="00F5488C">
              <w:t>PN dažnis (%)</w:t>
            </w:r>
          </w:p>
          <w:p w14:paraId="29447AE5" w14:textId="77777777" w:rsidR="008B3CCD" w:rsidRPr="00F5488C" w:rsidRDefault="00475040" w:rsidP="00B042E9">
            <w:pPr>
              <w:pStyle w:val="TableParagraph"/>
            </w:pPr>
            <w:r w:rsidRPr="00F5488C">
              <w:t>Visų laipsnių PN</w:t>
            </w:r>
          </w:p>
        </w:tc>
        <w:tc>
          <w:tcPr>
            <w:tcW w:w="2567" w:type="dxa"/>
            <w:tcBorders>
              <w:top w:val="single" w:sz="4" w:space="0" w:color="000000"/>
            </w:tcBorders>
          </w:tcPr>
          <w:p w14:paraId="432B5A44" w14:textId="77777777" w:rsidR="008B3CCD" w:rsidRPr="00F5488C" w:rsidRDefault="008B3CCD" w:rsidP="00B042E9">
            <w:pPr>
              <w:pStyle w:val="TableParagraph"/>
              <w:spacing w:before="6"/>
              <w:rPr>
                <w:i/>
                <w:sz w:val="21"/>
              </w:rPr>
            </w:pPr>
          </w:p>
          <w:p w14:paraId="7132A995" w14:textId="77777777" w:rsidR="008B3CCD" w:rsidRPr="00F5488C" w:rsidRDefault="00475040" w:rsidP="00357C62">
            <w:pPr>
              <w:pStyle w:val="TableParagraph"/>
              <w:jc w:val="center"/>
            </w:pPr>
            <w:r w:rsidRPr="00F5488C">
              <w:t>30</w:t>
            </w:r>
          </w:p>
        </w:tc>
        <w:tc>
          <w:tcPr>
            <w:tcW w:w="2622" w:type="dxa"/>
            <w:tcBorders>
              <w:top w:val="single" w:sz="4" w:space="0" w:color="000000"/>
            </w:tcBorders>
          </w:tcPr>
          <w:p w14:paraId="3FA0B2E3" w14:textId="77777777" w:rsidR="008B3CCD" w:rsidRPr="00F5488C" w:rsidRDefault="008B3CCD" w:rsidP="00A34C51">
            <w:pPr>
              <w:pStyle w:val="TableParagraph"/>
              <w:spacing w:before="6"/>
              <w:rPr>
                <w:i/>
                <w:sz w:val="21"/>
              </w:rPr>
            </w:pPr>
          </w:p>
          <w:p w14:paraId="12FB8EC0" w14:textId="77777777" w:rsidR="008B3CCD" w:rsidRPr="00F5488C" w:rsidRDefault="00475040" w:rsidP="00357C62">
            <w:pPr>
              <w:pStyle w:val="TableParagraph"/>
              <w:jc w:val="center"/>
            </w:pPr>
            <w:r w:rsidRPr="00F5488C">
              <w:t>29</w:t>
            </w:r>
          </w:p>
        </w:tc>
      </w:tr>
      <w:tr w:rsidR="008B3CCD" w:rsidRPr="00A1114D" w14:paraId="6DB0E72B" w14:textId="77777777">
        <w:trPr>
          <w:trHeight w:val="253"/>
        </w:trPr>
        <w:tc>
          <w:tcPr>
            <w:tcW w:w="3882" w:type="dxa"/>
          </w:tcPr>
          <w:p w14:paraId="34CDBAB7" w14:textId="77777777" w:rsidR="008B3CCD" w:rsidRPr="00F5488C" w:rsidRDefault="00475040" w:rsidP="00A34C51">
            <w:pPr>
              <w:pStyle w:val="TableParagraph"/>
            </w:pPr>
            <w:r w:rsidRPr="00F5488C">
              <w:t>≥ 2 laipsnio PN</w:t>
            </w:r>
          </w:p>
        </w:tc>
        <w:tc>
          <w:tcPr>
            <w:tcW w:w="2567" w:type="dxa"/>
          </w:tcPr>
          <w:p w14:paraId="5380C690" w14:textId="77777777" w:rsidR="008B3CCD" w:rsidRPr="00F5488C" w:rsidRDefault="00475040" w:rsidP="00357C62">
            <w:pPr>
              <w:pStyle w:val="TableParagraph"/>
              <w:jc w:val="center"/>
            </w:pPr>
            <w:r w:rsidRPr="00F5488C">
              <w:t>18</w:t>
            </w:r>
          </w:p>
        </w:tc>
        <w:tc>
          <w:tcPr>
            <w:tcW w:w="2622" w:type="dxa"/>
          </w:tcPr>
          <w:p w14:paraId="0E4E521D" w14:textId="77777777" w:rsidR="008B3CCD" w:rsidRPr="00F5488C" w:rsidRDefault="00475040" w:rsidP="00357C62">
            <w:pPr>
              <w:pStyle w:val="TableParagraph"/>
              <w:jc w:val="center"/>
            </w:pPr>
            <w:r w:rsidRPr="00F5488C">
              <w:t>9</w:t>
            </w:r>
          </w:p>
        </w:tc>
      </w:tr>
      <w:tr w:rsidR="008B3CCD" w:rsidRPr="00A1114D" w14:paraId="39D54D8A" w14:textId="77777777">
        <w:trPr>
          <w:trHeight w:val="254"/>
        </w:trPr>
        <w:tc>
          <w:tcPr>
            <w:tcW w:w="3882" w:type="dxa"/>
            <w:tcBorders>
              <w:bottom w:val="single" w:sz="4" w:space="0" w:color="000000"/>
            </w:tcBorders>
          </w:tcPr>
          <w:p w14:paraId="36A14526" w14:textId="77777777" w:rsidR="008B3CCD" w:rsidRPr="00F5488C" w:rsidRDefault="00475040" w:rsidP="00A34C51">
            <w:pPr>
              <w:pStyle w:val="TableParagraph"/>
            </w:pPr>
            <w:r w:rsidRPr="00F5488C">
              <w:t>≥ 3 laipsnio PN</w:t>
            </w:r>
          </w:p>
        </w:tc>
        <w:tc>
          <w:tcPr>
            <w:tcW w:w="2567" w:type="dxa"/>
            <w:tcBorders>
              <w:bottom w:val="single" w:sz="4" w:space="0" w:color="000000"/>
            </w:tcBorders>
          </w:tcPr>
          <w:p w14:paraId="63E68544" w14:textId="77777777" w:rsidR="008B3CCD" w:rsidRPr="00F5488C" w:rsidRDefault="00475040" w:rsidP="00357C62">
            <w:pPr>
              <w:pStyle w:val="TableParagraph"/>
              <w:jc w:val="center"/>
            </w:pPr>
            <w:r w:rsidRPr="00F5488C">
              <w:t>8</w:t>
            </w:r>
          </w:p>
        </w:tc>
        <w:tc>
          <w:tcPr>
            <w:tcW w:w="2622" w:type="dxa"/>
            <w:tcBorders>
              <w:bottom w:val="single" w:sz="4" w:space="0" w:color="000000"/>
            </w:tcBorders>
          </w:tcPr>
          <w:p w14:paraId="1D935FF7" w14:textId="77777777" w:rsidR="008B3CCD" w:rsidRPr="00F5488C" w:rsidRDefault="00475040" w:rsidP="00357C62">
            <w:pPr>
              <w:pStyle w:val="TableParagraph"/>
              <w:jc w:val="center"/>
            </w:pPr>
            <w:r w:rsidRPr="00F5488C">
              <w:t>4</w:t>
            </w:r>
          </w:p>
        </w:tc>
      </w:tr>
      <w:tr w:rsidR="008B3CCD" w:rsidRPr="00A1114D" w14:paraId="290D342C" w14:textId="77777777">
        <w:trPr>
          <w:trHeight w:val="253"/>
        </w:trPr>
        <w:tc>
          <w:tcPr>
            <w:tcW w:w="3882" w:type="dxa"/>
            <w:tcBorders>
              <w:top w:val="single" w:sz="4" w:space="0" w:color="000000"/>
              <w:bottom w:val="single" w:sz="4" w:space="0" w:color="000000"/>
            </w:tcBorders>
          </w:tcPr>
          <w:p w14:paraId="470C738F" w14:textId="77777777" w:rsidR="008B3CCD" w:rsidRPr="00F5488C" w:rsidRDefault="00475040" w:rsidP="00A34C51">
            <w:pPr>
              <w:pStyle w:val="TableParagraph"/>
            </w:pPr>
            <w:r w:rsidRPr="00F5488C">
              <w:t>Gydymo nutraukimas dėl PN (%)</w:t>
            </w:r>
          </w:p>
        </w:tc>
        <w:tc>
          <w:tcPr>
            <w:tcW w:w="2567" w:type="dxa"/>
            <w:tcBorders>
              <w:top w:val="single" w:sz="4" w:space="0" w:color="000000"/>
              <w:bottom w:val="single" w:sz="4" w:space="0" w:color="000000"/>
            </w:tcBorders>
          </w:tcPr>
          <w:p w14:paraId="43BA1947" w14:textId="77777777" w:rsidR="008B3CCD" w:rsidRPr="00F5488C" w:rsidRDefault="00475040" w:rsidP="00357C62">
            <w:pPr>
              <w:pStyle w:val="TableParagraph"/>
              <w:jc w:val="center"/>
            </w:pPr>
            <w:r w:rsidRPr="00F5488C">
              <w:t>2</w:t>
            </w:r>
          </w:p>
        </w:tc>
        <w:tc>
          <w:tcPr>
            <w:tcW w:w="2622" w:type="dxa"/>
            <w:tcBorders>
              <w:top w:val="single" w:sz="4" w:space="0" w:color="000000"/>
              <w:bottom w:val="single" w:sz="4" w:space="0" w:color="000000"/>
            </w:tcBorders>
          </w:tcPr>
          <w:p w14:paraId="55689AF3" w14:textId="77777777" w:rsidR="008B3CCD" w:rsidRPr="00F5488C" w:rsidRDefault="00475040" w:rsidP="00357C62">
            <w:pPr>
              <w:pStyle w:val="TableParagraph"/>
              <w:jc w:val="center"/>
            </w:pPr>
            <w:r w:rsidRPr="00F5488C">
              <w:t>&lt; 1</w:t>
            </w:r>
          </w:p>
        </w:tc>
      </w:tr>
    </w:tbl>
    <w:p w14:paraId="63A16452" w14:textId="370129AB" w:rsidR="00495796" w:rsidRPr="00F5488C" w:rsidRDefault="00C31FEA" w:rsidP="00495796">
      <w:pPr>
        <w:rPr>
          <w:sz w:val="18"/>
        </w:rPr>
      </w:pPr>
      <w:r w:rsidRPr="00F5488C">
        <w:rPr>
          <w:sz w:val="18"/>
        </w:rPr>
        <w:t>Bo</w:t>
      </w:r>
      <w:r w:rsidR="00475040" w:rsidRPr="00F5488C">
        <w:rPr>
          <w:sz w:val="18"/>
        </w:rPr>
        <w:t xml:space="preserve">R-CAP = </w:t>
      </w:r>
      <w:r w:rsidR="00646182" w:rsidRPr="00F5488C">
        <w:rPr>
          <w:sz w:val="18"/>
        </w:rPr>
        <w:t>Bortezomib STADA</w:t>
      </w:r>
      <w:r w:rsidR="00475040" w:rsidRPr="00F5488C">
        <w:rPr>
          <w:sz w:val="18"/>
        </w:rPr>
        <w:t xml:space="preserve">, rituksimabas, ciklofosfamidas, doksorubicinas ir prednizonas; </w:t>
      </w:r>
    </w:p>
    <w:p w14:paraId="2F231DB3" w14:textId="77777777" w:rsidR="00495796" w:rsidRPr="00F5488C" w:rsidRDefault="00475040" w:rsidP="00495796">
      <w:pPr>
        <w:rPr>
          <w:sz w:val="18"/>
        </w:rPr>
      </w:pPr>
      <w:r w:rsidRPr="00F5488C">
        <w:rPr>
          <w:sz w:val="18"/>
        </w:rPr>
        <w:t>R-CHOP = rituksimabas, ciklofosfamidas, doksorubicinas, vinkristinas ir prednizonas;</w:t>
      </w:r>
    </w:p>
    <w:p w14:paraId="7A9731EE" w14:textId="42A8482F" w:rsidR="008B3CCD" w:rsidRPr="00F5488C" w:rsidRDefault="00475040" w:rsidP="00357C62">
      <w:pPr>
        <w:rPr>
          <w:sz w:val="18"/>
        </w:rPr>
      </w:pPr>
      <w:r w:rsidRPr="00F5488C">
        <w:rPr>
          <w:sz w:val="18"/>
        </w:rPr>
        <w:t>PN = periferinė neuropatija.</w:t>
      </w:r>
    </w:p>
    <w:p w14:paraId="1A8D05F8" w14:textId="4CE5FC5B" w:rsidR="00495796" w:rsidRPr="00F5488C" w:rsidRDefault="00475040" w:rsidP="00495796">
      <w:pPr>
        <w:rPr>
          <w:sz w:val="18"/>
        </w:rPr>
      </w:pPr>
      <w:r w:rsidRPr="00F5488C">
        <w:rPr>
          <w:sz w:val="18"/>
        </w:rPr>
        <w:t>Periferinė neuropatija apima pasirinktinas sąvokas: periferinė sensorinė neuropatija, periferinė neuropatija, periferinė motorinė neuropatija ir periferinė sensomotorinė neuropatija.</w:t>
      </w:r>
    </w:p>
    <w:p w14:paraId="17015FFA" w14:textId="77777777" w:rsidR="00495796" w:rsidRPr="00F5488C" w:rsidRDefault="00495796" w:rsidP="00357C62">
      <w:pPr>
        <w:rPr>
          <w:sz w:val="18"/>
        </w:rPr>
      </w:pPr>
    </w:p>
    <w:p w14:paraId="6B508F77" w14:textId="77777777" w:rsidR="008B3CCD" w:rsidRPr="00F5488C" w:rsidRDefault="00475040" w:rsidP="00357C62">
      <w:pPr>
        <w:rPr>
          <w:i/>
        </w:rPr>
      </w:pPr>
      <w:r w:rsidRPr="00F5488C">
        <w:rPr>
          <w:i/>
        </w:rPr>
        <w:t>Senyvi pacientai, sergantys MLL</w:t>
      </w:r>
    </w:p>
    <w:p w14:paraId="0C9CB51B" w14:textId="30C5F245" w:rsidR="008B3CCD" w:rsidRPr="00F5488C" w:rsidRDefault="00C31FEA" w:rsidP="00357C62">
      <w:pPr>
        <w:pStyle w:val="Pagrindinistekstas"/>
        <w:spacing w:before="2"/>
      </w:pPr>
      <w:r w:rsidRPr="00F5488C">
        <w:t>Bo</w:t>
      </w:r>
      <w:r w:rsidR="00475040" w:rsidRPr="00F5488C">
        <w:t>R-CAP grupėje 42,</w:t>
      </w:r>
      <w:r w:rsidR="00495796" w:rsidRPr="00F5488C">
        <w:t>9 </w:t>
      </w:r>
      <w:r w:rsidR="00475040" w:rsidRPr="00F5488C">
        <w:t>% ir 10,</w:t>
      </w:r>
      <w:r w:rsidR="00495796" w:rsidRPr="00F5488C">
        <w:t>4 </w:t>
      </w:r>
      <w:r w:rsidR="00475040" w:rsidRPr="00F5488C">
        <w:t xml:space="preserve">% pacientų buvo atitinkamai nuo 65 iki 74 metų ir </w:t>
      </w:r>
      <w:r w:rsidR="00495796" w:rsidRPr="00F5488C">
        <w:t>≥ </w:t>
      </w:r>
      <w:r w:rsidR="00475040" w:rsidRPr="00F5488C">
        <w:t xml:space="preserve">75 metų. Nors pacientai, kuriems buvo ≥ 75 metų, blogiau toleravo </w:t>
      </w:r>
      <w:r w:rsidRPr="00F5488C">
        <w:t>Bo</w:t>
      </w:r>
      <w:r w:rsidR="00475040" w:rsidRPr="00F5488C">
        <w:t xml:space="preserve">R-CAP ir R-CHOP, sunkių nepageidaujamų reiškinių dažnis </w:t>
      </w:r>
      <w:r w:rsidRPr="00F5488C">
        <w:t>Bo</w:t>
      </w:r>
      <w:r w:rsidR="00475040" w:rsidRPr="00F5488C">
        <w:t xml:space="preserve">R-CAP grupėje buvo </w:t>
      </w:r>
      <w:r w:rsidR="00495796" w:rsidRPr="00F5488C">
        <w:t>68 </w:t>
      </w:r>
      <w:r w:rsidR="00475040" w:rsidRPr="00F5488C">
        <w:t xml:space="preserve">%, palyginti su </w:t>
      </w:r>
      <w:r w:rsidR="00495796" w:rsidRPr="00F5488C">
        <w:t>42 </w:t>
      </w:r>
      <w:r w:rsidR="00475040" w:rsidRPr="00F5488C">
        <w:t>% R-CHOP grupėje.</w:t>
      </w:r>
    </w:p>
    <w:p w14:paraId="72DC7D6F" w14:textId="77777777" w:rsidR="008B3CCD" w:rsidRPr="00F5488C" w:rsidRDefault="008B3CCD" w:rsidP="00A34C51">
      <w:pPr>
        <w:pStyle w:val="Pagrindinistekstas"/>
      </w:pPr>
    </w:p>
    <w:p w14:paraId="0FC5071C" w14:textId="34EC0DDE" w:rsidR="008B3CCD" w:rsidRPr="00F5488C" w:rsidRDefault="00475040" w:rsidP="00357C62">
      <w:pPr>
        <w:spacing w:before="1"/>
        <w:rPr>
          <w:i/>
        </w:rPr>
      </w:pPr>
      <w:r w:rsidRPr="00F5488C">
        <w:rPr>
          <w:i/>
        </w:rPr>
        <w:t xml:space="preserve">Pastebimi </w:t>
      </w:r>
      <w:r w:rsidR="00495796" w:rsidRPr="00F5488C">
        <w:rPr>
          <w:i/>
        </w:rPr>
        <w:t>bortezomibo</w:t>
      </w:r>
      <w:r w:rsidRPr="00F5488C">
        <w:rPr>
          <w:i/>
        </w:rPr>
        <w:t>, vartojamo kaip vienintelio gydomojo preparato, saugumo savybių skirtumai, palyginant vartojamą po oda su leidžiamu į veną</w:t>
      </w:r>
    </w:p>
    <w:p w14:paraId="14AE7359" w14:textId="04A8874C" w:rsidR="008B3CCD" w:rsidRPr="00F5488C" w:rsidRDefault="00475040" w:rsidP="00357C62">
      <w:pPr>
        <w:pStyle w:val="Pagrindinistekstas"/>
      </w:pPr>
      <w:r w:rsidRPr="00F5488C">
        <w:t xml:space="preserve">III fazės klinikinio tyrimo metu pacientams, kuriems </w:t>
      </w:r>
      <w:r w:rsidR="00495796" w:rsidRPr="00F5488C">
        <w:t>bortezomib</w:t>
      </w:r>
      <w:r w:rsidR="00D55C74" w:rsidRPr="00F5488C">
        <w:t>o</w:t>
      </w:r>
      <w:r w:rsidR="00495796" w:rsidRPr="00F5488C">
        <w:t xml:space="preserve"> </w:t>
      </w:r>
      <w:r w:rsidRPr="00F5488C">
        <w:t xml:space="preserve">buvo skiriama po oda, palyginus su leidimu į veną, bendrasis 3-iojo ar didesnio toksiškumo laipsnio gydymo metu atsiradusių nepageidaujamų reakcijų dažnumas buvo </w:t>
      </w:r>
      <w:r w:rsidR="00495796" w:rsidRPr="00F5488C">
        <w:t>13 </w:t>
      </w:r>
      <w:r w:rsidRPr="00F5488C">
        <w:t xml:space="preserve">% mažesnis, ir </w:t>
      </w:r>
      <w:r w:rsidR="00495796" w:rsidRPr="00F5488C">
        <w:t>5 </w:t>
      </w:r>
      <w:r w:rsidRPr="00F5488C">
        <w:t xml:space="preserve">% mažesnis buvo </w:t>
      </w:r>
      <w:r w:rsidR="00495796" w:rsidRPr="00F5488C">
        <w:t xml:space="preserve">bortezomibo </w:t>
      </w:r>
      <w:r w:rsidRPr="00F5488C">
        <w:t>vartojimo nutraukimo dažnumas. Bendras viduriavimo, virškinimo trakto ir pilvo skausmo, asteninių būklių, viršutinių kvėpavimo takų infekcijų ir periferinių neuropatijų dažnumas vartojimo po oda grupėje buvo 12–</w:t>
      </w:r>
      <w:r w:rsidR="00495796" w:rsidRPr="00F5488C">
        <w:t>15 </w:t>
      </w:r>
      <w:r w:rsidRPr="00F5488C">
        <w:t xml:space="preserve">% mažesnis nei leidimo į veną grupėje. Be to, 3-iojo ar didesnio laipsnio periferinių neuropatijų dažnumas buvo </w:t>
      </w:r>
      <w:r w:rsidR="00495796" w:rsidRPr="00F5488C">
        <w:t>10 </w:t>
      </w:r>
      <w:r w:rsidRPr="00F5488C">
        <w:t xml:space="preserve">% mažesnis, o gydymo nutraukimo dėl periferinių neuropatijų dažnumas buvo </w:t>
      </w:r>
      <w:r w:rsidR="00495796" w:rsidRPr="00F5488C">
        <w:t>8 </w:t>
      </w:r>
      <w:r w:rsidRPr="00F5488C">
        <w:t xml:space="preserve">% mažesnis vartojimo po oda grupėje, palyginus su leidimo į veną </w:t>
      </w:r>
      <w:r w:rsidRPr="00F5488C">
        <w:lastRenderedPageBreak/>
        <w:t>grupe.</w:t>
      </w:r>
    </w:p>
    <w:p w14:paraId="038BDD53" w14:textId="77777777" w:rsidR="008B3CCD" w:rsidRPr="00F5488C" w:rsidRDefault="008B3CCD" w:rsidP="00A34C51">
      <w:pPr>
        <w:pStyle w:val="Pagrindinistekstas"/>
        <w:spacing w:before="10"/>
        <w:rPr>
          <w:sz w:val="21"/>
        </w:rPr>
      </w:pPr>
    </w:p>
    <w:p w14:paraId="27B67147" w14:textId="505B2887" w:rsidR="008B3CCD" w:rsidRPr="00F5488C" w:rsidRDefault="00495796" w:rsidP="00357C62">
      <w:pPr>
        <w:pStyle w:val="Pagrindinistekstas"/>
      </w:pPr>
      <w:r w:rsidRPr="00F5488C">
        <w:t>6 </w:t>
      </w:r>
      <w:r w:rsidR="00475040" w:rsidRPr="00F5488C">
        <w:t>proc. pacientų pasireiškė vietinė nepageidaujama reakcija į preparato leidimą po oda, daugiausia raudonumas. Laiko, per kurį būklės praėjo, mediana buvo 6 dienos, dviems pacientams reikėjo keisti dozę. Dviems (</w:t>
      </w:r>
      <w:r w:rsidRPr="00F5488C">
        <w:t>1 </w:t>
      </w:r>
      <w:r w:rsidR="00475040" w:rsidRPr="00F5488C">
        <w:t>%) pacientams pasireiškė sunkios reakcijos: vienu atveju tai buvo niež</w:t>
      </w:r>
      <w:r w:rsidR="00D55C74" w:rsidRPr="00F5488C">
        <w:t>ėjima</w:t>
      </w:r>
      <w:r w:rsidR="00475040" w:rsidRPr="00F5488C">
        <w:t>s, kitu - raudonumas.</w:t>
      </w:r>
    </w:p>
    <w:p w14:paraId="1D246625" w14:textId="77777777" w:rsidR="008B3CCD" w:rsidRPr="00F5488C" w:rsidRDefault="008B3CCD" w:rsidP="00A34C51">
      <w:pPr>
        <w:pStyle w:val="Pagrindinistekstas"/>
      </w:pPr>
    </w:p>
    <w:p w14:paraId="186F5982" w14:textId="13ED8675" w:rsidR="008B3CCD" w:rsidRPr="00F5488C" w:rsidRDefault="00475040" w:rsidP="00357C62">
      <w:pPr>
        <w:pStyle w:val="Pagrindinistekstas"/>
      </w:pPr>
      <w:r w:rsidRPr="00F5488C">
        <w:t xml:space="preserve">Gydymo metu įvykusios mirties dažnumas buvo </w:t>
      </w:r>
      <w:r w:rsidR="00495796" w:rsidRPr="00F5488C">
        <w:t>5 </w:t>
      </w:r>
      <w:r w:rsidRPr="00F5488C">
        <w:t xml:space="preserve">% vartojimo po oda grupėje ir </w:t>
      </w:r>
      <w:r w:rsidR="00495796" w:rsidRPr="00F5488C">
        <w:t>7 </w:t>
      </w:r>
      <w:r w:rsidRPr="00F5488C">
        <w:t xml:space="preserve">% leidimo į veną grupėje. Mirties dėl progresuojančios ligos dažnumas buvo </w:t>
      </w:r>
      <w:r w:rsidR="00495796" w:rsidRPr="00F5488C">
        <w:t>18 </w:t>
      </w:r>
      <w:r w:rsidRPr="00F5488C">
        <w:t xml:space="preserve">% vartojimo po oda grupėje ir </w:t>
      </w:r>
      <w:r w:rsidR="00495796" w:rsidRPr="00F5488C">
        <w:t>9 </w:t>
      </w:r>
      <w:r w:rsidRPr="00F5488C">
        <w:t>% leidimo į veną grupėje.</w:t>
      </w:r>
    </w:p>
    <w:p w14:paraId="02C98F52" w14:textId="77777777" w:rsidR="008B3CCD" w:rsidRPr="00F5488C" w:rsidRDefault="008B3CCD" w:rsidP="00A34C51">
      <w:pPr>
        <w:pStyle w:val="Pagrindinistekstas"/>
        <w:spacing w:before="1"/>
      </w:pPr>
    </w:p>
    <w:p w14:paraId="098BEE05" w14:textId="1A4BF1B3" w:rsidR="008B3CCD" w:rsidRPr="00F5488C" w:rsidRDefault="00475040" w:rsidP="00B042E9">
      <w:pPr>
        <w:rPr>
          <w:i/>
        </w:rPr>
      </w:pPr>
      <w:r w:rsidRPr="00F5488C">
        <w:rPr>
          <w:i/>
        </w:rPr>
        <w:t xml:space="preserve">Pakartotinis pacientų, kuriems pasireiškė </w:t>
      </w:r>
      <w:r w:rsidR="0011062E" w:rsidRPr="00F5488C">
        <w:rPr>
          <w:i/>
        </w:rPr>
        <w:t>dauginės</w:t>
      </w:r>
      <w:r w:rsidRPr="00F5488C">
        <w:rPr>
          <w:i/>
        </w:rPr>
        <w:t xml:space="preserve"> mielomos atkrytis, gydymas</w:t>
      </w:r>
    </w:p>
    <w:p w14:paraId="4F92148A" w14:textId="7D3A5664" w:rsidR="008B3CCD" w:rsidRPr="00F5488C" w:rsidRDefault="00475040" w:rsidP="00357C62">
      <w:pPr>
        <w:pStyle w:val="Pagrindinistekstas"/>
      </w:pPr>
      <w:r w:rsidRPr="00F5488C">
        <w:t xml:space="preserve">Tyrimo, kurio metu </w:t>
      </w:r>
      <w:r w:rsidR="00B17553" w:rsidRPr="00F5488C">
        <w:t>bortezomib</w:t>
      </w:r>
      <w:r w:rsidR="00D55C74" w:rsidRPr="00F5488C">
        <w:t>u</w:t>
      </w:r>
      <w:r w:rsidRPr="00F5488C">
        <w:t xml:space="preserve"> pakartotinai buvo gydyti 130 pacientų, kuriems buvo diagnozuota atsinaujinusi </w:t>
      </w:r>
      <w:r w:rsidR="0011062E" w:rsidRPr="00F5488C">
        <w:t>dauginė</w:t>
      </w:r>
      <w:r w:rsidRPr="00F5488C">
        <w:t xml:space="preserve"> mieloma ir kuriems ank</w:t>
      </w:r>
      <w:r w:rsidR="00061410" w:rsidRPr="00F5488C">
        <w:t>s</w:t>
      </w:r>
      <w:r w:rsidRPr="00F5488C">
        <w:t>čiau buvo pasireišk</w:t>
      </w:r>
      <w:r w:rsidR="00061410" w:rsidRPr="00F5488C">
        <w:t>u</w:t>
      </w:r>
      <w:r w:rsidRPr="00F5488C">
        <w:t>s</w:t>
      </w:r>
      <w:r w:rsidR="00061410" w:rsidRPr="00F5488C">
        <w:t>i</w:t>
      </w:r>
      <w:r w:rsidRPr="00F5488C">
        <w:t xml:space="preserve"> bent dalin</w:t>
      </w:r>
      <w:r w:rsidR="00061410" w:rsidRPr="00F5488C">
        <w:t>ė</w:t>
      </w:r>
      <w:r w:rsidRPr="00F5488C">
        <w:t xml:space="preserve"> </w:t>
      </w:r>
      <w:r w:rsidR="00061410" w:rsidRPr="00F5488C">
        <w:t xml:space="preserve">reakcija </w:t>
      </w:r>
      <w:r w:rsidRPr="00F5488C">
        <w:t xml:space="preserve">gydant pagal planą, kurio sudėtyje buvo </w:t>
      </w:r>
      <w:r w:rsidR="00495796" w:rsidRPr="00F5488C">
        <w:t>bortezomibo</w:t>
      </w:r>
      <w:r w:rsidRPr="00F5488C">
        <w:t xml:space="preserve">, duomenimis, dažniausi visų sunkumo laipsnių nepageidaujami reiškiniai, kurie pasireiškė ne mažiau kaip </w:t>
      </w:r>
      <w:r w:rsidR="00495796" w:rsidRPr="00F5488C">
        <w:t>25 </w:t>
      </w:r>
      <w:r w:rsidRPr="00F5488C">
        <w:t>% pacientų, buvo trombocitopenija (</w:t>
      </w:r>
      <w:r w:rsidR="00495796" w:rsidRPr="00F5488C">
        <w:t>55 </w:t>
      </w:r>
      <w:r w:rsidRPr="00F5488C">
        <w:t>%), neuropatija (</w:t>
      </w:r>
      <w:r w:rsidR="00143108" w:rsidRPr="00F5488C">
        <w:t>40 </w:t>
      </w:r>
      <w:r w:rsidRPr="00F5488C">
        <w:t>%), anemija (</w:t>
      </w:r>
      <w:r w:rsidR="00143108" w:rsidRPr="00F5488C">
        <w:t>37 </w:t>
      </w:r>
      <w:r w:rsidRPr="00F5488C">
        <w:t>%), viduriavimas (</w:t>
      </w:r>
      <w:r w:rsidR="00143108" w:rsidRPr="00F5488C">
        <w:t>35 </w:t>
      </w:r>
      <w:r w:rsidRPr="00F5488C">
        <w:t>%) ir vidurių užkietėjimas (</w:t>
      </w:r>
      <w:r w:rsidR="00495796" w:rsidRPr="00F5488C">
        <w:t>28 </w:t>
      </w:r>
      <w:r w:rsidRPr="00F5488C">
        <w:t xml:space="preserve">%). Visų sunkumo laipsnių periferinė neuropatija ir </w:t>
      </w:r>
      <w:r w:rsidR="00143108" w:rsidRPr="00F5488C">
        <w:t>≥ </w:t>
      </w:r>
      <w:r w:rsidRPr="00F5488C">
        <w:t xml:space="preserve">3 sunkumo laipsnio periferinė neuropatija pasireiškė atitinkamai </w:t>
      </w:r>
      <w:r w:rsidR="00495796" w:rsidRPr="00F5488C">
        <w:t>40 </w:t>
      </w:r>
      <w:r w:rsidRPr="00F5488C">
        <w:t>% ir</w:t>
      </w:r>
      <w:r w:rsidR="00495796" w:rsidRPr="00F5488C">
        <w:t xml:space="preserve"> </w:t>
      </w:r>
      <w:r w:rsidRPr="00F5488C">
        <w:t>8,</w:t>
      </w:r>
      <w:r w:rsidR="00495796" w:rsidRPr="00F5488C">
        <w:t>5 </w:t>
      </w:r>
      <w:r w:rsidRPr="00F5488C">
        <w:t>% pacientų.</w:t>
      </w:r>
    </w:p>
    <w:p w14:paraId="322AC322" w14:textId="77777777" w:rsidR="008B3CCD" w:rsidRPr="00F5488C" w:rsidRDefault="008B3CCD" w:rsidP="00B042E9">
      <w:pPr>
        <w:pStyle w:val="Pagrindinistekstas"/>
        <w:spacing w:before="9"/>
        <w:rPr>
          <w:sz w:val="21"/>
        </w:rPr>
      </w:pPr>
    </w:p>
    <w:p w14:paraId="2D8CB064" w14:textId="77777777" w:rsidR="008B3CCD" w:rsidRPr="00F5488C" w:rsidRDefault="00475040" w:rsidP="00B042E9">
      <w:pPr>
        <w:pStyle w:val="Pagrindinistekstas"/>
      </w:pPr>
      <w:r w:rsidRPr="00F5488C">
        <w:rPr>
          <w:u w:val="single"/>
        </w:rPr>
        <w:t>Pranešimas apie įtariamas nepageidaujamas reakcijas</w:t>
      </w:r>
    </w:p>
    <w:p w14:paraId="62E756D6" w14:textId="77777777" w:rsidR="00B91550" w:rsidRPr="00F5488C" w:rsidRDefault="00B91550" w:rsidP="00903E24">
      <w:pPr>
        <w:widowControl/>
        <w:tabs>
          <w:tab w:val="left" w:pos="567"/>
        </w:tabs>
        <w:adjustRightInd w:val="0"/>
        <w:spacing w:line="260" w:lineRule="exact"/>
      </w:pPr>
      <w:r w:rsidRPr="00F5488C">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11" w:history="1">
        <w:r w:rsidRPr="00F5488C">
          <w:rPr>
            <w:color w:val="0000FF"/>
            <w:u w:val="single"/>
          </w:rPr>
          <w:t>https://vapris.vvkt.lt/vvkt-web/public/nrvSpecialist</w:t>
        </w:r>
      </w:hyperlink>
      <w:r w:rsidRPr="00F5488C">
        <w:t xml:space="preserve"> arba užpildę Sveikatos priežiūros ar farmacijos specialisto pranešimo apie įtariamą nepageidaujamą reakciją (ĮNR) formą, kuri skelbiama </w:t>
      </w:r>
      <w:hyperlink r:id="rId12" w:history="1">
        <w:r w:rsidRPr="00F5488C">
          <w:rPr>
            <w:color w:val="0000FF"/>
            <w:u w:val="single"/>
          </w:rPr>
          <w:t>https://www.vvkt.lt/index.php?1399030386</w:t>
        </w:r>
      </w:hyperlink>
      <w:r w:rsidRPr="00F5488C">
        <w:t>, ir atsiųsti elektroniniu paštu (adresu NepageidaujamaR@vvkt.lt).</w:t>
      </w:r>
    </w:p>
    <w:p w14:paraId="056BC78A" w14:textId="77777777" w:rsidR="008B3CCD" w:rsidRPr="00F5488C" w:rsidRDefault="008B3CCD" w:rsidP="00A34C51">
      <w:pPr>
        <w:pStyle w:val="Pagrindinistekstas"/>
        <w:spacing w:before="4"/>
      </w:pPr>
    </w:p>
    <w:p w14:paraId="12D2BE72" w14:textId="77777777" w:rsidR="008B3CCD" w:rsidRPr="00F5488C" w:rsidRDefault="00475040" w:rsidP="00B042E9">
      <w:pPr>
        <w:pStyle w:val="Antrat1"/>
        <w:numPr>
          <w:ilvl w:val="1"/>
          <w:numId w:val="28"/>
        </w:numPr>
        <w:tabs>
          <w:tab w:val="left" w:pos="802"/>
          <w:tab w:val="left" w:pos="803"/>
        </w:tabs>
        <w:ind w:left="0" w:firstLine="0"/>
      </w:pPr>
      <w:r w:rsidRPr="00F5488C">
        <w:t>Perdozavimas</w:t>
      </w:r>
    </w:p>
    <w:p w14:paraId="39E0CF91" w14:textId="77777777" w:rsidR="008B3CCD" w:rsidRPr="00F5488C" w:rsidRDefault="008B3CCD" w:rsidP="00B042E9">
      <w:pPr>
        <w:pStyle w:val="Pagrindinistekstas"/>
        <w:spacing w:before="7"/>
        <w:rPr>
          <w:b/>
          <w:sz w:val="21"/>
        </w:rPr>
      </w:pPr>
    </w:p>
    <w:p w14:paraId="0087B157" w14:textId="77777777" w:rsidR="008B3CCD" w:rsidRPr="00F5488C" w:rsidRDefault="00475040" w:rsidP="00357C62">
      <w:pPr>
        <w:pStyle w:val="Pagrindinistekstas"/>
      </w:pPr>
      <w:r w:rsidRPr="00F5488C">
        <w:t>Daugiau kaip dvigubai didesnę už rekomenduojamą vaistinio preparato dozę pavartojusiems pacientams staiga pasireiškė simptominė hipotenzija ir trombocitopenija, pasibaigusios mirtimis. Apie ikiklinikinius kardiovaskulinio saugumo farmakologijos tyrimus žr. 5.3 skyriuje.</w:t>
      </w:r>
    </w:p>
    <w:p w14:paraId="70AB0AE7" w14:textId="77777777" w:rsidR="008B3CCD" w:rsidRPr="00F5488C" w:rsidRDefault="008B3CCD" w:rsidP="00A34C51">
      <w:pPr>
        <w:pStyle w:val="Pagrindinistekstas"/>
        <w:spacing w:before="10"/>
        <w:rPr>
          <w:sz w:val="21"/>
        </w:rPr>
      </w:pPr>
    </w:p>
    <w:p w14:paraId="6CCE37E0" w14:textId="77777777" w:rsidR="008B3CCD" w:rsidRPr="00F5488C" w:rsidRDefault="00475040" w:rsidP="00357C62">
      <w:pPr>
        <w:pStyle w:val="Pagrindinistekstas"/>
      </w:pPr>
      <w:r w:rsidRPr="00F5488C">
        <w:t>Perdozavimo atveju specifinio priešnuodžio bortezomibui nėra. Įvykus perdozavimui, turi būti stebimi pagrindiniai ligonio gyvybiniai rodikliai ir taikomas atitinkamas palaikomasis gydymas, siekiant palaikyti normalų kraujospūdį (skiriant skysčius, kraujospūdį didinančius preparatus ir [ar] širdies raumens susitraukimą stiprinančius medikamentus) ir kūno temperatūrą (žr. 4.2 ir 4.4 skyrius).</w:t>
      </w:r>
    </w:p>
    <w:p w14:paraId="3E4290C6" w14:textId="77777777" w:rsidR="008B3CCD" w:rsidRPr="00F5488C" w:rsidRDefault="008B3CCD" w:rsidP="00A34C51">
      <w:pPr>
        <w:pStyle w:val="Pagrindinistekstas"/>
        <w:rPr>
          <w:sz w:val="24"/>
        </w:rPr>
      </w:pPr>
    </w:p>
    <w:p w14:paraId="1AB8D446" w14:textId="77777777" w:rsidR="008B3CCD" w:rsidRPr="00F5488C" w:rsidRDefault="008B3CCD" w:rsidP="00B042E9">
      <w:pPr>
        <w:pStyle w:val="Pagrindinistekstas"/>
        <w:spacing w:before="6"/>
        <w:rPr>
          <w:sz w:val="20"/>
        </w:rPr>
      </w:pPr>
    </w:p>
    <w:p w14:paraId="3FB43AD3" w14:textId="77777777" w:rsidR="008B3CCD" w:rsidRPr="00F5488C" w:rsidRDefault="00475040" w:rsidP="00B042E9">
      <w:pPr>
        <w:pStyle w:val="Antrat1"/>
        <w:numPr>
          <w:ilvl w:val="0"/>
          <w:numId w:val="28"/>
        </w:numPr>
        <w:tabs>
          <w:tab w:val="left" w:pos="567"/>
        </w:tabs>
        <w:ind w:left="0" w:firstLine="0"/>
      </w:pPr>
      <w:r w:rsidRPr="00F5488C">
        <w:t>FARMAKOLOGINĖS SAVYBĖS</w:t>
      </w:r>
    </w:p>
    <w:p w14:paraId="00418FBE" w14:textId="77777777" w:rsidR="008B3CCD" w:rsidRPr="00F5488C" w:rsidRDefault="008B3CCD" w:rsidP="004608D9">
      <w:pPr>
        <w:pStyle w:val="Pagrindinistekstas"/>
        <w:rPr>
          <w:b/>
        </w:rPr>
      </w:pPr>
    </w:p>
    <w:p w14:paraId="6E340C64" w14:textId="77777777" w:rsidR="008B3CCD" w:rsidRPr="00F5488C" w:rsidRDefault="00475040" w:rsidP="004608D9">
      <w:pPr>
        <w:pStyle w:val="Sraopastraipa"/>
        <w:numPr>
          <w:ilvl w:val="1"/>
          <w:numId w:val="28"/>
        </w:numPr>
        <w:tabs>
          <w:tab w:val="left" w:pos="802"/>
          <w:tab w:val="left" w:pos="803"/>
        </w:tabs>
        <w:spacing w:line="240" w:lineRule="auto"/>
        <w:ind w:left="0" w:firstLine="0"/>
        <w:rPr>
          <w:b/>
        </w:rPr>
      </w:pPr>
      <w:r w:rsidRPr="00F5488C">
        <w:rPr>
          <w:b/>
        </w:rPr>
        <w:t>Farmakodinaminės</w:t>
      </w:r>
      <w:r w:rsidRPr="00F5488C">
        <w:rPr>
          <w:b/>
          <w:spacing w:val="-2"/>
        </w:rPr>
        <w:t xml:space="preserve"> </w:t>
      </w:r>
      <w:r w:rsidRPr="00F5488C">
        <w:rPr>
          <w:b/>
        </w:rPr>
        <w:t>savybės</w:t>
      </w:r>
    </w:p>
    <w:p w14:paraId="5DCC4426" w14:textId="77777777" w:rsidR="008B3CCD" w:rsidRPr="00F5488C" w:rsidRDefault="008B3CCD" w:rsidP="004608D9">
      <w:pPr>
        <w:pStyle w:val="Pagrindinistekstas"/>
        <w:spacing w:before="5"/>
        <w:rPr>
          <w:b/>
          <w:sz w:val="21"/>
        </w:rPr>
      </w:pPr>
    </w:p>
    <w:p w14:paraId="3E4DFC55" w14:textId="16965E29" w:rsidR="00B25233" w:rsidRPr="00F5488C" w:rsidRDefault="00475040">
      <w:pPr>
        <w:pStyle w:val="Pagrindinistekstas"/>
        <w:spacing w:before="65"/>
      </w:pPr>
      <w:r w:rsidRPr="00F5488C">
        <w:t>Farmakoterapinė grupė – antinavikiniai vaistai, kiti antinavikiniai vaistai, ATC kodas – L01XX32.</w:t>
      </w:r>
    </w:p>
    <w:p w14:paraId="433BA76A" w14:textId="77777777" w:rsidR="00B25233" w:rsidRPr="00F5488C" w:rsidRDefault="00B25233">
      <w:pPr>
        <w:pStyle w:val="Pagrindinistekstas"/>
        <w:spacing w:before="65"/>
      </w:pPr>
    </w:p>
    <w:p w14:paraId="4A6DD401" w14:textId="2F1E94B5" w:rsidR="008B3CCD" w:rsidRPr="00F5488C" w:rsidRDefault="00475040">
      <w:pPr>
        <w:pStyle w:val="Pagrindinistekstas"/>
        <w:spacing w:before="65"/>
      </w:pPr>
      <w:r w:rsidRPr="00F5488C">
        <w:rPr>
          <w:u w:val="single"/>
        </w:rPr>
        <w:t>Veikimo mechanizmas</w:t>
      </w:r>
    </w:p>
    <w:p w14:paraId="726AFEE1" w14:textId="42112553" w:rsidR="008B3CCD" w:rsidRPr="00F5488C" w:rsidRDefault="00475040" w:rsidP="00357C62">
      <w:pPr>
        <w:pStyle w:val="Pagrindinistekstas"/>
      </w:pPr>
      <w:r w:rsidRPr="00F5488C">
        <w:t xml:space="preserve">Bortezomibas yra proteosomos inhibitorius. Jis specifiškai sukurtas tam, kad slopintų </w:t>
      </w:r>
      <w:r w:rsidR="00B25233" w:rsidRPr="00F5488C">
        <w:t xml:space="preserve">į chimotripsino panašų </w:t>
      </w:r>
      <w:r w:rsidRPr="00F5488C">
        <w:t>žinduolių ląstelių 26S proteosomos aktyvumą. 26S proteosoma yra didelis baltymo kompleksas, kuris suardo ubikvitinu modifikuotus baltymus. Ubikvitino - proteosomos kelias vaidina pagrindinį vaidmenį reguliuojant specifinių baltymų apykaitą. Taip jie palaiko ląstelės homeostazę. 26S proteosomos slopinimas apsaugo nuo šios kryptingos proteolizės ir veikia daugybę signalinių kaskadų ląstelės viduje, kas galiausiai sukelia vėžinių ląstelių žūtį.</w:t>
      </w:r>
    </w:p>
    <w:p w14:paraId="0DC0F9BF" w14:textId="77777777" w:rsidR="008B3CCD" w:rsidRPr="00F5488C" w:rsidRDefault="008B3CCD" w:rsidP="00A34C51">
      <w:pPr>
        <w:pStyle w:val="Pagrindinistekstas"/>
      </w:pPr>
    </w:p>
    <w:p w14:paraId="3F39DF8A" w14:textId="77777777" w:rsidR="008B3CCD" w:rsidRPr="00F5488C" w:rsidRDefault="00475040" w:rsidP="00357C62">
      <w:pPr>
        <w:pStyle w:val="Pagrindinistekstas"/>
        <w:spacing w:before="1"/>
      </w:pPr>
      <w:r w:rsidRPr="00F5488C">
        <w:lastRenderedPageBreak/>
        <w:t xml:space="preserve">Bortezomibas yra labai selektyvus proteosomai. Esant 10 </w:t>
      </w:r>
      <w:r w:rsidRPr="00F5488C">
        <w:rPr>
          <w:rFonts w:ascii="Symbol" w:hAnsi="Symbol"/>
        </w:rPr>
        <w:t></w:t>
      </w:r>
      <w:r w:rsidRPr="00F5488C">
        <w:t>M koncentracijai bortezomibas neslopina nė vieno iš daugelio įvairių kitų tikrintų receptorių bei proteazių ir yra daugiau kaip 1 500 kartų selektyvesnis proteosomai negu kitam iš eilės pagal selektyvumą jo veikiamam fermentui.</w:t>
      </w:r>
    </w:p>
    <w:p w14:paraId="2A419217" w14:textId="77777777" w:rsidR="008B3CCD" w:rsidRPr="00F5488C" w:rsidRDefault="00475040" w:rsidP="00357C62">
      <w:pPr>
        <w:pStyle w:val="Pagrindinistekstas"/>
      </w:pPr>
      <w:r w:rsidRPr="00F5488C">
        <w:t xml:space="preserve">Proteosomos slopinimo kinetika buvo tiriama </w:t>
      </w:r>
      <w:r w:rsidRPr="00F5488C">
        <w:rPr>
          <w:i/>
        </w:rPr>
        <w:t>in vitro</w:t>
      </w:r>
      <w:r w:rsidRPr="00F5488C">
        <w:t>. Nustatyta, kad bortezomibo disociacijos nuo proteosomos pusperiodis (t</w:t>
      </w:r>
      <w:r w:rsidRPr="00F5488C">
        <w:rPr>
          <w:vertAlign w:val="subscript"/>
        </w:rPr>
        <w:t>½</w:t>
      </w:r>
      <w:r w:rsidRPr="00F5488C">
        <w:t>) yra 20 min. Tai rodo, kad bortezomibo sukeltas proteosomos slopinimas yra grįžtamo pobūdžio.</w:t>
      </w:r>
    </w:p>
    <w:p w14:paraId="308E57D8" w14:textId="77777777" w:rsidR="008B3CCD" w:rsidRPr="00F5488C" w:rsidRDefault="008B3CCD" w:rsidP="00A34C51">
      <w:pPr>
        <w:pStyle w:val="Pagrindinistekstas"/>
        <w:spacing w:before="10"/>
        <w:rPr>
          <w:sz w:val="21"/>
        </w:rPr>
      </w:pPr>
    </w:p>
    <w:p w14:paraId="5FCCCAFD" w14:textId="52EF18B6" w:rsidR="008B3CCD" w:rsidRPr="00F5488C" w:rsidRDefault="00475040" w:rsidP="00357C62">
      <w:pPr>
        <w:pStyle w:val="Pagrindinistekstas"/>
        <w:spacing w:before="1"/>
      </w:pPr>
      <w:r w:rsidRPr="00F5488C">
        <w:t>Bortezomibo skatinama proteosomos inhibicija vėžines ląsteles veikia įvairiais būdais, vienas, bet ne vienintelis iš jų – reguliacinių baltymų, kontroliuojančių ląstelės ciklo seką ir branduolinio faktoriaus kapa B (</w:t>
      </w:r>
      <w:r w:rsidR="00B25233" w:rsidRPr="00F5488C">
        <w:t xml:space="preserve">angl. </w:t>
      </w:r>
      <w:r w:rsidR="00B25233" w:rsidRPr="00F5488C">
        <w:rPr>
          <w:i/>
        </w:rPr>
        <w:t>nuclear factor kappa B</w:t>
      </w:r>
      <w:r w:rsidR="00B25233" w:rsidRPr="00F5488C">
        <w:t xml:space="preserve"> , </w:t>
      </w:r>
      <w:r w:rsidRPr="00F5488C">
        <w:t>NF-kB) aktyvinimą, pokyčiai. Dėl proteosomos slopinimo sustoja ląstelės ciklas ir įvyksta apoptozė. NF-kB yra transkripcijos faktorius, kurio aktyvinimas svarbus daugeliui tumorogenezės aspektų, iš jų ląstelės augimui ir išlikimui, angiogenezei, ląstelių tarpusavio sąveikai ir metastazavimui. Sergant mieloma, bortezomibas veikia mielominių ląstelių gebėjimą sąveikauti su kaulų čiulpų mikroaplinka.</w:t>
      </w:r>
    </w:p>
    <w:p w14:paraId="4E943DBA" w14:textId="77777777" w:rsidR="008B3CCD" w:rsidRPr="00F5488C" w:rsidRDefault="008B3CCD" w:rsidP="00A34C51">
      <w:pPr>
        <w:pStyle w:val="Pagrindinistekstas"/>
        <w:spacing w:before="10"/>
        <w:rPr>
          <w:sz w:val="21"/>
        </w:rPr>
      </w:pPr>
    </w:p>
    <w:p w14:paraId="2810DF0A" w14:textId="2F1E6AB5" w:rsidR="008B3CCD" w:rsidRPr="00F5488C" w:rsidRDefault="00475040" w:rsidP="00357C62">
      <w:pPr>
        <w:pStyle w:val="Pagrindinistekstas"/>
        <w:spacing w:before="1"/>
      </w:pPr>
      <w:r w:rsidRPr="00F5488C">
        <w:t xml:space="preserve">Eksperimentais nustatyta, kad bortezomibas sukelia citotoksinį poveikį įvairių tipų vėžinėms ląstelėms, ir kad vėžinės ląstelės būna daug jautresnės proapoptoziniam proteosomos inhibitorių poveikiui negu normalios ląstelės. Bortezomibas </w:t>
      </w:r>
      <w:r w:rsidRPr="00F5488C">
        <w:rPr>
          <w:i/>
        </w:rPr>
        <w:t xml:space="preserve">in vivo </w:t>
      </w:r>
      <w:r w:rsidRPr="00F5488C">
        <w:t xml:space="preserve">slopina įvairių ikiklinikinių naviko modelių, tarp jų ir </w:t>
      </w:r>
      <w:r w:rsidR="0011062E" w:rsidRPr="00F5488C">
        <w:t>dauginės</w:t>
      </w:r>
      <w:r w:rsidRPr="00F5488C">
        <w:t xml:space="preserve"> mielomos, naviko augimą.</w:t>
      </w:r>
    </w:p>
    <w:p w14:paraId="2A494DA3" w14:textId="77777777" w:rsidR="008B3CCD" w:rsidRPr="00F5488C" w:rsidRDefault="008B3CCD" w:rsidP="00A34C51">
      <w:pPr>
        <w:pStyle w:val="Pagrindinistekstas"/>
        <w:spacing w:before="11"/>
        <w:rPr>
          <w:sz w:val="21"/>
        </w:rPr>
      </w:pPr>
    </w:p>
    <w:p w14:paraId="5934393C" w14:textId="3CF07D04" w:rsidR="008B3CCD" w:rsidRPr="00F5488C" w:rsidRDefault="00475040" w:rsidP="00357C62">
      <w:pPr>
        <w:pStyle w:val="Pagrindinistekstas"/>
      </w:pPr>
      <w:r w:rsidRPr="00F5488C">
        <w:t xml:space="preserve">Tyrimų in vitro, </w:t>
      </w:r>
      <w:r w:rsidRPr="00F5488C">
        <w:rPr>
          <w:i/>
        </w:rPr>
        <w:t xml:space="preserve">ex-vivo </w:t>
      </w:r>
      <w:r w:rsidRPr="00F5488C">
        <w:t xml:space="preserve">ir modelių su gyvūnais duomenys rodo, kad bortezomibas didina osteoblastų diferenciaciją ir aktyvumą bei slopina osteoklastų funkciją. Toks poveikis pasireiškė </w:t>
      </w:r>
      <w:r w:rsidR="0011062E" w:rsidRPr="00F5488C">
        <w:t>daugine</w:t>
      </w:r>
      <w:r w:rsidRPr="00F5488C">
        <w:t xml:space="preserve"> mieloma su toli pažengusia osteolizine liga sergantiems pacientams, kurie buvo gydyti bortezomibu.</w:t>
      </w:r>
    </w:p>
    <w:p w14:paraId="43849687" w14:textId="77777777" w:rsidR="008B3CCD" w:rsidRPr="00F5488C" w:rsidRDefault="008B3CCD" w:rsidP="00A34C51">
      <w:pPr>
        <w:pStyle w:val="Pagrindinistekstas"/>
        <w:spacing w:before="1"/>
      </w:pPr>
    </w:p>
    <w:p w14:paraId="508F89D1" w14:textId="70F8E56E" w:rsidR="008B3CCD" w:rsidRPr="00F5488C" w:rsidRDefault="00475040" w:rsidP="00B042E9">
      <w:pPr>
        <w:pStyle w:val="Pagrindinistekstas"/>
      </w:pPr>
      <w:r w:rsidRPr="00F5488C">
        <w:rPr>
          <w:u w:val="single"/>
        </w:rPr>
        <w:t xml:space="preserve">Klinikinis veiksmingumas anksčiau negydytos </w:t>
      </w:r>
      <w:r w:rsidR="0011062E" w:rsidRPr="00F5488C">
        <w:rPr>
          <w:u w:val="single"/>
        </w:rPr>
        <w:t>dauginės</w:t>
      </w:r>
      <w:r w:rsidRPr="00F5488C">
        <w:rPr>
          <w:u w:val="single"/>
        </w:rPr>
        <w:t xml:space="preserve"> mielomos atveju</w:t>
      </w:r>
    </w:p>
    <w:p w14:paraId="2CEFC17B" w14:textId="75AF0E63" w:rsidR="008B3CCD" w:rsidRPr="00F5488C" w:rsidRDefault="00475040" w:rsidP="00357C62">
      <w:pPr>
        <w:pStyle w:val="Pagrindinistekstas"/>
        <w:jc w:val="both"/>
      </w:pPr>
      <w:r w:rsidRPr="00F5488C">
        <w:t>Buvo atliktas pr</w:t>
      </w:r>
      <w:r w:rsidR="00B25233" w:rsidRPr="00F5488C">
        <w:t>o</w:t>
      </w:r>
      <w:r w:rsidRPr="00F5488C">
        <w:t>spektyvinis III fazės, tarptautinis, atsitiktinių imčių (1:1), atviras klinikinis tyrimas (</w:t>
      </w:r>
      <w:r w:rsidRPr="00F5488C">
        <w:rPr>
          <w:i/>
        </w:rPr>
        <w:t>MMY</w:t>
      </w:r>
      <w:r w:rsidRPr="00F5488C">
        <w:t xml:space="preserve">-3002 VISTA), kuriame dalyvavo 682 pacientai, siekiant nustatyti, ar vartojant </w:t>
      </w:r>
      <w:r w:rsidR="00CA6910" w:rsidRPr="00F5488C">
        <w:t>bortezomibo</w:t>
      </w:r>
      <w:r w:rsidRPr="00F5488C">
        <w:t xml:space="preserve"> (1,</w:t>
      </w:r>
      <w:r w:rsidR="00CA6910" w:rsidRPr="00F5488C">
        <w:t>3 </w:t>
      </w:r>
      <w:r w:rsidRPr="00F5488C">
        <w:t>mg/m</w:t>
      </w:r>
      <w:r w:rsidRPr="00F5488C">
        <w:rPr>
          <w:vertAlign w:val="superscript"/>
        </w:rPr>
        <w:t>2</w:t>
      </w:r>
      <w:r w:rsidRPr="00F5488C">
        <w:t xml:space="preserve"> leidžiamo į veną) kartu su melfalanu (</w:t>
      </w:r>
      <w:r w:rsidR="00CA6910" w:rsidRPr="00F5488C">
        <w:t>9 </w:t>
      </w:r>
      <w:r w:rsidRPr="00F5488C">
        <w:t>mg/m</w:t>
      </w:r>
      <w:r w:rsidRPr="00F5488C">
        <w:rPr>
          <w:vertAlign w:val="superscript"/>
        </w:rPr>
        <w:t>2</w:t>
      </w:r>
      <w:r w:rsidRPr="00F5488C">
        <w:t>) ir prednizonu (</w:t>
      </w:r>
      <w:r w:rsidR="00CA6910" w:rsidRPr="00F5488C">
        <w:t>60 </w:t>
      </w:r>
      <w:r w:rsidRPr="00F5488C">
        <w:t>mg/m</w:t>
      </w:r>
      <w:r w:rsidRPr="00F5488C">
        <w:rPr>
          <w:vertAlign w:val="superscript"/>
        </w:rPr>
        <w:t>2</w:t>
      </w:r>
      <w:r w:rsidRPr="00F5488C">
        <w:t>) pailgėja laikas iki ligos progresavimo (LIP), palyginti su melfalano (</w:t>
      </w:r>
      <w:r w:rsidR="00CA6910" w:rsidRPr="00F5488C">
        <w:t>9 </w:t>
      </w:r>
      <w:r w:rsidRPr="00F5488C">
        <w:t>mg/m</w:t>
      </w:r>
      <w:r w:rsidRPr="00F5488C">
        <w:rPr>
          <w:vertAlign w:val="superscript"/>
        </w:rPr>
        <w:t>2</w:t>
      </w:r>
      <w:r w:rsidRPr="00F5488C">
        <w:t>) ir prednizono (</w:t>
      </w:r>
      <w:r w:rsidR="00CA6910" w:rsidRPr="00F5488C">
        <w:t>60 </w:t>
      </w:r>
      <w:r w:rsidRPr="00F5488C">
        <w:t>mg/m</w:t>
      </w:r>
      <w:r w:rsidRPr="00F5488C">
        <w:rPr>
          <w:vertAlign w:val="superscript"/>
        </w:rPr>
        <w:t>2</w:t>
      </w:r>
      <w:r w:rsidRPr="00F5488C">
        <w:t xml:space="preserve">) poveikiu pacientams, negydytiems nuo </w:t>
      </w:r>
      <w:r w:rsidR="0011062E" w:rsidRPr="00F5488C">
        <w:t>dauginės</w:t>
      </w:r>
      <w:r w:rsidRPr="00F5488C">
        <w:t xml:space="preserve"> mielomos. Gydymas buvo taikomas daugiausia 9 ciklus (maždaug</w:t>
      </w:r>
      <w:r w:rsidRPr="00F5488C">
        <w:rPr>
          <w:spacing w:val="-6"/>
        </w:rPr>
        <w:t xml:space="preserve"> </w:t>
      </w:r>
      <w:r w:rsidRPr="00F5488C">
        <w:t>54</w:t>
      </w:r>
      <w:r w:rsidRPr="00F5488C">
        <w:rPr>
          <w:spacing w:val="-3"/>
        </w:rPr>
        <w:t xml:space="preserve"> </w:t>
      </w:r>
      <w:r w:rsidRPr="00F5488C">
        <w:t>savaites)</w:t>
      </w:r>
      <w:r w:rsidRPr="00F5488C">
        <w:rPr>
          <w:spacing w:val="-5"/>
        </w:rPr>
        <w:t xml:space="preserve"> </w:t>
      </w:r>
      <w:r w:rsidRPr="00F5488C">
        <w:t>ir</w:t>
      </w:r>
      <w:r w:rsidRPr="00F5488C">
        <w:rPr>
          <w:spacing w:val="-4"/>
        </w:rPr>
        <w:t xml:space="preserve"> </w:t>
      </w:r>
      <w:r w:rsidRPr="00F5488C">
        <w:t>buvo</w:t>
      </w:r>
      <w:r w:rsidRPr="00F5488C">
        <w:rPr>
          <w:spacing w:val="-4"/>
        </w:rPr>
        <w:t xml:space="preserve"> </w:t>
      </w:r>
      <w:r w:rsidRPr="00F5488C">
        <w:t>anksti</w:t>
      </w:r>
      <w:r w:rsidRPr="00F5488C">
        <w:rPr>
          <w:spacing w:val="-5"/>
        </w:rPr>
        <w:t xml:space="preserve"> </w:t>
      </w:r>
      <w:r w:rsidRPr="00F5488C">
        <w:t>nutrauktas</w:t>
      </w:r>
      <w:r w:rsidRPr="00F5488C">
        <w:rPr>
          <w:spacing w:val="-4"/>
        </w:rPr>
        <w:t xml:space="preserve"> </w:t>
      </w:r>
      <w:r w:rsidRPr="00F5488C">
        <w:t>dėl</w:t>
      </w:r>
      <w:r w:rsidRPr="00F5488C">
        <w:rPr>
          <w:spacing w:val="-4"/>
        </w:rPr>
        <w:t xml:space="preserve"> </w:t>
      </w:r>
      <w:r w:rsidRPr="00F5488C">
        <w:t>ligos</w:t>
      </w:r>
      <w:r w:rsidRPr="00F5488C">
        <w:rPr>
          <w:spacing w:val="-5"/>
        </w:rPr>
        <w:t xml:space="preserve"> </w:t>
      </w:r>
      <w:r w:rsidRPr="00F5488C">
        <w:t>progresavimo</w:t>
      </w:r>
      <w:r w:rsidRPr="00F5488C">
        <w:rPr>
          <w:spacing w:val="-4"/>
        </w:rPr>
        <w:t xml:space="preserve"> </w:t>
      </w:r>
      <w:r w:rsidRPr="00F5488C">
        <w:t>arba</w:t>
      </w:r>
      <w:r w:rsidRPr="00F5488C">
        <w:rPr>
          <w:spacing w:val="-5"/>
        </w:rPr>
        <w:t xml:space="preserve"> </w:t>
      </w:r>
      <w:r w:rsidRPr="00F5488C">
        <w:t>nepageidaujamo</w:t>
      </w:r>
      <w:r w:rsidRPr="00F5488C">
        <w:rPr>
          <w:spacing w:val="-4"/>
        </w:rPr>
        <w:t xml:space="preserve"> </w:t>
      </w:r>
      <w:r w:rsidRPr="00F5488C">
        <w:t>toksinio</w:t>
      </w:r>
      <w:r w:rsidR="00CA6910" w:rsidRPr="00F5488C">
        <w:t xml:space="preserve"> </w:t>
      </w:r>
      <w:r w:rsidRPr="00F5488C">
        <w:t xml:space="preserve">poveikio. Tyrime dalyvavusių pacientų amžiaus mediana buvo 71 metai, </w:t>
      </w:r>
      <w:r w:rsidR="00CA6910" w:rsidRPr="00F5488C">
        <w:t>50 </w:t>
      </w:r>
      <w:r w:rsidRPr="00F5488C">
        <w:t xml:space="preserve">% iš jų buvo vyrai, </w:t>
      </w:r>
      <w:r w:rsidR="00CA6910" w:rsidRPr="00F5488C">
        <w:t>88 </w:t>
      </w:r>
      <w:r w:rsidRPr="00F5488C">
        <w:t xml:space="preserve">% – europidai, o jų medianinis funkcinės būklės Karnofsky indeksas buvo 80. Pacientai sirgo IgG/IgA/lengvųjų grandinių mieloma </w:t>
      </w:r>
      <w:r w:rsidR="00CA6910" w:rsidRPr="00F5488C">
        <w:t>63 </w:t>
      </w:r>
      <w:r w:rsidRPr="00F5488C">
        <w:t>%/</w:t>
      </w:r>
      <w:r w:rsidR="00CA6910" w:rsidRPr="00F5488C">
        <w:t>25 </w:t>
      </w:r>
      <w:r w:rsidRPr="00F5488C">
        <w:t>%/</w:t>
      </w:r>
      <w:r w:rsidR="00CA6910" w:rsidRPr="00F5488C">
        <w:t>8 </w:t>
      </w:r>
      <w:r w:rsidRPr="00F5488C">
        <w:t>% atvejų,</w:t>
      </w:r>
      <w:r w:rsidR="00FD1F6D" w:rsidRPr="00F5488C">
        <w:t xml:space="preserve"> </w:t>
      </w:r>
      <w:r w:rsidRPr="00F5488C">
        <w:t>hemoglobino kieki</w:t>
      </w:r>
      <w:r w:rsidR="00FD1F6D" w:rsidRPr="00F5488C">
        <w:t>o mediana</w:t>
      </w:r>
      <w:r w:rsidRPr="00F5488C">
        <w:t xml:space="preserve"> buvo </w:t>
      </w:r>
      <w:r w:rsidR="00CA6910" w:rsidRPr="00F5488C">
        <w:t>105 </w:t>
      </w:r>
      <w:r w:rsidRPr="00F5488C">
        <w:t>g/l ir trombocitų kieki</w:t>
      </w:r>
      <w:r w:rsidR="00FD1F6D" w:rsidRPr="00F5488C">
        <w:t>o mediana</w:t>
      </w:r>
      <w:r w:rsidRPr="00F5488C">
        <w:t xml:space="preserve"> – 221,</w:t>
      </w:r>
      <w:r w:rsidR="00CA6910" w:rsidRPr="00F5488C">
        <w:t>5 x </w:t>
      </w:r>
      <w:r w:rsidRPr="00F5488C">
        <w:t>10</w:t>
      </w:r>
      <w:r w:rsidRPr="00F5488C">
        <w:rPr>
          <w:vertAlign w:val="superscript"/>
        </w:rPr>
        <w:t>9</w:t>
      </w:r>
      <w:r w:rsidRPr="00F5488C">
        <w:t>/l. Pacientų, kurių kreatinino</w:t>
      </w:r>
      <w:r w:rsidRPr="00F5488C">
        <w:rPr>
          <w:spacing w:val="-25"/>
        </w:rPr>
        <w:t xml:space="preserve"> </w:t>
      </w:r>
      <w:r w:rsidRPr="00F5488C">
        <w:t>klirensas</w:t>
      </w:r>
      <w:r w:rsidR="00CA6910" w:rsidRPr="00F5488C">
        <w:t xml:space="preserve"> </w:t>
      </w:r>
      <w:r w:rsidRPr="00F5488C">
        <w:t>≤ 30 ml/min., santykis grupėse buvo panašus (</w:t>
      </w:r>
      <w:r w:rsidR="00CA6910" w:rsidRPr="00F5488C">
        <w:t>3 </w:t>
      </w:r>
      <w:r w:rsidRPr="00F5488C">
        <w:t>% kiekvienoje grupėje).</w:t>
      </w:r>
    </w:p>
    <w:p w14:paraId="1C16596F" w14:textId="55403CE5" w:rsidR="00143108" w:rsidRPr="00F5488C" w:rsidRDefault="00475040" w:rsidP="00357C62">
      <w:pPr>
        <w:pStyle w:val="Pagrindinistekstas"/>
        <w:jc w:val="both"/>
        <w:rPr>
          <w:i/>
        </w:rPr>
      </w:pPr>
      <w:r w:rsidRPr="00F5488C">
        <w:t xml:space="preserve">Iš anksto suplanuotos tarpinės duomenų analizės metu buvo nustatyta, kad pagrindinė tyrimo vertinamoji baigtis (laikas iki ligos progresavimo) yra pasiekta, ir pacientams, vartojusiems M+P, buvo pasiūlyta gydytis </w:t>
      </w:r>
      <w:r w:rsidR="00C31FEA" w:rsidRPr="00F5488C">
        <w:t>Bo</w:t>
      </w:r>
      <w:r w:rsidRPr="00F5488C">
        <w:t>+M+P. Stebėjimo trukmės mediana buvo 16,3 mėnesio. Galutiniai duomenys apie išgyvenamumą yra pagrįsti 60,1 mėnesio stebėjimo trukmės medianos duomenimis.</w:t>
      </w:r>
      <w:r w:rsidR="00CA6910" w:rsidRPr="00F5488C">
        <w:t xml:space="preserve"> </w:t>
      </w:r>
      <w:r w:rsidR="00C31FEA" w:rsidRPr="00F5488C">
        <w:t>Bo</w:t>
      </w:r>
      <w:r w:rsidRPr="00F5488C">
        <w:t>+M+P gydymo grupėje buvo nustatytas statistiškai reikšmingai ilgesnis išgyvenamumas</w:t>
      </w:r>
      <w:r w:rsidR="00CA6910" w:rsidRPr="00F5488C">
        <w:t xml:space="preserve"> </w:t>
      </w:r>
      <w:r w:rsidRPr="00F5488C">
        <w:t>(</w:t>
      </w:r>
      <w:r w:rsidR="00574C1C" w:rsidRPr="00F5488C">
        <w:t xml:space="preserve">Rizikos santykis, </w:t>
      </w:r>
      <w:r w:rsidR="00CA6910" w:rsidRPr="00F5488C">
        <w:t>RS = </w:t>
      </w:r>
      <w:r w:rsidRPr="00F5488C">
        <w:t xml:space="preserve">0,695, </w:t>
      </w:r>
      <w:r w:rsidR="00CA6910" w:rsidRPr="00F5488C">
        <w:t>p = </w:t>
      </w:r>
      <w:r w:rsidRPr="00F5488C">
        <w:t xml:space="preserve">0,00043), nežiūrint, koks buvo tolesnis gydymas, įskaitant gydymo režimus, kurių pagrindą sudarė </w:t>
      </w:r>
      <w:r w:rsidR="00CA6910" w:rsidRPr="00F5488C">
        <w:t>bortezomibas</w:t>
      </w:r>
      <w:r w:rsidRPr="00F5488C">
        <w:t xml:space="preserve">. </w:t>
      </w:r>
      <w:r w:rsidR="00C31FEA" w:rsidRPr="00F5488C">
        <w:t>Bo</w:t>
      </w:r>
      <w:r w:rsidRPr="00F5488C">
        <w:t>+M+P gydymo grupėje išgyvenamumo mediana buvo 56,4 mėnesio, palyginti su 43,1 mėnesio M+P gydymo grupėje. Veiksmingumo rezultatai pateikti 11 lentelėje.</w:t>
      </w:r>
    </w:p>
    <w:p w14:paraId="2D8F0E64" w14:textId="2071BB23" w:rsidR="008B3CCD" w:rsidRPr="00F5488C" w:rsidRDefault="00143108">
      <w:pPr>
        <w:pStyle w:val="Sraopastraipa"/>
        <w:numPr>
          <w:ilvl w:val="0"/>
          <w:numId w:val="18"/>
        </w:numPr>
        <w:tabs>
          <w:tab w:val="left" w:pos="512"/>
          <w:tab w:val="left" w:pos="1371"/>
        </w:tabs>
        <w:spacing w:before="70" w:after="8" w:line="240" w:lineRule="auto"/>
        <w:ind w:left="0" w:firstLine="0"/>
        <w:rPr>
          <w:i/>
        </w:rPr>
      </w:pPr>
      <w:r w:rsidRPr="00F5488C">
        <w:rPr>
          <w:i/>
        </w:rPr>
        <w:t>l</w:t>
      </w:r>
      <w:r w:rsidR="00475040" w:rsidRPr="00F5488C">
        <w:rPr>
          <w:i/>
        </w:rPr>
        <w:t>entelė.</w:t>
      </w:r>
      <w:r w:rsidR="00475040" w:rsidRPr="00F5488C">
        <w:rPr>
          <w:i/>
        </w:rPr>
        <w:tab/>
        <w:t>VISTA tyrimo veiksmingumo rezultatai, galutinai atnaujinus išgyvenamumo</w:t>
      </w:r>
      <w:r w:rsidR="00475040" w:rsidRPr="00F5488C">
        <w:rPr>
          <w:i/>
          <w:spacing w:val="-22"/>
        </w:rPr>
        <w:t xml:space="preserve"> </w:t>
      </w:r>
      <w:r w:rsidR="00475040" w:rsidRPr="00F5488C">
        <w:rPr>
          <w:i/>
        </w:rPr>
        <w:t>duomenis</w:t>
      </w:r>
    </w:p>
    <w:tbl>
      <w:tblPr>
        <w:tblW w:w="0" w:type="auto"/>
        <w:tblInd w:w="21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642"/>
        <w:gridCol w:w="2362"/>
        <w:gridCol w:w="2084"/>
      </w:tblGrid>
      <w:tr w:rsidR="008B3CCD" w:rsidRPr="00073E29" w14:paraId="1C8D8097" w14:textId="77777777">
        <w:trPr>
          <w:trHeight w:val="505"/>
        </w:trPr>
        <w:tc>
          <w:tcPr>
            <w:tcW w:w="4642" w:type="dxa"/>
            <w:tcBorders>
              <w:left w:val="nil"/>
              <w:right w:val="single" w:sz="4" w:space="0" w:color="000000"/>
            </w:tcBorders>
          </w:tcPr>
          <w:p w14:paraId="6427DA7B" w14:textId="77777777" w:rsidR="008B3CCD" w:rsidRPr="00F5488C" w:rsidRDefault="00475040" w:rsidP="00357C62">
            <w:pPr>
              <w:pStyle w:val="TableParagraph"/>
              <w:ind w:left="210"/>
              <w:rPr>
                <w:b/>
              </w:rPr>
            </w:pPr>
            <w:r w:rsidRPr="00F5488C">
              <w:rPr>
                <w:b/>
              </w:rPr>
              <w:t>Veiksmingumo vertinamoji baigtis</w:t>
            </w:r>
          </w:p>
        </w:tc>
        <w:tc>
          <w:tcPr>
            <w:tcW w:w="2362" w:type="dxa"/>
            <w:tcBorders>
              <w:left w:val="single" w:sz="4" w:space="0" w:color="000000"/>
              <w:right w:val="single" w:sz="4" w:space="0" w:color="000000"/>
            </w:tcBorders>
          </w:tcPr>
          <w:p w14:paraId="67F59DD0" w14:textId="5DE1CECE" w:rsidR="008B3CCD" w:rsidRPr="00F5488C" w:rsidRDefault="00C31FEA" w:rsidP="00357C62">
            <w:pPr>
              <w:pStyle w:val="TableParagraph"/>
              <w:jc w:val="center"/>
              <w:rPr>
                <w:b/>
              </w:rPr>
            </w:pPr>
            <w:r w:rsidRPr="00F5488C">
              <w:rPr>
                <w:b/>
              </w:rPr>
              <w:t>Bo</w:t>
            </w:r>
            <w:r w:rsidR="00475040" w:rsidRPr="00F5488C">
              <w:rPr>
                <w:b/>
              </w:rPr>
              <w:t xml:space="preserve">+M+P </w:t>
            </w:r>
            <w:r w:rsidR="00574C1C" w:rsidRPr="00F5488C">
              <w:rPr>
                <w:b/>
              </w:rPr>
              <w:br/>
            </w:r>
            <w:r w:rsidR="00475040" w:rsidRPr="00F5488C">
              <w:rPr>
                <w:b/>
              </w:rPr>
              <w:t>n = 344</w:t>
            </w:r>
          </w:p>
        </w:tc>
        <w:tc>
          <w:tcPr>
            <w:tcW w:w="2084" w:type="dxa"/>
            <w:tcBorders>
              <w:left w:val="single" w:sz="4" w:space="0" w:color="000000"/>
              <w:right w:val="nil"/>
            </w:tcBorders>
          </w:tcPr>
          <w:p w14:paraId="54B41B70" w14:textId="7FAE5CFC" w:rsidR="008B3CCD" w:rsidRPr="00F5488C" w:rsidRDefault="00475040" w:rsidP="00357C62">
            <w:pPr>
              <w:pStyle w:val="TableParagraph"/>
              <w:jc w:val="center"/>
              <w:rPr>
                <w:b/>
              </w:rPr>
            </w:pPr>
            <w:r w:rsidRPr="00F5488C">
              <w:rPr>
                <w:b/>
              </w:rPr>
              <w:t xml:space="preserve">M+P </w:t>
            </w:r>
            <w:r w:rsidR="00574C1C" w:rsidRPr="00F5488C">
              <w:rPr>
                <w:b/>
              </w:rPr>
              <w:br/>
            </w:r>
            <w:r w:rsidRPr="00F5488C">
              <w:rPr>
                <w:b/>
              </w:rPr>
              <w:t>n = 338</w:t>
            </w:r>
          </w:p>
        </w:tc>
      </w:tr>
      <w:tr w:rsidR="008B3CCD" w:rsidRPr="00073E29" w14:paraId="36A39AC3" w14:textId="77777777">
        <w:trPr>
          <w:trHeight w:val="504"/>
        </w:trPr>
        <w:tc>
          <w:tcPr>
            <w:tcW w:w="4642" w:type="dxa"/>
            <w:tcBorders>
              <w:left w:val="nil"/>
              <w:bottom w:val="single" w:sz="4" w:space="0" w:color="000000"/>
              <w:right w:val="single" w:sz="4" w:space="0" w:color="000000"/>
            </w:tcBorders>
          </w:tcPr>
          <w:p w14:paraId="7B8ADFB8" w14:textId="77777777" w:rsidR="008B3CCD" w:rsidRPr="00F5488C" w:rsidRDefault="00475040" w:rsidP="00357C62">
            <w:pPr>
              <w:pStyle w:val="TableParagraph"/>
              <w:ind w:left="210"/>
              <w:rPr>
                <w:b/>
              </w:rPr>
            </w:pPr>
            <w:r w:rsidRPr="00F5488C">
              <w:rPr>
                <w:b/>
              </w:rPr>
              <w:t>Laikas iki ligos progresavimo</w:t>
            </w:r>
          </w:p>
          <w:p w14:paraId="19B57EE5" w14:textId="77777777" w:rsidR="008B3CCD" w:rsidRPr="00F5488C" w:rsidRDefault="00475040" w:rsidP="00357C62">
            <w:pPr>
              <w:pStyle w:val="TableParagraph"/>
              <w:ind w:left="210"/>
            </w:pPr>
            <w:r w:rsidRPr="00F5488C">
              <w:t>Atvejų skaičius (%)</w:t>
            </w:r>
          </w:p>
        </w:tc>
        <w:tc>
          <w:tcPr>
            <w:tcW w:w="2362" w:type="dxa"/>
            <w:tcBorders>
              <w:left w:val="single" w:sz="4" w:space="0" w:color="000000"/>
              <w:bottom w:val="single" w:sz="4" w:space="0" w:color="000000"/>
              <w:right w:val="single" w:sz="4" w:space="0" w:color="000000"/>
            </w:tcBorders>
          </w:tcPr>
          <w:p w14:paraId="62D1E424" w14:textId="77777777" w:rsidR="008B3CCD" w:rsidRPr="00F5488C" w:rsidRDefault="008B3CCD" w:rsidP="00357C62">
            <w:pPr>
              <w:pStyle w:val="TableParagraph"/>
              <w:spacing w:before="3"/>
              <w:jc w:val="center"/>
              <w:rPr>
                <w:i/>
                <w:sz w:val="21"/>
              </w:rPr>
            </w:pPr>
          </w:p>
          <w:p w14:paraId="292A27D3" w14:textId="77777777" w:rsidR="008B3CCD" w:rsidRPr="00F5488C" w:rsidRDefault="00475040" w:rsidP="00357C62">
            <w:pPr>
              <w:pStyle w:val="TableParagraph"/>
              <w:jc w:val="center"/>
            </w:pPr>
            <w:r w:rsidRPr="00F5488C">
              <w:t>101 (29)</w:t>
            </w:r>
          </w:p>
        </w:tc>
        <w:tc>
          <w:tcPr>
            <w:tcW w:w="2084" w:type="dxa"/>
            <w:tcBorders>
              <w:left w:val="single" w:sz="4" w:space="0" w:color="000000"/>
              <w:bottom w:val="single" w:sz="4" w:space="0" w:color="000000"/>
              <w:right w:val="nil"/>
            </w:tcBorders>
          </w:tcPr>
          <w:p w14:paraId="51468EF6" w14:textId="77777777" w:rsidR="008B3CCD" w:rsidRPr="00F5488C" w:rsidRDefault="008B3CCD" w:rsidP="00357C62">
            <w:pPr>
              <w:pStyle w:val="TableParagraph"/>
              <w:spacing w:before="3"/>
              <w:jc w:val="center"/>
              <w:rPr>
                <w:i/>
                <w:sz w:val="21"/>
              </w:rPr>
            </w:pPr>
          </w:p>
          <w:p w14:paraId="1AE74DE2" w14:textId="77777777" w:rsidR="008B3CCD" w:rsidRPr="00F5488C" w:rsidRDefault="00475040" w:rsidP="00357C62">
            <w:pPr>
              <w:pStyle w:val="TableParagraph"/>
              <w:jc w:val="center"/>
            </w:pPr>
            <w:r w:rsidRPr="00F5488C">
              <w:t>152 (45)</w:t>
            </w:r>
          </w:p>
        </w:tc>
      </w:tr>
      <w:tr w:rsidR="008B3CCD" w:rsidRPr="00073E29" w14:paraId="2AC9F210" w14:textId="77777777">
        <w:trPr>
          <w:trHeight w:val="505"/>
        </w:trPr>
        <w:tc>
          <w:tcPr>
            <w:tcW w:w="4642" w:type="dxa"/>
            <w:tcBorders>
              <w:top w:val="single" w:sz="4" w:space="0" w:color="000000"/>
              <w:left w:val="nil"/>
              <w:bottom w:val="single" w:sz="4" w:space="0" w:color="000000"/>
              <w:right w:val="single" w:sz="4" w:space="0" w:color="000000"/>
            </w:tcBorders>
          </w:tcPr>
          <w:p w14:paraId="3D750581" w14:textId="77777777" w:rsidR="008B3CCD" w:rsidRPr="00F5488C" w:rsidRDefault="00475040" w:rsidP="00357C62">
            <w:pPr>
              <w:pStyle w:val="TableParagraph"/>
              <w:ind w:left="210"/>
            </w:pPr>
            <w:r w:rsidRPr="00F5488C">
              <w:t>Mediana</w:t>
            </w:r>
            <w:r w:rsidRPr="00F5488C">
              <w:rPr>
                <w:vertAlign w:val="superscript"/>
              </w:rPr>
              <w:t>a</w:t>
            </w:r>
            <w:r w:rsidRPr="00F5488C">
              <w:t xml:space="preserve"> (95 % PI)</w:t>
            </w:r>
          </w:p>
        </w:tc>
        <w:tc>
          <w:tcPr>
            <w:tcW w:w="2362" w:type="dxa"/>
            <w:tcBorders>
              <w:top w:val="single" w:sz="4" w:space="0" w:color="000000"/>
              <w:left w:val="single" w:sz="4" w:space="0" w:color="000000"/>
              <w:bottom w:val="single" w:sz="4" w:space="0" w:color="000000"/>
              <w:right w:val="single" w:sz="4" w:space="0" w:color="000000"/>
            </w:tcBorders>
          </w:tcPr>
          <w:p w14:paraId="4D60F776" w14:textId="77777777" w:rsidR="008B3CCD" w:rsidRPr="00F5488C" w:rsidRDefault="00475040" w:rsidP="00357C62">
            <w:pPr>
              <w:pStyle w:val="TableParagraph"/>
              <w:jc w:val="center"/>
            </w:pPr>
            <w:r w:rsidRPr="00F5488C">
              <w:t>20,7 mėn.</w:t>
            </w:r>
          </w:p>
          <w:p w14:paraId="1C023C4A" w14:textId="77777777" w:rsidR="008B3CCD" w:rsidRPr="00F5488C" w:rsidRDefault="00475040" w:rsidP="00357C62">
            <w:pPr>
              <w:pStyle w:val="TableParagraph"/>
              <w:jc w:val="center"/>
            </w:pPr>
            <w:r w:rsidRPr="00F5488C">
              <w:t>(17,6; 24,7)</w:t>
            </w:r>
          </w:p>
        </w:tc>
        <w:tc>
          <w:tcPr>
            <w:tcW w:w="2084" w:type="dxa"/>
            <w:tcBorders>
              <w:top w:val="single" w:sz="4" w:space="0" w:color="000000"/>
              <w:left w:val="single" w:sz="4" w:space="0" w:color="000000"/>
              <w:bottom w:val="single" w:sz="4" w:space="0" w:color="000000"/>
              <w:right w:val="nil"/>
            </w:tcBorders>
          </w:tcPr>
          <w:p w14:paraId="1CCFB53B" w14:textId="77777777" w:rsidR="008B3CCD" w:rsidRPr="00F5488C" w:rsidRDefault="00475040" w:rsidP="00357C62">
            <w:pPr>
              <w:pStyle w:val="TableParagraph"/>
              <w:jc w:val="center"/>
            </w:pPr>
            <w:r w:rsidRPr="00F5488C">
              <w:t>15,0 mėn.</w:t>
            </w:r>
          </w:p>
          <w:p w14:paraId="676863CF" w14:textId="77777777" w:rsidR="008B3CCD" w:rsidRPr="00F5488C" w:rsidRDefault="00475040" w:rsidP="00357C62">
            <w:pPr>
              <w:pStyle w:val="TableParagraph"/>
              <w:jc w:val="center"/>
            </w:pPr>
            <w:r w:rsidRPr="00F5488C">
              <w:t>(14,1; 17,9)</w:t>
            </w:r>
          </w:p>
        </w:tc>
      </w:tr>
      <w:tr w:rsidR="008B3CCD" w:rsidRPr="00073E29" w14:paraId="7D9DF302" w14:textId="77777777">
        <w:trPr>
          <w:trHeight w:val="505"/>
        </w:trPr>
        <w:tc>
          <w:tcPr>
            <w:tcW w:w="4642" w:type="dxa"/>
            <w:tcBorders>
              <w:top w:val="single" w:sz="4" w:space="0" w:color="000000"/>
              <w:left w:val="nil"/>
              <w:bottom w:val="single" w:sz="4" w:space="0" w:color="000000"/>
              <w:right w:val="single" w:sz="4" w:space="0" w:color="000000"/>
            </w:tcBorders>
          </w:tcPr>
          <w:p w14:paraId="20581EF0" w14:textId="77777777" w:rsidR="008B3CCD" w:rsidRPr="00F5488C" w:rsidRDefault="00475040" w:rsidP="00357C62">
            <w:pPr>
              <w:pStyle w:val="TableParagraph"/>
              <w:ind w:left="210"/>
            </w:pPr>
            <w:r w:rsidRPr="00F5488C">
              <w:t>Rizikos santykis</w:t>
            </w:r>
            <w:r w:rsidRPr="00F5488C">
              <w:rPr>
                <w:vertAlign w:val="superscript"/>
              </w:rPr>
              <w:t>b</w:t>
            </w:r>
          </w:p>
          <w:p w14:paraId="6FA7AFD5" w14:textId="77777777" w:rsidR="008B3CCD" w:rsidRPr="00F5488C" w:rsidRDefault="00475040" w:rsidP="00357C62">
            <w:pPr>
              <w:pStyle w:val="TableParagraph"/>
              <w:ind w:left="210"/>
            </w:pPr>
            <w:r w:rsidRPr="00F5488C">
              <w:t>(95 % PI)</w:t>
            </w:r>
          </w:p>
        </w:tc>
        <w:tc>
          <w:tcPr>
            <w:tcW w:w="4446" w:type="dxa"/>
            <w:gridSpan w:val="2"/>
            <w:tcBorders>
              <w:top w:val="single" w:sz="4" w:space="0" w:color="000000"/>
              <w:left w:val="single" w:sz="4" w:space="0" w:color="000000"/>
              <w:bottom w:val="single" w:sz="4" w:space="0" w:color="000000"/>
              <w:right w:val="nil"/>
            </w:tcBorders>
          </w:tcPr>
          <w:p w14:paraId="0F1165A2" w14:textId="77777777" w:rsidR="008B3CCD" w:rsidRPr="00F5488C" w:rsidRDefault="00475040" w:rsidP="00357C62">
            <w:pPr>
              <w:pStyle w:val="TableParagraph"/>
              <w:jc w:val="center"/>
            </w:pPr>
            <w:r w:rsidRPr="00F5488C">
              <w:t>0,54</w:t>
            </w:r>
          </w:p>
          <w:p w14:paraId="2974B705" w14:textId="77777777" w:rsidR="008B3CCD" w:rsidRPr="00F5488C" w:rsidRDefault="00475040" w:rsidP="00357C62">
            <w:pPr>
              <w:pStyle w:val="TableParagraph"/>
              <w:jc w:val="center"/>
            </w:pPr>
            <w:r w:rsidRPr="00F5488C">
              <w:t>(0,42; 0,70)</w:t>
            </w:r>
          </w:p>
        </w:tc>
      </w:tr>
      <w:tr w:rsidR="008B3CCD" w:rsidRPr="00073E29" w14:paraId="680917B5" w14:textId="77777777">
        <w:trPr>
          <w:trHeight w:val="251"/>
        </w:trPr>
        <w:tc>
          <w:tcPr>
            <w:tcW w:w="4642" w:type="dxa"/>
            <w:tcBorders>
              <w:top w:val="single" w:sz="4" w:space="0" w:color="000000"/>
              <w:left w:val="nil"/>
              <w:bottom w:val="single" w:sz="4" w:space="0" w:color="000000"/>
              <w:right w:val="single" w:sz="4" w:space="0" w:color="000000"/>
            </w:tcBorders>
          </w:tcPr>
          <w:p w14:paraId="2F809CC6" w14:textId="77777777" w:rsidR="008B3CCD" w:rsidRPr="00F5488C" w:rsidRDefault="00475040" w:rsidP="00357C62">
            <w:pPr>
              <w:pStyle w:val="TableParagraph"/>
              <w:ind w:left="210"/>
            </w:pPr>
            <w:r w:rsidRPr="00F5488C">
              <w:t>p-reikšmė</w:t>
            </w:r>
            <w:r w:rsidRPr="00F5488C">
              <w:rPr>
                <w:vertAlign w:val="superscript"/>
              </w:rPr>
              <w:t>c</w:t>
            </w:r>
          </w:p>
        </w:tc>
        <w:tc>
          <w:tcPr>
            <w:tcW w:w="4446" w:type="dxa"/>
            <w:gridSpan w:val="2"/>
            <w:tcBorders>
              <w:top w:val="single" w:sz="4" w:space="0" w:color="000000"/>
              <w:left w:val="single" w:sz="4" w:space="0" w:color="000000"/>
              <w:bottom w:val="single" w:sz="4" w:space="0" w:color="000000"/>
              <w:right w:val="nil"/>
            </w:tcBorders>
          </w:tcPr>
          <w:p w14:paraId="740B13F2" w14:textId="77777777" w:rsidR="008B3CCD" w:rsidRPr="00F5488C" w:rsidRDefault="00475040" w:rsidP="00357C62">
            <w:pPr>
              <w:pStyle w:val="TableParagraph"/>
              <w:jc w:val="center"/>
            </w:pPr>
            <w:r w:rsidRPr="00F5488C">
              <w:t>0,000002</w:t>
            </w:r>
          </w:p>
        </w:tc>
      </w:tr>
      <w:tr w:rsidR="008B3CCD" w:rsidRPr="00073E29" w14:paraId="266F55FD" w14:textId="77777777">
        <w:trPr>
          <w:trHeight w:val="505"/>
        </w:trPr>
        <w:tc>
          <w:tcPr>
            <w:tcW w:w="4642" w:type="dxa"/>
            <w:tcBorders>
              <w:top w:val="single" w:sz="4" w:space="0" w:color="000000"/>
              <w:left w:val="nil"/>
              <w:bottom w:val="single" w:sz="4" w:space="0" w:color="000000"/>
              <w:right w:val="single" w:sz="4" w:space="0" w:color="000000"/>
            </w:tcBorders>
          </w:tcPr>
          <w:p w14:paraId="3FDF7111" w14:textId="77777777" w:rsidR="008B3CCD" w:rsidRPr="00F5488C" w:rsidRDefault="00475040" w:rsidP="00357C62">
            <w:pPr>
              <w:pStyle w:val="TableParagraph"/>
              <w:ind w:left="210"/>
              <w:rPr>
                <w:b/>
              </w:rPr>
            </w:pPr>
            <w:r w:rsidRPr="00F5488C">
              <w:rPr>
                <w:b/>
              </w:rPr>
              <w:t>Išgyvenamumas be ligos progresavimo</w:t>
            </w:r>
          </w:p>
          <w:p w14:paraId="7A016BBE" w14:textId="77777777" w:rsidR="008B3CCD" w:rsidRPr="00F5488C" w:rsidRDefault="00475040" w:rsidP="00357C62">
            <w:pPr>
              <w:pStyle w:val="TableParagraph"/>
              <w:ind w:left="210"/>
            </w:pPr>
            <w:r w:rsidRPr="00F5488C">
              <w:t>Atvejų skaičius (%)</w:t>
            </w:r>
          </w:p>
        </w:tc>
        <w:tc>
          <w:tcPr>
            <w:tcW w:w="2362" w:type="dxa"/>
            <w:tcBorders>
              <w:top w:val="single" w:sz="4" w:space="0" w:color="000000"/>
              <w:left w:val="single" w:sz="4" w:space="0" w:color="000000"/>
              <w:bottom w:val="single" w:sz="4" w:space="0" w:color="000000"/>
              <w:right w:val="single" w:sz="4" w:space="0" w:color="000000"/>
            </w:tcBorders>
          </w:tcPr>
          <w:p w14:paraId="238F5EAC" w14:textId="77777777" w:rsidR="008B3CCD" w:rsidRPr="00F5488C" w:rsidRDefault="008B3CCD" w:rsidP="00357C62">
            <w:pPr>
              <w:pStyle w:val="TableParagraph"/>
              <w:spacing w:before="6"/>
              <w:jc w:val="center"/>
              <w:rPr>
                <w:i/>
                <w:sz w:val="21"/>
              </w:rPr>
            </w:pPr>
          </w:p>
          <w:p w14:paraId="4E2FAFB2" w14:textId="77777777" w:rsidR="008B3CCD" w:rsidRPr="00F5488C" w:rsidRDefault="00475040" w:rsidP="00357C62">
            <w:pPr>
              <w:pStyle w:val="TableParagraph"/>
              <w:jc w:val="center"/>
            </w:pPr>
            <w:r w:rsidRPr="00F5488C">
              <w:t>135 (39)</w:t>
            </w:r>
          </w:p>
        </w:tc>
        <w:tc>
          <w:tcPr>
            <w:tcW w:w="2084" w:type="dxa"/>
            <w:tcBorders>
              <w:top w:val="single" w:sz="4" w:space="0" w:color="000000"/>
              <w:left w:val="single" w:sz="4" w:space="0" w:color="000000"/>
              <w:bottom w:val="single" w:sz="4" w:space="0" w:color="000000"/>
              <w:right w:val="nil"/>
            </w:tcBorders>
          </w:tcPr>
          <w:p w14:paraId="167416E2" w14:textId="77777777" w:rsidR="008B3CCD" w:rsidRPr="00F5488C" w:rsidRDefault="008B3CCD" w:rsidP="00357C62">
            <w:pPr>
              <w:pStyle w:val="TableParagraph"/>
              <w:spacing w:before="6"/>
              <w:jc w:val="center"/>
              <w:rPr>
                <w:i/>
                <w:sz w:val="21"/>
              </w:rPr>
            </w:pPr>
          </w:p>
          <w:p w14:paraId="7E9EA00F" w14:textId="77777777" w:rsidR="008B3CCD" w:rsidRPr="00F5488C" w:rsidRDefault="00475040" w:rsidP="00357C62">
            <w:pPr>
              <w:pStyle w:val="TableParagraph"/>
              <w:jc w:val="center"/>
            </w:pPr>
            <w:r w:rsidRPr="00F5488C">
              <w:t>190 (56)</w:t>
            </w:r>
          </w:p>
        </w:tc>
      </w:tr>
      <w:tr w:rsidR="008B3CCD" w:rsidRPr="00073E29" w14:paraId="3B85C185" w14:textId="77777777">
        <w:trPr>
          <w:trHeight w:val="506"/>
        </w:trPr>
        <w:tc>
          <w:tcPr>
            <w:tcW w:w="4642" w:type="dxa"/>
            <w:tcBorders>
              <w:top w:val="single" w:sz="4" w:space="0" w:color="000000"/>
              <w:left w:val="nil"/>
              <w:bottom w:val="single" w:sz="4" w:space="0" w:color="000000"/>
              <w:right w:val="single" w:sz="4" w:space="0" w:color="000000"/>
            </w:tcBorders>
          </w:tcPr>
          <w:p w14:paraId="18428C2D" w14:textId="77777777" w:rsidR="008B3CCD" w:rsidRPr="00F5488C" w:rsidRDefault="00475040" w:rsidP="00357C62">
            <w:pPr>
              <w:pStyle w:val="TableParagraph"/>
              <w:ind w:left="210"/>
            </w:pPr>
            <w:r w:rsidRPr="00F5488C">
              <w:lastRenderedPageBreak/>
              <w:t>Mediana</w:t>
            </w:r>
            <w:r w:rsidRPr="00F5488C">
              <w:rPr>
                <w:vertAlign w:val="superscript"/>
              </w:rPr>
              <w:t>a</w:t>
            </w:r>
            <w:r w:rsidRPr="00F5488C">
              <w:t xml:space="preserve"> (95 % PI)</w:t>
            </w:r>
          </w:p>
        </w:tc>
        <w:tc>
          <w:tcPr>
            <w:tcW w:w="2362" w:type="dxa"/>
            <w:tcBorders>
              <w:top w:val="single" w:sz="4" w:space="0" w:color="000000"/>
              <w:left w:val="single" w:sz="4" w:space="0" w:color="000000"/>
              <w:bottom w:val="single" w:sz="4" w:space="0" w:color="000000"/>
              <w:right w:val="single" w:sz="4" w:space="0" w:color="000000"/>
            </w:tcBorders>
          </w:tcPr>
          <w:p w14:paraId="4C0855D7" w14:textId="77777777" w:rsidR="008B3CCD" w:rsidRPr="00F5488C" w:rsidRDefault="00475040" w:rsidP="00357C62">
            <w:pPr>
              <w:pStyle w:val="TableParagraph"/>
              <w:jc w:val="center"/>
            </w:pPr>
            <w:r w:rsidRPr="00F5488C">
              <w:t>18,3 mėn.</w:t>
            </w:r>
          </w:p>
          <w:p w14:paraId="76D1FB7C" w14:textId="77777777" w:rsidR="008B3CCD" w:rsidRPr="00F5488C" w:rsidRDefault="00475040" w:rsidP="00357C62">
            <w:pPr>
              <w:pStyle w:val="TableParagraph"/>
              <w:spacing w:before="1"/>
              <w:jc w:val="center"/>
            </w:pPr>
            <w:r w:rsidRPr="00F5488C">
              <w:t>(16,6; 21,7)</w:t>
            </w:r>
          </w:p>
        </w:tc>
        <w:tc>
          <w:tcPr>
            <w:tcW w:w="2084" w:type="dxa"/>
            <w:tcBorders>
              <w:top w:val="single" w:sz="4" w:space="0" w:color="000000"/>
              <w:left w:val="single" w:sz="4" w:space="0" w:color="000000"/>
              <w:bottom w:val="single" w:sz="4" w:space="0" w:color="000000"/>
              <w:right w:val="nil"/>
            </w:tcBorders>
          </w:tcPr>
          <w:p w14:paraId="70A9B0D7" w14:textId="77777777" w:rsidR="008B3CCD" w:rsidRPr="00F5488C" w:rsidRDefault="00475040" w:rsidP="00357C62">
            <w:pPr>
              <w:pStyle w:val="TableParagraph"/>
              <w:jc w:val="center"/>
            </w:pPr>
            <w:r w:rsidRPr="00F5488C">
              <w:t>14,0 mėn.</w:t>
            </w:r>
          </w:p>
          <w:p w14:paraId="38F21E6B" w14:textId="77777777" w:rsidR="008B3CCD" w:rsidRPr="00F5488C" w:rsidRDefault="00475040" w:rsidP="00357C62">
            <w:pPr>
              <w:pStyle w:val="TableParagraph"/>
              <w:spacing w:before="1"/>
              <w:jc w:val="center"/>
            </w:pPr>
            <w:r w:rsidRPr="00F5488C">
              <w:t>(11,1; 15,0)</w:t>
            </w:r>
          </w:p>
        </w:tc>
      </w:tr>
      <w:tr w:rsidR="008B3CCD" w:rsidRPr="00073E29" w14:paraId="32F7567B" w14:textId="77777777">
        <w:trPr>
          <w:trHeight w:val="505"/>
        </w:trPr>
        <w:tc>
          <w:tcPr>
            <w:tcW w:w="4642" w:type="dxa"/>
            <w:tcBorders>
              <w:top w:val="single" w:sz="4" w:space="0" w:color="000000"/>
              <w:left w:val="nil"/>
              <w:bottom w:val="single" w:sz="4" w:space="0" w:color="000000"/>
              <w:right w:val="single" w:sz="4" w:space="0" w:color="000000"/>
            </w:tcBorders>
          </w:tcPr>
          <w:p w14:paraId="155DCC35" w14:textId="77777777" w:rsidR="008B3CCD" w:rsidRPr="00F5488C" w:rsidRDefault="00475040" w:rsidP="00357C62">
            <w:pPr>
              <w:pStyle w:val="TableParagraph"/>
              <w:ind w:left="210"/>
            </w:pPr>
            <w:r w:rsidRPr="00F5488C">
              <w:t>Rizikos santykis</w:t>
            </w:r>
            <w:r w:rsidRPr="00F5488C">
              <w:rPr>
                <w:vertAlign w:val="superscript"/>
              </w:rPr>
              <w:t>b</w:t>
            </w:r>
          </w:p>
          <w:p w14:paraId="4A6FCC45" w14:textId="77777777" w:rsidR="008B3CCD" w:rsidRPr="00F5488C" w:rsidRDefault="00475040" w:rsidP="00357C62">
            <w:pPr>
              <w:pStyle w:val="TableParagraph"/>
              <w:spacing w:before="1"/>
              <w:ind w:left="210"/>
            </w:pPr>
            <w:r w:rsidRPr="00F5488C">
              <w:t>(95 % PI)</w:t>
            </w:r>
          </w:p>
        </w:tc>
        <w:tc>
          <w:tcPr>
            <w:tcW w:w="4446" w:type="dxa"/>
            <w:gridSpan w:val="2"/>
            <w:tcBorders>
              <w:top w:val="single" w:sz="4" w:space="0" w:color="000000"/>
              <w:left w:val="single" w:sz="4" w:space="0" w:color="000000"/>
              <w:bottom w:val="single" w:sz="4" w:space="0" w:color="000000"/>
              <w:right w:val="nil"/>
            </w:tcBorders>
          </w:tcPr>
          <w:p w14:paraId="3DFC43B1" w14:textId="77777777" w:rsidR="008B3CCD" w:rsidRPr="00F5488C" w:rsidRDefault="00475040" w:rsidP="00357C62">
            <w:pPr>
              <w:pStyle w:val="TableParagraph"/>
              <w:jc w:val="center"/>
            </w:pPr>
            <w:r w:rsidRPr="00F5488C">
              <w:t>0,61</w:t>
            </w:r>
          </w:p>
          <w:p w14:paraId="11BDA1DD" w14:textId="77777777" w:rsidR="008B3CCD" w:rsidRPr="00F5488C" w:rsidRDefault="00475040" w:rsidP="00357C62">
            <w:pPr>
              <w:pStyle w:val="TableParagraph"/>
              <w:spacing w:before="1"/>
              <w:jc w:val="center"/>
            </w:pPr>
            <w:r w:rsidRPr="00F5488C">
              <w:t>(0,49; 0,76)</w:t>
            </w:r>
          </w:p>
        </w:tc>
      </w:tr>
      <w:tr w:rsidR="008B3CCD" w:rsidRPr="00073E29" w14:paraId="6CF7624B" w14:textId="77777777">
        <w:trPr>
          <w:trHeight w:val="254"/>
        </w:trPr>
        <w:tc>
          <w:tcPr>
            <w:tcW w:w="4642" w:type="dxa"/>
            <w:tcBorders>
              <w:top w:val="single" w:sz="4" w:space="0" w:color="000000"/>
              <w:left w:val="nil"/>
              <w:bottom w:val="single" w:sz="4" w:space="0" w:color="000000"/>
              <w:right w:val="single" w:sz="4" w:space="0" w:color="000000"/>
            </w:tcBorders>
          </w:tcPr>
          <w:p w14:paraId="55BD7331" w14:textId="77777777" w:rsidR="008B3CCD" w:rsidRPr="00F5488C" w:rsidRDefault="00475040" w:rsidP="00357C62">
            <w:pPr>
              <w:pStyle w:val="TableParagraph"/>
              <w:ind w:left="210"/>
            </w:pPr>
            <w:r w:rsidRPr="00F5488C">
              <w:t>p-reikšmė</w:t>
            </w:r>
            <w:r w:rsidRPr="00F5488C">
              <w:rPr>
                <w:vertAlign w:val="superscript"/>
              </w:rPr>
              <w:t>c</w:t>
            </w:r>
          </w:p>
        </w:tc>
        <w:tc>
          <w:tcPr>
            <w:tcW w:w="4446" w:type="dxa"/>
            <w:gridSpan w:val="2"/>
            <w:tcBorders>
              <w:top w:val="single" w:sz="4" w:space="0" w:color="000000"/>
              <w:left w:val="single" w:sz="4" w:space="0" w:color="000000"/>
              <w:bottom w:val="single" w:sz="4" w:space="0" w:color="000000"/>
              <w:right w:val="nil"/>
            </w:tcBorders>
          </w:tcPr>
          <w:p w14:paraId="5FF8F5B7" w14:textId="77777777" w:rsidR="008B3CCD" w:rsidRPr="00F5488C" w:rsidRDefault="00475040" w:rsidP="00357C62">
            <w:pPr>
              <w:pStyle w:val="TableParagraph"/>
              <w:jc w:val="center"/>
            </w:pPr>
            <w:r w:rsidRPr="00F5488C">
              <w:t>0,00001</w:t>
            </w:r>
          </w:p>
        </w:tc>
      </w:tr>
      <w:tr w:rsidR="008B3CCD" w:rsidRPr="00073E29" w14:paraId="03130757" w14:textId="77777777">
        <w:trPr>
          <w:trHeight w:val="505"/>
        </w:trPr>
        <w:tc>
          <w:tcPr>
            <w:tcW w:w="4642" w:type="dxa"/>
            <w:tcBorders>
              <w:top w:val="single" w:sz="4" w:space="0" w:color="000000"/>
              <w:left w:val="nil"/>
              <w:bottom w:val="single" w:sz="4" w:space="0" w:color="000000"/>
              <w:right w:val="single" w:sz="4" w:space="0" w:color="000000"/>
            </w:tcBorders>
          </w:tcPr>
          <w:p w14:paraId="6982B7E7" w14:textId="77777777" w:rsidR="008B3CCD" w:rsidRPr="00F5488C" w:rsidRDefault="00475040" w:rsidP="00357C62">
            <w:pPr>
              <w:pStyle w:val="TableParagraph"/>
              <w:ind w:left="210"/>
              <w:rPr>
                <w:b/>
              </w:rPr>
            </w:pPr>
            <w:r w:rsidRPr="00F5488C">
              <w:rPr>
                <w:b/>
              </w:rPr>
              <w:t>Bendras išgyvenamumas*</w:t>
            </w:r>
          </w:p>
          <w:p w14:paraId="56D5FF0B" w14:textId="77777777" w:rsidR="008B3CCD" w:rsidRPr="00F5488C" w:rsidRDefault="00475040" w:rsidP="00357C62">
            <w:pPr>
              <w:pStyle w:val="TableParagraph"/>
              <w:ind w:left="210"/>
            </w:pPr>
            <w:r w:rsidRPr="00F5488C">
              <w:t>Atvejų (mirties) skaičius (%)</w:t>
            </w:r>
          </w:p>
        </w:tc>
        <w:tc>
          <w:tcPr>
            <w:tcW w:w="2362" w:type="dxa"/>
            <w:tcBorders>
              <w:top w:val="single" w:sz="4" w:space="0" w:color="000000"/>
              <w:left w:val="single" w:sz="4" w:space="0" w:color="000000"/>
              <w:bottom w:val="single" w:sz="4" w:space="0" w:color="000000"/>
              <w:right w:val="single" w:sz="4" w:space="0" w:color="000000"/>
            </w:tcBorders>
          </w:tcPr>
          <w:p w14:paraId="6AA638F0" w14:textId="77777777" w:rsidR="008B3CCD" w:rsidRPr="00F5488C" w:rsidRDefault="008B3CCD" w:rsidP="00357C62">
            <w:pPr>
              <w:pStyle w:val="TableParagraph"/>
              <w:spacing w:before="4"/>
              <w:jc w:val="center"/>
              <w:rPr>
                <w:i/>
                <w:sz w:val="21"/>
              </w:rPr>
            </w:pPr>
          </w:p>
          <w:p w14:paraId="05E33744" w14:textId="77777777" w:rsidR="008B3CCD" w:rsidRPr="00F5488C" w:rsidRDefault="00475040" w:rsidP="00357C62">
            <w:pPr>
              <w:pStyle w:val="TableParagraph"/>
              <w:jc w:val="center"/>
            </w:pPr>
            <w:r w:rsidRPr="00F5488C">
              <w:t>176 (51,2)</w:t>
            </w:r>
          </w:p>
        </w:tc>
        <w:tc>
          <w:tcPr>
            <w:tcW w:w="2084" w:type="dxa"/>
            <w:tcBorders>
              <w:top w:val="single" w:sz="4" w:space="0" w:color="000000"/>
              <w:left w:val="single" w:sz="4" w:space="0" w:color="000000"/>
              <w:bottom w:val="single" w:sz="4" w:space="0" w:color="000000"/>
              <w:right w:val="nil"/>
            </w:tcBorders>
          </w:tcPr>
          <w:p w14:paraId="78CBEAA4" w14:textId="77777777" w:rsidR="008B3CCD" w:rsidRPr="00F5488C" w:rsidRDefault="008B3CCD" w:rsidP="00357C62">
            <w:pPr>
              <w:pStyle w:val="TableParagraph"/>
              <w:spacing w:before="4"/>
              <w:jc w:val="center"/>
              <w:rPr>
                <w:i/>
                <w:sz w:val="21"/>
              </w:rPr>
            </w:pPr>
          </w:p>
          <w:p w14:paraId="41F58599" w14:textId="77777777" w:rsidR="008B3CCD" w:rsidRPr="00F5488C" w:rsidRDefault="00475040" w:rsidP="00357C62">
            <w:pPr>
              <w:pStyle w:val="TableParagraph"/>
              <w:jc w:val="center"/>
            </w:pPr>
            <w:r w:rsidRPr="00F5488C">
              <w:t>211 (62,4)</w:t>
            </w:r>
          </w:p>
        </w:tc>
      </w:tr>
      <w:tr w:rsidR="008B3CCD" w:rsidRPr="00073E29" w14:paraId="4B325D5C" w14:textId="77777777">
        <w:trPr>
          <w:trHeight w:val="506"/>
        </w:trPr>
        <w:tc>
          <w:tcPr>
            <w:tcW w:w="4642" w:type="dxa"/>
            <w:tcBorders>
              <w:top w:val="single" w:sz="4" w:space="0" w:color="000000"/>
              <w:left w:val="nil"/>
              <w:bottom w:val="single" w:sz="4" w:space="0" w:color="000000"/>
              <w:right w:val="single" w:sz="4" w:space="0" w:color="000000"/>
            </w:tcBorders>
          </w:tcPr>
          <w:p w14:paraId="0C0D5665" w14:textId="77777777" w:rsidR="008B3CCD" w:rsidRPr="00F5488C" w:rsidRDefault="00475040" w:rsidP="00357C62">
            <w:pPr>
              <w:pStyle w:val="TableParagraph"/>
              <w:ind w:left="210"/>
            </w:pPr>
            <w:r w:rsidRPr="00F5488C">
              <w:t>Mediana</w:t>
            </w:r>
            <w:r w:rsidRPr="00F5488C">
              <w:rPr>
                <w:vertAlign w:val="superscript"/>
              </w:rPr>
              <w:t>a</w:t>
            </w:r>
          </w:p>
          <w:p w14:paraId="76B82699" w14:textId="77777777" w:rsidR="008B3CCD" w:rsidRPr="00F5488C" w:rsidRDefault="00475040" w:rsidP="00357C62">
            <w:pPr>
              <w:pStyle w:val="TableParagraph"/>
              <w:ind w:left="210"/>
            </w:pPr>
            <w:r w:rsidRPr="00F5488C">
              <w:t>(95 %</w:t>
            </w:r>
            <w:r w:rsidRPr="00F5488C">
              <w:rPr>
                <w:spacing w:val="-6"/>
              </w:rPr>
              <w:t xml:space="preserve"> </w:t>
            </w:r>
            <w:r w:rsidRPr="00F5488C">
              <w:t>PI)</w:t>
            </w:r>
          </w:p>
        </w:tc>
        <w:tc>
          <w:tcPr>
            <w:tcW w:w="2362" w:type="dxa"/>
            <w:tcBorders>
              <w:top w:val="single" w:sz="4" w:space="0" w:color="000000"/>
              <w:left w:val="single" w:sz="4" w:space="0" w:color="000000"/>
              <w:bottom w:val="single" w:sz="4" w:space="0" w:color="000000"/>
              <w:right w:val="single" w:sz="4" w:space="0" w:color="000000"/>
            </w:tcBorders>
          </w:tcPr>
          <w:p w14:paraId="11ADBE7A" w14:textId="77777777" w:rsidR="008B3CCD" w:rsidRPr="00F5488C" w:rsidRDefault="00475040" w:rsidP="00357C62">
            <w:pPr>
              <w:pStyle w:val="TableParagraph"/>
              <w:jc w:val="center"/>
            </w:pPr>
            <w:r w:rsidRPr="00F5488C">
              <w:t>56,4 mėn.</w:t>
            </w:r>
          </w:p>
          <w:p w14:paraId="5170FF19" w14:textId="77777777" w:rsidR="008B3CCD" w:rsidRPr="00F5488C" w:rsidRDefault="00475040" w:rsidP="00357C62">
            <w:pPr>
              <w:pStyle w:val="TableParagraph"/>
              <w:jc w:val="center"/>
            </w:pPr>
            <w:r w:rsidRPr="00F5488C">
              <w:t>(52,8, 60,9)</w:t>
            </w:r>
          </w:p>
        </w:tc>
        <w:tc>
          <w:tcPr>
            <w:tcW w:w="2084" w:type="dxa"/>
            <w:tcBorders>
              <w:top w:val="single" w:sz="4" w:space="0" w:color="000000"/>
              <w:left w:val="single" w:sz="4" w:space="0" w:color="000000"/>
              <w:bottom w:val="single" w:sz="4" w:space="0" w:color="000000"/>
              <w:right w:val="nil"/>
            </w:tcBorders>
          </w:tcPr>
          <w:p w14:paraId="76F7456F" w14:textId="77777777" w:rsidR="008B3CCD" w:rsidRPr="00F5488C" w:rsidRDefault="00475040" w:rsidP="00357C62">
            <w:pPr>
              <w:pStyle w:val="TableParagraph"/>
              <w:jc w:val="center"/>
            </w:pPr>
            <w:r w:rsidRPr="00F5488C">
              <w:t>43,1 mėn.</w:t>
            </w:r>
          </w:p>
          <w:p w14:paraId="072FADFC" w14:textId="77777777" w:rsidR="008B3CCD" w:rsidRPr="00F5488C" w:rsidRDefault="00475040" w:rsidP="00357C62">
            <w:pPr>
              <w:pStyle w:val="TableParagraph"/>
              <w:jc w:val="center"/>
            </w:pPr>
            <w:r w:rsidRPr="00F5488C">
              <w:t>(35,3, 48,3)</w:t>
            </w:r>
          </w:p>
        </w:tc>
      </w:tr>
      <w:tr w:rsidR="008B3CCD" w:rsidRPr="00073E29" w14:paraId="2EE2F7E8" w14:textId="77777777">
        <w:trPr>
          <w:trHeight w:val="506"/>
        </w:trPr>
        <w:tc>
          <w:tcPr>
            <w:tcW w:w="4642" w:type="dxa"/>
            <w:tcBorders>
              <w:top w:val="single" w:sz="4" w:space="0" w:color="000000"/>
              <w:left w:val="nil"/>
              <w:bottom w:val="single" w:sz="4" w:space="0" w:color="000000"/>
              <w:right w:val="single" w:sz="4" w:space="0" w:color="000000"/>
            </w:tcBorders>
          </w:tcPr>
          <w:p w14:paraId="663470D4" w14:textId="77777777" w:rsidR="008B3CCD" w:rsidRPr="00F5488C" w:rsidRDefault="00475040" w:rsidP="00357C62">
            <w:pPr>
              <w:pStyle w:val="TableParagraph"/>
              <w:ind w:left="210"/>
            </w:pPr>
            <w:r w:rsidRPr="00F5488C">
              <w:t>Rizikos santykis</w:t>
            </w:r>
            <w:r w:rsidRPr="00F5488C">
              <w:rPr>
                <w:vertAlign w:val="superscript"/>
              </w:rPr>
              <w:t>b</w:t>
            </w:r>
          </w:p>
          <w:p w14:paraId="04D97020" w14:textId="77777777" w:rsidR="008B3CCD" w:rsidRPr="00F5488C" w:rsidRDefault="00475040" w:rsidP="00357C62">
            <w:pPr>
              <w:pStyle w:val="TableParagraph"/>
              <w:ind w:left="210"/>
            </w:pPr>
            <w:r w:rsidRPr="00F5488C">
              <w:t>(95 % PI)</w:t>
            </w:r>
          </w:p>
        </w:tc>
        <w:tc>
          <w:tcPr>
            <w:tcW w:w="4446" w:type="dxa"/>
            <w:gridSpan w:val="2"/>
            <w:tcBorders>
              <w:top w:val="single" w:sz="4" w:space="0" w:color="000000"/>
              <w:left w:val="single" w:sz="4" w:space="0" w:color="000000"/>
              <w:bottom w:val="single" w:sz="4" w:space="0" w:color="000000"/>
              <w:right w:val="nil"/>
            </w:tcBorders>
          </w:tcPr>
          <w:p w14:paraId="24AF3FD0" w14:textId="77777777" w:rsidR="008B3CCD" w:rsidRPr="00F5488C" w:rsidRDefault="00475040" w:rsidP="00357C62">
            <w:pPr>
              <w:pStyle w:val="TableParagraph"/>
              <w:jc w:val="center"/>
            </w:pPr>
            <w:r w:rsidRPr="00F5488C">
              <w:t>0,695</w:t>
            </w:r>
          </w:p>
          <w:p w14:paraId="722FCD46" w14:textId="77777777" w:rsidR="008B3CCD" w:rsidRPr="00F5488C" w:rsidRDefault="00475040" w:rsidP="00357C62">
            <w:pPr>
              <w:pStyle w:val="TableParagraph"/>
              <w:jc w:val="center"/>
            </w:pPr>
            <w:r w:rsidRPr="00F5488C">
              <w:t>(0,567; 0,852)</w:t>
            </w:r>
          </w:p>
        </w:tc>
      </w:tr>
      <w:tr w:rsidR="008B3CCD" w:rsidRPr="00073E29" w14:paraId="28E1F037" w14:textId="77777777">
        <w:trPr>
          <w:trHeight w:val="251"/>
        </w:trPr>
        <w:tc>
          <w:tcPr>
            <w:tcW w:w="4642" w:type="dxa"/>
            <w:tcBorders>
              <w:top w:val="single" w:sz="4" w:space="0" w:color="000000"/>
              <w:left w:val="nil"/>
              <w:bottom w:val="single" w:sz="4" w:space="0" w:color="000000"/>
              <w:right w:val="single" w:sz="4" w:space="0" w:color="000000"/>
            </w:tcBorders>
          </w:tcPr>
          <w:p w14:paraId="544D5453" w14:textId="77777777" w:rsidR="008B3CCD" w:rsidRPr="00F5488C" w:rsidRDefault="00475040" w:rsidP="00357C62">
            <w:pPr>
              <w:pStyle w:val="TableParagraph"/>
              <w:ind w:left="210"/>
            </w:pPr>
            <w:r w:rsidRPr="00F5488C">
              <w:t>p-reikšmė</w:t>
            </w:r>
            <w:r w:rsidRPr="00F5488C">
              <w:rPr>
                <w:vertAlign w:val="superscript"/>
              </w:rPr>
              <w:t>c</w:t>
            </w:r>
          </w:p>
        </w:tc>
        <w:tc>
          <w:tcPr>
            <w:tcW w:w="4446" w:type="dxa"/>
            <w:gridSpan w:val="2"/>
            <w:tcBorders>
              <w:top w:val="single" w:sz="4" w:space="0" w:color="000000"/>
              <w:left w:val="single" w:sz="4" w:space="0" w:color="000000"/>
              <w:bottom w:val="single" w:sz="4" w:space="0" w:color="000000"/>
              <w:right w:val="nil"/>
            </w:tcBorders>
          </w:tcPr>
          <w:p w14:paraId="35A8D436" w14:textId="77777777" w:rsidR="008B3CCD" w:rsidRPr="00F5488C" w:rsidRDefault="00475040" w:rsidP="00357C62">
            <w:pPr>
              <w:pStyle w:val="TableParagraph"/>
              <w:jc w:val="center"/>
            </w:pPr>
            <w:r w:rsidRPr="00F5488C">
              <w:t>0,00043</w:t>
            </w:r>
          </w:p>
        </w:tc>
      </w:tr>
      <w:tr w:rsidR="008B3CCD" w:rsidRPr="00073E29" w14:paraId="53A43CC3" w14:textId="77777777">
        <w:trPr>
          <w:trHeight w:val="506"/>
        </w:trPr>
        <w:tc>
          <w:tcPr>
            <w:tcW w:w="4642" w:type="dxa"/>
            <w:tcBorders>
              <w:top w:val="single" w:sz="4" w:space="0" w:color="000000"/>
              <w:left w:val="nil"/>
              <w:bottom w:val="single" w:sz="4" w:space="0" w:color="000000"/>
              <w:right w:val="single" w:sz="4" w:space="0" w:color="000000"/>
            </w:tcBorders>
          </w:tcPr>
          <w:p w14:paraId="7EC9243A" w14:textId="57C7D3D1" w:rsidR="008B3CCD" w:rsidRPr="00F5488C" w:rsidRDefault="00F379A1" w:rsidP="00357C62">
            <w:pPr>
              <w:pStyle w:val="TableParagraph"/>
              <w:ind w:left="210"/>
              <w:rPr>
                <w:b/>
              </w:rPr>
            </w:pPr>
            <w:r w:rsidRPr="00F5488C">
              <w:rPr>
                <w:b/>
              </w:rPr>
              <w:t xml:space="preserve">Reakcijos </w:t>
            </w:r>
            <w:r w:rsidR="00475040" w:rsidRPr="00F5488C">
              <w:rPr>
                <w:b/>
              </w:rPr>
              <w:t>dažnis</w:t>
            </w:r>
          </w:p>
          <w:p w14:paraId="057FB265" w14:textId="77777777" w:rsidR="008B3CCD" w:rsidRPr="00F5488C" w:rsidRDefault="00475040" w:rsidP="00357C62">
            <w:pPr>
              <w:pStyle w:val="TableParagraph"/>
              <w:ind w:left="210"/>
            </w:pPr>
            <w:r w:rsidRPr="00F5488C">
              <w:t>Populiacijos</w:t>
            </w:r>
            <w:r w:rsidRPr="00F5488C">
              <w:rPr>
                <w:vertAlign w:val="superscript"/>
              </w:rPr>
              <w:t>e</w:t>
            </w:r>
            <w:r w:rsidRPr="00F5488C">
              <w:t xml:space="preserve"> skaičius = 668</w:t>
            </w:r>
          </w:p>
        </w:tc>
        <w:tc>
          <w:tcPr>
            <w:tcW w:w="2362" w:type="dxa"/>
            <w:tcBorders>
              <w:top w:val="single" w:sz="4" w:space="0" w:color="000000"/>
              <w:left w:val="single" w:sz="4" w:space="0" w:color="000000"/>
              <w:bottom w:val="single" w:sz="4" w:space="0" w:color="000000"/>
              <w:right w:val="single" w:sz="4" w:space="0" w:color="000000"/>
            </w:tcBorders>
          </w:tcPr>
          <w:p w14:paraId="0EEB80C5" w14:textId="77777777" w:rsidR="008B3CCD" w:rsidRPr="00F5488C" w:rsidRDefault="00475040" w:rsidP="00357C62">
            <w:pPr>
              <w:pStyle w:val="TableParagraph"/>
              <w:jc w:val="center"/>
            </w:pPr>
            <w:r w:rsidRPr="00F5488C">
              <w:t>n = 337</w:t>
            </w:r>
          </w:p>
        </w:tc>
        <w:tc>
          <w:tcPr>
            <w:tcW w:w="2084" w:type="dxa"/>
            <w:tcBorders>
              <w:top w:val="single" w:sz="4" w:space="0" w:color="000000"/>
              <w:left w:val="single" w:sz="4" w:space="0" w:color="000000"/>
              <w:bottom w:val="single" w:sz="4" w:space="0" w:color="000000"/>
              <w:right w:val="nil"/>
            </w:tcBorders>
          </w:tcPr>
          <w:p w14:paraId="7BB7C241" w14:textId="77777777" w:rsidR="008B3CCD" w:rsidRPr="00F5488C" w:rsidRDefault="00475040" w:rsidP="00357C62">
            <w:pPr>
              <w:pStyle w:val="TableParagraph"/>
              <w:jc w:val="center"/>
            </w:pPr>
            <w:r w:rsidRPr="00F5488C">
              <w:t>n = 331</w:t>
            </w:r>
          </w:p>
        </w:tc>
      </w:tr>
      <w:tr w:rsidR="008B3CCD" w:rsidRPr="00073E29" w14:paraId="2F3ECDE2" w14:textId="77777777">
        <w:trPr>
          <w:trHeight w:val="253"/>
        </w:trPr>
        <w:tc>
          <w:tcPr>
            <w:tcW w:w="4642" w:type="dxa"/>
            <w:tcBorders>
              <w:top w:val="single" w:sz="4" w:space="0" w:color="000000"/>
              <w:left w:val="nil"/>
              <w:bottom w:val="single" w:sz="4" w:space="0" w:color="000000"/>
              <w:right w:val="single" w:sz="4" w:space="0" w:color="000000"/>
            </w:tcBorders>
          </w:tcPr>
          <w:p w14:paraId="5EBBD623" w14:textId="77777777" w:rsidR="008B3CCD" w:rsidRPr="00F5488C" w:rsidRDefault="00475040" w:rsidP="00357C62">
            <w:pPr>
              <w:pStyle w:val="TableParagraph"/>
              <w:ind w:left="210"/>
            </w:pPr>
            <w:r w:rsidRPr="00F5488C">
              <w:t>VR</w:t>
            </w:r>
            <w:r w:rsidRPr="00F5488C">
              <w:rPr>
                <w:vertAlign w:val="superscript"/>
              </w:rPr>
              <w:t>f</w:t>
            </w:r>
            <w:r w:rsidRPr="00F5488C">
              <w:t xml:space="preserve"> skaičius (%)</w:t>
            </w:r>
          </w:p>
        </w:tc>
        <w:tc>
          <w:tcPr>
            <w:tcW w:w="2362" w:type="dxa"/>
            <w:tcBorders>
              <w:top w:val="single" w:sz="4" w:space="0" w:color="000000"/>
              <w:left w:val="single" w:sz="4" w:space="0" w:color="000000"/>
              <w:bottom w:val="single" w:sz="4" w:space="0" w:color="000000"/>
              <w:right w:val="single" w:sz="4" w:space="0" w:color="000000"/>
            </w:tcBorders>
          </w:tcPr>
          <w:p w14:paraId="6712D9A0" w14:textId="77777777" w:rsidR="008B3CCD" w:rsidRPr="00F5488C" w:rsidRDefault="00475040" w:rsidP="00357C62">
            <w:pPr>
              <w:pStyle w:val="TableParagraph"/>
              <w:jc w:val="center"/>
            </w:pPr>
            <w:r w:rsidRPr="00F5488C">
              <w:t>102 (30)</w:t>
            </w:r>
          </w:p>
        </w:tc>
        <w:tc>
          <w:tcPr>
            <w:tcW w:w="2084" w:type="dxa"/>
            <w:tcBorders>
              <w:top w:val="single" w:sz="4" w:space="0" w:color="000000"/>
              <w:left w:val="single" w:sz="4" w:space="0" w:color="000000"/>
              <w:bottom w:val="single" w:sz="4" w:space="0" w:color="000000"/>
              <w:right w:val="nil"/>
            </w:tcBorders>
          </w:tcPr>
          <w:p w14:paraId="5933B1F4" w14:textId="77777777" w:rsidR="008B3CCD" w:rsidRPr="00F5488C" w:rsidRDefault="00475040" w:rsidP="00357C62">
            <w:pPr>
              <w:pStyle w:val="TableParagraph"/>
              <w:jc w:val="center"/>
            </w:pPr>
            <w:r w:rsidRPr="00F5488C">
              <w:t>12 (4)</w:t>
            </w:r>
          </w:p>
        </w:tc>
      </w:tr>
      <w:tr w:rsidR="008B3CCD" w:rsidRPr="00073E29" w14:paraId="61162272" w14:textId="77777777">
        <w:trPr>
          <w:trHeight w:val="251"/>
        </w:trPr>
        <w:tc>
          <w:tcPr>
            <w:tcW w:w="4642" w:type="dxa"/>
            <w:tcBorders>
              <w:top w:val="single" w:sz="4" w:space="0" w:color="000000"/>
              <w:left w:val="nil"/>
              <w:bottom w:val="single" w:sz="4" w:space="0" w:color="000000"/>
              <w:right w:val="single" w:sz="4" w:space="0" w:color="000000"/>
            </w:tcBorders>
          </w:tcPr>
          <w:p w14:paraId="176D34B1" w14:textId="2815D7B6" w:rsidR="008B3CCD" w:rsidRPr="00F5488C" w:rsidRDefault="00475040" w:rsidP="00357C62">
            <w:pPr>
              <w:pStyle w:val="TableParagraph"/>
              <w:ind w:left="210"/>
            </w:pPr>
            <w:r w:rsidRPr="00F5488C">
              <w:t>D</w:t>
            </w:r>
            <w:r w:rsidR="00F379A1" w:rsidRPr="00F5488C">
              <w:t>R</w:t>
            </w:r>
            <w:r w:rsidRPr="00F5488C">
              <w:rPr>
                <w:vertAlign w:val="superscript"/>
              </w:rPr>
              <w:t>f</w:t>
            </w:r>
            <w:r w:rsidRPr="00F5488C">
              <w:t xml:space="preserve"> skaičius (%)</w:t>
            </w:r>
          </w:p>
        </w:tc>
        <w:tc>
          <w:tcPr>
            <w:tcW w:w="2362" w:type="dxa"/>
            <w:tcBorders>
              <w:top w:val="single" w:sz="4" w:space="0" w:color="000000"/>
              <w:left w:val="single" w:sz="4" w:space="0" w:color="000000"/>
              <w:bottom w:val="single" w:sz="4" w:space="0" w:color="000000"/>
              <w:right w:val="single" w:sz="4" w:space="0" w:color="000000"/>
            </w:tcBorders>
          </w:tcPr>
          <w:p w14:paraId="538B18C1" w14:textId="77777777" w:rsidR="008B3CCD" w:rsidRPr="00F5488C" w:rsidRDefault="00475040" w:rsidP="00357C62">
            <w:pPr>
              <w:pStyle w:val="TableParagraph"/>
              <w:jc w:val="center"/>
            </w:pPr>
            <w:r w:rsidRPr="00F5488C">
              <w:t>136 (40)</w:t>
            </w:r>
          </w:p>
        </w:tc>
        <w:tc>
          <w:tcPr>
            <w:tcW w:w="2084" w:type="dxa"/>
            <w:tcBorders>
              <w:top w:val="single" w:sz="4" w:space="0" w:color="000000"/>
              <w:left w:val="single" w:sz="4" w:space="0" w:color="000000"/>
              <w:bottom w:val="single" w:sz="4" w:space="0" w:color="000000"/>
              <w:right w:val="nil"/>
            </w:tcBorders>
          </w:tcPr>
          <w:p w14:paraId="1A4195A2" w14:textId="77777777" w:rsidR="008B3CCD" w:rsidRPr="00F5488C" w:rsidRDefault="00475040" w:rsidP="00357C62">
            <w:pPr>
              <w:pStyle w:val="TableParagraph"/>
              <w:jc w:val="center"/>
            </w:pPr>
            <w:r w:rsidRPr="00F5488C">
              <w:t>103 (31)</w:t>
            </w:r>
          </w:p>
        </w:tc>
      </w:tr>
      <w:tr w:rsidR="008B3CCD" w:rsidRPr="00A1114D" w14:paraId="328F5655" w14:textId="77777777">
        <w:trPr>
          <w:trHeight w:val="253"/>
        </w:trPr>
        <w:tc>
          <w:tcPr>
            <w:tcW w:w="4642" w:type="dxa"/>
            <w:tcBorders>
              <w:top w:val="single" w:sz="4" w:space="0" w:color="000000"/>
              <w:left w:val="nil"/>
              <w:bottom w:val="single" w:sz="4" w:space="0" w:color="000000"/>
              <w:right w:val="single" w:sz="4" w:space="0" w:color="000000"/>
            </w:tcBorders>
          </w:tcPr>
          <w:p w14:paraId="29344AE7" w14:textId="77777777" w:rsidR="008B3CCD" w:rsidRPr="00F5488C" w:rsidRDefault="00475040" w:rsidP="00357C62">
            <w:pPr>
              <w:pStyle w:val="TableParagraph"/>
              <w:ind w:left="210"/>
            </w:pPr>
            <w:r w:rsidRPr="00F5488C">
              <w:t>nVR skaičius (%)</w:t>
            </w:r>
          </w:p>
        </w:tc>
        <w:tc>
          <w:tcPr>
            <w:tcW w:w="2362" w:type="dxa"/>
            <w:tcBorders>
              <w:top w:val="single" w:sz="4" w:space="0" w:color="000000"/>
              <w:left w:val="single" w:sz="4" w:space="0" w:color="000000"/>
              <w:bottom w:val="single" w:sz="4" w:space="0" w:color="000000"/>
              <w:right w:val="single" w:sz="4" w:space="0" w:color="000000"/>
            </w:tcBorders>
          </w:tcPr>
          <w:p w14:paraId="562A5170" w14:textId="77777777" w:rsidR="008B3CCD" w:rsidRPr="00F5488C" w:rsidRDefault="00475040" w:rsidP="00357C62">
            <w:pPr>
              <w:pStyle w:val="TableParagraph"/>
              <w:jc w:val="center"/>
            </w:pPr>
            <w:r w:rsidRPr="00F5488C">
              <w:t>5 (1)</w:t>
            </w:r>
          </w:p>
        </w:tc>
        <w:tc>
          <w:tcPr>
            <w:tcW w:w="2084" w:type="dxa"/>
            <w:tcBorders>
              <w:top w:val="single" w:sz="4" w:space="0" w:color="000000"/>
              <w:left w:val="single" w:sz="4" w:space="0" w:color="000000"/>
              <w:bottom w:val="single" w:sz="4" w:space="0" w:color="000000"/>
              <w:right w:val="nil"/>
            </w:tcBorders>
          </w:tcPr>
          <w:p w14:paraId="30832781" w14:textId="77777777" w:rsidR="008B3CCD" w:rsidRPr="00F5488C" w:rsidRDefault="00475040" w:rsidP="00CA6910">
            <w:pPr>
              <w:pStyle w:val="TableParagraph"/>
              <w:jc w:val="center"/>
            </w:pPr>
            <w:r w:rsidRPr="00F5488C">
              <w:t>0</w:t>
            </w:r>
          </w:p>
        </w:tc>
      </w:tr>
      <w:tr w:rsidR="008B3CCD" w:rsidRPr="00A1114D" w14:paraId="5AAE1B1F" w14:textId="77777777">
        <w:trPr>
          <w:trHeight w:val="251"/>
        </w:trPr>
        <w:tc>
          <w:tcPr>
            <w:tcW w:w="4642" w:type="dxa"/>
            <w:tcBorders>
              <w:top w:val="single" w:sz="4" w:space="0" w:color="000000"/>
              <w:left w:val="nil"/>
              <w:bottom w:val="single" w:sz="4" w:space="0" w:color="000000"/>
              <w:right w:val="single" w:sz="4" w:space="0" w:color="000000"/>
            </w:tcBorders>
          </w:tcPr>
          <w:p w14:paraId="3FEFC5E2" w14:textId="69013256" w:rsidR="008B3CCD" w:rsidRPr="00F5488C" w:rsidRDefault="00475040" w:rsidP="00357C62">
            <w:pPr>
              <w:pStyle w:val="TableParagraph"/>
              <w:ind w:left="210"/>
            </w:pPr>
            <w:r w:rsidRPr="00F5488C">
              <w:t>VR+D</w:t>
            </w:r>
            <w:r w:rsidR="00F379A1" w:rsidRPr="00F5488C">
              <w:t>R</w:t>
            </w:r>
            <w:r w:rsidRPr="00F5488C">
              <w:rPr>
                <w:vertAlign w:val="superscript"/>
              </w:rPr>
              <w:t>f</w:t>
            </w:r>
            <w:r w:rsidRPr="00F5488C">
              <w:t xml:space="preserve"> skaičius (%)</w:t>
            </w:r>
          </w:p>
        </w:tc>
        <w:tc>
          <w:tcPr>
            <w:tcW w:w="2362" w:type="dxa"/>
            <w:tcBorders>
              <w:top w:val="single" w:sz="4" w:space="0" w:color="000000"/>
              <w:left w:val="single" w:sz="4" w:space="0" w:color="000000"/>
              <w:bottom w:val="single" w:sz="4" w:space="0" w:color="000000"/>
              <w:right w:val="single" w:sz="4" w:space="0" w:color="000000"/>
            </w:tcBorders>
          </w:tcPr>
          <w:p w14:paraId="6C87421F" w14:textId="77777777" w:rsidR="008B3CCD" w:rsidRPr="00F5488C" w:rsidRDefault="00475040" w:rsidP="00357C62">
            <w:pPr>
              <w:pStyle w:val="TableParagraph"/>
              <w:jc w:val="center"/>
            </w:pPr>
            <w:r w:rsidRPr="00F5488C">
              <w:t>238 (71)</w:t>
            </w:r>
          </w:p>
        </w:tc>
        <w:tc>
          <w:tcPr>
            <w:tcW w:w="2084" w:type="dxa"/>
            <w:tcBorders>
              <w:top w:val="single" w:sz="4" w:space="0" w:color="000000"/>
              <w:left w:val="single" w:sz="4" w:space="0" w:color="000000"/>
              <w:bottom w:val="single" w:sz="4" w:space="0" w:color="000000"/>
              <w:right w:val="nil"/>
            </w:tcBorders>
          </w:tcPr>
          <w:p w14:paraId="1C0082FE" w14:textId="77777777" w:rsidR="008B3CCD" w:rsidRPr="00F5488C" w:rsidRDefault="00475040" w:rsidP="00357C62">
            <w:pPr>
              <w:pStyle w:val="TableParagraph"/>
              <w:jc w:val="center"/>
            </w:pPr>
            <w:r w:rsidRPr="00F5488C">
              <w:t>115 (35)</w:t>
            </w:r>
          </w:p>
        </w:tc>
      </w:tr>
      <w:tr w:rsidR="008B3CCD" w:rsidRPr="00A1114D" w14:paraId="3BEBFFD6" w14:textId="77777777">
        <w:trPr>
          <w:trHeight w:val="253"/>
        </w:trPr>
        <w:tc>
          <w:tcPr>
            <w:tcW w:w="4642" w:type="dxa"/>
            <w:tcBorders>
              <w:top w:val="single" w:sz="4" w:space="0" w:color="000000"/>
              <w:left w:val="nil"/>
              <w:bottom w:val="single" w:sz="4" w:space="0" w:color="000000"/>
              <w:right w:val="single" w:sz="4" w:space="0" w:color="000000"/>
            </w:tcBorders>
          </w:tcPr>
          <w:p w14:paraId="64534DB9" w14:textId="77777777" w:rsidR="008B3CCD" w:rsidRPr="00F5488C" w:rsidRDefault="00475040" w:rsidP="00357C62">
            <w:pPr>
              <w:pStyle w:val="TableParagraph"/>
              <w:ind w:left="210"/>
            </w:pPr>
            <w:r w:rsidRPr="00F5488C">
              <w:t>p-reikšmė</w:t>
            </w:r>
            <w:r w:rsidRPr="00F5488C">
              <w:rPr>
                <w:vertAlign w:val="superscript"/>
              </w:rPr>
              <w:t>d</w:t>
            </w:r>
          </w:p>
        </w:tc>
        <w:tc>
          <w:tcPr>
            <w:tcW w:w="4446" w:type="dxa"/>
            <w:gridSpan w:val="2"/>
            <w:tcBorders>
              <w:top w:val="single" w:sz="4" w:space="0" w:color="000000"/>
              <w:left w:val="single" w:sz="4" w:space="0" w:color="000000"/>
              <w:bottom w:val="single" w:sz="4" w:space="0" w:color="000000"/>
              <w:right w:val="nil"/>
            </w:tcBorders>
          </w:tcPr>
          <w:p w14:paraId="6AD9ADC3" w14:textId="77777777" w:rsidR="008B3CCD" w:rsidRPr="00F5488C" w:rsidRDefault="00475040" w:rsidP="00357C62">
            <w:pPr>
              <w:pStyle w:val="TableParagraph"/>
              <w:jc w:val="center"/>
            </w:pPr>
            <w:r w:rsidRPr="00F5488C">
              <w:t>&lt; 10-</w:t>
            </w:r>
            <w:r w:rsidRPr="00F5488C">
              <w:rPr>
                <w:vertAlign w:val="superscript"/>
              </w:rPr>
              <w:t>10</w:t>
            </w:r>
          </w:p>
        </w:tc>
      </w:tr>
      <w:tr w:rsidR="008B3CCD" w:rsidRPr="00A1114D" w14:paraId="09913AED" w14:textId="77777777">
        <w:trPr>
          <w:trHeight w:val="506"/>
        </w:trPr>
        <w:tc>
          <w:tcPr>
            <w:tcW w:w="4642" w:type="dxa"/>
            <w:tcBorders>
              <w:top w:val="single" w:sz="4" w:space="0" w:color="000000"/>
              <w:left w:val="nil"/>
              <w:bottom w:val="single" w:sz="4" w:space="0" w:color="000000"/>
              <w:right w:val="single" w:sz="4" w:space="0" w:color="000000"/>
            </w:tcBorders>
          </w:tcPr>
          <w:p w14:paraId="67C28118" w14:textId="77777777" w:rsidR="008B3CCD" w:rsidRPr="00F5488C" w:rsidRDefault="00475040" w:rsidP="00357C62">
            <w:pPr>
              <w:pStyle w:val="TableParagraph"/>
              <w:ind w:left="210"/>
              <w:rPr>
                <w:b/>
              </w:rPr>
            </w:pPr>
            <w:r w:rsidRPr="00F5488C">
              <w:rPr>
                <w:b/>
              </w:rPr>
              <w:t>Serumo M baltymo sumažėjimas</w:t>
            </w:r>
          </w:p>
          <w:p w14:paraId="2BDF5315" w14:textId="77777777" w:rsidR="008B3CCD" w:rsidRPr="00F5488C" w:rsidRDefault="00475040" w:rsidP="00357C62">
            <w:pPr>
              <w:pStyle w:val="TableParagraph"/>
              <w:ind w:left="210"/>
            </w:pPr>
            <w:r w:rsidRPr="00F5488C">
              <w:t>Populiacijos</w:t>
            </w:r>
            <w:r w:rsidRPr="00F5488C">
              <w:rPr>
                <w:vertAlign w:val="superscript"/>
              </w:rPr>
              <w:t>g</w:t>
            </w:r>
            <w:r w:rsidRPr="00F5488C">
              <w:t xml:space="preserve"> skaičius = 667</w:t>
            </w:r>
          </w:p>
        </w:tc>
        <w:tc>
          <w:tcPr>
            <w:tcW w:w="2362" w:type="dxa"/>
            <w:tcBorders>
              <w:top w:val="single" w:sz="4" w:space="0" w:color="000000"/>
              <w:left w:val="single" w:sz="4" w:space="0" w:color="000000"/>
              <w:bottom w:val="single" w:sz="4" w:space="0" w:color="000000"/>
              <w:right w:val="single" w:sz="4" w:space="0" w:color="000000"/>
            </w:tcBorders>
          </w:tcPr>
          <w:p w14:paraId="31830C8B" w14:textId="77777777" w:rsidR="008B3CCD" w:rsidRPr="00F5488C" w:rsidRDefault="00475040" w:rsidP="00357C62">
            <w:pPr>
              <w:pStyle w:val="TableParagraph"/>
              <w:jc w:val="center"/>
            </w:pPr>
            <w:r w:rsidRPr="00F5488C">
              <w:t>n = 336</w:t>
            </w:r>
          </w:p>
        </w:tc>
        <w:tc>
          <w:tcPr>
            <w:tcW w:w="2084" w:type="dxa"/>
            <w:tcBorders>
              <w:top w:val="single" w:sz="4" w:space="0" w:color="000000"/>
              <w:left w:val="single" w:sz="4" w:space="0" w:color="000000"/>
              <w:bottom w:val="single" w:sz="4" w:space="0" w:color="000000"/>
              <w:right w:val="nil"/>
            </w:tcBorders>
          </w:tcPr>
          <w:p w14:paraId="0B850804" w14:textId="77777777" w:rsidR="008B3CCD" w:rsidRPr="00F5488C" w:rsidRDefault="00475040" w:rsidP="00357C62">
            <w:pPr>
              <w:pStyle w:val="TableParagraph"/>
              <w:jc w:val="center"/>
            </w:pPr>
            <w:r w:rsidRPr="00F5488C">
              <w:t>n = 331</w:t>
            </w:r>
          </w:p>
        </w:tc>
      </w:tr>
      <w:tr w:rsidR="008B3CCD" w:rsidRPr="00A1114D" w14:paraId="532F9485" w14:textId="77777777">
        <w:trPr>
          <w:trHeight w:val="253"/>
        </w:trPr>
        <w:tc>
          <w:tcPr>
            <w:tcW w:w="4642" w:type="dxa"/>
            <w:tcBorders>
              <w:top w:val="single" w:sz="4" w:space="0" w:color="000000"/>
              <w:left w:val="nil"/>
              <w:bottom w:val="single" w:sz="4" w:space="0" w:color="000000"/>
              <w:right w:val="single" w:sz="4" w:space="0" w:color="000000"/>
            </w:tcBorders>
          </w:tcPr>
          <w:p w14:paraId="238E55CA" w14:textId="77777777" w:rsidR="008B3CCD" w:rsidRPr="00F5488C" w:rsidRDefault="00475040" w:rsidP="00357C62">
            <w:pPr>
              <w:pStyle w:val="TableParagraph"/>
              <w:ind w:left="210"/>
            </w:pPr>
            <w:r w:rsidRPr="00F5488C">
              <w:t>≥ 90 % skaičius (%)</w:t>
            </w:r>
          </w:p>
        </w:tc>
        <w:tc>
          <w:tcPr>
            <w:tcW w:w="2362" w:type="dxa"/>
            <w:tcBorders>
              <w:top w:val="single" w:sz="4" w:space="0" w:color="000000"/>
              <w:left w:val="single" w:sz="4" w:space="0" w:color="000000"/>
              <w:bottom w:val="single" w:sz="4" w:space="0" w:color="000000"/>
              <w:right w:val="single" w:sz="4" w:space="0" w:color="000000"/>
            </w:tcBorders>
          </w:tcPr>
          <w:p w14:paraId="267DE8FF" w14:textId="77777777" w:rsidR="008B3CCD" w:rsidRPr="00F5488C" w:rsidRDefault="00475040" w:rsidP="00357C62">
            <w:pPr>
              <w:pStyle w:val="TableParagraph"/>
              <w:jc w:val="center"/>
            </w:pPr>
            <w:r w:rsidRPr="00F5488C">
              <w:t>151 (45)</w:t>
            </w:r>
          </w:p>
        </w:tc>
        <w:tc>
          <w:tcPr>
            <w:tcW w:w="2084" w:type="dxa"/>
            <w:tcBorders>
              <w:top w:val="single" w:sz="4" w:space="0" w:color="000000"/>
              <w:left w:val="single" w:sz="4" w:space="0" w:color="000000"/>
              <w:bottom w:val="single" w:sz="4" w:space="0" w:color="000000"/>
              <w:right w:val="nil"/>
            </w:tcBorders>
          </w:tcPr>
          <w:p w14:paraId="47604478" w14:textId="77777777" w:rsidR="008B3CCD" w:rsidRPr="00F5488C" w:rsidRDefault="00475040" w:rsidP="00357C62">
            <w:pPr>
              <w:pStyle w:val="TableParagraph"/>
              <w:jc w:val="center"/>
            </w:pPr>
            <w:r w:rsidRPr="00F5488C">
              <w:t>34 (10)</w:t>
            </w:r>
          </w:p>
        </w:tc>
      </w:tr>
      <w:tr w:rsidR="008B3CCD" w:rsidRPr="00A1114D" w14:paraId="7C1500C6" w14:textId="77777777">
        <w:trPr>
          <w:trHeight w:val="251"/>
        </w:trPr>
        <w:tc>
          <w:tcPr>
            <w:tcW w:w="4642" w:type="dxa"/>
            <w:tcBorders>
              <w:top w:val="single" w:sz="4" w:space="0" w:color="000000"/>
              <w:left w:val="nil"/>
              <w:bottom w:val="single" w:sz="4" w:space="0" w:color="000000"/>
              <w:right w:val="single" w:sz="4" w:space="0" w:color="000000"/>
            </w:tcBorders>
          </w:tcPr>
          <w:p w14:paraId="6361A5DB" w14:textId="71E9C337" w:rsidR="008B3CCD" w:rsidRPr="00F5488C" w:rsidRDefault="00475040" w:rsidP="00357C62">
            <w:pPr>
              <w:pStyle w:val="TableParagraph"/>
              <w:ind w:left="210"/>
              <w:rPr>
                <w:b/>
              </w:rPr>
            </w:pPr>
            <w:r w:rsidRPr="00F5488C">
              <w:rPr>
                <w:b/>
              </w:rPr>
              <w:t>Laikas iki pirmo</w:t>
            </w:r>
            <w:r w:rsidR="0043045B" w:rsidRPr="00F5488C">
              <w:rPr>
                <w:b/>
              </w:rPr>
              <w:t>sios</w:t>
            </w:r>
            <w:r w:rsidRPr="00F5488C">
              <w:rPr>
                <w:b/>
              </w:rPr>
              <w:t xml:space="preserve"> </w:t>
            </w:r>
            <w:r w:rsidR="0043045B" w:rsidRPr="00F5488C">
              <w:rPr>
                <w:b/>
              </w:rPr>
              <w:t xml:space="preserve">reakcijos </w:t>
            </w:r>
            <w:r w:rsidRPr="00F5488C">
              <w:rPr>
                <w:b/>
              </w:rPr>
              <w:t>VR + D</w:t>
            </w:r>
            <w:r w:rsidR="0043045B" w:rsidRPr="00F5488C">
              <w:rPr>
                <w:b/>
              </w:rPr>
              <w:t>R</w:t>
            </w:r>
            <w:r w:rsidRPr="00F5488C">
              <w:rPr>
                <w:b/>
              </w:rPr>
              <w:t xml:space="preserve"> grupėje</w:t>
            </w:r>
          </w:p>
        </w:tc>
        <w:tc>
          <w:tcPr>
            <w:tcW w:w="4446" w:type="dxa"/>
            <w:gridSpan w:val="2"/>
            <w:tcBorders>
              <w:top w:val="single" w:sz="4" w:space="0" w:color="000000"/>
              <w:left w:val="single" w:sz="4" w:space="0" w:color="000000"/>
              <w:bottom w:val="single" w:sz="4" w:space="0" w:color="000000"/>
              <w:right w:val="nil"/>
            </w:tcBorders>
          </w:tcPr>
          <w:p w14:paraId="34249FD8" w14:textId="77777777" w:rsidR="008B3CCD" w:rsidRPr="00F5488C" w:rsidRDefault="008B3CCD" w:rsidP="00B042E9">
            <w:pPr>
              <w:pStyle w:val="TableParagraph"/>
              <w:rPr>
                <w:sz w:val="18"/>
              </w:rPr>
            </w:pPr>
          </w:p>
        </w:tc>
      </w:tr>
      <w:tr w:rsidR="008B3CCD" w:rsidRPr="00A1114D" w14:paraId="2A161706" w14:textId="77777777">
        <w:trPr>
          <w:trHeight w:val="253"/>
        </w:trPr>
        <w:tc>
          <w:tcPr>
            <w:tcW w:w="4642" w:type="dxa"/>
            <w:tcBorders>
              <w:top w:val="single" w:sz="4" w:space="0" w:color="000000"/>
              <w:left w:val="nil"/>
              <w:bottom w:val="single" w:sz="4" w:space="0" w:color="000000"/>
              <w:right w:val="single" w:sz="4" w:space="0" w:color="000000"/>
            </w:tcBorders>
          </w:tcPr>
          <w:p w14:paraId="4CCBADEE" w14:textId="77777777" w:rsidR="008B3CCD" w:rsidRPr="00F5488C" w:rsidRDefault="00475040" w:rsidP="00357C62">
            <w:pPr>
              <w:pStyle w:val="TableParagraph"/>
              <w:ind w:left="210"/>
            </w:pPr>
            <w:r w:rsidRPr="00F5488C">
              <w:t>Mediana</w:t>
            </w:r>
          </w:p>
        </w:tc>
        <w:tc>
          <w:tcPr>
            <w:tcW w:w="2362" w:type="dxa"/>
            <w:tcBorders>
              <w:top w:val="single" w:sz="4" w:space="0" w:color="000000"/>
              <w:left w:val="single" w:sz="4" w:space="0" w:color="000000"/>
              <w:bottom w:val="single" w:sz="4" w:space="0" w:color="000000"/>
              <w:right w:val="single" w:sz="4" w:space="0" w:color="000000"/>
            </w:tcBorders>
          </w:tcPr>
          <w:p w14:paraId="3CDC62FF" w14:textId="77777777" w:rsidR="008B3CCD" w:rsidRPr="00F5488C" w:rsidRDefault="00475040" w:rsidP="00357C62">
            <w:pPr>
              <w:pStyle w:val="TableParagraph"/>
              <w:jc w:val="center"/>
            </w:pPr>
            <w:r w:rsidRPr="00F5488C">
              <w:t>1,4 mėn.</w:t>
            </w:r>
          </w:p>
        </w:tc>
        <w:tc>
          <w:tcPr>
            <w:tcW w:w="2084" w:type="dxa"/>
            <w:tcBorders>
              <w:top w:val="single" w:sz="4" w:space="0" w:color="000000"/>
              <w:left w:val="single" w:sz="4" w:space="0" w:color="000000"/>
              <w:bottom w:val="single" w:sz="4" w:space="0" w:color="000000"/>
              <w:right w:val="nil"/>
            </w:tcBorders>
          </w:tcPr>
          <w:p w14:paraId="6DCE9AD0" w14:textId="77777777" w:rsidR="008B3CCD" w:rsidRPr="00F5488C" w:rsidRDefault="00475040" w:rsidP="00357C62">
            <w:pPr>
              <w:pStyle w:val="TableParagraph"/>
              <w:jc w:val="center"/>
            </w:pPr>
            <w:r w:rsidRPr="00F5488C">
              <w:t>4,2 mėn.</w:t>
            </w:r>
          </w:p>
        </w:tc>
      </w:tr>
      <w:tr w:rsidR="008B3CCD" w:rsidRPr="00A1114D" w14:paraId="6DDB2811" w14:textId="77777777">
        <w:trPr>
          <w:trHeight w:val="251"/>
        </w:trPr>
        <w:tc>
          <w:tcPr>
            <w:tcW w:w="4642" w:type="dxa"/>
            <w:tcBorders>
              <w:top w:val="single" w:sz="4" w:space="0" w:color="000000"/>
              <w:left w:val="nil"/>
              <w:bottom w:val="single" w:sz="4" w:space="0" w:color="000000"/>
              <w:right w:val="single" w:sz="4" w:space="0" w:color="000000"/>
            </w:tcBorders>
          </w:tcPr>
          <w:p w14:paraId="2C7E0597" w14:textId="2FF3041A" w:rsidR="008B3CCD" w:rsidRPr="00F5488C" w:rsidRDefault="00F379A1" w:rsidP="00357C62">
            <w:pPr>
              <w:pStyle w:val="TableParagraph"/>
              <w:ind w:left="210"/>
              <w:rPr>
                <w:b/>
              </w:rPr>
            </w:pPr>
            <w:r w:rsidRPr="00F5488C">
              <w:rPr>
                <w:b/>
              </w:rPr>
              <w:t xml:space="preserve">Reakcijos </w:t>
            </w:r>
            <w:r w:rsidR="00475040" w:rsidRPr="00F5488C">
              <w:rPr>
                <w:b/>
              </w:rPr>
              <w:t>trukmės mediana</w:t>
            </w:r>
            <w:r w:rsidR="00475040" w:rsidRPr="00F5488C">
              <w:rPr>
                <w:b/>
                <w:vertAlign w:val="superscript"/>
              </w:rPr>
              <w:t>a</w:t>
            </w:r>
          </w:p>
        </w:tc>
        <w:tc>
          <w:tcPr>
            <w:tcW w:w="4446" w:type="dxa"/>
            <w:gridSpan w:val="2"/>
            <w:tcBorders>
              <w:top w:val="single" w:sz="4" w:space="0" w:color="000000"/>
              <w:left w:val="single" w:sz="4" w:space="0" w:color="000000"/>
              <w:bottom w:val="single" w:sz="4" w:space="0" w:color="000000"/>
              <w:right w:val="nil"/>
            </w:tcBorders>
          </w:tcPr>
          <w:p w14:paraId="79A94579" w14:textId="77777777" w:rsidR="008B3CCD" w:rsidRPr="00F5488C" w:rsidRDefault="008B3CCD" w:rsidP="00B042E9">
            <w:pPr>
              <w:pStyle w:val="TableParagraph"/>
              <w:rPr>
                <w:sz w:val="18"/>
              </w:rPr>
            </w:pPr>
          </w:p>
        </w:tc>
      </w:tr>
      <w:tr w:rsidR="008B3CCD" w:rsidRPr="00A1114D" w14:paraId="7014C9A6" w14:textId="77777777">
        <w:trPr>
          <w:trHeight w:val="253"/>
        </w:trPr>
        <w:tc>
          <w:tcPr>
            <w:tcW w:w="4642" w:type="dxa"/>
            <w:tcBorders>
              <w:top w:val="single" w:sz="4" w:space="0" w:color="000000"/>
              <w:left w:val="nil"/>
              <w:bottom w:val="single" w:sz="4" w:space="0" w:color="000000"/>
              <w:right w:val="single" w:sz="4" w:space="0" w:color="000000"/>
            </w:tcBorders>
          </w:tcPr>
          <w:p w14:paraId="0B9D10C9" w14:textId="77777777" w:rsidR="008B3CCD" w:rsidRPr="00F5488C" w:rsidRDefault="00475040" w:rsidP="00357C62">
            <w:pPr>
              <w:pStyle w:val="TableParagraph"/>
              <w:ind w:left="210"/>
            </w:pPr>
            <w:r w:rsidRPr="00F5488C">
              <w:t>VR</w:t>
            </w:r>
            <w:r w:rsidRPr="00F5488C">
              <w:rPr>
                <w:vertAlign w:val="superscript"/>
              </w:rPr>
              <w:t>f</w:t>
            </w:r>
          </w:p>
        </w:tc>
        <w:tc>
          <w:tcPr>
            <w:tcW w:w="2362" w:type="dxa"/>
            <w:tcBorders>
              <w:top w:val="single" w:sz="4" w:space="0" w:color="000000"/>
              <w:left w:val="single" w:sz="4" w:space="0" w:color="000000"/>
              <w:bottom w:val="single" w:sz="4" w:space="0" w:color="000000"/>
              <w:right w:val="single" w:sz="4" w:space="0" w:color="000000"/>
            </w:tcBorders>
          </w:tcPr>
          <w:p w14:paraId="2399A532" w14:textId="77777777" w:rsidR="008B3CCD" w:rsidRPr="00F5488C" w:rsidRDefault="00475040" w:rsidP="00357C62">
            <w:pPr>
              <w:pStyle w:val="TableParagraph"/>
              <w:jc w:val="center"/>
            </w:pPr>
            <w:r w:rsidRPr="00F5488C">
              <w:t>24,0 mėn.</w:t>
            </w:r>
          </w:p>
        </w:tc>
        <w:tc>
          <w:tcPr>
            <w:tcW w:w="2084" w:type="dxa"/>
            <w:tcBorders>
              <w:top w:val="single" w:sz="4" w:space="0" w:color="000000"/>
              <w:left w:val="single" w:sz="4" w:space="0" w:color="000000"/>
              <w:bottom w:val="single" w:sz="4" w:space="0" w:color="000000"/>
              <w:right w:val="nil"/>
            </w:tcBorders>
          </w:tcPr>
          <w:p w14:paraId="58632F27" w14:textId="77777777" w:rsidR="008B3CCD" w:rsidRPr="00F5488C" w:rsidRDefault="00475040" w:rsidP="00357C62">
            <w:pPr>
              <w:pStyle w:val="TableParagraph"/>
              <w:jc w:val="center"/>
            </w:pPr>
            <w:r w:rsidRPr="00F5488C">
              <w:t>12,8 mėn.</w:t>
            </w:r>
          </w:p>
        </w:tc>
      </w:tr>
      <w:tr w:rsidR="008B3CCD" w:rsidRPr="00A1114D" w14:paraId="68C11C35" w14:textId="77777777">
        <w:trPr>
          <w:trHeight w:val="251"/>
        </w:trPr>
        <w:tc>
          <w:tcPr>
            <w:tcW w:w="4642" w:type="dxa"/>
            <w:tcBorders>
              <w:top w:val="single" w:sz="4" w:space="0" w:color="000000"/>
              <w:left w:val="nil"/>
              <w:bottom w:val="single" w:sz="4" w:space="0" w:color="000000"/>
              <w:right w:val="single" w:sz="4" w:space="0" w:color="000000"/>
            </w:tcBorders>
          </w:tcPr>
          <w:p w14:paraId="6888E761" w14:textId="18F11B4F" w:rsidR="008B3CCD" w:rsidRPr="00F5488C" w:rsidRDefault="00475040" w:rsidP="00357C62">
            <w:pPr>
              <w:pStyle w:val="TableParagraph"/>
              <w:ind w:left="210"/>
            </w:pPr>
            <w:r w:rsidRPr="00F5488C">
              <w:t>VR+D</w:t>
            </w:r>
            <w:r w:rsidR="00F379A1" w:rsidRPr="00F5488C">
              <w:t>R</w:t>
            </w:r>
            <w:r w:rsidRPr="00F5488C">
              <w:rPr>
                <w:vertAlign w:val="superscript"/>
              </w:rPr>
              <w:t>f</w:t>
            </w:r>
          </w:p>
        </w:tc>
        <w:tc>
          <w:tcPr>
            <w:tcW w:w="2362" w:type="dxa"/>
            <w:tcBorders>
              <w:top w:val="single" w:sz="4" w:space="0" w:color="000000"/>
              <w:left w:val="single" w:sz="4" w:space="0" w:color="000000"/>
              <w:bottom w:val="single" w:sz="4" w:space="0" w:color="000000"/>
              <w:right w:val="single" w:sz="4" w:space="0" w:color="000000"/>
            </w:tcBorders>
          </w:tcPr>
          <w:p w14:paraId="67215AAA" w14:textId="77777777" w:rsidR="008B3CCD" w:rsidRPr="00F5488C" w:rsidRDefault="00475040" w:rsidP="00357C62">
            <w:pPr>
              <w:pStyle w:val="TableParagraph"/>
              <w:jc w:val="center"/>
            </w:pPr>
            <w:r w:rsidRPr="00F5488C">
              <w:t>19,9 mėn.</w:t>
            </w:r>
          </w:p>
        </w:tc>
        <w:tc>
          <w:tcPr>
            <w:tcW w:w="2084" w:type="dxa"/>
            <w:tcBorders>
              <w:top w:val="single" w:sz="4" w:space="0" w:color="000000"/>
              <w:left w:val="single" w:sz="4" w:space="0" w:color="000000"/>
              <w:bottom w:val="single" w:sz="4" w:space="0" w:color="000000"/>
              <w:right w:val="nil"/>
            </w:tcBorders>
          </w:tcPr>
          <w:p w14:paraId="05A01137" w14:textId="77777777" w:rsidR="008B3CCD" w:rsidRPr="00F5488C" w:rsidRDefault="00475040" w:rsidP="00357C62">
            <w:pPr>
              <w:pStyle w:val="TableParagraph"/>
              <w:jc w:val="center"/>
            </w:pPr>
            <w:r w:rsidRPr="00F5488C">
              <w:t>13,1 mėn.</w:t>
            </w:r>
          </w:p>
        </w:tc>
      </w:tr>
      <w:tr w:rsidR="008B3CCD" w:rsidRPr="00A1114D" w14:paraId="241DEE34" w14:textId="77777777">
        <w:trPr>
          <w:trHeight w:val="505"/>
        </w:trPr>
        <w:tc>
          <w:tcPr>
            <w:tcW w:w="4642" w:type="dxa"/>
            <w:tcBorders>
              <w:top w:val="single" w:sz="4" w:space="0" w:color="000000"/>
              <w:left w:val="nil"/>
              <w:bottom w:val="single" w:sz="4" w:space="0" w:color="000000"/>
              <w:right w:val="single" w:sz="4" w:space="0" w:color="000000"/>
            </w:tcBorders>
          </w:tcPr>
          <w:p w14:paraId="5364040E" w14:textId="77777777" w:rsidR="008B3CCD" w:rsidRPr="00F5488C" w:rsidRDefault="00475040" w:rsidP="00357C62">
            <w:pPr>
              <w:pStyle w:val="TableParagraph"/>
              <w:spacing w:before="1"/>
              <w:ind w:left="210"/>
              <w:rPr>
                <w:b/>
              </w:rPr>
            </w:pPr>
            <w:r w:rsidRPr="00F5488C">
              <w:rPr>
                <w:b/>
              </w:rPr>
              <w:t>Laikas iki kito gydymo</w:t>
            </w:r>
          </w:p>
          <w:p w14:paraId="3EFC6F05" w14:textId="77777777" w:rsidR="008B3CCD" w:rsidRPr="00F5488C" w:rsidRDefault="00475040" w:rsidP="00357C62">
            <w:pPr>
              <w:pStyle w:val="TableParagraph"/>
              <w:ind w:left="210"/>
            </w:pPr>
            <w:r w:rsidRPr="00F5488C">
              <w:t>Atvejų skaičius (%)</w:t>
            </w:r>
          </w:p>
        </w:tc>
        <w:tc>
          <w:tcPr>
            <w:tcW w:w="2362" w:type="dxa"/>
            <w:tcBorders>
              <w:top w:val="single" w:sz="4" w:space="0" w:color="000000"/>
              <w:left w:val="single" w:sz="4" w:space="0" w:color="000000"/>
              <w:bottom w:val="single" w:sz="4" w:space="0" w:color="000000"/>
              <w:right w:val="single" w:sz="4" w:space="0" w:color="000000"/>
            </w:tcBorders>
          </w:tcPr>
          <w:p w14:paraId="753BD5CD" w14:textId="77777777" w:rsidR="008B3CCD" w:rsidRPr="00F5488C" w:rsidRDefault="008B3CCD" w:rsidP="00B042E9">
            <w:pPr>
              <w:pStyle w:val="TableParagraph"/>
              <w:spacing w:before="6"/>
              <w:rPr>
                <w:i/>
                <w:sz w:val="21"/>
              </w:rPr>
            </w:pPr>
          </w:p>
          <w:p w14:paraId="13860227" w14:textId="77777777" w:rsidR="008B3CCD" w:rsidRPr="00F5488C" w:rsidRDefault="00475040" w:rsidP="00357C62">
            <w:pPr>
              <w:pStyle w:val="TableParagraph"/>
              <w:jc w:val="center"/>
            </w:pPr>
            <w:r w:rsidRPr="00F5488C">
              <w:t>224 (65,1)</w:t>
            </w:r>
          </w:p>
        </w:tc>
        <w:tc>
          <w:tcPr>
            <w:tcW w:w="2084" w:type="dxa"/>
            <w:tcBorders>
              <w:top w:val="single" w:sz="4" w:space="0" w:color="000000"/>
              <w:left w:val="single" w:sz="4" w:space="0" w:color="000000"/>
              <w:bottom w:val="single" w:sz="4" w:space="0" w:color="000000"/>
              <w:right w:val="nil"/>
            </w:tcBorders>
          </w:tcPr>
          <w:p w14:paraId="170D3C35" w14:textId="77777777" w:rsidR="008B3CCD" w:rsidRPr="00F5488C" w:rsidRDefault="008B3CCD" w:rsidP="00A34C51">
            <w:pPr>
              <w:pStyle w:val="TableParagraph"/>
              <w:spacing w:before="6"/>
              <w:rPr>
                <w:i/>
                <w:sz w:val="21"/>
              </w:rPr>
            </w:pPr>
          </w:p>
          <w:p w14:paraId="71CB6CE8" w14:textId="77777777" w:rsidR="008B3CCD" w:rsidRPr="00F5488C" w:rsidRDefault="00475040" w:rsidP="00357C62">
            <w:pPr>
              <w:pStyle w:val="TableParagraph"/>
              <w:jc w:val="center"/>
            </w:pPr>
            <w:r w:rsidRPr="00F5488C">
              <w:t>260 (76,9)</w:t>
            </w:r>
          </w:p>
        </w:tc>
      </w:tr>
      <w:tr w:rsidR="008B3CCD" w:rsidRPr="00A1114D" w14:paraId="1C30F194" w14:textId="77777777">
        <w:trPr>
          <w:trHeight w:val="506"/>
        </w:trPr>
        <w:tc>
          <w:tcPr>
            <w:tcW w:w="4642" w:type="dxa"/>
            <w:tcBorders>
              <w:top w:val="single" w:sz="4" w:space="0" w:color="000000"/>
              <w:left w:val="nil"/>
              <w:bottom w:val="single" w:sz="4" w:space="0" w:color="000000"/>
              <w:right w:val="single" w:sz="4" w:space="0" w:color="000000"/>
            </w:tcBorders>
          </w:tcPr>
          <w:p w14:paraId="2B48065A" w14:textId="77777777" w:rsidR="008B3CCD" w:rsidRPr="00F5488C" w:rsidRDefault="00475040" w:rsidP="00357C62">
            <w:pPr>
              <w:pStyle w:val="TableParagraph"/>
              <w:ind w:left="210"/>
            </w:pPr>
            <w:r w:rsidRPr="00F5488C">
              <w:t>Mediana</w:t>
            </w:r>
            <w:r w:rsidRPr="00F5488C">
              <w:rPr>
                <w:vertAlign w:val="superscript"/>
              </w:rPr>
              <w:t>a</w:t>
            </w:r>
            <w:r w:rsidRPr="00F5488C">
              <w:t xml:space="preserve"> (95 % PI)</w:t>
            </w:r>
          </w:p>
        </w:tc>
        <w:tc>
          <w:tcPr>
            <w:tcW w:w="2362" w:type="dxa"/>
            <w:tcBorders>
              <w:top w:val="single" w:sz="4" w:space="0" w:color="000000"/>
              <w:left w:val="single" w:sz="4" w:space="0" w:color="000000"/>
              <w:bottom w:val="single" w:sz="4" w:space="0" w:color="000000"/>
              <w:right w:val="single" w:sz="4" w:space="0" w:color="000000"/>
            </w:tcBorders>
          </w:tcPr>
          <w:p w14:paraId="05286CC9" w14:textId="77777777" w:rsidR="008B3CCD" w:rsidRPr="00F5488C" w:rsidRDefault="00475040" w:rsidP="00357C62">
            <w:pPr>
              <w:pStyle w:val="TableParagraph"/>
              <w:jc w:val="center"/>
            </w:pPr>
            <w:r w:rsidRPr="00F5488C">
              <w:t>27,0 mėn.</w:t>
            </w:r>
          </w:p>
          <w:p w14:paraId="7AE2166F" w14:textId="77777777" w:rsidR="008B3CCD" w:rsidRPr="00F5488C" w:rsidRDefault="00475040" w:rsidP="00357C62">
            <w:pPr>
              <w:pStyle w:val="TableParagraph"/>
              <w:jc w:val="center"/>
            </w:pPr>
            <w:r w:rsidRPr="00F5488C">
              <w:t>(24,7; 31,1)</w:t>
            </w:r>
          </w:p>
        </w:tc>
        <w:tc>
          <w:tcPr>
            <w:tcW w:w="2084" w:type="dxa"/>
            <w:tcBorders>
              <w:top w:val="single" w:sz="4" w:space="0" w:color="000000"/>
              <w:left w:val="single" w:sz="4" w:space="0" w:color="000000"/>
              <w:bottom w:val="single" w:sz="4" w:space="0" w:color="000000"/>
              <w:right w:val="nil"/>
            </w:tcBorders>
          </w:tcPr>
          <w:p w14:paraId="4E83A219" w14:textId="77777777" w:rsidR="008B3CCD" w:rsidRPr="00F5488C" w:rsidRDefault="00475040" w:rsidP="00357C62">
            <w:pPr>
              <w:pStyle w:val="TableParagraph"/>
              <w:jc w:val="center"/>
            </w:pPr>
            <w:r w:rsidRPr="00F5488C">
              <w:t>19,2 mėn.</w:t>
            </w:r>
          </w:p>
          <w:p w14:paraId="2AEE8A00" w14:textId="77777777" w:rsidR="008B3CCD" w:rsidRPr="00F5488C" w:rsidRDefault="00475040" w:rsidP="00357C62">
            <w:pPr>
              <w:pStyle w:val="TableParagraph"/>
              <w:jc w:val="center"/>
            </w:pPr>
            <w:r w:rsidRPr="00F5488C">
              <w:t>(17,0; 21,05)</w:t>
            </w:r>
          </w:p>
        </w:tc>
      </w:tr>
      <w:tr w:rsidR="008B3CCD" w:rsidRPr="00A1114D" w14:paraId="5BF228AC" w14:textId="77777777">
        <w:trPr>
          <w:trHeight w:val="506"/>
        </w:trPr>
        <w:tc>
          <w:tcPr>
            <w:tcW w:w="4642" w:type="dxa"/>
            <w:tcBorders>
              <w:top w:val="single" w:sz="4" w:space="0" w:color="000000"/>
              <w:left w:val="nil"/>
              <w:bottom w:val="single" w:sz="4" w:space="0" w:color="000000"/>
              <w:right w:val="single" w:sz="4" w:space="0" w:color="000000"/>
            </w:tcBorders>
          </w:tcPr>
          <w:p w14:paraId="1CB06A7F" w14:textId="77777777" w:rsidR="008B3CCD" w:rsidRPr="00F5488C" w:rsidRDefault="00475040" w:rsidP="00357C62">
            <w:pPr>
              <w:pStyle w:val="TableParagraph"/>
              <w:ind w:left="210"/>
            </w:pPr>
            <w:r w:rsidRPr="00F5488C">
              <w:t>Rizikos santykis</w:t>
            </w:r>
            <w:r w:rsidRPr="00F5488C">
              <w:rPr>
                <w:vertAlign w:val="superscript"/>
              </w:rPr>
              <w:t>b</w:t>
            </w:r>
            <w:r w:rsidRPr="00F5488C">
              <w:t xml:space="preserve"> (95 % PI)</w:t>
            </w:r>
          </w:p>
        </w:tc>
        <w:tc>
          <w:tcPr>
            <w:tcW w:w="4446" w:type="dxa"/>
            <w:gridSpan w:val="2"/>
            <w:tcBorders>
              <w:top w:val="single" w:sz="4" w:space="0" w:color="000000"/>
              <w:left w:val="single" w:sz="4" w:space="0" w:color="000000"/>
              <w:bottom w:val="single" w:sz="4" w:space="0" w:color="000000"/>
              <w:right w:val="nil"/>
            </w:tcBorders>
          </w:tcPr>
          <w:p w14:paraId="36F258AA" w14:textId="77777777" w:rsidR="008B3CCD" w:rsidRPr="00F5488C" w:rsidRDefault="00475040" w:rsidP="00357C62">
            <w:pPr>
              <w:pStyle w:val="TableParagraph"/>
              <w:jc w:val="center"/>
            </w:pPr>
            <w:r w:rsidRPr="00F5488C">
              <w:t>0,557</w:t>
            </w:r>
          </w:p>
          <w:p w14:paraId="0A403306" w14:textId="77777777" w:rsidR="008B3CCD" w:rsidRPr="00F5488C" w:rsidRDefault="00475040" w:rsidP="00357C62">
            <w:pPr>
              <w:pStyle w:val="TableParagraph"/>
              <w:jc w:val="center"/>
            </w:pPr>
            <w:r w:rsidRPr="00F5488C">
              <w:t>(0,462; 0,671)</w:t>
            </w:r>
          </w:p>
        </w:tc>
      </w:tr>
      <w:tr w:rsidR="008B3CCD" w:rsidRPr="00A1114D" w14:paraId="76C8A493" w14:textId="77777777">
        <w:trPr>
          <w:trHeight w:val="253"/>
        </w:trPr>
        <w:tc>
          <w:tcPr>
            <w:tcW w:w="4642" w:type="dxa"/>
            <w:tcBorders>
              <w:top w:val="single" w:sz="4" w:space="0" w:color="000000"/>
              <w:left w:val="nil"/>
              <w:right w:val="single" w:sz="4" w:space="0" w:color="000000"/>
            </w:tcBorders>
          </w:tcPr>
          <w:p w14:paraId="740F30DD" w14:textId="77777777" w:rsidR="008B3CCD" w:rsidRPr="00F5488C" w:rsidRDefault="00475040" w:rsidP="00357C62">
            <w:pPr>
              <w:pStyle w:val="TableParagraph"/>
              <w:ind w:left="210"/>
            </w:pPr>
            <w:r w:rsidRPr="00F5488C">
              <w:t>p-reikšmė</w:t>
            </w:r>
            <w:r w:rsidRPr="00F5488C">
              <w:rPr>
                <w:vertAlign w:val="superscript"/>
              </w:rPr>
              <w:t>c</w:t>
            </w:r>
          </w:p>
        </w:tc>
        <w:tc>
          <w:tcPr>
            <w:tcW w:w="4446" w:type="dxa"/>
            <w:gridSpan w:val="2"/>
            <w:tcBorders>
              <w:top w:val="single" w:sz="4" w:space="0" w:color="000000"/>
              <w:left w:val="single" w:sz="4" w:space="0" w:color="000000"/>
              <w:right w:val="nil"/>
            </w:tcBorders>
          </w:tcPr>
          <w:p w14:paraId="05D27B16" w14:textId="77777777" w:rsidR="008B3CCD" w:rsidRPr="00F5488C" w:rsidRDefault="00475040" w:rsidP="00357C62">
            <w:pPr>
              <w:pStyle w:val="TableParagraph"/>
              <w:jc w:val="center"/>
            </w:pPr>
            <w:r w:rsidRPr="00F5488C">
              <w:t>&lt; 0,000001</w:t>
            </w:r>
          </w:p>
        </w:tc>
      </w:tr>
    </w:tbl>
    <w:p w14:paraId="696D87AC" w14:textId="77777777" w:rsidR="008B3CCD" w:rsidRPr="00F5488C" w:rsidRDefault="008B3CCD">
      <w:pPr>
        <w:pStyle w:val="Pagrindinistekstas"/>
        <w:spacing w:before="7"/>
        <w:rPr>
          <w:i/>
          <w:sz w:val="6"/>
        </w:rPr>
      </w:pPr>
    </w:p>
    <w:p w14:paraId="29FAC8EC" w14:textId="18D3E041" w:rsidR="008B3CCD" w:rsidRPr="00F5488C" w:rsidRDefault="0042062A">
      <w:pPr>
        <w:pStyle w:val="Pagrindinistekstas"/>
        <w:rPr>
          <w:sz w:val="2"/>
        </w:rPr>
      </w:pPr>
      <w:r w:rsidRPr="00F5488C">
        <w:rPr>
          <w:noProof/>
          <w:sz w:val="2"/>
          <w:lang w:eastAsia="lt-LT"/>
        </w:rPr>
        <mc:AlternateContent>
          <mc:Choice Requires="wpg">
            <w:drawing>
              <wp:inline distT="0" distB="0" distL="0" distR="0" wp14:anchorId="533E7E9A" wp14:editId="0485B741">
                <wp:extent cx="5760720" cy="18415"/>
                <wp:effectExtent l="0" t="3810" r="0" b="0"/>
                <wp:docPr id="7"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0720" cy="18415"/>
                          <a:chOff x="0" y="0"/>
                          <a:chExt cx="9072" cy="29"/>
                        </a:xfrm>
                      </wpg:grpSpPr>
                      <wps:wsp>
                        <wps:cNvPr id="8" name="Rectangle 66"/>
                        <wps:cNvSpPr>
                          <a:spLocks noChangeArrowheads="1"/>
                        </wps:cNvSpPr>
                        <wps:spPr bwMode="auto">
                          <a:xfrm>
                            <a:off x="0" y="0"/>
                            <a:ext cx="9072" cy="29"/>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2D9E11F7" id="Group 65" o:spid="_x0000_s1026" style="width:453.6pt;height:1.45pt;mso-position-horizontal-relative:char;mso-position-vertical-relative:line" coordsize="9072,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">
                <v:rect id="Rectangle 66" o:spid="_x0000_s1027" style="position:absolute;width:9072;height: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" fillcolor="black" stroked="f"/>
                <w10:anchorlock/>
              </v:group>
            </w:pict>
          </mc:Fallback>
        </mc:AlternateContent>
      </w:r>
    </w:p>
    <w:p w14:paraId="14FACDBE" w14:textId="77777777" w:rsidR="008B3CCD" w:rsidRPr="00F5488C" w:rsidRDefault="00475040" w:rsidP="00CA6910">
      <w:pPr>
        <w:pStyle w:val="Sraopastraipa"/>
        <w:numPr>
          <w:ilvl w:val="1"/>
          <w:numId w:val="18"/>
        </w:numPr>
        <w:tabs>
          <w:tab w:val="left" w:pos="627"/>
          <w:tab w:val="left" w:pos="628"/>
        </w:tabs>
        <w:spacing w:line="240" w:lineRule="auto"/>
        <w:ind w:left="0" w:firstLine="0"/>
        <w:rPr>
          <w:sz w:val="18"/>
        </w:rPr>
      </w:pPr>
      <w:r w:rsidRPr="00F5488C">
        <w:rPr>
          <w:sz w:val="18"/>
        </w:rPr>
        <w:t>Įvertinta Kaplano ir Mejerio</w:t>
      </w:r>
      <w:r w:rsidRPr="00F5488C">
        <w:rPr>
          <w:spacing w:val="-1"/>
          <w:sz w:val="18"/>
        </w:rPr>
        <w:t xml:space="preserve"> </w:t>
      </w:r>
      <w:r w:rsidRPr="00F5488C">
        <w:rPr>
          <w:sz w:val="18"/>
        </w:rPr>
        <w:t>metodu.</w:t>
      </w:r>
    </w:p>
    <w:p w14:paraId="74B3BADA" w14:textId="74B17293" w:rsidR="008B3CCD" w:rsidRPr="00F5488C" w:rsidRDefault="00475040" w:rsidP="00357C62">
      <w:pPr>
        <w:pStyle w:val="Sraopastraipa"/>
        <w:numPr>
          <w:ilvl w:val="1"/>
          <w:numId w:val="18"/>
        </w:numPr>
        <w:tabs>
          <w:tab w:val="left" w:pos="627"/>
          <w:tab w:val="left" w:pos="628"/>
        </w:tabs>
        <w:spacing w:line="240" w:lineRule="auto"/>
        <w:ind w:left="0" w:firstLine="0"/>
        <w:rPr>
          <w:sz w:val="18"/>
        </w:rPr>
      </w:pPr>
      <w:r w:rsidRPr="00F5488C">
        <w:rPr>
          <w:sz w:val="18"/>
        </w:rPr>
        <w:t xml:space="preserve">Rizikos santykis įvertintas, remiantis </w:t>
      </w:r>
      <w:r w:rsidR="00574C1C" w:rsidRPr="00F5488C">
        <w:rPr>
          <w:i/>
          <w:sz w:val="18"/>
        </w:rPr>
        <w:t>Cox</w:t>
      </w:r>
      <w:r w:rsidR="00574C1C" w:rsidRPr="00F5488C">
        <w:rPr>
          <w:sz w:val="18"/>
        </w:rPr>
        <w:t xml:space="preserve"> </w:t>
      </w:r>
      <w:r w:rsidRPr="00F5488C">
        <w:rPr>
          <w:sz w:val="18"/>
        </w:rPr>
        <w:t xml:space="preserve">proporcine rizikos analize, pritaikyta stratifikavimo faktoriams: beta 2- mikroglobulinui, albuminui ir regionui. Rizikos santykis, mažesnis nei 1, rodo </w:t>
      </w:r>
      <w:r w:rsidR="00C31FEA" w:rsidRPr="00F5488C">
        <w:rPr>
          <w:sz w:val="18"/>
        </w:rPr>
        <w:t>Bo</w:t>
      </w:r>
      <w:r w:rsidRPr="00F5488C">
        <w:rPr>
          <w:sz w:val="18"/>
        </w:rPr>
        <w:t>+M+P</w:t>
      </w:r>
      <w:r w:rsidRPr="00F5488C">
        <w:rPr>
          <w:spacing w:val="-7"/>
          <w:sz w:val="18"/>
        </w:rPr>
        <w:t xml:space="preserve"> </w:t>
      </w:r>
      <w:r w:rsidRPr="00F5488C">
        <w:rPr>
          <w:sz w:val="18"/>
        </w:rPr>
        <w:t>pranašumą.</w:t>
      </w:r>
    </w:p>
    <w:p w14:paraId="2E142C51" w14:textId="77777777" w:rsidR="008B3CCD" w:rsidRPr="00F5488C" w:rsidRDefault="00475040" w:rsidP="00357C62">
      <w:pPr>
        <w:pStyle w:val="Sraopastraipa"/>
        <w:numPr>
          <w:ilvl w:val="1"/>
          <w:numId w:val="18"/>
        </w:numPr>
        <w:tabs>
          <w:tab w:val="left" w:pos="627"/>
          <w:tab w:val="left" w:pos="628"/>
        </w:tabs>
        <w:spacing w:line="240" w:lineRule="auto"/>
        <w:ind w:left="0" w:firstLine="0"/>
        <w:rPr>
          <w:sz w:val="18"/>
        </w:rPr>
      </w:pPr>
      <w:r w:rsidRPr="00F5488C">
        <w:rPr>
          <w:sz w:val="18"/>
        </w:rPr>
        <w:t xml:space="preserve">Nominali p-reikšmė paremta stratifikuotos logaritminio rango analizės kriterijumi (angl. </w:t>
      </w:r>
      <w:r w:rsidRPr="00F5488C">
        <w:rPr>
          <w:i/>
          <w:sz w:val="18"/>
        </w:rPr>
        <w:t>stratified log-rank test</w:t>
      </w:r>
      <w:r w:rsidRPr="00F5488C">
        <w:rPr>
          <w:sz w:val="18"/>
        </w:rPr>
        <w:t>), pritaikytu stratifikavimo faktoriams: beta 2-mikroglobulinui, albuminui ir</w:t>
      </w:r>
      <w:r w:rsidRPr="00F5488C">
        <w:rPr>
          <w:spacing w:val="-4"/>
          <w:sz w:val="18"/>
        </w:rPr>
        <w:t xml:space="preserve"> </w:t>
      </w:r>
      <w:r w:rsidRPr="00F5488C">
        <w:rPr>
          <w:sz w:val="18"/>
        </w:rPr>
        <w:t>regionui.</w:t>
      </w:r>
    </w:p>
    <w:p w14:paraId="56F4E149" w14:textId="54BB0337" w:rsidR="008B3CCD" w:rsidRPr="00F5488C" w:rsidRDefault="003570F7" w:rsidP="00357C62">
      <w:pPr>
        <w:pStyle w:val="Sraopastraipa"/>
        <w:numPr>
          <w:ilvl w:val="1"/>
          <w:numId w:val="18"/>
        </w:numPr>
        <w:tabs>
          <w:tab w:val="left" w:pos="627"/>
          <w:tab w:val="left" w:pos="628"/>
        </w:tabs>
        <w:spacing w:line="240" w:lineRule="auto"/>
        <w:ind w:left="0" w:firstLine="0"/>
        <w:rPr>
          <w:sz w:val="18"/>
        </w:rPr>
      </w:pPr>
      <w:r w:rsidRPr="00F5488C">
        <w:rPr>
          <w:sz w:val="18"/>
        </w:rPr>
        <w:t>Reakcijos</w:t>
      </w:r>
      <w:r w:rsidR="00475040" w:rsidRPr="00F5488C">
        <w:rPr>
          <w:sz w:val="18"/>
        </w:rPr>
        <w:t xml:space="preserve"> dažnio p-reikšmė (VR+D</w:t>
      </w:r>
      <w:r w:rsidR="00BD0B64" w:rsidRPr="00F5488C">
        <w:rPr>
          <w:sz w:val="18"/>
        </w:rPr>
        <w:t>R</w:t>
      </w:r>
      <w:r w:rsidR="00475040" w:rsidRPr="00F5488C">
        <w:rPr>
          <w:sz w:val="18"/>
        </w:rPr>
        <w:t xml:space="preserve">) pagal Cochran Mantel-Haenszel chi kvadratinį kriterijų (angl. </w:t>
      </w:r>
      <w:r w:rsidR="00475040" w:rsidRPr="00F5488C">
        <w:rPr>
          <w:i/>
          <w:sz w:val="18"/>
        </w:rPr>
        <w:t>Cochran-Mantel- Haenszel chi-square test</w:t>
      </w:r>
      <w:r w:rsidR="00475040" w:rsidRPr="00F5488C">
        <w:rPr>
          <w:sz w:val="18"/>
        </w:rPr>
        <w:t>), pritaikytą stratifikavimo</w:t>
      </w:r>
      <w:r w:rsidR="00475040" w:rsidRPr="00F5488C">
        <w:rPr>
          <w:spacing w:val="-5"/>
          <w:sz w:val="18"/>
        </w:rPr>
        <w:t xml:space="preserve"> </w:t>
      </w:r>
      <w:r w:rsidR="00475040" w:rsidRPr="00F5488C">
        <w:rPr>
          <w:sz w:val="18"/>
        </w:rPr>
        <w:t>faktoriams.</w:t>
      </w:r>
    </w:p>
    <w:p w14:paraId="0B73A0C3" w14:textId="25773617" w:rsidR="008B3CCD" w:rsidRPr="00F5488C" w:rsidRDefault="0043045B" w:rsidP="00CA6910">
      <w:pPr>
        <w:pStyle w:val="Sraopastraipa"/>
        <w:numPr>
          <w:ilvl w:val="1"/>
          <w:numId w:val="18"/>
        </w:numPr>
        <w:tabs>
          <w:tab w:val="left" w:pos="627"/>
          <w:tab w:val="left" w:pos="628"/>
        </w:tabs>
        <w:spacing w:line="240" w:lineRule="auto"/>
        <w:ind w:left="0" w:firstLine="0"/>
        <w:rPr>
          <w:sz w:val="18"/>
        </w:rPr>
      </w:pPr>
      <w:r w:rsidRPr="00F5488C">
        <w:rPr>
          <w:sz w:val="18"/>
        </w:rPr>
        <w:t>Reakcijos</w:t>
      </w:r>
      <w:r w:rsidR="00475040" w:rsidRPr="00F5488C">
        <w:rPr>
          <w:sz w:val="18"/>
        </w:rPr>
        <w:t xml:space="preserve"> populiacija apima pacientus, kurių ligą buvo galima įvertinti pradinio vertinimo</w:t>
      </w:r>
      <w:r w:rsidR="00475040" w:rsidRPr="00F5488C">
        <w:rPr>
          <w:spacing w:val="-2"/>
          <w:sz w:val="18"/>
        </w:rPr>
        <w:t xml:space="preserve"> </w:t>
      </w:r>
      <w:r w:rsidR="00475040" w:rsidRPr="00F5488C">
        <w:rPr>
          <w:sz w:val="18"/>
        </w:rPr>
        <w:t>metu.</w:t>
      </w:r>
    </w:p>
    <w:p w14:paraId="6DEB1A40" w14:textId="20A9A0F0" w:rsidR="008B3CCD" w:rsidRPr="00F5488C" w:rsidRDefault="00475040" w:rsidP="00357C62">
      <w:pPr>
        <w:pStyle w:val="Sraopastraipa"/>
        <w:numPr>
          <w:ilvl w:val="1"/>
          <w:numId w:val="18"/>
        </w:numPr>
        <w:tabs>
          <w:tab w:val="left" w:pos="627"/>
          <w:tab w:val="left" w:pos="628"/>
        </w:tabs>
        <w:spacing w:line="240" w:lineRule="auto"/>
        <w:ind w:left="0" w:firstLine="0"/>
        <w:rPr>
          <w:sz w:val="18"/>
        </w:rPr>
      </w:pPr>
      <w:r w:rsidRPr="00F5488C">
        <w:rPr>
          <w:sz w:val="18"/>
        </w:rPr>
        <w:t>VR = visiška remisija; D</w:t>
      </w:r>
      <w:r w:rsidR="00F379A1" w:rsidRPr="00F5488C">
        <w:rPr>
          <w:sz w:val="18"/>
        </w:rPr>
        <w:t>R</w:t>
      </w:r>
      <w:r w:rsidRPr="00F5488C">
        <w:rPr>
          <w:sz w:val="18"/>
        </w:rPr>
        <w:t xml:space="preserve"> = dalin</w:t>
      </w:r>
      <w:r w:rsidR="00F379A1" w:rsidRPr="00F5488C">
        <w:rPr>
          <w:sz w:val="18"/>
        </w:rPr>
        <w:t>ė</w:t>
      </w:r>
      <w:r w:rsidRPr="00F5488C">
        <w:rPr>
          <w:sz w:val="18"/>
        </w:rPr>
        <w:t xml:space="preserve"> </w:t>
      </w:r>
      <w:r w:rsidR="00F379A1" w:rsidRPr="00F5488C">
        <w:rPr>
          <w:sz w:val="18"/>
        </w:rPr>
        <w:t>reakcija</w:t>
      </w:r>
      <w:r w:rsidRPr="00F5488C">
        <w:rPr>
          <w:sz w:val="18"/>
        </w:rPr>
        <w:t>. EBMT</w:t>
      </w:r>
      <w:r w:rsidRPr="00F5488C">
        <w:rPr>
          <w:spacing w:val="-13"/>
          <w:sz w:val="18"/>
        </w:rPr>
        <w:t xml:space="preserve"> </w:t>
      </w:r>
      <w:r w:rsidR="00574C1C" w:rsidRPr="00F5488C">
        <w:rPr>
          <w:spacing w:val="-13"/>
          <w:sz w:val="18"/>
        </w:rPr>
        <w:t xml:space="preserve">(angl. </w:t>
      </w:r>
      <w:r w:rsidR="00574C1C" w:rsidRPr="00F5488C">
        <w:rPr>
          <w:i/>
          <w:spacing w:val="-13"/>
          <w:sz w:val="18"/>
        </w:rPr>
        <w:t xml:space="preserve">European Group for Blood and Marrow Transplantation) </w:t>
      </w:r>
      <w:r w:rsidRPr="00F5488C">
        <w:rPr>
          <w:sz w:val="18"/>
        </w:rPr>
        <w:t>kriterijai.</w:t>
      </w:r>
    </w:p>
    <w:p w14:paraId="6F5AF90A" w14:textId="77777777" w:rsidR="008B3CCD" w:rsidRPr="00F5488C" w:rsidRDefault="00475040" w:rsidP="00357C62">
      <w:pPr>
        <w:pStyle w:val="Sraopastraipa"/>
        <w:numPr>
          <w:ilvl w:val="1"/>
          <w:numId w:val="18"/>
        </w:numPr>
        <w:tabs>
          <w:tab w:val="left" w:pos="627"/>
          <w:tab w:val="left" w:pos="628"/>
        </w:tabs>
        <w:spacing w:line="240" w:lineRule="auto"/>
        <w:ind w:left="0" w:firstLine="0"/>
        <w:rPr>
          <w:sz w:val="18"/>
        </w:rPr>
      </w:pPr>
      <w:r w:rsidRPr="00F5488C">
        <w:rPr>
          <w:sz w:val="18"/>
        </w:rPr>
        <w:t>Visi atsitiktinių imčių būdu atrinkti pacientai, sergantys sekretuojančia</w:t>
      </w:r>
      <w:r w:rsidRPr="00F5488C">
        <w:rPr>
          <w:spacing w:val="-6"/>
          <w:sz w:val="18"/>
        </w:rPr>
        <w:t xml:space="preserve"> </w:t>
      </w:r>
      <w:r w:rsidRPr="00F5488C">
        <w:rPr>
          <w:sz w:val="18"/>
        </w:rPr>
        <w:t>liga.</w:t>
      </w:r>
    </w:p>
    <w:p w14:paraId="1010F523" w14:textId="77777777" w:rsidR="008B3CCD" w:rsidRPr="00F5488C" w:rsidRDefault="00475040" w:rsidP="00357C62">
      <w:pPr>
        <w:tabs>
          <w:tab w:val="left" w:pos="627"/>
        </w:tabs>
        <w:rPr>
          <w:sz w:val="18"/>
        </w:rPr>
      </w:pPr>
      <w:r w:rsidRPr="00F5488C">
        <w:rPr>
          <w:position w:val="10"/>
          <w:sz w:val="14"/>
        </w:rPr>
        <w:t>*</w:t>
      </w:r>
      <w:r w:rsidRPr="00F5488C">
        <w:rPr>
          <w:position w:val="10"/>
          <w:sz w:val="14"/>
        </w:rPr>
        <w:tab/>
      </w:r>
      <w:r w:rsidRPr="00F5488C">
        <w:rPr>
          <w:sz w:val="18"/>
        </w:rPr>
        <w:t>Duomenys apie išgyvenamumą atnaujinti remiantis 60,1 mėnesio stebėjimo trukmės medianos duomenimis. mėn. – mėnesiai.</w:t>
      </w:r>
    </w:p>
    <w:p w14:paraId="759906F8" w14:textId="77777777" w:rsidR="008B3CCD" w:rsidRPr="00F5488C" w:rsidRDefault="00475040" w:rsidP="00CA6910">
      <w:pPr>
        <w:rPr>
          <w:sz w:val="18"/>
        </w:rPr>
      </w:pPr>
      <w:r w:rsidRPr="00F5488C">
        <w:rPr>
          <w:sz w:val="18"/>
        </w:rPr>
        <w:t>PI = pasikliautinasis intervalas.</w:t>
      </w:r>
    </w:p>
    <w:p w14:paraId="0AAD4E56" w14:textId="77777777" w:rsidR="008B3CCD" w:rsidRPr="00F5488C" w:rsidRDefault="008B3CCD" w:rsidP="00B042E9">
      <w:pPr>
        <w:pStyle w:val="Pagrindinistekstas"/>
        <w:spacing w:before="4"/>
        <w:rPr>
          <w:sz w:val="13"/>
        </w:rPr>
      </w:pPr>
    </w:p>
    <w:p w14:paraId="35A2DEA2" w14:textId="77777777" w:rsidR="008B3CCD" w:rsidRPr="00F5488C" w:rsidRDefault="00475040" w:rsidP="00357C62">
      <w:pPr>
        <w:spacing w:before="92"/>
        <w:jc w:val="both"/>
        <w:rPr>
          <w:i/>
        </w:rPr>
      </w:pPr>
      <w:r w:rsidRPr="00F5488C">
        <w:rPr>
          <w:i/>
        </w:rPr>
        <w:t>Pacientai, kuriems tinka kamieninių ląstelių transplantacija</w:t>
      </w:r>
    </w:p>
    <w:p w14:paraId="4443B8D4" w14:textId="268FDF58" w:rsidR="008B3CCD" w:rsidRPr="00F5488C" w:rsidRDefault="00475040" w:rsidP="00357C62">
      <w:pPr>
        <w:pStyle w:val="Pagrindinistekstas"/>
        <w:jc w:val="both"/>
      </w:pPr>
      <w:r w:rsidRPr="00F5488C">
        <w:t>Du atsitiktinių imčių, atviri daugiacentriai III fazės tyrimai (</w:t>
      </w:r>
      <w:r w:rsidRPr="00F5488C">
        <w:rPr>
          <w:i/>
        </w:rPr>
        <w:t>IFM</w:t>
      </w:r>
      <w:r w:rsidRPr="00F5488C">
        <w:t xml:space="preserve">-2005-01, </w:t>
      </w:r>
      <w:r w:rsidRPr="00F5488C">
        <w:rPr>
          <w:i/>
        </w:rPr>
        <w:t>MMY</w:t>
      </w:r>
      <w:r w:rsidRPr="00F5488C">
        <w:t>-3010) buvo atlikti, kad parodyt</w:t>
      </w:r>
      <w:r w:rsidR="00D9416A" w:rsidRPr="00F5488C">
        <w:t>ų</w:t>
      </w:r>
      <w:r w:rsidRPr="00F5488C">
        <w:t xml:space="preserve"> </w:t>
      </w:r>
      <w:r w:rsidR="00CA6910" w:rsidRPr="00F5488C">
        <w:t>bortezomibo</w:t>
      </w:r>
      <w:r w:rsidRPr="00F5488C">
        <w:t xml:space="preserve"> saugumą ir veiksmingumą, skiriant kombinuotą gydymą dviem ar trimis vaistiniais preparatais su kitais chemoterapiniais vaistiniais preparatais indukciniam gydymui prieš kamieninių ląstelių transplantaciją pacientams su anksčiau negydyta </w:t>
      </w:r>
      <w:r w:rsidR="0011062E" w:rsidRPr="00F5488C">
        <w:t>daugine</w:t>
      </w:r>
      <w:r w:rsidRPr="00F5488C">
        <w:t xml:space="preserve"> mieloma.</w:t>
      </w:r>
    </w:p>
    <w:p w14:paraId="75167DE5" w14:textId="77777777" w:rsidR="008B3CCD" w:rsidRPr="00F5488C" w:rsidRDefault="008B3CCD" w:rsidP="00357C62">
      <w:pPr>
        <w:pStyle w:val="Pagrindinistekstas"/>
        <w:spacing w:before="10"/>
        <w:jc w:val="both"/>
        <w:rPr>
          <w:sz w:val="21"/>
        </w:rPr>
      </w:pPr>
    </w:p>
    <w:p w14:paraId="7AE8B512" w14:textId="787809BC" w:rsidR="008B3CCD" w:rsidRPr="00F5488C" w:rsidRDefault="00475040" w:rsidP="00357C62">
      <w:pPr>
        <w:pStyle w:val="Pagrindinistekstas"/>
        <w:spacing w:before="1"/>
        <w:jc w:val="both"/>
      </w:pPr>
      <w:r w:rsidRPr="00F5488C">
        <w:t xml:space="preserve">Tyrimo </w:t>
      </w:r>
      <w:r w:rsidRPr="00F5488C">
        <w:rPr>
          <w:i/>
        </w:rPr>
        <w:t>IFM</w:t>
      </w:r>
      <w:r w:rsidRPr="00F5488C">
        <w:t xml:space="preserve">-2005-01 metu </w:t>
      </w:r>
      <w:r w:rsidR="00CA6910" w:rsidRPr="00F5488C">
        <w:t xml:space="preserve">bortezomibo </w:t>
      </w:r>
      <w:r w:rsidRPr="00F5488C">
        <w:t>vartojimas kartu su deksametazonu [</w:t>
      </w:r>
      <w:r w:rsidR="00C31FEA" w:rsidRPr="00F5488C">
        <w:t>Bo</w:t>
      </w:r>
      <w:r w:rsidRPr="00F5488C">
        <w:t xml:space="preserve">Dx, </w:t>
      </w:r>
      <w:r w:rsidR="00CA6910" w:rsidRPr="00F5488C">
        <w:t>n = </w:t>
      </w:r>
      <w:r w:rsidRPr="00F5488C">
        <w:t xml:space="preserve">240] buvo </w:t>
      </w:r>
      <w:r w:rsidRPr="00F5488C">
        <w:lastRenderedPageBreak/>
        <w:t xml:space="preserve">palygintas su gydymu vinkristinu </w:t>
      </w:r>
      <w:r w:rsidR="00574C1C" w:rsidRPr="00F5488C">
        <w:t>-</w:t>
      </w:r>
      <w:r w:rsidRPr="00F5488C">
        <w:t xml:space="preserve"> doksorubicinu - deksametazonu [VDDx, n </w:t>
      </w:r>
      <w:r w:rsidR="00CA6910" w:rsidRPr="00F5488C">
        <w:t>= </w:t>
      </w:r>
      <w:r w:rsidRPr="00F5488C">
        <w:t xml:space="preserve">242]. </w:t>
      </w:r>
      <w:r w:rsidR="00C31FEA" w:rsidRPr="00F5488C">
        <w:t>Bo</w:t>
      </w:r>
      <w:r w:rsidRPr="00F5488C">
        <w:t xml:space="preserve">Dx grupės pacientai buvo gydyti keturis 21-os dienos ciklus, kiekvieno jų metu jie vartojo </w:t>
      </w:r>
      <w:r w:rsidR="00CA6910" w:rsidRPr="00F5488C">
        <w:t>bortezomibo</w:t>
      </w:r>
    </w:p>
    <w:p w14:paraId="4C776F8C" w14:textId="35EE3B34" w:rsidR="008B3CCD" w:rsidRPr="00F5488C" w:rsidRDefault="00475040" w:rsidP="00357C62">
      <w:pPr>
        <w:pStyle w:val="Pagrindinistekstas"/>
        <w:spacing w:before="2"/>
        <w:jc w:val="both"/>
      </w:pPr>
      <w:r w:rsidRPr="00F5488C">
        <w:t>(1,</w:t>
      </w:r>
      <w:r w:rsidR="00CA6910" w:rsidRPr="00F5488C">
        <w:t>3 </w:t>
      </w:r>
      <w:r w:rsidRPr="00F5488C">
        <w:t>mg/m</w:t>
      </w:r>
      <w:r w:rsidRPr="00F5488C">
        <w:rPr>
          <w:vertAlign w:val="superscript"/>
        </w:rPr>
        <w:t>2</w:t>
      </w:r>
      <w:r w:rsidRPr="00F5488C">
        <w:t xml:space="preserve"> į veną du kartus per savaitę 1-ą, 4-ą, 8-ą ir 11-ą dienomis) ir geriam</w:t>
      </w:r>
      <w:r w:rsidR="00C21FB9" w:rsidRPr="00F5488C">
        <w:t>o</w:t>
      </w:r>
      <w:r w:rsidRPr="00F5488C">
        <w:t>j</w:t>
      </w:r>
      <w:r w:rsidR="00C21FB9" w:rsidRPr="00F5488C">
        <w:t>o</w:t>
      </w:r>
      <w:r w:rsidRPr="00F5488C">
        <w:t xml:space="preserve"> deksametazon</w:t>
      </w:r>
      <w:r w:rsidR="00C21FB9" w:rsidRPr="00F5488C">
        <w:t>o</w:t>
      </w:r>
    </w:p>
    <w:p w14:paraId="1CFF1904" w14:textId="61932E7F" w:rsidR="008B3CCD" w:rsidRPr="00F5488C" w:rsidRDefault="00475040" w:rsidP="00357C62">
      <w:pPr>
        <w:pStyle w:val="Pagrindinistekstas"/>
        <w:jc w:val="both"/>
      </w:pPr>
      <w:r w:rsidRPr="00F5488C">
        <w:t>(</w:t>
      </w:r>
      <w:r w:rsidR="00CA6910" w:rsidRPr="00F5488C">
        <w:t>40 </w:t>
      </w:r>
      <w:r w:rsidRPr="00F5488C">
        <w:t>mg per parą nuo 1-os iki 4-os dienos ir nuo 9-os iki 12-os dienos 1-o ir 2-o gydymo ciklų metu bei nuo 1-os iki 4-os dienos 3-io ir 4-o gydymo ciklų metu).</w:t>
      </w:r>
    </w:p>
    <w:p w14:paraId="016F690D" w14:textId="4935965E" w:rsidR="008B3CCD" w:rsidRPr="00F5488C" w:rsidRDefault="00475040" w:rsidP="00357C62">
      <w:pPr>
        <w:pStyle w:val="Pagrindinistekstas"/>
        <w:jc w:val="both"/>
      </w:pPr>
      <w:r w:rsidRPr="00F5488C">
        <w:t>Autologinės kamieninės ląstelės buvo persodintos atitinkamai 198 (</w:t>
      </w:r>
      <w:r w:rsidR="00CA6910" w:rsidRPr="00F5488C">
        <w:t>82 </w:t>
      </w:r>
      <w:r w:rsidRPr="00F5488C">
        <w:t>%) ir 208 (</w:t>
      </w:r>
      <w:r w:rsidR="00CA6910" w:rsidRPr="00F5488C">
        <w:t>87 </w:t>
      </w:r>
      <w:r w:rsidRPr="00F5488C">
        <w:t xml:space="preserve">%) VDDx ir </w:t>
      </w:r>
      <w:r w:rsidR="00C31FEA" w:rsidRPr="00F5488C">
        <w:t>Bo</w:t>
      </w:r>
      <w:r w:rsidRPr="00F5488C">
        <w:t xml:space="preserve">Dx grupių pacientams. Daugumai pacientų buvo atlikta viena persodinimo procedūra. Pacientų demografinės ir ligos gydymo pradžioje charakteristikos gydymo grupėse buvo panašios. Tyrime dalyvavusių pacientų amžiaus mediana buvo 57 metai, </w:t>
      </w:r>
      <w:r w:rsidR="00CA6910" w:rsidRPr="00F5488C">
        <w:t>55 </w:t>
      </w:r>
      <w:r w:rsidRPr="00F5488C">
        <w:t xml:space="preserve">% pacientų buvo vyriškos lyties ir </w:t>
      </w:r>
      <w:r w:rsidR="00CA6910" w:rsidRPr="00F5488C">
        <w:t>48 </w:t>
      </w:r>
      <w:r w:rsidRPr="00F5488C">
        <w:t xml:space="preserve">% pacientų buvo didelės rizikos citogenetika. Gydymo trukmės mediana buvo 13 savaičių VDDx grupėje ir 11 savaičių </w:t>
      </w:r>
      <w:r w:rsidR="00C31FEA" w:rsidRPr="00F5488C">
        <w:t>Bo</w:t>
      </w:r>
      <w:r w:rsidRPr="00F5488C">
        <w:t>Dx grupėje. Gydymo ciklų skaičiaus mediana abiejose grupėse buvo 4 ciklai.</w:t>
      </w:r>
    </w:p>
    <w:p w14:paraId="2A1DCCD9" w14:textId="15846D0E" w:rsidR="008B3CCD" w:rsidRPr="00F5488C" w:rsidRDefault="00475040" w:rsidP="00357C62">
      <w:pPr>
        <w:pStyle w:val="Pagrindinistekstas"/>
        <w:jc w:val="both"/>
      </w:pPr>
      <w:r w:rsidRPr="00F5488C">
        <w:t xml:space="preserve">Pirminė tyrimo veiksmingumo vertinamoji baigtis buvo </w:t>
      </w:r>
      <w:r w:rsidR="0043045B" w:rsidRPr="00F5488C">
        <w:t xml:space="preserve">reakcijos </w:t>
      </w:r>
      <w:r w:rsidRPr="00F5488C">
        <w:t xml:space="preserve">dažnis (VR+nVR) po indukcinio gydymo. Buvo stebėtas statistiškai reikšmingas VR+nVR skirtumas gydymo </w:t>
      </w:r>
      <w:r w:rsidR="00CA6910" w:rsidRPr="00F5488C">
        <w:t>bortezomibo</w:t>
      </w:r>
      <w:r w:rsidRPr="00F5488C">
        <w:t xml:space="preserve"> kartu su deksametazonu grupės naudai. Antrinės veiksmingumo vertinamosios baigtys apėmė </w:t>
      </w:r>
      <w:r w:rsidR="00C21FB9" w:rsidRPr="00F5488C">
        <w:t>reakcijos</w:t>
      </w:r>
      <w:r w:rsidRPr="00F5488C">
        <w:t xml:space="preserve"> po persodinimo dažnį (VR+nVR, VR+nVR+</w:t>
      </w:r>
      <w:r w:rsidR="00F379A1" w:rsidRPr="00F5488C">
        <w:t>L</w:t>
      </w:r>
      <w:r w:rsidRPr="00F5488C">
        <w:t>GPR+D</w:t>
      </w:r>
      <w:r w:rsidR="00F379A1" w:rsidRPr="00F5488C">
        <w:t>R</w:t>
      </w:r>
      <w:r w:rsidRPr="00F5488C">
        <w:t>), laikotarpį, per kurį liga neprogresavo ir bendrąjį išgyvenamumą. Pagrindiniai veiksmingumo duomenys pateikti 12 lentelėje.</w:t>
      </w:r>
    </w:p>
    <w:p w14:paraId="5448725B" w14:textId="77777777" w:rsidR="008B3CCD" w:rsidRPr="00F5488C" w:rsidRDefault="008B3CCD" w:rsidP="00A34C51">
      <w:pPr>
        <w:pStyle w:val="Pagrindinistekstas"/>
      </w:pPr>
    </w:p>
    <w:p w14:paraId="7A57E402" w14:textId="77777777" w:rsidR="008B3CCD" w:rsidRPr="00F5488C" w:rsidRDefault="00475040" w:rsidP="00B042E9">
      <w:pPr>
        <w:pStyle w:val="Sraopastraipa"/>
        <w:numPr>
          <w:ilvl w:val="0"/>
          <w:numId w:val="18"/>
        </w:numPr>
        <w:tabs>
          <w:tab w:val="left" w:pos="512"/>
          <w:tab w:val="left" w:pos="1368"/>
        </w:tabs>
        <w:spacing w:after="5" w:line="240" w:lineRule="auto"/>
        <w:ind w:left="0" w:firstLine="0"/>
        <w:rPr>
          <w:i/>
        </w:rPr>
      </w:pPr>
      <w:r w:rsidRPr="00F5488C">
        <w:rPr>
          <w:i/>
        </w:rPr>
        <w:t>lentelė.</w:t>
      </w:r>
      <w:r w:rsidRPr="00F5488C">
        <w:rPr>
          <w:i/>
        </w:rPr>
        <w:tab/>
        <w:t>IFM -2005-01 tyrimo veiksmingumo</w:t>
      </w:r>
      <w:r w:rsidRPr="00F5488C">
        <w:rPr>
          <w:i/>
          <w:spacing w:val="-8"/>
        </w:rPr>
        <w:t xml:space="preserve"> </w:t>
      </w:r>
      <w:r w:rsidRPr="00F5488C">
        <w:rPr>
          <w:i/>
        </w:rPr>
        <w:t>duomenys</w:t>
      </w:r>
    </w:p>
    <w:tbl>
      <w:tblPr>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67"/>
        <w:gridCol w:w="2013"/>
        <w:gridCol w:w="2445"/>
        <w:gridCol w:w="2445"/>
      </w:tblGrid>
      <w:tr w:rsidR="008B3CCD" w:rsidRPr="00A1114D" w14:paraId="2B2F5BF2" w14:textId="77777777">
        <w:trPr>
          <w:trHeight w:val="230"/>
        </w:trPr>
        <w:tc>
          <w:tcPr>
            <w:tcW w:w="2167" w:type="dxa"/>
          </w:tcPr>
          <w:p w14:paraId="18D32C3F" w14:textId="77777777" w:rsidR="008B3CCD" w:rsidRPr="00F5488C" w:rsidRDefault="00475040" w:rsidP="00357C62">
            <w:pPr>
              <w:pStyle w:val="TableParagraph"/>
              <w:ind w:left="174"/>
              <w:rPr>
                <w:b/>
                <w:sz w:val="20"/>
              </w:rPr>
            </w:pPr>
            <w:r w:rsidRPr="00F5488C">
              <w:rPr>
                <w:b/>
                <w:sz w:val="20"/>
              </w:rPr>
              <w:t>Vertinamoji baigtis</w:t>
            </w:r>
          </w:p>
        </w:tc>
        <w:tc>
          <w:tcPr>
            <w:tcW w:w="2013" w:type="dxa"/>
          </w:tcPr>
          <w:p w14:paraId="785528C0" w14:textId="69DBA258" w:rsidR="008B3CCD" w:rsidRPr="00F5488C" w:rsidRDefault="00C31FEA" w:rsidP="00357C62">
            <w:pPr>
              <w:pStyle w:val="TableParagraph"/>
              <w:jc w:val="center"/>
              <w:rPr>
                <w:b/>
                <w:sz w:val="20"/>
              </w:rPr>
            </w:pPr>
            <w:r w:rsidRPr="00F5488C">
              <w:rPr>
                <w:b/>
                <w:sz w:val="20"/>
              </w:rPr>
              <w:t>Bo</w:t>
            </w:r>
            <w:r w:rsidR="00475040" w:rsidRPr="00F5488C">
              <w:rPr>
                <w:b/>
                <w:sz w:val="20"/>
              </w:rPr>
              <w:t>Dx</w:t>
            </w:r>
          </w:p>
        </w:tc>
        <w:tc>
          <w:tcPr>
            <w:tcW w:w="2445" w:type="dxa"/>
          </w:tcPr>
          <w:p w14:paraId="760952F8" w14:textId="77777777" w:rsidR="008B3CCD" w:rsidRPr="00F5488C" w:rsidRDefault="00475040" w:rsidP="00357C62">
            <w:pPr>
              <w:pStyle w:val="TableParagraph"/>
              <w:jc w:val="center"/>
              <w:rPr>
                <w:b/>
                <w:sz w:val="20"/>
              </w:rPr>
            </w:pPr>
            <w:r w:rsidRPr="00F5488C">
              <w:rPr>
                <w:b/>
                <w:sz w:val="20"/>
              </w:rPr>
              <w:t>VDDx</w:t>
            </w:r>
          </w:p>
        </w:tc>
        <w:tc>
          <w:tcPr>
            <w:tcW w:w="2445" w:type="dxa"/>
          </w:tcPr>
          <w:p w14:paraId="5EC0F2CC" w14:textId="77777777" w:rsidR="008B3CCD" w:rsidRPr="00F5488C" w:rsidRDefault="00475040" w:rsidP="00357C62">
            <w:pPr>
              <w:pStyle w:val="TableParagraph"/>
              <w:jc w:val="center"/>
              <w:rPr>
                <w:b/>
                <w:sz w:val="20"/>
              </w:rPr>
            </w:pPr>
            <w:r w:rsidRPr="00F5488C">
              <w:rPr>
                <w:b/>
                <w:sz w:val="20"/>
              </w:rPr>
              <w:t>ŠS; 95 % PI; p-reikšmė</w:t>
            </w:r>
            <w:r w:rsidRPr="00F5488C">
              <w:rPr>
                <w:b/>
                <w:sz w:val="20"/>
                <w:vertAlign w:val="superscript"/>
              </w:rPr>
              <w:t>a</w:t>
            </w:r>
          </w:p>
        </w:tc>
      </w:tr>
      <w:tr w:rsidR="008B3CCD" w:rsidRPr="00A1114D" w14:paraId="48078AF3" w14:textId="77777777">
        <w:trPr>
          <w:trHeight w:val="460"/>
        </w:trPr>
        <w:tc>
          <w:tcPr>
            <w:tcW w:w="2167" w:type="dxa"/>
          </w:tcPr>
          <w:p w14:paraId="52E7129A" w14:textId="77777777" w:rsidR="008B3CCD" w:rsidRPr="00F5488C" w:rsidRDefault="00475040" w:rsidP="00357C62">
            <w:pPr>
              <w:pStyle w:val="TableParagraph"/>
              <w:ind w:left="174"/>
              <w:rPr>
                <w:b/>
                <w:sz w:val="20"/>
              </w:rPr>
            </w:pPr>
            <w:r w:rsidRPr="00F5488C">
              <w:rPr>
                <w:b/>
                <w:i/>
                <w:sz w:val="20"/>
              </w:rPr>
              <w:t>IFM</w:t>
            </w:r>
            <w:r w:rsidRPr="00F5488C">
              <w:rPr>
                <w:b/>
                <w:sz w:val="20"/>
              </w:rPr>
              <w:t>-2005-01</w:t>
            </w:r>
          </w:p>
        </w:tc>
        <w:tc>
          <w:tcPr>
            <w:tcW w:w="2013" w:type="dxa"/>
          </w:tcPr>
          <w:p w14:paraId="05C186EC" w14:textId="77777777" w:rsidR="008B3CCD" w:rsidRPr="00F5488C" w:rsidRDefault="00475040" w:rsidP="00357C62">
            <w:pPr>
              <w:pStyle w:val="TableParagraph"/>
              <w:jc w:val="center"/>
              <w:rPr>
                <w:sz w:val="20"/>
              </w:rPr>
            </w:pPr>
            <w:r w:rsidRPr="00F5488C">
              <w:rPr>
                <w:sz w:val="20"/>
              </w:rPr>
              <w:t>N = 240</w:t>
            </w:r>
          </w:p>
          <w:p w14:paraId="6C61D191" w14:textId="77777777" w:rsidR="008B3CCD" w:rsidRPr="00F5488C" w:rsidRDefault="00475040" w:rsidP="00357C62">
            <w:pPr>
              <w:pStyle w:val="TableParagraph"/>
              <w:jc w:val="center"/>
              <w:rPr>
                <w:sz w:val="20"/>
              </w:rPr>
            </w:pPr>
            <w:r w:rsidRPr="00F5488C">
              <w:rPr>
                <w:sz w:val="20"/>
              </w:rPr>
              <w:t>(</w:t>
            </w:r>
            <w:r w:rsidRPr="00F5488C">
              <w:rPr>
                <w:i/>
                <w:sz w:val="20"/>
              </w:rPr>
              <w:t xml:space="preserve">ITT </w:t>
            </w:r>
            <w:r w:rsidRPr="00F5488C">
              <w:rPr>
                <w:sz w:val="20"/>
              </w:rPr>
              <w:t>populiacija)</w:t>
            </w:r>
          </w:p>
        </w:tc>
        <w:tc>
          <w:tcPr>
            <w:tcW w:w="2445" w:type="dxa"/>
          </w:tcPr>
          <w:p w14:paraId="7FB18C9A" w14:textId="77777777" w:rsidR="008B3CCD" w:rsidRPr="00F5488C" w:rsidRDefault="00475040" w:rsidP="00357C62">
            <w:pPr>
              <w:pStyle w:val="TableParagraph"/>
              <w:jc w:val="center"/>
              <w:rPr>
                <w:sz w:val="20"/>
              </w:rPr>
            </w:pPr>
            <w:r w:rsidRPr="00F5488C">
              <w:rPr>
                <w:sz w:val="20"/>
              </w:rPr>
              <w:t>N = 242</w:t>
            </w:r>
          </w:p>
          <w:p w14:paraId="596BE38F" w14:textId="77777777" w:rsidR="008B3CCD" w:rsidRPr="00F5488C" w:rsidRDefault="00475040" w:rsidP="00357C62">
            <w:pPr>
              <w:pStyle w:val="TableParagraph"/>
              <w:jc w:val="center"/>
              <w:rPr>
                <w:sz w:val="20"/>
              </w:rPr>
            </w:pPr>
            <w:r w:rsidRPr="00F5488C">
              <w:rPr>
                <w:sz w:val="20"/>
              </w:rPr>
              <w:t>(</w:t>
            </w:r>
            <w:r w:rsidRPr="00F5488C">
              <w:rPr>
                <w:i/>
                <w:sz w:val="20"/>
              </w:rPr>
              <w:t xml:space="preserve">ITT </w:t>
            </w:r>
            <w:r w:rsidRPr="00F5488C">
              <w:rPr>
                <w:sz w:val="20"/>
              </w:rPr>
              <w:t>populiacija)</w:t>
            </w:r>
          </w:p>
        </w:tc>
        <w:tc>
          <w:tcPr>
            <w:tcW w:w="2445" w:type="dxa"/>
          </w:tcPr>
          <w:p w14:paraId="1B05C948" w14:textId="77777777" w:rsidR="008B3CCD" w:rsidRPr="00F5488C" w:rsidRDefault="008B3CCD" w:rsidP="00357C62">
            <w:pPr>
              <w:pStyle w:val="TableParagraph"/>
              <w:jc w:val="center"/>
              <w:rPr>
                <w:sz w:val="20"/>
              </w:rPr>
            </w:pPr>
          </w:p>
        </w:tc>
      </w:tr>
      <w:tr w:rsidR="008B3CCD" w:rsidRPr="00A1114D" w14:paraId="60B1DF98" w14:textId="77777777">
        <w:trPr>
          <w:trHeight w:val="227"/>
        </w:trPr>
        <w:tc>
          <w:tcPr>
            <w:tcW w:w="2167" w:type="dxa"/>
            <w:tcBorders>
              <w:bottom w:val="nil"/>
            </w:tcBorders>
          </w:tcPr>
          <w:p w14:paraId="646A642B" w14:textId="14586B2F" w:rsidR="008B3CCD" w:rsidRPr="00F5488C" w:rsidRDefault="00BD0B64" w:rsidP="00357C62">
            <w:pPr>
              <w:pStyle w:val="TableParagraph"/>
              <w:ind w:left="174"/>
              <w:rPr>
                <w:i/>
                <w:sz w:val="20"/>
              </w:rPr>
            </w:pPr>
            <w:r w:rsidRPr="00F5488C">
              <w:rPr>
                <w:sz w:val="20"/>
              </w:rPr>
              <w:t>R</w:t>
            </w:r>
            <w:r w:rsidR="00475040" w:rsidRPr="00F5488C">
              <w:rPr>
                <w:sz w:val="20"/>
              </w:rPr>
              <w:t xml:space="preserve">D </w:t>
            </w:r>
            <w:r w:rsidR="00475040" w:rsidRPr="00F5488C">
              <w:rPr>
                <w:i/>
                <w:sz w:val="20"/>
              </w:rPr>
              <w:t>(po indukcinio</w:t>
            </w:r>
          </w:p>
        </w:tc>
        <w:tc>
          <w:tcPr>
            <w:tcW w:w="2013" w:type="dxa"/>
            <w:tcBorders>
              <w:bottom w:val="nil"/>
            </w:tcBorders>
          </w:tcPr>
          <w:p w14:paraId="6091A1EE" w14:textId="77777777" w:rsidR="008B3CCD" w:rsidRPr="00F5488C" w:rsidRDefault="008B3CCD" w:rsidP="00357C62">
            <w:pPr>
              <w:pStyle w:val="TableParagraph"/>
              <w:jc w:val="center"/>
              <w:rPr>
                <w:sz w:val="16"/>
              </w:rPr>
            </w:pPr>
          </w:p>
        </w:tc>
        <w:tc>
          <w:tcPr>
            <w:tcW w:w="2445" w:type="dxa"/>
            <w:tcBorders>
              <w:bottom w:val="nil"/>
            </w:tcBorders>
          </w:tcPr>
          <w:p w14:paraId="4DFE1F45" w14:textId="77777777" w:rsidR="008B3CCD" w:rsidRPr="00F5488C" w:rsidRDefault="008B3CCD" w:rsidP="00357C62">
            <w:pPr>
              <w:pStyle w:val="TableParagraph"/>
              <w:jc w:val="center"/>
              <w:rPr>
                <w:sz w:val="16"/>
              </w:rPr>
            </w:pPr>
          </w:p>
        </w:tc>
        <w:tc>
          <w:tcPr>
            <w:tcW w:w="2445" w:type="dxa"/>
            <w:tcBorders>
              <w:bottom w:val="nil"/>
            </w:tcBorders>
          </w:tcPr>
          <w:p w14:paraId="290284EA" w14:textId="77777777" w:rsidR="008B3CCD" w:rsidRPr="00F5488C" w:rsidRDefault="008B3CCD" w:rsidP="00357C62">
            <w:pPr>
              <w:pStyle w:val="TableParagraph"/>
              <w:jc w:val="center"/>
              <w:rPr>
                <w:sz w:val="16"/>
              </w:rPr>
            </w:pPr>
          </w:p>
        </w:tc>
      </w:tr>
      <w:tr w:rsidR="008B3CCD" w:rsidRPr="00A1114D" w14:paraId="662B3CF6" w14:textId="77777777">
        <w:trPr>
          <w:trHeight w:val="230"/>
        </w:trPr>
        <w:tc>
          <w:tcPr>
            <w:tcW w:w="2167" w:type="dxa"/>
            <w:tcBorders>
              <w:top w:val="nil"/>
              <w:bottom w:val="nil"/>
            </w:tcBorders>
          </w:tcPr>
          <w:p w14:paraId="22DBBB36" w14:textId="77777777" w:rsidR="008B3CCD" w:rsidRPr="00F5488C" w:rsidRDefault="00475040" w:rsidP="00357C62">
            <w:pPr>
              <w:pStyle w:val="TableParagraph"/>
              <w:ind w:left="174"/>
              <w:rPr>
                <w:i/>
                <w:sz w:val="20"/>
              </w:rPr>
            </w:pPr>
            <w:r w:rsidRPr="00F5488C">
              <w:rPr>
                <w:i/>
                <w:sz w:val="20"/>
              </w:rPr>
              <w:t>gydymo)</w:t>
            </w:r>
          </w:p>
        </w:tc>
        <w:tc>
          <w:tcPr>
            <w:tcW w:w="2013" w:type="dxa"/>
            <w:tcBorders>
              <w:top w:val="nil"/>
              <w:bottom w:val="nil"/>
            </w:tcBorders>
          </w:tcPr>
          <w:p w14:paraId="62A9DD28" w14:textId="77777777" w:rsidR="008B3CCD" w:rsidRPr="00F5488C" w:rsidRDefault="00475040" w:rsidP="00357C62">
            <w:pPr>
              <w:pStyle w:val="TableParagraph"/>
              <w:jc w:val="center"/>
              <w:rPr>
                <w:sz w:val="20"/>
              </w:rPr>
            </w:pPr>
            <w:r w:rsidRPr="00F5488C">
              <w:rPr>
                <w:sz w:val="20"/>
              </w:rPr>
              <w:t>14,6 (10,4, 19,7)</w:t>
            </w:r>
          </w:p>
        </w:tc>
        <w:tc>
          <w:tcPr>
            <w:tcW w:w="2445" w:type="dxa"/>
            <w:tcBorders>
              <w:top w:val="nil"/>
              <w:bottom w:val="nil"/>
            </w:tcBorders>
          </w:tcPr>
          <w:p w14:paraId="29963FDE" w14:textId="77777777" w:rsidR="008B3CCD" w:rsidRPr="00F5488C" w:rsidRDefault="00475040" w:rsidP="00357C62">
            <w:pPr>
              <w:pStyle w:val="TableParagraph"/>
              <w:jc w:val="center"/>
              <w:rPr>
                <w:sz w:val="20"/>
              </w:rPr>
            </w:pPr>
            <w:r w:rsidRPr="00F5488C">
              <w:rPr>
                <w:sz w:val="20"/>
              </w:rPr>
              <w:t>6,2 (3,5, 10,0)</w:t>
            </w:r>
          </w:p>
        </w:tc>
        <w:tc>
          <w:tcPr>
            <w:tcW w:w="2445" w:type="dxa"/>
            <w:tcBorders>
              <w:top w:val="nil"/>
              <w:bottom w:val="nil"/>
            </w:tcBorders>
          </w:tcPr>
          <w:p w14:paraId="041CF68D" w14:textId="77777777" w:rsidR="008B3CCD" w:rsidRPr="00F5488C" w:rsidRDefault="00475040" w:rsidP="00357C62">
            <w:pPr>
              <w:pStyle w:val="TableParagraph"/>
              <w:jc w:val="center"/>
              <w:rPr>
                <w:sz w:val="20"/>
              </w:rPr>
            </w:pPr>
            <w:r w:rsidRPr="00F5488C">
              <w:rPr>
                <w:sz w:val="20"/>
              </w:rPr>
              <w:t>2,58 (1,37, 4,85); 0,003</w:t>
            </w:r>
          </w:p>
        </w:tc>
      </w:tr>
      <w:tr w:rsidR="008B3CCD" w:rsidRPr="00A1114D" w14:paraId="53F926E7" w14:textId="77777777">
        <w:trPr>
          <w:trHeight w:val="230"/>
        </w:trPr>
        <w:tc>
          <w:tcPr>
            <w:tcW w:w="2167" w:type="dxa"/>
            <w:tcBorders>
              <w:top w:val="nil"/>
              <w:bottom w:val="nil"/>
            </w:tcBorders>
          </w:tcPr>
          <w:p w14:paraId="23CE9CFC" w14:textId="77777777" w:rsidR="008B3CCD" w:rsidRPr="00F5488C" w:rsidRDefault="00475040" w:rsidP="00357C62">
            <w:pPr>
              <w:pStyle w:val="TableParagraph"/>
              <w:ind w:left="174"/>
              <w:rPr>
                <w:sz w:val="20"/>
              </w:rPr>
            </w:pPr>
            <w:r w:rsidRPr="00F5488C">
              <w:rPr>
                <w:sz w:val="20"/>
              </w:rPr>
              <w:t>*VR+nVR</w:t>
            </w:r>
          </w:p>
        </w:tc>
        <w:tc>
          <w:tcPr>
            <w:tcW w:w="2013" w:type="dxa"/>
            <w:tcBorders>
              <w:top w:val="nil"/>
              <w:bottom w:val="nil"/>
            </w:tcBorders>
          </w:tcPr>
          <w:p w14:paraId="48692D70" w14:textId="77777777" w:rsidR="008B3CCD" w:rsidRPr="00F5488C" w:rsidRDefault="00475040" w:rsidP="00357C62">
            <w:pPr>
              <w:pStyle w:val="TableParagraph"/>
              <w:jc w:val="center"/>
              <w:rPr>
                <w:sz w:val="20"/>
              </w:rPr>
            </w:pPr>
            <w:r w:rsidRPr="00F5488C">
              <w:rPr>
                <w:sz w:val="20"/>
              </w:rPr>
              <w:t>77,1 (71,2, 82,2)</w:t>
            </w:r>
          </w:p>
        </w:tc>
        <w:tc>
          <w:tcPr>
            <w:tcW w:w="2445" w:type="dxa"/>
            <w:tcBorders>
              <w:top w:val="nil"/>
              <w:bottom w:val="nil"/>
            </w:tcBorders>
          </w:tcPr>
          <w:p w14:paraId="0600FCE1" w14:textId="77777777" w:rsidR="008B3CCD" w:rsidRPr="00F5488C" w:rsidRDefault="00475040" w:rsidP="00357C62">
            <w:pPr>
              <w:pStyle w:val="TableParagraph"/>
              <w:jc w:val="center"/>
              <w:rPr>
                <w:sz w:val="20"/>
              </w:rPr>
            </w:pPr>
            <w:r w:rsidRPr="00F5488C">
              <w:rPr>
                <w:sz w:val="20"/>
              </w:rPr>
              <w:t>60,7 (54,3, 66,9)</w:t>
            </w:r>
          </w:p>
        </w:tc>
        <w:tc>
          <w:tcPr>
            <w:tcW w:w="2445" w:type="dxa"/>
            <w:tcBorders>
              <w:top w:val="nil"/>
              <w:bottom w:val="nil"/>
            </w:tcBorders>
          </w:tcPr>
          <w:p w14:paraId="6EF1F962" w14:textId="77777777" w:rsidR="008B3CCD" w:rsidRPr="00F5488C" w:rsidRDefault="00475040" w:rsidP="00357C62">
            <w:pPr>
              <w:pStyle w:val="TableParagraph"/>
              <w:jc w:val="center"/>
              <w:rPr>
                <w:sz w:val="20"/>
              </w:rPr>
            </w:pPr>
            <w:r w:rsidRPr="00F5488C">
              <w:rPr>
                <w:sz w:val="20"/>
              </w:rPr>
              <w:t>2,18 (1,46, 3,24); &lt; 0,001</w:t>
            </w:r>
          </w:p>
        </w:tc>
      </w:tr>
      <w:tr w:rsidR="008B3CCD" w:rsidRPr="00A1114D" w14:paraId="55DE7877" w14:textId="77777777">
        <w:trPr>
          <w:trHeight w:val="229"/>
        </w:trPr>
        <w:tc>
          <w:tcPr>
            <w:tcW w:w="2167" w:type="dxa"/>
            <w:tcBorders>
              <w:top w:val="nil"/>
              <w:bottom w:val="nil"/>
            </w:tcBorders>
          </w:tcPr>
          <w:p w14:paraId="185640F7" w14:textId="7748A0BC" w:rsidR="008B3CCD" w:rsidRPr="00F5488C" w:rsidRDefault="00475040" w:rsidP="00357C62">
            <w:pPr>
              <w:pStyle w:val="TableParagraph"/>
              <w:ind w:left="174"/>
              <w:rPr>
                <w:sz w:val="20"/>
              </w:rPr>
            </w:pPr>
            <w:r w:rsidRPr="00F5488C">
              <w:rPr>
                <w:sz w:val="20"/>
              </w:rPr>
              <w:t>VR+nVR+ LGD</w:t>
            </w:r>
            <w:r w:rsidR="00F379A1" w:rsidRPr="00F5488C">
              <w:rPr>
                <w:sz w:val="20"/>
              </w:rPr>
              <w:t>R</w:t>
            </w:r>
            <w:r w:rsidRPr="00F5488C">
              <w:rPr>
                <w:sz w:val="20"/>
              </w:rPr>
              <w:t xml:space="preserve"> +D</w:t>
            </w:r>
            <w:r w:rsidR="00F379A1" w:rsidRPr="00F5488C">
              <w:rPr>
                <w:sz w:val="20"/>
              </w:rPr>
              <w:t>R</w:t>
            </w:r>
          </w:p>
        </w:tc>
        <w:tc>
          <w:tcPr>
            <w:tcW w:w="2013" w:type="dxa"/>
            <w:tcBorders>
              <w:top w:val="nil"/>
              <w:bottom w:val="nil"/>
            </w:tcBorders>
          </w:tcPr>
          <w:p w14:paraId="4006FD6D" w14:textId="77777777" w:rsidR="008B3CCD" w:rsidRPr="00F5488C" w:rsidRDefault="008B3CCD" w:rsidP="00357C62">
            <w:pPr>
              <w:pStyle w:val="TableParagraph"/>
              <w:jc w:val="center"/>
              <w:rPr>
                <w:sz w:val="16"/>
              </w:rPr>
            </w:pPr>
          </w:p>
        </w:tc>
        <w:tc>
          <w:tcPr>
            <w:tcW w:w="2445" w:type="dxa"/>
            <w:tcBorders>
              <w:top w:val="nil"/>
              <w:bottom w:val="nil"/>
            </w:tcBorders>
          </w:tcPr>
          <w:p w14:paraId="67351331" w14:textId="77777777" w:rsidR="008B3CCD" w:rsidRPr="00F5488C" w:rsidRDefault="008B3CCD" w:rsidP="00357C62">
            <w:pPr>
              <w:pStyle w:val="TableParagraph"/>
              <w:jc w:val="center"/>
              <w:rPr>
                <w:sz w:val="16"/>
              </w:rPr>
            </w:pPr>
          </w:p>
        </w:tc>
        <w:tc>
          <w:tcPr>
            <w:tcW w:w="2445" w:type="dxa"/>
            <w:tcBorders>
              <w:top w:val="nil"/>
              <w:bottom w:val="nil"/>
            </w:tcBorders>
          </w:tcPr>
          <w:p w14:paraId="7A2E1B69" w14:textId="77777777" w:rsidR="008B3CCD" w:rsidRPr="00F5488C" w:rsidRDefault="008B3CCD" w:rsidP="00357C62">
            <w:pPr>
              <w:pStyle w:val="TableParagraph"/>
              <w:jc w:val="center"/>
              <w:rPr>
                <w:sz w:val="16"/>
              </w:rPr>
            </w:pPr>
          </w:p>
        </w:tc>
      </w:tr>
      <w:tr w:rsidR="008B3CCD" w:rsidRPr="00A1114D" w14:paraId="5C2D4D58" w14:textId="77777777">
        <w:trPr>
          <w:trHeight w:val="231"/>
        </w:trPr>
        <w:tc>
          <w:tcPr>
            <w:tcW w:w="2167" w:type="dxa"/>
            <w:tcBorders>
              <w:top w:val="nil"/>
            </w:tcBorders>
          </w:tcPr>
          <w:p w14:paraId="52C047AB" w14:textId="77777777" w:rsidR="008B3CCD" w:rsidRPr="00F5488C" w:rsidRDefault="00475040" w:rsidP="00357C62">
            <w:pPr>
              <w:pStyle w:val="TableParagraph"/>
              <w:ind w:left="174"/>
              <w:rPr>
                <w:sz w:val="20"/>
              </w:rPr>
            </w:pPr>
            <w:r w:rsidRPr="00F5488C">
              <w:rPr>
                <w:sz w:val="20"/>
              </w:rPr>
              <w:t>% (95 % PI)</w:t>
            </w:r>
          </w:p>
        </w:tc>
        <w:tc>
          <w:tcPr>
            <w:tcW w:w="2013" w:type="dxa"/>
            <w:tcBorders>
              <w:top w:val="nil"/>
            </w:tcBorders>
          </w:tcPr>
          <w:p w14:paraId="358A4E2D" w14:textId="77777777" w:rsidR="008B3CCD" w:rsidRPr="00F5488C" w:rsidRDefault="008B3CCD" w:rsidP="00357C62">
            <w:pPr>
              <w:pStyle w:val="TableParagraph"/>
              <w:jc w:val="center"/>
              <w:rPr>
                <w:sz w:val="16"/>
              </w:rPr>
            </w:pPr>
          </w:p>
        </w:tc>
        <w:tc>
          <w:tcPr>
            <w:tcW w:w="2445" w:type="dxa"/>
            <w:tcBorders>
              <w:top w:val="nil"/>
            </w:tcBorders>
          </w:tcPr>
          <w:p w14:paraId="15E5F323" w14:textId="77777777" w:rsidR="008B3CCD" w:rsidRPr="00F5488C" w:rsidRDefault="008B3CCD" w:rsidP="00357C62">
            <w:pPr>
              <w:pStyle w:val="TableParagraph"/>
              <w:jc w:val="center"/>
              <w:rPr>
                <w:sz w:val="16"/>
              </w:rPr>
            </w:pPr>
          </w:p>
        </w:tc>
        <w:tc>
          <w:tcPr>
            <w:tcW w:w="2445" w:type="dxa"/>
            <w:tcBorders>
              <w:top w:val="nil"/>
            </w:tcBorders>
          </w:tcPr>
          <w:p w14:paraId="31AD3093" w14:textId="77777777" w:rsidR="008B3CCD" w:rsidRPr="00F5488C" w:rsidRDefault="008B3CCD" w:rsidP="00357C62">
            <w:pPr>
              <w:pStyle w:val="TableParagraph"/>
              <w:jc w:val="center"/>
              <w:rPr>
                <w:sz w:val="16"/>
              </w:rPr>
            </w:pPr>
          </w:p>
        </w:tc>
      </w:tr>
      <w:tr w:rsidR="008B3CCD" w:rsidRPr="00A1114D" w14:paraId="3C581C45" w14:textId="77777777">
        <w:trPr>
          <w:trHeight w:val="227"/>
        </w:trPr>
        <w:tc>
          <w:tcPr>
            <w:tcW w:w="2167" w:type="dxa"/>
            <w:tcBorders>
              <w:bottom w:val="nil"/>
            </w:tcBorders>
          </w:tcPr>
          <w:p w14:paraId="50FD0FEB" w14:textId="384B369F" w:rsidR="008B3CCD" w:rsidRPr="00F5488C" w:rsidRDefault="00BD0B64" w:rsidP="00357C62">
            <w:pPr>
              <w:pStyle w:val="TableParagraph"/>
              <w:ind w:left="174"/>
              <w:rPr>
                <w:i/>
                <w:sz w:val="20"/>
              </w:rPr>
            </w:pPr>
            <w:r w:rsidRPr="00F5488C">
              <w:rPr>
                <w:i/>
                <w:sz w:val="20"/>
              </w:rPr>
              <w:t>R</w:t>
            </w:r>
            <w:r w:rsidR="00475040" w:rsidRPr="00F5488C">
              <w:rPr>
                <w:i/>
                <w:sz w:val="20"/>
              </w:rPr>
              <w:t>D (po</w:t>
            </w:r>
          </w:p>
        </w:tc>
        <w:tc>
          <w:tcPr>
            <w:tcW w:w="2013" w:type="dxa"/>
            <w:tcBorders>
              <w:bottom w:val="nil"/>
            </w:tcBorders>
          </w:tcPr>
          <w:p w14:paraId="17589A3E" w14:textId="77777777" w:rsidR="008B3CCD" w:rsidRPr="00F5488C" w:rsidRDefault="008B3CCD" w:rsidP="00357C62">
            <w:pPr>
              <w:pStyle w:val="TableParagraph"/>
              <w:jc w:val="center"/>
              <w:rPr>
                <w:sz w:val="16"/>
              </w:rPr>
            </w:pPr>
          </w:p>
        </w:tc>
        <w:tc>
          <w:tcPr>
            <w:tcW w:w="2445" w:type="dxa"/>
            <w:tcBorders>
              <w:bottom w:val="nil"/>
            </w:tcBorders>
          </w:tcPr>
          <w:p w14:paraId="3D21F745" w14:textId="77777777" w:rsidR="008B3CCD" w:rsidRPr="00F5488C" w:rsidRDefault="008B3CCD" w:rsidP="00357C62">
            <w:pPr>
              <w:pStyle w:val="TableParagraph"/>
              <w:jc w:val="center"/>
              <w:rPr>
                <w:sz w:val="16"/>
              </w:rPr>
            </w:pPr>
          </w:p>
        </w:tc>
        <w:tc>
          <w:tcPr>
            <w:tcW w:w="2445" w:type="dxa"/>
            <w:tcBorders>
              <w:bottom w:val="nil"/>
            </w:tcBorders>
          </w:tcPr>
          <w:p w14:paraId="5B17D520" w14:textId="77777777" w:rsidR="008B3CCD" w:rsidRPr="00F5488C" w:rsidRDefault="008B3CCD" w:rsidP="00357C62">
            <w:pPr>
              <w:pStyle w:val="TableParagraph"/>
              <w:jc w:val="center"/>
              <w:rPr>
                <w:sz w:val="16"/>
              </w:rPr>
            </w:pPr>
          </w:p>
        </w:tc>
      </w:tr>
      <w:tr w:rsidR="008B3CCD" w:rsidRPr="00A1114D" w14:paraId="47B96319" w14:textId="77777777">
        <w:trPr>
          <w:trHeight w:val="230"/>
        </w:trPr>
        <w:tc>
          <w:tcPr>
            <w:tcW w:w="2167" w:type="dxa"/>
            <w:tcBorders>
              <w:top w:val="nil"/>
              <w:bottom w:val="nil"/>
            </w:tcBorders>
          </w:tcPr>
          <w:p w14:paraId="1B414F45" w14:textId="77777777" w:rsidR="008B3CCD" w:rsidRPr="00F5488C" w:rsidRDefault="00475040" w:rsidP="00357C62">
            <w:pPr>
              <w:pStyle w:val="TableParagraph"/>
              <w:ind w:left="174"/>
              <w:rPr>
                <w:i/>
                <w:sz w:val="20"/>
              </w:rPr>
            </w:pPr>
            <w:r w:rsidRPr="00F5488C">
              <w:rPr>
                <w:i/>
                <w:sz w:val="20"/>
              </w:rPr>
              <w:t>transplantacijos)</w:t>
            </w:r>
            <w:r w:rsidRPr="00F5488C">
              <w:rPr>
                <w:i/>
                <w:sz w:val="20"/>
                <w:vertAlign w:val="superscript"/>
              </w:rPr>
              <w:t>b</w:t>
            </w:r>
          </w:p>
        </w:tc>
        <w:tc>
          <w:tcPr>
            <w:tcW w:w="2013" w:type="dxa"/>
            <w:tcBorders>
              <w:top w:val="nil"/>
              <w:bottom w:val="nil"/>
            </w:tcBorders>
          </w:tcPr>
          <w:p w14:paraId="338AD97E" w14:textId="77777777" w:rsidR="008B3CCD" w:rsidRPr="00F5488C" w:rsidRDefault="00475040" w:rsidP="00357C62">
            <w:pPr>
              <w:pStyle w:val="TableParagraph"/>
              <w:jc w:val="center"/>
              <w:rPr>
                <w:sz w:val="20"/>
              </w:rPr>
            </w:pPr>
            <w:r w:rsidRPr="00F5488C">
              <w:rPr>
                <w:sz w:val="20"/>
              </w:rPr>
              <w:t>37,5 (31,4, 44,0)</w:t>
            </w:r>
          </w:p>
        </w:tc>
        <w:tc>
          <w:tcPr>
            <w:tcW w:w="2445" w:type="dxa"/>
            <w:tcBorders>
              <w:top w:val="nil"/>
              <w:bottom w:val="nil"/>
            </w:tcBorders>
          </w:tcPr>
          <w:p w14:paraId="70C67EED" w14:textId="77777777" w:rsidR="008B3CCD" w:rsidRPr="00F5488C" w:rsidRDefault="00475040" w:rsidP="00357C62">
            <w:pPr>
              <w:pStyle w:val="TableParagraph"/>
              <w:jc w:val="center"/>
              <w:rPr>
                <w:sz w:val="20"/>
              </w:rPr>
            </w:pPr>
            <w:r w:rsidRPr="00F5488C">
              <w:rPr>
                <w:sz w:val="20"/>
              </w:rPr>
              <w:t>23,1 (18,0, 29,0)</w:t>
            </w:r>
          </w:p>
        </w:tc>
        <w:tc>
          <w:tcPr>
            <w:tcW w:w="2445" w:type="dxa"/>
            <w:tcBorders>
              <w:top w:val="nil"/>
              <w:bottom w:val="nil"/>
            </w:tcBorders>
          </w:tcPr>
          <w:p w14:paraId="0A00473B" w14:textId="77777777" w:rsidR="008B3CCD" w:rsidRPr="00F5488C" w:rsidRDefault="00475040" w:rsidP="00357C62">
            <w:pPr>
              <w:pStyle w:val="TableParagraph"/>
              <w:jc w:val="center"/>
              <w:rPr>
                <w:sz w:val="20"/>
              </w:rPr>
            </w:pPr>
            <w:r w:rsidRPr="00F5488C">
              <w:rPr>
                <w:sz w:val="20"/>
              </w:rPr>
              <w:t>1,98 (1,33, 2,95); 0,001</w:t>
            </w:r>
          </w:p>
        </w:tc>
      </w:tr>
      <w:tr w:rsidR="008B3CCD" w:rsidRPr="00A1114D" w14:paraId="32B3993F" w14:textId="77777777">
        <w:trPr>
          <w:trHeight w:val="230"/>
        </w:trPr>
        <w:tc>
          <w:tcPr>
            <w:tcW w:w="2167" w:type="dxa"/>
            <w:tcBorders>
              <w:top w:val="nil"/>
              <w:bottom w:val="nil"/>
            </w:tcBorders>
          </w:tcPr>
          <w:p w14:paraId="2E1B868E" w14:textId="77777777" w:rsidR="008B3CCD" w:rsidRPr="00F5488C" w:rsidRDefault="00475040" w:rsidP="00357C62">
            <w:pPr>
              <w:pStyle w:val="TableParagraph"/>
              <w:ind w:left="174"/>
              <w:rPr>
                <w:sz w:val="20"/>
              </w:rPr>
            </w:pPr>
            <w:r w:rsidRPr="00F5488C">
              <w:rPr>
                <w:sz w:val="20"/>
              </w:rPr>
              <w:t>VR+nVR</w:t>
            </w:r>
          </w:p>
        </w:tc>
        <w:tc>
          <w:tcPr>
            <w:tcW w:w="2013" w:type="dxa"/>
            <w:tcBorders>
              <w:top w:val="nil"/>
              <w:bottom w:val="nil"/>
            </w:tcBorders>
          </w:tcPr>
          <w:p w14:paraId="7105D292" w14:textId="77777777" w:rsidR="008B3CCD" w:rsidRPr="00F5488C" w:rsidRDefault="00475040" w:rsidP="00357C62">
            <w:pPr>
              <w:pStyle w:val="TableParagraph"/>
              <w:jc w:val="center"/>
              <w:rPr>
                <w:sz w:val="20"/>
              </w:rPr>
            </w:pPr>
            <w:r w:rsidRPr="00F5488C">
              <w:rPr>
                <w:sz w:val="20"/>
              </w:rPr>
              <w:t>79,6 (73,9, 84,5)</w:t>
            </w:r>
          </w:p>
        </w:tc>
        <w:tc>
          <w:tcPr>
            <w:tcW w:w="2445" w:type="dxa"/>
            <w:tcBorders>
              <w:top w:val="nil"/>
              <w:bottom w:val="nil"/>
            </w:tcBorders>
          </w:tcPr>
          <w:p w14:paraId="076C14D7" w14:textId="77777777" w:rsidR="008B3CCD" w:rsidRPr="00F5488C" w:rsidRDefault="00475040" w:rsidP="00357C62">
            <w:pPr>
              <w:pStyle w:val="TableParagraph"/>
              <w:jc w:val="center"/>
              <w:rPr>
                <w:sz w:val="20"/>
              </w:rPr>
            </w:pPr>
            <w:r w:rsidRPr="00F5488C">
              <w:rPr>
                <w:sz w:val="20"/>
              </w:rPr>
              <w:t>74,4 (68,4, 79,8)</w:t>
            </w:r>
          </w:p>
        </w:tc>
        <w:tc>
          <w:tcPr>
            <w:tcW w:w="2445" w:type="dxa"/>
            <w:tcBorders>
              <w:top w:val="nil"/>
              <w:bottom w:val="nil"/>
            </w:tcBorders>
          </w:tcPr>
          <w:p w14:paraId="586841DD" w14:textId="77777777" w:rsidR="008B3CCD" w:rsidRPr="00F5488C" w:rsidRDefault="00475040" w:rsidP="00357C62">
            <w:pPr>
              <w:pStyle w:val="TableParagraph"/>
              <w:jc w:val="center"/>
              <w:rPr>
                <w:sz w:val="20"/>
              </w:rPr>
            </w:pPr>
            <w:r w:rsidRPr="00F5488C">
              <w:rPr>
                <w:sz w:val="20"/>
              </w:rPr>
              <w:t>1,34 (0,87, 2,05); 0,179</w:t>
            </w:r>
          </w:p>
        </w:tc>
      </w:tr>
      <w:tr w:rsidR="008B3CCD" w:rsidRPr="00A1114D" w14:paraId="38D8E37C" w14:textId="77777777">
        <w:trPr>
          <w:trHeight w:val="230"/>
        </w:trPr>
        <w:tc>
          <w:tcPr>
            <w:tcW w:w="2167" w:type="dxa"/>
            <w:tcBorders>
              <w:top w:val="nil"/>
              <w:bottom w:val="nil"/>
            </w:tcBorders>
          </w:tcPr>
          <w:p w14:paraId="2F0AD72F" w14:textId="6BA0352B" w:rsidR="008B3CCD" w:rsidRPr="00F5488C" w:rsidRDefault="00475040" w:rsidP="00357C62">
            <w:pPr>
              <w:pStyle w:val="TableParagraph"/>
              <w:ind w:left="174"/>
              <w:rPr>
                <w:sz w:val="20"/>
              </w:rPr>
            </w:pPr>
            <w:r w:rsidRPr="00F5488C">
              <w:rPr>
                <w:sz w:val="20"/>
              </w:rPr>
              <w:t>VR+nVR+ LGD</w:t>
            </w:r>
            <w:r w:rsidR="00F379A1" w:rsidRPr="00F5488C">
              <w:rPr>
                <w:sz w:val="20"/>
              </w:rPr>
              <w:t>R</w:t>
            </w:r>
            <w:r w:rsidRPr="00F5488C">
              <w:rPr>
                <w:sz w:val="20"/>
              </w:rPr>
              <w:t xml:space="preserve"> +D</w:t>
            </w:r>
            <w:r w:rsidR="00F379A1" w:rsidRPr="00F5488C">
              <w:rPr>
                <w:sz w:val="20"/>
              </w:rPr>
              <w:t>R</w:t>
            </w:r>
          </w:p>
        </w:tc>
        <w:tc>
          <w:tcPr>
            <w:tcW w:w="2013" w:type="dxa"/>
            <w:tcBorders>
              <w:top w:val="nil"/>
              <w:bottom w:val="nil"/>
            </w:tcBorders>
          </w:tcPr>
          <w:p w14:paraId="4DEE02FC" w14:textId="77777777" w:rsidR="008B3CCD" w:rsidRPr="00F5488C" w:rsidRDefault="008B3CCD" w:rsidP="00357C62">
            <w:pPr>
              <w:pStyle w:val="TableParagraph"/>
              <w:jc w:val="center"/>
              <w:rPr>
                <w:sz w:val="16"/>
              </w:rPr>
            </w:pPr>
          </w:p>
        </w:tc>
        <w:tc>
          <w:tcPr>
            <w:tcW w:w="2445" w:type="dxa"/>
            <w:tcBorders>
              <w:top w:val="nil"/>
              <w:bottom w:val="nil"/>
            </w:tcBorders>
          </w:tcPr>
          <w:p w14:paraId="3EF56061" w14:textId="77777777" w:rsidR="008B3CCD" w:rsidRPr="00F5488C" w:rsidRDefault="008B3CCD" w:rsidP="00357C62">
            <w:pPr>
              <w:pStyle w:val="TableParagraph"/>
              <w:jc w:val="center"/>
              <w:rPr>
                <w:sz w:val="16"/>
              </w:rPr>
            </w:pPr>
          </w:p>
        </w:tc>
        <w:tc>
          <w:tcPr>
            <w:tcW w:w="2445" w:type="dxa"/>
            <w:tcBorders>
              <w:top w:val="nil"/>
              <w:bottom w:val="nil"/>
            </w:tcBorders>
          </w:tcPr>
          <w:p w14:paraId="667F331E" w14:textId="77777777" w:rsidR="008B3CCD" w:rsidRPr="00F5488C" w:rsidRDefault="008B3CCD" w:rsidP="00357C62">
            <w:pPr>
              <w:pStyle w:val="TableParagraph"/>
              <w:jc w:val="center"/>
              <w:rPr>
                <w:sz w:val="16"/>
              </w:rPr>
            </w:pPr>
          </w:p>
        </w:tc>
      </w:tr>
      <w:tr w:rsidR="008B3CCD" w:rsidRPr="00A1114D" w14:paraId="64275E30" w14:textId="77777777">
        <w:trPr>
          <w:trHeight w:val="232"/>
        </w:trPr>
        <w:tc>
          <w:tcPr>
            <w:tcW w:w="2167" w:type="dxa"/>
            <w:tcBorders>
              <w:top w:val="nil"/>
            </w:tcBorders>
          </w:tcPr>
          <w:p w14:paraId="739BE0DD" w14:textId="77777777" w:rsidR="008B3CCD" w:rsidRPr="00F5488C" w:rsidRDefault="00475040" w:rsidP="00357C62">
            <w:pPr>
              <w:pStyle w:val="TableParagraph"/>
              <w:ind w:left="174"/>
              <w:rPr>
                <w:sz w:val="20"/>
              </w:rPr>
            </w:pPr>
            <w:r w:rsidRPr="00F5488C">
              <w:rPr>
                <w:sz w:val="20"/>
              </w:rPr>
              <w:t>% (95 % PI)</w:t>
            </w:r>
          </w:p>
        </w:tc>
        <w:tc>
          <w:tcPr>
            <w:tcW w:w="2013" w:type="dxa"/>
            <w:tcBorders>
              <w:top w:val="nil"/>
            </w:tcBorders>
          </w:tcPr>
          <w:p w14:paraId="3E0E6FCD" w14:textId="77777777" w:rsidR="008B3CCD" w:rsidRPr="00F5488C" w:rsidRDefault="008B3CCD" w:rsidP="00B042E9">
            <w:pPr>
              <w:pStyle w:val="TableParagraph"/>
              <w:rPr>
                <w:sz w:val="16"/>
              </w:rPr>
            </w:pPr>
          </w:p>
        </w:tc>
        <w:tc>
          <w:tcPr>
            <w:tcW w:w="2445" w:type="dxa"/>
            <w:tcBorders>
              <w:top w:val="nil"/>
            </w:tcBorders>
          </w:tcPr>
          <w:p w14:paraId="4AE3EC81" w14:textId="77777777" w:rsidR="008B3CCD" w:rsidRPr="00F5488C" w:rsidRDefault="008B3CCD" w:rsidP="00B042E9">
            <w:pPr>
              <w:pStyle w:val="TableParagraph"/>
              <w:rPr>
                <w:sz w:val="16"/>
              </w:rPr>
            </w:pPr>
          </w:p>
        </w:tc>
        <w:tc>
          <w:tcPr>
            <w:tcW w:w="2445" w:type="dxa"/>
            <w:tcBorders>
              <w:top w:val="nil"/>
            </w:tcBorders>
          </w:tcPr>
          <w:p w14:paraId="24F4F352" w14:textId="77777777" w:rsidR="008B3CCD" w:rsidRPr="00F5488C" w:rsidRDefault="008B3CCD" w:rsidP="004608D9">
            <w:pPr>
              <w:pStyle w:val="TableParagraph"/>
              <w:rPr>
                <w:sz w:val="16"/>
              </w:rPr>
            </w:pPr>
          </w:p>
        </w:tc>
      </w:tr>
    </w:tbl>
    <w:p w14:paraId="43F6786F" w14:textId="77777777" w:rsidR="008B3CCD" w:rsidRPr="00F5488C" w:rsidRDefault="008B3CCD">
      <w:pPr>
        <w:pStyle w:val="Pagrindinistekstas"/>
        <w:spacing w:before="10"/>
        <w:rPr>
          <w:i/>
          <w:sz w:val="4"/>
        </w:rPr>
      </w:pPr>
    </w:p>
    <w:p w14:paraId="61771715" w14:textId="07BE4CC6" w:rsidR="008B3CCD" w:rsidRPr="00F5488C" w:rsidRDefault="0042062A">
      <w:pPr>
        <w:pStyle w:val="Pagrindinistekstas"/>
        <w:rPr>
          <w:sz w:val="2"/>
        </w:rPr>
      </w:pPr>
      <w:r w:rsidRPr="00F5488C">
        <w:rPr>
          <w:noProof/>
          <w:sz w:val="2"/>
          <w:lang w:eastAsia="lt-LT"/>
        </w:rPr>
        <mc:AlternateContent>
          <mc:Choice Requires="wpg">
            <w:drawing>
              <wp:inline distT="0" distB="0" distL="0" distR="0" wp14:anchorId="4EFB467E" wp14:editId="4B43EBEA">
                <wp:extent cx="5760720" cy="6350"/>
                <wp:effectExtent l="0" t="1270" r="0" b="1905"/>
                <wp:docPr id="5" name="Group 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0720" cy="6350"/>
                          <a:chOff x="0" y="0"/>
                          <a:chExt cx="9072" cy="10"/>
                        </a:xfrm>
                      </wpg:grpSpPr>
                      <wps:wsp>
                        <wps:cNvPr id="6" name="Rectangle 64"/>
                        <wps:cNvSpPr>
                          <a:spLocks noChangeArrowheads="1"/>
                        </wps:cNvSpPr>
                        <wps:spPr bwMode="auto">
                          <a:xfrm>
                            <a:off x="0" y="0"/>
                            <a:ext cx="9072"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0E33B74D" id="Group 63" o:spid="_x0000_s1026" style="width:453.6pt;height:.5pt;mso-position-horizontal-relative:char;mso-position-vertical-relative:line" coordsize="907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">
                <v:rect id="Rectangle 64" o:spid="_x0000_s1027" style="position:absolute;width:9072;height: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" fillcolor="black" stroked="f"/>
                <w10:anchorlock/>
              </v:group>
            </w:pict>
          </mc:Fallback>
        </mc:AlternateContent>
      </w:r>
    </w:p>
    <w:p w14:paraId="19E85C91" w14:textId="383F2E24" w:rsidR="00B015DE" w:rsidRPr="00F5488C" w:rsidRDefault="00475040">
      <w:pPr>
        <w:rPr>
          <w:sz w:val="18"/>
        </w:rPr>
      </w:pPr>
      <w:r w:rsidRPr="00F5488C">
        <w:rPr>
          <w:sz w:val="18"/>
        </w:rPr>
        <w:t xml:space="preserve">PI = pasikliautinasis intervalas; VR = visiška remisija; nVR = nevisiška </w:t>
      </w:r>
      <w:r w:rsidR="006C5813" w:rsidRPr="00F5488C">
        <w:rPr>
          <w:sz w:val="18"/>
        </w:rPr>
        <w:t>reakcija</w:t>
      </w:r>
      <w:r w:rsidRPr="00F5488C">
        <w:rPr>
          <w:sz w:val="18"/>
        </w:rPr>
        <w:t xml:space="preserve">; </w:t>
      </w:r>
      <w:r w:rsidRPr="00F5488C">
        <w:rPr>
          <w:i/>
          <w:sz w:val="18"/>
        </w:rPr>
        <w:t xml:space="preserve">ITT = </w:t>
      </w:r>
      <w:r w:rsidRPr="00F5488C">
        <w:rPr>
          <w:sz w:val="18"/>
        </w:rPr>
        <w:t xml:space="preserve">angl., </w:t>
      </w:r>
      <w:r w:rsidRPr="00F5488C">
        <w:rPr>
          <w:i/>
          <w:sz w:val="18"/>
        </w:rPr>
        <w:t xml:space="preserve">intent to treat </w:t>
      </w:r>
      <w:r w:rsidRPr="00F5488C">
        <w:rPr>
          <w:sz w:val="18"/>
        </w:rPr>
        <w:t xml:space="preserve">– numatytų gydyti pacientų populiacija; </w:t>
      </w:r>
      <w:r w:rsidR="006C5813" w:rsidRPr="00F5488C">
        <w:rPr>
          <w:sz w:val="18"/>
        </w:rPr>
        <w:t>R</w:t>
      </w:r>
      <w:r w:rsidRPr="00F5488C">
        <w:rPr>
          <w:sz w:val="18"/>
        </w:rPr>
        <w:t xml:space="preserve">D </w:t>
      </w:r>
      <w:r w:rsidRPr="00F5488C">
        <w:rPr>
          <w:i/>
          <w:sz w:val="18"/>
        </w:rPr>
        <w:t xml:space="preserve">= </w:t>
      </w:r>
      <w:r w:rsidR="00F379A1" w:rsidRPr="00F5488C">
        <w:rPr>
          <w:sz w:val="18"/>
        </w:rPr>
        <w:t xml:space="preserve">reakcijos </w:t>
      </w:r>
      <w:r w:rsidRPr="00F5488C">
        <w:rPr>
          <w:sz w:val="18"/>
        </w:rPr>
        <w:t xml:space="preserve">dažnis; </w:t>
      </w:r>
    </w:p>
    <w:p w14:paraId="195EE630" w14:textId="77DA3621" w:rsidR="00B015DE" w:rsidRPr="00F5488C" w:rsidRDefault="00C31FEA">
      <w:pPr>
        <w:rPr>
          <w:sz w:val="18"/>
        </w:rPr>
      </w:pPr>
      <w:r w:rsidRPr="00F5488C">
        <w:rPr>
          <w:sz w:val="18"/>
        </w:rPr>
        <w:t>Bo</w:t>
      </w:r>
      <w:r w:rsidR="00475040" w:rsidRPr="00F5488C">
        <w:rPr>
          <w:sz w:val="18"/>
        </w:rPr>
        <w:t xml:space="preserve"> = </w:t>
      </w:r>
      <w:r w:rsidR="00B015DE" w:rsidRPr="00F5488C">
        <w:rPr>
          <w:sz w:val="18"/>
        </w:rPr>
        <w:t>bortezomibas</w:t>
      </w:r>
      <w:r w:rsidR="00475040" w:rsidRPr="00F5488C">
        <w:rPr>
          <w:sz w:val="18"/>
        </w:rPr>
        <w:t xml:space="preserve">; </w:t>
      </w:r>
    </w:p>
    <w:p w14:paraId="30BD7BE3" w14:textId="16EE6E0A" w:rsidR="008B3CCD" w:rsidRPr="00F5488C" w:rsidRDefault="00C31FEA" w:rsidP="00357C62">
      <w:pPr>
        <w:rPr>
          <w:sz w:val="18"/>
        </w:rPr>
      </w:pPr>
      <w:r w:rsidRPr="00F5488C">
        <w:rPr>
          <w:sz w:val="18"/>
        </w:rPr>
        <w:t>Bo</w:t>
      </w:r>
      <w:r w:rsidR="00475040" w:rsidRPr="00F5488C">
        <w:rPr>
          <w:sz w:val="18"/>
        </w:rPr>
        <w:t xml:space="preserve">Dx = </w:t>
      </w:r>
      <w:r w:rsidR="00B015DE" w:rsidRPr="00F5488C">
        <w:rPr>
          <w:sz w:val="18"/>
        </w:rPr>
        <w:t>bortezomibas</w:t>
      </w:r>
      <w:r w:rsidR="00475040" w:rsidRPr="00F5488C">
        <w:rPr>
          <w:sz w:val="18"/>
        </w:rPr>
        <w:t>, deksametazonas;</w:t>
      </w:r>
    </w:p>
    <w:p w14:paraId="7DEAFD24" w14:textId="77777777" w:rsidR="00B015DE" w:rsidRPr="00F5488C" w:rsidRDefault="00475040">
      <w:pPr>
        <w:rPr>
          <w:sz w:val="18"/>
        </w:rPr>
      </w:pPr>
      <w:r w:rsidRPr="00F5488C">
        <w:rPr>
          <w:sz w:val="18"/>
        </w:rPr>
        <w:t xml:space="preserve">VDDx = vinkristinas, doksorubicininas, deksametazonas; </w:t>
      </w:r>
    </w:p>
    <w:p w14:paraId="70468595" w14:textId="05418C47" w:rsidR="008B3CCD" w:rsidRPr="00F5488C" w:rsidRDefault="00475040" w:rsidP="00357C62">
      <w:pPr>
        <w:rPr>
          <w:sz w:val="18"/>
        </w:rPr>
      </w:pPr>
      <w:r w:rsidRPr="00F5488C">
        <w:rPr>
          <w:sz w:val="18"/>
        </w:rPr>
        <w:t>LGD</w:t>
      </w:r>
      <w:r w:rsidR="00F379A1" w:rsidRPr="00F5488C">
        <w:rPr>
          <w:sz w:val="18"/>
        </w:rPr>
        <w:t>R</w:t>
      </w:r>
      <w:r w:rsidRPr="00F5488C">
        <w:rPr>
          <w:sz w:val="18"/>
        </w:rPr>
        <w:t xml:space="preserve"> = labai gera dalin</w:t>
      </w:r>
      <w:r w:rsidR="00F379A1" w:rsidRPr="00F5488C">
        <w:rPr>
          <w:sz w:val="18"/>
        </w:rPr>
        <w:t>ė</w:t>
      </w:r>
      <w:r w:rsidRPr="00F5488C">
        <w:rPr>
          <w:sz w:val="18"/>
        </w:rPr>
        <w:t xml:space="preserve"> </w:t>
      </w:r>
      <w:r w:rsidR="00F379A1" w:rsidRPr="00F5488C">
        <w:rPr>
          <w:sz w:val="18"/>
        </w:rPr>
        <w:t>reakcija</w:t>
      </w:r>
      <w:r w:rsidRPr="00F5488C">
        <w:rPr>
          <w:sz w:val="18"/>
        </w:rPr>
        <w:t>; D</w:t>
      </w:r>
      <w:r w:rsidR="00F379A1" w:rsidRPr="00F5488C">
        <w:rPr>
          <w:sz w:val="18"/>
        </w:rPr>
        <w:t>R</w:t>
      </w:r>
      <w:r w:rsidRPr="00F5488C">
        <w:rPr>
          <w:sz w:val="18"/>
        </w:rPr>
        <w:t xml:space="preserve"> = dalin</w:t>
      </w:r>
      <w:r w:rsidR="00F379A1" w:rsidRPr="00F5488C">
        <w:rPr>
          <w:sz w:val="18"/>
        </w:rPr>
        <w:t>ė</w:t>
      </w:r>
      <w:r w:rsidRPr="00F5488C">
        <w:rPr>
          <w:sz w:val="18"/>
        </w:rPr>
        <w:t xml:space="preserve"> </w:t>
      </w:r>
      <w:r w:rsidR="00F379A1" w:rsidRPr="00F5488C">
        <w:rPr>
          <w:sz w:val="18"/>
        </w:rPr>
        <w:t>reakcija</w:t>
      </w:r>
      <w:r w:rsidRPr="00F5488C">
        <w:rPr>
          <w:sz w:val="18"/>
        </w:rPr>
        <w:t>; ŠS = šansų santykis.</w:t>
      </w:r>
    </w:p>
    <w:p w14:paraId="5C7FA854" w14:textId="77777777" w:rsidR="008B3CCD" w:rsidRPr="00F5488C" w:rsidRDefault="00475040" w:rsidP="00A34C51">
      <w:pPr>
        <w:tabs>
          <w:tab w:val="left" w:pos="627"/>
        </w:tabs>
        <w:rPr>
          <w:sz w:val="18"/>
        </w:rPr>
      </w:pPr>
      <w:r w:rsidRPr="00F5488C">
        <w:rPr>
          <w:position w:val="10"/>
          <w:sz w:val="14"/>
        </w:rPr>
        <w:t>*</w:t>
      </w:r>
      <w:r w:rsidRPr="00F5488C">
        <w:rPr>
          <w:position w:val="10"/>
          <w:sz w:val="14"/>
        </w:rPr>
        <w:tab/>
      </w:r>
      <w:r w:rsidRPr="00F5488C">
        <w:rPr>
          <w:sz w:val="18"/>
        </w:rPr>
        <w:t>Pirminė vertinamoji</w:t>
      </w:r>
      <w:r w:rsidRPr="00F5488C">
        <w:rPr>
          <w:spacing w:val="-2"/>
          <w:sz w:val="18"/>
        </w:rPr>
        <w:t xml:space="preserve"> </w:t>
      </w:r>
      <w:r w:rsidRPr="00F5488C">
        <w:rPr>
          <w:sz w:val="18"/>
        </w:rPr>
        <w:t>baigtis.</w:t>
      </w:r>
    </w:p>
    <w:p w14:paraId="28697A74" w14:textId="63264609" w:rsidR="008B3CCD" w:rsidRPr="00F5488C" w:rsidRDefault="00F379A1" w:rsidP="00357C62">
      <w:pPr>
        <w:pStyle w:val="Sraopastraipa"/>
        <w:numPr>
          <w:ilvl w:val="0"/>
          <w:numId w:val="17"/>
        </w:numPr>
        <w:tabs>
          <w:tab w:val="left" w:pos="627"/>
          <w:tab w:val="left" w:pos="628"/>
        </w:tabs>
        <w:spacing w:before="48" w:line="240" w:lineRule="auto"/>
        <w:ind w:left="0" w:firstLine="0"/>
        <w:rPr>
          <w:sz w:val="18"/>
        </w:rPr>
      </w:pPr>
      <w:r w:rsidRPr="00F5488C">
        <w:rPr>
          <w:sz w:val="18"/>
        </w:rPr>
        <w:t xml:space="preserve">Reakcijos </w:t>
      </w:r>
      <w:r w:rsidR="00475040" w:rsidRPr="00F5488C">
        <w:rPr>
          <w:sz w:val="18"/>
        </w:rPr>
        <w:t xml:space="preserve">dažnio ŠS, pagrįstas bendro šansų santykio sluoksniuotųjų imčių lentelėms </w:t>
      </w:r>
      <w:r w:rsidR="00475040" w:rsidRPr="00F5488C">
        <w:rPr>
          <w:i/>
          <w:sz w:val="18"/>
        </w:rPr>
        <w:t xml:space="preserve">Mantel-Haenszel </w:t>
      </w:r>
      <w:r w:rsidR="00475040" w:rsidRPr="00F5488C">
        <w:rPr>
          <w:sz w:val="18"/>
        </w:rPr>
        <w:t xml:space="preserve">apskaičiavimu; p-reikšmė pagal </w:t>
      </w:r>
      <w:r w:rsidR="00475040" w:rsidRPr="00F5488C">
        <w:rPr>
          <w:i/>
          <w:sz w:val="18"/>
        </w:rPr>
        <w:t>Cochran-Mantel-Haenszel</w:t>
      </w:r>
      <w:r w:rsidR="00475040" w:rsidRPr="00F5488C">
        <w:rPr>
          <w:i/>
          <w:spacing w:val="-1"/>
          <w:sz w:val="18"/>
        </w:rPr>
        <w:t xml:space="preserve"> </w:t>
      </w:r>
      <w:r w:rsidR="00475040" w:rsidRPr="00F5488C">
        <w:rPr>
          <w:sz w:val="18"/>
        </w:rPr>
        <w:t>kriterijų.</w:t>
      </w:r>
    </w:p>
    <w:p w14:paraId="718B891B" w14:textId="4E59C4D9" w:rsidR="008B3CCD" w:rsidRPr="00F5488C" w:rsidRDefault="00475040" w:rsidP="00357C62">
      <w:pPr>
        <w:pStyle w:val="Sraopastraipa"/>
        <w:numPr>
          <w:ilvl w:val="0"/>
          <w:numId w:val="17"/>
        </w:numPr>
        <w:tabs>
          <w:tab w:val="left" w:pos="627"/>
          <w:tab w:val="left" w:pos="628"/>
        </w:tabs>
        <w:spacing w:before="28" w:line="240" w:lineRule="auto"/>
        <w:ind w:left="0" w:firstLine="0"/>
        <w:rPr>
          <w:sz w:val="18"/>
        </w:rPr>
      </w:pPr>
      <w:r w:rsidRPr="00F5488C">
        <w:rPr>
          <w:sz w:val="18"/>
        </w:rPr>
        <w:t xml:space="preserve">Nurodo </w:t>
      </w:r>
      <w:r w:rsidR="00F379A1" w:rsidRPr="00F5488C">
        <w:rPr>
          <w:sz w:val="18"/>
        </w:rPr>
        <w:t xml:space="preserve">reakcijos </w:t>
      </w:r>
      <w:r w:rsidRPr="00F5488C">
        <w:rPr>
          <w:sz w:val="18"/>
        </w:rPr>
        <w:t xml:space="preserve">dažnį po antrojo persodinimo tiriamiesiems, kuriems buvo atliktas antrasis persodinimas (42 iš 240 [18 % ] </w:t>
      </w:r>
      <w:r w:rsidR="00C31FEA" w:rsidRPr="00F5488C">
        <w:rPr>
          <w:sz w:val="18"/>
        </w:rPr>
        <w:t>Bo</w:t>
      </w:r>
      <w:r w:rsidRPr="00F5488C">
        <w:rPr>
          <w:sz w:val="18"/>
        </w:rPr>
        <w:t>Dx grupėje ir 52 iš 242 [21 %] VDDx</w:t>
      </w:r>
      <w:r w:rsidRPr="00F5488C">
        <w:rPr>
          <w:spacing w:val="-9"/>
          <w:sz w:val="18"/>
        </w:rPr>
        <w:t xml:space="preserve"> </w:t>
      </w:r>
      <w:r w:rsidRPr="00F5488C">
        <w:rPr>
          <w:sz w:val="18"/>
        </w:rPr>
        <w:t>grupėje).</w:t>
      </w:r>
    </w:p>
    <w:p w14:paraId="1117D044" w14:textId="259A8452" w:rsidR="008B3CCD" w:rsidRPr="00F5488C" w:rsidRDefault="00475040" w:rsidP="00A34C51">
      <w:pPr>
        <w:rPr>
          <w:sz w:val="18"/>
        </w:rPr>
      </w:pPr>
      <w:r w:rsidRPr="00F5488C">
        <w:rPr>
          <w:sz w:val="18"/>
        </w:rPr>
        <w:t xml:space="preserve">Pastaba. ŠS &gt; 1 rodo indukcinio gydymo, kurio sudėtyje yra </w:t>
      </w:r>
      <w:r w:rsidR="00C31FEA" w:rsidRPr="00F5488C">
        <w:rPr>
          <w:sz w:val="18"/>
        </w:rPr>
        <w:t>Bo</w:t>
      </w:r>
      <w:r w:rsidRPr="00F5488C">
        <w:rPr>
          <w:sz w:val="18"/>
        </w:rPr>
        <w:t>, pranašumą.</w:t>
      </w:r>
    </w:p>
    <w:p w14:paraId="599D7321" w14:textId="77777777" w:rsidR="008B3CCD" w:rsidRPr="00F5488C" w:rsidRDefault="008B3CCD" w:rsidP="00B042E9">
      <w:pPr>
        <w:pStyle w:val="Pagrindinistekstas"/>
        <w:rPr>
          <w:sz w:val="14"/>
        </w:rPr>
      </w:pPr>
    </w:p>
    <w:p w14:paraId="7DB2F085" w14:textId="3F3D05B4" w:rsidR="008B3CCD" w:rsidRPr="00F5488C" w:rsidRDefault="00475040" w:rsidP="00357C62">
      <w:pPr>
        <w:pStyle w:val="Pagrindinistekstas"/>
        <w:spacing w:before="92"/>
        <w:jc w:val="both"/>
      </w:pPr>
      <w:r w:rsidRPr="00F5488C">
        <w:t xml:space="preserve">Tyrime </w:t>
      </w:r>
      <w:r w:rsidRPr="00F5488C">
        <w:rPr>
          <w:i/>
        </w:rPr>
        <w:t xml:space="preserve">MMY-3010 </w:t>
      </w:r>
      <w:r w:rsidRPr="00F5488C">
        <w:t xml:space="preserve">indukcinis gydymas </w:t>
      </w:r>
      <w:r w:rsidR="00B015DE" w:rsidRPr="00F5488C">
        <w:t>bortezomibu</w:t>
      </w:r>
      <w:r w:rsidRPr="00F5488C">
        <w:t xml:space="preserve"> kartu su talidomidu ir deksametazonu [</w:t>
      </w:r>
      <w:r w:rsidR="00C31FEA" w:rsidRPr="00F5488C">
        <w:t>Bo</w:t>
      </w:r>
      <w:r w:rsidRPr="00F5488C">
        <w:t xml:space="preserve">TDx, n = 130] buvo palygintas su gydymu talidomidu - deksametazonu [TDx, n = 127]. </w:t>
      </w:r>
      <w:r w:rsidR="00C31FEA" w:rsidRPr="00F5488C">
        <w:t>Bo</w:t>
      </w:r>
      <w:r w:rsidRPr="00F5488C">
        <w:t xml:space="preserve">TDx grupės pacientai buvo gydyti šešis 4 savaičių ciklus, kurių kiekvieno metu vartojo </w:t>
      </w:r>
      <w:r w:rsidR="00B015DE" w:rsidRPr="00F5488C">
        <w:t>bortezomibo</w:t>
      </w:r>
      <w:r w:rsidRPr="00F5488C">
        <w:t xml:space="preserve"> (1,</w:t>
      </w:r>
      <w:r w:rsidR="00B015DE" w:rsidRPr="00F5488C">
        <w:t>3 </w:t>
      </w:r>
      <w:r w:rsidRPr="00F5488C">
        <w:t>mg/m</w:t>
      </w:r>
      <w:r w:rsidRPr="00F5488C">
        <w:rPr>
          <w:vertAlign w:val="superscript"/>
        </w:rPr>
        <w:t>2</w:t>
      </w:r>
      <w:r w:rsidRPr="00F5488C">
        <w:t xml:space="preserve"> dozė buvo skirta du kartus per savaitę 1-ą, 4-ą, 8-ą ir 11-ą dienomis, po to buvo daroma 17 dienų pertrauka nuo 12-os iki 28-os dienos), deksametazon</w:t>
      </w:r>
      <w:r w:rsidR="00C21FB9" w:rsidRPr="00F5488C">
        <w:t>o</w:t>
      </w:r>
      <w:r w:rsidRPr="00F5488C">
        <w:t xml:space="preserve"> (40 mg dozė per burną buvo skirta nuo 1-os iki 4-os dienos ir nuo 8-os iki 11-os dienos) ir talidomid</w:t>
      </w:r>
      <w:r w:rsidR="00C21FB9" w:rsidRPr="00F5488C">
        <w:t>o</w:t>
      </w:r>
      <w:r w:rsidRPr="00F5488C">
        <w:t xml:space="preserve"> (</w:t>
      </w:r>
      <w:r w:rsidR="00B015DE" w:rsidRPr="00F5488C">
        <w:t>50 </w:t>
      </w:r>
      <w:r w:rsidRPr="00F5488C">
        <w:t>mg paros dozė per burną buvo</w:t>
      </w:r>
      <w:r w:rsidRPr="00F5488C">
        <w:rPr>
          <w:spacing w:val="-27"/>
        </w:rPr>
        <w:t xml:space="preserve"> </w:t>
      </w:r>
      <w:r w:rsidRPr="00F5488C">
        <w:t>skirta</w:t>
      </w:r>
      <w:r w:rsidR="00B015DE" w:rsidRPr="00F5488C">
        <w:t xml:space="preserve"> </w:t>
      </w:r>
      <w:r w:rsidRPr="00F5488C">
        <w:t xml:space="preserve">1-14 dienomis, padidinta iki 100 mg 15-28 dienomis ir vėliau skirta </w:t>
      </w:r>
      <w:r w:rsidR="00B015DE" w:rsidRPr="00F5488C">
        <w:t>200 </w:t>
      </w:r>
      <w:r w:rsidRPr="00F5488C">
        <w:t>mg paros dozė).</w:t>
      </w:r>
    </w:p>
    <w:p w14:paraId="7FE9125A" w14:textId="2310B1DE" w:rsidR="008B3CCD" w:rsidRPr="00F5488C" w:rsidRDefault="00475040" w:rsidP="00357C62">
      <w:pPr>
        <w:pStyle w:val="Pagrindinistekstas"/>
        <w:spacing w:before="1"/>
        <w:jc w:val="both"/>
      </w:pPr>
      <w:r w:rsidRPr="00F5488C">
        <w:t xml:space="preserve">Viena autologinė kamieninių ląstelių transplantacija buvo atlikta atitinkamai 105 (81 %) ir 78 (61 %) </w:t>
      </w:r>
      <w:r w:rsidR="00C31FEA" w:rsidRPr="00F5488C">
        <w:t>Bo</w:t>
      </w:r>
      <w:r w:rsidRPr="00F5488C">
        <w:t xml:space="preserve">TDx ir TDx grupės pacientams. Pacientų demografinės ir ligos gydymo pradžioje charakteristikos gydymo grupėse buvo panašios. </w:t>
      </w:r>
      <w:r w:rsidR="00C31FEA" w:rsidRPr="00F5488C">
        <w:t>Bo</w:t>
      </w:r>
      <w:r w:rsidRPr="00F5488C">
        <w:t xml:space="preserve">TDx ir TDx grupių pacientų amžiaus mediana buvo atitinkamai 57 metai palyginti su 56 metais, 99 % pacientų, palyginti su 98 %, buvo baltųjų rasės, ir </w:t>
      </w:r>
      <w:r w:rsidR="00B015DE" w:rsidRPr="00F5488C">
        <w:t>58</w:t>
      </w:r>
      <w:r w:rsidR="00B015DE" w:rsidRPr="00F5488C">
        <w:rPr>
          <w:spacing w:val="-37"/>
        </w:rPr>
        <w:t> </w:t>
      </w:r>
      <w:r w:rsidRPr="00F5488C">
        <w:t>%</w:t>
      </w:r>
      <w:r w:rsidR="00B015DE" w:rsidRPr="00F5488C">
        <w:t xml:space="preserve"> </w:t>
      </w:r>
      <w:r w:rsidRPr="00F5488C">
        <w:t xml:space="preserve">pacientų, palyginti su </w:t>
      </w:r>
      <w:r w:rsidR="00CA6910" w:rsidRPr="00F5488C">
        <w:t>54 </w:t>
      </w:r>
      <w:r w:rsidRPr="00F5488C">
        <w:t xml:space="preserve">%, buvo vyrai. </w:t>
      </w:r>
      <w:r w:rsidR="00CA6910" w:rsidRPr="00F5488C">
        <w:t>12 </w:t>
      </w:r>
      <w:r w:rsidRPr="00F5488C">
        <w:t xml:space="preserve">% </w:t>
      </w:r>
      <w:r w:rsidR="00C31FEA" w:rsidRPr="00F5488C">
        <w:t>Bo</w:t>
      </w:r>
      <w:r w:rsidRPr="00F5488C">
        <w:t>TDx grupės pacientų buvo citogenetiškai klasifikuoti kaip didelės rizikos, palyginti su 16 % pacientų TDx grupėje. Gydymo trukmės mediana</w:t>
      </w:r>
      <w:r w:rsidRPr="00F5488C">
        <w:rPr>
          <w:spacing w:val="-29"/>
        </w:rPr>
        <w:t xml:space="preserve"> </w:t>
      </w:r>
      <w:r w:rsidRPr="00F5488C">
        <w:t>buvo</w:t>
      </w:r>
      <w:r w:rsidR="00B015DE" w:rsidRPr="00F5488C">
        <w:t xml:space="preserve"> </w:t>
      </w:r>
      <w:r w:rsidRPr="00F5488C">
        <w:t xml:space="preserve">24,0 savaitės, o gydymo ciklų skaičiaus mediana buvo 6,0 ir buvo pastovi tarp gydymo grupių. Pirminės tyrimo veiksmingumo vertinamosios baigtys buvo </w:t>
      </w:r>
      <w:r w:rsidR="004336AE" w:rsidRPr="00F5488C">
        <w:t xml:space="preserve">reakcijos </w:t>
      </w:r>
      <w:r w:rsidRPr="00F5488C">
        <w:t xml:space="preserve">po indukcinio gydymo ir po persodinimo dažnis </w:t>
      </w:r>
      <w:r w:rsidRPr="00F5488C">
        <w:lastRenderedPageBreak/>
        <w:t xml:space="preserve">(VR+nVR). Buvo stebėtas statistiškai reikšmingas VR+nVR skirtumas gydymo </w:t>
      </w:r>
      <w:r w:rsidR="00B015DE" w:rsidRPr="00F5488C">
        <w:t>bortezomibu</w:t>
      </w:r>
      <w:r w:rsidRPr="00F5488C">
        <w:t xml:space="preserve"> kartu su deksametazonu ir talidomidu grupėje naudai. Antrinės veiksmingumo vertinamosios baigtys apėmė laikotarpį, per kurį liga neprogresavo ir bendrąjį</w:t>
      </w:r>
      <w:r w:rsidRPr="00F5488C">
        <w:rPr>
          <w:spacing w:val="-32"/>
        </w:rPr>
        <w:t xml:space="preserve"> </w:t>
      </w:r>
      <w:r w:rsidRPr="00F5488C">
        <w:t>išgyvenamumą.</w:t>
      </w:r>
      <w:r w:rsidR="00B015DE" w:rsidRPr="00F5488C">
        <w:t xml:space="preserve"> </w:t>
      </w:r>
      <w:r w:rsidRPr="00F5488C">
        <w:t>Pagrindiniai veiksmingumo duomenys pateikti 13 lentelėje.</w:t>
      </w:r>
    </w:p>
    <w:p w14:paraId="2B7212AA" w14:textId="77777777" w:rsidR="008B3CCD" w:rsidRPr="00F5488C" w:rsidRDefault="008B3CCD" w:rsidP="00B042E9">
      <w:pPr>
        <w:pStyle w:val="Pagrindinistekstas"/>
        <w:spacing w:before="11"/>
        <w:rPr>
          <w:sz w:val="21"/>
        </w:rPr>
      </w:pPr>
    </w:p>
    <w:p w14:paraId="5242C2EC" w14:textId="77777777" w:rsidR="008B3CCD" w:rsidRPr="00F5488C" w:rsidRDefault="00475040" w:rsidP="00B042E9">
      <w:pPr>
        <w:pStyle w:val="Sraopastraipa"/>
        <w:numPr>
          <w:ilvl w:val="0"/>
          <w:numId w:val="18"/>
        </w:numPr>
        <w:tabs>
          <w:tab w:val="left" w:pos="512"/>
          <w:tab w:val="left" w:pos="1368"/>
        </w:tabs>
        <w:spacing w:after="8" w:line="240" w:lineRule="auto"/>
        <w:ind w:left="0" w:firstLine="0"/>
        <w:rPr>
          <w:i/>
        </w:rPr>
      </w:pPr>
      <w:r w:rsidRPr="00F5488C">
        <w:rPr>
          <w:i/>
        </w:rPr>
        <w:t>lentelė.</w:t>
      </w:r>
      <w:r w:rsidRPr="00F5488C">
        <w:rPr>
          <w:i/>
        </w:rPr>
        <w:tab/>
        <w:t>MMY-3010 tyrimo veiksmingumo</w:t>
      </w:r>
      <w:r w:rsidRPr="00F5488C">
        <w:rPr>
          <w:i/>
          <w:spacing w:val="-6"/>
        </w:rPr>
        <w:t xml:space="preserve"> </w:t>
      </w:r>
      <w:r w:rsidRPr="00F5488C">
        <w:rPr>
          <w:i/>
        </w:rPr>
        <w:t>duomenys</w:t>
      </w:r>
    </w:p>
    <w:tbl>
      <w:tblPr>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7"/>
        <w:gridCol w:w="1869"/>
        <w:gridCol w:w="1869"/>
        <w:gridCol w:w="2445"/>
      </w:tblGrid>
      <w:tr w:rsidR="008B3CCD" w:rsidRPr="00A1114D" w14:paraId="68C86CF4" w14:textId="77777777">
        <w:trPr>
          <w:trHeight w:val="230"/>
        </w:trPr>
        <w:tc>
          <w:tcPr>
            <w:tcW w:w="2887" w:type="dxa"/>
          </w:tcPr>
          <w:p w14:paraId="663CB64B" w14:textId="77777777" w:rsidR="008B3CCD" w:rsidRPr="00F5488C" w:rsidRDefault="00475040" w:rsidP="004608D9">
            <w:pPr>
              <w:pStyle w:val="TableParagraph"/>
              <w:rPr>
                <w:b/>
                <w:sz w:val="20"/>
              </w:rPr>
            </w:pPr>
            <w:r w:rsidRPr="00F5488C">
              <w:rPr>
                <w:b/>
                <w:sz w:val="20"/>
              </w:rPr>
              <w:t>Vertinamoji baigtis</w:t>
            </w:r>
          </w:p>
        </w:tc>
        <w:tc>
          <w:tcPr>
            <w:tcW w:w="1869" w:type="dxa"/>
          </w:tcPr>
          <w:p w14:paraId="422A3DED" w14:textId="63EED363" w:rsidR="008B3CCD" w:rsidRPr="00F5488C" w:rsidRDefault="00C31FEA" w:rsidP="004608D9">
            <w:pPr>
              <w:pStyle w:val="TableParagraph"/>
              <w:rPr>
                <w:b/>
                <w:sz w:val="20"/>
              </w:rPr>
            </w:pPr>
            <w:r w:rsidRPr="00F5488C">
              <w:rPr>
                <w:b/>
                <w:sz w:val="20"/>
              </w:rPr>
              <w:t>Bo</w:t>
            </w:r>
            <w:r w:rsidR="00475040" w:rsidRPr="00F5488C">
              <w:rPr>
                <w:b/>
                <w:sz w:val="20"/>
              </w:rPr>
              <w:t>TDx</w:t>
            </w:r>
          </w:p>
        </w:tc>
        <w:tc>
          <w:tcPr>
            <w:tcW w:w="1869" w:type="dxa"/>
          </w:tcPr>
          <w:p w14:paraId="69968F67" w14:textId="77777777" w:rsidR="008B3CCD" w:rsidRPr="00F5488C" w:rsidRDefault="00475040" w:rsidP="00357C62">
            <w:pPr>
              <w:pStyle w:val="TableParagraph"/>
              <w:jc w:val="center"/>
              <w:rPr>
                <w:b/>
                <w:sz w:val="20"/>
              </w:rPr>
            </w:pPr>
            <w:r w:rsidRPr="00F5488C">
              <w:rPr>
                <w:b/>
                <w:sz w:val="20"/>
              </w:rPr>
              <w:t>TDx</w:t>
            </w:r>
          </w:p>
        </w:tc>
        <w:tc>
          <w:tcPr>
            <w:tcW w:w="2445" w:type="dxa"/>
          </w:tcPr>
          <w:p w14:paraId="5008483F" w14:textId="77777777" w:rsidR="008B3CCD" w:rsidRPr="00F5488C" w:rsidRDefault="00475040" w:rsidP="00A34C51">
            <w:pPr>
              <w:pStyle w:val="TableParagraph"/>
              <w:rPr>
                <w:b/>
                <w:sz w:val="20"/>
              </w:rPr>
            </w:pPr>
            <w:r w:rsidRPr="00F5488C">
              <w:rPr>
                <w:b/>
                <w:sz w:val="20"/>
              </w:rPr>
              <w:t>ŠS; 95 % PI; p-reikšmė</w:t>
            </w:r>
            <w:r w:rsidRPr="00F5488C">
              <w:rPr>
                <w:b/>
                <w:sz w:val="20"/>
                <w:vertAlign w:val="superscript"/>
              </w:rPr>
              <w:t>a</w:t>
            </w:r>
          </w:p>
        </w:tc>
      </w:tr>
      <w:tr w:rsidR="008B3CCD" w:rsidRPr="00A1114D" w14:paraId="6114D974" w14:textId="77777777">
        <w:trPr>
          <w:trHeight w:val="457"/>
        </w:trPr>
        <w:tc>
          <w:tcPr>
            <w:tcW w:w="2887" w:type="dxa"/>
          </w:tcPr>
          <w:p w14:paraId="6C08C533" w14:textId="77777777" w:rsidR="008B3CCD" w:rsidRPr="00F5488C" w:rsidRDefault="00475040" w:rsidP="00A34C51">
            <w:pPr>
              <w:pStyle w:val="TableParagraph"/>
              <w:rPr>
                <w:b/>
                <w:sz w:val="20"/>
              </w:rPr>
            </w:pPr>
            <w:r w:rsidRPr="00F5488C">
              <w:rPr>
                <w:b/>
                <w:sz w:val="20"/>
              </w:rPr>
              <w:t>MMY-3010</w:t>
            </w:r>
          </w:p>
        </w:tc>
        <w:tc>
          <w:tcPr>
            <w:tcW w:w="1869" w:type="dxa"/>
          </w:tcPr>
          <w:p w14:paraId="27821955" w14:textId="77777777" w:rsidR="008B3CCD" w:rsidRPr="00F5488C" w:rsidRDefault="00475040" w:rsidP="00B042E9">
            <w:pPr>
              <w:pStyle w:val="TableParagraph"/>
              <w:rPr>
                <w:sz w:val="20"/>
              </w:rPr>
            </w:pPr>
            <w:r w:rsidRPr="00F5488C">
              <w:rPr>
                <w:sz w:val="20"/>
              </w:rPr>
              <w:t>N = 130</w:t>
            </w:r>
          </w:p>
          <w:p w14:paraId="4512A99F" w14:textId="77777777" w:rsidR="008B3CCD" w:rsidRPr="00F5488C" w:rsidRDefault="00475040" w:rsidP="00B042E9">
            <w:pPr>
              <w:pStyle w:val="TableParagraph"/>
              <w:rPr>
                <w:sz w:val="20"/>
              </w:rPr>
            </w:pPr>
            <w:r w:rsidRPr="00F5488C">
              <w:rPr>
                <w:sz w:val="20"/>
              </w:rPr>
              <w:t>(</w:t>
            </w:r>
            <w:r w:rsidRPr="00F5488C">
              <w:rPr>
                <w:i/>
                <w:sz w:val="20"/>
              </w:rPr>
              <w:t xml:space="preserve">ITT </w:t>
            </w:r>
            <w:r w:rsidRPr="00F5488C">
              <w:rPr>
                <w:sz w:val="20"/>
              </w:rPr>
              <w:t>populiacija)</w:t>
            </w:r>
          </w:p>
        </w:tc>
        <w:tc>
          <w:tcPr>
            <w:tcW w:w="1869" w:type="dxa"/>
          </w:tcPr>
          <w:p w14:paraId="78020722" w14:textId="77777777" w:rsidR="008B3CCD" w:rsidRPr="00F5488C" w:rsidRDefault="00475040" w:rsidP="004608D9">
            <w:pPr>
              <w:pStyle w:val="TableParagraph"/>
              <w:rPr>
                <w:sz w:val="20"/>
              </w:rPr>
            </w:pPr>
            <w:r w:rsidRPr="00F5488C">
              <w:rPr>
                <w:sz w:val="20"/>
              </w:rPr>
              <w:t>N = 127</w:t>
            </w:r>
          </w:p>
          <w:p w14:paraId="00D8A368" w14:textId="77777777" w:rsidR="008B3CCD" w:rsidRPr="00F5488C" w:rsidRDefault="00475040" w:rsidP="004608D9">
            <w:pPr>
              <w:pStyle w:val="TableParagraph"/>
              <w:rPr>
                <w:sz w:val="20"/>
              </w:rPr>
            </w:pPr>
            <w:r w:rsidRPr="00F5488C">
              <w:rPr>
                <w:sz w:val="20"/>
              </w:rPr>
              <w:t>(</w:t>
            </w:r>
            <w:r w:rsidRPr="00F5488C">
              <w:rPr>
                <w:i/>
                <w:sz w:val="20"/>
              </w:rPr>
              <w:t xml:space="preserve">ITT </w:t>
            </w:r>
            <w:r w:rsidRPr="00F5488C">
              <w:rPr>
                <w:sz w:val="20"/>
              </w:rPr>
              <w:t>populiacija)</w:t>
            </w:r>
          </w:p>
        </w:tc>
        <w:tc>
          <w:tcPr>
            <w:tcW w:w="2445" w:type="dxa"/>
          </w:tcPr>
          <w:p w14:paraId="12019098" w14:textId="77777777" w:rsidR="008B3CCD" w:rsidRPr="00F5488C" w:rsidRDefault="008B3CCD" w:rsidP="004608D9">
            <w:pPr>
              <w:pStyle w:val="TableParagraph"/>
              <w:rPr>
                <w:sz w:val="20"/>
              </w:rPr>
            </w:pPr>
          </w:p>
        </w:tc>
      </w:tr>
      <w:tr w:rsidR="008B3CCD" w:rsidRPr="00A1114D" w14:paraId="12638279" w14:textId="77777777">
        <w:trPr>
          <w:trHeight w:val="690"/>
        </w:trPr>
        <w:tc>
          <w:tcPr>
            <w:tcW w:w="2887" w:type="dxa"/>
          </w:tcPr>
          <w:p w14:paraId="77E7325B" w14:textId="52846591" w:rsidR="008B3CCD" w:rsidRPr="00F5488C" w:rsidRDefault="00475040" w:rsidP="00A34C51">
            <w:pPr>
              <w:pStyle w:val="TableParagraph"/>
              <w:rPr>
                <w:i/>
                <w:sz w:val="20"/>
              </w:rPr>
            </w:pPr>
            <w:r w:rsidRPr="00F5488C">
              <w:rPr>
                <w:i/>
                <w:sz w:val="20"/>
              </w:rPr>
              <w:t xml:space="preserve">* </w:t>
            </w:r>
            <w:r w:rsidR="00BD0B64" w:rsidRPr="00F5488C">
              <w:rPr>
                <w:i/>
                <w:sz w:val="20"/>
              </w:rPr>
              <w:t>R</w:t>
            </w:r>
            <w:r w:rsidRPr="00F5488C">
              <w:rPr>
                <w:i/>
                <w:sz w:val="20"/>
              </w:rPr>
              <w:t>D (po indukcinio gydymo)</w:t>
            </w:r>
          </w:p>
          <w:p w14:paraId="7B83D546" w14:textId="77777777" w:rsidR="008B3CCD" w:rsidRPr="00F5488C" w:rsidRDefault="00475040" w:rsidP="00B042E9">
            <w:pPr>
              <w:pStyle w:val="TableParagraph"/>
              <w:rPr>
                <w:sz w:val="20"/>
              </w:rPr>
            </w:pPr>
            <w:r w:rsidRPr="00F5488C">
              <w:rPr>
                <w:sz w:val="20"/>
              </w:rPr>
              <w:t>VR+nVR</w:t>
            </w:r>
          </w:p>
          <w:p w14:paraId="0B99E754" w14:textId="3C39564D" w:rsidR="008B3CCD" w:rsidRPr="00F5488C" w:rsidRDefault="00475040" w:rsidP="00B042E9">
            <w:pPr>
              <w:pStyle w:val="TableParagraph"/>
              <w:rPr>
                <w:sz w:val="20"/>
              </w:rPr>
            </w:pPr>
            <w:r w:rsidRPr="00F5488C">
              <w:rPr>
                <w:sz w:val="20"/>
              </w:rPr>
              <w:t>VR+nVR +D</w:t>
            </w:r>
            <w:r w:rsidR="00BD0B64" w:rsidRPr="00F5488C">
              <w:rPr>
                <w:sz w:val="20"/>
              </w:rPr>
              <w:t>R</w:t>
            </w:r>
            <w:r w:rsidRPr="00F5488C">
              <w:rPr>
                <w:sz w:val="20"/>
              </w:rPr>
              <w:t xml:space="preserve"> % (95 % PI)</w:t>
            </w:r>
          </w:p>
        </w:tc>
        <w:tc>
          <w:tcPr>
            <w:tcW w:w="1869" w:type="dxa"/>
          </w:tcPr>
          <w:p w14:paraId="2A4C2F99" w14:textId="77777777" w:rsidR="008B3CCD" w:rsidRPr="00F5488C" w:rsidRDefault="008B3CCD" w:rsidP="004608D9">
            <w:pPr>
              <w:pStyle w:val="TableParagraph"/>
              <w:spacing w:before="5"/>
              <w:rPr>
                <w:i/>
                <w:sz w:val="19"/>
              </w:rPr>
            </w:pPr>
          </w:p>
          <w:p w14:paraId="47CACF42" w14:textId="77777777" w:rsidR="008B3CCD" w:rsidRPr="00F5488C" w:rsidRDefault="00475040" w:rsidP="004608D9">
            <w:pPr>
              <w:pStyle w:val="TableParagraph"/>
              <w:rPr>
                <w:sz w:val="20"/>
              </w:rPr>
            </w:pPr>
            <w:r w:rsidRPr="00F5488C">
              <w:rPr>
                <w:sz w:val="20"/>
              </w:rPr>
              <w:t>49,2 (40,4,</w:t>
            </w:r>
            <w:r w:rsidRPr="00F5488C">
              <w:rPr>
                <w:spacing w:val="-3"/>
                <w:sz w:val="20"/>
              </w:rPr>
              <w:t xml:space="preserve"> </w:t>
            </w:r>
            <w:r w:rsidRPr="00F5488C">
              <w:rPr>
                <w:sz w:val="20"/>
              </w:rPr>
              <w:t>58,1)</w:t>
            </w:r>
          </w:p>
          <w:p w14:paraId="4A7DE62D" w14:textId="77777777" w:rsidR="008B3CCD" w:rsidRPr="00F5488C" w:rsidRDefault="00475040" w:rsidP="004608D9">
            <w:pPr>
              <w:pStyle w:val="TableParagraph"/>
              <w:rPr>
                <w:sz w:val="20"/>
              </w:rPr>
            </w:pPr>
            <w:r w:rsidRPr="00F5488C">
              <w:rPr>
                <w:sz w:val="20"/>
              </w:rPr>
              <w:t>84,6 (77,2,</w:t>
            </w:r>
            <w:r w:rsidRPr="00F5488C">
              <w:rPr>
                <w:spacing w:val="-3"/>
                <w:sz w:val="20"/>
              </w:rPr>
              <w:t xml:space="preserve"> </w:t>
            </w:r>
            <w:r w:rsidRPr="00F5488C">
              <w:rPr>
                <w:sz w:val="20"/>
              </w:rPr>
              <w:t>90,3)</w:t>
            </w:r>
          </w:p>
        </w:tc>
        <w:tc>
          <w:tcPr>
            <w:tcW w:w="1869" w:type="dxa"/>
          </w:tcPr>
          <w:p w14:paraId="5AF425F6" w14:textId="77777777" w:rsidR="008B3CCD" w:rsidRPr="00F5488C" w:rsidRDefault="008B3CCD" w:rsidP="00B7239C">
            <w:pPr>
              <w:pStyle w:val="TableParagraph"/>
              <w:spacing w:before="5"/>
              <w:rPr>
                <w:i/>
                <w:sz w:val="19"/>
              </w:rPr>
            </w:pPr>
          </w:p>
          <w:p w14:paraId="6361317F" w14:textId="77777777" w:rsidR="008B3CCD" w:rsidRPr="00F5488C" w:rsidRDefault="00475040" w:rsidP="00786016">
            <w:pPr>
              <w:pStyle w:val="TableParagraph"/>
              <w:rPr>
                <w:sz w:val="20"/>
              </w:rPr>
            </w:pPr>
            <w:r w:rsidRPr="00F5488C">
              <w:rPr>
                <w:sz w:val="20"/>
              </w:rPr>
              <w:t>17,3 (11,2,</w:t>
            </w:r>
            <w:r w:rsidRPr="00F5488C">
              <w:rPr>
                <w:spacing w:val="-3"/>
                <w:sz w:val="20"/>
              </w:rPr>
              <w:t xml:space="preserve"> </w:t>
            </w:r>
            <w:r w:rsidRPr="00F5488C">
              <w:rPr>
                <w:sz w:val="20"/>
              </w:rPr>
              <w:t>25,0)</w:t>
            </w:r>
          </w:p>
          <w:p w14:paraId="22B4BAE4" w14:textId="77777777" w:rsidR="008B3CCD" w:rsidRPr="00F5488C" w:rsidRDefault="00475040" w:rsidP="00EC02DA">
            <w:pPr>
              <w:pStyle w:val="TableParagraph"/>
              <w:rPr>
                <w:sz w:val="20"/>
              </w:rPr>
            </w:pPr>
            <w:r w:rsidRPr="00F5488C">
              <w:rPr>
                <w:sz w:val="20"/>
              </w:rPr>
              <w:t>61,4 (52,4,</w:t>
            </w:r>
            <w:r w:rsidRPr="00F5488C">
              <w:rPr>
                <w:spacing w:val="-3"/>
                <w:sz w:val="20"/>
              </w:rPr>
              <w:t xml:space="preserve"> </w:t>
            </w:r>
            <w:r w:rsidRPr="00F5488C">
              <w:rPr>
                <w:sz w:val="20"/>
              </w:rPr>
              <w:t>69,9)</w:t>
            </w:r>
          </w:p>
        </w:tc>
        <w:tc>
          <w:tcPr>
            <w:tcW w:w="2445" w:type="dxa"/>
          </w:tcPr>
          <w:p w14:paraId="0A7289EF" w14:textId="77777777" w:rsidR="008B3CCD" w:rsidRPr="00F5488C" w:rsidRDefault="008B3CCD" w:rsidP="0042062A">
            <w:pPr>
              <w:pStyle w:val="TableParagraph"/>
              <w:spacing w:before="5"/>
              <w:rPr>
                <w:i/>
                <w:sz w:val="19"/>
              </w:rPr>
            </w:pPr>
          </w:p>
          <w:p w14:paraId="672245C7" w14:textId="77777777" w:rsidR="008B3CCD" w:rsidRPr="00F5488C" w:rsidRDefault="00475040">
            <w:pPr>
              <w:pStyle w:val="TableParagraph"/>
              <w:rPr>
                <w:sz w:val="20"/>
              </w:rPr>
            </w:pPr>
            <w:r w:rsidRPr="00F5488C">
              <w:rPr>
                <w:sz w:val="20"/>
              </w:rPr>
              <w:t>4,63 (2,61, 8,22); &lt;</w:t>
            </w:r>
            <w:r w:rsidRPr="00F5488C">
              <w:rPr>
                <w:spacing w:val="-7"/>
                <w:sz w:val="20"/>
              </w:rPr>
              <w:t xml:space="preserve"> </w:t>
            </w:r>
            <w:r w:rsidRPr="00F5488C">
              <w:rPr>
                <w:sz w:val="20"/>
              </w:rPr>
              <w:t>0,001</w:t>
            </w:r>
            <w:r w:rsidRPr="00F5488C">
              <w:rPr>
                <w:sz w:val="20"/>
                <w:vertAlign w:val="superscript"/>
              </w:rPr>
              <w:t>a</w:t>
            </w:r>
          </w:p>
          <w:p w14:paraId="28DBC6B9" w14:textId="77777777" w:rsidR="008B3CCD" w:rsidRPr="00F5488C" w:rsidRDefault="00475040">
            <w:pPr>
              <w:pStyle w:val="TableParagraph"/>
              <w:rPr>
                <w:sz w:val="20"/>
              </w:rPr>
            </w:pPr>
            <w:r w:rsidRPr="00F5488C">
              <w:rPr>
                <w:sz w:val="20"/>
              </w:rPr>
              <w:t>3,46 (1,90, 6,27); &lt;</w:t>
            </w:r>
            <w:r w:rsidRPr="00F5488C">
              <w:rPr>
                <w:spacing w:val="-7"/>
                <w:sz w:val="20"/>
              </w:rPr>
              <w:t xml:space="preserve"> </w:t>
            </w:r>
            <w:r w:rsidRPr="00F5488C">
              <w:rPr>
                <w:sz w:val="20"/>
              </w:rPr>
              <w:t>0,001</w:t>
            </w:r>
            <w:r w:rsidRPr="00F5488C">
              <w:rPr>
                <w:sz w:val="20"/>
                <w:vertAlign w:val="superscript"/>
              </w:rPr>
              <w:t>a</w:t>
            </w:r>
          </w:p>
        </w:tc>
      </w:tr>
      <w:tr w:rsidR="008B3CCD" w:rsidRPr="00A1114D" w14:paraId="1A82AC4A" w14:textId="77777777">
        <w:trPr>
          <w:trHeight w:val="690"/>
        </w:trPr>
        <w:tc>
          <w:tcPr>
            <w:tcW w:w="2887" w:type="dxa"/>
          </w:tcPr>
          <w:p w14:paraId="0E911894" w14:textId="7EB08DA7" w:rsidR="008B3CCD" w:rsidRPr="00F5488C" w:rsidRDefault="00475040" w:rsidP="00A34C51">
            <w:pPr>
              <w:pStyle w:val="TableParagraph"/>
              <w:rPr>
                <w:i/>
                <w:sz w:val="20"/>
              </w:rPr>
            </w:pPr>
            <w:r w:rsidRPr="00F5488C">
              <w:rPr>
                <w:i/>
                <w:sz w:val="20"/>
              </w:rPr>
              <w:t xml:space="preserve">* </w:t>
            </w:r>
            <w:r w:rsidR="00BD0B64" w:rsidRPr="00F5488C">
              <w:rPr>
                <w:i/>
                <w:sz w:val="20"/>
              </w:rPr>
              <w:t>R</w:t>
            </w:r>
            <w:r w:rsidRPr="00F5488C">
              <w:rPr>
                <w:i/>
                <w:sz w:val="20"/>
              </w:rPr>
              <w:t>D (po transplantacijos)</w:t>
            </w:r>
          </w:p>
          <w:p w14:paraId="6F689737" w14:textId="77777777" w:rsidR="008B3CCD" w:rsidRPr="00F5488C" w:rsidRDefault="00475040" w:rsidP="00B042E9">
            <w:pPr>
              <w:pStyle w:val="TableParagraph"/>
              <w:rPr>
                <w:sz w:val="20"/>
              </w:rPr>
            </w:pPr>
            <w:r w:rsidRPr="00F5488C">
              <w:rPr>
                <w:sz w:val="20"/>
              </w:rPr>
              <w:t>VR+nVR</w:t>
            </w:r>
          </w:p>
          <w:p w14:paraId="1A7E14B1" w14:textId="56373D06" w:rsidR="008B3CCD" w:rsidRPr="00F5488C" w:rsidRDefault="00475040" w:rsidP="00B042E9">
            <w:pPr>
              <w:pStyle w:val="TableParagraph"/>
              <w:spacing w:before="1"/>
              <w:rPr>
                <w:sz w:val="20"/>
              </w:rPr>
            </w:pPr>
            <w:r w:rsidRPr="00F5488C">
              <w:rPr>
                <w:sz w:val="20"/>
              </w:rPr>
              <w:t>VR+nVR +D</w:t>
            </w:r>
            <w:r w:rsidR="00BD0B64" w:rsidRPr="00F5488C">
              <w:rPr>
                <w:sz w:val="20"/>
              </w:rPr>
              <w:t>R</w:t>
            </w:r>
            <w:r w:rsidRPr="00F5488C">
              <w:rPr>
                <w:sz w:val="20"/>
              </w:rPr>
              <w:t xml:space="preserve"> % (95 % PI)</w:t>
            </w:r>
          </w:p>
        </w:tc>
        <w:tc>
          <w:tcPr>
            <w:tcW w:w="1869" w:type="dxa"/>
          </w:tcPr>
          <w:p w14:paraId="71EC7994" w14:textId="77777777" w:rsidR="008B3CCD" w:rsidRPr="00F5488C" w:rsidRDefault="008B3CCD" w:rsidP="004608D9">
            <w:pPr>
              <w:pStyle w:val="TableParagraph"/>
              <w:spacing w:before="5"/>
              <w:rPr>
                <w:i/>
                <w:sz w:val="19"/>
              </w:rPr>
            </w:pPr>
          </w:p>
          <w:p w14:paraId="18011436" w14:textId="77777777" w:rsidR="008B3CCD" w:rsidRPr="00F5488C" w:rsidRDefault="00475040" w:rsidP="004608D9">
            <w:pPr>
              <w:pStyle w:val="TableParagraph"/>
              <w:rPr>
                <w:sz w:val="20"/>
              </w:rPr>
            </w:pPr>
            <w:r w:rsidRPr="00F5488C">
              <w:rPr>
                <w:sz w:val="20"/>
              </w:rPr>
              <w:t>55,4 (46,4,</w:t>
            </w:r>
            <w:r w:rsidRPr="00F5488C">
              <w:rPr>
                <w:spacing w:val="-3"/>
                <w:sz w:val="20"/>
              </w:rPr>
              <w:t xml:space="preserve"> </w:t>
            </w:r>
            <w:r w:rsidRPr="00F5488C">
              <w:rPr>
                <w:sz w:val="20"/>
              </w:rPr>
              <w:t>64,1)</w:t>
            </w:r>
          </w:p>
          <w:p w14:paraId="7C710F64" w14:textId="77777777" w:rsidR="008B3CCD" w:rsidRPr="00F5488C" w:rsidRDefault="00475040" w:rsidP="004608D9">
            <w:pPr>
              <w:pStyle w:val="TableParagraph"/>
              <w:rPr>
                <w:sz w:val="20"/>
              </w:rPr>
            </w:pPr>
            <w:r w:rsidRPr="00F5488C">
              <w:rPr>
                <w:sz w:val="20"/>
              </w:rPr>
              <w:t>77,7 (69,6,</w:t>
            </w:r>
            <w:r w:rsidRPr="00F5488C">
              <w:rPr>
                <w:spacing w:val="-3"/>
                <w:sz w:val="20"/>
              </w:rPr>
              <w:t xml:space="preserve"> </w:t>
            </w:r>
            <w:r w:rsidRPr="00F5488C">
              <w:rPr>
                <w:sz w:val="20"/>
              </w:rPr>
              <w:t>84,5)</w:t>
            </w:r>
          </w:p>
        </w:tc>
        <w:tc>
          <w:tcPr>
            <w:tcW w:w="1869" w:type="dxa"/>
          </w:tcPr>
          <w:p w14:paraId="18685CE0" w14:textId="77777777" w:rsidR="008B3CCD" w:rsidRPr="00F5488C" w:rsidRDefault="008B3CCD" w:rsidP="00B7239C">
            <w:pPr>
              <w:pStyle w:val="TableParagraph"/>
              <w:spacing w:before="5"/>
              <w:rPr>
                <w:i/>
                <w:sz w:val="19"/>
              </w:rPr>
            </w:pPr>
          </w:p>
          <w:p w14:paraId="76BFC66D" w14:textId="77777777" w:rsidR="008B3CCD" w:rsidRPr="00F5488C" w:rsidRDefault="00475040" w:rsidP="00786016">
            <w:pPr>
              <w:pStyle w:val="TableParagraph"/>
              <w:rPr>
                <w:sz w:val="20"/>
              </w:rPr>
            </w:pPr>
            <w:r w:rsidRPr="00F5488C">
              <w:rPr>
                <w:sz w:val="20"/>
              </w:rPr>
              <w:t>34,6 (26,4,</w:t>
            </w:r>
            <w:r w:rsidRPr="00F5488C">
              <w:rPr>
                <w:spacing w:val="-3"/>
                <w:sz w:val="20"/>
              </w:rPr>
              <w:t xml:space="preserve"> </w:t>
            </w:r>
            <w:r w:rsidRPr="00F5488C">
              <w:rPr>
                <w:sz w:val="20"/>
              </w:rPr>
              <w:t>43,6)</w:t>
            </w:r>
          </w:p>
          <w:p w14:paraId="362C479F" w14:textId="77777777" w:rsidR="008B3CCD" w:rsidRPr="00F5488C" w:rsidRDefault="00475040" w:rsidP="00EC02DA">
            <w:pPr>
              <w:pStyle w:val="TableParagraph"/>
              <w:rPr>
                <w:sz w:val="20"/>
              </w:rPr>
            </w:pPr>
            <w:r w:rsidRPr="00F5488C">
              <w:rPr>
                <w:sz w:val="20"/>
              </w:rPr>
              <w:t>56,7 (47,6,</w:t>
            </w:r>
            <w:r w:rsidRPr="00F5488C">
              <w:rPr>
                <w:spacing w:val="-3"/>
                <w:sz w:val="20"/>
              </w:rPr>
              <w:t xml:space="preserve"> </w:t>
            </w:r>
            <w:r w:rsidRPr="00F5488C">
              <w:rPr>
                <w:sz w:val="20"/>
              </w:rPr>
              <w:t>65,5)</w:t>
            </w:r>
          </w:p>
        </w:tc>
        <w:tc>
          <w:tcPr>
            <w:tcW w:w="2445" w:type="dxa"/>
          </w:tcPr>
          <w:p w14:paraId="5BC47AB3" w14:textId="77777777" w:rsidR="008B3CCD" w:rsidRPr="00F5488C" w:rsidRDefault="008B3CCD" w:rsidP="0042062A">
            <w:pPr>
              <w:pStyle w:val="TableParagraph"/>
              <w:spacing w:before="5"/>
              <w:rPr>
                <w:i/>
                <w:sz w:val="19"/>
              </w:rPr>
            </w:pPr>
          </w:p>
          <w:p w14:paraId="1BA3FA00" w14:textId="77777777" w:rsidR="008B3CCD" w:rsidRPr="00F5488C" w:rsidRDefault="00475040">
            <w:pPr>
              <w:pStyle w:val="TableParagraph"/>
              <w:rPr>
                <w:sz w:val="20"/>
              </w:rPr>
            </w:pPr>
            <w:r w:rsidRPr="00F5488C">
              <w:rPr>
                <w:sz w:val="20"/>
              </w:rPr>
              <w:t>2,34 (1,42, 3,87); 0,001</w:t>
            </w:r>
            <w:r w:rsidRPr="00F5488C">
              <w:rPr>
                <w:sz w:val="20"/>
                <w:vertAlign w:val="superscript"/>
              </w:rPr>
              <w:t>a</w:t>
            </w:r>
          </w:p>
          <w:p w14:paraId="7CBA84B9" w14:textId="77777777" w:rsidR="008B3CCD" w:rsidRPr="00F5488C" w:rsidRDefault="00475040">
            <w:pPr>
              <w:pStyle w:val="TableParagraph"/>
              <w:rPr>
                <w:sz w:val="20"/>
              </w:rPr>
            </w:pPr>
            <w:r w:rsidRPr="00F5488C">
              <w:rPr>
                <w:sz w:val="20"/>
              </w:rPr>
              <w:t>2,66 (1,55, 4,57); &lt; 0,001</w:t>
            </w:r>
            <w:r w:rsidRPr="00F5488C">
              <w:rPr>
                <w:sz w:val="20"/>
                <w:vertAlign w:val="superscript"/>
              </w:rPr>
              <w:t>a</w:t>
            </w:r>
          </w:p>
        </w:tc>
      </w:tr>
    </w:tbl>
    <w:p w14:paraId="0A568881" w14:textId="754D7DFC" w:rsidR="00CA6910" w:rsidRPr="00F5488C" w:rsidRDefault="00475040">
      <w:pPr>
        <w:jc w:val="both"/>
        <w:rPr>
          <w:sz w:val="18"/>
        </w:rPr>
      </w:pPr>
      <w:r w:rsidRPr="00F5488C">
        <w:rPr>
          <w:sz w:val="18"/>
        </w:rPr>
        <w:t xml:space="preserve">PI = pasikliautinasis intervalas; VR = visiška remisija; nVR = nevisiška remisija; </w:t>
      </w:r>
      <w:r w:rsidRPr="00F5488C">
        <w:rPr>
          <w:i/>
          <w:sz w:val="18"/>
        </w:rPr>
        <w:t xml:space="preserve">ITT = </w:t>
      </w:r>
      <w:r w:rsidRPr="00F5488C">
        <w:rPr>
          <w:sz w:val="18"/>
        </w:rPr>
        <w:t xml:space="preserve">angl., </w:t>
      </w:r>
      <w:r w:rsidRPr="00F5488C">
        <w:rPr>
          <w:i/>
          <w:sz w:val="18"/>
        </w:rPr>
        <w:t xml:space="preserve">intent to treat </w:t>
      </w:r>
      <w:r w:rsidRPr="00F5488C">
        <w:rPr>
          <w:sz w:val="18"/>
        </w:rPr>
        <w:t xml:space="preserve">– numatytų gydyti pacientų populiacija; </w:t>
      </w:r>
      <w:r w:rsidR="00074FC8" w:rsidRPr="00F5488C">
        <w:rPr>
          <w:sz w:val="18"/>
        </w:rPr>
        <w:t>R</w:t>
      </w:r>
      <w:r w:rsidRPr="00F5488C">
        <w:rPr>
          <w:sz w:val="18"/>
        </w:rPr>
        <w:t xml:space="preserve">D </w:t>
      </w:r>
      <w:r w:rsidRPr="00F5488C">
        <w:rPr>
          <w:i/>
          <w:sz w:val="18"/>
        </w:rPr>
        <w:t xml:space="preserve">= </w:t>
      </w:r>
      <w:r w:rsidR="00074FC8" w:rsidRPr="00F5488C">
        <w:rPr>
          <w:sz w:val="18"/>
        </w:rPr>
        <w:t xml:space="preserve">reakcijos </w:t>
      </w:r>
      <w:r w:rsidRPr="00F5488C">
        <w:rPr>
          <w:sz w:val="18"/>
        </w:rPr>
        <w:t xml:space="preserve">dažnis; </w:t>
      </w:r>
    </w:p>
    <w:p w14:paraId="13A76EA1" w14:textId="4AF6CF87" w:rsidR="00CA6910" w:rsidRPr="00F5488C" w:rsidRDefault="00C31FEA">
      <w:pPr>
        <w:jc w:val="both"/>
        <w:rPr>
          <w:sz w:val="18"/>
        </w:rPr>
      </w:pPr>
      <w:r w:rsidRPr="00F5488C">
        <w:rPr>
          <w:sz w:val="18"/>
        </w:rPr>
        <w:t>Bo</w:t>
      </w:r>
      <w:r w:rsidR="00475040" w:rsidRPr="00F5488C">
        <w:rPr>
          <w:sz w:val="18"/>
        </w:rPr>
        <w:t xml:space="preserve"> = </w:t>
      </w:r>
      <w:r w:rsidR="00CA6910" w:rsidRPr="00F5488C">
        <w:rPr>
          <w:sz w:val="18"/>
        </w:rPr>
        <w:t>bortezomibas</w:t>
      </w:r>
      <w:r w:rsidR="00475040" w:rsidRPr="00F5488C">
        <w:rPr>
          <w:sz w:val="18"/>
        </w:rPr>
        <w:t xml:space="preserve">; </w:t>
      </w:r>
    </w:p>
    <w:p w14:paraId="64876E7A" w14:textId="60E6705F" w:rsidR="00CA6910" w:rsidRPr="00F5488C" w:rsidRDefault="00C31FEA">
      <w:pPr>
        <w:jc w:val="both"/>
        <w:rPr>
          <w:sz w:val="18"/>
        </w:rPr>
      </w:pPr>
      <w:r w:rsidRPr="00F5488C">
        <w:rPr>
          <w:sz w:val="18"/>
        </w:rPr>
        <w:t>Bo</w:t>
      </w:r>
      <w:r w:rsidR="00475040" w:rsidRPr="00F5488C">
        <w:rPr>
          <w:sz w:val="18"/>
        </w:rPr>
        <w:t xml:space="preserve">Dx = </w:t>
      </w:r>
      <w:r w:rsidR="00CA6910" w:rsidRPr="00F5488C">
        <w:rPr>
          <w:sz w:val="18"/>
        </w:rPr>
        <w:t>bortezomibas</w:t>
      </w:r>
      <w:r w:rsidR="00475040" w:rsidRPr="00F5488C">
        <w:rPr>
          <w:sz w:val="18"/>
        </w:rPr>
        <w:t xml:space="preserve">, talidomidas, deksametazonas; </w:t>
      </w:r>
    </w:p>
    <w:p w14:paraId="1543BD2B" w14:textId="77777777" w:rsidR="00CA6910" w:rsidRPr="00F5488C" w:rsidRDefault="00475040">
      <w:pPr>
        <w:jc w:val="both"/>
        <w:rPr>
          <w:sz w:val="18"/>
        </w:rPr>
      </w:pPr>
      <w:r w:rsidRPr="00F5488C">
        <w:rPr>
          <w:sz w:val="18"/>
        </w:rPr>
        <w:t xml:space="preserve">TDx = talidomidas, deksametazonas; </w:t>
      </w:r>
    </w:p>
    <w:p w14:paraId="7FF669DB" w14:textId="1171A340" w:rsidR="00CA6910" w:rsidRPr="00F5488C" w:rsidRDefault="00475040">
      <w:pPr>
        <w:jc w:val="both"/>
        <w:rPr>
          <w:sz w:val="18"/>
        </w:rPr>
      </w:pPr>
      <w:r w:rsidRPr="00F5488C">
        <w:rPr>
          <w:sz w:val="18"/>
        </w:rPr>
        <w:t>D</w:t>
      </w:r>
      <w:r w:rsidR="00074FC8" w:rsidRPr="00F5488C">
        <w:rPr>
          <w:sz w:val="18"/>
        </w:rPr>
        <w:t>R</w:t>
      </w:r>
      <w:r w:rsidRPr="00F5488C">
        <w:rPr>
          <w:sz w:val="18"/>
        </w:rPr>
        <w:t xml:space="preserve"> = dalin</w:t>
      </w:r>
      <w:r w:rsidR="00074FC8" w:rsidRPr="00F5488C">
        <w:rPr>
          <w:sz w:val="18"/>
        </w:rPr>
        <w:t>ė</w:t>
      </w:r>
      <w:r w:rsidRPr="00F5488C">
        <w:rPr>
          <w:sz w:val="18"/>
        </w:rPr>
        <w:t xml:space="preserve"> </w:t>
      </w:r>
      <w:r w:rsidR="00074FC8" w:rsidRPr="00F5488C">
        <w:rPr>
          <w:sz w:val="18"/>
        </w:rPr>
        <w:t>reakcija</w:t>
      </w:r>
      <w:r w:rsidRPr="00F5488C">
        <w:rPr>
          <w:sz w:val="18"/>
        </w:rPr>
        <w:t xml:space="preserve">, </w:t>
      </w:r>
    </w:p>
    <w:p w14:paraId="221848C2" w14:textId="62BCCC4C" w:rsidR="008B3CCD" w:rsidRPr="00F5488C" w:rsidRDefault="00475040" w:rsidP="00357C62">
      <w:pPr>
        <w:jc w:val="both"/>
        <w:rPr>
          <w:sz w:val="18"/>
        </w:rPr>
      </w:pPr>
      <w:r w:rsidRPr="00F5488C">
        <w:rPr>
          <w:sz w:val="18"/>
        </w:rPr>
        <w:t>ŠS = šansų santykis.</w:t>
      </w:r>
    </w:p>
    <w:p w14:paraId="18AC04F5" w14:textId="77777777" w:rsidR="008B3CCD" w:rsidRPr="00F5488C" w:rsidRDefault="00475040" w:rsidP="00A34C51">
      <w:pPr>
        <w:tabs>
          <w:tab w:val="left" w:pos="627"/>
        </w:tabs>
        <w:rPr>
          <w:sz w:val="18"/>
        </w:rPr>
      </w:pPr>
      <w:r w:rsidRPr="00F5488C">
        <w:rPr>
          <w:position w:val="10"/>
          <w:sz w:val="14"/>
        </w:rPr>
        <w:t>*</w:t>
      </w:r>
      <w:r w:rsidRPr="00F5488C">
        <w:rPr>
          <w:position w:val="10"/>
          <w:sz w:val="14"/>
        </w:rPr>
        <w:tab/>
      </w:r>
      <w:r w:rsidRPr="00F5488C">
        <w:rPr>
          <w:sz w:val="18"/>
        </w:rPr>
        <w:t>Pirminė vertinamoji</w:t>
      </w:r>
      <w:r w:rsidRPr="00F5488C">
        <w:rPr>
          <w:spacing w:val="-2"/>
          <w:sz w:val="18"/>
        </w:rPr>
        <w:t xml:space="preserve"> </w:t>
      </w:r>
      <w:r w:rsidRPr="00F5488C">
        <w:rPr>
          <w:sz w:val="18"/>
        </w:rPr>
        <w:t>baigtis.</w:t>
      </w:r>
    </w:p>
    <w:p w14:paraId="1A46F39D" w14:textId="79BBA0FA" w:rsidR="008B3CCD" w:rsidRPr="00F5488C" w:rsidRDefault="00074FC8" w:rsidP="00357C62">
      <w:pPr>
        <w:pStyle w:val="Sraopastraipa"/>
        <w:numPr>
          <w:ilvl w:val="0"/>
          <w:numId w:val="16"/>
        </w:numPr>
        <w:tabs>
          <w:tab w:val="left" w:pos="627"/>
          <w:tab w:val="left" w:pos="628"/>
        </w:tabs>
        <w:spacing w:before="49" w:line="240" w:lineRule="auto"/>
        <w:ind w:left="0" w:firstLine="0"/>
        <w:rPr>
          <w:sz w:val="18"/>
        </w:rPr>
      </w:pPr>
      <w:r w:rsidRPr="00F5488C">
        <w:rPr>
          <w:sz w:val="18"/>
        </w:rPr>
        <w:t xml:space="preserve">Reakcijos </w:t>
      </w:r>
      <w:r w:rsidR="00475040" w:rsidRPr="00F5488C">
        <w:rPr>
          <w:sz w:val="18"/>
        </w:rPr>
        <w:t xml:space="preserve">dažnio ŠS, pagrįstas bendro šansų santykio sluoksniuotųjų imčių lentelėms </w:t>
      </w:r>
      <w:r w:rsidR="00475040" w:rsidRPr="00F5488C">
        <w:rPr>
          <w:i/>
          <w:sz w:val="18"/>
        </w:rPr>
        <w:t xml:space="preserve">Mantel-Haenszel </w:t>
      </w:r>
      <w:r w:rsidR="00475040" w:rsidRPr="00F5488C">
        <w:rPr>
          <w:sz w:val="18"/>
        </w:rPr>
        <w:t xml:space="preserve">apskaičiavimu; p-reikšmė pagal </w:t>
      </w:r>
      <w:r w:rsidR="00475040" w:rsidRPr="00F5488C">
        <w:rPr>
          <w:i/>
          <w:sz w:val="18"/>
        </w:rPr>
        <w:t>Cochran-Mantel-Haenszel</w:t>
      </w:r>
      <w:r w:rsidR="00475040" w:rsidRPr="00F5488C">
        <w:rPr>
          <w:i/>
          <w:spacing w:val="-1"/>
          <w:sz w:val="18"/>
        </w:rPr>
        <w:t xml:space="preserve"> </w:t>
      </w:r>
      <w:r w:rsidR="00475040" w:rsidRPr="00F5488C">
        <w:rPr>
          <w:sz w:val="18"/>
        </w:rPr>
        <w:t>kriterijų.</w:t>
      </w:r>
    </w:p>
    <w:p w14:paraId="2EFC81E3" w14:textId="0371C3A8" w:rsidR="008B3CCD" w:rsidRPr="00F5488C" w:rsidRDefault="00475040" w:rsidP="00A34C51">
      <w:pPr>
        <w:rPr>
          <w:sz w:val="18"/>
        </w:rPr>
      </w:pPr>
      <w:r w:rsidRPr="00F5488C">
        <w:rPr>
          <w:sz w:val="18"/>
        </w:rPr>
        <w:t xml:space="preserve">Pastaba. ŠS &gt; 1 rodo indukcinio gydymo, kurio sudėtyje yra </w:t>
      </w:r>
      <w:r w:rsidR="00C31FEA" w:rsidRPr="00F5488C">
        <w:rPr>
          <w:sz w:val="18"/>
        </w:rPr>
        <w:t>Bo</w:t>
      </w:r>
      <w:r w:rsidRPr="00F5488C">
        <w:rPr>
          <w:sz w:val="18"/>
        </w:rPr>
        <w:t>, pranašumą.</w:t>
      </w:r>
    </w:p>
    <w:p w14:paraId="280FAF9E" w14:textId="77777777" w:rsidR="008B3CCD" w:rsidRPr="00F5488C" w:rsidRDefault="008B3CCD" w:rsidP="00B042E9">
      <w:pPr>
        <w:pStyle w:val="Pagrindinistekstas"/>
        <w:spacing w:before="9"/>
        <w:rPr>
          <w:sz w:val="13"/>
        </w:rPr>
      </w:pPr>
    </w:p>
    <w:p w14:paraId="7CD1052E" w14:textId="3E6BC106" w:rsidR="008B3CCD" w:rsidRPr="00F5488C" w:rsidRDefault="00475040" w:rsidP="00357C62">
      <w:pPr>
        <w:pStyle w:val="Pagrindinistekstas"/>
        <w:spacing w:before="91"/>
        <w:jc w:val="both"/>
      </w:pPr>
      <w:r w:rsidRPr="00F5488C">
        <w:rPr>
          <w:u w:val="single"/>
        </w:rPr>
        <w:t xml:space="preserve">Klinikinis veiksmingumas atsinaujinusios ar atsparios </w:t>
      </w:r>
      <w:r w:rsidR="0011062E" w:rsidRPr="00F5488C">
        <w:rPr>
          <w:u w:val="single"/>
        </w:rPr>
        <w:t>dauginės</w:t>
      </w:r>
      <w:r w:rsidRPr="00F5488C">
        <w:rPr>
          <w:u w:val="single"/>
        </w:rPr>
        <w:t xml:space="preserve"> mielomos atveju</w:t>
      </w:r>
    </w:p>
    <w:p w14:paraId="79C0AC2B" w14:textId="6FFCBB46" w:rsidR="008B3CCD" w:rsidRPr="00F5488C" w:rsidRDefault="00B015DE" w:rsidP="00357C62">
      <w:pPr>
        <w:pStyle w:val="Pagrindinistekstas"/>
        <w:spacing w:before="2"/>
        <w:jc w:val="both"/>
      </w:pPr>
      <w:r w:rsidRPr="00F5488C">
        <w:t>Bortezomibo</w:t>
      </w:r>
      <w:r w:rsidR="00475040" w:rsidRPr="00F5488C">
        <w:t xml:space="preserve"> (leidžiamo į veną) gydymo saugumas ir veiksmingumas buvo įvertinti 2 klinikiniuose tyrimuose ligoniams skiriant 1,3 mg/m</w:t>
      </w:r>
      <w:r w:rsidR="00475040" w:rsidRPr="00F5488C">
        <w:rPr>
          <w:vertAlign w:val="superscript"/>
        </w:rPr>
        <w:t>2</w:t>
      </w:r>
      <w:r w:rsidR="00475040" w:rsidRPr="00F5488C">
        <w:t xml:space="preserve"> dozę. Viename iš jų (III fazės atsitiktinių imčių palyginamasis klinikinis tyrimas (APEX) 669 ligoniams su atsinaujinusia ar atsparia gydymui </w:t>
      </w:r>
      <w:r w:rsidR="0011062E" w:rsidRPr="00F5488C">
        <w:t>daugine</w:t>
      </w:r>
      <w:r w:rsidR="00475040" w:rsidRPr="00F5488C">
        <w:t xml:space="preserve"> mieloma, kurie jau anksčiau buvo gydyti 1-3 gydymo metodais, </w:t>
      </w:r>
      <w:r w:rsidRPr="00F5488C">
        <w:t>bortezomibo</w:t>
      </w:r>
      <w:r w:rsidR="00475040" w:rsidRPr="00F5488C">
        <w:t xml:space="preserve"> poveikis buvo palygintas su deksametazono (Dex) poveikiu. Kitame II fazės vienos imties klinikiniame tyrime </w:t>
      </w:r>
      <w:r w:rsidRPr="00F5488C">
        <w:t xml:space="preserve">bortezomibo </w:t>
      </w:r>
      <w:r w:rsidR="00475040" w:rsidRPr="00F5488C">
        <w:t xml:space="preserve">poveikis buvo analizuojamas 202 atsinaujinusia ar atsparia gydymui </w:t>
      </w:r>
      <w:r w:rsidR="0011062E" w:rsidRPr="00F5488C">
        <w:t>daugine</w:t>
      </w:r>
      <w:r w:rsidR="00475040" w:rsidRPr="00F5488C">
        <w:t xml:space="preserve"> mieloma sirgusiems ligoniams, kurie anksčiau jau buvo gydyti mažiausiai 2 gydymo būdais ir kurių liga progresavo paskutinio gydymo metu.</w:t>
      </w:r>
    </w:p>
    <w:p w14:paraId="6964566B" w14:textId="77777777" w:rsidR="00B015DE" w:rsidRPr="00F5488C" w:rsidRDefault="00B015DE" w:rsidP="00357C62">
      <w:pPr>
        <w:pStyle w:val="Pagrindinistekstas"/>
        <w:spacing w:before="2"/>
        <w:jc w:val="both"/>
      </w:pPr>
    </w:p>
    <w:p w14:paraId="6E7628A5" w14:textId="41A9996A" w:rsidR="008B3CCD" w:rsidRPr="00F5488C" w:rsidRDefault="00475040" w:rsidP="00357C62">
      <w:pPr>
        <w:pStyle w:val="Pagrindinistekstas"/>
        <w:spacing w:before="70"/>
        <w:jc w:val="both"/>
      </w:pPr>
      <w:r w:rsidRPr="00F5488C">
        <w:t xml:space="preserve">III fazės klinikinio tyrimo metu </w:t>
      </w:r>
      <w:r w:rsidR="00B015DE" w:rsidRPr="00F5488C">
        <w:t>bortezomib</w:t>
      </w:r>
      <w:r w:rsidR="00CB56ED" w:rsidRPr="00F5488C">
        <w:t>u</w:t>
      </w:r>
      <w:r w:rsidRPr="00F5488C">
        <w:t xml:space="preserve"> gydytiems ligoniams, palyginti su deksametazonu gydytų tiriamųjų grupe, buvo stebimas reikšmingai ilgesnis laikotarpis iki ligos progresavimo, žymiai ilgesnis išgyvenamumas ir reikšmingai didesnis nustatyto</w:t>
      </w:r>
      <w:r w:rsidR="00074FC8" w:rsidRPr="00F5488C">
        <w:t>s</w:t>
      </w:r>
      <w:r w:rsidRPr="00F5488C">
        <w:t xml:space="preserve"> </w:t>
      </w:r>
      <w:r w:rsidR="00074FC8" w:rsidRPr="00F5488C">
        <w:t xml:space="preserve">reakcijos </w:t>
      </w:r>
      <w:r w:rsidRPr="00F5488C">
        <w:t>į gydymą skaičius. Šie dėsningumai pasireiškė tiek tarp visų ligonių, tiek ir analizuojant pacientus, kurie anksčiau jau buvo gydyti</w:t>
      </w:r>
      <w:r w:rsidR="00B015DE" w:rsidRPr="00F5488C">
        <w:t xml:space="preserve"> </w:t>
      </w:r>
      <w:r w:rsidRPr="00F5488C">
        <w:t xml:space="preserve">1 gydymo metodu (žr. 14 lentelę). Suplanuotos tarpinės analizės metu gautų rezultatų pagrindu ligonių įtraukimas į deksametazonu gydytų tiriamųjų imtį ir tolimesnis gydymas deksametazonu buvo sustabdytas rekomendavus klinikinio tyrimo duomenų priežiūros komitetui, o visiems į deksametazono gydymo imtį atrinktiems ligoniams nepriklausomai nuo ligos būklės buvo siūlomas gydymas </w:t>
      </w:r>
      <w:r w:rsidR="00B015DE" w:rsidRPr="00F5488C">
        <w:t>bortezomibu</w:t>
      </w:r>
      <w:r w:rsidRPr="00F5488C">
        <w:t xml:space="preserve">. Dėl tokio ankstyvo perėjimo išgyvenusių ligonių stebėjimo laikotarpio mediana yra 8,3 mėnesio. Tiek tarp paskutiniam anksčiau taikytam gydymui atsparia liga sirgusių ligonių, tiek ir tarp pacientų, kurių liga nebuvo atspari gydymui, </w:t>
      </w:r>
      <w:r w:rsidR="00B015DE" w:rsidRPr="00F5488C">
        <w:t>bortezomibu</w:t>
      </w:r>
      <w:r w:rsidRPr="00F5488C">
        <w:t xml:space="preserve"> gydytiems ligoniams nustatyti bendro išgyvenamumo ir </w:t>
      </w:r>
      <w:r w:rsidR="00074FC8" w:rsidRPr="00F5488C">
        <w:t xml:space="preserve">reakcijos </w:t>
      </w:r>
      <w:r w:rsidRPr="00F5488C">
        <w:t>į gydymą rezultatai buvo ženkliai</w:t>
      </w:r>
      <w:r w:rsidRPr="00F5488C">
        <w:rPr>
          <w:spacing w:val="-12"/>
        </w:rPr>
        <w:t xml:space="preserve"> </w:t>
      </w:r>
      <w:r w:rsidRPr="00F5488C">
        <w:t>geresni.</w:t>
      </w:r>
    </w:p>
    <w:p w14:paraId="460234BC" w14:textId="77777777" w:rsidR="008B3CCD" w:rsidRPr="00F5488C" w:rsidRDefault="008B3CCD" w:rsidP="00357C62">
      <w:pPr>
        <w:pStyle w:val="Pagrindinistekstas"/>
        <w:spacing w:before="1"/>
        <w:jc w:val="both"/>
      </w:pPr>
    </w:p>
    <w:p w14:paraId="5DADDCA6" w14:textId="0896ED91" w:rsidR="008B3CCD" w:rsidRPr="00F5488C" w:rsidRDefault="00475040" w:rsidP="00357C62">
      <w:pPr>
        <w:pStyle w:val="Pagrindinistekstas"/>
        <w:jc w:val="both"/>
      </w:pPr>
      <w:r w:rsidRPr="00F5488C">
        <w:t>Iš 669 į tyrimą įtrauktų ligonių 245 (37</w:t>
      </w:r>
      <w:r w:rsidR="00C80234" w:rsidRPr="00F5488C">
        <w:t> </w:t>
      </w:r>
      <w:r w:rsidRPr="00F5488C">
        <w:t xml:space="preserve">%) pacientai buvo 65 metų amžiaus ar senesni. Nepriklausomai nuo amžiaus, </w:t>
      </w:r>
      <w:r w:rsidR="00E85EE0" w:rsidRPr="00F5488C">
        <w:t xml:space="preserve">reakcijos </w:t>
      </w:r>
      <w:r w:rsidRPr="00F5488C">
        <w:t xml:space="preserve">į gydymą parametrai kaip ir laikas iki ligos progresavimo (LIP) buvo ženkliai geresni </w:t>
      </w:r>
      <w:r w:rsidR="00E85EE0" w:rsidRPr="00F5488C">
        <w:t xml:space="preserve">bortezomibo </w:t>
      </w:r>
      <w:r w:rsidRPr="00F5488C">
        <w:t xml:space="preserve">gydymo grupėje. Nepriklausomai nuo beta 2-mikroglobulino koncentracijos pradinio įvertinimo metu visi vaisto veiksmingumo rodikliai (laikas iki ligos progresavimo (LIP), bendras išgyvenamumas ir </w:t>
      </w:r>
      <w:r w:rsidR="00074FC8" w:rsidRPr="00F5488C">
        <w:t xml:space="preserve">reakcija </w:t>
      </w:r>
      <w:r w:rsidRPr="00F5488C">
        <w:t xml:space="preserve">į gydymą) buvo reikšmingai geresni </w:t>
      </w:r>
      <w:r w:rsidR="00B015DE" w:rsidRPr="00F5488C">
        <w:t>bortezomibu</w:t>
      </w:r>
      <w:r w:rsidRPr="00F5488C">
        <w:t xml:space="preserve"> gydytų ligonių grupėje.</w:t>
      </w:r>
    </w:p>
    <w:p w14:paraId="71F6A9AA" w14:textId="77777777" w:rsidR="008B3CCD" w:rsidRPr="00F5488C" w:rsidRDefault="008B3CCD" w:rsidP="00357C62">
      <w:pPr>
        <w:pStyle w:val="Pagrindinistekstas"/>
        <w:jc w:val="both"/>
      </w:pPr>
    </w:p>
    <w:p w14:paraId="1ED7C50A" w14:textId="70122083" w:rsidR="008B3CCD" w:rsidRPr="00F5488C" w:rsidRDefault="00475040" w:rsidP="00357C62">
      <w:pPr>
        <w:pStyle w:val="Pagrindinistekstas"/>
        <w:jc w:val="both"/>
      </w:pPr>
      <w:r w:rsidRPr="00F5488C">
        <w:t xml:space="preserve">II fazės klinikinio tyrimo metu tiriant pacientus su gydymui atsparia liga, </w:t>
      </w:r>
      <w:r w:rsidR="00E85EE0" w:rsidRPr="00F5488C">
        <w:t xml:space="preserve">reakciją </w:t>
      </w:r>
      <w:r w:rsidRPr="00F5488C">
        <w:t xml:space="preserve">į gydymą nustatė nepriklausomas peržiūros komitetas pagal Europos kaulų čiulpų transplantacijos grupės nurodytus </w:t>
      </w:r>
      <w:r w:rsidRPr="00F5488C">
        <w:lastRenderedPageBreak/>
        <w:t xml:space="preserve">kriterijus. Visų įtrauktų pacientų išgyvenamumo mediana buvo 17 mėnesių (nuo &lt; 1 iki 36+ mėnesių). Šis išgyvenamumas buvo ilgesnis už </w:t>
      </w:r>
      <w:r w:rsidRPr="00F5488C">
        <w:rPr>
          <w:spacing w:val="-2"/>
        </w:rPr>
        <w:t xml:space="preserve">6-9 </w:t>
      </w:r>
      <w:r w:rsidRPr="00F5488C">
        <w:t xml:space="preserve">mėnesių išgyvenamumo medianą, konsultuojančių klinikinių tyrėjų numatomą panašiems pacientams. Multivariantinė analizė parodė, kad </w:t>
      </w:r>
      <w:r w:rsidR="00074FC8" w:rsidRPr="00F5488C">
        <w:t xml:space="preserve">reakcijos </w:t>
      </w:r>
      <w:r w:rsidRPr="00F5488C">
        <w:t xml:space="preserve">dažnis nepriklauso nuo mielomos tipo, bendrosios būklės, 13-osios chromosomos išnykimo, ankstesnių gydymo būdų skaičiaus ir tipo. </w:t>
      </w:r>
      <w:r w:rsidR="00E85EE0" w:rsidRPr="00F5488C">
        <w:t xml:space="preserve">Reakcija </w:t>
      </w:r>
      <w:r w:rsidRPr="00F5488C">
        <w:t>pasireiškė 32 % (10 iš 32) pacientų, anksčiau gydytų 2 ar 3 gydymo būdais, ir 31 % (21 iš 67) pacientų, anksčiau gydytų daugiau kaip 7 gydymo</w:t>
      </w:r>
      <w:r w:rsidRPr="00F5488C">
        <w:rPr>
          <w:spacing w:val="-22"/>
        </w:rPr>
        <w:t xml:space="preserve"> </w:t>
      </w:r>
      <w:r w:rsidRPr="00F5488C">
        <w:t>būdais.</w:t>
      </w:r>
    </w:p>
    <w:p w14:paraId="56AEC1DC" w14:textId="77777777" w:rsidR="008B3CCD" w:rsidRPr="00F5488C" w:rsidRDefault="008B3CCD" w:rsidP="00A34C51">
      <w:pPr>
        <w:pStyle w:val="Pagrindinistekstas"/>
        <w:spacing w:before="10"/>
        <w:rPr>
          <w:sz w:val="21"/>
        </w:rPr>
      </w:pPr>
    </w:p>
    <w:p w14:paraId="094FFBBA" w14:textId="77777777" w:rsidR="008B3CCD" w:rsidRPr="00F5488C" w:rsidRDefault="00475040" w:rsidP="00B042E9">
      <w:pPr>
        <w:tabs>
          <w:tab w:val="left" w:pos="1368"/>
        </w:tabs>
        <w:spacing w:after="8"/>
        <w:rPr>
          <w:i/>
        </w:rPr>
      </w:pPr>
      <w:r w:rsidRPr="00F5488C">
        <w:rPr>
          <w:i/>
        </w:rPr>
        <w:t>14</w:t>
      </w:r>
      <w:r w:rsidRPr="00F5488C">
        <w:rPr>
          <w:i/>
          <w:spacing w:val="-2"/>
        </w:rPr>
        <w:t xml:space="preserve"> </w:t>
      </w:r>
      <w:r w:rsidRPr="00F5488C">
        <w:rPr>
          <w:i/>
        </w:rPr>
        <w:t>lentelė.</w:t>
      </w:r>
      <w:r w:rsidRPr="00F5488C">
        <w:rPr>
          <w:i/>
        </w:rPr>
        <w:tab/>
        <w:t>II fazės ir III fazės (APEX) klinikinių tyrimų ligos vertinamųjų baigčių</w:t>
      </w:r>
      <w:r w:rsidRPr="00F5488C">
        <w:rPr>
          <w:i/>
          <w:spacing w:val="-23"/>
        </w:rPr>
        <w:t xml:space="preserve"> </w:t>
      </w:r>
      <w:r w:rsidRPr="00F5488C">
        <w:rPr>
          <w:i/>
        </w:rPr>
        <w:t>santrauka</w:t>
      </w:r>
    </w:p>
    <w:tbl>
      <w:tblPr>
        <w:tblW w:w="0" w:type="auto"/>
        <w:tblInd w:w="2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21"/>
        <w:gridCol w:w="1140"/>
        <w:gridCol w:w="1121"/>
        <w:gridCol w:w="1164"/>
        <w:gridCol w:w="982"/>
        <w:gridCol w:w="953"/>
        <w:gridCol w:w="972"/>
        <w:gridCol w:w="1320"/>
      </w:tblGrid>
      <w:tr w:rsidR="008B3CCD" w:rsidRPr="00A1114D" w14:paraId="22F4A403" w14:textId="77777777">
        <w:trPr>
          <w:trHeight w:val="229"/>
        </w:trPr>
        <w:tc>
          <w:tcPr>
            <w:tcW w:w="1421" w:type="dxa"/>
            <w:tcBorders>
              <w:right w:val="single" w:sz="8" w:space="0" w:color="000000"/>
            </w:tcBorders>
          </w:tcPr>
          <w:p w14:paraId="5C78CA23" w14:textId="77777777" w:rsidR="008B3CCD" w:rsidRPr="00F5488C" w:rsidRDefault="008B3CCD" w:rsidP="00B042E9">
            <w:pPr>
              <w:pStyle w:val="TableParagraph"/>
              <w:rPr>
                <w:sz w:val="16"/>
              </w:rPr>
            </w:pPr>
          </w:p>
        </w:tc>
        <w:tc>
          <w:tcPr>
            <w:tcW w:w="2261" w:type="dxa"/>
            <w:gridSpan w:val="2"/>
            <w:tcBorders>
              <w:top w:val="single" w:sz="8" w:space="0" w:color="000000"/>
              <w:left w:val="single" w:sz="8" w:space="0" w:color="000000"/>
              <w:bottom w:val="single" w:sz="8" w:space="0" w:color="000000"/>
              <w:right w:val="single" w:sz="8" w:space="0" w:color="000000"/>
            </w:tcBorders>
          </w:tcPr>
          <w:p w14:paraId="20EF8A11" w14:textId="77777777" w:rsidR="008B3CCD" w:rsidRPr="00F5488C" w:rsidRDefault="00475040" w:rsidP="00357C62">
            <w:pPr>
              <w:pStyle w:val="TableParagraph"/>
              <w:jc w:val="center"/>
              <w:rPr>
                <w:b/>
                <w:sz w:val="20"/>
              </w:rPr>
            </w:pPr>
            <w:r w:rsidRPr="00F5488C">
              <w:rPr>
                <w:b/>
                <w:sz w:val="20"/>
              </w:rPr>
              <w:t>III fazė</w:t>
            </w:r>
          </w:p>
        </w:tc>
        <w:tc>
          <w:tcPr>
            <w:tcW w:w="2146" w:type="dxa"/>
            <w:gridSpan w:val="2"/>
            <w:tcBorders>
              <w:top w:val="single" w:sz="8" w:space="0" w:color="000000"/>
              <w:left w:val="single" w:sz="8" w:space="0" w:color="000000"/>
              <w:bottom w:val="single" w:sz="8" w:space="0" w:color="000000"/>
              <w:right w:val="single" w:sz="8" w:space="0" w:color="000000"/>
            </w:tcBorders>
          </w:tcPr>
          <w:p w14:paraId="2090707D" w14:textId="77777777" w:rsidR="008B3CCD" w:rsidRPr="00F5488C" w:rsidRDefault="00475040" w:rsidP="00357C62">
            <w:pPr>
              <w:pStyle w:val="TableParagraph"/>
              <w:jc w:val="center"/>
              <w:rPr>
                <w:b/>
                <w:sz w:val="20"/>
              </w:rPr>
            </w:pPr>
            <w:r w:rsidRPr="00F5488C">
              <w:rPr>
                <w:b/>
                <w:sz w:val="20"/>
              </w:rPr>
              <w:t>III fazė</w:t>
            </w:r>
          </w:p>
        </w:tc>
        <w:tc>
          <w:tcPr>
            <w:tcW w:w="1925" w:type="dxa"/>
            <w:gridSpan w:val="2"/>
            <w:tcBorders>
              <w:top w:val="single" w:sz="8" w:space="0" w:color="000000"/>
              <w:left w:val="single" w:sz="8" w:space="0" w:color="000000"/>
              <w:bottom w:val="single" w:sz="8" w:space="0" w:color="000000"/>
              <w:right w:val="single" w:sz="8" w:space="0" w:color="000000"/>
            </w:tcBorders>
          </w:tcPr>
          <w:p w14:paraId="60383BBB" w14:textId="77777777" w:rsidR="008B3CCD" w:rsidRPr="00F5488C" w:rsidRDefault="00475040" w:rsidP="00357C62">
            <w:pPr>
              <w:pStyle w:val="TableParagraph"/>
              <w:jc w:val="center"/>
              <w:rPr>
                <w:b/>
                <w:sz w:val="20"/>
              </w:rPr>
            </w:pPr>
            <w:r w:rsidRPr="00F5488C">
              <w:rPr>
                <w:b/>
                <w:sz w:val="20"/>
              </w:rPr>
              <w:t>III fazė</w:t>
            </w:r>
          </w:p>
        </w:tc>
        <w:tc>
          <w:tcPr>
            <w:tcW w:w="1320" w:type="dxa"/>
            <w:tcBorders>
              <w:top w:val="single" w:sz="8" w:space="0" w:color="000000"/>
              <w:left w:val="single" w:sz="8" w:space="0" w:color="000000"/>
              <w:bottom w:val="single" w:sz="8" w:space="0" w:color="000000"/>
              <w:right w:val="single" w:sz="8" w:space="0" w:color="000000"/>
            </w:tcBorders>
          </w:tcPr>
          <w:p w14:paraId="68586A58" w14:textId="77777777" w:rsidR="008B3CCD" w:rsidRPr="00F5488C" w:rsidRDefault="00475040" w:rsidP="00357C62">
            <w:pPr>
              <w:pStyle w:val="TableParagraph"/>
              <w:jc w:val="center"/>
              <w:rPr>
                <w:b/>
                <w:sz w:val="20"/>
              </w:rPr>
            </w:pPr>
            <w:r w:rsidRPr="00F5488C">
              <w:rPr>
                <w:b/>
                <w:sz w:val="20"/>
              </w:rPr>
              <w:t>II fazė</w:t>
            </w:r>
          </w:p>
        </w:tc>
      </w:tr>
      <w:tr w:rsidR="008B3CCD" w:rsidRPr="00A1114D" w14:paraId="2906515A" w14:textId="77777777">
        <w:trPr>
          <w:trHeight w:val="460"/>
        </w:trPr>
        <w:tc>
          <w:tcPr>
            <w:tcW w:w="1421" w:type="dxa"/>
            <w:tcBorders>
              <w:right w:val="single" w:sz="8" w:space="0" w:color="000000"/>
            </w:tcBorders>
          </w:tcPr>
          <w:p w14:paraId="1E44CC1A" w14:textId="77777777" w:rsidR="008B3CCD" w:rsidRPr="00F5488C" w:rsidRDefault="008B3CCD" w:rsidP="00A34C51">
            <w:pPr>
              <w:pStyle w:val="TableParagraph"/>
              <w:rPr>
                <w:sz w:val="20"/>
              </w:rPr>
            </w:pPr>
          </w:p>
        </w:tc>
        <w:tc>
          <w:tcPr>
            <w:tcW w:w="2261" w:type="dxa"/>
            <w:gridSpan w:val="2"/>
            <w:tcBorders>
              <w:top w:val="single" w:sz="8" w:space="0" w:color="000000"/>
              <w:left w:val="single" w:sz="8" w:space="0" w:color="000000"/>
              <w:bottom w:val="single" w:sz="8" w:space="0" w:color="000000"/>
              <w:right w:val="single" w:sz="8" w:space="0" w:color="000000"/>
            </w:tcBorders>
          </w:tcPr>
          <w:p w14:paraId="5056C016" w14:textId="77777777" w:rsidR="008B3CCD" w:rsidRPr="00F5488C" w:rsidRDefault="00475040" w:rsidP="00B042E9">
            <w:pPr>
              <w:pStyle w:val="TableParagraph"/>
              <w:spacing w:before="113"/>
              <w:rPr>
                <w:b/>
                <w:sz w:val="20"/>
              </w:rPr>
            </w:pPr>
            <w:r w:rsidRPr="00F5488C">
              <w:rPr>
                <w:b/>
                <w:sz w:val="20"/>
              </w:rPr>
              <w:t>Visi ligoniai</w:t>
            </w:r>
          </w:p>
        </w:tc>
        <w:tc>
          <w:tcPr>
            <w:tcW w:w="2146" w:type="dxa"/>
            <w:gridSpan w:val="2"/>
            <w:tcBorders>
              <w:top w:val="single" w:sz="8" w:space="0" w:color="000000"/>
              <w:left w:val="single" w:sz="8" w:space="0" w:color="000000"/>
              <w:bottom w:val="single" w:sz="8" w:space="0" w:color="000000"/>
              <w:right w:val="single" w:sz="8" w:space="0" w:color="000000"/>
            </w:tcBorders>
          </w:tcPr>
          <w:p w14:paraId="2B13E023" w14:textId="77777777" w:rsidR="008B3CCD" w:rsidRPr="00F5488C" w:rsidRDefault="00475040" w:rsidP="00357C62">
            <w:pPr>
              <w:pStyle w:val="TableParagraph"/>
              <w:rPr>
                <w:b/>
                <w:sz w:val="20"/>
              </w:rPr>
            </w:pPr>
            <w:r w:rsidRPr="00F5488C">
              <w:rPr>
                <w:b/>
                <w:sz w:val="20"/>
              </w:rPr>
              <w:t>1 ankstesnis gydymo būdas</w:t>
            </w:r>
          </w:p>
        </w:tc>
        <w:tc>
          <w:tcPr>
            <w:tcW w:w="1925" w:type="dxa"/>
            <w:gridSpan w:val="2"/>
            <w:tcBorders>
              <w:top w:val="single" w:sz="8" w:space="0" w:color="000000"/>
              <w:left w:val="single" w:sz="8" w:space="0" w:color="000000"/>
              <w:bottom w:val="single" w:sz="8" w:space="0" w:color="000000"/>
              <w:right w:val="single" w:sz="8" w:space="0" w:color="000000"/>
            </w:tcBorders>
          </w:tcPr>
          <w:p w14:paraId="348A77E1" w14:textId="77777777" w:rsidR="008B3CCD" w:rsidRPr="00F5488C" w:rsidRDefault="00475040" w:rsidP="00357C62">
            <w:pPr>
              <w:pStyle w:val="TableParagraph"/>
              <w:jc w:val="center"/>
              <w:rPr>
                <w:b/>
                <w:sz w:val="20"/>
              </w:rPr>
            </w:pPr>
            <w:r w:rsidRPr="00F5488C">
              <w:rPr>
                <w:b/>
                <w:sz w:val="20"/>
              </w:rPr>
              <w:t>&gt; 1 ankstesnis gydymo būdas</w:t>
            </w:r>
          </w:p>
        </w:tc>
        <w:tc>
          <w:tcPr>
            <w:tcW w:w="1320" w:type="dxa"/>
            <w:tcBorders>
              <w:top w:val="single" w:sz="8" w:space="0" w:color="000000"/>
              <w:left w:val="single" w:sz="8" w:space="0" w:color="000000"/>
              <w:bottom w:val="single" w:sz="8" w:space="0" w:color="000000"/>
              <w:right w:val="single" w:sz="8" w:space="0" w:color="000000"/>
            </w:tcBorders>
          </w:tcPr>
          <w:p w14:paraId="3F25D26C" w14:textId="77777777" w:rsidR="008B3CCD" w:rsidRPr="00F5488C" w:rsidRDefault="00475040" w:rsidP="00357C62">
            <w:pPr>
              <w:pStyle w:val="TableParagraph"/>
              <w:jc w:val="center"/>
              <w:rPr>
                <w:b/>
                <w:sz w:val="20"/>
              </w:rPr>
            </w:pPr>
            <w:r w:rsidRPr="00F5488C">
              <w:rPr>
                <w:b/>
                <w:sz w:val="20"/>
              </w:rPr>
              <w:t>≥ 2 ankst. gyd. būdai</w:t>
            </w:r>
          </w:p>
        </w:tc>
      </w:tr>
      <w:tr w:rsidR="008B3CCD" w:rsidRPr="00A1114D" w14:paraId="3EC90CC9" w14:textId="77777777">
        <w:trPr>
          <w:trHeight w:val="460"/>
        </w:trPr>
        <w:tc>
          <w:tcPr>
            <w:tcW w:w="1421" w:type="dxa"/>
            <w:tcBorders>
              <w:right w:val="single" w:sz="8" w:space="0" w:color="000000"/>
            </w:tcBorders>
          </w:tcPr>
          <w:p w14:paraId="726BB48C" w14:textId="02764325" w:rsidR="008B3CCD" w:rsidRPr="00F5488C" w:rsidRDefault="00E85EE0" w:rsidP="00357C62">
            <w:pPr>
              <w:pStyle w:val="TableParagraph"/>
              <w:ind w:left="174"/>
              <w:rPr>
                <w:b/>
                <w:sz w:val="20"/>
              </w:rPr>
            </w:pPr>
            <w:r w:rsidRPr="00F5488C">
              <w:rPr>
                <w:b/>
                <w:sz w:val="20"/>
              </w:rPr>
              <w:t>Su laiku susiję</w:t>
            </w:r>
            <w:r w:rsidR="00475040" w:rsidRPr="00F5488C">
              <w:rPr>
                <w:b/>
                <w:sz w:val="20"/>
              </w:rPr>
              <w:t xml:space="preserve"> rodikliai</w:t>
            </w:r>
          </w:p>
        </w:tc>
        <w:tc>
          <w:tcPr>
            <w:tcW w:w="1140" w:type="dxa"/>
            <w:tcBorders>
              <w:top w:val="single" w:sz="8" w:space="0" w:color="000000"/>
              <w:left w:val="single" w:sz="8" w:space="0" w:color="000000"/>
              <w:bottom w:val="single" w:sz="8" w:space="0" w:color="000000"/>
              <w:right w:val="single" w:sz="8" w:space="0" w:color="000000"/>
            </w:tcBorders>
          </w:tcPr>
          <w:p w14:paraId="28FA4A4F" w14:textId="1AD7D299" w:rsidR="008B3CCD" w:rsidRPr="00F5488C" w:rsidRDefault="00C31FEA" w:rsidP="00357C62">
            <w:pPr>
              <w:pStyle w:val="TableParagraph"/>
              <w:jc w:val="center"/>
              <w:rPr>
                <w:b/>
                <w:sz w:val="20"/>
              </w:rPr>
            </w:pPr>
            <w:r w:rsidRPr="00F5488C">
              <w:rPr>
                <w:b/>
                <w:sz w:val="20"/>
              </w:rPr>
              <w:t>Bo</w:t>
            </w:r>
          </w:p>
          <w:p w14:paraId="25017E76" w14:textId="77777777" w:rsidR="008B3CCD" w:rsidRPr="00F5488C" w:rsidRDefault="00475040" w:rsidP="00357C62">
            <w:pPr>
              <w:pStyle w:val="TableParagraph"/>
              <w:jc w:val="center"/>
              <w:rPr>
                <w:b/>
                <w:sz w:val="20"/>
              </w:rPr>
            </w:pPr>
            <w:r w:rsidRPr="00F5488C">
              <w:rPr>
                <w:b/>
                <w:sz w:val="20"/>
              </w:rPr>
              <w:t>n = 333</w:t>
            </w:r>
            <w:r w:rsidRPr="00F5488C">
              <w:rPr>
                <w:b/>
                <w:sz w:val="20"/>
                <w:vertAlign w:val="superscript"/>
              </w:rPr>
              <w:t>a</w:t>
            </w:r>
          </w:p>
        </w:tc>
        <w:tc>
          <w:tcPr>
            <w:tcW w:w="1121" w:type="dxa"/>
            <w:tcBorders>
              <w:top w:val="single" w:sz="8" w:space="0" w:color="000000"/>
              <w:left w:val="single" w:sz="8" w:space="0" w:color="000000"/>
              <w:bottom w:val="single" w:sz="8" w:space="0" w:color="000000"/>
              <w:right w:val="single" w:sz="8" w:space="0" w:color="000000"/>
            </w:tcBorders>
          </w:tcPr>
          <w:p w14:paraId="455D2C77" w14:textId="77777777" w:rsidR="008B3CCD" w:rsidRPr="00F5488C" w:rsidRDefault="00475040" w:rsidP="00357C62">
            <w:pPr>
              <w:pStyle w:val="TableParagraph"/>
              <w:jc w:val="center"/>
              <w:rPr>
                <w:b/>
                <w:sz w:val="20"/>
              </w:rPr>
            </w:pPr>
            <w:r w:rsidRPr="00F5488C">
              <w:rPr>
                <w:b/>
                <w:sz w:val="20"/>
              </w:rPr>
              <w:t>Dex</w:t>
            </w:r>
          </w:p>
          <w:p w14:paraId="227FA288" w14:textId="77777777" w:rsidR="008B3CCD" w:rsidRPr="00F5488C" w:rsidRDefault="00475040" w:rsidP="00357C62">
            <w:pPr>
              <w:pStyle w:val="TableParagraph"/>
              <w:jc w:val="center"/>
              <w:rPr>
                <w:b/>
                <w:sz w:val="20"/>
              </w:rPr>
            </w:pPr>
            <w:r w:rsidRPr="00F5488C">
              <w:rPr>
                <w:b/>
                <w:sz w:val="20"/>
              </w:rPr>
              <w:t>n = 336</w:t>
            </w:r>
            <w:r w:rsidRPr="00F5488C">
              <w:rPr>
                <w:b/>
                <w:sz w:val="20"/>
                <w:vertAlign w:val="superscript"/>
              </w:rPr>
              <w:t>a</w:t>
            </w:r>
          </w:p>
        </w:tc>
        <w:tc>
          <w:tcPr>
            <w:tcW w:w="1164" w:type="dxa"/>
            <w:tcBorders>
              <w:top w:val="single" w:sz="8" w:space="0" w:color="000000"/>
              <w:left w:val="single" w:sz="8" w:space="0" w:color="000000"/>
              <w:bottom w:val="single" w:sz="8" w:space="0" w:color="000000"/>
              <w:right w:val="single" w:sz="8" w:space="0" w:color="000000"/>
            </w:tcBorders>
          </w:tcPr>
          <w:p w14:paraId="158AF1F5" w14:textId="64B6FBFD" w:rsidR="008B3CCD" w:rsidRPr="00F5488C" w:rsidRDefault="00C31FEA" w:rsidP="00357C62">
            <w:pPr>
              <w:pStyle w:val="TableParagraph"/>
              <w:jc w:val="center"/>
              <w:rPr>
                <w:b/>
                <w:sz w:val="20"/>
              </w:rPr>
            </w:pPr>
            <w:r w:rsidRPr="00F5488C">
              <w:rPr>
                <w:b/>
                <w:sz w:val="20"/>
              </w:rPr>
              <w:t>Bo</w:t>
            </w:r>
          </w:p>
          <w:p w14:paraId="0E710079" w14:textId="77777777" w:rsidR="008B3CCD" w:rsidRPr="00F5488C" w:rsidRDefault="00475040" w:rsidP="00357C62">
            <w:pPr>
              <w:pStyle w:val="TableParagraph"/>
              <w:jc w:val="center"/>
              <w:rPr>
                <w:b/>
                <w:sz w:val="20"/>
              </w:rPr>
            </w:pPr>
            <w:r w:rsidRPr="00F5488C">
              <w:rPr>
                <w:b/>
                <w:sz w:val="20"/>
              </w:rPr>
              <w:t>n = 132</w:t>
            </w:r>
            <w:r w:rsidRPr="00F5488C">
              <w:rPr>
                <w:b/>
                <w:sz w:val="20"/>
                <w:vertAlign w:val="superscript"/>
              </w:rPr>
              <w:t>a</w:t>
            </w:r>
          </w:p>
        </w:tc>
        <w:tc>
          <w:tcPr>
            <w:tcW w:w="982" w:type="dxa"/>
            <w:tcBorders>
              <w:top w:val="single" w:sz="8" w:space="0" w:color="000000"/>
              <w:left w:val="single" w:sz="8" w:space="0" w:color="000000"/>
              <w:bottom w:val="single" w:sz="8" w:space="0" w:color="000000"/>
              <w:right w:val="single" w:sz="8" w:space="0" w:color="000000"/>
            </w:tcBorders>
          </w:tcPr>
          <w:p w14:paraId="202BEBD7" w14:textId="77777777" w:rsidR="008B3CCD" w:rsidRPr="00F5488C" w:rsidRDefault="00475040" w:rsidP="00357C62">
            <w:pPr>
              <w:pStyle w:val="TableParagraph"/>
              <w:jc w:val="center"/>
              <w:rPr>
                <w:b/>
                <w:sz w:val="20"/>
              </w:rPr>
            </w:pPr>
            <w:r w:rsidRPr="00F5488C">
              <w:rPr>
                <w:b/>
                <w:sz w:val="20"/>
              </w:rPr>
              <w:t>Dex</w:t>
            </w:r>
          </w:p>
          <w:p w14:paraId="50034E54" w14:textId="77777777" w:rsidR="008B3CCD" w:rsidRPr="00F5488C" w:rsidRDefault="00475040" w:rsidP="00357C62">
            <w:pPr>
              <w:pStyle w:val="TableParagraph"/>
              <w:jc w:val="center"/>
              <w:rPr>
                <w:b/>
                <w:sz w:val="20"/>
              </w:rPr>
            </w:pPr>
            <w:r w:rsidRPr="00F5488C">
              <w:rPr>
                <w:b/>
                <w:sz w:val="20"/>
              </w:rPr>
              <w:t>n = 119</w:t>
            </w:r>
            <w:r w:rsidRPr="00F5488C">
              <w:rPr>
                <w:b/>
                <w:sz w:val="20"/>
                <w:vertAlign w:val="superscript"/>
              </w:rPr>
              <w:t>a</w:t>
            </w:r>
          </w:p>
        </w:tc>
        <w:tc>
          <w:tcPr>
            <w:tcW w:w="953" w:type="dxa"/>
            <w:tcBorders>
              <w:top w:val="single" w:sz="8" w:space="0" w:color="000000"/>
              <w:left w:val="single" w:sz="8" w:space="0" w:color="000000"/>
              <w:bottom w:val="single" w:sz="8" w:space="0" w:color="000000"/>
              <w:right w:val="single" w:sz="8" w:space="0" w:color="000000"/>
            </w:tcBorders>
          </w:tcPr>
          <w:p w14:paraId="29E0C156" w14:textId="5AEE12E4" w:rsidR="008B3CCD" w:rsidRPr="00F5488C" w:rsidRDefault="00C31FEA" w:rsidP="00357C62">
            <w:pPr>
              <w:pStyle w:val="TableParagraph"/>
              <w:jc w:val="center"/>
              <w:rPr>
                <w:b/>
                <w:sz w:val="20"/>
              </w:rPr>
            </w:pPr>
            <w:r w:rsidRPr="00F5488C">
              <w:rPr>
                <w:b/>
                <w:sz w:val="20"/>
              </w:rPr>
              <w:t>Bo</w:t>
            </w:r>
          </w:p>
          <w:p w14:paraId="2E65CB66" w14:textId="77777777" w:rsidR="008B3CCD" w:rsidRPr="00F5488C" w:rsidRDefault="00475040" w:rsidP="00357C62">
            <w:pPr>
              <w:pStyle w:val="TableParagraph"/>
              <w:jc w:val="center"/>
              <w:rPr>
                <w:b/>
                <w:sz w:val="20"/>
              </w:rPr>
            </w:pPr>
            <w:r w:rsidRPr="00F5488C">
              <w:rPr>
                <w:b/>
                <w:sz w:val="20"/>
              </w:rPr>
              <w:t>n = 200</w:t>
            </w:r>
            <w:r w:rsidRPr="00F5488C">
              <w:rPr>
                <w:b/>
                <w:sz w:val="20"/>
                <w:vertAlign w:val="superscript"/>
              </w:rPr>
              <w:t>a</w:t>
            </w:r>
          </w:p>
        </w:tc>
        <w:tc>
          <w:tcPr>
            <w:tcW w:w="972" w:type="dxa"/>
            <w:tcBorders>
              <w:top w:val="single" w:sz="8" w:space="0" w:color="000000"/>
              <w:left w:val="single" w:sz="8" w:space="0" w:color="000000"/>
              <w:bottom w:val="single" w:sz="8" w:space="0" w:color="000000"/>
              <w:right w:val="single" w:sz="8" w:space="0" w:color="000000"/>
            </w:tcBorders>
          </w:tcPr>
          <w:p w14:paraId="1238C2A7" w14:textId="77777777" w:rsidR="008B3CCD" w:rsidRPr="00F5488C" w:rsidRDefault="00475040" w:rsidP="00357C62">
            <w:pPr>
              <w:pStyle w:val="TableParagraph"/>
              <w:jc w:val="center"/>
              <w:rPr>
                <w:b/>
                <w:sz w:val="20"/>
              </w:rPr>
            </w:pPr>
            <w:r w:rsidRPr="00F5488C">
              <w:rPr>
                <w:b/>
                <w:sz w:val="20"/>
              </w:rPr>
              <w:t>Dex</w:t>
            </w:r>
          </w:p>
          <w:p w14:paraId="269035CB" w14:textId="77777777" w:rsidR="008B3CCD" w:rsidRPr="00F5488C" w:rsidRDefault="00475040" w:rsidP="00357C62">
            <w:pPr>
              <w:pStyle w:val="TableParagraph"/>
              <w:jc w:val="center"/>
              <w:rPr>
                <w:b/>
                <w:sz w:val="20"/>
              </w:rPr>
            </w:pPr>
            <w:r w:rsidRPr="00F5488C">
              <w:rPr>
                <w:b/>
                <w:sz w:val="20"/>
              </w:rPr>
              <w:t>n = 217</w:t>
            </w:r>
            <w:r w:rsidRPr="00F5488C">
              <w:rPr>
                <w:b/>
                <w:sz w:val="20"/>
                <w:vertAlign w:val="superscript"/>
              </w:rPr>
              <w:t>a</w:t>
            </w:r>
          </w:p>
        </w:tc>
        <w:tc>
          <w:tcPr>
            <w:tcW w:w="1320" w:type="dxa"/>
            <w:tcBorders>
              <w:top w:val="single" w:sz="8" w:space="0" w:color="000000"/>
              <w:left w:val="single" w:sz="8" w:space="0" w:color="000000"/>
              <w:bottom w:val="single" w:sz="8" w:space="0" w:color="000000"/>
              <w:right w:val="single" w:sz="8" w:space="0" w:color="000000"/>
            </w:tcBorders>
          </w:tcPr>
          <w:p w14:paraId="056C7E46" w14:textId="7A57A9F0" w:rsidR="008B3CCD" w:rsidRPr="00F5488C" w:rsidRDefault="00C31FEA" w:rsidP="00357C62">
            <w:pPr>
              <w:pStyle w:val="TableParagraph"/>
              <w:jc w:val="center"/>
              <w:rPr>
                <w:b/>
                <w:sz w:val="20"/>
              </w:rPr>
            </w:pPr>
            <w:r w:rsidRPr="00F5488C">
              <w:rPr>
                <w:b/>
                <w:sz w:val="20"/>
              </w:rPr>
              <w:t>Bo</w:t>
            </w:r>
          </w:p>
          <w:p w14:paraId="2E34E885" w14:textId="77777777" w:rsidR="008B3CCD" w:rsidRPr="00F5488C" w:rsidRDefault="00475040" w:rsidP="00357C62">
            <w:pPr>
              <w:pStyle w:val="TableParagraph"/>
              <w:jc w:val="center"/>
              <w:rPr>
                <w:b/>
                <w:sz w:val="20"/>
              </w:rPr>
            </w:pPr>
            <w:r w:rsidRPr="00F5488C">
              <w:rPr>
                <w:b/>
                <w:sz w:val="20"/>
              </w:rPr>
              <w:t>n = 202</w:t>
            </w:r>
            <w:r w:rsidRPr="00F5488C">
              <w:rPr>
                <w:b/>
                <w:sz w:val="20"/>
                <w:vertAlign w:val="superscript"/>
              </w:rPr>
              <w:t>a</w:t>
            </w:r>
          </w:p>
        </w:tc>
      </w:tr>
      <w:tr w:rsidR="008B3CCD" w:rsidRPr="00A1114D" w14:paraId="4EA0067B" w14:textId="77777777">
        <w:trPr>
          <w:trHeight w:val="690"/>
        </w:trPr>
        <w:tc>
          <w:tcPr>
            <w:tcW w:w="1421" w:type="dxa"/>
            <w:tcBorders>
              <w:right w:val="single" w:sz="8" w:space="0" w:color="000000"/>
            </w:tcBorders>
          </w:tcPr>
          <w:p w14:paraId="41FC4606" w14:textId="77777777" w:rsidR="008B3CCD" w:rsidRPr="00F5488C" w:rsidRDefault="00475040" w:rsidP="00357C62">
            <w:pPr>
              <w:pStyle w:val="TableParagraph"/>
              <w:spacing w:before="108"/>
              <w:ind w:left="174"/>
              <w:rPr>
                <w:sz w:val="20"/>
              </w:rPr>
            </w:pPr>
            <w:r w:rsidRPr="00F5488C">
              <w:rPr>
                <w:sz w:val="20"/>
              </w:rPr>
              <w:t>LIP, dienos [95 % PI]</w:t>
            </w:r>
          </w:p>
        </w:tc>
        <w:tc>
          <w:tcPr>
            <w:tcW w:w="1140" w:type="dxa"/>
            <w:tcBorders>
              <w:top w:val="single" w:sz="8" w:space="0" w:color="000000"/>
              <w:left w:val="single" w:sz="8" w:space="0" w:color="000000"/>
              <w:bottom w:val="single" w:sz="8" w:space="0" w:color="000000"/>
              <w:right w:val="single" w:sz="8" w:space="0" w:color="000000"/>
            </w:tcBorders>
          </w:tcPr>
          <w:p w14:paraId="06172734" w14:textId="77777777" w:rsidR="008B3CCD" w:rsidRPr="00F5488C" w:rsidRDefault="00475040" w:rsidP="00357C62">
            <w:pPr>
              <w:pStyle w:val="TableParagraph"/>
              <w:spacing w:before="108"/>
              <w:rPr>
                <w:sz w:val="20"/>
              </w:rPr>
            </w:pPr>
            <w:r w:rsidRPr="00F5488C">
              <w:rPr>
                <w:sz w:val="20"/>
              </w:rPr>
              <w:t>189</w:t>
            </w:r>
            <w:r w:rsidRPr="00F5488C">
              <w:rPr>
                <w:sz w:val="20"/>
                <w:vertAlign w:val="superscript"/>
              </w:rPr>
              <w:t>b</w:t>
            </w:r>
            <w:r w:rsidRPr="00F5488C">
              <w:rPr>
                <w:sz w:val="20"/>
              </w:rPr>
              <w:t xml:space="preserve"> [148, 211]</w:t>
            </w:r>
          </w:p>
        </w:tc>
        <w:tc>
          <w:tcPr>
            <w:tcW w:w="1121" w:type="dxa"/>
            <w:tcBorders>
              <w:top w:val="single" w:sz="8" w:space="0" w:color="000000"/>
              <w:left w:val="single" w:sz="8" w:space="0" w:color="000000"/>
              <w:bottom w:val="single" w:sz="8" w:space="0" w:color="000000"/>
              <w:right w:val="single" w:sz="8" w:space="0" w:color="000000"/>
            </w:tcBorders>
          </w:tcPr>
          <w:p w14:paraId="4147B342" w14:textId="77777777" w:rsidR="008B3CCD" w:rsidRPr="00F5488C" w:rsidRDefault="00475040" w:rsidP="00357C62">
            <w:pPr>
              <w:pStyle w:val="TableParagraph"/>
              <w:spacing w:before="108"/>
              <w:rPr>
                <w:sz w:val="20"/>
              </w:rPr>
            </w:pPr>
            <w:r w:rsidRPr="00F5488C">
              <w:rPr>
                <w:sz w:val="20"/>
              </w:rPr>
              <w:t>106</w:t>
            </w:r>
            <w:r w:rsidRPr="00F5488C">
              <w:rPr>
                <w:sz w:val="20"/>
                <w:vertAlign w:val="superscript"/>
              </w:rPr>
              <w:t>b</w:t>
            </w:r>
            <w:r w:rsidRPr="00F5488C">
              <w:rPr>
                <w:sz w:val="20"/>
              </w:rPr>
              <w:t xml:space="preserve"> [86, 128]</w:t>
            </w:r>
          </w:p>
        </w:tc>
        <w:tc>
          <w:tcPr>
            <w:tcW w:w="1164" w:type="dxa"/>
            <w:tcBorders>
              <w:top w:val="single" w:sz="8" w:space="0" w:color="000000"/>
              <w:left w:val="single" w:sz="8" w:space="0" w:color="000000"/>
              <w:bottom w:val="single" w:sz="8" w:space="0" w:color="000000"/>
              <w:right w:val="single" w:sz="8" w:space="0" w:color="000000"/>
            </w:tcBorders>
          </w:tcPr>
          <w:p w14:paraId="76B4BBBF" w14:textId="77777777" w:rsidR="008B3CCD" w:rsidRPr="00F5488C" w:rsidRDefault="00475040" w:rsidP="00357C62">
            <w:pPr>
              <w:pStyle w:val="TableParagraph"/>
              <w:spacing w:before="108"/>
              <w:rPr>
                <w:sz w:val="20"/>
              </w:rPr>
            </w:pPr>
            <w:r w:rsidRPr="00F5488C">
              <w:rPr>
                <w:sz w:val="20"/>
              </w:rPr>
              <w:t>212</w:t>
            </w:r>
            <w:r w:rsidRPr="00F5488C">
              <w:rPr>
                <w:sz w:val="20"/>
                <w:vertAlign w:val="superscript"/>
              </w:rPr>
              <w:t>d</w:t>
            </w:r>
            <w:r w:rsidRPr="00F5488C">
              <w:rPr>
                <w:sz w:val="20"/>
              </w:rPr>
              <w:t xml:space="preserve"> [188, 267]</w:t>
            </w:r>
          </w:p>
        </w:tc>
        <w:tc>
          <w:tcPr>
            <w:tcW w:w="982" w:type="dxa"/>
            <w:tcBorders>
              <w:top w:val="single" w:sz="8" w:space="0" w:color="000000"/>
              <w:left w:val="single" w:sz="8" w:space="0" w:color="000000"/>
              <w:bottom w:val="single" w:sz="8" w:space="0" w:color="000000"/>
              <w:right w:val="single" w:sz="8" w:space="0" w:color="000000"/>
            </w:tcBorders>
          </w:tcPr>
          <w:p w14:paraId="0E938740" w14:textId="77777777" w:rsidR="008B3CCD" w:rsidRPr="00F5488C" w:rsidRDefault="00475040" w:rsidP="00357C62">
            <w:pPr>
              <w:pStyle w:val="TableParagraph"/>
              <w:rPr>
                <w:sz w:val="20"/>
              </w:rPr>
            </w:pPr>
            <w:r w:rsidRPr="00F5488C">
              <w:rPr>
                <w:sz w:val="20"/>
              </w:rPr>
              <w:t>169</w:t>
            </w:r>
            <w:r w:rsidRPr="00F5488C">
              <w:rPr>
                <w:sz w:val="20"/>
                <w:vertAlign w:val="superscript"/>
              </w:rPr>
              <w:t>d</w:t>
            </w:r>
            <w:r w:rsidRPr="00F5488C">
              <w:rPr>
                <w:sz w:val="20"/>
              </w:rPr>
              <w:t xml:space="preserve"> [105,</w:t>
            </w:r>
          </w:p>
          <w:p w14:paraId="4CB85547" w14:textId="77777777" w:rsidR="008B3CCD" w:rsidRPr="00F5488C" w:rsidRDefault="00475040" w:rsidP="00A34C51">
            <w:pPr>
              <w:pStyle w:val="TableParagraph"/>
              <w:rPr>
                <w:sz w:val="20"/>
              </w:rPr>
            </w:pPr>
            <w:r w:rsidRPr="00F5488C">
              <w:rPr>
                <w:sz w:val="20"/>
              </w:rPr>
              <w:t>191]</w:t>
            </w:r>
          </w:p>
        </w:tc>
        <w:tc>
          <w:tcPr>
            <w:tcW w:w="953" w:type="dxa"/>
            <w:tcBorders>
              <w:top w:val="single" w:sz="8" w:space="0" w:color="000000"/>
              <w:left w:val="single" w:sz="8" w:space="0" w:color="000000"/>
              <w:bottom w:val="single" w:sz="8" w:space="0" w:color="000000"/>
              <w:right w:val="single" w:sz="8" w:space="0" w:color="000000"/>
            </w:tcBorders>
          </w:tcPr>
          <w:p w14:paraId="56AC5304" w14:textId="77777777" w:rsidR="008B3CCD" w:rsidRPr="00F5488C" w:rsidRDefault="00475040" w:rsidP="00357C62">
            <w:pPr>
              <w:pStyle w:val="TableParagraph"/>
              <w:rPr>
                <w:sz w:val="20"/>
              </w:rPr>
            </w:pPr>
            <w:r w:rsidRPr="00F5488C">
              <w:rPr>
                <w:sz w:val="20"/>
              </w:rPr>
              <w:t>148</w:t>
            </w:r>
            <w:r w:rsidRPr="00F5488C">
              <w:rPr>
                <w:sz w:val="20"/>
                <w:vertAlign w:val="superscript"/>
              </w:rPr>
              <w:t>b</w:t>
            </w:r>
            <w:r w:rsidRPr="00F5488C">
              <w:rPr>
                <w:sz w:val="20"/>
              </w:rPr>
              <w:t xml:space="preserve"> [129,</w:t>
            </w:r>
          </w:p>
          <w:p w14:paraId="2BF9B292" w14:textId="77777777" w:rsidR="008B3CCD" w:rsidRPr="00F5488C" w:rsidRDefault="00475040" w:rsidP="00A34C51">
            <w:pPr>
              <w:pStyle w:val="TableParagraph"/>
              <w:rPr>
                <w:sz w:val="20"/>
              </w:rPr>
            </w:pPr>
            <w:r w:rsidRPr="00F5488C">
              <w:rPr>
                <w:sz w:val="20"/>
              </w:rPr>
              <w:t>192]</w:t>
            </w:r>
          </w:p>
        </w:tc>
        <w:tc>
          <w:tcPr>
            <w:tcW w:w="972" w:type="dxa"/>
            <w:tcBorders>
              <w:top w:val="single" w:sz="8" w:space="0" w:color="000000"/>
              <w:left w:val="single" w:sz="8" w:space="0" w:color="000000"/>
              <w:bottom w:val="single" w:sz="8" w:space="0" w:color="000000"/>
              <w:right w:val="single" w:sz="8" w:space="0" w:color="000000"/>
            </w:tcBorders>
          </w:tcPr>
          <w:p w14:paraId="25445705" w14:textId="77777777" w:rsidR="008B3CCD" w:rsidRPr="00F5488C" w:rsidRDefault="00475040" w:rsidP="00357C62">
            <w:pPr>
              <w:pStyle w:val="TableParagraph"/>
              <w:spacing w:before="108"/>
              <w:rPr>
                <w:sz w:val="20"/>
              </w:rPr>
            </w:pPr>
            <w:r w:rsidRPr="00F5488C">
              <w:rPr>
                <w:sz w:val="20"/>
              </w:rPr>
              <w:t>87</w:t>
            </w:r>
            <w:r w:rsidRPr="00F5488C">
              <w:rPr>
                <w:sz w:val="20"/>
                <w:vertAlign w:val="superscript"/>
              </w:rPr>
              <w:t>b</w:t>
            </w:r>
            <w:r w:rsidRPr="00F5488C">
              <w:rPr>
                <w:sz w:val="20"/>
              </w:rPr>
              <w:t xml:space="preserve"> [84, 107]</w:t>
            </w:r>
          </w:p>
        </w:tc>
        <w:tc>
          <w:tcPr>
            <w:tcW w:w="1320" w:type="dxa"/>
            <w:tcBorders>
              <w:top w:val="single" w:sz="8" w:space="0" w:color="000000"/>
              <w:left w:val="single" w:sz="8" w:space="0" w:color="000000"/>
              <w:bottom w:val="single" w:sz="8" w:space="0" w:color="000000"/>
              <w:right w:val="single" w:sz="8" w:space="0" w:color="000000"/>
            </w:tcBorders>
          </w:tcPr>
          <w:p w14:paraId="49CB1556" w14:textId="77777777" w:rsidR="008B3CCD" w:rsidRPr="00F5488C" w:rsidRDefault="00475040" w:rsidP="00357C62">
            <w:pPr>
              <w:pStyle w:val="TableParagraph"/>
              <w:spacing w:before="108"/>
              <w:jc w:val="center"/>
              <w:rPr>
                <w:sz w:val="20"/>
              </w:rPr>
            </w:pPr>
            <w:r w:rsidRPr="00F5488C">
              <w:rPr>
                <w:sz w:val="20"/>
              </w:rPr>
              <w:t>210</w:t>
            </w:r>
          </w:p>
          <w:p w14:paraId="0EFE58C4" w14:textId="77777777" w:rsidR="008B3CCD" w:rsidRPr="00F5488C" w:rsidRDefault="00475040" w:rsidP="00357C62">
            <w:pPr>
              <w:pStyle w:val="TableParagraph"/>
              <w:jc w:val="center"/>
              <w:rPr>
                <w:sz w:val="20"/>
              </w:rPr>
            </w:pPr>
            <w:r w:rsidRPr="00F5488C">
              <w:rPr>
                <w:sz w:val="20"/>
              </w:rPr>
              <w:t>[154, 281]</w:t>
            </w:r>
          </w:p>
        </w:tc>
      </w:tr>
      <w:tr w:rsidR="008B3CCD" w:rsidRPr="00A1114D" w14:paraId="3328D562" w14:textId="77777777">
        <w:trPr>
          <w:trHeight w:val="918"/>
        </w:trPr>
        <w:tc>
          <w:tcPr>
            <w:tcW w:w="1421" w:type="dxa"/>
            <w:tcBorders>
              <w:right w:val="single" w:sz="8" w:space="0" w:color="000000"/>
            </w:tcBorders>
          </w:tcPr>
          <w:p w14:paraId="6C258E1F" w14:textId="77777777" w:rsidR="008B3CCD" w:rsidRPr="00F5488C" w:rsidRDefault="00475040" w:rsidP="00357C62">
            <w:pPr>
              <w:pStyle w:val="TableParagraph"/>
              <w:ind w:left="174"/>
              <w:rPr>
                <w:sz w:val="20"/>
              </w:rPr>
            </w:pPr>
            <w:r w:rsidRPr="00F5488C">
              <w:rPr>
                <w:sz w:val="20"/>
              </w:rPr>
              <w:t xml:space="preserve">1 m. </w:t>
            </w:r>
            <w:r w:rsidRPr="00F5488C">
              <w:rPr>
                <w:w w:val="95"/>
                <w:sz w:val="20"/>
              </w:rPr>
              <w:t xml:space="preserve">išgyvenamu- </w:t>
            </w:r>
            <w:r w:rsidRPr="00F5488C">
              <w:rPr>
                <w:sz w:val="20"/>
              </w:rPr>
              <w:t>mas, %</w:t>
            </w:r>
          </w:p>
          <w:p w14:paraId="77CA3B9C" w14:textId="77777777" w:rsidR="008B3CCD" w:rsidRPr="00F5488C" w:rsidRDefault="00475040" w:rsidP="00357C62">
            <w:pPr>
              <w:pStyle w:val="TableParagraph"/>
              <w:ind w:left="174"/>
              <w:rPr>
                <w:sz w:val="20"/>
              </w:rPr>
            </w:pPr>
            <w:r w:rsidRPr="00F5488C">
              <w:rPr>
                <w:sz w:val="20"/>
              </w:rPr>
              <w:t>[95 % PI]</w:t>
            </w:r>
          </w:p>
        </w:tc>
        <w:tc>
          <w:tcPr>
            <w:tcW w:w="1140" w:type="dxa"/>
            <w:tcBorders>
              <w:top w:val="single" w:sz="8" w:space="0" w:color="000000"/>
              <w:left w:val="single" w:sz="8" w:space="0" w:color="000000"/>
              <w:bottom w:val="single" w:sz="8" w:space="0" w:color="000000"/>
              <w:right w:val="single" w:sz="8" w:space="0" w:color="000000"/>
            </w:tcBorders>
          </w:tcPr>
          <w:p w14:paraId="245DD5B8" w14:textId="77777777" w:rsidR="008B3CCD" w:rsidRPr="00F5488C" w:rsidRDefault="008B3CCD" w:rsidP="00B042E9">
            <w:pPr>
              <w:pStyle w:val="TableParagraph"/>
              <w:spacing w:before="4"/>
              <w:rPr>
                <w:i/>
                <w:sz w:val="19"/>
              </w:rPr>
            </w:pPr>
          </w:p>
          <w:p w14:paraId="3EDCCC09" w14:textId="77777777" w:rsidR="008B3CCD" w:rsidRPr="00F5488C" w:rsidRDefault="00475040" w:rsidP="00357C62">
            <w:pPr>
              <w:pStyle w:val="TableParagraph"/>
              <w:rPr>
                <w:sz w:val="20"/>
              </w:rPr>
            </w:pPr>
            <w:r w:rsidRPr="00F5488C">
              <w:rPr>
                <w:sz w:val="20"/>
              </w:rPr>
              <w:t>80</w:t>
            </w:r>
            <w:r w:rsidRPr="00F5488C">
              <w:rPr>
                <w:sz w:val="20"/>
                <w:vertAlign w:val="superscript"/>
              </w:rPr>
              <w:t>d</w:t>
            </w:r>
            <w:r w:rsidRPr="00F5488C">
              <w:rPr>
                <w:sz w:val="20"/>
              </w:rPr>
              <w:t xml:space="preserve"> [74,85]</w:t>
            </w:r>
          </w:p>
        </w:tc>
        <w:tc>
          <w:tcPr>
            <w:tcW w:w="1121" w:type="dxa"/>
            <w:tcBorders>
              <w:top w:val="single" w:sz="8" w:space="0" w:color="000000"/>
              <w:left w:val="single" w:sz="8" w:space="0" w:color="000000"/>
              <w:bottom w:val="single" w:sz="8" w:space="0" w:color="000000"/>
              <w:right w:val="single" w:sz="8" w:space="0" w:color="000000"/>
            </w:tcBorders>
          </w:tcPr>
          <w:p w14:paraId="378C4718" w14:textId="77777777" w:rsidR="008B3CCD" w:rsidRPr="00F5488C" w:rsidRDefault="008B3CCD" w:rsidP="00A34C51">
            <w:pPr>
              <w:pStyle w:val="TableParagraph"/>
              <w:spacing w:before="4"/>
              <w:rPr>
                <w:i/>
                <w:sz w:val="19"/>
              </w:rPr>
            </w:pPr>
          </w:p>
          <w:p w14:paraId="1B9024AF" w14:textId="77777777" w:rsidR="008B3CCD" w:rsidRPr="00F5488C" w:rsidRDefault="00475040" w:rsidP="00357C62">
            <w:pPr>
              <w:pStyle w:val="TableParagraph"/>
              <w:rPr>
                <w:sz w:val="20"/>
              </w:rPr>
            </w:pPr>
            <w:r w:rsidRPr="00F5488C">
              <w:rPr>
                <w:sz w:val="20"/>
              </w:rPr>
              <w:t>66</w:t>
            </w:r>
            <w:r w:rsidRPr="00F5488C">
              <w:rPr>
                <w:sz w:val="20"/>
                <w:vertAlign w:val="superscript"/>
              </w:rPr>
              <w:t>d</w:t>
            </w:r>
            <w:r w:rsidRPr="00F5488C">
              <w:rPr>
                <w:sz w:val="20"/>
              </w:rPr>
              <w:t xml:space="preserve"> [59,72]</w:t>
            </w:r>
          </w:p>
        </w:tc>
        <w:tc>
          <w:tcPr>
            <w:tcW w:w="1164" w:type="dxa"/>
            <w:tcBorders>
              <w:top w:val="single" w:sz="8" w:space="0" w:color="000000"/>
              <w:left w:val="single" w:sz="8" w:space="0" w:color="000000"/>
              <w:bottom w:val="single" w:sz="8" w:space="0" w:color="000000"/>
              <w:right w:val="single" w:sz="8" w:space="0" w:color="000000"/>
            </w:tcBorders>
          </w:tcPr>
          <w:p w14:paraId="03DC1390" w14:textId="77777777" w:rsidR="008B3CCD" w:rsidRPr="00F5488C" w:rsidRDefault="008B3CCD" w:rsidP="00A34C51">
            <w:pPr>
              <w:pStyle w:val="TableParagraph"/>
              <w:spacing w:before="4"/>
              <w:rPr>
                <w:i/>
                <w:sz w:val="19"/>
              </w:rPr>
            </w:pPr>
          </w:p>
          <w:p w14:paraId="2CE72174" w14:textId="77777777" w:rsidR="008B3CCD" w:rsidRPr="00F5488C" w:rsidRDefault="00475040" w:rsidP="00357C62">
            <w:pPr>
              <w:pStyle w:val="TableParagraph"/>
              <w:rPr>
                <w:sz w:val="20"/>
              </w:rPr>
            </w:pPr>
            <w:r w:rsidRPr="00F5488C">
              <w:rPr>
                <w:sz w:val="20"/>
              </w:rPr>
              <w:t>89</w:t>
            </w:r>
            <w:r w:rsidRPr="00F5488C">
              <w:rPr>
                <w:sz w:val="20"/>
                <w:vertAlign w:val="superscript"/>
              </w:rPr>
              <w:t>d</w:t>
            </w:r>
            <w:r w:rsidRPr="00F5488C">
              <w:rPr>
                <w:sz w:val="20"/>
              </w:rPr>
              <w:t xml:space="preserve"> [82,95]</w:t>
            </w:r>
          </w:p>
        </w:tc>
        <w:tc>
          <w:tcPr>
            <w:tcW w:w="982" w:type="dxa"/>
            <w:tcBorders>
              <w:top w:val="single" w:sz="8" w:space="0" w:color="000000"/>
              <w:left w:val="single" w:sz="8" w:space="0" w:color="000000"/>
              <w:bottom w:val="single" w:sz="8" w:space="0" w:color="000000"/>
              <w:right w:val="single" w:sz="8" w:space="0" w:color="000000"/>
            </w:tcBorders>
          </w:tcPr>
          <w:p w14:paraId="39FB2413" w14:textId="77777777" w:rsidR="008B3CCD" w:rsidRPr="00F5488C" w:rsidRDefault="008B3CCD" w:rsidP="00A34C51">
            <w:pPr>
              <w:pStyle w:val="TableParagraph"/>
              <w:spacing w:before="4"/>
              <w:rPr>
                <w:i/>
                <w:sz w:val="19"/>
              </w:rPr>
            </w:pPr>
          </w:p>
          <w:p w14:paraId="72A3CAEF" w14:textId="77777777" w:rsidR="008B3CCD" w:rsidRPr="00F5488C" w:rsidRDefault="00475040" w:rsidP="00357C62">
            <w:pPr>
              <w:pStyle w:val="TableParagraph"/>
              <w:rPr>
                <w:sz w:val="20"/>
              </w:rPr>
            </w:pPr>
            <w:r w:rsidRPr="00F5488C">
              <w:rPr>
                <w:sz w:val="20"/>
              </w:rPr>
              <w:t>72</w:t>
            </w:r>
            <w:r w:rsidRPr="00F5488C">
              <w:rPr>
                <w:sz w:val="20"/>
                <w:vertAlign w:val="superscript"/>
              </w:rPr>
              <w:t>d</w:t>
            </w:r>
            <w:r w:rsidRPr="00F5488C">
              <w:rPr>
                <w:sz w:val="20"/>
              </w:rPr>
              <w:t xml:space="preserve"> [62,83]</w:t>
            </w:r>
          </w:p>
        </w:tc>
        <w:tc>
          <w:tcPr>
            <w:tcW w:w="953" w:type="dxa"/>
            <w:tcBorders>
              <w:top w:val="single" w:sz="8" w:space="0" w:color="000000"/>
              <w:left w:val="single" w:sz="8" w:space="0" w:color="000000"/>
              <w:bottom w:val="single" w:sz="8" w:space="0" w:color="000000"/>
              <w:right w:val="single" w:sz="8" w:space="0" w:color="000000"/>
            </w:tcBorders>
          </w:tcPr>
          <w:p w14:paraId="10AD3175" w14:textId="77777777" w:rsidR="008B3CCD" w:rsidRPr="00F5488C" w:rsidRDefault="008B3CCD" w:rsidP="00A34C51">
            <w:pPr>
              <w:pStyle w:val="TableParagraph"/>
              <w:spacing w:before="4"/>
              <w:rPr>
                <w:i/>
                <w:sz w:val="19"/>
              </w:rPr>
            </w:pPr>
          </w:p>
          <w:p w14:paraId="5F4F0814" w14:textId="77777777" w:rsidR="008B3CCD" w:rsidRPr="00F5488C" w:rsidRDefault="00475040" w:rsidP="00357C62">
            <w:pPr>
              <w:pStyle w:val="TableParagraph"/>
              <w:jc w:val="center"/>
              <w:rPr>
                <w:sz w:val="20"/>
              </w:rPr>
            </w:pPr>
            <w:r w:rsidRPr="00F5488C">
              <w:rPr>
                <w:sz w:val="20"/>
              </w:rPr>
              <w:t>73</w:t>
            </w:r>
          </w:p>
          <w:p w14:paraId="75F5D868" w14:textId="77777777" w:rsidR="008B3CCD" w:rsidRPr="00F5488C" w:rsidRDefault="00475040" w:rsidP="00357C62">
            <w:pPr>
              <w:pStyle w:val="TableParagraph"/>
              <w:spacing w:before="1"/>
              <w:jc w:val="center"/>
              <w:rPr>
                <w:sz w:val="20"/>
              </w:rPr>
            </w:pPr>
            <w:r w:rsidRPr="00F5488C">
              <w:rPr>
                <w:sz w:val="20"/>
              </w:rPr>
              <w:t>[64,82]</w:t>
            </w:r>
          </w:p>
        </w:tc>
        <w:tc>
          <w:tcPr>
            <w:tcW w:w="972" w:type="dxa"/>
            <w:tcBorders>
              <w:top w:val="single" w:sz="8" w:space="0" w:color="000000"/>
              <w:left w:val="single" w:sz="8" w:space="0" w:color="000000"/>
              <w:bottom w:val="single" w:sz="8" w:space="0" w:color="000000"/>
              <w:right w:val="single" w:sz="8" w:space="0" w:color="000000"/>
            </w:tcBorders>
          </w:tcPr>
          <w:p w14:paraId="737BF242" w14:textId="77777777" w:rsidR="008B3CCD" w:rsidRPr="00F5488C" w:rsidRDefault="008B3CCD" w:rsidP="00A34C51">
            <w:pPr>
              <w:pStyle w:val="TableParagraph"/>
              <w:spacing w:before="4"/>
              <w:rPr>
                <w:i/>
                <w:sz w:val="19"/>
              </w:rPr>
            </w:pPr>
          </w:p>
          <w:p w14:paraId="7509BE24" w14:textId="77777777" w:rsidR="008B3CCD" w:rsidRPr="00F5488C" w:rsidRDefault="00475040" w:rsidP="00357C62">
            <w:pPr>
              <w:pStyle w:val="TableParagraph"/>
              <w:jc w:val="center"/>
              <w:rPr>
                <w:sz w:val="20"/>
              </w:rPr>
            </w:pPr>
            <w:r w:rsidRPr="00F5488C">
              <w:rPr>
                <w:sz w:val="20"/>
              </w:rPr>
              <w:t>62</w:t>
            </w:r>
          </w:p>
          <w:p w14:paraId="11D06823" w14:textId="77777777" w:rsidR="008B3CCD" w:rsidRPr="00F5488C" w:rsidRDefault="00475040" w:rsidP="00357C62">
            <w:pPr>
              <w:pStyle w:val="TableParagraph"/>
              <w:spacing w:before="1"/>
              <w:jc w:val="center"/>
              <w:rPr>
                <w:sz w:val="20"/>
              </w:rPr>
            </w:pPr>
            <w:r w:rsidRPr="00F5488C">
              <w:rPr>
                <w:sz w:val="20"/>
              </w:rPr>
              <w:t>[53,71]</w:t>
            </w:r>
          </w:p>
        </w:tc>
        <w:tc>
          <w:tcPr>
            <w:tcW w:w="1320" w:type="dxa"/>
            <w:tcBorders>
              <w:top w:val="single" w:sz="8" w:space="0" w:color="000000"/>
              <w:left w:val="single" w:sz="8" w:space="0" w:color="000000"/>
              <w:bottom w:val="single" w:sz="8" w:space="0" w:color="000000"/>
              <w:right w:val="single" w:sz="8" w:space="0" w:color="000000"/>
            </w:tcBorders>
          </w:tcPr>
          <w:p w14:paraId="0337C057" w14:textId="77777777" w:rsidR="008B3CCD" w:rsidRPr="00F5488C" w:rsidRDefault="008B3CCD" w:rsidP="00A34C51">
            <w:pPr>
              <w:pStyle w:val="TableParagraph"/>
              <w:spacing w:before="5"/>
              <w:rPr>
                <w:i/>
                <w:sz w:val="29"/>
              </w:rPr>
            </w:pPr>
          </w:p>
          <w:p w14:paraId="0CDA70DF" w14:textId="77777777" w:rsidR="008B3CCD" w:rsidRPr="00F5488C" w:rsidRDefault="00475040" w:rsidP="00357C62">
            <w:pPr>
              <w:pStyle w:val="TableParagraph"/>
              <w:jc w:val="center"/>
              <w:rPr>
                <w:sz w:val="20"/>
              </w:rPr>
            </w:pPr>
            <w:r w:rsidRPr="00F5488C">
              <w:rPr>
                <w:sz w:val="20"/>
              </w:rPr>
              <w:t>60</w:t>
            </w:r>
          </w:p>
        </w:tc>
      </w:tr>
      <w:tr w:rsidR="008B3CCD" w:rsidRPr="00A1114D" w14:paraId="01E45C25" w14:textId="77777777">
        <w:trPr>
          <w:trHeight w:val="460"/>
        </w:trPr>
        <w:tc>
          <w:tcPr>
            <w:tcW w:w="1421" w:type="dxa"/>
            <w:tcBorders>
              <w:right w:val="single" w:sz="8" w:space="0" w:color="000000"/>
            </w:tcBorders>
          </w:tcPr>
          <w:p w14:paraId="408EEE2E" w14:textId="61AC662A" w:rsidR="008B3CCD" w:rsidRPr="00F5488C" w:rsidRDefault="00475040" w:rsidP="00357C62">
            <w:pPr>
              <w:pStyle w:val="TableParagraph"/>
              <w:spacing w:before="4"/>
              <w:ind w:left="174"/>
              <w:rPr>
                <w:b/>
                <w:sz w:val="20"/>
              </w:rPr>
            </w:pPr>
            <w:r w:rsidRPr="00F5488C">
              <w:rPr>
                <w:b/>
                <w:sz w:val="20"/>
              </w:rPr>
              <w:t xml:space="preserve">Geriausia </w:t>
            </w:r>
            <w:r w:rsidR="00E85EE0" w:rsidRPr="00F5488C">
              <w:rPr>
                <w:b/>
                <w:sz w:val="20"/>
              </w:rPr>
              <w:t xml:space="preserve">reakcija </w:t>
            </w:r>
            <w:r w:rsidRPr="00F5488C">
              <w:rPr>
                <w:b/>
                <w:sz w:val="20"/>
              </w:rPr>
              <w:t>(%)</w:t>
            </w:r>
          </w:p>
        </w:tc>
        <w:tc>
          <w:tcPr>
            <w:tcW w:w="1140" w:type="dxa"/>
            <w:tcBorders>
              <w:top w:val="single" w:sz="8" w:space="0" w:color="000000"/>
              <w:left w:val="single" w:sz="8" w:space="0" w:color="000000"/>
              <w:bottom w:val="single" w:sz="8" w:space="0" w:color="000000"/>
              <w:right w:val="single" w:sz="8" w:space="0" w:color="000000"/>
            </w:tcBorders>
          </w:tcPr>
          <w:p w14:paraId="46542048" w14:textId="101F58B9" w:rsidR="008B3CCD" w:rsidRPr="00F5488C" w:rsidRDefault="00C31FEA" w:rsidP="00357C62">
            <w:pPr>
              <w:pStyle w:val="TableParagraph"/>
              <w:jc w:val="center"/>
              <w:rPr>
                <w:b/>
                <w:sz w:val="20"/>
              </w:rPr>
            </w:pPr>
            <w:r w:rsidRPr="00F5488C">
              <w:rPr>
                <w:b/>
                <w:sz w:val="20"/>
              </w:rPr>
              <w:t>Bo</w:t>
            </w:r>
          </w:p>
          <w:p w14:paraId="246749EB" w14:textId="77777777" w:rsidR="008B3CCD" w:rsidRPr="00F5488C" w:rsidRDefault="00475040" w:rsidP="00357C62">
            <w:pPr>
              <w:pStyle w:val="TableParagraph"/>
              <w:jc w:val="center"/>
              <w:rPr>
                <w:b/>
                <w:sz w:val="20"/>
              </w:rPr>
            </w:pPr>
            <w:r w:rsidRPr="00F5488C">
              <w:rPr>
                <w:b/>
                <w:sz w:val="20"/>
              </w:rPr>
              <w:t>n = 315</w:t>
            </w:r>
            <w:r w:rsidRPr="00F5488C">
              <w:rPr>
                <w:b/>
                <w:sz w:val="20"/>
                <w:vertAlign w:val="superscript"/>
              </w:rPr>
              <w:t>c</w:t>
            </w:r>
          </w:p>
        </w:tc>
        <w:tc>
          <w:tcPr>
            <w:tcW w:w="1121" w:type="dxa"/>
            <w:tcBorders>
              <w:top w:val="single" w:sz="8" w:space="0" w:color="000000"/>
              <w:left w:val="single" w:sz="8" w:space="0" w:color="000000"/>
              <w:bottom w:val="single" w:sz="8" w:space="0" w:color="000000"/>
              <w:right w:val="single" w:sz="8" w:space="0" w:color="000000"/>
            </w:tcBorders>
          </w:tcPr>
          <w:p w14:paraId="298B7518" w14:textId="77777777" w:rsidR="008B3CCD" w:rsidRPr="00F5488C" w:rsidRDefault="00475040" w:rsidP="00357C62">
            <w:pPr>
              <w:pStyle w:val="TableParagraph"/>
              <w:jc w:val="center"/>
              <w:rPr>
                <w:b/>
                <w:sz w:val="20"/>
              </w:rPr>
            </w:pPr>
            <w:r w:rsidRPr="00F5488C">
              <w:rPr>
                <w:b/>
                <w:sz w:val="20"/>
              </w:rPr>
              <w:t>Dex</w:t>
            </w:r>
          </w:p>
          <w:p w14:paraId="6617E073" w14:textId="77777777" w:rsidR="008B3CCD" w:rsidRPr="00F5488C" w:rsidRDefault="00475040" w:rsidP="00357C62">
            <w:pPr>
              <w:pStyle w:val="TableParagraph"/>
              <w:jc w:val="center"/>
              <w:rPr>
                <w:b/>
                <w:sz w:val="20"/>
              </w:rPr>
            </w:pPr>
            <w:r w:rsidRPr="00F5488C">
              <w:rPr>
                <w:b/>
                <w:sz w:val="20"/>
              </w:rPr>
              <w:t>n = 312</w:t>
            </w:r>
            <w:r w:rsidRPr="00F5488C">
              <w:rPr>
                <w:b/>
                <w:sz w:val="20"/>
                <w:vertAlign w:val="superscript"/>
              </w:rPr>
              <w:t>c</w:t>
            </w:r>
          </w:p>
        </w:tc>
        <w:tc>
          <w:tcPr>
            <w:tcW w:w="1164" w:type="dxa"/>
            <w:tcBorders>
              <w:top w:val="single" w:sz="8" w:space="0" w:color="000000"/>
              <w:left w:val="single" w:sz="8" w:space="0" w:color="000000"/>
              <w:bottom w:val="single" w:sz="8" w:space="0" w:color="000000"/>
              <w:right w:val="single" w:sz="8" w:space="0" w:color="000000"/>
            </w:tcBorders>
          </w:tcPr>
          <w:p w14:paraId="3D0A879A" w14:textId="1D9B607D" w:rsidR="008B3CCD" w:rsidRPr="00F5488C" w:rsidRDefault="00C31FEA" w:rsidP="00357C62">
            <w:pPr>
              <w:pStyle w:val="TableParagraph"/>
              <w:jc w:val="center"/>
              <w:rPr>
                <w:b/>
                <w:sz w:val="20"/>
              </w:rPr>
            </w:pPr>
            <w:r w:rsidRPr="00F5488C">
              <w:rPr>
                <w:b/>
                <w:sz w:val="20"/>
              </w:rPr>
              <w:t>Bo</w:t>
            </w:r>
          </w:p>
          <w:p w14:paraId="5800E108" w14:textId="77777777" w:rsidR="008B3CCD" w:rsidRPr="00F5488C" w:rsidRDefault="00475040" w:rsidP="00357C62">
            <w:pPr>
              <w:pStyle w:val="TableParagraph"/>
              <w:jc w:val="center"/>
              <w:rPr>
                <w:b/>
                <w:sz w:val="20"/>
              </w:rPr>
            </w:pPr>
            <w:r w:rsidRPr="00F5488C">
              <w:rPr>
                <w:b/>
                <w:sz w:val="20"/>
              </w:rPr>
              <w:t>n = 128</w:t>
            </w:r>
          </w:p>
        </w:tc>
        <w:tc>
          <w:tcPr>
            <w:tcW w:w="982" w:type="dxa"/>
            <w:tcBorders>
              <w:top w:val="single" w:sz="8" w:space="0" w:color="000000"/>
              <w:left w:val="single" w:sz="8" w:space="0" w:color="000000"/>
              <w:bottom w:val="single" w:sz="8" w:space="0" w:color="000000"/>
              <w:right w:val="single" w:sz="8" w:space="0" w:color="000000"/>
            </w:tcBorders>
          </w:tcPr>
          <w:p w14:paraId="34C5D1B0" w14:textId="77777777" w:rsidR="008B3CCD" w:rsidRPr="00F5488C" w:rsidRDefault="00475040" w:rsidP="00357C62">
            <w:pPr>
              <w:pStyle w:val="TableParagraph"/>
              <w:spacing w:before="4"/>
              <w:rPr>
                <w:b/>
                <w:sz w:val="20"/>
              </w:rPr>
            </w:pPr>
            <w:r w:rsidRPr="00F5488C">
              <w:rPr>
                <w:b/>
                <w:sz w:val="20"/>
              </w:rPr>
              <w:t>Dex n =</w:t>
            </w:r>
            <w:r w:rsidRPr="00F5488C">
              <w:rPr>
                <w:b/>
                <w:spacing w:val="-1"/>
                <w:sz w:val="20"/>
              </w:rPr>
              <w:t xml:space="preserve"> </w:t>
            </w:r>
            <w:r w:rsidRPr="00F5488C">
              <w:rPr>
                <w:b/>
                <w:spacing w:val="-5"/>
                <w:sz w:val="20"/>
              </w:rPr>
              <w:t>110</w:t>
            </w:r>
          </w:p>
        </w:tc>
        <w:tc>
          <w:tcPr>
            <w:tcW w:w="953" w:type="dxa"/>
            <w:tcBorders>
              <w:top w:val="single" w:sz="8" w:space="0" w:color="000000"/>
              <w:left w:val="single" w:sz="8" w:space="0" w:color="000000"/>
              <w:bottom w:val="single" w:sz="8" w:space="0" w:color="000000"/>
              <w:right w:val="single" w:sz="8" w:space="0" w:color="000000"/>
            </w:tcBorders>
          </w:tcPr>
          <w:p w14:paraId="240A285A" w14:textId="6CD1667C" w:rsidR="008B3CCD" w:rsidRPr="00F5488C" w:rsidRDefault="00C31FEA" w:rsidP="00357C62">
            <w:pPr>
              <w:pStyle w:val="TableParagraph"/>
              <w:jc w:val="center"/>
              <w:rPr>
                <w:b/>
                <w:sz w:val="20"/>
              </w:rPr>
            </w:pPr>
            <w:r w:rsidRPr="00F5488C">
              <w:rPr>
                <w:b/>
                <w:sz w:val="20"/>
              </w:rPr>
              <w:t>Bo</w:t>
            </w:r>
          </w:p>
          <w:p w14:paraId="34BACF40" w14:textId="77777777" w:rsidR="008B3CCD" w:rsidRPr="00F5488C" w:rsidRDefault="00475040" w:rsidP="00357C62">
            <w:pPr>
              <w:pStyle w:val="TableParagraph"/>
              <w:jc w:val="center"/>
              <w:rPr>
                <w:b/>
                <w:sz w:val="20"/>
              </w:rPr>
            </w:pPr>
            <w:r w:rsidRPr="00F5488C">
              <w:rPr>
                <w:b/>
                <w:sz w:val="20"/>
              </w:rPr>
              <w:t>n = 187</w:t>
            </w:r>
          </w:p>
        </w:tc>
        <w:tc>
          <w:tcPr>
            <w:tcW w:w="972" w:type="dxa"/>
            <w:tcBorders>
              <w:top w:val="single" w:sz="8" w:space="0" w:color="000000"/>
              <w:left w:val="single" w:sz="8" w:space="0" w:color="000000"/>
              <w:bottom w:val="single" w:sz="8" w:space="0" w:color="000000"/>
              <w:right w:val="single" w:sz="8" w:space="0" w:color="000000"/>
            </w:tcBorders>
          </w:tcPr>
          <w:p w14:paraId="7DAD99D2" w14:textId="77777777" w:rsidR="008B3CCD" w:rsidRPr="00F5488C" w:rsidRDefault="00475040" w:rsidP="00357C62">
            <w:pPr>
              <w:pStyle w:val="TableParagraph"/>
              <w:spacing w:before="4"/>
              <w:rPr>
                <w:b/>
                <w:sz w:val="20"/>
              </w:rPr>
            </w:pPr>
            <w:r w:rsidRPr="00F5488C">
              <w:rPr>
                <w:b/>
                <w:sz w:val="20"/>
              </w:rPr>
              <w:t>Dex n =</w:t>
            </w:r>
            <w:r w:rsidRPr="00F5488C">
              <w:rPr>
                <w:b/>
                <w:spacing w:val="-2"/>
                <w:sz w:val="20"/>
              </w:rPr>
              <w:t xml:space="preserve"> </w:t>
            </w:r>
            <w:r w:rsidRPr="00F5488C">
              <w:rPr>
                <w:b/>
                <w:spacing w:val="-5"/>
                <w:sz w:val="20"/>
              </w:rPr>
              <w:t>202</w:t>
            </w:r>
          </w:p>
        </w:tc>
        <w:tc>
          <w:tcPr>
            <w:tcW w:w="1320" w:type="dxa"/>
            <w:tcBorders>
              <w:top w:val="single" w:sz="8" w:space="0" w:color="000000"/>
              <w:left w:val="single" w:sz="8" w:space="0" w:color="000000"/>
              <w:bottom w:val="single" w:sz="8" w:space="0" w:color="000000"/>
              <w:right w:val="single" w:sz="8" w:space="0" w:color="000000"/>
            </w:tcBorders>
          </w:tcPr>
          <w:p w14:paraId="07F309C0" w14:textId="3855A366" w:rsidR="008B3CCD" w:rsidRPr="00F5488C" w:rsidRDefault="00C31FEA" w:rsidP="00357C62">
            <w:pPr>
              <w:pStyle w:val="TableParagraph"/>
              <w:jc w:val="center"/>
              <w:rPr>
                <w:b/>
                <w:sz w:val="20"/>
              </w:rPr>
            </w:pPr>
            <w:r w:rsidRPr="00F5488C">
              <w:rPr>
                <w:b/>
                <w:sz w:val="20"/>
              </w:rPr>
              <w:t>Bo</w:t>
            </w:r>
          </w:p>
          <w:p w14:paraId="11C9B2FD" w14:textId="77777777" w:rsidR="008B3CCD" w:rsidRPr="00F5488C" w:rsidRDefault="00475040" w:rsidP="00357C62">
            <w:pPr>
              <w:pStyle w:val="TableParagraph"/>
              <w:jc w:val="center"/>
              <w:rPr>
                <w:b/>
                <w:sz w:val="20"/>
              </w:rPr>
            </w:pPr>
            <w:r w:rsidRPr="00F5488C">
              <w:rPr>
                <w:b/>
                <w:sz w:val="20"/>
              </w:rPr>
              <w:t>n = 193</w:t>
            </w:r>
          </w:p>
        </w:tc>
      </w:tr>
      <w:tr w:rsidR="008B3CCD" w:rsidRPr="00A1114D" w14:paraId="2078F0E3" w14:textId="77777777">
        <w:trPr>
          <w:trHeight w:val="229"/>
        </w:trPr>
        <w:tc>
          <w:tcPr>
            <w:tcW w:w="1421" w:type="dxa"/>
            <w:tcBorders>
              <w:right w:val="single" w:sz="8" w:space="0" w:color="000000"/>
            </w:tcBorders>
          </w:tcPr>
          <w:p w14:paraId="30AFAED1" w14:textId="77777777" w:rsidR="008B3CCD" w:rsidRPr="00F5488C" w:rsidRDefault="00475040" w:rsidP="00357C62">
            <w:pPr>
              <w:pStyle w:val="TableParagraph"/>
              <w:ind w:left="174"/>
              <w:jc w:val="center"/>
              <w:rPr>
                <w:sz w:val="20"/>
              </w:rPr>
            </w:pPr>
            <w:r w:rsidRPr="00F5488C">
              <w:rPr>
                <w:sz w:val="20"/>
              </w:rPr>
              <w:t>VR</w:t>
            </w:r>
          </w:p>
        </w:tc>
        <w:tc>
          <w:tcPr>
            <w:tcW w:w="1140" w:type="dxa"/>
            <w:tcBorders>
              <w:top w:val="single" w:sz="8" w:space="0" w:color="000000"/>
              <w:left w:val="single" w:sz="8" w:space="0" w:color="000000"/>
              <w:bottom w:val="single" w:sz="8" w:space="0" w:color="000000"/>
              <w:right w:val="single" w:sz="8" w:space="0" w:color="000000"/>
            </w:tcBorders>
          </w:tcPr>
          <w:p w14:paraId="5ED24452" w14:textId="77777777" w:rsidR="008B3CCD" w:rsidRPr="00F5488C" w:rsidRDefault="00475040" w:rsidP="00357C62">
            <w:pPr>
              <w:pStyle w:val="TableParagraph"/>
              <w:jc w:val="center"/>
              <w:rPr>
                <w:sz w:val="20"/>
              </w:rPr>
            </w:pPr>
            <w:r w:rsidRPr="00F5488C">
              <w:rPr>
                <w:sz w:val="20"/>
              </w:rPr>
              <w:t xml:space="preserve">20 (6) </w:t>
            </w:r>
            <w:r w:rsidRPr="00F5488C">
              <w:rPr>
                <w:sz w:val="20"/>
                <w:vertAlign w:val="superscript"/>
              </w:rPr>
              <w:t>b</w:t>
            </w:r>
          </w:p>
        </w:tc>
        <w:tc>
          <w:tcPr>
            <w:tcW w:w="1121" w:type="dxa"/>
            <w:tcBorders>
              <w:top w:val="single" w:sz="8" w:space="0" w:color="000000"/>
              <w:left w:val="single" w:sz="8" w:space="0" w:color="000000"/>
              <w:bottom w:val="single" w:sz="8" w:space="0" w:color="000000"/>
              <w:right w:val="single" w:sz="8" w:space="0" w:color="000000"/>
            </w:tcBorders>
          </w:tcPr>
          <w:p w14:paraId="4393D7B4" w14:textId="77777777" w:rsidR="008B3CCD" w:rsidRPr="00F5488C" w:rsidRDefault="00475040" w:rsidP="00357C62">
            <w:pPr>
              <w:pStyle w:val="TableParagraph"/>
              <w:jc w:val="center"/>
              <w:rPr>
                <w:sz w:val="20"/>
              </w:rPr>
            </w:pPr>
            <w:r w:rsidRPr="00F5488C">
              <w:rPr>
                <w:sz w:val="20"/>
              </w:rPr>
              <w:t xml:space="preserve">2 (&lt; 1) </w:t>
            </w:r>
            <w:r w:rsidRPr="00F5488C">
              <w:rPr>
                <w:sz w:val="20"/>
                <w:vertAlign w:val="superscript"/>
              </w:rPr>
              <w:t>b</w:t>
            </w:r>
          </w:p>
        </w:tc>
        <w:tc>
          <w:tcPr>
            <w:tcW w:w="1164" w:type="dxa"/>
            <w:tcBorders>
              <w:top w:val="single" w:sz="8" w:space="0" w:color="000000"/>
              <w:left w:val="single" w:sz="8" w:space="0" w:color="000000"/>
              <w:bottom w:val="single" w:sz="8" w:space="0" w:color="000000"/>
              <w:right w:val="single" w:sz="8" w:space="0" w:color="000000"/>
            </w:tcBorders>
          </w:tcPr>
          <w:p w14:paraId="19C6ED09" w14:textId="77777777" w:rsidR="008B3CCD" w:rsidRPr="00F5488C" w:rsidRDefault="00475040" w:rsidP="00A34C51">
            <w:pPr>
              <w:pStyle w:val="TableParagraph"/>
              <w:rPr>
                <w:sz w:val="20"/>
              </w:rPr>
            </w:pPr>
            <w:r w:rsidRPr="00F5488C">
              <w:rPr>
                <w:sz w:val="20"/>
              </w:rPr>
              <w:t>8 (6)</w:t>
            </w:r>
          </w:p>
        </w:tc>
        <w:tc>
          <w:tcPr>
            <w:tcW w:w="982" w:type="dxa"/>
            <w:tcBorders>
              <w:top w:val="single" w:sz="8" w:space="0" w:color="000000"/>
              <w:left w:val="single" w:sz="8" w:space="0" w:color="000000"/>
              <w:bottom w:val="single" w:sz="8" w:space="0" w:color="000000"/>
              <w:right w:val="single" w:sz="8" w:space="0" w:color="000000"/>
            </w:tcBorders>
          </w:tcPr>
          <w:p w14:paraId="7F80212C" w14:textId="77777777" w:rsidR="008B3CCD" w:rsidRPr="00F5488C" w:rsidRDefault="00475040" w:rsidP="00357C62">
            <w:pPr>
              <w:pStyle w:val="TableParagraph"/>
              <w:jc w:val="center"/>
              <w:rPr>
                <w:sz w:val="20"/>
              </w:rPr>
            </w:pPr>
            <w:r w:rsidRPr="00F5488C">
              <w:rPr>
                <w:sz w:val="20"/>
              </w:rPr>
              <w:t>2 (2)</w:t>
            </w:r>
          </w:p>
        </w:tc>
        <w:tc>
          <w:tcPr>
            <w:tcW w:w="953" w:type="dxa"/>
            <w:tcBorders>
              <w:top w:val="single" w:sz="8" w:space="0" w:color="000000"/>
              <w:left w:val="single" w:sz="8" w:space="0" w:color="000000"/>
              <w:bottom w:val="single" w:sz="8" w:space="0" w:color="000000"/>
              <w:right w:val="single" w:sz="8" w:space="0" w:color="000000"/>
            </w:tcBorders>
          </w:tcPr>
          <w:p w14:paraId="718589F2" w14:textId="77777777" w:rsidR="008B3CCD" w:rsidRPr="00F5488C" w:rsidRDefault="00475040" w:rsidP="00357C62">
            <w:pPr>
              <w:pStyle w:val="TableParagraph"/>
              <w:jc w:val="center"/>
              <w:rPr>
                <w:sz w:val="20"/>
              </w:rPr>
            </w:pPr>
            <w:r w:rsidRPr="00F5488C">
              <w:rPr>
                <w:sz w:val="20"/>
              </w:rPr>
              <w:t>12 (6)</w:t>
            </w:r>
          </w:p>
        </w:tc>
        <w:tc>
          <w:tcPr>
            <w:tcW w:w="972" w:type="dxa"/>
            <w:tcBorders>
              <w:top w:val="single" w:sz="8" w:space="0" w:color="000000"/>
              <w:left w:val="single" w:sz="8" w:space="0" w:color="000000"/>
              <w:bottom w:val="single" w:sz="8" w:space="0" w:color="000000"/>
              <w:right w:val="single" w:sz="8" w:space="0" w:color="000000"/>
            </w:tcBorders>
          </w:tcPr>
          <w:p w14:paraId="2B09F796" w14:textId="77777777" w:rsidR="008B3CCD" w:rsidRPr="00F5488C" w:rsidRDefault="00475040" w:rsidP="00357C62">
            <w:pPr>
              <w:pStyle w:val="TableParagraph"/>
              <w:jc w:val="center"/>
              <w:rPr>
                <w:sz w:val="20"/>
              </w:rPr>
            </w:pPr>
            <w:r w:rsidRPr="00F5488C">
              <w:rPr>
                <w:sz w:val="20"/>
              </w:rPr>
              <w:t>0 (0)</w:t>
            </w:r>
          </w:p>
        </w:tc>
        <w:tc>
          <w:tcPr>
            <w:tcW w:w="1320" w:type="dxa"/>
            <w:tcBorders>
              <w:top w:val="single" w:sz="8" w:space="0" w:color="000000"/>
              <w:left w:val="single" w:sz="8" w:space="0" w:color="000000"/>
              <w:bottom w:val="single" w:sz="8" w:space="0" w:color="000000"/>
              <w:right w:val="single" w:sz="8" w:space="0" w:color="000000"/>
            </w:tcBorders>
          </w:tcPr>
          <w:p w14:paraId="386BF3E9" w14:textId="77777777" w:rsidR="008B3CCD" w:rsidRPr="00F5488C" w:rsidRDefault="00475040" w:rsidP="00357C62">
            <w:pPr>
              <w:pStyle w:val="TableParagraph"/>
              <w:jc w:val="center"/>
              <w:rPr>
                <w:sz w:val="20"/>
              </w:rPr>
            </w:pPr>
            <w:r w:rsidRPr="00F5488C">
              <w:rPr>
                <w:w w:val="95"/>
                <w:sz w:val="20"/>
              </w:rPr>
              <w:t>(4)**</w:t>
            </w:r>
          </w:p>
        </w:tc>
      </w:tr>
      <w:tr w:rsidR="008B3CCD" w:rsidRPr="00A1114D" w14:paraId="68DE53A7" w14:textId="77777777">
        <w:trPr>
          <w:trHeight w:val="231"/>
        </w:trPr>
        <w:tc>
          <w:tcPr>
            <w:tcW w:w="1421" w:type="dxa"/>
            <w:tcBorders>
              <w:right w:val="single" w:sz="8" w:space="0" w:color="000000"/>
            </w:tcBorders>
          </w:tcPr>
          <w:p w14:paraId="5ABDF3A1" w14:textId="77777777" w:rsidR="008B3CCD" w:rsidRPr="00F5488C" w:rsidRDefault="00475040" w:rsidP="00357C62">
            <w:pPr>
              <w:pStyle w:val="TableParagraph"/>
              <w:ind w:left="174"/>
              <w:jc w:val="center"/>
              <w:rPr>
                <w:sz w:val="20"/>
              </w:rPr>
            </w:pPr>
            <w:r w:rsidRPr="00F5488C">
              <w:rPr>
                <w:sz w:val="20"/>
              </w:rPr>
              <w:t>VR + nVR</w:t>
            </w:r>
          </w:p>
        </w:tc>
        <w:tc>
          <w:tcPr>
            <w:tcW w:w="1140" w:type="dxa"/>
            <w:tcBorders>
              <w:top w:val="single" w:sz="8" w:space="0" w:color="000000"/>
              <w:left w:val="single" w:sz="8" w:space="0" w:color="000000"/>
              <w:bottom w:val="single" w:sz="8" w:space="0" w:color="000000"/>
              <w:right w:val="single" w:sz="8" w:space="0" w:color="000000"/>
            </w:tcBorders>
          </w:tcPr>
          <w:p w14:paraId="4438460C" w14:textId="77777777" w:rsidR="008B3CCD" w:rsidRPr="00F5488C" w:rsidRDefault="00475040" w:rsidP="00357C62">
            <w:pPr>
              <w:pStyle w:val="TableParagraph"/>
              <w:jc w:val="center"/>
              <w:rPr>
                <w:sz w:val="20"/>
              </w:rPr>
            </w:pPr>
            <w:r w:rsidRPr="00F5488C">
              <w:rPr>
                <w:sz w:val="20"/>
              </w:rPr>
              <w:t xml:space="preserve">41 (13) </w:t>
            </w:r>
            <w:r w:rsidRPr="00F5488C">
              <w:rPr>
                <w:sz w:val="20"/>
                <w:vertAlign w:val="superscript"/>
              </w:rPr>
              <w:t>b</w:t>
            </w:r>
          </w:p>
        </w:tc>
        <w:tc>
          <w:tcPr>
            <w:tcW w:w="1121" w:type="dxa"/>
            <w:tcBorders>
              <w:top w:val="single" w:sz="8" w:space="0" w:color="000000"/>
              <w:left w:val="single" w:sz="8" w:space="0" w:color="000000"/>
              <w:bottom w:val="single" w:sz="8" w:space="0" w:color="000000"/>
              <w:right w:val="single" w:sz="8" w:space="0" w:color="000000"/>
            </w:tcBorders>
          </w:tcPr>
          <w:p w14:paraId="3DE41D0A" w14:textId="77777777" w:rsidR="008B3CCD" w:rsidRPr="00F5488C" w:rsidRDefault="00475040" w:rsidP="00357C62">
            <w:pPr>
              <w:pStyle w:val="TableParagraph"/>
              <w:jc w:val="center"/>
              <w:rPr>
                <w:sz w:val="20"/>
              </w:rPr>
            </w:pPr>
            <w:r w:rsidRPr="00F5488C">
              <w:rPr>
                <w:sz w:val="20"/>
              </w:rPr>
              <w:t xml:space="preserve">5 (2) </w:t>
            </w:r>
            <w:r w:rsidRPr="00F5488C">
              <w:rPr>
                <w:sz w:val="20"/>
                <w:vertAlign w:val="superscript"/>
              </w:rPr>
              <w:t>b</w:t>
            </w:r>
          </w:p>
        </w:tc>
        <w:tc>
          <w:tcPr>
            <w:tcW w:w="1164" w:type="dxa"/>
            <w:tcBorders>
              <w:top w:val="single" w:sz="8" w:space="0" w:color="000000"/>
              <w:left w:val="single" w:sz="8" w:space="0" w:color="000000"/>
              <w:bottom w:val="single" w:sz="8" w:space="0" w:color="000000"/>
              <w:right w:val="single" w:sz="8" w:space="0" w:color="000000"/>
            </w:tcBorders>
          </w:tcPr>
          <w:p w14:paraId="733AEAF0" w14:textId="77777777" w:rsidR="008B3CCD" w:rsidRPr="00F5488C" w:rsidRDefault="00475040" w:rsidP="00357C62">
            <w:pPr>
              <w:pStyle w:val="TableParagraph"/>
              <w:jc w:val="right"/>
              <w:rPr>
                <w:sz w:val="20"/>
              </w:rPr>
            </w:pPr>
            <w:r w:rsidRPr="00F5488C">
              <w:rPr>
                <w:sz w:val="20"/>
              </w:rPr>
              <w:t>16 (13)</w:t>
            </w:r>
          </w:p>
        </w:tc>
        <w:tc>
          <w:tcPr>
            <w:tcW w:w="982" w:type="dxa"/>
            <w:tcBorders>
              <w:top w:val="single" w:sz="8" w:space="0" w:color="000000"/>
              <w:left w:val="single" w:sz="8" w:space="0" w:color="000000"/>
              <w:bottom w:val="single" w:sz="8" w:space="0" w:color="000000"/>
              <w:right w:val="single" w:sz="8" w:space="0" w:color="000000"/>
            </w:tcBorders>
          </w:tcPr>
          <w:p w14:paraId="3653DF04" w14:textId="77777777" w:rsidR="008B3CCD" w:rsidRPr="00F5488C" w:rsidRDefault="00475040" w:rsidP="00357C62">
            <w:pPr>
              <w:pStyle w:val="TableParagraph"/>
              <w:jc w:val="center"/>
              <w:rPr>
                <w:sz w:val="20"/>
              </w:rPr>
            </w:pPr>
            <w:r w:rsidRPr="00F5488C">
              <w:rPr>
                <w:sz w:val="20"/>
              </w:rPr>
              <w:t>4 (4)</w:t>
            </w:r>
          </w:p>
        </w:tc>
        <w:tc>
          <w:tcPr>
            <w:tcW w:w="953" w:type="dxa"/>
            <w:tcBorders>
              <w:top w:val="single" w:sz="8" w:space="0" w:color="000000"/>
              <w:left w:val="single" w:sz="8" w:space="0" w:color="000000"/>
              <w:bottom w:val="single" w:sz="8" w:space="0" w:color="000000"/>
              <w:right w:val="single" w:sz="8" w:space="0" w:color="000000"/>
            </w:tcBorders>
          </w:tcPr>
          <w:p w14:paraId="4A9F7099" w14:textId="77777777" w:rsidR="008B3CCD" w:rsidRPr="00F5488C" w:rsidRDefault="00475040" w:rsidP="00357C62">
            <w:pPr>
              <w:pStyle w:val="TableParagraph"/>
              <w:jc w:val="center"/>
              <w:rPr>
                <w:sz w:val="20"/>
              </w:rPr>
            </w:pPr>
            <w:r w:rsidRPr="00F5488C">
              <w:rPr>
                <w:sz w:val="20"/>
              </w:rPr>
              <w:t>25 (13)</w:t>
            </w:r>
          </w:p>
        </w:tc>
        <w:tc>
          <w:tcPr>
            <w:tcW w:w="972" w:type="dxa"/>
            <w:tcBorders>
              <w:top w:val="single" w:sz="8" w:space="0" w:color="000000"/>
              <w:left w:val="single" w:sz="8" w:space="0" w:color="000000"/>
              <w:bottom w:val="single" w:sz="8" w:space="0" w:color="000000"/>
              <w:right w:val="single" w:sz="8" w:space="0" w:color="000000"/>
            </w:tcBorders>
          </w:tcPr>
          <w:p w14:paraId="61AF76BF" w14:textId="77777777" w:rsidR="008B3CCD" w:rsidRPr="00F5488C" w:rsidRDefault="00475040" w:rsidP="00357C62">
            <w:pPr>
              <w:pStyle w:val="TableParagraph"/>
              <w:jc w:val="center"/>
              <w:rPr>
                <w:sz w:val="20"/>
              </w:rPr>
            </w:pPr>
            <w:r w:rsidRPr="00F5488C">
              <w:rPr>
                <w:sz w:val="20"/>
              </w:rPr>
              <w:t>1 (&lt; 1)</w:t>
            </w:r>
          </w:p>
        </w:tc>
        <w:tc>
          <w:tcPr>
            <w:tcW w:w="1320" w:type="dxa"/>
            <w:tcBorders>
              <w:top w:val="single" w:sz="8" w:space="0" w:color="000000"/>
              <w:left w:val="single" w:sz="8" w:space="0" w:color="000000"/>
              <w:bottom w:val="single" w:sz="8" w:space="0" w:color="000000"/>
              <w:right w:val="single" w:sz="8" w:space="0" w:color="000000"/>
            </w:tcBorders>
          </w:tcPr>
          <w:p w14:paraId="236B5D12" w14:textId="77777777" w:rsidR="008B3CCD" w:rsidRPr="00F5488C" w:rsidRDefault="00475040" w:rsidP="00357C62">
            <w:pPr>
              <w:pStyle w:val="TableParagraph"/>
              <w:jc w:val="center"/>
              <w:rPr>
                <w:sz w:val="20"/>
              </w:rPr>
            </w:pPr>
            <w:r w:rsidRPr="00F5488C">
              <w:rPr>
                <w:w w:val="95"/>
                <w:sz w:val="20"/>
              </w:rPr>
              <w:t>(10)**</w:t>
            </w:r>
          </w:p>
        </w:tc>
      </w:tr>
      <w:tr w:rsidR="008B3CCD" w:rsidRPr="00A1114D" w14:paraId="15855985" w14:textId="77777777">
        <w:trPr>
          <w:trHeight w:val="460"/>
        </w:trPr>
        <w:tc>
          <w:tcPr>
            <w:tcW w:w="1421" w:type="dxa"/>
            <w:tcBorders>
              <w:right w:val="single" w:sz="8" w:space="0" w:color="000000"/>
            </w:tcBorders>
          </w:tcPr>
          <w:p w14:paraId="343C1EE3" w14:textId="77777777" w:rsidR="008B3CCD" w:rsidRPr="00F5488C" w:rsidRDefault="00475040" w:rsidP="00357C62">
            <w:pPr>
              <w:pStyle w:val="TableParagraph"/>
              <w:ind w:left="174"/>
              <w:jc w:val="center"/>
              <w:rPr>
                <w:sz w:val="20"/>
              </w:rPr>
            </w:pPr>
            <w:r w:rsidRPr="00F5488C">
              <w:rPr>
                <w:sz w:val="20"/>
              </w:rPr>
              <w:t>VR+ nVR +</w:t>
            </w:r>
          </w:p>
          <w:p w14:paraId="0179AF8E" w14:textId="2DD8411C" w:rsidR="008B3CCD" w:rsidRPr="00F5488C" w:rsidRDefault="00475040" w:rsidP="00357C62">
            <w:pPr>
              <w:pStyle w:val="TableParagraph"/>
              <w:ind w:left="174"/>
              <w:jc w:val="center"/>
              <w:rPr>
                <w:sz w:val="20"/>
              </w:rPr>
            </w:pPr>
            <w:r w:rsidRPr="00F5488C">
              <w:rPr>
                <w:sz w:val="20"/>
              </w:rPr>
              <w:t>D</w:t>
            </w:r>
            <w:r w:rsidR="00E85EE0" w:rsidRPr="00F5488C">
              <w:rPr>
                <w:sz w:val="20"/>
              </w:rPr>
              <w:t>R</w:t>
            </w:r>
          </w:p>
        </w:tc>
        <w:tc>
          <w:tcPr>
            <w:tcW w:w="1140" w:type="dxa"/>
            <w:tcBorders>
              <w:top w:val="single" w:sz="8" w:space="0" w:color="000000"/>
              <w:left w:val="single" w:sz="8" w:space="0" w:color="000000"/>
              <w:bottom w:val="single" w:sz="8" w:space="0" w:color="000000"/>
              <w:right w:val="single" w:sz="8" w:space="0" w:color="000000"/>
            </w:tcBorders>
          </w:tcPr>
          <w:p w14:paraId="345079D5" w14:textId="77777777" w:rsidR="008B3CCD" w:rsidRPr="00F5488C" w:rsidRDefault="00475040" w:rsidP="00357C62">
            <w:pPr>
              <w:pStyle w:val="TableParagraph"/>
              <w:spacing w:before="108"/>
              <w:jc w:val="center"/>
              <w:rPr>
                <w:sz w:val="20"/>
              </w:rPr>
            </w:pPr>
            <w:r w:rsidRPr="00F5488C">
              <w:rPr>
                <w:sz w:val="20"/>
              </w:rPr>
              <w:t xml:space="preserve">121 (38) </w:t>
            </w:r>
            <w:r w:rsidRPr="00F5488C">
              <w:rPr>
                <w:sz w:val="20"/>
                <w:vertAlign w:val="superscript"/>
              </w:rPr>
              <w:t>b</w:t>
            </w:r>
          </w:p>
        </w:tc>
        <w:tc>
          <w:tcPr>
            <w:tcW w:w="1121" w:type="dxa"/>
            <w:tcBorders>
              <w:top w:val="single" w:sz="8" w:space="0" w:color="000000"/>
              <w:left w:val="single" w:sz="8" w:space="0" w:color="000000"/>
              <w:bottom w:val="single" w:sz="8" w:space="0" w:color="000000"/>
              <w:right w:val="single" w:sz="8" w:space="0" w:color="000000"/>
            </w:tcBorders>
          </w:tcPr>
          <w:p w14:paraId="0E5EB068" w14:textId="77777777" w:rsidR="008B3CCD" w:rsidRPr="00F5488C" w:rsidRDefault="00475040" w:rsidP="00357C62">
            <w:pPr>
              <w:pStyle w:val="TableParagraph"/>
              <w:spacing w:before="108"/>
              <w:jc w:val="center"/>
              <w:rPr>
                <w:sz w:val="20"/>
              </w:rPr>
            </w:pPr>
            <w:r w:rsidRPr="00F5488C">
              <w:rPr>
                <w:sz w:val="20"/>
              </w:rPr>
              <w:t xml:space="preserve">56 (18) </w:t>
            </w:r>
            <w:r w:rsidRPr="00F5488C">
              <w:rPr>
                <w:sz w:val="20"/>
                <w:vertAlign w:val="superscript"/>
              </w:rPr>
              <w:t>b</w:t>
            </w:r>
          </w:p>
        </w:tc>
        <w:tc>
          <w:tcPr>
            <w:tcW w:w="1164" w:type="dxa"/>
            <w:tcBorders>
              <w:top w:val="single" w:sz="8" w:space="0" w:color="000000"/>
              <w:left w:val="single" w:sz="8" w:space="0" w:color="000000"/>
              <w:bottom w:val="single" w:sz="8" w:space="0" w:color="000000"/>
              <w:right w:val="single" w:sz="8" w:space="0" w:color="000000"/>
            </w:tcBorders>
          </w:tcPr>
          <w:p w14:paraId="61A24475" w14:textId="77777777" w:rsidR="008B3CCD" w:rsidRPr="00F5488C" w:rsidRDefault="00475040" w:rsidP="00357C62">
            <w:pPr>
              <w:pStyle w:val="TableParagraph"/>
              <w:spacing w:before="108"/>
              <w:jc w:val="right"/>
              <w:rPr>
                <w:sz w:val="20"/>
              </w:rPr>
            </w:pPr>
            <w:r w:rsidRPr="00F5488C">
              <w:rPr>
                <w:sz w:val="20"/>
              </w:rPr>
              <w:t xml:space="preserve">57 (45) </w:t>
            </w:r>
            <w:r w:rsidRPr="00F5488C">
              <w:rPr>
                <w:sz w:val="20"/>
                <w:vertAlign w:val="superscript"/>
              </w:rPr>
              <w:t>d</w:t>
            </w:r>
          </w:p>
        </w:tc>
        <w:tc>
          <w:tcPr>
            <w:tcW w:w="982" w:type="dxa"/>
            <w:tcBorders>
              <w:top w:val="single" w:sz="8" w:space="0" w:color="000000"/>
              <w:left w:val="single" w:sz="8" w:space="0" w:color="000000"/>
              <w:bottom w:val="single" w:sz="8" w:space="0" w:color="000000"/>
              <w:right w:val="single" w:sz="8" w:space="0" w:color="000000"/>
            </w:tcBorders>
          </w:tcPr>
          <w:p w14:paraId="29292751" w14:textId="77777777" w:rsidR="008B3CCD" w:rsidRPr="00F5488C" w:rsidRDefault="00475040" w:rsidP="00357C62">
            <w:pPr>
              <w:pStyle w:val="TableParagraph"/>
              <w:spacing w:before="108"/>
              <w:jc w:val="center"/>
              <w:rPr>
                <w:sz w:val="20"/>
              </w:rPr>
            </w:pPr>
            <w:r w:rsidRPr="00F5488C">
              <w:rPr>
                <w:sz w:val="20"/>
              </w:rPr>
              <w:t xml:space="preserve">29 (26) </w:t>
            </w:r>
            <w:r w:rsidRPr="00F5488C">
              <w:rPr>
                <w:sz w:val="20"/>
                <w:vertAlign w:val="superscript"/>
              </w:rPr>
              <w:t>d</w:t>
            </w:r>
          </w:p>
        </w:tc>
        <w:tc>
          <w:tcPr>
            <w:tcW w:w="953" w:type="dxa"/>
            <w:tcBorders>
              <w:top w:val="single" w:sz="8" w:space="0" w:color="000000"/>
              <w:left w:val="single" w:sz="8" w:space="0" w:color="000000"/>
              <w:bottom w:val="single" w:sz="8" w:space="0" w:color="000000"/>
              <w:right w:val="single" w:sz="8" w:space="0" w:color="000000"/>
            </w:tcBorders>
          </w:tcPr>
          <w:p w14:paraId="2AD61250" w14:textId="77777777" w:rsidR="008B3CCD" w:rsidRPr="00F5488C" w:rsidRDefault="00475040" w:rsidP="00357C62">
            <w:pPr>
              <w:pStyle w:val="TableParagraph"/>
              <w:spacing w:before="108"/>
              <w:jc w:val="center"/>
              <w:rPr>
                <w:sz w:val="20"/>
              </w:rPr>
            </w:pPr>
            <w:r w:rsidRPr="00F5488C">
              <w:rPr>
                <w:sz w:val="20"/>
              </w:rPr>
              <w:t xml:space="preserve">64 (34) </w:t>
            </w:r>
            <w:r w:rsidRPr="00F5488C">
              <w:rPr>
                <w:sz w:val="20"/>
                <w:vertAlign w:val="superscript"/>
              </w:rPr>
              <w:t>b</w:t>
            </w:r>
          </w:p>
        </w:tc>
        <w:tc>
          <w:tcPr>
            <w:tcW w:w="972" w:type="dxa"/>
            <w:tcBorders>
              <w:top w:val="single" w:sz="8" w:space="0" w:color="000000"/>
              <w:left w:val="single" w:sz="8" w:space="0" w:color="000000"/>
              <w:bottom w:val="single" w:sz="8" w:space="0" w:color="000000"/>
              <w:right w:val="single" w:sz="8" w:space="0" w:color="000000"/>
            </w:tcBorders>
          </w:tcPr>
          <w:p w14:paraId="71895044" w14:textId="77777777" w:rsidR="008B3CCD" w:rsidRPr="00F5488C" w:rsidRDefault="00475040" w:rsidP="00357C62">
            <w:pPr>
              <w:pStyle w:val="TableParagraph"/>
              <w:spacing w:before="108"/>
              <w:jc w:val="center"/>
              <w:rPr>
                <w:sz w:val="20"/>
              </w:rPr>
            </w:pPr>
            <w:r w:rsidRPr="00F5488C">
              <w:rPr>
                <w:sz w:val="20"/>
              </w:rPr>
              <w:t xml:space="preserve">27 (13) </w:t>
            </w:r>
            <w:r w:rsidRPr="00F5488C">
              <w:rPr>
                <w:sz w:val="20"/>
                <w:vertAlign w:val="superscript"/>
              </w:rPr>
              <w:t>b</w:t>
            </w:r>
          </w:p>
        </w:tc>
        <w:tc>
          <w:tcPr>
            <w:tcW w:w="1320" w:type="dxa"/>
            <w:tcBorders>
              <w:top w:val="single" w:sz="8" w:space="0" w:color="000000"/>
              <w:left w:val="single" w:sz="8" w:space="0" w:color="000000"/>
              <w:bottom w:val="single" w:sz="8" w:space="0" w:color="000000"/>
              <w:right w:val="single" w:sz="8" w:space="0" w:color="000000"/>
            </w:tcBorders>
          </w:tcPr>
          <w:p w14:paraId="3BD92C4D" w14:textId="77777777" w:rsidR="008B3CCD" w:rsidRPr="00F5488C" w:rsidRDefault="00475040" w:rsidP="00357C62">
            <w:pPr>
              <w:pStyle w:val="TableParagraph"/>
              <w:spacing w:before="108"/>
              <w:jc w:val="center"/>
              <w:rPr>
                <w:sz w:val="20"/>
              </w:rPr>
            </w:pPr>
            <w:r w:rsidRPr="00F5488C">
              <w:rPr>
                <w:w w:val="95"/>
                <w:sz w:val="20"/>
              </w:rPr>
              <w:t>(27)**</w:t>
            </w:r>
          </w:p>
        </w:tc>
      </w:tr>
      <w:tr w:rsidR="008B3CCD" w:rsidRPr="00A1114D" w14:paraId="00F0D2A3" w14:textId="77777777">
        <w:trPr>
          <w:trHeight w:val="460"/>
        </w:trPr>
        <w:tc>
          <w:tcPr>
            <w:tcW w:w="1421" w:type="dxa"/>
            <w:tcBorders>
              <w:right w:val="single" w:sz="8" w:space="0" w:color="000000"/>
            </w:tcBorders>
          </w:tcPr>
          <w:p w14:paraId="37C80B19" w14:textId="77777777" w:rsidR="008B3CCD" w:rsidRPr="00F5488C" w:rsidRDefault="00475040" w:rsidP="00357C62">
            <w:pPr>
              <w:pStyle w:val="TableParagraph"/>
              <w:ind w:left="174"/>
              <w:jc w:val="center"/>
              <w:rPr>
                <w:sz w:val="20"/>
              </w:rPr>
            </w:pPr>
            <w:r w:rsidRPr="00F5488C">
              <w:rPr>
                <w:sz w:val="20"/>
              </w:rPr>
              <w:t>VR + nVR+</w:t>
            </w:r>
          </w:p>
          <w:p w14:paraId="105E9860" w14:textId="1C647A0F" w:rsidR="008B3CCD" w:rsidRPr="00F5488C" w:rsidRDefault="00475040" w:rsidP="00357C62">
            <w:pPr>
              <w:pStyle w:val="TableParagraph"/>
              <w:ind w:left="174"/>
              <w:jc w:val="center"/>
              <w:rPr>
                <w:sz w:val="20"/>
              </w:rPr>
            </w:pPr>
            <w:r w:rsidRPr="00F5488C">
              <w:rPr>
                <w:sz w:val="20"/>
              </w:rPr>
              <w:t>D</w:t>
            </w:r>
            <w:r w:rsidR="00E85EE0" w:rsidRPr="00F5488C">
              <w:rPr>
                <w:sz w:val="20"/>
              </w:rPr>
              <w:t>R</w:t>
            </w:r>
            <w:r w:rsidRPr="00F5488C">
              <w:rPr>
                <w:sz w:val="20"/>
              </w:rPr>
              <w:t>+M</w:t>
            </w:r>
            <w:r w:rsidR="00E85EE0" w:rsidRPr="00F5488C">
              <w:rPr>
                <w:sz w:val="20"/>
              </w:rPr>
              <w:t>R</w:t>
            </w:r>
          </w:p>
        </w:tc>
        <w:tc>
          <w:tcPr>
            <w:tcW w:w="1140" w:type="dxa"/>
            <w:tcBorders>
              <w:top w:val="single" w:sz="8" w:space="0" w:color="000000"/>
              <w:left w:val="single" w:sz="8" w:space="0" w:color="000000"/>
              <w:bottom w:val="single" w:sz="8" w:space="0" w:color="000000"/>
              <w:right w:val="single" w:sz="8" w:space="0" w:color="000000"/>
            </w:tcBorders>
          </w:tcPr>
          <w:p w14:paraId="180849A2" w14:textId="77777777" w:rsidR="008B3CCD" w:rsidRPr="00F5488C" w:rsidRDefault="00475040" w:rsidP="00357C62">
            <w:pPr>
              <w:pStyle w:val="TableParagraph"/>
              <w:spacing w:before="108"/>
              <w:jc w:val="center"/>
              <w:rPr>
                <w:sz w:val="20"/>
              </w:rPr>
            </w:pPr>
            <w:r w:rsidRPr="00F5488C">
              <w:rPr>
                <w:sz w:val="20"/>
              </w:rPr>
              <w:t>146 (46)</w:t>
            </w:r>
          </w:p>
        </w:tc>
        <w:tc>
          <w:tcPr>
            <w:tcW w:w="1121" w:type="dxa"/>
            <w:tcBorders>
              <w:top w:val="single" w:sz="8" w:space="0" w:color="000000"/>
              <w:left w:val="single" w:sz="8" w:space="0" w:color="000000"/>
              <w:bottom w:val="single" w:sz="8" w:space="0" w:color="000000"/>
              <w:right w:val="single" w:sz="8" w:space="0" w:color="000000"/>
            </w:tcBorders>
          </w:tcPr>
          <w:p w14:paraId="10FD8C85" w14:textId="77777777" w:rsidR="008B3CCD" w:rsidRPr="00F5488C" w:rsidRDefault="00475040" w:rsidP="00357C62">
            <w:pPr>
              <w:pStyle w:val="TableParagraph"/>
              <w:spacing w:before="108"/>
              <w:jc w:val="center"/>
              <w:rPr>
                <w:sz w:val="20"/>
              </w:rPr>
            </w:pPr>
            <w:r w:rsidRPr="00F5488C">
              <w:rPr>
                <w:sz w:val="20"/>
              </w:rPr>
              <w:t>108 (35)</w:t>
            </w:r>
          </w:p>
        </w:tc>
        <w:tc>
          <w:tcPr>
            <w:tcW w:w="1164" w:type="dxa"/>
            <w:tcBorders>
              <w:top w:val="single" w:sz="8" w:space="0" w:color="000000"/>
              <w:left w:val="single" w:sz="8" w:space="0" w:color="000000"/>
              <w:bottom w:val="single" w:sz="8" w:space="0" w:color="000000"/>
              <w:right w:val="single" w:sz="8" w:space="0" w:color="000000"/>
            </w:tcBorders>
          </w:tcPr>
          <w:p w14:paraId="6A04746D" w14:textId="77777777" w:rsidR="008B3CCD" w:rsidRPr="00F5488C" w:rsidRDefault="00475040" w:rsidP="00357C62">
            <w:pPr>
              <w:pStyle w:val="TableParagraph"/>
              <w:spacing w:before="108"/>
              <w:jc w:val="right"/>
              <w:rPr>
                <w:sz w:val="20"/>
              </w:rPr>
            </w:pPr>
            <w:r w:rsidRPr="00F5488C">
              <w:rPr>
                <w:sz w:val="20"/>
              </w:rPr>
              <w:t>66 (52)</w:t>
            </w:r>
          </w:p>
        </w:tc>
        <w:tc>
          <w:tcPr>
            <w:tcW w:w="982" w:type="dxa"/>
            <w:tcBorders>
              <w:top w:val="single" w:sz="8" w:space="0" w:color="000000"/>
              <w:left w:val="single" w:sz="8" w:space="0" w:color="000000"/>
              <w:bottom w:val="single" w:sz="8" w:space="0" w:color="000000"/>
              <w:right w:val="single" w:sz="8" w:space="0" w:color="000000"/>
            </w:tcBorders>
          </w:tcPr>
          <w:p w14:paraId="47F35695" w14:textId="77777777" w:rsidR="008B3CCD" w:rsidRPr="00F5488C" w:rsidRDefault="00475040" w:rsidP="00357C62">
            <w:pPr>
              <w:pStyle w:val="TableParagraph"/>
              <w:spacing w:before="108"/>
              <w:jc w:val="center"/>
              <w:rPr>
                <w:sz w:val="20"/>
              </w:rPr>
            </w:pPr>
            <w:r w:rsidRPr="00F5488C">
              <w:rPr>
                <w:sz w:val="20"/>
              </w:rPr>
              <w:t>45 (41)</w:t>
            </w:r>
          </w:p>
        </w:tc>
        <w:tc>
          <w:tcPr>
            <w:tcW w:w="953" w:type="dxa"/>
            <w:tcBorders>
              <w:top w:val="single" w:sz="8" w:space="0" w:color="000000"/>
              <w:left w:val="single" w:sz="8" w:space="0" w:color="000000"/>
              <w:bottom w:val="single" w:sz="8" w:space="0" w:color="000000"/>
              <w:right w:val="single" w:sz="8" w:space="0" w:color="000000"/>
            </w:tcBorders>
          </w:tcPr>
          <w:p w14:paraId="5D4D7BED" w14:textId="77777777" w:rsidR="008B3CCD" w:rsidRPr="00F5488C" w:rsidRDefault="00475040" w:rsidP="00357C62">
            <w:pPr>
              <w:pStyle w:val="TableParagraph"/>
              <w:spacing w:before="108"/>
              <w:jc w:val="center"/>
              <w:rPr>
                <w:sz w:val="20"/>
              </w:rPr>
            </w:pPr>
            <w:r w:rsidRPr="00F5488C">
              <w:rPr>
                <w:sz w:val="20"/>
              </w:rPr>
              <w:t>80 (43)</w:t>
            </w:r>
          </w:p>
        </w:tc>
        <w:tc>
          <w:tcPr>
            <w:tcW w:w="972" w:type="dxa"/>
            <w:tcBorders>
              <w:top w:val="single" w:sz="8" w:space="0" w:color="000000"/>
              <w:left w:val="single" w:sz="8" w:space="0" w:color="000000"/>
              <w:bottom w:val="single" w:sz="8" w:space="0" w:color="000000"/>
              <w:right w:val="single" w:sz="8" w:space="0" w:color="000000"/>
            </w:tcBorders>
          </w:tcPr>
          <w:p w14:paraId="00981F39" w14:textId="77777777" w:rsidR="008B3CCD" w:rsidRPr="00F5488C" w:rsidRDefault="00475040" w:rsidP="00357C62">
            <w:pPr>
              <w:pStyle w:val="TableParagraph"/>
              <w:spacing w:before="108"/>
              <w:jc w:val="center"/>
              <w:rPr>
                <w:sz w:val="20"/>
              </w:rPr>
            </w:pPr>
            <w:r w:rsidRPr="00F5488C">
              <w:rPr>
                <w:sz w:val="20"/>
              </w:rPr>
              <w:t>63 (31)</w:t>
            </w:r>
          </w:p>
        </w:tc>
        <w:tc>
          <w:tcPr>
            <w:tcW w:w="1320" w:type="dxa"/>
            <w:tcBorders>
              <w:top w:val="single" w:sz="8" w:space="0" w:color="000000"/>
              <w:left w:val="single" w:sz="8" w:space="0" w:color="000000"/>
              <w:bottom w:val="single" w:sz="8" w:space="0" w:color="000000"/>
              <w:right w:val="single" w:sz="8" w:space="0" w:color="000000"/>
            </w:tcBorders>
          </w:tcPr>
          <w:p w14:paraId="66F2854D" w14:textId="77777777" w:rsidR="008B3CCD" w:rsidRPr="00F5488C" w:rsidRDefault="00475040" w:rsidP="00357C62">
            <w:pPr>
              <w:pStyle w:val="TableParagraph"/>
              <w:spacing w:before="108"/>
              <w:jc w:val="center"/>
              <w:rPr>
                <w:sz w:val="20"/>
              </w:rPr>
            </w:pPr>
            <w:r w:rsidRPr="00F5488C">
              <w:rPr>
                <w:w w:val="95"/>
                <w:sz w:val="20"/>
              </w:rPr>
              <w:t>(35)**</w:t>
            </w:r>
          </w:p>
        </w:tc>
      </w:tr>
      <w:tr w:rsidR="008B3CCD" w:rsidRPr="00A1114D" w14:paraId="2E0702AC" w14:textId="77777777">
        <w:trPr>
          <w:trHeight w:val="918"/>
        </w:trPr>
        <w:tc>
          <w:tcPr>
            <w:tcW w:w="1421" w:type="dxa"/>
            <w:tcBorders>
              <w:bottom w:val="single" w:sz="8" w:space="0" w:color="000000"/>
              <w:right w:val="single" w:sz="8" w:space="0" w:color="000000"/>
            </w:tcBorders>
          </w:tcPr>
          <w:p w14:paraId="31CD793A" w14:textId="77777777" w:rsidR="008B3CCD" w:rsidRPr="00F5488C" w:rsidRDefault="00475040" w:rsidP="00357C62">
            <w:pPr>
              <w:pStyle w:val="TableParagraph"/>
              <w:ind w:left="174"/>
              <w:rPr>
                <w:b/>
                <w:sz w:val="20"/>
              </w:rPr>
            </w:pPr>
            <w:r w:rsidRPr="00F5488C">
              <w:rPr>
                <w:b/>
                <w:w w:val="95"/>
                <w:sz w:val="20"/>
              </w:rPr>
              <w:t xml:space="preserve">Trukmės </w:t>
            </w:r>
            <w:r w:rsidRPr="00F5488C">
              <w:rPr>
                <w:b/>
                <w:sz w:val="20"/>
              </w:rPr>
              <w:t>mediana</w:t>
            </w:r>
          </w:p>
          <w:p w14:paraId="32B080E3" w14:textId="77777777" w:rsidR="008B3CCD" w:rsidRPr="00F5488C" w:rsidRDefault="00475040" w:rsidP="00357C62">
            <w:pPr>
              <w:pStyle w:val="TableParagraph"/>
              <w:ind w:left="174"/>
              <w:rPr>
                <w:sz w:val="20"/>
              </w:rPr>
            </w:pPr>
            <w:r w:rsidRPr="00F5488C">
              <w:rPr>
                <w:sz w:val="20"/>
              </w:rPr>
              <w:t xml:space="preserve">Dienos </w:t>
            </w:r>
            <w:r w:rsidRPr="00F5488C">
              <w:rPr>
                <w:w w:val="95"/>
                <w:sz w:val="20"/>
              </w:rPr>
              <w:t>(mėnesiai)</w:t>
            </w:r>
          </w:p>
        </w:tc>
        <w:tc>
          <w:tcPr>
            <w:tcW w:w="1140" w:type="dxa"/>
            <w:tcBorders>
              <w:top w:val="single" w:sz="8" w:space="0" w:color="000000"/>
              <w:left w:val="single" w:sz="8" w:space="0" w:color="000000"/>
              <w:bottom w:val="single" w:sz="8" w:space="0" w:color="000000"/>
              <w:right w:val="single" w:sz="8" w:space="0" w:color="000000"/>
            </w:tcBorders>
          </w:tcPr>
          <w:p w14:paraId="384D4923" w14:textId="77777777" w:rsidR="008B3CCD" w:rsidRPr="00F5488C" w:rsidRDefault="008B3CCD" w:rsidP="00A34C51">
            <w:pPr>
              <w:pStyle w:val="TableParagraph"/>
              <w:rPr>
                <w:i/>
                <w:sz w:val="30"/>
              </w:rPr>
            </w:pPr>
          </w:p>
          <w:p w14:paraId="07FB9C8C" w14:textId="77777777" w:rsidR="008B3CCD" w:rsidRPr="00F5488C" w:rsidRDefault="00475040" w:rsidP="00357C62">
            <w:pPr>
              <w:pStyle w:val="TableParagraph"/>
              <w:jc w:val="center"/>
              <w:rPr>
                <w:sz w:val="20"/>
              </w:rPr>
            </w:pPr>
            <w:r w:rsidRPr="00F5488C">
              <w:rPr>
                <w:sz w:val="20"/>
              </w:rPr>
              <w:t>242 (8,0)</w:t>
            </w:r>
          </w:p>
        </w:tc>
        <w:tc>
          <w:tcPr>
            <w:tcW w:w="1121" w:type="dxa"/>
            <w:tcBorders>
              <w:top w:val="single" w:sz="8" w:space="0" w:color="000000"/>
              <w:left w:val="single" w:sz="8" w:space="0" w:color="000000"/>
              <w:bottom w:val="single" w:sz="8" w:space="0" w:color="000000"/>
              <w:right w:val="single" w:sz="8" w:space="0" w:color="000000"/>
            </w:tcBorders>
          </w:tcPr>
          <w:p w14:paraId="5AB153F7" w14:textId="77777777" w:rsidR="008B3CCD" w:rsidRPr="00F5488C" w:rsidRDefault="008B3CCD" w:rsidP="00A34C51">
            <w:pPr>
              <w:pStyle w:val="TableParagraph"/>
              <w:spacing w:before="5"/>
              <w:rPr>
                <w:i/>
                <w:sz w:val="29"/>
              </w:rPr>
            </w:pPr>
          </w:p>
          <w:p w14:paraId="5FEF11E8" w14:textId="77777777" w:rsidR="008B3CCD" w:rsidRPr="00F5488C" w:rsidRDefault="00475040" w:rsidP="00357C62">
            <w:pPr>
              <w:pStyle w:val="TableParagraph"/>
              <w:jc w:val="center"/>
              <w:rPr>
                <w:sz w:val="20"/>
              </w:rPr>
            </w:pPr>
            <w:r w:rsidRPr="00F5488C">
              <w:rPr>
                <w:sz w:val="20"/>
              </w:rPr>
              <w:t>169 (5,6)</w:t>
            </w:r>
          </w:p>
        </w:tc>
        <w:tc>
          <w:tcPr>
            <w:tcW w:w="1164" w:type="dxa"/>
            <w:tcBorders>
              <w:top w:val="single" w:sz="8" w:space="0" w:color="000000"/>
              <w:left w:val="single" w:sz="8" w:space="0" w:color="000000"/>
              <w:bottom w:val="single" w:sz="8" w:space="0" w:color="000000"/>
              <w:right w:val="single" w:sz="8" w:space="0" w:color="000000"/>
            </w:tcBorders>
          </w:tcPr>
          <w:p w14:paraId="718ECFB0" w14:textId="77777777" w:rsidR="008B3CCD" w:rsidRPr="00F5488C" w:rsidRDefault="008B3CCD" w:rsidP="00A34C51">
            <w:pPr>
              <w:pStyle w:val="TableParagraph"/>
              <w:spacing w:before="5"/>
              <w:rPr>
                <w:i/>
                <w:sz w:val="29"/>
              </w:rPr>
            </w:pPr>
          </w:p>
          <w:p w14:paraId="0EC28E0C" w14:textId="77777777" w:rsidR="008B3CCD" w:rsidRPr="00F5488C" w:rsidRDefault="00475040" w:rsidP="00357C62">
            <w:pPr>
              <w:pStyle w:val="TableParagraph"/>
              <w:jc w:val="right"/>
              <w:rPr>
                <w:sz w:val="20"/>
              </w:rPr>
            </w:pPr>
            <w:r w:rsidRPr="00F5488C">
              <w:rPr>
                <w:sz w:val="20"/>
              </w:rPr>
              <w:t>246 (8,1)</w:t>
            </w:r>
          </w:p>
        </w:tc>
        <w:tc>
          <w:tcPr>
            <w:tcW w:w="982" w:type="dxa"/>
            <w:tcBorders>
              <w:top w:val="single" w:sz="8" w:space="0" w:color="000000"/>
              <w:left w:val="single" w:sz="8" w:space="0" w:color="000000"/>
              <w:bottom w:val="single" w:sz="8" w:space="0" w:color="000000"/>
              <w:right w:val="single" w:sz="8" w:space="0" w:color="000000"/>
            </w:tcBorders>
          </w:tcPr>
          <w:p w14:paraId="58D0269E" w14:textId="77777777" w:rsidR="008B3CCD" w:rsidRPr="00F5488C" w:rsidRDefault="008B3CCD" w:rsidP="00A34C51">
            <w:pPr>
              <w:pStyle w:val="TableParagraph"/>
              <w:spacing w:before="5"/>
              <w:rPr>
                <w:i/>
                <w:sz w:val="29"/>
              </w:rPr>
            </w:pPr>
          </w:p>
          <w:p w14:paraId="44666772" w14:textId="77777777" w:rsidR="008B3CCD" w:rsidRPr="00F5488C" w:rsidRDefault="00475040" w:rsidP="00357C62">
            <w:pPr>
              <w:pStyle w:val="TableParagraph"/>
              <w:jc w:val="center"/>
              <w:rPr>
                <w:sz w:val="20"/>
              </w:rPr>
            </w:pPr>
            <w:r w:rsidRPr="00F5488C">
              <w:rPr>
                <w:sz w:val="20"/>
              </w:rPr>
              <w:t>189 (6,2)</w:t>
            </w:r>
          </w:p>
        </w:tc>
        <w:tc>
          <w:tcPr>
            <w:tcW w:w="953" w:type="dxa"/>
            <w:tcBorders>
              <w:top w:val="single" w:sz="8" w:space="0" w:color="000000"/>
              <w:left w:val="single" w:sz="8" w:space="0" w:color="000000"/>
              <w:bottom w:val="single" w:sz="8" w:space="0" w:color="000000"/>
              <w:right w:val="single" w:sz="8" w:space="0" w:color="000000"/>
            </w:tcBorders>
          </w:tcPr>
          <w:p w14:paraId="279B5768" w14:textId="77777777" w:rsidR="008B3CCD" w:rsidRPr="00F5488C" w:rsidRDefault="008B3CCD" w:rsidP="00A34C51">
            <w:pPr>
              <w:pStyle w:val="TableParagraph"/>
              <w:spacing w:before="5"/>
              <w:rPr>
                <w:i/>
                <w:sz w:val="29"/>
              </w:rPr>
            </w:pPr>
          </w:p>
          <w:p w14:paraId="0D750634" w14:textId="77777777" w:rsidR="008B3CCD" w:rsidRPr="00F5488C" w:rsidRDefault="00475040" w:rsidP="00357C62">
            <w:pPr>
              <w:pStyle w:val="TableParagraph"/>
              <w:jc w:val="center"/>
              <w:rPr>
                <w:sz w:val="20"/>
              </w:rPr>
            </w:pPr>
            <w:r w:rsidRPr="00F5488C">
              <w:rPr>
                <w:sz w:val="20"/>
              </w:rPr>
              <w:t>238 (7,8)</w:t>
            </w:r>
          </w:p>
        </w:tc>
        <w:tc>
          <w:tcPr>
            <w:tcW w:w="972" w:type="dxa"/>
            <w:tcBorders>
              <w:top w:val="single" w:sz="8" w:space="0" w:color="000000"/>
              <w:left w:val="single" w:sz="8" w:space="0" w:color="000000"/>
              <w:bottom w:val="single" w:sz="8" w:space="0" w:color="000000"/>
              <w:right w:val="single" w:sz="8" w:space="0" w:color="000000"/>
            </w:tcBorders>
          </w:tcPr>
          <w:p w14:paraId="5D7BAF10" w14:textId="77777777" w:rsidR="008B3CCD" w:rsidRPr="00F5488C" w:rsidRDefault="008B3CCD" w:rsidP="00A34C51">
            <w:pPr>
              <w:pStyle w:val="TableParagraph"/>
              <w:spacing w:before="5"/>
              <w:rPr>
                <w:i/>
                <w:sz w:val="29"/>
              </w:rPr>
            </w:pPr>
          </w:p>
          <w:p w14:paraId="6CF7DF2A" w14:textId="77777777" w:rsidR="008B3CCD" w:rsidRPr="00F5488C" w:rsidRDefault="00475040" w:rsidP="00357C62">
            <w:pPr>
              <w:pStyle w:val="TableParagraph"/>
              <w:jc w:val="center"/>
              <w:rPr>
                <w:sz w:val="20"/>
              </w:rPr>
            </w:pPr>
            <w:r w:rsidRPr="00F5488C">
              <w:rPr>
                <w:sz w:val="20"/>
              </w:rPr>
              <w:t>126 (4,1)</w:t>
            </w:r>
          </w:p>
        </w:tc>
        <w:tc>
          <w:tcPr>
            <w:tcW w:w="1320" w:type="dxa"/>
            <w:tcBorders>
              <w:top w:val="single" w:sz="8" w:space="0" w:color="000000"/>
              <w:left w:val="single" w:sz="8" w:space="0" w:color="000000"/>
              <w:bottom w:val="single" w:sz="8" w:space="0" w:color="000000"/>
              <w:right w:val="single" w:sz="8" w:space="0" w:color="000000"/>
            </w:tcBorders>
          </w:tcPr>
          <w:p w14:paraId="7C392CBD" w14:textId="77777777" w:rsidR="008B3CCD" w:rsidRPr="00F5488C" w:rsidRDefault="008B3CCD" w:rsidP="00A34C51">
            <w:pPr>
              <w:pStyle w:val="TableParagraph"/>
              <w:spacing w:before="5"/>
              <w:rPr>
                <w:i/>
                <w:sz w:val="29"/>
              </w:rPr>
            </w:pPr>
          </w:p>
          <w:p w14:paraId="387650D0" w14:textId="77777777" w:rsidR="008B3CCD" w:rsidRPr="00F5488C" w:rsidRDefault="00475040" w:rsidP="00357C62">
            <w:pPr>
              <w:pStyle w:val="TableParagraph"/>
              <w:jc w:val="center"/>
              <w:rPr>
                <w:sz w:val="20"/>
              </w:rPr>
            </w:pPr>
            <w:r w:rsidRPr="00F5488C">
              <w:rPr>
                <w:sz w:val="20"/>
              </w:rPr>
              <w:t>385*</w:t>
            </w:r>
          </w:p>
        </w:tc>
      </w:tr>
      <w:tr w:rsidR="008B3CCD" w:rsidRPr="00A1114D" w14:paraId="51233956" w14:textId="77777777">
        <w:trPr>
          <w:trHeight w:val="920"/>
        </w:trPr>
        <w:tc>
          <w:tcPr>
            <w:tcW w:w="1421" w:type="dxa"/>
            <w:tcBorders>
              <w:top w:val="single" w:sz="8" w:space="0" w:color="000000"/>
              <w:left w:val="single" w:sz="8" w:space="0" w:color="000000"/>
              <w:bottom w:val="single" w:sz="8" w:space="0" w:color="000000"/>
              <w:right w:val="single" w:sz="8" w:space="0" w:color="000000"/>
            </w:tcBorders>
          </w:tcPr>
          <w:p w14:paraId="5DFE426B" w14:textId="2982671D" w:rsidR="008B3CCD" w:rsidRPr="00F5488C" w:rsidRDefault="00475040" w:rsidP="00357C62">
            <w:pPr>
              <w:pStyle w:val="TableParagraph"/>
              <w:spacing w:before="2"/>
              <w:ind w:left="174"/>
              <w:jc w:val="center"/>
              <w:rPr>
                <w:sz w:val="20"/>
              </w:rPr>
            </w:pPr>
            <w:r w:rsidRPr="00F5488C">
              <w:rPr>
                <w:b/>
                <w:sz w:val="20"/>
              </w:rPr>
              <w:t xml:space="preserve">Laikas </w:t>
            </w:r>
            <w:r w:rsidRPr="00F5488C">
              <w:rPr>
                <w:b/>
                <w:spacing w:val="-6"/>
                <w:sz w:val="20"/>
              </w:rPr>
              <w:t xml:space="preserve">iki </w:t>
            </w:r>
            <w:r w:rsidR="00074FC8" w:rsidRPr="00F5488C">
              <w:rPr>
                <w:b/>
                <w:sz w:val="20"/>
              </w:rPr>
              <w:t>reakcijos</w:t>
            </w:r>
            <w:r w:rsidRPr="00F5488C">
              <w:rPr>
                <w:b/>
                <w:sz w:val="20"/>
              </w:rPr>
              <w:t xml:space="preserve"> </w:t>
            </w:r>
            <w:r w:rsidRPr="00F5488C">
              <w:rPr>
                <w:sz w:val="20"/>
              </w:rPr>
              <w:t>VR +</w:t>
            </w:r>
            <w:r w:rsidRPr="00F5488C">
              <w:rPr>
                <w:spacing w:val="-2"/>
                <w:sz w:val="20"/>
              </w:rPr>
              <w:t xml:space="preserve"> </w:t>
            </w:r>
            <w:r w:rsidRPr="00F5488C">
              <w:rPr>
                <w:sz w:val="20"/>
              </w:rPr>
              <w:t>D</w:t>
            </w:r>
            <w:r w:rsidR="00E85EE0" w:rsidRPr="00F5488C">
              <w:rPr>
                <w:sz w:val="20"/>
              </w:rPr>
              <w:t>R</w:t>
            </w:r>
          </w:p>
          <w:p w14:paraId="7E46FD13" w14:textId="77777777" w:rsidR="008B3CCD" w:rsidRPr="00F5488C" w:rsidRDefault="00475040" w:rsidP="00357C62">
            <w:pPr>
              <w:pStyle w:val="TableParagraph"/>
              <w:ind w:left="174"/>
              <w:jc w:val="center"/>
              <w:rPr>
                <w:sz w:val="20"/>
              </w:rPr>
            </w:pPr>
            <w:r w:rsidRPr="00F5488C">
              <w:rPr>
                <w:sz w:val="20"/>
              </w:rPr>
              <w:t>(dienos)</w:t>
            </w:r>
          </w:p>
        </w:tc>
        <w:tc>
          <w:tcPr>
            <w:tcW w:w="1140" w:type="dxa"/>
            <w:tcBorders>
              <w:top w:val="single" w:sz="8" w:space="0" w:color="000000"/>
              <w:left w:val="single" w:sz="8" w:space="0" w:color="000000"/>
              <w:bottom w:val="single" w:sz="8" w:space="0" w:color="000000"/>
              <w:right w:val="single" w:sz="8" w:space="0" w:color="000000"/>
            </w:tcBorders>
          </w:tcPr>
          <w:p w14:paraId="0467CBED" w14:textId="77777777" w:rsidR="008B3CCD" w:rsidRPr="00F5488C" w:rsidRDefault="008B3CCD" w:rsidP="00A34C51">
            <w:pPr>
              <w:pStyle w:val="TableParagraph"/>
              <w:spacing w:before="5"/>
              <w:rPr>
                <w:i/>
                <w:sz w:val="29"/>
              </w:rPr>
            </w:pPr>
          </w:p>
          <w:p w14:paraId="1D06E6B1" w14:textId="77777777" w:rsidR="008B3CCD" w:rsidRPr="00F5488C" w:rsidRDefault="00475040" w:rsidP="00357C62">
            <w:pPr>
              <w:pStyle w:val="TableParagraph"/>
              <w:jc w:val="center"/>
              <w:rPr>
                <w:sz w:val="20"/>
              </w:rPr>
            </w:pPr>
            <w:r w:rsidRPr="00F5488C">
              <w:rPr>
                <w:sz w:val="20"/>
              </w:rPr>
              <w:t>43</w:t>
            </w:r>
          </w:p>
        </w:tc>
        <w:tc>
          <w:tcPr>
            <w:tcW w:w="1121" w:type="dxa"/>
            <w:tcBorders>
              <w:top w:val="single" w:sz="8" w:space="0" w:color="000000"/>
              <w:left w:val="single" w:sz="8" w:space="0" w:color="000000"/>
              <w:bottom w:val="single" w:sz="8" w:space="0" w:color="000000"/>
              <w:right w:val="single" w:sz="8" w:space="0" w:color="000000"/>
            </w:tcBorders>
          </w:tcPr>
          <w:p w14:paraId="2CCCD27E" w14:textId="77777777" w:rsidR="008B3CCD" w:rsidRPr="00F5488C" w:rsidRDefault="008B3CCD" w:rsidP="00A34C51">
            <w:pPr>
              <w:pStyle w:val="TableParagraph"/>
              <w:spacing w:before="5"/>
              <w:rPr>
                <w:i/>
                <w:sz w:val="29"/>
              </w:rPr>
            </w:pPr>
          </w:p>
          <w:p w14:paraId="48B3FC79" w14:textId="77777777" w:rsidR="008B3CCD" w:rsidRPr="00F5488C" w:rsidRDefault="00475040" w:rsidP="00357C62">
            <w:pPr>
              <w:pStyle w:val="TableParagraph"/>
              <w:jc w:val="center"/>
              <w:rPr>
                <w:sz w:val="20"/>
              </w:rPr>
            </w:pPr>
            <w:r w:rsidRPr="00F5488C">
              <w:rPr>
                <w:sz w:val="20"/>
              </w:rPr>
              <w:t>43</w:t>
            </w:r>
          </w:p>
        </w:tc>
        <w:tc>
          <w:tcPr>
            <w:tcW w:w="1164" w:type="dxa"/>
            <w:tcBorders>
              <w:top w:val="single" w:sz="8" w:space="0" w:color="000000"/>
              <w:left w:val="single" w:sz="8" w:space="0" w:color="000000"/>
              <w:bottom w:val="single" w:sz="8" w:space="0" w:color="000000"/>
              <w:right w:val="single" w:sz="8" w:space="0" w:color="000000"/>
            </w:tcBorders>
          </w:tcPr>
          <w:p w14:paraId="3BE9797C" w14:textId="77777777" w:rsidR="008B3CCD" w:rsidRPr="00F5488C" w:rsidRDefault="008B3CCD" w:rsidP="00A34C51">
            <w:pPr>
              <w:pStyle w:val="TableParagraph"/>
              <w:spacing w:before="5"/>
              <w:rPr>
                <w:i/>
                <w:sz w:val="29"/>
              </w:rPr>
            </w:pPr>
          </w:p>
          <w:p w14:paraId="06E6677C" w14:textId="77777777" w:rsidR="008B3CCD" w:rsidRPr="00F5488C" w:rsidRDefault="00475040" w:rsidP="00357C62">
            <w:pPr>
              <w:pStyle w:val="TableParagraph"/>
              <w:jc w:val="center"/>
              <w:rPr>
                <w:sz w:val="20"/>
              </w:rPr>
            </w:pPr>
            <w:r w:rsidRPr="00F5488C">
              <w:rPr>
                <w:sz w:val="20"/>
              </w:rPr>
              <w:t>44</w:t>
            </w:r>
          </w:p>
        </w:tc>
        <w:tc>
          <w:tcPr>
            <w:tcW w:w="982" w:type="dxa"/>
            <w:tcBorders>
              <w:top w:val="single" w:sz="8" w:space="0" w:color="000000"/>
              <w:left w:val="single" w:sz="8" w:space="0" w:color="000000"/>
              <w:bottom w:val="single" w:sz="8" w:space="0" w:color="000000"/>
              <w:right w:val="single" w:sz="8" w:space="0" w:color="000000"/>
            </w:tcBorders>
          </w:tcPr>
          <w:p w14:paraId="501CC6EE" w14:textId="77777777" w:rsidR="008B3CCD" w:rsidRPr="00F5488C" w:rsidRDefault="008B3CCD" w:rsidP="00A34C51">
            <w:pPr>
              <w:pStyle w:val="TableParagraph"/>
              <w:spacing w:before="5"/>
              <w:rPr>
                <w:i/>
                <w:sz w:val="29"/>
              </w:rPr>
            </w:pPr>
          </w:p>
          <w:p w14:paraId="7B086BDA" w14:textId="77777777" w:rsidR="008B3CCD" w:rsidRPr="00F5488C" w:rsidRDefault="00475040" w:rsidP="00357C62">
            <w:pPr>
              <w:pStyle w:val="TableParagraph"/>
              <w:jc w:val="center"/>
              <w:rPr>
                <w:sz w:val="20"/>
              </w:rPr>
            </w:pPr>
            <w:r w:rsidRPr="00F5488C">
              <w:rPr>
                <w:sz w:val="20"/>
              </w:rPr>
              <w:t>46</w:t>
            </w:r>
          </w:p>
        </w:tc>
        <w:tc>
          <w:tcPr>
            <w:tcW w:w="953" w:type="dxa"/>
            <w:tcBorders>
              <w:top w:val="single" w:sz="8" w:space="0" w:color="000000"/>
              <w:left w:val="single" w:sz="8" w:space="0" w:color="000000"/>
              <w:bottom w:val="single" w:sz="8" w:space="0" w:color="000000"/>
              <w:right w:val="single" w:sz="8" w:space="0" w:color="000000"/>
            </w:tcBorders>
          </w:tcPr>
          <w:p w14:paraId="0D1E90C5" w14:textId="77777777" w:rsidR="008B3CCD" w:rsidRPr="00F5488C" w:rsidRDefault="008B3CCD" w:rsidP="00A34C51">
            <w:pPr>
              <w:pStyle w:val="TableParagraph"/>
              <w:spacing w:before="5"/>
              <w:rPr>
                <w:i/>
                <w:sz w:val="29"/>
              </w:rPr>
            </w:pPr>
          </w:p>
          <w:p w14:paraId="68A491BB" w14:textId="77777777" w:rsidR="008B3CCD" w:rsidRPr="00F5488C" w:rsidRDefault="00475040" w:rsidP="00357C62">
            <w:pPr>
              <w:pStyle w:val="TableParagraph"/>
              <w:jc w:val="center"/>
              <w:rPr>
                <w:sz w:val="20"/>
              </w:rPr>
            </w:pPr>
            <w:r w:rsidRPr="00F5488C">
              <w:rPr>
                <w:sz w:val="20"/>
              </w:rPr>
              <w:t>41</w:t>
            </w:r>
          </w:p>
        </w:tc>
        <w:tc>
          <w:tcPr>
            <w:tcW w:w="972" w:type="dxa"/>
            <w:tcBorders>
              <w:top w:val="single" w:sz="8" w:space="0" w:color="000000"/>
              <w:left w:val="single" w:sz="8" w:space="0" w:color="000000"/>
              <w:bottom w:val="single" w:sz="8" w:space="0" w:color="000000"/>
              <w:right w:val="single" w:sz="8" w:space="0" w:color="000000"/>
            </w:tcBorders>
          </w:tcPr>
          <w:p w14:paraId="0C77ADAB" w14:textId="77777777" w:rsidR="008B3CCD" w:rsidRPr="00F5488C" w:rsidRDefault="008B3CCD" w:rsidP="00A34C51">
            <w:pPr>
              <w:pStyle w:val="TableParagraph"/>
              <w:spacing w:before="5"/>
              <w:rPr>
                <w:i/>
                <w:sz w:val="29"/>
              </w:rPr>
            </w:pPr>
          </w:p>
          <w:p w14:paraId="664E40D3" w14:textId="77777777" w:rsidR="008B3CCD" w:rsidRPr="00F5488C" w:rsidRDefault="00475040" w:rsidP="00357C62">
            <w:pPr>
              <w:pStyle w:val="TableParagraph"/>
              <w:jc w:val="center"/>
              <w:rPr>
                <w:sz w:val="20"/>
              </w:rPr>
            </w:pPr>
            <w:r w:rsidRPr="00F5488C">
              <w:rPr>
                <w:sz w:val="20"/>
              </w:rPr>
              <w:t>27</w:t>
            </w:r>
          </w:p>
        </w:tc>
        <w:tc>
          <w:tcPr>
            <w:tcW w:w="1320" w:type="dxa"/>
            <w:tcBorders>
              <w:top w:val="single" w:sz="8" w:space="0" w:color="000000"/>
              <w:left w:val="single" w:sz="8" w:space="0" w:color="000000"/>
              <w:bottom w:val="single" w:sz="8" w:space="0" w:color="000000"/>
              <w:right w:val="single" w:sz="8" w:space="0" w:color="000000"/>
            </w:tcBorders>
          </w:tcPr>
          <w:p w14:paraId="6319D856" w14:textId="77777777" w:rsidR="008B3CCD" w:rsidRPr="00F5488C" w:rsidRDefault="008B3CCD" w:rsidP="00A34C51">
            <w:pPr>
              <w:pStyle w:val="TableParagraph"/>
              <w:spacing w:before="5"/>
              <w:rPr>
                <w:i/>
                <w:sz w:val="29"/>
              </w:rPr>
            </w:pPr>
          </w:p>
          <w:p w14:paraId="718D347B" w14:textId="77777777" w:rsidR="008B3CCD" w:rsidRPr="00F5488C" w:rsidRDefault="00475040" w:rsidP="00357C62">
            <w:pPr>
              <w:pStyle w:val="TableParagraph"/>
              <w:jc w:val="center"/>
              <w:rPr>
                <w:sz w:val="20"/>
              </w:rPr>
            </w:pPr>
            <w:r w:rsidRPr="00F5488C">
              <w:rPr>
                <w:sz w:val="20"/>
              </w:rPr>
              <w:t>38*</w:t>
            </w:r>
          </w:p>
        </w:tc>
      </w:tr>
    </w:tbl>
    <w:p w14:paraId="0159EB22" w14:textId="77777777" w:rsidR="008B3CCD" w:rsidRPr="00F5488C" w:rsidRDefault="008B3CCD">
      <w:pPr>
        <w:pStyle w:val="Pagrindinistekstas"/>
        <w:spacing w:before="7"/>
        <w:rPr>
          <w:i/>
          <w:sz w:val="6"/>
        </w:rPr>
      </w:pPr>
    </w:p>
    <w:p w14:paraId="719E30AB" w14:textId="09C3D12B" w:rsidR="008B3CCD" w:rsidRPr="00F5488C" w:rsidRDefault="0042062A">
      <w:pPr>
        <w:pStyle w:val="Pagrindinistekstas"/>
        <w:rPr>
          <w:sz w:val="2"/>
        </w:rPr>
      </w:pPr>
      <w:r w:rsidRPr="00F5488C">
        <w:rPr>
          <w:noProof/>
          <w:sz w:val="2"/>
          <w:lang w:eastAsia="lt-LT"/>
        </w:rPr>
        <mc:AlternateContent>
          <mc:Choice Requires="wpg">
            <w:drawing>
              <wp:inline distT="0" distB="0" distL="0" distR="0" wp14:anchorId="69AD717E" wp14:editId="4DAD3B2B">
                <wp:extent cx="5760720" cy="12700"/>
                <wp:effectExtent l="0" t="0" r="0" b="635"/>
                <wp:docPr id="3"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60720" cy="12700"/>
                          <a:chOff x="0" y="0"/>
                          <a:chExt cx="9072" cy="20"/>
                        </a:xfrm>
                      </wpg:grpSpPr>
                      <wps:wsp>
                        <wps:cNvPr id="4" name="Rectangle 62"/>
                        <wps:cNvSpPr>
                          <a:spLocks noChangeArrowheads="1"/>
                        </wps:cNvSpPr>
                        <wps:spPr bwMode="auto">
                          <a:xfrm>
                            <a:off x="0" y="0"/>
                            <a:ext cx="9072" cy="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inline>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group w14:anchorId="28903D53" id="Group 61" o:spid="_x0000_s1026" style="width:453.6pt;height:1pt;mso-position-horizontal-relative:char;mso-position-vertical-relative:line" coordsize="907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">
                <v:rect id="Rectangle 62" o:spid="_x0000_s1027" style="position:absolute;width:9072;height: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" fillcolor="black" stroked="f"/>
                <w10:anchorlock/>
              </v:group>
            </w:pict>
          </mc:Fallback>
        </mc:AlternateContent>
      </w:r>
    </w:p>
    <w:p w14:paraId="5CBE0E9A" w14:textId="77777777" w:rsidR="008B3CCD" w:rsidRPr="00F5488C" w:rsidRDefault="00475040">
      <w:pPr>
        <w:tabs>
          <w:tab w:val="left" w:pos="627"/>
        </w:tabs>
        <w:spacing w:before="14"/>
        <w:rPr>
          <w:sz w:val="18"/>
        </w:rPr>
      </w:pPr>
      <w:r w:rsidRPr="00F5488C">
        <w:rPr>
          <w:sz w:val="18"/>
          <w:vertAlign w:val="superscript"/>
        </w:rPr>
        <w:t>a</w:t>
      </w:r>
      <w:r w:rsidRPr="00F5488C">
        <w:rPr>
          <w:sz w:val="18"/>
        </w:rPr>
        <w:tab/>
        <w:t xml:space="preserve">Ketinamų gydyti ligonių (angl., </w:t>
      </w:r>
      <w:r w:rsidRPr="00F5488C">
        <w:rPr>
          <w:i/>
          <w:sz w:val="18"/>
        </w:rPr>
        <w:t>intent to treat [ITT]</w:t>
      </w:r>
      <w:r w:rsidRPr="00F5488C">
        <w:rPr>
          <w:sz w:val="18"/>
        </w:rPr>
        <w:t>)</w:t>
      </w:r>
      <w:r w:rsidRPr="00F5488C">
        <w:rPr>
          <w:spacing w:val="-8"/>
          <w:sz w:val="18"/>
        </w:rPr>
        <w:t xml:space="preserve"> </w:t>
      </w:r>
      <w:r w:rsidRPr="00F5488C">
        <w:rPr>
          <w:sz w:val="18"/>
        </w:rPr>
        <w:t>populiacija.</w:t>
      </w:r>
    </w:p>
    <w:p w14:paraId="02430057" w14:textId="77777777" w:rsidR="008B3CCD" w:rsidRPr="00F5488C" w:rsidRDefault="00475040" w:rsidP="00357C62">
      <w:pPr>
        <w:pStyle w:val="Sraopastraipa"/>
        <w:numPr>
          <w:ilvl w:val="0"/>
          <w:numId w:val="16"/>
        </w:numPr>
        <w:tabs>
          <w:tab w:val="left" w:pos="627"/>
          <w:tab w:val="left" w:pos="628"/>
        </w:tabs>
        <w:spacing w:before="48" w:line="240" w:lineRule="auto"/>
        <w:ind w:left="0" w:firstLine="0"/>
        <w:rPr>
          <w:sz w:val="18"/>
        </w:rPr>
      </w:pPr>
      <w:r w:rsidRPr="00F5488C">
        <w:rPr>
          <w:sz w:val="18"/>
        </w:rPr>
        <w:t xml:space="preserve">p-reikšmė pagal stratifikuotos logaritminio rango analizės kriterijų (angl. </w:t>
      </w:r>
      <w:r w:rsidRPr="00F5488C">
        <w:rPr>
          <w:i/>
          <w:sz w:val="18"/>
        </w:rPr>
        <w:t>stratified log-rank test</w:t>
      </w:r>
      <w:r w:rsidRPr="00F5488C">
        <w:rPr>
          <w:sz w:val="18"/>
        </w:rPr>
        <w:t>); analizė atlikta pagal gydymo būdą, atmetant suskirstymą pagal anksčiau taikytą gydymą; p &lt;</w:t>
      </w:r>
      <w:r w:rsidRPr="00F5488C">
        <w:rPr>
          <w:spacing w:val="-3"/>
          <w:sz w:val="18"/>
        </w:rPr>
        <w:t xml:space="preserve"> </w:t>
      </w:r>
      <w:r w:rsidRPr="00F5488C">
        <w:rPr>
          <w:sz w:val="18"/>
        </w:rPr>
        <w:t>0,0001.</w:t>
      </w:r>
    </w:p>
    <w:p w14:paraId="5F70CDA4" w14:textId="2F99B292" w:rsidR="008B3CCD" w:rsidRPr="00F5488C" w:rsidRDefault="00475040" w:rsidP="00357C62">
      <w:pPr>
        <w:pStyle w:val="Sraopastraipa"/>
        <w:numPr>
          <w:ilvl w:val="0"/>
          <w:numId w:val="16"/>
        </w:numPr>
        <w:tabs>
          <w:tab w:val="left" w:pos="627"/>
          <w:tab w:val="left" w:pos="628"/>
        </w:tabs>
        <w:spacing w:before="25" w:line="240" w:lineRule="auto"/>
        <w:ind w:left="0" w:firstLine="0"/>
        <w:rPr>
          <w:sz w:val="18"/>
        </w:rPr>
      </w:pPr>
      <w:r w:rsidRPr="00F5488C">
        <w:rPr>
          <w:sz w:val="18"/>
        </w:rPr>
        <w:t>Pacientų su pasiekt</w:t>
      </w:r>
      <w:r w:rsidR="00074FC8" w:rsidRPr="00F5488C">
        <w:rPr>
          <w:sz w:val="18"/>
        </w:rPr>
        <w:t>a</w:t>
      </w:r>
      <w:r w:rsidRPr="00F5488C">
        <w:rPr>
          <w:sz w:val="18"/>
        </w:rPr>
        <w:t xml:space="preserve"> </w:t>
      </w:r>
      <w:r w:rsidR="00074FC8" w:rsidRPr="00F5488C">
        <w:rPr>
          <w:sz w:val="18"/>
        </w:rPr>
        <w:t xml:space="preserve">reakcija </w:t>
      </w:r>
      <w:r w:rsidRPr="00F5488C">
        <w:rPr>
          <w:sz w:val="18"/>
        </w:rPr>
        <w:t>į gydymą populiacijoje buvo ligoniai, kuriems liga buvo įvertinta pradinio vertinimo metu ir kurie gydymo tikslais gavo bent 1 tiriamojo vaistinio preparato</w:t>
      </w:r>
      <w:r w:rsidRPr="00F5488C">
        <w:rPr>
          <w:spacing w:val="-6"/>
          <w:sz w:val="18"/>
        </w:rPr>
        <w:t xml:space="preserve"> </w:t>
      </w:r>
      <w:r w:rsidRPr="00F5488C">
        <w:rPr>
          <w:sz w:val="18"/>
        </w:rPr>
        <w:t>dozę.</w:t>
      </w:r>
    </w:p>
    <w:p w14:paraId="058DE3BA" w14:textId="77777777" w:rsidR="008B3CCD" w:rsidRPr="00F5488C" w:rsidRDefault="00475040" w:rsidP="00357C62">
      <w:pPr>
        <w:tabs>
          <w:tab w:val="left" w:pos="627"/>
        </w:tabs>
        <w:spacing w:before="12"/>
        <w:rPr>
          <w:sz w:val="18"/>
        </w:rPr>
      </w:pPr>
      <w:r w:rsidRPr="00F5488C">
        <w:rPr>
          <w:sz w:val="18"/>
          <w:vertAlign w:val="superscript"/>
        </w:rPr>
        <w:t>d</w:t>
      </w:r>
      <w:r w:rsidRPr="00F5488C">
        <w:rPr>
          <w:sz w:val="18"/>
        </w:rPr>
        <w:tab/>
        <w:t>p-reikšmė pagal Cochran Mantel-Haenszel chi kvadrato kriterijų, pritaikytą stratifikavimo faktoriams; analizė atlikta pagal gydymo būdą, atmetant suskirstymą pagal anksčiau taikytą</w:t>
      </w:r>
      <w:r w:rsidRPr="00F5488C">
        <w:rPr>
          <w:spacing w:val="-9"/>
          <w:sz w:val="18"/>
        </w:rPr>
        <w:t xml:space="preserve"> </w:t>
      </w:r>
      <w:r w:rsidRPr="00F5488C">
        <w:rPr>
          <w:sz w:val="18"/>
        </w:rPr>
        <w:t>gydymą.</w:t>
      </w:r>
    </w:p>
    <w:p w14:paraId="2F660434" w14:textId="44ACDB57" w:rsidR="008B3CCD" w:rsidRPr="00F5488C" w:rsidRDefault="00475040" w:rsidP="00A34C51">
      <w:pPr>
        <w:tabs>
          <w:tab w:val="left" w:pos="627"/>
        </w:tabs>
        <w:rPr>
          <w:sz w:val="18"/>
        </w:rPr>
      </w:pPr>
      <w:r w:rsidRPr="00F5488C">
        <w:rPr>
          <w:position w:val="10"/>
          <w:sz w:val="14"/>
        </w:rPr>
        <w:t>*</w:t>
      </w:r>
      <w:r w:rsidRPr="00F5488C">
        <w:rPr>
          <w:position w:val="10"/>
          <w:sz w:val="14"/>
        </w:rPr>
        <w:tab/>
      </w:r>
      <w:r w:rsidRPr="00F5488C">
        <w:rPr>
          <w:sz w:val="18"/>
        </w:rPr>
        <w:t>VR+D</w:t>
      </w:r>
      <w:r w:rsidR="00E85EE0" w:rsidRPr="00F5488C">
        <w:rPr>
          <w:sz w:val="18"/>
        </w:rPr>
        <w:t>R</w:t>
      </w:r>
      <w:r w:rsidRPr="00F5488C">
        <w:rPr>
          <w:sz w:val="18"/>
        </w:rPr>
        <w:t>+M</w:t>
      </w:r>
      <w:r w:rsidR="00E85EE0" w:rsidRPr="00F5488C">
        <w:rPr>
          <w:sz w:val="18"/>
        </w:rPr>
        <w:t>R</w:t>
      </w:r>
      <w:r w:rsidRPr="00F5488C">
        <w:rPr>
          <w:sz w:val="18"/>
        </w:rPr>
        <w:t xml:space="preserve"> **VR = VR (IF-); nVR = VR</w:t>
      </w:r>
      <w:r w:rsidRPr="00F5488C">
        <w:rPr>
          <w:spacing w:val="-7"/>
          <w:sz w:val="18"/>
        </w:rPr>
        <w:t xml:space="preserve"> </w:t>
      </w:r>
      <w:r w:rsidRPr="00F5488C">
        <w:rPr>
          <w:sz w:val="18"/>
        </w:rPr>
        <w:t>(IF+).</w:t>
      </w:r>
    </w:p>
    <w:p w14:paraId="75E1E24F" w14:textId="77777777" w:rsidR="00B015DE" w:rsidRPr="00F5488C" w:rsidRDefault="00475040">
      <w:pPr>
        <w:spacing w:before="9"/>
        <w:rPr>
          <w:sz w:val="18"/>
        </w:rPr>
      </w:pPr>
      <w:r w:rsidRPr="00F5488C">
        <w:rPr>
          <w:sz w:val="18"/>
        </w:rPr>
        <w:t>NA = neaktualu,</w:t>
      </w:r>
    </w:p>
    <w:p w14:paraId="11CEEF72" w14:textId="486A5FBD" w:rsidR="00B015DE" w:rsidRPr="00F5488C" w:rsidRDefault="00475040">
      <w:pPr>
        <w:spacing w:before="9"/>
        <w:rPr>
          <w:sz w:val="18"/>
        </w:rPr>
      </w:pPr>
      <w:r w:rsidRPr="00F5488C">
        <w:rPr>
          <w:sz w:val="18"/>
        </w:rPr>
        <w:t xml:space="preserve">NV = nebuvo vertinama </w:t>
      </w:r>
    </w:p>
    <w:p w14:paraId="77BC0A1E" w14:textId="75B3E7C2" w:rsidR="008B3CCD" w:rsidRPr="00F5488C" w:rsidRDefault="00475040" w:rsidP="00357C62">
      <w:pPr>
        <w:spacing w:before="9"/>
        <w:rPr>
          <w:sz w:val="18"/>
        </w:rPr>
      </w:pPr>
      <w:r w:rsidRPr="00F5488C">
        <w:rPr>
          <w:sz w:val="18"/>
        </w:rPr>
        <w:t>LIP = laikas iki progresavimo.</w:t>
      </w:r>
    </w:p>
    <w:p w14:paraId="03DD08D4" w14:textId="77777777" w:rsidR="008B3CCD" w:rsidRPr="00F5488C" w:rsidRDefault="00475040" w:rsidP="00A34C51">
      <w:pPr>
        <w:spacing w:before="1"/>
        <w:rPr>
          <w:sz w:val="18"/>
        </w:rPr>
      </w:pPr>
      <w:r w:rsidRPr="00F5488C">
        <w:rPr>
          <w:sz w:val="18"/>
        </w:rPr>
        <w:t>PI = pasikliautinasis intervalas.</w:t>
      </w:r>
    </w:p>
    <w:p w14:paraId="51A85E18" w14:textId="5A027625" w:rsidR="008B3CCD" w:rsidRPr="00F5488C" w:rsidRDefault="00C31FEA" w:rsidP="00A34C51">
      <w:pPr>
        <w:rPr>
          <w:sz w:val="18"/>
        </w:rPr>
      </w:pPr>
      <w:r w:rsidRPr="00F5488C">
        <w:rPr>
          <w:sz w:val="18"/>
        </w:rPr>
        <w:t>Bo</w:t>
      </w:r>
      <w:r w:rsidR="00475040" w:rsidRPr="00F5488C">
        <w:rPr>
          <w:sz w:val="18"/>
        </w:rPr>
        <w:t xml:space="preserve"> = </w:t>
      </w:r>
      <w:r w:rsidR="00B015DE" w:rsidRPr="00F5488C">
        <w:rPr>
          <w:sz w:val="18"/>
        </w:rPr>
        <w:t>bortezomibas</w:t>
      </w:r>
      <w:r w:rsidR="00475040" w:rsidRPr="00F5488C">
        <w:rPr>
          <w:sz w:val="18"/>
        </w:rPr>
        <w:t>; Dex = deksametazonas.</w:t>
      </w:r>
    </w:p>
    <w:p w14:paraId="58FEB8F9" w14:textId="3F0B012C" w:rsidR="00B015DE" w:rsidRPr="00F5488C" w:rsidRDefault="00475040">
      <w:pPr>
        <w:rPr>
          <w:sz w:val="18"/>
        </w:rPr>
      </w:pPr>
      <w:r w:rsidRPr="00F5488C">
        <w:rPr>
          <w:sz w:val="18"/>
        </w:rPr>
        <w:t xml:space="preserve">VR = visiška remisija; nVR = nevisiška remisija. </w:t>
      </w:r>
    </w:p>
    <w:p w14:paraId="432E9795" w14:textId="75CE715F" w:rsidR="008B3CCD" w:rsidRPr="00F5488C" w:rsidRDefault="00475040" w:rsidP="00357C62">
      <w:pPr>
        <w:rPr>
          <w:sz w:val="18"/>
        </w:rPr>
      </w:pPr>
      <w:r w:rsidRPr="00F5488C">
        <w:rPr>
          <w:sz w:val="18"/>
        </w:rPr>
        <w:t>D</w:t>
      </w:r>
      <w:r w:rsidR="00E85EE0" w:rsidRPr="00F5488C">
        <w:rPr>
          <w:sz w:val="18"/>
        </w:rPr>
        <w:t>R</w:t>
      </w:r>
      <w:r w:rsidRPr="00F5488C">
        <w:rPr>
          <w:sz w:val="18"/>
        </w:rPr>
        <w:t xml:space="preserve"> = dalin</w:t>
      </w:r>
      <w:r w:rsidR="00E85EE0" w:rsidRPr="00F5488C">
        <w:rPr>
          <w:sz w:val="18"/>
        </w:rPr>
        <w:t>ė</w:t>
      </w:r>
      <w:r w:rsidRPr="00F5488C">
        <w:rPr>
          <w:sz w:val="18"/>
        </w:rPr>
        <w:t xml:space="preserve"> </w:t>
      </w:r>
      <w:r w:rsidR="00E85EE0" w:rsidRPr="00F5488C">
        <w:rPr>
          <w:sz w:val="18"/>
        </w:rPr>
        <w:t>reakcija</w:t>
      </w:r>
      <w:r w:rsidRPr="00F5488C">
        <w:rPr>
          <w:sz w:val="18"/>
        </w:rPr>
        <w:t>; M</w:t>
      </w:r>
      <w:r w:rsidR="00E85EE0" w:rsidRPr="00F5488C">
        <w:rPr>
          <w:sz w:val="18"/>
        </w:rPr>
        <w:t>R</w:t>
      </w:r>
      <w:r w:rsidRPr="00F5488C">
        <w:rPr>
          <w:sz w:val="18"/>
        </w:rPr>
        <w:t xml:space="preserve"> = minimal</w:t>
      </w:r>
      <w:r w:rsidR="00E85EE0" w:rsidRPr="00F5488C">
        <w:rPr>
          <w:sz w:val="18"/>
        </w:rPr>
        <w:t>i</w:t>
      </w:r>
      <w:r w:rsidRPr="00F5488C">
        <w:rPr>
          <w:sz w:val="18"/>
        </w:rPr>
        <w:t xml:space="preserve"> </w:t>
      </w:r>
      <w:r w:rsidR="00E85EE0" w:rsidRPr="00F5488C">
        <w:rPr>
          <w:sz w:val="18"/>
        </w:rPr>
        <w:t>reakcija</w:t>
      </w:r>
      <w:r w:rsidRPr="00F5488C">
        <w:rPr>
          <w:sz w:val="18"/>
        </w:rPr>
        <w:t>.</w:t>
      </w:r>
    </w:p>
    <w:p w14:paraId="6D7A194D" w14:textId="77777777" w:rsidR="008B3CCD" w:rsidRPr="00F5488C" w:rsidRDefault="008B3CCD" w:rsidP="00A34C51">
      <w:pPr>
        <w:pStyle w:val="Pagrindinistekstas"/>
        <w:spacing w:before="11"/>
        <w:rPr>
          <w:sz w:val="13"/>
        </w:rPr>
      </w:pPr>
    </w:p>
    <w:p w14:paraId="5442DBC2" w14:textId="4A9D59D3" w:rsidR="008B3CCD" w:rsidRPr="00F5488C" w:rsidRDefault="00475040" w:rsidP="00D87B64">
      <w:pPr>
        <w:pStyle w:val="Pagrindinistekstas"/>
        <w:spacing w:before="91"/>
      </w:pPr>
      <w:r w:rsidRPr="00F5488C">
        <w:t xml:space="preserve">II fazės klinikinio tyrimo protokolas pacientams tais atvejais, kai po gydymo vien tik </w:t>
      </w:r>
      <w:r w:rsidR="00B015DE" w:rsidRPr="00F5488C">
        <w:t>bortezomibu</w:t>
      </w:r>
      <w:r w:rsidRPr="00F5488C">
        <w:t xml:space="preserve"> buvo gautas mažesn</w:t>
      </w:r>
      <w:r w:rsidR="00074FC8" w:rsidRPr="00F5488C">
        <w:t>ė</w:t>
      </w:r>
      <w:r w:rsidRPr="00F5488C">
        <w:t xml:space="preserve"> už optimal</w:t>
      </w:r>
      <w:r w:rsidR="00074FC8" w:rsidRPr="00F5488C">
        <w:t>ią</w:t>
      </w:r>
      <w:r w:rsidRPr="00F5488C">
        <w:t xml:space="preserve"> </w:t>
      </w:r>
      <w:r w:rsidR="00074FC8" w:rsidRPr="00F5488C">
        <w:t xml:space="preserve">reakcija </w:t>
      </w:r>
      <w:r w:rsidRPr="00F5488C">
        <w:t xml:space="preserve">į gydymą, leido gydymui kartu su </w:t>
      </w:r>
      <w:r w:rsidR="00B015DE" w:rsidRPr="00F5488C">
        <w:t xml:space="preserve">bortezomibu </w:t>
      </w:r>
      <w:r w:rsidRPr="00F5488C">
        <w:t xml:space="preserve">skirti dideles deksametazono dozes. Gydymas </w:t>
      </w:r>
      <w:r w:rsidR="00B015DE" w:rsidRPr="00F5488C">
        <w:t>bortezomibo</w:t>
      </w:r>
      <w:r w:rsidRPr="00F5488C">
        <w:t xml:space="preserve"> ir deksametazono kombinacija buvo taikytas iš viso</w:t>
      </w:r>
      <w:r w:rsidR="00E85EE0" w:rsidRPr="00F5488C">
        <w:t xml:space="preserve"> </w:t>
      </w:r>
      <w:r w:rsidRPr="00F5488C">
        <w:t xml:space="preserve">74 ligoniams. Taikant sudėtinį gydymą, 18 % pacientų </w:t>
      </w:r>
      <w:r w:rsidR="00074FC8" w:rsidRPr="00F5488C">
        <w:t xml:space="preserve">reakcija </w:t>
      </w:r>
      <w:r w:rsidRPr="00F5488C">
        <w:t>į gydymą buvo gauta arba pagerėjo [M</w:t>
      </w:r>
      <w:r w:rsidR="00074FC8" w:rsidRPr="00F5488C">
        <w:t>R</w:t>
      </w:r>
      <w:r w:rsidRPr="00F5488C">
        <w:t xml:space="preserve"> (11 %) arba D</w:t>
      </w:r>
      <w:r w:rsidR="00074FC8" w:rsidRPr="00F5488C">
        <w:t>R</w:t>
      </w:r>
      <w:r w:rsidRPr="00F5488C">
        <w:t xml:space="preserve"> (</w:t>
      </w:r>
      <w:r w:rsidR="00B015DE" w:rsidRPr="00F5488C">
        <w:t>7 </w:t>
      </w:r>
      <w:r w:rsidRPr="00F5488C">
        <w:t>%)].</w:t>
      </w:r>
    </w:p>
    <w:p w14:paraId="23F574A7" w14:textId="77777777" w:rsidR="008B3CCD" w:rsidRPr="00F5488C" w:rsidRDefault="008B3CCD" w:rsidP="00A34C51">
      <w:pPr>
        <w:pStyle w:val="Pagrindinistekstas"/>
        <w:spacing w:before="11"/>
        <w:rPr>
          <w:sz w:val="21"/>
        </w:rPr>
      </w:pPr>
    </w:p>
    <w:p w14:paraId="1A88DDFF" w14:textId="1CB189AD" w:rsidR="008B3CCD" w:rsidRPr="00F5488C" w:rsidRDefault="00475040" w:rsidP="00357C62">
      <w:pPr>
        <w:jc w:val="both"/>
        <w:rPr>
          <w:i/>
        </w:rPr>
      </w:pPr>
      <w:r w:rsidRPr="00F5488C">
        <w:rPr>
          <w:i/>
        </w:rPr>
        <w:t xml:space="preserve">Po oda leidžiamo </w:t>
      </w:r>
      <w:r w:rsidR="00B015DE" w:rsidRPr="00F5488C">
        <w:rPr>
          <w:i/>
        </w:rPr>
        <w:t>bortezomibo</w:t>
      </w:r>
      <w:r w:rsidRPr="00F5488C">
        <w:rPr>
          <w:i/>
        </w:rPr>
        <w:t xml:space="preserve"> klinikinis veiksmingumas pacientams, sergantiems pasikartojančia ar </w:t>
      </w:r>
      <w:r w:rsidRPr="00F5488C">
        <w:rPr>
          <w:i/>
        </w:rPr>
        <w:lastRenderedPageBreak/>
        <w:t>gydymui atsparia mieloma</w:t>
      </w:r>
    </w:p>
    <w:p w14:paraId="0FB94360" w14:textId="40FBE88F" w:rsidR="008B3CCD" w:rsidRPr="00F5488C" w:rsidRDefault="00475040" w:rsidP="00357C62">
      <w:pPr>
        <w:pStyle w:val="Pagrindinistekstas"/>
        <w:jc w:val="both"/>
      </w:pPr>
      <w:r w:rsidRPr="00F5488C">
        <w:t xml:space="preserve">Atviro atsitiktinių imčių, III fazės neprastesnio poveikio tyrime buvo palygintas po oda ir į veną leidžiamo </w:t>
      </w:r>
      <w:r w:rsidR="00B015DE" w:rsidRPr="00F5488C">
        <w:t xml:space="preserve">bortezomibo </w:t>
      </w:r>
      <w:r w:rsidRPr="00F5488C">
        <w:t xml:space="preserve">veiksmingumas ir saugumas. Šiame tyrime dalyvavo 222 pasikartojančia ar gydymui atsparia </w:t>
      </w:r>
      <w:r w:rsidR="0011062E" w:rsidRPr="00F5488C">
        <w:t>daugine</w:t>
      </w:r>
      <w:r w:rsidRPr="00F5488C">
        <w:t xml:space="preserve"> mieloma sergantys pacientai, kurie atsitiktinės atrankos būdu buvo suskirstyti į grupes santykiu 2:1, vieniems skiriant 8 ciklus 1,3 mg/m</w:t>
      </w:r>
      <w:r w:rsidRPr="00F5488C">
        <w:rPr>
          <w:vertAlign w:val="superscript"/>
        </w:rPr>
        <w:t>2</w:t>
      </w:r>
      <w:r w:rsidRPr="00F5488C">
        <w:t xml:space="preserve"> </w:t>
      </w:r>
      <w:r w:rsidR="00B015DE" w:rsidRPr="00F5488C">
        <w:t xml:space="preserve">bortezomibo </w:t>
      </w:r>
      <w:r w:rsidRPr="00F5488C">
        <w:t>leidžiant po oda, kitiems – leidžiant į veną. Pacientams, kuriems nebuvo optimal</w:t>
      </w:r>
      <w:r w:rsidR="00E85EE0" w:rsidRPr="00F5488C">
        <w:t>io</w:t>
      </w:r>
      <w:r w:rsidRPr="00F5488C">
        <w:t xml:space="preserve">s </w:t>
      </w:r>
      <w:r w:rsidR="00E85EE0" w:rsidRPr="00F5488C">
        <w:t xml:space="preserve">reakcijos </w:t>
      </w:r>
      <w:r w:rsidRPr="00F5488C">
        <w:t>(mažesn</w:t>
      </w:r>
      <w:r w:rsidR="00E85EE0" w:rsidRPr="00F5488C">
        <w:t>ė</w:t>
      </w:r>
      <w:r w:rsidRPr="00F5488C">
        <w:t xml:space="preserve"> nei visiška </w:t>
      </w:r>
      <w:r w:rsidR="00E85EE0" w:rsidRPr="00F5488C">
        <w:t xml:space="preserve">reakcija </w:t>
      </w:r>
      <w:r w:rsidRPr="00F5488C">
        <w:t>[V</w:t>
      </w:r>
      <w:r w:rsidR="00BD0B64" w:rsidRPr="00F5488C">
        <w:t>R</w:t>
      </w:r>
      <w:r w:rsidRPr="00F5488C">
        <w:t xml:space="preserve">]) į gydymą, skiriant vien tik </w:t>
      </w:r>
      <w:r w:rsidR="00B015DE" w:rsidRPr="00F5488C">
        <w:t>bortezomibo</w:t>
      </w:r>
      <w:r w:rsidRPr="00F5488C">
        <w:t xml:space="preserve">, po 4 ciklų buvo leista vartoti 20 mg deksametazono per parą tą pačią dieną, kai gavo </w:t>
      </w:r>
      <w:r w:rsidR="00B015DE" w:rsidRPr="00F5488C">
        <w:t>bortezomibo</w:t>
      </w:r>
      <w:r w:rsidRPr="00F5488C">
        <w:t xml:space="preserve">, ir kitą dieną po to. Pacientai, kuriems iš pat pradžių buvo ≥ 2-ojo laipsnio periferinė neuropatija ar trombocitų kiekis buvo &lt; 50 000/µl, nebuvo įtraukti į tyrimą. Iš viso </w:t>
      </w:r>
      <w:r w:rsidR="0043045B" w:rsidRPr="00F5488C">
        <w:t>reakciją</w:t>
      </w:r>
      <w:r w:rsidRPr="00F5488C">
        <w:t xml:space="preserve"> buvo galima įvertinti 218 pacientų.</w:t>
      </w:r>
    </w:p>
    <w:p w14:paraId="515A7524" w14:textId="77777777" w:rsidR="008B3CCD" w:rsidRPr="00F5488C" w:rsidRDefault="008B3CCD" w:rsidP="00A2291D">
      <w:pPr>
        <w:pStyle w:val="Pagrindinistekstas"/>
        <w:jc w:val="both"/>
      </w:pPr>
    </w:p>
    <w:p w14:paraId="164CD9EC" w14:textId="05D215A6" w:rsidR="008B3CCD" w:rsidRPr="00F5488C" w:rsidRDefault="00475040" w:rsidP="00357C62">
      <w:pPr>
        <w:pStyle w:val="Pagrindinistekstas"/>
        <w:jc w:val="both"/>
      </w:pPr>
      <w:r w:rsidRPr="00F5488C">
        <w:t>Šis tyrimas pasiekė pagrindinį jo tikslą – pakankam</w:t>
      </w:r>
      <w:r w:rsidR="0043045B" w:rsidRPr="00F5488C">
        <w:t>ą</w:t>
      </w:r>
      <w:r w:rsidRPr="00F5488C">
        <w:t xml:space="preserve"> </w:t>
      </w:r>
      <w:r w:rsidR="0043045B" w:rsidRPr="00F5488C">
        <w:t xml:space="preserve">reakcijos </w:t>
      </w:r>
      <w:r w:rsidRPr="00F5488C">
        <w:t>dažn</w:t>
      </w:r>
      <w:r w:rsidR="0043045B" w:rsidRPr="00F5488C">
        <w:t>į</w:t>
      </w:r>
      <w:r w:rsidRPr="00F5488C">
        <w:t xml:space="preserve"> (V</w:t>
      </w:r>
      <w:r w:rsidR="0043045B" w:rsidRPr="00F5488C">
        <w:t>R</w:t>
      </w:r>
      <w:r w:rsidRPr="00F5488C">
        <w:t xml:space="preserve"> (visiška </w:t>
      </w:r>
      <w:r w:rsidR="0043045B" w:rsidRPr="00F5488C">
        <w:t>reakcija</w:t>
      </w:r>
      <w:r w:rsidRPr="00F5488C">
        <w:t>) + D</w:t>
      </w:r>
      <w:r w:rsidR="0043045B" w:rsidRPr="00F5488C">
        <w:t>R</w:t>
      </w:r>
      <w:r w:rsidRPr="00F5488C">
        <w:t xml:space="preserve"> (dalin</w:t>
      </w:r>
      <w:r w:rsidR="0043045B" w:rsidRPr="00F5488C">
        <w:t>ė</w:t>
      </w:r>
      <w:r w:rsidRPr="00F5488C">
        <w:t xml:space="preserve"> </w:t>
      </w:r>
      <w:r w:rsidR="0043045B" w:rsidRPr="00F5488C">
        <w:t>reakcija</w:t>
      </w:r>
      <w:r w:rsidRPr="00F5488C">
        <w:t xml:space="preserve">) po 4 vien tik </w:t>
      </w:r>
      <w:r w:rsidR="00B015DE" w:rsidRPr="00F5488C">
        <w:t>bortezomibo</w:t>
      </w:r>
      <w:r w:rsidRPr="00F5488C">
        <w:t xml:space="preserve"> vartojimo ciklų, leidžiant jį tiek po oda, tiek į veną, abiejose grupėse buvo 42 %. Be to, su antrin</w:t>
      </w:r>
      <w:r w:rsidR="0043045B" w:rsidRPr="00F5488C">
        <w:t>e</w:t>
      </w:r>
      <w:r w:rsidRPr="00F5488C">
        <w:t xml:space="preserve"> </w:t>
      </w:r>
      <w:r w:rsidR="0043045B" w:rsidRPr="00F5488C">
        <w:t xml:space="preserve">reakcija </w:t>
      </w:r>
      <w:r w:rsidRPr="00F5488C">
        <w:t>susijusios ir su laiku iki įvykio susijusios veiksmingumo vertinamosios baigtys parodė nuoseklius rezultatus leidžiant po oda ir į veną (žr. 15 lentelę).</w:t>
      </w:r>
    </w:p>
    <w:p w14:paraId="1D50DF2B" w14:textId="77777777" w:rsidR="008B3CCD" w:rsidRPr="00F5488C" w:rsidRDefault="008B3CCD" w:rsidP="00A2291D">
      <w:pPr>
        <w:pStyle w:val="Pagrindinistekstas"/>
        <w:spacing w:before="10"/>
        <w:jc w:val="both"/>
        <w:rPr>
          <w:sz w:val="21"/>
        </w:rPr>
      </w:pPr>
    </w:p>
    <w:p w14:paraId="428E4372" w14:textId="2EBE1633" w:rsidR="008B3CCD" w:rsidRPr="00F5488C" w:rsidRDefault="00475040" w:rsidP="00A34C51">
      <w:pPr>
        <w:pStyle w:val="Sraopastraipa"/>
        <w:numPr>
          <w:ilvl w:val="0"/>
          <w:numId w:val="15"/>
        </w:numPr>
        <w:tabs>
          <w:tab w:val="left" w:pos="512"/>
          <w:tab w:val="left" w:pos="1371"/>
        </w:tabs>
        <w:spacing w:before="1" w:after="15" w:line="240" w:lineRule="auto"/>
        <w:ind w:left="0" w:firstLine="0"/>
        <w:rPr>
          <w:i/>
        </w:rPr>
      </w:pPr>
      <w:r w:rsidRPr="00F5488C">
        <w:rPr>
          <w:i/>
        </w:rPr>
        <w:t>lentelė.</w:t>
      </w:r>
      <w:r w:rsidRPr="00F5488C">
        <w:rPr>
          <w:i/>
        </w:rPr>
        <w:tab/>
        <w:t xml:space="preserve">Veiksmingumo analizių suvestinė palyginant </w:t>
      </w:r>
      <w:r w:rsidR="00B17553" w:rsidRPr="00F5488C">
        <w:rPr>
          <w:i/>
        </w:rPr>
        <w:t>bortezomibo</w:t>
      </w:r>
      <w:r w:rsidRPr="00F5488C">
        <w:rPr>
          <w:i/>
        </w:rPr>
        <w:t xml:space="preserve"> vartojimą po oda ir į</w:t>
      </w:r>
      <w:r w:rsidRPr="00F5488C">
        <w:rPr>
          <w:i/>
          <w:spacing w:val="-23"/>
        </w:rPr>
        <w:t xml:space="preserve"> </w:t>
      </w:r>
      <w:r w:rsidRPr="00F5488C">
        <w:rPr>
          <w:i/>
        </w:rPr>
        <w:t>veną</w:t>
      </w:r>
    </w:p>
    <w:tbl>
      <w:tblPr>
        <w:tblW w:w="9782" w:type="dxa"/>
        <w:tblLayout w:type="fixed"/>
        <w:tblCellMar>
          <w:left w:w="0" w:type="dxa"/>
          <w:right w:w="0" w:type="dxa"/>
        </w:tblCellMar>
        <w:tblLook w:val="01E0" w:firstRow="1" w:lastRow="1" w:firstColumn="1" w:lastColumn="1" w:noHBand="0" w:noVBand="0"/>
      </w:tblPr>
      <w:tblGrid>
        <w:gridCol w:w="4111"/>
        <w:gridCol w:w="2551"/>
        <w:gridCol w:w="3120"/>
      </w:tblGrid>
      <w:tr w:rsidR="008B3CCD" w:rsidRPr="00073E29" w14:paraId="03782BCC" w14:textId="77777777" w:rsidTr="00357C62">
        <w:trPr>
          <w:trHeight w:val="247"/>
        </w:trPr>
        <w:tc>
          <w:tcPr>
            <w:tcW w:w="4111" w:type="dxa"/>
            <w:vMerge w:val="restart"/>
            <w:tcBorders>
              <w:top w:val="single" w:sz="8" w:space="0" w:color="000000"/>
              <w:bottom w:val="single" w:sz="8" w:space="0" w:color="000000"/>
            </w:tcBorders>
          </w:tcPr>
          <w:p w14:paraId="66BE498C" w14:textId="77777777" w:rsidR="008B3CCD" w:rsidRPr="00F5488C" w:rsidRDefault="008B3CCD" w:rsidP="00357C62">
            <w:pPr>
              <w:pStyle w:val="TableParagraph"/>
              <w:ind w:left="142"/>
              <w:rPr>
                <w:sz w:val="20"/>
              </w:rPr>
            </w:pPr>
          </w:p>
        </w:tc>
        <w:tc>
          <w:tcPr>
            <w:tcW w:w="2551" w:type="dxa"/>
            <w:tcBorders>
              <w:top w:val="single" w:sz="8" w:space="0" w:color="000000"/>
            </w:tcBorders>
          </w:tcPr>
          <w:p w14:paraId="2D187799" w14:textId="77777777" w:rsidR="008B3CCD" w:rsidRPr="00F5488C" w:rsidRDefault="00475040" w:rsidP="00357C62">
            <w:pPr>
              <w:pStyle w:val="TableParagraph"/>
              <w:jc w:val="center"/>
              <w:rPr>
                <w:b/>
              </w:rPr>
            </w:pPr>
            <w:r w:rsidRPr="00F5488C">
              <w:rPr>
                <w:b/>
              </w:rPr>
              <w:t>Į veną skiriamo</w:t>
            </w:r>
          </w:p>
        </w:tc>
        <w:tc>
          <w:tcPr>
            <w:tcW w:w="3120" w:type="dxa"/>
            <w:tcBorders>
              <w:top w:val="single" w:sz="8" w:space="0" w:color="000000"/>
            </w:tcBorders>
          </w:tcPr>
          <w:p w14:paraId="1EB0E61A" w14:textId="77777777" w:rsidR="008B3CCD" w:rsidRPr="00F5488C" w:rsidRDefault="00475040" w:rsidP="00357C62">
            <w:pPr>
              <w:pStyle w:val="TableParagraph"/>
              <w:jc w:val="center"/>
              <w:rPr>
                <w:b/>
              </w:rPr>
            </w:pPr>
            <w:r w:rsidRPr="00F5488C">
              <w:rPr>
                <w:b/>
              </w:rPr>
              <w:t>Po oda</w:t>
            </w:r>
          </w:p>
        </w:tc>
      </w:tr>
      <w:tr w:rsidR="008B3CCD" w:rsidRPr="00073E29" w14:paraId="6F6BB85A" w14:textId="77777777" w:rsidTr="00357C62">
        <w:trPr>
          <w:trHeight w:val="233"/>
        </w:trPr>
        <w:tc>
          <w:tcPr>
            <w:tcW w:w="4111" w:type="dxa"/>
            <w:vMerge/>
            <w:tcBorders>
              <w:top w:val="nil"/>
              <w:bottom w:val="single" w:sz="8" w:space="0" w:color="000000"/>
            </w:tcBorders>
          </w:tcPr>
          <w:p w14:paraId="3434D500" w14:textId="77777777" w:rsidR="008B3CCD" w:rsidRPr="00F5488C" w:rsidRDefault="008B3CCD" w:rsidP="00357C62">
            <w:pPr>
              <w:ind w:left="142"/>
              <w:rPr>
                <w:sz w:val="2"/>
              </w:rPr>
            </w:pPr>
          </w:p>
        </w:tc>
        <w:tc>
          <w:tcPr>
            <w:tcW w:w="2551" w:type="dxa"/>
          </w:tcPr>
          <w:p w14:paraId="69DC3B10" w14:textId="4D666E5B" w:rsidR="008B3CCD" w:rsidRPr="00F5488C" w:rsidRDefault="00B17553" w:rsidP="00357C62">
            <w:pPr>
              <w:pStyle w:val="TableParagraph"/>
              <w:jc w:val="center"/>
              <w:rPr>
                <w:b/>
              </w:rPr>
            </w:pPr>
            <w:r w:rsidRPr="00F5488C">
              <w:rPr>
                <w:b/>
              </w:rPr>
              <w:t>b</w:t>
            </w:r>
            <w:r w:rsidR="00646182" w:rsidRPr="00F5488C">
              <w:rPr>
                <w:b/>
              </w:rPr>
              <w:t>ortezomi</w:t>
            </w:r>
            <w:r w:rsidRPr="00F5488C">
              <w:rPr>
                <w:b/>
              </w:rPr>
              <w:t>bo</w:t>
            </w:r>
            <w:r w:rsidR="00475040" w:rsidRPr="00F5488C">
              <w:rPr>
                <w:b/>
              </w:rPr>
              <w:t xml:space="preserve"> grupė</w:t>
            </w:r>
          </w:p>
        </w:tc>
        <w:tc>
          <w:tcPr>
            <w:tcW w:w="3120" w:type="dxa"/>
          </w:tcPr>
          <w:p w14:paraId="40D2BB64" w14:textId="57D03F20" w:rsidR="008B3CCD" w:rsidRPr="00F5488C" w:rsidRDefault="00475040" w:rsidP="00357C62">
            <w:pPr>
              <w:pStyle w:val="TableParagraph"/>
              <w:jc w:val="center"/>
              <w:rPr>
                <w:b/>
              </w:rPr>
            </w:pPr>
            <w:r w:rsidRPr="00F5488C">
              <w:rPr>
                <w:b/>
              </w:rPr>
              <w:t>skiriamo</w:t>
            </w:r>
            <w:r w:rsidR="00B17553" w:rsidRPr="00F5488C">
              <w:rPr>
                <w:b/>
              </w:rPr>
              <w:t xml:space="preserve"> bortezomibo</w:t>
            </w:r>
          </w:p>
        </w:tc>
      </w:tr>
      <w:tr w:rsidR="008B3CCD" w:rsidRPr="00073E29" w14:paraId="375B2199" w14:textId="77777777" w:rsidTr="00357C62">
        <w:trPr>
          <w:trHeight w:val="239"/>
        </w:trPr>
        <w:tc>
          <w:tcPr>
            <w:tcW w:w="4111" w:type="dxa"/>
            <w:vMerge/>
            <w:tcBorders>
              <w:top w:val="nil"/>
              <w:bottom w:val="single" w:sz="8" w:space="0" w:color="000000"/>
            </w:tcBorders>
          </w:tcPr>
          <w:p w14:paraId="128C4A69" w14:textId="77777777" w:rsidR="008B3CCD" w:rsidRPr="00F5488C" w:rsidRDefault="008B3CCD" w:rsidP="00357C62">
            <w:pPr>
              <w:ind w:left="142"/>
              <w:rPr>
                <w:sz w:val="2"/>
              </w:rPr>
            </w:pPr>
          </w:p>
        </w:tc>
        <w:tc>
          <w:tcPr>
            <w:tcW w:w="2551" w:type="dxa"/>
            <w:tcBorders>
              <w:bottom w:val="single" w:sz="8" w:space="0" w:color="000000"/>
            </w:tcBorders>
          </w:tcPr>
          <w:p w14:paraId="2B0F5F69" w14:textId="77777777" w:rsidR="008B3CCD" w:rsidRPr="00F5488C" w:rsidRDefault="008B3CCD" w:rsidP="00357C62">
            <w:pPr>
              <w:pStyle w:val="TableParagraph"/>
              <w:jc w:val="center"/>
              <w:rPr>
                <w:sz w:val="16"/>
              </w:rPr>
            </w:pPr>
          </w:p>
        </w:tc>
        <w:tc>
          <w:tcPr>
            <w:tcW w:w="3120" w:type="dxa"/>
            <w:tcBorders>
              <w:bottom w:val="single" w:sz="8" w:space="0" w:color="000000"/>
            </w:tcBorders>
          </w:tcPr>
          <w:p w14:paraId="07CBFAA4" w14:textId="77777777" w:rsidR="008B3CCD" w:rsidRPr="00F5488C" w:rsidRDefault="00475040" w:rsidP="00357C62">
            <w:pPr>
              <w:pStyle w:val="TableParagraph"/>
              <w:jc w:val="center"/>
              <w:rPr>
                <w:b/>
              </w:rPr>
            </w:pPr>
            <w:r w:rsidRPr="00F5488C">
              <w:rPr>
                <w:b/>
              </w:rPr>
              <w:t>grupė</w:t>
            </w:r>
          </w:p>
        </w:tc>
      </w:tr>
      <w:tr w:rsidR="008B3CCD" w:rsidRPr="00073E29" w14:paraId="65284D31" w14:textId="77777777" w:rsidTr="00357C62">
        <w:trPr>
          <w:trHeight w:val="253"/>
        </w:trPr>
        <w:tc>
          <w:tcPr>
            <w:tcW w:w="4111" w:type="dxa"/>
            <w:tcBorders>
              <w:top w:val="single" w:sz="8" w:space="0" w:color="000000"/>
              <w:bottom w:val="single" w:sz="8" w:space="0" w:color="000000"/>
            </w:tcBorders>
          </w:tcPr>
          <w:p w14:paraId="3E24B104" w14:textId="642A7667" w:rsidR="008B3CCD" w:rsidRPr="00F5488C" w:rsidRDefault="00475040" w:rsidP="00357C62">
            <w:pPr>
              <w:pStyle w:val="TableParagraph"/>
              <w:ind w:left="142"/>
              <w:rPr>
                <w:b/>
              </w:rPr>
            </w:pPr>
            <w:r w:rsidRPr="00F5488C">
              <w:rPr>
                <w:b/>
              </w:rPr>
              <w:t xml:space="preserve">Populiacija, kuriai </w:t>
            </w:r>
            <w:r w:rsidR="0043045B" w:rsidRPr="00F5488C">
              <w:rPr>
                <w:b/>
              </w:rPr>
              <w:t xml:space="preserve">reakcija </w:t>
            </w:r>
            <w:r w:rsidRPr="00F5488C">
              <w:rPr>
                <w:b/>
              </w:rPr>
              <w:t>įvertinama</w:t>
            </w:r>
          </w:p>
        </w:tc>
        <w:tc>
          <w:tcPr>
            <w:tcW w:w="2551" w:type="dxa"/>
            <w:tcBorders>
              <w:top w:val="single" w:sz="8" w:space="0" w:color="000000"/>
              <w:bottom w:val="single" w:sz="8" w:space="0" w:color="000000"/>
            </w:tcBorders>
          </w:tcPr>
          <w:p w14:paraId="20A7B667" w14:textId="77777777" w:rsidR="008B3CCD" w:rsidRPr="00F5488C" w:rsidRDefault="00475040" w:rsidP="00357C62">
            <w:pPr>
              <w:pStyle w:val="TableParagraph"/>
              <w:jc w:val="center"/>
              <w:rPr>
                <w:b/>
              </w:rPr>
            </w:pPr>
            <w:r w:rsidRPr="00F5488C">
              <w:rPr>
                <w:b/>
              </w:rPr>
              <w:t>n = 73</w:t>
            </w:r>
          </w:p>
        </w:tc>
        <w:tc>
          <w:tcPr>
            <w:tcW w:w="3120" w:type="dxa"/>
            <w:tcBorders>
              <w:top w:val="single" w:sz="8" w:space="0" w:color="000000"/>
              <w:bottom w:val="single" w:sz="8" w:space="0" w:color="000000"/>
            </w:tcBorders>
          </w:tcPr>
          <w:p w14:paraId="5D0D5FFD" w14:textId="77777777" w:rsidR="008B3CCD" w:rsidRPr="00F5488C" w:rsidRDefault="00475040" w:rsidP="00357C62">
            <w:pPr>
              <w:pStyle w:val="TableParagraph"/>
              <w:jc w:val="center"/>
              <w:rPr>
                <w:b/>
              </w:rPr>
            </w:pPr>
            <w:r w:rsidRPr="00F5488C">
              <w:rPr>
                <w:b/>
              </w:rPr>
              <w:t>n = 145</w:t>
            </w:r>
          </w:p>
        </w:tc>
      </w:tr>
      <w:tr w:rsidR="008B3CCD" w:rsidRPr="00073E29" w14:paraId="5CB5AB2E" w14:textId="77777777" w:rsidTr="00357C62">
        <w:trPr>
          <w:trHeight w:val="253"/>
        </w:trPr>
        <w:tc>
          <w:tcPr>
            <w:tcW w:w="4111" w:type="dxa"/>
            <w:tcBorders>
              <w:top w:val="single" w:sz="8" w:space="0" w:color="000000"/>
            </w:tcBorders>
          </w:tcPr>
          <w:p w14:paraId="56263A4C" w14:textId="4C0D2BAD" w:rsidR="008B3CCD" w:rsidRPr="00F5488C" w:rsidRDefault="0043045B" w:rsidP="00357C62">
            <w:pPr>
              <w:pStyle w:val="TableParagraph"/>
              <w:ind w:left="142"/>
              <w:rPr>
                <w:b/>
              </w:rPr>
            </w:pPr>
            <w:r w:rsidRPr="00F5488C">
              <w:rPr>
                <w:b/>
              </w:rPr>
              <w:t xml:space="preserve">Reakcijos </w:t>
            </w:r>
            <w:r w:rsidR="00475040" w:rsidRPr="00F5488C">
              <w:rPr>
                <w:b/>
              </w:rPr>
              <w:t>dažnis po 4 ciklų n (%)</w:t>
            </w:r>
          </w:p>
        </w:tc>
        <w:tc>
          <w:tcPr>
            <w:tcW w:w="2551" w:type="dxa"/>
            <w:tcBorders>
              <w:top w:val="single" w:sz="8" w:space="0" w:color="000000"/>
            </w:tcBorders>
          </w:tcPr>
          <w:p w14:paraId="13976C39" w14:textId="77777777" w:rsidR="008B3CCD" w:rsidRPr="00F5488C" w:rsidRDefault="008B3CCD" w:rsidP="00357C62">
            <w:pPr>
              <w:pStyle w:val="TableParagraph"/>
              <w:jc w:val="center"/>
              <w:rPr>
                <w:sz w:val="18"/>
              </w:rPr>
            </w:pPr>
          </w:p>
        </w:tc>
        <w:tc>
          <w:tcPr>
            <w:tcW w:w="3120" w:type="dxa"/>
            <w:tcBorders>
              <w:top w:val="single" w:sz="8" w:space="0" w:color="000000"/>
            </w:tcBorders>
          </w:tcPr>
          <w:p w14:paraId="331F8ECA" w14:textId="77777777" w:rsidR="008B3CCD" w:rsidRPr="00F5488C" w:rsidRDefault="008B3CCD" w:rsidP="00357C62">
            <w:pPr>
              <w:pStyle w:val="TableParagraph"/>
              <w:jc w:val="center"/>
              <w:rPr>
                <w:sz w:val="18"/>
              </w:rPr>
            </w:pPr>
          </w:p>
        </w:tc>
      </w:tr>
      <w:tr w:rsidR="008B3CCD" w:rsidRPr="00073E29" w14:paraId="100675CA" w14:textId="77777777" w:rsidTr="00357C62">
        <w:trPr>
          <w:trHeight w:val="236"/>
        </w:trPr>
        <w:tc>
          <w:tcPr>
            <w:tcW w:w="4111" w:type="dxa"/>
          </w:tcPr>
          <w:p w14:paraId="4074EEB5" w14:textId="4F170BDA" w:rsidR="008B3CCD" w:rsidRPr="00F5488C" w:rsidRDefault="00475040" w:rsidP="00357C62">
            <w:pPr>
              <w:pStyle w:val="TableParagraph"/>
              <w:ind w:left="142"/>
            </w:pPr>
            <w:r w:rsidRPr="00F5488C">
              <w:t>B</w:t>
            </w:r>
            <w:r w:rsidR="006C5813" w:rsidRPr="00F5488C">
              <w:t>R</w:t>
            </w:r>
            <w:r w:rsidRPr="00F5488C">
              <w:t>D (V</w:t>
            </w:r>
            <w:r w:rsidR="006C5813" w:rsidRPr="00F5488C">
              <w:t>R</w:t>
            </w:r>
            <w:r w:rsidRPr="00F5488C">
              <w:t>+D</w:t>
            </w:r>
            <w:r w:rsidR="006C5813" w:rsidRPr="00F5488C">
              <w:t>R</w:t>
            </w:r>
            <w:r w:rsidRPr="00F5488C">
              <w:t>)</w:t>
            </w:r>
          </w:p>
        </w:tc>
        <w:tc>
          <w:tcPr>
            <w:tcW w:w="2551" w:type="dxa"/>
          </w:tcPr>
          <w:p w14:paraId="60F67E47" w14:textId="77777777" w:rsidR="008B3CCD" w:rsidRPr="00F5488C" w:rsidRDefault="00475040" w:rsidP="00357C62">
            <w:pPr>
              <w:pStyle w:val="TableParagraph"/>
              <w:jc w:val="center"/>
            </w:pPr>
            <w:r w:rsidRPr="00F5488C">
              <w:t>31 (42)</w:t>
            </w:r>
          </w:p>
        </w:tc>
        <w:tc>
          <w:tcPr>
            <w:tcW w:w="3120" w:type="dxa"/>
          </w:tcPr>
          <w:p w14:paraId="6B57528A" w14:textId="77777777" w:rsidR="008B3CCD" w:rsidRPr="00F5488C" w:rsidRDefault="00475040" w:rsidP="00357C62">
            <w:pPr>
              <w:pStyle w:val="TableParagraph"/>
              <w:jc w:val="center"/>
            </w:pPr>
            <w:r w:rsidRPr="00F5488C">
              <w:t>61 (42)</w:t>
            </w:r>
          </w:p>
        </w:tc>
      </w:tr>
      <w:tr w:rsidR="008B3CCD" w:rsidRPr="00073E29" w14:paraId="37B6DC92" w14:textId="77777777" w:rsidTr="00357C62">
        <w:trPr>
          <w:trHeight w:val="266"/>
        </w:trPr>
        <w:tc>
          <w:tcPr>
            <w:tcW w:w="4111" w:type="dxa"/>
          </w:tcPr>
          <w:p w14:paraId="62E19162" w14:textId="77777777" w:rsidR="008B3CCD" w:rsidRPr="00F5488C" w:rsidRDefault="00475040" w:rsidP="00357C62">
            <w:pPr>
              <w:pStyle w:val="TableParagraph"/>
              <w:spacing w:before="9"/>
              <w:ind w:left="142"/>
            </w:pPr>
            <w:r w:rsidRPr="00F5488C">
              <w:t>p-reikšmė</w:t>
            </w:r>
            <w:r w:rsidRPr="00F5488C">
              <w:rPr>
                <w:vertAlign w:val="superscript"/>
              </w:rPr>
              <w:t>a</w:t>
            </w:r>
          </w:p>
        </w:tc>
        <w:tc>
          <w:tcPr>
            <w:tcW w:w="2551" w:type="dxa"/>
          </w:tcPr>
          <w:p w14:paraId="029355FD" w14:textId="77777777" w:rsidR="008B3CCD" w:rsidRPr="00F5488C" w:rsidRDefault="008B3CCD" w:rsidP="00357C62">
            <w:pPr>
              <w:pStyle w:val="TableParagraph"/>
              <w:jc w:val="center"/>
              <w:rPr>
                <w:sz w:val="18"/>
              </w:rPr>
            </w:pPr>
          </w:p>
        </w:tc>
        <w:tc>
          <w:tcPr>
            <w:tcW w:w="3120" w:type="dxa"/>
          </w:tcPr>
          <w:p w14:paraId="69568846" w14:textId="77777777" w:rsidR="008B3CCD" w:rsidRPr="00F5488C" w:rsidRDefault="00475040" w:rsidP="00357C62">
            <w:pPr>
              <w:pStyle w:val="TableParagraph"/>
              <w:spacing w:before="9"/>
              <w:jc w:val="center"/>
            </w:pPr>
            <w:r w:rsidRPr="00F5488C">
              <w:t>0,00201</w:t>
            </w:r>
          </w:p>
        </w:tc>
      </w:tr>
      <w:tr w:rsidR="008B3CCD" w:rsidRPr="00073E29" w14:paraId="3ACB3881" w14:textId="77777777" w:rsidTr="00357C62">
        <w:trPr>
          <w:trHeight w:val="253"/>
        </w:trPr>
        <w:tc>
          <w:tcPr>
            <w:tcW w:w="4111" w:type="dxa"/>
          </w:tcPr>
          <w:p w14:paraId="7D38902C" w14:textId="422E8C5A" w:rsidR="008B3CCD" w:rsidRPr="00F5488C" w:rsidRDefault="00475040" w:rsidP="00357C62">
            <w:pPr>
              <w:pStyle w:val="TableParagraph"/>
              <w:ind w:left="142"/>
            </w:pPr>
            <w:r w:rsidRPr="00F5488C">
              <w:t>V</w:t>
            </w:r>
            <w:r w:rsidR="006C5813" w:rsidRPr="00F5488C">
              <w:t>R</w:t>
            </w:r>
            <w:r w:rsidRPr="00F5488C">
              <w:t xml:space="preserve"> n (%)</w:t>
            </w:r>
          </w:p>
        </w:tc>
        <w:tc>
          <w:tcPr>
            <w:tcW w:w="2551" w:type="dxa"/>
          </w:tcPr>
          <w:p w14:paraId="7DFFDE98" w14:textId="77777777" w:rsidR="008B3CCD" w:rsidRPr="00F5488C" w:rsidRDefault="00475040" w:rsidP="00357C62">
            <w:pPr>
              <w:pStyle w:val="TableParagraph"/>
              <w:jc w:val="center"/>
            </w:pPr>
            <w:r w:rsidRPr="00F5488C">
              <w:t>6 (8)</w:t>
            </w:r>
          </w:p>
        </w:tc>
        <w:tc>
          <w:tcPr>
            <w:tcW w:w="3120" w:type="dxa"/>
          </w:tcPr>
          <w:p w14:paraId="5C0B5BBD" w14:textId="77777777" w:rsidR="008B3CCD" w:rsidRPr="00F5488C" w:rsidRDefault="00475040" w:rsidP="00357C62">
            <w:pPr>
              <w:pStyle w:val="TableParagraph"/>
              <w:jc w:val="center"/>
            </w:pPr>
            <w:r w:rsidRPr="00F5488C">
              <w:t>9 (6)</w:t>
            </w:r>
          </w:p>
        </w:tc>
      </w:tr>
      <w:tr w:rsidR="008B3CCD" w:rsidRPr="00073E29" w14:paraId="0C0EBB71" w14:textId="77777777" w:rsidTr="00357C62">
        <w:trPr>
          <w:trHeight w:val="253"/>
        </w:trPr>
        <w:tc>
          <w:tcPr>
            <w:tcW w:w="4111" w:type="dxa"/>
          </w:tcPr>
          <w:p w14:paraId="21437459" w14:textId="0ECB3097" w:rsidR="008B3CCD" w:rsidRPr="00F5488C" w:rsidRDefault="00475040" w:rsidP="00357C62">
            <w:pPr>
              <w:pStyle w:val="TableParagraph"/>
              <w:ind w:left="142"/>
            </w:pPr>
            <w:r w:rsidRPr="00F5488C">
              <w:t>D</w:t>
            </w:r>
            <w:r w:rsidR="006C5813" w:rsidRPr="00F5488C">
              <w:t>R</w:t>
            </w:r>
            <w:r w:rsidRPr="00F5488C">
              <w:t xml:space="preserve"> n (%)</w:t>
            </w:r>
          </w:p>
        </w:tc>
        <w:tc>
          <w:tcPr>
            <w:tcW w:w="2551" w:type="dxa"/>
          </w:tcPr>
          <w:p w14:paraId="33D338C0" w14:textId="77777777" w:rsidR="008B3CCD" w:rsidRPr="00F5488C" w:rsidRDefault="00475040" w:rsidP="00357C62">
            <w:pPr>
              <w:pStyle w:val="TableParagraph"/>
              <w:jc w:val="center"/>
            </w:pPr>
            <w:r w:rsidRPr="00F5488C">
              <w:t>25 (34)</w:t>
            </w:r>
          </w:p>
        </w:tc>
        <w:tc>
          <w:tcPr>
            <w:tcW w:w="3120" w:type="dxa"/>
          </w:tcPr>
          <w:p w14:paraId="4934DCFD" w14:textId="77777777" w:rsidR="008B3CCD" w:rsidRPr="00F5488C" w:rsidRDefault="00475040" w:rsidP="00357C62">
            <w:pPr>
              <w:pStyle w:val="TableParagraph"/>
              <w:jc w:val="center"/>
            </w:pPr>
            <w:r w:rsidRPr="00F5488C">
              <w:t>52 (36)</w:t>
            </w:r>
          </w:p>
        </w:tc>
      </w:tr>
      <w:tr w:rsidR="008B3CCD" w:rsidRPr="00073E29" w14:paraId="430B4803" w14:textId="77777777" w:rsidTr="00357C62">
        <w:trPr>
          <w:trHeight w:val="255"/>
        </w:trPr>
        <w:tc>
          <w:tcPr>
            <w:tcW w:w="4111" w:type="dxa"/>
            <w:tcBorders>
              <w:bottom w:val="single" w:sz="4" w:space="0" w:color="000000"/>
            </w:tcBorders>
          </w:tcPr>
          <w:p w14:paraId="2C399640" w14:textId="2413C6CE" w:rsidR="008B3CCD" w:rsidRPr="00F5488C" w:rsidRDefault="00475040" w:rsidP="00357C62">
            <w:pPr>
              <w:pStyle w:val="TableParagraph"/>
              <w:ind w:left="142"/>
            </w:pPr>
            <w:r w:rsidRPr="00F5488C">
              <w:t>nV</w:t>
            </w:r>
            <w:r w:rsidR="006C5813" w:rsidRPr="00F5488C">
              <w:t>R</w:t>
            </w:r>
            <w:r w:rsidRPr="00F5488C">
              <w:t xml:space="preserve"> n (%)</w:t>
            </w:r>
          </w:p>
        </w:tc>
        <w:tc>
          <w:tcPr>
            <w:tcW w:w="2551" w:type="dxa"/>
            <w:tcBorders>
              <w:bottom w:val="single" w:sz="4" w:space="0" w:color="000000"/>
            </w:tcBorders>
          </w:tcPr>
          <w:p w14:paraId="3845D191" w14:textId="77777777" w:rsidR="008B3CCD" w:rsidRPr="00F5488C" w:rsidRDefault="00475040" w:rsidP="00357C62">
            <w:pPr>
              <w:pStyle w:val="TableParagraph"/>
              <w:jc w:val="center"/>
            </w:pPr>
            <w:r w:rsidRPr="00F5488C">
              <w:t>4 (5)</w:t>
            </w:r>
          </w:p>
        </w:tc>
        <w:tc>
          <w:tcPr>
            <w:tcW w:w="3120" w:type="dxa"/>
            <w:tcBorders>
              <w:bottom w:val="single" w:sz="4" w:space="0" w:color="000000"/>
            </w:tcBorders>
          </w:tcPr>
          <w:p w14:paraId="698589FB" w14:textId="77777777" w:rsidR="008B3CCD" w:rsidRPr="00F5488C" w:rsidRDefault="00475040" w:rsidP="00357C62">
            <w:pPr>
              <w:pStyle w:val="TableParagraph"/>
              <w:jc w:val="center"/>
            </w:pPr>
            <w:r w:rsidRPr="00F5488C">
              <w:t>9 (6)</w:t>
            </w:r>
          </w:p>
        </w:tc>
      </w:tr>
      <w:tr w:rsidR="008B3CCD" w:rsidRPr="00073E29" w14:paraId="342E0798" w14:textId="77777777" w:rsidTr="00357C62">
        <w:trPr>
          <w:trHeight w:val="489"/>
        </w:trPr>
        <w:tc>
          <w:tcPr>
            <w:tcW w:w="4111" w:type="dxa"/>
            <w:tcBorders>
              <w:top w:val="single" w:sz="4" w:space="0" w:color="000000"/>
            </w:tcBorders>
          </w:tcPr>
          <w:p w14:paraId="22D66F29" w14:textId="25BE9E49" w:rsidR="008B3CCD" w:rsidRPr="00F5488C" w:rsidRDefault="006C5813" w:rsidP="00357C62">
            <w:pPr>
              <w:pStyle w:val="TableParagraph"/>
              <w:ind w:left="142"/>
              <w:rPr>
                <w:b/>
              </w:rPr>
            </w:pPr>
            <w:r w:rsidRPr="00F5488C">
              <w:rPr>
                <w:b/>
              </w:rPr>
              <w:t xml:space="preserve">Reakcijos </w:t>
            </w:r>
            <w:r w:rsidR="00475040" w:rsidRPr="00F5488C">
              <w:rPr>
                <w:b/>
              </w:rPr>
              <w:t>dažnis po 8 ciklų n (%)</w:t>
            </w:r>
          </w:p>
          <w:p w14:paraId="17734A18" w14:textId="10518E46" w:rsidR="008B3CCD" w:rsidRPr="00F5488C" w:rsidRDefault="00475040" w:rsidP="00357C62">
            <w:pPr>
              <w:pStyle w:val="TableParagraph"/>
              <w:ind w:left="142"/>
            </w:pPr>
            <w:r w:rsidRPr="00F5488C">
              <w:t>B</w:t>
            </w:r>
            <w:r w:rsidR="006C5813" w:rsidRPr="00F5488C">
              <w:t>R</w:t>
            </w:r>
            <w:r w:rsidRPr="00F5488C">
              <w:t>D (V</w:t>
            </w:r>
            <w:r w:rsidR="006C5813" w:rsidRPr="00F5488C">
              <w:t>R</w:t>
            </w:r>
            <w:r w:rsidRPr="00F5488C">
              <w:t>+D</w:t>
            </w:r>
            <w:r w:rsidR="006C5813" w:rsidRPr="00F5488C">
              <w:t>R</w:t>
            </w:r>
            <w:r w:rsidRPr="00F5488C">
              <w:t>)</w:t>
            </w:r>
          </w:p>
        </w:tc>
        <w:tc>
          <w:tcPr>
            <w:tcW w:w="2551" w:type="dxa"/>
            <w:tcBorders>
              <w:top w:val="single" w:sz="4" w:space="0" w:color="000000"/>
            </w:tcBorders>
          </w:tcPr>
          <w:p w14:paraId="3CEE3829" w14:textId="77777777" w:rsidR="008B3CCD" w:rsidRPr="00F5488C" w:rsidRDefault="008B3CCD" w:rsidP="00357C62">
            <w:pPr>
              <w:pStyle w:val="TableParagraph"/>
              <w:spacing w:before="4"/>
              <w:jc w:val="center"/>
              <w:rPr>
                <w:i/>
                <w:sz w:val="21"/>
              </w:rPr>
            </w:pPr>
          </w:p>
          <w:p w14:paraId="19ED54A3" w14:textId="77777777" w:rsidR="008B3CCD" w:rsidRPr="00F5488C" w:rsidRDefault="00475040" w:rsidP="00357C62">
            <w:pPr>
              <w:pStyle w:val="TableParagraph"/>
              <w:jc w:val="center"/>
            </w:pPr>
            <w:r w:rsidRPr="00F5488C">
              <w:t>38 (52)</w:t>
            </w:r>
          </w:p>
        </w:tc>
        <w:tc>
          <w:tcPr>
            <w:tcW w:w="3120" w:type="dxa"/>
            <w:tcBorders>
              <w:top w:val="single" w:sz="4" w:space="0" w:color="000000"/>
            </w:tcBorders>
          </w:tcPr>
          <w:p w14:paraId="40D4BF97" w14:textId="77777777" w:rsidR="008B3CCD" w:rsidRPr="00F5488C" w:rsidRDefault="008B3CCD" w:rsidP="00357C62">
            <w:pPr>
              <w:pStyle w:val="TableParagraph"/>
              <w:spacing w:before="4"/>
              <w:jc w:val="center"/>
              <w:rPr>
                <w:i/>
                <w:sz w:val="21"/>
              </w:rPr>
            </w:pPr>
          </w:p>
          <w:p w14:paraId="3CC6DD8C" w14:textId="77777777" w:rsidR="008B3CCD" w:rsidRPr="00F5488C" w:rsidRDefault="00475040" w:rsidP="00357C62">
            <w:pPr>
              <w:pStyle w:val="TableParagraph"/>
              <w:jc w:val="center"/>
            </w:pPr>
            <w:r w:rsidRPr="00F5488C">
              <w:t>76 (52)</w:t>
            </w:r>
          </w:p>
        </w:tc>
      </w:tr>
      <w:tr w:rsidR="008B3CCD" w:rsidRPr="00073E29" w14:paraId="7C75650D" w14:textId="77777777" w:rsidTr="00357C62">
        <w:trPr>
          <w:trHeight w:val="267"/>
        </w:trPr>
        <w:tc>
          <w:tcPr>
            <w:tcW w:w="4111" w:type="dxa"/>
          </w:tcPr>
          <w:p w14:paraId="64E633D9" w14:textId="77777777" w:rsidR="008B3CCD" w:rsidRPr="00F5488C" w:rsidRDefault="00475040" w:rsidP="00357C62">
            <w:pPr>
              <w:pStyle w:val="TableParagraph"/>
              <w:spacing w:before="10"/>
              <w:ind w:left="142"/>
            </w:pPr>
            <w:r w:rsidRPr="00F5488C">
              <w:t>p-reikšmė</w:t>
            </w:r>
            <w:r w:rsidRPr="00F5488C">
              <w:rPr>
                <w:vertAlign w:val="superscript"/>
              </w:rPr>
              <w:t>a</w:t>
            </w:r>
          </w:p>
        </w:tc>
        <w:tc>
          <w:tcPr>
            <w:tcW w:w="2551" w:type="dxa"/>
          </w:tcPr>
          <w:p w14:paraId="6E5FFFAB" w14:textId="77777777" w:rsidR="008B3CCD" w:rsidRPr="00F5488C" w:rsidRDefault="008B3CCD" w:rsidP="00357C62">
            <w:pPr>
              <w:pStyle w:val="TableParagraph"/>
              <w:jc w:val="center"/>
              <w:rPr>
                <w:sz w:val="18"/>
              </w:rPr>
            </w:pPr>
          </w:p>
        </w:tc>
        <w:tc>
          <w:tcPr>
            <w:tcW w:w="3120" w:type="dxa"/>
          </w:tcPr>
          <w:p w14:paraId="73E03C47" w14:textId="77777777" w:rsidR="008B3CCD" w:rsidRPr="00F5488C" w:rsidRDefault="00475040" w:rsidP="00357C62">
            <w:pPr>
              <w:pStyle w:val="TableParagraph"/>
              <w:spacing w:before="10"/>
              <w:jc w:val="center"/>
            </w:pPr>
            <w:r w:rsidRPr="00F5488C">
              <w:t>0,0001</w:t>
            </w:r>
          </w:p>
        </w:tc>
      </w:tr>
      <w:tr w:rsidR="008B3CCD" w:rsidRPr="00073E29" w14:paraId="0D7C3D1B" w14:textId="77777777" w:rsidTr="00357C62">
        <w:trPr>
          <w:trHeight w:val="252"/>
        </w:trPr>
        <w:tc>
          <w:tcPr>
            <w:tcW w:w="4111" w:type="dxa"/>
          </w:tcPr>
          <w:p w14:paraId="3EB2AE44" w14:textId="23CBC39C" w:rsidR="008B3CCD" w:rsidRPr="00F5488C" w:rsidRDefault="00475040" w:rsidP="00357C62">
            <w:pPr>
              <w:pStyle w:val="TableParagraph"/>
              <w:ind w:left="142"/>
            </w:pPr>
            <w:r w:rsidRPr="00F5488C">
              <w:t>V</w:t>
            </w:r>
            <w:r w:rsidR="006C5813" w:rsidRPr="00F5488C">
              <w:t>R</w:t>
            </w:r>
            <w:r w:rsidRPr="00F5488C">
              <w:t xml:space="preserve"> n (%)</w:t>
            </w:r>
          </w:p>
        </w:tc>
        <w:tc>
          <w:tcPr>
            <w:tcW w:w="2551" w:type="dxa"/>
          </w:tcPr>
          <w:p w14:paraId="67D43AFF" w14:textId="77777777" w:rsidR="008B3CCD" w:rsidRPr="00F5488C" w:rsidRDefault="00475040" w:rsidP="00357C62">
            <w:pPr>
              <w:pStyle w:val="TableParagraph"/>
              <w:jc w:val="center"/>
            </w:pPr>
            <w:r w:rsidRPr="00F5488C">
              <w:t>9 (12)</w:t>
            </w:r>
          </w:p>
        </w:tc>
        <w:tc>
          <w:tcPr>
            <w:tcW w:w="3120" w:type="dxa"/>
          </w:tcPr>
          <w:p w14:paraId="53E82FBD" w14:textId="77777777" w:rsidR="008B3CCD" w:rsidRPr="00F5488C" w:rsidRDefault="00475040" w:rsidP="00357C62">
            <w:pPr>
              <w:pStyle w:val="TableParagraph"/>
              <w:jc w:val="center"/>
            </w:pPr>
            <w:r w:rsidRPr="00F5488C">
              <w:t>15 (10)</w:t>
            </w:r>
          </w:p>
        </w:tc>
      </w:tr>
      <w:tr w:rsidR="008B3CCD" w:rsidRPr="00073E29" w14:paraId="7C389A42" w14:textId="77777777" w:rsidTr="00357C62">
        <w:trPr>
          <w:trHeight w:val="253"/>
        </w:trPr>
        <w:tc>
          <w:tcPr>
            <w:tcW w:w="4111" w:type="dxa"/>
          </w:tcPr>
          <w:p w14:paraId="7240E74F" w14:textId="5B1C09A4" w:rsidR="008B3CCD" w:rsidRPr="00F5488C" w:rsidRDefault="00475040" w:rsidP="00357C62">
            <w:pPr>
              <w:pStyle w:val="TableParagraph"/>
              <w:ind w:left="142"/>
            </w:pPr>
            <w:r w:rsidRPr="00F5488C">
              <w:t>D</w:t>
            </w:r>
            <w:r w:rsidR="006C5813" w:rsidRPr="00F5488C">
              <w:t>R</w:t>
            </w:r>
            <w:r w:rsidRPr="00F5488C">
              <w:t xml:space="preserve"> n (%)</w:t>
            </w:r>
          </w:p>
        </w:tc>
        <w:tc>
          <w:tcPr>
            <w:tcW w:w="2551" w:type="dxa"/>
          </w:tcPr>
          <w:p w14:paraId="3EF6ABDF" w14:textId="77777777" w:rsidR="008B3CCD" w:rsidRPr="00F5488C" w:rsidRDefault="00475040" w:rsidP="00357C62">
            <w:pPr>
              <w:pStyle w:val="TableParagraph"/>
              <w:jc w:val="center"/>
            </w:pPr>
            <w:r w:rsidRPr="00F5488C">
              <w:t>29 (40)</w:t>
            </w:r>
          </w:p>
        </w:tc>
        <w:tc>
          <w:tcPr>
            <w:tcW w:w="3120" w:type="dxa"/>
          </w:tcPr>
          <w:p w14:paraId="182C72B0" w14:textId="77777777" w:rsidR="008B3CCD" w:rsidRPr="00F5488C" w:rsidRDefault="00475040" w:rsidP="00357C62">
            <w:pPr>
              <w:pStyle w:val="TableParagraph"/>
              <w:jc w:val="center"/>
            </w:pPr>
            <w:r w:rsidRPr="00F5488C">
              <w:t>61 (42)</w:t>
            </w:r>
          </w:p>
        </w:tc>
      </w:tr>
      <w:tr w:rsidR="008B3CCD" w:rsidRPr="00073E29" w14:paraId="7D52A730" w14:textId="77777777" w:rsidTr="00357C62">
        <w:trPr>
          <w:trHeight w:val="244"/>
        </w:trPr>
        <w:tc>
          <w:tcPr>
            <w:tcW w:w="4111" w:type="dxa"/>
            <w:tcBorders>
              <w:bottom w:val="single" w:sz="4" w:space="0" w:color="000000"/>
            </w:tcBorders>
          </w:tcPr>
          <w:p w14:paraId="2282CB64" w14:textId="5DAACDD7" w:rsidR="008B3CCD" w:rsidRPr="00F5488C" w:rsidRDefault="00475040" w:rsidP="00357C62">
            <w:pPr>
              <w:pStyle w:val="TableParagraph"/>
              <w:ind w:left="142"/>
            </w:pPr>
            <w:r w:rsidRPr="00F5488C">
              <w:t>nV</w:t>
            </w:r>
            <w:r w:rsidR="006C5813" w:rsidRPr="00F5488C">
              <w:t>R</w:t>
            </w:r>
            <w:r w:rsidRPr="00F5488C">
              <w:t xml:space="preserve"> n (%)</w:t>
            </w:r>
          </w:p>
        </w:tc>
        <w:tc>
          <w:tcPr>
            <w:tcW w:w="2551" w:type="dxa"/>
            <w:tcBorders>
              <w:bottom w:val="single" w:sz="4" w:space="0" w:color="000000"/>
            </w:tcBorders>
          </w:tcPr>
          <w:p w14:paraId="0EC18715" w14:textId="77777777" w:rsidR="008B3CCD" w:rsidRPr="00F5488C" w:rsidRDefault="00475040" w:rsidP="00357C62">
            <w:pPr>
              <w:pStyle w:val="TableParagraph"/>
              <w:jc w:val="center"/>
            </w:pPr>
            <w:r w:rsidRPr="00F5488C">
              <w:t>7 (10)</w:t>
            </w:r>
          </w:p>
        </w:tc>
        <w:tc>
          <w:tcPr>
            <w:tcW w:w="3120" w:type="dxa"/>
            <w:tcBorders>
              <w:bottom w:val="single" w:sz="4" w:space="0" w:color="000000"/>
            </w:tcBorders>
          </w:tcPr>
          <w:p w14:paraId="3167FC9B" w14:textId="77777777" w:rsidR="008B3CCD" w:rsidRPr="00F5488C" w:rsidRDefault="00475040" w:rsidP="00357C62">
            <w:pPr>
              <w:pStyle w:val="TableParagraph"/>
              <w:jc w:val="center"/>
            </w:pPr>
            <w:r w:rsidRPr="00F5488C">
              <w:t>14 (10)</w:t>
            </w:r>
          </w:p>
        </w:tc>
      </w:tr>
      <w:tr w:rsidR="008B3CCD" w:rsidRPr="00073E29" w14:paraId="46076C8F" w14:textId="77777777" w:rsidTr="00357C62">
        <w:trPr>
          <w:trHeight w:val="263"/>
        </w:trPr>
        <w:tc>
          <w:tcPr>
            <w:tcW w:w="4111" w:type="dxa"/>
            <w:tcBorders>
              <w:top w:val="single" w:sz="4" w:space="0" w:color="000000"/>
              <w:bottom w:val="single" w:sz="8" w:space="0" w:color="000000"/>
            </w:tcBorders>
          </w:tcPr>
          <w:p w14:paraId="66E4D751" w14:textId="77777777" w:rsidR="008B3CCD" w:rsidRPr="00F5488C" w:rsidRDefault="00475040" w:rsidP="00357C62">
            <w:pPr>
              <w:pStyle w:val="TableParagraph"/>
              <w:ind w:left="142"/>
            </w:pPr>
            <w:r w:rsidRPr="00F5488C">
              <w:rPr>
                <w:b/>
              </w:rPr>
              <w:t xml:space="preserve">Ketinamų gydyti ligonių populiacija </w:t>
            </w:r>
            <w:r w:rsidRPr="00F5488C">
              <w:rPr>
                <w:vertAlign w:val="superscript"/>
              </w:rPr>
              <w:t>b</w:t>
            </w:r>
          </w:p>
        </w:tc>
        <w:tc>
          <w:tcPr>
            <w:tcW w:w="2551" w:type="dxa"/>
            <w:tcBorders>
              <w:top w:val="single" w:sz="4" w:space="0" w:color="000000"/>
              <w:bottom w:val="single" w:sz="8" w:space="0" w:color="000000"/>
            </w:tcBorders>
          </w:tcPr>
          <w:p w14:paraId="74253A6E" w14:textId="77777777" w:rsidR="008B3CCD" w:rsidRPr="00F5488C" w:rsidRDefault="00475040" w:rsidP="00357C62">
            <w:pPr>
              <w:pStyle w:val="TableParagraph"/>
              <w:jc w:val="center"/>
              <w:rPr>
                <w:b/>
              </w:rPr>
            </w:pPr>
            <w:r w:rsidRPr="00F5488C">
              <w:rPr>
                <w:b/>
              </w:rPr>
              <w:t>n = 74</w:t>
            </w:r>
          </w:p>
        </w:tc>
        <w:tc>
          <w:tcPr>
            <w:tcW w:w="3120" w:type="dxa"/>
            <w:tcBorders>
              <w:top w:val="single" w:sz="4" w:space="0" w:color="000000"/>
              <w:bottom w:val="single" w:sz="8" w:space="0" w:color="000000"/>
            </w:tcBorders>
          </w:tcPr>
          <w:p w14:paraId="533F7F67" w14:textId="77777777" w:rsidR="008B3CCD" w:rsidRPr="00F5488C" w:rsidRDefault="00475040" w:rsidP="00357C62">
            <w:pPr>
              <w:pStyle w:val="TableParagraph"/>
              <w:jc w:val="center"/>
              <w:rPr>
                <w:b/>
              </w:rPr>
            </w:pPr>
            <w:r w:rsidRPr="00F5488C">
              <w:rPr>
                <w:b/>
              </w:rPr>
              <w:t>n = 148</w:t>
            </w:r>
          </w:p>
        </w:tc>
      </w:tr>
      <w:tr w:rsidR="008B3CCD" w:rsidRPr="00073E29" w14:paraId="3CB59C0F" w14:textId="77777777" w:rsidTr="00357C62">
        <w:trPr>
          <w:trHeight w:val="251"/>
        </w:trPr>
        <w:tc>
          <w:tcPr>
            <w:tcW w:w="4111" w:type="dxa"/>
            <w:tcBorders>
              <w:top w:val="single" w:sz="8" w:space="0" w:color="000000"/>
            </w:tcBorders>
          </w:tcPr>
          <w:p w14:paraId="25DC7122" w14:textId="77777777" w:rsidR="008B3CCD" w:rsidRPr="00F5488C" w:rsidRDefault="00475040" w:rsidP="00357C62">
            <w:pPr>
              <w:pStyle w:val="TableParagraph"/>
              <w:ind w:left="142"/>
              <w:rPr>
                <w:b/>
              </w:rPr>
            </w:pPr>
            <w:r w:rsidRPr="00F5488C">
              <w:rPr>
                <w:b/>
              </w:rPr>
              <w:t>ITT (mėn.)</w:t>
            </w:r>
          </w:p>
        </w:tc>
        <w:tc>
          <w:tcPr>
            <w:tcW w:w="2551" w:type="dxa"/>
            <w:tcBorders>
              <w:top w:val="single" w:sz="8" w:space="0" w:color="000000"/>
            </w:tcBorders>
          </w:tcPr>
          <w:p w14:paraId="14ECEE42" w14:textId="77777777" w:rsidR="008B3CCD" w:rsidRPr="00F5488C" w:rsidRDefault="00475040" w:rsidP="00357C62">
            <w:pPr>
              <w:pStyle w:val="TableParagraph"/>
              <w:jc w:val="center"/>
            </w:pPr>
            <w:r w:rsidRPr="00F5488C">
              <w:t>9,4</w:t>
            </w:r>
          </w:p>
        </w:tc>
        <w:tc>
          <w:tcPr>
            <w:tcW w:w="3120" w:type="dxa"/>
            <w:tcBorders>
              <w:top w:val="single" w:sz="8" w:space="0" w:color="000000"/>
            </w:tcBorders>
          </w:tcPr>
          <w:p w14:paraId="607D29B3" w14:textId="77777777" w:rsidR="008B3CCD" w:rsidRPr="00F5488C" w:rsidRDefault="00475040" w:rsidP="00357C62">
            <w:pPr>
              <w:pStyle w:val="TableParagraph"/>
              <w:jc w:val="center"/>
            </w:pPr>
            <w:r w:rsidRPr="00F5488C">
              <w:t>10,4</w:t>
            </w:r>
          </w:p>
        </w:tc>
      </w:tr>
      <w:tr w:rsidR="00240CB0" w:rsidRPr="00073E29" w14:paraId="4F88173E" w14:textId="77777777" w:rsidTr="00357C62">
        <w:trPr>
          <w:trHeight w:val="251"/>
        </w:trPr>
        <w:tc>
          <w:tcPr>
            <w:tcW w:w="4111" w:type="dxa"/>
            <w:tcBorders>
              <w:top w:val="single" w:sz="8" w:space="0" w:color="000000"/>
            </w:tcBorders>
          </w:tcPr>
          <w:p w14:paraId="3908BC5D" w14:textId="77777777" w:rsidR="00240CB0" w:rsidRPr="00F5488C" w:rsidRDefault="00240CB0" w:rsidP="00357C62">
            <w:pPr>
              <w:pStyle w:val="TableParagraph"/>
              <w:ind w:left="142"/>
              <w:rPr>
                <w:b/>
              </w:rPr>
            </w:pPr>
            <w:r w:rsidRPr="00F5488C">
              <w:rPr>
                <w:b/>
              </w:rPr>
              <w:t>(95 % PI)</w:t>
            </w:r>
          </w:p>
        </w:tc>
        <w:tc>
          <w:tcPr>
            <w:tcW w:w="2551" w:type="dxa"/>
            <w:tcBorders>
              <w:top w:val="single" w:sz="8" w:space="0" w:color="000000"/>
            </w:tcBorders>
          </w:tcPr>
          <w:p w14:paraId="1F2F0AD6" w14:textId="77777777" w:rsidR="00240CB0" w:rsidRPr="00F5488C" w:rsidRDefault="00240CB0" w:rsidP="00240CB0">
            <w:pPr>
              <w:pStyle w:val="TableParagraph"/>
              <w:jc w:val="center"/>
            </w:pPr>
            <w:r w:rsidRPr="00F5488C">
              <w:t>(7,6, 10,6)</w:t>
            </w:r>
          </w:p>
        </w:tc>
        <w:tc>
          <w:tcPr>
            <w:tcW w:w="3120" w:type="dxa"/>
            <w:tcBorders>
              <w:top w:val="single" w:sz="8" w:space="0" w:color="000000"/>
            </w:tcBorders>
          </w:tcPr>
          <w:p w14:paraId="6ABF7F6B" w14:textId="77777777" w:rsidR="00240CB0" w:rsidRPr="00F5488C" w:rsidRDefault="00240CB0" w:rsidP="00357C62">
            <w:pPr>
              <w:pStyle w:val="TableParagraph"/>
              <w:jc w:val="center"/>
            </w:pPr>
            <w:r w:rsidRPr="00F5488C">
              <w:t>(8,5, 11,7)</w:t>
            </w:r>
          </w:p>
        </w:tc>
      </w:tr>
      <w:tr w:rsidR="00240CB0" w:rsidRPr="00073E29" w14:paraId="690ED79A" w14:textId="77777777" w:rsidTr="00357C62">
        <w:trPr>
          <w:trHeight w:val="244"/>
        </w:trPr>
        <w:tc>
          <w:tcPr>
            <w:tcW w:w="4111" w:type="dxa"/>
          </w:tcPr>
          <w:p w14:paraId="32F08A87" w14:textId="77777777" w:rsidR="00240CB0" w:rsidRPr="00F5488C" w:rsidRDefault="00240CB0" w:rsidP="00F5488C">
            <w:pPr>
              <w:pStyle w:val="TableParagraph"/>
              <w:spacing w:before="47" w:line="195" w:lineRule="exact"/>
              <w:ind w:left="108"/>
            </w:pPr>
            <w:r w:rsidRPr="00F5488C">
              <w:t>Rizikos santykis (95 % PI)</w:t>
            </w:r>
            <w:r w:rsidRPr="00F5488C">
              <w:rPr>
                <w:vertAlign w:val="superscript"/>
              </w:rPr>
              <w:t>c</w:t>
            </w:r>
          </w:p>
        </w:tc>
        <w:tc>
          <w:tcPr>
            <w:tcW w:w="5671" w:type="dxa"/>
            <w:gridSpan w:val="2"/>
          </w:tcPr>
          <w:p w14:paraId="50FF3130" w14:textId="77777777" w:rsidR="00240CB0" w:rsidRPr="00F5488C" w:rsidRDefault="00240CB0" w:rsidP="00357C62">
            <w:pPr>
              <w:pStyle w:val="TableParagraph"/>
              <w:spacing w:before="47" w:line="195" w:lineRule="exact"/>
              <w:jc w:val="center"/>
            </w:pPr>
            <w:r w:rsidRPr="00F5488C">
              <w:t>0,839 (0,564, 1,249)</w:t>
            </w:r>
          </w:p>
        </w:tc>
      </w:tr>
      <w:tr w:rsidR="00240CB0" w:rsidRPr="00073E29" w14:paraId="75451B29" w14:textId="77777777" w:rsidTr="00357C62">
        <w:trPr>
          <w:trHeight w:val="269"/>
        </w:trPr>
        <w:tc>
          <w:tcPr>
            <w:tcW w:w="4111" w:type="dxa"/>
            <w:tcBorders>
              <w:bottom w:val="single" w:sz="8" w:space="0" w:color="000000"/>
            </w:tcBorders>
          </w:tcPr>
          <w:p w14:paraId="79720EA0" w14:textId="77777777" w:rsidR="00240CB0" w:rsidRPr="00F5488C" w:rsidRDefault="00240CB0" w:rsidP="00F5488C">
            <w:pPr>
              <w:pStyle w:val="TableParagraph"/>
              <w:spacing w:before="37" w:line="212" w:lineRule="exact"/>
              <w:ind w:left="108"/>
            </w:pPr>
            <w:r w:rsidRPr="00F5488C">
              <w:t>p-reikšmė</w:t>
            </w:r>
            <w:r w:rsidRPr="00F5488C">
              <w:rPr>
                <w:vertAlign w:val="superscript"/>
              </w:rPr>
              <w:t>d</w:t>
            </w:r>
          </w:p>
        </w:tc>
        <w:tc>
          <w:tcPr>
            <w:tcW w:w="5671" w:type="dxa"/>
            <w:gridSpan w:val="2"/>
            <w:tcBorders>
              <w:bottom w:val="single" w:sz="8" w:space="0" w:color="000000"/>
            </w:tcBorders>
          </w:tcPr>
          <w:p w14:paraId="27A80E9B" w14:textId="77777777" w:rsidR="00240CB0" w:rsidRPr="00F5488C" w:rsidRDefault="00240CB0" w:rsidP="00357C62">
            <w:pPr>
              <w:pStyle w:val="TableParagraph"/>
              <w:spacing w:before="37" w:line="212" w:lineRule="exact"/>
              <w:ind w:right="2208"/>
              <w:jc w:val="center"/>
            </w:pPr>
            <w:r w:rsidRPr="00F5488C">
              <w:t>0,38657</w:t>
            </w:r>
          </w:p>
        </w:tc>
      </w:tr>
      <w:tr w:rsidR="00240CB0" w:rsidRPr="00073E29" w14:paraId="48687394" w14:textId="77777777" w:rsidTr="00357C62">
        <w:trPr>
          <w:trHeight w:val="505"/>
        </w:trPr>
        <w:tc>
          <w:tcPr>
            <w:tcW w:w="4111" w:type="dxa"/>
            <w:tcBorders>
              <w:top w:val="single" w:sz="8" w:space="0" w:color="000000"/>
            </w:tcBorders>
          </w:tcPr>
          <w:p w14:paraId="772FDF57" w14:textId="77777777" w:rsidR="00240CB0" w:rsidRPr="00F5488C" w:rsidRDefault="00240CB0" w:rsidP="00F5488C">
            <w:pPr>
              <w:pStyle w:val="TableParagraph"/>
              <w:spacing w:before="30" w:line="252" w:lineRule="exact"/>
              <w:ind w:left="108" w:right="464"/>
              <w:rPr>
                <w:b/>
              </w:rPr>
            </w:pPr>
            <w:r w:rsidRPr="00F5488C">
              <w:rPr>
                <w:b/>
              </w:rPr>
              <w:t>Išgyvenamumas ligai neprogresuojant (mėn.)</w:t>
            </w:r>
          </w:p>
        </w:tc>
        <w:tc>
          <w:tcPr>
            <w:tcW w:w="5671" w:type="dxa"/>
            <w:gridSpan w:val="2"/>
            <w:tcBorders>
              <w:top w:val="single" w:sz="8" w:space="0" w:color="000000"/>
            </w:tcBorders>
          </w:tcPr>
          <w:p w14:paraId="0297F8BB" w14:textId="77777777" w:rsidR="00240CB0" w:rsidRPr="00F5488C" w:rsidRDefault="00240CB0" w:rsidP="00357C62">
            <w:pPr>
              <w:pStyle w:val="TableParagraph"/>
              <w:spacing w:before="8"/>
              <w:jc w:val="center"/>
              <w:rPr>
                <w:sz w:val="23"/>
              </w:rPr>
            </w:pPr>
          </w:p>
          <w:p w14:paraId="1B2DD59C" w14:textId="77777777" w:rsidR="00240CB0" w:rsidRPr="00F5488C" w:rsidRDefault="00240CB0" w:rsidP="00357C62">
            <w:pPr>
              <w:pStyle w:val="TableParagraph"/>
              <w:tabs>
                <w:tab w:val="left" w:pos="3393"/>
              </w:tabs>
              <w:spacing w:before="1" w:line="212" w:lineRule="exact"/>
              <w:jc w:val="center"/>
            </w:pPr>
            <w:r w:rsidRPr="00F5488C">
              <w:t>8,0</w:t>
            </w:r>
            <w:r w:rsidRPr="00F5488C">
              <w:tab/>
              <w:t>10,2</w:t>
            </w:r>
          </w:p>
        </w:tc>
      </w:tr>
      <w:tr w:rsidR="00240CB0" w:rsidRPr="00073E29" w14:paraId="2B3D9D85" w14:textId="77777777" w:rsidTr="00357C62">
        <w:trPr>
          <w:trHeight w:val="208"/>
        </w:trPr>
        <w:tc>
          <w:tcPr>
            <w:tcW w:w="4111" w:type="dxa"/>
          </w:tcPr>
          <w:p w14:paraId="6A26BE31" w14:textId="77777777" w:rsidR="00240CB0" w:rsidRPr="00F5488C" w:rsidRDefault="00240CB0" w:rsidP="00F5488C">
            <w:pPr>
              <w:pStyle w:val="TableParagraph"/>
              <w:spacing w:line="189" w:lineRule="exact"/>
              <w:ind w:left="108"/>
            </w:pPr>
            <w:r w:rsidRPr="00F5488C">
              <w:t>(95 % PI)</w:t>
            </w:r>
          </w:p>
        </w:tc>
        <w:tc>
          <w:tcPr>
            <w:tcW w:w="5671" w:type="dxa"/>
            <w:gridSpan w:val="2"/>
          </w:tcPr>
          <w:p w14:paraId="6B5B5E4D" w14:textId="77777777" w:rsidR="00240CB0" w:rsidRPr="00F5488C" w:rsidRDefault="00240CB0" w:rsidP="00357C62">
            <w:pPr>
              <w:pStyle w:val="TableParagraph"/>
              <w:tabs>
                <w:tab w:val="left" w:pos="3126"/>
              </w:tabs>
              <w:spacing w:line="189" w:lineRule="exact"/>
              <w:jc w:val="center"/>
            </w:pPr>
            <w:r w:rsidRPr="00F5488C">
              <w:t>(6,7,</w:t>
            </w:r>
            <w:r w:rsidRPr="00F5488C">
              <w:rPr>
                <w:spacing w:val="-2"/>
              </w:rPr>
              <w:t xml:space="preserve"> </w:t>
            </w:r>
            <w:r w:rsidRPr="00F5488C">
              <w:t>9,8)</w:t>
            </w:r>
            <w:r w:rsidRPr="00F5488C">
              <w:tab/>
              <w:t>(8,1, 10,8)</w:t>
            </w:r>
          </w:p>
        </w:tc>
      </w:tr>
      <w:tr w:rsidR="00240CB0" w:rsidRPr="00073E29" w14:paraId="586EA5EC" w14:textId="77777777" w:rsidTr="00357C62">
        <w:trPr>
          <w:trHeight w:val="267"/>
        </w:trPr>
        <w:tc>
          <w:tcPr>
            <w:tcW w:w="4111" w:type="dxa"/>
          </w:tcPr>
          <w:p w14:paraId="75D0C05E" w14:textId="77777777" w:rsidR="00240CB0" w:rsidRPr="00F5488C" w:rsidRDefault="00240CB0" w:rsidP="00F5488C">
            <w:pPr>
              <w:pStyle w:val="TableParagraph"/>
              <w:spacing w:before="37" w:line="210" w:lineRule="exact"/>
              <w:ind w:left="108"/>
            </w:pPr>
            <w:r w:rsidRPr="00F5488C">
              <w:t>Rizikos santykis (95 % PI)</w:t>
            </w:r>
            <w:r w:rsidRPr="00F5488C">
              <w:rPr>
                <w:vertAlign w:val="superscript"/>
              </w:rPr>
              <w:t>c</w:t>
            </w:r>
          </w:p>
        </w:tc>
        <w:tc>
          <w:tcPr>
            <w:tcW w:w="5671" w:type="dxa"/>
            <w:gridSpan w:val="2"/>
          </w:tcPr>
          <w:p w14:paraId="6470DA2C" w14:textId="77777777" w:rsidR="00240CB0" w:rsidRPr="00F5488C" w:rsidRDefault="00240CB0" w:rsidP="00357C62">
            <w:pPr>
              <w:pStyle w:val="TableParagraph"/>
              <w:spacing w:before="37" w:line="210" w:lineRule="exact"/>
              <w:ind w:left="1410"/>
              <w:jc w:val="center"/>
            </w:pPr>
            <w:r w:rsidRPr="00F5488C">
              <w:t>0,824 (0,574, 1,183)</w:t>
            </w:r>
          </w:p>
        </w:tc>
      </w:tr>
      <w:tr w:rsidR="00240CB0" w:rsidRPr="00073E29" w14:paraId="47950C66" w14:textId="77777777" w:rsidTr="00357C62">
        <w:trPr>
          <w:trHeight w:val="254"/>
        </w:trPr>
        <w:tc>
          <w:tcPr>
            <w:tcW w:w="4111" w:type="dxa"/>
            <w:tcBorders>
              <w:bottom w:val="single" w:sz="4" w:space="0" w:color="000000"/>
            </w:tcBorders>
          </w:tcPr>
          <w:p w14:paraId="27E023B4" w14:textId="77777777" w:rsidR="00240CB0" w:rsidRPr="00F5488C" w:rsidRDefault="00240CB0" w:rsidP="00F5488C">
            <w:pPr>
              <w:pStyle w:val="TableParagraph"/>
              <w:spacing w:before="24" w:line="210" w:lineRule="exact"/>
              <w:ind w:left="108"/>
            </w:pPr>
            <w:r w:rsidRPr="00F5488C">
              <w:t>p-reikšmė (d)</w:t>
            </w:r>
          </w:p>
        </w:tc>
        <w:tc>
          <w:tcPr>
            <w:tcW w:w="5671" w:type="dxa"/>
            <w:gridSpan w:val="2"/>
            <w:tcBorders>
              <w:bottom w:val="single" w:sz="4" w:space="0" w:color="000000"/>
            </w:tcBorders>
          </w:tcPr>
          <w:p w14:paraId="5CC6897B" w14:textId="77777777" w:rsidR="00240CB0" w:rsidRPr="00F5488C" w:rsidRDefault="00240CB0" w:rsidP="00240CB0">
            <w:pPr>
              <w:pStyle w:val="TableParagraph"/>
              <w:spacing w:before="24" w:line="210" w:lineRule="exact"/>
              <w:ind w:left="1935" w:right="2208"/>
              <w:jc w:val="center"/>
            </w:pPr>
            <w:r w:rsidRPr="00F5488C">
              <w:t>0,295</w:t>
            </w:r>
          </w:p>
        </w:tc>
      </w:tr>
      <w:tr w:rsidR="00240CB0" w:rsidRPr="00073E29" w14:paraId="29C8A490" w14:textId="77777777" w:rsidTr="00357C62">
        <w:trPr>
          <w:trHeight w:val="504"/>
        </w:trPr>
        <w:tc>
          <w:tcPr>
            <w:tcW w:w="4111" w:type="dxa"/>
            <w:tcBorders>
              <w:top w:val="single" w:sz="4" w:space="0" w:color="000000"/>
            </w:tcBorders>
          </w:tcPr>
          <w:p w14:paraId="3C09814B" w14:textId="77777777" w:rsidR="00240CB0" w:rsidRPr="00F5488C" w:rsidRDefault="00240CB0" w:rsidP="00F5488C">
            <w:pPr>
              <w:pStyle w:val="TableParagraph"/>
              <w:spacing w:before="32" w:line="250" w:lineRule="exact"/>
              <w:ind w:left="108" w:right="568"/>
            </w:pPr>
            <w:r w:rsidRPr="00F5488C">
              <w:rPr>
                <w:b/>
              </w:rPr>
              <w:t>Bendras 1-erių metų išgyvenamumas (%)</w:t>
            </w:r>
            <w:r w:rsidRPr="00F5488C">
              <w:rPr>
                <w:vertAlign w:val="superscript"/>
              </w:rPr>
              <w:t>e</w:t>
            </w:r>
          </w:p>
        </w:tc>
        <w:tc>
          <w:tcPr>
            <w:tcW w:w="5671" w:type="dxa"/>
            <w:gridSpan w:val="2"/>
            <w:tcBorders>
              <w:top w:val="single" w:sz="4" w:space="0" w:color="000000"/>
            </w:tcBorders>
          </w:tcPr>
          <w:p w14:paraId="53B1E4B9" w14:textId="77777777" w:rsidR="00240CB0" w:rsidRPr="00F5488C" w:rsidRDefault="00240CB0" w:rsidP="00357C62">
            <w:pPr>
              <w:pStyle w:val="TableParagraph"/>
              <w:jc w:val="center"/>
              <w:rPr>
                <w:sz w:val="24"/>
              </w:rPr>
            </w:pPr>
          </w:p>
          <w:p w14:paraId="6AA07C2C" w14:textId="77777777" w:rsidR="00240CB0" w:rsidRPr="00F5488C" w:rsidRDefault="00240CB0" w:rsidP="00357C62">
            <w:pPr>
              <w:pStyle w:val="TableParagraph"/>
              <w:tabs>
                <w:tab w:val="left" w:pos="3393"/>
              </w:tabs>
              <w:spacing w:line="209" w:lineRule="exact"/>
              <w:ind w:left="806"/>
              <w:jc w:val="center"/>
            </w:pPr>
            <w:r w:rsidRPr="00F5488C">
              <w:t>76,7</w:t>
            </w:r>
            <w:r w:rsidRPr="00F5488C">
              <w:tab/>
              <w:t>72,6</w:t>
            </w:r>
          </w:p>
        </w:tc>
      </w:tr>
      <w:tr w:rsidR="00240CB0" w:rsidRPr="00073E29" w14:paraId="0B6B818E" w14:textId="77777777" w:rsidTr="00357C62">
        <w:trPr>
          <w:trHeight w:val="226"/>
        </w:trPr>
        <w:tc>
          <w:tcPr>
            <w:tcW w:w="4111" w:type="dxa"/>
            <w:tcBorders>
              <w:bottom w:val="single" w:sz="4" w:space="0" w:color="000000"/>
            </w:tcBorders>
          </w:tcPr>
          <w:p w14:paraId="115DF677" w14:textId="77777777" w:rsidR="00240CB0" w:rsidRPr="00F5488C" w:rsidRDefault="00240CB0" w:rsidP="00F5488C">
            <w:pPr>
              <w:pStyle w:val="TableParagraph"/>
              <w:spacing w:line="206" w:lineRule="exact"/>
              <w:ind w:left="108"/>
            </w:pPr>
            <w:r w:rsidRPr="00F5488C">
              <w:t>(95 % PI)</w:t>
            </w:r>
          </w:p>
        </w:tc>
        <w:tc>
          <w:tcPr>
            <w:tcW w:w="5671" w:type="dxa"/>
            <w:gridSpan w:val="2"/>
            <w:tcBorders>
              <w:bottom w:val="single" w:sz="4" w:space="0" w:color="000000"/>
            </w:tcBorders>
          </w:tcPr>
          <w:p w14:paraId="5CC4F803" w14:textId="77777777" w:rsidR="00240CB0" w:rsidRPr="00F5488C" w:rsidRDefault="00240CB0" w:rsidP="00357C62">
            <w:pPr>
              <w:pStyle w:val="TableParagraph"/>
              <w:tabs>
                <w:tab w:val="left" w:pos="3071"/>
              </w:tabs>
              <w:spacing w:line="206" w:lineRule="exact"/>
              <w:ind w:left="484"/>
              <w:jc w:val="center"/>
            </w:pPr>
            <w:r w:rsidRPr="00F5488C">
              <w:t>(64,1,</w:t>
            </w:r>
            <w:r w:rsidRPr="00F5488C">
              <w:rPr>
                <w:spacing w:val="-3"/>
              </w:rPr>
              <w:t xml:space="preserve"> </w:t>
            </w:r>
            <w:r w:rsidRPr="00F5488C">
              <w:t>85,4)</w:t>
            </w:r>
            <w:r w:rsidRPr="00F5488C">
              <w:tab/>
              <w:t>(63,1,</w:t>
            </w:r>
            <w:r w:rsidRPr="00F5488C">
              <w:rPr>
                <w:spacing w:val="-1"/>
              </w:rPr>
              <w:t xml:space="preserve"> </w:t>
            </w:r>
            <w:r w:rsidRPr="00F5488C">
              <w:t>80,0)</w:t>
            </w:r>
          </w:p>
        </w:tc>
      </w:tr>
    </w:tbl>
    <w:p w14:paraId="61CA92CD" w14:textId="48DC6207" w:rsidR="008B3CCD" w:rsidRPr="00F5488C" w:rsidRDefault="008B3CCD">
      <w:pPr>
        <w:pStyle w:val="Pagrindinistekstas"/>
        <w:rPr>
          <w:i/>
          <w:sz w:val="20"/>
        </w:rPr>
      </w:pPr>
    </w:p>
    <w:p w14:paraId="4B71616C" w14:textId="441405DE" w:rsidR="008B3CCD" w:rsidRPr="00F5488C" w:rsidRDefault="0042062A" w:rsidP="00357C62">
      <w:pPr>
        <w:pStyle w:val="Sraopastraipa"/>
        <w:numPr>
          <w:ilvl w:val="1"/>
          <w:numId w:val="15"/>
        </w:numPr>
        <w:tabs>
          <w:tab w:val="left" w:pos="627"/>
          <w:tab w:val="left" w:pos="628"/>
        </w:tabs>
        <w:spacing w:line="240" w:lineRule="auto"/>
        <w:ind w:left="0" w:firstLine="0"/>
        <w:rPr>
          <w:sz w:val="18"/>
        </w:rPr>
      </w:pPr>
      <w:r w:rsidRPr="00F5488C">
        <w:rPr>
          <w:noProof/>
          <w:lang w:eastAsia="lt-LT"/>
        </w:rPr>
        <mc:AlternateContent>
          <mc:Choice Requires="wps">
            <w:drawing>
              <wp:anchor distT="0" distB="0" distL="114300" distR="114300" simplePos="0" relativeHeight="15731200" behindDoc="0" locked="0" layoutInCell="1" allowOverlap="1" wp14:anchorId="0277C4A6" wp14:editId="15727670">
                <wp:simplePos x="0" y="0"/>
                <wp:positionH relativeFrom="page">
                  <wp:posOffset>899160</wp:posOffset>
                </wp:positionH>
                <wp:positionV relativeFrom="paragraph">
                  <wp:posOffset>-1790065</wp:posOffset>
                </wp:positionV>
                <wp:extent cx="5760720" cy="1793875"/>
                <wp:effectExtent l="0" t="0" r="0" b="0"/>
                <wp:wrapNone/>
                <wp:docPr id="2"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1793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49C8AD" w14:textId="77777777" w:rsidR="00563BC6" w:rsidRDefault="00563BC6">
                            <w:pPr>
                              <w:pStyle w:val="Pagrindinistekstas"/>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77C4A6" id="_x0000_t202" coordsize="21600,21600" o:spt="202" path="m,l,21600r21600,l21600,xe">
                <v:stroke joinstyle="miter"/>
                <v:path gradientshapeok="t" o:connecttype="rect"/>
              </v:shapetype>
              <v:shape id="Text Box 60" o:spid="_x0000_s1026" type="#_x0000_t202" style="position:absolute;left:0;text-align:left;margin-left:70.8pt;margin-top:-140.95pt;width:453.6pt;height:141.25pt;z-index:15731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" filled="f" stroked="f">
                <v:textbox inset="0,0,0,0">
                  <w:txbxContent>
                    <w:p w14:paraId="6B49C8AD" w14:textId="77777777" w:rsidR="00563BC6" w:rsidRDefault="00563BC6">
                      <w:pPr>
                        <w:pStyle w:val="BodyText"/>
                      </w:pPr>
                    </w:p>
                  </w:txbxContent>
                </v:textbox>
                <w10:wrap anchorx="page"/>
              </v:shape>
            </w:pict>
          </mc:Fallback>
        </mc:AlternateContent>
      </w:r>
      <w:r w:rsidR="00475040" w:rsidRPr="00F5488C">
        <w:rPr>
          <w:sz w:val="18"/>
        </w:rPr>
        <w:t xml:space="preserve">p-reikšmė taikoma pakankamumo hipotezei, kad po oda leidžiamo vaistinio preparato grupėje </w:t>
      </w:r>
      <w:r w:rsidR="00F46457" w:rsidRPr="00F5488C">
        <w:rPr>
          <w:sz w:val="18"/>
        </w:rPr>
        <w:t xml:space="preserve">reakcijos </w:t>
      </w:r>
      <w:r w:rsidR="00475040" w:rsidRPr="00F5488C">
        <w:rPr>
          <w:sz w:val="18"/>
        </w:rPr>
        <w:t xml:space="preserve">dažnis išlaikys ne mažiau kaip 60 % </w:t>
      </w:r>
      <w:r w:rsidR="00F46457" w:rsidRPr="00F5488C">
        <w:rPr>
          <w:sz w:val="18"/>
        </w:rPr>
        <w:t xml:space="preserve">reakcijos </w:t>
      </w:r>
      <w:r w:rsidR="00475040" w:rsidRPr="00F5488C">
        <w:rPr>
          <w:sz w:val="18"/>
        </w:rPr>
        <w:t>dažnio į veną leidžiamo vaistinio preparato</w:t>
      </w:r>
      <w:r w:rsidR="00475040" w:rsidRPr="00F5488C">
        <w:rPr>
          <w:spacing w:val="-1"/>
          <w:sz w:val="18"/>
        </w:rPr>
        <w:t xml:space="preserve"> </w:t>
      </w:r>
      <w:r w:rsidR="00475040" w:rsidRPr="00F5488C">
        <w:rPr>
          <w:sz w:val="18"/>
        </w:rPr>
        <w:t>grupėje.</w:t>
      </w:r>
    </w:p>
    <w:p w14:paraId="57B3385C" w14:textId="7EA59590" w:rsidR="008B3CCD" w:rsidRPr="00F5488C" w:rsidRDefault="00475040" w:rsidP="00A34C51">
      <w:pPr>
        <w:pStyle w:val="Sraopastraipa"/>
        <w:numPr>
          <w:ilvl w:val="1"/>
          <w:numId w:val="15"/>
        </w:numPr>
        <w:tabs>
          <w:tab w:val="left" w:pos="627"/>
          <w:tab w:val="left" w:pos="628"/>
        </w:tabs>
        <w:spacing w:line="240" w:lineRule="auto"/>
        <w:ind w:left="0" w:firstLine="0"/>
        <w:rPr>
          <w:sz w:val="18"/>
        </w:rPr>
      </w:pPr>
      <w:r w:rsidRPr="00F5488C">
        <w:rPr>
          <w:sz w:val="18"/>
        </w:rPr>
        <w:t>222 tiriamieji dalyvavo tyrime; 221 tiriamasis buvo gydytas</w:t>
      </w:r>
      <w:r w:rsidRPr="00F5488C">
        <w:rPr>
          <w:spacing w:val="-7"/>
          <w:sz w:val="18"/>
        </w:rPr>
        <w:t xml:space="preserve"> </w:t>
      </w:r>
      <w:r w:rsidR="00240CB0" w:rsidRPr="00F5488C">
        <w:rPr>
          <w:sz w:val="18"/>
        </w:rPr>
        <w:t>bortezomibu</w:t>
      </w:r>
      <w:r w:rsidRPr="00F5488C">
        <w:rPr>
          <w:sz w:val="18"/>
        </w:rPr>
        <w:t>.</w:t>
      </w:r>
    </w:p>
    <w:p w14:paraId="1186103E" w14:textId="3B19845F" w:rsidR="008B3CCD" w:rsidRPr="00F5488C" w:rsidRDefault="00475040" w:rsidP="00357C62">
      <w:pPr>
        <w:pStyle w:val="Sraopastraipa"/>
        <w:numPr>
          <w:ilvl w:val="1"/>
          <w:numId w:val="15"/>
        </w:numPr>
        <w:tabs>
          <w:tab w:val="left" w:pos="627"/>
          <w:tab w:val="left" w:pos="628"/>
        </w:tabs>
        <w:spacing w:line="240" w:lineRule="auto"/>
        <w:ind w:left="0" w:firstLine="0"/>
        <w:rPr>
          <w:sz w:val="18"/>
        </w:rPr>
      </w:pPr>
      <w:r w:rsidRPr="00F5488C">
        <w:rPr>
          <w:sz w:val="18"/>
        </w:rPr>
        <w:t xml:space="preserve">Rizikos santykio apskaičiavimas pagrįstas </w:t>
      </w:r>
      <w:r w:rsidRPr="00F5488C">
        <w:rPr>
          <w:i/>
          <w:sz w:val="18"/>
        </w:rPr>
        <w:t xml:space="preserve">Cox </w:t>
      </w:r>
      <w:r w:rsidRPr="00F5488C">
        <w:rPr>
          <w:sz w:val="18"/>
        </w:rPr>
        <w:t xml:space="preserve">modeliu, pritaikytu stratifikacijos faktoriams: </w:t>
      </w:r>
      <w:r w:rsidRPr="00F5488C">
        <w:rPr>
          <w:i/>
          <w:sz w:val="18"/>
        </w:rPr>
        <w:t>ISS</w:t>
      </w:r>
      <w:r w:rsidR="00FC3E17" w:rsidRPr="00F5488C">
        <w:rPr>
          <w:sz w:val="18"/>
        </w:rPr>
        <w:t xml:space="preserve"> (angl. </w:t>
      </w:r>
      <w:r w:rsidR="00FC3E17" w:rsidRPr="00F5488C">
        <w:rPr>
          <w:i/>
          <w:sz w:val="18"/>
        </w:rPr>
        <w:t>International Staging System</w:t>
      </w:r>
      <w:r w:rsidR="00FC3E17" w:rsidRPr="00F5488C">
        <w:rPr>
          <w:sz w:val="18"/>
        </w:rPr>
        <w:t>)</w:t>
      </w:r>
      <w:r w:rsidRPr="00F5488C">
        <w:rPr>
          <w:sz w:val="18"/>
        </w:rPr>
        <w:t xml:space="preserve"> stadijoms ir anksčiau taikytų gydymo metodų</w:t>
      </w:r>
      <w:r w:rsidRPr="00F5488C">
        <w:rPr>
          <w:spacing w:val="-1"/>
          <w:sz w:val="18"/>
        </w:rPr>
        <w:t xml:space="preserve"> </w:t>
      </w:r>
      <w:r w:rsidRPr="00F5488C">
        <w:rPr>
          <w:sz w:val="18"/>
        </w:rPr>
        <w:t>skaičiui.</w:t>
      </w:r>
    </w:p>
    <w:p w14:paraId="5F29E6CD" w14:textId="77777777" w:rsidR="008B3CCD" w:rsidRPr="00F5488C" w:rsidRDefault="00475040" w:rsidP="00357C62">
      <w:pPr>
        <w:pStyle w:val="Sraopastraipa"/>
        <w:numPr>
          <w:ilvl w:val="1"/>
          <w:numId w:val="15"/>
        </w:numPr>
        <w:tabs>
          <w:tab w:val="left" w:pos="627"/>
          <w:tab w:val="left" w:pos="628"/>
        </w:tabs>
        <w:spacing w:before="14" w:line="240" w:lineRule="auto"/>
        <w:ind w:left="0" w:firstLine="0"/>
        <w:rPr>
          <w:sz w:val="18"/>
        </w:rPr>
      </w:pPr>
      <w:r w:rsidRPr="00F5488C">
        <w:rPr>
          <w:sz w:val="18"/>
        </w:rPr>
        <w:t xml:space="preserve">Logaritminis ranginis testas pritaikytas stratifikacijos faktoriams: </w:t>
      </w:r>
      <w:r w:rsidRPr="00F5488C">
        <w:rPr>
          <w:i/>
          <w:sz w:val="18"/>
        </w:rPr>
        <w:t>ISS</w:t>
      </w:r>
      <w:r w:rsidRPr="00F5488C">
        <w:rPr>
          <w:sz w:val="18"/>
        </w:rPr>
        <w:t xml:space="preserve"> stadijoms ir anksčiau taikytų gydymo metodų skaičiui.</w:t>
      </w:r>
    </w:p>
    <w:p w14:paraId="65881CDD" w14:textId="77777777" w:rsidR="008B3CCD" w:rsidRPr="00F5488C" w:rsidRDefault="00475040" w:rsidP="00A34C51">
      <w:pPr>
        <w:pStyle w:val="Sraopastraipa"/>
        <w:numPr>
          <w:ilvl w:val="1"/>
          <w:numId w:val="15"/>
        </w:numPr>
        <w:tabs>
          <w:tab w:val="left" w:pos="627"/>
          <w:tab w:val="left" w:pos="628"/>
        </w:tabs>
        <w:spacing w:line="240" w:lineRule="auto"/>
        <w:ind w:left="0" w:firstLine="0"/>
        <w:rPr>
          <w:sz w:val="18"/>
        </w:rPr>
      </w:pPr>
      <w:r w:rsidRPr="00F5488C">
        <w:rPr>
          <w:sz w:val="18"/>
        </w:rPr>
        <w:t>Tolesnio stebėjimo mediana yra 11,8</w:t>
      </w:r>
      <w:r w:rsidRPr="00F5488C">
        <w:rPr>
          <w:spacing w:val="-1"/>
          <w:sz w:val="18"/>
        </w:rPr>
        <w:t xml:space="preserve"> </w:t>
      </w:r>
      <w:r w:rsidRPr="00F5488C">
        <w:rPr>
          <w:sz w:val="18"/>
        </w:rPr>
        <w:t>mėn.</w:t>
      </w:r>
    </w:p>
    <w:p w14:paraId="31C834AF" w14:textId="77777777" w:rsidR="008B3CCD" w:rsidRPr="00F5488C" w:rsidRDefault="008B3CCD" w:rsidP="00B042E9">
      <w:pPr>
        <w:pStyle w:val="Pagrindinistekstas"/>
        <w:spacing w:before="9"/>
        <w:rPr>
          <w:sz w:val="14"/>
        </w:rPr>
      </w:pPr>
    </w:p>
    <w:p w14:paraId="6899F4B7" w14:textId="3167B0B8" w:rsidR="008B3CCD" w:rsidRPr="00F5488C" w:rsidRDefault="00475040" w:rsidP="00357C62">
      <w:pPr>
        <w:spacing w:before="92"/>
        <w:jc w:val="both"/>
        <w:rPr>
          <w:i/>
        </w:rPr>
      </w:pPr>
      <w:r w:rsidRPr="00F5488C">
        <w:rPr>
          <w:i/>
        </w:rPr>
        <w:lastRenderedPageBreak/>
        <w:t xml:space="preserve">Kombinuotas gydymas, </w:t>
      </w:r>
      <w:r w:rsidR="00240CB0" w:rsidRPr="00F5488C">
        <w:rPr>
          <w:i/>
        </w:rPr>
        <w:t>bortezomibo</w:t>
      </w:r>
      <w:r w:rsidRPr="00F5488C">
        <w:rPr>
          <w:i/>
        </w:rPr>
        <w:t xml:space="preserve"> vartojant kartu su pegiliuotos liposominės formos doksorubicinu (tyrimas DOXIL-MMY-3001)</w:t>
      </w:r>
    </w:p>
    <w:p w14:paraId="754DF3D5" w14:textId="4F9DC7B6" w:rsidR="008B3CCD" w:rsidRPr="00F5488C" w:rsidRDefault="00475040" w:rsidP="00357C62">
      <w:pPr>
        <w:pStyle w:val="Pagrindinistekstas"/>
        <w:jc w:val="both"/>
      </w:pPr>
      <w:r w:rsidRPr="00F5488C">
        <w:t xml:space="preserve">Atviru būdu daugelyje centrų buvo atliktas III fazės atsitiktinių imčių paralelinių grupių tyrimas, kurio metu buvo įvertintas gydymo </w:t>
      </w:r>
      <w:r w:rsidR="00240CB0" w:rsidRPr="00F5488C">
        <w:t>bortezomibu</w:t>
      </w:r>
      <w:r w:rsidRPr="00F5488C">
        <w:t xml:space="preserve"> kartu su pegiliuotos liposominės formos doksorubicinu saugumas ir veiksmingumas 646 pacientams, kuriems buvo diagnozuota </w:t>
      </w:r>
      <w:r w:rsidR="0011062E" w:rsidRPr="00F5488C">
        <w:t>dauginė</w:t>
      </w:r>
      <w:r w:rsidRPr="00F5488C">
        <w:t xml:space="preserve"> mieloma ir kuriems anksčiau buvo taikytas bent vienas gydymo būdas bei liga neprogresavo, taikant gydymo planą, kurio pagrindą sudarė antraciklinai, palyginti su monoterapija </w:t>
      </w:r>
      <w:r w:rsidR="00240CB0" w:rsidRPr="00F5488C">
        <w:t>bortezomibu</w:t>
      </w:r>
      <w:r w:rsidRPr="00F5488C">
        <w:t xml:space="preserve">. Svarbiausioji vertinamoji baigtis buvo LIP, o antrinės vertinamosios baigtys buvo bendrasis išgyvenamumas (BI) ir bendrasis </w:t>
      </w:r>
      <w:r w:rsidR="00FC3E17" w:rsidRPr="00F5488C">
        <w:t xml:space="preserve">reakcijos </w:t>
      </w:r>
      <w:r w:rsidRPr="00F5488C">
        <w:t>dažnis (B</w:t>
      </w:r>
      <w:r w:rsidR="00FC3E17" w:rsidRPr="00F5488C">
        <w:t>R</w:t>
      </w:r>
      <w:r w:rsidRPr="00F5488C">
        <w:t>D = VR + D</w:t>
      </w:r>
      <w:r w:rsidR="00FC3E17" w:rsidRPr="00F5488C">
        <w:t>R</w:t>
      </w:r>
      <w:r w:rsidRPr="00F5488C">
        <w:t xml:space="preserve">) pagal Europos kraujo ir kaulų čiulpų transplantacijos grupės (angl., </w:t>
      </w:r>
      <w:r w:rsidRPr="00F5488C">
        <w:rPr>
          <w:i/>
        </w:rPr>
        <w:t>the European Group for Blood and Marrow Transplantation [EBMT]</w:t>
      </w:r>
      <w:r w:rsidRPr="00F5488C">
        <w:t>) kriterijus.</w:t>
      </w:r>
    </w:p>
    <w:p w14:paraId="4A902D09" w14:textId="6AF57915" w:rsidR="008B3CCD" w:rsidRPr="00F5488C" w:rsidRDefault="00475040" w:rsidP="00357C62">
      <w:pPr>
        <w:pStyle w:val="Pagrindinistekstas"/>
        <w:jc w:val="both"/>
      </w:pPr>
      <w:r w:rsidRPr="00F5488C">
        <w:t xml:space="preserve">Pagal protokolą suplanuotoji tarpinė analizė (pagrįsta 249 LIP atvejais) paskatino nutraukti tyrimą anksčiau numatytojo laiko dėl veiksmingumo. Ši tarpinė analizė parodė LIP rizikos sumažėjimą </w:t>
      </w:r>
      <w:r w:rsidR="00240CB0" w:rsidRPr="00F5488C">
        <w:t>45 </w:t>
      </w:r>
      <w:r w:rsidRPr="00F5488C">
        <w:t>% (</w:t>
      </w:r>
      <w:r w:rsidR="00240CB0" w:rsidRPr="00F5488C">
        <w:t>95 </w:t>
      </w:r>
      <w:r w:rsidRPr="00F5488C">
        <w:t>% PI; 29</w:t>
      </w:r>
      <w:r w:rsidRPr="00F5488C">
        <w:rPr>
          <w:i/>
        </w:rPr>
        <w:t>-</w:t>
      </w:r>
      <w:r w:rsidR="00240CB0" w:rsidRPr="00F5488C">
        <w:t>57 </w:t>
      </w:r>
      <w:r w:rsidRPr="00F5488C">
        <w:t xml:space="preserve">%, </w:t>
      </w:r>
      <w:r w:rsidR="00240CB0" w:rsidRPr="00F5488C">
        <w:t>p &lt; </w:t>
      </w:r>
      <w:r w:rsidRPr="00F5488C">
        <w:t xml:space="preserve">0,0001) pacientams, kuriems buvo taikytas kombinuotas gydymas </w:t>
      </w:r>
      <w:r w:rsidR="00240CB0" w:rsidRPr="00F5488C">
        <w:t xml:space="preserve">bortezomibo </w:t>
      </w:r>
      <w:r w:rsidRPr="00F5488C">
        <w:t xml:space="preserve">ir pegiliuotos liposominės formos doksorubicinu. LIP mediana truko 6,5 mėnesio pacientams, kuriems buvo taikyta monoterapija </w:t>
      </w:r>
      <w:r w:rsidR="00240CB0" w:rsidRPr="00F5488C">
        <w:t>bortezomibu</w:t>
      </w:r>
      <w:r w:rsidRPr="00F5488C">
        <w:t xml:space="preserve">, palyginti su 9,3 mėnesio pacientams, kuriems buvo taikytas kombinuotas gydymas </w:t>
      </w:r>
      <w:r w:rsidR="00240CB0" w:rsidRPr="00F5488C">
        <w:t xml:space="preserve">bortezomibu </w:t>
      </w:r>
      <w:r w:rsidRPr="00F5488C">
        <w:t>ir pegiliuotos liposominės formos doksorubicinu. Šie duomenys, nors ir nėra galutiniai, įtraukti į pagal protokolą apibrėžtą galutinę analizę.</w:t>
      </w:r>
    </w:p>
    <w:p w14:paraId="181C9973" w14:textId="7AF36F79" w:rsidR="008B3CCD" w:rsidRPr="00F5488C" w:rsidRDefault="00475040" w:rsidP="00357C62">
      <w:pPr>
        <w:pStyle w:val="Pagrindinistekstas"/>
        <w:jc w:val="both"/>
      </w:pPr>
      <w:r w:rsidRPr="00F5488C">
        <w:t xml:space="preserve">Galutinė BI duomenų analizė, atlikta po stebėjimo laikotarpio, kurio mediana yra 8,6 metų, neparodė reikšmingo BI skirtumo tarp dviejų gydymo grupių. Pacientų, kuriems taikyta monoterapija </w:t>
      </w:r>
      <w:r w:rsidR="00240CB0" w:rsidRPr="00F5488C">
        <w:t>bortezomibu</w:t>
      </w:r>
      <w:r w:rsidRPr="00F5488C">
        <w:t>, BI mediana buvo 30,8 mėnesio (</w:t>
      </w:r>
      <w:r w:rsidR="00240CB0" w:rsidRPr="00F5488C">
        <w:t>95 </w:t>
      </w:r>
      <w:r w:rsidRPr="00F5488C">
        <w:t xml:space="preserve">% PI; nuo 25,2 iki 36,5 mėnesio), o pacientų, kuriems buvo taikytas kombinuotas gydymas </w:t>
      </w:r>
      <w:r w:rsidR="00240CB0" w:rsidRPr="00F5488C">
        <w:t xml:space="preserve">bortezomibu </w:t>
      </w:r>
      <w:r w:rsidRPr="00F5488C">
        <w:t>kartu su pegiliuotu liposominiu doksorubicinu – 33,0 mėnesiai (</w:t>
      </w:r>
      <w:r w:rsidR="00240CB0" w:rsidRPr="00F5488C">
        <w:t>95 </w:t>
      </w:r>
      <w:r w:rsidRPr="00F5488C">
        <w:t>% PI; nuo 28,9 iki 37,1</w:t>
      </w:r>
      <w:r w:rsidRPr="00F5488C">
        <w:rPr>
          <w:spacing w:val="-10"/>
        </w:rPr>
        <w:t xml:space="preserve"> </w:t>
      </w:r>
      <w:r w:rsidRPr="00F5488C">
        <w:t>mėnesio).</w:t>
      </w:r>
    </w:p>
    <w:p w14:paraId="1C3788D4" w14:textId="77777777" w:rsidR="008B3CCD" w:rsidRPr="00F5488C" w:rsidRDefault="008B3CCD" w:rsidP="00A2291D">
      <w:pPr>
        <w:pStyle w:val="Pagrindinistekstas"/>
        <w:spacing w:before="10"/>
        <w:jc w:val="both"/>
        <w:rPr>
          <w:sz w:val="21"/>
        </w:rPr>
      </w:pPr>
    </w:p>
    <w:p w14:paraId="1988DB66" w14:textId="6589E668" w:rsidR="008B3CCD" w:rsidRPr="00F5488C" w:rsidRDefault="00475040" w:rsidP="00A2291D">
      <w:pPr>
        <w:spacing w:before="1"/>
        <w:jc w:val="both"/>
        <w:rPr>
          <w:i/>
        </w:rPr>
      </w:pPr>
      <w:r w:rsidRPr="00F5488C">
        <w:rPr>
          <w:i/>
        </w:rPr>
        <w:t xml:space="preserve">Kombinuotas gydymas, </w:t>
      </w:r>
      <w:r w:rsidR="0010043C" w:rsidRPr="00F5488C">
        <w:rPr>
          <w:i/>
        </w:rPr>
        <w:t>bortezomib</w:t>
      </w:r>
      <w:r w:rsidR="00FC3E17" w:rsidRPr="00F5488C">
        <w:rPr>
          <w:i/>
        </w:rPr>
        <w:t>o</w:t>
      </w:r>
      <w:r w:rsidRPr="00F5488C">
        <w:rPr>
          <w:i/>
        </w:rPr>
        <w:t xml:space="preserve"> vartojant kartu su deksametazonu</w:t>
      </w:r>
    </w:p>
    <w:p w14:paraId="32559C3E" w14:textId="76590EB3" w:rsidR="008B3CCD" w:rsidRPr="00F5488C" w:rsidRDefault="00475040" w:rsidP="00357C62">
      <w:pPr>
        <w:pStyle w:val="Pagrindinistekstas"/>
        <w:spacing w:before="1"/>
        <w:jc w:val="both"/>
      </w:pPr>
      <w:r w:rsidRPr="00F5488C">
        <w:t xml:space="preserve">Kadangi nėra jokio tiesioginio pacientų, kuriems diagnozuota išplitusi </w:t>
      </w:r>
      <w:r w:rsidR="0011062E" w:rsidRPr="00F5488C">
        <w:t>dauginė</w:t>
      </w:r>
      <w:r w:rsidRPr="00F5488C">
        <w:t xml:space="preserve"> mieloma, gydymo </w:t>
      </w:r>
      <w:r w:rsidR="0010043C" w:rsidRPr="00F5488C">
        <w:t>bortezomibu</w:t>
      </w:r>
      <w:r w:rsidRPr="00F5488C">
        <w:t xml:space="preserve"> ir </w:t>
      </w:r>
      <w:r w:rsidR="0010043C" w:rsidRPr="00F5488C">
        <w:t>bortezomibo</w:t>
      </w:r>
      <w:r w:rsidRPr="00F5488C">
        <w:t xml:space="preserve"> vartojimo kartu su deksametazonu palyginimo duomenų, buvo atlikta statistinė suderintų porų duomenų analizė, kur</w:t>
      </w:r>
      <w:r w:rsidR="00FC3E17" w:rsidRPr="00F5488C">
        <w:t>i</w:t>
      </w:r>
      <w:r w:rsidRPr="00F5488C">
        <w:t xml:space="preserve">a norėta palyginti </w:t>
      </w:r>
      <w:r w:rsidR="0010043C" w:rsidRPr="00F5488C">
        <w:t xml:space="preserve">bortezomibo </w:t>
      </w:r>
      <w:r w:rsidRPr="00F5488C">
        <w:t xml:space="preserve">vartojimo neatsitiktiniu būdu kartu su deksametazonu grupės duomenis (atviru būdu atliktas II fazės tyrimas MMY-2045) su duomenimis, gautais monoterapijos </w:t>
      </w:r>
      <w:r w:rsidR="0010043C" w:rsidRPr="00F5488C">
        <w:t xml:space="preserve">bortezomibo </w:t>
      </w:r>
      <w:r w:rsidRPr="00F5488C">
        <w:t>grupėse skirtingų III fazės atsitiktinių imčių tyrimų metu (M34101-039 [APEX] ir DOXIL MMY-3001), esant tokiai pat indikacijai.</w:t>
      </w:r>
    </w:p>
    <w:p w14:paraId="1957B53E" w14:textId="24BA0886" w:rsidR="008B3CCD" w:rsidRPr="00F5488C" w:rsidRDefault="00475040" w:rsidP="00357C62">
      <w:pPr>
        <w:pStyle w:val="Pagrindinistekstas"/>
        <w:jc w:val="both"/>
      </w:pPr>
      <w:r w:rsidRPr="00F5488C">
        <w:t xml:space="preserve">Suderintų porų duomenų analizė yra statistinio tyrimo metodas, pagal kurį gydymo grupės (pvz., </w:t>
      </w:r>
      <w:r w:rsidR="0010043C" w:rsidRPr="00F5488C">
        <w:t>bortezomibo</w:t>
      </w:r>
      <w:r w:rsidRPr="00F5488C">
        <w:t xml:space="preserve"> vartojimo kartu su deksametazonu) pacientų ir palyginimo grupės (pvz., </w:t>
      </w:r>
      <w:r w:rsidR="0010043C" w:rsidRPr="00F5488C">
        <w:t xml:space="preserve">bortezomibo </w:t>
      </w:r>
      <w:r w:rsidRPr="00F5488C">
        <w:t>vartojimo) pacientų duomenys palyginami, atsižvelgiant į iškraipančiuosius veiksnius, individuliai suporuojant tiriamųjų duomenis. Tai sumažina klaidas dėl iškraipančiųjų veiksnių įtakos, kai gydomasis poveikis įvertinamas, naudojant ne atsitiktiniu būdu gautus duomenis.</w:t>
      </w:r>
    </w:p>
    <w:p w14:paraId="076226E3" w14:textId="004960F0" w:rsidR="0010043C" w:rsidRPr="00F5488C" w:rsidRDefault="00475040" w:rsidP="00A2291D">
      <w:pPr>
        <w:pStyle w:val="Pagrindinistekstas"/>
        <w:jc w:val="both"/>
      </w:pPr>
      <w:r w:rsidRPr="00F5488C">
        <w:t>Buvo nustatytos 127 suderintos pacientų poros. Analizė parodė B</w:t>
      </w:r>
      <w:r w:rsidR="00A764E5" w:rsidRPr="00F5488C">
        <w:t>R</w:t>
      </w:r>
      <w:r w:rsidRPr="00F5488C">
        <w:t>D pagerėjimą (VR + D</w:t>
      </w:r>
      <w:r w:rsidR="00A764E5" w:rsidRPr="00F5488C">
        <w:t>R</w:t>
      </w:r>
      <w:r w:rsidRPr="00F5488C">
        <w:t>) (šansų santykis 3,769; 95 % PI 2,045-6,947; p &lt; 0,001), išgyvenimo ligai neprogresuojant (ILNP) pagerėjimą</w:t>
      </w:r>
      <w:r w:rsidR="00A2291D" w:rsidRPr="00F5488C">
        <w:t xml:space="preserve"> </w:t>
      </w:r>
      <w:r w:rsidRPr="00F5488C">
        <w:t xml:space="preserve">(santykinė rizika 0,511; 95 % PI 0,309-0,845; p = 0,008), LIP pagerėjimą (santykinė rizika 0,385; 95 % PI 0,212-0,698; p = 0,001) </w:t>
      </w:r>
      <w:r w:rsidR="0010043C" w:rsidRPr="00F5488C">
        <w:t xml:space="preserve">bortezomibo </w:t>
      </w:r>
      <w:r w:rsidRPr="00F5488C">
        <w:t xml:space="preserve">vartojant kartu su deksametazonu, palyginti su monoterapija </w:t>
      </w:r>
      <w:r w:rsidR="0010043C" w:rsidRPr="00F5488C">
        <w:t>bortezomibu.</w:t>
      </w:r>
    </w:p>
    <w:p w14:paraId="086B2977" w14:textId="77777777" w:rsidR="0010043C" w:rsidRPr="00F5488C" w:rsidRDefault="0010043C" w:rsidP="00357C62">
      <w:pPr>
        <w:pStyle w:val="Pagrindinistekstas"/>
        <w:jc w:val="both"/>
      </w:pPr>
    </w:p>
    <w:p w14:paraId="2C478AF9" w14:textId="0C0F8A78" w:rsidR="008B3CCD" w:rsidRPr="00F5488C" w:rsidRDefault="00475040" w:rsidP="00A2291D">
      <w:pPr>
        <w:pStyle w:val="Pagrindinistekstas"/>
        <w:jc w:val="both"/>
      </w:pPr>
      <w:r w:rsidRPr="00F5488C">
        <w:t xml:space="preserve">Duomenys apie </w:t>
      </w:r>
      <w:r w:rsidR="0011062E" w:rsidRPr="00F5488C">
        <w:t>dauginės</w:t>
      </w:r>
      <w:r w:rsidRPr="00F5488C">
        <w:t xml:space="preserve"> mielomos atkryčio pakartotinį gydymą </w:t>
      </w:r>
      <w:r w:rsidR="0010043C" w:rsidRPr="00F5488C">
        <w:t xml:space="preserve">bortezomibu </w:t>
      </w:r>
      <w:r w:rsidRPr="00F5488C">
        <w:t>yra riboti.</w:t>
      </w:r>
    </w:p>
    <w:p w14:paraId="4FAB396A" w14:textId="6AE569F7" w:rsidR="008B3CCD" w:rsidRPr="00F5488C" w:rsidRDefault="00475040" w:rsidP="00357C62">
      <w:pPr>
        <w:pStyle w:val="Pagrindinistekstas"/>
        <w:spacing w:before="2"/>
        <w:jc w:val="both"/>
      </w:pPr>
      <w:r w:rsidRPr="00F5488C">
        <w:t>II fazės atviras vienos grupės tyrimas MMY-2036 (</w:t>
      </w:r>
      <w:r w:rsidRPr="00F5488C">
        <w:rPr>
          <w:i/>
        </w:rPr>
        <w:t>RETRIEVE</w:t>
      </w:r>
      <w:r w:rsidRPr="00F5488C">
        <w:t xml:space="preserve">) buvo atliktas siekiant nustatyti pakartotinio gydymo </w:t>
      </w:r>
      <w:r w:rsidR="0010043C" w:rsidRPr="00F5488C">
        <w:t xml:space="preserve">bortezomibu </w:t>
      </w:r>
      <w:r w:rsidRPr="00F5488C">
        <w:t>veiksmingumą ir saugumą. Vienas šimtas trisdešimt pacientų</w:t>
      </w:r>
    </w:p>
    <w:p w14:paraId="76C671DE" w14:textId="50AFC68A" w:rsidR="008B3CCD" w:rsidRPr="00F5488C" w:rsidRDefault="00475040" w:rsidP="00357C62">
      <w:pPr>
        <w:pStyle w:val="Pagrindinistekstas"/>
        <w:jc w:val="both"/>
      </w:pPr>
      <w:r w:rsidRPr="00F5488C">
        <w:t>(≥ 18 metų), sergančių daugine mieloma, kuriems anksčiau pasireiškė bent dalin</w:t>
      </w:r>
      <w:r w:rsidR="00A764E5" w:rsidRPr="00F5488C">
        <w:t>ė</w:t>
      </w:r>
      <w:r w:rsidRPr="00F5488C">
        <w:t xml:space="preserve"> </w:t>
      </w:r>
      <w:r w:rsidR="00A764E5" w:rsidRPr="00F5488C">
        <w:t xml:space="preserve">reakcija </w:t>
      </w:r>
      <w:r w:rsidRPr="00F5488C">
        <w:t xml:space="preserve">į gydymą pagal planą, kurio sudėtyje buvo </w:t>
      </w:r>
      <w:r w:rsidR="0010043C" w:rsidRPr="00F5488C">
        <w:t>bortezomibo</w:t>
      </w:r>
      <w:r w:rsidRPr="00F5488C">
        <w:t xml:space="preserve">, buvo pakartotinai gydyti, nustačius ligos progresavimą. Praėjus ne mažiau kaip 6 mėnesiams po ankstesnio gydymo, </w:t>
      </w:r>
      <w:r w:rsidR="0010043C" w:rsidRPr="00F5488C">
        <w:t>bortezomib</w:t>
      </w:r>
      <w:r w:rsidR="004E3FC0" w:rsidRPr="00F5488C">
        <w:t>o</w:t>
      </w:r>
      <w:r w:rsidR="0010043C" w:rsidRPr="00F5488C">
        <w:t xml:space="preserve"> </w:t>
      </w:r>
      <w:r w:rsidRPr="00F5488C">
        <w:t>buvo pradėta vartoti skiriant paskutinę toleruotą 1,</w:t>
      </w:r>
      <w:r w:rsidR="0010043C" w:rsidRPr="00F5488C">
        <w:t>3 </w:t>
      </w:r>
      <w:r w:rsidRPr="00F5488C">
        <w:t>mg/m</w:t>
      </w:r>
      <w:r w:rsidRPr="00F5488C">
        <w:rPr>
          <w:vertAlign w:val="superscript"/>
        </w:rPr>
        <w:t>2</w:t>
      </w:r>
      <w:r w:rsidRPr="00F5488C">
        <w:t xml:space="preserve"> dozę (n = 93) arba ≤ 1,0 mg/m</w:t>
      </w:r>
      <w:r w:rsidRPr="00F5488C">
        <w:rPr>
          <w:vertAlign w:val="superscript"/>
        </w:rPr>
        <w:t>2</w:t>
      </w:r>
      <w:r w:rsidRPr="00F5488C">
        <w:t xml:space="preserve"> (n = 37) dozę, kuri buvo vartota 1-ą, 4- ą, 8-ą ir 11-ą kiekvienos iš 3 savaičių dienomis ne ilgiau kaip 8 ciklus kaip vienintelis vaistinis preparatas, arba kartu su deksametazonu, </w:t>
      </w:r>
      <w:r w:rsidR="00E7083D" w:rsidRPr="00F5488C">
        <w:t xml:space="preserve">taikant </w:t>
      </w:r>
      <w:r w:rsidRPr="00F5488C">
        <w:t>įprastą priežiūrą. Deksametazon</w:t>
      </w:r>
      <w:r w:rsidR="004E3FC0" w:rsidRPr="00F5488C">
        <w:t>o</w:t>
      </w:r>
      <w:r w:rsidRPr="00F5488C">
        <w:t xml:space="preserve"> buvo skiriama kartu su </w:t>
      </w:r>
      <w:r w:rsidR="0010043C" w:rsidRPr="00F5488C">
        <w:t>bortezomibu</w:t>
      </w:r>
      <w:r w:rsidRPr="00F5488C">
        <w:t xml:space="preserve"> 83 pacientams pirmojo ciklo metu, ir pakartotinio gydymo </w:t>
      </w:r>
      <w:r w:rsidR="0010043C" w:rsidRPr="00F5488C">
        <w:t xml:space="preserve">bortezomibu </w:t>
      </w:r>
      <w:r w:rsidRPr="00F5488C">
        <w:t>ciklų metu deksametazon</w:t>
      </w:r>
      <w:r w:rsidR="004E3FC0" w:rsidRPr="00F5488C">
        <w:t>o</w:t>
      </w:r>
      <w:r w:rsidRPr="00F5488C">
        <w:t xml:space="preserve"> buvo skirta</w:t>
      </w:r>
      <w:r w:rsidR="004E3FC0" w:rsidRPr="00F5488C">
        <w:t xml:space="preserve"> </w:t>
      </w:r>
      <w:r w:rsidRPr="00F5488C">
        <w:t>vartot</w:t>
      </w:r>
      <w:r w:rsidR="004E3FC0" w:rsidRPr="00F5488C">
        <w:t>i</w:t>
      </w:r>
      <w:r w:rsidRPr="00F5488C">
        <w:t xml:space="preserve"> papildomiems 11 pacientų.</w:t>
      </w:r>
    </w:p>
    <w:p w14:paraId="360B5419" w14:textId="1A0F583B" w:rsidR="008B3CCD" w:rsidRPr="00F5488C" w:rsidRDefault="00475040" w:rsidP="00357C62">
      <w:pPr>
        <w:pStyle w:val="Pagrindinistekstas"/>
        <w:jc w:val="both"/>
      </w:pPr>
      <w:r w:rsidRPr="00F5488C">
        <w:t xml:space="preserve">Pirminė vertinamoji baigtis buvo geriausia patvirtinta </w:t>
      </w:r>
      <w:r w:rsidR="004E3FC0" w:rsidRPr="00F5488C">
        <w:t xml:space="preserve">reakcija </w:t>
      </w:r>
      <w:r w:rsidRPr="00F5488C">
        <w:t xml:space="preserve">į pakartotinį gydymą, įvertinus pagal </w:t>
      </w:r>
      <w:r w:rsidRPr="00F5488C">
        <w:rPr>
          <w:i/>
        </w:rPr>
        <w:t xml:space="preserve">EBMT </w:t>
      </w:r>
      <w:r w:rsidRPr="00F5488C">
        <w:t>kriterijus. Bendrasis geriausio</w:t>
      </w:r>
      <w:r w:rsidR="004E3FC0" w:rsidRPr="00F5488C">
        <w:t>s</w:t>
      </w:r>
      <w:r w:rsidRPr="00F5488C">
        <w:t xml:space="preserve"> </w:t>
      </w:r>
      <w:r w:rsidR="004E3FC0" w:rsidRPr="00F5488C">
        <w:t xml:space="preserve">reakcijos </w:t>
      </w:r>
      <w:r w:rsidRPr="00F5488C">
        <w:t>dažnis (VR + DR) pakartotinai gydytiems 130 pacientų buvo 38,5 % (95 % PI: 30,1, 47,4).</w:t>
      </w:r>
    </w:p>
    <w:p w14:paraId="6BA6260F" w14:textId="77777777" w:rsidR="008B3CCD" w:rsidRPr="00F5488C" w:rsidRDefault="008B3CCD" w:rsidP="00A2291D">
      <w:pPr>
        <w:pStyle w:val="Pagrindinistekstas"/>
        <w:spacing w:before="9"/>
        <w:jc w:val="both"/>
        <w:rPr>
          <w:sz w:val="21"/>
        </w:rPr>
      </w:pPr>
    </w:p>
    <w:p w14:paraId="600F0BA0" w14:textId="77777777" w:rsidR="008B3CCD" w:rsidRPr="00F5488C" w:rsidRDefault="00475040" w:rsidP="00357C62">
      <w:pPr>
        <w:pStyle w:val="Pagrindinistekstas"/>
        <w:jc w:val="both"/>
      </w:pPr>
      <w:r w:rsidRPr="00F5488C">
        <w:rPr>
          <w:u w:val="single"/>
        </w:rPr>
        <w:t>Klinikinis veiksmingumas gydant anksčiau negydyta mantijos ląstelių limfoma (MLL) sergančius</w:t>
      </w:r>
      <w:r w:rsidRPr="00F5488C">
        <w:t xml:space="preserve"> </w:t>
      </w:r>
      <w:r w:rsidRPr="00F5488C">
        <w:rPr>
          <w:u w:val="single"/>
        </w:rPr>
        <w:lastRenderedPageBreak/>
        <w:t>pacientus</w:t>
      </w:r>
    </w:p>
    <w:p w14:paraId="2FE664F3" w14:textId="167776D6" w:rsidR="008B3CCD" w:rsidRPr="00F5488C" w:rsidRDefault="00475040" w:rsidP="00D87B64">
      <w:pPr>
        <w:pStyle w:val="Pagrindinistekstas"/>
        <w:spacing w:before="1"/>
        <w:jc w:val="both"/>
      </w:pPr>
      <w:r w:rsidRPr="00F5488C">
        <w:t xml:space="preserve">Tyrimas LYM-3002 buvo III fazės, atsitiktinių imčių, atviras tyrimas, kurio metu buvo palygintas kombinuoto gydymo </w:t>
      </w:r>
      <w:r w:rsidR="0010043C" w:rsidRPr="00F5488C">
        <w:t>bortezomibu</w:t>
      </w:r>
      <w:r w:rsidRPr="00F5488C">
        <w:t>, rituksimabu, ciklofosfamidu, doksorubicinu ir prednizonu (</w:t>
      </w:r>
      <w:r w:rsidR="00C31FEA" w:rsidRPr="00F5488C">
        <w:t>Bo</w:t>
      </w:r>
      <w:r w:rsidRPr="00F5488C">
        <w:t>R-CAP; n = 243) veiksmingumas ir saugumas su gydymo rituksimabu, ciklofosfamidu,</w:t>
      </w:r>
      <w:r w:rsidR="00E7083D" w:rsidRPr="00F5488C">
        <w:t xml:space="preserve"> </w:t>
      </w:r>
      <w:r w:rsidRPr="00F5488C">
        <w:t xml:space="preserve">doksorubicinu, vinkristinu ir prednizonu (R-CHOP; n = 244) veiksmingumu ir saugumu suaugusiems pacientams, sergantiems anksčiau negydyta MLL (II, III ar IV stadijos). </w:t>
      </w:r>
      <w:r w:rsidR="00C31FEA" w:rsidRPr="00F5488C">
        <w:t>Bo</w:t>
      </w:r>
      <w:r w:rsidRPr="00F5488C">
        <w:t xml:space="preserve">R-CAP gydymo grupės pacientai vartojo </w:t>
      </w:r>
      <w:r w:rsidR="0010043C" w:rsidRPr="00F5488C">
        <w:t>bortezomib</w:t>
      </w:r>
      <w:r w:rsidR="004E3FC0" w:rsidRPr="00F5488C">
        <w:t>o</w:t>
      </w:r>
      <w:r w:rsidR="0010043C" w:rsidRPr="00F5488C">
        <w:t xml:space="preserve"> </w:t>
      </w:r>
      <w:r w:rsidRPr="00F5488C">
        <w:t>(1,3 mg/m</w:t>
      </w:r>
      <w:r w:rsidRPr="00F5488C">
        <w:rPr>
          <w:vertAlign w:val="superscript"/>
        </w:rPr>
        <w:t>2</w:t>
      </w:r>
      <w:r w:rsidRPr="00F5488C">
        <w:t>; 1-ąją, 4-ąją, 8-ąją, 11-ąją dienomis, pertrauka</w:t>
      </w:r>
    </w:p>
    <w:p w14:paraId="34BB8263" w14:textId="2BBF9073" w:rsidR="008B3CCD" w:rsidRPr="00F5488C" w:rsidRDefault="00475040" w:rsidP="00357C62">
      <w:pPr>
        <w:pStyle w:val="Pagrindinistekstas"/>
        <w:spacing w:before="1"/>
        <w:jc w:val="both"/>
      </w:pPr>
      <w:r w:rsidRPr="00F5488C">
        <w:t>12-21 dienomis), 375 mg/m</w:t>
      </w:r>
      <w:r w:rsidRPr="00F5488C">
        <w:rPr>
          <w:vertAlign w:val="superscript"/>
        </w:rPr>
        <w:t>2</w:t>
      </w:r>
      <w:r w:rsidRPr="00F5488C">
        <w:t xml:space="preserve"> rituksimabo į veną 1-ąją dieną, 750 mg/m</w:t>
      </w:r>
      <w:r w:rsidRPr="00F5488C">
        <w:rPr>
          <w:vertAlign w:val="superscript"/>
        </w:rPr>
        <w:t>2</w:t>
      </w:r>
      <w:r w:rsidRPr="00F5488C">
        <w:t xml:space="preserve"> ciklofosfamido į veną 1-ąją dieną, 50 mg/m</w:t>
      </w:r>
      <w:r w:rsidRPr="00F5488C">
        <w:rPr>
          <w:vertAlign w:val="superscript"/>
        </w:rPr>
        <w:t>2</w:t>
      </w:r>
      <w:r w:rsidRPr="00F5488C">
        <w:t xml:space="preserve"> doksorubicino į veną 1-ąją dieną ir 100 mg/m</w:t>
      </w:r>
      <w:r w:rsidRPr="00F5488C">
        <w:rPr>
          <w:vertAlign w:val="superscript"/>
        </w:rPr>
        <w:t>2</w:t>
      </w:r>
      <w:r w:rsidRPr="00F5488C">
        <w:t xml:space="preserve"> prednizono per burną nuo pirmosios iki 5-oios dienos 21 dienos trukmės </w:t>
      </w:r>
      <w:r w:rsidR="0010043C" w:rsidRPr="00F5488C">
        <w:t xml:space="preserve">bortezomibo </w:t>
      </w:r>
      <w:r w:rsidRPr="00F5488C">
        <w:t>gydymo ciklo metu. Pacientams, kuriems pasireišk</w:t>
      </w:r>
      <w:r w:rsidR="004E3FC0" w:rsidRPr="00F5488C">
        <w:t>u</w:t>
      </w:r>
      <w:r w:rsidRPr="00F5488C">
        <w:t>s</w:t>
      </w:r>
      <w:r w:rsidR="004E3FC0" w:rsidRPr="00F5488C">
        <w:t>i</w:t>
      </w:r>
      <w:r w:rsidRPr="00F5488C">
        <w:t xml:space="preserve"> </w:t>
      </w:r>
      <w:r w:rsidR="004E3FC0" w:rsidRPr="00F5488C">
        <w:t xml:space="preserve">reakcija </w:t>
      </w:r>
      <w:r w:rsidRPr="00F5488C">
        <w:t>pirmą kartą buvo dokumentuota 6-ąjį ciklą, buvo paskirti du papildomi gydymo ciklai.</w:t>
      </w:r>
    </w:p>
    <w:p w14:paraId="1885EE14" w14:textId="3F9F57FE" w:rsidR="008B3CCD" w:rsidRPr="00F5488C" w:rsidRDefault="00475040" w:rsidP="00357C62">
      <w:pPr>
        <w:pStyle w:val="Pagrindinistekstas"/>
        <w:jc w:val="both"/>
      </w:pPr>
      <w:r w:rsidRPr="00F5488C">
        <w:t>Svarbiausia veiksmingumo vertinamoji baigtis buvo išgyvenimas ligai neprogresuojant (ILNP), remiantis nepriklausomo peržiūros komiteto (NPK) įvertinimu. Antrinės vertinamosios baigtys apėmė laikotarpį iki ligos progresavimo (LIP), laikotarpį iki kito gydymo nuo limfomos (LIKG), laikotarpio be gydymo trukmę (LBG), bendro</w:t>
      </w:r>
      <w:r w:rsidR="006C5813" w:rsidRPr="00F5488C">
        <w:t>sios</w:t>
      </w:r>
      <w:r w:rsidRPr="00F5488C">
        <w:t xml:space="preserve"> </w:t>
      </w:r>
      <w:r w:rsidR="006C5813" w:rsidRPr="00F5488C">
        <w:t xml:space="preserve">reakcijos </w:t>
      </w:r>
      <w:r w:rsidRPr="00F5488C">
        <w:t>dažnį (B</w:t>
      </w:r>
      <w:r w:rsidR="006C5813" w:rsidRPr="00F5488C">
        <w:t>R</w:t>
      </w:r>
      <w:r w:rsidRPr="00F5488C">
        <w:t xml:space="preserve">D) ir visiškos remisijos (VR/nVR) dažnį, bendrajį išgyvenamumą (BI) ir </w:t>
      </w:r>
      <w:r w:rsidR="00F46457" w:rsidRPr="00F5488C">
        <w:t xml:space="preserve">reakcijos </w:t>
      </w:r>
      <w:r w:rsidRPr="00F5488C">
        <w:t>trukmę.</w:t>
      </w:r>
    </w:p>
    <w:p w14:paraId="650B2E22" w14:textId="77777777" w:rsidR="008B3CCD" w:rsidRPr="00F5488C" w:rsidRDefault="008B3CCD" w:rsidP="00A2291D">
      <w:pPr>
        <w:pStyle w:val="Pagrindinistekstas"/>
        <w:jc w:val="both"/>
      </w:pPr>
    </w:p>
    <w:p w14:paraId="083B982F" w14:textId="5EFF7946" w:rsidR="008B3CCD" w:rsidRPr="00F5488C" w:rsidRDefault="00475040" w:rsidP="00357C62">
      <w:pPr>
        <w:pStyle w:val="Pagrindinistekstas"/>
        <w:jc w:val="both"/>
      </w:pPr>
      <w:r w:rsidRPr="00F5488C">
        <w:t xml:space="preserve">Demografiniai duomenys ir pradinės ligos charakteristikos abiejose gydymo grupėse iš esmės buvo panašūs: pacientų amžiaus mediana buvo 66 metai, 74 % tiriamųjų buvo vyrai, </w:t>
      </w:r>
      <w:r w:rsidR="0010043C" w:rsidRPr="00F5488C">
        <w:t>66 </w:t>
      </w:r>
      <w:r w:rsidRPr="00F5488C">
        <w:t xml:space="preserve">% buvo baltųjų rasės ir </w:t>
      </w:r>
      <w:r w:rsidR="0010043C" w:rsidRPr="00F5488C">
        <w:t>32 </w:t>
      </w:r>
      <w:r w:rsidRPr="00F5488C">
        <w:t xml:space="preserve">% – azijiečiai, 69 % pacientų buvo MLL aptikta kaulų čiulpų aspirate ir (arba) kaulų čiulpų biopsijos medžiagoje, 54 % pacientų buvo įvertinti ≥ 3 Tarptautinio prognostinio indekso (TPI) balais ir 76 % buvo diagnozuota IV stadijos liga. Gydymo trukmė (mediana = 17 savaičių) ir stebėjimo trukmė (mediana = 40 mėnesių) abiejose gydymo grupėse buvo panašios. Abiejų grupių pacientų gydymo mediana buvo 6 ciklai, o </w:t>
      </w:r>
      <w:r w:rsidR="0010043C" w:rsidRPr="00F5488C">
        <w:t>14 </w:t>
      </w:r>
      <w:r w:rsidRPr="00F5488C">
        <w:t xml:space="preserve">% </w:t>
      </w:r>
      <w:r w:rsidR="00C31FEA" w:rsidRPr="00F5488C">
        <w:t>Bo</w:t>
      </w:r>
      <w:r w:rsidRPr="00F5488C">
        <w:t xml:space="preserve">R-CAP grupės tiriamųjų ir </w:t>
      </w:r>
      <w:r w:rsidR="0010043C" w:rsidRPr="00F5488C">
        <w:t>17 </w:t>
      </w:r>
      <w:r w:rsidRPr="00F5488C">
        <w:t>% R-CHOP grupės pacientų buvo skirti 2 papildomi ciklai. Dauguma abiejų grupių pacientų baigė gydymą: 80 % pacientų</w:t>
      </w:r>
      <w:r w:rsidR="004E3FC0" w:rsidRPr="00F5488C">
        <w:t xml:space="preserve"> </w:t>
      </w:r>
      <w:r w:rsidR="00C31FEA" w:rsidRPr="00F5488C">
        <w:t>Bo</w:t>
      </w:r>
      <w:r w:rsidRPr="00F5488C">
        <w:t>R-CAP grupėje ir 82 % pacientų R-CHOP grupėje. Veiksmingumo duomenys yra pateikti 16 lentelėje.</w:t>
      </w:r>
    </w:p>
    <w:p w14:paraId="714A05FC" w14:textId="77777777" w:rsidR="008B3CCD" w:rsidRPr="00F5488C" w:rsidRDefault="008B3CCD" w:rsidP="00A34C51">
      <w:pPr>
        <w:pStyle w:val="Pagrindinistekstas"/>
        <w:spacing w:before="10"/>
        <w:rPr>
          <w:sz w:val="21"/>
        </w:rPr>
      </w:pPr>
    </w:p>
    <w:p w14:paraId="3FD47641" w14:textId="77777777" w:rsidR="008B3CCD" w:rsidRPr="00F5488C" w:rsidRDefault="00475040" w:rsidP="00B042E9">
      <w:pPr>
        <w:pStyle w:val="Sraopastraipa"/>
        <w:numPr>
          <w:ilvl w:val="0"/>
          <w:numId w:val="15"/>
        </w:numPr>
        <w:tabs>
          <w:tab w:val="left" w:pos="512"/>
        </w:tabs>
        <w:spacing w:after="6" w:line="240" w:lineRule="auto"/>
        <w:ind w:left="0" w:firstLine="0"/>
        <w:jc w:val="both"/>
        <w:rPr>
          <w:i/>
        </w:rPr>
      </w:pPr>
      <w:r w:rsidRPr="00F5488C">
        <w:rPr>
          <w:i/>
        </w:rPr>
        <w:t>lentelė. Tyrimo LYM-3002 veiksmingumo</w:t>
      </w:r>
      <w:r w:rsidRPr="00F5488C">
        <w:rPr>
          <w:i/>
          <w:spacing w:val="-8"/>
        </w:rPr>
        <w:t xml:space="preserve"> </w:t>
      </w:r>
      <w:r w:rsidRPr="00F5488C">
        <w:rPr>
          <w:i/>
        </w:rPr>
        <w:t>duomenys</w:t>
      </w:r>
    </w:p>
    <w:tbl>
      <w:tblPr>
        <w:tblW w:w="0" w:type="auto"/>
        <w:tblInd w:w="2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13"/>
        <w:gridCol w:w="1565"/>
        <w:gridCol w:w="1565"/>
        <w:gridCol w:w="3130"/>
      </w:tblGrid>
      <w:tr w:rsidR="008B3CCD" w:rsidRPr="00073E29" w14:paraId="52524BD5" w14:textId="77777777">
        <w:trPr>
          <w:trHeight w:val="460"/>
        </w:trPr>
        <w:tc>
          <w:tcPr>
            <w:tcW w:w="2813" w:type="dxa"/>
          </w:tcPr>
          <w:p w14:paraId="54C9700E" w14:textId="77777777" w:rsidR="008B3CCD" w:rsidRPr="00F5488C" w:rsidRDefault="00475040" w:rsidP="00357C62">
            <w:pPr>
              <w:pStyle w:val="TableParagraph"/>
              <w:spacing w:before="4"/>
              <w:ind w:left="174"/>
              <w:rPr>
                <w:b/>
                <w:sz w:val="20"/>
              </w:rPr>
            </w:pPr>
            <w:r w:rsidRPr="00F5488C">
              <w:rPr>
                <w:b/>
                <w:sz w:val="20"/>
              </w:rPr>
              <w:t>Veiksmingumo vertinamoji baigtis</w:t>
            </w:r>
          </w:p>
        </w:tc>
        <w:tc>
          <w:tcPr>
            <w:tcW w:w="1565" w:type="dxa"/>
          </w:tcPr>
          <w:p w14:paraId="4EDCBE20" w14:textId="7CE28B4D" w:rsidR="008B3CCD" w:rsidRPr="00F5488C" w:rsidRDefault="00C31FEA" w:rsidP="00357C62">
            <w:pPr>
              <w:pStyle w:val="TableParagraph"/>
              <w:jc w:val="center"/>
              <w:rPr>
                <w:b/>
                <w:sz w:val="20"/>
              </w:rPr>
            </w:pPr>
            <w:r w:rsidRPr="00F5488C">
              <w:rPr>
                <w:b/>
                <w:sz w:val="20"/>
              </w:rPr>
              <w:t>Bo</w:t>
            </w:r>
            <w:r w:rsidR="00475040" w:rsidRPr="00F5488C">
              <w:rPr>
                <w:b/>
                <w:sz w:val="20"/>
              </w:rPr>
              <w:t>R-CAP</w:t>
            </w:r>
          </w:p>
        </w:tc>
        <w:tc>
          <w:tcPr>
            <w:tcW w:w="1565" w:type="dxa"/>
          </w:tcPr>
          <w:p w14:paraId="0576A0D4" w14:textId="77777777" w:rsidR="008B3CCD" w:rsidRPr="00F5488C" w:rsidRDefault="00475040" w:rsidP="00357C62">
            <w:pPr>
              <w:pStyle w:val="TableParagraph"/>
              <w:jc w:val="center"/>
              <w:rPr>
                <w:b/>
                <w:sz w:val="20"/>
              </w:rPr>
            </w:pPr>
            <w:r w:rsidRPr="00F5488C">
              <w:rPr>
                <w:b/>
                <w:sz w:val="20"/>
              </w:rPr>
              <w:t>R-CHOP</w:t>
            </w:r>
          </w:p>
        </w:tc>
        <w:tc>
          <w:tcPr>
            <w:tcW w:w="3130" w:type="dxa"/>
            <w:vMerge w:val="restart"/>
          </w:tcPr>
          <w:p w14:paraId="33049845" w14:textId="77777777" w:rsidR="008B3CCD" w:rsidRPr="00F5488C" w:rsidRDefault="008B3CCD" w:rsidP="00B042E9">
            <w:pPr>
              <w:pStyle w:val="TableParagraph"/>
              <w:rPr>
                <w:sz w:val="20"/>
              </w:rPr>
            </w:pPr>
          </w:p>
        </w:tc>
      </w:tr>
      <w:tr w:rsidR="008B3CCD" w:rsidRPr="00073E29" w14:paraId="13640C17" w14:textId="77777777">
        <w:trPr>
          <w:trHeight w:val="230"/>
        </w:trPr>
        <w:tc>
          <w:tcPr>
            <w:tcW w:w="2813" w:type="dxa"/>
          </w:tcPr>
          <w:p w14:paraId="3A341022" w14:textId="77777777" w:rsidR="008B3CCD" w:rsidRPr="00F5488C" w:rsidRDefault="00475040" w:rsidP="00357C62">
            <w:pPr>
              <w:pStyle w:val="TableParagraph"/>
              <w:ind w:left="174"/>
              <w:rPr>
                <w:sz w:val="20"/>
              </w:rPr>
            </w:pPr>
            <w:r w:rsidRPr="00F5488C">
              <w:rPr>
                <w:sz w:val="20"/>
              </w:rPr>
              <w:t xml:space="preserve">n: </w:t>
            </w:r>
            <w:r w:rsidRPr="00F5488C">
              <w:rPr>
                <w:i/>
                <w:sz w:val="20"/>
              </w:rPr>
              <w:t xml:space="preserve">ITT </w:t>
            </w:r>
            <w:r w:rsidRPr="00F5488C">
              <w:rPr>
                <w:sz w:val="20"/>
              </w:rPr>
              <w:t>pacientai</w:t>
            </w:r>
          </w:p>
        </w:tc>
        <w:tc>
          <w:tcPr>
            <w:tcW w:w="1565" w:type="dxa"/>
          </w:tcPr>
          <w:p w14:paraId="7A5BB573" w14:textId="77777777" w:rsidR="008B3CCD" w:rsidRPr="00F5488C" w:rsidRDefault="00475040" w:rsidP="00357C62">
            <w:pPr>
              <w:pStyle w:val="TableParagraph"/>
              <w:jc w:val="center"/>
              <w:rPr>
                <w:sz w:val="20"/>
              </w:rPr>
            </w:pPr>
            <w:r w:rsidRPr="00F5488C">
              <w:rPr>
                <w:sz w:val="20"/>
              </w:rPr>
              <w:t>243</w:t>
            </w:r>
          </w:p>
        </w:tc>
        <w:tc>
          <w:tcPr>
            <w:tcW w:w="1565" w:type="dxa"/>
          </w:tcPr>
          <w:p w14:paraId="2B4CF976" w14:textId="77777777" w:rsidR="008B3CCD" w:rsidRPr="00F5488C" w:rsidRDefault="00475040" w:rsidP="00357C62">
            <w:pPr>
              <w:pStyle w:val="TableParagraph"/>
              <w:jc w:val="center"/>
              <w:rPr>
                <w:sz w:val="20"/>
              </w:rPr>
            </w:pPr>
            <w:r w:rsidRPr="00F5488C">
              <w:rPr>
                <w:sz w:val="20"/>
              </w:rPr>
              <w:t>244</w:t>
            </w:r>
          </w:p>
        </w:tc>
        <w:tc>
          <w:tcPr>
            <w:tcW w:w="3130" w:type="dxa"/>
            <w:vMerge/>
            <w:tcBorders>
              <w:top w:val="nil"/>
            </w:tcBorders>
          </w:tcPr>
          <w:p w14:paraId="430AE0EF" w14:textId="77777777" w:rsidR="008B3CCD" w:rsidRPr="00F5488C" w:rsidRDefault="008B3CCD">
            <w:pPr>
              <w:rPr>
                <w:sz w:val="2"/>
              </w:rPr>
            </w:pPr>
          </w:p>
        </w:tc>
      </w:tr>
      <w:tr w:rsidR="008B3CCD" w:rsidRPr="00073E29" w14:paraId="61504A45" w14:textId="77777777">
        <w:trPr>
          <w:trHeight w:val="254"/>
        </w:trPr>
        <w:tc>
          <w:tcPr>
            <w:tcW w:w="9073" w:type="dxa"/>
            <w:gridSpan w:val="4"/>
          </w:tcPr>
          <w:p w14:paraId="00308AFA" w14:textId="77777777" w:rsidR="008B3CCD" w:rsidRPr="00F5488C" w:rsidRDefault="00475040" w:rsidP="00357C62">
            <w:pPr>
              <w:pStyle w:val="TableParagraph"/>
              <w:spacing w:before="17"/>
              <w:jc w:val="center"/>
              <w:rPr>
                <w:b/>
                <w:sz w:val="20"/>
              </w:rPr>
            </w:pPr>
            <w:r w:rsidRPr="00F5488C">
              <w:rPr>
                <w:b/>
                <w:sz w:val="20"/>
              </w:rPr>
              <w:t>Išgyvenimas ligai neprogresuojant (NPK)</w:t>
            </w:r>
            <w:r w:rsidRPr="00F5488C">
              <w:rPr>
                <w:b/>
                <w:sz w:val="20"/>
                <w:vertAlign w:val="superscript"/>
              </w:rPr>
              <w:t>a</w:t>
            </w:r>
          </w:p>
        </w:tc>
      </w:tr>
      <w:tr w:rsidR="008B3CCD" w:rsidRPr="00073E29" w14:paraId="1B957E59" w14:textId="77777777">
        <w:trPr>
          <w:trHeight w:val="230"/>
        </w:trPr>
        <w:tc>
          <w:tcPr>
            <w:tcW w:w="2813" w:type="dxa"/>
          </w:tcPr>
          <w:p w14:paraId="603E34C6" w14:textId="77777777" w:rsidR="008B3CCD" w:rsidRPr="00F5488C" w:rsidRDefault="00475040" w:rsidP="00357C62">
            <w:pPr>
              <w:pStyle w:val="TableParagraph"/>
              <w:ind w:left="174"/>
              <w:rPr>
                <w:sz w:val="20"/>
              </w:rPr>
            </w:pPr>
            <w:r w:rsidRPr="00F5488C">
              <w:rPr>
                <w:sz w:val="20"/>
              </w:rPr>
              <w:t>Reiškiniai n (%)</w:t>
            </w:r>
          </w:p>
        </w:tc>
        <w:tc>
          <w:tcPr>
            <w:tcW w:w="1565" w:type="dxa"/>
          </w:tcPr>
          <w:p w14:paraId="4D7B73E2" w14:textId="77777777" w:rsidR="008B3CCD" w:rsidRPr="00F5488C" w:rsidRDefault="00475040" w:rsidP="00357C62">
            <w:pPr>
              <w:pStyle w:val="TableParagraph"/>
              <w:jc w:val="center"/>
              <w:rPr>
                <w:sz w:val="20"/>
              </w:rPr>
            </w:pPr>
            <w:r w:rsidRPr="00F5488C">
              <w:rPr>
                <w:sz w:val="20"/>
              </w:rPr>
              <w:t>133 (54,7 %)</w:t>
            </w:r>
          </w:p>
        </w:tc>
        <w:tc>
          <w:tcPr>
            <w:tcW w:w="1565" w:type="dxa"/>
          </w:tcPr>
          <w:p w14:paraId="14198AC8" w14:textId="77777777" w:rsidR="008B3CCD" w:rsidRPr="00F5488C" w:rsidRDefault="00475040" w:rsidP="00357C62">
            <w:pPr>
              <w:pStyle w:val="TableParagraph"/>
              <w:jc w:val="center"/>
              <w:rPr>
                <w:sz w:val="20"/>
              </w:rPr>
            </w:pPr>
            <w:r w:rsidRPr="00F5488C">
              <w:rPr>
                <w:sz w:val="20"/>
              </w:rPr>
              <w:t>165 (67,6 %)</w:t>
            </w:r>
          </w:p>
        </w:tc>
        <w:tc>
          <w:tcPr>
            <w:tcW w:w="3130" w:type="dxa"/>
            <w:vMerge w:val="restart"/>
          </w:tcPr>
          <w:p w14:paraId="32EDE0CA" w14:textId="77777777" w:rsidR="008B3CCD" w:rsidRPr="00F5488C" w:rsidRDefault="00475040" w:rsidP="00357C62">
            <w:pPr>
              <w:pStyle w:val="TableParagraph"/>
              <w:spacing w:before="12"/>
              <w:ind w:left="187"/>
              <w:rPr>
                <w:sz w:val="20"/>
              </w:rPr>
            </w:pPr>
            <w:r w:rsidRPr="00F5488C">
              <w:rPr>
                <w:sz w:val="20"/>
              </w:rPr>
              <w:t>SR</w:t>
            </w:r>
            <w:r w:rsidRPr="00F5488C">
              <w:rPr>
                <w:sz w:val="20"/>
                <w:vertAlign w:val="superscript"/>
              </w:rPr>
              <w:t>b</w:t>
            </w:r>
            <w:r w:rsidRPr="00F5488C">
              <w:rPr>
                <w:sz w:val="20"/>
              </w:rPr>
              <w:t xml:space="preserve"> (95 % PI) = 0,63 (0,50;0,79)</w:t>
            </w:r>
          </w:p>
          <w:p w14:paraId="6AD57FD2" w14:textId="77777777" w:rsidR="008B3CCD" w:rsidRPr="00F5488C" w:rsidRDefault="00475040" w:rsidP="00357C62">
            <w:pPr>
              <w:pStyle w:val="TableParagraph"/>
              <w:spacing w:before="22"/>
              <w:ind w:left="187"/>
              <w:rPr>
                <w:sz w:val="20"/>
              </w:rPr>
            </w:pPr>
            <w:r w:rsidRPr="00F5488C">
              <w:rPr>
                <w:sz w:val="20"/>
              </w:rPr>
              <w:t>p-reikšmė</w:t>
            </w:r>
            <w:r w:rsidRPr="00F5488C">
              <w:rPr>
                <w:sz w:val="20"/>
                <w:vertAlign w:val="superscript"/>
              </w:rPr>
              <w:t>d</w:t>
            </w:r>
            <w:r w:rsidRPr="00F5488C">
              <w:rPr>
                <w:sz w:val="20"/>
              </w:rPr>
              <w:t xml:space="preserve"> &lt; 0,001</w:t>
            </w:r>
          </w:p>
        </w:tc>
      </w:tr>
      <w:tr w:rsidR="008B3CCD" w:rsidRPr="00073E29" w14:paraId="7C8F74C8" w14:textId="77777777">
        <w:trPr>
          <w:trHeight w:val="266"/>
        </w:trPr>
        <w:tc>
          <w:tcPr>
            <w:tcW w:w="2813" w:type="dxa"/>
          </w:tcPr>
          <w:p w14:paraId="511CD4E7" w14:textId="77777777" w:rsidR="008B3CCD" w:rsidRPr="00F5488C" w:rsidRDefault="00475040" w:rsidP="00357C62">
            <w:pPr>
              <w:pStyle w:val="TableParagraph"/>
              <w:spacing w:before="12"/>
              <w:ind w:left="174"/>
              <w:rPr>
                <w:sz w:val="20"/>
              </w:rPr>
            </w:pPr>
            <w:r w:rsidRPr="00F5488C">
              <w:rPr>
                <w:sz w:val="20"/>
              </w:rPr>
              <w:t>Mediana</w:t>
            </w:r>
            <w:r w:rsidRPr="00F5488C">
              <w:rPr>
                <w:sz w:val="20"/>
                <w:vertAlign w:val="superscript"/>
              </w:rPr>
              <w:t>c</w:t>
            </w:r>
            <w:r w:rsidRPr="00F5488C">
              <w:rPr>
                <w:sz w:val="20"/>
              </w:rPr>
              <w:t xml:space="preserve"> (95 % PI) (mėnesiais)</w:t>
            </w:r>
          </w:p>
        </w:tc>
        <w:tc>
          <w:tcPr>
            <w:tcW w:w="1565" w:type="dxa"/>
          </w:tcPr>
          <w:p w14:paraId="5A208113" w14:textId="77777777" w:rsidR="008B3CCD" w:rsidRPr="00F5488C" w:rsidRDefault="00475040" w:rsidP="00357C62">
            <w:pPr>
              <w:pStyle w:val="TableParagraph"/>
              <w:jc w:val="center"/>
              <w:rPr>
                <w:sz w:val="20"/>
              </w:rPr>
            </w:pPr>
            <w:r w:rsidRPr="00F5488C">
              <w:rPr>
                <w:sz w:val="20"/>
              </w:rPr>
              <w:t>24,7 (19,8; 31,8)</w:t>
            </w:r>
          </w:p>
        </w:tc>
        <w:tc>
          <w:tcPr>
            <w:tcW w:w="1565" w:type="dxa"/>
          </w:tcPr>
          <w:p w14:paraId="2C04A9F8" w14:textId="77777777" w:rsidR="008B3CCD" w:rsidRPr="00F5488C" w:rsidRDefault="00475040" w:rsidP="00357C62">
            <w:pPr>
              <w:pStyle w:val="TableParagraph"/>
              <w:jc w:val="center"/>
              <w:rPr>
                <w:sz w:val="20"/>
              </w:rPr>
            </w:pPr>
            <w:r w:rsidRPr="00F5488C">
              <w:rPr>
                <w:sz w:val="20"/>
              </w:rPr>
              <w:t>14,4 (12; 16,9)</w:t>
            </w:r>
          </w:p>
        </w:tc>
        <w:tc>
          <w:tcPr>
            <w:tcW w:w="3130" w:type="dxa"/>
            <w:vMerge/>
            <w:tcBorders>
              <w:top w:val="nil"/>
            </w:tcBorders>
          </w:tcPr>
          <w:p w14:paraId="49F9506E" w14:textId="77777777" w:rsidR="008B3CCD" w:rsidRPr="00F5488C" w:rsidRDefault="008B3CCD">
            <w:pPr>
              <w:rPr>
                <w:sz w:val="2"/>
              </w:rPr>
            </w:pPr>
          </w:p>
        </w:tc>
      </w:tr>
      <w:tr w:rsidR="008B3CCD" w:rsidRPr="00073E29" w14:paraId="1C898E1E" w14:textId="77777777">
        <w:trPr>
          <w:trHeight w:val="230"/>
        </w:trPr>
        <w:tc>
          <w:tcPr>
            <w:tcW w:w="9073" w:type="dxa"/>
            <w:gridSpan w:val="4"/>
          </w:tcPr>
          <w:p w14:paraId="26802148" w14:textId="09DC4FA5" w:rsidR="008B3CCD" w:rsidRPr="00F5488C" w:rsidRDefault="004E3FC0" w:rsidP="00357C62">
            <w:pPr>
              <w:pStyle w:val="TableParagraph"/>
              <w:jc w:val="center"/>
              <w:rPr>
                <w:b/>
                <w:sz w:val="20"/>
              </w:rPr>
            </w:pPr>
            <w:r w:rsidRPr="00F5488C">
              <w:rPr>
                <w:b/>
                <w:sz w:val="20"/>
              </w:rPr>
              <w:t xml:space="preserve">Reakcijos </w:t>
            </w:r>
            <w:r w:rsidR="00475040" w:rsidRPr="00F5488C">
              <w:rPr>
                <w:b/>
                <w:sz w:val="20"/>
              </w:rPr>
              <w:t>dažnis</w:t>
            </w:r>
          </w:p>
        </w:tc>
      </w:tr>
      <w:tr w:rsidR="008B3CCD" w:rsidRPr="00073E29" w14:paraId="79C11162" w14:textId="77777777">
        <w:trPr>
          <w:trHeight w:val="460"/>
        </w:trPr>
        <w:tc>
          <w:tcPr>
            <w:tcW w:w="2813" w:type="dxa"/>
          </w:tcPr>
          <w:p w14:paraId="65B0FBA4" w14:textId="63E81EEB" w:rsidR="008B3CCD" w:rsidRPr="00F5488C" w:rsidRDefault="00475040" w:rsidP="00357C62">
            <w:pPr>
              <w:pStyle w:val="TableParagraph"/>
              <w:ind w:left="174"/>
              <w:rPr>
                <w:sz w:val="20"/>
              </w:rPr>
            </w:pPr>
            <w:r w:rsidRPr="00F5488C">
              <w:rPr>
                <w:sz w:val="20"/>
              </w:rPr>
              <w:t xml:space="preserve">n: pacientai, kuriems </w:t>
            </w:r>
            <w:r w:rsidR="004E3FC0" w:rsidRPr="00F5488C">
              <w:rPr>
                <w:sz w:val="20"/>
              </w:rPr>
              <w:t>reakcija</w:t>
            </w:r>
          </w:p>
          <w:p w14:paraId="51B2A57C" w14:textId="5AF6FD21" w:rsidR="008B3CCD" w:rsidRPr="00F5488C" w:rsidRDefault="00475040" w:rsidP="00357C62">
            <w:pPr>
              <w:pStyle w:val="TableParagraph"/>
              <w:ind w:left="174"/>
              <w:rPr>
                <w:sz w:val="20"/>
              </w:rPr>
            </w:pPr>
            <w:r w:rsidRPr="00F5488C">
              <w:rPr>
                <w:sz w:val="20"/>
              </w:rPr>
              <w:t>buvo įvertinta</w:t>
            </w:r>
          </w:p>
        </w:tc>
        <w:tc>
          <w:tcPr>
            <w:tcW w:w="1565" w:type="dxa"/>
          </w:tcPr>
          <w:p w14:paraId="4D8356E5" w14:textId="77777777" w:rsidR="008B3CCD" w:rsidRPr="00F5488C" w:rsidRDefault="008B3CCD" w:rsidP="00357C62">
            <w:pPr>
              <w:pStyle w:val="TableParagraph"/>
              <w:spacing w:before="1"/>
              <w:jc w:val="center"/>
              <w:rPr>
                <w:i/>
                <w:sz w:val="19"/>
              </w:rPr>
            </w:pPr>
          </w:p>
          <w:p w14:paraId="42A968A8" w14:textId="77777777" w:rsidR="008B3CCD" w:rsidRPr="00F5488C" w:rsidRDefault="00475040" w:rsidP="00357C62">
            <w:pPr>
              <w:pStyle w:val="TableParagraph"/>
              <w:spacing w:before="1"/>
              <w:jc w:val="center"/>
              <w:rPr>
                <w:sz w:val="20"/>
              </w:rPr>
            </w:pPr>
            <w:r w:rsidRPr="00F5488C">
              <w:rPr>
                <w:sz w:val="20"/>
              </w:rPr>
              <w:t>229</w:t>
            </w:r>
          </w:p>
        </w:tc>
        <w:tc>
          <w:tcPr>
            <w:tcW w:w="1565" w:type="dxa"/>
          </w:tcPr>
          <w:p w14:paraId="7820CA39" w14:textId="77777777" w:rsidR="008B3CCD" w:rsidRPr="00F5488C" w:rsidRDefault="008B3CCD" w:rsidP="00357C62">
            <w:pPr>
              <w:pStyle w:val="TableParagraph"/>
              <w:spacing w:before="1"/>
              <w:jc w:val="center"/>
              <w:rPr>
                <w:i/>
                <w:sz w:val="19"/>
              </w:rPr>
            </w:pPr>
          </w:p>
          <w:p w14:paraId="1CFADAB4" w14:textId="77777777" w:rsidR="008B3CCD" w:rsidRPr="00F5488C" w:rsidRDefault="00475040" w:rsidP="00357C62">
            <w:pPr>
              <w:pStyle w:val="TableParagraph"/>
              <w:spacing w:before="1"/>
              <w:jc w:val="center"/>
              <w:rPr>
                <w:sz w:val="20"/>
              </w:rPr>
            </w:pPr>
            <w:r w:rsidRPr="00F5488C">
              <w:rPr>
                <w:sz w:val="20"/>
              </w:rPr>
              <w:t>228</w:t>
            </w:r>
          </w:p>
        </w:tc>
        <w:tc>
          <w:tcPr>
            <w:tcW w:w="3130" w:type="dxa"/>
          </w:tcPr>
          <w:p w14:paraId="5EA4F7BE" w14:textId="77777777" w:rsidR="008B3CCD" w:rsidRPr="00F5488C" w:rsidRDefault="008B3CCD">
            <w:pPr>
              <w:pStyle w:val="TableParagraph"/>
              <w:rPr>
                <w:sz w:val="20"/>
              </w:rPr>
            </w:pPr>
          </w:p>
        </w:tc>
      </w:tr>
      <w:tr w:rsidR="008B3CCD" w:rsidRPr="00073E29" w14:paraId="54755D32" w14:textId="77777777">
        <w:trPr>
          <w:trHeight w:val="736"/>
        </w:trPr>
        <w:tc>
          <w:tcPr>
            <w:tcW w:w="2813" w:type="dxa"/>
          </w:tcPr>
          <w:p w14:paraId="7EC4C2E0" w14:textId="77777777" w:rsidR="008B3CCD" w:rsidRPr="00F5488C" w:rsidRDefault="00475040" w:rsidP="00357C62">
            <w:pPr>
              <w:pStyle w:val="TableParagraph"/>
              <w:ind w:left="174"/>
              <w:rPr>
                <w:i/>
                <w:sz w:val="20"/>
              </w:rPr>
            </w:pPr>
            <w:r w:rsidRPr="00F5488C">
              <w:rPr>
                <w:i/>
                <w:sz w:val="20"/>
              </w:rPr>
              <w:t>Bendra visiška remisija (VR+nVR)</w:t>
            </w:r>
            <w:r w:rsidRPr="00F5488C">
              <w:rPr>
                <w:sz w:val="20"/>
                <w:vertAlign w:val="superscript"/>
              </w:rPr>
              <w:t>f</w:t>
            </w:r>
            <w:r w:rsidRPr="00F5488C">
              <w:rPr>
                <w:sz w:val="20"/>
              </w:rPr>
              <w:t xml:space="preserve"> </w:t>
            </w:r>
            <w:r w:rsidRPr="00F5488C">
              <w:rPr>
                <w:i/>
                <w:sz w:val="20"/>
              </w:rPr>
              <w:t>n(%)</w:t>
            </w:r>
          </w:p>
        </w:tc>
        <w:tc>
          <w:tcPr>
            <w:tcW w:w="1565" w:type="dxa"/>
          </w:tcPr>
          <w:p w14:paraId="5D750954" w14:textId="77777777" w:rsidR="008B3CCD" w:rsidRPr="00F5488C" w:rsidRDefault="00475040" w:rsidP="00357C62">
            <w:pPr>
              <w:pStyle w:val="TableParagraph"/>
              <w:jc w:val="center"/>
              <w:rPr>
                <w:sz w:val="20"/>
              </w:rPr>
            </w:pPr>
            <w:r w:rsidRPr="00F5488C">
              <w:rPr>
                <w:sz w:val="20"/>
              </w:rPr>
              <w:t>122 (53,3 %)</w:t>
            </w:r>
          </w:p>
        </w:tc>
        <w:tc>
          <w:tcPr>
            <w:tcW w:w="1565" w:type="dxa"/>
          </w:tcPr>
          <w:p w14:paraId="6DF3C264" w14:textId="77777777" w:rsidR="008B3CCD" w:rsidRPr="00F5488C" w:rsidRDefault="00475040" w:rsidP="00357C62">
            <w:pPr>
              <w:pStyle w:val="TableParagraph"/>
              <w:jc w:val="center"/>
              <w:rPr>
                <w:sz w:val="20"/>
              </w:rPr>
            </w:pPr>
            <w:r w:rsidRPr="00F5488C">
              <w:rPr>
                <w:sz w:val="20"/>
              </w:rPr>
              <w:t>95 (41,7 %)</w:t>
            </w:r>
          </w:p>
        </w:tc>
        <w:tc>
          <w:tcPr>
            <w:tcW w:w="3130" w:type="dxa"/>
          </w:tcPr>
          <w:p w14:paraId="3B755F3A" w14:textId="77777777" w:rsidR="008B3CCD" w:rsidRPr="00F5488C" w:rsidRDefault="00475040" w:rsidP="00357C62">
            <w:pPr>
              <w:pStyle w:val="TableParagraph"/>
              <w:spacing w:before="9"/>
              <w:ind w:left="187"/>
              <w:rPr>
                <w:sz w:val="20"/>
              </w:rPr>
            </w:pPr>
            <w:r w:rsidRPr="00F5488C">
              <w:rPr>
                <w:sz w:val="20"/>
              </w:rPr>
              <w:t>ŠS</w:t>
            </w:r>
            <w:r w:rsidRPr="00F5488C">
              <w:rPr>
                <w:sz w:val="20"/>
                <w:vertAlign w:val="superscript"/>
              </w:rPr>
              <w:t>e</w:t>
            </w:r>
            <w:r w:rsidRPr="00F5488C">
              <w:rPr>
                <w:sz w:val="20"/>
              </w:rPr>
              <w:t xml:space="preserve"> (95 % PI) = 1,688 (1,148;</w:t>
            </w:r>
          </w:p>
          <w:p w14:paraId="20D3194D" w14:textId="77777777" w:rsidR="008B3CCD" w:rsidRPr="00F5488C" w:rsidRDefault="00475040" w:rsidP="00357C62">
            <w:pPr>
              <w:pStyle w:val="TableParagraph"/>
              <w:spacing w:before="5"/>
              <w:ind w:left="187"/>
              <w:rPr>
                <w:sz w:val="20"/>
              </w:rPr>
            </w:pPr>
            <w:r w:rsidRPr="00F5488C">
              <w:rPr>
                <w:sz w:val="20"/>
              </w:rPr>
              <w:t>2,481)</w:t>
            </w:r>
          </w:p>
          <w:p w14:paraId="5D7E61A8" w14:textId="77777777" w:rsidR="008B3CCD" w:rsidRPr="00F5488C" w:rsidRDefault="00475040" w:rsidP="00357C62">
            <w:pPr>
              <w:pStyle w:val="TableParagraph"/>
              <w:spacing w:before="20"/>
              <w:ind w:left="187"/>
              <w:rPr>
                <w:sz w:val="20"/>
              </w:rPr>
            </w:pPr>
            <w:r w:rsidRPr="00F5488C">
              <w:rPr>
                <w:sz w:val="20"/>
              </w:rPr>
              <w:t>p-reikšmė</w:t>
            </w:r>
            <w:r w:rsidRPr="00F5488C">
              <w:rPr>
                <w:sz w:val="20"/>
                <w:vertAlign w:val="superscript"/>
              </w:rPr>
              <w:t>g</w:t>
            </w:r>
            <w:r w:rsidRPr="00F5488C">
              <w:rPr>
                <w:sz w:val="20"/>
              </w:rPr>
              <w:t xml:space="preserve"> = 0,007</w:t>
            </w:r>
          </w:p>
        </w:tc>
      </w:tr>
      <w:tr w:rsidR="008B3CCD" w:rsidRPr="00073E29" w14:paraId="38B2DFB5" w14:textId="77777777">
        <w:trPr>
          <w:trHeight w:val="736"/>
        </w:trPr>
        <w:tc>
          <w:tcPr>
            <w:tcW w:w="2813" w:type="dxa"/>
          </w:tcPr>
          <w:p w14:paraId="358527F9" w14:textId="5C30FFAC" w:rsidR="008B3CCD" w:rsidRPr="00F5488C" w:rsidRDefault="00475040" w:rsidP="00357C62">
            <w:pPr>
              <w:pStyle w:val="TableParagraph"/>
              <w:ind w:left="174"/>
              <w:rPr>
                <w:i/>
                <w:sz w:val="20"/>
              </w:rPr>
            </w:pPr>
            <w:r w:rsidRPr="00F5488C">
              <w:rPr>
                <w:i/>
                <w:sz w:val="20"/>
              </w:rPr>
              <w:t xml:space="preserve">Bendra </w:t>
            </w:r>
            <w:r w:rsidR="004E3FC0" w:rsidRPr="00F5488C">
              <w:rPr>
                <w:i/>
                <w:sz w:val="20"/>
              </w:rPr>
              <w:t xml:space="preserve">reakcija </w:t>
            </w:r>
            <w:r w:rsidRPr="00F5488C">
              <w:rPr>
                <w:i/>
                <w:sz w:val="20"/>
              </w:rPr>
              <w:t>(VR+nVR+D</w:t>
            </w:r>
            <w:r w:rsidR="00BD0B64" w:rsidRPr="00F5488C">
              <w:rPr>
                <w:i/>
                <w:sz w:val="20"/>
              </w:rPr>
              <w:t>R</w:t>
            </w:r>
            <w:r w:rsidRPr="00F5488C">
              <w:rPr>
                <w:i/>
                <w:sz w:val="20"/>
              </w:rPr>
              <w:t>)</w:t>
            </w:r>
            <w:r w:rsidRPr="00F5488C">
              <w:rPr>
                <w:sz w:val="20"/>
                <w:vertAlign w:val="superscript"/>
              </w:rPr>
              <w:t>h</w:t>
            </w:r>
            <w:r w:rsidRPr="00F5488C">
              <w:rPr>
                <w:sz w:val="20"/>
              </w:rPr>
              <w:t xml:space="preserve"> </w:t>
            </w:r>
            <w:r w:rsidRPr="00F5488C">
              <w:rPr>
                <w:i/>
                <w:sz w:val="20"/>
              </w:rPr>
              <w:t>n(%)</w:t>
            </w:r>
          </w:p>
        </w:tc>
        <w:tc>
          <w:tcPr>
            <w:tcW w:w="1565" w:type="dxa"/>
          </w:tcPr>
          <w:p w14:paraId="505B4902" w14:textId="77777777" w:rsidR="008B3CCD" w:rsidRPr="00F5488C" w:rsidRDefault="00475040" w:rsidP="00357C62">
            <w:pPr>
              <w:pStyle w:val="TableParagraph"/>
              <w:jc w:val="center"/>
              <w:rPr>
                <w:sz w:val="20"/>
              </w:rPr>
            </w:pPr>
            <w:r w:rsidRPr="00F5488C">
              <w:rPr>
                <w:sz w:val="20"/>
              </w:rPr>
              <w:t>211 (92,1 %)</w:t>
            </w:r>
          </w:p>
        </w:tc>
        <w:tc>
          <w:tcPr>
            <w:tcW w:w="1565" w:type="dxa"/>
          </w:tcPr>
          <w:p w14:paraId="590CAB7D" w14:textId="77777777" w:rsidR="008B3CCD" w:rsidRPr="00F5488C" w:rsidRDefault="00475040" w:rsidP="00357C62">
            <w:pPr>
              <w:pStyle w:val="TableParagraph"/>
              <w:jc w:val="center"/>
              <w:rPr>
                <w:sz w:val="20"/>
              </w:rPr>
            </w:pPr>
            <w:r w:rsidRPr="00F5488C">
              <w:rPr>
                <w:sz w:val="20"/>
              </w:rPr>
              <w:t>204 (89,5 %)</w:t>
            </w:r>
          </w:p>
        </w:tc>
        <w:tc>
          <w:tcPr>
            <w:tcW w:w="3130" w:type="dxa"/>
          </w:tcPr>
          <w:p w14:paraId="561BCB7A" w14:textId="77777777" w:rsidR="008B3CCD" w:rsidRPr="00F5488C" w:rsidRDefault="00475040" w:rsidP="00357C62">
            <w:pPr>
              <w:pStyle w:val="TableParagraph"/>
              <w:spacing w:before="9"/>
              <w:ind w:left="187"/>
              <w:rPr>
                <w:sz w:val="20"/>
              </w:rPr>
            </w:pPr>
            <w:r w:rsidRPr="00F5488C">
              <w:rPr>
                <w:sz w:val="20"/>
              </w:rPr>
              <w:t>ŠS</w:t>
            </w:r>
            <w:r w:rsidRPr="00F5488C">
              <w:rPr>
                <w:sz w:val="20"/>
                <w:vertAlign w:val="superscript"/>
              </w:rPr>
              <w:t>e</w:t>
            </w:r>
            <w:r w:rsidRPr="00F5488C">
              <w:rPr>
                <w:sz w:val="20"/>
              </w:rPr>
              <w:t xml:space="preserve"> (95 % PI) </w:t>
            </w:r>
            <w:r w:rsidRPr="00F5488C">
              <w:rPr>
                <w:b/>
                <w:sz w:val="20"/>
              </w:rPr>
              <w:t xml:space="preserve">= </w:t>
            </w:r>
            <w:r w:rsidRPr="00F5488C">
              <w:rPr>
                <w:sz w:val="20"/>
              </w:rPr>
              <w:t>1,428 (0,749;</w:t>
            </w:r>
          </w:p>
          <w:p w14:paraId="0359E4D6" w14:textId="77777777" w:rsidR="008B3CCD" w:rsidRPr="00F5488C" w:rsidRDefault="00475040" w:rsidP="00357C62">
            <w:pPr>
              <w:pStyle w:val="TableParagraph"/>
              <w:spacing w:before="5"/>
              <w:ind w:left="187"/>
              <w:rPr>
                <w:sz w:val="20"/>
              </w:rPr>
            </w:pPr>
            <w:r w:rsidRPr="00F5488C">
              <w:rPr>
                <w:sz w:val="20"/>
              </w:rPr>
              <w:t>2,722)</w:t>
            </w:r>
          </w:p>
          <w:p w14:paraId="2AAC8D3B" w14:textId="77777777" w:rsidR="008B3CCD" w:rsidRPr="00F5488C" w:rsidRDefault="00475040" w:rsidP="00357C62">
            <w:pPr>
              <w:pStyle w:val="TableParagraph"/>
              <w:spacing w:before="20"/>
              <w:ind w:left="187"/>
              <w:rPr>
                <w:sz w:val="20"/>
              </w:rPr>
            </w:pPr>
            <w:r w:rsidRPr="00F5488C">
              <w:rPr>
                <w:sz w:val="20"/>
              </w:rPr>
              <w:t>p-reikšmė</w:t>
            </w:r>
            <w:r w:rsidRPr="00F5488C">
              <w:rPr>
                <w:sz w:val="20"/>
                <w:vertAlign w:val="superscript"/>
              </w:rPr>
              <w:t>g</w:t>
            </w:r>
            <w:r w:rsidRPr="00F5488C">
              <w:rPr>
                <w:sz w:val="20"/>
              </w:rPr>
              <w:t xml:space="preserve"> </w:t>
            </w:r>
            <w:r w:rsidRPr="00F5488C">
              <w:rPr>
                <w:b/>
                <w:sz w:val="20"/>
              </w:rPr>
              <w:t xml:space="preserve">= </w:t>
            </w:r>
            <w:r w:rsidRPr="00F5488C">
              <w:rPr>
                <w:sz w:val="20"/>
              </w:rPr>
              <w:t>0,275</w:t>
            </w:r>
          </w:p>
        </w:tc>
      </w:tr>
    </w:tbl>
    <w:p w14:paraId="413D0356" w14:textId="77777777" w:rsidR="008B3CCD" w:rsidRPr="00F5488C" w:rsidRDefault="00475040" w:rsidP="008A4E44">
      <w:pPr>
        <w:pStyle w:val="Sraopastraipa"/>
        <w:numPr>
          <w:ilvl w:val="0"/>
          <w:numId w:val="14"/>
        </w:numPr>
        <w:tabs>
          <w:tab w:val="left" w:pos="627"/>
          <w:tab w:val="left" w:pos="628"/>
        </w:tabs>
        <w:spacing w:line="240" w:lineRule="auto"/>
        <w:ind w:left="0" w:firstLine="0"/>
        <w:rPr>
          <w:sz w:val="16"/>
        </w:rPr>
      </w:pPr>
      <w:r w:rsidRPr="00F5488C">
        <w:rPr>
          <w:sz w:val="16"/>
        </w:rPr>
        <w:t>Remiantis nepriklausomos peržiūros komiteto (NPK) įvertinimu (tik radiologiniai</w:t>
      </w:r>
      <w:r w:rsidRPr="00F5488C">
        <w:rPr>
          <w:spacing w:val="-12"/>
          <w:sz w:val="16"/>
        </w:rPr>
        <w:t xml:space="preserve"> </w:t>
      </w:r>
      <w:r w:rsidRPr="00F5488C">
        <w:rPr>
          <w:sz w:val="16"/>
        </w:rPr>
        <w:t>duomenys).</w:t>
      </w:r>
    </w:p>
    <w:p w14:paraId="5CB5D940" w14:textId="1A070AFA" w:rsidR="008B3CCD" w:rsidRPr="00F5488C" w:rsidRDefault="00475040" w:rsidP="00357C62">
      <w:pPr>
        <w:pStyle w:val="Sraopastraipa"/>
        <w:numPr>
          <w:ilvl w:val="0"/>
          <w:numId w:val="14"/>
        </w:numPr>
        <w:tabs>
          <w:tab w:val="left" w:pos="627"/>
          <w:tab w:val="left" w:pos="628"/>
        </w:tabs>
        <w:spacing w:line="240" w:lineRule="auto"/>
        <w:ind w:left="0" w:firstLine="0"/>
        <w:rPr>
          <w:sz w:val="16"/>
        </w:rPr>
      </w:pPr>
      <w:r w:rsidRPr="00F5488C">
        <w:rPr>
          <w:sz w:val="16"/>
        </w:rPr>
        <w:t xml:space="preserve">Santykinės rizikos rodiklis pagrįstas </w:t>
      </w:r>
      <w:r w:rsidRPr="00F5488C">
        <w:rPr>
          <w:i/>
          <w:sz w:val="16"/>
        </w:rPr>
        <w:t xml:space="preserve">Cox </w:t>
      </w:r>
      <w:r w:rsidRPr="00F5488C">
        <w:rPr>
          <w:sz w:val="16"/>
        </w:rPr>
        <w:t xml:space="preserve">modeliu, duomenis sluoksniuojant pagal TPI riziką ir ligos stadiją. Santykinė rizika &lt; 1 rodo pranašumą gydymo </w:t>
      </w:r>
      <w:r w:rsidR="00C31FEA" w:rsidRPr="00F5488C">
        <w:rPr>
          <w:sz w:val="16"/>
        </w:rPr>
        <w:t>Bo</w:t>
      </w:r>
      <w:r w:rsidRPr="00F5488C">
        <w:rPr>
          <w:sz w:val="16"/>
        </w:rPr>
        <w:t>R-CAP</w:t>
      </w:r>
      <w:r w:rsidRPr="00F5488C">
        <w:rPr>
          <w:spacing w:val="-5"/>
          <w:sz w:val="16"/>
        </w:rPr>
        <w:t xml:space="preserve"> </w:t>
      </w:r>
      <w:r w:rsidRPr="00F5488C">
        <w:rPr>
          <w:sz w:val="16"/>
        </w:rPr>
        <w:t>naudai.</w:t>
      </w:r>
    </w:p>
    <w:p w14:paraId="475C5261" w14:textId="77777777" w:rsidR="008B3CCD" w:rsidRPr="00F5488C" w:rsidRDefault="00475040" w:rsidP="008A4E44">
      <w:pPr>
        <w:pStyle w:val="Sraopastraipa"/>
        <w:numPr>
          <w:ilvl w:val="0"/>
          <w:numId w:val="14"/>
        </w:numPr>
        <w:tabs>
          <w:tab w:val="left" w:pos="627"/>
          <w:tab w:val="left" w:pos="628"/>
        </w:tabs>
        <w:spacing w:line="240" w:lineRule="auto"/>
        <w:ind w:left="0" w:firstLine="0"/>
        <w:rPr>
          <w:sz w:val="16"/>
        </w:rPr>
      </w:pPr>
      <w:r w:rsidRPr="00F5488C">
        <w:rPr>
          <w:sz w:val="16"/>
        </w:rPr>
        <w:t xml:space="preserve">Remiantis </w:t>
      </w:r>
      <w:r w:rsidRPr="00F5488C">
        <w:rPr>
          <w:i/>
          <w:sz w:val="16"/>
        </w:rPr>
        <w:t xml:space="preserve">Kaplan-Meier </w:t>
      </w:r>
      <w:r w:rsidRPr="00F5488C">
        <w:rPr>
          <w:sz w:val="16"/>
        </w:rPr>
        <w:t>ribiniais</w:t>
      </w:r>
      <w:r w:rsidRPr="00F5488C">
        <w:rPr>
          <w:spacing w:val="-21"/>
          <w:sz w:val="16"/>
        </w:rPr>
        <w:t xml:space="preserve"> </w:t>
      </w:r>
      <w:r w:rsidRPr="00F5488C">
        <w:rPr>
          <w:sz w:val="16"/>
        </w:rPr>
        <w:t>įverčiais.</w:t>
      </w:r>
    </w:p>
    <w:p w14:paraId="3BD11CD2" w14:textId="77777777" w:rsidR="008B3CCD" w:rsidRPr="00F5488C" w:rsidRDefault="00475040" w:rsidP="0011062E">
      <w:pPr>
        <w:pStyle w:val="Sraopastraipa"/>
        <w:numPr>
          <w:ilvl w:val="0"/>
          <w:numId w:val="14"/>
        </w:numPr>
        <w:tabs>
          <w:tab w:val="left" w:pos="627"/>
          <w:tab w:val="left" w:pos="628"/>
        </w:tabs>
        <w:spacing w:line="240" w:lineRule="auto"/>
        <w:ind w:left="0" w:firstLine="0"/>
        <w:rPr>
          <w:sz w:val="16"/>
        </w:rPr>
      </w:pPr>
      <w:r w:rsidRPr="00F5488C">
        <w:rPr>
          <w:sz w:val="16"/>
        </w:rPr>
        <w:t xml:space="preserve">Remiantis </w:t>
      </w:r>
      <w:r w:rsidRPr="00F5488C">
        <w:rPr>
          <w:i/>
          <w:sz w:val="16"/>
        </w:rPr>
        <w:t xml:space="preserve">log rank </w:t>
      </w:r>
      <w:r w:rsidRPr="00F5488C">
        <w:rPr>
          <w:sz w:val="16"/>
        </w:rPr>
        <w:t>testu, duomenis sluoksniuojant pagal TPI riziką ir ligos</w:t>
      </w:r>
      <w:r w:rsidRPr="00F5488C">
        <w:rPr>
          <w:spacing w:val="-17"/>
          <w:sz w:val="16"/>
        </w:rPr>
        <w:t xml:space="preserve"> </w:t>
      </w:r>
      <w:r w:rsidRPr="00F5488C">
        <w:rPr>
          <w:sz w:val="16"/>
        </w:rPr>
        <w:t>stadiją.</w:t>
      </w:r>
    </w:p>
    <w:p w14:paraId="604B6600" w14:textId="294258B9" w:rsidR="008B3CCD" w:rsidRPr="00F5488C" w:rsidRDefault="00475040" w:rsidP="00357C62">
      <w:pPr>
        <w:pStyle w:val="Sraopastraipa"/>
        <w:numPr>
          <w:ilvl w:val="0"/>
          <w:numId w:val="14"/>
        </w:numPr>
        <w:tabs>
          <w:tab w:val="left" w:pos="627"/>
          <w:tab w:val="left" w:pos="628"/>
        </w:tabs>
        <w:spacing w:line="240" w:lineRule="auto"/>
        <w:ind w:left="0" w:firstLine="0"/>
        <w:rPr>
          <w:sz w:val="16"/>
        </w:rPr>
      </w:pPr>
      <w:r w:rsidRPr="00F5488C">
        <w:rPr>
          <w:i/>
          <w:sz w:val="16"/>
        </w:rPr>
        <w:t xml:space="preserve">Mantel-Haenszel </w:t>
      </w:r>
      <w:r w:rsidRPr="00F5488C">
        <w:rPr>
          <w:sz w:val="16"/>
        </w:rPr>
        <w:t>bendr</w:t>
      </w:r>
      <w:r w:rsidR="00F46457" w:rsidRPr="00F5488C">
        <w:rPr>
          <w:sz w:val="16"/>
        </w:rPr>
        <w:t>osios</w:t>
      </w:r>
      <w:r w:rsidRPr="00F5488C">
        <w:rPr>
          <w:sz w:val="16"/>
        </w:rPr>
        <w:t xml:space="preserve"> </w:t>
      </w:r>
      <w:r w:rsidR="00F46457" w:rsidRPr="00F5488C">
        <w:rPr>
          <w:sz w:val="16"/>
        </w:rPr>
        <w:t xml:space="preserve">reakcijos </w:t>
      </w:r>
      <w:r w:rsidRPr="00F5488C">
        <w:rPr>
          <w:sz w:val="16"/>
        </w:rPr>
        <w:t xml:space="preserve">šansų santykis, apskaičiuotas naudojant sluoksniuotųjų imčių lenteles, kaip sluokniavimo veiksnius naudojant TPI riziką ir ligos stadiją. Šansų santykis (ŠS) &gt; 1 rodo pranašumą gydymo </w:t>
      </w:r>
      <w:r w:rsidR="00C31FEA" w:rsidRPr="00F5488C">
        <w:rPr>
          <w:sz w:val="16"/>
        </w:rPr>
        <w:t>Bo</w:t>
      </w:r>
      <w:r w:rsidRPr="00F5488C">
        <w:rPr>
          <w:sz w:val="16"/>
        </w:rPr>
        <w:t>R-CAP</w:t>
      </w:r>
      <w:r w:rsidRPr="00F5488C">
        <w:rPr>
          <w:spacing w:val="-28"/>
          <w:sz w:val="16"/>
        </w:rPr>
        <w:t xml:space="preserve"> </w:t>
      </w:r>
      <w:r w:rsidRPr="00F5488C">
        <w:rPr>
          <w:sz w:val="16"/>
        </w:rPr>
        <w:t>naudai.</w:t>
      </w:r>
    </w:p>
    <w:p w14:paraId="4794F34E" w14:textId="77777777" w:rsidR="008B3CCD" w:rsidRPr="00F5488C" w:rsidRDefault="00475040" w:rsidP="008A4E44">
      <w:pPr>
        <w:pStyle w:val="Sraopastraipa"/>
        <w:numPr>
          <w:ilvl w:val="0"/>
          <w:numId w:val="14"/>
        </w:numPr>
        <w:tabs>
          <w:tab w:val="left" w:pos="667"/>
          <w:tab w:val="left" w:pos="668"/>
        </w:tabs>
        <w:spacing w:line="240" w:lineRule="auto"/>
        <w:ind w:left="0" w:firstLine="0"/>
        <w:rPr>
          <w:sz w:val="16"/>
        </w:rPr>
      </w:pPr>
      <w:r w:rsidRPr="00F5488C">
        <w:rPr>
          <w:sz w:val="16"/>
        </w:rPr>
        <w:t>Apima visus VR + nVR: pagal NPK, kaulų čiulpų ir laktato dehidrogenazės (LDH)</w:t>
      </w:r>
      <w:r w:rsidRPr="00F5488C">
        <w:rPr>
          <w:spacing w:val="-5"/>
          <w:sz w:val="16"/>
        </w:rPr>
        <w:t xml:space="preserve"> </w:t>
      </w:r>
      <w:r w:rsidRPr="00F5488C">
        <w:rPr>
          <w:sz w:val="16"/>
        </w:rPr>
        <w:t>duomenis.</w:t>
      </w:r>
    </w:p>
    <w:p w14:paraId="3846C0FE" w14:textId="77777777" w:rsidR="008B3CCD" w:rsidRPr="00F5488C" w:rsidRDefault="00475040" w:rsidP="0011062E">
      <w:pPr>
        <w:pStyle w:val="Sraopastraipa"/>
        <w:numPr>
          <w:ilvl w:val="0"/>
          <w:numId w:val="14"/>
        </w:numPr>
        <w:tabs>
          <w:tab w:val="left" w:pos="627"/>
          <w:tab w:val="left" w:pos="628"/>
        </w:tabs>
        <w:spacing w:line="240" w:lineRule="auto"/>
        <w:ind w:left="0" w:firstLine="0"/>
        <w:rPr>
          <w:sz w:val="16"/>
        </w:rPr>
      </w:pPr>
      <w:r w:rsidRPr="00F5488C">
        <w:rPr>
          <w:sz w:val="16"/>
        </w:rPr>
        <w:t>P-reikšmė,</w:t>
      </w:r>
      <w:r w:rsidRPr="00F5488C">
        <w:rPr>
          <w:spacing w:val="-4"/>
          <w:sz w:val="16"/>
        </w:rPr>
        <w:t xml:space="preserve"> </w:t>
      </w:r>
      <w:r w:rsidRPr="00F5488C">
        <w:rPr>
          <w:sz w:val="16"/>
        </w:rPr>
        <w:t>remiantis</w:t>
      </w:r>
      <w:r w:rsidRPr="00F5488C">
        <w:rPr>
          <w:spacing w:val="-2"/>
          <w:sz w:val="16"/>
        </w:rPr>
        <w:t xml:space="preserve"> </w:t>
      </w:r>
      <w:r w:rsidRPr="00F5488C">
        <w:rPr>
          <w:i/>
          <w:sz w:val="16"/>
        </w:rPr>
        <w:t>Cochran</w:t>
      </w:r>
      <w:r w:rsidRPr="00F5488C">
        <w:rPr>
          <w:i/>
          <w:spacing w:val="-3"/>
          <w:sz w:val="16"/>
        </w:rPr>
        <w:t xml:space="preserve"> </w:t>
      </w:r>
      <w:r w:rsidRPr="00F5488C">
        <w:rPr>
          <w:i/>
          <w:sz w:val="16"/>
        </w:rPr>
        <w:t>Mantel-Haenszel</w:t>
      </w:r>
      <w:r w:rsidRPr="00F5488C">
        <w:rPr>
          <w:i/>
          <w:spacing w:val="-3"/>
          <w:sz w:val="16"/>
        </w:rPr>
        <w:t xml:space="preserve"> </w:t>
      </w:r>
      <w:r w:rsidRPr="00F5488C">
        <w:rPr>
          <w:i/>
          <w:sz w:val="16"/>
        </w:rPr>
        <w:t>chi</w:t>
      </w:r>
      <w:r w:rsidRPr="00F5488C">
        <w:rPr>
          <w:i/>
          <w:spacing w:val="-4"/>
          <w:sz w:val="16"/>
        </w:rPr>
        <w:t xml:space="preserve"> </w:t>
      </w:r>
      <w:r w:rsidRPr="00F5488C">
        <w:rPr>
          <w:sz w:val="16"/>
        </w:rPr>
        <w:t>kvadrato</w:t>
      </w:r>
      <w:r w:rsidRPr="00F5488C">
        <w:rPr>
          <w:spacing w:val="-3"/>
          <w:sz w:val="16"/>
        </w:rPr>
        <w:t xml:space="preserve"> </w:t>
      </w:r>
      <w:r w:rsidRPr="00F5488C">
        <w:rPr>
          <w:sz w:val="16"/>
        </w:rPr>
        <w:t>testu,</w:t>
      </w:r>
      <w:r w:rsidRPr="00F5488C">
        <w:rPr>
          <w:spacing w:val="-3"/>
          <w:sz w:val="16"/>
        </w:rPr>
        <w:t xml:space="preserve"> </w:t>
      </w:r>
      <w:r w:rsidRPr="00F5488C">
        <w:rPr>
          <w:sz w:val="16"/>
        </w:rPr>
        <w:t>kaip</w:t>
      </w:r>
      <w:r w:rsidRPr="00F5488C">
        <w:rPr>
          <w:spacing w:val="-3"/>
          <w:sz w:val="16"/>
        </w:rPr>
        <w:t xml:space="preserve"> </w:t>
      </w:r>
      <w:r w:rsidRPr="00F5488C">
        <w:rPr>
          <w:sz w:val="16"/>
        </w:rPr>
        <w:t>sluokniavimo</w:t>
      </w:r>
      <w:r w:rsidRPr="00F5488C">
        <w:rPr>
          <w:spacing w:val="-4"/>
          <w:sz w:val="16"/>
        </w:rPr>
        <w:t xml:space="preserve"> </w:t>
      </w:r>
      <w:r w:rsidRPr="00F5488C">
        <w:rPr>
          <w:sz w:val="16"/>
        </w:rPr>
        <w:t>veiksnius</w:t>
      </w:r>
      <w:r w:rsidRPr="00F5488C">
        <w:rPr>
          <w:spacing w:val="-3"/>
          <w:sz w:val="16"/>
        </w:rPr>
        <w:t xml:space="preserve"> </w:t>
      </w:r>
      <w:r w:rsidRPr="00F5488C">
        <w:rPr>
          <w:sz w:val="16"/>
        </w:rPr>
        <w:t>naudojant</w:t>
      </w:r>
      <w:r w:rsidRPr="00F5488C">
        <w:rPr>
          <w:spacing w:val="-3"/>
          <w:sz w:val="16"/>
        </w:rPr>
        <w:t xml:space="preserve"> </w:t>
      </w:r>
      <w:r w:rsidRPr="00F5488C">
        <w:rPr>
          <w:sz w:val="16"/>
        </w:rPr>
        <w:t>TPI</w:t>
      </w:r>
      <w:r w:rsidRPr="00F5488C">
        <w:rPr>
          <w:spacing w:val="-8"/>
          <w:sz w:val="16"/>
        </w:rPr>
        <w:t xml:space="preserve"> </w:t>
      </w:r>
      <w:r w:rsidRPr="00F5488C">
        <w:rPr>
          <w:sz w:val="16"/>
        </w:rPr>
        <w:t>riziką</w:t>
      </w:r>
      <w:r w:rsidRPr="00F5488C">
        <w:rPr>
          <w:spacing w:val="-3"/>
          <w:sz w:val="16"/>
        </w:rPr>
        <w:t xml:space="preserve"> </w:t>
      </w:r>
      <w:r w:rsidRPr="00F5488C">
        <w:rPr>
          <w:sz w:val="16"/>
        </w:rPr>
        <w:t>ir</w:t>
      </w:r>
      <w:r w:rsidRPr="00F5488C">
        <w:rPr>
          <w:spacing w:val="-3"/>
          <w:sz w:val="16"/>
        </w:rPr>
        <w:t xml:space="preserve"> </w:t>
      </w:r>
      <w:r w:rsidRPr="00F5488C">
        <w:rPr>
          <w:sz w:val="16"/>
        </w:rPr>
        <w:t>ligos</w:t>
      </w:r>
      <w:r w:rsidRPr="00F5488C">
        <w:rPr>
          <w:spacing w:val="-4"/>
          <w:sz w:val="16"/>
        </w:rPr>
        <w:t xml:space="preserve"> </w:t>
      </w:r>
      <w:r w:rsidRPr="00F5488C">
        <w:rPr>
          <w:sz w:val="16"/>
        </w:rPr>
        <w:t>stadiją.</w:t>
      </w:r>
    </w:p>
    <w:p w14:paraId="0D6698F5" w14:textId="71527BC2" w:rsidR="008B3CCD" w:rsidRPr="00F5488C" w:rsidRDefault="00475040" w:rsidP="00357C62">
      <w:pPr>
        <w:pStyle w:val="Sraopastraipa"/>
        <w:numPr>
          <w:ilvl w:val="0"/>
          <w:numId w:val="14"/>
        </w:numPr>
        <w:tabs>
          <w:tab w:val="left" w:pos="627"/>
          <w:tab w:val="left" w:pos="628"/>
        </w:tabs>
        <w:spacing w:line="240" w:lineRule="auto"/>
        <w:ind w:left="0" w:firstLine="0"/>
        <w:rPr>
          <w:sz w:val="16"/>
        </w:rPr>
      </w:pPr>
      <w:r w:rsidRPr="00F5488C">
        <w:rPr>
          <w:sz w:val="16"/>
        </w:rPr>
        <w:t>Apima visus radiologinius VR + nVR + D</w:t>
      </w:r>
      <w:r w:rsidR="008B0BD9" w:rsidRPr="00F5488C">
        <w:rPr>
          <w:sz w:val="16"/>
        </w:rPr>
        <w:t>R</w:t>
      </w:r>
      <w:r w:rsidRPr="00F5488C">
        <w:rPr>
          <w:sz w:val="16"/>
        </w:rPr>
        <w:t xml:space="preserve"> pagal NPK, nepriklausomai nuo patvirtinimo pagal kaulų čiulpų ir laktato dehidrogenazės (LDH)</w:t>
      </w:r>
      <w:r w:rsidRPr="00F5488C">
        <w:rPr>
          <w:spacing w:val="-3"/>
          <w:sz w:val="16"/>
        </w:rPr>
        <w:t xml:space="preserve"> </w:t>
      </w:r>
      <w:r w:rsidRPr="00F5488C">
        <w:rPr>
          <w:sz w:val="16"/>
        </w:rPr>
        <w:t>duomenis.</w:t>
      </w:r>
    </w:p>
    <w:p w14:paraId="3406A9D3" w14:textId="13852937" w:rsidR="008B3CCD" w:rsidRPr="00F5488C" w:rsidRDefault="00475040" w:rsidP="008A4E44">
      <w:pPr>
        <w:rPr>
          <w:sz w:val="16"/>
        </w:rPr>
      </w:pPr>
      <w:r w:rsidRPr="00F5488C">
        <w:rPr>
          <w:sz w:val="16"/>
        </w:rPr>
        <w:t>VR = visiška remisija. nVR = nepatvirtinta visiška remisija. D</w:t>
      </w:r>
      <w:r w:rsidR="008B0BD9" w:rsidRPr="00F5488C">
        <w:rPr>
          <w:sz w:val="16"/>
        </w:rPr>
        <w:t>R</w:t>
      </w:r>
      <w:r w:rsidRPr="00F5488C">
        <w:rPr>
          <w:sz w:val="16"/>
        </w:rPr>
        <w:t xml:space="preserve"> = dalin</w:t>
      </w:r>
      <w:r w:rsidR="008B0BD9" w:rsidRPr="00F5488C">
        <w:rPr>
          <w:sz w:val="16"/>
        </w:rPr>
        <w:t>ė</w:t>
      </w:r>
      <w:r w:rsidRPr="00F5488C">
        <w:rPr>
          <w:sz w:val="16"/>
        </w:rPr>
        <w:t xml:space="preserve"> </w:t>
      </w:r>
      <w:r w:rsidR="008B0BD9" w:rsidRPr="00F5488C">
        <w:rPr>
          <w:sz w:val="16"/>
        </w:rPr>
        <w:t>reakcija</w:t>
      </w:r>
      <w:r w:rsidRPr="00F5488C">
        <w:rPr>
          <w:sz w:val="16"/>
        </w:rPr>
        <w:t>. PI = pasikliautinasis intervalas. SR = santykinė rizika.</w:t>
      </w:r>
    </w:p>
    <w:p w14:paraId="7EADCDAE" w14:textId="77777777" w:rsidR="008B3CCD" w:rsidRPr="00F5488C" w:rsidRDefault="00475040" w:rsidP="0011062E">
      <w:pPr>
        <w:rPr>
          <w:sz w:val="16"/>
        </w:rPr>
      </w:pPr>
      <w:r w:rsidRPr="00F5488C">
        <w:rPr>
          <w:sz w:val="16"/>
        </w:rPr>
        <w:t xml:space="preserve">ŠS = šansų santykis. </w:t>
      </w:r>
      <w:r w:rsidRPr="00F5488C">
        <w:rPr>
          <w:i/>
          <w:sz w:val="16"/>
        </w:rPr>
        <w:t xml:space="preserve">ITT </w:t>
      </w:r>
      <w:r w:rsidRPr="00F5488C">
        <w:rPr>
          <w:sz w:val="16"/>
        </w:rPr>
        <w:t xml:space="preserve">= angl. </w:t>
      </w:r>
      <w:r w:rsidRPr="00F5488C">
        <w:rPr>
          <w:i/>
          <w:sz w:val="16"/>
        </w:rPr>
        <w:t xml:space="preserve">Intent to Treat </w:t>
      </w:r>
      <w:r w:rsidRPr="00F5488C">
        <w:rPr>
          <w:sz w:val="16"/>
        </w:rPr>
        <w:t>– numatytų gydyti pacientų populiacija.</w:t>
      </w:r>
    </w:p>
    <w:p w14:paraId="6CB877BB" w14:textId="77777777" w:rsidR="008B3CCD" w:rsidRPr="00F5488C" w:rsidRDefault="008B3CCD" w:rsidP="00357C62">
      <w:pPr>
        <w:pStyle w:val="Pagrindinistekstas"/>
        <w:rPr>
          <w:sz w:val="12"/>
        </w:rPr>
      </w:pPr>
    </w:p>
    <w:p w14:paraId="6393C439" w14:textId="4826CE9B" w:rsidR="008B3CCD" w:rsidRPr="00F5488C" w:rsidRDefault="00475040" w:rsidP="00357C62">
      <w:pPr>
        <w:pStyle w:val="Pagrindinistekstas"/>
        <w:spacing w:before="92"/>
        <w:jc w:val="both"/>
      </w:pPr>
      <w:r w:rsidRPr="00F5488C">
        <w:t xml:space="preserve">ILNP mediana tyrėjo įvertinimu truko 30,7 mėnesio </w:t>
      </w:r>
      <w:r w:rsidR="00C31FEA" w:rsidRPr="00F5488C">
        <w:t>Bo</w:t>
      </w:r>
      <w:r w:rsidRPr="00F5488C">
        <w:t xml:space="preserve">R-CAP grupėje ir 16,1 mėnesio R-CHOP grupėje </w:t>
      </w:r>
      <w:r w:rsidRPr="00F5488C">
        <w:lastRenderedPageBreak/>
        <w:t>(santykinė rizika [SR] = 0,51; p</w:t>
      </w:r>
      <w:r w:rsidR="00C80234" w:rsidRPr="00F5488C">
        <w:t> </w:t>
      </w:r>
      <w:r w:rsidRPr="00F5488C">
        <w:t>&lt;</w:t>
      </w:r>
      <w:r w:rsidR="00C80234" w:rsidRPr="00F5488C">
        <w:t> </w:t>
      </w:r>
      <w:r w:rsidRPr="00F5488C">
        <w:t>0,001). Statistiškai reikšminga nauda (p</w:t>
      </w:r>
      <w:r w:rsidR="00C80234" w:rsidRPr="00F5488C">
        <w:t> </w:t>
      </w:r>
      <w:r w:rsidRPr="00F5488C">
        <w:t>&lt;</w:t>
      </w:r>
      <w:r w:rsidR="00C80234" w:rsidRPr="00F5488C">
        <w:t> </w:t>
      </w:r>
      <w:r w:rsidRPr="00F5488C">
        <w:t xml:space="preserve">0,001) gydymo </w:t>
      </w:r>
      <w:r w:rsidR="00C31FEA" w:rsidRPr="00F5488C">
        <w:t>Bo</w:t>
      </w:r>
      <w:r w:rsidRPr="00F5488C">
        <w:t xml:space="preserve">R-CAP grupėje, palyginti su R-CHOP grupe, buvo nustatyta </w:t>
      </w:r>
      <w:r w:rsidR="008B0BD9" w:rsidRPr="00F5488C">
        <w:t xml:space="preserve">pagal </w:t>
      </w:r>
      <w:r w:rsidRPr="00F5488C">
        <w:t>LIP (mediana 30,5 mėnesio, palyginti su 16,1 mėnesio), LIKG (mediana 44,5 mėnesio, palyginti su 24,8 mėnesio) ir LBG (mediana 40,6 mėnesio, palyginti su 20,5 mėnesio). Visiškos remisijos trukmės mediana buvo 42,1 mėnesio</w:t>
      </w:r>
      <w:r w:rsidR="00C52014" w:rsidRPr="00F5488C">
        <w:t xml:space="preserve"> </w:t>
      </w:r>
      <w:r w:rsidR="00C31FEA" w:rsidRPr="00F5488C">
        <w:t>Bo</w:t>
      </w:r>
      <w:r w:rsidRPr="00F5488C">
        <w:t>R-CAP grupėje, palyginti su 18 mėnesių R-CHOP grupėje. Bendro</w:t>
      </w:r>
      <w:r w:rsidR="008B0BD9" w:rsidRPr="00F5488C">
        <w:t>ji</w:t>
      </w:r>
      <w:r w:rsidRPr="00F5488C">
        <w:t xml:space="preserve"> </w:t>
      </w:r>
      <w:r w:rsidR="008B0BD9" w:rsidRPr="00F5488C">
        <w:t xml:space="preserve">reakcijos </w:t>
      </w:r>
      <w:r w:rsidRPr="00F5488C">
        <w:t xml:space="preserve">trukmė </w:t>
      </w:r>
      <w:r w:rsidR="00C31FEA" w:rsidRPr="00F5488C">
        <w:t>Bo</w:t>
      </w:r>
      <w:r w:rsidRPr="00F5488C">
        <w:t xml:space="preserve">R-CAP grupėje buvo 21,4 mėnesio ilgesnė (mediana 36,5 mėnesio, palyginti su 15,1 mėnesio R-CHOP grupėje). </w:t>
      </w:r>
      <w:r w:rsidR="009320E8" w:rsidRPr="00F5488C">
        <w:t>Galutinė BI analizė buvo atlikta po 82 mėnesių stebėjimo medianos. BI mediana buvo 90,7 mėnesio BoR-CAP grupėje, lyginant su 55,7 mėnesio R-CHOP grupėje (SR</w:t>
      </w:r>
      <w:r w:rsidR="00E7083D" w:rsidRPr="00F5488C">
        <w:t> </w:t>
      </w:r>
      <w:r w:rsidR="009320E8" w:rsidRPr="00F5488C">
        <w:t>=</w:t>
      </w:r>
      <w:r w:rsidR="00E7083D" w:rsidRPr="00F5488C">
        <w:t> </w:t>
      </w:r>
      <w:r w:rsidR="009320E8" w:rsidRPr="00F5488C">
        <w:t>0,66; p</w:t>
      </w:r>
      <w:r w:rsidR="00E7083D" w:rsidRPr="00F5488C">
        <w:t> </w:t>
      </w:r>
      <w:r w:rsidR="009320E8" w:rsidRPr="00F5488C">
        <w:t>=</w:t>
      </w:r>
      <w:r w:rsidR="00E7083D" w:rsidRPr="00F5488C">
        <w:t> </w:t>
      </w:r>
      <w:r w:rsidR="009320E8" w:rsidRPr="00F5488C">
        <w:t>0,001). Pastebėta galutinė BI skirtumo tarp 2 gydymo grupių mediana buvo 35 mėnesiai.</w:t>
      </w:r>
    </w:p>
    <w:p w14:paraId="36DB9B8B" w14:textId="77777777" w:rsidR="008B3CCD" w:rsidRPr="00F5488C" w:rsidRDefault="008B3CCD" w:rsidP="00357C62">
      <w:pPr>
        <w:pStyle w:val="Pagrindinistekstas"/>
        <w:spacing w:before="1"/>
        <w:jc w:val="both"/>
      </w:pPr>
    </w:p>
    <w:p w14:paraId="21EAFF5C" w14:textId="77777777" w:rsidR="008B3CCD" w:rsidRPr="00F5488C" w:rsidRDefault="00475040" w:rsidP="00357C62">
      <w:pPr>
        <w:pStyle w:val="Pagrindinistekstas"/>
        <w:jc w:val="both"/>
      </w:pPr>
      <w:r w:rsidRPr="00F5488C">
        <w:rPr>
          <w:u w:val="single"/>
        </w:rPr>
        <w:t>Pacientai, kurie anksčiau buvo gydyti nuo lengvųjų grandinių (AL) amiloidozės</w:t>
      </w:r>
    </w:p>
    <w:p w14:paraId="46F51E72" w14:textId="7777C265" w:rsidR="008B3CCD" w:rsidRPr="00F5488C" w:rsidRDefault="00475040" w:rsidP="00357C62">
      <w:pPr>
        <w:pStyle w:val="Pagrindinistekstas"/>
        <w:jc w:val="both"/>
      </w:pPr>
      <w:r w:rsidRPr="00F5488C">
        <w:t xml:space="preserve">Anksčiau nuo lengvųjų grandinių (AL) amiloidozės gydytų pacientų gydymo </w:t>
      </w:r>
      <w:r w:rsidR="0010043C" w:rsidRPr="00F5488C">
        <w:t>bortezomibu</w:t>
      </w:r>
      <w:r w:rsidRPr="00F5488C">
        <w:t xml:space="preserve"> saugumui ir veiksmingumui nustatyti buvo atliktas atviras ne atsitiktinių imčių I/II fazės tyrimas. Tyrimo metu naujų duomenų, keliančių abejonių dėl saugumo, nebuvo gauta, ir konkrečiai </w:t>
      </w:r>
      <w:r w:rsidR="0010043C" w:rsidRPr="00F5488C">
        <w:t>bortezomibas</w:t>
      </w:r>
      <w:r w:rsidRPr="00F5488C">
        <w:t xml:space="preserve"> nesunkino organų taikinių (širdies, inkstų ir kepenų) pažaidos. Žvalgomosios veiksmingumo analizės duomenimis, ištyrus 49 įvertinamus pacientus, kurie buvo gydyti didžiausiomis leidžiamomis</w:t>
      </w:r>
      <w:r w:rsidR="00C52014" w:rsidRPr="00F5488C">
        <w:t xml:space="preserve"> </w:t>
      </w:r>
      <w:r w:rsidRPr="00F5488C">
        <w:t>1,6</w:t>
      </w:r>
      <w:r w:rsidR="00150828" w:rsidRPr="00F5488C">
        <w:t> </w:t>
      </w:r>
      <w:r w:rsidRPr="00F5488C">
        <w:t>mg/m</w:t>
      </w:r>
      <w:r w:rsidRPr="00F5488C">
        <w:rPr>
          <w:vertAlign w:val="superscript"/>
        </w:rPr>
        <w:t>2</w:t>
      </w:r>
      <w:r w:rsidRPr="00F5488C">
        <w:t xml:space="preserve"> vieną kartą per savaitę ir 1,3</w:t>
      </w:r>
      <w:r w:rsidR="00C80234" w:rsidRPr="00F5488C">
        <w:t> </w:t>
      </w:r>
      <w:r w:rsidRPr="00F5488C">
        <w:t>mg/m</w:t>
      </w:r>
      <w:r w:rsidRPr="00F5488C">
        <w:rPr>
          <w:vertAlign w:val="superscript"/>
        </w:rPr>
        <w:t>2</w:t>
      </w:r>
      <w:r w:rsidRPr="00F5488C">
        <w:t xml:space="preserve"> du kartus per savaitę dozėmis, buvo nustatytas 67,3</w:t>
      </w:r>
      <w:r w:rsidR="00150828" w:rsidRPr="00F5488C">
        <w:t> </w:t>
      </w:r>
      <w:r w:rsidRPr="00F5488C">
        <w:t xml:space="preserve">% </w:t>
      </w:r>
      <w:r w:rsidR="00E834ED" w:rsidRPr="00F5488C">
        <w:t>reakcijos</w:t>
      </w:r>
      <w:r w:rsidRPr="00F5488C">
        <w:t>, įvertinto</w:t>
      </w:r>
      <w:r w:rsidR="00E834ED" w:rsidRPr="00F5488C">
        <w:t>s</w:t>
      </w:r>
      <w:r w:rsidRPr="00F5488C">
        <w:t xml:space="preserve"> pagal hematologin</w:t>
      </w:r>
      <w:r w:rsidR="00F46457" w:rsidRPr="00F5488C">
        <w:t>ę</w:t>
      </w:r>
      <w:r w:rsidRPr="00F5488C">
        <w:t xml:space="preserve"> (M-baltymo) </w:t>
      </w:r>
      <w:r w:rsidR="00F46457" w:rsidRPr="00F5488C">
        <w:t>reakciją</w:t>
      </w:r>
      <w:r w:rsidRPr="00F5488C">
        <w:t>, dažnis (įskaitant 28,6</w:t>
      </w:r>
      <w:r w:rsidR="00150828" w:rsidRPr="00F5488C">
        <w:t> </w:t>
      </w:r>
      <w:r w:rsidRPr="00F5488C">
        <w:t>% visiško</w:t>
      </w:r>
      <w:r w:rsidR="00E834ED" w:rsidRPr="00F5488C">
        <w:t>s</w:t>
      </w:r>
      <w:r w:rsidRPr="00F5488C">
        <w:t xml:space="preserve"> </w:t>
      </w:r>
      <w:r w:rsidR="00E834ED" w:rsidRPr="00F5488C">
        <w:t xml:space="preserve">reakcijos </w:t>
      </w:r>
      <w:r w:rsidRPr="00F5488C">
        <w:t>dažnį). Šių dozių kohortose nustatytas bendro išgyvenamumo vienerius metus dažnis buvo 88,1</w:t>
      </w:r>
      <w:r w:rsidR="00C80234" w:rsidRPr="00F5488C">
        <w:t> </w:t>
      </w:r>
      <w:r w:rsidRPr="00F5488C">
        <w:t>%.</w:t>
      </w:r>
    </w:p>
    <w:p w14:paraId="449DD3C1" w14:textId="77777777" w:rsidR="008B3CCD" w:rsidRPr="00F5488C" w:rsidRDefault="008B3CCD" w:rsidP="00357C62">
      <w:pPr>
        <w:pStyle w:val="Pagrindinistekstas"/>
        <w:jc w:val="both"/>
      </w:pPr>
    </w:p>
    <w:p w14:paraId="75D172DE" w14:textId="77777777" w:rsidR="008B3CCD" w:rsidRPr="00F5488C" w:rsidRDefault="00475040" w:rsidP="00357C62">
      <w:pPr>
        <w:pStyle w:val="Pagrindinistekstas"/>
        <w:jc w:val="both"/>
      </w:pPr>
      <w:r w:rsidRPr="00F5488C">
        <w:rPr>
          <w:u w:val="single"/>
        </w:rPr>
        <w:t>Vaikų populiacija</w:t>
      </w:r>
    </w:p>
    <w:p w14:paraId="7F30B418" w14:textId="4869951A" w:rsidR="008B3CCD" w:rsidRPr="00F5488C" w:rsidRDefault="00475040" w:rsidP="00357C62">
      <w:pPr>
        <w:pStyle w:val="Pagrindinistekstas"/>
        <w:jc w:val="both"/>
      </w:pPr>
      <w:r w:rsidRPr="00F5488C">
        <w:t xml:space="preserve">Europos vaistų agentūra atleido nuo įpareigojimo pateikti </w:t>
      </w:r>
      <w:r w:rsidR="00AD5944" w:rsidRPr="00F5488C">
        <w:t xml:space="preserve">referencino vaistinio preparato, kurio sudėtyje yra </w:t>
      </w:r>
      <w:r w:rsidR="0010043C" w:rsidRPr="00F5488C">
        <w:t>bortezomib</w:t>
      </w:r>
      <w:r w:rsidR="00AD5944" w:rsidRPr="00F5488C">
        <w:t>o,</w:t>
      </w:r>
      <w:r w:rsidR="0010043C" w:rsidRPr="00F5488C">
        <w:t xml:space="preserve"> </w:t>
      </w:r>
      <w:r w:rsidRPr="00F5488C">
        <w:t xml:space="preserve">tyrimų su visais vaikų populiacijos pogrupiais duomenis </w:t>
      </w:r>
      <w:r w:rsidR="0011062E" w:rsidRPr="00F5488C">
        <w:t>daugine</w:t>
      </w:r>
      <w:r w:rsidRPr="00F5488C">
        <w:t>i mielomai ir mantijos ląstelių limfomai (vartojimo vaikams informacija pateikiama 4.2 skyriuje).</w:t>
      </w:r>
    </w:p>
    <w:p w14:paraId="0A79E9E5" w14:textId="77777777" w:rsidR="008B3CCD" w:rsidRPr="00F5488C" w:rsidRDefault="008B3CCD" w:rsidP="00357C62">
      <w:pPr>
        <w:pStyle w:val="Pagrindinistekstas"/>
        <w:spacing w:before="1"/>
        <w:jc w:val="both"/>
      </w:pPr>
    </w:p>
    <w:p w14:paraId="020E9C56" w14:textId="15C25A7C" w:rsidR="008B3CCD" w:rsidRPr="00F5488C" w:rsidRDefault="00475040" w:rsidP="00357C62">
      <w:pPr>
        <w:pStyle w:val="Pagrindinistekstas"/>
        <w:jc w:val="both"/>
      </w:pPr>
      <w:r w:rsidRPr="00F5488C">
        <w:t>II fazės vienos grupės aktyvumo, saugumo ir farmakokinetikos tyrimo, kurį atliko Vaikų onkologijos grupė, metu buvo įvertintas pakartotinai pradėtos chemoterapijos keliais vaistiniais preparatais papildymo bortezomibu aktyvumas vaikų ir jaunų suaugusiųjų populiacijos pacientams, kuriems buvo diagnozuoti limfinio audinio piktybiniai navikai (</w:t>
      </w:r>
      <w:r w:rsidR="005C50DA" w:rsidRPr="00F5488C">
        <w:t>pre-</w:t>
      </w:r>
      <w:r w:rsidRPr="00F5488C">
        <w:t xml:space="preserve">B ląstelių ūminė limfoblastinė leukemija [ŪLL], T ląstelių ŪLL ir T ląstelių limfoblastinė limfoma [LL]). Veiksmingos iš naujo pradėtos chemoterapijos keliais vaistiniais preparatais planas buvo skiriamas 3 etapais. </w:t>
      </w:r>
      <w:r w:rsidR="005C50DA" w:rsidRPr="00F5488C">
        <w:t>B</w:t>
      </w:r>
      <w:r w:rsidR="00C52014" w:rsidRPr="00F5488C">
        <w:t>ortezomibo</w:t>
      </w:r>
      <w:r w:rsidRPr="00F5488C">
        <w:t xml:space="preserve"> buvo vartota tik pirmojo ir antrojo etapų metu, kad būtų išvengta galimo toksiškumo persidengimo su kartu vartojamais vaistiniais preparatais trečiojo etapo metu.</w:t>
      </w:r>
    </w:p>
    <w:p w14:paraId="05902DD1" w14:textId="77777777" w:rsidR="008B3CCD" w:rsidRPr="00F5488C" w:rsidRDefault="008B3CCD" w:rsidP="00357C62">
      <w:pPr>
        <w:pStyle w:val="Pagrindinistekstas"/>
        <w:spacing w:before="9"/>
        <w:jc w:val="both"/>
        <w:rPr>
          <w:sz w:val="21"/>
        </w:rPr>
      </w:pPr>
    </w:p>
    <w:p w14:paraId="42A0EEA9" w14:textId="548E9D73" w:rsidR="008B3CCD" w:rsidRPr="00F5488C" w:rsidRDefault="00475040" w:rsidP="00357C62">
      <w:pPr>
        <w:pStyle w:val="Pagrindinistekstas"/>
        <w:spacing w:before="70"/>
        <w:jc w:val="both"/>
      </w:pPr>
      <w:r w:rsidRPr="00F5488C">
        <w:t>Visiška remisija (VR) buvo įvertinta pirmojo etapo pabaigoje. VR dažnis B</w:t>
      </w:r>
      <w:r w:rsidR="00652D44" w:rsidRPr="00F5488C">
        <w:noBreakHyphen/>
      </w:r>
      <w:r w:rsidRPr="00F5488C">
        <w:t>ŪLL sergančių pacientų, kuriems atkrytis pasireiškė per 18 mėnesių po diagnozės nustatymo, grupėje (n = 27) buvo 67</w:t>
      </w:r>
      <w:r w:rsidR="00150828" w:rsidRPr="00F5488C">
        <w:t> </w:t>
      </w:r>
      <w:r w:rsidRPr="00F5488C">
        <w:t>% (95</w:t>
      </w:r>
      <w:r w:rsidR="00C80234" w:rsidRPr="00F5488C">
        <w:t> </w:t>
      </w:r>
      <w:r w:rsidRPr="00F5488C">
        <w:t>%</w:t>
      </w:r>
      <w:r w:rsidR="00C52014" w:rsidRPr="00F5488C">
        <w:t xml:space="preserve"> </w:t>
      </w:r>
      <w:r w:rsidRPr="00F5488C">
        <w:t>PI: 46, 84), o išgyvenamumo 4 mėnesius be reiškinių dažnis buvo 44</w:t>
      </w:r>
      <w:r w:rsidR="00150828" w:rsidRPr="00F5488C">
        <w:t> </w:t>
      </w:r>
      <w:r w:rsidRPr="00F5488C">
        <w:t>% (95</w:t>
      </w:r>
      <w:r w:rsidR="00F51077" w:rsidRPr="00F5488C">
        <w:t> </w:t>
      </w:r>
      <w:r w:rsidRPr="00F5488C">
        <w:t>% PI: 26, 62). B</w:t>
      </w:r>
      <w:r w:rsidR="00652D44" w:rsidRPr="00F5488C">
        <w:noBreakHyphen/>
      </w:r>
      <w:r w:rsidRPr="00F5488C">
        <w:t>ŪLL sergantiems pacientams, kuriems atkrytis pasireiškė per 18-36 mėnesius po diagnozės nustatymo (n = 33), VR dažnis buvo 79 % (95</w:t>
      </w:r>
      <w:r w:rsidR="00C80234" w:rsidRPr="00F5488C">
        <w:t> </w:t>
      </w:r>
      <w:r w:rsidRPr="00F5488C">
        <w:t>% PI: 61, 91), o išgyvenamumo 4 mėnesius be reiškinių dažnis</w:t>
      </w:r>
      <w:r w:rsidR="00C52014" w:rsidRPr="00F5488C">
        <w:t xml:space="preserve"> </w:t>
      </w:r>
      <w:r w:rsidRPr="00F5488C">
        <w:t>buvo 73 % (95</w:t>
      </w:r>
      <w:r w:rsidR="00C80234" w:rsidRPr="00F5488C">
        <w:t> </w:t>
      </w:r>
      <w:r w:rsidRPr="00F5488C">
        <w:t>% PI: 54, 85). VR dažnis pirmą kartą atkrytį patyrusiems T ląstelių ŪLL sergantiems pacientams (n = 22) buvo 68</w:t>
      </w:r>
      <w:r w:rsidR="00150828" w:rsidRPr="00F5488C">
        <w:t> </w:t>
      </w:r>
      <w:r w:rsidRPr="00F5488C">
        <w:t>% (95</w:t>
      </w:r>
      <w:r w:rsidR="00C80234" w:rsidRPr="00F5488C">
        <w:t> </w:t>
      </w:r>
      <w:r w:rsidRPr="00F5488C">
        <w:t>% PI: 45, 86), o išgyvenamumo 4 mėnesius be reiškinių dažnis buvo 67</w:t>
      </w:r>
      <w:r w:rsidR="00150828" w:rsidRPr="00F5488C">
        <w:t> </w:t>
      </w:r>
      <w:r w:rsidRPr="00F5488C">
        <w:t>% (95</w:t>
      </w:r>
      <w:r w:rsidR="00150828" w:rsidRPr="00F5488C">
        <w:t> </w:t>
      </w:r>
      <w:r w:rsidRPr="00F5488C">
        <w:t>% PI: 42, 83). Pateikti veiksmingumo duomenys yra laikomi neišsamiais (žr.</w:t>
      </w:r>
      <w:r w:rsidR="00C52014" w:rsidRPr="00F5488C">
        <w:t xml:space="preserve"> </w:t>
      </w:r>
      <w:r w:rsidRPr="00F5488C">
        <w:t>4.2 skyrių).</w:t>
      </w:r>
    </w:p>
    <w:p w14:paraId="32F099B8" w14:textId="77777777" w:rsidR="008B3CCD" w:rsidRPr="00F5488C" w:rsidRDefault="008B3CCD" w:rsidP="00357C62">
      <w:pPr>
        <w:pStyle w:val="Pagrindinistekstas"/>
        <w:jc w:val="both"/>
      </w:pPr>
    </w:p>
    <w:p w14:paraId="3E1D7ADF" w14:textId="75FF7F75" w:rsidR="008B3CCD" w:rsidRPr="00F5488C" w:rsidRDefault="00475040" w:rsidP="00357C62">
      <w:pPr>
        <w:pStyle w:val="Pagrindinistekstas"/>
        <w:spacing w:before="1"/>
        <w:jc w:val="both"/>
      </w:pPr>
      <w:r w:rsidRPr="00F5488C">
        <w:t xml:space="preserve">140 pacientų, kuriems diagnozuota ŪLL arba LL, buvo įtraukta į tyrimą buvo ir jiems buvo įvertinti saugumo duomenys. Amžiaus mediana buvo 10 metų (kitimo sritis nuo 1 iki 26). </w:t>
      </w:r>
      <w:r w:rsidR="00C52014" w:rsidRPr="00F5488C">
        <w:t>Bortezomib</w:t>
      </w:r>
      <w:r w:rsidR="005C50DA" w:rsidRPr="00F5488C">
        <w:t>o</w:t>
      </w:r>
      <w:r w:rsidRPr="00F5488C">
        <w:t xml:space="preserve"> pradėjus papildomai vartoti kartu su įprastiniu pagrindiniu vaikų </w:t>
      </w:r>
      <w:r w:rsidR="005C50DA" w:rsidRPr="00F5488C">
        <w:t>pre-</w:t>
      </w:r>
      <w:r w:rsidRPr="00F5488C">
        <w:t>B ląstelių ŪLL chemoterapijos planu, naujų saugumo problemų nepastebėta. Toliau išvardytos nepageidaujamos reakcijos (≥</w:t>
      </w:r>
      <w:r w:rsidR="00C80234" w:rsidRPr="00F5488C">
        <w:t> </w:t>
      </w:r>
      <w:r w:rsidRPr="00F5488C">
        <w:t>3</w:t>
      </w:r>
      <w:r w:rsidR="00C80234" w:rsidRPr="00F5488C">
        <w:t> </w:t>
      </w:r>
      <w:r w:rsidRPr="00F5488C">
        <w:t xml:space="preserve">sunkumo laipsnio) buvo stebėtos dažniau šio tyrimo metu gydant pagal planą, kurio sudėtyje yra </w:t>
      </w:r>
      <w:r w:rsidR="00C52014" w:rsidRPr="00F5488C">
        <w:t>bortezomibo</w:t>
      </w:r>
      <w:r w:rsidRPr="00F5488C">
        <w:t>, palyginti vien su pagrindiniu gydymo planu istorinio kontrolinio tyrimo metu: periferinė sensorinė neuropatija (3</w:t>
      </w:r>
      <w:r w:rsidR="008A4E44" w:rsidRPr="00F5488C">
        <w:t> </w:t>
      </w:r>
      <w:r w:rsidRPr="00F5488C">
        <w:t>%, palyginti su 0</w:t>
      </w:r>
      <w:r w:rsidR="008A4E44" w:rsidRPr="00F5488C">
        <w:t> </w:t>
      </w:r>
      <w:r w:rsidRPr="00F5488C">
        <w:t>%), žarnų nepraeinamumas (2,1</w:t>
      </w:r>
      <w:r w:rsidR="008A4E44" w:rsidRPr="00F5488C">
        <w:t> </w:t>
      </w:r>
      <w:r w:rsidRPr="00F5488C">
        <w:t>%, palyginti su 0</w:t>
      </w:r>
      <w:r w:rsidR="00C80234" w:rsidRPr="00F5488C">
        <w:t> </w:t>
      </w:r>
      <w:r w:rsidRPr="00F5488C">
        <w:t>%), hipoksija (8</w:t>
      </w:r>
      <w:r w:rsidR="00C80234" w:rsidRPr="00F5488C">
        <w:t> </w:t>
      </w:r>
      <w:r w:rsidRPr="00F5488C">
        <w:t>%, palyginti su 2</w:t>
      </w:r>
      <w:r w:rsidR="00C80234" w:rsidRPr="00F5488C">
        <w:t> </w:t>
      </w:r>
      <w:r w:rsidRPr="00F5488C">
        <w:t>%) stebėti pirmajame etape. Informacijos apie galimas periferinės neuropatijos pasekmes ar išnykimo dažnį šio tyrimo metu negauta. Buvo stebėtas didesnis infekcijos su</w:t>
      </w:r>
      <w:r w:rsidR="00C52014" w:rsidRPr="00F5488C">
        <w:t xml:space="preserve"> </w:t>
      </w:r>
      <w:r w:rsidRPr="00F5488C">
        <w:t>≥</w:t>
      </w:r>
      <w:r w:rsidR="00652D44" w:rsidRPr="00F5488C">
        <w:t> </w:t>
      </w:r>
      <w:r w:rsidRPr="00F5488C">
        <w:t>3 sunkumo laipsnio neutropenija dažnis (</w:t>
      </w:r>
      <w:r w:rsidR="00652D44" w:rsidRPr="00F5488C">
        <w:t>24 </w:t>
      </w:r>
      <w:r w:rsidRPr="00F5488C">
        <w:t xml:space="preserve">%, palyginti su </w:t>
      </w:r>
      <w:r w:rsidR="00C52014" w:rsidRPr="00F5488C">
        <w:t>19 </w:t>
      </w:r>
      <w:r w:rsidRPr="00F5488C">
        <w:t>%, pirmajame etape ir 22</w:t>
      </w:r>
      <w:r w:rsidR="00C80234" w:rsidRPr="00F5488C">
        <w:t> </w:t>
      </w:r>
      <w:r w:rsidRPr="00F5488C">
        <w:t>%, palyginti su 11</w:t>
      </w:r>
      <w:r w:rsidR="00C80234" w:rsidRPr="00F5488C">
        <w:t> </w:t>
      </w:r>
      <w:r w:rsidRPr="00F5488C">
        <w:t xml:space="preserve">%, antrajame etape), suaktyvėjusi </w:t>
      </w:r>
      <w:r w:rsidR="005C50DA" w:rsidRPr="00F5488C">
        <w:t>alaninaminotransferazė (</w:t>
      </w:r>
      <w:r w:rsidRPr="00F5488C">
        <w:t>ALT</w:t>
      </w:r>
      <w:r w:rsidR="005C50DA" w:rsidRPr="00F5488C">
        <w:t>)</w:t>
      </w:r>
      <w:r w:rsidRPr="00F5488C">
        <w:t xml:space="preserve"> (17</w:t>
      </w:r>
      <w:r w:rsidR="00232E6B" w:rsidRPr="00F5488C">
        <w:t> </w:t>
      </w:r>
      <w:r w:rsidRPr="00F5488C">
        <w:t xml:space="preserve">%, palyginti su </w:t>
      </w:r>
      <w:r w:rsidR="00C52014" w:rsidRPr="00F5488C">
        <w:t>8 </w:t>
      </w:r>
      <w:r w:rsidRPr="00F5488C">
        <w:t>%, antrajame etape), hipokalemija (18 %, palyginti su 6 %, pirmajame etape ir 21</w:t>
      </w:r>
      <w:r w:rsidR="00232E6B" w:rsidRPr="00F5488C">
        <w:t> </w:t>
      </w:r>
      <w:r w:rsidRPr="00F5488C">
        <w:t>%, palyginti su 12</w:t>
      </w:r>
      <w:r w:rsidR="00C80234" w:rsidRPr="00F5488C">
        <w:t> </w:t>
      </w:r>
      <w:r w:rsidRPr="00F5488C">
        <w:t>%, antrajame etape) ir hiponatremija (12</w:t>
      </w:r>
      <w:r w:rsidR="00C80234" w:rsidRPr="00F5488C">
        <w:t> </w:t>
      </w:r>
      <w:r w:rsidRPr="00F5488C">
        <w:t>%, palyginti su 5</w:t>
      </w:r>
      <w:r w:rsidR="00C80234" w:rsidRPr="00F5488C">
        <w:t> </w:t>
      </w:r>
      <w:r w:rsidRPr="00F5488C">
        <w:t>%, pirmajame etape ir 4</w:t>
      </w:r>
      <w:r w:rsidR="00232E6B" w:rsidRPr="00F5488C">
        <w:t> </w:t>
      </w:r>
      <w:r w:rsidRPr="00F5488C">
        <w:t>%, palyginti su 0, antrajame etape).</w:t>
      </w:r>
    </w:p>
    <w:p w14:paraId="0BFF8206" w14:textId="77777777" w:rsidR="008B3CCD" w:rsidRPr="00F5488C" w:rsidRDefault="008B3CCD" w:rsidP="00357C62">
      <w:pPr>
        <w:pStyle w:val="Pagrindinistekstas"/>
        <w:spacing w:before="3"/>
        <w:jc w:val="both"/>
      </w:pPr>
    </w:p>
    <w:p w14:paraId="642BDED1" w14:textId="77777777" w:rsidR="008B3CCD" w:rsidRPr="00F5488C" w:rsidRDefault="00475040" w:rsidP="00357C62">
      <w:pPr>
        <w:pStyle w:val="Antrat1"/>
        <w:numPr>
          <w:ilvl w:val="1"/>
          <w:numId w:val="13"/>
        </w:numPr>
        <w:tabs>
          <w:tab w:val="left" w:pos="802"/>
          <w:tab w:val="left" w:pos="803"/>
        </w:tabs>
        <w:ind w:left="0" w:firstLine="0"/>
        <w:jc w:val="both"/>
      </w:pPr>
      <w:r w:rsidRPr="00F5488C">
        <w:lastRenderedPageBreak/>
        <w:t>Farmakokinetinės</w:t>
      </w:r>
      <w:r w:rsidRPr="00F5488C">
        <w:rPr>
          <w:spacing w:val="-2"/>
        </w:rPr>
        <w:t xml:space="preserve"> </w:t>
      </w:r>
      <w:r w:rsidRPr="00F5488C">
        <w:t>savybės</w:t>
      </w:r>
    </w:p>
    <w:p w14:paraId="020FF270" w14:textId="77777777" w:rsidR="008B3CCD" w:rsidRPr="00F5488C" w:rsidRDefault="008B3CCD" w:rsidP="00357C62">
      <w:pPr>
        <w:pStyle w:val="Pagrindinistekstas"/>
        <w:spacing w:before="7"/>
        <w:jc w:val="both"/>
        <w:rPr>
          <w:b/>
          <w:sz w:val="21"/>
        </w:rPr>
      </w:pPr>
    </w:p>
    <w:p w14:paraId="38D4657D" w14:textId="77777777" w:rsidR="008B3CCD" w:rsidRPr="00F5488C" w:rsidRDefault="00475040" w:rsidP="00357C62">
      <w:pPr>
        <w:pStyle w:val="Pagrindinistekstas"/>
        <w:jc w:val="both"/>
      </w:pPr>
      <w:r w:rsidRPr="00F5488C">
        <w:rPr>
          <w:u w:val="single"/>
        </w:rPr>
        <w:t>Absorbcija</w:t>
      </w:r>
    </w:p>
    <w:p w14:paraId="6EE223D6" w14:textId="52715AFD" w:rsidR="008B3CCD" w:rsidRPr="00F5488C" w:rsidRDefault="00475040" w:rsidP="00357C62">
      <w:pPr>
        <w:pStyle w:val="Pagrindinistekstas"/>
        <w:spacing w:before="1"/>
        <w:jc w:val="both"/>
      </w:pPr>
      <w:r w:rsidRPr="00F5488C">
        <w:t xml:space="preserve">Vienuolikai </w:t>
      </w:r>
      <w:r w:rsidR="0011062E" w:rsidRPr="00F5488C">
        <w:t>daugine</w:t>
      </w:r>
      <w:r w:rsidRPr="00F5488C">
        <w:t xml:space="preserve"> mieloma sergančių pacientų, kurių kreatinino klirensas buvo didesnis nei 50</w:t>
      </w:r>
      <w:r w:rsidR="00C80234" w:rsidRPr="00F5488C">
        <w:t> </w:t>
      </w:r>
      <w:r w:rsidRPr="00F5488C">
        <w:t>ml/min., po 1,0</w:t>
      </w:r>
      <w:r w:rsidR="00C80234" w:rsidRPr="00F5488C">
        <w:t> </w:t>
      </w:r>
      <w:r w:rsidRPr="00F5488C">
        <w:t>mg/m</w:t>
      </w:r>
      <w:r w:rsidRPr="00F5488C">
        <w:rPr>
          <w:vertAlign w:val="superscript"/>
        </w:rPr>
        <w:t>2</w:t>
      </w:r>
      <w:r w:rsidRPr="00F5488C">
        <w:t xml:space="preserve"> ir 1,3</w:t>
      </w:r>
      <w:r w:rsidR="00C80234" w:rsidRPr="00F5488C">
        <w:t> </w:t>
      </w:r>
      <w:r w:rsidRPr="00F5488C">
        <w:t>mg/m</w:t>
      </w:r>
      <w:r w:rsidRPr="00F5488C">
        <w:rPr>
          <w:vertAlign w:val="superscript"/>
        </w:rPr>
        <w:t>2</w:t>
      </w:r>
      <w:r w:rsidRPr="00F5488C">
        <w:t xml:space="preserve"> dozės boliuso injekcijos į veną vidutinė aukščiausia</w:t>
      </w:r>
      <w:r w:rsidR="00C52014" w:rsidRPr="00F5488C">
        <w:t xml:space="preserve"> </w:t>
      </w:r>
      <w:r w:rsidRPr="00F5488C">
        <w:t>bortezomibo koncentracija plazmoje po pirmos vaistinio preparato dozės buvo atitinkamai 57</w:t>
      </w:r>
      <w:r w:rsidR="00C80234" w:rsidRPr="00F5488C">
        <w:t> </w:t>
      </w:r>
      <w:r w:rsidRPr="00F5488C">
        <w:t>ng/ml ir 112 ng/ml. Po kartotinių vaistinio preparato dozių vidutinė aukščiausia bortezomibo koncentracija plazmoje svyravo nuo 67</w:t>
      </w:r>
      <w:r w:rsidR="00C80234" w:rsidRPr="00F5488C">
        <w:t> </w:t>
      </w:r>
      <w:r w:rsidRPr="00F5488C">
        <w:t>ng/ml iki 106</w:t>
      </w:r>
      <w:r w:rsidR="00C80234" w:rsidRPr="00F5488C">
        <w:t> </w:t>
      </w:r>
      <w:r w:rsidRPr="00F5488C">
        <w:t>ng/ml po 1,0</w:t>
      </w:r>
      <w:r w:rsidR="00652D44" w:rsidRPr="00F5488C">
        <w:t> </w:t>
      </w:r>
      <w:r w:rsidRPr="00F5488C">
        <w:t>mg/m</w:t>
      </w:r>
      <w:r w:rsidRPr="00F5488C">
        <w:rPr>
          <w:vertAlign w:val="superscript"/>
        </w:rPr>
        <w:t>2</w:t>
      </w:r>
      <w:r w:rsidRPr="00F5488C">
        <w:t xml:space="preserve"> dozės ir nuo 89</w:t>
      </w:r>
      <w:r w:rsidR="00652D44" w:rsidRPr="00F5488C">
        <w:t> </w:t>
      </w:r>
      <w:r w:rsidRPr="00F5488C">
        <w:t>ng/ml iki 120</w:t>
      </w:r>
      <w:r w:rsidR="00652D44" w:rsidRPr="00F5488C">
        <w:t> </w:t>
      </w:r>
      <w:r w:rsidRPr="00F5488C">
        <w:t>ng/ml po 1,3</w:t>
      </w:r>
      <w:r w:rsidR="00C80234" w:rsidRPr="00F5488C">
        <w:t> </w:t>
      </w:r>
      <w:r w:rsidRPr="00F5488C">
        <w:t>mg/m</w:t>
      </w:r>
      <w:r w:rsidRPr="00F5488C">
        <w:rPr>
          <w:vertAlign w:val="superscript"/>
        </w:rPr>
        <w:t>2</w:t>
      </w:r>
      <w:r w:rsidRPr="00F5488C">
        <w:t xml:space="preserve"> dozės.</w:t>
      </w:r>
    </w:p>
    <w:p w14:paraId="7485B0E4" w14:textId="77777777" w:rsidR="008B3CCD" w:rsidRPr="00F5488C" w:rsidRDefault="008B3CCD" w:rsidP="00357C62">
      <w:pPr>
        <w:pStyle w:val="Pagrindinistekstas"/>
        <w:spacing w:before="11"/>
        <w:jc w:val="both"/>
        <w:rPr>
          <w:sz w:val="21"/>
        </w:rPr>
      </w:pPr>
    </w:p>
    <w:p w14:paraId="47E00740" w14:textId="522F3E0B" w:rsidR="008B3CCD" w:rsidRPr="00F5488C" w:rsidRDefault="0011062E" w:rsidP="00357C62">
      <w:pPr>
        <w:pStyle w:val="Pagrindinistekstas"/>
        <w:jc w:val="both"/>
      </w:pPr>
      <w:r w:rsidRPr="00F5488C">
        <w:t>Daugine</w:t>
      </w:r>
      <w:r w:rsidR="00475040" w:rsidRPr="00F5488C">
        <w:t xml:space="preserve"> mieloma sergantiems pacientams suleidus 1,</w:t>
      </w:r>
      <w:r w:rsidR="008A4E44" w:rsidRPr="00F5488C">
        <w:t>3 </w:t>
      </w:r>
      <w:r w:rsidR="00475040" w:rsidRPr="00F5488C">
        <w:t>mg/m</w:t>
      </w:r>
      <w:r w:rsidR="00475040" w:rsidRPr="00F5488C">
        <w:rPr>
          <w:vertAlign w:val="superscript"/>
        </w:rPr>
        <w:t>2</w:t>
      </w:r>
      <w:r w:rsidR="00475040" w:rsidRPr="00F5488C">
        <w:t xml:space="preserve"> dozę iš karto (boliusu) į veną arba injekcija po oda (į veną grupės pacientų skaičius </w:t>
      </w:r>
      <w:r w:rsidR="008A4E44" w:rsidRPr="00F5488C">
        <w:t>n = </w:t>
      </w:r>
      <w:r w:rsidR="00475040" w:rsidRPr="00F5488C">
        <w:t>14, po oda n</w:t>
      </w:r>
      <w:r w:rsidR="008A4E44" w:rsidRPr="00F5488C">
        <w:t> </w:t>
      </w:r>
      <w:r w:rsidR="00475040" w:rsidRPr="00F5488C">
        <w:t>=</w:t>
      </w:r>
      <w:r w:rsidR="008A4E44" w:rsidRPr="00F5488C">
        <w:t> </w:t>
      </w:r>
      <w:r w:rsidR="00475040" w:rsidRPr="00F5488C">
        <w:t>17), bendra sisteminė ekspozicija po pakartotinės dozės (</w:t>
      </w:r>
      <w:r w:rsidR="00475040" w:rsidRPr="00F5488C">
        <w:rPr>
          <w:i/>
        </w:rPr>
        <w:t>AUC</w:t>
      </w:r>
      <w:r w:rsidR="00475040" w:rsidRPr="00F5488C">
        <w:rPr>
          <w:i/>
          <w:vertAlign w:val="subscript"/>
        </w:rPr>
        <w:t>last</w:t>
      </w:r>
      <w:r w:rsidR="00475040" w:rsidRPr="00F5488C">
        <w:rPr>
          <w:vertAlign w:val="subscript"/>
        </w:rPr>
        <w:t>.</w:t>
      </w:r>
      <w:r w:rsidR="00475040" w:rsidRPr="00F5488C">
        <w:t xml:space="preserve">) buvo ekvivalentiška tiek suleidus į veną, tiek po oda. Suleidus po oda </w:t>
      </w:r>
      <w:r w:rsidR="00475040" w:rsidRPr="00F5488C">
        <w:rPr>
          <w:i/>
        </w:rPr>
        <w:t>C</w:t>
      </w:r>
      <w:r w:rsidR="00475040" w:rsidRPr="00F5488C">
        <w:rPr>
          <w:vertAlign w:val="subscript"/>
        </w:rPr>
        <w:t>max</w:t>
      </w:r>
      <w:r w:rsidR="00475040" w:rsidRPr="00F5488C">
        <w:t xml:space="preserve"> (20,</w:t>
      </w:r>
      <w:r w:rsidR="008A4E44" w:rsidRPr="00F5488C">
        <w:t>4 </w:t>
      </w:r>
      <w:r w:rsidR="00475040" w:rsidRPr="00F5488C">
        <w:t>ng/ml) buvo mažesnė nei suleidus į veną (</w:t>
      </w:r>
      <w:r w:rsidR="008A4E44" w:rsidRPr="00F5488C">
        <w:t>223 </w:t>
      </w:r>
      <w:r w:rsidR="00475040" w:rsidRPr="00F5488C">
        <w:t xml:space="preserve">ng/ml). </w:t>
      </w:r>
      <w:r w:rsidR="00475040" w:rsidRPr="00F5488C">
        <w:rPr>
          <w:i/>
        </w:rPr>
        <w:t>AUC</w:t>
      </w:r>
      <w:r w:rsidR="00475040" w:rsidRPr="00F5488C">
        <w:rPr>
          <w:vertAlign w:val="subscript"/>
        </w:rPr>
        <w:t>last.</w:t>
      </w:r>
      <w:r w:rsidR="00475040" w:rsidRPr="00F5488C">
        <w:t xml:space="preserve"> geometrinis vidutinis santykis buvo 0,99</w:t>
      </w:r>
      <w:r w:rsidR="008A4E44" w:rsidRPr="00F5488C">
        <w:t> %</w:t>
      </w:r>
      <w:r w:rsidR="00475040" w:rsidRPr="00F5488C">
        <w:t xml:space="preserve"> ir 90</w:t>
      </w:r>
      <w:r w:rsidR="008A4E44" w:rsidRPr="00F5488C">
        <w:t> </w:t>
      </w:r>
      <w:r w:rsidR="00475040" w:rsidRPr="00F5488C">
        <w:t>%, pasikliautinasis intervalas – 80,18–122,</w:t>
      </w:r>
      <w:r w:rsidR="008A4E44" w:rsidRPr="00F5488C">
        <w:t>80 </w:t>
      </w:r>
      <w:r w:rsidR="00475040" w:rsidRPr="00F5488C">
        <w:t>%.</w:t>
      </w:r>
    </w:p>
    <w:p w14:paraId="7882F5CB" w14:textId="77777777" w:rsidR="008B3CCD" w:rsidRPr="00F5488C" w:rsidRDefault="008B3CCD" w:rsidP="00357C62">
      <w:pPr>
        <w:pStyle w:val="Pagrindinistekstas"/>
        <w:spacing w:before="10"/>
        <w:jc w:val="both"/>
        <w:rPr>
          <w:sz w:val="21"/>
        </w:rPr>
      </w:pPr>
    </w:p>
    <w:p w14:paraId="531C5AE4" w14:textId="77777777" w:rsidR="008B3CCD" w:rsidRPr="00F5488C" w:rsidRDefault="00475040" w:rsidP="00357C62">
      <w:pPr>
        <w:pStyle w:val="Pagrindinistekstas"/>
        <w:spacing w:before="1"/>
        <w:jc w:val="both"/>
      </w:pPr>
      <w:r w:rsidRPr="00F5488C">
        <w:rPr>
          <w:u w:val="single"/>
        </w:rPr>
        <w:t>Pasiskirstymas</w:t>
      </w:r>
    </w:p>
    <w:p w14:paraId="4B9E8EC2" w14:textId="4AF0B628" w:rsidR="008B3CCD" w:rsidRPr="00F5488C" w:rsidRDefault="00475040" w:rsidP="00357C62">
      <w:pPr>
        <w:pStyle w:val="Pagrindinistekstas"/>
        <w:jc w:val="both"/>
      </w:pPr>
      <w:r w:rsidRPr="00F5488C">
        <w:t>Vidutinis bortezomibo pasiskirstymo tūris (V</w:t>
      </w:r>
      <w:r w:rsidRPr="00F5488C">
        <w:rPr>
          <w:vertAlign w:val="subscript"/>
        </w:rPr>
        <w:t>d</w:t>
      </w:r>
      <w:r w:rsidRPr="00F5488C">
        <w:t>) po vienkartinės ar kartotinių 1,</w:t>
      </w:r>
      <w:r w:rsidR="008A4E44" w:rsidRPr="00F5488C">
        <w:t>0 </w:t>
      </w:r>
      <w:r w:rsidRPr="00F5488C">
        <w:t>mg/m</w:t>
      </w:r>
      <w:r w:rsidRPr="00F5488C">
        <w:rPr>
          <w:vertAlign w:val="superscript"/>
        </w:rPr>
        <w:t>2</w:t>
      </w:r>
      <w:r w:rsidRPr="00F5488C">
        <w:t xml:space="preserve"> arba</w:t>
      </w:r>
      <w:r w:rsidR="00C52014" w:rsidRPr="00F5488C">
        <w:t xml:space="preserve"> </w:t>
      </w:r>
      <w:r w:rsidRPr="00F5488C">
        <w:t>1,</w:t>
      </w:r>
      <w:r w:rsidR="008A4E44" w:rsidRPr="00F5488C">
        <w:t>3 </w:t>
      </w:r>
      <w:r w:rsidRPr="00F5488C">
        <w:t>mg/m</w:t>
      </w:r>
      <w:r w:rsidRPr="00F5488C">
        <w:rPr>
          <w:vertAlign w:val="superscript"/>
        </w:rPr>
        <w:t>2</w:t>
      </w:r>
      <w:r w:rsidRPr="00F5488C">
        <w:t xml:space="preserve"> vaistinio preparato dozių į veną </w:t>
      </w:r>
      <w:r w:rsidR="0011062E" w:rsidRPr="00F5488C">
        <w:t>daugine</w:t>
      </w:r>
      <w:r w:rsidRPr="00F5488C">
        <w:t xml:space="preserve"> mieloma sergantiems pacientams svyravo nuo 1</w:t>
      </w:r>
      <w:r w:rsidR="00AB7F28" w:rsidRPr="00F5488C">
        <w:t> </w:t>
      </w:r>
      <w:r w:rsidRPr="00F5488C">
        <w:t>659</w:t>
      </w:r>
      <w:r w:rsidR="00AB7F28" w:rsidRPr="00F5488C">
        <w:t> l</w:t>
      </w:r>
      <w:r w:rsidRPr="00F5488C">
        <w:t xml:space="preserve"> iki 3</w:t>
      </w:r>
      <w:r w:rsidR="00AB7F28" w:rsidRPr="00F5488C">
        <w:t> </w:t>
      </w:r>
      <w:r w:rsidRPr="00F5488C">
        <w:t>294</w:t>
      </w:r>
      <w:r w:rsidR="00AB7F28" w:rsidRPr="00F5488C">
        <w:t> l</w:t>
      </w:r>
      <w:r w:rsidRPr="00F5488C">
        <w:t>. Tai reiškia, kad bortezomibas plačiai pasiskirsto periferiniuose audiniuose. Kai bortezomibo koncentracija yra 0,01-1,0</w:t>
      </w:r>
      <w:r w:rsidR="008A4E44" w:rsidRPr="00F5488C">
        <w:t> </w:t>
      </w:r>
      <w:r w:rsidRPr="00F5488C">
        <w:t xml:space="preserve">μg/ml, su žmogaus plazmos baltymais </w:t>
      </w:r>
      <w:r w:rsidRPr="00F5488C">
        <w:rPr>
          <w:i/>
        </w:rPr>
        <w:t xml:space="preserve">in vitro </w:t>
      </w:r>
      <w:r w:rsidRPr="00F5488C">
        <w:t>susijungia vidutiniškai 82,9</w:t>
      </w:r>
      <w:r w:rsidR="008A4E44" w:rsidRPr="00F5488C">
        <w:t> </w:t>
      </w:r>
      <w:r w:rsidRPr="00F5488C">
        <w:t>% vaistinio preparato. Su plazmos baltymais susijungusio bortezomibo frakcija nepriklauso nuo vaistinio preparato koncentracijos.</w:t>
      </w:r>
    </w:p>
    <w:p w14:paraId="1CD78744" w14:textId="77777777" w:rsidR="008B3CCD" w:rsidRPr="00F5488C" w:rsidRDefault="008B3CCD" w:rsidP="00357C62">
      <w:pPr>
        <w:pStyle w:val="Pagrindinistekstas"/>
        <w:spacing w:before="10"/>
        <w:jc w:val="both"/>
        <w:rPr>
          <w:sz w:val="21"/>
        </w:rPr>
      </w:pPr>
    </w:p>
    <w:p w14:paraId="136CFD91" w14:textId="77777777" w:rsidR="008B3CCD" w:rsidRPr="00F5488C" w:rsidRDefault="00475040" w:rsidP="00357C62">
      <w:pPr>
        <w:pStyle w:val="Pagrindinistekstas"/>
        <w:jc w:val="both"/>
      </w:pPr>
      <w:r w:rsidRPr="00F5488C">
        <w:rPr>
          <w:u w:val="single"/>
        </w:rPr>
        <w:t>Biotransformacija</w:t>
      </w:r>
    </w:p>
    <w:p w14:paraId="5748708D" w14:textId="77777777" w:rsidR="008B3CCD" w:rsidRPr="00F5488C" w:rsidRDefault="00475040" w:rsidP="00357C62">
      <w:pPr>
        <w:pStyle w:val="Pagrindinistekstas"/>
        <w:spacing w:before="2"/>
        <w:jc w:val="both"/>
      </w:pPr>
      <w:r w:rsidRPr="00F5488C">
        <w:t xml:space="preserve">Tyrimuose </w:t>
      </w:r>
      <w:r w:rsidRPr="00F5488C">
        <w:rPr>
          <w:i/>
        </w:rPr>
        <w:t xml:space="preserve">in vitro </w:t>
      </w:r>
      <w:r w:rsidRPr="00F5488C">
        <w:t>su žmogaus kepenų mikrosomomis ir komplementarios DNR išreikštais citochromo P450 izofermentais nustatyta, kad bortezomibas pirmiausiai yra metabolizuojamas oksidacijos būdu, veikiant citochromo P450 izofermentams 3A4, 2C19 ir 1A2. Pagrindinis metabolizmo būdas yra deboronavimas, kurio metu atsiranda du deboronuoti metabolitai, kurie vėliau yra hidroksilinami ir virsta keliais metabolitais. Deboronuoti bortezomibo metabolitai nepasižymi 26S proteosomą slopinančiu poveikiu.</w:t>
      </w:r>
    </w:p>
    <w:p w14:paraId="1112B900" w14:textId="77777777" w:rsidR="008B3CCD" w:rsidRPr="00F5488C" w:rsidRDefault="008B3CCD" w:rsidP="00357C62">
      <w:pPr>
        <w:pStyle w:val="Pagrindinistekstas"/>
        <w:jc w:val="both"/>
      </w:pPr>
    </w:p>
    <w:p w14:paraId="164FFE6F" w14:textId="77777777" w:rsidR="008B3CCD" w:rsidRPr="00F5488C" w:rsidRDefault="00475040" w:rsidP="00357C62">
      <w:pPr>
        <w:pStyle w:val="Pagrindinistekstas"/>
        <w:jc w:val="both"/>
      </w:pPr>
      <w:r w:rsidRPr="00F5488C">
        <w:rPr>
          <w:u w:val="single"/>
        </w:rPr>
        <w:t>Eliminacija</w:t>
      </w:r>
    </w:p>
    <w:p w14:paraId="4E41E165" w14:textId="710DEBA9" w:rsidR="008B3CCD" w:rsidRPr="00F5488C" w:rsidRDefault="00475040" w:rsidP="00357C62">
      <w:pPr>
        <w:pStyle w:val="Pagrindinistekstas"/>
        <w:jc w:val="both"/>
      </w:pPr>
      <w:r w:rsidRPr="00F5488C">
        <w:t>Vidutinio bortezomibo pusinės eliminacijos periodo (t</w:t>
      </w:r>
      <w:r w:rsidRPr="00F5488C">
        <w:rPr>
          <w:vertAlign w:val="subscript"/>
        </w:rPr>
        <w:t>1/2</w:t>
      </w:r>
      <w:r w:rsidRPr="00F5488C">
        <w:t>) po kartotinių dozių ribos yra 40-193 val. Bortezomibas iš organizmo yra šalinamas greičiau po pirmos dozės, palyginti su kartotinėmis</w:t>
      </w:r>
      <w:r w:rsidR="008A4E44" w:rsidRPr="00F5488C">
        <w:t xml:space="preserve"> </w:t>
      </w:r>
      <w:r w:rsidRPr="00F5488C">
        <w:t>dozėmis. Vidutinis bendras klirensas iš organizmo po pirmos 1,</w:t>
      </w:r>
      <w:r w:rsidR="008A4E44" w:rsidRPr="00F5488C">
        <w:t>0 </w:t>
      </w:r>
      <w:r w:rsidRPr="00F5488C">
        <w:t>mg/m</w:t>
      </w:r>
      <w:r w:rsidRPr="00F5488C">
        <w:rPr>
          <w:vertAlign w:val="superscript"/>
        </w:rPr>
        <w:t>2</w:t>
      </w:r>
      <w:r w:rsidRPr="00F5488C">
        <w:t xml:space="preserve"> ir 1,</w:t>
      </w:r>
      <w:r w:rsidR="008A4E44" w:rsidRPr="00F5488C">
        <w:t>3 </w:t>
      </w:r>
      <w:r w:rsidRPr="00F5488C">
        <w:t>mg/m</w:t>
      </w:r>
      <w:r w:rsidRPr="00F5488C">
        <w:rPr>
          <w:vertAlign w:val="superscript"/>
        </w:rPr>
        <w:t>2</w:t>
      </w:r>
      <w:r w:rsidRPr="00F5488C">
        <w:t xml:space="preserve"> vaistinio preparato dozės buvo atitinkamai </w:t>
      </w:r>
      <w:r w:rsidR="008A4E44" w:rsidRPr="00F5488C">
        <w:t>102 </w:t>
      </w:r>
      <w:r w:rsidRPr="00F5488C">
        <w:t xml:space="preserve">l/val. ir </w:t>
      </w:r>
      <w:r w:rsidR="008A4E44" w:rsidRPr="00F5488C">
        <w:t>112 </w:t>
      </w:r>
      <w:r w:rsidRPr="00F5488C">
        <w:t>l/val., o po kartotinių 1,</w:t>
      </w:r>
      <w:r w:rsidR="008A4E44" w:rsidRPr="00F5488C">
        <w:t>0 </w:t>
      </w:r>
      <w:r w:rsidRPr="00F5488C">
        <w:t>mg/m</w:t>
      </w:r>
      <w:r w:rsidRPr="00F5488C">
        <w:rPr>
          <w:vertAlign w:val="superscript"/>
        </w:rPr>
        <w:t>2</w:t>
      </w:r>
      <w:r w:rsidRPr="00F5488C">
        <w:t xml:space="preserve"> ir 1,</w:t>
      </w:r>
      <w:r w:rsidR="008A4E44" w:rsidRPr="00F5488C">
        <w:t>3 </w:t>
      </w:r>
      <w:r w:rsidRPr="00F5488C">
        <w:t>mg/m</w:t>
      </w:r>
      <w:r w:rsidRPr="00F5488C">
        <w:rPr>
          <w:vertAlign w:val="superscript"/>
        </w:rPr>
        <w:t>2</w:t>
      </w:r>
      <w:r w:rsidRPr="00F5488C">
        <w:t xml:space="preserve"> dozių svyravo atitinkamai nuo </w:t>
      </w:r>
      <w:r w:rsidR="008A4E44" w:rsidRPr="00F5488C">
        <w:t>15 </w:t>
      </w:r>
      <w:r w:rsidRPr="00F5488C">
        <w:t xml:space="preserve">l/val. iki </w:t>
      </w:r>
      <w:r w:rsidR="008A4E44" w:rsidRPr="00F5488C">
        <w:t>32 </w:t>
      </w:r>
      <w:r w:rsidRPr="00F5488C">
        <w:t xml:space="preserve">l/val. ir nuo </w:t>
      </w:r>
      <w:r w:rsidR="008A4E44" w:rsidRPr="00F5488C">
        <w:t>18 </w:t>
      </w:r>
      <w:r w:rsidRPr="00F5488C">
        <w:t xml:space="preserve">l/val. iki </w:t>
      </w:r>
      <w:r w:rsidR="008A4E44" w:rsidRPr="00F5488C">
        <w:t>32 </w:t>
      </w:r>
      <w:r w:rsidRPr="00F5488C">
        <w:t>l/val.</w:t>
      </w:r>
    </w:p>
    <w:p w14:paraId="5070AF6A" w14:textId="77777777" w:rsidR="008B3CCD" w:rsidRPr="00F5488C" w:rsidRDefault="008B3CCD" w:rsidP="00A34C51">
      <w:pPr>
        <w:pStyle w:val="Pagrindinistekstas"/>
        <w:spacing w:before="1"/>
      </w:pPr>
    </w:p>
    <w:p w14:paraId="0E06598A" w14:textId="77777777" w:rsidR="008B3CCD" w:rsidRPr="00F5488C" w:rsidRDefault="00475040" w:rsidP="00357C62">
      <w:pPr>
        <w:pStyle w:val="Pagrindinistekstas"/>
        <w:jc w:val="both"/>
      </w:pPr>
      <w:r w:rsidRPr="00F5488C">
        <w:rPr>
          <w:u w:val="single"/>
        </w:rPr>
        <w:t>Ypatingos populiacijos</w:t>
      </w:r>
    </w:p>
    <w:p w14:paraId="24A5C96B" w14:textId="77777777" w:rsidR="008B3CCD" w:rsidRPr="00F5488C" w:rsidRDefault="00475040" w:rsidP="00357C62">
      <w:pPr>
        <w:spacing w:before="2"/>
        <w:jc w:val="both"/>
        <w:rPr>
          <w:i/>
        </w:rPr>
      </w:pPr>
      <w:r w:rsidRPr="00F5488C">
        <w:rPr>
          <w:i/>
        </w:rPr>
        <w:t>Sutrikusi kepenų funkcija</w:t>
      </w:r>
    </w:p>
    <w:p w14:paraId="072CCFE3" w14:textId="3E16953A" w:rsidR="008B3CCD" w:rsidRPr="00F5488C" w:rsidRDefault="00475040" w:rsidP="00357C62">
      <w:pPr>
        <w:pStyle w:val="Pagrindinistekstas"/>
        <w:jc w:val="both"/>
      </w:pPr>
      <w:r w:rsidRPr="00F5488C">
        <w:t>Kepenų veiklos sutrikimo įtaka bortezomibo farmakokinetikai buvo įvertinta I fazės tyrime per pirmąjį gydymo ciklą, kurio metu buvo gydytas 61 pacientas visų pirma su solidiniais navikais ir įvairaus laipsnio kepenų pakenkimu, kuriems buvo skirtos nuo 0,5 iki 1,</w:t>
      </w:r>
      <w:r w:rsidR="008A4E44" w:rsidRPr="00F5488C">
        <w:t>3 </w:t>
      </w:r>
      <w:r w:rsidRPr="00F5488C">
        <w:t>mg/m</w:t>
      </w:r>
      <w:r w:rsidRPr="00F5488C">
        <w:rPr>
          <w:vertAlign w:val="superscript"/>
        </w:rPr>
        <w:t>2</w:t>
      </w:r>
      <w:r w:rsidRPr="00F5488C">
        <w:t xml:space="preserve"> bortezomibo dozės.</w:t>
      </w:r>
    </w:p>
    <w:p w14:paraId="5D2FEBEA" w14:textId="77777777" w:rsidR="008B3CCD" w:rsidRPr="00F5488C" w:rsidRDefault="008B3CCD" w:rsidP="00357C62">
      <w:pPr>
        <w:pStyle w:val="Pagrindinistekstas"/>
        <w:jc w:val="both"/>
      </w:pPr>
    </w:p>
    <w:p w14:paraId="127A4F8B" w14:textId="14F30597" w:rsidR="008B3CCD" w:rsidRPr="00F5488C" w:rsidRDefault="00475040" w:rsidP="00357C62">
      <w:pPr>
        <w:pStyle w:val="Pagrindinistekstas"/>
        <w:jc w:val="both"/>
      </w:pPr>
      <w:r w:rsidRPr="00F5488C">
        <w:t xml:space="preserve">Palyginti su pacientais, kurių kepenų funkcija buvo normali, lengvas kepenų veiklos sutrikimas neturėjo įtakos pagal dozę koreguotam bortezomibo </w:t>
      </w:r>
      <w:r w:rsidRPr="00F5488C">
        <w:rPr>
          <w:i/>
        </w:rPr>
        <w:t>AUC</w:t>
      </w:r>
      <w:r w:rsidRPr="00F5488C">
        <w:t xml:space="preserve">. Vis dėlto, pagal dozę koreguoto bortezomibo </w:t>
      </w:r>
      <w:r w:rsidRPr="00F5488C">
        <w:rPr>
          <w:i/>
        </w:rPr>
        <w:t xml:space="preserve">AUC </w:t>
      </w:r>
      <w:r w:rsidRPr="00F5488C">
        <w:t xml:space="preserve">vidutiniai rodmenys pacientų, kuriems buvo vidutinio sunkumo ar sunkus kepenų </w:t>
      </w:r>
      <w:r w:rsidR="00AB7F28" w:rsidRPr="00F5488C">
        <w:t xml:space="preserve">funkcijos </w:t>
      </w:r>
      <w:r w:rsidRPr="00F5488C">
        <w:t>sutrikimas, organizme padidėjo maždaug 60</w:t>
      </w:r>
      <w:r w:rsidR="008A4E44" w:rsidRPr="00F5488C">
        <w:t> </w:t>
      </w:r>
      <w:r w:rsidRPr="00F5488C">
        <w:t xml:space="preserve">%. Pacientams, kuriems yra vidutinio sunkumo ar sunkus kepenų </w:t>
      </w:r>
      <w:r w:rsidR="00AB7F28" w:rsidRPr="00F5488C">
        <w:t xml:space="preserve">funkcijos </w:t>
      </w:r>
      <w:r w:rsidRPr="00F5488C">
        <w:t>sutrikimas, rekomenduojama skirti mažesnę pradinę dozę ir šie pacientai turi būti atidžiai stebimi (žr. 6 lentelę 4.2 skyriuje).</w:t>
      </w:r>
    </w:p>
    <w:p w14:paraId="794A51AC" w14:textId="77777777" w:rsidR="008B3CCD" w:rsidRPr="00F5488C" w:rsidRDefault="008B3CCD" w:rsidP="00357C62">
      <w:pPr>
        <w:pStyle w:val="Pagrindinistekstas"/>
        <w:spacing w:before="9"/>
        <w:jc w:val="both"/>
        <w:rPr>
          <w:sz w:val="21"/>
        </w:rPr>
      </w:pPr>
    </w:p>
    <w:p w14:paraId="332C2CF2" w14:textId="77777777" w:rsidR="008B3CCD" w:rsidRPr="00F5488C" w:rsidRDefault="00475040" w:rsidP="00357C62">
      <w:pPr>
        <w:jc w:val="both"/>
        <w:rPr>
          <w:i/>
        </w:rPr>
      </w:pPr>
      <w:r w:rsidRPr="00F5488C">
        <w:rPr>
          <w:i/>
        </w:rPr>
        <w:t>Sutrikusi inkstų funkcija</w:t>
      </w:r>
    </w:p>
    <w:p w14:paraId="7DEDF5AD" w14:textId="077B0D18" w:rsidR="008B3CCD" w:rsidRPr="00F5488C" w:rsidRDefault="00475040" w:rsidP="00357C62">
      <w:pPr>
        <w:pStyle w:val="Pagrindinistekstas"/>
        <w:spacing w:before="2"/>
        <w:jc w:val="both"/>
      </w:pPr>
      <w:r w:rsidRPr="00F5488C">
        <w:t xml:space="preserve">Atlikto farmakokinetikos tyrimo metu pacientai, kuriems yra įvairaus sunkumo inkstų </w:t>
      </w:r>
      <w:r w:rsidR="0098644B" w:rsidRPr="00F5488C">
        <w:t xml:space="preserve">funkcijos </w:t>
      </w:r>
      <w:r w:rsidRPr="00F5488C">
        <w:t>sutrikimas, buvo suskirstyti atsižvelgiant į kreatinino klirenso (CrCL) rodmenis į tokias grupes: normalios inkstų funkcijos (CrCL</w:t>
      </w:r>
      <w:r w:rsidR="008A4E44" w:rsidRPr="00F5488C">
        <w:t> </w:t>
      </w:r>
      <w:r w:rsidRPr="00F5488C">
        <w:t>≥</w:t>
      </w:r>
      <w:r w:rsidR="008A4E44" w:rsidRPr="00F5488C">
        <w:t> </w:t>
      </w:r>
      <w:r w:rsidRPr="00F5488C">
        <w:t>60</w:t>
      </w:r>
      <w:r w:rsidR="008A4E44" w:rsidRPr="00F5488C">
        <w:t> </w:t>
      </w:r>
      <w:r w:rsidRPr="00F5488C">
        <w:t>ml/min./1,73</w:t>
      </w:r>
      <w:r w:rsidR="008A4E44" w:rsidRPr="00F5488C">
        <w:t> </w:t>
      </w:r>
      <w:r w:rsidRPr="00F5488C">
        <w:t>m</w:t>
      </w:r>
      <w:r w:rsidRPr="00F5488C">
        <w:rPr>
          <w:vertAlign w:val="superscript"/>
        </w:rPr>
        <w:t>2</w:t>
      </w:r>
      <w:r w:rsidRPr="00F5488C">
        <w:t>, n</w:t>
      </w:r>
      <w:r w:rsidR="008A4E44" w:rsidRPr="00F5488C">
        <w:t> </w:t>
      </w:r>
      <w:r w:rsidRPr="00F5488C">
        <w:t>=</w:t>
      </w:r>
      <w:r w:rsidR="008A4E44" w:rsidRPr="00F5488C">
        <w:t> </w:t>
      </w:r>
      <w:r w:rsidRPr="00F5488C">
        <w:t xml:space="preserve">12), lengvo inkstų </w:t>
      </w:r>
      <w:r w:rsidR="0098644B" w:rsidRPr="00F5488C">
        <w:t xml:space="preserve">funkcijos </w:t>
      </w:r>
      <w:r w:rsidRPr="00F5488C">
        <w:t>sutrikimo (CrCL</w:t>
      </w:r>
      <w:r w:rsidR="008A4E44" w:rsidRPr="00F5488C">
        <w:t> </w:t>
      </w:r>
      <w:r w:rsidRPr="00F5488C">
        <w:t>=</w:t>
      </w:r>
      <w:r w:rsidR="008A4E44" w:rsidRPr="00F5488C">
        <w:t> </w:t>
      </w:r>
      <w:r w:rsidRPr="00F5488C">
        <w:t>40-59 ml/min./1,73</w:t>
      </w:r>
      <w:r w:rsidR="008A4E44" w:rsidRPr="00F5488C">
        <w:t> </w:t>
      </w:r>
      <w:r w:rsidRPr="00F5488C">
        <w:t>m</w:t>
      </w:r>
      <w:r w:rsidRPr="00F5488C">
        <w:rPr>
          <w:vertAlign w:val="superscript"/>
        </w:rPr>
        <w:t>2</w:t>
      </w:r>
      <w:r w:rsidRPr="00F5488C">
        <w:t xml:space="preserve">, n = 10), vidutinio sunkumo inkstų </w:t>
      </w:r>
      <w:r w:rsidR="0098644B" w:rsidRPr="00F5488C">
        <w:t xml:space="preserve">funkcijos </w:t>
      </w:r>
      <w:r w:rsidRPr="00F5488C">
        <w:t>sutrikimo</w:t>
      </w:r>
      <w:r w:rsidR="008A4E44" w:rsidRPr="00F5488C">
        <w:t xml:space="preserve"> </w:t>
      </w:r>
      <w:r w:rsidRPr="00F5488C">
        <w:t>(CrCL</w:t>
      </w:r>
      <w:r w:rsidR="008A4E44" w:rsidRPr="00F5488C">
        <w:t> </w:t>
      </w:r>
      <w:r w:rsidRPr="00F5488C">
        <w:t>=</w:t>
      </w:r>
      <w:r w:rsidR="008A4E44" w:rsidRPr="00F5488C">
        <w:t> </w:t>
      </w:r>
      <w:r w:rsidRPr="00F5488C">
        <w:t>20</w:t>
      </w:r>
      <w:r w:rsidR="00652D44" w:rsidRPr="00F5488C">
        <w:noBreakHyphen/>
      </w:r>
      <w:r w:rsidRPr="00F5488C">
        <w:t>39</w:t>
      </w:r>
      <w:r w:rsidR="008A4E44" w:rsidRPr="00F5488C">
        <w:t> </w:t>
      </w:r>
      <w:r w:rsidRPr="00F5488C">
        <w:t>ml/min./1,73</w:t>
      </w:r>
      <w:r w:rsidR="008A4E44" w:rsidRPr="00F5488C">
        <w:t> </w:t>
      </w:r>
      <w:r w:rsidRPr="00F5488C">
        <w:t>m</w:t>
      </w:r>
      <w:r w:rsidRPr="00F5488C">
        <w:rPr>
          <w:vertAlign w:val="superscript"/>
        </w:rPr>
        <w:t>2</w:t>
      </w:r>
      <w:r w:rsidRPr="00F5488C">
        <w:t>, n</w:t>
      </w:r>
      <w:r w:rsidR="008A4E44" w:rsidRPr="00F5488C">
        <w:t> </w:t>
      </w:r>
      <w:r w:rsidRPr="00F5488C">
        <w:t>=</w:t>
      </w:r>
      <w:r w:rsidR="008A4E44" w:rsidRPr="00F5488C">
        <w:t> </w:t>
      </w:r>
      <w:r w:rsidRPr="00F5488C">
        <w:t xml:space="preserve">9) ir sunkaus inkstų </w:t>
      </w:r>
      <w:r w:rsidR="0098644B" w:rsidRPr="00F5488C">
        <w:t xml:space="preserve">funkcijos </w:t>
      </w:r>
      <w:r w:rsidRPr="00F5488C">
        <w:t>sutrikimo</w:t>
      </w:r>
      <w:r w:rsidR="008A4E44" w:rsidRPr="00F5488C">
        <w:t xml:space="preserve"> </w:t>
      </w:r>
      <w:r w:rsidRPr="00F5488C">
        <w:lastRenderedPageBreak/>
        <w:t>(CrCL</w:t>
      </w:r>
      <w:r w:rsidR="008A4E44" w:rsidRPr="00F5488C">
        <w:t> </w:t>
      </w:r>
      <w:r w:rsidRPr="00F5488C">
        <w:t>&lt;</w:t>
      </w:r>
      <w:r w:rsidR="008A4E44" w:rsidRPr="00F5488C">
        <w:t> </w:t>
      </w:r>
      <w:r w:rsidR="00C26CC0" w:rsidRPr="00F5488C">
        <w:t>20 </w:t>
      </w:r>
      <w:r w:rsidRPr="00F5488C">
        <w:t>ml/min./1,73</w:t>
      </w:r>
      <w:r w:rsidR="00652D44" w:rsidRPr="00F5488C">
        <w:t> </w:t>
      </w:r>
      <w:r w:rsidRPr="00F5488C">
        <w:t>m</w:t>
      </w:r>
      <w:r w:rsidRPr="00F5488C">
        <w:rPr>
          <w:vertAlign w:val="superscript"/>
        </w:rPr>
        <w:t>2</w:t>
      </w:r>
      <w:r w:rsidRPr="00F5488C">
        <w:t>, n</w:t>
      </w:r>
      <w:r w:rsidR="008A4E44" w:rsidRPr="00F5488C">
        <w:t> </w:t>
      </w:r>
      <w:r w:rsidRPr="00F5488C">
        <w:t>=</w:t>
      </w:r>
      <w:r w:rsidR="008A4E44" w:rsidRPr="00F5488C">
        <w:t> </w:t>
      </w:r>
      <w:r w:rsidRPr="00F5488C">
        <w:t>3). Tyrime dalyvavo ir pacientai (n</w:t>
      </w:r>
      <w:r w:rsidR="008A4E44" w:rsidRPr="00F5488C">
        <w:t> </w:t>
      </w:r>
      <w:r w:rsidRPr="00F5488C">
        <w:t>=</w:t>
      </w:r>
      <w:r w:rsidR="008A4E44" w:rsidRPr="00F5488C">
        <w:t> </w:t>
      </w:r>
      <w:r w:rsidRPr="00F5488C">
        <w:t>8), kuriems buvo atliekamos dializės ir vartojama vaistinio preparato dozė po dializės seanso. Pacientams du kartus per savaitę į veną buvo leidžiamos nuo 0,7</w:t>
      </w:r>
      <w:r w:rsidR="008A4E44" w:rsidRPr="00F5488C">
        <w:t> </w:t>
      </w:r>
      <w:r w:rsidRPr="00F5488C">
        <w:t>mg/m</w:t>
      </w:r>
      <w:r w:rsidRPr="00F5488C">
        <w:rPr>
          <w:vertAlign w:val="superscript"/>
        </w:rPr>
        <w:t>2</w:t>
      </w:r>
      <w:r w:rsidRPr="00F5488C">
        <w:t xml:space="preserve"> iki 1,</w:t>
      </w:r>
      <w:r w:rsidR="00652D44" w:rsidRPr="00F5488C">
        <w:t>3 </w:t>
      </w:r>
      <w:r w:rsidRPr="00F5488C">
        <w:t>mg/m</w:t>
      </w:r>
      <w:r w:rsidRPr="00F5488C">
        <w:rPr>
          <w:vertAlign w:val="superscript"/>
        </w:rPr>
        <w:t>2</w:t>
      </w:r>
      <w:r w:rsidRPr="00F5488C">
        <w:t xml:space="preserve"> </w:t>
      </w:r>
      <w:r w:rsidR="00646182" w:rsidRPr="00F5488C">
        <w:t>Bortezomib STADA</w:t>
      </w:r>
      <w:r w:rsidRPr="00F5488C">
        <w:t xml:space="preserve"> dozės. </w:t>
      </w:r>
      <w:r w:rsidR="00646182" w:rsidRPr="00F5488C">
        <w:t>Bortezomib STADA</w:t>
      </w:r>
      <w:r w:rsidRPr="00F5488C">
        <w:t xml:space="preserve"> ekspozicija (nuo dozės priklausomas </w:t>
      </w:r>
      <w:r w:rsidRPr="00F5488C">
        <w:rPr>
          <w:i/>
        </w:rPr>
        <w:t xml:space="preserve">AUC </w:t>
      </w:r>
      <w:r w:rsidRPr="00F5488C">
        <w:t>ir C</w:t>
      </w:r>
      <w:r w:rsidRPr="00F5488C">
        <w:rPr>
          <w:vertAlign w:val="subscript"/>
        </w:rPr>
        <w:t>max</w:t>
      </w:r>
      <w:r w:rsidRPr="00F5488C">
        <w:t>) visose grupėse buvo panaši (žr. 4.2 skyrių).</w:t>
      </w:r>
    </w:p>
    <w:p w14:paraId="2CF6EA61" w14:textId="77777777" w:rsidR="008B3CCD" w:rsidRPr="00F5488C" w:rsidRDefault="008B3CCD" w:rsidP="00357C62">
      <w:pPr>
        <w:pStyle w:val="Pagrindinistekstas"/>
        <w:jc w:val="both"/>
      </w:pPr>
    </w:p>
    <w:p w14:paraId="178A60E2" w14:textId="77777777" w:rsidR="008B3CCD" w:rsidRPr="00F5488C" w:rsidRDefault="00475040" w:rsidP="00357C62">
      <w:pPr>
        <w:jc w:val="both"/>
        <w:rPr>
          <w:i/>
        </w:rPr>
      </w:pPr>
      <w:r w:rsidRPr="00F5488C">
        <w:rPr>
          <w:i/>
        </w:rPr>
        <w:t>Amžius</w:t>
      </w:r>
    </w:p>
    <w:p w14:paraId="32B3892E" w14:textId="78CB3EA6" w:rsidR="008B3CCD" w:rsidRPr="00F5488C" w:rsidRDefault="00475040" w:rsidP="00357C62">
      <w:pPr>
        <w:pStyle w:val="Pagrindinistekstas"/>
        <w:jc w:val="both"/>
      </w:pPr>
      <w:r w:rsidRPr="00F5488C">
        <w:t>Bortezomibo farmakokinetikos savybės buvo apibūdintos po 1,3</w:t>
      </w:r>
      <w:r w:rsidR="00652D44" w:rsidRPr="00F5488C">
        <w:t> </w:t>
      </w:r>
      <w:r w:rsidRPr="00F5488C">
        <w:t>mg/m</w:t>
      </w:r>
      <w:r w:rsidRPr="00F5488C">
        <w:rPr>
          <w:vertAlign w:val="superscript"/>
        </w:rPr>
        <w:t>2</w:t>
      </w:r>
      <w:r w:rsidRPr="00F5488C">
        <w:t xml:space="preserve"> dozių suleidimo du kartus per savaitę boliusu į veną 104 vaikų populiacijos pacientams (2-16 metų), kuriems buvo diagnozuota ūminė limfoblastinė leukemija (ŪLL) ar ūminė mieloidinė leukemija (ŪML). Remiantis farmakokinetikos duomenų populiacijoje analize, bortezomibo klirensas didėjo didėjant kūno paviršiaus plotui (KPP). Klirenso geometrinis vidurkis (%CV) buvo 7,79 (25</w:t>
      </w:r>
      <w:r w:rsidR="00C80234" w:rsidRPr="00F5488C">
        <w:t> </w:t>
      </w:r>
      <w:r w:rsidRPr="00F5488C">
        <w:t>%)</w:t>
      </w:r>
      <w:r w:rsidR="0098644B" w:rsidRPr="00F5488C">
        <w:t> </w:t>
      </w:r>
      <w:r w:rsidRPr="00F5488C">
        <w:t>l/val./m</w:t>
      </w:r>
      <w:r w:rsidRPr="00F5488C">
        <w:rPr>
          <w:vertAlign w:val="superscript"/>
        </w:rPr>
        <w:t>2</w:t>
      </w:r>
      <w:r w:rsidRPr="00F5488C">
        <w:t xml:space="preserve">, pasiskirstymo tūris </w:t>
      </w:r>
      <w:r w:rsidR="00652D44" w:rsidRPr="00F5488C">
        <w:t xml:space="preserve">nusistovėjus </w:t>
      </w:r>
      <w:r w:rsidRPr="00F5488C">
        <w:t>pusiausvyr</w:t>
      </w:r>
      <w:r w:rsidR="00652D44" w:rsidRPr="00F5488C">
        <w:t>inei</w:t>
      </w:r>
      <w:r w:rsidRPr="00F5488C">
        <w:t xml:space="preserve"> </w:t>
      </w:r>
      <w:r w:rsidR="00652D44" w:rsidRPr="00F5488C">
        <w:t xml:space="preserve">koncentracijai </w:t>
      </w:r>
      <w:r w:rsidRPr="00F5488C">
        <w:t>buvo 834 (39</w:t>
      </w:r>
      <w:r w:rsidR="00C80234" w:rsidRPr="00F5488C">
        <w:t> </w:t>
      </w:r>
      <w:r w:rsidRPr="00F5488C">
        <w:t>%)</w:t>
      </w:r>
      <w:r w:rsidR="0098644B" w:rsidRPr="00F5488C">
        <w:t> </w:t>
      </w:r>
      <w:r w:rsidRPr="00F5488C">
        <w:t>l/m</w:t>
      </w:r>
      <w:r w:rsidRPr="00F5488C">
        <w:rPr>
          <w:vertAlign w:val="superscript"/>
        </w:rPr>
        <w:t>2</w:t>
      </w:r>
      <w:r w:rsidRPr="00F5488C">
        <w:t>, o pusinės eliminacijos periodas truko 100 (44</w:t>
      </w:r>
      <w:r w:rsidR="00C80234" w:rsidRPr="00F5488C">
        <w:t> </w:t>
      </w:r>
      <w:r w:rsidRPr="00F5488C">
        <w:t>%) valandų. Koregavus duomenis pagal KPP poveikį, kiti demografiniai rodmenys, tokie kaip amžius, kūno masė ir lytis kliniškai reikšmingos įtakos bortezomibo klirensui neturėjo. Pagal KPP normalizuotas bortezomibo klirensas vaikų populiacijos pacientų organizme buvo panašus į stebėtą suaugusiesiems.</w:t>
      </w:r>
    </w:p>
    <w:p w14:paraId="2CA283B4" w14:textId="77777777" w:rsidR="008B3CCD" w:rsidRPr="00F5488C" w:rsidRDefault="008B3CCD" w:rsidP="00A34C51">
      <w:pPr>
        <w:pStyle w:val="Pagrindinistekstas"/>
        <w:spacing w:before="6"/>
      </w:pPr>
    </w:p>
    <w:p w14:paraId="71A349A2" w14:textId="77777777" w:rsidR="008B3CCD" w:rsidRPr="00F5488C" w:rsidRDefault="00475040" w:rsidP="00B042E9">
      <w:pPr>
        <w:pStyle w:val="Antrat1"/>
        <w:numPr>
          <w:ilvl w:val="1"/>
          <w:numId w:val="13"/>
        </w:numPr>
        <w:tabs>
          <w:tab w:val="left" w:pos="802"/>
          <w:tab w:val="left" w:pos="803"/>
        </w:tabs>
        <w:ind w:left="0" w:firstLine="0"/>
      </w:pPr>
      <w:r w:rsidRPr="00F5488C">
        <w:t>Ikiklinikinių saugumo tyrimų</w:t>
      </w:r>
      <w:r w:rsidRPr="00F5488C">
        <w:rPr>
          <w:spacing w:val="-4"/>
        </w:rPr>
        <w:t xml:space="preserve"> </w:t>
      </w:r>
      <w:r w:rsidRPr="00F5488C">
        <w:t>duomenys</w:t>
      </w:r>
    </w:p>
    <w:p w14:paraId="204CC35D" w14:textId="77777777" w:rsidR="008B3CCD" w:rsidRPr="00F5488C" w:rsidRDefault="008B3CCD" w:rsidP="00B042E9">
      <w:pPr>
        <w:pStyle w:val="Pagrindinistekstas"/>
        <w:spacing w:before="7"/>
        <w:rPr>
          <w:b/>
          <w:sz w:val="21"/>
        </w:rPr>
      </w:pPr>
    </w:p>
    <w:p w14:paraId="3BEF95D6" w14:textId="3B9F3071" w:rsidR="008B3CCD" w:rsidRPr="00F5488C" w:rsidRDefault="00475040" w:rsidP="00357C62">
      <w:pPr>
        <w:pStyle w:val="Pagrindinistekstas"/>
        <w:jc w:val="both"/>
      </w:pPr>
      <w:r w:rsidRPr="00F5488C">
        <w:t xml:space="preserve">Nustatytas klastogeninis bortezomibo aktyvumas (struktūrinės chromosominės aberacijos) atliekant </w:t>
      </w:r>
      <w:r w:rsidRPr="00F5488C">
        <w:rPr>
          <w:i/>
        </w:rPr>
        <w:t xml:space="preserve">in vitro </w:t>
      </w:r>
      <w:r w:rsidRPr="00F5488C">
        <w:t>chromosomų aberacijos testą su kiniškųjų žiurkėnų kiaušidžių (KŽK) ląstelėmis, vartojant 3,</w:t>
      </w:r>
      <w:r w:rsidR="00C52014" w:rsidRPr="00F5488C">
        <w:t>125 </w:t>
      </w:r>
      <w:r w:rsidRPr="00F5488C">
        <w:t xml:space="preserve">μg/ml koncentraciją, kuri buvo mažiausia vertinta koncentracija. Atliekant </w:t>
      </w:r>
      <w:r w:rsidRPr="00F5488C">
        <w:rPr>
          <w:i/>
        </w:rPr>
        <w:t xml:space="preserve">in vitro </w:t>
      </w:r>
      <w:r w:rsidRPr="00F5488C">
        <w:t>mutageninio poveikio testą (</w:t>
      </w:r>
      <w:r w:rsidRPr="00F5488C">
        <w:rPr>
          <w:i/>
        </w:rPr>
        <w:t xml:space="preserve">Ames </w:t>
      </w:r>
      <w:r w:rsidRPr="00F5488C">
        <w:t>testą) ir in vivo mikrobranduolių testą pelėms, bortezomibo genotoksinio poveikio nenustatyta.</w:t>
      </w:r>
    </w:p>
    <w:p w14:paraId="7153FE6B" w14:textId="77777777" w:rsidR="008B3CCD" w:rsidRPr="00F5488C" w:rsidRDefault="008B3CCD" w:rsidP="00357C62">
      <w:pPr>
        <w:pStyle w:val="Pagrindinistekstas"/>
        <w:spacing w:before="10"/>
        <w:jc w:val="both"/>
        <w:rPr>
          <w:sz w:val="21"/>
        </w:rPr>
      </w:pPr>
    </w:p>
    <w:p w14:paraId="3E543A3E" w14:textId="7643C8DB" w:rsidR="008B3CCD" w:rsidRPr="00F5488C" w:rsidRDefault="00475040" w:rsidP="00C52014">
      <w:pPr>
        <w:pStyle w:val="Pagrindinistekstas"/>
        <w:jc w:val="both"/>
      </w:pPr>
      <w:r w:rsidRPr="00F5488C">
        <w:t>Toksinio poveikio žiurkių ir triušių raidai tyrimai parodė, kad preparatas pavojingas embriono ir vaisiaus gyvybei, jei dozės patelei buvo toksinės, tačiau tiesioginio toksinio poveikio embrionui ir vaisiui nepastebėta, jei dozės patelei buvo mažesnės negu toksinės dozes. Vaisingumo tyrimų neatlikta, tačiau lytinės sistemos audiniai buvo tiriami bendrojo toksinio poveikio tyrimų metu. Šešių mėnesių žiurkių tyrimo metu nustatytas degeneracinis poveikis ir sėklidėms, ir kiaušidėms. Todėl manoma, kad bortezomibas gali turėti įtakos patinų ir patelių vaisingumui. Perinatalinės ir postnatalinės raidos tyrimų neatlikta.</w:t>
      </w:r>
    </w:p>
    <w:p w14:paraId="217D65FB" w14:textId="77777777" w:rsidR="00C52014" w:rsidRPr="00F5488C" w:rsidRDefault="00C52014" w:rsidP="00357C62">
      <w:pPr>
        <w:pStyle w:val="Pagrindinistekstas"/>
        <w:jc w:val="both"/>
      </w:pPr>
    </w:p>
    <w:p w14:paraId="22208C0F" w14:textId="77777777" w:rsidR="008B3CCD" w:rsidRPr="00F5488C" w:rsidRDefault="00475040" w:rsidP="00357C62">
      <w:pPr>
        <w:pStyle w:val="Pagrindinistekstas"/>
        <w:jc w:val="both"/>
      </w:pPr>
      <w:r w:rsidRPr="00F5488C">
        <w:t>Daugiacikliai bendrojo toksinio poveikio tyrimai, atlikti su žiurkėmis ir beždžionėmis, parodė, kad labiausiai veikiami organai yra virškinimo traktas (toksinis poveikis pasireiškia vėmimu ir (ar) viduriavimu), hemopoezinis ir limfinis audinys (pasireiškia citopenija periferiniame kraujyje, limfinio audinio atrofija, sumažėja hemopoezinių kaulų čiulpų ląstelių skaičius), taip pat pasireiškia periferinė neuropatija (beždžionėms, pelėms ir šunims), apimanti sensorinių nervų aksonus, bei neryškūs inkstų pokyčiai. Nutraukus gydymą, visi šie paveikti organai iš dalies ar visiškai atsigavo.</w:t>
      </w:r>
    </w:p>
    <w:p w14:paraId="55A9F07E" w14:textId="77777777" w:rsidR="008B3CCD" w:rsidRPr="00F5488C" w:rsidRDefault="008B3CCD" w:rsidP="00357C62">
      <w:pPr>
        <w:pStyle w:val="Pagrindinistekstas"/>
        <w:jc w:val="both"/>
      </w:pPr>
    </w:p>
    <w:p w14:paraId="737BF1D4" w14:textId="77777777" w:rsidR="008B3CCD" w:rsidRPr="00F5488C" w:rsidRDefault="00475040" w:rsidP="00357C62">
      <w:pPr>
        <w:pStyle w:val="Pagrindinistekstas"/>
        <w:spacing w:before="1"/>
        <w:jc w:val="both"/>
      </w:pPr>
      <w:r w:rsidRPr="00F5488C">
        <w:t>Su gyvūnais atlikti tyrimai rodo, kad bortezomibas, jei ir prasiskverbia pro hematoencefalinį barjerą, tai labai mažai, ir šių duomenų reikšmė žmonėms nėra žinoma.</w:t>
      </w:r>
    </w:p>
    <w:p w14:paraId="74F94CF8" w14:textId="77777777" w:rsidR="008B3CCD" w:rsidRPr="00F5488C" w:rsidRDefault="008B3CCD" w:rsidP="00357C62">
      <w:pPr>
        <w:pStyle w:val="Pagrindinistekstas"/>
        <w:spacing w:before="1"/>
        <w:jc w:val="both"/>
      </w:pPr>
    </w:p>
    <w:p w14:paraId="1B0AC925" w14:textId="7985F5C7" w:rsidR="008B3CCD" w:rsidRPr="00F5488C" w:rsidRDefault="00475040" w:rsidP="00357C62">
      <w:pPr>
        <w:pStyle w:val="Pagrindinistekstas"/>
        <w:spacing w:before="1"/>
        <w:jc w:val="both"/>
      </w:pPr>
      <w:r w:rsidRPr="00F5488C">
        <w:t>Su beždžionėmis ir šunimis atlikti kardiovaskulinio saugumo farmakologijos tyrimai parodė, kad į veną sušvirkštos maždaug nuo dviejų iki trijų kartų didesnės už rekomenduojamas vartoti klinikinėje praktikoje skaičiuojant mg/m</w:t>
      </w:r>
      <w:r w:rsidRPr="00F5488C">
        <w:rPr>
          <w:vertAlign w:val="superscript"/>
        </w:rPr>
        <w:t>2</w:t>
      </w:r>
      <w:r w:rsidRPr="00F5488C">
        <w:t xml:space="preserve"> žmogaus kūno paviršiaus ploto, vaisto dozės yra susijusios su širdies susitraukimų dažnio padidėjimu, širdies raumens </w:t>
      </w:r>
      <w:r w:rsidR="0098644B" w:rsidRPr="00F5488C">
        <w:t xml:space="preserve">kontraktiliškumo </w:t>
      </w:r>
      <w:r w:rsidRPr="00F5488C">
        <w:t xml:space="preserve">sumažėjimu, hipotenzija ir mirtimi. Šunų sumažėjęs širdies raumens </w:t>
      </w:r>
      <w:r w:rsidR="0098644B" w:rsidRPr="00F5488C">
        <w:t xml:space="preserve">kontraktiliškumas </w:t>
      </w:r>
      <w:r w:rsidRPr="00F5488C">
        <w:t>ir hipotenzija reagavo, greitai paskyrus teigiamu inotropiniu poveikiu pasižyminčių ar kraujospūdį didinančių preparatų. Be to, tyrimų su šunimis metu buvo stebimas nežymus koreguoto QT intervalo pailgėjimas.</w:t>
      </w:r>
    </w:p>
    <w:p w14:paraId="07D35E72" w14:textId="77777777" w:rsidR="008B3CCD" w:rsidRPr="00F5488C" w:rsidRDefault="008B3CCD" w:rsidP="00357C62">
      <w:pPr>
        <w:pStyle w:val="Pagrindinistekstas"/>
        <w:jc w:val="both"/>
        <w:rPr>
          <w:sz w:val="24"/>
        </w:rPr>
      </w:pPr>
    </w:p>
    <w:p w14:paraId="52DAF243" w14:textId="77777777" w:rsidR="008B3CCD" w:rsidRPr="00F5488C" w:rsidRDefault="008B3CCD" w:rsidP="00B042E9">
      <w:pPr>
        <w:pStyle w:val="Pagrindinistekstas"/>
        <w:spacing w:before="3"/>
        <w:rPr>
          <w:sz w:val="20"/>
        </w:rPr>
      </w:pPr>
    </w:p>
    <w:p w14:paraId="348CCCAE" w14:textId="77777777" w:rsidR="008B3CCD" w:rsidRPr="00F5488C" w:rsidRDefault="00475040" w:rsidP="00B042E9">
      <w:pPr>
        <w:pStyle w:val="Antrat1"/>
        <w:numPr>
          <w:ilvl w:val="0"/>
          <w:numId w:val="28"/>
        </w:numPr>
        <w:tabs>
          <w:tab w:val="left" w:pos="802"/>
          <w:tab w:val="left" w:pos="803"/>
        </w:tabs>
        <w:ind w:left="0" w:firstLine="0"/>
      </w:pPr>
      <w:r w:rsidRPr="00F5488C">
        <w:t>FARMACINĖ</w:t>
      </w:r>
      <w:r w:rsidRPr="00F5488C">
        <w:rPr>
          <w:spacing w:val="-2"/>
        </w:rPr>
        <w:t xml:space="preserve"> </w:t>
      </w:r>
      <w:r w:rsidRPr="00F5488C">
        <w:t>INFORMACIJA</w:t>
      </w:r>
    </w:p>
    <w:p w14:paraId="18950EF9" w14:textId="77777777" w:rsidR="008B3CCD" w:rsidRPr="00F5488C" w:rsidRDefault="008B3CCD" w:rsidP="004608D9">
      <w:pPr>
        <w:pStyle w:val="Pagrindinistekstas"/>
        <w:rPr>
          <w:b/>
        </w:rPr>
      </w:pPr>
    </w:p>
    <w:p w14:paraId="296C1F2E" w14:textId="77777777" w:rsidR="008B3CCD" w:rsidRPr="00F5488C" w:rsidRDefault="00475040" w:rsidP="004608D9">
      <w:pPr>
        <w:pStyle w:val="Sraopastraipa"/>
        <w:numPr>
          <w:ilvl w:val="1"/>
          <w:numId w:val="28"/>
        </w:numPr>
        <w:tabs>
          <w:tab w:val="left" w:pos="802"/>
          <w:tab w:val="left" w:pos="803"/>
        </w:tabs>
        <w:spacing w:line="240" w:lineRule="auto"/>
        <w:ind w:left="0" w:firstLine="0"/>
        <w:rPr>
          <w:b/>
        </w:rPr>
      </w:pPr>
      <w:r w:rsidRPr="00F5488C">
        <w:rPr>
          <w:b/>
        </w:rPr>
        <w:t>Pagalbinių medžiagų</w:t>
      </w:r>
      <w:r w:rsidRPr="00F5488C">
        <w:rPr>
          <w:b/>
          <w:spacing w:val="-3"/>
        </w:rPr>
        <w:t xml:space="preserve"> </w:t>
      </w:r>
      <w:r w:rsidRPr="00F5488C">
        <w:rPr>
          <w:b/>
        </w:rPr>
        <w:t>sąrašas</w:t>
      </w:r>
    </w:p>
    <w:p w14:paraId="33F4EE72" w14:textId="77777777" w:rsidR="008B3CCD" w:rsidRPr="00F5488C" w:rsidRDefault="008B3CCD" w:rsidP="004608D9">
      <w:pPr>
        <w:pStyle w:val="Pagrindinistekstas"/>
        <w:spacing w:before="7"/>
        <w:rPr>
          <w:b/>
          <w:sz w:val="21"/>
        </w:rPr>
      </w:pPr>
    </w:p>
    <w:p w14:paraId="3320CAB7" w14:textId="4ADE445D" w:rsidR="00C52014" w:rsidRPr="00F5488C" w:rsidRDefault="00475040">
      <w:pPr>
        <w:pStyle w:val="Pagrindinistekstas"/>
      </w:pPr>
      <w:r w:rsidRPr="00F5488C">
        <w:t>Manitolis</w:t>
      </w:r>
    </w:p>
    <w:p w14:paraId="6551766B" w14:textId="330ABA34" w:rsidR="00C52014" w:rsidRPr="00F5488C" w:rsidRDefault="00C52014">
      <w:pPr>
        <w:pStyle w:val="Pagrindinistekstas"/>
      </w:pPr>
      <w:r w:rsidRPr="00F5488C">
        <w:t>Natrio chloridas</w:t>
      </w:r>
    </w:p>
    <w:p w14:paraId="566C50DF" w14:textId="4BF19394" w:rsidR="008B3CCD" w:rsidRPr="00F5488C" w:rsidRDefault="00C52014" w:rsidP="00357C62">
      <w:pPr>
        <w:pStyle w:val="Pagrindinistekstas"/>
      </w:pPr>
      <w:r w:rsidRPr="00F5488C">
        <w:lastRenderedPageBreak/>
        <w:t>Injekcinis vanduo</w:t>
      </w:r>
    </w:p>
    <w:p w14:paraId="14676377" w14:textId="77777777" w:rsidR="008B3CCD" w:rsidRPr="00F5488C" w:rsidRDefault="008B3CCD" w:rsidP="00A34C51">
      <w:pPr>
        <w:pStyle w:val="Pagrindinistekstas"/>
        <w:spacing w:before="4"/>
      </w:pPr>
    </w:p>
    <w:p w14:paraId="5D5F87A6" w14:textId="77777777" w:rsidR="008B3CCD" w:rsidRPr="00F5488C" w:rsidRDefault="00475040" w:rsidP="00B042E9">
      <w:pPr>
        <w:pStyle w:val="Antrat1"/>
        <w:numPr>
          <w:ilvl w:val="1"/>
          <w:numId w:val="28"/>
        </w:numPr>
        <w:tabs>
          <w:tab w:val="left" w:pos="802"/>
          <w:tab w:val="left" w:pos="803"/>
        </w:tabs>
        <w:spacing w:before="1"/>
        <w:ind w:left="0" w:firstLine="0"/>
      </w:pPr>
      <w:r w:rsidRPr="00F5488C">
        <w:t>Nesuderinamumas</w:t>
      </w:r>
    </w:p>
    <w:p w14:paraId="34E3C6B8" w14:textId="77777777" w:rsidR="008B3CCD" w:rsidRPr="00F5488C" w:rsidRDefault="008B3CCD" w:rsidP="00B042E9">
      <w:pPr>
        <w:pStyle w:val="Pagrindinistekstas"/>
        <w:spacing w:before="7"/>
        <w:rPr>
          <w:b/>
          <w:sz w:val="21"/>
        </w:rPr>
      </w:pPr>
    </w:p>
    <w:p w14:paraId="214B4B66" w14:textId="77777777" w:rsidR="008B3CCD" w:rsidRPr="00F5488C" w:rsidRDefault="00475040" w:rsidP="004608D9">
      <w:pPr>
        <w:pStyle w:val="Pagrindinistekstas"/>
      </w:pPr>
      <w:r w:rsidRPr="00F5488C">
        <w:t>Šio vaistinio preparato negalima maišyti su kitais, išskyrus išvardytus 6.6 skyriuje.</w:t>
      </w:r>
    </w:p>
    <w:p w14:paraId="609857A0" w14:textId="77777777" w:rsidR="008B3CCD" w:rsidRPr="00F5488C" w:rsidRDefault="008B3CCD" w:rsidP="004608D9">
      <w:pPr>
        <w:pStyle w:val="Pagrindinistekstas"/>
        <w:spacing w:before="5"/>
      </w:pPr>
    </w:p>
    <w:p w14:paraId="4F669195" w14:textId="77777777" w:rsidR="008B3CCD" w:rsidRPr="00F5488C" w:rsidRDefault="00475040" w:rsidP="004608D9">
      <w:pPr>
        <w:pStyle w:val="Antrat1"/>
        <w:numPr>
          <w:ilvl w:val="1"/>
          <w:numId w:val="28"/>
        </w:numPr>
        <w:tabs>
          <w:tab w:val="left" w:pos="802"/>
          <w:tab w:val="left" w:pos="803"/>
        </w:tabs>
        <w:ind w:left="0" w:firstLine="0"/>
      </w:pPr>
      <w:r w:rsidRPr="00F5488C">
        <w:t>Tinkamumo</w:t>
      </w:r>
      <w:r w:rsidRPr="00F5488C">
        <w:rPr>
          <w:spacing w:val="-2"/>
        </w:rPr>
        <w:t xml:space="preserve"> </w:t>
      </w:r>
      <w:r w:rsidRPr="00F5488C">
        <w:t>laikas</w:t>
      </w:r>
    </w:p>
    <w:p w14:paraId="2CEBCFA8" w14:textId="77777777" w:rsidR="008B3CCD" w:rsidRPr="00F5488C" w:rsidRDefault="008B3CCD" w:rsidP="00B7239C">
      <w:pPr>
        <w:pStyle w:val="Pagrindinistekstas"/>
        <w:spacing w:before="7"/>
        <w:rPr>
          <w:b/>
          <w:sz w:val="21"/>
        </w:rPr>
      </w:pPr>
    </w:p>
    <w:p w14:paraId="14CD080A" w14:textId="77777777" w:rsidR="00CE03DE" w:rsidRPr="00F5488C" w:rsidRDefault="00475040" w:rsidP="00357C62">
      <w:pPr>
        <w:pStyle w:val="Pagrindinistekstas"/>
      </w:pPr>
      <w:r w:rsidRPr="00F5488C">
        <w:rPr>
          <w:u w:val="single"/>
        </w:rPr>
        <w:t>Neatidarytas flakonas</w:t>
      </w:r>
    </w:p>
    <w:p w14:paraId="6D8A214B" w14:textId="6A618776" w:rsidR="008B3CCD" w:rsidRPr="00F5488C" w:rsidRDefault="00D56F3D" w:rsidP="00357C62">
      <w:pPr>
        <w:pStyle w:val="Pagrindinistekstas"/>
      </w:pPr>
      <w:r>
        <w:t>4 metai</w:t>
      </w:r>
    </w:p>
    <w:p w14:paraId="672C1C1A" w14:textId="77777777" w:rsidR="008B3CCD" w:rsidRPr="00F5488C" w:rsidRDefault="008B3CCD" w:rsidP="00A34C51">
      <w:pPr>
        <w:pStyle w:val="Pagrindinistekstas"/>
        <w:spacing w:before="11"/>
        <w:rPr>
          <w:sz w:val="21"/>
        </w:rPr>
      </w:pPr>
    </w:p>
    <w:p w14:paraId="223EF3FA" w14:textId="77777777" w:rsidR="008B3CCD" w:rsidRPr="00F5488C" w:rsidRDefault="00475040" w:rsidP="00B042E9">
      <w:pPr>
        <w:pStyle w:val="Pagrindinistekstas"/>
      </w:pPr>
      <w:r w:rsidRPr="00F5488C">
        <w:rPr>
          <w:u w:val="single"/>
        </w:rPr>
        <w:t>Paruoštas tirpalas</w:t>
      </w:r>
    </w:p>
    <w:p w14:paraId="310494BE" w14:textId="6E395448" w:rsidR="00237049" w:rsidRPr="00F5488C" w:rsidRDefault="00237049" w:rsidP="00237049">
      <w:pPr>
        <w:pStyle w:val="Pagrindinistekstas"/>
      </w:pPr>
      <w:r w:rsidRPr="00F5488C">
        <w:t xml:space="preserve">Cheminis ir fizinis stabilumas po pirmojo atidarymo ir (arba) praskiedimo </w:t>
      </w:r>
      <w:r w:rsidR="00BA4EB2" w:rsidRPr="00F5488C">
        <w:t>buvo stebėtas</w:t>
      </w:r>
      <w:r w:rsidRPr="00F5488C">
        <w:t xml:space="preserve"> 28 dienas</w:t>
      </w:r>
      <w:r w:rsidR="00BA4EB2" w:rsidRPr="00F5488C">
        <w:t xml:space="preserve"> </w:t>
      </w:r>
      <w:r w:rsidRPr="00F5488C">
        <w:t>2 </w:t>
      </w:r>
      <w:r w:rsidR="00BA4EB2" w:rsidRPr="00F5488C">
        <w:t>°C</w:t>
      </w:r>
      <w:r w:rsidRPr="00F5488C">
        <w:t>– 8 °C temperatūroje bei apsaugotoje nuo šviesos vietoje</w:t>
      </w:r>
      <w:r w:rsidR="00BA4EB2" w:rsidRPr="00F5488C">
        <w:t>,</w:t>
      </w:r>
      <w:r w:rsidRPr="00F5488C">
        <w:t xml:space="preserve"> 7 dienas 25 °C </w:t>
      </w:r>
      <w:r w:rsidR="00F7378E" w:rsidRPr="00F5488C">
        <w:t xml:space="preserve">temperatūroje </w:t>
      </w:r>
      <w:r w:rsidR="00A30B69" w:rsidRPr="00F5488C">
        <w:t>apsaugotoje nuo šviesos vietoje</w:t>
      </w:r>
      <w:r w:rsidR="0013210B" w:rsidRPr="00F5488C">
        <w:t xml:space="preserve"> arba</w:t>
      </w:r>
      <w:r w:rsidRPr="00F5488C">
        <w:t xml:space="preserve"> </w:t>
      </w:r>
      <w:r w:rsidR="0013210B" w:rsidRPr="00F5488C">
        <w:t xml:space="preserve">24 val. 25 °C </w:t>
      </w:r>
      <w:r w:rsidR="00F7378E" w:rsidRPr="00F5488C">
        <w:t xml:space="preserve">temperatūroje </w:t>
      </w:r>
      <w:r w:rsidRPr="00F5488C">
        <w:t>esant normaliam patalpos apšvietimui</w:t>
      </w:r>
      <w:r w:rsidR="00BA4EB2" w:rsidRPr="00F5488C">
        <w:t xml:space="preserve">, laikant originaliame </w:t>
      </w:r>
      <w:r w:rsidR="00A30B69" w:rsidRPr="00F5488C">
        <w:t xml:space="preserve">flakone </w:t>
      </w:r>
      <w:r w:rsidR="00BA4EB2" w:rsidRPr="00F5488C">
        <w:t>ir (arba) propileno švirkšte.</w:t>
      </w:r>
    </w:p>
    <w:p w14:paraId="1D4F2982" w14:textId="2DE0F91B" w:rsidR="008B3CCD" w:rsidRPr="00F5488C" w:rsidRDefault="008B3CCD" w:rsidP="00A34C51">
      <w:pPr>
        <w:pStyle w:val="Pagrindinistekstas"/>
        <w:spacing w:before="6"/>
      </w:pPr>
    </w:p>
    <w:p w14:paraId="38701265" w14:textId="00A3008F" w:rsidR="00237049" w:rsidRPr="00F5488C" w:rsidRDefault="00237049" w:rsidP="00237049">
      <w:pPr>
        <w:pStyle w:val="Pagrindinistekstas"/>
      </w:pPr>
      <w:r w:rsidRPr="00F5488C">
        <w:t>Mikrobiologiniu požiūriu preparatą reikia vartoti nedelsiant, išskyrus atvejus, kai atidarymo ir (arba) skiedimo būdas panaikina mikrobinio užteršimo pavoj</w:t>
      </w:r>
      <w:r w:rsidR="00A30B69" w:rsidRPr="00F5488C">
        <w:t>ų</w:t>
      </w:r>
      <w:r w:rsidRPr="00F5488C">
        <w:t xml:space="preserve">. Jeigu iš karto nevartojamas, už laikymo trukmę ir sąlygas </w:t>
      </w:r>
      <w:r w:rsidR="00A30B69" w:rsidRPr="00F5488C">
        <w:t xml:space="preserve">prieš vartojimą </w:t>
      </w:r>
      <w:r w:rsidRPr="00F5488C">
        <w:t>atsako vartotojas</w:t>
      </w:r>
      <w:r w:rsidR="00BA4EB2" w:rsidRPr="00F5488C">
        <w:t>.</w:t>
      </w:r>
    </w:p>
    <w:p w14:paraId="28EA5D75" w14:textId="61C741E2" w:rsidR="0013210B" w:rsidRPr="00F5488C" w:rsidRDefault="0013210B" w:rsidP="00237049">
      <w:pPr>
        <w:pStyle w:val="Pagrindinistekstas"/>
      </w:pPr>
    </w:p>
    <w:p w14:paraId="3437552B" w14:textId="7CE18C17" w:rsidR="0013210B" w:rsidRPr="00F5488C" w:rsidRDefault="0013210B" w:rsidP="00237049">
      <w:pPr>
        <w:pStyle w:val="Pagrindinistekstas"/>
      </w:pPr>
      <w:r w:rsidRPr="00F5488C">
        <w:t xml:space="preserve">Ruošiant vartoti ir vartojant vaistinį preparatą, </w:t>
      </w:r>
      <w:r w:rsidR="003E470A" w:rsidRPr="00F5488C">
        <w:t xml:space="preserve">vaistinį preparatą </w:t>
      </w:r>
      <w:r w:rsidRPr="00F5488C">
        <w:t>nebūtina saugoti nuo šviesos</w:t>
      </w:r>
    </w:p>
    <w:p w14:paraId="2AC153FB" w14:textId="77777777" w:rsidR="00CE03DE" w:rsidRPr="00F5488C" w:rsidRDefault="00CE03DE" w:rsidP="00754CF0">
      <w:pPr>
        <w:pStyle w:val="Pagrindinistekstas"/>
        <w:spacing w:before="6"/>
      </w:pPr>
    </w:p>
    <w:p w14:paraId="00F8338D" w14:textId="77777777" w:rsidR="008B3CCD" w:rsidRPr="00F5488C" w:rsidRDefault="00475040" w:rsidP="00B042E9">
      <w:pPr>
        <w:pStyle w:val="Antrat1"/>
        <w:numPr>
          <w:ilvl w:val="1"/>
          <w:numId w:val="28"/>
        </w:numPr>
        <w:tabs>
          <w:tab w:val="left" w:pos="802"/>
          <w:tab w:val="left" w:pos="803"/>
        </w:tabs>
        <w:ind w:left="0" w:firstLine="0"/>
      </w:pPr>
      <w:r w:rsidRPr="00F5488C">
        <w:t>Specialios laikymo</w:t>
      </w:r>
      <w:r w:rsidRPr="00F5488C">
        <w:rPr>
          <w:spacing w:val="-3"/>
        </w:rPr>
        <w:t xml:space="preserve"> </w:t>
      </w:r>
      <w:r w:rsidRPr="00F5488C">
        <w:t>sąlygos</w:t>
      </w:r>
    </w:p>
    <w:p w14:paraId="4CDE5B19" w14:textId="77777777" w:rsidR="008B3CCD" w:rsidRPr="00F5488C" w:rsidRDefault="008B3CCD" w:rsidP="004608D9">
      <w:pPr>
        <w:pStyle w:val="Pagrindinistekstas"/>
        <w:spacing w:before="4"/>
        <w:rPr>
          <w:b/>
          <w:sz w:val="21"/>
        </w:rPr>
      </w:pPr>
    </w:p>
    <w:p w14:paraId="0959B4BD" w14:textId="7374C5FF" w:rsidR="008B3CCD" w:rsidRPr="00F5488C" w:rsidRDefault="00BA4EB2" w:rsidP="004608D9">
      <w:pPr>
        <w:pStyle w:val="Pagrindinistekstas"/>
      </w:pPr>
      <w:r w:rsidRPr="00F5488C">
        <w:t>Laikyti šaldytuve (2 °C – 8 °C)</w:t>
      </w:r>
      <w:r w:rsidR="00475040" w:rsidRPr="00F5488C">
        <w:t>.</w:t>
      </w:r>
    </w:p>
    <w:p w14:paraId="51776FC1" w14:textId="77777777" w:rsidR="008B3CCD" w:rsidRPr="00F5488C" w:rsidRDefault="008B3CCD" w:rsidP="004608D9">
      <w:pPr>
        <w:pStyle w:val="Pagrindinistekstas"/>
        <w:spacing w:before="1"/>
      </w:pPr>
    </w:p>
    <w:p w14:paraId="6E0728AF" w14:textId="7315BFFC" w:rsidR="008B3CCD" w:rsidRPr="00F5488C" w:rsidRDefault="00C0120B" w:rsidP="00357C62">
      <w:pPr>
        <w:pStyle w:val="Pagrindinistekstas"/>
      </w:pPr>
      <w:r w:rsidRPr="00F5488C">
        <w:t>Flakoną</w:t>
      </w:r>
      <w:r w:rsidR="00BA4EB2" w:rsidRPr="00F5488C">
        <w:t xml:space="preserve"> </w:t>
      </w:r>
      <w:r w:rsidR="00475040" w:rsidRPr="00F5488C">
        <w:t xml:space="preserve">laikyti išorinėje dėžutėje, kad </w:t>
      </w:r>
      <w:r w:rsidR="00403711" w:rsidRPr="00F5488C">
        <w:t xml:space="preserve">vaistinis </w:t>
      </w:r>
      <w:r w:rsidR="00475040" w:rsidRPr="00F5488C">
        <w:t>preparatas būtų apsaugotas nuo šviesos.</w:t>
      </w:r>
      <w:r w:rsidR="0015105F" w:rsidRPr="00F5488C">
        <w:t xml:space="preserve"> </w:t>
      </w:r>
      <w:r w:rsidR="00CE03DE" w:rsidRPr="00F5488C">
        <w:t xml:space="preserve">Praskiesto </w:t>
      </w:r>
      <w:r w:rsidR="00475040" w:rsidRPr="00F5488C">
        <w:t>vaistinio preparato laikymo sąlygos pateikiamos 6.3 skyriuje.</w:t>
      </w:r>
    </w:p>
    <w:p w14:paraId="1E3BA1D4" w14:textId="77777777" w:rsidR="00CE03DE" w:rsidRPr="00F5488C" w:rsidRDefault="00CE03DE" w:rsidP="00357C62">
      <w:pPr>
        <w:pStyle w:val="Pagrindinistekstas"/>
      </w:pPr>
    </w:p>
    <w:p w14:paraId="23B0BF28" w14:textId="77777777" w:rsidR="008B3CCD" w:rsidRPr="00F5488C" w:rsidRDefault="00475040" w:rsidP="00A34C51">
      <w:pPr>
        <w:pStyle w:val="Antrat1"/>
        <w:numPr>
          <w:ilvl w:val="1"/>
          <w:numId w:val="28"/>
        </w:numPr>
        <w:tabs>
          <w:tab w:val="left" w:pos="802"/>
          <w:tab w:val="left" w:pos="803"/>
        </w:tabs>
        <w:spacing w:before="6"/>
        <w:ind w:left="0" w:firstLine="0"/>
      </w:pPr>
      <w:r w:rsidRPr="00F5488C">
        <w:t>Talpyklės pobūdis ir jos</w:t>
      </w:r>
      <w:r w:rsidRPr="00F5488C">
        <w:rPr>
          <w:spacing w:val="-7"/>
        </w:rPr>
        <w:t xml:space="preserve"> </w:t>
      </w:r>
      <w:r w:rsidRPr="00F5488C">
        <w:t>turinys</w:t>
      </w:r>
    </w:p>
    <w:p w14:paraId="4EA2257E" w14:textId="77777777" w:rsidR="008B3CCD" w:rsidRPr="00F5488C" w:rsidRDefault="008B3CCD" w:rsidP="00B042E9">
      <w:pPr>
        <w:pStyle w:val="Pagrindinistekstas"/>
        <w:spacing w:before="7"/>
        <w:rPr>
          <w:b/>
          <w:sz w:val="21"/>
        </w:rPr>
      </w:pPr>
    </w:p>
    <w:p w14:paraId="3D8522F2" w14:textId="1E4654DF" w:rsidR="008B3CCD" w:rsidRPr="00F5488C" w:rsidRDefault="00955A76" w:rsidP="00357C62">
      <w:pPr>
        <w:pStyle w:val="Pagrindinistekstas"/>
      </w:pPr>
      <w:r w:rsidRPr="00F5488C">
        <w:t xml:space="preserve">Flakonai, kuriuose yra </w:t>
      </w:r>
      <w:r w:rsidR="00B34503" w:rsidRPr="00F5488C">
        <w:t>3,</w:t>
      </w:r>
      <w:r w:rsidR="006E455C" w:rsidRPr="00F5488C">
        <w:t xml:space="preserve">5 mg bortezomibo: </w:t>
      </w:r>
      <w:r w:rsidR="00475040" w:rsidRPr="00F5488C">
        <w:t>10 ml 1 tipo stiklo flakonas, užkimštas brombutilo kamščiu su sandarinamuoju aliuminio gaubteliu</w:t>
      </w:r>
      <w:r w:rsidR="00C0120B" w:rsidRPr="00F5488C">
        <w:t xml:space="preserve"> su</w:t>
      </w:r>
      <w:r w:rsidR="00475040" w:rsidRPr="00F5488C">
        <w:t xml:space="preserve"> </w:t>
      </w:r>
      <w:r w:rsidR="00BA4EB2" w:rsidRPr="00F5488C">
        <w:t xml:space="preserve">lengvai nuplėšiamu </w:t>
      </w:r>
      <w:r w:rsidR="0015105F" w:rsidRPr="00F5488C">
        <w:t>geltonu polipropileniniu gaubteliu</w:t>
      </w:r>
      <w:r w:rsidR="00475040" w:rsidRPr="00F5488C">
        <w:t xml:space="preserve">, kuriame yra </w:t>
      </w:r>
      <w:r w:rsidR="0015105F" w:rsidRPr="00F5488C">
        <w:t>1,4</w:t>
      </w:r>
      <w:r w:rsidR="00547B14" w:rsidRPr="00F5488C">
        <w:t xml:space="preserve"> ml </w:t>
      </w:r>
      <w:r w:rsidR="0015105F" w:rsidRPr="00F5488C">
        <w:t>tirpalo</w:t>
      </w:r>
      <w:r w:rsidR="00475040" w:rsidRPr="00F5488C">
        <w:t>.</w:t>
      </w:r>
    </w:p>
    <w:p w14:paraId="51155247" w14:textId="1E9BBE1A" w:rsidR="00966115" w:rsidRPr="00F5488C" w:rsidRDefault="00966115" w:rsidP="00357C62">
      <w:pPr>
        <w:pStyle w:val="Pagrindinistekstas"/>
      </w:pPr>
    </w:p>
    <w:p w14:paraId="0265ED22" w14:textId="16F6FD96" w:rsidR="00966115" w:rsidRPr="00F5488C" w:rsidRDefault="00955A76" w:rsidP="00966115">
      <w:pPr>
        <w:pStyle w:val="Pagrindinistekstas"/>
      </w:pPr>
      <w:r w:rsidRPr="00F5488C">
        <w:t xml:space="preserve">Flakonai, kuriuose yra </w:t>
      </w:r>
      <w:r w:rsidR="00966115" w:rsidRPr="00F5488C">
        <w:t xml:space="preserve">7 mg bortezomibo: 10 ml 1 tipo stiklo flakonas, užkimštas brombutilo kamščiu su sandarinamuoju aliuminio gaubteliu su lengvai nuplėšiamu </w:t>
      </w:r>
      <w:r w:rsidR="008F55BB" w:rsidRPr="00F5488C">
        <w:t>tamsiai mėlynu</w:t>
      </w:r>
      <w:r w:rsidR="00966115" w:rsidRPr="00F5488C">
        <w:t xml:space="preserve"> polipropileniniu gaubteliu, kuriame yra </w:t>
      </w:r>
      <w:r w:rsidR="00E73F75" w:rsidRPr="00F5488C">
        <w:t>2</w:t>
      </w:r>
      <w:r w:rsidR="00966115" w:rsidRPr="00F5488C">
        <w:t>,</w:t>
      </w:r>
      <w:r w:rsidR="00E73F75" w:rsidRPr="00F5488C">
        <w:t>8</w:t>
      </w:r>
      <w:r w:rsidR="00966115" w:rsidRPr="00F5488C">
        <w:t> ml tirpalo.</w:t>
      </w:r>
    </w:p>
    <w:p w14:paraId="379A8564" w14:textId="77777777" w:rsidR="008B3CCD" w:rsidRPr="00F5488C" w:rsidRDefault="008B3CCD" w:rsidP="00A34C51">
      <w:pPr>
        <w:pStyle w:val="Pagrindinistekstas"/>
        <w:spacing w:before="10"/>
        <w:rPr>
          <w:sz w:val="21"/>
        </w:rPr>
      </w:pPr>
    </w:p>
    <w:p w14:paraId="3DFC2140" w14:textId="6C35864C" w:rsidR="008B3CCD" w:rsidRPr="00F5488C" w:rsidRDefault="00475040" w:rsidP="00357C62">
      <w:pPr>
        <w:pStyle w:val="Pagrindinistekstas"/>
        <w:spacing w:before="1"/>
      </w:pPr>
      <w:r w:rsidRPr="00F5488C">
        <w:t xml:space="preserve">Flakonas yra </w:t>
      </w:r>
      <w:r w:rsidR="0015105F" w:rsidRPr="00F5488C">
        <w:t xml:space="preserve">kartoninėje dėžutėje. </w:t>
      </w:r>
      <w:r w:rsidRPr="00F5488C">
        <w:t xml:space="preserve">Kiekvienoje pakuotėje yra 1 vienkartinis </w:t>
      </w:r>
      <w:r w:rsidR="00C0120B" w:rsidRPr="00F5488C">
        <w:t>flakonas</w:t>
      </w:r>
      <w:r w:rsidRPr="00F5488C">
        <w:t>.</w:t>
      </w:r>
    </w:p>
    <w:p w14:paraId="5C6DF6B0" w14:textId="74F2F11D" w:rsidR="007B4A35" w:rsidRPr="00F5488C" w:rsidRDefault="007B4A35" w:rsidP="00357C62">
      <w:pPr>
        <w:pStyle w:val="Pagrindinistekstas"/>
        <w:spacing w:before="1"/>
      </w:pPr>
    </w:p>
    <w:p w14:paraId="2718CBF7" w14:textId="196B9CA0" w:rsidR="007B4A35" w:rsidRPr="00F5488C" w:rsidRDefault="007B4A35" w:rsidP="00357C62">
      <w:pPr>
        <w:pStyle w:val="Pagrindinistekstas"/>
        <w:spacing w:before="1"/>
      </w:pPr>
      <w:r w:rsidRPr="00F5488C">
        <w:t>[Kiekvienas flakonas supakuotas į permatomą PK talpyklą su pakartotinai uždaromu, nuo klastojimo apsaugotu nuplėšiamu PP dangteliu.]</w:t>
      </w:r>
    </w:p>
    <w:p w14:paraId="0357F6DF" w14:textId="77777777" w:rsidR="0015105F" w:rsidRPr="00F5488C" w:rsidRDefault="0015105F" w:rsidP="00357C62">
      <w:pPr>
        <w:pStyle w:val="Pagrindinistekstas"/>
        <w:spacing w:before="1"/>
      </w:pPr>
    </w:p>
    <w:p w14:paraId="32145F46" w14:textId="77777777" w:rsidR="008B3CCD" w:rsidRPr="00F5488C" w:rsidRDefault="00475040" w:rsidP="00357C62">
      <w:pPr>
        <w:pStyle w:val="Antrat1"/>
        <w:numPr>
          <w:ilvl w:val="1"/>
          <w:numId w:val="28"/>
        </w:numPr>
        <w:tabs>
          <w:tab w:val="left" w:pos="802"/>
          <w:tab w:val="left" w:pos="803"/>
        </w:tabs>
        <w:spacing w:before="70"/>
        <w:ind w:left="0" w:firstLine="0"/>
      </w:pPr>
      <w:r w:rsidRPr="00F5488C">
        <w:t>Specialūs reikalavimai atliekoms tvarkyti ir vaistiniam preparatui</w:t>
      </w:r>
      <w:r w:rsidRPr="00F5488C">
        <w:rPr>
          <w:spacing w:val="-13"/>
        </w:rPr>
        <w:t xml:space="preserve"> </w:t>
      </w:r>
      <w:r w:rsidRPr="00F5488C">
        <w:t>ruošti</w:t>
      </w:r>
    </w:p>
    <w:p w14:paraId="5297D76C" w14:textId="0C361073" w:rsidR="008B3CCD" w:rsidRPr="00F5488C" w:rsidRDefault="008B3CCD">
      <w:pPr>
        <w:pStyle w:val="Pagrindinistekstas"/>
        <w:spacing w:before="6"/>
        <w:rPr>
          <w:b/>
          <w:sz w:val="21"/>
        </w:rPr>
      </w:pPr>
    </w:p>
    <w:p w14:paraId="1121D1D7" w14:textId="5A1AF7D2" w:rsidR="00C0120B" w:rsidRPr="00F5488C" w:rsidRDefault="00C0120B">
      <w:pPr>
        <w:pStyle w:val="Pagrindinistekstas"/>
        <w:spacing w:before="6"/>
        <w:rPr>
          <w:sz w:val="21"/>
        </w:rPr>
      </w:pPr>
      <w:r w:rsidRPr="00F5488C">
        <w:rPr>
          <w:sz w:val="21"/>
        </w:rPr>
        <w:t>Nėščios darbuotojos neturėtų dirbti su šiuo vaistu.</w:t>
      </w:r>
    </w:p>
    <w:p w14:paraId="69C17227" w14:textId="77777777" w:rsidR="00C0120B" w:rsidRPr="00F5488C" w:rsidRDefault="00C0120B">
      <w:pPr>
        <w:pStyle w:val="Pagrindinistekstas"/>
        <w:spacing w:before="6"/>
        <w:rPr>
          <w:b/>
          <w:sz w:val="21"/>
        </w:rPr>
      </w:pPr>
    </w:p>
    <w:p w14:paraId="26301FA8" w14:textId="77777777" w:rsidR="008B3CCD" w:rsidRPr="00F5488C" w:rsidRDefault="00475040">
      <w:pPr>
        <w:pStyle w:val="Pagrindinistekstas"/>
        <w:spacing w:before="1"/>
      </w:pPr>
      <w:r w:rsidRPr="00F5488C">
        <w:rPr>
          <w:u w:val="single"/>
        </w:rPr>
        <w:t>Bendros atsargumo priemonės</w:t>
      </w:r>
    </w:p>
    <w:p w14:paraId="1F3B2635" w14:textId="4A697A3A" w:rsidR="008B3CCD" w:rsidRPr="00F5488C" w:rsidRDefault="00475040" w:rsidP="00357C62">
      <w:pPr>
        <w:pStyle w:val="Pagrindinistekstas"/>
      </w:pPr>
      <w:r w:rsidRPr="00F5488C">
        <w:t xml:space="preserve">Bortezomibas yra citotoksinis vaistinis preparatas. Todėl tvarkyti ir ruošti </w:t>
      </w:r>
      <w:r w:rsidR="00646182" w:rsidRPr="00F5488C">
        <w:t>Bortezomib STADA</w:t>
      </w:r>
      <w:r w:rsidRPr="00F5488C">
        <w:t xml:space="preserve"> reikia atsargiai. Rekomenduojama mūvėti pirštines ir dėvėti kitą apsauginę aprangą, kad oda būtų apsaugota nuo kontakto su vaistu.</w:t>
      </w:r>
    </w:p>
    <w:p w14:paraId="3B357F3E" w14:textId="77777777" w:rsidR="008B3CCD" w:rsidRPr="00F5488C" w:rsidRDefault="008B3CCD" w:rsidP="00A34C51">
      <w:pPr>
        <w:pStyle w:val="Pagrindinistekstas"/>
      </w:pPr>
    </w:p>
    <w:p w14:paraId="0E5F4C03" w14:textId="4B82DD5C" w:rsidR="008B3CCD" w:rsidRPr="00F5488C" w:rsidRDefault="00646182" w:rsidP="00357C62">
      <w:pPr>
        <w:pStyle w:val="Pagrindinistekstas"/>
      </w:pPr>
      <w:r w:rsidRPr="00F5488C">
        <w:t>Bortezomib STADA</w:t>
      </w:r>
      <w:r w:rsidR="00475040" w:rsidRPr="00F5488C">
        <w:t xml:space="preserve"> sudėtyje nėra konservantų, todėl visos procedūros metu būtina griežtai laikytis </w:t>
      </w:r>
      <w:r w:rsidR="00475040" w:rsidRPr="00F5488C">
        <w:rPr>
          <w:b/>
        </w:rPr>
        <w:t>aseptikos reikalavimų</w:t>
      </w:r>
      <w:r w:rsidR="00475040" w:rsidRPr="00F5488C">
        <w:t>.</w:t>
      </w:r>
    </w:p>
    <w:p w14:paraId="78F3C470" w14:textId="77777777" w:rsidR="008B3CCD" w:rsidRPr="00F5488C" w:rsidRDefault="008B3CCD" w:rsidP="00A34C51">
      <w:pPr>
        <w:pStyle w:val="Pagrindinistekstas"/>
        <w:spacing w:before="11"/>
        <w:rPr>
          <w:sz w:val="21"/>
        </w:rPr>
      </w:pPr>
    </w:p>
    <w:p w14:paraId="3AC3E31D" w14:textId="043B2D2E" w:rsidR="008B3CCD" w:rsidRPr="00F5488C" w:rsidRDefault="00475040" w:rsidP="00357C62">
      <w:pPr>
        <w:pStyle w:val="Pagrindinistekstas"/>
      </w:pPr>
      <w:r w:rsidRPr="00F5488C">
        <w:lastRenderedPageBreak/>
        <w:t xml:space="preserve">Buvo mirties atvejų atsitiktinai suleidus </w:t>
      </w:r>
      <w:r w:rsidR="00CE138B" w:rsidRPr="00F5488C">
        <w:t>bortezomibo</w:t>
      </w:r>
      <w:r w:rsidRPr="00F5488C">
        <w:t xml:space="preserve"> į povoratinklinę ertmę. </w:t>
      </w:r>
      <w:r w:rsidR="00646182" w:rsidRPr="00F5488C">
        <w:t>Bortezomib STADA</w:t>
      </w:r>
      <w:r w:rsidRPr="00F5488C">
        <w:t xml:space="preserve"> </w:t>
      </w:r>
      <w:r w:rsidR="00547B14" w:rsidRPr="00F5488C">
        <w:t xml:space="preserve">2,5 mg/ml </w:t>
      </w:r>
      <w:r w:rsidR="00646182" w:rsidRPr="00F5488C">
        <w:t>injekcinis tirpalas</w:t>
      </w:r>
      <w:r w:rsidRPr="00F5488C">
        <w:t xml:space="preserve"> skirt</w:t>
      </w:r>
      <w:r w:rsidR="00CE138B" w:rsidRPr="00F5488C">
        <w:t>as</w:t>
      </w:r>
      <w:r w:rsidRPr="00F5488C">
        <w:t xml:space="preserve"> leisti </w:t>
      </w:r>
      <w:r w:rsidR="00CE138B" w:rsidRPr="00F5488C">
        <w:t xml:space="preserve">po oda arba po praskiedimo </w:t>
      </w:r>
      <w:r w:rsidRPr="00F5488C">
        <w:t xml:space="preserve">į veną . </w:t>
      </w:r>
      <w:r w:rsidR="00646182" w:rsidRPr="00F5488C">
        <w:t>Bortezomib STADA</w:t>
      </w:r>
      <w:r w:rsidRPr="00F5488C">
        <w:t xml:space="preserve"> negalima leisti į povoratinklinę ertmę.</w:t>
      </w:r>
    </w:p>
    <w:p w14:paraId="07ECB511" w14:textId="77777777" w:rsidR="008B3CCD" w:rsidRPr="00563BC6" w:rsidRDefault="008B3CCD" w:rsidP="00A34C51">
      <w:pPr>
        <w:pStyle w:val="Pagrindinistekstas"/>
        <w:spacing w:before="1"/>
        <w:rPr>
          <w:sz w:val="16"/>
          <w:szCs w:val="16"/>
        </w:rPr>
      </w:pPr>
    </w:p>
    <w:p w14:paraId="1EEB0560" w14:textId="77777777" w:rsidR="008B3CCD" w:rsidRPr="00F5488C" w:rsidRDefault="00475040" w:rsidP="00B042E9">
      <w:pPr>
        <w:pStyle w:val="Pagrindinistekstas"/>
      </w:pPr>
      <w:r w:rsidRPr="00F5488C">
        <w:rPr>
          <w:u w:val="single"/>
        </w:rPr>
        <w:t>Paruošimo instrukcija</w:t>
      </w:r>
    </w:p>
    <w:p w14:paraId="3939F031" w14:textId="6D40E7F8" w:rsidR="008B3CCD" w:rsidRPr="00F5488C" w:rsidRDefault="00646182" w:rsidP="00B042E9">
      <w:pPr>
        <w:pStyle w:val="Pagrindinistekstas"/>
      </w:pPr>
      <w:r w:rsidRPr="00F5488C">
        <w:t>Bortezomib STADA</w:t>
      </w:r>
      <w:r w:rsidR="00475040" w:rsidRPr="00F5488C">
        <w:t xml:space="preserve"> paruošti turi sveikatos priežiūros specialistas.</w:t>
      </w:r>
    </w:p>
    <w:p w14:paraId="7EC06A1A" w14:textId="77777777" w:rsidR="008B3CCD" w:rsidRPr="00563BC6" w:rsidRDefault="008B3CCD" w:rsidP="004608D9">
      <w:pPr>
        <w:pStyle w:val="Pagrindinistekstas"/>
        <w:rPr>
          <w:sz w:val="16"/>
          <w:szCs w:val="16"/>
        </w:rPr>
      </w:pPr>
    </w:p>
    <w:p w14:paraId="36B373A3" w14:textId="77777777" w:rsidR="008B3CCD" w:rsidRPr="00F5488C" w:rsidRDefault="00475040" w:rsidP="004608D9">
      <w:pPr>
        <w:rPr>
          <w:i/>
        </w:rPr>
      </w:pPr>
      <w:r w:rsidRPr="00F5488C">
        <w:rPr>
          <w:i/>
        </w:rPr>
        <w:t>Injekcija į veną</w:t>
      </w:r>
    </w:p>
    <w:p w14:paraId="00D4F089" w14:textId="77777777" w:rsidR="005D36D1" w:rsidRPr="00F5488C" w:rsidRDefault="00403FA1" w:rsidP="00357C62">
      <w:pPr>
        <w:pStyle w:val="Pagrindinistekstas"/>
        <w:rPr>
          <w:u w:val="single"/>
        </w:rPr>
      </w:pPr>
      <w:r w:rsidRPr="00F5488C">
        <w:rPr>
          <w:u w:val="single"/>
        </w:rPr>
        <w:t>Flakonai</w:t>
      </w:r>
      <w:r w:rsidR="009B5279" w:rsidRPr="00F5488C">
        <w:rPr>
          <w:u w:val="single"/>
        </w:rPr>
        <w:t xml:space="preserve">, kuriuose yra 1,4 ml </w:t>
      </w:r>
      <w:r w:rsidR="000F5612" w:rsidRPr="00F5488C">
        <w:rPr>
          <w:u w:val="single"/>
        </w:rPr>
        <w:t>tirpalo injekcijoms</w:t>
      </w:r>
      <w:r w:rsidR="005D36D1" w:rsidRPr="00F5488C">
        <w:rPr>
          <w:u w:val="single"/>
        </w:rPr>
        <w:t>/ 3,5 mg bortezomibo</w:t>
      </w:r>
    </w:p>
    <w:p w14:paraId="1D68085D" w14:textId="56BF3805" w:rsidR="008B3CCD" w:rsidRPr="00F5488C" w:rsidRDefault="00475040" w:rsidP="00357C62">
      <w:pPr>
        <w:pStyle w:val="Pagrindinistekstas"/>
      </w:pPr>
      <w:r w:rsidRPr="00F5488C">
        <w:t xml:space="preserve">Kiekvieno </w:t>
      </w:r>
      <w:r w:rsidR="00646182" w:rsidRPr="00F5488C">
        <w:t>Bortezomib STADA</w:t>
      </w:r>
      <w:r w:rsidRPr="00F5488C">
        <w:t xml:space="preserve"> flakono turinį reikia atsargiai </w:t>
      </w:r>
      <w:r w:rsidR="00CE138B" w:rsidRPr="00F5488C">
        <w:t xml:space="preserve">praskiesti </w:t>
      </w:r>
      <w:r w:rsidR="00547B14" w:rsidRPr="00F5488C">
        <w:t>2,</w:t>
      </w:r>
      <w:r w:rsidR="00CE138B" w:rsidRPr="00F5488C">
        <w:t>1</w:t>
      </w:r>
      <w:r w:rsidR="000178B3" w:rsidRPr="00F5488C">
        <w:t> </w:t>
      </w:r>
      <w:r w:rsidRPr="00F5488C">
        <w:t xml:space="preserve">ml </w:t>
      </w:r>
      <w:r w:rsidR="000178B3" w:rsidRPr="00F5488C">
        <w:t>9 </w:t>
      </w:r>
      <w:r w:rsidRPr="00F5488C">
        <w:t>mg/ml (0,</w:t>
      </w:r>
      <w:r w:rsidR="000178B3" w:rsidRPr="00F5488C">
        <w:t>9 </w:t>
      </w:r>
      <w:r w:rsidRPr="00F5488C">
        <w:t xml:space="preserve">%) natrio chlorido injekcinio tirpalo, </w:t>
      </w:r>
      <w:r w:rsidRPr="00F5488C">
        <w:rPr>
          <w:u w:val="single"/>
        </w:rPr>
        <w:t>naudojant tinkamo dydžio švirkštą, nenuimant flakono kamščio</w:t>
      </w:r>
      <w:r w:rsidRPr="00F5488C">
        <w:t>.</w:t>
      </w:r>
    </w:p>
    <w:p w14:paraId="5E99C730" w14:textId="0DD11D30" w:rsidR="00336B2B" w:rsidRPr="00F5488C" w:rsidRDefault="000178B3" w:rsidP="00357C62">
      <w:pPr>
        <w:pStyle w:val="Pagrindinistekstas"/>
      </w:pPr>
      <w:r w:rsidRPr="00F5488C">
        <w:t>K</w:t>
      </w:r>
      <w:r w:rsidR="00CE138B" w:rsidRPr="00F5488C">
        <w:t>iekviename</w:t>
      </w:r>
      <w:r w:rsidRPr="00F5488C">
        <w:t xml:space="preserve"> praskiesto</w:t>
      </w:r>
      <w:r w:rsidR="00CE138B" w:rsidRPr="00F5488C">
        <w:t xml:space="preserve"> tirpalo milili</w:t>
      </w:r>
      <w:r w:rsidRPr="00F5488C">
        <w:t xml:space="preserve">tre yra 1 mg bortezomibo. </w:t>
      </w:r>
      <w:r w:rsidR="00475040" w:rsidRPr="00F5488C">
        <w:t>P</w:t>
      </w:r>
      <w:r w:rsidRPr="00F5488C">
        <w:t>raskiestas</w:t>
      </w:r>
      <w:r w:rsidR="00475040" w:rsidRPr="00F5488C">
        <w:t xml:space="preserve"> tirpalas yra skaidrus, bespalvis</w:t>
      </w:r>
      <w:r w:rsidRPr="00F5488C">
        <w:t xml:space="preserve"> arba gelsvas</w:t>
      </w:r>
      <w:r w:rsidR="00475040" w:rsidRPr="00F5488C">
        <w:t xml:space="preserve">, jo galutinis pH </w:t>
      </w:r>
      <w:r w:rsidRPr="00F5488C">
        <w:t xml:space="preserve">nuo </w:t>
      </w:r>
      <w:r w:rsidR="00475040" w:rsidRPr="00F5488C">
        <w:t>4</w:t>
      </w:r>
      <w:r w:rsidRPr="00F5488C">
        <w:t xml:space="preserve"> iki </w:t>
      </w:r>
      <w:r w:rsidR="00475040" w:rsidRPr="00F5488C">
        <w:t>7.</w:t>
      </w:r>
      <w:r w:rsidRPr="00F5488C">
        <w:t xml:space="preserve"> Praskiestą </w:t>
      </w:r>
      <w:r w:rsidR="00475040" w:rsidRPr="00F5488C">
        <w:t xml:space="preserve">tirpalą prieš vartojimą būtina apžiūrėti, ar nėra </w:t>
      </w:r>
      <w:r w:rsidR="00403711" w:rsidRPr="00F5488C">
        <w:t xml:space="preserve">matomų dalelių </w:t>
      </w:r>
      <w:r w:rsidR="00475040" w:rsidRPr="00F5488C">
        <w:t>ir ar nepakitusi spalva. Jeigu spalva pakitusi ar yra dalelių, paruoštą tirpalą būtina sunaikinti.</w:t>
      </w:r>
    </w:p>
    <w:p w14:paraId="2A596B98" w14:textId="22EB9F50" w:rsidR="009B1EFA" w:rsidRPr="00F5488C" w:rsidRDefault="009B1EFA" w:rsidP="007346FA">
      <w:pPr>
        <w:pStyle w:val="Pagrindinistekstas"/>
      </w:pPr>
    </w:p>
    <w:p w14:paraId="4A522713" w14:textId="1A37CB7E" w:rsidR="009B1EFA" w:rsidRPr="00F5488C" w:rsidRDefault="009B1EFA" w:rsidP="009B1EFA">
      <w:pPr>
        <w:pStyle w:val="Pagrindinistekstas"/>
        <w:rPr>
          <w:u w:val="single"/>
        </w:rPr>
      </w:pPr>
      <w:bookmarkStart w:id="3" w:name="_Hlk103239150"/>
      <w:r w:rsidRPr="00F5488C">
        <w:rPr>
          <w:u w:val="single"/>
        </w:rPr>
        <w:t>Flakonai, kuriuose yra 2,8 ml tirpalo injekcijoms/ 7 mg bortezomibo</w:t>
      </w:r>
    </w:p>
    <w:p w14:paraId="4CB1E95B" w14:textId="7629D7EE" w:rsidR="009B1EFA" w:rsidRPr="00F5488C" w:rsidRDefault="009B1EFA" w:rsidP="009B1EFA">
      <w:pPr>
        <w:pStyle w:val="Pagrindinistekstas"/>
      </w:pPr>
      <w:r w:rsidRPr="00F5488C">
        <w:t xml:space="preserve">Kiekvieno Bortezomib STADA flakono turinį reikia atsargiai praskiesti 4,2 ml 9 mg/ml (0,9 %) natrio chlorido injekcinio tirpalo, </w:t>
      </w:r>
      <w:r w:rsidRPr="00F5488C">
        <w:rPr>
          <w:u w:val="single"/>
        </w:rPr>
        <w:t>naudojant tinkamo dydžio švirkštą, nenuimant flakono kamščio</w:t>
      </w:r>
      <w:r w:rsidRPr="00F5488C">
        <w:t>.</w:t>
      </w:r>
    </w:p>
    <w:p w14:paraId="444B76FC" w14:textId="60521FA6" w:rsidR="009B1EFA" w:rsidRPr="00F5488C" w:rsidRDefault="009B1EFA" w:rsidP="009B1EFA">
      <w:pPr>
        <w:pStyle w:val="Pagrindinistekstas"/>
      </w:pPr>
      <w:r w:rsidRPr="00F5488C">
        <w:t>Kiekviename praskiesto tirpalo mililitre yra 1 mg bortezomibo. Praskiestas tirpalas yra skaidrus, bespalvis arba gelsvas, jo galutinis pH nuo 4 iki 7. Praskiestą tirpalą prieš vartojimą būtina apžiūrėti, ar nėra matomų dalelių ir ar nepakitusi spalva. Jeigu spalva pakitusi ar yra dalelių, paruoštą tirpalą būtina sunaikinti</w:t>
      </w:r>
      <w:bookmarkEnd w:id="3"/>
      <w:r w:rsidRPr="00F5488C">
        <w:t>.</w:t>
      </w:r>
    </w:p>
    <w:p w14:paraId="20EF7A16" w14:textId="77777777" w:rsidR="008B3CCD" w:rsidRPr="00F5488C" w:rsidRDefault="008B3CCD" w:rsidP="00A34C51">
      <w:pPr>
        <w:pStyle w:val="Pagrindinistekstas"/>
        <w:spacing w:before="2"/>
      </w:pPr>
    </w:p>
    <w:p w14:paraId="1E2B6327" w14:textId="77777777" w:rsidR="008B3CCD" w:rsidRPr="00F5488C" w:rsidRDefault="00475040" w:rsidP="00B042E9">
      <w:pPr>
        <w:rPr>
          <w:i/>
        </w:rPr>
      </w:pPr>
      <w:r w:rsidRPr="00F5488C">
        <w:rPr>
          <w:i/>
        </w:rPr>
        <w:t>Injekcija po oda</w:t>
      </w:r>
    </w:p>
    <w:p w14:paraId="14ED82CD" w14:textId="26D996E4" w:rsidR="008B3CCD" w:rsidRPr="00F5488C" w:rsidRDefault="00475040" w:rsidP="00357C62">
      <w:pPr>
        <w:pStyle w:val="Pagrindinistekstas"/>
      </w:pPr>
      <w:r w:rsidRPr="00F5488C">
        <w:t>Kiekvien</w:t>
      </w:r>
      <w:r w:rsidR="000178B3" w:rsidRPr="00F5488C">
        <w:t>o</w:t>
      </w:r>
      <w:r w:rsidRPr="00F5488C">
        <w:t xml:space="preserve"> </w:t>
      </w:r>
      <w:r w:rsidR="00646182" w:rsidRPr="00F5488C">
        <w:t>Bortezomib STADA</w:t>
      </w:r>
      <w:r w:rsidRPr="00F5488C">
        <w:t xml:space="preserve"> flakon</w:t>
      </w:r>
      <w:r w:rsidR="000178B3" w:rsidRPr="00F5488C">
        <w:t>o tirpalas yra paruoštas leisti po oda. Kiekviename</w:t>
      </w:r>
      <w:r w:rsidRPr="00F5488C">
        <w:t xml:space="preserve"> tirpalo mililitre yra </w:t>
      </w:r>
      <w:r w:rsidR="00547B14" w:rsidRPr="00F5488C">
        <w:t xml:space="preserve">2,5 mg </w:t>
      </w:r>
      <w:r w:rsidRPr="00F5488C">
        <w:t>bortezomibo.</w:t>
      </w:r>
      <w:r w:rsidR="000178B3" w:rsidRPr="00F5488C">
        <w:t xml:space="preserve"> T</w:t>
      </w:r>
      <w:r w:rsidRPr="00F5488C">
        <w:t>irpalas yra skaidrus, bespalvis</w:t>
      </w:r>
      <w:r w:rsidR="00114E40" w:rsidRPr="00F5488C">
        <w:t xml:space="preserve"> arba gelsvas</w:t>
      </w:r>
      <w:r w:rsidRPr="00F5488C">
        <w:t xml:space="preserve">, jo pH </w:t>
      </w:r>
      <w:r w:rsidR="00114E40" w:rsidRPr="00F5488C">
        <w:t xml:space="preserve">nuo </w:t>
      </w:r>
      <w:r w:rsidRPr="00F5488C">
        <w:t>4</w:t>
      </w:r>
      <w:r w:rsidR="00114E40" w:rsidRPr="00F5488C">
        <w:t xml:space="preserve"> iki </w:t>
      </w:r>
      <w:r w:rsidR="00403711" w:rsidRPr="00F5488C">
        <w:t>6,0</w:t>
      </w:r>
      <w:r w:rsidR="00114E40" w:rsidRPr="00F5488C">
        <w:t xml:space="preserve">. </w:t>
      </w:r>
      <w:r w:rsidRPr="00F5488C">
        <w:t xml:space="preserve">Prieš vartojimą </w:t>
      </w:r>
      <w:r w:rsidR="00114E40" w:rsidRPr="00F5488C">
        <w:t xml:space="preserve">tirpalą </w:t>
      </w:r>
      <w:r w:rsidRPr="00F5488C">
        <w:t xml:space="preserve">būtina apžiūrėti, ar nėra </w:t>
      </w:r>
      <w:r w:rsidR="00403711" w:rsidRPr="00F5488C">
        <w:t xml:space="preserve">matomų dalelių </w:t>
      </w:r>
      <w:r w:rsidRPr="00F5488C">
        <w:t xml:space="preserve">ir ar nepakitusi spalva. Jeigu spalva pakitusi ar yra </w:t>
      </w:r>
      <w:r w:rsidR="00403711" w:rsidRPr="00F5488C">
        <w:t xml:space="preserve">matomų </w:t>
      </w:r>
      <w:r w:rsidRPr="00F5488C">
        <w:t>dalelių, paruoštą tirpalą būtina sunaikinti.</w:t>
      </w:r>
    </w:p>
    <w:p w14:paraId="76BFB036" w14:textId="77777777" w:rsidR="008B3CCD" w:rsidRPr="00F5488C" w:rsidRDefault="008B3CCD" w:rsidP="00A34C51">
      <w:pPr>
        <w:pStyle w:val="Pagrindinistekstas"/>
      </w:pPr>
    </w:p>
    <w:p w14:paraId="32D7FB3C" w14:textId="77777777" w:rsidR="008B3CCD" w:rsidRPr="00F5488C" w:rsidRDefault="00475040" w:rsidP="00B042E9">
      <w:pPr>
        <w:pStyle w:val="Pagrindinistekstas"/>
      </w:pPr>
      <w:r w:rsidRPr="00F5488C">
        <w:rPr>
          <w:u w:val="single"/>
        </w:rPr>
        <w:t>Atliekų tvarkymas</w:t>
      </w:r>
    </w:p>
    <w:p w14:paraId="22CDEAC4" w14:textId="0B967E1C" w:rsidR="008B3CCD" w:rsidRPr="00F5488C" w:rsidRDefault="00646182" w:rsidP="00357C62">
      <w:pPr>
        <w:pStyle w:val="Pagrindinistekstas"/>
      </w:pPr>
      <w:r w:rsidRPr="00F5488C">
        <w:t>Bortezomib STADA</w:t>
      </w:r>
      <w:r w:rsidR="00475040" w:rsidRPr="00F5488C">
        <w:t xml:space="preserve"> </w:t>
      </w:r>
      <w:r w:rsidR="00114E40" w:rsidRPr="00F5488C">
        <w:t>yra skirtas tik vienkartiniam vartojimui</w:t>
      </w:r>
      <w:r w:rsidR="00475040" w:rsidRPr="00F5488C">
        <w:t>. Nesuvartotą vaistinį preparatą ar atliekas reikia tvarkyti laikantis vietinių reikalavimų.</w:t>
      </w:r>
    </w:p>
    <w:p w14:paraId="50B41CFF" w14:textId="77777777" w:rsidR="008B3CCD" w:rsidRPr="00563BC6" w:rsidRDefault="008B3CCD" w:rsidP="00A34C51">
      <w:pPr>
        <w:pStyle w:val="Pagrindinistekstas"/>
        <w:rPr>
          <w:sz w:val="16"/>
          <w:szCs w:val="16"/>
        </w:rPr>
      </w:pPr>
    </w:p>
    <w:p w14:paraId="28C93A88" w14:textId="77777777" w:rsidR="008B3CCD" w:rsidRPr="00F5488C" w:rsidRDefault="008B3CCD" w:rsidP="00B042E9">
      <w:pPr>
        <w:pStyle w:val="Pagrindinistekstas"/>
        <w:spacing w:before="5"/>
        <w:rPr>
          <w:sz w:val="20"/>
        </w:rPr>
      </w:pPr>
    </w:p>
    <w:p w14:paraId="4AD7295B" w14:textId="77777777" w:rsidR="008B3CCD" w:rsidRPr="00F5488C" w:rsidRDefault="00475040" w:rsidP="00B042E9">
      <w:pPr>
        <w:pStyle w:val="Antrat1"/>
        <w:numPr>
          <w:ilvl w:val="0"/>
          <w:numId w:val="28"/>
        </w:numPr>
        <w:tabs>
          <w:tab w:val="left" w:pos="567"/>
        </w:tabs>
        <w:ind w:left="0" w:firstLine="0"/>
      </w:pPr>
      <w:r w:rsidRPr="00F5488C">
        <w:t>REGISTRUOTOJAS</w:t>
      </w:r>
    </w:p>
    <w:p w14:paraId="3B5A5982" w14:textId="77777777" w:rsidR="008B3CCD" w:rsidRPr="00F5488C" w:rsidRDefault="008B3CCD" w:rsidP="004608D9">
      <w:pPr>
        <w:pStyle w:val="Pagrindinistekstas"/>
        <w:spacing w:before="7"/>
        <w:rPr>
          <w:b/>
          <w:sz w:val="21"/>
        </w:rPr>
      </w:pPr>
    </w:p>
    <w:p w14:paraId="1CB4B873" w14:textId="2770BDEF" w:rsidR="00114E40" w:rsidRPr="00F5488C" w:rsidRDefault="00114E40" w:rsidP="00357C62">
      <w:pPr>
        <w:pStyle w:val="Pagrindinistekstas"/>
      </w:pPr>
      <w:r w:rsidRPr="00F5488C">
        <w:t>STADA Arzneimittel AG</w:t>
      </w:r>
    </w:p>
    <w:p w14:paraId="142894B7" w14:textId="65FBCD88" w:rsidR="008B3CCD" w:rsidRPr="00F5488C" w:rsidRDefault="00114E40" w:rsidP="00357C62">
      <w:pPr>
        <w:pStyle w:val="Pagrindinistekstas"/>
      </w:pPr>
      <w:r w:rsidRPr="00F5488C">
        <w:t>Stadastrasse 2-18</w:t>
      </w:r>
    </w:p>
    <w:p w14:paraId="00C56F16" w14:textId="0808B752" w:rsidR="00114E40" w:rsidRPr="00F5488C" w:rsidRDefault="00114E40" w:rsidP="00357C62">
      <w:pPr>
        <w:pStyle w:val="Pagrindinistekstas"/>
      </w:pPr>
      <w:r w:rsidRPr="00F5488C">
        <w:t>61118 Bad Vilbel</w:t>
      </w:r>
    </w:p>
    <w:p w14:paraId="73DDE4B4" w14:textId="516D8141" w:rsidR="008B3CCD" w:rsidRPr="00F5488C" w:rsidRDefault="00114E40" w:rsidP="00357C62">
      <w:pPr>
        <w:pStyle w:val="Pagrindinistekstas"/>
      </w:pPr>
      <w:r w:rsidRPr="00F5488C">
        <w:t>Vokietija</w:t>
      </w:r>
    </w:p>
    <w:p w14:paraId="229BBE62" w14:textId="77777777" w:rsidR="008B3CCD" w:rsidRPr="00563BC6" w:rsidRDefault="008B3CCD" w:rsidP="00A34C51">
      <w:pPr>
        <w:pStyle w:val="Pagrindinistekstas"/>
        <w:rPr>
          <w:sz w:val="16"/>
          <w:szCs w:val="16"/>
        </w:rPr>
      </w:pPr>
    </w:p>
    <w:p w14:paraId="4BE38C25" w14:textId="77777777" w:rsidR="008B3CCD" w:rsidRPr="00F5488C" w:rsidRDefault="008B3CCD" w:rsidP="00B042E9">
      <w:pPr>
        <w:pStyle w:val="Pagrindinistekstas"/>
        <w:spacing w:before="3"/>
        <w:rPr>
          <w:sz w:val="20"/>
        </w:rPr>
      </w:pPr>
    </w:p>
    <w:p w14:paraId="73843969" w14:textId="77777777" w:rsidR="008B3CCD" w:rsidRPr="00F5488C" w:rsidRDefault="00475040" w:rsidP="00B042E9">
      <w:pPr>
        <w:pStyle w:val="Antrat1"/>
        <w:numPr>
          <w:ilvl w:val="0"/>
          <w:numId w:val="28"/>
        </w:numPr>
        <w:tabs>
          <w:tab w:val="left" w:pos="567"/>
        </w:tabs>
        <w:ind w:left="0" w:firstLine="0"/>
      </w:pPr>
      <w:r w:rsidRPr="00F5488C">
        <w:t>REGISTRACIJOS PAŽYMĖJIMO NUMERIS</w:t>
      </w:r>
    </w:p>
    <w:p w14:paraId="329B6669" w14:textId="77777777" w:rsidR="008B3CCD" w:rsidRPr="00F5488C" w:rsidRDefault="008B3CCD" w:rsidP="004608D9">
      <w:pPr>
        <w:pStyle w:val="Pagrindinistekstas"/>
        <w:spacing w:before="6"/>
        <w:rPr>
          <w:b/>
          <w:sz w:val="21"/>
        </w:rPr>
      </w:pPr>
    </w:p>
    <w:p w14:paraId="36304D19" w14:textId="2FFA4686" w:rsidR="00563BC6" w:rsidRPr="00563BC6" w:rsidRDefault="00563BC6" w:rsidP="00563BC6">
      <w:pPr>
        <w:pStyle w:val="Pagrindinistekstas"/>
      </w:pPr>
      <w:r w:rsidRPr="00563BC6">
        <w:t>LT/1/22/4947/001 – 1,4 ml, N1</w:t>
      </w:r>
    </w:p>
    <w:p w14:paraId="263D0823" w14:textId="5FC4D485" w:rsidR="005A1800" w:rsidRPr="00563BC6" w:rsidRDefault="00563BC6" w:rsidP="00563BC6">
      <w:pPr>
        <w:pStyle w:val="Pagrindinistekstas"/>
      </w:pPr>
      <w:r w:rsidRPr="00563BC6">
        <w:t>LT/1/22/4947/002 – 2,8 ml, N1</w:t>
      </w:r>
    </w:p>
    <w:p w14:paraId="624AD8D1" w14:textId="77777777" w:rsidR="00563BC6" w:rsidRPr="00563BC6" w:rsidRDefault="00563BC6" w:rsidP="00563BC6">
      <w:pPr>
        <w:pStyle w:val="Pagrindinistekstas"/>
        <w:rPr>
          <w:sz w:val="16"/>
          <w:szCs w:val="16"/>
        </w:rPr>
      </w:pPr>
    </w:p>
    <w:p w14:paraId="68DFA69F" w14:textId="77777777" w:rsidR="008B3CCD" w:rsidRPr="00F5488C" w:rsidRDefault="008B3CCD">
      <w:pPr>
        <w:pStyle w:val="Pagrindinistekstas"/>
        <w:spacing w:before="4"/>
        <w:rPr>
          <w:sz w:val="20"/>
        </w:rPr>
      </w:pPr>
    </w:p>
    <w:p w14:paraId="670823AF" w14:textId="77777777" w:rsidR="008B3CCD" w:rsidRPr="00F5488C" w:rsidRDefault="00475040" w:rsidP="00357C62">
      <w:pPr>
        <w:pStyle w:val="Antrat1"/>
        <w:numPr>
          <w:ilvl w:val="0"/>
          <w:numId w:val="28"/>
        </w:numPr>
        <w:tabs>
          <w:tab w:val="left" w:pos="567"/>
        </w:tabs>
        <w:ind w:left="0" w:firstLine="0"/>
      </w:pPr>
      <w:r w:rsidRPr="00F5488C">
        <w:t>REGISTRAVIMO / PERREGISTRAVIMO DATA</w:t>
      </w:r>
    </w:p>
    <w:p w14:paraId="3E4DEF6E" w14:textId="77777777" w:rsidR="008B3CCD" w:rsidRPr="00F5488C" w:rsidRDefault="008B3CCD">
      <w:pPr>
        <w:pStyle w:val="Pagrindinistekstas"/>
        <w:spacing w:before="7"/>
        <w:rPr>
          <w:b/>
          <w:sz w:val="21"/>
        </w:rPr>
      </w:pPr>
    </w:p>
    <w:p w14:paraId="2D4D7F20" w14:textId="2F6E9B82" w:rsidR="00A2291D" w:rsidRPr="00F5488C" w:rsidRDefault="00475040" w:rsidP="00A2291D">
      <w:pPr>
        <w:pStyle w:val="Pagrindinistekstas"/>
      </w:pPr>
      <w:r w:rsidRPr="00F5488C">
        <w:t>Registravimo data</w:t>
      </w:r>
      <w:r w:rsidR="005A1800" w:rsidRPr="00F5488C">
        <w:t xml:space="preserve"> 2022 m. balandžio 22 d.</w:t>
      </w:r>
      <w:r w:rsidRPr="00F5488C">
        <w:t xml:space="preserve"> </w:t>
      </w:r>
    </w:p>
    <w:p w14:paraId="6F31B6EB" w14:textId="3BED0DEF" w:rsidR="00FC7B0F" w:rsidRDefault="00FC7B0F" w:rsidP="00FC7B0F">
      <w:pPr>
        <w:ind w:right="-1"/>
        <w:rPr>
          <w:rFonts w:eastAsia="Arial Unicode MS"/>
          <w:noProof/>
          <w:color w:val="000000"/>
          <w:szCs w:val="24"/>
          <w:lang w:bidi="en-US"/>
        </w:rPr>
      </w:pPr>
      <w:r>
        <w:rPr>
          <w:rFonts w:eastAsia="Arial Unicode MS"/>
          <w:noProof/>
          <w:color w:val="000000"/>
          <w:szCs w:val="24"/>
          <w:lang w:bidi="en-US"/>
        </w:rPr>
        <w:t xml:space="preserve">Paskutinio perregistravimo data </w:t>
      </w:r>
      <w:r w:rsidR="00563BC6">
        <w:rPr>
          <w:rFonts w:eastAsia="Arial Unicode MS"/>
          <w:noProof/>
          <w:color w:val="000000"/>
          <w:szCs w:val="24"/>
          <w:lang w:bidi="en-US"/>
        </w:rPr>
        <w:t>2023 m. birželio 8 d.</w:t>
      </w:r>
    </w:p>
    <w:p w14:paraId="7FA004B9" w14:textId="33A44240" w:rsidR="008B3CCD" w:rsidRPr="00F5488C" w:rsidRDefault="008B3CCD" w:rsidP="00A2291D">
      <w:pPr>
        <w:pStyle w:val="Pagrindinistekstas"/>
      </w:pPr>
    </w:p>
    <w:p w14:paraId="3F8E6D30" w14:textId="77777777" w:rsidR="00A2291D" w:rsidRPr="00563BC6" w:rsidRDefault="00A2291D" w:rsidP="00A2291D">
      <w:pPr>
        <w:pStyle w:val="Pagrindinistekstas"/>
        <w:rPr>
          <w:sz w:val="16"/>
          <w:szCs w:val="16"/>
        </w:rPr>
      </w:pPr>
    </w:p>
    <w:p w14:paraId="7E75C3D5" w14:textId="77777777" w:rsidR="008B3CCD" w:rsidRPr="00F5488C" w:rsidRDefault="00475040" w:rsidP="00357C62">
      <w:pPr>
        <w:pStyle w:val="Antrat1"/>
        <w:numPr>
          <w:ilvl w:val="0"/>
          <w:numId w:val="28"/>
        </w:numPr>
        <w:tabs>
          <w:tab w:val="left" w:pos="567"/>
        </w:tabs>
        <w:ind w:left="0" w:firstLine="0"/>
      </w:pPr>
      <w:r w:rsidRPr="00F5488C">
        <w:t>TEKSTO PERŽIŪROS DATA</w:t>
      </w:r>
    </w:p>
    <w:p w14:paraId="5F674CFE" w14:textId="349BA583" w:rsidR="008B3CCD" w:rsidRDefault="008B3CCD">
      <w:pPr>
        <w:pStyle w:val="Pagrindinistekstas"/>
        <w:rPr>
          <w:b/>
          <w:sz w:val="24"/>
        </w:rPr>
      </w:pPr>
    </w:p>
    <w:p w14:paraId="52296529" w14:textId="6458E43E" w:rsidR="00563BC6" w:rsidRPr="004361F9" w:rsidRDefault="000C0893">
      <w:pPr>
        <w:pStyle w:val="Pagrindinistekstas"/>
      </w:pPr>
      <w:r>
        <w:t>2024 m</w:t>
      </w:r>
      <w:r w:rsidR="001D3ED2">
        <w:t>. gruodžio 24 d.</w:t>
      </w:r>
    </w:p>
    <w:p w14:paraId="3F99B4E7" w14:textId="77777777" w:rsidR="00C0120B" w:rsidRPr="00F5488C" w:rsidRDefault="00C0120B">
      <w:pPr>
        <w:pStyle w:val="Pagrindinistekstas"/>
      </w:pPr>
    </w:p>
    <w:p w14:paraId="493C08B9" w14:textId="7195699F" w:rsidR="00C0120B" w:rsidRPr="00F5488C" w:rsidRDefault="00C0120B" w:rsidP="00C0120B">
      <w:pPr>
        <w:pStyle w:val="Pagrindinistekstas"/>
      </w:pPr>
      <w:r w:rsidRPr="00F5488C">
        <w:lastRenderedPageBreak/>
        <w:t xml:space="preserve">Išsami informacija apie šį vaistinį preparatą pateikiama Valstybinės vaistų kontrolės tarnybos prie Lietuvos Respublikos sveikatos apsaugos ministerijos tinklalapyje </w:t>
      </w:r>
      <w:hyperlink r:id="rId13" w:history="1">
        <w:r w:rsidRPr="00F5488C">
          <w:rPr>
            <w:rStyle w:val="Hipersaitas"/>
          </w:rPr>
          <w:t>http://www.vvkt.lt/</w:t>
        </w:r>
      </w:hyperlink>
    </w:p>
    <w:p w14:paraId="2EA914F4" w14:textId="58ED7923" w:rsidR="00C0120B" w:rsidRPr="00F5488C" w:rsidRDefault="00C0120B" w:rsidP="00C0120B">
      <w:pPr>
        <w:pStyle w:val="Pagrindinistekstas"/>
      </w:pPr>
    </w:p>
    <w:p w14:paraId="294D0E9B" w14:textId="77777777" w:rsidR="00C0120B" w:rsidRPr="00F5488C" w:rsidRDefault="00C0120B" w:rsidP="00357C62">
      <w:pPr>
        <w:pStyle w:val="Pagrindinistekstas"/>
      </w:pPr>
    </w:p>
    <w:p w14:paraId="7B2A416A" w14:textId="77777777" w:rsidR="008B3CCD" w:rsidRPr="00F5488C" w:rsidRDefault="008B3CCD">
      <w:pPr>
        <w:sectPr w:rsidR="008B3CCD" w:rsidRPr="00F5488C" w:rsidSect="00A1114D">
          <w:pgSz w:w="11910" w:h="16840"/>
          <w:pgMar w:top="1134" w:right="1418" w:bottom="1134" w:left="1418" w:header="0" w:footer="641" w:gutter="0"/>
          <w:cols w:space="1296"/>
        </w:sectPr>
      </w:pPr>
    </w:p>
    <w:p w14:paraId="1F1C84CF" w14:textId="77777777" w:rsidR="008B3CCD" w:rsidRPr="00F5488C" w:rsidRDefault="008B3CCD">
      <w:pPr>
        <w:pStyle w:val="Pagrindinistekstas"/>
        <w:rPr>
          <w:sz w:val="20"/>
        </w:rPr>
      </w:pPr>
    </w:p>
    <w:p w14:paraId="241FB212" w14:textId="77777777" w:rsidR="008B3CCD" w:rsidRPr="00F5488C" w:rsidRDefault="008B3CCD">
      <w:pPr>
        <w:pStyle w:val="Pagrindinistekstas"/>
        <w:rPr>
          <w:sz w:val="20"/>
        </w:rPr>
      </w:pPr>
    </w:p>
    <w:p w14:paraId="6EFF3135" w14:textId="77777777" w:rsidR="008B3CCD" w:rsidRPr="00F5488C" w:rsidRDefault="008B3CCD">
      <w:pPr>
        <w:pStyle w:val="Pagrindinistekstas"/>
        <w:rPr>
          <w:sz w:val="20"/>
        </w:rPr>
      </w:pPr>
    </w:p>
    <w:p w14:paraId="4F0FA1D5" w14:textId="77777777" w:rsidR="008B3CCD" w:rsidRPr="00F5488C" w:rsidRDefault="008B3CCD">
      <w:pPr>
        <w:pStyle w:val="Pagrindinistekstas"/>
        <w:rPr>
          <w:sz w:val="20"/>
        </w:rPr>
      </w:pPr>
    </w:p>
    <w:p w14:paraId="25C051A8" w14:textId="77777777" w:rsidR="008B3CCD" w:rsidRPr="00F5488C" w:rsidRDefault="008B3CCD">
      <w:pPr>
        <w:pStyle w:val="Pagrindinistekstas"/>
        <w:rPr>
          <w:sz w:val="20"/>
        </w:rPr>
      </w:pPr>
    </w:p>
    <w:p w14:paraId="5E09555F" w14:textId="77777777" w:rsidR="008B3CCD" w:rsidRPr="00F5488C" w:rsidRDefault="008B3CCD">
      <w:pPr>
        <w:pStyle w:val="Pagrindinistekstas"/>
        <w:rPr>
          <w:sz w:val="20"/>
        </w:rPr>
      </w:pPr>
    </w:p>
    <w:p w14:paraId="271D1852" w14:textId="77777777" w:rsidR="008B3CCD" w:rsidRPr="00F5488C" w:rsidRDefault="008B3CCD">
      <w:pPr>
        <w:pStyle w:val="Pagrindinistekstas"/>
        <w:rPr>
          <w:sz w:val="20"/>
        </w:rPr>
      </w:pPr>
    </w:p>
    <w:p w14:paraId="223AD077" w14:textId="77777777" w:rsidR="008B3CCD" w:rsidRPr="00F5488C" w:rsidRDefault="008B3CCD">
      <w:pPr>
        <w:pStyle w:val="Pagrindinistekstas"/>
        <w:rPr>
          <w:sz w:val="20"/>
        </w:rPr>
      </w:pPr>
    </w:p>
    <w:p w14:paraId="455C346E" w14:textId="77777777" w:rsidR="008B3CCD" w:rsidRPr="00F5488C" w:rsidRDefault="008B3CCD">
      <w:pPr>
        <w:pStyle w:val="Pagrindinistekstas"/>
        <w:rPr>
          <w:sz w:val="20"/>
        </w:rPr>
      </w:pPr>
    </w:p>
    <w:p w14:paraId="7D543992" w14:textId="77777777" w:rsidR="008B3CCD" w:rsidRPr="00F5488C" w:rsidRDefault="008B3CCD">
      <w:pPr>
        <w:pStyle w:val="Pagrindinistekstas"/>
        <w:rPr>
          <w:sz w:val="20"/>
        </w:rPr>
      </w:pPr>
    </w:p>
    <w:p w14:paraId="23319F89" w14:textId="77777777" w:rsidR="008B3CCD" w:rsidRPr="00F5488C" w:rsidRDefault="008B3CCD">
      <w:pPr>
        <w:pStyle w:val="Pagrindinistekstas"/>
        <w:rPr>
          <w:sz w:val="20"/>
        </w:rPr>
      </w:pPr>
    </w:p>
    <w:p w14:paraId="41C20A3C" w14:textId="77777777" w:rsidR="008B3CCD" w:rsidRPr="00F5488C" w:rsidRDefault="008B3CCD">
      <w:pPr>
        <w:pStyle w:val="Pagrindinistekstas"/>
        <w:rPr>
          <w:sz w:val="20"/>
        </w:rPr>
      </w:pPr>
    </w:p>
    <w:p w14:paraId="4C0F73DE" w14:textId="77777777" w:rsidR="008B3CCD" w:rsidRPr="00F5488C" w:rsidRDefault="008B3CCD">
      <w:pPr>
        <w:pStyle w:val="Pagrindinistekstas"/>
        <w:rPr>
          <w:sz w:val="20"/>
        </w:rPr>
      </w:pPr>
    </w:p>
    <w:p w14:paraId="07DCDDD9" w14:textId="77777777" w:rsidR="008B3CCD" w:rsidRPr="00F5488C" w:rsidRDefault="008B3CCD">
      <w:pPr>
        <w:pStyle w:val="Pagrindinistekstas"/>
        <w:rPr>
          <w:sz w:val="20"/>
        </w:rPr>
      </w:pPr>
    </w:p>
    <w:p w14:paraId="3F378B46" w14:textId="77777777" w:rsidR="008B3CCD" w:rsidRPr="00F5488C" w:rsidRDefault="008B3CCD">
      <w:pPr>
        <w:pStyle w:val="Pagrindinistekstas"/>
        <w:rPr>
          <w:sz w:val="20"/>
        </w:rPr>
      </w:pPr>
    </w:p>
    <w:p w14:paraId="50E6D42C" w14:textId="77777777" w:rsidR="008B3CCD" w:rsidRPr="00F5488C" w:rsidRDefault="008B3CCD">
      <w:pPr>
        <w:pStyle w:val="Pagrindinistekstas"/>
        <w:rPr>
          <w:sz w:val="20"/>
        </w:rPr>
      </w:pPr>
    </w:p>
    <w:p w14:paraId="42666A5C" w14:textId="77777777" w:rsidR="008B3CCD" w:rsidRPr="00F5488C" w:rsidRDefault="008B3CCD">
      <w:pPr>
        <w:pStyle w:val="Pagrindinistekstas"/>
        <w:rPr>
          <w:sz w:val="20"/>
        </w:rPr>
      </w:pPr>
    </w:p>
    <w:p w14:paraId="6E0B251C" w14:textId="77777777" w:rsidR="008B3CCD" w:rsidRPr="00F5488C" w:rsidRDefault="008B3CCD">
      <w:pPr>
        <w:pStyle w:val="Pagrindinistekstas"/>
        <w:rPr>
          <w:sz w:val="20"/>
        </w:rPr>
      </w:pPr>
    </w:p>
    <w:p w14:paraId="3C9B8D45" w14:textId="77777777" w:rsidR="008B3CCD" w:rsidRPr="00F5488C" w:rsidRDefault="008B3CCD">
      <w:pPr>
        <w:pStyle w:val="Pagrindinistekstas"/>
        <w:rPr>
          <w:sz w:val="20"/>
        </w:rPr>
      </w:pPr>
    </w:p>
    <w:p w14:paraId="368771B3" w14:textId="77777777" w:rsidR="008B3CCD" w:rsidRPr="00F5488C" w:rsidRDefault="008B3CCD">
      <w:pPr>
        <w:pStyle w:val="Pagrindinistekstas"/>
        <w:rPr>
          <w:sz w:val="20"/>
        </w:rPr>
      </w:pPr>
    </w:p>
    <w:p w14:paraId="0521AD82" w14:textId="77777777" w:rsidR="008B3CCD" w:rsidRPr="00F5488C" w:rsidRDefault="008B3CCD">
      <w:pPr>
        <w:pStyle w:val="Pagrindinistekstas"/>
        <w:rPr>
          <w:sz w:val="20"/>
        </w:rPr>
      </w:pPr>
    </w:p>
    <w:p w14:paraId="780A00A8" w14:textId="77777777" w:rsidR="008B3CCD" w:rsidRPr="00F5488C" w:rsidRDefault="008B3CCD">
      <w:pPr>
        <w:pStyle w:val="Pagrindinistekstas"/>
        <w:rPr>
          <w:sz w:val="20"/>
        </w:rPr>
      </w:pPr>
    </w:p>
    <w:p w14:paraId="32C82238" w14:textId="77777777" w:rsidR="008B3CCD" w:rsidRPr="00F5488C" w:rsidRDefault="008B3CCD">
      <w:pPr>
        <w:pStyle w:val="Pagrindinistekstas"/>
        <w:spacing w:before="8"/>
        <w:rPr>
          <w:sz w:val="17"/>
        </w:rPr>
      </w:pPr>
    </w:p>
    <w:p w14:paraId="42D59B7B" w14:textId="77777777" w:rsidR="008B3CCD" w:rsidRPr="00F5488C" w:rsidRDefault="00475040" w:rsidP="00357C62">
      <w:pPr>
        <w:pStyle w:val="Antrat1"/>
        <w:ind w:left="0"/>
        <w:jc w:val="center"/>
      </w:pPr>
      <w:r w:rsidRPr="00F5488C">
        <w:t>II PRIEDAS</w:t>
      </w:r>
    </w:p>
    <w:p w14:paraId="17BA8F0F" w14:textId="77777777" w:rsidR="008B3CCD" w:rsidRPr="00F5488C" w:rsidRDefault="008B3CCD" w:rsidP="00A34C51">
      <w:pPr>
        <w:pStyle w:val="Pagrindinistekstas"/>
        <w:rPr>
          <w:b/>
        </w:rPr>
      </w:pPr>
    </w:p>
    <w:p w14:paraId="6B0EEFF7" w14:textId="77777777" w:rsidR="008B3CCD" w:rsidRPr="00F5488C" w:rsidRDefault="00475040" w:rsidP="00B042E9">
      <w:pPr>
        <w:pStyle w:val="Antrat1"/>
        <w:numPr>
          <w:ilvl w:val="0"/>
          <w:numId w:val="1"/>
        </w:numPr>
        <w:tabs>
          <w:tab w:val="left" w:pos="1937"/>
          <w:tab w:val="left" w:pos="1938"/>
        </w:tabs>
        <w:ind w:left="1418" w:firstLine="0"/>
      </w:pPr>
      <w:r w:rsidRPr="00F5488C">
        <w:t>GAMINTOJAS, ATSAKINGAS UŽ SERIJŲ IŠLEIDIMĄ</w:t>
      </w:r>
    </w:p>
    <w:p w14:paraId="3718B571" w14:textId="77777777" w:rsidR="008B3CCD" w:rsidRPr="00F5488C" w:rsidRDefault="008B3CCD" w:rsidP="00B042E9">
      <w:pPr>
        <w:pStyle w:val="Pagrindinistekstas"/>
        <w:spacing w:before="1"/>
        <w:ind w:left="1418"/>
        <w:rPr>
          <w:b/>
        </w:rPr>
      </w:pPr>
    </w:p>
    <w:p w14:paraId="49F57A4E" w14:textId="77777777" w:rsidR="008B3CCD" w:rsidRPr="00F5488C" w:rsidRDefault="00475040" w:rsidP="004608D9">
      <w:pPr>
        <w:pStyle w:val="Antrat1"/>
        <w:numPr>
          <w:ilvl w:val="0"/>
          <w:numId w:val="1"/>
        </w:numPr>
        <w:tabs>
          <w:tab w:val="left" w:pos="1937"/>
          <w:tab w:val="left" w:pos="1938"/>
        </w:tabs>
        <w:ind w:left="1418" w:firstLine="0"/>
      </w:pPr>
      <w:r w:rsidRPr="00F5488C">
        <w:t>TIEKIMO IR VARTOJIMO SĄLYGOS AR</w:t>
      </w:r>
      <w:r w:rsidRPr="00F5488C">
        <w:rPr>
          <w:spacing w:val="-7"/>
        </w:rPr>
        <w:t xml:space="preserve"> </w:t>
      </w:r>
      <w:r w:rsidRPr="00F5488C">
        <w:t>APRIBOJIMAI</w:t>
      </w:r>
    </w:p>
    <w:p w14:paraId="6961DC66" w14:textId="77777777" w:rsidR="008B3CCD" w:rsidRPr="00F5488C" w:rsidRDefault="008B3CCD" w:rsidP="004608D9">
      <w:pPr>
        <w:pStyle w:val="Pagrindinistekstas"/>
        <w:spacing w:before="9"/>
        <w:ind w:left="1418"/>
        <w:rPr>
          <w:b/>
          <w:sz w:val="21"/>
        </w:rPr>
      </w:pPr>
    </w:p>
    <w:p w14:paraId="6A511BA1" w14:textId="77777777" w:rsidR="008B3CCD" w:rsidRPr="00F5488C" w:rsidRDefault="00475040" w:rsidP="004608D9">
      <w:pPr>
        <w:pStyle w:val="Sraopastraipa"/>
        <w:numPr>
          <w:ilvl w:val="0"/>
          <w:numId w:val="1"/>
        </w:numPr>
        <w:tabs>
          <w:tab w:val="left" w:pos="1937"/>
          <w:tab w:val="left" w:pos="1938"/>
        </w:tabs>
        <w:spacing w:line="240" w:lineRule="auto"/>
        <w:ind w:left="1418" w:firstLine="0"/>
        <w:rPr>
          <w:b/>
        </w:rPr>
      </w:pPr>
      <w:r w:rsidRPr="00F5488C">
        <w:rPr>
          <w:b/>
        </w:rPr>
        <w:t>KITOS SĄLYGOS IR REIKALAVIMAI</w:t>
      </w:r>
      <w:r w:rsidRPr="00F5488C">
        <w:rPr>
          <w:b/>
          <w:spacing w:val="-8"/>
        </w:rPr>
        <w:t xml:space="preserve"> </w:t>
      </w:r>
      <w:r w:rsidRPr="00F5488C">
        <w:rPr>
          <w:b/>
        </w:rPr>
        <w:t>REGISTRUOTOJUI</w:t>
      </w:r>
    </w:p>
    <w:p w14:paraId="449DE2E1" w14:textId="77777777" w:rsidR="008B3CCD" w:rsidRPr="00F5488C" w:rsidRDefault="008B3CCD" w:rsidP="00B7239C">
      <w:pPr>
        <w:pStyle w:val="Pagrindinistekstas"/>
        <w:spacing w:before="1"/>
        <w:ind w:left="1418"/>
        <w:rPr>
          <w:b/>
        </w:rPr>
      </w:pPr>
    </w:p>
    <w:p w14:paraId="7815A116" w14:textId="77777777" w:rsidR="008B3CCD" w:rsidRPr="00F5488C" w:rsidRDefault="00475040" w:rsidP="00357C62">
      <w:pPr>
        <w:pStyle w:val="Antrat1"/>
        <w:numPr>
          <w:ilvl w:val="0"/>
          <w:numId w:val="1"/>
        </w:numPr>
        <w:tabs>
          <w:tab w:val="left" w:pos="1937"/>
          <w:tab w:val="left" w:pos="1938"/>
        </w:tabs>
        <w:ind w:left="1418" w:firstLine="0"/>
      </w:pPr>
      <w:r w:rsidRPr="00F5488C">
        <w:t>SĄLYGOS AR APRIBOJIMAI SAUGIAM IR VEIKSMINGAM VAISTINIO PREPARATO VARTOJIMUI</w:t>
      </w:r>
      <w:r w:rsidRPr="00F5488C">
        <w:rPr>
          <w:spacing w:val="-7"/>
        </w:rPr>
        <w:t xml:space="preserve"> </w:t>
      </w:r>
      <w:r w:rsidRPr="00F5488C">
        <w:t>UŽTIKRINTI</w:t>
      </w:r>
    </w:p>
    <w:p w14:paraId="70D1B08A" w14:textId="77777777" w:rsidR="008B3CCD" w:rsidRPr="00F5488C" w:rsidRDefault="008B3CCD">
      <w:pPr>
        <w:ind w:left="1418"/>
        <w:sectPr w:rsidR="008B3CCD" w:rsidRPr="00F5488C" w:rsidSect="00D87B64">
          <w:pgSz w:w="11910" w:h="16840"/>
          <w:pgMar w:top="1134" w:right="1418" w:bottom="1134" w:left="1418" w:header="0" w:footer="641" w:gutter="0"/>
          <w:cols w:space="1296"/>
        </w:sectPr>
      </w:pPr>
    </w:p>
    <w:p w14:paraId="376E9F89" w14:textId="77777777" w:rsidR="008B3CCD" w:rsidRPr="00F5488C" w:rsidRDefault="00475040">
      <w:pPr>
        <w:pStyle w:val="Sraopastraipa"/>
        <w:numPr>
          <w:ilvl w:val="0"/>
          <w:numId w:val="12"/>
        </w:numPr>
        <w:tabs>
          <w:tab w:val="left" w:pos="802"/>
          <w:tab w:val="left" w:pos="803"/>
        </w:tabs>
        <w:spacing w:before="75" w:line="240" w:lineRule="auto"/>
        <w:ind w:left="0" w:firstLine="0"/>
        <w:rPr>
          <w:b/>
        </w:rPr>
      </w:pPr>
      <w:bookmarkStart w:id="4" w:name="A._GAMINTOJAS,_ATSAKINGAS_UŽ_SERIJŲ_IŠLE"/>
      <w:bookmarkEnd w:id="4"/>
      <w:r w:rsidRPr="00F5488C">
        <w:rPr>
          <w:b/>
        </w:rPr>
        <w:lastRenderedPageBreak/>
        <w:t>GAMINTOJAS, ATSAKINGAS UŽ SERIJŲ</w:t>
      </w:r>
      <w:r w:rsidRPr="00F5488C">
        <w:rPr>
          <w:b/>
          <w:spacing w:val="-7"/>
        </w:rPr>
        <w:t xml:space="preserve"> </w:t>
      </w:r>
      <w:r w:rsidRPr="00F5488C">
        <w:rPr>
          <w:b/>
        </w:rPr>
        <w:t>IŠLEIDIMĄ</w:t>
      </w:r>
    </w:p>
    <w:p w14:paraId="29EB18EC" w14:textId="77777777" w:rsidR="008B3CCD" w:rsidRPr="00F5488C" w:rsidRDefault="008B3CCD">
      <w:pPr>
        <w:pStyle w:val="Pagrindinistekstas"/>
        <w:spacing w:before="7"/>
        <w:rPr>
          <w:b/>
          <w:sz w:val="21"/>
        </w:rPr>
      </w:pPr>
    </w:p>
    <w:p w14:paraId="7103B52B" w14:textId="77777777" w:rsidR="00BB1CEC" w:rsidRPr="00F5488C" w:rsidRDefault="00BB1CEC">
      <w:pPr>
        <w:pStyle w:val="Pagrindinistekstas"/>
        <w:spacing w:before="7"/>
      </w:pPr>
      <w:bookmarkStart w:id="5" w:name="_Hlk60189219"/>
      <w:r w:rsidRPr="00F5488C">
        <w:t>STADA Arzneimittel AG</w:t>
      </w:r>
    </w:p>
    <w:p w14:paraId="364A3286" w14:textId="77777777" w:rsidR="00BB1CEC" w:rsidRPr="00F5488C" w:rsidRDefault="00BB1CEC">
      <w:pPr>
        <w:pStyle w:val="Pagrindinistekstas"/>
        <w:spacing w:before="7"/>
      </w:pPr>
      <w:r w:rsidRPr="00F5488C">
        <w:t>Stadastrasse 2-18</w:t>
      </w:r>
    </w:p>
    <w:p w14:paraId="57811AEA" w14:textId="77777777" w:rsidR="00BB1CEC" w:rsidRPr="00F5488C" w:rsidRDefault="00BB1CEC">
      <w:pPr>
        <w:pStyle w:val="Pagrindinistekstas"/>
        <w:spacing w:before="7"/>
      </w:pPr>
      <w:r w:rsidRPr="00F5488C">
        <w:t>61118 Bad Vilbel</w:t>
      </w:r>
    </w:p>
    <w:p w14:paraId="4203A4B0" w14:textId="4979FA47" w:rsidR="00BB1CEC" w:rsidRPr="00F5488C" w:rsidRDefault="00BB1CEC" w:rsidP="00357C62">
      <w:pPr>
        <w:pStyle w:val="Pagrindinistekstas"/>
      </w:pPr>
      <w:r w:rsidRPr="00F5488C">
        <w:t>Vokietija</w:t>
      </w:r>
    </w:p>
    <w:p w14:paraId="2A0FB124" w14:textId="370B822D" w:rsidR="00BB1CEC" w:rsidRPr="00F5488C" w:rsidRDefault="00BB1CEC" w:rsidP="00357C62">
      <w:pPr>
        <w:pStyle w:val="Pagrindinistekstas"/>
      </w:pPr>
    </w:p>
    <w:bookmarkEnd w:id="5"/>
    <w:p w14:paraId="6C84B87E" w14:textId="77777777" w:rsidR="008B3CCD" w:rsidRPr="00F5488C" w:rsidRDefault="008B3CCD">
      <w:pPr>
        <w:pStyle w:val="Pagrindinistekstas"/>
        <w:spacing w:before="4"/>
        <w:rPr>
          <w:sz w:val="20"/>
        </w:rPr>
      </w:pPr>
    </w:p>
    <w:p w14:paraId="3AA6BB07" w14:textId="77777777" w:rsidR="008B3CCD" w:rsidRPr="00F5488C" w:rsidRDefault="00475040" w:rsidP="00357C62">
      <w:pPr>
        <w:pStyle w:val="Antrat1"/>
        <w:numPr>
          <w:ilvl w:val="0"/>
          <w:numId w:val="12"/>
        </w:numPr>
        <w:tabs>
          <w:tab w:val="left" w:pos="802"/>
          <w:tab w:val="left" w:pos="803"/>
        </w:tabs>
        <w:ind w:left="0" w:firstLine="0"/>
      </w:pPr>
      <w:bookmarkStart w:id="6" w:name="B._TIEKIMO_IR_VARTOJIMO_SĄLYGOS_AR_APRIB"/>
      <w:bookmarkEnd w:id="6"/>
      <w:r w:rsidRPr="00F5488C">
        <w:t>TIEKIMO IR VARTOJIMO SĄLYGOS AR</w:t>
      </w:r>
      <w:r w:rsidRPr="00F5488C">
        <w:rPr>
          <w:spacing w:val="-7"/>
        </w:rPr>
        <w:t xml:space="preserve"> </w:t>
      </w:r>
      <w:r w:rsidRPr="00F5488C">
        <w:t>APRIBOJIMAI</w:t>
      </w:r>
    </w:p>
    <w:p w14:paraId="2961BBC2" w14:textId="77777777" w:rsidR="008B3CCD" w:rsidRPr="00F5488C" w:rsidRDefault="008B3CCD">
      <w:pPr>
        <w:pStyle w:val="Pagrindinistekstas"/>
        <w:spacing w:before="7"/>
        <w:rPr>
          <w:b/>
          <w:sz w:val="21"/>
        </w:rPr>
      </w:pPr>
    </w:p>
    <w:p w14:paraId="5A3AFA36" w14:textId="04EDEC56" w:rsidR="008B3CCD" w:rsidRPr="00F5488C" w:rsidRDefault="00142CD5" w:rsidP="00D87B64">
      <w:pPr>
        <w:pStyle w:val="Pagrindinistekstas"/>
        <w:spacing w:before="1"/>
      </w:pPr>
      <w:r w:rsidRPr="00F5488C">
        <w:t>R</w:t>
      </w:r>
      <w:r w:rsidR="00475040" w:rsidRPr="00F5488C">
        <w:t xml:space="preserve">eceptinis vaistinis preparatas </w:t>
      </w:r>
    </w:p>
    <w:p w14:paraId="239DD12C" w14:textId="77777777" w:rsidR="008B3CCD" w:rsidRPr="00F5488C" w:rsidRDefault="008B3CCD">
      <w:pPr>
        <w:pStyle w:val="Pagrindinistekstas"/>
        <w:rPr>
          <w:sz w:val="24"/>
        </w:rPr>
      </w:pPr>
    </w:p>
    <w:p w14:paraId="786E3982" w14:textId="77777777" w:rsidR="008B3CCD" w:rsidRPr="00F5488C" w:rsidRDefault="008B3CCD">
      <w:pPr>
        <w:pStyle w:val="Pagrindinistekstas"/>
        <w:spacing w:before="6"/>
        <w:rPr>
          <w:sz w:val="20"/>
        </w:rPr>
      </w:pPr>
    </w:p>
    <w:p w14:paraId="37A116BB" w14:textId="77777777" w:rsidR="008B3CCD" w:rsidRPr="00F5488C" w:rsidRDefault="00475040" w:rsidP="00357C62">
      <w:pPr>
        <w:pStyle w:val="Antrat1"/>
        <w:numPr>
          <w:ilvl w:val="0"/>
          <w:numId w:val="12"/>
        </w:numPr>
        <w:tabs>
          <w:tab w:val="left" w:pos="802"/>
          <w:tab w:val="left" w:pos="803"/>
        </w:tabs>
        <w:ind w:left="0" w:firstLine="0"/>
      </w:pPr>
      <w:bookmarkStart w:id="7" w:name="C._KITOS_SĄLYGOS_IR_REIKALAVIMAI_REGISTR"/>
      <w:bookmarkEnd w:id="7"/>
      <w:r w:rsidRPr="00F5488C">
        <w:t>KITOS SĄLYGOS IR REIKALAVIMAI</w:t>
      </w:r>
      <w:r w:rsidRPr="00F5488C">
        <w:rPr>
          <w:spacing w:val="-5"/>
        </w:rPr>
        <w:t xml:space="preserve"> </w:t>
      </w:r>
      <w:r w:rsidRPr="00F5488C">
        <w:t>REGISTRUOTOJUI</w:t>
      </w:r>
    </w:p>
    <w:p w14:paraId="39F1C9FE" w14:textId="77777777" w:rsidR="008B3CCD" w:rsidRPr="00F5488C" w:rsidRDefault="008B3CCD">
      <w:pPr>
        <w:pStyle w:val="Pagrindinistekstas"/>
        <w:spacing w:before="8"/>
        <w:rPr>
          <w:b/>
          <w:sz w:val="21"/>
        </w:rPr>
      </w:pPr>
    </w:p>
    <w:p w14:paraId="0BDEE8BF" w14:textId="77777777" w:rsidR="008B3CCD" w:rsidRPr="00F5488C" w:rsidRDefault="00475040">
      <w:pPr>
        <w:pStyle w:val="Sraopastraipa"/>
        <w:numPr>
          <w:ilvl w:val="0"/>
          <w:numId w:val="42"/>
        </w:numPr>
        <w:tabs>
          <w:tab w:val="left" w:pos="802"/>
          <w:tab w:val="left" w:pos="803"/>
        </w:tabs>
        <w:spacing w:line="240" w:lineRule="auto"/>
        <w:ind w:left="0" w:firstLine="0"/>
        <w:rPr>
          <w:b/>
        </w:rPr>
      </w:pPr>
      <w:r w:rsidRPr="00F5488C">
        <w:rPr>
          <w:b/>
        </w:rPr>
        <w:t>Periodiškai atnaujinami saugumo</w:t>
      </w:r>
      <w:r w:rsidRPr="00F5488C">
        <w:rPr>
          <w:b/>
          <w:spacing w:val="-4"/>
        </w:rPr>
        <w:t xml:space="preserve"> </w:t>
      </w:r>
      <w:r w:rsidRPr="00F5488C">
        <w:rPr>
          <w:b/>
        </w:rPr>
        <w:t>protokolai</w:t>
      </w:r>
    </w:p>
    <w:p w14:paraId="0193A834" w14:textId="77777777" w:rsidR="008B3CCD" w:rsidRPr="00F5488C" w:rsidRDefault="008B3CCD">
      <w:pPr>
        <w:pStyle w:val="Pagrindinistekstas"/>
        <w:spacing w:before="9"/>
        <w:rPr>
          <w:b/>
          <w:sz w:val="21"/>
        </w:rPr>
      </w:pPr>
    </w:p>
    <w:p w14:paraId="18A88AF1" w14:textId="77777777" w:rsidR="008B3CCD" w:rsidRPr="00F5488C" w:rsidRDefault="00475040" w:rsidP="00357C62">
      <w:pPr>
        <w:pStyle w:val="Pagrindinistekstas"/>
      </w:pPr>
      <w:r w:rsidRPr="00F5488C">
        <w:t>Šio vaistinio preparato periodiškai atnaujinamo saugumo protokolo pateikimo reikalavimai išdėstyti Direktyvos 2001/83/EB 107c straipsnio 7 dalyje numatytame Sąjungos referencinių datų sąraše (EURD sąraše), kuris skelbiamas Europos vaistų tinklalapyje.</w:t>
      </w:r>
    </w:p>
    <w:p w14:paraId="14E6EDEF" w14:textId="77777777" w:rsidR="008B3CCD" w:rsidRPr="00F5488C" w:rsidRDefault="008B3CCD" w:rsidP="00A34C51">
      <w:pPr>
        <w:pStyle w:val="Pagrindinistekstas"/>
        <w:rPr>
          <w:sz w:val="24"/>
        </w:rPr>
      </w:pPr>
    </w:p>
    <w:p w14:paraId="7A42B982" w14:textId="77777777" w:rsidR="008B3CCD" w:rsidRPr="00F5488C" w:rsidRDefault="008B3CCD" w:rsidP="00B042E9">
      <w:pPr>
        <w:pStyle w:val="Pagrindinistekstas"/>
        <w:spacing w:before="5"/>
        <w:rPr>
          <w:sz w:val="20"/>
        </w:rPr>
      </w:pPr>
    </w:p>
    <w:p w14:paraId="6CD3A3F3" w14:textId="77777777" w:rsidR="008B3CCD" w:rsidRPr="00F5488C" w:rsidRDefault="00475040" w:rsidP="00357C62">
      <w:pPr>
        <w:pStyle w:val="Antrat1"/>
        <w:numPr>
          <w:ilvl w:val="0"/>
          <w:numId w:val="12"/>
        </w:numPr>
        <w:tabs>
          <w:tab w:val="left" w:pos="802"/>
          <w:tab w:val="left" w:pos="803"/>
        </w:tabs>
        <w:ind w:left="0" w:firstLine="0"/>
      </w:pPr>
      <w:bookmarkStart w:id="8" w:name="D._SĄLYGOS_AR_APRIBOJIMAI,_SKIRTI_SAUGIA"/>
      <w:bookmarkEnd w:id="8"/>
      <w:r w:rsidRPr="00F5488C">
        <w:t>SĄLYGOS AR APRIBOJIMAI, SKIRTI SAUGIAM IR VEIKSMINGAM VAISTINIO PREPARATO VARTOJIMUI</w:t>
      </w:r>
      <w:r w:rsidRPr="00F5488C">
        <w:rPr>
          <w:spacing w:val="-3"/>
        </w:rPr>
        <w:t xml:space="preserve"> </w:t>
      </w:r>
      <w:r w:rsidRPr="00F5488C">
        <w:t>UŽTIKRINTI</w:t>
      </w:r>
    </w:p>
    <w:p w14:paraId="0E45A348" w14:textId="77777777" w:rsidR="008B3CCD" w:rsidRPr="00F5488C" w:rsidRDefault="008B3CCD" w:rsidP="00A34C51">
      <w:pPr>
        <w:pStyle w:val="Pagrindinistekstas"/>
        <w:spacing w:before="9"/>
        <w:rPr>
          <w:b/>
          <w:sz w:val="21"/>
        </w:rPr>
      </w:pPr>
    </w:p>
    <w:p w14:paraId="2095BA54" w14:textId="77777777" w:rsidR="008B3CCD" w:rsidRPr="00F5488C" w:rsidRDefault="00475040" w:rsidP="00B042E9">
      <w:pPr>
        <w:pStyle w:val="Sraopastraipa"/>
        <w:numPr>
          <w:ilvl w:val="0"/>
          <w:numId w:val="42"/>
        </w:numPr>
        <w:tabs>
          <w:tab w:val="left" w:pos="802"/>
          <w:tab w:val="left" w:pos="803"/>
        </w:tabs>
        <w:spacing w:line="240" w:lineRule="auto"/>
        <w:ind w:left="0" w:firstLine="0"/>
        <w:rPr>
          <w:b/>
        </w:rPr>
      </w:pPr>
      <w:r w:rsidRPr="00F5488C">
        <w:rPr>
          <w:b/>
        </w:rPr>
        <w:t>Rizikos valdymo planas</w:t>
      </w:r>
      <w:r w:rsidRPr="00F5488C">
        <w:rPr>
          <w:b/>
          <w:spacing w:val="-4"/>
        </w:rPr>
        <w:t xml:space="preserve"> </w:t>
      </w:r>
      <w:r w:rsidRPr="00F5488C">
        <w:rPr>
          <w:b/>
        </w:rPr>
        <w:t>(RVP)</w:t>
      </w:r>
    </w:p>
    <w:p w14:paraId="2B19F2B2" w14:textId="77777777" w:rsidR="008B3CCD" w:rsidRPr="00F5488C" w:rsidRDefault="008B3CCD" w:rsidP="00B042E9">
      <w:pPr>
        <w:pStyle w:val="Pagrindinistekstas"/>
        <w:spacing w:before="7"/>
        <w:rPr>
          <w:b/>
          <w:sz w:val="21"/>
        </w:rPr>
      </w:pPr>
    </w:p>
    <w:p w14:paraId="1D8069C3" w14:textId="77777777" w:rsidR="008B3CCD" w:rsidRPr="00F5488C" w:rsidRDefault="00475040" w:rsidP="00357C62">
      <w:pPr>
        <w:pStyle w:val="Pagrindinistekstas"/>
      </w:pPr>
      <w:r w:rsidRPr="00F5488C">
        <w:t>Registruotojas atlieka reikalaujamą farmakologinio budrumo veiklą ir veiksmus, kurie išsamiai aprašyti registracijos bylos 1.8.2 modulyje pateiktame RVP ir suderintose tolesnėse jo versijose.</w:t>
      </w:r>
    </w:p>
    <w:p w14:paraId="6266222C" w14:textId="77777777" w:rsidR="008B3CCD" w:rsidRPr="00F5488C" w:rsidRDefault="008B3CCD" w:rsidP="00A34C51">
      <w:pPr>
        <w:pStyle w:val="Pagrindinistekstas"/>
        <w:spacing w:before="1"/>
      </w:pPr>
    </w:p>
    <w:p w14:paraId="0339E501" w14:textId="77777777" w:rsidR="008B3CCD" w:rsidRPr="00F5488C" w:rsidRDefault="00475040" w:rsidP="00B042E9">
      <w:pPr>
        <w:pStyle w:val="Pagrindinistekstas"/>
        <w:spacing w:before="1"/>
      </w:pPr>
      <w:r w:rsidRPr="00F5488C">
        <w:t>Atnaujintas rizikos valdymo planas turi būti</w:t>
      </w:r>
      <w:r w:rsidRPr="00F5488C">
        <w:rPr>
          <w:spacing w:val="-27"/>
        </w:rPr>
        <w:t xml:space="preserve"> </w:t>
      </w:r>
      <w:r w:rsidRPr="00F5488C">
        <w:t>pateiktas:</w:t>
      </w:r>
    </w:p>
    <w:p w14:paraId="5F1303DE" w14:textId="77777777" w:rsidR="008B3CCD" w:rsidRPr="00F5488C" w:rsidRDefault="00475040" w:rsidP="00B042E9">
      <w:pPr>
        <w:pStyle w:val="Sraopastraipa"/>
        <w:numPr>
          <w:ilvl w:val="0"/>
          <w:numId w:val="42"/>
        </w:numPr>
        <w:tabs>
          <w:tab w:val="left" w:pos="426"/>
        </w:tabs>
        <w:spacing w:line="240" w:lineRule="auto"/>
        <w:ind w:left="0" w:firstLine="0"/>
      </w:pPr>
      <w:r w:rsidRPr="00F5488C">
        <w:t>pareikalavus Europos vaistų</w:t>
      </w:r>
      <w:r w:rsidRPr="00F5488C">
        <w:rPr>
          <w:spacing w:val="-24"/>
        </w:rPr>
        <w:t xml:space="preserve"> </w:t>
      </w:r>
      <w:r w:rsidRPr="00F5488C">
        <w:t>agentūrai;</w:t>
      </w:r>
    </w:p>
    <w:p w14:paraId="778857CE" w14:textId="77777777" w:rsidR="008B3CCD" w:rsidRPr="00F5488C" w:rsidRDefault="00475040" w:rsidP="004608D9">
      <w:pPr>
        <w:pStyle w:val="Sraopastraipa"/>
        <w:numPr>
          <w:ilvl w:val="0"/>
          <w:numId w:val="42"/>
        </w:numPr>
        <w:tabs>
          <w:tab w:val="left" w:pos="426"/>
        </w:tabs>
        <w:spacing w:line="240" w:lineRule="auto"/>
        <w:ind w:left="0" w:firstLine="0"/>
      </w:pPr>
      <w:r w:rsidRPr="00F5488C">
        <w:t>kai keičiama rizikos valdymo sistema, ypač gavus naujos informacijos, kuri gali lemti didelį naudos ir rizikos santykio pokytį arba pasiekus svarbų (farmakologinio budrumo ar rizikos mažinimo) etapą.</w:t>
      </w:r>
    </w:p>
    <w:p w14:paraId="449D69DB" w14:textId="77777777" w:rsidR="008B3CCD" w:rsidRPr="00F5488C" w:rsidRDefault="008B3CCD" w:rsidP="004608D9">
      <w:pPr>
        <w:pStyle w:val="Pagrindinistekstas"/>
        <w:spacing w:before="3"/>
      </w:pPr>
    </w:p>
    <w:p w14:paraId="65F2BF50" w14:textId="77777777" w:rsidR="008B3CCD" w:rsidRPr="00F5488C" w:rsidRDefault="00475040" w:rsidP="004608D9">
      <w:pPr>
        <w:pStyle w:val="Sraopastraipa"/>
        <w:numPr>
          <w:ilvl w:val="0"/>
          <w:numId w:val="42"/>
        </w:numPr>
        <w:tabs>
          <w:tab w:val="left" w:pos="802"/>
          <w:tab w:val="left" w:pos="803"/>
        </w:tabs>
        <w:spacing w:line="240" w:lineRule="auto"/>
        <w:ind w:left="0" w:firstLine="0"/>
        <w:rPr>
          <w:b/>
        </w:rPr>
      </w:pPr>
      <w:r w:rsidRPr="00F5488C">
        <w:rPr>
          <w:b/>
        </w:rPr>
        <w:t>Papildomos rizikos mažinimo priemonės</w:t>
      </w:r>
    </w:p>
    <w:p w14:paraId="2CA24837" w14:textId="77777777" w:rsidR="008B3CCD" w:rsidRPr="00F5488C" w:rsidRDefault="008B3CCD" w:rsidP="00B7239C">
      <w:pPr>
        <w:pStyle w:val="Pagrindinistekstas"/>
        <w:spacing w:before="8"/>
        <w:rPr>
          <w:b/>
          <w:sz w:val="21"/>
        </w:rPr>
      </w:pPr>
    </w:p>
    <w:p w14:paraId="68B92BE3" w14:textId="77777777" w:rsidR="008B3CCD" w:rsidRPr="00F5488C" w:rsidRDefault="00475040" w:rsidP="00357C62">
      <w:pPr>
        <w:pStyle w:val="Pagrindinistekstas"/>
        <w:spacing w:before="1"/>
      </w:pPr>
      <w:r w:rsidRPr="00F5488C">
        <w:t>Kiekvienoje Valstybėje narėje registruotojas turi suderinti mokomosios medžiagos turinį ir formą su nacionaline kompetentinga institucija.</w:t>
      </w:r>
    </w:p>
    <w:p w14:paraId="22D58F5D" w14:textId="6CDE248A" w:rsidR="008B3CCD" w:rsidRPr="00F5488C" w:rsidRDefault="00475040" w:rsidP="00357C62">
      <w:pPr>
        <w:pStyle w:val="Pagrindinistekstas"/>
      </w:pPr>
      <w:r w:rsidRPr="00F5488C">
        <w:t xml:space="preserve">Registruotojas turi užtikrinti, kad visi sveikatos priežiūros specialistai, kurie dalyvauja skiriant, išduodant, tvarkant ar vartojant </w:t>
      </w:r>
      <w:r w:rsidR="00646182" w:rsidRPr="00F5488C">
        <w:t>Bortezomib STADA</w:t>
      </w:r>
      <w:r w:rsidRPr="00F5488C">
        <w:t>, būtų aprūpinti mokomąja medžiaga.</w:t>
      </w:r>
    </w:p>
    <w:p w14:paraId="75E9ABD6" w14:textId="77777777" w:rsidR="008B3CCD" w:rsidRPr="00F5488C" w:rsidRDefault="008B3CCD" w:rsidP="00A34C51">
      <w:pPr>
        <w:pStyle w:val="Pagrindinistekstas"/>
        <w:spacing w:before="11"/>
        <w:rPr>
          <w:sz w:val="21"/>
        </w:rPr>
      </w:pPr>
    </w:p>
    <w:p w14:paraId="207234C5" w14:textId="77777777" w:rsidR="008B3CCD" w:rsidRPr="00F5488C" w:rsidRDefault="00475040" w:rsidP="00B042E9">
      <w:pPr>
        <w:pStyle w:val="Pagrindinistekstas"/>
      </w:pPr>
      <w:r w:rsidRPr="00F5488C">
        <w:t>Mokomąją medžiagą turi sudaryti šios dalys:</w:t>
      </w:r>
    </w:p>
    <w:p w14:paraId="585F1F24" w14:textId="77777777" w:rsidR="008B3CCD" w:rsidRPr="00F5488C" w:rsidRDefault="00475040" w:rsidP="00B042E9">
      <w:pPr>
        <w:pStyle w:val="Sraopastraipa"/>
        <w:numPr>
          <w:ilvl w:val="0"/>
          <w:numId w:val="42"/>
        </w:numPr>
        <w:tabs>
          <w:tab w:val="left" w:pos="426"/>
        </w:tabs>
        <w:spacing w:line="240" w:lineRule="auto"/>
        <w:ind w:left="0" w:firstLine="0"/>
      </w:pPr>
      <w:r w:rsidRPr="00F5488C">
        <w:t>Preparato charakteristikų santrauka (PCS).</w:t>
      </w:r>
    </w:p>
    <w:p w14:paraId="543A7D0C" w14:textId="77777777" w:rsidR="008B3CCD" w:rsidRPr="00F5488C" w:rsidRDefault="00475040" w:rsidP="004608D9">
      <w:pPr>
        <w:pStyle w:val="Sraopastraipa"/>
        <w:numPr>
          <w:ilvl w:val="0"/>
          <w:numId w:val="42"/>
        </w:numPr>
        <w:tabs>
          <w:tab w:val="left" w:pos="426"/>
        </w:tabs>
        <w:spacing w:line="240" w:lineRule="auto"/>
        <w:ind w:left="0" w:firstLine="0"/>
      </w:pPr>
      <w:r w:rsidRPr="00F5488C">
        <w:t>Knygelė apie paruošimą, dozavimą ir vartojimą.</w:t>
      </w:r>
    </w:p>
    <w:p w14:paraId="62DC0E73" w14:textId="77777777" w:rsidR="008B3CCD" w:rsidRPr="00F5488C" w:rsidRDefault="00475040" w:rsidP="004608D9">
      <w:pPr>
        <w:pStyle w:val="Sraopastraipa"/>
        <w:numPr>
          <w:ilvl w:val="0"/>
          <w:numId w:val="42"/>
        </w:numPr>
        <w:tabs>
          <w:tab w:val="left" w:pos="426"/>
        </w:tabs>
        <w:spacing w:line="240" w:lineRule="auto"/>
        <w:ind w:left="0" w:firstLine="0"/>
      </w:pPr>
      <w:r w:rsidRPr="00F5488C">
        <w:t>Paruošimo plakatas.</w:t>
      </w:r>
    </w:p>
    <w:p w14:paraId="2F232A7E" w14:textId="77777777" w:rsidR="008B3CCD" w:rsidRPr="00F5488C" w:rsidRDefault="00475040" w:rsidP="004608D9">
      <w:pPr>
        <w:pStyle w:val="Sraopastraipa"/>
        <w:numPr>
          <w:ilvl w:val="0"/>
          <w:numId w:val="42"/>
        </w:numPr>
        <w:tabs>
          <w:tab w:val="left" w:pos="426"/>
        </w:tabs>
        <w:spacing w:line="240" w:lineRule="auto"/>
        <w:ind w:left="0" w:firstLine="0"/>
      </w:pPr>
      <w:r w:rsidRPr="00F5488C">
        <w:t>Dozavimo liniuotė.</w:t>
      </w:r>
    </w:p>
    <w:p w14:paraId="73220002" w14:textId="77777777" w:rsidR="008B3CCD" w:rsidRPr="00F5488C" w:rsidRDefault="00475040" w:rsidP="00B7239C">
      <w:pPr>
        <w:pStyle w:val="Sraopastraipa"/>
        <w:numPr>
          <w:ilvl w:val="0"/>
          <w:numId w:val="42"/>
        </w:numPr>
        <w:tabs>
          <w:tab w:val="left" w:pos="426"/>
        </w:tabs>
        <w:spacing w:line="240" w:lineRule="auto"/>
        <w:ind w:left="0" w:firstLine="0"/>
      </w:pPr>
      <w:r w:rsidRPr="00F5488C">
        <w:t>Indukcinių transplantacijos planų grafikas.</w:t>
      </w:r>
    </w:p>
    <w:p w14:paraId="7A673D91" w14:textId="77777777" w:rsidR="008B3CCD" w:rsidRPr="00F5488C" w:rsidRDefault="008B3CCD" w:rsidP="00786016">
      <w:pPr>
        <w:pStyle w:val="Pagrindinistekstas"/>
      </w:pPr>
    </w:p>
    <w:p w14:paraId="65B1D2CB" w14:textId="77777777" w:rsidR="008B3CCD" w:rsidRPr="00F5488C" w:rsidRDefault="00475040" w:rsidP="00786016">
      <w:pPr>
        <w:pStyle w:val="Pagrindinistekstas"/>
      </w:pPr>
      <w:r w:rsidRPr="00F5488C">
        <w:t>Knygelėje apie paruošimą, dozavimą ir vartojimą turi būti šie pagrindiniai elementai:</w:t>
      </w:r>
    </w:p>
    <w:p w14:paraId="71F09DF8" w14:textId="2360BCDA" w:rsidR="008B3CCD" w:rsidRPr="00F5488C" w:rsidRDefault="00646182" w:rsidP="00EC02DA">
      <w:pPr>
        <w:pStyle w:val="Sraopastraipa"/>
        <w:numPr>
          <w:ilvl w:val="0"/>
          <w:numId w:val="42"/>
        </w:numPr>
        <w:tabs>
          <w:tab w:val="left" w:pos="426"/>
        </w:tabs>
        <w:spacing w:line="240" w:lineRule="auto"/>
        <w:ind w:left="0" w:firstLine="0"/>
      </w:pPr>
      <w:r w:rsidRPr="00F5488C">
        <w:t>Bortezomib STADA</w:t>
      </w:r>
      <w:r w:rsidR="00475040" w:rsidRPr="00F5488C">
        <w:t xml:space="preserve"> </w:t>
      </w:r>
      <w:r w:rsidR="00547B14" w:rsidRPr="00F5488C">
        <w:t xml:space="preserve">2,5 mg/ml </w:t>
      </w:r>
      <w:r w:rsidR="00475040" w:rsidRPr="00F5488C">
        <w:t xml:space="preserve">galima leisti ir į veną, ir po oda, o </w:t>
      </w:r>
      <w:r w:rsidRPr="00F5488C">
        <w:t>Bortezomib STADA</w:t>
      </w:r>
      <w:r w:rsidR="00475040" w:rsidRPr="00F5488C">
        <w:t xml:space="preserve"> </w:t>
      </w:r>
      <w:r w:rsidR="00C26CC0" w:rsidRPr="00F5488C">
        <w:t>1 </w:t>
      </w:r>
      <w:r w:rsidR="00475040" w:rsidRPr="00F5488C">
        <w:t>mg gali būti leidžiamas tik į veną;</w:t>
      </w:r>
    </w:p>
    <w:p w14:paraId="695BFC6D" w14:textId="77777777" w:rsidR="00B40D5B" w:rsidRPr="00F5488C" w:rsidRDefault="00475040" w:rsidP="00B40D5B">
      <w:pPr>
        <w:pStyle w:val="Sraopastraipa"/>
        <w:numPr>
          <w:ilvl w:val="0"/>
          <w:numId w:val="42"/>
        </w:numPr>
        <w:tabs>
          <w:tab w:val="left" w:pos="426"/>
        </w:tabs>
        <w:spacing w:line="240" w:lineRule="auto"/>
        <w:ind w:left="0" w:firstLine="0"/>
      </w:pPr>
      <w:r w:rsidRPr="00F5488C">
        <w:t>skirtingi paruošimo reikalavimai leidžiant į veną (i. v.) arba po oda (s. c.);</w:t>
      </w:r>
    </w:p>
    <w:p w14:paraId="59F12033" w14:textId="6A017B7B" w:rsidR="008B3CCD" w:rsidRPr="00F5488C" w:rsidRDefault="00475040" w:rsidP="00B40D5B">
      <w:pPr>
        <w:pStyle w:val="Sraopastraipa"/>
        <w:numPr>
          <w:ilvl w:val="0"/>
          <w:numId w:val="42"/>
        </w:numPr>
        <w:tabs>
          <w:tab w:val="left" w:pos="426"/>
        </w:tabs>
        <w:spacing w:line="240" w:lineRule="auto"/>
        <w:ind w:left="0" w:firstLine="0"/>
      </w:pPr>
      <w:r w:rsidRPr="00F5488C">
        <w:t xml:space="preserve">dozavimo instrukcijos ir pavyzdžiai: kaip apskaičiuoti paciento kūno paviršiaus plotą ir kokio kiekio paruošto </w:t>
      </w:r>
      <w:r w:rsidR="00646182" w:rsidRPr="00F5488C">
        <w:t>Bortezomib STADA</w:t>
      </w:r>
      <w:r w:rsidRPr="00F5488C">
        <w:t xml:space="preserve"> (ir leidžiant i. v., ir leidžiant s. c.) reikia skirtingam kūno </w:t>
      </w:r>
      <w:r w:rsidRPr="00F5488C">
        <w:lastRenderedPageBreak/>
        <w:t>paviršiaus plotui (žr. susijusią informaciją skyrelyje apie dozavimo liniuotę);</w:t>
      </w:r>
    </w:p>
    <w:p w14:paraId="126D3CCA" w14:textId="77777777" w:rsidR="008B3CCD" w:rsidRPr="00F5488C" w:rsidRDefault="00475040">
      <w:pPr>
        <w:pStyle w:val="Sraopastraipa"/>
        <w:numPr>
          <w:ilvl w:val="0"/>
          <w:numId w:val="42"/>
        </w:numPr>
        <w:tabs>
          <w:tab w:val="left" w:pos="426"/>
        </w:tabs>
        <w:spacing w:line="240" w:lineRule="auto"/>
        <w:ind w:left="0" w:firstLine="0"/>
      </w:pPr>
      <w:r w:rsidRPr="00F5488C">
        <w:t>patarimai, kokiu būdu suleisti vaistinį preparatą i. v. arba s. c., įskaitant reikalavimą keisti injekcijos vietą, leidžiant s. c.;</w:t>
      </w:r>
    </w:p>
    <w:p w14:paraId="03C1D951" w14:textId="77777777" w:rsidR="008B3CCD" w:rsidRPr="00F5488C" w:rsidRDefault="00475040">
      <w:pPr>
        <w:pStyle w:val="Sraopastraipa"/>
        <w:numPr>
          <w:ilvl w:val="0"/>
          <w:numId w:val="42"/>
        </w:numPr>
        <w:tabs>
          <w:tab w:val="left" w:pos="426"/>
        </w:tabs>
        <w:spacing w:line="240" w:lineRule="auto"/>
        <w:ind w:left="0" w:firstLine="0"/>
      </w:pPr>
      <w:r w:rsidRPr="00F5488C">
        <w:t>atsargumo priemonės laikant paruoštą tirpalą;</w:t>
      </w:r>
    </w:p>
    <w:p w14:paraId="3EBABA4A" w14:textId="77777777" w:rsidR="008B3CCD" w:rsidRPr="00F5488C" w:rsidRDefault="00475040">
      <w:pPr>
        <w:pStyle w:val="Sraopastraipa"/>
        <w:numPr>
          <w:ilvl w:val="0"/>
          <w:numId w:val="42"/>
        </w:numPr>
        <w:tabs>
          <w:tab w:val="left" w:pos="426"/>
        </w:tabs>
        <w:spacing w:line="240" w:lineRule="auto"/>
        <w:ind w:left="0" w:firstLine="0"/>
      </w:pPr>
      <w:r w:rsidRPr="00F5488C">
        <w:t>galimos vartojimo klaidų rizikos, įskaitant perdozavimą, per mažos dozės vartojimą ir kad atsitiktinis suleidimas į povoratinklinę ertmę sukėlė mirtį;</w:t>
      </w:r>
    </w:p>
    <w:p w14:paraId="1C8975C3" w14:textId="1A5D83BA" w:rsidR="008B3CCD" w:rsidRPr="00F5488C" w:rsidRDefault="00475040">
      <w:pPr>
        <w:pStyle w:val="Sraopastraipa"/>
        <w:numPr>
          <w:ilvl w:val="0"/>
          <w:numId w:val="42"/>
        </w:numPr>
        <w:tabs>
          <w:tab w:val="left" w:pos="426"/>
        </w:tabs>
        <w:spacing w:line="240" w:lineRule="auto"/>
        <w:ind w:left="0" w:firstLine="0"/>
      </w:pPr>
      <w:r w:rsidRPr="00F5488C">
        <w:t xml:space="preserve">raginimas pranešti apie bet kokį nepageidaujamą reiškinį ar vaistinio preparato vartojimo klaidą, susijusius su </w:t>
      </w:r>
      <w:r w:rsidR="00646182" w:rsidRPr="00F5488C">
        <w:t>Bortezomib STADA</w:t>
      </w:r>
      <w:r w:rsidRPr="00F5488C">
        <w:t xml:space="preserve"> </w:t>
      </w:r>
      <w:r w:rsidR="00547B14" w:rsidRPr="00F5488C">
        <w:t xml:space="preserve">2,5 mg/ml </w:t>
      </w:r>
      <w:r w:rsidRPr="00F5488C">
        <w:t>vartojimu.</w:t>
      </w:r>
    </w:p>
    <w:p w14:paraId="60777B40" w14:textId="77777777" w:rsidR="008B3CCD" w:rsidRPr="00F5488C" w:rsidRDefault="008B3CCD">
      <w:pPr>
        <w:pStyle w:val="Pagrindinistekstas"/>
        <w:spacing w:before="11"/>
        <w:rPr>
          <w:sz w:val="21"/>
        </w:rPr>
      </w:pPr>
    </w:p>
    <w:p w14:paraId="62C0360B" w14:textId="77777777" w:rsidR="008B3CCD" w:rsidRPr="00F5488C" w:rsidRDefault="00475040">
      <w:pPr>
        <w:pStyle w:val="Pagrindinistekstas"/>
      </w:pPr>
      <w:r w:rsidRPr="00F5488C">
        <w:t>Paruošimo plakate turi būti šie pagrindiniai elementai:</w:t>
      </w:r>
    </w:p>
    <w:p w14:paraId="02E61E24" w14:textId="0C1646FF" w:rsidR="008B3CCD" w:rsidRPr="00F5488C" w:rsidRDefault="00475040">
      <w:pPr>
        <w:pStyle w:val="Sraopastraipa"/>
        <w:numPr>
          <w:ilvl w:val="0"/>
          <w:numId w:val="42"/>
        </w:numPr>
        <w:tabs>
          <w:tab w:val="left" w:pos="426"/>
        </w:tabs>
        <w:spacing w:line="240" w:lineRule="auto"/>
        <w:ind w:left="0" w:firstLine="0"/>
      </w:pPr>
      <w:r w:rsidRPr="00F5488C">
        <w:t xml:space="preserve">skirtingi paruošimo reikalavimai vartojant </w:t>
      </w:r>
      <w:r w:rsidR="00646182" w:rsidRPr="00F5488C">
        <w:t>Bortezomib STADA</w:t>
      </w:r>
      <w:r w:rsidRPr="00F5488C">
        <w:t xml:space="preserve"> </w:t>
      </w:r>
      <w:r w:rsidR="00547B14" w:rsidRPr="00F5488C">
        <w:t xml:space="preserve">2,5 mg/ml </w:t>
      </w:r>
      <w:r w:rsidRPr="00F5488C">
        <w:t>i. v. arba s. c.</w:t>
      </w:r>
    </w:p>
    <w:p w14:paraId="511EEBE5" w14:textId="77777777" w:rsidR="008B3CCD" w:rsidRPr="00F5488C" w:rsidRDefault="00475040">
      <w:pPr>
        <w:pStyle w:val="Sraopastraipa"/>
        <w:numPr>
          <w:ilvl w:val="0"/>
          <w:numId w:val="42"/>
        </w:numPr>
        <w:tabs>
          <w:tab w:val="left" w:pos="426"/>
        </w:tabs>
        <w:spacing w:line="240" w:lineRule="auto"/>
        <w:ind w:left="0" w:firstLine="0"/>
      </w:pPr>
      <w:r w:rsidRPr="00F5488C">
        <w:t>būtinybė vaistinį preparatą ruošti sterilioje aplinkoje;</w:t>
      </w:r>
    </w:p>
    <w:p w14:paraId="2A4C9F77" w14:textId="77777777" w:rsidR="008B3CCD" w:rsidRPr="00F5488C" w:rsidRDefault="00475040">
      <w:pPr>
        <w:pStyle w:val="Sraopastraipa"/>
        <w:numPr>
          <w:ilvl w:val="0"/>
          <w:numId w:val="42"/>
        </w:numPr>
        <w:tabs>
          <w:tab w:val="left" w:pos="426"/>
        </w:tabs>
        <w:spacing w:line="240" w:lineRule="auto"/>
        <w:ind w:left="0" w:firstLine="0"/>
      </w:pPr>
      <w:r w:rsidRPr="00F5488C">
        <w:t>atsargumo priemonės laikant paruoštą tirpalą;</w:t>
      </w:r>
    </w:p>
    <w:p w14:paraId="588E5898" w14:textId="77777777" w:rsidR="008B3CCD" w:rsidRPr="00F5488C" w:rsidRDefault="00475040">
      <w:pPr>
        <w:pStyle w:val="Sraopastraipa"/>
        <w:numPr>
          <w:ilvl w:val="0"/>
          <w:numId w:val="42"/>
        </w:numPr>
        <w:tabs>
          <w:tab w:val="left" w:pos="426"/>
        </w:tabs>
        <w:spacing w:line="240" w:lineRule="auto"/>
        <w:ind w:left="0" w:firstLine="0"/>
      </w:pPr>
      <w:r w:rsidRPr="00F5488C">
        <w:t>patarimas, kaip sumažinti paruoštų i. v. arba s. c švirkštų supainiojimo riziką;</w:t>
      </w:r>
    </w:p>
    <w:p w14:paraId="67E99A2E" w14:textId="4DAE6440" w:rsidR="008B3CCD" w:rsidRPr="00F5488C" w:rsidRDefault="00475040">
      <w:pPr>
        <w:pStyle w:val="Sraopastraipa"/>
        <w:numPr>
          <w:ilvl w:val="0"/>
          <w:numId w:val="42"/>
        </w:numPr>
        <w:tabs>
          <w:tab w:val="left" w:pos="426"/>
        </w:tabs>
        <w:spacing w:line="240" w:lineRule="auto"/>
        <w:ind w:left="0" w:firstLine="0"/>
      </w:pPr>
      <w:r w:rsidRPr="00F5488C">
        <w:t xml:space="preserve">kad </w:t>
      </w:r>
      <w:r w:rsidR="00646182" w:rsidRPr="00F5488C">
        <w:t>Bortezomib STADA</w:t>
      </w:r>
      <w:r w:rsidRPr="00F5488C">
        <w:t xml:space="preserve"> galima suleisti tik i. v. arba s. c; kiti vartojimo būdai negalimi;</w:t>
      </w:r>
    </w:p>
    <w:p w14:paraId="07CCC42F" w14:textId="3648CD42" w:rsidR="008B3CCD" w:rsidRPr="00F5488C" w:rsidRDefault="00475040">
      <w:pPr>
        <w:pStyle w:val="Sraopastraipa"/>
        <w:numPr>
          <w:ilvl w:val="0"/>
          <w:numId w:val="42"/>
        </w:numPr>
        <w:tabs>
          <w:tab w:val="left" w:pos="426"/>
        </w:tabs>
        <w:spacing w:line="240" w:lineRule="auto"/>
        <w:ind w:left="0" w:firstLine="0"/>
      </w:pPr>
      <w:r w:rsidRPr="00F5488C">
        <w:t xml:space="preserve">kad </w:t>
      </w:r>
      <w:r w:rsidR="00646182" w:rsidRPr="00F5488C">
        <w:t>Bortezomib STADA</w:t>
      </w:r>
      <w:r w:rsidRPr="00F5488C">
        <w:t xml:space="preserve"> 1 mg galima leisti tik i. v.</w:t>
      </w:r>
    </w:p>
    <w:p w14:paraId="558F0103" w14:textId="61E52AB2" w:rsidR="008B3CCD" w:rsidRPr="00F5488C" w:rsidRDefault="00475040">
      <w:pPr>
        <w:pStyle w:val="Sraopastraipa"/>
        <w:numPr>
          <w:ilvl w:val="0"/>
          <w:numId w:val="42"/>
        </w:numPr>
        <w:tabs>
          <w:tab w:val="left" w:pos="426"/>
        </w:tabs>
        <w:spacing w:line="240" w:lineRule="auto"/>
        <w:ind w:left="0" w:firstLine="0"/>
      </w:pPr>
      <w:r w:rsidRPr="00F5488C">
        <w:t xml:space="preserve">raginimas pranešti apie bet kokį nepageidaujamą reiškinį ar vaistinio preparato vartojimo klaidą, susijusius su </w:t>
      </w:r>
      <w:r w:rsidR="00646182" w:rsidRPr="00F5488C">
        <w:t>Bortezomib STADA</w:t>
      </w:r>
      <w:r w:rsidRPr="00F5488C">
        <w:t xml:space="preserve"> </w:t>
      </w:r>
      <w:r w:rsidR="00547B14" w:rsidRPr="00F5488C">
        <w:t xml:space="preserve">2,5 mg/ml </w:t>
      </w:r>
      <w:r w:rsidRPr="00F5488C">
        <w:t>vartojimu.</w:t>
      </w:r>
    </w:p>
    <w:p w14:paraId="6A26A3EF" w14:textId="77777777" w:rsidR="008B3CCD" w:rsidRPr="00F5488C" w:rsidRDefault="008B3CCD">
      <w:pPr>
        <w:pStyle w:val="Pagrindinistekstas"/>
      </w:pPr>
    </w:p>
    <w:p w14:paraId="676BEB7A" w14:textId="77777777" w:rsidR="008B3CCD" w:rsidRPr="00F5488C" w:rsidRDefault="00475040">
      <w:pPr>
        <w:pStyle w:val="Pagrindinistekstas"/>
        <w:spacing w:before="1"/>
      </w:pPr>
      <w:r w:rsidRPr="00F5488C">
        <w:t>Dozavimo liniuotėje turi būti šie pagrindiniai elementai:</w:t>
      </w:r>
    </w:p>
    <w:p w14:paraId="3235977D" w14:textId="2FA3CC1A" w:rsidR="008B3CCD" w:rsidRPr="00F5488C" w:rsidRDefault="00475040">
      <w:pPr>
        <w:pStyle w:val="Sraopastraipa"/>
        <w:numPr>
          <w:ilvl w:val="0"/>
          <w:numId w:val="42"/>
        </w:numPr>
        <w:tabs>
          <w:tab w:val="left" w:pos="426"/>
        </w:tabs>
        <w:spacing w:line="240" w:lineRule="auto"/>
        <w:ind w:left="0" w:firstLine="0"/>
      </w:pPr>
      <w:r w:rsidRPr="00F5488C">
        <w:t xml:space="preserve">dozės apskaičiavimo priemonė, kuri leidžia vaistą skiriančiam gydytojui įtraukti paciento ūgį ir kūno masę, kad būtų galima apskaičiuoti kūno paviršiaus plotą (KPP) ir tokiu būdu nustatyti tinkamą </w:t>
      </w:r>
      <w:r w:rsidR="00646182" w:rsidRPr="00F5488C">
        <w:t>Bortezomib STADA</w:t>
      </w:r>
      <w:r w:rsidRPr="00F5488C">
        <w:t xml:space="preserve"> dozę;</w:t>
      </w:r>
    </w:p>
    <w:p w14:paraId="4D016D07" w14:textId="77777777" w:rsidR="008B3CCD" w:rsidRPr="00F5488C" w:rsidRDefault="00475040">
      <w:pPr>
        <w:pStyle w:val="Sraopastraipa"/>
        <w:numPr>
          <w:ilvl w:val="0"/>
          <w:numId w:val="42"/>
        </w:numPr>
        <w:tabs>
          <w:tab w:val="left" w:pos="426"/>
        </w:tabs>
        <w:spacing w:line="240" w:lineRule="auto"/>
        <w:ind w:left="0" w:firstLine="0"/>
      </w:pPr>
      <w:r w:rsidRPr="00F5488C">
        <w:t>skirtingi paruošimo reikalavimai leidžiant į veną (i. v.) arba po oda (s. c.);</w:t>
      </w:r>
    </w:p>
    <w:p w14:paraId="4AC07E7C" w14:textId="39D9C854" w:rsidR="008B3CCD" w:rsidRPr="00F5488C" w:rsidRDefault="00475040">
      <w:pPr>
        <w:pStyle w:val="Sraopastraipa"/>
        <w:numPr>
          <w:ilvl w:val="0"/>
          <w:numId w:val="42"/>
        </w:numPr>
        <w:tabs>
          <w:tab w:val="left" w:pos="426"/>
        </w:tabs>
        <w:spacing w:line="240" w:lineRule="auto"/>
        <w:ind w:left="0" w:firstLine="0"/>
      </w:pPr>
      <w:r w:rsidRPr="00F5488C">
        <w:t xml:space="preserve">dozavimo instrukcijos ir pavyzdžiai: kaip apskaičiuoti paciento kūno paviršiaus plotą ir kokio kiekio paruošto </w:t>
      </w:r>
      <w:r w:rsidR="00646182" w:rsidRPr="00F5488C">
        <w:t>Bortezomib STADA</w:t>
      </w:r>
      <w:r w:rsidRPr="00F5488C">
        <w:t xml:space="preserve"> (ir leidžiant i. v., ir leidžiant s. c.) reikia skirtingam kūno paviršiaus plotui.</w:t>
      </w:r>
    </w:p>
    <w:p w14:paraId="55C125D3" w14:textId="77777777" w:rsidR="008B3CCD" w:rsidRPr="00F5488C" w:rsidRDefault="008B3CCD">
      <w:pPr>
        <w:pStyle w:val="Pagrindinistekstas"/>
        <w:spacing w:before="10"/>
        <w:rPr>
          <w:sz w:val="21"/>
        </w:rPr>
      </w:pPr>
    </w:p>
    <w:p w14:paraId="6DD4F421" w14:textId="77777777" w:rsidR="008B3CCD" w:rsidRPr="00F5488C" w:rsidRDefault="00475040">
      <w:pPr>
        <w:pStyle w:val="Pagrindinistekstas"/>
      </w:pPr>
      <w:r w:rsidRPr="00F5488C">
        <w:t>Indukcinių transplantacijos planų grafikas turi turėti šiuos išvardytus svarbiausius elementus:</w:t>
      </w:r>
    </w:p>
    <w:p w14:paraId="1DA68615" w14:textId="25A6F7DB" w:rsidR="008B3CCD" w:rsidRPr="00F5488C" w:rsidRDefault="00475040">
      <w:pPr>
        <w:pStyle w:val="Sraopastraipa"/>
        <w:numPr>
          <w:ilvl w:val="0"/>
          <w:numId w:val="42"/>
        </w:numPr>
        <w:tabs>
          <w:tab w:val="left" w:pos="426"/>
        </w:tabs>
        <w:spacing w:line="240" w:lineRule="auto"/>
        <w:ind w:left="0" w:firstLine="0"/>
      </w:pPr>
      <w:r w:rsidRPr="00F5488C">
        <w:t>vaistinio preparato skyrimo ir vartojimo instrukcijos, įskaitant ciklų ilgio ir skaičiaus instrukcijas, siekiant iki minimumo sumažinti riziką, susijusią su medikamento vartojimu ir dozavimo klaidomis, kurios gali būti susijusios su dviem skirtingais indukcinio gydymo transplantacijos atveju planais, pagal kuriuos vartojami deriniai su bortezomibu (</w:t>
      </w:r>
      <w:r w:rsidR="00646182" w:rsidRPr="00F5488C">
        <w:t>Bortezomib STADA</w:t>
      </w:r>
      <w:r w:rsidRPr="00F5488C">
        <w:t xml:space="preserve"> kartu su deksametazonu ir </w:t>
      </w:r>
      <w:r w:rsidR="00646182" w:rsidRPr="00F5488C">
        <w:t>Bortezomib STADA</w:t>
      </w:r>
      <w:r w:rsidRPr="00F5488C">
        <w:t xml:space="preserve"> kartu su deksametazonu ir talidomidu);</w:t>
      </w:r>
    </w:p>
    <w:p w14:paraId="1872A348" w14:textId="117F48BB" w:rsidR="008B3CCD" w:rsidRPr="00F5488C" w:rsidRDefault="00475040">
      <w:pPr>
        <w:pStyle w:val="Sraopastraipa"/>
        <w:numPr>
          <w:ilvl w:val="0"/>
          <w:numId w:val="42"/>
        </w:numPr>
        <w:tabs>
          <w:tab w:val="left" w:pos="426"/>
        </w:tabs>
        <w:spacing w:line="240" w:lineRule="auto"/>
        <w:ind w:left="0" w:firstLine="0"/>
      </w:pPr>
      <w:r w:rsidRPr="00F5488C">
        <w:t xml:space="preserve">priminimas, kad </w:t>
      </w:r>
      <w:r w:rsidR="00646182" w:rsidRPr="00F5488C">
        <w:t>Bortezomib STADA</w:t>
      </w:r>
      <w:r w:rsidRPr="00F5488C">
        <w:t xml:space="preserve"> kartu su talidomidu vartojančios pacientės turi drausmingai vykdyti apsisaugojimo nuo nėštumo vartojant talidomidą programos reikalavimų, ir nuoroda į talidomido PCS papildomai informacijai gauti.</w:t>
      </w:r>
    </w:p>
    <w:p w14:paraId="00EEB7DC" w14:textId="77777777" w:rsidR="008B3CCD" w:rsidRPr="00F5488C" w:rsidRDefault="008B3CCD">
      <w:pPr>
        <w:pStyle w:val="Sraopastraipa"/>
        <w:numPr>
          <w:ilvl w:val="0"/>
          <w:numId w:val="42"/>
        </w:numPr>
        <w:tabs>
          <w:tab w:val="left" w:pos="426"/>
        </w:tabs>
        <w:spacing w:line="240" w:lineRule="auto"/>
        <w:ind w:left="0" w:firstLine="0"/>
        <w:sectPr w:rsidR="008B3CCD" w:rsidRPr="00F5488C" w:rsidSect="00D87B64">
          <w:pgSz w:w="11910" w:h="16840"/>
          <w:pgMar w:top="1134" w:right="1418" w:bottom="1134" w:left="1418" w:header="0" w:footer="641" w:gutter="0"/>
          <w:cols w:space="1296"/>
        </w:sectPr>
      </w:pPr>
    </w:p>
    <w:p w14:paraId="611016F6" w14:textId="77777777" w:rsidR="008B3CCD" w:rsidRPr="00F5488C" w:rsidRDefault="008B3CCD">
      <w:pPr>
        <w:pStyle w:val="Pagrindinistekstas"/>
        <w:rPr>
          <w:sz w:val="20"/>
        </w:rPr>
      </w:pPr>
    </w:p>
    <w:p w14:paraId="414DC35E" w14:textId="77777777" w:rsidR="008B3CCD" w:rsidRPr="00F5488C" w:rsidRDefault="008B3CCD">
      <w:pPr>
        <w:pStyle w:val="Pagrindinistekstas"/>
        <w:rPr>
          <w:sz w:val="20"/>
        </w:rPr>
      </w:pPr>
    </w:p>
    <w:p w14:paraId="5F4CD6F2" w14:textId="77777777" w:rsidR="008B3CCD" w:rsidRPr="00F5488C" w:rsidRDefault="008B3CCD">
      <w:pPr>
        <w:pStyle w:val="Pagrindinistekstas"/>
        <w:rPr>
          <w:sz w:val="20"/>
        </w:rPr>
      </w:pPr>
    </w:p>
    <w:p w14:paraId="21DEEE0A" w14:textId="77777777" w:rsidR="008B3CCD" w:rsidRPr="00F5488C" w:rsidRDefault="008B3CCD">
      <w:pPr>
        <w:pStyle w:val="Pagrindinistekstas"/>
        <w:rPr>
          <w:sz w:val="20"/>
        </w:rPr>
      </w:pPr>
    </w:p>
    <w:p w14:paraId="005EAD3C" w14:textId="77777777" w:rsidR="008B3CCD" w:rsidRPr="00F5488C" w:rsidRDefault="008B3CCD">
      <w:pPr>
        <w:pStyle w:val="Pagrindinistekstas"/>
        <w:rPr>
          <w:sz w:val="20"/>
        </w:rPr>
      </w:pPr>
    </w:p>
    <w:p w14:paraId="4B2881BB" w14:textId="77777777" w:rsidR="008B3CCD" w:rsidRPr="00F5488C" w:rsidRDefault="008B3CCD">
      <w:pPr>
        <w:pStyle w:val="Pagrindinistekstas"/>
        <w:rPr>
          <w:sz w:val="20"/>
        </w:rPr>
      </w:pPr>
    </w:p>
    <w:p w14:paraId="6C05BFD8" w14:textId="77777777" w:rsidR="008B3CCD" w:rsidRPr="00F5488C" w:rsidRDefault="008B3CCD">
      <w:pPr>
        <w:pStyle w:val="Pagrindinistekstas"/>
        <w:rPr>
          <w:sz w:val="20"/>
        </w:rPr>
      </w:pPr>
    </w:p>
    <w:p w14:paraId="339DB2B0" w14:textId="77777777" w:rsidR="008B3CCD" w:rsidRPr="00F5488C" w:rsidRDefault="008B3CCD">
      <w:pPr>
        <w:pStyle w:val="Pagrindinistekstas"/>
        <w:rPr>
          <w:sz w:val="20"/>
        </w:rPr>
      </w:pPr>
    </w:p>
    <w:p w14:paraId="43DCCF19" w14:textId="77777777" w:rsidR="008B3CCD" w:rsidRPr="00F5488C" w:rsidRDefault="008B3CCD">
      <w:pPr>
        <w:pStyle w:val="Pagrindinistekstas"/>
        <w:rPr>
          <w:sz w:val="20"/>
        </w:rPr>
      </w:pPr>
    </w:p>
    <w:p w14:paraId="0901BEAA" w14:textId="77777777" w:rsidR="008B3CCD" w:rsidRPr="00F5488C" w:rsidRDefault="008B3CCD">
      <w:pPr>
        <w:pStyle w:val="Pagrindinistekstas"/>
        <w:rPr>
          <w:sz w:val="20"/>
        </w:rPr>
      </w:pPr>
    </w:p>
    <w:p w14:paraId="22FC254D" w14:textId="77777777" w:rsidR="008B3CCD" w:rsidRPr="00F5488C" w:rsidRDefault="008B3CCD">
      <w:pPr>
        <w:pStyle w:val="Pagrindinistekstas"/>
        <w:rPr>
          <w:sz w:val="20"/>
        </w:rPr>
      </w:pPr>
    </w:p>
    <w:p w14:paraId="3E2FAE86" w14:textId="77777777" w:rsidR="008B3CCD" w:rsidRPr="00F5488C" w:rsidRDefault="008B3CCD">
      <w:pPr>
        <w:pStyle w:val="Pagrindinistekstas"/>
        <w:rPr>
          <w:sz w:val="20"/>
        </w:rPr>
      </w:pPr>
    </w:p>
    <w:p w14:paraId="46472352" w14:textId="77777777" w:rsidR="008B3CCD" w:rsidRPr="00F5488C" w:rsidRDefault="008B3CCD">
      <w:pPr>
        <w:pStyle w:val="Pagrindinistekstas"/>
        <w:rPr>
          <w:sz w:val="20"/>
        </w:rPr>
      </w:pPr>
    </w:p>
    <w:p w14:paraId="3222D60F" w14:textId="77777777" w:rsidR="008B3CCD" w:rsidRPr="00F5488C" w:rsidRDefault="008B3CCD">
      <w:pPr>
        <w:pStyle w:val="Pagrindinistekstas"/>
        <w:rPr>
          <w:sz w:val="20"/>
        </w:rPr>
      </w:pPr>
    </w:p>
    <w:p w14:paraId="7D7ACC0C" w14:textId="77777777" w:rsidR="008B3CCD" w:rsidRPr="00F5488C" w:rsidRDefault="008B3CCD">
      <w:pPr>
        <w:pStyle w:val="Pagrindinistekstas"/>
        <w:rPr>
          <w:sz w:val="20"/>
        </w:rPr>
      </w:pPr>
    </w:p>
    <w:p w14:paraId="6AF2D6F4" w14:textId="77777777" w:rsidR="008B3CCD" w:rsidRPr="00F5488C" w:rsidRDefault="008B3CCD">
      <w:pPr>
        <w:pStyle w:val="Pagrindinistekstas"/>
        <w:rPr>
          <w:sz w:val="20"/>
        </w:rPr>
      </w:pPr>
    </w:p>
    <w:p w14:paraId="012D2C61" w14:textId="77777777" w:rsidR="008B3CCD" w:rsidRPr="00F5488C" w:rsidRDefault="008B3CCD">
      <w:pPr>
        <w:pStyle w:val="Pagrindinistekstas"/>
        <w:rPr>
          <w:sz w:val="20"/>
        </w:rPr>
      </w:pPr>
    </w:p>
    <w:p w14:paraId="3D0C41B5" w14:textId="77777777" w:rsidR="008B3CCD" w:rsidRPr="00F5488C" w:rsidRDefault="008B3CCD">
      <w:pPr>
        <w:pStyle w:val="Pagrindinistekstas"/>
        <w:rPr>
          <w:sz w:val="20"/>
        </w:rPr>
      </w:pPr>
    </w:p>
    <w:p w14:paraId="1A4186A3" w14:textId="77777777" w:rsidR="008B3CCD" w:rsidRPr="00F5488C" w:rsidRDefault="008B3CCD">
      <w:pPr>
        <w:pStyle w:val="Pagrindinistekstas"/>
        <w:rPr>
          <w:sz w:val="20"/>
        </w:rPr>
      </w:pPr>
    </w:p>
    <w:p w14:paraId="5ED6DDE6" w14:textId="77777777" w:rsidR="008B3CCD" w:rsidRPr="00F5488C" w:rsidRDefault="008B3CCD">
      <w:pPr>
        <w:pStyle w:val="Pagrindinistekstas"/>
        <w:rPr>
          <w:sz w:val="20"/>
        </w:rPr>
      </w:pPr>
    </w:p>
    <w:p w14:paraId="740BB3B7" w14:textId="77777777" w:rsidR="008B3CCD" w:rsidRPr="00F5488C" w:rsidRDefault="008B3CCD">
      <w:pPr>
        <w:pStyle w:val="Pagrindinistekstas"/>
        <w:rPr>
          <w:sz w:val="20"/>
        </w:rPr>
      </w:pPr>
    </w:p>
    <w:p w14:paraId="7FFA7AA6" w14:textId="77777777" w:rsidR="008B3CCD" w:rsidRPr="00F5488C" w:rsidRDefault="008B3CCD">
      <w:pPr>
        <w:pStyle w:val="Pagrindinistekstas"/>
        <w:rPr>
          <w:sz w:val="20"/>
        </w:rPr>
      </w:pPr>
    </w:p>
    <w:p w14:paraId="47402638" w14:textId="77777777" w:rsidR="008B3CCD" w:rsidRPr="00F5488C" w:rsidRDefault="008B3CCD">
      <w:pPr>
        <w:pStyle w:val="Pagrindinistekstas"/>
        <w:spacing w:before="8"/>
        <w:jc w:val="center"/>
        <w:rPr>
          <w:sz w:val="17"/>
        </w:rPr>
      </w:pPr>
    </w:p>
    <w:p w14:paraId="2EF2286E" w14:textId="6AB96B8F" w:rsidR="00E13B4F" w:rsidRPr="00F5488C" w:rsidRDefault="00475040" w:rsidP="00357C62">
      <w:pPr>
        <w:pStyle w:val="Antrat1"/>
        <w:numPr>
          <w:ilvl w:val="0"/>
          <w:numId w:val="11"/>
        </w:numPr>
        <w:ind w:left="0" w:firstLine="0"/>
        <w:jc w:val="center"/>
      </w:pPr>
      <w:r w:rsidRPr="00F5488C">
        <w:t>PRIEDAS</w:t>
      </w:r>
    </w:p>
    <w:p w14:paraId="66602C68" w14:textId="77777777" w:rsidR="00E13B4F" w:rsidRPr="00F5488C" w:rsidRDefault="00E13B4F">
      <w:pPr>
        <w:pStyle w:val="Pagrindinistekstas"/>
        <w:rPr>
          <w:sz w:val="20"/>
        </w:rPr>
      </w:pPr>
    </w:p>
    <w:p w14:paraId="03070C30" w14:textId="1B05D9E8" w:rsidR="008B3CCD" w:rsidRPr="00F5488C" w:rsidRDefault="00475040">
      <w:pPr>
        <w:pStyle w:val="Antrat1"/>
        <w:tabs>
          <w:tab w:val="left" w:pos="4446"/>
        </w:tabs>
        <w:ind w:left="0"/>
        <w:jc w:val="center"/>
      </w:pPr>
      <w:r w:rsidRPr="00F5488C">
        <w:t>ŽENKLINIMAS IR PAKUOTĖS</w:t>
      </w:r>
      <w:r w:rsidRPr="00F5488C">
        <w:rPr>
          <w:spacing w:val="-13"/>
        </w:rPr>
        <w:t xml:space="preserve"> </w:t>
      </w:r>
      <w:r w:rsidRPr="00F5488C">
        <w:t>LAPELIS</w:t>
      </w:r>
    </w:p>
    <w:p w14:paraId="406B38BF" w14:textId="77777777" w:rsidR="008B3CCD" w:rsidRPr="00F5488C" w:rsidRDefault="008B3CCD">
      <w:pPr>
        <w:jc w:val="center"/>
        <w:sectPr w:rsidR="008B3CCD" w:rsidRPr="00F5488C" w:rsidSect="00D87B64">
          <w:pgSz w:w="11910" w:h="16840"/>
          <w:pgMar w:top="1134" w:right="1418" w:bottom="1134" w:left="1418" w:header="0" w:footer="641" w:gutter="0"/>
          <w:cols w:space="1296"/>
        </w:sectPr>
      </w:pPr>
    </w:p>
    <w:p w14:paraId="6C6CD0C7" w14:textId="77777777" w:rsidR="008B3CCD" w:rsidRPr="00F5488C" w:rsidRDefault="008B3CCD">
      <w:pPr>
        <w:pStyle w:val="Pagrindinistekstas"/>
        <w:rPr>
          <w:b/>
          <w:sz w:val="20"/>
        </w:rPr>
      </w:pPr>
    </w:p>
    <w:p w14:paraId="25924786" w14:textId="77777777" w:rsidR="008B3CCD" w:rsidRPr="00F5488C" w:rsidRDefault="008B3CCD">
      <w:pPr>
        <w:pStyle w:val="Pagrindinistekstas"/>
        <w:rPr>
          <w:b/>
          <w:sz w:val="20"/>
        </w:rPr>
      </w:pPr>
    </w:p>
    <w:p w14:paraId="77CEA270" w14:textId="77777777" w:rsidR="008B3CCD" w:rsidRPr="00F5488C" w:rsidRDefault="008B3CCD">
      <w:pPr>
        <w:pStyle w:val="Pagrindinistekstas"/>
        <w:rPr>
          <w:b/>
          <w:sz w:val="20"/>
        </w:rPr>
      </w:pPr>
    </w:p>
    <w:p w14:paraId="4D3A9CD2" w14:textId="77777777" w:rsidR="008B3CCD" w:rsidRPr="00F5488C" w:rsidRDefault="008B3CCD">
      <w:pPr>
        <w:pStyle w:val="Pagrindinistekstas"/>
        <w:rPr>
          <w:b/>
          <w:sz w:val="20"/>
        </w:rPr>
      </w:pPr>
    </w:p>
    <w:p w14:paraId="5C9F0120" w14:textId="77777777" w:rsidR="008B3CCD" w:rsidRPr="00F5488C" w:rsidRDefault="008B3CCD">
      <w:pPr>
        <w:pStyle w:val="Pagrindinistekstas"/>
        <w:rPr>
          <w:b/>
          <w:sz w:val="20"/>
        </w:rPr>
      </w:pPr>
    </w:p>
    <w:p w14:paraId="5AFB047C" w14:textId="77777777" w:rsidR="008B3CCD" w:rsidRPr="00F5488C" w:rsidRDefault="008B3CCD">
      <w:pPr>
        <w:pStyle w:val="Pagrindinistekstas"/>
        <w:rPr>
          <w:b/>
          <w:sz w:val="20"/>
        </w:rPr>
      </w:pPr>
    </w:p>
    <w:p w14:paraId="6AE7FD69" w14:textId="77777777" w:rsidR="008B3CCD" w:rsidRPr="00F5488C" w:rsidRDefault="008B3CCD">
      <w:pPr>
        <w:pStyle w:val="Pagrindinistekstas"/>
        <w:rPr>
          <w:b/>
          <w:sz w:val="20"/>
        </w:rPr>
      </w:pPr>
    </w:p>
    <w:p w14:paraId="60F1825B" w14:textId="77777777" w:rsidR="008B3CCD" w:rsidRPr="00F5488C" w:rsidRDefault="008B3CCD">
      <w:pPr>
        <w:pStyle w:val="Pagrindinistekstas"/>
        <w:rPr>
          <w:b/>
          <w:sz w:val="20"/>
        </w:rPr>
      </w:pPr>
    </w:p>
    <w:p w14:paraId="2C22B567" w14:textId="77777777" w:rsidR="008B3CCD" w:rsidRPr="00F5488C" w:rsidRDefault="008B3CCD">
      <w:pPr>
        <w:pStyle w:val="Pagrindinistekstas"/>
        <w:rPr>
          <w:b/>
          <w:sz w:val="20"/>
        </w:rPr>
      </w:pPr>
    </w:p>
    <w:p w14:paraId="4A95E9D0" w14:textId="77777777" w:rsidR="008B3CCD" w:rsidRPr="00F5488C" w:rsidRDefault="008B3CCD">
      <w:pPr>
        <w:pStyle w:val="Pagrindinistekstas"/>
        <w:rPr>
          <w:b/>
          <w:sz w:val="20"/>
        </w:rPr>
      </w:pPr>
    </w:p>
    <w:p w14:paraId="7437AFA5" w14:textId="77777777" w:rsidR="008B3CCD" w:rsidRPr="00F5488C" w:rsidRDefault="008B3CCD">
      <w:pPr>
        <w:pStyle w:val="Pagrindinistekstas"/>
        <w:rPr>
          <w:b/>
          <w:sz w:val="20"/>
        </w:rPr>
      </w:pPr>
    </w:p>
    <w:p w14:paraId="175A3A0A" w14:textId="77777777" w:rsidR="008B3CCD" w:rsidRPr="00F5488C" w:rsidRDefault="008B3CCD">
      <w:pPr>
        <w:pStyle w:val="Pagrindinistekstas"/>
        <w:rPr>
          <w:b/>
          <w:sz w:val="20"/>
        </w:rPr>
      </w:pPr>
    </w:p>
    <w:p w14:paraId="7B715717" w14:textId="77777777" w:rsidR="008B3CCD" w:rsidRPr="00F5488C" w:rsidRDefault="008B3CCD">
      <w:pPr>
        <w:pStyle w:val="Pagrindinistekstas"/>
        <w:rPr>
          <w:b/>
          <w:sz w:val="20"/>
        </w:rPr>
      </w:pPr>
    </w:p>
    <w:p w14:paraId="4626F5CE" w14:textId="77777777" w:rsidR="008B3CCD" w:rsidRPr="00F5488C" w:rsidRDefault="008B3CCD">
      <w:pPr>
        <w:pStyle w:val="Pagrindinistekstas"/>
        <w:rPr>
          <w:b/>
          <w:sz w:val="20"/>
        </w:rPr>
      </w:pPr>
    </w:p>
    <w:p w14:paraId="5FB0C1C4" w14:textId="77777777" w:rsidR="008B3CCD" w:rsidRPr="00F5488C" w:rsidRDefault="008B3CCD">
      <w:pPr>
        <w:pStyle w:val="Pagrindinistekstas"/>
        <w:rPr>
          <w:b/>
          <w:sz w:val="20"/>
        </w:rPr>
      </w:pPr>
    </w:p>
    <w:p w14:paraId="1B06658E" w14:textId="77777777" w:rsidR="008B3CCD" w:rsidRPr="00F5488C" w:rsidRDefault="008B3CCD">
      <w:pPr>
        <w:pStyle w:val="Pagrindinistekstas"/>
        <w:rPr>
          <w:b/>
          <w:sz w:val="20"/>
        </w:rPr>
      </w:pPr>
    </w:p>
    <w:p w14:paraId="5F72BAE5" w14:textId="77777777" w:rsidR="008B3CCD" w:rsidRPr="00F5488C" w:rsidRDefault="008B3CCD">
      <w:pPr>
        <w:pStyle w:val="Pagrindinistekstas"/>
        <w:rPr>
          <w:b/>
          <w:sz w:val="20"/>
        </w:rPr>
      </w:pPr>
    </w:p>
    <w:p w14:paraId="4F78D9E1" w14:textId="77777777" w:rsidR="008B3CCD" w:rsidRPr="00F5488C" w:rsidRDefault="008B3CCD">
      <w:pPr>
        <w:pStyle w:val="Pagrindinistekstas"/>
        <w:rPr>
          <w:b/>
          <w:sz w:val="20"/>
        </w:rPr>
      </w:pPr>
    </w:p>
    <w:p w14:paraId="6A4B5BC9" w14:textId="77777777" w:rsidR="008B3CCD" w:rsidRPr="00F5488C" w:rsidRDefault="008B3CCD">
      <w:pPr>
        <w:pStyle w:val="Pagrindinistekstas"/>
        <w:rPr>
          <w:b/>
          <w:sz w:val="20"/>
        </w:rPr>
      </w:pPr>
    </w:p>
    <w:p w14:paraId="680D200F" w14:textId="77777777" w:rsidR="008B3CCD" w:rsidRPr="00F5488C" w:rsidRDefault="008B3CCD">
      <w:pPr>
        <w:pStyle w:val="Pagrindinistekstas"/>
        <w:rPr>
          <w:b/>
          <w:sz w:val="20"/>
        </w:rPr>
      </w:pPr>
    </w:p>
    <w:p w14:paraId="5A93CAD2" w14:textId="77777777" w:rsidR="008B3CCD" w:rsidRPr="00F5488C" w:rsidRDefault="008B3CCD">
      <w:pPr>
        <w:pStyle w:val="Pagrindinistekstas"/>
        <w:rPr>
          <w:b/>
          <w:sz w:val="20"/>
        </w:rPr>
      </w:pPr>
    </w:p>
    <w:p w14:paraId="72D8BF4A" w14:textId="77777777" w:rsidR="008B3CCD" w:rsidRPr="00F5488C" w:rsidRDefault="008B3CCD">
      <w:pPr>
        <w:pStyle w:val="Pagrindinistekstas"/>
        <w:rPr>
          <w:b/>
          <w:sz w:val="20"/>
        </w:rPr>
      </w:pPr>
    </w:p>
    <w:p w14:paraId="002F7465" w14:textId="77777777" w:rsidR="008B3CCD" w:rsidRPr="00F5488C" w:rsidRDefault="008B3CCD">
      <w:pPr>
        <w:pStyle w:val="Pagrindinistekstas"/>
        <w:spacing w:before="8"/>
        <w:rPr>
          <w:b/>
          <w:sz w:val="17"/>
        </w:rPr>
      </w:pPr>
    </w:p>
    <w:p w14:paraId="3790F992" w14:textId="77777777" w:rsidR="008B3CCD" w:rsidRPr="00F5488C" w:rsidRDefault="00475040">
      <w:pPr>
        <w:pStyle w:val="Sraopastraipa"/>
        <w:numPr>
          <w:ilvl w:val="1"/>
          <w:numId w:val="12"/>
        </w:numPr>
        <w:spacing w:line="240" w:lineRule="auto"/>
        <w:ind w:left="0" w:firstLine="0"/>
        <w:jc w:val="center"/>
        <w:rPr>
          <w:b/>
        </w:rPr>
      </w:pPr>
      <w:bookmarkStart w:id="9" w:name="A._ŽENKLINIMAS"/>
      <w:bookmarkEnd w:id="9"/>
      <w:r w:rsidRPr="00F5488C">
        <w:rPr>
          <w:b/>
        </w:rPr>
        <w:t>ŽENKLINIMAS</w:t>
      </w:r>
    </w:p>
    <w:p w14:paraId="4FC31654" w14:textId="1F7EF536" w:rsidR="00E8191F" w:rsidRPr="00F5488C" w:rsidRDefault="00E8191F">
      <w:pPr>
        <w:sectPr w:rsidR="00E8191F" w:rsidRPr="00F5488C" w:rsidSect="00D87B64">
          <w:pgSz w:w="11910" w:h="16840"/>
          <w:pgMar w:top="1134" w:right="1418" w:bottom="1134" w:left="1418" w:header="0" w:footer="641" w:gutter="0"/>
          <w:cols w:space="1296"/>
        </w:sectPr>
      </w:pPr>
    </w:p>
    <w:p w14:paraId="74F97434" w14:textId="77777777" w:rsidR="00E8191F" w:rsidRPr="00F5488C" w:rsidRDefault="00E8191F">
      <w:pPr>
        <w:pBdr>
          <w:top w:val="single" w:sz="4" w:space="1" w:color="000000"/>
          <w:left w:val="single" w:sz="4" w:space="4" w:color="000000"/>
          <w:bottom w:val="single" w:sz="4" w:space="1" w:color="000000"/>
          <w:right w:val="single" w:sz="4" w:space="4" w:color="000000"/>
        </w:pBdr>
        <w:ind w:left="107"/>
        <w:rPr>
          <w:b/>
        </w:rPr>
      </w:pPr>
      <w:r w:rsidRPr="00F5488C">
        <w:rPr>
          <w:b/>
        </w:rPr>
        <w:lastRenderedPageBreak/>
        <w:t xml:space="preserve">INFORMACIJA ANT IŠORINĖS PAKUOTĖS </w:t>
      </w:r>
    </w:p>
    <w:p w14:paraId="17377259" w14:textId="77777777" w:rsidR="00E8191F" w:rsidRPr="00F5488C" w:rsidRDefault="00E8191F">
      <w:pPr>
        <w:pBdr>
          <w:top w:val="single" w:sz="4" w:space="1" w:color="000000"/>
          <w:left w:val="single" w:sz="4" w:space="4" w:color="000000"/>
          <w:bottom w:val="single" w:sz="4" w:space="1" w:color="000000"/>
          <w:right w:val="single" w:sz="4" w:space="4" w:color="000000"/>
        </w:pBdr>
        <w:ind w:left="107"/>
        <w:rPr>
          <w:b/>
        </w:rPr>
      </w:pPr>
    </w:p>
    <w:p w14:paraId="6E111F57" w14:textId="70A37441" w:rsidR="00E8191F" w:rsidRPr="00F5488C" w:rsidRDefault="00E8191F">
      <w:pPr>
        <w:pBdr>
          <w:top w:val="single" w:sz="4" w:space="1" w:color="000000"/>
          <w:left w:val="single" w:sz="4" w:space="4" w:color="000000"/>
          <w:bottom w:val="single" w:sz="4" w:space="1" w:color="000000"/>
          <w:right w:val="single" w:sz="4" w:space="4" w:color="000000"/>
        </w:pBdr>
        <w:ind w:left="107"/>
        <w:rPr>
          <w:b/>
        </w:rPr>
      </w:pPr>
      <w:r w:rsidRPr="00F5488C">
        <w:rPr>
          <w:b/>
        </w:rPr>
        <w:t xml:space="preserve">IŠORINĖ KARTONO DĖŽUTĖ, </w:t>
      </w:r>
      <w:r w:rsidR="00646182" w:rsidRPr="00F5488C">
        <w:rPr>
          <w:b/>
        </w:rPr>
        <w:t>Bortezomib STADA</w:t>
      </w:r>
      <w:r w:rsidRPr="00F5488C">
        <w:rPr>
          <w:b/>
        </w:rPr>
        <w:t xml:space="preserve"> </w:t>
      </w:r>
      <w:r w:rsidR="00547B14" w:rsidRPr="00F5488C">
        <w:rPr>
          <w:b/>
        </w:rPr>
        <w:t>2,5</w:t>
      </w:r>
      <w:r w:rsidR="00143108" w:rsidRPr="00F5488C">
        <w:rPr>
          <w:b/>
        </w:rPr>
        <w:t> </w:t>
      </w:r>
      <w:r w:rsidRPr="00F5488C">
        <w:rPr>
          <w:b/>
        </w:rPr>
        <w:t>mg</w:t>
      </w:r>
      <w:r w:rsidR="00143108" w:rsidRPr="00F5488C">
        <w:rPr>
          <w:b/>
        </w:rPr>
        <w:t>/ml</w:t>
      </w:r>
    </w:p>
    <w:p w14:paraId="28D2754D" w14:textId="77777777" w:rsidR="008B3CCD" w:rsidRPr="00F5488C" w:rsidRDefault="008B3CCD">
      <w:pPr>
        <w:pStyle w:val="Pagrindinistekstas"/>
      </w:pPr>
    </w:p>
    <w:p w14:paraId="1942E6BA" w14:textId="77777777" w:rsidR="00E8191F" w:rsidRPr="00F5488C" w:rsidRDefault="00E8191F">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1.</w:t>
      </w:r>
      <w:r w:rsidRPr="00F5488C">
        <w:rPr>
          <w:b/>
        </w:rPr>
        <w:tab/>
        <w:t>VAISTINIO PREPARATO</w:t>
      </w:r>
      <w:r w:rsidRPr="00F5488C">
        <w:rPr>
          <w:b/>
          <w:spacing w:val="-3"/>
        </w:rPr>
        <w:t xml:space="preserve"> </w:t>
      </w:r>
      <w:r w:rsidRPr="00F5488C">
        <w:rPr>
          <w:b/>
        </w:rPr>
        <w:t>PAVADINIMAS</w:t>
      </w:r>
    </w:p>
    <w:p w14:paraId="47F99BBC" w14:textId="77777777" w:rsidR="00E8191F" w:rsidRPr="00F5488C" w:rsidRDefault="00E8191F" w:rsidP="00357C62">
      <w:pPr>
        <w:pStyle w:val="Pagrindinistekstas"/>
      </w:pPr>
    </w:p>
    <w:p w14:paraId="25CB8E0E" w14:textId="7B5BAB30" w:rsidR="00646182" w:rsidRPr="00F5488C" w:rsidRDefault="00646182" w:rsidP="00357C62">
      <w:pPr>
        <w:pStyle w:val="Pagrindinistekstas"/>
      </w:pPr>
      <w:r w:rsidRPr="00F5488C">
        <w:t>Bortezomib STADA</w:t>
      </w:r>
      <w:r w:rsidR="00475040" w:rsidRPr="00F5488C">
        <w:t xml:space="preserve"> </w:t>
      </w:r>
      <w:r w:rsidR="00547B14" w:rsidRPr="00F5488C">
        <w:t xml:space="preserve">2,5 mg/ml </w:t>
      </w:r>
      <w:r w:rsidRPr="00F5488C">
        <w:t>injekcinis tirpalas</w:t>
      </w:r>
      <w:r w:rsidR="00475040" w:rsidRPr="00F5488C">
        <w:t xml:space="preserve"> </w:t>
      </w:r>
    </w:p>
    <w:p w14:paraId="2CEAE4F7" w14:textId="0D15749F" w:rsidR="008B3CCD" w:rsidRPr="00F5488C" w:rsidRDefault="00475040" w:rsidP="00357C62">
      <w:pPr>
        <w:pStyle w:val="Pagrindinistekstas"/>
      </w:pPr>
      <w:r w:rsidRPr="00F5488C">
        <w:t>bortezomibum</w:t>
      </w:r>
    </w:p>
    <w:p w14:paraId="178ED412" w14:textId="1B0BEE05" w:rsidR="008B3CCD" w:rsidRPr="00F5488C" w:rsidRDefault="008B3CCD" w:rsidP="00A34C51">
      <w:pPr>
        <w:pStyle w:val="Pagrindinistekstas"/>
        <w:spacing w:before="1"/>
      </w:pPr>
    </w:p>
    <w:p w14:paraId="33B6E8C5" w14:textId="77777777" w:rsidR="00E8191F" w:rsidRPr="00F5488C" w:rsidRDefault="00E8191F" w:rsidP="00B042E9">
      <w:pPr>
        <w:pStyle w:val="Pagrindinistekstas"/>
        <w:spacing w:before="1"/>
      </w:pPr>
    </w:p>
    <w:p w14:paraId="08CC274A" w14:textId="77777777" w:rsidR="00E8191F" w:rsidRPr="00F5488C" w:rsidRDefault="00E8191F" w:rsidP="00B042E9">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2.</w:t>
      </w:r>
      <w:r w:rsidRPr="00F5488C">
        <w:rPr>
          <w:b/>
        </w:rPr>
        <w:tab/>
        <w:t>VEIKLIOJI (-IOS) MEDŽIAGA (-OS) IR JOS (-JŲ) KIEKIS</w:t>
      </w:r>
      <w:r w:rsidRPr="00F5488C">
        <w:rPr>
          <w:b/>
          <w:spacing w:val="-13"/>
        </w:rPr>
        <w:t xml:space="preserve"> </w:t>
      </w:r>
      <w:r w:rsidRPr="00F5488C">
        <w:rPr>
          <w:b/>
        </w:rPr>
        <w:t>(-IAI)</w:t>
      </w:r>
    </w:p>
    <w:p w14:paraId="37EFE25F" w14:textId="77777777" w:rsidR="00E8191F" w:rsidRPr="00F5488C" w:rsidRDefault="00E8191F" w:rsidP="004608D9">
      <w:pPr>
        <w:pStyle w:val="Pagrindinistekstas"/>
        <w:spacing w:before="1"/>
      </w:pPr>
    </w:p>
    <w:p w14:paraId="5D6A7B3F" w14:textId="4923D5E5" w:rsidR="008B3CCD" w:rsidRPr="00F5488C" w:rsidRDefault="00475040" w:rsidP="004608D9">
      <w:pPr>
        <w:pStyle w:val="Pagrindinistekstas"/>
      </w:pPr>
      <w:bookmarkStart w:id="10" w:name="_Hlk65232124"/>
      <w:r w:rsidRPr="00F5488C">
        <w:t xml:space="preserve">Kiekviename flakone yra </w:t>
      </w:r>
      <w:r w:rsidR="00646182" w:rsidRPr="00F5488C">
        <w:t>1,4</w:t>
      </w:r>
      <w:r w:rsidR="00547B14" w:rsidRPr="00F5488C">
        <w:t xml:space="preserve"> ml </w:t>
      </w:r>
      <w:r w:rsidR="00646182" w:rsidRPr="00F5488C">
        <w:t xml:space="preserve">injekcinio tirpalo, </w:t>
      </w:r>
      <w:r w:rsidR="007872D2" w:rsidRPr="00F5488C">
        <w:t xml:space="preserve">kuriame yra 3,5 mg </w:t>
      </w:r>
      <w:r w:rsidRPr="00F5488C">
        <w:t>bortezomibo (manitolio boro esterio pavidalu).</w:t>
      </w:r>
    </w:p>
    <w:p w14:paraId="7ED18AFA" w14:textId="16BF2193" w:rsidR="00F55260" w:rsidRPr="00F5488C" w:rsidRDefault="00F55260" w:rsidP="004608D9">
      <w:pPr>
        <w:pStyle w:val="Pagrindinistekstas"/>
      </w:pPr>
      <w:r w:rsidRPr="00F5488C">
        <w:rPr>
          <w:highlight w:val="lightGray"/>
        </w:rPr>
        <w:t>Kiekviename flakone yra 2,7 ml injekcinio tirpalo, kuriame yra 7 mg bortezomibo (manitolio boro esterio pavidalu).</w:t>
      </w:r>
    </w:p>
    <w:bookmarkEnd w:id="10"/>
    <w:p w14:paraId="59070F61" w14:textId="77777777" w:rsidR="008B3CCD" w:rsidRPr="00F5488C" w:rsidRDefault="008B3CCD" w:rsidP="004608D9">
      <w:pPr>
        <w:pStyle w:val="Pagrindinistekstas"/>
      </w:pPr>
    </w:p>
    <w:p w14:paraId="7CB63286" w14:textId="77777777" w:rsidR="00E8191F" w:rsidRPr="00F5488C" w:rsidRDefault="00E8191F" w:rsidP="00B7239C">
      <w:pPr>
        <w:pStyle w:val="Pagrindinistekstas"/>
        <w:spacing w:before="1"/>
      </w:pPr>
    </w:p>
    <w:p w14:paraId="3A589AF5" w14:textId="6630F9CF" w:rsidR="00E8191F" w:rsidRPr="00F5488C" w:rsidRDefault="00E8191F" w:rsidP="00786016">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3.</w:t>
      </w:r>
      <w:r w:rsidRPr="00F5488C">
        <w:rPr>
          <w:b/>
        </w:rPr>
        <w:tab/>
        <w:t>PAGALBINIŲ MEDŽIAGŲ</w:t>
      </w:r>
      <w:r w:rsidRPr="00F5488C">
        <w:rPr>
          <w:b/>
          <w:spacing w:val="-3"/>
        </w:rPr>
        <w:t xml:space="preserve"> </w:t>
      </w:r>
      <w:r w:rsidRPr="00F5488C">
        <w:rPr>
          <w:b/>
        </w:rPr>
        <w:t>SĄRAŠAS</w:t>
      </w:r>
    </w:p>
    <w:p w14:paraId="7EE5E0DD" w14:textId="743D8A8F" w:rsidR="008B3CCD" w:rsidRPr="00F5488C" w:rsidRDefault="008B3CCD" w:rsidP="00EC02DA">
      <w:pPr>
        <w:pStyle w:val="Pagrindinistekstas"/>
      </w:pPr>
    </w:p>
    <w:p w14:paraId="4BDDF6FB" w14:textId="1674D2DD" w:rsidR="008B3CCD" w:rsidRPr="00F5488C" w:rsidRDefault="00475040" w:rsidP="0042062A">
      <w:pPr>
        <w:pStyle w:val="Pagrindinistekstas"/>
      </w:pPr>
      <w:bookmarkStart w:id="11" w:name="_Hlk65232154"/>
      <w:r w:rsidRPr="00F5488C">
        <w:t xml:space="preserve">Manitolis (E421), </w:t>
      </w:r>
      <w:r w:rsidR="007872D2" w:rsidRPr="00F5488C">
        <w:t>natrio chloridas, injekcinis vanduo</w:t>
      </w:r>
      <w:r w:rsidRPr="00F5488C">
        <w:t>.</w:t>
      </w:r>
    </w:p>
    <w:bookmarkEnd w:id="11"/>
    <w:p w14:paraId="1D58E6EF" w14:textId="741028BE" w:rsidR="008B3CCD" w:rsidRPr="00F5488C" w:rsidRDefault="008B3CCD">
      <w:pPr>
        <w:pStyle w:val="Pagrindinistekstas"/>
      </w:pPr>
    </w:p>
    <w:p w14:paraId="2AF809EB" w14:textId="77777777" w:rsidR="00E8191F" w:rsidRPr="00F5488C" w:rsidRDefault="00E8191F">
      <w:pPr>
        <w:pStyle w:val="Pagrindinistekstas"/>
      </w:pPr>
    </w:p>
    <w:p w14:paraId="050D8E13" w14:textId="77777777" w:rsidR="00E8191F" w:rsidRPr="00F5488C" w:rsidRDefault="00E8191F">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4.</w:t>
      </w:r>
      <w:r w:rsidRPr="00F5488C">
        <w:rPr>
          <w:b/>
        </w:rPr>
        <w:tab/>
        <w:t>FARMACINĖ FORMA IR KIEKIS</w:t>
      </w:r>
      <w:r w:rsidRPr="00F5488C">
        <w:rPr>
          <w:b/>
          <w:spacing w:val="-5"/>
        </w:rPr>
        <w:t xml:space="preserve"> </w:t>
      </w:r>
      <w:r w:rsidRPr="00F5488C">
        <w:rPr>
          <w:b/>
        </w:rPr>
        <w:t>PAKUOTĖJE</w:t>
      </w:r>
    </w:p>
    <w:p w14:paraId="2FA6309A" w14:textId="77777777" w:rsidR="00E8191F" w:rsidRPr="00F5488C" w:rsidRDefault="00E8191F" w:rsidP="00357C62">
      <w:pPr>
        <w:pStyle w:val="Pagrindinistekstas"/>
      </w:pPr>
    </w:p>
    <w:p w14:paraId="35B98C0E" w14:textId="6957F990" w:rsidR="00E8191F" w:rsidRPr="00F5488C" w:rsidRDefault="00646182" w:rsidP="00357C62">
      <w:pPr>
        <w:pStyle w:val="Pagrindinistekstas"/>
      </w:pPr>
      <w:r w:rsidRPr="00F5488C">
        <w:rPr>
          <w:highlight w:val="lightGray"/>
        </w:rPr>
        <w:t>Injekcinis tirpalas</w:t>
      </w:r>
      <w:r w:rsidR="00475040" w:rsidRPr="00F5488C">
        <w:t xml:space="preserve"> </w:t>
      </w:r>
    </w:p>
    <w:p w14:paraId="3F86F52E" w14:textId="2653A57B" w:rsidR="008B3CCD" w:rsidRPr="00F5488C" w:rsidRDefault="00475040" w:rsidP="00357C62">
      <w:pPr>
        <w:pStyle w:val="Pagrindinistekstas"/>
      </w:pPr>
      <w:r w:rsidRPr="00F5488C">
        <w:t>1 flakonas</w:t>
      </w:r>
    </w:p>
    <w:p w14:paraId="7200152E" w14:textId="6AF82920" w:rsidR="007872D2" w:rsidRPr="00F5488C" w:rsidRDefault="007872D2" w:rsidP="00357C62">
      <w:pPr>
        <w:pStyle w:val="Pagrindinistekstas"/>
      </w:pPr>
      <w:r w:rsidRPr="00F5488C">
        <w:t>3,5 mg/1,4 ml</w:t>
      </w:r>
    </w:p>
    <w:p w14:paraId="3778B3DD" w14:textId="2E41E3B4" w:rsidR="008B3CCD" w:rsidRDefault="000035F2" w:rsidP="00A34C51">
      <w:pPr>
        <w:pStyle w:val="Pagrindinistekstas"/>
      </w:pPr>
      <w:r w:rsidRPr="00F5488C">
        <w:rPr>
          <w:highlight w:val="lightGray"/>
        </w:rPr>
        <w:t>7 mg/</w:t>
      </w:r>
      <w:r w:rsidR="00315A52" w:rsidRPr="00F5488C">
        <w:rPr>
          <w:highlight w:val="lightGray"/>
        </w:rPr>
        <w:t>2,8 ml</w:t>
      </w:r>
    </w:p>
    <w:p w14:paraId="30C92C42" w14:textId="77777777" w:rsidR="008A4EC8" w:rsidRPr="00F5488C" w:rsidRDefault="008A4EC8" w:rsidP="00A34C51">
      <w:pPr>
        <w:pStyle w:val="Pagrindinistekstas"/>
      </w:pPr>
    </w:p>
    <w:p w14:paraId="185D1001" w14:textId="77777777" w:rsidR="00E8191F" w:rsidRPr="00F5488C" w:rsidRDefault="00E8191F" w:rsidP="00B042E9">
      <w:pPr>
        <w:pStyle w:val="Pagrindinistekstas"/>
      </w:pPr>
    </w:p>
    <w:p w14:paraId="4C9C95A7" w14:textId="77777777" w:rsidR="00E8191F" w:rsidRPr="00F5488C" w:rsidRDefault="00E8191F" w:rsidP="00B042E9">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5.</w:t>
      </w:r>
      <w:r w:rsidRPr="00F5488C">
        <w:rPr>
          <w:b/>
        </w:rPr>
        <w:tab/>
        <w:t>VARTOJIMO METODAS IR BŪDAS</w:t>
      </w:r>
      <w:r w:rsidRPr="00F5488C">
        <w:rPr>
          <w:b/>
          <w:spacing w:val="-5"/>
        </w:rPr>
        <w:t xml:space="preserve"> </w:t>
      </w:r>
      <w:r w:rsidRPr="00F5488C">
        <w:rPr>
          <w:b/>
        </w:rPr>
        <w:t>(-AI)</w:t>
      </w:r>
    </w:p>
    <w:p w14:paraId="015884A4" w14:textId="77777777" w:rsidR="008B3CCD" w:rsidRPr="00F5488C" w:rsidRDefault="008B3CCD" w:rsidP="004608D9">
      <w:pPr>
        <w:pStyle w:val="Pagrindinistekstas"/>
      </w:pPr>
    </w:p>
    <w:p w14:paraId="33FE2C88" w14:textId="77777777" w:rsidR="00C80234" w:rsidRPr="00F5488C" w:rsidRDefault="00475040" w:rsidP="00357C62">
      <w:pPr>
        <w:pStyle w:val="Pagrindinistekstas"/>
      </w:pPr>
      <w:bookmarkStart w:id="12" w:name="_Hlk65233653"/>
      <w:r w:rsidRPr="00F5488C">
        <w:t>Prieš vartojimą perskaitykite pakuotės lapelį.</w:t>
      </w:r>
    </w:p>
    <w:p w14:paraId="3BE541B9" w14:textId="39DED0D4" w:rsidR="008B3CCD" w:rsidRPr="00F5488C" w:rsidRDefault="00475040" w:rsidP="00357C62">
      <w:pPr>
        <w:pStyle w:val="Pagrindinistekstas"/>
      </w:pPr>
      <w:r w:rsidRPr="00F5488C">
        <w:t>Leisti po oda</w:t>
      </w:r>
      <w:r w:rsidR="007872D2" w:rsidRPr="00F5488C">
        <w:t xml:space="preserve">: </w:t>
      </w:r>
      <w:r w:rsidR="00AF402D" w:rsidRPr="00F5488C">
        <w:t>tirpalo praskiesti nereikia</w:t>
      </w:r>
      <w:r w:rsidRPr="00F5488C">
        <w:t>.</w:t>
      </w:r>
    </w:p>
    <w:p w14:paraId="5B19A9CC" w14:textId="110052AE" w:rsidR="00AF402D" w:rsidRPr="00F5488C" w:rsidRDefault="00AF402D" w:rsidP="00357C62">
      <w:pPr>
        <w:pStyle w:val="Pagrindinistekstas"/>
      </w:pPr>
      <w:r w:rsidRPr="00F5488C">
        <w:t>Leisti į veną tik praskiedus.</w:t>
      </w:r>
    </w:p>
    <w:p w14:paraId="65172E3F" w14:textId="77777777" w:rsidR="008B3CCD" w:rsidRPr="00F5488C" w:rsidRDefault="00475040" w:rsidP="00357C62">
      <w:pPr>
        <w:pStyle w:val="Pagrindinistekstas"/>
      </w:pPr>
      <w:r w:rsidRPr="00F5488C">
        <w:t>Tik vienkartiniam vartojimui. Negalima vartoti kitais būdais.</w:t>
      </w:r>
    </w:p>
    <w:p w14:paraId="2FFC503E" w14:textId="24B9ADE5" w:rsidR="008B3CCD" w:rsidRPr="00F5488C" w:rsidRDefault="007872D2">
      <w:pPr>
        <w:pStyle w:val="Pagrindinistekstas"/>
      </w:pPr>
      <w:r w:rsidRPr="00F5488C">
        <w:rPr>
          <w:b/>
        </w:rPr>
        <w:t>Leisti į veną</w:t>
      </w:r>
      <w:r w:rsidRPr="00F5488C">
        <w:t xml:space="preserve">: pridėti </w:t>
      </w:r>
      <w:r w:rsidR="00AF402D" w:rsidRPr="00F5488C">
        <w:t>2,1 </w:t>
      </w:r>
      <w:r w:rsidRPr="00F5488C">
        <w:t>ml natrio chlorido 0,9</w:t>
      </w:r>
      <w:r w:rsidR="00C80234" w:rsidRPr="00F5488C">
        <w:t> </w:t>
      </w:r>
      <w:r w:rsidRPr="00F5488C">
        <w:t xml:space="preserve">% tirpalo, kad paruošto tirpalo galutinė koncentracija būtų </w:t>
      </w:r>
      <w:r w:rsidR="001751F6" w:rsidRPr="00F5488C">
        <w:t>1 </w:t>
      </w:r>
      <w:r w:rsidRPr="00F5488C">
        <w:t>mg/ml.</w:t>
      </w:r>
    </w:p>
    <w:p w14:paraId="3B1B9823" w14:textId="641BD1EA" w:rsidR="000172DC" w:rsidRPr="00F5488C" w:rsidRDefault="000172DC" w:rsidP="000172DC">
      <w:pPr>
        <w:pStyle w:val="Pagrindinistekstas"/>
      </w:pPr>
      <w:r w:rsidRPr="00F5488C">
        <w:rPr>
          <w:b/>
          <w:highlight w:val="lightGray"/>
        </w:rPr>
        <w:t>Leisti į veną</w:t>
      </w:r>
      <w:r w:rsidRPr="00F5488C">
        <w:rPr>
          <w:highlight w:val="lightGray"/>
        </w:rPr>
        <w:t xml:space="preserve">: pridėti </w:t>
      </w:r>
      <w:r w:rsidR="00E250B3" w:rsidRPr="00F5488C">
        <w:rPr>
          <w:highlight w:val="lightGray"/>
        </w:rPr>
        <w:t>4</w:t>
      </w:r>
      <w:r w:rsidRPr="00F5488C">
        <w:rPr>
          <w:highlight w:val="lightGray"/>
        </w:rPr>
        <w:t>,</w:t>
      </w:r>
      <w:r w:rsidR="00E250B3" w:rsidRPr="00F5488C">
        <w:rPr>
          <w:highlight w:val="lightGray"/>
        </w:rPr>
        <w:t>2</w:t>
      </w:r>
      <w:r w:rsidRPr="00F5488C">
        <w:rPr>
          <w:highlight w:val="lightGray"/>
        </w:rPr>
        <w:t> ml natrio chlorido 0,9 % tirpalo, kad paruošto tirpalo galutinė koncentracija būtų 1 mg/ml.</w:t>
      </w:r>
    </w:p>
    <w:p w14:paraId="476E7161" w14:textId="77777777" w:rsidR="001558FB" w:rsidRPr="00F5488C" w:rsidRDefault="001558FB">
      <w:pPr>
        <w:pStyle w:val="Pagrindinistekstas"/>
      </w:pPr>
    </w:p>
    <w:bookmarkEnd w:id="12"/>
    <w:p w14:paraId="5FCBD415" w14:textId="77777777" w:rsidR="00E8191F" w:rsidRPr="00F5488C" w:rsidRDefault="00E8191F">
      <w:pPr>
        <w:pStyle w:val="Pagrindinistekstas"/>
      </w:pPr>
    </w:p>
    <w:p w14:paraId="078121EA" w14:textId="2E914A9C" w:rsidR="00E8191F" w:rsidRPr="00F5488C" w:rsidRDefault="00E8191F">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6.</w:t>
      </w:r>
      <w:r w:rsidRPr="00F5488C">
        <w:rPr>
          <w:b/>
        </w:rPr>
        <w:tab/>
        <w:t>SPECIALUS ĮSPĖJIMAS, KAD VAISTINĮ PREPARATĄ BŪTINA LAIKYTI VAIKAMS NEPASTEBIMOJE IR NEPASIEKIAMOJE VIETOJE</w:t>
      </w:r>
    </w:p>
    <w:p w14:paraId="052E31B8" w14:textId="77777777" w:rsidR="00E8191F" w:rsidRPr="00F5488C" w:rsidRDefault="00E8191F">
      <w:pPr>
        <w:pStyle w:val="Pagrindinistekstas"/>
      </w:pPr>
    </w:p>
    <w:p w14:paraId="23887279" w14:textId="77777777" w:rsidR="008B3CCD" w:rsidRPr="00F5488C" w:rsidRDefault="00475040">
      <w:pPr>
        <w:pStyle w:val="Pagrindinistekstas"/>
      </w:pPr>
      <w:bookmarkStart w:id="13" w:name="_Hlk65233803"/>
      <w:r w:rsidRPr="00F5488C">
        <w:t>Laikyti vaikams nepastebimoje ir nepasiekiamoje vietoje.</w:t>
      </w:r>
    </w:p>
    <w:bookmarkEnd w:id="13"/>
    <w:p w14:paraId="449C53BD" w14:textId="4DD76893" w:rsidR="008B3CCD" w:rsidRPr="00F5488C" w:rsidRDefault="008B3CCD">
      <w:pPr>
        <w:pStyle w:val="Pagrindinistekstas"/>
      </w:pPr>
    </w:p>
    <w:p w14:paraId="5BD3A319" w14:textId="77777777" w:rsidR="00E8191F" w:rsidRPr="00F5488C" w:rsidRDefault="00E8191F">
      <w:pPr>
        <w:pStyle w:val="Pagrindinistekstas"/>
      </w:pPr>
    </w:p>
    <w:p w14:paraId="15BB4F21" w14:textId="77777777" w:rsidR="00E8191F" w:rsidRPr="00F5488C" w:rsidRDefault="00E8191F">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7.</w:t>
      </w:r>
      <w:r w:rsidRPr="00F5488C">
        <w:rPr>
          <w:b/>
        </w:rPr>
        <w:tab/>
        <w:t>KITAS (-I) SPECIALUS (-ŪS) ĮSPĖJIMAS (-AI) (JEI</w:t>
      </w:r>
      <w:r w:rsidRPr="00F5488C">
        <w:rPr>
          <w:b/>
          <w:spacing w:val="-8"/>
        </w:rPr>
        <w:t xml:space="preserve"> </w:t>
      </w:r>
      <w:r w:rsidRPr="00F5488C">
        <w:rPr>
          <w:b/>
        </w:rPr>
        <w:t>REIKIA)</w:t>
      </w:r>
    </w:p>
    <w:p w14:paraId="14D805BF" w14:textId="77777777" w:rsidR="00E8191F" w:rsidRPr="00F5488C" w:rsidRDefault="00E8191F">
      <w:pPr>
        <w:pStyle w:val="Pagrindinistekstas"/>
        <w:spacing w:before="1"/>
      </w:pPr>
    </w:p>
    <w:p w14:paraId="390F17B8" w14:textId="77777777" w:rsidR="008B3CCD" w:rsidRPr="00F5488C" w:rsidRDefault="00475040">
      <w:pPr>
        <w:pStyle w:val="Pagrindinistekstas"/>
      </w:pPr>
      <w:bookmarkStart w:id="14" w:name="_Hlk65233842"/>
      <w:r w:rsidRPr="00F5488C">
        <w:t>CITOTOKSINIS VAISTAS. Speciali tvarkymo instrukcija.</w:t>
      </w:r>
    </w:p>
    <w:bookmarkEnd w:id="14"/>
    <w:p w14:paraId="130DBE52" w14:textId="77777777" w:rsidR="008B3CCD" w:rsidRPr="00F5488C" w:rsidRDefault="008B3CCD">
      <w:pPr>
        <w:pStyle w:val="Pagrindinistekstas"/>
      </w:pPr>
    </w:p>
    <w:p w14:paraId="122D589E" w14:textId="77777777" w:rsidR="004423A3" w:rsidRPr="00F5488C" w:rsidRDefault="004423A3">
      <w:pPr>
        <w:pStyle w:val="Pagrindinistekstas"/>
        <w:spacing w:before="1"/>
      </w:pPr>
    </w:p>
    <w:p w14:paraId="7E6409D3"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lastRenderedPageBreak/>
        <w:t>8.</w:t>
      </w:r>
      <w:r w:rsidRPr="00F5488C">
        <w:rPr>
          <w:b/>
        </w:rPr>
        <w:tab/>
        <w:t>TINKAMUMO</w:t>
      </w:r>
      <w:r w:rsidRPr="00F5488C">
        <w:rPr>
          <w:b/>
          <w:spacing w:val="-2"/>
        </w:rPr>
        <w:t xml:space="preserve"> </w:t>
      </w:r>
      <w:r w:rsidRPr="00F5488C">
        <w:rPr>
          <w:b/>
        </w:rPr>
        <w:t>LAIKAS</w:t>
      </w:r>
    </w:p>
    <w:p w14:paraId="451A9C57" w14:textId="77777777" w:rsidR="004423A3" w:rsidRPr="00F5488C" w:rsidRDefault="004423A3">
      <w:pPr>
        <w:pStyle w:val="Pagrindinistekstas"/>
        <w:spacing w:before="1"/>
      </w:pPr>
    </w:p>
    <w:p w14:paraId="6DC5AAB5" w14:textId="20B70669" w:rsidR="008B3CCD" w:rsidRPr="00F5488C" w:rsidRDefault="00CE03DE">
      <w:pPr>
        <w:pStyle w:val="Pagrindinistekstas"/>
      </w:pPr>
      <w:r w:rsidRPr="00F5488C">
        <w:t>EXP</w:t>
      </w:r>
      <w:r w:rsidR="00903E24" w:rsidRPr="00F5488C">
        <w:t xml:space="preserve"> {mm/MMMM}</w:t>
      </w:r>
    </w:p>
    <w:p w14:paraId="5332E507" w14:textId="376FCE3D" w:rsidR="008B3CCD" w:rsidRPr="00F5488C" w:rsidRDefault="008B3CCD">
      <w:pPr>
        <w:pStyle w:val="Pagrindinistekstas"/>
        <w:spacing w:before="10"/>
      </w:pPr>
    </w:p>
    <w:p w14:paraId="5747D559" w14:textId="79D09357" w:rsidR="00E8191F" w:rsidRPr="00F5488C" w:rsidRDefault="00E8191F">
      <w:pPr>
        <w:pStyle w:val="Pagrindinistekstas"/>
        <w:spacing w:before="10"/>
      </w:pPr>
    </w:p>
    <w:p w14:paraId="47CB2CE6" w14:textId="77777777" w:rsidR="00E8191F" w:rsidRPr="00F5488C" w:rsidRDefault="00E8191F">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9.</w:t>
      </w:r>
      <w:r w:rsidRPr="00F5488C">
        <w:rPr>
          <w:b/>
        </w:rPr>
        <w:tab/>
        <w:t>SPECIALIOS LAIKYMO</w:t>
      </w:r>
      <w:r w:rsidRPr="00F5488C">
        <w:rPr>
          <w:b/>
          <w:spacing w:val="-3"/>
        </w:rPr>
        <w:t xml:space="preserve"> </w:t>
      </w:r>
      <w:r w:rsidRPr="00F5488C">
        <w:rPr>
          <w:b/>
        </w:rPr>
        <w:t>SĄLYGOS</w:t>
      </w:r>
    </w:p>
    <w:p w14:paraId="3F966736" w14:textId="77777777" w:rsidR="00E8191F" w:rsidRPr="00F5488C" w:rsidRDefault="00E8191F">
      <w:pPr>
        <w:pStyle w:val="Pagrindinistekstas"/>
        <w:spacing w:before="10"/>
      </w:pPr>
    </w:p>
    <w:p w14:paraId="7C2A1C6E" w14:textId="1BC1F32D" w:rsidR="00F43975" w:rsidRPr="00F5488C" w:rsidRDefault="00F43975">
      <w:pPr>
        <w:pStyle w:val="Pagrindinistekstas"/>
        <w:spacing w:before="2"/>
      </w:pPr>
      <w:bookmarkStart w:id="15" w:name="_Hlk96574865"/>
      <w:bookmarkStart w:id="16" w:name="_Hlk65233888"/>
      <w:r w:rsidRPr="00F5488C">
        <w:t xml:space="preserve">Laikyti šaldytuve (2 </w:t>
      </w:r>
      <w:r w:rsidRPr="00F5488C">
        <w:sym w:font="Symbol" w:char="F0B0"/>
      </w:r>
      <w:r w:rsidRPr="00F5488C">
        <w:t xml:space="preserve">C – 8 </w:t>
      </w:r>
      <w:r w:rsidRPr="00F5488C">
        <w:sym w:font="Symbol" w:char="F0B0"/>
      </w:r>
      <w:r w:rsidRPr="00F5488C">
        <w:t>C)</w:t>
      </w:r>
    </w:p>
    <w:p w14:paraId="41ABCCC1" w14:textId="7F6590DA" w:rsidR="008B3CCD" w:rsidRPr="00F5488C" w:rsidRDefault="00475040">
      <w:pPr>
        <w:pStyle w:val="Pagrindinistekstas"/>
        <w:spacing w:before="2"/>
      </w:pPr>
      <w:r w:rsidRPr="00F5488C">
        <w:t>Flakoną</w:t>
      </w:r>
      <w:r w:rsidRPr="00F5488C">
        <w:rPr>
          <w:spacing w:val="-5"/>
        </w:rPr>
        <w:t xml:space="preserve"> </w:t>
      </w:r>
      <w:r w:rsidRPr="00F5488C">
        <w:t>laikyti</w:t>
      </w:r>
      <w:r w:rsidRPr="00F5488C">
        <w:rPr>
          <w:spacing w:val="-5"/>
        </w:rPr>
        <w:t xml:space="preserve"> </w:t>
      </w:r>
      <w:r w:rsidRPr="00F5488C">
        <w:t>išorinėje</w:t>
      </w:r>
      <w:r w:rsidRPr="00F5488C">
        <w:rPr>
          <w:spacing w:val="-5"/>
        </w:rPr>
        <w:t xml:space="preserve"> </w:t>
      </w:r>
      <w:r w:rsidRPr="00F5488C">
        <w:t>dėžutėje,</w:t>
      </w:r>
      <w:r w:rsidRPr="00F5488C">
        <w:rPr>
          <w:spacing w:val="-5"/>
        </w:rPr>
        <w:t xml:space="preserve"> </w:t>
      </w:r>
      <w:r w:rsidRPr="00F5488C">
        <w:t>kad</w:t>
      </w:r>
      <w:r w:rsidRPr="00F5488C">
        <w:rPr>
          <w:spacing w:val="-6"/>
        </w:rPr>
        <w:t xml:space="preserve"> </w:t>
      </w:r>
      <w:r w:rsidRPr="00F5488C">
        <w:t>vaistas</w:t>
      </w:r>
      <w:r w:rsidRPr="00F5488C">
        <w:rPr>
          <w:spacing w:val="-5"/>
        </w:rPr>
        <w:t xml:space="preserve"> </w:t>
      </w:r>
      <w:r w:rsidRPr="00F5488C">
        <w:t>būtų</w:t>
      </w:r>
      <w:r w:rsidRPr="00F5488C">
        <w:rPr>
          <w:spacing w:val="-5"/>
        </w:rPr>
        <w:t xml:space="preserve"> </w:t>
      </w:r>
      <w:r w:rsidRPr="00F5488C">
        <w:t>apsaugotas</w:t>
      </w:r>
      <w:r w:rsidRPr="00F5488C">
        <w:rPr>
          <w:spacing w:val="-4"/>
        </w:rPr>
        <w:t xml:space="preserve"> </w:t>
      </w:r>
      <w:r w:rsidRPr="00F5488C">
        <w:t>nuo</w:t>
      </w:r>
      <w:r w:rsidRPr="00F5488C">
        <w:rPr>
          <w:spacing w:val="-5"/>
        </w:rPr>
        <w:t xml:space="preserve"> </w:t>
      </w:r>
      <w:r w:rsidRPr="00F5488C">
        <w:t>šviesos.</w:t>
      </w:r>
    </w:p>
    <w:p w14:paraId="7672EC69" w14:textId="54F54FBB" w:rsidR="00CE03DE" w:rsidRPr="00F5488C" w:rsidRDefault="00CE03DE">
      <w:pPr>
        <w:pStyle w:val="Pagrindinistekstas"/>
        <w:spacing w:before="2"/>
      </w:pPr>
      <w:bookmarkStart w:id="17" w:name="_Hlk65234003"/>
      <w:bookmarkEnd w:id="15"/>
      <w:r w:rsidRPr="00F5488C">
        <w:t>Kaip laikyti praskiestą</w:t>
      </w:r>
      <w:r w:rsidR="00C4459E" w:rsidRPr="00F5488C">
        <w:t>: daugiau informacijos skaitykite pakuotės lapelyje.</w:t>
      </w:r>
    </w:p>
    <w:bookmarkEnd w:id="16"/>
    <w:bookmarkEnd w:id="17"/>
    <w:p w14:paraId="76DAE5B2" w14:textId="727E91F0" w:rsidR="008B3CCD" w:rsidRPr="00F5488C" w:rsidRDefault="008B3CCD">
      <w:pPr>
        <w:pStyle w:val="Pagrindinistekstas"/>
      </w:pPr>
    </w:p>
    <w:p w14:paraId="7CB19E64" w14:textId="77777777" w:rsidR="004423A3" w:rsidRPr="00F5488C" w:rsidRDefault="004423A3">
      <w:pPr>
        <w:pStyle w:val="Pagrindinistekstas"/>
      </w:pPr>
    </w:p>
    <w:p w14:paraId="2D77F0D6"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10.</w:t>
      </w:r>
      <w:r w:rsidRPr="00F5488C">
        <w:rPr>
          <w:b/>
        </w:rPr>
        <w:tab/>
        <w:t>SPECIALIOS ATSARGUMO PRIEMONĖS DĖL NESUVARTOTO VAISTINIO PREPARATO AR JO ATLIEKŲ TVARKYMO (JEI REIKIA)</w:t>
      </w:r>
    </w:p>
    <w:p w14:paraId="1283A31E" w14:textId="77777777" w:rsidR="004423A3" w:rsidRPr="00F5488C" w:rsidRDefault="004423A3">
      <w:pPr>
        <w:pStyle w:val="Pagrindinistekstas"/>
        <w:spacing w:before="1"/>
      </w:pPr>
    </w:p>
    <w:p w14:paraId="79FDEF80" w14:textId="77777777" w:rsidR="008B3CCD" w:rsidRPr="00F5488C" w:rsidRDefault="00475040">
      <w:pPr>
        <w:pStyle w:val="Pagrindinistekstas"/>
      </w:pPr>
      <w:bookmarkStart w:id="18" w:name="_Hlk65234028"/>
      <w:r w:rsidRPr="00F5488C">
        <w:t>Nesuvartotą</w:t>
      </w:r>
      <w:r w:rsidRPr="00F5488C">
        <w:rPr>
          <w:spacing w:val="-5"/>
        </w:rPr>
        <w:t xml:space="preserve"> </w:t>
      </w:r>
      <w:r w:rsidRPr="00F5488C">
        <w:t>vaistą</w:t>
      </w:r>
      <w:r w:rsidRPr="00F5488C">
        <w:rPr>
          <w:spacing w:val="-8"/>
        </w:rPr>
        <w:t xml:space="preserve"> </w:t>
      </w:r>
      <w:r w:rsidRPr="00F5488C">
        <w:t>ar</w:t>
      </w:r>
      <w:r w:rsidRPr="00F5488C">
        <w:rPr>
          <w:spacing w:val="-5"/>
        </w:rPr>
        <w:t xml:space="preserve"> </w:t>
      </w:r>
      <w:r w:rsidRPr="00F5488C">
        <w:t>atliekas</w:t>
      </w:r>
      <w:r w:rsidRPr="00F5488C">
        <w:rPr>
          <w:spacing w:val="-5"/>
        </w:rPr>
        <w:t xml:space="preserve"> </w:t>
      </w:r>
      <w:r w:rsidRPr="00F5488C">
        <w:t>reikia</w:t>
      </w:r>
      <w:r w:rsidRPr="00F5488C">
        <w:rPr>
          <w:spacing w:val="-6"/>
        </w:rPr>
        <w:t xml:space="preserve"> </w:t>
      </w:r>
      <w:r w:rsidRPr="00F5488C">
        <w:t>tvarkyti</w:t>
      </w:r>
      <w:r w:rsidRPr="00F5488C">
        <w:rPr>
          <w:spacing w:val="-6"/>
        </w:rPr>
        <w:t xml:space="preserve"> </w:t>
      </w:r>
      <w:r w:rsidRPr="00F5488C">
        <w:t>laikantis</w:t>
      </w:r>
      <w:r w:rsidRPr="00F5488C">
        <w:rPr>
          <w:spacing w:val="-5"/>
        </w:rPr>
        <w:t xml:space="preserve"> </w:t>
      </w:r>
      <w:r w:rsidRPr="00F5488C">
        <w:t>vietinių</w:t>
      </w:r>
      <w:r w:rsidRPr="00F5488C">
        <w:rPr>
          <w:spacing w:val="-6"/>
        </w:rPr>
        <w:t xml:space="preserve"> </w:t>
      </w:r>
      <w:r w:rsidRPr="00F5488C">
        <w:t>reikalavimų.</w:t>
      </w:r>
    </w:p>
    <w:bookmarkEnd w:id="18"/>
    <w:p w14:paraId="1DDA035A" w14:textId="77777777" w:rsidR="008B3CCD" w:rsidRPr="00F5488C" w:rsidRDefault="008B3CCD">
      <w:pPr>
        <w:pStyle w:val="Pagrindinistekstas"/>
      </w:pPr>
    </w:p>
    <w:p w14:paraId="4FBF654B" w14:textId="6C22D446" w:rsidR="008B3CCD" w:rsidRPr="00F5488C" w:rsidRDefault="008B3CCD">
      <w:pPr>
        <w:pStyle w:val="Pagrindinistekstas"/>
        <w:spacing w:before="1"/>
      </w:pPr>
    </w:p>
    <w:p w14:paraId="35A44FE4"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11.</w:t>
      </w:r>
      <w:r w:rsidRPr="00F5488C">
        <w:rPr>
          <w:b/>
        </w:rPr>
        <w:tab/>
        <w:t>REGISTRUOTOJO PAVADINIMAS IR</w:t>
      </w:r>
      <w:r w:rsidRPr="00F5488C">
        <w:rPr>
          <w:b/>
          <w:spacing w:val="-4"/>
        </w:rPr>
        <w:t xml:space="preserve"> </w:t>
      </w:r>
      <w:r w:rsidRPr="00F5488C">
        <w:rPr>
          <w:b/>
        </w:rPr>
        <w:t>ADRESAS</w:t>
      </w:r>
    </w:p>
    <w:p w14:paraId="171B8FF4" w14:textId="77777777" w:rsidR="00C4459E" w:rsidRPr="00925A46" w:rsidRDefault="00C4459E" w:rsidP="00C4459E">
      <w:pPr>
        <w:pStyle w:val="Default"/>
        <w:jc w:val="both"/>
        <w:rPr>
          <w:color w:val="000000" w:themeColor="text1"/>
          <w:sz w:val="22"/>
          <w:szCs w:val="22"/>
          <w:lang w:val="lt-LT"/>
        </w:rPr>
      </w:pPr>
    </w:p>
    <w:p w14:paraId="79EF0F72" w14:textId="60C7888A" w:rsidR="00C4459E" w:rsidRPr="00925A46" w:rsidRDefault="00C4459E" w:rsidP="00C4459E">
      <w:pPr>
        <w:pStyle w:val="Default"/>
        <w:jc w:val="both"/>
        <w:rPr>
          <w:color w:val="000000" w:themeColor="text1"/>
          <w:sz w:val="22"/>
          <w:szCs w:val="22"/>
          <w:lang w:val="lt-LT"/>
        </w:rPr>
      </w:pPr>
      <w:r w:rsidRPr="00925A46">
        <w:rPr>
          <w:color w:val="000000" w:themeColor="text1"/>
          <w:sz w:val="22"/>
          <w:szCs w:val="22"/>
          <w:lang w:val="lt-LT"/>
        </w:rPr>
        <w:t>STADA Arzneimittel AG</w:t>
      </w:r>
    </w:p>
    <w:p w14:paraId="592C592D" w14:textId="39C5D838" w:rsidR="00C4459E" w:rsidRPr="00925A46" w:rsidRDefault="00C4459E" w:rsidP="00C4459E">
      <w:pPr>
        <w:pStyle w:val="Default"/>
        <w:jc w:val="both"/>
        <w:rPr>
          <w:color w:val="000000" w:themeColor="text1"/>
          <w:sz w:val="22"/>
          <w:szCs w:val="22"/>
          <w:lang w:val="lt-LT"/>
        </w:rPr>
      </w:pPr>
      <w:r w:rsidRPr="00925A46">
        <w:rPr>
          <w:color w:val="000000" w:themeColor="text1"/>
          <w:sz w:val="22"/>
          <w:szCs w:val="22"/>
          <w:lang w:val="lt-LT"/>
        </w:rPr>
        <w:t>Stadastrasse 2 -18</w:t>
      </w:r>
    </w:p>
    <w:p w14:paraId="058D967B" w14:textId="2A5002F8" w:rsidR="00C4459E" w:rsidRPr="00925A46" w:rsidRDefault="00C4459E" w:rsidP="00C4459E">
      <w:pPr>
        <w:pStyle w:val="Default"/>
        <w:jc w:val="both"/>
        <w:rPr>
          <w:color w:val="000000" w:themeColor="text1"/>
          <w:sz w:val="22"/>
          <w:szCs w:val="22"/>
          <w:lang w:val="lt-LT"/>
        </w:rPr>
      </w:pPr>
      <w:r w:rsidRPr="00925A46">
        <w:rPr>
          <w:color w:val="000000" w:themeColor="text1"/>
          <w:sz w:val="22"/>
          <w:szCs w:val="22"/>
          <w:lang w:val="lt-LT"/>
        </w:rPr>
        <w:t>61118 Bad Vilbel</w:t>
      </w:r>
    </w:p>
    <w:p w14:paraId="64F3B0DD" w14:textId="156602FE" w:rsidR="00C4459E" w:rsidRPr="00925A46" w:rsidRDefault="00C4459E" w:rsidP="00C4459E">
      <w:pPr>
        <w:pStyle w:val="Default"/>
        <w:jc w:val="both"/>
        <w:rPr>
          <w:color w:val="000000"/>
          <w:sz w:val="22"/>
          <w:szCs w:val="22"/>
          <w:lang w:val="lt-LT"/>
        </w:rPr>
      </w:pPr>
      <w:r w:rsidRPr="00925A46">
        <w:rPr>
          <w:color w:val="000000" w:themeColor="text1"/>
          <w:sz w:val="22"/>
          <w:szCs w:val="22"/>
          <w:lang w:val="lt-LT"/>
        </w:rPr>
        <w:t>Vokietija</w:t>
      </w:r>
    </w:p>
    <w:p w14:paraId="35352FD4" w14:textId="77777777" w:rsidR="008B3CCD" w:rsidRPr="00F5488C" w:rsidRDefault="008B3CCD">
      <w:pPr>
        <w:pStyle w:val="Pagrindinistekstas"/>
      </w:pPr>
    </w:p>
    <w:p w14:paraId="36159842" w14:textId="77777777" w:rsidR="004423A3" w:rsidRPr="00F5488C" w:rsidRDefault="004423A3">
      <w:pPr>
        <w:pStyle w:val="Pagrindinistekstas"/>
      </w:pPr>
    </w:p>
    <w:p w14:paraId="2D17BEBB"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12.</w:t>
      </w:r>
      <w:r w:rsidRPr="00F5488C">
        <w:rPr>
          <w:b/>
        </w:rPr>
        <w:tab/>
        <w:t>REGISTRACIJOS PAŽYMĖJIMO NUMERIS</w:t>
      </w:r>
      <w:r w:rsidRPr="00F5488C">
        <w:rPr>
          <w:b/>
          <w:spacing w:val="-4"/>
        </w:rPr>
        <w:t xml:space="preserve"> </w:t>
      </w:r>
      <w:r w:rsidRPr="00F5488C">
        <w:rPr>
          <w:b/>
        </w:rPr>
        <w:t>(-IAI)</w:t>
      </w:r>
    </w:p>
    <w:p w14:paraId="3312C9D7" w14:textId="77777777" w:rsidR="008B3CCD" w:rsidRPr="00F5488C" w:rsidRDefault="008B3CCD">
      <w:pPr>
        <w:pStyle w:val="Pagrindinistekstas"/>
      </w:pPr>
    </w:p>
    <w:p w14:paraId="21DA9D62" w14:textId="77777777" w:rsidR="004361F9" w:rsidRPr="004361F9" w:rsidRDefault="004361F9" w:rsidP="004361F9">
      <w:pPr>
        <w:pStyle w:val="Pagrindinistekstas"/>
        <w:rPr>
          <w:highlight w:val="lightGray"/>
        </w:rPr>
      </w:pPr>
      <w:r>
        <w:t xml:space="preserve">LT/1/22/4947/001 </w:t>
      </w:r>
      <w:r w:rsidRPr="004361F9">
        <w:rPr>
          <w:highlight w:val="lightGray"/>
        </w:rPr>
        <w:t>– 1,4 ml, N1</w:t>
      </w:r>
    </w:p>
    <w:p w14:paraId="41E3C29D" w14:textId="5AD48C26" w:rsidR="004361F9" w:rsidRDefault="004361F9" w:rsidP="004361F9">
      <w:pPr>
        <w:pStyle w:val="Pagrindinistekstas"/>
        <w:rPr>
          <w:highlight w:val="lightGray"/>
        </w:rPr>
      </w:pPr>
      <w:r w:rsidRPr="004361F9">
        <w:rPr>
          <w:highlight w:val="lightGray"/>
        </w:rPr>
        <w:t>LT/1/22/4947/002 – 2,8 ml, N1</w:t>
      </w:r>
    </w:p>
    <w:p w14:paraId="3D7A9879" w14:textId="7CE29FD2" w:rsidR="004E6DE7" w:rsidRDefault="004E6DE7">
      <w:pPr>
        <w:pStyle w:val="Pagrindinistekstas"/>
        <w:spacing w:before="3"/>
      </w:pPr>
    </w:p>
    <w:p w14:paraId="1D1A2E62" w14:textId="77777777" w:rsidR="004361F9" w:rsidRPr="00F5488C" w:rsidRDefault="004361F9">
      <w:pPr>
        <w:pStyle w:val="Pagrindinistekstas"/>
        <w:spacing w:before="3"/>
      </w:pPr>
    </w:p>
    <w:p w14:paraId="5BB66532"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13.</w:t>
      </w:r>
      <w:r w:rsidRPr="00F5488C">
        <w:rPr>
          <w:b/>
        </w:rPr>
        <w:tab/>
        <w:t>SERIJOS</w:t>
      </w:r>
      <w:r w:rsidRPr="00F5488C">
        <w:rPr>
          <w:b/>
          <w:spacing w:val="-2"/>
        </w:rPr>
        <w:t xml:space="preserve"> </w:t>
      </w:r>
      <w:r w:rsidRPr="00F5488C">
        <w:rPr>
          <w:b/>
        </w:rPr>
        <w:t>NUMERIS</w:t>
      </w:r>
    </w:p>
    <w:p w14:paraId="327D7105" w14:textId="77777777" w:rsidR="008B3CCD" w:rsidRPr="00F5488C" w:rsidRDefault="008B3CCD">
      <w:pPr>
        <w:pStyle w:val="Pagrindinistekstas"/>
        <w:spacing w:before="1"/>
      </w:pPr>
    </w:p>
    <w:p w14:paraId="11658BD6" w14:textId="380E7E7B" w:rsidR="008B3CCD" w:rsidRPr="00F5488C" w:rsidRDefault="00C4459E">
      <w:pPr>
        <w:pStyle w:val="Pagrindinistekstas"/>
      </w:pPr>
      <w:r w:rsidRPr="00F5488C">
        <w:t>Lot</w:t>
      </w:r>
    </w:p>
    <w:p w14:paraId="7FB23B00" w14:textId="622B0BF5" w:rsidR="008B3CCD" w:rsidRPr="00F5488C" w:rsidRDefault="008B3CCD">
      <w:pPr>
        <w:pStyle w:val="Pagrindinistekstas"/>
      </w:pPr>
    </w:p>
    <w:p w14:paraId="2876995C" w14:textId="77777777" w:rsidR="004423A3" w:rsidRPr="00F5488C" w:rsidRDefault="004423A3">
      <w:pPr>
        <w:pStyle w:val="Pagrindinistekstas"/>
      </w:pPr>
    </w:p>
    <w:p w14:paraId="7C1CF7B4"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14.</w:t>
      </w:r>
      <w:r w:rsidRPr="00F5488C">
        <w:rPr>
          <w:b/>
        </w:rPr>
        <w:tab/>
        <w:t>PARDAVIMO (IŠDAVIMO)</w:t>
      </w:r>
      <w:r w:rsidRPr="00F5488C">
        <w:rPr>
          <w:b/>
          <w:spacing w:val="-3"/>
        </w:rPr>
        <w:t xml:space="preserve"> </w:t>
      </w:r>
      <w:r w:rsidRPr="00F5488C">
        <w:rPr>
          <w:b/>
        </w:rPr>
        <w:t>TVARKA</w:t>
      </w:r>
    </w:p>
    <w:p w14:paraId="371C945E" w14:textId="77777777" w:rsidR="008B3CCD" w:rsidRPr="00F5488C" w:rsidRDefault="008B3CCD">
      <w:pPr>
        <w:pStyle w:val="Pagrindinistekstas"/>
      </w:pPr>
    </w:p>
    <w:p w14:paraId="5E74A7B3" w14:textId="39A3B28E" w:rsidR="008B3CCD" w:rsidRPr="00F5488C" w:rsidRDefault="00C4459E">
      <w:pPr>
        <w:pStyle w:val="Pagrindinistekstas"/>
      </w:pPr>
      <w:r w:rsidRPr="00F5488C">
        <w:t>Receptinis vaistas</w:t>
      </w:r>
    </w:p>
    <w:p w14:paraId="5805CEB8" w14:textId="77777777" w:rsidR="00C4459E" w:rsidRPr="00F5488C" w:rsidRDefault="00C4459E">
      <w:pPr>
        <w:pStyle w:val="Pagrindinistekstas"/>
      </w:pPr>
    </w:p>
    <w:p w14:paraId="62347D94" w14:textId="77777777" w:rsidR="004423A3" w:rsidRPr="00F5488C" w:rsidRDefault="004423A3">
      <w:pPr>
        <w:pStyle w:val="Pagrindinistekstas"/>
      </w:pPr>
    </w:p>
    <w:p w14:paraId="1CFFA953"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15.</w:t>
      </w:r>
      <w:r w:rsidRPr="00F5488C">
        <w:rPr>
          <w:b/>
        </w:rPr>
        <w:tab/>
        <w:t>VARTOJIMO</w:t>
      </w:r>
      <w:r w:rsidRPr="00F5488C">
        <w:rPr>
          <w:b/>
          <w:spacing w:val="-2"/>
        </w:rPr>
        <w:t xml:space="preserve"> </w:t>
      </w:r>
      <w:r w:rsidRPr="00F5488C">
        <w:rPr>
          <w:b/>
        </w:rPr>
        <w:t>INSTRUKCIJA</w:t>
      </w:r>
    </w:p>
    <w:p w14:paraId="3DFED173" w14:textId="77777777" w:rsidR="008B3CCD" w:rsidRPr="00F5488C" w:rsidRDefault="008B3CCD">
      <w:pPr>
        <w:pStyle w:val="Pagrindinistekstas"/>
      </w:pPr>
    </w:p>
    <w:p w14:paraId="4EADC3F9" w14:textId="77777777" w:rsidR="004423A3" w:rsidRPr="00F5488C" w:rsidRDefault="004423A3">
      <w:pPr>
        <w:pStyle w:val="Pagrindinistekstas"/>
      </w:pPr>
    </w:p>
    <w:p w14:paraId="0D2AAB66"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16.</w:t>
      </w:r>
      <w:r w:rsidRPr="00F5488C">
        <w:rPr>
          <w:b/>
        </w:rPr>
        <w:tab/>
        <w:t>INFORMACIJA BRAILIO</w:t>
      </w:r>
      <w:r w:rsidRPr="00F5488C">
        <w:rPr>
          <w:b/>
          <w:spacing w:val="-3"/>
        </w:rPr>
        <w:t xml:space="preserve"> </w:t>
      </w:r>
      <w:r w:rsidRPr="00F5488C">
        <w:rPr>
          <w:b/>
        </w:rPr>
        <w:t>RAŠTU</w:t>
      </w:r>
    </w:p>
    <w:p w14:paraId="350785A6" w14:textId="77777777" w:rsidR="008B3CCD" w:rsidRPr="00F5488C" w:rsidRDefault="008B3CCD">
      <w:pPr>
        <w:pStyle w:val="Pagrindinistekstas"/>
        <w:spacing w:before="1"/>
      </w:pPr>
    </w:p>
    <w:p w14:paraId="7C9EF27D" w14:textId="77777777" w:rsidR="008B3CCD" w:rsidRPr="00F5488C" w:rsidRDefault="00475040">
      <w:pPr>
        <w:pStyle w:val="Pagrindinistekstas"/>
      </w:pPr>
      <w:bookmarkStart w:id="19" w:name="_Hlk65234177"/>
      <w:r w:rsidRPr="00F5488C">
        <w:rPr>
          <w:shd w:val="clear" w:color="auto" w:fill="C0C0C0"/>
        </w:rPr>
        <w:t>Priimtas pagrindimas informacijos Brailio raštu nepateikti.</w:t>
      </w:r>
    </w:p>
    <w:bookmarkEnd w:id="19"/>
    <w:p w14:paraId="78C9A6A9" w14:textId="77777777" w:rsidR="008B3CCD" w:rsidRPr="00F5488C" w:rsidRDefault="008B3CCD">
      <w:pPr>
        <w:pStyle w:val="Pagrindinistekstas"/>
      </w:pPr>
    </w:p>
    <w:p w14:paraId="09A9489B" w14:textId="77777777" w:rsidR="004423A3" w:rsidRPr="00F5488C" w:rsidRDefault="004423A3">
      <w:pPr>
        <w:pStyle w:val="Pagrindinistekstas"/>
        <w:spacing w:before="1"/>
      </w:pPr>
    </w:p>
    <w:p w14:paraId="38887C17"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17.</w:t>
      </w:r>
      <w:r w:rsidRPr="00F5488C">
        <w:rPr>
          <w:b/>
        </w:rPr>
        <w:tab/>
        <w:t>UNIKALUS IDENTIFIKATORIUS – 2D BRŪKŠNINIS</w:t>
      </w:r>
      <w:r w:rsidRPr="00F5488C">
        <w:rPr>
          <w:b/>
          <w:spacing w:val="-5"/>
        </w:rPr>
        <w:t xml:space="preserve"> </w:t>
      </w:r>
      <w:r w:rsidRPr="00F5488C">
        <w:rPr>
          <w:b/>
        </w:rPr>
        <w:t>KODAS</w:t>
      </w:r>
    </w:p>
    <w:p w14:paraId="346C288F" w14:textId="77777777" w:rsidR="008B3CCD" w:rsidRPr="00F5488C" w:rsidRDefault="008B3CCD">
      <w:pPr>
        <w:pStyle w:val="Pagrindinistekstas"/>
        <w:spacing w:before="1"/>
      </w:pPr>
    </w:p>
    <w:p w14:paraId="345CCC58" w14:textId="77777777" w:rsidR="008B3CCD" w:rsidRPr="00F5488C" w:rsidRDefault="00475040">
      <w:pPr>
        <w:pStyle w:val="Pagrindinistekstas"/>
      </w:pPr>
      <w:bookmarkStart w:id="20" w:name="_Hlk65234193"/>
      <w:r w:rsidRPr="00F5488C">
        <w:rPr>
          <w:shd w:val="clear" w:color="auto" w:fill="C0C0C0"/>
        </w:rPr>
        <w:t>2D brūkšninis kodas su nurodytu unikaliu identifikatoriumi.</w:t>
      </w:r>
    </w:p>
    <w:bookmarkEnd w:id="20"/>
    <w:p w14:paraId="67181000" w14:textId="4EAA4953" w:rsidR="008B3CCD" w:rsidRPr="00F5488C" w:rsidRDefault="008B3CCD">
      <w:pPr>
        <w:pStyle w:val="Pagrindinistekstas"/>
      </w:pPr>
    </w:p>
    <w:p w14:paraId="295DF2EB" w14:textId="77777777" w:rsidR="004423A3" w:rsidRPr="00F5488C" w:rsidRDefault="004423A3">
      <w:pPr>
        <w:pStyle w:val="Pagrindinistekstas"/>
      </w:pPr>
    </w:p>
    <w:p w14:paraId="10CBC9FF"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18.</w:t>
      </w:r>
      <w:r w:rsidRPr="00F5488C">
        <w:rPr>
          <w:b/>
        </w:rPr>
        <w:tab/>
        <w:t>UNIKALUS IDENTIFIKATORIUS – ŽMONĖMS SUPRANTAMI</w:t>
      </w:r>
      <w:r w:rsidRPr="00F5488C">
        <w:rPr>
          <w:b/>
          <w:spacing w:val="-7"/>
        </w:rPr>
        <w:t xml:space="preserve"> </w:t>
      </w:r>
      <w:r w:rsidRPr="00F5488C">
        <w:rPr>
          <w:b/>
        </w:rPr>
        <w:t>DUOMENYS</w:t>
      </w:r>
    </w:p>
    <w:p w14:paraId="021AB139" w14:textId="77777777" w:rsidR="008B3CCD" w:rsidRPr="00F5488C" w:rsidRDefault="008B3CCD">
      <w:pPr>
        <w:pStyle w:val="Pagrindinistekstas"/>
        <w:spacing w:before="1"/>
      </w:pPr>
    </w:p>
    <w:p w14:paraId="550D85A3" w14:textId="77777777" w:rsidR="008B3CCD" w:rsidRPr="00F5488C" w:rsidRDefault="00475040">
      <w:pPr>
        <w:pStyle w:val="Pagrindinistekstas"/>
      </w:pPr>
      <w:r w:rsidRPr="00F5488C">
        <w:t>PC:</w:t>
      </w:r>
    </w:p>
    <w:p w14:paraId="02CCA553" w14:textId="77777777" w:rsidR="008B3CCD" w:rsidRPr="00F5488C" w:rsidRDefault="00475040">
      <w:pPr>
        <w:pStyle w:val="Pagrindinistekstas"/>
      </w:pPr>
      <w:r w:rsidRPr="00F5488C">
        <w:t>SN:</w:t>
      </w:r>
    </w:p>
    <w:p w14:paraId="7FEF02DE" w14:textId="77777777" w:rsidR="008B3CCD" w:rsidRPr="00F5488C" w:rsidRDefault="00475040">
      <w:pPr>
        <w:pStyle w:val="Pagrindinistekstas"/>
      </w:pPr>
      <w:r w:rsidRPr="00F5488C">
        <w:rPr>
          <w:spacing w:val="-2"/>
        </w:rPr>
        <w:t>NN:</w:t>
      </w:r>
    </w:p>
    <w:p w14:paraId="0F4DF4D1" w14:textId="77777777" w:rsidR="008B3CCD" w:rsidRPr="00F5488C" w:rsidRDefault="008B3CCD">
      <w:pPr>
        <w:sectPr w:rsidR="008B3CCD" w:rsidRPr="00F5488C" w:rsidSect="00D87B64">
          <w:pgSz w:w="11910" w:h="16840"/>
          <w:pgMar w:top="1134" w:right="1418" w:bottom="1134" w:left="1418" w:header="0" w:footer="641" w:gutter="0"/>
          <w:cols w:space="1296"/>
        </w:sectPr>
      </w:pPr>
    </w:p>
    <w:p w14:paraId="29B64461" w14:textId="77777777" w:rsidR="004423A3" w:rsidRPr="00F5488C" w:rsidRDefault="004423A3">
      <w:pPr>
        <w:pBdr>
          <w:top w:val="single" w:sz="4" w:space="1" w:color="000000"/>
          <w:left w:val="single" w:sz="4" w:space="4" w:color="000000"/>
          <w:bottom w:val="single" w:sz="4" w:space="1" w:color="000000"/>
          <w:right w:val="single" w:sz="4" w:space="4" w:color="000000"/>
        </w:pBdr>
        <w:ind w:left="107"/>
        <w:rPr>
          <w:b/>
        </w:rPr>
      </w:pPr>
      <w:r w:rsidRPr="00F5488C">
        <w:rPr>
          <w:b/>
        </w:rPr>
        <w:lastRenderedPageBreak/>
        <w:t xml:space="preserve">MINIMALI INFORMACIJA ANT MAŽŲ VIDINIŲ PAKUOČIŲ </w:t>
      </w:r>
    </w:p>
    <w:p w14:paraId="0FD65985" w14:textId="77777777" w:rsidR="004423A3" w:rsidRPr="00F5488C" w:rsidRDefault="004423A3">
      <w:pPr>
        <w:pBdr>
          <w:top w:val="single" w:sz="4" w:space="1" w:color="000000"/>
          <w:left w:val="single" w:sz="4" w:space="4" w:color="000000"/>
          <w:bottom w:val="single" w:sz="4" w:space="1" w:color="000000"/>
          <w:right w:val="single" w:sz="4" w:space="4" w:color="000000"/>
        </w:pBdr>
        <w:ind w:left="107"/>
        <w:rPr>
          <w:b/>
        </w:rPr>
      </w:pPr>
    </w:p>
    <w:p w14:paraId="3D9D9A2A" w14:textId="2D3889B4" w:rsidR="004423A3" w:rsidRPr="00F5488C" w:rsidRDefault="004423A3">
      <w:pPr>
        <w:pBdr>
          <w:top w:val="single" w:sz="4" w:space="1" w:color="000000"/>
          <w:left w:val="single" w:sz="4" w:space="4" w:color="000000"/>
          <w:bottom w:val="single" w:sz="4" w:space="1" w:color="000000"/>
          <w:right w:val="single" w:sz="4" w:space="4" w:color="000000"/>
        </w:pBdr>
        <w:ind w:left="107"/>
        <w:rPr>
          <w:b/>
        </w:rPr>
      </w:pPr>
      <w:r w:rsidRPr="00F5488C">
        <w:rPr>
          <w:b/>
        </w:rPr>
        <w:t xml:space="preserve">FLAKONAS </w:t>
      </w:r>
      <w:r w:rsidR="00646182" w:rsidRPr="00F5488C">
        <w:rPr>
          <w:b/>
        </w:rPr>
        <w:t>Bortezomib STADA</w:t>
      </w:r>
      <w:r w:rsidRPr="00F5488C">
        <w:rPr>
          <w:b/>
        </w:rPr>
        <w:t xml:space="preserve"> </w:t>
      </w:r>
      <w:r w:rsidR="00547B14" w:rsidRPr="00F5488C">
        <w:rPr>
          <w:b/>
        </w:rPr>
        <w:t xml:space="preserve">2,5 mg/ml </w:t>
      </w:r>
      <w:r w:rsidRPr="00F5488C">
        <w:rPr>
          <w:b/>
        </w:rPr>
        <w:t>KABANTI ETIKETĖ</w:t>
      </w:r>
    </w:p>
    <w:p w14:paraId="76C30955" w14:textId="4B5BD287" w:rsidR="004423A3" w:rsidRPr="00F5488C" w:rsidRDefault="004423A3">
      <w:pPr>
        <w:pStyle w:val="Pagrindinistekstas"/>
      </w:pPr>
    </w:p>
    <w:p w14:paraId="30A78954"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1.</w:t>
      </w:r>
      <w:r w:rsidRPr="00F5488C">
        <w:rPr>
          <w:b/>
        </w:rPr>
        <w:tab/>
        <w:t>VAISTINIO PREPARATO PAVADINIMAS IR VARTOJIMO BŪDAS</w:t>
      </w:r>
      <w:r w:rsidRPr="00F5488C">
        <w:rPr>
          <w:b/>
          <w:spacing w:val="-10"/>
        </w:rPr>
        <w:t xml:space="preserve"> </w:t>
      </w:r>
      <w:r w:rsidRPr="00F5488C">
        <w:rPr>
          <w:b/>
        </w:rPr>
        <w:t>(-AI)</w:t>
      </w:r>
    </w:p>
    <w:p w14:paraId="351E877B" w14:textId="77777777" w:rsidR="008B3CCD" w:rsidRPr="00F5488C" w:rsidRDefault="008B3CCD">
      <w:pPr>
        <w:pStyle w:val="Pagrindinistekstas"/>
        <w:spacing w:before="10"/>
      </w:pPr>
    </w:p>
    <w:p w14:paraId="6F403DA4" w14:textId="565C3AE6" w:rsidR="008B3CCD" w:rsidRPr="00F5488C" w:rsidRDefault="00646182" w:rsidP="00357C62">
      <w:pPr>
        <w:pStyle w:val="Pagrindinistekstas"/>
      </w:pPr>
      <w:bookmarkStart w:id="21" w:name="_Hlk65234216"/>
      <w:r w:rsidRPr="00F5488C">
        <w:t>Bortezomib STADA</w:t>
      </w:r>
      <w:r w:rsidR="00475040" w:rsidRPr="00F5488C">
        <w:t xml:space="preserve"> </w:t>
      </w:r>
      <w:r w:rsidR="00547B14" w:rsidRPr="00F5488C">
        <w:t xml:space="preserve">2,5 mg/ml </w:t>
      </w:r>
      <w:r w:rsidRPr="00F5488C">
        <w:t>injekcinis tirpalas</w:t>
      </w:r>
      <w:r w:rsidR="00475040" w:rsidRPr="00F5488C">
        <w:t xml:space="preserve"> bortezomibum</w:t>
      </w:r>
    </w:p>
    <w:p w14:paraId="55FFED57" w14:textId="77777777" w:rsidR="00745364" w:rsidRPr="00745364" w:rsidRDefault="00745364" w:rsidP="00745364">
      <w:pPr>
        <w:pStyle w:val="Pagrindinistekstas"/>
      </w:pPr>
      <w:r w:rsidRPr="00745364">
        <w:t>s.c. neskiesti</w:t>
      </w:r>
    </w:p>
    <w:p w14:paraId="5640F94C" w14:textId="77777777" w:rsidR="00745364" w:rsidRPr="00745364" w:rsidRDefault="00745364" w:rsidP="00745364">
      <w:pPr>
        <w:pStyle w:val="Pagrindinistekstas"/>
      </w:pPr>
      <w:r w:rsidRPr="00745364">
        <w:t>i.v. tik praskiedus</w:t>
      </w:r>
    </w:p>
    <w:bookmarkEnd w:id="21"/>
    <w:p w14:paraId="53A94729" w14:textId="031B6311" w:rsidR="008B3CCD" w:rsidRPr="00F5488C" w:rsidRDefault="008B3CCD" w:rsidP="00B042E9">
      <w:pPr>
        <w:pStyle w:val="Pagrindinistekstas"/>
      </w:pPr>
    </w:p>
    <w:p w14:paraId="4CB42BC9" w14:textId="77777777" w:rsidR="004423A3" w:rsidRPr="00F5488C" w:rsidRDefault="004423A3" w:rsidP="00B042E9">
      <w:pPr>
        <w:pStyle w:val="Pagrindinistekstas"/>
      </w:pPr>
    </w:p>
    <w:p w14:paraId="4692A6F2" w14:textId="77777777" w:rsidR="004423A3" w:rsidRPr="00F5488C" w:rsidRDefault="004423A3" w:rsidP="004608D9">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2.</w:t>
      </w:r>
      <w:r w:rsidRPr="00F5488C">
        <w:rPr>
          <w:b/>
        </w:rPr>
        <w:tab/>
        <w:t>VARTOJIMO</w:t>
      </w:r>
      <w:r w:rsidRPr="00F5488C">
        <w:rPr>
          <w:b/>
          <w:spacing w:val="-2"/>
        </w:rPr>
        <w:t xml:space="preserve"> </w:t>
      </w:r>
      <w:r w:rsidRPr="00F5488C">
        <w:rPr>
          <w:b/>
        </w:rPr>
        <w:t>METODAS</w:t>
      </w:r>
    </w:p>
    <w:p w14:paraId="5647FFC8" w14:textId="589156AB" w:rsidR="008B3CCD" w:rsidRPr="00F5488C" w:rsidRDefault="008B3CCD" w:rsidP="004608D9">
      <w:pPr>
        <w:pStyle w:val="Pagrindinistekstas"/>
      </w:pPr>
    </w:p>
    <w:p w14:paraId="5AB6C3F3" w14:textId="77777777" w:rsidR="004423A3" w:rsidRPr="00F5488C" w:rsidRDefault="004423A3" w:rsidP="004608D9">
      <w:pPr>
        <w:pStyle w:val="Pagrindinistekstas"/>
      </w:pPr>
    </w:p>
    <w:p w14:paraId="24F4A602" w14:textId="77777777" w:rsidR="004423A3" w:rsidRPr="00F5488C" w:rsidRDefault="004423A3" w:rsidP="00B7239C">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3.</w:t>
      </w:r>
      <w:r w:rsidRPr="00F5488C">
        <w:rPr>
          <w:b/>
        </w:rPr>
        <w:tab/>
        <w:t>TINKAMUMO</w:t>
      </w:r>
      <w:r w:rsidRPr="00F5488C">
        <w:rPr>
          <w:b/>
          <w:spacing w:val="-2"/>
        </w:rPr>
        <w:t xml:space="preserve"> </w:t>
      </w:r>
      <w:r w:rsidRPr="00F5488C">
        <w:rPr>
          <w:b/>
        </w:rPr>
        <w:t>LAIKAS</w:t>
      </w:r>
    </w:p>
    <w:p w14:paraId="7FE8A9A9" w14:textId="77777777" w:rsidR="008B3CCD" w:rsidRPr="00F5488C" w:rsidRDefault="008B3CCD" w:rsidP="00786016">
      <w:pPr>
        <w:pStyle w:val="Pagrindinistekstas"/>
        <w:spacing w:before="1"/>
      </w:pPr>
    </w:p>
    <w:p w14:paraId="1BC1BF0B" w14:textId="28A21836" w:rsidR="008B3CCD" w:rsidRPr="00F5488C" w:rsidRDefault="00475040" w:rsidP="00EC02DA">
      <w:pPr>
        <w:pStyle w:val="Pagrindinistekstas"/>
      </w:pPr>
      <w:r w:rsidRPr="00F5488C">
        <w:t>EXP</w:t>
      </w:r>
      <w:r w:rsidR="00903E24" w:rsidRPr="00F5488C">
        <w:t xml:space="preserve"> {mm/MMMM}</w:t>
      </w:r>
    </w:p>
    <w:p w14:paraId="72CACC34" w14:textId="77777777" w:rsidR="008B3CCD" w:rsidRPr="00F5488C" w:rsidRDefault="008B3CCD" w:rsidP="0042062A">
      <w:pPr>
        <w:pStyle w:val="Pagrindinistekstas"/>
      </w:pPr>
    </w:p>
    <w:p w14:paraId="6FA7C987" w14:textId="77777777" w:rsidR="004423A3" w:rsidRPr="00F5488C" w:rsidRDefault="004423A3">
      <w:pPr>
        <w:pStyle w:val="Pagrindinistekstas"/>
        <w:spacing w:before="1"/>
      </w:pPr>
    </w:p>
    <w:p w14:paraId="0F69F932"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4.</w:t>
      </w:r>
      <w:r w:rsidRPr="00F5488C">
        <w:rPr>
          <w:b/>
        </w:rPr>
        <w:tab/>
        <w:t>SERIJOS</w:t>
      </w:r>
      <w:r w:rsidRPr="00F5488C">
        <w:rPr>
          <w:b/>
          <w:spacing w:val="-2"/>
        </w:rPr>
        <w:t xml:space="preserve"> </w:t>
      </w:r>
      <w:r w:rsidRPr="00F5488C">
        <w:rPr>
          <w:b/>
        </w:rPr>
        <w:t>NUMERIS</w:t>
      </w:r>
    </w:p>
    <w:p w14:paraId="1531B9EC" w14:textId="77777777" w:rsidR="008B3CCD" w:rsidRPr="00F5488C" w:rsidRDefault="008B3CCD">
      <w:pPr>
        <w:pStyle w:val="Pagrindinistekstas"/>
        <w:spacing w:before="1"/>
      </w:pPr>
    </w:p>
    <w:p w14:paraId="2FB63C8C" w14:textId="77777777" w:rsidR="008B3CCD" w:rsidRPr="00F5488C" w:rsidRDefault="00475040">
      <w:pPr>
        <w:pStyle w:val="Pagrindinistekstas"/>
      </w:pPr>
      <w:r w:rsidRPr="00F5488C">
        <w:t>Lot</w:t>
      </w:r>
    </w:p>
    <w:p w14:paraId="7D3D87F8" w14:textId="2BA173F3" w:rsidR="008B3CCD" w:rsidRPr="00F5488C" w:rsidRDefault="008B3CCD">
      <w:pPr>
        <w:pStyle w:val="Pagrindinistekstas"/>
      </w:pPr>
    </w:p>
    <w:p w14:paraId="6BEA080B" w14:textId="77777777" w:rsidR="004423A3" w:rsidRPr="00F5488C" w:rsidRDefault="004423A3">
      <w:pPr>
        <w:pStyle w:val="Pagrindinistekstas"/>
      </w:pPr>
    </w:p>
    <w:p w14:paraId="0501A848"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5.</w:t>
      </w:r>
      <w:r w:rsidRPr="00F5488C">
        <w:rPr>
          <w:b/>
        </w:rPr>
        <w:tab/>
        <w:t>KIEKIS (MASĖ, TŪRIS ARBA</w:t>
      </w:r>
      <w:r w:rsidRPr="00F5488C">
        <w:rPr>
          <w:b/>
          <w:spacing w:val="-5"/>
        </w:rPr>
        <w:t xml:space="preserve"> </w:t>
      </w:r>
      <w:r w:rsidRPr="00F5488C">
        <w:rPr>
          <w:b/>
        </w:rPr>
        <w:t>VIENETAI)</w:t>
      </w:r>
    </w:p>
    <w:p w14:paraId="68A4607F" w14:textId="77777777" w:rsidR="008B3CCD" w:rsidRPr="00F5488C" w:rsidRDefault="008B3CCD">
      <w:pPr>
        <w:pStyle w:val="Pagrindinistekstas"/>
        <w:spacing w:before="10"/>
      </w:pPr>
    </w:p>
    <w:p w14:paraId="0516D430" w14:textId="5BA8C9E4" w:rsidR="008B3CCD" w:rsidRPr="00F5488C" w:rsidRDefault="00547B14">
      <w:pPr>
        <w:pStyle w:val="Pagrindinistekstas"/>
      </w:pPr>
      <w:r w:rsidRPr="00F5488C">
        <w:t>2,</w:t>
      </w:r>
      <w:r w:rsidR="001751F6" w:rsidRPr="00F5488C">
        <w:t>5 </w:t>
      </w:r>
      <w:r w:rsidR="00475040" w:rsidRPr="00F5488C">
        <w:t>mg</w:t>
      </w:r>
      <w:r w:rsidR="003C5D0A" w:rsidRPr="00F5488C">
        <w:t>/ml</w:t>
      </w:r>
      <w:r w:rsidR="00C80234" w:rsidRPr="00F5488C">
        <w:t xml:space="preserve"> (3,</w:t>
      </w:r>
      <w:r w:rsidR="001751F6" w:rsidRPr="00F5488C">
        <w:t>5 </w:t>
      </w:r>
      <w:r w:rsidR="00C80234" w:rsidRPr="00F5488C">
        <w:t>mg/1,</w:t>
      </w:r>
      <w:r w:rsidR="001751F6" w:rsidRPr="00F5488C">
        <w:t>4 </w:t>
      </w:r>
      <w:r w:rsidR="00C80234" w:rsidRPr="00F5488C">
        <w:t>ml)</w:t>
      </w:r>
    </w:p>
    <w:p w14:paraId="6CDF14D2" w14:textId="2293DEFC" w:rsidR="001A02EE" w:rsidRPr="00F5488C" w:rsidRDefault="001A02EE">
      <w:pPr>
        <w:pStyle w:val="Pagrindinistekstas"/>
      </w:pPr>
      <w:r w:rsidRPr="00F5488C">
        <w:rPr>
          <w:highlight w:val="lightGray"/>
        </w:rPr>
        <w:t>2.5 mg/ml (7 mg/2.8 ml)</w:t>
      </w:r>
    </w:p>
    <w:p w14:paraId="57D6E611" w14:textId="77777777" w:rsidR="008B3CCD" w:rsidRPr="00F5488C" w:rsidRDefault="008B3CCD">
      <w:pPr>
        <w:pStyle w:val="Pagrindinistekstas"/>
      </w:pPr>
    </w:p>
    <w:p w14:paraId="12E777FD" w14:textId="77777777" w:rsidR="004423A3" w:rsidRPr="00F5488C" w:rsidRDefault="004423A3">
      <w:pPr>
        <w:pStyle w:val="Pagrindinistekstas"/>
        <w:spacing w:before="1"/>
      </w:pPr>
    </w:p>
    <w:p w14:paraId="65FF5563" w14:textId="77777777" w:rsidR="004423A3" w:rsidRPr="00F5488C" w:rsidRDefault="004423A3">
      <w:pPr>
        <w:pBdr>
          <w:top w:val="single" w:sz="4" w:space="1" w:color="000000"/>
          <w:left w:val="single" w:sz="4" w:space="4" w:color="000000"/>
          <w:bottom w:val="single" w:sz="4" w:space="1" w:color="000000"/>
          <w:right w:val="single" w:sz="4" w:space="4" w:color="000000"/>
        </w:pBdr>
        <w:tabs>
          <w:tab w:val="left" w:pos="674"/>
        </w:tabs>
        <w:spacing w:before="20"/>
        <w:ind w:left="107"/>
        <w:rPr>
          <w:b/>
        </w:rPr>
      </w:pPr>
      <w:r w:rsidRPr="00F5488C">
        <w:rPr>
          <w:b/>
        </w:rPr>
        <w:t>6.</w:t>
      </w:r>
      <w:r w:rsidRPr="00F5488C">
        <w:rPr>
          <w:b/>
        </w:rPr>
        <w:tab/>
        <w:t>KITA</w:t>
      </w:r>
    </w:p>
    <w:p w14:paraId="71A876C1" w14:textId="77777777" w:rsidR="008B3CCD" w:rsidRPr="00F5488C" w:rsidRDefault="008B3CCD">
      <w:pPr>
        <w:pStyle w:val="Pagrindinistekstas"/>
        <w:spacing w:before="10"/>
      </w:pPr>
    </w:p>
    <w:p w14:paraId="0CC38362" w14:textId="19857F42" w:rsidR="00EA17F6" w:rsidRPr="00F5488C" w:rsidRDefault="00EA17F6" w:rsidP="00357C62">
      <w:pPr>
        <w:pStyle w:val="Pagrindinistekstas"/>
      </w:pPr>
      <w:r w:rsidRPr="00F5488C">
        <w:t>Citotoksinis</w:t>
      </w:r>
    </w:p>
    <w:p w14:paraId="0D1237C8" w14:textId="013CEE10" w:rsidR="00EA17F6" w:rsidRPr="00F5488C" w:rsidRDefault="00475040" w:rsidP="00357C62">
      <w:pPr>
        <w:pStyle w:val="Pagrindinistekstas"/>
      </w:pPr>
      <w:r w:rsidRPr="00F5488C">
        <w:t>Tik vienkartiniam vartojimui</w:t>
      </w:r>
      <w:r w:rsidR="00EA17F6" w:rsidRPr="00F5488C">
        <w:t>.</w:t>
      </w:r>
      <w:r w:rsidRPr="00F5488C">
        <w:t xml:space="preserve"> </w:t>
      </w:r>
    </w:p>
    <w:p w14:paraId="66E0B077" w14:textId="5AD734D2" w:rsidR="008B3CCD" w:rsidRPr="00F5488C" w:rsidRDefault="00475040" w:rsidP="00357C62">
      <w:pPr>
        <w:pStyle w:val="Pagrindinistekstas"/>
      </w:pPr>
      <w:r w:rsidRPr="00F5488C">
        <w:t>Negalima vartoti kitais būdais.</w:t>
      </w:r>
    </w:p>
    <w:p w14:paraId="54ACF35D" w14:textId="15424736" w:rsidR="00EA17F6" w:rsidRPr="00F5488C" w:rsidRDefault="00EA17F6" w:rsidP="00EA17F6">
      <w:pPr>
        <w:pStyle w:val="Pagrindinistekstas"/>
        <w:spacing w:before="2"/>
      </w:pPr>
      <w:r w:rsidRPr="00F5488C">
        <w:t>Laikyti šaldytuve (2 </w:t>
      </w:r>
      <w:r w:rsidRPr="00F5488C">
        <w:sym w:font="Symbol" w:char="F0B0"/>
      </w:r>
      <w:r w:rsidRPr="00F5488C">
        <w:t>C – 8 </w:t>
      </w:r>
      <w:r w:rsidRPr="00F5488C">
        <w:sym w:font="Symbol" w:char="F0B0"/>
      </w:r>
      <w:r w:rsidRPr="00F5488C">
        <w:t>C)</w:t>
      </w:r>
    </w:p>
    <w:p w14:paraId="0A01120D" w14:textId="77777777" w:rsidR="00EA17F6" w:rsidRPr="00F5488C" w:rsidRDefault="00EA17F6" w:rsidP="00EA17F6">
      <w:pPr>
        <w:pStyle w:val="Pagrindinistekstas"/>
        <w:spacing w:before="2"/>
      </w:pPr>
      <w:r w:rsidRPr="00F5488C">
        <w:t>Flakoną</w:t>
      </w:r>
      <w:r w:rsidRPr="00F5488C">
        <w:rPr>
          <w:spacing w:val="-5"/>
        </w:rPr>
        <w:t xml:space="preserve"> </w:t>
      </w:r>
      <w:r w:rsidRPr="00F5488C">
        <w:t>laikyti</w:t>
      </w:r>
      <w:r w:rsidRPr="00F5488C">
        <w:rPr>
          <w:spacing w:val="-5"/>
        </w:rPr>
        <w:t xml:space="preserve"> </w:t>
      </w:r>
      <w:r w:rsidRPr="00F5488C">
        <w:t>išorinėje</w:t>
      </w:r>
      <w:r w:rsidRPr="00F5488C">
        <w:rPr>
          <w:spacing w:val="-5"/>
        </w:rPr>
        <w:t xml:space="preserve"> </w:t>
      </w:r>
      <w:r w:rsidRPr="00F5488C">
        <w:t>dėžutėje,</w:t>
      </w:r>
      <w:r w:rsidRPr="00F5488C">
        <w:rPr>
          <w:spacing w:val="-5"/>
        </w:rPr>
        <w:t xml:space="preserve"> </w:t>
      </w:r>
      <w:r w:rsidRPr="00F5488C">
        <w:t>kad</w:t>
      </w:r>
      <w:r w:rsidRPr="00F5488C">
        <w:rPr>
          <w:spacing w:val="-6"/>
        </w:rPr>
        <w:t xml:space="preserve"> </w:t>
      </w:r>
      <w:r w:rsidRPr="00F5488C">
        <w:t>vaistas</w:t>
      </w:r>
      <w:r w:rsidRPr="00F5488C">
        <w:rPr>
          <w:spacing w:val="-5"/>
        </w:rPr>
        <w:t xml:space="preserve"> </w:t>
      </w:r>
      <w:r w:rsidRPr="00F5488C">
        <w:t>būtų</w:t>
      </w:r>
      <w:r w:rsidRPr="00F5488C">
        <w:rPr>
          <w:spacing w:val="-5"/>
        </w:rPr>
        <w:t xml:space="preserve"> </w:t>
      </w:r>
      <w:r w:rsidRPr="00F5488C">
        <w:t>apsaugotas</w:t>
      </w:r>
      <w:r w:rsidRPr="00F5488C">
        <w:rPr>
          <w:spacing w:val="-4"/>
        </w:rPr>
        <w:t xml:space="preserve"> </w:t>
      </w:r>
      <w:r w:rsidRPr="00F5488C">
        <w:t>nuo</w:t>
      </w:r>
      <w:r w:rsidRPr="00F5488C">
        <w:rPr>
          <w:spacing w:val="-5"/>
        </w:rPr>
        <w:t xml:space="preserve"> </w:t>
      </w:r>
      <w:r w:rsidRPr="00F5488C">
        <w:t>šviesos.</w:t>
      </w:r>
    </w:p>
    <w:p w14:paraId="33720B0B" w14:textId="77777777" w:rsidR="00143108" w:rsidRPr="00F5488C" w:rsidRDefault="00143108" w:rsidP="00B042E9">
      <w:pPr>
        <w:pStyle w:val="Pagrindinistekstas"/>
      </w:pPr>
    </w:p>
    <w:p w14:paraId="3C222A89" w14:textId="77777777" w:rsidR="008B3CCD" w:rsidRPr="00F5488C" w:rsidRDefault="008B3CCD">
      <w:pPr>
        <w:sectPr w:rsidR="008B3CCD" w:rsidRPr="00F5488C" w:rsidSect="00D87B64">
          <w:pgSz w:w="11910" w:h="16840"/>
          <w:pgMar w:top="1134" w:right="1418" w:bottom="1134" w:left="1418" w:header="0" w:footer="641" w:gutter="0"/>
          <w:cols w:space="1296"/>
        </w:sectPr>
      </w:pPr>
    </w:p>
    <w:p w14:paraId="05C68C16" w14:textId="77777777" w:rsidR="008B3CCD" w:rsidRPr="00F5488C" w:rsidRDefault="008B3CCD">
      <w:pPr>
        <w:pStyle w:val="Pagrindinistekstas"/>
      </w:pPr>
    </w:p>
    <w:p w14:paraId="2CF8D1F4" w14:textId="77777777" w:rsidR="008B3CCD" w:rsidRPr="00F5488C" w:rsidRDefault="008B3CCD">
      <w:pPr>
        <w:pStyle w:val="Pagrindinistekstas"/>
      </w:pPr>
    </w:p>
    <w:p w14:paraId="609B4CB0" w14:textId="77777777" w:rsidR="008B3CCD" w:rsidRPr="00F5488C" w:rsidRDefault="008B3CCD">
      <w:pPr>
        <w:pStyle w:val="Pagrindinistekstas"/>
      </w:pPr>
    </w:p>
    <w:p w14:paraId="40D9EDFB" w14:textId="77777777" w:rsidR="008B3CCD" w:rsidRPr="00F5488C" w:rsidRDefault="008B3CCD">
      <w:pPr>
        <w:pStyle w:val="Pagrindinistekstas"/>
      </w:pPr>
    </w:p>
    <w:p w14:paraId="038B7B32" w14:textId="77777777" w:rsidR="008B3CCD" w:rsidRPr="00F5488C" w:rsidRDefault="008B3CCD">
      <w:pPr>
        <w:pStyle w:val="Pagrindinistekstas"/>
      </w:pPr>
    </w:p>
    <w:p w14:paraId="1901EBCF" w14:textId="77777777" w:rsidR="008B3CCD" w:rsidRPr="00F5488C" w:rsidRDefault="008B3CCD">
      <w:pPr>
        <w:pStyle w:val="Pagrindinistekstas"/>
      </w:pPr>
    </w:p>
    <w:p w14:paraId="79C011FA" w14:textId="77777777" w:rsidR="008B3CCD" w:rsidRPr="00F5488C" w:rsidRDefault="008B3CCD">
      <w:pPr>
        <w:pStyle w:val="Pagrindinistekstas"/>
      </w:pPr>
    </w:p>
    <w:p w14:paraId="587EA359" w14:textId="77777777" w:rsidR="008B3CCD" w:rsidRPr="00F5488C" w:rsidRDefault="008B3CCD">
      <w:pPr>
        <w:pStyle w:val="Pagrindinistekstas"/>
      </w:pPr>
    </w:p>
    <w:p w14:paraId="0D4D6D2B" w14:textId="77777777" w:rsidR="008B3CCD" w:rsidRPr="00F5488C" w:rsidRDefault="008B3CCD">
      <w:pPr>
        <w:pStyle w:val="Pagrindinistekstas"/>
      </w:pPr>
    </w:p>
    <w:p w14:paraId="6E61CA4F" w14:textId="77777777" w:rsidR="008B3CCD" w:rsidRPr="00F5488C" w:rsidRDefault="008B3CCD">
      <w:pPr>
        <w:pStyle w:val="Pagrindinistekstas"/>
      </w:pPr>
    </w:p>
    <w:p w14:paraId="389B21AD" w14:textId="77777777" w:rsidR="008B3CCD" w:rsidRPr="00F5488C" w:rsidRDefault="008B3CCD">
      <w:pPr>
        <w:pStyle w:val="Pagrindinistekstas"/>
      </w:pPr>
    </w:p>
    <w:p w14:paraId="3267AFC2" w14:textId="77777777" w:rsidR="008B3CCD" w:rsidRPr="00F5488C" w:rsidRDefault="008B3CCD">
      <w:pPr>
        <w:pStyle w:val="Pagrindinistekstas"/>
      </w:pPr>
    </w:p>
    <w:p w14:paraId="4ECE6B02" w14:textId="77777777" w:rsidR="008B3CCD" w:rsidRPr="00F5488C" w:rsidRDefault="008B3CCD">
      <w:pPr>
        <w:pStyle w:val="Pagrindinistekstas"/>
      </w:pPr>
    </w:p>
    <w:p w14:paraId="5FEC1B25" w14:textId="77777777" w:rsidR="008B3CCD" w:rsidRPr="00F5488C" w:rsidRDefault="008B3CCD">
      <w:pPr>
        <w:pStyle w:val="Pagrindinistekstas"/>
      </w:pPr>
    </w:p>
    <w:p w14:paraId="7FDA3819" w14:textId="77777777" w:rsidR="008B3CCD" w:rsidRPr="00F5488C" w:rsidRDefault="008B3CCD">
      <w:pPr>
        <w:pStyle w:val="Pagrindinistekstas"/>
      </w:pPr>
    </w:p>
    <w:p w14:paraId="71A7193B" w14:textId="77777777" w:rsidR="008B3CCD" w:rsidRPr="00F5488C" w:rsidRDefault="008B3CCD">
      <w:pPr>
        <w:pStyle w:val="Pagrindinistekstas"/>
      </w:pPr>
    </w:p>
    <w:p w14:paraId="327FD9E8" w14:textId="77777777" w:rsidR="008B3CCD" w:rsidRPr="00F5488C" w:rsidRDefault="008B3CCD">
      <w:pPr>
        <w:pStyle w:val="Pagrindinistekstas"/>
      </w:pPr>
    </w:p>
    <w:p w14:paraId="6DD75B4A" w14:textId="77777777" w:rsidR="008B3CCD" w:rsidRPr="00F5488C" w:rsidRDefault="008B3CCD">
      <w:pPr>
        <w:pStyle w:val="Pagrindinistekstas"/>
      </w:pPr>
    </w:p>
    <w:p w14:paraId="79D6270E" w14:textId="77777777" w:rsidR="008B3CCD" w:rsidRPr="00F5488C" w:rsidRDefault="008B3CCD">
      <w:pPr>
        <w:pStyle w:val="Pagrindinistekstas"/>
      </w:pPr>
    </w:p>
    <w:p w14:paraId="27A549FC" w14:textId="77777777" w:rsidR="008B3CCD" w:rsidRPr="00F5488C" w:rsidRDefault="008B3CCD">
      <w:pPr>
        <w:pStyle w:val="Pagrindinistekstas"/>
      </w:pPr>
    </w:p>
    <w:p w14:paraId="0B1412CE" w14:textId="77777777" w:rsidR="008B3CCD" w:rsidRPr="00F5488C" w:rsidRDefault="008B3CCD" w:rsidP="00903E24">
      <w:pPr>
        <w:pStyle w:val="Pagrindinistekstas"/>
      </w:pPr>
    </w:p>
    <w:p w14:paraId="1607155C" w14:textId="47842DA6" w:rsidR="008B3CCD" w:rsidRPr="00F5488C" w:rsidRDefault="00475040" w:rsidP="00357C62">
      <w:pPr>
        <w:pStyle w:val="Antrat1"/>
        <w:numPr>
          <w:ilvl w:val="1"/>
          <w:numId w:val="12"/>
        </w:numPr>
        <w:tabs>
          <w:tab w:val="left" w:pos="3795"/>
        </w:tabs>
        <w:spacing w:before="92"/>
        <w:jc w:val="left"/>
      </w:pPr>
      <w:bookmarkStart w:id="22" w:name="B._PAKUOTĖS_LAPELIS"/>
      <w:bookmarkEnd w:id="22"/>
      <w:r w:rsidRPr="00F5488C">
        <w:t>PAKUOTĖS</w:t>
      </w:r>
      <w:r w:rsidRPr="00F5488C">
        <w:rPr>
          <w:spacing w:val="-2"/>
        </w:rPr>
        <w:t xml:space="preserve"> </w:t>
      </w:r>
      <w:r w:rsidRPr="00F5488C">
        <w:t>LAPELIS</w:t>
      </w:r>
    </w:p>
    <w:p w14:paraId="11634B6F" w14:textId="77777777" w:rsidR="00143108" w:rsidRPr="00F5488C" w:rsidRDefault="00143108" w:rsidP="00903E24">
      <w:pPr>
        <w:pStyle w:val="Pagrindinistekstas"/>
      </w:pPr>
    </w:p>
    <w:p w14:paraId="28CB39C6" w14:textId="77777777" w:rsidR="005B2331" w:rsidRPr="00F5488C" w:rsidRDefault="005B2331" w:rsidP="005A1800">
      <w:pPr>
        <w:pStyle w:val="Pagrindinistekstas"/>
        <w:sectPr w:rsidR="005B2331" w:rsidRPr="00F5488C" w:rsidSect="00D87B64">
          <w:pgSz w:w="11910" w:h="16840"/>
          <w:pgMar w:top="1134" w:right="1418" w:bottom="1134" w:left="1418" w:header="0" w:footer="641" w:gutter="0"/>
          <w:cols w:space="1296"/>
        </w:sectPr>
      </w:pPr>
    </w:p>
    <w:p w14:paraId="115341EA" w14:textId="77777777" w:rsidR="008B3CCD" w:rsidRPr="00F5488C" w:rsidRDefault="00475040" w:rsidP="00357C62">
      <w:pPr>
        <w:pStyle w:val="Antrat1"/>
        <w:spacing w:before="75"/>
        <w:ind w:left="0"/>
        <w:jc w:val="center"/>
      </w:pPr>
      <w:r w:rsidRPr="00F5488C">
        <w:lastRenderedPageBreak/>
        <w:t>Pakuotės lapelis: informacija vartotojui</w:t>
      </w:r>
    </w:p>
    <w:p w14:paraId="42145652" w14:textId="77777777" w:rsidR="008B3CCD" w:rsidRPr="00F5488C" w:rsidRDefault="008B3CCD" w:rsidP="00A34C51">
      <w:pPr>
        <w:pStyle w:val="Pagrindinistekstas"/>
        <w:rPr>
          <w:b/>
        </w:rPr>
      </w:pPr>
    </w:p>
    <w:p w14:paraId="214056FE" w14:textId="69DD4434" w:rsidR="008B3CCD" w:rsidRPr="00F5488C" w:rsidRDefault="00646182" w:rsidP="00357C62">
      <w:pPr>
        <w:spacing w:before="1"/>
        <w:jc w:val="center"/>
        <w:rPr>
          <w:b/>
        </w:rPr>
      </w:pPr>
      <w:r w:rsidRPr="00F5488C">
        <w:rPr>
          <w:b/>
        </w:rPr>
        <w:t>Bortezomib STADA</w:t>
      </w:r>
      <w:r w:rsidR="00475040" w:rsidRPr="00F5488C">
        <w:rPr>
          <w:b/>
        </w:rPr>
        <w:t xml:space="preserve"> </w:t>
      </w:r>
      <w:r w:rsidR="00547B14" w:rsidRPr="00F5488C">
        <w:rPr>
          <w:b/>
        </w:rPr>
        <w:t xml:space="preserve">2,5 mg/ml </w:t>
      </w:r>
      <w:r w:rsidRPr="00F5488C">
        <w:rPr>
          <w:b/>
        </w:rPr>
        <w:t>injekcinis tirpalas</w:t>
      </w:r>
    </w:p>
    <w:p w14:paraId="3C560186" w14:textId="5207923E" w:rsidR="008B3CCD" w:rsidRPr="00F5488C" w:rsidRDefault="0098644B" w:rsidP="00357C62">
      <w:pPr>
        <w:jc w:val="center"/>
      </w:pPr>
      <w:r w:rsidRPr="00F5488C">
        <w:t>b</w:t>
      </w:r>
      <w:r w:rsidR="00475040" w:rsidRPr="00F5488C">
        <w:t>ortezomibas (</w:t>
      </w:r>
      <w:r w:rsidR="00475040" w:rsidRPr="00F5488C">
        <w:rPr>
          <w:i/>
        </w:rPr>
        <w:t>bortezomibum</w:t>
      </w:r>
      <w:r w:rsidR="00475040" w:rsidRPr="00F5488C">
        <w:t>)</w:t>
      </w:r>
    </w:p>
    <w:p w14:paraId="4A8554CF" w14:textId="77777777" w:rsidR="008B3CCD" w:rsidRPr="00F5488C" w:rsidRDefault="008B3CCD" w:rsidP="00A34C51">
      <w:pPr>
        <w:pStyle w:val="Pagrindinistekstas"/>
        <w:spacing w:before="5"/>
      </w:pPr>
    </w:p>
    <w:p w14:paraId="78136EF3" w14:textId="77777777" w:rsidR="008B3CCD" w:rsidRPr="00F5488C" w:rsidRDefault="00475040" w:rsidP="00357C62">
      <w:pPr>
        <w:pStyle w:val="Antrat1"/>
        <w:ind w:left="0"/>
      </w:pPr>
      <w:r w:rsidRPr="00F5488C">
        <w:t>Atidžiai perskaitykite visą šį lapelį, prieš pradėdami vartoti vaistą, nes jame pateikiama Jums svarbi informacija.</w:t>
      </w:r>
    </w:p>
    <w:p w14:paraId="1C9453BF" w14:textId="77777777" w:rsidR="008B3CCD" w:rsidRPr="00F5488C" w:rsidRDefault="00475040" w:rsidP="00A34C51">
      <w:pPr>
        <w:pStyle w:val="Sraopastraipa"/>
        <w:numPr>
          <w:ilvl w:val="0"/>
          <w:numId w:val="10"/>
        </w:numPr>
        <w:tabs>
          <w:tab w:val="left" w:pos="802"/>
          <w:tab w:val="left" w:pos="803"/>
        </w:tabs>
        <w:spacing w:line="240" w:lineRule="auto"/>
        <w:ind w:left="0" w:firstLine="0"/>
      </w:pPr>
      <w:r w:rsidRPr="00F5488C">
        <w:t>Neišmeskite šio lapelio, nes vėl gali prireikti jį</w:t>
      </w:r>
      <w:r w:rsidRPr="00F5488C">
        <w:rPr>
          <w:spacing w:val="-12"/>
        </w:rPr>
        <w:t xml:space="preserve"> </w:t>
      </w:r>
      <w:r w:rsidRPr="00F5488C">
        <w:t>perskaityti.</w:t>
      </w:r>
    </w:p>
    <w:p w14:paraId="015D766B" w14:textId="078232A3" w:rsidR="008B3CCD" w:rsidRPr="00F5488C" w:rsidRDefault="00475040" w:rsidP="00B042E9">
      <w:pPr>
        <w:pStyle w:val="Sraopastraipa"/>
        <w:numPr>
          <w:ilvl w:val="0"/>
          <w:numId w:val="10"/>
        </w:numPr>
        <w:tabs>
          <w:tab w:val="left" w:pos="802"/>
          <w:tab w:val="left" w:pos="803"/>
        </w:tabs>
        <w:spacing w:before="1" w:line="240" w:lineRule="auto"/>
        <w:ind w:left="0" w:firstLine="0"/>
      </w:pPr>
      <w:r w:rsidRPr="00F5488C">
        <w:t>Jeigu kiltų daugiau klausimų, kreipkitės į gydytoją</w:t>
      </w:r>
      <w:r w:rsidR="003A0C42" w:rsidRPr="00F5488C">
        <w:t>,</w:t>
      </w:r>
      <w:r w:rsidRPr="00F5488C">
        <w:rPr>
          <w:spacing w:val="-12"/>
        </w:rPr>
        <w:t xml:space="preserve"> </w:t>
      </w:r>
      <w:r w:rsidRPr="00F5488C">
        <w:t>vaistininką</w:t>
      </w:r>
      <w:r w:rsidR="00AD5944" w:rsidRPr="00F5488C">
        <w:t xml:space="preserve"> ar</w:t>
      </w:r>
      <w:r w:rsidR="003A0C42" w:rsidRPr="00F5488C">
        <w:t>ba</w:t>
      </w:r>
      <w:r w:rsidR="00AD5944" w:rsidRPr="00F5488C">
        <w:t xml:space="preserve"> </w:t>
      </w:r>
      <w:r w:rsidR="003A0C42" w:rsidRPr="00F5488C">
        <w:t>slaugytoją</w:t>
      </w:r>
      <w:r w:rsidRPr="00F5488C">
        <w:t>.</w:t>
      </w:r>
    </w:p>
    <w:p w14:paraId="7994AAE7" w14:textId="28DD5016" w:rsidR="008B3CCD" w:rsidRPr="00F5488C" w:rsidRDefault="00475040" w:rsidP="00357C62">
      <w:pPr>
        <w:pStyle w:val="Sraopastraipa"/>
        <w:numPr>
          <w:ilvl w:val="0"/>
          <w:numId w:val="10"/>
        </w:numPr>
        <w:tabs>
          <w:tab w:val="left" w:pos="802"/>
          <w:tab w:val="left" w:pos="803"/>
        </w:tabs>
        <w:spacing w:line="240" w:lineRule="auto"/>
        <w:ind w:left="0" w:firstLine="0"/>
      </w:pPr>
      <w:r w:rsidRPr="00F5488C">
        <w:t>Jeigu pasireiškė šalutinis poveikis (net jeigu jis šiame lapelyje nenurodytas), kreipkitės į, gydytoją</w:t>
      </w:r>
      <w:r w:rsidR="003A0C42" w:rsidRPr="00F5488C">
        <w:t xml:space="preserve">, </w:t>
      </w:r>
      <w:r w:rsidRPr="00F5488C">
        <w:t>vaistininką</w:t>
      </w:r>
      <w:r w:rsidR="003A0C42" w:rsidRPr="00F5488C">
        <w:t xml:space="preserve"> arba slaugytoją</w:t>
      </w:r>
      <w:r w:rsidRPr="00F5488C">
        <w:t>. Žr. 4</w:t>
      </w:r>
      <w:r w:rsidRPr="00F5488C">
        <w:rPr>
          <w:spacing w:val="-6"/>
        </w:rPr>
        <w:t xml:space="preserve"> </w:t>
      </w:r>
      <w:r w:rsidRPr="00F5488C">
        <w:t>skyrių.</w:t>
      </w:r>
    </w:p>
    <w:p w14:paraId="576D5D6C" w14:textId="77777777" w:rsidR="008B3CCD" w:rsidRPr="00F5488C" w:rsidRDefault="008B3CCD" w:rsidP="00A34C51">
      <w:pPr>
        <w:pStyle w:val="Pagrindinistekstas"/>
        <w:spacing w:before="4"/>
      </w:pPr>
    </w:p>
    <w:p w14:paraId="19A5E735" w14:textId="77777777" w:rsidR="008B3CCD" w:rsidRPr="00F5488C" w:rsidRDefault="00475040" w:rsidP="00B042E9">
      <w:pPr>
        <w:pStyle w:val="Antrat1"/>
        <w:ind w:left="0"/>
      </w:pPr>
      <w:r w:rsidRPr="00F5488C">
        <w:t>Apie ką rašoma šiame lapelyje?</w:t>
      </w:r>
    </w:p>
    <w:p w14:paraId="0CA3901C" w14:textId="688E5D73" w:rsidR="008B3CCD" w:rsidRPr="00F5488C" w:rsidRDefault="00475040" w:rsidP="00B042E9">
      <w:pPr>
        <w:pStyle w:val="Sraopastraipa"/>
        <w:numPr>
          <w:ilvl w:val="0"/>
          <w:numId w:val="6"/>
        </w:numPr>
        <w:tabs>
          <w:tab w:val="left" w:pos="802"/>
          <w:tab w:val="left" w:pos="803"/>
        </w:tabs>
        <w:spacing w:line="240" w:lineRule="auto"/>
        <w:ind w:left="0" w:firstLine="0"/>
      </w:pPr>
      <w:r w:rsidRPr="00F5488C">
        <w:t xml:space="preserve">Kas yra </w:t>
      </w:r>
      <w:r w:rsidR="00646182" w:rsidRPr="00F5488C">
        <w:t>Bortezomib STADA</w:t>
      </w:r>
      <w:r w:rsidRPr="00F5488C">
        <w:t xml:space="preserve"> ir kam jis</w:t>
      </w:r>
      <w:r w:rsidRPr="00F5488C">
        <w:rPr>
          <w:spacing w:val="-2"/>
        </w:rPr>
        <w:t xml:space="preserve"> </w:t>
      </w:r>
      <w:r w:rsidRPr="00F5488C">
        <w:t>vartojamas</w:t>
      </w:r>
    </w:p>
    <w:p w14:paraId="79DC29F5" w14:textId="38A3E775" w:rsidR="008B3CCD" w:rsidRPr="00F5488C" w:rsidRDefault="00475040" w:rsidP="004608D9">
      <w:pPr>
        <w:pStyle w:val="Sraopastraipa"/>
        <w:numPr>
          <w:ilvl w:val="0"/>
          <w:numId w:val="6"/>
        </w:numPr>
        <w:tabs>
          <w:tab w:val="left" w:pos="802"/>
          <w:tab w:val="left" w:pos="803"/>
        </w:tabs>
        <w:spacing w:line="240" w:lineRule="auto"/>
        <w:ind w:left="0" w:firstLine="0"/>
      </w:pPr>
      <w:r w:rsidRPr="00F5488C">
        <w:t>Kas žinotina prieš vartojant</w:t>
      </w:r>
      <w:r w:rsidRPr="00F5488C">
        <w:rPr>
          <w:spacing w:val="-5"/>
        </w:rPr>
        <w:t xml:space="preserve"> </w:t>
      </w:r>
      <w:r w:rsidR="00646182" w:rsidRPr="00F5488C">
        <w:t>Bortezomib STADA</w:t>
      </w:r>
    </w:p>
    <w:p w14:paraId="0E428728" w14:textId="02F355D0" w:rsidR="008B3CCD" w:rsidRPr="00F5488C" w:rsidRDefault="00475040" w:rsidP="004608D9">
      <w:pPr>
        <w:pStyle w:val="Sraopastraipa"/>
        <w:numPr>
          <w:ilvl w:val="0"/>
          <w:numId w:val="6"/>
        </w:numPr>
        <w:tabs>
          <w:tab w:val="left" w:pos="802"/>
          <w:tab w:val="left" w:pos="803"/>
        </w:tabs>
        <w:spacing w:before="1" w:line="240" w:lineRule="auto"/>
        <w:ind w:left="0" w:firstLine="0"/>
      </w:pPr>
      <w:r w:rsidRPr="00F5488C">
        <w:t>Kaip vartoti</w:t>
      </w:r>
      <w:r w:rsidRPr="00F5488C">
        <w:rPr>
          <w:spacing w:val="-2"/>
        </w:rPr>
        <w:t xml:space="preserve"> </w:t>
      </w:r>
      <w:r w:rsidR="00646182" w:rsidRPr="00F5488C">
        <w:t>Bortezomib STADA</w:t>
      </w:r>
    </w:p>
    <w:p w14:paraId="2947B36B" w14:textId="77777777" w:rsidR="008B3CCD" w:rsidRPr="00F5488C" w:rsidRDefault="00475040" w:rsidP="004608D9">
      <w:pPr>
        <w:pStyle w:val="Sraopastraipa"/>
        <w:numPr>
          <w:ilvl w:val="0"/>
          <w:numId w:val="6"/>
        </w:numPr>
        <w:tabs>
          <w:tab w:val="left" w:pos="802"/>
          <w:tab w:val="left" w:pos="803"/>
        </w:tabs>
        <w:spacing w:line="240" w:lineRule="auto"/>
        <w:ind w:left="0" w:firstLine="0"/>
      </w:pPr>
      <w:r w:rsidRPr="00F5488C">
        <w:t>Galimas šalutinis</w:t>
      </w:r>
      <w:r w:rsidRPr="00F5488C">
        <w:rPr>
          <w:spacing w:val="-3"/>
        </w:rPr>
        <w:t xml:space="preserve"> </w:t>
      </w:r>
      <w:r w:rsidRPr="00F5488C">
        <w:t>poveikis</w:t>
      </w:r>
    </w:p>
    <w:p w14:paraId="3EBAD7F4" w14:textId="4C2FCC07" w:rsidR="008B3CCD" w:rsidRPr="00F5488C" w:rsidRDefault="00475040" w:rsidP="00B7239C">
      <w:pPr>
        <w:pStyle w:val="Sraopastraipa"/>
        <w:numPr>
          <w:ilvl w:val="0"/>
          <w:numId w:val="6"/>
        </w:numPr>
        <w:tabs>
          <w:tab w:val="left" w:pos="802"/>
          <w:tab w:val="left" w:pos="803"/>
        </w:tabs>
        <w:spacing w:line="240" w:lineRule="auto"/>
        <w:ind w:left="0" w:firstLine="0"/>
      </w:pPr>
      <w:r w:rsidRPr="00F5488C">
        <w:t>Kaip laikyti</w:t>
      </w:r>
      <w:r w:rsidRPr="00F5488C">
        <w:rPr>
          <w:spacing w:val="-5"/>
        </w:rPr>
        <w:t xml:space="preserve"> </w:t>
      </w:r>
      <w:r w:rsidR="00646182" w:rsidRPr="00F5488C">
        <w:t>Bortezomib STADA</w:t>
      </w:r>
    </w:p>
    <w:p w14:paraId="20FB7B71" w14:textId="77777777" w:rsidR="008B3CCD" w:rsidRPr="00F5488C" w:rsidRDefault="00475040" w:rsidP="00786016">
      <w:pPr>
        <w:pStyle w:val="Sraopastraipa"/>
        <w:numPr>
          <w:ilvl w:val="0"/>
          <w:numId w:val="6"/>
        </w:numPr>
        <w:tabs>
          <w:tab w:val="left" w:pos="802"/>
          <w:tab w:val="left" w:pos="803"/>
        </w:tabs>
        <w:spacing w:before="2" w:line="240" w:lineRule="auto"/>
        <w:ind w:left="0" w:firstLine="0"/>
      </w:pPr>
      <w:r w:rsidRPr="00F5488C">
        <w:t>Pakuotės turinys ir kita</w:t>
      </w:r>
      <w:r w:rsidRPr="00F5488C">
        <w:rPr>
          <w:spacing w:val="-5"/>
        </w:rPr>
        <w:t xml:space="preserve"> </w:t>
      </w:r>
      <w:r w:rsidRPr="00F5488C">
        <w:t>informacija</w:t>
      </w:r>
    </w:p>
    <w:p w14:paraId="6ABB62AF" w14:textId="77777777" w:rsidR="008B3CCD" w:rsidRPr="00F5488C" w:rsidRDefault="008B3CCD" w:rsidP="00EC02DA">
      <w:pPr>
        <w:pStyle w:val="Pagrindinistekstas"/>
        <w:rPr>
          <w:sz w:val="24"/>
        </w:rPr>
      </w:pPr>
    </w:p>
    <w:p w14:paraId="31C5BC1A" w14:textId="77777777" w:rsidR="008B3CCD" w:rsidRPr="00F5488C" w:rsidRDefault="008B3CCD" w:rsidP="0042062A">
      <w:pPr>
        <w:pStyle w:val="Pagrindinistekstas"/>
        <w:spacing w:before="4"/>
        <w:rPr>
          <w:sz w:val="20"/>
        </w:rPr>
      </w:pPr>
    </w:p>
    <w:p w14:paraId="09CDF3D6" w14:textId="60B2FC9D" w:rsidR="008B3CCD" w:rsidRPr="00F5488C" w:rsidRDefault="00475040" w:rsidP="00357C62">
      <w:pPr>
        <w:pStyle w:val="Antrat1"/>
        <w:numPr>
          <w:ilvl w:val="0"/>
          <w:numId w:val="5"/>
        </w:numPr>
        <w:tabs>
          <w:tab w:val="left" w:pos="802"/>
          <w:tab w:val="left" w:pos="803"/>
        </w:tabs>
        <w:ind w:left="0" w:firstLine="0"/>
      </w:pPr>
      <w:r w:rsidRPr="00F5488C">
        <w:t xml:space="preserve">Kas yra </w:t>
      </w:r>
      <w:r w:rsidR="00646182" w:rsidRPr="00F5488C">
        <w:t>Bortezomib STADA</w:t>
      </w:r>
      <w:r w:rsidRPr="00F5488C">
        <w:t xml:space="preserve"> ir kam jis</w:t>
      </w:r>
      <w:r w:rsidRPr="00F5488C">
        <w:rPr>
          <w:spacing w:val="-7"/>
        </w:rPr>
        <w:t xml:space="preserve"> </w:t>
      </w:r>
      <w:r w:rsidRPr="00F5488C">
        <w:t>vartojamas</w:t>
      </w:r>
    </w:p>
    <w:p w14:paraId="3D1009AC" w14:textId="77777777" w:rsidR="008B3CCD" w:rsidRPr="00F5488C" w:rsidRDefault="008B3CCD">
      <w:pPr>
        <w:pStyle w:val="Pagrindinistekstas"/>
        <w:spacing w:before="7"/>
        <w:rPr>
          <w:b/>
          <w:sz w:val="21"/>
        </w:rPr>
      </w:pPr>
    </w:p>
    <w:p w14:paraId="2B4FD66A" w14:textId="4D91FC3C" w:rsidR="008B3CCD" w:rsidRPr="00F5488C" w:rsidRDefault="00646182" w:rsidP="00357C62">
      <w:pPr>
        <w:pStyle w:val="Pagrindinistekstas"/>
        <w:jc w:val="both"/>
      </w:pPr>
      <w:r w:rsidRPr="00F5488C">
        <w:t>Bortezomib STADA</w:t>
      </w:r>
      <w:r w:rsidR="00475040" w:rsidRPr="00F5488C">
        <w:t xml:space="preserve"> sudėtyje yra veikliosios medžiagos bortezomibo, kuris vadinamas proteosomos inhibitoriumi. Proteosomos yra svarbios kontroliuojant ląstelių funkcijas ir augimą. Veikdamas ląstelių funkcijas bortezomibas gali naikinti vėžio ląsteles.</w:t>
      </w:r>
    </w:p>
    <w:p w14:paraId="30E16C90" w14:textId="77777777" w:rsidR="008B3CCD" w:rsidRPr="00F5488C" w:rsidRDefault="008B3CCD" w:rsidP="00357C62">
      <w:pPr>
        <w:pStyle w:val="Pagrindinistekstas"/>
        <w:spacing w:before="1"/>
        <w:jc w:val="both"/>
      </w:pPr>
    </w:p>
    <w:p w14:paraId="530E91CD" w14:textId="62CBB455" w:rsidR="008B3CCD" w:rsidRPr="00F5488C" w:rsidRDefault="00646182" w:rsidP="00357C62">
      <w:pPr>
        <w:pStyle w:val="Pagrindinistekstas"/>
        <w:jc w:val="both"/>
      </w:pPr>
      <w:r w:rsidRPr="00F5488C">
        <w:t>Bortezomib STADA</w:t>
      </w:r>
      <w:r w:rsidR="00475040" w:rsidRPr="00F5488C">
        <w:t xml:space="preserve"> vartojamas gydyti kaulų čiulpų vėžį (dauginę mielomą) vyresniems kaip 18 metų pacientams:</w:t>
      </w:r>
    </w:p>
    <w:p w14:paraId="70FC35DE" w14:textId="77777777" w:rsidR="008B3CCD" w:rsidRPr="00F5488C" w:rsidRDefault="00475040" w:rsidP="00357C62">
      <w:pPr>
        <w:pStyle w:val="Sraopastraipa"/>
        <w:numPr>
          <w:ilvl w:val="0"/>
          <w:numId w:val="10"/>
        </w:numPr>
        <w:tabs>
          <w:tab w:val="left" w:pos="802"/>
          <w:tab w:val="left" w:pos="803"/>
        </w:tabs>
        <w:spacing w:line="240" w:lineRule="auto"/>
        <w:ind w:left="0" w:firstLine="0"/>
        <w:jc w:val="both"/>
      </w:pPr>
      <w:r w:rsidRPr="00F5488C">
        <w:t>gydant vienu vaistu arba kartu su vaistu pegiliuotos liposominės formos doksorubicinu ar deksametazonu pacientus, kurių liga po ankstesnio bent vieno gydymo kurso sunkėja (progresuoja) ir kuriems taikytas kraujo kamieninių ląstelių persodinimas nebuvo sėkmingas arba šis gydymo būdas</w:t>
      </w:r>
      <w:r w:rsidRPr="00F5488C">
        <w:rPr>
          <w:spacing w:val="-5"/>
        </w:rPr>
        <w:t xml:space="preserve"> </w:t>
      </w:r>
      <w:r w:rsidRPr="00F5488C">
        <w:t>netinka;</w:t>
      </w:r>
    </w:p>
    <w:p w14:paraId="16AB8208" w14:textId="09802C91" w:rsidR="008B3CCD" w:rsidRPr="00F5488C" w:rsidRDefault="00475040" w:rsidP="00357C62">
      <w:pPr>
        <w:pStyle w:val="Sraopastraipa"/>
        <w:numPr>
          <w:ilvl w:val="0"/>
          <w:numId w:val="10"/>
        </w:numPr>
        <w:tabs>
          <w:tab w:val="left" w:pos="802"/>
          <w:tab w:val="left" w:pos="803"/>
        </w:tabs>
        <w:spacing w:line="240" w:lineRule="auto"/>
        <w:ind w:left="0" w:firstLine="0"/>
        <w:jc w:val="both"/>
      </w:pPr>
      <w:r w:rsidRPr="00F5488C">
        <w:t>kartu su vaistais melfalanu ir prednizonu, pacientams, kurių liga anksčiau nebuvo gydyta ir kuriems netinka didelių dozių chemoterapija su kraujo kamieninių ląstelių</w:t>
      </w:r>
      <w:r w:rsidRPr="00F5488C">
        <w:rPr>
          <w:spacing w:val="-34"/>
        </w:rPr>
        <w:t xml:space="preserve"> </w:t>
      </w:r>
      <w:r w:rsidRPr="00F5488C">
        <w:t>persodinimu;</w:t>
      </w:r>
    </w:p>
    <w:p w14:paraId="4CA83476" w14:textId="4D5630A9" w:rsidR="008B3CCD" w:rsidRPr="00F5488C" w:rsidRDefault="00475040" w:rsidP="00357C62">
      <w:pPr>
        <w:pStyle w:val="Sraopastraipa"/>
        <w:numPr>
          <w:ilvl w:val="0"/>
          <w:numId w:val="10"/>
        </w:numPr>
        <w:tabs>
          <w:tab w:val="left" w:pos="802"/>
          <w:tab w:val="left" w:pos="803"/>
        </w:tabs>
        <w:spacing w:line="240" w:lineRule="auto"/>
        <w:ind w:left="0" w:firstLine="0"/>
        <w:jc w:val="both"/>
      </w:pPr>
      <w:r w:rsidRPr="00F5488C">
        <w:t xml:space="preserve">kartu su vaistais deksametazonu arba deksametazonu kartu su talidomidu gydymui pacientų, kurie anksčiau nebuvo gydyti </w:t>
      </w:r>
      <w:r w:rsidR="00D636B5" w:rsidRPr="00F5488C">
        <w:t xml:space="preserve">nuo </w:t>
      </w:r>
      <w:r w:rsidRPr="00F5488C">
        <w:t>ligos, prieš skiriant didelių dozių chemoterapiją su kraujo ląstelių persodinimu (indukcinis</w:t>
      </w:r>
      <w:r w:rsidRPr="00F5488C">
        <w:rPr>
          <w:spacing w:val="-4"/>
        </w:rPr>
        <w:t xml:space="preserve"> </w:t>
      </w:r>
      <w:r w:rsidRPr="00F5488C">
        <w:t>gydymas).</w:t>
      </w:r>
    </w:p>
    <w:p w14:paraId="6BF17E9D" w14:textId="77777777" w:rsidR="008B3CCD" w:rsidRPr="00F5488C" w:rsidRDefault="008B3CCD" w:rsidP="00357C62">
      <w:pPr>
        <w:pStyle w:val="Pagrindinistekstas"/>
        <w:spacing w:before="9"/>
        <w:jc w:val="both"/>
        <w:rPr>
          <w:sz w:val="21"/>
        </w:rPr>
      </w:pPr>
    </w:p>
    <w:p w14:paraId="2A932E85" w14:textId="3BD215B1" w:rsidR="008B3CCD" w:rsidRPr="00F5488C" w:rsidRDefault="00646182" w:rsidP="00357C62">
      <w:pPr>
        <w:pStyle w:val="Pagrindinistekstas"/>
        <w:jc w:val="both"/>
      </w:pPr>
      <w:r w:rsidRPr="00F5488C">
        <w:t>Bortezomib STADA</w:t>
      </w:r>
      <w:r w:rsidR="00475040" w:rsidRPr="00F5488C">
        <w:t xml:space="preserve"> kartu su kitais vaistais (rituksimabu, ciklofosfamidu, doksorubicinu ir prednizonu) vartojamas gydyti mantijos ląstelių limfomą (limfmazgius pažeidžiantį vėžį) 18 metų ir vyresniems pacientams, kai liga anksčiau nebuvo gydyta ir netinka kraujo kamieninių ląstelių persodinimas.</w:t>
      </w:r>
    </w:p>
    <w:p w14:paraId="6B6C63EE" w14:textId="77777777" w:rsidR="008B3CCD" w:rsidRPr="00F5488C" w:rsidRDefault="008B3CCD" w:rsidP="00A34C51">
      <w:pPr>
        <w:pStyle w:val="Pagrindinistekstas"/>
        <w:spacing w:before="11"/>
      </w:pPr>
    </w:p>
    <w:p w14:paraId="28429D42" w14:textId="0E1927FC" w:rsidR="007634EE" w:rsidRPr="00F5488C" w:rsidRDefault="00475040" w:rsidP="007634EE">
      <w:pPr>
        <w:pStyle w:val="Antrat1"/>
        <w:numPr>
          <w:ilvl w:val="0"/>
          <w:numId w:val="5"/>
        </w:numPr>
        <w:tabs>
          <w:tab w:val="left" w:pos="802"/>
          <w:tab w:val="left" w:pos="803"/>
        </w:tabs>
        <w:ind w:left="0" w:firstLine="0"/>
      </w:pPr>
      <w:r w:rsidRPr="00F5488C">
        <w:t>Kas žinotina prieš vartojant</w:t>
      </w:r>
      <w:r w:rsidR="007634EE" w:rsidRPr="00F5488C">
        <w:t xml:space="preserve"> </w:t>
      </w:r>
      <w:r w:rsidR="00646182" w:rsidRPr="00F5488C">
        <w:t>Bortezomib STADA</w:t>
      </w:r>
    </w:p>
    <w:p w14:paraId="1A2D1271" w14:textId="77777777" w:rsidR="007634EE" w:rsidRPr="00F5488C" w:rsidRDefault="007634EE" w:rsidP="00903E24">
      <w:pPr>
        <w:pStyle w:val="Pagrindinistekstas"/>
        <w:spacing w:before="5"/>
      </w:pPr>
    </w:p>
    <w:p w14:paraId="38428378" w14:textId="7E95A6F9" w:rsidR="008B3CCD" w:rsidRPr="00F5488C" w:rsidRDefault="007634EE" w:rsidP="00357C62">
      <w:pPr>
        <w:pStyle w:val="Antrat1"/>
        <w:tabs>
          <w:tab w:val="left" w:pos="802"/>
          <w:tab w:val="left" w:pos="803"/>
        </w:tabs>
        <w:ind w:left="0"/>
      </w:pPr>
      <w:r w:rsidRPr="00F5488C">
        <w:t>Bortezomib STADA</w:t>
      </w:r>
      <w:r w:rsidR="00475040" w:rsidRPr="00F5488C">
        <w:t xml:space="preserve"> vartoti</w:t>
      </w:r>
      <w:r w:rsidR="00475040" w:rsidRPr="00F5488C">
        <w:rPr>
          <w:spacing w:val="-3"/>
        </w:rPr>
        <w:t xml:space="preserve"> </w:t>
      </w:r>
      <w:r w:rsidR="00D636B5" w:rsidRPr="00F5488C">
        <w:t>draudžiama:</w:t>
      </w:r>
    </w:p>
    <w:p w14:paraId="6ABA5C8C"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jeigu yra alergija bortezomibui, borui arba bet kuriai pagalbinei šio vaisto medžiagai (jos išvardytos 6</w:t>
      </w:r>
      <w:r w:rsidRPr="00F5488C">
        <w:rPr>
          <w:spacing w:val="-4"/>
        </w:rPr>
        <w:t xml:space="preserve"> </w:t>
      </w:r>
      <w:r w:rsidRPr="00F5488C">
        <w:t>skyriuje);</w:t>
      </w:r>
    </w:p>
    <w:p w14:paraId="0A7D4B6B"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jeigu sergate tam tikromis sunkiomis plaučių ar širdies ligomis.</w:t>
      </w:r>
    </w:p>
    <w:p w14:paraId="03C2F236" w14:textId="77777777" w:rsidR="008B3CCD" w:rsidRPr="00F5488C" w:rsidRDefault="008B3CCD" w:rsidP="00B042E9">
      <w:pPr>
        <w:pStyle w:val="Pagrindinistekstas"/>
        <w:spacing w:before="5"/>
      </w:pPr>
    </w:p>
    <w:p w14:paraId="68D2A6C8" w14:textId="77777777" w:rsidR="008B3CCD" w:rsidRPr="00F5488C" w:rsidRDefault="00475040" w:rsidP="00B042E9">
      <w:pPr>
        <w:pStyle w:val="Antrat1"/>
        <w:ind w:left="0"/>
      </w:pPr>
      <w:r w:rsidRPr="00F5488C">
        <w:t>Įspėjimai ir atsargumo priemonės</w:t>
      </w:r>
    </w:p>
    <w:p w14:paraId="74552417" w14:textId="42480462" w:rsidR="008B3CCD" w:rsidRPr="00F5488C" w:rsidRDefault="00475040" w:rsidP="004608D9">
      <w:pPr>
        <w:pStyle w:val="Pagrindinistekstas"/>
      </w:pPr>
      <w:r w:rsidRPr="00F5488C">
        <w:t xml:space="preserve">Pasakykite gydytojui, </w:t>
      </w:r>
      <w:r w:rsidR="003A0C42" w:rsidRPr="00F5488C">
        <w:t xml:space="preserve">vaistininkui arba slaugytojui prieš vartojant Bortezomib STADA, </w:t>
      </w:r>
      <w:r w:rsidRPr="00F5488C">
        <w:t xml:space="preserve">jeigu </w:t>
      </w:r>
      <w:r w:rsidR="003A0C42" w:rsidRPr="00F5488C">
        <w:t xml:space="preserve">Jums </w:t>
      </w:r>
      <w:r w:rsidRPr="00F5488C">
        <w:t>yra kuri nors iš išvardytų būklių.</w:t>
      </w:r>
    </w:p>
    <w:p w14:paraId="0156739B"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Raudonųjų ar baltųjų kraujo ląstelių kiekio sumažėjimas.</w:t>
      </w:r>
    </w:p>
    <w:p w14:paraId="6C9DAE7D"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Kraujavimo sutrikimas ir (arba) kraujo plokštelių kiekio sumažėjimas.</w:t>
      </w:r>
    </w:p>
    <w:p w14:paraId="783BDF8E"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Viduriavimas, vidurių užkietėjimas, pykinimas ar vėmimas.</w:t>
      </w:r>
    </w:p>
    <w:p w14:paraId="2BFC306A"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Anksčiau esate nualpę, patyrę galvos svaigimą ar sukimąsi.</w:t>
      </w:r>
    </w:p>
    <w:p w14:paraId="4009ADD5"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lastRenderedPageBreak/>
        <w:t>Yra inkstų problemų.</w:t>
      </w:r>
    </w:p>
    <w:p w14:paraId="4E5EA410" w14:textId="29E812C5" w:rsidR="008B3CCD" w:rsidRPr="00F5488C" w:rsidRDefault="00475040" w:rsidP="00357C62">
      <w:pPr>
        <w:pStyle w:val="Sraopastraipa"/>
        <w:numPr>
          <w:ilvl w:val="0"/>
          <w:numId w:val="10"/>
        </w:numPr>
        <w:tabs>
          <w:tab w:val="left" w:pos="802"/>
          <w:tab w:val="left" w:pos="803"/>
        </w:tabs>
        <w:spacing w:before="3" w:line="240" w:lineRule="auto"/>
        <w:ind w:left="567"/>
      </w:pPr>
      <w:r w:rsidRPr="00F5488C">
        <w:t>Yra vidutinio sunkumo ar sunki</w:t>
      </w:r>
      <w:r w:rsidR="00012AFC" w:rsidRPr="00F5488C">
        <w:t>ų</w:t>
      </w:r>
      <w:r w:rsidRPr="00F5488C">
        <w:t xml:space="preserve"> kepenų problem</w:t>
      </w:r>
      <w:r w:rsidR="00012AFC" w:rsidRPr="00F5488C">
        <w:t>ų</w:t>
      </w:r>
      <w:r w:rsidRPr="00F5488C">
        <w:t>.</w:t>
      </w:r>
    </w:p>
    <w:p w14:paraId="1FC8D1EE"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Anksčiau pasireiškė plaštakų ar pėdų tirpimas, dilgčiojimas ar skausmas (neuropatija).</w:t>
      </w:r>
    </w:p>
    <w:p w14:paraId="762A6250"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Širdies ar kraujospūdžio sutrikimai.</w:t>
      </w:r>
    </w:p>
    <w:p w14:paraId="530A8282"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Kvėpavimo pasunkėjimas ar kosulys.</w:t>
      </w:r>
    </w:p>
    <w:p w14:paraId="553DA159"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Traukuliai.</w:t>
      </w:r>
    </w:p>
    <w:p w14:paraId="3863B14B"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Pūslelinė (įskaitant pasireiškusią aplink akis arba išplitusią visame kūne).</w:t>
      </w:r>
    </w:p>
    <w:p w14:paraId="63955B8B"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Naviko lizės sindromo simptomai, pavyzdžiui: raumenų mėšlungis, raumenų silpnumas, sumišimas, apakimas ir dusulys.</w:t>
      </w:r>
    </w:p>
    <w:p w14:paraId="73E5C068" w14:textId="77777777" w:rsidR="008B3CCD" w:rsidRPr="00F5488C" w:rsidRDefault="00475040" w:rsidP="00357C62">
      <w:pPr>
        <w:pStyle w:val="Sraopastraipa"/>
        <w:numPr>
          <w:ilvl w:val="0"/>
          <w:numId w:val="10"/>
        </w:numPr>
        <w:tabs>
          <w:tab w:val="left" w:pos="803"/>
        </w:tabs>
        <w:spacing w:before="3" w:line="240" w:lineRule="auto"/>
        <w:ind w:left="567"/>
      </w:pPr>
      <w:r w:rsidRPr="00F5488C">
        <w:t>Atminties praradimas, sunkumas mąstyti, apsunkintas vaikščiojimas arba regėjimo praradimas. Tai gali būti sunkios galvos smegenų infekcijos požymiai ir Jūsų gydytojas gali pasiūlyti atlikti papildomus tyrimus ir Jus stebėti.</w:t>
      </w:r>
    </w:p>
    <w:p w14:paraId="5013389C" w14:textId="77777777" w:rsidR="008B3CCD" w:rsidRPr="00F5488C" w:rsidRDefault="008B3CCD" w:rsidP="00A34C51">
      <w:pPr>
        <w:pStyle w:val="Pagrindinistekstas"/>
      </w:pPr>
    </w:p>
    <w:p w14:paraId="0C6FA8FE" w14:textId="63BE47BD" w:rsidR="008B3CCD" w:rsidRPr="00F5488C" w:rsidRDefault="00475040" w:rsidP="00357C62">
      <w:pPr>
        <w:pStyle w:val="Pagrindinistekstas"/>
      </w:pPr>
      <w:r w:rsidRPr="00F5488C">
        <w:t xml:space="preserve">Prieš pradedant gydymą </w:t>
      </w:r>
      <w:r w:rsidR="00646182" w:rsidRPr="00F5488C">
        <w:t>Bortezomib STADA</w:t>
      </w:r>
      <w:r w:rsidRPr="00F5488C">
        <w:t xml:space="preserve"> ir reguliariai gydymo metu bus atliekami Jūsų kraujo tyrimai ir reguliariai nustatomas kraujo ląstelių kiekis.</w:t>
      </w:r>
    </w:p>
    <w:p w14:paraId="32B2D677" w14:textId="77777777" w:rsidR="008B3CCD" w:rsidRPr="00F5488C" w:rsidRDefault="008B3CCD" w:rsidP="00A34C51">
      <w:pPr>
        <w:pStyle w:val="Pagrindinistekstas"/>
      </w:pPr>
    </w:p>
    <w:p w14:paraId="11DA63EE" w14:textId="6DEA2EA6" w:rsidR="008B3CCD" w:rsidRPr="00F5488C" w:rsidRDefault="00475040" w:rsidP="00357C62">
      <w:pPr>
        <w:pStyle w:val="Pagrindinistekstas"/>
      </w:pPr>
      <w:r w:rsidRPr="00F5488C">
        <w:t>Jeigu sergate mantijos ląstelių limfoma ir vartojate vaist</w:t>
      </w:r>
      <w:r w:rsidR="00012AFC" w:rsidRPr="00F5488C">
        <w:t>o</w:t>
      </w:r>
      <w:r w:rsidRPr="00F5488C">
        <w:t xml:space="preserve"> rituksimab</w:t>
      </w:r>
      <w:r w:rsidR="00012AFC" w:rsidRPr="00F5488C">
        <w:t>o</w:t>
      </w:r>
      <w:r w:rsidRPr="00F5488C">
        <w:t xml:space="preserve"> kartu su </w:t>
      </w:r>
      <w:r w:rsidR="00646182" w:rsidRPr="00F5488C">
        <w:t>Bortezomib STADA</w:t>
      </w:r>
      <w:r w:rsidRPr="00F5488C">
        <w:t>, turite pasakyti savo gydytojui:</w:t>
      </w:r>
    </w:p>
    <w:p w14:paraId="02386CFE" w14:textId="77777777" w:rsidR="008B3CCD" w:rsidRPr="00F5488C" w:rsidRDefault="00475040" w:rsidP="00357C62">
      <w:pPr>
        <w:pStyle w:val="Sraopastraipa"/>
        <w:numPr>
          <w:ilvl w:val="0"/>
          <w:numId w:val="10"/>
        </w:numPr>
        <w:tabs>
          <w:tab w:val="left" w:pos="802"/>
          <w:tab w:val="left" w:pos="803"/>
        </w:tabs>
        <w:spacing w:before="3" w:line="240" w:lineRule="auto"/>
        <w:ind w:left="567"/>
      </w:pPr>
      <w:r w:rsidRPr="00F5488C">
        <w:t>jeigu galvojate, kad dabar esate arba anksčiau buvote užsikrėtę hepatito infekcija. Kai kuriais atvejais pacientams, užsikrėtusiems hepatitu B, gali pasikartoti hepatito paūmėjimas, kuris gali būti mirtinas. Jeigu Jums anksčiau buvo diagnozuota hepatito B infekcija, Jūsų gydytojas atidžiai stebės Jus, ar neatsiranda aktyvaus hepatito B požymių.</w:t>
      </w:r>
    </w:p>
    <w:p w14:paraId="49BA0358" w14:textId="77777777" w:rsidR="008B3CCD" w:rsidRPr="00F5488C" w:rsidRDefault="008B3CCD" w:rsidP="00A34C51">
      <w:pPr>
        <w:pStyle w:val="Pagrindinistekstas"/>
      </w:pPr>
    </w:p>
    <w:p w14:paraId="001F3439" w14:textId="4C0C8F63" w:rsidR="008B3CCD" w:rsidRPr="00F5488C" w:rsidRDefault="00475040" w:rsidP="00357C62">
      <w:pPr>
        <w:pStyle w:val="Pagrindinistekstas"/>
      </w:pPr>
      <w:r w:rsidRPr="00F5488C">
        <w:t xml:space="preserve">Jūs privalote perskaityti visų kartu su </w:t>
      </w:r>
      <w:r w:rsidR="00646182" w:rsidRPr="00F5488C">
        <w:t>Bortezomib STADA</w:t>
      </w:r>
      <w:r w:rsidRPr="00F5488C">
        <w:t xml:space="preserve"> vartojamų vaistinių preparatų pakuočių lapeliuose informaciją, susijusią su šiais vaistais, prieš pradedant gydymą </w:t>
      </w:r>
      <w:r w:rsidR="00646182" w:rsidRPr="00F5488C">
        <w:t>Bortezomib STADA</w:t>
      </w:r>
      <w:r w:rsidRPr="00F5488C">
        <w:t>. Jeigu vartojate talidomid</w:t>
      </w:r>
      <w:r w:rsidR="00012AFC" w:rsidRPr="00F5488C">
        <w:t>o</w:t>
      </w:r>
      <w:r w:rsidRPr="00F5488C">
        <w:t>, reikia skirti ypatingą dėmesį nėštumo testams ir apsisaugojimo nuo nėštumo reikalavimams (žr. šiame skyriuje skyrelį „Nėštumas ir žindymo laikotarpis“).</w:t>
      </w:r>
    </w:p>
    <w:p w14:paraId="48230C61" w14:textId="77777777" w:rsidR="008B3CCD" w:rsidRPr="00F5488C" w:rsidRDefault="008B3CCD" w:rsidP="00A34C51">
      <w:pPr>
        <w:pStyle w:val="Pagrindinistekstas"/>
        <w:spacing w:before="5"/>
      </w:pPr>
    </w:p>
    <w:p w14:paraId="039EBC63" w14:textId="77777777" w:rsidR="008B3CCD" w:rsidRPr="00F5488C" w:rsidRDefault="00475040" w:rsidP="00B042E9">
      <w:pPr>
        <w:pStyle w:val="Antrat1"/>
        <w:ind w:left="0"/>
      </w:pPr>
      <w:r w:rsidRPr="00F5488C">
        <w:t>Vaikams ir paaugliams</w:t>
      </w:r>
    </w:p>
    <w:p w14:paraId="7BADC6FA" w14:textId="4C236309" w:rsidR="008B3CCD" w:rsidRPr="00F5488C" w:rsidRDefault="00646182" w:rsidP="00357C62">
      <w:pPr>
        <w:pStyle w:val="Pagrindinistekstas"/>
      </w:pPr>
      <w:r w:rsidRPr="00F5488C">
        <w:t>Bortezomib STADA</w:t>
      </w:r>
      <w:r w:rsidR="00475040" w:rsidRPr="00F5488C">
        <w:t xml:space="preserve"> vaikams ir paaugliams neturi būti vartojamas, nes nežinoma, kaip vaistas gali juos paveikti.</w:t>
      </w:r>
    </w:p>
    <w:p w14:paraId="54B75AAE" w14:textId="77777777" w:rsidR="008B3CCD" w:rsidRPr="00F5488C" w:rsidRDefault="008B3CCD" w:rsidP="00A34C51">
      <w:pPr>
        <w:pStyle w:val="Pagrindinistekstas"/>
        <w:spacing w:before="8"/>
        <w:rPr>
          <w:sz w:val="21"/>
        </w:rPr>
      </w:pPr>
    </w:p>
    <w:p w14:paraId="191EBAC7" w14:textId="049B3580" w:rsidR="008B3CCD" w:rsidRPr="00F5488C" w:rsidRDefault="00475040" w:rsidP="00A34C51">
      <w:pPr>
        <w:pStyle w:val="Antrat1"/>
        <w:ind w:left="0"/>
      </w:pPr>
      <w:r w:rsidRPr="00F5488C">
        <w:t xml:space="preserve">Kiti vaistai ir </w:t>
      </w:r>
      <w:r w:rsidR="00646182" w:rsidRPr="00F5488C">
        <w:t>Bortezomib STADA</w:t>
      </w:r>
    </w:p>
    <w:p w14:paraId="4AF0178B" w14:textId="18E5B730" w:rsidR="008B3CCD" w:rsidRPr="00F5488C" w:rsidRDefault="00475040" w:rsidP="00357C62">
      <w:pPr>
        <w:pStyle w:val="Pagrindinistekstas"/>
      </w:pPr>
      <w:r w:rsidRPr="00F5488C">
        <w:t>Jeigu vartojate arba neseniai vartojote kitų vaistų arba dėl to nesate tikri, apie tai pasakykite gydytojui vaistininkui</w:t>
      </w:r>
      <w:r w:rsidR="003A0C42" w:rsidRPr="00F5488C">
        <w:t xml:space="preserve"> arba slaugytojui</w:t>
      </w:r>
      <w:r w:rsidRPr="00F5488C">
        <w:t>.</w:t>
      </w:r>
    </w:p>
    <w:p w14:paraId="77C412A0" w14:textId="77777777" w:rsidR="008B3CCD" w:rsidRPr="00F5488C" w:rsidRDefault="00475040" w:rsidP="00A34C51">
      <w:pPr>
        <w:pStyle w:val="Pagrindinistekstas"/>
      </w:pPr>
      <w:r w:rsidRPr="00F5488C">
        <w:t>Labai svarbu pasakyti savo gydytojui, jeigu vartojate vaistų, kurių sudėtyje yra šių veikliųjų medžiagų:</w:t>
      </w:r>
    </w:p>
    <w:p w14:paraId="380B69E1" w14:textId="77777777" w:rsidR="008B3CCD" w:rsidRPr="00F5488C" w:rsidRDefault="00475040" w:rsidP="00B042E9">
      <w:pPr>
        <w:pStyle w:val="Sraopastraipa"/>
        <w:numPr>
          <w:ilvl w:val="0"/>
          <w:numId w:val="10"/>
        </w:numPr>
        <w:tabs>
          <w:tab w:val="left" w:pos="802"/>
          <w:tab w:val="left" w:pos="803"/>
        </w:tabs>
        <w:spacing w:line="240" w:lineRule="auto"/>
        <w:ind w:left="0" w:firstLine="0"/>
      </w:pPr>
      <w:r w:rsidRPr="00F5488C">
        <w:t>ketokonazolo (gydomos grybelių sukeltos</w:t>
      </w:r>
      <w:r w:rsidRPr="00F5488C">
        <w:rPr>
          <w:spacing w:val="-6"/>
        </w:rPr>
        <w:t xml:space="preserve"> </w:t>
      </w:r>
      <w:r w:rsidRPr="00F5488C">
        <w:t>infekcijos);</w:t>
      </w:r>
    </w:p>
    <w:p w14:paraId="28E9A9FE" w14:textId="77777777" w:rsidR="008B3CCD" w:rsidRPr="00F5488C" w:rsidRDefault="00475040" w:rsidP="00B042E9">
      <w:pPr>
        <w:pStyle w:val="Sraopastraipa"/>
        <w:numPr>
          <w:ilvl w:val="0"/>
          <w:numId w:val="10"/>
        </w:numPr>
        <w:tabs>
          <w:tab w:val="left" w:pos="802"/>
          <w:tab w:val="left" w:pos="803"/>
        </w:tabs>
        <w:spacing w:line="240" w:lineRule="auto"/>
        <w:ind w:left="0" w:firstLine="0"/>
      </w:pPr>
      <w:r w:rsidRPr="00F5488C">
        <w:t>ritonaviro, vartojamas ŽIV infekcijai</w:t>
      </w:r>
      <w:r w:rsidRPr="00F5488C">
        <w:rPr>
          <w:spacing w:val="-5"/>
        </w:rPr>
        <w:t xml:space="preserve"> </w:t>
      </w:r>
      <w:r w:rsidRPr="00F5488C">
        <w:t>gydyti;</w:t>
      </w:r>
    </w:p>
    <w:p w14:paraId="272B332B" w14:textId="77777777" w:rsidR="008B3CCD" w:rsidRPr="00F5488C" w:rsidRDefault="00475040" w:rsidP="004608D9">
      <w:pPr>
        <w:pStyle w:val="Sraopastraipa"/>
        <w:numPr>
          <w:ilvl w:val="0"/>
          <w:numId w:val="10"/>
        </w:numPr>
        <w:tabs>
          <w:tab w:val="left" w:pos="802"/>
          <w:tab w:val="left" w:pos="803"/>
        </w:tabs>
        <w:spacing w:line="240" w:lineRule="auto"/>
        <w:ind w:left="0" w:firstLine="0"/>
      </w:pPr>
      <w:r w:rsidRPr="00F5488C">
        <w:t>rifampicino (antibiotikas, kuriuo gydomos bakterijų sukeltos</w:t>
      </w:r>
      <w:r w:rsidRPr="00F5488C">
        <w:rPr>
          <w:spacing w:val="-11"/>
        </w:rPr>
        <w:t xml:space="preserve"> </w:t>
      </w:r>
      <w:r w:rsidRPr="00F5488C">
        <w:t>infekcijos);</w:t>
      </w:r>
    </w:p>
    <w:p w14:paraId="3F56AD72" w14:textId="77777777" w:rsidR="008B3CCD" w:rsidRPr="00F5488C" w:rsidRDefault="00475040" w:rsidP="004608D9">
      <w:pPr>
        <w:pStyle w:val="Sraopastraipa"/>
        <w:numPr>
          <w:ilvl w:val="0"/>
          <w:numId w:val="10"/>
        </w:numPr>
        <w:tabs>
          <w:tab w:val="left" w:pos="802"/>
          <w:tab w:val="left" w:pos="803"/>
        </w:tabs>
        <w:spacing w:line="240" w:lineRule="auto"/>
        <w:ind w:left="0" w:firstLine="0"/>
      </w:pPr>
      <w:r w:rsidRPr="00F5488C">
        <w:t>karbamazepino, fenitoino ar fenobarbitalio (epilepsijai</w:t>
      </w:r>
      <w:r w:rsidRPr="00F5488C">
        <w:rPr>
          <w:spacing w:val="-10"/>
        </w:rPr>
        <w:t xml:space="preserve"> </w:t>
      </w:r>
      <w:r w:rsidRPr="00F5488C">
        <w:t>gydyti);</w:t>
      </w:r>
    </w:p>
    <w:p w14:paraId="7B48CA6C" w14:textId="77777777" w:rsidR="008B3CCD" w:rsidRPr="00F5488C" w:rsidRDefault="00475040" w:rsidP="004608D9">
      <w:pPr>
        <w:pStyle w:val="Sraopastraipa"/>
        <w:numPr>
          <w:ilvl w:val="0"/>
          <w:numId w:val="10"/>
        </w:numPr>
        <w:tabs>
          <w:tab w:val="left" w:pos="802"/>
          <w:tab w:val="left" w:pos="803"/>
        </w:tabs>
        <w:spacing w:before="2" w:line="240" w:lineRule="auto"/>
        <w:ind w:left="0" w:firstLine="0"/>
      </w:pPr>
      <w:r w:rsidRPr="00F5488C">
        <w:t>jonažolės preparatų (</w:t>
      </w:r>
      <w:r w:rsidRPr="00F5488C">
        <w:rPr>
          <w:i/>
        </w:rPr>
        <w:t>Hypericum perforatum</w:t>
      </w:r>
      <w:r w:rsidRPr="00F5488C">
        <w:t>) (depresijai ir kitoms būklėms</w:t>
      </w:r>
      <w:r w:rsidRPr="00F5488C">
        <w:rPr>
          <w:spacing w:val="-18"/>
        </w:rPr>
        <w:t xml:space="preserve"> </w:t>
      </w:r>
      <w:r w:rsidRPr="00F5488C">
        <w:t>gydyti);</w:t>
      </w:r>
    </w:p>
    <w:p w14:paraId="328A9389" w14:textId="77777777" w:rsidR="008B3CCD" w:rsidRPr="00F5488C" w:rsidRDefault="00475040" w:rsidP="00B7239C">
      <w:pPr>
        <w:pStyle w:val="Sraopastraipa"/>
        <w:numPr>
          <w:ilvl w:val="0"/>
          <w:numId w:val="10"/>
        </w:numPr>
        <w:tabs>
          <w:tab w:val="left" w:pos="802"/>
          <w:tab w:val="left" w:pos="803"/>
        </w:tabs>
        <w:spacing w:line="240" w:lineRule="auto"/>
        <w:ind w:left="0" w:firstLine="0"/>
      </w:pPr>
      <w:r w:rsidRPr="00F5488C">
        <w:t>geriamųjų vaistų nuo</w:t>
      </w:r>
      <w:r w:rsidRPr="00F5488C">
        <w:rPr>
          <w:spacing w:val="-4"/>
        </w:rPr>
        <w:t xml:space="preserve"> </w:t>
      </w:r>
      <w:r w:rsidRPr="00F5488C">
        <w:t>diabeto.</w:t>
      </w:r>
    </w:p>
    <w:p w14:paraId="094AC3D1" w14:textId="77777777" w:rsidR="008B3CCD" w:rsidRPr="00F5488C" w:rsidRDefault="008B3CCD" w:rsidP="00786016">
      <w:pPr>
        <w:pStyle w:val="Pagrindinistekstas"/>
        <w:spacing w:before="5"/>
      </w:pPr>
    </w:p>
    <w:p w14:paraId="1446E2A0" w14:textId="77777777" w:rsidR="008B3CCD" w:rsidRPr="00F5488C" w:rsidRDefault="00475040" w:rsidP="00EC02DA">
      <w:pPr>
        <w:pStyle w:val="Antrat1"/>
        <w:ind w:left="0"/>
      </w:pPr>
      <w:r w:rsidRPr="00F5488C">
        <w:t>Nėštumas ir žindymo laikotarpis</w:t>
      </w:r>
    </w:p>
    <w:p w14:paraId="7E70C25A" w14:textId="5160322F" w:rsidR="008B3CCD" w:rsidRPr="00F5488C" w:rsidRDefault="00475040" w:rsidP="0042062A">
      <w:pPr>
        <w:pStyle w:val="Pagrindinistekstas"/>
      </w:pPr>
      <w:r w:rsidRPr="00F5488C">
        <w:t xml:space="preserve">Jeigu esate nėščia, </w:t>
      </w:r>
      <w:r w:rsidR="00646182" w:rsidRPr="00F5488C">
        <w:t>Bortezomib STADA</w:t>
      </w:r>
      <w:r w:rsidRPr="00F5488C">
        <w:t xml:space="preserve"> vartoti negalima, išskyrus neabejotinai būtinus atvejus.</w:t>
      </w:r>
    </w:p>
    <w:p w14:paraId="46DCF9AB" w14:textId="77777777" w:rsidR="008B3CCD" w:rsidRPr="00F5488C" w:rsidRDefault="008B3CCD">
      <w:pPr>
        <w:pStyle w:val="Pagrindinistekstas"/>
      </w:pPr>
    </w:p>
    <w:p w14:paraId="26630271" w14:textId="7272283C" w:rsidR="008B3CCD" w:rsidRPr="00F5488C" w:rsidRDefault="00475040" w:rsidP="00357C62">
      <w:pPr>
        <w:pStyle w:val="Pagrindinistekstas"/>
      </w:pPr>
      <w:r w:rsidRPr="00F5488C">
        <w:t xml:space="preserve">Ir vyrai, ir moterys turi naudoti veiksmingą kontracepcijos metodą gydymo </w:t>
      </w:r>
      <w:r w:rsidR="00646182" w:rsidRPr="00F5488C">
        <w:t>Bortezomib STADA</w:t>
      </w:r>
      <w:r w:rsidRPr="00F5488C">
        <w:t xml:space="preserve"> metu ir paskui dar bent 3 mėnesius po gydymo. Jeigu nepaisant šių priemonių, pastojote, nedelsdama pasakykite gydytojui.</w:t>
      </w:r>
    </w:p>
    <w:p w14:paraId="3F61836A" w14:textId="77777777" w:rsidR="008B3CCD" w:rsidRPr="00F5488C" w:rsidRDefault="008B3CCD" w:rsidP="00A34C51">
      <w:pPr>
        <w:pStyle w:val="Pagrindinistekstas"/>
        <w:spacing w:before="1"/>
      </w:pPr>
    </w:p>
    <w:p w14:paraId="1AFB5599" w14:textId="207E8CF8" w:rsidR="008B3CCD" w:rsidRPr="00F5488C" w:rsidRDefault="00475040" w:rsidP="00357C62">
      <w:pPr>
        <w:pStyle w:val="Pagrindinistekstas"/>
      </w:pPr>
      <w:r w:rsidRPr="00F5488C">
        <w:t xml:space="preserve">Jeigu vartojate </w:t>
      </w:r>
      <w:r w:rsidR="00646182" w:rsidRPr="00F5488C">
        <w:t>Bortezomib STADA</w:t>
      </w:r>
      <w:r w:rsidRPr="00F5488C">
        <w:t>, žindyti negalima. Pasitarkite su gydytoju, kada baigus gydymą saugu vėl atnaujinti žindymą.</w:t>
      </w:r>
    </w:p>
    <w:p w14:paraId="370F8B20" w14:textId="77777777" w:rsidR="008B3CCD" w:rsidRPr="00F5488C" w:rsidRDefault="008B3CCD" w:rsidP="00A34C51">
      <w:pPr>
        <w:pStyle w:val="Pagrindinistekstas"/>
        <w:spacing w:before="11"/>
        <w:rPr>
          <w:sz w:val="21"/>
        </w:rPr>
      </w:pPr>
    </w:p>
    <w:p w14:paraId="6A591B78" w14:textId="3FB16755" w:rsidR="008B3CCD" w:rsidRPr="00F5488C" w:rsidRDefault="00475040" w:rsidP="00357C62">
      <w:pPr>
        <w:pStyle w:val="Pagrindinistekstas"/>
      </w:pPr>
      <w:r w:rsidRPr="00F5488C">
        <w:t xml:space="preserve">Talidomidas sukelia apsigimimus ir vaisiaus mirtį. </w:t>
      </w:r>
      <w:r w:rsidR="00646182" w:rsidRPr="00F5488C">
        <w:t>Bortezomib STADA</w:t>
      </w:r>
      <w:r w:rsidRPr="00F5488C">
        <w:t xml:space="preserve"> vartodamos kartu su talidomidu, privalote laikytis apsisaugojimo nuo nėštumo programos vartojant talidomid</w:t>
      </w:r>
      <w:r w:rsidR="00DC2304" w:rsidRPr="00F5488C">
        <w:t>o</w:t>
      </w:r>
      <w:r w:rsidRPr="00F5488C">
        <w:t xml:space="preserve"> reikalavimų (žr. talidomido pakuotės lapelį).</w:t>
      </w:r>
    </w:p>
    <w:p w14:paraId="7A5E2D6F" w14:textId="77777777" w:rsidR="00143108" w:rsidRPr="00F5488C" w:rsidRDefault="00143108" w:rsidP="00903E24">
      <w:pPr>
        <w:pStyle w:val="Pagrindinistekstas"/>
      </w:pPr>
    </w:p>
    <w:p w14:paraId="7C85666D" w14:textId="18E3E894" w:rsidR="008B3CCD" w:rsidRPr="00F5488C" w:rsidRDefault="00475040">
      <w:pPr>
        <w:pStyle w:val="Antrat1"/>
        <w:spacing w:before="70"/>
        <w:ind w:left="0"/>
      </w:pPr>
      <w:r w:rsidRPr="00F5488C">
        <w:lastRenderedPageBreak/>
        <w:t>Vairavimas ir mechanizmų valdymas</w:t>
      </w:r>
    </w:p>
    <w:p w14:paraId="24B751AB" w14:textId="4BAE3AB5" w:rsidR="008B3CCD" w:rsidRPr="00F5488C" w:rsidRDefault="00646182" w:rsidP="00357C62">
      <w:pPr>
        <w:pStyle w:val="Pagrindinistekstas"/>
      </w:pPr>
      <w:bookmarkStart w:id="23" w:name="_Hlk77077469"/>
      <w:r w:rsidRPr="00F5488C">
        <w:t>Bortezomib STADA</w:t>
      </w:r>
      <w:r w:rsidR="00475040" w:rsidRPr="00F5488C">
        <w:t xml:space="preserve"> </w:t>
      </w:r>
      <w:bookmarkEnd w:id="23"/>
      <w:r w:rsidR="00475040" w:rsidRPr="00F5488C">
        <w:t>gali sukelti nuovargį, svaigulį, alpimą ir neryškų matymą. Jeigu pasireiškė toks šalutinis poveikis, vairuoti ir mechanizmų ar įrenginių valdyti negalima. Net jeigu Jums nepasireiškė tokių reiškinių, vis tiek turite būti atsargūs.</w:t>
      </w:r>
    </w:p>
    <w:p w14:paraId="27C4E085" w14:textId="1B36839F" w:rsidR="008B3CCD" w:rsidRPr="00F5488C" w:rsidRDefault="008B3CCD" w:rsidP="00A34C51">
      <w:pPr>
        <w:pStyle w:val="Pagrindinistekstas"/>
      </w:pPr>
    </w:p>
    <w:p w14:paraId="3FB1BBC2" w14:textId="70088F61" w:rsidR="007634EE" w:rsidRPr="00F5488C" w:rsidRDefault="007634EE" w:rsidP="007634EE">
      <w:pPr>
        <w:pStyle w:val="Antrat1"/>
        <w:spacing w:before="70"/>
        <w:ind w:left="0"/>
      </w:pPr>
      <w:r w:rsidRPr="00F5488C">
        <w:t>Bortezomib STADA sudėtyje yra natrio</w:t>
      </w:r>
    </w:p>
    <w:p w14:paraId="156430D3" w14:textId="0B184716" w:rsidR="007634EE" w:rsidRPr="00F5488C" w:rsidRDefault="007634EE" w:rsidP="007634EE">
      <w:pPr>
        <w:pStyle w:val="Pagrindinistekstas"/>
      </w:pPr>
      <w:r w:rsidRPr="00F5488C">
        <w:t>Šio vaisto viename flakone yra mažiau kaip 1 mmol (23</w:t>
      </w:r>
      <w:r w:rsidR="001751F6" w:rsidRPr="00F5488C">
        <w:t> </w:t>
      </w:r>
      <w:r w:rsidRPr="00F5488C">
        <w:t>mg) natrio, t.y. jis beveik neturi reikšmės</w:t>
      </w:r>
    </w:p>
    <w:p w14:paraId="46E60829" w14:textId="2F49888C" w:rsidR="008B3CCD" w:rsidRPr="00F5488C" w:rsidRDefault="008B3CCD" w:rsidP="00B042E9">
      <w:pPr>
        <w:pStyle w:val="Pagrindinistekstas"/>
        <w:spacing w:before="1"/>
        <w:rPr>
          <w:sz w:val="20"/>
        </w:rPr>
      </w:pPr>
    </w:p>
    <w:p w14:paraId="33083668" w14:textId="77777777" w:rsidR="00C36FC7" w:rsidRPr="00925A46" w:rsidRDefault="00C36FC7" w:rsidP="00B042E9">
      <w:pPr>
        <w:pStyle w:val="Pagrindinistekstas"/>
        <w:spacing w:before="1"/>
        <w:rPr>
          <w:sz w:val="20"/>
        </w:rPr>
      </w:pPr>
    </w:p>
    <w:p w14:paraId="01D3EF6E" w14:textId="05A8004D" w:rsidR="008B3CCD" w:rsidRPr="00F5488C" w:rsidRDefault="00475040" w:rsidP="00B042E9">
      <w:pPr>
        <w:pStyle w:val="Antrat1"/>
        <w:numPr>
          <w:ilvl w:val="0"/>
          <w:numId w:val="5"/>
        </w:numPr>
        <w:tabs>
          <w:tab w:val="left" w:pos="802"/>
          <w:tab w:val="left" w:pos="803"/>
        </w:tabs>
        <w:ind w:left="0" w:firstLine="0"/>
      </w:pPr>
      <w:r w:rsidRPr="00F5488C">
        <w:t>Kaip vartoti</w:t>
      </w:r>
      <w:r w:rsidRPr="00F5488C">
        <w:rPr>
          <w:spacing w:val="-3"/>
        </w:rPr>
        <w:t xml:space="preserve"> </w:t>
      </w:r>
      <w:r w:rsidR="00646182" w:rsidRPr="00F5488C">
        <w:t>Bortezomib STADA</w:t>
      </w:r>
    </w:p>
    <w:p w14:paraId="3A94FCF8" w14:textId="77777777" w:rsidR="008B3CCD" w:rsidRPr="00F5488C" w:rsidRDefault="008B3CCD" w:rsidP="004608D9">
      <w:pPr>
        <w:pStyle w:val="Pagrindinistekstas"/>
        <w:spacing w:before="7"/>
        <w:rPr>
          <w:sz w:val="21"/>
        </w:rPr>
      </w:pPr>
    </w:p>
    <w:p w14:paraId="00B97DCF" w14:textId="12B990C7" w:rsidR="008B3CCD" w:rsidRPr="00F5488C" w:rsidRDefault="00646182" w:rsidP="00357C62">
      <w:pPr>
        <w:pStyle w:val="Pagrindinistekstas"/>
      </w:pPr>
      <w:r w:rsidRPr="00F5488C">
        <w:t>Bortezomib STADA</w:t>
      </w:r>
      <w:r w:rsidR="00475040" w:rsidRPr="00F5488C">
        <w:t xml:space="preserve"> dozę, atsižvelgdamas į Jūsų ūgį ir svorį (pagal kūno paviršiaus plotą), apskaičiuos gydytojas. Įprasta pradinė </w:t>
      </w:r>
      <w:r w:rsidRPr="00F5488C">
        <w:t>Bortezomib STADA</w:t>
      </w:r>
      <w:r w:rsidR="00475040" w:rsidRPr="00F5488C">
        <w:t xml:space="preserve"> dozė yra 1,</w:t>
      </w:r>
      <w:r w:rsidR="00916C3E" w:rsidRPr="00F5488C">
        <w:t>3 </w:t>
      </w:r>
      <w:r w:rsidR="00475040" w:rsidRPr="00F5488C">
        <w:t>mg/m</w:t>
      </w:r>
      <w:r w:rsidR="00475040" w:rsidRPr="00F5488C">
        <w:rPr>
          <w:vertAlign w:val="superscript"/>
        </w:rPr>
        <w:t>2</w:t>
      </w:r>
      <w:r w:rsidR="00475040" w:rsidRPr="00F5488C">
        <w:t xml:space="preserve"> kūno paviršiaus ploto du kartus per savaitę. Atsižvelgdamas į tai, kaip Jūsų organizmas reaguoja į gydymą ir tam tikrą šalutinį poveikį, bei Jūsų gretutines būkles (pvz., kepenų </w:t>
      </w:r>
      <w:r w:rsidR="00DC2304" w:rsidRPr="00F5488C">
        <w:t xml:space="preserve">funkcijos </w:t>
      </w:r>
      <w:r w:rsidR="00475040" w:rsidRPr="00F5488C">
        <w:t>sutrikimus), gydytojas gali keisti dozę ir bendrą gydymo ciklų skaičių.</w:t>
      </w:r>
    </w:p>
    <w:p w14:paraId="671C0BCB" w14:textId="77777777" w:rsidR="008B3CCD" w:rsidRPr="00F5488C" w:rsidRDefault="008B3CCD" w:rsidP="00A34C51">
      <w:pPr>
        <w:pStyle w:val="Pagrindinistekstas"/>
        <w:spacing w:before="2"/>
      </w:pPr>
    </w:p>
    <w:p w14:paraId="39FD6149" w14:textId="1406AE97" w:rsidR="008B3CCD" w:rsidRPr="00F5488C" w:rsidRDefault="00475040" w:rsidP="00B042E9">
      <w:pPr>
        <w:rPr>
          <w:i/>
        </w:rPr>
      </w:pPr>
      <w:r w:rsidRPr="00F5488C">
        <w:rPr>
          <w:i/>
        </w:rPr>
        <w:t xml:space="preserve">Progresuojanti </w:t>
      </w:r>
      <w:r w:rsidR="0011062E" w:rsidRPr="00F5488C">
        <w:rPr>
          <w:i/>
        </w:rPr>
        <w:t>dauginė</w:t>
      </w:r>
      <w:r w:rsidRPr="00F5488C">
        <w:rPr>
          <w:i/>
        </w:rPr>
        <w:t xml:space="preserve"> mieloma</w:t>
      </w:r>
    </w:p>
    <w:p w14:paraId="704C5CFB" w14:textId="73F3EF3E" w:rsidR="008B3CCD" w:rsidRPr="00F5488C" w:rsidRDefault="00475040" w:rsidP="00A34C51">
      <w:pPr>
        <w:pStyle w:val="Pagrindinistekstas"/>
      </w:pPr>
      <w:r w:rsidRPr="00F5488C">
        <w:t xml:space="preserve">Vartojant vien tik </w:t>
      </w:r>
      <w:r w:rsidR="00646182" w:rsidRPr="00F5488C">
        <w:t>Bortezomib STADA</w:t>
      </w:r>
      <w:r w:rsidRPr="00F5488C">
        <w:t xml:space="preserve">, Jums bus skiriamos 4 </w:t>
      </w:r>
      <w:r w:rsidR="00646182" w:rsidRPr="00F5488C">
        <w:t>Bortezomib STADA</w:t>
      </w:r>
      <w:r w:rsidRPr="00F5488C">
        <w:t xml:space="preserve"> dozės į veną arba po oda 1, 4, 8 ir 11 dieną, paskui bus daroma 10 dienų pertrauka (poilsis) be gydymo. Šis 21 dienos laikotarpis</w:t>
      </w:r>
      <w:r w:rsidR="00DC2304" w:rsidRPr="00F5488C">
        <w:t xml:space="preserve"> </w:t>
      </w:r>
      <w:r w:rsidRPr="00F5488C">
        <w:t>(3 savaitės) atitinka vieną gydymo ciklą. Jums gali būti paskirta iki 8 ciklų (24 savaitės).</w:t>
      </w:r>
    </w:p>
    <w:p w14:paraId="3C980976" w14:textId="77777777" w:rsidR="008B3CCD" w:rsidRPr="00F5488C" w:rsidRDefault="008B3CCD" w:rsidP="00B042E9">
      <w:pPr>
        <w:pStyle w:val="Pagrindinistekstas"/>
      </w:pPr>
    </w:p>
    <w:p w14:paraId="2FAFCC82" w14:textId="1E8896C1" w:rsidR="008B3CCD" w:rsidRPr="00F5488C" w:rsidRDefault="00475040" w:rsidP="00357C62">
      <w:pPr>
        <w:pStyle w:val="Pagrindinistekstas"/>
      </w:pPr>
      <w:r w:rsidRPr="00F5488C">
        <w:t xml:space="preserve">Be to, </w:t>
      </w:r>
      <w:r w:rsidR="00646182" w:rsidRPr="00F5488C">
        <w:t>Bortezomib STADA</w:t>
      </w:r>
      <w:r w:rsidRPr="00F5488C">
        <w:t xml:space="preserve"> Jums gali būti paskirtas vartoti kartu su vaistais pegiliuotos liposominės formos doksorubicinu arba deksametazonu.</w:t>
      </w:r>
    </w:p>
    <w:p w14:paraId="06456C80" w14:textId="77777777" w:rsidR="008B3CCD" w:rsidRPr="00F5488C" w:rsidRDefault="008B3CCD" w:rsidP="00A34C51">
      <w:pPr>
        <w:pStyle w:val="Pagrindinistekstas"/>
        <w:spacing w:before="11"/>
        <w:rPr>
          <w:sz w:val="21"/>
        </w:rPr>
      </w:pPr>
    </w:p>
    <w:p w14:paraId="306012BD" w14:textId="79CBAD13" w:rsidR="008B3CCD" w:rsidRPr="00F5488C" w:rsidRDefault="00646182" w:rsidP="00357C62">
      <w:pPr>
        <w:pStyle w:val="Pagrindinistekstas"/>
      </w:pPr>
      <w:r w:rsidRPr="00F5488C">
        <w:t>Bortezomib STADA</w:t>
      </w:r>
      <w:r w:rsidR="00475040" w:rsidRPr="00F5488C">
        <w:t xml:space="preserve"> vartojant kartu su pegiliuotos liposominės formos doksorubicinu, </w:t>
      </w:r>
      <w:r w:rsidRPr="00F5488C">
        <w:t>Bortezomib STADA</w:t>
      </w:r>
      <w:r w:rsidR="00475040" w:rsidRPr="00F5488C">
        <w:t xml:space="preserve"> Jums bus leidžiamas į veną arba po oda 21 dienos gydymo ciklų metu ir 30 mg/m</w:t>
      </w:r>
      <w:r w:rsidR="00475040" w:rsidRPr="00F5488C">
        <w:rPr>
          <w:vertAlign w:val="superscript"/>
        </w:rPr>
        <w:t>2</w:t>
      </w:r>
      <w:r w:rsidR="00475040" w:rsidRPr="00F5488C">
        <w:t xml:space="preserve"> pegiliuotos liposominės formos doksorubicino dozė bus vartojama ketvirtą 21 dienos gydymo </w:t>
      </w:r>
      <w:r w:rsidRPr="00F5488C">
        <w:t>Bortezomib STADA</w:t>
      </w:r>
      <w:r w:rsidR="00475040" w:rsidRPr="00F5488C">
        <w:t xml:space="preserve"> ciklo dieną infuzijos į veną būdu po </w:t>
      </w:r>
      <w:r w:rsidRPr="00F5488C">
        <w:t>Bortezomib STADA</w:t>
      </w:r>
      <w:r w:rsidR="00475040" w:rsidRPr="00F5488C">
        <w:t xml:space="preserve"> injekcijos.</w:t>
      </w:r>
    </w:p>
    <w:p w14:paraId="70BBA4E3" w14:textId="77777777" w:rsidR="008B3CCD" w:rsidRPr="00F5488C" w:rsidRDefault="00475040" w:rsidP="00A34C51">
      <w:pPr>
        <w:pStyle w:val="Pagrindinistekstas"/>
        <w:spacing w:before="1"/>
      </w:pPr>
      <w:r w:rsidRPr="00F5488C">
        <w:t>Jums gali būti paskirta iki 8 ciklų (24 savaitės).</w:t>
      </w:r>
    </w:p>
    <w:p w14:paraId="69B19C90" w14:textId="77777777" w:rsidR="008B3CCD" w:rsidRPr="00F5488C" w:rsidRDefault="008B3CCD" w:rsidP="00B042E9">
      <w:pPr>
        <w:pStyle w:val="Pagrindinistekstas"/>
        <w:spacing w:before="9"/>
        <w:rPr>
          <w:sz w:val="21"/>
        </w:rPr>
      </w:pPr>
    </w:p>
    <w:p w14:paraId="5DD02324" w14:textId="0B010B5C" w:rsidR="008B3CCD" w:rsidRPr="00F5488C" w:rsidRDefault="00646182" w:rsidP="00357C62">
      <w:pPr>
        <w:pStyle w:val="Pagrindinistekstas"/>
        <w:spacing w:before="1"/>
      </w:pPr>
      <w:r w:rsidRPr="00F5488C">
        <w:t>Bortezomib STADA</w:t>
      </w:r>
      <w:r w:rsidR="00475040" w:rsidRPr="00F5488C">
        <w:t xml:space="preserve"> vartojant kartu su deksametazonu, </w:t>
      </w:r>
      <w:r w:rsidRPr="00F5488C">
        <w:t>Bortezomib STADA</w:t>
      </w:r>
      <w:r w:rsidR="00475040" w:rsidRPr="00F5488C">
        <w:t xml:space="preserve"> Jums bus leidžiamas į veną arba po oda 21 dienos gydymo ciklų metu, o 1-ą, 2-ą, 4-ą, 5-ą, 8-ą, 9-ą, 11-ą ir 12-ą 21-os dienos gydymo </w:t>
      </w:r>
      <w:r w:rsidRPr="00F5488C">
        <w:t>Bortezomib STADA</w:t>
      </w:r>
      <w:r w:rsidR="00475040" w:rsidRPr="00F5488C">
        <w:t xml:space="preserve"> ciklo dienomis turėsite išgerti 20 mg deksametazono dozę.</w:t>
      </w:r>
    </w:p>
    <w:p w14:paraId="14E10C53" w14:textId="77777777" w:rsidR="008B3CCD" w:rsidRPr="00F5488C" w:rsidRDefault="00475040" w:rsidP="00A34C51">
      <w:pPr>
        <w:pStyle w:val="Pagrindinistekstas"/>
        <w:spacing w:before="1"/>
      </w:pPr>
      <w:r w:rsidRPr="00F5488C">
        <w:t>Jums gali būti paskirta iki 8 ciklų (24 savaitės).</w:t>
      </w:r>
    </w:p>
    <w:p w14:paraId="18A28361" w14:textId="77777777" w:rsidR="008B3CCD" w:rsidRPr="00F5488C" w:rsidRDefault="008B3CCD" w:rsidP="00B042E9">
      <w:pPr>
        <w:pStyle w:val="Pagrindinistekstas"/>
        <w:spacing w:before="10"/>
        <w:rPr>
          <w:sz w:val="21"/>
        </w:rPr>
      </w:pPr>
    </w:p>
    <w:p w14:paraId="2D96CEB2" w14:textId="421D6D83" w:rsidR="008B3CCD" w:rsidRPr="00F5488C" w:rsidRDefault="00475040" w:rsidP="00B042E9">
      <w:pPr>
        <w:rPr>
          <w:i/>
        </w:rPr>
      </w:pPr>
      <w:r w:rsidRPr="00F5488C">
        <w:rPr>
          <w:i/>
        </w:rPr>
        <w:t xml:space="preserve">Anksčiau negydyta </w:t>
      </w:r>
      <w:r w:rsidR="0011062E" w:rsidRPr="00F5488C">
        <w:rPr>
          <w:i/>
        </w:rPr>
        <w:t>dauginė</w:t>
      </w:r>
      <w:r w:rsidRPr="00F5488C">
        <w:rPr>
          <w:i/>
        </w:rPr>
        <w:t xml:space="preserve"> mieloma</w:t>
      </w:r>
    </w:p>
    <w:p w14:paraId="0D844DD2" w14:textId="3D3E3774" w:rsidR="008B3CCD" w:rsidRPr="00F5488C" w:rsidRDefault="00475040" w:rsidP="00357C62">
      <w:pPr>
        <w:pStyle w:val="Pagrindinistekstas"/>
        <w:spacing w:before="1"/>
      </w:pPr>
      <w:r w:rsidRPr="00F5488C">
        <w:t xml:space="preserve">Jeigu anksčiau nesigydėte nuo </w:t>
      </w:r>
      <w:r w:rsidR="0011062E" w:rsidRPr="00F5488C">
        <w:t>dauginės</w:t>
      </w:r>
      <w:r w:rsidRPr="00F5488C">
        <w:t xml:space="preserve"> mielomos ir Jums </w:t>
      </w:r>
      <w:r w:rsidRPr="00F5488C">
        <w:rPr>
          <w:b/>
        </w:rPr>
        <w:t xml:space="preserve">netinka </w:t>
      </w:r>
      <w:r w:rsidRPr="00F5488C">
        <w:t xml:space="preserve">kraujo kamieninių ląstelių persodinimas, </w:t>
      </w:r>
      <w:r w:rsidR="00646182" w:rsidRPr="00F5488C">
        <w:t>Bortezomib STADA</w:t>
      </w:r>
      <w:r w:rsidRPr="00F5488C">
        <w:t xml:space="preserve"> bus skiriamas Jums kartu su dviem kitais vaistais melfalanu ir prednizonu. Šiuo atveju gydymo ciklas trunka 42 dienas (6 savaites). Jums bus paskirti 9 ciklai (54 savaitės).</w:t>
      </w:r>
    </w:p>
    <w:p w14:paraId="27AA2BE3" w14:textId="16E2303D"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 xml:space="preserve">1-4 ciklų metu </w:t>
      </w:r>
      <w:r w:rsidR="00646182" w:rsidRPr="00F5488C">
        <w:t>Bortezomib STADA</w:t>
      </w:r>
      <w:r w:rsidRPr="00F5488C">
        <w:t xml:space="preserve"> vartojamas du kartus per savaitę, 1, 4, 8, 11, 22, 25, 29 ir 32</w:t>
      </w:r>
      <w:r w:rsidRPr="00F5488C">
        <w:rPr>
          <w:spacing w:val="-1"/>
        </w:rPr>
        <w:t xml:space="preserve"> </w:t>
      </w:r>
      <w:r w:rsidRPr="00F5488C">
        <w:t>dienomis.</w:t>
      </w:r>
    </w:p>
    <w:p w14:paraId="2D122AF7" w14:textId="7E61587E" w:rsidR="00916C3E" w:rsidRPr="00F5488C" w:rsidRDefault="00475040">
      <w:pPr>
        <w:pStyle w:val="Sraopastraipa"/>
        <w:numPr>
          <w:ilvl w:val="0"/>
          <w:numId w:val="42"/>
        </w:numPr>
        <w:tabs>
          <w:tab w:val="left" w:pos="802"/>
          <w:tab w:val="left" w:pos="803"/>
        </w:tabs>
        <w:spacing w:line="240" w:lineRule="auto"/>
        <w:ind w:left="0" w:firstLine="0"/>
      </w:pPr>
      <w:r w:rsidRPr="00F5488C">
        <w:t xml:space="preserve">5-9 ciklų metu </w:t>
      </w:r>
      <w:r w:rsidR="00646182" w:rsidRPr="00F5488C">
        <w:t>Bortezomib STADA</w:t>
      </w:r>
      <w:r w:rsidRPr="00F5488C">
        <w:t xml:space="preserve"> vartojamas vieną kartą per savaitę, 1, 8, 22 ir 29 dienomis. </w:t>
      </w:r>
    </w:p>
    <w:p w14:paraId="052AB786" w14:textId="77777777" w:rsidR="00916C3E" w:rsidRPr="00F5488C" w:rsidRDefault="00916C3E" w:rsidP="00916C3E">
      <w:pPr>
        <w:pStyle w:val="Sraopastraipa"/>
        <w:tabs>
          <w:tab w:val="left" w:pos="802"/>
          <w:tab w:val="left" w:pos="803"/>
        </w:tabs>
        <w:spacing w:line="240" w:lineRule="auto"/>
        <w:ind w:left="0" w:firstLine="0"/>
      </w:pPr>
    </w:p>
    <w:p w14:paraId="46625897" w14:textId="694E4DCC" w:rsidR="008B3CCD" w:rsidRPr="00F5488C" w:rsidRDefault="00475040" w:rsidP="00357C62">
      <w:pPr>
        <w:pStyle w:val="Sraopastraipa"/>
        <w:tabs>
          <w:tab w:val="left" w:pos="802"/>
          <w:tab w:val="left" w:pos="803"/>
        </w:tabs>
        <w:spacing w:line="240" w:lineRule="auto"/>
        <w:ind w:left="0" w:firstLine="0"/>
      </w:pPr>
      <w:r w:rsidRPr="00F5488C">
        <w:t>Melfalan</w:t>
      </w:r>
      <w:r w:rsidR="00DC2304" w:rsidRPr="00F5488C">
        <w:t>o</w:t>
      </w:r>
      <w:r w:rsidRPr="00F5488C">
        <w:t xml:space="preserve"> (9</w:t>
      </w:r>
      <w:r w:rsidR="001751F6" w:rsidRPr="00F5488C">
        <w:t> </w:t>
      </w:r>
      <w:r w:rsidRPr="00F5488C">
        <w:t>mg/m</w:t>
      </w:r>
      <w:r w:rsidRPr="00F5488C">
        <w:rPr>
          <w:vertAlign w:val="superscript"/>
        </w:rPr>
        <w:t>2</w:t>
      </w:r>
      <w:r w:rsidRPr="00F5488C">
        <w:t>) ir prednizon</w:t>
      </w:r>
      <w:r w:rsidR="00DC2304" w:rsidRPr="00F5488C">
        <w:t>o</w:t>
      </w:r>
      <w:r w:rsidRPr="00F5488C">
        <w:t xml:space="preserve"> (60</w:t>
      </w:r>
      <w:r w:rsidR="001751F6" w:rsidRPr="00F5488C">
        <w:t> </w:t>
      </w:r>
      <w:r w:rsidRPr="00F5488C">
        <w:t>mg/m</w:t>
      </w:r>
      <w:r w:rsidRPr="00F5488C">
        <w:rPr>
          <w:vertAlign w:val="superscript"/>
        </w:rPr>
        <w:t>2</w:t>
      </w:r>
      <w:r w:rsidRPr="00F5488C">
        <w:t>) reikia gerti kiekvieno gydymo ciklo pirmosios savaitės 1-ą, 2-ą, 3-ią ir 4-ą dienomis.</w:t>
      </w:r>
    </w:p>
    <w:p w14:paraId="45ED6A61" w14:textId="77777777" w:rsidR="008B3CCD" w:rsidRPr="00F5488C" w:rsidRDefault="008B3CCD" w:rsidP="00A34C51">
      <w:pPr>
        <w:pStyle w:val="Pagrindinistekstas"/>
        <w:spacing w:before="11"/>
        <w:rPr>
          <w:sz w:val="21"/>
        </w:rPr>
      </w:pPr>
    </w:p>
    <w:p w14:paraId="4016D6B1" w14:textId="2FC92BF1" w:rsidR="008B3CCD" w:rsidRPr="00F5488C" w:rsidRDefault="00475040" w:rsidP="00357C62">
      <w:pPr>
        <w:pStyle w:val="Pagrindinistekstas"/>
      </w:pPr>
      <w:r w:rsidRPr="00F5488C">
        <w:t xml:space="preserve">Jeigu Jūs anksčiau nebuvote gydyti </w:t>
      </w:r>
      <w:r w:rsidR="00DC2304" w:rsidRPr="00F5488C">
        <w:t xml:space="preserve">nuo </w:t>
      </w:r>
      <w:r w:rsidR="0011062E" w:rsidRPr="00F5488C">
        <w:t>dauginės</w:t>
      </w:r>
      <w:r w:rsidRPr="00F5488C">
        <w:t xml:space="preserve"> mielomos, ir </w:t>
      </w:r>
      <w:r w:rsidRPr="00F5488C">
        <w:rPr>
          <w:b/>
        </w:rPr>
        <w:t xml:space="preserve">Jums netinka </w:t>
      </w:r>
      <w:r w:rsidRPr="00F5488C">
        <w:t xml:space="preserve">kamieninių kraujo ląstelių persodinimas, </w:t>
      </w:r>
      <w:r w:rsidR="00646182" w:rsidRPr="00F5488C">
        <w:t>Bortezomib STADA</w:t>
      </w:r>
      <w:r w:rsidRPr="00F5488C">
        <w:t xml:space="preserve"> Jums bus skiriamas į veną arba po oda kartu su vaistais deksametazonu arba deksametazonu ir talidomidu indukciniam gydymui.</w:t>
      </w:r>
    </w:p>
    <w:p w14:paraId="47371AC5" w14:textId="77777777" w:rsidR="008B3CCD" w:rsidRPr="00F5488C" w:rsidRDefault="008B3CCD" w:rsidP="00A34C51">
      <w:pPr>
        <w:pStyle w:val="Pagrindinistekstas"/>
        <w:spacing w:before="10"/>
        <w:rPr>
          <w:sz w:val="21"/>
        </w:rPr>
      </w:pPr>
    </w:p>
    <w:p w14:paraId="280AC292" w14:textId="754762D1" w:rsidR="008B3CCD" w:rsidRPr="00F5488C" w:rsidRDefault="00646182" w:rsidP="00357C62">
      <w:pPr>
        <w:pStyle w:val="Pagrindinistekstas"/>
      </w:pPr>
      <w:r w:rsidRPr="00F5488C">
        <w:t>Bortezomib STADA</w:t>
      </w:r>
      <w:r w:rsidR="00475040" w:rsidRPr="00F5488C">
        <w:t xml:space="preserve"> vartojant kartu su deksametazonu, </w:t>
      </w:r>
      <w:r w:rsidRPr="00F5488C">
        <w:t>Bortezomib STADA</w:t>
      </w:r>
      <w:r w:rsidR="00475040" w:rsidRPr="00F5488C">
        <w:t xml:space="preserve"> Jums bus leidžiamas į veną arba po oda 21 dienos gydymo ciklų metu, o 1-ą, 2-ą, 3-ą, 4-ą, 8-ą, 9-ą, 10-ą ir 11-ą 21-os dienos gydymo </w:t>
      </w:r>
      <w:r w:rsidRPr="00F5488C">
        <w:t>Bortezomib STADA</w:t>
      </w:r>
      <w:r w:rsidR="00475040" w:rsidRPr="00F5488C">
        <w:t xml:space="preserve"> ciklo dienomis turėsite išgerti 40 mg deksametazono dozę.</w:t>
      </w:r>
    </w:p>
    <w:p w14:paraId="3FD72E0F" w14:textId="77777777" w:rsidR="008B3CCD" w:rsidRPr="00F5488C" w:rsidRDefault="00475040" w:rsidP="00A34C51">
      <w:pPr>
        <w:pStyle w:val="Pagrindinistekstas"/>
      </w:pPr>
      <w:r w:rsidRPr="00F5488C">
        <w:t>Jums bus paskirti 4 ciklai (12 savaičių).</w:t>
      </w:r>
    </w:p>
    <w:p w14:paraId="3D0ED92E" w14:textId="77777777" w:rsidR="008B3CCD" w:rsidRPr="00F5488C" w:rsidRDefault="008B3CCD" w:rsidP="00B042E9">
      <w:pPr>
        <w:pStyle w:val="Pagrindinistekstas"/>
      </w:pPr>
    </w:p>
    <w:p w14:paraId="7DAE8A7B" w14:textId="4EA6EB61" w:rsidR="008B3CCD" w:rsidRPr="00F5488C" w:rsidRDefault="00646182" w:rsidP="00357C62">
      <w:pPr>
        <w:pStyle w:val="Pagrindinistekstas"/>
      </w:pPr>
      <w:r w:rsidRPr="00F5488C">
        <w:t>Bortezomib STADA</w:t>
      </w:r>
      <w:r w:rsidR="00475040" w:rsidRPr="00F5488C">
        <w:t xml:space="preserve"> vartojant kartu su talidomidu ir deksametazonu, gydymo ciklas trunka 28 dienas (4 savaites).</w:t>
      </w:r>
    </w:p>
    <w:p w14:paraId="58043CB0" w14:textId="71CC0AB7" w:rsidR="008B3CCD" w:rsidRPr="00F5488C" w:rsidRDefault="00475040" w:rsidP="00D87B64">
      <w:pPr>
        <w:pStyle w:val="Pagrindinistekstas"/>
        <w:spacing w:before="1"/>
      </w:pPr>
      <w:r w:rsidRPr="00F5488C">
        <w:t>40 mg deksmetazono dozė per burną vartojama 1-ą, 2-ą, 3-čią, 4-tą, 8-ą, 9-ą, 10-tą ir 11-tą gydymo 28</w:t>
      </w:r>
      <w:r w:rsidR="00C36FC7">
        <w:t>_</w:t>
      </w:r>
      <w:r w:rsidR="00C36FC7" w:rsidRPr="00F5488C">
        <w:t xml:space="preserve"> </w:t>
      </w:r>
      <w:r w:rsidRPr="00F5488C">
        <w:t xml:space="preserve">os dienos gydymo </w:t>
      </w:r>
      <w:r w:rsidR="00646182" w:rsidRPr="00F5488C">
        <w:t>Bortezomib STADA</w:t>
      </w:r>
      <w:r w:rsidRPr="00F5488C">
        <w:t xml:space="preserve"> ciklo dienomis ir reikia gerti po 50 mg talidomido per parą iki 14</w:t>
      </w:r>
      <w:r w:rsidR="00DC2304" w:rsidRPr="00F5488C">
        <w:t xml:space="preserve"> </w:t>
      </w:r>
      <w:r w:rsidRPr="00F5488C">
        <w:t>pirmojo ciklo dienos ir, jeigu toleruojamas, talidomido paros dozę padidinti iki 100 mg 15</w:t>
      </w:r>
      <w:r w:rsidR="00C36FC7">
        <w:t>_</w:t>
      </w:r>
      <w:r w:rsidRPr="00F5488C">
        <w:t>28 dienomis ir vėliau antrąjį ir vėlesniais ciklais dar padidinti iki 200 mg dozės per parą.</w:t>
      </w:r>
    </w:p>
    <w:p w14:paraId="35991E0E" w14:textId="77777777" w:rsidR="008B3CCD" w:rsidRPr="00F5488C" w:rsidRDefault="00475040" w:rsidP="00A34C51">
      <w:pPr>
        <w:pStyle w:val="Pagrindinistekstas"/>
        <w:spacing w:before="1"/>
      </w:pPr>
      <w:r w:rsidRPr="00F5488C">
        <w:t>Jums gali būti paskirta iki 6 ciklų (24 savaitės).</w:t>
      </w:r>
    </w:p>
    <w:p w14:paraId="4E22CB10" w14:textId="77777777" w:rsidR="008B3CCD" w:rsidRPr="00F5488C" w:rsidRDefault="008B3CCD" w:rsidP="00B042E9">
      <w:pPr>
        <w:pStyle w:val="Pagrindinistekstas"/>
      </w:pPr>
    </w:p>
    <w:p w14:paraId="27D505B2" w14:textId="77777777" w:rsidR="008B3CCD" w:rsidRPr="00F5488C" w:rsidRDefault="00475040" w:rsidP="00B042E9">
      <w:pPr>
        <w:rPr>
          <w:i/>
        </w:rPr>
      </w:pPr>
      <w:r w:rsidRPr="00F5488C">
        <w:rPr>
          <w:i/>
        </w:rPr>
        <w:t>Anksčiau negydyta mantijos ląstelių limfoma</w:t>
      </w:r>
    </w:p>
    <w:p w14:paraId="3248522F" w14:textId="24715982" w:rsidR="008B3CCD" w:rsidRPr="00F5488C" w:rsidRDefault="00475040" w:rsidP="00357C62">
      <w:pPr>
        <w:pStyle w:val="Pagrindinistekstas"/>
        <w:spacing w:before="2"/>
      </w:pPr>
      <w:r w:rsidRPr="00F5488C">
        <w:t xml:space="preserve">Jeigu Jūs anksčiau nebuvote gydytas </w:t>
      </w:r>
      <w:r w:rsidR="00DC2304" w:rsidRPr="00F5488C">
        <w:t xml:space="preserve">nuo </w:t>
      </w:r>
      <w:r w:rsidRPr="00F5488C">
        <w:t xml:space="preserve">mantijos ląstelių limfomos, </w:t>
      </w:r>
      <w:r w:rsidR="00646182" w:rsidRPr="00F5488C">
        <w:t>Bortezomib STADA</w:t>
      </w:r>
      <w:r w:rsidRPr="00F5488C">
        <w:t xml:space="preserve"> bus leidžiamas į veną arba po oda kartu su kitais vaistais: rituksimabu, ciklofosfamidu, doksorubicinu ir prednizonu.</w:t>
      </w:r>
    </w:p>
    <w:p w14:paraId="1B85AAB8" w14:textId="4067E81C" w:rsidR="008B3CCD" w:rsidRPr="00F5488C" w:rsidRDefault="00646182" w:rsidP="00357C62">
      <w:pPr>
        <w:pStyle w:val="Pagrindinistekstas"/>
      </w:pPr>
      <w:r w:rsidRPr="00F5488C">
        <w:t>Bortezomib STADA</w:t>
      </w:r>
      <w:r w:rsidR="00475040" w:rsidRPr="00F5488C">
        <w:t xml:space="preserve"> leidžiamas į veną arba po oda 1-ąją, 4-ąją, 8-ąją ir 11-ąją dienomis, po to daroma pertrauka be gydymo. Gydymo ciklas trunka 21 dieną (3 savaites). Jūs galite būti gydomi ne daugiau kaip 8 ciklus (24 savaites).</w:t>
      </w:r>
    </w:p>
    <w:p w14:paraId="7724869C" w14:textId="77777777" w:rsidR="00916C3E" w:rsidRPr="00F5488C" w:rsidRDefault="00916C3E">
      <w:pPr>
        <w:pStyle w:val="Pagrindinistekstas"/>
      </w:pPr>
    </w:p>
    <w:p w14:paraId="71F31FEB" w14:textId="6D404326" w:rsidR="008B3CCD" w:rsidRPr="00F5488C" w:rsidRDefault="00475040" w:rsidP="00357C62">
      <w:pPr>
        <w:pStyle w:val="Pagrindinistekstas"/>
      </w:pPr>
      <w:r w:rsidRPr="00F5488C">
        <w:t xml:space="preserve">Toliau išvardyti vaistai skiriami infuzijos į veną būdu 1-ąją kiekvieno 21 dienos trukmės gydymo </w:t>
      </w:r>
      <w:r w:rsidR="00646182" w:rsidRPr="00F5488C">
        <w:t>Bortezomib STADA</w:t>
      </w:r>
      <w:r w:rsidRPr="00F5488C">
        <w:t xml:space="preserve"> ciklo dieną:</w:t>
      </w:r>
    </w:p>
    <w:p w14:paraId="171C7ABA" w14:textId="074C3E02" w:rsidR="008B3CCD" w:rsidRPr="00F5488C" w:rsidRDefault="00475040" w:rsidP="00A34C51">
      <w:pPr>
        <w:pStyle w:val="Pagrindinistekstas"/>
      </w:pPr>
      <w:r w:rsidRPr="00F5488C">
        <w:t>375 mg/m</w:t>
      </w:r>
      <w:r w:rsidRPr="00F5488C">
        <w:rPr>
          <w:vertAlign w:val="superscript"/>
        </w:rPr>
        <w:t>2</w:t>
      </w:r>
      <w:r w:rsidRPr="00F5488C">
        <w:t xml:space="preserve"> rituksimabo, 750</w:t>
      </w:r>
      <w:r w:rsidR="001751F6" w:rsidRPr="00F5488C">
        <w:t> </w:t>
      </w:r>
      <w:r w:rsidRPr="00F5488C">
        <w:t>mg/m</w:t>
      </w:r>
      <w:r w:rsidRPr="00F5488C">
        <w:rPr>
          <w:vertAlign w:val="superscript"/>
        </w:rPr>
        <w:t>2</w:t>
      </w:r>
      <w:r w:rsidRPr="00F5488C">
        <w:t xml:space="preserve"> ciklofosfamido ir 50</w:t>
      </w:r>
      <w:r w:rsidR="001751F6" w:rsidRPr="00F5488C">
        <w:t> </w:t>
      </w:r>
      <w:r w:rsidRPr="00F5488C">
        <w:t>mg/m</w:t>
      </w:r>
      <w:r w:rsidRPr="00F5488C">
        <w:rPr>
          <w:vertAlign w:val="superscript"/>
        </w:rPr>
        <w:t>2</w:t>
      </w:r>
      <w:r w:rsidRPr="00F5488C">
        <w:t xml:space="preserve"> doksorubicino.</w:t>
      </w:r>
    </w:p>
    <w:p w14:paraId="59C7BE8D" w14:textId="77777777" w:rsidR="00916C3E" w:rsidRPr="00F5488C" w:rsidRDefault="00916C3E">
      <w:pPr>
        <w:pStyle w:val="Pagrindinistekstas"/>
        <w:spacing w:before="1"/>
      </w:pPr>
    </w:p>
    <w:p w14:paraId="3A9CEAE4" w14:textId="12F3993D" w:rsidR="008B3CCD" w:rsidRPr="00F5488C" w:rsidRDefault="00475040" w:rsidP="00357C62">
      <w:pPr>
        <w:pStyle w:val="Pagrindinistekstas"/>
        <w:spacing w:before="1"/>
      </w:pPr>
      <w:r w:rsidRPr="00F5488C">
        <w:t>Prednizon</w:t>
      </w:r>
      <w:r w:rsidR="000F2197" w:rsidRPr="00F5488C">
        <w:t>o</w:t>
      </w:r>
      <w:r w:rsidRPr="00F5488C">
        <w:t xml:space="preserve"> yra skiriama po 100</w:t>
      </w:r>
      <w:r w:rsidR="001751F6" w:rsidRPr="00F5488C">
        <w:t> </w:t>
      </w:r>
      <w:r w:rsidRPr="00F5488C">
        <w:t>mg/m</w:t>
      </w:r>
      <w:r w:rsidRPr="00F5488C">
        <w:rPr>
          <w:vertAlign w:val="superscript"/>
        </w:rPr>
        <w:t>2</w:t>
      </w:r>
      <w:r w:rsidRPr="00F5488C">
        <w:t xml:space="preserve"> per burną 1-ąją, 2-ąją, 3-iąją, 4-ąją ir 5-ąją gydymo </w:t>
      </w:r>
      <w:r w:rsidR="00646182" w:rsidRPr="00F5488C">
        <w:t>Bortezomib STADA</w:t>
      </w:r>
      <w:r w:rsidRPr="00F5488C">
        <w:t xml:space="preserve"> ciklo dienomis.</w:t>
      </w:r>
    </w:p>
    <w:p w14:paraId="30EC04F2" w14:textId="77777777" w:rsidR="008B3CCD" w:rsidRPr="00F5488C" w:rsidRDefault="008B3CCD" w:rsidP="00A34C51">
      <w:pPr>
        <w:pStyle w:val="Pagrindinistekstas"/>
        <w:spacing w:before="4"/>
      </w:pPr>
    </w:p>
    <w:p w14:paraId="698682C4" w14:textId="6CB6A8E7" w:rsidR="008B3CCD" w:rsidRPr="00F5488C" w:rsidRDefault="00475040" w:rsidP="00A34C51">
      <w:pPr>
        <w:pStyle w:val="Antrat1"/>
        <w:ind w:left="0"/>
      </w:pPr>
      <w:r w:rsidRPr="00F5488C">
        <w:t xml:space="preserve">Kaip </w:t>
      </w:r>
      <w:r w:rsidR="00646182" w:rsidRPr="00F5488C">
        <w:t>Bortezomib STADA</w:t>
      </w:r>
      <w:r w:rsidRPr="00F5488C">
        <w:t xml:space="preserve"> vartojamas</w:t>
      </w:r>
    </w:p>
    <w:p w14:paraId="685384A6" w14:textId="2FE3422B" w:rsidR="008B3CCD" w:rsidRPr="00F5488C" w:rsidRDefault="00475040" w:rsidP="00357C62">
      <w:pPr>
        <w:pStyle w:val="Pagrindinistekstas"/>
      </w:pPr>
      <w:r w:rsidRPr="00F5488C">
        <w:t xml:space="preserve">Šis vaistas skirtas leisti </w:t>
      </w:r>
      <w:r w:rsidR="000F2197" w:rsidRPr="00F5488C">
        <w:t xml:space="preserve">po oda arba, atskiedus, </w:t>
      </w:r>
      <w:r w:rsidRPr="00F5488C">
        <w:t xml:space="preserve">į veną. </w:t>
      </w:r>
      <w:r w:rsidR="00646182" w:rsidRPr="00F5488C">
        <w:t>Bortezomib STADA</w:t>
      </w:r>
      <w:r w:rsidRPr="00F5488C">
        <w:t xml:space="preserve"> bus paskirtas sveikatos priežiūros specialisto, kuris turi gydymo citotoksiniais vaistais patirties.</w:t>
      </w:r>
    </w:p>
    <w:p w14:paraId="3CAEC75A" w14:textId="77777777" w:rsidR="00916C3E" w:rsidRPr="00F5488C" w:rsidRDefault="00916C3E">
      <w:pPr>
        <w:pStyle w:val="Pagrindinistekstas"/>
      </w:pPr>
    </w:p>
    <w:p w14:paraId="222133D2" w14:textId="3C6E3653" w:rsidR="008B3CCD" w:rsidRPr="00F5488C" w:rsidRDefault="00916C3E" w:rsidP="00A34C51">
      <w:pPr>
        <w:pStyle w:val="Pagrindinistekstas"/>
      </w:pPr>
      <w:r w:rsidRPr="00F5488C">
        <w:t>T</w:t>
      </w:r>
      <w:r w:rsidR="00475040" w:rsidRPr="00F5488C">
        <w:t>irpal</w:t>
      </w:r>
      <w:r w:rsidR="000F2197" w:rsidRPr="00F5488C">
        <w:t>o</w:t>
      </w:r>
      <w:r w:rsidR="00475040" w:rsidRPr="00F5488C">
        <w:t xml:space="preserve"> bus suleistas arba į veną, arba po oda. Injekcija į veną yra greita, trunka</w:t>
      </w:r>
      <w:r w:rsidRPr="00F5488C">
        <w:t xml:space="preserve"> </w:t>
      </w:r>
      <w:r w:rsidR="00475040" w:rsidRPr="00F5488C">
        <w:t>3-5 sekundes. Injekcija po oda yra leidžiama šlaunų ar pilvo srityse.</w:t>
      </w:r>
    </w:p>
    <w:p w14:paraId="6ECDB276" w14:textId="77777777" w:rsidR="008B3CCD" w:rsidRPr="00F5488C" w:rsidRDefault="008B3CCD" w:rsidP="00B042E9">
      <w:pPr>
        <w:pStyle w:val="Pagrindinistekstas"/>
        <w:spacing w:before="9"/>
        <w:rPr>
          <w:sz w:val="21"/>
        </w:rPr>
      </w:pPr>
    </w:p>
    <w:p w14:paraId="64445B64" w14:textId="6B26EBA9" w:rsidR="008B3CCD" w:rsidRPr="00F5488C" w:rsidRDefault="00475040" w:rsidP="00B042E9">
      <w:pPr>
        <w:pStyle w:val="Antrat1"/>
        <w:ind w:left="0"/>
      </w:pPr>
      <w:r w:rsidRPr="00F5488C">
        <w:t xml:space="preserve">Ką daryti pavartojus per didelę </w:t>
      </w:r>
      <w:r w:rsidR="00646182" w:rsidRPr="00F5488C">
        <w:t>Bortezomib STADA</w:t>
      </w:r>
      <w:r w:rsidRPr="00F5488C">
        <w:t xml:space="preserve"> dozę</w:t>
      </w:r>
    </w:p>
    <w:p w14:paraId="2D72F55A" w14:textId="77777777" w:rsidR="008B3CCD" w:rsidRPr="00F5488C" w:rsidRDefault="00475040" w:rsidP="00357C62">
      <w:pPr>
        <w:pStyle w:val="Pagrindinistekstas"/>
      </w:pPr>
      <w:r w:rsidRPr="00F5488C">
        <w:t>Kadangi vaistą Jums suleis Jūsų gydytojas arba slaugytojas, mažai tikėtina, kad bus suleista per daug vaisto. Atsitiktinio perdozavimo atveju Jūsų gydytojas stebės, ar Jums nepasireiškia šalutinis poveikis.</w:t>
      </w:r>
    </w:p>
    <w:p w14:paraId="2E3B585C" w14:textId="77777777" w:rsidR="008B3CCD" w:rsidRPr="00F5488C" w:rsidRDefault="008B3CCD" w:rsidP="00A34C51">
      <w:pPr>
        <w:pStyle w:val="Pagrindinistekstas"/>
        <w:rPr>
          <w:sz w:val="24"/>
        </w:rPr>
      </w:pPr>
    </w:p>
    <w:p w14:paraId="35B99305" w14:textId="77777777" w:rsidR="008B3CCD" w:rsidRPr="00F5488C" w:rsidRDefault="008B3CCD" w:rsidP="00B042E9">
      <w:pPr>
        <w:pStyle w:val="Pagrindinistekstas"/>
        <w:spacing w:before="9"/>
        <w:rPr>
          <w:sz w:val="19"/>
        </w:rPr>
      </w:pPr>
    </w:p>
    <w:p w14:paraId="2B49F93D" w14:textId="77777777" w:rsidR="008B3CCD" w:rsidRPr="00F5488C" w:rsidRDefault="00475040" w:rsidP="00B042E9">
      <w:pPr>
        <w:pStyle w:val="Antrat1"/>
        <w:numPr>
          <w:ilvl w:val="0"/>
          <w:numId w:val="5"/>
        </w:numPr>
        <w:tabs>
          <w:tab w:val="left" w:pos="802"/>
          <w:tab w:val="left" w:pos="803"/>
        </w:tabs>
        <w:spacing w:before="1"/>
        <w:ind w:left="0" w:firstLine="0"/>
      </w:pPr>
      <w:r w:rsidRPr="00F5488C">
        <w:t>Galimas šalutinis</w:t>
      </w:r>
      <w:r w:rsidRPr="00F5488C">
        <w:rPr>
          <w:spacing w:val="-3"/>
        </w:rPr>
        <w:t xml:space="preserve"> </w:t>
      </w:r>
      <w:r w:rsidRPr="00F5488C">
        <w:t>poveikis</w:t>
      </w:r>
    </w:p>
    <w:p w14:paraId="4FEB6B81" w14:textId="77777777" w:rsidR="008B3CCD" w:rsidRPr="00F5488C" w:rsidRDefault="008B3CCD" w:rsidP="004608D9">
      <w:pPr>
        <w:pStyle w:val="Pagrindinistekstas"/>
        <w:spacing w:before="7"/>
        <w:rPr>
          <w:b/>
          <w:sz w:val="21"/>
        </w:rPr>
      </w:pPr>
    </w:p>
    <w:p w14:paraId="1588259B" w14:textId="77777777" w:rsidR="008B3CCD" w:rsidRPr="00F5488C" w:rsidRDefault="00475040" w:rsidP="00357C62">
      <w:pPr>
        <w:pStyle w:val="Pagrindinistekstas"/>
      </w:pPr>
      <w:r w:rsidRPr="00F5488C">
        <w:t>Šis vaistas, kaip ir visi kiti, gali sukelti šalutinį poveikį, nors jis pasireiškia ne visiems žmonėms. Kartais toks poveikis gali būti sunkus.</w:t>
      </w:r>
    </w:p>
    <w:p w14:paraId="23177ACF" w14:textId="77777777" w:rsidR="008B3CCD" w:rsidRPr="00F5488C" w:rsidRDefault="008B3CCD" w:rsidP="00A34C51">
      <w:pPr>
        <w:pStyle w:val="Pagrindinistekstas"/>
        <w:spacing w:before="11"/>
        <w:rPr>
          <w:sz w:val="21"/>
        </w:rPr>
      </w:pPr>
    </w:p>
    <w:p w14:paraId="56CF2653" w14:textId="585DDE72" w:rsidR="008B3CCD" w:rsidRPr="00F5488C" w:rsidRDefault="00475040" w:rsidP="00357C62">
      <w:pPr>
        <w:pStyle w:val="Pagrindinistekstas"/>
      </w:pPr>
      <w:r w:rsidRPr="00F5488C">
        <w:t xml:space="preserve">Jeigu Jūs vartojate </w:t>
      </w:r>
      <w:r w:rsidR="00646182" w:rsidRPr="00F5488C">
        <w:t>Bortezomib STADA</w:t>
      </w:r>
      <w:r w:rsidRPr="00F5488C">
        <w:t xml:space="preserve"> </w:t>
      </w:r>
      <w:r w:rsidR="0011062E" w:rsidRPr="00F5488C">
        <w:t>daugine</w:t>
      </w:r>
      <w:r w:rsidRPr="00F5488C">
        <w:t>i mielomai arba mantijos ląstelių limfomai gydyti, nedelsdami pasakykite gydytojui, jei pajutote toliau išvardytus simptomus:</w:t>
      </w:r>
    </w:p>
    <w:p w14:paraId="63FE10CC" w14:textId="77777777" w:rsidR="008B3CCD" w:rsidRPr="00F5488C" w:rsidRDefault="00475040" w:rsidP="00A34C51">
      <w:pPr>
        <w:pStyle w:val="Sraopastraipa"/>
        <w:numPr>
          <w:ilvl w:val="0"/>
          <w:numId w:val="10"/>
        </w:numPr>
        <w:tabs>
          <w:tab w:val="left" w:pos="802"/>
          <w:tab w:val="left" w:pos="803"/>
        </w:tabs>
        <w:spacing w:line="240" w:lineRule="auto"/>
        <w:ind w:left="0" w:firstLine="0"/>
      </w:pPr>
      <w:r w:rsidRPr="00F5488C">
        <w:t>raumenų mėšlungis, raumenų</w:t>
      </w:r>
      <w:r w:rsidRPr="00F5488C">
        <w:rPr>
          <w:spacing w:val="-3"/>
        </w:rPr>
        <w:t xml:space="preserve"> </w:t>
      </w:r>
      <w:r w:rsidRPr="00F5488C">
        <w:t>silpnumas;</w:t>
      </w:r>
    </w:p>
    <w:p w14:paraId="24D7495D" w14:textId="4F2BA69C" w:rsidR="008B3CCD" w:rsidRPr="00F5488C" w:rsidRDefault="00475040" w:rsidP="00B042E9">
      <w:pPr>
        <w:pStyle w:val="Sraopastraipa"/>
        <w:numPr>
          <w:ilvl w:val="0"/>
          <w:numId w:val="10"/>
        </w:numPr>
        <w:tabs>
          <w:tab w:val="left" w:pos="802"/>
          <w:tab w:val="left" w:pos="803"/>
        </w:tabs>
        <w:spacing w:line="240" w:lineRule="auto"/>
        <w:ind w:left="0" w:firstLine="0"/>
      </w:pPr>
      <w:r w:rsidRPr="00F5488C">
        <w:t xml:space="preserve">sumišimas, regėjimo </w:t>
      </w:r>
      <w:r w:rsidR="000F2197" w:rsidRPr="00F5488C">
        <w:t xml:space="preserve">praradimas </w:t>
      </w:r>
      <w:r w:rsidRPr="00F5488C">
        <w:t>arba sutrikimai, aklumas, traukuliai, galvos</w:t>
      </w:r>
      <w:r w:rsidRPr="00F5488C">
        <w:rPr>
          <w:spacing w:val="-20"/>
        </w:rPr>
        <w:t xml:space="preserve"> </w:t>
      </w:r>
      <w:r w:rsidRPr="00F5488C">
        <w:t>skausmai;</w:t>
      </w:r>
    </w:p>
    <w:p w14:paraId="722633CC" w14:textId="77777777" w:rsidR="008B3CCD" w:rsidRPr="00F5488C" w:rsidRDefault="00475040" w:rsidP="00357C62">
      <w:pPr>
        <w:pStyle w:val="Sraopastraipa"/>
        <w:numPr>
          <w:ilvl w:val="0"/>
          <w:numId w:val="10"/>
        </w:numPr>
        <w:tabs>
          <w:tab w:val="left" w:pos="802"/>
          <w:tab w:val="left" w:pos="803"/>
        </w:tabs>
        <w:spacing w:before="2" w:line="240" w:lineRule="auto"/>
        <w:ind w:left="0" w:firstLine="0"/>
      </w:pPr>
      <w:r w:rsidRPr="00F5488C">
        <w:t>dusulys, kojų patinimas arba širdies plakimo pokyčiai, aukštas kraujospūdis, nuovargis, alpimas;</w:t>
      </w:r>
    </w:p>
    <w:p w14:paraId="3E9E1019" w14:textId="77777777" w:rsidR="008B3CCD" w:rsidRPr="00F5488C" w:rsidRDefault="00475040" w:rsidP="00A34C51">
      <w:pPr>
        <w:pStyle w:val="Sraopastraipa"/>
        <w:numPr>
          <w:ilvl w:val="0"/>
          <w:numId w:val="10"/>
        </w:numPr>
        <w:tabs>
          <w:tab w:val="left" w:pos="802"/>
          <w:tab w:val="left" w:pos="803"/>
        </w:tabs>
        <w:spacing w:line="240" w:lineRule="auto"/>
        <w:ind w:left="0" w:firstLine="0"/>
      </w:pPr>
      <w:r w:rsidRPr="00F5488C">
        <w:t>kosulys ir sunkumas kvėpuoti arba spaudimo krūtinėje</w:t>
      </w:r>
      <w:r w:rsidRPr="00F5488C">
        <w:rPr>
          <w:spacing w:val="-9"/>
        </w:rPr>
        <w:t xml:space="preserve"> </w:t>
      </w:r>
      <w:r w:rsidRPr="00F5488C">
        <w:t>pojūtis.</w:t>
      </w:r>
    </w:p>
    <w:p w14:paraId="50DC53A4" w14:textId="77777777" w:rsidR="008B3CCD" w:rsidRPr="00F5488C" w:rsidRDefault="008B3CCD" w:rsidP="00B042E9">
      <w:pPr>
        <w:pStyle w:val="Pagrindinistekstas"/>
      </w:pPr>
    </w:p>
    <w:p w14:paraId="2F819C23" w14:textId="13266D5F" w:rsidR="008B3CCD" w:rsidRPr="00F5488C" w:rsidRDefault="00475040" w:rsidP="00357C62">
      <w:pPr>
        <w:pStyle w:val="Pagrindinistekstas"/>
      </w:pPr>
      <w:r w:rsidRPr="00F5488C">
        <w:t xml:space="preserve">Dėl gydymo </w:t>
      </w:r>
      <w:r w:rsidR="00646182" w:rsidRPr="00F5488C">
        <w:t>Bortezomib STADA</w:t>
      </w:r>
      <w:r w:rsidRPr="00F5488C">
        <w:t xml:space="preserve"> labai dažnai gali sumažėti raudonųjų ir baltųjų kraujo ląstelių ir kraujo plokštelių kiekis. Dėl to prieš pradedant gydymą </w:t>
      </w:r>
      <w:r w:rsidR="00646182" w:rsidRPr="00F5488C">
        <w:t>Bortezomib STADA</w:t>
      </w:r>
      <w:r w:rsidRPr="00F5488C">
        <w:t xml:space="preserve"> ir gydymo metu bus reguliariai tiriamas kraujas, kad </w:t>
      </w:r>
      <w:r w:rsidR="000F2197" w:rsidRPr="00F5488C">
        <w:t xml:space="preserve">būtų </w:t>
      </w:r>
      <w:r w:rsidRPr="00F5488C">
        <w:t>reguliariai patikrint</w:t>
      </w:r>
      <w:r w:rsidR="000F2197" w:rsidRPr="00F5488C">
        <w:t>as</w:t>
      </w:r>
      <w:r w:rsidRPr="00F5488C">
        <w:t xml:space="preserve"> kraujo ląstelių kiek</w:t>
      </w:r>
      <w:r w:rsidR="00C007E7" w:rsidRPr="00F5488C">
        <w:t>is</w:t>
      </w:r>
      <w:r w:rsidRPr="00F5488C">
        <w:t>. Gali sumažėti kiekis:</w:t>
      </w:r>
    </w:p>
    <w:p w14:paraId="1A4FB13A" w14:textId="77777777" w:rsidR="008B3CCD" w:rsidRPr="00F5488C" w:rsidRDefault="00475040" w:rsidP="00357C62">
      <w:pPr>
        <w:pStyle w:val="Sraopastraipa"/>
        <w:numPr>
          <w:ilvl w:val="0"/>
          <w:numId w:val="10"/>
        </w:numPr>
        <w:tabs>
          <w:tab w:val="left" w:pos="802"/>
          <w:tab w:val="left" w:pos="803"/>
        </w:tabs>
        <w:spacing w:line="240" w:lineRule="auto"/>
        <w:ind w:left="0" w:firstLine="0"/>
      </w:pPr>
      <w:r w:rsidRPr="00F5488C">
        <w:t>kraujo plokštelių (trombocitų) ir dėl to gali dažniau atsirasti mėlynių ar pasireikšti kraujavimas be akivaizdaus sužeidimo (pvz., kraujavimas iš žarnyno, skrandžio, burnos ir dantenų arba kraujavimas į smegenis ar kraujavimas iš</w:t>
      </w:r>
      <w:r w:rsidRPr="00F5488C">
        <w:rPr>
          <w:spacing w:val="-8"/>
        </w:rPr>
        <w:t xml:space="preserve"> </w:t>
      </w:r>
      <w:r w:rsidRPr="00F5488C">
        <w:t>kepenų);</w:t>
      </w:r>
    </w:p>
    <w:p w14:paraId="7E4EAE9F" w14:textId="77777777" w:rsidR="008B3CCD" w:rsidRPr="00F5488C" w:rsidRDefault="00475040" w:rsidP="00357C62">
      <w:pPr>
        <w:pStyle w:val="Sraopastraipa"/>
        <w:numPr>
          <w:ilvl w:val="0"/>
          <w:numId w:val="10"/>
        </w:numPr>
        <w:tabs>
          <w:tab w:val="left" w:pos="802"/>
          <w:tab w:val="left" w:pos="803"/>
        </w:tabs>
        <w:spacing w:before="1" w:line="240" w:lineRule="auto"/>
        <w:ind w:left="0" w:firstLine="0"/>
      </w:pPr>
      <w:r w:rsidRPr="00F5488C">
        <w:t>raudonųjų kraujo ląstelių, ir tai gali sukelti mažakraujystę (anemiją), kuri pasireiškia tokiais simptomais kaip nuovargis ir</w:t>
      </w:r>
      <w:r w:rsidRPr="00F5488C">
        <w:rPr>
          <w:spacing w:val="-5"/>
        </w:rPr>
        <w:t xml:space="preserve"> </w:t>
      </w:r>
      <w:r w:rsidRPr="00F5488C">
        <w:t>blyškumas;</w:t>
      </w:r>
    </w:p>
    <w:p w14:paraId="2B8DFE94" w14:textId="77777777" w:rsidR="008B3CCD" w:rsidRPr="00F5488C" w:rsidRDefault="00475040" w:rsidP="00A34C51">
      <w:pPr>
        <w:pStyle w:val="Sraopastraipa"/>
        <w:numPr>
          <w:ilvl w:val="0"/>
          <w:numId w:val="10"/>
        </w:numPr>
        <w:tabs>
          <w:tab w:val="left" w:pos="802"/>
          <w:tab w:val="left" w:pos="803"/>
        </w:tabs>
        <w:spacing w:line="240" w:lineRule="auto"/>
        <w:ind w:left="0" w:firstLine="0"/>
      </w:pPr>
      <w:r w:rsidRPr="00F5488C">
        <w:lastRenderedPageBreak/>
        <w:t>baltųjų</w:t>
      </w:r>
      <w:r w:rsidRPr="00F5488C">
        <w:rPr>
          <w:spacing w:val="-3"/>
        </w:rPr>
        <w:t xml:space="preserve"> </w:t>
      </w:r>
      <w:r w:rsidRPr="00F5488C">
        <w:t>kraujo</w:t>
      </w:r>
      <w:r w:rsidRPr="00F5488C">
        <w:rPr>
          <w:spacing w:val="-3"/>
        </w:rPr>
        <w:t xml:space="preserve"> </w:t>
      </w:r>
      <w:r w:rsidRPr="00F5488C">
        <w:t>ląstelių,</w:t>
      </w:r>
      <w:r w:rsidRPr="00F5488C">
        <w:rPr>
          <w:spacing w:val="-3"/>
        </w:rPr>
        <w:t xml:space="preserve"> </w:t>
      </w:r>
      <w:r w:rsidRPr="00F5488C">
        <w:t>ir</w:t>
      </w:r>
      <w:r w:rsidRPr="00F5488C">
        <w:rPr>
          <w:spacing w:val="-3"/>
        </w:rPr>
        <w:t xml:space="preserve"> </w:t>
      </w:r>
      <w:r w:rsidRPr="00F5488C">
        <w:t>dėl</w:t>
      </w:r>
      <w:r w:rsidRPr="00F5488C">
        <w:rPr>
          <w:spacing w:val="-3"/>
        </w:rPr>
        <w:t xml:space="preserve"> </w:t>
      </w:r>
      <w:r w:rsidRPr="00F5488C">
        <w:t>to</w:t>
      </w:r>
      <w:r w:rsidRPr="00F5488C">
        <w:rPr>
          <w:spacing w:val="-3"/>
        </w:rPr>
        <w:t xml:space="preserve"> </w:t>
      </w:r>
      <w:r w:rsidRPr="00F5488C">
        <w:t>gali</w:t>
      </w:r>
      <w:r w:rsidRPr="00F5488C">
        <w:rPr>
          <w:spacing w:val="-3"/>
        </w:rPr>
        <w:t xml:space="preserve"> </w:t>
      </w:r>
      <w:r w:rsidRPr="00F5488C">
        <w:t>dažniau</w:t>
      </w:r>
      <w:r w:rsidRPr="00F5488C">
        <w:rPr>
          <w:spacing w:val="-3"/>
        </w:rPr>
        <w:t xml:space="preserve"> </w:t>
      </w:r>
      <w:r w:rsidRPr="00F5488C">
        <w:t>pasireikšti</w:t>
      </w:r>
      <w:r w:rsidRPr="00F5488C">
        <w:rPr>
          <w:spacing w:val="-3"/>
        </w:rPr>
        <w:t xml:space="preserve"> </w:t>
      </w:r>
      <w:r w:rsidRPr="00F5488C">
        <w:t>infekcijos</w:t>
      </w:r>
      <w:r w:rsidRPr="00F5488C">
        <w:rPr>
          <w:spacing w:val="-3"/>
        </w:rPr>
        <w:t xml:space="preserve"> </w:t>
      </w:r>
      <w:r w:rsidRPr="00F5488C">
        <w:t>ar</w:t>
      </w:r>
      <w:r w:rsidRPr="00F5488C">
        <w:rPr>
          <w:spacing w:val="-3"/>
        </w:rPr>
        <w:t xml:space="preserve"> </w:t>
      </w:r>
      <w:r w:rsidRPr="00F5488C">
        <w:t>į</w:t>
      </w:r>
      <w:r w:rsidRPr="00F5488C">
        <w:rPr>
          <w:spacing w:val="-3"/>
        </w:rPr>
        <w:t xml:space="preserve"> </w:t>
      </w:r>
      <w:r w:rsidRPr="00F5488C">
        <w:t>gripą</w:t>
      </w:r>
      <w:r w:rsidRPr="00F5488C">
        <w:rPr>
          <w:spacing w:val="-3"/>
        </w:rPr>
        <w:t xml:space="preserve"> </w:t>
      </w:r>
      <w:r w:rsidRPr="00F5488C">
        <w:t>panašūs</w:t>
      </w:r>
      <w:r w:rsidRPr="00F5488C">
        <w:rPr>
          <w:spacing w:val="-3"/>
        </w:rPr>
        <w:t xml:space="preserve"> </w:t>
      </w:r>
      <w:r w:rsidRPr="00F5488C">
        <w:t>simptomai.</w:t>
      </w:r>
    </w:p>
    <w:p w14:paraId="016C2E24" w14:textId="77777777" w:rsidR="008B3CCD" w:rsidRPr="00F5488C" w:rsidRDefault="008B3CCD" w:rsidP="00B042E9">
      <w:pPr>
        <w:pStyle w:val="Pagrindinistekstas"/>
        <w:spacing w:before="1"/>
      </w:pPr>
    </w:p>
    <w:p w14:paraId="2E32BB4C" w14:textId="443E8A09" w:rsidR="008B3CCD" w:rsidRPr="00F5488C" w:rsidRDefault="00475040" w:rsidP="00357C62">
      <w:pPr>
        <w:pStyle w:val="Pagrindinistekstas"/>
      </w:pPr>
      <w:r w:rsidRPr="00F5488C">
        <w:t xml:space="preserve">Jeigu Jūs vartojate </w:t>
      </w:r>
      <w:r w:rsidR="00646182" w:rsidRPr="00F5488C">
        <w:t>Bortezomib STADA</w:t>
      </w:r>
      <w:r w:rsidRPr="00F5488C">
        <w:t xml:space="preserve"> </w:t>
      </w:r>
      <w:r w:rsidR="0011062E" w:rsidRPr="00F5488C">
        <w:t>daugine</w:t>
      </w:r>
      <w:r w:rsidRPr="00F5488C">
        <w:t>i mielomai gydyti, gali pasireikšti toliau išvardyti šalutiniai poveikiai</w:t>
      </w:r>
      <w:r w:rsidR="000F2197" w:rsidRPr="00F5488C">
        <w:t>:</w:t>
      </w:r>
    </w:p>
    <w:p w14:paraId="6B48307E" w14:textId="77777777" w:rsidR="008B3CCD" w:rsidRPr="00F5488C" w:rsidRDefault="008B3CCD" w:rsidP="00A34C51">
      <w:pPr>
        <w:pStyle w:val="Pagrindinistekstas"/>
        <w:spacing w:before="6"/>
      </w:pPr>
    </w:p>
    <w:p w14:paraId="37D2E70E" w14:textId="5FA5672A" w:rsidR="00EA17F6" w:rsidRPr="00F5488C" w:rsidRDefault="00EA17F6" w:rsidP="00EA17F6">
      <w:pPr>
        <w:tabs>
          <w:tab w:val="left" w:pos="851"/>
        </w:tabs>
      </w:pPr>
      <w:r w:rsidRPr="00F5488C">
        <w:rPr>
          <w:b/>
        </w:rPr>
        <w:t>Labai dažni šalutinio poveikio reiškiniai (gali pasireikšti ne rečiau kaip 1 iš 10 asmenų):</w:t>
      </w:r>
    </w:p>
    <w:p w14:paraId="07B0EC74" w14:textId="68B9B7F3" w:rsidR="008B3CCD" w:rsidRPr="00F5488C" w:rsidRDefault="00475040" w:rsidP="00357C62">
      <w:pPr>
        <w:pStyle w:val="Sraopastraipa"/>
        <w:numPr>
          <w:ilvl w:val="0"/>
          <w:numId w:val="42"/>
        </w:numPr>
        <w:tabs>
          <w:tab w:val="left" w:pos="851"/>
        </w:tabs>
        <w:spacing w:line="240" w:lineRule="auto"/>
        <w:ind w:left="851" w:hanging="851"/>
      </w:pPr>
      <w:r w:rsidRPr="00F5488C">
        <w:t>Odos jautrumas, tirpimas, dilgčiojimo ar deginimo jutimas, arba rankų ar pėdų skausmas dėl nervo pažaidos.</w:t>
      </w:r>
    </w:p>
    <w:p w14:paraId="27559795" w14:textId="77777777" w:rsidR="008B3CCD" w:rsidRPr="00F5488C" w:rsidRDefault="00475040" w:rsidP="00357C62">
      <w:pPr>
        <w:pStyle w:val="Sraopastraipa"/>
        <w:numPr>
          <w:ilvl w:val="0"/>
          <w:numId w:val="42"/>
        </w:numPr>
        <w:tabs>
          <w:tab w:val="left" w:pos="851"/>
        </w:tabs>
        <w:spacing w:line="240" w:lineRule="auto"/>
        <w:ind w:left="851" w:hanging="851"/>
      </w:pPr>
      <w:r w:rsidRPr="00F5488C">
        <w:t>Raudonųjų ir (ar) baltųjų kraujo ląstelių kiekio sumažėjimas (žr. anksčiau).</w:t>
      </w:r>
    </w:p>
    <w:p w14:paraId="19A4F7AA" w14:textId="77777777" w:rsidR="008B3CCD" w:rsidRPr="00F5488C" w:rsidRDefault="00475040" w:rsidP="00357C62">
      <w:pPr>
        <w:pStyle w:val="Sraopastraipa"/>
        <w:numPr>
          <w:ilvl w:val="0"/>
          <w:numId w:val="42"/>
        </w:numPr>
        <w:tabs>
          <w:tab w:val="left" w:pos="851"/>
        </w:tabs>
        <w:spacing w:line="240" w:lineRule="auto"/>
        <w:ind w:left="851" w:hanging="851"/>
      </w:pPr>
      <w:r w:rsidRPr="00F5488C">
        <w:t>Karščiavimas.</w:t>
      </w:r>
    </w:p>
    <w:p w14:paraId="68BDE1A3" w14:textId="77777777" w:rsidR="008B3CCD" w:rsidRPr="00F5488C" w:rsidRDefault="00475040" w:rsidP="00357C62">
      <w:pPr>
        <w:pStyle w:val="Sraopastraipa"/>
        <w:numPr>
          <w:ilvl w:val="0"/>
          <w:numId w:val="42"/>
        </w:numPr>
        <w:tabs>
          <w:tab w:val="left" w:pos="851"/>
        </w:tabs>
        <w:spacing w:line="240" w:lineRule="auto"/>
        <w:ind w:left="851" w:hanging="851"/>
      </w:pPr>
      <w:r w:rsidRPr="00F5488C">
        <w:t>Pykinimas (blogavimas) ar vėmimas, apetito stoka.</w:t>
      </w:r>
    </w:p>
    <w:p w14:paraId="578622D9" w14:textId="77777777" w:rsidR="008B3CCD" w:rsidRPr="00F5488C" w:rsidRDefault="00475040" w:rsidP="00357C62">
      <w:pPr>
        <w:pStyle w:val="Sraopastraipa"/>
        <w:numPr>
          <w:ilvl w:val="0"/>
          <w:numId w:val="42"/>
        </w:numPr>
        <w:tabs>
          <w:tab w:val="left" w:pos="851"/>
        </w:tabs>
        <w:spacing w:line="240" w:lineRule="auto"/>
        <w:ind w:left="851" w:hanging="851"/>
      </w:pPr>
      <w:r w:rsidRPr="00F5488C">
        <w:t>Vidurių užkietėjimas su ar be išsipūtimo (gali būti sunkus).</w:t>
      </w:r>
    </w:p>
    <w:p w14:paraId="4FF3C99B" w14:textId="43ADAEFD" w:rsidR="008B3CCD" w:rsidRPr="00F5488C" w:rsidRDefault="00475040" w:rsidP="00357C62">
      <w:pPr>
        <w:pStyle w:val="Sraopastraipa"/>
        <w:numPr>
          <w:ilvl w:val="0"/>
          <w:numId w:val="42"/>
        </w:numPr>
        <w:tabs>
          <w:tab w:val="left" w:pos="851"/>
        </w:tabs>
        <w:spacing w:line="240" w:lineRule="auto"/>
        <w:ind w:left="851" w:hanging="851"/>
      </w:pPr>
      <w:r w:rsidRPr="00F5488C">
        <w:t>Viduriavimas. Jeigu pradedate viduriuoti, labai svarbu, kad gertumėte daugiau vandens nei paprastai. Gydytojas gali skirti kit</w:t>
      </w:r>
      <w:r w:rsidR="000F2197" w:rsidRPr="00F5488C">
        <w:t>o</w:t>
      </w:r>
      <w:r w:rsidRPr="00F5488C">
        <w:t xml:space="preserve"> vaist</w:t>
      </w:r>
      <w:r w:rsidR="000F2197" w:rsidRPr="00F5488C">
        <w:t>o</w:t>
      </w:r>
      <w:r w:rsidRPr="00F5488C">
        <w:t xml:space="preserve"> viduriavimui stabdyti.</w:t>
      </w:r>
    </w:p>
    <w:p w14:paraId="568A12ED" w14:textId="77777777" w:rsidR="008B3CCD" w:rsidRPr="00F5488C" w:rsidRDefault="00475040" w:rsidP="00357C62">
      <w:pPr>
        <w:pStyle w:val="Sraopastraipa"/>
        <w:numPr>
          <w:ilvl w:val="0"/>
          <w:numId w:val="42"/>
        </w:numPr>
        <w:tabs>
          <w:tab w:val="left" w:pos="851"/>
        </w:tabs>
        <w:spacing w:line="240" w:lineRule="auto"/>
        <w:ind w:left="851" w:hanging="851"/>
      </w:pPr>
      <w:r w:rsidRPr="00F5488C">
        <w:t>Pervargimas (nuovargis), silpnumas.</w:t>
      </w:r>
    </w:p>
    <w:p w14:paraId="0A050337" w14:textId="77777777" w:rsidR="008B3CCD" w:rsidRPr="00F5488C" w:rsidRDefault="00475040" w:rsidP="00357C62">
      <w:pPr>
        <w:pStyle w:val="Sraopastraipa"/>
        <w:numPr>
          <w:ilvl w:val="0"/>
          <w:numId w:val="42"/>
        </w:numPr>
        <w:tabs>
          <w:tab w:val="left" w:pos="851"/>
        </w:tabs>
        <w:spacing w:line="240" w:lineRule="auto"/>
        <w:ind w:left="851" w:hanging="851"/>
      </w:pPr>
      <w:r w:rsidRPr="00F5488C">
        <w:t>Raumenų skausmas, kaulų skausmas.</w:t>
      </w:r>
    </w:p>
    <w:p w14:paraId="7D5904C8" w14:textId="77777777" w:rsidR="008B3CCD" w:rsidRPr="00F5488C" w:rsidRDefault="008B3CCD" w:rsidP="00357C62">
      <w:pPr>
        <w:tabs>
          <w:tab w:val="left" w:pos="851"/>
        </w:tabs>
      </w:pPr>
    </w:p>
    <w:p w14:paraId="294C8731" w14:textId="0AA35BF3" w:rsidR="00F401D5" w:rsidRPr="00F5488C" w:rsidRDefault="00F401D5" w:rsidP="00F401D5">
      <w:pPr>
        <w:tabs>
          <w:tab w:val="left" w:pos="851"/>
        </w:tabs>
      </w:pPr>
      <w:r w:rsidRPr="00F5488C">
        <w:rPr>
          <w:b/>
        </w:rPr>
        <w:t>Dažni šalutinio poveikio reiškiniai (gali pasireikšti rečiau kaip 1 iš 10 asmenų):</w:t>
      </w:r>
    </w:p>
    <w:p w14:paraId="78CB4D2B" w14:textId="4DDC603D" w:rsidR="008B3CCD" w:rsidRPr="00F5488C" w:rsidRDefault="00475040" w:rsidP="00357C62">
      <w:pPr>
        <w:pStyle w:val="Sraopastraipa"/>
        <w:numPr>
          <w:ilvl w:val="0"/>
          <w:numId w:val="42"/>
        </w:numPr>
        <w:tabs>
          <w:tab w:val="left" w:pos="851"/>
        </w:tabs>
        <w:spacing w:line="240" w:lineRule="auto"/>
        <w:ind w:left="851" w:hanging="851"/>
      </w:pPr>
      <w:r w:rsidRPr="00F5488C">
        <w:t>Žemas kraujospūdis, staigus kraujospūdžio sumažėjimas atsistojant, kuris gali sukelti apalpimą.</w:t>
      </w:r>
    </w:p>
    <w:p w14:paraId="2A5C53D2" w14:textId="77777777" w:rsidR="008B3CCD" w:rsidRPr="00F5488C" w:rsidRDefault="00475040" w:rsidP="00357C62">
      <w:pPr>
        <w:pStyle w:val="Sraopastraipa"/>
        <w:numPr>
          <w:ilvl w:val="0"/>
          <w:numId w:val="42"/>
        </w:numPr>
        <w:tabs>
          <w:tab w:val="left" w:pos="851"/>
        </w:tabs>
        <w:spacing w:line="240" w:lineRule="auto"/>
        <w:ind w:left="851" w:hanging="851"/>
      </w:pPr>
      <w:r w:rsidRPr="00F5488C">
        <w:t>Aukštas kraujospūdis.</w:t>
      </w:r>
    </w:p>
    <w:p w14:paraId="33087A07" w14:textId="77777777" w:rsidR="008B3CCD" w:rsidRPr="00F5488C" w:rsidRDefault="00475040" w:rsidP="00357C62">
      <w:pPr>
        <w:pStyle w:val="Sraopastraipa"/>
        <w:numPr>
          <w:ilvl w:val="0"/>
          <w:numId w:val="42"/>
        </w:numPr>
        <w:tabs>
          <w:tab w:val="left" w:pos="851"/>
        </w:tabs>
        <w:spacing w:line="240" w:lineRule="auto"/>
        <w:ind w:left="851" w:hanging="851"/>
      </w:pPr>
      <w:r w:rsidRPr="00F5488C">
        <w:t>Inkstų funkcijos susilpnėjimas.</w:t>
      </w:r>
    </w:p>
    <w:p w14:paraId="673E371B" w14:textId="77777777" w:rsidR="008B3CCD" w:rsidRPr="00F5488C" w:rsidRDefault="00475040" w:rsidP="00357C62">
      <w:pPr>
        <w:pStyle w:val="Sraopastraipa"/>
        <w:numPr>
          <w:ilvl w:val="0"/>
          <w:numId w:val="42"/>
        </w:numPr>
        <w:tabs>
          <w:tab w:val="left" w:pos="851"/>
        </w:tabs>
        <w:spacing w:line="240" w:lineRule="auto"/>
        <w:ind w:left="851" w:hanging="851"/>
      </w:pPr>
      <w:r w:rsidRPr="00F5488C">
        <w:t>Galvos skausmas.</w:t>
      </w:r>
    </w:p>
    <w:p w14:paraId="58D4FB79" w14:textId="77777777" w:rsidR="008B3CCD" w:rsidRPr="00F5488C" w:rsidRDefault="00475040" w:rsidP="00357C62">
      <w:pPr>
        <w:pStyle w:val="Sraopastraipa"/>
        <w:numPr>
          <w:ilvl w:val="0"/>
          <w:numId w:val="42"/>
        </w:numPr>
        <w:tabs>
          <w:tab w:val="left" w:pos="851"/>
        </w:tabs>
        <w:spacing w:line="240" w:lineRule="auto"/>
        <w:ind w:left="851" w:hanging="851"/>
      </w:pPr>
      <w:r w:rsidRPr="00F5488C">
        <w:t>Bendras negalavimas, skausmas, galvos svaigimas, galvos sukimasis, silpnumas arba sąmonės netekimas.</w:t>
      </w:r>
    </w:p>
    <w:p w14:paraId="7DC023AD" w14:textId="77777777" w:rsidR="008B3CCD" w:rsidRPr="00F5488C" w:rsidRDefault="00475040" w:rsidP="00357C62">
      <w:pPr>
        <w:pStyle w:val="Sraopastraipa"/>
        <w:numPr>
          <w:ilvl w:val="0"/>
          <w:numId w:val="42"/>
        </w:numPr>
        <w:tabs>
          <w:tab w:val="left" w:pos="851"/>
        </w:tabs>
        <w:spacing w:line="240" w:lineRule="auto"/>
        <w:ind w:left="851" w:hanging="851"/>
      </w:pPr>
      <w:r w:rsidRPr="00F5488C">
        <w:t>Šaltkrėtis.</w:t>
      </w:r>
    </w:p>
    <w:p w14:paraId="4F259211" w14:textId="77777777" w:rsidR="008B3CCD" w:rsidRPr="00F5488C" w:rsidRDefault="00475040" w:rsidP="00357C62">
      <w:pPr>
        <w:pStyle w:val="Sraopastraipa"/>
        <w:numPr>
          <w:ilvl w:val="0"/>
          <w:numId w:val="42"/>
        </w:numPr>
        <w:tabs>
          <w:tab w:val="left" w:pos="851"/>
        </w:tabs>
        <w:spacing w:line="240" w:lineRule="auto"/>
        <w:ind w:left="851" w:hanging="851"/>
      </w:pPr>
      <w:r w:rsidRPr="00F5488C">
        <w:t>Infekcijos, įsikaitant plaučių uždegimą, kvėpavimo takų infekcijas, bronchitą, grybelines infekcijas, kosulį su skrepliais, į gripą panašią ligą.</w:t>
      </w:r>
    </w:p>
    <w:p w14:paraId="6F617781" w14:textId="77777777" w:rsidR="008B3CCD" w:rsidRPr="00F5488C" w:rsidRDefault="00475040" w:rsidP="00357C62">
      <w:pPr>
        <w:pStyle w:val="Sraopastraipa"/>
        <w:numPr>
          <w:ilvl w:val="0"/>
          <w:numId w:val="42"/>
        </w:numPr>
        <w:tabs>
          <w:tab w:val="left" w:pos="851"/>
        </w:tabs>
        <w:spacing w:line="240" w:lineRule="auto"/>
        <w:ind w:left="851" w:hanging="851"/>
      </w:pPr>
      <w:r w:rsidRPr="00F5488C">
        <w:t>Juosiančioji pūslelinė (lokalizuota, įskaitant akių srities, ar išplitusi po visą kūną).</w:t>
      </w:r>
    </w:p>
    <w:p w14:paraId="09328E32" w14:textId="77777777" w:rsidR="008B3CCD" w:rsidRPr="00F5488C" w:rsidRDefault="00475040" w:rsidP="00357C62">
      <w:pPr>
        <w:pStyle w:val="Sraopastraipa"/>
        <w:numPr>
          <w:ilvl w:val="0"/>
          <w:numId w:val="42"/>
        </w:numPr>
        <w:tabs>
          <w:tab w:val="left" w:pos="851"/>
        </w:tabs>
        <w:spacing w:line="240" w:lineRule="auto"/>
        <w:ind w:left="851" w:hanging="851"/>
      </w:pPr>
      <w:r w:rsidRPr="00F5488C">
        <w:t>Krūtinės skausmai ar dusulys fizinio krūvio metu.</w:t>
      </w:r>
    </w:p>
    <w:p w14:paraId="7385D13A" w14:textId="77777777" w:rsidR="008B3CCD" w:rsidRPr="00F5488C" w:rsidRDefault="00475040" w:rsidP="00357C62">
      <w:pPr>
        <w:pStyle w:val="Sraopastraipa"/>
        <w:numPr>
          <w:ilvl w:val="0"/>
          <w:numId w:val="42"/>
        </w:numPr>
        <w:tabs>
          <w:tab w:val="left" w:pos="851"/>
        </w:tabs>
        <w:spacing w:line="240" w:lineRule="auto"/>
        <w:ind w:left="851" w:hanging="851"/>
      </w:pPr>
      <w:r w:rsidRPr="00F5488C">
        <w:t>Įvairių rūšių bėrimas.</w:t>
      </w:r>
    </w:p>
    <w:p w14:paraId="6FB89FB2" w14:textId="77777777" w:rsidR="008B3CCD" w:rsidRPr="00F5488C" w:rsidRDefault="00475040" w:rsidP="00357C62">
      <w:pPr>
        <w:pStyle w:val="Sraopastraipa"/>
        <w:numPr>
          <w:ilvl w:val="0"/>
          <w:numId w:val="42"/>
        </w:numPr>
        <w:tabs>
          <w:tab w:val="left" w:pos="851"/>
        </w:tabs>
        <w:spacing w:line="240" w:lineRule="auto"/>
        <w:ind w:left="851" w:hanging="851"/>
      </w:pPr>
      <w:r w:rsidRPr="00F5488C">
        <w:t>Odos niežulys, gumbai odoje ar sausa oda.</w:t>
      </w:r>
    </w:p>
    <w:p w14:paraId="18D352CC" w14:textId="77777777" w:rsidR="008B3CCD" w:rsidRPr="00F5488C" w:rsidRDefault="00475040" w:rsidP="00357C62">
      <w:pPr>
        <w:pStyle w:val="Sraopastraipa"/>
        <w:numPr>
          <w:ilvl w:val="0"/>
          <w:numId w:val="42"/>
        </w:numPr>
        <w:tabs>
          <w:tab w:val="left" w:pos="851"/>
        </w:tabs>
        <w:spacing w:line="240" w:lineRule="auto"/>
        <w:ind w:left="851" w:hanging="851"/>
      </w:pPr>
      <w:r w:rsidRPr="00F5488C">
        <w:t>Veido odos paraudimas arba maži sutrūkinėję kapiliarai.</w:t>
      </w:r>
    </w:p>
    <w:p w14:paraId="7E1C1B92" w14:textId="77777777" w:rsidR="008B3CCD" w:rsidRPr="00F5488C" w:rsidRDefault="00475040" w:rsidP="00357C62">
      <w:pPr>
        <w:pStyle w:val="Sraopastraipa"/>
        <w:numPr>
          <w:ilvl w:val="0"/>
          <w:numId w:val="42"/>
        </w:numPr>
        <w:tabs>
          <w:tab w:val="left" w:pos="851"/>
        </w:tabs>
        <w:spacing w:line="240" w:lineRule="auto"/>
        <w:ind w:left="851" w:hanging="851"/>
      </w:pPr>
      <w:r w:rsidRPr="00F5488C">
        <w:t>Odos paraudimas.</w:t>
      </w:r>
    </w:p>
    <w:p w14:paraId="175AAA7A" w14:textId="77777777" w:rsidR="008B3CCD" w:rsidRPr="00F5488C" w:rsidRDefault="00475040" w:rsidP="00357C62">
      <w:pPr>
        <w:pStyle w:val="Sraopastraipa"/>
        <w:numPr>
          <w:ilvl w:val="0"/>
          <w:numId w:val="42"/>
        </w:numPr>
        <w:tabs>
          <w:tab w:val="left" w:pos="851"/>
        </w:tabs>
        <w:spacing w:line="240" w:lineRule="auto"/>
        <w:ind w:left="851" w:hanging="851"/>
      </w:pPr>
      <w:r w:rsidRPr="00F5488C">
        <w:t>Dehidracija.</w:t>
      </w:r>
    </w:p>
    <w:p w14:paraId="0C4AB64F" w14:textId="77777777" w:rsidR="008B3CCD" w:rsidRPr="00F5488C" w:rsidRDefault="00475040" w:rsidP="00357C62">
      <w:pPr>
        <w:pStyle w:val="Sraopastraipa"/>
        <w:numPr>
          <w:ilvl w:val="0"/>
          <w:numId w:val="42"/>
        </w:numPr>
        <w:tabs>
          <w:tab w:val="left" w:pos="851"/>
        </w:tabs>
        <w:spacing w:line="240" w:lineRule="auto"/>
        <w:ind w:left="851" w:hanging="851"/>
      </w:pPr>
      <w:r w:rsidRPr="00F5488C">
        <w:t>Rėmuo, vidurių pūtimas, raugėjimas, dujų išskyrimas, pilvo skausmas, kraujavimas iš žarnyno arba skrandžio.</w:t>
      </w:r>
    </w:p>
    <w:p w14:paraId="294099B7" w14:textId="77777777" w:rsidR="008B3CCD" w:rsidRPr="00F5488C" w:rsidRDefault="00475040" w:rsidP="00357C62">
      <w:pPr>
        <w:pStyle w:val="Sraopastraipa"/>
        <w:numPr>
          <w:ilvl w:val="0"/>
          <w:numId w:val="42"/>
        </w:numPr>
        <w:tabs>
          <w:tab w:val="left" w:pos="851"/>
        </w:tabs>
        <w:spacing w:line="240" w:lineRule="auto"/>
        <w:ind w:left="851" w:hanging="851"/>
      </w:pPr>
      <w:r w:rsidRPr="00F5488C">
        <w:t>Kepenų funkcijos pokyčiai.</w:t>
      </w:r>
    </w:p>
    <w:p w14:paraId="2E55D0FB" w14:textId="77777777" w:rsidR="008B3CCD" w:rsidRPr="00F5488C" w:rsidRDefault="00475040" w:rsidP="00357C62">
      <w:pPr>
        <w:pStyle w:val="Sraopastraipa"/>
        <w:numPr>
          <w:ilvl w:val="0"/>
          <w:numId w:val="42"/>
        </w:numPr>
        <w:tabs>
          <w:tab w:val="left" w:pos="851"/>
        </w:tabs>
        <w:spacing w:line="240" w:lineRule="auto"/>
        <w:ind w:left="851" w:hanging="851"/>
      </w:pPr>
      <w:r w:rsidRPr="00F5488C">
        <w:t>Burnos ar lūpų jautrumas, burnos džiūvimas, burnos opos ar gerklės skausmas.</w:t>
      </w:r>
    </w:p>
    <w:p w14:paraId="2D3EFC4F" w14:textId="77777777" w:rsidR="008B3CCD" w:rsidRPr="00F5488C" w:rsidRDefault="00475040" w:rsidP="00357C62">
      <w:pPr>
        <w:pStyle w:val="Sraopastraipa"/>
        <w:numPr>
          <w:ilvl w:val="0"/>
          <w:numId w:val="42"/>
        </w:numPr>
        <w:tabs>
          <w:tab w:val="left" w:pos="851"/>
        </w:tabs>
        <w:spacing w:line="240" w:lineRule="auto"/>
        <w:ind w:left="851" w:hanging="851"/>
      </w:pPr>
      <w:r w:rsidRPr="00F5488C">
        <w:t>Kūno svorio sumažėjimas, skonio netekimas.</w:t>
      </w:r>
    </w:p>
    <w:p w14:paraId="64623558" w14:textId="77777777" w:rsidR="008B3CCD" w:rsidRPr="00F5488C" w:rsidRDefault="00475040" w:rsidP="00357C62">
      <w:pPr>
        <w:pStyle w:val="Sraopastraipa"/>
        <w:numPr>
          <w:ilvl w:val="0"/>
          <w:numId w:val="42"/>
        </w:numPr>
        <w:tabs>
          <w:tab w:val="left" w:pos="851"/>
        </w:tabs>
        <w:spacing w:line="240" w:lineRule="auto"/>
        <w:ind w:left="851" w:hanging="851"/>
      </w:pPr>
      <w:r w:rsidRPr="00F5488C">
        <w:t>Raumenų mėšlungis, raumenų spazmai, raumenų silpnumas, galūnių skausmas.</w:t>
      </w:r>
    </w:p>
    <w:p w14:paraId="26A55839" w14:textId="77777777" w:rsidR="008B3CCD" w:rsidRPr="00F5488C" w:rsidRDefault="00475040" w:rsidP="00357C62">
      <w:pPr>
        <w:pStyle w:val="Sraopastraipa"/>
        <w:numPr>
          <w:ilvl w:val="0"/>
          <w:numId w:val="42"/>
        </w:numPr>
        <w:tabs>
          <w:tab w:val="left" w:pos="851"/>
        </w:tabs>
        <w:spacing w:line="240" w:lineRule="auto"/>
        <w:ind w:left="851" w:hanging="851"/>
      </w:pPr>
      <w:r w:rsidRPr="00F5488C">
        <w:t>Neryškus matymas.</w:t>
      </w:r>
    </w:p>
    <w:p w14:paraId="303641B9" w14:textId="791EF361" w:rsidR="008B3CCD" w:rsidRPr="00F5488C" w:rsidRDefault="00475040" w:rsidP="00357C62">
      <w:pPr>
        <w:pStyle w:val="Sraopastraipa"/>
        <w:numPr>
          <w:ilvl w:val="0"/>
          <w:numId w:val="42"/>
        </w:numPr>
        <w:tabs>
          <w:tab w:val="left" w:pos="851"/>
        </w:tabs>
        <w:spacing w:line="240" w:lineRule="auto"/>
        <w:ind w:left="851" w:hanging="851"/>
      </w:pPr>
      <w:r w:rsidRPr="00F5488C">
        <w:t xml:space="preserve">Akies </w:t>
      </w:r>
      <w:r w:rsidR="00C007E7" w:rsidRPr="00F5488C">
        <w:t xml:space="preserve">išorinio </w:t>
      </w:r>
      <w:r w:rsidRPr="00F5488C">
        <w:t>sluoksnio ir voko vidinio paviršiaus infekcija (konjunktyvitas).</w:t>
      </w:r>
    </w:p>
    <w:p w14:paraId="2C8426D5" w14:textId="77777777" w:rsidR="008B3CCD" w:rsidRPr="00F5488C" w:rsidRDefault="00475040" w:rsidP="00357C62">
      <w:pPr>
        <w:pStyle w:val="Sraopastraipa"/>
        <w:numPr>
          <w:ilvl w:val="0"/>
          <w:numId w:val="42"/>
        </w:numPr>
        <w:tabs>
          <w:tab w:val="left" w:pos="851"/>
        </w:tabs>
        <w:spacing w:line="240" w:lineRule="auto"/>
        <w:ind w:left="851" w:hanging="851"/>
      </w:pPr>
      <w:r w:rsidRPr="00F5488C">
        <w:t>Kraujavimas iš nosies.</w:t>
      </w:r>
    </w:p>
    <w:p w14:paraId="64D27DF0" w14:textId="77777777" w:rsidR="008B3CCD" w:rsidRPr="00F5488C" w:rsidRDefault="00475040" w:rsidP="00357C62">
      <w:pPr>
        <w:pStyle w:val="Sraopastraipa"/>
        <w:numPr>
          <w:ilvl w:val="0"/>
          <w:numId w:val="42"/>
        </w:numPr>
        <w:tabs>
          <w:tab w:val="left" w:pos="851"/>
        </w:tabs>
        <w:spacing w:line="240" w:lineRule="auto"/>
        <w:ind w:left="851" w:hanging="851"/>
      </w:pPr>
      <w:r w:rsidRPr="00F5488C">
        <w:t>Sunkumas užmigti arba miego problemos, prakaitavimas naktį, nerimas, nuotaikos svyravimai, prislėgta nuotaika, neramumas arba ažitacija, psichinės būklės pokyčiai, orientacijos sutrikimas.</w:t>
      </w:r>
    </w:p>
    <w:p w14:paraId="7A3641BE" w14:textId="77777777" w:rsidR="008B3CCD" w:rsidRPr="00F5488C" w:rsidRDefault="00475040" w:rsidP="00357C62">
      <w:pPr>
        <w:pStyle w:val="Sraopastraipa"/>
        <w:numPr>
          <w:ilvl w:val="0"/>
          <w:numId w:val="42"/>
        </w:numPr>
        <w:tabs>
          <w:tab w:val="left" w:pos="851"/>
        </w:tabs>
        <w:spacing w:line="240" w:lineRule="auto"/>
        <w:ind w:left="851" w:hanging="851"/>
      </w:pPr>
      <w:r w:rsidRPr="00F5488C">
        <w:t>Kūno patinimas, įskaitant akių sritį ir kitas kūno dalis.</w:t>
      </w:r>
    </w:p>
    <w:p w14:paraId="0E8502E6" w14:textId="77777777" w:rsidR="008B3CCD" w:rsidRPr="00F5488C" w:rsidRDefault="008B3CCD" w:rsidP="00A34C51">
      <w:pPr>
        <w:pStyle w:val="Pagrindinistekstas"/>
        <w:spacing w:before="3"/>
      </w:pPr>
    </w:p>
    <w:p w14:paraId="17B7CA01" w14:textId="20DAAC68" w:rsidR="006E5DDE" w:rsidRPr="00F5488C" w:rsidRDefault="006E5DDE" w:rsidP="006E5DDE">
      <w:pPr>
        <w:tabs>
          <w:tab w:val="left" w:pos="851"/>
        </w:tabs>
      </w:pPr>
      <w:r w:rsidRPr="00F5488C">
        <w:rPr>
          <w:b/>
        </w:rPr>
        <w:t>Nedažni šalutinio poveikio reiškiniai (gali pasireikšti rečiau kaip 1 iš 100 asmenų):</w:t>
      </w:r>
    </w:p>
    <w:p w14:paraId="120DFA7F" w14:textId="2147220B" w:rsidR="008B3CCD" w:rsidRPr="00F5488C" w:rsidRDefault="00475040" w:rsidP="00357C62">
      <w:pPr>
        <w:pStyle w:val="Sraopastraipa"/>
        <w:numPr>
          <w:ilvl w:val="0"/>
          <w:numId w:val="42"/>
        </w:numPr>
        <w:tabs>
          <w:tab w:val="left" w:pos="851"/>
        </w:tabs>
        <w:spacing w:line="240" w:lineRule="auto"/>
        <w:ind w:left="851" w:hanging="851"/>
      </w:pPr>
      <w:r w:rsidRPr="00F5488C">
        <w:t>Širdies nepakankamumas, širdies priepuolis, krūtinės skausmas, diskomfortas krūtinėje, padažnėjęs arba suretėjęs širdies plakimas.</w:t>
      </w:r>
    </w:p>
    <w:p w14:paraId="3D4F904F" w14:textId="77777777" w:rsidR="008B3CCD" w:rsidRPr="00F5488C" w:rsidRDefault="00475040" w:rsidP="00357C62">
      <w:pPr>
        <w:pStyle w:val="Sraopastraipa"/>
        <w:numPr>
          <w:ilvl w:val="0"/>
          <w:numId w:val="42"/>
        </w:numPr>
        <w:tabs>
          <w:tab w:val="left" w:pos="851"/>
        </w:tabs>
        <w:spacing w:line="240" w:lineRule="auto"/>
        <w:ind w:left="851" w:hanging="851"/>
      </w:pPr>
      <w:r w:rsidRPr="00F5488C">
        <w:t>Inkstų nepakankamumas.</w:t>
      </w:r>
    </w:p>
    <w:p w14:paraId="30600D0D" w14:textId="77777777" w:rsidR="008B3CCD" w:rsidRPr="00F5488C" w:rsidRDefault="00475040" w:rsidP="00357C62">
      <w:pPr>
        <w:pStyle w:val="Sraopastraipa"/>
        <w:numPr>
          <w:ilvl w:val="0"/>
          <w:numId w:val="42"/>
        </w:numPr>
        <w:tabs>
          <w:tab w:val="left" w:pos="851"/>
        </w:tabs>
        <w:spacing w:line="240" w:lineRule="auto"/>
        <w:ind w:left="851" w:hanging="851"/>
      </w:pPr>
      <w:r w:rsidRPr="00F5488C">
        <w:t>Venos uždegimas, kraujo krešuliai kraujagyslėse ir plaučiuose.</w:t>
      </w:r>
    </w:p>
    <w:p w14:paraId="6FE18A34" w14:textId="77777777" w:rsidR="008B3CCD" w:rsidRPr="00F5488C" w:rsidRDefault="00475040" w:rsidP="00357C62">
      <w:pPr>
        <w:pStyle w:val="Sraopastraipa"/>
        <w:numPr>
          <w:ilvl w:val="0"/>
          <w:numId w:val="42"/>
        </w:numPr>
        <w:tabs>
          <w:tab w:val="left" w:pos="851"/>
        </w:tabs>
        <w:spacing w:line="240" w:lineRule="auto"/>
        <w:ind w:left="851" w:hanging="851"/>
      </w:pPr>
      <w:r w:rsidRPr="00F5488C">
        <w:lastRenderedPageBreak/>
        <w:t>Kraujo krešėjimo problemos.</w:t>
      </w:r>
    </w:p>
    <w:p w14:paraId="3A7FEEF8" w14:textId="77777777" w:rsidR="008B3CCD" w:rsidRPr="00F5488C" w:rsidRDefault="00475040" w:rsidP="00357C62">
      <w:pPr>
        <w:pStyle w:val="Sraopastraipa"/>
        <w:numPr>
          <w:ilvl w:val="0"/>
          <w:numId w:val="42"/>
        </w:numPr>
        <w:tabs>
          <w:tab w:val="left" w:pos="851"/>
        </w:tabs>
        <w:spacing w:line="240" w:lineRule="auto"/>
        <w:ind w:left="851" w:hanging="851"/>
      </w:pPr>
      <w:r w:rsidRPr="00F5488C">
        <w:t>Nepakankama kraujotaka.</w:t>
      </w:r>
    </w:p>
    <w:p w14:paraId="58FF6028" w14:textId="77777777" w:rsidR="008B3CCD" w:rsidRPr="00F5488C" w:rsidRDefault="00475040" w:rsidP="00357C62">
      <w:pPr>
        <w:pStyle w:val="Sraopastraipa"/>
        <w:numPr>
          <w:ilvl w:val="0"/>
          <w:numId w:val="42"/>
        </w:numPr>
        <w:tabs>
          <w:tab w:val="left" w:pos="851"/>
        </w:tabs>
        <w:spacing w:line="240" w:lineRule="auto"/>
        <w:ind w:left="851" w:hanging="851"/>
      </w:pPr>
      <w:r w:rsidRPr="00F5488C">
        <w:t>Aplink širdį esančio dangalo uždegimas arba skystis aplink Jūsų širdį.</w:t>
      </w:r>
    </w:p>
    <w:p w14:paraId="5818C3FC" w14:textId="336BB76A" w:rsidR="008B3CCD" w:rsidRPr="00F5488C" w:rsidRDefault="00475040" w:rsidP="00357C62">
      <w:pPr>
        <w:pStyle w:val="Sraopastraipa"/>
        <w:numPr>
          <w:ilvl w:val="0"/>
          <w:numId w:val="42"/>
        </w:numPr>
        <w:tabs>
          <w:tab w:val="left" w:pos="851"/>
        </w:tabs>
        <w:spacing w:line="240" w:lineRule="auto"/>
        <w:ind w:left="851" w:hanging="851"/>
      </w:pPr>
      <w:r w:rsidRPr="00F5488C">
        <w:t xml:space="preserve">Infekcijos, įskaitant šlapimo takų infekcijas, gripą, </w:t>
      </w:r>
      <w:r w:rsidR="007B75F5" w:rsidRPr="00F5488C">
        <w:rPr>
          <w:i/>
        </w:rPr>
        <w:t>Herpes</w:t>
      </w:r>
      <w:r w:rsidRPr="00F5488C">
        <w:t xml:space="preserve"> virusų sukeltas infekcijas, ausies infekciją ir poodinio audinio uždegimą.</w:t>
      </w:r>
    </w:p>
    <w:p w14:paraId="49237223" w14:textId="77777777" w:rsidR="008B3CCD" w:rsidRPr="00F5488C" w:rsidRDefault="00475040" w:rsidP="00357C62">
      <w:pPr>
        <w:pStyle w:val="Sraopastraipa"/>
        <w:numPr>
          <w:ilvl w:val="0"/>
          <w:numId w:val="42"/>
        </w:numPr>
        <w:tabs>
          <w:tab w:val="left" w:pos="851"/>
        </w:tabs>
        <w:spacing w:line="240" w:lineRule="auto"/>
        <w:ind w:left="851" w:hanging="851"/>
      </w:pPr>
      <w:r w:rsidRPr="00F5488C">
        <w:t>Kraujingos išmatos, kraujavimas iš gleivinių, pvz.: burnos, makšties.</w:t>
      </w:r>
    </w:p>
    <w:p w14:paraId="6FDE8F84" w14:textId="77777777" w:rsidR="008B3CCD" w:rsidRPr="00F5488C" w:rsidRDefault="00475040" w:rsidP="00357C62">
      <w:pPr>
        <w:pStyle w:val="Sraopastraipa"/>
        <w:numPr>
          <w:ilvl w:val="0"/>
          <w:numId w:val="42"/>
        </w:numPr>
        <w:tabs>
          <w:tab w:val="left" w:pos="851"/>
        </w:tabs>
        <w:spacing w:line="240" w:lineRule="auto"/>
        <w:ind w:left="851" w:hanging="851"/>
      </w:pPr>
      <w:r w:rsidRPr="00F5488C">
        <w:t>Smegenų kraujotakos sutrikimai.</w:t>
      </w:r>
    </w:p>
    <w:p w14:paraId="48349CE2" w14:textId="0EA45C1B" w:rsidR="008B3CCD" w:rsidRPr="00F5488C" w:rsidRDefault="00475040" w:rsidP="00357C62">
      <w:pPr>
        <w:pStyle w:val="Sraopastraipa"/>
        <w:numPr>
          <w:ilvl w:val="0"/>
          <w:numId w:val="42"/>
        </w:numPr>
        <w:tabs>
          <w:tab w:val="left" w:pos="851"/>
        </w:tabs>
        <w:spacing w:line="240" w:lineRule="auto"/>
        <w:ind w:left="851" w:hanging="851"/>
      </w:pPr>
      <w:r w:rsidRPr="00F5488C">
        <w:t xml:space="preserve">Paralyžius, </w:t>
      </w:r>
      <w:r w:rsidR="00121D93" w:rsidRPr="00F5488C">
        <w:t xml:space="preserve">traukulių </w:t>
      </w:r>
      <w:r w:rsidRPr="00F5488C">
        <w:t>priepuoliai, pargriuvimas, judėjimo sutrikimai, nenormalūs, pasikeitę arba susilpnėję jutimai (jutimo, klausos, skonio, uoslės), dėmesio sutrikimas, drebulys, trūkčiojimas.</w:t>
      </w:r>
    </w:p>
    <w:p w14:paraId="25737387" w14:textId="77777777" w:rsidR="008B3CCD" w:rsidRPr="00F5488C" w:rsidRDefault="00475040" w:rsidP="00357C62">
      <w:pPr>
        <w:pStyle w:val="Sraopastraipa"/>
        <w:numPr>
          <w:ilvl w:val="0"/>
          <w:numId w:val="42"/>
        </w:numPr>
        <w:tabs>
          <w:tab w:val="left" w:pos="851"/>
        </w:tabs>
        <w:spacing w:line="240" w:lineRule="auto"/>
        <w:ind w:left="851" w:hanging="851"/>
      </w:pPr>
      <w:r w:rsidRPr="00F5488C">
        <w:t>Artritas, įskaitant rankų ir kojų pirštų bei žandikaulio sąnarių uždegimą.</w:t>
      </w:r>
    </w:p>
    <w:p w14:paraId="4D3BFB5B" w14:textId="46683BFE" w:rsidR="008B3CCD" w:rsidRPr="00F5488C" w:rsidRDefault="00475040" w:rsidP="00357C62">
      <w:pPr>
        <w:pStyle w:val="Sraopastraipa"/>
        <w:numPr>
          <w:ilvl w:val="0"/>
          <w:numId w:val="42"/>
        </w:numPr>
        <w:tabs>
          <w:tab w:val="left" w:pos="851"/>
        </w:tabs>
        <w:spacing w:line="240" w:lineRule="auto"/>
        <w:ind w:left="851" w:hanging="851"/>
      </w:pPr>
      <w:r w:rsidRPr="00F5488C">
        <w:t xml:space="preserve">Plaučių sutrikimai, dėl kurių sutrinka organizmo aprūpinimas deguonimi. Tai gali būti kvėpavimo pasunkėjimas, dusulys, dusulys be krūvio, paviršutiniškas ar pasunkėjęs kvėpavimas arba kvėpavimo sustojimas, </w:t>
      </w:r>
      <w:r w:rsidR="00121D93" w:rsidRPr="00F5488C">
        <w:t>gargimas</w:t>
      </w:r>
      <w:r w:rsidRPr="00F5488C">
        <w:t>.</w:t>
      </w:r>
    </w:p>
    <w:p w14:paraId="1126A17C" w14:textId="77777777" w:rsidR="008B3CCD" w:rsidRPr="00F5488C" w:rsidRDefault="00475040" w:rsidP="00357C62">
      <w:pPr>
        <w:pStyle w:val="Sraopastraipa"/>
        <w:numPr>
          <w:ilvl w:val="0"/>
          <w:numId w:val="42"/>
        </w:numPr>
        <w:tabs>
          <w:tab w:val="left" w:pos="851"/>
        </w:tabs>
        <w:spacing w:line="240" w:lineRule="auto"/>
        <w:ind w:left="851" w:hanging="851"/>
      </w:pPr>
      <w:r w:rsidRPr="00F5488C">
        <w:t>Žagsėjimas, kalbos sutrikimai.</w:t>
      </w:r>
    </w:p>
    <w:p w14:paraId="120DDA35" w14:textId="77777777" w:rsidR="008B3CCD" w:rsidRPr="00F5488C" w:rsidRDefault="00475040" w:rsidP="00357C62">
      <w:pPr>
        <w:pStyle w:val="Sraopastraipa"/>
        <w:numPr>
          <w:ilvl w:val="0"/>
          <w:numId w:val="42"/>
        </w:numPr>
        <w:tabs>
          <w:tab w:val="left" w:pos="851"/>
        </w:tabs>
        <w:spacing w:line="240" w:lineRule="auto"/>
        <w:ind w:left="851" w:hanging="851"/>
      </w:pPr>
      <w:r w:rsidRPr="00F5488C">
        <w:t>Išskiriamo šlapimo padaugėjimas ar sumažėjimas (dėl inkstų pažaidos), skausmingas šlapinimasis arba kraujas / baltymai šlapime, skysčių susilaikymas.</w:t>
      </w:r>
    </w:p>
    <w:p w14:paraId="3878D3A9" w14:textId="77777777" w:rsidR="008B3CCD" w:rsidRPr="00F5488C" w:rsidRDefault="00475040" w:rsidP="00357C62">
      <w:pPr>
        <w:pStyle w:val="Sraopastraipa"/>
        <w:numPr>
          <w:ilvl w:val="0"/>
          <w:numId w:val="42"/>
        </w:numPr>
        <w:tabs>
          <w:tab w:val="left" w:pos="851"/>
        </w:tabs>
        <w:spacing w:line="240" w:lineRule="auto"/>
        <w:ind w:left="851" w:hanging="851"/>
      </w:pPr>
      <w:r w:rsidRPr="00F5488C">
        <w:t>Sąmonės sutrikimas, sumišimas, atminties pakenkimas arba praradimas.</w:t>
      </w:r>
    </w:p>
    <w:p w14:paraId="0E5CBAE9"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Padidėjęs jautrumas.</w:t>
      </w:r>
    </w:p>
    <w:p w14:paraId="167B3F2F" w14:textId="77777777" w:rsidR="008B3CCD" w:rsidRPr="00F5488C" w:rsidRDefault="00475040" w:rsidP="00357C62">
      <w:pPr>
        <w:pStyle w:val="Sraopastraipa"/>
        <w:numPr>
          <w:ilvl w:val="0"/>
          <w:numId w:val="42"/>
        </w:numPr>
        <w:tabs>
          <w:tab w:val="left" w:pos="851"/>
        </w:tabs>
        <w:spacing w:line="240" w:lineRule="auto"/>
        <w:ind w:left="851" w:hanging="851"/>
      </w:pPr>
      <w:r w:rsidRPr="00F5488C">
        <w:t>Prikurtimas, kurtumas ar spengimas ausyse, diskomfortas ausyje.</w:t>
      </w:r>
    </w:p>
    <w:p w14:paraId="1133ACF1" w14:textId="77777777" w:rsidR="008B3CCD" w:rsidRPr="00F5488C" w:rsidRDefault="00475040" w:rsidP="00357C62">
      <w:pPr>
        <w:pStyle w:val="Sraopastraipa"/>
        <w:numPr>
          <w:ilvl w:val="0"/>
          <w:numId w:val="42"/>
        </w:numPr>
        <w:tabs>
          <w:tab w:val="left" w:pos="851"/>
        </w:tabs>
        <w:spacing w:line="240" w:lineRule="auto"/>
        <w:ind w:left="851" w:hanging="851"/>
      </w:pPr>
      <w:r w:rsidRPr="00F5488C">
        <w:t>Hormoniniai pokyčiai, dėl kurių gali sutrikti druskos ir vandens absorbcija.</w:t>
      </w:r>
    </w:p>
    <w:p w14:paraId="067E5C3E" w14:textId="77777777" w:rsidR="008B3CCD" w:rsidRPr="00F5488C" w:rsidRDefault="00475040" w:rsidP="00357C62">
      <w:pPr>
        <w:pStyle w:val="Sraopastraipa"/>
        <w:numPr>
          <w:ilvl w:val="0"/>
          <w:numId w:val="42"/>
        </w:numPr>
        <w:tabs>
          <w:tab w:val="left" w:pos="851"/>
        </w:tabs>
        <w:spacing w:line="240" w:lineRule="auto"/>
        <w:ind w:left="851" w:hanging="851"/>
      </w:pPr>
      <w:r w:rsidRPr="00F5488C">
        <w:t>Pernelyg aktyvi skydliaukė.</w:t>
      </w:r>
    </w:p>
    <w:p w14:paraId="38A55CF6" w14:textId="77777777" w:rsidR="008B3CCD" w:rsidRPr="00F5488C" w:rsidRDefault="00475040" w:rsidP="00357C62">
      <w:pPr>
        <w:pStyle w:val="Sraopastraipa"/>
        <w:numPr>
          <w:ilvl w:val="0"/>
          <w:numId w:val="42"/>
        </w:numPr>
        <w:tabs>
          <w:tab w:val="left" w:pos="851"/>
        </w:tabs>
        <w:spacing w:line="240" w:lineRule="auto"/>
        <w:ind w:left="851" w:hanging="851"/>
      </w:pPr>
      <w:r w:rsidRPr="00F5488C">
        <w:t>Organizmo nesugebėjimas gaminti pakankamai insulino arba atsparumas normaliai insulino koncentracijai.</w:t>
      </w:r>
    </w:p>
    <w:p w14:paraId="3AEC2A2D" w14:textId="77777777" w:rsidR="008B3CCD" w:rsidRPr="00F5488C" w:rsidRDefault="00475040" w:rsidP="00357C62">
      <w:pPr>
        <w:pStyle w:val="Sraopastraipa"/>
        <w:numPr>
          <w:ilvl w:val="0"/>
          <w:numId w:val="42"/>
        </w:numPr>
        <w:tabs>
          <w:tab w:val="left" w:pos="851"/>
        </w:tabs>
        <w:spacing w:line="240" w:lineRule="auto"/>
        <w:ind w:left="851" w:hanging="851"/>
      </w:pPr>
      <w:r w:rsidRPr="00F5488C">
        <w:t>Sudirgusios arba uždegiminės, per drėgnos akys, skausmingos akys, sausos akys, akies infekcijos, mazgelis akies voke (chalazionas), paraudę ir patinę akių vokai, išskyros iš akių, regos sutrikimas, kraujosruvos akyse.</w:t>
      </w:r>
    </w:p>
    <w:p w14:paraId="111ACDE7" w14:textId="77777777" w:rsidR="008B3CCD" w:rsidRPr="00F5488C" w:rsidRDefault="00475040" w:rsidP="00357C62">
      <w:pPr>
        <w:pStyle w:val="Sraopastraipa"/>
        <w:numPr>
          <w:ilvl w:val="0"/>
          <w:numId w:val="42"/>
        </w:numPr>
        <w:tabs>
          <w:tab w:val="left" w:pos="851"/>
        </w:tabs>
        <w:spacing w:line="240" w:lineRule="auto"/>
        <w:ind w:left="851" w:hanging="851"/>
      </w:pPr>
      <w:r w:rsidRPr="00F5488C">
        <w:t>Limfmazgių patinimas.</w:t>
      </w:r>
    </w:p>
    <w:p w14:paraId="4C59CA51" w14:textId="77777777" w:rsidR="008B3CCD" w:rsidRPr="00F5488C" w:rsidRDefault="00475040" w:rsidP="00357C62">
      <w:pPr>
        <w:pStyle w:val="Sraopastraipa"/>
        <w:numPr>
          <w:ilvl w:val="0"/>
          <w:numId w:val="42"/>
        </w:numPr>
        <w:tabs>
          <w:tab w:val="left" w:pos="851"/>
        </w:tabs>
        <w:spacing w:line="240" w:lineRule="auto"/>
        <w:ind w:left="851" w:hanging="851"/>
      </w:pPr>
      <w:r w:rsidRPr="00F5488C">
        <w:t>Sąnarių ar raumenų sąstingis, sunkumo pojūtis, kirkšnies skausmas.</w:t>
      </w:r>
    </w:p>
    <w:p w14:paraId="2BB3767E" w14:textId="77777777" w:rsidR="008B3CCD" w:rsidRPr="00F5488C" w:rsidRDefault="00475040" w:rsidP="00357C62">
      <w:pPr>
        <w:pStyle w:val="Sraopastraipa"/>
        <w:numPr>
          <w:ilvl w:val="0"/>
          <w:numId w:val="42"/>
        </w:numPr>
        <w:tabs>
          <w:tab w:val="left" w:pos="851"/>
        </w:tabs>
        <w:spacing w:line="240" w:lineRule="auto"/>
        <w:ind w:left="851" w:hanging="851"/>
      </w:pPr>
      <w:r w:rsidRPr="00F5488C">
        <w:t>Plaukų slinkimas ir pakitusi plaukų struktūra.</w:t>
      </w:r>
    </w:p>
    <w:p w14:paraId="1ED59D49" w14:textId="77777777" w:rsidR="008B3CCD" w:rsidRPr="00F5488C" w:rsidRDefault="00475040" w:rsidP="00357C62">
      <w:pPr>
        <w:pStyle w:val="Sraopastraipa"/>
        <w:numPr>
          <w:ilvl w:val="0"/>
          <w:numId w:val="42"/>
        </w:numPr>
        <w:tabs>
          <w:tab w:val="left" w:pos="851"/>
        </w:tabs>
        <w:spacing w:line="240" w:lineRule="auto"/>
        <w:ind w:left="851" w:hanging="851"/>
      </w:pPr>
      <w:r w:rsidRPr="00F5488C">
        <w:t>Alerginės reakcijos.</w:t>
      </w:r>
    </w:p>
    <w:p w14:paraId="03FFC760"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Paraudimas arba skausmas injekcijos vietoje.</w:t>
      </w:r>
    </w:p>
    <w:p w14:paraId="069056CA" w14:textId="77777777" w:rsidR="008B3CCD" w:rsidRPr="00F5488C" w:rsidRDefault="00475040" w:rsidP="00357C62">
      <w:pPr>
        <w:pStyle w:val="Sraopastraipa"/>
        <w:numPr>
          <w:ilvl w:val="0"/>
          <w:numId w:val="42"/>
        </w:numPr>
        <w:tabs>
          <w:tab w:val="left" w:pos="851"/>
        </w:tabs>
        <w:spacing w:line="240" w:lineRule="auto"/>
        <w:ind w:left="851" w:hanging="851"/>
      </w:pPr>
      <w:r w:rsidRPr="00F5488C">
        <w:t>Burnos skausmas.</w:t>
      </w:r>
    </w:p>
    <w:p w14:paraId="6A5E3D9A" w14:textId="77777777" w:rsidR="008B3CCD" w:rsidRPr="00F5488C" w:rsidRDefault="00475040" w:rsidP="00357C62">
      <w:pPr>
        <w:pStyle w:val="Sraopastraipa"/>
        <w:numPr>
          <w:ilvl w:val="0"/>
          <w:numId w:val="42"/>
        </w:numPr>
        <w:tabs>
          <w:tab w:val="left" w:pos="851"/>
        </w:tabs>
        <w:spacing w:line="240" w:lineRule="auto"/>
        <w:ind w:left="851" w:hanging="851"/>
      </w:pPr>
      <w:r w:rsidRPr="00F5488C">
        <w:t>Burnos, burnos opų, stemplės, skrandžio ir žarnų infekcijos ar uždegimas, kartais susiję su skausmu ar kraujavimu, žarnų peristaltikos susilpnėjimas (įskaitant žarnų nepraeinamumą), pilvo arba stemplės diskomfortas, pasunkėjęs rijimas, vėmimas krauju.</w:t>
      </w:r>
    </w:p>
    <w:p w14:paraId="3C6E1BF4" w14:textId="77777777" w:rsidR="008B3CCD" w:rsidRPr="00F5488C" w:rsidRDefault="00475040" w:rsidP="00357C62">
      <w:pPr>
        <w:pStyle w:val="Sraopastraipa"/>
        <w:numPr>
          <w:ilvl w:val="0"/>
          <w:numId w:val="42"/>
        </w:numPr>
        <w:tabs>
          <w:tab w:val="left" w:pos="851"/>
        </w:tabs>
        <w:spacing w:line="240" w:lineRule="auto"/>
        <w:ind w:left="851" w:hanging="851"/>
      </w:pPr>
      <w:r w:rsidRPr="00F5488C">
        <w:t>Odos infekcijos.</w:t>
      </w:r>
    </w:p>
    <w:p w14:paraId="673345C4" w14:textId="77777777" w:rsidR="008B3CCD" w:rsidRPr="00F5488C" w:rsidRDefault="00475040" w:rsidP="00357C62">
      <w:pPr>
        <w:pStyle w:val="Sraopastraipa"/>
        <w:numPr>
          <w:ilvl w:val="0"/>
          <w:numId w:val="42"/>
        </w:numPr>
        <w:tabs>
          <w:tab w:val="left" w:pos="851"/>
        </w:tabs>
        <w:spacing w:line="240" w:lineRule="auto"/>
        <w:ind w:left="851" w:hanging="851"/>
      </w:pPr>
      <w:r w:rsidRPr="00F5488C">
        <w:t>Bakterinės ir virusinės infekcijos.</w:t>
      </w:r>
    </w:p>
    <w:p w14:paraId="35086026" w14:textId="77777777" w:rsidR="008B3CCD" w:rsidRPr="00F5488C" w:rsidRDefault="00475040" w:rsidP="00357C62">
      <w:pPr>
        <w:pStyle w:val="Sraopastraipa"/>
        <w:numPr>
          <w:ilvl w:val="0"/>
          <w:numId w:val="42"/>
        </w:numPr>
        <w:tabs>
          <w:tab w:val="left" w:pos="851"/>
        </w:tabs>
        <w:spacing w:line="240" w:lineRule="auto"/>
        <w:ind w:left="851" w:hanging="851"/>
      </w:pPr>
      <w:r w:rsidRPr="00F5488C">
        <w:t>Danties infekcija.</w:t>
      </w:r>
    </w:p>
    <w:p w14:paraId="1D5D5385" w14:textId="77777777" w:rsidR="008B3CCD" w:rsidRPr="00F5488C" w:rsidRDefault="00475040" w:rsidP="00357C62">
      <w:pPr>
        <w:pStyle w:val="Sraopastraipa"/>
        <w:numPr>
          <w:ilvl w:val="0"/>
          <w:numId w:val="42"/>
        </w:numPr>
        <w:tabs>
          <w:tab w:val="left" w:pos="851"/>
        </w:tabs>
        <w:spacing w:line="240" w:lineRule="auto"/>
        <w:ind w:left="851" w:hanging="851"/>
      </w:pPr>
      <w:r w:rsidRPr="00F5488C">
        <w:t>Kasos uždegimas, tulžies latako obstrukcija.</w:t>
      </w:r>
    </w:p>
    <w:p w14:paraId="2059D442" w14:textId="77777777" w:rsidR="008B3CCD" w:rsidRPr="00F5488C" w:rsidRDefault="00475040" w:rsidP="00357C62">
      <w:pPr>
        <w:pStyle w:val="Sraopastraipa"/>
        <w:numPr>
          <w:ilvl w:val="0"/>
          <w:numId w:val="42"/>
        </w:numPr>
        <w:tabs>
          <w:tab w:val="left" w:pos="851"/>
        </w:tabs>
        <w:spacing w:line="240" w:lineRule="auto"/>
        <w:ind w:left="851" w:hanging="851"/>
      </w:pPr>
      <w:r w:rsidRPr="00F5488C">
        <w:t>Lytinių organų skausmas, erekcijos problemos.</w:t>
      </w:r>
    </w:p>
    <w:p w14:paraId="3130B1A2" w14:textId="77777777" w:rsidR="008B3CCD" w:rsidRPr="00F5488C" w:rsidRDefault="00475040" w:rsidP="00357C62">
      <w:pPr>
        <w:pStyle w:val="Sraopastraipa"/>
        <w:numPr>
          <w:ilvl w:val="0"/>
          <w:numId w:val="42"/>
        </w:numPr>
        <w:tabs>
          <w:tab w:val="left" w:pos="851"/>
        </w:tabs>
        <w:spacing w:line="240" w:lineRule="auto"/>
        <w:ind w:left="851" w:hanging="851"/>
      </w:pPr>
      <w:r w:rsidRPr="00F5488C">
        <w:t>Kūno svorio prieaugis.</w:t>
      </w:r>
    </w:p>
    <w:p w14:paraId="341B5C88" w14:textId="77777777" w:rsidR="008B3CCD" w:rsidRPr="00F5488C" w:rsidRDefault="00475040" w:rsidP="00357C62">
      <w:pPr>
        <w:pStyle w:val="Sraopastraipa"/>
        <w:numPr>
          <w:ilvl w:val="0"/>
          <w:numId w:val="42"/>
        </w:numPr>
        <w:tabs>
          <w:tab w:val="left" w:pos="851"/>
        </w:tabs>
        <w:spacing w:line="240" w:lineRule="auto"/>
        <w:ind w:left="851" w:hanging="851"/>
      </w:pPr>
      <w:r w:rsidRPr="00F5488C">
        <w:t>Troškulys.</w:t>
      </w:r>
    </w:p>
    <w:p w14:paraId="18B9AE97" w14:textId="77777777" w:rsidR="008B3CCD" w:rsidRPr="00F5488C" w:rsidRDefault="00475040" w:rsidP="00357C62">
      <w:pPr>
        <w:pStyle w:val="Sraopastraipa"/>
        <w:numPr>
          <w:ilvl w:val="0"/>
          <w:numId w:val="42"/>
        </w:numPr>
        <w:tabs>
          <w:tab w:val="left" w:pos="851"/>
        </w:tabs>
        <w:spacing w:line="240" w:lineRule="auto"/>
        <w:ind w:left="851" w:hanging="851"/>
      </w:pPr>
      <w:r w:rsidRPr="00F5488C">
        <w:t>Hepatitas.</w:t>
      </w:r>
    </w:p>
    <w:p w14:paraId="266BA0E3" w14:textId="77777777" w:rsidR="008B3CCD" w:rsidRPr="00F5488C" w:rsidRDefault="00475040" w:rsidP="00357C62">
      <w:pPr>
        <w:pStyle w:val="Sraopastraipa"/>
        <w:numPr>
          <w:ilvl w:val="0"/>
          <w:numId w:val="42"/>
        </w:numPr>
        <w:tabs>
          <w:tab w:val="left" w:pos="851"/>
        </w:tabs>
        <w:spacing w:line="240" w:lineRule="auto"/>
        <w:ind w:left="851" w:hanging="851"/>
      </w:pPr>
      <w:r w:rsidRPr="00F5488C">
        <w:t>Injekcijos vietos arba su injekcijos įtaisu susiję sutrikimai.</w:t>
      </w:r>
    </w:p>
    <w:p w14:paraId="0A07E9A1" w14:textId="77777777" w:rsidR="008B3CCD" w:rsidRPr="00F5488C" w:rsidRDefault="00475040" w:rsidP="00357C62">
      <w:pPr>
        <w:pStyle w:val="Sraopastraipa"/>
        <w:numPr>
          <w:ilvl w:val="0"/>
          <w:numId w:val="42"/>
        </w:numPr>
        <w:tabs>
          <w:tab w:val="left" w:pos="851"/>
        </w:tabs>
        <w:spacing w:line="240" w:lineRule="auto"/>
        <w:ind w:left="851" w:hanging="851"/>
      </w:pPr>
      <w:r w:rsidRPr="00F5488C">
        <w:t>Odos reakcijos ir sutrikimai (kurie gali būti sunkūs ir pavojingi gyvybei), opos odoje.</w:t>
      </w:r>
    </w:p>
    <w:p w14:paraId="6C9A6BB3" w14:textId="77777777" w:rsidR="008B3CCD" w:rsidRPr="00F5488C" w:rsidRDefault="00475040" w:rsidP="00357C62">
      <w:pPr>
        <w:pStyle w:val="Sraopastraipa"/>
        <w:numPr>
          <w:ilvl w:val="0"/>
          <w:numId w:val="42"/>
        </w:numPr>
        <w:tabs>
          <w:tab w:val="left" w:pos="851"/>
        </w:tabs>
        <w:spacing w:line="240" w:lineRule="auto"/>
        <w:ind w:left="851" w:hanging="851"/>
      </w:pPr>
      <w:r w:rsidRPr="00F5488C">
        <w:t>Mėlynių atsiradimas, pargriuvimai ir susižalojimai.</w:t>
      </w:r>
    </w:p>
    <w:p w14:paraId="7B22A44A" w14:textId="77777777" w:rsidR="008B3CCD" w:rsidRPr="00F5488C" w:rsidRDefault="00475040" w:rsidP="00357C62">
      <w:pPr>
        <w:pStyle w:val="Sraopastraipa"/>
        <w:numPr>
          <w:ilvl w:val="0"/>
          <w:numId w:val="42"/>
        </w:numPr>
        <w:tabs>
          <w:tab w:val="left" w:pos="851"/>
        </w:tabs>
        <w:spacing w:line="240" w:lineRule="auto"/>
        <w:ind w:left="851" w:hanging="851"/>
      </w:pPr>
      <w:r w:rsidRPr="00F5488C">
        <w:t>Kraujagyslių uždegimas arba kraujavimas, kuris gali pasireikšti kaip maži raudoni ar violetiniai taškai (paprastai ant kojų) arba dideliais, į mėlynes panašiomis dėmėmis po oda ar audiniais.</w:t>
      </w:r>
    </w:p>
    <w:p w14:paraId="7B05AB3B" w14:textId="77777777" w:rsidR="008B3CCD" w:rsidRPr="00F5488C" w:rsidRDefault="00475040" w:rsidP="00357C62">
      <w:pPr>
        <w:pStyle w:val="Sraopastraipa"/>
        <w:numPr>
          <w:ilvl w:val="0"/>
          <w:numId w:val="42"/>
        </w:numPr>
        <w:tabs>
          <w:tab w:val="left" w:pos="851"/>
        </w:tabs>
        <w:spacing w:line="240" w:lineRule="auto"/>
        <w:ind w:left="851" w:hanging="851"/>
      </w:pPr>
      <w:r w:rsidRPr="00F5488C">
        <w:t>Gerybinės cistos.</w:t>
      </w:r>
    </w:p>
    <w:p w14:paraId="2386FC7B" w14:textId="77777777" w:rsidR="008B3CCD" w:rsidRPr="00F5488C" w:rsidRDefault="00475040" w:rsidP="00357C62">
      <w:pPr>
        <w:pStyle w:val="Sraopastraipa"/>
        <w:numPr>
          <w:ilvl w:val="0"/>
          <w:numId w:val="42"/>
        </w:numPr>
        <w:tabs>
          <w:tab w:val="left" w:pos="851"/>
        </w:tabs>
        <w:spacing w:line="240" w:lineRule="auto"/>
        <w:ind w:left="851" w:hanging="851"/>
      </w:pPr>
      <w:r w:rsidRPr="00F5488C">
        <w:t>Sunki grįžtama galvos smegenų būklė, kurios požymiai yra traukuliai, padidėjęs kraujospūdis, galvos skausmai, nuovargis, sumišimas, aklumas ar kitos regėjimo problemos.</w:t>
      </w:r>
    </w:p>
    <w:p w14:paraId="0C90D2E1" w14:textId="77777777" w:rsidR="008B3CCD" w:rsidRPr="00F5488C" w:rsidRDefault="008B3CCD" w:rsidP="00A34C51">
      <w:pPr>
        <w:pStyle w:val="Pagrindinistekstas"/>
        <w:spacing w:before="4"/>
      </w:pPr>
    </w:p>
    <w:p w14:paraId="177A06A3" w14:textId="77777777" w:rsidR="006E5DDE" w:rsidRPr="00F5488C" w:rsidRDefault="006E5DDE" w:rsidP="006E5DDE">
      <w:pPr>
        <w:tabs>
          <w:tab w:val="left" w:pos="851"/>
        </w:tabs>
        <w:rPr>
          <w:b/>
        </w:rPr>
      </w:pPr>
      <w:r w:rsidRPr="00F5488C">
        <w:rPr>
          <w:b/>
        </w:rPr>
        <w:t>Reti šalutinio poveikio reiškiniai (gali pasireikšti rečiau kaip 1 iš 1 000 asmenų):</w:t>
      </w:r>
    </w:p>
    <w:p w14:paraId="545F3E7D" w14:textId="4C3E9229" w:rsidR="008B3CCD" w:rsidRPr="00F5488C" w:rsidRDefault="00475040" w:rsidP="006E5DDE">
      <w:pPr>
        <w:pStyle w:val="Sraopastraipa"/>
        <w:numPr>
          <w:ilvl w:val="0"/>
          <w:numId w:val="42"/>
        </w:numPr>
        <w:tabs>
          <w:tab w:val="left" w:pos="851"/>
        </w:tabs>
        <w:spacing w:line="240" w:lineRule="auto"/>
        <w:ind w:left="851" w:hanging="851"/>
      </w:pPr>
      <w:r w:rsidRPr="00F5488C">
        <w:lastRenderedPageBreak/>
        <w:t>Širdies problemos, įskaitant širdies priepuolį, krūtinės anginą.</w:t>
      </w:r>
    </w:p>
    <w:p w14:paraId="16A4576E" w14:textId="718204FB" w:rsidR="003A0C42" w:rsidRPr="00C007E7" w:rsidRDefault="003A0C42" w:rsidP="00D87B64">
      <w:pPr>
        <w:pStyle w:val="Sraopastraipa"/>
        <w:numPr>
          <w:ilvl w:val="0"/>
          <w:numId w:val="42"/>
        </w:numPr>
        <w:tabs>
          <w:tab w:val="left" w:pos="851"/>
        </w:tabs>
        <w:spacing w:line="240" w:lineRule="auto"/>
        <w:ind w:left="851" w:hanging="851"/>
      </w:pPr>
      <w:r w:rsidRPr="00F5488C">
        <w:t>Sunkus nervo uždegimas, galintis sukelti paralyžių ir dusulį (Gijeno-Bare [</w:t>
      </w:r>
      <w:r w:rsidRPr="00F5488C">
        <w:rPr>
          <w:i/>
        </w:rPr>
        <w:t>Guillain-Barré</w:t>
      </w:r>
      <w:r w:rsidRPr="00C007E7">
        <w:t>] sindromas);</w:t>
      </w:r>
    </w:p>
    <w:p w14:paraId="64ED2DC1" w14:textId="77777777" w:rsidR="008B3CCD" w:rsidRPr="00C007E7" w:rsidRDefault="00475040" w:rsidP="00357C62">
      <w:pPr>
        <w:pStyle w:val="Sraopastraipa"/>
        <w:numPr>
          <w:ilvl w:val="0"/>
          <w:numId w:val="42"/>
        </w:numPr>
        <w:tabs>
          <w:tab w:val="left" w:pos="851"/>
        </w:tabs>
        <w:spacing w:line="240" w:lineRule="auto"/>
        <w:ind w:left="851" w:hanging="851"/>
      </w:pPr>
      <w:r w:rsidRPr="00C007E7">
        <w:t>Veido ir kaklo paraudimas.</w:t>
      </w:r>
    </w:p>
    <w:p w14:paraId="7A0137FA" w14:textId="77777777" w:rsidR="008B3CCD" w:rsidRPr="00C007E7" w:rsidRDefault="00475040" w:rsidP="00357C62">
      <w:pPr>
        <w:pStyle w:val="Sraopastraipa"/>
        <w:numPr>
          <w:ilvl w:val="0"/>
          <w:numId w:val="42"/>
        </w:numPr>
        <w:tabs>
          <w:tab w:val="left" w:pos="851"/>
        </w:tabs>
        <w:spacing w:line="240" w:lineRule="auto"/>
        <w:ind w:left="851" w:hanging="851"/>
      </w:pPr>
      <w:r w:rsidRPr="00C007E7">
        <w:t>Venų spalvos pokytis.</w:t>
      </w:r>
    </w:p>
    <w:p w14:paraId="1BCD5D1F" w14:textId="77777777" w:rsidR="008B3CCD" w:rsidRPr="00C007E7" w:rsidRDefault="00475040" w:rsidP="00357C62">
      <w:pPr>
        <w:pStyle w:val="Sraopastraipa"/>
        <w:numPr>
          <w:ilvl w:val="0"/>
          <w:numId w:val="42"/>
        </w:numPr>
        <w:tabs>
          <w:tab w:val="left" w:pos="851"/>
        </w:tabs>
        <w:spacing w:line="240" w:lineRule="auto"/>
        <w:ind w:left="851" w:hanging="851"/>
      </w:pPr>
      <w:r w:rsidRPr="00C007E7">
        <w:t>Stuburo nervo uždegimas.</w:t>
      </w:r>
    </w:p>
    <w:p w14:paraId="307A25EF" w14:textId="77777777" w:rsidR="008B3CCD" w:rsidRPr="00C007E7" w:rsidRDefault="00475040" w:rsidP="00357C62">
      <w:pPr>
        <w:pStyle w:val="Sraopastraipa"/>
        <w:numPr>
          <w:ilvl w:val="0"/>
          <w:numId w:val="42"/>
        </w:numPr>
        <w:tabs>
          <w:tab w:val="left" w:pos="851"/>
        </w:tabs>
        <w:spacing w:line="240" w:lineRule="auto"/>
        <w:ind w:left="851" w:hanging="851"/>
      </w:pPr>
      <w:r w:rsidRPr="00C007E7">
        <w:t>Problemos su Jūsų ausimi, kraujavimas iš ausies.</w:t>
      </w:r>
    </w:p>
    <w:p w14:paraId="590E1A17" w14:textId="77777777" w:rsidR="008B3CCD" w:rsidRPr="00C007E7" w:rsidRDefault="00475040" w:rsidP="00357C62">
      <w:pPr>
        <w:pStyle w:val="Sraopastraipa"/>
        <w:numPr>
          <w:ilvl w:val="0"/>
          <w:numId w:val="42"/>
        </w:numPr>
        <w:tabs>
          <w:tab w:val="left" w:pos="851"/>
        </w:tabs>
        <w:spacing w:line="240" w:lineRule="auto"/>
        <w:ind w:left="851" w:hanging="851"/>
      </w:pPr>
      <w:r w:rsidRPr="00C007E7">
        <w:t>Skydliaukės nepakankamas aktyvumas.</w:t>
      </w:r>
    </w:p>
    <w:p w14:paraId="0D0BBD26" w14:textId="77777777" w:rsidR="008B3CCD" w:rsidRPr="00C007E7" w:rsidRDefault="00475040" w:rsidP="00357C62">
      <w:pPr>
        <w:pStyle w:val="Sraopastraipa"/>
        <w:numPr>
          <w:ilvl w:val="0"/>
          <w:numId w:val="42"/>
        </w:numPr>
        <w:tabs>
          <w:tab w:val="left" w:pos="851"/>
        </w:tabs>
        <w:spacing w:line="240" w:lineRule="auto"/>
        <w:ind w:left="851" w:hanging="851"/>
      </w:pPr>
      <w:r w:rsidRPr="00C007E7">
        <w:t>Bado–Chiari sindromas (klinikiniai simptomai, kuriuos sukelia kepenų venų užsikimšimas).</w:t>
      </w:r>
    </w:p>
    <w:p w14:paraId="166417A6" w14:textId="77777777" w:rsidR="008B3CCD" w:rsidRPr="00C007E7" w:rsidRDefault="00475040" w:rsidP="00357C62">
      <w:pPr>
        <w:pStyle w:val="Sraopastraipa"/>
        <w:numPr>
          <w:ilvl w:val="0"/>
          <w:numId w:val="42"/>
        </w:numPr>
        <w:tabs>
          <w:tab w:val="left" w:pos="851"/>
        </w:tabs>
        <w:spacing w:line="240" w:lineRule="auto"/>
        <w:ind w:left="851" w:hanging="851"/>
      </w:pPr>
      <w:r w:rsidRPr="00C007E7">
        <w:t>Žarnyno funkcijos pokyčiai arba nenormali žarnyno funkcija.</w:t>
      </w:r>
    </w:p>
    <w:p w14:paraId="18EC01AA" w14:textId="77777777" w:rsidR="008B3CCD" w:rsidRPr="00C007E7" w:rsidRDefault="00475040" w:rsidP="00357C62">
      <w:pPr>
        <w:pStyle w:val="Sraopastraipa"/>
        <w:numPr>
          <w:ilvl w:val="0"/>
          <w:numId w:val="42"/>
        </w:numPr>
        <w:tabs>
          <w:tab w:val="left" w:pos="851"/>
        </w:tabs>
        <w:spacing w:line="240" w:lineRule="auto"/>
        <w:ind w:left="851" w:hanging="851"/>
      </w:pPr>
      <w:r w:rsidRPr="00C007E7">
        <w:t>Kraujavimas į smegenis.</w:t>
      </w:r>
    </w:p>
    <w:p w14:paraId="70A6FE23" w14:textId="499274D9" w:rsidR="00B46D4A" w:rsidRPr="00C007E7" w:rsidRDefault="00475040" w:rsidP="00357C62">
      <w:pPr>
        <w:pStyle w:val="Sraopastraipa"/>
        <w:numPr>
          <w:ilvl w:val="0"/>
          <w:numId w:val="42"/>
        </w:numPr>
        <w:tabs>
          <w:tab w:val="left" w:pos="851"/>
        </w:tabs>
        <w:spacing w:line="240" w:lineRule="auto"/>
        <w:ind w:left="851" w:hanging="851"/>
      </w:pPr>
      <w:r w:rsidRPr="00C007E7">
        <w:t>Akių ir odos pageltimas (gelta).</w:t>
      </w:r>
    </w:p>
    <w:p w14:paraId="134C189B" w14:textId="78BC737A" w:rsidR="008B3CCD" w:rsidRPr="00C007E7" w:rsidRDefault="00475040" w:rsidP="00357C62">
      <w:pPr>
        <w:pStyle w:val="Sraopastraipa"/>
        <w:numPr>
          <w:ilvl w:val="0"/>
          <w:numId w:val="42"/>
        </w:numPr>
        <w:tabs>
          <w:tab w:val="left" w:pos="851"/>
        </w:tabs>
        <w:spacing w:line="240" w:lineRule="auto"/>
        <w:ind w:left="851" w:hanging="851"/>
      </w:pPr>
      <w:r w:rsidRPr="00C007E7">
        <w:t>Sunki alerginė reakcija (anafilaksinis šokas), kurios požymiai gali būti pasunkėjęs kvėpavimas, krūtinės skausmas arba spaudimo krūtinėje jutimas, svaigulio ir (arba) apalpimo pojūtis, stiprus odos niežėjimas arba iškilę odos gumbai, veido, lūpų, liežuvio ir (arba) gerklės patinimas, dėl kurio pasunkėja rijimas, kolapsas.</w:t>
      </w:r>
    </w:p>
    <w:p w14:paraId="6958B8F7" w14:textId="77777777" w:rsidR="008B3CCD" w:rsidRPr="00C007E7" w:rsidRDefault="00475040" w:rsidP="00357C62">
      <w:pPr>
        <w:pStyle w:val="Sraopastraipa"/>
        <w:numPr>
          <w:ilvl w:val="0"/>
          <w:numId w:val="42"/>
        </w:numPr>
        <w:tabs>
          <w:tab w:val="left" w:pos="851"/>
        </w:tabs>
        <w:spacing w:line="240" w:lineRule="auto"/>
        <w:ind w:left="851" w:hanging="851"/>
      </w:pPr>
      <w:r w:rsidRPr="00C007E7">
        <w:t>Krūties sutrikimai.</w:t>
      </w:r>
    </w:p>
    <w:p w14:paraId="0BBCC096" w14:textId="77777777" w:rsidR="008B3CCD" w:rsidRPr="00C007E7" w:rsidRDefault="00475040" w:rsidP="00357C62">
      <w:pPr>
        <w:pStyle w:val="Sraopastraipa"/>
        <w:numPr>
          <w:ilvl w:val="0"/>
          <w:numId w:val="42"/>
        </w:numPr>
        <w:tabs>
          <w:tab w:val="left" w:pos="851"/>
        </w:tabs>
        <w:spacing w:line="240" w:lineRule="auto"/>
        <w:ind w:left="851" w:hanging="851"/>
      </w:pPr>
      <w:r w:rsidRPr="00C007E7">
        <w:t>Makšties įplėšos.</w:t>
      </w:r>
    </w:p>
    <w:p w14:paraId="633500B3" w14:textId="77777777" w:rsidR="008B3CCD" w:rsidRPr="00C007E7" w:rsidRDefault="00475040" w:rsidP="00357C62">
      <w:pPr>
        <w:pStyle w:val="Sraopastraipa"/>
        <w:numPr>
          <w:ilvl w:val="0"/>
          <w:numId w:val="42"/>
        </w:numPr>
        <w:tabs>
          <w:tab w:val="left" w:pos="851"/>
        </w:tabs>
        <w:spacing w:line="240" w:lineRule="auto"/>
        <w:ind w:left="851" w:hanging="851"/>
      </w:pPr>
      <w:r w:rsidRPr="00C007E7">
        <w:t>Lytinių organų patinimas.</w:t>
      </w:r>
    </w:p>
    <w:p w14:paraId="0368B470" w14:textId="77777777" w:rsidR="008B3CCD" w:rsidRPr="00C007E7" w:rsidRDefault="00475040" w:rsidP="00357C62">
      <w:pPr>
        <w:pStyle w:val="Sraopastraipa"/>
        <w:numPr>
          <w:ilvl w:val="0"/>
          <w:numId w:val="42"/>
        </w:numPr>
        <w:tabs>
          <w:tab w:val="left" w:pos="851"/>
        </w:tabs>
        <w:spacing w:line="240" w:lineRule="auto"/>
        <w:ind w:left="851" w:hanging="851"/>
      </w:pPr>
      <w:r w:rsidRPr="00C007E7">
        <w:t>Negalėjimas toleruoti alkoholio.</w:t>
      </w:r>
    </w:p>
    <w:p w14:paraId="62DEE542" w14:textId="77777777" w:rsidR="008B3CCD" w:rsidRPr="00C007E7" w:rsidRDefault="00475040" w:rsidP="00357C62">
      <w:pPr>
        <w:pStyle w:val="Sraopastraipa"/>
        <w:numPr>
          <w:ilvl w:val="0"/>
          <w:numId w:val="42"/>
        </w:numPr>
        <w:tabs>
          <w:tab w:val="left" w:pos="851"/>
        </w:tabs>
        <w:spacing w:line="240" w:lineRule="auto"/>
        <w:ind w:left="851" w:hanging="851"/>
      </w:pPr>
      <w:r w:rsidRPr="00C007E7">
        <w:t>Išsekimas arba kūno masės netekimas.</w:t>
      </w:r>
    </w:p>
    <w:p w14:paraId="1C0DF423" w14:textId="77777777" w:rsidR="008B3CCD" w:rsidRPr="00C007E7" w:rsidRDefault="00475040" w:rsidP="00357C62">
      <w:pPr>
        <w:pStyle w:val="Sraopastraipa"/>
        <w:numPr>
          <w:ilvl w:val="0"/>
          <w:numId w:val="42"/>
        </w:numPr>
        <w:tabs>
          <w:tab w:val="left" w:pos="851"/>
        </w:tabs>
        <w:spacing w:line="240" w:lineRule="auto"/>
        <w:ind w:left="851" w:hanging="851"/>
      </w:pPr>
      <w:r w:rsidRPr="00C007E7">
        <w:t>Padidėjęs apetitas.</w:t>
      </w:r>
    </w:p>
    <w:p w14:paraId="5E5BB06A" w14:textId="77777777" w:rsidR="008B3CCD" w:rsidRPr="00C007E7" w:rsidRDefault="00475040" w:rsidP="00357C62">
      <w:pPr>
        <w:pStyle w:val="Sraopastraipa"/>
        <w:numPr>
          <w:ilvl w:val="0"/>
          <w:numId w:val="42"/>
        </w:numPr>
        <w:tabs>
          <w:tab w:val="left" w:pos="851"/>
        </w:tabs>
        <w:spacing w:line="240" w:lineRule="auto"/>
        <w:ind w:left="851" w:hanging="851"/>
      </w:pPr>
      <w:r w:rsidRPr="00C007E7">
        <w:t>Fistulė.</w:t>
      </w:r>
    </w:p>
    <w:p w14:paraId="7E8BBA34" w14:textId="77777777" w:rsidR="008B3CCD" w:rsidRPr="00C007E7" w:rsidRDefault="00475040" w:rsidP="00357C62">
      <w:pPr>
        <w:pStyle w:val="Sraopastraipa"/>
        <w:numPr>
          <w:ilvl w:val="0"/>
          <w:numId w:val="42"/>
        </w:numPr>
        <w:tabs>
          <w:tab w:val="left" w:pos="851"/>
        </w:tabs>
        <w:spacing w:line="240" w:lineRule="auto"/>
        <w:ind w:left="851" w:hanging="851"/>
      </w:pPr>
      <w:r w:rsidRPr="00C007E7">
        <w:t>Skysčio kaupimasis sąnariuose.</w:t>
      </w:r>
    </w:p>
    <w:p w14:paraId="51736C14" w14:textId="77777777" w:rsidR="008B3CCD" w:rsidRPr="00C007E7" w:rsidRDefault="00475040" w:rsidP="00357C62">
      <w:pPr>
        <w:pStyle w:val="Sraopastraipa"/>
        <w:numPr>
          <w:ilvl w:val="0"/>
          <w:numId w:val="42"/>
        </w:numPr>
        <w:tabs>
          <w:tab w:val="left" w:pos="851"/>
        </w:tabs>
        <w:spacing w:line="240" w:lineRule="auto"/>
        <w:ind w:left="851" w:hanging="851"/>
      </w:pPr>
      <w:r w:rsidRPr="00C007E7">
        <w:t>Sąnarių tepalinės plėvės cistos (sinovijinės cistos).</w:t>
      </w:r>
    </w:p>
    <w:p w14:paraId="54061999" w14:textId="77777777" w:rsidR="008B3CCD" w:rsidRPr="00C007E7" w:rsidRDefault="00475040" w:rsidP="00357C62">
      <w:pPr>
        <w:pStyle w:val="Sraopastraipa"/>
        <w:numPr>
          <w:ilvl w:val="0"/>
          <w:numId w:val="42"/>
        </w:numPr>
        <w:tabs>
          <w:tab w:val="left" w:pos="851"/>
        </w:tabs>
        <w:spacing w:line="240" w:lineRule="auto"/>
        <w:ind w:left="851" w:hanging="851"/>
      </w:pPr>
      <w:r w:rsidRPr="00C007E7">
        <w:t>Lūžis.</w:t>
      </w:r>
    </w:p>
    <w:p w14:paraId="0910F6B9" w14:textId="77777777" w:rsidR="008B3CCD" w:rsidRPr="00C007E7" w:rsidRDefault="00475040" w:rsidP="00357C62">
      <w:pPr>
        <w:pStyle w:val="Sraopastraipa"/>
        <w:numPr>
          <w:ilvl w:val="0"/>
          <w:numId w:val="42"/>
        </w:numPr>
        <w:tabs>
          <w:tab w:val="left" w:pos="851"/>
        </w:tabs>
        <w:spacing w:line="240" w:lineRule="auto"/>
        <w:ind w:left="851" w:hanging="851"/>
      </w:pPr>
      <w:r w:rsidRPr="00C007E7">
        <w:t>Raumenų skaidulų irimas, dėl kurio kyla kitų komplikacijų.</w:t>
      </w:r>
    </w:p>
    <w:p w14:paraId="6AD5DF83" w14:textId="77777777" w:rsidR="008B3CCD" w:rsidRPr="00C007E7" w:rsidRDefault="00475040" w:rsidP="00357C62">
      <w:pPr>
        <w:pStyle w:val="Sraopastraipa"/>
        <w:numPr>
          <w:ilvl w:val="0"/>
          <w:numId w:val="42"/>
        </w:numPr>
        <w:tabs>
          <w:tab w:val="left" w:pos="851"/>
        </w:tabs>
        <w:spacing w:line="240" w:lineRule="auto"/>
        <w:ind w:left="851" w:hanging="851"/>
      </w:pPr>
      <w:r w:rsidRPr="00C007E7">
        <w:t>Kepenų patinimas, kraujavimas iš kepenų.</w:t>
      </w:r>
    </w:p>
    <w:p w14:paraId="29EC894C" w14:textId="77777777" w:rsidR="008B3CCD" w:rsidRPr="00C007E7" w:rsidRDefault="00475040" w:rsidP="00357C62">
      <w:pPr>
        <w:pStyle w:val="Sraopastraipa"/>
        <w:numPr>
          <w:ilvl w:val="0"/>
          <w:numId w:val="42"/>
        </w:numPr>
        <w:tabs>
          <w:tab w:val="left" w:pos="851"/>
        </w:tabs>
        <w:spacing w:line="240" w:lineRule="auto"/>
        <w:ind w:left="851" w:hanging="851"/>
      </w:pPr>
      <w:r w:rsidRPr="00C007E7">
        <w:t>Inksto vėžys.</w:t>
      </w:r>
    </w:p>
    <w:p w14:paraId="725BE0E1" w14:textId="77777777" w:rsidR="008B3CCD" w:rsidRPr="00C007E7" w:rsidRDefault="00475040" w:rsidP="00357C62">
      <w:pPr>
        <w:pStyle w:val="Sraopastraipa"/>
        <w:numPr>
          <w:ilvl w:val="0"/>
          <w:numId w:val="42"/>
        </w:numPr>
        <w:tabs>
          <w:tab w:val="left" w:pos="851"/>
        </w:tabs>
        <w:spacing w:line="240" w:lineRule="auto"/>
        <w:ind w:left="851" w:hanging="851"/>
      </w:pPr>
      <w:r w:rsidRPr="00C007E7">
        <w:t>Odos būklė panaši į psoriazę.</w:t>
      </w:r>
    </w:p>
    <w:p w14:paraId="49CF0163" w14:textId="77777777" w:rsidR="008B3CCD" w:rsidRPr="00C007E7" w:rsidRDefault="00475040" w:rsidP="00357C62">
      <w:pPr>
        <w:pStyle w:val="Sraopastraipa"/>
        <w:numPr>
          <w:ilvl w:val="0"/>
          <w:numId w:val="42"/>
        </w:numPr>
        <w:tabs>
          <w:tab w:val="left" w:pos="851"/>
        </w:tabs>
        <w:spacing w:line="240" w:lineRule="auto"/>
        <w:ind w:left="851" w:hanging="851"/>
      </w:pPr>
      <w:r w:rsidRPr="00C007E7">
        <w:t>Odos vėžys.</w:t>
      </w:r>
    </w:p>
    <w:p w14:paraId="2575114D" w14:textId="77777777" w:rsidR="008B3CCD" w:rsidRPr="00C007E7" w:rsidRDefault="00475040" w:rsidP="00357C62">
      <w:pPr>
        <w:pStyle w:val="Sraopastraipa"/>
        <w:numPr>
          <w:ilvl w:val="0"/>
          <w:numId w:val="42"/>
        </w:numPr>
        <w:tabs>
          <w:tab w:val="left" w:pos="851"/>
        </w:tabs>
        <w:spacing w:line="240" w:lineRule="auto"/>
        <w:ind w:left="851" w:hanging="851"/>
      </w:pPr>
      <w:r w:rsidRPr="00C007E7">
        <w:t>Odos blyškumas.</w:t>
      </w:r>
    </w:p>
    <w:p w14:paraId="172584C0" w14:textId="77777777" w:rsidR="008B3CCD" w:rsidRPr="00C007E7" w:rsidRDefault="00475040" w:rsidP="00357C62">
      <w:pPr>
        <w:pStyle w:val="Sraopastraipa"/>
        <w:numPr>
          <w:ilvl w:val="0"/>
          <w:numId w:val="42"/>
        </w:numPr>
        <w:tabs>
          <w:tab w:val="left" w:pos="851"/>
        </w:tabs>
        <w:spacing w:line="240" w:lineRule="auto"/>
        <w:ind w:left="851" w:hanging="851"/>
      </w:pPr>
      <w:r w:rsidRPr="00C007E7">
        <w:t>Trombocitų arba plazminių ląstelių (tam tikros rūšies baltųjų kraujo ląstelių) padaugėjimas kraujyje.</w:t>
      </w:r>
    </w:p>
    <w:p w14:paraId="1562820F" w14:textId="77777777" w:rsidR="008B3CCD" w:rsidRPr="00C007E7" w:rsidRDefault="00475040" w:rsidP="00357C62">
      <w:pPr>
        <w:pStyle w:val="Sraopastraipa"/>
        <w:numPr>
          <w:ilvl w:val="0"/>
          <w:numId w:val="42"/>
        </w:numPr>
        <w:tabs>
          <w:tab w:val="left" w:pos="851"/>
        </w:tabs>
        <w:spacing w:line="240" w:lineRule="auto"/>
        <w:ind w:left="851" w:hanging="851"/>
      </w:pPr>
      <w:r w:rsidRPr="00C007E7">
        <w:t>Kraujo krešulys smulkiose kraujagyslėse (trombozinė mikroangiopatija).</w:t>
      </w:r>
    </w:p>
    <w:p w14:paraId="7F2437C9" w14:textId="77777777" w:rsidR="008B3CCD" w:rsidRPr="00C007E7" w:rsidRDefault="00475040" w:rsidP="00357C62">
      <w:pPr>
        <w:pStyle w:val="Sraopastraipa"/>
        <w:numPr>
          <w:ilvl w:val="0"/>
          <w:numId w:val="42"/>
        </w:numPr>
        <w:tabs>
          <w:tab w:val="left" w:pos="851"/>
        </w:tabs>
        <w:spacing w:line="240" w:lineRule="auto"/>
        <w:ind w:left="851" w:hanging="851"/>
      </w:pPr>
      <w:r w:rsidRPr="00C007E7">
        <w:t>Nenormali reakcija į kraujo perpylimus.</w:t>
      </w:r>
    </w:p>
    <w:p w14:paraId="2B7D1F05" w14:textId="77777777" w:rsidR="008B3CCD" w:rsidRPr="00C007E7" w:rsidRDefault="00475040" w:rsidP="00357C62">
      <w:pPr>
        <w:pStyle w:val="Sraopastraipa"/>
        <w:numPr>
          <w:ilvl w:val="0"/>
          <w:numId w:val="42"/>
        </w:numPr>
        <w:tabs>
          <w:tab w:val="left" w:pos="851"/>
        </w:tabs>
        <w:spacing w:line="240" w:lineRule="auto"/>
        <w:ind w:left="851" w:hanging="851"/>
      </w:pPr>
      <w:r w:rsidRPr="00C007E7">
        <w:t>Dalinis ar visiškas apakimas.</w:t>
      </w:r>
    </w:p>
    <w:p w14:paraId="7A1BC62C" w14:textId="77777777" w:rsidR="008B3CCD" w:rsidRPr="00C007E7" w:rsidRDefault="00475040" w:rsidP="00357C62">
      <w:pPr>
        <w:pStyle w:val="Sraopastraipa"/>
        <w:numPr>
          <w:ilvl w:val="0"/>
          <w:numId w:val="42"/>
        </w:numPr>
        <w:tabs>
          <w:tab w:val="left" w:pos="851"/>
        </w:tabs>
        <w:spacing w:line="240" w:lineRule="auto"/>
        <w:ind w:left="851" w:hanging="851"/>
      </w:pPr>
      <w:r w:rsidRPr="00C007E7">
        <w:t>Sumažėjęs lytinis potraukis.</w:t>
      </w:r>
    </w:p>
    <w:p w14:paraId="168E9181" w14:textId="77777777" w:rsidR="008B3CCD" w:rsidRPr="00C007E7" w:rsidRDefault="00475040" w:rsidP="00357C62">
      <w:pPr>
        <w:pStyle w:val="Sraopastraipa"/>
        <w:numPr>
          <w:ilvl w:val="0"/>
          <w:numId w:val="42"/>
        </w:numPr>
        <w:tabs>
          <w:tab w:val="left" w:pos="851"/>
        </w:tabs>
        <w:spacing w:line="240" w:lineRule="auto"/>
        <w:ind w:left="851" w:hanging="851"/>
      </w:pPr>
      <w:r w:rsidRPr="00C007E7">
        <w:t>Seilėtekis.</w:t>
      </w:r>
    </w:p>
    <w:p w14:paraId="7670BDBA" w14:textId="77777777" w:rsidR="008B3CCD" w:rsidRPr="00C007E7" w:rsidRDefault="00475040" w:rsidP="00357C62">
      <w:pPr>
        <w:pStyle w:val="Sraopastraipa"/>
        <w:numPr>
          <w:ilvl w:val="0"/>
          <w:numId w:val="42"/>
        </w:numPr>
        <w:tabs>
          <w:tab w:val="left" w:pos="851"/>
        </w:tabs>
        <w:spacing w:line="240" w:lineRule="auto"/>
        <w:ind w:left="851" w:hanging="851"/>
      </w:pPr>
      <w:r w:rsidRPr="00C007E7">
        <w:t>Išverstakumas.</w:t>
      </w:r>
    </w:p>
    <w:p w14:paraId="5E2B8DCB" w14:textId="77777777" w:rsidR="008B3CCD" w:rsidRPr="00C007E7" w:rsidRDefault="00475040" w:rsidP="00357C62">
      <w:pPr>
        <w:pStyle w:val="Sraopastraipa"/>
        <w:numPr>
          <w:ilvl w:val="0"/>
          <w:numId w:val="42"/>
        </w:numPr>
        <w:tabs>
          <w:tab w:val="left" w:pos="851"/>
        </w:tabs>
        <w:spacing w:line="240" w:lineRule="auto"/>
        <w:ind w:left="851" w:hanging="851"/>
      </w:pPr>
      <w:r w:rsidRPr="00C007E7">
        <w:t>Jautrumas šviesai.</w:t>
      </w:r>
    </w:p>
    <w:p w14:paraId="47EB7D16" w14:textId="77777777" w:rsidR="008B3CCD" w:rsidRPr="00C007E7" w:rsidRDefault="00475040" w:rsidP="00357C62">
      <w:pPr>
        <w:pStyle w:val="Sraopastraipa"/>
        <w:numPr>
          <w:ilvl w:val="0"/>
          <w:numId w:val="42"/>
        </w:numPr>
        <w:tabs>
          <w:tab w:val="left" w:pos="851"/>
        </w:tabs>
        <w:spacing w:line="240" w:lineRule="auto"/>
        <w:ind w:left="851" w:hanging="851"/>
      </w:pPr>
      <w:r w:rsidRPr="00C007E7">
        <w:t>Greitas kvėpavimas.</w:t>
      </w:r>
    </w:p>
    <w:p w14:paraId="302A94C0" w14:textId="77777777" w:rsidR="008B3CCD" w:rsidRPr="00C007E7" w:rsidRDefault="00475040" w:rsidP="00357C62">
      <w:pPr>
        <w:pStyle w:val="Sraopastraipa"/>
        <w:numPr>
          <w:ilvl w:val="0"/>
          <w:numId w:val="42"/>
        </w:numPr>
        <w:tabs>
          <w:tab w:val="left" w:pos="851"/>
        </w:tabs>
        <w:spacing w:line="240" w:lineRule="auto"/>
        <w:ind w:left="851" w:hanging="851"/>
      </w:pPr>
      <w:r w:rsidRPr="00C007E7">
        <w:t>Tiesiosios žarnos skausmas.</w:t>
      </w:r>
    </w:p>
    <w:p w14:paraId="6C9968D5" w14:textId="77777777" w:rsidR="008B3CCD" w:rsidRPr="00C007E7" w:rsidRDefault="00475040" w:rsidP="00357C62">
      <w:pPr>
        <w:pStyle w:val="Sraopastraipa"/>
        <w:numPr>
          <w:ilvl w:val="0"/>
          <w:numId w:val="42"/>
        </w:numPr>
        <w:tabs>
          <w:tab w:val="left" w:pos="851"/>
        </w:tabs>
        <w:spacing w:line="240" w:lineRule="auto"/>
        <w:ind w:left="851" w:hanging="851"/>
      </w:pPr>
      <w:r w:rsidRPr="00C007E7">
        <w:t>Tulžies akmenys.</w:t>
      </w:r>
    </w:p>
    <w:p w14:paraId="5457A079" w14:textId="77777777" w:rsidR="008B3CCD" w:rsidRPr="00C007E7" w:rsidRDefault="00475040" w:rsidP="00357C62">
      <w:pPr>
        <w:pStyle w:val="Sraopastraipa"/>
        <w:numPr>
          <w:ilvl w:val="0"/>
          <w:numId w:val="42"/>
        </w:numPr>
        <w:tabs>
          <w:tab w:val="left" w:pos="851"/>
        </w:tabs>
        <w:spacing w:line="240" w:lineRule="auto"/>
        <w:ind w:left="851" w:hanging="851"/>
      </w:pPr>
      <w:r w:rsidRPr="00C007E7">
        <w:t>Išvarža.</w:t>
      </w:r>
    </w:p>
    <w:p w14:paraId="40B42DC7" w14:textId="77777777" w:rsidR="008B3CCD" w:rsidRPr="00C007E7" w:rsidRDefault="00475040" w:rsidP="00357C62">
      <w:pPr>
        <w:pStyle w:val="Sraopastraipa"/>
        <w:numPr>
          <w:ilvl w:val="0"/>
          <w:numId w:val="42"/>
        </w:numPr>
        <w:tabs>
          <w:tab w:val="left" w:pos="851"/>
        </w:tabs>
        <w:spacing w:line="240" w:lineRule="auto"/>
        <w:ind w:left="851" w:hanging="851"/>
      </w:pPr>
      <w:r w:rsidRPr="00C007E7">
        <w:t>Traumos.</w:t>
      </w:r>
    </w:p>
    <w:p w14:paraId="5B4D13BE" w14:textId="77777777" w:rsidR="008B3CCD" w:rsidRPr="00C007E7" w:rsidRDefault="00475040" w:rsidP="00357C62">
      <w:pPr>
        <w:pStyle w:val="Sraopastraipa"/>
        <w:numPr>
          <w:ilvl w:val="0"/>
          <w:numId w:val="42"/>
        </w:numPr>
        <w:tabs>
          <w:tab w:val="left" w:pos="851"/>
        </w:tabs>
        <w:spacing w:line="240" w:lineRule="auto"/>
        <w:ind w:left="851" w:hanging="851"/>
      </w:pPr>
      <w:r w:rsidRPr="00C007E7">
        <w:t>Trapūs ar silpni nagai.</w:t>
      </w:r>
    </w:p>
    <w:p w14:paraId="36FB41CE" w14:textId="77777777" w:rsidR="008B3CCD" w:rsidRPr="00C007E7" w:rsidRDefault="00475040" w:rsidP="00357C62">
      <w:pPr>
        <w:pStyle w:val="Sraopastraipa"/>
        <w:numPr>
          <w:ilvl w:val="0"/>
          <w:numId w:val="42"/>
        </w:numPr>
        <w:tabs>
          <w:tab w:val="left" w:pos="851"/>
        </w:tabs>
        <w:spacing w:line="240" w:lineRule="auto"/>
        <w:ind w:left="851" w:hanging="851"/>
      </w:pPr>
      <w:r w:rsidRPr="00C007E7">
        <w:t>Nenormalios baltymo sankaupos gyvybiškai svarbiuose organuose.</w:t>
      </w:r>
    </w:p>
    <w:p w14:paraId="6018573F" w14:textId="77777777" w:rsidR="008B3CCD" w:rsidRPr="00C007E7" w:rsidRDefault="00475040" w:rsidP="00357C62">
      <w:pPr>
        <w:pStyle w:val="Sraopastraipa"/>
        <w:numPr>
          <w:ilvl w:val="0"/>
          <w:numId w:val="42"/>
        </w:numPr>
        <w:tabs>
          <w:tab w:val="left" w:pos="851"/>
        </w:tabs>
        <w:spacing w:line="240" w:lineRule="auto"/>
        <w:ind w:left="851" w:hanging="851"/>
      </w:pPr>
      <w:r w:rsidRPr="00C007E7">
        <w:t>Koma.</w:t>
      </w:r>
    </w:p>
    <w:p w14:paraId="20D7FCCE" w14:textId="77777777" w:rsidR="008B3CCD" w:rsidRPr="00C007E7" w:rsidRDefault="00475040" w:rsidP="00357C62">
      <w:pPr>
        <w:pStyle w:val="Sraopastraipa"/>
        <w:numPr>
          <w:ilvl w:val="0"/>
          <w:numId w:val="42"/>
        </w:numPr>
        <w:tabs>
          <w:tab w:val="left" w:pos="851"/>
        </w:tabs>
        <w:spacing w:line="240" w:lineRule="auto"/>
        <w:ind w:left="851" w:hanging="851"/>
      </w:pPr>
      <w:r w:rsidRPr="00C007E7">
        <w:t>Žarnyno opos.</w:t>
      </w:r>
    </w:p>
    <w:p w14:paraId="190A3A6A" w14:textId="77777777" w:rsidR="008B3CCD" w:rsidRPr="00C007E7" w:rsidRDefault="00475040" w:rsidP="00357C62">
      <w:pPr>
        <w:pStyle w:val="Sraopastraipa"/>
        <w:numPr>
          <w:ilvl w:val="0"/>
          <w:numId w:val="42"/>
        </w:numPr>
        <w:tabs>
          <w:tab w:val="left" w:pos="851"/>
        </w:tabs>
        <w:spacing w:line="240" w:lineRule="auto"/>
        <w:ind w:left="851" w:hanging="851"/>
      </w:pPr>
      <w:r w:rsidRPr="00C007E7">
        <w:t>Daugybinis organų nepakankamumas.</w:t>
      </w:r>
    </w:p>
    <w:p w14:paraId="386FA43D" w14:textId="77777777" w:rsidR="008B3CCD" w:rsidRPr="00C007E7" w:rsidRDefault="00475040" w:rsidP="00357C62">
      <w:pPr>
        <w:pStyle w:val="Sraopastraipa"/>
        <w:numPr>
          <w:ilvl w:val="0"/>
          <w:numId w:val="42"/>
        </w:numPr>
        <w:tabs>
          <w:tab w:val="left" w:pos="851"/>
        </w:tabs>
        <w:spacing w:line="240" w:lineRule="auto"/>
        <w:ind w:left="851" w:hanging="851"/>
      </w:pPr>
      <w:r w:rsidRPr="00C007E7">
        <w:t>Mirtis.</w:t>
      </w:r>
    </w:p>
    <w:p w14:paraId="2DFC86B0" w14:textId="77777777" w:rsidR="008B3CCD" w:rsidRPr="00C007E7" w:rsidRDefault="008B3CCD" w:rsidP="00A34C51">
      <w:pPr>
        <w:pStyle w:val="Pagrindinistekstas"/>
        <w:spacing w:before="11"/>
        <w:rPr>
          <w:sz w:val="21"/>
        </w:rPr>
      </w:pPr>
    </w:p>
    <w:p w14:paraId="4BC7CF33" w14:textId="12998EF6" w:rsidR="008B3CCD" w:rsidRPr="00C007E7" w:rsidRDefault="00475040" w:rsidP="00357C62">
      <w:pPr>
        <w:pStyle w:val="Pagrindinistekstas"/>
      </w:pPr>
      <w:r w:rsidRPr="00C007E7">
        <w:t xml:space="preserve">Jeigu Jūs vartojate </w:t>
      </w:r>
      <w:r w:rsidR="00646182" w:rsidRPr="00C007E7">
        <w:t>Bortezomib STADA</w:t>
      </w:r>
      <w:r w:rsidRPr="00C007E7">
        <w:t xml:space="preserve"> kartu su kitais vaistais mantijos ląstelių limfomai gydyti, gali </w:t>
      </w:r>
      <w:r w:rsidRPr="00C007E7">
        <w:lastRenderedPageBreak/>
        <w:t>pasireikšti toliau išvardyti šalutiniai poveikiai.</w:t>
      </w:r>
    </w:p>
    <w:p w14:paraId="4B64B962" w14:textId="77777777" w:rsidR="008B3CCD" w:rsidRPr="00C007E7" w:rsidRDefault="008B3CCD" w:rsidP="00A34C51">
      <w:pPr>
        <w:pStyle w:val="Pagrindinistekstas"/>
        <w:spacing w:before="4"/>
      </w:pPr>
    </w:p>
    <w:p w14:paraId="0EB2355A" w14:textId="04D6C1A6" w:rsidR="006E5DDE" w:rsidRPr="00C007E7" w:rsidRDefault="006E5DDE" w:rsidP="006E5DDE">
      <w:pPr>
        <w:tabs>
          <w:tab w:val="left" w:pos="851"/>
        </w:tabs>
      </w:pPr>
      <w:r w:rsidRPr="00C007E7">
        <w:rPr>
          <w:b/>
          <w:bCs/>
        </w:rPr>
        <w:t>Labai dažni šalutinio poveikio reiškiniai (gali pasireikšti ne rečiau kaip 1 iš 10 asmenų):</w:t>
      </w:r>
    </w:p>
    <w:p w14:paraId="216677FB" w14:textId="5B88159E" w:rsidR="008B3CCD" w:rsidRPr="00C007E7" w:rsidRDefault="00475040" w:rsidP="00357C62">
      <w:pPr>
        <w:pStyle w:val="Sraopastraipa"/>
        <w:numPr>
          <w:ilvl w:val="0"/>
          <w:numId w:val="42"/>
        </w:numPr>
        <w:tabs>
          <w:tab w:val="left" w:pos="851"/>
        </w:tabs>
        <w:spacing w:line="240" w:lineRule="auto"/>
        <w:ind w:left="851" w:hanging="851"/>
      </w:pPr>
      <w:r w:rsidRPr="00C007E7">
        <w:t>Plaučių uždegimas.</w:t>
      </w:r>
    </w:p>
    <w:p w14:paraId="7315A821" w14:textId="77777777" w:rsidR="008B3CCD" w:rsidRPr="00C007E7" w:rsidRDefault="00475040" w:rsidP="00357C62">
      <w:pPr>
        <w:pStyle w:val="Sraopastraipa"/>
        <w:numPr>
          <w:ilvl w:val="0"/>
          <w:numId w:val="42"/>
        </w:numPr>
        <w:tabs>
          <w:tab w:val="left" w:pos="851"/>
        </w:tabs>
        <w:spacing w:line="240" w:lineRule="auto"/>
        <w:ind w:left="851" w:hanging="851"/>
      </w:pPr>
      <w:r w:rsidRPr="00C007E7">
        <w:t>Apetito praradimas.</w:t>
      </w:r>
    </w:p>
    <w:p w14:paraId="20DFF2ED" w14:textId="77777777" w:rsidR="008B3CCD" w:rsidRPr="00C007E7" w:rsidRDefault="00475040" w:rsidP="00357C62">
      <w:pPr>
        <w:pStyle w:val="Sraopastraipa"/>
        <w:numPr>
          <w:ilvl w:val="0"/>
          <w:numId w:val="42"/>
        </w:numPr>
        <w:tabs>
          <w:tab w:val="left" w:pos="851"/>
        </w:tabs>
        <w:spacing w:line="240" w:lineRule="auto"/>
        <w:ind w:left="851" w:hanging="851"/>
      </w:pPr>
      <w:r w:rsidRPr="00C007E7">
        <w:t>Odos jautrumas, tirpimas, dilgčiojimo ar deginimo jutimas, arba rankų ar pėdų skausmas dėl nervo pažaidos.</w:t>
      </w:r>
    </w:p>
    <w:p w14:paraId="4A77282B" w14:textId="77777777" w:rsidR="008B3CCD" w:rsidRPr="00C007E7" w:rsidRDefault="00475040" w:rsidP="00357C62">
      <w:pPr>
        <w:pStyle w:val="Sraopastraipa"/>
        <w:numPr>
          <w:ilvl w:val="0"/>
          <w:numId w:val="42"/>
        </w:numPr>
        <w:tabs>
          <w:tab w:val="left" w:pos="851"/>
        </w:tabs>
        <w:spacing w:line="240" w:lineRule="auto"/>
        <w:ind w:left="851" w:hanging="851"/>
      </w:pPr>
      <w:r w:rsidRPr="00C007E7">
        <w:t>Pykinimas ir vėmimas.</w:t>
      </w:r>
    </w:p>
    <w:p w14:paraId="584CCAB1" w14:textId="77777777" w:rsidR="008B3CCD" w:rsidRPr="00C007E7" w:rsidRDefault="00475040" w:rsidP="00357C62">
      <w:pPr>
        <w:pStyle w:val="Sraopastraipa"/>
        <w:numPr>
          <w:ilvl w:val="0"/>
          <w:numId w:val="42"/>
        </w:numPr>
        <w:tabs>
          <w:tab w:val="left" w:pos="851"/>
        </w:tabs>
        <w:spacing w:line="240" w:lineRule="auto"/>
        <w:ind w:left="851" w:hanging="851"/>
      </w:pPr>
      <w:r w:rsidRPr="00C007E7">
        <w:t>Viduriavimas.</w:t>
      </w:r>
    </w:p>
    <w:p w14:paraId="1508D6AC" w14:textId="77777777" w:rsidR="008B3CCD" w:rsidRPr="00C007E7" w:rsidRDefault="00475040" w:rsidP="00357C62">
      <w:pPr>
        <w:pStyle w:val="Sraopastraipa"/>
        <w:numPr>
          <w:ilvl w:val="0"/>
          <w:numId w:val="42"/>
        </w:numPr>
        <w:tabs>
          <w:tab w:val="left" w:pos="851"/>
        </w:tabs>
        <w:spacing w:line="240" w:lineRule="auto"/>
        <w:ind w:left="851" w:hanging="851"/>
      </w:pPr>
      <w:r w:rsidRPr="00C007E7">
        <w:t>Burnos opos.</w:t>
      </w:r>
    </w:p>
    <w:p w14:paraId="0F204D51" w14:textId="77777777" w:rsidR="008B3CCD" w:rsidRPr="00C007E7" w:rsidRDefault="00475040" w:rsidP="00357C62">
      <w:pPr>
        <w:pStyle w:val="Sraopastraipa"/>
        <w:numPr>
          <w:ilvl w:val="0"/>
          <w:numId w:val="42"/>
        </w:numPr>
        <w:tabs>
          <w:tab w:val="left" w:pos="851"/>
        </w:tabs>
        <w:spacing w:line="240" w:lineRule="auto"/>
        <w:ind w:left="851" w:hanging="851"/>
      </w:pPr>
      <w:r w:rsidRPr="00C007E7">
        <w:t>Vidurių užkietėjimas.</w:t>
      </w:r>
    </w:p>
    <w:p w14:paraId="6542E52E" w14:textId="77777777" w:rsidR="008B3CCD" w:rsidRPr="00C007E7" w:rsidRDefault="00475040" w:rsidP="00357C62">
      <w:pPr>
        <w:pStyle w:val="Sraopastraipa"/>
        <w:numPr>
          <w:ilvl w:val="0"/>
          <w:numId w:val="42"/>
        </w:numPr>
        <w:tabs>
          <w:tab w:val="left" w:pos="851"/>
        </w:tabs>
        <w:spacing w:line="240" w:lineRule="auto"/>
        <w:ind w:left="851" w:hanging="851"/>
      </w:pPr>
      <w:r w:rsidRPr="00C007E7">
        <w:t>Raumenų skausmas, kaulų skausmas.</w:t>
      </w:r>
    </w:p>
    <w:p w14:paraId="213DCD32" w14:textId="77777777" w:rsidR="008B3CCD" w:rsidRPr="00C007E7" w:rsidRDefault="00475040" w:rsidP="00357C62">
      <w:pPr>
        <w:pStyle w:val="Sraopastraipa"/>
        <w:numPr>
          <w:ilvl w:val="0"/>
          <w:numId w:val="42"/>
        </w:numPr>
        <w:tabs>
          <w:tab w:val="left" w:pos="851"/>
        </w:tabs>
        <w:spacing w:line="240" w:lineRule="auto"/>
        <w:ind w:left="851" w:hanging="851"/>
      </w:pPr>
      <w:r w:rsidRPr="00C007E7">
        <w:t>Plaukų slinkimas ir pakitusi plaukų struktūra.</w:t>
      </w:r>
    </w:p>
    <w:p w14:paraId="5AF5BCB2" w14:textId="77777777" w:rsidR="008B3CCD" w:rsidRPr="00C007E7" w:rsidRDefault="00475040" w:rsidP="00357C62">
      <w:pPr>
        <w:pStyle w:val="Sraopastraipa"/>
        <w:numPr>
          <w:ilvl w:val="0"/>
          <w:numId w:val="42"/>
        </w:numPr>
        <w:tabs>
          <w:tab w:val="left" w:pos="851"/>
        </w:tabs>
        <w:spacing w:line="240" w:lineRule="auto"/>
        <w:ind w:left="851" w:hanging="851"/>
      </w:pPr>
      <w:r w:rsidRPr="00C007E7">
        <w:t>Nuovargis, silpnumas.</w:t>
      </w:r>
    </w:p>
    <w:p w14:paraId="2054E816" w14:textId="77777777" w:rsidR="008B3CCD" w:rsidRPr="00C007E7" w:rsidRDefault="00475040" w:rsidP="00357C62">
      <w:pPr>
        <w:pStyle w:val="Sraopastraipa"/>
        <w:numPr>
          <w:ilvl w:val="0"/>
          <w:numId w:val="42"/>
        </w:numPr>
        <w:tabs>
          <w:tab w:val="left" w:pos="851"/>
        </w:tabs>
        <w:spacing w:line="240" w:lineRule="auto"/>
        <w:ind w:left="851" w:hanging="851"/>
      </w:pPr>
      <w:r w:rsidRPr="00C007E7">
        <w:t>Karščiavimas.</w:t>
      </w:r>
    </w:p>
    <w:p w14:paraId="74584B49" w14:textId="77777777" w:rsidR="008B3CCD" w:rsidRPr="00C007E7" w:rsidRDefault="008B3CCD" w:rsidP="00A34C51">
      <w:pPr>
        <w:pStyle w:val="Pagrindinistekstas"/>
        <w:spacing w:before="7"/>
      </w:pPr>
    </w:p>
    <w:p w14:paraId="7A4D31AB" w14:textId="7EFBF79C" w:rsidR="008B3CCD" w:rsidRPr="00C007E7" w:rsidRDefault="006E5DDE" w:rsidP="00A34C51">
      <w:pPr>
        <w:pStyle w:val="Antrat1"/>
        <w:ind w:left="0"/>
      </w:pPr>
      <w:r w:rsidRPr="00C007E7">
        <w:t>Dažni šalutinio poveikio reiškiniai (gali pasireikšti rečiau kaip 1 iš 10 asmenų</w:t>
      </w:r>
      <w:r w:rsidR="00475040" w:rsidRPr="00C007E7">
        <w:t>)</w:t>
      </w:r>
      <w:r w:rsidRPr="00C007E7">
        <w:t>:</w:t>
      </w:r>
    </w:p>
    <w:p w14:paraId="7E775A96" w14:textId="77777777" w:rsidR="008B3CCD" w:rsidRPr="00C007E7" w:rsidRDefault="00475040" w:rsidP="00357C62">
      <w:pPr>
        <w:pStyle w:val="Sraopastraipa"/>
        <w:numPr>
          <w:ilvl w:val="0"/>
          <w:numId w:val="42"/>
        </w:numPr>
        <w:tabs>
          <w:tab w:val="left" w:pos="851"/>
        </w:tabs>
        <w:spacing w:line="240" w:lineRule="auto"/>
        <w:ind w:left="851" w:hanging="851"/>
      </w:pPr>
      <w:r w:rsidRPr="00C007E7">
        <w:t>Juosiančioji pūslelinė (lokalizuota, įskaitant akių srities, ar išplitusi po visą kūną).</w:t>
      </w:r>
    </w:p>
    <w:p w14:paraId="43DB3B3B" w14:textId="49BD9220" w:rsidR="008B3CCD" w:rsidRPr="00F5488C" w:rsidRDefault="00475040" w:rsidP="00357C62">
      <w:pPr>
        <w:pStyle w:val="Sraopastraipa"/>
        <w:numPr>
          <w:ilvl w:val="0"/>
          <w:numId w:val="42"/>
        </w:numPr>
        <w:tabs>
          <w:tab w:val="left" w:pos="851"/>
        </w:tabs>
        <w:spacing w:line="240" w:lineRule="auto"/>
        <w:ind w:left="851" w:hanging="851"/>
      </w:pPr>
      <w:r w:rsidRPr="00C007E7">
        <w:rPr>
          <w:i/>
        </w:rPr>
        <w:t>Herpes</w:t>
      </w:r>
      <w:r w:rsidRPr="00F5488C">
        <w:rPr>
          <w:i/>
        </w:rPr>
        <w:t xml:space="preserve"> </w:t>
      </w:r>
      <w:r w:rsidRPr="00F5488C">
        <w:t>viruso</w:t>
      </w:r>
      <w:r w:rsidRPr="00F5488C">
        <w:rPr>
          <w:spacing w:val="-2"/>
        </w:rPr>
        <w:t xml:space="preserve"> </w:t>
      </w:r>
      <w:r w:rsidRPr="00F5488C">
        <w:t>infekcijos.</w:t>
      </w:r>
    </w:p>
    <w:p w14:paraId="4C7C2152" w14:textId="77777777" w:rsidR="008B3CCD" w:rsidRPr="00F5488C" w:rsidRDefault="00475040" w:rsidP="00357C62">
      <w:pPr>
        <w:pStyle w:val="Sraopastraipa"/>
        <w:numPr>
          <w:ilvl w:val="0"/>
          <w:numId w:val="42"/>
        </w:numPr>
        <w:tabs>
          <w:tab w:val="left" w:pos="851"/>
        </w:tabs>
        <w:spacing w:line="240" w:lineRule="auto"/>
        <w:ind w:left="851" w:hanging="851"/>
      </w:pPr>
      <w:r w:rsidRPr="00F5488C">
        <w:t>Bakterinės ir virusinės infekcijos.</w:t>
      </w:r>
    </w:p>
    <w:p w14:paraId="51172D4A" w14:textId="77777777" w:rsidR="008B3CCD" w:rsidRPr="00F5488C" w:rsidRDefault="00475040" w:rsidP="00357C62">
      <w:pPr>
        <w:pStyle w:val="Sraopastraipa"/>
        <w:numPr>
          <w:ilvl w:val="0"/>
          <w:numId w:val="42"/>
        </w:numPr>
        <w:tabs>
          <w:tab w:val="left" w:pos="851"/>
        </w:tabs>
        <w:spacing w:line="240" w:lineRule="auto"/>
        <w:ind w:left="851" w:hanging="851"/>
      </w:pPr>
      <w:r w:rsidRPr="00F5488C">
        <w:t>Kvėpavimo takų infekcijos, bronchitas, kosulys su skrepliais, į gripą panaši liga.</w:t>
      </w:r>
    </w:p>
    <w:p w14:paraId="01315C4F" w14:textId="77777777" w:rsidR="008B3CCD" w:rsidRPr="00F5488C" w:rsidRDefault="00475040" w:rsidP="00357C62">
      <w:pPr>
        <w:pStyle w:val="Sraopastraipa"/>
        <w:numPr>
          <w:ilvl w:val="0"/>
          <w:numId w:val="42"/>
        </w:numPr>
        <w:tabs>
          <w:tab w:val="left" w:pos="851"/>
        </w:tabs>
        <w:spacing w:line="240" w:lineRule="auto"/>
        <w:ind w:left="851" w:hanging="851"/>
      </w:pPr>
      <w:r w:rsidRPr="00F5488C">
        <w:t>Grybelinės infekcijos.</w:t>
      </w:r>
    </w:p>
    <w:p w14:paraId="5DAEEFCE"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Padidėjęs jautrumas (alerginė reakcija).</w:t>
      </w:r>
    </w:p>
    <w:p w14:paraId="1B329904" w14:textId="77777777" w:rsidR="008B3CCD" w:rsidRPr="00F5488C" w:rsidRDefault="00475040" w:rsidP="00357C62">
      <w:pPr>
        <w:pStyle w:val="Sraopastraipa"/>
        <w:numPr>
          <w:ilvl w:val="0"/>
          <w:numId w:val="42"/>
        </w:numPr>
        <w:tabs>
          <w:tab w:val="left" w:pos="851"/>
        </w:tabs>
        <w:spacing w:line="240" w:lineRule="auto"/>
        <w:ind w:left="851" w:hanging="851"/>
      </w:pPr>
      <w:r w:rsidRPr="00F5488C">
        <w:t>Organizmo nesugebėjimas gaminti pakankamai insulino arba atsparumas normaliam insulino kiekiui.</w:t>
      </w:r>
    </w:p>
    <w:p w14:paraId="7F24F1F6" w14:textId="77777777" w:rsidR="008B3CCD" w:rsidRPr="00F5488C" w:rsidRDefault="00475040" w:rsidP="00357C62">
      <w:pPr>
        <w:pStyle w:val="Sraopastraipa"/>
        <w:numPr>
          <w:ilvl w:val="0"/>
          <w:numId w:val="42"/>
        </w:numPr>
        <w:tabs>
          <w:tab w:val="left" w:pos="851"/>
        </w:tabs>
        <w:spacing w:line="240" w:lineRule="auto"/>
        <w:ind w:left="851" w:hanging="851"/>
      </w:pPr>
      <w:r w:rsidRPr="00F5488C">
        <w:t>Skysčių susilaikymas.</w:t>
      </w:r>
    </w:p>
    <w:p w14:paraId="47635D75" w14:textId="77777777" w:rsidR="008B3CCD" w:rsidRPr="00F5488C" w:rsidRDefault="00475040" w:rsidP="00357C62">
      <w:pPr>
        <w:pStyle w:val="Sraopastraipa"/>
        <w:numPr>
          <w:ilvl w:val="0"/>
          <w:numId w:val="42"/>
        </w:numPr>
        <w:tabs>
          <w:tab w:val="left" w:pos="851"/>
        </w:tabs>
        <w:spacing w:line="240" w:lineRule="auto"/>
        <w:ind w:left="851" w:hanging="851"/>
      </w:pPr>
      <w:r w:rsidRPr="00F5488C">
        <w:t>Sunkumas užmigti arba miego sutrikimas.</w:t>
      </w:r>
    </w:p>
    <w:p w14:paraId="4A052B58" w14:textId="77777777" w:rsidR="008B3CCD" w:rsidRPr="00F5488C" w:rsidRDefault="00475040" w:rsidP="00357C62">
      <w:pPr>
        <w:pStyle w:val="Sraopastraipa"/>
        <w:numPr>
          <w:ilvl w:val="0"/>
          <w:numId w:val="42"/>
        </w:numPr>
        <w:tabs>
          <w:tab w:val="left" w:pos="851"/>
        </w:tabs>
        <w:spacing w:line="240" w:lineRule="auto"/>
        <w:ind w:left="851" w:hanging="851"/>
      </w:pPr>
      <w:r w:rsidRPr="00F5488C">
        <w:t>Sąmonės praradimas.</w:t>
      </w:r>
    </w:p>
    <w:p w14:paraId="435CA0A4" w14:textId="77777777" w:rsidR="008B3CCD" w:rsidRPr="00F5488C" w:rsidRDefault="00475040" w:rsidP="00357C62">
      <w:pPr>
        <w:pStyle w:val="Sraopastraipa"/>
        <w:numPr>
          <w:ilvl w:val="0"/>
          <w:numId w:val="42"/>
        </w:numPr>
        <w:tabs>
          <w:tab w:val="left" w:pos="851"/>
        </w:tabs>
        <w:spacing w:line="240" w:lineRule="auto"/>
        <w:ind w:left="851" w:hanging="851"/>
      </w:pPr>
      <w:r w:rsidRPr="00F5488C">
        <w:t>Sąmonės sutrikimas, sumišimas.</w:t>
      </w:r>
    </w:p>
    <w:p w14:paraId="538B8CF7" w14:textId="77777777" w:rsidR="008B3CCD" w:rsidRPr="00F5488C" w:rsidRDefault="00475040" w:rsidP="00357C62">
      <w:pPr>
        <w:pStyle w:val="Sraopastraipa"/>
        <w:numPr>
          <w:ilvl w:val="0"/>
          <w:numId w:val="42"/>
        </w:numPr>
        <w:tabs>
          <w:tab w:val="left" w:pos="851"/>
        </w:tabs>
        <w:spacing w:line="240" w:lineRule="auto"/>
        <w:ind w:left="851" w:hanging="851"/>
      </w:pPr>
      <w:r w:rsidRPr="00F5488C">
        <w:t>Svaigulio pojūtis.</w:t>
      </w:r>
    </w:p>
    <w:p w14:paraId="2BABD452"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Padažnėjęs širdies plakimas, padidėjęs kraujospūdis, prakaitavimas.</w:t>
      </w:r>
    </w:p>
    <w:p w14:paraId="79FD198A" w14:textId="77777777" w:rsidR="008B3CCD" w:rsidRPr="00F5488C" w:rsidRDefault="00475040" w:rsidP="00357C62">
      <w:pPr>
        <w:pStyle w:val="Sraopastraipa"/>
        <w:numPr>
          <w:ilvl w:val="0"/>
          <w:numId w:val="42"/>
        </w:numPr>
        <w:tabs>
          <w:tab w:val="left" w:pos="851"/>
        </w:tabs>
        <w:spacing w:line="240" w:lineRule="auto"/>
        <w:ind w:left="851" w:hanging="851"/>
      </w:pPr>
      <w:r w:rsidRPr="00F5488C">
        <w:t>Regos sutrikimas, neryškus matymas.</w:t>
      </w:r>
    </w:p>
    <w:p w14:paraId="7DC9B578" w14:textId="77777777" w:rsidR="008B3CCD" w:rsidRPr="00F5488C" w:rsidRDefault="00475040" w:rsidP="00357C62">
      <w:pPr>
        <w:pStyle w:val="Sraopastraipa"/>
        <w:numPr>
          <w:ilvl w:val="0"/>
          <w:numId w:val="42"/>
        </w:numPr>
        <w:tabs>
          <w:tab w:val="left" w:pos="851"/>
        </w:tabs>
        <w:spacing w:line="240" w:lineRule="auto"/>
        <w:ind w:left="851" w:hanging="851"/>
      </w:pPr>
      <w:r w:rsidRPr="00F5488C">
        <w:t>Širdies nepakankamumas, širdies smūgis, krūtinės skausmas, diskomfortas krūtinėje, padažnėjęs arba suretėjęs širdies plakimas.</w:t>
      </w:r>
    </w:p>
    <w:p w14:paraId="3E43C3FD"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Padidėjęs arba sumažėjęs kraujospūdis.</w:t>
      </w:r>
    </w:p>
    <w:p w14:paraId="48C2A371" w14:textId="77777777" w:rsidR="008B3CCD" w:rsidRPr="00F5488C" w:rsidRDefault="00475040" w:rsidP="00357C62">
      <w:pPr>
        <w:pStyle w:val="Sraopastraipa"/>
        <w:numPr>
          <w:ilvl w:val="0"/>
          <w:numId w:val="42"/>
        </w:numPr>
        <w:tabs>
          <w:tab w:val="left" w:pos="851"/>
        </w:tabs>
        <w:spacing w:line="240" w:lineRule="auto"/>
        <w:ind w:left="851" w:hanging="851"/>
      </w:pPr>
      <w:r w:rsidRPr="00F5488C">
        <w:t>Staigus kraujospūdžio sumažėjimas atsistojant, kuris gali sukelti apalpimą.</w:t>
      </w:r>
    </w:p>
    <w:p w14:paraId="6E04FA6B" w14:textId="77777777" w:rsidR="008B3CCD" w:rsidRPr="00F5488C" w:rsidRDefault="00475040" w:rsidP="00357C62">
      <w:pPr>
        <w:pStyle w:val="Sraopastraipa"/>
        <w:numPr>
          <w:ilvl w:val="0"/>
          <w:numId w:val="42"/>
        </w:numPr>
        <w:tabs>
          <w:tab w:val="left" w:pos="851"/>
        </w:tabs>
        <w:spacing w:line="240" w:lineRule="auto"/>
        <w:ind w:left="851" w:hanging="851"/>
      </w:pPr>
      <w:r w:rsidRPr="00F5488C">
        <w:t>Dusulys fizinio krūvio metu.</w:t>
      </w:r>
    </w:p>
    <w:p w14:paraId="5007C8F1" w14:textId="77777777" w:rsidR="008B3CCD" w:rsidRPr="00F5488C" w:rsidRDefault="00475040" w:rsidP="00357C62">
      <w:pPr>
        <w:pStyle w:val="Sraopastraipa"/>
        <w:numPr>
          <w:ilvl w:val="0"/>
          <w:numId w:val="42"/>
        </w:numPr>
        <w:tabs>
          <w:tab w:val="left" w:pos="851"/>
        </w:tabs>
        <w:spacing w:line="240" w:lineRule="auto"/>
        <w:ind w:left="851" w:hanging="851"/>
      </w:pPr>
      <w:r w:rsidRPr="00F5488C">
        <w:t>Kosulys</w:t>
      </w:r>
    </w:p>
    <w:p w14:paraId="55B498F2" w14:textId="77777777" w:rsidR="008B3CCD" w:rsidRPr="00F5488C" w:rsidRDefault="00475040" w:rsidP="00357C62">
      <w:pPr>
        <w:pStyle w:val="Sraopastraipa"/>
        <w:numPr>
          <w:ilvl w:val="0"/>
          <w:numId w:val="42"/>
        </w:numPr>
        <w:tabs>
          <w:tab w:val="left" w:pos="851"/>
        </w:tabs>
        <w:spacing w:line="240" w:lineRule="auto"/>
        <w:ind w:left="851" w:hanging="851"/>
      </w:pPr>
      <w:r w:rsidRPr="00F5488C">
        <w:t>Žagsėjimas</w:t>
      </w:r>
    </w:p>
    <w:p w14:paraId="0C5C5C20" w14:textId="77777777" w:rsidR="008B3CCD" w:rsidRPr="00F5488C" w:rsidRDefault="00475040" w:rsidP="00357C62">
      <w:pPr>
        <w:pStyle w:val="Sraopastraipa"/>
        <w:numPr>
          <w:ilvl w:val="0"/>
          <w:numId w:val="42"/>
        </w:numPr>
        <w:tabs>
          <w:tab w:val="left" w:pos="851"/>
        </w:tabs>
        <w:spacing w:line="240" w:lineRule="auto"/>
        <w:ind w:left="851" w:hanging="851"/>
      </w:pPr>
      <w:r w:rsidRPr="00F5488C">
        <w:t>Spengimas ausyse, diskomfortas ausyje.</w:t>
      </w:r>
    </w:p>
    <w:p w14:paraId="4E46F3CB" w14:textId="77777777" w:rsidR="008B3CCD" w:rsidRPr="00F5488C" w:rsidRDefault="00475040" w:rsidP="00357C62">
      <w:pPr>
        <w:pStyle w:val="Sraopastraipa"/>
        <w:numPr>
          <w:ilvl w:val="0"/>
          <w:numId w:val="42"/>
        </w:numPr>
        <w:tabs>
          <w:tab w:val="left" w:pos="851"/>
        </w:tabs>
        <w:spacing w:line="240" w:lineRule="auto"/>
        <w:ind w:left="851" w:hanging="851"/>
      </w:pPr>
      <w:r w:rsidRPr="00F5488C">
        <w:t>Kraujavimas iš žarnyno arba skrandžio.</w:t>
      </w:r>
    </w:p>
    <w:p w14:paraId="1303871E" w14:textId="77777777" w:rsidR="008B3CCD" w:rsidRPr="00F5488C" w:rsidRDefault="00475040" w:rsidP="00357C62">
      <w:pPr>
        <w:pStyle w:val="Sraopastraipa"/>
        <w:numPr>
          <w:ilvl w:val="0"/>
          <w:numId w:val="42"/>
        </w:numPr>
        <w:tabs>
          <w:tab w:val="left" w:pos="851"/>
        </w:tabs>
        <w:spacing w:line="240" w:lineRule="auto"/>
        <w:ind w:left="851" w:hanging="851"/>
      </w:pPr>
      <w:r w:rsidRPr="00F5488C">
        <w:t>Rėmuo.</w:t>
      </w:r>
    </w:p>
    <w:p w14:paraId="0963519C" w14:textId="77777777" w:rsidR="008B3CCD" w:rsidRPr="00F5488C" w:rsidRDefault="00475040" w:rsidP="00357C62">
      <w:pPr>
        <w:pStyle w:val="Sraopastraipa"/>
        <w:numPr>
          <w:ilvl w:val="0"/>
          <w:numId w:val="42"/>
        </w:numPr>
        <w:tabs>
          <w:tab w:val="left" w:pos="851"/>
        </w:tabs>
        <w:spacing w:line="240" w:lineRule="auto"/>
        <w:ind w:left="851" w:hanging="851"/>
      </w:pPr>
      <w:r w:rsidRPr="00F5488C">
        <w:t>Pilvo skausmas, vidurių pūtimas.</w:t>
      </w:r>
    </w:p>
    <w:p w14:paraId="423E7AA1"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Pasunkėjęs rijimas.</w:t>
      </w:r>
    </w:p>
    <w:p w14:paraId="71F34BBA" w14:textId="77777777" w:rsidR="008B3CCD" w:rsidRPr="00F5488C" w:rsidRDefault="00475040" w:rsidP="00357C62">
      <w:pPr>
        <w:pStyle w:val="Sraopastraipa"/>
        <w:numPr>
          <w:ilvl w:val="0"/>
          <w:numId w:val="42"/>
        </w:numPr>
        <w:tabs>
          <w:tab w:val="left" w:pos="851"/>
        </w:tabs>
        <w:spacing w:line="240" w:lineRule="auto"/>
        <w:ind w:left="851" w:hanging="851"/>
      </w:pPr>
      <w:r w:rsidRPr="00F5488C">
        <w:t>Skrandžio ir žarnų infekcija ar uždegimas.</w:t>
      </w:r>
    </w:p>
    <w:p w14:paraId="1DAD0539" w14:textId="77777777" w:rsidR="008B3CCD" w:rsidRPr="00F5488C" w:rsidRDefault="00475040" w:rsidP="00357C62">
      <w:pPr>
        <w:pStyle w:val="Sraopastraipa"/>
        <w:numPr>
          <w:ilvl w:val="0"/>
          <w:numId w:val="42"/>
        </w:numPr>
        <w:tabs>
          <w:tab w:val="left" w:pos="851"/>
        </w:tabs>
        <w:spacing w:line="240" w:lineRule="auto"/>
        <w:ind w:left="851" w:hanging="851"/>
      </w:pPr>
      <w:r w:rsidRPr="00F5488C">
        <w:t>Pilvo skausmas.</w:t>
      </w:r>
    </w:p>
    <w:p w14:paraId="11AE2FDB" w14:textId="77777777" w:rsidR="008B3CCD" w:rsidRPr="00F5488C" w:rsidRDefault="00475040" w:rsidP="00357C62">
      <w:pPr>
        <w:pStyle w:val="Sraopastraipa"/>
        <w:numPr>
          <w:ilvl w:val="0"/>
          <w:numId w:val="42"/>
        </w:numPr>
        <w:tabs>
          <w:tab w:val="left" w:pos="851"/>
        </w:tabs>
        <w:spacing w:line="240" w:lineRule="auto"/>
        <w:ind w:left="851" w:hanging="851"/>
      </w:pPr>
      <w:r w:rsidRPr="00F5488C">
        <w:t>Skausminga burna ar lūpos, gerklės skausmas.</w:t>
      </w:r>
    </w:p>
    <w:p w14:paraId="626E975C" w14:textId="77777777" w:rsidR="008B3CCD" w:rsidRPr="00F5488C" w:rsidRDefault="00475040" w:rsidP="00357C62">
      <w:pPr>
        <w:pStyle w:val="Sraopastraipa"/>
        <w:numPr>
          <w:ilvl w:val="0"/>
          <w:numId w:val="42"/>
        </w:numPr>
        <w:tabs>
          <w:tab w:val="left" w:pos="851"/>
        </w:tabs>
        <w:spacing w:line="240" w:lineRule="auto"/>
        <w:ind w:left="851" w:hanging="851"/>
      </w:pPr>
      <w:r w:rsidRPr="00F5488C">
        <w:t>Kepenų funkcijos pokyčiai.</w:t>
      </w:r>
    </w:p>
    <w:p w14:paraId="47B1841B" w14:textId="77777777" w:rsidR="008B3CCD" w:rsidRPr="00F5488C" w:rsidRDefault="00475040" w:rsidP="00357C62">
      <w:pPr>
        <w:pStyle w:val="Sraopastraipa"/>
        <w:numPr>
          <w:ilvl w:val="0"/>
          <w:numId w:val="42"/>
        </w:numPr>
        <w:tabs>
          <w:tab w:val="left" w:pos="851"/>
        </w:tabs>
        <w:spacing w:line="240" w:lineRule="auto"/>
        <w:ind w:left="851" w:hanging="851"/>
      </w:pPr>
      <w:r w:rsidRPr="00F5488C">
        <w:t>Odos niežulys.</w:t>
      </w:r>
    </w:p>
    <w:p w14:paraId="0025D7EE" w14:textId="77777777" w:rsidR="008B3CCD" w:rsidRPr="00F5488C" w:rsidRDefault="00475040" w:rsidP="00357C62">
      <w:pPr>
        <w:pStyle w:val="Sraopastraipa"/>
        <w:numPr>
          <w:ilvl w:val="0"/>
          <w:numId w:val="42"/>
        </w:numPr>
        <w:tabs>
          <w:tab w:val="left" w:pos="851"/>
        </w:tabs>
        <w:spacing w:line="240" w:lineRule="auto"/>
        <w:ind w:left="851" w:hanging="851"/>
      </w:pPr>
      <w:r w:rsidRPr="00F5488C">
        <w:t>Odos paraudimas.</w:t>
      </w:r>
    </w:p>
    <w:p w14:paraId="46D969F3" w14:textId="77777777" w:rsidR="008B3CCD" w:rsidRPr="00F5488C" w:rsidRDefault="00475040" w:rsidP="00357C62">
      <w:pPr>
        <w:pStyle w:val="Sraopastraipa"/>
        <w:numPr>
          <w:ilvl w:val="0"/>
          <w:numId w:val="42"/>
        </w:numPr>
        <w:tabs>
          <w:tab w:val="left" w:pos="851"/>
        </w:tabs>
        <w:spacing w:line="240" w:lineRule="auto"/>
        <w:ind w:left="851" w:hanging="851"/>
      </w:pPr>
      <w:r w:rsidRPr="00F5488C">
        <w:t>Išbėrimas.</w:t>
      </w:r>
    </w:p>
    <w:p w14:paraId="1DC27ABA" w14:textId="77777777" w:rsidR="008B3CCD" w:rsidRPr="00F5488C" w:rsidRDefault="00475040" w:rsidP="00357C62">
      <w:pPr>
        <w:pStyle w:val="Sraopastraipa"/>
        <w:numPr>
          <w:ilvl w:val="0"/>
          <w:numId w:val="42"/>
        </w:numPr>
        <w:tabs>
          <w:tab w:val="left" w:pos="851"/>
        </w:tabs>
        <w:spacing w:line="240" w:lineRule="auto"/>
        <w:ind w:left="851" w:hanging="851"/>
      </w:pPr>
      <w:r w:rsidRPr="00F5488C">
        <w:t>Raumenų spazmai.</w:t>
      </w:r>
    </w:p>
    <w:p w14:paraId="48EB0591" w14:textId="77777777" w:rsidR="008B3CCD" w:rsidRPr="00F5488C" w:rsidRDefault="00475040" w:rsidP="00357C62">
      <w:pPr>
        <w:pStyle w:val="Sraopastraipa"/>
        <w:numPr>
          <w:ilvl w:val="0"/>
          <w:numId w:val="42"/>
        </w:numPr>
        <w:tabs>
          <w:tab w:val="left" w:pos="851"/>
        </w:tabs>
        <w:spacing w:line="240" w:lineRule="auto"/>
        <w:ind w:left="851" w:hanging="851"/>
      </w:pPr>
      <w:r w:rsidRPr="00F5488C">
        <w:t>Šlapimo takų infekcija.</w:t>
      </w:r>
    </w:p>
    <w:p w14:paraId="7B4156E7" w14:textId="77777777" w:rsidR="008B3CCD" w:rsidRPr="00F5488C" w:rsidRDefault="00475040" w:rsidP="00357C62">
      <w:pPr>
        <w:pStyle w:val="Sraopastraipa"/>
        <w:numPr>
          <w:ilvl w:val="0"/>
          <w:numId w:val="42"/>
        </w:numPr>
        <w:tabs>
          <w:tab w:val="left" w:pos="851"/>
        </w:tabs>
        <w:spacing w:line="240" w:lineRule="auto"/>
        <w:ind w:left="851" w:hanging="851"/>
      </w:pPr>
      <w:r w:rsidRPr="00F5488C">
        <w:t>Galūnių skausmas.</w:t>
      </w:r>
    </w:p>
    <w:p w14:paraId="14AFC3D9" w14:textId="77777777" w:rsidR="008B3CCD" w:rsidRPr="00F5488C" w:rsidRDefault="00475040" w:rsidP="00357C62">
      <w:pPr>
        <w:pStyle w:val="Sraopastraipa"/>
        <w:numPr>
          <w:ilvl w:val="0"/>
          <w:numId w:val="42"/>
        </w:numPr>
        <w:tabs>
          <w:tab w:val="left" w:pos="851"/>
        </w:tabs>
        <w:spacing w:line="240" w:lineRule="auto"/>
        <w:ind w:left="851" w:hanging="851"/>
      </w:pPr>
      <w:r w:rsidRPr="00F5488C">
        <w:lastRenderedPageBreak/>
        <w:t>Kūno patinimas, įskaitant akių sritį ir kitas kūno dalis.</w:t>
      </w:r>
    </w:p>
    <w:p w14:paraId="35F90CE9" w14:textId="77777777" w:rsidR="008B3CCD" w:rsidRPr="00F5488C" w:rsidRDefault="00475040" w:rsidP="00357C62">
      <w:pPr>
        <w:pStyle w:val="Sraopastraipa"/>
        <w:numPr>
          <w:ilvl w:val="0"/>
          <w:numId w:val="42"/>
        </w:numPr>
        <w:tabs>
          <w:tab w:val="left" w:pos="851"/>
        </w:tabs>
        <w:spacing w:line="240" w:lineRule="auto"/>
        <w:ind w:left="851" w:hanging="851"/>
      </w:pPr>
      <w:r w:rsidRPr="00F5488C">
        <w:t>Drebulys.</w:t>
      </w:r>
    </w:p>
    <w:p w14:paraId="2E711F83" w14:textId="77777777" w:rsidR="008B3CCD" w:rsidRPr="00F5488C" w:rsidRDefault="00475040" w:rsidP="00357C62">
      <w:pPr>
        <w:pStyle w:val="Sraopastraipa"/>
        <w:numPr>
          <w:ilvl w:val="0"/>
          <w:numId w:val="42"/>
        </w:numPr>
        <w:tabs>
          <w:tab w:val="left" w:pos="851"/>
        </w:tabs>
        <w:spacing w:line="240" w:lineRule="auto"/>
        <w:ind w:left="851" w:hanging="851"/>
      </w:pPr>
      <w:r w:rsidRPr="00F5488C">
        <w:t>Paraudimas ir skausmas injekcijos vietoje.</w:t>
      </w:r>
    </w:p>
    <w:p w14:paraId="44D2A866" w14:textId="77777777" w:rsidR="008B3CCD" w:rsidRPr="00F5488C" w:rsidRDefault="00475040" w:rsidP="00357C62">
      <w:pPr>
        <w:pStyle w:val="Sraopastraipa"/>
        <w:numPr>
          <w:ilvl w:val="0"/>
          <w:numId w:val="42"/>
        </w:numPr>
        <w:tabs>
          <w:tab w:val="left" w:pos="851"/>
        </w:tabs>
        <w:spacing w:line="240" w:lineRule="auto"/>
        <w:ind w:left="851" w:hanging="851"/>
      </w:pPr>
      <w:r w:rsidRPr="00F5488C">
        <w:t>Bendras negalavimas.</w:t>
      </w:r>
    </w:p>
    <w:p w14:paraId="609339A7" w14:textId="77777777" w:rsidR="008B3CCD" w:rsidRPr="00F5488C" w:rsidRDefault="00475040" w:rsidP="00357C62">
      <w:pPr>
        <w:pStyle w:val="Sraopastraipa"/>
        <w:numPr>
          <w:ilvl w:val="0"/>
          <w:numId w:val="42"/>
        </w:numPr>
        <w:tabs>
          <w:tab w:val="left" w:pos="851"/>
        </w:tabs>
        <w:spacing w:line="240" w:lineRule="auto"/>
        <w:ind w:left="851" w:hanging="851"/>
      </w:pPr>
      <w:r w:rsidRPr="00F5488C">
        <w:t>Kūno svorio netekimas.</w:t>
      </w:r>
    </w:p>
    <w:p w14:paraId="0B17AB64" w14:textId="77777777" w:rsidR="008B3CCD" w:rsidRPr="00F5488C" w:rsidRDefault="00475040" w:rsidP="00357C62">
      <w:pPr>
        <w:pStyle w:val="Sraopastraipa"/>
        <w:numPr>
          <w:ilvl w:val="0"/>
          <w:numId w:val="42"/>
        </w:numPr>
        <w:tabs>
          <w:tab w:val="left" w:pos="851"/>
        </w:tabs>
        <w:spacing w:line="240" w:lineRule="auto"/>
        <w:ind w:left="851" w:hanging="851"/>
      </w:pPr>
      <w:r w:rsidRPr="00F5488C">
        <w:t>Kūno svorio prieaugis.</w:t>
      </w:r>
    </w:p>
    <w:p w14:paraId="2616C823" w14:textId="77777777" w:rsidR="008B3CCD" w:rsidRPr="00F5488C" w:rsidRDefault="008B3CCD" w:rsidP="00A34C51">
      <w:pPr>
        <w:pStyle w:val="Pagrindinistekstas"/>
        <w:spacing w:before="4"/>
      </w:pPr>
    </w:p>
    <w:p w14:paraId="5308B204" w14:textId="699A604E" w:rsidR="008B3CCD" w:rsidRPr="00F5488C" w:rsidRDefault="006E5DDE" w:rsidP="00B042E9">
      <w:pPr>
        <w:pStyle w:val="Antrat1"/>
        <w:ind w:left="0"/>
      </w:pPr>
      <w:r w:rsidRPr="00F5488C">
        <w:t>Nedažni šalutinio poveikio reiškiniai (gali pasireikšti rečiau kaip 1 iš 100 asmenų):</w:t>
      </w:r>
    </w:p>
    <w:p w14:paraId="0FA2325A" w14:textId="77777777" w:rsidR="008B3CCD" w:rsidRPr="00F5488C" w:rsidRDefault="00475040" w:rsidP="00D87B64">
      <w:pPr>
        <w:pStyle w:val="Sraopastraipa"/>
        <w:numPr>
          <w:ilvl w:val="0"/>
          <w:numId w:val="42"/>
        </w:numPr>
        <w:tabs>
          <w:tab w:val="left" w:pos="851"/>
        </w:tabs>
        <w:spacing w:line="240" w:lineRule="auto"/>
        <w:ind w:left="851" w:hanging="851"/>
      </w:pPr>
      <w:r w:rsidRPr="00F5488C">
        <w:t>Hepatitas.</w:t>
      </w:r>
    </w:p>
    <w:p w14:paraId="12CF6F0C" w14:textId="4BF95BF9" w:rsidR="008B3CCD" w:rsidRPr="00F5488C" w:rsidRDefault="00475040" w:rsidP="00D87B64">
      <w:pPr>
        <w:pStyle w:val="Sraopastraipa"/>
        <w:numPr>
          <w:ilvl w:val="0"/>
          <w:numId w:val="42"/>
        </w:numPr>
        <w:tabs>
          <w:tab w:val="left" w:pos="851"/>
        </w:tabs>
        <w:spacing w:line="240" w:lineRule="auto"/>
        <w:ind w:left="851" w:hanging="851"/>
      </w:pPr>
      <w:r w:rsidRPr="00F5488C">
        <w:t>Sunki alerginė reakcija (anafilaksinė reakcija), kurios požymiai gali būti pasunkėjęs kvėpavimas, krūtinės skausmas arba spaudimo krūtinėje jutimas ir (arba) svaigulio ar apalpimo</w:t>
      </w:r>
      <w:r w:rsidR="00F46457" w:rsidRPr="00F5488C">
        <w:t xml:space="preserve"> </w:t>
      </w:r>
      <w:r w:rsidRPr="00F5488C">
        <w:t>pojūtis, stiprus odos niežėjimas arba iškilę odos gumbai, veido, lūpų, liežuvio ir (arba) gerklės patinimas, dėl kurio gali pasunkėti rijimas, kolapsas.</w:t>
      </w:r>
    </w:p>
    <w:p w14:paraId="3AE3CC9E" w14:textId="77777777" w:rsidR="008B3CCD" w:rsidRPr="00F5488C" w:rsidRDefault="00475040" w:rsidP="00D87B64">
      <w:pPr>
        <w:pStyle w:val="Sraopastraipa"/>
        <w:numPr>
          <w:ilvl w:val="0"/>
          <w:numId w:val="42"/>
        </w:numPr>
        <w:tabs>
          <w:tab w:val="left" w:pos="851"/>
        </w:tabs>
        <w:spacing w:line="240" w:lineRule="auto"/>
        <w:ind w:left="851" w:hanging="851"/>
      </w:pPr>
      <w:r w:rsidRPr="00F5488C">
        <w:t>Judėjimo sutrikimai, paralyžius, trūkčiojimas.</w:t>
      </w:r>
    </w:p>
    <w:p w14:paraId="502D9826" w14:textId="77777777" w:rsidR="008B3CCD" w:rsidRPr="00F5488C" w:rsidRDefault="00475040" w:rsidP="00D87B64">
      <w:pPr>
        <w:pStyle w:val="Sraopastraipa"/>
        <w:numPr>
          <w:ilvl w:val="0"/>
          <w:numId w:val="42"/>
        </w:numPr>
        <w:tabs>
          <w:tab w:val="left" w:pos="851"/>
        </w:tabs>
        <w:spacing w:line="240" w:lineRule="auto"/>
        <w:ind w:left="851" w:hanging="851"/>
      </w:pPr>
      <w:r w:rsidRPr="00F5488C">
        <w:t>Galvos svaigimas.</w:t>
      </w:r>
    </w:p>
    <w:p w14:paraId="0032BFFA" w14:textId="77777777" w:rsidR="008B3CCD" w:rsidRPr="00F5488C" w:rsidRDefault="00475040" w:rsidP="00D87B64">
      <w:pPr>
        <w:pStyle w:val="Sraopastraipa"/>
        <w:numPr>
          <w:ilvl w:val="0"/>
          <w:numId w:val="42"/>
        </w:numPr>
        <w:tabs>
          <w:tab w:val="left" w:pos="851"/>
        </w:tabs>
        <w:spacing w:line="240" w:lineRule="auto"/>
        <w:ind w:left="851" w:hanging="851"/>
      </w:pPr>
      <w:r w:rsidRPr="00F5488C">
        <w:t>Prikurtimas, kurtumas.</w:t>
      </w:r>
    </w:p>
    <w:p w14:paraId="35FB88F3" w14:textId="384A44E9" w:rsidR="008B3CCD" w:rsidRPr="00F5488C" w:rsidRDefault="00475040" w:rsidP="00D87B64">
      <w:pPr>
        <w:pStyle w:val="Sraopastraipa"/>
        <w:numPr>
          <w:ilvl w:val="0"/>
          <w:numId w:val="42"/>
        </w:numPr>
        <w:tabs>
          <w:tab w:val="left" w:pos="851"/>
        </w:tabs>
        <w:spacing w:line="240" w:lineRule="auto"/>
        <w:ind w:left="851" w:hanging="851"/>
      </w:pPr>
      <w:r w:rsidRPr="00F5488C">
        <w:t xml:space="preserve">Plaučių sutrikimai, dėl kurių sutrinka organizmo aprūpinimas deguonimi. Tai gali būti kvėpavimo pasunkėjimas, dusulys, dusulys be krūvio, paviršutiniškas ar pasunkėjęs kvėpavimas arba kvėpavimo sustojimas, </w:t>
      </w:r>
      <w:r w:rsidR="00F46457" w:rsidRPr="00F5488C">
        <w:t>gargimas</w:t>
      </w:r>
      <w:r w:rsidRPr="00F5488C">
        <w:t>.</w:t>
      </w:r>
    </w:p>
    <w:p w14:paraId="0DC1B5C9" w14:textId="77777777" w:rsidR="008B3CCD" w:rsidRPr="00F5488C" w:rsidRDefault="00475040" w:rsidP="00D87B64">
      <w:pPr>
        <w:pStyle w:val="Sraopastraipa"/>
        <w:numPr>
          <w:ilvl w:val="0"/>
          <w:numId w:val="42"/>
        </w:numPr>
        <w:tabs>
          <w:tab w:val="left" w:pos="851"/>
        </w:tabs>
        <w:spacing w:line="240" w:lineRule="auto"/>
        <w:ind w:left="851" w:hanging="851"/>
      </w:pPr>
      <w:r w:rsidRPr="00F5488C">
        <w:t>Kraujo krešuliai plaučiuose.</w:t>
      </w:r>
    </w:p>
    <w:p w14:paraId="5B67AA46" w14:textId="77777777" w:rsidR="008B3CCD" w:rsidRPr="00F5488C" w:rsidRDefault="00475040" w:rsidP="00D87B64">
      <w:pPr>
        <w:pStyle w:val="Sraopastraipa"/>
        <w:numPr>
          <w:ilvl w:val="0"/>
          <w:numId w:val="42"/>
        </w:numPr>
        <w:tabs>
          <w:tab w:val="left" w:pos="851"/>
        </w:tabs>
        <w:spacing w:line="240" w:lineRule="auto"/>
        <w:ind w:left="851" w:hanging="851"/>
      </w:pPr>
      <w:r w:rsidRPr="00F5488C">
        <w:t>Akių ir odos pageltimas (gelta).</w:t>
      </w:r>
    </w:p>
    <w:p w14:paraId="32FC197F" w14:textId="77777777" w:rsidR="008B3CCD" w:rsidRPr="00F5488C" w:rsidRDefault="00475040" w:rsidP="00D87B64">
      <w:pPr>
        <w:pStyle w:val="Sraopastraipa"/>
        <w:numPr>
          <w:ilvl w:val="0"/>
          <w:numId w:val="42"/>
        </w:numPr>
        <w:tabs>
          <w:tab w:val="left" w:pos="851"/>
        </w:tabs>
        <w:spacing w:line="240" w:lineRule="auto"/>
        <w:ind w:left="851" w:hanging="851"/>
      </w:pPr>
      <w:r w:rsidRPr="00F5488C">
        <w:t>Mazgelis akie voke (chalazionas), paraudę ir patinę akių vokai.</w:t>
      </w:r>
    </w:p>
    <w:p w14:paraId="0C6ADD5B" w14:textId="77777777" w:rsidR="008B3CCD" w:rsidRPr="00F5488C" w:rsidRDefault="008B3CCD" w:rsidP="00357C62">
      <w:pPr>
        <w:tabs>
          <w:tab w:val="left" w:pos="851"/>
        </w:tabs>
      </w:pPr>
    </w:p>
    <w:p w14:paraId="7ABA92B8" w14:textId="7F0B1CA3" w:rsidR="008B3CCD" w:rsidRPr="00F5488C" w:rsidRDefault="006E5DDE" w:rsidP="00A34C51">
      <w:pPr>
        <w:pStyle w:val="Antrat1"/>
        <w:ind w:left="0"/>
      </w:pPr>
      <w:r w:rsidRPr="00F5488C">
        <w:t>Reti šalutinio poveikio reiškiniai (gali pasireikšti rečiau kaip 1 iš 1 000 asmenų</w:t>
      </w:r>
      <w:r w:rsidR="00475040" w:rsidRPr="00F5488C">
        <w:t>)</w:t>
      </w:r>
      <w:r w:rsidRPr="00F5488C">
        <w:t>:</w:t>
      </w:r>
    </w:p>
    <w:p w14:paraId="629B928E" w14:textId="17F2936C" w:rsidR="008B3CCD" w:rsidRPr="00F5488C" w:rsidRDefault="00475040" w:rsidP="00D87B64">
      <w:pPr>
        <w:pStyle w:val="Sraopastraipa"/>
        <w:numPr>
          <w:ilvl w:val="0"/>
          <w:numId w:val="42"/>
        </w:numPr>
        <w:tabs>
          <w:tab w:val="left" w:pos="851"/>
        </w:tabs>
        <w:spacing w:line="240" w:lineRule="auto"/>
        <w:ind w:left="851" w:hanging="851"/>
      </w:pPr>
      <w:r w:rsidRPr="00F5488C">
        <w:t>Kraujo krešulys smulkiose kraujagyslėse (thrombozinė mikroangiopatija).</w:t>
      </w:r>
    </w:p>
    <w:p w14:paraId="500E4D62" w14:textId="6EA14FC7" w:rsidR="003A0C42" w:rsidRPr="00C007E7" w:rsidRDefault="006E5DDE" w:rsidP="00D87B64">
      <w:pPr>
        <w:pStyle w:val="Sraopastraipa"/>
        <w:numPr>
          <w:ilvl w:val="0"/>
          <w:numId w:val="42"/>
        </w:numPr>
        <w:tabs>
          <w:tab w:val="left" w:pos="851"/>
        </w:tabs>
        <w:spacing w:line="240" w:lineRule="auto"/>
        <w:ind w:left="851" w:hanging="851"/>
      </w:pPr>
      <w:r w:rsidRPr="00C007E7">
        <w:t>S</w:t>
      </w:r>
      <w:r w:rsidR="003A0C42" w:rsidRPr="00C007E7">
        <w:t>unkus nervo uždegimas, galintis sukelti paralyžių ir dusulį (Gijeno-Bare [</w:t>
      </w:r>
      <w:r w:rsidR="003A0C42" w:rsidRPr="00C007E7">
        <w:rPr>
          <w:bCs/>
          <w:i/>
          <w:iCs/>
        </w:rPr>
        <w:t>Guillain-Barré</w:t>
      </w:r>
      <w:r w:rsidR="003A0C42" w:rsidRPr="00C007E7">
        <w:t>] sindromas)</w:t>
      </w:r>
      <w:r w:rsidRPr="00C007E7">
        <w:t>.</w:t>
      </w:r>
    </w:p>
    <w:p w14:paraId="05523937" w14:textId="77777777" w:rsidR="008B3CCD" w:rsidRPr="00C007E7" w:rsidRDefault="008B3CCD" w:rsidP="00B042E9">
      <w:pPr>
        <w:pStyle w:val="Pagrindinistekstas"/>
        <w:spacing w:before="5"/>
      </w:pPr>
    </w:p>
    <w:p w14:paraId="3E69AE79" w14:textId="77777777" w:rsidR="008B3CCD" w:rsidRPr="00C007E7" w:rsidRDefault="00475040" w:rsidP="004608D9">
      <w:pPr>
        <w:pStyle w:val="Antrat1"/>
        <w:ind w:left="0"/>
      </w:pPr>
      <w:r w:rsidRPr="00C007E7">
        <w:t>Pranešimas apie šalutinį poveikį</w:t>
      </w:r>
    </w:p>
    <w:p w14:paraId="279D6995" w14:textId="51821A60" w:rsidR="008B3CCD" w:rsidRPr="00C007E7" w:rsidRDefault="00F5298E" w:rsidP="00B042E9">
      <w:pPr>
        <w:pStyle w:val="Pagrindinistekstas"/>
        <w:spacing w:before="2"/>
      </w:pPr>
      <w:r w:rsidRPr="00C007E7">
        <w:t>Jeigu pasireiškė šalutinis poveikis, įskaitant šiame lapelyje nenurodytą, pasakykite gydytojui arba ,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1B01F1C3" w14:textId="34A4830F" w:rsidR="00F5298E" w:rsidRPr="00C007E7" w:rsidRDefault="00F5298E" w:rsidP="00B042E9">
      <w:pPr>
        <w:pStyle w:val="Pagrindinistekstas"/>
        <w:spacing w:before="2"/>
      </w:pPr>
    </w:p>
    <w:p w14:paraId="2644994A" w14:textId="77777777" w:rsidR="00F5298E" w:rsidRPr="00C007E7" w:rsidRDefault="00F5298E" w:rsidP="00B042E9">
      <w:pPr>
        <w:pStyle w:val="Pagrindinistekstas"/>
        <w:spacing w:before="2"/>
        <w:rPr>
          <w:sz w:val="20"/>
        </w:rPr>
      </w:pPr>
    </w:p>
    <w:p w14:paraId="5CE84BB3" w14:textId="4E8A72AC" w:rsidR="008B3CCD" w:rsidRPr="00C007E7" w:rsidRDefault="00475040" w:rsidP="00B042E9">
      <w:pPr>
        <w:pStyle w:val="Antrat1"/>
        <w:numPr>
          <w:ilvl w:val="0"/>
          <w:numId w:val="5"/>
        </w:numPr>
        <w:tabs>
          <w:tab w:val="left" w:pos="802"/>
          <w:tab w:val="left" w:pos="803"/>
        </w:tabs>
        <w:ind w:left="0" w:firstLine="0"/>
      </w:pPr>
      <w:r w:rsidRPr="00C007E7">
        <w:t>Kaip laikyti</w:t>
      </w:r>
      <w:r w:rsidRPr="00C007E7">
        <w:rPr>
          <w:spacing w:val="-2"/>
        </w:rPr>
        <w:t xml:space="preserve"> </w:t>
      </w:r>
      <w:r w:rsidR="00646182" w:rsidRPr="00C007E7">
        <w:t>Bortezomib STADA</w:t>
      </w:r>
    </w:p>
    <w:p w14:paraId="56ACF24F" w14:textId="77777777" w:rsidR="008B3CCD" w:rsidRPr="00C007E7" w:rsidRDefault="008B3CCD" w:rsidP="004608D9">
      <w:pPr>
        <w:pStyle w:val="Pagrindinistekstas"/>
        <w:spacing w:before="7"/>
        <w:rPr>
          <w:b/>
          <w:sz w:val="21"/>
        </w:rPr>
      </w:pPr>
    </w:p>
    <w:p w14:paraId="43D8AA33" w14:textId="77777777" w:rsidR="008B3CCD" w:rsidRPr="00C007E7" w:rsidRDefault="00475040" w:rsidP="004608D9">
      <w:pPr>
        <w:pStyle w:val="Pagrindinistekstas"/>
      </w:pPr>
      <w:r w:rsidRPr="00C007E7">
        <w:t>Šį vaistą laikykite vaikams nepastebimoje ir nepasiekiamoje vietoje.</w:t>
      </w:r>
    </w:p>
    <w:p w14:paraId="6A0636C6" w14:textId="77777777" w:rsidR="008B3CCD" w:rsidRPr="00C007E7" w:rsidRDefault="008B3CCD" w:rsidP="004608D9">
      <w:pPr>
        <w:pStyle w:val="Pagrindinistekstas"/>
      </w:pPr>
    </w:p>
    <w:p w14:paraId="0B703861" w14:textId="235FDC96" w:rsidR="008B3CCD" w:rsidRPr="00C007E7" w:rsidRDefault="00475040" w:rsidP="00357C62">
      <w:pPr>
        <w:pStyle w:val="Pagrindinistekstas"/>
        <w:spacing w:before="1"/>
      </w:pPr>
      <w:r w:rsidRPr="00C007E7">
        <w:t xml:space="preserve">Ant išorinės kartono dėžutės </w:t>
      </w:r>
      <w:r w:rsidR="00A34C51" w:rsidRPr="00C007E7">
        <w:t xml:space="preserve">ir flakono </w:t>
      </w:r>
      <w:r w:rsidRPr="00C007E7">
        <w:t>po ,,</w:t>
      </w:r>
      <w:r w:rsidR="00A34C51" w:rsidRPr="00C007E7">
        <w:t>EXP</w:t>
      </w:r>
      <w:r w:rsidRPr="00C007E7">
        <w:t>“ nurodytam tinkamumo laikui pasibaigus, šio vaisto vartoti negalima.</w:t>
      </w:r>
    </w:p>
    <w:p w14:paraId="6B2F8AAC" w14:textId="77777777" w:rsidR="008B3CCD" w:rsidRPr="00C007E7" w:rsidRDefault="008B3CCD" w:rsidP="00A34C51">
      <w:pPr>
        <w:pStyle w:val="Pagrindinistekstas"/>
        <w:spacing w:before="10"/>
        <w:rPr>
          <w:sz w:val="21"/>
        </w:rPr>
      </w:pPr>
    </w:p>
    <w:p w14:paraId="19E7D37C" w14:textId="3ADEB777" w:rsidR="008B3CCD" w:rsidRPr="00C007E7" w:rsidRDefault="00916C3E" w:rsidP="00357C62">
      <w:pPr>
        <w:pStyle w:val="Pagrindinistekstas"/>
        <w:spacing w:before="1"/>
      </w:pPr>
      <w:r w:rsidRPr="00C007E7">
        <w:t>Neatidarytą flakoną laikyti šaldytuve (2</w:t>
      </w:r>
      <w:r w:rsidR="001751F6" w:rsidRPr="00F5488C">
        <w:t> </w:t>
      </w:r>
      <w:r w:rsidRPr="00C007E7">
        <w:t>°C – 8</w:t>
      </w:r>
      <w:r w:rsidR="001751F6" w:rsidRPr="00F5488C">
        <w:t> </w:t>
      </w:r>
      <w:r w:rsidRPr="00C007E7">
        <w:t>°C)</w:t>
      </w:r>
      <w:r w:rsidR="00475040" w:rsidRPr="00C007E7">
        <w:t>. Flakoną laikyti išorinėje dėžutėje, kad vaistas būtų apsaugotas nuo šviesos.</w:t>
      </w:r>
    </w:p>
    <w:p w14:paraId="6DA8FE35" w14:textId="77777777" w:rsidR="008B3CCD" w:rsidRPr="00C007E7" w:rsidRDefault="008B3CCD" w:rsidP="00A34C51">
      <w:pPr>
        <w:pStyle w:val="Pagrindinistekstas"/>
        <w:spacing w:before="10"/>
        <w:rPr>
          <w:sz w:val="21"/>
        </w:rPr>
      </w:pPr>
    </w:p>
    <w:p w14:paraId="2F7FC0B4" w14:textId="0D31117F" w:rsidR="008B3CCD" w:rsidRPr="00C007E7" w:rsidRDefault="00475040" w:rsidP="00916C3E">
      <w:pPr>
        <w:pStyle w:val="Pagrindinistekstas"/>
      </w:pPr>
      <w:r w:rsidRPr="00C007E7">
        <w:t xml:space="preserve">Paruoštas tirpalas turi būti suvartotas nedelsiant po paruošimo. Jeigu paruoštas tirpalas iš karto nevartojamas, atsakomybė už laikymo </w:t>
      </w:r>
      <w:r w:rsidR="00300BD7" w:rsidRPr="00C007E7">
        <w:t xml:space="preserve">trukmę </w:t>
      </w:r>
      <w:r w:rsidRPr="00C007E7">
        <w:t>ir sąlygas prieš vartoj</w:t>
      </w:r>
      <w:r w:rsidR="001558FB" w:rsidRPr="00C007E7">
        <w:t xml:space="preserve">imą </w:t>
      </w:r>
      <w:r w:rsidRPr="00C007E7">
        <w:t xml:space="preserve">tenka vartotojui. Vis dėlto </w:t>
      </w:r>
      <w:r w:rsidR="00916C3E" w:rsidRPr="00C007E7">
        <w:t xml:space="preserve">cheminis ir fizinis stabilumas </w:t>
      </w:r>
      <w:r w:rsidR="00300BD7" w:rsidRPr="00C007E7">
        <w:t xml:space="preserve">išlieka </w:t>
      </w:r>
      <w:r w:rsidR="00916C3E" w:rsidRPr="00C007E7">
        <w:t>po pirmojo atidarymo ir (arba) praskiedimo 28 dienas</w:t>
      </w:r>
      <w:r w:rsidR="00300BD7" w:rsidRPr="00C007E7">
        <w:t xml:space="preserve"> kai laikoma </w:t>
      </w:r>
      <w:r w:rsidR="00916C3E" w:rsidRPr="00C007E7">
        <w:t>2</w:t>
      </w:r>
      <w:r w:rsidR="00300BD7" w:rsidRPr="00C007E7">
        <w:t> </w:t>
      </w:r>
      <w:r w:rsidR="00916C3E" w:rsidRPr="00C007E7">
        <w:t>°C– 8</w:t>
      </w:r>
      <w:r w:rsidR="00300BD7" w:rsidRPr="00C007E7">
        <w:t> </w:t>
      </w:r>
      <w:r w:rsidR="00916C3E" w:rsidRPr="00C007E7">
        <w:t xml:space="preserve">°C temperatūroje apsaugotoje nuo šviesos vietoje, 7 dienas </w:t>
      </w:r>
      <w:r w:rsidR="00300BD7" w:rsidRPr="00C007E7">
        <w:t xml:space="preserve">kai laikoma 25 °C temperatūroje </w:t>
      </w:r>
      <w:r w:rsidR="001558FB" w:rsidRPr="00C007E7">
        <w:t>apsaugotoje nuo šviesos vietoje arba 24 val. laikant 25</w:t>
      </w:r>
      <w:r w:rsidR="001751F6" w:rsidRPr="00F5488C">
        <w:t> </w:t>
      </w:r>
      <w:r w:rsidR="001558FB" w:rsidRPr="00C007E7">
        <w:t xml:space="preserve">°C temperatūroje </w:t>
      </w:r>
      <w:r w:rsidR="00300BD7" w:rsidRPr="00C007E7">
        <w:t>(</w:t>
      </w:r>
      <w:bookmarkStart w:id="24" w:name="_Hlk96876514"/>
      <w:r w:rsidR="00916C3E" w:rsidRPr="00C007E7">
        <w:t>esant normaliam patalpos apšvietimui</w:t>
      </w:r>
      <w:r w:rsidR="00300BD7" w:rsidRPr="00C007E7">
        <w:t>)</w:t>
      </w:r>
      <w:bookmarkEnd w:id="24"/>
      <w:r w:rsidR="00300BD7" w:rsidRPr="00C007E7">
        <w:t xml:space="preserve"> </w:t>
      </w:r>
      <w:r w:rsidR="00916C3E" w:rsidRPr="00C007E7">
        <w:t xml:space="preserve">originaliame </w:t>
      </w:r>
      <w:r w:rsidR="00300BD7" w:rsidRPr="00C007E7">
        <w:t>flakone</w:t>
      </w:r>
      <w:r w:rsidR="00916C3E" w:rsidRPr="00C007E7">
        <w:t xml:space="preserve"> ir (arba) propileno švirkšte.</w:t>
      </w:r>
    </w:p>
    <w:p w14:paraId="66677DFE" w14:textId="2B595836" w:rsidR="00300BD7" w:rsidRPr="00C007E7" w:rsidRDefault="00300BD7">
      <w:pPr>
        <w:pStyle w:val="Pagrindinistekstas"/>
      </w:pPr>
    </w:p>
    <w:p w14:paraId="1D99C86A" w14:textId="0FB952DE" w:rsidR="00300BD7" w:rsidRPr="00C007E7" w:rsidRDefault="00300BD7">
      <w:pPr>
        <w:pStyle w:val="Pagrindinistekstas"/>
      </w:pPr>
      <w:r w:rsidRPr="00C007E7">
        <w:lastRenderedPageBreak/>
        <w:t xml:space="preserve">Atsižvelgiant į </w:t>
      </w:r>
      <w:r w:rsidR="001558FB" w:rsidRPr="00C007E7">
        <w:t xml:space="preserve">flakone </w:t>
      </w:r>
      <w:r w:rsidRPr="00C007E7">
        <w:t>ir (arba) švirkšte laikomo tirpalo stabilumą, tas pats tinkamumo laikas taikomas ir praskiestam, ir neskiestam tirpalui.</w:t>
      </w:r>
    </w:p>
    <w:p w14:paraId="7A5AD408" w14:textId="77777777" w:rsidR="00300BD7" w:rsidRPr="00C007E7" w:rsidRDefault="00300BD7">
      <w:pPr>
        <w:pStyle w:val="Pagrindinistekstas"/>
      </w:pPr>
    </w:p>
    <w:p w14:paraId="53107D33" w14:textId="53ACB89B" w:rsidR="008B3CCD" w:rsidRPr="00C007E7" w:rsidRDefault="00646182" w:rsidP="00357C62">
      <w:pPr>
        <w:pStyle w:val="Pagrindinistekstas"/>
      </w:pPr>
      <w:r w:rsidRPr="00C007E7">
        <w:t>Bortezomib STADA</w:t>
      </w:r>
      <w:r w:rsidR="00475040" w:rsidRPr="00C007E7">
        <w:t xml:space="preserve"> </w:t>
      </w:r>
      <w:r w:rsidR="00690844" w:rsidRPr="00C007E7">
        <w:t xml:space="preserve">injekcinis tirpalas </w:t>
      </w:r>
      <w:r w:rsidR="00475040" w:rsidRPr="00C007E7">
        <w:t>vartojamas tik vieną kartą. Nesuvartotą vaistą ar atliekas reikia tvarkyti laikantis vietinių reikalavimų.</w:t>
      </w:r>
    </w:p>
    <w:p w14:paraId="3A9FF621" w14:textId="46D8AB99" w:rsidR="008B3CCD" w:rsidRDefault="008B3CCD" w:rsidP="00A34C51">
      <w:pPr>
        <w:pStyle w:val="Pagrindinistekstas"/>
        <w:rPr>
          <w:sz w:val="23"/>
        </w:rPr>
      </w:pPr>
    </w:p>
    <w:p w14:paraId="013BDFFB" w14:textId="77777777" w:rsidR="00E3486A" w:rsidRPr="00C007E7" w:rsidRDefault="00E3486A" w:rsidP="00A34C51">
      <w:pPr>
        <w:pStyle w:val="Pagrindinistekstas"/>
        <w:rPr>
          <w:sz w:val="23"/>
        </w:rPr>
      </w:pPr>
    </w:p>
    <w:p w14:paraId="25B21958" w14:textId="526E92A2" w:rsidR="008B3CCD" w:rsidRPr="00C007E7" w:rsidRDefault="00475040" w:rsidP="00357C62">
      <w:pPr>
        <w:pStyle w:val="Antrat1"/>
        <w:numPr>
          <w:ilvl w:val="0"/>
          <w:numId w:val="5"/>
        </w:numPr>
        <w:tabs>
          <w:tab w:val="left" w:pos="802"/>
          <w:tab w:val="left" w:pos="803"/>
        </w:tabs>
        <w:ind w:left="0" w:firstLine="0"/>
      </w:pPr>
      <w:r w:rsidRPr="00C007E7">
        <w:t xml:space="preserve">Pakuotės turinys ir kita informacija </w:t>
      </w:r>
      <w:r w:rsidR="00646182" w:rsidRPr="00C007E7">
        <w:t>Bortezomib STADA</w:t>
      </w:r>
      <w:r w:rsidRPr="00C007E7">
        <w:rPr>
          <w:spacing w:val="-2"/>
        </w:rPr>
        <w:t xml:space="preserve"> </w:t>
      </w:r>
      <w:r w:rsidRPr="00C007E7">
        <w:t>sudėtis</w:t>
      </w:r>
    </w:p>
    <w:p w14:paraId="76FC2478" w14:textId="77777777" w:rsidR="00A42ABA" w:rsidRPr="00F5488C" w:rsidRDefault="00A42ABA" w:rsidP="00903E24">
      <w:pPr>
        <w:pStyle w:val="Pagrindinistekstas"/>
        <w:spacing w:before="5"/>
      </w:pPr>
    </w:p>
    <w:p w14:paraId="3C831824" w14:textId="2C109C22" w:rsidR="008B3CCD" w:rsidRDefault="00475040" w:rsidP="007346FA">
      <w:pPr>
        <w:pStyle w:val="Sraopastraipa"/>
        <w:numPr>
          <w:ilvl w:val="0"/>
          <w:numId w:val="10"/>
        </w:numPr>
        <w:spacing w:before="1" w:line="240" w:lineRule="auto"/>
        <w:ind w:left="0" w:firstLine="0"/>
      </w:pPr>
      <w:r w:rsidRPr="00C007E7">
        <w:t xml:space="preserve">Veiklioji medžiaga yra bortezomibas. </w:t>
      </w:r>
      <w:r w:rsidR="00690844" w:rsidRPr="00C007E7">
        <w:t>Kiekv</w:t>
      </w:r>
      <w:r w:rsidRPr="00C007E7">
        <w:t xml:space="preserve">iename flakone yra </w:t>
      </w:r>
      <w:r w:rsidR="00547B14" w:rsidRPr="00C007E7">
        <w:t xml:space="preserve">2,5 mg/ml </w:t>
      </w:r>
      <w:r w:rsidRPr="00C007E7">
        <w:t>bortezomibo (manitolio boro esterio</w:t>
      </w:r>
      <w:r w:rsidRPr="00C007E7">
        <w:rPr>
          <w:spacing w:val="-2"/>
        </w:rPr>
        <w:t xml:space="preserve"> </w:t>
      </w:r>
      <w:r w:rsidRPr="00C007E7">
        <w:t>pavidalu).</w:t>
      </w:r>
    </w:p>
    <w:p w14:paraId="4BFBD1C9" w14:textId="77777777" w:rsidR="0082672B" w:rsidRPr="00F5488C" w:rsidRDefault="0082672B" w:rsidP="00B53369">
      <w:pPr>
        <w:pStyle w:val="Pagrindinistekstas"/>
        <w:spacing w:before="1"/>
        <w:ind w:left="802"/>
      </w:pPr>
      <w:r w:rsidRPr="00F5488C">
        <w:t>Kiekviename flakone yra 1,4 ml injekcinio tirpalo, kurio sudėtyje yra 3,5 mg bortezomibo (manitolio boro esterio pavidalu).</w:t>
      </w:r>
    </w:p>
    <w:p w14:paraId="16ABEB8E" w14:textId="77777777" w:rsidR="0082672B" w:rsidRPr="00F5488C" w:rsidRDefault="0082672B" w:rsidP="00B53369">
      <w:pPr>
        <w:pStyle w:val="Pagrindinistekstas"/>
        <w:spacing w:before="1"/>
        <w:ind w:left="802"/>
      </w:pPr>
      <w:r w:rsidRPr="00F5488C">
        <w:rPr>
          <w:highlight w:val="lightGray"/>
        </w:rPr>
        <w:t>Kiekviename flakone yra 2,8 ml injekcinio tirpalo, kurio sudėtyje yra 7 mg bortezomibo (manitolio boro esterio pavidalu).</w:t>
      </w:r>
    </w:p>
    <w:p w14:paraId="14428A0A" w14:textId="77777777" w:rsidR="0082672B" w:rsidRPr="00C007E7" w:rsidRDefault="0082672B" w:rsidP="00B53369">
      <w:pPr>
        <w:pStyle w:val="Sraopastraipa"/>
        <w:tabs>
          <w:tab w:val="left" w:pos="802"/>
        </w:tabs>
        <w:spacing w:before="1" w:line="240" w:lineRule="auto"/>
        <w:ind w:left="0" w:firstLine="0"/>
      </w:pPr>
    </w:p>
    <w:p w14:paraId="0C41E862" w14:textId="2B52504B" w:rsidR="008B3CCD" w:rsidRPr="00C007E7" w:rsidRDefault="00475040" w:rsidP="007346FA">
      <w:pPr>
        <w:pStyle w:val="Sraopastraipa"/>
        <w:numPr>
          <w:ilvl w:val="0"/>
          <w:numId w:val="10"/>
        </w:numPr>
        <w:spacing w:line="240" w:lineRule="auto"/>
        <w:ind w:left="0" w:firstLine="0"/>
      </w:pPr>
      <w:r w:rsidRPr="00C007E7">
        <w:t>Pagalbinės medžiagos yra manitolis</w:t>
      </w:r>
      <w:r w:rsidR="00A42ABA" w:rsidRPr="00C007E7">
        <w:t>, natrio chloridas, injekcinis vanduo</w:t>
      </w:r>
      <w:r w:rsidRPr="00C007E7">
        <w:t>.</w:t>
      </w:r>
    </w:p>
    <w:p w14:paraId="577CC022" w14:textId="2E0A1B2A" w:rsidR="008B3CCD" w:rsidRPr="00C007E7" w:rsidRDefault="008B3CCD" w:rsidP="00B042E9">
      <w:pPr>
        <w:pStyle w:val="Pagrindinistekstas"/>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7"/>
        <w:gridCol w:w="6347"/>
      </w:tblGrid>
      <w:tr w:rsidR="00300BD7" w:rsidRPr="00A1114D" w14:paraId="38A3059E" w14:textId="77777777" w:rsidTr="00D87B64">
        <w:tc>
          <w:tcPr>
            <w:tcW w:w="2835" w:type="dxa"/>
          </w:tcPr>
          <w:p w14:paraId="1AF60B39" w14:textId="54CEDEB5" w:rsidR="00300BD7" w:rsidRPr="00C007E7" w:rsidRDefault="004D6AF2" w:rsidP="00300BD7">
            <w:pPr>
              <w:pStyle w:val="Pagrindinistekstas"/>
              <w:spacing w:before="1"/>
            </w:pPr>
            <w:r w:rsidRPr="00C007E7">
              <w:t>Vartojimas į</w:t>
            </w:r>
            <w:r w:rsidR="00300BD7" w:rsidRPr="00C007E7">
              <w:t xml:space="preserve"> veną:</w:t>
            </w:r>
          </w:p>
          <w:p w14:paraId="0DCE237B" w14:textId="77777777" w:rsidR="00300BD7" w:rsidRPr="00C007E7" w:rsidRDefault="00300BD7" w:rsidP="00B042E9">
            <w:pPr>
              <w:pStyle w:val="Pagrindinistekstas"/>
            </w:pPr>
          </w:p>
        </w:tc>
        <w:tc>
          <w:tcPr>
            <w:tcW w:w="6705" w:type="dxa"/>
          </w:tcPr>
          <w:p w14:paraId="1463030E" w14:textId="2E78F0A2" w:rsidR="00300BD7" w:rsidRPr="00C007E7" w:rsidRDefault="00300BD7" w:rsidP="00300BD7">
            <w:pPr>
              <w:pStyle w:val="Pagrindinistekstas"/>
            </w:pPr>
            <w:r w:rsidRPr="00C007E7">
              <w:t>Praskiedus, 1</w:t>
            </w:r>
            <w:r w:rsidR="001751F6" w:rsidRPr="00F5488C">
              <w:t> </w:t>
            </w:r>
            <w:r w:rsidRPr="00C007E7">
              <w:t>ml injekcinio tirpalo yra 1 mg bortezomibo.</w:t>
            </w:r>
          </w:p>
          <w:p w14:paraId="3833DC9B" w14:textId="77777777" w:rsidR="00300BD7" w:rsidRPr="00C007E7" w:rsidRDefault="00300BD7" w:rsidP="00B042E9">
            <w:pPr>
              <w:pStyle w:val="Pagrindinistekstas"/>
            </w:pPr>
          </w:p>
        </w:tc>
      </w:tr>
      <w:tr w:rsidR="00300BD7" w:rsidRPr="00A1114D" w14:paraId="218ECB25" w14:textId="77777777" w:rsidTr="00D87B64">
        <w:tc>
          <w:tcPr>
            <w:tcW w:w="2835" w:type="dxa"/>
          </w:tcPr>
          <w:p w14:paraId="6BCE2693" w14:textId="3BDD9DFB" w:rsidR="00300BD7" w:rsidRPr="00F5488C" w:rsidRDefault="004D6AF2" w:rsidP="00300BD7">
            <w:pPr>
              <w:pStyle w:val="Pagrindinistekstas"/>
            </w:pPr>
            <w:r w:rsidRPr="00F5488C">
              <w:t>Vartojamas p</w:t>
            </w:r>
            <w:r w:rsidR="00300BD7" w:rsidRPr="00F5488C">
              <w:t>o oda:</w:t>
            </w:r>
          </w:p>
          <w:p w14:paraId="611B5A09" w14:textId="77777777" w:rsidR="00300BD7" w:rsidRPr="00F5488C" w:rsidRDefault="00300BD7" w:rsidP="00B042E9">
            <w:pPr>
              <w:pStyle w:val="Pagrindinistekstas"/>
            </w:pPr>
          </w:p>
        </w:tc>
        <w:tc>
          <w:tcPr>
            <w:tcW w:w="6705" w:type="dxa"/>
          </w:tcPr>
          <w:p w14:paraId="37EB8D22" w14:textId="70B432DE" w:rsidR="00300BD7" w:rsidRPr="00F5488C" w:rsidRDefault="00300BD7" w:rsidP="00300BD7">
            <w:pPr>
              <w:pStyle w:val="Pagrindinistekstas"/>
            </w:pPr>
            <w:r w:rsidRPr="00F5488C">
              <w:t>1</w:t>
            </w:r>
            <w:r w:rsidR="001751F6" w:rsidRPr="00F5488C">
              <w:t> </w:t>
            </w:r>
            <w:r w:rsidRPr="00F5488C">
              <w:t>ml injekcinio tirpal</w:t>
            </w:r>
            <w:r w:rsidR="004D6AF2" w:rsidRPr="00F5488C">
              <w:t>o, skirto leisti po oda,</w:t>
            </w:r>
            <w:r w:rsidRPr="00F5488C">
              <w:t xml:space="preserve"> yra 2,5 mg/ml bortezomibo.</w:t>
            </w:r>
          </w:p>
          <w:p w14:paraId="7159EABA" w14:textId="77777777" w:rsidR="00300BD7" w:rsidRPr="00F5488C" w:rsidRDefault="00300BD7" w:rsidP="00B042E9">
            <w:pPr>
              <w:pStyle w:val="Pagrindinistekstas"/>
            </w:pPr>
          </w:p>
        </w:tc>
      </w:tr>
    </w:tbl>
    <w:p w14:paraId="6D2AF410" w14:textId="77777777" w:rsidR="008B3CCD" w:rsidRPr="00F5488C" w:rsidRDefault="008B3CCD" w:rsidP="00786016">
      <w:pPr>
        <w:pStyle w:val="Pagrindinistekstas"/>
        <w:spacing w:before="5"/>
      </w:pPr>
    </w:p>
    <w:p w14:paraId="23E1FDA7" w14:textId="450380EC" w:rsidR="008B3CCD" w:rsidRPr="00F5488C" w:rsidRDefault="00646182" w:rsidP="00EC02DA">
      <w:pPr>
        <w:pStyle w:val="Antrat1"/>
        <w:ind w:left="0"/>
      </w:pPr>
      <w:r w:rsidRPr="00F5488C">
        <w:t>Bortezomib STADA</w:t>
      </w:r>
      <w:r w:rsidR="00475040" w:rsidRPr="00F5488C">
        <w:t xml:space="preserve"> išvaizda ir kiekis pakuotėje</w:t>
      </w:r>
    </w:p>
    <w:p w14:paraId="2FCCC29D" w14:textId="0CDDEBCD" w:rsidR="008B3CCD" w:rsidRPr="00F5488C" w:rsidRDefault="00646182" w:rsidP="0042062A">
      <w:pPr>
        <w:pStyle w:val="Pagrindinistekstas"/>
      </w:pPr>
      <w:r w:rsidRPr="00F5488C">
        <w:t>Bortezomib STADA</w:t>
      </w:r>
      <w:r w:rsidR="00475040" w:rsidRPr="00F5488C">
        <w:t xml:space="preserve"> </w:t>
      </w:r>
      <w:r w:rsidRPr="00F5488C">
        <w:t>injekcinis tirpalas</w:t>
      </w:r>
      <w:r w:rsidR="00475040" w:rsidRPr="00F5488C">
        <w:t xml:space="preserve"> yra </w:t>
      </w:r>
      <w:r w:rsidR="004D6AF2" w:rsidRPr="00F5488C">
        <w:t xml:space="preserve">skaidrus ir bespalvis iki šviesiai geltono </w:t>
      </w:r>
    </w:p>
    <w:p w14:paraId="0EB4CA56" w14:textId="77777777" w:rsidR="00BB1CEC" w:rsidRPr="00F5488C" w:rsidRDefault="00BB1CEC" w:rsidP="00903E24">
      <w:pPr>
        <w:pStyle w:val="Pagrindinistekstas"/>
        <w:spacing w:before="5"/>
      </w:pPr>
    </w:p>
    <w:p w14:paraId="5C11A2A1" w14:textId="25C24A27" w:rsidR="00E54475" w:rsidRPr="007346FA" w:rsidRDefault="00E54475" w:rsidP="007346FA">
      <w:pPr>
        <w:shd w:val="clear" w:color="auto" w:fill="D9D9D9" w:themeFill="background1" w:themeFillShade="D9"/>
      </w:pPr>
      <w:r w:rsidRPr="007346FA">
        <w:t xml:space="preserve">Kiekvienoje </w:t>
      </w:r>
      <w:r w:rsidRPr="00F5488C">
        <w:t>Bortezomib STADA 2,5 mg/ml injekcinio tirpalo kartono dėžutėje yra 10 ml stiklo flakonas su nuplėšiamu geltonu propileno dangteliu.</w:t>
      </w:r>
    </w:p>
    <w:p w14:paraId="15109E24" w14:textId="4B9E216C" w:rsidR="006B7698" w:rsidRPr="00F5488C" w:rsidRDefault="006B7698" w:rsidP="002802CE">
      <w:pPr>
        <w:pStyle w:val="Pagrindinistekstas"/>
      </w:pPr>
    </w:p>
    <w:p w14:paraId="601A75EC" w14:textId="36210322" w:rsidR="00BF3E51" w:rsidRDefault="00BC3180" w:rsidP="00BC3180">
      <w:pPr>
        <w:shd w:val="clear" w:color="auto" w:fill="A6A6A6" w:themeFill="background1" w:themeFillShade="A6"/>
      </w:pPr>
      <w:r>
        <w:t xml:space="preserve">Kiekvienoje </w:t>
      </w:r>
      <w:r w:rsidRPr="00BC3180">
        <w:t>Bortezomib STADA 2,5 mg/ml injekcinio tirpalo kartono dėžutėje yra 10 ml stiklo flakonas su nuplėšiamu tamsiai mėlynu propileno dangteliu.</w:t>
      </w:r>
    </w:p>
    <w:p w14:paraId="479F8738" w14:textId="19721A98" w:rsidR="00BB1CEC" w:rsidRPr="00F5488C" w:rsidRDefault="00BB1CEC" w:rsidP="00903E24">
      <w:pPr>
        <w:pStyle w:val="Pagrindinistekstas"/>
        <w:spacing w:before="5"/>
      </w:pPr>
    </w:p>
    <w:p w14:paraId="497308D4" w14:textId="048092D5" w:rsidR="00BF3E51" w:rsidRPr="00F5488C" w:rsidRDefault="00BF3E51" w:rsidP="00903E24">
      <w:pPr>
        <w:pStyle w:val="Pagrindinistekstas"/>
        <w:spacing w:before="5"/>
      </w:pPr>
      <w:r w:rsidRPr="00F5488C">
        <w:t>[Kiekvienas flakonas supakuotas į permatomą PK talpyklą su pakartotinai uždaromu, nuo klastojimo apsaugotu nuplėšiamu PP dangteliu.]</w:t>
      </w:r>
    </w:p>
    <w:p w14:paraId="538DB36B" w14:textId="77777777" w:rsidR="00BF3E51" w:rsidRPr="00F5488C" w:rsidRDefault="00BF3E51" w:rsidP="00903E24">
      <w:pPr>
        <w:pStyle w:val="Pagrindinistekstas"/>
        <w:spacing w:before="5"/>
      </w:pPr>
    </w:p>
    <w:p w14:paraId="174D5488" w14:textId="3B9218F0" w:rsidR="00BB1CEC" w:rsidRPr="00F5488C" w:rsidRDefault="00BB1CEC" w:rsidP="00A34C51">
      <w:pPr>
        <w:pStyle w:val="Antrat1"/>
        <w:ind w:left="0"/>
      </w:pPr>
      <w:r w:rsidRPr="00F5488C">
        <w:t>Registruotojas</w:t>
      </w:r>
      <w:r w:rsidR="00F91007">
        <w:t xml:space="preserve"> ir gamintojas</w:t>
      </w:r>
    </w:p>
    <w:p w14:paraId="0CB0A6F9" w14:textId="77777777" w:rsidR="00BB1CEC" w:rsidRPr="00F5488C" w:rsidRDefault="00BB1CEC" w:rsidP="00B042E9">
      <w:pPr>
        <w:pStyle w:val="Antrat1"/>
        <w:ind w:left="0"/>
        <w:rPr>
          <w:b w:val="0"/>
        </w:rPr>
      </w:pPr>
      <w:r w:rsidRPr="00F5488C">
        <w:rPr>
          <w:b w:val="0"/>
        </w:rPr>
        <w:t>STADA Arzneimittel AG</w:t>
      </w:r>
    </w:p>
    <w:p w14:paraId="70024F75" w14:textId="77777777" w:rsidR="00BB1CEC" w:rsidRPr="00F5488C" w:rsidRDefault="00BB1CEC" w:rsidP="00B042E9">
      <w:pPr>
        <w:pStyle w:val="Antrat1"/>
        <w:ind w:left="0"/>
        <w:rPr>
          <w:b w:val="0"/>
        </w:rPr>
      </w:pPr>
      <w:r w:rsidRPr="00F5488C">
        <w:rPr>
          <w:b w:val="0"/>
        </w:rPr>
        <w:t>Stadastrasse 2-18</w:t>
      </w:r>
    </w:p>
    <w:p w14:paraId="23AF33C4" w14:textId="77777777" w:rsidR="00BB1CEC" w:rsidRPr="00F5488C" w:rsidRDefault="00BB1CEC" w:rsidP="004608D9">
      <w:pPr>
        <w:pStyle w:val="Antrat1"/>
        <w:ind w:left="0"/>
        <w:rPr>
          <w:b w:val="0"/>
        </w:rPr>
      </w:pPr>
      <w:r w:rsidRPr="00F5488C">
        <w:rPr>
          <w:b w:val="0"/>
        </w:rPr>
        <w:t>61118 Bad Vilbel</w:t>
      </w:r>
    </w:p>
    <w:p w14:paraId="5302B7BB" w14:textId="1361AE36" w:rsidR="00BB1CEC" w:rsidRPr="00F5488C" w:rsidRDefault="00BB1CEC" w:rsidP="00357C62">
      <w:pPr>
        <w:pStyle w:val="Pagrindinistekstas"/>
        <w:spacing w:before="70"/>
      </w:pPr>
      <w:r w:rsidRPr="00F5488C">
        <w:t>Vokietija</w:t>
      </w:r>
    </w:p>
    <w:p w14:paraId="2EE06B56" w14:textId="5FFC21F7" w:rsidR="00BB1CEC" w:rsidRPr="00F5488C" w:rsidRDefault="00BB1CEC" w:rsidP="00A34C51">
      <w:pPr>
        <w:pStyle w:val="Pagrindinistekstas"/>
      </w:pPr>
    </w:p>
    <w:p w14:paraId="2C68FA9F" w14:textId="77777777" w:rsidR="00B46D4A" w:rsidRPr="00F5488C" w:rsidRDefault="00B46D4A">
      <w:pPr>
        <w:pStyle w:val="Pagrindinistekstas"/>
      </w:pPr>
    </w:p>
    <w:p w14:paraId="4BF2E4A2" w14:textId="3BECF470" w:rsidR="00BB1CEC" w:rsidRPr="00F5488C" w:rsidRDefault="00BB1CEC">
      <w:pPr>
        <w:pStyle w:val="Pagrindinistekstas"/>
      </w:pPr>
      <w:r w:rsidRPr="00F5488C">
        <w:t>Jeigu apie šį vaistą norite sužinoti daugiau, kreipkitės į vietinį registruotojo atstovą</w:t>
      </w:r>
    </w:p>
    <w:p w14:paraId="0DADF2EC" w14:textId="37060759" w:rsidR="004D6AF2" w:rsidRPr="00F5488C" w:rsidRDefault="004D6AF2">
      <w:pPr>
        <w:pStyle w:val="Pagrindinistekstas"/>
      </w:pPr>
    </w:p>
    <w:p w14:paraId="7D54BBC4" w14:textId="7CAE403E" w:rsidR="00C3557A" w:rsidRPr="00F5488C" w:rsidRDefault="00C3557A">
      <w:pPr>
        <w:pStyle w:val="Pagrindinistekstas"/>
      </w:pPr>
      <w:r w:rsidRPr="00F5488C">
        <w:t>UAB “STADA Baltics”</w:t>
      </w:r>
    </w:p>
    <w:p w14:paraId="43E380AF" w14:textId="1E5C0B30" w:rsidR="00C3557A" w:rsidRPr="00F5488C" w:rsidRDefault="00C3557A">
      <w:pPr>
        <w:pStyle w:val="Pagrindinistekstas"/>
      </w:pPr>
      <w:r w:rsidRPr="00F5488C">
        <w:t>A.Goštauto g. 40A</w:t>
      </w:r>
    </w:p>
    <w:p w14:paraId="3EE31292" w14:textId="343CAD4B" w:rsidR="00357C62" w:rsidRPr="00F5488C" w:rsidRDefault="00357C62" w:rsidP="00357C62">
      <w:pPr>
        <w:pStyle w:val="Pagrindinistekstas"/>
      </w:pPr>
      <w:r w:rsidRPr="00F5488C">
        <w:rPr>
          <w:rFonts w:eastAsia="Arial Unicode MS"/>
          <w:color w:val="000000"/>
        </w:rPr>
        <w:t>03163 Vilnius</w:t>
      </w:r>
    </w:p>
    <w:p w14:paraId="284C4BA0" w14:textId="77777777" w:rsidR="00357C62" w:rsidRPr="00F5488C" w:rsidRDefault="00357C62" w:rsidP="00357C62">
      <w:pPr>
        <w:ind w:right="-1"/>
        <w:rPr>
          <w:rFonts w:eastAsia="Arial Unicode MS"/>
          <w:color w:val="000000"/>
        </w:rPr>
      </w:pPr>
      <w:r w:rsidRPr="00F5488C">
        <w:rPr>
          <w:rFonts w:eastAsia="Arial Unicode MS"/>
          <w:color w:val="000000"/>
        </w:rPr>
        <w:t>Lietuva</w:t>
      </w:r>
    </w:p>
    <w:p w14:paraId="11FDF1C6" w14:textId="77777777" w:rsidR="00357C62" w:rsidRPr="00F5488C" w:rsidRDefault="00357C62" w:rsidP="00357C62">
      <w:pPr>
        <w:ind w:right="-1"/>
        <w:rPr>
          <w:rFonts w:eastAsia="Arial Unicode MS"/>
          <w:color w:val="000000"/>
        </w:rPr>
      </w:pPr>
      <w:r w:rsidRPr="00F5488C">
        <w:rPr>
          <w:rFonts w:eastAsia="Arial Unicode MS"/>
          <w:color w:val="000000"/>
        </w:rPr>
        <w:t>Tel. +37052603926</w:t>
      </w:r>
    </w:p>
    <w:p w14:paraId="5630F8B1" w14:textId="0FDF0A3E" w:rsidR="00357C62" w:rsidRPr="00F5488C" w:rsidRDefault="00357C62" w:rsidP="00357C62">
      <w:pPr>
        <w:numPr>
          <w:ilvl w:val="12"/>
          <w:numId w:val="0"/>
        </w:numPr>
        <w:ind w:right="-1"/>
        <w:rPr>
          <w:rFonts w:eastAsia="Arial Unicode MS"/>
          <w:color w:val="000000"/>
        </w:rPr>
      </w:pPr>
      <w:r w:rsidRPr="00F5488C">
        <w:rPr>
          <w:rFonts w:eastAsia="Arial Unicode MS"/>
          <w:color w:val="000000"/>
        </w:rPr>
        <w:t xml:space="preserve">El. paštas: </w:t>
      </w:r>
      <w:r w:rsidRPr="00F5488C">
        <w:rPr>
          <w:rFonts w:eastAsia="Arial Unicode MS"/>
        </w:rPr>
        <w:t>stada.baltic</w:t>
      </w:r>
      <w:r w:rsidR="00F5298E" w:rsidRPr="00F5488C">
        <w:rPr>
          <w:rFonts w:eastAsia="Arial Unicode MS"/>
        </w:rPr>
        <w:t>s</w:t>
      </w:r>
      <w:r w:rsidRPr="00F5488C">
        <w:rPr>
          <w:rFonts w:eastAsia="Arial Unicode MS"/>
        </w:rPr>
        <w:t>@stada.com</w:t>
      </w:r>
    </w:p>
    <w:p w14:paraId="4280BEE3" w14:textId="36B406A1" w:rsidR="00C3557A" w:rsidRPr="00F5488C" w:rsidRDefault="00C3557A">
      <w:pPr>
        <w:pStyle w:val="Pagrindinistekstas"/>
      </w:pPr>
    </w:p>
    <w:p w14:paraId="336F1286" w14:textId="68929157" w:rsidR="00690844" w:rsidRPr="00F5488C" w:rsidRDefault="00690844">
      <w:pPr>
        <w:pStyle w:val="Pagrindinistekstas"/>
      </w:pPr>
      <w:r w:rsidRPr="00F5488C">
        <w:t>Šis vaistas Europos ekonominės erdvės valstybėse narėse ir Jungtinėje Karalystėje (Šiaurės Airijoje)</w:t>
      </w:r>
      <w:r w:rsidR="000168AB" w:rsidRPr="00F5488C">
        <w:t xml:space="preserve"> </w:t>
      </w:r>
      <w:r w:rsidRPr="00F5488C">
        <w:t>registruotas tokiais pavadinimais:</w:t>
      </w:r>
    </w:p>
    <w:p w14:paraId="2A5EE7DD" w14:textId="379877A3" w:rsidR="00EA7364" w:rsidRPr="00F5488C" w:rsidRDefault="00EA7364" w:rsidP="00EA7364">
      <w:pPr>
        <w:pStyle w:val="Pagrindinistekstas"/>
      </w:pPr>
      <w:r w:rsidRPr="00F5488C">
        <w:t>Austrija</w:t>
      </w:r>
      <w:r w:rsidRPr="00F5488C">
        <w:tab/>
        <w:t>Bortezomib STADA 2,5</w:t>
      </w:r>
      <w:r w:rsidR="001751F6" w:rsidRPr="00F5488C">
        <w:t> </w:t>
      </w:r>
      <w:r w:rsidRPr="00F5488C">
        <w:t>mg/ml Injektionslösung</w:t>
      </w:r>
    </w:p>
    <w:p w14:paraId="15F1DFC1" w14:textId="7C3ECC96" w:rsidR="00EA7364" w:rsidRPr="00F5488C" w:rsidRDefault="00EA7364" w:rsidP="00EA7364">
      <w:pPr>
        <w:pStyle w:val="Pagrindinistekstas"/>
      </w:pPr>
      <w:r w:rsidRPr="00F5488C">
        <w:t>Belgija</w:t>
      </w:r>
      <w:r w:rsidRPr="00F5488C">
        <w:tab/>
        <w:t>Bortezomib EG 2,5</w:t>
      </w:r>
      <w:r w:rsidR="001751F6" w:rsidRPr="00F5488C">
        <w:t> </w:t>
      </w:r>
      <w:r w:rsidRPr="00F5488C">
        <w:t>mg/ml oplossing voor injectie</w:t>
      </w:r>
    </w:p>
    <w:p w14:paraId="7B21BA1D" w14:textId="7330FA79" w:rsidR="00EA7364" w:rsidRPr="00F5488C" w:rsidRDefault="00EA7364" w:rsidP="00EA7364">
      <w:pPr>
        <w:pStyle w:val="Pagrindinistekstas"/>
      </w:pPr>
      <w:r w:rsidRPr="00F5488C">
        <w:t>Vokietija</w:t>
      </w:r>
      <w:r w:rsidRPr="00F5488C">
        <w:tab/>
        <w:t>Bortezomib STADA 2,5</w:t>
      </w:r>
      <w:r w:rsidR="001751F6" w:rsidRPr="00F5488C">
        <w:t> </w:t>
      </w:r>
      <w:r w:rsidRPr="00F5488C">
        <w:t>mg/ml Injektionslösung</w:t>
      </w:r>
    </w:p>
    <w:p w14:paraId="57EDE3EB" w14:textId="1D66D6C4" w:rsidR="00EA7364" w:rsidRPr="00F5488C" w:rsidRDefault="00EA7364" w:rsidP="00EA7364">
      <w:pPr>
        <w:pStyle w:val="Pagrindinistekstas"/>
      </w:pPr>
      <w:r w:rsidRPr="00F5488C">
        <w:lastRenderedPageBreak/>
        <w:t>Danija</w:t>
      </w:r>
      <w:r w:rsidRPr="00F5488C">
        <w:tab/>
        <w:t>Bortezomib STADA</w:t>
      </w:r>
    </w:p>
    <w:p w14:paraId="5C4D9219" w14:textId="70DDB6C9" w:rsidR="00EA7364" w:rsidRPr="00F5488C" w:rsidRDefault="00EA7364" w:rsidP="00EA7364">
      <w:pPr>
        <w:pStyle w:val="Pagrindinistekstas"/>
      </w:pPr>
      <w:r w:rsidRPr="00F5488C">
        <w:t>Ispanija</w:t>
      </w:r>
      <w:r w:rsidRPr="00F5488C">
        <w:tab/>
        <w:t>Bortezomib STADA 2.5</w:t>
      </w:r>
      <w:r w:rsidR="001751F6" w:rsidRPr="00F5488C">
        <w:t> </w:t>
      </w:r>
      <w:r w:rsidRPr="00F5488C">
        <w:t>mg/ml solución inyectable</w:t>
      </w:r>
    </w:p>
    <w:p w14:paraId="26EAC038" w14:textId="16929ED4" w:rsidR="00EA7364" w:rsidRPr="00F5488C" w:rsidRDefault="00EA7364" w:rsidP="00EA7364">
      <w:pPr>
        <w:pStyle w:val="Pagrindinistekstas"/>
      </w:pPr>
      <w:r w:rsidRPr="00F5488C">
        <w:t>Suomija</w:t>
      </w:r>
      <w:r w:rsidRPr="00F5488C">
        <w:tab/>
        <w:t>Bortezomib STADA 2,5</w:t>
      </w:r>
      <w:r w:rsidR="001751F6" w:rsidRPr="00F5488C">
        <w:t> </w:t>
      </w:r>
      <w:r w:rsidRPr="00F5488C">
        <w:t>mg/ml injektioneste, liuos</w:t>
      </w:r>
    </w:p>
    <w:p w14:paraId="16DCF6D8" w14:textId="568F3E38" w:rsidR="00EA7364" w:rsidRPr="00F5488C" w:rsidRDefault="00EA7364" w:rsidP="00EA7364">
      <w:pPr>
        <w:pStyle w:val="Pagrindinistekstas"/>
      </w:pPr>
      <w:r w:rsidRPr="00F5488C">
        <w:t>Prancūzija</w:t>
      </w:r>
      <w:r w:rsidRPr="00F5488C">
        <w:tab/>
        <w:t>Bortezomib EG 2,5</w:t>
      </w:r>
      <w:r w:rsidR="001751F6" w:rsidRPr="00F5488C">
        <w:t> </w:t>
      </w:r>
      <w:r w:rsidRPr="00F5488C">
        <w:t>mg/ml solution injectable</w:t>
      </w:r>
    </w:p>
    <w:p w14:paraId="35F66F6C" w14:textId="690CE575" w:rsidR="00EA7364" w:rsidRPr="00F5488C" w:rsidRDefault="00EA7364" w:rsidP="00EA7364">
      <w:pPr>
        <w:pStyle w:val="Pagrindinistekstas"/>
      </w:pPr>
      <w:r w:rsidRPr="00F5488C">
        <w:t>Airija</w:t>
      </w:r>
      <w:r w:rsidRPr="00F5488C">
        <w:tab/>
        <w:t>Bortezomib Clonmel 2.5</w:t>
      </w:r>
      <w:r w:rsidR="001751F6" w:rsidRPr="00F5488C">
        <w:t> </w:t>
      </w:r>
      <w:r w:rsidRPr="00F5488C">
        <w:t>mg/ml solution for injection</w:t>
      </w:r>
    </w:p>
    <w:p w14:paraId="4A1D497E" w14:textId="118A832A" w:rsidR="00EA7364" w:rsidRPr="00F5488C" w:rsidRDefault="00EA7364" w:rsidP="00EA7364">
      <w:pPr>
        <w:pStyle w:val="Pagrindinistekstas"/>
      </w:pPr>
      <w:r w:rsidRPr="00F5488C">
        <w:t>Italija</w:t>
      </w:r>
      <w:r w:rsidRPr="00F5488C">
        <w:tab/>
        <w:t>BORTEZOMIB EG</w:t>
      </w:r>
    </w:p>
    <w:p w14:paraId="609936A5" w14:textId="35ADEC79" w:rsidR="00EA7364" w:rsidRPr="00F5488C" w:rsidRDefault="00EA7364" w:rsidP="00EA7364">
      <w:pPr>
        <w:pStyle w:val="Pagrindinistekstas"/>
      </w:pPr>
      <w:r w:rsidRPr="00F5488C">
        <w:t>Luksemburgas</w:t>
      </w:r>
      <w:r w:rsidRPr="00F5488C">
        <w:tab/>
        <w:t>Bortezomib EG</w:t>
      </w:r>
      <w:r w:rsidR="001751F6" w:rsidRPr="00F5488C">
        <w:t> </w:t>
      </w:r>
      <w:r w:rsidRPr="00F5488C">
        <w:t>2,5 mg/ml solution injectable</w:t>
      </w:r>
    </w:p>
    <w:p w14:paraId="70D249E8" w14:textId="2B542E81" w:rsidR="00EA7364" w:rsidRPr="00F5488C" w:rsidRDefault="00EA7364" w:rsidP="00EA7364">
      <w:pPr>
        <w:pStyle w:val="Pagrindinistekstas"/>
      </w:pPr>
      <w:r w:rsidRPr="00F5488C">
        <w:t>Nyderlandai</w:t>
      </w:r>
      <w:r w:rsidRPr="00F5488C">
        <w:tab/>
        <w:t>Bortezomib CF</w:t>
      </w:r>
      <w:r w:rsidR="001751F6" w:rsidRPr="00F5488C">
        <w:t> </w:t>
      </w:r>
      <w:r w:rsidRPr="00F5488C">
        <w:t>2,5</w:t>
      </w:r>
      <w:r w:rsidR="001751F6" w:rsidRPr="00F5488C">
        <w:t> </w:t>
      </w:r>
      <w:r w:rsidRPr="00F5488C">
        <w:t>mg/ml, oplossing voor injectie</w:t>
      </w:r>
    </w:p>
    <w:p w14:paraId="4E6A2DAF" w14:textId="3FA6EA3A" w:rsidR="00EA7364" w:rsidRPr="00F5488C" w:rsidRDefault="00EA7364" w:rsidP="00EA7364">
      <w:pPr>
        <w:pStyle w:val="Pagrindinistekstas"/>
      </w:pPr>
      <w:r w:rsidRPr="00F5488C">
        <w:t>Lenkija</w:t>
      </w:r>
      <w:r w:rsidRPr="00F5488C">
        <w:tab/>
        <w:t>Bortezomib Stada</w:t>
      </w:r>
    </w:p>
    <w:p w14:paraId="5A677BB3" w14:textId="34827A4F" w:rsidR="00EA7364" w:rsidRPr="00F5488C" w:rsidRDefault="00EA7364" w:rsidP="00EA7364">
      <w:pPr>
        <w:pStyle w:val="Pagrindinistekstas"/>
      </w:pPr>
      <w:r w:rsidRPr="00F5488C">
        <w:t>Švedija</w:t>
      </w:r>
      <w:r w:rsidRPr="00F5488C">
        <w:tab/>
        <w:t>Bortezomib STADA 2,5 mg/ml injektionsvätska, lösning</w:t>
      </w:r>
    </w:p>
    <w:p w14:paraId="4F0155CC" w14:textId="46D20FFB" w:rsidR="00EA7364" w:rsidRPr="00F5488C" w:rsidRDefault="00EA7364" w:rsidP="00EA7364">
      <w:pPr>
        <w:pStyle w:val="Pagrindinistekstas"/>
      </w:pPr>
      <w:r w:rsidRPr="00F5488C">
        <w:t>Slovėnija</w:t>
      </w:r>
      <w:r w:rsidRPr="00F5488C">
        <w:tab/>
        <w:t>Bortezomib STADA 2,5</w:t>
      </w:r>
      <w:r w:rsidR="001751F6" w:rsidRPr="00F5488C">
        <w:t> </w:t>
      </w:r>
      <w:r w:rsidRPr="00F5488C">
        <w:t>mg/ml raztopina za injiciranje</w:t>
      </w:r>
    </w:p>
    <w:p w14:paraId="01454FCD" w14:textId="5DB06C66" w:rsidR="00EA7364" w:rsidRPr="00F5488C" w:rsidRDefault="00EA7364" w:rsidP="00EA7364">
      <w:pPr>
        <w:pStyle w:val="Pagrindinistekstas"/>
      </w:pPr>
      <w:r w:rsidRPr="00F5488C">
        <w:t>Slovakija</w:t>
      </w:r>
      <w:r w:rsidRPr="00F5488C">
        <w:tab/>
        <w:t>Bortezomib STADA</w:t>
      </w:r>
    </w:p>
    <w:p w14:paraId="05CE1684" w14:textId="03269EA0" w:rsidR="00EA7364" w:rsidRPr="00F5488C" w:rsidRDefault="00EA7364" w:rsidP="00EA7364">
      <w:pPr>
        <w:pStyle w:val="Pagrindinistekstas"/>
      </w:pPr>
      <w:r w:rsidRPr="00F5488C">
        <w:t>Vengrija</w:t>
      </w:r>
      <w:r w:rsidRPr="00F5488C">
        <w:tab/>
        <w:t>Bortezomib STADA 2,5</w:t>
      </w:r>
      <w:r w:rsidR="001751F6" w:rsidRPr="00F5488C">
        <w:t> </w:t>
      </w:r>
      <w:r w:rsidRPr="00F5488C">
        <w:t>mg/ml oldatos injekció</w:t>
      </w:r>
    </w:p>
    <w:p w14:paraId="4E428784" w14:textId="66603694" w:rsidR="00EA7364" w:rsidRPr="00F5488C" w:rsidRDefault="00EA7364" w:rsidP="00EA7364">
      <w:pPr>
        <w:pStyle w:val="Pagrindinistekstas"/>
      </w:pPr>
      <w:r w:rsidRPr="00F5488C">
        <w:t>Islandija</w:t>
      </w:r>
      <w:r w:rsidRPr="00F5488C">
        <w:tab/>
        <w:t>Bortezomib Stada</w:t>
      </w:r>
    </w:p>
    <w:p w14:paraId="6955AA51" w14:textId="47707EA7" w:rsidR="00EA7364" w:rsidRPr="00F5488C" w:rsidRDefault="00EA7364" w:rsidP="00EA7364">
      <w:pPr>
        <w:pStyle w:val="Pagrindinistekstas"/>
      </w:pPr>
      <w:r w:rsidRPr="00F5488C">
        <w:t>Norvegija</w:t>
      </w:r>
      <w:r w:rsidRPr="00F5488C">
        <w:tab/>
        <w:t>Bortezomib Stada</w:t>
      </w:r>
    </w:p>
    <w:p w14:paraId="1673DDB0" w14:textId="14BB6E1A" w:rsidR="00EA7364" w:rsidRPr="00F5488C" w:rsidRDefault="00EA7364" w:rsidP="00EA7364">
      <w:pPr>
        <w:pStyle w:val="Pagrindinistekstas"/>
      </w:pPr>
      <w:r w:rsidRPr="00F5488C">
        <w:t>Portugalija</w:t>
      </w:r>
      <w:r w:rsidRPr="00F5488C">
        <w:tab/>
        <w:t>Bortezomib Stada</w:t>
      </w:r>
    </w:p>
    <w:p w14:paraId="760C70DE" w14:textId="24B6BFDC" w:rsidR="00EA7364" w:rsidRPr="00F5488C" w:rsidRDefault="00EA7364" w:rsidP="00EA7364">
      <w:pPr>
        <w:pStyle w:val="Pagrindinistekstas"/>
      </w:pPr>
      <w:r w:rsidRPr="00F5488C">
        <w:t>Rumunija</w:t>
      </w:r>
      <w:r w:rsidRPr="00F5488C">
        <w:tab/>
        <w:t>Bortezomib Stada 2,5</w:t>
      </w:r>
      <w:r w:rsidR="001751F6" w:rsidRPr="00F5488C">
        <w:t> </w:t>
      </w:r>
      <w:r w:rsidRPr="00F5488C">
        <w:t>mg/ml soluţie injectabilă</w:t>
      </w:r>
    </w:p>
    <w:p w14:paraId="5652DCDF" w14:textId="311CE3C2" w:rsidR="00EA7364" w:rsidRPr="00F5488C" w:rsidRDefault="009E5815" w:rsidP="00EA7364">
      <w:pPr>
        <w:pStyle w:val="Pagrindinistekstas"/>
      </w:pPr>
      <w:r w:rsidRPr="00F5488C">
        <w:t>Jungtinė karalystė</w:t>
      </w:r>
      <w:r w:rsidR="00EA7364" w:rsidRPr="00F5488C">
        <w:tab/>
        <w:t>Bortezomib Stada</w:t>
      </w:r>
    </w:p>
    <w:p w14:paraId="43F04A54" w14:textId="3C5A5B86" w:rsidR="00EA7364" w:rsidRPr="00F5488C" w:rsidRDefault="00EA7364" w:rsidP="00EA7364">
      <w:pPr>
        <w:pStyle w:val="Pagrindinistekstas"/>
      </w:pPr>
      <w:r w:rsidRPr="00F5488C">
        <w:t>Kipra</w:t>
      </w:r>
      <w:r w:rsidR="009E5815" w:rsidRPr="00F5488C">
        <w:t>s</w:t>
      </w:r>
      <w:r w:rsidRPr="00F5488C">
        <w:tab/>
        <w:t>Bortezomib / STADA</w:t>
      </w:r>
    </w:p>
    <w:p w14:paraId="746040E5" w14:textId="053D99F1" w:rsidR="00EA7364" w:rsidRPr="00F5488C" w:rsidRDefault="009E5815" w:rsidP="00EA7364">
      <w:pPr>
        <w:pStyle w:val="Pagrindinistekstas"/>
      </w:pPr>
      <w:r w:rsidRPr="00F5488C">
        <w:t>Estija</w:t>
      </w:r>
      <w:r w:rsidR="00EA7364" w:rsidRPr="00F5488C">
        <w:tab/>
        <w:t>Bortezomib STADA</w:t>
      </w:r>
    </w:p>
    <w:p w14:paraId="2BA67CDD" w14:textId="2D7E6FF9" w:rsidR="00EA7364" w:rsidRPr="00F5488C" w:rsidRDefault="00EA7364" w:rsidP="00EA7364">
      <w:pPr>
        <w:pStyle w:val="Pagrindinistekstas"/>
      </w:pPr>
      <w:r w:rsidRPr="00F5488C">
        <w:t>Gr</w:t>
      </w:r>
      <w:r w:rsidR="009E5815" w:rsidRPr="00F5488C">
        <w:t>aik</w:t>
      </w:r>
      <w:r w:rsidRPr="00F5488C">
        <w:t>ija</w:t>
      </w:r>
      <w:r w:rsidRPr="00F5488C">
        <w:tab/>
        <w:t>Bortezomib / STADA</w:t>
      </w:r>
    </w:p>
    <w:p w14:paraId="2D1104E0" w14:textId="7992017C" w:rsidR="00EA7364" w:rsidRPr="00F5488C" w:rsidRDefault="00EA7364" w:rsidP="00EA7364">
      <w:pPr>
        <w:pStyle w:val="Pagrindinistekstas"/>
      </w:pPr>
      <w:r w:rsidRPr="00F5488C">
        <w:t>Lietuva</w:t>
      </w:r>
      <w:r w:rsidRPr="00F5488C">
        <w:tab/>
        <w:t>Bortezomib STADA 2,5</w:t>
      </w:r>
      <w:r w:rsidR="001751F6" w:rsidRPr="00F5488C">
        <w:t> </w:t>
      </w:r>
      <w:r w:rsidRPr="00F5488C">
        <w:t>mg/ml injekcinis tirpalas</w:t>
      </w:r>
    </w:p>
    <w:p w14:paraId="00F4D002" w14:textId="1FE7CAF9" w:rsidR="00EA7364" w:rsidRPr="00F5488C" w:rsidRDefault="00EA7364" w:rsidP="00EA7364">
      <w:pPr>
        <w:pStyle w:val="Pagrindinistekstas"/>
      </w:pPr>
      <w:r w:rsidRPr="00F5488C">
        <w:t>Latvija</w:t>
      </w:r>
      <w:r w:rsidRPr="00F5488C">
        <w:tab/>
        <w:t>Bortezomib STADA 2,5</w:t>
      </w:r>
      <w:r w:rsidR="001751F6" w:rsidRPr="00F5488C">
        <w:t> </w:t>
      </w:r>
      <w:r w:rsidRPr="00F5488C">
        <w:t>mg/ml šķīdums injekcijām</w:t>
      </w:r>
    </w:p>
    <w:p w14:paraId="4ADC8CE8" w14:textId="1A2954E2" w:rsidR="00EA7364" w:rsidRPr="00F5488C" w:rsidRDefault="00EA7364" w:rsidP="00EA7364">
      <w:pPr>
        <w:pStyle w:val="Pagrindinistekstas"/>
      </w:pPr>
      <w:r w:rsidRPr="00F5488C">
        <w:t>Malta</w:t>
      </w:r>
      <w:r w:rsidRPr="00F5488C">
        <w:tab/>
        <w:t>Bortezomib Clonmel 2.5</w:t>
      </w:r>
      <w:r w:rsidR="001751F6" w:rsidRPr="00F5488C">
        <w:t> </w:t>
      </w:r>
      <w:r w:rsidRPr="00F5488C">
        <w:t>mg/ml solution for injection</w:t>
      </w:r>
    </w:p>
    <w:p w14:paraId="2CB23111" w14:textId="77777777" w:rsidR="00690844" w:rsidRPr="00F5488C" w:rsidRDefault="00690844">
      <w:pPr>
        <w:pStyle w:val="Pagrindinistekstas"/>
      </w:pPr>
    </w:p>
    <w:p w14:paraId="11C386D9" w14:textId="5BA075CF" w:rsidR="008B3CCD" w:rsidRPr="00F5488C" w:rsidRDefault="00475040" w:rsidP="00357C62">
      <w:pPr>
        <w:pStyle w:val="Antrat1"/>
        <w:ind w:left="0"/>
      </w:pPr>
      <w:r w:rsidRPr="00F5488C">
        <w:t>Šis pakuotės lapelis paskutinį kartą peržiūrėtas</w:t>
      </w:r>
      <w:r w:rsidR="00E3486A" w:rsidRPr="00F5488C">
        <w:t xml:space="preserve"> </w:t>
      </w:r>
      <w:r w:rsidR="008A4EC8">
        <w:t>2023-06-08.</w:t>
      </w:r>
    </w:p>
    <w:p w14:paraId="1518F872" w14:textId="77777777" w:rsidR="008B3CCD" w:rsidRPr="00F5488C" w:rsidRDefault="008B3CCD" w:rsidP="00357C62">
      <w:pPr>
        <w:pStyle w:val="Pagrindinistekstas"/>
      </w:pPr>
    </w:p>
    <w:p w14:paraId="79FFD712" w14:textId="77777777" w:rsidR="008B3CCD" w:rsidRPr="00F5488C" w:rsidRDefault="008B3CCD" w:rsidP="00357C62">
      <w:pPr>
        <w:pStyle w:val="Pagrindinistekstas"/>
        <w:rPr>
          <w:b/>
          <w:sz w:val="19"/>
        </w:rPr>
      </w:pPr>
    </w:p>
    <w:p w14:paraId="11A03AB3" w14:textId="7F0CEF1E" w:rsidR="004D6AF2" w:rsidRPr="00F5488C" w:rsidRDefault="004D6AF2">
      <w:pPr>
        <w:pStyle w:val="Pagrindinistekstas"/>
      </w:pPr>
      <w:r w:rsidRPr="00F5488C">
        <w:t xml:space="preserve">Išsami informacija apie šį vaistą pateikiama Valstybinės vaistų kontrolės tarnybos prie Lietuvos Respublikos sveikatos apsaugos ministerijos tinklalapyje </w:t>
      </w:r>
      <w:hyperlink r:id="rId14" w:history="1">
        <w:r w:rsidR="00357C62" w:rsidRPr="00F5488C">
          <w:rPr>
            <w:rStyle w:val="Hipersaitas"/>
          </w:rPr>
          <w:t>http://www.vvkt.lt/</w:t>
        </w:r>
      </w:hyperlink>
      <w:r w:rsidRPr="00F5488C">
        <w:t>.</w:t>
      </w:r>
    </w:p>
    <w:p w14:paraId="642C6749" w14:textId="59DEA01A" w:rsidR="004D6AF2" w:rsidRPr="00F5488C" w:rsidRDefault="004D6AF2"/>
    <w:p w14:paraId="074BBD02" w14:textId="77777777" w:rsidR="008A4EC8" w:rsidRDefault="008A4EC8">
      <w:pPr>
        <w:pStyle w:val="Pagrindinistekstas"/>
        <w:spacing w:before="70"/>
      </w:pPr>
    </w:p>
    <w:p w14:paraId="7BC0955C" w14:textId="72822ED6" w:rsidR="008B3CCD" w:rsidRPr="00F5488C" w:rsidRDefault="00475040">
      <w:pPr>
        <w:pStyle w:val="Pagrindinistekstas"/>
        <w:spacing w:before="70"/>
      </w:pPr>
      <w:r w:rsidRPr="00F5488C">
        <w:t>Toliau pateikta informacija skirta tik sveikatos priežiūros specialistams</w:t>
      </w:r>
    </w:p>
    <w:p w14:paraId="262ED965" w14:textId="77777777" w:rsidR="008B3CCD" w:rsidRPr="00F5488C" w:rsidRDefault="008B3CCD">
      <w:pPr>
        <w:pStyle w:val="Pagrindinistekstas"/>
        <w:rPr>
          <w:sz w:val="24"/>
        </w:rPr>
      </w:pPr>
    </w:p>
    <w:p w14:paraId="6E56AB9D" w14:textId="77777777" w:rsidR="008B3CCD" w:rsidRPr="00F5488C" w:rsidRDefault="008B3CCD">
      <w:pPr>
        <w:pStyle w:val="Pagrindinistekstas"/>
        <w:spacing w:before="7"/>
        <w:rPr>
          <w:sz w:val="20"/>
        </w:rPr>
      </w:pPr>
    </w:p>
    <w:p w14:paraId="0E02A185" w14:textId="77777777" w:rsidR="008B3CCD" w:rsidRPr="00F5488C" w:rsidRDefault="00475040" w:rsidP="00357C62">
      <w:pPr>
        <w:pStyle w:val="Antrat1"/>
        <w:numPr>
          <w:ilvl w:val="0"/>
          <w:numId w:val="4"/>
        </w:numPr>
        <w:tabs>
          <w:tab w:val="left" w:pos="802"/>
          <w:tab w:val="left" w:pos="803"/>
        </w:tabs>
        <w:ind w:left="0" w:firstLine="0"/>
      </w:pPr>
      <w:r w:rsidRPr="00F5488C">
        <w:t>PARUOŠIMAS INJEKCIJAI Į</w:t>
      </w:r>
      <w:r w:rsidRPr="00F5488C">
        <w:rPr>
          <w:spacing w:val="-4"/>
        </w:rPr>
        <w:t xml:space="preserve"> </w:t>
      </w:r>
      <w:r w:rsidRPr="00F5488C">
        <w:t>VENĄ</w:t>
      </w:r>
    </w:p>
    <w:p w14:paraId="15FB2BFB" w14:textId="77777777" w:rsidR="008B3CCD" w:rsidRPr="00F5488C" w:rsidRDefault="008B3CCD">
      <w:pPr>
        <w:pStyle w:val="Pagrindinistekstas"/>
        <w:spacing w:before="7"/>
        <w:rPr>
          <w:b/>
          <w:sz w:val="21"/>
        </w:rPr>
      </w:pPr>
    </w:p>
    <w:p w14:paraId="5FD30CA8" w14:textId="2F91BC9B" w:rsidR="008B3CCD" w:rsidRPr="00F5488C" w:rsidRDefault="00475040" w:rsidP="00357C62">
      <w:pPr>
        <w:pStyle w:val="Pagrindinistekstas"/>
      </w:pPr>
      <w:r w:rsidRPr="00F5488C">
        <w:t xml:space="preserve">Pastaba. </w:t>
      </w:r>
      <w:r w:rsidR="00646182" w:rsidRPr="00F5488C">
        <w:t>Bortezomib STADA</w:t>
      </w:r>
      <w:r w:rsidRPr="00F5488C">
        <w:t xml:space="preserve"> yra citotoksinis vaistas. Vaisto paruošimo ir naudojimo metu būtina laikytis atsargumo priemonių. Rekomenduojama mūvėti pirštines ir dėvėti kitą apsauginę aprangą, kad oda būtų apsaugota nuo kontakto su vaistu.</w:t>
      </w:r>
    </w:p>
    <w:p w14:paraId="3E996605" w14:textId="77777777" w:rsidR="008B3CCD" w:rsidRPr="00F5488C" w:rsidRDefault="008B3CCD" w:rsidP="00A34C51">
      <w:pPr>
        <w:pStyle w:val="Pagrindinistekstas"/>
        <w:spacing w:before="10"/>
        <w:rPr>
          <w:sz w:val="21"/>
        </w:rPr>
      </w:pPr>
    </w:p>
    <w:p w14:paraId="1DEB9141" w14:textId="04FD4E18" w:rsidR="008B3CCD" w:rsidRPr="00F5488C" w:rsidRDefault="00646182" w:rsidP="00357C62">
      <w:pPr>
        <w:pStyle w:val="Pagrindinistekstas"/>
      </w:pPr>
      <w:r w:rsidRPr="00F5488C">
        <w:t>Bortezomib STADA</w:t>
      </w:r>
      <w:r w:rsidR="00475040" w:rsidRPr="00F5488C">
        <w:t xml:space="preserve"> SUDĖTYJE NĖRA KONSERVANTŲ, TODĖL VISOS PROCEDŪROS METU BŪTINA GRIEŽTAI LAIKYTIS ASEPTIKOS REIKALAVIMŲ.</w:t>
      </w:r>
    </w:p>
    <w:p w14:paraId="7130305E" w14:textId="77777777" w:rsidR="008B3CCD" w:rsidRPr="00F5488C" w:rsidRDefault="008B3CCD" w:rsidP="00A34C51">
      <w:pPr>
        <w:pStyle w:val="Pagrindinistekstas"/>
        <w:spacing w:before="11"/>
        <w:rPr>
          <w:sz w:val="21"/>
        </w:rPr>
      </w:pPr>
    </w:p>
    <w:p w14:paraId="1E432C19" w14:textId="050CF5AB" w:rsidR="00954489" w:rsidRDefault="00B416EE" w:rsidP="00954489">
      <w:pPr>
        <w:shd w:val="clear" w:color="auto" w:fill="D9D9D9" w:themeFill="background1" w:themeFillShade="D9"/>
        <w:tabs>
          <w:tab w:val="left" w:pos="567"/>
        </w:tabs>
        <w:ind w:left="567" w:hanging="567"/>
      </w:pPr>
      <w:r>
        <w:rPr>
          <w:u w:val="single"/>
        </w:rPr>
        <w:t>Flakonai</w:t>
      </w:r>
      <w:r w:rsidR="002F59F7" w:rsidRPr="002F59F7">
        <w:rPr>
          <w:u w:val="single"/>
        </w:rPr>
        <w:t>, kuriuose yra 1,4 ml tirpalo injekcijoms/ 3</w:t>
      </w:r>
      <w:r w:rsidR="002F59F7" w:rsidRPr="007346FA">
        <w:rPr>
          <w:u w:val="single"/>
        </w:rPr>
        <w:t>,5</w:t>
      </w:r>
      <w:r w:rsidR="002F59F7" w:rsidRPr="002F59F7">
        <w:rPr>
          <w:u w:val="single"/>
        </w:rPr>
        <w:t xml:space="preserve"> </w:t>
      </w:r>
      <w:r w:rsidR="002F59F7" w:rsidRPr="007346FA">
        <w:rPr>
          <w:u w:val="single"/>
        </w:rPr>
        <w:t>mg bortezomibo</w:t>
      </w:r>
    </w:p>
    <w:p w14:paraId="11FF8F9B" w14:textId="7C4F792A" w:rsidR="00954489" w:rsidRPr="007346FA" w:rsidRDefault="00954489" w:rsidP="007346FA">
      <w:pPr>
        <w:shd w:val="clear" w:color="auto" w:fill="D9D9D9" w:themeFill="background1" w:themeFillShade="D9"/>
        <w:tabs>
          <w:tab w:val="left" w:pos="567"/>
        </w:tabs>
        <w:ind w:left="567" w:hanging="567"/>
      </w:pPr>
      <w:r w:rsidRPr="00B956F0">
        <w:t>1.1</w:t>
      </w:r>
      <w:r w:rsidRPr="00B956F0">
        <w:tab/>
      </w:r>
      <w:r w:rsidRPr="00B956F0">
        <w:rPr>
          <w:b/>
        </w:rPr>
        <w:t xml:space="preserve">3.5 mg </w:t>
      </w:r>
      <w:r w:rsidR="00175838">
        <w:rPr>
          <w:b/>
        </w:rPr>
        <w:t>flakono</w:t>
      </w:r>
      <w:r w:rsidR="00175838" w:rsidRPr="007346FA">
        <w:rPr>
          <w:b/>
        </w:rPr>
        <w:t xml:space="preserve"> paruošimas</w:t>
      </w:r>
      <w:r w:rsidRPr="007346FA">
        <w:rPr>
          <w:b/>
        </w:rPr>
        <w:t xml:space="preserve">: </w:t>
      </w:r>
      <w:r w:rsidR="00F102F8" w:rsidRPr="007346FA">
        <w:t xml:space="preserve">į </w:t>
      </w:r>
      <w:r w:rsidR="001410DD" w:rsidRPr="007346FA">
        <w:t xml:space="preserve">flakoną </w:t>
      </w:r>
      <w:r w:rsidR="003728D5" w:rsidRPr="007346FA">
        <w:t xml:space="preserve">su Bortezomib STADA </w:t>
      </w:r>
      <w:r w:rsidR="003728D5" w:rsidRPr="007346FA">
        <w:rPr>
          <w:b/>
        </w:rPr>
        <w:t>pridėti 2,1 ml</w:t>
      </w:r>
      <w:r w:rsidR="003728D5" w:rsidRPr="007346FA">
        <w:t xml:space="preserve"> sterilaus</w:t>
      </w:r>
      <w:r w:rsidR="004A7557" w:rsidRPr="007346FA">
        <w:t xml:space="preserve"> natrio </w:t>
      </w:r>
      <w:r w:rsidR="004A7557">
        <w:t>chloride</w:t>
      </w:r>
      <w:r w:rsidR="004A7557" w:rsidRPr="007346FA">
        <w:t xml:space="preserve"> injekcinio tirpalo </w:t>
      </w:r>
      <w:r w:rsidRPr="007346FA">
        <w:t>9 mg/ml (0</w:t>
      </w:r>
      <w:r w:rsidRPr="00B956F0">
        <w:t>.</w:t>
      </w:r>
      <w:r w:rsidRPr="007346FA">
        <w:t>9 %)</w:t>
      </w:r>
      <w:r w:rsidR="001E09AC" w:rsidRPr="007346FA">
        <w:t>.</w:t>
      </w:r>
    </w:p>
    <w:p w14:paraId="1434DC97" w14:textId="77777777" w:rsidR="00954489" w:rsidRPr="007346FA" w:rsidRDefault="00954489" w:rsidP="007346FA">
      <w:pPr>
        <w:shd w:val="clear" w:color="auto" w:fill="D9D9D9" w:themeFill="background1" w:themeFillShade="D9"/>
      </w:pPr>
    </w:p>
    <w:p w14:paraId="4AFF57EF" w14:textId="0FE8317A" w:rsidR="00954489" w:rsidRPr="00B956F0" w:rsidRDefault="001E09AC" w:rsidP="00954489">
      <w:pPr>
        <w:shd w:val="clear" w:color="auto" w:fill="D9D9D9" w:themeFill="background1" w:themeFillShade="D9"/>
        <w:ind w:left="567"/>
      </w:pPr>
      <w:r w:rsidRPr="007346FA">
        <w:t>Gauto tirpalo koncentracija</w:t>
      </w:r>
      <w:r w:rsidR="00757948" w:rsidRPr="007346FA">
        <w:t xml:space="preserve"> – 1</w:t>
      </w:r>
      <w:r w:rsidR="00757948">
        <w:t xml:space="preserve"> mg/ml. Tirpalas turi būti skaidrus ir bespalvis iki šviesiai geltono</w:t>
      </w:r>
      <w:r w:rsidR="00514D03">
        <w:t xml:space="preserve">, jo galutinis pH 4-7. Tikrinti </w:t>
      </w:r>
      <w:r w:rsidR="00C30094">
        <w:t>tirpalo pH nereikia.</w:t>
      </w:r>
    </w:p>
    <w:p w14:paraId="4185B20C" w14:textId="6395D1FE" w:rsidR="00FE3859" w:rsidRDefault="00FE3859" w:rsidP="00FE3859">
      <w:pPr>
        <w:shd w:val="clear" w:color="auto" w:fill="A6A6A6" w:themeFill="background1" w:themeFillShade="A6"/>
        <w:tabs>
          <w:tab w:val="left" w:pos="567"/>
        </w:tabs>
        <w:ind w:left="567" w:hanging="567"/>
      </w:pPr>
      <w:r w:rsidRPr="00FE3859">
        <w:rPr>
          <w:u w:val="single"/>
        </w:rPr>
        <w:t>Flakonai, kuriuose yra 2,8 ml tirpalo injekcijoms/ 7 mg bortezomibo</w:t>
      </w:r>
    </w:p>
    <w:p w14:paraId="410C5CB6" w14:textId="07645D45" w:rsidR="00FE3859" w:rsidRDefault="00FE3859" w:rsidP="00FE3859">
      <w:pPr>
        <w:pStyle w:val="Sraopastraipa"/>
        <w:widowControl/>
        <w:numPr>
          <w:ilvl w:val="1"/>
          <w:numId w:val="47"/>
        </w:numPr>
        <w:shd w:val="clear" w:color="auto" w:fill="A6A6A6" w:themeFill="background1" w:themeFillShade="A6"/>
        <w:autoSpaceDE/>
        <w:autoSpaceDN/>
        <w:spacing w:line="240" w:lineRule="auto"/>
        <w:contextualSpacing/>
        <w:jc w:val="both"/>
      </w:pPr>
      <w:r w:rsidRPr="002E78AD">
        <w:rPr>
          <w:b/>
        </w:rPr>
        <w:t xml:space="preserve">7 mg </w:t>
      </w:r>
      <w:r w:rsidR="0012119E">
        <w:rPr>
          <w:b/>
        </w:rPr>
        <w:t>flakono paruošimas</w:t>
      </w:r>
      <w:r w:rsidRPr="002E78AD">
        <w:rPr>
          <w:b/>
        </w:rPr>
        <w:t>:</w:t>
      </w:r>
      <w:r w:rsidR="00F74C59">
        <w:rPr>
          <w:b/>
        </w:rPr>
        <w:t xml:space="preserve"> </w:t>
      </w:r>
      <w:r w:rsidR="00F74C59" w:rsidRPr="00F74C59">
        <w:t xml:space="preserve">į flakoną su Bortezomib STADA </w:t>
      </w:r>
      <w:r w:rsidR="00F74C59" w:rsidRPr="00B53369">
        <w:rPr>
          <w:b/>
          <w:bCs/>
        </w:rPr>
        <w:t xml:space="preserve">pridėti </w:t>
      </w:r>
      <w:r w:rsidR="005732DA" w:rsidRPr="00B53369">
        <w:rPr>
          <w:b/>
          <w:bCs/>
        </w:rPr>
        <w:t>4</w:t>
      </w:r>
      <w:r w:rsidR="00F74C59" w:rsidRPr="00B53369">
        <w:rPr>
          <w:b/>
          <w:bCs/>
        </w:rPr>
        <w:t>,</w:t>
      </w:r>
      <w:r w:rsidR="005732DA" w:rsidRPr="00B53369">
        <w:rPr>
          <w:b/>
          <w:bCs/>
        </w:rPr>
        <w:t>2</w:t>
      </w:r>
      <w:r w:rsidR="00F74C59" w:rsidRPr="00B53369">
        <w:rPr>
          <w:b/>
          <w:bCs/>
        </w:rPr>
        <w:t xml:space="preserve"> ml</w:t>
      </w:r>
      <w:r w:rsidR="00F74C59" w:rsidRPr="00F74C59">
        <w:t xml:space="preserve"> sterilaus natrio chloride injekcinio tirpalo 9 mg/ml (0.9 %)</w:t>
      </w:r>
      <w:r w:rsidRPr="00B956F0">
        <w:t>.</w:t>
      </w:r>
    </w:p>
    <w:p w14:paraId="124D909B" w14:textId="77777777" w:rsidR="00FE3859" w:rsidRPr="00B956F0" w:rsidRDefault="00FE3859" w:rsidP="00FE3859">
      <w:pPr>
        <w:shd w:val="clear" w:color="auto" w:fill="A6A6A6" w:themeFill="background1" w:themeFillShade="A6"/>
      </w:pPr>
    </w:p>
    <w:p w14:paraId="41E1300F" w14:textId="468D6DF6" w:rsidR="00FE3859" w:rsidRPr="007346FA" w:rsidRDefault="007F660A" w:rsidP="007346FA">
      <w:pPr>
        <w:shd w:val="clear" w:color="auto" w:fill="A6A6A6" w:themeFill="background1" w:themeFillShade="A6"/>
        <w:ind w:left="567"/>
      </w:pPr>
      <w:r w:rsidRPr="007F660A">
        <w:t xml:space="preserve">Gauto tirpalo koncentracija – 1 </w:t>
      </w:r>
      <w:r w:rsidRPr="007346FA">
        <w:t>mg/ml. Tirpalas turi būti skaidrus ir bespalvis iki šviesiai geltono, jo galutinis pH 4-7. Tikrinti tirpalo pH nereikia.</w:t>
      </w:r>
    </w:p>
    <w:p w14:paraId="08F23A4C" w14:textId="77777777" w:rsidR="008B3CCD" w:rsidRPr="00F5488C" w:rsidRDefault="008B3CCD" w:rsidP="00A34C51">
      <w:pPr>
        <w:pStyle w:val="Pagrindinistekstas"/>
        <w:spacing w:before="2"/>
      </w:pPr>
    </w:p>
    <w:p w14:paraId="4FB319E0" w14:textId="6A7C9268" w:rsidR="008B3CCD" w:rsidRPr="00F5488C" w:rsidRDefault="00475040" w:rsidP="00357C62">
      <w:pPr>
        <w:pStyle w:val="Sraopastraipa"/>
        <w:numPr>
          <w:ilvl w:val="1"/>
          <w:numId w:val="4"/>
        </w:numPr>
        <w:tabs>
          <w:tab w:val="left" w:pos="802"/>
          <w:tab w:val="left" w:pos="803"/>
        </w:tabs>
        <w:spacing w:line="240" w:lineRule="auto"/>
        <w:ind w:left="0" w:firstLine="0"/>
      </w:pPr>
      <w:r w:rsidRPr="00F5488C">
        <w:lastRenderedPageBreak/>
        <w:t xml:space="preserve">Prieš vartojimą apžiūrėkite, ar nepakitusi tirpalo spalva ir ar jame nėra </w:t>
      </w:r>
      <w:r w:rsidR="00675CD0" w:rsidRPr="00F5488C">
        <w:t xml:space="preserve">matomų </w:t>
      </w:r>
      <w:r w:rsidRPr="00F5488C">
        <w:t xml:space="preserve">dalelių. Pastebėjus tirpale dalelių ar tirpalo spalvos pokyčių, tirpalą reikia sunaikinti. Įsitikinkite, jog </w:t>
      </w:r>
      <w:r w:rsidRPr="00F5488C">
        <w:rPr>
          <w:b/>
        </w:rPr>
        <w:t xml:space="preserve">į veną sušvirkšite </w:t>
      </w:r>
      <w:r w:rsidRPr="00F5488C">
        <w:t>reikalingą dozę (</w:t>
      </w:r>
      <w:r w:rsidR="001751F6" w:rsidRPr="00F5488C">
        <w:t>1</w:t>
      </w:r>
      <w:r w:rsidR="001751F6" w:rsidRPr="00F5488C">
        <w:rPr>
          <w:spacing w:val="-3"/>
        </w:rPr>
        <w:t> </w:t>
      </w:r>
      <w:r w:rsidRPr="00F5488C">
        <w:t>mg/ml).</w:t>
      </w:r>
    </w:p>
    <w:p w14:paraId="24F47CEB" w14:textId="77777777" w:rsidR="008B3CCD" w:rsidRPr="00F5488C" w:rsidRDefault="008B3CCD" w:rsidP="00A34C51">
      <w:pPr>
        <w:pStyle w:val="Pagrindinistekstas"/>
        <w:spacing w:before="10"/>
        <w:rPr>
          <w:sz w:val="21"/>
        </w:rPr>
      </w:pPr>
    </w:p>
    <w:p w14:paraId="52691558" w14:textId="6F3B9D55" w:rsidR="008B3CCD" w:rsidRPr="00F5488C" w:rsidRDefault="00475040" w:rsidP="00357C62">
      <w:pPr>
        <w:pStyle w:val="Sraopastraipa"/>
        <w:numPr>
          <w:ilvl w:val="1"/>
          <w:numId w:val="4"/>
        </w:numPr>
        <w:tabs>
          <w:tab w:val="left" w:pos="802"/>
          <w:tab w:val="left" w:pos="803"/>
        </w:tabs>
        <w:spacing w:line="240" w:lineRule="auto"/>
        <w:ind w:left="0" w:firstLine="0"/>
      </w:pPr>
      <w:r w:rsidRPr="00F5488C">
        <w:t xml:space="preserve">Paruoštas tirpalas neturi konservantų ir turi būti suvartotas nedelsiant po paruošimo. </w:t>
      </w:r>
      <w:r w:rsidR="00675CD0" w:rsidRPr="00F5488C">
        <w:t>Jeigu paruoštas tirpalas iš karto nevartojamas,</w:t>
      </w:r>
      <w:r w:rsidR="00675CD0" w:rsidRPr="00F5488C">
        <w:rPr>
          <w:spacing w:val="-5"/>
        </w:rPr>
        <w:t xml:space="preserve"> </w:t>
      </w:r>
      <w:r w:rsidR="00675CD0" w:rsidRPr="00F5488C">
        <w:t>atsakomybė</w:t>
      </w:r>
      <w:r w:rsidR="00675CD0" w:rsidRPr="00F5488C">
        <w:rPr>
          <w:spacing w:val="-4"/>
        </w:rPr>
        <w:t xml:space="preserve"> </w:t>
      </w:r>
      <w:r w:rsidR="00675CD0" w:rsidRPr="00F5488C">
        <w:t>už</w:t>
      </w:r>
      <w:r w:rsidR="00675CD0" w:rsidRPr="00F5488C">
        <w:rPr>
          <w:spacing w:val="-4"/>
        </w:rPr>
        <w:t xml:space="preserve"> </w:t>
      </w:r>
      <w:r w:rsidR="00675CD0" w:rsidRPr="00F5488C">
        <w:t>laikymo</w:t>
      </w:r>
      <w:r w:rsidR="00675CD0" w:rsidRPr="00F5488C">
        <w:rPr>
          <w:spacing w:val="-4"/>
        </w:rPr>
        <w:t xml:space="preserve"> </w:t>
      </w:r>
      <w:r w:rsidR="00675CD0" w:rsidRPr="00F5488C">
        <w:t>laiką</w:t>
      </w:r>
      <w:r w:rsidR="00675CD0" w:rsidRPr="00F5488C">
        <w:rPr>
          <w:spacing w:val="-4"/>
        </w:rPr>
        <w:t xml:space="preserve"> </w:t>
      </w:r>
      <w:r w:rsidR="00675CD0" w:rsidRPr="00F5488C">
        <w:t>ir</w:t>
      </w:r>
      <w:r w:rsidR="00675CD0" w:rsidRPr="00F5488C">
        <w:rPr>
          <w:spacing w:val="-4"/>
        </w:rPr>
        <w:t xml:space="preserve"> </w:t>
      </w:r>
      <w:r w:rsidR="00675CD0" w:rsidRPr="00F5488C">
        <w:t>sąlygas</w:t>
      </w:r>
      <w:r w:rsidR="00675CD0" w:rsidRPr="00F5488C">
        <w:rPr>
          <w:spacing w:val="-4"/>
        </w:rPr>
        <w:t xml:space="preserve"> </w:t>
      </w:r>
      <w:r w:rsidR="00675CD0" w:rsidRPr="00F5488C">
        <w:t>prieš</w:t>
      </w:r>
      <w:r w:rsidR="00675CD0" w:rsidRPr="00F5488C">
        <w:rPr>
          <w:spacing w:val="-4"/>
        </w:rPr>
        <w:t xml:space="preserve"> </w:t>
      </w:r>
      <w:r w:rsidR="00675CD0" w:rsidRPr="00F5488C">
        <w:t>vartojimą</w:t>
      </w:r>
      <w:r w:rsidR="00675CD0" w:rsidRPr="00F5488C">
        <w:rPr>
          <w:spacing w:val="-4"/>
        </w:rPr>
        <w:t xml:space="preserve"> </w:t>
      </w:r>
      <w:r w:rsidR="00675CD0" w:rsidRPr="00F5488C">
        <w:t>tenka</w:t>
      </w:r>
      <w:r w:rsidR="00675CD0" w:rsidRPr="00F5488C">
        <w:rPr>
          <w:spacing w:val="-4"/>
        </w:rPr>
        <w:t xml:space="preserve"> </w:t>
      </w:r>
      <w:r w:rsidR="00675CD0" w:rsidRPr="00F5488C">
        <w:t xml:space="preserve">vartotojui. </w:t>
      </w:r>
      <w:r w:rsidRPr="00F5488C">
        <w:t>Vis dėlto</w:t>
      </w:r>
      <w:r w:rsidR="0005791E" w:rsidRPr="00F5488C">
        <w:t>, cheminės ir fizinės savybės išlieka stabilios 28 dienas laikant 2</w:t>
      </w:r>
      <w:r w:rsidR="000168AB" w:rsidRPr="00F5488C">
        <w:t> </w:t>
      </w:r>
      <w:r w:rsidR="0005791E" w:rsidRPr="00F5488C">
        <w:t>–</w:t>
      </w:r>
      <w:r w:rsidR="000168AB" w:rsidRPr="00F5488C">
        <w:t> </w:t>
      </w:r>
      <w:r w:rsidR="0005791E" w:rsidRPr="00F5488C">
        <w:t>8</w:t>
      </w:r>
      <w:r w:rsidR="000168AB" w:rsidRPr="00F5488C">
        <w:t> </w:t>
      </w:r>
      <w:r w:rsidR="0005791E" w:rsidRPr="00F5488C">
        <w:t>°C temperatūroje apsaugotoje nuo šviesos vietoje, 7 dienas laikant</w:t>
      </w:r>
      <w:r w:rsidRPr="00F5488C">
        <w:t xml:space="preserve"> </w:t>
      </w:r>
      <w:r w:rsidR="001751F6" w:rsidRPr="00F5488C">
        <w:t>25 </w:t>
      </w:r>
      <w:r w:rsidRPr="00F5488C">
        <w:t xml:space="preserve">°C temperatūroje </w:t>
      </w:r>
      <w:r w:rsidR="0005791E" w:rsidRPr="00F5488C">
        <w:t xml:space="preserve">apsaugotoje nuo šviesos vietoje arba 24 val. laikant 25 °C  temperatūroje (esant normaliam patalpos apšvietimui) </w:t>
      </w:r>
      <w:r w:rsidRPr="00F5488C">
        <w:t xml:space="preserve">gamintojo flakone ir (arba) </w:t>
      </w:r>
      <w:r w:rsidR="0005791E" w:rsidRPr="00F5488C">
        <w:t xml:space="preserve">propileno </w:t>
      </w:r>
      <w:r w:rsidRPr="00F5488C">
        <w:t>švirkšte.</w:t>
      </w:r>
    </w:p>
    <w:p w14:paraId="24649FDF" w14:textId="77777777" w:rsidR="008B3CCD" w:rsidRPr="00F5488C" w:rsidRDefault="008B3CCD" w:rsidP="00A34C51">
      <w:pPr>
        <w:pStyle w:val="Pagrindinistekstas"/>
        <w:spacing w:before="1"/>
      </w:pPr>
    </w:p>
    <w:p w14:paraId="4355EBC1" w14:textId="7388E0CA" w:rsidR="008B3CCD" w:rsidRPr="00F5488C" w:rsidRDefault="0005791E" w:rsidP="00B042E9">
      <w:pPr>
        <w:pStyle w:val="Pagrindinistekstas"/>
      </w:pPr>
      <w:r w:rsidRPr="00F5488C">
        <w:t xml:space="preserve">Ruošiant </w:t>
      </w:r>
      <w:r w:rsidR="003E470A" w:rsidRPr="00F5488C">
        <w:t>vartoti</w:t>
      </w:r>
      <w:r w:rsidRPr="00F5488C">
        <w:t xml:space="preserve"> ir vartojant vaistinį preparatą </w:t>
      </w:r>
      <w:r w:rsidR="00475040" w:rsidRPr="00F5488C">
        <w:t>saugoti nuo šviesos nebūtina.</w:t>
      </w:r>
    </w:p>
    <w:p w14:paraId="5242185D" w14:textId="77777777" w:rsidR="008B3CCD" w:rsidRPr="00F5488C" w:rsidRDefault="008B3CCD" w:rsidP="00B042E9">
      <w:pPr>
        <w:pStyle w:val="Pagrindinistekstas"/>
        <w:rPr>
          <w:sz w:val="24"/>
        </w:rPr>
      </w:pPr>
    </w:p>
    <w:p w14:paraId="4CAD8C0A" w14:textId="77777777" w:rsidR="008B3CCD" w:rsidRPr="00F5488C" w:rsidRDefault="008B3CCD" w:rsidP="004608D9">
      <w:pPr>
        <w:pStyle w:val="Pagrindinistekstas"/>
        <w:spacing w:before="4"/>
        <w:rPr>
          <w:sz w:val="20"/>
        </w:rPr>
      </w:pPr>
    </w:p>
    <w:p w14:paraId="38E236D2" w14:textId="77777777" w:rsidR="008B3CCD" w:rsidRPr="00F5488C" w:rsidRDefault="00475040" w:rsidP="004608D9">
      <w:pPr>
        <w:pStyle w:val="Antrat1"/>
        <w:numPr>
          <w:ilvl w:val="0"/>
          <w:numId w:val="4"/>
        </w:numPr>
        <w:tabs>
          <w:tab w:val="left" w:pos="802"/>
          <w:tab w:val="left" w:pos="803"/>
        </w:tabs>
        <w:ind w:left="0" w:firstLine="0"/>
      </w:pPr>
      <w:r w:rsidRPr="00F5488C">
        <w:t>VARTOJIMAS</w:t>
      </w:r>
    </w:p>
    <w:p w14:paraId="595DF24D" w14:textId="77777777" w:rsidR="008B3CCD" w:rsidRPr="00F5488C" w:rsidRDefault="008B3CCD" w:rsidP="004608D9">
      <w:pPr>
        <w:pStyle w:val="Pagrindinistekstas"/>
        <w:spacing w:before="6"/>
        <w:rPr>
          <w:b/>
          <w:sz w:val="21"/>
        </w:rPr>
      </w:pPr>
    </w:p>
    <w:p w14:paraId="04254FEA" w14:textId="77777777"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Ištirpinus miltelius, iš flakono ištraukite reikiamą paruošto tirpalo kiekį, atitinkantį pagal paciento kūno paviršiaus plotą apskaičiuotą</w:t>
      </w:r>
      <w:r w:rsidRPr="00F5488C">
        <w:rPr>
          <w:spacing w:val="-6"/>
        </w:rPr>
        <w:t xml:space="preserve"> </w:t>
      </w:r>
      <w:r w:rsidRPr="00F5488C">
        <w:t>dozę.</w:t>
      </w:r>
    </w:p>
    <w:p w14:paraId="2677729D" w14:textId="77777777"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Patikrinkite dozę ir koncentraciją švirkšte prieš vartodami (patikrinkite, ar ant švirkšto yra pažymėta, kad jis skirtas vaistą vartoti į</w:t>
      </w:r>
      <w:r w:rsidRPr="00F5488C">
        <w:rPr>
          <w:spacing w:val="-9"/>
        </w:rPr>
        <w:t xml:space="preserve"> </w:t>
      </w:r>
      <w:r w:rsidRPr="00F5488C">
        <w:t>veną).</w:t>
      </w:r>
    </w:p>
    <w:p w14:paraId="4F74CA20" w14:textId="77777777"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Sušvirkškite tirpalą į veną boliuso injekcija per 3-5 sekundes per periferinį ar centrinės venos kateterį.</w:t>
      </w:r>
    </w:p>
    <w:p w14:paraId="4E7B0657" w14:textId="41E6DD19" w:rsidR="008B3CCD" w:rsidRPr="00F5488C" w:rsidRDefault="00475040" w:rsidP="00A34C51">
      <w:pPr>
        <w:pStyle w:val="Sraopastraipa"/>
        <w:numPr>
          <w:ilvl w:val="0"/>
          <w:numId w:val="42"/>
        </w:numPr>
        <w:tabs>
          <w:tab w:val="left" w:pos="802"/>
          <w:tab w:val="left" w:pos="803"/>
        </w:tabs>
        <w:spacing w:line="240" w:lineRule="auto"/>
        <w:ind w:left="0" w:firstLine="0"/>
      </w:pPr>
      <w:r w:rsidRPr="00F5488C">
        <w:t xml:space="preserve">Periferinį ar intraveninį kateterį praplaukite steriliu </w:t>
      </w:r>
      <w:r w:rsidR="000168AB" w:rsidRPr="00F5488C">
        <w:t>9 </w:t>
      </w:r>
      <w:r w:rsidRPr="00F5488C">
        <w:t>mg/ml (0,</w:t>
      </w:r>
      <w:r w:rsidR="000168AB" w:rsidRPr="00F5488C">
        <w:t>9 </w:t>
      </w:r>
      <w:r w:rsidRPr="00F5488C">
        <w:t>%) natrio chlorido</w:t>
      </w:r>
      <w:r w:rsidRPr="00F5488C">
        <w:rPr>
          <w:spacing w:val="-33"/>
        </w:rPr>
        <w:t xml:space="preserve"> </w:t>
      </w:r>
      <w:r w:rsidRPr="00F5488C">
        <w:t>tirpalu.</w:t>
      </w:r>
    </w:p>
    <w:p w14:paraId="60AF13D7" w14:textId="77777777" w:rsidR="008B3CCD" w:rsidRPr="00F5488C" w:rsidRDefault="008B3CCD" w:rsidP="00B042E9">
      <w:pPr>
        <w:pStyle w:val="Pagrindinistekstas"/>
        <w:spacing w:before="3"/>
      </w:pPr>
    </w:p>
    <w:p w14:paraId="37990FF3" w14:textId="78E6CE69" w:rsidR="008B3CCD" w:rsidRPr="00F5488C" w:rsidRDefault="00646182" w:rsidP="00357C62">
      <w:pPr>
        <w:pStyle w:val="Antrat1"/>
        <w:spacing w:before="1"/>
        <w:ind w:left="0"/>
      </w:pPr>
      <w:r w:rsidRPr="00F5488C">
        <w:t>Bortezomib STADA</w:t>
      </w:r>
      <w:r w:rsidR="00475040" w:rsidRPr="00F5488C">
        <w:t xml:space="preserve"> </w:t>
      </w:r>
      <w:r w:rsidR="00547B14" w:rsidRPr="00F5488C">
        <w:t xml:space="preserve">2,5 mg/ml </w:t>
      </w:r>
      <w:r w:rsidRPr="00F5488C">
        <w:t>injekcinis tirpalas</w:t>
      </w:r>
      <w:r w:rsidR="00475040" w:rsidRPr="00F5488C">
        <w:t xml:space="preserve"> YRA SKIRTAS LEISTI Į VENĄ ARBA PO ODA. Negalima vartoti kitais būdais. Vartojimas į povoratinklinę ertmę baigėsi mirtimi.</w:t>
      </w:r>
    </w:p>
    <w:p w14:paraId="0605A5E3" w14:textId="77777777" w:rsidR="008B3CCD" w:rsidRPr="00F5488C" w:rsidRDefault="008B3CCD" w:rsidP="00A34C51">
      <w:pPr>
        <w:pStyle w:val="Pagrindinistekstas"/>
        <w:rPr>
          <w:b/>
          <w:sz w:val="24"/>
        </w:rPr>
      </w:pPr>
    </w:p>
    <w:p w14:paraId="21B9A951" w14:textId="77777777" w:rsidR="008B3CCD" w:rsidRPr="00F5488C" w:rsidRDefault="008B3CCD" w:rsidP="00B042E9">
      <w:pPr>
        <w:pStyle w:val="Pagrindinistekstas"/>
        <w:rPr>
          <w:b/>
          <w:sz w:val="20"/>
        </w:rPr>
      </w:pPr>
    </w:p>
    <w:p w14:paraId="6AA15693" w14:textId="77777777" w:rsidR="008B3CCD" w:rsidRPr="00F5488C" w:rsidRDefault="00475040" w:rsidP="00B042E9">
      <w:pPr>
        <w:pStyle w:val="Sraopastraipa"/>
        <w:numPr>
          <w:ilvl w:val="0"/>
          <w:numId w:val="4"/>
        </w:numPr>
        <w:tabs>
          <w:tab w:val="left" w:pos="802"/>
          <w:tab w:val="left" w:pos="803"/>
        </w:tabs>
        <w:spacing w:before="1" w:line="240" w:lineRule="auto"/>
        <w:ind w:left="0" w:firstLine="0"/>
        <w:rPr>
          <w:b/>
        </w:rPr>
      </w:pPr>
      <w:r w:rsidRPr="00F5488C">
        <w:rPr>
          <w:b/>
        </w:rPr>
        <w:t>ATLIEKŲ</w:t>
      </w:r>
      <w:r w:rsidRPr="00F5488C">
        <w:rPr>
          <w:b/>
          <w:spacing w:val="-2"/>
        </w:rPr>
        <w:t xml:space="preserve"> </w:t>
      </w:r>
      <w:r w:rsidRPr="00F5488C">
        <w:rPr>
          <w:b/>
        </w:rPr>
        <w:t>TVARKYMAS</w:t>
      </w:r>
    </w:p>
    <w:p w14:paraId="4A83308D" w14:textId="77777777" w:rsidR="008B3CCD" w:rsidRPr="00F5488C" w:rsidRDefault="008B3CCD" w:rsidP="004608D9">
      <w:pPr>
        <w:pStyle w:val="Pagrindinistekstas"/>
        <w:spacing w:before="6"/>
        <w:rPr>
          <w:b/>
          <w:sz w:val="21"/>
        </w:rPr>
      </w:pPr>
    </w:p>
    <w:p w14:paraId="25EA6153" w14:textId="74112882" w:rsidR="008B3CCD" w:rsidRPr="00F5488C" w:rsidRDefault="00475040" w:rsidP="00357C62">
      <w:pPr>
        <w:pStyle w:val="Pagrindinistekstas"/>
        <w:spacing w:before="1"/>
      </w:pPr>
      <w:r w:rsidRPr="00F5488C">
        <w:t xml:space="preserve">Flakono turinį galima vartoti tik vieną kartą, o tirpalo likučius būtina sunaikinti. Nesuvartotą </w:t>
      </w:r>
      <w:r w:rsidR="0005791E" w:rsidRPr="00F5488C">
        <w:t xml:space="preserve">vaistinį </w:t>
      </w:r>
      <w:r w:rsidRPr="00F5488C">
        <w:t>preparatą ar atliekas reikia tvarkyti laikantis vietinių reikalavimų.</w:t>
      </w:r>
    </w:p>
    <w:p w14:paraId="5D1BA6A6" w14:textId="67E0E97D" w:rsidR="008B3CCD" w:rsidRPr="00F5488C" w:rsidRDefault="00475040" w:rsidP="00357C62">
      <w:pPr>
        <w:pStyle w:val="Pagrindinistekstas"/>
        <w:spacing w:before="70"/>
      </w:pPr>
      <w:r w:rsidRPr="00F5488C">
        <w:t xml:space="preserve">Toliau pateikta informacija skirta tik sveikatos priežiūros specialistams </w:t>
      </w:r>
    </w:p>
    <w:p w14:paraId="08D5188F" w14:textId="77777777" w:rsidR="008B3CCD" w:rsidRPr="00F5488C" w:rsidRDefault="008B3CCD" w:rsidP="00A34C51">
      <w:pPr>
        <w:pStyle w:val="Pagrindinistekstas"/>
        <w:spacing w:before="7"/>
      </w:pPr>
    </w:p>
    <w:p w14:paraId="721BC8CA" w14:textId="77777777" w:rsidR="008B3CCD" w:rsidRPr="00F5488C" w:rsidRDefault="00475040" w:rsidP="00B042E9">
      <w:pPr>
        <w:pStyle w:val="Antrat1"/>
        <w:numPr>
          <w:ilvl w:val="0"/>
          <w:numId w:val="3"/>
        </w:numPr>
        <w:tabs>
          <w:tab w:val="left" w:pos="802"/>
          <w:tab w:val="left" w:pos="803"/>
        </w:tabs>
        <w:ind w:left="0" w:firstLine="0"/>
      </w:pPr>
      <w:r w:rsidRPr="00F5488C">
        <w:t>PARUOŠIMAS INJEKCIJAI PO</w:t>
      </w:r>
      <w:r w:rsidRPr="00F5488C">
        <w:rPr>
          <w:spacing w:val="-4"/>
        </w:rPr>
        <w:t xml:space="preserve"> </w:t>
      </w:r>
      <w:r w:rsidRPr="00F5488C">
        <w:t>ODA</w:t>
      </w:r>
    </w:p>
    <w:p w14:paraId="2EF2D8FB" w14:textId="77777777" w:rsidR="008B3CCD" w:rsidRPr="00F5488C" w:rsidRDefault="008B3CCD" w:rsidP="00B042E9">
      <w:pPr>
        <w:pStyle w:val="Pagrindinistekstas"/>
        <w:spacing w:before="5"/>
        <w:rPr>
          <w:b/>
          <w:sz w:val="21"/>
        </w:rPr>
      </w:pPr>
    </w:p>
    <w:p w14:paraId="357AE8BB" w14:textId="7B695410" w:rsidR="008B3CCD" w:rsidRPr="00F5488C" w:rsidRDefault="00475040" w:rsidP="00357C62">
      <w:pPr>
        <w:pStyle w:val="Pagrindinistekstas"/>
      </w:pPr>
      <w:r w:rsidRPr="00F5488C">
        <w:t xml:space="preserve">Pastaba. </w:t>
      </w:r>
      <w:r w:rsidR="00646182" w:rsidRPr="00F5488C">
        <w:t>Bortezomib STADA</w:t>
      </w:r>
      <w:r w:rsidRPr="00F5488C">
        <w:t xml:space="preserve"> yra citotoksinis vaistas. Vaisto paruošimo ir naudojimo metu būtina laikytis atsargumo priemonių. Rekomenduojama mūvėti pirštines ir dėvėti kitą apsauginę aprangą, kad oda būtų apsaugota nuo kontakto su vaistu.</w:t>
      </w:r>
    </w:p>
    <w:p w14:paraId="473F15B7" w14:textId="77777777" w:rsidR="008B3CCD" w:rsidRPr="00F5488C" w:rsidRDefault="008B3CCD" w:rsidP="00A34C51">
      <w:pPr>
        <w:pStyle w:val="Pagrindinistekstas"/>
        <w:spacing w:before="1"/>
      </w:pPr>
    </w:p>
    <w:p w14:paraId="5A30E7C5" w14:textId="12CAE260" w:rsidR="008B3CCD" w:rsidRPr="00F5488C" w:rsidRDefault="00646182" w:rsidP="00357C62">
      <w:pPr>
        <w:pStyle w:val="Pagrindinistekstas"/>
      </w:pPr>
      <w:r w:rsidRPr="00F5488C">
        <w:t>Bortezomib STADA</w:t>
      </w:r>
      <w:r w:rsidR="00475040" w:rsidRPr="00F5488C">
        <w:t xml:space="preserve"> SUDĖTYJE NĖRA KONSERVANTŲ, TODĖL VISOS PROCEDŪROS METU BŪTINA GRIEŽTAI LAIKYTIS ASEPTIKOS REIKALAVIMŲ.</w:t>
      </w:r>
    </w:p>
    <w:p w14:paraId="213845B0" w14:textId="77777777" w:rsidR="008B3CCD" w:rsidRPr="00F5488C" w:rsidRDefault="008B3CCD" w:rsidP="00A34C51">
      <w:pPr>
        <w:pStyle w:val="Pagrindinistekstas"/>
        <w:spacing w:before="11"/>
        <w:rPr>
          <w:sz w:val="21"/>
        </w:rPr>
      </w:pPr>
    </w:p>
    <w:p w14:paraId="06D6319B" w14:textId="089A0833" w:rsidR="008B3CCD" w:rsidRPr="00F5488C" w:rsidRDefault="0005791E" w:rsidP="00357C62">
      <w:pPr>
        <w:pStyle w:val="Sraopastraipa"/>
        <w:numPr>
          <w:ilvl w:val="1"/>
          <w:numId w:val="3"/>
        </w:numPr>
        <w:tabs>
          <w:tab w:val="left" w:pos="802"/>
          <w:tab w:val="left" w:pos="803"/>
        </w:tabs>
        <w:spacing w:line="240" w:lineRule="auto"/>
        <w:ind w:left="0" w:firstLine="0"/>
      </w:pPr>
      <w:r w:rsidRPr="00F5488C">
        <w:t xml:space="preserve">Bortezomib STADA </w:t>
      </w:r>
      <w:r w:rsidR="00547B14" w:rsidRPr="00F5488C">
        <w:t xml:space="preserve">2,5 mg/ml </w:t>
      </w:r>
      <w:r w:rsidRPr="00F5488C">
        <w:t>injekcinis tirpalas yra paruoštas vartoti</w:t>
      </w:r>
      <w:r w:rsidR="00475040" w:rsidRPr="00F5488C">
        <w:t xml:space="preserve">. </w:t>
      </w:r>
    </w:p>
    <w:p w14:paraId="6239B16B" w14:textId="77777777" w:rsidR="008B3CCD" w:rsidRPr="00F5488C" w:rsidRDefault="008B3CCD" w:rsidP="00A34C51">
      <w:pPr>
        <w:pStyle w:val="Pagrindinistekstas"/>
      </w:pPr>
    </w:p>
    <w:p w14:paraId="5A5832DB" w14:textId="66BA92FC" w:rsidR="008B3CCD" w:rsidRPr="00F5488C" w:rsidRDefault="0005791E" w:rsidP="00357C62">
      <w:pPr>
        <w:pStyle w:val="Pagrindinistekstas"/>
      </w:pPr>
      <w:r w:rsidRPr="00F5488C">
        <w:t>T</w:t>
      </w:r>
      <w:r w:rsidR="00475040" w:rsidRPr="00F5488C">
        <w:t xml:space="preserve">irpalo koncentracija </w:t>
      </w:r>
      <w:r w:rsidRPr="00F5488C">
        <w:t xml:space="preserve">yra </w:t>
      </w:r>
      <w:r w:rsidR="00475040" w:rsidRPr="00F5488C">
        <w:t>2,</w:t>
      </w:r>
      <w:r w:rsidR="001751F6" w:rsidRPr="00F5488C">
        <w:t>5 </w:t>
      </w:r>
      <w:r w:rsidR="00475040" w:rsidRPr="00F5488C">
        <w:t xml:space="preserve">mg/ml. Tirpalas </w:t>
      </w:r>
      <w:r w:rsidRPr="00F5488C">
        <w:t>yra</w:t>
      </w:r>
      <w:r w:rsidR="00475040" w:rsidRPr="00F5488C">
        <w:t xml:space="preserve"> skaidrus ir bespalvis</w:t>
      </w:r>
      <w:r w:rsidRPr="00F5488C">
        <w:t xml:space="preserve"> iki šviesiai geltono</w:t>
      </w:r>
      <w:r w:rsidR="00475040" w:rsidRPr="00F5488C">
        <w:t>, jo pH 4</w:t>
      </w:r>
      <w:r w:rsidRPr="00F5488C">
        <w:t xml:space="preserve">,0 </w:t>
      </w:r>
      <w:r w:rsidR="00475040" w:rsidRPr="00F5488C">
        <w:t>-</w:t>
      </w:r>
      <w:r w:rsidRPr="00F5488C">
        <w:t>6,0</w:t>
      </w:r>
      <w:r w:rsidR="00475040" w:rsidRPr="00F5488C">
        <w:t>. Tikrinti tirpalo pH nereikia.</w:t>
      </w:r>
    </w:p>
    <w:p w14:paraId="04A3E55C" w14:textId="77777777" w:rsidR="008B3CCD" w:rsidRPr="00F5488C" w:rsidRDefault="008B3CCD" w:rsidP="00A34C51">
      <w:pPr>
        <w:pStyle w:val="Pagrindinistekstas"/>
        <w:spacing w:before="11"/>
        <w:rPr>
          <w:sz w:val="21"/>
        </w:rPr>
      </w:pPr>
    </w:p>
    <w:p w14:paraId="1EA2C02F" w14:textId="1EA5C9DB" w:rsidR="008B3CCD" w:rsidRPr="00F5488C" w:rsidRDefault="00475040" w:rsidP="00357C62">
      <w:pPr>
        <w:pStyle w:val="Sraopastraipa"/>
        <w:numPr>
          <w:ilvl w:val="1"/>
          <w:numId w:val="3"/>
        </w:numPr>
        <w:tabs>
          <w:tab w:val="left" w:pos="802"/>
          <w:tab w:val="left" w:pos="803"/>
        </w:tabs>
        <w:spacing w:line="240" w:lineRule="auto"/>
        <w:ind w:left="0" w:firstLine="0"/>
      </w:pPr>
      <w:r w:rsidRPr="00F5488C">
        <w:t xml:space="preserve">Prieš vartojimą apžiūrėkite, ar nepakitusi tirpalo spalva ir ar jame nėra dalelių. Pastebėjus tirpale dalelių ar tirpalo spalvos pokyčių, tirpalą reikia sunaikinti. Įsitikinkite, jog </w:t>
      </w:r>
      <w:r w:rsidRPr="00F5488C">
        <w:rPr>
          <w:b/>
        </w:rPr>
        <w:t xml:space="preserve">po oda </w:t>
      </w:r>
      <w:r w:rsidRPr="00F5488C">
        <w:t>sušvirkšite reikalingą dozę (2,</w:t>
      </w:r>
      <w:r w:rsidR="000168AB" w:rsidRPr="00F5488C">
        <w:t>5</w:t>
      </w:r>
      <w:r w:rsidR="000168AB" w:rsidRPr="00F5488C">
        <w:rPr>
          <w:spacing w:val="-6"/>
        </w:rPr>
        <w:t> </w:t>
      </w:r>
      <w:r w:rsidRPr="00F5488C">
        <w:t>mg/ml).</w:t>
      </w:r>
    </w:p>
    <w:p w14:paraId="64B382AB" w14:textId="77777777" w:rsidR="008B3CCD" w:rsidRPr="00F5488C" w:rsidRDefault="008B3CCD" w:rsidP="00A34C51">
      <w:pPr>
        <w:pStyle w:val="Pagrindinistekstas"/>
        <w:spacing w:before="1"/>
      </w:pPr>
    </w:p>
    <w:p w14:paraId="55A8D1C8" w14:textId="61E7F5CE" w:rsidR="008B3CCD" w:rsidRPr="00F5488C" w:rsidRDefault="00475040" w:rsidP="00357C62">
      <w:pPr>
        <w:pStyle w:val="Sraopastraipa"/>
        <w:numPr>
          <w:ilvl w:val="1"/>
          <w:numId w:val="3"/>
        </w:numPr>
        <w:tabs>
          <w:tab w:val="left" w:pos="802"/>
          <w:tab w:val="left" w:pos="803"/>
        </w:tabs>
        <w:spacing w:line="240" w:lineRule="auto"/>
        <w:ind w:left="0" w:firstLine="0"/>
      </w:pPr>
      <w:r w:rsidRPr="00F5488C">
        <w:t xml:space="preserve">Paruoštas vaistinis preparatas neturi konservantų ir turi būti suvartotas nedelsiant po paruošimo. </w:t>
      </w:r>
      <w:r w:rsidR="0005791E" w:rsidRPr="00F5488C">
        <w:t xml:space="preserve">Jeigu paruoštas tirpalas iš karto nevartojamas, atsakomybė už laikymo laiką ir sąlygas prieš vartojimą tenka vartotojui. </w:t>
      </w:r>
      <w:r w:rsidRPr="00F5488C">
        <w:t>Vis dėlto</w:t>
      </w:r>
      <w:r w:rsidR="0005791E" w:rsidRPr="00F5488C">
        <w:t>,</w:t>
      </w:r>
      <w:r w:rsidRPr="00F5488C">
        <w:t xml:space="preserve"> </w:t>
      </w:r>
      <w:r w:rsidR="0005791E" w:rsidRPr="00F5488C">
        <w:t>cheminės ir fizinės savybės išlieka stabilios 28 dienas laikant 2 – 8</w:t>
      </w:r>
      <w:r w:rsidR="000168AB" w:rsidRPr="00F5488C">
        <w:t> </w:t>
      </w:r>
      <w:r w:rsidR="0005791E" w:rsidRPr="00F5488C">
        <w:t>°C temperatūroje apsaugotoje nuo šviesos vietoje, 7 dienas laikant 25</w:t>
      </w:r>
      <w:r w:rsidR="000168AB" w:rsidRPr="00F5488C">
        <w:t> </w:t>
      </w:r>
      <w:r w:rsidR="0005791E" w:rsidRPr="00F5488C">
        <w:t>°C temperatūroje apsaugotoje nuo šviesos vietoje arba 24 val. laikant 25</w:t>
      </w:r>
      <w:r w:rsidR="000168AB" w:rsidRPr="00F5488C">
        <w:t> </w:t>
      </w:r>
      <w:r w:rsidR="0005791E" w:rsidRPr="00F5488C">
        <w:t xml:space="preserve">°C  temperatūroje (esant normaliam patalpos </w:t>
      </w:r>
      <w:r w:rsidR="0005791E" w:rsidRPr="00F5488C">
        <w:lastRenderedPageBreak/>
        <w:t>apšvietimui) gamintojo flakone ir (arba) propileno švirkšte</w:t>
      </w:r>
      <w:r w:rsidRPr="00F5488C">
        <w:t>.</w:t>
      </w:r>
    </w:p>
    <w:p w14:paraId="4884C291" w14:textId="77777777" w:rsidR="008B3CCD" w:rsidRPr="00F5488C" w:rsidRDefault="008B3CCD" w:rsidP="00A34C51">
      <w:pPr>
        <w:pStyle w:val="Pagrindinistekstas"/>
      </w:pPr>
    </w:p>
    <w:p w14:paraId="28291782" w14:textId="26409527" w:rsidR="008B3CCD" w:rsidRPr="00F5488C" w:rsidRDefault="0005791E" w:rsidP="00B042E9">
      <w:pPr>
        <w:pStyle w:val="Pagrindinistekstas"/>
      </w:pPr>
      <w:r w:rsidRPr="00F5488C">
        <w:t xml:space="preserve">Ruošiant </w:t>
      </w:r>
      <w:r w:rsidR="003E470A" w:rsidRPr="00F5488C">
        <w:t>vartoti</w:t>
      </w:r>
      <w:r w:rsidR="00475040" w:rsidRPr="00F5488C">
        <w:t xml:space="preserve"> </w:t>
      </w:r>
      <w:r w:rsidRPr="00F5488C">
        <w:t xml:space="preserve">ar vartojant vaistinį preparatą </w:t>
      </w:r>
      <w:r w:rsidR="00475040" w:rsidRPr="00F5488C">
        <w:t>saugoti nuo šviesos nebūtina.</w:t>
      </w:r>
    </w:p>
    <w:p w14:paraId="4B77A01B" w14:textId="77777777" w:rsidR="008B3CCD" w:rsidRPr="00F5488C" w:rsidRDefault="008B3CCD" w:rsidP="00B042E9">
      <w:pPr>
        <w:pStyle w:val="Pagrindinistekstas"/>
        <w:rPr>
          <w:sz w:val="24"/>
        </w:rPr>
      </w:pPr>
    </w:p>
    <w:p w14:paraId="47460965" w14:textId="77777777" w:rsidR="008B3CCD" w:rsidRPr="00F5488C" w:rsidRDefault="008B3CCD" w:rsidP="004608D9">
      <w:pPr>
        <w:pStyle w:val="Pagrindinistekstas"/>
        <w:spacing w:before="4"/>
        <w:rPr>
          <w:sz w:val="20"/>
        </w:rPr>
      </w:pPr>
    </w:p>
    <w:p w14:paraId="64E33C82" w14:textId="77777777" w:rsidR="008B3CCD" w:rsidRPr="00F5488C" w:rsidRDefault="00475040" w:rsidP="004608D9">
      <w:pPr>
        <w:pStyle w:val="Antrat1"/>
        <w:numPr>
          <w:ilvl w:val="0"/>
          <w:numId w:val="3"/>
        </w:numPr>
        <w:tabs>
          <w:tab w:val="left" w:pos="802"/>
          <w:tab w:val="left" w:pos="803"/>
        </w:tabs>
        <w:ind w:left="0" w:firstLine="0"/>
      </w:pPr>
      <w:r w:rsidRPr="00F5488C">
        <w:t>VARTOJIMAS</w:t>
      </w:r>
    </w:p>
    <w:p w14:paraId="7C9538BD" w14:textId="77777777" w:rsidR="008B3CCD" w:rsidRPr="00F5488C" w:rsidRDefault="008B3CCD" w:rsidP="004608D9">
      <w:pPr>
        <w:pStyle w:val="Pagrindinistekstas"/>
        <w:spacing w:before="6"/>
        <w:rPr>
          <w:b/>
          <w:sz w:val="21"/>
        </w:rPr>
      </w:pPr>
    </w:p>
    <w:p w14:paraId="03AEB1FC" w14:textId="63AED89E"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Ištirpinus miltelius, iš flakono ištraukite reikiamą paruošto tirpalo kiekį, atitinkantį pagal paciento kūno paviršiaus plotą apskaičiuotą</w:t>
      </w:r>
      <w:r w:rsidRPr="00F5488C">
        <w:rPr>
          <w:spacing w:val="-7"/>
        </w:rPr>
        <w:t xml:space="preserve"> </w:t>
      </w:r>
      <w:r w:rsidRPr="00F5488C">
        <w:t>dozę.</w:t>
      </w:r>
    </w:p>
    <w:p w14:paraId="5FEEC5D2" w14:textId="68D92E27"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Patikrinkite dozę ir koncentraciją švirkšte prieš vartodami (patikrinkite, ar ant švirkšto yra pažymėta, kad jis skirtas vaistą vartoti po</w:t>
      </w:r>
      <w:r w:rsidRPr="00F5488C">
        <w:rPr>
          <w:spacing w:val="-9"/>
        </w:rPr>
        <w:t xml:space="preserve"> </w:t>
      </w:r>
      <w:r w:rsidRPr="00F5488C">
        <w:t>oda).</w:t>
      </w:r>
    </w:p>
    <w:p w14:paraId="6627E8BF" w14:textId="6ECC7CAF" w:rsidR="008B3CCD" w:rsidRPr="00F5488C" w:rsidRDefault="00475040" w:rsidP="00A34C51">
      <w:pPr>
        <w:pStyle w:val="Sraopastraipa"/>
        <w:numPr>
          <w:ilvl w:val="0"/>
          <w:numId w:val="42"/>
        </w:numPr>
        <w:tabs>
          <w:tab w:val="left" w:pos="802"/>
          <w:tab w:val="left" w:pos="803"/>
        </w:tabs>
        <w:spacing w:line="240" w:lineRule="auto"/>
        <w:ind w:left="0" w:firstLine="0"/>
      </w:pPr>
      <w:r w:rsidRPr="00F5488C">
        <w:t>Tirpalą suleiskite po oda 45-</w:t>
      </w:r>
      <w:r w:rsidR="001751F6" w:rsidRPr="00F5488C">
        <w:t>90 </w:t>
      </w:r>
      <w:r w:rsidRPr="00F5488C">
        <w:t>°</w:t>
      </w:r>
      <w:r w:rsidRPr="00F5488C">
        <w:rPr>
          <w:spacing w:val="-3"/>
        </w:rPr>
        <w:t xml:space="preserve"> </w:t>
      </w:r>
      <w:r w:rsidRPr="00F5488C">
        <w:t>kampu.</w:t>
      </w:r>
    </w:p>
    <w:p w14:paraId="2418D0F6" w14:textId="77777777"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Paruoštas tirpalas turi būti suleistas po šlaunies (dešiniosios arba kairiosios) arba pilvo (dešinės arba kairės pusės)</w:t>
      </w:r>
      <w:r w:rsidRPr="00F5488C">
        <w:rPr>
          <w:spacing w:val="-3"/>
        </w:rPr>
        <w:t xml:space="preserve"> </w:t>
      </w:r>
      <w:r w:rsidRPr="00F5488C">
        <w:t>oda.</w:t>
      </w:r>
    </w:p>
    <w:p w14:paraId="67154495" w14:textId="77777777" w:rsidR="008B3CCD" w:rsidRPr="00F5488C" w:rsidRDefault="00475040" w:rsidP="00A34C51">
      <w:pPr>
        <w:pStyle w:val="Sraopastraipa"/>
        <w:numPr>
          <w:ilvl w:val="0"/>
          <w:numId w:val="42"/>
        </w:numPr>
        <w:tabs>
          <w:tab w:val="left" w:pos="802"/>
          <w:tab w:val="left" w:pos="803"/>
        </w:tabs>
        <w:spacing w:line="240" w:lineRule="auto"/>
        <w:ind w:left="0" w:firstLine="0"/>
      </w:pPr>
      <w:r w:rsidRPr="00F5488C">
        <w:t>Kiekvieną kitą kartą injekcijos vietą reikia</w:t>
      </w:r>
      <w:r w:rsidRPr="00F5488C">
        <w:rPr>
          <w:spacing w:val="-8"/>
        </w:rPr>
        <w:t xml:space="preserve"> </w:t>
      </w:r>
      <w:r w:rsidRPr="00F5488C">
        <w:t>keisti.</w:t>
      </w:r>
    </w:p>
    <w:p w14:paraId="35F4F274" w14:textId="35D842B5" w:rsidR="008B3CCD" w:rsidRPr="00F5488C" w:rsidRDefault="00475040" w:rsidP="00357C62">
      <w:pPr>
        <w:pStyle w:val="Sraopastraipa"/>
        <w:numPr>
          <w:ilvl w:val="0"/>
          <w:numId w:val="42"/>
        </w:numPr>
        <w:tabs>
          <w:tab w:val="left" w:pos="802"/>
          <w:tab w:val="left" w:pos="803"/>
        </w:tabs>
        <w:spacing w:line="240" w:lineRule="auto"/>
        <w:ind w:left="0" w:firstLine="0"/>
      </w:pPr>
      <w:r w:rsidRPr="00F5488C">
        <w:t xml:space="preserve">Jeigu po </w:t>
      </w:r>
      <w:r w:rsidR="00646182" w:rsidRPr="00F5488C">
        <w:t>Bortezomib STADA</w:t>
      </w:r>
      <w:r w:rsidRPr="00F5488C">
        <w:t xml:space="preserve"> injekcijos po oda pasireiškė lokali reakcija injekcijos vietoje, galima vartoti arba mažesnės koncentracijos </w:t>
      </w:r>
      <w:r w:rsidR="00646182" w:rsidRPr="00F5488C">
        <w:t>Bortezomib STADA</w:t>
      </w:r>
      <w:r w:rsidRPr="00F5488C">
        <w:t xml:space="preserve"> tirpalą (1 mg/ml vietoj 2,</w:t>
      </w:r>
      <w:r w:rsidR="001751F6" w:rsidRPr="00F5488C">
        <w:t>5 </w:t>
      </w:r>
      <w:r w:rsidRPr="00F5488C">
        <w:t>mg/ml) suleisti po oda, arba rekomenduojama pereiti prie injekcijos į</w:t>
      </w:r>
      <w:r w:rsidRPr="00F5488C">
        <w:rPr>
          <w:spacing w:val="-10"/>
        </w:rPr>
        <w:t xml:space="preserve"> </w:t>
      </w:r>
      <w:r w:rsidRPr="00F5488C">
        <w:t>veną.</w:t>
      </w:r>
    </w:p>
    <w:p w14:paraId="11061C51" w14:textId="77777777" w:rsidR="008B3CCD" w:rsidRPr="00F5488C" w:rsidRDefault="008B3CCD" w:rsidP="00A34C51">
      <w:pPr>
        <w:pStyle w:val="Pagrindinistekstas"/>
        <w:spacing w:before="3"/>
      </w:pPr>
    </w:p>
    <w:p w14:paraId="3279108A" w14:textId="1A1A65F0" w:rsidR="008B3CCD" w:rsidRPr="00F5488C" w:rsidRDefault="00646182" w:rsidP="00357C62">
      <w:pPr>
        <w:pStyle w:val="Antrat1"/>
        <w:ind w:left="0"/>
      </w:pPr>
      <w:r w:rsidRPr="00F5488C">
        <w:t>Bortezomib STADA</w:t>
      </w:r>
      <w:r w:rsidR="00475040" w:rsidRPr="00F5488C">
        <w:t xml:space="preserve"> </w:t>
      </w:r>
      <w:r w:rsidR="00547B14" w:rsidRPr="00F5488C">
        <w:t xml:space="preserve">2,5 mg/ml </w:t>
      </w:r>
      <w:r w:rsidRPr="00F5488C">
        <w:t>injekcinis tirpalas</w:t>
      </w:r>
      <w:r w:rsidR="00475040" w:rsidRPr="00F5488C">
        <w:t xml:space="preserve"> YRA SKIRTAS LEISTI Į VENĄ ARBA PO ODA. Negalima vartoti kitais būdais. Vartojimas į povoratinklinę ertmę baigėsi mirtimi.</w:t>
      </w:r>
    </w:p>
    <w:p w14:paraId="697C520D" w14:textId="77777777" w:rsidR="008B3CCD" w:rsidRPr="00F5488C" w:rsidRDefault="008B3CCD" w:rsidP="00A34C51">
      <w:pPr>
        <w:pStyle w:val="Pagrindinistekstas"/>
        <w:rPr>
          <w:b/>
          <w:sz w:val="24"/>
        </w:rPr>
      </w:pPr>
    </w:p>
    <w:p w14:paraId="6164A758" w14:textId="77777777" w:rsidR="008B3CCD" w:rsidRPr="00F5488C" w:rsidRDefault="008B3CCD" w:rsidP="00B042E9">
      <w:pPr>
        <w:pStyle w:val="Pagrindinistekstas"/>
        <w:spacing w:before="1"/>
        <w:rPr>
          <w:b/>
          <w:sz w:val="20"/>
        </w:rPr>
      </w:pPr>
    </w:p>
    <w:p w14:paraId="6D74C703" w14:textId="77777777" w:rsidR="008B3CCD" w:rsidRPr="00F5488C" w:rsidRDefault="00475040" w:rsidP="00B042E9">
      <w:pPr>
        <w:pStyle w:val="Sraopastraipa"/>
        <w:numPr>
          <w:ilvl w:val="0"/>
          <w:numId w:val="3"/>
        </w:numPr>
        <w:tabs>
          <w:tab w:val="left" w:pos="802"/>
          <w:tab w:val="left" w:pos="803"/>
        </w:tabs>
        <w:spacing w:line="240" w:lineRule="auto"/>
        <w:ind w:left="0" w:firstLine="0"/>
        <w:rPr>
          <w:b/>
        </w:rPr>
      </w:pPr>
      <w:r w:rsidRPr="00F5488C">
        <w:rPr>
          <w:b/>
        </w:rPr>
        <w:t>ATLIEKŲ</w:t>
      </w:r>
      <w:r w:rsidRPr="00F5488C">
        <w:rPr>
          <w:b/>
          <w:spacing w:val="-2"/>
        </w:rPr>
        <w:t xml:space="preserve"> </w:t>
      </w:r>
      <w:r w:rsidRPr="00F5488C">
        <w:rPr>
          <w:b/>
        </w:rPr>
        <w:t>TVARKYMAS</w:t>
      </w:r>
    </w:p>
    <w:p w14:paraId="3403BB72" w14:textId="77777777" w:rsidR="008B3CCD" w:rsidRPr="00F5488C" w:rsidRDefault="008B3CCD" w:rsidP="004608D9">
      <w:pPr>
        <w:pStyle w:val="Pagrindinistekstas"/>
        <w:spacing w:before="7"/>
        <w:rPr>
          <w:b/>
          <w:sz w:val="21"/>
        </w:rPr>
      </w:pPr>
    </w:p>
    <w:p w14:paraId="7FB12149" w14:textId="0D402494" w:rsidR="00A34C51" w:rsidRPr="00F5488C" w:rsidRDefault="00475040" w:rsidP="00A34C51">
      <w:pPr>
        <w:pStyle w:val="Pagrindinistekstas"/>
      </w:pPr>
      <w:r w:rsidRPr="00F5488C">
        <w:t>Flakono turinį galima vartoti tik vieną kartą, o tirpalo likučius būtina sunaikinti.</w:t>
      </w:r>
    </w:p>
    <w:p w14:paraId="661387E5" w14:textId="73A4F168" w:rsidR="008B3CCD" w:rsidRPr="00F5488C" w:rsidRDefault="00475040" w:rsidP="00A34C51">
      <w:pPr>
        <w:pStyle w:val="Pagrindinistekstas"/>
      </w:pPr>
      <w:r w:rsidRPr="00F5488C">
        <w:t xml:space="preserve">Nesuvartotą </w:t>
      </w:r>
      <w:r w:rsidR="0005791E" w:rsidRPr="00F5488C">
        <w:t xml:space="preserve">vaistinį </w:t>
      </w:r>
      <w:r w:rsidRPr="00F5488C">
        <w:t>preparatą ar atliekas reikia tvarkyti laikantis vietinių reikalavimų.</w:t>
      </w:r>
      <w:bookmarkStart w:id="25" w:name="MOKSLINĖS_IŠVADOS_IR_REGISTRACIJOS_PAŽYM"/>
      <w:bookmarkEnd w:id="25"/>
    </w:p>
    <w:p w14:paraId="19CE0803" w14:textId="4C3BEA9D" w:rsidR="00710B80" w:rsidRPr="00F5488C" w:rsidRDefault="00710B80" w:rsidP="00A34C51">
      <w:pPr>
        <w:pStyle w:val="Pagrindinistekstas"/>
      </w:pPr>
    </w:p>
    <w:p w14:paraId="31A46460" w14:textId="77777777" w:rsidR="00710B80" w:rsidRPr="00F5488C" w:rsidRDefault="00710B80" w:rsidP="00A34C51">
      <w:pPr>
        <w:pStyle w:val="Pagrindinistekstas"/>
      </w:pPr>
      <w:bookmarkStart w:id="26" w:name="_GoBack"/>
      <w:bookmarkEnd w:id="26"/>
    </w:p>
    <w:sectPr w:rsidR="00710B80" w:rsidRPr="00F5488C" w:rsidSect="00D626C0">
      <w:pgSz w:w="11910" w:h="16840"/>
      <w:pgMar w:top="1134" w:right="1418" w:bottom="1134" w:left="1418" w:header="0" w:footer="641"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DBB3E6" w14:textId="77777777" w:rsidR="003364C1" w:rsidRDefault="003364C1">
      <w:r>
        <w:separator/>
      </w:r>
    </w:p>
  </w:endnote>
  <w:endnote w:type="continuationSeparator" w:id="0">
    <w:p w14:paraId="2F48E637" w14:textId="77777777" w:rsidR="003364C1" w:rsidRDefault="003364C1">
      <w:r>
        <w:continuationSeparator/>
      </w:r>
    </w:p>
  </w:endnote>
  <w:endnote w:type="continuationNotice" w:id="1">
    <w:p w14:paraId="1B424964" w14:textId="77777777" w:rsidR="003364C1" w:rsidRDefault="003364C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2CD699" w14:textId="35AEAB63" w:rsidR="00563BC6" w:rsidRDefault="00563BC6">
    <w:pPr>
      <w:pStyle w:val="Pagrindinistekstas"/>
      <w:spacing w:line="14" w:lineRule="auto"/>
      <w:rPr>
        <w:sz w:val="12"/>
      </w:rPr>
    </w:pPr>
    <w:r w:rsidRPr="00F5488C">
      <w:rPr>
        <w:noProof/>
        <w:lang w:eastAsia="lt-LT"/>
      </w:rPr>
      <mc:AlternateContent>
        <mc:Choice Requires="wps">
          <w:drawing>
            <wp:anchor distT="0" distB="0" distL="114300" distR="114300" simplePos="0" relativeHeight="251657728" behindDoc="1" locked="0" layoutInCell="1" allowOverlap="1" wp14:anchorId="068DE8FE" wp14:editId="7DFEDE9A">
              <wp:simplePos x="0" y="0"/>
              <wp:positionH relativeFrom="page">
                <wp:posOffset>3656330</wp:posOffset>
              </wp:positionH>
              <wp:positionV relativeFrom="page">
                <wp:posOffset>10095865</wp:posOffset>
              </wp:positionV>
              <wp:extent cx="245745" cy="1397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74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49959B" w14:textId="1E7B0EA2" w:rsidR="00563BC6" w:rsidRDefault="00563BC6">
                          <w:pPr>
                            <w:spacing w:before="15"/>
                            <w:ind w:left="60"/>
                            <w:rPr>
                              <w:rFonts w:ascii="Arial"/>
                              <w:sz w:val="16"/>
                            </w:rPr>
                          </w:pPr>
                          <w:r>
                            <w:fldChar w:fldCharType="begin"/>
                          </w:r>
                          <w:r>
                            <w:rPr>
                              <w:rFonts w:ascii="Arial"/>
                              <w:sz w:val="16"/>
                            </w:rPr>
                            <w:instrText xml:space="preserve"> PAGE </w:instrText>
                          </w:r>
                          <w:r>
                            <w:fldChar w:fldCharType="separate"/>
                          </w:r>
                          <w:r w:rsidR="005959BE">
                            <w:rPr>
                              <w:rFonts w:ascii="Arial"/>
                              <w:noProof/>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68DE8FE" id="_x0000_t202" coordsize="21600,21600" o:spt="202" path="m,l,21600r21600,l21600,xe">
              <v:stroke joinstyle="miter"/>
              <v:path gradientshapeok="t" o:connecttype="rect"/>
            </v:shapetype>
            <v:shape id="Text Box 1" o:spid="_x0000_s1027" type="#_x0000_t202" style="position:absolute;margin-left:287.9pt;margin-top:794.95pt;width:19.35pt;height:11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" filled="f" stroked="f">
              <v:textbox inset="0,0,0,0">
                <w:txbxContent>
                  <w:p w14:paraId="1249959B" w14:textId="1E7B0EA2" w:rsidR="00563BC6" w:rsidRDefault="00563BC6">
                    <w:pPr>
                      <w:spacing w:before="15"/>
                      <w:ind w:left="60"/>
                      <w:rPr>
                        <w:rFonts w:ascii="Arial"/>
                        <w:sz w:val="16"/>
                      </w:rPr>
                    </w:pPr>
                    <w:r>
                      <w:fldChar w:fldCharType="begin"/>
                    </w:r>
                    <w:r>
                      <w:rPr>
                        <w:rFonts w:ascii="Arial"/>
                        <w:sz w:val="16"/>
                      </w:rPr>
                      <w:instrText xml:space="preserve"> PAGE </w:instrText>
                    </w:r>
                    <w:r>
                      <w:fldChar w:fldCharType="separate"/>
                    </w:r>
                    <w:r w:rsidR="005959BE">
                      <w:rPr>
                        <w:rFonts w:ascii="Arial"/>
                        <w:noProof/>
                        <w:sz w:val="16"/>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2FB1F1" w14:textId="77777777" w:rsidR="003364C1" w:rsidRDefault="003364C1">
      <w:r>
        <w:separator/>
      </w:r>
    </w:p>
  </w:footnote>
  <w:footnote w:type="continuationSeparator" w:id="0">
    <w:p w14:paraId="127B9DE2" w14:textId="77777777" w:rsidR="003364C1" w:rsidRDefault="003364C1">
      <w:r>
        <w:continuationSeparator/>
      </w:r>
    </w:p>
  </w:footnote>
  <w:footnote w:type="continuationNotice" w:id="1">
    <w:p w14:paraId="4BF5A3AC" w14:textId="77777777" w:rsidR="003364C1" w:rsidRDefault="003364C1"/>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246A86" w14:textId="77777777" w:rsidR="00563BC6" w:rsidRDefault="00563BC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D31A8"/>
    <w:multiLevelType w:val="multilevel"/>
    <w:tmpl w:val="53822D50"/>
    <w:lvl w:ilvl="0">
      <w:start w:val="1"/>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ADA6C6D"/>
    <w:multiLevelType w:val="hybridMultilevel"/>
    <w:tmpl w:val="B9BA8E12"/>
    <w:lvl w:ilvl="0" w:tplc="CC3A8608">
      <w:start w:val="4"/>
      <w:numFmt w:val="decimal"/>
      <w:lvlText w:val="%1"/>
      <w:lvlJc w:val="left"/>
      <w:pPr>
        <w:ind w:left="1368" w:hanging="166"/>
      </w:pPr>
      <w:rPr>
        <w:rFonts w:hint="default"/>
        <w:i/>
        <w:w w:val="100"/>
      </w:rPr>
    </w:lvl>
    <w:lvl w:ilvl="1" w:tplc="850E10A2">
      <w:start w:val="1"/>
      <w:numFmt w:val="lowerLetter"/>
      <w:lvlText w:val="%2"/>
      <w:lvlJc w:val="left"/>
      <w:pPr>
        <w:ind w:left="627" w:hanging="284"/>
      </w:pPr>
      <w:rPr>
        <w:rFonts w:ascii="Times New Roman" w:eastAsia="Times New Roman" w:hAnsi="Times New Roman" w:cs="Times New Roman" w:hint="default"/>
        <w:w w:val="99"/>
        <w:position w:val="10"/>
        <w:sz w:val="14"/>
        <w:szCs w:val="14"/>
      </w:rPr>
    </w:lvl>
    <w:lvl w:ilvl="2" w:tplc="53BA7320">
      <w:numFmt w:val="bullet"/>
      <w:lvlText w:val="•"/>
      <w:lvlJc w:val="left"/>
      <w:pPr>
        <w:ind w:left="2269" w:hanging="284"/>
      </w:pPr>
      <w:rPr>
        <w:rFonts w:hint="default"/>
      </w:rPr>
    </w:lvl>
    <w:lvl w:ilvl="3" w:tplc="1B30757A">
      <w:numFmt w:val="bullet"/>
      <w:lvlText w:val="•"/>
      <w:lvlJc w:val="left"/>
      <w:pPr>
        <w:ind w:left="3179" w:hanging="284"/>
      </w:pPr>
      <w:rPr>
        <w:rFonts w:hint="default"/>
      </w:rPr>
    </w:lvl>
    <w:lvl w:ilvl="4" w:tplc="5AD2A862">
      <w:numFmt w:val="bullet"/>
      <w:lvlText w:val="•"/>
      <w:lvlJc w:val="left"/>
      <w:pPr>
        <w:ind w:left="4088" w:hanging="284"/>
      </w:pPr>
      <w:rPr>
        <w:rFonts w:hint="default"/>
      </w:rPr>
    </w:lvl>
    <w:lvl w:ilvl="5" w:tplc="49B07AAE">
      <w:numFmt w:val="bullet"/>
      <w:lvlText w:val="•"/>
      <w:lvlJc w:val="left"/>
      <w:pPr>
        <w:ind w:left="4997" w:hanging="284"/>
      </w:pPr>
      <w:rPr>
        <w:rFonts w:hint="default"/>
      </w:rPr>
    </w:lvl>
    <w:lvl w:ilvl="6" w:tplc="E586068A">
      <w:numFmt w:val="bullet"/>
      <w:lvlText w:val="•"/>
      <w:lvlJc w:val="left"/>
      <w:pPr>
        <w:ind w:left="5907" w:hanging="284"/>
      </w:pPr>
      <w:rPr>
        <w:rFonts w:hint="default"/>
      </w:rPr>
    </w:lvl>
    <w:lvl w:ilvl="7" w:tplc="2FEA96EA">
      <w:numFmt w:val="bullet"/>
      <w:lvlText w:val="•"/>
      <w:lvlJc w:val="left"/>
      <w:pPr>
        <w:ind w:left="6816" w:hanging="284"/>
      </w:pPr>
      <w:rPr>
        <w:rFonts w:hint="default"/>
      </w:rPr>
    </w:lvl>
    <w:lvl w:ilvl="8" w:tplc="0D200A36">
      <w:numFmt w:val="bullet"/>
      <w:lvlText w:val="•"/>
      <w:lvlJc w:val="left"/>
      <w:pPr>
        <w:ind w:left="7726" w:hanging="284"/>
      </w:pPr>
      <w:rPr>
        <w:rFonts w:hint="default"/>
      </w:rPr>
    </w:lvl>
  </w:abstractNum>
  <w:abstractNum w:abstractNumId="2" w15:restartNumberingAfterBreak="0">
    <w:nsid w:val="0CBB1E21"/>
    <w:multiLevelType w:val="hybridMultilevel"/>
    <w:tmpl w:val="2E8E8340"/>
    <w:lvl w:ilvl="0" w:tplc="B22CD436">
      <w:start w:val="1"/>
      <w:numFmt w:val="upperLetter"/>
      <w:lvlText w:val="%1."/>
      <w:lvlJc w:val="left"/>
      <w:pPr>
        <w:ind w:left="1937" w:hanging="569"/>
      </w:pPr>
      <w:rPr>
        <w:rFonts w:ascii="Times New Roman" w:eastAsia="Times New Roman" w:hAnsi="Times New Roman" w:cs="Times New Roman" w:hint="default"/>
        <w:b/>
        <w:bCs/>
        <w:spacing w:val="-2"/>
        <w:w w:val="100"/>
        <w:sz w:val="22"/>
        <w:szCs w:val="22"/>
      </w:rPr>
    </w:lvl>
    <w:lvl w:ilvl="1" w:tplc="96D84BCE">
      <w:numFmt w:val="bullet"/>
      <w:lvlText w:val="•"/>
      <w:lvlJc w:val="left"/>
      <w:pPr>
        <w:ind w:left="2700" w:hanging="569"/>
      </w:pPr>
      <w:rPr>
        <w:rFonts w:hint="default"/>
      </w:rPr>
    </w:lvl>
    <w:lvl w:ilvl="2" w:tplc="77E611DE">
      <w:numFmt w:val="bullet"/>
      <w:lvlText w:val="•"/>
      <w:lvlJc w:val="left"/>
      <w:pPr>
        <w:ind w:left="3461" w:hanging="569"/>
      </w:pPr>
      <w:rPr>
        <w:rFonts w:hint="default"/>
      </w:rPr>
    </w:lvl>
    <w:lvl w:ilvl="3" w:tplc="C8AE5A8C">
      <w:numFmt w:val="bullet"/>
      <w:lvlText w:val="•"/>
      <w:lvlJc w:val="left"/>
      <w:pPr>
        <w:ind w:left="4221" w:hanging="569"/>
      </w:pPr>
      <w:rPr>
        <w:rFonts w:hint="default"/>
      </w:rPr>
    </w:lvl>
    <w:lvl w:ilvl="4" w:tplc="0396F562">
      <w:numFmt w:val="bullet"/>
      <w:lvlText w:val="•"/>
      <w:lvlJc w:val="left"/>
      <w:pPr>
        <w:ind w:left="4982" w:hanging="569"/>
      </w:pPr>
      <w:rPr>
        <w:rFonts w:hint="default"/>
      </w:rPr>
    </w:lvl>
    <w:lvl w:ilvl="5" w:tplc="72CECDC4">
      <w:numFmt w:val="bullet"/>
      <w:lvlText w:val="•"/>
      <w:lvlJc w:val="left"/>
      <w:pPr>
        <w:ind w:left="5742" w:hanging="569"/>
      </w:pPr>
      <w:rPr>
        <w:rFonts w:hint="default"/>
      </w:rPr>
    </w:lvl>
    <w:lvl w:ilvl="6" w:tplc="7A1E4BA4">
      <w:numFmt w:val="bullet"/>
      <w:lvlText w:val="•"/>
      <w:lvlJc w:val="left"/>
      <w:pPr>
        <w:ind w:left="6503" w:hanging="569"/>
      </w:pPr>
      <w:rPr>
        <w:rFonts w:hint="default"/>
      </w:rPr>
    </w:lvl>
    <w:lvl w:ilvl="7" w:tplc="5232D3BC">
      <w:numFmt w:val="bullet"/>
      <w:lvlText w:val="•"/>
      <w:lvlJc w:val="left"/>
      <w:pPr>
        <w:ind w:left="7263" w:hanging="569"/>
      </w:pPr>
      <w:rPr>
        <w:rFonts w:hint="default"/>
      </w:rPr>
    </w:lvl>
    <w:lvl w:ilvl="8" w:tplc="78920CFA">
      <w:numFmt w:val="bullet"/>
      <w:lvlText w:val="•"/>
      <w:lvlJc w:val="left"/>
      <w:pPr>
        <w:ind w:left="8024" w:hanging="569"/>
      </w:pPr>
      <w:rPr>
        <w:rFonts w:hint="default"/>
      </w:rPr>
    </w:lvl>
  </w:abstractNum>
  <w:abstractNum w:abstractNumId="3" w15:restartNumberingAfterBreak="0">
    <w:nsid w:val="0D81476C"/>
    <w:multiLevelType w:val="hybridMultilevel"/>
    <w:tmpl w:val="8EF24FCC"/>
    <w:lvl w:ilvl="0" w:tplc="B2120D9C">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tplc="8BCC9B4E">
      <w:numFmt w:val="bullet"/>
      <w:lvlText w:val="•"/>
      <w:lvlJc w:val="left"/>
      <w:pPr>
        <w:ind w:left="1674" w:hanging="567"/>
      </w:pPr>
      <w:rPr>
        <w:rFonts w:hint="default"/>
      </w:rPr>
    </w:lvl>
    <w:lvl w:ilvl="2" w:tplc="AA5ACAA6">
      <w:numFmt w:val="bullet"/>
      <w:lvlText w:val="•"/>
      <w:lvlJc w:val="left"/>
      <w:pPr>
        <w:ind w:left="2549" w:hanging="567"/>
      </w:pPr>
      <w:rPr>
        <w:rFonts w:hint="default"/>
      </w:rPr>
    </w:lvl>
    <w:lvl w:ilvl="3" w:tplc="EE48E938">
      <w:numFmt w:val="bullet"/>
      <w:lvlText w:val="•"/>
      <w:lvlJc w:val="left"/>
      <w:pPr>
        <w:ind w:left="3423" w:hanging="567"/>
      </w:pPr>
      <w:rPr>
        <w:rFonts w:hint="default"/>
      </w:rPr>
    </w:lvl>
    <w:lvl w:ilvl="4" w:tplc="A5CE7C08">
      <w:numFmt w:val="bullet"/>
      <w:lvlText w:val="•"/>
      <w:lvlJc w:val="left"/>
      <w:pPr>
        <w:ind w:left="4298" w:hanging="567"/>
      </w:pPr>
      <w:rPr>
        <w:rFonts w:hint="default"/>
      </w:rPr>
    </w:lvl>
    <w:lvl w:ilvl="5" w:tplc="ABEC248C">
      <w:numFmt w:val="bullet"/>
      <w:lvlText w:val="•"/>
      <w:lvlJc w:val="left"/>
      <w:pPr>
        <w:ind w:left="5172" w:hanging="567"/>
      </w:pPr>
      <w:rPr>
        <w:rFonts w:hint="default"/>
      </w:rPr>
    </w:lvl>
    <w:lvl w:ilvl="6" w:tplc="8AAC7952">
      <w:numFmt w:val="bullet"/>
      <w:lvlText w:val="•"/>
      <w:lvlJc w:val="left"/>
      <w:pPr>
        <w:ind w:left="6047" w:hanging="567"/>
      </w:pPr>
      <w:rPr>
        <w:rFonts w:hint="default"/>
      </w:rPr>
    </w:lvl>
    <w:lvl w:ilvl="7" w:tplc="CC603642">
      <w:numFmt w:val="bullet"/>
      <w:lvlText w:val="•"/>
      <w:lvlJc w:val="left"/>
      <w:pPr>
        <w:ind w:left="6921" w:hanging="567"/>
      </w:pPr>
      <w:rPr>
        <w:rFonts w:hint="default"/>
      </w:rPr>
    </w:lvl>
    <w:lvl w:ilvl="8" w:tplc="D588795E">
      <w:numFmt w:val="bullet"/>
      <w:lvlText w:val="•"/>
      <w:lvlJc w:val="left"/>
      <w:pPr>
        <w:ind w:left="7796" w:hanging="567"/>
      </w:pPr>
      <w:rPr>
        <w:rFonts w:hint="default"/>
      </w:rPr>
    </w:lvl>
  </w:abstractNum>
  <w:abstractNum w:abstractNumId="4" w15:restartNumberingAfterBreak="0">
    <w:nsid w:val="0E493ED2"/>
    <w:multiLevelType w:val="hybridMultilevel"/>
    <w:tmpl w:val="7E22640C"/>
    <w:lvl w:ilvl="0" w:tplc="890E6D20">
      <w:numFmt w:val="bullet"/>
      <w:lvlText w:val=""/>
      <w:lvlJc w:val="left"/>
      <w:pPr>
        <w:ind w:left="802" w:hanging="567"/>
      </w:pPr>
      <w:rPr>
        <w:rFonts w:ascii="Symbol" w:eastAsia="Symbol" w:hAnsi="Symbol" w:cs="Symbol" w:hint="default"/>
        <w:w w:val="100"/>
        <w:sz w:val="22"/>
        <w:szCs w:val="22"/>
      </w:rPr>
    </w:lvl>
    <w:lvl w:ilvl="1" w:tplc="FFB6912C">
      <w:numFmt w:val="bullet"/>
      <w:lvlText w:val="•"/>
      <w:lvlJc w:val="left"/>
      <w:pPr>
        <w:ind w:left="1674" w:hanging="567"/>
      </w:pPr>
      <w:rPr>
        <w:rFonts w:hint="default"/>
      </w:rPr>
    </w:lvl>
    <w:lvl w:ilvl="2" w:tplc="BB0EAC04">
      <w:numFmt w:val="bullet"/>
      <w:lvlText w:val="•"/>
      <w:lvlJc w:val="left"/>
      <w:pPr>
        <w:ind w:left="2549" w:hanging="567"/>
      </w:pPr>
      <w:rPr>
        <w:rFonts w:hint="default"/>
      </w:rPr>
    </w:lvl>
    <w:lvl w:ilvl="3" w:tplc="A70891A6">
      <w:numFmt w:val="bullet"/>
      <w:lvlText w:val="•"/>
      <w:lvlJc w:val="left"/>
      <w:pPr>
        <w:ind w:left="3423" w:hanging="567"/>
      </w:pPr>
      <w:rPr>
        <w:rFonts w:hint="default"/>
      </w:rPr>
    </w:lvl>
    <w:lvl w:ilvl="4" w:tplc="2B886B58">
      <w:numFmt w:val="bullet"/>
      <w:lvlText w:val="•"/>
      <w:lvlJc w:val="left"/>
      <w:pPr>
        <w:ind w:left="4298" w:hanging="567"/>
      </w:pPr>
      <w:rPr>
        <w:rFonts w:hint="default"/>
      </w:rPr>
    </w:lvl>
    <w:lvl w:ilvl="5" w:tplc="AD4CBE6A">
      <w:numFmt w:val="bullet"/>
      <w:lvlText w:val="•"/>
      <w:lvlJc w:val="left"/>
      <w:pPr>
        <w:ind w:left="5172" w:hanging="567"/>
      </w:pPr>
      <w:rPr>
        <w:rFonts w:hint="default"/>
      </w:rPr>
    </w:lvl>
    <w:lvl w:ilvl="6" w:tplc="7750C260">
      <w:numFmt w:val="bullet"/>
      <w:lvlText w:val="•"/>
      <w:lvlJc w:val="left"/>
      <w:pPr>
        <w:ind w:left="6047" w:hanging="567"/>
      </w:pPr>
      <w:rPr>
        <w:rFonts w:hint="default"/>
      </w:rPr>
    </w:lvl>
    <w:lvl w:ilvl="7" w:tplc="74380EC0">
      <w:numFmt w:val="bullet"/>
      <w:lvlText w:val="•"/>
      <w:lvlJc w:val="left"/>
      <w:pPr>
        <w:ind w:left="6921" w:hanging="567"/>
      </w:pPr>
      <w:rPr>
        <w:rFonts w:hint="default"/>
      </w:rPr>
    </w:lvl>
    <w:lvl w:ilvl="8" w:tplc="3F505FC2">
      <w:numFmt w:val="bullet"/>
      <w:lvlText w:val="•"/>
      <w:lvlJc w:val="left"/>
      <w:pPr>
        <w:ind w:left="7796" w:hanging="567"/>
      </w:pPr>
      <w:rPr>
        <w:rFonts w:hint="default"/>
      </w:rPr>
    </w:lvl>
  </w:abstractNum>
  <w:abstractNum w:abstractNumId="5" w15:restartNumberingAfterBreak="0">
    <w:nsid w:val="0EDF2612"/>
    <w:multiLevelType w:val="multilevel"/>
    <w:tmpl w:val="515461DC"/>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6" w15:restartNumberingAfterBreak="0">
    <w:nsid w:val="12630098"/>
    <w:multiLevelType w:val="hybridMultilevel"/>
    <w:tmpl w:val="E67E05F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420A0A"/>
    <w:multiLevelType w:val="hybridMultilevel"/>
    <w:tmpl w:val="8E34CC2C"/>
    <w:lvl w:ilvl="0" w:tplc="4EBCF1D2">
      <w:start w:val="3"/>
      <w:numFmt w:val="upperRoman"/>
      <w:lvlText w:val="%1"/>
      <w:lvlJc w:val="left"/>
      <w:pPr>
        <w:ind w:left="2696" w:hanging="312"/>
      </w:pPr>
      <w:rPr>
        <w:rFonts w:ascii="Times New Roman" w:eastAsia="Times New Roman" w:hAnsi="Times New Roman" w:cs="Times New Roman" w:hint="default"/>
        <w:b/>
        <w:bCs/>
        <w:spacing w:val="-1"/>
        <w:w w:val="100"/>
        <w:sz w:val="22"/>
        <w:szCs w:val="22"/>
      </w:rPr>
    </w:lvl>
    <w:lvl w:ilvl="1" w:tplc="9752CC5E">
      <w:numFmt w:val="bullet"/>
      <w:lvlText w:val="•"/>
      <w:lvlJc w:val="left"/>
      <w:pPr>
        <w:ind w:left="3384" w:hanging="312"/>
      </w:pPr>
      <w:rPr>
        <w:rFonts w:hint="default"/>
      </w:rPr>
    </w:lvl>
    <w:lvl w:ilvl="2" w:tplc="AD32FECA">
      <w:numFmt w:val="bullet"/>
      <w:lvlText w:val="•"/>
      <w:lvlJc w:val="left"/>
      <w:pPr>
        <w:ind w:left="4069" w:hanging="312"/>
      </w:pPr>
      <w:rPr>
        <w:rFonts w:hint="default"/>
      </w:rPr>
    </w:lvl>
    <w:lvl w:ilvl="3" w:tplc="235494CA">
      <w:numFmt w:val="bullet"/>
      <w:lvlText w:val="•"/>
      <w:lvlJc w:val="left"/>
      <w:pPr>
        <w:ind w:left="4753" w:hanging="312"/>
      </w:pPr>
      <w:rPr>
        <w:rFonts w:hint="default"/>
      </w:rPr>
    </w:lvl>
    <w:lvl w:ilvl="4" w:tplc="77F67CDA">
      <w:numFmt w:val="bullet"/>
      <w:lvlText w:val="•"/>
      <w:lvlJc w:val="left"/>
      <w:pPr>
        <w:ind w:left="5438" w:hanging="312"/>
      </w:pPr>
      <w:rPr>
        <w:rFonts w:hint="default"/>
      </w:rPr>
    </w:lvl>
    <w:lvl w:ilvl="5" w:tplc="380A300C">
      <w:numFmt w:val="bullet"/>
      <w:lvlText w:val="•"/>
      <w:lvlJc w:val="left"/>
      <w:pPr>
        <w:ind w:left="6122" w:hanging="312"/>
      </w:pPr>
      <w:rPr>
        <w:rFonts w:hint="default"/>
      </w:rPr>
    </w:lvl>
    <w:lvl w:ilvl="6" w:tplc="A1EC81E4">
      <w:numFmt w:val="bullet"/>
      <w:lvlText w:val="•"/>
      <w:lvlJc w:val="left"/>
      <w:pPr>
        <w:ind w:left="6807" w:hanging="312"/>
      </w:pPr>
      <w:rPr>
        <w:rFonts w:hint="default"/>
      </w:rPr>
    </w:lvl>
    <w:lvl w:ilvl="7" w:tplc="793C5ACC">
      <w:numFmt w:val="bullet"/>
      <w:lvlText w:val="•"/>
      <w:lvlJc w:val="left"/>
      <w:pPr>
        <w:ind w:left="7491" w:hanging="312"/>
      </w:pPr>
      <w:rPr>
        <w:rFonts w:hint="default"/>
      </w:rPr>
    </w:lvl>
    <w:lvl w:ilvl="8" w:tplc="E09C606C">
      <w:numFmt w:val="bullet"/>
      <w:lvlText w:val="•"/>
      <w:lvlJc w:val="left"/>
      <w:pPr>
        <w:ind w:left="8176" w:hanging="312"/>
      </w:pPr>
      <w:rPr>
        <w:rFonts w:hint="default"/>
      </w:rPr>
    </w:lvl>
  </w:abstractNum>
  <w:abstractNum w:abstractNumId="8" w15:restartNumberingAfterBreak="0">
    <w:nsid w:val="13AB2F09"/>
    <w:multiLevelType w:val="hybridMultilevel"/>
    <w:tmpl w:val="38B61E28"/>
    <w:lvl w:ilvl="0" w:tplc="6E3C5CB8">
      <w:numFmt w:val="bullet"/>
      <w:lvlText w:val=""/>
      <w:lvlJc w:val="left"/>
      <w:pPr>
        <w:ind w:left="703" w:hanging="567"/>
      </w:pPr>
      <w:rPr>
        <w:rFonts w:ascii="Symbol" w:eastAsia="Symbol" w:hAnsi="Symbol" w:cs="Symbol" w:hint="default"/>
        <w:w w:val="100"/>
        <w:sz w:val="22"/>
        <w:szCs w:val="22"/>
      </w:rPr>
    </w:lvl>
    <w:lvl w:ilvl="1" w:tplc="7F427DA4">
      <w:numFmt w:val="bullet"/>
      <w:lvlText w:val="•"/>
      <w:lvlJc w:val="left"/>
      <w:pPr>
        <w:ind w:left="1085" w:hanging="567"/>
      </w:pPr>
      <w:rPr>
        <w:rFonts w:hint="default"/>
      </w:rPr>
    </w:lvl>
    <w:lvl w:ilvl="2" w:tplc="621675EE">
      <w:numFmt w:val="bullet"/>
      <w:lvlText w:val="•"/>
      <w:lvlJc w:val="left"/>
      <w:pPr>
        <w:ind w:left="1470" w:hanging="567"/>
      </w:pPr>
      <w:rPr>
        <w:rFonts w:hint="default"/>
      </w:rPr>
    </w:lvl>
    <w:lvl w:ilvl="3" w:tplc="B80AFCC2">
      <w:numFmt w:val="bullet"/>
      <w:lvlText w:val="•"/>
      <w:lvlJc w:val="left"/>
      <w:pPr>
        <w:ind w:left="1855" w:hanging="567"/>
      </w:pPr>
      <w:rPr>
        <w:rFonts w:hint="default"/>
      </w:rPr>
    </w:lvl>
    <w:lvl w:ilvl="4" w:tplc="56D8374C">
      <w:numFmt w:val="bullet"/>
      <w:lvlText w:val="•"/>
      <w:lvlJc w:val="left"/>
      <w:pPr>
        <w:ind w:left="2241" w:hanging="567"/>
      </w:pPr>
      <w:rPr>
        <w:rFonts w:hint="default"/>
      </w:rPr>
    </w:lvl>
    <w:lvl w:ilvl="5" w:tplc="B93A6B7A">
      <w:numFmt w:val="bullet"/>
      <w:lvlText w:val="•"/>
      <w:lvlJc w:val="left"/>
      <w:pPr>
        <w:ind w:left="2626" w:hanging="567"/>
      </w:pPr>
      <w:rPr>
        <w:rFonts w:hint="default"/>
      </w:rPr>
    </w:lvl>
    <w:lvl w:ilvl="6" w:tplc="8F6A6494">
      <w:numFmt w:val="bullet"/>
      <w:lvlText w:val="•"/>
      <w:lvlJc w:val="left"/>
      <w:pPr>
        <w:ind w:left="3011" w:hanging="567"/>
      </w:pPr>
      <w:rPr>
        <w:rFonts w:hint="default"/>
      </w:rPr>
    </w:lvl>
    <w:lvl w:ilvl="7" w:tplc="F87C581A">
      <w:numFmt w:val="bullet"/>
      <w:lvlText w:val="•"/>
      <w:lvlJc w:val="left"/>
      <w:pPr>
        <w:ind w:left="3397" w:hanging="567"/>
      </w:pPr>
      <w:rPr>
        <w:rFonts w:hint="default"/>
      </w:rPr>
    </w:lvl>
    <w:lvl w:ilvl="8" w:tplc="5890F518">
      <w:numFmt w:val="bullet"/>
      <w:lvlText w:val="•"/>
      <w:lvlJc w:val="left"/>
      <w:pPr>
        <w:ind w:left="3782" w:hanging="567"/>
      </w:pPr>
      <w:rPr>
        <w:rFonts w:hint="default"/>
      </w:rPr>
    </w:lvl>
  </w:abstractNum>
  <w:abstractNum w:abstractNumId="9" w15:restartNumberingAfterBreak="0">
    <w:nsid w:val="19033FCC"/>
    <w:multiLevelType w:val="hybridMultilevel"/>
    <w:tmpl w:val="4B7C694A"/>
    <w:lvl w:ilvl="0" w:tplc="964EA78C">
      <w:numFmt w:val="bullet"/>
      <w:lvlText w:val=""/>
      <w:lvlJc w:val="left"/>
      <w:pPr>
        <w:ind w:left="703" w:hanging="567"/>
      </w:pPr>
      <w:rPr>
        <w:rFonts w:ascii="Symbol" w:eastAsia="Symbol" w:hAnsi="Symbol" w:cs="Symbol" w:hint="default"/>
        <w:w w:val="100"/>
        <w:sz w:val="22"/>
        <w:szCs w:val="22"/>
      </w:rPr>
    </w:lvl>
    <w:lvl w:ilvl="1" w:tplc="1B5292FE">
      <w:numFmt w:val="bullet"/>
      <w:lvlText w:val="•"/>
      <w:lvlJc w:val="left"/>
      <w:pPr>
        <w:ind w:left="1085" w:hanging="567"/>
      </w:pPr>
      <w:rPr>
        <w:rFonts w:hint="default"/>
      </w:rPr>
    </w:lvl>
    <w:lvl w:ilvl="2" w:tplc="942CF89C">
      <w:numFmt w:val="bullet"/>
      <w:lvlText w:val="•"/>
      <w:lvlJc w:val="left"/>
      <w:pPr>
        <w:ind w:left="1470" w:hanging="567"/>
      </w:pPr>
      <w:rPr>
        <w:rFonts w:hint="default"/>
      </w:rPr>
    </w:lvl>
    <w:lvl w:ilvl="3" w:tplc="216692FE">
      <w:numFmt w:val="bullet"/>
      <w:lvlText w:val="•"/>
      <w:lvlJc w:val="left"/>
      <w:pPr>
        <w:ind w:left="1855" w:hanging="567"/>
      </w:pPr>
      <w:rPr>
        <w:rFonts w:hint="default"/>
      </w:rPr>
    </w:lvl>
    <w:lvl w:ilvl="4" w:tplc="BD6A1420">
      <w:numFmt w:val="bullet"/>
      <w:lvlText w:val="•"/>
      <w:lvlJc w:val="left"/>
      <w:pPr>
        <w:ind w:left="2241" w:hanging="567"/>
      </w:pPr>
      <w:rPr>
        <w:rFonts w:hint="default"/>
      </w:rPr>
    </w:lvl>
    <w:lvl w:ilvl="5" w:tplc="78BC5A82">
      <w:numFmt w:val="bullet"/>
      <w:lvlText w:val="•"/>
      <w:lvlJc w:val="left"/>
      <w:pPr>
        <w:ind w:left="2626" w:hanging="567"/>
      </w:pPr>
      <w:rPr>
        <w:rFonts w:hint="default"/>
      </w:rPr>
    </w:lvl>
    <w:lvl w:ilvl="6" w:tplc="A0E05D26">
      <w:numFmt w:val="bullet"/>
      <w:lvlText w:val="•"/>
      <w:lvlJc w:val="left"/>
      <w:pPr>
        <w:ind w:left="3011" w:hanging="567"/>
      </w:pPr>
      <w:rPr>
        <w:rFonts w:hint="default"/>
      </w:rPr>
    </w:lvl>
    <w:lvl w:ilvl="7" w:tplc="E69228A4">
      <w:numFmt w:val="bullet"/>
      <w:lvlText w:val="•"/>
      <w:lvlJc w:val="left"/>
      <w:pPr>
        <w:ind w:left="3397" w:hanging="567"/>
      </w:pPr>
      <w:rPr>
        <w:rFonts w:hint="default"/>
      </w:rPr>
    </w:lvl>
    <w:lvl w:ilvl="8" w:tplc="84E86208">
      <w:numFmt w:val="bullet"/>
      <w:lvlText w:val="•"/>
      <w:lvlJc w:val="left"/>
      <w:pPr>
        <w:ind w:left="3782" w:hanging="567"/>
      </w:pPr>
      <w:rPr>
        <w:rFonts w:hint="default"/>
      </w:rPr>
    </w:lvl>
  </w:abstractNum>
  <w:abstractNum w:abstractNumId="10" w15:restartNumberingAfterBreak="0">
    <w:nsid w:val="1AFE2817"/>
    <w:multiLevelType w:val="hybridMultilevel"/>
    <w:tmpl w:val="6002AB8E"/>
    <w:lvl w:ilvl="0" w:tplc="F6CC932C">
      <w:start w:val="11"/>
      <w:numFmt w:val="decimal"/>
      <w:lvlText w:val="%1"/>
      <w:lvlJc w:val="left"/>
      <w:pPr>
        <w:ind w:left="512" w:hanging="276"/>
      </w:pPr>
      <w:rPr>
        <w:rFonts w:ascii="Times New Roman" w:eastAsia="Times New Roman" w:hAnsi="Times New Roman" w:cs="Times New Roman" w:hint="default"/>
        <w:i/>
        <w:w w:val="100"/>
        <w:sz w:val="22"/>
        <w:szCs w:val="22"/>
      </w:rPr>
    </w:lvl>
    <w:lvl w:ilvl="1" w:tplc="710E9084">
      <w:start w:val="1"/>
      <w:numFmt w:val="lowerLetter"/>
      <w:lvlText w:val="%2"/>
      <w:lvlJc w:val="left"/>
      <w:pPr>
        <w:ind w:left="627" w:hanging="284"/>
      </w:pPr>
      <w:rPr>
        <w:rFonts w:ascii="Times New Roman" w:eastAsia="Times New Roman" w:hAnsi="Times New Roman" w:cs="Times New Roman" w:hint="default"/>
        <w:w w:val="99"/>
        <w:position w:val="10"/>
        <w:sz w:val="14"/>
        <w:szCs w:val="14"/>
      </w:rPr>
    </w:lvl>
    <w:lvl w:ilvl="2" w:tplc="836A14F0">
      <w:numFmt w:val="bullet"/>
      <w:lvlText w:val="•"/>
      <w:lvlJc w:val="left"/>
      <w:pPr>
        <w:ind w:left="1611" w:hanging="284"/>
      </w:pPr>
      <w:rPr>
        <w:rFonts w:hint="default"/>
      </w:rPr>
    </w:lvl>
    <w:lvl w:ilvl="3" w:tplc="9A5C36EC">
      <w:numFmt w:val="bullet"/>
      <w:lvlText w:val="•"/>
      <w:lvlJc w:val="left"/>
      <w:pPr>
        <w:ind w:left="2603" w:hanging="284"/>
      </w:pPr>
      <w:rPr>
        <w:rFonts w:hint="default"/>
      </w:rPr>
    </w:lvl>
    <w:lvl w:ilvl="4" w:tplc="7E1C7B6A">
      <w:numFmt w:val="bullet"/>
      <w:lvlText w:val="•"/>
      <w:lvlJc w:val="left"/>
      <w:pPr>
        <w:ind w:left="3595" w:hanging="284"/>
      </w:pPr>
      <w:rPr>
        <w:rFonts w:hint="default"/>
      </w:rPr>
    </w:lvl>
    <w:lvl w:ilvl="5" w:tplc="265E5DA4">
      <w:numFmt w:val="bullet"/>
      <w:lvlText w:val="•"/>
      <w:lvlJc w:val="left"/>
      <w:pPr>
        <w:ind w:left="4586" w:hanging="284"/>
      </w:pPr>
      <w:rPr>
        <w:rFonts w:hint="default"/>
      </w:rPr>
    </w:lvl>
    <w:lvl w:ilvl="6" w:tplc="B902FFF0">
      <w:numFmt w:val="bullet"/>
      <w:lvlText w:val="•"/>
      <w:lvlJc w:val="left"/>
      <w:pPr>
        <w:ind w:left="5578" w:hanging="284"/>
      </w:pPr>
      <w:rPr>
        <w:rFonts w:hint="default"/>
      </w:rPr>
    </w:lvl>
    <w:lvl w:ilvl="7" w:tplc="1D989E42">
      <w:numFmt w:val="bullet"/>
      <w:lvlText w:val="•"/>
      <w:lvlJc w:val="left"/>
      <w:pPr>
        <w:ind w:left="6570" w:hanging="284"/>
      </w:pPr>
      <w:rPr>
        <w:rFonts w:hint="default"/>
      </w:rPr>
    </w:lvl>
    <w:lvl w:ilvl="8" w:tplc="C15A51D0">
      <w:numFmt w:val="bullet"/>
      <w:lvlText w:val="•"/>
      <w:lvlJc w:val="left"/>
      <w:pPr>
        <w:ind w:left="7562" w:hanging="284"/>
      </w:pPr>
      <w:rPr>
        <w:rFonts w:hint="default"/>
      </w:rPr>
    </w:lvl>
  </w:abstractNum>
  <w:abstractNum w:abstractNumId="11" w15:restartNumberingAfterBreak="0">
    <w:nsid w:val="1EC17EE9"/>
    <w:multiLevelType w:val="hybridMultilevel"/>
    <w:tmpl w:val="01A8053A"/>
    <w:lvl w:ilvl="0" w:tplc="BD946FB8">
      <w:numFmt w:val="bullet"/>
      <w:lvlText w:val=""/>
      <w:lvlJc w:val="left"/>
      <w:pPr>
        <w:ind w:left="674" w:hanging="567"/>
      </w:pPr>
      <w:rPr>
        <w:rFonts w:ascii="Symbol" w:eastAsia="Symbol" w:hAnsi="Symbol" w:cs="Symbol" w:hint="default"/>
        <w:w w:val="100"/>
        <w:sz w:val="22"/>
        <w:szCs w:val="22"/>
      </w:rPr>
    </w:lvl>
    <w:lvl w:ilvl="1" w:tplc="75B89A4A">
      <w:numFmt w:val="bullet"/>
      <w:lvlText w:val="•"/>
      <w:lvlJc w:val="left"/>
      <w:pPr>
        <w:ind w:left="1064" w:hanging="567"/>
      </w:pPr>
      <w:rPr>
        <w:rFonts w:hint="default"/>
      </w:rPr>
    </w:lvl>
    <w:lvl w:ilvl="2" w:tplc="96B0577A">
      <w:numFmt w:val="bullet"/>
      <w:lvlText w:val="•"/>
      <w:lvlJc w:val="left"/>
      <w:pPr>
        <w:ind w:left="1449" w:hanging="567"/>
      </w:pPr>
      <w:rPr>
        <w:rFonts w:hint="default"/>
      </w:rPr>
    </w:lvl>
    <w:lvl w:ilvl="3" w:tplc="45542726">
      <w:numFmt w:val="bullet"/>
      <w:lvlText w:val="•"/>
      <w:lvlJc w:val="left"/>
      <w:pPr>
        <w:ind w:left="1833" w:hanging="567"/>
      </w:pPr>
      <w:rPr>
        <w:rFonts w:hint="default"/>
      </w:rPr>
    </w:lvl>
    <w:lvl w:ilvl="4" w:tplc="6872398A">
      <w:numFmt w:val="bullet"/>
      <w:lvlText w:val="•"/>
      <w:lvlJc w:val="left"/>
      <w:pPr>
        <w:ind w:left="2218" w:hanging="567"/>
      </w:pPr>
      <w:rPr>
        <w:rFonts w:hint="default"/>
      </w:rPr>
    </w:lvl>
    <w:lvl w:ilvl="5" w:tplc="D944A588">
      <w:numFmt w:val="bullet"/>
      <w:lvlText w:val="•"/>
      <w:lvlJc w:val="left"/>
      <w:pPr>
        <w:ind w:left="2603" w:hanging="567"/>
      </w:pPr>
      <w:rPr>
        <w:rFonts w:hint="default"/>
      </w:rPr>
    </w:lvl>
    <w:lvl w:ilvl="6" w:tplc="C0446728">
      <w:numFmt w:val="bullet"/>
      <w:lvlText w:val="•"/>
      <w:lvlJc w:val="left"/>
      <w:pPr>
        <w:ind w:left="2987" w:hanging="567"/>
      </w:pPr>
      <w:rPr>
        <w:rFonts w:hint="default"/>
      </w:rPr>
    </w:lvl>
    <w:lvl w:ilvl="7" w:tplc="FE7ED71E">
      <w:numFmt w:val="bullet"/>
      <w:lvlText w:val="•"/>
      <w:lvlJc w:val="left"/>
      <w:pPr>
        <w:ind w:left="3372" w:hanging="567"/>
      </w:pPr>
      <w:rPr>
        <w:rFonts w:hint="default"/>
      </w:rPr>
    </w:lvl>
    <w:lvl w:ilvl="8" w:tplc="24682274">
      <w:numFmt w:val="bullet"/>
      <w:lvlText w:val="•"/>
      <w:lvlJc w:val="left"/>
      <w:pPr>
        <w:ind w:left="3756" w:hanging="567"/>
      </w:pPr>
      <w:rPr>
        <w:rFonts w:hint="default"/>
      </w:rPr>
    </w:lvl>
  </w:abstractNum>
  <w:abstractNum w:abstractNumId="12" w15:restartNumberingAfterBreak="0">
    <w:nsid w:val="1FD56457"/>
    <w:multiLevelType w:val="hybridMultilevel"/>
    <w:tmpl w:val="4F82B9A4"/>
    <w:lvl w:ilvl="0" w:tplc="4ADE9898">
      <w:start w:val="1"/>
      <w:numFmt w:val="lowerLetter"/>
      <w:lvlText w:val="%1"/>
      <w:lvlJc w:val="left"/>
      <w:pPr>
        <w:ind w:left="627" w:hanging="284"/>
      </w:pPr>
      <w:rPr>
        <w:rFonts w:ascii="Times New Roman" w:eastAsia="Times New Roman" w:hAnsi="Times New Roman" w:cs="Times New Roman" w:hint="default"/>
        <w:w w:val="99"/>
        <w:position w:val="10"/>
        <w:sz w:val="14"/>
        <w:szCs w:val="14"/>
      </w:rPr>
    </w:lvl>
    <w:lvl w:ilvl="1" w:tplc="6DBAE5E2">
      <w:numFmt w:val="bullet"/>
      <w:lvlText w:val="•"/>
      <w:lvlJc w:val="left"/>
      <w:pPr>
        <w:ind w:left="1512" w:hanging="284"/>
      </w:pPr>
      <w:rPr>
        <w:rFonts w:hint="default"/>
      </w:rPr>
    </w:lvl>
    <w:lvl w:ilvl="2" w:tplc="D006030E">
      <w:numFmt w:val="bullet"/>
      <w:lvlText w:val="•"/>
      <w:lvlJc w:val="left"/>
      <w:pPr>
        <w:ind w:left="2405" w:hanging="284"/>
      </w:pPr>
      <w:rPr>
        <w:rFonts w:hint="default"/>
      </w:rPr>
    </w:lvl>
    <w:lvl w:ilvl="3" w:tplc="7F1E4516">
      <w:numFmt w:val="bullet"/>
      <w:lvlText w:val="•"/>
      <w:lvlJc w:val="left"/>
      <w:pPr>
        <w:ind w:left="3297" w:hanging="284"/>
      </w:pPr>
      <w:rPr>
        <w:rFonts w:hint="default"/>
      </w:rPr>
    </w:lvl>
    <w:lvl w:ilvl="4" w:tplc="E9FE5540">
      <w:numFmt w:val="bullet"/>
      <w:lvlText w:val="•"/>
      <w:lvlJc w:val="left"/>
      <w:pPr>
        <w:ind w:left="4190" w:hanging="284"/>
      </w:pPr>
      <w:rPr>
        <w:rFonts w:hint="default"/>
      </w:rPr>
    </w:lvl>
    <w:lvl w:ilvl="5" w:tplc="0D1C547E">
      <w:numFmt w:val="bullet"/>
      <w:lvlText w:val="•"/>
      <w:lvlJc w:val="left"/>
      <w:pPr>
        <w:ind w:left="5082" w:hanging="284"/>
      </w:pPr>
      <w:rPr>
        <w:rFonts w:hint="default"/>
      </w:rPr>
    </w:lvl>
    <w:lvl w:ilvl="6" w:tplc="DE1C6464">
      <w:numFmt w:val="bullet"/>
      <w:lvlText w:val="•"/>
      <w:lvlJc w:val="left"/>
      <w:pPr>
        <w:ind w:left="5975" w:hanging="284"/>
      </w:pPr>
      <w:rPr>
        <w:rFonts w:hint="default"/>
      </w:rPr>
    </w:lvl>
    <w:lvl w:ilvl="7" w:tplc="A7F884F0">
      <w:numFmt w:val="bullet"/>
      <w:lvlText w:val="•"/>
      <w:lvlJc w:val="left"/>
      <w:pPr>
        <w:ind w:left="6867" w:hanging="284"/>
      </w:pPr>
      <w:rPr>
        <w:rFonts w:hint="default"/>
      </w:rPr>
    </w:lvl>
    <w:lvl w:ilvl="8" w:tplc="552CCCAC">
      <w:numFmt w:val="bullet"/>
      <w:lvlText w:val="•"/>
      <w:lvlJc w:val="left"/>
      <w:pPr>
        <w:ind w:left="7760" w:hanging="284"/>
      </w:pPr>
      <w:rPr>
        <w:rFonts w:hint="default"/>
      </w:rPr>
    </w:lvl>
  </w:abstractNum>
  <w:abstractNum w:abstractNumId="13" w15:restartNumberingAfterBreak="0">
    <w:nsid w:val="211F5E9D"/>
    <w:multiLevelType w:val="hybridMultilevel"/>
    <w:tmpl w:val="FE603718"/>
    <w:lvl w:ilvl="0" w:tplc="15D264A4">
      <w:start w:val="7"/>
      <w:numFmt w:val="decimal"/>
      <w:lvlText w:val="%1"/>
      <w:lvlJc w:val="left"/>
      <w:pPr>
        <w:ind w:left="1368" w:hanging="166"/>
      </w:pPr>
      <w:rPr>
        <w:rFonts w:ascii="Times New Roman" w:eastAsia="Times New Roman" w:hAnsi="Times New Roman" w:cs="Times New Roman" w:hint="default"/>
        <w:i/>
        <w:w w:val="100"/>
        <w:sz w:val="22"/>
        <w:szCs w:val="22"/>
      </w:rPr>
    </w:lvl>
    <w:lvl w:ilvl="1" w:tplc="4FBAE7B8">
      <w:start w:val="1"/>
      <w:numFmt w:val="lowerLetter"/>
      <w:lvlText w:val="%2"/>
      <w:lvlJc w:val="left"/>
      <w:pPr>
        <w:ind w:left="627" w:hanging="284"/>
      </w:pPr>
      <w:rPr>
        <w:rFonts w:ascii="Times New Roman" w:eastAsia="Times New Roman" w:hAnsi="Times New Roman" w:cs="Times New Roman" w:hint="default"/>
        <w:w w:val="99"/>
        <w:position w:val="10"/>
        <w:sz w:val="14"/>
        <w:szCs w:val="14"/>
      </w:rPr>
    </w:lvl>
    <w:lvl w:ilvl="2" w:tplc="FBEE7076">
      <w:numFmt w:val="bullet"/>
      <w:lvlText w:val="•"/>
      <w:lvlJc w:val="left"/>
      <w:pPr>
        <w:ind w:left="2269" w:hanging="284"/>
      </w:pPr>
      <w:rPr>
        <w:rFonts w:hint="default"/>
      </w:rPr>
    </w:lvl>
    <w:lvl w:ilvl="3" w:tplc="C3F4ED3C">
      <w:numFmt w:val="bullet"/>
      <w:lvlText w:val="•"/>
      <w:lvlJc w:val="left"/>
      <w:pPr>
        <w:ind w:left="3179" w:hanging="284"/>
      </w:pPr>
      <w:rPr>
        <w:rFonts w:hint="default"/>
      </w:rPr>
    </w:lvl>
    <w:lvl w:ilvl="4" w:tplc="A8180B4C">
      <w:numFmt w:val="bullet"/>
      <w:lvlText w:val="•"/>
      <w:lvlJc w:val="left"/>
      <w:pPr>
        <w:ind w:left="4088" w:hanging="284"/>
      </w:pPr>
      <w:rPr>
        <w:rFonts w:hint="default"/>
      </w:rPr>
    </w:lvl>
    <w:lvl w:ilvl="5" w:tplc="A364E516">
      <w:numFmt w:val="bullet"/>
      <w:lvlText w:val="•"/>
      <w:lvlJc w:val="left"/>
      <w:pPr>
        <w:ind w:left="4997" w:hanging="284"/>
      </w:pPr>
      <w:rPr>
        <w:rFonts w:hint="default"/>
      </w:rPr>
    </w:lvl>
    <w:lvl w:ilvl="6" w:tplc="3AEAA618">
      <w:numFmt w:val="bullet"/>
      <w:lvlText w:val="•"/>
      <w:lvlJc w:val="left"/>
      <w:pPr>
        <w:ind w:left="5907" w:hanging="284"/>
      </w:pPr>
      <w:rPr>
        <w:rFonts w:hint="default"/>
      </w:rPr>
    </w:lvl>
    <w:lvl w:ilvl="7" w:tplc="95E02FF6">
      <w:numFmt w:val="bullet"/>
      <w:lvlText w:val="•"/>
      <w:lvlJc w:val="left"/>
      <w:pPr>
        <w:ind w:left="6816" w:hanging="284"/>
      </w:pPr>
      <w:rPr>
        <w:rFonts w:hint="default"/>
      </w:rPr>
    </w:lvl>
    <w:lvl w:ilvl="8" w:tplc="3FF63DFC">
      <w:numFmt w:val="bullet"/>
      <w:lvlText w:val="•"/>
      <w:lvlJc w:val="left"/>
      <w:pPr>
        <w:ind w:left="7726" w:hanging="284"/>
      </w:pPr>
      <w:rPr>
        <w:rFonts w:hint="default"/>
      </w:rPr>
    </w:lvl>
  </w:abstractNum>
  <w:abstractNum w:abstractNumId="14" w15:restartNumberingAfterBreak="0">
    <w:nsid w:val="21BC6FCF"/>
    <w:multiLevelType w:val="hybridMultilevel"/>
    <w:tmpl w:val="6686AA04"/>
    <w:lvl w:ilvl="0" w:tplc="1592C23E">
      <w:numFmt w:val="bullet"/>
      <w:lvlText w:val="-"/>
      <w:lvlJc w:val="left"/>
      <w:pPr>
        <w:ind w:left="802" w:hanging="567"/>
      </w:pPr>
      <w:rPr>
        <w:rFonts w:ascii="Times New Roman" w:eastAsia="Times New Roman" w:hAnsi="Times New Roman" w:cs="Times New Roman" w:hint="default"/>
        <w:w w:val="95"/>
        <w:sz w:val="22"/>
        <w:szCs w:val="22"/>
      </w:rPr>
    </w:lvl>
    <w:lvl w:ilvl="1" w:tplc="FFB6912C">
      <w:numFmt w:val="bullet"/>
      <w:lvlText w:val="•"/>
      <w:lvlJc w:val="left"/>
      <w:pPr>
        <w:ind w:left="1674" w:hanging="567"/>
      </w:pPr>
      <w:rPr>
        <w:rFonts w:hint="default"/>
      </w:rPr>
    </w:lvl>
    <w:lvl w:ilvl="2" w:tplc="BB0EAC04">
      <w:numFmt w:val="bullet"/>
      <w:lvlText w:val="•"/>
      <w:lvlJc w:val="left"/>
      <w:pPr>
        <w:ind w:left="2549" w:hanging="567"/>
      </w:pPr>
      <w:rPr>
        <w:rFonts w:hint="default"/>
      </w:rPr>
    </w:lvl>
    <w:lvl w:ilvl="3" w:tplc="A70891A6">
      <w:numFmt w:val="bullet"/>
      <w:lvlText w:val="•"/>
      <w:lvlJc w:val="left"/>
      <w:pPr>
        <w:ind w:left="3423" w:hanging="567"/>
      </w:pPr>
      <w:rPr>
        <w:rFonts w:hint="default"/>
      </w:rPr>
    </w:lvl>
    <w:lvl w:ilvl="4" w:tplc="2B886B58">
      <w:numFmt w:val="bullet"/>
      <w:lvlText w:val="•"/>
      <w:lvlJc w:val="left"/>
      <w:pPr>
        <w:ind w:left="4298" w:hanging="567"/>
      </w:pPr>
      <w:rPr>
        <w:rFonts w:hint="default"/>
      </w:rPr>
    </w:lvl>
    <w:lvl w:ilvl="5" w:tplc="AD4CBE6A">
      <w:numFmt w:val="bullet"/>
      <w:lvlText w:val="•"/>
      <w:lvlJc w:val="left"/>
      <w:pPr>
        <w:ind w:left="5172" w:hanging="567"/>
      </w:pPr>
      <w:rPr>
        <w:rFonts w:hint="default"/>
      </w:rPr>
    </w:lvl>
    <w:lvl w:ilvl="6" w:tplc="7750C260">
      <w:numFmt w:val="bullet"/>
      <w:lvlText w:val="•"/>
      <w:lvlJc w:val="left"/>
      <w:pPr>
        <w:ind w:left="6047" w:hanging="567"/>
      </w:pPr>
      <w:rPr>
        <w:rFonts w:hint="default"/>
      </w:rPr>
    </w:lvl>
    <w:lvl w:ilvl="7" w:tplc="74380EC0">
      <w:numFmt w:val="bullet"/>
      <w:lvlText w:val="•"/>
      <w:lvlJc w:val="left"/>
      <w:pPr>
        <w:ind w:left="6921" w:hanging="567"/>
      </w:pPr>
      <w:rPr>
        <w:rFonts w:hint="default"/>
      </w:rPr>
    </w:lvl>
    <w:lvl w:ilvl="8" w:tplc="3F505FC2">
      <w:numFmt w:val="bullet"/>
      <w:lvlText w:val="•"/>
      <w:lvlJc w:val="left"/>
      <w:pPr>
        <w:ind w:left="7796" w:hanging="567"/>
      </w:pPr>
      <w:rPr>
        <w:rFonts w:hint="default"/>
      </w:rPr>
    </w:lvl>
  </w:abstractNum>
  <w:abstractNum w:abstractNumId="15" w15:restartNumberingAfterBreak="0">
    <w:nsid w:val="21F26682"/>
    <w:multiLevelType w:val="multilevel"/>
    <w:tmpl w:val="B7F81DF6"/>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2" w:hanging="567"/>
      </w:pPr>
      <w:rPr>
        <w:rFonts w:ascii="Times New Roman" w:eastAsia="Times New Roman" w:hAnsi="Times New Roman" w:cs="Times New Roman" w:hint="default"/>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16" w15:restartNumberingAfterBreak="0">
    <w:nsid w:val="22D44FB4"/>
    <w:multiLevelType w:val="hybridMultilevel"/>
    <w:tmpl w:val="080ADEE2"/>
    <w:lvl w:ilvl="0" w:tplc="1CEE24E2">
      <w:numFmt w:val="bullet"/>
      <w:lvlText w:val="*"/>
      <w:lvlJc w:val="left"/>
      <w:pPr>
        <w:ind w:left="627" w:hanging="284"/>
      </w:pPr>
      <w:rPr>
        <w:rFonts w:hint="default"/>
        <w:w w:val="99"/>
        <w:position w:val="10"/>
      </w:rPr>
    </w:lvl>
    <w:lvl w:ilvl="1" w:tplc="3E56CCB8">
      <w:numFmt w:val="bullet"/>
      <w:lvlText w:val="•"/>
      <w:lvlJc w:val="left"/>
      <w:pPr>
        <w:ind w:left="1512" w:hanging="284"/>
      </w:pPr>
      <w:rPr>
        <w:rFonts w:hint="default"/>
      </w:rPr>
    </w:lvl>
    <w:lvl w:ilvl="2" w:tplc="2F8A2592">
      <w:numFmt w:val="bullet"/>
      <w:lvlText w:val="•"/>
      <w:lvlJc w:val="left"/>
      <w:pPr>
        <w:ind w:left="2405" w:hanging="284"/>
      </w:pPr>
      <w:rPr>
        <w:rFonts w:hint="default"/>
      </w:rPr>
    </w:lvl>
    <w:lvl w:ilvl="3" w:tplc="B96630EE">
      <w:numFmt w:val="bullet"/>
      <w:lvlText w:val="•"/>
      <w:lvlJc w:val="left"/>
      <w:pPr>
        <w:ind w:left="3297" w:hanging="284"/>
      </w:pPr>
      <w:rPr>
        <w:rFonts w:hint="default"/>
      </w:rPr>
    </w:lvl>
    <w:lvl w:ilvl="4" w:tplc="9F9EDD36">
      <w:numFmt w:val="bullet"/>
      <w:lvlText w:val="•"/>
      <w:lvlJc w:val="left"/>
      <w:pPr>
        <w:ind w:left="4190" w:hanging="284"/>
      </w:pPr>
      <w:rPr>
        <w:rFonts w:hint="default"/>
      </w:rPr>
    </w:lvl>
    <w:lvl w:ilvl="5" w:tplc="02EC76C4">
      <w:numFmt w:val="bullet"/>
      <w:lvlText w:val="•"/>
      <w:lvlJc w:val="left"/>
      <w:pPr>
        <w:ind w:left="5082" w:hanging="284"/>
      </w:pPr>
      <w:rPr>
        <w:rFonts w:hint="default"/>
      </w:rPr>
    </w:lvl>
    <w:lvl w:ilvl="6" w:tplc="AF56E7A2">
      <w:numFmt w:val="bullet"/>
      <w:lvlText w:val="•"/>
      <w:lvlJc w:val="left"/>
      <w:pPr>
        <w:ind w:left="5975" w:hanging="284"/>
      </w:pPr>
      <w:rPr>
        <w:rFonts w:hint="default"/>
      </w:rPr>
    </w:lvl>
    <w:lvl w:ilvl="7" w:tplc="D36A1EE4">
      <w:numFmt w:val="bullet"/>
      <w:lvlText w:val="•"/>
      <w:lvlJc w:val="left"/>
      <w:pPr>
        <w:ind w:left="6867" w:hanging="284"/>
      </w:pPr>
      <w:rPr>
        <w:rFonts w:hint="default"/>
      </w:rPr>
    </w:lvl>
    <w:lvl w:ilvl="8" w:tplc="52C22E08">
      <w:numFmt w:val="bullet"/>
      <w:lvlText w:val="•"/>
      <w:lvlJc w:val="left"/>
      <w:pPr>
        <w:ind w:left="7760" w:hanging="284"/>
      </w:pPr>
      <w:rPr>
        <w:rFonts w:hint="default"/>
      </w:rPr>
    </w:lvl>
  </w:abstractNum>
  <w:abstractNum w:abstractNumId="17" w15:restartNumberingAfterBreak="0">
    <w:nsid w:val="23367D26"/>
    <w:multiLevelType w:val="hybridMultilevel"/>
    <w:tmpl w:val="C804D744"/>
    <w:lvl w:ilvl="0" w:tplc="043A8252">
      <w:numFmt w:val="bullet"/>
      <w:lvlText w:val="-"/>
      <w:lvlJc w:val="left"/>
      <w:pPr>
        <w:ind w:left="802" w:hanging="567"/>
      </w:pPr>
      <w:rPr>
        <w:rFonts w:ascii="Times New Roman" w:eastAsia="Times New Roman" w:hAnsi="Times New Roman" w:cs="Times New Roman" w:hint="default"/>
        <w:w w:val="100"/>
        <w:sz w:val="22"/>
        <w:szCs w:val="22"/>
      </w:rPr>
    </w:lvl>
    <w:lvl w:ilvl="1" w:tplc="E74CDB4E">
      <w:numFmt w:val="bullet"/>
      <w:lvlText w:val="•"/>
      <w:lvlJc w:val="left"/>
      <w:pPr>
        <w:ind w:left="1674" w:hanging="567"/>
      </w:pPr>
      <w:rPr>
        <w:rFonts w:hint="default"/>
      </w:rPr>
    </w:lvl>
    <w:lvl w:ilvl="2" w:tplc="E07203A0">
      <w:numFmt w:val="bullet"/>
      <w:lvlText w:val="•"/>
      <w:lvlJc w:val="left"/>
      <w:pPr>
        <w:ind w:left="2549" w:hanging="567"/>
      </w:pPr>
      <w:rPr>
        <w:rFonts w:hint="default"/>
      </w:rPr>
    </w:lvl>
    <w:lvl w:ilvl="3" w:tplc="7ADE26FC">
      <w:numFmt w:val="bullet"/>
      <w:lvlText w:val="•"/>
      <w:lvlJc w:val="left"/>
      <w:pPr>
        <w:ind w:left="3423" w:hanging="567"/>
      </w:pPr>
      <w:rPr>
        <w:rFonts w:hint="default"/>
      </w:rPr>
    </w:lvl>
    <w:lvl w:ilvl="4" w:tplc="017C640A">
      <w:numFmt w:val="bullet"/>
      <w:lvlText w:val="•"/>
      <w:lvlJc w:val="left"/>
      <w:pPr>
        <w:ind w:left="4298" w:hanging="567"/>
      </w:pPr>
      <w:rPr>
        <w:rFonts w:hint="default"/>
      </w:rPr>
    </w:lvl>
    <w:lvl w:ilvl="5" w:tplc="5DE8FC16">
      <w:numFmt w:val="bullet"/>
      <w:lvlText w:val="•"/>
      <w:lvlJc w:val="left"/>
      <w:pPr>
        <w:ind w:left="5172" w:hanging="567"/>
      </w:pPr>
      <w:rPr>
        <w:rFonts w:hint="default"/>
      </w:rPr>
    </w:lvl>
    <w:lvl w:ilvl="6" w:tplc="8B6AEAA0">
      <w:numFmt w:val="bullet"/>
      <w:lvlText w:val="•"/>
      <w:lvlJc w:val="left"/>
      <w:pPr>
        <w:ind w:left="6047" w:hanging="567"/>
      </w:pPr>
      <w:rPr>
        <w:rFonts w:hint="default"/>
      </w:rPr>
    </w:lvl>
    <w:lvl w:ilvl="7" w:tplc="7E5616EC">
      <w:numFmt w:val="bullet"/>
      <w:lvlText w:val="•"/>
      <w:lvlJc w:val="left"/>
      <w:pPr>
        <w:ind w:left="6921" w:hanging="567"/>
      </w:pPr>
      <w:rPr>
        <w:rFonts w:hint="default"/>
      </w:rPr>
    </w:lvl>
    <w:lvl w:ilvl="8" w:tplc="BF300CAA">
      <w:numFmt w:val="bullet"/>
      <w:lvlText w:val="•"/>
      <w:lvlJc w:val="left"/>
      <w:pPr>
        <w:ind w:left="7796" w:hanging="567"/>
      </w:pPr>
      <w:rPr>
        <w:rFonts w:hint="default"/>
      </w:rPr>
    </w:lvl>
  </w:abstractNum>
  <w:abstractNum w:abstractNumId="18" w15:restartNumberingAfterBreak="0">
    <w:nsid w:val="25211B9F"/>
    <w:multiLevelType w:val="hybridMultilevel"/>
    <w:tmpl w:val="D3A63D88"/>
    <w:lvl w:ilvl="0" w:tplc="EBF4773C">
      <w:numFmt w:val="bullet"/>
      <w:lvlText w:val=""/>
      <w:lvlJc w:val="left"/>
      <w:pPr>
        <w:ind w:left="703" w:hanging="567"/>
      </w:pPr>
      <w:rPr>
        <w:rFonts w:ascii="Symbol" w:eastAsia="Symbol" w:hAnsi="Symbol" w:cs="Symbol" w:hint="default"/>
        <w:w w:val="100"/>
        <w:sz w:val="22"/>
        <w:szCs w:val="22"/>
      </w:rPr>
    </w:lvl>
    <w:lvl w:ilvl="1" w:tplc="B388D520">
      <w:numFmt w:val="bullet"/>
      <w:lvlText w:val="•"/>
      <w:lvlJc w:val="left"/>
      <w:pPr>
        <w:ind w:left="1085" w:hanging="567"/>
      </w:pPr>
      <w:rPr>
        <w:rFonts w:hint="default"/>
      </w:rPr>
    </w:lvl>
    <w:lvl w:ilvl="2" w:tplc="D6F87974">
      <w:numFmt w:val="bullet"/>
      <w:lvlText w:val="•"/>
      <w:lvlJc w:val="left"/>
      <w:pPr>
        <w:ind w:left="1470" w:hanging="567"/>
      </w:pPr>
      <w:rPr>
        <w:rFonts w:hint="default"/>
      </w:rPr>
    </w:lvl>
    <w:lvl w:ilvl="3" w:tplc="EB42EDCC">
      <w:numFmt w:val="bullet"/>
      <w:lvlText w:val="•"/>
      <w:lvlJc w:val="left"/>
      <w:pPr>
        <w:ind w:left="1855" w:hanging="567"/>
      </w:pPr>
      <w:rPr>
        <w:rFonts w:hint="default"/>
      </w:rPr>
    </w:lvl>
    <w:lvl w:ilvl="4" w:tplc="6FDCD9F6">
      <w:numFmt w:val="bullet"/>
      <w:lvlText w:val="•"/>
      <w:lvlJc w:val="left"/>
      <w:pPr>
        <w:ind w:left="2241" w:hanging="567"/>
      </w:pPr>
      <w:rPr>
        <w:rFonts w:hint="default"/>
      </w:rPr>
    </w:lvl>
    <w:lvl w:ilvl="5" w:tplc="681EA42C">
      <w:numFmt w:val="bullet"/>
      <w:lvlText w:val="•"/>
      <w:lvlJc w:val="left"/>
      <w:pPr>
        <w:ind w:left="2626" w:hanging="567"/>
      </w:pPr>
      <w:rPr>
        <w:rFonts w:hint="default"/>
      </w:rPr>
    </w:lvl>
    <w:lvl w:ilvl="6" w:tplc="A0F8D156">
      <w:numFmt w:val="bullet"/>
      <w:lvlText w:val="•"/>
      <w:lvlJc w:val="left"/>
      <w:pPr>
        <w:ind w:left="3011" w:hanging="567"/>
      </w:pPr>
      <w:rPr>
        <w:rFonts w:hint="default"/>
      </w:rPr>
    </w:lvl>
    <w:lvl w:ilvl="7" w:tplc="4990824C">
      <w:numFmt w:val="bullet"/>
      <w:lvlText w:val="•"/>
      <w:lvlJc w:val="left"/>
      <w:pPr>
        <w:ind w:left="3397" w:hanging="567"/>
      </w:pPr>
      <w:rPr>
        <w:rFonts w:hint="default"/>
      </w:rPr>
    </w:lvl>
    <w:lvl w:ilvl="8" w:tplc="3D8A2624">
      <w:numFmt w:val="bullet"/>
      <w:lvlText w:val="•"/>
      <w:lvlJc w:val="left"/>
      <w:pPr>
        <w:ind w:left="3782" w:hanging="567"/>
      </w:pPr>
      <w:rPr>
        <w:rFonts w:hint="default"/>
      </w:rPr>
    </w:lvl>
  </w:abstractNum>
  <w:abstractNum w:abstractNumId="19" w15:restartNumberingAfterBreak="0">
    <w:nsid w:val="27412B4D"/>
    <w:multiLevelType w:val="hybridMultilevel"/>
    <w:tmpl w:val="DCECEB8A"/>
    <w:lvl w:ilvl="0" w:tplc="B4862AF0">
      <w:start w:val="1"/>
      <w:numFmt w:val="lowerLetter"/>
      <w:lvlText w:val="%1"/>
      <w:lvlJc w:val="left"/>
      <w:pPr>
        <w:ind w:left="627" w:hanging="284"/>
      </w:pPr>
      <w:rPr>
        <w:rFonts w:ascii="Times New Roman" w:eastAsia="Times New Roman" w:hAnsi="Times New Roman" w:cs="Times New Roman" w:hint="default"/>
        <w:w w:val="99"/>
        <w:position w:val="10"/>
        <w:sz w:val="14"/>
        <w:szCs w:val="14"/>
      </w:rPr>
    </w:lvl>
    <w:lvl w:ilvl="1" w:tplc="C86ED408">
      <w:numFmt w:val="bullet"/>
      <w:lvlText w:val="•"/>
      <w:lvlJc w:val="left"/>
      <w:pPr>
        <w:ind w:left="1512" w:hanging="284"/>
      </w:pPr>
      <w:rPr>
        <w:rFonts w:hint="default"/>
      </w:rPr>
    </w:lvl>
    <w:lvl w:ilvl="2" w:tplc="D772C4D6">
      <w:numFmt w:val="bullet"/>
      <w:lvlText w:val="•"/>
      <w:lvlJc w:val="left"/>
      <w:pPr>
        <w:ind w:left="2405" w:hanging="284"/>
      </w:pPr>
      <w:rPr>
        <w:rFonts w:hint="default"/>
      </w:rPr>
    </w:lvl>
    <w:lvl w:ilvl="3" w:tplc="E7B0E098">
      <w:numFmt w:val="bullet"/>
      <w:lvlText w:val="•"/>
      <w:lvlJc w:val="left"/>
      <w:pPr>
        <w:ind w:left="3297" w:hanging="284"/>
      </w:pPr>
      <w:rPr>
        <w:rFonts w:hint="default"/>
      </w:rPr>
    </w:lvl>
    <w:lvl w:ilvl="4" w:tplc="C2E2CBF4">
      <w:numFmt w:val="bullet"/>
      <w:lvlText w:val="•"/>
      <w:lvlJc w:val="left"/>
      <w:pPr>
        <w:ind w:left="4190" w:hanging="284"/>
      </w:pPr>
      <w:rPr>
        <w:rFonts w:hint="default"/>
      </w:rPr>
    </w:lvl>
    <w:lvl w:ilvl="5" w:tplc="E84EAB60">
      <w:numFmt w:val="bullet"/>
      <w:lvlText w:val="•"/>
      <w:lvlJc w:val="left"/>
      <w:pPr>
        <w:ind w:left="5082" w:hanging="284"/>
      </w:pPr>
      <w:rPr>
        <w:rFonts w:hint="default"/>
      </w:rPr>
    </w:lvl>
    <w:lvl w:ilvl="6" w:tplc="F3129C50">
      <w:numFmt w:val="bullet"/>
      <w:lvlText w:val="•"/>
      <w:lvlJc w:val="left"/>
      <w:pPr>
        <w:ind w:left="5975" w:hanging="284"/>
      </w:pPr>
      <w:rPr>
        <w:rFonts w:hint="default"/>
      </w:rPr>
    </w:lvl>
    <w:lvl w:ilvl="7" w:tplc="5170AADE">
      <w:numFmt w:val="bullet"/>
      <w:lvlText w:val="•"/>
      <w:lvlJc w:val="left"/>
      <w:pPr>
        <w:ind w:left="6867" w:hanging="284"/>
      </w:pPr>
      <w:rPr>
        <w:rFonts w:hint="default"/>
      </w:rPr>
    </w:lvl>
    <w:lvl w:ilvl="8" w:tplc="B47217C6">
      <w:numFmt w:val="bullet"/>
      <w:lvlText w:val="•"/>
      <w:lvlJc w:val="left"/>
      <w:pPr>
        <w:ind w:left="7760" w:hanging="284"/>
      </w:pPr>
      <w:rPr>
        <w:rFonts w:hint="default"/>
      </w:rPr>
    </w:lvl>
  </w:abstractNum>
  <w:abstractNum w:abstractNumId="20" w15:restartNumberingAfterBreak="0">
    <w:nsid w:val="2ADD2AAE"/>
    <w:multiLevelType w:val="hybridMultilevel"/>
    <w:tmpl w:val="3F622220"/>
    <w:lvl w:ilvl="0" w:tplc="A3EC0418">
      <w:numFmt w:val="bullet"/>
      <w:lvlText w:val=""/>
      <w:lvlJc w:val="left"/>
      <w:pPr>
        <w:ind w:left="674" w:hanging="567"/>
      </w:pPr>
      <w:rPr>
        <w:rFonts w:ascii="Symbol" w:eastAsia="Symbol" w:hAnsi="Symbol" w:cs="Symbol" w:hint="default"/>
        <w:w w:val="100"/>
        <w:sz w:val="22"/>
        <w:szCs w:val="22"/>
      </w:rPr>
    </w:lvl>
    <w:lvl w:ilvl="1" w:tplc="6B400352">
      <w:numFmt w:val="bullet"/>
      <w:lvlText w:val="•"/>
      <w:lvlJc w:val="left"/>
      <w:pPr>
        <w:ind w:left="1064" w:hanging="567"/>
      </w:pPr>
      <w:rPr>
        <w:rFonts w:hint="default"/>
      </w:rPr>
    </w:lvl>
    <w:lvl w:ilvl="2" w:tplc="BDAE42E2">
      <w:numFmt w:val="bullet"/>
      <w:lvlText w:val="•"/>
      <w:lvlJc w:val="left"/>
      <w:pPr>
        <w:ind w:left="1449" w:hanging="567"/>
      </w:pPr>
      <w:rPr>
        <w:rFonts w:hint="default"/>
      </w:rPr>
    </w:lvl>
    <w:lvl w:ilvl="3" w:tplc="334E946E">
      <w:numFmt w:val="bullet"/>
      <w:lvlText w:val="•"/>
      <w:lvlJc w:val="left"/>
      <w:pPr>
        <w:ind w:left="1833" w:hanging="567"/>
      </w:pPr>
      <w:rPr>
        <w:rFonts w:hint="default"/>
      </w:rPr>
    </w:lvl>
    <w:lvl w:ilvl="4" w:tplc="B7F27684">
      <w:numFmt w:val="bullet"/>
      <w:lvlText w:val="•"/>
      <w:lvlJc w:val="left"/>
      <w:pPr>
        <w:ind w:left="2218" w:hanging="567"/>
      </w:pPr>
      <w:rPr>
        <w:rFonts w:hint="default"/>
      </w:rPr>
    </w:lvl>
    <w:lvl w:ilvl="5" w:tplc="293E8E22">
      <w:numFmt w:val="bullet"/>
      <w:lvlText w:val="•"/>
      <w:lvlJc w:val="left"/>
      <w:pPr>
        <w:ind w:left="2603" w:hanging="567"/>
      </w:pPr>
      <w:rPr>
        <w:rFonts w:hint="default"/>
      </w:rPr>
    </w:lvl>
    <w:lvl w:ilvl="6" w:tplc="43CC538E">
      <w:numFmt w:val="bullet"/>
      <w:lvlText w:val="•"/>
      <w:lvlJc w:val="left"/>
      <w:pPr>
        <w:ind w:left="2987" w:hanging="567"/>
      </w:pPr>
      <w:rPr>
        <w:rFonts w:hint="default"/>
      </w:rPr>
    </w:lvl>
    <w:lvl w:ilvl="7" w:tplc="CC148F5C">
      <w:numFmt w:val="bullet"/>
      <w:lvlText w:val="•"/>
      <w:lvlJc w:val="left"/>
      <w:pPr>
        <w:ind w:left="3372" w:hanging="567"/>
      </w:pPr>
      <w:rPr>
        <w:rFonts w:hint="default"/>
      </w:rPr>
    </w:lvl>
    <w:lvl w:ilvl="8" w:tplc="22767964">
      <w:numFmt w:val="bullet"/>
      <w:lvlText w:val="•"/>
      <w:lvlJc w:val="left"/>
      <w:pPr>
        <w:ind w:left="3756" w:hanging="567"/>
      </w:pPr>
      <w:rPr>
        <w:rFonts w:hint="default"/>
      </w:rPr>
    </w:lvl>
  </w:abstractNum>
  <w:abstractNum w:abstractNumId="21" w15:restartNumberingAfterBreak="0">
    <w:nsid w:val="2D5F49B3"/>
    <w:multiLevelType w:val="multilevel"/>
    <w:tmpl w:val="1FF8AF46"/>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2" w:hanging="567"/>
      </w:pPr>
      <w:rPr>
        <w:rFonts w:ascii="Times New Roman" w:eastAsia="Times New Roman" w:hAnsi="Times New Roman" w:cs="Times New Roman" w:hint="default"/>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22" w15:restartNumberingAfterBreak="0">
    <w:nsid w:val="2DFF4A6C"/>
    <w:multiLevelType w:val="hybridMultilevel"/>
    <w:tmpl w:val="C0029CF6"/>
    <w:lvl w:ilvl="0" w:tplc="2B6C5128">
      <w:numFmt w:val="bullet"/>
      <w:lvlText w:val=""/>
      <w:lvlJc w:val="left"/>
      <w:pPr>
        <w:ind w:left="703" w:hanging="567"/>
      </w:pPr>
      <w:rPr>
        <w:rFonts w:ascii="Symbol" w:eastAsia="Symbol" w:hAnsi="Symbol" w:cs="Symbol" w:hint="default"/>
        <w:w w:val="100"/>
        <w:sz w:val="22"/>
        <w:szCs w:val="22"/>
      </w:rPr>
    </w:lvl>
    <w:lvl w:ilvl="1" w:tplc="E1681622">
      <w:numFmt w:val="bullet"/>
      <w:lvlText w:val="•"/>
      <w:lvlJc w:val="left"/>
      <w:pPr>
        <w:ind w:left="1085" w:hanging="567"/>
      </w:pPr>
      <w:rPr>
        <w:rFonts w:hint="default"/>
      </w:rPr>
    </w:lvl>
    <w:lvl w:ilvl="2" w:tplc="7D36E84A">
      <w:numFmt w:val="bullet"/>
      <w:lvlText w:val="•"/>
      <w:lvlJc w:val="left"/>
      <w:pPr>
        <w:ind w:left="1470" w:hanging="567"/>
      </w:pPr>
      <w:rPr>
        <w:rFonts w:hint="default"/>
      </w:rPr>
    </w:lvl>
    <w:lvl w:ilvl="3" w:tplc="0CBCC65A">
      <w:numFmt w:val="bullet"/>
      <w:lvlText w:val="•"/>
      <w:lvlJc w:val="left"/>
      <w:pPr>
        <w:ind w:left="1855" w:hanging="567"/>
      </w:pPr>
      <w:rPr>
        <w:rFonts w:hint="default"/>
      </w:rPr>
    </w:lvl>
    <w:lvl w:ilvl="4" w:tplc="F752C90E">
      <w:numFmt w:val="bullet"/>
      <w:lvlText w:val="•"/>
      <w:lvlJc w:val="left"/>
      <w:pPr>
        <w:ind w:left="2241" w:hanging="567"/>
      </w:pPr>
      <w:rPr>
        <w:rFonts w:hint="default"/>
      </w:rPr>
    </w:lvl>
    <w:lvl w:ilvl="5" w:tplc="98963FDE">
      <w:numFmt w:val="bullet"/>
      <w:lvlText w:val="•"/>
      <w:lvlJc w:val="left"/>
      <w:pPr>
        <w:ind w:left="2626" w:hanging="567"/>
      </w:pPr>
      <w:rPr>
        <w:rFonts w:hint="default"/>
      </w:rPr>
    </w:lvl>
    <w:lvl w:ilvl="6" w:tplc="AF1C39B6">
      <w:numFmt w:val="bullet"/>
      <w:lvlText w:val="•"/>
      <w:lvlJc w:val="left"/>
      <w:pPr>
        <w:ind w:left="3011" w:hanging="567"/>
      </w:pPr>
      <w:rPr>
        <w:rFonts w:hint="default"/>
      </w:rPr>
    </w:lvl>
    <w:lvl w:ilvl="7" w:tplc="7990F58E">
      <w:numFmt w:val="bullet"/>
      <w:lvlText w:val="•"/>
      <w:lvlJc w:val="left"/>
      <w:pPr>
        <w:ind w:left="3397" w:hanging="567"/>
      </w:pPr>
      <w:rPr>
        <w:rFonts w:hint="default"/>
      </w:rPr>
    </w:lvl>
    <w:lvl w:ilvl="8" w:tplc="FF6EB0AA">
      <w:numFmt w:val="bullet"/>
      <w:lvlText w:val="•"/>
      <w:lvlJc w:val="left"/>
      <w:pPr>
        <w:ind w:left="3782" w:hanging="567"/>
      </w:pPr>
      <w:rPr>
        <w:rFonts w:hint="default"/>
      </w:rPr>
    </w:lvl>
  </w:abstractNum>
  <w:abstractNum w:abstractNumId="23" w15:restartNumberingAfterBreak="0">
    <w:nsid w:val="30905059"/>
    <w:multiLevelType w:val="hybridMultilevel"/>
    <w:tmpl w:val="5BAC58CE"/>
    <w:lvl w:ilvl="0" w:tplc="370E9AF0">
      <w:start w:val="1"/>
      <w:numFmt w:val="lowerLetter"/>
      <w:lvlText w:val="%1"/>
      <w:lvlJc w:val="left"/>
      <w:pPr>
        <w:ind w:left="627" w:hanging="284"/>
      </w:pPr>
      <w:rPr>
        <w:rFonts w:ascii="Times New Roman" w:eastAsia="Times New Roman" w:hAnsi="Times New Roman" w:cs="Times New Roman" w:hint="default"/>
        <w:w w:val="99"/>
        <w:position w:val="10"/>
        <w:sz w:val="14"/>
        <w:szCs w:val="14"/>
      </w:rPr>
    </w:lvl>
    <w:lvl w:ilvl="1" w:tplc="7BC6B8E6">
      <w:numFmt w:val="bullet"/>
      <w:lvlText w:val="•"/>
      <w:lvlJc w:val="left"/>
      <w:pPr>
        <w:ind w:left="1512" w:hanging="284"/>
      </w:pPr>
      <w:rPr>
        <w:rFonts w:hint="default"/>
      </w:rPr>
    </w:lvl>
    <w:lvl w:ilvl="2" w:tplc="EFC855DE">
      <w:numFmt w:val="bullet"/>
      <w:lvlText w:val="•"/>
      <w:lvlJc w:val="left"/>
      <w:pPr>
        <w:ind w:left="2405" w:hanging="284"/>
      </w:pPr>
      <w:rPr>
        <w:rFonts w:hint="default"/>
      </w:rPr>
    </w:lvl>
    <w:lvl w:ilvl="3" w:tplc="85F8FBCC">
      <w:numFmt w:val="bullet"/>
      <w:lvlText w:val="•"/>
      <w:lvlJc w:val="left"/>
      <w:pPr>
        <w:ind w:left="3297" w:hanging="284"/>
      </w:pPr>
      <w:rPr>
        <w:rFonts w:hint="default"/>
      </w:rPr>
    </w:lvl>
    <w:lvl w:ilvl="4" w:tplc="4FE22452">
      <w:numFmt w:val="bullet"/>
      <w:lvlText w:val="•"/>
      <w:lvlJc w:val="left"/>
      <w:pPr>
        <w:ind w:left="4190" w:hanging="284"/>
      </w:pPr>
      <w:rPr>
        <w:rFonts w:hint="default"/>
      </w:rPr>
    </w:lvl>
    <w:lvl w:ilvl="5" w:tplc="CB3E8AC4">
      <w:numFmt w:val="bullet"/>
      <w:lvlText w:val="•"/>
      <w:lvlJc w:val="left"/>
      <w:pPr>
        <w:ind w:left="5082" w:hanging="284"/>
      </w:pPr>
      <w:rPr>
        <w:rFonts w:hint="default"/>
      </w:rPr>
    </w:lvl>
    <w:lvl w:ilvl="6" w:tplc="E6EA41F4">
      <w:numFmt w:val="bullet"/>
      <w:lvlText w:val="•"/>
      <w:lvlJc w:val="left"/>
      <w:pPr>
        <w:ind w:left="5975" w:hanging="284"/>
      </w:pPr>
      <w:rPr>
        <w:rFonts w:hint="default"/>
      </w:rPr>
    </w:lvl>
    <w:lvl w:ilvl="7" w:tplc="B61E41B8">
      <w:numFmt w:val="bullet"/>
      <w:lvlText w:val="•"/>
      <w:lvlJc w:val="left"/>
      <w:pPr>
        <w:ind w:left="6867" w:hanging="284"/>
      </w:pPr>
      <w:rPr>
        <w:rFonts w:hint="default"/>
      </w:rPr>
    </w:lvl>
    <w:lvl w:ilvl="8" w:tplc="B0EE4348">
      <w:numFmt w:val="bullet"/>
      <w:lvlText w:val="•"/>
      <w:lvlJc w:val="left"/>
      <w:pPr>
        <w:ind w:left="7760" w:hanging="284"/>
      </w:pPr>
      <w:rPr>
        <w:rFonts w:hint="default"/>
      </w:rPr>
    </w:lvl>
  </w:abstractNum>
  <w:abstractNum w:abstractNumId="24" w15:restartNumberingAfterBreak="0">
    <w:nsid w:val="335A4A95"/>
    <w:multiLevelType w:val="hybridMultilevel"/>
    <w:tmpl w:val="FD0071E8"/>
    <w:lvl w:ilvl="0" w:tplc="2DEE504C">
      <w:start w:val="1"/>
      <w:numFmt w:val="lowerLetter"/>
      <w:lvlText w:val="%1"/>
      <w:lvlJc w:val="left"/>
      <w:pPr>
        <w:ind w:left="627" w:hanging="284"/>
      </w:pPr>
      <w:rPr>
        <w:rFonts w:ascii="Times New Roman" w:eastAsia="Times New Roman" w:hAnsi="Times New Roman" w:cs="Times New Roman" w:hint="default"/>
        <w:w w:val="99"/>
        <w:position w:val="10"/>
        <w:sz w:val="14"/>
        <w:szCs w:val="14"/>
      </w:rPr>
    </w:lvl>
    <w:lvl w:ilvl="1" w:tplc="D32CCDFA">
      <w:numFmt w:val="bullet"/>
      <w:lvlText w:val="•"/>
      <w:lvlJc w:val="left"/>
      <w:pPr>
        <w:ind w:left="1512" w:hanging="284"/>
      </w:pPr>
      <w:rPr>
        <w:rFonts w:hint="default"/>
      </w:rPr>
    </w:lvl>
    <w:lvl w:ilvl="2" w:tplc="7318FF74">
      <w:numFmt w:val="bullet"/>
      <w:lvlText w:val="•"/>
      <w:lvlJc w:val="left"/>
      <w:pPr>
        <w:ind w:left="2405" w:hanging="284"/>
      </w:pPr>
      <w:rPr>
        <w:rFonts w:hint="default"/>
      </w:rPr>
    </w:lvl>
    <w:lvl w:ilvl="3" w:tplc="C988DE0A">
      <w:numFmt w:val="bullet"/>
      <w:lvlText w:val="•"/>
      <w:lvlJc w:val="left"/>
      <w:pPr>
        <w:ind w:left="3297" w:hanging="284"/>
      </w:pPr>
      <w:rPr>
        <w:rFonts w:hint="default"/>
      </w:rPr>
    </w:lvl>
    <w:lvl w:ilvl="4" w:tplc="C23E404A">
      <w:numFmt w:val="bullet"/>
      <w:lvlText w:val="•"/>
      <w:lvlJc w:val="left"/>
      <w:pPr>
        <w:ind w:left="4190" w:hanging="284"/>
      </w:pPr>
      <w:rPr>
        <w:rFonts w:hint="default"/>
      </w:rPr>
    </w:lvl>
    <w:lvl w:ilvl="5" w:tplc="E424B834">
      <w:numFmt w:val="bullet"/>
      <w:lvlText w:val="•"/>
      <w:lvlJc w:val="left"/>
      <w:pPr>
        <w:ind w:left="5082" w:hanging="284"/>
      </w:pPr>
      <w:rPr>
        <w:rFonts w:hint="default"/>
      </w:rPr>
    </w:lvl>
    <w:lvl w:ilvl="6" w:tplc="43BABFD0">
      <w:numFmt w:val="bullet"/>
      <w:lvlText w:val="•"/>
      <w:lvlJc w:val="left"/>
      <w:pPr>
        <w:ind w:left="5975" w:hanging="284"/>
      </w:pPr>
      <w:rPr>
        <w:rFonts w:hint="default"/>
      </w:rPr>
    </w:lvl>
    <w:lvl w:ilvl="7" w:tplc="337A4E86">
      <w:numFmt w:val="bullet"/>
      <w:lvlText w:val="•"/>
      <w:lvlJc w:val="left"/>
      <w:pPr>
        <w:ind w:left="6867" w:hanging="284"/>
      </w:pPr>
      <w:rPr>
        <w:rFonts w:hint="default"/>
      </w:rPr>
    </w:lvl>
    <w:lvl w:ilvl="8" w:tplc="C35C3BEC">
      <w:numFmt w:val="bullet"/>
      <w:lvlText w:val="•"/>
      <w:lvlJc w:val="left"/>
      <w:pPr>
        <w:ind w:left="7760" w:hanging="284"/>
      </w:pPr>
      <w:rPr>
        <w:rFonts w:hint="default"/>
      </w:rPr>
    </w:lvl>
  </w:abstractNum>
  <w:abstractNum w:abstractNumId="25" w15:restartNumberingAfterBreak="0">
    <w:nsid w:val="38E26F47"/>
    <w:multiLevelType w:val="hybridMultilevel"/>
    <w:tmpl w:val="96FE08E4"/>
    <w:lvl w:ilvl="0" w:tplc="6DE0C46A">
      <w:start w:val="1"/>
      <w:numFmt w:val="decimal"/>
      <w:lvlText w:val="%1"/>
      <w:lvlJc w:val="left"/>
      <w:pPr>
        <w:ind w:left="1368" w:hanging="166"/>
      </w:pPr>
      <w:rPr>
        <w:rFonts w:hint="default"/>
        <w:i/>
        <w:w w:val="100"/>
      </w:rPr>
    </w:lvl>
    <w:lvl w:ilvl="1" w:tplc="AD1A2EDC">
      <w:start w:val="1"/>
      <w:numFmt w:val="lowerLetter"/>
      <w:lvlText w:val="%2"/>
      <w:lvlJc w:val="left"/>
      <w:pPr>
        <w:ind w:left="627" w:hanging="284"/>
      </w:pPr>
      <w:rPr>
        <w:rFonts w:ascii="Times New Roman" w:eastAsia="Times New Roman" w:hAnsi="Times New Roman" w:cs="Times New Roman" w:hint="default"/>
        <w:w w:val="99"/>
        <w:position w:val="10"/>
        <w:sz w:val="14"/>
        <w:szCs w:val="14"/>
      </w:rPr>
    </w:lvl>
    <w:lvl w:ilvl="2" w:tplc="03529D02">
      <w:numFmt w:val="bullet"/>
      <w:lvlText w:val="•"/>
      <w:lvlJc w:val="left"/>
      <w:pPr>
        <w:ind w:left="2269" w:hanging="284"/>
      </w:pPr>
      <w:rPr>
        <w:rFonts w:hint="default"/>
      </w:rPr>
    </w:lvl>
    <w:lvl w:ilvl="3" w:tplc="C65A1AEC">
      <w:numFmt w:val="bullet"/>
      <w:lvlText w:val="•"/>
      <w:lvlJc w:val="left"/>
      <w:pPr>
        <w:ind w:left="3179" w:hanging="284"/>
      </w:pPr>
      <w:rPr>
        <w:rFonts w:hint="default"/>
      </w:rPr>
    </w:lvl>
    <w:lvl w:ilvl="4" w:tplc="4762EA94">
      <w:numFmt w:val="bullet"/>
      <w:lvlText w:val="•"/>
      <w:lvlJc w:val="left"/>
      <w:pPr>
        <w:ind w:left="4088" w:hanging="284"/>
      </w:pPr>
      <w:rPr>
        <w:rFonts w:hint="default"/>
      </w:rPr>
    </w:lvl>
    <w:lvl w:ilvl="5" w:tplc="E90E6FF4">
      <w:numFmt w:val="bullet"/>
      <w:lvlText w:val="•"/>
      <w:lvlJc w:val="left"/>
      <w:pPr>
        <w:ind w:left="4997" w:hanging="284"/>
      </w:pPr>
      <w:rPr>
        <w:rFonts w:hint="default"/>
      </w:rPr>
    </w:lvl>
    <w:lvl w:ilvl="6" w:tplc="7328529E">
      <w:numFmt w:val="bullet"/>
      <w:lvlText w:val="•"/>
      <w:lvlJc w:val="left"/>
      <w:pPr>
        <w:ind w:left="5907" w:hanging="284"/>
      </w:pPr>
      <w:rPr>
        <w:rFonts w:hint="default"/>
      </w:rPr>
    </w:lvl>
    <w:lvl w:ilvl="7" w:tplc="F1BEC022">
      <w:numFmt w:val="bullet"/>
      <w:lvlText w:val="•"/>
      <w:lvlJc w:val="left"/>
      <w:pPr>
        <w:ind w:left="6816" w:hanging="284"/>
      </w:pPr>
      <w:rPr>
        <w:rFonts w:hint="default"/>
      </w:rPr>
    </w:lvl>
    <w:lvl w:ilvl="8" w:tplc="60DA2092">
      <w:numFmt w:val="bullet"/>
      <w:lvlText w:val="•"/>
      <w:lvlJc w:val="left"/>
      <w:pPr>
        <w:ind w:left="7726" w:hanging="284"/>
      </w:pPr>
      <w:rPr>
        <w:rFonts w:hint="default"/>
      </w:rPr>
    </w:lvl>
  </w:abstractNum>
  <w:abstractNum w:abstractNumId="26" w15:restartNumberingAfterBreak="0">
    <w:nsid w:val="3C176BE4"/>
    <w:multiLevelType w:val="hybridMultilevel"/>
    <w:tmpl w:val="CB2A99E0"/>
    <w:lvl w:ilvl="0" w:tplc="B986F7DC">
      <w:start w:val="15"/>
      <w:numFmt w:val="decimal"/>
      <w:lvlText w:val="%1"/>
      <w:lvlJc w:val="left"/>
      <w:pPr>
        <w:ind w:left="512" w:hanging="276"/>
      </w:pPr>
      <w:rPr>
        <w:rFonts w:ascii="Times New Roman" w:eastAsia="Times New Roman" w:hAnsi="Times New Roman" w:cs="Times New Roman" w:hint="default"/>
        <w:i/>
        <w:w w:val="100"/>
        <w:sz w:val="22"/>
        <w:szCs w:val="22"/>
      </w:rPr>
    </w:lvl>
    <w:lvl w:ilvl="1" w:tplc="56E8790C">
      <w:start w:val="1"/>
      <w:numFmt w:val="lowerLetter"/>
      <w:lvlText w:val="%2"/>
      <w:lvlJc w:val="left"/>
      <w:pPr>
        <w:ind w:left="627" w:hanging="284"/>
      </w:pPr>
      <w:rPr>
        <w:rFonts w:ascii="Times New Roman" w:eastAsia="Times New Roman" w:hAnsi="Times New Roman" w:cs="Times New Roman" w:hint="default"/>
        <w:w w:val="99"/>
        <w:position w:val="10"/>
        <w:sz w:val="14"/>
        <w:szCs w:val="14"/>
      </w:rPr>
    </w:lvl>
    <w:lvl w:ilvl="2" w:tplc="3D322884">
      <w:numFmt w:val="bullet"/>
      <w:lvlText w:val="•"/>
      <w:lvlJc w:val="left"/>
      <w:pPr>
        <w:ind w:left="1611" w:hanging="284"/>
      </w:pPr>
      <w:rPr>
        <w:rFonts w:hint="default"/>
      </w:rPr>
    </w:lvl>
    <w:lvl w:ilvl="3" w:tplc="9DE60668">
      <w:numFmt w:val="bullet"/>
      <w:lvlText w:val="•"/>
      <w:lvlJc w:val="left"/>
      <w:pPr>
        <w:ind w:left="2603" w:hanging="284"/>
      </w:pPr>
      <w:rPr>
        <w:rFonts w:hint="default"/>
      </w:rPr>
    </w:lvl>
    <w:lvl w:ilvl="4" w:tplc="1CE00F84">
      <w:numFmt w:val="bullet"/>
      <w:lvlText w:val="•"/>
      <w:lvlJc w:val="left"/>
      <w:pPr>
        <w:ind w:left="3595" w:hanging="284"/>
      </w:pPr>
      <w:rPr>
        <w:rFonts w:hint="default"/>
      </w:rPr>
    </w:lvl>
    <w:lvl w:ilvl="5" w:tplc="8DC06B50">
      <w:numFmt w:val="bullet"/>
      <w:lvlText w:val="•"/>
      <w:lvlJc w:val="left"/>
      <w:pPr>
        <w:ind w:left="4586" w:hanging="284"/>
      </w:pPr>
      <w:rPr>
        <w:rFonts w:hint="default"/>
      </w:rPr>
    </w:lvl>
    <w:lvl w:ilvl="6" w:tplc="766C6EFE">
      <w:numFmt w:val="bullet"/>
      <w:lvlText w:val="•"/>
      <w:lvlJc w:val="left"/>
      <w:pPr>
        <w:ind w:left="5578" w:hanging="284"/>
      </w:pPr>
      <w:rPr>
        <w:rFonts w:hint="default"/>
      </w:rPr>
    </w:lvl>
    <w:lvl w:ilvl="7" w:tplc="971CBCDA">
      <w:numFmt w:val="bullet"/>
      <w:lvlText w:val="•"/>
      <w:lvlJc w:val="left"/>
      <w:pPr>
        <w:ind w:left="6570" w:hanging="284"/>
      </w:pPr>
      <w:rPr>
        <w:rFonts w:hint="default"/>
      </w:rPr>
    </w:lvl>
    <w:lvl w:ilvl="8" w:tplc="86EA5782">
      <w:numFmt w:val="bullet"/>
      <w:lvlText w:val="•"/>
      <w:lvlJc w:val="left"/>
      <w:pPr>
        <w:ind w:left="7562" w:hanging="284"/>
      </w:pPr>
      <w:rPr>
        <w:rFonts w:hint="default"/>
      </w:rPr>
    </w:lvl>
  </w:abstractNum>
  <w:abstractNum w:abstractNumId="27" w15:restartNumberingAfterBreak="0">
    <w:nsid w:val="3C566F3B"/>
    <w:multiLevelType w:val="hybridMultilevel"/>
    <w:tmpl w:val="D63A2460"/>
    <w:lvl w:ilvl="0" w:tplc="DC08C050">
      <w:start w:val="2"/>
      <w:numFmt w:val="upperRoman"/>
      <w:lvlText w:val="%1"/>
      <w:lvlJc w:val="left"/>
      <w:pPr>
        <w:ind w:left="236" w:hanging="202"/>
      </w:pPr>
      <w:rPr>
        <w:rFonts w:ascii="Times New Roman" w:eastAsia="Times New Roman" w:hAnsi="Times New Roman" w:cs="Times New Roman" w:hint="default"/>
        <w:spacing w:val="-1"/>
        <w:w w:val="100"/>
        <w:sz w:val="22"/>
        <w:szCs w:val="22"/>
      </w:rPr>
    </w:lvl>
    <w:lvl w:ilvl="1" w:tplc="68784A8C">
      <w:numFmt w:val="bullet"/>
      <w:lvlText w:val="•"/>
      <w:lvlJc w:val="left"/>
      <w:pPr>
        <w:ind w:left="1170" w:hanging="202"/>
      </w:pPr>
      <w:rPr>
        <w:rFonts w:hint="default"/>
      </w:rPr>
    </w:lvl>
    <w:lvl w:ilvl="2" w:tplc="375ADB56">
      <w:numFmt w:val="bullet"/>
      <w:lvlText w:val="•"/>
      <w:lvlJc w:val="left"/>
      <w:pPr>
        <w:ind w:left="2101" w:hanging="202"/>
      </w:pPr>
      <w:rPr>
        <w:rFonts w:hint="default"/>
      </w:rPr>
    </w:lvl>
    <w:lvl w:ilvl="3" w:tplc="00BC9600">
      <w:numFmt w:val="bullet"/>
      <w:lvlText w:val="•"/>
      <w:lvlJc w:val="left"/>
      <w:pPr>
        <w:ind w:left="3031" w:hanging="202"/>
      </w:pPr>
      <w:rPr>
        <w:rFonts w:hint="default"/>
      </w:rPr>
    </w:lvl>
    <w:lvl w:ilvl="4" w:tplc="2A58BB8A">
      <w:numFmt w:val="bullet"/>
      <w:lvlText w:val="•"/>
      <w:lvlJc w:val="left"/>
      <w:pPr>
        <w:ind w:left="3962" w:hanging="202"/>
      </w:pPr>
      <w:rPr>
        <w:rFonts w:hint="default"/>
      </w:rPr>
    </w:lvl>
    <w:lvl w:ilvl="5" w:tplc="3FEE227C">
      <w:numFmt w:val="bullet"/>
      <w:lvlText w:val="•"/>
      <w:lvlJc w:val="left"/>
      <w:pPr>
        <w:ind w:left="4892" w:hanging="202"/>
      </w:pPr>
      <w:rPr>
        <w:rFonts w:hint="default"/>
      </w:rPr>
    </w:lvl>
    <w:lvl w:ilvl="6" w:tplc="519E8B84">
      <w:numFmt w:val="bullet"/>
      <w:lvlText w:val="•"/>
      <w:lvlJc w:val="left"/>
      <w:pPr>
        <w:ind w:left="5823" w:hanging="202"/>
      </w:pPr>
      <w:rPr>
        <w:rFonts w:hint="default"/>
      </w:rPr>
    </w:lvl>
    <w:lvl w:ilvl="7" w:tplc="F39086A8">
      <w:numFmt w:val="bullet"/>
      <w:lvlText w:val="•"/>
      <w:lvlJc w:val="left"/>
      <w:pPr>
        <w:ind w:left="6753" w:hanging="202"/>
      </w:pPr>
      <w:rPr>
        <w:rFonts w:hint="default"/>
      </w:rPr>
    </w:lvl>
    <w:lvl w:ilvl="8" w:tplc="48F09630">
      <w:numFmt w:val="bullet"/>
      <w:lvlText w:val="•"/>
      <w:lvlJc w:val="left"/>
      <w:pPr>
        <w:ind w:left="7684" w:hanging="202"/>
      </w:pPr>
      <w:rPr>
        <w:rFonts w:hint="default"/>
      </w:rPr>
    </w:lvl>
  </w:abstractNum>
  <w:abstractNum w:abstractNumId="28" w15:restartNumberingAfterBreak="0">
    <w:nsid w:val="405D70B3"/>
    <w:multiLevelType w:val="hybridMultilevel"/>
    <w:tmpl w:val="9D16C374"/>
    <w:lvl w:ilvl="0" w:tplc="DC462BE8">
      <w:numFmt w:val="bullet"/>
      <w:lvlText w:val="*"/>
      <w:lvlJc w:val="left"/>
      <w:pPr>
        <w:ind w:left="1535" w:hanging="284"/>
      </w:pPr>
      <w:rPr>
        <w:rFonts w:hint="default"/>
        <w:w w:val="99"/>
        <w:position w:val="10"/>
      </w:rPr>
    </w:lvl>
    <w:lvl w:ilvl="1" w:tplc="ECF2C00E">
      <w:numFmt w:val="bullet"/>
      <w:lvlText w:val="•"/>
      <w:lvlJc w:val="left"/>
      <w:pPr>
        <w:ind w:left="2420" w:hanging="284"/>
      </w:pPr>
      <w:rPr>
        <w:rFonts w:hint="default"/>
      </w:rPr>
    </w:lvl>
    <w:lvl w:ilvl="2" w:tplc="8326E02C">
      <w:numFmt w:val="bullet"/>
      <w:lvlText w:val="•"/>
      <w:lvlJc w:val="left"/>
      <w:pPr>
        <w:ind w:left="3313" w:hanging="284"/>
      </w:pPr>
      <w:rPr>
        <w:rFonts w:hint="default"/>
      </w:rPr>
    </w:lvl>
    <w:lvl w:ilvl="3" w:tplc="9F562CC8">
      <w:numFmt w:val="bullet"/>
      <w:lvlText w:val="•"/>
      <w:lvlJc w:val="left"/>
      <w:pPr>
        <w:ind w:left="4205" w:hanging="284"/>
      </w:pPr>
      <w:rPr>
        <w:rFonts w:hint="default"/>
      </w:rPr>
    </w:lvl>
    <w:lvl w:ilvl="4" w:tplc="531264A8">
      <w:numFmt w:val="bullet"/>
      <w:lvlText w:val="•"/>
      <w:lvlJc w:val="left"/>
      <w:pPr>
        <w:ind w:left="5098" w:hanging="284"/>
      </w:pPr>
      <w:rPr>
        <w:rFonts w:hint="default"/>
      </w:rPr>
    </w:lvl>
    <w:lvl w:ilvl="5" w:tplc="D8D88546">
      <w:numFmt w:val="bullet"/>
      <w:lvlText w:val="•"/>
      <w:lvlJc w:val="left"/>
      <w:pPr>
        <w:ind w:left="5990" w:hanging="284"/>
      </w:pPr>
      <w:rPr>
        <w:rFonts w:hint="default"/>
      </w:rPr>
    </w:lvl>
    <w:lvl w:ilvl="6" w:tplc="45F2EBFA">
      <w:numFmt w:val="bullet"/>
      <w:lvlText w:val="•"/>
      <w:lvlJc w:val="left"/>
      <w:pPr>
        <w:ind w:left="6883" w:hanging="284"/>
      </w:pPr>
      <w:rPr>
        <w:rFonts w:hint="default"/>
      </w:rPr>
    </w:lvl>
    <w:lvl w:ilvl="7" w:tplc="52B8BE76">
      <w:numFmt w:val="bullet"/>
      <w:lvlText w:val="•"/>
      <w:lvlJc w:val="left"/>
      <w:pPr>
        <w:ind w:left="7775" w:hanging="284"/>
      </w:pPr>
      <w:rPr>
        <w:rFonts w:hint="default"/>
      </w:rPr>
    </w:lvl>
    <w:lvl w:ilvl="8" w:tplc="6AACA0D0">
      <w:numFmt w:val="bullet"/>
      <w:lvlText w:val="•"/>
      <w:lvlJc w:val="left"/>
      <w:pPr>
        <w:ind w:left="8668" w:hanging="284"/>
      </w:pPr>
      <w:rPr>
        <w:rFonts w:hint="default"/>
      </w:rPr>
    </w:lvl>
  </w:abstractNum>
  <w:abstractNum w:abstractNumId="29" w15:restartNumberingAfterBreak="0">
    <w:nsid w:val="40B80E98"/>
    <w:multiLevelType w:val="hybridMultilevel"/>
    <w:tmpl w:val="F94A33D8"/>
    <w:lvl w:ilvl="0" w:tplc="3D147798">
      <w:start w:val="1"/>
      <w:numFmt w:val="decimal"/>
      <w:lvlText w:val="%1."/>
      <w:lvlJc w:val="left"/>
      <w:pPr>
        <w:ind w:left="802" w:hanging="567"/>
      </w:pPr>
      <w:rPr>
        <w:rFonts w:ascii="Times New Roman" w:eastAsia="Times New Roman" w:hAnsi="Times New Roman" w:cs="Times New Roman" w:hint="default"/>
        <w:w w:val="100"/>
        <w:sz w:val="22"/>
        <w:szCs w:val="22"/>
      </w:rPr>
    </w:lvl>
    <w:lvl w:ilvl="1" w:tplc="9852F846">
      <w:numFmt w:val="bullet"/>
      <w:lvlText w:val="•"/>
      <w:lvlJc w:val="left"/>
      <w:pPr>
        <w:ind w:left="1674" w:hanging="567"/>
      </w:pPr>
      <w:rPr>
        <w:rFonts w:hint="default"/>
      </w:rPr>
    </w:lvl>
    <w:lvl w:ilvl="2" w:tplc="5C1045FC">
      <w:numFmt w:val="bullet"/>
      <w:lvlText w:val="•"/>
      <w:lvlJc w:val="left"/>
      <w:pPr>
        <w:ind w:left="2549" w:hanging="567"/>
      </w:pPr>
      <w:rPr>
        <w:rFonts w:hint="default"/>
      </w:rPr>
    </w:lvl>
    <w:lvl w:ilvl="3" w:tplc="484883D2">
      <w:numFmt w:val="bullet"/>
      <w:lvlText w:val="•"/>
      <w:lvlJc w:val="left"/>
      <w:pPr>
        <w:ind w:left="3423" w:hanging="567"/>
      </w:pPr>
      <w:rPr>
        <w:rFonts w:hint="default"/>
      </w:rPr>
    </w:lvl>
    <w:lvl w:ilvl="4" w:tplc="82D6E6C0">
      <w:numFmt w:val="bullet"/>
      <w:lvlText w:val="•"/>
      <w:lvlJc w:val="left"/>
      <w:pPr>
        <w:ind w:left="4298" w:hanging="567"/>
      </w:pPr>
      <w:rPr>
        <w:rFonts w:hint="default"/>
      </w:rPr>
    </w:lvl>
    <w:lvl w:ilvl="5" w:tplc="113C697A">
      <w:numFmt w:val="bullet"/>
      <w:lvlText w:val="•"/>
      <w:lvlJc w:val="left"/>
      <w:pPr>
        <w:ind w:left="5172" w:hanging="567"/>
      </w:pPr>
      <w:rPr>
        <w:rFonts w:hint="default"/>
      </w:rPr>
    </w:lvl>
    <w:lvl w:ilvl="6" w:tplc="DEB0933E">
      <w:numFmt w:val="bullet"/>
      <w:lvlText w:val="•"/>
      <w:lvlJc w:val="left"/>
      <w:pPr>
        <w:ind w:left="6047" w:hanging="567"/>
      </w:pPr>
      <w:rPr>
        <w:rFonts w:hint="default"/>
      </w:rPr>
    </w:lvl>
    <w:lvl w:ilvl="7" w:tplc="2ACE6D5A">
      <w:numFmt w:val="bullet"/>
      <w:lvlText w:val="•"/>
      <w:lvlJc w:val="left"/>
      <w:pPr>
        <w:ind w:left="6921" w:hanging="567"/>
      </w:pPr>
      <w:rPr>
        <w:rFonts w:hint="default"/>
      </w:rPr>
    </w:lvl>
    <w:lvl w:ilvl="8" w:tplc="7410F5B8">
      <w:numFmt w:val="bullet"/>
      <w:lvlText w:val="•"/>
      <w:lvlJc w:val="left"/>
      <w:pPr>
        <w:ind w:left="7796" w:hanging="567"/>
      </w:pPr>
      <w:rPr>
        <w:rFonts w:hint="default"/>
      </w:rPr>
    </w:lvl>
  </w:abstractNum>
  <w:abstractNum w:abstractNumId="30" w15:restartNumberingAfterBreak="0">
    <w:nsid w:val="425E5BF2"/>
    <w:multiLevelType w:val="hybridMultilevel"/>
    <w:tmpl w:val="3A7E4020"/>
    <w:lvl w:ilvl="0" w:tplc="7E54D4F6">
      <w:numFmt w:val="bullet"/>
      <w:lvlText w:val=""/>
      <w:lvlJc w:val="left"/>
      <w:pPr>
        <w:ind w:left="676" w:hanging="567"/>
      </w:pPr>
      <w:rPr>
        <w:rFonts w:ascii="Symbol" w:eastAsia="Symbol" w:hAnsi="Symbol" w:cs="Symbol" w:hint="default"/>
        <w:w w:val="100"/>
        <w:sz w:val="22"/>
        <w:szCs w:val="22"/>
      </w:rPr>
    </w:lvl>
    <w:lvl w:ilvl="1" w:tplc="86AE40DE">
      <w:numFmt w:val="bullet"/>
      <w:lvlText w:val="•"/>
      <w:lvlJc w:val="left"/>
      <w:pPr>
        <w:ind w:left="1064" w:hanging="567"/>
      </w:pPr>
      <w:rPr>
        <w:rFonts w:hint="default"/>
      </w:rPr>
    </w:lvl>
    <w:lvl w:ilvl="2" w:tplc="0A860584">
      <w:numFmt w:val="bullet"/>
      <w:lvlText w:val="•"/>
      <w:lvlJc w:val="left"/>
      <w:pPr>
        <w:ind w:left="1449" w:hanging="567"/>
      </w:pPr>
      <w:rPr>
        <w:rFonts w:hint="default"/>
      </w:rPr>
    </w:lvl>
    <w:lvl w:ilvl="3" w:tplc="E58CB6C6">
      <w:numFmt w:val="bullet"/>
      <w:lvlText w:val="•"/>
      <w:lvlJc w:val="left"/>
      <w:pPr>
        <w:ind w:left="1833" w:hanging="567"/>
      </w:pPr>
      <w:rPr>
        <w:rFonts w:hint="default"/>
      </w:rPr>
    </w:lvl>
    <w:lvl w:ilvl="4" w:tplc="81A28A70">
      <w:numFmt w:val="bullet"/>
      <w:lvlText w:val="•"/>
      <w:lvlJc w:val="left"/>
      <w:pPr>
        <w:ind w:left="2218" w:hanging="567"/>
      </w:pPr>
      <w:rPr>
        <w:rFonts w:hint="default"/>
      </w:rPr>
    </w:lvl>
    <w:lvl w:ilvl="5" w:tplc="92C61DA6">
      <w:numFmt w:val="bullet"/>
      <w:lvlText w:val="•"/>
      <w:lvlJc w:val="left"/>
      <w:pPr>
        <w:ind w:left="2603" w:hanging="567"/>
      </w:pPr>
      <w:rPr>
        <w:rFonts w:hint="default"/>
      </w:rPr>
    </w:lvl>
    <w:lvl w:ilvl="6" w:tplc="C3D8AE74">
      <w:numFmt w:val="bullet"/>
      <w:lvlText w:val="•"/>
      <w:lvlJc w:val="left"/>
      <w:pPr>
        <w:ind w:left="2987" w:hanging="567"/>
      </w:pPr>
      <w:rPr>
        <w:rFonts w:hint="default"/>
      </w:rPr>
    </w:lvl>
    <w:lvl w:ilvl="7" w:tplc="200814AC">
      <w:numFmt w:val="bullet"/>
      <w:lvlText w:val="•"/>
      <w:lvlJc w:val="left"/>
      <w:pPr>
        <w:ind w:left="3372" w:hanging="567"/>
      </w:pPr>
      <w:rPr>
        <w:rFonts w:hint="default"/>
      </w:rPr>
    </w:lvl>
    <w:lvl w:ilvl="8" w:tplc="72DE2D4C">
      <w:numFmt w:val="bullet"/>
      <w:lvlText w:val="•"/>
      <w:lvlJc w:val="left"/>
      <w:pPr>
        <w:ind w:left="3756" w:hanging="567"/>
      </w:pPr>
      <w:rPr>
        <w:rFonts w:hint="default"/>
      </w:rPr>
    </w:lvl>
  </w:abstractNum>
  <w:abstractNum w:abstractNumId="31" w15:restartNumberingAfterBreak="0">
    <w:nsid w:val="4B315C31"/>
    <w:multiLevelType w:val="multilevel"/>
    <w:tmpl w:val="18E20F36"/>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32" w15:restartNumberingAfterBreak="0">
    <w:nsid w:val="4C6F0924"/>
    <w:multiLevelType w:val="multilevel"/>
    <w:tmpl w:val="D2F48454"/>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2" w:hanging="567"/>
      </w:pPr>
      <w:rPr>
        <w:rFonts w:ascii="Times New Roman" w:eastAsia="Times New Roman" w:hAnsi="Times New Roman" w:cs="Times New Roman" w:hint="default"/>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33" w15:restartNumberingAfterBreak="0">
    <w:nsid w:val="52403933"/>
    <w:multiLevelType w:val="hybridMultilevel"/>
    <w:tmpl w:val="2488EF68"/>
    <w:lvl w:ilvl="0" w:tplc="1390FD2E">
      <w:start w:val="1"/>
      <w:numFmt w:val="upperLetter"/>
      <w:lvlText w:val="%1."/>
      <w:lvlJc w:val="left"/>
      <w:pPr>
        <w:ind w:left="802" w:hanging="567"/>
      </w:pPr>
      <w:rPr>
        <w:rFonts w:ascii="Times New Roman" w:eastAsia="Times New Roman" w:hAnsi="Times New Roman" w:cs="Times New Roman" w:hint="default"/>
        <w:b/>
        <w:bCs/>
        <w:spacing w:val="-2"/>
        <w:w w:val="100"/>
        <w:sz w:val="22"/>
        <w:szCs w:val="22"/>
      </w:rPr>
    </w:lvl>
    <w:lvl w:ilvl="1" w:tplc="9700523E">
      <w:start w:val="1"/>
      <w:numFmt w:val="upperLetter"/>
      <w:lvlText w:val="%2."/>
      <w:lvlJc w:val="left"/>
      <w:pPr>
        <w:ind w:left="4111" w:hanging="269"/>
        <w:jc w:val="right"/>
      </w:pPr>
      <w:rPr>
        <w:rFonts w:ascii="Times New Roman" w:eastAsia="Times New Roman" w:hAnsi="Times New Roman" w:cs="Times New Roman" w:hint="default"/>
        <w:b/>
        <w:bCs/>
        <w:spacing w:val="-1"/>
        <w:w w:val="100"/>
        <w:sz w:val="22"/>
        <w:szCs w:val="22"/>
      </w:rPr>
    </w:lvl>
    <w:lvl w:ilvl="2" w:tplc="AC1AE9B6">
      <w:numFmt w:val="bullet"/>
      <w:lvlText w:val="•"/>
      <w:lvlJc w:val="left"/>
      <w:pPr>
        <w:ind w:left="4722" w:hanging="269"/>
      </w:pPr>
      <w:rPr>
        <w:rFonts w:hint="default"/>
      </w:rPr>
    </w:lvl>
    <w:lvl w:ilvl="3" w:tplc="79204A8A">
      <w:numFmt w:val="bullet"/>
      <w:lvlText w:val="•"/>
      <w:lvlJc w:val="left"/>
      <w:pPr>
        <w:ind w:left="5325" w:hanging="269"/>
      </w:pPr>
      <w:rPr>
        <w:rFonts w:hint="default"/>
      </w:rPr>
    </w:lvl>
    <w:lvl w:ilvl="4" w:tplc="22881C60">
      <w:numFmt w:val="bullet"/>
      <w:lvlText w:val="•"/>
      <w:lvlJc w:val="left"/>
      <w:pPr>
        <w:ind w:left="5928" w:hanging="269"/>
      </w:pPr>
      <w:rPr>
        <w:rFonts w:hint="default"/>
      </w:rPr>
    </w:lvl>
    <w:lvl w:ilvl="5" w:tplc="07524AE0">
      <w:numFmt w:val="bullet"/>
      <w:lvlText w:val="•"/>
      <w:lvlJc w:val="left"/>
      <w:pPr>
        <w:ind w:left="6531" w:hanging="269"/>
      </w:pPr>
      <w:rPr>
        <w:rFonts w:hint="default"/>
      </w:rPr>
    </w:lvl>
    <w:lvl w:ilvl="6" w:tplc="EE3AB682">
      <w:numFmt w:val="bullet"/>
      <w:lvlText w:val="•"/>
      <w:lvlJc w:val="left"/>
      <w:pPr>
        <w:ind w:left="7134" w:hanging="269"/>
      </w:pPr>
      <w:rPr>
        <w:rFonts w:hint="default"/>
      </w:rPr>
    </w:lvl>
    <w:lvl w:ilvl="7" w:tplc="400C949E">
      <w:numFmt w:val="bullet"/>
      <w:lvlText w:val="•"/>
      <w:lvlJc w:val="left"/>
      <w:pPr>
        <w:ind w:left="7736" w:hanging="269"/>
      </w:pPr>
      <w:rPr>
        <w:rFonts w:hint="default"/>
      </w:rPr>
    </w:lvl>
    <w:lvl w:ilvl="8" w:tplc="0F64D23A">
      <w:numFmt w:val="bullet"/>
      <w:lvlText w:val="•"/>
      <w:lvlJc w:val="left"/>
      <w:pPr>
        <w:ind w:left="8339" w:hanging="269"/>
      </w:pPr>
      <w:rPr>
        <w:rFonts w:hint="default"/>
      </w:rPr>
    </w:lvl>
  </w:abstractNum>
  <w:abstractNum w:abstractNumId="34" w15:restartNumberingAfterBreak="0">
    <w:nsid w:val="55001FC9"/>
    <w:multiLevelType w:val="hybridMultilevel"/>
    <w:tmpl w:val="10EC992A"/>
    <w:lvl w:ilvl="0" w:tplc="65D2A6D4">
      <w:numFmt w:val="bullet"/>
      <w:lvlText w:val=""/>
      <w:lvlJc w:val="left"/>
      <w:pPr>
        <w:ind w:left="703" w:hanging="567"/>
      </w:pPr>
      <w:rPr>
        <w:rFonts w:ascii="Symbol" w:eastAsia="Symbol" w:hAnsi="Symbol" w:cs="Symbol" w:hint="default"/>
        <w:w w:val="100"/>
        <w:sz w:val="22"/>
        <w:szCs w:val="22"/>
      </w:rPr>
    </w:lvl>
    <w:lvl w:ilvl="1" w:tplc="AB7EA22A">
      <w:numFmt w:val="bullet"/>
      <w:lvlText w:val="•"/>
      <w:lvlJc w:val="left"/>
      <w:pPr>
        <w:ind w:left="1085" w:hanging="567"/>
      </w:pPr>
      <w:rPr>
        <w:rFonts w:hint="default"/>
      </w:rPr>
    </w:lvl>
    <w:lvl w:ilvl="2" w:tplc="D56E618C">
      <w:numFmt w:val="bullet"/>
      <w:lvlText w:val="•"/>
      <w:lvlJc w:val="left"/>
      <w:pPr>
        <w:ind w:left="1470" w:hanging="567"/>
      </w:pPr>
      <w:rPr>
        <w:rFonts w:hint="default"/>
      </w:rPr>
    </w:lvl>
    <w:lvl w:ilvl="3" w:tplc="BE28AA9E">
      <w:numFmt w:val="bullet"/>
      <w:lvlText w:val="•"/>
      <w:lvlJc w:val="left"/>
      <w:pPr>
        <w:ind w:left="1855" w:hanging="567"/>
      </w:pPr>
      <w:rPr>
        <w:rFonts w:hint="default"/>
      </w:rPr>
    </w:lvl>
    <w:lvl w:ilvl="4" w:tplc="0F1E53BA">
      <w:numFmt w:val="bullet"/>
      <w:lvlText w:val="•"/>
      <w:lvlJc w:val="left"/>
      <w:pPr>
        <w:ind w:left="2241" w:hanging="567"/>
      </w:pPr>
      <w:rPr>
        <w:rFonts w:hint="default"/>
      </w:rPr>
    </w:lvl>
    <w:lvl w:ilvl="5" w:tplc="9E5CDA16">
      <w:numFmt w:val="bullet"/>
      <w:lvlText w:val="•"/>
      <w:lvlJc w:val="left"/>
      <w:pPr>
        <w:ind w:left="2626" w:hanging="567"/>
      </w:pPr>
      <w:rPr>
        <w:rFonts w:hint="default"/>
      </w:rPr>
    </w:lvl>
    <w:lvl w:ilvl="6" w:tplc="158AC42E">
      <w:numFmt w:val="bullet"/>
      <w:lvlText w:val="•"/>
      <w:lvlJc w:val="left"/>
      <w:pPr>
        <w:ind w:left="3011" w:hanging="567"/>
      </w:pPr>
      <w:rPr>
        <w:rFonts w:hint="default"/>
      </w:rPr>
    </w:lvl>
    <w:lvl w:ilvl="7" w:tplc="D3B2EBE6">
      <w:numFmt w:val="bullet"/>
      <w:lvlText w:val="•"/>
      <w:lvlJc w:val="left"/>
      <w:pPr>
        <w:ind w:left="3397" w:hanging="567"/>
      </w:pPr>
      <w:rPr>
        <w:rFonts w:hint="default"/>
      </w:rPr>
    </w:lvl>
    <w:lvl w:ilvl="8" w:tplc="858CEE98">
      <w:numFmt w:val="bullet"/>
      <w:lvlText w:val="•"/>
      <w:lvlJc w:val="left"/>
      <w:pPr>
        <w:ind w:left="3782" w:hanging="567"/>
      </w:pPr>
      <w:rPr>
        <w:rFonts w:hint="default"/>
      </w:rPr>
    </w:lvl>
  </w:abstractNum>
  <w:abstractNum w:abstractNumId="35" w15:restartNumberingAfterBreak="0">
    <w:nsid w:val="5661051A"/>
    <w:multiLevelType w:val="hybridMultilevel"/>
    <w:tmpl w:val="CFF81238"/>
    <w:lvl w:ilvl="0" w:tplc="46FEEE20">
      <w:start w:val="1"/>
      <w:numFmt w:val="lowerLetter"/>
      <w:lvlText w:val="%1"/>
      <w:lvlJc w:val="left"/>
      <w:pPr>
        <w:ind w:left="627" w:hanging="284"/>
      </w:pPr>
      <w:rPr>
        <w:rFonts w:ascii="Times New Roman" w:eastAsia="Times New Roman" w:hAnsi="Times New Roman" w:cs="Times New Roman" w:hint="default"/>
        <w:w w:val="99"/>
        <w:position w:val="10"/>
        <w:sz w:val="14"/>
        <w:szCs w:val="14"/>
      </w:rPr>
    </w:lvl>
    <w:lvl w:ilvl="1" w:tplc="C18EE8E8">
      <w:numFmt w:val="bullet"/>
      <w:lvlText w:val="•"/>
      <w:lvlJc w:val="left"/>
      <w:pPr>
        <w:ind w:left="1512" w:hanging="284"/>
      </w:pPr>
      <w:rPr>
        <w:rFonts w:hint="default"/>
      </w:rPr>
    </w:lvl>
    <w:lvl w:ilvl="2" w:tplc="8B1878F0">
      <w:numFmt w:val="bullet"/>
      <w:lvlText w:val="•"/>
      <w:lvlJc w:val="left"/>
      <w:pPr>
        <w:ind w:left="2405" w:hanging="284"/>
      </w:pPr>
      <w:rPr>
        <w:rFonts w:hint="default"/>
      </w:rPr>
    </w:lvl>
    <w:lvl w:ilvl="3" w:tplc="F968C12A">
      <w:numFmt w:val="bullet"/>
      <w:lvlText w:val="•"/>
      <w:lvlJc w:val="left"/>
      <w:pPr>
        <w:ind w:left="3297" w:hanging="284"/>
      </w:pPr>
      <w:rPr>
        <w:rFonts w:hint="default"/>
      </w:rPr>
    </w:lvl>
    <w:lvl w:ilvl="4" w:tplc="FD4606C6">
      <w:numFmt w:val="bullet"/>
      <w:lvlText w:val="•"/>
      <w:lvlJc w:val="left"/>
      <w:pPr>
        <w:ind w:left="4190" w:hanging="284"/>
      </w:pPr>
      <w:rPr>
        <w:rFonts w:hint="default"/>
      </w:rPr>
    </w:lvl>
    <w:lvl w:ilvl="5" w:tplc="2B52707C">
      <w:numFmt w:val="bullet"/>
      <w:lvlText w:val="•"/>
      <w:lvlJc w:val="left"/>
      <w:pPr>
        <w:ind w:left="5082" w:hanging="284"/>
      </w:pPr>
      <w:rPr>
        <w:rFonts w:hint="default"/>
      </w:rPr>
    </w:lvl>
    <w:lvl w:ilvl="6" w:tplc="BE52F3B6">
      <w:numFmt w:val="bullet"/>
      <w:lvlText w:val="•"/>
      <w:lvlJc w:val="left"/>
      <w:pPr>
        <w:ind w:left="5975" w:hanging="284"/>
      </w:pPr>
      <w:rPr>
        <w:rFonts w:hint="default"/>
      </w:rPr>
    </w:lvl>
    <w:lvl w:ilvl="7" w:tplc="4C20CB20">
      <w:numFmt w:val="bullet"/>
      <w:lvlText w:val="•"/>
      <w:lvlJc w:val="left"/>
      <w:pPr>
        <w:ind w:left="6867" w:hanging="284"/>
      </w:pPr>
      <w:rPr>
        <w:rFonts w:hint="default"/>
      </w:rPr>
    </w:lvl>
    <w:lvl w:ilvl="8" w:tplc="46F80E30">
      <w:numFmt w:val="bullet"/>
      <w:lvlText w:val="•"/>
      <w:lvlJc w:val="left"/>
      <w:pPr>
        <w:ind w:left="7760" w:hanging="284"/>
      </w:pPr>
      <w:rPr>
        <w:rFonts w:hint="default"/>
      </w:rPr>
    </w:lvl>
  </w:abstractNum>
  <w:abstractNum w:abstractNumId="36" w15:restartNumberingAfterBreak="0">
    <w:nsid w:val="59696A3A"/>
    <w:multiLevelType w:val="hybridMultilevel"/>
    <w:tmpl w:val="277AC070"/>
    <w:lvl w:ilvl="0" w:tplc="17846924">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tplc="EFE60DD0">
      <w:numFmt w:val="bullet"/>
      <w:lvlText w:val="•"/>
      <w:lvlJc w:val="left"/>
      <w:pPr>
        <w:ind w:left="1674" w:hanging="567"/>
      </w:pPr>
      <w:rPr>
        <w:rFonts w:hint="default"/>
      </w:rPr>
    </w:lvl>
    <w:lvl w:ilvl="2" w:tplc="324CF752">
      <w:numFmt w:val="bullet"/>
      <w:lvlText w:val="•"/>
      <w:lvlJc w:val="left"/>
      <w:pPr>
        <w:ind w:left="2549" w:hanging="567"/>
      </w:pPr>
      <w:rPr>
        <w:rFonts w:hint="default"/>
      </w:rPr>
    </w:lvl>
    <w:lvl w:ilvl="3" w:tplc="9FD8A77C">
      <w:numFmt w:val="bullet"/>
      <w:lvlText w:val="•"/>
      <w:lvlJc w:val="left"/>
      <w:pPr>
        <w:ind w:left="3423" w:hanging="567"/>
      </w:pPr>
      <w:rPr>
        <w:rFonts w:hint="default"/>
      </w:rPr>
    </w:lvl>
    <w:lvl w:ilvl="4" w:tplc="D65649E0">
      <w:numFmt w:val="bullet"/>
      <w:lvlText w:val="•"/>
      <w:lvlJc w:val="left"/>
      <w:pPr>
        <w:ind w:left="4298" w:hanging="567"/>
      </w:pPr>
      <w:rPr>
        <w:rFonts w:hint="default"/>
      </w:rPr>
    </w:lvl>
    <w:lvl w:ilvl="5" w:tplc="6F8A6F78">
      <w:numFmt w:val="bullet"/>
      <w:lvlText w:val="•"/>
      <w:lvlJc w:val="left"/>
      <w:pPr>
        <w:ind w:left="5172" w:hanging="567"/>
      </w:pPr>
      <w:rPr>
        <w:rFonts w:hint="default"/>
      </w:rPr>
    </w:lvl>
    <w:lvl w:ilvl="6" w:tplc="B14068B2">
      <w:numFmt w:val="bullet"/>
      <w:lvlText w:val="•"/>
      <w:lvlJc w:val="left"/>
      <w:pPr>
        <w:ind w:left="6047" w:hanging="567"/>
      </w:pPr>
      <w:rPr>
        <w:rFonts w:hint="default"/>
      </w:rPr>
    </w:lvl>
    <w:lvl w:ilvl="7" w:tplc="E43C4E04">
      <w:numFmt w:val="bullet"/>
      <w:lvlText w:val="•"/>
      <w:lvlJc w:val="left"/>
      <w:pPr>
        <w:ind w:left="6921" w:hanging="567"/>
      </w:pPr>
      <w:rPr>
        <w:rFonts w:hint="default"/>
      </w:rPr>
    </w:lvl>
    <w:lvl w:ilvl="8" w:tplc="54A80396">
      <w:numFmt w:val="bullet"/>
      <w:lvlText w:val="•"/>
      <w:lvlJc w:val="left"/>
      <w:pPr>
        <w:ind w:left="7796" w:hanging="567"/>
      </w:pPr>
      <w:rPr>
        <w:rFonts w:hint="default"/>
      </w:rPr>
    </w:lvl>
  </w:abstractNum>
  <w:abstractNum w:abstractNumId="37" w15:restartNumberingAfterBreak="0">
    <w:nsid w:val="61605A1E"/>
    <w:multiLevelType w:val="hybridMultilevel"/>
    <w:tmpl w:val="D69CAB6C"/>
    <w:lvl w:ilvl="0" w:tplc="BBE4A442">
      <w:numFmt w:val="bullet"/>
      <w:lvlText w:val=""/>
      <w:lvlJc w:val="left"/>
      <w:pPr>
        <w:ind w:left="674" w:hanging="567"/>
      </w:pPr>
      <w:rPr>
        <w:rFonts w:ascii="Symbol" w:eastAsia="Symbol" w:hAnsi="Symbol" w:cs="Symbol" w:hint="default"/>
        <w:w w:val="100"/>
        <w:sz w:val="22"/>
        <w:szCs w:val="22"/>
      </w:rPr>
    </w:lvl>
    <w:lvl w:ilvl="1" w:tplc="1A7C6F74">
      <w:numFmt w:val="bullet"/>
      <w:lvlText w:val="•"/>
      <w:lvlJc w:val="left"/>
      <w:pPr>
        <w:ind w:left="1064" w:hanging="567"/>
      </w:pPr>
      <w:rPr>
        <w:rFonts w:hint="default"/>
      </w:rPr>
    </w:lvl>
    <w:lvl w:ilvl="2" w:tplc="16FC2360">
      <w:numFmt w:val="bullet"/>
      <w:lvlText w:val="•"/>
      <w:lvlJc w:val="left"/>
      <w:pPr>
        <w:ind w:left="1449" w:hanging="567"/>
      </w:pPr>
      <w:rPr>
        <w:rFonts w:hint="default"/>
      </w:rPr>
    </w:lvl>
    <w:lvl w:ilvl="3" w:tplc="78BE7AE8">
      <w:numFmt w:val="bullet"/>
      <w:lvlText w:val="•"/>
      <w:lvlJc w:val="left"/>
      <w:pPr>
        <w:ind w:left="1833" w:hanging="567"/>
      </w:pPr>
      <w:rPr>
        <w:rFonts w:hint="default"/>
      </w:rPr>
    </w:lvl>
    <w:lvl w:ilvl="4" w:tplc="826CCF4C">
      <w:numFmt w:val="bullet"/>
      <w:lvlText w:val="•"/>
      <w:lvlJc w:val="left"/>
      <w:pPr>
        <w:ind w:left="2218" w:hanging="567"/>
      </w:pPr>
      <w:rPr>
        <w:rFonts w:hint="default"/>
      </w:rPr>
    </w:lvl>
    <w:lvl w:ilvl="5" w:tplc="1F207E28">
      <w:numFmt w:val="bullet"/>
      <w:lvlText w:val="•"/>
      <w:lvlJc w:val="left"/>
      <w:pPr>
        <w:ind w:left="2603" w:hanging="567"/>
      </w:pPr>
      <w:rPr>
        <w:rFonts w:hint="default"/>
      </w:rPr>
    </w:lvl>
    <w:lvl w:ilvl="6" w:tplc="37B81630">
      <w:numFmt w:val="bullet"/>
      <w:lvlText w:val="•"/>
      <w:lvlJc w:val="left"/>
      <w:pPr>
        <w:ind w:left="2987" w:hanging="567"/>
      </w:pPr>
      <w:rPr>
        <w:rFonts w:hint="default"/>
      </w:rPr>
    </w:lvl>
    <w:lvl w:ilvl="7" w:tplc="AED46D72">
      <w:numFmt w:val="bullet"/>
      <w:lvlText w:val="•"/>
      <w:lvlJc w:val="left"/>
      <w:pPr>
        <w:ind w:left="3372" w:hanging="567"/>
      </w:pPr>
      <w:rPr>
        <w:rFonts w:hint="default"/>
      </w:rPr>
    </w:lvl>
    <w:lvl w:ilvl="8" w:tplc="4016EBAC">
      <w:numFmt w:val="bullet"/>
      <w:lvlText w:val="•"/>
      <w:lvlJc w:val="left"/>
      <w:pPr>
        <w:ind w:left="3756" w:hanging="567"/>
      </w:pPr>
      <w:rPr>
        <w:rFonts w:hint="default"/>
      </w:rPr>
    </w:lvl>
  </w:abstractNum>
  <w:abstractNum w:abstractNumId="38" w15:restartNumberingAfterBreak="0">
    <w:nsid w:val="65EC4F22"/>
    <w:multiLevelType w:val="hybridMultilevel"/>
    <w:tmpl w:val="FF285D08"/>
    <w:lvl w:ilvl="0" w:tplc="677C991E">
      <w:start w:val="1"/>
      <w:numFmt w:val="lowerLetter"/>
      <w:lvlText w:val="%1"/>
      <w:lvlJc w:val="left"/>
      <w:pPr>
        <w:ind w:left="627" w:hanging="284"/>
      </w:pPr>
      <w:rPr>
        <w:rFonts w:ascii="Times New Roman" w:eastAsia="Times New Roman" w:hAnsi="Times New Roman" w:cs="Times New Roman" w:hint="default"/>
        <w:w w:val="99"/>
        <w:position w:val="10"/>
        <w:sz w:val="14"/>
        <w:szCs w:val="14"/>
      </w:rPr>
    </w:lvl>
    <w:lvl w:ilvl="1" w:tplc="7F96169E">
      <w:numFmt w:val="bullet"/>
      <w:lvlText w:val="•"/>
      <w:lvlJc w:val="left"/>
      <w:pPr>
        <w:ind w:left="1512" w:hanging="284"/>
      </w:pPr>
      <w:rPr>
        <w:rFonts w:hint="default"/>
      </w:rPr>
    </w:lvl>
    <w:lvl w:ilvl="2" w:tplc="2E76D01C">
      <w:numFmt w:val="bullet"/>
      <w:lvlText w:val="•"/>
      <w:lvlJc w:val="left"/>
      <w:pPr>
        <w:ind w:left="2405" w:hanging="284"/>
      </w:pPr>
      <w:rPr>
        <w:rFonts w:hint="default"/>
      </w:rPr>
    </w:lvl>
    <w:lvl w:ilvl="3" w:tplc="3C5C03FE">
      <w:numFmt w:val="bullet"/>
      <w:lvlText w:val="•"/>
      <w:lvlJc w:val="left"/>
      <w:pPr>
        <w:ind w:left="3297" w:hanging="284"/>
      </w:pPr>
      <w:rPr>
        <w:rFonts w:hint="default"/>
      </w:rPr>
    </w:lvl>
    <w:lvl w:ilvl="4" w:tplc="73E0ED68">
      <w:numFmt w:val="bullet"/>
      <w:lvlText w:val="•"/>
      <w:lvlJc w:val="left"/>
      <w:pPr>
        <w:ind w:left="4190" w:hanging="284"/>
      </w:pPr>
      <w:rPr>
        <w:rFonts w:hint="default"/>
      </w:rPr>
    </w:lvl>
    <w:lvl w:ilvl="5" w:tplc="4D46058A">
      <w:numFmt w:val="bullet"/>
      <w:lvlText w:val="•"/>
      <w:lvlJc w:val="left"/>
      <w:pPr>
        <w:ind w:left="5082" w:hanging="284"/>
      </w:pPr>
      <w:rPr>
        <w:rFonts w:hint="default"/>
      </w:rPr>
    </w:lvl>
    <w:lvl w:ilvl="6" w:tplc="00EE1212">
      <w:numFmt w:val="bullet"/>
      <w:lvlText w:val="•"/>
      <w:lvlJc w:val="left"/>
      <w:pPr>
        <w:ind w:left="5975" w:hanging="284"/>
      </w:pPr>
      <w:rPr>
        <w:rFonts w:hint="default"/>
      </w:rPr>
    </w:lvl>
    <w:lvl w:ilvl="7" w:tplc="BBF07628">
      <w:numFmt w:val="bullet"/>
      <w:lvlText w:val="•"/>
      <w:lvlJc w:val="left"/>
      <w:pPr>
        <w:ind w:left="6867" w:hanging="284"/>
      </w:pPr>
      <w:rPr>
        <w:rFonts w:hint="default"/>
      </w:rPr>
    </w:lvl>
    <w:lvl w:ilvl="8" w:tplc="65606954">
      <w:numFmt w:val="bullet"/>
      <w:lvlText w:val="•"/>
      <w:lvlJc w:val="left"/>
      <w:pPr>
        <w:ind w:left="7760" w:hanging="284"/>
      </w:pPr>
      <w:rPr>
        <w:rFonts w:hint="default"/>
      </w:rPr>
    </w:lvl>
  </w:abstractNum>
  <w:abstractNum w:abstractNumId="39" w15:restartNumberingAfterBreak="0">
    <w:nsid w:val="68B9460B"/>
    <w:multiLevelType w:val="hybridMultilevel"/>
    <w:tmpl w:val="C706A326"/>
    <w:lvl w:ilvl="0" w:tplc="95A8C85C">
      <w:numFmt w:val="bullet"/>
      <w:lvlText w:val=""/>
      <w:lvlJc w:val="left"/>
      <w:pPr>
        <w:ind w:left="676" w:hanging="567"/>
      </w:pPr>
      <w:rPr>
        <w:rFonts w:ascii="Symbol" w:eastAsia="Symbol" w:hAnsi="Symbol" w:cs="Symbol" w:hint="default"/>
        <w:w w:val="100"/>
        <w:sz w:val="22"/>
        <w:szCs w:val="22"/>
      </w:rPr>
    </w:lvl>
    <w:lvl w:ilvl="1" w:tplc="E6C0DC32">
      <w:numFmt w:val="bullet"/>
      <w:lvlText w:val="•"/>
      <w:lvlJc w:val="left"/>
      <w:pPr>
        <w:ind w:left="1064" w:hanging="567"/>
      </w:pPr>
      <w:rPr>
        <w:rFonts w:hint="default"/>
      </w:rPr>
    </w:lvl>
    <w:lvl w:ilvl="2" w:tplc="E5B63818">
      <w:numFmt w:val="bullet"/>
      <w:lvlText w:val="•"/>
      <w:lvlJc w:val="left"/>
      <w:pPr>
        <w:ind w:left="1449" w:hanging="567"/>
      </w:pPr>
      <w:rPr>
        <w:rFonts w:hint="default"/>
      </w:rPr>
    </w:lvl>
    <w:lvl w:ilvl="3" w:tplc="42F4E24C">
      <w:numFmt w:val="bullet"/>
      <w:lvlText w:val="•"/>
      <w:lvlJc w:val="left"/>
      <w:pPr>
        <w:ind w:left="1833" w:hanging="567"/>
      </w:pPr>
      <w:rPr>
        <w:rFonts w:hint="default"/>
      </w:rPr>
    </w:lvl>
    <w:lvl w:ilvl="4" w:tplc="3DB4B722">
      <w:numFmt w:val="bullet"/>
      <w:lvlText w:val="•"/>
      <w:lvlJc w:val="left"/>
      <w:pPr>
        <w:ind w:left="2218" w:hanging="567"/>
      </w:pPr>
      <w:rPr>
        <w:rFonts w:hint="default"/>
      </w:rPr>
    </w:lvl>
    <w:lvl w:ilvl="5" w:tplc="27BA5686">
      <w:numFmt w:val="bullet"/>
      <w:lvlText w:val="•"/>
      <w:lvlJc w:val="left"/>
      <w:pPr>
        <w:ind w:left="2603" w:hanging="567"/>
      </w:pPr>
      <w:rPr>
        <w:rFonts w:hint="default"/>
      </w:rPr>
    </w:lvl>
    <w:lvl w:ilvl="6" w:tplc="BB787620">
      <w:numFmt w:val="bullet"/>
      <w:lvlText w:val="•"/>
      <w:lvlJc w:val="left"/>
      <w:pPr>
        <w:ind w:left="2987" w:hanging="567"/>
      </w:pPr>
      <w:rPr>
        <w:rFonts w:hint="default"/>
      </w:rPr>
    </w:lvl>
    <w:lvl w:ilvl="7" w:tplc="441AFD44">
      <w:numFmt w:val="bullet"/>
      <w:lvlText w:val="•"/>
      <w:lvlJc w:val="left"/>
      <w:pPr>
        <w:ind w:left="3372" w:hanging="567"/>
      </w:pPr>
      <w:rPr>
        <w:rFonts w:hint="default"/>
      </w:rPr>
    </w:lvl>
    <w:lvl w:ilvl="8" w:tplc="CC32200C">
      <w:numFmt w:val="bullet"/>
      <w:lvlText w:val="•"/>
      <w:lvlJc w:val="left"/>
      <w:pPr>
        <w:ind w:left="3756" w:hanging="567"/>
      </w:pPr>
      <w:rPr>
        <w:rFonts w:hint="default"/>
      </w:rPr>
    </w:lvl>
  </w:abstractNum>
  <w:abstractNum w:abstractNumId="40" w15:restartNumberingAfterBreak="0">
    <w:nsid w:val="72E805A5"/>
    <w:multiLevelType w:val="hybridMultilevel"/>
    <w:tmpl w:val="7736EA60"/>
    <w:lvl w:ilvl="0" w:tplc="E6747A82">
      <w:numFmt w:val="bullet"/>
      <w:lvlText w:val=""/>
      <w:lvlJc w:val="left"/>
      <w:pPr>
        <w:ind w:left="703" w:hanging="567"/>
      </w:pPr>
      <w:rPr>
        <w:rFonts w:ascii="Symbol" w:eastAsia="Symbol" w:hAnsi="Symbol" w:cs="Symbol" w:hint="default"/>
        <w:w w:val="100"/>
        <w:sz w:val="22"/>
        <w:szCs w:val="22"/>
      </w:rPr>
    </w:lvl>
    <w:lvl w:ilvl="1" w:tplc="59C42A38">
      <w:numFmt w:val="bullet"/>
      <w:lvlText w:val="•"/>
      <w:lvlJc w:val="left"/>
      <w:pPr>
        <w:ind w:left="1085" w:hanging="567"/>
      </w:pPr>
      <w:rPr>
        <w:rFonts w:hint="default"/>
      </w:rPr>
    </w:lvl>
    <w:lvl w:ilvl="2" w:tplc="2A264674">
      <w:numFmt w:val="bullet"/>
      <w:lvlText w:val="•"/>
      <w:lvlJc w:val="left"/>
      <w:pPr>
        <w:ind w:left="1470" w:hanging="567"/>
      </w:pPr>
      <w:rPr>
        <w:rFonts w:hint="default"/>
      </w:rPr>
    </w:lvl>
    <w:lvl w:ilvl="3" w:tplc="63ECF1E6">
      <w:numFmt w:val="bullet"/>
      <w:lvlText w:val="•"/>
      <w:lvlJc w:val="left"/>
      <w:pPr>
        <w:ind w:left="1855" w:hanging="567"/>
      </w:pPr>
      <w:rPr>
        <w:rFonts w:hint="default"/>
      </w:rPr>
    </w:lvl>
    <w:lvl w:ilvl="4" w:tplc="B80C1AAA">
      <w:numFmt w:val="bullet"/>
      <w:lvlText w:val="•"/>
      <w:lvlJc w:val="left"/>
      <w:pPr>
        <w:ind w:left="2241" w:hanging="567"/>
      </w:pPr>
      <w:rPr>
        <w:rFonts w:hint="default"/>
      </w:rPr>
    </w:lvl>
    <w:lvl w:ilvl="5" w:tplc="43EC1A2C">
      <w:numFmt w:val="bullet"/>
      <w:lvlText w:val="•"/>
      <w:lvlJc w:val="left"/>
      <w:pPr>
        <w:ind w:left="2626" w:hanging="567"/>
      </w:pPr>
      <w:rPr>
        <w:rFonts w:hint="default"/>
      </w:rPr>
    </w:lvl>
    <w:lvl w:ilvl="6" w:tplc="8004A566">
      <w:numFmt w:val="bullet"/>
      <w:lvlText w:val="•"/>
      <w:lvlJc w:val="left"/>
      <w:pPr>
        <w:ind w:left="3011" w:hanging="567"/>
      </w:pPr>
      <w:rPr>
        <w:rFonts w:hint="default"/>
      </w:rPr>
    </w:lvl>
    <w:lvl w:ilvl="7" w:tplc="CF0CBB12">
      <w:numFmt w:val="bullet"/>
      <w:lvlText w:val="•"/>
      <w:lvlJc w:val="left"/>
      <w:pPr>
        <w:ind w:left="3397" w:hanging="567"/>
      </w:pPr>
      <w:rPr>
        <w:rFonts w:hint="default"/>
      </w:rPr>
    </w:lvl>
    <w:lvl w:ilvl="8" w:tplc="147C3736">
      <w:numFmt w:val="bullet"/>
      <w:lvlText w:val="•"/>
      <w:lvlJc w:val="left"/>
      <w:pPr>
        <w:ind w:left="3782" w:hanging="567"/>
      </w:pPr>
      <w:rPr>
        <w:rFonts w:hint="default"/>
      </w:rPr>
    </w:lvl>
  </w:abstractNum>
  <w:abstractNum w:abstractNumId="41" w15:restartNumberingAfterBreak="0">
    <w:nsid w:val="73957781"/>
    <w:multiLevelType w:val="hybridMultilevel"/>
    <w:tmpl w:val="C0EA847E"/>
    <w:lvl w:ilvl="0" w:tplc="7180C44A">
      <w:numFmt w:val="bullet"/>
      <w:lvlText w:val=""/>
      <w:lvlJc w:val="left"/>
      <w:pPr>
        <w:ind w:left="674" w:hanging="567"/>
      </w:pPr>
      <w:rPr>
        <w:rFonts w:ascii="Symbol" w:eastAsia="Symbol" w:hAnsi="Symbol" w:cs="Symbol" w:hint="default"/>
        <w:w w:val="100"/>
        <w:sz w:val="22"/>
        <w:szCs w:val="22"/>
      </w:rPr>
    </w:lvl>
    <w:lvl w:ilvl="1" w:tplc="C48A7120">
      <w:numFmt w:val="bullet"/>
      <w:lvlText w:val="•"/>
      <w:lvlJc w:val="left"/>
      <w:pPr>
        <w:ind w:left="1064" w:hanging="567"/>
      </w:pPr>
      <w:rPr>
        <w:rFonts w:hint="default"/>
      </w:rPr>
    </w:lvl>
    <w:lvl w:ilvl="2" w:tplc="396EB5E2">
      <w:numFmt w:val="bullet"/>
      <w:lvlText w:val="•"/>
      <w:lvlJc w:val="left"/>
      <w:pPr>
        <w:ind w:left="1449" w:hanging="567"/>
      </w:pPr>
      <w:rPr>
        <w:rFonts w:hint="default"/>
      </w:rPr>
    </w:lvl>
    <w:lvl w:ilvl="3" w:tplc="1C1CDD3A">
      <w:numFmt w:val="bullet"/>
      <w:lvlText w:val="•"/>
      <w:lvlJc w:val="left"/>
      <w:pPr>
        <w:ind w:left="1833" w:hanging="567"/>
      </w:pPr>
      <w:rPr>
        <w:rFonts w:hint="default"/>
      </w:rPr>
    </w:lvl>
    <w:lvl w:ilvl="4" w:tplc="7A102F9C">
      <w:numFmt w:val="bullet"/>
      <w:lvlText w:val="•"/>
      <w:lvlJc w:val="left"/>
      <w:pPr>
        <w:ind w:left="2218" w:hanging="567"/>
      </w:pPr>
      <w:rPr>
        <w:rFonts w:hint="default"/>
      </w:rPr>
    </w:lvl>
    <w:lvl w:ilvl="5" w:tplc="D3AC2BCE">
      <w:numFmt w:val="bullet"/>
      <w:lvlText w:val="•"/>
      <w:lvlJc w:val="left"/>
      <w:pPr>
        <w:ind w:left="2603" w:hanging="567"/>
      </w:pPr>
      <w:rPr>
        <w:rFonts w:hint="default"/>
      </w:rPr>
    </w:lvl>
    <w:lvl w:ilvl="6" w:tplc="E69CAC72">
      <w:numFmt w:val="bullet"/>
      <w:lvlText w:val="•"/>
      <w:lvlJc w:val="left"/>
      <w:pPr>
        <w:ind w:left="2987" w:hanging="567"/>
      </w:pPr>
      <w:rPr>
        <w:rFonts w:hint="default"/>
      </w:rPr>
    </w:lvl>
    <w:lvl w:ilvl="7" w:tplc="1E38A8F2">
      <w:numFmt w:val="bullet"/>
      <w:lvlText w:val="•"/>
      <w:lvlJc w:val="left"/>
      <w:pPr>
        <w:ind w:left="3372" w:hanging="567"/>
      </w:pPr>
      <w:rPr>
        <w:rFonts w:hint="default"/>
      </w:rPr>
    </w:lvl>
    <w:lvl w:ilvl="8" w:tplc="FD30E2DA">
      <w:numFmt w:val="bullet"/>
      <w:lvlText w:val="•"/>
      <w:lvlJc w:val="left"/>
      <w:pPr>
        <w:ind w:left="3756" w:hanging="567"/>
      </w:pPr>
      <w:rPr>
        <w:rFonts w:hint="default"/>
      </w:rPr>
    </w:lvl>
  </w:abstractNum>
  <w:abstractNum w:abstractNumId="42" w15:restartNumberingAfterBreak="0">
    <w:nsid w:val="74C45F01"/>
    <w:multiLevelType w:val="hybridMultilevel"/>
    <w:tmpl w:val="D4485FB6"/>
    <w:lvl w:ilvl="0" w:tplc="1D5A66AA">
      <w:start w:val="2"/>
      <w:numFmt w:val="decimal"/>
      <w:lvlText w:val="%1"/>
      <w:lvlJc w:val="left"/>
      <w:pPr>
        <w:ind w:left="1368" w:hanging="166"/>
      </w:pPr>
      <w:rPr>
        <w:rFonts w:ascii="Times New Roman" w:eastAsia="Times New Roman" w:hAnsi="Times New Roman" w:cs="Times New Roman" w:hint="default"/>
        <w:i/>
        <w:w w:val="100"/>
        <w:sz w:val="22"/>
        <w:szCs w:val="22"/>
      </w:rPr>
    </w:lvl>
    <w:lvl w:ilvl="1" w:tplc="F634E02C">
      <w:numFmt w:val="bullet"/>
      <w:lvlText w:val="•"/>
      <w:lvlJc w:val="left"/>
      <w:pPr>
        <w:ind w:left="2178" w:hanging="166"/>
      </w:pPr>
      <w:rPr>
        <w:rFonts w:hint="default"/>
      </w:rPr>
    </w:lvl>
    <w:lvl w:ilvl="2" w:tplc="BA5E17CC">
      <w:numFmt w:val="bullet"/>
      <w:lvlText w:val="•"/>
      <w:lvlJc w:val="left"/>
      <w:pPr>
        <w:ind w:left="2997" w:hanging="166"/>
      </w:pPr>
      <w:rPr>
        <w:rFonts w:hint="default"/>
      </w:rPr>
    </w:lvl>
    <w:lvl w:ilvl="3" w:tplc="642AF96C">
      <w:numFmt w:val="bullet"/>
      <w:lvlText w:val="•"/>
      <w:lvlJc w:val="left"/>
      <w:pPr>
        <w:ind w:left="3815" w:hanging="166"/>
      </w:pPr>
      <w:rPr>
        <w:rFonts w:hint="default"/>
      </w:rPr>
    </w:lvl>
    <w:lvl w:ilvl="4" w:tplc="4D867010">
      <w:numFmt w:val="bullet"/>
      <w:lvlText w:val="•"/>
      <w:lvlJc w:val="left"/>
      <w:pPr>
        <w:ind w:left="4634" w:hanging="166"/>
      </w:pPr>
      <w:rPr>
        <w:rFonts w:hint="default"/>
      </w:rPr>
    </w:lvl>
    <w:lvl w:ilvl="5" w:tplc="923EB7D4">
      <w:numFmt w:val="bullet"/>
      <w:lvlText w:val="•"/>
      <w:lvlJc w:val="left"/>
      <w:pPr>
        <w:ind w:left="5452" w:hanging="166"/>
      </w:pPr>
      <w:rPr>
        <w:rFonts w:hint="default"/>
      </w:rPr>
    </w:lvl>
    <w:lvl w:ilvl="6" w:tplc="DAB260D0">
      <w:numFmt w:val="bullet"/>
      <w:lvlText w:val="•"/>
      <w:lvlJc w:val="left"/>
      <w:pPr>
        <w:ind w:left="6271" w:hanging="166"/>
      </w:pPr>
      <w:rPr>
        <w:rFonts w:hint="default"/>
      </w:rPr>
    </w:lvl>
    <w:lvl w:ilvl="7" w:tplc="A66ADA50">
      <w:numFmt w:val="bullet"/>
      <w:lvlText w:val="•"/>
      <w:lvlJc w:val="left"/>
      <w:pPr>
        <w:ind w:left="7089" w:hanging="166"/>
      </w:pPr>
      <w:rPr>
        <w:rFonts w:hint="default"/>
      </w:rPr>
    </w:lvl>
    <w:lvl w:ilvl="8" w:tplc="B796701A">
      <w:numFmt w:val="bullet"/>
      <w:lvlText w:val="•"/>
      <w:lvlJc w:val="left"/>
      <w:pPr>
        <w:ind w:left="7908" w:hanging="166"/>
      </w:pPr>
      <w:rPr>
        <w:rFonts w:hint="default"/>
      </w:rPr>
    </w:lvl>
  </w:abstractNum>
  <w:abstractNum w:abstractNumId="43" w15:restartNumberingAfterBreak="0">
    <w:nsid w:val="74F07ECB"/>
    <w:multiLevelType w:val="hybridMultilevel"/>
    <w:tmpl w:val="2DBCEA12"/>
    <w:lvl w:ilvl="0" w:tplc="7020D928">
      <w:start w:val="1"/>
      <w:numFmt w:val="decimal"/>
      <w:lvlText w:val="%1."/>
      <w:lvlJc w:val="left"/>
      <w:pPr>
        <w:ind w:left="802" w:hanging="567"/>
      </w:pPr>
      <w:rPr>
        <w:rFonts w:ascii="Times New Roman" w:eastAsia="Times New Roman" w:hAnsi="Times New Roman" w:cs="Times New Roman" w:hint="default"/>
        <w:w w:val="100"/>
        <w:sz w:val="22"/>
        <w:szCs w:val="22"/>
      </w:rPr>
    </w:lvl>
    <w:lvl w:ilvl="1" w:tplc="55FE8ADA">
      <w:numFmt w:val="bullet"/>
      <w:lvlText w:val="•"/>
      <w:lvlJc w:val="left"/>
      <w:pPr>
        <w:ind w:left="1674" w:hanging="567"/>
      </w:pPr>
      <w:rPr>
        <w:rFonts w:hint="default"/>
      </w:rPr>
    </w:lvl>
    <w:lvl w:ilvl="2" w:tplc="330CAB3C">
      <w:numFmt w:val="bullet"/>
      <w:lvlText w:val="•"/>
      <w:lvlJc w:val="left"/>
      <w:pPr>
        <w:ind w:left="2549" w:hanging="567"/>
      </w:pPr>
      <w:rPr>
        <w:rFonts w:hint="default"/>
      </w:rPr>
    </w:lvl>
    <w:lvl w:ilvl="3" w:tplc="AE8CA620">
      <w:numFmt w:val="bullet"/>
      <w:lvlText w:val="•"/>
      <w:lvlJc w:val="left"/>
      <w:pPr>
        <w:ind w:left="3423" w:hanging="567"/>
      </w:pPr>
      <w:rPr>
        <w:rFonts w:hint="default"/>
      </w:rPr>
    </w:lvl>
    <w:lvl w:ilvl="4" w:tplc="95FC5CA4">
      <w:numFmt w:val="bullet"/>
      <w:lvlText w:val="•"/>
      <w:lvlJc w:val="left"/>
      <w:pPr>
        <w:ind w:left="4298" w:hanging="567"/>
      </w:pPr>
      <w:rPr>
        <w:rFonts w:hint="default"/>
      </w:rPr>
    </w:lvl>
    <w:lvl w:ilvl="5" w:tplc="52A27EE2">
      <w:numFmt w:val="bullet"/>
      <w:lvlText w:val="•"/>
      <w:lvlJc w:val="left"/>
      <w:pPr>
        <w:ind w:left="5172" w:hanging="567"/>
      </w:pPr>
      <w:rPr>
        <w:rFonts w:hint="default"/>
      </w:rPr>
    </w:lvl>
    <w:lvl w:ilvl="6" w:tplc="0F360EF6">
      <w:numFmt w:val="bullet"/>
      <w:lvlText w:val="•"/>
      <w:lvlJc w:val="left"/>
      <w:pPr>
        <w:ind w:left="6047" w:hanging="567"/>
      </w:pPr>
      <w:rPr>
        <w:rFonts w:hint="default"/>
      </w:rPr>
    </w:lvl>
    <w:lvl w:ilvl="7" w:tplc="5776A52E">
      <w:numFmt w:val="bullet"/>
      <w:lvlText w:val="•"/>
      <w:lvlJc w:val="left"/>
      <w:pPr>
        <w:ind w:left="6921" w:hanging="567"/>
      </w:pPr>
      <w:rPr>
        <w:rFonts w:hint="default"/>
      </w:rPr>
    </w:lvl>
    <w:lvl w:ilvl="8" w:tplc="691E2E40">
      <w:numFmt w:val="bullet"/>
      <w:lvlText w:val="•"/>
      <w:lvlJc w:val="left"/>
      <w:pPr>
        <w:ind w:left="7796" w:hanging="567"/>
      </w:pPr>
      <w:rPr>
        <w:rFonts w:hint="default"/>
      </w:rPr>
    </w:lvl>
  </w:abstractNum>
  <w:abstractNum w:abstractNumId="44" w15:restartNumberingAfterBreak="0">
    <w:nsid w:val="76DD5D37"/>
    <w:multiLevelType w:val="multilevel"/>
    <w:tmpl w:val="909C4B58"/>
    <w:lvl w:ilvl="0">
      <w:start w:val="5"/>
      <w:numFmt w:val="decimal"/>
      <w:lvlText w:val="%1"/>
      <w:lvlJc w:val="left"/>
      <w:pPr>
        <w:ind w:left="802" w:hanging="567"/>
      </w:pPr>
      <w:rPr>
        <w:rFonts w:hint="default"/>
      </w:rPr>
    </w:lvl>
    <w:lvl w:ilvl="1">
      <w:start w:val="2"/>
      <w:numFmt w:val="decimal"/>
      <w:lvlText w:val="%1.%2"/>
      <w:lvlJc w:val="left"/>
      <w:pPr>
        <w:ind w:left="802" w:hanging="567"/>
      </w:pPr>
      <w:rPr>
        <w:rFonts w:ascii="Times New Roman" w:eastAsia="Times New Roman" w:hAnsi="Times New Roman" w:cs="Times New Roman" w:hint="default"/>
        <w:b/>
        <w:bCs/>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45" w15:restartNumberingAfterBreak="0">
    <w:nsid w:val="7DF914D6"/>
    <w:multiLevelType w:val="multilevel"/>
    <w:tmpl w:val="381C0186"/>
    <w:lvl w:ilvl="0">
      <w:start w:val="1"/>
      <w:numFmt w:val="decimal"/>
      <w:lvlText w:val="%1."/>
      <w:lvlJc w:val="left"/>
      <w:pPr>
        <w:ind w:left="802" w:hanging="567"/>
      </w:pPr>
      <w:rPr>
        <w:rFonts w:ascii="Times New Roman" w:eastAsia="Times New Roman" w:hAnsi="Times New Roman" w:cs="Times New Roman" w:hint="default"/>
        <w:b/>
        <w:bCs/>
        <w:w w:val="100"/>
        <w:sz w:val="22"/>
        <w:szCs w:val="22"/>
      </w:rPr>
    </w:lvl>
    <w:lvl w:ilvl="1">
      <w:start w:val="1"/>
      <w:numFmt w:val="decimal"/>
      <w:lvlText w:val="%1.%2"/>
      <w:lvlJc w:val="left"/>
      <w:pPr>
        <w:ind w:left="802" w:hanging="567"/>
      </w:pPr>
      <w:rPr>
        <w:rFonts w:ascii="Times New Roman" w:eastAsia="Times New Roman" w:hAnsi="Times New Roman" w:cs="Times New Roman" w:hint="default"/>
        <w:b/>
        <w:bCs/>
        <w:w w:val="100"/>
        <w:sz w:val="22"/>
        <w:szCs w:val="22"/>
      </w:rPr>
    </w:lvl>
    <w:lvl w:ilvl="2">
      <w:numFmt w:val="bullet"/>
      <w:lvlText w:val="•"/>
      <w:lvlJc w:val="left"/>
      <w:pPr>
        <w:ind w:left="2549" w:hanging="567"/>
      </w:pPr>
      <w:rPr>
        <w:rFonts w:hint="default"/>
      </w:rPr>
    </w:lvl>
    <w:lvl w:ilvl="3">
      <w:numFmt w:val="bullet"/>
      <w:lvlText w:val="•"/>
      <w:lvlJc w:val="left"/>
      <w:pPr>
        <w:ind w:left="3423" w:hanging="567"/>
      </w:pPr>
      <w:rPr>
        <w:rFonts w:hint="default"/>
      </w:rPr>
    </w:lvl>
    <w:lvl w:ilvl="4">
      <w:numFmt w:val="bullet"/>
      <w:lvlText w:val="•"/>
      <w:lvlJc w:val="left"/>
      <w:pPr>
        <w:ind w:left="4298" w:hanging="567"/>
      </w:pPr>
      <w:rPr>
        <w:rFonts w:hint="default"/>
      </w:rPr>
    </w:lvl>
    <w:lvl w:ilvl="5">
      <w:numFmt w:val="bullet"/>
      <w:lvlText w:val="•"/>
      <w:lvlJc w:val="left"/>
      <w:pPr>
        <w:ind w:left="5172" w:hanging="567"/>
      </w:pPr>
      <w:rPr>
        <w:rFonts w:hint="default"/>
      </w:rPr>
    </w:lvl>
    <w:lvl w:ilvl="6">
      <w:numFmt w:val="bullet"/>
      <w:lvlText w:val="•"/>
      <w:lvlJc w:val="left"/>
      <w:pPr>
        <w:ind w:left="6047" w:hanging="567"/>
      </w:pPr>
      <w:rPr>
        <w:rFonts w:hint="default"/>
      </w:rPr>
    </w:lvl>
    <w:lvl w:ilvl="7">
      <w:numFmt w:val="bullet"/>
      <w:lvlText w:val="•"/>
      <w:lvlJc w:val="left"/>
      <w:pPr>
        <w:ind w:left="6921" w:hanging="567"/>
      </w:pPr>
      <w:rPr>
        <w:rFonts w:hint="default"/>
      </w:rPr>
    </w:lvl>
    <w:lvl w:ilvl="8">
      <w:numFmt w:val="bullet"/>
      <w:lvlText w:val="•"/>
      <w:lvlJc w:val="left"/>
      <w:pPr>
        <w:ind w:left="7796" w:hanging="567"/>
      </w:pPr>
      <w:rPr>
        <w:rFonts w:hint="default"/>
      </w:rPr>
    </w:lvl>
  </w:abstractNum>
  <w:abstractNum w:abstractNumId="46" w15:restartNumberingAfterBreak="0">
    <w:nsid w:val="7F326D1F"/>
    <w:multiLevelType w:val="hybridMultilevel"/>
    <w:tmpl w:val="33AA7050"/>
    <w:lvl w:ilvl="0" w:tplc="342E176C">
      <w:start w:val="7"/>
      <w:numFmt w:val="decimal"/>
      <w:lvlText w:val="%1"/>
      <w:lvlJc w:val="left"/>
      <w:pPr>
        <w:ind w:left="1368" w:hanging="166"/>
      </w:pPr>
      <w:rPr>
        <w:rFonts w:ascii="Times New Roman" w:eastAsia="Times New Roman" w:hAnsi="Times New Roman" w:cs="Times New Roman" w:hint="default"/>
        <w:i/>
        <w:w w:val="100"/>
        <w:sz w:val="22"/>
        <w:szCs w:val="22"/>
      </w:rPr>
    </w:lvl>
    <w:lvl w:ilvl="1" w:tplc="EF567FA8">
      <w:numFmt w:val="bullet"/>
      <w:lvlText w:val="•"/>
      <w:lvlJc w:val="left"/>
      <w:pPr>
        <w:ind w:left="2178" w:hanging="166"/>
      </w:pPr>
      <w:rPr>
        <w:rFonts w:hint="default"/>
      </w:rPr>
    </w:lvl>
    <w:lvl w:ilvl="2" w:tplc="B318347C">
      <w:numFmt w:val="bullet"/>
      <w:lvlText w:val="•"/>
      <w:lvlJc w:val="left"/>
      <w:pPr>
        <w:ind w:left="2997" w:hanging="166"/>
      </w:pPr>
      <w:rPr>
        <w:rFonts w:hint="default"/>
      </w:rPr>
    </w:lvl>
    <w:lvl w:ilvl="3" w:tplc="F2AC4CE4">
      <w:numFmt w:val="bullet"/>
      <w:lvlText w:val="•"/>
      <w:lvlJc w:val="left"/>
      <w:pPr>
        <w:ind w:left="3815" w:hanging="166"/>
      </w:pPr>
      <w:rPr>
        <w:rFonts w:hint="default"/>
      </w:rPr>
    </w:lvl>
    <w:lvl w:ilvl="4" w:tplc="3912AEFE">
      <w:numFmt w:val="bullet"/>
      <w:lvlText w:val="•"/>
      <w:lvlJc w:val="left"/>
      <w:pPr>
        <w:ind w:left="4634" w:hanging="166"/>
      </w:pPr>
      <w:rPr>
        <w:rFonts w:hint="default"/>
      </w:rPr>
    </w:lvl>
    <w:lvl w:ilvl="5" w:tplc="F0405910">
      <w:numFmt w:val="bullet"/>
      <w:lvlText w:val="•"/>
      <w:lvlJc w:val="left"/>
      <w:pPr>
        <w:ind w:left="5452" w:hanging="166"/>
      </w:pPr>
      <w:rPr>
        <w:rFonts w:hint="default"/>
      </w:rPr>
    </w:lvl>
    <w:lvl w:ilvl="6" w:tplc="577E1090">
      <w:numFmt w:val="bullet"/>
      <w:lvlText w:val="•"/>
      <w:lvlJc w:val="left"/>
      <w:pPr>
        <w:ind w:left="6271" w:hanging="166"/>
      </w:pPr>
      <w:rPr>
        <w:rFonts w:hint="default"/>
      </w:rPr>
    </w:lvl>
    <w:lvl w:ilvl="7" w:tplc="CF186E84">
      <w:numFmt w:val="bullet"/>
      <w:lvlText w:val="•"/>
      <w:lvlJc w:val="left"/>
      <w:pPr>
        <w:ind w:left="7089" w:hanging="166"/>
      </w:pPr>
      <w:rPr>
        <w:rFonts w:hint="default"/>
      </w:rPr>
    </w:lvl>
    <w:lvl w:ilvl="8" w:tplc="432A201E">
      <w:numFmt w:val="bullet"/>
      <w:lvlText w:val="•"/>
      <w:lvlJc w:val="left"/>
      <w:pPr>
        <w:ind w:left="7908" w:hanging="166"/>
      </w:pPr>
      <w:rPr>
        <w:rFonts w:hint="default"/>
      </w:rPr>
    </w:lvl>
  </w:abstractNum>
  <w:num w:numId="1">
    <w:abstractNumId w:val="2"/>
  </w:num>
  <w:num w:numId="2">
    <w:abstractNumId w:val="12"/>
  </w:num>
  <w:num w:numId="3">
    <w:abstractNumId w:val="21"/>
  </w:num>
  <w:num w:numId="4">
    <w:abstractNumId w:val="15"/>
  </w:num>
  <w:num w:numId="5">
    <w:abstractNumId w:val="36"/>
  </w:num>
  <w:num w:numId="6">
    <w:abstractNumId w:val="43"/>
  </w:num>
  <w:num w:numId="7">
    <w:abstractNumId w:val="32"/>
  </w:num>
  <w:num w:numId="8">
    <w:abstractNumId w:val="3"/>
  </w:num>
  <w:num w:numId="9">
    <w:abstractNumId w:val="29"/>
  </w:num>
  <w:num w:numId="10">
    <w:abstractNumId w:val="17"/>
  </w:num>
  <w:num w:numId="11">
    <w:abstractNumId w:val="7"/>
  </w:num>
  <w:num w:numId="12">
    <w:abstractNumId w:val="33"/>
  </w:num>
  <w:num w:numId="13">
    <w:abstractNumId w:val="31"/>
  </w:num>
  <w:num w:numId="14">
    <w:abstractNumId w:val="23"/>
  </w:num>
  <w:num w:numId="15">
    <w:abstractNumId w:val="26"/>
  </w:num>
  <w:num w:numId="16">
    <w:abstractNumId w:val="35"/>
  </w:num>
  <w:num w:numId="17">
    <w:abstractNumId w:val="38"/>
  </w:num>
  <w:num w:numId="18">
    <w:abstractNumId w:val="10"/>
  </w:num>
  <w:num w:numId="19">
    <w:abstractNumId w:val="46"/>
  </w:num>
  <w:num w:numId="20">
    <w:abstractNumId w:val="28"/>
  </w:num>
  <w:num w:numId="21">
    <w:abstractNumId w:val="37"/>
  </w:num>
  <w:num w:numId="22">
    <w:abstractNumId w:val="39"/>
  </w:num>
  <w:num w:numId="23">
    <w:abstractNumId w:val="41"/>
  </w:num>
  <w:num w:numId="24">
    <w:abstractNumId w:val="18"/>
  </w:num>
  <w:num w:numId="25">
    <w:abstractNumId w:val="34"/>
  </w:num>
  <w:num w:numId="26">
    <w:abstractNumId w:val="40"/>
  </w:num>
  <w:num w:numId="27">
    <w:abstractNumId w:val="25"/>
  </w:num>
  <w:num w:numId="28">
    <w:abstractNumId w:val="45"/>
  </w:num>
  <w:num w:numId="29">
    <w:abstractNumId w:val="44"/>
  </w:num>
  <w:num w:numId="30">
    <w:abstractNumId w:val="27"/>
  </w:num>
  <w:num w:numId="31">
    <w:abstractNumId w:val="19"/>
  </w:num>
  <w:num w:numId="32">
    <w:abstractNumId w:val="24"/>
  </w:num>
  <w:num w:numId="33">
    <w:abstractNumId w:val="13"/>
  </w:num>
  <w:num w:numId="34">
    <w:abstractNumId w:val="16"/>
  </w:num>
  <w:num w:numId="35">
    <w:abstractNumId w:val="20"/>
  </w:num>
  <w:num w:numId="36">
    <w:abstractNumId w:val="30"/>
  </w:num>
  <w:num w:numId="37">
    <w:abstractNumId w:val="11"/>
  </w:num>
  <w:num w:numId="38">
    <w:abstractNumId w:val="1"/>
  </w:num>
  <w:num w:numId="39">
    <w:abstractNumId w:val="8"/>
  </w:num>
  <w:num w:numId="40">
    <w:abstractNumId w:val="9"/>
  </w:num>
  <w:num w:numId="41">
    <w:abstractNumId w:val="22"/>
  </w:num>
  <w:num w:numId="42">
    <w:abstractNumId w:val="4"/>
  </w:num>
  <w:num w:numId="43">
    <w:abstractNumId w:val="42"/>
  </w:num>
  <w:num w:numId="44">
    <w:abstractNumId w:val="5"/>
  </w:num>
  <w:num w:numId="45">
    <w:abstractNumId w:val="14"/>
  </w:num>
  <w:num w:numId="46">
    <w:abstractNumId w:val="6"/>
  </w:num>
  <w:num w:numId="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454"/>
  <w:hyphenationZone w:val="396"/>
  <w:drawingGridHorizontalSpacing w:val="110"/>
  <w:displayHorizontalDrawingGridEvery w:val="2"/>
  <w:characterSpacingControl w:val="doNotCompress"/>
  <w:savePreviewPicture/>
  <w:hdrShapeDefaults>
    <o:shapedefaults v:ext="edit" spidmax="6145"/>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CCD"/>
    <w:rsid w:val="000035F2"/>
    <w:rsid w:val="00004D81"/>
    <w:rsid w:val="00005E74"/>
    <w:rsid w:val="00012AFC"/>
    <w:rsid w:val="000168AB"/>
    <w:rsid w:val="000172DC"/>
    <w:rsid w:val="000178B3"/>
    <w:rsid w:val="00023776"/>
    <w:rsid w:val="0005791E"/>
    <w:rsid w:val="00061410"/>
    <w:rsid w:val="00073E29"/>
    <w:rsid w:val="00074FC8"/>
    <w:rsid w:val="00075A33"/>
    <w:rsid w:val="00076D42"/>
    <w:rsid w:val="00077D4D"/>
    <w:rsid w:val="00097F1D"/>
    <w:rsid w:val="000A1E7D"/>
    <w:rsid w:val="000A4313"/>
    <w:rsid w:val="000A6458"/>
    <w:rsid w:val="000C0558"/>
    <w:rsid w:val="000C0893"/>
    <w:rsid w:val="000E306C"/>
    <w:rsid w:val="000F1D8A"/>
    <w:rsid w:val="000F2197"/>
    <w:rsid w:val="000F5612"/>
    <w:rsid w:val="0010043C"/>
    <w:rsid w:val="0011062E"/>
    <w:rsid w:val="00114E40"/>
    <w:rsid w:val="00117F35"/>
    <w:rsid w:val="00117F39"/>
    <w:rsid w:val="0012119E"/>
    <w:rsid w:val="00121D93"/>
    <w:rsid w:val="00126BFE"/>
    <w:rsid w:val="0013210B"/>
    <w:rsid w:val="001410DD"/>
    <w:rsid w:val="00142CD5"/>
    <w:rsid w:val="00143108"/>
    <w:rsid w:val="00150828"/>
    <w:rsid w:val="0015105F"/>
    <w:rsid w:val="00153E73"/>
    <w:rsid w:val="001558FB"/>
    <w:rsid w:val="00163957"/>
    <w:rsid w:val="00163B28"/>
    <w:rsid w:val="001751F6"/>
    <w:rsid w:val="00175838"/>
    <w:rsid w:val="0019563C"/>
    <w:rsid w:val="001A02EE"/>
    <w:rsid w:val="001A10C0"/>
    <w:rsid w:val="001B169C"/>
    <w:rsid w:val="001B45D1"/>
    <w:rsid w:val="001B7C9D"/>
    <w:rsid w:val="001C0FF2"/>
    <w:rsid w:val="001D3ED2"/>
    <w:rsid w:val="001E09AC"/>
    <w:rsid w:val="001E1147"/>
    <w:rsid w:val="00205712"/>
    <w:rsid w:val="0022073C"/>
    <w:rsid w:val="002247CC"/>
    <w:rsid w:val="00232E6B"/>
    <w:rsid w:val="00237049"/>
    <w:rsid w:val="00240CB0"/>
    <w:rsid w:val="002570C8"/>
    <w:rsid w:val="002802CE"/>
    <w:rsid w:val="002949C8"/>
    <w:rsid w:val="002A22C1"/>
    <w:rsid w:val="002C1836"/>
    <w:rsid w:val="002D6307"/>
    <w:rsid w:val="002E0870"/>
    <w:rsid w:val="002E75AD"/>
    <w:rsid w:val="002F2A64"/>
    <w:rsid w:val="002F59F7"/>
    <w:rsid w:val="00300BD7"/>
    <w:rsid w:val="003023C1"/>
    <w:rsid w:val="00307B13"/>
    <w:rsid w:val="00315A52"/>
    <w:rsid w:val="00325A4A"/>
    <w:rsid w:val="00326152"/>
    <w:rsid w:val="003364C1"/>
    <w:rsid w:val="00336B2B"/>
    <w:rsid w:val="00351607"/>
    <w:rsid w:val="003570F7"/>
    <w:rsid w:val="00357C62"/>
    <w:rsid w:val="003728D5"/>
    <w:rsid w:val="0038401F"/>
    <w:rsid w:val="00391C17"/>
    <w:rsid w:val="003A0C42"/>
    <w:rsid w:val="003A3CBF"/>
    <w:rsid w:val="003C4ACF"/>
    <w:rsid w:val="003C5D0A"/>
    <w:rsid w:val="003C7794"/>
    <w:rsid w:val="003E470A"/>
    <w:rsid w:val="00403711"/>
    <w:rsid w:val="00403FA1"/>
    <w:rsid w:val="004066DD"/>
    <w:rsid w:val="00413180"/>
    <w:rsid w:val="0042062A"/>
    <w:rsid w:val="0043045B"/>
    <w:rsid w:val="004336AE"/>
    <w:rsid w:val="004361F9"/>
    <w:rsid w:val="004423A3"/>
    <w:rsid w:val="00452B44"/>
    <w:rsid w:val="004608D9"/>
    <w:rsid w:val="00475040"/>
    <w:rsid w:val="00495796"/>
    <w:rsid w:val="00497C72"/>
    <w:rsid w:val="004A3594"/>
    <w:rsid w:val="004A43E2"/>
    <w:rsid w:val="004A7557"/>
    <w:rsid w:val="004B088A"/>
    <w:rsid w:val="004B7114"/>
    <w:rsid w:val="004C1DFD"/>
    <w:rsid w:val="004D6AF2"/>
    <w:rsid w:val="004E3FC0"/>
    <w:rsid w:val="004E5A98"/>
    <w:rsid w:val="004E6A91"/>
    <w:rsid w:val="004E6DE7"/>
    <w:rsid w:val="00514D03"/>
    <w:rsid w:val="00533A76"/>
    <w:rsid w:val="00533EAC"/>
    <w:rsid w:val="00544B6F"/>
    <w:rsid w:val="00547B14"/>
    <w:rsid w:val="00563BC6"/>
    <w:rsid w:val="005732DA"/>
    <w:rsid w:val="00574C1C"/>
    <w:rsid w:val="005959BE"/>
    <w:rsid w:val="005A1800"/>
    <w:rsid w:val="005A1F22"/>
    <w:rsid w:val="005B2331"/>
    <w:rsid w:val="005B5A6B"/>
    <w:rsid w:val="005C50DA"/>
    <w:rsid w:val="005D36D1"/>
    <w:rsid w:val="005E2F57"/>
    <w:rsid w:val="00610716"/>
    <w:rsid w:val="00643D18"/>
    <w:rsid w:val="00644F40"/>
    <w:rsid w:val="00646182"/>
    <w:rsid w:val="00652D44"/>
    <w:rsid w:val="00657E9D"/>
    <w:rsid w:val="0067458F"/>
    <w:rsid w:val="00675CD0"/>
    <w:rsid w:val="0068302F"/>
    <w:rsid w:val="00685CC5"/>
    <w:rsid w:val="00690844"/>
    <w:rsid w:val="006B3623"/>
    <w:rsid w:val="006B7698"/>
    <w:rsid w:val="006C5813"/>
    <w:rsid w:val="006E455C"/>
    <w:rsid w:val="006E5DDE"/>
    <w:rsid w:val="006E6F57"/>
    <w:rsid w:val="006F22CC"/>
    <w:rsid w:val="006F3790"/>
    <w:rsid w:val="007007FD"/>
    <w:rsid w:val="00706267"/>
    <w:rsid w:val="00710B80"/>
    <w:rsid w:val="00725D46"/>
    <w:rsid w:val="007346FA"/>
    <w:rsid w:val="00743681"/>
    <w:rsid w:val="00745364"/>
    <w:rsid w:val="00754CF0"/>
    <w:rsid w:val="00756D42"/>
    <w:rsid w:val="00757948"/>
    <w:rsid w:val="007634EE"/>
    <w:rsid w:val="00782999"/>
    <w:rsid w:val="00786016"/>
    <w:rsid w:val="007872D2"/>
    <w:rsid w:val="007B1BF6"/>
    <w:rsid w:val="007B4A35"/>
    <w:rsid w:val="007B5BDC"/>
    <w:rsid w:val="007B75F5"/>
    <w:rsid w:val="007C0170"/>
    <w:rsid w:val="007D2259"/>
    <w:rsid w:val="007F5DED"/>
    <w:rsid w:val="007F660A"/>
    <w:rsid w:val="008045E2"/>
    <w:rsid w:val="00821DC8"/>
    <w:rsid w:val="0082672B"/>
    <w:rsid w:val="00831734"/>
    <w:rsid w:val="008442C5"/>
    <w:rsid w:val="00845BE7"/>
    <w:rsid w:val="008511C3"/>
    <w:rsid w:val="00887E63"/>
    <w:rsid w:val="008A4E44"/>
    <w:rsid w:val="008A4EC8"/>
    <w:rsid w:val="008A7FB0"/>
    <w:rsid w:val="008B0BD9"/>
    <w:rsid w:val="008B3CCD"/>
    <w:rsid w:val="008B5974"/>
    <w:rsid w:val="008C0604"/>
    <w:rsid w:val="008C6C38"/>
    <w:rsid w:val="008F1805"/>
    <w:rsid w:val="008F2665"/>
    <w:rsid w:val="008F55BB"/>
    <w:rsid w:val="00903E24"/>
    <w:rsid w:val="00916C3E"/>
    <w:rsid w:val="00925A46"/>
    <w:rsid w:val="009320E8"/>
    <w:rsid w:val="00935D91"/>
    <w:rsid w:val="00937DBD"/>
    <w:rsid w:val="009525E1"/>
    <w:rsid w:val="00954489"/>
    <w:rsid w:val="00955A76"/>
    <w:rsid w:val="009632D6"/>
    <w:rsid w:val="00966115"/>
    <w:rsid w:val="0098644B"/>
    <w:rsid w:val="00994908"/>
    <w:rsid w:val="009A67B1"/>
    <w:rsid w:val="009B1EFA"/>
    <w:rsid w:val="009B5279"/>
    <w:rsid w:val="009B52D2"/>
    <w:rsid w:val="009D3C3F"/>
    <w:rsid w:val="009E0F31"/>
    <w:rsid w:val="009E1CD7"/>
    <w:rsid w:val="009E5815"/>
    <w:rsid w:val="009E6C67"/>
    <w:rsid w:val="009F131E"/>
    <w:rsid w:val="009F4224"/>
    <w:rsid w:val="009F5C9B"/>
    <w:rsid w:val="00A002F9"/>
    <w:rsid w:val="00A008D3"/>
    <w:rsid w:val="00A0267A"/>
    <w:rsid w:val="00A07469"/>
    <w:rsid w:val="00A1114D"/>
    <w:rsid w:val="00A12434"/>
    <w:rsid w:val="00A13C9B"/>
    <w:rsid w:val="00A165C6"/>
    <w:rsid w:val="00A2291D"/>
    <w:rsid w:val="00A30B69"/>
    <w:rsid w:val="00A34C51"/>
    <w:rsid w:val="00A4068F"/>
    <w:rsid w:val="00A42ABA"/>
    <w:rsid w:val="00A44FDC"/>
    <w:rsid w:val="00A55FE2"/>
    <w:rsid w:val="00A5780F"/>
    <w:rsid w:val="00A71597"/>
    <w:rsid w:val="00A764E5"/>
    <w:rsid w:val="00A81096"/>
    <w:rsid w:val="00A869E1"/>
    <w:rsid w:val="00A90169"/>
    <w:rsid w:val="00A944E5"/>
    <w:rsid w:val="00AA35DC"/>
    <w:rsid w:val="00AA62F3"/>
    <w:rsid w:val="00AB7F28"/>
    <w:rsid w:val="00AD5944"/>
    <w:rsid w:val="00AE0BE0"/>
    <w:rsid w:val="00AF402D"/>
    <w:rsid w:val="00B015DE"/>
    <w:rsid w:val="00B042E9"/>
    <w:rsid w:val="00B06CDE"/>
    <w:rsid w:val="00B17553"/>
    <w:rsid w:val="00B23192"/>
    <w:rsid w:val="00B25233"/>
    <w:rsid w:val="00B34503"/>
    <w:rsid w:val="00B40D5B"/>
    <w:rsid w:val="00B416EE"/>
    <w:rsid w:val="00B46D4A"/>
    <w:rsid w:val="00B509F1"/>
    <w:rsid w:val="00B53369"/>
    <w:rsid w:val="00B66024"/>
    <w:rsid w:val="00B716ED"/>
    <w:rsid w:val="00B7239C"/>
    <w:rsid w:val="00B91550"/>
    <w:rsid w:val="00B92379"/>
    <w:rsid w:val="00BA4EB2"/>
    <w:rsid w:val="00BA4F4C"/>
    <w:rsid w:val="00BB1CEC"/>
    <w:rsid w:val="00BB1DB1"/>
    <w:rsid w:val="00BC3180"/>
    <w:rsid w:val="00BD0B64"/>
    <w:rsid w:val="00BF0B56"/>
    <w:rsid w:val="00BF3E51"/>
    <w:rsid w:val="00BF713D"/>
    <w:rsid w:val="00C007E7"/>
    <w:rsid w:val="00C0120B"/>
    <w:rsid w:val="00C21FB9"/>
    <w:rsid w:val="00C26CC0"/>
    <w:rsid w:val="00C30094"/>
    <w:rsid w:val="00C31FEA"/>
    <w:rsid w:val="00C3557A"/>
    <w:rsid w:val="00C36FC7"/>
    <w:rsid w:val="00C41D5D"/>
    <w:rsid w:val="00C4459E"/>
    <w:rsid w:val="00C52014"/>
    <w:rsid w:val="00C55C9A"/>
    <w:rsid w:val="00C649EF"/>
    <w:rsid w:val="00C80234"/>
    <w:rsid w:val="00CA6910"/>
    <w:rsid w:val="00CB2BD4"/>
    <w:rsid w:val="00CB56ED"/>
    <w:rsid w:val="00CC7EE7"/>
    <w:rsid w:val="00CE03DE"/>
    <w:rsid w:val="00CE138B"/>
    <w:rsid w:val="00CE580C"/>
    <w:rsid w:val="00CE667E"/>
    <w:rsid w:val="00D06963"/>
    <w:rsid w:val="00D06F44"/>
    <w:rsid w:val="00D2203A"/>
    <w:rsid w:val="00D32EC9"/>
    <w:rsid w:val="00D4103E"/>
    <w:rsid w:val="00D52150"/>
    <w:rsid w:val="00D55910"/>
    <w:rsid w:val="00D55C74"/>
    <w:rsid w:val="00D56F3D"/>
    <w:rsid w:val="00D626C0"/>
    <w:rsid w:val="00D636B5"/>
    <w:rsid w:val="00D83B25"/>
    <w:rsid w:val="00D87B64"/>
    <w:rsid w:val="00D87F64"/>
    <w:rsid w:val="00D9416A"/>
    <w:rsid w:val="00DC2304"/>
    <w:rsid w:val="00DD1459"/>
    <w:rsid w:val="00DE3DFA"/>
    <w:rsid w:val="00E116B6"/>
    <w:rsid w:val="00E13B4F"/>
    <w:rsid w:val="00E250B3"/>
    <w:rsid w:val="00E3486A"/>
    <w:rsid w:val="00E424F4"/>
    <w:rsid w:val="00E44090"/>
    <w:rsid w:val="00E54475"/>
    <w:rsid w:val="00E64ED8"/>
    <w:rsid w:val="00E7083D"/>
    <w:rsid w:val="00E73F75"/>
    <w:rsid w:val="00E76D7E"/>
    <w:rsid w:val="00E8191F"/>
    <w:rsid w:val="00E834ED"/>
    <w:rsid w:val="00E85D2B"/>
    <w:rsid w:val="00E85EE0"/>
    <w:rsid w:val="00E9039B"/>
    <w:rsid w:val="00E90E2B"/>
    <w:rsid w:val="00EA17F6"/>
    <w:rsid w:val="00EA50E2"/>
    <w:rsid w:val="00EA7364"/>
    <w:rsid w:val="00EB4548"/>
    <w:rsid w:val="00EC02DA"/>
    <w:rsid w:val="00ED6896"/>
    <w:rsid w:val="00F02183"/>
    <w:rsid w:val="00F068DE"/>
    <w:rsid w:val="00F102F8"/>
    <w:rsid w:val="00F14D82"/>
    <w:rsid w:val="00F16C99"/>
    <w:rsid w:val="00F24F4B"/>
    <w:rsid w:val="00F379A1"/>
    <w:rsid w:val="00F401D5"/>
    <w:rsid w:val="00F43975"/>
    <w:rsid w:val="00F46457"/>
    <w:rsid w:val="00F51077"/>
    <w:rsid w:val="00F5298E"/>
    <w:rsid w:val="00F5488C"/>
    <w:rsid w:val="00F55260"/>
    <w:rsid w:val="00F5625C"/>
    <w:rsid w:val="00F6119F"/>
    <w:rsid w:val="00F7378E"/>
    <w:rsid w:val="00F74C59"/>
    <w:rsid w:val="00F91007"/>
    <w:rsid w:val="00FC3E17"/>
    <w:rsid w:val="00FC5566"/>
    <w:rsid w:val="00FC7B0F"/>
    <w:rsid w:val="00FD04FA"/>
    <w:rsid w:val="00FD1F6D"/>
    <w:rsid w:val="00FD2AA7"/>
    <w:rsid w:val="00FD488A"/>
    <w:rsid w:val="00FD7723"/>
    <w:rsid w:val="00FE1E30"/>
    <w:rsid w:val="00FE3859"/>
    <w:rsid w:val="00FF3D31"/>
    <w:rsid w:val="00FF3D4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D24B7A1"/>
  <w15:docId w15:val="{4AA867DD-6826-4A99-87E8-0F63D836E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rFonts w:ascii="Times New Roman" w:eastAsia="Times New Roman" w:hAnsi="Times New Roman" w:cs="Times New Roman"/>
      <w:lang w:val="lt-LT"/>
    </w:rPr>
  </w:style>
  <w:style w:type="paragraph" w:styleId="Antrat1">
    <w:name w:val="heading 1"/>
    <w:basedOn w:val="prastasis"/>
    <w:uiPriority w:val="9"/>
    <w:qFormat/>
    <w:pPr>
      <w:ind w:left="802"/>
      <w:outlineLvl w:val="0"/>
    </w:pPr>
    <w:rPr>
      <w:b/>
      <w:bCs/>
    </w:rPr>
  </w:style>
  <w:style w:type="paragraph" w:styleId="Antrat4">
    <w:name w:val="heading 4"/>
    <w:basedOn w:val="prastasis"/>
    <w:next w:val="prastasis"/>
    <w:link w:val="Antrat4Diagrama"/>
    <w:uiPriority w:val="9"/>
    <w:semiHidden/>
    <w:unhideWhenUsed/>
    <w:qFormat/>
    <w:rsid w:val="00B17553"/>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spacing w:line="269" w:lineRule="exact"/>
      <w:ind w:left="802" w:hanging="568"/>
    </w:pPr>
  </w:style>
  <w:style w:type="paragraph" w:customStyle="1" w:styleId="TableParagraph">
    <w:name w:val="Table Paragraph"/>
    <w:basedOn w:val="prastasis"/>
    <w:uiPriority w:val="1"/>
    <w:qFormat/>
  </w:style>
  <w:style w:type="paragraph" w:styleId="Debesliotekstas">
    <w:name w:val="Balloon Text"/>
    <w:basedOn w:val="prastasis"/>
    <w:link w:val="DebesliotekstasDiagrama"/>
    <w:uiPriority w:val="99"/>
    <w:semiHidden/>
    <w:unhideWhenUsed/>
    <w:rsid w:val="00547B14"/>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547B14"/>
    <w:rPr>
      <w:rFonts w:ascii="Segoe UI" w:eastAsia="Times New Roman" w:hAnsi="Segoe UI" w:cs="Segoe UI"/>
      <w:sz w:val="18"/>
      <w:szCs w:val="18"/>
    </w:rPr>
  </w:style>
  <w:style w:type="character" w:customStyle="1" w:styleId="PagrindinistekstasDiagrama">
    <w:name w:val="Pagrindinis tekstas Diagrama"/>
    <w:basedOn w:val="Numatytasispastraiposriftas"/>
    <w:link w:val="Pagrindinistekstas"/>
    <w:uiPriority w:val="1"/>
    <w:rsid w:val="00BB1CEC"/>
    <w:rPr>
      <w:rFonts w:ascii="Times New Roman" w:eastAsia="Times New Roman" w:hAnsi="Times New Roman" w:cs="Times New Roman"/>
    </w:rPr>
  </w:style>
  <w:style w:type="paragraph" w:customStyle="1" w:styleId="Default">
    <w:name w:val="Default"/>
    <w:rsid w:val="00C4459E"/>
    <w:pPr>
      <w:widowControl/>
      <w:adjustRightInd w:val="0"/>
    </w:pPr>
    <w:rPr>
      <w:rFonts w:ascii="Times New Roman" w:eastAsia="Times New Roman" w:hAnsi="Times New Roman" w:cs="Times New Roman"/>
      <w:sz w:val="20"/>
      <w:szCs w:val="20"/>
    </w:rPr>
  </w:style>
  <w:style w:type="character" w:styleId="Hipersaitas">
    <w:name w:val="Hyperlink"/>
    <w:uiPriority w:val="99"/>
    <w:rsid w:val="00B17553"/>
    <w:rPr>
      <w:color w:val="0000FF"/>
      <w:u w:val="single"/>
    </w:rPr>
  </w:style>
  <w:style w:type="character" w:customStyle="1" w:styleId="Antrat4Diagrama">
    <w:name w:val="Antraštė 4 Diagrama"/>
    <w:basedOn w:val="Numatytasispastraiposriftas"/>
    <w:link w:val="Antrat4"/>
    <w:uiPriority w:val="9"/>
    <w:semiHidden/>
    <w:rsid w:val="00B17553"/>
    <w:rPr>
      <w:rFonts w:asciiTheme="majorHAnsi" w:eastAsiaTheme="majorEastAsia" w:hAnsiTheme="majorHAnsi" w:cstheme="majorBidi"/>
      <w:i/>
      <w:iCs/>
      <w:color w:val="365F91" w:themeColor="accent1" w:themeShade="BF"/>
    </w:rPr>
  </w:style>
  <w:style w:type="character" w:customStyle="1" w:styleId="jlqj4b">
    <w:name w:val="jlqj4b"/>
    <w:basedOn w:val="Numatytasispastraiposriftas"/>
    <w:rsid w:val="00D06F44"/>
  </w:style>
  <w:style w:type="character" w:customStyle="1" w:styleId="UnresolvedMention1">
    <w:name w:val="Unresolved Mention1"/>
    <w:basedOn w:val="Numatytasispastraiposriftas"/>
    <w:uiPriority w:val="99"/>
    <w:semiHidden/>
    <w:unhideWhenUsed/>
    <w:rsid w:val="00C0120B"/>
    <w:rPr>
      <w:color w:val="605E5C"/>
      <w:shd w:val="clear" w:color="auto" w:fill="E1DFDD"/>
    </w:rPr>
  </w:style>
  <w:style w:type="table" w:styleId="Lentelstinklelis">
    <w:name w:val="Table Grid"/>
    <w:basedOn w:val="prastojilentel"/>
    <w:uiPriority w:val="39"/>
    <w:rsid w:val="00300B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FF3D47"/>
    <w:pPr>
      <w:widowControl/>
      <w:autoSpaceDE/>
      <w:autoSpaceDN/>
    </w:pPr>
    <w:rPr>
      <w:rFonts w:ascii="Times New Roman" w:eastAsia="Times New Roman" w:hAnsi="Times New Roman" w:cs="Times New Roman"/>
    </w:rPr>
  </w:style>
  <w:style w:type="character" w:styleId="Komentaronuoroda">
    <w:name w:val="annotation reference"/>
    <w:basedOn w:val="Numatytasispastraiposriftas"/>
    <w:uiPriority w:val="99"/>
    <w:semiHidden/>
    <w:unhideWhenUsed/>
    <w:rsid w:val="001558FB"/>
    <w:rPr>
      <w:sz w:val="16"/>
      <w:szCs w:val="16"/>
    </w:rPr>
  </w:style>
  <w:style w:type="paragraph" w:styleId="Komentarotekstas">
    <w:name w:val="annotation text"/>
    <w:basedOn w:val="prastasis"/>
    <w:link w:val="KomentarotekstasDiagrama"/>
    <w:uiPriority w:val="99"/>
    <w:unhideWhenUsed/>
    <w:rsid w:val="00B53369"/>
    <w:rPr>
      <w:sz w:val="20"/>
      <w:szCs w:val="20"/>
    </w:rPr>
  </w:style>
  <w:style w:type="character" w:customStyle="1" w:styleId="KomentarotekstasDiagrama">
    <w:name w:val="Komentaro tekstas Diagrama"/>
    <w:basedOn w:val="Numatytasispastraiposriftas"/>
    <w:link w:val="Komentarotekstas"/>
    <w:uiPriority w:val="99"/>
    <w:rsid w:val="001558FB"/>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1558FB"/>
    <w:rPr>
      <w:b/>
      <w:bCs/>
    </w:rPr>
  </w:style>
  <w:style w:type="character" w:customStyle="1" w:styleId="KomentarotemaDiagrama">
    <w:name w:val="Komentaro tema Diagrama"/>
    <w:basedOn w:val="KomentarotekstasDiagrama"/>
    <w:link w:val="Komentarotema"/>
    <w:uiPriority w:val="99"/>
    <w:semiHidden/>
    <w:rsid w:val="001558FB"/>
    <w:rPr>
      <w:rFonts w:ascii="Times New Roman" w:eastAsia="Times New Roman" w:hAnsi="Times New Roman" w:cs="Times New Roman"/>
      <w:b/>
      <w:bCs/>
      <w:sz w:val="20"/>
      <w:szCs w:val="20"/>
    </w:rPr>
  </w:style>
  <w:style w:type="paragraph" w:styleId="Antrats">
    <w:name w:val="header"/>
    <w:basedOn w:val="prastasis"/>
    <w:link w:val="AntratsDiagrama"/>
    <w:uiPriority w:val="99"/>
    <w:unhideWhenUsed/>
    <w:rsid w:val="00D87B64"/>
    <w:pPr>
      <w:tabs>
        <w:tab w:val="center" w:pos="4819"/>
        <w:tab w:val="right" w:pos="9638"/>
      </w:tabs>
    </w:pPr>
  </w:style>
  <w:style w:type="character" w:customStyle="1" w:styleId="AntratsDiagrama">
    <w:name w:val="Antraštės Diagrama"/>
    <w:basedOn w:val="Numatytasispastraiposriftas"/>
    <w:link w:val="Antrats"/>
    <w:uiPriority w:val="99"/>
    <w:rsid w:val="00D87B6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1870087">
      <w:bodyDiv w:val="1"/>
      <w:marLeft w:val="0"/>
      <w:marRight w:val="0"/>
      <w:marTop w:val="0"/>
      <w:marBottom w:val="0"/>
      <w:divBdr>
        <w:top w:val="none" w:sz="0" w:space="0" w:color="auto"/>
        <w:left w:val="none" w:sz="0" w:space="0" w:color="auto"/>
        <w:bottom w:val="none" w:sz="0" w:space="0" w:color="auto"/>
        <w:right w:val="none" w:sz="0" w:space="0" w:color="auto"/>
      </w:divBdr>
    </w:div>
    <w:div w:id="1326786223">
      <w:bodyDiv w:val="1"/>
      <w:marLeft w:val="0"/>
      <w:marRight w:val="0"/>
      <w:marTop w:val="0"/>
      <w:marBottom w:val="0"/>
      <w:divBdr>
        <w:top w:val="none" w:sz="0" w:space="0" w:color="auto"/>
        <w:left w:val="none" w:sz="0" w:space="0" w:color="auto"/>
        <w:bottom w:val="none" w:sz="0" w:space="0" w:color="auto"/>
        <w:right w:val="none" w:sz="0" w:space="0" w:color="auto"/>
      </w:divBdr>
    </w:div>
    <w:div w:id="1584490575">
      <w:bodyDiv w:val="1"/>
      <w:marLeft w:val="0"/>
      <w:marRight w:val="0"/>
      <w:marTop w:val="0"/>
      <w:marBottom w:val="0"/>
      <w:divBdr>
        <w:top w:val="none" w:sz="0" w:space="0" w:color="auto"/>
        <w:left w:val="none" w:sz="0" w:space="0" w:color="auto"/>
        <w:bottom w:val="none" w:sz="0" w:space="0" w:color="auto"/>
        <w:right w:val="none" w:sz="0" w:space="0" w:color="auto"/>
      </w:divBdr>
    </w:div>
    <w:div w:id="19567921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vvkt.l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vvkt.lt/index.php?1399030386"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apris.vvkt.lt/vvkt-web/public/nrvSpecialis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google.lt/url?sa=t&amp;rct=j&amp;q=hemoragija&amp;source=web&amp;cd=9&amp;sqi=2&amp;ved=0CF4QFjAI&amp;url=http%3A%2F%2Fwww.geras-sapnininkas.lt%2Fsapnuoti%2Fkraujavimas_hemoragija_.html&amp;ei=2qPlT4qxB86N4gTE8eTCAQ&amp;usg=AFQjCNHTcDoU2QyHe-TsoSeqm2Y0V5MWtw&amp;cad=rja"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1AF313-F4D9-4301-8E1F-421749C68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64</Pages>
  <Words>103370</Words>
  <Characters>58921</Characters>
  <Application>Microsoft Office Word</Application>
  <DocSecurity>4</DocSecurity>
  <Lines>491</Lines>
  <Paragraphs>323</Paragraphs>
  <ScaleCrop>false</ScaleCrop>
  <HeadingPairs>
    <vt:vector size="8" baseType="variant">
      <vt:variant>
        <vt:lpstr>Pavadinimas</vt:lpstr>
      </vt:variant>
      <vt:variant>
        <vt:i4>1</vt:i4>
      </vt:variant>
      <vt:variant>
        <vt:lpstr>Antraštės</vt:lpstr>
      </vt:variant>
      <vt:variant>
        <vt:i4>14</vt:i4>
      </vt:variant>
      <vt:variant>
        <vt:lpstr>Title</vt:lpstr>
      </vt:variant>
      <vt:variant>
        <vt:i4>1</vt:i4>
      </vt:variant>
      <vt:variant>
        <vt:lpstr>Headings</vt:lpstr>
      </vt:variant>
      <vt:variant>
        <vt:i4>14</vt:i4>
      </vt:variant>
    </vt:vector>
  </HeadingPairs>
  <TitlesOfParts>
    <vt:vector size="30" baseType="lpstr">
      <vt:lpstr>Velcade, INN-bortezomib</vt:lpstr>
      <vt:lpstr>I PRIEDAS</vt:lpstr>
      <vt:lpstr>VAISTINIO PREPARATO PAVADINIMAS</vt:lpstr>
      <vt:lpstr>KOKYBINĖ IR KIEKYBINĖ SUDĖTIS</vt:lpstr>
      <vt:lpstr>FARMACINĖ FORMA</vt:lpstr>
      <vt:lpstr>KLINIKINĖ INFORMACIJA</vt:lpstr>
      <vt:lpstr>Dozavimas ir vartojimo metodas</vt:lpstr>
      <vt:lpstr>Kontraindikacijos</vt:lpstr>
      <vt:lpstr>Specialūs įspėjimai ir atsargumo priemonės</vt:lpstr>
      <vt:lpstr>Sąveika su kitais vaistiniais preparatais ir kitokia sąveika</vt:lpstr>
      <vt:lpstr>Vaisingumas, nėštumo ir žindymo laikotarpis</vt:lpstr>
      <vt:lpstr>Poveikis gebėjimui vairuoti ir valdyti mechanizmus</vt:lpstr>
      <vt:lpstr>Nepageidaujamas poveikis</vt:lpstr>
      <vt:lpstr>Perdozavimas</vt:lpstr>
      <vt:lpstr>FARMAKOLOGINĖS SAVYBĖS</vt:lpstr>
      <vt:lpstr>Velcade, INN-bortezomib</vt:lpstr>
      <vt:lpstr>I PRIEDAS</vt:lpstr>
      <vt:lpstr>VAISTINIO PREPARATO PAVADINIMAS</vt:lpstr>
      <vt:lpstr>KOKYBINĖ IR KIEKYBINĖ SUDĖTIS</vt:lpstr>
      <vt:lpstr>FARMACINĖ FORMA</vt:lpstr>
      <vt:lpstr>KLINIKINĖ INFORMACIJA</vt:lpstr>
      <vt:lpstr>Dozavimas ir vartojimo metodas</vt:lpstr>
      <vt:lpstr>Kontraindikacijos</vt:lpstr>
      <vt:lpstr>Specialūs įspėjimai ir atsargumo priemonės</vt:lpstr>
      <vt:lpstr>Sąveika su kitais vaistiniais preparatais ir kitokia sąveika</vt:lpstr>
      <vt:lpstr>Vaisingumas, nėštumo ir žindymo laikotarpis</vt:lpstr>
      <vt:lpstr>Poveikis gebėjimui vairuoti ir valdyti mechanizmus</vt:lpstr>
      <vt:lpstr>Nepageidaujamas poveikis</vt:lpstr>
      <vt:lpstr>Perdozavimas</vt:lpstr>
      <vt:lpstr>FARMAKOLOGINĖS SAVYBĖS</vt:lpstr>
    </vt:vector>
  </TitlesOfParts>
  <Company/>
  <LinksUpToDate>false</LinksUpToDate>
  <CharactersWithSpaces>161968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Velcade, INN-bortezomib</dc:title>
  <dc:subject>EPAR</dc:subject>
  <dc:creator>CHMP</dc:creator>
  <cp:keywords>Velcade, INN-bortezomib</cp:keywords>
  <cp:lastModifiedBy>Albina Burkauskaitė</cp:lastModifiedBy>
  <cp:revision>2</cp:revision>
  <dcterms:created xsi:type="dcterms:W3CDTF">2025-01-06T13:04:00Z</dcterms:created>
  <dcterms:modified xsi:type="dcterms:W3CDTF">2025-01-06T13:04:00Z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2019-01-08T00:00:00Z</vt:filetime>
  </property>
  <property fmtid="{D5CDD505-2E9C-101B-9397-08002B2CF9AE}" pid="3" name="Creator">
    <vt:lpwstr>MS Word for Windows Document (OLE)</vt:lpwstr>
  </property>
  <property fmtid="{D5CDD505-2E9C-101B-9397-08002B2CF9AE}" pid="4" name="LastSaved">
    <vt:filetime>2020-12-29T00:00:00Z</vt:filetime>
  </property>
</Properties>
</file>