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8EDB" w14:textId="77777777" w:rsidR="00466CAA" w:rsidRPr="00443CE5" w:rsidRDefault="00466CAA" w:rsidP="00466CAA">
      <w:pPr>
        <w:tabs>
          <w:tab w:val="left" w:pos="567"/>
        </w:tabs>
        <w:spacing w:after="0" w:line="240" w:lineRule="auto"/>
        <w:ind w:left="567" w:hanging="567"/>
        <w:jc w:val="center"/>
        <w:outlineLvl w:val="0"/>
        <w:rPr>
          <w:rFonts w:ascii="Times New Roman" w:eastAsia="Times New Roman" w:hAnsi="Times New Roman" w:cs="Times New Roman"/>
          <w:b/>
          <w:caps/>
        </w:rPr>
      </w:pPr>
      <w:r w:rsidRPr="00443CE5">
        <w:rPr>
          <w:rFonts w:ascii="Times New Roman" w:eastAsia="Times New Roman" w:hAnsi="Times New Roman" w:cs="Times New Roman"/>
          <w:b/>
          <w:caps/>
        </w:rPr>
        <w:t>P</w:t>
      </w:r>
      <w:r w:rsidRPr="00443CE5">
        <w:rPr>
          <w:rFonts w:ascii="Times New Roman" w:eastAsia="Times New Roman" w:hAnsi="Times New Roman" w:cs="Times New Roman"/>
          <w:b/>
        </w:rPr>
        <w:t xml:space="preserve">akuotės lapelis: informacija </w:t>
      </w:r>
      <w:r>
        <w:rPr>
          <w:rFonts w:ascii="Times New Roman" w:eastAsia="Times New Roman" w:hAnsi="Times New Roman" w:cs="Times New Roman"/>
          <w:b/>
        </w:rPr>
        <w:t>vartotojui</w:t>
      </w:r>
    </w:p>
    <w:p w14:paraId="5AD32CDE" w14:textId="77777777" w:rsidR="00466CAA" w:rsidRPr="00443CE5" w:rsidRDefault="00466CAA" w:rsidP="00466CAA">
      <w:pPr>
        <w:spacing w:after="0" w:line="240" w:lineRule="auto"/>
        <w:rPr>
          <w:rFonts w:ascii="Times New Roman" w:eastAsia="Times New Roman" w:hAnsi="Times New Roman" w:cs="Times New Roman"/>
        </w:rPr>
      </w:pPr>
    </w:p>
    <w:p w14:paraId="726D1B29" w14:textId="77777777" w:rsidR="00466CAA" w:rsidRPr="00C776E0" w:rsidRDefault="00466CAA" w:rsidP="00466CAA">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Tatica</w:t>
      </w:r>
      <w:proofErr w:type="spellEnd"/>
      <w:r w:rsidRPr="00C776E0">
        <w:rPr>
          <w:rFonts w:ascii="Times New Roman" w:eastAsia="Times New Roman" w:hAnsi="Times New Roman" w:cs="Times New Roman"/>
          <w:b/>
        </w:rPr>
        <w:t xml:space="preserve"> 250 mg plėvele dengtos tabletės</w:t>
      </w:r>
    </w:p>
    <w:p w14:paraId="5EB7DDEB" w14:textId="77777777" w:rsidR="00466CAA" w:rsidRPr="00C776E0" w:rsidRDefault="00466CAA" w:rsidP="00466CAA">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highlight w:val="lightGray"/>
        </w:rPr>
        <w:t>Tatica</w:t>
      </w:r>
      <w:proofErr w:type="spellEnd"/>
      <w:r w:rsidRPr="00C776E0">
        <w:rPr>
          <w:rFonts w:ascii="Times New Roman" w:eastAsia="Times New Roman" w:hAnsi="Times New Roman" w:cs="Times New Roman"/>
          <w:b/>
          <w:highlight w:val="lightGray"/>
        </w:rPr>
        <w:t xml:space="preserve"> 500 mg plėvele dengtos tabletės</w:t>
      </w:r>
    </w:p>
    <w:p w14:paraId="4EC95B1C" w14:textId="77777777" w:rsidR="00466CAA" w:rsidRPr="00C776E0" w:rsidRDefault="00466CAA" w:rsidP="00466CAA">
      <w:pPr>
        <w:spacing w:after="0" w:line="240" w:lineRule="auto"/>
        <w:jc w:val="center"/>
        <w:rPr>
          <w:rFonts w:ascii="Times New Roman" w:hAnsi="Times New Roman" w:cs="Times New Roman"/>
        </w:rPr>
      </w:pPr>
      <w:proofErr w:type="spellStart"/>
      <w:r w:rsidRPr="00C776E0">
        <w:rPr>
          <w:rFonts w:ascii="Times New Roman" w:hAnsi="Times New Roman" w:cs="Times New Roman"/>
        </w:rPr>
        <w:t>abiraterono</w:t>
      </w:r>
      <w:proofErr w:type="spellEnd"/>
      <w:r w:rsidRPr="00C776E0">
        <w:rPr>
          <w:rFonts w:ascii="Times New Roman" w:hAnsi="Times New Roman" w:cs="Times New Roman"/>
        </w:rPr>
        <w:t xml:space="preserve"> acetatas</w:t>
      </w:r>
    </w:p>
    <w:p w14:paraId="1DB919BD" w14:textId="77777777" w:rsidR="00466CAA" w:rsidRPr="00443CE5" w:rsidRDefault="00466CAA" w:rsidP="00466CAA">
      <w:pPr>
        <w:spacing w:after="0" w:line="240" w:lineRule="auto"/>
        <w:jc w:val="center"/>
        <w:rPr>
          <w:rFonts w:ascii="Times New Roman" w:eastAsia="Times New Roman" w:hAnsi="Times New Roman" w:cs="Times New Roman"/>
        </w:rPr>
      </w:pPr>
    </w:p>
    <w:p w14:paraId="611D35F5" w14:textId="77777777" w:rsidR="00466CAA" w:rsidRPr="00443CE5" w:rsidRDefault="00466CAA" w:rsidP="00466CAA">
      <w:pPr>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Atidžiai perskaitykite visą šį lapelį, prieš pradėdami vartoti šį vaistą, nes jame pateikiama Jums svarbi informacija.</w:t>
      </w:r>
    </w:p>
    <w:p w14:paraId="38ABF117" w14:textId="77777777" w:rsidR="00466CAA" w:rsidRPr="00443CE5" w:rsidRDefault="00466CAA" w:rsidP="00466CA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Visada vartokite šį vaistą tiksliai kaip aprašyta šiame lapelyje arba kaip nurodė gydytojas arba vaistininkas.</w:t>
      </w:r>
    </w:p>
    <w:p w14:paraId="374CC736" w14:textId="77777777" w:rsidR="00466CAA" w:rsidRPr="00957E12"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Neišmeskite šio lapelio, nes vėl gali prireikti jį perskaityti.</w:t>
      </w:r>
    </w:p>
    <w:p w14:paraId="178343E0" w14:textId="77777777" w:rsidR="00466CAA" w:rsidRPr="00957E12"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Jeigu kiltų daugiau klausimų, kreipkitės į gydytoją</w:t>
      </w:r>
      <w:r>
        <w:rPr>
          <w:rFonts w:ascii="Times New Roman" w:eastAsia="Times New Roman" w:hAnsi="Times New Roman" w:cs="Times New Roman"/>
        </w:rPr>
        <w:t xml:space="preserve">, </w:t>
      </w:r>
      <w:r w:rsidRPr="00957E12">
        <w:rPr>
          <w:rFonts w:ascii="Times New Roman" w:eastAsia="Times New Roman" w:hAnsi="Times New Roman" w:cs="Times New Roman"/>
        </w:rPr>
        <w:t>vaistininką</w:t>
      </w:r>
      <w:r>
        <w:rPr>
          <w:rFonts w:ascii="Times New Roman" w:eastAsia="Times New Roman" w:hAnsi="Times New Roman" w:cs="Times New Roman"/>
        </w:rPr>
        <w:t xml:space="preserve"> arba slaugytoją</w:t>
      </w:r>
      <w:r w:rsidRPr="00957E12">
        <w:rPr>
          <w:rFonts w:ascii="Times New Roman" w:eastAsia="Times New Roman" w:hAnsi="Times New Roman" w:cs="Times New Roman"/>
        </w:rPr>
        <w:t>.</w:t>
      </w:r>
    </w:p>
    <w:p w14:paraId="21CFB960" w14:textId="77777777" w:rsidR="00466CAA" w:rsidRPr="00957E12"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90758EA" w14:textId="77777777" w:rsidR="00466CAA" w:rsidRPr="00443CE5"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957E12">
        <w:rPr>
          <w:rFonts w:ascii="Times New Roman" w:eastAsia="Times New Roman" w:hAnsi="Times New Roman" w:cs="Times New Roman"/>
        </w:rPr>
        <w:t>Jeigu pasireiškė šalutinis poveikis (net jeigu jis šiame lapelyje nenurodytas), kreipkitės į gydytoją</w:t>
      </w:r>
      <w:r>
        <w:rPr>
          <w:rFonts w:ascii="Times New Roman" w:eastAsia="Times New Roman" w:hAnsi="Times New Roman" w:cs="Times New Roman"/>
        </w:rPr>
        <w:t>,</w:t>
      </w:r>
      <w:r w:rsidRPr="00957E12">
        <w:rPr>
          <w:rFonts w:ascii="Times New Roman" w:eastAsia="Times New Roman" w:hAnsi="Times New Roman" w:cs="Times New Roman"/>
        </w:rPr>
        <w:t xml:space="preserve"> vaistininką</w:t>
      </w:r>
      <w:r w:rsidRPr="007C307E">
        <w:rPr>
          <w:rFonts w:ascii="Times New Roman" w:eastAsia="Times New Roman" w:hAnsi="Times New Roman" w:cs="Times New Roman"/>
        </w:rPr>
        <w:t xml:space="preserve"> </w:t>
      </w:r>
      <w:r>
        <w:rPr>
          <w:rFonts w:ascii="Times New Roman" w:eastAsia="Times New Roman" w:hAnsi="Times New Roman" w:cs="Times New Roman"/>
        </w:rPr>
        <w:t>arba slaugytoją</w:t>
      </w:r>
      <w:r w:rsidRPr="00957E12">
        <w:rPr>
          <w:rFonts w:ascii="Times New Roman" w:eastAsia="Times New Roman" w:hAnsi="Times New Roman" w:cs="Times New Roman"/>
        </w:rPr>
        <w:t>. Žr. 4 skyrių.</w:t>
      </w:r>
    </w:p>
    <w:p w14:paraId="69EAD5F5" w14:textId="77777777" w:rsidR="00466CAA" w:rsidRPr="00443CE5" w:rsidRDefault="00466CAA" w:rsidP="00466CAA">
      <w:pPr>
        <w:spacing w:after="0" w:line="240" w:lineRule="auto"/>
        <w:rPr>
          <w:rFonts w:ascii="Times New Roman" w:eastAsia="Times New Roman" w:hAnsi="Times New Roman" w:cs="Times New Roman"/>
        </w:rPr>
      </w:pPr>
    </w:p>
    <w:p w14:paraId="711F06BF" w14:textId="77777777" w:rsidR="00466CAA" w:rsidRPr="00443CE5" w:rsidRDefault="00466CAA" w:rsidP="00466CAA">
      <w:pPr>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rPr>
        <w:t>Apie ką rašoma šiame lapelyje?</w:t>
      </w:r>
    </w:p>
    <w:p w14:paraId="4E52B90F" w14:textId="77777777" w:rsidR="00466CAA" w:rsidRPr="00443CE5" w:rsidRDefault="00466CAA" w:rsidP="00466CAA">
      <w:pPr>
        <w:spacing w:after="0" w:line="240" w:lineRule="auto"/>
        <w:rPr>
          <w:rFonts w:ascii="Times New Roman" w:eastAsia="Times New Roman" w:hAnsi="Times New Roman" w:cs="Times New Roman"/>
          <w:b/>
        </w:rPr>
      </w:pPr>
    </w:p>
    <w:p w14:paraId="56924F09" w14:textId="77777777" w:rsidR="00466CAA" w:rsidRPr="00C776E0" w:rsidRDefault="00466CAA" w:rsidP="00466CAA">
      <w:pPr>
        <w:spacing w:after="0" w:line="240" w:lineRule="auto"/>
        <w:ind w:left="567" w:hanging="567"/>
        <w:rPr>
          <w:rFonts w:ascii="Times New Roman" w:eastAsia="Times New Roman" w:hAnsi="Times New Roman" w:cs="Times New Roman"/>
          <w:bCs/>
        </w:rPr>
      </w:pPr>
      <w:r w:rsidRPr="00443CE5">
        <w:rPr>
          <w:rFonts w:ascii="Times New Roman" w:eastAsia="Times New Roman" w:hAnsi="Times New Roman" w:cs="Times New Roman"/>
        </w:rPr>
        <w:t>1.</w:t>
      </w:r>
      <w:r w:rsidRPr="00443CE5">
        <w:rPr>
          <w:rFonts w:ascii="Times New Roman" w:eastAsia="Times New Roman" w:hAnsi="Times New Roman" w:cs="Times New Roman"/>
        </w:rPr>
        <w:tab/>
        <w:t xml:space="preserve">Kas yra </w:t>
      </w:r>
      <w:proofErr w:type="spellStart"/>
      <w:r>
        <w:rPr>
          <w:rFonts w:ascii="Times New Roman" w:eastAsia="Times New Roman" w:hAnsi="Times New Roman" w:cs="Times New Roman"/>
          <w:bCs/>
        </w:rPr>
        <w:t>Tatica</w:t>
      </w:r>
      <w:proofErr w:type="spellEnd"/>
      <w:r w:rsidRPr="00C776E0">
        <w:rPr>
          <w:rFonts w:ascii="Times New Roman" w:eastAsia="Times New Roman" w:hAnsi="Times New Roman" w:cs="Times New Roman"/>
          <w:bCs/>
        </w:rPr>
        <w:t xml:space="preserve"> ir kam jis vartojamas</w:t>
      </w:r>
    </w:p>
    <w:p w14:paraId="45EEFD43" w14:textId="77777777" w:rsidR="00466CAA" w:rsidRPr="00443CE5" w:rsidRDefault="00466CAA" w:rsidP="00466CAA">
      <w:pPr>
        <w:spacing w:after="0" w:line="240" w:lineRule="auto"/>
        <w:ind w:left="567" w:hanging="567"/>
        <w:rPr>
          <w:rFonts w:ascii="Times New Roman" w:eastAsia="Times New Roman" w:hAnsi="Times New Roman" w:cs="Times New Roman"/>
        </w:rPr>
      </w:pPr>
      <w:r w:rsidRPr="00C776E0">
        <w:rPr>
          <w:rFonts w:ascii="Times New Roman" w:eastAsia="Times New Roman" w:hAnsi="Times New Roman" w:cs="Times New Roman"/>
          <w:bCs/>
        </w:rPr>
        <w:t>2.</w:t>
      </w:r>
      <w:r w:rsidRPr="00C776E0">
        <w:rPr>
          <w:rFonts w:ascii="Times New Roman" w:eastAsia="Times New Roman" w:hAnsi="Times New Roman" w:cs="Times New Roman"/>
          <w:bCs/>
        </w:rPr>
        <w:tab/>
        <w:t xml:space="preserve">Kas žinotina prieš vartojant </w:t>
      </w:r>
      <w:proofErr w:type="spellStart"/>
      <w:r>
        <w:rPr>
          <w:rFonts w:ascii="Times New Roman" w:eastAsia="Times New Roman" w:hAnsi="Times New Roman" w:cs="Times New Roman"/>
          <w:bCs/>
        </w:rPr>
        <w:t>Tatica</w:t>
      </w:r>
      <w:proofErr w:type="spellEnd"/>
      <w:r w:rsidRPr="00443CE5">
        <w:rPr>
          <w:rFonts w:ascii="Times New Roman" w:eastAsia="Times New Roman" w:hAnsi="Times New Roman" w:cs="Times New Roman"/>
        </w:rPr>
        <w:t xml:space="preserve"> </w:t>
      </w:r>
    </w:p>
    <w:p w14:paraId="7C76C9E1" w14:textId="77777777" w:rsidR="00466CAA" w:rsidRPr="00443CE5" w:rsidRDefault="00466CAA" w:rsidP="00466CAA">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3.</w:t>
      </w:r>
      <w:r w:rsidRPr="00443CE5">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bCs/>
        </w:rPr>
        <w:t>Tatica</w:t>
      </w:r>
      <w:proofErr w:type="spellEnd"/>
      <w:r w:rsidRPr="00443CE5">
        <w:rPr>
          <w:rFonts w:ascii="Times New Roman" w:eastAsia="Times New Roman" w:hAnsi="Times New Roman" w:cs="Times New Roman"/>
        </w:rPr>
        <w:t xml:space="preserve"> </w:t>
      </w:r>
    </w:p>
    <w:p w14:paraId="742BB512" w14:textId="77777777" w:rsidR="00466CAA" w:rsidRPr="00443CE5" w:rsidRDefault="00466CAA" w:rsidP="00466CAA">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4.</w:t>
      </w:r>
      <w:r w:rsidRPr="00443CE5">
        <w:rPr>
          <w:rFonts w:ascii="Times New Roman" w:eastAsia="Times New Roman" w:hAnsi="Times New Roman" w:cs="Times New Roman"/>
        </w:rPr>
        <w:tab/>
        <w:t>Galimas šalutinis poveikis</w:t>
      </w:r>
    </w:p>
    <w:p w14:paraId="4BCE68F4" w14:textId="77777777" w:rsidR="00466CAA" w:rsidRPr="00443CE5" w:rsidRDefault="00466CAA" w:rsidP="00466CAA">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5.</w:t>
      </w:r>
      <w:r w:rsidRPr="00443CE5">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bCs/>
        </w:rPr>
        <w:t>Tatica</w:t>
      </w:r>
      <w:proofErr w:type="spellEnd"/>
      <w:r w:rsidRPr="00443CE5">
        <w:rPr>
          <w:rFonts w:ascii="Times New Roman" w:eastAsia="Times New Roman" w:hAnsi="Times New Roman" w:cs="Times New Roman"/>
        </w:rPr>
        <w:t xml:space="preserve"> </w:t>
      </w:r>
    </w:p>
    <w:p w14:paraId="489D2465" w14:textId="77777777" w:rsidR="00466CAA" w:rsidRPr="00443CE5" w:rsidRDefault="00466CAA" w:rsidP="00466CAA">
      <w:pPr>
        <w:spacing w:after="0" w:line="240" w:lineRule="auto"/>
        <w:ind w:left="567" w:hanging="567"/>
        <w:rPr>
          <w:rFonts w:ascii="Times New Roman" w:eastAsia="Times New Roman" w:hAnsi="Times New Roman" w:cs="Times New Roman"/>
        </w:rPr>
      </w:pPr>
      <w:r w:rsidRPr="00443CE5">
        <w:rPr>
          <w:rFonts w:ascii="Times New Roman" w:eastAsia="Times New Roman" w:hAnsi="Times New Roman" w:cs="Times New Roman"/>
        </w:rPr>
        <w:t>6.</w:t>
      </w:r>
      <w:r w:rsidRPr="00443CE5">
        <w:rPr>
          <w:rFonts w:ascii="Times New Roman" w:eastAsia="Times New Roman" w:hAnsi="Times New Roman" w:cs="Times New Roman"/>
        </w:rPr>
        <w:tab/>
        <w:t>Pakuotės turinys ir kita informacija</w:t>
      </w:r>
    </w:p>
    <w:p w14:paraId="4F8A02AB" w14:textId="77777777" w:rsidR="00466CAA" w:rsidRPr="00443CE5" w:rsidRDefault="00466CAA" w:rsidP="00466CAA">
      <w:pPr>
        <w:spacing w:after="0" w:line="240" w:lineRule="auto"/>
        <w:rPr>
          <w:rFonts w:ascii="Times New Roman" w:eastAsia="Times New Roman" w:hAnsi="Times New Roman" w:cs="Times New Roman"/>
        </w:rPr>
      </w:pPr>
    </w:p>
    <w:p w14:paraId="7C953B00" w14:textId="77777777" w:rsidR="00466CAA" w:rsidRPr="00443CE5" w:rsidRDefault="00466CAA" w:rsidP="00466CAA">
      <w:pPr>
        <w:spacing w:after="0" w:line="240" w:lineRule="auto"/>
        <w:rPr>
          <w:rFonts w:ascii="Times New Roman" w:eastAsia="Times New Roman" w:hAnsi="Times New Roman" w:cs="Times New Roman"/>
        </w:rPr>
      </w:pPr>
    </w:p>
    <w:p w14:paraId="040569E3" w14:textId="77777777" w:rsidR="00466CAA" w:rsidRPr="00443CE5" w:rsidRDefault="00466CAA" w:rsidP="00466CAA">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443CE5">
        <w:rPr>
          <w:rFonts w:ascii="Times New Roman" w:eastAsia="Times New Roman" w:hAnsi="Times New Roman" w:cs="Times New Roman"/>
          <w:b/>
        </w:rPr>
        <w:t>1.</w:t>
      </w:r>
      <w:r w:rsidRPr="00443CE5">
        <w:rPr>
          <w:rFonts w:ascii="Times New Roman" w:eastAsia="Times New Roman" w:hAnsi="Times New Roman" w:cs="Times New Roman"/>
          <w:b/>
        </w:rPr>
        <w:tab/>
        <w:t xml:space="preserve">Kas </w:t>
      </w:r>
      <w:r w:rsidRPr="00C776E0">
        <w:rPr>
          <w:rFonts w:ascii="Times New Roman" w:eastAsia="Times New Roman" w:hAnsi="Times New Roman" w:cs="Times New Roman"/>
          <w:b/>
        </w:rPr>
        <w:t xml:space="preserve">yra </w:t>
      </w:r>
      <w:proofErr w:type="spellStart"/>
      <w:r>
        <w:rPr>
          <w:rFonts w:ascii="Times New Roman" w:eastAsia="Times New Roman" w:hAnsi="Times New Roman" w:cs="Times New Roman"/>
          <w:b/>
        </w:rPr>
        <w:t>Tatica</w:t>
      </w:r>
      <w:proofErr w:type="spellEnd"/>
      <w:r w:rsidRPr="00C776E0">
        <w:rPr>
          <w:rFonts w:ascii="Times New Roman" w:eastAsia="Times New Roman" w:hAnsi="Times New Roman" w:cs="Times New Roman"/>
          <w:b/>
        </w:rPr>
        <w:t xml:space="preserve"> ir kam</w:t>
      </w:r>
      <w:r w:rsidRPr="00443CE5">
        <w:rPr>
          <w:rFonts w:ascii="Times New Roman" w:eastAsia="Times New Roman" w:hAnsi="Times New Roman" w:cs="Times New Roman"/>
          <w:b/>
        </w:rPr>
        <w:t xml:space="preserve"> jis vartojamas</w:t>
      </w:r>
      <w:bookmarkEnd w:id="0"/>
      <w:bookmarkEnd w:id="1"/>
    </w:p>
    <w:p w14:paraId="5EBBD8BE" w14:textId="77777777" w:rsidR="00466CAA" w:rsidRPr="00443CE5" w:rsidRDefault="00466CAA" w:rsidP="00466CAA">
      <w:pPr>
        <w:spacing w:after="0" w:line="240" w:lineRule="auto"/>
        <w:rPr>
          <w:rFonts w:ascii="Times New Roman" w:eastAsia="Times New Roman" w:hAnsi="Times New Roman" w:cs="Times New Roman"/>
        </w:rPr>
      </w:pPr>
    </w:p>
    <w:p w14:paraId="6776E276"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Cs/>
        </w:rPr>
        <w:t>Tatica</w:t>
      </w:r>
      <w:proofErr w:type="spellEnd"/>
      <w:r w:rsidRPr="00C776E0">
        <w:rPr>
          <w:rFonts w:ascii="Times New Roman" w:eastAsia="Times New Roman" w:hAnsi="Times New Roman" w:cs="Times New Roman"/>
          <w:color w:val="000000"/>
          <w:lang w:eastAsia="lt-LT"/>
        </w:rPr>
        <w:t xml:space="preserve"> sudėtyje yra vaisto, vadinamo </w:t>
      </w:r>
      <w:proofErr w:type="spellStart"/>
      <w:r w:rsidRPr="00C776E0">
        <w:rPr>
          <w:rFonts w:ascii="Times New Roman" w:eastAsia="Times New Roman" w:hAnsi="Times New Roman" w:cs="Times New Roman"/>
          <w:color w:val="000000"/>
          <w:lang w:eastAsia="lt-LT"/>
        </w:rPr>
        <w:t>abiraterono</w:t>
      </w:r>
      <w:proofErr w:type="spellEnd"/>
      <w:r w:rsidRPr="00C776E0">
        <w:rPr>
          <w:rFonts w:ascii="Times New Roman" w:eastAsia="Times New Roman" w:hAnsi="Times New Roman" w:cs="Times New Roman"/>
          <w:color w:val="000000"/>
          <w:lang w:eastAsia="lt-LT"/>
        </w:rPr>
        <w:t xml:space="preserve"> acetatu. Jis yra vartojamas išplitusio į kitas kūno vietas prostatos vėžio gydymui suaugusiems vyrams. </w:t>
      </w:r>
      <w:proofErr w:type="spellStart"/>
      <w:r>
        <w:rPr>
          <w:rFonts w:ascii="Times New Roman" w:eastAsia="Times New Roman" w:hAnsi="Times New Roman" w:cs="Times New Roman"/>
          <w:bCs/>
        </w:rPr>
        <w:t>Tatica</w:t>
      </w:r>
      <w:proofErr w:type="spellEnd"/>
      <w:r w:rsidRPr="00C776E0">
        <w:rPr>
          <w:rFonts w:ascii="Times New Roman" w:eastAsia="Times New Roman" w:hAnsi="Times New Roman" w:cs="Times New Roman"/>
          <w:color w:val="000000"/>
          <w:lang w:eastAsia="lt-LT"/>
        </w:rPr>
        <w:t xml:space="preserve"> slopina testosterono gamybą Jūsų organizme; tai gali lėtinti prostatos vėžio augimą.</w:t>
      </w:r>
    </w:p>
    <w:p w14:paraId="56DAC938" w14:textId="77777777" w:rsidR="00466CAA" w:rsidRPr="00C776E0" w:rsidRDefault="00466CAA" w:rsidP="00466CAA">
      <w:pPr>
        <w:spacing w:after="0" w:line="240" w:lineRule="auto"/>
        <w:ind w:left="10" w:hanging="10"/>
        <w:rPr>
          <w:rFonts w:ascii="Times New Roman" w:eastAsia="Times New Roman" w:hAnsi="Times New Roman" w:cs="Times New Roman"/>
          <w:color w:val="000000"/>
          <w:lang w:eastAsia="lt-LT"/>
        </w:rPr>
      </w:pPr>
    </w:p>
    <w:p w14:paraId="226648F4" w14:textId="77777777" w:rsidR="00466CAA" w:rsidRDefault="00466CAA" w:rsidP="00466CAA">
      <w:pPr>
        <w:spacing w:after="0" w:line="240" w:lineRule="auto"/>
        <w:ind w:left="10" w:right="405"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Cs/>
        </w:rPr>
        <w:t>Tatica</w:t>
      </w:r>
      <w:proofErr w:type="spellEnd"/>
      <w:r w:rsidRPr="00C776E0">
        <w:rPr>
          <w:rFonts w:ascii="Times New Roman" w:eastAsia="Times New Roman" w:hAnsi="Times New Roman" w:cs="Times New Roman"/>
          <w:color w:val="000000"/>
          <w:lang w:eastAsia="lt-LT"/>
        </w:rPr>
        <w:t xml:space="preserve"> skiriant pradinėje ligos stadijoje, kai dar reaguojama į gydymą hormonais, kartu yra skiriamas testosterono kiekį mažinantis gydymas (androgenų </w:t>
      </w:r>
      <w:proofErr w:type="spellStart"/>
      <w:r w:rsidRPr="00C776E0">
        <w:rPr>
          <w:rFonts w:ascii="Times New Roman" w:eastAsia="Times New Roman" w:hAnsi="Times New Roman" w:cs="Times New Roman"/>
          <w:color w:val="000000"/>
          <w:lang w:eastAsia="lt-LT"/>
        </w:rPr>
        <w:t>deprivacijos</w:t>
      </w:r>
      <w:proofErr w:type="spellEnd"/>
      <w:r w:rsidRPr="00C776E0">
        <w:rPr>
          <w:rFonts w:ascii="Times New Roman" w:eastAsia="Times New Roman" w:hAnsi="Times New Roman" w:cs="Times New Roman"/>
          <w:color w:val="000000"/>
          <w:lang w:eastAsia="lt-LT"/>
        </w:rPr>
        <w:t xml:space="preserve"> terapija).</w:t>
      </w:r>
    </w:p>
    <w:p w14:paraId="490989CA" w14:textId="77777777" w:rsidR="00466CAA" w:rsidRPr="00C776E0" w:rsidRDefault="00466CAA" w:rsidP="00466CAA">
      <w:pPr>
        <w:spacing w:after="0" w:line="240" w:lineRule="auto"/>
        <w:ind w:left="10" w:right="405" w:hanging="10"/>
        <w:rPr>
          <w:rFonts w:ascii="Times New Roman" w:eastAsia="Times New Roman" w:hAnsi="Times New Roman" w:cs="Times New Roman"/>
          <w:color w:val="000000"/>
          <w:lang w:eastAsia="lt-LT"/>
        </w:rPr>
      </w:pPr>
    </w:p>
    <w:p w14:paraId="0DF7D95C" w14:textId="77777777" w:rsidR="00466CAA" w:rsidRPr="00C776E0" w:rsidRDefault="00466CAA" w:rsidP="00466CAA">
      <w:pPr>
        <w:spacing w:after="0" w:line="240" w:lineRule="auto"/>
        <w:ind w:left="10" w:right="405" w:hanging="10"/>
        <w:rPr>
          <w:rFonts w:ascii="Times New Roman" w:eastAsia="Times New Roman" w:hAnsi="Times New Roman" w:cs="Times New Roman"/>
          <w:color w:val="000000"/>
          <w:lang w:eastAsia="lt-LT"/>
        </w:rPr>
      </w:pPr>
      <w:r w:rsidRPr="00C776E0">
        <w:rPr>
          <w:rFonts w:ascii="Times New Roman" w:eastAsia="Times New Roman" w:hAnsi="Times New Roman" w:cs="Times New Roman"/>
          <w:color w:val="000000"/>
          <w:lang w:eastAsia="lt-LT"/>
        </w:rPr>
        <w:t xml:space="preserve">Kai vartosite šį vaistą, Jūsų gydytojas taip pat Jums paskirs kartu vartoti kitą vaistą, vadinamą </w:t>
      </w:r>
      <w:r>
        <w:rPr>
          <w:rFonts w:ascii="Times New Roman" w:eastAsia="Times New Roman" w:hAnsi="Times New Roman" w:cs="Times New Roman"/>
          <w:color w:val="000000"/>
          <w:lang w:eastAsia="lt-LT"/>
        </w:rPr>
        <w:t xml:space="preserve">prednizonu arba </w:t>
      </w:r>
      <w:r w:rsidRPr="00C776E0">
        <w:rPr>
          <w:rFonts w:ascii="Times New Roman" w:eastAsia="Times New Roman" w:hAnsi="Times New Roman" w:cs="Times New Roman"/>
          <w:color w:val="000000"/>
          <w:lang w:eastAsia="lt-LT"/>
        </w:rPr>
        <w:t>prednizolonu. Tai yra tam, kad sumažinti Jums tikimybę atsirasti padidėjusiam kraujospūdžiui, per dideliam vandens kiekiui organizme (skysčių susilaikymas) ar sumažėjusiai cheminės medžiagos, vadinamos kaliu, kiekiui kraujyje.</w:t>
      </w:r>
    </w:p>
    <w:p w14:paraId="785A6321" w14:textId="77777777" w:rsidR="00466CAA" w:rsidRPr="00443CE5" w:rsidRDefault="00466CAA" w:rsidP="00466CAA">
      <w:pPr>
        <w:spacing w:after="0" w:line="240" w:lineRule="auto"/>
        <w:rPr>
          <w:rFonts w:ascii="Times New Roman" w:eastAsia="Times New Roman" w:hAnsi="Times New Roman" w:cs="Times New Roman"/>
        </w:rPr>
      </w:pPr>
    </w:p>
    <w:p w14:paraId="3E99D87B" w14:textId="77777777" w:rsidR="00466CAA" w:rsidRPr="00C77381" w:rsidRDefault="00466CAA" w:rsidP="00466CAA">
      <w:pPr>
        <w:spacing w:after="0" w:line="240" w:lineRule="auto"/>
        <w:rPr>
          <w:rFonts w:ascii="Times New Roman" w:eastAsia="Times New Roman" w:hAnsi="Times New Roman" w:cs="Times New Roman"/>
        </w:rPr>
      </w:pPr>
    </w:p>
    <w:p w14:paraId="2F12CB50" w14:textId="77777777" w:rsidR="00466CAA" w:rsidRPr="00C77381" w:rsidRDefault="00466CAA" w:rsidP="00466CAA">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C77381">
        <w:rPr>
          <w:rFonts w:ascii="Times New Roman" w:eastAsia="Times New Roman" w:hAnsi="Times New Roman" w:cs="Times New Roman"/>
          <w:b/>
        </w:rPr>
        <w:t>2.</w:t>
      </w:r>
      <w:r w:rsidRPr="00C77381">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Tatica</w:t>
      </w:r>
      <w:proofErr w:type="spellEnd"/>
      <w:r w:rsidRPr="00C77381">
        <w:rPr>
          <w:rFonts w:ascii="Times New Roman" w:eastAsia="Times New Roman" w:hAnsi="Times New Roman" w:cs="Times New Roman"/>
          <w:b/>
        </w:rPr>
        <w:t xml:space="preserve"> </w:t>
      </w:r>
      <w:bookmarkEnd w:id="2"/>
      <w:bookmarkEnd w:id="3"/>
    </w:p>
    <w:p w14:paraId="7F0E93BA" w14:textId="77777777" w:rsidR="00466CAA" w:rsidRPr="00C77381" w:rsidRDefault="00466CAA" w:rsidP="00466CAA">
      <w:pPr>
        <w:spacing w:after="0" w:line="240" w:lineRule="auto"/>
        <w:rPr>
          <w:rFonts w:ascii="Times New Roman" w:eastAsia="Times New Roman" w:hAnsi="Times New Roman" w:cs="Times New Roman"/>
        </w:rPr>
      </w:pPr>
    </w:p>
    <w:p w14:paraId="6D463456"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vartoti </w:t>
      </w:r>
      <w:r>
        <w:rPr>
          <w:rFonts w:ascii="Times New Roman" w:eastAsia="Times New Roman" w:hAnsi="Times New Roman" w:cs="Times New Roman"/>
          <w:b/>
          <w:color w:val="000000"/>
          <w:lang w:eastAsia="lt-LT"/>
        </w:rPr>
        <w:t>draudžiama</w:t>
      </w:r>
      <w:r w:rsidRPr="00C77381">
        <w:rPr>
          <w:rFonts w:ascii="Times New Roman" w:eastAsia="Times New Roman" w:hAnsi="Times New Roman" w:cs="Times New Roman"/>
          <w:b/>
          <w:color w:val="000000"/>
          <w:lang w:eastAsia="lt-LT"/>
        </w:rPr>
        <w:t>:</w:t>
      </w:r>
    </w:p>
    <w:p w14:paraId="3952CB7E" w14:textId="77777777" w:rsidR="00466CAA" w:rsidRPr="00C77381"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 xml:space="preserve">jeigu yra alergija </w:t>
      </w:r>
      <w:proofErr w:type="spellStart"/>
      <w:r w:rsidRPr="00C77381">
        <w:rPr>
          <w:rFonts w:ascii="Times New Roman" w:eastAsia="Times New Roman" w:hAnsi="Times New Roman" w:cs="Times New Roman"/>
        </w:rPr>
        <w:t>abiraterono</w:t>
      </w:r>
      <w:proofErr w:type="spellEnd"/>
      <w:r w:rsidRPr="00C77381">
        <w:rPr>
          <w:rFonts w:ascii="Times New Roman" w:eastAsia="Times New Roman" w:hAnsi="Times New Roman" w:cs="Times New Roman"/>
        </w:rPr>
        <w:t xml:space="preserve"> acetatui arba bet kuriai pagalbinei šio vaisto medžiagai (jos išvardytos 6 skyriuje);</w:t>
      </w:r>
    </w:p>
    <w:p w14:paraId="38556B2E" w14:textId="77777777" w:rsidR="00466CAA" w:rsidRPr="00C77381"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 xml:space="preserve">jeigu esate moteris, ypač nėščia. </w:t>
      </w:r>
      <w:proofErr w:type="spellStart"/>
      <w:r>
        <w:rPr>
          <w:rFonts w:ascii="Times New Roman" w:eastAsia="Times New Roman" w:hAnsi="Times New Roman" w:cs="Times New Roman"/>
        </w:rPr>
        <w:t>Abirateronas</w:t>
      </w:r>
      <w:proofErr w:type="spellEnd"/>
      <w:r w:rsidRPr="00C77381">
        <w:rPr>
          <w:rFonts w:ascii="Times New Roman" w:eastAsia="Times New Roman" w:hAnsi="Times New Roman" w:cs="Times New Roman"/>
        </w:rPr>
        <w:t xml:space="preserve"> skirtas vartoti tik pacientams vyrams;</w:t>
      </w:r>
    </w:p>
    <w:p w14:paraId="3FFD8559" w14:textId="77777777" w:rsidR="00466CAA" w:rsidRPr="00C77381"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 xml:space="preserve">jeigu Jums yra sunkus kepenų </w:t>
      </w:r>
      <w:r>
        <w:rPr>
          <w:rFonts w:ascii="Times New Roman" w:eastAsia="Times New Roman" w:hAnsi="Times New Roman" w:cs="Times New Roman"/>
        </w:rPr>
        <w:t>funkcijos nepakankamumas</w:t>
      </w:r>
      <w:r w:rsidRPr="00C77381">
        <w:rPr>
          <w:rFonts w:ascii="Times New Roman" w:eastAsia="Times New Roman" w:hAnsi="Times New Roman" w:cs="Times New Roman"/>
        </w:rPr>
        <w:t>;</w:t>
      </w:r>
    </w:p>
    <w:p w14:paraId="7BF185AA" w14:textId="77777777" w:rsidR="00466CAA" w:rsidRPr="00C77381" w:rsidRDefault="00466CAA" w:rsidP="00466CAA">
      <w:pPr>
        <w:numPr>
          <w:ilvl w:val="0"/>
          <w:numId w:val="1"/>
        </w:numPr>
        <w:tabs>
          <w:tab w:val="clear" w:pos="717"/>
          <w:tab w:val="num" w:pos="567"/>
        </w:tabs>
        <w:spacing w:after="0" w:line="240" w:lineRule="auto"/>
        <w:ind w:left="567" w:hanging="567"/>
        <w:rPr>
          <w:rFonts w:ascii="Times New Roman" w:eastAsia="Times New Roman" w:hAnsi="Times New Roman" w:cs="Times New Roman"/>
        </w:rPr>
      </w:pPr>
      <w:r w:rsidRPr="00C77381">
        <w:rPr>
          <w:rFonts w:ascii="Times New Roman" w:eastAsia="Times New Roman" w:hAnsi="Times New Roman" w:cs="Times New Roman"/>
        </w:rPr>
        <w:t>derinyje su Ra-223 (vartojamu prostatos vėžiui gydyti).</w:t>
      </w:r>
    </w:p>
    <w:p w14:paraId="7BA1BEE5" w14:textId="77777777" w:rsidR="00466CAA" w:rsidRPr="00C77381" w:rsidRDefault="00466CAA" w:rsidP="00466CAA">
      <w:pPr>
        <w:spacing w:after="0" w:line="240" w:lineRule="auto"/>
        <w:rPr>
          <w:rFonts w:ascii="Times New Roman" w:eastAsia="Times New Roman" w:hAnsi="Times New Roman" w:cs="Times New Roman"/>
        </w:rPr>
      </w:pPr>
    </w:p>
    <w:p w14:paraId="07254604" w14:textId="77777777" w:rsidR="00466CAA" w:rsidRPr="00C77381" w:rsidRDefault="00466CAA" w:rsidP="00466CAA">
      <w:pPr>
        <w:spacing w:after="0" w:line="240" w:lineRule="auto"/>
        <w:rPr>
          <w:rFonts w:ascii="Times New Roman" w:eastAsia="Times New Roman" w:hAnsi="Times New Roman" w:cs="Times New Roman"/>
          <w:b/>
          <w:bCs/>
        </w:rPr>
      </w:pPr>
      <w:r w:rsidRPr="00C77381">
        <w:rPr>
          <w:rFonts w:ascii="Times New Roman" w:eastAsia="Times New Roman" w:hAnsi="Times New Roman" w:cs="Times New Roman"/>
          <w:color w:val="000000"/>
          <w:lang w:eastAsia="lt-LT"/>
        </w:rPr>
        <w:t>Jei kas nors iš aukščiau išvardytų atvejų tinka Jums, šio vaisto nevartokite. Jeigu abejojate, prieš pradėdami vartoti šį vaistą, kreipkitės į gydytoją arba vaistininką</w:t>
      </w:r>
    </w:p>
    <w:p w14:paraId="3BFBAD71" w14:textId="77777777" w:rsidR="00466CAA" w:rsidRPr="00C77381" w:rsidRDefault="00466CAA" w:rsidP="00466CAA">
      <w:pPr>
        <w:spacing w:after="0" w:line="240" w:lineRule="auto"/>
        <w:rPr>
          <w:rFonts w:ascii="Times New Roman" w:eastAsia="Times New Roman" w:hAnsi="Times New Roman" w:cs="Times New Roman"/>
          <w:b/>
          <w:bCs/>
        </w:rPr>
      </w:pPr>
    </w:p>
    <w:p w14:paraId="4139A569" w14:textId="77777777" w:rsidR="00466CAA" w:rsidRPr="00C77381" w:rsidRDefault="00466CAA" w:rsidP="00466CAA">
      <w:pPr>
        <w:spacing w:after="0" w:line="240" w:lineRule="auto"/>
        <w:rPr>
          <w:rFonts w:ascii="Times New Roman" w:eastAsia="Times New Roman" w:hAnsi="Times New Roman" w:cs="Times New Roman"/>
          <w:b/>
          <w:bCs/>
        </w:rPr>
      </w:pPr>
      <w:r w:rsidRPr="00C77381">
        <w:rPr>
          <w:rFonts w:ascii="Times New Roman" w:eastAsia="Times New Roman" w:hAnsi="Times New Roman" w:cs="Times New Roman"/>
          <w:b/>
          <w:bCs/>
        </w:rPr>
        <w:t>Įspėjimai ir atsargumo priemonės</w:t>
      </w:r>
    </w:p>
    <w:p w14:paraId="5B8B936C" w14:textId="77777777" w:rsidR="00466CAA" w:rsidRPr="00C77381" w:rsidRDefault="00466CAA" w:rsidP="00466CAA">
      <w:pPr>
        <w:spacing w:after="0" w:line="240" w:lineRule="auto"/>
        <w:ind w:right="227"/>
        <w:rPr>
          <w:rFonts w:ascii="Times New Roman" w:eastAsia="Times New Roman" w:hAnsi="Times New Roman" w:cs="Times New Roman"/>
        </w:rPr>
      </w:pPr>
    </w:p>
    <w:p w14:paraId="14A36DC1" w14:textId="77777777" w:rsidR="00466CAA" w:rsidRPr="00C77381" w:rsidRDefault="00466CAA" w:rsidP="00466CAA">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Pasitarkite su gydytoju arba vaistininku, prieš pradėdami vartoti šį vaistą:</w:t>
      </w:r>
    </w:p>
    <w:p w14:paraId="5CB63E95"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lastRenderedPageBreak/>
        <w:t xml:space="preserve">jeigu turite kepenų </w:t>
      </w:r>
      <w:r>
        <w:rPr>
          <w:rFonts w:ascii="Times New Roman" w:eastAsia="Times New Roman" w:hAnsi="Times New Roman" w:cs="Times New Roman"/>
          <w:color w:val="000000"/>
          <w:lang w:eastAsia="lt-LT"/>
        </w:rPr>
        <w:t>funkcijos sutrikimų</w:t>
      </w:r>
      <w:r w:rsidRPr="00C77381">
        <w:rPr>
          <w:rFonts w:ascii="Times New Roman" w:eastAsia="Times New Roman" w:hAnsi="Times New Roman" w:cs="Times New Roman"/>
          <w:color w:val="000000"/>
          <w:lang w:eastAsia="lt-LT"/>
        </w:rPr>
        <w:t>;</w:t>
      </w:r>
    </w:p>
    <w:p w14:paraId="568BC02E"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kada nors buvo sakyta, kad Jums yra padidėjęs kraujospūdis ar širdies nepakankamumas, ar buvo per mažas kalio kiekis kraujyje (mažas kalio kiekis kraujyje gali didinti širdies ritmo sutrikimų riziką);</w:t>
      </w:r>
    </w:p>
    <w:p w14:paraId="4A588DAF"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turėjote kitų širdies ar kraujagyslių problemų;</w:t>
      </w:r>
    </w:p>
    <w:p w14:paraId="42405EC5"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pasireiškia nereguliarus ar greitas širdies plakimas;</w:t>
      </w:r>
    </w:p>
    <w:p w14:paraId="3A80907F"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pasireiškia dusulys;</w:t>
      </w:r>
    </w:p>
    <w:p w14:paraId="7134254F"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greitai didėja svoris;</w:t>
      </w:r>
    </w:p>
    <w:p w14:paraId="78884B58"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tinsta pėdos, kulkšnys ar kojos;</w:t>
      </w:r>
    </w:p>
    <w:p w14:paraId="1FBF74B8"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anksčiau vartojote vaistą, vadinamą </w:t>
      </w:r>
      <w:proofErr w:type="spellStart"/>
      <w:r w:rsidRPr="00C77381">
        <w:rPr>
          <w:rFonts w:ascii="Times New Roman" w:eastAsia="Times New Roman" w:hAnsi="Times New Roman" w:cs="Times New Roman"/>
          <w:color w:val="000000"/>
          <w:lang w:eastAsia="lt-LT"/>
        </w:rPr>
        <w:t>ketokonazolu</w:t>
      </w:r>
      <w:proofErr w:type="spellEnd"/>
      <w:r w:rsidRPr="00C77381">
        <w:rPr>
          <w:rFonts w:ascii="Times New Roman" w:eastAsia="Times New Roman" w:hAnsi="Times New Roman" w:cs="Times New Roman"/>
          <w:color w:val="000000"/>
          <w:lang w:eastAsia="lt-LT"/>
        </w:rPr>
        <w:t>, prostatos vėžio gydymui;</w:t>
      </w:r>
    </w:p>
    <w:p w14:paraId="0EED732A"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apie būtinybę vartoti šį vaistą kartu su </w:t>
      </w:r>
      <w:r>
        <w:rPr>
          <w:rFonts w:ascii="Times New Roman" w:eastAsia="Times New Roman" w:hAnsi="Times New Roman" w:cs="Times New Roman"/>
          <w:color w:val="000000"/>
          <w:lang w:eastAsia="lt-LT"/>
        </w:rPr>
        <w:t xml:space="preserve">prednizonu arba </w:t>
      </w:r>
      <w:r w:rsidRPr="00C77381">
        <w:rPr>
          <w:rFonts w:ascii="Times New Roman" w:eastAsia="Times New Roman" w:hAnsi="Times New Roman" w:cs="Times New Roman"/>
          <w:color w:val="000000"/>
          <w:lang w:eastAsia="lt-LT"/>
        </w:rPr>
        <w:t>prednizolonu;</w:t>
      </w:r>
    </w:p>
    <w:p w14:paraId="4667CE33"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apie galimą poveikį Jūsų kaulams;</w:t>
      </w:r>
    </w:p>
    <w:p w14:paraId="175E605C"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Jums yra didelis cukraus kiekis kraujyje.</w:t>
      </w:r>
    </w:p>
    <w:p w14:paraId="1AA35721" w14:textId="77777777" w:rsidR="00466CAA" w:rsidRPr="00C77381" w:rsidRDefault="00466CAA" w:rsidP="00466CAA">
      <w:pPr>
        <w:spacing w:after="0" w:line="240" w:lineRule="auto"/>
        <w:ind w:right="405"/>
        <w:rPr>
          <w:rFonts w:ascii="Times New Roman" w:eastAsia="Times New Roman" w:hAnsi="Times New Roman" w:cs="Times New Roman"/>
          <w:color w:val="000000"/>
          <w:lang w:eastAsia="lt-LT"/>
        </w:rPr>
      </w:pPr>
    </w:p>
    <w:p w14:paraId="07525F30"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Pasakykite savo gydytojui, jeigu Jums pasireiškė bet kokios širdies arba kraujagyslių būklės, įskaitant širdies ritmo sutrikimus (aritmiją), arba Jūs vartojate vaistų šioms būklėms gydyti.</w:t>
      </w:r>
    </w:p>
    <w:p w14:paraId="7E1A71E0"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578F9C7A"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3B72E922"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42669E02" w14:textId="77777777" w:rsidR="00466CAA" w:rsidRDefault="00466CAA" w:rsidP="00466CAA">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Gali atsirasti raudonųjų kraujo ląstelių kiekio sumažėjimas, sumažėjęs lytinis potraukis, raumenų silpnumas ir (arba) raumenų skausmas.</w:t>
      </w:r>
    </w:p>
    <w:p w14:paraId="75C898B3" w14:textId="77777777" w:rsidR="00466CAA" w:rsidRPr="00C77381" w:rsidRDefault="00466CAA" w:rsidP="00466CAA">
      <w:pPr>
        <w:spacing w:after="0" w:line="240" w:lineRule="auto"/>
        <w:ind w:left="10" w:right="405" w:hanging="10"/>
        <w:rPr>
          <w:rFonts w:ascii="Times New Roman" w:eastAsia="Times New Roman" w:hAnsi="Times New Roman" w:cs="Times New Roman"/>
          <w:color w:val="000000"/>
          <w:lang w:eastAsia="lt-LT"/>
        </w:rPr>
      </w:pPr>
    </w:p>
    <w:p w14:paraId="2B971366"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Abiraterono</w:t>
      </w:r>
      <w:proofErr w:type="spellEnd"/>
      <w:r w:rsidRPr="00C77381">
        <w:rPr>
          <w:rFonts w:ascii="Times New Roman" w:eastAsia="Times New Roman" w:hAnsi="Times New Roman" w:cs="Times New Roman"/>
          <w:color w:val="000000"/>
          <w:lang w:eastAsia="lt-LT"/>
        </w:rPr>
        <w:t xml:space="preserve"> negalima vartoti derinyje su Ra-223 dėl galimos padidėjusios kaulų lūžių ar mirties rizikos.</w:t>
      </w:r>
    </w:p>
    <w:p w14:paraId="5DCFFA02"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0EB70349"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po gydymo </w:t>
      </w:r>
      <w:proofErr w:type="spellStart"/>
      <w:r>
        <w:rPr>
          <w:rFonts w:ascii="Times New Roman" w:eastAsia="Times New Roman" w:hAnsi="Times New Roman" w:cs="Times New Roman"/>
        </w:rPr>
        <w:t>abirateronu</w:t>
      </w:r>
      <w:proofErr w:type="spellEnd"/>
      <w:r w:rsidRPr="00C77381">
        <w:rPr>
          <w:rFonts w:ascii="Times New Roman" w:eastAsia="Times New Roman" w:hAnsi="Times New Roman" w:cs="Times New Roman"/>
          <w:color w:val="000000"/>
          <w:lang w:eastAsia="lt-LT"/>
        </w:rPr>
        <w:t xml:space="preserve"> su </w:t>
      </w:r>
      <w:r>
        <w:rPr>
          <w:rFonts w:ascii="Times New Roman" w:eastAsia="Times New Roman" w:hAnsi="Times New Roman" w:cs="Times New Roman"/>
          <w:color w:val="000000"/>
          <w:lang w:eastAsia="lt-LT"/>
        </w:rPr>
        <w:t>prednizonu</w:t>
      </w:r>
      <w:r w:rsidRPr="00C7738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ar </w:t>
      </w:r>
      <w:r w:rsidRPr="00C77381">
        <w:rPr>
          <w:rFonts w:ascii="Times New Roman" w:eastAsia="Times New Roman" w:hAnsi="Times New Roman" w:cs="Times New Roman"/>
          <w:color w:val="000000"/>
          <w:lang w:eastAsia="lt-LT"/>
        </w:rPr>
        <w:t>prednizolonu planuojate vartoti Ra-223, prieš pradėdami vartoti Ra-223 privalote palaukti 5 dienas.</w:t>
      </w:r>
    </w:p>
    <w:p w14:paraId="1E05B1DB"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5B84EA16"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abejojate dėl kurio nors iš aukščiau išvardytų atvejų, prieš pradėdami vartoti šį vaistą, kreipkitės į gydytoją arba vaistininką.</w:t>
      </w:r>
    </w:p>
    <w:p w14:paraId="15152B6E"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682FE1D7"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Kraujo tikrinimas</w:t>
      </w:r>
    </w:p>
    <w:p w14:paraId="0FF7EEDE" w14:textId="77777777" w:rsidR="00466CAA" w:rsidRDefault="00466CAA" w:rsidP="00466CAA">
      <w:pPr>
        <w:spacing w:after="0" w:line="240" w:lineRule="auto"/>
        <w:ind w:left="10" w:right="405"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Abirateronas</w:t>
      </w:r>
      <w:proofErr w:type="spellEnd"/>
      <w:r w:rsidRPr="00C77381">
        <w:rPr>
          <w:rFonts w:ascii="Times New Roman" w:eastAsia="Times New Roman" w:hAnsi="Times New Roman" w:cs="Times New Roman"/>
          <w:color w:val="000000"/>
          <w:lang w:eastAsia="lt-LT"/>
        </w:rPr>
        <w:t xml:space="preserve"> gali paveikti Jūsų kepenis, ir Jūs galite nejusti jokių simptomų. Kai vartosite šį vaistą, gydytojas periodiškai tikrins Jūsų kraują, ar nėra kokio nors poveikio kepenims.</w:t>
      </w:r>
    </w:p>
    <w:p w14:paraId="3593747E" w14:textId="77777777" w:rsidR="00466CAA" w:rsidRPr="00C77381" w:rsidRDefault="00466CAA" w:rsidP="00466CAA">
      <w:pPr>
        <w:spacing w:after="0" w:line="240" w:lineRule="auto"/>
        <w:ind w:left="10" w:right="405" w:hanging="10"/>
        <w:rPr>
          <w:rFonts w:ascii="Times New Roman" w:eastAsia="Times New Roman" w:hAnsi="Times New Roman" w:cs="Times New Roman"/>
          <w:color w:val="000000"/>
          <w:lang w:eastAsia="lt-LT"/>
        </w:rPr>
      </w:pPr>
    </w:p>
    <w:p w14:paraId="74E8E84D"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Vaikams ir paaugliams</w:t>
      </w:r>
    </w:p>
    <w:p w14:paraId="2624CCB5"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Šis vaistas neskirtas vartoti vaikams ir paaugliams. Jeigu vaikas ar paauglys netyčia nurijo </w:t>
      </w:r>
      <w:proofErr w:type="spellStart"/>
      <w:r>
        <w:rPr>
          <w:rFonts w:ascii="Times New Roman" w:eastAsia="Times New Roman" w:hAnsi="Times New Roman" w:cs="Times New Roman"/>
        </w:rPr>
        <w:t>abiraterono</w:t>
      </w:r>
      <w:proofErr w:type="spellEnd"/>
      <w:r w:rsidRPr="00C77381">
        <w:rPr>
          <w:rFonts w:ascii="Times New Roman" w:eastAsia="Times New Roman" w:hAnsi="Times New Roman" w:cs="Times New Roman"/>
          <w:color w:val="000000"/>
          <w:lang w:eastAsia="lt-LT"/>
        </w:rPr>
        <w:t>, nedelsiant kreipkitės į ligoninės priimamąjį ir pasiimkite šį pakuotės lapelį, kad parodytumėte gydytojui.</w:t>
      </w:r>
    </w:p>
    <w:p w14:paraId="6CCE039C"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366D58EE"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Kiti vaistai ir </w:t>
      </w:r>
      <w:proofErr w:type="spellStart"/>
      <w:r>
        <w:rPr>
          <w:rFonts w:ascii="Times New Roman" w:eastAsia="Times New Roman" w:hAnsi="Times New Roman" w:cs="Times New Roman"/>
          <w:b/>
          <w:color w:val="000000"/>
          <w:lang w:eastAsia="lt-LT"/>
        </w:rPr>
        <w:t>Tatica</w:t>
      </w:r>
      <w:proofErr w:type="spellEnd"/>
    </w:p>
    <w:p w14:paraId="1BF9739C" w14:textId="77777777" w:rsidR="00466CAA" w:rsidRDefault="00466CAA" w:rsidP="00466CAA">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Prieš vartojant bet kokį vaistą, būtina pasitarti su gydytoju.</w:t>
      </w:r>
    </w:p>
    <w:p w14:paraId="4BD4F6A5" w14:textId="77777777" w:rsidR="00466CAA" w:rsidRPr="00C77381" w:rsidRDefault="00466CAA" w:rsidP="00466CAA">
      <w:pPr>
        <w:spacing w:after="0" w:line="240" w:lineRule="auto"/>
        <w:ind w:left="10" w:right="405" w:hanging="10"/>
        <w:rPr>
          <w:rFonts w:ascii="Times New Roman" w:eastAsia="Times New Roman" w:hAnsi="Times New Roman" w:cs="Times New Roman"/>
          <w:color w:val="000000"/>
          <w:lang w:eastAsia="lt-LT"/>
        </w:rPr>
      </w:pPr>
    </w:p>
    <w:p w14:paraId="44070304" w14:textId="77777777" w:rsidR="00466CAA"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vartojate ar neseniai vartojote kitų vaistų arba dėl to nesate tikri, apie tai pasakykite gydytojui arba vaistininkui. Tai svarbu, kadangi </w:t>
      </w:r>
      <w:proofErr w:type="spellStart"/>
      <w:r>
        <w:rPr>
          <w:rFonts w:ascii="Times New Roman" w:eastAsia="Times New Roman" w:hAnsi="Times New Roman" w:cs="Times New Roman"/>
        </w:rPr>
        <w:t>abirateronas</w:t>
      </w:r>
      <w:proofErr w:type="spellEnd"/>
      <w:r w:rsidRPr="00C77381">
        <w:rPr>
          <w:rFonts w:ascii="Times New Roman" w:eastAsia="Times New Roman" w:hAnsi="Times New Roman" w:cs="Times New Roman"/>
          <w:color w:val="000000"/>
          <w:lang w:eastAsia="lt-LT"/>
        </w:rPr>
        <w:t xml:space="preserve"> gali sustiprinti kai kurių vaistų poveikį, tokių kaip vaistų širdies ligoms gydyti, </w:t>
      </w:r>
      <w:proofErr w:type="spellStart"/>
      <w:r w:rsidRPr="00C77381">
        <w:rPr>
          <w:rFonts w:ascii="Times New Roman" w:eastAsia="Times New Roman" w:hAnsi="Times New Roman" w:cs="Times New Roman"/>
          <w:color w:val="000000"/>
          <w:lang w:eastAsia="lt-LT"/>
        </w:rPr>
        <w:t>trankviliantų</w:t>
      </w:r>
      <w:proofErr w:type="spellEnd"/>
      <w:r w:rsidRPr="00C77381">
        <w:rPr>
          <w:rFonts w:ascii="Times New Roman" w:eastAsia="Times New Roman" w:hAnsi="Times New Roman" w:cs="Times New Roman"/>
          <w:color w:val="000000"/>
          <w:lang w:eastAsia="lt-LT"/>
        </w:rPr>
        <w:t xml:space="preserve">, kai kurių vaistų diabetui gydyti, vaistažolių (pvz., jonažolės) preparatų ir kitų. Jūsų gydytojas gali norėti pakoreguoti šių vaistų dozę. Taip pat kai kurie vaistai gali sustiprinti arba susilpninti </w:t>
      </w:r>
      <w:proofErr w:type="spellStart"/>
      <w:r>
        <w:rPr>
          <w:rFonts w:ascii="Times New Roman" w:eastAsia="Times New Roman" w:hAnsi="Times New Roman" w:cs="Times New Roman"/>
        </w:rPr>
        <w:t>abiraterono</w:t>
      </w:r>
      <w:proofErr w:type="spellEnd"/>
      <w:r w:rsidRPr="00C77381">
        <w:rPr>
          <w:rFonts w:ascii="Times New Roman" w:eastAsia="Times New Roman" w:hAnsi="Times New Roman" w:cs="Times New Roman"/>
          <w:color w:val="000000"/>
          <w:lang w:eastAsia="lt-LT"/>
        </w:rPr>
        <w:t xml:space="preserve"> poveikį. Dėl to gali pasireikšti šalutiniai poveikiai arba </w:t>
      </w:r>
      <w:proofErr w:type="spellStart"/>
      <w:r>
        <w:rPr>
          <w:rFonts w:ascii="Times New Roman" w:eastAsia="Times New Roman" w:hAnsi="Times New Roman" w:cs="Times New Roman"/>
        </w:rPr>
        <w:t>abirateronas</w:t>
      </w:r>
      <w:proofErr w:type="spellEnd"/>
      <w:r w:rsidRPr="00C77381">
        <w:rPr>
          <w:rFonts w:ascii="Times New Roman" w:eastAsia="Times New Roman" w:hAnsi="Times New Roman" w:cs="Times New Roman"/>
          <w:color w:val="000000"/>
          <w:lang w:eastAsia="lt-LT"/>
        </w:rPr>
        <w:t xml:space="preserve"> gali neveikti taip kaip turėtų.</w:t>
      </w:r>
    </w:p>
    <w:p w14:paraId="5C0B7995"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p>
    <w:p w14:paraId="3F442DC2" w14:textId="77777777" w:rsidR="00466CAA" w:rsidRPr="00C77381" w:rsidRDefault="00466CAA" w:rsidP="00466CAA">
      <w:pPr>
        <w:spacing w:after="0" w:line="240" w:lineRule="auto"/>
        <w:ind w:left="10"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Androgenų kiekį mažinantis gydymas gali didinti širdies ritmo sutrikimų riziką. Pasakykite gydytojui, jeigu vartojate vaistus:</w:t>
      </w:r>
    </w:p>
    <w:p w14:paraId="359C4325"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širdies ritmo sutrikimams gydyti (pvz., </w:t>
      </w:r>
      <w:proofErr w:type="spellStart"/>
      <w:r w:rsidRPr="00C77381">
        <w:rPr>
          <w:rFonts w:ascii="Times New Roman" w:eastAsia="Times New Roman" w:hAnsi="Times New Roman" w:cs="Times New Roman"/>
          <w:color w:val="000000"/>
          <w:lang w:eastAsia="lt-LT"/>
        </w:rPr>
        <w:t>chinidino</w:t>
      </w:r>
      <w:proofErr w:type="spellEnd"/>
      <w:r w:rsidRPr="00C77381">
        <w:rPr>
          <w:rFonts w:ascii="Times New Roman" w:eastAsia="Times New Roman" w:hAnsi="Times New Roman" w:cs="Times New Roman"/>
          <w:color w:val="000000"/>
          <w:lang w:eastAsia="lt-LT"/>
        </w:rPr>
        <w:t xml:space="preserve">, </w:t>
      </w:r>
      <w:proofErr w:type="spellStart"/>
      <w:r w:rsidRPr="00C77381">
        <w:rPr>
          <w:rFonts w:ascii="Times New Roman" w:eastAsia="Times New Roman" w:hAnsi="Times New Roman" w:cs="Times New Roman"/>
          <w:color w:val="000000"/>
          <w:lang w:eastAsia="lt-LT"/>
        </w:rPr>
        <w:t>prokainamido</w:t>
      </w:r>
      <w:proofErr w:type="spellEnd"/>
      <w:r w:rsidRPr="00C77381">
        <w:rPr>
          <w:rFonts w:ascii="Times New Roman" w:eastAsia="Times New Roman" w:hAnsi="Times New Roman" w:cs="Times New Roman"/>
          <w:color w:val="000000"/>
          <w:lang w:eastAsia="lt-LT"/>
        </w:rPr>
        <w:t xml:space="preserve">, </w:t>
      </w:r>
      <w:proofErr w:type="spellStart"/>
      <w:r w:rsidRPr="00C77381">
        <w:rPr>
          <w:rFonts w:ascii="Times New Roman" w:eastAsia="Times New Roman" w:hAnsi="Times New Roman" w:cs="Times New Roman"/>
          <w:color w:val="000000"/>
          <w:lang w:eastAsia="lt-LT"/>
        </w:rPr>
        <w:t>amjodarono</w:t>
      </w:r>
      <w:proofErr w:type="spellEnd"/>
      <w:r w:rsidRPr="00C77381">
        <w:rPr>
          <w:rFonts w:ascii="Times New Roman" w:eastAsia="Times New Roman" w:hAnsi="Times New Roman" w:cs="Times New Roman"/>
          <w:color w:val="000000"/>
          <w:lang w:eastAsia="lt-LT"/>
        </w:rPr>
        <w:t xml:space="preserve"> ir </w:t>
      </w:r>
      <w:proofErr w:type="spellStart"/>
      <w:r w:rsidRPr="00C77381">
        <w:rPr>
          <w:rFonts w:ascii="Times New Roman" w:eastAsia="Times New Roman" w:hAnsi="Times New Roman" w:cs="Times New Roman"/>
          <w:color w:val="000000"/>
          <w:lang w:eastAsia="lt-LT"/>
        </w:rPr>
        <w:t>sotalolio</w:t>
      </w:r>
      <w:proofErr w:type="spellEnd"/>
      <w:r w:rsidRPr="00C77381">
        <w:rPr>
          <w:rFonts w:ascii="Times New Roman" w:eastAsia="Times New Roman" w:hAnsi="Times New Roman" w:cs="Times New Roman"/>
          <w:color w:val="000000"/>
          <w:lang w:eastAsia="lt-LT"/>
        </w:rPr>
        <w:t>);</w:t>
      </w:r>
    </w:p>
    <w:p w14:paraId="46C8A9D9"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lastRenderedPageBreak/>
        <w:t xml:space="preserve">žinomai didinančių širdies ritmo sutrikimų riziką [pvz., metadono (vartojamo skausmui malšinti ir kaip vieną iš priklausomybės nuo narkotinių medžiagų detoksikacijos priemonių), </w:t>
      </w:r>
      <w:proofErr w:type="spellStart"/>
      <w:r w:rsidRPr="00C77381">
        <w:rPr>
          <w:rFonts w:ascii="Times New Roman" w:eastAsia="Times New Roman" w:hAnsi="Times New Roman" w:cs="Times New Roman"/>
          <w:color w:val="000000"/>
          <w:lang w:eastAsia="lt-LT"/>
        </w:rPr>
        <w:t>moksifloksacino</w:t>
      </w:r>
      <w:proofErr w:type="spellEnd"/>
      <w:r w:rsidRPr="00C77381">
        <w:rPr>
          <w:rFonts w:ascii="Times New Roman" w:eastAsia="Times New Roman" w:hAnsi="Times New Roman" w:cs="Times New Roman"/>
          <w:color w:val="000000"/>
          <w:lang w:eastAsia="lt-LT"/>
        </w:rPr>
        <w:t xml:space="preserve"> (antibiotiko), </w:t>
      </w:r>
      <w:proofErr w:type="spellStart"/>
      <w:r w:rsidRPr="00C77381">
        <w:rPr>
          <w:rFonts w:ascii="Times New Roman" w:eastAsia="Times New Roman" w:hAnsi="Times New Roman" w:cs="Times New Roman"/>
          <w:color w:val="000000"/>
          <w:lang w:eastAsia="lt-LT"/>
        </w:rPr>
        <w:t>antipsichozinių</w:t>
      </w:r>
      <w:proofErr w:type="spellEnd"/>
      <w:r w:rsidRPr="00C77381">
        <w:rPr>
          <w:rFonts w:ascii="Times New Roman" w:eastAsia="Times New Roman" w:hAnsi="Times New Roman" w:cs="Times New Roman"/>
          <w:color w:val="000000"/>
          <w:lang w:eastAsia="lt-LT"/>
        </w:rPr>
        <w:t xml:space="preserve"> vaistų (vartojamų rimtoms psichikos ligoms gydyti)].</w:t>
      </w:r>
    </w:p>
    <w:p w14:paraId="1B28C7A5" w14:textId="77777777" w:rsidR="00466CAA" w:rsidRPr="00C77381" w:rsidRDefault="00466CAA" w:rsidP="00466CAA">
      <w:pPr>
        <w:spacing w:after="9" w:line="259" w:lineRule="auto"/>
        <w:ind w:right="405"/>
        <w:rPr>
          <w:rFonts w:ascii="Times New Roman" w:eastAsia="Times New Roman" w:hAnsi="Times New Roman" w:cs="Times New Roman"/>
          <w:color w:val="000000"/>
          <w:lang w:eastAsia="lt-LT"/>
        </w:rPr>
      </w:pPr>
    </w:p>
    <w:p w14:paraId="067FC84E" w14:textId="77777777" w:rsidR="00466CAA" w:rsidRDefault="00466CAA" w:rsidP="00466CAA">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Pasakykite gydytojui, jeigu vartojate bet kuriuos iš anksčiau išvardytų vaistų.</w:t>
      </w:r>
    </w:p>
    <w:p w14:paraId="6F341720" w14:textId="77777777" w:rsidR="00466CAA" w:rsidRPr="00C77381" w:rsidRDefault="00466CAA" w:rsidP="00466CAA">
      <w:pPr>
        <w:spacing w:after="0" w:line="240" w:lineRule="auto"/>
        <w:ind w:left="10" w:right="405" w:hanging="10"/>
        <w:rPr>
          <w:rFonts w:ascii="Times New Roman" w:eastAsia="Times New Roman" w:hAnsi="Times New Roman" w:cs="Times New Roman"/>
          <w:color w:val="000000"/>
          <w:lang w:eastAsia="lt-LT"/>
        </w:rPr>
      </w:pPr>
    </w:p>
    <w:p w14:paraId="3C6808B5"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vartojimas su maistu</w:t>
      </w:r>
    </w:p>
    <w:p w14:paraId="7E22D8BF"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Šio vaisto negalima vartoti su maistu (žr. 3 skyrių „Vaisto vartojimas“).</w:t>
      </w:r>
    </w:p>
    <w:p w14:paraId="19E22527"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vartojimas su maistu gali sukelti šalutinį poveikį.</w:t>
      </w:r>
    </w:p>
    <w:p w14:paraId="13B8161F" w14:textId="77777777" w:rsidR="00466CAA" w:rsidRPr="00C77381" w:rsidRDefault="00466CAA" w:rsidP="00466CAA">
      <w:pPr>
        <w:spacing w:after="9" w:line="259" w:lineRule="auto"/>
        <w:ind w:right="405"/>
        <w:rPr>
          <w:rFonts w:ascii="Times New Roman" w:eastAsia="Times New Roman" w:hAnsi="Times New Roman" w:cs="Times New Roman"/>
          <w:color w:val="000000"/>
          <w:lang w:eastAsia="lt-LT"/>
        </w:rPr>
      </w:pPr>
    </w:p>
    <w:p w14:paraId="18356BA5"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Nėštumas ir žindymo laikotarpis</w:t>
      </w:r>
    </w:p>
    <w:p w14:paraId="546F5E40"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neskirtas vartoti moterims.</w:t>
      </w:r>
    </w:p>
    <w:p w14:paraId="4F7F97C3"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b/>
          <w:bCs/>
          <w:color w:val="000000"/>
          <w:lang w:eastAsia="lt-LT"/>
        </w:rPr>
      </w:pPr>
      <w:r w:rsidRPr="00C77381">
        <w:rPr>
          <w:rFonts w:ascii="Times New Roman" w:eastAsia="Times New Roman" w:hAnsi="Times New Roman" w:cs="Times New Roman"/>
          <w:b/>
          <w:bCs/>
          <w:color w:val="000000"/>
          <w:lang w:eastAsia="lt-LT"/>
        </w:rPr>
        <w:t>Šis vaistas gali pakenkti negimusiam kūdikiui, jei jį vartoja nėščios moterys.</w:t>
      </w:r>
    </w:p>
    <w:p w14:paraId="6CEDFDDC"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b/>
          <w:bCs/>
          <w:color w:val="000000"/>
          <w:lang w:eastAsia="lt-LT"/>
        </w:rPr>
      </w:pPr>
      <w:r w:rsidRPr="00C77381">
        <w:rPr>
          <w:rFonts w:ascii="Times New Roman" w:eastAsia="Times New Roman" w:hAnsi="Times New Roman" w:cs="Times New Roman"/>
          <w:b/>
          <w:bCs/>
          <w:color w:val="000000"/>
          <w:lang w:eastAsia="lt-LT"/>
        </w:rPr>
        <w:t>Jeigu turite lytinių santykių su moterimi, kuri gali pastoti, naudokite prezervatyvą ir kitą veiksmingą kontracepcijos metodą.</w:t>
      </w:r>
    </w:p>
    <w:p w14:paraId="0130E1F4"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b/>
          <w:bCs/>
          <w:color w:val="000000"/>
          <w:lang w:eastAsia="lt-LT"/>
        </w:rPr>
      </w:pPr>
      <w:r w:rsidRPr="00C77381">
        <w:rPr>
          <w:rFonts w:ascii="Times New Roman" w:eastAsia="Times New Roman" w:hAnsi="Times New Roman" w:cs="Times New Roman"/>
          <w:b/>
          <w:bCs/>
          <w:color w:val="000000"/>
          <w:lang w:eastAsia="lt-LT"/>
        </w:rPr>
        <w:t>Jeigu turite lytinių santykių su nėščia moterimi, naudokite prezervatyvą tam, kad apsaugotumėte dar negimusį kūdikį.</w:t>
      </w:r>
    </w:p>
    <w:p w14:paraId="4B58F906" w14:textId="77777777" w:rsidR="00466CAA" w:rsidRPr="00C77381" w:rsidRDefault="00466CAA" w:rsidP="00466CAA">
      <w:pPr>
        <w:spacing w:after="9" w:line="259" w:lineRule="auto"/>
        <w:ind w:right="405"/>
        <w:rPr>
          <w:rFonts w:ascii="Times New Roman" w:eastAsia="Times New Roman" w:hAnsi="Times New Roman" w:cs="Times New Roman"/>
          <w:b/>
          <w:bCs/>
          <w:color w:val="000000"/>
          <w:lang w:eastAsia="lt-LT"/>
        </w:rPr>
      </w:pPr>
    </w:p>
    <w:p w14:paraId="2F563B8A"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Vairavimas ir mechanizmų valdymas</w:t>
      </w:r>
    </w:p>
    <w:p w14:paraId="1A36F2B4" w14:textId="77777777" w:rsidR="00466CAA" w:rsidRDefault="00466CAA" w:rsidP="00466CAA">
      <w:pPr>
        <w:spacing w:after="0" w:line="240"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Nepanašu, kad šis vaistas turėtų įtakos Jūsų gebėjimui vairuoti ir valdyti kokius nors įrankius ar mechanizmus.</w:t>
      </w:r>
    </w:p>
    <w:p w14:paraId="4909A780" w14:textId="77777777" w:rsidR="00466CAA" w:rsidRPr="00C77381" w:rsidRDefault="00466CAA" w:rsidP="00466CAA">
      <w:pPr>
        <w:spacing w:after="0" w:line="240" w:lineRule="auto"/>
        <w:ind w:left="10" w:right="405" w:hanging="10"/>
        <w:rPr>
          <w:rFonts w:ascii="Times New Roman" w:eastAsia="Times New Roman" w:hAnsi="Times New Roman" w:cs="Times New Roman"/>
          <w:color w:val="000000"/>
          <w:lang w:eastAsia="lt-LT"/>
        </w:rPr>
      </w:pPr>
    </w:p>
    <w:p w14:paraId="126BB79D" w14:textId="77777777" w:rsidR="00466CAA" w:rsidRPr="00C77381" w:rsidRDefault="00466CAA" w:rsidP="00466CAA">
      <w:pPr>
        <w:spacing w:after="0" w:line="240" w:lineRule="auto"/>
        <w:ind w:left="-5" w:right="379" w:hanging="1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sudėtyje yra laktozės ir natrio</w:t>
      </w:r>
    </w:p>
    <w:p w14:paraId="496FBAE8"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gydytojas Jums yra sakęs, kad netoleruojate kokių nors angliavandenių, kreipkitės į jį prieš pradėdami vartoti šį vaistą.</w:t>
      </w:r>
    </w:p>
    <w:p w14:paraId="5E622AF3" w14:textId="77777777" w:rsidR="00466CAA" w:rsidRPr="00C2437D"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Kiekvienoje š</w:t>
      </w:r>
      <w:r w:rsidRPr="00C2437D">
        <w:rPr>
          <w:rFonts w:ascii="Times New Roman" w:eastAsia="Times New Roman" w:hAnsi="Times New Roman" w:cs="Times New Roman"/>
          <w:color w:val="000000"/>
          <w:lang w:eastAsia="lt-LT"/>
        </w:rPr>
        <w:t xml:space="preserve">io vaisto </w:t>
      </w:r>
      <w:r>
        <w:rPr>
          <w:rFonts w:ascii="Times New Roman" w:eastAsia="Times New Roman" w:hAnsi="Times New Roman" w:cs="Times New Roman"/>
          <w:color w:val="000000"/>
          <w:lang w:eastAsia="lt-LT"/>
        </w:rPr>
        <w:t>tabletėje</w:t>
      </w:r>
      <w:r w:rsidRPr="00C2437D">
        <w:rPr>
          <w:rFonts w:ascii="Times New Roman" w:eastAsia="Times New Roman" w:hAnsi="Times New Roman" w:cs="Times New Roman"/>
          <w:color w:val="000000"/>
          <w:lang w:eastAsia="lt-LT"/>
        </w:rPr>
        <w:t xml:space="preserve"> yra mažiau </w:t>
      </w:r>
      <w:r>
        <w:rPr>
          <w:rFonts w:ascii="Times New Roman" w:eastAsia="Times New Roman" w:hAnsi="Times New Roman" w:cs="Times New Roman"/>
          <w:color w:val="000000"/>
          <w:lang w:eastAsia="lt-LT"/>
        </w:rPr>
        <w:t>kaip</w:t>
      </w:r>
      <w:r w:rsidRPr="00C2437D">
        <w:rPr>
          <w:rFonts w:ascii="Times New Roman" w:eastAsia="Times New Roman" w:hAnsi="Times New Roman" w:cs="Times New Roman"/>
          <w:color w:val="000000"/>
          <w:lang w:eastAsia="lt-LT"/>
        </w:rPr>
        <w:t xml:space="preserve"> 1 </w:t>
      </w:r>
      <w:proofErr w:type="spellStart"/>
      <w:r w:rsidRPr="00C2437D">
        <w:rPr>
          <w:rFonts w:ascii="Times New Roman" w:eastAsia="Times New Roman" w:hAnsi="Times New Roman" w:cs="Times New Roman"/>
          <w:color w:val="000000"/>
          <w:lang w:eastAsia="lt-LT"/>
        </w:rPr>
        <w:t>mmol</w:t>
      </w:r>
      <w:proofErr w:type="spellEnd"/>
      <w:r w:rsidRPr="00C2437D">
        <w:rPr>
          <w:rFonts w:ascii="Times New Roman" w:eastAsia="Times New Roman" w:hAnsi="Times New Roman" w:cs="Times New Roman"/>
          <w:color w:val="000000"/>
          <w:lang w:eastAsia="lt-LT"/>
        </w:rPr>
        <w:t xml:space="preserve"> (23 mg) natrio, t. y. jis beveik neturi reikšmės.</w:t>
      </w:r>
    </w:p>
    <w:p w14:paraId="77168FDB" w14:textId="77777777" w:rsidR="00466CAA" w:rsidRPr="00C77381" w:rsidRDefault="00466CAA" w:rsidP="00466CAA">
      <w:pPr>
        <w:spacing w:after="0" w:line="240" w:lineRule="auto"/>
        <w:rPr>
          <w:rFonts w:ascii="Times New Roman" w:eastAsia="Times New Roman" w:hAnsi="Times New Roman" w:cs="Times New Roman"/>
        </w:rPr>
      </w:pPr>
    </w:p>
    <w:p w14:paraId="3799ADC2" w14:textId="77777777" w:rsidR="00466CAA" w:rsidRPr="00C77381" w:rsidRDefault="00466CAA" w:rsidP="00466CAA">
      <w:pPr>
        <w:spacing w:after="0" w:line="240" w:lineRule="auto"/>
        <w:rPr>
          <w:rFonts w:ascii="Times New Roman" w:eastAsia="Times New Roman" w:hAnsi="Times New Roman" w:cs="Times New Roman"/>
        </w:rPr>
      </w:pPr>
    </w:p>
    <w:p w14:paraId="1DABC638" w14:textId="77777777" w:rsidR="00466CAA" w:rsidRPr="00C77381" w:rsidRDefault="00466CAA" w:rsidP="00466CAA">
      <w:pPr>
        <w:tabs>
          <w:tab w:val="center" w:pos="1606"/>
        </w:tabs>
        <w:spacing w:after="274" w:line="248" w:lineRule="auto"/>
        <w:ind w:left="-15"/>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3.</w:t>
      </w:r>
      <w:r w:rsidRPr="00C77381">
        <w:rPr>
          <w:rFonts w:ascii="Times New Roman" w:eastAsia="Times New Roman" w:hAnsi="Times New Roman" w:cs="Times New Roman"/>
          <w:b/>
          <w:color w:val="000000"/>
          <w:lang w:eastAsia="lt-LT"/>
        </w:rPr>
        <w:tab/>
        <w:t xml:space="preserve">Kaip vartoti </w:t>
      </w:r>
      <w:proofErr w:type="spellStart"/>
      <w:r>
        <w:rPr>
          <w:rFonts w:ascii="Times New Roman" w:eastAsia="Times New Roman" w:hAnsi="Times New Roman" w:cs="Times New Roman"/>
          <w:b/>
          <w:color w:val="000000"/>
          <w:lang w:eastAsia="lt-LT"/>
        </w:rPr>
        <w:t>Tatica</w:t>
      </w:r>
      <w:proofErr w:type="spellEnd"/>
    </w:p>
    <w:p w14:paraId="61E0048B" w14:textId="77777777" w:rsidR="00466CAA" w:rsidRPr="00C77381" w:rsidRDefault="00466CAA" w:rsidP="00466CAA">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Visada vartokite šį vaistą tiksliai kaip nurodė gydytojas</w:t>
      </w:r>
      <w:r>
        <w:rPr>
          <w:rFonts w:ascii="Times New Roman" w:eastAsia="Times New Roman" w:hAnsi="Times New Roman" w:cs="Times New Roman"/>
          <w:color w:val="000000"/>
          <w:lang w:eastAsia="lt-LT"/>
        </w:rPr>
        <w:t xml:space="preserve"> arba vaistininkas</w:t>
      </w:r>
      <w:r w:rsidRPr="00C77381">
        <w:rPr>
          <w:rFonts w:ascii="Times New Roman" w:eastAsia="Times New Roman" w:hAnsi="Times New Roman" w:cs="Times New Roman"/>
          <w:color w:val="000000"/>
          <w:lang w:eastAsia="lt-LT"/>
        </w:rPr>
        <w:t>. Jeigu abejojate, kreipkitės į gydytoją arba vaistininką.</w:t>
      </w:r>
    </w:p>
    <w:p w14:paraId="6A1B3D28" w14:textId="77777777" w:rsidR="00466CAA" w:rsidRPr="00C77381" w:rsidRDefault="00466CAA" w:rsidP="00466CAA">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Kiek vartoti</w:t>
      </w:r>
    </w:p>
    <w:p w14:paraId="3206209E" w14:textId="77777777" w:rsidR="00466CAA" w:rsidRPr="00C77381" w:rsidRDefault="00466CAA" w:rsidP="00466CAA">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Rekomenduojama dozė yra 1000</w:t>
      </w:r>
      <w:r>
        <w:rPr>
          <w:rFonts w:ascii="Times New Roman" w:eastAsia="Times New Roman" w:hAnsi="Times New Roman" w:cs="Times New Roman"/>
          <w:color w:val="000000"/>
          <w:lang w:eastAsia="lt-LT"/>
        </w:rPr>
        <w:t> </w:t>
      </w:r>
      <w:r w:rsidRPr="00C77381">
        <w:rPr>
          <w:rFonts w:ascii="Times New Roman" w:eastAsia="Times New Roman" w:hAnsi="Times New Roman" w:cs="Times New Roman"/>
          <w:color w:val="000000"/>
          <w:lang w:eastAsia="lt-LT"/>
        </w:rPr>
        <w:t>mg (</w:t>
      </w:r>
      <w:r>
        <w:rPr>
          <w:rFonts w:ascii="Times New Roman" w:eastAsia="Times New Roman" w:hAnsi="Times New Roman" w:cs="Times New Roman"/>
          <w:color w:val="000000"/>
          <w:lang w:eastAsia="lt-LT"/>
        </w:rPr>
        <w:t>keturios 250 mg tabletės arba dvi 500 </w:t>
      </w:r>
      <w:r w:rsidRPr="00026337">
        <w:rPr>
          <w:rFonts w:ascii="Times New Roman" w:eastAsia="Times New Roman" w:hAnsi="Times New Roman" w:cs="Times New Roman"/>
          <w:color w:val="000000"/>
          <w:lang w:eastAsia="lt-LT"/>
        </w:rPr>
        <w:t>mg tabletės)</w:t>
      </w:r>
      <w:r w:rsidRPr="00C77381">
        <w:rPr>
          <w:rFonts w:ascii="Times New Roman" w:eastAsia="Times New Roman" w:hAnsi="Times New Roman" w:cs="Times New Roman"/>
          <w:color w:val="000000"/>
          <w:lang w:eastAsia="lt-LT"/>
        </w:rPr>
        <w:t xml:space="preserve"> vieną kartą per parą.</w:t>
      </w:r>
    </w:p>
    <w:p w14:paraId="301E1542" w14:textId="77777777" w:rsidR="00466CAA" w:rsidRPr="00C77381" w:rsidRDefault="00466CAA" w:rsidP="00466CAA">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Vaisto vartojimas</w:t>
      </w:r>
    </w:p>
    <w:p w14:paraId="0D223FE0"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Vartokite šį vaistą per burną.</w:t>
      </w:r>
    </w:p>
    <w:p w14:paraId="75F91F02" w14:textId="77777777" w:rsidR="00466CAA" w:rsidRPr="0021076B" w:rsidRDefault="00466CAA" w:rsidP="00466CAA">
      <w:pPr>
        <w:numPr>
          <w:ilvl w:val="0"/>
          <w:numId w:val="2"/>
        </w:numPr>
        <w:spacing w:after="9" w:line="259" w:lineRule="auto"/>
        <w:ind w:right="405" w:hanging="566"/>
        <w:rPr>
          <w:rFonts w:ascii="Times New Roman" w:eastAsia="Times New Roman" w:hAnsi="Times New Roman" w:cs="Times New Roman"/>
          <w:b/>
          <w:bCs/>
          <w:color w:val="000000"/>
          <w:lang w:eastAsia="lt-LT"/>
        </w:rPr>
      </w:pPr>
      <w:r w:rsidRPr="0021076B">
        <w:rPr>
          <w:rFonts w:ascii="Times New Roman" w:eastAsia="Times New Roman" w:hAnsi="Times New Roman" w:cs="Times New Roman"/>
          <w:b/>
          <w:bCs/>
          <w:color w:val="000000"/>
          <w:lang w:eastAsia="lt-LT"/>
        </w:rPr>
        <w:t xml:space="preserve">Nevartokite </w:t>
      </w:r>
      <w:proofErr w:type="spellStart"/>
      <w:r>
        <w:rPr>
          <w:rFonts w:ascii="Times New Roman" w:eastAsia="Times New Roman" w:hAnsi="Times New Roman" w:cs="Times New Roman"/>
          <w:b/>
          <w:bCs/>
          <w:color w:val="000000"/>
          <w:lang w:eastAsia="lt-LT"/>
        </w:rPr>
        <w:t>Tatica</w:t>
      </w:r>
      <w:proofErr w:type="spellEnd"/>
      <w:r w:rsidRPr="0021076B">
        <w:rPr>
          <w:rFonts w:ascii="Times New Roman" w:eastAsia="Times New Roman" w:hAnsi="Times New Roman" w:cs="Times New Roman"/>
          <w:b/>
          <w:bCs/>
          <w:color w:val="000000"/>
          <w:lang w:eastAsia="lt-LT"/>
        </w:rPr>
        <w:t xml:space="preserve"> su maistu.</w:t>
      </w:r>
    </w:p>
    <w:p w14:paraId="71277720"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21076B">
        <w:rPr>
          <w:rFonts w:ascii="Times New Roman" w:eastAsia="Times New Roman" w:hAnsi="Times New Roman" w:cs="Times New Roman"/>
          <w:b/>
          <w:bCs/>
          <w:color w:val="000000"/>
          <w:lang w:eastAsia="lt-LT"/>
        </w:rPr>
        <w:t xml:space="preserve">Vartokite </w:t>
      </w:r>
      <w:proofErr w:type="spellStart"/>
      <w:r>
        <w:rPr>
          <w:rFonts w:ascii="Times New Roman" w:eastAsia="Times New Roman" w:hAnsi="Times New Roman" w:cs="Times New Roman"/>
          <w:b/>
          <w:bCs/>
          <w:color w:val="000000"/>
          <w:lang w:eastAsia="lt-LT"/>
        </w:rPr>
        <w:t>Tatica</w:t>
      </w:r>
      <w:proofErr w:type="spellEnd"/>
      <w:r w:rsidRPr="0021076B">
        <w:rPr>
          <w:rFonts w:ascii="Times New Roman" w:eastAsia="Times New Roman" w:hAnsi="Times New Roman" w:cs="Times New Roman"/>
          <w:b/>
          <w:bCs/>
          <w:color w:val="000000"/>
          <w:lang w:eastAsia="lt-LT"/>
        </w:rPr>
        <w:t xml:space="preserve"> likus mažiausiai vienai valandai iki valgio arba praėjus mažiausiai dviem valandoms po valgio</w:t>
      </w:r>
      <w:r w:rsidRPr="0021076B">
        <w:rPr>
          <w:rFonts w:ascii="Times New Roman" w:eastAsia="Times New Roman" w:hAnsi="Times New Roman" w:cs="Times New Roman"/>
          <w:color w:val="000000"/>
          <w:lang w:eastAsia="lt-LT"/>
        </w:rPr>
        <w:t xml:space="preserve"> </w:t>
      </w:r>
      <w:r w:rsidRPr="00C77381">
        <w:rPr>
          <w:rFonts w:ascii="Times New Roman" w:eastAsia="Times New Roman" w:hAnsi="Times New Roman" w:cs="Times New Roman"/>
          <w:color w:val="000000"/>
          <w:lang w:eastAsia="lt-LT"/>
        </w:rPr>
        <w:t>(žr. 2 skyrių „</w:t>
      </w: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vartojimas su maistu“).</w:t>
      </w:r>
    </w:p>
    <w:p w14:paraId="1211F9F1"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Nurykite tabletes nekramtę, užsigerdami vandeniu.</w:t>
      </w:r>
    </w:p>
    <w:p w14:paraId="56AE5B01"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Tablečių nelaužykite.</w:t>
      </w:r>
    </w:p>
    <w:p w14:paraId="79E62800"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yra vartojamas kartu su vaistu, vadinamu </w:t>
      </w:r>
      <w:r>
        <w:rPr>
          <w:rFonts w:ascii="Times New Roman" w:eastAsia="Times New Roman" w:hAnsi="Times New Roman" w:cs="Times New Roman"/>
          <w:color w:val="000000"/>
          <w:lang w:eastAsia="lt-LT"/>
        </w:rPr>
        <w:t>prednizonu</w:t>
      </w:r>
      <w:r w:rsidRPr="00C7738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arba </w:t>
      </w:r>
      <w:r w:rsidRPr="00C77381">
        <w:rPr>
          <w:rFonts w:ascii="Times New Roman" w:eastAsia="Times New Roman" w:hAnsi="Times New Roman" w:cs="Times New Roman"/>
          <w:color w:val="000000"/>
          <w:lang w:eastAsia="lt-LT"/>
        </w:rPr>
        <w:t xml:space="preserve">prednizolonu. </w:t>
      </w:r>
      <w:r>
        <w:rPr>
          <w:rFonts w:ascii="Times New Roman" w:eastAsia="Times New Roman" w:hAnsi="Times New Roman" w:cs="Times New Roman"/>
          <w:color w:val="000000"/>
          <w:lang w:eastAsia="lt-LT"/>
        </w:rPr>
        <w:t>Prednizoną arba p</w:t>
      </w:r>
      <w:r w:rsidRPr="00C77381">
        <w:rPr>
          <w:rFonts w:ascii="Times New Roman" w:eastAsia="Times New Roman" w:hAnsi="Times New Roman" w:cs="Times New Roman"/>
          <w:color w:val="000000"/>
          <w:lang w:eastAsia="lt-LT"/>
        </w:rPr>
        <w:t>rednizoloną vartokite taip, kaip nurodė gydytojas.</w:t>
      </w:r>
    </w:p>
    <w:p w14:paraId="0D9984C2"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Prednizoną arba p</w:t>
      </w:r>
      <w:r w:rsidRPr="00C77381">
        <w:rPr>
          <w:rFonts w:ascii="Times New Roman" w:eastAsia="Times New Roman" w:hAnsi="Times New Roman" w:cs="Times New Roman"/>
          <w:color w:val="000000"/>
          <w:lang w:eastAsia="lt-LT"/>
        </w:rPr>
        <w:t xml:space="preserve">rednizoloną turite vartoti kasdien tol, kol vartojate </w:t>
      </w: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w:t>
      </w:r>
    </w:p>
    <w:p w14:paraId="5586CA96"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Jeigu Jums yra būklė, kai reikia skubios medicininės pagalbos, </w:t>
      </w:r>
      <w:r>
        <w:rPr>
          <w:rFonts w:ascii="Times New Roman" w:eastAsia="Times New Roman" w:hAnsi="Times New Roman" w:cs="Times New Roman"/>
          <w:color w:val="000000"/>
          <w:lang w:eastAsia="lt-LT"/>
        </w:rPr>
        <w:t xml:space="preserve">prednizono arba </w:t>
      </w:r>
      <w:r w:rsidRPr="00C77381">
        <w:rPr>
          <w:rFonts w:ascii="Times New Roman" w:eastAsia="Times New Roman" w:hAnsi="Times New Roman" w:cs="Times New Roman"/>
          <w:color w:val="000000"/>
          <w:lang w:eastAsia="lt-LT"/>
        </w:rPr>
        <w:t xml:space="preserve">prednizolono kiekį, kurį Jūs vartojate, gali reikėti keisti. Gydytojas Jums pasakys, ar Jums reikia keisti </w:t>
      </w:r>
      <w:r>
        <w:rPr>
          <w:rFonts w:ascii="Times New Roman" w:eastAsia="Times New Roman" w:hAnsi="Times New Roman" w:cs="Times New Roman"/>
          <w:color w:val="000000"/>
          <w:lang w:eastAsia="lt-LT"/>
        </w:rPr>
        <w:t>prednizono</w:t>
      </w:r>
      <w:r w:rsidRPr="00C7738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ar </w:t>
      </w:r>
      <w:r w:rsidRPr="00C77381">
        <w:rPr>
          <w:rFonts w:ascii="Times New Roman" w:eastAsia="Times New Roman" w:hAnsi="Times New Roman" w:cs="Times New Roman"/>
          <w:color w:val="000000"/>
          <w:lang w:eastAsia="lt-LT"/>
        </w:rPr>
        <w:t xml:space="preserve">prednizolono kiekį, kurį Jūs vartojate. Nenustokite vartoti </w:t>
      </w:r>
      <w:r>
        <w:rPr>
          <w:rFonts w:ascii="Times New Roman" w:eastAsia="Times New Roman" w:hAnsi="Times New Roman" w:cs="Times New Roman"/>
          <w:color w:val="000000"/>
          <w:lang w:eastAsia="lt-LT"/>
        </w:rPr>
        <w:t>prednizono</w:t>
      </w:r>
      <w:r w:rsidRPr="00C7738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arba </w:t>
      </w:r>
      <w:r w:rsidRPr="00C77381">
        <w:rPr>
          <w:rFonts w:ascii="Times New Roman" w:eastAsia="Times New Roman" w:hAnsi="Times New Roman" w:cs="Times New Roman"/>
          <w:color w:val="000000"/>
          <w:lang w:eastAsia="lt-LT"/>
        </w:rPr>
        <w:t>prednizolono, nebent gydytojas Jums taip nurodytų.</w:t>
      </w:r>
    </w:p>
    <w:p w14:paraId="2F16BA9A" w14:textId="77777777" w:rsidR="00466CAA" w:rsidRPr="0021076B" w:rsidRDefault="00466CAA" w:rsidP="00466CAA">
      <w:pPr>
        <w:spacing w:after="9" w:line="259" w:lineRule="auto"/>
        <w:ind w:left="566" w:right="405"/>
        <w:rPr>
          <w:rFonts w:ascii="Times New Roman" w:eastAsia="Times New Roman" w:hAnsi="Times New Roman" w:cs="Times New Roman"/>
          <w:color w:val="000000"/>
          <w:lang w:eastAsia="lt-LT"/>
        </w:rPr>
      </w:pPr>
    </w:p>
    <w:p w14:paraId="1601852F" w14:textId="77777777" w:rsidR="00466CAA" w:rsidRPr="00C77381" w:rsidRDefault="00466CAA" w:rsidP="00466CAA">
      <w:pPr>
        <w:spacing w:after="26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lastRenderedPageBreak/>
        <w:t xml:space="preserve">Jūsų gydytojas taip pat Jums gali skirti kitų vaistų, kai vartosite </w:t>
      </w: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ir </w:t>
      </w:r>
      <w:r>
        <w:rPr>
          <w:rFonts w:ascii="Times New Roman" w:eastAsia="Times New Roman" w:hAnsi="Times New Roman" w:cs="Times New Roman"/>
          <w:color w:val="000000"/>
          <w:lang w:eastAsia="lt-LT"/>
        </w:rPr>
        <w:t>prednizoną ar</w:t>
      </w:r>
      <w:r w:rsidRPr="00C77381">
        <w:rPr>
          <w:rFonts w:ascii="Times New Roman" w:eastAsia="Times New Roman" w:hAnsi="Times New Roman" w:cs="Times New Roman"/>
          <w:color w:val="000000"/>
          <w:lang w:eastAsia="lt-LT"/>
        </w:rPr>
        <w:t xml:space="preserve"> prednizoloną.</w:t>
      </w:r>
    </w:p>
    <w:p w14:paraId="535F0A61" w14:textId="77777777" w:rsidR="00466CAA" w:rsidRPr="00C77381" w:rsidRDefault="00466CAA" w:rsidP="00466CAA">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Ką daryti pavartojus per didelę </w:t>
      </w:r>
      <w:proofErr w:type="spellStart"/>
      <w:r>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dozę?</w:t>
      </w:r>
    </w:p>
    <w:p w14:paraId="001E0ED2" w14:textId="77777777" w:rsidR="00466CAA" w:rsidRPr="00C77381" w:rsidRDefault="00466CAA" w:rsidP="00466CAA">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Pavartojus per didelę dozę, kreipkitės į gydytoją arba nedelsiant vykite į gydymo įstaigą.</w:t>
      </w:r>
    </w:p>
    <w:p w14:paraId="1C2B5121" w14:textId="77777777" w:rsidR="00466CAA" w:rsidRPr="00C77381" w:rsidRDefault="00466CAA" w:rsidP="00466CAA">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Pamiršus pavartoti </w:t>
      </w:r>
      <w:proofErr w:type="spellStart"/>
      <w:r>
        <w:rPr>
          <w:rFonts w:ascii="Times New Roman" w:eastAsia="Times New Roman" w:hAnsi="Times New Roman" w:cs="Times New Roman"/>
          <w:b/>
          <w:color w:val="000000"/>
          <w:lang w:eastAsia="lt-LT"/>
        </w:rPr>
        <w:t>Tatica</w:t>
      </w:r>
      <w:proofErr w:type="spellEnd"/>
    </w:p>
    <w:p w14:paraId="44D4135D" w14:textId="77777777" w:rsidR="00466CAA" w:rsidRPr="00C77381"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Pamiršę pavartoti </w:t>
      </w:r>
      <w:proofErr w:type="spellStart"/>
      <w:r>
        <w:rPr>
          <w:rFonts w:ascii="Times New Roman" w:eastAsia="Times New Roman" w:hAnsi="Times New Roman" w:cs="Times New Roman"/>
          <w:color w:val="000000"/>
          <w:lang w:eastAsia="lt-LT"/>
        </w:rPr>
        <w:t>Tatica</w:t>
      </w:r>
      <w:proofErr w:type="spellEnd"/>
      <w:r>
        <w:rPr>
          <w:rFonts w:ascii="Times New Roman" w:eastAsia="Times New Roman" w:hAnsi="Times New Roman" w:cs="Times New Roman"/>
          <w:color w:val="000000"/>
          <w:lang w:eastAsia="lt-LT"/>
        </w:rPr>
        <w:t xml:space="preserve"> ar prednizono,</w:t>
      </w:r>
      <w:r w:rsidRPr="00C77381">
        <w:rPr>
          <w:rFonts w:ascii="Times New Roman" w:eastAsia="Times New Roman" w:hAnsi="Times New Roman" w:cs="Times New Roman"/>
          <w:color w:val="000000"/>
          <w:lang w:eastAsia="lt-LT"/>
        </w:rPr>
        <w:t xml:space="preserve"> ar prednizolon</w:t>
      </w:r>
      <w:r>
        <w:rPr>
          <w:rFonts w:ascii="Times New Roman" w:eastAsia="Times New Roman" w:hAnsi="Times New Roman" w:cs="Times New Roman"/>
          <w:color w:val="000000"/>
          <w:lang w:eastAsia="lt-LT"/>
        </w:rPr>
        <w:t>o</w:t>
      </w:r>
      <w:r w:rsidRPr="00C77381">
        <w:rPr>
          <w:rFonts w:ascii="Times New Roman" w:eastAsia="Times New Roman" w:hAnsi="Times New Roman" w:cs="Times New Roman"/>
          <w:color w:val="000000"/>
          <w:lang w:eastAsia="lt-LT"/>
        </w:rPr>
        <w:t>, kitą dieną vartokite įprastinę dozę.</w:t>
      </w:r>
    </w:p>
    <w:p w14:paraId="16F7BDBD" w14:textId="77777777" w:rsidR="00466CAA" w:rsidRDefault="00466CAA" w:rsidP="00466CAA">
      <w:pPr>
        <w:numPr>
          <w:ilvl w:val="0"/>
          <w:numId w:val="2"/>
        </w:numPr>
        <w:spacing w:after="9" w:line="259" w:lineRule="auto"/>
        <w:ind w:right="405" w:hanging="566"/>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Pamiršę pavartoti </w:t>
      </w: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ar prednizono,</w:t>
      </w:r>
      <w:r w:rsidRPr="00C77381">
        <w:rPr>
          <w:rFonts w:ascii="Times New Roman" w:eastAsia="Times New Roman" w:hAnsi="Times New Roman" w:cs="Times New Roman"/>
          <w:color w:val="000000"/>
          <w:lang w:eastAsia="lt-LT"/>
        </w:rPr>
        <w:t xml:space="preserve"> ar prednizolon</w:t>
      </w:r>
      <w:r>
        <w:rPr>
          <w:rFonts w:ascii="Times New Roman" w:eastAsia="Times New Roman" w:hAnsi="Times New Roman" w:cs="Times New Roman"/>
          <w:color w:val="000000"/>
          <w:lang w:eastAsia="lt-LT"/>
        </w:rPr>
        <w:t>o</w:t>
      </w:r>
      <w:r w:rsidRPr="00C77381">
        <w:rPr>
          <w:rFonts w:ascii="Times New Roman" w:eastAsia="Times New Roman" w:hAnsi="Times New Roman" w:cs="Times New Roman"/>
          <w:color w:val="000000"/>
          <w:lang w:eastAsia="lt-LT"/>
        </w:rPr>
        <w:t xml:space="preserve"> daugiau nei vieną dieną, nedelsiant kreipkitės į gydytoją.</w:t>
      </w:r>
    </w:p>
    <w:p w14:paraId="3936C52A" w14:textId="77777777" w:rsidR="00466CAA" w:rsidRPr="00C77381" w:rsidRDefault="00466CAA" w:rsidP="00466CAA">
      <w:pPr>
        <w:spacing w:after="9" w:line="259" w:lineRule="auto"/>
        <w:ind w:left="566" w:right="405"/>
        <w:rPr>
          <w:rFonts w:ascii="Times New Roman" w:eastAsia="Times New Roman" w:hAnsi="Times New Roman" w:cs="Times New Roman"/>
          <w:color w:val="000000"/>
          <w:lang w:eastAsia="lt-LT"/>
        </w:rPr>
      </w:pPr>
    </w:p>
    <w:p w14:paraId="0536BD5E" w14:textId="77777777" w:rsidR="00466CAA" w:rsidRPr="00C77381" w:rsidRDefault="00466CAA" w:rsidP="00466CAA">
      <w:pPr>
        <w:spacing w:after="15" w:line="248" w:lineRule="auto"/>
        <w:ind w:left="-5" w:right="379"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Nustojus vartoti </w:t>
      </w:r>
      <w:proofErr w:type="spellStart"/>
      <w:r>
        <w:rPr>
          <w:rFonts w:ascii="Times New Roman" w:eastAsia="Times New Roman" w:hAnsi="Times New Roman" w:cs="Times New Roman"/>
          <w:b/>
          <w:color w:val="000000"/>
          <w:lang w:eastAsia="lt-LT"/>
        </w:rPr>
        <w:t>Tatica</w:t>
      </w:r>
      <w:proofErr w:type="spellEnd"/>
    </w:p>
    <w:p w14:paraId="200B8236" w14:textId="77777777" w:rsidR="00466CAA" w:rsidRPr="00C77381" w:rsidRDefault="00466CAA" w:rsidP="00466CAA">
      <w:pPr>
        <w:spacing w:after="257"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Nenustokite vartoti </w:t>
      </w:r>
      <w:proofErr w:type="spellStart"/>
      <w:r>
        <w:rPr>
          <w:rFonts w:ascii="Times New Roman" w:eastAsia="Times New Roman" w:hAnsi="Times New Roman" w:cs="Times New Roman"/>
          <w:color w:val="000000"/>
          <w:lang w:eastAsia="lt-LT"/>
        </w:rPr>
        <w:t>Tatica</w:t>
      </w:r>
      <w:proofErr w:type="spellEnd"/>
      <w:r w:rsidRPr="00C77381">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ar prednizono,</w:t>
      </w:r>
      <w:r w:rsidRPr="00C77381">
        <w:rPr>
          <w:rFonts w:ascii="Times New Roman" w:eastAsia="Times New Roman" w:hAnsi="Times New Roman" w:cs="Times New Roman"/>
          <w:color w:val="000000"/>
          <w:lang w:eastAsia="lt-LT"/>
        </w:rPr>
        <w:t xml:space="preserve"> ar prednizolono, nebent gydytojas Jums lieptų.</w:t>
      </w:r>
    </w:p>
    <w:p w14:paraId="748F1AE5" w14:textId="77777777" w:rsidR="00466CAA" w:rsidRPr="00C77381" w:rsidRDefault="00466CAA" w:rsidP="00466CAA">
      <w:pPr>
        <w:spacing w:after="519"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Jeigu kiltų daugiau klausimų dėl šio vaisto vartojimo, kreipkitės į gydytoją arba vaistininką.</w:t>
      </w:r>
    </w:p>
    <w:p w14:paraId="3107B5C2" w14:textId="77777777" w:rsidR="00466CAA" w:rsidRPr="00C77381" w:rsidRDefault="00466CAA" w:rsidP="00466CAA">
      <w:pPr>
        <w:tabs>
          <w:tab w:val="center" w:pos="1790"/>
        </w:tabs>
        <w:spacing w:after="246" w:line="248" w:lineRule="auto"/>
        <w:ind w:left="-15"/>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4.</w:t>
      </w:r>
      <w:r w:rsidRPr="00C77381">
        <w:rPr>
          <w:rFonts w:ascii="Times New Roman" w:eastAsia="Times New Roman" w:hAnsi="Times New Roman" w:cs="Times New Roman"/>
          <w:b/>
          <w:color w:val="000000"/>
          <w:lang w:eastAsia="lt-LT"/>
        </w:rPr>
        <w:tab/>
        <w:t>Galimas šalutinis poveikis</w:t>
      </w:r>
    </w:p>
    <w:p w14:paraId="0FD4A2FB" w14:textId="77777777" w:rsidR="00466CAA" w:rsidRPr="00C77381" w:rsidRDefault="00466CAA" w:rsidP="00466CAA">
      <w:pPr>
        <w:spacing w:after="261"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Šis vaistas, kaip ir visi kiti, gali sukelti šalutinį poveikį, nors jis pasireiškia ne visiems žmonėms.</w:t>
      </w:r>
    </w:p>
    <w:p w14:paraId="6B7D1FF1" w14:textId="77777777" w:rsidR="00466CAA" w:rsidRPr="00C77381" w:rsidRDefault="00466CAA" w:rsidP="00466CAA">
      <w:pPr>
        <w:spacing w:after="0" w:line="240" w:lineRule="auto"/>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Nustokite vartoti </w:t>
      </w:r>
      <w:proofErr w:type="spellStart"/>
      <w:r>
        <w:rPr>
          <w:rFonts w:ascii="Times New Roman" w:eastAsia="Times New Roman" w:hAnsi="Times New Roman" w:cs="Times New Roman"/>
          <w:b/>
          <w:color w:val="000000"/>
          <w:lang w:eastAsia="lt-LT"/>
        </w:rPr>
        <w:t>Tatica</w:t>
      </w:r>
      <w:proofErr w:type="spellEnd"/>
      <w:r w:rsidRPr="00C77381">
        <w:rPr>
          <w:rFonts w:ascii="Times New Roman" w:eastAsia="Times New Roman" w:hAnsi="Times New Roman" w:cs="Times New Roman"/>
          <w:b/>
          <w:color w:val="000000"/>
          <w:lang w:eastAsia="lt-LT"/>
        </w:rPr>
        <w:t xml:space="preserve"> ir nedelsiant kreipkitės į gydytoją, jeigu pastebėjote, kad Jums pasireiškė:</w:t>
      </w:r>
    </w:p>
    <w:p w14:paraId="3A3F5990" w14:textId="77777777" w:rsidR="00466CAA" w:rsidRPr="00755C94" w:rsidRDefault="00466CAA" w:rsidP="00466CAA">
      <w:pPr>
        <w:pStyle w:val="Sraopastraipa"/>
        <w:numPr>
          <w:ilvl w:val="0"/>
          <w:numId w:val="4"/>
        </w:numPr>
        <w:spacing w:after="0" w:line="240" w:lineRule="auto"/>
        <w:ind w:left="567" w:hanging="567"/>
        <w:rPr>
          <w:rFonts w:ascii="Times New Roman" w:eastAsia="Times New Roman" w:hAnsi="Times New Roman" w:cs="Times New Roman"/>
          <w:color w:val="000000"/>
          <w:lang w:eastAsia="lt-LT"/>
        </w:rPr>
      </w:pPr>
      <w:r w:rsidRPr="00755C94">
        <w:rPr>
          <w:rFonts w:ascii="Times New Roman" w:eastAsia="Times New Roman" w:hAnsi="Times New Roman" w:cs="Times New Roman"/>
          <w:color w:val="000000"/>
          <w:lang w:eastAsia="lt-LT"/>
        </w:rPr>
        <w:t>raumenų silpnumas, raumenų trūkčiojimai ar stiprus širdies plakimas (</w:t>
      </w:r>
      <w:proofErr w:type="spellStart"/>
      <w:r w:rsidRPr="00755C94">
        <w:rPr>
          <w:rFonts w:ascii="Times New Roman" w:eastAsia="Times New Roman" w:hAnsi="Times New Roman" w:cs="Times New Roman"/>
          <w:color w:val="000000"/>
          <w:lang w:eastAsia="lt-LT"/>
        </w:rPr>
        <w:t>palpitacijos</w:t>
      </w:r>
      <w:proofErr w:type="spellEnd"/>
      <w:r w:rsidRPr="00755C94">
        <w:rPr>
          <w:rFonts w:ascii="Times New Roman" w:eastAsia="Times New Roman" w:hAnsi="Times New Roman" w:cs="Times New Roman"/>
          <w:color w:val="000000"/>
          <w:lang w:eastAsia="lt-LT"/>
        </w:rPr>
        <w:t>). Tai gali būti mažo kalio kiekio kraujyje požymiai.</w:t>
      </w:r>
    </w:p>
    <w:p w14:paraId="2B5BAA47" w14:textId="77777777" w:rsidR="00466CAA" w:rsidRPr="00C77381" w:rsidRDefault="00466CAA" w:rsidP="00466CAA">
      <w:pPr>
        <w:spacing w:after="0" w:line="240" w:lineRule="auto"/>
        <w:rPr>
          <w:rFonts w:ascii="Times New Roman" w:eastAsia="Times New Roman" w:hAnsi="Times New Roman" w:cs="Times New Roman"/>
          <w:color w:val="000000"/>
          <w:lang w:eastAsia="lt-LT"/>
        </w:rPr>
      </w:pPr>
    </w:p>
    <w:p w14:paraId="76A02BC6" w14:textId="77777777" w:rsidR="00466CAA" w:rsidRPr="00C77381" w:rsidRDefault="00466CAA" w:rsidP="00466CAA">
      <w:pPr>
        <w:spacing w:after="0" w:line="240" w:lineRule="auto"/>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Kiti šalutiniai poveikiai:</w:t>
      </w:r>
    </w:p>
    <w:p w14:paraId="79BC3DCB" w14:textId="77777777" w:rsidR="00466CAA" w:rsidRPr="00CB4F12" w:rsidRDefault="00466CAA" w:rsidP="00466CAA">
      <w:pPr>
        <w:spacing w:after="0" w:line="240" w:lineRule="auto"/>
        <w:rPr>
          <w:rFonts w:ascii="Times New Roman" w:eastAsia="Times New Roman" w:hAnsi="Times New Roman" w:cs="Times New Roman"/>
          <w:color w:val="000000"/>
          <w:lang w:eastAsia="lt-LT"/>
        </w:rPr>
      </w:pPr>
      <w:r w:rsidRPr="00C77381">
        <w:rPr>
          <w:rFonts w:ascii="Times New Roman" w:eastAsia="Times New Roman" w:hAnsi="Times New Roman" w:cs="Times New Roman"/>
          <w:b/>
          <w:color w:val="000000"/>
          <w:lang w:eastAsia="lt-LT"/>
        </w:rPr>
        <w:t xml:space="preserve">Labai </w:t>
      </w:r>
      <w:r w:rsidRPr="004D3174">
        <w:rPr>
          <w:rFonts w:ascii="Times New Roman" w:eastAsia="Times New Roman" w:hAnsi="Times New Roman" w:cs="Times New Roman"/>
          <w:b/>
          <w:bCs/>
          <w:noProof/>
          <w:snapToGrid w:val="0"/>
        </w:rPr>
        <w:t>dažni šalutinio poveikio reiškiniai (gali pasireikšti ne rečiau kaip 1 iš 10 asmenų)</w:t>
      </w:r>
      <w:r w:rsidRPr="00CB4F12">
        <w:rPr>
          <w:rFonts w:ascii="Times New Roman" w:eastAsia="Times New Roman" w:hAnsi="Times New Roman" w:cs="Times New Roman"/>
          <w:color w:val="000000"/>
          <w:lang w:eastAsia="lt-LT"/>
        </w:rPr>
        <w:t>:</w:t>
      </w:r>
    </w:p>
    <w:p w14:paraId="459B801E" w14:textId="77777777" w:rsidR="00466CAA" w:rsidRPr="00CB4F12" w:rsidRDefault="00466CAA" w:rsidP="00466CA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Pr="00CB4F12">
        <w:rPr>
          <w:rFonts w:ascii="Times New Roman" w:eastAsia="Times New Roman" w:hAnsi="Times New Roman" w:cs="Times New Roman"/>
          <w:color w:val="000000"/>
          <w:lang w:eastAsia="lt-LT"/>
        </w:rPr>
        <w:t>usikaupęs skystis kojose ar pėdose, mažas kalio kiekis kraujyje, padidėję kepenų funkcijos tyrimų rodikliai, padidėjęs kraujospūdis, šlapimo takų infekcija, viduriavimas.</w:t>
      </w:r>
    </w:p>
    <w:p w14:paraId="798EE3F9" w14:textId="77777777" w:rsidR="00466CAA" w:rsidRPr="00CB4F12" w:rsidRDefault="00466CAA" w:rsidP="00466CAA">
      <w:pPr>
        <w:spacing w:after="0" w:line="240" w:lineRule="auto"/>
        <w:rPr>
          <w:rFonts w:ascii="Times New Roman" w:eastAsia="Times New Roman" w:hAnsi="Times New Roman" w:cs="Times New Roman"/>
          <w:color w:val="000000"/>
          <w:lang w:eastAsia="lt-LT"/>
        </w:rPr>
      </w:pPr>
    </w:p>
    <w:p w14:paraId="79CCC8EE" w14:textId="77777777" w:rsidR="00466CAA" w:rsidRPr="008B2124" w:rsidRDefault="00466CAA" w:rsidP="00466CAA">
      <w:pPr>
        <w:numPr>
          <w:ilvl w:val="12"/>
          <w:numId w:val="0"/>
        </w:numPr>
        <w:spacing w:after="0" w:line="240" w:lineRule="auto"/>
        <w:ind w:right="-29"/>
        <w:rPr>
          <w:rFonts w:ascii="Times New Roman" w:eastAsia="Times New Roman" w:hAnsi="Times New Roman" w:cs="Times New Roman"/>
          <w:b/>
          <w:snapToGrid w:val="0"/>
          <w:szCs w:val="20"/>
        </w:rPr>
      </w:pPr>
      <w:r w:rsidRPr="008B2124">
        <w:rPr>
          <w:rFonts w:ascii="Times New Roman" w:eastAsia="Times New Roman" w:hAnsi="Times New Roman" w:cs="Times New Roman"/>
          <w:b/>
          <w:bCs/>
          <w:noProof/>
          <w:snapToGrid w:val="0"/>
        </w:rPr>
        <w:t>Dažni šalutinio poveikio reiškiniai (gali pasireikšti rečiau kaip 1 iš 10 asmenų</w:t>
      </w:r>
      <w:r w:rsidRPr="008B2124">
        <w:rPr>
          <w:rFonts w:ascii="Times New Roman" w:eastAsia="Times New Roman" w:hAnsi="Times New Roman" w:cs="Times New Roman"/>
          <w:b/>
          <w:snapToGrid w:val="0"/>
          <w:szCs w:val="20"/>
        </w:rPr>
        <w:t xml:space="preserve">): </w:t>
      </w:r>
    </w:p>
    <w:p w14:paraId="40454DDE" w14:textId="77777777" w:rsidR="00466CAA" w:rsidRPr="00CB4F12" w:rsidRDefault="00466CAA" w:rsidP="00466CA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Pr="00CB4F12">
        <w:rPr>
          <w:rFonts w:ascii="Times New Roman" w:eastAsia="Times New Roman" w:hAnsi="Times New Roman" w:cs="Times New Roman"/>
          <w:color w:val="000000"/>
          <w:lang w:eastAsia="lt-LT"/>
        </w:rPr>
        <w:t xml:space="preserve">ideli riebalų kiekiai kraujyje, krūtinės skausmas, nereguliarus širdies plakimas (prieširdžių virpėjimas), širdies nepakankamumas, greitas širdies plakimas, sunkios infekcijos, vadinamos sepsiu, kaulų lūžiai, </w:t>
      </w:r>
      <w:proofErr w:type="spellStart"/>
      <w:r w:rsidRPr="00CB4F12">
        <w:rPr>
          <w:rFonts w:ascii="Times New Roman" w:eastAsia="Times New Roman" w:hAnsi="Times New Roman" w:cs="Times New Roman"/>
          <w:color w:val="000000"/>
          <w:lang w:eastAsia="lt-LT"/>
        </w:rPr>
        <w:t>nevirškinimas</w:t>
      </w:r>
      <w:proofErr w:type="spellEnd"/>
      <w:r w:rsidRPr="00CB4F12">
        <w:rPr>
          <w:rFonts w:ascii="Times New Roman" w:eastAsia="Times New Roman" w:hAnsi="Times New Roman" w:cs="Times New Roman"/>
          <w:color w:val="000000"/>
          <w:lang w:eastAsia="lt-LT"/>
        </w:rPr>
        <w:t>, kraujas šlapime, išbėrimas.</w:t>
      </w:r>
    </w:p>
    <w:p w14:paraId="3DC91DC8" w14:textId="77777777" w:rsidR="00466CAA" w:rsidRPr="00CB4F12" w:rsidRDefault="00466CAA" w:rsidP="00466CAA">
      <w:pPr>
        <w:spacing w:after="7" w:line="259" w:lineRule="auto"/>
        <w:ind w:left="10" w:hanging="10"/>
        <w:rPr>
          <w:rFonts w:ascii="Times New Roman" w:eastAsia="Times New Roman" w:hAnsi="Times New Roman" w:cs="Times New Roman"/>
          <w:color w:val="000000"/>
          <w:lang w:eastAsia="lt-LT"/>
        </w:rPr>
      </w:pPr>
    </w:p>
    <w:p w14:paraId="67885D37" w14:textId="77777777" w:rsidR="00466CAA" w:rsidRPr="008B2124" w:rsidRDefault="00466CAA" w:rsidP="00466CAA">
      <w:pPr>
        <w:numPr>
          <w:ilvl w:val="12"/>
          <w:numId w:val="0"/>
        </w:numPr>
        <w:spacing w:after="0" w:line="240" w:lineRule="auto"/>
        <w:ind w:right="-29"/>
        <w:rPr>
          <w:rFonts w:ascii="Times New Roman" w:eastAsia="Times New Roman" w:hAnsi="Times New Roman" w:cs="Times New Roman"/>
          <w:b/>
          <w:snapToGrid w:val="0"/>
          <w:szCs w:val="20"/>
        </w:rPr>
      </w:pPr>
      <w:r w:rsidRPr="008B2124">
        <w:rPr>
          <w:rFonts w:ascii="Times New Roman" w:eastAsia="Times New Roman" w:hAnsi="Times New Roman" w:cs="Times New Roman"/>
          <w:b/>
          <w:snapToGrid w:val="0"/>
          <w:szCs w:val="20"/>
        </w:rPr>
        <w:t xml:space="preserve">Nedažni </w:t>
      </w:r>
      <w:r w:rsidRPr="008B2124">
        <w:rPr>
          <w:rFonts w:ascii="Times New Roman" w:eastAsia="Times New Roman" w:hAnsi="Times New Roman" w:cs="Times New Roman"/>
          <w:b/>
          <w:bCs/>
          <w:noProof/>
          <w:snapToGrid w:val="0"/>
        </w:rPr>
        <w:t>šalutinio poveikio reiškiniai (gali pasireikšti rečiau kaip 1 iš 100 asmenų)</w:t>
      </w:r>
      <w:r w:rsidRPr="008B2124">
        <w:rPr>
          <w:rFonts w:ascii="Times New Roman" w:eastAsia="Times New Roman" w:hAnsi="Times New Roman" w:cs="Times New Roman"/>
          <w:b/>
          <w:snapToGrid w:val="0"/>
          <w:szCs w:val="20"/>
        </w:rPr>
        <w:t xml:space="preserve">: </w:t>
      </w:r>
    </w:p>
    <w:p w14:paraId="756D05D5" w14:textId="77777777" w:rsidR="00466CAA" w:rsidRPr="00CB4F12" w:rsidRDefault="00466CAA" w:rsidP="00466CAA">
      <w:pPr>
        <w:spacing w:after="9" w:line="259" w:lineRule="auto"/>
        <w:ind w:left="10" w:right="405"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Pr="00CB4F12">
        <w:rPr>
          <w:rFonts w:ascii="Times New Roman" w:eastAsia="Times New Roman" w:hAnsi="Times New Roman" w:cs="Times New Roman"/>
          <w:color w:val="000000"/>
          <w:lang w:eastAsia="lt-LT"/>
        </w:rPr>
        <w:t>ntinksčių veiklos problemos (susijusios su druskos ir vandens problemomis), nenormalus širdies ritmas (aritmija), raumenų silpnumas ir (arba) raumenų skausmas.</w:t>
      </w:r>
    </w:p>
    <w:p w14:paraId="7285AA12" w14:textId="77777777" w:rsidR="00466CAA" w:rsidRPr="00CB4F12" w:rsidRDefault="00466CAA" w:rsidP="00466CAA">
      <w:pPr>
        <w:spacing w:after="9" w:line="259" w:lineRule="auto"/>
        <w:ind w:left="10" w:right="405" w:hanging="10"/>
        <w:rPr>
          <w:rFonts w:ascii="Times New Roman" w:eastAsia="Times New Roman" w:hAnsi="Times New Roman" w:cs="Times New Roman"/>
          <w:color w:val="000000"/>
          <w:lang w:eastAsia="lt-LT"/>
        </w:rPr>
      </w:pPr>
    </w:p>
    <w:p w14:paraId="0CDA71BF" w14:textId="77777777" w:rsidR="00466CAA" w:rsidRPr="008B2124" w:rsidRDefault="00466CAA" w:rsidP="00466CAA">
      <w:pPr>
        <w:numPr>
          <w:ilvl w:val="12"/>
          <w:numId w:val="0"/>
        </w:numPr>
        <w:spacing w:after="0" w:line="240" w:lineRule="auto"/>
        <w:ind w:right="-29"/>
        <w:rPr>
          <w:rFonts w:ascii="Times New Roman" w:eastAsia="Times New Roman" w:hAnsi="Times New Roman" w:cs="Times New Roman"/>
          <w:b/>
          <w:snapToGrid w:val="0"/>
          <w:szCs w:val="20"/>
        </w:rPr>
      </w:pPr>
      <w:r w:rsidRPr="008B2124">
        <w:rPr>
          <w:rFonts w:ascii="Times New Roman" w:eastAsia="Times New Roman" w:hAnsi="Times New Roman" w:cs="Times New Roman"/>
          <w:b/>
          <w:snapToGrid w:val="0"/>
          <w:szCs w:val="20"/>
        </w:rPr>
        <w:t xml:space="preserve">Reti </w:t>
      </w:r>
      <w:r w:rsidRPr="008B2124">
        <w:rPr>
          <w:rFonts w:ascii="Times New Roman" w:eastAsia="Times New Roman" w:hAnsi="Times New Roman" w:cs="Times New Roman"/>
          <w:b/>
          <w:bCs/>
          <w:noProof/>
          <w:snapToGrid w:val="0"/>
        </w:rPr>
        <w:t>šalutinio poveikio reiškiniai (gali pasireikšti rečiau kaip 1 iš 1 000 asmenų)</w:t>
      </w:r>
      <w:r w:rsidRPr="008B2124">
        <w:rPr>
          <w:rFonts w:ascii="Times New Roman" w:eastAsia="Times New Roman" w:hAnsi="Times New Roman" w:cs="Times New Roman"/>
          <w:b/>
          <w:snapToGrid w:val="0"/>
          <w:szCs w:val="20"/>
        </w:rPr>
        <w:t xml:space="preserve">: </w:t>
      </w:r>
    </w:p>
    <w:p w14:paraId="334A73F2" w14:textId="77777777" w:rsidR="00466CAA" w:rsidRPr="00CB4F12" w:rsidRDefault="00466CAA" w:rsidP="00466CAA">
      <w:pPr>
        <w:spacing w:after="9" w:line="259" w:lineRule="auto"/>
        <w:ind w:left="10" w:right="405"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Pr="00CB4F12">
        <w:rPr>
          <w:rFonts w:ascii="Times New Roman" w:eastAsia="Times New Roman" w:hAnsi="Times New Roman" w:cs="Times New Roman"/>
          <w:color w:val="000000"/>
          <w:lang w:eastAsia="lt-LT"/>
        </w:rPr>
        <w:t xml:space="preserve">laučių sudirginimas (taip pat vadinamas alerginiu </w:t>
      </w:r>
      <w:proofErr w:type="spellStart"/>
      <w:r w:rsidRPr="00CB4F12">
        <w:rPr>
          <w:rFonts w:ascii="Times New Roman" w:eastAsia="Times New Roman" w:hAnsi="Times New Roman" w:cs="Times New Roman"/>
          <w:color w:val="000000"/>
          <w:lang w:eastAsia="lt-LT"/>
        </w:rPr>
        <w:t>alveolitu</w:t>
      </w:r>
      <w:proofErr w:type="spellEnd"/>
      <w:r w:rsidRPr="00CB4F12">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w:t>
      </w:r>
    </w:p>
    <w:p w14:paraId="4A4ED04C" w14:textId="77777777" w:rsidR="00466CAA" w:rsidRPr="00CB4F12" w:rsidRDefault="00466CAA" w:rsidP="00466CAA">
      <w:pPr>
        <w:spacing w:after="6" w:line="259" w:lineRule="auto"/>
        <w:ind w:left="10" w:right="405"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Pr="00CB4F12">
        <w:rPr>
          <w:rFonts w:ascii="Times New Roman" w:eastAsia="Times New Roman" w:hAnsi="Times New Roman" w:cs="Times New Roman"/>
          <w:color w:val="000000"/>
          <w:lang w:eastAsia="lt-LT"/>
        </w:rPr>
        <w:t>epenų funkcijos nepakankamumas (taip pat vadinamas ūminiu kepenų nepakankamumu).</w:t>
      </w:r>
    </w:p>
    <w:p w14:paraId="4C99D517" w14:textId="77777777" w:rsidR="00466CAA" w:rsidRPr="00CB4F12" w:rsidRDefault="00466CAA" w:rsidP="00466CAA">
      <w:pPr>
        <w:spacing w:after="6" w:line="259" w:lineRule="auto"/>
        <w:ind w:left="10" w:right="405" w:hanging="10"/>
        <w:rPr>
          <w:rFonts w:ascii="Times New Roman" w:eastAsia="Times New Roman" w:hAnsi="Times New Roman" w:cs="Times New Roman"/>
          <w:color w:val="000000"/>
          <w:lang w:eastAsia="lt-LT"/>
        </w:rPr>
      </w:pPr>
    </w:p>
    <w:p w14:paraId="4490B942" w14:textId="77777777" w:rsidR="00466CAA" w:rsidRPr="00C77381" w:rsidRDefault="00466CAA" w:rsidP="00466CAA">
      <w:pPr>
        <w:spacing w:after="9" w:line="259" w:lineRule="auto"/>
        <w:ind w:left="10" w:right="405" w:hanging="10"/>
        <w:rPr>
          <w:rFonts w:ascii="Times New Roman" w:eastAsia="Times New Roman" w:hAnsi="Times New Roman" w:cs="Times New Roman"/>
          <w:color w:val="000000"/>
          <w:lang w:eastAsia="lt-LT"/>
        </w:rPr>
      </w:pPr>
      <w:r w:rsidRPr="00CB4F12">
        <w:rPr>
          <w:rFonts w:ascii="Times New Roman" w:eastAsia="Times New Roman" w:hAnsi="Times New Roman" w:cs="Times New Roman"/>
          <w:b/>
          <w:color w:val="000000"/>
          <w:lang w:eastAsia="lt-LT"/>
        </w:rPr>
        <w:t xml:space="preserve">Dažnis </w:t>
      </w:r>
      <w:r w:rsidRPr="008B2124">
        <w:rPr>
          <w:rFonts w:ascii="Times New Roman" w:eastAsia="Times New Roman" w:hAnsi="Times New Roman" w:cs="Times New Roman"/>
          <w:b/>
          <w:color w:val="000000"/>
          <w:lang w:eastAsia="lt-LT"/>
        </w:rPr>
        <w:t xml:space="preserve">nežinomas </w:t>
      </w:r>
      <w:r w:rsidRPr="0034686A">
        <w:rPr>
          <w:rFonts w:ascii="Times New Roman" w:eastAsia="Times New Roman" w:hAnsi="Times New Roman" w:cs="Times New Roman"/>
          <w:b/>
          <w:color w:val="000000"/>
          <w:lang w:eastAsia="lt-LT"/>
        </w:rPr>
        <w:t>(negali būti apskaičiuotas pagal turimus duomenis):</w:t>
      </w:r>
    </w:p>
    <w:p w14:paraId="7F1FF403" w14:textId="77777777" w:rsidR="00466CAA" w:rsidRPr="00C77381" w:rsidRDefault="00466CAA" w:rsidP="00466CAA">
      <w:pPr>
        <w:spacing w:after="233" w:line="259" w:lineRule="auto"/>
        <w:ind w:left="10" w:hanging="1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r w:rsidRPr="00C77381">
        <w:rPr>
          <w:rFonts w:ascii="Times New Roman" w:eastAsia="Times New Roman" w:hAnsi="Times New Roman" w:cs="Times New Roman"/>
          <w:color w:val="000000"/>
          <w:lang w:eastAsia="lt-LT"/>
        </w:rPr>
        <w:t>iokardo infarktas, elektrokardiogramos (EKG) pokyčiai (QT intervalo pailgėjimas) ir sunkios alerginės reakcijos, kai sunku nuryti arba kvėpuoti, patinsta veidas, lūpos, liežuvis arba ryklė (gerklė) arba atsiranda niežėjimą sukeliantis išbėrimas.</w:t>
      </w:r>
    </w:p>
    <w:p w14:paraId="07E10B88" w14:textId="77777777" w:rsidR="00466CAA" w:rsidRPr="00C77381" w:rsidRDefault="00466CAA" w:rsidP="00466CAA">
      <w:pPr>
        <w:spacing w:after="233" w:line="259" w:lineRule="auto"/>
        <w:ind w:left="10" w:right="405" w:hanging="10"/>
        <w:rPr>
          <w:rFonts w:ascii="Times New Roman" w:eastAsia="Times New Roman" w:hAnsi="Times New Roman" w:cs="Times New Roman"/>
          <w:color w:val="000000"/>
          <w:lang w:eastAsia="lt-LT"/>
        </w:rPr>
      </w:pPr>
      <w:r w:rsidRPr="00C77381">
        <w:rPr>
          <w:rFonts w:ascii="Times New Roman" w:eastAsia="Times New Roman" w:hAnsi="Times New Roman" w:cs="Times New Roman"/>
          <w:color w:val="000000"/>
          <w:lang w:eastAsia="lt-LT"/>
        </w:rPr>
        <w:t xml:space="preserve">Prostatos vėžiu sergantiems vyrams gali pasireikšti kaulų audinio praradimas. </w:t>
      </w:r>
      <w:proofErr w:type="spellStart"/>
      <w:r>
        <w:rPr>
          <w:rFonts w:ascii="Times New Roman" w:eastAsia="Times New Roman" w:hAnsi="Times New Roman" w:cs="Times New Roman"/>
          <w:color w:val="000000"/>
          <w:lang w:eastAsia="lt-LT"/>
        </w:rPr>
        <w:t>Abiraterono</w:t>
      </w:r>
      <w:proofErr w:type="spellEnd"/>
      <w:r>
        <w:rPr>
          <w:rFonts w:ascii="Times New Roman" w:eastAsia="Times New Roman" w:hAnsi="Times New Roman" w:cs="Times New Roman"/>
          <w:color w:val="000000"/>
          <w:lang w:eastAsia="lt-LT"/>
        </w:rPr>
        <w:t xml:space="preserve"> vaistų </w:t>
      </w:r>
      <w:r w:rsidRPr="00C77381">
        <w:rPr>
          <w:rFonts w:ascii="Times New Roman" w:eastAsia="Times New Roman" w:hAnsi="Times New Roman" w:cs="Times New Roman"/>
          <w:color w:val="000000"/>
          <w:lang w:eastAsia="lt-LT"/>
        </w:rPr>
        <w:t>vartojimas kartu su prednizonu arba prednizolonu gali padidinti kaulų audinio praradimą.</w:t>
      </w:r>
    </w:p>
    <w:p w14:paraId="5F841E5F" w14:textId="77777777" w:rsidR="00466CAA" w:rsidRPr="00443CE5" w:rsidRDefault="00466CAA" w:rsidP="00466CAA">
      <w:pPr>
        <w:tabs>
          <w:tab w:val="left" w:pos="567"/>
        </w:tabs>
        <w:spacing w:after="0" w:line="240" w:lineRule="auto"/>
        <w:rPr>
          <w:rFonts w:ascii="Times New Roman" w:eastAsia="Times New Roman" w:hAnsi="Times New Roman" w:cs="Times New Roman"/>
          <w:b/>
          <w:snapToGrid w:val="0"/>
        </w:rPr>
      </w:pPr>
      <w:r w:rsidRPr="00443CE5">
        <w:rPr>
          <w:rFonts w:ascii="Times New Roman" w:eastAsia="Times New Roman" w:hAnsi="Times New Roman" w:cs="Times New Roman"/>
          <w:b/>
          <w:snapToGrid w:val="0"/>
        </w:rPr>
        <w:t>Pranešimas apie šalutinį poveikį</w:t>
      </w:r>
    </w:p>
    <w:p w14:paraId="6A8E04AA" w14:textId="77777777" w:rsidR="00466CAA" w:rsidRPr="00C77381" w:rsidRDefault="00466CAA" w:rsidP="00466CAA">
      <w:pPr>
        <w:tabs>
          <w:tab w:val="left" w:pos="567"/>
        </w:tabs>
        <w:spacing w:after="0" w:line="240" w:lineRule="auto"/>
        <w:ind w:right="-449"/>
        <w:rPr>
          <w:rFonts w:ascii="Times New Roman" w:eastAsia="Times New Roman" w:hAnsi="Times New Roman" w:cs="Times New Roman"/>
          <w:snapToGrid w:val="0"/>
        </w:rPr>
      </w:pPr>
      <w:r w:rsidRPr="00C77381">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8B2124">
        <w:rPr>
          <w:rFonts w:ascii="Times New Roman" w:eastAsia="Times New Roman" w:hAnsi="Times New Roman" w:cs="Times New Roman"/>
          <w:snapToGrid w:val="0"/>
          <w:szCs w:val="20"/>
        </w:rPr>
        <w:t xml:space="preserve">Pranešimą apie šalutinį poveikį galite pateikti šiais būdais: tiesiogiai užpildant formą internetu </w:t>
      </w:r>
      <w:r w:rsidRPr="008B2124">
        <w:rPr>
          <w:rFonts w:ascii="Times New Roman" w:eastAsia="Times New Roman" w:hAnsi="Times New Roman" w:cs="Times New Roman"/>
          <w:snapToGrid w:val="0"/>
          <w:szCs w:val="20"/>
        </w:rPr>
        <w:lastRenderedPageBreak/>
        <w:t xml:space="preserve">Valstybinės vaistų kontrolės tarnybos prie Lietuvos Respublikos sveikatos apsaugos ministerijos Vaistinių preparatų informacinėje sistemoje </w:t>
      </w:r>
      <w:hyperlink r:id="rId5" w:history="1">
        <w:r w:rsidRPr="008B2124">
          <w:rPr>
            <w:rFonts w:ascii="Times New Roman" w:eastAsia="Times New Roman" w:hAnsi="Times New Roman" w:cs="Times New Roman"/>
            <w:snapToGrid w:val="0"/>
            <w:color w:val="0000FF"/>
            <w:szCs w:val="20"/>
            <w:u w:val="single"/>
          </w:rPr>
          <w:t>https://vapris.vvkt.lt/vvkt-web/public/nrv</w:t>
        </w:r>
      </w:hyperlink>
      <w:r w:rsidRPr="008B212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8B2124">
          <w:rPr>
            <w:rFonts w:ascii="Times New Roman" w:eastAsia="Times New Roman" w:hAnsi="Times New Roman" w:cs="Times New Roman"/>
            <w:snapToGrid w:val="0"/>
            <w:color w:val="0000FF"/>
            <w:szCs w:val="20"/>
            <w:u w:val="single"/>
          </w:rPr>
          <w:t>https://www.vvkt.lt/index.php?4004286486</w:t>
        </w:r>
      </w:hyperlink>
      <w:r w:rsidRPr="008B2124">
        <w:rPr>
          <w:rFonts w:ascii="Times New Roman" w:eastAsia="Times New Roman" w:hAnsi="Times New Roman" w:cs="Times New Roman"/>
          <w:snapToGrid w:val="0"/>
          <w:szCs w:val="20"/>
        </w:rPr>
        <w:t xml:space="preserve">, ir atsiunčiant elektroniniu paštu (adresu </w:t>
      </w:r>
      <w:hyperlink r:id="rId7" w:history="1">
        <w:r w:rsidRPr="008B2124">
          <w:rPr>
            <w:rFonts w:ascii="Times New Roman" w:eastAsia="Times New Roman" w:hAnsi="Times New Roman" w:cs="Times New Roman"/>
            <w:snapToGrid w:val="0"/>
            <w:color w:val="0000FF"/>
            <w:szCs w:val="20"/>
            <w:u w:val="single"/>
          </w:rPr>
          <w:t>NepageidaujamaR@vvkt.lt</w:t>
        </w:r>
      </w:hyperlink>
      <w:r w:rsidRPr="008B2124">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C77381">
        <w:rPr>
          <w:rFonts w:ascii="Times New Roman" w:eastAsia="Times New Roman" w:hAnsi="Times New Roman" w:cs="Times New Roman"/>
          <w:snapToGrid w:val="0"/>
        </w:rPr>
        <w:t>.</w:t>
      </w:r>
    </w:p>
    <w:p w14:paraId="6555EC03" w14:textId="77777777" w:rsidR="00466CAA" w:rsidRPr="00443CE5" w:rsidRDefault="00466CAA" w:rsidP="00466CAA">
      <w:pPr>
        <w:spacing w:after="0" w:line="240" w:lineRule="auto"/>
        <w:rPr>
          <w:rFonts w:ascii="Times New Roman" w:eastAsia="Times New Roman" w:hAnsi="Times New Roman" w:cs="Times New Roman"/>
        </w:rPr>
      </w:pPr>
    </w:p>
    <w:p w14:paraId="2C4C0B67" w14:textId="77777777" w:rsidR="00466CAA" w:rsidRPr="00443CE5" w:rsidRDefault="00466CAA" w:rsidP="00466CAA">
      <w:pPr>
        <w:spacing w:after="0" w:line="240" w:lineRule="auto"/>
        <w:rPr>
          <w:rFonts w:ascii="Times New Roman" w:eastAsia="Times New Roman" w:hAnsi="Times New Roman" w:cs="Times New Roman"/>
        </w:rPr>
      </w:pPr>
    </w:p>
    <w:p w14:paraId="7C5E3FDD" w14:textId="77777777" w:rsidR="00466CAA" w:rsidRPr="00443CE5" w:rsidRDefault="00466CAA" w:rsidP="00466CAA">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3"/>
      <w:bookmarkStart w:id="5" w:name="_Toc129243268"/>
      <w:r w:rsidRPr="00443CE5">
        <w:rPr>
          <w:rFonts w:ascii="Times New Roman" w:eastAsia="Times New Roman" w:hAnsi="Times New Roman" w:cs="Times New Roman"/>
          <w:b/>
        </w:rPr>
        <w:t>5.</w:t>
      </w:r>
      <w:r w:rsidRPr="00443CE5">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Tatica</w:t>
      </w:r>
      <w:proofErr w:type="spellEnd"/>
      <w:r w:rsidRPr="00443CE5">
        <w:rPr>
          <w:rFonts w:ascii="Times New Roman" w:eastAsia="Times New Roman" w:hAnsi="Times New Roman" w:cs="Times New Roman"/>
          <w:b/>
        </w:rPr>
        <w:t xml:space="preserve"> </w:t>
      </w:r>
      <w:bookmarkEnd w:id="4"/>
      <w:bookmarkEnd w:id="5"/>
    </w:p>
    <w:p w14:paraId="46C4EC22" w14:textId="77777777" w:rsidR="00466CAA" w:rsidRPr="00443CE5" w:rsidRDefault="00466CAA" w:rsidP="00466CAA">
      <w:pPr>
        <w:spacing w:after="0" w:line="240" w:lineRule="auto"/>
        <w:rPr>
          <w:rFonts w:ascii="Times New Roman" w:eastAsia="Times New Roman" w:hAnsi="Times New Roman" w:cs="Times New Roman"/>
        </w:rPr>
      </w:pPr>
    </w:p>
    <w:p w14:paraId="0BA3AF18" w14:textId="77777777" w:rsidR="00466CAA" w:rsidRPr="0021076B" w:rsidRDefault="00466CAA" w:rsidP="00466CAA">
      <w:pPr>
        <w:pStyle w:val="Sraopastraipa"/>
        <w:numPr>
          <w:ilvl w:val="0"/>
          <w:numId w:val="3"/>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Šį vaistą laikykite vaikams nepastebimoje ir nepasiekiamoje vietoje.</w:t>
      </w:r>
    </w:p>
    <w:p w14:paraId="2180DDEC" w14:textId="77777777" w:rsidR="00466CAA" w:rsidRPr="0021076B" w:rsidRDefault="00466CAA" w:rsidP="00466CAA">
      <w:pPr>
        <w:pStyle w:val="Sraopastraipa"/>
        <w:numPr>
          <w:ilvl w:val="0"/>
          <w:numId w:val="3"/>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Ant kartono dėžutės</w:t>
      </w:r>
      <w:r>
        <w:rPr>
          <w:rFonts w:ascii="Times New Roman" w:eastAsia="Times New Roman" w:hAnsi="Times New Roman" w:cs="Times New Roman"/>
        </w:rPr>
        <w:t xml:space="preserve"> ir</w:t>
      </w:r>
      <w:r w:rsidRPr="0021076B">
        <w:rPr>
          <w:rFonts w:ascii="Times New Roman" w:eastAsia="Times New Roman" w:hAnsi="Times New Roman" w:cs="Times New Roman"/>
        </w:rPr>
        <w:t xml:space="preserve"> lizdinės plokštelės</w:t>
      </w:r>
      <w:r>
        <w:rPr>
          <w:rFonts w:ascii="Times New Roman" w:eastAsia="Times New Roman" w:hAnsi="Times New Roman" w:cs="Times New Roman"/>
        </w:rPr>
        <w:t xml:space="preserve"> po EXP</w:t>
      </w:r>
      <w:r w:rsidRPr="0021076B">
        <w:rPr>
          <w:rFonts w:ascii="Times New Roman" w:eastAsia="Times New Roman" w:hAnsi="Times New Roman" w:cs="Times New Roman"/>
        </w:rPr>
        <w:t xml:space="preserve"> nurodytam tinkamumo laikui pasibaigus, šio vaisto vartoti negalima. Vaistas tinkamas vartoti iki paskutinės nurodyto mėnesio dienos.</w:t>
      </w:r>
    </w:p>
    <w:p w14:paraId="67CE7508" w14:textId="77777777" w:rsidR="00466CAA" w:rsidRPr="0021076B" w:rsidRDefault="00466CAA" w:rsidP="00466CAA">
      <w:pPr>
        <w:pStyle w:val="Sraopastraipa"/>
        <w:numPr>
          <w:ilvl w:val="0"/>
          <w:numId w:val="3"/>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Šiam vaistui specialių laikymo sąlygų nereikia.</w:t>
      </w:r>
    </w:p>
    <w:p w14:paraId="766CACFD" w14:textId="77777777" w:rsidR="00466CAA" w:rsidRPr="0021076B" w:rsidRDefault="00466CAA" w:rsidP="00466CAA">
      <w:pPr>
        <w:pStyle w:val="Sraopastraipa"/>
        <w:numPr>
          <w:ilvl w:val="0"/>
          <w:numId w:val="3"/>
        </w:numPr>
        <w:spacing w:after="0" w:line="240" w:lineRule="auto"/>
        <w:ind w:left="567" w:hanging="567"/>
        <w:rPr>
          <w:rFonts w:ascii="Times New Roman" w:eastAsia="Times New Roman" w:hAnsi="Times New Roman" w:cs="Times New Roman"/>
        </w:rPr>
      </w:pPr>
      <w:r w:rsidRPr="0021076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2355421" w14:textId="77777777" w:rsidR="00466CAA" w:rsidRPr="00443CE5" w:rsidRDefault="00466CAA" w:rsidP="00466CAA">
      <w:pPr>
        <w:spacing w:after="0" w:line="240" w:lineRule="auto"/>
        <w:rPr>
          <w:rFonts w:ascii="Times New Roman" w:eastAsia="Times New Roman" w:hAnsi="Times New Roman" w:cs="Times New Roman"/>
        </w:rPr>
      </w:pPr>
    </w:p>
    <w:p w14:paraId="12E95753" w14:textId="77777777" w:rsidR="00466CAA" w:rsidRPr="00443CE5" w:rsidRDefault="00466CAA" w:rsidP="00466CAA">
      <w:pPr>
        <w:spacing w:after="0" w:line="240" w:lineRule="auto"/>
        <w:rPr>
          <w:rFonts w:ascii="Times New Roman" w:eastAsia="Times New Roman" w:hAnsi="Times New Roman" w:cs="Times New Roman"/>
        </w:rPr>
      </w:pPr>
    </w:p>
    <w:p w14:paraId="1CC7BCC2" w14:textId="77777777" w:rsidR="00466CAA" w:rsidRPr="00443CE5" w:rsidRDefault="00466CAA" w:rsidP="00466CAA">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4"/>
      <w:bookmarkStart w:id="7" w:name="_Toc129243269"/>
      <w:r w:rsidRPr="00443CE5">
        <w:rPr>
          <w:rFonts w:ascii="Times New Roman" w:eastAsia="Times New Roman" w:hAnsi="Times New Roman" w:cs="Times New Roman"/>
          <w:b/>
        </w:rPr>
        <w:t>6.</w:t>
      </w:r>
      <w:r w:rsidRPr="00443CE5">
        <w:rPr>
          <w:rFonts w:ascii="Times New Roman" w:eastAsia="Times New Roman" w:hAnsi="Times New Roman" w:cs="Times New Roman"/>
          <w:b/>
        </w:rPr>
        <w:tab/>
        <w:t>Pakuotės turinys ir kita informacija</w:t>
      </w:r>
      <w:bookmarkEnd w:id="6"/>
      <w:bookmarkEnd w:id="7"/>
    </w:p>
    <w:p w14:paraId="35A11B65" w14:textId="77777777" w:rsidR="00466CAA" w:rsidRDefault="00466CAA" w:rsidP="00466CAA">
      <w:pPr>
        <w:spacing w:after="0" w:line="240" w:lineRule="auto"/>
        <w:rPr>
          <w:rFonts w:ascii="Times New Roman" w:eastAsia="Times New Roman" w:hAnsi="Times New Roman" w:cs="Times New Roman"/>
        </w:rPr>
      </w:pPr>
    </w:p>
    <w:p w14:paraId="00A4BF06" w14:textId="77777777" w:rsidR="00466CAA" w:rsidRPr="00B83665" w:rsidRDefault="00466CAA" w:rsidP="00466CAA">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Tatica</w:t>
      </w:r>
      <w:proofErr w:type="spellEnd"/>
      <w:r w:rsidRPr="00B83665">
        <w:rPr>
          <w:rFonts w:ascii="Times New Roman" w:eastAsia="Times New Roman" w:hAnsi="Times New Roman" w:cs="Times New Roman"/>
          <w:b/>
          <w:bCs/>
        </w:rPr>
        <w:t xml:space="preserve"> sudėtis:</w:t>
      </w:r>
    </w:p>
    <w:p w14:paraId="4B40E7AD" w14:textId="77777777" w:rsidR="00466CAA" w:rsidRPr="00883ED6" w:rsidRDefault="00466CAA" w:rsidP="00466CAA">
      <w:pPr>
        <w:numPr>
          <w:ilvl w:val="0"/>
          <w:numId w:val="1"/>
        </w:numPr>
        <w:spacing w:after="0" w:line="240" w:lineRule="auto"/>
        <w:rPr>
          <w:rFonts w:ascii="Times New Roman" w:eastAsia="Times New Roman" w:hAnsi="Times New Roman" w:cs="Times New Roman"/>
        </w:rPr>
      </w:pPr>
      <w:r w:rsidRPr="00883ED6">
        <w:rPr>
          <w:rFonts w:ascii="Times New Roman" w:eastAsia="Times New Roman" w:hAnsi="Times New Roman" w:cs="Times New Roman"/>
        </w:rPr>
        <w:t xml:space="preserve">Veiklioji medžiaga yra </w:t>
      </w:r>
      <w:proofErr w:type="spellStart"/>
      <w:r w:rsidRPr="00883ED6">
        <w:rPr>
          <w:rFonts w:ascii="Times New Roman" w:eastAsia="Times New Roman" w:hAnsi="Times New Roman" w:cs="Times New Roman"/>
        </w:rPr>
        <w:t>abiraterono</w:t>
      </w:r>
      <w:proofErr w:type="spellEnd"/>
      <w:r w:rsidRPr="00883ED6">
        <w:rPr>
          <w:rFonts w:ascii="Times New Roman" w:eastAsia="Times New Roman" w:hAnsi="Times New Roman" w:cs="Times New Roman"/>
        </w:rPr>
        <w:t xml:space="preserve"> acetatas. Kiekvienoje plėvele dengtoje tabletėje yra </w:t>
      </w:r>
      <w:r>
        <w:rPr>
          <w:rFonts w:ascii="Times New Roman" w:eastAsia="Times New Roman" w:hAnsi="Times New Roman" w:cs="Times New Roman"/>
        </w:rPr>
        <w:t xml:space="preserve">250 mg </w:t>
      </w:r>
      <w:r w:rsidRPr="009408E7">
        <w:rPr>
          <w:rFonts w:ascii="Times New Roman" w:eastAsia="Times New Roman" w:hAnsi="Times New Roman" w:cs="Times New Roman"/>
          <w:highlight w:val="lightGray"/>
        </w:rPr>
        <w:t>ar 500</w:t>
      </w:r>
      <w:r>
        <w:rPr>
          <w:rFonts w:ascii="Times New Roman" w:eastAsia="Times New Roman" w:hAnsi="Times New Roman" w:cs="Times New Roman"/>
          <w:highlight w:val="lightGray"/>
        </w:rPr>
        <w:t> </w:t>
      </w:r>
      <w:r w:rsidRPr="009408E7">
        <w:rPr>
          <w:rFonts w:ascii="Times New Roman" w:eastAsia="Times New Roman" w:hAnsi="Times New Roman" w:cs="Times New Roman"/>
          <w:highlight w:val="lightGray"/>
        </w:rPr>
        <w:t>mg</w:t>
      </w:r>
      <w:r w:rsidRPr="00B83665">
        <w:rPr>
          <w:rFonts w:ascii="Times New Roman" w:eastAsia="Times New Roman" w:hAnsi="Times New Roman" w:cs="Times New Roman"/>
        </w:rPr>
        <w:t xml:space="preserve"> </w:t>
      </w:r>
      <w:proofErr w:type="spellStart"/>
      <w:r w:rsidRPr="00B83665">
        <w:rPr>
          <w:rFonts w:ascii="Times New Roman" w:eastAsia="Times New Roman" w:hAnsi="Times New Roman" w:cs="Times New Roman"/>
        </w:rPr>
        <w:t>abiraterono</w:t>
      </w:r>
      <w:proofErr w:type="spellEnd"/>
      <w:r w:rsidRPr="00883ED6">
        <w:rPr>
          <w:rFonts w:ascii="Times New Roman" w:eastAsia="Times New Roman" w:hAnsi="Times New Roman" w:cs="Times New Roman"/>
        </w:rPr>
        <w:t xml:space="preserve"> acetato.</w:t>
      </w:r>
    </w:p>
    <w:p w14:paraId="1404AEEB" w14:textId="77777777" w:rsidR="00466CAA" w:rsidRDefault="00466CAA" w:rsidP="00466CAA">
      <w:pPr>
        <w:numPr>
          <w:ilvl w:val="0"/>
          <w:numId w:val="1"/>
        </w:numPr>
        <w:spacing w:after="0" w:line="240" w:lineRule="auto"/>
        <w:rPr>
          <w:rFonts w:ascii="Times New Roman" w:eastAsia="Times New Roman" w:hAnsi="Times New Roman" w:cs="Times New Roman"/>
        </w:rPr>
      </w:pPr>
      <w:r w:rsidRPr="00883ED6">
        <w:rPr>
          <w:rFonts w:ascii="Times New Roman" w:eastAsia="Times New Roman" w:hAnsi="Times New Roman" w:cs="Times New Roman"/>
        </w:rPr>
        <w:t>Pagalbinės medžiagos yra</w:t>
      </w:r>
      <w:r>
        <w:rPr>
          <w:rFonts w:ascii="Times New Roman" w:eastAsia="Times New Roman" w:hAnsi="Times New Roman" w:cs="Times New Roman"/>
        </w:rPr>
        <w:t>:</w:t>
      </w:r>
    </w:p>
    <w:p w14:paraId="12B72EDD" w14:textId="77777777" w:rsidR="00466CAA" w:rsidRPr="00883ED6" w:rsidRDefault="00466CAA" w:rsidP="00466CAA">
      <w:pPr>
        <w:tabs>
          <w:tab w:val="left" w:pos="567"/>
        </w:tabs>
        <w:spacing w:after="0" w:line="240" w:lineRule="auto"/>
        <w:ind w:left="709"/>
        <w:rPr>
          <w:rFonts w:ascii="Times New Roman" w:eastAsia="Times New Roman" w:hAnsi="Times New Roman" w:cs="Times New Roman"/>
        </w:rPr>
      </w:pPr>
      <w:r w:rsidRPr="00883ED6">
        <w:rPr>
          <w:rFonts w:ascii="Times New Roman" w:eastAsia="Times New Roman" w:hAnsi="Times New Roman" w:cs="Times New Roman"/>
          <w:i/>
          <w:iCs/>
        </w:rPr>
        <w:t>Tabletės šerdis:</w:t>
      </w:r>
      <w:r w:rsidRPr="00883ED6">
        <w:rPr>
          <w:rFonts w:ascii="Times New Roman" w:eastAsia="Times New Roman" w:hAnsi="Times New Roman" w:cs="Times New Roman"/>
        </w:rPr>
        <w:t xml:space="preserve"> </w:t>
      </w:r>
      <w:proofErr w:type="spellStart"/>
      <w:r w:rsidRPr="00883ED6">
        <w:rPr>
          <w:rFonts w:ascii="Times New Roman" w:eastAsia="Times New Roman" w:hAnsi="Times New Roman" w:cs="Times New Roman"/>
        </w:rPr>
        <w:t>kroskarmeliozės</w:t>
      </w:r>
      <w:proofErr w:type="spellEnd"/>
      <w:r w:rsidRPr="00883ED6">
        <w:rPr>
          <w:rFonts w:ascii="Times New Roman" w:eastAsia="Times New Roman" w:hAnsi="Times New Roman" w:cs="Times New Roman"/>
        </w:rPr>
        <w:t xml:space="preserve"> natrio druska</w:t>
      </w:r>
      <w:r>
        <w:rPr>
          <w:rFonts w:ascii="Times New Roman" w:eastAsia="Times New Roman" w:hAnsi="Times New Roman" w:cs="Times New Roman"/>
        </w:rPr>
        <w:t>,</w:t>
      </w:r>
      <w:r w:rsidRPr="00883ED6">
        <w:rPr>
          <w:rFonts w:ascii="Times New Roman" w:eastAsia="Times New Roman" w:hAnsi="Times New Roman" w:cs="Times New Roman"/>
        </w:rPr>
        <w:t xml:space="preserve"> natrio </w:t>
      </w:r>
      <w:proofErr w:type="spellStart"/>
      <w:r w:rsidRPr="00883ED6">
        <w:rPr>
          <w:rFonts w:ascii="Times New Roman" w:eastAsia="Times New Roman" w:hAnsi="Times New Roman" w:cs="Times New Roman"/>
        </w:rPr>
        <w:t>laurilsulfatas</w:t>
      </w:r>
      <w:proofErr w:type="spellEnd"/>
      <w:r>
        <w:rPr>
          <w:rFonts w:ascii="Times New Roman" w:eastAsia="Times New Roman" w:hAnsi="Times New Roman" w:cs="Times New Roman"/>
        </w:rPr>
        <w:t>,</w:t>
      </w:r>
      <w:r w:rsidRPr="00883ED6">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443CE5">
        <w:rPr>
          <w:rFonts w:ascii="Times New Roman" w:eastAsia="Times New Roman" w:hAnsi="Times New Roman" w:cs="Times New Roman"/>
        </w:rPr>
        <w:t>ovidonas</w:t>
      </w:r>
      <w:proofErr w:type="spellEnd"/>
      <w:r w:rsidRPr="00443CE5">
        <w:rPr>
          <w:rFonts w:ascii="Times New Roman" w:eastAsia="Times New Roman" w:hAnsi="Times New Roman" w:cs="Times New Roman"/>
        </w:rPr>
        <w:t xml:space="preserve"> (E1201)</w:t>
      </w:r>
      <w:r>
        <w:rPr>
          <w:rFonts w:ascii="Times New Roman" w:eastAsia="Times New Roman" w:hAnsi="Times New Roman" w:cs="Times New Roman"/>
        </w:rPr>
        <w:t xml:space="preserve">, </w:t>
      </w:r>
      <w:proofErr w:type="spellStart"/>
      <w:r>
        <w:rPr>
          <w:rFonts w:ascii="Times New Roman" w:eastAsia="Times New Roman" w:hAnsi="Times New Roman" w:cs="Times New Roman"/>
        </w:rPr>
        <w:t>m</w:t>
      </w:r>
      <w:r w:rsidRPr="00443CE5">
        <w:rPr>
          <w:rFonts w:ascii="Times New Roman" w:eastAsia="Times New Roman" w:hAnsi="Times New Roman" w:cs="Times New Roman"/>
        </w:rPr>
        <w:t>ikrokristalinė</w:t>
      </w:r>
      <w:proofErr w:type="spellEnd"/>
      <w:r w:rsidRPr="00443CE5">
        <w:rPr>
          <w:rFonts w:ascii="Times New Roman" w:eastAsia="Times New Roman" w:hAnsi="Times New Roman" w:cs="Times New Roman"/>
        </w:rPr>
        <w:t xml:space="preserve"> celiuliozė (E460)</w:t>
      </w:r>
      <w:r>
        <w:rPr>
          <w:rFonts w:ascii="Times New Roman" w:eastAsia="Times New Roman" w:hAnsi="Times New Roman" w:cs="Times New Roman"/>
        </w:rPr>
        <w:t>, l</w:t>
      </w:r>
      <w:r w:rsidRPr="00443CE5">
        <w:rPr>
          <w:rFonts w:ascii="Times New Roman" w:eastAsia="Times New Roman" w:hAnsi="Times New Roman" w:cs="Times New Roman"/>
        </w:rPr>
        <w:t xml:space="preserve">aktozė </w:t>
      </w:r>
      <w:proofErr w:type="spellStart"/>
      <w:r w:rsidRPr="00443CE5">
        <w:rPr>
          <w:rFonts w:ascii="Times New Roman" w:eastAsia="Times New Roman" w:hAnsi="Times New Roman" w:cs="Times New Roman"/>
        </w:rPr>
        <w:t>monohidratas</w:t>
      </w:r>
      <w:proofErr w:type="spellEnd"/>
      <w:r>
        <w:rPr>
          <w:rFonts w:ascii="Times New Roman" w:eastAsia="Times New Roman" w:hAnsi="Times New Roman" w:cs="Times New Roman"/>
        </w:rPr>
        <w:t>, b</w:t>
      </w:r>
      <w:r w:rsidRPr="00443CE5">
        <w:rPr>
          <w:rFonts w:ascii="Times New Roman" w:eastAsia="Times New Roman" w:hAnsi="Times New Roman" w:cs="Times New Roman"/>
        </w:rPr>
        <w:t>evandenis koloidinis silicio dioksidas (E551)</w:t>
      </w:r>
      <w:r>
        <w:rPr>
          <w:rFonts w:ascii="Times New Roman" w:eastAsia="Times New Roman" w:hAnsi="Times New Roman" w:cs="Times New Roman"/>
        </w:rPr>
        <w:t>, m</w:t>
      </w:r>
      <w:r w:rsidRPr="00443CE5">
        <w:rPr>
          <w:rFonts w:ascii="Times New Roman" w:eastAsia="Times New Roman" w:hAnsi="Times New Roman" w:cs="Times New Roman"/>
        </w:rPr>
        <w:t xml:space="preserve">agnio </w:t>
      </w:r>
      <w:proofErr w:type="spellStart"/>
      <w:r w:rsidRPr="00443CE5">
        <w:rPr>
          <w:rFonts w:ascii="Times New Roman" w:eastAsia="Times New Roman" w:hAnsi="Times New Roman" w:cs="Times New Roman"/>
        </w:rPr>
        <w:t>stearatas</w:t>
      </w:r>
      <w:proofErr w:type="spellEnd"/>
      <w:r w:rsidRPr="00443CE5">
        <w:rPr>
          <w:rFonts w:ascii="Times New Roman" w:eastAsia="Times New Roman" w:hAnsi="Times New Roman" w:cs="Times New Roman"/>
        </w:rPr>
        <w:t xml:space="preserve"> (E470b)</w:t>
      </w:r>
      <w:r>
        <w:rPr>
          <w:rFonts w:ascii="Times New Roman" w:eastAsia="Times New Roman" w:hAnsi="Times New Roman" w:cs="Times New Roman"/>
        </w:rPr>
        <w:t xml:space="preserve"> (</w:t>
      </w:r>
      <w:r w:rsidRPr="00883ED6">
        <w:rPr>
          <w:rFonts w:ascii="Times New Roman" w:hAnsi="Times New Roman" w:cs="Times New Roman"/>
        </w:rPr>
        <w:t>žr. 2 skyrių „</w:t>
      </w:r>
      <w:proofErr w:type="spellStart"/>
      <w:r>
        <w:rPr>
          <w:rFonts w:ascii="Times New Roman" w:hAnsi="Times New Roman" w:cs="Times New Roman"/>
        </w:rPr>
        <w:t>Tatica</w:t>
      </w:r>
      <w:proofErr w:type="spellEnd"/>
      <w:r w:rsidRPr="00883ED6">
        <w:rPr>
          <w:rFonts w:ascii="Times New Roman" w:hAnsi="Times New Roman" w:cs="Times New Roman"/>
        </w:rPr>
        <w:t xml:space="preserve"> sudėtyje yra laktozės ir natrio</w:t>
      </w:r>
      <w:r>
        <w:rPr>
          <w:rFonts w:ascii="Times New Roman" w:hAnsi="Times New Roman" w:cs="Times New Roman"/>
        </w:rPr>
        <w:t>“).</w:t>
      </w:r>
    </w:p>
    <w:p w14:paraId="188D7E53" w14:textId="77777777" w:rsidR="00466CAA" w:rsidRPr="00883ED6" w:rsidRDefault="00466CAA" w:rsidP="00466CAA">
      <w:pPr>
        <w:tabs>
          <w:tab w:val="left" w:pos="567"/>
        </w:tabs>
        <w:spacing w:after="0" w:line="240" w:lineRule="auto"/>
        <w:ind w:left="709"/>
        <w:rPr>
          <w:rFonts w:ascii="Times New Roman" w:eastAsia="Times New Roman" w:hAnsi="Times New Roman" w:cs="Times New Roman"/>
        </w:rPr>
      </w:pPr>
      <w:r w:rsidRPr="00443CE5">
        <w:rPr>
          <w:rFonts w:ascii="Times New Roman" w:eastAsia="Times New Roman" w:hAnsi="Times New Roman" w:cs="Times New Roman"/>
          <w:i/>
          <w:iCs/>
        </w:rPr>
        <w:t>Tabletės plėvelė</w:t>
      </w:r>
      <w:r>
        <w:rPr>
          <w:rFonts w:ascii="Times New Roman" w:eastAsia="Times New Roman" w:hAnsi="Times New Roman" w:cs="Times New Roman"/>
          <w:i/>
          <w:iCs/>
        </w:rPr>
        <w:t xml:space="preserve">: </w:t>
      </w:r>
      <w:r w:rsidRPr="001C4222">
        <w:rPr>
          <w:rFonts w:ascii="Times New Roman" w:eastAsia="Times New Roman" w:hAnsi="Times New Roman" w:cs="Times New Roman"/>
        </w:rPr>
        <w:t>p</w:t>
      </w:r>
      <w:r w:rsidRPr="00443CE5">
        <w:rPr>
          <w:rFonts w:ascii="Times New Roman" w:eastAsia="Times New Roman" w:hAnsi="Times New Roman" w:cs="Times New Roman"/>
        </w:rPr>
        <w:t>olivinilo alkoholis</w:t>
      </w:r>
      <w:r>
        <w:rPr>
          <w:rFonts w:ascii="Times New Roman" w:eastAsia="Times New Roman" w:hAnsi="Times New Roman" w:cs="Times New Roman"/>
        </w:rPr>
        <w:t xml:space="preserve"> (E1203), t</w:t>
      </w:r>
      <w:r w:rsidRPr="00443CE5">
        <w:rPr>
          <w:rFonts w:ascii="Times New Roman" w:eastAsia="Times New Roman" w:hAnsi="Times New Roman" w:cs="Times New Roman"/>
        </w:rPr>
        <w:t>itano dioksidas</w:t>
      </w:r>
      <w:r>
        <w:rPr>
          <w:rFonts w:ascii="Times New Roman" w:eastAsia="Times New Roman" w:hAnsi="Times New Roman" w:cs="Times New Roman"/>
        </w:rPr>
        <w:t xml:space="preserve"> (E171), </w:t>
      </w:r>
      <w:proofErr w:type="spellStart"/>
      <w:r>
        <w:rPr>
          <w:rFonts w:ascii="Times New Roman" w:eastAsia="Times New Roman" w:hAnsi="Times New Roman" w:cs="Times New Roman"/>
        </w:rPr>
        <w:t>m</w:t>
      </w:r>
      <w:r w:rsidRPr="00443CE5">
        <w:rPr>
          <w:rFonts w:ascii="Times New Roman" w:eastAsia="Times New Roman" w:hAnsi="Times New Roman" w:cs="Times New Roman"/>
        </w:rPr>
        <w:t>akrogolis</w:t>
      </w:r>
      <w:proofErr w:type="spellEnd"/>
      <w:r w:rsidRPr="00443CE5">
        <w:rPr>
          <w:rFonts w:ascii="Times New Roman" w:eastAsia="Times New Roman" w:hAnsi="Times New Roman" w:cs="Times New Roman"/>
        </w:rPr>
        <w:t xml:space="preserve"> (E1521)</w:t>
      </w:r>
      <w:r>
        <w:rPr>
          <w:rFonts w:ascii="Times New Roman" w:eastAsia="Times New Roman" w:hAnsi="Times New Roman" w:cs="Times New Roman"/>
        </w:rPr>
        <w:t>, t</w:t>
      </w:r>
      <w:r w:rsidRPr="00443CE5">
        <w:rPr>
          <w:rFonts w:ascii="Times New Roman" w:eastAsia="Times New Roman" w:hAnsi="Times New Roman" w:cs="Times New Roman"/>
        </w:rPr>
        <w:t>alkas</w:t>
      </w:r>
      <w:r>
        <w:rPr>
          <w:rFonts w:ascii="Times New Roman" w:eastAsia="Times New Roman" w:hAnsi="Times New Roman" w:cs="Times New Roman"/>
        </w:rPr>
        <w:t xml:space="preserve"> (E553b). </w:t>
      </w:r>
      <w:r w:rsidRPr="009408E7">
        <w:rPr>
          <w:rFonts w:ascii="Times New Roman" w:eastAsia="Times New Roman" w:hAnsi="Times New Roman" w:cs="Times New Roman"/>
          <w:i/>
          <w:iCs/>
          <w:highlight w:val="lightGray"/>
        </w:rPr>
        <w:t>Tik 500</w:t>
      </w:r>
      <w:r>
        <w:rPr>
          <w:rFonts w:ascii="Times New Roman" w:eastAsia="Times New Roman" w:hAnsi="Times New Roman" w:cs="Times New Roman"/>
          <w:i/>
          <w:iCs/>
          <w:highlight w:val="lightGray"/>
        </w:rPr>
        <w:t> </w:t>
      </w:r>
      <w:r w:rsidRPr="009408E7">
        <w:rPr>
          <w:rFonts w:ascii="Times New Roman" w:eastAsia="Times New Roman" w:hAnsi="Times New Roman" w:cs="Times New Roman"/>
          <w:i/>
          <w:iCs/>
          <w:highlight w:val="lightGray"/>
        </w:rPr>
        <w:t>mg</w:t>
      </w:r>
      <w:r w:rsidRPr="009408E7">
        <w:rPr>
          <w:rFonts w:ascii="Times New Roman" w:eastAsia="Times New Roman" w:hAnsi="Times New Roman" w:cs="Times New Roman"/>
          <w:highlight w:val="lightGray"/>
        </w:rPr>
        <w:t>: raudonasis geležies oksidas (E172), juodasis geležies oksidas (E172).</w:t>
      </w:r>
    </w:p>
    <w:p w14:paraId="0733E5CF" w14:textId="77777777" w:rsidR="00466CAA" w:rsidRPr="00443CE5" w:rsidRDefault="00466CAA" w:rsidP="00466CAA">
      <w:pPr>
        <w:spacing w:after="0" w:line="240" w:lineRule="auto"/>
        <w:rPr>
          <w:rFonts w:ascii="Times New Roman" w:eastAsia="Times New Roman" w:hAnsi="Times New Roman" w:cs="Times New Roman"/>
        </w:rPr>
      </w:pPr>
    </w:p>
    <w:p w14:paraId="6D03FDC1" w14:textId="77777777" w:rsidR="00466CAA" w:rsidRPr="00443CE5" w:rsidRDefault="00466CAA" w:rsidP="00466CAA">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Tatica</w:t>
      </w:r>
      <w:proofErr w:type="spellEnd"/>
      <w:r w:rsidRPr="00443CE5">
        <w:rPr>
          <w:rFonts w:ascii="Times New Roman" w:eastAsia="Times New Roman" w:hAnsi="Times New Roman" w:cs="Times New Roman"/>
          <w:b/>
          <w:bCs/>
        </w:rPr>
        <w:t xml:space="preserve"> išvaizda ir kiekis pakuotėje</w:t>
      </w:r>
    </w:p>
    <w:p w14:paraId="4D2AC0DC" w14:textId="77777777" w:rsidR="00466CAA" w:rsidRPr="00443CE5" w:rsidRDefault="00466CAA" w:rsidP="00466CA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Pr>
          <w:rFonts w:ascii="Times New Roman" w:eastAsia="Times New Roman" w:hAnsi="Times New Roman" w:cs="Times New Roman"/>
        </w:rPr>
        <w:t xml:space="preserve"> 250 mg yra b</w:t>
      </w:r>
      <w:r w:rsidRPr="00443CE5">
        <w:rPr>
          <w:rFonts w:ascii="Times New Roman" w:eastAsia="Times New Roman" w:hAnsi="Times New Roman" w:cs="Times New Roman"/>
        </w:rPr>
        <w:t xml:space="preserve">altos ar balkšvos, ovalios, plėvele dengtos tabletės su </w:t>
      </w:r>
      <w:r>
        <w:rPr>
          <w:rFonts w:ascii="Times New Roman" w:eastAsia="Times New Roman" w:hAnsi="Times New Roman" w:cs="Times New Roman"/>
        </w:rPr>
        <w:t>„</w:t>
      </w:r>
      <w:r w:rsidRPr="00443CE5">
        <w:rPr>
          <w:rFonts w:ascii="Times New Roman" w:eastAsia="Times New Roman" w:hAnsi="Times New Roman" w:cs="Times New Roman"/>
        </w:rPr>
        <w:t>250</w:t>
      </w:r>
      <w:r>
        <w:rPr>
          <w:rFonts w:ascii="Times New Roman" w:eastAsia="Times New Roman" w:hAnsi="Times New Roman" w:cs="Times New Roman"/>
        </w:rPr>
        <w:t>“</w:t>
      </w:r>
      <w:r w:rsidRPr="00443CE5">
        <w:rPr>
          <w:rFonts w:ascii="Times New Roman" w:eastAsia="Times New Roman" w:hAnsi="Times New Roman" w:cs="Times New Roman"/>
        </w:rPr>
        <w:t xml:space="preserve"> įspaudu vienoje pusėje.</w:t>
      </w:r>
    </w:p>
    <w:p w14:paraId="7C35998D" w14:textId="77777777" w:rsidR="00466CAA" w:rsidRPr="00443CE5" w:rsidRDefault="00466CAA" w:rsidP="00466CAA">
      <w:pPr>
        <w:spacing w:after="0" w:line="240" w:lineRule="auto"/>
        <w:rPr>
          <w:rFonts w:ascii="Times New Roman" w:eastAsia="Times New Roman" w:hAnsi="Times New Roman" w:cs="Times New Roman"/>
        </w:rPr>
      </w:pPr>
      <w:proofErr w:type="spellStart"/>
      <w:r w:rsidRPr="009408E7">
        <w:rPr>
          <w:rFonts w:ascii="Times New Roman" w:eastAsia="Times New Roman" w:hAnsi="Times New Roman" w:cs="Times New Roman"/>
          <w:highlight w:val="lightGray"/>
        </w:rPr>
        <w:t>Tatica</w:t>
      </w:r>
      <w:proofErr w:type="spellEnd"/>
      <w:r w:rsidRPr="009408E7">
        <w:rPr>
          <w:rFonts w:ascii="Times New Roman" w:eastAsia="Times New Roman" w:hAnsi="Times New Roman" w:cs="Times New Roman"/>
          <w:highlight w:val="lightGray"/>
        </w:rPr>
        <w:t xml:space="preserve"> 500 mg yra violetinės spalvos, ovalios,  plėvele dengtos tabletės su „500“ įspaudu vienoje pusėje.</w:t>
      </w:r>
    </w:p>
    <w:p w14:paraId="2F50AA10" w14:textId="77777777" w:rsidR="00466CAA" w:rsidRPr="00443CE5" w:rsidRDefault="00466CAA" w:rsidP="00466CAA">
      <w:pPr>
        <w:spacing w:after="0" w:line="240" w:lineRule="auto"/>
        <w:rPr>
          <w:rFonts w:ascii="Times New Roman" w:eastAsia="Times New Roman" w:hAnsi="Times New Roman" w:cs="Times New Roman"/>
        </w:rPr>
      </w:pPr>
    </w:p>
    <w:p w14:paraId="4498FAC2" w14:textId="77777777" w:rsidR="00466CAA" w:rsidRPr="00443CE5" w:rsidRDefault="00466CAA" w:rsidP="00466CA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Plėvele dengtos tabletės tiekiamos:</w:t>
      </w:r>
    </w:p>
    <w:p w14:paraId="3BD8C13D" w14:textId="77777777" w:rsidR="00466CAA" w:rsidRDefault="00466CAA" w:rsidP="00466CA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Tatica</w:t>
      </w:r>
      <w:proofErr w:type="spellEnd"/>
      <w:r w:rsidRPr="00846A1E">
        <w:rPr>
          <w:rFonts w:ascii="Times New Roman" w:eastAsia="Times New Roman" w:hAnsi="Times New Roman" w:cs="Times New Roman"/>
        </w:rPr>
        <w:t xml:space="preserve"> 250</w:t>
      </w:r>
      <w:r>
        <w:rPr>
          <w:rFonts w:ascii="Times New Roman" w:eastAsia="Times New Roman" w:hAnsi="Times New Roman" w:cs="Times New Roman"/>
        </w:rPr>
        <w:t> </w:t>
      </w:r>
      <w:r w:rsidRPr="00846A1E">
        <w:rPr>
          <w:rFonts w:ascii="Times New Roman" w:eastAsia="Times New Roman" w:hAnsi="Times New Roman" w:cs="Times New Roman"/>
        </w:rPr>
        <w:t>mg plėvele dengtos tabletės</w:t>
      </w:r>
      <w:r w:rsidRPr="00C01F02">
        <w:rPr>
          <w:rFonts w:ascii="Times New Roman" w:eastAsia="Times New Roman" w:hAnsi="Times New Roman" w:cs="Times New Roman"/>
        </w:rPr>
        <w:t xml:space="preserve">: </w:t>
      </w:r>
      <w:r>
        <w:rPr>
          <w:rFonts w:ascii="Times New Roman" w:eastAsia="Times New Roman" w:hAnsi="Times New Roman" w:cs="Times New Roman"/>
        </w:rPr>
        <w:t>a</w:t>
      </w:r>
      <w:r w:rsidRPr="00C01F02">
        <w:rPr>
          <w:rFonts w:ascii="Times New Roman" w:eastAsia="Times New Roman" w:hAnsi="Times New Roman" w:cs="Times New Roman"/>
        </w:rPr>
        <w:t>liuminio-OPA/</w:t>
      </w:r>
      <w:proofErr w:type="spellStart"/>
      <w:r w:rsidRPr="00C01F02">
        <w:rPr>
          <w:rFonts w:ascii="Times New Roman" w:eastAsia="Times New Roman" w:hAnsi="Times New Roman" w:cs="Times New Roman"/>
        </w:rPr>
        <w:t>Alu</w:t>
      </w:r>
      <w:proofErr w:type="spellEnd"/>
      <w:r w:rsidRPr="00C01F02">
        <w:rPr>
          <w:rFonts w:ascii="Times New Roman" w:eastAsia="Times New Roman" w:hAnsi="Times New Roman" w:cs="Times New Roman"/>
        </w:rPr>
        <w:t>/PVC arba aliuminio-PVC/PE/PVDC lizdinė</w:t>
      </w:r>
      <w:r>
        <w:rPr>
          <w:rFonts w:ascii="Times New Roman" w:eastAsia="Times New Roman" w:hAnsi="Times New Roman" w:cs="Times New Roman"/>
        </w:rPr>
        <w:t>s</w:t>
      </w:r>
      <w:r w:rsidRPr="00C01F02">
        <w:rPr>
          <w:rFonts w:ascii="Times New Roman" w:eastAsia="Times New Roman" w:hAnsi="Times New Roman" w:cs="Times New Roman"/>
        </w:rPr>
        <w:t xml:space="preserve"> plokštelė</w:t>
      </w:r>
      <w:r>
        <w:rPr>
          <w:rFonts w:ascii="Times New Roman" w:eastAsia="Times New Roman" w:hAnsi="Times New Roman" w:cs="Times New Roman"/>
        </w:rPr>
        <w:t>s</w:t>
      </w:r>
      <w:r w:rsidRPr="00C01F02">
        <w:rPr>
          <w:rFonts w:ascii="Times New Roman" w:eastAsia="Times New Roman" w:hAnsi="Times New Roman" w:cs="Times New Roman"/>
        </w:rPr>
        <w:t>, kurio</w:t>
      </w:r>
      <w:r>
        <w:rPr>
          <w:rFonts w:ascii="Times New Roman" w:eastAsia="Times New Roman" w:hAnsi="Times New Roman" w:cs="Times New Roman"/>
        </w:rPr>
        <w:t>s</w:t>
      </w:r>
      <w:r w:rsidRPr="00C01F02">
        <w:rPr>
          <w:rFonts w:ascii="Times New Roman" w:eastAsia="Times New Roman" w:hAnsi="Times New Roman" w:cs="Times New Roman"/>
        </w:rPr>
        <w:t>e yra 112</w:t>
      </w:r>
      <w:r>
        <w:rPr>
          <w:rFonts w:ascii="Times New Roman" w:eastAsia="Times New Roman" w:hAnsi="Times New Roman" w:cs="Times New Roman"/>
        </w:rPr>
        <w:t xml:space="preserve"> arba</w:t>
      </w:r>
      <w:r w:rsidRPr="00C01F02">
        <w:rPr>
          <w:rFonts w:ascii="Times New Roman" w:eastAsia="Times New Roman" w:hAnsi="Times New Roman" w:cs="Times New Roman"/>
        </w:rPr>
        <w:t xml:space="preserve"> 120 plėvele dengtų tablečių.</w:t>
      </w:r>
    </w:p>
    <w:p w14:paraId="057A160F" w14:textId="77777777" w:rsidR="00466CAA" w:rsidRDefault="00466CAA" w:rsidP="00466CAA">
      <w:pPr>
        <w:spacing w:after="0" w:line="240" w:lineRule="auto"/>
        <w:rPr>
          <w:rFonts w:ascii="Times New Roman" w:eastAsia="Times New Roman" w:hAnsi="Times New Roman" w:cs="Times New Roman"/>
        </w:rPr>
      </w:pPr>
      <w:proofErr w:type="spellStart"/>
      <w:r w:rsidRPr="009408E7">
        <w:rPr>
          <w:rFonts w:ascii="Times New Roman" w:eastAsia="Times New Roman" w:hAnsi="Times New Roman" w:cs="Times New Roman"/>
          <w:highlight w:val="lightGray"/>
        </w:rPr>
        <w:t>Tatica</w:t>
      </w:r>
      <w:proofErr w:type="spellEnd"/>
      <w:r w:rsidRPr="009408E7">
        <w:rPr>
          <w:rFonts w:ascii="Times New Roman" w:eastAsia="Times New Roman" w:hAnsi="Times New Roman" w:cs="Times New Roman"/>
          <w:highlight w:val="lightGray"/>
        </w:rPr>
        <w:t xml:space="preserve"> 500 mg plėvele dengtos tabletės: aliuminio-OPA/</w:t>
      </w:r>
      <w:proofErr w:type="spellStart"/>
      <w:r w:rsidRPr="009408E7">
        <w:rPr>
          <w:rFonts w:ascii="Times New Roman" w:eastAsia="Times New Roman" w:hAnsi="Times New Roman" w:cs="Times New Roman"/>
          <w:highlight w:val="lightGray"/>
        </w:rPr>
        <w:t>Alu</w:t>
      </w:r>
      <w:proofErr w:type="spellEnd"/>
      <w:r w:rsidRPr="009408E7">
        <w:rPr>
          <w:rFonts w:ascii="Times New Roman" w:eastAsia="Times New Roman" w:hAnsi="Times New Roman" w:cs="Times New Roman"/>
          <w:highlight w:val="lightGray"/>
        </w:rPr>
        <w:t>/PVC arba aliuminio-PVC/PE/PVDC lizdinės plokštelės, kuriose yra 56 arba 60 plėvele dengtų tablečių.</w:t>
      </w:r>
    </w:p>
    <w:p w14:paraId="37ACE935" w14:textId="77777777" w:rsidR="00466CAA" w:rsidRPr="00443CE5" w:rsidRDefault="00466CAA" w:rsidP="00466CAA">
      <w:pPr>
        <w:spacing w:after="0" w:line="240" w:lineRule="auto"/>
        <w:rPr>
          <w:rFonts w:ascii="Times New Roman" w:eastAsia="Times New Roman" w:hAnsi="Times New Roman" w:cs="Times New Roman"/>
        </w:rPr>
      </w:pPr>
    </w:p>
    <w:p w14:paraId="7F7B7316" w14:textId="77777777" w:rsidR="00466CAA" w:rsidRPr="00443CE5" w:rsidRDefault="00466CAA" w:rsidP="00466CAA">
      <w:pPr>
        <w:spacing w:after="0" w:line="240" w:lineRule="auto"/>
        <w:rPr>
          <w:rFonts w:ascii="Times New Roman" w:hAnsi="Times New Roman" w:cs="Times New Roman"/>
        </w:rPr>
      </w:pPr>
      <w:r w:rsidRPr="00443CE5">
        <w:rPr>
          <w:rFonts w:ascii="Times New Roman" w:hAnsi="Times New Roman" w:cs="Times New Roman"/>
        </w:rPr>
        <w:t>Gali būti tiekiamos ne visų dydžių pakuotės.</w:t>
      </w:r>
    </w:p>
    <w:p w14:paraId="3DFB1538" w14:textId="77777777" w:rsidR="00466CAA" w:rsidRPr="00443CE5" w:rsidRDefault="00466CAA" w:rsidP="00466CAA">
      <w:pPr>
        <w:spacing w:after="0" w:line="240" w:lineRule="auto"/>
        <w:rPr>
          <w:rFonts w:ascii="Times New Roman" w:eastAsia="Times New Roman" w:hAnsi="Times New Roman" w:cs="Times New Roman"/>
        </w:rPr>
      </w:pPr>
    </w:p>
    <w:p w14:paraId="6469D37E" w14:textId="77777777" w:rsidR="00466CAA" w:rsidRDefault="00466CAA" w:rsidP="00466CAA">
      <w:pPr>
        <w:keepNext/>
        <w:spacing w:after="0" w:line="240" w:lineRule="auto"/>
        <w:rPr>
          <w:rFonts w:ascii="Times New Roman" w:eastAsia="Times New Roman" w:hAnsi="Times New Roman" w:cs="Times New Roman"/>
          <w:b/>
          <w:bCs/>
        </w:rPr>
      </w:pPr>
      <w:r w:rsidRPr="00443CE5">
        <w:rPr>
          <w:rFonts w:ascii="Times New Roman" w:eastAsia="Times New Roman" w:hAnsi="Times New Roman" w:cs="Times New Roman"/>
          <w:b/>
          <w:bCs/>
        </w:rPr>
        <w:t>Registruotojas</w:t>
      </w:r>
      <w:r>
        <w:rPr>
          <w:rFonts w:ascii="Times New Roman" w:eastAsia="Times New Roman" w:hAnsi="Times New Roman" w:cs="Times New Roman"/>
          <w:b/>
          <w:bCs/>
        </w:rPr>
        <w:t xml:space="preserve"> ir gamintojas</w:t>
      </w:r>
    </w:p>
    <w:p w14:paraId="4AE373EC" w14:textId="77777777" w:rsidR="00466CAA" w:rsidRPr="00443CE5" w:rsidRDefault="00466CAA" w:rsidP="00466CAA">
      <w:pPr>
        <w:keepNext/>
        <w:spacing w:after="0" w:line="240" w:lineRule="auto"/>
        <w:rPr>
          <w:rFonts w:ascii="Times New Roman" w:eastAsia="Times New Roman" w:hAnsi="Times New Roman" w:cs="Times New Roman"/>
          <w:b/>
          <w:bCs/>
        </w:rPr>
      </w:pPr>
    </w:p>
    <w:p w14:paraId="12E2F4D6" w14:textId="77777777" w:rsidR="00466CAA" w:rsidRPr="001F400E" w:rsidRDefault="00466CAA" w:rsidP="00466CAA">
      <w:pPr>
        <w:widowControl w:val="0"/>
        <w:spacing w:after="0" w:line="240" w:lineRule="auto"/>
        <w:ind w:right="76"/>
        <w:rPr>
          <w:rFonts w:ascii="Times New Roman" w:eastAsia="Times New Roman" w:hAnsi="Times New Roman" w:cs="Times New Roman"/>
          <w:lang w:val="pt-PT"/>
        </w:rPr>
      </w:pPr>
      <w:r w:rsidRPr="00443CE5">
        <w:rPr>
          <w:rFonts w:ascii="Times New Roman" w:eastAsia="Times New Roman" w:hAnsi="Times New Roman" w:cs="Times New Roman"/>
          <w:b/>
          <w:bCs/>
        </w:rPr>
        <w:t>Registruotojas</w:t>
      </w:r>
      <w:r w:rsidRPr="001F400E">
        <w:rPr>
          <w:rFonts w:ascii="Times New Roman" w:eastAsia="Times New Roman" w:hAnsi="Times New Roman" w:cs="Times New Roman"/>
          <w:lang w:val="pt-PT"/>
        </w:rPr>
        <w:t xml:space="preserve"> </w:t>
      </w:r>
    </w:p>
    <w:p w14:paraId="27D76FE3" w14:textId="77777777" w:rsidR="00466CAA" w:rsidRDefault="00466CAA" w:rsidP="00466CAA">
      <w:pPr>
        <w:spacing w:after="0" w:line="240" w:lineRule="auto"/>
        <w:rPr>
          <w:rFonts w:ascii="Times New Roman" w:hAnsi="Times New Roman" w:cs="Times New Roman"/>
        </w:rPr>
      </w:pPr>
      <w:proofErr w:type="spellStart"/>
      <w:r w:rsidRPr="000900FB">
        <w:rPr>
          <w:rFonts w:ascii="Times New Roman" w:hAnsi="Times New Roman" w:cs="Times New Roman"/>
        </w:rPr>
        <w:t>Egis</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Pharmaceuticals</w:t>
      </w:r>
      <w:proofErr w:type="spellEnd"/>
      <w:r w:rsidRPr="000900FB">
        <w:rPr>
          <w:rFonts w:ascii="Times New Roman" w:hAnsi="Times New Roman" w:cs="Times New Roman"/>
        </w:rPr>
        <w:t xml:space="preserve"> PLC </w:t>
      </w:r>
    </w:p>
    <w:p w14:paraId="0EEC2F82" w14:textId="77777777" w:rsidR="00466CAA" w:rsidRDefault="00466CAA" w:rsidP="00466CAA">
      <w:pPr>
        <w:spacing w:after="0" w:line="240" w:lineRule="auto"/>
        <w:rPr>
          <w:rFonts w:ascii="Times New Roman" w:hAnsi="Times New Roman" w:cs="Times New Roman"/>
        </w:rPr>
      </w:pPr>
      <w:r w:rsidRPr="000900FB">
        <w:rPr>
          <w:rFonts w:ascii="Times New Roman" w:hAnsi="Times New Roman" w:cs="Times New Roman"/>
        </w:rPr>
        <w:t xml:space="preserve">1106 </w:t>
      </w:r>
      <w:proofErr w:type="spellStart"/>
      <w:r w:rsidRPr="000900FB">
        <w:rPr>
          <w:rFonts w:ascii="Times New Roman" w:hAnsi="Times New Roman" w:cs="Times New Roman"/>
        </w:rPr>
        <w:t>Budapest</w:t>
      </w:r>
      <w:proofErr w:type="spellEnd"/>
      <w:r w:rsidRPr="000900FB">
        <w:rPr>
          <w:rFonts w:ascii="Times New Roman" w:hAnsi="Times New Roman" w:cs="Times New Roman"/>
        </w:rPr>
        <w:t xml:space="preserve"> </w:t>
      </w:r>
    </w:p>
    <w:p w14:paraId="15E7521D" w14:textId="77777777" w:rsidR="00466CAA" w:rsidRPr="000900FB" w:rsidRDefault="00466CAA" w:rsidP="00466CAA">
      <w:pPr>
        <w:spacing w:after="0" w:line="240" w:lineRule="auto"/>
        <w:rPr>
          <w:rFonts w:ascii="Times New Roman" w:hAnsi="Times New Roman" w:cs="Times New Roman"/>
        </w:rPr>
      </w:pPr>
      <w:proofErr w:type="spellStart"/>
      <w:r w:rsidRPr="000900FB">
        <w:rPr>
          <w:rFonts w:ascii="Times New Roman" w:hAnsi="Times New Roman" w:cs="Times New Roman"/>
        </w:rPr>
        <w:t>Keresztúri</w:t>
      </w:r>
      <w:proofErr w:type="spellEnd"/>
      <w:r w:rsidRPr="000900FB">
        <w:rPr>
          <w:rFonts w:ascii="Times New Roman" w:hAnsi="Times New Roman" w:cs="Times New Roman"/>
        </w:rPr>
        <w:t xml:space="preserve"> </w:t>
      </w:r>
      <w:proofErr w:type="spellStart"/>
      <w:r w:rsidRPr="000900FB">
        <w:rPr>
          <w:rFonts w:ascii="Times New Roman" w:hAnsi="Times New Roman" w:cs="Times New Roman"/>
        </w:rPr>
        <w:t>út</w:t>
      </w:r>
      <w:proofErr w:type="spellEnd"/>
      <w:r w:rsidRPr="000900FB">
        <w:rPr>
          <w:rFonts w:ascii="Times New Roman" w:hAnsi="Times New Roman" w:cs="Times New Roman"/>
        </w:rPr>
        <w:t xml:space="preserve"> 30-38</w:t>
      </w:r>
    </w:p>
    <w:p w14:paraId="6645EBBD" w14:textId="77777777" w:rsidR="00466CAA" w:rsidRPr="000900FB" w:rsidRDefault="00466CAA" w:rsidP="00466CAA">
      <w:pPr>
        <w:spacing w:after="0" w:line="240" w:lineRule="auto"/>
        <w:rPr>
          <w:rFonts w:ascii="Times New Roman" w:eastAsia="Times New Roman" w:hAnsi="Times New Roman" w:cs="Times New Roman"/>
        </w:rPr>
      </w:pPr>
      <w:r w:rsidRPr="000900FB">
        <w:rPr>
          <w:rFonts w:ascii="Times New Roman" w:hAnsi="Times New Roman" w:cs="Times New Roman"/>
        </w:rPr>
        <w:t>Vengrija</w:t>
      </w:r>
    </w:p>
    <w:p w14:paraId="23719D42" w14:textId="77777777" w:rsidR="00466CAA" w:rsidRPr="00443CE5" w:rsidRDefault="00466CAA" w:rsidP="00466CAA">
      <w:pPr>
        <w:spacing w:after="0" w:line="240" w:lineRule="auto"/>
        <w:rPr>
          <w:rFonts w:ascii="Times New Roman" w:eastAsia="Times New Roman" w:hAnsi="Times New Roman" w:cs="Times New Roman"/>
        </w:rPr>
      </w:pPr>
    </w:p>
    <w:p w14:paraId="58AAC085" w14:textId="77777777" w:rsidR="00466CAA" w:rsidRPr="00443CE5" w:rsidRDefault="00466CAA" w:rsidP="00466CAA">
      <w:pPr>
        <w:spacing w:after="0" w:line="240" w:lineRule="auto"/>
        <w:rPr>
          <w:rFonts w:ascii="Times New Roman" w:eastAsia="Times New Roman" w:hAnsi="Times New Roman" w:cs="Times New Roman"/>
          <w:b/>
          <w:bCs/>
        </w:rPr>
      </w:pPr>
      <w:r w:rsidRPr="00E963DB">
        <w:rPr>
          <w:rFonts w:ascii="Times New Roman" w:eastAsia="Times New Roman" w:hAnsi="Times New Roman" w:cs="Times New Roman"/>
          <w:b/>
          <w:bCs/>
        </w:rPr>
        <w:t>Gamintojas</w:t>
      </w:r>
    </w:p>
    <w:p w14:paraId="29A89C76" w14:textId="77777777" w:rsidR="00466CAA" w:rsidRPr="00C01F02" w:rsidRDefault="00466CAA" w:rsidP="00466CAA">
      <w:pPr>
        <w:spacing w:after="0" w:line="240" w:lineRule="auto"/>
        <w:rPr>
          <w:rFonts w:ascii="Times New Roman" w:eastAsia="Times New Roman" w:hAnsi="Times New Roman" w:cs="Times New Roman"/>
        </w:rPr>
      </w:pPr>
      <w:proofErr w:type="spellStart"/>
      <w:r w:rsidRPr="00C01F02">
        <w:rPr>
          <w:rFonts w:ascii="Times New Roman" w:eastAsia="Times New Roman" w:hAnsi="Times New Roman" w:cs="Times New Roman"/>
        </w:rPr>
        <w:t>Remedica</w:t>
      </w:r>
      <w:proofErr w:type="spellEnd"/>
      <w:r w:rsidRPr="00C01F02">
        <w:rPr>
          <w:rFonts w:ascii="Times New Roman" w:eastAsia="Times New Roman" w:hAnsi="Times New Roman" w:cs="Times New Roman"/>
        </w:rPr>
        <w:t xml:space="preserve"> Ltd</w:t>
      </w:r>
      <w:r>
        <w:rPr>
          <w:rFonts w:ascii="Times New Roman" w:eastAsia="Times New Roman" w:hAnsi="Times New Roman" w:cs="Times New Roman"/>
        </w:rPr>
        <w:t>.</w:t>
      </w:r>
    </w:p>
    <w:p w14:paraId="44873528" w14:textId="77777777" w:rsidR="00466CAA" w:rsidRPr="00C01F02" w:rsidRDefault="00466CAA" w:rsidP="00466CAA">
      <w:pPr>
        <w:spacing w:after="0" w:line="240" w:lineRule="auto"/>
        <w:rPr>
          <w:rFonts w:ascii="Times New Roman" w:eastAsia="Times New Roman" w:hAnsi="Times New Roman" w:cs="Times New Roman"/>
        </w:rPr>
      </w:pPr>
      <w:proofErr w:type="spellStart"/>
      <w:r w:rsidRPr="00C01F02">
        <w:rPr>
          <w:rFonts w:ascii="Times New Roman" w:eastAsia="Times New Roman" w:hAnsi="Times New Roman" w:cs="Times New Roman"/>
        </w:rPr>
        <w:t>Aharnon</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Street</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Limassol</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Industrial</w:t>
      </w:r>
      <w:proofErr w:type="spellEnd"/>
      <w:r w:rsidRPr="00C01F02">
        <w:rPr>
          <w:rFonts w:ascii="Times New Roman" w:eastAsia="Times New Roman" w:hAnsi="Times New Roman" w:cs="Times New Roman"/>
        </w:rPr>
        <w:t xml:space="preserve"> </w:t>
      </w:r>
      <w:proofErr w:type="spellStart"/>
      <w:r w:rsidRPr="00C01F02">
        <w:rPr>
          <w:rFonts w:ascii="Times New Roman" w:eastAsia="Times New Roman" w:hAnsi="Times New Roman" w:cs="Times New Roman"/>
        </w:rPr>
        <w:t>Estate</w:t>
      </w:r>
      <w:proofErr w:type="spellEnd"/>
    </w:p>
    <w:p w14:paraId="120F14A7" w14:textId="77777777" w:rsidR="00466CAA" w:rsidRPr="00C01F02" w:rsidRDefault="00466CAA" w:rsidP="00466C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3056 </w:t>
      </w:r>
      <w:proofErr w:type="spellStart"/>
      <w:r w:rsidRPr="00C01F02">
        <w:rPr>
          <w:rFonts w:ascii="Times New Roman" w:eastAsia="Times New Roman" w:hAnsi="Times New Roman" w:cs="Times New Roman"/>
        </w:rPr>
        <w:t>Limassol</w:t>
      </w:r>
      <w:proofErr w:type="spellEnd"/>
    </w:p>
    <w:p w14:paraId="67980B54" w14:textId="77777777" w:rsidR="00466CAA" w:rsidRDefault="00466CAA" w:rsidP="00466CAA">
      <w:pPr>
        <w:spacing w:after="0" w:line="240" w:lineRule="auto"/>
        <w:rPr>
          <w:rFonts w:ascii="Times New Roman" w:eastAsia="Times New Roman" w:hAnsi="Times New Roman" w:cs="Times New Roman"/>
        </w:rPr>
      </w:pPr>
      <w:r>
        <w:rPr>
          <w:rFonts w:ascii="Times New Roman" w:eastAsia="Times New Roman" w:hAnsi="Times New Roman" w:cs="Times New Roman"/>
        </w:rPr>
        <w:t>Kipras</w:t>
      </w:r>
    </w:p>
    <w:p w14:paraId="4EF78C5A" w14:textId="77777777" w:rsidR="00466CAA" w:rsidRDefault="00466CAA" w:rsidP="00466CAA">
      <w:pPr>
        <w:spacing w:after="0" w:line="240" w:lineRule="auto"/>
        <w:rPr>
          <w:rFonts w:ascii="Times New Roman" w:eastAsia="Times New Roman" w:hAnsi="Times New Roman" w:cs="Times New Roman"/>
          <w:lang w:eastAsia="lt-LT"/>
        </w:rPr>
      </w:pPr>
    </w:p>
    <w:p w14:paraId="09D035AF" w14:textId="77777777" w:rsidR="00466CAA" w:rsidRPr="00B83665" w:rsidRDefault="00466CAA" w:rsidP="00466CAA">
      <w:pPr>
        <w:tabs>
          <w:tab w:val="left" w:pos="567"/>
        </w:tabs>
        <w:spacing w:after="0" w:line="240" w:lineRule="auto"/>
        <w:rPr>
          <w:rFonts w:ascii="Times New Roman" w:eastAsia="Calibri" w:hAnsi="Times New Roman" w:cs="Times New Roman"/>
          <w:b/>
          <w:bCs/>
          <w:iCs/>
        </w:rPr>
      </w:pPr>
      <w:r w:rsidRPr="00B83665">
        <w:rPr>
          <w:rFonts w:ascii="Times New Roman" w:eastAsia="Calibri" w:hAnsi="Times New Roman" w:cs="Times New Roman"/>
          <w:b/>
          <w:bCs/>
          <w:iCs/>
        </w:rPr>
        <w:t xml:space="preserve">Šis vaistas </w:t>
      </w:r>
      <w:r w:rsidRPr="0034686A">
        <w:rPr>
          <w:rFonts w:ascii="Times New Roman" w:hAnsi="Times New Roman" w:cs="Times New Roman"/>
          <w:b/>
        </w:rPr>
        <w:t>Europos ekonominės erdvės</w:t>
      </w:r>
      <w:r w:rsidRPr="00B83665">
        <w:rPr>
          <w:rFonts w:ascii="Times New Roman" w:eastAsia="Calibri" w:hAnsi="Times New Roman" w:cs="Times New Roman"/>
          <w:b/>
          <w:bCs/>
          <w:iCs/>
        </w:rPr>
        <w:t xml:space="preserve"> valstybėse narėse registruotas tokiais pavadinimais:</w:t>
      </w:r>
    </w:p>
    <w:p w14:paraId="13A83E03" w14:textId="77777777" w:rsidR="00466CAA" w:rsidRPr="00B83665" w:rsidRDefault="00466CAA" w:rsidP="00466CAA">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466CAA" w:rsidRPr="00B83665" w14:paraId="6BA6050A" w14:textId="77777777" w:rsidTr="00E04A17">
        <w:tc>
          <w:tcPr>
            <w:tcW w:w="2660" w:type="dxa"/>
            <w:hideMark/>
          </w:tcPr>
          <w:p w14:paraId="385FBED9" w14:textId="77777777" w:rsidR="00466CAA" w:rsidRPr="00B83665" w:rsidRDefault="00466CAA" w:rsidP="00E04A17">
            <w:pPr>
              <w:tabs>
                <w:tab w:val="left" w:pos="567"/>
              </w:tabs>
              <w:spacing w:after="0" w:line="240" w:lineRule="auto"/>
              <w:rPr>
                <w:rFonts w:ascii="Times New Roman" w:eastAsia="Calibri" w:hAnsi="Times New Roman" w:cs="Times New Roman"/>
                <w:b/>
              </w:rPr>
            </w:pPr>
            <w:r w:rsidRPr="00B83665">
              <w:rPr>
                <w:rFonts w:ascii="Times New Roman" w:eastAsia="Calibri" w:hAnsi="Times New Roman" w:cs="Times New Roman"/>
                <w:b/>
              </w:rPr>
              <w:t>Valstybė narė</w:t>
            </w:r>
          </w:p>
        </w:tc>
        <w:tc>
          <w:tcPr>
            <w:tcW w:w="4819" w:type="dxa"/>
            <w:hideMark/>
          </w:tcPr>
          <w:p w14:paraId="4C2968CB" w14:textId="77777777" w:rsidR="00466CAA" w:rsidRPr="00B83665" w:rsidRDefault="00466CAA" w:rsidP="00E04A17">
            <w:pPr>
              <w:tabs>
                <w:tab w:val="left" w:pos="567"/>
              </w:tabs>
              <w:spacing w:after="0" w:line="240" w:lineRule="auto"/>
              <w:rPr>
                <w:rFonts w:ascii="Times New Roman" w:eastAsia="Calibri" w:hAnsi="Times New Roman" w:cs="Times New Roman"/>
                <w:b/>
              </w:rPr>
            </w:pPr>
            <w:r w:rsidRPr="00B83665">
              <w:rPr>
                <w:rFonts w:ascii="Times New Roman" w:eastAsia="Calibri" w:hAnsi="Times New Roman" w:cs="Times New Roman"/>
                <w:b/>
              </w:rPr>
              <w:t>Vaisto pavadinimas</w:t>
            </w:r>
          </w:p>
        </w:tc>
      </w:tr>
      <w:tr w:rsidR="00466CAA" w:rsidRPr="00B83665" w14:paraId="6DAEF869" w14:textId="77777777" w:rsidTr="00E04A17">
        <w:tc>
          <w:tcPr>
            <w:tcW w:w="2660" w:type="dxa"/>
            <w:hideMark/>
          </w:tcPr>
          <w:p w14:paraId="5B1C53E8" w14:textId="77777777" w:rsidR="00466CAA" w:rsidRPr="00B83665" w:rsidRDefault="00466CAA" w:rsidP="00E04A17">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Nyderlandai</w:t>
            </w:r>
          </w:p>
        </w:tc>
        <w:tc>
          <w:tcPr>
            <w:tcW w:w="4819" w:type="dxa"/>
            <w:hideMark/>
          </w:tcPr>
          <w:p w14:paraId="68CBCE1C" w14:textId="77777777" w:rsidR="00466CAA" w:rsidRPr="00B83665" w:rsidRDefault="00466CAA" w:rsidP="00E04A17">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Pr>
                <w:rFonts w:ascii="Times New Roman" w:hAnsi="Times New Roman" w:cs="Times New Roman"/>
                <w:bCs/>
              </w:rPr>
              <w:t> </w:t>
            </w:r>
            <w:r w:rsidRPr="00FE3CFA">
              <w:rPr>
                <w:rFonts w:ascii="Times New Roman" w:hAnsi="Times New Roman" w:cs="Times New Roman"/>
                <w:bCs/>
              </w:rPr>
              <w:t>mg, 500</w:t>
            </w:r>
            <w:r>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filmomhulde</w:t>
            </w:r>
            <w:proofErr w:type="spellEnd"/>
            <w:r w:rsidRPr="00FE3CFA">
              <w:rPr>
                <w:rFonts w:ascii="Times New Roman" w:hAnsi="Times New Roman" w:cs="Times New Roman"/>
                <w:bCs/>
              </w:rPr>
              <w:t xml:space="preserve"> </w:t>
            </w:r>
            <w:proofErr w:type="spellStart"/>
            <w:r w:rsidRPr="00FE3CFA">
              <w:rPr>
                <w:rFonts w:ascii="Times New Roman" w:hAnsi="Times New Roman" w:cs="Times New Roman"/>
                <w:bCs/>
              </w:rPr>
              <w:t>tabletten</w:t>
            </w:r>
            <w:proofErr w:type="spellEnd"/>
          </w:p>
        </w:tc>
      </w:tr>
      <w:tr w:rsidR="00466CAA" w:rsidRPr="00B83665" w14:paraId="3F0EDD3D" w14:textId="77777777" w:rsidTr="00E04A17">
        <w:tc>
          <w:tcPr>
            <w:tcW w:w="2660" w:type="dxa"/>
            <w:hideMark/>
          </w:tcPr>
          <w:p w14:paraId="6C7CD817" w14:textId="77777777" w:rsidR="00466CAA" w:rsidRPr="00B83665" w:rsidRDefault="00466CAA" w:rsidP="00E04A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Bulgarija</w:t>
            </w:r>
          </w:p>
        </w:tc>
        <w:tc>
          <w:tcPr>
            <w:tcW w:w="4819" w:type="dxa"/>
            <w:hideMark/>
          </w:tcPr>
          <w:p w14:paraId="0C7AE59E" w14:textId="77777777" w:rsidR="00466CAA" w:rsidRDefault="00466CAA" w:rsidP="00E04A17">
            <w:pPr>
              <w:tabs>
                <w:tab w:val="left" w:pos="567"/>
              </w:tabs>
              <w:spacing w:after="0" w:line="240" w:lineRule="auto"/>
              <w:rPr>
                <w:rFonts w:ascii="Times New Roman"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Pr>
                <w:rFonts w:ascii="Times New Roman" w:hAnsi="Times New Roman" w:cs="Times New Roman"/>
                <w:bCs/>
              </w:rPr>
              <w:t> </w:t>
            </w:r>
            <w:r w:rsidRPr="00FE3CFA">
              <w:rPr>
                <w:rFonts w:ascii="Times New Roman" w:hAnsi="Times New Roman" w:cs="Times New Roman"/>
                <w:bCs/>
              </w:rPr>
              <w:t>mg, 500</w:t>
            </w:r>
            <w:r>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филмирани</w:t>
            </w:r>
            <w:proofErr w:type="spellEnd"/>
            <w:r w:rsidRPr="00FE3CFA">
              <w:rPr>
                <w:rFonts w:ascii="Times New Roman" w:hAnsi="Times New Roman" w:cs="Times New Roman"/>
                <w:bCs/>
              </w:rPr>
              <w:t xml:space="preserve"> </w:t>
            </w:r>
            <w:proofErr w:type="spellStart"/>
            <w:r w:rsidRPr="00FE3CFA">
              <w:rPr>
                <w:rFonts w:ascii="Times New Roman" w:hAnsi="Times New Roman" w:cs="Times New Roman"/>
                <w:bCs/>
              </w:rPr>
              <w:t>таблетки</w:t>
            </w:r>
            <w:proofErr w:type="spellEnd"/>
          </w:p>
          <w:p w14:paraId="61C78A3B" w14:textId="77777777" w:rsidR="00466CAA" w:rsidRPr="001F400E" w:rsidRDefault="00466CAA" w:rsidP="00E04A17">
            <w:pPr>
              <w:pStyle w:val="wordsection1"/>
              <w:spacing w:before="0" w:beforeAutospacing="0" w:after="0" w:afterAutospacing="0"/>
              <w:rPr>
                <w:sz w:val="22"/>
                <w:szCs w:val="22"/>
                <w:lang w:val="lt-LT"/>
              </w:rPr>
            </w:pPr>
            <w:proofErr w:type="spellStart"/>
            <w:r w:rsidRPr="001F400E">
              <w:rPr>
                <w:bCs/>
                <w:lang w:val="lt-LT"/>
              </w:rPr>
              <w:t>Tatica</w:t>
            </w:r>
            <w:proofErr w:type="spellEnd"/>
            <w:r w:rsidRPr="001F400E">
              <w:rPr>
                <w:sz w:val="22"/>
                <w:szCs w:val="22"/>
                <w:lang w:val="lt-LT"/>
              </w:rPr>
              <w:t xml:space="preserve"> 250 mg, 500 mg </w:t>
            </w:r>
            <w:proofErr w:type="spellStart"/>
            <w:r w:rsidRPr="001F400E">
              <w:rPr>
                <w:sz w:val="22"/>
                <w:szCs w:val="22"/>
                <w:lang w:val="lt-LT"/>
              </w:rPr>
              <w:t>film-coated</w:t>
            </w:r>
            <w:proofErr w:type="spellEnd"/>
            <w:r w:rsidRPr="001F400E">
              <w:rPr>
                <w:sz w:val="22"/>
                <w:szCs w:val="22"/>
                <w:lang w:val="lt-LT"/>
              </w:rPr>
              <w:t xml:space="preserve"> </w:t>
            </w:r>
            <w:proofErr w:type="spellStart"/>
            <w:r w:rsidRPr="001F400E">
              <w:rPr>
                <w:sz w:val="22"/>
                <w:szCs w:val="22"/>
                <w:lang w:val="lt-LT"/>
              </w:rPr>
              <w:t>tablets</w:t>
            </w:r>
            <w:proofErr w:type="spellEnd"/>
          </w:p>
        </w:tc>
      </w:tr>
      <w:tr w:rsidR="00466CAA" w:rsidRPr="00B83665" w14:paraId="47DDB6EF" w14:textId="77777777" w:rsidTr="00E04A17">
        <w:tc>
          <w:tcPr>
            <w:tcW w:w="2660" w:type="dxa"/>
            <w:hideMark/>
          </w:tcPr>
          <w:p w14:paraId="384A44E7" w14:textId="77777777" w:rsidR="00466CAA" w:rsidRPr="00B83665" w:rsidRDefault="00466CAA" w:rsidP="00E04A17">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Čekija</w:t>
            </w:r>
          </w:p>
        </w:tc>
        <w:tc>
          <w:tcPr>
            <w:tcW w:w="4819" w:type="dxa"/>
            <w:hideMark/>
          </w:tcPr>
          <w:p w14:paraId="1442204C" w14:textId="77777777" w:rsidR="00466CAA" w:rsidRPr="00B83665" w:rsidRDefault="00466CAA" w:rsidP="00E04A17">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p>
        </w:tc>
      </w:tr>
      <w:tr w:rsidR="00466CAA" w:rsidRPr="00B83665" w14:paraId="5D145E9F" w14:textId="77777777" w:rsidTr="00E04A17">
        <w:tc>
          <w:tcPr>
            <w:tcW w:w="2660" w:type="dxa"/>
            <w:hideMark/>
          </w:tcPr>
          <w:p w14:paraId="1FBFD8ED" w14:textId="77777777" w:rsidR="00466CAA" w:rsidRPr="00B83665" w:rsidRDefault="00466CAA" w:rsidP="00E04A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Vengrija</w:t>
            </w:r>
          </w:p>
        </w:tc>
        <w:tc>
          <w:tcPr>
            <w:tcW w:w="4819" w:type="dxa"/>
            <w:hideMark/>
          </w:tcPr>
          <w:p w14:paraId="1DF1B75E" w14:textId="77777777" w:rsidR="00466CAA" w:rsidRPr="00B83665" w:rsidRDefault="00466CAA" w:rsidP="00E04A17">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Pr>
                <w:rFonts w:ascii="Times New Roman" w:hAnsi="Times New Roman" w:cs="Times New Roman"/>
                <w:bCs/>
              </w:rPr>
              <w:t> </w:t>
            </w:r>
            <w:r w:rsidRPr="00FE3CFA">
              <w:rPr>
                <w:rFonts w:ascii="Times New Roman" w:hAnsi="Times New Roman" w:cs="Times New Roman"/>
                <w:bCs/>
              </w:rPr>
              <w:t>mg, 500</w:t>
            </w:r>
            <w:r>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filmtabletta</w:t>
            </w:r>
            <w:proofErr w:type="spellEnd"/>
          </w:p>
        </w:tc>
      </w:tr>
      <w:tr w:rsidR="00466CAA" w:rsidRPr="00B83665" w14:paraId="05804917" w14:textId="77777777" w:rsidTr="00E04A17">
        <w:tc>
          <w:tcPr>
            <w:tcW w:w="2660" w:type="dxa"/>
            <w:hideMark/>
          </w:tcPr>
          <w:p w14:paraId="717EF2EB" w14:textId="77777777" w:rsidR="00466CAA" w:rsidRPr="00B83665" w:rsidRDefault="00466CAA" w:rsidP="00E04A17">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Lietuva</w:t>
            </w:r>
          </w:p>
        </w:tc>
        <w:tc>
          <w:tcPr>
            <w:tcW w:w="4819" w:type="dxa"/>
            <w:hideMark/>
          </w:tcPr>
          <w:p w14:paraId="2E3A168F" w14:textId="77777777" w:rsidR="00466CAA" w:rsidRPr="00B83665" w:rsidRDefault="00466CAA" w:rsidP="00E04A17">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Pr>
                <w:rFonts w:ascii="Times New Roman" w:hAnsi="Times New Roman" w:cs="Times New Roman"/>
                <w:bCs/>
              </w:rPr>
              <w:t> </w:t>
            </w:r>
            <w:r w:rsidRPr="00FE3CFA">
              <w:rPr>
                <w:rFonts w:ascii="Times New Roman" w:hAnsi="Times New Roman" w:cs="Times New Roman"/>
                <w:bCs/>
              </w:rPr>
              <w:t>mg, 500</w:t>
            </w:r>
            <w:r>
              <w:rPr>
                <w:rFonts w:ascii="Times New Roman" w:hAnsi="Times New Roman" w:cs="Times New Roman"/>
                <w:bCs/>
              </w:rPr>
              <w:t> </w:t>
            </w:r>
            <w:r w:rsidRPr="00FE3CFA">
              <w:rPr>
                <w:rFonts w:ascii="Times New Roman" w:hAnsi="Times New Roman" w:cs="Times New Roman"/>
                <w:bCs/>
              </w:rPr>
              <w:t>mg plėvele dengtos tabletės</w:t>
            </w:r>
          </w:p>
        </w:tc>
      </w:tr>
      <w:tr w:rsidR="00466CAA" w:rsidRPr="00B83665" w14:paraId="36D03178" w14:textId="77777777" w:rsidTr="00E04A17">
        <w:tc>
          <w:tcPr>
            <w:tcW w:w="2660" w:type="dxa"/>
            <w:hideMark/>
          </w:tcPr>
          <w:p w14:paraId="2580A25E" w14:textId="77777777" w:rsidR="00466CAA" w:rsidRPr="00B83665" w:rsidRDefault="00466CAA" w:rsidP="00E04A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Latvija</w:t>
            </w:r>
          </w:p>
        </w:tc>
        <w:tc>
          <w:tcPr>
            <w:tcW w:w="4819" w:type="dxa"/>
            <w:hideMark/>
          </w:tcPr>
          <w:p w14:paraId="52E1ADAA" w14:textId="77777777" w:rsidR="00466CAA" w:rsidRPr="00B83665" w:rsidRDefault="00466CAA" w:rsidP="00E04A17">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r w:rsidRPr="00FE3CFA">
              <w:rPr>
                <w:rFonts w:ascii="Times New Roman" w:hAnsi="Times New Roman" w:cs="Times New Roman"/>
                <w:bCs/>
              </w:rPr>
              <w:t xml:space="preserve"> 250</w:t>
            </w:r>
            <w:r>
              <w:rPr>
                <w:rFonts w:ascii="Times New Roman" w:hAnsi="Times New Roman" w:cs="Times New Roman"/>
                <w:bCs/>
              </w:rPr>
              <w:t> </w:t>
            </w:r>
            <w:r w:rsidRPr="00FE3CFA">
              <w:rPr>
                <w:rFonts w:ascii="Times New Roman" w:hAnsi="Times New Roman" w:cs="Times New Roman"/>
                <w:bCs/>
              </w:rPr>
              <w:t>mg, 500</w:t>
            </w:r>
            <w:r>
              <w:rPr>
                <w:rFonts w:ascii="Times New Roman" w:hAnsi="Times New Roman" w:cs="Times New Roman"/>
                <w:bCs/>
              </w:rPr>
              <w:t> </w:t>
            </w:r>
            <w:r w:rsidRPr="00FE3CFA">
              <w:rPr>
                <w:rFonts w:ascii="Times New Roman" w:hAnsi="Times New Roman" w:cs="Times New Roman"/>
                <w:bCs/>
              </w:rPr>
              <w:t xml:space="preserve">mg </w:t>
            </w:r>
            <w:proofErr w:type="spellStart"/>
            <w:r w:rsidRPr="00FE3CFA">
              <w:rPr>
                <w:rFonts w:ascii="Times New Roman" w:hAnsi="Times New Roman" w:cs="Times New Roman"/>
                <w:bCs/>
              </w:rPr>
              <w:t>apvalkotās</w:t>
            </w:r>
            <w:proofErr w:type="spellEnd"/>
            <w:r w:rsidRPr="00FE3CFA">
              <w:rPr>
                <w:rFonts w:ascii="Times New Roman" w:hAnsi="Times New Roman" w:cs="Times New Roman"/>
                <w:bCs/>
              </w:rPr>
              <w:t xml:space="preserve"> tabletes</w:t>
            </w:r>
          </w:p>
        </w:tc>
      </w:tr>
      <w:tr w:rsidR="00466CAA" w:rsidRPr="00B83665" w14:paraId="4F90FFEB" w14:textId="77777777" w:rsidTr="00E04A17">
        <w:tc>
          <w:tcPr>
            <w:tcW w:w="2660" w:type="dxa"/>
            <w:hideMark/>
          </w:tcPr>
          <w:p w14:paraId="6C0692D8" w14:textId="77777777" w:rsidR="00466CAA" w:rsidRPr="00B83665" w:rsidRDefault="00466CAA" w:rsidP="00E04A17">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Lenkija</w:t>
            </w:r>
          </w:p>
        </w:tc>
        <w:tc>
          <w:tcPr>
            <w:tcW w:w="4819" w:type="dxa"/>
            <w:hideMark/>
          </w:tcPr>
          <w:p w14:paraId="533C68E5" w14:textId="77777777" w:rsidR="00466CAA" w:rsidRPr="00B83665" w:rsidRDefault="00466CAA" w:rsidP="00E04A17">
            <w:pPr>
              <w:tabs>
                <w:tab w:val="left" w:pos="567"/>
              </w:tabs>
              <w:spacing w:after="0" w:line="240" w:lineRule="auto"/>
              <w:rPr>
                <w:rFonts w:ascii="Times New Roman" w:eastAsia="Calibri" w:hAnsi="Times New Roman" w:cs="Times New Roman"/>
                <w:bCs/>
              </w:rPr>
            </w:pPr>
            <w:proofErr w:type="spellStart"/>
            <w:r w:rsidRPr="00FE3CFA">
              <w:rPr>
                <w:rFonts w:ascii="Times New Roman" w:hAnsi="Times New Roman" w:cs="Times New Roman"/>
                <w:bCs/>
              </w:rPr>
              <w:t>Tatica</w:t>
            </w:r>
            <w:proofErr w:type="spellEnd"/>
          </w:p>
        </w:tc>
      </w:tr>
      <w:tr w:rsidR="00466CAA" w:rsidRPr="00B83665" w14:paraId="08BE1DA3" w14:textId="77777777" w:rsidTr="00E04A17">
        <w:tc>
          <w:tcPr>
            <w:tcW w:w="2660" w:type="dxa"/>
            <w:hideMark/>
          </w:tcPr>
          <w:p w14:paraId="08B6B556" w14:textId="77777777" w:rsidR="00466CAA" w:rsidRPr="00B83665" w:rsidRDefault="00466CAA" w:rsidP="00E04A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Rumunija</w:t>
            </w:r>
          </w:p>
        </w:tc>
        <w:tc>
          <w:tcPr>
            <w:tcW w:w="4819" w:type="dxa"/>
          </w:tcPr>
          <w:p w14:paraId="64576B59" w14:textId="77777777" w:rsidR="00466CAA" w:rsidRPr="00B83665" w:rsidRDefault="00466CAA" w:rsidP="00E04A17">
            <w:pPr>
              <w:tabs>
                <w:tab w:val="left" w:pos="567"/>
              </w:tabs>
              <w:spacing w:after="0" w:line="240" w:lineRule="auto"/>
              <w:rPr>
                <w:rFonts w:ascii="Times New Roman" w:eastAsia="Calibri" w:hAnsi="Times New Roman" w:cs="Times New Roman"/>
                <w:bCs/>
              </w:rPr>
            </w:pPr>
            <w:r w:rsidRPr="00643687">
              <w:rPr>
                <w:rFonts w:ascii="Times New Roman" w:hAnsi="Times New Roman" w:cs="Times New Roman"/>
                <w:bCs/>
                <w:lang w:val="pt-PT"/>
              </w:rPr>
              <w:t>Tatica 250</w:t>
            </w:r>
            <w:r>
              <w:rPr>
                <w:rFonts w:ascii="Times New Roman" w:hAnsi="Times New Roman" w:cs="Times New Roman"/>
                <w:bCs/>
                <w:lang w:val="pt-PT"/>
              </w:rPr>
              <w:t> </w:t>
            </w:r>
            <w:r w:rsidRPr="00643687">
              <w:rPr>
                <w:rFonts w:ascii="Times New Roman" w:hAnsi="Times New Roman" w:cs="Times New Roman"/>
                <w:bCs/>
                <w:lang w:val="pt-PT"/>
              </w:rPr>
              <w:t>mg, 500</w:t>
            </w:r>
            <w:r>
              <w:rPr>
                <w:rFonts w:ascii="Times New Roman" w:hAnsi="Times New Roman" w:cs="Times New Roman"/>
                <w:bCs/>
                <w:lang w:val="pt-PT"/>
              </w:rPr>
              <w:t> </w:t>
            </w:r>
            <w:r w:rsidRPr="00643687">
              <w:rPr>
                <w:rFonts w:ascii="Times New Roman" w:hAnsi="Times New Roman" w:cs="Times New Roman"/>
                <w:bCs/>
                <w:lang w:val="pt-PT"/>
              </w:rPr>
              <w:t>mg comprimate filmate</w:t>
            </w:r>
          </w:p>
        </w:tc>
      </w:tr>
      <w:tr w:rsidR="00466CAA" w:rsidRPr="00B83665" w14:paraId="0B8A5E99" w14:textId="77777777" w:rsidTr="00E04A17">
        <w:tc>
          <w:tcPr>
            <w:tcW w:w="2660" w:type="dxa"/>
            <w:hideMark/>
          </w:tcPr>
          <w:p w14:paraId="0083A3B3" w14:textId="77777777" w:rsidR="00466CAA" w:rsidRPr="00B83665" w:rsidRDefault="00466CAA" w:rsidP="00E04A17">
            <w:pPr>
              <w:tabs>
                <w:tab w:val="left" w:pos="567"/>
              </w:tabs>
              <w:spacing w:after="0" w:line="240" w:lineRule="auto"/>
              <w:rPr>
                <w:rFonts w:ascii="Times New Roman" w:eastAsia="Calibri" w:hAnsi="Times New Roman" w:cs="Times New Roman"/>
              </w:rPr>
            </w:pPr>
            <w:r w:rsidRPr="00B83665">
              <w:rPr>
                <w:rFonts w:ascii="Times New Roman" w:eastAsia="Calibri" w:hAnsi="Times New Roman" w:cs="Times New Roman"/>
              </w:rPr>
              <w:t>Slovakija</w:t>
            </w:r>
          </w:p>
        </w:tc>
        <w:tc>
          <w:tcPr>
            <w:tcW w:w="4819" w:type="dxa"/>
          </w:tcPr>
          <w:p w14:paraId="552BC751" w14:textId="77777777" w:rsidR="00466CAA" w:rsidRPr="00B83665" w:rsidRDefault="00466CAA" w:rsidP="00E04A17">
            <w:pPr>
              <w:tabs>
                <w:tab w:val="left" w:pos="567"/>
              </w:tabs>
              <w:spacing w:after="0" w:line="240" w:lineRule="auto"/>
              <w:rPr>
                <w:rFonts w:ascii="Times New Roman" w:eastAsia="Calibri" w:hAnsi="Times New Roman" w:cs="Times New Roman"/>
                <w:bCs/>
              </w:rPr>
            </w:pPr>
            <w:r w:rsidRPr="00643687">
              <w:rPr>
                <w:rFonts w:ascii="Times New Roman" w:hAnsi="Times New Roman" w:cs="Times New Roman"/>
                <w:bCs/>
                <w:lang w:val="pt-PT"/>
              </w:rPr>
              <w:t>Tatica 250</w:t>
            </w:r>
            <w:r>
              <w:rPr>
                <w:rFonts w:ascii="Times New Roman" w:hAnsi="Times New Roman" w:cs="Times New Roman"/>
                <w:bCs/>
                <w:lang w:val="pt-PT"/>
              </w:rPr>
              <w:t> </w:t>
            </w:r>
            <w:r w:rsidRPr="00643687">
              <w:rPr>
                <w:rFonts w:ascii="Times New Roman" w:hAnsi="Times New Roman" w:cs="Times New Roman"/>
                <w:bCs/>
                <w:lang w:val="pt-PT"/>
              </w:rPr>
              <w:t>mg, 500</w:t>
            </w:r>
            <w:r>
              <w:rPr>
                <w:rFonts w:ascii="Times New Roman" w:hAnsi="Times New Roman" w:cs="Times New Roman"/>
                <w:bCs/>
                <w:lang w:val="pt-PT"/>
              </w:rPr>
              <w:t> </w:t>
            </w:r>
            <w:r w:rsidRPr="00643687">
              <w:rPr>
                <w:rFonts w:ascii="Times New Roman" w:hAnsi="Times New Roman" w:cs="Times New Roman"/>
                <w:bCs/>
                <w:lang w:val="pt-PT"/>
              </w:rPr>
              <w:t>mg filmom obalené tablety</w:t>
            </w:r>
          </w:p>
        </w:tc>
      </w:tr>
      <w:tr w:rsidR="00466CAA" w:rsidRPr="00B83665" w14:paraId="174C6AA0" w14:textId="77777777" w:rsidTr="00E04A17">
        <w:tc>
          <w:tcPr>
            <w:tcW w:w="2660" w:type="dxa"/>
          </w:tcPr>
          <w:p w14:paraId="565BCF4D" w14:textId="77777777" w:rsidR="00466CAA" w:rsidRPr="00B83665" w:rsidRDefault="00466CAA" w:rsidP="00E04A1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Prancūzija</w:t>
            </w:r>
          </w:p>
        </w:tc>
        <w:tc>
          <w:tcPr>
            <w:tcW w:w="4819" w:type="dxa"/>
          </w:tcPr>
          <w:p w14:paraId="1B2C8DE6" w14:textId="77777777" w:rsidR="00466CAA" w:rsidRPr="00643687" w:rsidRDefault="00466CAA" w:rsidP="00E04A17">
            <w:pPr>
              <w:tabs>
                <w:tab w:val="left" w:pos="567"/>
              </w:tabs>
              <w:spacing w:after="0" w:line="240" w:lineRule="auto"/>
              <w:rPr>
                <w:rFonts w:ascii="Times New Roman" w:hAnsi="Times New Roman" w:cs="Times New Roman"/>
                <w:bCs/>
                <w:lang w:val="pt-PT"/>
              </w:rPr>
            </w:pPr>
            <w:r w:rsidRPr="00C90462">
              <w:rPr>
                <w:rFonts w:ascii="Times New Roman" w:hAnsi="Times New Roman" w:cs="Times New Roman"/>
                <w:lang w:val="it-CH"/>
              </w:rPr>
              <w:t>ABIRATERONE BIOGARAN 500 mg, comprimé pelliculé</w:t>
            </w:r>
          </w:p>
        </w:tc>
      </w:tr>
    </w:tbl>
    <w:p w14:paraId="69A34D32" w14:textId="77777777" w:rsidR="00466CAA" w:rsidRPr="00443CE5" w:rsidRDefault="00466CAA" w:rsidP="00466CAA">
      <w:pPr>
        <w:spacing w:after="0" w:line="240" w:lineRule="auto"/>
        <w:rPr>
          <w:rFonts w:ascii="Times New Roman" w:eastAsia="Times New Roman" w:hAnsi="Times New Roman" w:cs="Times New Roman"/>
          <w:lang w:eastAsia="lt-LT"/>
        </w:rPr>
      </w:pPr>
    </w:p>
    <w:p w14:paraId="38D56589" w14:textId="77777777" w:rsidR="00466CAA" w:rsidRPr="00443CE5" w:rsidRDefault="00466CAA" w:rsidP="00466CAA">
      <w:pPr>
        <w:spacing w:after="0" w:line="240" w:lineRule="auto"/>
        <w:rPr>
          <w:rFonts w:ascii="Times New Roman" w:eastAsia="Times New Roman" w:hAnsi="Times New Roman" w:cs="Times New Roman"/>
        </w:rPr>
      </w:pPr>
    </w:p>
    <w:p w14:paraId="6DA50199" w14:textId="77777777" w:rsidR="00466CAA" w:rsidRPr="00443CE5" w:rsidRDefault="00466CAA" w:rsidP="00466CAA">
      <w:pPr>
        <w:spacing w:after="0" w:line="240" w:lineRule="auto"/>
        <w:rPr>
          <w:rFonts w:ascii="Times New Roman" w:eastAsia="Times New Roman" w:hAnsi="Times New Roman" w:cs="Times New Roman"/>
          <w:b/>
        </w:rPr>
      </w:pPr>
      <w:r w:rsidRPr="00443CE5">
        <w:rPr>
          <w:rFonts w:ascii="Times New Roman" w:eastAsia="Times New Roman" w:hAnsi="Times New Roman" w:cs="Times New Roman"/>
          <w:b/>
          <w:bCs/>
        </w:rPr>
        <w:t>Šis pakuotės lapelis</w:t>
      </w:r>
      <w:r w:rsidRPr="00443CE5">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2025-09-22</w:t>
      </w:r>
      <w:r>
        <w:rPr>
          <w:rFonts w:ascii="Times New Roman" w:eastAsia="Times New Roman" w:hAnsi="Times New Roman" w:cs="Times New Roman"/>
          <w:b/>
          <w:snapToGrid w:val="0"/>
          <w:szCs w:val="20"/>
        </w:rPr>
        <w:t>.</w:t>
      </w:r>
    </w:p>
    <w:p w14:paraId="6E3B39B3" w14:textId="77777777" w:rsidR="00466CAA" w:rsidRPr="00443CE5" w:rsidRDefault="00466CAA" w:rsidP="00466CAA">
      <w:pPr>
        <w:spacing w:after="0" w:line="240" w:lineRule="auto"/>
        <w:rPr>
          <w:rFonts w:ascii="Times New Roman" w:eastAsia="Times New Roman" w:hAnsi="Times New Roman" w:cs="Times New Roman"/>
        </w:rPr>
      </w:pPr>
    </w:p>
    <w:p w14:paraId="71217040" w14:textId="77777777" w:rsidR="00466CAA" w:rsidRPr="00443CE5" w:rsidRDefault="00466CAA" w:rsidP="00466CAA">
      <w:pPr>
        <w:spacing w:after="0" w:line="240" w:lineRule="auto"/>
        <w:rPr>
          <w:rFonts w:ascii="Times New Roman" w:eastAsia="Times New Roman" w:hAnsi="Times New Roman" w:cs="Times New Roman"/>
        </w:rPr>
      </w:pPr>
      <w:r w:rsidRPr="00443CE5">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443CE5">
        <w:rPr>
          <w:rFonts w:ascii="Times New Roman" w:eastAsia="Times New Roman" w:hAnsi="Times New Roman" w:cs="Times New Roman"/>
          <w:i/>
        </w:rPr>
        <w:t xml:space="preserve"> </w:t>
      </w:r>
      <w:hyperlink r:id="rId8" w:history="1">
        <w:r w:rsidRPr="00443CE5">
          <w:rPr>
            <w:rStyle w:val="Hipersaitas"/>
            <w:rFonts w:ascii="Times New Roman" w:eastAsia="Times New Roman" w:hAnsi="Times New Roman" w:cs="Times New Roman"/>
          </w:rPr>
          <w:t>http://www.vvkt.lt/</w:t>
        </w:r>
      </w:hyperlink>
      <w:r w:rsidRPr="00443CE5">
        <w:rPr>
          <w:rFonts w:ascii="Times New Roman" w:eastAsia="Times New Roman" w:hAnsi="Times New Roman" w:cs="Times New Roman"/>
        </w:rPr>
        <w:t>.</w:t>
      </w:r>
    </w:p>
    <w:p w14:paraId="2ADC3A91" w14:textId="77777777" w:rsidR="00466CAA" w:rsidRPr="00443CE5" w:rsidRDefault="00466CAA" w:rsidP="00466CAA">
      <w:pPr>
        <w:spacing w:after="0" w:line="240" w:lineRule="auto"/>
        <w:rPr>
          <w:rFonts w:ascii="Times New Roman" w:hAnsi="Times New Roman" w:cs="Times New Roman"/>
        </w:rPr>
      </w:pPr>
    </w:p>
    <w:p w14:paraId="5DBF9521" w14:textId="77777777" w:rsidR="00466CAA" w:rsidRPr="00443CE5" w:rsidRDefault="00466CAA" w:rsidP="00466CAA">
      <w:pPr>
        <w:rPr>
          <w:rFonts w:ascii="Times New Roman" w:hAnsi="Times New Roman" w:cs="Times New Roman"/>
        </w:rPr>
      </w:pPr>
    </w:p>
    <w:p w14:paraId="1F422658" w14:textId="77777777" w:rsidR="00222FED" w:rsidRDefault="00222FED"/>
    <w:sectPr w:rsidR="00222FED" w:rsidSect="00466CAA">
      <w:footerReference w:type="even" r:id="rId9"/>
      <w:footerReference w:type="default" r:id="rId10"/>
      <w:pgSz w:w="11906" w:h="16838" w:code="9"/>
      <w:pgMar w:top="1134" w:right="1418" w:bottom="993" w:left="1418" w:header="73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05A2" w14:textId="77777777" w:rsidR="00466CAA" w:rsidRDefault="00466CAA" w:rsidP="00C26B2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FE9C7E1" w14:textId="77777777" w:rsidR="00466CAA" w:rsidRDefault="00466C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8901"/>
      <w:docPartObj>
        <w:docPartGallery w:val="Page Numbers (Bottom of Page)"/>
        <w:docPartUnique/>
      </w:docPartObj>
    </w:sdtPr>
    <w:sdtEndPr>
      <w:rPr>
        <w:noProof/>
        <w:sz w:val="18"/>
        <w:szCs w:val="18"/>
      </w:rPr>
    </w:sdtEndPr>
    <w:sdtContent>
      <w:p w14:paraId="36872EDB" w14:textId="77777777" w:rsidR="00466CAA" w:rsidRPr="004C2CCF" w:rsidRDefault="00466CAA">
        <w:pPr>
          <w:pStyle w:val="Porat"/>
          <w:jc w:val="center"/>
          <w:rPr>
            <w:sz w:val="18"/>
            <w:szCs w:val="18"/>
          </w:rPr>
        </w:pPr>
        <w:r w:rsidRPr="004C2CCF">
          <w:rPr>
            <w:sz w:val="18"/>
            <w:szCs w:val="18"/>
          </w:rPr>
          <w:fldChar w:fldCharType="begin"/>
        </w:r>
        <w:r w:rsidRPr="004C2CCF">
          <w:rPr>
            <w:sz w:val="18"/>
            <w:szCs w:val="18"/>
          </w:rPr>
          <w:instrText xml:space="preserve"> PAGE   \* MERGEFORMAT </w:instrText>
        </w:r>
        <w:r w:rsidRPr="004C2CCF">
          <w:rPr>
            <w:sz w:val="18"/>
            <w:szCs w:val="18"/>
          </w:rPr>
          <w:fldChar w:fldCharType="separate"/>
        </w:r>
        <w:r>
          <w:rPr>
            <w:noProof/>
            <w:sz w:val="18"/>
            <w:szCs w:val="18"/>
          </w:rPr>
          <w:t>3</w:t>
        </w:r>
        <w:r>
          <w:rPr>
            <w:noProof/>
            <w:sz w:val="18"/>
            <w:szCs w:val="18"/>
          </w:rPr>
          <w:t>3</w:t>
        </w:r>
        <w:r w:rsidRPr="004C2CCF">
          <w:rPr>
            <w:noProof/>
            <w:sz w:val="18"/>
            <w:szCs w:val="18"/>
          </w:rPr>
          <w:fldChar w:fldCharType="end"/>
        </w:r>
      </w:p>
    </w:sdtContent>
  </w:sdt>
  <w:p w14:paraId="7B1D6AE9" w14:textId="77777777" w:rsidR="00466CAA" w:rsidRDefault="00466CAA">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3AB"/>
    <w:multiLevelType w:val="hybridMultilevel"/>
    <w:tmpl w:val="A86A89F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3215D8"/>
    <w:multiLevelType w:val="hybridMultilevel"/>
    <w:tmpl w:val="74288E5A"/>
    <w:lvl w:ilvl="0" w:tplc="9C46CC2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401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424A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76C2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B697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67E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AFD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006E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06E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980C31"/>
    <w:multiLevelType w:val="hybridMultilevel"/>
    <w:tmpl w:val="EF74DAF8"/>
    <w:lvl w:ilvl="0" w:tplc="26607456">
      <w:start w:val="1"/>
      <w:numFmt w:val="bullet"/>
      <w:lvlText w:val="-"/>
      <w:lvlJc w:val="left"/>
      <w:pPr>
        <w:ind w:left="1446"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3" w15:restartNumberingAfterBreak="0">
    <w:nsid w:val="60974F60"/>
    <w:multiLevelType w:val="hybridMultilevel"/>
    <w:tmpl w:val="93D26D92"/>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785033">
    <w:abstractNumId w:val="3"/>
  </w:num>
  <w:num w:numId="2" w16cid:durableId="659622702">
    <w:abstractNumId w:val="1"/>
  </w:num>
  <w:num w:numId="3" w16cid:durableId="800148576">
    <w:abstractNumId w:val="0"/>
  </w:num>
  <w:num w:numId="4" w16cid:durableId="1721590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AA"/>
    <w:rsid w:val="00222FED"/>
    <w:rsid w:val="00466CAA"/>
    <w:rsid w:val="005F173E"/>
    <w:rsid w:val="008B3AD4"/>
    <w:rsid w:val="00B8765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FC64"/>
  <w15:chartTrackingRefBased/>
  <w15:docId w15:val="{D9A8F7F3-7E28-4220-B3EB-F753FCCE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CAA"/>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466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6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6C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6C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6C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6C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6C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6C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6C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6C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6C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6C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6C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6C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6C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6C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6C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6C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6C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6C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6C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6C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6CAA"/>
    <w:rPr>
      <w:i/>
      <w:iCs/>
      <w:color w:val="404040" w:themeColor="text1" w:themeTint="BF"/>
    </w:rPr>
  </w:style>
  <w:style w:type="paragraph" w:styleId="Sraopastraipa">
    <w:name w:val="List Paragraph"/>
    <w:basedOn w:val="prastasis"/>
    <w:uiPriority w:val="1"/>
    <w:qFormat/>
    <w:rsid w:val="00466CAA"/>
    <w:pPr>
      <w:ind w:left="720"/>
      <w:contextualSpacing/>
    </w:pPr>
  </w:style>
  <w:style w:type="character" w:styleId="Rykuspabraukimas">
    <w:name w:val="Intense Emphasis"/>
    <w:basedOn w:val="Numatytasispastraiposriftas"/>
    <w:uiPriority w:val="21"/>
    <w:qFormat/>
    <w:rsid w:val="00466CAA"/>
    <w:rPr>
      <w:i/>
      <w:iCs/>
      <w:color w:val="0F4761" w:themeColor="accent1" w:themeShade="BF"/>
    </w:rPr>
  </w:style>
  <w:style w:type="paragraph" w:styleId="Iskirtacitata">
    <w:name w:val="Intense Quote"/>
    <w:basedOn w:val="prastasis"/>
    <w:next w:val="prastasis"/>
    <w:link w:val="IskirtacitataDiagrama"/>
    <w:uiPriority w:val="30"/>
    <w:qFormat/>
    <w:rsid w:val="00466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6CAA"/>
    <w:rPr>
      <w:i/>
      <w:iCs/>
      <w:color w:val="0F4761" w:themeColor="accent1" w:themeShade="BF"/>
    </w:rPr>
  </w:style>
  <w:style w:type="character" w:styleId="Rykinuoroda">
    <w:name w:val="Intense Reference"/>
    <w:basedOn w:val="Numatytasispastraiposriftas"/>
    <w:uiPriority w:val="32"/>
    <w:qFormat/>
    <w:rsid w:val="00466CAA"/>
    <w:rPr>
      <w:b/>
      <w:bCs/>
      <w:smallCaps/>
      <w:color w:val="0F4761" w:themeColor="accent1" w:themeShade="BF"/>
      <w:spacing w:val="5"/>
    </w:rPr>
  </w:style>
  <w:style w:type="paragraph" w:styleId="Porat">
    <w:name w:val="footer"/>
    <w:basedOn w:val="prastasis"/>
    <w:link w:val="PoratDiagrama"/>
    <w:uiPriority w:val="99"/>
    <w:rsid w:val="00466CA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66CAA"/>
    <w:rPr>
      <w:rFonts w:ascii="Times New Roman" w:eastAsia="Times New Roman" w:hAnsi="Times New Roman" w:cs="Times New Roman"/>
      <w:kern w:val="0"/>
      <w14:ligatures w14:val="none"/>
    </w:rPr>
  </w:style>
  <w:style w:type="character" w:styleId="Puslapionumeris">
    <w:name w:val="page number"/>
    <w:basedOn w:val="Numatytasispastraiposriftas"/>
    <w:rsid w:val="00466CAA"/>
  </w:style>
  <w:style w:type="character" w:styleId="Hipersaitas">
    <w:name w:val="Hyperlink"/>
    <w:basedOn w:val="Numatytasispastraiposriftas"/>
    <w:uiPriority w:val="99"/>
    <w:unhideWhenUsed/>
    <w:rsid w:val="00466CAA"/>
    <w:rPr>
      <w:color w:val="467886" w:themeColor="hyperlink"/>
      <w:u w:val="single"/>
    </w:rPr>
  </w:style>
  <w:style w:type="paragraph" w:customStyle="1" w:styleId="wordsection1">
    <w:name w:val="wordsection1"/>
    <w:basedOn w:val="prastasis"/>
    <w:uiPriority w:val="99"/>
    <w:rsid w:val="00466CAA"/>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9301</Words>
  <Characters>5303</Characters>
  <Application>Microsoft Office Word</Application>
  <DocSecurity>0</DocSecurity>
  <Lines>44</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2025-11-17T11:22:00Z</dcterms:created>
  <dcterms:modified xsi:type="dcterms:W3CDTF">2025-11-17T11:24:00Z</dcterms:modified>
</cp:coreProperties>
</file>