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994" w:rsidRPr="00370414" w:rsidRDefault="00C63994" w:rsidP="00C63994">
      <w:pPr>
        <w:pageBreakBefore/>
        <w:tabs>
          <w:tab w:val="left" w:pos="567"/>
        </w:tabs>
        <w:suppressAutoHyphens/>
        <w:jc w:val="center"/>
        <w:rPr>
          <w:b/>
          <w:kern w:val="2"/>
          <w:sz w:val="22"/>
          <w:szCs w:val="22"/>
          <w:lang w:val="lt-LT"/>
        </w:rPr>
      </w:pPr>
      <w:r w:rsidRPr="00370414">
        <w:rPr>
          <w:b/>
          <w:kern w:val="2"/>
          <w:sz w:val="22"/>
          <w:szCs w:val="22"/>
          <w:lang w:val="lt-LT"/>
        </w:rPr>
        <w:t>Pakuotės lapelis: informacija vartotojui</w:t>
      </w:r>
    </w:p>
    <w:p w:rsidR="00C63994" w:rsidRPr="00370414" w:rsidRDefault="00C63994" w:rsidP="00C63994">
      <w:pPr>
        <w:tabs>
          <w:tab w:val="left" w:pos="567"/>
        </w:tabs>
        <w:suppressAutoHyphens/>
        <w:jc w:val="center"/>
        <w:rPr>
          <w:b/>
          <w:kern w:val="2"/>
          <w:sz w:val="22"/>
          <w:szCs w:val="22"/>
          <w:lang w:val="lt-LT"/>
        </w:rPr>
      </w:pPr>
    </w:p>
    <w:p w:rsidR="00C63994" w:rsidRPr="00370414" w:rsidRDefault="00C63994" w:rsidP="00C63994">
      <w:pPr>
        <w:tabs>
          <w:tab w:val="left" w:pos="567"/>
        </w:tabs>
        <w:suppressAutoHyphens/>
        <w:jc w:val="center"/>
        <w:rPr>
          <w:kern w:val="2"/>
          <w:sz w:val="22"/>
          <w:szCs w:val="22"/>
          <w:lang w:val="lt-LT"/>
        </w:rPr>
      </w:pPr>
      <w:proofErr w:type="spellStart"/>
      <w:r w:rsidRPr="00370414">
        <w:rPr>
          <w:b/>
          <w:kern w:val="2"/>
          <w:sz w:val="22"/>
          <w:szCs w:val="22"/>
          <w:lang w:val="lt-LT"/>
        </w:rPr>
        <w:t>Xalvide</w:t>
      </w:r>
      <w:proofErr w:type="spellEnd"/>
      <w:r w:rsidRPr="00370414">
        <w:rPr>
          <w:b/>
          <w:kern w:val="2"/>
          <w:sz w:val="22"/>
          <w:szCs w:val="22"/>
          <w:lang w:val="lt-LT"/>
        </w:rPr>
        <w:t xml:space="preserve"> 50 </w:t>
      </w:r>
      <w:proofErr w:type="spellStart"/>
      <w:r w:rsidRPr="00370414">
        <w:rPr>
          <w:b/>
          <w:kern w:val="2"/>
          <w:sz w:val="22"/>
          <w:szCs w:val="22"/>
          <w:lang w:val="lt-LT"/>
        </w:rPr>
        <w:t>mikrogramų</w:t>
      </w:r>
      <w:proofErr w:type="spellEnd"/>
      <w:r w:rsidRPr="00370414">
        <w:rPr>
          <w:b/>
          <w:kern w:val="2"/>
          <w:sz w:val="22"/>
          <w:szCs w:val="22"/>
          <w:lang w:val="lt-LT"/>
        </w:rPr>
        <w:t>/ml akių lašai (tirpalas)</w:t>
      </w:r>
    </w:p>
    <w:p w:rsidR="00C63994" w:rsidRPr="00370414" w:rsidRDefault="00C63994" w:rsidP="00C63994">
      <w:pPr>
        <w:tabs>
          <w:tab w:val="left" w:pos="567"/>
        </w:tabs>
        <w:suppressAutoHyphens/>
        <w:jc w:val="center"/>
        <w:rPr>
          <w:b/>
          <w:kern w:val="2"/>
          <w:sz w:val="22"/>
          <w:szCs w:val="22"/>
          <w:lang w:val="lt-LT"/>
        </w:rPr>
      </w:pPr>
      <w:proofErr w:type="spellStart"/>
      <w:r w:rsidRPr="00370414">
        <w:rPr>
          <w:kern w:val="2"/>
          <w:sz w:val="22"/>
          <w:szCs w:val="22"/>
          <w:lang w:val="lt-LT"/>
        </w:rPr>
        <w:t>latanoprostas</w:t>
      </w:r>
      <w:proofErr w:type="spellEnd"/>
    </w:p>
    <w:p w:rsidR="00C63994" w:rsidRPr="00370414" w:rsidRDefault="00C63994" w:rsidP="00C63994">
      <w:pPr>
        <w:tabs>
          <w:tab w:val="left" w:pos="567"/>
        </w:tabs>
        <w:suppressAutoHyphens/>
        <w:jc w:val="center"/>
        <w:rPr>
          <w:b/>
          <w:kern w:val="2"/>
          <w:sz w:val="22"/>
          <w:szCs w:val="22"/>
          <w:lang w:val="lt-LT"/>
        </w:rPr>
      </w:pP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Atidžiai perskaitykite visą šį lapelį, prieš pradėdami vartoti vaistą, nes jame pateikiama Jums svarbi informacija.</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w:t>
      </w:r>
      <w:r w:rsidRPr="00370414">
        <w:rPr>
          <w:kern w:val="2"/>
          <w:sz w:val="22"/>
          <w:szCs w:val="22"/>
          <w:lang w:val="lt-LT"/>
        </w:rPr>
        <w:tab/>
        <w:t>Neišmeskite šio lapelio, nes vėl gali prireikti jį perskaityti.</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w:t>
      </w:r>
      <w:r w:rsidRPr="00370414">
        <w:rPr>
          <w:kern w:val="2"/>
          <w:sz w:val="22"/>
          <w:szCs w:val="22"/>
          <w:lang w:val="lt-LT"/>
        </w:rPr>
        <w:tab/>
        <w:t>Jeigu kiltų daugiau klausimų, kreipkitės į gydytoją arba vaistininką.</w:t>
      </w:r>
    </w:p>
    <w:p w:rsidR="00C63994" w:rsidRPr="00370414" w:rsidRDefault="00C63994" w:rsidP="00C63994">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Šis vaistas skirtas tik Jums, todėl kitiems žmonėms jo duoti negalima. Vaistas gali jiems pakenkti (net tiems, kurių ligos požymiai yra tokie patys kaip Jūsų).</w:t>
      </w:r>
    </w:p>
    <w:p w:rsidR="00C63994" w:rsidRPr="00370414" w:rsidRDefault="00C63994" w:rsidP="00C63994">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Jeigu pasireiškė šalutinis poveikis (net jeigu jis šiame lapelyje nenurodytas), kreipkitės į gydytoją arba vaistininką. Žr. 4 skyrių.</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b/>
          <w:kern w:val="2"/>
          <w:sz w:val="22"/>
          <w:szCs w:val="22"/>
          <w:lang w:val="lt-LT"/>
        </w:rPr>
      </w:pPr>
      <w:r w:rsidRPr="00370414">
        <w:rPr>
          <w:b/>
          <w:kern w:val="2"/>
          <w:sz w:val="22"/>
          <w:szCs w:val="22"/>
          <w:lang w:val="lt-LT"/>
        </w:rPr>
        <w:t>Apie ką rašoma šiame lapelyje?</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1.</w:t>
      </w:r>
      <w:r w:rsidRPr="00370414">
        <w:rPr>
          <w:kern w:val="2"/>
          <w:sz w:val="22"/>
          <w:szCs w:val="22"/>
          <w:lang w:val="lt-LT"/>
        </w:rPr>
        <w:tab/>
        <w:t xml:space="preserve">Kas yra </w:t>
      </w:r>
      <w:proofErr w:type="spellStart"/>
      <w:r w:rsidRPr="00370414">
        <w:rPr>
          <w:kern w:val="2"/>
          <w:sz w:val="22"/>
          <w:szCs w:val="22"/>
          <w:lang w:val="lt-LT"/>
        </w:rPr>
        <w:t>Xalvide</w:t>
      </w:r>
      <w:proofErr w:type="spellEnd"/>
      <w:r w:rsidRPr="00370414">
        <w:rPr>
          <w:kern w:val="2"/>
          <w:sz w:val="22"/>
          <w:szCs w:val="22"/>
          <w:lang w:val="lt-LT"/>
        </w:rPr>
        <w:t xml:space="preserve"> ir kam jis vartojamas</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2.</w:t>
      </w:r>
      <w:r w:rsidRPr="00370414">
        <w:rPr>
          <w:kern w:val="2"/>
          <w:sz w:val="22"/>
          <w:szCs w:val="22"/>
          <w:lang w:val="lt-LT"/>
        </w:rPr>
        <w:tab/>
        <w:t xml:space="preserve">Kas žinotina prieš vartojant </w:t>
      </w:r>
      <w:proofErr w:type="spellStart"/>
      <w:r w:rsidRPr="00370414">
        <w:rPr>
          <w:kern w:val="2"/>
          <w:sz w:val="22"/>
          <w:szCs w:val="22"/>
          <w:lang w:val="lt-LT"/>
        </w:rPr>
        <w:t>Xalvide</w:t>
      </w:r>
      <w:proofErr w:type="spellEnd"/>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3.</w:t>
      </w:r>
      <w:r w:rsidRPr="00370414">
        <w:rPr>
          <w:kern w:val="2"/>
          <w:sz w:val="22"/>
          <w:szCs w:val="22"/>
          <w:lang w:val="lt-LT"/>
        </w:rPr>
        <w:tab/>
        <w:t xml:space="preserve">Kaip vartoti </w:t>
      </w:r>
      <w:proofErr w:type="spellStart"/>
      <w:r w:rsidRPr="00370414">
        <w:rPr>
          <w:kern w:val="2"/>
          <w:sz w:val="22"/>
          <w:szCs w:val="22"/>
          <w:lang w:val="lt-LT"/>
        </w:rPr>
        <w:t>Xalvide</w:t>
      </w:r>
      <w:proofErr w:type="spellEnd"/>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4.</w:t>
      </w:r>
      <w:r w:rsidRPr="00370414">
        <w:rPr>
          <w:kern w:val="2"/>
          <w:sz w:val="22"/>
          <w:szCs w:val="22"/>
          <w:lang w:val="lt-LT"/>
        </w:rPr>
        <w:tab/>
        <w:t>Galimas šalutinis poveikis</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5.</w:t>
      </w:r>
      <w:r w:rsidRPr="00370414">
        <w:rPr>
          <w:kern w:val="2"/>
          <w:sz w:val="22"/>
          <w:szCs w:val="22"/>
          <w:lang w:val="lt-LT"/>
        </w:rPr>
        <w:tab/>
        <w:t xml:space="preserve">Kaip laikyti </w:t>
      </w:r>
      <w:proofErr w:type="spellStart"/>
      <w:r w:rsidRPr="00370414">
        <w:rPr>
          <w:kern w:val="2"/>
          <w:sz w:val="22"/>
          <w:szCs w:val="22"/>
          <w:lang w:val="lt-LT"/>
        </w:rPr>
        <w:t>Xalvide</w:t>
      </w:r>
      <w:proofErr w:type="spellEnd"/>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6.</w:t>
      </w:r>
      <w:r w:rsidRPr="00370414">
        <w:rPr>
          <w:kern w:val="2"/>
          <w:sz w:val="22"/>
          <w:szCs w:val="22"/>
          <w:lang w:val="lt-LT"/>
        </w:rPr>
        <w:tab/>
        <w:t>Pakuotės turinys ir kita informacija</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1.</w:t>
      </w:r>
      <w:r w:rsidRPr="00370414">
        <w:rPr>
          <w:b/>
          <w:kern w:val="2"/>
          <w:sz w:val="22"/>
          <w:szCs w:val="22"/>
          <w:lang w:val="lt-LT"/>
        </w:rPr>
        <w:tab/>
        <w:t xml:space="preserve">Kas yra </w:t>
      </w:r>
      <w:proofErr w:type="spellStart"/>
      <w:r w:rsidRPr="00370414">
        <w:rPr>
          <w:b/>
          <w:kern w:val="2"/>
          <w:sz w:val="22"/>
          <w:szCs w:val="22"/>
          <w:lang w:val="lt-LT"/>
        </w:rPr>
        <w:t>Xalvide</w:t>
      </w:r>
      <w:proofErr w:type="spellEnd"/>
      <w:r w:rsidRPr="00370414">
        <w:rPr>
          <w:b/>
          <w:kern w:val="2"/>
          <w:sz w:val="22"/>
          <w:szCs w:val="22"/>
          <w:lang w:val="lt-LT"/>
        </w:rPr>
        <w:t xml:space="preserve"> ir kam jis vartojamas?</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sudėtyje yra </w:t>
      </w:r>
      <w:proofErr w:type="spellStart"/>
      <w:r w:rsidRPr="00370414">
        <w:rPr>
          <w:kern w:val="2"/>
          <w:sz w:val="22"/>
          <w:szCs w:val="22"/>
          <w:lang w:val="lt-LT"/>
        </w:rPr>
        <w:t>latanoprosto</w:t>
      </w:r>
      <w:proofErr w:type="spellEnd"/>
      <w:r w:rsidRPr="00370414">
        <w:rPr>
          <w:kern w:val="2"/>
          <w:sz w:val="22"/>
          <w:szCs w:val="22"/>
          <w:lang w:val="lt-LT"/>
        </w:rPr>
        <w:t xml:space="preserve">. Jis priklauso vaistų grupei, kuri vadinama prostaglandinų analogais. </w:t>
      </w:r>
      <w:r w:rsidRPr="00370414">
        <w:rPr>
          <w:sz w:val="22"/>
          <w:szCs w:val="22"/>
          <w:lang w:val="lt-LT"/>
        </w:rPr>
        <w:t>Šis vaistas mažina akispūdį, didindamas natūralų akies skysčio nutekėjimą iš akies vidaus į kraujotaką.</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yra vartojamas suaugusiųjų </w:t>
      </w:r>
      <w:r w:rsidRPr="00370414">
        <w:rPr>
          <w:b/>
          <w:kern w:val="2"/>
          <w:sz w:val="22"/>
          <w:szCs w:val="22"/>
          <w:lang w:val="lt-LT"/>
        </w:rPr>
        <w:t>atvirojo kampo glaukomos</w:t>
      </w:r>
      <w:r w:rsidRPr="00370414">
        <w:rPr>
          <w:kern w:val="2"/>
          <w:sz w:val="22"/>
          <w:szCs w:val="22"/>
          <w:lang w:val="lt-LT"/>
        </w:rPr>
        <w:t xml:space="preserve"> ir </w:t>
      </w:r>
      <w:r w:rsidRPr="00370414">
        <w:rPr>
          <w:b/>
          <w:kern w:val="2"/>
          <w:sz w:val="22"/>
          <w:szCs w:val="22"/>
          <w:lang w:val="lt-LT"/>
        </w:rPr>
        <w:t>akių hipertenzijos</w:t>
      </w:r>
      <w:r w:rsidRPr="00370414">
        <w:rPr>
          <w:kern w:val="2"/>
          <w:sz w:val="22"/>
          <w:szCs w:val="22"/>
          <w:lang w:val="lt-LT"/>
        </w:rPr>
        <w:t xml:space="preserve"> gydymui. Abi šios būklės susijusios su padidėjusiu akispūdžiu akyje ir galiausiai gali pažeisti Jūsų regėjimą.</w:t>
      </w:r>
    </w:p>
    <w:p w:rsidR="00C63994" w:rsidRPr="00370414" w:rsidRDefault="00C63994" w:rsidP="00C63994">
      <w:pPr>
        <w:rPr>
          <w:sz w:val="22"/>
          <w:szCs w:val="22"/>
          <w:lang w:val="lt-LT"/>
        </w:rPr>
      </w:pPr>
    </w:p>
    <w:p w:rsidR="00C63994" w:rsidRPr="00370414" w:rsidRDefault="00C63994" w:rsidP="00C63994">
      <w:pPr>
        <w:rPr>
          <w:sz w:val="22"/>
          <w:szCs w:val="22"/>
          <w:lang w:val="lt-LT"/>
        </w:rPr>
      </w:pPr>
      <w:proofErr w:type="spellStart"/>
      <w:r w:rsidRPr="00370414">
        <w:rPr>
          <w:sz w:val="22"/>
          <w:szCs w:val="22"/>
          <w:lang w:val="lt-LT"/>
        </w:rPr>
        <w:t>Xalvide</w:t>
      </w:r>
      <w:proofErr w:type="spellEnd"/>
      <w:r w:rsidRPr="00370414">
        <w:rPr>
          <w:sz w:val="22"/>
          <w:szCs w:val="22"/>
          <w:lang w:val="lt-LT"/>
        </w:rPr>
        <w:t xml:space="preserve"> taip pat vartojamas visų amžiaus grupių vaikų ir kūdikių akispūdžio padidėjimui ir glaukomai gydyti.</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2.</w:t>
      </w:r>
      <w:r w:rsidRPr="00370414">
        <w:rPr>
          <w:b/>
          <w:kern w:val="2"/>
          <w:sz w:val="22"/>
          <w:szCs w:val="22"/>
          <w:lang w:val="lt-LT"/>
        </w:rPr>
        <w:tab/>
        <w:t xml:space="preserve">Kas žinotina prieš vartojant </w:t>
      </w:r>
      <w:proofErr w:type="spellStart"/>
      <w:r w:rsidRPr="00370414">
        <w:rPr>
          <w:b/>
          <w:kern w:val="2"/>
          <w:sz w:val="22"/>
          <w:szCs w:val="22"/>
          <w:lang w:val="lt-LT"/>
        </w:rPr>
        <w:t>Xalvide</w:t>
      </w:r>
      <w:proofErr w:type="spellEnd"/>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galima vartoti suaugusiems vyrams ir moterims (įskaitant senyvus asmenis) bei vaikams nuo gimimo iki 18 metų. </w:t>
      </w:r>
      <w:proofErr w:type="spellStart"/>
      <w:r w:rsidRPr="00370414">
        <w:rPr>
          <w:kern w:val="2"/>
          <w:sz w:val="22"/>
          <w:szCs w:val="22"/>
          <w:lang w:val="lt-LT"/>
        </w:rPr>
        <w:t>Xalvide</w:t>
      </w:r>
      <w:proofErr w:type="spellEnd"/>
      <w:r w:rsidRPr="00370414">
        <w:rPr>
          <w:kern w:val="2"/>
          <w:sz w:val="22"/>
          <w:szCs w:val="22"/>
          <w:lang w:val="lt-LT"/>
        </w:rPr>
        <w:t xml:space="preserve"> tyrimai su neišnešiotais kūdikiais (gimusiais iki 36 nėštumo savaitės) neatlikti.</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Pr="00370414">
        <w:rPr>
          <w:b/>
          <w:kern w:val="2"/>
          <w:sz w:val="22"/>
          <w:szCs w:val="22"/>
          <w:lang w:val="lt-LT"/>
        </w:rPr>
        <w:t xml:space="preserve"> vartoti draudžiama:</w:t>
      </w:r>
    </w:p>
    <w:p w:rsidR="00C63994" w:rsidRPr="00370414" w:rsidRDefault="00C63994" w:rsidP="00C63994">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 xml:space="preserve">jeigu yra alergija </w:t>
      </w:r>
      <w:proofErr w:type="spellStart"/>
      <w:r w:rsidRPr="00370414">
        <w:rPr>
          <w:kern w:val="2"/>
          <w:sz w:val="22"/>
          <w:szCs w:val="22"/>
          <w:lang w:val="lt-LT"/>
        </w:rPr>
        <w:t>latanoprostui</w:t>
      </w:r>
      <w:proofErr w:type="spellEnd"/>
      <w:r w:rsidRPr="00370414">
        <w:rPr>
          <w:kern w:val="2"/>
          <w:sz w:val="22"/>
          <w:szCs w:val="22"/>
          <w:lang w:val="lt-LT"/>
        </w:rPr>
        <w:t xml:space="preserve"> arba bet kuriai pagalbinei šio vaisto medžiagai (jos išvardytos 6 skyriuje).</w:t>
      </w:r>
    </w:p>
    <w:p w:rsidR="00C63994" w:rsidRPr="00370414" w:rsidRDefault="00C63994" w:rsidP="00C63994">
      <w:pPr>
        <w:tabs>
          <w:tab w:val="left" w:pos="567"/>
        </w:tabs>
        <w:suppressAutoHyphens/>
        <w:ind w:left="567" w:hanging="567"/>
        <w:rPr>
          <w:kern w:val="2"/>
          <w:sz w:val="22"/>
          <w:szCs w:val="22"/>
          <w:lang w:val="lt-LT"/>
        </w:rPr>
      </w:pPr>
    </w:p>
    <w:p w:rsidR="00C63994" w:rsidRPr="00370414" w:rsidRDefault="00C63994" w:rsidP="00C63994">
      <w:pPr>
        <w:tabs>
          <w:tab w:val="left" w:pos="567"/>
        </w:tabs>
        <w:suppressAutoHyphens/>
        <w:rPr>
          <w:b/>
          <w:kern w:val="2"/>
          <w:sz w:val="22"/>
          <w:szCs w:val="22"/>
          <w:lang w:val="lt-LT"/>
        </w:rPr>
      </w:pPr>
      <w:r w:rsidRPr="00370414">
        <w:rPr>
          <w:b/>
          <w:kern w:val="2"/>
          <w:sz w:val="22"/>
          <w:szCs w:val="22"/>
          <w:lang w:val="lt-LT"/>
        </w:rPr>
        <w:t>Įspėjimai ir atsargumo priemonės</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 xml:space="preserve">Pasakykite Jus ar Jūsų vaiką gydančiam gydytojui arba vaistininkui prieš pradėdami vartoti </w:t>
      </w:r>
      <w:proofErr w:type="spellStart"/>
      <w:r w:rsidRPr="00370414">
        <w:rPr>
          <w:kern w:val="2"/>
          <w:sz w:val="22"/>
          <w:szCs w:val="22"/>
          <w:lang w:val="lt-LT"/>
        </w:rPr>
        <w:t>Xalvide</w:t>
      </w:r>
      <w:proofErr w:type="spellEnd"/>
      <w:r w:rsidRPr="00370414">
        <w:rPr>
          <w:kern w:val="2"/>
          <w:sz w:val="22"/>
          <w:szCs w:val="22"/>
          <w:lang w:val="lt-LT"/>
        </w:rPr>
        <w:t>:</w:t>
      </w:r>
    </w:p>
    <w:p w:rsidR="00C63994" w:rsidRPr="00204B8B" w:rsidRDefault="00C63994" w:rsidP="00C63994">
      <w:pPr>
        <w:pStyle w:val="Sraopastraipa"/>
        <w:numPr>
          <w:ilvl w:val="0"/>
          <w:numId w:val="7"/>
        </w:numPr>
        <w:tabs>
          <w:tab w:val="left" w:pos="567"/>
        </w:tabs>
        <w:suppressAutoHyphens/>
        <w:spacing w:after="0" w:line="240" w:lineRule="auto"/>
        <w:ind w:left="567" w:hanging="567"/>
        <w:rPr>
          <w:rFonts w:ascii="Times New Roman" w:hAnsi="Times New Roman" w:cs="Times New Roman"/>
          <w:kern w:val="2"/>
          <w:lang w:val="lt-LT"/>
        </w:rPr>
      </w:pPr>
      <w:r w:rsidRPr="00AD2CCB">
        <w:rPr>
          <w:rFonts w:ascii="Times New Roman" w:hAnsi="Times New Roman" w:cs="Times New Roman"/>
          <w:kern w:val="2"/>
          <w:lang w:val="lt-LT"/>
        </w:rPr>
        <w:t>jeigu Jūs ar Jūsų vaikas sergate sunkia astma arba jeigu astma yra sunkiai kontroliuojama</w:t>
      </w:r>
      <w:r w:rsidRPr="00204B8B">
        <w:rPr>
          <w:rFonts w:ascii="Times New Roman" w:hAnsi="Times New Roman" w:cs="Times New Roman"/>
          <w:kern w:val="2"/>
          <w:lang w:val="lt-LT"/>
        </w:rPr>
        <w:t>;</w:t>
      </w:r>
    </w:p>
    <w:p w:rsidR="00C63994" w:rsidRPr="00370414" w:rsidRDefault="00C63994" w:rsidP="00C63994">
      <w:pPr>
        <w:pStyle w:val="Sraopastraipa"/>
        <w:numPr>
          <w:ilvl w:val="0"/>
          <w:numId w:val="7"/>
        </w:numPr>
        <w:tabs>
          <w:tab w:val="left" w:pos="567"/>
        </w:tabs>
        <w:suppressAutoHyphens/>
        <w:spacing w:after="0" w:line="240" w:lineRule="auto"/>
        <w:ind w:hanging="720"/>
        <w:rPr>
          <w:rFonts w:ascii="Times New Roman" w:hAnsi="Times New Roman" w:cs="Times New Roman"/>
          <w:kern w:val="2"/>
          <w:lang w:val="lt-LT"/>
        </w:rPr>
      </w:pPr>
      <w:r w:rsidRPr="00370414">
        <w:rPr>
          <w:rFonts w:ascii="Times New Roman" w:hAnsi="Times New Roman" w:cs="Times New Roman"/>
          <w:kern w:val="2"/>
          <w:lang w:val="lt-LT"/>
        </w:rPr>
        <w:t>jeigu Jums ar Jūsų vaikui bus arba buvo atlikta akių operacija (įskaitant kataraktos operaciją);</w:t>
      </w:r>
    </w:p>
    <w:p w:rsidR="00C63994" w:rsidRPr="00AD2CCB" w:rsidRDefault="00C63994" w:rsidP="00C63994">
      <w:pPr>
        <w:pStyle w:val="Sraopastraipa"/>
        <w:numPr>
          <w:ilvl w:val="0"/>
          <w:numId w:val="7"/>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Jeigu Jūs ar Jūsų vaikas turite su akimis susijusių problemų</w:t>
      </w:r>
      <w:r w:rsidRPr="00AD2CCB">
        <w:rPr>
          <w:rFonts w:ascii="Times New Roman" w:hAnsi="Times New Roman" w:cs="Times New Roman"/>
          <w:kern w:val="2"/>
          <w:lang w:val="lt-LT"/>
        </w:rPr>
        <w:t xml:space="preserve"> (pvz., akių skausmas, sudirginimas arba uždegimas, neryškus matymas);</w:t>
      </w:r>
    </w:p>
    <w:p w:rsidR="00C63994" w:rsidRPr="00370414" w:rsidRDefault="00C63994" w:rsidP="00C63994">
      <w:pPr>
        <w:pStyle w:val="Sraopastraipa"/>
        <w:numPr>
          <w:ilvl w:val="0"/>
          <w:numId w:val="7"/>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jeigu Jus ar Jūsų vaiką vargina akių sausumas;</w:t>
      </w:r>
    </w:p>
    <w:p w:rsidR="00C63994" w:rsidRPr="00370414" w:rsidRDefault="00C63994" w:rsidP="00C63994">
      <w:pPr>
        <w:pStyle w:val="Sraopastraipa"/>
        <w:numPr>
          <w:ilvl w:val="0"/>
          <w:numId w:val="7"/>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 xml:space="preserve">jeigu Jūs ar Jūsų vaikas nešiojate kontaktinius lęšius. Jūs galite vartoti </w:t>
      </w:r>
      <w:proofErr w:type="spellStart"/>
      <w:r w:rsidRPr="00370414">
        <w:rPr>
          <w:rFonts w:ascii="Times New Roman" w:hAnsi="Times New Roman" w:cs="Times New Roman"/>
          <w:kern w:val="2"/>
          <w:lang w:val="lt-LT"/>
        </w:rPr>
        <w:t>Xalvide</w:t>
      </w:r>
      <w:proofErr w:type="spellEnd"/>
      <w:r w:rsidRPr="00370414">
        <w:rPr>
          <w:rFonts w:ascii="Times New Roman" w:hAnsi="Times New Roman" w:cs="Times New Roman"/>
          <w:kern w:val="2"/>
          <w:lang w:val="lt-LT"/>
        </w:rPr>
        <w:t>, tačiau žr. 3 skyrių, kuriame nurodyta, kaip vartoti vaistą nešiojant kontaktinius lęšius;</w:t>
      </w:r>
    </w:p>
    <w:p w:rsidR="00C63994" w:rsidRPr="00370414" w:rsidRDefault="00C63994" w:rsidP="00C63994">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 xml:space="preserve">jeigu Jūs ar Jūsų vaikas esate anksčiau patyrę ar Jus dabar vargina </w:t>
      </w:r>
      <w:proofErr w:type="spellStart"/>
      <w:r w:rsidRPr="00370414">
        <w:rPr>
          <w:i/>
          <w:kern w:val="2"/>
          <w:sz w:val="22"/>
          <w:szCs w:val="22"/>
          <w:lang w:val="lt-LT"/>
        </w:rPr>
        <w:t>Herpes</w:t>
      </w:r>
      <w:proofErr w:type="spellEnd"/>
      <w:r w:rsidRPr="00370414">
        <w:rPr>
          <w:i/>
          <w:kern w:val="2"/>
          <w:sz w:val="22"/>
          <w:szCs w:val="22"/>
          <w:lang w:val="lt-LT"/>
        </w:rPr>
        <w:t xml:space="preserve"> </w:t>
      </w:r>
      <w:proofErr w:type="spellStart"/>
      <w:r w:rsidRPr="00370414">
        <w:rPr>
          <w:i/>
          <w:kern w:val="2"/>
          <w:sz w:val="22"/>
          <w:szCs w:val="22"/>
          <w:lang w:val="lt-LT"/>
        </w:rPr>
        <w:t>simplex</w:t>
      </w:r>
      <w:proofErr w:type="spellEnd"/>
      <w:r w:rsidRPr="00370414">
        <w:rPr>
          <w:kern w:val="2"/>
          <w:sz w:val="22"/>
          <w:szCs w:val="22"/>
          <w:lang w:val="lt-LT"/>
        </w:rPr>
        <w:t xml:space="preserve"> viruso (HSV) sukelta virusinė akių infekcija.</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b/>
          <w:kern w:val="2"/>
          <w:sz w:val="22"/>
          <w:szCs w:val="22"/>
          <w:lang w:val="lt-LT"/>
        </w:rPr>
      </w:pPr>
      <w:r w:rsidRPr="00370414">
        <w:rPr>
          <w:b/>
          <w:kern w:val="2"/>
          <w:sz w:val="22"/>
          <w:szCs w:val="22"/>
          <w:lang w:val="lt-LT"/>
        </w:rPr>
        <w:t xml:space="preserve">Kiti vaistai ir </w:t>
      </w:r>
      <w:proofErr w:type="spellStart"/>
      <w:r w:rsidRPr="00370414">
        <w:rPr>
          <w:b/>
          <w:kern w:val="2"/>
          <w:sz w:val="22"/>
          <w:szCs w:val="22"/>
          <w:lang w:val="lt-LT"/>
        </w:rPr>
        <w:t>Xalvide</w:t>
      </w:r>
      <w:proofErr w:type="spellEnd"/>
    </w:p>
    <w:p w:rsidR="00C63994" w:rsidRPr="00370414" w:rsidRDefault="00C63994" w:rsidP="00C63994">
      <w:pPr>
        <w:numPr>
          <w:ilvl w:val="12"/>
          <w:numId w:val="0"/>
        </w:numPr>
        <w:rPr>
          <w:snapToGrid w:val="0"/>
          <w:sz w:val="22"/>
          <w:szCs w:val="22"/>
          <w:lang w:val="lt-LT"/>
        </w:rPr>
      </w:pPr>
      <w:r w:rsidRPr="00370414">
        <w:rPr>
          <w:noProof/>
          <w:snapToGrid w:val="0"/>
          <w:sz w:val="22"/>
          <w:szCs w:val="22"/>
          <w:lang w:val="lt-LT"/>
        </w:rPr>
        <w:t>Jeigu vartojate ar neseniai vartojote kitų vaistų arba dėl to nesate tikri, apie tai pasakykite gydytojui arba vaistininkui.</w:t>
      </w:r>
    </w:p>
    <w:p w:rsidR="00C63994" w:rsidRPr="00370414" w:rsidRDefault="00C63994" w:rsidP="00C63994">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gali sąveikauti su kitais vaistais.</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b/>
          <w:kern w:val="2"/>
          <w:sz w:val="22"/>
          <w:szCs w:val="22"/>
          <w:lang w:val="lt-LT"/>
        </w:rPr>
      </w:pPr>
      <w:r w:rsidRPr="00370414">
        <w:rPr>
          <w:b/>
          <w:kern w:val="2"/>
          <w:sz w:val="22"/>
          <w:szCs w:val="22"/>
          <w:lang w:val="lt-LT"/>
        </w:rPr>
        <w:t>Nėštumas, žindymo laikotarpis ir vaisingumas</w:t>
      </w:r>
    </w:p>
    <w:p w:rsidR="00C63994" w:rsidRPr="00370414" w:rsidRDefault="00C63994" w:rsidP="00C63994">
      <w:pPr>
        <w:tabs>
          <w:tab w:val="left" w:pos="567"/>
        </w:tabs>
        <w:suppressAutoHyphens/>
        <w:rPr>
          <w:b/>
          <w:kern w:val="2"/>
          <w:sz w:val="22"/>
          <w:szCs w:val="22"/>
          <w:lang w:val="lt-LT"/>
        </w:rPr>
      </w:pPr>
      <w:r w:rsidRPr="00370414">
        <w:rPr>
          <w:kern w:val="2"/>
          <w:sz w:val="22"/>
          <w:szCs w:val="22"/>
          <w:lang w:val="lt-LT"/>
        </w:rPr>
        <w:t>Jeigu esate nėščia, žindote kūdikį, manote, kad galbūt esate nėščia, arba planuojate pastoti, tai prieš vartodama šį vaistą, pasitarkite su gydytoju arba vaistininku.</w:t>
      </w:r>
    </w:p>
    <w:p w:rsidR="00C63994" w:rsidRPr="00370414" w:rsidRDefault="00C63994" w:rsidP="00C63994">
      <w:pPr>
        <w:tabs>
          <w:tab w:val="left" w:pos="567"/>
        </w:tabs>
        <w:suppressAutoHyphens/>
        <w:rPr>
          <w:b/>
          <w:kern w:val="2"/>
          <w:sz w:val="22"/>
          <w:szCs w:val="22"/>
          <w:lang w:val="lt-LT"/>
        </w:rPr>
      </w:pPr>
      <w:r>
        <w:rPr>
          <w:kern w:val="2"/>
          <w:sz w:val="22"/>
          <w:szCs w:val="22"/>
          <w:lang w:val="lt-LT"/>
        </w:rPr>
        <w:t>J</w:t>
      </w:r>
      <w:r w:rsidRPr="00BF4F65">
        <w:rPr>
          <w:kern w:val="2"/>
          <w:sz w:val="22"/>
          <w:szCs w:val="22"/>
          <w:lang w:val="lt-LT"/>
        </w:rPr>
        <w:t xml:space="preserve">eigu esate nėščia arba žindote kūdikį, </w:t>
      </w:r>
      <w:r>
        <w:rPr>
          <w:kern w:val="2"/>
          <w:sz w:val="22"/>
          <w:szCs w:val="22"/>
          <w:lang w:val="lt-LT"/>
        </w:rPr>
        <w:t xml:space="preserve">nevartokite </w:t>
      </w:r>
      <w:proofErr w:type="spellStart"/>
      <w:r>
        <w:rPr>
          <w:kern w:val="2"/>
          <w:sz w:val="22"/>
          <w:szCs w:val="22"/>
          <w:lang w:val="lt-LT"/>
        </w:rPr>
        <w:t>Xalvide</w:t>
      </w:r>
      <w:proofErr w:type="spellEnd"/>
      <w:r>
        <w:rPr>
          <w:kern w:val="2"/>
          <w:sz w:val="22"/>
          <w:szCs w:val="22"/>
          <w:lang w:val="lt-LT"/>
        </w:rPr>
        <w:t xml:space="preserve">, </w:t>
      </w:r>
      <w:r w:rsidRPr="00BF4F65">
        <w:rPr>
          <w:kern w:val="2"/>
          <w:sz w:val="22"/>
          <w:szCs w:val="22"/>
          <w:lang w:val="lt-LT"/>
        </w:rPr>
        <w:t>nebent gydytojas mano, kad tai būtina.</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Vairavimas ir mechanizmų valdymas</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Vartojant akių lašus gali laikinai sutrikti regėjimas. Jeigu atsiranda toks nepageidaujamas poveikis, nevairuokite ir nevaldykite mechanizmų. Būkite atsargūs vairuodami ar valdydami judančius mechanizmus, kol nežinote, kaip šis vaistas Jus veikia.</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Pr="00370414">
        <w:rPr>
          <w:b/>
          <w:kern w:val="2"/>
          <w:sz w:val="22"/>
          <w:szCs w:val="22"/>
          <w:lang w:val="lt-LT"/>
        </w:rPr>
        <w:t xml:space="preserve"> sudėtyje yra fosfatų</w:t>
      </w:r>
    </w:p>
    <w:p w:rsidR="00C63994" w:rsidRPr="00370414" w:rsidRDefault="00C63994" w:rsidP="00C63994">
      <w:pPr>
        <w:autoSpaceDE w:val="0"/>
        <w:autoSpaceDN w:val="0"/>
        <w:adjustRightInd w:val="0"/>
        <w:rPr>
          <w:color w:val="000000"/>
          <w:sz w:val="22"/>
          <w:szCs w:val="22"/>
          <w:lang w:val="lt-LT"/>
        </w:rPr>
      </w:pPr>
      <w:r w:rsidRPr="00370414">
        <w:rPr>
          <w:color w:val="000000"/>
          <w:sz w:val="22"/>
          <w:szCs w:val="22"/>
          <w:lang w:val="lt-LT"/>
        </w:rPr>
        <w:t>Kiekviename šio vaisto akių laše yra 0,2 mg fosfatų, tai atitinka 6,4 mg/ml.</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Jeigu Jums yra akies priekinę dalį gaubiančio skaidraus sluoksnio (ragenos) sunkių pažeidimų, labai retais atvejais fosfatai gali sukelti drumzlinus ragenos plotelius dėl gydymo metu susiformavusių</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 xml:space="preserve">kalcio nuosėdų. </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3.</w:t>
      </w:r>
      <w:r w:rsidRPr="00370414">
        <w:rPr>
          <w:b/>
          <w:kern w:val="2"/>
          <w:sz w:val="22"/>
          <w:szCs w:val="22"/>
          <w:lang w:val="lt-LT"/>
        </w:rPr>
        <w:tab/>
        <w:t xml:space="preserve">Kaip vartoti </w:t>
      </w:r>
      <w:proofErr w:type="spellStart"/>
      <w:r w:rsidRPr="00370414">
        <w:rPr>
          <w:b/>
          <w:kern w:val="2"/>
          <w:sz w:val="22"/>
          <w:szCs w:val="22"/>
          <w:lang w:val="lt-LT"/>
        </w:rPr>
        <w:t>Xalvide</w:t>
      </w:r>
      <w:proofErr w:type="spellEnd"/>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rPr>
          <w:sz w:val="22"/>
          <w:szCs w:val="22"/>
          <w:lang w:val="lt-LT"/>
        </w:rPr>
      </w:pPr>
      <w:r w:rsidRPr="00370414">
        <w:rPr>
          <w:sz w:val="22"/>
          <w:szCs w:val="22"/>
          <w:lang w:val="lt-LT"/>
        </w:rPr>
        <w:t>Visada vartokite šį vaistą tiksliai, kaip nurodė Jus arba Jūsų vaiką gydantis gydytojas. Jeigu abejojate, kreipkitės į Jus ar Jūsų vaiką gydantį gydytoją arba vaistininką.</w:t>
      </w:r>
    </w:p>
    <w:p w:rsidR="00C63994" w:rsidRPr="00370414" w:rsidRDefault="00C63994" w:rsidP="00C63994">
      <w:pPr>
        <w:rPr>
          <w:sz w:val="22"/>
          <w:szCs w:val="22"/>
          <w:lang w:val="lt-LT"/>
        </w:rPr>
      </w:pPr>
    </w:p>
    <w:p w:rsidR="00C63994" w:rsidRPr="00370414" w:rsidRDefault="00C63994" w:rsidP="00C63994">
      <w:pPr>
        <w:rPr>
          <w:b/>
          <w:sz w:val="22"/>
          <w:szCs w:val="22"/>
          <w:lang w:val="lt-LT"/>
        </w:rPr>
      </w:pPr>
      <w:r w:rsidRPr="00370414">
        <w:rPr>
          <w:b/>
          <w:sz w:val="22"/>
          <w:szCs w:val="22"/>
          <w:lang w:val="lt-LT"/>
        </w:rPr>
        <w:t>Dozavimas</w:t>
      </w:r>
    </w:p>
    <w:p w:rsidR="00C63994" w:rsidRPr="00370414" w:rsidRDefault="00C63994" w:rsidP="00C63994">
      <w:pPr>
        <w:rPr>
          <w:sz w:val="22"/>
          <w:szCs w:val="22"/>
          <w:lang w:val="lt-LT"/>
        </w:rPr>
      </w:pPr>
      <w:r w:rsidRPr="00370414">
        <w:rPr>
          <w:sz w:val="22"/>
          <w:szCs w:val="22"/>
          <w:lang w:val="lt-LT"/>
        </w:rPr>
        <w:t xml:space="preserve">Rekomenduojama dozė suaugusiesiems (įskaitant senyvus asmenis) ir vaikams yra </w:t>
      </w:r>
      <w:r w:rsidRPr="00370414">
        <w:rPr>
          <w:b/>
          <w:sz w:val="22"/>
          <w:szCs w:val="22"/>
          <w:lang w:val="lt-LT"/>
        </w:rPr>
        <w:t xml:space="preserve">vienas lašas vieną kartą per parą </w:t>
      </w:r>
      <w:r w:rsidRPr="00370414">
        <w:rPr>
          <w:sz w:val="22"/>
          <w:szCs w:val="22"/>
          <w:lang w:val="lt-LT"/>
        </w:rPr>
        <w:t xml:space="preserve">ant pažeistos akies (pažeistų akių). Geriausia tai padaryti vakare. </w:t>
      </w:r>
      <w:proofErr w:type="spellStart"/>
      <w:r w:rsidRPr="00370414">
        <w:rPr>
          <w:sz w:val="22"/>
          <w:szCs w:val="22"/>
          <w:lang w:val="lt-LT"/>
        </w:rPr>
        <w:t>Xalvide</w:t>
      </w:r>
      <w:proofErr w:type="spellEnd"/>
      <w:r w:rsidRPr="00370414">
        <w:rPr>
          <w:sz w:val="22"/>
          <w:szCs w:val="22"/>
          <w:lang w:val="lt-LT"/>
        </w:rPr>
        <w:t xml:space="preserve"> negalima vartoti daugiau kaip vieną kartą per parą, nes vartojant dažniau, gali sumažėti gydymo veiksmingumas.</w:t>
      </w:r>
    </w:p>
    <w:p w:rsidR="00C63994" w:rsidRPr="00370414" w:rsidRDefault="00C63994" w:rsidP="00C63994">
      <w:pPr>
        <w:rPr>
          <w:sz w:val="22"/>
          <w:szCs w:val="22"/>
          <w:lang w:val="lt-LT"/>
        </w:rPr>
      </w:pPr>
    </w:p>
    <w:p w:rsidR="00C63994" w:rsidRPr="00370414" w:rsidRDefault="00C63994" w:rsidP="00C63994">
      <w:pPr>
        <w:rPr>
          <w:sz w:val="22"/>
          <w:szCs w:val="22"/>
          <w:lang w:val="lt-LT"/>
        </w:rPr>
      </w:pPr>
      <w:proofErr w:type="spellStart"/>
      <w:r w:rsidRPr="00370414">
        <w:rPr>
          <w:sz w:val="22"/>
          <w:szCs w:val="22"/>
          <w:lang w:val="lt-LT"/>
        </w:rPr>
        <w:t>Xalvide</w:t>
      </w:r>
      <w:proofErr w:type="spellEnd"/>
      <w:r w:rsidRPr="00370414">
        <w:rPr>
          <w:sz w:val="22"/>
          <w:szCs w:val="22"/>
          <w:lang w:val="lt-LT"/>
        </w:rPr>
        <w:t xml:space="preserve"> vartokite taip, kaip nurodė Jus arba Jūsų vaiką gydantis gydytojas tol, kol jis nurodys baigti vartojimą.</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rPr>
          <w:b/>
          <w:sz w:val="22"/>
          <w:szCs w:val="22"/>
          <w:lang w:val="lt-LT"/>
        </w:rPr>
      </w:pPr>
      <w:r w:rsidRPr="00370414">
        <w:rPr>
          <w:b/>
          <w:sz w:val="22"/>
          <w:szCs w:val="22"/>
          <w:lang w:val="lt-LT"/>
        </w:rPr>
        <w:t>Kontaktinių lęšių nešiotojams</w:t>
      </w:r>
    </w:p>
    <w:p w:rsidR="00C63994" w:rsidRPr="00370414" w:rsidRDefault="00C63994" w:rsidP="00C63994">
      <w:pPr>
        <w:pStyle w:val="Sraopastraipa"/>
        <w:numPr>
          <w:ilvl w:val="0"/>
          <w:numId w:val="8"/>
        </w:numPr>
        <w:spacing w:after="0" w:line="240" w:lineRule="auto"/>
        <w:ind w:hanging="720"/>
        <w:rPr>
          <w:rFonts w:ascii="Times New Roman" w:hAnsi="Times New Roman" w:cs="Times New Roman"/>
          <w:lang w:val="lt-LT"/>
        </w:rPr>
      </w:pPr>
      <w:r w:rsidRPr="00AD2CCB">
        <w:rPr>
          <w:rFonts w:ascii="Times New Roman" w:hAnsi="Times New Roman" w:cs="Times New Roman"/>
          <w:lang w:val="lt-LT"/>
        </w:rPr>
        <w:t xml:space="preserve">Jeigu nešiojate arba Jūsų vaikas nešioja kontaktinius lęšius, juos reikia išimti prieš </w:t>
      </w:r>
      <w:proofErr w:type="spellStart"/>
      <w:r w:rsidRPr="00AD2CCB">
        <w:rPr>
          <w:rFonts w:ascii="Times New Roman" w:hAnsi="Times New Roman" w:cs="Times New Roman"/>
          <w:lang w:val="lt-LT"/>
        </w:rPr>
        <w:t>Xalvide</w:t>
      </w:r>
      <w:proofErr w:type="spellEnd"/>
      <w:r w:rsidRPr="00AD2CCB">
        <w:rPr>
          <w:rFonts w:ascii="Times New Roman" w:hAnsi="Times New Roman" w:cs="Times New Roman"/>
          <w:lang w:val="lt-LT"/>
        </w:rPr>
        <w:t xml:space="preserve"> vartojimą. Pavartojus </w:t>
      </w:r>
      <w:proofErr w:type="spellStart"/>
      <w:r w:rsidRPr="00AD2CCB">
        <w:rPr>
          <w:rFonts w:ascii="Times New Roman" w:hAnsi="Times New Roman" w:cs="Times New Roman"/>
          <w:lang w:val="lt-LT"/>
        </w:rPr>
        <w:t>Xalvide</w:t>
      </w:r>
      <w:proofErr w:type="spellEnd"/>
      <w:r w:rsidRPr="00AD2CCB">
        <w:rPr>
          <w:rFonts w:ascii="Times New Roman" w:hAnsi="Times New Roman" w:cs="Times New Roman"/>
          <w:lang w:val="lt-LT"/>
        </w:rPr>
        <w:t>, vėl įsidėti kontaktinius lęšius į akis galima ne anksčiau kaip po 15 minučių.</w:t>
      </w:r>
    </w:p>
    <w:p w:rsidR="00C63994" w:rsidRPr="00370414" w:rsidRDefault="00C63994" w:rsidP="00C63994">
      <w:pPr>
        <w:rPr>
          <w:sz w:val="22"/>
          <w:szCs w:val="22"/>
          <w:lang w:val="lt-LT"/>
        </w:rPr>
      </w:pPr>
    </w:p>
    <w:p w:rsidR="00C63994" w:rsidRPr="00370414" w:rsidRDefault="00C63994" w:rsidP="00C63994">
      <w:pPr>
        <w:rPr>
          <w:b/>
          <w:sz w:val="22"/>
          <w:szCs w:val="22"/>
          <w:lang w:val="lt-LT"/>
        </w:rPr>
      </w:pPr>
      <w:r w:rsidRPr="00370414">
        <w:rPr>
          <w:b/>
          <w:sz w:val="22"/>
          <w:szCs w:val="22"/>
          <w:lang w:val="lt-LT"/>
        </w:rPr>
        <w:t>Tinkamo vartojimo instrukcija</w:t>
      </w:r>
    </w:p>
    <w:p w:rsidR="00C63994" w:rsidRPr="00370414" w:rsidRDefault="00C63994" w:rsidP="00C63994">
      <w:pPr>
        <w:rPr>
          <w:sz w:val="22"/>
          <w:szCs w:val="22"/>
          <w:lang w:val="lt-LT"/>
        </w:rPr>
      </w:pPr>
    </w:p>
    <w:p w:rsidR="00C63994" w:rsidRPr="00370414" w:rsidRDefault="00C63994" w:rsidP="00C63994">
      <w:pPr>
        <w:rPr>
          <w:rFonts w:eastAsia="Calibri"/>
          <w:sz w:val="22"/>
          <w:szCs w:val="22"/>
          <w:lang w:val="lt-LT"/>
        </w:rPr>
      </w:pPr>
      <w:r w:rsidRPr="00370414">
        <w:rPr>
          <w:rFonts w:eastAsia="Calibri"/>
          <w:sz w:val="22"/>
          <w:szCs w:val="22"/>
          <w:lang w:val="lt-LT"/>
        </w:rPr>
        <w:t xml:space="preserve">Norėdami tinkamai vartoti </w:t>
      </w:r>
      <w:proofErr w:type="spellStart"/>
      <w:r w:rsidRPr="00370414">
        <w:rPr>
          <w:rFonts w:eastAsia="Calibri"/>
          <w:sz w:val="22"/>
          <w:szCs w:val="22"/>
          <w:lang w:val="lt-LT"/>
        </w:rPr>
        <w:t>Xalvide</w:t>
      </w:r>
      <w:proofErr w:type="spellEnd"/>
      <w:r w:rsidRPr="00370414">
        <w:rPr>
          <w:sz w:val="22"/>
          <w:szCs w:val="22"/>
          <w:lang w:val="lt-LT"/>
        </w:rPr>
        <w:t xml:space="preserve"> </w:t>
      </w:r>
      <w:r w:rsidRPr="00370414">
        <w:rPr>
          <w:rFonts w:eastAsia="Calibri"/>
          <w:sz w:val="22"/>
          <w:szCs w:val="22"/>
          <w:lang w:val="lt-LT"/>
        </w:rPr>
        <w:t>akių lašus (tirpalą) (toliau – akių lašai), laikykitės toliau pateikiamų nurodymų:</w:t>
      </w:r>
    </w:p>
    <w:p w:rsidR="00C63994" w:rsidRPr="00370414" w:rsidRDefault="00C63994" w:rsidP="00C63994">
      <w:pPr>
        <w:ind w:left="567" w:hanging="567"/>
        <w:rPr>
          <w:sz w:val="22"/>
          <w:szCs w:val="22"/>
          <w:lang w:val="lt-LT"/>
        </w:rPr>
      </w:pPr>
      <w:r w:rsidRPr="00370414">
        <w:rPr>
          <w:sz w:val="22"/>
          <w:szCs w:val="22"/>
          <w:lang w:val="lt-LT"/>
        </w:rPr>
        <w:t xml:space="preserve">1. </w:t>
      </w:r>
      <w:r w:rsidRPr="00370414">
        <w:rPr>
          <w:sz w:val="22"/>
          <w:szCs w:val="22"/>
          <w:lang w:val="lt-LT"/>
        </w:rPr>
        <w:tab/>
        <w:t>Nusiplaukite rankas ir patogiai atsisėskite arba atsistokite.</w:t>
      </w:r>
    </w:p>
    <w:p w:rsidR="00C63994" w:rsidRPr="00370414" w:rsidRDefault="00C63994" w:rsidP="00C63994">
      <w:pPr>
        <w:ind w:left="567" w:hanging="567"/>
        <w:rPr>
          <w:sz w:val="22"/>
          <w:szCs w:val="22"/>
          <w:lang w:val="lt-LT"/>
        </w:rPr>
      </w:pPr>
      <w:r w:rsidRPr="00370414">
        <w:rPr>
          <w:sz w:val="22"/>
          <w:szCs w:val="22"/>
          <w:lang w:val="lt-LT"/>
        </w:rPr>
        <w:t xml:space="preserve">2. </w:t>
      </w:r>
      <w:r w:rsidRPr="00370414">
        <w:rPr>
          <w:sz w:val="22"/>
          <w:szCs w:val="22"/>
          <w:lang w:val="lt-LT"/>
        </w:rPr>
        <w:tab/>
        <w:t>Atsukite apsauginį buteliuko dangtelį (1 pav.).</w:t>
      </w:r>
    </w:p>
    <w:p w:rsidR="00C63994" w:rsidRPr="00370414" w:rsidRDefault="00C63994" w:rsidP="00C63994">
      <w:pPr>
        <w:ind w:left="567" w:hanging="567"/>
        <w:rPr>
          <w:sz w:val="22"/>
          <w:szCs w:val="22"/>
          <w:lang w:val="lt-LT"/>
        </w:rPr>
      </w:pPr>
      <w:r w:rsidRPr="00370414">
        <w:rPr>
          <w:sz w:val="22"/>
          <w:szCs w:val="22"/>
          <w:lang w:val="lt-LT"/>
        </w:rPr>
        <w:t xml:space="preserve">3. </w:t>
      </w:r>
      <w:r w:rsidRPr="00370414">
        <w:rPr>
          <w:sz w:val="22"/>
          <w:szCs w:val="22"/>
          <w:lang w:val="lt-LT"/>
        </w:rPr>
        <w:tab/>
        <w:t>Laikykite apverstą buteliuką nykščiu ant buteliuko peties, o kitais pirštais - buteliuko apačioje (2 pav.). Prieš pirmąjį naudojimą buteliuką pakartotinai paspauskite, maždaug 10 kartų, kol pasirodys pirmasis lašas.</w:t>
      </w:r>
    </w:p>
    <w:p w:rsidR="00C63994" w:rsidRPr="00370414" w:rsidRDefault="00C63994" w:rsidP="00C63994">
      <w:pPr>
        <w:tabs>
          <w:tab w:val="left" w:pos="567"/>
        </w:tabs>
        <w:ind w:left="567" w:hanging="567"/>
        <w:rPr>
          <w:sz w:val="22"/>
          <w:szCs w:val="22"/>
          <w:lang w:val="lt-LT"/>
        </w:rPr>
      </w:pPr>
      <w:r w:rsidRPr="00370414">
        <w:rPr>
          <w:sz w:val="22"/>
          <w:szCs w:val="22"/>
          <w:lang w:val="lt-LT"/>
        </w:rPr>
        <w:t>4.</w:t>
      </w:r>
      <w:r w:rsidRPr="00370414">
        <w:rPr>
          <w:sz w:val="22"/>
          <w:szCs w:val="22"/>
          <w:lang w:val="lt-LT"/>
        </w:rPr>
        <w:tab/>
        <w:t>Atloškite galvą atgal ir švelniai patraukite žemyn apatinį voką, kad tarp akies ir voko susidarytų kišenė.</w:t>
      </w:r>
    </w:p>
    <w:p w:rsidR="00C63994" w:rsidRPr="00370414" w:rsidRDefault="00C63994" w:rsidP="00C63994">
      <w:pPr>
        <w:tabs>
          <w:tab w:val="left" w:pos="567"/>
        </w:tabs>
        <w:ind w:left="567" w:hanging="567"/>
        <w:rPr>
          <w:sz w:val="22"/>
          <w:szCs w:val="22"/>
          <w:lang w:val="lt-LT"/>
        </w:rPr>
      </w:pPr>
      <w:r w:rsidRPr="00370414">
        <w:rPr>
          <w:sz w:val="22"/>
          <w:szCs w:val="22"/>
          <w:lang w:val="lt-LT"/>
        </w:rPr>
        <w:t>5.</w:t>
      </w:r>
      <w:r w:rsidRPr="00370414">
        <w:rPr>
          <w:sz w:val="22"/>
          <w:szCs w:val="22"/>
          <w:lang w:val="lt-LT"/>
        </w:rPr>
        <w:tab/>
        <w:t>Buteliuko viršūnę laikykite arti akies, bet neliesdami jos.</w:t>
      </w:r>
    </w:p>
    <w:p w:rsidR="00C63994" w:rsidRPr="00370414" w:rsidRDefault="00C63994" w:rsidP="00C63994">
      <w:pPr>
        <w:tabs>
          <w:tab w:val="left" w:pos="567"/>
        </w:tabs>
        <w:ind w:left="567" w:hanging="567"/>
        <w:rPr>
          <w:sz w:val="22"/>
          <w:szCs w:val="22"/>
          <w:lang w:val="lt-LT"/>
        </w:rPr>
      </w:pPr>
      <w:r w:rsidRPr="00370414">
        <w:rPr>
          <w:sz w:val="22"/>
          <w:szCs w:val="22"/>
          <w:lang w:val="lt-LT"/>
        </w:rPr>
        <w:t>6.</w:t>
      </w:r>
      <w:r w:rsidRPr="00370414">
        <w:rPr>
          <w:sz w:val="22"/>
          <w:szCs w:val="22"/>
          <w:lang w:val="lt-LT"/>
        </w:rPr>
        <w:tab/>
        <w:t xml:space="preserve">Paspauskite pirštu buteliuko petį ir buteliuko apačią taip, kad vienas lašas patektų į </w:t>
      </w:r>
      <w:r w:rsidRPr="00370414">
        <w:rPr>
          <w:sz w:val="22"/>
          <w:szCs w:val="22"/>
          <w:lang w:val="lt-LT"/>
        </w:rPr>
        <w:tab/>
        <w:t>Jūsų akį ir tuomet paleiskite apatinį voką (3 pav.).</w:t>
      </w:r>
    </w:p>
    <w:p w:rsidR="00C63994" w:rsidRPr="00370414" w:rsidRDefault="00C63994" w:rsidP="00C63994">
      <w:pPr>
        <w:autoSpaceDE w:val="0"/>
        <w:autoSpaceDN w:val="0"/>
        <w:adjustRightInd w:val="0"/>
        <w:ind w:left="567" w:hanging="567"/>
        <w:rPr>
          <w:rFonts w:eastAsia="Calibri"/>
          <w:sz w:val="22"/>
          <w:szCs w:val="22"/>
          <w:lang w:val="lt-LT"/>
        </w:rPr>
      </w:pPr>
      <w:r w:rsidRPr="00370414">
        <w:rPr>
          <w:sz w:val="22"/>
          <w:szCs w:val="22"/>
          <w:lang w:val="lt-LT"/>
        </w:rPr>
        <w:t xml:space="preserve">7. </w:t>
      </w:r>
      <w:r w:rsidRPr="00370414">
        <w:rPr>
          <w:sz w:val="22"/>
          <w:szCs w:val="22"/>
          <w:lang w:val="lt-LT"/>
        </w:rPr>
        <w:tab/>
      </w:r>
      <w:r w:rsidRPr="00370414">
        <w:rPr>
          <w:rFonts w:eastAsia="Calibri"/>
          <w:sz w:val="22"/>
          <w:szCs w:val="22"/>
          <w:lang w:val="lt-LT"/>
        </w:rPr>
        <w:t>Pirštu užspauskite vidinį pažeistos akies kampą (prie nosies) (4 pav.). Užsimerkite ir laikykite užspaudę 1 minutę.</w:t>
      </w:r>
    </w:p>
    <w:p w:rsidR="00C63994" w:rsidRPr="00370414" w:rsidRDefault="00C63994" w:rsidP="00C63994">
      <w:pPr>
        <w:autoSpaceDE w:val="0"/>
        <w:autoSpaceDN w:val="0"/>
        <w:adjustRightInd w:val="0"/>
        <w:ind w:left="567" w:hanging="567"/>
        <w:rPr>
          <w:rFonts w:eastAsia="Calibri"/>
          <w:sz w:val="22"/>
          <w:szCs w:val="22"/>
          <w:lang w:val="lt-LT"/>
        </w:rPr>
      </w:pPr>
      <w:r w:rsidRPr="00370414">
        <w:rPr>
          <w:sz w:val="22"/>
          <w:szCs w:val="22"/>
          <w:lang w:val="lt-LT"/>
        </w:rPr>
        <w:t xml:space="preserve">8. </w:t>
      </w:r>
      <w:r w:rsidRPr="00370414">
        <w:rPr>
          <w:sz w:val="22"/>
          <w:szCs w:val="22"/>
          <w:lang w:val="lt-LT"/>
        </w:rPr>
        <w:tab/>
      </w:r>
      <w:r w:rsidRPr="00370414">
        <w:rPr>
          <w:rFonts w:eastAsia="Calibri"/>
          <w:sz w:val="22"/>
          <w:szCs w:val="22"/>
          <w:lang w:val="lt-LT"/>
        </w:rPr>
        <w:t>Jei gydytojas nurodė, lašinkite vaisto tokiu pat būdu ir į kitą akį.</w:t>
      </w:r>
    </w:p>
    <w:p w:rsidR="00C63994" w:rsidRPr="00370414" w:rsidRDefault="00C63994" w:rsidP="00C63994">
      <w:pPr>
        <w:tabs>
          <w:tab w:val="left" w:pos="567"/>
        </w:tabs>
        <w:ind w:left="567" w:hanging="567"/>
        <w:rPr>
          <w:sz w:val="22"/>
          <w:szCs w:val="22"/>
          <w:lang w:val="lt-LT"/>
        </w:rPr>
      </w:pPr>
      <w:r w:rsidRPr="00370414">
        <w:rPr>
          <w:sz w:val="22"/>
          <w:szCs w:val="22"/>
          <w:lang w:val="lt-LT"/>
        </w:rPr>
        <w:t xml:space="preserve">9. </w:t>
      </w:r>
      <w:r w:rsidRPr="00370414">
        <w:rPr>
          <w:sz w:val="22"/>
          <w:szCs w:val="22"/>
          <w:lang w:val="lt-LT"/>
        </w:rPr>
        <w:tab/>
        <w:t>Užsukite buteliuko dangtelį.</w:t>
      </w:r>
    </w:p>
    <w:p w:rsidR="00C63994" w:rsidRPr="00370414" w:rsidRDefault="00C63994" w:rsidP="00C63994">
      <w:pPr>
        <w:rPr>
          <w:sz w:val="22"/>
          <w:szCs w:val="22"/>
          <w:lang w:val="lt-LT"/>
        </w:rPr>
      </w:pPr>
    </w:p>
    <w:p w:rsidR="00C63994" w:rsidRPr="00370414" w:rsidRDefault="00C63994" w:rsidP="00C63994">
      <w:pPr>
        <w:pStyle w:val="prastasiniatinklio"/>
        <w:spacing w:before="0" w:beforeAutospacing="0" w:after="0" w:afterAutospacing="0"/>
        <w:rPr>
          <w:sz w:val="22"/>
          <w:szCs w:val="22"/>
          <w:lang w:val="lt-LT"/>
        </w:rPr>
      </w:pPr>
      <w:r w:rsidRPr="00370414">
        <w:rPr>
          <w:noProof/>
          <w:sz w:val="22"/>
          <w:szCs w:val="22"/>
          <w:lang w:val="lt-LT" w:eastAsia="lt-LT"/>
        </w:rPr>
        <w:drawing>
          <wp:inline distT="0" distB="0" distL="0" distR="0" wp14:anchorId="4E2A4C44" wp14:editId="47BCB35B">
            <wp:extent cx="1004152" cy="1435100"/>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sidRPr="00370414">
        <w:rPr>
          <w:sz w:val="22"/>
          <w:szCs w:val="22"/>
          <w:lang w:val="lt-LT"/>
        </w:rPr>
        <w:tab/>
      </w:r>
      <w:r w:rsidRPr="00370414">
        <w:rPr>
          <w:noProof/>
          <w:sz w:val="22"/>
          <w:szCs w:val="22"/>
          <w:lang w:val="lt-LT" w:eastAsia="lt-LT"/>
        </w:rPr>
        <w:drawing>
          <wp:inline distT="0" distB="0" distL="0" distR="0" wp14:anchorId="2D397E0E" wp14:editId="11A5AA51">
            <wp:extent cx="850205" cy="1327150"/>
            <wp:effectExtent l="0" t="0" r="762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2955" cy="1347052"/>
                    </a:xfrm>
                    <a:prstGeom prst="rect">
                      <a:avLst/>
                    </a:prstGeom>
                    <a:noFill/>
                    <a:ln>
                      <a:noFill/>
                    </a:ln>
                  </pic:spPr>
                </pic:pic>
              </a:graphicData>
            </a:graphic>
          </wp:inline>
        </w:drawing>
      </w:r>
      <w:r w:rsidRPr="00370414">
        <w:rPr>
          <w:sz w:val="22"/>
          <w:szCs w:val="22"/>
          <w:lang w:val="lt-LT"/>
        </w:rPr>
        <w:tab/>
      </w:r>
      <w:r w:rsidRPr="00370414">
        <w:rPr>
          <w:sz w:val="22"/>
          <w:szCs w:val="22"/>
          <w:lang w:val="lt-LT"/>
        </w:rPr>
        <w:tab/>
      </w:r>
      <w:r w:rsidRPr="00370414">
        <w:rPr>
          <w:noProof/>
          <w:sz w:val="22"/>
          <w:szCs w:val="22"/>
          <w:lang w:val="lt-LT" w:eastAsia="lt-LT"/>
        </w:rPr>
        <w:drawing>
          <wp:inline distT="0" distB="0" distL="0" distR="0" wp14:anchorId="1B83A6FE" wp14:editId="24AA0F47">
            <wp:extent cx="933450" cy="1293091"/>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0216" cy="1316316"/>
                    </a:xfrm>
                    <a:prstGeom prst="rect">
                      <a:avLst/>
                    </a:prstGeom>
                    <a:noFill/>
                    <a:ln>
                      <a:noFill/>
                    </a:ln>
                  </pic:spPr>
                </pic:pic>
              </a:graphicData>
            </a:graphic>
          </wp:inline>
        </w:drawing>
      </w:r>
      <w:r w:rsidRPr="00370414">
        <w:rPr>
          <w:sz w:val="22"/>
          <w:szCs w:val="22"/>
          <w:lang w:val="lt-LT"/>
        </w:rPr>
        <w:tab/>
      </w:r>
      <w:r w:rsidRPr="00370414">
        <w:rPr>
          <w:noProof/>
          <w:sz w:val="22"/>
          <w:szCs w:val="22"/>
          <w:lang w:val="lt-LT" w:eastAsia="lt-LT"/>
        </w:rPr>
        <w:drawing>
          <wp:inline distT="0" distB="0" distL="0" distR="0" wp14:anchorId="2B18E8B1" wp14:editId="75A3963B">
            <wp:extent cx="861241" cy="12382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333" cy="1255635"/>
                    </a:xfrm>
                    <a:prstGeom prst="rect">
                      <a:avLst/>
                    </a:prstGeom>
                    <a:noFill/>
                    <a:ln>
                      <a:noFill/>
                    </a:ln>
                  </pic:spPr>
                </pic:pic>
              </a:graphicData>
            </a:graphic>
          </wp:inline>
        </w:drawing>
      </w:r>
    </w:p>
    <w:p w:rsidR="00C63994" w:rsidRPr="00370414" w:rsidRDefault="00C63994" w:rsidP="00C63994">
      <w:pPr>
        <w:tabs>
          <w:tab w:val="left" w:pos="567"/>
        </w:tabs>
        <w:suppressAutoHyphens/>
        <w:spacing w:line="260" w:lineRule="exact"/>
        <w:rPr>
          <w:kern w:val="2"/>
          <w:sz w:val="22"/>
          <w:szCs w:val="22"/>
          <w:lang w:val="lt-LT"/>
        </w:rPr>
      </w:pPr>
      <w:r w:rsidRPr="00370414">
        <w:rPr>
          <w:kern w:val="2"/>
          <w:sz w:val="22"/>
          <w:szCs w:val="22"/>
          <w:lang w:val="lt-LT"/>
        </w:rPr>
        <w:t xml:space="preserve">      1 pav.</w:t>
      </w:r>
      <w:r w:rsidRPr="00370414">
        <w:rPr>
          <w:kern w:val="2"/>
          <w:sz w:val="22"/>
          <w:szCs w:val="22"/>
          <w:lang w:val="lt-LT"/>
        </w:rPr>
        <w:tab/>
      </w:r>
      <w:r w:rsidRPr="00370414">
        <w:rPr>
          <w:kern w:val="2"/>
          <w:sz w:val="22"/>
          <w:szCs w:val="22"/>
          <w:lang w:val="lt-LT"/>
        </w:rPr>
        <w:tab/>
        <w:t xml:space="preserve">       2 pav.</w:t>
      </w:r>
      <w:r w:rsidRPr="00370414">
        <w:rPr>
          <w:kern w:val="2"/>
          <w:sz w:val="22"/>
          <w:szCs w:val="22"/>
          <w:lang w:val="lt-LT"/>
        </w:rPr>
        <w:tab/>
      </w:r>
      <w:r w:rsidRPr="00370414">
        <w:rPr>
          <w:kern w:val="2"/>
          <w:sz w:val="22"/>
          <w:szCs w:val="22"/>
          <w:lang w:val="lt-LT"/>
        </w:rPr>
        <w:tab/>
      </w:r>
      <w:r w:rsidRPr="00370414">
        <w:rPr>
          <w:kern w:val="2"/>
          <w:sz w:val="22"/>
          <w:szCs w:val="22"/>
          <w:lang w:val="lt-LT"/>
        </w:rPr>
        <w:tab/>
        <w:t>3 pav.</w:t>
      </w:r>
      <w:r w:rsidRPr="00370414">
        <w:rPr>
          <w:kern w:val="2"/>
          <w:sz w:val="22"/>
          <w:szCs w:val="22"/>
          <w:lang w:val="lt-LT"/>
        </w:rPr>
        <w:tab/>
      </w:r>
      <w:r w:rsidRPr="00370414">
        <w:rPr>
          <w:kern w:val="2"/>
          <w:sz w:val="22"/>
          <w:szCs w:val="22"/>
          <w:lang w:val="lt-LT"/>
        </w:rPr>
        <w:tab/>
      </w:r>
      <w:r w:rsidRPr="00370414">
        <w:rPr>
          <w:kern w:val="2"/>
          <w:sz w:val="22"/>
          <w:szCs w:val="22"/>
          <w:lang w:val="lt-LT"/>
        </w:rPr>
        <w:tab/>
        <w:t>4 pav.</w:t>
      </w:r>
    </w:p>
    <w:p w:rsidR="00C63994" w:rsidRPr="00370414" w:rsidRDefault="00C63994" w:rsidP="00C63994">
      <w:pPr>
        <w:numPr>
          <w:ilvl w:val="12"/>
          <w:numId w:val="0"/>
        </w:numPr>
        <w:ind w:right="-2"/>
        <w:outlineLvl w:val="0"/>
        <w:rPr>
          <w:b/>
          <w:kern w:val="2"/>
          <w:sz w:val="22"/>
          <w:szCs w:val="22"/>
          <w:lang w:val="lt-LT"/>
        </w:rPr>
      </w:pPr>
    </w:p>
    <w:p w:rsidR="00C63994" w:rsidRPr="00370414" w:rsidRDefault="00C63994" w:rsidP="00C63994">
      <w:pPr>
        <w:numPr>
          <w:ilvl w:val="12"/>
          <w:numId w:val="0"/>
        </w:numPr>
        <w:ind w:right="-2"/>
        <w:outlineLvl w:val="0"/>
        <w:rPr>
          <w:sz w:val="22"/>
          <w:szCs w:val="22"/>
          <w:lang w:val="lt-LT" w:eastAsia="de-DE"/>
        </w:rPr>
      </w:pPr>
      <w:r w:rsidRPr="00370414">
        <w:rPr>
          <w:sz w:val="22"/>
          <w:szCs w:val="22"/>
          <w:lang w:val="lt-LT" w:eastAsia="de-DE"/>
        </w:rPr>
        <w:t>Vienu metu naudokite tik vieną vaisto buteliuką. Neatidarykite dangtelio, kol Jums nereikia vartoti akių lašų.</w:t>
      </w:r>
    </w:p>
    <w:p w:rsidR="00C63994" w:rsidRPr="00370414" w:rsidRDefault="00C63994" w:rsidP="00C63994">
      <w:pPr>
        <w:numPr>
          <w:ilvl w:val="12"/>
          <w:numId w:val="0"/>
        </w:numPr>
        <w:ind w:right="-2"/>
        <w:outlineLvl w:val="0"/>
        <w:rPr>
          <w:sz w:val="22"/>
          <w:szCs w:val="22"/>
          <w:lang w:val="lt-LT" w:eastAsia="de-DE"/>
        </w:rPr>
      </w:pPr>
      <w:r w:rsidRPr="00370414">
        <w:rPr>
          <w:sz w:val="22"/>
          <w:szCs w:val="22"/>
          <w:lang w:val="lt-LT" w:eastAsia="de-DE"/>
        </w:rPr>
        <w:t>Kad išvengtumėte infekcijų, 2,5 ml buteliuką turite išmesti praėjus 30 dienų ir 7,5 ml buteliuką praėjus 90 dienų po pirmojo atidarymo, ir naudoti naują buteliuką.</w:t>
      </w:r>
    </w:p>
    <w:p w:rsidR="00C63994" w:rsidRPr="00370414" w:rsidRDefault="00C63994" w:rsidP="00C63994">
      <w:pPr>
        <w:numPr>
          <w:ilvl w:val="12"/>
          <w:numId w:val="0"/>
        </w:numPr>
        <w:ind w:right="-2"/>
        <w:outlineLvl w:val="0"/>
        <w:rPr>
          <w:sz w:val="22"/>
          <w:szCs w:val="22"/>
          <w:lang w:val="lt-LT" w:eastAsia="de-DE"/>
        </w:rPr>
      </w:pPr>
    </w:p>
    <w:p w:rsidR="00C63994" w:rsidRPr="00370414" w:rsidRDefault="00C63994" w:rsidP="00C63994">
      <w:pPr>
        <w:numPr>
          <w:ilvl w:val="12"/>
          <w:numId w:val="0"/>
        </w:numPr>
        <w:ind w:right="-2"/>
        <w:outlineLvl w:val="0"/>
        <w:rPr>
          <w:sz w:val="22"/>
          <w:szCs w:val="22"/>
          <w:lang w:val="lt-LT" w:eastAsia="de-DE"/>
        </w:rPr>
      </w:pPr>
      <w:r w:rsidRPr="00370414">
        <w:rPr>
          <w:sz w:val="22"/>
          <w:szCs w:val="22"/>
          <w:lang w:val="lt-LT" w:eastAsia="de-DE"/>
        </w:rPr>
        <w:t>Užrašykite buteliuko atidarymo datą ant dėžutės, kad geriau kontroliuotumėte tinkamumo laiką po buteliuko atidarymo.</w:t>
      </w:r>
    </w:p>
    <w:p w:rsidR="00C63994" w:rsidRPr="00370414" w:rsidRDefault="00C63994" w:rsidP="00C63994">
      <w:pPr>
        <w:numPr>
          <w:ilvl w:val="12"/>
          <w:numId w:val="0"/>
        </w:numPr>
        <w:ind w:right="-2"/>
        <w:outlineLvl w:val="0"/>
        <w:rPr>
          <w:b/>
          <w:sz w:val="22"/>
          <w:szCs w:val="22"/>
          <w:lang w:val="lt-LT" w:eastAsia="de-DE"/>
        </w:rPr>
      </w:pPr>
    </w:p>
    <w:p w:rsidR="00C63994" w:rsidRPr="00370414" w:rsidRDefault="00C63994" w:rsidP="00C63994">
      <w:pPr>
        <w:numPr>
          <w:ilvl w:val="12"/>
          <w:numId w:val="0"/>
        </w:numPr>
        <w:ind w:right="-2"/>
        <w:outlineLvl w:val="0"/>
        <w:rPr>
          <w:b/>
          <w:sz w:val="22"/>
          <w:szCs w:val="22"/>
          <w:lang w:val="lt-LT" w:eastAsia="de-DE"/>
        </w:rPr>
      </w:pPr>
      <w:r w:rsidRPr="00370414">
        <w:rPr>
          <w:b/>
          <w:sz w:val="22"/>
          <w:szCs w:val="22"/>
          <w:lang w:val="lt-LT" w:eastAsia="de-DE"/>
        </w:rPr>
        <w:t xml:space="preserve">Jeigu vartojate </w:t>
      </w:r>
      <w:proofErr w:type="spellStart"/>
      <w:r w:rsidRPr="00370414">
        <w:rPr>
          <w:b/>
          <w:sz w:val="22"/>
          <w:szCs w:val="22"/>
          <w:lang w:val="lt-LT" w:eastAsia="de-DE"/>
        </w:rPr>
        <w:t>Xalvide</w:t>
      </w:r>
      <w:proofErr w:type="spellEnd"/>
      <w:r w:rsidRPr="00370414">
        <w:rPr>
          <w:b/>
          <w:sz w:val="22"/>
          <w:szCs w:val="22"/>
          <w:lang w:val="lt-LT" w:eastAsia="de-DE"/>
        </w:rPr>
        <w:t xml:space="preserve"> su kitais akių lašais</w:t>
      </w:r>
    </w:p>
    <w:p w:rsidR="00C63994" w:rsidRPr="00370414" w:rsidRDefault="00C63994" w:rsidP="00C63994">
      <w:pPr>
        <w:numPr>
          <w:ilvl w:val="12"/>
          <w:numId w:val="0"/>
        </w:numPr>
        <w:ind w:right="-2"/>
        <w:outlineLvl w:val="0"/>
        <w:rPr>
          <w:sz w:val="22"/>
          <w:szCs w:val="22"/>
          <w:lang w:val="lt-LT" w:eastAsia="de-DE"/>
        </w:rPr>
      </w:pPr>
      <w:r w:rsidRPr="00370414">
        <w:rPr>
          <w:sz w:val="22"/>
          <w:szCs w:val="22"/>
          <w:lang w:val="lt-LT" w:eastAsia="de-DE"/>
        </w:rPr>
        <w:t xml:space="preserve">Jei turite vartoti kitus akių lašus, po </w:t>
      </w:r>
      <w:proofErr w:type="spellStart"/>
      <w:r w:rsidRPr="00370414">
        <w:rPr>
          <w:sz w:val="22"/>
          <w:szCs w:val="22"/>
          <w:lang w:val="lt-LT" w:eastAsia="de-DE"/>
        </w:rPr>
        <w:t>Xalvide</w:t>
      </w:r>
      <w:proofErr w:type="spellEnd"/>
      <w:r w:rsidRPr="00370414">
        <w:rPr>
          <w:sz w:val="22"/>
          <w:szCs w:val="22"/>
          <w:lang w:val="lt-LT" w:eastAsia="de-DE"/>
        </w:rPr>
        <w:t xml:space="preserve"> pavartojimo palaukite mažiausiai penkias minutes.</w:t>
      </w:r>
      <w:r>
        <w:rPr>
          <w:sz w:val="22"/>
          <w:szCs w:val="22"/>
          <w:lang w:val="lt-LT" w:eastAsia="de-DE"/>
        </w:rPr>
        <w:t xml:space="preserve"> </w:t>
      </w:r>
      <w:r w:rsidRPr="00370414">
        <w:rPr>
          <w:kern w:val="2"/>
          <w:sz w:val="22"/>
          <w:szCs w:val="22"/>
          <w:lang w:val="lt-LT"/>
        </w:rPr>
        <w:t>Akių tepalai turi būti vartojami paskiausiai.</w:t>
      </w:r>
    </w:p>
    <w:p w:rsidR="00C63994" w:rsidRPr="00370414" w:rsidRDefault="00C63994" w:rsidP="00C63994">
      <w:pPr>
        <w:tabs>
          <w:tab w:val="left" w:pos="567"/>
        </w:tabs>
        <w:suppressAutoHyphens/>
        <w:spacing w:line="260" w:lineRule="exact"/>
        <w:rPr>
          <w:kern w:val="2"/>
          <w:sz w:val="22"/>
          <w:szCs w:val="22"/>
          <w:lang w:val="lt-LT"/>
        </w:rPr>
      </w:pPr>
    </w:p>
    <w:p w:rsidR="00C63994" w:rsidRPr="00370414" w:rsidRDefault="00C63994" w:rsidP="00C63994">
      <w:pPr>
        <w:tabs>
          <w:tab w:val="left" w:pos="567"/>
        </w:tabs>
        <w:suppressAutoHyphens/>
        <w:rPr>
          <w:b/>
          <w:kern w:val="2"/>
          <w:sz w:val="22"/>
          <w:szCs w:val="22"/>
          <w:lang w:val="lt-LT"/>
        </w:rPr>
      </w:pPr>
      <w:r w:rsidRPr="00370414">
        <w:rPr>
          <w:b/>
          <w:kern w:val="2"/>
          <w:sz w:val="22"/>
          <w:szCs w:val="22"/>
          <w:lang w:val="lt-LT"/>
        </w:rPr>
        <w:t xml:space="preserve">Ką daryti pavartojus per didelę </w:t>
      </w:r>
      <w:proofErr w:type="spellStart"/>
      <w:r w:rsidRPr="00370414">
        <w:rPr>
          <w:b/>
          <w:kern w:val="2"/>
          <w:sz w:val="22"/>
          <w:szCs w:val="22"/>
          <w:lang w:val="lt-LT"/>
        </w:rPr>
        <w:t>Xalvide</w:t>
      </w:r>
      <w:proofErr w:type="spellEnd"/>
      <w:r w:rsidRPr="00370414">
        <w:rPr>
          <w:b/>
          <w:kern w:val="2"/>
          <w:sz w:val="22"/>
          <w:szCs w:val="22"/>
          <w:lang w:val="lt-LT"/>
        </w:rPr>
        <w:t xml:space="preserve"> dozę</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Spausdami buteliuką būkite atsargūs, kad į pažeistą akį įlašintumėte tik vieną lašą.</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Jei įlašinsite per daug lašų į akį, tai gali šiek tiek sudirginti akis, o akys gali ašaroti ir parausti. Tai turėtų praeiti, tačiau jei nerimaujate, kreipkitės patarimo į savo gydytoją arba gydytoją, gydantį Jūsų vaiką.</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 xml:space="preserve">Kuo greičiau kreipkitės į savo gydytoją, jei Jūs ar Jūsų vaikas atsitiktinai nurijote </w:t>
      </w:r>
      <w:proofErr w:type="spellStart"/>
      <w:r w:rsidRPr="00370414">
        <w:rPr>
          <w:kern w:val="2"/>
          <w:sz w:val="22"/>
          <w:szCs w:val="22"/>
          <w:lang w:val="lt-LT"/>
        </w:rPr>
        <w:t>Xalvide</w:t>
      </w:r>
      <w:proofErr w:type="spellEnd"/>
      <w:r w:rsidRPr="00370414">
        <w:rPr>
          <w:kern w:val="2"/>
          <w:sz w:val="22"/>
          <w:szCs w:val="22"/>
          <w:lang w:val="lt-LT"/>
        </w:rPr>
        <w:t>.</w:t>
      </w:r>
    </w:p>
    <w:p w:rsidR="00C63994" w:rsidRPr="00370414" w:rsidRDefault="00C63994" w:rsidP="00C63994">
      <w:pPr>
        <w:tabs>
          <w:tab w:val="left" w:pos="567"/>
        </w:tabs>
        <w:suppressAutoHyphens/>
        <w:rPr>
          <w:b/>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 xml:space="preserve">Pamiršus pavartoti </w:t>
      </w:r>
      <w:proofErr w:type="spellStart"/>
      <w:r w:rsidRPr="00370414">
        <w:rPr>
          <w:b/>
          <w:kern w:val="2"/>
          <w:sz w:val="22"/>
          <w:szCs w:val="22"/>
          <w:lang w:val="lt-LT"/>
        </w:rPr>
        <w:t>Xalvide</w:t>
      </w:r>
      <w:proofErr w:type="spellEnd"/>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Jei pamiršote vartoti akių lašus įprastu laiku, palaukite, kol ateis kitos dozės laikas. Negalima vartoti dvigubos dozės norint kompensuoti praleistą dozę.</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 xml:space="preserve">Nustojus vartoti </w:t>
      </w:r>
      <w:proofErr w:type="spellStart"/>
      <w:r w:rsidRPr="00370414">
        <w:rPr>
          <w:b/>
          <w:kern w:val="2"/>
          <w:sz w:val="22"/>
          <w:szCs w:val="22"/>
          <w:lang w:val="lt-LT"/>
        </w:rPr>
        <w:t>Xalvide</w:t>
      </w:r>
      <w:proofErr w:type="spellEnd"/>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 xml:space="preserve">Jei norite nustoti vartoti </w:t>
      </w:r>
      <w:proofErr w:type="spellStart"/>
      <w:r w:rsidRPr="00370414">
        <w:rPr>
          <w:kern w:val="2"/>
          <w:sz w:val="22"/>
          <w:szCs w:val="22"/>
          <w:lang w:val="lt-LT"/>
        </w:rPr>
        <w:t>Xalvide</w:t>
      </w:r>
      <w:proofErr w:type="spellEnd"/>
      <w:r w:rsidRPr="00370414">
        <w:rPr>
          <w:kern w:val="2"/>
          <w:sz w:val="22"/>
          <w:szCs w:val="22"/>
          <w:lang w:val="lt-LT"/>
        </w:rPr>
        <w:t>, turėtumėte pasikalbėti su savo gydytoju arba Jūsų vaiką gydančiu gydytoju.</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Jeigu kiltų daugiau klausimų dėl šio vaisto vartojimo, kreipkitės į gydytoją arba gydytoją, gydantį Jūsų vaiką, arba vaistininką.</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caps/>
          <w:kern w:val="2"/>
          <w:sz w:val="22"/>
          <w:szCs w:val="22"/>
          <w:lang w:val="lt-LT"/>
        </w:rPr>
        <w:t>4.</w:t>
      </w:r>
      <w:r w:rsidRPr="00370414">
        <w:rPr>
          <w:b/>
          <w:caps/>
          <w:kern w:val="2"/>
          <w:sz w:val="22"/>
          <w:szCs w:val="22"/>
          <w:lang w:val="lt-LT"/>
        </w:rPr>
        <w:tab/>
      </w:r>
      <w:r w:rsidRPr="00370414">
        <w:rPr>
          <w:b/>
          <w:kern w:val="2"/>
          <w:sz w:val="22"/>
          <w:szCs w:val="22"/>
          <w:lang w:val="lt-LT"/>
        </w:rPr>
        <w:t>Galimas šalutinis poveikis</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Šis vaistas, kaip ir kiti, gali sukelti šalutinį poveikį, nors jis pasireiškia ne visiems žmonėms.</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Žinomi šie šalutinio poveikio reiškiniai:</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rPr>
          <w:b/>
          <w:bCs/>
          <w:noProof/>
          <w:snapToGrid w:val="0"/>
          <w:sz w:val="22"/>
          <w:szCs w:val="22"/>
          <w:lang w:val="lt-LT"/>
        </w:rPr>
      </w:pPr>
      <w:r w:rsidRPr="00370414">
        <w:rPr>
          <w:b/>
          <w:bCs/>
          <w:noProof/>
          <w:snapToGrid w:val="0"/>
          <w:sz w:val="22"/>
          <w:szCs w:val="22"/>
          <w:lang w:val="lt-LT"/>
        </w:rPr>
        <w:t>Labai dažni šalutinio poveikio reiškiniai (gali pasireikšti ne rečiau kaip 1 iš 10 asmenų):</w:t>
      </w:r>
    </w:p>
    <w:p w:rsidR="00C63994" w:rsidRPr="00370414" w:rsidRDefault="00C63994" w:rsidP="00C63994">
      <w:pPr>
        <w:numPr>
          <w:ilvl w:val="0"/>
          <w:numId w:val="1"/>
        </w:numPr>
        <w:tabs>
          <w:tab w:val="left" w:pos="567"/>
        </w:tabs>
        <w:suppressAutoHyphens/>
        <w:ind w:left="567" w:hanging="567"/>
        <w:rPr>
          <w:kern w:val="2"/>
          <w:sz w:val="22"/>
          <w:szCs w:val="22"/>
          <w:lang w:val="lt-LT"/>
        </w:rPr>
      </w:pPr>
      <w:r w:rsidRPr="00370414">
        <w:rPr>
          <w:kern w:val="2"/>
          <w:sz w:val="22"/>
          <w:szCs w:val="22"/>
          <w:lang w:val="lt-LT"/>
        </w:rPr>
        <w:t xml:space="preserve">Laipsniškas Jūsų akies spalvos pasikeitimas didėjant rudo pigmento kiekiui spalvotoje akies dalyje, vadinamoje rainele. Jeigu Jūsų akių spalva mišri (mėlynai rudos, pilkai rudos, geltonai rudos ar žaliai rudos) tikimybė pamatyti šį pokytį yra didesnė, nei jei Jūsų akys yra vienos spalvos (mėlynos, pilkos, žalios ar rudos). Jūsų akių spalvos pokyčiams atsirasti gali prireikti daugelio metų, nors paprastai tai matoma per 8 gydymo mėnesius. Spalvos pasikeitimas gali būti ilgalaikis ir gali būti labiau pastebimas, jeigu </w:t>
      </w:r>
      <w:proofErr w:type="spellStart"/>
      <w:r w:rsidRPr="00370414">
        <w:rPr>
          <w:kern w:val="2"/>
          <w:sz w:val="22"/>
          <w:szCs w:val="22"/>
          <w:lang w:val="lt-LT"/>
        </w:rPr>
        <w:t>Xalvide</w:t>
      </w:r>
      <w:proofErr w:type="spellEnd"/>
      <w:r w:rsidRPr="00370414">
        <w:rPr>
          <w:kern w:val="2"/>
          <w:sz w:val="22"/>
          <w:szCs w:val="22"/>
          <w:lang w:val="lt-LT"/>
        </w:rPr>
        <w:t xml:space="preserve"> vartosite tik vienai akiai. Atrodo, kad nekyla su akių spalvos pasikeitimu susijusių problemų. Akių spalvos pokyčiai nebevyksta nutraukus gydymą </w:t>
      </w:r>
      <w:proofErr w:type="spellStart"/>
      <w:r w:rsidRPr="00370414">
        <w:rPr>
          <w:kern w:val="2"/>
          <w:sz w:val="22"/>
          <w:szCs w:val="22"/>
          <w:lang w:val="lt-LT"/>
        </w:rPr>
        <w:t>Xalvide</w:t>
      </w:r>
      <w:proofErr w:type="spellEnd"/>
      <w:r w:rsidRPr="00370414">
        <w:rPr>
          <w:kern w:val="2"/>
          <w:sz w:val="22"/>
          <w:szCs w:val="22"/>
          <w:lang w:val="lt-LT"/>
        </w:rPr>
        <w:t>.</w:t>
      </w:r>
    </w:p>
    <w:p w:rsidR="00C63994" w:rsidRPr="00370414" w:rsidRDefault="00C63994" w:rsidP="00C63994">
      <w:pPr>
        <w:numPr>
          <w:ilvl w:val="0"/>
          <w:numId w:val="1"/>
        </w:numPr>
        <w:tabs>
          <w:tab w:val="left" w:pos="567"/>
        </w:tabs>
        <w:suppressAutoHyphens/>
        <w:ind w:left="567" w:hanging="567"/>
        <w:rPr>
          <w:kern w:val="2"/>
          <w:sz w:val="22"/>
          <w:szCs w:val="22"/>
          <w:lang w:val="lt-LT"/>
        </w:rPr>
      </w:pPr>
      <w:r w:rsidRPr="00370414">
        <w:rPr>
          <w:kern w:val="2"/>
          <w:sz w:val="22"/>
          <w:szCs w:val="22"/>
          <w:lang w:val="lt-LT"/>
        </w:rPr>
        <w:t>Akių paraudimas.</w:t>
      </w:r>
    </w:p>
    <w:p w:rsidR="00C63994" w:rsidRPr="00370414" w:rsidRDefault="00C63994" w:rsidP="00C63994">
      <w:pPr>
        <w:numPr>
          <w:ilvl w:val="0"/>
          <w:numId w:val="1"/>
        </w:numPr>
        <w:tabs>
          <w:tab w:val="left" w:pos="567"/>
        </w:tabs>
        <w:suppressAutoHyphens/>
        <w:ind w:left="567" w:hanging="567"/>
        <w:rPr>
          <w:kern w:val="2"/>
          <w:sz w:val="22"/>
          <w:szCs w:val="22"/>
          <w:lang w:val="lt-LT"/>
        </w:rPr>
      </w:pPr>
      <w:r w:rsidRPr="00370414">
        <w:rPr>
          <w:kern w:val="2"/>
          <w:sz w:val="22"/>
          <w:szCs w:val="22"/>
          <w:lang w:val="lt-LT"/>
        </w:rPr>
        <w:t>Akių sudirgimas (deginimo, smėlio, niežėjimo, dilgčiojimo ar svetimkūnio pojūtis akyje). Jeigu pasireiškia sunkus akių sudirginimas, dėl kurio labai ašaroja akys arba norisi nutraukti šio vaisto vartojimą, nedelsiant kreipkitės į gydytoją, vaistininką arba slaugytoją (per vieną savaitę). Gali reikėti peržiūrėti ar Jūsų būklei gydyti paskirtas tinkamas gydymas.</w:t>
      </w:r>
    </w:p>
    <w:p w:rsidR="00C63994" w:rsidRPr="00370414" w:rsidRDefault="00C63994" w:rsidP="00C63994">
      <w:pPr>
        <w:numPr>
          <w:ilvl w:val="0"/>
          <w:numId w:val="1"/>
        </w:numPr>
        <w:tabs>
          <w:tab w:val="left" w:pos="567"/>
        </w:tabs>
        <w:suppressAutoHyphens/>
        <w:ind w:left="567" w:hanging="567"/>
        <w:rPr>
          <w:kern w:val="2"/>
          <w:sz w:val="22"/>
          <w:szCs w:val="22"/>
          <w:lang w:val="lt-LT"/>
        </w:rPr>
      </w:pPr>
      <w:r w:rsidRPr="00370414">
        <w:rPr>
          <w:kern w:val="2"/>
          <w:sz w:val="22"/>
          <w:szCs w:val="22"/>
          <w:lang w:val="lt-LT"/>
        </w:rPr>
        <w:t xml:space="preserve">Laipsniškas </w:t>
      </w:r>
      <w:r w:rsidRPr="00370414">
        <w:rPr>
          <w:sz w:val="22"/>
          <w:szCs w:val="22"/>
          <w:lang w:val="lt-LT"/>
        </w:rPr>
        <w:t>gydomos akies blakstienų pokytis ir smulkūs plaukai aplink gydomą akį</w:t>
      </w:r>
      <w:r w:rsidRPr="00370414">
        <w:rPr>
          <w:kern w:val="2"/>
          <w:sz w:val="22"/>
          <w:szCs w:val="22"/>
          <w:lang w:val="lt-LT"/>
        </w:rPr>
        <w:t>, dažniausiai stebimi japonų kilmės asmenims. Dėl to gali pakisti akių blakstienų spalva (tamsėjimas), ilgis, storis ir skaičius.</w:t>
      </w:r>
    </w:p>
    <w:p w:rsidR="00C63994" w:rsidRPr="00370414" w:rsidRDefault="00C63994" w:rsidP="00C63994">
      <w:pPr>
        <w:tabs>
          <w:tab w:val="left" w:pos="567"/>
        </w:tabs>
        <w:suppressAutoHyphens/>
        <w:ind w:left="567" w:hanging="567"/>
        <w:rPr>
          <w:kern w:val="2"/>
          <w:sz w:val="22"/>
          <w:szCs w:val="22"/>
          <w:lang w:val="lt-LT"/>
        </w:rPr>
      </w:pPr>
    </w:p>
    <w:p w:rsidR="00C63994" w:rsidRPr="00370414" w:rsidRDefault="00C63994" w:rsidP="00C63994">
      <w:pPr>
        <w:tabs>
          <w:tab w:val="left" w:pos="567"/>
        </w:tabs>
        <w:rPr>
          <w:noProof/>
          <w:snapToGrid w:val="0"/>
          <w:sz w:val="22"/>
          <w:szCs w:val="22"/>
          <w:lang w:val="lt-LT"/>
        </w:rPr>
      </w:pPr>
      <w:r w:rsidRPr="00370414">
        <w:rPr>
          <w:b/>
          <w:bCs/>
          <w:noProof/>
          <w:snapToGrid w:val="0"/>
          <w:sz w:val="22"/>
          <w:szCs w:val="22"/>
          <w:lang w:val="lt-LT"/>
        </w:rPr>
        <w:t>Dažni šalutinio poveikio reiškiniai (gali pasireikšti rečiau kaip 1 iš 10 asmenų):</w:t>
      </w:r>
    </w:p>
    <w:p w:rsidR="00C63994" w:rsidRPr="00515A61" w:rsidRDefault="00C63994" w:rsidP="00C63994">
      <w:pPr>
        <w:pStyle w:val="Sraopastraipa"/>
        <w:numPr>
          <w:ilvl w:val="0"/>
          <w:numId w:val="2"/>
        </w:numPr>
        <w:spacing w:after="0"/>
        <w:ind w:left="567" w:hanging="567"/>
        <w:rPr>
          <w:rFonts w:ascii="Times New Roman" w:hAnsi="Times New Roman" w:cs="Times New Roman"/>
          <w:kern w:val="2"/>
          <w:lang w:val="lt-LT"/>
        </w:rPr>
      </w:pPr>
      <w:r w:rsidRPr="00AD2CCB">
        <w:rPr>
          <w:rFonts w:ascii="Times New Roman" w:hAnsi="Times New Roman" w:cs="Times New Roman"/>
          <w:kern w:val="2"/>
          <w:lang w:val="lt-LT"/>
        </w:rPr>
        <w:t>Sudirginimas arba akies paviršiaus suardymas</w:t>
      </w:r>
      <w:r w:rsidRPr="00204B8B">
        <w:rPr>
          <w:rFonts w:ascii="Times New Roman" w:hAnsi="Times New Roman" w:cs="Times New Roman"/>
          <w:kern w:val="2"/>
          <w:lang w:val="lt-LT"/>
        </w:rPr>
        <w:t>, vokų kraštų uždegimas (blefaritas), akių skausmas ir jautrumas šviesai (</w:t>
      </w:r>
      <w:proofErr w:type="spellStart"/>
      <w:r w:rsidRPr="00204B8B">
        <w:rPr>
          <w:rFonts w:ascii="Times New Roman" w:hAnsi="Times New Roman" w:cs="Times New Roman"/>
          <w:kern w:val="2"/>
          <w:lang w:val="lt-LT"/>
        </w:rPr>
        <w:t>fotofobija</w:t>
      </w:r>
      <w:proofErr w:type="spellEnd"/>
      <w:r w:rsidRPr="00204B8B">
        <w:rPr>
          <w:rFonts w:ascii="Times New Roman" w:hAnsi="Times New Roman" w:cs="Times New Roman"/>
          <w:kern w:val="2"/>
          <w:lang w:val="lt-LT"/>
        </w:rPr>
        <w:t>), akių junginės uždegimas (konjunktyvitas).</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rPr>
          <w:b/>
          <w:bCs/>
          <w:noProof/>
          <w:snapToGrid w:val="0"/>
          <w:sz w:val="22"/>
          <w:szCs w:val="22"/>
          <w:lang w:val="lt-LT"/>
        </w:rPr>
      </w:pPr>
      <w:r w:rsidRPr="00370414">
        <w:rPr>
          <w:b/>
          <w:bCs/>
          <w:noProof/>
          <w:snapToGrid w:val="0"/>
          <w:sz w:val="22"/>
          <w:szCs w:val="22"/>
          <w:lang w:val="lt-LT"/>
        </w:rPr>
        <w:t>Nedažni šalutinio poveikio reiškiniai (gali pasireikšti rečiau kaip 1 iš 100 asmenų):</w:t>
      </w:r>
    </w:p>
    <w:p w:rsidR="00C63994" w:rsidRPr="00370414" w:rsidRDefault="00C63994" w:rsidP="00C63994">
      <w:pPr>
        <w:numPr>
          <w:ilvl w:val="0"/>
          <w:numId w:val="3"/>
        </w:numPr>
        <w:tabs>
          <w:tab w:val="left" w:pos="567"/>
        </w:tabs>
        <w:suppressAutoHyphens/>
        <w:ind w:left="567" w:hanging="567"/>
        <w:rPr>
          <w:kern w:val="2"/>
          <w:sz w:val="22"/>
          <w:szCs w:val="22"/>
          <w:lang w:val="lt-LT"/>
        </w:rPr>
      </w:pPr>
      <w:r w:rsidRPr="00370414">
        <w:rPr>
          <w:kern w:val="2"/>
          <w:sz w:val="22"/>
          <w:szCs w:val="22"/>
          <w:lang w:val="lt-LT"/>
        </w:rPr>
        <w:t>Akių vokų patinimas, akių sausumas, uždegimas</w:t>
      </w:r>
      <w:r w:rsidRPr="00370414">
        <w:rPr>
          <w:sz w:val="22"/>
          <w:szCs w:val="22"/>
          <w:lang w:val="lt-LT"/>
        </w:rPr>
        <w:t xml:space="preserve"> </w:t>
      </w:r>
      <w:r w:rsidRPr="00370414">
        <w:rPr>
          <w:kern w:val="2"/>
          <w:sz w:val="22"/>
          <w:szCs w:val="22"/>
          <w:lang w:val="lt-LT"/>
        </w:rPr>
        <w:t>arba akies paviršiaus sudirginimas (</w:t>
      </w:r>
      <w:proofErr w:type="spellStart"/>
      <w:r w:rsidRPr="00370414">
        <w:rPr>
          <w:kern w:val="2"/>
          <w:sz w:val="22"/>
          <w:szCs w:val="22"/>
          <w:lang w:val="lt-LT"/>
        </w:rPr>
        <w:t>keratitas</w:t>
      </w:r>
      <w:proofErr w:type="spellEnd"/>
      <w:r w:rsidRPr="00370414">
        <w:rPr>
          <w:kern w:val="2"/>
          <w:sz w:val="22"/>
          <w:szCs w:val="22"/>
          <w:lang w:val="lt-LT"/>
        </w:rPr>
        <w:t>), neryškus matymas, spalvotosios akies dalies uždegimas (</w:t>
      </w:r>
      <w:proofErr w:type="spellStart"/>
      <w:r w:rsidRPr="00370414">
        <w:rPr>
          <w:kern w:val="2"/>
          <w:sz w:val="22"/>
          <w:szCs w:val="22"/>
          <w:lang w:val="lt-LT"/>
        </w:rPr>
        <w:t>uveitas</w:t>
      </w:r>
      <w:proofErr w:type="spellEnd"/>
      <w:r w:rsidRPr="00370414">
        <w:rPr>
          <w:kern w:val="2"/>
          <w:sz w:val="22"/>
          <w:szCs w:val="22"/>
          <w:lang w:val="lt-LT"/>
        </w:rPr>
        <w:t xml:space="preserve">), </w:t>
      </w:r>
      <w:r w:rsidRPr="00370414">
        <w:rPr>
          <w:sz w:val="22"/>
          <w:szCs w:val="22"/>
          <w:lang w:val="lt-LT"/>
        </w:rPr>
        <w:t>tinklainės paburkimas (geltonosios dėmės edema).</w:t>
      </w:r>
    </w:p>
    <w:p w:rsidR="00C63994" w:rsidRPr="00370414" w:rsidRDefault="00C63994" w:rsidP="00C63994">
      <w:pPr>
        <w:numPr>
          <w:ilvl w:val="0"/>
          <w:numId w:val="3"/>
        </w:numPr>
        <w:tabs>
          <w:tab w:val="left" w:pos="567"/>
        </w:tabs>
        <w:suppressAutoHyphens/>
        <w:ind w:left="567" w:hanging="567"/>
        <w:rPr>
          <w:kern w:val="2"/>
          <w:sz w:val="22"/>
          <w:szCs w:val="22"/>
          <w:lang w:val="lt-LT"/>
        </w:rPr>
      </w:pPr>
      <w:r w:rsidRPr="00370414">
        <w:rPr>
          <w:kern w:val="2"/>
          <w:sz w:val="22"/>
          <w:szCs w:val="22"/>
          <w:lang w:val="lt-LT"/>
        </w:rPr>
        <w:t>Odos išbėrimas.</w:t>
      </w:r>
    </w:p>
    <w:p w:rsidR="00C63994" w:rsidRPr="00AD2CCB" w:rsidRDefault="00C63994" w:rsidP="00C63994">
      <w:pPr>
        <w:pStyle w:val="Default"/>
        <w:numPr>
          <w:ilvl w:val="0"/>
          <w:numId w:val="3"/>
        </w:numPr>
        <w:ind w:left="567" w:hanging="567"/>
        <w:rPr>
          <w:color w:val="auto"/>
          <w:sz w:val="22"/>
          <w:szCs w:val="22"/>
          <w:lang w:val="lt-LT"/>
        </w:rPr>
      </w:pPr>
      <w:r w:rsidRPr="00AD2CCB">
        <w:rPr>
          <w:color w:val="auto"/>
          <w:sz w:val="22"/>
          <w:szCs w:val="22"/>
          <w:lang w:val="lt-LT"/>
        </w:rPr>
        <w:t>Krūtinės skausmas (angina), sutrikęs širdies ritmas (</w:t>
      </w:r>
      <w:proofErr w:type="spellStart"/>
      <w:r w:rsidRPr="00AD2CCB">
        <w:rPr>
          <w:color w:val="auto"/>
          <w:sz w:val="22"/>
          <w:szCs w:val="22"/>
          <w:lang w:val="lt-LT"/>
        </w:rPr>
        <w:t>palpitacija</w:t>
      </w:r>
      <w:proofErr w:type="spellEnd"/>
      <w:r w:rsidRPr="00AD2CCB">
        <w:rPr>
          <w:color w:val="auto"/>
          <w:sz w:val="22"/>
          <w:szCs w:val="22"/>
          <w:lang w:val="lt-LT"/>
        </w:rPr>
        <w:t>).</w:t>
      </w:r>
    </w:p>
    <w:p w:rsidR="00C63994" w:rsidRPr="00370414" w:rsidRDefault="00C63994" w:rsidP="00C63994">
      <w:pPr>
        <w:pStyle w:val="Default"/>
        <w:numPr>
          <w:ilvl w:val="0"/>
          <w:numId w:val="3"/>
        </w:numPr>
        <w:ind w:left="567" w:hanging="567"/>
        <w:rPr>
          <w:color w:val="auto"/>
          <w:sz w:val="22"/>
          <w:szCs w:val="22"/>
          <w:lang w:val="lt-LT"/>
        </w:rPr>
      </w:pPr>
      <w:r w:rsidRPr="00370414">
        <w:rPr>
          <w:color w:val="auto"/>
          <w:sz w:val="22"/>
          <w:szCs w:val="22"/>
          <w:lang w:val="lt-LT"/>
        </w:rPr>
        <w:t>Astma, dusulys (</w:t>
      </w:r>
      <w:proofErr w:type="spellStart"/>
      <w:r w:rsidRPr="00370414">
        <w:rPr>
          <w:color w:val="auto"/>
          <w:sz w:val="22"/>
          <w:szCs w:val="22"/>
          <w:lang w:val="lt-LT"/>
        </w:rPr>
        <w:t>dispnėja</w:t>
      </w:r>
      <w:proofErr w:type="spellEnd"/>
      <w:r w:rsidRPr="00370414">
        <w:rPr>
          <w:color w:val="auto"/>
          <w:sz w:val="22"/>
          <w:szCs w:val="22"/>
          <w:lang w:val="lt-LT"/>
        </w:rPr>
        <w:t>).</w:t>
      </w:r>
    </w:p>
    <w:p w:rsidR="00C63994" w:rsidRPr="00370414" w:rsidRDefault="00C63994" w:rsidP="00C63994">
      <w:pPr>
        <w:pStyle w:val="Default"/>
        <w:numPr>
          <w:ilvl w:val="0"/>
          <w:numId w:val="3"/>
        </w:numPr>
        <w:ind w:left="567" w:hanging="567"/>
        <w:rPr>
          <w:color w:val="auto"/>
          <w:sz w:val="22"/>
          <w:szCs w:val="22"/>
          <w:lang w:val="lt-LT"/>
        </w:rPr>
      </w:pPr>
      <w:r w:rsidRPr="00370414">
        <w:rPr>
          <w:color w:val="auto"/>
          <w:sz w:val="22"/>
          <w:szCs w:val="22"/>
          <w:lang w:val="lt-LT"/>
        </w:rPr>
        <w:t>Krūtinės skausmas.</w:t>
      </w:r>
    </w:p>
    <w:p w:rsidR="00C63994" w:rsidRPr="00370414" w:rsidRDefault="00C63994" w:rsidP="00C63994">
      <w:pPr>
        <w:pStyle w:val="Default"/>
        <w:numPr>
          <w:ilvl w:val="0"/>
          <w:numId w:val="3"/>
        </w:numPr>
        <w:ind w:left="567" w:hanging="567"/>
        <w:rPr>
          <w:sz w:val="22"/>
          <w:szCs w:val="22"/>
          <w:lang w:val="lt-LT"/>
        </w:rPr>
      </w:pPr>
      <w:r w:rsidRPr="00370414">
        <w:rPr>
          <w:color w:val="auto"/>
          <w:sz w:val="22"/>
          <w:szCs w:val="22"/>
          <w:lang w:val="lt-LT"/>
        </w:rPr>
        <w:t>Galvos skausmas, galvos svaigimas.</w:t>
      </w:r>
    </w:p>
    <w:p w:rsidR="00C63994" w:rsidRPr="00DD3FBD" w:rsidRDefault="00C63994" w:rsidP="00C63994">
      <w:pPr>
        <w:pStyle w:val="Default"/>
        <w:numPr>
          <w:ilvl w:val="0"/>
          <w:numId w:val="3"/>
        </w:numPr>
        <w:ind w:left="567" w:hanging="567"/>
        <w:rPr>
          <w:sz w:val="22"/>
          <w:szCs w:val="22"/>
          <w:lang w:val="lt-LT"/>
        </w:rPr>
      </w:pPr>
      <w:r w:rsidRPr="00370414">
        <w:rPr>
          <w:color w:val="auto"/>
          <w:sz w:val="22"/>
          <w:szCs w:val="22"/>
          <w:lang w:val="lt-LT"/>
        </w:rPr>
        <w:t>Raumenų skausmas, sąnarių skausmas.</w:t>
      </w:r>
    </w:p>
    <w:p w:rsidR="00C63994" w:rsidRPr="00A76E7C" w:rsidRDefault="00C63994" w:rsidP="00C63994">
      <w:pPr>
        <w:pStyle w:val="Default"/>
        <w:numPr>
          <w:ilvl w:val="0"/>
          <w:numId w:val="3"/>
        </w:numPr>
        <w:ind w:left="567" w:hanging="567"/>
        <w:rPr>
          <w:sz w:val="22"/>
          <w:szCs w:val="22"/>
          <w:lang w:val="lt-LT"/>
        </w:rPr>
      </w:pPr>
      <w:proofErr w:type="spellStart"/>
      <w:r w:rsidRPr="00DD3FBD">
        <w:rPr>
          <w:sz w:val="22"/>
          <w:szCs w:val="22"/>
        </w:rPr>
        <w:t>Pykinimas</w:t>
      </w:r>
      <w:proofErr w:type="spellEnd"/>
      <w:r w:rsidRPr="00DD3FBD">
        <w:rPr>
          <w:sz w:val="22"/>
          <w:szCs w:val="22"/>
        </w:rPr>
        <w:t xml:space="preserve">, </w:t>
      </w:r>
      <w:proofErr w:type="spellStart"/>
      <w:r w:rsidRPr="00A76E7C">
        <w:rPr>
          <w:sz w:val="22"/>
          <w:szCs w:val="22"/>
        </w:rPr>
        <w:t>v</w:t>
      </w:r>
      <w:r w:rsidRPr="00DD3FBD">
        <w:rPr>
          <w:sz w:val="22"/>
          <w:szCs w:val="22"/>
        </w:rPr>
        <w:t>ėmimas</w:t>
      </w:r>
      <w:proofErr w:type="spellEnd"/>
      <w:r>
        <w:rPr>
          <w:sz w:val="22"/>
          <w:szCs w:val="22"/>
        </w:rPr>
        <w:t>.</w:t>
      </w:r>
    </w:p>
    <w:p w:rsidR="00C63994" w:rsidRPr="00370414" w:rsidRDefault="00C63994" w:rsidP="00C63994">
      <w:pPr>
        <w:tabs>
          <w:tab w:val="left" w:pos="567"/>
        </w:tabs>
        <w:suppressAutoHyphens/>
        <w:ind w:left="567" w:hanging="567"/>
        <w:rPr>
          <w:kern w:val="2"/>
          <w:sz w:val="22"/>
          <w:szCs w:val="22"/>
          <w:lang w:val="lt-LT"/>
        </w:rPr>
      </w:pPr>
    </w:p>
    <w:p w:rsidR="00C63994" w:rsidRPr="00370414" w:rsidRDefault="00C63994" w:rsidP="00C63994">
      <w:pPr>
        <w:tabs>
          <w:tab w:val="left" w:pos="567"/>
        </w:tabs>
        <w:rPr>
          <w:rFonts w:eastAsia="Segoe UI Emoji"/>
          <w:b/>
          <w:bCs/>
          <w:noProof/>
          <w:snapToGrid w:val="0"/>
          <w:sz w:val="22"/>
          <w:szCs w:val="22"/>
          <w:lang w:val="lt-LT"/>
        </w:rPr>
      </w:pPr>
      <w:r w:rsidRPr="00370414">
        <w:rPr>
          <w:b/>
          <w:bCs/>
          <w:noProof/>
          <w:snapToGrid w:val="0"/>
          <w:sz w:val="22"/>
          <w:szCs w:val="22"/>
          <w:lang w:val="lt-LT"/>
        </w:rPr>
        <w:t>Reti šalutinio poveikio reiškiniai (gali pasireikšti rečiau kaip 1 iš 1 000 asmenų):</w:t>
      </w:r>
    </w:p>
    <w:p w:rsidR="00C63994" w:rsidRPr="00370414" w:rsidRDefault="00C63994" w:rsidP="00C63994">
      <w:pPr>
        <w:pStyle w:val="Sraopastraipa"/>
        <w:numPr>
          <w:ilvl w:val="0"/>
          <w:numId w:val="4"/>
        </w:numPr>
        <w:tabs>
          <w:tab w:val="left" w:pos="567"/>
        </w:tabs>
        <w:suppressAutoHyphens/>
        <w:spacing w:after="0" w:line="240" w:lineRule="auto"/>
        <w:ind w:left="567" w:hanging="567"/>
        <w:rPr>
          <w:rFonts w:ascii="Times New Roman" w:hAnsi="Times New Roman" w:cs="Times New Roman"/>
          <w:kern w:val="2"/>
          <w:lang w:val="lt-LT"/>
        </w:rPr>
      </w:pPr>
      <w:r w:rsidRPr="00AD2CCB">
        <w:rPr>
          <w:rFonts w:ascii="Times New Roman" w:hAnsi="Times New Roman" w:cs="Times New Roman"/>
          <w:kern w:val="2"/>
          <w:lang w:val="lt-LT"/>
        </w:rPr>
        <w:t>Rainelės uždegimas (iritas)</w:t>
      </w:r>
      <w:r w:rsidRPr="00204B8B">
        <w:rPr>
          <w:rFonts w:ascii="Times New Roman" w:hAnsi="Times New Roman" w:cs="Times New Roman"/>
          <w:kern w:val="2"/>
          <w:lang w:val="lt-LT"/>
        </w:rPr>
        <w:t>, akies paviršiaus patinimo arba niežėjimo/pažeidimo simptomai (ragenos edema), patinimas aplink akį (</w:t>
      </w:r>
      <w:proofErr w:type="spellStart"/>
      <w:r w:rsidRPr="00204B8B">
        <w:rPr>
          <w:rFonts w:ascii="Times New Roman" w:hAnsi="Times New Roman" w:cs="Times New Roman"/>
          <w:kern w:val="2"/>
          <w:lang w:val="lt-LT"/>
        </w:rPr>
        <w:t>periorbitinė</w:t>
      </w:r>
      <w:proofErr w:type="spellEnd"/>
      <w:r w:rsidRPr="00204B8B">
        <w:rPr>
          <w:rFonts w:ascii="Times New Roman" w:hAnsi="Times New Roman" w:cs="Times New Roman"/>
          <w:kern w:val="2"/>
          <w:lang w:val="lt-LT"/>
        </w:rPr>
        <w:t xml:space="preserve"> edema), </w:t>
      </w:r>
      <w:r w:rsidRPr="00515A61">
        <w:rPr>
          <w:rFonts w:ascii="Times New Roman" w:hAnsi="Times New Roman" w:cs="Times New Roman"/>
          <w:kern w:val="2"/>
          <w:lang w:val="lt-LT"/>
        </w:rPr>
        <w:t>blakstienų augimas n</w:t>
      </w:r>
      <w:r w:rsidRPr="00370414">
        <w:rPr>
          <w:rFonts w:ascii="Times New Roman" w:hAnsi="Times New Roman" w:cs="Times New Roman"/>
          <w:kern w:val="2"/>
          <w:lang w:val="lt-LT"/>
        </w:rPr>
        <w:t>eteisinga kryptimi (kartais jos gali dirginti akį)</w:t>
      </w:r>
      <w:r w:rsidRPr="00370414">
        <w:rPr>
          <w:rFonts w:ascii="Times New Roman" w:hAnsi="Times New Roman" w:cs="Times New Roman"/>
          <w:lang w:val="lt-LT"/>
        </w:rPr>
        <w:t xml:space="preserve"> </w:t>
      </w:r>
      <w:r w:rsidRPr="00370414">
        <w:rPr>
          <w:rFonts w:ascii="Times New Roman" w:hAnsi="Times New Roman" w:cs="Times New Roman"/>
          <w:kern w:val="2"/>
          <w:lang w:val="lt-LT"/>
        </w:rPr>
        <w:t>arba gali pradėti augti papildoma blakstienų eilė, akies paviršiaus randėjimas, skysčio sankaupa spalvotoje akies dalyje (rainelės cista).</w:t>
      </w:r>
    </w:p>
    <w:p w:rsidR="00C63994" w:rsidRPr="00370414" w:rsidRDefault="00C63994" w:rsidP="00C63994">
      <w:pPr>
        <w:numPr>
          <w:ilvl w:val="0"/>
          <w:numId w:val="4"/>
        </w:numPr>
        <w:tabs>
          <w:tab w:val="left" w:pos="567"/>
        </w:tabs>
        <w:suppressAutoHyphens/>
        <w:ind w:left="567" w:hanging="567"/>
        <w:rPr>
          <w:kern w:val="2"/>
          <w:sz w:val="22"/>
          <w:szCs w:val="22"/>
          <w:lang w:val="lt-LT"/>
        </w:rPr>
      </w:pPr>
      <w:r w:rsidRPr="00370414">
        <w:rPr>
          <w:kern w:val="2"/>
          <w:sz w:val="22"/>
          <w:szCs w:val="22"/>
          <w:lang w:val="lt-LT"/>
        </w:rPr>
        <w:t>Vokų odos reakcijos, vokų odos patamsėjimas.</w:t>
      </w:r>
    </w:p>
    <w:p w:rsidR="00C63994" w:rsidRPr="00370414" w:rsidRDefault="00C63994" w:rsidP="00C63994">
      <w:pPr>
        <w:numPr>
          <w:ilvl w:val="0"/>
          <w:numId w:val="4"/>
        </w:numPr>
        <w:tabs>
          <w:tab w:val="left" w:pos="567"/>
        </w:tabs>
        <w:suppressAutoHyphens/>
        <w:ind w:left="567" w:hanging="567"/>
        <w:rPr>
          <w:kern w:val="2"/>
          <w:sz w:val="22"/>
          <w:szCs w:val="22"/>
          <w:lang w:val="lt-LT"/>
        </w:rPr>
      </w:pPr>
      <w:r w:rsidRPr="00370414">
        <w:rPr>
          <w:kern w:val="2"/>
          <w:sz w:val="22"/>
          <w:szCs w:val="22"/>
          <w:lang w:val="lt-LT"/>
        </w:rPr>
        <w:t>Astmos pasunkėjimas.</w:t>
      </w:r>
    </w:p>
    <w:p w:rsidR="00C63994" w:rsidRPr="00370414" w:rsidRDefault="00C63994" w:rsidP="00C63994">
      <w:pPr>
        <w:numPr>
          <w:ilvl w:val="0"/>
          <w:numId w:val="4"/>
        </w:numPr>
        <w:tabs>
          <w:tab w:val="left" w:pos="567"/>
          <w:tab w:val="left" w:pos="709"/>
        </w:tabs>
        <w:suppressAutoHyphens/>
        <w:ind w:left="567" w:hanging="567"/>
        <w:rPr>
          <w:kern w:val="2"/>
          <w:sz w:val="22"/>
          <w:szCs w:val="22"/>
          <w:lang w:val="lt-LT"/>
        </w:rPr>
      </w:pPr>
      <w:r w:rsidRPr="00370414">
        <w:rPr>
          <w:kern w:val="2"/>
          <w:sz w:val="22"/>
          <w:szCs w:val="22"/>
          <w:lang w:val="lt-LT"/>
        </w:rPr>
        <w:t>Sunkus odos niežėjimas.</w:t>
      </w:r>
    </w:p>
    <w:p w:rsidR="00C63994" w:rsidRPr="00515A61" w:rsidRDefault="00C63994" w:rsidP="00C63994">
      <w:pPr>
        <w:pStyle w:val="Sraopastraipa"/>
        <w:numPr>
          <w:ilvl w:val="0"/>
          <w:numId w:val="4"/>
        </w:numPr>
        <w:spacing w:after="0"/>
        <w:ind w:left="567" w:hanging="567"/>
        <w:rPr>
          <w:rFonts w:ascii="Times New Roman" w:hAnsi="Times New Roman" w:cs="Times New Roman"/>
          <w:kern w:val="2"/>
          <w:lang w:val="lt-LT"/>
        </w:rPr>
      </w:pPr>
      <w:proofErr w:type="spellStart"/>
      <w:r w:rsidRPr="00AD2CCB">
        <w:rPr>
          <w:rFonts w:ascii="Times New Roman" w:hAnsi="Times New Roman" w:cs="Times New Roman"/>
          <w:i/>
          <w:kern w:val="2"/>
          <w:lang w:val="lt-LT"/>
        </w:rPr>
        <w:t>Herpes</w:t>
      </w:r>
      <w:proofErr w:type="spellEnd"/>
      <w:r w:rsidRPr="00AD2CCB">
        <w:rPr>
          <w:rFonts w:ascii="Times New Roman" w:hAnsi="Times New Roman" w:cs="Times New Roman"/>
          <w:i/>
          <w:kern w:val="2"/>
          <w:lang w:val="lt-LT"/>
        </w:rPr>
        <w:t xml:space="preserve"> </w:t>
      </w:r>
      <w:proofErr w:type="spellStart"/>
      <w:r w:rsidRPr="00AD2CCB">
        <w:rPr>
          <w:rFonts w:ascii="Times New Roman" w:hAnsi="Times New Roman" w:cs="Times New Roman"/>
          <w:i/>
          <w:kern w:val="2"/>
          <w:lang w:val="lt-LT"/>
        </w:rPr>
        <w:t>simplex</w:t>
      </w:r>
      <w:proofErr w:type="spellEnd"/>
      <w:r w:rsidRPr="00204B8B">
        <w:rPr>
          <w:rFonts w:ascii="Times New Roman" w:hAnsi="Times New Roman" w:cs="Times New Roman"/>
          <w:kern w:val="2"/>
          <w:lang w:val="lt-LT"/>
        </w:rPr>
        <w:t xml:space="preserve"> viruso (HSV) sukelta virusinė akies infekcija.</w:t>
      </w:r>
    </w:p>
    <w:p w:rsidR="00C63994" w:rsidRPr="00370414" w:rsidRDefault="00C63994" w:rsidP="00C63994">
      <w:pPr>
        <w:tabs>
          <w:tab w:val="left" w:pos="567"/>
        </w:tabs>
        <w:suppressAutoHyphens/>
        <w:ind w:left="567" w:hanging="567"/>
        <w:rPr>
          <w:kern w:val="2"/>
          <w:sz w:val="22"/>
          <w:szCs w:val="22"/>
          <w:lang w:val="lt-LT"/>
        </w:rPr>
      </w:pPr>
    </w:p>
    <w:p w:rsidR="00C63994" w:rsidRPr="00370414" w:rsidRDefault="00C63994" w:rsidP="00C63994">
      <w:pPr>
        <w:tabs>
          <w:tab w:val="left" w:pos="567"/>
        </w:tabs>
        <w:rPr>
          <w:noProof/>
          <w:snapToGrid w:val="0"/>
          <w:sz w:val="22"/>
          <w:szCs w:val="22"/>
          <w:lang w:val="lt-LT"/>
        </w:rPr>
      </w:pPr>
      <w:r w:rsidRPr="00370414">
        <w:rPr>
          <w:b/>
          <w:bCs/>
          <w:noProof/>
          <w:snapToGrid w:val="0"/>
          <w:sz w:val="22"/>
          <w:szCs w:val="22"/>
          <w:lang w:val="lt-LT"/>
        </w:rPr>
        <w:t>Labai reti šalutinio poveikio reiškiniai (gali pasireikšti rečiau kaip 1 iš 10 000 asmenų):</w:t>
      </w:r>
    </w:p>
    <w:p w:rsidR="00C63994" w:rsidRPr="00370414" w:rsidRDefault="00C63994" w:rsidP="00C63994">
      <w:pPr>
        <w:numPr>
          <w:ilvl w:val="0"/>
          <w:numId w:val="5"/>
        </w:numPr>
        <w:tabs>
          <w:tab w:val="left" w:pos="567"/>
        </w:tabs>
        <w:suppressAutoHyphens/>
        <w:ind w:left="567" w:hanging="567"/>
        <w:rPr>
          <w:kern w:val="2"/>
          <w:sz w:val="22"/>
          <w:szCs w:val="22"/>
          <w:lang w:val="lt-LT"/>
        </w:rPr>
      </w:pPr>
      <w:r w:rsidRPr="00370414">
        <w:rPr>
          <w:kern w:val="2"/>
          <w:sz w:val="22"/>
          <w:szCs w:val="22"/>
          <w:lang w:val="lt-LT"/>
        </w:rPr>
        <w:t>Krūtinės anginos pasunkėjimas pacientams, sergantiems širdies ligomis, įdubusių akių išvaizda (pagilėjęs akių plyšys).</w:t>
      </w:r>
    </w:p>
    <w:p w:rsidR="00C63994" w:rsidRPr="00370414" w:rsidRDefault="00C63994" w:rsidP="00C63994">
      <w:pPr>
        <w:tabs>
          <w:tab w:val="left" w:pos="0"/>
        </w:tabs>
        <w:suppressAutoHyphens/>
        <w:rPr>
          <w:b/>
          <w:kern w:val="2"/>
          <w:sz w:val="22"/>
          <w:szCs w:val="22"/>
          <w:lang w:val="lt-LT"/>
        </w:rPr>
      </w:pPr>
    </w:p>
    <w:p w:rsidR="00C63994" w:rsidRPr="00370414" w:rsidRDefault="00C63994" w:rsidP="00C63994">
      <w:pPr>
        <w:tabs>
          <w:tab w:val="left" w:pos="0"/>
        </w:tabs>
        <w:suppressAutoHyphens/>
        <w:rPr>
          <w:kern w:val="2"/>
          <w:sz w:val="22"/>
          <w:szCs w:val="22"/>
          <w:lang w:val="lt-LT"/>
        </w:rPr>
      </w:pPr>
      <w:r w:rsidRPr="00370414">
        <w:rPr>
          <w:kern w:val="2"/>
          <w:sz w:val="22"/>
          <w:szCs w:val="22"/>
          <w:lang w:val="lt-LT"/>
        </w:rPr>
        <w:t>Šalutinis poveikis, dažniau pasireiškęs vaikams, lyginant su suaugusiaisiais, buvo niežėjimas ir karščiavimas.</w:t>
      </w:r>
    </w:p>
    <w:p w:rsidR="00C63994" w:rsidRPr="00370414" w:rsidRDefault="00C63994" w:rsidP="00C63994">
      <w:pPr>
        <w:tabs>
          <w:tab w:val="left" w:pos="567"/>
        </w:tabs>
        <w:suppressAutoHyphens/>
        <w:ind w:left="567" w:hanging="567"/>
        <w:rPr>
          <w:kern w:val="2"/>
          <w:sz w:val="22"/>
          <w:szCs w:val="22"/>
          <w:lang w:val="lt-LT"/>
        </w:rPr>
      </w:pPr>
    </w:p>
    <w:p w:rsidR="00C63994" w:rsidRPr="00370414" w:rsidRDefault="00C63994" w:rsidP="00C63994">
      <w:pPr>
        <w:tabs>
          <w:tab w:val="left" w:pos="567"/>
        </w:tabs>
        <w:suppressAutoHyphens/>
        <w:ind w:left="567" w:hanging="567"/>
        <w:rPr>
          <w:kern w:val="2"/>
          <w:sz w:val="22"/>
          <w:szCs w:val="22"/>
          <w:lang w:val="lt-LT"/>
        </w:rPr>
      </w:pPr>
      <w:r w:rsidRPr="00370414">
        <w:rPr>
          <w:b/>
          <w:kern w:val="2"/>
          <w:sz w:val="22"/>
          <w:szCs w:val="22"/>
          <w:lang w:val="lt-LT"/>
        </w:rPr>
        <w:t>Pranešimas apie šalutinį poveikį</w:t>
      </w:r>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370414">
          <w:rPr>
            <w:snapToGrid w:val="0"/>
            <w:color w:val="0000FF"/>
            <w:sz w:val="22"/>
            <w:szCs w:val="22"/>
            <w:u w:val="single"/>
            <w:lang w:val="lt-LT"/>
          </w:rPr>
          <w:t>https://vapris.vvkt.lt/vvkt-web/public/nrv</w:t>
        </w:r>
      </w:hyperlink>
      <w:r w:rsidRPr="00370414">
        <w:rPr>
          <w:snapToGrid w:val="0"/>
          <w:sz w:val="22"/>
          <w:szCs w:val="22"/>
          <w:lang w:val="lt-LT"/>
        </w:rPr>
        <w:t xml:space="preserve"> arba užpildant Paciento pranešimo apie įtariamą nepageidaujamą reakciją (ĮNR) formą, kuri skelbiama </w:t>
      </w:r>
      <w:hyperlink r:id="rId10" w:history="1">
        <w:r w:rsidRPr="00370414">
          <w:rPr>
            <w:snapToGrid w:val="0"/>
            <w:color w:val="0000FF"/>
            <w:sz w:val="22"/>
            <w:szCs w:val="22"/>
            <w:u w:val="single"/>
            <w:lang w:val="lt-LT"/>
          </w:rPr>
          <w:t>https://www.vvkt.lt/index.php?4004286486</w:t>
        </w:r>
      </w:hyperlink>
      <w:r w:rsidRPr="00370414">
        <w:rPr>
          <w:snapToGrid w:val="0"/>
          <w:sz w:val="22"/>
          <w:szCs w:val="22"/>
          <w:lang w:val="lt-LT"/>
        </w:rPr>
        <w:t xml:space="preserve">, ir atsiunčiant elektroniniu paštu (adresu </w:t>
      </w:r>
      <w:hyperlink r:id="rId11" w:history="1">
        <w:r w:rsidRPr="00370414">
          <w:rPr>
            <w:snapToGrid w:val="0"/>
            <w:color w:val="0000FF"/>
            <w:sz w:val="22"/>
            <w:szCs w:val="22"/>
            <w:u w:val="single"/>
            <w:lang w:val="lt-LT"/>
          </w:rPr>
          <w:t>NepageidaujamaR@vvkt.lt</w:t>
        </w:r>
      </w:hyperlink>
      <w:r w:rsidRPr="00370414">
        <w:rPr>
          <w:snapToGrid w:val="0"/>
          <w:sz w:val="22"/>
          <w:szCs w:val="22"/>
          <w:lang w:val="lt-LT"/>
        </w:rPr>
        <w:t>) arba nemokamu telefonu 8 800 73 568. Pranešdami apie šalutinį poveikį galite mums padėti gauti daugiau informacijos apie šio vaisto saugumą.</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keepNext/>
        <w:tabs>
          <w:tab w:val="left" w:pos="567"/>
        </w:tabs>
        <w:suppressAutoHyphens/>
        <w:rPr>
          <w:kern w:val="2"/>
          <w:sz w:val="22"/>
          <w:szCs w:val="22"/>
          <w:lang w:val="lt-LT"/>
        </w:rPr>
      </w:pPr>
      <w:r w:rsidRPr="00370414">
        <w:rPr>
          <w:b/>
          <w:kern w:val="2"/>
          <w:sz w:val="22"/>
          <w:szCs w:val="22"/>
          <w:lang w:val="lt-LT"/>
        </w:rPr>
        <w:t>5.</w:t>
      </w:r>
      <w:r w:rsidRPr="00370414">
        <w:rPr>
          <w:b/>
          <w:kern w:val="2"/>
          <w:sz w:val="22"/>
          <w:szCs w:val="22"/>
          <w:lang w:val="lt-LT"/>
        </w:rPr>
        <w:tab/>
        <w:t xml:space="preserve">Kaip laikyti </w:t>
      </w:r>
      <w:proofErr w:type="spellStart"/>
      <w:r w:rsidRPr="00370414">
        <w:rPr>
          <w:b/>
          <w:kern w:val="2"/>
          <w:sz w:val="22"/>
          <w:szCs w:val="22"/>
          <w:lang w:val="lt-LT"/>
        </w:rPr>
        <w:t>Xalvide</w:t>
      </w:r>
      <w:proofErr w:type="spellEnd"/>
    </w:p>
    <w:p w:rsidR="00C63994" w:rsidRPr="00370414" w:rsidRDefault="00C63994" w:rsidP="00C63994">
      <w:pPr>
        <w:keepNext/>
        <w:tabs>
          <w:tab w:val="left" w:pos="567"/>
        </w:tabs>
        <w:suppressAutoHyphens/>
        <w:rPr>
          <w:kern w:val="2"/>
          <w:sz w:val="22"/>
          <w:szCs w:val="22"/>
          <w:lang w:val="lt-LT"/>
        </w:rPr>
      </w:pPr>
    </w:p>
    <w:p w:rsidR="00C63994" w:rsidRPr="00370414" w:rsidRDefault="00C63994" w:rsidP="00C63994">
      <w:pPr>
        <w:keepNext/>
        <w:tabs>
          <w:tab w:val="left" w:pos="567"/>
        </w:tabs>
        <w:suppressAutoHyphens/>
        <w:rPr>
          <w:kern w:val="2"/>
          <w:sz w:val="22"/>
          <w:szCs w:val="22"/>
          <w:lang w:val="lt-LT"/>
        </w:rPr>
      </w:pPr>
      <w:r w:rsidRPr="00370414">
        <w:rPr>
          <w:kern w:val="2"/>
          <w:sz w:val="22"/>
          <w:szCs w:val="22"/>
          <w:lang w:val="lt-LT"/>
        </w:rPr>
        <w:t>Šį vaistą laikykite vaikams nepastebimoje ir nepasiekiamoje vietoje.</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Ant kartono dėžutės ir buteliuko etiketės po „EXP“ nurodytam tinkamumo laikui pasibaigus, šio vaisto vartoti negalima. Vaistas tinkamas vartoti iki paskutinės nurodyto mėnesio dienos.</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ind w:hanging="567"/>
        <w:rPr>
          <w:sz w:val="22"/>
          <w:szCs w:val="22"/>
          <w:lang w:val="lt-LT"/>
        </w:rPr>
      </w:pPr>
      <w:r w:rsidRPr="00370414">
        <w:rPr>
          <w:sz w:val="22"/>
          <w:szCs w:val="22"/>
          <w:lang w:val="lt-LT"/>
        </w:rPr>
        <w:tab/>
        <w:t>Negalima užšaldyti.</w:t>
      </w:r>
    </w:p>
    <w:p w:rsidR="00C63994" w:rsidRPr="00370414" w:rsidRDefault="00C63994" w:rsidP="00C63994">
      <w:pPr>
        <w:rPr>
          <w:sz w:val="22"/>
          <w:szCs w:val="22"/>
          <w:lang w:val="lt-LT"/>
        </w:rPr>
      </w:pPr>
      <w:r w:rsidRPr="00370414">
        <w:rPr>
          <w:sz w:val="22"/>
          <w:szCs w:val="22"/>
          <w:lang w:val="lt-LT"/>
        </w:rPr>
        <w:t>Laikyti ne aukštesnėje kaip 25 </w:t>
      </w:r>
      <w:r w:rsidRPr="00370414">
        <w:rPr>
          <w:sz w:val="22"/>
          <w:szCs w:val="22"/>
          <w:lang w:val="lt-LT"/>
        </w:rPr>
        <w:sym w:font="Symbol" w:char="F0B0"/>
      </w:r>
      <w:r w:rsidRPr="00370414">
        <w:rPr>
          <w:sz w:val="22"/>
          <w:szCs w:val="22"/>
          <w:lang w:val="lt-LT"/>
        </w:rPr>
        <w:t xml:space="preserve">C temperatūroje. </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Atidarius 2,5 ml buteliuką: suvartoti per 30 dienų.</w:t>
      </w: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Atidarius 7,5 ml buteliuką: suvartoti per 90 dienų.</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Vaistų negalima išmesti į kanalizaciją arba su buitinėmis</w:t>
      </w:r>
      <w:r w:rsidRPr="00370414">
        <w:rPr>
          <w:color w:val="993366"/>
          <w:kern w:val="2"/>
          <w:sz w:val="22"/>
          <w:szCs w:val="22"/>
          <w:lang w:val="lt-LT"/>
        </w:rPr>
        <w:t xml:space="preserve"> </w:t>
      </w:r>
      <w:r w:rsidRPr="00370414">
        <w:rPr>
          <w:kern w:val="2"/>
          <w:sz w:val="22"/>
          <w:szCs w:val="22"/>
          <w:lang w:val="lt-LT"/>
        </w:rPr>
        <w:t>atliekomis. Kaip išmesti nereikalingus vaistus, klauskite vaistininko. Šios priemonės padės apsaugoti aplinką.</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b/>
          <w:kern w:val="2"/>
          <w:sz w:val="22"/>
          <w:szCs w:val="22"/>
          <w:lang w:val="lt-LT"/>
        </w:rPr>
        <w:t>6.</w:t>
      </w:r>
      <w:r w:rsidRPr="00370414">
        <w:rPr>
          <w:b/>
          <w:kern w:val="2"/>
          <w:sz w:val="22"/>
          <w:szCs w:val="22"/>
          <w:lang w:val="lt-LT"/>
        </w:rPr>
        <w:tab/>
        <w:t>Pakuotės turinys ir kita informacija</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Pr="00370414">
        <w:rPr>
          <w:b/>
          <w:kern w:val="2"/>
          <w:sz w:val="22"/>
          <w:szCs w:val="22"/>
          <w:lang w:val="lt-LT"/>
        </w:rPr>
        <w:t xml:space="preserve"> sudėtis </w:t>
      </w:r>
    </w:p>
    <w:p w:rsidR="00C63994" w:rsidRPr="00370414" w:rsidRDefault="00C63994" w:rsidP="00C63994">
      <w:pPr>
        <w:pStyle w:val="Sraopastraipa"/>
        <w:numPr>
          <w:ilvl w:val="0"/>
          <w:numId w:val="6"/>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 xml:space="preserve">Veiklioji medžiaga yra </w:t>
      </w:r>
      <w:proofErr w:type="spellStart"/>
      <w:r w:rsidRPr="00370414">
        <w:rPr>
          <w:rFonts w:ascii="Times New Roman" w:hAnsi="Times New Roman" w:cs="Times New Roman"/>
          <w:kern w:val="2"/>
          <w:lang w:val="lt-LT"/>
        </w:rPr>
        <w:t>latanoprostas</w:t>
      </w:r>
      <w:proofErr w:type="spellEnd"/>
      <w:r w:rsidRPr="00370414">
        <w:rPr>
          <w:rFonts w:ascii="Times New Roman" w:hAnsi="Times New Roman" w:cs="Times New Roman"/>
          <w:kern w:val="2"/>
          <w:lang w:val="lt-LT"/>
        </w:rPr>
        <w:t>. Kiekviename ml akių lašų tirpalo yra 50 </w:t>
      </w:r>
      <w:proofErr w:type="spellStart"/>
      <w:r w:rsidRPr="00370414">
        <w:rPr>
          <w:rFonts w:ascii="Times New Roman" w:hAnsi="Times New Roman" w:cs="Times New Roman"/>
          <w:kern w:val="2"/>
          <w:lang w:val="lt-LT"/>
        </w:rPr>
        <w:t>mikrogramų</w:t>
      </w:r>
      <w:proofErr w:type="spellEnd"/>
      <w:r w:rsidRPr="00370414">
        <w:rPr>
          <w:rFonts w:ascii="Times New Roman" w:hAnsi="Times New Roman" w:cs="Times New Roman"/>
          <w:kern w:val="2"/>
          <w:lang w:val="lt-LT"/>
        </w:rPr>
        <w:t xml:space="preserve"> </w:t>
      </w:r>
      <w:proofErr w:type="spellStart"/>
      <w:r w:rsidRPr="00370414">
        <w:rPr>
          <w:rFonts w:ascii="Times New Roman" w:hAnsi="Times New Roman" w:cs="Times New Roman"/>
          <w:kern w:val="2"/>
          <w:lang w:val="lt-LT"/>
        </w:rPr>
        <w:t>latanoprosto</w:t>
      </w:r>
      <w:proofErr w:type="spellEnd"/>
      <w:r w:rsidRPr="00370414">
        <w:rPr>
          <w:rFonts w:ascii="Times New Roman" w:hAnsi="Times New Roman" w:cs="Times New Roman"/>
          <w:kern w:val="2"/>
          <w:lang w:val="lt-LT"/>
        </w:rPr>
        <w:t>. Kiekviename tirpalo laše yra maždaug 1,5 </w:t>
      </w:r>
      <w:proofErr w:type="spellStart"/>
      <w:r w:rsidRPr="00370414">
        <w:rPr>
          <w:rFonts w:ascii="Times New Roman" w:hAnsi="Times New Roman" w:cs="Times New Roman"/>
          <w:kern w:val="2"/>
          <w:lang w:val="lt-LT"/>
        </w:rPr>
        <w:t>mikrogramo</w:t>
      </w:r>
      <w:proofErr w:type="spellEnd"/>
      <w:r w:rsidRPr="00370414">
        <w:rPr>
          <w:rFonts w:ascii="Times New Roman" w:hAnsi="Times New Roman" w:cs="Times New Roman"/>
          <w:kern w:val="2"/>
          <w:lang w:val="lt-LT"/>
        </w:rPr>
        <w:t xml:space="preserve"> </w:t>
      </w:r>
      <w:proofErr w:type="spellStart"/>
      <w:r w:rsidRPr="00370414">
        <w:rPr>
          <w:rFonts w:ascii="Times New Roman" w:hAnsi="Times New Roman" w:cs="Times New Roman"/>
          <w:kern w:val="2"/>
          <w:lang w:val="lt-LT"/>
        </w:rPr>
        <w:t>latanoprosto</w:t>
      </w:r>
      <w:proofErr w:type="spellEnd"/>
      <w:r w:rsidRPr="00370414">
        <w:rPr>
          <w:rFonts w:ascii="Times New Roman" w:hAnsi="Times New Roman" w:cs="Times New Roman"/>
          <w:kern w:val="2"/>
          <w:lang w:val="lt-LT"/>
        </w:rPr>
        <w:t>.</w:t>
      </w:r>
    </w:p>
    <w:p w:rsidR="00C63994" w:rsidRPr="00370414" w:rsidRDefault="00C63994" w:rsidP="00C63994">
      <w:pPr>
        <w:pStyle w:val="Sraopastraipa"/>
        <w:numPr>
          <w:ilvl w:val="0"/>
          <w:numId w:val="6"/>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 xml:space="preserve">Pagalbinės medžiagos yra natrio chloridas, </w:t>
      </w:r>
      <w:proofErr w:type="spellStart"/>
      <w:r w:rsidRPr="00370414">
        <w:rPr>
          <w:rFonts w:ascii="Times New Roman" w:hAnsi="Times New Roman" w:cs="Times New Roman"/>
          <w:kern w:val="2"/>
          <w:lang w:val="lt-LT"/>
        </w:rPr>
        <w:t>d</w:t>
      </w:r>
      <w:r w:rsidRPr="00370414">
        <w:rPr>
          <w:rFonts w:ascii="Times New Roman" w:hAnsi="Times New Roman" w:cs="Times New Roman"/>
          <w:lang w:val="lt-LT"/>
        </w:rPr>
        <w:t>inatrio</w:t>
      </w:r>
      <w:proofErr w:type="spellEnd"/>
      <w:r w:rsidRPr="00370414">
        <w:rPr>
          <w:rFonts w:ascii="Times New Roman" w:hAnsi="Times New Roman" w:cs="Times New Roman"/>
          <w:lang w:val="lt-LT"/>
        </w:rPr>
        <w:t xml:space="preserve"> fosfatas, n</w:t>
      </w:r>
      <w:r w:rsidRPr="00370414">
        <w:rPr>
          <w:rFonts w:ascii="Times New Roman" w:hAnsi="Times New Roman" w:cs="Times New Roman"/>
          <w:kern w:val="2"/>
          <w:lang w:val="lt-LT"/>
        </w:rPr>
        <w:t>atrio-</w:t>
      </w:r>
      <w:proofErr w:type="spellStart"/>
      <w:r w:rsidRPr="00370414">
        <w:rPr>
          <w:rFonts w:ascii="Times New Roman" w:hAnsi="Times New Roman" w:cs="Times New Roman"/>
          <w:kern w:val="2"/>
          <w:lang w:val="lt-LT"/>
        </w:rPr>
        <w:t>divandenilio</w:t>
      </w:r>
      <w:proofErr w:type="spellEnd"/>
      <w:r w:rsidRPr="00370414">
        <w:rPr>
          <w:rFonts w:ascii="Times New Roman" w:hAnsi="Times New Roman" w:cs="Times New Roman"/>
          <w:kern w:val="2"/>
          <w:lang w:val="lt-LT"/>
        </w:rPr>
        <w:t xml:space="preserve"> fosfatas </w:t>
      </w:r>
      <w:proofErr w:type="spellStart"/>
      <w:r w:rsidRPr="00370414">
        <w:rPr>
          <w:rFonts w:ascii="Times New Roman" w:hAnsi="Times New Roman" w:cs="Times New Roman"/>
          <w:kern w:val="2"/>
          <w:lang w:val="lt-LT"/>
        </w:rPr>
        <w:t>monohidratas</w:t>
      </w:r>
      <w:proofErr w:type="spellEnd"/>
      <w:r w:rsidRPr="00370414">
        <w:rPr>
          <w:rFonts w:ascii="Times New Roman" w:hAnsi="Times New Roman" w:cs="Times New Roman"/>
          <w:kern w:val="2"/>
          <w:lang w:val="lt-LT"/>
        </w:rPr>
        <w:t xml:space="preserve">, </w:t>
      </w:r>
      <w:proofErr w:type="spellStart"/>
      <w:r w:rsidRPr="00370414">
        <w:rPr>
          <w:rFonts w:ascii="Times New Roman" w:hAnsi="Times New Roman" w:cs="Times New Roman"/>
          <w:lang w:val="lt-LT"/>
        </w:rPr>
        <w:t>polisorbatas</w:t>
      </w:r>
      <w:proofErr w:type="spellEnd"/>
      <w:r w:rsidRPr="00370414">
        <w:rPr>
          <w:rFonts w:ascii="Times New Roman" w:hAnsi="Times New Roman" w:cs="Times New Roman"/>
          <w:lang w:val="lt-LT"/>
        </w:rPr>
        <w:t xml:space="preserve"> 80, </w:t>
      </w:r>
      <w:proofErr w:type="spellStart"/>
      <w:r w:rsidRPr="00370414">
        <w:rPr>
          <w:rFonts w:ascii="Times New Roman" w:hAnsi="Times New Roman" w:cs="Times New Roman"/>
          <w:lang w:val="lt-LT"/>
        </w:rPr>
        <w:t>dinatrio</w:t>
      </w:r>
      <w:proofErr w:type="spellEnd"/>
      <w:r w:rsidRPr="00370414">
        <w:rPr>
          <w:rFonts w:ascii="Times New Roman" w:hAnsi="Times New Roman" w:cs="Times New Roman"/>
          <w:lang w:val="lt-LT"/>
        </w:rPr>
        <w:t xml:space="preserve"> </w:t>
      </w:r>
      <w:proofErr w:type="spellStart"/>
      <w:r w:rsidRPr="00370414">
        <w:rPr>
          <w:rFonts w:ascii="Times New Roman" w:hAnsi="Times New Roman" w:cs="Times New Roman"/>
          <w:lang w:val="lt-LT"/>
        </w:rPr>
        <w:t>edetatas</w:t>
      </w:r>
      <w:proofErr w:type="spellEnd"/>
      <w:r w:rsidRPr="00370414">
        <w:rPr>
          <w:rFonts w:ascii="Times New Roman" w:hAnsi="Times New Roman" w:cs="Times New Roman"/>
          <w:lang w:val="lt-LT"/>
        </w:rPr>
        <w:t xml:space="preserve">, natrio </w:t>
      </w:r>
      <w:proofErr w:type="spellStart"/>
      <w:r w:rsidRPr="00370414">
        <w:rPr>
          <w:rFonts w:ascii="Times New Roman" w:hAnsi="Times New Roman" w:cs="Times New Roman"/>
          <w:lang w:val="lt-LT"/>
        </w:rPr>
        <w:t>hidroksidas</w:t>
      </w:r>
      <w:proofErr w:type="spellEnd"/>
      <w:r w:rsidRPr="00370414">
        <w:rPr>
          <w:rFonts w:ascii="Times New Roman" w:hAnsi="Times New Roman" w:cs="Times New Roman"/>
          <w:lang w:val="lt-LT"/>
        </w:rPr>
        <w:t xml:space="preserve"> (pH reguliuoti), vandenilio chlorido rūgštis, praskiesta (pH reguliuoti), injekcinis vanduo.</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Pr="00370414">
        <w:rPr>
          <w:b/>
          <w:kern w:val="2"/>
          <w:sz w:val="22"/>
          <w:szCs w:val="22"/>
          <w:lang w:val="lt-LT"/>
        </w:rPr>
        <w:t xml:space="preserve"> išvaizda ir kiekis pakuotėje</w:t>
      </w:r>
    </w:p>
    <w:p w:rsidR="00C63994" w:rsidRPr="00370414" w:rsidRDefault="00C63994" w:rsidP="00C63994">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50 </w:t>
      </w:r>
      <w:proofErr w:type="spellStart"/>
      <w:r w:rsidRPr="00370414">
        <w:rPr>
          <w:kern w:val="2"/>
          <w:sz w:val="22"/>
          <w:szCs w:val="22"/>
          <w:lang w:val="lt-LT"/>
        </w:rPr>
        <w:t>mikrogramų</w:t>
      </w:r>
      <w:proofErr w:type="spellEnd"/>
      <w:r w:rsidRPr="00370414">
        <w:rPr>
          <w:kern w:val="2"/>
          <w:sz w:val="22"/>
          <w:szCs w:val="22"/>
          <w:lang w:val="lt-LT"/>
        </w:rPr>
        <w:t xml:space="preserve">/ml akių lašai (tirpalas) yra </w:t>
      </w:r>
      <w:proofErr w:type="spellStart"/>
      <w:r w:rsidRPr="00370414">
        <w:rPr>
          <w:kern w:val="2"/>
          <w:sz w:val="22"/>
          <w:szCs w:val="22"/>
          <w:lang w:val="lt-LT"/>
        </w:rPr>
        <w:t>yra</w:t>
      </w:r>
      <w:proofErr w:type="spellEnd"/>
      <w:r w:rsidRPr="00370414">
        <w:rPr>
          <w:kern w:val="2"/>
          <w:sz w:val="22"/>
          <w:szCs w:val="22"/>
          <w:lang w:val="lt-LT"/>
        </w:rPr>
        <w:t xml:space="preserve"> skaidrus, bespalvis skystis.</w:t>
      </w:r>
    </w:p>
    <w:p w:rsidR="00C63994" w:rsidRPr="00370414" w:rsidRDefault="00C63994" w:rsidP="00C63994">
      <w:pPr>
        <w:rPr>
          <w:sz w:val="22"/>
          <w:szCs w:val="22"/>
          <w:lang w:val="lt-LT"/>
        </w:rPr>
      </w:pPr>
      <w:r w:rsidRPr="00370414">
        <w:rPr>
          <w:sz w:val="22"/>
          <w:szCs w:val="22"/>
          <w:lang w:val="lt-LT"/>
        </w:rPr>
        <w:t xml:space="preserve">DTPE buteliukas su </w:t>
      </w:r>
      <w:proofErr w:type="spellStart"/>
      <w:r w:rsidRPr="00370414">
        <w:rPr>
          <w:sz w:val="22"/>
          <w:szCs w:val="22"/>
          <w:lang w:val="lt-LT"/>
        </w:rPr>
        <w:t>daugiadoziu</w:t>
      </w:r>
      <w:proofErr w:type="spellEnd"/>
      <w:r w:rsidRPr="00370414">
        <w:rPr>
          <w:sz w:val="22"/>
          <w:szCs w:val="22"/>
          <w:lang w:val="lt-LT"/>
        </w:rPr>
        <w:t xml:space="preserve"> </w:t>
      </w:r>
      <w:proofErr w:type="spellStart"/>
      <w:r w:rsidRPr="00370414">
        <w:rPr>
          <w:sz w:val="22"/>
          <w:szCs w:val="22"/>
          <w:lang w:val="lt-LT"/>
        </w:rPr>
        <w:t>aplikatoriumi</w:t>
      </w:r>
      <w:proofErr w:type="spellEnd"/>
      <w:r w:rsidRPr="00370414">
        <w:rPr>
          <w:sz w:val="22"/>
          <w:szCs w:val="22"/>
          <w:lang w:val="lt-LT"/>
        </w:rPr>
        <w:t xml:space="preserve"> su lašintuvu (PP, DTPE, MTPE), DTPE dangteliu ir PP piršto įtvaru. </w:t>
      </w:r>
    </w:p>
    <w:p w:rsidR="00C63994" w:rsidRPr="00370414" w:rsidRDefault="00C63994" w:rsidP="00C63994">
      <w:pPr>
        <w:rPr>
          <w:sz w:val="22"/>
          <w:szCs w:val="22"/>
          <w:lang w:val="lt-LT"/>
        </w:rPr>
      </w:pPr>
    </w:p>
    <w:p w:rsidR="00C63994" w:rsidRPr="00370414" w:rsidRDefault="00C63994" w:rsidP="00C63994">
      <w:pPr>
        <w:rPr>
          <w:sz w:val="22"/>
          <w:szCs w:val="22"/>
          <w:lang w:val="lt-LT"/>
        </w:rPr>
      </w:pPr>
      <w:proofErr w:type="spellStart"/>
      <w:r w:rsidRPr="00370414">
        <w:rPr>
          <w:sz w:val="22"/>
          <w:szCs w:val="22"/>
          <w:lang w:val="lt-LT"/>
        </w:rPr>
        <w:t>Xalvide</w:t>
      </w:r>
      <w:proofErr w:type="spellEnd"/>
      <w:r w:rsidRPr="00370414">
        <w:rPr>
          <w:sz w:val="22"/>
          <w:szCs w:val="22"/>
          <w:lang w:val="lt-LT"/>
        </w:rPr>
        <w:t xml:space="preserve"> galimi pakuotės dydžiai:</w:t>
      </w:r>
    </w:p>
    <w:p w:rsidR="00C63994" w:rsidRPr="00370414" w:rsidRDefault="00C63994" w:rsidP="00C63994">
      <w:pPr>
        <w:rPr>
          <w:sz w:val="22"/>
          <w:szCs w:val="22"/>
          <w:lang w:val="lt-LT"/>
        </w:rPr>
      </w:pPr>
      <w:r w:rsidRPr="00370414">
        <w:rPr>
          <w:sz w:val="22"/>
          <w:szCs w:val="22"/>
          <w:lang w:val="lt-LT"/>
        </w:rPr>
        <w:t>1 buteliukas x 2,5 ml</w:t>
      </w:r>
    </w:p>
    <w:p w:rsidR="00C63994" w:rsidRDefault="00C63994" w:rsidP="00C63994">
      <w:pPr>
        <w:rPr>
          <w:sz w:val="22"/>
          <w:szCs w:val="22"/>
          <w:lang w:val="lt-LT"/>
        </w:rPr>
      </w:pPr>
      <w:r w:rsidRPr="00370414">
        <w:rPr>
          <w:sz w:val="22"/>
          <w:szCs w:val="22"/>
          <w:lang w:val="lt-LT"/>
        </w:rPr>
        <w:t>1 buteliukas x 7,5 ml</w:t>
      </w:r>
    </w:p>
    <w:p w:rsidR="00C63994" w:rsidRPr="00370414" w:rsidRDefault="00C63994" w:rsidP="00C63994">
      <w:pPr>
        <w:rPr>
          <w:sz w:val="22"/>
          <w:szCs w:val="22"/>
          <w:lang w:val="lt-LT"/>
        </w:rPr>
      </w:pPr>
      <w:r w:rsidRPr="00193588">
        <w:rPr>
          <w:sz w:val="22"/>
          <w:szCs w:val="22"/>
          <w:lang w:val="lt-LT"/>
        </w:rPr>
        <w:t>2 buteli</w:t>
      </w:r>
      <w:r>
        <w:rPr>
          <w:sz w:val="22"/>
          <w:szCs w:val="22"/>
          <w:lang w:val="lt-LT"/>
        </w:rPr>
        <w:t>uk</w:t>
      </w:r>
      <w:r w:rsidRPr="00193588">
        <w:rPr>
          <w:sz w:val="22"/>
          <w:szCs w:val="22"/>
          <w:lang w:val="lt-LT"/>
        </w:rPr>
        <w:t>ai</w:t>
      </w:r>
      <w:r>
        <w:rPr>
          <w:sz w:val="22"/>
          <w:szCs w:val="22"/>
          <w:lang w:val="lt-LT"/>
        </w:rPr>
        <w:t xml:space="preserve"> x 7,5 ml</w:t>
      </w:r>
    </w:p>
    <w:p w:rsidR="00C63994" w:rsidRPr="00370414" w:rsidRDefault="00C63994" w:rsidP="00C63994">
      <w:pPr>
        <w:tabs>
          <w:tab w:val="left" w:pos="750"/>
        </w:tabs>
        <w:rPr>
          <w:sz w:val="22"/>
          <w:szCs w:val="22"/>
          <w:lang w:val="lt-LT"/>
        </w:rPr>
      </w:pPr>
    </w:p>
    <w:p w:rsidR="00C63994" w:rsidRPr="00370414" w:rsidRDefault="00C63994" w:rsidP="00C63994">
      <w:pPr>
        <w:rPr>
          <w:sz w:val="22"/>
          <w:szCs w:val="22"/>
          <w:lang w:val="lt-LT"/>
        </w:rPr>
      </w:pPr>
      <w:r w:rsidRPr="00370414">
        <w:rPr>
          <w:sz w:val="22"/>
          <w:szCs w:val="22"/>
          <w:lang w:val="lt-LT"/>
        </w:rPr>
        <w:t>Gali būti tiekiamos ne visų dydžių pakuotės.</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b/>
          <w:kern w:val="2"/>
          <w:sz w:val="22"/>
          <w:szCs w:val="22"/>
          <w:lang w:val="lt-LT"/>
        </w:rPr>
      </w:pPr>
      <w:r w:rsidRPr="00370414">
        <w:rPr>
          <w:b/>
          <w:kern w:val="2"/>
          <w:sz w:val="22"/>
          <w:szCs w:val="22"/>
          <w:lang w:val="lt-LT"/>
        </w:rPr>
        <w:t>Registruotojas</w:t>
      </w:r>
    </w:p>
    <w:p w:rsidR="00C63994" w:rsidRPr="001E426F" w:rsidRDefault="00C63994" w:rsidP="00C63994">
      <w:pPr>
        <w:rPr>
          <w:sz w:val="22"/>
          <w:szCs w:val="22"/>
        </w:rPr>
      </w:pPr>
      <w:proofErr w:type="spellStart"/>
      <w:r w:rsidRPr="001E426F">
        <w:rPr>
          <w:sz w:val="22"/>
          <w:szCs w:val="22"/>
        </w:rPr>
        <w:t>Zakłady</w:t>
      </w:r>
      <w:proofErr w:type="spellEnd"/>
      <w:r w:rsidRPr="001E426F">
        <w:rPr>
          <w:sz w:val="22"/>
          <w:szCs w:val="22"/>
        </w:rPr>
        <w:t xml:space="preserve"> </w:t>
      </w:r>
      <w:proofErr w:type="spellStart"/>
      <w:r w:rsidRPr="001E426F">
        <w:rPr>
          <w:sz w:val="22"/>
          <w:szCs w:val="22"/>
        </w:rPr>
        <w:t>Farmaceutyczne</w:t>
      </w:r>
      <w:proofErr w:type="spellEnd"/>
      <w:r w:rsidRPr="001E426F">
        <w:rPr>
          <w:sz w:val="22"/>
          <w:szCs w:val="22"/>
        </w:rPr>
        <w:t xml:space="preserve"> POLPHARMA S.A. </w:t>
      </w:r>
    </w:p>
    <w:p w:rsidR="00C63994" w:rsidRPr="001E426F" w:rsidRDefault="00C63994" w:rsidP="00C63994">
      <w:pPr>
        <w:rPr>
          <w:sz w:val="22"/>
          <w:szCs w:val="22"/>
        </w:rPr>
      </w:pPr>
      <w:proofErr w:type="spellStart"/>
      <w:proofErr w:type="gramStart"/>
      <w:r w:rsidRPr="001E426F">
        <w:rPr>
          <w:sz w:val="22"/>
          <w:szCs w:val="22"/>
        </w:rPr>
        <w:t>ul</w:t>
      </w:r>
      <w:proofErr w:type="spellEnd"/>
      <w:proofErr w:type="gramEnd"/>
      <w:r w:rsidRPr="001E426F">
        <w:rPr>
          <w:sz w:val="22"/>
          <w:szCs w:val="22"/>
        </w:rPr>
        <w:t xml:space="preserve">. </w:t>
      </w:r>
      <w:proofErr w:type="spellStart"/>
      <w:r w:rsidRPr="001E426F">
        <w:rPr>
          <w:sz w:val="22"/>
          <w:szCs w:val="22"/>
        </w:rPr>
        <w:t>Pelplińs</w:t>
      </w:r>
      <w:r>
        <w:rPr>
          <w:sz w:val="22"/>
          <w:szCs w:val="22"/>
        </w:rPr>
        <w:t>ka</w:t>
      </w:r>
      <w:proofErr w:type="spellEnd"/>
      <w:r>
        <w:rPr>
          <w:sz w:val="22"/>
          <w:szCs w:val="22"/>
        </w:rPr>
        <w:t xml:space="preserve"> 19, 83-200 </w:t>
      </w:r>
      <w:proofErr w:type="spellStart"/>
      <w:r>
        <w:rPr>
          <w:sz w:val="22"/>
          <w:szCs w:val="22"/>
        </w:rPr>
        <w:t>Starogard</w:t>
      </w:r>
      <w:proofErr w:type="spellEnd"/>
      <w:r>
        <w:rPr>
          <w:sz w:val="22"/>
          <w:szCs w:val="22"/>
        </w:rPr>
        <w:t xml:space="preserve"> </w:t>
      </w:r>
      <w:proofErr w:type="spellStart"/>
      <w:r>
        <w:rPr>
          <w:sz w:val="22"/>
          <w:szCs w:val="22"/>
        </w:rPr>
        <w:t>Gdański</w:t>
      </w:r>
      <w:proofErr w:type="spellEnd"/>
    </w:p>
    <w:p w:rsidR="00C63994" w:rsidRPr="001E426F" w:rsidRDefault="00C63994" w:rsidP="00C63994">
      <w:pPr>
        <w:tabs>
          <w:tab w:val="left" w:pos="567"/>
        </w:tabs>
        <w:suppressAutoHyphens/>
        <w:rPr>
          <w:kern w:val="2"/>
          <w:sz w:val="22"/>
          <w:szCs w:val="22"/>
          <w:lang w:val="lt-LT"/>
        </w:rPr>
      </w:pPr>
      <w:proofErr w:type="spellStart"/>
      <w:r w:rsidRPr="001E426F">
        <w:rPr>
          <w:sz w:val="22"/>
          <w:szCs w:val="22"/>
        </w:rPr>
        <w:t>Lenkija</w:t>
      </w:r>
      <w:proofErr w:type="spellEnd"/>
    </w:p>
    <w:p w:rsidR="00C63994" w:rsidRPr="001E426F"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b/>
          <w:bCs/>
          <w:kern w:val="2"/>
          <w:sz w:val="22"/>
          <w:szCs w:val="22"/>
          <w:lang w:val="lt-LT"/>
        </w:rPr>
      </w:pPr>
      <w:r w:rsidRPr="00370414">
        <w:rPr>
          <w:b/>
          <w:bCs/>
          <w:kern w:val="2"/>
          <w:sz w:val="22"/>
          <w:szCs w:val="22"/>
          <w:lang w:val="lt-LT"/>
        </w:rPr>
        <w:t>Gamintojas</w:t>
      </w:r>
    </w:p>
    <w:p w:rsidR="00C63994" w:rsidRPr="00370414" w:rsidRDefault="00C63994" w:rsidP="00C63994">
      <w:pPr>
        <w:pStyle w:val="prastasiniatinklio"/>
        <w:shd w:val="clear" w:color="auto" w:fill="FFFFFF"/>
        <w:spacing w:before="0" w:beforeAutospacing="0" w:after="0" w:afterAutospacing="0"/>
        <w:rPr>
          <w:color w:val="242424"/>
          <w:sz w:val="22"/>
          <w:szCs w:val="22"/>
          <w:lang w:val="lt-LT"/>
        </w:rPr>
      </w:pPr>
      <w:proofErr w:type="spellStart"/>
      <w:r w:rsidRPr="00370414">
        <w:rPr>
          <w:color w:val="242424"/>
          <w:sz w:val="22"/>
          <w:szCs w:val="22"/>
          <w:lang w:val="lt-LT"/>
        </w:rPr>
        <w:t>Lomapharm</w:t>
      </w:r>
      <w:proofErr w:type="spellEnd"/>
      <w:r w:rsidRPr="00370414">
        <w:rPr>
          <w:color w:val="242424"/>
          <w:sz w:val="22"/>
          <w:szCs w:val="22"/>
          <w:lang w:val="lt-LT"/>
        </w:rPr>
        <w:t xml:space="preserve"> </w:t>
      </w:r>
      <w:proofErr w:type="spellStart"/>
      <w:r w:rsidRPr="00370414">
        <w:rPr>
          <w:color w:val="242424"/>
          <w:sz w:val="22"/>
          <w:szCs w:val="22"/>
          <w:lang w:val="lt-LT"/>
        </w:rPr>
        <w:t>GmbH</w:t>
      </w:r>
      <w:proofErr w:type="spellEnd"/>
    </w:p>
    <w:p w:rsidR="00C63994" w:rsidRPr="00370414" w:rsidRDefault="00C63994" w:rsidP="00C63994">
      <w:pPr>
        <w:pStyle w:val="prastasiniatinklio"/>
        <w:shd w:val="clear" w:color="auto" w:fill="FFFFFF"/>
        <w:spacing w:before="0" w:beforeAutospacing="0" w:after="0" w:afterAutospacing="0"/>
        <w:rPr>
          <w:color w:val="242424"/>
          <w:sz w:val="22"/>
          <w:szCs w:val="22"/>
          <w:lang w:val="lt-LT"/>
        </w:rPr>
      </w:pPr>
      <w:r w:rsidRPr="00370414">
        <w:rPr>
          <w:color w:val="242424"/>
          <w:sz w:val="22"/>
          <w:szCs w:val="22"/>
          <w:lang w:val="lt-LT"/>
        </w:rPr>
        <w:t xml:space="preserve">Langes </w:t>
      </w:r>
      <w:proofErr w:type="spellStart"/>
      <w:r w:rsidRPr="00370414">
        <w:rPr>
          <w:color w:val="242424"/>
          <w:sz w:val="22"/>
          <w:szCs w:val="22"/>
          <w:lang w:val="lt-LT"/>
        </w:rPr>
        <w:t>Feld</w:t>
      </w:r>
      <w:proofErr w:type="spellEnd"/>
      <w:r w:rsidRPr="00370414">
        <w:rPr>
          <w:color w:val="242424"/>
          <w:sz w:val="22"/>
          <w:szCs w:val="22"/>
          <w:lang w:val="lt-LT"/>
        </w:rPr>
        <w:t xml:space="preserve"> 5, </w:t>
      </w:r>
      <w:proofErr w:type="spellStart"/>
      <w:r w:rsidRPr="00370414">
        <w:rPr>
          <w:color w:val="242424"/>
          <w:sz w:val="22"/>
          <w:szCs w:val="22"/>
          <w:lang w:val="lt-LT"/>
        </w:rPr>
        <w:t>Emmerthal</w:t>
      </w:r>
      <w:proofErr w:type="spellEnd"/>
    </w:p>
    <w:p w:rsidR="00C63994" w:rsidRPr="00370414" w:rsidRDefault="00C63994" w:rsidP="00C63994">
      <w:pPr>
        <w:pStyle w:val="prastasiniatinklio"/>
        <w:shd w:val="clear" w:color="auto" w:fill="FFFFFF"/>
        <w:spacing w:before="0" w:beforeAutospacing="0" w:after="0" w:afterAutospacing="0"/>
        <w:rPr>
          <w:color w:val="242424"/>
          <w:sz w:val="22"/>
          <w:szCs w:val="22"/>
          <w:lang w:val="lt-LT"/>
        </w:rPr>
      </w:pPr>
      <w:proofErr w:type="spellStart"/>
      <w:r w:rsidRPr="00370414">
        <w:rPr>
          <w:color w:val="242424"/>
          <w:sz w:val="22"/>
          <w:szCs w:val="22"/>
          <w:lang w:val="lt-LT"/>
        </w:rPr>
        <w:t>Niedersachsen</w:t>
      </w:r>
      <w:proofErr w:type="spellEnd"/>
      <w:r w:rsidRPr="00370414">
        <w:rPr>
          <w:color w:val="242424"/>
          <w:sz w:val="22"/>
          <w:szCs w:val="22"/>
          <w:lang w:val="lt-LT"/>
        </w:rPr>
        <w:t>, 31860</w:t>
      </w:r>
    </w:p>
    <w:p w:rsidR="00C63994" w:rsidRPr="00370414" w:rsidRDefault="00C63994" w:rsidP="00C63994">
      <w:pPr>
        <w:rPr>
          <w:sz w:val="22"/>
          <w:szCs w:val="22"/>
          <w:lang w:val="lt-LT"/>
        </w:rPr>
      </w:pPr>
      <w:r w:rsidRPr="00370414">
        <w:rPr>
          <w:sz w:val="22"/>
          <w:szCs w:val="22"/>
          <w:lang w:val="lt-LT"/>
        </w:rPr>
        <w:t>Vokietija</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r w:rsidRPr="00370414">
        <w:rPr>
          <w:kern w:val="2"/>
          <w:sz w:val="22"/>
          <w:szCs w:val="22"/>
          <w:lang w:val="lt-LT"/>
        </w:rPr>
        <w:t>Jeigu apie šį vaistą norite sužinoti daugiau, kreipkitės į vietinį registruotojo atstovą.</w:t>
      </w:r>
    </w:p>
    <w:p w:rsidR="00C63994" w:rsidRPr="00370414" w:rsidRDefault="00C63994" w:rsidP="00C63994">
      <w:pPr>
        <w:rPr>
          <w:sz w:val="22"/>
          <w:szCs w:val="22"/>
          <w:lang w:val="lt-LT"/>
        </w:rPr>
      </w:pPr>
      <w:r w:rsidRPr="00370414">
        <w:rPr>
          <w:sz w:val="22"/>
          <w:szCs w:val="22"/>
          <w:lang w:val="lt-LT"/>
        </w:rPr>
        <w:t>POLPHARMA S.A. atstovybė Lietuvoje</w:t>
      </w:r>
    </w:p>
    <w:p w:rsidR="00C63994" w:rsidRPr="00370414" w:rsidRDefault="00C63994" w:rsidP="00C63994">
      <w:pPr>
        <w:rPr>
          <w:sz w:val="22"/>
          <w:szCs w:val="22"/>
          <w:lang w:val="lt-LT"/>
        </w:rPr>
      </w:pPr>
      <w:proofErr w:type="spellStart"/>
      <w:r w:rsidRPr="00370414">
        <w:rPr>
          <w:sz w:val="22"/>
          <w:szCs w:val="22"/>
          <w:lang w:val="lt-LT"/>
        </w:rPr>
        <w:t>E.Ožeškienės</w:t>
      </w:r>
      <w:proofErr w:type="spellEnd"/>
      <w:r w:rsidRPr="00370414">
        <w:rPr>
          <w:sz w:val="22"/>
          <w:szCs w:val="22"/>
          <w:lang w:val="lt-LT"/>
        </w:rPr>
        <w:t xml:space="preserve"> g. 18A</w:t>
      </w:r>
    </w:p>
    <w:p w:rsidR="00C63994" w:rsidRPr="00370414" w:rsidRDefault="00C63994" w:rsidP="00C63994">
      <w:pPr>
        <w:rPr>
          <w:sz w:val="22"/>
          <w:szCs w:val="22"/>
          <w:lang w:val="lt-LT"/>
        </w:rPr>
      </w:pPr>
      <w:r w:rsidRPr="00370414">
        <w:rPr>
          <w:sz w:val="22"/>
          <w:szCs w:val="22"/>
          <w:lang w:val="lt-LT"/>
        </w:rPr>
        <w:t>LT-44254 Kaunas</w:t>
      </w:r>
    </w:p>
    <w:p w:rsidR="00C63994" w:rsidRPr="00370414" w:rsidRDefault="00C63994" w:rsidP="00C63994">
      <w:pPr>
        <w:rPr>
          <w:sz w:val="22"/>
          <w:szCs w:val="22"/>
          <w:lang w:val="lt-LT"/>
        </w:rPr>
      </w:pPr>
      <w:r w:rsidRPr="00370414">
        <w:rPr>
          <w:sz w:val="22"/>
          <w:szCs w:val="22"/>
          <w:lang w:val="lt-LT"/>
        </w:rPr>
        <w:t>Tel. +370 37 325131</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keepNext/>
        <w:numPr>
          <w:ilvl w:val="12"/>
          <w:numId w:val="0"/>
        </w:numPr>
        <w:tabs>
          <w:tab w:val="left" w:pos="567"/>
        </w:tabs>
        <w:spacing w:line="260" w:lineRule="exact"/>
        <w:rPr>
          <w:snapToGrid w:val="0"/>
          <w:sz w:val="22"/>
          <w:szCs w:val="22"/>
          <w:lang w:val="lt-LT"/>
        </w:rPr>
      </w:pPr>
      <w:r w:rsidRPr="00370414">
        <w:rPr>
          <w:b/>
          <w:snapToGrid w:val="0"/>
          <w:sz w:val="22"/>
          <w:szCs w:val="22"/>
          <w:lang w:val="lt-LT"/>
        </w:rPr>
        <w:t>Šis vaistas Europos ekonominės erdvės valstybėse narėse registruotas tokiais pavadinimais:</w:t>
      </w:r>
    </w:p>
    <w:p w:rsidR="00C63994" w:rsidRPr="00370414" w:rsidRDefault="00C63994" w:rsidP="00C63994">
      <w:pPr>
        <w:keepNext/>
        <w:tabs>
          <w:tab w:val="left" w:pos="567"/>
        </w:tabs>
        <w:spacing w:line="260" w:lineRule="exact"/>
        <w:rPr>
          <w:snapToGrid w:val="0"/>
          <w:sz w:val="22"/>
          <w:szCs w:val="22"/>
          <w:lang w:val="lt-LT"/>
        </w:rPr>
      </w:pPr>
      <w:r w:rsidRPr="00370414">
        <w:rPr>
          <w:snapToGrid w:val="0"/>
          <w:sz w:val="22"/>
          <w:szCs w:val="22"/>
          <w:lang w:val="lt-LT"/>
        </w:rPr>
        <w:t xml:space="preserve">BG - </w:t>
      </w:r>
      <w:proofErr w:type="spellStart"/>
      <w:r w:rsidRPr="00370414">
        <w:rPr>
          <w:snapToGrid w:val="0"/>
          <w:sz w:val="22"/>
          <w:szCs w:val="22"/>
          <w:lang w:val="lt-LT"/>
        </w:rPr>
        <w:t>Xalofree</w:t>
      </w:r>
      <w:proofErr w:type="spellEnd"/>
      <w:r w:rsidRPr="00370414">
        <w:rPr>
          <w:snapToGrid w:val="0"/>
          <w:sz w:val="22"/>
          <w:szCs w:val="22"/>
          <w:lang w:val="lt-LT"/>
        </w:rPr>
        <w:t xml:space="preserve"> 50 </w:t>
      </w:r>
      <w:proofErr w:type="spellStart"/>
      <w:r w:rsidRPr="00370414">
        <w:rPr>
          <w:snapToGrid w:val="0"/>
          <w:sz w:val="22"/>
          <w:szCs w:val="22"/>
          <w:lang w:val="lt-LT"/>
        </w:rPr>
        <w:t>μg</w:t>
      </w:r>
      <w:proofErr w:type="spellEnd"/>
      <w:r w:rsidRPr="00370414">
        <w:rPr>
          <w:snapToGrid w:val="0"/>
          <w:sz w:val="22"/>
          <w:szCs w:val="22"/>
          <w:lang w:val="lt-LT"/>
        </w:rPr>
        <w:t xml:space="preserve">/ml </w:t>
      </w:r>
      <w:proofErr w:type="spellStart"/>
      <w:r w:rsidRPr="00370414">
        <w:rPr>
          <w:snapToGrid w:val="0"/>
          <w:sz w:val="22"/>
          <w:szCs w:val="22"/>
          <w:lang w:val="lt-LT"/>
        </w:rPr>
        <w:t>капки</w:t>
      </w:r>
      <w:proofErr w:type="spellEnd"/>
      <w:r w:rsidRPr="00370414">
        <w:rPr>
          <w:snapToGrid w:val="0"/>
          <w:sz w:val="22"/>
          <w:szCs w:val="22"/>
          <w:lang w:val="lt-LT"/>
        </w:rPr>
        <w:t xml:space="preserve"> </w:t>
      </w:r>
      <w:proofErr w:type="spellStart"/>
      <w:r w:rsidRPr="00370414">
        <w:rPr>
          <w:snapToGrid w:val="0"/>
          <w:sz w:val="22"/>
          <w:szCs w:val="22"/>
          <w:lang w:val="lt-LT"/>
        </w:rPr>
        <w:t>за</w:t>
      </w:r>
      <w:proofErr w:type="spellEnd"/>
      <w:r w:rsidRPr="00370414">
        <w:rPr>
          <w:snapToGrid w:val="0"/>
          <w:sz w:val="22"/>
          <w:szCs w:val="22"/>
          <w:lang w:val="lt-LT"/>
        </w:rPr>
        <w:t xml:space="preserve"> </w:t>
      </w:r>
      <w:proofErr w:type="spellStart"/>
      <w:r w:rsidRPr="00370414">
        <w:rPr>
          <w:snapToGrid w:val="0"/>
          <w:sz w:val="22"/>
          <w:szCs w:val="22"/>
          <w:lang w:val="lt-LT"/>
        </w:rPr>
        <w:t>очи</w:t>
      </w:r>
      <w:proofErr w:type="spellEnd"/>
      <w:r w:rsidRPr="00370414">
        <w:rPr>
          <w:snapToGrid w:val="0"/>
          <w:sz w:val="22"/>
          <w:szCs w:val="22"/>
          <w:lang w:val="lt-LT"/>
        </w:rPr>
        <w:t xml:space="preserve">, </w:t>
      </w:r>
      <w:proofErr w:type="spellStart"/>
      <w:r w:rsidRPr="00370414">
        <w:rPr>
          <w:snapToGrid w:val="0"/>
          <w:sz w:val="22"/>
          <w:szCs w:val="22"/>
          <w:lang w:val="lt-LT"/>
        </w:rPr>
        <w:t>разтвор</w:t>
      </w:r>
      <w:proofErr w:type="spellEnd"/>
    </w:p>
    <w:p w:rsidR="00C63994" w:rsidRPr="00370414" w:rsidRDefault="00C63994" w:rsidP="00C63994">
      <w:pPr>
        <w:keepNext/>
        <w:tabs>
          <w:tab w:val="left" w:pos="567"/>
        </w:tabs>
        <w:spacing w:line="260" w:lineRule="exact"/>
        <w:rPr>
          <w:snapToGrid w:val="0"/>
          <w:sz w:val="22"/>
          <w:szCs w:val="22"/>
          <w:lang w:val="lt-LT"/>
        </w:rPr>
      </w:pPr>
      <w:r w:rsidRPr="00370414">
        <w:rPr>
          <w:snapToGrid w:val="0"/>
          <w:sz w:val="22"/>
          <w:szCs w:val="22"/>
          <w:lang w:val="lt-LT"/>
        </w:rPr>
        <w:t xml:space="preserve">CZ - </w:t>
      </w:r>
      <w:proofErr w:type="spellStart"/>
      <w:r w:rsidRPr="00370414">
        <w:rPr>
          <w:snapToGrid w:val="0"/>
          <w:sz w:val="22"/>
          <w:szCs w:val="22"/>
          <w:lang w:val="lt-LT"/>
        </w:rPr>
        <w:t>Xaloptic</w:t>
      </w:r>
      <w:proofErr w:type="spellEnd"/>
      <w:r w:rsidRPr="00370414">
        <w:rPr>
          <w:snapToGrid w:val="0"/>
          <w:sz w:val="22"/>
          <w:szCs w:val="22"/>
          <w:lang w:val="lt-LT"/>
        </w:rPr>
        <w:t xml:space="preserve"> </w:t>
      </w:r>
      <w:proofErr w:type="spellStart"/>
      <w:r w:rsidRPr="00370414">
        <w:rPr>
          <w:snapToGrid w:val="0"/>
          <w:sz w:val="22"/>
          <w:szCs w:val="22"/>
          <w:lang w:val="lt-LT"/>
        </w:rPr>
        <w:t>Neo</w:t>
      </w:r>
      <w:proofErr w:type="spellEnd"/>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DE - </w:t>
      </w:r>
      <w:proofErr w:type="spellStart"/>
      <w:r w:rsidRPr="00370414">
        <w:rPr>
          <w:snapToGrid w:val="0"/>
          <w:sz w:val="22"/>
          <w:szCs w:val="22"/>
          <w:lang w:val="lt-LT"/>
        </w:rPr>
        <w:t>Lifog</w:t>
      </w:r>
      <w:proofErr w:type="spellEnd"/>
      <w:r w:rsidRPr="00370414">
        <w:rPr>
          <w:snapToGrid w:val="0"/>
          <w:sz w:val="22"/>
          <w:szCs w:val="22"/>
          <w:lang w:val="lt-LT"/>
        </w:rPr>
        <w:t xml:space="preserve"> 50 </w:t>
      </w:r>
      <w:proofErr w:type="spellStart"/>
      <w:r w:rsidRPr="00370414">
        <w:rPr>
          <w:snapToGrid w:val="0"/>
          <w:sz w:val="22"/>
          <w:szCs w:val="22"/>
          <w:lang w:val="lt-LT"/>
        </w:rPr>
        <w:t>Mikrogramm</w:t>
      </w:r>
      <w:proofErr w:type="spellEnd"/>
      <w:r w:rsidRPr="00370414">
        <w:rPr>
          <w:snapToGrid w:val="0"/>
          <w:sz w:val="22"/>
          <w:szCs w:val="22"/>
          <w:lang w:val="lt-LT"/>
        </w:rPr>
        <w:t xml:space="preserve">/ml </w:t>
      </w:r>
      <w:proofErr w:type="spellStart"/>
      <w:r w:rsidRPr="00370414">
        <w:rPr>
          <w:snapToGrid w:val="0"/>
          <w:sz w:val="22"/>
          <w:szCs w:val="22"/>
          <w:lang w:val="lt-LT"/>
        </w:rPr>
        <w:t>Augentropfen</w:t>
      </w:r>
      <w:proofErr w:type="spellEnd"/>
      <w:r w:rsidRPr="00370414">
        <w:rPr>
          <w:snapToGrid w:val="0"/>
          <w:sz w:val="22"/>
          <w:szCs w:val="22"/>
          <w:lang w:val="lt-LT"/>
        </w:rPr>
        <w:t xml:space="preserve">, </w:t>
      </w:r>
      <w:proofErr w:type="spellStart"/>
      <w:r w:rsidRPr="00370414">
        <w:rPr>
          <w:snapToGrid w:val="0"/>
          <w:sz w:val="22"/>
          <w:szCs w:val="22"/>
          <w:lang w:val="lt-LT"/>
        </w:rPr>
        <w:t>Lösung</w:t>
      </w:r>
      <w:proofErr w:type="spellEnd"/>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ES - </w:t>
      </w:r>
      <w:proofErr w:type="spellStart"/>
      <w:r w:rsidRPr="00370414">
        <w:rPr>
          <w:snapToGrid w:val="0"/>
          <w:sz w:val="22"/>
          <w:szCs w:val="22"/>
          <w:lang w:val="lt-LT"/>
        </w:rPr>
        <w:t>Lifog</w:t>
      </w:r>
      <w:proofErr w:type="spellEnd"/>
      <w:r w:rsidRPr="00370414">
        <w:rPr>
          <w:snapToGrid w:val="0"/>
          <w:sz w:val="22"/>
          <w:szCs w:val="22"/>
          <w:lang w:val="lt-LT"/>
        </w:rPr>
        <w:t xml:space="preserve"> 50 </w:t>
      </w:r>
      <w:proofErr w:type="spellStart"/>
      <w:r w:rsidRPr="00370414">
        <w:rPr>
          <w:snapToGrid w:val="0"/>
          <w:sz w:val="22"/>
          <w:szCs w:val="22"/>
          <w:lang w:val="lt-LT"/>
        </w:rPr>
        <w:t>microgramos</w:t>
      </w:r>
      <w:proofErr w:type="spellEnd"/>
      <w:r w:rsidRPr="00370414">
        <w:rPr>
          <w:snapToGrid w:val="0"/>
          <w:sz w:val="22"/>
          <w:szCs w:val="22"/>
          <w:lang w:val="lt-LT"/>
        </w:rPr>
        <w:t xml:space="preserve">/ml </w:t>
      </w:r>
      <w:proofErr w:type="spellStart"/>
      <w:r w:rsidRPr="00370414">
        <w:rPr>
          <w:snapToGrid w:val="0"/>
          <w:sz w:val="22"/>
          <w:szCs w:val="22"/>
          <w:lang w:val="lt-LT"/>
        </w:rPr>
        <w:t>colirio</w:t>
      </w:r>
      <w:proofErr w:type="spellEnd"/>
      <w:r w:rsidRPr="00370414">
        <w:rPr>
          <w:snapToGrid w:val="0"/>
          <w:sz w:val="22"/>
          <w:szCs w:val="22"/>
          <w:lang w:val="lt-LT"/>
        </w:rPr>
        <w:t xml:space="preserve"> </w:t>
      </w:r>
      <w:proofErr w:type="spellStart"/>
      <w:r w:rsidRPr="00370414">
        <w:rPr>
          <w:snapToGrid w:val="0"/>
          <w:sz w:val="22"/>
          <w:szCs w:val="22"/>
          <w:lang w:val="lt-LT"/>
        </w:rPr>
        <w:t>en</w:t>
      </w:r>
      <w:proofErr w:type="spellEnd"/>
      <w:r w:rsidRPr="00370414">
        <w:rPr>
          <w:snapToGrid w:val="0"/>
          <w:sz w:val="22"/>
          <w:szCs w:val="22"/>
          <w:lang w:val="lt-LT"/>
        </w:rPr>
        <w:t xml:space="preserve"> </w:t>
      </w:r>
      <w:proofErr w:type="spellStart"/>
      <w:r w:rsidRPr="00370414">
        <w:rPr>
          <w:snapToGrid w:val="0"/>
          <w:sz w:val="22"/>
          <w:szCs w:val="22"/>
          <w:lang w:val="lt-LT"/>
        </w:rPr>
        <w:t>solución</w:t>
      </w:r>
      <w:proofErr w:type="spellEnd"/>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FR - LIFOG 50 </w:t>
      </w:r>
      <w:proofErr w:type="spellStart"/>
      <w:r w:rsidRPr="00370414">
        <w:rPr>
          <w:snapToGrid w:val="0"/>
          <w:sz w:val="22"/>
          <w:szCs w:val="22"/>
          <w:lang w:val="lt-LT"/>
        </w:rPr>
        <w:t>microgrammes</w:t>
      </w:r>
      <w:proofErr w:type="spellEnd"/>
      <w:r w:rsidRPr="00370414">
        <w:rPr>
          <w:snapToGrid w:val="0"/>
          <w:sz w:val="22"/>
          <w:szCs w:val="22"/>
          <w:lang w:val="lt-LT"/>
        </w:rPr>
        <w:t>/</w:t>
      </w:r>
      <w:proofErr w:type="spellStart"/>
      <w:r w:rsidRPr="00370414">
        <w:rPr>
          <w:snapToGrid w:val="0"/>
          <w:sz w:val="22"/>
          <w:szCs w:val="22"/>
          <w:lang w:val="lt-LT"/>
        </w:rPr>
        <w:t>mL</w:t>
      </w:r>
      <w:proofErr w:type="spellEnd"/>
      <w:r w:rsidRPr="00370414">
        <w:rPr>
          <w:snapToGrid w:val="0"/>
          <w:sz w:val="22"/>
          <w:szCs w:val="22"/>
          <w:lang w:val="lt-LT"/>
        </w:rPr>
        <w:t xml:space="preserve">, </w:t>
      </w:r>
      <w:proofErr w:type="spellStart"/>
      <w:r w:rsidRPr="00370414">
        <w:rPr>
          <w:snapToGrid w:val="0"/>
          <w:sz w:val="22"/>
          <w:szCs w:val="22"/>
          <w:lang w:val="lt-LT"/>
        </w:rPr>
        <w:t>collyre</w:t>
      </w:r>
      <w:proofErr w:type="spellEnd"/>
      <w:r w:rsidRPr="00370414">
        <w:rPr>
          <w:snapToGrid w:val="0"/>
          <w:sz w:val="22"/>
          <w:szCs w:val="22"/>
          <w:lang w:val="lt-LT"/>
        </w:rPr>
        <w:t xml:space="preserve"> </w:t>
      </w:r>
      <w:proofErr w:type="spellStart"/>
      <w:r w:rsidRPr="00370414">
        <w:rPr>
          <w:snapToGrid w:val="0"/>
          <w:sz w:val="22"/>
          <w:szCs w:val="22"/>
          <w:lang w:val="lt-LT"/>
        </w:rPr>
        <w:t>en</w:t>
      </w:r>
      <w:proofErr w:type="spellEnd"/>
      <w:r w:rsidRPr="00370414">
        <w:rPr>
          <w:snapToGrid w:val="0"/>
          <w:sz w:val="22"/>
          <w:szCs w:val="22"/>
          <w:lang w:val="lt-LT"/>
        </w:rPr>
        <w:t xml:space="preserve"> </w:t>
      </w:r>
      <w:proofErr w:type="spellStart"/>
      <w:r w:rsidRPr="00370414">
        <w:rPr>
          <w:snapToGrid w:val="0"/>
          <w:sz w:val="22"/>
          <w:szCs w:val="22"/>
          <w:lang w:val="lt-LT"/>
        </w:rPr>
        <w:t>solution</w:t>
      </w:r>
      <w:proofErr w:type="spellEnd"/>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IE - </w:t>
      </w:r>
      <w:proofErr w:type="spellStart"/>
      <w:r>
        <w:rPr>
          <w:snapToGrid w:val="0"/>
          <w:sz w:val="22"/>
          <w:szCs w:val="22"/>
          <w:lang w:val="lt-LT"/>
        </w:rPr>
        <w:t>Loravis</w:t>
      </w:r>
      <w:proofErr w:type="spellEnd"/>
      <w:r w:rsidRPr="00370414">
        <w:rPr>
          <w:snapToGrid w:val="0"/>
          <w:sz w:val="22"/>
          <w:szCs w:val="22"/>
          <w:lang w:val="lt-LT"/>
        </w:rPr>
        <w:t xml:space="preserve">, 50 </w:t>
      </w:r>
      <w:proofErr w:type="spellStart"/>
      <w:r w:rsidRPr="00370414">
        <w:rPr>
          <w:snapToGrid w:val="0"/>
          <w:sz w:val="22"/>
          <w:szCs w:val="22"/>
          <w:lang w:val="lt-LT"/>
        </w:rPr>
        <w:t>micrograms</w:t>
      </w:r>
      <w:proofErr w:type="spellEnd"/>
      <w:r w:rsidRPr="00370414">
        <w:rPr>
          <w:snapToGrid w:val="0"/>
          <w:sz w:val="22"/>
          <w:szCs w:val="22"/>
          <w:lang w:val="lt-LT"/>
        </w:rPr>
        <w:t xml:space="preserve">/ml </w:t>
      </w:r>
      <w:proofErr w:type="spellStart"/>
      <w:r w:rsidRPr="00370414">
        <w:rPr>
          <w:snapToGrid w:val="0"/>
          <w:sz w:val="22"/>
          <w:szCs w:val="22"/>
          <w:lang w:val="lt-LT"/>
        </w:rPr>
        <w:t>eye</w:t>
      </w:r>
      <w:proofErr w:type="spellEnd"/>
      <w:r w:rsidRPr="00370414">
        <w:rPr>
          <w:snapToGrid w:val="0"/>
          <w:sz w:val="22"/>
          <w:szCs w:val="22"/>
          <w:lang w:val="lt-LT"/>
        </w:rPr>
        <w:t xml:space="preserve"> </w:t>
      </w:r>
      <w:proofErr w:type="spellStart"/>
      <w:r w:rsidRPr="00370414">
        <w:rPr>
          <w:snapToGrid w:val="0"/>
          <w:sz w:val="22"/>
          <w:szCs w:val="22"/>
          <w:lang w:val="lt-LT"/>
        </w:rPr>
        <w:t>drops</w:t>
      </w:r>
      <w:proofErr w:type="spellEnd"/>
      <w:r w:rsidRPr="00370414">
        <w:rPr>
          <w:snapToGrid w:val="0"/>
          <w:sz w:val="22"/>
          <w:szCs w:val="22"/>
          <w:lang w:val="lt-LT"/>
        </w:rPr>
        <w:t xml:space="preserve">, </w:t>
      </w:r>
      <w:proofErr w:type="spellStart"/>
      <w:r w:rsidRPr="00370414">
        <w:rPr>
          <w:snapToGrid w:val="0"/>
          <w:sz w:val="22"/>
          <w:szCs w:val="22"/>
          <w:lang w:val="lt-LT"/>
        </w:rPr>
        <w:t>solution</w:t>
      </w:r>
      <w:proofErr w:type="spellEnd"/>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IT </w:t>
      </w:r>
      <w:r>
        <w:rPr>
          <w:snapToGrid w:val="0"/>
          <w:sz w:val="22"/>
          <w:szCs w:val="22"/>
          <w:lang w:val="lt-LT"/>
        </w:rPr>
        <w:t>-</w:t>
      </w:r>
      <w:r w:rsidRPr="00370414">
        <w:rPr>
          <w:snapToGrid w:val="0"/>
          <w:sz w:val="22"/>
          <w:szCs w:val="22"/>
          <w:lang w:val="lt-LT"/>
        </w:rPr>
        <w:t xml:space="preserve"> </w:t>
      </w:r>
      <w:proofErr w:type="spellStart"/>
      <w:r w:rsidRPr="00370414">
        <w:rPr>
          <w:snapToGrid w:val="0"/>
          <w:sz w:val="22"/>
          <w:szCs w:val="22"/>
          <w:lang w:val="lt-LT"/>
        </w:rPr>
        <w:t>Lifog</w:t>
      </w:r>
      <w:proofErr w:type="spellEnd"/>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LV - </w:t>
      </w:r>
      <w:proofErr w:type="spellStart"/>
      <w:r w:rsidRPr="00370414">
        <w:rPr>
          <w:snapToGrid w:val="0"/>
          <w:sz w:val="22"/>
          <w:szCs w:val="22"/>
          <w:lang w:val="lt-LT"/>
        </w:rPr>
        <w:t>Xalvide</w:t>
      </w:r>
      <w:proofErr w:type="spellEnd"/>
      <w:r w:rsidRPr="00370414">
        <w:rPr>
          <w:snapToGrid w:val="0"/>
          <w:sz w:val="22"/>
          <w:szCs w:val="22"/>
          <w:lang w:val="lt-LT"/>
        </w:rPr>
        <w:t xml:space="preserve"> 50 </w:t>
      </w:r>
      <w:proofErr w:type="spellStart"/>
      <w:r w:rsidRPr="00370414">
        <w:rPr>
          <w:snapToGrid w:val="0"/>
          <w:sz w:val="22"/>
          <w:szCs w:val="22"/>
          <w:lang w:val="lt-LT"/>
        </w:rPr>
        <w:t>mikrogrami</w:t>
      </w:r>
      <w:proofErr w:type="spellEnd"/>
      <w:r w:rsidRPr="00370414">
        <w:rPr>
          <w:snapToGrid w:val="0"/>
          <w:sz w:val="22"/>
          <w:szCs w:val="22"/>
          <w:lang w:val="lt-LT"/>
        </w:rPr>
        <w:t xml:space="preserve">/ml </w:t>
      </w:r>
      <w:proofErr w:type="spellStart"/>
      <w:r w:rsidRPr="00370414">
        <w:rPr>
          <w:snapToGrid w:val="0"/>
          <w:sz w:val="22"/>
          <w:szCs w:val="22"/>
          <w:lang w:val="lt-LT"/>
        </w:rPr>
        <w:t>acu</w:t>
      </w:r>
      <w:proofErr w:type="spellEnd"/>
      <w:r w:rsidRPr="00370414">
        <w:rPr>
          <w:snapToGrid w:val="0"/>
          <w:sz w:val="22"/>
          <w:szCs w:val="22"/>
          <w:lang w:val="lt-LT"/>
        </w:rPr>
        <w:t xml:space="preserve"> </w:t>
      </w:r>
      <w:proofErr w:type="spellStart"/>
      <w:r w:rsidRPr="00370414">
        <w:rPr>
          <w:snapToGrid w:val="0"/>
          <w:sz w:val="22"/>
          <w:szCs w:val="22"/>
          <w:lang w:val="lt-LT"/>
        </w:rPr>
        <w:t>pilieni</w:t>
      </w:r>
      <w:proofErr w:type="spellEnd"/>
      <w:r w:rsidRPr="00370414">
        <w:rPr>
          <w:snapToGrid w:val="0"/>
          <w:sz w:val="22"/>
          <w:szCs w:val="22"/>
          <w:lang w:val="lt-LT"/>
        </w:rPr>
        <w:t xml:space="preserve">, </w:t>
      </w:r>
      <w:proofErr w:type="spellStart"/>
      <w:r w:rsidRPr="00370414">
        <w:rPr>
          <w:snapToGrid w:val="0"/>
          <w:sz w:val="22"/>
          <w:szCs w:val="22"/>
          <w:lang w:val="lt-LT"/>
        </w:rPr>
        <w:t>šķīdums</w:t>
      </w:r>
      <w:proofErr w:type="spellEnd"/>
    </w:p>
    <w:p w:rsidR="00C63994" w:rsidRPr="00370414" w:rsidRDefault="00C63994" w:rsidP="00C63994">
      <w:pPr>
        <w:tabs>
          <w:tab w:val="left" w:pos="567"/>
        </w:tabs>
        <w:spacing w:line="260" w:lineRule="exact"/>
        <w:rPr>
          <w:snapToGrid w:val="0"/>
          <w:sz w:val="22"/>
          <w:szCs w:val="22"/>
          <w:lang w:val="lt-LT"/>
        </w:rPr>
      </w:pPr>
      <w:r w:rsidRPr="00370414">
        <w:rPr>
          <w:snapToGrid w:val="0"/>
          <w:sz w:val="22"/>
          <w:szCs w:val="22"/>
          <w:lang w:val="lt-LT"/>
        </w:rPr>
        <w:t xml:space="preserve">PT - </w:t>
      </w:r>
      <w:proofErr w:type="spellStart"/>
      <w:r w:rsidRPr="00370414">
        <w:rPr>
          <w:snapToGrid w:val="0"/>
          <w:sz w:val="22"/>
          <w:szCs w:val="22"/>
          <w:lang w:val="lt-LT"/>
        </w:rPr>
        <w:t>Lifog</w:t>
      </w:r>
      <w:proofErr w:type="spellEnd"/>
      <w:r w:rsidRPr="00370414">
        <w:rPr>
          <w:snapToGrid w:val="0"/>
          <w:sz w:val="22"/>
          <w:szCs w:val="22"/>
          <w:lang w:val="lt-LT"/>
        </w:rPr>
        <w:t xml:space="preserve"> 50 </w:t>
      </w:r>
      <w:proofErr w:type="spellStart"/>
      <w:r w:rsidRPr="00370414">
        <w:rPr>
          <w:snapToGrid w:val="0"/>
          <w:sz w:val="22"/>
          <w:szCs w:val="22"/>
          <w:lang w:val="lt-LT"/>
        </w:rPr>
        <w:t>microgramas</w:t>
      </w:r>
      <w:proofErr w:type="spellEnd"/>
      <w:r w:rsidRPr="00370414">
        <w:rPr>
          <w:snapToGrid w:val="0"/>
          <w:sz w:val="22"/>
          <w:szCs w:val="22"/>
          <w:lang w:val="lt-LT"/>
        </w:rPr>
        <w:t xml:space="preserve">/ml </w:t>
      </w:r>
      <w:proofErr w:type="spellStart"/>
      <w:r w:rsidRPr="00370414">
        <w:rPr>
          <w:snapToGrid w:val="0"/>
          <w:sz w:val="22"/>
          <w:szCs w:val="22"/>
          <w:lang w:val="lt-LT"/>
        </w:rPr>
        <w:t>colírio</w:t>
      </w:r>
      <w:proofErr w:type="spellEnd"/>
      <w:r w:rsidRPr="00370414">
        <w:rPr>
          <w:snapToGrid w:val="0"/>
          <w:sz w:val="22"/>
          <w:szCs w:val="22"/>
          <w:lang w:val="lt-LT"/>
        </w:rPr>
        <w:t xml:space="preserve">, </w:t>
      </w:r>
      <w:proofErr w:type="spellStart"/>
      <w:r w:rsidRPr="00370414">
        <w:rPr>
          <w:snapToGrid w:val="0"/>
          <w:sz w:val="22"/>
          <w:szCs w:val="22"/>
          <w:lang w:val="lt-LT"/>
        </w:rPr>
        <w:t>solução</w:t>
      </w:r>
      <w:proofErr w:type="spellEnd"/>
    </w:p>
    <w:p w:rsidR="00C63994" w:rsidRPr="00370414" w:rsidRDefault="00C63994" w:rsidP="00C63994">
      <w:pPr>
        <w:tabs>
          <w:tab w:val="left" w:pos="567"/>
        </w:tabs>
        <w:spacing w:line="260" w:lineRule="exact"/>
        <w:rPr>
          <w:kern w:val="2"/>
          <w:sz w:val="22"/>
          <w:szCs w:val="22"/>
          <w:lang w:val="lt-LT"/>
        </w:rPr>
      </w:pP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numPr>
          <w:ilvl w:val="12"/>
          <w:numId w:val="0"/>
        </w:numPr>
        <w:rPr>
          <w:b/>
          <w:snapToGrid w:val="0"/>
          <w:sz w:val="22"/>
          <w:szCs w:val="22"/>
          <w:lang w:val="lt-LT"/>
        </w:rPr>
      </w:pPr>
      <w:r w:rsidRPr="00370414">
        <w:rPr>
          <w:b/>
          <w:kern w:val="2"/>
          <w:sz w:val="22"/>
          <w:szCs w:val="22"/>
          <w:lang w:val="lt-LT"/>
        </w:rPr>
        <w:t>Šis pakuotės lapelis paskutinį kartą peržiūrėtas</w:t>
      </w:r>
      <w:r>
        <w:rPr>
          <w:b/>
          <w:kern w:val="2"/>
          <w:sz w:val="22"/>
          <w:szCs w:val="22"/>
          <w:lang w:val="lt-LT"/>
        </w:rPr>
        <w:t xml:space="preserve"> 2024-03-01.</w:t>
      </w: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rPr>
          <w:kern w:val="2"/>
          <w:sz w:val="22"/>
          <w:szCs w:val="22"/>
          <w:lang w:val="lt-LT"/>
        </w:rPr>
      </w:pPr>
    </w:p>
    <w:p w:rsidR="00C63994" w:rsidRPr="00370414" w:rsidRDefault="00C63994" w:rsidP="00C63994">
      <w:pPr>
        <w:tabs>
          <w:tab w:val="left" w:pos="567"/>
        </w:tabs>
        <w:suppressAutoHyphens/>
        <w:spacing w:line="260" w:lineRule="exact"/>
        <w:rPr>
          <w:kern w:val="2"/>
          <w:sz w:val="22"/>
          <w:szCs w:val="22"/>
          <w:lang w:val="lt-LT"/>
        </w:rPr>
      </w:pPr>
      <w:r w:rsidRPr="00370414">
        <w:rPr>
          <w:kern w:val="2"/>
          <w:sz w:val="22"/>
          <w:szCs w:val="22"/>
          <w:lang w:val="lt-LT"/>
        </w:rPr>
        <w:t>Išsami informacija apie šį vaistą pateikiama Valstybinės vaistų kontrolės tarnybos prie Lietuvos Respublikos sveikatos apsaugos ministerijos tinklalapyje</w:t>
      </w:r>
      <w:r w:rsidRPr="00370414">
        <w:rPr>
          <w:i/>
          <w:kern w:val="2"/>
          <w:sz w:val="22"/>
          <w:szCs w:val="22"/>
          <w:lang w:val="lt-LT"/>
        </w:rPr>
        <w:t xml:space="preserve"> </w:t>
      </w:r>
      <w:hyperlink r:id="rId12" w:history="1">
        <w:r w:rsidRPr="00370414">
          <w:rPr>
            <w:rStyle w:val="Hipersaitas"/>
            <w:kern w:val="2"/>
            <w:sz w:val="22"/>
            <w:szCs w:val="22"/>
            <w:lang w:val="lt-LT"/>
          </w:rPr>
          <w:t>http://www.vvkt.lt/</w:t>
        </w:r>
      </w:hyperlink>
      <w:r w:rsidRPr="00370414">
        <w:rPr>
          <w:sz w:val="22"/>
          <w:szCs w:val="22"/>
          <w:lang w:val="lt-LT"/>
        </w:rPr>
        <w:t>.</w:t>
      </w:r>
    </w:p>
    <w:p w:rsidR="00C63994" w:rsidRPr="00370414" w:rsidRDefault="00C63994" w:rsidP="00C63994">
      <w:pPr>
        <w:tabs>
          <w:tab w:val="left" w:pos="567"/>
        </w:tabs>
        <w:suppressAutoHyphens/>
        <w:spacing w:line="260" w:lineRule="exact"/>
        <w:rPr>
          <w:kern w:val="2"/>
          <w:sz w:val="22"/>
          <w:szCs w:val="22"/>
          <w:lang w:val="lt-LT"/>
        </w:rPr>
      </w:pPr>
    </w:p>
    <w:p w:rsidR="00C63994" w:rsidRPr="00370414" w:rsidRDefault="00C63994" w:rsidP="00C63994">
      <w:pPr>
        <w:tabs>
          <w:tab w:val="left" w:pos="567"/>
        </w:tabs>
        <w:suppressAutoHyphens/>
        <w:spacing w:line="260" w:lineRule="exact"/>
        <w:rPr>
          <w:kern w:val="2"/>
          <w:sz w:val="22"/>
          <w:szCs w:val="22"/>
          <w:lang w:val="lt-LT"/>
        </w:rPr>
      </w:pPr>
    </w:p>
    <w:p w:rsidR="00BA6577" w:rsidRDefault="00BA6577">
      <w:bookmarkStart w:id="0" w:name="_GoBack"/>
      <w:bookmarkEnd w:id="0"/>
    </w:p>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9"/>
    <w:lvl w:ilvl="0">
      <w:start w:val="6"/>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35C03392"/>
    <w:multiLevelType w:val="hybridMultilevel"/>
    <w:tmpl w:val="3536E52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647502"/>
    <w:multiLevelType w:val="hybridMultilevel"/>
    <w:tmpl w:val="37ECA0B0"/>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A491C"/>
    <w:multiLevelType w:val="hybridMultilevel"/>
    <w:tmpl w:val="03E0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12080"/>
    <w:multiLevelType w:val="hybridMultilevel"/>
    <w:tmpl w:val="FE66434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D241CF"/>
    <w:multiLevelType w:val="hybridMultilevel"/>
    <w:tmpl w:val="D49261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9A521C"/>
    <w:multiLevelType w:val="hybridMultilevel"/>
    <w:tmpl w:val="67C2ED8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992D94"/>
    <w:multiLevelType w:val="hybridMultilevel"/>
    <w:tmpl w:val="7F507D34"/>
    <w:lvl w:ilvl="0" w:tplc="75083D44">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4"/>
    <w:rsid w:val="00181364"/>
    <w:rsid w:val="003362C6"/>
    <w:rsid w:val="00BA6577"/>
    <w:rsid w:val="00C63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DE4DA-1CC0-4EF6-8996-B03B39D2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994"/>
    <w:pPr>
      <w:spacing w:after="0" w:line="240" w:lineRule="auto"/>
    </w:pPr>
    <w:rPr>
      <w:rFonts w:ascii="Times New Roman" w:eastAsia="Times New Roman" w:hAnsi="Times New Roman" w:cs="Times New Roman"/>
      <w:sz w:val="24"/>
      <w:szCs w:val="24"/>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3994"/>
    <w:rPr>
      <w:color w:val="0000FF"/>
      <w:u w:val="single"/>
    </w:rPr>
  </w:style>
  <w:style w:type="paragraph" w:styleId="Sraopastraipa">
    <w:name w:val="List Paragraph"/>
    <w:basedOn w:val="prastasis"/>
    <w:uiPriority w:val="34"/>
    <w:qFormat/>
    <w:rsid w:val="00C6399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63994"/>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rastasiniatinklio">
    <w:name w:val="Normal (Web)"/>
    <w:basedOn w:val="prastasis"/>
    <w:unhideWhenUsed/>
    <w:rsid w:val="00C63994"/>
    <w:pPr>
      <w:spacing w:before="100" w:beforeAutospacing="1" w:after="100" w:afterAutospacing="1"/>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8894</Words>
  <Characters>5070</Characters>
  <Application>Microsoft Office Word</Application>
  <DocSecurity>0</DocSecurity>
  <Lines>42</Lines>
  <Paragraphs>27</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vt:lpstr>Vienu metu naudokite tik vieną vaisto buteliuką. Neatidarykite dangtelio, kol Ju</vt:lpstr>
      <vt:lpstr>Kad išvengtumėte infekcijų, 2,5 ml buteliuką turite išmesti praėjus 30 dienų ir </vt:lpstr>
      <vt:lpstr/>
      <vt:lpstr>Užrašykite buteliuko atidarymo datą ant dėžutės, kad geriau kontroliuotumėte tin</vt:lpstr>
      <vt:lpstr/>
      <vt:lpstr>Jeigu vartojate Xalvide su kitais akių lašais</vt:lpstr>
      <vt:lpstr>Jei turite vartoti kitus akių lašus, po Xalvide pavartojimo palaukite mažiausiai</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2024-02-28T13:24:00Z</dcterms:created>
  <dcterms:modified xsi:type="dcterms:W3CDTF">2024-02-28T13:25:00Z</dcterms:modified>
</cp:coreProperties>
</file>