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F72E" w14:textId="77777777" w:rsidR="00812D16" w:rsidRPr="00F21FE2" w:rsidRDefault="00812D16" w:rsidP="00B503B8">
      <w:pPr>
        <w:spacing w:line="240" w:lineRule="auto"/>
        <w:jc w:val="both"/>
        <w:outlineLvl w:val="0"/>
        <w:rPr>
          <w:b/>
        </w:rPr>
      </w:pPr>
    </w:p>
    <w:p w14:paraId="7CF375BA" w14:textId="77777777" w:rsidR="00812D16" w:rsidRPr="00F21FE2" w:rsidRDefault="00812D16" w:rsidP="00B503B8">
      <w:pPr>
        <w:spacing w:line="240" w:lineRule="auto"/>
        <w:jc w:val="both"/>
        <w:outlineLvl w:val="0"/>
        <w:rPr>
          <w:b/>
        </w:rPr>
      </w:pPr>
    </w:p>
    <w:p w14:paraId="22F84E7E" w14:textId="77777777" w:rsidR="00812D16" w:rsidRPr="00F21FE2" w:rsidRDefault="00812D16" w:rsidP="00B503B8">
      <w:pPr>
        <w:spacing w:line="240" w:lineRule="auto"/>
        <w:jc w:val="both"/>
        <w:outlineLvl w:val="0"/>
        <w:rPr>
          <w:b/>
        </w:rPr>
      </w:pPr>
    </w:p>
    <w:p w14:paraId="2AE7FD3C" w14:textId="77777777" w:rsidR="00812D16" w:rsidRPr="00F21FE2" w:rsidRDefault="00812D16" w:rsidP="00B503B8">
      <w:pPr>
        <w:spacing w:line="240" w:lineRule="auto"/>
        <w:jc w:val="both"/>
        <w:outlineLvl w:val="0"/>
        <w:rPr>
          <w:b/>
        </w:rPr>
      </w:pPr>
    </w:p>
    <w:p w14:paraId="20EAA8E3" w14:textId="77777777" w:rsidR="00812D16" w:rsidRPr="00F21FE2" w:rsidRDefault="00812D16" w:rsidP="00B503B8">
      <w:pPr>
        <w:spacing w:line="240" w:lineRule="auto"/>
        <w:jc w:val="both"/>
        <w:outlineLvl w:val="0"/>
        <w:rPr>
          <w:b/>
          <w:szCs w:val="22"/>
        </w:rPr>
      </w:pPr>
    </w:p>
    <w:p w14:paraId="655DC7E2" w14:textId="77777777" w:rsidR="00812D16" w:rsidRPr="00F21FE2" w:rsidRDefault="00812D16" w:rsidP="00B503B8">
      <w:pPr>
        <w:spacing w:line="240" w:lineRule="auto"/>
        <w:jc w:val="both"/>
        <w:outlineLvl w:val="0"/>
        <w:rPr>
          <w:b/>
          <w:szCs w:val="22"/>
        </w:rPr>
      </w:pPr>
    </w:p>
    <w:p w14:paraId="59CA0483" w14:textId="77777777" w:rsidR="00812D16" w:rsidRPr="00F21FE2" w:rsidRDefault="00812D16" w:rsidP="00B503B8">
      <w:pPr>
        <w:spacing w:line="240" w:lineRule="auto"/>
        <w:jc w:val="both"/>
        <w:outlineLvl w:val="0"/>
        <w:rPr>
          <w:b/>
          <w:szCs w:val="22"/>
        </w:rPr>
      </w:pPr>
    </w:p>
    <w:p w14:paraId="361C0682" w14:textId="77777777" w:rsidR="00812D16" w:rsidRPr="00F21FE2" w:rsidRDefault="00812D16" w:rsidP="00B503B8">
      <w:pPr>
        <w:spacing w:line="240" w:lineRule="auto"/>
        <w:jc w:val="both"/>
        <w:outlineLvl w:val="0"/>
        <w:rPr>
          <w:b/>
          <w:szCs w:val="22"/>
        </w:rPr>
      </w:pPr>
    </w:p>
    <w:p w14:paraId="6C3278CC" w14:textId="77777777" w:rsidR="00812D16" w:rsidRPr="00F21FE2" w:rsidRDefault="00812D16" w:rsidP="00B503B8">
      <w:pPr>
        <w:spacing w:line="240" w:lineRule="auto"/>
        <w:jc w:val="both"/>
        <w:outlineLvl w:val="0"/>
        <w:rPr>
          <w:b/>
          <w:szCs w:val="22"/>
        </w:rPr>
      </w:pPr>
    </w:p>
    <w:p w14:paraId="67512690" w14:textId="77777777" w:rsidR="00812D16" w:rsidRPr="00F21FE2" w:rsidRDefault="00812D16" w:rsidP="00B503B8">
      <w:pPr>
        <w:spacing w:line="240" w:lineRule="auto"/>
        <w:jc w:val="both"/>
        <w:outlineLvl w:val="0"/>
        <w:rPr>
          <w:b/>
          <w:szCs w:val="22"/>
        </w:rPr>
      </w:pPr>
    </w:p>
    <w:p w14:paraId="2F415747" w14:textId="77777777" w:rsidR="00812D16" w:rsidRPr="00F21FE2" w:rsidRDefault="00812D16" w:rsidP="00B503B8">
      <w:pPr>
        <w:spacing w:line="240" w:lineRule="auto"/>
        <w:jc w:val="both"/>
        <w:outlineLvl w:val="0"/>
        <w:rPr>
          <w:b/>
          <w:szCs w:val="22"/>
        </w:rPr>
      </w:pPr>
    </w:p>
    <w:p w14:paraId="78BE0705" w14:textId="77777777" w:rsidR="00812D16" w:rsidRPr="00F21FE2" w:rsidRDefault="00812D16" w:rsidP="00B503B8">
      <w:pPr>
        <w:spacing w:line="240" w:lineRule="auto"/>
        <w:jc w:val="both"/>
        <w:outlineLvl w:val="0"/>
        <w:rPr>
          <w:b/>
          <w:szCs w:val="22"/>
        </w:rPr>
      </w:pPr>
    </w:p>
    <w:p w14:paraId="2D204EEB" w14:textId="77777777" w:rsidR="00812D16" w:rsidRPr="00F21FE2" w:rsidRDefault="00812D16" w:rsidP="00B503B8">
      <w:pPr>
        <w:spacing w:line="240" w:lineRule="auto"/>
        <w:jc w:val="both"/>
        <w:outlineLvl w:val="0"/>
        <w:rPr>
          <w:b/>
          <w:szCs w:val="22"/>
        </w:rPr>
      </w:pPr>
    </w:p>
    <w:p w14:paraId="4B8049D6" w14:textId="77777777" w:rsidR="00812D16" w:rsidRPr="00F21FE2" w:rsidRDefault="00812D16" w:rsidP="00B503B8">
      <w:pPr>
        <w:spacing w:line="240" w:lineRule="auto"/>
        <w:jc w:val="both"/>
        <w:outlineLvl w:val="0"/>
        <w:rPr>
          <w:b/>
          <w:szCs w:val="22"/>
        </w:rPr>
      </w:pPr>
    </w:p>
    <w:p w14:paraId="139D86FD" w14:textId="77777777" w:rsidR="00812D16" w:rsidRPr="00F21FE2" w:rsidRDefault="00812D16" w:rsidP="00B503B8">
      <w:pPr>
        <w:spacing w:line="240" w:lineRule="auto"/>
        <w:jc w:val="both"/>
        <w:outlineLvl w:val="0"/>
        <w:rPr>
          <w:b/>
          <w:szCs w:val="22"/>
        </w:rPr>
      </w:pPr>
    </w:p>
    <w:p w14:paraId="1D504F22" w14:textId="77777777" w:rsidR="00812D16" w:rsidRPr="00F21FE2" w:rsidRDefault="00812D16" w:rsidP="00B503B8">
      <w:pPr>
        <w:spacing w:line="240" w:lineRule="auto"/>
        <w:jc w:val="both"/>
        <w:outlineLvl w:val="0"/>
        <w:rPr>
          <w:b/>
          <w:szCs w:val="22"/>
        </w:rPr>
      </w:pPr>
    </w:p>
    <w:p w14:paraId="2CF8A02C" w14:textId="77777777" w:rsidR="00812D16" w:rsidRPr="00F21FE2" w:rsidRDefault="00812D16" w:rsidP="00B503B8">
      <w:pPr>
        <w:spacing w:line="240" w:lineRule="auto"/>
        <w:jc w:val="both"/>
        <w:outlineLvl w:val="0"/>
        <w:rPr>
          <w:b/>
          <w:szCs w:val="22"/>
        </w:rPr>
      </w:pPr>
    </w:p>
    <w:p w14:paraId="59258323" w14:textId="77777777" w:rsidR="00812D16" w:rsidRPr="00F21FE2" w:rsidRDefault="00812D16" w:rsidP="00B503B8">
      <w:pPr>
        <w:spacing w:line="240" w:lineRule="auto"/>
        <w:jc w:val="both"/>
        <w:outlineLvl w:val="0"/>
        <w:rPr>
          <w:b/>
        </w:rPr>
      </w:pPr>
    </w:p>
    <w:p w14:paraId="0F24B6AD" w14:textId="77777777" w:rsidR="00812D16" w:rsidRPr="00F21FE2" w:rsidRDefault="00812D16" w:rsidP="00B503B8">
      <w:pPr>
        <w:spacing w:line="240" w:lineRule="auto"/>
        <w:jc w:val="both"/>
        <w:outlineLvl w:val="0"/>
        <w:rPr>
          <w:b/>
        </w:rPr>
      </w:pPr>
    </w:p>
    <w:p w14:paraId="0E80BFFA" w14:textId="77777777" w:rsidR="00812D16" w:rsidRPr="00F21FE2" w:rsidRDefault="00812D16" w:rsidP="00B503B8">
      <w:pPr>
        <w:spacing w:line="240" w:lineRule="auto"/>
        <w:jc w:val="both"/>
        <w:outlineLvl w:val="0"/>
        <w:rPr>
          <w:b/>
        </w:rPr>
      </w:pPr>
    </w:p>
    <w:p w14:paraId="7C5184FA" w14:textId="77777777" w:rsidR="00812D16" w:rsidRPr="00F21FE2" w:rsidRDefault="00812D16" w:rsidP="00B503B8">
      <w:pPr>
        <w:spacing w:line="240" w:lineRule="auto"/>
        <w:jc w:val="both"/>
        <w:outlineLvl w:val="0"/>
        <w:rPr>
          <w:b/>
        </w:rPr>
      </w:pPr>
    </w:p>
    <w:p w14:paraId="5E675CA3" w14:textId="77777777" w:rsidR="00812D16" w:rsidRPr="00F21FE2" w:rsidRDefault="00812D16" w:rsidP="0023155B">
      <w:pPr>
        <w:spacing w:line="240" w:lineRule="auto"/>
        <w:jc w:val="center"/>
        <w:outlineLvl w:val="0"/>
        <w:rPr>
          <w:b/>
        </w:rPr>
      </w:pPr>
    </w:p>
    <w:p w14:paraId="3E59AFC2" w14:textId="77777777" w:rsidR="00812D16" w:rsidRPr="00F21FE2" w:rsidRDefault="00E9348E" w:rsidP="0023155B">
      <w:pPr>
        <w:spacing w:line="240" w:lineRule="auto"/>
        <w:jc w:val="center"/>
        <w:outlineLvl w:val="0"/>
      </w:pPr>
      <w:r w:rsidRPr="00F21FE2">
        <w:rPr>
          <w:b/>
        </w:rPr>
        <w:t>I PRIEDAS</w:t>
      </w:r>
    </w:p>
    <w:p w14:paraId="11B87774" w14:textId="77777777" w:rsidR="00812D16" w:rsidRPr="00F21FE2" w:rsidRDefault="00812D16" w:rsidP="0023155B">
      <w:pPr>
        <w:spacing w:line="240" w:lineRule="auto"/>
        <w:jc w:val="center"/>
        <w:outlineLvl w:val="0"/>
      </w:pPr>
    </w:p>
    <w:p w14:paraId="6CCB45AD" w14:textId="77777777" w:rsidR="00812D16" w:rsidRPr="00F21FE2" w:rsidRDefault="00E9348E" w:rsidP="0023155B">
      <w:pPr>
        <w:spacing w:line="240" w:lineRule="auto"/>
        <w:jc w:val="center"/>
        <w:outlineLvl w:val="0"/>
      </w:pPr>
      <w:r w:rsidRPr="00F21FE2">
        <w:rPr>
          <w:b/>
        </w:rPr>
        <w:t>PREPARATO CHARAKTERISTIKŲ SANTRAUKA</w:t>
      </w:r>
    </w:p>
    <w:p w14:paraId="4D3CE1F4" w14:textId="77777777" w:rsidR="002E2206" w:rsidRDefault="002E2206" w:rsidP="008E3B7F">
      <w:pPr>
        <w:tabs>
          <w:tab w:val="clear" w:pos="567"/>
        </w:tabs>
        <w:spacing w:line="240" w:lineRule="auto"/>
        <w:jc w:val="both"/>
        <w:rPr>
          <w:szCs w:val="22"/>
        </w:rPr>
      </w:pPr>
      <w:r>
        <w:rPr>
          <w:szCs w:val="22"/>
        </w:rPr>
        <w:br w:type="page"/>
      </w:r>
    </w:p>
    <w:p w14:paraId="33B51AE5" w14:textId="77777777" w:rsidR="00033D26" w:rsidRPr="00F21FE2" w:rsidRDefault="00033D26" w:rsidP="008E3B7F">
      <w:pPr>
        <w:spacing w:line="240" w:lineRule="auto"/>
        <w:jc w:val="both"/>
        <w:rPr>
          <w:szCs w:val="22"/>
        </w:rPr>
      </w:pPr>
    </w:p>
    <w:p w14:paraId="45D58115" w14:textId="77777777" w:rsidR="00033D26" w:rsidRPr="00F21FE2" w:rsidRDefault="00033D26" w:rsidP="008E3B7F">
      <w:pPr>
        <w:spacing w:line="240" w:lineRule="auto"/>
        <w:jc w:val="both"/>
        <w:rPr>
          <w:szCs w:val="22"/>
        </w:rPr>
      </w:pPr>
    </w:p>
    <w:p w14:paraId="2AC5DDD1" w14:textId="77777777" w:rsidR="00812D16" w:rsidRPr="00F21FE2" w:rsidRDefault="00E9348E" w:rsidP="008E3B7F">
      <w:pPr>
        <w:keepNext/>
        <w:numPr>
          <w:ilvl w:val="0"/>
          <w:numId w:val="27"/>
        </w:numPr>
        <w:suppressAutoHyphens/>
        <w:spacing w:line="240" w:lineRule="auto"/>
        <w:jc w:val="both"/>
        <w:rPr>
          <w:szCs w:val="22"/>
        </w:rPr>
      </w:pPr>
      <w:r w:rsidRPr="00F21FE2">
        <w:rPr>
          <w:b/>
        </w:rPr>
        <w:t>VAISTINIO PREPARATO PAVADINIMAS</w:t>
      </w:r>
    </w:p>
    <w:p w14:paraId="03DB76F1" w14:textId="77777777" w:rsidR="00812D16" w:rsidRPr="00F21FE2" w:rsidRDefault="00812D16" w:rsidP="008E3B7F">
      <w:pPr>
        <w:keepNext/>
        <w:spacing w:line="240" w:lineRule="auto"/>
        <w:jc w:val="both"/>
        <w:rPr>
          <w:iCs/>
          <w:szCs w:val="22"/>
        </w:rPr>
      </w:pPr>
    </w:p>
    <w:p w14:paraId="156EB121" w14:textId="027A532D" w:rsidR="002E2206" w:rsidRPr="005B5D63" w:rsidRDefault="002E2206" w:rsidP="008E3B7F">
      <w:pPr>
        <w:spacing w:line="240" w:lineRule="auto"/>
        <w:jc w:val="both"/>
        <w:rPr>
          <w:rFonts w:eastAsia="Calibri"/>
        </w:rPr>
      </w:pPr>
      <w:r>
        <w:rPr>
          <w:noProof/>
        </w:rPr>
        <w:t>Amoxicillin/Clavulanic acid Centrient 200 mg/28</w:t>
      </w:r>
      <w:r w:rsidR="00901323">
        <w:rPr>
          <w:noProof/>
        </w:rPr>
        <w:t>,</w:t>
      </w:r>
      <w:r>
        <w:rPr>
          <w:noProof/>
        </w:rPr>
        <w:t xml:space="preserve">5 mg/5 ml </w:t>
      </w:r>
      <w:r w:rsidRPr="005B5D63">
        <w:rPr>
          <w:rFonts w:eastAsia="Calibri"/>
        </w:rPr>
        <w:t>milteliai geriamajai suspensijai</w:t>
      </w:r>
    </w:p>
    <w:p w14:paraId="528DED98" w14:textId="77777777" w:rsidR="00812D16" w:rsidRPr="00F21FE2" w:rsidRDefault="00812D16" w:rsidP="008E3B7F">
      <w:pPr>
        <w:spacing w:line="240" w:lineRule="auto"/>
        <w:jc w:val="both"/>
        <w:rPr>
          <w:iCs/>
          <w:szCs w:val="22"/>
        </w:rPr>
      </w:pPr>
    </w:p>
    <w:p w14:paraId="29E0B94F" w14:textId="77777777" w:rsidR="00812D16" w:rsidRPr="00F21FE2" w:rsidRDefault="00812D16" w:rsidP="008E3B7F">
      <w:pPr>
        <w:spacing w:line="240" w:lineRule="auto"/>
        <w:jc w:val="both"/>
        <w:rPr>
          <w:iCs/>
          <w:szCs w:val="22"/>
        </w:rPr>
      </w:pPr>
    </w:p>
    <w:p w14:paraId="2D31E46A" w14:textId="77777777" w:rsidR="00812D16" w:rsidRPr="002E2206" w:rsidRDefault="00E9348E" w:rsidP="008E3B7F">
      <w:pPr>
        <w:keepNext/>
        <w:numPr>
          <w:ilvl w:val="0"/>
          <w:numId w:val="27"/>
        </w:numPr>
        <w:suppressAutoHyphens/>
        <w:spacing w:line="240" w:lineRule="auto"/>
        <w:jc w:val="both"/>
        <w:rPr>
          <w:szCs w:val="22"/>
        </w:rPr>
      </w:pPr>
      <w:r w:rsidRPr="00F21FE2">
        <w:rPr>
          <w:b/>
        </w:rPr>
        <w:t>KOKYBINĖ IR KIEKYBINĖ SUDĖTIS</w:t>
      </w:r>
    </w:p>
    <w:p w14:paraId="6E1492BE" w14:textId="77777777" w:rsidR="002E2206" w:rsidRDefault="002E2206" w:rsidP="008E3B7F">
      <w:pPr>
        <w:keepNext/>
        <w:suppressAutoHyphens/>
        <w:spacing w:line="240" w:lineRule="auto"/>
        <w:jc w:val="both"/>
        <w:rPr>
          <w:b/>
        </w:rPr>
      </w:pPr>
    </w:p>
    <w:p w14:paraId="2ABFD468" w14:textId="52341C50" w:rsidR="00D872CE" w:rsidRPr="005B5D63" w:rsidRDefault="00D872CE" w:rsidP="00D872CE">
      <w:pPr>
        <w:spacing w:line="240" w:lineRule="auto"/>
        <w:jc w:val="both"/>
        <w:rPr>
          <w:rFonts w:eastAsia="Calibri"/>
        </w:rPr>
      </w:pPr>
      <w:r w:rsidRPr="005B5D63">
        <w:rPr>
          <w:rFonts w:eastAsia="Calibri"/>
        </w:rPr>
        <w:t xml:space="preserve">Paruošus </w:t>
      </w:r>
      <w:r w:rsidR="004E1113">
        <w:rPr>
          <w:rFonts w:eastAsia="Calibri"/>
        </w:rPr>
        <w:t xml:space="preserve">geriamąją </w:t>
      </w:r>
      <w:r w:rsidRPr="005B5D63">
        <w:rPr>
          <w:rFonts w:eastAsia="Calibri"/>
        </w:rPr>
        <w:t xml:space="preserve">suspensiją, </w:t>
      </w:r>
      <w:r>
        <w:rPr>
          <w:rFonts w:eastAsia="Calibri"/>
        </w:rPr>
        <w:t xml:space="preserve">5 </w:t>
      </w:r>
      <w:r w:rsidR="004E1113">
        <w:rPr>
          <w:rFonts w:eastAsia="Calibri"/>
        </w:rPr>
        <w:t xml:space="preserve">ml geriamosios suspensijos </w:t>
      </w:r>
      <w:r w:rsidRPr="005B5D63">
        <w:rPr>
          <w:rFonts w:eastAsia="Calibri"/>
        </w:rPr>
        <w:t>yra</w:t>
      </w:r>
      <w:r w:rsidR="00BF2D48">
        <w:rPr>
          <w:rFonts w:eastAsia="Calibri"/>
        </w:rPr>
        <w:t xml:space="preserve"> </w:t>
      </w:r>
      <w:r>
        <w:rPr>
          <w:rFonts w:eastAsia="Calibri"/>
        </w:rPr>
        <w:t>200</w:t>
      </w:r>
      <w:r w:rsidRPr="005B5D63">
        <w:rPr>
          <w:rFonts w:eastAsia="Calibri"/>
        </w:rPr>
        <w:t> mg amoksicilino</w:t>
      </w:r>
      <w:r w:rsidR="004E1113">
        <w:rPr>
          <w:rFonts w:eastAsia="Calibri"/>
        </w:rPr>
        <w:t xml:space="preserve"> (am</w:t>
      </w:r>
      <w:r w:rsidR="00DE32CA">
        <w:rPr>
          <w:rFonts w:eastAsia="Calibri"/>
        </w:rPr>
        <w:t>o</w:t>
      </w:r>
      <w:r w:rsidR="004E1113">
        <w:rPr>
          <w:rFonts w:eastAsia="Calibri"/>
        </w:rPr>
        <w:t>ksicilino trihidrato pavidalu)</w:t>
      </w:r>
      <w:r w:rsidRPr="005B5D63">
        <w:rPr>
          <w:rFonts w:eastAsia="Calibri"/>
        </w:rPr>
        <w:t xml:space="preserve"> ir </w:t>
      </w:r>
      <w:r w:rsidR="004E1113">
        <w:rPr>
          <w:rFonts w:eastAsia="Calibri"/>
        </w:rPr>
        <w:t>28,5 mg klavulano rūgšties (praskie</w:t>
      </w:r>
      <w:r w:rsidR="00DE32CA">
        <w:rPr>
          <w:rFonts w:eastAsia="Calibri"/>
        </w:rPr>
        <w:t>s</w:t>
      </w:r>
      <w:r w:rsidR="004E1113">
        <w:rPr>
          <w:rFonts w:eastAsia="Calibri"/>
        </w:rPr>
        <w:t xml:space="preserve">to </w:t>
      </w:r>
      <w:r w:rsidRPr="005B5D63">
        <w:rPr>
          <w:rFonts w:eastAsia="Calibri"/>
        </w:rPr>
        <w:t xml:space="preserve">kalio klavulanato </w:t>
      </w:r>
      <w:r w:rsidR="004E1113">
        <w:rPr>
          <w:rFonts w:eastAsia="Calibri"/>
        </w:rPr>
        <w:t>pavidalu)</w:t>
      </w:r>
      <w:r w:rsidRPr="005B5D63">
        <w:rPr>
          <w:rFonts w:eastAsia="Calibri"/>
        </w:rPr>
        <w:t>.</w:t>
      </w:r>
    </w:p>
    <w:p w14:paraId="1C445B92" w14:textId="77777777" w:rsidR="00D872CE" w:rsidRDefault="00D872CE" w:rsidP="008E3B7F">
      <w:pPr>
        <w:spacing w:line="240" w:lineRule="auto"/>
        <w:jc w:val="both"/>
        <w:rPr>
          <w:rFonts w:eastAsia="Calibri"/>
        </w:rPr>
      </w:pPr>
    </w:p>
    <w:p w14:paraId="0579B5F3" w14:textId="0C8912D5" w:rsidR="002E2206" w:rsidRDefault="002E2206" w:rsidP="008E3B7F">
      <w:pPr>
        <w:spacing w:line="240" w:lineRule="auto"/>
        <w:jc w:val="both"/>
        <w:rPr>
          <w:rFonts w:eastAsia="Calibri"/>
        </w:rPr>
      </w:pPr>
      <w:r w:rsidRPr="005B5D63">
        <w:rPr>
          <w:rFonts w:eastAsia="Calibri"/>
        </w:rPr>
        <w:t xml:space="preserve">Paruošus </w:t>
      </w:r>
      <w:r w:rsidR="004E1113">
        <w:rPr>
          <w:rFonts w:eastAsia="Calibri"/>
        </w:rPr>
        <w:t xml:space="preserve">geriamąją </w:t>
      </w:r>
      <w:r w:rsidRPr="005B5D63">
        <w:rPr>
          <w:rFonts w:eastAsia="Calibri"/>
        </w:rPr>
        <w:t xml:space="preserve">suspensiją, </w:t>
      </w:r>
      <w:r w:rsidR="00435C8D" w:rsidRPr="00435C8D">
        <w:rPr>
          <w:rFonts w:eastAsia="Calibri"/>
        </w:rPr>
        <w:t xml:space="preserve">kiekviename </w:t>
      </w:r>
      <w:r w:rsidRPr="005B5D63">
        <w:rPr>
          <w:rFonts w:eastAsia="Calibri"/>
        </w:rPr>
        <w:t xml:space="preserve">geriamosios suspensijos mililitre yra </w:t>
      </w:r>
      <w:r w:rsidR="004E1113" w:rsidRPr="005B5D63">
        <w:rPr>
          <w:rFonts w:eastAsia="Calibri"/>
        </w:rPr>
        <w:t xml:space="preserve">40 mg amoksicilino </w:t>
      </w:r>
      <w:r w:rsidR="004E1113">
        <w:rPr>
          <w:rFonts w:eastAsia="Calibri"/>
        </w:rPr>
        <w:t>(</w:t>
      </w:r>
      <w:r w:rsidRPr="005B5D63">
        <w:rPr>
          <w:rFonts w:eastAsia="Calibri"/>
        </w:rPr>
        <w:t xml:space="preserve">amoksicilino trihidrato </w:t>
      </w:r>
      <w:r w:rsidR="004E1113">
        <w:rPr>
          <w:rFonts w:eastAsia="Calibri"/>
        </w:rPr>
        <w:t>pavidalu)</w:t>
      </w:r>
      <w:r w:rsidRPr="005B5D63">
        <w:rPr>
          <w:rFonts w:eastAsia="Calibri"/>
        </w:rPr>
        <w:t xml:space="preserve"> ir </w:t>
      </w:r>
      <w:r w:rsidR="004E1113" w:rsidRPr="005B5D63">
        <w:rPr>
          <w:rFonts w:eastAsia="Calibri"/>
        </w:rPr>
        <w:t>5,7 mg klavulano rūgšties</w:t>
      </w:r>
      <w:r w:rsidR="004E1113">
        <w:rPr>
          <w:rFonts w:eastAsia="Calibri"/>
        </w:rPr>
        <w:t xml:space="preserve"> (praskiesto </w:t>
      </w:r>
      <w:r w:rsidRPr="005B5D63">
        <w:rPr>
          <w:rFonts w:eastAsia="Calibri"/>
        </w:rPr>
        <w:t xml:space="preserve">kalio klavulanato </w:t>
      </w:r>
      <w:r w:rsidR="004E1113">
        <w:rPr>
          <w:rFonts w:eastAsia="Calibri"/>
        </w:rPr>
        <w:t>pavidalu)</w:t>
      </w:r>
      <w:r w:rsidRPr="005B5D63">
        <w:rPr>
          <w:rFonts w:eastAsia="Calibri"/>
        </w:rPr>
        <w:t>.</w:t>
      </w:r>
    </w:p>
    <w:p w14:paraId="2C6577E3" w14:textId="77777777" w:rsidR="004E1113" w:rsidRDefault="004E1113" w:rsidP="004E1113">
      <w:pPr>
        <w:spacing w:line="240" w:lineRule="auto"/>
        <w:jc w:val="both"/>
        <w:outlineLvl w:val="0"/>
        <w:rPr>
          <w:rFonts w:eastAsia="Calibri"/>
        </w:rPr>
      </w:pPr>
    </w:p>
    <w:p w14:paraId="17846F01" w14:textId="471BA34F" w:rsidR="004E1113" w:rsidRPr="0023155B" w:rsidRDefault="004E1113" w:rsidP="004E1113">
      <w:pPr>
        <w:spacing w:line="240" w:lineRule="auto"/>
        <w:jc w:val="both"/>
        <w:outlineLvl w:val="0"/>
        <w:rPr>
          <w:szCs w:val="22"/>
          <w:u w:val="single"/>
        </w:rPr>
      </w:pPr>
      <w:r w:rsidRPr="0023155B">
        <w:rPr>
          <w:rFonts w:eastAsia="Calibri"/>
          <w:u w:val="single"/>
        </w:rPr>
        <w:t>Pagalbinės medžiagos, kurių poveikis žinomas</w:t>
      </w:r>
      <w:r>
        <w:rPr>
          <w:rFonts w:eastAsia="Calibri"/>
        </w:rPr>
        <w:t xml:space="preserve">: </w:t>
      </w:r>
      <w:r w:rsidRPr="0023155B">
        <w:rPr>
          <w:rFonts w:eastAsia="Calibri"/>
          <w:u w:val="single"/>
        </w:rPr>
        <w:t xml:space="preserve">sudėtyje yra </w:t>
      </w:r>
      <w:r w:rsidR="004D51B5">
        <w:rPr>
          <w:rFonts w:eastAsia="Calibri"/>
          <w:u w:val="single"/>
        </w:rPr>
        <w:t xml:space="preserve">kukurūzų </w:t>
      </w:r>
      <w:r w:rsidRPr="0023155B">
        <w:rPr>
          <w:rFonts w:eastAsia="Calibri"/>
          <w:u w:val="single"/>
        </w:rPr>
        <w:t>maltodekstrino (gliukozės).</w:t>
      </w:r>
    </w:p>
    <w:p w14:paraId="2945F0D0" w14:textId="77777777" w:rsidR="002E2206" w:rsidRPr="0023155B" w:rsidRDefault="002E2206" w:rsidP="008E3B7F">
      <w:pPr>
        <w:keepNext/>
        <w:suppressAutoHyphens/>
        <w:spacing w:line="240" w:lineRule="auto"/>
        <w:jc w:val="both"/>
        <w:rPr>
          <w:szCs w:val="22"/>
          <w:u w:val="single"/>
        </w:rPr>
      </w:pPr>
    </w:p>
    <w:p w14:paraId="1A6D9F10" w14:textId="77777777" w:rsidR="00812D16" w:rsidRPr="004E1113" w:rsidRDefault="00E9348E" w:rsidP="008E3B7F">
      <w:pPr>
        <w:spacing w:line="240" w:lineRule="auto"/>
        <w:jc w:val="both"/>
        <w:outlineLvl w:val="0"/>
      </w:pPr>
      <w:r w:rsidRPr="004E1113">
        <w:t>Visos pagalbinės medžiagos išvardytos 6.1 skyriuje.</w:t>
      </w:r>
    </w:p>
    <w:p w14:paraId="4FA0BA10" w14:textId="77777777" w:rsidR="00812D16" w:rsidRPr="00F21FE2" w:rsidRDefault="00812D16" w:rsidP="008E3B7F">
      <w:pPr>
        <w:spacing w:line="240" w:lineRule="auto"/>
        <w:jc w:val="both"/>
        <w:rPr>
          <w:szCs w:val="22"/>
        </w:rPr>
      </w:pPr>
    </w:p>
    <w:p w14:paraId="640EDE8A" w14:textId="77777777" w:rsidR="00812D16" w:rsidRPr="00F21FE2" w:rsidRDefault="00812D16" w:rsidP="008E3B7F">
      <w:pPr>
        <w:spacing w:line="240" w:lineRule="auto"/>
        <w:jc w:val="both"/>
        <w:rPr>
          <w:szCs w:val="22"/>
        </w:rPr>
      </w:pPr>
    </w:p>
    <w:p w14:paraId="297C2F19" w14:textId="77777777" w:rsidR="00812D16" w:rsidRPr="00563A0B" w:rsidRDefault="00E9348E" w:rsidP="008E3B7F">
      <w:pPr>
        <w:keepNext/>
        <w:numPr>
          <w:ilvl w:val="0"/>
          <w:numId w:val="27"/>
        </w:numPr>
        <w:suppressAutoHyphens/>
        <w:spacing w:line="240" w:lineRule="auto"/>
        <w:jc w:val="both"/>
        <w:rPr>
          <w:caps/>
          <w:szCs w:val="22"/>
        </w:rPr>
      </w:pPr>
      <w:r w:rsidRPr="00563A0B">
        <w:rPr>
          <w:b/>
        </w:rPr>
        <w:t>FARMACINĖ FORMA</w:t>
      </w:r>
    </w:p>
    <w:p w14:paraId="1C279931" w14:textId="77777777" w:rsidR="00812D16" w:rsidRPr="00F21FE2" w:rsidRDefault="00812D16" w:rsidP="008E3B7F">
      <w:pPr>
        <w:keepNext/>
        <w:spacing w:line="240" w:lineRule="auto"/>
        <w:jc w:val="both"/>
        <w:rPr>
          <w:szCs w:val="22"/>
        </w:rPr>
      </w:pPr>
    </w:p>
    <w:p w14:paraId="362CAEBD" w14:textId="77777777" w:rsidR="002E2206" w:rsidRDefault="002E2206" w:rsidP="008E3B7F">
      <w:pPr>
        <w:spacing w:line="240" w:lineRule="auto"/>
        <w:jc w:val="both"/>
      </w:pPr>
      <w:r>
        <w:t>Milteliai geriamajai suspensijai.</w:t>
      </w:r>
    </w:p>
    <w:p w14:paraId="6B385C81" w14:textId="77777777" w:rsidR="002E2206" w:rsidRDefault="002E2206" w:rsidP="008E3B7F">
      <w:pPr>
        <w:spacing w:line="240" w:lineRule="auto"/>
        <w:jc w:val="both"/>
      </w:pPr>
    </w:p>
    <w:p w14:paraId="6C41A484" w14:textId="77777777" w:rsidR="00563A0B" w:rsidRDefault="00563A0B" w:rsidP="00563A0B">
      <w:pPr>
        <w:spacing w:line="240" w:lineRule="auto"/>
        <w:jc w:val="both"/>
      </w:pPr>
      <w:r>
        <w:t>Balti arba gelsvi milteliai.</w:t>
      </w:r>
    </w:p>
    <w:p w14:paraId="334A9F55" w14:textId="77777777" w:rsidR="00812D16" w:rsidRPr="00F21FE2" w:rsidRDefault="00812D16" w:rsidP="008E3B7F">
      <w:pPr>
        <w:spacing w:line="240" w:lineRule="auto"/>
        <w:jc w:val="both"/>
        <w:rPr>
          <w:szCs w:val="22"/>
        </w:rPr>
      </w:pPr>
    </w:p>
    <w:p w14:paraId="50CF4749" w14:textId="77777777" w:rsidR="00812D16" w:rsidRPr="00F21FE2" w:rsidRDefault="00E9348E" w:rsidP="008E3B7F">
      <w:pPr>
        <w:keepNext/>
        <w:numPr>
          <w:ilvl w:val="0"/>
          <w:numId w:val="27"/>
        </w:numPr>
        <w:suppressAutoHyphens/>
        <w:spacing w:line="240" w:lineRule="auto"/>
        <w:jc w:val="both"/>
        <w:rPr>
          <w:caps/>
          <w:szCs w:val="22"/>
        </w:rPr>
      </w:pPr>
      <w:r w:rsidRPr="00F21FE2">
        <w:rPr>
          <w:b/>
        </w:rPr>
        <w:t>KLINIKINĖ INFORMACIJA</w:t>
      </w:r>
    </w:p>
    <w:p w14:paraId="3AEE9955" w14:textId="77777777" w:rsidR="00812D16" w:rsidRPr="00F21FE2" w:rsidRDefault="00812D16" w:rsidP="008E3B7F">
      <w:pPr>
        <w:keepNext/>
        <w:spacing w:line="240" w:lineRule="auto"/>
        <w:jc w:val="both"/>
        <w:rPr>
          <w:szCs w:val="22"/>
        </w:rPr>
      </w:pPr>
    </w:p>
    <w:p w14:paraId="6E7D153D" w14:textId="77777777" w:rsidR="00812D16" w:rsidRPr="00F21FE2" w:rsidRDefault="00E9348E" w:rsidP="008E3B7F">
      <w:pPr>
        <w:keepNext/>
        <w:numPr>
          <w:ilvl w:val="1"/>
          <w:numId w:val="27"/>
        </w:numPr>
        <w:spacing w:line="240" w:lineRule="auto"/>
        <w:jc w:val="both"/>
        <w:outlineLvl w:val="0"/>
        <w:rPr>
          <w:szCs w:val="22"/>
        </w:rPr>
      </w:pPr>
      <w:r w:rsidRPr="00F21FE2">
        <w:rPr>
          <w:b/>
        </w:rPr>
        <w:t>Terapinės indikacijos</w:t>
      </w:r>
    </w:p>
    <w:p w14:paraId="4FA4AA50" w14:textId="77777777" w:rsidR="00812D16" w:rsidRPr="00F21FE2" w:rsidRDefault="00812D16" w:rsidP="008E3B7F">
      <w:pPr>
        <w:keepNext/>
        <w:spacing w:line="240" w:lineRule="auto"/>
        <w:jc w:val="both"/>
        <w:rPr>
          <w:szCs w:val="22"/>
        </w:rPr>
      </w:pPr>
    </w:p>
    <w:p w14:paraId="7B26A14A" w14:textId="77777777" w:rsidR="002E2206" w:rsidRPr="005B5D63" w:rsidRDefault="002E2206" w:rsidP="008E3B7F">
      <w:pPr>
        <w:spacing w:line="240" w:lineRule="auto"/>
        <w:jc w:val="both"/>
        <w:rPr>
          <w:rFonts w:eastAsia="Calibri"/>
        </w:rPr>
      </w:pPr>
      <w:r>
        <w:rPr>
          <w:noProof/>
        </w:rPr>
        <w:t xml:space="preserve">Amoxicillin/Clavulanic acid Centrient </w:t>
      </w:r>
      <w:r w:rsidRPr="005B5D63">
        <w:rPr>
          <w:rFonts w:eastAsia="Calibri"/>
        </w:rPr>
        <w:t>gydomos išvardytos suaugusiųjų ir vaikų infekcinės ligos (žr. 4.2, 4.4 ir 5.1 skyrius).</w:t>
      </w:r>
    </w:p>
    <w:p w14:paraId="1406991C" w14:textId="77777777" w:rsidR="002E2206" w:rsidRPr="005B5D63" w:rsidRDefault="002E2206" w:rsidP="008E3B7F">
      <w:pPr>
        <w:spacing w:line="240" w:lineRule="auto"/>
        <w:jc w:val="both"/>
        <w:rPr>
          <w:rFonts w:eastAsia="Calibri"/>
        </w:rPr>
      </w:pPr>
    </w:p>
    <w:p w14:paraId="5C2C7926"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Ūminis bakterijų sukeltas sinusitas (tinkamai diagnozuotas).</w:t>
      </w:r>
    </w:p>
    <w:p w14:paraId="31308690"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Ūminis vidurinis otitas.</w:t>
      </w:r>
    </w:p>
    <w:p w14:paraId="2DA72166"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Lėtinio bronchito paūmėjimas (tinkamai diagnozuotas).</w:t>
      </w:r>
    </w:p>
    <w:p w14:paraId="7FB90CC9"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Bendruomenėje įgyta pneumonija.</w:t>
      </w:r>
    </w:p>
    <w:p w14:paraId="792C66D7"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Cistitas.</w:t>
      </w:r>
    </w:p>
    <w:p w14:paraId="37722EA2"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Pielonefritas.</w:t>
      </w:r>
    </w:p>
    <w:p w14:paraId="3273BF50"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Odos ir minkštųjų audinių infekcinės ligos, ypač puriojo ląstelyno uždegimas, gyvūnų įkandimai, sunkus dantų abscesas su išplitusiu puriojo ląstelyno uždegimu.</w:t>
      </w:r>
    </w:p>
    <w:p w14:paraId="1D7F3E53"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Kaulų ir sąnarių infekcinės ligos, ypač osteomielitas.</w:t>
      </w:r>
    </w:p>
    <w:p w14:paraId="3586BCF6" w14:textId="77777777" w:rsidR="002E2206" w:rsidRPr="005B5D63" w:rsidRDefault="002E2206" w:rsidP="008E3B7F">
      <w:pPr>
        <w:spacing w:line="240" w:lineRule="auto"/>
        <w:jc w:val="both"/>
        <w:rPr>
          <w:rFonts w:eastAsia="Calibri"/>
        </w:rPr>
      </w:pPr>
    </w:p>
    <w:p w14:paraId="0D0BF5CC" w14:textId="77777777" w:rsidR="002E2206" w:rsidRPr="005B5D63" w:rsidRDefault="002E2206" w:rsidP="008E3B7F">
      <w:pPr>
        <w:spacing w:line="240" w:lineRule="auto"/>
        <w:jc w:val="both"/>
        <w:rPr>
          <w:rFonts w:eastAsia="Calibri"/>
        </w:rPr>
      </w:pPr>
      <w:r w:rsidRPr="005B5D63">
        <w:rPr>
          <w:rFonts w:eastAsia="Calibri"/>
        </w:rPr>
        <w:t>Reikia laikytis oficialių tinkamo antibakterinių vaistinių preparatų vartojimo rekomendacijų.</w:t>
      </w:r>
    </w:p>
    <w:p w14:paraId="1EE15114" w14:textId="77777777" w:rsidR="00812D16" w:rsidRPr="00F21FE2" w:rsidRDefault="00812D16" w:rsidP="008E3B7F">
      <w:pPr>
        <w:spacing w:line="240" w:lineRule="auto"/>
        <w:jc w:val="both"/>
        <w:rPr>
          <w:szCs w:val="22"/>
        </w:rPr>
      </w:pPr>
    </w:p>
    <w:p w14:paraId="44F0280F" w14:textId="77777777" w:rsidR="00812D16" w:rsidRPr="00F21FE2" w:rsidRDefault="00E9348E" w:rsidP="008E3B7F">
      <w:pPr>
        <w:keepNext/>
        <w:numPr>
          <w:ilvl w:val="1"/>
          <w:numId w:val="27"/>
        </w:numPr>
        <w:spacing w:line="240" w:lineRule="auto"/>
        <w:jc w:val="both"/>
        <w:outlineLvl w:val="0"/>
        <w:rPr>
          <w:b/>
          <w:szCs w:val="22"/>
        </w:rPr>
      </w:pPr>
      <w:r w:rsidRPr="00F21FE2">
        <w:rPr>
          <w:b/>
        </w:rPr>
        <w:t>Dozavimas ir vartojimo metodas</w:t>
      </w:r>
    </w:p>
    <w:p w14:paraId="4C3D9F57" w14:textId="77777777" w:rsidR="00812D16" w:rsidRPr="00F21FE2" w:rsidRDefault="00812D16" w:rsidP="008E3B7F">
      <w:pPr>
        <w:keepNext/>
        <w:spacing w:line="240" w:lineRule="auto"/>
        <w:jc w:val="both"/>
        <w:rPr>
          <w:szCs w:val="22"/>
        </w:rPr>
      </w:pPr>
    </w:p>
    <w:p w14:paraId="7316A8EA" w14:textId="77777777" w:rsidR="00812D16" w:rsidRPr="007D79FE" w:rsidRDefault="00E9348E" w:rsidP="008E3B7F">
      <w:pPr>
        <w:keepNext/>
        <w:spacing w:line="240" w:lineRule="auto"/>
        <w:jc w:val="both"/>
        <w:rPr>
          <w:bCs/>
          <w:u w:val="single"/>
        </w:rPr>
      </w:pPr>
      <w:r w:rsidRPr="007D79FE">
        <w:rPr>
          <w:bCs/>
          <w:u w:val="single"/>
        </w:rPr>
        <w:t>Dozavimas</w:t>
      </w:r>
    </w:p>
    <w:p w14:paraId="475B10D1" w14:textId="77777777" w:rsidR="00812D16" w:rsidRPr="00F21FE2" w:rsidRDefault="00812D16" w:rsidP="008E3B7F">
      <w:pPr>
        <w:keepNext/>
        <w:spacing w:line="240" w:lineRule="auto"/>
        <w:jc w:val="both"/>
        <w:rPr>
          <w:szCs w:val="22"/>
        </w:rPr>
      </w:pPr>
    </w:p>
    <w:p w14:paraId="0BA10CDA" w14:textId="77777777" w:rsidR="002E2206" w:rsidRPr="005B5D63" w:rsidRDefault="002E2206" w:rsidP="008E3B7F">
      <w:pPr>
        <w:spacing w:line="240" w:lineRule="auto"/>
        <w:jc w:val="both"/>
        <w:rPr>
          <w:rFonts w:eastAsia="Calibri"/>
        </w:rPr>
      </w:pPr>
      <w:r w:rsidRPr="005B5D63">
        <w:rPr>
          <w:rFonts w:eastAsia="Calibri"/>
        </w:rPr>
        <w:t>Dozė apibūdinama amoksicilino/klavulano rūgšties kiekiu, išskyrus atvejus, kai atskirai pateikiama kiekvienos medžiagos dozė.</w:t>
      </w:r>
    </w:p>
    <w:p w14:paraId="3C76C264" w14:textId="77777777" w:rsidR="002E2206" w:rsidRPr="005B5D63" w:rsidRDefault="002E2206" w:rsidP="008E3B7F">
      <w:pPr>
        <w:spacing w:line="240" w:lineRule="auto"/>
        <w:jc w:val="both"/>
        <w:rPr>
          <w:rFonts w:eastAsia="Calibri"/>
        </w:rPr>
      </w:pPr>
    </w:p>
    <w:p w14:paraId="330C3CD6" w14:textId="77777777" w:rsidR="002E2206" w:rsidRPr="005B5D63" w:rsidRDefault="002E2206" w:rsidP="008E3B7F">
      <w:pPr>
        <w:spacing w:line="240" w:lineRule="auto"/>
        <w:jc w:val="both"/>
        <w:rPr>
          <w:rFonts w:eastAsia="Calibri"/>
        </w:rPr>
      </w:pPr>
      <w:r w:rsidRPr="005B5D63">
        <w:rPr>
          <w:rFonts w:eastAsia="Calibri"/>
        </w:rPr>
        <w:t xml:space="preserve">Parenkant </w:t>
      </w:r>
      <w:r>
        <w:rPr>
          <w:noProof/>
        </w:rPr>
        <w:t xml:space="preserve">Amoxicillin/Clavulanic acid Centrient </w:t>
      </w:r>
      <w:r w:rsidRPr="005B5D63">
        <w:rPr>
          <w:rFonts w:eastAsia="Calibri"/>
        </w:rPr>
        <w:t>dozę konkrečiai infekcinei ligai gydyti, reikia atsižvelgti į:</w:t>
      </w:r>
    </w:p>
    <w:p w14:paraId="7786B4A8" w14:textId="2BD4AF3C"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numat</w:t>
      </w:r>
      <w:r>
        <w:rPr>
          <w:rFonts w:eastAsia="Calibri"/>
        </w:rPr>
        <w:t>omus</w:t>
      </w:r>
      <w:r w:rsidRPr="005B5D63">
        <w:rPr>
          <w:rFonts w:eastAsia="Calibri"/>
        </w:rPr>
        <w:t xml:space="preserve"> sukėlėjus ir jų galimą jautrumą antibakteriniams vaistiniams preparatams (žr. 4.4</w:t>
      </w:r>
      <w:r w:rsidR="00435C8D">
        <w:rPr>
          <w:rFonts w:eastAsia="Calibri"/>
        </w:rPr>
        <w:t> </w:t>
      </w:r>
      <w:r w:rsidRPr="005B5D63">
        <w:rPr>
          <w:rFonts w:eastAsia="Calibri"/>
        </w:rPr>
        <w:t>skyrių);</w:t>
      </w:r>
    </w:p>
    <w:p w14:paraId="05CD85D9"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infekcijos sunkumą ir vietą;</w:t>
      </w:r>
    </w:p>
    <w:p w14:paraId="38949034" w14:textId="77777777" w:rsidR="002E2206" w:rsidRPr="005B5D63" w:rsidRDefault="002E2206" w:rsidP="008E3B7F">
      <w:pPr>
        <w:spacing w:line="240" w:lineRule="auto"/>
        <w:ind w:left="567" w:hanging="567"/>
        <w:jc w:val="both"/>
        <w:rPr>
          <w:rFonts w:eastAsia="Calibri"/>
        </w:rPr>
      </w:pPr>
      <w:r w:rsidRPr="005B5D63">
        <w:rPr>
          <w:rFonts w:eastAsia="Calibri"/>
        </w:rPr>
        <w:lastRenderedPageBreak/>
        <w:t>-</w:t>
      </w:r>
      <w:r w:rsidRPr="005B5D63">
        <w:rPr>
          <w:rFonts w:eastAsia="Calibri"/>
        </w:rPr>
        <w:tab/>
        <w:t>paciento amžių, svorį ir inkstų funkciją, kaip nurodyta toliau.</w:t>
      </w:r>
    </w:p>
    <w:p w14:paraId="366CE179" w14:textId="77777777" w:rsidR="0020272E" w:rsidRPr="00F21FE2" w:rsidRDefault="0020272E" w:rsidP="008E3B7F">
      <w:pPr>
        <w:autoSpaceDE w:val="0"/>
        <w:autoSpaceDN w:val="0"/>
        <w:adjustRightInd w:val="0"/>
        <w:spacing w:line="240" w:lineRule="auto"/>
        <w:jc w:val="both"/>
        <w:rPr>
          <w:szCs w:val="22"/>
        </w:rPr>
      </w:pPr>
    </w:p>
    <w:p w14:paraId="0A12BCD9" w14:textId="2CC65823" w:rsidR="002E2206" w:rsidRDefault="002E2206" w:rsidP="008E3B7F">
      <w:pPr>
        <w:spacing w:line="240" w:lineRule="auto"/>
        <w:jc w:val="both"/>
        <w:rPr>
          <w:rFonts w:eastAsia="Calibri"/>
        </w:rPr>
      </w:pPr>
      <w:r w:rsidRPr="005B5D63">
        <w:rPr>
          <w:rFonts w:eastAsia="Calibri"/>
        </w:rPr>
        <w:t xml:space="preserve">Jeigu būtina, reikia numatyti galimybę vartoti kitokios formos </w:t>
      </w:r>
      <w:r>
        <w:rPr>
          <w:noProof/>
        </w:rPr>
        <w:t xml:space="preserve">Amoxicillin/Clavulanic acid Centrient </w:t>
      </w:r>
      <w:r w:rsidRPr="005B5D63">
        <w:rPr>
          <w:rFonts w:eastAsia="Calibri"/>
        </w:rPr>
        <w:t>(t.</w:t>
      </w:r>
      <w:r w:rsidR="00435C8D">
        <w:rPr>
          <w:rFonts w:eastAsia="Calibri"/>
        </w:rPr>
        <w:t> </w:t>
      </w:r>
      <w:r w:rsidRPr="005B5D63">
        <w:rPr>
          <w:rFonts w:eastAsia="Calibri"/>
        </w:rPr>
        <w:t>y. tokią formą, kurią vartojant, gaunama didesnė amoksicilino dozė ir [arba] būna skirtingas amoksicilino ir klavulano rūgšties dozių santykis) (žr. 4.4 ir 5.1</w:t>
      </w:r>
      <w:r w:rsidR="00435C8D">
        <w:rPr>
          <w:rFonts w:eastAsia="Calibri"/>
        </w:rPr>
        <w:t> </w:t>
      </w:r>
      <w:r w:rsidRPr="005B5D63">
        <w:rPr>
          <w:rFonts w:eastAsia="Calibri"/>
        </w:rPr>
        <w:t>skyrius).</w:t>
      </w:r>
    </w:p>
    <w:p w14:paraId="0BE374CD" w14:textId="77777777" w:rsidR="00563A0B" w:rsidRDefault="00563A0B" w:rsidP="008E3B7F">
      <w:pPr>
        <w:spacing w:line="240" w:lineRule="auto"/>
        <w:jc w:val="both"/>
        <w:rPr>
          <w:rFonts w:eastAsia="Calibri"/>
        </w:rPr>
      </w:pPr>
    </w:p>
    <w:p w14:paraId="6764AF2B" w14:textId="5030140A" w:rsidR="002E2206" w:rsidRPr="005B5D63" w:rsidRDefault="002E2206" w:rsidP="008E3B7F">
      <w:pPr>
        <w:spacing w:line="240" w:lineRule="auto"/>
        <w:jc w:val="both"/>
        <w:rPr>
          <w:rFonts w:eastAsia="Calibri"/>
        </w:rPr>
      </w:pPr>
      <w:r w:rsidRPr="005B5D63">
        <w:rPr>
          <w:rFonts w:eastAsia="Calibri"/>
        </w:rPr>
        <w:t xml:space="preserve">Vartojant šią </w:t>
      </w:r>
      <w:r>
        <w:rPr>
          <w:noProof/>
        </w:rPr>
        <w:t xml:space="preserve">Amoxicillin/Clavulanic acid Centrient </w:t>
      </w:r>
      <w:r w:rsidRPr="005B5D63">
        <w:rPr>
          <w:rFonts w:eastAsia="Calibri"/>
        </w:rPr>
        <w:t>formą pagal toliau esančias rekomendacijas vaikams, kurie sveria &lt; 40 kg, per parą galima suvartoti didžiausią 1000</w:t>
      </w:r>
      <w:r w:rsidRPr="005B5D63">
        <w:rPr>
          <w:rFonts w:eastAsia="Calibri"/>
        </w:rPr>
        <w:noBreakHyphen/>
        <w:t>2800 mg amoksicilino/143</w:t>
      </w:r>
      <w:r w:rsidRPr="005B5D63">
        <w:rPr>
          <w:rFonts w:eastAsia="Calibri"/>
        </w:rPr>
        <w:noBreakHyphen/>
        <w:t xml:space="preserve">400 mg klavulano rūgšties dozę. Jeigu nusprendžiama, kad būtina vartoti didesnę amoksicilino paros dozę, rekomenduojama rinktis kitokį </w:t>
      </w:r>
      <w:r>
        <w:rPr>
          <w:noProof/>
        </w:rPr>
        <w:t xml:space="preserve">Amoxicillin/Clavulanic acid Centrient </w:t>
      </w:r>
      <w:r w:rsidRPr="005B5D63">
        <w:rPr>
          <w:rFonts w:eastAsia="Calibri"/>
        </w:rPr>
        <w:t>vaistinį preparatą, kad būtų išvengta nepagrįstai didelės klavulano rūgšties paros dozės (žr. 4.4 ir 5.1</w:t>
      </w:r>
      <w:r w:rsidR="00435C8D">
        <w:rPr>
          <w:rFonts w:eastAsia="Calibri"/>
        </w:rPr>
        <w:t> </w:t>
      </w:r>
      <w:r w:rsidRPr="005B5D63">
        <w:rPr>
          <w:rFonts w:eastAsia="Calibri"/>
        </w:rPr>
        <w:t>skyrius).</w:t>
      </w:r>
    </w:p>
    <w:p w14:paraId="1CA0F6D0" w14:textId="77777777" w:rsidR="002E2206" w:rsidRPr="005B5D63" w:rsidRDefault="002E2206" w:rsidP="008E3B7F">
      <w:pPr>
        <w:spacing w:line="240" w:lineRule="auto"/>
        <w:jc w:val="both"/>
        <w:rPr>
          <w:rFonts w:eastAsia="Calibri"/>
        </w:rPr>
      </w:pPr>
    </w:p>
    <w:p w14:paraId="66295C82" w14:textId="6F869E51" w:rsidR="002E2206" w:rsidRPr="005B5D63" w:rsidRDefault="002E2206" w:rsidP="008E3B7F">
      <w:pPr>
        <w:spacing w:line="240" w:lineRule="auto"/>
        <w:jc w:val="both"/>
        <w:rPr>
          <w:rFonts w:eastAsia="Calibri"/>
        </w:rPr>
      </w:pPr>
      <w:r w:rsidRPr="005B5D63">
        <w:rPr>
          <w:rFonts w:eastAsia="Calibri"/>
        </w:rPr>
        <w:t>Gydymo trukmę reikia nustatyti, atsižvelgiant į paciento organizmo atsaką. Kai kurias infekcines ligas (pvz., osteomielitą) reikia gydyti ilgą laiką. Gydymą neperžiūrėjus galima tęsti ne ilgiau kaip 14</w:t>
      </w:r>
      <w:r w:rsidR="00435C8D">
        <w:rPr>
          <w:rFonts w:eastAsia="Calibri"/>
        </w:rPr>
        <w:t> </w:t>
      </w:r>
      <w:r w:rsidRPr="005B5D63">
        <w:rPr>
          <w:rFonts w:eastAsia="Calibri"/>
        </w:rPr>
        <w:t>parų (apie ilgalaikį gydymą žr. 4.4</w:t>
      </w:r>
      <w:r w:rsidR="00435C8D">
        <w:rPr>
          <w:rFonts w:eastAsia="Calibri"/>
        </w:rPr>
        <w:t> </w:t>
      </w:r>
      <w:r w:rsidRPr="005B5D63">
        <w:rPr>
          <w:rFonts w:eastAsia="Calibri"/>
        </w:rPr>
        <w:t>skyriuje).</w:t>
      </w:r>
    </w:p>
    <w:p w14:paraId="5BCEC3FD" w14:textId="77777777" w:rsidR="002E2206" w:rsidRPr="005B5D63" w:rsidRDefault="002E2206" w:rsidP="008E3B7F">
      <w:pPr>
        <w:spacing w:line="240" w:lineRule="auto"/>
        <w:jc w:val="both"/>
        <w:rPr>
          <w:rFonts w:eastAsia="Calibri"/>
        </w:rPr>
      </w:pPr>
    </w:p>
    <w:p w14:paraId="046D37B5" w14:textId="0255484F" w:rsidR="00E937C8" w:rsidRPr="007D79FE" w:rsidRDefault="009A6405" w:rsidP="009A6405">
      <w:pPr>
        <w:keepNext/>
        <w:spacing w:line="240" w:lineRule="auto"/>
        <w:jc w:val="both"/>
        <w:rPr>
          <w:rFonts w:eastAsia="Calibri"/>
          <w:bCs/>
          <w:i/>
          <w:iCs/>
        </w:rPr>
      </w:pPr>
      <w:r w:rsidRPr="007D79FE">
        <w:rPr>
          <w:rFonts w:eastAsia="Calibri"/>
          <w:bCs/>
          <w:i/>
          <w:iCs/>
        </w:rPr>
        <w:t>Suaugusieji ir vaikai, kurie sveria ≥</w:t>
      </w:r>
      <w:r w:rsidR="00645335">
        <w:rPr>
          <w:rFonts w:eastAsia="Calibri"/>
          <w:bCs/>
          <w:i/>
          <w:iCs/>
        </w:rPr>
        <w:t> </w:t>
      </w:r>
      <w:r w:rsidRPr="007D79FE">
        <w:rPr>
          <w:rFonts w:eastAsia="Calibri"/>
          <w:bCs/>
          <w:i/>
          <w:iCs/>
        </w:rPr>
        <w:t>40</w:t>
      </w:r>
      <w:r w:rsidR="00645335">
        <w:rPr>
          <w:rFonts w:eastAsia="Calibri"/>
          <w:bCs/>
          <w:i/>
          <w:iCs/>
        </w:rPr>
        <w:t> </w:t>
      </w:r>
      <w:r w:rsidRPr="007D79FE">
        <w:rPr>
          <w:rFonts w:eastAsia="Calibri"/>
          <w:bCs/>
          <w:i/>
          <w:iCs/>
        </w:rPr>
        <w:t>kg</w:t>
      </w:r>
    </w:p>
    <w:p w14:paraId="6CFEBCFE" w14:textId="648D57E9" w:rsidR="00E937C8" w:rsidRDefault="00E937C8" w:rsidP="00E937C8">
      <w:pPr>
        <w:keepNext/>
        <w:spacing w:line="240" w:lineRule="auto"/>
        <w:jc w:val="both"/>
        <w:rPr>
          <w:rFonts w:eastAsia="Calibri"/>
          <w:u w:val="single"/>
        </w:rPr>
      </w:pPr>
      <w:r w:rsidRPr="0013037E">
        <w:rPr>
          <w:rFonts w:eastAsia="Calibri"/>
          <w:u w:val="single"/>
        </w:rPr>
        <w:t>Rekomenduojamos dozės:</w:t>
      </w:r>
    </w:p>
    <w:p w14:paraId="7D72794E" w14:textId="1C99C2E0" w:rsidR="003A2199" w:rsidRDefault="009A6405" w:rsidP="009A6405">
      <w:pPr>
        <w:keepNext/>
        <w:autoSpaceDE w:val="0"/>
        <w:autoSpaceDN w:val="0"/>
        <w:adjustRightInd w:val="0"/>
        <w:spacing w:line="240" w:lineRule="auto"/>
        <w:ind w:left="567" w:hanging="567"/>
        <w:jc w:val="both"/>
        <w:rPr>
          <w:rFonts w:eastAsia="Calibri"/>
        </w:rPr>
      </w:pPr>
      <w:r w:rsidRPr="009A6405">
        <w:rPr>
          <w:rFonts w:eastAsia="Calibri"/>
        </w:rPr>
        <w:t xml:space="preserve">- </w:t>
      </w:r>
      <w:r w:rsidR="003A2199">
        <w:rPr>
          <w:rFonts w:eastAsia="Calibri"/>
        </w:rPr>
        <w:tab/>
      </w:r>
      <w:r w:rsidRPr="009A6405">
        <w:rPr>
          <w:rFonts w:eastAsia="Calibri"/>
        </w:rPr>
        <w:t>Įprasta dozė: (pagal visas indikacijas) 875</w:t>
      </w:r>
      <w:r w:rsidR="00645335">
        <w:rPr>
          <w:rFonts w:eastAsia="Calibri"/>
        </w:rPr>
        <w:t> </w:t>
      </w:r>
      <w:r w:rsidRPr="009A6405">
        <w:rPr>
          <w:rFonts w:eastAsia="Calibri"/>
        </w:rPr>
        <w:t>mg/125</w:t>
      </w:r>
      <w:r w:rsidR="00645335">
        <w:rPr>
          <w:rFonts w:eastAsia="Calibri"/>
        </w:rPr>
        <w:t> </w:t>
      </w:r>
      <w:r w:rsidRPr="009A6405">
        <w:rPr>
          <w:rFonts w:eastAsia="Calibri"/>
        </w:rPr>
        <w:t xml:space="preserve">mg du kartus per parą. </w:t>
      </w:r>
    </w:p>
    <w:p w14:paraId="22169A08" w14:textId="77777777" w:rsidR="003A2199" w:rsidRDefault="003A2199" w:rsidP="009A6405">
      <w:pPr>
        <w:keepNext/>
        <w:autoSpaceDE w:val="0"/>
        <w:autoSpaceDN w:val="0"/>
        <w:adjustRightInd w:val="0"/>
        <w:spacing w:line="240" w:lineRule="auto"/>
        <w:ind w:left="567" w:hanging="567"/>
        <w:jc w:val="both"/>
        <w:rPr>
          <w:rFonts w:eastAsia="Calibri"/>
        </w:rPr>
      </w:pPr>
    </w:p>
    <w:p w14:paraId="1D727DAF" w14:textId="12186B13" w:rsidR="009A6405" w:rsidRDefault="009A6405" w:rsidP="009A6405">
      <w:pPr>
        <w:keepNext/>
        <w:autoSpaceDE w:val="0"/>
        <w:autoSpaceDN w:val="0"/>
        <w:adjustRightInd w:val="0"/>
        <w:spacing w:line="240" w:lineRule="auto"/>
        <w:ind w:left="567" w:hanging="567"/>
        <w:jc w:val="both"/>
        <w:rPr>
          <w:rFonts w:eastAsia="Calibri"/>
        </w:rPr>
      </w:pPr>
      <w:r w:rsidRPr="009A6405">
        <w:rPr>
          <w:rFonts w:eastAsia="Calibri"/>
        </w:rPr>
        <w:t xml:space="preserve">- </w:t>
      </w:r>
      <w:r w:rsidR="003A2199">
        <w:rPr>
          <w:rFonts w:eastAsia="Calibri"/>
        </w:rPr>
        <w:tab/>
      </w:r>
      <w:r w:rsidRPr="009A6405">
        <w:rPr>
          <w:rFonts w:eastAsia="Calibri"/>
        </w:rPr>
        <w:t>Didesnė dozė (ypač gydant tokias infekcines ligas, kaip vidurinį otitą, sinusitą, apatinių kvėpavimo takų infekcines ligas ir šlapimo takų infekcines ligas): 875</w:t>
      </w:r>
      <w:r w:rsidR="00645335">
        <w:rPr>
          <w:rFonts w:eastAsia="Calibri"/>
        </w:rPr>
        <w:t> </w:t>
      </w:r>
      <w:r w:rsidRPr="009A6405">
        <w:rPr>
          <w:rFonts w:eastAsia="Calibri"/>
        </w:rPr>
        <w:t>mg/125</w:t>
      </w:r>
      <w:r w:rsidR="00645335">
        <w:rPr>
          <w:rFonts w:eastAsia="Calibri"/>
        </w:rPr>
        <w:t> </w:t>
      </w:r>
      <w:r w:rsidRPr="009A6405">
        <w:rPr>
          <w:rFonts w:eastAsia="Calibri"/>
        </w:rPr>
        <w:t>mg tris kartus per parą.</w:t>
      </w:r>
    </w:p>
    <w:p w14:paraId="5D3DA56A" w14:textId="77777777" w:rsidR="003A2199" w:rsidRPr="005B5D63" w:rsidRDefault="003A2199" w:rsidP="0023155B">
      <w:pPr>
        <w:keepNext/>
        <w:autoSpaceDE w:val="0"/>
        <w:autoSpaceDN w:val="0"/>
        <w:adjustRightInd w:val="0"/>
        <w:spacing w:line="240" w:lineRule="auto"/>
        <w:ind w:left="567" w:hanging="567"/>
        <w:jc w:val="both"/>
        <w:rPr>
          <w:rFonts w:eastAsia="Calibri"/>
        </w:rPr>
      </w:pPr>
    </w:p>
    <w:p w14:paraId="264195CE" w14:textId="4DD073EB" w:rsidR="002E2206" w:rsidRDefault="002E2206" w:rsidP="008E3B7F">
      <w:pPr>
        <w:keepNext/>
        <w:spacing w:line="240" w:lineRule="auto"/>
        <w:jc w:val="both"/>
        <w:rPr>
          <w:rFonts w:eastAsia="Calibri"/>
        </w:rPr>
      </w:pPr>
      <w:r w:rsidRPr="008D7AED">
        <w:rPr>
          <w:rFonts w:eastAsia="Calibri"/>
        </w:rPr>
        <w:t xml:space="preserve">Suaugusiuosius ir vaikus, kurie sveria </w:t>
      </w:r>
      <w:r w:rsidRPr="008D7AED">
        <w:rPr>
          <w:rFonts w:ascii="Symbol" w:eastAsia="Symbol" w:hAnsi="Symbol" w:cs="Symbol"/>
        </w:rPr>
        <w:t>³</w:t>
      </w:r>
      <w:r w:rsidRPr="008D7AED">
        <w:rPr>
          <w:rFonts w:eastAsia="Calibri"/>
        </w:rPr>
        <w:t xml:space="preserve"> 40 kg, reikia gydyti suaugusiesiems skirtomis </w:t>
      </w:r>
      <w:r w:rsidR="00645335">
        <w:rPr>
          <w:noProof/>
        </w:rPr>
        <w:t>a</w:t>
      </w:r>
      <w:r w:rsidRPr="008D7AED">
        <w:rPr>
          <w:noProof/>
        </w:rPr>
        <w:t>mo</w:t>
      </w:r>
      <w:r w:rsidR="0038792E">
        <w:rPr>
          <w:noProof/>
        </w:rPr>
        <w:t xml:space="preserve">ksicilino ir klavulano rūgšties vaistinių preparatų </w:t>
      </w:r>
      <w:r w:rsidRPr="008D7AED">
        <w:rPr>
          <w:rFonts w:eastAsia="Calibri"/>
        </w:rPr>
        <w:t>formomis.</w:t>
      </w:r>
    </w:p>
    <w:p w14:paraId="6AA53CCF" w14:textId="77777777" w:rsidR="008D7AED" w:rsidRDefault="008D7AED" w:rsidP="008E3B7F">
      <w:pPr>
        <w:keepNext/>
        <w:spacing w:line="240" w:lineRule="auto"/>
        <w:jc w:val="both"/>
        <w:rPr>
          <w:rFonts w:eastAsia="Calibri"/>
        </w:rPr>
      </w:pPr>
    </w:p>
    <w:p w14:paraId="15AF80D8" w14:textId="77777777" w:rsidR="002E2206" w:rsidRPr="007D79FE" w:rsidRDefault="002E2206" w:rsidP="008E3B7F">
      <w:pPr>
        <w:keepNext/>
        <w:spacing w:line="240" w:lineRule="auto"/>
        <w:jc w:val="both"/>
        <w:rPr>
          <w:rFonts w:eastAsia="Calibri"/>
          <w:bCs/>
          <w:i/>
          <w:iCs/>
        </w:rPr>
      </w:pPr>
      <w:r w:rsidRPr="007D79FE">
        <w:rPr>
          <w:rFonts w:eastAsia="Calibri"/>
          <w:bCs/>
          <w:i/>
          <w:iCs/>
        </w:rPr>
        <w:t>Vaikai, kurie sveria &lt; 40 kg</w:t>
      </w:r>
    </w:p>
    <w:p w14:paraId="43AF5F18" w14:textId="7386E27E" w:rsidR="002E2206" w:rsidRPr="005B5D63" w:rsidRDefault="0013037E" w:rsidP="0013037E">
      <w:pPr>
        <w:keepNext/>
        <w:spacing w:line="240" w:lineRule="auto"/>
        <w:jc w:val="both"/>
        <w:rPr>
          <w:rFonts w:eastAsia="Calibri"/>
        </w:rPr>
      </w:pPr>
      <w:r w:rsidRPr="0013037E">
        <w:rPr>
          <w:rFonts w:eastAsia="Calibri"/>
          <w:u w:val="single"/>
        </w:rPr>
        <w:t>Rekomenduojamos dozės:</w:t>
      </w:r>
    </w:p>
    <w:p w14:paraId="39DFF8EE" w14:textId="50FBEB2B" w:rsidR="002E2206" w:rsidRPr="005B5D63" w:rsidRDefault="002E2206" w:rsidP="008E3B7F">
      <w:pPr>
        <w:keepNext/>
        <w:autoSpaceDE w:val="0"/>
        <w:autoSpaceDN w:val="0"/>
        <w:adjustRightInd w:val="0"/>
        <w:spacing w:line="240" w:lineRule="auto"/>
        <w:ind w:left="567" w:hanging="567"/>
        <w:jc w:val="both"/>
        <w:rPr>
          <w:rFonts w:eastAsia="Calibri"/>
        </w:rPr>
      </w:pPr>
      <w:r w:rsidRPr="005B5D63">
        <w:rPr>
          <w:rFonts w:eastAsia="Calibri"/>
        </w:rPr>
        <w:t>-</w:t>
      </w:r>
      <w:r w:rsidRPr="005B5D63">
        <w:rPr>
          <w:rFonts w:eastAsia="Calibri"/>
        </w:rPr>
        <w:tab/>
      </w:r>
      <w:r w:rsidR="00211809" w:rsidRPr="00211809">
        <w:rPr>
          <w:rFonts w:eastAsia="Calibri"/>
        </w:rPr>
        <w:t xml:space="preserve">Mažesnė dozė: </w:t>
      </w:r>
      <w:r w:rsidR="00211809">
        <w:rPr>
          <w:rFonts w:eastAsia="Calibri"/>
        </w:rPr>
        <w:t>n</w:t>
      </w:r>
      <w:r w:rsidRPr="005B5D63">
        <w:rPr>
          <w:rFonts w:eastAsia="Calibri"/>
        </w:rPr>
        <w:t>uo 25 mg/3,6 mg/kg kūno svorio per parą iki 45 mg/6,4 mg/kg kūno svorio per parą dozė, kurią reikia padalyti į dvi lygias dalis ir suvartoti per du kartus.</w:t>
      </w:r>
    </w:p>
    <w:p w14:paraId="605D9ACD" w14:textId="77777777" w:rsidR="002E2206" w:rsidRPr="005B5D63" w:rsidRDefault="002E2206" w:rsidP="008E3B7F">
      <w:pPr>
        <w:autoSpaceDE w:val="0"/>
        <w:autoSpaceDN w:val="0"/>
        <w:adjustRightInd w:val="0"/>
        <w:spacing w:line="240" w:lineRule="auto"/>
        <w:ind w:left="567" w:hanging="567"/>
        <w:jc w:val="both"/>
        <w:rPr>
          <w:rFonts w:eastAsia="Calibri"/>
        </w:rPr>
      </w:pPr>
    </w:p>
    <w:p w14:paraId="02088A3C" w14:textId="6B79A091" w:rsidR="002E2206" w:rsidRPr="005B5D63" w:rsidRDefault="002E2206" w:rsidP="008E3B7F">
      <w:pPr>
        <w:autoSpaceDE w:val="0"/>
        <w:autoSpaceDN w:val="0"/>
        <w:adjustRightInd w:val="0"/>
        <w:spacing w:line="240" w:lineRule="auto"/>
        <w:ind w:left="567" w:hanging="567"/>
        <w:jc w:val="both"/>
        <w:rPr>
          <w:rFonts w:eastAsia="Calibri"/>
        </w:rPr>
      </w:pPr>
      <w:r w:rsidRPr="005B5D63">
        <w:rPr>
          <w:rFonts w:eastAsia="Calibri"/>
        </w:rPr>
        <w:t>-</w:t>
      </w:r>
      <w:r w:rsidRPr="005B5D63">
        <w:rPr>
          <w:rFonts w:eastAsia="Calibri"/>
        </w:rPr>
        <w:tab/>
      </w:r>
      <w:r w:rsidR="00E45F4D" w:rsidRPr="00E45F4D">
        <w:rPr>
          <w:rFonts w:eastAsia="Calibri"/>
        </w:rPr>
        <w:t xml:space="preserve">Didesnė dozė: </w:t>
      </w:r>
      <w:r w:rsidR="00E45F4D">
        <w:rPr>
          <w:rFonts w:eastAsia="Calibri"/>
        </w:rPr>
        <w:t>g</w:t>
      </w:r>
      <w:r w:rsidRPr="005B5D63">
        <w:rPr>
          <w:rFonts w:eastAsia="Calibri"/>
        </w:rPr>
        <w:t>ydant kai kurias infekcines ligas</w:t>
      </w:r>
      <w:r w:rsidRPr="005B5D63" w:rsidDel="00E54FC4">
        <w:rPr>
          <w:rFonts w:eastAsia="Calibri"/>
        </w:rPr>
        <w:t xml:space="preserve"> </w:t>
      </w:r>
      <w:r w:rsidRPr="005B5D63">
        <w:rPr>
          <w:rFonts w:eastAsia="Calibri"/>
        </w:rPr>
        <w:t xml:space="preserve">(pvz., vidurinį otitą, sinusitą ir apatinių kvėpavimo takų infekcines ligas), </w:t>
      </w:r>
      <w:r>
        <w:rPr>
          <w:rFonts w:eastAsia="Calibri"/>
        </w:rPr>
        <w:t xml:space="preserve">gali būti skiriama </w:t>
      </w:r>
      <w:r w:rsidR="00DD5976" w:rsidRPr="00DD5976">
        <w:rPr>
          <w:rFonts w:eastAsia="Calibri"/>
        </w:rPr>
        <w:t>nuo 45</w:t>
      </w:r>
      <w:r w:rsidR="00DD5976">
        <w:rPr>
          <w:rFonts w:eastAsia="Calibri"/>
        </w:rPr>
        <w:t> </w:t>
      </w:r>
      <w:r w:rsidR="00DD5976" w:rsidRPr="00DD5976">
        <w:rPr>
          <w:rFonts w:eastAsia="Calibri"/>
        </w:rPr>
        <w:t>mg/6,4</w:t>
      </w:r>
      <w:r w:rsidR="00DD5976">
        <w:rPr>
          <w:rFonts w:eastAsia="Calibri"/>
        </w:rPr>
        <w:t> </w:t>
      </w:r>
      <w:r w:rsidR="00DD5976" w:rsidRPr="00DD5976">
        <w:rPr>
          <w:rFonts w:eastAsia="Calibri"/>
        </w:rPr>
        <w:t>mg</w:t>
      </w:r>
      <w:r w:rsidR="00DD5976">
        <w:rPr>
          <w:rFonts w:eastAsia="Calibri"/>
        </w:rPr>
        <w:t>/</w:t>
      </w:r>
      <w:r w:rsidR="00DD5976" w:rsidRPr="00DD5976">
        <w:rPr>
          <w:rFonts w:eastAsia="Calibri"/>
        </w:rPr>
        <w:t xml:space="preserve">kg kūno svorio per parą </w:t>
      </w:r>
      <w:r w:rsidRPr="005B5D63">
        <w:rPr>
          <w:rFonts w:eastAsia="Calibri"/>
        </w:rPr>
        <w:t>iki 70 mg/10 mg/kg kūno svorio per parą dozė, kurią reikia padalyti į dvi lygias dalis ir suvartoti per du kartus.</w:t>
      </w:r>
    </w:p>
    <w:p w14:paraId="1CABD885" w14:textId="77777777" w:rsidR="002E2206" w:rsidRPr="005B5D63" w:rsidRDefault="002E2206" w:rsidP="008E3B7F">
      <w:pPr>
        <w:autoSpaceDE w:val="0"/>
        <w:autoSpaceDN w:val="0"/>
        <w:adjustRightInd w:val="0"/>
        <w:spacing w:line="240" w:lineRule="auto"/>
        <w:jc w:val="both"/>
        <w:rPr>
          <w:rFonts w:eastAsia="Calibri"/>
        </w:rPr>
      </w:pPr>
    </w:p>
    <w:p w14:paraId="079E2D0E" w14:textId="2AEFE81B" w:rsidR="002E2206" w:rsidRPr="005B5D63" w:rsidRDefault="002E2206" w:rsidP="008E3B7F">
      <w:pPr>
        <w:autoSpaceDE w:val="0"/>
        <w:autoSpaceDN w:val="0"/>
        <w:adjustRightInd w:val="0"/>
        <w:spacing w:line="240" w:lineRule="auto"/>
        <w:jc w:val="both"/>
        <w:rPr>
          <w:rFonts w:eastAsia="Calibri"/>
        </w:rPr>
      </w:pPr>
      <w:r w:rsidRPr="005B5D63">
        <w:rPr>
          <w:rFonts w:eastAsia="Calibri"/>
        </w:rPr>
        <w:t xml:space="preserve">Vaikus galima gydyti </w:t>
      </w:r>
      <w:r w:rsidR="00DD5976">
        <w:rPr>
          <w:noProof/>
        </w:rPr>
        <w:t>a</w:t>
      </w:r>
      <w:r w:rsidR="00F90E98" w:rsidRPr="00F90E98">
        <w:rPr>
          <w:noProof/>
        </w:rPr>
        <w:t>moksicilino ir klavulano rūgšties</w:t>
      </w:r>
      <w:r w:rsidR="00DD5976">
        <w:rPr>
          <w:noProof/>
        </w:rPr>
        <w:t xml:space="preserve"> </w:t>
      </w:r>
      <w:r w:rsidRPr="005B5D63">
        <w:rPr>
          <w:rFonts w:eastAsia="Calibri"/>
        </w:rPr>
        <w:t xml:space="preserve">tabletėmis, suspensijomis ar paketėliais vaikams. </w:t>
      </w:r>
      <w:r w:rsidRPr="008D7AED">
        <w:rPr>
          <w:rFonts w:eastAsia="Calibri"/>
        </w:rPr>
        <w:t xml:space="preserve">Šešerių metų ir jaunesnius vaikus geriau gydyti </w:t>
      </w:r>
      <w:r w:rsidR="00DD5976">
        <w:rPr>
          <w:noProof/>
        </w:rPr>
        <w:t>a</w:t>
      </w:r>
      <w:r w:rsidR="00F90E98" w:rsidRPr="00F90E98">
        <w:rPr>
          <w:noProof/>
        </w:rPr>
        <w:t>moksicilino ir klavulano rūgšties</w:t>
      </w:r>
      <w:r w:rsidR="00DD5976">
        <w:rPr>
          <w:noProof/>
        </w:rPr>
        <w:t xml:space="preserve"> </w:t>
      </w:r>
      <w:r w:rsidRPr="008D7AED">
        <w:rPr>
          <w:rFonts w:eastAsia="Calibri"/>
        </w:rPr>
        <w:t>suspensijomis ar paketėliais vaikams.</w:t>
      </w:r>
    </w:p>
    <w:p w14:paraId="5A33282F" w14:textId="77777777" w:rsidR="002E2206" w:rsidRPr="005B5D63" w:rsidRDefault="002E2206" w:rsidP="008E3B7F">
      <w:pPr>
        <w:autoSpaceDE w:val="0"/>
        <w:autoSpaceDN w:val="0"/>
        <w:adjustRightInd w:val="0"/>
        <w:spacing w:line="240" w:lineRule="auto"/>
        <w:jc w:val="both"/>
        <w:rPr>
          <w:rFonts w:eastAsia="Calibri"/>
        </w:rPr>
      </w:pPr>
    </w:p>
    <w:p w14:paraId="77997274" w14:textId="50A824E1" w:rsidR="002E2206" w:rsidRPr="005B5D63" w:rsidRDefault="002E2206" w:rsidP="008E3B7F">
      <w:pPr>
        <w:autoSpaceDE w:val="0"/>
        <w:autoSpaceDN w:val="0"/>
        <w:adjustRightInd w:val="0"/>
        <w:spacing w:line="240" w:lineRule="auto"/>
        <w:jc w:val="both"/>
        <w:rPr>
          <w:rFonts w:eastAsia="Calibri"/>
        </w:rPr>
      </w:pPr>
      <w:r w:rsidRPr="005B5D63">
        <w:rPr>
          <w:rFonts w:eastAsia="Calibri"/>
        </w:rPr>
        <w:t xml:space="preserve">Klinikinių tyrimų duomenų apie didesnių kaip 45 mg/6,4 mg/kg kūno svorio per parą dozių, esančių </w:t>
      </w:r>
      <w:r w:rsidR="00F77674">
        <w:rPr>
          <w:noProof/>
        </w:rPr>
        <w:t xml:space="preserve">Amoxicillin/Clavulanic acid Centrient </w:t>
      </w:r>
      <w:r w:rsidRPr="005B5D63">
        <w:rPr>
          <w:rFonts w:eastAsia="Calibri"/>
        </w:rPr>
        <w:t>7:1 formos sudėtyje, vartojimą jaunesniems kaip 2</w:t>
      </w:r>
      <w:r w:rsidR="00D45E36">
        <w:rPr>
          <w:rFonts w:eastAsia="Calibri"/>
        </w:rPr>
        <w:t> </w:t>
      </w:r>
      <w:r w:rsidRPr="005B5D63">
        <w:rPr>
          <w:rFonts w:eastAsia="Calibri"/>
        </w:rPr>
        <w:t>metų kūdikiams nėra.</w:t>
      </w:r>
    </w:p>
    <w:p w14:paraId="54C8D51C" w14:textId="77777777" w:rsidR="002E2206" w:rsidRPr="005B5D63" w:rsidRDefault="002E2206" w:rsidP="008E3B7F">
      <w:pPr>
        <w:autoSpaceDE w:val="0"/>
        <w:autoSpaceDN w:val="0"/>
        <w:adjustRightInd w:val="0"/>
        <w:spacing w:line="240" w:lineRule="auto"/>
        <w:jc w:val="both"/>
        <w:rPr>
          <w:rFonts w:eastAsia="Calibri"/>
        </w:rPr>
      </w:pPr>
    </w:p>
    <w:p w14:paraId="37A46E83" w14:textId="77777777" w:rsidR="002E2206" w:rsidRPr="005B5D63" w:rsidRDefault="002E2206" w:rsidP="008E3B7F">
      <w:pPr>
        <w:autoSpaceDE w:val="0"/>
        <w:autoSpaceDN w:val="0"/>
        <w:adjustRightInd w:val="0"/>
        <w:spacing w:line="240" w:lineRule="auto"/>
        <w:jc w:val="both"/>
        <w:rPr>
          <w:rFonts w:eastAsia="Calibri"/>
        </w:rPr>
      </w:pPr>
      <w:r w:rsidRPr="005B5D63">
        <w:rPr>
          <w:rFonts w:eastAsia="Calibri"/>
        </w:rPr>
        <w:t xml:space="preserve">Klinikinių tyrimų duomenų apie </w:t>
      </w:r>
      <w:r w:rsidR="00F77674">
        <w:rPr>
          <w:noProof/>
        </w:rPr>
        <w:t xml:space="preserve">Amoxicillin/Clavulanic acid Centrient </w:t>
      </w:r>
      <w:r w:rsidRPr="005B5D63">
        <w:rPr>
          <w:rFonts w:eastAsia="Calibri"/>
        </w:rPr>
        <w:t>7:1 formos vartojimą jaunesniems kaip 2 mėnesių kūdikiams ir naujagimiams nėra. Dozavimo rekomendacijų šios grupės pacientams pateikti negalima.</w:t>
      </w:r>
    </w:p>
    <w:p w14:paraId="3A305B2D" w14:textId="77777777" w:rsidR="002E2206" w:rsidRPr="005B5D63" w:rsidRDefault="002E2206" w:rsidP="008E3B7F">
      <w:pPr>
        <w:autoSpaceDE w:val="0"/>
        <w:autoSpaceDN w:val="0"/>
        <w:adjustRightInd w:val="0"/>
        <w:spacing w:line="240" w:lineRule="auto"/>
        <w:jc w:val="both"/>
        <w:rPr>
          <w:rFonts w:eastAsia="Calibri"/>
        </w:rPr>
      </w:pPr>
    </w:p>
    <w:p w14:paraId="6C26A10A" w14:textId="77777777" w:rsidR="002E2206" w:rsidRPr="0023155B" w:rsidRDefault="002E2206" w:rsidP="008E3B7F">
      <w:pPr>
        <w:keepNext/>
        <w:spacing w:line="240" w:lineRule="auto"/>
        <w:jc w:val="both"/>
        <w:rPr>
          <w:rFonts w:eastAsia="Calibri"/>
          <w:i/>
          <w:iCs/>
        </w:rPr>
      </w:pPr>
      <w:r w:rsidRPr="0023155B">
        <w:rPr>
          <w:rFonts w:eastAsia="Calibri"/>
          <w:i/>
          <w:iCs/>
        </w:rPr>
        <w:t>Senyviems pacientams</w:t>
      </w:r>
    </w:p>
    <w:p w14:paraId="20FCF8B7" w14:textId="77777777" w:rsidR="002E2206" w:rsidRPr="005B5D63" w:rsidRDefault="002E2206" w:rsidP="008E3B7F">
      <w:pPr>
        <w:keepNext/>
        <w:spacing w:line="240" w:lineRule="auto"/>
        <w:jc w:val="both"/>
        <w:rPr>
          <w:rFonts w:eastAsia="Calibri"/>
        </w:rPr>
      </w:pPr>
      <w:r w:rsidRPr="005B5D63">
        <w:rPr>
          <w:rFonts w:eastAsia="Calibri"/>
        </w:rPr>
        <w:t>Manoma, kad dozės keisti nebūtina.</w:t>
      </w:r>
    </w:p>
    <w:p w14:paraId="23DE5687" w14:textId="77777777" w:rsidR="002E2206" w:rsidRPr="005B5D63" w:rsidRDefault="002E2206" w:rsidP="008E3B7F">
      <w:pPr>
        <w:spacing w:line="240" w:lineRule="auto"/>
        <w:jc w:val="both"/>
        <w:rPr>
          <w:rFonts w:eastAsia="Calibri"/>
        </w:rPr>
      </w:pPr>
    </w:p>
    <w:p w14:paraId="23AA4EEA" w14:textId="77777777" w:rsidR="002E2206" w:rsidRPr="0023155B" w:rsidRDefault="002E2206" w:rsidP="008E3B7F">
      <w:pPr>
        <w:keepNext/>
        <w:spacing w:line="240" w:lineRule="auto"/>
        <w:jc w:val="both"/>
        <w:rPr>
          <w:rFonts w:eastAsia="Calibri"/>
          <w:i/>
          <w:iCs/>
        </w:rPr>
      </w:pPr>
      <w:r w:rsidRPr="0023155B">
        <w:rPr>
          <w:rFonts w:eastAsia="Calibri"/>
          <w:i/>
          <w:iCs/>
        </w:rPr>
        <w:t>Pacientams, kurių inkstų funkcija sutrikusi</w:t>
      </w:r>
    </w:p>
    <w:p w14:paraId="57A220A0" w14:textId="77777777" w:rsidR="002E2206" w:rsidRPr="005B5D63" w:rsidRDefault="002E2206" w:rsidP="008E3B7F">
      <w:pPr>
        <w:keepNext/>
        <w:autoSpaceDE w:val="0"/>
        <w:autoSpaceDN w:val="0"/>
        <w:adjustRightInd w:val="0"/>
        <w:spacing w:line="240" w:lineRule="auto"/>
        <w:jc w:val="both"/>
        <w:rPr>
          <w:rFonts w:eastAsia="Calibri"/>
        </w:rPr>
      </w:pPr>
      <w:r w:rsidRPr="005B5D63">
        <w:rPr>
          <w:rFonts w:eastAsia="Calibri"/>
        </w:rPr>
        <w:t>Pacientams, kurių kreatinino klirensas (CrCl) didesnis kaip 30 ml/min., dozės keisti nebūtina.</w:t>
      </w:r>
    </w:p>
    <w:p w14:paraId="52BACF44" w14:textId="77777777" w:rsidR="00EE53C0" w:rsidRDefault="00EE53C0" w:rsidP="008E3B7F">
      <w:pPr>
        <w:autoSpaceDE w:val="0"/>
        <w:autoSpaceDN w:val="0"/>
        <w:adjustRightInd w:val="0"/>
        <w:spacing w:line="240" w:lineRule="auto"/>
        <w:jc w:val="both"/>
        <w:rPr>
          <w:rFonts w:eastAsia="Calibri"/>
        </w:rPr>
      </w:pPr>
    </w:p>
    <w:p w14:paraId="63AE50A6" w14:textId="67A159BB" w:rsidR="002E2206" w:rsidRPr="005B5D63" w:rsidRDefault="002E2206" w:rsidP="008E3B7F">
      <w:pPr>
        <w:autoSpaceDE w:val="0"/>
        <w:autoSpaceDN w:val="0"/>
        <w:adjustRightInd w:val="0"/>
        <w:spacing w:line="240" w:lineRule="auto"/>
        <w:jc w:val="both"/>
        <w:rPr>
          <w:rFonts w:eastAsia="Calibri"/>
        </w:rPr>
      </w:pPr>
      <w:r w:rsidRPr="005B5D63">
        <w:rPr>
          <w:rFonts w:eastAsia="Calibri"/>
        </w:rPr>
        <w:lastRenderedPageBreak/>
        <w:t xml:space="preserve">Pacientams, kurių kreatinino klirensas mažesnis kaip 30 ml/min., vartoti </w:t>
      </w:r>
      <w:r w:rsidR="00F77674">
        <w:rPr>
          <w:noProof/>
        </w:rPr>
        <w:t xml:space="preserve">Amoxicillin/Clavulanic acid Centrient </w:t>
      </w:r>
      <w:r w:rsidRPr="005B5D63">
        <w:rPr>
          <w:rFonts w:eastAsia="Calibri"/>
        </w:rPr>
        <w:t>form</w:t>
      </w:r>
      <w:r>
        <w:rPr>
          <w:rFonts w:eastAsia="Calibri"/>
        </w:rPr>
        <w:t>ų</w:t>
      </w:r>
      <w:r w:rsidRPr="005B5D63">
        <w:rPr>
          <w:rFonts w:eastAsia="Calibri"/>
        </w:rPr>
        <w:t xml:space="preserve">, kuriose amoksicilino ir klavulano rūgšties kiekio santykis </w:t>
      </w:r>
      <w:r>
        <w:rPr>
          <w:rFonts w:eastAsia="Calibri"/>
        </w:rPr>
        <w:t xml:space="preserve">yra </w:t>
      </w:r>
      <w:r w:rsidRPr="005B5D63">
        <w:rPr>
          <w:rFonts w:eastAsia="Calibri"/>
        </w:rPr>
        <w:t xml:space="preserve">7:1, </w:t>
      </w:r>
      <w:r w:rsidR="00AA6606">
        <w:rPr>
          <w:rFonts w:eastAsia="Calibri"/>
        </w:rPr>
        <w:t>n</w:t>
      </w:r>
      <w:r w:rsidRPr="005B5D63">
        <w:rPr>
          <w:rFonts w:eastAsia="Calibri"/>
        </w:rPr>
        <w:t>erekomenduojama, nes dozės keitimo rekomendacijų nėra.</w:t>
      </w:r>
    </w:p>
    <w:p w14:paraId="3158E532" w14:textId="77777777" w:rsidR="002E2206" w:rsidRPr="005B5D63" w:rsidRDefault="002E2206" w:rsidP="008E3B7F">
      <w:pPr>
        <w:spacing w:line="240" w:lineRule="auto"/>
        <w:jc w:val="both"/>
        <w:rPr>
          <w:rFonts w:eastAsia="Calibri"/>
        </w:rPr>
      </w:pPr>
    </w:p>
    <w:p w14:paraId="115CCFDE" w14:textId="20AB8BA2" w:rsidR="0088161A" w:rsidRPr="0023155B" w:rsidRDefault="00A94EC1" w:rsidP="008E3B7F">
      <w:pPr>
        <w:keepNext/>
        <w:spacing w:line="240" w:lineRule="auto"/>
        <w:jc w:val="both"/>
        <w:rPr>
          <w:rFonts w:eastAsia="Calibri"/>
          <w:i/>
          <w:iCs/>
        </w:rPr>
      </w:pPr>
      <w:r>
        <w:rPr>
          <w:rFonts w:eastAsia="Calibri"/>
          <w:i/>
          <w:iCs/>
        </w:rPr>
        <w:t>Pacientams, kurių k</w:t>
      </w:r>
      <w:r w:rsidR="00EE53C0" w:rsidRPr="0023155B">
        <w:rPr>
          <w:rFonts w:eastAsia="Calibri"/>
          <w:i/>
          <w:iCs/>
        </w:rPr>
        <w:t>epenų funkcij</w:t>
      </w:r>
      <w:r>
        <w:rPr>
          <w:rFonts w:eastAsia="Calibri"/>
          <w:i/>
          <w:iCs/>
        </w:rPr>
        <w:t>a</w:t>
      </w:r>
      <w:r w:rsidR="00EE53C0" w:rsidRPr="0023155B">
        <w:rPr>
          <w:rFonts w:eastAsia="Calibri"/>
          <w:i/>
          <w:iCs/>
        </w:rPr>
        <w:t xml:space="preserve"> sutrik</w:t>
      </w:r>
      <w:r>
        <w:rPr>
          <w:rFonts w:eastAsia="Calibri"/>
          <w:i/>
          <w:iCs/>
        </w:rPr>
        <w:t>usi</w:t>
      </w:r>
    </w:p>
    <w:p w14:paraId="2DAEE775" w14:textId="70188B62" w:rsidR="002E2206" w:rsidRPr="0088161A" w:rsidRDefault="002E2206" w:rsidP="008E3B7F">
      <w:pPr>
        <w:keepNext/>
        <w:spacing w:line="240" w:lineRule="auto"/>
        <w:jc w:val="both"/>
        <w:rPr>
          <w:rFonts w:eastAsia="Calibri"/>
        </w:rPr>
      </w:pPr>
      <w:r w:rsidRPr="0088161A">
        <w:rPr>
          <w:rFonts w:eastAsia="Calibri"/>
        </w:rPr>
        <w:t>Vartoti atsargiai ir reguliariai stebėti kepenų funkciją (žr. 4.3 ir 4.4</w:t>
      </w:r>
      <w:r w:rsidR="00A94EC1">
        <w:rPr>
          <w:rFonts w:eastAsia="Calibri"/>
        </w:rPr>
        <w:t> </w:t>
      </w:r>
      <w:r w:rsidRPr="0088161A">
        <w:rPr>
          <w:rFonts w:eastAsia="Calibri"/>
        </w:rPr>
        <w:t>skyrius).</w:t>
      </w:r>
    </w:p>
    <w:p w14:paraId="29F22F86" w14:textId="77777777" w:rsidR="002E2206" w:rsidRPr="005B5D63" w:rsidRDefault="002E2206" w:rsidP="008E3B7F">
      <w:pPr>
        <w:keepNext/>
        <w:spacing w:line="240" w:lineRule="auto"/>
        <w:jc w:val="both"/>
        <w:rPr>
          <w:rFonts w:eastAsia="Calibri"/>
        </w:rPr>
      </w:pPr>
    </w:p>
    <w:p w14:paraId="4B15EE1D" w14:textId="77777777" w:rsidR="00812D16" w:rsidRPr="0023155B" w:rsidRDefault="00E9348E" w:rsidP="008D7AED">
      <w:pPr>
        <w:tabs>
          <w:tab w:val="clear" w:pos="567"/>
        </w:tabs>
        <w:spacing w:line="240" w:lineRule="auto"/>
        <w:jc w:val="both"/>
        <w:rPr>
          <w:szCs w:val="22"/>
          <w:u w:val="single"/>
        </w:rPr>
      </w:pPr>
      <w:r w:rsidRPr="0023155B">
        <w:rPr>
          <w:u w:val="single"/>
        </w:rPr>
        <w:t xml:space="preserve">Vartojimo metodas </w:t>
      </w:r>
    </w:p>
    <w:p w14:paraId="3338CD9E" w14:textId="69A7C9E9" w:rsidR="00F77674" w:rsidRPr="005B5D63" w:rsidRDefault="00AA030F" w:rsidP="008E3B7F">
      <w:pPr>
        <w:keepNext/>
        <w:spacing w:line="240" w:lineRule="auto"/>
        <w:jc w:val="both"/>
        <w:rPr>
          <w:rFonts w:eastAsia="Calibri"/>
        </w:rPr>
      </w:pPr>
      <w:r>
        <w:rPr>
          <w:noProof/>
        </w:rPr>
        <w:t>Vaistinį preparatą</w:t>
      </w:r>
      <w:r w:rsidR="006E476A">
        <w:rPr>
          <w:noProof/>
        </w:rPr>
        <w:t xml:space="preserve"> </w:t>
      </w:r>
      <w:r w:rsidR="00F77674" w:rsidRPr="005B5D63">
        <w:rPr>
          <w:rFonts w:eastAsia="Calibri"/>
        </w:rPr>
        <w:t>reikia vartoti per burną.</w:t>
      </w:r>
    </w:p>
    <w:p w14:paraId="253506AF" w14:textId="77777777" w:rsidR="00F77674" w:rsidRPr="005B5D63" w:rsidRDefault="00F77674" w:rsidP="008E3B7F">
      <w:pPr>
        <w:spacing w:line="240" w:lineRule="auto"/>
        <w:jc w:val="both"/>
        <w:rPr>
          <w:rFonts w:eastAsia="Calibri"/>
        </w:rPr>
      </w:pPr>
    </w:p>
    <w:p w14:paraId="7E4E2AB5" w14:textId="4D64BA52" w:rsidR="00F77674" w:rsidRPr="005B5D63" w:rsidRDefault="00AA030F" w:rsidP="008E3B7F">
      <w:pPr>
        <w:spacing w:line="240" w:lineRule="auto"/>
        <w:jc w:val="both"/>
        <w:rPr>
          <w:rFonts w:eastAsia="Calibri"/>
        </w:rPr>
      </w:pPr>
      <w:r>
        <w:rPr>
          <w:noProof/>
        </w:rPr>
        <w:t>Vaistinį preparatą</w:t>
      </w:r>
      <w:r w:rsidR="00F77674">
        <w:rPr>
          <w:noProof/>
        </w:rPr>
        <w:t xml:space="preserve"> </w:t>
      </w:r>
      <w:r w:rsidR="00F77674" w:rsidRPr="005B5D63">
        <w:t>reikia vartoti su maistu</w:t>
      </w:r>
      <w:r w:rsidR="00F77674" w:rsidRPr="005B5D63">
        <w:rPr>
          <w:rFonts w:eastAsia="Calibri"/>
        </w:rPr>
        <w:t>, kad būtų kuo mažesnė nepageidaujamo</w:t>
      </w:r>
      <w:r w:rsidR="00F77674" w:rsidRPr="005B5D63" w:rsidDel="000F11D5">
        <w:rPr>
          <w:rFonts w:eastAsia="Calibri"/>
        </w:rPr>
        <w:t xml:space="preserve"> </w:t>
      </w:r>
      <w:r w:rsidR="00F77674" w:rsidRPr="005B5D63">
        <w:rPr>
          <w:rFonts w:eastAsia="Calibri"/>
        </w:rPr>
        <w:t>poveikio virškinimo traktui tikimybė.</w:t>
      </w:r>
    </w:p>
    <w:p w14:paraId="17C9585E" w14:textId="77777777" w:rsidR="00F77674" w:rsidRPr="005B5D63" w:rsidRDefault="00F77674" w:rsidP="008E3B7F">
      <w:pPr>
        <w:spacing w:line="240" w:lineRule="auto"/>
        <w:jc w:val="both"/>
        <w:rPr>
          <w:rFonts w:eastAsia="Calibri"/>
        </w:rPr>
      </w:pPr>
    </w:p>
    <w:p w14:paraId="224FD64E" w14:textId="77777777" w:rsidR="00F77674" w:rsidRPr="005B5D63" w:rsidRDefault="00F77674" w:rsidP="008E3B7F">
      <w:pPr>
        <w:spacing w:line="240" w:lineRule="auto"/>
        <w:jc w:val="both"/>
        <w:rPr>
          <w:rFonts w:eastAsia="Calibri"/>
        </w:rPr>
      </w:pPr>
      <w:r w:rsidRPr="005B5D63">
        <w:rPr>
          <w:rFonts w:eastAsia="Calibri"/>
        </w:rPr>
        <w:t xml:space="preserve">Gydymą galima pradėti parenteriniu būdu pagal į veną vartojamos vaistinio preparato formos </w:t>
      </w:r>
      <w:r w:rsidRPr="007B400B">
        <w:rPr>
          <w:rFonts w:eastAsia="Calibri"/>
        </w:rPr>
        <w:t>PCS</w:t>
      </w:r>
      <w:r w:rsidRPr="005B5D63">
        <w:rPr>
          <w:rFonts w:eastAsia="Calibri"/>
        </w:rPr>
        <w:t xml:space="preserve"> ir toliau tęsti per burną vartojamu vaistiniu preparatu.</w:t>
      </w:r>
    </w:p>
    <w:p w14:paraId="6BDD451A" w14:textId="77777777" w:rsidR="00F77674" w:rsidRPr="005B5D63" w:rsidRDefault="00F77674" w:rsidP="008E3B7F">
      <w:pPr>
        <w:keepNext/>
        <w:spacing w:line="240" w:lineRule="auto"/>
        <w:jc w:val="both"/>
        <w:rPr>
          <w:highlight w:val="lightGray"/>
        </w:rPr>
      </w:pPr>
    </w:p>
    <w:p w14:paraId="20BA6BB5" w14:textId="78A81E04" w:rsidR="00EE53C0" w:rsidRPr="00EE53C0" w:rsidRDefault="00EE53C0" w:rsidP="00EE53C0">
      <w:pPr>
        <w:spacing w:line="240" w:lineRule="auto"/>
        <w:jc w:val="both"/>
        <w:rPr>
          <w:szCs w:val="22"/>
        </w:rPr>
      </w:pPr>
      <w:r w:rsidRPr="00EE53C0">
        <w:rPr>
          <w:szCs w:val="22"/>
        </w:rPr>
        <w:t>Vaistinio preparato ruošimo prieš vartojant instrukcija pateikiama 6.6</w:t>
      </w:r>
      <w:r w:rsidR="00BF07C1">
        <w:rPr>
          <w:szCs w:val="22"/>
        </w:rPr>
        <w:t> </w:t>
      </w:r>
      <w:r w:rsidRPr="00EE53C0">
        <w:rPr>
          <w:szCs w:val="22"/>
        </w:rPr>
        <w:t>skyriuje.</w:t>
      </w:r>
    </w:p>
    <w:p w14:paraId="2AC2B5AE" w14:textId="30879B0E" w:rsidR="00812D16" w:rsidRDefault="00EE53C0" w:rsidP="00EE53C0">
      <w:pPr>
        <w:spacing w:line="240" w:lineRule="auto"/>
        <w:jc w:val="both"/>
        <w:rPr>
          <w:szCs w:val="22"/>
        </w:rPr>
      </w:pPr>
      <w:r w:rsidRPr="00EE53C0">
        <w:rPr>
          <w:szCs w:val="22"/>
        </w:rPr>
        <w:t>Prieš kiekvieną dozę buteliuką gerai pakratykite (žr. 6.6</w:t>
      </w:r>
      <w:r w:rsidR="00BF07C1">
        <w:rPr>
          <w:szCs w:val="22"/>
        </w:rPr>
        <w:t> </w:t>
      </w:r>
      <w:r w:rsidRPr="00EE53C0">
        <w:rPr>
          <w:szCs w:val="22"/>
        </w:rPr>
        <w:t xml:space="preserve">skyrių). </w:t>
      </w:r>
      <w:r w:rsidR="00314020">
        <w:rPr>
          <w:szCs w:val="22"/>
        </w:rPr>
        <w:t>Vaistinis p</w:t>
      </w:r>
      <w:r w:rsidRPr="00EE53C0">
        <w:rPr>
          <w:szCs w:val="22"/>
        </w:rPr>
        <w:t xml:space="preserve">reparatas </w:t>
      </w:r>
      <w:r w:rsidR="00AA030F">
        <w:rPr>
          <w:szCs w:val="22"/>
        </w:rPr>
        <w:t>gali būti doz</w:t>
      </w:r>
      <w:r w:rsidR="00BF07C1">
        <w:rPr>
          <w:szCs w:val="22"/>
        </w:rPr>
        <w:t>uo</w:t>
      </w:r>
      <w:r w:rsidR="00AA030F">
        <w:rPr>
          <w:szCs w:val="22"/>
        </w:rPr>
        <w:t>jamas</w:t>
      </w:r>
      <w:r w:rsidRPr="00EE53C0">
        <w:rPr>
          <w:szCs w:val="22"/>
        </w:rPr>
        <w:t xml:space="preserve"> su matavimo šaukštu</w:t>
      </w:r>
      <w:r w:rsidR="00AA030F">
        <w:rPr>
          <w:szCs w:val="22"/>
        </w:rPr>
        <w:t>,</w:t>
      </w:r>
      <w:r w:rsidRPr="00EE53C0">
        <w:rPr>
          <w:szCs w:val="22"/>
        </w:rPr>
        <w:t xml:space="preserve"> </w:t>
      </w:r>
      <w:r w:rsidR="00AA030F">
        <w:rPr>
          <w:szCs w:val="22"/>
        </w:rPr>
        <w:t xml:space="preserve">geriamuoju </w:t>
      </w:r>
      <w:r w:rsidRPr="00EE53C0">
        <w:rPr>
          <w:szCs w:val="22"/>
        </w:rPr>
        <w:t>švirkštu ar</w:t>
      </w:r>
      <w:r w:rsidR="00AA030F">
        <w:rPr>
          <w:szCs w:val="22"/>
        </w:rPr>
        <w:t>ba</w:t>
      </w:r>
      <w:r w:rsidRPr="00EE53C0">
        <w:rPr>
          <w:szCs w:val="22"/>
        </w:rPr>
        <w:t xml:space="preserve"> </w:t>
      </w:r>
      <w:r w:rsidR="00AA030F">
        <w:rPr>
          <w:szCs w:val="22"/>
        </w:rPr>
        <w:t>m</w:t>
      </w:r>
      <w:r w:rsidR="00AA030F" w:rsidRPr="0023155B">
        <w:rPr>
          <w:szCs w:val="22"/>
        </w:rPr>
        <w:t xml:space="preserve">atavimo </w:t>
      </w:r>
      <w:r w:rsidR="00460EF7">
        <w:rPr>
          <w:szCs w:val="22"/>
        </w:rPr>
        <w:t xml:space="preserve">taurele </w:t>
      </w:r>
      <w:r w:rsidRPr="00EE53C0">
        <w:rPr>
          <w:szCs w:val="22"/>
        </w:rPr>
        <w:t>, kuri</w:t>
      </w:r>
      <w:r w:rsidR="00AA030F">
        <w:rPr>
          <w:szCs w:val="22"/>
        </w:rPr>
        <w:t>e</w:t>
      </w:r>
      <w:r w:rsidRPr="00EE53C0">
        <w:rPr>
          <w:szCs w:val="22"/>
        </w:rPr>
        <w:t xml:space="preserve"> yra pakuotėje.</w:t>
      </w:r>
    </w:p>
    <w:p w14:paraId="0AC08D29" w14:textId="77777777" w:rsidR="00EE53C0" w:rsidRPr="00F21FE2" w:rsidRDefault="00EE53C0" w:rsidP="00EE53C0">
      <w:pPr>
        <w:spacing w:line="240" w:lineRule="auto"/>
        <w:jc w:val="both"/>
        <w:rPr>
          <w:szCs w:val="22"/>
        </w:rPr>
      </w:pPr>
    </w:p>
    <w:p w14:paraId="17F4132C" w14:textId="77777777" w:rsidR="00812D16" w:rsidRPr="00F21FE2" w:rsidRDefault="00E9348E" w:rsidP="008E3B7F">
      <w:pPr>
        <w:keepNext/>
        <w:numPr>
          <w:ilvl w:val="1"/>
          <w:numId w:val="27"/>
        </w:numPr>
        <w:spacing w:line="240" w:lineRule="auto"/>
        <w:jc w:val="both"/>
        <w:outlineLvl w:val="0"/>
        <w:rPr>
          <w:szCs w:val="22"/>
        </w:rPr>
      </w:pPr>
      <w:r w:rsidRPr="00F21FE2">
        <w:rPr>
          <w:b/>
        </w:rPr>
        <w:t>Kontraindikacijos</w:t>
      </w:r>
    </w:p>
    <w:p w14:paraId="09903815" w14:textId="77777777" w:rsidR="00812D16" w:rsidRPr="00F21FE2" w:rsidRDefault="00812D16" w:rsidP="008E3B7F">
      <w:pPr>
        <w:keepNext/>
        <w:spacing w:line="240" w:lineRule="auto"/>
        <w:jc w:val="both"/>
        <w:rPr>
          <w:szCs w:val="22"/>
        </w:rPr>
      </w:pPr>
    </w:p>
    <w:p w14:paraId="7CC440D6" w14:textId="77777777" w:rsidR="00F77674" w:rsidRPr="005B5D63" w:rsidRDefault="00F77674" w:rsidP="008E3B7F">
      <w:pPr>
        <w:keepNext/>
        <w:autoSpaceDE w:val="0"/>
        <w:autoSpaceDN w:val="0"/>
        <w:adjustRightInd w:val="0"/>
        <w:spacing w:line="240" w:lineRule="auto"/>
        <w:jc w:val="both"/>
        <w:rPr>
          <w:rFonts w:eastAsia="Calibri"/>
        </w:rPr>
      </w:pPr>
      <w:r w:rsidRPr="005B5D63">
        <w:rPr>
          <w:rFonts w:eastAsia="Calibri"/>
        </w:rPr>
        <w:t>Padidėjęs jautrumas veikliajai medžiagai, bet kuriems penicilinams arba bet kuriai 6.1 skyriuje nurodytai pagalbinei medžiagai.</w:t>
      </w:r>
    </w:p>
    <w:p w14:paraId="0FF84F53" w14:textId="77777777" w:rsidR="00F77674" w:rsidRPr="005B5D63" w:rsidRDefault="00F77674" w:rsidP="008E3B7F">
      <w:pPr>
        <w:autoSpaceDE w:val="0"/>
        <w:autoSpaceDN w:val="0"/>
        <w:adjustRightInd w:val="0"/>
        <w:spacing w:line="240" w:lineRule="auto"/>
        <w:jc w:val="both"/>
        <w:rPr>
          <w:rFonts w:eastAsia="Calibri"/>
        </w:rPr>
      </w:pPr>
    </w:p>
    <w:p w14:paraId="4407E71D" w14:textId="77777777" w:rsidR="00F77674" w:rsidRPr="005B5D63" w:rsidRDefault="00F77674" w:rsidP="008E3B7F">
      <w:pPr>
        <w:autoSpaceDE w:val="0"/>
        <w:autoSpaceDN w:val="0"/>
        <w:adjustRightInd w:val="0"/>
        <w:spacing w:line="240" w:lineRule="auto"/>
        <w:jc w:val="both"/>
        <w:rPr>
          <w:rFonts w:eastAsia="Calibri"/>
        </w:rPr>
      </w:pPr>
      <w:r w:rsidRPr="005B5D63">
        <w:rPr>
          <w:rFonts w:eastAsia="Calibri"/>
        </w:rPr>
        <w:t>Jeigu anksčiau pavartojus kitokių beta laktaminių vaistinių preparatų (pvz.: cefalosporinų, karbapenemų ar monobaktamų), pasireiškė sunkių greito tipo padidėjusio jautrumo reakcijų (pvz., anafilaksija).</w:t>
      </w:r>
    </w:p>
    <w:p w14:paraId="7E3A13B4" w14:textId="77777777" w:rsidR="00F77674" w:rsidRPr="005B5D63" w:rsidRDefault="00F77674" w:rsidP="008E3B7F">
      <w:pPr>
        <w:autoSpaceDE w:val="0"/>
        <w:autoSpaceDN w:val="0"/>
        <w:adjustRightInd w:val="0"/>
        <w:spacing w:line="240" w:lineRule="auto"/>
        <w:jc w:val="both"/>
        <w:rPr>
          <w:rFonts w:eastAsia="Calibri"/>
        </w:rPr>
      </w:pPr>
    </w:p>
    <w:p w14:paraId="1512EE3C" w14:textId="77777777" w:rsidR="00F77674" w:rsidRPr="005B5D63" w:rsidRDefault="00F77674" w:rsidP="008E3B7F">
      <w:pPr>
        <w:autoSpaceDE w:val="0"/>
        <w:autoSpaceDN w:val="0"/>
        <w:adjustRightInd w:val="0"/>
        <w:spacing w:line="240" w:lineRule="auto"/>
        <w:jc w:val="both"/>
        <w:rPr>
          <w:rFonts w:eastAsia="Calibri"/>
        </w:rPr>
      </w:pPr>
      <w:r w:rsidRPr="005B5D63">
        <w:rPr>
          <w:rFonts w:eastAsia="Calibri"/>
        </w:rPr>
        <w:t>Anksčiau vartojant amoksiciliną/klavulano rūgštį, buvo pasireiškusi gelta/kepenų funkcijos sutrikimas (žr. 4.8 skyrių).</w:t>
      </w:r>
    </w:p>
    <w:p w14:paraId="124A216E" w14:textId="77777777" w:rsidR="00812D16" w:rsidRPr="00F21FE2" w:rsidRDefault="00812D16" w:rsidP="008E3B7F">
      <w:pPr>
        <w:spacing w:line="240" w:lineRule="auto"/>
        <w:jc w:val="both"/>
        <w:rPr>
          <w:szCs w:val="22"/>
        </w:rPr>
      </w:pPr>
    </w:p>
    <w:p w14:paraId="40F14430" w14:textId="77777777" w:rsidR="00812D16" w:rsidRPr="00F21FE2" w:rsidRDefault="00E9348E" w:rsidP="008E3B7F">
      <w:pPr>
        <w:keepNext/>
        <w:numPr>
          <w:ilvl w:val="1"/>
          <w:numId w:val="27"/>
        </w:numPr>
        <w:spacing w:line="240" w:lineRule="auto"/>
        <w:jc w:val="both"/>
        <w:outlineLvl w:val="0"/>
        <w:rPr>
          <w:b/>
          <w:szCs w:val="22"/>
        </w:rPr>
      </w:pPr>
      <w:r w:rsidRPr="00F21FE2">
        <w:rPr>
          <w:b/>
        </w:rPr>
        <w:t>Specialūs įspėjimai ir atsargumo priemonės</w:t>
      </w:r>
    </w:p>
    <w:p w14:paraId="02D1CD5E" w14:textId="77777777" w:rsidR="00812D16" w:rsidRPr="00F21FE2" w:rsidRDefault="00812D16" w:rsidP="008E3B7F">
      <w:pPr>
        <w:keepNext/>
        <w:spacing w:line="240" w:lineRule="auto"/>
        <w:ind w:left="567" w:hanging="567"/>
        <w:jc w:val="both"/>
        <w:rPr>
          <w:b/>
          <w:szCs w:val="22"/>
        </w:rPr>
      </w:pPr>
    </w:p>
    <w:p w14:paraId="45C04027" w14:textId="77777777" w:rsidR="00F77674" w:rsidRPr="005B5D63" w:rsidRDefault="00F77674" w:rsidP="008E3B7F">
      <w:pPr>
        <w:keepNext/>
        <w:spacing w:line="240" w:lineRule="auto"/>
        <w:jc w:val="both"/>
        <w:rPr>
          <w:rFonts w:eastAsia="Calibri"/>
        </w:rPr>
      </w:pPr>
      <w:r w:rsidRPr="005B5D63">
        <w:rPr>
          <w:rFonts w:eastAsia="Calibri"/>
        </w:rPr>
        <w:t>Prieš pradedant gydymą amoksicilinu/klavulano rūgštimi, reikia atidžiai išsiaiškinti, ar anksčiau vartojant penicilinų, cefalosporinų ar kitokių beta laktaminių vaistinių preparatų, nepasireiškė padidėjusio jautrumo reakcijų (žr. 4.3 ir 4.8 skyrius).</w:t>
      </w:r>
    </w:p>
    <w:p w14:paraId="7B69EA10" w14:textId="77777777" w:rsidR="00F77674" w:rsidRPr="005B5D63" w:rsidRDefault="00F77674" w:rsidP="008E3B7F">
      <w:pPr>
        <w:spacing w:line="240" w:lineRule="auto"/>
        <w:jc w:val="both"/>
        <w:rPr>
          <w:rFonts w:eastAsia="Calibri"/>
        </w:rPr>
      </w:pPr>
    </w:p>
    <w:p w14:paraId="29456D1D" w14:textId="020DAE52" w:rsidR="00F77674" w:rsidRDefault="00F77674" w:rsidP="00946E28">
      <w:pPr>
        <w:spacing w:line="240" w:lineRule="auto"/>
        <w:jc w:val="both"/>
        <w:rPr>
          <w:rFonts w:eastAsia="Calibri"/>
        </w:rPr>
      </w:pPr>
      <w:r w:rsidRPr="005B5D63">
        <w:rPr>
          <w:rFonts w:eastAsia="Calibri"/>
        </w:rPr>
        <w:t>Penicilinu gydytiems pacientams pasireiškė sunkių ir kartais mirtinų padidėjusių jautrumo reakcijų (</w:t>
      </w:r>
      <w:r>
        <w:rPr>
          <w:rFonts w:eastAsia="Calibri"/>
        </w:rPr>
        <w:t xml:space="preserve">įskaitant </w:t>
      </w:r>
      <w:r w:rsidRPr="005B5D63">
        <w:rPr>
          <w:rFonts w:eastAsia="Calibri"/>
        </w:rPr>
        <w:t>anafilaktoidin</w:t>
      </w:r>
      <w:r>
        <w:rPr>
          <w:rFonts w:eastAsia="Calibri"/>
        </w:rPr>
        <w:t>es ir sunkias odos nepageidaujamas reakcijas</w:t>
      </w:r>
      <w:r w:rsidRPr="005B5D63">
        <w:rPr>
          <w:rFonts w:eastAsia="Calibri"/>
        </w:rPr>
        <w:t xml:space="preserve">). </w:t>
      </w:r>
      <w:r w:rsidR="0061492B">
        <w:t>Be to, padidėjusio jautrumo reakcijos gali progresuoti į Kounis sindromą. Tai yra pavojinga alerginė reakcija, dėl kurios gali ištikti miokardo infarktas (žr. 4.8</w:t>
      </w:r>
      <w:r w:rsidR="000E14B8">
        <w:t> </w:t>
      </w:r>
      <w:r w:rsidR="0061492B">
        <w:t xml:space="preserve">skyrių). </w:t>
      </w:r>
      <w:r w:rsidRPr="005B5D63">
        <w:rPr>
          <w:rFonts w:eastAsia="Calibri"/>
        </w:rPr>
        <w:t xml:space="preserve">Šių reakcijų tikimybė didesnė asmenims, kuriems anksčiau pasireiškė padidėjęs jautrumas penicilinui ir pacientams, kuriems pasireiškia atopija. </w:t>
      </w:r>
    </w:p>
    <w:p w14:paraId="079C12E1" w14:textId="6814EA28" w:rsidR="0061492B" w:rsidRDefault="0061492B" w:rsidP="008E3B7F">
      <w:pPr>
        <w:spacing w:line="240" w:lineRule="auto"/>
        <w:jc w:val="both"/>
        <w:rPr>
          <w:rFonts w:eastAsia="Calibri"/>
        </w:rPr>
      </w:pPr>
    </w:p>
    <w:p w14:paraId="0567E17E" w14:textId="61E52E3E" w:rsidR="0061492B" w:rsidRDefault="0061492B" w:rsidP="008E3B7F">
      <w:pPr>
        <w:spacing w:line="240" w:lineRule="auto"/>
        <w:jc w:val="both"/>
        <w:rPr>
          <w:rFonts w:eastAsia="Calibri"/>
        </w:rPr>
      </w:pPr>
      <w:r>
        <w:t xml:space="preserve">Buvo pranešta apie vaistinių preparatų sukelto enterokolito sindromą (VSES, </w:t>
      </w:r>
      <w:r w:rsidRPr="002E1A1F">
        <w:rPr>
          <w:i/>
          <w:iCs/>
        </w:rPr>
        <w:t>angl. drug-induced enterocolitis syndrome [DIES]</w:t>
      </w:r>
      <w:r>
        <w:t>), kuris daugiausiai pasireiškė amoksiciliną / klavulano rūgštį vartojantiems vaikams (žr. 4.8</w:t>
      </w:r>
      <w:r w:rsidR="00F05A1B">
        <w:t> </w:t>
      </w:r>
      <w:r>
        <w:t xml:space="preserve">skyrių). VSES – tai alerginė reakcija, kurios pagrindinis simptomas yra užsitęsęs vėmimas (1-4 valandas po vaistinio preparato </w:t>
      </w:r>
      <w:r w:rsidR="00FF4C1D">
        <w:t>i</w:t>
      </w:r>
      <w:r w:rsidR="00FF4C1D" w:rsidRPr="00FF4C1D">
        <w:t>šgėrimo</w:t>
      </w:r>
      <w:r>
        <w:t>), nepasireiškiant alergijos simptomams odoje ar kvėpavimo takuose. Kiti simptomai gali būti pilvo skausmas, viduriavimas, hipotenzija ar leukocitozė su neutrofilija. Buvo sunkių atvejų, įskaitant progresavimą iki šoko.</w:t>
      </w:r>
    </w:p>
    <w:p w14:paraId="6777AA67" w14:textId="172092BF" w:rsidR="00F77674" w:rsidRDefault="000E14B8" w:rsidP="008E3B7F">
      <w:pPr>
        <w:spacing w:line="240" w:lineRule="auto"/>
        <w:jc w:val="both"/>
        <w:rPr>
          <w:rFonts w:eastAsia="Calibri"/>
        </w:rPr>
      </w:pPr>
      <w:r w:rsidRPr="005B5D63">
        <w:rPr>
          <w:rFonts w:eastAsia="Calibri"/>
        </w:rPr>
        <w:t>Jei kyla alerginė reakcija, gydymą amoksicilinu/klavulano rūgštimi reikia nutraukti ir taikyti kitokį tinkamą gydymą.</w:t>
      </w:r>
    </w:p>
    <w:p w14:paraId="6FA485F8" w14:textId="77777777" w:rsidR="000E14B8" w:rsidRPr="005B5D63" w:rsidRDefault="000E14B8" w:rsidP="008E3B7F">
      <w:pPr>
        <w:spacing w:line="240" w:lineRule="auto"/>
        <w:jc w:val="both"/>
        <w:rPr>
          <w:rFonts w:eastAsia="Calibri"/>
        </w:rPr>
      </w:pPr>
    </w:p>
    <w:p w14:paraId="74D12C73" w14:textId="77777777" w:rsidR="00F77674" w:rsidRPr="005B5D63" w:rsidRDefault="00F77674" w:rsidP="008E3B7F">
      <w:pPr>
        <w:spacing w:line="240" w:lineRule="auto"/>
        <w:jc w:val="both"/>
        <w:rPr>
          <w:rFonts w:eastAsia="Calibri"/>
        </w:rPr>
      </w:pPr>
      <w:r w:rsidRPr="005B5D63">
        <w:rPr>
          <w:rFonts w:eastAsia="Calibri"/>
        </w:rPr>
        <w:t>Jeigu įrodyta, kad infekcinę ligą sukėlė amoksicilinui jautrūs mikroorganizmai, atsižvelgiant į oficialias rekomendacijas, amoksicilino/klavulano rūgštį reikia apgalvotai pakeisti amoksicilinu.</w:t>
      </w:r>
    </w:p>
    <w:p w14:paraId="17A31B5C" w14:textId="77777777" w:rsidR="00F77674" w:rsidRPr="005B5D63" w:rsidRDefault="00F77674" w:rsidP="008E3B7F">
      <w:pPr>
        <w:spacing w:line="240" w:lineRule="auto"/>
        <w:jc w:val="both"/>
        <w:rPr>
          <w:rFonts w:eastAsia="Calibri"/>
        </w:rPr>
      </w:pPr>
    </w:p>
    <w:p w14:paraId="675D5B55" w14:textId="20F16198" w:rsidR="00F77674" w:rsidRPr="005B5D63" w:rsidRDefault="00F77674" w:rsidP="008E3B7F">
      <w:pPr>
        <w:spacing w:line="240" w:lineRule="auto"/>
        <w:jc w:val="both"/>
        <w:rPr>
          <w:rFonts w:eastAsia="Calibri"/>
        </w:rPr>
      </w:pPr>
      <w:r w:rsidRPr="005B5D63">
        <w:rPr>
          <w:rFonts w:eastAsia="Calibri"/>
        </w:rPr>
        <w:t xml:space="preserve">Šios </w:t>
      </w:r>
      <w:r w:rsidR="008E3B7F">
        <w:rPr>
          <w:rFonts w:eastAsia="Calibri"/>
        </w:rPr>
        <w:t>Amoxicillin/Clavulanic acid Centrient</w:t>
      </w:r>
      <w:r w:rsidRPr="005B5D63">
        <w:rPr>
          <w:rFonts w:eastAsia="Calibri"/>
        </w:rPr>
        <w:t xml:space="preserve"> formos vartoti negalima, jeigu manoma, kad yra didelė rizika, kad sukėlėjai yra atsparūs beta laktaminiams vaistiniams preparatams ne dėl beta laktamazių, </w:t>
      </w:r>
      <w:r w:rsidRPr="005B5D63">
        <w:rPr>
          <w:rFonts w:eastAsia="Calibri"/>
        </w:rPr>
        <w:lastRenderedPageBreak/>
        <w:t xml:space="preserve">kurias slopina klavulano rūgštis. Šia </w:t>
      </w:r>
      <w:r w:rsidR="008E3B7F">
        <w:rPr>
          <w:rFonts w:eastAsia="Calibri"/>
        </w:rPr>
        <w:t>Amoxicillin/Clavulanic acid Centrient</w:t>
      </w:r>
      <w:r w:rsidRPr="005B5D63">
        <w:rPr>
          <w:rFonts w:eastAsia="Calibri"/>
        </w:rPr>
        <w:t xml:space="preserve"> forma negalima gydyti penicilinui atsparių</w:t>
      </w:r>
      <w:r w:rsidRPr="005B5D63">
        <w:rPr>
          <w:rFonts w:eastAsia="Calibri"/>
          <w:i/>
        </w:rPr>
        <w:t xml:space="preserve"> S. pneumoniae</w:t>
      </w:r>
      <w:r w:rsidRPr="005B5D63">
        <w:rPr>
          <w:rFonts w:eastAsia="Calibri"/>
        </w:rPr>
        <w:t xml:space="preserve"> sukeltos infekcinės ligos.</w:t>
      </w:r>
    </w:p>
    <w:p w14:paraId="0385AD97" w14:textId="77777777" w:rsidR="00F77674" w:rsidRPr="005B5D63" w:rsidRDefault="00F77674" w:rsidP="008E3B7F">
      <w:pPr>
        <w:spacing w:line="240" w:lineRule="auto"/>
        <w:jc w:val="both"/>
        <w:rPr>
          <w:rFonts w:eastAsia="Calibri"/>
        </w:rPr>
      </w:pPr>
    </w:p>
    <w:p w14:paraId="3A6127F0" w14:textId="6739D6A3" w:rsidR="00F77674" w:rsidRPr="005B5D63" w:rsidRDefault="00F77674" w:rsidP="008E3B7F">
      <w:pPr>
        <w:spacing w:line="240" w:lineRule="auto"/>
        <w:jc w:val="both"/>
        <w:rPr>
          <w:rFonts w:eastAsia="Calibri"/>
        </w:rPr>
      </w:pPr>
      <w:r w:rsidRPr="005B5D63">
        <w:rPr>
          <w:rFonts w:eastAsia="Calibri"/>
        </w:rPr>
        <w:t>Pacientams, kurių inkstų funkcija sutrikusi, arba pacientams, vartojantiems dideles vaistinio preparato dozes, gali pasireikšti traukuliai (žr. 4.8</w:t>
      </w:r>
      <w:r w:rsidR="00EA761B">
        <w:rPr>
          <w:rFonts w:eastAsia="Calibri"/>
        </w:rPr>
        <w:t> </w:t>
      </w:r>
      <w:r w:rsidRPr="005B5D63">
        <w:rPr>
          <w:rFonts w:eastAsia="Calibri"/>
        </w:rPr>
        <w:t>skyrių).</w:t>
      </w:r>
    </w:p>
    <w:p w14:paraId="3C45F0DD" w14:textId="77777777" w:rsidR="00F77674" w:rsidRPr="005B5D63" w:rsidRDefault="00F77674" w:rsidP="008E3B7F">
      <w:pPr>
        <w:spacing w:line="240" w:lineRule="auto"/>
        <w:jc w:val="both"/>
        <w:rPr>
          <w:rFonts w:eastAsia="Calibri"/>
        </w:rPr>
      </w:pPr>
    </w:p>
    <w:p w14:paraId="62361D7C" w14:textId="77777777" w:rsidR="00F77674" w:rsidRPr="005B5D63" w:rsidRDefault="00F77674" w:rsidP="008E3B7F">
      <w:pPr>
        <w:spacing w:line="240" w:lineRule="auto"/>
        <w:jc w:val="both"/>
        <w:rPr>
          <w:rFonts w:eastAsia="Calibri"/>
        </w:rPr>
      </w:pPr>
      <w:r w:rsidRPr="005B5D63">
        <w:rPr>
          <w:rFonts w:eastAsia="Calibri"/>
        </w:rPr>
        <w:t>Amoksiciliną/klavulano rūgštį reikia vengti vartoti, jeigu įtariama infekcinė mononukleozė, kadangi sergant šia liga ir pavartojus amoksicilino, atsiranda į tymus panašus išbėrimas.</w:t>
      </w:r>
    </w:p>
    <w:p w14:paraId="5115F7A9" w14:textId="77777777" w:rsidR="00F77674" w:rsidRPr="005B5D63" w:rsidRDefault="00F77674" w:rsidP="008E3B7F">
      <w:pPr>
        <w:spacing w:line="240" w:lineRule="auto"/>
        <w:jc w:val="both"/>
        <w:rPr>
          <w:rFonts w:eastAsia="Calibri"/>
        </w:rPr>
      </w:pPr>
    </w:p>
    <w:p w14:paraId="52CAF186" w14:textId="77777777" w:rsidR="00F77674" w:rsidRPr="005B5D63" w:rsidRDefault="00F77674" w:rsidP="008E3B7F">
      <w:pPr>
        <w:spacing w:line="240" w:lineRule="auto"/>
        <w:jc w:val="both"/>
        <w:rPr>
          <w:rFonts w:eastAsia="Calibri"/>
        </w:rPr>
      </w:pPr>
      <w:r w:rsidRPr="005B5D63">
        <w:rPr>
          <w:rFonts w:eastAsia="Calibri"/>
        </w:rPr>
        <w:t>Gydymo amoksicilinu metu kartu pavartojus alopurinolio, padidėja alerginių odos reakcijų tikimybė.</w:t>
      </w:r>
    </w:p>
    <w:p w14:paraId="4EA0876F" w14:textId="77777777" w:rsidR="00F77674" w:rsidRPr="005B5D63" w:rsidRDefault="00F77674" w:rsidP="008E3B7F">
      <w:pPr>
        <w:spacing w:line="240" w:lineRule="auto"/>
        <w:jc w:val="both"/>
        <w:rPr>
          <w:rFonts w:eastAsia="Calibri"/>
        </w:rPr>
      </w:pPr>
    </w:p>
    <w:p w14:paraId="7F787A6C" w14:textId="77777777" w:rsidR="00F77674" w:rsidRDefault="00F77674" w:rsidP="008E3B7F">
      <w:pPr>
        <w:spacing w:line="240" w:lineRule="auto"/>
        <w:jc w:val="both"/>
        <w:rPr>
          <w:rFonts w:eastAsia="Calibri"/>
        </w:rPr>
      </w:pPr>
      <w:r w:rsidRPr="005B5D63">
        <w:rPr>
          <w:rFonts w:eastAsia="Calibri"/>
        </w:rPr>
        <w:t>Ilgalaikis gydymas kartais gali būti susijęs su pernelyg greitu nejautrių mikroorganizmų dauginimusi.</w:t>
      </w:r>
    </w:p>
    <w:p w14:paraId="4BFD7DEA" w14:textId="77777777" w:rsidR="00133A99" w:rsidRDefault="00133A99" w:rsidP="008E3B7F">
      <w:pPr>
        <w:spacing w:line="240" w:lineRule="auto"/>
        <w:jc w:val="both"/>
        <w:rPr>
          <w:rFonts w:eastAsia="Calibri"/>
        </w:rPr>
      </w:pPr>
    </w:p>
    <w:p w14:paraId="56D45D70" w14:textId="6E2B0679" w:rsidR="00F77674" w:rsidRPr="005B5D63" w:rsidRDefault="00F77674" w:rsidP="008E3B7F">
      <w:pPr>
        <w:spacing w:line="240" w:lineRule="auto"/>
        <w:jc w:val="both"/>
        <w:rPr>
          <w:rFonts w:eastAsia="Calibri"/>
        </w:rPr>
      </w:pPr>
      <w:r w:rsidRPr="005B5D63">
        <w:rPr>
          <w:rFonts w:eastAsia="Calibri"/>
        </w:rPr>
        <w:t xml:space="preserve">Jeigu gydymo pradžioje pasireiškia generalizuota eritema su karščiavimu, </w:t>
      </w:r>
      <w:r>
        <w:rPr>
          <w:rFonts w:eastAsia="Calibri"/>
        </w:rPr>
        <w:t xml:space="preserve">ir kartu atsiranda </w:t>
      </w:r>
      <w:r w:rsidRPr="005B5D63">
        <w:rPr>
          <w:rFonts w:eastAsia="Calibri"/>
        </w:rPr>
        <w:t>pustul</w:t>
      </w:r>
      <w:r>
        <w:rPr>
          <w:rFonts w:eastAsia="Calibri"/>
        </w:rPr>
        <w:t>ių</w:t>
      </w:r>
      <w:r w:rsidRPr="005B5D63">
        <w:rPr>
          <w:rFonts w:eastAsia="Calibri"/>
        </w:rPr>
        <w:t>, tai gali būti ūminės generalizuotos egzanteminės pustuliozės (ŪGEP) simptomas (žr. 4.8</w:t>
      </w:r>
      <w:r w:rsidR="00EA761B">
        <w:rPr>
          <w:rFonts w:eastAsia="Calibri"/>
        </w:rPr>
        <w:t> </w:t>
      </w:r>
      <w:r w:rsidRPr="005B5D63">
        <w:rPr>
          <w:rFonts w:eastAsia="Calibri"/>
        </w:rPr>
        <w:t xml:space="preserve">skyrių). Dėl šios reakcijos reikia nutraukti </w:t>
      </w:r>
      <w:r w:rsidR="008E3B7F">
        <w:rPr>
          <w:rFonts w:eastAsia="Calibri"/>
        </w:rPr>
        <w:t>Amoxicillin/Clavulanic acid Centrient</w:t>
      </w:r>
      <w:r w:rsidRPr="005B5D63">
        <w:rPr>
          <w:rFonts w:eastAsia="Calibri"/>
        </w:rPr>
        <w:t xml:space="preserve"> vartojimą ir vėliau amoksicilino vartoti negalima.</w:t>
      </w:r>
    </w:p>
    <w:p w14:paraId="2C116CF4" w14:textId="77777777" w:rsidR="00F77674" w:rsidRPr="005B5D63" w:rsidRDefault="00F77674" w:rsidP="008E3B7F">
      <w:pPr>
        <w:spacing w:line="240" w:lineRule="auto"/>
        <w:jc w:val="both"/>
        <w:rPr>
          <w:rFonts w:eastAsia="Calibri"/>
        </w:rPr>
      </w:pPr>
    </w:p>
    <w:p w14:paraId="338D8942" w14:textId="6BF1024F" w:rsidR="00F77674" w:rsidRPr="005B5D63" w:rsidRDefault="00F77674" w:rsidP="008E3B7F">
      <w:pPr>
        <w:spacing w:line="240" w:lineRule="auto"/>
        <w:jc w:val="both"/>
        <w:rPr>
          <w:rFonts w:eastAsia="Calibri"/>
        </w:rPr>
      </w:pPr>
      <w:r w:rsidRPr="005B5D63">
        <w:rPr>
          <w:rFonts w:eastAsia="Calibri"/>
        </w:rPr>
        <w:t>Amoksiciliną/klavulano rūgštį reikia atsargiai vartoti pacientams, kurie</w:t>
      </w:r>
      <w:r w:rsidR="00EA761B">
        <w:rPr>
          <w:rFonts w:eastAsia="Calibri"/>
        </w:rPr>
        <w:t>ms</w:t>
      </w:r>
      <w:r w:rsidR="00E15A8E">
        <w:rPr>
          <w:rFonts w:eastAsia="Calibri"/>
        </w:rPr>
        <w:t xml:space="preserve"> yra sutrikusi</w:t>
      </w:r>
      <w:r w:rsidRPr="005B5D63">
        <w:rPr>
          <w:rFonts w:eastAsia="Calibri"/>
        </w:rPr>
        <w:t xml:space="preserve"> kepenų funkcij</w:t>
      </w:r>
      <w:r w:rsidR="00E15A8E">
        <w:rPr>
          <w:rFonts w:eastAsia="Calibri"/>
        </w:rPr>
        <w:t>a</w:t>
      </w:r>
      <w:r w:rsidRPr="005B5D63">
        <w:rPr>
          <w:rFonts w:eastAsia="Calibri"/>
        </w:rPr>
        <w:t xml:space="preserve"> (žr. 4.2, 4.3 ir 4.</w:t>
      </w:r>
      <w:r w:rsidR="00E15A8E" w:rsidRPr="005B5D63">
        <w:rPr>
          <w:rFonts w:eastAsia="Calibri"/>
        </w:rPr>
        <w:t>8</w:t>
      </w:r>
      <w:r w:rsidR="00E15A8E">
        <w:rPr>
          <w:rFonts w:eastAsia="Calibri"/>
        </w:rPr>
        <w:t> </w:t>
      </w:r>
      <w:r w:rsidRPr="005B5D63">
        <w:rPr>
          <w:rFonts w:eastAsia="Calibri"/>
        </w:rPr>
        <w:t>skyrius).</w:t>
      </w:r>
    </w:p>
    <w:p w14:paraId="57D780CB" w14:textId="77777777" w:rsidR="00F77674" w:rsidRPr="005B5D63" w:rsidRDefault="00F77674" w:rsidP="008E3B7F">
      <w:pPr>
        <w:spacing w:line="240" w:lineRule="auto"/>
        <w:jc w:val="both"/>
        <w:rPr>
          <w:rFonts w:eastAsia="Calibri"/>
        </w:rPr>
      </w:pPr>
    </w:p>
    <w:p w14:paraId="0174C118" w14:textId="17F27674" w:rsidR="00F77674" w:rsidRPr="005B5D63" w:rsidRDefault="00F77674" w:rsidP="008E3B7F">
      <w:pPr>
        <w:spacing w:line="240" w:lineRule="auto"/>
        <w:jc w:val="both"/>
        <w:rPr>
          <w:rFonts w:eastAsia="Calibri"/>
        </w:rPr>
      </w:pPr>
      <w:r w:rsidRPr="005B5D63">
        <w:rPr>
          <w:rFonts w:eastAsia="Calibri"/>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retoms aplinkybėmis, buvo mirtini. Mirtinų sutrikimų dažniausiai pasireiškė pacientams, kurie sirgo gretutine liga arba kartu vartojo vaistinių preparatų, kurie, kaip žinoma, gali veikti kepenis (žr. 4.8</w:t>
      </w:r>
      <w:r w:rsidR="00E15A8E">
        <w:rPr>
          <w:rFonts w:eastAsia="Calibri"/>
        </w:rPr>
        <w:t> </w:t>
      </w:r>
      <w:r w:rsidRPr="005B5D63">
        <w:rPr>
          <w:rFonts w:eastAsia="Calibri"/>
        </w:rPr>
        <w:t>skyrių).</w:t>
      </w:r>
    </w:p>
    <w:p w14:paraId="772064EC" w14:textId="77777777" w:rsidR="00F77674" w:rsidRPr="005B5D63" w:rsidRDefault="00F77674" w:rsidP="008E3B7F">
      <w:pPr>
        <w:spacing w:line="240" w:lineRule="auto"/>
        <w:jc w:val="both"/>
        <w:rPr>
          <w:rFonts w:eastAsia="Calibri"/>
        </w:rPr>
      </w:pPr>
    </w:p>
    <w:p w14:paraId="30CC9C36" w14:textId="4BB70D64" w:rsidR="00F77674" w:rsidRPr="005B5D63" w:rsidRDefault="00F77674" w:rsidP="008E3B7F">
      <w:pPr>
        <w:spacing w:line="240" w:lineRule="auto"/>
        <w:jc w:val="both"/>
        <w:rPr>
          <w:rFonts w:eastAsia="Calibri"/>
        </w:rPr>
      </w:pPr>
      <w:r w:rsidRPr="005B5D63">
        <w:rPr>
          <w:rFonts w:eastAsia="Calibri"/>
        </w:rPr>
        <w:t xml:space="preserve">Beveik visų antibakterinių </w:t>
      </w:r>
      <w:r w:rsidR="003E6ACA">
        <w:rPr>
          <w:rFonts w:eastAsia="Calibri"/>
        </w:rPr>
        <w:t xml:space="preserve">vaistinių </w:t>
      </w:r>
      <w:r w:rsidRPr="005B5D63">
        <w:rPr>
          <w:rFonts w:eastAsia="Calibri"/>
        </w:rPr>
        <w:t>preparatų, įskaitant amoksiciliną, vartojimas susijęs su antibiotikų sukeltu kolitu, kuris gali būti ir lengvas, ir keliantis pavojų gyvybei (žr. 4.8</w:t>
      </w:r>
      <w:r w:rsidR="00E15A8E">
        <w:rPr>
          <w:rFonts w:eastAsia="Calibri"/>
        </w:rPr>
        <w:t> </w:t>
      </w:r>
      <w:r w:rsidRPr="005B5D63">
        <w:rPr>
          <w:rFonts w:eastAsia="Calibri"/>
        </w:rPr>
        <w:t xml:space="preserve">skyrių). Taigi, jeigu vartojant antibiotikų arba netrukus po gydymo bet kuriais antibiotikais prasideda viduriavimas, reikia numatyti, kad pacientas gali sirgti šia liga. Jeigu pasireiškia su antibiotikais susijęs kolitas, reikia nedelsiant nutraukti </w:t>
      </w:r>
      <w:r w:rsidRPr="005B5D63">
        <w:t>amoksicilino/klavulano rūgšties</w:t>
      </w:r>
      <w:r w:rsidRPr="005B5D63">
        <w:rPr>
          <w:rFonts w:eastAsia="Calibri"/>
        </w:rPr>
        <w:t xml:space="preserve"> vartojimą, kreiptis į gydytoją ir pradėti atitinkamą gydymą. Tokiomis aplinkybėmis peristaltiką slopinančių vaistinių preparatų vartoti negalima.</w:t>
      </w:r>
    </w:p>
    <w:p w14:paraId="349186FB" w14:textId="77777777" w:rsidR="00F77674" w:rsidRPr="005B5D63" w:rsidRDefault="00F77674" w:rsidP="008E3B7F">
      <w:pPr>
        <w:spacing w:line="240" w:lineRule="auto"/>
        <w:jc w:val="both"/>
        <w:rPr>
          <w:rFonts w:eastAsia="Calibri"/>
        </w:rPr>
      </w:pPr>
    </w:p>
    <w:p w14:paraId="4DF409F9" w14:textId="77777777" w:rsidR="00F77674" w:rsidRPr="005B5D63" w:rsidRDefault="00F77674" w:rsidP="008E3B7F">
      <w:pPr>
        <w:spacing w:line="240" w:lineRule="auto"/>
        <w:jc w:val="both"/>
        <w:rPr>
          <w:rFonts w:eastAsia="Calibri"/>
        </w:rPr>
      </w:pPr>
      <w:r w:rsidRPr="005B5D63">
        <w:rPr>
          <w:rFonts w:eastAsia="Calibri"/>
        </w:rPr>
        <w:t>Jei gydoma ilgą laiką, rekomenduojama periodiškai įvertinti organų sistemų funkciją, įskaitant inkstų, kepenų ir kraujodaros funkcijas.</w:t>
      </w:r>
    </w:p>
    <w:p w14:paraId="262F778A" w14:textId="77777777" w:rsidR="00F77674" w:rsidRPr="005B5D63" w:rsidRDefault="00F77674" w:rsidP="008E3B7F">
      <w:pPr>
        <w:spacing w:line="240" w:lineRule="auto"/>
        <w:jc w:val="both"/>
        <w:rPr>
          <w:rFonts w:eastAsia="Calibri"/>
        </w:rPr>
      </w:pPr>
    </w:p>
    <w:p w14:paraId="0609BA0F" w14:textId="48899995" w:rsidR="00F77674" w:rsidRPr="005B5D63" w:rsidRDefault="00F77674" w:rsidP="008E3B7F">
      <w:pPr>
        <w:spacing w:line="240" w:lineRule="auto"/>
        <w:jc w:val="both"/>
        <w:rPr>
          <w:rFonts w:eastAsia="Calibri"/>
        </w:rPr>
      </w:pPr>
      <w:r w:rsidRPr="005B5D63">
        <w:rPr>
          <w:rFonts w:eastAsia="Calibri"/>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 4.5 ir 4.8</w:t>
      </w:r>
      <w:r w:rsidR="00E15A8E">
        <w:rPr>
          <w:rFonts w:eastAsia="Calibri"/>
        </w:rPr>
        <w:t> </w:t>
      </w:r>
      <w:r w:rsidRPr="005B5D63">
        <w:rPr>
          <w:rFonts w:eastAsia="Calibri"/>
        </w:rPr>
        <w:t>skyrius).</w:t>
      </w:r>
    </w:p>
    <w:p w14:paraId="3E338B85" w14:textId="77777777" w:rsidR="00F77674" w:rsidRPr="005B5D63" w:rsidRDefault="00F77674" w:rsidP="008E3B7F">
      <w:pPr>
        <w:spacing w:line="240" w:lineRule="auto"/>
        <w:jc w:val="both"/>
        <w:rPr>
          <w:rFonts w:eastAsia="Calibri"/>
        </w:rPr>
      </w:pPr>
    </w:p>
    <w:p w14:paraId="5A7C3E63" w14:textId="61D5C451" w:rsidR="00F77674" w:rsidRPr="005B5D63" w:rsidRDefault="00F77674" w:rsidP="008E3B7F">
      <w:pPr>
        <w:spacing w:line="240" w:lineRule="auto"/>
        <w:jc w:val="both"/>
        <w:rPr>
          <w:rFonts w:eastAsia="Calibri"/>
        </w:rPr>
      </w:pPr>
      <w:r w:rsidRPr="005B5D63">
        <w:rPr>
          <w:rFonts w:eastAsia="Calibri"/>
        </w:rPr>
        <w:t>Pacientams, kurie serga inkstų funkcijos sutrikimu, vaistinio preparato dozę reikia keisti, atsižvelgiant į inkstų funkcijos sutrikimo laipsnį (žr. 4.2</w:t>
      </w:r>
      <w:r w:rsidR="00E15A8E">
        <w:rPr>
          <w:rFonts w:eastAsia="Calibri"/>
        </w:rPr>
        <w:t> </w:t>
      </w:r>
      <w:r w:rsidRPr="005B5D63">
        <w:rPr>
          <w:rFonts w:eastAsia="Calibri"/>
        </w:rPr>
        <w:t>skyrių).</w:t>
      </w:r>
    </w:p>
    <w:p w14:paraId="6B724A55" w14:textId="77777777" w:rsidR="00F77674" w:rsidRPr="005B5D63" w:rsidRDefault="00F77674" w:rsidP="008E3B7F">
      <w:pPr>
        <w:spacing w:line="240" w:lineRule="auto"/>
        <w:jc w:val="both"/>
        <w:rPr>
          <w:rFonts w:eastAsia="Calibri"/>
        </w:rPr>
      </w:pPr>
    </w:p>
    <w:p w14:paraId="1A9A8E13" w14:textId="60D93370" w:rsidR="00F77674" w:rsidRPr="005B5D63" w:rsidRDefault="00F77674" w:rsidP="008E3B7F">
      <w:pPr>
        <w:spacing w:line="240" w:lineRule="auto"/>
        <w:jc w:val="both"/>
        <w:rPr>
          <w:rFonts w:eastAsia="Calibri"/>
        </w:rPr>
      </w:pPr>
      <w:r w:rsidRPr="005B5D63">
        <w:rPr>
          <w:rFonts w:eastAsia="Calibri"/>
        </w:rPr>
        <w:t>Pacientams, kurių šlapimo išsiskyrimas susilpnėjęs, labai retais atvejais pasireiškė kristalurija</w:t>
      </w:r>
      <w:r w:rsidR="00E1313A">
        <w:rPr>
          <w:rFonts w:eastAsia="Calibri"/>
        </w:rPr>
        <w:t xml:space="preserve"> </w:t>
      </w:r>
      <w:r w:rsidR="00E1313A">
        <w:t>(įskaitant ūminę inkstų pažaidą)</w:t>
      </w:r>
      <w:r w:rsidRPr="005B5D63">
        <w:rPr>
          <w:rFonts w:eastAsia="Calibri"/>
        </w:rPr>
        <w:t xml:space="preserve">, 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 </w:t>
      </w:r>
      <w:r w:rsidR="00E1313A">
        <w:rPr>
          <w:rFonts w:eastAsia="Calibri"/>
        </w:rPr>
        <w:t xml:space="preserve">4.8 </w:t>
      </w:r>
      <w:r w:rsidR="00E1313A">
        <w:t xml:space="preserve">ir </w:t>
      </w:r>
      <w:r w:rsidRPr="005B5D63">
        <w:rPr>
          <w:rFonts w:eastAsia="Calibri"/>
        </w:rPr>
        <w:t>4.9</w:t>
      </w:r>
      <w:r w:rsidR="00E15A8E">
        <w:rPr>
          <w:rFonts w:eastAsia="Calibri"/>
        </w:rPr>
        <w:t> </w:t>
      </w:r>
      <w:r w:rsidRPr="005B5D63">
        <w:rPr>
          <w:rFonts w:eastAsia="Calibri"/>
        </w:rPr>
        <w:t>skyrių).</w:t>
      </w:r>
    </w:p>
    <w:p w14:paraId="364937A9" w14:textId="77777777" w:rsidR="00F77674" w:rsidRPr="005B5D63" w:rsidRDefault="00F77674" w:rsidP="008E3B7F">
      <w:pPr>
        <w:spacing w:line="240" w:lineRule="auto"/>
        <w:jc w:val="both"/>
        <w:rPr>
          <w:rFonts w:eastAsia="Calibri"/>
          <w:highlight w:val="lightGray"/>
        </w:rPr>
      </w:pPr>
    </w:p>
    <w:p w14:paraId="31E9102F" w14:textId="7E7A4CEE" w:rsidR="00F77674" w:rsidRDefault="00F77674" w:rsidP="008E3B7F">
      <w:pPr>
        <w:spacing w:line="240" w:lineRule="auto"/>
        <w:jc w:val="both"/>
        <w:rPr>
          <w:rFonts w:eastAsia="Calibri"/>
        </w:rPr>
      </w:pPr>
      <w:r w:rsidRPr="005B5D63">
        <w:rPr>
          <w:rFonts w:eastAsia="Calibri"/>
        </w:rPr>
        <w:t>Jeigu gydymo amoksicilinu metu reikia ištirti gliukozę šlapime, reikia taikyti fermentinius gliukozės oksidazės metodus, nes tiriant nefermentiniais metodais, gali būti klaidingai teigiami tyrimo duomenys.</w:t>
      </w:r>
    </w:p>
    <w:p w14:paraId="34E64E9B" w14:textId="02626BCD" w:rsidR="00F13D01" w:rsidRDefault="00F13D01" w:rsidP="008E3B7F">
      <w:pPr>
        <w:spacing w:line="240" w:lineRule="auto"/>
        <w:jc w:val="both"/>
        <w:rPr>
          <w:rFonts w:eastAsia="Calibri"/>
        </w:rPr>
      </w:pPr>
    </w:p>
    <w:p w14:paraId="551EA0FB" w14:textId="07972BA1" w:rsidR="00F77674" w:rsidRDefault="002B2C8E" w:rsidP="008E3B7F">
      <w:pPr>
        <w:spacing w:line="240" w:lineRule="auto"/>
        <w:jc w:val="both"/>
        <w:rPr>
          <w:szCs w:val="22"/>
        </w:rPr>
      </w:pPr>
      <w:r>
        <w:rPr>
          <w:szCs w:val="22"/>
        </w:rPr>
        <w:lastRenderedPageBreak/>
        <w:t xml:space="preserve">Dėl </w:t>
      </w:r>
      <w:r w:rsidR="00E376FA" w:rsidRPr="00E376FA">
        <w:rPr>
          <w:szCs w:val="22"/>
        </w:rPr>
        <w:t xml:space="preserve">Amoxicillin/Clavulanic acid Centrient </w:t>
      </w:r>
      <w:r>
        <w:rPr>
          <w:szCs w:val="22"/>
        </w:rPr>
        <w:t>sudėtyje esančios klavulano rūgšties prie raudonųjų kraujo ląstelių gali nespecifiškai prisijungti IgG ir albuminas ir dėl to būti klaidingai teigiami Kumbso mėginio duomenys.</w:t>
      </w:r>
    </w:p>
    <w:p w14:paraId="13BE9F20" w14:textId="77777777" w:rsidR="003E6ACA" w:rsidRPr="005B5D63" w:rsidRDefault="003E6ACA" w:rsidP="008E3B7F">
      <w:pPr>
        <w:spacing w:line="240" w:lineRule="auto"/>
        <w:jc w:val="both"/>
        <w:rPr>
          <w:rFonts w:eastAsia="Calibri"/>
          <w:highlight w:val="lightGray"/>
        </w:rPr>
      </w:pPr>
    </w:p>
    <w:p w14:paraId="4DED53AF" w14:textId="69FC6B01" w:rsidR="00F77674" w:rsidRPr="005B5D63" w:rsidRDefault="00F77674" w:rsidP="008E3B7F">
      <w:pPr>
        <w:spacing w:line="240" w:lineRule="auto"/>
        <w:jc w:val="both"/>
        <w:rPr>
          <w:rFonts w:eastAsia="Calibri"/>
          <w:highlight w:val="lightGray"/>
        </w:rPr>
      </w:pPr>
      <w:r w:rsidRPr="005B5D63">
        <w:rPr>
          <w:rFonts w:eastAsia="Calibri"/>
        </w:rPr>
        <w:t xml:space="preserve">Gauta pranešimų apie teigiamus tyrimų duomenis, naudojant </w:t>
      </w:r>
      <w:r w:rsidRPr="005B5D63">
        <w:rPr>
          <w:rFonts w:eastAsia="Calibri"/>
          <w:i/>
        </w:rPr>
        <w:t>Bio-Rad Laboratories Platelia</w:t>
      </w:r>
      <w:r w:rsidRPr="005B5D63">
        <w:rPr>
          <w:rFonts w:eastAsia="Calibri"/>
        </w:rPr>
        <w:t xml:space="preserve"> </w:t>
      </w:r>
      <w:r w:rsidRPr="005B5D63">
        <w:rPr>
          <w:rFonts w:eastAsia="Calibri"/>
          <w:i/>
        </w:rPr>
        <w:t>Aspergillus</w:t>
      </w:r>
      <w:r w:rsidRPr="005B5D63">
        <w:rPr>
          <w:rFonts w:eastAsia="Calibri"/>
        </w:rPr>
        <w:t xml:space="preserve"> </w:t>
      </w:r>
      <w:r w:rsidRPr="005B5D63">
        <w:rPr>
          <w:rFonts w:eastAsia="Calibri"/>
          <w:i/>
        </w:rPr>
        <w:t>EIA</w:t>
      </w:r>
      <w:r w:rsidRPr="005B5D63">
        <w:rPr>
          <w:rFonts w:eastAsia="Calibri"/>
        </w:rPr>
        <w:t xml:space="preserve"> mėginius pacientams, kurie vartojo amoksiciliną/klavulano rūgštį, o vėliau </w:t>
      </w:r>
      <w:r w:rsidRPr="005B5D63">
        <w:rPr>
          <w:rFonts w:eastAsia="Calibri"/>
          <w:i/>
        </w:rPr>
        <w:t xml:space="preserve">Aspergillus </w:t>
      </w:r>
      <w:r w:rsidRPr="005B5D63">
        <w:rPr>
          <w:rFonts w:eastAsia="Calibri"/>
        </w:rPr>
        <w:t xml:space="preserve">sukeltos infekcijos nerasta. Naudojant </w:t>
      </w:r>
      <w:r w:rsidRPr="005B5D63">
        <w:rPr>
          <w:rFonts w:eastAsia="Calibri"/>
          <w:i/>
        </w:rPr>
        <w:t>Bio-Rad Laboratories Platelia</w:t>
      </w:r>
      <w:r w:rsidRPr="005B5D63">
        <w:rPr>
          <w:rFonts w:eastAsia="Calibri"/>
        </w:rPr>
        <w:t xml:space="preserve"> </w:t>
      </w:r>
      <w:r w:rsidRPr="005B5D63">
        <w:rPr>
          <w:rFonts w:eastAsia="Calibri"/>
          <w:i/>
        </w:rPr>
        <w:t>Aspergillus</w:t>
      </w:r>
      <w:r w:rsidRPr="005B5D63">
        <w:rPr>
          <w:rFonts w:eastAsia="Calibri"/>
        </w:rPr>
        <w:t xml:space="preserve"> </w:t>
      </w:r>
      <w:r w:rsidRPr="005B5D63">
        <w:rPr>
          <w:rFonts w:eastAsia="Calibri"/>
          <w:i/>
        </w:rPr>
        <w:t>EIA</w:t>
      </w:r>
      <w:r w:rsidRPr="005B5D63">
        <w:rPr>
          <w:rFonts w:eastAsia="Calibri"/>
        </w:rPr>
        <w:t xml:space="preserve"> mėginius, pranešta apie pasireiškusias kryžmines reakcijas su ne </w:t>
      </w:r>
      <w:r w:rsidRPr="005B5D63">
        <w:rPr>
          <w:rFonts w:eastAsia="Calibri"/>
          <w:i/>
        </w:rPr>
        <w:t>Aspergillus</w:t>
      </w:r>
      <w:r w:rsidRPr="005B5D63">
        <w:rPr>
          <w:rFonts w:eastAsia="Calibri"/>
        </w:rPr>
        <w:t xml:space="preserve"> polisacharidais ir polifuranozėmis. Dėl to teigiamus tyrimų duomenis pacientams, kurie vartoja amoksiciliną/klavulano rūgštį, reikia vertinti atsargiai ir patvirtinti kitais diagnostikos metodais.</w:t>
      </w:r>
    </w:p>
    <w:p w14:paraId="18505F96" w14:textId="77777777" w:rsidR="00F77674" w:rsidRPr="005B5D63" w:rsidRDefault="00F77674" w:rsidP="008E3B7F">
      <w:pPr>
        <w:spacing w:line="240" w:lineRule="auto"/>
        <w:jc w:val="both"/>
        <w:rPr>
          <w:rFonts w:eastAsia="Calibri"/>
        </w:rPr>
      </w:pPr>
    </w:p>
    <w:p w14:paraId="5E6FC486" w14:textId="0E545BED" w:rsidR="00F77674" w:rsidRPr="005B5D63" w:rsidRDefault="00F77674" w:rsidP="008E3B7F">
      <w:pPr>
        <w:spacing w:line="240" w:lineRule="auto"/>
        <w:jc w:val="both"/>
        <w:rPr>
          <w:rFonts w:eastAsia="Calibri"/>
        </w:rPr>
      </w:pPr>
      <w:r w:rsidRPr="005B5D63">
        <w:rPr>
          <w:rFonts w:eastAsia="Calibri"/>
        </w:rPr>
        <w:t xml:space="preserve">Šio vaistinio preparato sudėtyje yra </w:t>
      </w:r>
      <w:r w:rsidR="004D51B5">
        <w:rPr>
          <w:rFonts w:eastAsia="Calibri"/>
        </w:rPr>
        <w:t xml:space="preserve">kukurūzų </w:t>
      </w:r>
      <w:r w:rsidRPr="005B5D63">
        <w:rPr>
          <w:rFonts w:eastAsia="Calibri"/>
        </w:rPr>
        <w:t>maltodekstrino (gliukozės). Šio vaistinio preparato negalima vartoti pacientams, kuriems nustatytas retas paveldimas sutrikimas – gliukozės ir galaktozės malabsorbcija.</w:t>
      </w:r>
    </w:p>
    <w:p w14:paraId="00D32A04" w14:textId="77777777" w:rsidR="00F77674" w:rsidRPr="005B5D63" w:rsidRDefault="00F77674" w:rsidP="008E3B7F">
      <w:pPr>
        <w:spacing w:line="240" w:lineRule="auto"/>
        <w:jc w:val="both"/>
        <w:rPr>
          <w:rFonts w:eastAsia="Calibri"/>
        </w:rPr>
      </w:pPr>
    </w:p>
    <w:p w14:paraId="707E7673" w14:textId="4A38568A" w:rsidR="00C46125" w:rsidRPr="00642C0F" w:rsidRDefault="00666408" w:rsidP="00F01936">
      <w:pPr>
        <w:numPr>
          <w:ilvl w:val="12"/>
          <w:numId w:val="0"/>
        </w:numPr>
        <w:tabs>
          <w:tab w:val="clear" w:pos="567"/>
        </w:tabs>
        <w:spacing w:after="160" w:line="259" w:lineRule="auto"/>
        <w:rPr>
          <w:rFonts w:eastAsiaTheme="minorHAnsi"/>
          <w:szCs w:val="24"/>
          <w:lang w:eastAsia="en-US"/>
        </w:rPr>
      </w:pPr>
      <w:r>
        <w:rPr>
          <w:szCs w:val="22"/>
        </w:rPr>
        <w:t>Kiekvien</w:t>
      </w:r>
      <w:r w:rsidR="00BA5731">
        <w:rPr>
          <w:szCs w:val="22"/>
        </w:rPr>
        <w:t xml:space="preserve">ame šio vaistinio preparato </w:t>
      </w:r>
      <w:r w:rsidR="004D51B5">
        <w:rPr>
          <w:szCs w:val="22"/>
        </w:rPr>
        <w:t xml:space="preserve">geriamosios suspensijos </w:t>
      </w:r>
      <w:r w:rsidR="00BA5731">
        <w:rPr>
          <w:szCs w:val="22"/>
        </w:rPr>
        <w:t xml:space="preserve">mililitre yra </w:t>
      </w:r>
      <w:r w:rsidR="00C46125" w:rsidRPr="00642C0F">
        <w:rPr>
          <w:rFonts w:eastAsia="TimesNewRoman"/>
        </w:rPr>
        <w:t>mažiau kaip 1 mmol (23 mg) natrio, t.</w:t>
      </w:r>
      <w:r w:rsidR="00C46125" w:rsidRPr="00642C0F">
        <w:t> </w:t>
      </w:r>
      <w:r w:rsidR="00C46125" w:rsidRPr="00642C0F">
        <w:rPr>
          <w:rFonts w:eastAsia="TimesNewRoman"/>
        </w:rPr>
        <w:t>y. jis beveik neturi reikšmės.</w:t>
      </w:r>
    </w:p>
    <w:p w14:paraId="3FFF8D0E" w14:textId="3E93024D" w:rsidR="00812D16" w:rsidRPr="00F21FE2" w:rsidRDefault="00812D16" w:rsidP="00F01936">
      <w:pPr>
        <w:spacing w:line="240" w:lineRule="auto"/>
        <w:jc w:val="both"/>
        <w:outlineLvl w:val="0"/>
        <w:rPr>
          <w:szCs w:val="22"/>
        </w:rPr>
      </w:pPr>
    </w:p>
    <w:p w14:paraId="49D3355E" w14:textId="77777777" w:rsidR="00812D16" w:rsidRPr="00F21FE2" w:rsidRDefault="00E9348E" w:rsidP="008E3B7F">
      <w:pPr>
        <w:keepNext/>
        <w:numPr>
          <w:ilvl w:val="1"/>
          <w:numId w:val="27"/>
        </w:numPr>
        <w:spacing w:line="240" w:lineRule="auto"/>
        <w:jc w:val="both"/>
        <w:outlineLvl w:val="0"/>
        <w:rPr>
          <w:szCs w:val="22"/>
        </w:rPr>
      </w:pPr>
      <w:r w:rsidRPr="00F21FE2">
        <w:rPr>
          <w:b/>
        </w:rPr>
        <w:t>Sąveika su kitais vaistiniais preparatais ir kitokia sąveika</w:t>
      </w:r>
    </w:p>
    <w:p w14:paraId="46B32FF0" w14:textId="77777777" w:rsidR="00812D16" w:rsidRPr="00F21FE2" w:rsidRDefault="00812D16" w:rsidP="008E3B7F">
      <w:pPr>
        <w:keepNext/>
        <w:spacing w:line="240" w:lineRule="auto"/>
        <w:jc w:val="both"/>
        <w:rPr>
          <w:szCs w:val="22"/>
        </w:rPr>
      </w:pPr>
    </w:p>
    <w:p w14:paraId="6342ED64" w14:textId="77777777" w:rsidR="008E3B7F" w:rsidRPr="007D79FE" w:rsidRDefault="008E3B7F" w:rsidP="008E3B7F">
      <w:pPr>
        <w:keepNext/>
        <w:spacing w:line="240" w:lineRule="auto"/>
        <w:jc w:val="both"/>
        <w:rPr>
          <w:rFonts w:eastAsia="Calibri"/>
          <w:u w:val="single"/>
        </w:rPr>
      </w:pPr>
      <w:r w:rsidRPr="007D79FE">
        <w:rPr>
          <w:rFonts w:eastAsia="Calibri"/>
          <w:u w:val="single"/>
        </w:rPr>
        <w:t>Geriamieji antikoaguliantai</w:t>
      </w:r>
    </w:p>
    <w:p w14:paraId="199A020D" w14:textId="77777777" w:rsidR="008E3B7F" w:rsidRPr="005B5D63" w:rsidRDefault="008E3B7F" w:rsidP="008E3B7F">
      <w:pPr>
        <w:keepNext/>
        <w:spacing w:line="240" w:lineRule="auto"/>
        <w:jc w:val="both"/>
        <w:rPr>
          <w:rFonts w:eastAsia="Calibri"/>
        </w:rPr>
      </w:pPr>
    </w:p>
    <w:p w14:paraId="444D75B4" w14:textId="4D716E18" w:rsidR="008E3B7F" w:rsidRDefault="008E3B7F" w:rsidP="008E3B7F">
      <w:pPr>
        <w:keepNext/>
        <w:spacing w:line="240" w:lineRule="auto"/>
        <w:jc w:val="both"/>
        <w:rPr>
          <w:rFonts w:eastAsia="Calibri"/>
        </w:rPr>
      </w:pPr>
      <w:r w:rsidRPr="005B5D63">
        <w:rPr>
          <w:rFonts w:eastAsia="Calibri"/>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šiuos vaistinius preparatus vartoti kartu būtina, paskyrus ar nutraukus amoksicilino vartojimą, reikia atidžiai stebėti protrombino laiką ar tarptautinį normalizuotą santykį. Be to, gali prireikti keisti geriamųjų antikoaguliantų dozę (žr. 4.4 ir 4.8</w:t>
      </w:r>
      <w:r w:rsidR="006A7E40">
        <w:rPr>
          <w:rFonts w:eastAsia="Calibri"/>
        </w:rPr>
        <w:t> </w:t>
      </w:r>
      <w:r w:rsidRPr="005B5D63">
        <w:rPr>
          <w:rFonts w:eastAsia="Calibri"/>
        </w:rPr>
        <w:t>skyrius).</w:t>
      </w:r>
    </w:p>
    <w:p w14:paraId="6AA95115" w14:textId="77777777" w:rsidR="008E3B7F" w:rsidRDefault="008E3B7F" w:rsidP="008E3B7F">
      <w:pPr>
        <w:keepNext/>
        <w:spacing w:line="240" w:lineRule="auto"/>
        <w:jc w:val="both"/>
        <w:rPr>
          <w:rFonts w:eastAsia="Calibri"/>
        </w:rPr>
      </w:pPr>
    </w:p>
    <w:p w14:paraId="7C987289" w14:textId="77777777" w:rsidR="008E3B7F" w:rsidRPr="007D79FE" w:rsidRDefault="008E3B7F" w:rsidP="008E3B7F">
      <w:pPr>
        <w:keepNext/>
        <w:spacing w:line="240" w:lineRule="auto"/>
        <w:jc w:val="both"/>
        <w:rPr>
          <w:rFonts w:eastAsia="Calibri"/>
          <w:u w:val="single"/>
        </w:rPr>
      </w:pPr>
      <w:r w:rsidRPr="007D79FE">
        <w:rPr>
          <w:rFonts w:eastAsia="Calibri"/>
          <w:u w:val="single"/>
        </w:rPr>
        <w:t>Metotreksatas</w:t>
      </w:r>
    </w:p>
    <w:p w14:paraId="7F6EDEC9" w14:textId="77777777" w:rsidR="008E3B7F" w:rsidRPr="005B5D63" w:rsidRDefault="008E3B7F" w:rsidP="008E3B7F">
      <w:pPr>
        <w:keepNext/>
        <w:spacing w:line="240" w:lineRule="auto"/>
        <w:jc w:val="both"/>
        <w:rPr>
          <w:rFonts w:eastAsia="Calibri"/>
        </w:rPr>
      </w:pPr>
    </w:p>
    <w:p w14:paraId="5B65D04F" w14:textId="1B3E6FB3" w:rsidR="008E3B7F" w:rsidRPr="005B5D63" w:rsidRDefault="008E3B7F" w:rsidP="008E3B7F">
      <w:pPr>
        <w:keepNext/>
        <w:spacing w:line="240" w:lineRule="auto"/>
        <w:jc w:val="both"/>
        <w:rPr>
          <w:rFonts w:eastAsia="Calibri"/>
        </w:rPr>
      </w:pPr>
      <w:r w:rsidRPr="005B5D63">
        <w:rPr>
          <w:rFonts w:eastAsia="Calibri"/>
        </w:rPr>
        <w:t xml:space="preserve">Penicilinai gali mažinti metotreksato </w:t>
      </w:r>
      <w:r w:rsidR="00954DDD" w:rsidRPr="00954DDD">
        <w:rPr>
          <w:rFonts w:eastAsia="Calibri"/>
        </w:rPr>
        <w:t>šalinimą iš organizmo, sukeldami galimą toksiškumo padidėjimą</w:t>
      </w:r>
      <w:r w:rsidRPr="005B5D63">
        <w:rPr>
          <w:rFonts w:eastAsia="Calibri"/>
        </w:rPr>
        <w:t>.</w:t>
      </w:r>
    </w:p>
    <w:p w14:paraId="6BF55A50" w14:textId="77777777" w:rsidR="008E3B7F" w:rsidRPr="005B5D63" w:rsidRDefault="008E3B7F" w:rsidP="008E3B7F">
      <w:pPr>
        <w:spacing w:line="240" w:lineRule="auto"/>
        <w:jc w:val="both"/>
        <w:rPr>
          <w:rFonts w:eastAsia="Calibri"/>
        </w:rPr>
      </w:pPr>
    </w:p>
    <w:p w14:paraId="3E969351" w14:textId="77777777" w:rsidR="008E3B7F" w:rsidRPr="007D79FE" w:rsidRDefault="008E3B7F" w:rsidP="008E3B7F">
      <w:pPr>
        <w:keepNext/>
        <w:spacing w:line="240" w:lineRule="auto"/>
        <w:jc w:val="both"/>
        <w:rPr>
          <w:rFonts w:eastAsia="Calibri"/>
          <w:u w:val="single"/>
        </w:rPr>
      </w:pPr>
      <w:r w:rsidRPr="007D79FE">
        <w:rPr>
          <w:rFonts w:eastAsia="Calibri"/>
          <w:u w:val="single"/>
        </w:rPr>
        <w:t>Probenecidas</w:t>
      </w:r>
    </w:p>
    <w:p w14:paraId="319E65C4" w14:textId="77777777" w:rsidR="008E3B7F" w:rsidRPr="005B5D63" w:rsidRDefault="008E3B7F" w:rsidP="008E3B7F">
      <w:pPr>
        <w:keepNext/>
        <w:spacing w:line="240" w:lineRule="auto"/>
        <w:jc w:val="both"/>
        <w:rPr>
          <w:rFonts w:eastAsia="Calibri"/>
        </w:rPr>
      </w:pPr>
    </w:p>
    <w:p w14:paraId="24B2D3CA" w14:textId="78665C3E" w:rsidR="008E3B7F" w:rsidRPr="005B5D63" w:rsidRDefault="00014930" w:rsidP="008E3B7F">
      <w:pPr>
        <w:keepNext/>
        <w:spacing w:line="240" w:lineRule="auto"/>
        <w:jc w:val="both"/>
        <w:rPr>
          <w:rFonts w:eastAsia="Calibri"/>
        </w:rPr>
      </w:pPr>
      <w:r w:rsidRPr="00014930">
        <w:rPr>
          <w:rFonts w:eastAsia="Calibri"/>
        </w:rPr>
        <w:t>Nerekomenduojama</w:t>
      </w:r>
      <w:r w:rsidR="008E3B7F" w:rsidRPr="005B5D63">
        <w:rPr>
          <w:rFonts w:eastAsia="Calibri"/>
        </w:rPr>
        <w:t xml:space="preserve"> vartoti kartu </w:t>
      </w:r>
      <w:r w:rsidR="009678F9" w:rsidRPr="009678F9">
        <w:rPr>
          <w:rFonts w:eastAsia="Calibri"/>
        </w:rPr>
        <w:t>su probenecidu</w:t>
      </w:r>
      <w:r w:rsidR="008E3B7F" w:rsidRPr="005B5D63">
        <w:rPr>
          <w:rFonts w:eastAsia="Calibri"/>
        </w:rPr>
        <w:t xml:space="preserve">. Probenecidas mažina amoksicilino sekreciją inkstų kanalėliuose. Vartojant kartu </w:t>
      </w:r>
      <w:r w:rsidR="009678F9">
        <w:rPr>
          <w:rFonts w:eastAsia="Calibri"/>
        </w:rPr>
        <w:t xml:space="preserve">su </w:t>
      </w:r>
      <w:r w:rsidR="008E3B7F" w:rsidRPr="005B5D63">
        <w:rPr>
          <w:rFonts w:eastAsia="Calibri"/>
        </w:rPr>
        <w:t>probenecid</w:t>
      </w:r>
      <w:r w:rsidR="0093363A">
        <w:rPr>
          <w:rFonts w:eastAsia="Calibri"/>
        </w:rPr>
        <w:t>u</w:t>
      </w:r>
      <w:r w:rsidR="008E3B7F" w:rsidRPr="005B5D63">
        <w:rPr>
          <w:rFonts w:eastAsia="Calibri"/>
        </w:rPr>
        <w:t xml:space="preserve">, gali padidėti ir ilgiau </w:t>
      </w:r>
      <w:r w:rsidR="000D0030" w:rsidRPr="000D0030">
        <w:rPr>
          <w:rFonts w:eastAsia="Calibri"/>
        </w:rPr>
        <w:t xml:space="preserve">išsilaikyti </w:t>
      </w:r>
      <w:r w:rsidR="008E3B7F" w:rsidRPr="005B5D63">
        <w:rPr>
          <w:rFonts w:eastAsia="Calibri"/>
        </w:rPr>
        <w:t>amoksicilino, bet ne klavulano rūgšties koncentracija kraujyje.</w:t>
      </w:r>
    </w:p>
    <w:p w14:paraId="19AF75E2" w14:textId="4583FFCA" w:rsidR="00E1313A" w:rsidRPr="005B5D63" w:rsidRDefault="00E1313A" w:rsidP="008E3B7F">
      <w:pPr>
        <w:spacing w:line="240" w:lineRule="auto"/>
        <w:jc w:val="both"/>
        <w:rPr>
          <w:rFonts w:eastAsia="Calibri"/>
          <w:u w:val="single"/>
        </w:rPr>
      </w:pPr>
    </w:p>
    <w:p w14:paraId="229C94FC" w14:textId="77777777" w:rsidR="008E3B7F" w:rsidRPr="007D79FE" w:rsidRDefault="008E3B7F" w:rsidP="008E3B7F">
      <w:pPr>
        <w:spacing w:line="240" w:lineRule="auto"/>
        <w:jc w:val="both"/>
        <w:rPr>
          <w:rFonts w:eastAsia="Calibri"/>
          <w:u w:val="single"/>
        </w:rPr>
      </w:pPr>
      <w:r w:rsidRPr="007D79FE">
        <w:rPr>
          <w:rFonts w:eastAsia="Calibri"/>
          <w:u w:val="single"/>
        </w:rPr>
        <w:t>Mikofenolato mofetilis</w:t>
      </w:r>
    </w:p>
    <w:p w14:paraId="6C0C5997" w14:textId="77777777" w:rsidR="008E3B7F" w:rsidRPr="005B5D63" w:rsidRDefault="008E3B7F" w:rsidP="008E3B7F">
      <w:pPr>
        <w:spacing w:line="240" w:lineRule="auto"/>
        <w:jc w:val="both"/>
        <w:rPr>
          <w:rFonts w:eastAsia="Calibri"/>
          <w:u w:val="single"/>
        </w:rPr>
      </w:pPr>
    </w:p>
    <w:p w14:paraId="30D5F216" w14:textId="139967D0" w:rsidR="008E3B7F" w:rsidRPr="005B5D63" w:rsidRDefault="008E3B7F" w:rsidP="008E3B7F">
      <w:pPr>
        <w:spacing w:line="240" w:lineRule="auto"/>
        <w:jc w:val="both"/>
        <w:rPr>
          <w:rFonts w:eastAsia="Calibri"/>
        </w:rPr>
      </w:pPr>
      <w:r w:rsidRPr="005B5D63">
        <w:rPr>
          <w:rFonts w:eastAsia="Calibri"/>
        </w:rPr>
        <w:t>Buvo pranešta, kad mikofenolato mofetilį vartojantiems pacientams pradėjus gerti amoksiciliną kartu su klavulano rūgštimi, maždaug 50</w:t>
      </w:r>
      <w:r w:rsidR="000D7E9A">
        <w:rPr>
          <w:rFonts w:eastAsia="Calibri"/>
        </w:rPr>
        <w:t> </w:t>
      </w:r>
      <w:r w:rsidRPr="005B5D63">
        <w:rPr>
          <w:rFonts w:eastAsia="Calibri"/>
        </w:rPr>
        <w:t>% sumažėjo veikliojo metabolito mikofenolio rūgšties (MFR) koncentracij</w:t>
      </w:r>
      <w:r w:rsidR="00A60C5A">
        <w:rPr>
          <w:rFonts w:eastAsia="Calibri"/>
        </w:rPr>
        <w:t>a</w:t>
      </w:r>
      <w:r w:rsidRPr="005B5D63">
        <w:rPr>
          <w:rFonts w:eastAsia="Calibri"/>
        </w:rPr>
        <w:t xml:space="preserve"> prieš dozę. Koncentracijos prieš dozę pokytis gali netiksliai atspindėti bendrosios MFR ekspozicijos pokyčius. Todėl paprastai, kai nėra persodinto organo funkcijos sutrikimą rodančių klinikinių duomenų, mikofenolato mofetilio dozės keisti nebūtina. Vis dėlto, gydant kartu ir trumpą laiką po gydymo antibiotikais, reikia atidžiai stebėti paciento klinikinę būklę.</w:t>
      </w:r>
    </w:p>
    <w:p w14:paraId="1AB51621" w14:textId="77777777" w:rsidR="008E3B7F" w:rsidRPr="005B5D63" w:rsidRDefault="008E3B7F" w:rsidP="008E3B7F">
      <w:pPr>
        <w:keepNext/>
        <w:spacing w:line="240" w:lineRule="auto"/>
        <w:jc w:val="both"/>
        <w:rPr>
          <w:rFonts w:eastAsia="Calibri"/>
        </w:rPr>
      </w:pPr>
    </w:p>
    <w:p w14:paraId="22B3FAEE" w14:textId="77777777" w:rsidR="00812D16" w:rsidRPr="00F21FE2" w:rsidRDefault="00E9348E" w:rsidP="008E3B7F">
      <w:pPr>
        <w:keepNext/>
        <w:numPr>
          <w:ilvl w:val="1"/>
          <w:numId w:val="27"/>
        </w:numPr>
        <w:spacing w:line="240" w:lineRule="auto"/>
        <w:jc w:val="both"/>
        <w:outlineLvl w:val="0"/>
        <w:rPr>
          <w:szCs w:val="22"/>
        </w:rPr>
      </w:pPr>
      <w:r w:rsidRPr="00F21FE2">
        <w:rPr>
          <w:b/>
        </w:rPr>
        <w:t>Vaisingumas, nėštumo ir žindymo laikotarpis</w:t>
      </w:r>
    </w:p>
    <w:p w14:paraId="6DAE43CA" w14:textId="77777777" w:rsidR="00812D16" w:rsidRPr="00F21FE2" w:rsidRDefault="00812D16" w:rsidP="008E3B7F">
      <w:pPr>
        <w:keepNext/>
        <w:spacing w:line="240" w:lineRule="auto"/>
        <w:jc w:val="both"/>
        <w:rPr>
          <w:szCs w:val="22"/>
        </w:rPr>
      </w:pPr>
    </w:p>
    <w:p w14:paraId="516B9996" w14:textId="77777777" w:rsidR="008E3B7F" w:rsidRPr="007D79FE" w:rsidRDefault="008E3B7F" w:rsidP="008E3B7F">
      <w:pPr>
        <w:keepNext/>
        <w:spacing w:line="240" w:lineRule="auto"/>
        <w:jc w:val="both"/>
        <w:rPr>
          <w:rFonts w:eastAsia="Calibri"/>
          <w:u w:val="single"/>
        </w:rPr>
      </w:pPr>
      <w:r w:rsidRPr="007D79FE">
        <w:rPr>
          <w:rFonts w:eastAsia="Calibri"/>
          <w:u w:val="single"/>
        </w:rPr>
        <w:t>Nėštumas</w:t>
      </w:r>
    </w:p>
    <w:p w14:paraId="27EFFD6A" w14:textId="77777777" w:rsidR="008E3B7F" w:rsidRPr="005B5D63" w:rsidRDefault="008E3B7F" w:rsidP="008E3B7F">
      <w:pPr>
        <w:keepNext/>
        <w:spacing w:line="240" w:lineRule="auto"/>
        <w:jc w:val="both"/>
        <w:rPr>
          <w:rFonts w:eastAsia="Calibri"/>
        </w:rPr>
      </w:pPr>
    </w:p>
    <w:p w14:paraId="3CD990E4" w14:textId="77777777" w:rsidR="008E3B7F" w:rsidRPr="005B5D63" w:rsidRDefault="008E3B7F" w:rsidP="008E3B7F">
      <w:pPr>
        <w:keepNext/>
        <w:spacing w:line="240" w:lineRule="auto"/>
        <w:jc w:val="both"/>
        <w:rPr>
          <w:rFonts w:eastAsia="Calibri"/>
        </w:rPr>
      </w:pPr>
      <w:r w:rsidRPr="005B5D63">
        <w:rPr>
          <w:rFonts w:eastAsia="Calibri"/>
        </w:rPr>
        <w:t xml:space="preserve">Tyrimai su gyvūnais tiesioginio ar netiesioginio kenksmingo poveikio nėštumo eigai, embriono ar vaisiaus vystymuisi, gimdymui ar postnataliniam vystymuisi neparodė (žr. 5.3 skyrių). Riboti amoksicilino/klavulano rūgšties vartojimo moterims nėštumo metu duomenys apsigimimų padažnėjimo rizikos nerodo. Vieno tyrimo, kuriame dalyvavo prieš laiką gimdančios moterys, kurioms prieš laiką </w:t>
      </w:r>
      <w:r w:rsidRPr="005B5D63">
        <w:rPr>
          <w:rFonts w:eastAsia="Calibri"/>
        </w:rPr>
        <w:lastRenderedPageBreak/>
        <w:t>plyšo vaisiaus dangalai, duomenimis, profilaktinis gydymas amoksicilinu/klavulano rūgštimi galėjo būti susijęs su nekrozuojančio enetrokolito rizikos padidėjimu naujagimiui. Nėštumo metu nevartoti, išskyrus atvejus, kai gydytojas nusprendžia, kad tai neabejotinai būtina.</w:t>
      </w:r>
    </w:p>
    <w:p w14:paraId="01985C50" w14:textId="77777777" w:rsidR="008E3B7F" w:rsidRPr="005B5D63" w:rsidRDefault="008E3B7F" w:rsidP="008E3B7F">
      <w:pPr>
        <w:spacing w:line="240" w:lineRule="auto"/>
        <w:jc w:val="both"/>
        <w:rPr>
          <w:rFonts w:eastAsia="Calibri"/>
        </w:rPr>
      </w:pPr>
    </w:p>
    <w:p w14:paraId="4D1A289A" w14:textId="77777777" w:rsidR="008E3B7F" w:rsidRPr="007D79FE" w:rsidRDefault="008E3B7F" w:rsidP="008E3B7F">
      <w:pPr>
        <w:keepNext/>
        <w:spacing w:line="240" w:lineRule="auto"/>
        <w:jc w:val="both"/>
        <w:rPr>
          <w:rFonts w:eastAsia="Calibri"/>
          <w:u w:val="single"/>
        </w:rPr>
      </w:pPr>
      <w:r w:rsidRPr="007D79FE">
        <w:rPr>
          <w:rFonts w:eastAsia="Calibri"/>
          <w:u w:val="single"/>
        </w:rPr>
        <w:t>Žindymas</w:t>
      </w:r>
    </w:p>
    <w:p w14:paraId="7F9476FB" w14:textId="77777777" w:rsidR="008E3B7F" w:rsidRPr="005B5D63" w:rsidRDefault="008E3B7F" w:rsidP="008E3B7F">
      <w:pPr>
        <w:keepNext/>
        <w:spacing w:line="240" w:lineRule="auto"/>
        <w:jc w:val="both"/>
        <w:rPr>
          <w:rFonts w:eastAsia="Calibri"/>
        </w:rPr>
      </w:pPr>
    </w:p>
    <w:p w14:paraId="7DA57B15" w14:textId="7F3048E9" w:rsidR="008E3B7F" w:rsidRPr="005B5D63" w:rsidRDefault="008E3B7F" w:rsidP="008E3B7F">
      <w:pPr>
        <w:keepNext/>
        <w:tabs>
          <w:tab w:val="left" w:pos="1296"/>
        </w:tabs>
        <w:spacing w:line="240" w:lineRule="auto"/>
        <w:jc w:val="both"/>
        <w:rPr>
          <w:rFonts w:eastAsia="Calibri"/>
        </w:rPr>
      </w:pPr>
      <w:r w:rsidRPr="005B5D63">
        <w:rPr>
          <w:rFonts w:eastAsia="Calibri"/>
        </w:rPr>
        <w:t xml:space="preserve">Abi medžiagos prasiskverbia į </w:t>
      </w:r>
      <w:r w:rsidR="000D7E9A">
        <w:rPr>
          <w:rFonts w:eastAsia="Calibri"/>
        </w:rPr>
        <w:t>gydytų moterų</w:t>
      </w:r>
      <w:r w:rsidR="000D7E9A" w:rsidRPr="005B5D63">
        <w:rPr>
          <w:rFonts w:eastAsia="Calibri"/>
        </w:rPr>
        <w:t xml:space="preserve"> </w:t>
      </w:r>
      <w:r w:rsidRPr="005B5D63">
        <w:rPr>
          <w:rFonts w:eastAsia="Calibri"/>
        </w:rPr>
        <w:t>pieną (apie klavulano rūgšties poveikį žindomam kūdikiui nieko nežinoma). Dėl to žindomam kūdikiui gali pasireikšti viduriavimas ir grybelių sukelta gleivinių infekcinė liga, taigi gali tekti žindymą nutraukti. Reikia atsižvelgti į sensibilizacijos riziką. Amoksiciliną/klavulano rūgštį žindymo laikotarpiu vartoti galima tik prižiūrinčiam gydytojui įvertinus naudos ir rizikos santykį.</w:t>
      </w:r>
    </w:p>
    <w:p w14:paraId="506FD73A" w14:textId="77777777" w:rsidR="008E3B7F" w:rsidRPr="005B5D63" w:rsidRDefault="008E3B7F" w:rsidP="008E3B7F">
      <w:pPr>
        <w:spacing w:line="240" w:lineRule="auto"/>
        <w:ind w:left="567" w:hanging="567"/>
        <w:jc w:val="both"/>
        <w:rPr>
          <w:rFonts w:eastAsia="Calibri"/>
          <w:b/>
        </w:rPr>
      </w:pPr>
    </w:p>
    <w:p w14:paraId="4A7F057C" w14:textId="77777777" w:rsidR="00812D16" w:rsidRPr="00F21FE2" w:rsidRDefault="00E9348E" w:rsidP="008E3B7F">
      <w:pPr>
        <w:keepNext/>
        <w:numPr>
          <w:ilvl w:val="1"/>
          <w:numId w:val="27"/>
        </w:numPr>
        <w:spacing w:line="240" w:lineRule="auto"/>
        <w:jc w:val="both"/>
        <w:outlineLvl w:val="0"/>
        <w:rPr>
          <w:szCs w:val="22"/>
        </w:rPr>
      </w:pPr>
      <w:r w:rsidRPr="00F21FE2">
        <w:rPr>
          <w:b/>
        </w:rPr>
        <w:t>Poveikis gebėjimui vairuoti ir valdyti mechanizmus</w:t>
      </w:r>
    </w:p>
    <w:p w14:paraId="06023C4B" w14:textId="77777777" w:rsidR="00812D16" w:rsidRPr="00F21FE2" w:rsidRDefault="00812D16" w:rsidP="008E3B7F">
      <w:pPr>
        <w:keepNext/>
        <w:spacing w:line="240" w:lineRule="auto"/>
        <w:jc w:val="both"/>
        <w:rPr>
          <w:szCs w:val="22"/>
        </w:rPr>
      </w:pPr>
    </w:p>
    <w:p w14:paraId="1ECFBF59" w14:textId="58BEAAB3" w:rsidR="008E3B7F" w:rsidRPr="005B5D63" w:rsidRDefault="008E3B7F" w:rsidP="008E3B7F">
      <w:pPr>
        <w:keepNext/>
        <w:spacing w:line="240" w:lineRule="auto"/>
        <w:jc w:val="both"/>
        <w:rPr>
          <w:rFonts w:eastAsia="Calibri"/>
        </w:rPr>
      </w:pPr>
      <w:r w:rsidRPr="005B5D63">
        <w:rPr>
          <w:rFonts w:eastAsia="Calibri"/>
        </w:rPr>
        <w:t>Poveikio gebėjimui vairuoti ir valdyti mechanizmus tyrimų neatlikta. Vis dėlto gali pasireikšti nepageidaujamas poveikis (pvz., alerginės reakcijos, svaigulys, traukuliai), kuris gali daryti įtaką gebėjimui vairuoti ir valdyti mechanizmus (žr. 4.8</w:t>
      </w:r>
      <w:r w:rsidR="00811D8B">
        <w:rPr>
          <w:rFonts w:eastAsia="Calibri"/>
        </w:rPr>
        <w:t> </w:t>
      </w:r>
      <w:r w:rsidRPr="005B5D63">
        <w:rPr>
          <w:rFonts w:eastAsia="Calibri"/>
        </w:rPr>
        <w:t>skyrių).</w:t>
      </w:r>
    </w:p>
    <w:p w14:paraId="63EBC94D" w14:textId="77777777" w:rsidR="00812D16" w:rsidRPr="00F21FE2" w:rsidRDefault="00812D16" w:rsidP="008E3B7F">
      <w:pPr>
        <w:spacing w:line="240" w:lineRule="auto"/>
        <w:jc w:val="both"/>
        <w:rPr>
          <w:szCs w:val="22"/>
        </w:rPr>
      </w:pPr>
    </w:p>
    <w:p w14:paraId="67966A4F" w14:textId="77777777" w:rsidR="00812D16" w:rsidRPr="00F21FE2" w:rsidRDefault="00E9348E" w:rsidP="008E3B7F">
      <w:pPr>
        <w:keepNext/>
        <w:numPr>
          <w:ilvl w:val="1"/>
          <w:numId w:val="27"/>
        </w:numPr>
        <w:spacing w:line="240" w:lineRule="auto"/>
        <w:jc w:val="both"/>
        <w:outlineLvl w:val="0"/>
        <w:rPr>
          <w:b/>
          <w:szCs w:val="22"/>
        </w:rPr>
      </w:pPr>
      <w:r w:rsidRPr="00F21FE2">
        <w:rPr>
          <w:b/>
        </w:rPr>
        <w:t>Nepageidaujamas poveikis</w:t>
      </w:r>
    </w:p>
    <w:p w14:paraId="107942A7" w14:textId="77777777" w:rsidR="00812D16" w:rsidRPr="00F21FE2" w:rsidRDefault="00812D16" w:rsidP="008E3B7F">
      <w:pPr>
        <w:keepNext/>
        <w:autoSpaceDE w:val="0"/>
        <w:autoSpaceDN w:val="0"/>
        <w:adjustRightInd w:val="0"/>
        <w:spacing w:line="240" w:lineRule="auto"/>
        <w:jc w:val="both"/>
        <w:rPr>
          <w:szCs w:val="22"/>
        </w:rPr>
      </w:pPr>
    </w:p>
    <w:p w14:paraId="16FEAE01" w14:textId="77777777" w:rsidR="008E3B7F" w:rsidRPr="005B5D63" w:rsidRDefault="008E3B7F" w:rsidP="008E3B7F">
      <w:pPr>
        <w:keepNext/>
        <w:spacing w:line="240" w:lineRule="auto"/>
        <w:jc w:val="both"/>
        <w:rPr>
          <w:rFonts w:eastAsia="Calibri"/>
        </w:rPr>
      </w:pPr>
      <w:r w:rsidRPr="005B5D63">
        <w:rPr>
          <w:rFonts w:eastAsia="Calibri"/>
        </w:rPr>
        <w:t>Dažniausiai pasireiškusios nepageidaujamos reakcijos į vaistinį preparatą (NRV) buvo viduriavimas, pykinimas ir vėmimas.</w:t>
      </w:r>
    </w:p>
    <w:p w14:paraId="43660BB8" w14:textId="77777777" w:rsidR="008E3B7F" w:rsidRPr="005B5D63" w:rsidRDefault="008E3B7F" w:rsidP="008E3B7F">
      <w:pPr>
        <w:spacing w:line="240" w:lineRule="auto"/>
        <w:jc w:val="both"/>
        <w:rPr>
          <w:rFonts w:eastAsia="Calibri"/>
        </w:rPr>
      </w:pPr>
    </w:p>
    <w:p w14:paraId="3CDC63E4" w14:textId="77777777" w:rsidR="008E3B7F" w:rsidRPr="005B5D63" w:rsidRDefault="008E3B7F" w:rsidP="008E3B7F">
      <w:pPr>
        <w:spacing w:line="240" w:lineRule="auto"/>
        <w:jc w:val="both"/>
        <w:rPr>
          <w:rFonts w:eastAsia="Calibri"/>
        </w:rPr>
      </w:pPr>
      <w:r w:rsidRPr="005B5D63">
        <w:rPr>
          <w:rFonts w:eastAsia="Calibri"/>
        </w:rPr>
        <w:t xml:space="preserve">Klinikinių </w:t>
      </w:r>
      <w:r w:rsidR="006A1219">
        <w:rPr>
          <w:rFonts w:eastAsia="Calibri"/>
        </w:rPr>
        <w:t xml:space="preserve">Amoxicillin/Clavulanic acid Centrient </w:t>
      </w:r>
      <w:r w:rsidRPr="005B5D63">
        <w:rPr>
          <w:rFonts w:eastAsia="Calibri"/>
        </w:rPr>
        <w:t xml:space="preserve"> tyrimų metu ir po vaistinio preparato patekimo į rinką pasireiškusios NRV išvardytos toliau pagal MedDRA organų sistemų klases.</w:t>
      </w:r>
    </w:p>
    <w:p w14:paraId="6DF0F7B2" w14:textId="77777777" w:rsidR="008E3B7F" w:rsidRPr="005B5D63" w:rsidRDefault="008E3B7F" w:rsidP="008E3B7F">
      <w:pPr>
        <w:spacing w:line="240" w:lineRule="auto"/>
        <w:jc w:val="both"/>
        <w:rPr>
          <w:rFonts w:eastAsia="Calibri"/>
        </w:rPr>
      </w:pPr>
    </w:p>
    <w:p w14:paraId="505B47A6" w14:textId="77777777" w:rsidR="008E3B7F" w:rsidRPr="005B5D63" w:rsidRDefault="008E3B7F" w:rsidP="008E3B7F">
      <w:pPr>
        <w:spacing w:line="240" w:lineRule="auto"/>
        <w:jc w:val="both"/>
        <w:rPr>
          <w:rFonts w:eastAsia="Calibri"/>
        </w:rPr>
      </w:pPr>
      <w:r w:rsidRPr="005B5D63">
        <w:rPr>
          <w:rFonts w:eastAsia="Calibri"/>
        </w:rPr>
        <w:t>Nepageidaujamo poveikio dažnis apibūdinamas taip: labai dažnas (≥</w:t>
      </w:r>
      <w:r w:rsidRPr="005B5D63">
        <w:t> </w:t>
      </w:r>
      <w:r w:rsidRPr="005B5D63">
        <w:rPr>
          <w:rFonts w:eastAsia="Calibri"/>
        </w:rPr>
        <w:t>1/10), dažnas (nuo ≥</w:t>
      </w:r>
      <w:r w:rsidRPr="005B5D63">
        <w:t> </w:t>
      </w:r>
      <w:r w:rsidRPr="005B5D63">
        <w:rPr>
          <w:rFonts w:eastAsia="Calibri"/>
        </w:rPr>
        <w:t>1/100 iki &lt;</w:t>
      </w:r>
      <w:r w:rsidRPr="005B5D63">
        <w:t> </w:t>
      </w:r>
      <w:r w:rsidRPr="005B5D63">
        <w:rPr>
          <w:rFonts w:eastAsia="Calibri"/>
        </w:rPr>
        <w:t>1/10), nedažnas (nuo ≥</w:t>
      </w:r>
      <w:r w:rsidRPr="005B5D63">
        <w:t> </w:t>
      </w:r>
      <w:r w:rsidRPr="005B5D63">
        <w:rPr>
          <w:rFonts w:eastAsia="Calibri"/>
        </w:rPr>
        <w:t>1/</w:t>
      </w:r>
      <w:r w:rsidRPr="005B5D63">
        <w:t>1000</w:t>
      </w:r>
      <w:r w:rsidRPr="005B5D63">
        <w:rPr>
          <w:rFonts w:eastAsia="Calibri"/>
        </w:rPr>
        <w:t xml:space="preserve"> iki &lt;</w:t>
      </w:r>
      <w:r w:rsidRPr="005B5D63">
        <w:t> </w:t>
      </w:r>
      <w:r w:rsidRPr="005B5D63">
        <w:rPr>
          <w:rFonts w:eastAsia="Calibri"/>
        </w:rPr>
        <w:t>1/100), retas (nuo ≥</w:t>
      </w:r>
      <w:r w:rsidRPr="005B5D63">
        <w:t> </w:t>
      </w:r>
      <w:r w:rsidRPr="005B5D63">
        <w:rPr>
          <w:rFonts w:eastAsia="Calibri"/>
        </w:rPr>
        <w:t>1/</w:t>
      </w:r>
      <w:r w:rsidRPr="005B5D63">
        <w:t>10000</w:t>
      </w:r>
      <w:r w:rsidRPr="005B5D63">
        <w:rPr>
          <w:rFonts w:eastAsia="Calibri"/>
        </w:rPr>
        <w:t xml:space="preserve"> iki &lt; 1/</w:t>
      </w:r>
      <w:r w:rsidRPr="005B5D63">
        <w:t>1000</w:t>
      </w:r>
      <w:r w:rsidRPr="005B5D63">
        <w:rPr>
          <w:rFonts w:eastAsia="Calibri"/>
        </w:rPr>
        <w:t>), labai retas (&lt;</w:t>
      </w:r>
      <w:r w:rsidRPr="005B5D63">
        <w:t> </w:t>
      </w:r>
      <w:r w:rsidRPr="005B5D63">
        <w:rPr>
          <w:rFonts w:eastAsia="Calibri"/>
        </w:rPr>
        <w:t>1/</w:t>
      </w:r>
      <w:r w:rsidRPr="005B5D63">
        <w:t>10000</w:t>
      </w:r>
      <w:r w:rsidRPr="005B5D63">
        <w:rPr>
          <w:rFonts w:eastAsia="Calibri"/>
        </w:rPr>
        <w:t>) ir nežinomas (negali būti apskaičiuotas pagal turimus duomenis).</w:t>
      </w:r>
    </w:p>
    <w:p w14:paraId="58D87901" w14:textId="77777777" w:rsidR="00033D26" w:rsidRPr="00F21FE2" w:rsidRDefault="00033D26" w:rsidP="008E3B7F">
      <w:pPr>
        <w:autoSpaceDE w:val="0"/>
        <w:autoSpaceDN w:val="0"/>
        <w:adjustRightInd w:val="0"/>
        <w:spacing w:line="240" w:lineRule="auto"/>
        <w:jc w:val="both"/>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E3B7F" w:rsidRPr="005B5D63" w14:paraId="392D65A3"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03A70311" w14:textId="77777777" w:rsidR="008E3B7F" w:rsidRPr="008D7AED" w:rsidRDefault="008E3B7F" w:rsidP="00563A0B">
            <w:pPr>
              <w:keepNext/>
              <w:spacing w:line="240" w:lineRule="auto"/>
              <w:jc w:val="both"/>
              <w:rPr>
                <w:rFonts w:eastAsia="Calibri"/>
                <w:b/>
                <w:bCs/>
              </w:rPr>
            </w:pPr>
            <w:r w:rsidRPr="008D7AED">
              <w:rPr>
                <w:rFonts w:eastAsia="Calibri"/>
                <w:b/>
                <w:bCs/>
              </w:rPr>
              <w:t>Infekcijos ir infestacijos</w:t>
            </w:r>
          </w:p>
        </w:tc>
      </w:tr>
      <w:tr w:rsidR="008E3B7F" w:rsidRPr="005B5D63" w14:paraId="33060D6B" w14:textId="77777777" w:rsidTr="00563A0B">
        <w:tc>
          <w:tcPr>
            <w:tcW w:w="4261" w:type="dxa"/>
            <w:tcBorders>
              <w:top w:val="single" w:sz="4" w:space="0" w:color="auto"/>
              <w:left w:val="single" w:sz="4" w:space="0" w:color="auto"/>
              <w:bottom w:val="single" w:sz="4" w:space="0" w:color="auto"/>
              <w:right w:val="single" w:sz="4" w:space="0" w:color="auto"/>
            </w:tcBorders>
          </w:tcPr>
          <w:p w14:paraId="1DA0FC7A" w14:textId="77777777" w:rsidR="008E3B7F" w:rsidRPr="005B5D63" w:rsidRDefault="008E3B7F" w:rsidP="00563A0B">
            <w:pPr>
              <w:spacing w:line="240" w:lineRule="auto"/>
              <w:jc w:val="both"/>
              <w:rPr>
                <w:rFonts w:eastAsia="Calibri"/>
              </w:rPr>
            </w:pPr>
            <w:r w:rsidRPr="005B5D63">
              <w:rPr>
                <w:rFonts w:eastAsia="Calibri"/>
              </w:rPr>
              <w:t>Gleivinių ir odos kandidozė</w:t>
            </w:r>
          </w:p>
        </w:tc>
        <w:tc>
          <w:tcPr>
            <w:tcW w:w="4261" w:type="dxa"/>
            <w:tcBorders>
              <w:top w:val="single" w:sz="4" w:space="0" w:color="auto"/>
              <w:left w:val="single" w:sz="4" w:space="0" w:color="auto"/>
              <w:bottom w:val="single" w:sz="4" w:space="0" w:color="auto"/>
              <w:right w:val="single" w:sz="4" w:space="0" w:color="auto"/>
            </w:tcBorders>
          </w:tcPr>
          <w:p w14:paraId="44029B21"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3F24EACD" w14:textId="77777777" w:rsidTr="00563A0B">
        <w:tc>
          <w:tcPr>
            <w:tcW w:w="4261" w:type="dxa"/>
            <w:tcBorders>
              <w:top w:val="single" w:sz="4" w:space="0" w:color="auto"/>
              <w:left w:val="single" w:sz="4" w:space="0" w:color="auto"/>
              <w:bottom w:val="single" w:sz="4" w:space="0" w:color="auto"/>
              <w:right w:val="single" w:sz="4" w:space="0" w:color="auto"/>
            </w:tcBorders>
          </w:tcPr>
          <w:p w14:paraId="0A3D7FD7" w14:textId="77777777" w:rsidR="008E3B7F" w:rsidRDefault="008E3B7F" w:rsidP="00563A0B">
            <w:pPr>
              <w:spacing w:line="240" w:lineRule="auto"/>
              <w:jc w:val="both"/>
              <w:rPr>
                <w:rFonts w:eastAsia="Calibri"/>
              </w:rPr>
            </w:pPr>
            <w:r w:rsidRPr="005B5D63">
              <w:rPr>
                <w:rFonts w:eastAsia="Calibri"/>
              </w:rPr>
              <w:t>Nenormaliai greitas nejautrių mikroorganizmų dauginimasis</w:t>
            </w:r>
          </w:p>
          <w:p w14:paraId="745E16E5"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58A14D72"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C1FF531"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065092E4" w14:textId="77777777" w:rsidR="008E3B7F" w:rsidRPr="008D7AED" w:rsidRDefault="008E3B7F" w:rsidP="00563A0B">
            <w:pPr>
              <w:keepNext/>
              <w:spacing w:line="240" w:lineRule="auto"/>
              <w:jc w:val="both"/>
              <w:rPr>
                <w:rFonts w:eastAsia="Calibri"/>
                <w:b/>
                <w:bCs/>
              </w:rPr>
            </w:pPr>
            <w:r w:rsidRPr="008D7AED">
              <w:rPr>
                <w:rFonts w:eastAsia="Calibri"/>
                <w:b/>
                <w:bCs/>
              </w:rPr>
              <w:t>Kraujo ir limfinės sistemos sutrikimai</w:t>
            </w:r>
          </w:p>
        </w:tc>
      </w:tr>
      <w:tr w:rsidR="008E3B7F" w:rsidRPr="005B5D63" w14:paraId="67D997FF" w14:textId="77777777" w:rsidTr="00563A0B">
        <w:tc>
          <w:tcPr>
            <w:tcW w:w="4261" w:type="dxa"/>
            <w:tcBorders>
              <w:top w:val="single" w:sz="4" w:space="0" w:color="auto"/>
              <w:left w:val="single" w:sz="4" w:space="0" w:color="auto"/>
              <w:bottom w:val="single" w:sz="4" w:space="0" w:color="auto"/>
              <w:right w:val="single" w:sz="4" w:space="0" w:color="auto"/>
            </w:tcBorders>
          </w:tcPr>
          <w:p w14:paraId="510E33C3" w14:textId="77777777" w:rsidR="008E3B7F" w:rsidRPr="005B5D63" w:rsidRDefault="008E3B7F" w:rsidP="00563A0B">
            <w:pPr>
              <w:spacing w:line="240" w:lineRule="auto"/>
              <w:jc w:val="both"/>
              <w:rPr>
                <w:rFonts w:eastAsia="Calibri"/>
              </w:rPr>
            </w:pPr>
            <w:r w:rsidRPr="005B5D63">
              <w:rPr>
                <w:rFonts w:eastAsia="Calibri"/>
              </w:rPr>
              <w:t>Grįžtama leukopenija (įskaitant neutropeniją)</w:t>
            </w:r>
          </w:p>
        </w:tc>
        <w:tc>
          <w:tcPr>
            <w:tcW w:w="4261" w:type="dxa"/>
            <w:tcBorders>
              <w:top w:val="single" w:sz="4" w:space="0" w:color="auto"/>
              <w:left w:val="single" w:sz="4" w:space="0" w:color="auto"/>
              <w:bottom w:val="single" w:sz="4" w:space="0" w:color="auto"/>
              <w:right w:val="single" w:sz="4" w:space="0" w:color="auto"/>
            </w:tcBorders>
          </w:tcPr>
          <w:p w14:paraId="28E4AD50" w14:textId="77777777" w:rsidR="008E3B7F" w:rsidRPr="005B5D63" w:rsidRDefault="008E3B7F" w:rsidP="00563A0B">
            <w:pPr>
              <w:spacing w:line="240" w:lineRule="auto"/>
              <w:jc w:val="both"/>
              <w:rPr>
                <w:rFonts w:eastAsia="Calibri"/>
              </w:rPr>
            </w:pPr>
            <w:r w:rsidRPr="005B5D63">
              <w:rPr>
                <w:rFonts w:eastAsia="Calibri"/>
              </w:rPr>
              <w:t>Retas</w:t>
            </w:r>
          </w:p>
        </w:tc>
      </w:tr>
      <w:tr w:rsidR="008E3B7F" w:rsidRPr="005B5D63" w14:paraId="2227326E" w14:textId="77777777" w:rsidTr="00563A0B">
        <w:tc>
          <w:tcPr>
            <w:tcW w:w="4261" w:type="dxa"/>
            <w:tcBorders>
              <w:top w:val="single" w:sz="4" w:space="0" w:color="auto"/>
              <w:left w:val="single" w:sz="4" w:space="0" w:color="auto"/>
              <w:bottom w:val="single" w:sz="4" w:space="0" w:color="auto"/>
              <w:right w:val="single" w:sz="4" w:space="0" w:color="auto"/>
            </w:tcBorders>
          </w:tcPr>
          <w:p w14:paraId="21A90BD9" w14:textId="77777777" w:rsidR="008E3B7F" w:rsidRPr="005B5D63" w:rsidRDefault="008E3B7F" w:rsidP="00563A0B">
            <w:pPr>
              <w:spacing w:line="240" w:lineRule="auto"/>
              <w:jc w:val="both"/>
              <w:rPr>
                <w:rFonts w:eastAsia="Calibri"/>
              </w:rPr>
            </w:pPr>
            <w:r w:rsidRPr="005B5D63">
              <w:rPr>
                <w:rFonts w:eastAsia="Calibri"/>
              </w:rPr>
              <w:t>Trombocitopenija</w:t>
            </w:r>
          </w:p>
        </w:tc>
        <w:tc>
          <w:tcPr>
            <w:tcW w:w="4261" w:type="dxa"/>
            <w:tcBorders>
              <w:top w:val="single" w:sz="4" w:space="0" w:color="auto"/>
              <w:left w:val="single" w:sz="4" w:space="0" w:color="auto"/>
              <w:bottom w:val="single" w:sz="4" w:space="0" w:color="auto"/>
              <w:right w:val="single" w:sz="4" w:space="0" w:color="auto"/>
            </w:tcBorders>
          </w:tcPr>
          <w:p w14:paraId="6D38411F" w14:textId="77777777" w:rsidR="008E3B7F" w:rsidRPr="005B5D63" w:rsidRDefault="008E3B7F" w:rsidP="00563A0B">
            <w:pPr>
              <w:spacing w:line="240" w:lineRule="auto"/>
              <w:jc w:val="both"/>
              <w:rPr>
                <w:rFonts w:eastAsia="Calibri"/>
              </w:rPr>
            </w:pPr>
            <w:r w:rsidRPr="005B5D63">
              <w:rPr>
                <w:rFonts w:eastAsia="Calibri"/>
              </w:rPr>
              <w:t>Retas</w:t>
            </w:r>
          </w:p>
        </w:tc>
      </w:tr>
      <w:tr w:rsidR="008E3B7F" w:rsidRPr="005B5D63" w14:paraId="356EDE6D" w14:textId="77777777" w:rsidTr="00563A0B">
        <w:tc>
          <w:tcPr>
            <w:tcW w:w="4261" w:type="dxa"/>
            <w:tcBorders>
              <w:top w:val="single" w:sz="4" w:space="0" w:color="auto"/>
              <w:left w:val="single" w:sz="4" w:space="0" w:color="auto"/>
              <w:bottom w:val="single" w:sz="4" w:space="0" w:color="auto"/>
              <w:right w:val="single" w:sz="4" w:space="0" w:color="auto"/>
            </w:tcBorders>
          </w:tcPr>
          <w:p w14:paraId="54C67CA7" w14:textId="77777777" w:rsidR="008E3B7F" w:rsidRPr="005B5D63" w:rsidRDefault="008E3B7F" w:rsidP="00563A0B">
            <w:pPr>
              <w:spacing w:line="240" w:lineRule="auto"/>
              <w:jc w:val="both"/>
              <w:rPr>
                <w:rFonts w:eastAsia="Calibri"/>
              </w:rPr>
            </w:pPr>
            <w:r w:rsidRPr="005B5D63">
              <w:rPr>
                <w:rFonts w:eastAsia="Calibri"/>
              </w:rPr>
              <w:t>Grįžtama agranuliocitozė</w:t>
            </w:r>
          </w:p>
        </w:tc>
        <w:tc>
          <w:tcPr>
            <w:tcW w:w="4261" w:type="dxa"/>
            <w:tcBorders>
              <w:top w:val="single" w:sz="4" w:space="0" w:color="auto"/>
              <w:left w:val="single" w:sz="4" w:space="0" w:color="auto"/>
              <w:bottom w:val="single" w:sz="4" w:space="0" w:color="auto"/>
              <w:right w:val="single" w:sz="4" w:space="0" w:color="auto"/>
            </w:tcBorders>
          </w:tcPr>
          <w:p w14:paraId="5DA8F293"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889D7CC" w14:textId="77777777" w:rsidTr="00563A0B">
        <w:tc>
          <w:tcPr>
            <w:tcW w:w="4261" w:type="dxa"/>
            <w:tcBorders>
              <w:top w:val="single" w:sz="4" w:space="0" w:color="auto"/>
              <w:left w:val="single" w:sz="4" w:space="0" w:color="auto"/>
              <w:bottom w:val="single" w:sz="4" w:space="0" w:color="auto"/>
              <w:right w:val="single" w:sz="4" w:space="0" w:color="auto"/>
            </w:tcBorders>
          </w:tcPr>
          <w:p w14:paraId="7957BA16" w14:textId="77777777" w:rsidR="008E3B7F" w:rsidRPr="005B5D63" w:rsidRDefault="008E3B7F" w:rsidP="00563A0B">
            <w:pPr>
              <w:spacing w:line="240" w:lineRule="auto"/>
              <w:jc w:val="both"/>
              <w:rPr>
                <w:rFonts w:eastAsia="Calibri"/>
              </w:rPr>
            </w:pPr>
            <w:r w:rsidRPr="005B5D63">
              <w:rPr>
                <w:rFonts w:eastAsia="Calibri"/>
              </w:rPr>
              <w:t>Hemolizinė anemija</w:t>
            </w:r>
          </w:p>
        </w:tc>
        <w:tc>
          <w:tcPr>
            <w:tcW w:w="4261" w:type="dxa"/>
            <w:tcBorders>
              <w:top w:val="single" w:sz="4" w:space="0" w:color="auto"/>
              <w:left w:val="single" w:sz="4" w:space="0" w:color="auto"/>
              <w:bottom w:val="single" w:sz="4" w:space="0" w:color="auto"/>
              <w:right w:val="single" w:sz="4" w:space="0" w:color="auto"/>
            </w:tcBorders>
          </w:tcPr>
          <w:p w14:paraId="358ACA90"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100CBF2E" w14:textId="77777777" w:rsidTr="00563A0B">
        <w:tc>
          <w:tcPr>
            <w:tcW w:w="4261" w:type="dxa"/>
            <w:tcBorders>
              <w:top w:val="single" w:sz="4" w:space="0" w:color="auto"/>
              <w:left w:val="single" w:sz="4" w:space="0" w:color="auto"/>
              <w:bottom w:val="single" w:sz="4" w:space="0" w:color="auto"/>
              <w:right w:val="single" w:sz="4" w:space="0" w:color="auto"/>
            </w:tcBorders>
          </w:tcPr>
          <w:p w14:paraId="4B286CA6" w14:textId="77777777" w:rsidR="008E3B7F" w:rsidRPr="005B5D63" w:rsidRDefault="008E3B7F" w:rsidP="00563A0B">
            <w:pPr>
              <w:spacing w:line="240" w:lineRule="auto"/>
              <w:jc w:val="both"/>
              <w:rPr>
                <w:rFonts w:eastAsia="Calibri"/>
                <w:vertAlign w:val="superscript"/>
              </w:rPr>
            </w:pPr>
            <w:r w:rsidRPr="005B5D63">
              <w:rPr>
                <w:rFonts w:eastAsia="Calibri"/>
              </w:rPr>
              <w:t xml:space="preserve">Kraujavimo laiko ir protrombino laiko pailgėjimas </w:t>
            </w:r>
            <w:r w:rsidRPr="005B5D63">
              <w:rPr>
                <w:rFonts w:eastAsia="Calibri"/>
                <w:vertAlign w:val="superscript"/>
              </w:rPr>
              <w:t>1</w:t>
            </w:r>
          </w:p>
          <w:p w14:paraId="68DCF757" w14:textId="77777777" w:rsidR="008E3B7F" w:rsidRPr="005B5D63" w:rsidRDefault="008E3B7F" w:rsidP="00563A0B">
            <w:pPr>
              <w:spacing w:line="240" w:lineRule="auto"/>
              <w:jc w:val="both"/>
              <w:rPr>
                <w:rFonts w:eastAsia="Calibri"/>
                <w:vertAlign w:val="superscript"/>
              </w:rPr>
            </w:pPr>
          </w:p>
        </w:tc>
        <w:tc>
          <w:tcPr>
            <w:tcW w:w="4261" w:type="dxa"/>
            <w:tcBorders>
              <w:top w:val="single" w:sz="4" w:space="0" w:color="auto"/>
              <w:left w:val="single" w:sz="4" w:space="0" w:color="auto"/>
              <w:bottom w:val="single" w:sz="4" w:space="0" w:color="auto"/>
              <w:right w:val="single" w:sz="4" w:space="0" w:color="auto"/>
            </w:tcBorders>
          </w:tcPr>
          <w:p w14:paraId="0009B90C"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CEFA977"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540EF591" w14:textId="77777777" w:rsidR="008E3B7F" w:rsidRPr="008D7AED" w:rsidRDefault="008E3B7F" w:rsidP="00563A0B">
            <w:pPr>
              <w:autoSpaceDE w:val="0"/>
              <w:autoSpaceDN w:val="0"/>
              <w:adjustRightInd w:val="0"/>
              <w:spacing w:line="240" w:lineRule="auto"/>
              <w:jc w:val="both"/>
              <w:rPr>
                <w:rFonts w:eastAsia="Calibri"/>
                <w:b/>
                <w:bCs/>
                <w:vertAlign w:val="superscript"/>
              </w:rPr>
            </w:pPr>
            <w:r w:rsidRPr="008D7AED">
              <w:rPr>
                <w:rFonts w:eastAsia="Calibri"/>
                <w:b/>
                <w:bCs/>
              </w:rPr>
              <w:t xml:space="preserve">Imuninės sistemos sutrikimai </w:t>
            </w:r>
            <w:r w:rsidRPr="008D7AED">
              <w:rPr>
                <w:rFonts w:eastAsia="Calibri"/>
                <w:b/>
                <w:bCs/>
                <w:vertAlign w:val="superscript"/>
              </w:rPr>
              <w:t>10</w:t>
            </w:r>
          </w:p>
        </w:tc>
      </w:tr>
      <w:tr w:rsidR="008E3B7F" w:rsidRPr="005B5D63" w14:paraId="320316D8" w14:textId="77777777" w:rsidTr="00563A0B">
        <w:tc>
          <w:tcPr>
            <w:tcW w:w="4261" w:type="dxa"/>
            <w:tcBorders>
              <w:top w:val="single" w:sz="4" w:space="0" w:color="auto"/>
              <w:left w:val="single" w:sz="4" w:space="0" w:color="auto"/>
              <w:bottom w:val="single" w:sz="4" w:space="0" w:color="auto"/>
              <w:right w:val="single" w:sz="4" w:space="0" w:color="auto"/>
            </w:tcBorders>
          </w:tcPr>
          <w:p w14:paraId="7145102C" w14:textId="77777777" w:rsidR="008E3B7F" w:rsidRPr="005B5D63" w:rsidRDefault="008E3B7F" w:rsidP="00563A0B">
            <w:pPr>
              <w:spacing w:line="240" w:lineRule="auto"/>
              <w:jc w:val="both"/>
              <w:rPr>
                <w:rFonts w:eastAsia="Calibri"/>
              </w:rPr>
            </w:pPr>
            <w:r w:rsidRPr="005B5D63">
              <w:rPr>
                <w:rFonts w:eastAsia="Calibri"/>
              </w:rPr>
              <w:t>Angioneurozinė edema</w:t>
            </w:r>
          </w:p>
        </w:tc>
        <w:tc>
          <w:tcPr>
            <w:tcW w:w="4261" w:type="dxa"/>
            <w:tcBorders>
              <w:top w:val="single" w:sz="4" w:space="0" w:color="auto"/>
              <w:left w:val="single" w:sz="4" w:space="0" w:color="auto"/>
              <w:bottom w:val="single" w:sz="4" w:space="0" w:color="auto"/>
              <w:right w:val="single" w:sz="4" w:space="0" w:color="auto"/>
            </w:tcBorders>
          </w:tcPr>
          <w:p w14:paraId="018A4EF1"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7ED5071F" w14:textId="77777777" w:rsidTr="00563A0B">
        <w:tc>
          <w:tcPr>
            <w:tcW w:w="4261" w:type="dxa"/>
            <w:tcBorders>
              <w:top w:val="single" w:sz="4" w:space="0" w:color="auto"/>
              <w:left w:val="single" w:sz="4" w:space="0" w:color="auto"/>
              <w:bottom w:val="single" w:sz="4" w:space="0" w:color="auto"/>
              <w:right w:val="single" w:sz="4" w:space="0" w:color="auto"/>
            </w:tcBorders>
          </w:tcPr>
          <w:p w14:paraId="3B902527" w14:textId="77777777" w:rsidR="008E3B7F" w:rsidRPr="005B5D63" w:rsidRDefault="008E3B7F" w:rsidP="00563A0B">
            <w:pPr>
              <w:spacing w:line="240" w:lineRule="auto"/>
              <w:jc w:val="both"/>
              <w:rPr>
                <w:rFonts w:eastAsia="Calibri"/>
              </w:rPr>
            </w:pPr>
            <w:r w:rsidRPr="005B5D63">
              <w:rPr>
                <w:rFonts w:eastAsia="Calibri"/>
              </w:rPr>
              <w:t>Anafilaksija</w:t>
            </w:r>
          </w:p>
        </w:tc>
        <w:tc>
          <w:tcPr>
            <w:tcW w:w="4261" w:type="dxa"/>
            <w:tcBorders>
              <w:top w:val="single" w:sz="4" w:space="0" w:color="auto"/>
              <w:left w:val="single" w:sz="4" w:space="0" w:color="auto"/>
              <w:bottom w:val="single" w:sz="4" w:space="0" w:color="auto"/>
              <w:right w:val="single" w:sz="4" w:space="0" w:color="auto"/>
            </w:tcBorders>
          </w:tcPr>
          <w:p w14:paraId="23EE0F7D"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A1291AE" w14:textId="77777777" w:rsidTr="00563A0B">
        <w:tc>
          <w:tcPr>
            <w:tcW w:w="4261" w:type="dxa"/>
            <w:tcBorders>
              <w:top w:val="single" w:sz="4" w:space="0" w:color="auto"/>
              <w:left w:val="single" w:sz="4" w:space="0" w:color="auto"/>
              <w:bottom w:val="single" w:sz="4" w:space="0" w:color="auto"/>
              <w:right w:val="single" w:sz="4" w:space="0" w:color="auto"/>
            </w:tcBorders>
          </w:tcPr>
          <w:p w14:paraId="4D7F32DC" w14:textId="77777777" w:rsidR="008E3B7F" w:rsidRPr="005B5D63" w:rsidRDefault="008E3B7F" w:rsidP="00563A0B">
            <w:pPr>
              <w:spacing w:line="240" w:lineRule="auto"/>
              <w:jc w:val="both"/>
              <w:rPr>
                <w:rFonts w:eastAsia="Calibri"/>
              </w:rPr>
            </w:pPr>
            <w:r w:rsidRPr="005B5D63">
              <w:rPr>
                <w:rFonts w:eastAsia="Calibri"/>
              </w:rPr>
              <w:t>Į seruminę ligą panašus sindromas</w:t>
            </w:r>
          </w:p>
        </w:tc>
        <w:tc>
          <w:tcPr>
            <w:tcW w:w="4261" w:type="dxa"/>
            <w:tcBorders>
              <w:top w:val="single" w:sz="4" w:space="0" w:color="auto"/>
              <w:left w:val="single" w:sz="4" w:space="0" w:color="auto"/>
              <w:bottom w:val="single" w:sz="4" w:space="0" w:color="auto"/>
              <w:right w:val="single" w:sz="4" w:space="0" w:color="auto"/>
            </w:tcBorders>
          </w:tcPr>
          <w:p w14:paraId="23CF12D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4170BBB7" w14:textId="77777777" w:rsidTr="00563A0B">
        <w:tc>
          <w:tcPr>
            <w:tcW w:w="4261" w:type="dxa"/>
            <w:tcBorders>
              <w:top w:val="single" w:sz="4" w:space="0" w:color="auto"/>
              <w:left w:val="single" w:sz="4" w:space="0" w:color="auto"/>
              <w:bottom w:val="single" w:sz="4" w:space="0" w:color="auto"/>
              <w:right w:val="single" w:sz="4" w:space="0" w:color="auto"/>
            </w:tcBorders>
          </w:tcPr>
          <w:p w14:paraId="156B964E" w14:textId="77777777" w:rsidR="008E3B7F" w:rsidRPr="005B5D63" w:rsidRDefault="008E3B7F" w:rsidP="00563A0B">
            <w:pPr>
              <w:spacing w:line="240" w:lineRule="auto"/>
              <w:jc w:val="both"/>
              <w:rPr>
                <w:rFonts w:eastAsia="Calibri"/>
              </w:rPr>
            </w:pPr>
            <w:r w:rsidRPr="005B5D63">
              <w:rPr>
                <w:rFonts w:eastAsia="Calibri"/>
              </w:rPr>
              <w:t>Padidėjusio jautrumo vaskulitas</w:t>
            </w:r>
          </w:p>
          <w:p w14:paraId="5B71FCDC"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3EFE6B8C"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14F80DB9"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1CDE3DDD" w14:textId="77777777" w:rsidR="008E3B7F" w:rsidRPr="008D7AED" w:rsidRDefault="008E3B7F" w:rsidP="00563A0B">
            <w:pPr>
              <w:spacing w:line="240" w:lineRule="auto"/>
              <w:jc w:val="both"/>
              <w:rPr>
                <w:rFonts w:eastAsia="Calibri"/>
                <w:b/>
                <w:bCs/>
              </w:rPr>
            </w:pPr>
            <w:r w:rsidRPr="008D7AED">
              <w:rPr>
                <w:rFonts w:eastAsia="Calibri"/>
                <w:b/>
                <w:bCs/>
              </w:rPr>
              <w:t>Nervų sistemos sutrikimai</w:t>
            </w:r>
          </w:p>
        </w:tc>
      </w:tr>
      <w:tr w:rsidR="008E3B7F" w:rsidRPr="005B5D63" w14:paraId="1011BCB6" w14:textId="77777777" w:rsidTr="00563A0B">
        <w:tc>
          <w:tcPr>
            <w:tcW w:w="4261" w:type="dxa"/>
            <w:tcBorders>
              <w:top w:val="single" w:sz="4" w:space="0" w:color="auto"/>
              <w:left w:val="single" w:sz="4" w:space="0" w:color="auto"/>
              <w:bottom w:val="single" w:sz="4" w:space="0" w:color="auto"/>
              <w:right w:val="single" w:sz="4" w:space="0" w:color="auto"/>
            </w:tcBorders>
          </w:tcPr>
          <w:p w14:paraId="0B331BCC" w14:textId="77777777" w:rsidR="008E3B7F" w:rsidRPr="005B5D63" w:rsidRDefault="008E3B7F" w:rsidP="00563A0B">
            <w:pPr>
              <w:spacing w:line="240" w:lineRule="auto"/>
              <w:jc w:val="both"/>
              <w:rPr>
                <w:rFonts w:eastAsia="Calibri"/>
              </w:rPr>
            </w:pPr>
            <w:r w:rsidRPr="005B5D63">
              <w:rPr>
                <w:rFonts w:eastAsia="Calibri"/>
              </w:rPr>
              <w:t>Svaigulys</w:t>
            </w:r>
          </w:p>
        </w:tc>
        <w:tc>
          <w:tcPr>
            <w:tcW w:w="4261" w:type="dxa"/>
            <w:tcBorders>
              <w:top w:val="single" w:sz="4" w:space="0" w:color="auto"/>
              <w:left w:val="single" w:sz="4" w:space="0" w:color="auto"/>
              <w:bottom w:val="single" w:sz="4" w:space="0" w:color="auto"/>
              <w:right w:val="single" w:sz="4" w:space="0" w:color="auto"/>
            </w:tcBorders>
          </w:tcPr>
          <w:p w14:paraId="42BE0D51"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0299DC5F" w14:textId="77777777" w:rsidTr="00563A0B">
        <w:tc>
          <w:tcPr>
            <w:tcW w:w="4261" w:type="dxa"/>
            <w:tcBorders>
              <w:top w:val="single" w:sz="4" w:space="0" w:color="auto"/>
              <w:left w:val="single" w:sz="4" w:space="0" w:color="auto"/>
              <w:bottom w:val="single" w:sz="4" w:space="0" w:color="auto"/>
              <w:right w:val="single" w:sz="4" w:space="0" w:color="auto"/>
            </w:tcBorders>
          </w:tcPr>
          <w:p w14:paraId="13815542" w14:textId="77777777" w:rsidR="008E3B7F" w:rsidRPr="005B5D63" w:rsidRDefault="008E3B7F" w:rsidP="00563A0B">
            <w:pPr>
              <w:spacing w:line="240" w:lineRule="auto"/>
              <w:jc w:val="both"/>
              <w:rPr>
                <w:rFonts w:eastAsia="Calibri"/>
              </w:rPr>
            </w:pPr>
            <w:r w:rsidRPr="005B5D63">
              <w:rPr>
                <w:rFonts w:eastAsia="Calibri"/>
              </w:rPr>
              <w:t>Galvos skausmas</w:t>
            </w:r>
          </w:p>
        </w:tc>
        <w:tc>
          <w:tcPr>
            <w:tcW w:w="4261" w:type="dxa"/>
            <w:tcBorders>
              <w:top w:val="single" w:sz="4" w:space="0" w:color="auto"/>
              <w:left w:val="single" w:sz="4" w:space="0" w:color="auto"/>
              <w:bottom w:val="single" w:sz="4" w:space="0" w:color="auto"/>
              <w:right w:val="single" w:sz="4" w:space="0" w:color="auto"/>
            </w:tcBorders>
          </w:tcPr>
          <w:p w14:paraId="63B06EDC"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5BF1B92C" w14:textId="77777777" w:rsidTr="00563A0B">
        <w:tc>
          <w:tcPr>
            <w:tcW w:w="4261" w:type="dxa"/>
            <w:tcBorders>
              <w:top w:val="single" w:sz="4" w:space="0" w:color="auto"/>
              <w:left w:val="single" w:sz="4" w:space="0" w:color="auto"/>
              <w:bottom w:val="single" w:sz="4" w:space="0" w:color="auto"/>
              <w:right w:val="single" w:sz="4" w:space="0" w:color="auto"/>
            </w:tcBorders>
          </w:tcPr>
          <w:p w14:paraId="63A7D1F2" w14:textId="77777777" w:rsidR="008E3B7F" w:rsidRPr="005B5D63" w:rsidRDefault="008E3B7F" w:rsidP="00563A0B">
            <w:pPr>
              <w:spacing w:line="240" w:lineRule="auto"/>
              <w:jc w:val="both"/>
              <w:rPr>
                <w:rFonts w:eastAsia="Calibri"/>
              </w:rPr>
            </w:pPr>
            <w:r w:rsidRPr="005B5D63">
              <w:rPr>
                <w:rFonts w:eastAsia="Calibri"/>
              </w:rPr>
              <w:t>Laikinas hiperaktyvumas</w:t>
            </w:r>
          </w:p>
        </w:tc>
        <w:tc>
          <w:tcPr>
            <w:tcW w:w="4261" w:type="dxa"/>
            <w:tcBorders>
              <w:top w:val="single" w:sz="4" w:space="0" w:color="auto"/>
              <w:left w:val="single" w:sz="4" w:space="0" w:color="auto"/>
              <w:bottom w:val="single" w:sz="4" w:space="0" w:color="auto"/>
              <w:right w:val="single" w:sz="4" w:space="0" w:color="auto"/>
            </w:tcBorders>
          </w:tcPr>
          <w:p w14:paraId="382E1BEA"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37439304" w14:textId="77777777" w:rsidTr="00563A0B">
        <w:tc>
          <w:tcPr>
            <w:tcW w:w="4261" w:type="dxa"/>
            <w:tcBorders>
              <w:top w:val="single" w:sz="4" w:space="0" w:color="auto"/>
              <w:left w:val="single" w:sz="4" w:space="0" w:color="auto"/>
              <w:bottom w:val="single" w:sz="4" w:space="0" w:color="auto"/>
              <w:right w:val="single" w:sz="4" w:space="0" w:color="auto"/>
            </w:tcBorders>
          </w:tcPr>
          <w:p w14:paraId="6359ACAA" w14:textId="77777777" w:rsidR="008E3B7F" w:rsidRPr="005B5D63" w:rsidRDefault="008E3B7F" w:rsidP="00563A0B">
            <w:pPr>
              <w:spacing w:line="240" w:lineRule="auto"/>
              <w:jc w:val="both"/>
              <w:rPr>
                <w:rFonts w:eastAsia="Calibri"/>
                <w:vertAlign w:val="superscript"/>
              </w:rPr>
            </w:pPr>
            <w:r w:rsidRPr="005B5D63">
              <w:rPr>
                <w:rFonts w:eastAsia="Calibri"/>
              </w:rPr>
              <w:t xml:space="preserve">Traukuliai </w:t>
            </w:r>
            <w:r w:rsidRPr="005B5D63">
              <w:rPr>
                <w:rFonts w:eastAsia="Calibri"/>
                <w:vertAlign w:val="superscript"/>
              </w:rPr>
              <w:t>2</w:t>
            </w:r>
          </w:p>
        </w:tc>
        <w:tc>
          <w:tcPr>
            <w:tcW w:w="4261" w:type="dxa"/>
            <w:tcBorders>
              <w:top w:val="single" w:sz="4" w:space="0" w:color="auto"/>
              <w:left w:val="single" w:sz="4" w:space="0" w:color="auto"/>
              <w:bottom w:val="single" w:sz="4" w:space="0" w:color="auto"/>
              <w:right w:val="single" w:sz="4" w:space="0" w:color="auto"/>
            </w:tcBorders>
          </w:tcPr>
          <w:p w14:paraId="0241F43E"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45824B55" w14:textId="77777777" w:rsidTr="005962F5">
        <w:tc>
          <w:tcPr>
            <w:tcW w:w="4261" w:type="dxa"/>
            <w:tcBorders>
              <w:top w:val="single" w:sz="4" w:space="0" w:color="auto"/>
              <w:left w:val="single" w:sz="4" w:space="0" w:color="auto"/>
              <w:bottom w:val="single" w:sz="4" w:space="0" w:color="auto"/>
              <w:right w:val="single" w:sz="4" w:space="0" w:color="auto"/>
            </w:tcBorders>
          </w:tcPr>
          <w:p w14:paraId="366BC58A" w14:textId="77777777" w:rsidR="008E3B7F" w:rsidRDefault="008E3B7F" w:rsidP="00563A0B">
            <w:pPr>
              <w:spacing w:line="240" w:lineRule="auto"/>
              <w:jc w:val="both"/>
              <w:rPr>
                <w:rFonts w:eastAsia="Calibri"/>
              </w:rPr>
            </w:pPr>
            <w:r w:rsidRPr="005B5D63">
              <w:rPr>
                <w:rFonts w:eastAsia="Calibri"/>
              </w:rPr>
              <w:t>Aseptinis meningitas</w:t>
            </w:r>
          </w:p>
          <w:p w14:paraId="5F861BBE"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36E33558"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E1313A" w:rsidRPr="005B5D63" w14:paraId="2EB2F0B2" w14:textId="77777777" w:rsidTr="005962F5">
        <w:tc>
          <w:tcPr>
            <w:tcW w:w="4261" w:type="dxa"/>
            <w:tcBorders>
              <w:top w:val="single" w:sz="4" w:space="0" w:color="auto"/>
              <w:left w:val="single" w:sz="4" w:space="0" w:color="auto"/>
              <w:bottom w:val="single" w:sz="4" w:space="0" w:color="auto"/>
              <w:right w:val="nil"/>
            </w:tcBorders>
          </w:tcPr>
          <w:p w14:paraId="1ECB8E2A" w14:textId="40EDB66E" w:rsidR="00E1313A" w:rsidRPr="007D79FE" w:rsidRDefault="00E1313A" w:rsidP="00563A0B">
            <w:pPr>
              <w:spacing w:line="240" w:lineRule="auto"/>
              <w:jc w:val="both"/>
              <w:rPr>
                <w:rFonts w:eastAsia="Calibri"/>
                <w:b/>
                <w:bCs/>
              </w:rPr>
            </w:pPr>
            <w:r w:rsidRPr="007D79FE">
              <w:rPr>
                <w:b/>
                <w:bCs/>
              </w:rPr>
              <w:lastRenderedPageBreak/>
              <w:t>Širdies sutrikimai</w:t>
            </w:r>
          </w:p>
        </w:tc>
        <w:tc>
          <w:tcPr>
            <w:tcW w:w="4261" w:type="dxa"/>
            <w:tcBorders>
              <w:top w:val="single" w:sz="4" w:space="0" w:color="auto"/>
              <w:left w:val="nil"/>
              <w:bottom w:val="single" w:sz="4" w:space="0" w:color="auto"/>
              <w:right w:val="single" w:sz="4" w:space="0" w:color="auto"/>
            </w:tcBorders>
          </w:tcPr>
          <w:p w14:paraId="0219B149" w14:textId="77777777" w:rsidR="00E1313A" w:rsidRPr="005B5D63" w:rsidRDefault="00E1313A" w:rsidP="00563A0B">
            <w:pPr>
              <w:spacing w:line="240" w:lineRule="auto"/>
              <w:jc w:val="both"/>
              <w:rPr>
                <w:rFonts w:eastAsia="Calibri"/>
              </w:rPr>
            </w:pPr>
          </w:p>
        </w:tc>
      </w:tr>
      <w:tr w:rsidR="00E1313A" w:rsidRPr="005B5D63" w14:paraId="39301C37" w14:textId="77777777" w:rsidTr="00563A0B">
        <w:tc>
          <w:tcPr>
            <w:tcW w:w="4261" w:type="dxa"/>
            <w:tcBorders>
              <w:top w:val="single" w:sz="4" w:space="0" w:color="auto"/>
              <w:left w:val="single" w:sz="4" w:space="0" w:color="auto"/>
              <w:bottom w:val="single" w:sz="4" w:space="0" w:color="auto"/>
              <w:right w:val="single" w:sz="4" w:space="0" w:color="auto"/>
            </w:tcBorders>
          </w:tcPr>
          <w:p w14:paraId="73A4505C" w14:textId="1517021F" w:rsidR="00E1313A" w:rsidRDefault="00E1313A" w:rsidP="00563A0B">
            <w:pPr>
              <w:spacing w:line="240" w:lineRule="auto"/>
              <w:jc w:val="both"/>
            </w:pPr>
            <w:r>
              <w:t>Kounis sindromas</w:t>
            </w:r>
          </w:p>
        </w:tc>
        <w:tc>
          <w:tcPr>
            <w:tcW w:w="4261" w:type="dxa"/>
            <w:tcBorders>
              <w:top w:val="single" w:sz="4" w:space="0" w:color="auto"/>
              <w:left w:val="single" w:sz="4" w:space="0" w:color="auto"/>
              <w:bottom w:val="single" w:sz="4" w:space="0" w:color="auto"/>
              <w:right w:val="single" w:sz="4" w:space="0" w:color="auto"/>
            </w:tcBorders>
          </w:tcPr>
          <w:p w14:paraId="01ABDC53" w14:textId="614003C7" w:rsidR="00E1313A" w:rsidRPr="005B5D63" w:rsidRDefault="00E1313A" w:rsidP="00563A0B">
            <w:pPr>
              <w:spacing w:line="240" w:lineRule="auto"/>
              <w:jc w:val="both"/>
              <w:rPr>
                <w:rFonts w:eastAsia="Calibri"/>
              </w:rPr>
            </w:pPr>
            <w:r>
              <w:t>Dažnio nežinomas</w:t>
            </w:r>
          </w:p>
        </w:tc>
      </w:tr>
      <w:tr w:rsidR="008E3B7F" w:rsidRPr="005B5D63" w14:paraId="79BA01A2"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3290D7F8"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Virškinimo trakto sutrikimai</w:t>
            </w:r>
          </w:p>
        </w:tc>
      </w:tr>
      <w:tr w:rsidR="008E3B7F" w:rsidRPr="005B5D63" w14:paraId="486BEEEF" w14:textId="77777777" w:rsidTr="00563A0B">
        <w:tc>
          <w:tcPr>
            <w:tcW w:w="4261" w:type="dxa"/>
            <w:tcBorders>
              <w:top w:val="single" w:sz="4" w:space="0" w:color="auto"/>
              <w:left w:val="single" w:sz="4" w:space="0" w:color="auto"/>
              <w:bottom w:val="single" w:sz="4" w:space="0" w:color="auto"/>
              <w:right w:val="single" w:sz="4" w:space="0" w:color="auto"/>
            </w:tcBorders>
          </w:tcPr>
          <w:p w14:paraId="6FDD9B0F"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Viduriavimas</w:t>
            </w:r>
          </w:p>
        </w:tc>
        <w:tc>
          <w:tcPr>
            <w:tcW w:w="4261" w:type="dxa"/>
            <w:tcBorders>
              <w:top w:val="single" w:sz="4" w:space="0" w:color="auto"/>
              <w:left w:val="single" w:sz="4" w:space="0" w:color="auto"/>
              <w:bottom w:val="single" w:sz="4" w:space="0" w:color="auto"/>
              <w:right w:val="single" w:sz="4" w:space="0" w:color="auto"/>
            </w:tcBorders>
          </w:tcPr>
          <w:p w14:paraId="23928E5B"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5B88E8D7" w14:textId="77777777" w:rsidTr="00563A0B">
        <w:tc>
          <w:tcPr>
            <w:tcW w:w="4261" w:type="dxa"/>
            <w:tcBorders>
              <w:top w:val="single" w:sz="4" w:space="0" w:color="auto"/>
              <w:left w:val="single" w:sz="4" w:space="0" w:color="auto"/>
              <w:bottom w:val="single" w:sz="4" w:space="0" w:color="auto"/>
              <w:right w:val="single" w:sz="4" w:space="0" w:color="auto"/>
            </w:tcBorders>
          </w:tcPr>
          <w:p w14:paraId="6FBA114D" w14:textId="77777777" w:rsidR="008E3B7F" w:rsidRPr="005B5D63" w:rsidRDefault="008E3B7F" w:rsidP="00563A0B">
            <w:pPr>
              <w:spacing w:line="240" w:lineRule="auto"/>
              <w:jc w:val="both"/>
              <w:rPr>
                <w:rFonts w:eastAsia="Calibri"/>
                <w:vertAlign w:val="superscript"/>
              </w:rPr>
            </w:pPr>
            <w:r w:rsidRPr="005B5D63">
              <w:rPr>
                <w:rFonts w:eastAsia="Calibri"/>
              </w:rPr>
              <w:t xml:space="preserve">Pykinimas </w:t>
            </w:r>
            <w:r w:rsidRPr="005B5D63">
              <w:rPr>
                <w:rFonts w:eastAsia="Calibri"/>
                <w:vertAlign w:val="superscript"/>
              </w:rPr>
              <w:t>3</w:t>
            </w:r>
          </w:p>
        </w:tc>
        <w:tc>
          <w:tcPr>
            <w:tcW w:w="4261" w:type="dxa"/>
            <w:tcBorders>
              <w:top w:val="single" w:sz="4" w:space="0" w:color="auto"/>
              <w:left w:val="single" w:sz="4" w:space="0" w:color="auto"/>
              <w:bottom w:val="single" w:sz="4" w:space="0" w:color="auto"/>
              <w:right w:val="single" w:sz="4" w:space="0" w:color="auto"/>
            </w:tcBorders>
          </w:tcPr>
          <w:p w14:paraId="5036A5F1"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639DC6C5" w14:textId="77777777" w:rsidTr="00563A0B">
        <w:tc>
          <w:tcPr>
            <w:tcW w:w="4261" w:type="dxa"/>
            <w:tcBorders>
              <w:top w:val="single" w:sz="4" w:space="0" w:color="auto"/>
              <w:left w:val="single" w:sz="4" w:space="0" w:color="auto"/>
              <w:bottom w:val="single" w:sz="4" w:space="0" w:color="auto"/>
              <w:right w:val="single" w:sz="4" w:space="0" w:color="auto"/>
            </w:tcBorders>
          </w:tcPr>
          <w:p w14:paraId="2E59553A" w14:textId="77777777" w:rsidR="008E3B7F" w:rsidRPr="005B5D63" w:rsidRDefault="008E3B7F" w:rsidP="00563A0B">
            <w:pPr>
              <w:spacing w:line="240" w:lineRule="auto"/>
              <w:jc w:val="both"/>
              <w:rPr>
                <w:rFonts w:eastAsia="Calibri"/>
              </w:rPr>
            </w:pPr>
            <w:r w:rsidRPr="005B5D63">
              <w:rPr>
                <w:rFonts w:eastAsia="Calibri"/>
              </w:rPr>
              <w:t>Vėmimas</w:t>
            </w:r>
          </w:p>
        </w:tc>
        <w:tc>
          <w:tcPr>
            <w:tcW w:w="4261" w:type="dxa"/>
            <w:tcBorders>
              <w:top w:val="single" w:sz="4" w:space="0" w:color="auto"/>
              <w:left w:val="single" w:sz="4" w:space="0" w:color="auto"/>
              <w:bottom w:val="single" w:sz="4" w:space="0" w:color="auto"/>
              <w:right w:val="single" w:sz="4" w:space="0" w:color="auto"/>
            </w:tcBorders>
          </w:tcPr>
          <w:p w14:paraId="342752BC"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27737AF1" w14:textId="77777777" w:rsidTr="00563A0B">
        <w:tc>
          <w:tcPr>
            <w:tcW w:w="4261" w:type="dxa"/>
            <w:tcBorders>
              <w:top w:val="single" w:sz="4" w:space="0" w:color="auto"/>
              <w:left w:val="single" w:sz="4" w:space="0" w:color="auto"/>
              <w:bottom w:val="single" w:sz="4" w:space="0" w:color="auto"/>
              <w:right w:val="single" w:sz="4" w:space="0" w:color="auto"/>
            </w:tcBorders>
          </w:tcPr>
          <w:p w14:paraId="36DF508E" w14:textId="77777777" w:rsidR="008E3B7F" w:rsidRPr="005B5D63" w:rsidRDefault="008E3B7F" w:rsidP="00563A0B">
            <w:pPr>
              <w:spacing w:line="240" w:lineRule="auto"/>
              <w:jc w:val="both"/>
              <w:rPr>
                <w:rFonts w:eastAsia="Calibri"/>
              </w:rPr>
            </w:pPr>
            <w:r w:rsidRPr="005B5D63">
              <w:rPr>
                <w:rFonts w:eastAsia="Calibri"/>
              </w:rPr>
              <w:t>Nevirškinimas</w:t>
            </w:r>
          </w:p>
        </w:tc>
        <w:tc>
          <w:tcPr>
            <w:tcW w:w="4261" w:type="dxa"/>
            <w:tcBorders>
              <w:top w:val="single" w:sz="4" w:space="0" w:color="auto"/>
              <w:left w:val="single" w:sz="4" w:space="0" w:color="auto"/>
              <w:bottom w:val="single" w:sz="4" w:space="0" w:color="auto"/>
              <w:right w:val="single" w:sz="4" w:space="0" w:color="auto"/>
            </w:tcBorders>
          </w:tcPr>
          <w:p w14:paraId="30221B06"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0C65F85C" w14:textId="77777777" w:rsidTr="00563A0B">
        <w:tc>
          <w:tcPr>
            <w:tcW w:w="4261" w:type="dxa"/>
            <w:tcBorders>
              <w:top w:val="single" w:sz="4" w:space="0" w:color="auto"/>
              <w:left w:val="single" w:sz="4" w:space="0" w:color="auto"/>
              <w:bottom w:val="single" w:sz="4" w:space="0" w:color="auto"/>
              <w:right w:val="single" w:sz="4" w:space="0" w:color="auto"/>
            </w:tcBorders>
          </w:tcPr>
          <w:p w14:paraId="14402727" w14:textId="77777777" w:rsidR="008E3B7F" w:rsidRPr="005B5D63" w:rsidRDefault="008E3B7F" w:rsidP="00563A0B">
            <w:pPr>
              <w:spacing w:line="240" w:lineRule="auto"/>
              <w:jc w:val="both"/>
              <w:rPr>
                <w:rFonts w:eastAsia="Calibri"/>
              </w:rPr>
            </w:pPr>
            <w:r w:rsidRPr="005B5D63">
              <w:rPr>
                <w:rFonts w:eastAsia="Calibri"/>
              </w:rPr>
              <w:t xml:space="preserve">Su antibiotikų vartojimu susijęs kolitas </w:t>
            </w:r>
            <w:r w:rsidRPr="005B5D63">
              <w:rPr>
                <w:rFonts w:eastAsia="Calibri"/>
                <w:vertAlign w:val="superscript"/>
              </w:rPr>
              <w:t>4</w:t>
            </w:r>
          </w:p>
        </w:tc>
        <w:tc>
          <w:tcPr>
            <w:tcW w:w="4261" w:type="dxa"/>
            <w:tcBorders>
              <w:top w:val="single" w:sz="4" w:space="0" w:color="auto"/>
              <w:left w:val="single" w:sz="4" w:space="0" w:color="auto"/>
              <w:bottom w:val="single" w:sz="4" w:space="0" w:color="auto"/>
              <w:right w:val="single" w:sz="4" w:space="0" w:color="auto"/>
            </w:tcBorders>
          </w:tcPr>
          <w:p w14:paraId="7C2AAE19"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A2FE657" w14:textId="77777777" w:rsidTr="00563A0B">
        <w:tc>
          <w:tcPr>
            <w:tcW w:w="4261" w:type="dxa"/>
            <w:tcBorders>
              <w:top w:val="single" w:sz="4" w:space="0" w:color="auto"/>
              <w:left w:val="single" w:sz="4" w:space="0" w:color="auto"/>
              <w:bottom w:val="single" w:sz="4" w:space="0" w:color="auto"/>
              <w:right w:val="single" w:sz="4" w:space="0" w:color="auto"/>
            </w:tcBorders>
          </w:tcPr>
          <w:p w14:paraId="3EF59DE4" w14:textId="77777777" w:rsidR="008E3B7F" w:rsidRPr="005B5D63" w:rsidRDefault="008E3B7F" w:rsidP="00563A0B">
            <w:pPr>
              <w:spacing w:line="240" w:lineRule="auto"/>
              <w:jc w:val="both"/>
              <w:rPr>
                <w:rFonts w:eastAsia="Calibri"/>
              </w:rPr>
            </w:pPr>
            <w:r w:rsidRPr="005B5D63">
              <w:rPr>
                <w:rFonts w:eastAsia="Calibri"/>
              </w:rPr>
              <w:t>Gauruotasis juodasis liežuvis</w:t>
            </w:r>
          </w:p>
        </w:tc>
        <w:tc>
          <w:tcPr>
            <w:tcW w:w="4261" w:type="dxa"/>
            <w:tcBorders>
              <w:top w:val="single" w:sz="4" w:space="0" w:color="auto"/>
              <w:left w:val="single" w:sz="4" w:space="0" w:color="auto"/>
              <w:bottom w:val="single" w:sz="4" w:space="0" w:color="auto"/>
              <w:right w:val="single" w:sz="4" w:space="0" w:color="auto"/>
            </w:tcBorders>
          </w:tcPr>
          <w:p w14:paraId="6FB6FDB4"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334DD572" w14:textId="77777777" w:rsidTr="00563A0B">
        <w:tc>
          <w:tcPr>
            <w:tcW w:w="4261" w:type="dxa"/>
            <w:tcBorders>
              <w:top w:val="single" w:sz="4" w:space="0" w:color="auto"/>
              <w:left w:val="single" w:sz="4" w:space="0" w:color="auto"/>
              <w:bottom w:val="single" w:sz="4" w:space="0" w:color="auto"/>
              <w:right w:val="single" w:sz="4" w:space="0" w:color="auto"/>
            </w:tcBorders>
          </w:tcPr>
          <w:p w14:paraId="7AA46C7F" w14:textId="77777777" w:rsidR="008E3B7F" w:rsidRDefault="008E3B7F" w:rsidP="00563A0B">
            <w:pPr>
              <w:spacing w:line="240" w:lineRule="auto"/>
              <w:jc w:val="both"/>
              <w:rPr>
                <w:rFonts w:eastAsia="Calibri"/>
                <w:vertAlign w:val="superscript"/>
              </w:rPr>
            </w:pPr>
            <w:r w:rsidRPr="005B5D63">
              <w:rPr>
                <w:rFonts w:eastAsia="Calibri"/>
              </w:rPr>
              <w:t xml:space="preserve">Dantų spalvos pokyčiai </w:t>
            </w:r>
            <w:r w:rsidRPr="005B5D63">
              <w:rPr>
                <w:rFonts w:eastAsia="Calibri"/>
                <w:vertAlign w:val="superscript"/>
              </w:rPr>
              <w:t>11</w:t>
            </w:r>
          </w:p>
          <w:p w14:paraId="10E33CA0"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78997C98"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E1313A" w:rsidRPr="005B5D63" w14:paraId="1255D7D0" w14:textId="77777777" w:rsidTr="00563A0B">
        <w:tc>
          <w:tcPr>
            <w:tcW w:w="4261" w:type="dxa"/>
            <w:tcBorders>
              <w:top w:val="single" w:sz="4" w:space="0" w:color="auto"/>
              <w:left w:val="single" w:sz="4" w:space="0" w:color="auto"/>
              <w:bottom w:val="single" w:sz="4" w:space="0" w:color="auto"/>
              <w:right w:val="single" w:sz="4" w:space="0" w:color="auto"/>
            </w:tcBorders>
          </w:tcPr>
          <w:p w14:paraId="1A91E22F" w14:textId="699E85B9" w:rsidR="00E1313A" w:rsidRPr="005B5D63" w:rsidRDefault="00E1313A" w:rsidP="00563A0B">
            <w:pPr>
              <w:spacing w:line="240" w:lineRule="auto"/>
              <w:jc w:val="both"/>
              <w:rPr>
                <w:rFonts w:eastAsia="Calibri"/>
              </w:rPr>
            </w:pPr>
            <w:r>
              <w:t>Vaistinių preparatų sukelto enterokolito sindromas</w:t>
            </w:r>
          </w:p>
        </w:tc>
        <w:tc>
          <w:tcPr>
            <w:tcW w:w="4261" w:type="dxa"/>
            <w:tcBorders>
              <w:top w:val="single" w:sz="4" w:space="0" w:color="auto"/>
              <w:left w:val="single" w:sz="4" w:space="0" w:color="auto"/>
              <w:bottom w:val="single" w:sz="4" w:space="0" w:color="auto"/>
              <w:right w:val="single" w:sz="4" w:space="0" w:color="auto"/>
            </w:tcBorders>
          </w:tcPr>
          <w:p w14:paraId="699EF625" w14:textId="50BF5E1B" w:rsidR="00E1313A" w:rsidRPr="005B5D63" w:rsidRDefault="00E1313A" w:rsidP="00563A0B">
            <w:pPr>
              <w:spacing w:line="240" w:lineRule="auto"/>
              <w:jc w:val="both"/>
              <w:rPr>
                <w:rFonts w:eastAsia="Calibri"/>
              </w:rPr>
            </w:pPr>
            <w:r w:rsidRPr="005B5D63">
              <w:rPr>
                <w:rFonts w:eastAsia="Calibri"/>
              </w:rPr>
              <w:t>Dažnis nežinomas</w:t>
            </w:r>
          </w:p>
        </w:tc>
      </w:tr>
      <w:tr w:rsidR="00E1313A" w:rsidRPr="005B5D63" w14:paraId="19954FF3" w14:textId="77777777" w:rsidTr="00563A0B">
        <w:tc>
          <w:tcPr>
            <w:tcW w:w="4261" w:type="dxa"/>
            <w:tcBorders>
              <w:top w:val="single" w:sz="4" w:space="0" w:color="auto"/>
              <w:left w:val="single" w:sz="4" w:space="0" w:color="auto"/>
              <w:bottom w:val="single" w:sz="4" w:space="0" w:color="auto"/>
              <w:right w:val="single" w:sz="4" w:space="0" w:color="auto"/>
            </w:tcBorders>
          </w:tcPr>
          <w:p w14:paraId="6EA8D85B" w14:textId="0B537288" w:rsidR="00E1313A" w:rsidRDefault="00346FF4" w:rsidP="00563A0B">
            <w:pPr>
              <w:spacing w:line="240" w:lineRule="auto"/>
              <w:jc w:val="both"/>
            </w:pPr>
            <w:r>
              <w:t>Ūminis pankreatitas</w:t>
            </w:r>
          </w:p>
        </w:tc>
        <w:tc>
          <w:tcPr>
            <w:tcW w:w="4261" w:type="dxa"/>
            <w:tcBorders>
              <w:top w:val="single" w:sz="4" w:space="0" w:color="auto"/>
              <w:left w:val="single" w:sz="4" w:space="0" w:color="auto"/>
              <w:bottom w:val="single" w:sz="4" w:space="0" w:color="auto"/>
              <w:right w:val="single" w:sz="4" w:space="0" w:color="auto"/>
            </w:tcBorders>
          </w:tcPr>
          <w:p w14:paraId="5E81187D" w14:textId="39FB566D" w:rsidR="00E1313A" w:rsidRPr="005B5D63" w:rsidRDefault="00346FF4" w:rsidP="00563A0B">
            <w:pPr>
              <w:spacing w:line="240" w:lineRule="auto"/>
              <w:jc w:val="both"/>
              <w:rPr>
                <w:rFonts w:eastAsia="Calibri"/>
              </w:rPr>
            </w:pPr>
            <w:r w:rsidRPr="005B5D63">
              <w:rPr>
                <w:rFonts w:eastAsia="Calibri"/>
              </w:rPr>
              <w:t>Dažnis nežinomas</w:t>
            </w:r>
          </w:p>
        </w:tc>
      </w:tr>
      <w:tr w:rsidR="008E3B7F" w:rsidRPr="005B5D63" w14:paraId="0E0D3377"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4C024490"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Kepenų, tulžies pūslės ir latakų sutrikimai</w:t>
            </w:r>
          </w:p>
        </w:tc>
      </w:tr>
      <w:tr w:rsidR="008E3B7F" w:rsidRPr="005B5D63" w14:paraId="531EBD33" w14:textId="77777777" w:rsidTr="00563A0B">
        <w:tc>
          <w:tcPr>
            <w:tcW w:w="4261" w:type="dxa"/>
            <w:tcBorders>
              <w:top w:val="single" w:sz="4" w:space="0" w:color="auto"/>
              <w:left w:val="single" w:sz="4" w:space="0" w:color="auto"/>
              <w:bottom w:val="single" w:sz="4" w:space="0" w:color="auto"/>
              <w:right w:val="single" w:sz="4" w:space="0" w:color="auto"/>
            </w:tcBorders>
          </w:tcPr>
          <w:p w14:paraId="2B7C05F8" w14:textId="77777777" w:rsidR="008E3B7F" w:rsidRPr="005B5D63" w:rsidRDefault="008E3B7F" w:rsidP="00563A0B">
            <w:pPr>
              <w:spacing w:line="240" w:lineRule="auto"/>
              <w:jc w:val="both"/>
              <w:rPr>
                <w:rFonts w:eastAsia="Calibri"/>
              </w:rPr>
            </w:pPr>
            <w:r w:rsidRPr="005B5D63">
              <w:rPr>
                <w:rFonts w:eastAsia="Calibri"/>
              </w:rPr>
              <w:t xml:space="preserve">AST ir (arba) ALT aktyvumo kraujyje padidėjimas </w:t>
            </w:r>
            <w:r w:rsidRPr="005B5D63">
              <w:rPr>
                <w:rFonts w:eastAsia="Calibri"/>
                <w:vertAlign w:val="superscript"/>
              </w:rPr>
              <w:t>5</w:t>
            </w:r>
          </w:p>
        </w:tc>
        <w:tc>
          <w:tcPr>
            <w:tcW w:w="4261" w:type="dxa"/>
            <w:tcBorders>
              <w:top w:val="single" w:sz="4" w:space="0" w:color="auto"/>
              <w:left w:val="single" w:sz="4" w:space="0" w:color="auto"/>
              <w:bottom w:val="single" w:sz="4" w:space="0" w:color="auto"/>
              <w:right w:val="single" w:sz="4" w:space="0" w:color="auto"/>
            </w:tcBorders>
          </w:tcPr>
          <w:p w14:paraId="4FFDB53D"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18D771BD" w14:textId="77777777" w:rsidTr="00563A0B">
        <w:tc>
          <w:tcPr>
            <w:tcW w:w="4261" w:type="dxa"/>
            <w:tcBorders>
              <w:top w:val="single" w:sz="4" w:space="0" w:color="auto"/>
              <w:left w:val="single" w:sz="4" w:space="0" w:color="auto"/>
              <w:bottom w:val="single" w:sz="4" w:space="0" w:color="auto"/>
              <w:right w:val="single" w:sz="4" w:space="0" w:color="auto"/>
            </w:tcBorders>
          </w:tcPr>
          <w:p w14:paraId="5D4D37C6" w14:textId="77777777" w:rsidR="008E3B7F" w:rsidRPr="005B5D63" w:rsidRDefault="008E3B7F" w:rsidP="00563A0B">
            <w:pPr>
              <w:spacing w:line="240" w:lineRule="auto"/>
              <w:jc w:val="both"/>
              <w:rPr>
                <w:rFonts w:eastAsia="Calibri"/>
                <w:vertAlign w:val="superscript"/>
              </w:rPr>
            </w:pPr>
            <w:r w:rsidRPr="005B5D63">
              <w:rPr>
                <w:rFonts w:eastAsia="Calibri"/>
              </w:rPr>
              <w:t xml:space="preserve">Hepatitas </w:t>
            </w:r>
            <w:r w:rsidRPr="005B5D63">
              <w:rPr>
                <w:rFonts w:eastAsia="Calibri"/>
                <w:vertAlign w:val="superscript"/>
              </w:rPr>
              <w:t>6</w:t>
            </w:r>
          </w:p>
        </w:tc>
        <w:tc>
          <w:tcPr>
            <w:tcW w:w="4261" w:type="dxa"/>
            <w:tcBorders>
              <w:top w:val="single" w:sz="4" w:space="0" w:color="auto"/>
              <w:left w:val="single" w:sz="4" w:space="0" w:color="auto"/>
              <w:bottom w:val="single" w:sz="4" w:space="0" w:color="auto"/>
              <w:right w:val="single" w:sz="4" w:space="0" w:color="auto"/>
            </w:tcBorders>
          </w:tcPr>
          <w:p w14:paraId="7661967F"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1EEEA254" w14:textId="77777777" w:rsidTr="00563A0B">
        <w:tc>
          <w:tcPr>
            <w:tcW w:w="4261" w:type="dxa"/>
            <w:tcBorders>
              <w:top w:val="single" w:sz="4" w:space="0" w:color="auto"/>
              <w:left w:val="single" w:sz="4" w:space="0" w:color="auto"/>
              <w:bottom w:val="single" w:sz="4" w:space="0" w:color="auto"/>
              <w:right w:val="single" w:sz="4" w:space="0" w:color="auto"/>
            </w:tcBorders>
          </w:tcPr>
          <w:p w14:paraId="1C330CD8" w14:textId="77777777" w:rsidR="008E3B7F" w:rsidRPr="005B5D63" w:rsidRDefault="008E3B7F" w:rsidP="00563A0B">
            <w:pPr>
              <w:spacing w:line="240" w:lineRule="auto"/>
              <w:jc w:val="both"/>
              <w:rPr>
                <w:rFonts w:eastAsia="Calibri"/>
                <w:vertAlign w:val="superscript"/>
              </w:rPr>
            </w:pPr>
            <w:r w:rsidRPr="005B5D63">
              <w:rPr>
                <w:rFonts w:eastAsia="Calibri"/>
              </w:rPr>
              <w:t xml:space="preserve">Cholestazinė gelta </w:t>
            </w:r>
            <w:r w:rsidRPr="005B5D63">
              <w:rPr>
                <w:rFonts w:eastAsia="Calibri"/>
                <w:vertAlign w:val="superscript"/>
              </w:rPr>
              <w:t>6</w:t>
            </w:r>
          </w:p>
          <w:p w14:paraId="6D80823F" w14:textId="77777777" w:rsidR="008E3B7F" w:rsidRPr="005B5D63" w:rsidRDefault="008E3B7F" w:rsidP="00563A0B">
            <w:pPr>
              <w:spacing w:line="240" w:lineRule="auto"/>
              <w:jc w:val="both"/>
              <w:rPr>
                <w:rFonts w:eastAsia="Calibri"/>
                <w:vertAlign w:val="superscript"/>
              </w:rPr>
            </w:pPr>
          </w:p>
        </w:tc>
        <w:tc>
          <w:tcPr>
            <w:tcW w:w="4261" w:type="dxa"/>
            <w:tcBorders>
              <w:top w:val="single" w:sz="4" w:space="0" w:color="auto"/>
              <w:left w:val="single" w:sz="4" w:space="0" w:color="auto"/>
              <w:bottom w:val="single" w:sz="4" w:space="0" w:color="auto"/>
              <w:right w:val="single" w:sz="4" w:space="0" w:color="auto"/>
            </w:tcBorders>
          </w:tcPr>
          <w:p w14:paraId="7611AB89"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0C37B608"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43D63839"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Odos ir poodinio audinio sutrikimai</w:t>
            </w:r>
            <w:r w:rsidRPr="008D7AED">
              <w:rPr>
                <w:rFonts w:eastAsia="Calibri"/>
                <w:b/>
                <w:bCs/>
                <w:i/>
              </w:rPr>
              <w:t xml:space="preserve"> </w:t>
            </w:r>
            <w:r w:rsidRPr="008D7AED">
              <w:rPr>
                <w:rFonts w:eastAsia="Calibri"/>
                <w:b/>
                <w:bCs/>
                <w:vertAlign w:val="superscript"/>
              </w:rPr>
              <w:t>7</w:t>
            </w:r>
          </w:p>
        </w:tc>
      </w:tr>
      <w:tr w:rsidR="008E3B7F" w:rsidRPr="005B5D63" w14:paraId="770608B1" w14:textId="77777777" w:rsidTr="00563A0B">
        <w:tc>
          <w:tcPr>
            <w:tcW w:w="4261" w:type="dxa"/>
            <w:tcBorders>
              <w:top w:val="single" w:sz="4" w:space="0" w:color="auto"/>
              <w:left w:val="single" w:sz="4" w:space="0" w:color="auto"/>
              <w:bottom w:val="single" w:sz="4" w:space="0" w:color="auto"/>
              <w:right w:val="single" w:sz="4" w:space="0" w:color="auto"/>
            </w:tcBorders>
          </w:tcPr>
          <w:p w14:paraId="504F03C8"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Odos išbėrimas</w:t>
            </w:r>
          </w:p>
        </w:tc>
        <w:tc>
          <w:tcPr>
            <w:tcW w:w="4261" w:type="dxa"/>
            <w:tcBorders>
              <w:top w:val="single" w:sz="4" w:space="0" w:color="auto"/>
              <w:left w:val="single" w:sz="4" w:space="0" w:color="auto"/>
              <w:bottom w:val="single" w:sz="4" w:space="0" w:color="auto"/>
              <w:right w:val="single" w:sz="4" w:space="0" w:color="auto"/>
            </w:tcBorders>
          </w:tcPr>
          <w:p w14:paraId="0250F650"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5A9A3CA5" w14:textId="77777777" w:rsidTr="00563A0B">
        <w:tc>
          <w:tcPr>
            <w:tcW w:w="4261" w:type="dxa"/>
            <w:tcBorders>
              <w:top w:val="single" w:sz="4" w:space="0" w:color="auto"/>
              <w:left w:val="single" w:sz="4" w:space="0" w:color="auto"/>
              <w:bottom w:val="single" w:sz="4" w:space="0" w:color="auto"/>
              <w:right w:val="single" w:sz="4" w:space="0" w:color="auto"/>
            </w:tcBorders>
          </w:tcPr>
          <w:p w14:paraId="3D885FE5"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Niežėjimas</w:t>
            </w:r>
          </w:p>
        </w:tc>
        <w:tc>
          <w:tcPr>
            <w:tcW w:w="4261" w:type="dxa"/>
            <w:tcBorders>
              <w:top w:val="single" w:sz="4" w:space="0" w:color="auto"/>
              <w:left w:val="single" w:sz="4" w:space="0" w:color="auto"/>
              <w:bottom w:val="single" w:sz="4" w:space="0" w:color="auto"/>
              <w:right w:val="single" w:sz="4" w:space="0" w:color="auto"/>
            </w:tcBorders>
          </w:tcPr>
          <w:p w14:paraId="33D3ACD5"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361D2553" w14:textId="77777777" w:rsidTr="00563A0B">
        <w:tc>
          <w:tcPr>
            <w:tcW w:w="4261" w:type="dxa"/>
            <w:tcBorders>
              <w:top w:val="single" w:sz="4" w:space="0" w:color="auto"/>
              <w:left w:val="single" w:sz="4" w:space="0" w:color="auto"/>
              <w:bottom w:val="single" w:sz="4" w:space="0" w:color="auto"/>
              <w:right w:val="single" w:sz="4" w:space="0" w:color="auto"/>
            </w:tcBorders>
          </w:tcPr>
          <w:p w14:paraId="6A157AE7"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Dilgėlinė</w:t>
            </w:r>
          </w:p>
        </w:tc>
        <w:tc>
          <w:tcPr>
            <w:tcW w:w="4261" w:type="dxa"/>
            <w:tcBorders>
              <w:top w:val="single" w:sz="4" w:space="0" w:color="auto"/>
              <w:left w:val="single" w:sz="4" w:space="0" w:color="auto"/>
              <w:bottom w:val="single" w:sz="4" w:space="0" w:color="auto"/>
              <w:right w:val="single" w:sz="4" w:space="0" w:color="auto"/>
            </w:tcBorders>
          </w:tcPr>
          <w:p w14:paraId="5518DE83"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08071D4C" w14:textId="77777777" w:rsidTr="00563A0B">
        <w:tc>
          <w:tcPr>
            <w:tcW w:w="4261" w:type="dxa"/>
            <w:tcBorders>
              <w:top w:val="single" w:sz="4" w:space="0" w:color="auto"/>
              <w:left w:val="single" w:sz="4" w:space="0" w:color="auto"/>
              <w:bottom w:val="single" w:sz="4" w:space="0" w:color="auto"/>
              <w:right w:val="single" w:sz="4" w:space="0" w:color="auto"/>
            </w:tcBorders>
          </w:tcPr>
          <w:p w14:paraId="172DC3E9"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Daugiaformė eritema</w:t>
            </w:r>
          </w:p>
        </w:tc>
        <w:tc>
          <w:tcPr>
            <w:tcW w:w="4261" w:type="dxa"/>
            <w:tcBorders>
              <w:top w:val="single" w:sz="4" w:space="0" w:color="auto"/>
              <w:left w:val="single" w:sz="4" w:space="0" w:color="auto"/>
              <w:bottom w:val="single" w:sz="4" w:space="0" w:color="auto"/>
              <w:right w:val="single" w:sz="4" w:space="0" w:color="auto"/>
            </w:tcBorders>
          </w:tcPr>
          <w:p w14:paraId="51C1848E" w14:textId="77777777" w:rsidR="008E3B7F" w:rsidRPr="005B5D63" w:rsidRDefault="008E3B7F" w:rsidP="00563A0B">
            <w:pPr>
              <w:spacing w:line="240" w:lineRule="auto"/>
              <w:jc w:val="both"/>
              <w:rPr>
                <w:rFonts w:eastAsia="Calibri"/>
              </w:rPr>
            </w:pPr>
            <w:r w:rsidRPr="005B5D63">
              <w:rPr>
                <w:rFonts w:eastAsia="Calibri"/>
              </w:rPr>
              <w:t>Retas</w:t>
            </w:r>
          </w:p>
        </w:tc>
      </w:tr>
      <w:tr w:rsidR="008E3B7F" w:rsidRPr="005B5D63" w14:paraId="2631B405" w14:textId="77777777" w:rsidTr="00563A0B">
        <w:tc>
          <w:tcPr>
            <w:tcW w:w="4261" w:type="dxa"/>
            <w:tcBorders>
              <w:top w:val="single" w:sz="4" w:space="0" w:color="auto"/>
              <w:left w:val="single" w:sz="4" w:space="0" w:color="auto"/>
              <w:bottom w:val="single" w:sz="4" w:space="0" w:color="auto"/>
              <w:right w:val="single" w:sz="4" w:space="0" w:color="auto"/>
            </w:tcBorders>
          </w:tcPr>
          <w:p w14:paraId="13FB9AB1"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 xml:space="preserve">Stivenso ir Džonsono </w:t>
            </w:r>
            <w:r w:rsidRPr="005B5D63">
              <w:rPr>
                <w:rFonts w:eastAsia="Calibri"/>
                <w:i/>
              </w:rPr>
              <w:t>(Stevens-Johnson)</w:t>
            </w:r>
            <w:r w:rsidRPr="005B5D63">
              <w:rPr>
                <w:rFonts w:eastAsia="Calibri"/>
              </w:rPr>
              <w:t xml:space="preserve"> sindromas</w:t>
            </w:r>
          </w:p>
        </w:tc>
        <w:tc>
          <w:tcPr>
            <w:tcW w:w="4261" w:type="dxa"/>
            <w:tcBorders>
              <w:top w:val="single" w:sz="4" w:space="0" w:color="auto"/>
              <w:left w:val="single" w:sz="4" w:space="0" w:color="auto"/>
              <w:bottom w:val="single" w:sz="4" w:space="0" w:color="auto"/>
              <w:right w:val="single" w:sz="4" w:space="0" w:color="auto"/>
            </w:tcBorders>
          </w:tcPr>
          <w:p w14:paraId="366A46FA"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F10801C" w14:textId="77777777" w:rsidTr="00563A0B">
        <w:tc>
          <w:tcPr>
            <w:tcW w:w="4261" w:type="dxa"/>
            <w:tcBorders>
              <w:top w:val="single" w:sz="4" w:space="0" w:color="auto"/>
              <w:left w:val="single" w:sz="4" w:space="0" w:color="auto"/>
              <w:bottom w:val="single" w:sz="4" w:space="0" w:color="auto"/>
              <w:right w:val="single" w:sz="4" w:space="0" w:color="auto"/>
            </w:tcBorders>
          </w:tcPr>
          <w:p w14:paraId="5BD3FD6E"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Toksinė epidermio nekrolizė</w:t>
            </w:r>
          </w:p>
        </w:tc>
        <w:tc>
          <w:tcPr>
            <w:tcW w:w="4261" w:type="dxa"/>
            <w:tcBorders>
              <w:top w:val="single" w:sz="4" w:space="0" w:color="auto"/>
              <w:left w:val="single" w:sz="4" w:space="0" w:color="auto"/>
              <w:bottom w:val="single" w:sz="4" w:space="0" w:color="auto"/>
              <w:right w:val="single" w:sz="4" w:space="0" w:color="auto"/>
            </w:tcBorders>
          </w:tcPr>
          <w:p w14:paraId="6EAE481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26F349A" w14:textId="77777777" w:rsidTr="00563A0B">
        <w:tc>
          <w:tcPr>
            <w:tcW w:w="4261" w:type="dxa"/>
            <w:tcBorders>
              <w:top w:val="single" w:sz="4" w:space="0" w:color="auto"/>
              <w:left w:val="single" w:sz="4" w:space="0" w:color="auto"/>
              <w:bottom w:val="single" w:sz="4" w:space="0" w:color="auto"/>
              <w:right w:val="single" w:sz="4" w:space="0" w:color="auto"/>
            </w:tcBorders>
          </w:tcPr>
          <w:p w14:paraId="270F7F6D"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Buliozinis (pūslinis) eksfoliacinis dermatitas</w:t>
            </w:r>
          </w:p>
        </w:tc>
        <w:tc>
          <w:tcPr>
            <w:tcW w:w="4261" w:type="dxa"/>
            <w:tcBorders>
              <w:top w:val="single" w:sz="4" w:space="0" w:color="auto"/>
              <w:left w:val="single" w:sz="4" w:space="0" w:color="auto"/>
              <w:bottom w:val="single" w:sz="4" w:space="0" w:color="auto"/>
              <w:right w:val="single" w:sz="4" w:space="0" w:color="auto"/>
            </w:tcBorders>
          </w:tcPr>
          <w:p w14:paraId="1898367E"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B80DF80" w14:textId="77777777" w:rsidTr="00563A0B">
        <w:tc>
          <w:tcPr>
            <w:tcW w:w="4261" w:type="dxa"/>
            <w:tcBorders>
              <w:top w:val="single" w:sz="4" w:space="0" w:color="auto"/>
              <w:left w:val="single" w:sz="4" w:space="0" w:color="auto"/>
              <w:bottom w:val="single" w:sz="4" w:space="0" w:color="auto"/>
              <w:right w:val="single" w:sz="4" w:space="0" w:color="auto"/>
            </w:tcBorders>
          </w:tcPr>
          <w:p w14:paraId="1F41AD99"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 xml:space="preserve">Ūminė generalizuota egzanteminė pustuliozė (ŪGEP) </w:t>
            </w:r>
            <w:r w:rsidRPr="005B5D63">
              <w:rPr>
                <w:rFonts w:eastAsia="Calibri"/>
                <w:vertAlign w:val="superscript"/>
              </w:rPr>
              <w:t>9</w:t>
            </w:r>
          </w:p>
        </w:tc>
        <w:tc>
          <w:tcPr>
            <w:tcW w:w="4261" w:type="dxa"/>
            <w:tcBorders>
              <w:top w:val="single" w:sz="4" w:space="0" w:color="auto"/>
              <w:left w:val="single" w:sz="4" w:space="0" w:color="auto"/>
              <w:bottom w:val="single" w:sz="4" w:space="0" w:color="auto"/>
              <w:right w:val="single" w:sz="4" w:space="0" w:color="auto"/>
            </w:tcBorders>
          </w:tcPr>
          <w:p w14:paraId="35AD7C28"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4FA4A46" w14:textId="77777777" w:rsidTr="00563A0B">
        <w:tc>
          <w:tcPr>
            <w:tcW w:w="4261" w:type="dxa"/>
            <w:tcBorders>
              <w:top w:val="single" w:sz="4" w:space="0" w:color="auto"/>
              <w:left w:val="single" w:sz="4" w:space="0" w:color="auto"/>
              <w:bottom w:val="single" w:sz="4" w:space="0" w:color="auto"/>
              <w:right w:val="single" w:sz="4" w:space="0" w:color="auto"/>
            </w:tcBorders>
          </w:tcPr>
          <w:p w14:paraId="7A0B0A96" w14:textId="77777777" w:rsidR="008E3B7F" w:rsidRDefault="008E3B7F" w:rsidP="00563A0B">
            <w:pPr>
              <w:autoSpaceDE w:val="0"/>
              <w:autoSpaceDN w:val="0"/>
              <w:adjustRightInd w:val="0"/>
              <w:spacing w:line="240" w:lineRule="auto"/>
              <w:jc w:val="both"/>
              <w:rPr>
                <w:rFonts w:eastAsia="Calibri"/>
              </w:rPr>
            </w:pPr>
            <w:r>
              <w:rPr>
                <w:rFonts w:eastAsia="Calibri"/>
              </w:rPr>
              <w:t>Reakcija į vaistinį preparatą, pasireiškianti eozinofilija ir sisteminiais simptomais (RVESS)</w:t>
            </w:r>
          </w:p>
          <w:p w14:paraId="14A21B93" w14:textId="77777777" w:rsidR="008E3B7F" w:rsidRPr="005B5D63" w:rsidRDefault="008E3B7F" w:rsidP="00563A0B">
            <w:pPr>
              <w:autoSpaceDE w:val="0"/>
              <w:autoSpaceDN w:val="0"/>
              <w:adjustRightInd w:val="0"/>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2A088C4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346FF4" w:rsidRPr="005B5D63" w14:paraId="7EFE6036" w14:textId="77777777" w:rsidTr="00563A0B">
        <w:tc>
          <w:tcPr>
            <w:tcW w:w="4261" w:type="dxa"/>
            <w:tcBorders>
              <w:top w:val="single" w:sz="4" w:space="0" w:color="auto"/>
              <w:left w:val="single" w:sz="4" w:space="0" w:color="auto"/>
              <w:bottom w:val="single" w:sz="4" w:space="0" w:color="auto"/>
              <w:right w:val="single" w:sz="4" w:space="0" w:color="auto"/>
            </w:tcBorders>
          </w:tcPr>
          <w:p w14:paraId="35D1E5F9" w14:textId="5E63755B" w:rsidR="00346FF4" w:rsidRDefault="00346FF4" w:rsidP="00563A0B">
            <w:pPr>
              <w:autoSpaceDE w:val="0"/>
              <w:autoSpaceDN w:val="0"/>
              <w:adjustRightInd w:val="0"/>
              <w:spacing w:line="240" w:lineRule="auto"/>
              <w:jc w:val="both"/>
              <w:rPr>
                <w:rFonts w:eastAsia="Calibri"/>
              </w:rPr>
            </w:pPr>
            <w:r>
              <w:t>Linijinė IgA liga</w:t>
            </w:r>
          </w:p>
        </w:tc>
        <w:tc>
          <w:tcPr>
            <w:tcW w:w="4261" w:type="dxa"/>
            <w:tcBorders>
              <w:top w:val="single" w:sz="4" w:space="0" w:color="auto"/>
              <w:left w:val="single" w:sz="4" w:space="0" w:color="auto"/>
              <w:bottom w:val="single" w:sz="4" w:space="0" w:color="auto"/>
              <w:right w:val="single" w:sz="4" w:space="0" w:color="auto"/>
            </w:tcBorders>
          </w:tcPr>
          <w:p w14:paraId="50704B1C" w14:textId="4ED708AD" w:rsidR="00346FF4" w:rsidRPr="005B5D63" w:rsidRDefault="00346FF4" w:rsidP="00563A0B">
            <w:pPr>
              <w:spacing w:line="240" w:lineRule="auto"/>
              <w:jc w:val="both"/>
              <w:rPr>
                <w:rFonts w:eastAsia="Calibri"/>
              </w:rPr>
            </w:pPr>
            <w:r w:rsidRPr="005B5D63">
              <w:rPr>
                <w:rFonts w:eastAsia="Calibri"/>
              </w:rPr>
              <w:t>Dažnis nežinomas</w:t>
            </w:r>
          </w:p>
        </w:tc>
      </w:tr>
      <w:tr w:rsidR="008E3B7F" w:rsidRPr="005B5D63" w14:paraId="6E0CBB7B"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31002809"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Inkstų ir šlapimo takų sutrikimai</w:t>
            </w:r>
          </w:p>
        </w:tc>
      </w:tr>
      <w:tr w:rsidR="008E3B7F" w:rsidRPr="005B5D63" w14:paraId="072F341C" w14:textId="77777777" w:rsidTr="00563A0B">
        <w:tc>
          <w:tcPr>
            <w:tcW w:w="4261" w:type="dxa"/>
            <w:tcBorders>
              <w:top w:val="single" w:sz="4" w:space="0" w:color="auto"/>
              <w:left w:val="single" w:sz="4" w:space="0" w:color="auto"/>
              <w:bottom w:val="single" w:sz="4" w:space="0" w:color="auto"/>
              <w:right w:val="single" w:sz="4" w:space="0" w:color="auto"/>
            </w:tcBorders>
          </w:tcPr>
          <w:p w14:paraId="79815232"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Intersticinis nefritas</w:t>
            </w:r>
          </w:p>
        </w:tc>
        <w:tc>
          <w:tcPr>
            <w:tcW w:w="4261" w:type="dxa"/>
            <w:tcBorders>
              <w:top w:val="single" w:sz="4" w:space="0" w:color="auto"/>
              <w:left w:val="single" w:sz="4" w:space="0" w:color="auto"/>
              <w:bottom w:val="single" w:sz="4" w:space="0" w:color="auto"/>
              <w:right w:val="single" w:sz="4" w:space="0" w:color="auto"/>
            </w:tcBorders>
          </w:tcPr>
          <w:p w14:paraId="713B3362"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25AF5CC" w14:textId="77777777" w:rsidTr="00563A0B">
        <w:tc>
          <w:tcPr>
            <w:tcW w:w="4261" w:type="dxa"/>
            <w:tcBorders>
              <w:top w:val="single" w:sz="4" w:space="0" w:color="auto"/>
              <w:left w:val="single" w:sz="4" w:space="0" w:color="auto"/>
              <w:bottom w:val="single" w:sz="4" w:space="0" w:color="auto"/>
              <w:right w:val="single" w:sz="4" w:space="0" w:color="auto"/>
            </w:tcBorders>
          </w:tcPr>
          <w:p w14:paraId="38EED33D" w14:textId="7578750A" w:rsidR="008E3B7F" w:rsidRDefault="008E3B7F" w:rsidP="00563A0B">
            <w:pPr>
              <w:autoSpaceDE w:val="0"/>
              <w:autoSpaceDN w:val="0"/>
              <w:adjustRightInd w:val="0"/>
              <w:spacing w:line="240" w:lineRule="auto"/>
              <w:jc w:val="both"/>
              <w:rPr>
                <w:rFonts w:eastAsia="Calibri"/>
                <w:vertAlign w:val="superscript"/>
              </w:rPr>
            </w:pPr>
            <w:r w:rsidRPr="005B5D63">
              <w:rPr>
                <w:rFonts w:eastAsia="Calibri"/>
              </w:rPr>
              <w:t>Kristalurija</w:t>
            </w:r>
            <w:r w:rsidR="00346FF4">
              <w:t xml:space="preserve"> (įskaitant ūminę inkstų pažaidą)</w:t>
            </w:r>
            <w:r w:rsidRPr="005B5D63">
              <w:rPr>
                <w:rFonts w:eastAsia="Calibri"/>
              </w:rPr>
              <w:t xml:space="preserve"> </w:t>
            </w:r>
            <w:r w:rsidRPr="005B5D63">
              <w:rPr>
                <w:rFonts w:eastAsia="Calibri"/>
                <w:vertAlign w:val="superscript"/>
              </w:rPr>
              <w:t>8</w:t>
            </w:r>
          </w:p>
          <w:p w14:paraId="3D2AA66C" w14:textId="77777777" w:rsidR="008E3B7F" w:rsidRPr="005B5D63" w:rsidRDefault="008E3B7F" w:rsidP="00563A0B">
            <w:pPr>
              <w:autoSpaceDE w:val="0"/>
              <w:autoSpaceDN w:val="0"/>
              <w:adjustRightInd w:val="0"/>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283F603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4F431C40"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16946875" w14:textId="77777777" w:rsidR="008E3B7F" w:rsidRPr="005B5D63" w:rsidRDefault="008E3B7F" w:rsidP="00563A0B">
            <w:pPr>
              <w:spacing w:line="240" w:lineRule="auto"/>
              <w:jc w:val="both"/>
              <w:rPr>
                <w:rFonts w:eastAsia="Calibri"/>
              </w:rPr>
            </w:pPr>
            <w:r w:rsidRPr="005B5D63">
              <w:rPr>
                <w:rFonts w:eastAsia="Calibri"/>
                <w:vertAlign w:val="superscript"/>
              </w:rPr>
              <w:t>1</w:t>
            </w:r>
            <w:r w:rsidRPr="005B5D63">
              <w:rPr>
                <w:rFonts w:eastAsia="Calibri"/>
              </w:rPr>
              <w:t xml:space="preserve"> Žr. 4.4 skyrių.</w:t>
            </w:r>
          </w:p>
          <w:p w14:paraId="5677FFB5"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2</w:t>
            </w:r>
            <w:r w:rsidRPr="005B5D63">
              <w:rPr>
                <w:rFonts w:eastAsia="Calibri"/>
              </w:rPr>
              <w:t xml:space="preserve"> Žr. 4.4 skyrių.</w:t>
            </w:r>
          </w:p>
          <w:p w14:paraId="5499AD3A"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3</w:t>
            </w:r>
            <w:r w:rsidRPr="005B5D63">
              <w:rPr>
                <w:rFonts w:eastAsia="Calibri"/>
              </w:rPr>
              <w:t xml:space="preserve"> Pykinimas dažniausiai būna susijęs su didelių dozių vartojimu per burną. Jeigu pasireiškia virškinimo trakto reakcijų, jas galima sumažinti, vartojant </w:t>
            </w:r>
            <w:r w:rsidRPr="005B5D63">
              <w:t>amoksiciliną/klavulano rūgštį su maistu</w:t>
            </w:r>
            <w:r w:rsidRPr="005B5D63">
              <w:rPr>
                <w:rFonts w:eastAsia="Calibri"/>
              </w:rPr>
              <w:t>.</w:t>
            </w:r>
          </w:p>
          <w:p w14:paraId="2697682F"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4</w:t>
            </w:r>
            <w:r w:rsidRPr="005B5D63">
              <w:rPr>
                <w:rFonts w:eastAsia="Calibri"/>
              </w:rPr>
              <w:t xml:space="preserve"> Įskaitant pseudomembraninį kolitą ir hemoraginį kolitą (žr. 4.4 skyrių).</w:t>
            </w:r>
          </w:p>
          <w:p w14:paraId="19848BF3"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5</w:t>
            </w:r>
            <w:r w:rsidRPr="005B5D63">
              <w:rPr>
                <w:rFonts w:eastAsia="Calibri"/>
              </w:rPr>
              <w:t xml:space="preserve"> Pacientams, vartojantiems beta laktaminių antibiotikų, pasireiškė vidutinis AST ir (arba) ALT aktyvumo padidėjimas, bet šio reiškinio reikšmė nežinoma.</w:t>
            </w:r>
          </w:p>
          <w:p w14:paraId="0CF99796"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6</w:t>
            </w:r>
            <w:r w:rsidRPr="005B5D63">
              <w:rPr>
                <w:rFonts w:eastAsia="Calibri"/>
              </w:rPr>
              <w:t xml:space="preserve"> Šie reiškiniai pasireiškė, vartojant kitokių penicilinų ir cefalosporinų (žr. 4.4 skyrių)</w:t>
            </w:r>
          </w:p>
          <w:p w14:paraId="5E3912B5"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7</w:t>
            </w:r>
            <w:r w:rsidRPr="005B5D63">
              <w:rPr>
                <w:rFonts w:eastAsia="Calibri"/>
              </w:rPr>
              <w:t xml:space="preserve"> Jeigu pasireiškia bet kokia padidėjusio jautrumo dermatito reakcija, gydymą reikia nutraukti (žr. 4.4 skyrių).</w:t>
            </w:r>
          </w:p>
          <w:p w14:paraId="4E8F92F4"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8</w:t>
            </w:r>
            <w:r w:rsidRPr="005B5D63">
              <w:rPr>
                <w:rFonts w:eastAsia="Calibri"/>
              </w:rPr>
              <w:t xml:space="preserve"> Žr. 4.9 skyrių.</w:t>
            </w:r>
          </w:p>
          <w:p w14:paraId="75057560"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9</w:t>
            </w:r>
            <w:r w:rsidRPr="005B5D63">
              <w:rPr>
                <w:rFonts w:eastAsia="Calibri"/>
              </w:rPr>
              <w:t xml:space="preserve"> Žr. 4.</w:t>
            </w:r>
            <w:r w:rsidRPr="005B5D63">
              <w:t>4</w:t>
            </w:r>
            <w:r w:rsidRPr="005B5D63">
              <w:rPr>
                <w:rFonts w:eastAsia="Calibri"/>
              </w:rPr>
              <w:t xml:space="preserve"> skyrių.</w:t>
            </w:r>
          </w:p>
          <w:p w14:paraId="6D74E2CD"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10</w:t>
            </w:r>
            <w:r w:rsidRPr="005B5D63">
              <w:rPr>
                <w:rFonts w:eastAsia="Calibri"/>
              </w:rPr>
              <w:t xml:space="preserve"> Žr. 4.</w:t>
            </w:r>
            <w:r w:rsidRPr="005B5D63">
              <w:t xml:space="preserve">3 ir </w:t>
            </w:r>
            <w:r w:rsidRPr="005B5D63">
              <w:rPr>
                <w:rFonts w:eastAsia="Calibri"/>
              </w:rPr>
              <w:t>4</w:t>
            </w:r>
            <w:r w:rsidRPr="005B5D63">
              <w:t>.4 skyrius</w:t>
            </w:r>
            <w:r w:rsidRPr="005B5D63">
              <w:rPr>
                <w:rFonts w:eastAsia="Calibri"/>
              </w:rPr>
              <w:t>.</w:t>
            </w:r>
          </w:p>
          <w:p w14:paraId="382DC749"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11</w:t>
            </w:r>
            <w:r w:rsidRPr="005B5D63">
              <w:rPr>
                <w:rFonts w:eastAsia="Calibri"/>
              </w:rPr>
              <w:t xml:space="preserve"> Labai retai vaikams atsirado dantų paviršiaus spalvos pokyčių. Gera dantų higiena gali padėti išvengti dantų spalvos pokyčių, nes tai galima pašalinti, valant dantis šepetėliu.</w:t>
            </w:r>
          </w:p>
        </w:tc>
      </w:tr>
    </w:tbl>
    <w:p w14:paraId="5C9FB032" w14:textId="77777777" w:rsidR="008D35AD" w:rsidRDefault="008D35AD" w:rsidP="008E3B7F">
      <w:pPr>
        <w:spacing w:line="240" w:lineRule="auto"/>
        <w:jc w:val="both"/>
        <w:rPr>
          <w:szCs w:val="22"/>
        </w:rPr>
      </w:pPr>
    </w:p>
    <w:p w14:paraId="656D590D" w14:textId="77777777" w:rsidR="008E3B7F" w:rsidRPr="00F01936" w:rsidRDefault="008E3B7F" w:rsidP="008E3B7F">
      <w:pPr>
        <w:tabs>
          <w:tab w:val="left" w:pos="0"/>
        </w:tabs>
        <w:autoSpaceDE w:val="0"/>
        <w:autoSpaceDN w:val="0"/>
        <w:adjustRightInd w:val="0"/>
        <w:spacing w:line="240" w:lineRule="auto"/>
        <w:jc w:val="both"/>
        <w:rPr>
          <w:rFonts w:eastAsia="Calibri"/>
          <w:b/>
        </w:rPr>
      </w:pPr>
      <w:r w:rsidRPr="00F01936">
        <w:rPr>
          <w:rFonts w:eastAsia="Calibri"/>
          <w:b/>
        </w:rPr>
        <w:t>Pranešimas apie įtariamas nepageidaujamas reakcijas</w:t>
      </w:r>
    </w:p>
    <w:p w14:paraId="2EFE28C2" w14:textId="77777777" w:rsidR="008E3B7F" w:rsidRPr="005B5D63" w:rsidRDefault="008E3B7F" w:rsidP="008E3B7F">
      <w:pPr>
        <w:tabs>
          <w:tab w:val="left" w:pos="0"/>
        </w:tabs>
        <w:autoSpaceDE w:val="0"/>
        <w:autoSpaceDN w:val="0"/>
        <w:adjustRightInd w:val="0"/>
        <w:spacing w:line="240" w:lineRule="auto"/>
        <w:jc w:val="both"/>
        <w:rPr>
          <w:noProof/>
        </w:rPr>
      </w:pPr>
    </w:p>
    <w:p w14:paraId="536D906A" w14:textId="169A487B" w:rsidR="00342CDA" w:rsidRPr="00D77A9B" w:rsidRDefault="008E3B7F" w:rsidP="00F01936">
      <w:pPr>
        <w:tabs>
          <w:tab w:val="clear" w:pos="567"/>
        </w:tabs>
        <w:spacing w:line="240" w:lineRule="auto"/>
        <w:jc w:val="both"/>
        <w:rPr>
          <w:szCs w:val="22"/>
        </w:rPr>
      </w:pPr>
      <w:r w:rsidRPr="005B5D63">
        <w:rPr>
          <w:rFonts w:eastAsia="Calibri"/>
        </w:rPr>
        <w:t>Svarbu pranešti apie įtariamas nepageidaujamas reakcijas, pastebėtas po vaistinio preparato registracijos, nes tai leidžia nuolat stebėti vaistinio preparato naudos ir rizikos santykį.</w:t>
      </w:r>
      <w:r w:rsidR="00217111">
        <w:rPr>
          <w:rFonts w:eastAsia="Calibri"/>
        </w:rPr>
        <w:t xml:space="preserve"> </w:t>
      </w:r>
      <w:r w:rsidR="00342CDA" w:rsidRPr="00D77A9B">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42CDA" w:rsidRPr="00D77A9B">
        <w:rPr>
          <w:color w:val="0000EE"/>
          <w:szCs w:val="22"/>
          <w:u w:val="single"/>
        </w:rPr>
        <w:t>https://vvkt.lrv.lt/lt/</w:t>
      </w:r>
      <w:r w:rsidR="00342CDA" w:rsidRPr="00D77A9B">
        <w:rPr>
          <w:szCs w:val="22"/>
        </w:rPr>
        <w:t xml:space="preserve"> nurodytais būdais.</w:t>
      </w:r>
    </w:p>
    <w:p w14:paraId="71AA76E0" w14:textId="77777777" w:rsidR="008E3B7F" w:rsidRPr="00F21FE2" w:rsidRDefault="008E3B7F" w:rsidP="008D7AED">
      <w:pPr>
        <w:tabs>
          <w:tab w:val="clear" w:pos="567"/>
        </w:tabs>
        <w:spacing w:line="240" w:lineRule="auto"/>
        <w:rPr>
          <w:szCs w:val="22"/>
        </w:rPr>
      </w:pPr>
    </w:p>
    <w:p w14:paraId="339F68AF" w14:textId="77777777" w:rsidR="00812D16" w:rsidRPr="00F21FE2" w:rsidRDefault="00E9348E" w:rsidP="008E3B7F">
      <w:pPr>
        <w:keepNext/>
        <w:numPr>
          <w:ilvl w:val="1"/>
          <w:numId w:val="27"/>
        </w:numPr>
        <w:spacing w:line="240" w:lineRule="auto"/>
        <w:jc w:val="both"/>
        <w:outlineLvl w:val="0"/>
        <w:rPr>
          <w:szCs w:val="22"/>
        </w:rPr>
      </w:pPr>
      <w:r w:rsidRPr="00F21FE2">
        <w:rPr>
          <w:b/>
        </w:rPr>
        <w:t>Perdozavimas</w:t>
      </w:r>
    </w:p>
    <w:p w14:paraId="057FDE6A" w14:textId="77777777" w:rsidR="00812D16" w:rsidRPr="00F21FE2" w:rsidRDefault="00812D16" w:rsidP="008E3B7F">
      <w:pPr>
        <w:spacing w:line="240" w:lineRule="auto"/>
        <w:jc w:val="both"/>
        <w:rPr>
          <w:szCs w:val="22"/>
        </w:rPr>
      </w:pPr>
    </w:p>
    <w:p w14:paraId="15843E02" w14:textId="77777777" w:rsidR="006A1219" w:rsidRPr="007D79FE" w:rsidRDefault="006A1219" w:rsidP="006A1219">
      <w:pPr>
        <w:keepNext/>
        <w:spacing w:line="240" w:lineRule="auto"/>
        <w:jc w:val="both"/>
        <w:rPr>
          <w:rFonts w:eastAsia="Calibri"/>
          <w:u w:val="single"/>
        </w:rPr>
      </w:pPr>
      <w:r w:rsidRPr="007D79FE">
        <w:rPr>
          <w:rFonts w:eastAsia="Calibri"/>
          <w:u w:val="single"/>
        </w:rPr>
        <w:t>Perdozavimo simptomai ir požymiai</w:t>
      </w:r>
    </w:p>
    <w:p w14:paraId="0D4BA0BB" w14:textId="77777777" w:rsidR="006A1219" w:rsidRPr="005B5D63" w:rsidRDefault="006A1219" w:rsidP="006A1219">
      <w:pPr>
        <w:keepNext/>
        <w:spacing w:line="240" w:lineRule="auto"/>
        <w:jc w:val="both"/>
        <w:rPr>
          <w:rFonts w:eastAsia="Calibri"/>
        </w:rPr>
      </w:pPr>
    </w:p>
    <w:p w14:paraId="2961DCC8" w14:textId="111382A5" w:rsidR="006A1219" w:rsidRPr="005B5D63" w:rsidRDefault="006A1219" w:rsidP="006A1219">
      <w:pPr>
        <w:keepNext/>
        <w:spacing w:line="240" w:lineRule="auto"/>
        <w:jc w:val="both"/>
        <w:rPr>
          <w:rFonts w:eastAsia="Calibri"/>
        </w:rPr>
      </w:pPr>
      <w:r w:rsidRPr="005B5D63">
        <w:rPr>
          <w:rFonts w:eastAsia="Calibri"/>
        </w:rPr>
        <w:t>Gali atsirasti virškinimo trakto simptomų bei skysčių ir elektrolitų pusiausvyros sutrikimų. Pasireiškė amoksicilino sukelta kristalurija, kai kuriais atvejais dėl to kilo inkstų nepakankamumas (žr. 4.4</w:t>
      </w:r>
      <w:r w:rsidR="0047490B">
        <w:rPr>
          <w:rFonts w:eastAsia="Calibri"/>
        </w:rPr>
        <w:t> </w:t>
      </w:r>
      <w:r w:rsidRPr="005B5D63">
        <w:rPr>
          <w:rFonts w:eastAsia="Calibri"/>
        </w:rPr>
        <w:t>skyrių).</w:t>
      </w:r>
    </w:p>
    <w:p w14:paraId="2A5FBD00" w14:textId="77777777" w:rsidR="006A1219" w:rsidRPr="005B5D63" w:rsidRDefault="006A1219" w:rsidP="006A1219">
      <w:pPr>
        <w:spacing w:line="240" w:lineRule="auto"/>
        <w:jc w:val="both"/>
        <w:rPr>
          <w:rFonts w:eastAsia="Calibri"/>
        </w:rPr>
      </w:pPr>
    </w:p>
    <w:p w14:paraId="35E26265" w14:textId="77777777" w:rsidR="006A1219" w:rsidRPr="005B5D63" w:rsidRDefault="006A1219" w:rsidP="006A1219">
      <w:pPr>
        <w:autoSpaceDE w:val="0"/>
        <w:autoSpaceDN w:val="0"/>
        <w:adjustRightInd w:val="0"/>
        <w:spacing w:line="240" w:lineRule="auto"/>
        <w:jc w:val="both"/>
        <w:rPr>
          <w:rFonts w:eastAsia="Calibri"/>
        </w:rPr>
      </w:pPr>
      <w:r w:rsidRPr="005B5D63">
        <w:rPr>
          <w:rFonts w:eastAsia="Calibri"/>
        </w:rPr>
        <w:t>Pacientams, kurie serga inkstų funkcijos sutrikimu ar vartoja dideles vaistinio preparato dozes, gali atsirasti traukulių.</w:t>
      </w:r>
    </w:p>
    <w:p w14:paraId="48E59BC6" w14:textId="77777777" w:rsidR="006A1219" w:rsidRPr="005B5D63" w:rsidRDefault="006A1219" w:rsidP="006A1219">
      <w:pPr>
        <w:spacing w:line="240" w:lineRule="auto"/>
        <w:jc w:val="both"/>
        <w:rPr>
          <w:rFonts w:eastAsia="Calibri"/>
        </w:rPr>
      </w:pPr>
    </w:p>
    <w:p w14:paraId="2B95E807" w14:textId="3487B32F" w:rsidR="006A1219" w:rsidRPr="005B5D63" w:rsidRDefault="006A1219" w:rsidP="006A1219">
      <w:pPr>
        <w:spacing w:line="240" w:lineRule="auto"/>
        <w:jc w:val="both"/>
        <w:rPr>
          <w:rFonts w:eastAsia="Calibri"/>
        </w:rPr>
      </w:pPr>
      <w:r w:rsidRPr="005B5D63">
        <w:rPr>
          <w:rFonts w:eastAsia="Calibri"/>
        </w:rPr>
        <w:t>Pranešta apie amoksicilino nuosėdas šlapimo pūslės kateteryje, ypač vartojant dideles dozes į veną. Reikia reguliariai tikrinti kateterio praeinamumą (žr. 4.4</w:t>
      </w:r>
      <w:r w:rsidR="0047490B">
        <w:rPr>
          <w:rFonts w:eastAsia="Calibri"/>
        </w:rPr>
        <w:t> </w:t>
      </w:r>
      <w:r w:rsidRPr="005B5D63">
        <w:rPr>
          <w:rFonts w:eastAsia="Calibri"/>
        </w:rPr>
        <w:t>skyrių).</w:t>
      </w:r>
    </w:p>
    <w:p w14:paraId="30F31A01" w14:textId="77777777" w:rsidR="006A1219" w:rsidRPr="005B5D63" w:rsidRDefault="006A1219" w:rsidP="006A1219">
      <w:pPr>
        <w:spacing w:line="240" w:lineRule="auto"/>
        <w:jc w:val="both"/>
        <w:rPr>
          <w:rFonts w:eastAsia="Calibri"/>
        </w:rPr>
      </w:pPr>
    </w:p>
    <w:p w14:paraId="79395A72" w14:textId="77777777" w:rsidR="006A1219" w:rsidRPr="007D79FE" w:rsidRDefault="006A1219" w:rsidP="006A1219">
      <w:pPr>
        <w:keepNext/>
        <w:spacing w:line="240" w:lineRule="auto"/>
        <w:jc w:val="both"/>
        <w:rPr>
          <w:rFonts w:eastAsia="Calibri"/>
          <w:u w:val="single"/>
        </w:rPr>
      </w:pPr>
      <w:r w:rsidRPr="007D79FE">
        <w:rPr>
          <w:rFonts w:eastAsia="Calibri"/>
          <w:u w:val="single"/>
        </w:rPr>
        <w:t>Apsinuodijimo gydymas</w:t>
      </w:r>
    </w:p>
    <w:p w14:paraId="284FCF8F" w14:textId="77777777" w:rsidR="006A1219" w:rsidRPr="005B5D63" w:rsidRDefault="006A1219" w:rsidP="006A1219">
      <w:pPr>
        <w:keepNext/>
        <w:spacing w:line="240" w:lineRule="auto"/>
        <w:jc w:val="both"/>
        <w:rPr>
          <w:rFonts w:eastAsia="Calibri"/>
          <w:i/>
          <w:u w:val="single"/>
        </w:rPr>
      </w:pPr>
    </w:p>
    <w:p w14:paraId="18DA7C70" w14:textId="77777777" w:rsidR="006A1219" w:rsidRPr="005B5D63" w:rsidRDefault="006A1219" w:rsidP="006A1219">
      <w:pPr>
        <w:keepNext/>
        <w:spacing w:line="240" w:lineRule="auto"/>
        <w:jc w:val="both"/>
        <w:rPr>
          <w:rFonts w:eastAsia="Calibri"/>
        </w:rPr>
      </w:pPr>
      <w:r w:rsidRPr="005B5D63">
        <w:rPr>
          <w:rFonts w:eastAsia="Calibri"/>
        </w:rPr>
        <w:t>Virškinimo trakto simptomus galima gydyti simptomiškai, atkreipiant dėmesį į vandens ir elektrolitų pusiausvyrą.</w:t>
      </w:r>
    </w:p>
    <w:p w14:paraId="10E4A636" w14:textId="77777777" w:rsidR="006A1219" w:rsidRPr="005B5D63" w:rsidRDefault="006A1219" w:rsidP="006A1219">
      <w:pPr>
        <w:spacing w:line="240" w:lineRule="auto"/>
        <w:jc w:val="both"/>
        <w:rPr>
          <w:rFonts w:eastAsia="Calibri"/>
        </w:rPr>
      </w:pPr>
    </w:p>
    <w:p w14:paraId="2EC93112" w14:textId="77777777" w:rsidR="006A1219" w:rsidRPr="005B5D63" w:rsidRDefault="006A1219" w:rsidP="006A1219">
      <w:pPr>
        <w:spacing w:line="240" w:lineRule="auto"/>
        <w:jc w:val="both"/>
        <w:rPr>
          <w:rFonts w:eastAsia="Calibri"/>
        </w:rPr>
      </w:pPr>
      <w:r w:rsidRPr="005B5D63">
        <w:rPr>
          <w:rFonts w:eastAsia="Calibri"/>
        </w:rPr>
        <w:t>Amoksiciliną ir klavulano rūgštį iš kraujotakos galima šalinti atliekant hemodializę.</w:t>
      </w:r>
    </w:p>
    <w:p w14:paraId="776C5601" w14:textId="77777777" w:rsidR="00812D16" w:rsidRPr="00F21FE2" w:rsidRDefault="00812D16" w:rsidP="008E3B7F">
      <w:pPr>
        <w:spacing w:line="240" w:lineRule="auto"/>
        <w:jc w:val="both"/>
        <w:rPr>
          <w:szCs w:val="22"/>
        </w:rPr>
      </w:pPr>
    </w:p>
    <w:p w14:paraId="122C55BC" w14:textId="77777777" w:rsidR="00812D16" w:rsidRPr="00F21FE2" w:rsidRDefault="00812D16" w:rsidP="008E3B7F">
      <w:pPr>
        <w:spacing w:line="240" w:lineRule="auto"/>
        <w:jc w:val="both"/>
      </w:pPr>
    </w:p>
    <w:p w14:paraId="49E1BA07" w14:textId="77777777" w:rsidR="00812D16" w:rsidRPr="00F21FE2" w:rsidRDefault="00E9348E" w:rsidP="008E3B7F">
      <w:pPr>
        <w:keepNext/>
        <w:numPr>
          <w:ilvl w:val="0"/>
          <w:numId w:val="27"/>
        </w:numPr>
        <w:suppressAutoHyphens/>
        <w:spacing w:line="240" w:lineRule="auto"/>
        <w:ind w:left="0" w:firstLine="0"/>
        <w:jc w:val="both"/>
      </w:pPr>
      <w:r w:rsidRPr="00F21FE2">
        <w:rPr>
          <w:b/>
        </w:rPr>
        <w:t>FARMAKOLOGINĖS SAVYBĖS</w:t>
      </w:r>
    </w:p>
    <w:p w14:paraId="73AA893D" w14:textId="77777777" w:rsidR="00812D16" w:rsidRPr="00F21FE2" w:rsidRDefault="00812D16" w:rsidP="008E3B7F">
      <w:pPr>
        <w:keepNext/>
        <w:spacing w:line="240" w:lineRule="auto"/>
        <w:jc w:val="both"/>
      </w:pPr>
    </w:p>
    <w:p w14:paraId="705FDC2C" w14:textId="77777777" w:rsidR="00812D16" w:rsidRPr="00F21FE2" w:rsidRDefault="00E9348E" w:rsidP="008E3B7F">
      <w:pPr>
        <w:keepNext/>
        <w:numPr>
          <w:ilvl w:val="1"/>
          <w:numId w:val="27"/>
        </w:numPr>
        <w:spacing w:line="240" w:lineRule="auto"/>
        <w:jc w:val="both"/>
        <w:outlineLvl w:val="0"/>
      </w:pPr>
      <w:r w:rsidRPr="00F21FE2">
        <w:rPr>
          <w:b/>
        </w:rPr>
        <w:t>Farmakodinaminės savybės</w:t>
      </w:r>
    </w:p>
    <w:p w14:paraId="7D698314" w14:textId="77777777" w:rsidR="006A1219" w:rsidRPr="005B5D63" w:rsidRDefault="006A1219" w:rsidP="006A1219">
      <w:pPr>
        <w:keepNext/>
        <w:spacing w:line="240" w:lineRule="auto"/>
        <w:ind w:left="567" w:hanging="567"/>
        <w:jc w:val="both"/>
        <w:rPr>
          <w:rFonts w:eastAsia="Calibri"/>
        </w:rPr>
      </w:pPr>
    </w:p>
    <w:p w14:paraId="53D6987D" w14:textId="77777777" w:rsidR="006A1219" w:rsidRDefault="006A1219" w:rsidP="006A1219">
      <w:pPr>
        <w:keepNext/>
        <w:spacing w:line="240" w:lineRule="auto"/>
        <w:ind w:left="567" w:hanging="567"/>
        <w:rPr>
          <w:rFonts w:eastAsia="Calibri"/>
        </w:rPr>
      </w:pPr>
      <w:r w:rsidRPr="005B5D63">
        <w:rPr>
          <w:rFonts w:eastAsia="Calibri"/>
        </w:rPr>
        <w:t>Farmakoterapinė grupė – penicilinų deriniai, įskaitant beta laktamazių inhibitorius,</w:t>
      </w:r>
      <w:r>
        <w:rPr>
          <w:rFonts w:eastAsia="Calibri"/>
        </w:rPr>
        <w:t xml:space="preserve"> </w:t>
      </w:r>
    </w:p>
    <w:p w14:paraId="6AA4E7EC" w14:textId="77777777" w:rsidR="006A1219" w:rsidRPr="005B5D63" w:rsidRDefault="006A1219" w:rsidP="006A1219">
      <w:pPr>
        <w:keepNext/>
        <w:spacing w:line="240" w:lineRule="auto"/>
        <w:ind w:left="567" w:hanging="567"/>
        <w:rPr>
          <w:rFonts w:eastAsia="Calibri"/>
        </w:rPr>
      </w:pPr>
      <w:r w:rsidRPr="005B5D63">
        <w:rPr>
          <w:rFonts w:eastAsia="Calibri"/>
        </w:rPr>
        <w:t>ATC kodas J01CR02.</w:t>
      </w:r>
    </w:p>
    <w:p w14:paraId="536233E2" w14:textId="77777777" w:rsidR="006A1219" w:rsidRPr="005B5D63" w:rsidRDefault="006A1219" w:rsidP="006A1219">
      <w:pPr>
        <w:keepNext/>
        <w:spacing w:line="240" w:lineRule="auto"/>
        <w:ind w:left="567" w:hanging="567"/>
        <w:jc w:val="both"/>
        <w:rPr>
          <w:rFonts w:eastAsia="Calibri"/>
        </w:rPr>
      </w:pPr>
    </w:p>
    <w:p w14:paraId="796D3532" w14:textId="77777777" w:rsidR="006A1219" w:rsidRPr="0023155B" w:rsidRDefault="006A1219" w:rsidP="006A1219">
      <w:pPr>
        <w:keepNext/>
        <w:spacing w:line="240" w:lineRule="auto"/>
        <w:ind w:left="567" w:hanging="567"/>
        <w:jc w:val="both"/>
        <w:rPr>
          <w:rFonts w:eastAsia="Calibri"/>
          <w:u w:val="single"/>
        </w:rPr>
      </w:pPr>
      <w:r w:rsidRPr="0023155B">
        <w:rPr>
          <w:rFonts w:eastAsia="Calibri"/>
          <w:u w:val="single"/>
        </w:rPr>
        <w:t>Veikimo mechanizmas</w:t>
      </w:r>
    </w:p>
    <w:p w14:paraId="6D9EC608" w14:textId="77777777" w:rsidR="006A1219" w:rsidRPr="005B5D63" w:rsidRDefault="006A1219" w:rsidP="006A1219">
      <w:pPr>
        <w:keepNext/>
        <w:spacing w:line="240" w:lineRule="auto"/>
        <w:ind w:left="567" w:hanging="567"/>
        <w:jc w:val="both"/>
        <w:rPr>
          <w:rFonts w:eastAsia="Calibri"/>
        </w:rPr>
      </w:pPr>
    </w:p>
    <w:p w14:paraId="7F201F4F" w14:textId="77777777" w:rsidR="006A1219" w:rsidRPr="005B5D63" w:rsidRDefault="006A1219" w:rsidP="006A1219">
      <w:pPr>
        <w:keepNext/>
        <w:spacing w:line="240" w:lineRule="auto"/>
        <w:jc w:val="both"/>
        <w:rPr>
          <w:rFonts w:eastAsia="Calibri"/>
        </w:rPr>
      </w:pPr>
      <w:r w:rsidRPr="005B5D63">
        <w:rPr>
          <w:rFonts w:eastAsia="Calibri"/>
        </w:rPr>
        <w:t xml:space="preserve">Amoksicilinas yra pusiau sintetinis penicilinas (beta laktaminis antibiotikas), kuris slopina vieną ar daugiau fermentų (dažnai </w:t>
      </w:r>
      <w:r>
        <w:rPr>
          <w:rFonts w:eastAsia="Calibri"/>
        </w:rPr>
        <w:t xml:space="preserve">vadinamų </w:t>
      </w:r>
      <w:r w:rsidRPr="005B5D63">
        <w:rPr>
          <w:rFonts w:eastAsia="Calibri"/>
        </w:rPr>
        <w:t>peniciliną prisijungianči</w:t>
      </w:r>
      <w:r>
        <w:rPr>
          <w:rFonts w:eastAsia="Calibri"/>
        </w:rPr>
        <w:t>ais</w:t>
      </w:r>
      <w:r w:rsidRPr="005B5D63">
        <w:rPr>
          <w:rFonts w:eastAsia="Calibri"/>
        </w:rPr>
        <w:t xml:space="preserve"> baltym</w:t>
      </w:r>
      <w:r>
        <w:rPr>
          <w:rFonts w:eastAsia="Calibri"/>
        </w:rPr>
        <w:t>ais</w:t>
      </w:r>
      <w:r w:rsidRPr="005B5D63">
        <w:rPr>
          <w:rFonts w:eastAsia="Calibri"/>
        </w:rPr>
        <w:t>, PPB), veikiančių bakterijų ląstelės sienelės struktūrinio elemento peptidoglikano sintezę. Šis biologinis polimeras yra bakterijų ląstelės sienelės struktūrinis elementas, kuris padeda ląstelei išlaikyti formą ir vientisumą. Dėl peptidoglikano sintezės slopinimo silpnėja ląstelių sienelė, dėl to pasireiškia ląstelių lizė ir bakterijos žūva.</w:t>
      </w:r>
    </w:p>
    <w:p w14:paraId="0E5E0407" w14:textId="77777777" w:rsidR="006A1219" w:rsidRPr="005B5D63" w:rsidRDefault="006A1219" w:rsidP="006A1219">
      <w:pPr>
        <w:spacing w:line="240" w:lineRule="auto"/>
        <w:jc w:val="both"/>
        <w:rPr>
          <w:rFonts w:eastAsia="Calibri"/>
        </w:rPr>
      </w:pPr>
    </w:p>
    <w:p w14:paraId="47CD2A6E" w14:textId="77777777" w:rsidR="006A1219" w:rsidRPr="005B5D63" w:rsidRDefault="006A1219" w:rsidP="006A1219">
      <w:pPr>
        <w:spacing w:line="240" w:lineRule="auto"/>
        <w:jc w:val="both"/>
        <w:rPr>
          <w:rFonts w:eastAsia="Calibri"/>
        </w:rPr>
      </w:pPr>
      <w:r w:rsidRPr="005B5D63">
        <w:rPr>
          <w:rFonts w:eastAsia="Calibri"/>
        </w:rPr>
        <w:t>Amoksicilinas yra jautrus ardančiam beta laktamazių, kurias gamina atsparios bakterijos, poveikiui, todėl vieno amoksicilino veikimo spektras neapima mikroorganizmų, gaminančių šiuos fermentus.</w:t>
      </w:r>
    </w:p>
    <w:p w14:paraId="24E1860B" w14:textId="77777777" w:rsidR="006A1219" w:rsidRPr="005B5D63" w:rsidRDefault="006A1219" w:rsidP="006A1219">
      <w:pPr>
        <w:spacing w:line="240" w:lineRule="auto"/>
        <w:jc w:val="both"/>
        <w:rPr>
          <w:rFonts w:eastAsia="Calibri"/>
        </w:rPr>
      </w:pPr>
    </w:p>
    <w:p w14:paraId="7AE023CB" w14:textId="77777777" w:rsidR="006A1219" w:rsidRPr="005B5D63" w:rsidRDefault="006A1219" w:rsidP="006A1219">
      <w:pPr>
        <w:spacing w:line="240" w:lineRule="auto"/>
        <w:jc w:val="both"/>
        <w:rPr>
          <w:rFonts w:eastAsia="Calibri"/>
        </w:rPr>
      </w:pPr>
      <w:r w:rsidRPr="005B5D63">
        <w:rPr>
          <w:rFonts w:eastAsia="Calibri"/>
        </w:rPr>
        <w:t>Klavulano rūgštis turi į penicilinus panašią beta laktaminę struktūrą. Ji inaktyvuoja kai kuriuos fermentus beta laktamazes ir neleidžia inaktyvuoti amoksicilino. Viena klavulano rūgštis kliniškai reikšmingo antibakterinio poveikio nedaro.</w:t>
      </w:r>
    </w:p>
    <w:p w14:paraId="03CA0DBF" w14:textId="77777777" w:rsidR="006A1219" w:rsidRPr="005B5D63" w:rsidRDefault="006A1219" w:rsidP="006A1219">
      <w:pPr>
        <w:spacing w:line="240" w:lineRule="auto"/>
        <w:jc w:val="both"/>
        <w:rPr>
          <w:rFonts w:eastAsia="Calibri"/>
        </w:rPr>
      </w:pPr>
    </w:p>
    <w:p w14:paraId="431CD463" w14:textId="06CF04B9" w:rsidR="008C76D5" w:rsidRPr="007D79FE" w:rsidRDefault="008C76D5" w:rsidP="006A1219">
      <w:pPr>
        <w:keepNext/>
        <w:spacing w:line="240" w:lineRule="auto"/>
        <w:jc w:val="both"/>
        <w:rPr>
          <w:rFonts w:eastAsia="Calibri"/>
          <w:u w:val="single"/>
        </w:rPr>
      </w:pPr>
      <w:r w:rsidRPr="007D79FE">
        <w:rPr>
          <w:noProof/>
          <w:u w:val="single"/>
        </w:rPr>
        <w:lastRenderedPageBreak/>
        <w:t>Santykis tarp farmakokinetikos ir farmakodinamikos</w:t>
      </w:r>
    </w:p>
    <w:p w14:paraId="75CD559B" w14:textId="77777777" w:rsidR="006A1219" w:rsidRPr="005B5D63" w:rsidRDefault="006A1219" w:rsidP="006A1219">
      <w:pPr>
        <w:keepNext/>
        <w:spacing w:line="240" w:lineRule="auto"/>
        <w:jc w:val="both"/>
        <w:rPr>
          <w:rFonts w:eastAsia="Calibri"/>
          <w:u w:val="single"/>
        </w:rPr>
      </w:pPr>
    </w:p>
    <w:p w14:paraId="615A191D" w14:textId="77777777" w:rsidR="006A1219" w:rsidRPr="005B5D63" w:rsidRDefault="006A1219" w:rsidP="006A1219">
      <w:pPr>
        <w:keepNext/>
        <w:spacing w:line="240" w:lineRule="auto"/>
        <w:jc w:val="both"/>
        <w:rPr>
          <w:rFonts w:eastAsia="Calibri"/>
        </w:rPr>
      </w:pPr>
      <w:r w:rsidRPr="005B5D63">
        <w:rPr>
          <w:rFonts w:eastAsia="Calibri"/>
        </w:rPr>
        <w:t>Manoma, kad svarbiausias amoksicilino veiksmingumą lemiantis veiksnys yra laikotarpis, kurį vaistinio preparato koncentracija serume būna didesnė nei minimali slopinamoji koncentracija (T &gt; MSK).</w:t>
      </w:r>
    </w:p>
    <w:p w14:paraId="58824679" w14:textId="77777777" w:rsidR="006A1219" w:rsidRPr="005B5D63" w:rsidRDefault="006A1219" w:rsidP="006A1219">
      <w:pPr>
        <w:spacing w:line="240" w:lineRule="auto"/>
        <w:jc w:val="both"/>
        <w:rPr>
          <w:rFonts w:eastAsia="Calibri"/>
        </w:rPr>
      </w:pPr>
    </w:p>
    <w:p w14:paraId="18D6811A" w14:textId="77777777" w:rsidR="006A1219" w:rsidRPr="007D79FE" w:rsidRDefault="006A1219" w:rsidP="006A1219">
      <w:pPr>
        <w:keepNext/>
        <w:spacing w:line="240" w:lineRule="auto"/>
        <w:jc w:val="both"/>
        <w:rPr>
          <w:rFonts w:eastAsia="Calibri"/>
          <w:u w:val="single"/>
        </w:rPr>
      </w:pPr>
      <w:r w:rsidRPr="007D79FE">
        <w:rPr>
          <w:rFonts w:eastAsia="Calibri"/>
          <w:u w:val="single"/>
        </w:rPr>
        <w:t>Atsparumo atsiradimo mechanizmai</w:t>
      </w:r>
    </w:p>
    <w:p w14:paraId="7823808F" w14:textId="77777777" w:rsidR="006A1219" w:rsidRPr="005B5D63" w:rsidRDefault="006A1219" w:rsidP="006A1219">
      <w:pPr>
        <w:keepNext/>
        <w:spacing w:line="240" w:lineRule="auto"/>
        <w:jc w:val="both"/>
        <w:rPr>
          <w:rFonts w:eastAsia="Calibri"/>
        </w:rPr>
      </w:pPr>
    </w:p>
    <w:p w14:paraId="0507DE0C" w14:textId="77777777" w:rsidR="006A1219" w:rsidRPr="005B5D63" w:rsidRDefault="006A1219" w:rsidP="006A1219">
      <w:pPr>
        <w:keepNext/>
        <w:spacing w:line="240" w:lineRule="auto"/>
        <w:jc w:val="both"/>
        <w:rPr>
          <w:rFonts w:eastAsia="Calibri"/>
        </w:rPr>
      </w:pPr>
      <w:r w:rsidRPr="005B5D63">
        <w:rPr>
          <w:rFonts w:eastAsia="Calibri"/>
        </w:rPr>
        <w:t>Yra du pagrindiniai atsparumo amoksicilinui/klavulano rūgščiai mechanizmai:</w:t>
      </w:r>
    </w:p>
    <w:p w14:paraId="19DE1BA6" w14:textId="77777777" w:rsidR="006A1219" w:rsidRPr="005B5D63" w:rsidRDefault="006A1219" w:rsidP="006A1219">
      <w:pPr>
        <w:spacing w:line="240" w:lineRule="auto"/>
        <w:jc w:val="both"/>
        <w:rPr>
          <w:rFonts w:eastAsia="Calibri"/>
        </w:rPr>
      </w:pPr>
    </w:p>
    <w:p w14:paraId="78D76600" w14:textId="77777777" w:rsidR="006A1219" w:rsidRPr="005B5D63" w:rsidRDefault="006A1219" w:rsidP="006A1219">
      <w:pPr>
        <w:spacing w:line="240" w:lineRule="auto"/>
        <w:ind w:left="567" w:hanging="567"/>
        <w:jc w:val="both"/>
        <w:rPr>
          <w:rFonts w:eastAsia="Calibri"/>
        </w:rPr>
      </w:pPr>
      <w:r w:rsidRPr="005B5D63">
        <w:rPr>
          <w:rFonts w:eastAsia="Calibri"/>
        </w:rPr>
        <w:t>-</w:t>
      </w:r>
      <w:r w:rsidRPr="005B5D63">
        <w:rPr>
          <w:rFonts w:eastAsia="Calibri"/>
        </w:rPr>
        <w:tab/>
        <w:t>slopinamasis tų beta laktamazių, kurių neslopina klavulano rūgštis, įskaitant B, C ir D klasės, poveikis;</w:t>
      </w:r>
    </w:p>
    <w:p w14:paraId="7A70FEC4" w14:textId="77777777" w:rsidR="006A1219" w:rsidRPr="005B5D63" w:rsidRDefault="006A1219" w:rsidP="006A1219">
      <w:pPr>
        <w:spacing w:line="240" w:lineRule="auto"/>
        <w:ind w:left="567" w:hanging="567"/>
        <w:jc w:val="both"/>
        <w:rPr>
          <w:rFonts w:eastAsia="Calibri"/>
        </w:rPr>
      </w:pPr>
      <w:r w:rsidRPr="005B5D63">
        <w:rPr>
          <w:rFonts w:eastAsia="Calibri"/>
        </w:rPr>
        <w:t>-</w:t>
      </w:r>
      <w:r w:rsidRPr="005B5D63">
        <w:rPr>
          <w:rFonts w:eastAsia="Calibri"/>
        </w:rPr>
        <w:tab/>
        <w:t>PPB pokytis, dėl kurio sumažėja antibakterinio vaistinio preparato afinitetas taikiniui.</w:t>
      </w:r>
    </w:p>
    <w:p w14:paraId="5BEA8D47" w14:textId="77777777" w:rsidR="006A1219" w:rsidRPr="005B5D63" w:rsidRDefault="006A1219" w:rsidP="006A1219">
      <w:pPr>
        <w:spacing w:line="240" w:lineRule="auto"/>
        <w:jc w:val="both"/>
        <w:rPr>
          <w:rFonts w:eastAsia="Calibri"/>
        </w:rPr>
      </w:pPr>
    </w:p>
    <w:p w14:paraId="503AC22C" w14:textId="77777777" w:rsidR="006A1219" w:rsidRPr="005B5D63" w:rsidRDefault="006A1219" w:rsidP="006A1219">
      <w:pPr>
        <w:spacing w:line="240" w:lineRule="auto"/>
        <w:jc w:val="both"/>
        <w:rPr>
          <w:rFonts w:eastAsia="Calibri"/>
        </w:rPr>
      </w:pPr>
      <w:r w:rsidRPr="005B5D63">
        <w:rPr>
          <w:rFonts w:eastAsia="Calibri"/>
        </w:rPr>
        <w:t>Bakterijų, ypač gramneigiamų bakterijų, atsparumą gali lemti arba atsparumas gali būti susijęs su bakterijų sienelės nepralaidumu arba šalinimo iš ląstelės siurbliu.</w:t>
      </w:r>
    </w:p>
    <w:p w14:paraId="7937E29B" w14:textId="77777777" w:rsidR="006A1219" w:rsidRPr="005B5D63" w:rsidRDefault="006A1219" w:rsidP="006A1219">
      <w:pPr>
        <w:spacing w:line="240" w:lineRule="auto"/>
        <w:jc w:val="both"/>
        <w:rPr>
          <w:rFonts w:eastAsia="Calibri"/>
        </w:rPr>
      </w:pPr>
    </w:p>
    <w:p w14:paraId="6FFD3F3B" w14:textId="77777777" w:rsidR="006A1219" w:rsidRPr="007D79FE" w:rsidRDefault="006A1219" w:rsidP="006A1219">
      <w:pPr>
        <w:keepNext/>
        <w:spacing w:line="240" w:lineRule="auto"/>
        <w:jc w:val="both"/>
        <w:rPr>
          <w:rFonts w:eastAsia="Calibri"/>
          <w:u w:val="single"/>
        </w:rPr>
      </w:pPr>
      <w:r w:rsidRPr="007D79FE">
        <w:rPr>
          <w:rFonts w:eastAsia="Calibri"/>
          <w:u w:val="single"/>
        </w:rPr>
        <w:t>Mikroorganizmų jautrumo ribinės vertės</w:t>
      </w:r>
    </w:p>
    <w:p w14:paraId="616F9C10" w14:textId="77777777" w:rsidR="006A1219" w:rsidRPr="005B5D63" w:rsidRDefault="006A1219" w:rsidP="006A1219">
      <w:pPr>
        <w:keepNext/>
        <w:spacing w:line="240" w:lineRule="auto"/>
        <w:jc w:val="both"/>
        <w:rPr>
          <w:rFonts w:eastAsia="Calibri"/>
        </w:rPr>
      </w:pPr>
    </w:p>
    <w:p w14:paraId="11C305BB" w14:textId="4A32ED02" w:rsidR="006A1219" w:rsidRPr="005B5D63" w:rsidRDefault="006A1219" w:rsidP="006A1219">
      <w:pPr>
        <w:keepNext/>
        <w:spacing w:line="240" w:lineRule="auto"/>
        <w:jc w:val="both"/>
        <w:rPr>
          <w:rFonts w:eastAsia="Calibri"/>
        </w:rPr>
      </w:pPr>
      <w:r w:rsidRPr="005B5D63">
        <w:rPr>
          <w:rFonts w:eastAsia="Calibri"/>
        </w:rPr>
        <w:t xml:space="preserve">Nurodytos Europos antimikrobinio jautrumo tyrimo komiteto (angl. </w:t>
      </w:r>
      <w:r w:rsidRPr="005B5D63">
        <w:rPr>
          <w:rFonts w:eastAsia="Calibri"/>
          <w:i/>
        </w:rPr>
        <w:t xml:space="preserve">The European Committee on Antimicrobial Susceptibility Testing, </w:t>
      </w:r>
      <w:r w:rsidRPr="005B5D63">
        <w:rPr>
          <w:rFonts w:eastAsia="Calibri"/>
        </w:rPr>
        <w:t>EUCAST) pateiktos amoksicilino/klavulano rūgšties MSK ribinės vertės</w:t>
      </w:r>
    </w:p>
    <w:p w14:paraId="01BF8A57" w14:textId="77FC555D" w:rsidR="006A1219" w:rsidRPr="005B5D63" w:rsidRDefault="006A1219" w:rsidP="004C6F92">
      <w:pPr>
        <w:keepNext/>
        <w:spacing w:line="240"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636"/>
        <w:gridCol w:w="2260"/>
        <w:gridCol w:w="2259"/>
      </w:tblGrid>
      <w:tr w:rsidR="006A1219" w:rsidRPr="005B5D63" w14:paraId="004BBE75" w14:textId="54A5D02B" w:rsidTr="0023155B">
        <w:tc>
          <w:tcPr>
            <w:tcW w:w="2906" w:type="dxa"/>
            <w:tcBorders>
              <w:top w:val="single" w:sz="4" w:space="0" w:color="auto"/>
              <w:left w:val="single" w:sz="4" w:space="0" w:color="auto"/>
              <w:bottom w:val="single" w:sz="4" w:space="0" w:color="auto"/>
              <w:right w:val="single" w:sz="4" w:space="0" w:color="auto"/>
            </w:tcBorders>
          </w:tcPr>
          <w:p w14:paraId="2C2ACFF2" w14:textId="7DFCF0FB" w:rsidR="006A1219" w:rsidRPr="008D7AED" w:rsidRDefault="006A1219" w:rsidP="00563A0B">
            <w:pPr>
              <w:spacing w:line="240" w:lineRule="auto"/>
              <w:jc w:val="both"/>
              <w:rPr>
                <w:rFonts w:eastAsia="Calibri"/>
                <w:b/>
                <w:bCs/>
              </w:rPr>
            </w:pPr>
            <w:r w:rsidRPr="008D7AED">
              <w:rPr>
                <w:rFonts w:eastAsia="Calibri"/>
                <w:b/>
                <w:bCs/>
              </w:rPr>
              <w:t>Mikroorganizmas</w:t>
            </w:r>
          </w:p>
        </w:tc>
        <w:tc>
          <w:tcPr>
            <w:tcW w:w="6155" w:type="dxa"/>
            <w:gridSpan w:val="3"/>
            <w:tcBorders>
              <w:top w:val="single" w:sz="4" w:space="0" w:color="auto"/>
              <w:left w:val="single" w:sz="4" w:space="0" w:color="auto"/>
              <w:bottom w:val="single" w:sz="4" w:space="0" w:color="auto"/>
              <w:right w:val="single" w:sz="4" w:space="0" w:color="auto"/>
            </w:tcBorders>
          </w:tcPr>
          <w:p w14:paraId="0178546E" w14:textId="1A1FE521" w:rsidR="006A1219" w:rsidRPr="008D7AED" w:rsidRDefault="006A1219" w:rsidP="00563A0B">
            <w:pPr>
              <w:keepNext/>
              <w:spacing w:line="240" w:lineRule="auto"/>
              <w:jc w:val="both"/>
              <w:rPr>
                <w:rFonts w:eastAsia="Calibri"/>
                <w:b/>
                <w:bCs/>
              </w:rPr>
            </w:pPr>
            <w:r w:rsidRPr="008D7AED">
              <w:rPr>
                <w:rFonts w:eastAsia="Calibri"/>
                <w:b/>
                <w:bCs/>
              </w:rPr>
              <w:t>Jautrumo ribinės vertės (</w:t>
            </w:r>
            <w:r w:rsidRPr="008D7AED">
              <w:rPr>
                <w:rFonts w:ascii="Symbol" w:eastAsia="Symbol" w:hAnsi="Symbol" w:cs="Symbol"/>
                <w:b/>
                <w:bCs/>
              </w:rPr>
              <w:t>m</w:t>
            </w:r>
            <w:r w:rsidRPr="008D7AED">
              <w:rPr>
                <w:rFonts w:eastAsia="Calibri"/>
                <w:b/>
                <w:bCs/>
              </w:rPr>
              <w:t>g/ml)</w:t>
            </w:r>
          </w:p>
        </w:tc>
      </w:tr>
      <w:tr w:rsidR="006A1219" w:rsidRPr="005B5D63" w14:paraId="33BE3050" w14:textId="47DB530B" w:rsidTr="0023155B">
        <w:tc>
          <w:tcPr>
            <w:tcW w:w="2906" w:type="dxa"/>
            <w:tcBorders>
              <w:top w:val="single" w:sz="4" w:space="0" w:color="auto"/>
              <w:left w:val="single" w:sz="4" w:space="0" w:color="auto"/>
              <w:bottom w:val="single" w:sz="4" w:space="0" w:color="auto"/>
              <w:right w:val="single" w:sz="4" w:space="0" w:color="auto"/>
            </w:tcBorders>
          </w:tcPr>
          <w:p w14:paraId="74D62E59" w14:textId="782FEFC3" w:rsidR="006A1219" w:rsidRPr="008D7AED" w:rsidRDefault="006A1219" w:rsidP="00563A0B">
            <w:pPr>
              <w:spacing w:line="240" w:lineRule="auto"/>
              <w:jc w:val="both"/>
              <w:rPr>
                <w:rFonts w:eastAsia="Calibri"/>
                <w:b/>
                <w:bCs/>
              </w:rPr>
            </w:pPr>
          </w:p>
        </w:tc>
        <w:tc>
          <w:tcPr>
            <w:tcW w:w="1636" w:type="dxa"/>
            <w:tcBorders>
              <w:top w:val="single" w:sz="4" w:space="0" w:color="auto"/>
              <w:left w:val="single" w:sz="4" w:space="0" w:color="auto"/>
              <w:bottom w:val="single" w:sz="4" w:space="0" w:color="auto"/>
              <w:right w:val="single" w:sz="4" w:space="0" w:color="auto"/>
            </w:tcBorders>
          </w:tcPr>
          <w:p w14:paraId="57BCF93D" w14:textId="500212F7" w:rsidR="006A1219" w:rsidRPr="008D7AED" w:rsidRDefault="006A1219" w:rsidP="00563A0B">
            <w:pPr>
              <w:spacing w:line="240" w:lineRule="auto"/>
              <w:jc w:val="both"/>
              <w:rPr>
                <w:rFonts w:eastAsia="Calibri"/>
                <w:b/>
                <w:bCs/>
              </w:rPr>
            </w:pPr>
            <w:r w:rsidRPr="008D7AED">
              <w:rPr>
                <w:rFonts w:eastAsia="Calibri"/>
                <w:b/>
                <w:bCs/>
              </w:rPr>
              <w:t>Jautrūs</w:t>
            </w:r>
          </w:p>
        </w:tc>
        <w:tc>
          <w:tcPr>
            <w:tcW w:w="2260" w:type="dxa"/>
            <w:tcBorders>
              <w:top w:val="single" w:sz="4" w:space="0" w:color="auto"/>
              <w:left w:val="single" w:sz="4" w:space="0" w:color="auto"/>
              <w:bottom w:val="single" w:sz="4" w:space="0" w:color="auto"/>
              <w:right w:val="single" w:sz="4" w:space="0" w:color="auto"/>
            </w:tcBorders>
          </w:tcPr>
          <w:p w14:paraId="07B272B4" w14:textId="2CFD5AEC" w:rsidR="006A1219" w:rsidRPr="008D7AED" w:rsidRDefault="006A1219" w:rsidP="00563A0B">
            <w:pPr>
              <w:spacing w:line="240" w:lineRule="auto"/>
              <w:jc w:val="both"/>
              <w:rPr>
                <w:rFonts w:eastAsia="Calibri"/>
                <w:b/>
                <w:bCs/>
              </w:rPr>
            </w:pPr>
            <w:r w:rsidRPr="008D7AED">
              <w:rPr>
                <w:rFonts w:eastAsia="Calibri"/>
                <w:b/>
                <w:bCs/>
              </w:rPr>
              <w:t>Vidutinio jautrumo</w:t>
            </w:r>
          </w:p>
        </w:tc>
        <w:tc>
          <w:tcPr>
            <w:tcW w:w="2259" w:type="dxa"/>
            <w:tcBorders>
              <w:top w:val="single" w:sz="4" w:space="0" w:color="auto"/>
              <w:left w:val="single" w:sz="4" w:space="0" w:color="auto"/>
              <w:bottom w:val="single" w:sz="4" w:space="0" w:color="auto"/>
              <w:right w:val="single" w:sz="4" w:space="0" w:color="auto"/>
            </w:tcBorders>
          </w:tcPr>
          <w:p w14:paraId="63E71930" w14:textId="28B877DE" w:rsidR="006A1219" w:rsidRPr="008D7AED" w:rsidRDefault="006A1219" w:rsidP="00563A0B">
            <w:pPr>
              <w:spacing w:line="240" w:lineRule="auto"/>
              <w:jc w:val="both"/>
              <w:rPr>
                <w:rFonts w:eastAsia="Calibri"/>
                <w:b/>
                <w:bCs/>
              </w:rPr>
            </w:pPr>
            <w:r w:rsidRPr="008D7AED">
              <w:rPr>
                <w:rFonts w:eastAsia="Calibri"/>
                <w:b/>
                <w:bCs/>
              </w:rPr>
              <w:t>Atsparūs</w:t>
            </w:r>
          </w:p>
        </w:tc>
      </w:tr>
      <w:tr w:rsidR="006A1219" w:rsidRPr="005B5D63" w14:paraId="60D7A874" w14:textId="1C120274" w:rsidTr="0023155B">
        <w:trPr>
          <w:trHeight w:val="314"/>
        </w:trPr>
        <w:tc>
          <w:tcPr>
            <w:tcW w:w="2906" w:type="dxa"/>
            <w:tcBorders>
              <w:top w:val="single" w:sz="4" w:space="0" w:color="auto"/>
              <w:left w:val="single" w:sz="4" w:space="0" w:color="auto"/>
              <w:bottom w:val="single" w:sz="4" w:space="0" w:color="auto"/>
              <w:right w:val="single" w:sz="4" w:space="0" w:color="auto"/>
            </w:tcBorders>
          </w:tcPr>
          <w:p w14:paraId="225039CB" w14:textId="1DC3B19B" w:rsidR="006A1219" w:rsidRPr="005B5D63" w:rsidRDefault="006A1219" w:rsidP="00563A0B">
            <w:pPr>
              <w:spacing w:line="240" w:lineRule="auto"/>
              <w:jc w:val="both"/>
              <w:rPr>
                <w:rFonts w:eastAsia="Calibri"/>
                <w:i/>
              </w:rPr>
            </w:pPr>
            <w:r w:rsidRPr="005B5D63">
              <w:rPr>
                <w:rFonts w:eastAsia="Calibri"/>
                <w:i/>
              </w:rPr>
              <w:t xml:space="preserve">Haemophilus influenzae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7AC5D438" w14:textId="29ECC82C" w:rsidR="006A1219" w:rsidRPr="005B5D63" w:rsidRDefault="006A1219" w:rsidP="00563A0B">
            <w:pPr>
              <w:spacing w:line="240" w:lineRule="auto"/>
              <w:jc w:val="both"/>
              <w:rPr>
                <w:rFonts w:eastAsia="Calibri"/>
              </w:rPr>
            </w:pPr>
            <w:r w:rsidRPr="005B5D63">
              <w:rPr>
                <w:rFonts w:eastAsia="Calibri"/>
              </w:rPr>
              <w:t>≤ </w:t>
            </w:r>
            <w:r w:rsidR="00F0737C">
              <w:rPr>
                <w:rFonts w:eastAsia="Calibri"/>
              </w:rPr>
              <w:t>2</w:t>
            </w:r>
          </w:p>
        </w:tc>
        <w:tc>
          <w:tcPr>
            <w:tcW w:w="2260" w:type="dxa"/>
            <w:tcBorders>
              <w:top w:val="single" w:sz="4" w:space="0" w:color="auto"/>
              <w:left w:val="single" w:sz="4" w:space="0" w:color="auto"/>
              <w:bottom w:val="single" w:sz="4" w:space="0" w:color="auto"/>
              <w:right w:val="single" w:sz="4" w:space="0" w:color="auto"/>
            </w:tcBorders>
          </w:tcPr>
          <w:p w14:paraId="126B6062" w14:textId="42BF516D"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3C5D42C7" w14:textId="36FCD206" w:rsidR="006A1219" w:rsidRPr="005B5D63" w:rsidRDefault="006A1219" w:rsidP="00563A0B">
            <w:pPr>
              <w:spacing w:line="240" w:lineRule="auto"/>
              <w:jc w:val="both"/>
              <w:rPr>
                <w:rFonts w:eastAsia="Calibri"/>
              </w:rPr>
            </w:pPr>
            <w:r w:rsidRPr="005B5D63">
              <w:rPr>
                <w:rFonts w:eastAsia="Calibri"/>
              </w:rPr>
              <w:t>&gt; </w:t>
            </w:r>
            <w:r w:rsidR="00F0737C">
              <w:rPr>
                <w:rFonts w:eastAsia="Calibri"/>
              </w:rPr>
              <w:t>2</w:t>
            </w:r>
          </w:p>
        </w:tc>
      </w:tr>
      <w:tr w:rsidR="006A1219" w:rsidRPr="005B5D63" w14:paraId="347FD495" w14:textId="0E47C803" w:rsidTr="0023155B">
        <w:trPr>
          <w:trHeight w:val="314"/>
        </w:trPr>
        <w:tc>
          <w:tcPr>
            <w:tcW w:w="2906" w:type="dxa"/>
            <w:tcBorders>
              <w:top w:val="single" w:sz="4" w:space="0" w:color="auto"/>
              <w:left w:val="single" w:sz="4" w:space="0" w:color="auto"/>
              <w:bottom w:val="single" w:sz="4" w:space="0" w:color="auto"/>
              <w:right w:val="single" w:sz="4" w:space="0" w:color="auto"/>
            </w:tcBorders>
          </w:tcPr>
          <w:p w14:paraId="4C665404" w14:textId="2B5EB138" w:rsidR="006A1219" w:rsidRPr="005B5D63" w:rsidRDefault="006A1219" w:rsidP="00563A0B">
            <w:pPr>
              <w:spacing w:line="240" w:lineRule="auto"/>
              <w:jc w:val="both"/>
              <w:rPr>
                <w:rFonts w:eastAsia="Calibri"/>
                <w:i/>
              </w:rPr>
            </w:pPr>
            <w:r w:rsidRPr="005B5D63">
              <w:rPr>
                <w:rFonts w:eastAsia="Calibri"/>
                <w:i/>
              </w:rPr>
              <w:t xml:space="preserve">Moraxella catarrhalis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0CB1EA2F" w14:textId="1D788216" w:rsidR="006A1219" w:rsidRPr="005B5D63" w:rsidRDefault="006A1219" w:rsidP="00563A0B">
            <w:pPr>
              <w:spacing w:line="240" w:lineRule="auto"/>
              <w:jc w:val="both"/>
              <w:rPr>
                <w:rFonts w:eastAsia="Calibri"/>
              </w:rPr>
            </w:pPr>
            <w:r w:rsidRPr="005B5D63">
              <w:rPr>
                <w:rFonts w:eastAsia="Calibri"/>
              </w:rPr>
              <w:t>≤ 1</w:t>
            </w:r>
          </w:p>
        </w:tc>
        <w:tc>
          <w:tcPr>
            <w:tcW w:w="2260" w:type="dxa"/>
            <w:tcBorders>
              <w:top w:val="single" w:sz="4" w:space="0" w:color="auto"/>
              <w:left w:val="single" w:sz="4" w:space="0" w:color="auto"/>
              <w:bottom w:val="single" w:sz="4" w:space="0" w:color="auto"/>
              <w:right w:val="single" w:sz="4" w:space="0" w:color="auto"/>
            </w:tcBorders>
          </w:tcPr>
          <w:p w14:paraId="2071C08D" w14:textId="6AD35195"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46F4B2E5" w14:textId="021F8541" w:rsidR="006A1219" w:rsidRPr="005B5D63" w:rsidRDefault="006A1219" w:rsidP="00563A0B">
            <w:pPr>
              <w:spacing w:line="240" w:lineRule="auto"/>
              <w:jc w:val="both"/>
              <w:rPr>
                <w:rFonts w:eastAsia="Calibri"/>
              </w:rPr>
            </w:pPr>
            <w:r w:rsidRPr="005B5D63">
              <w:rPr>
                <w:rFonts w:eastAsia="Calibri"/>
              </w:rPr>
              <w:t>&gt; 1</w:t>
            </w:r>
          </w:p>
        </w:tc>
      </w:tr>
      <w:tr w:rsidR="006A1219" w:rsidRPr="005B5D63" w14:paraId="7F49FD97" w14:textId="62D413A5" w:rsidTr="0023155B">
        <w:tc>
          <w:tcPr>
            <w:tcW w:w="2906" w:type="dxa"/>
            <w:tcBorders>
              <w:top w:val="single" w:sz="4" w:space="0" w:color="auto"/>
              <w:left w:val="single" w:sz="4" w:space="0" w:color="auto"/>
              <w:bottom w:val="single" w:sz="4" w:space="0" w:color="auto"/>
              <w:right w:val="single" w:sz="4" w:space="0" w:color="auto"/>
            </w:tcBorders>
          </w:tcPr>
          <w:p w14:paraId="309DA8E2" w14:textId="422A3671" w:rsidR="006A1219" w:rsidRPr="005B5D63" w:rsidRDefault="00F0737C" w:rsidP="00563A0B">
            <w:pPr>
              <w:spacing w:line="240" w:lineRule="auto"/>
              <w:jc w:val="both"/>
              <w:rPr>
                <w:rFonts w:eastAsia="Calibri"/>
              </w:rPr>
            </w:pPr>
            <w:r w:rsidRPr="005B5D63">
              <w:rPr>
                <w:rFonts w:eastAsia="Calibri"/>
                <w:i/>
              </w:rPr>
              <w:t>Staphylococcu</w:t>
            </w:r>
            <w:r>
              <w:rPr>
                <w:rFonts w:eastAsia="Calibri"/>
                <w:i/>
              </w:rPr>
              <w:t xml:space="preserve">s padermės </w:t>
            </w:r>
          </w:p>
        </w:tc>
        <w:tc>
          <w:tcPr>
            <w:tcW w:w="1636" w:type="dxa"/>
            <w:tcBorders>
              <w:top w:val="single" w:sz="4" w:space="0" w:color="auto"/>
              <w:left w:val="single" w:sz="4" w:space="0" w:color="auto"/>
              <w:bottom w:val="single" w:sz="4" w:space="0" w:color="auto"/>
              <w:right w:val="single" w:sz="4" w:space="0" w:color="auto"/>
            </w:tcBorders>
          </w:tcPr>
          <w:p w14:paraId="2B64B201" w14:textId="6851A2DD" w:rsidR="006A1219" w:rsidRPr="005B5D63" w:rsidRDefault="006A1219" w:rsidP="00563A0B">
            <w:pPr>
              <w:spacing w:line="240" w:lineRule="auto"/>
              <w:jc w:val="both"/>
              <w:rPr>
                <w:rFonts w:eastAsia="Calibri"/>
              </w:rPr>
            </w:pPr>
            <w:r w:rsidRPr="005B5D63">
              <w:rPr>
                <w:rFonts w:eastAsia="Calibri"/>
              </w:rPr>
              <w:t>≤ 0,</w:t>
            </w:r>
            <w:r w:rsidR="00F0737C">
              <w:rPr>
                <w:rFonts w:eastAsia="Calibri"/>
              </w:rPr>
              <w:t>1</w:t>
            </w:r>
            <w:r w:rsidRPr="005B5D63">
              <w:rPr>
                <w:rFonts w:eastAsia="Calibri"/>
              </w:rPr>
              <w:t>25</w:t>
            </w:r>
          </w:p>
        </w:tc>
        <w:tc>
          <w:tcPr>
            <w:tcW w:w="2260" w:type="dxa"/>
            <w:tcBorders>
              <w:top w:val="single" w:sz="4" w:space="0" w:color="auto"/>
              <w:left w:val="single" w:sz="4" w:space="0" w:color="auto"/>
              <w:bottom w:val="single" w:sz="4" w:space="0" w:color="auto"/>
              <w:right w:val="single" w:sz="4" w:space="0" w:color="auto"/>
            </w:tcBorders>
          </w:tcPr>
          <w:p w14:paraId="510DAA47" w14:textId="1EE1D952" w:rsidR="006A1219" w:rsidRPr="005B5D63" w:rsidRDefault="006A1219" w:rsidP="00563A0B">
            <w:pPr>
              <w:spacing w:line="240" w:lineRule="auto"/>
              <w:jc w:val="both"/>
              <w:rPr>
                <w:rFonts w:eastAsia="Calibri"/>
              </w:rPr>
            </w:pPr>
          </w:p>
        </w:tc>
        <w:tc>
          <w:tcPr>
            <w:tcW w:w="2259" w:type="dxa"/>
            <w:tcBorders>
              <w:top w:val="single" w:sz="4" w:space="0" w:color="auto"/>
              <w:left w:val="single" w:sz="4" w:space="0" w:color="auto"/>
              <w:bottom w:val="single" w:sz="4" w:space="0" w:color="auto"/>
              <w:right w:val="single" w:sz="4" w:space="0" w:color="auto"/>
            </w:tcBorders>
          </w:tcPr>
          <w:p w14:paraId="144A3E70" w14:textId="028C7E40" w:rsidR="006A1219" w:rsidRPr="005B5D63" w:rsidRDefault="006A1219" w:rsidP="00563A0B">
            <w:pPr>
              <w:spacing w:line="240" w:lineRule="auto"/>
              <w:jc w:val="both"/>
              <w:rPr>
                <w:rFonts w:eastAsia="Calibri"/>
              </w:rPr>
            </w:pPr>
            <w:r w:rsidRPr="005B5D63">
              <w:rPr>
                <w:rFonts w:eastAsia="Calibri"/>
              </w:rPr>
              <w:t>&gt; 0,</w:t>
            </w:r>
            <w:r w:rsidR="00F0737C">
              <w:rPr>
                <w:rFonts w:eastAsia="Calibri"/>
              </w:rPr>
              <w:t>1</w:t>
            </w:r>
            <w:r w:rsidRPr="005B5D63">
              <w:rPr>
                <w:rFonts w:eastAsia="Calibri"/>
              </w:rPr>
              <w:t>25</w:t>
            </w:r>
          </w:p>
        </w:tc>
      </w:tr>
      <w:tr w:rsidR="006A1219" w:rsidRPr="005B5D63" w14:paraId="73F12CCB" w14:textId="22050B1D" w:rsidTr="0023155B">
        <w:tc>
          <w:tcPr>
            <w:tcW w:w="2906" w:type="dxa"/>
            <w:tcBorders>
              <w:top w:val="single" w:sz="4" w:space="0" w:color="auto"/>
              <w:left w:val="single" w:sz="4" w:space="0" w:color="auto"/>
              <w:bottom w:val="single" w:sz="4" w:space="0" w:color="auto"/>
              <w:right w:val="single" w:sz="4" w:space="0" w:color="auto"/>
            </w:tcBorders>
          </w:tcPr>
          <w:p w14:paraId="54927ED1" w14:textId="76C38F82" w:rsidR="006A1219" w:rsidRPr="005B5D63" w:rsidRDefault="006A1219" w:rsidP="00563A0B">
            <w:pPr>
              <w:spacing w:line="240" w:lineRule="auto"/>
              <w:jc w:val="both"/>
              <w:rPr>
                <w:rFonts w:eastAsia="Calibri"/>
              </w:rPr>
            </w:pPr>
            <w:r w:rsidRPr="005B5D63">
              <w:rPr>
                <w:rFonts w:eastAsia="Calibri"/>
                <w:i/>
              </w:rPr>
              <w:t xml:space="preserve">Enterococcus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13180699" w14:textId="1AC2D2D8" w:rsidR="006A1219" w:rsidRPr="005B5D63" w:rsidRDefault="006A1219" w:rsidP="00563A0B">
            <w:pPr>
              <w:spacing w:line="240" w:lineRule="auto"/>
              <w:jc w:val="both"/>
              <w:rPr>
                <w:rFonts w:eastAsia="Calibri"/>
              </w:rPr>
            </w:pPr>
            <w:r w:rsidRPr="005B5D63">
              <w:rPr>
                <w:rFonts w:eastAsia="Calibri"/>
              </w:rPr>
              <w:t>≤ 4</w:t>
            </w:r>
          </w:p>
        </w:tc>
        <w:tc>
          <w:tcPr>
            <w:tcW w:w="2260" w:type="dxa"/>
            <w:tcBorders>
              <w:top w:val="single" w:sz="4" w:space="0" w:color="auto"/>
              <w:left w:val="single" w:sz="4" w:space="0" w:color="auto"/>
              <w:bottom w:val="single" w:sz="4" w:space="0" w:color="auto"/>
              <w:right w:val="single" w:sz="4" w:space="0" w:color="auto"/>
            </w:tcBorders>
          </w:tcPr>
          <w:p w14:paraId="1BC1D9ED" w14:textId="32B23218" w:rsidR="006A1219" w:rsidRPr="005B5D63" w:rsidRDefault="006A1219" w:rsidP="00563A0B">
            <w:pPr>
              <w:spacing w:line="240" w:lineRule="auto"/>
              <w:jc w:val="both"/>
              <w:rPr>
                <w:rFonts w:eastAsia="Calibri"/>
              </w:rPr>
            </w:pPr>
            <w:r w:rsidRPr="005B5D63">
              <w:rPr>
                <w:rFonts w:eastAsia="Calibri"/>
              </w:rPr>
              <w:t>8</w:t>
            </w:r>
          </w:p>
        </w:tc>
        <w:tc>
          <w:tcPr>
            <w:tcW w:w="2259" w:type="dxa"/>
            <w:tcBorders>
              <w:top w:val="single" w:sz="4" w:space="0" w:color="auto"/>
              <w:left w:val="single" w:sz="4" w:space="0" w:color="auto"/>
              <w:bottom w:val="single" w:sz="4" w:space="0" w:color="auto"/>
              <w:right w:val="single" w:sz="4" w:space="0" w:color="auto"/>
            </w:tcBorders>
          </w:tcPr>
          <w:p w14:paraId="76D2115E" w14:textId="09B5E453"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72AABB6D" w14:textId="38EAB5A0" w:rsidTr="0023155B">
        <w:tc>
          <w:tcPr>
            <w:tcW w:w="2906" w:type="dxa"/>
            <w:tcBorders>
              <w:top w:val="single" w:sz="4" w:space="0" w:color="auto"/>
              <w:left w:val="single" w:sz="4" w:space="0" w:color="auto"/>
              <w:bottom w:val="single" w:sz="4" w:space="0" w:color="auto"/>
              <w:right w:val="single" w:sz="4" w:space="0" w:color="auto"/>
            </w:tcBorders>
          </w:tcPr>
          <w:p w14:paraId="06506C73" w14:textId="7DFEFC13" w:rsidR="006A1219" w:rsidRPr="005B5D63" w:rsidRDefault="006A1219" w:rsidP="00563A0B">
            <w:pPr>
              <w:spacing w:line="240" w:lineRule="auto"/>
              <w:jc w:val="both"/>
              <w:rPr>
                <w:rFonts w:eastAsia="Calibri"/>
              </w:rPr>
            </w:pPr>
            <w:r w:rsidRPr="005B5D63">
              <w:rPr>
                <w:rFonts w:eastAsia="Calibri"/>
                <w:i/>
              </w:rPr>
              <w:t>Streptococcus A, B, C, G</w:t>
            </w:r>
            <w:r w:rsidRPr="005B5D63">
              <w:rPr>
                <w:rFonts w:eastAsia="Calibri"/>
              </w:rPr>
              <w:t xml:space="preserve"> </w:t>
            </w:r>
            <w:r w:rsidRPr="005B5D63">
              <w:rPr>
                <w:rFonts w:eastAsia="Calibri"/>
                <w:vertAlign w:val="superscript"/>
              </w:rPr>
              <w:t>5</w:t>
            </w:r>
          </w:p>
        </w:tc>
        <w:tc>
          <w:tcPr>
            <w:tcW w:w="1636" w:type="dxa"/>
            <w:tcBorders>
              <w:top w:val="single" w:sz="4" w:space="0" w:color="auto"/>
              <w:left w:val="single" w:sz="4" w:space="0" w:color="auto"/>
              <w:bottom w:val="single" w:sz="4" w:space="0" w:color="auto"/>
              <w:right w:val="single" w:sz="4" w:space="0" w:color="auto"/>
            </w:tcBorders>
          </w:tcPr>
          <w:p w14:paraId="565D1F43" w14:textId="7B3A2F46" w:rsidR="006A1219" w:rsidRPr="005B5D63" w:rsidRDefault="006A1219" w:rsidP="00563A0B">
            <w:pPr>
              <w:spacing w:line="240" w:lineRule="auto"/>
              <w:jc w:val="both"/>
              <w:rPr>
                <w:rFonts w:eastAsia="Calibri"/>
              </w:rPr>
            </w:pPr>
            <w:r w:rsidRPr="005B5D63">
              <w:rPr>
                <w:rFonts w:eastAsia="Calibri"/>
              </w:rPr>
              <w:t>≤ 0,25</w:t>
            </w:r>
          </w:p>
        </w:tc>
        <w:tc>
          <w:tcPr>
            <w:tcW w:w="2260" w:type="dxa"/>
            <w:tcBorders>
              <w:top w:val="single" w:sz="4" w:space="0" w:color="auto"/>
              <w:left w:val="single" w:sz="4" w:space="0" w:color="auto"/>
              <w:bottom w:val="single" w:sz="4" w:space="0" w:color="auto"/>
              <w:right w:val="single" w:sz="4" w:space="0" w:color="auto"/>
            </w:tcBorders>
          </w:tcPr>
          <w:p w14:paraId="4D8542FA" w14:textId="34F9900C"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0C675168" w14:textId="6047ADFD" w:rsidR="006A1219" w:rsidRPr="005B5D63" w:rsidRDefault="006A1219" w:rsidP="00563A0B">
            <w:pPr>
              <w:spacing w:line="240" w:lineRule="auto"/>
              <w:jc w:val="both"/>
              <w:rPr>
                <w:rFonts w:eastAsia="Calibri"/>
              </w:rPr>
            </w:pPr>
            <w:r w:rsidRPr="005B5D63">
              <w:rPr>
                <w:rFonts w:eastAsia="Calibri"/>
              </w:rPr>
              <w:t>&gt; 0,25</w:t>
            </w:r>
          </w:p>
        </w:tc>
      </w:tr>
      <w:tr w:rsidR="006A1219" w:rsidRPr="005B5D63" w14:paraId="0CF780DB" w14:textId="103F43A1" w:rsidTr="0023155B">
        <w:tc>
          <w:tcPr>
            <w:tcW w:w="2906" w:type="dxa"/>
            <w:tcBorders>
              <w:top w:val="single" w:sz="4" w:space="0" w:color="auto"/>
              <w:left w:val="single" w:sz="4" w:space="0" w:color="auto"/>
              <w:bottom w:val="single" w:sz="4" w:space="0" w:color="auto"/>
              <w:right w:val="single" w:sz="4" w:space="0" w:color="auto"/>
            </w:tcBorders>
          </w:tcPr>
          <w:p w14:paraId="1AE52ABA" w14:textId="36704EAB" w:rsidR="006A1219" w:rsidRPr="005B5D63" w:rsidRDefault="006A1219" w:rsidP="00563A0B">
            <w:pPr>
              <w:spacing w:line="240" w:lineRule="auto"/>
              <w:jc w:val="both"/>
              <w:rPr>
                <w:rFonts w:eastAsia="Calibri"/>
              </w:rPr>
            </w:pPr>
            <w:r w:rsidRPr="005B5D63">
              <w:rPr>
                <w:rFonts w:eastAsia="Calibri"/>
                <w:i/>
              </w:rPr>
              <w:t xml:space="preserve">Streptococcus pneumoniae </w:t>
            </w:r>
            <w:r w:rsidRPr="005B5D63">
              <w:rPr>
                <w:rFonts w:eastAsia="Calibri"/>
                <w:vertAlign w:val="superscript"/>
              </w:rPr>
              <w:t>3</w:t>
            </w:r>
          </w:p>
        </w:tc>
        <w:tc>
          <w:tcPr>
            <w:tcW w:w="1636" w:type="dxa"/>
            <w:tcBorders>
              <w:top w:val="single" w:sz="4" w:space="0" w:color="auto"/>
              <w:left w:val="single" w:sz="4" w:space="0" w:color="auto"/>
              <w:bottom w:val="single" w:sz="4" w:space="0" w:color="auto"/>
              <w:right w:val="single" w:sz="4" w:space="0" w:color="auto"/>
            </w:tcBorders>
          </w:tcPr>
          <w:p w14:paraId="64A4EB39" w14:textId="08CAD7B2" w:rsidR="006A1219" w:rsidRPr="005B5D63" w:rsidRDefault="006A1219" w:rsidP="00563A0B">
            <w:pPr>
              <w:spacing w:line="240" w:lineRule="auto"/>
              <w:jc w:val="both"/>
              <w:rPr>
                <w:rFonts w:eastAsia="Calibri"/>
              </w:rPr>
            </w:pPr>
            <w:r w:rsidRPr="005B5D63">
              <w:rPr>
                <w:rFonts w:eastAsia="Calibri"/>
              </w:rPr>
              <w:t>≤ 0,5</w:t>
            </w:r>
          </w:p>
        </w:tc>
        <w:tc>
          <w:tcPr>
            <w:tcW w:w="2260" w:type="dxa"/>
            <w:tcBorders>
              <w:top w:val="single" w:sz="4" w:space="0" w:color="auto"/>
              <w:left w:val="single" w:sz="4" w:space="0" w:color="auto"/>
              <w:bottom w:val="single" w:sz="4" w:space="0" w:color="auto"/>
              <w:right w:val="single" w:sz="4" w:space="0" w:color="auto"/>
            </w:tcBorders>
          </w:tcPr>
          <w:p w14:paraId="25E0D8C1" w14:textId="68C18A46" w:rsidR="006A1219" w:rsidRPr="005B5D63" w:rsidRDefault="006A1219" w:rsidP="00563A0B">
            <w:pPr>
              <w:spacing w:line="240" w:lineRule="auto"/>
              <w:jc w:val="both"/>
              <w:rPr>
                <w:rFonts w:eastAsia="Calibri"/>
              </w:rPr>
            </w:pPr>
          </w:p>
        </w:tc>
        <w:tc>
          <w:tcPr>
            <w:tcW w:w="2259" w:type="dxa"/>
            <w:tcBorders>
              <w:top w:val="single" w:sz="4" w:space="0" w:color="auto"/>
              <w:left w:val="single" w:sz="4" w:space="0" w:color="auto"/>
              <w:bottom w:val="single" w:sz="4" w:space="0" w:color="auto"/>
              <w:right w:val="single" w:sz="4" w:space="0" w:color="auto"/>
            </w:tcBorders>
          </w:tcPr>
          <w:p w14:paraId="3DE81EEF" w14:textId="530C0C43" w:rsidR="006A1219" w:rsidRPr="005B5D63" w:rsidRDefault="006A1219" w:rsidP="00563A0B">
            <w:pPr>
              <w:spacing w:line="240" w:lineRule="auto"/>
              <w:jc w:val="both"/>
              <w:rPr>
                <w:rFonts w:eastAsia="Calibri"/>
              </w:rPr>
            </w:pPr>
            <w:r w:rsidRPr="005B5D63">
              <w:rPr>
                <w:rFonts w:eastAsia="Calibri"/>
              </w:rPr>
              <w:t>&gt; </w:t>
            </w:r>
            <w:r w:rsidR="00F0737C">
              <w:rPr>
                <w:rFonts w:eastAsia="Calibri"/>
              </w:rPr>
              <w:t>1</w:t>
            </w:r>
          </w:p>
        </w:tc>
      </w:tr>
      <w:tr w:rsidR="006A1219" w:rsidRPr="005B5D63" w14:paraId="7E0C9520" w14:textId="190A45FD" w:rsidTr="0023155B">
        <w:tc>
          <w:tcPr>
            <w:tcW w:w="2906" w:type="dxa"/>
            <w:tcBorders>
              <w:top w:val="single" w:sz="4" w:space="0" w:color="auto"/>
              <w:left w:val="single" w:sz="4" w:space="0" w:color="auto"/>
              <w:bottom w:val="single" w:sz="4" w:space="0" w:color="auto"/>
              <w:right w:val="single" w:sz="4" w:space="0" w:color="auto"/>
            </w:tcBorders>
          </w:tcPr>
          <w:p w14:paraId="0E1716B9" w14:textId="372DD5D4" w:rsidR="006A1219" w:rsidRPr="005B5D63" w:rsidRDefault="006A1219" w:rsidP="00563A0B">
            <w:pPr>
              <w:spacing w:line="240" w:lineRule="auto"/>
              <w:jc w:val="both"/>
              <w:rPr>
                <w:rFonts w:eastAsia="Calibri"/>
              </w:rPr>
            </w:pPr>
            <w:r w:rsidRPr="005B5D63">
              <w:rPr>
                <w:rFonts w:eastAsia="Calibri"/>
              </w:rPr>
              <w:t xml:space="preserve">Enterobakterijos </w:t>
            </w:r>
            <w:r w:rsidRPr="005B5D63">
              <w:rPr>
                <w:rFonts w:eastAsia="Calibri"/>
                <w:vertAlign w:val="superscript"/>
              </w:rPr>
              <w:t>1,4</w:t>
            </w:r>
          </w:p>
        </w:tc>
        <w:tc>
          <w:tcPr>
            <w:tcW w:w="1636" w:type="dxa"/>
            <w:tcBorders>
              <w:top w:val="single" w:sz="4" w:space="0" w:color="auto"/>
              <w:left w:val="single" w:sz="4" w:space="0" w:color="auto"/>
              <w:bottom w:val="single" w:sz="4" w:space="0" w:color="auto"/>
              <w:right w:val="single" w:sz="4" w:space="0" w:color="auto"/>
            </w:tcBorders>
          </w:tcPr>
          <w:p w14:paraId="26CF5D6C" w14:textId="2AB02D4A" w:rsidR="006A1219" w:rsidRPr="005B5D63" w:rsidRDefault="00F0737C" w:rsidP="00563A0B">
            <w:pPr>
              <w:spacing w:line="240" w:lineRule="auto"/>
              <w:jc w:val="both"/>
              <w:rPr>
                <w:rFonts w:eastAsia="Calibri"/>
              </w:rPr>
            </w:pPr>
            <w:r>
              <w:rPr>
                <w:rFonts w:eastAsia="Calibri"/>
              </w:rPr>
              <w:t>&lt;8</w:t>
            </w:r>
          </w:p>
        </w:tc>
        <w:tc>
          <w:tcPr>
            <w:tcW w:w="2260" w:type="dxa"/>
            <w:tcBorders>
              <w:top w:val="single" w:sz="4" w:space="0" w:color="auto"/>
              <w:left w:val="single" w:sz="4" w:space="0" w:color="auto"/>
              <w:bottom w:val="single" w:sz="4" w:space="0" w:color="auto"/>
              <w:right w:val="single" w:sz="4" w:space="0" w:color="auto"/>
            </w:tcBorders>
          </w:tcPr>
          <w:p w14:paraId="7C3FC422" w14:textId="25BFB5A5"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35544CA1" w14:textId="3F14B902"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4EB54E23" w14:textId="2A879D73" w:rsidTr="0023155B">
        <w:tc>
          <w:tcPr>
            <w:tcW w:w="2906" w:type="dxa"/>
            <w:tcBorders>
              <w:top w:val="single" w:sz="4" w:space="0" w:color="auto"/>
              <w:left w:val="single" w:sz="4" w:space="0" w:color="auto"/>
              <w:bottom w:val="single" w:sz="4" w:space="0" w:color="auto"/>
              <w:right w:val="single" w:sz="4" w:space="0" w:color="auto"/>
            </w:tcBorders>
          </w:tcPr>
          <w:p w14:paraId="43C1E842" w14:textId="79931308" w:rsidR="006A1219" w:rsidRPr="005B5D63" w:rsidRDefault="006A1219" w:rsidP="00563A0B">
            <w:pPr>
              <w:spacing w:line="240" w:lineRule="auto"/>
              <w:jc w:val="both"/>
              <w:rPr>
                <w:rFonts w:eastAsia="Calibri"/>
              </w:rPr>
            </w:pPr>
            <w:r w:rsidRPr="005B5D63">
              <w:rPr>
                <w:rFonts w:eastAsia="Calibri"/>
              </w:rPr>
              <w:t xml:space="preserve">Gramneigiami anaerobai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00F7FABB" w14:textId="41B3F143" w:rsidR="006A1219" w:rsidRPr="005B5D63" w:rsidRDefault="006A1219" w:rsidP="00563A0B">
            <w:pPr>
              <w:spacing w:line="240" w:lineRule="auto"/>
              <w:jc w:val="both"/>
              <w:rPr>
                <w:rFonts w:eastAsia="Calibri"/>
              </w:rPr>
            </w:pPr>
            <w:r w:rsidRPr="005B5D63">
              <w:rPr>
                <w:rFonts w:eastAsia="Calibri"/>
              </w:rPr>
              <w:t>≤ 4</w:t>
            </w:r>
          </w:p>
        </w:tc>
        <w:tc>
          <w:tcPr>
            <w:tcW w:w="2260" w:type="dxa"/>
            <w:tcBorders>
              <w:top w:val="single" w:sz="4" w:space="0" w:color="auto"/>
              <w:left w:val="single" w:sz="4" w:space="0" w:color="auto"/>
              <w:bottom w:val="single" w:sz="4" w:space="0" w:color="auto"/>
              <w:right w:val="single" w:sz="4" w:space="0" w:color="auto"/>
            </w:tcBorders>
          </w:tcPr>
          <w:p w14:paraId="445A87BD" w14:textId="182F4F57" w:rsidR="006A1219" w:rsidRPr="005B5D63" w:rsidRDefault="006A1219" w:rsidP="00563A0B">
            <w:pPr>
              <w:spacing w:line="240" w:lineRule="auto"/>
              <w:jc w:val="both"/>
              <w:rPr>
                <w:rFonts w:eastAsia="Calibri"/>
              </w:rPr>
            </w:pPr>
            <w:r w:rsidRPr="005B5D63">
              <w:rPr>
                <w:rFonts w:eastAsia="Calibri"/>
              </w:rPr>
              <w:t>8</w:t>
            </w:r>
          </w:p>
        </w:tc>
        <w:tc>
          <w:tcPr>
            <w:tcW w:w="2259" w:type="dxa"/>
            <w:tcBorders>
              <w:top w:val="single" w:sz="4" w:space="0" w:color="auto"/>
              <w:left w:val="single" w:sz="4" w:space="0" w:color="auto"/>
              <w:bottom w:val="single" w:sz="4" w:space="0" w:color="auto"/>
              <w:right w:val="single" w:sz="4" w:space="0" w:color="auto"/>
            </w:tcBorders>
          </w:tcPr>
          <w:p w14:paraId="60163327" w14:textId="22E0F0EE"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5306A737" w14:textId="76F67B81" w:rsidTr="0023155B">
        <w:tc>
          <w:tcPr>
            <w:tcW w:w="2906" w:type="dxa"/>
            <w:tcBorders>
              <w:top w:val="single" w:sz="4" w:space="0" w:color="auto"/>
              <w:left w:val="single" w:sz="4" w:space="0" w:color="auto"/>
              <w:bottom w:val="single" w:sz="4" w:space="0" w:color="auto"/>
              <w:right w:val="single" w:sz="4" w:space="0" w:color="auto"/>
            </w:tcBorders>
          </w:tcPr>
          <w:p w14:paraId="1C836EEE" w14:textId="793B5B42" w:rsidR="006A1219" w:rsidRPr="005B5D63" w:rsidRDefault="006A1219" w:rsidP="00563A0B">
            <w:pPr>
              <w:spacing w:line="240" w:lineRule="auto"/>
              <w:jc w:val="both"/>
              <w:rPr>
                <w:rFonts w:eastAsia="Calibri"/>
              </w:rPr>
            </w:pPr>
            <w:r w:rsidRPr="005B5D63">
              <w:rPr>
                <w:rFonts w:eastAsia="Calibri"/>
              </w:rPr>
              <w:t xml:space="preserve">Gramteigiami anaerobai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79436E9C" w14:textId="3CE6B5FA" w:rsidR="006A1219" w:rsidRPr="005B5D63" w:rsidRDefault="006A1219" w:rsidP="00563A0B">
            <w:pPr>
              <w:spacing w:line="240" w:lineRule="auto"/>
              <w:jc w:val="both"/>
              <w:rPr>
                <w:rFonts w:eastAsia="Calibri"/>
              </w:rPr>
            </w:pPr>
            <w:r w:rsidRPr="005B5D63">
              <w:rPr>
                <w:rFonts w:eastAsia="Calibri"/>
              </w:rPr>
              <w:t>≤ 4</w:t>
            </w:r>
          </w:p>
        </w:tc>
        <w:tc>
          <w:tcPr>
            <w:tcW w:w="2260" w:type="dxa"/>
            <w:tcBorders>
              <w:top w:val="single" w:sz="4" w:space="0" w:color="auto"/>
              <w:left w:val="single" w:sz="4" w:space="0" w:color="auto"/>
              <w:bottom w:val="single" w:sz="4" w:space="0" w:color="auto"/>
              <w:right w:val="single" w:sz="4" w:space="0" w:color="auto"/>
            </w:tcBorders>
          </w:tcPr>
          <w:p w14:paraId="2AF741D2" w14:textId="221868D4" w:rsidR="006A1219" w:rsidRPr="005B5D63" w:rsidRDefault="006A1219" w:rsidP="00563A0B">
            <w:pPr>
              <w:spacing w:line="240" w:lineRule="auto"/>
              <w:jc w:val="both"/>
              <w:rPr>
                <w:rFonts w:eastAsia="Calibri"/>
              </w:rPr>
            </w:pPr>
            <w:r w:rsidRPr="005B5D63">
              <w:rPr>
                <w:rFonts w:eastAsia="Calibri"/>
              </w:rPr>
              <w:t>8</w:t>
            </w:r>
          </w:p>
        </w:tc>
        <w:tc>
          <w:tcPr>
            <w:tcW w:w="2259" w:type="dxa"/>
            <w:tcBorders>
              <w:top w:val="single" w:sz="4" w:space="0" w:color="auto"/>
              <w:left w:val="single" w:sz="4" w:space="0" w:color="auto"/>
              <w:bottom w:val="single" w:sz="4" w:space="0" w:color="auto"/>
              <w:right w:val="single" w:sz="4" w:space="0" w:color="auto"/>
            </w:tcBorders>
          </w:tcPr>
          <w:p w14:paraId="6AA4E589" w14:textId="7B3337F4"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15FE1EB3" w14:textId="793F955D" w:rsidTr="0023155B">
        <w:tc>
          <w:tcPr>
            <w:tcW w:w="2906" w:type="dxa"/>
            <w:tcBorders>
              <w:top w:val="single" w:sz="4" w:space="0" w:color="auto"/>
              <w:left w:val="single" w:sz="4" w:space="0" w:color="auto"/>
              <w:bottom w:val="single" w:sz="4" w:space="0" w:color="auto"/>
              <w:right w:val="single" w:sz="4" w:space="0" w:color="auto"/>
            </w:tcBorders>
          </w:tcPr>
          <w:p w14:paraId="4149B8C8" w14:textId="4893B460" w:rsidR="006A1219" w:rsidRPr="005B5D63" w:rsidRDefault="006A1219" w:rsidP="00563A0B">
            <w:pPr>
              <w:spacing w:line="240" w:lineRule="auto"/>
              <w:jc w:val="both"/>
              <w:rPr>
                <w:rFonts w:eastAsia="Calibri"/>
              </w:rPr>
            </w:pPr>
            <w:r w:rsidRPr="005B5D63">
              <w:rPr>
                <w:rFonts w:eastAsia="Calibri"/>
              </w:rPr>
              <w:t xml:space="preserve">Su rūšimi nesusijusio jautrumo ribinės vertės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4442954A" w14:textId="55F639F1" w:rsidR="006A1219" w:rsidRPr="005B5D63" w:rsidRDefault="006A1219" w:rsidP="00563A0B">
            <w:pPr>
              <w:spacing w:line="240" w:lineRule="auto"/>
              <w:jc w:val="both"/>
              <w:rPr>
                <w:rFonts w:eastAsia="Calibri"/>
              </w:rPr>
            </w:pPr>
            <w:r w:rsidRPr="005B5D63">
              <w:rPr>
                <w:rFonts w:eastAsia="Calibri"/>
              </w:rPr>
              <w:t>≤ 2</w:t>
            </w:r>
          </w:p>
        </w:tc>
        <w:tc>
          <w:tcPr>
            <w:tcW w:w="2260" w:type="dxa"/>
            <w:tcBorders>
              <w:top w:val="single" w:sz="4" w:space="0" w:color="auto"/>
              <w:left w:val="single" w:sz="4" w:space="0" w:color="auto"/>
              <w:bottom w:val="single" w:sz="4" w:space="0" w:color="auto"/>
              <w:right w:val="single" w:sz="4" w:space="0" w:color="auto"/>
            </w:tcBorders>
          </w:tcPr>
          <w:p w14:paraId="49662068" w14:textId="0D730FF4" w:rsidR="006A1219" w:rsidRPr="005B5D63" w:rsidRDefault="006A1219" w:rsidP="00563A0B">
            <w:pPr>
              <w:spacing w:line="240" w:lineRule="auto"/>
              <w:jc w:val="both"/>
              <w:rPr>
                <w:rFonts w:eastAsia="Calibri"/>
              </w:rPr>
            </w:pPr>
            <w:r w:rsidRPr="005B5D63">
              <w:rPr>
                <w:rFonts w:eastAsia="Calibri"/>
              </w:rPr>
              <w:t>4-8</w:t>
            </w:r>
          </w:p>
        </w:tc>
        <w:tc>
          <w:tcPr>
            <w:tcW w:w="2259" w:type="dxa"/>
            <w:tcBorders>
              <w:top w:val="single" w:sz="4" w:space="0" w:color="auto"/>
              <w:left w:val="single" w:sz="4" w:space="0" w:color="auto"/>
              <w:bottom w:val="single" w:sz="4" w:space="0" w:color="auto"/>
              <w:right w:val="single" w:sz="4" w:space="0" w:color="auto"/>
            </w:tcBorders>
          </w:tcPr>
          <w:p w14:paraId="6DF61E87" w14:textId="7E115039"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4D8B2158" w14:textId="0085E5A5" w:rsidTr="0023155B">
        <w:tc>
          <w:tcPr>
            <w:tcW w:w="9061" w:type="dxa"/>
            <w:gridSpan w:val="4"/>
            <w:tcBorders>
              <w:top w:val="single" w:sz="4" w:space="0" w:color="auto"/>
              <w:left w:val="single" w:sz="4" w:space="0" w:color="auto"/>
              <w:bottom w:val="single" w:sz="4" w:space="0" w:color="auto"/>
              <w:right w:val="single" w:sz="4" w:space="0" w:color="auto"/>
            </w:tcBorders>
          </w:tcPr>
          <w:p w14:paraId="50EC8408" w14:textId="1751F7F7" w:rsidR="006A1219" w:rsidRPr="005B5D63" w:rsidRDefault="006A1219" w:rsidP="00563A0B">
            <w:pPr>
              <w:spacing w:line="240" w:lineRule="auto"/>
              <w:jc w:val="both"/>
              <w:rPr>
                <w:rFonts w:eastAsia="Calibri"/>
                <w:vertAlign w:val="superscript"/>
              </w:rPr>
            </w:pPr>
          </w:p>
          <w:p w14:paraId="1C91F9EE" w14:textId="6549FEB5" w:rsidR="006A1219" w:rsidRPr="005B5D63" w:rsidRDefault="006A1219" w:rsidP="00563A0B">
            <w:pPr>
              <w:spacing w:line="240" w:lineRule="auto"/>
              <w:jc w:val="both"/>
              <w:rPr>
                <w:rFonts w:eastAsia="Calibri"/>
              </w:rPr>
            </w:pPr>
            <w:r w:rsidRPr="005B5D63">
              <w:rPr>
                <w:rFonts w:eastAsia="Calibri"/>
                <w:vertAlign w:val="superscript"/>
              </w:rPr>
              <w:t>1</w:t>
            </w:r>
            <w:r w:rsidRPr="005B5D63">
              <w:rPr>
                <w:rFonts w:eastAsia="Calibri"/>
              </w:rPr>
              <w:t xml:space="preserve"> Nurodytos amoksicilino koncentracijos vertės. Tiriant jautrumą, buvo vartojama pastovi 2 mg/l klavulano rūgšties koncentracija.</w:t>
            </w:r>
          </w:p>
          <w:p w14:paraId="272DDCD4" w14:textId="2A571934" w:rsidR="006A1219" w:rsidRPr="005B5D63" w:rsidRDefault="006A1219" w:rsidP="00563A0B">
            <w:pPr>
              <w:spacing w:line="240" w:lineRule="auto"/>
              <w:jc w:val="both"/>
              <w:rPr>
                <w:rFonts w:eastAsia="Calibri"/>
              </w:rPr>
            </w:pPr>
            <w:r w:rsidRPr="005B5D63">
              <w:rPr>
                <w:rFonts w:eastAsia="Calibri"/>
                <w:vertAlign w:val="superscript"/>
              </w:rPr>
              <w:t>2</w:t>
            </w:r>
            <w:r w:rsidRPr="005B5D63">
              <w:rPr>
                <w:rFonts w:eastAsia="Calibri"/>
              </w:rPr>
              <w:t xml:space="preserve"> Nurodytos oksacilino koncentracijos vertės</w:t>
            </w:r>
            <w:r w:rsidRPr="005B5D63">
              <w:rPr>
                <w:rFonts w:eastAsia="Calibri"/>
                <w:i/>
              </w:rPr>
              <w:t>.</w:t>
            </w:r>
          </w:p>
          <w:p w14:paraId="257D81CA" w14:textId="3E96D62F" w:rsidR="006A1219" w:rsidRPr="005B5D63" w:rsidRDefault="006A1219" w:rsidP="00563A0B">
            <w:pPr>
              <w:spacing w:line="240" w:lineRule="auto"/>
              <w:jc w:val="both"/>
              <w:rPr>
                <w:rFonts w:eastAsia="Calibri"/>
              </w:rPr>
            </w:pPr>
            <w:r w:rsidRPr="005B5D63">
              <w:rPr>
                <w:rFonts w:eastAsia="Calibri"/>
                <w:vertAlign w:val="superscript"/>
              </w:rPr>
              <w:t>3</w:t>
            </w:r>
            <w:r w:rsidRPr="005B5D63">
              <w:rPr>
                <w:rFonts w:eastAsia="Calibri"/>
              </w:rPr>
              <w:t xml:space="preserve"> Jautrumo ribos lentelėje nurodytos remiantis jautrumo ampicilinui ribomis.</w:t>
            </w:r>
          </w:p>
          <w:p w14:paraId="5AE8F4E1" w14:textId="61C13C0F" w:rsidR="006A1219" w:rsidRPr="005B5D63" w:rsidRDefault="006A1219" w:rsidP="00563A0B">
            <w:pPr>
              <w:spacing w:line="240" w:lineRule="auto"/>
              <w:jc w:val="both"/>
              <w:rPr>
                <w:rFonts w:eastAsia="Calibri"/>
              </w:rPr>
            </w:pPr>
            <w:r w:rsidRPr="005B5D63">
              <w:rPr>
                <w:rFonts w:eastAsia="Calibri"/>
                <w:vertAlign w:val="superscript"/>
              </w:rPr>
              <w:t>4</w:t>
            </w:r>
            <w:r w:rsidRPr="005B5D63">
              <w:rPr>
                <w:rFonts w:eastAsia="Calibri"/>
              </w:rPr>
              <w:t xml:space="preserve"> R &gt; 8 mg/l atsparumo ribinės vertės užtikrina, kad visi izoliatai turintys atsparumo mechanizmą, bus įvardyti kaip atsparūs.</w:t>
            </w:r>
          </w:p>
          <w:p w14:paraId="3607350E" w14:textId="01AA6233" w:rsidR="006A1219" w:rsidRPr="005B5D63" w:rsidRDefault="006A1219" w:rsidP="00563A0B">
            <w:pPr>
              <w:spacing w:line="240" w:lineRule="auto"/>
              <w:jc w:val="both"/>
              <w:rPr>
                <w:rFonts w:eastAsia="Calibri"/>
              </w:rPr>
            </w:pPr>
            <w:r w:rsidRPr="005B5D63">
              <w:rPr>
                <w:rFonts w:eastAsia="Calibri"/>
                <w:vertAlign w:val="superscript"/>
              </w:rPr>
              <w:t>5</w:t>
            </w:r>
            <w:r w:rsidRPr="005B5D63">
              <w:rPr>
                <w:rFonts w:eastAsia="Calibri"/>
              </w:rPr>
              <w:t xml:space="preserve"> Jautrumo ribos lentelėje nurodytos remiantis jautrumo benzilpenicilinui ribomis.</w:t>
            </w:r>
          </w:p>
        </w:tc>
      </w:tr>
    </w:tbl>
    <w:p w14:paraId="6D8AFCD7" w14:textId="77777777" w:rsidR="006A1219" w:rsidRPr="005B5D63" w:rsidRDefault="006A1219" w:rsidP="006A1219">
      <w:pPr>
        <w:spacing w:line="240" w:lineRule="auto"/>
        <w:jc w:val="both"/>
        <w:rPr>
          <w:rFonts w:eastAsia="Calibri"/>
          <w:b/>
        </w:rPr>
      </w:pPr>
    </w:p>
    <w:p w14:paraId="0812B613" w14:textId="77777777" w:rsidR="006A1219" w:rsidRPr="005B5D63" w:rsidRDefault="006A1219" w:rsidP="006A1219">
      <w:pPr>
        <w:spacing w:line="240" w:lineRule="auto"/>
        <w:jc w:val="both"/>
        <w:rPr>
          <w:rFonts w:eastAsia="Calibri"/>
        </w:rPr>
      </w:pPr>
      <w:r w:rsidRPr="005B5D63">
        <w:rPr>
          <w:rFonts w:eastAsia="Calibri"/>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50DFB504" w14:textId="77777777" w:rsidR="006A1219" w:rsidRPr="005B5D63" w:rsidRDefault="006A1219" w:rsidP="006A1219">
      <w:pPr>
        <w:spacing w:line="240"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A1219" w:rsidRPr="005B5D63" w14:paraId="24A8AC83" w14:textId="77777777" w:rsidTr="00563A0B">
        <w:tc>
          <w:tcPr>
            <w:tcW w:w="8522" w:type="dxa"/>
            <w:tcBorders>
              <w:top w:val="single" w:sz="4" w:space="0" w:color="auto"/>
              <w:left w:val="single" w:sz="4" w:space="0" w:color="auto"/>
              <w:bottom w:val="single" w:sz="4" w:space="0" w:color="auto"/>
              <w:right w:val="single" w:sz="4" w:space="0" w:color="auto"/>
            </w:tcBorders>
          </w:tcPr>
          <w:p w14:paraId="31304A8C" w14:textId="77777777" w:rsidR="006A1219" w:rsidRPr="008D7AED" w:rsidRDefault="006A1219" w:rsidP="00563A0B">
            <w:pPr>
              <w:spacing w:line="240" w:lineRule="auto"/>
              <w:jc w:val="both"/>
              <w:rPr>
                <w:rFonts w:eastAsia="Calibri"/>
                <w:b/>
                <w:bCs/>
              </w:rPr>
            </w:pPr>
            <w:r w:rsidRPr="008D7AED">
              <w:rPr>
                <w:rFonts w:eastAsia="Calibri"/>
                <w:b/>
                <w:bCs/>
              </w:rPr>
              <w:t>Dažniausiai jautrios rūšys</w:t>
            </w:r>
          </w:p>
        </w:tc>
      </w:tr>
      <w:tr w:rsidR="006A1219" w:rsidRPr="005B5D63" w14:paraId="31E57757" w14:textId="77777777" w:rsidTr="00563A0B">
        <w:tc>
          <w:tcPr>
            <w:tcW w:w="8522" w:type="dxa"/>
            <w:tcBorders>
              <w:top w:val="single" w:sz="4" w:space="0" w:color="auto"/>
              <w:left w:val="single" w:sz="4" w:space="0" w:color="auto"/>
              <w:bottom w:val="single" w:sz="4" w:space="0" w:color="auto"/>
              <w:right w:val="single" w:sz="4" w:space="0" w:color="auto"/>
            </w:tcBorders>
          </w:tcPr>
          <w:p w14:paraId="75EED449" w14:textId="77777777" w:rsidR="006A1219" w:rsidRPr="008D7AED" w:rsidRDefault="006A1219" w:rsidP="00563A0B">
            <w:pPr>
              <w:spacing w:line="240" w:lineRule="auto"/>
              <w:jc w:val="both"/>
              <w:rPr>
                <w:rFonts w:eastAsia="Calibri"/>
                <w:b/>
                <w:bCs/>
                <w:i/>
              </w:rPr>
            </w:pPr>
            <w:r w:rsidRPr="008D7AED">
              <w:rPr>
                <w:rFonts w:eastAsia="Calibri"/>
                <w:b/>
                <w:bCs/>
              </w:rPr>
              <w:t>Gramteigiami aerobai</w:t>
            </w:r>
          </w:p>
          <w:p w14:paraId="6652E549" w14:textId="77777777" w:rsidR="006A1219" w:rsidRPr="005B5D63" w:rsidRDefault="006A1219" w:rsidP="00563A0B">
            <w:pPr>
              <w:spacing w:line="240" w:lineRule="auto"/>
              <w:jc w:val="both"/>
              <w:rPr>
                <w:rFonts w:eastAsia="Calibri"/>
              </w:rPr>
            </w:pPr>
            <w:r w:rsidRPr="005B5D63">
              <w:rPr>
                <w:rFonts w:eastAsia="Calibri"/>
                <w:i/>
              </w:rPr>
              <w:t>Enterococcus faecalis</w:t>
            </w:r>
          </w:p>
          <w:p w14:paraId="15330999" w14:textId="77777777" w:rsidR="006A1219" w:rsidRPr="005B5D63" w:rsidRDefault="006A1219" w:rsidP="00563A0B">
            <w:pPr>
              <w:spacing w:line="240" w:lineRule="auto"/>
              <w:jc w:val="both"/>
              <w:rPr>
                <w:rFonts w:eastAsia="Calibri"/>
                <w:i/>
              </w:rPr>
            </w:pPr>
            <w:r w:rsidRPr="005B5D63">
              <w:rPr>
                <w:rFonts w:eastAsia="Calibri"/>
                <w:i/>
              </w:rPr>
              <w:t>Gardnerella vaginalis</w:t>
            </w:r>
          </w:p>
          <w:p w14:paraId="6203F185" w14:textId="77777777" w:rsidR="006A1219" w:rsidRPr="005B5D63" w:rsidRDefault="006A1219" w:rsidP="00563A0B">
            <w:pPr>
              <w:spacing w:line="240" w:lineRule="auto"/>
              <w:jc w:val="both"/>
              <w:rPr>
                <w:rFonts w:eastAsia="Calibri"/>
                <w:i/>
              </w:rPr>
            </w:pPr>
            <w:r w:rsidRPr="005B5D63">
              <w:rPr>
                <w:rFonts w:eastAsia="Calibri"/>
                <w:i/>
              </w:rPr>
              <w:t xml:space="preserve">Staphylococcus aureus </w:t>
            </w:r>
            <w:r w:rsidRPr="005B5D63">
              <w:rPr>
                <w:rFonts w:eastAsia="Calibri"/>
              </w:rPr>
              <w:t>(meticilinui jautrūs) £</w:t>
            </w:r>
          </w:p>
          <w:p w14:paraId="4C556B55" w14:textId="77777777" w:rsidR="006A1219" w:rsidRPr="005B5D63" w:rsidRDefault="006A1219" w:rsidP="00563A0B">
            <w:pPr>
              <w:spacing w:line="240" w:lineRule="auto"/>
              <w:jc w:val="both"/>
            </w:pPr>
            <w:r w:rsidRPr="005B5D63">
              <w:t>Stafilokokai, kurie neturi koaguliazės (jautrūs meticilinui)</w:t>
            </w:r>
          </w:p>
          <w:p w14:paraId="04038AED" w14:textId="77777777" w:rsidR="006A1219" w:rsidRPr="005B5D63" w:rsidRDefault="006A1219" w:rsidP="00563A0B">
            <w:pPr>
              <w:spacing w:line="240" w:lineRule="auto"/>
              <w:jc w:val="both"/>
              <w:rPr>
                <w:rFonts w:eastAsia="Calibri"/>
                <w:i/>
              </w:rPr>
            </w:pPr>
            <w:r w:rsidRPr="005B5D63">
              <w:rPr>
                <w:rFonts w:eastAsia="Calibri"/>
                <w:i/>
              </w:rPr>
              <w:lastRenderedPageBreak/>
              <w:t>Streptococcus agalactiae</w:t>
            </w:r>
          </w:p>
          <w:p w14:paraId="16F560EB" w14:textId="77777777" w:rsidR="006A1219" w:rsidRPr="005B5D63" w:rsidRDefault="006A1219" w:rsidP="00563A0B">
            <w:pPr>
              <w:spacing w:line="240" w:lineRule="auto"/>
              <w:jc w:val="both"/>
              <w:rPr>
                <w:rFonts w:eastAsia="Calibri"/>
                <w:i/>
                <w:vertAlign w:val="superscript"/>
              </w:rPr>
            </w:pPr>
            <w:r w:rsidRPr="005B5D63">
              <w:rPr>
                <w:rFonts w:eastAsia="Calibri"/>
                <w:i/>
              </w:rPr>
              <w:t xml:space="preserve">Streptococcus pneumoniae </w:t>
            </w:r>
            <w:r w:rsidRPr="005B5D63">
              <w:rPr>
                <w:rFonts w:eastAsia="Calibri"/>
                <w:vertAlign w:val="superscript"/>
              </w:rPr>
              <w:t>1</w:t>
            </w:r>
          </w:p>
          <w:p w14:paraId="5E93E166" w14:textId="77777777" w:rsidR="006A1219" w:rsidRPr="005B5D63" w:rsidRDefault="006A1219" w:rsidP="00563A0B">
            <w:pPr>
              <w:spacing w:line="240" w:lineRule="auto"/>
              <w:jc w:val="both"/>
              <w:rPr>
                <w:rFonts w:eastAsia="Calibri"/>
                <w:i/>
              </w:rPr>
            </w:pPr>
            <w:r w:rsidRPr="005B5D63">
              <w:rPr>
                <w:rFonts w:eastAsia="Calibri"/>
                <w:i/>
              </w:rPr>
              <w:t xml:space="preserve">Streptococcus pyogenes </w:t>
            </w:r>
            <w:r w:rsidRPr="005B5D63">
              <w:rPr>
                <w:rFonts w:eastAsia="Calibri"/>
              </w:rPr>
              <w:t>ir kiti beta hemoliziniai streptokokai</w:t>
            </w:r>
          </w:p>
          <w:p w14:paraId="6A3AF193" w14:textId="77777777" w:rsidR="006A1219" w:rsidRPr="005B5D63" w:rsidRDefault="006A1219" w:rsidP="00563A0B">
            <w:pPr>
              <w:spacing w:line="240" w:lineRule="auto"/>
              <w:jc w:val="both"/>
              <w:rPr>
                <w:rFonts w:eastAsia="Calibri"/>
              </w:rPr>
            </w:pPr>
            <w:r w:rsidRPr="005B5D63">
              <w:rPr>
                <w:rFonts w:eastAsia="Calibri"/>
                <w:i/>
              </w:rPr>
              <w:t xml:space="preserve">Streptococcus viridans </w:t>
            </w:r>
            <w:r w:rsidRPr="005B5D63">
              <w:rPr>
                <w:rFonts w:eastAsia="Calibri"/>
              </w:rPr>
              <w:t>grupė</w:t>
            </w:r>
          </w:p>
          <w:p w14:paraId="72528757" w14:textId="77777777" w:rsidR="006A1219" w:rsidRPr="005B5D63" w:rsidRDefault="006A1219" w:rsidP="00563A0B">
            <w:pPr>
              <w:spacing w:line="240" w:lineRule="auto"/>
              <w:jc w:val="both"/>
              <w:rPr>
                <w:rFonts w:eastAsia="Calibri"/>
                <w:u w:val="single"/>
              </w:rPr>
            </w:pPr>
          </w:p>
          <w:p w14:paraId="631F06DF" w14:textId="77777777" w:rsidR="006A1219" w:rsidRPr="008D7AED" w:rsidRDefault="006A1219" w:rsidP="00563A0B">
            <w:pPr>
              <w:spacing w:line="240" w:lineRule="auto"/>
              <w:jc w:val="both"/>
              <w:rPr>
                <w:rFonts w:eastAsia="Calibri"/>
                <w:b/>
                <w:bCs/>
                <w:i/>
              </w:rPr>
            </w:pPr>
            <w:r w:rsidRPr="008D7AED">
              <w:rPr>
                <w:rFonts w:eastAsia="Calibri"/>
                <w:b/>
                <w:bCs/>
              </w:rPr>
              <w:t>Gramneigiami aerobai</w:t>
            </w:r>
          </w:p>
          <w:p w14:paraId="38577300" w14:textId="77777777" w:rsidR="006A1219" w:rsidRPr="005B5D63" w:rsidRDefault="006A1219" w:rsidP="00563A0B">
            <w:pPr>
              <w:keepNext/>
              <w:spacing w:line="240" w:lineRule="auto"/>
              <w:jc w:val="both"/>
              <w:rPr>
                <w:rFonts w:eastAsia="Calibri"/>
              </w:rPr>
            </w:pPr>
            <w:r w:rsidRPr="005B5D63">
              <w:rPr>
                <w:rFonts w:eastAsia="Calibri"/>
                <w:i/>
              </w:rPr>
              <w:t>Capnocytophaga</w:t>
            </w:r>
            <w:r w:rsidRPr="005B5D63">
              <w:rPr>
                <w:rFonts w:eastAsia="Calibri"/>
              </w:rPr>
              <w:t xml:space="preserve"> rūšys</w:t>
            </w:r>
          </w:p>
          <w:p w14:paraId="0DE3A69D" w14:textId="77777777" w:rsidR="006A1219" w:rsidRPr="005B5D63" w:rsidRDefault="006A1219" w:rsidP="00563A0B">
            <w:pPr>
              <w:keepNext/>
              <w:spacing w:line="240" w:lineRule="auto"/>
              <w:jc w:val="both"/>
              <w:rPr>
                <w:rFonts w:eastAsia="Calibri"/>
                <w:i/>
              </w:rPr>
            </w:pPr>
            <w:r w:rsidRPr="005B5D63">
              <w:rPr>
                <w:rFonts w:eastAsia="Calibri"/>
                <w:i/>
              </w:rPr>
              <w:t>Eikenella corrodens</w:t>
            </w:r>
          </w:p>
          <w:p w14:paraId="717B7FD1" w14:textId="77777777" w:rsidR="006A1219" w:rsidRPr="005B5D63" w:rsidRDefault="006A1219" w:rsidP="00563A0B">
            <w:pPr>
              <w:spacing w:line="240" w:lineRule="auto"/>
              <w:jc w:val="both"/>
              <w:rPr>
                <w:rFonts w:eastAsia="Calibri"/>
                <w:i/>
                <w:vertAlign w:val="superscript"/>
              </w:rPr>
            </w:pPr>
            <w:r w:rsidRPr="005B5D63">
              <w:rPr>
                <w:rFonts w:eastAsia="Calibri"/>
                <w:i/>
              </w:rPr>
              <w:t>Haemophilus influenzae</w:t>
            </w:r>
            <w:r w:rsidRPr="005B5D63">
              <w:rPr>
                <w:rFonts w:eastAsia="Calibri"/>
              </w:rPr>
              <w:t xml:space="preserve"> </w:t>
            </w:r>
            <w:r w:rsidRPr="005B5D63">
              <w:rPr>
                <w:rFonts w:eastAsia="Calibri"/>
                <w:vertAlign w:val="superscript"/>
              </w:rPr>
              <w:t>2</w:t>
            </w:r>
          </w:p>
          <w:p w14:paraId="29E36A44" w14:textId="77777777" w:rsidR="006A1219" w:rsidRPr="005B5D63" w:rsidRDefault="006A1219" w:rsidP="00563A0B">
            <w:pPr>
              <w:spacing w:line="240" w:lineRule="auto"/>
              <w:jc w:val="both"/>
              <w:rPr>
                <w:rFonts w:eastAsia="Calibri"/>
                <w:vertAlign w:val="superscript"/>
              </w:rPr>
            </w:pPr>
            <w:r w:rsidRPr="005B5D63">
              <w:rPr>
                <w:rFonts w:eastAsia="Calibri"/>
                <w:i/>
              </w:rPr>
              <w:t>Moraxella catarrhalis</w:t>
            </w:r>
          </w:p>
          <w:p w14:paraId="14707791" w14:textId="77777777" w:rsidR="006A1219" w:rsidRPr="005B5D63" w:rsidRDefault="006A1219" w:rsidP="00563A0B">
            <w:pPr>
              <w:spacing w:line="240" w:lineRule="auto"/>
              <w:jc w:val="both"/>
              <w:rPr>
                <w:rFonts w:eastAsia="Calibri"/>
                <w:i/>
              </w:rPr>
            </w:pPr>
            <w:r w:rsidRPr="005B5D63">
              <w:rPr>
                <w:rFonts w:eastAsia="Calibri"/>
                <w:i/>
              </w:rPr>
              <w:t>Pasteurella multocida</w:t>
            </w:r>
          </w:p>
          <w:p w14:paraId="39A7A661" w14:textId="77777777" w:rsidR="006A1219" w:rsidRPr="005B5D63" w:rsidRDefault="006A1219" w:rsidP="00563A0B">
            <w:pPr>
              <w:spacing w:line="240" w:lineRule="auto"/>
              <w:jc w:val="both"/>
              <w:rPr>
                <w:rFonts w:eastAsia="Calibri"/>
                <w:i/>
              </w:rPr>
            </w:pPr>
          </w:p>
          <w:p w14:paraId="6FA6B39F" w14:textId="77777777" w:rsidR="006A1219" w:rsidRPr="008D7AED" w:rsidRDefault="006A1219" w:rsidP="00563A0B">
            <w:pPr>
              <w:spacing w:line="240" w:lineRule="auto"/>
              <w:jc w:val="both"/>
              <w:rPr>
                <w:rFonts w:eastAsia="Calibri"/>
                <w:b/>
                <w:bCs/>
              </w:rPr>
            </w:pPr>
            <w:r w:rsidRPr="008D7AED">
              <w:rPr>
                <w:rFonts w:eastAsia="Calibri"/>
                <w:b/>
                <w:bCs/>
              </w:rPr>
              <w:t>Anaerobai</w:t>
            </w:r>
          </w:p>
          <w:p w14:paraId="6945D98A" w14:textId="77777777" w:rsidR="006A1219" w:rsidRPr="005B5D63" w:rsidRDefault="006A1219" w:rsidP="00563A0B">
            <w:pPr>
              <w:spacing w:line="240" w:lineRule="auto"/>
              <w:jc w:val="both"/>
              <w:rPr>
                <w:rFonts w:eastAsia="Calibri"/>
              </w:rPr>
            </w:pPr>
            <w:r w:rsidRPr="005B5D63">
              <w:rPr>
                <w:rFonts w:eastAsia="Calibri"/>
                <w:i/>
              </w:rPr>
              <w:t>Bacteroides fragilis</w:t>
            </w:r>
          </w:p>
          <w:p w14:paraId="37B769DC" w14:textId="77777777" w:rsidR="006A1219" w:rsidRPr="005B5D63" w:rsidRDefault="006A1219" w:rsidP="00563A0B">
            <w:pPr>
              <w:spacing w:line="240" w:lineRule="auto"/>
              <w:jc w:val="both"/>
              <w:rPr>
                <w:rFonts w:eastAsia="Calibri"/>
                <w:i/>
              </w:rPr>
            </w:pPr>
            <w:r w:rsidRPr="005B5D63">
              <w:rPr>
                <w:rFonts w:eastAsia="Calibri"/>
                <w:i/>
              </w:rPr>
              <w:t>Fusobacterium nucleatum</w:t>
            </w:r>
          </w:p>
          <w:p w14:paraId="1264F7E3" w14:textId="77777777" w:rsidR="006A1219" w:rsidRPr="005B5D63" w:rsidRDefault="006A1219" w:rsidP="00563A0B">
            <w:pPr>
              <w:spacing w:line="240" w:lineRule="auto"/>
              <w:jc w:val="both"/>
              <w:rPr>
                <w:rFonts w:eastAsia="Calibri"/>
              </w:rPr>
            </w:pPr>
            <w:r w:rsidRPr="005B5D63">
              <w:rPr>
                <w:rFonts w:eastAsia="Calibri"/>
                <w:i/>
              </w:rPr>
              <w:t>Prevotella</w:t>
            </w:r>
            <w:r w:rsidRPr="005B5D63">
              <w:rPr>
                <w:rFonts w:eastAsia="Calibri"/>
              </w:rPr>
              <w:t xml:space="preserve"> rūšys</w:t>
            </w:r>
          </w:p>
          <w:p w14:paraId="46868692" w14:textId="77777777" w:rsidR="006A1219" w:rsidRPr="005B5D63" w:rsidRDefault="006A1219" w:rsidP="00563A0B">
            <w:pPr>
              <w:spacing w:line="240" w:lineRule="auto"/>
              <w:jc w:val="both"/>
              <w:rPr>
                <w:rFonts w:eastAsia="Calibri"/>
                <w:i/>
              </w:rPr>
            </w:pPr>
          </w:p>
        </w:tc>
      </w:tr>
      <w:tr w:rsidR="006A1219" w:rsidRPr="005B5D63" w14:paraId="2956D76F" w14:textId="77777777" w:rsidTr="00563A0B">
        <w:tc>
          <w:tcPr>
            <w:tcW w:w="8522" w:type="dxa"/>
            <w:tcBorders>
              <w:top w:val="single" w:sz="4" w:space="0" w:color="auto"/>
              <w:left w:val="single" w:sz="4" w:space="0" w:color="auto"/>
              <w:bottom w:val="single" w:sz="4" w:space="0" w:color="auto"/>
              <w:right w:val="single" w:sz="4" w:space="0" w:color="auto"/>
            </w:tcBorders>
          </w:tcPr>
          <w:p w14:paraId="4B201873" w14:textId="77777777" w:rsidR="006A1219" w:rsidRPr="008D7AED" w:rsidRDefault="006A1219" w:rsidP="00563A0B">
            <w:pPr>
              <w:spacing w:line="240" w:lineRule="auto"/>
              <w:jc w:val="both"/>
              <w:rPr>
                <w:rFonts w:eastAsia="Calibri"/>
                <w:b/>
                <w:bCs/>
              </w:rPr>
            </w:pPr>
            <w:r w:rsidRPr="008D7AED">
              <w:rPr>
                <w:rFonts w:eastAsia="Calibri"/>
                <w:b/>
                <w:bCs/>
              </w:rPr>
              <w:lastRenderedPageBreak/>
              <w:t>Rūšys, kurių įgytas atsparumas gali kelti problemų</w:t>
            </w:r>
          </w:p>
        </w:tc>
      </w:tr>
      <w:tr w:rsidR="006A1219" w:rsidRPr="005B5D63" w14:paraId="71F91206" w14:textId="77777777" w:rsidTr="00563A0B">
        <w:tc>
          <w:tcPr>
            <w:tcW w:w="8522" w:type="dxa"/>
            <w:tcBorders>
              <w:top w:val="single" w:sz="4" w:space="0" w:color="auto"/>
              <w:left w:val="single" w:sz="4" w:space="0" w:color="auto"/>
              <w:bottom w:val="single" w:sz="4" w:space="0" w:color="auto"/>
              <w:right w:val="single" w:sz="4" w:space="0" w:color="auto"/>
            </w:tcBorders>
          </w:tcPr>
          <w:p w14:paraId="03938722" w14:textId="77777777" w:rsidR="006A1219" w:rsidRPr="008D7AED" w:rsidRDefault="006A1219" w:rsidP="00563A0B">
            <w:pPr>
              <w:spacing w:line="240" w:lineRule="auto"/>
              <w:jc w:val="both"/>
              <w:rPr>
                <w:rFonts w:eastAsia="Calibri"/>
                <w:b/>
                <w:bCs/>
              </w:rPr>
            </w:pPr>
            <w:r w:rsidRPr="008D7AED">
              <w:rPr>
                <w:rFonts w:eastAsia="Calibri"/>
                <w:b/>
                <w:bCs/>
              </w:rPr>
              <w:t>Gramteigiami aerobai</w:t>
            </w:r>
          </w:p>
          <w:p w14:paraId="4DB3D39B" w14:textId="77777777" w:rsidR="006A1219" w:rsidRPr="005B5D63" w:rsidRDefault="006A1219" w:rsidP="00563A0B">
            <w:pPr>
              <w:spacing w:line="240" w:lineRule="auto"/>
              <w:jc w:val="both"/>
              <w:rPr>
                <w:rFonts w:eastAsia="Calibri"/>
              </w:rPr>
            </w:pPr>
            <w:r w:rsidRPr="005B5D63">
              <w:rPr>
                <w:rFonts w:eastAsia="Calibri"/>
                <w:i/>
              </w:rPr>
              <w:t xml:space="preserve">Enterococcus faecium </w:t>
            </w:r>
            <w:r w:rsidRPr="005B5D63">
              <w:rPr>
                <w:rFonts w:eastAsia="Calibri"/>
              </w:rPr>
              <w:t>$</w:t>
            </w:r>
          </w:p>
          <w:p w14:paraId="06C9BA41" w14:textId="77777777" w:rsidR="006A1219" w:rsidRPr="005B5D63" w:rsidRDefault="006A1219" w:rsidP="00563A0B">
            <w:pPr>
              <w:spacing w:line="240" w:lineRule="auto"/>
              <w:jc w:val="both"/>
              <w:rPr>
                <w:rFonts w:eastAsia="Calibri"/>
                <w:u w:val="single"/>
              </w:rPr>
            </w:pPr>
          </w:p>
          <w:p w14:paraId="03FAF408" w14:textId="77777777" w:rsidR="006A1219" w:rsidRPr="008D7AED" w:rsidRDefault="006A1219" w:rsidP="00563A0B">
            <w:pPr>
              <w:spacing w:line="240" w:lineRule="auto"/>
              <w:jc w:val="both"/>
              <w:rPr>
                <w:rFonts w:eastAsia="Calibri"/>
                <w:b/>
                <w:bCs/>
                <w:i/>
              </w:rPr>
            </w:pPr>
            <w:r w:rsidRPr="008D7AED">
              <w:rPr>
                <w:rFonts w:eastAsia="Calibri"/>
                <w:b/>
                <w:bCs/>
              </w:rPr>
              <w:t>Gramneigiami aerobai</w:t>
            </w:r>
          </w:p>
          <w:p w14:paraId="4D709505" w14:textId="77777777" w:rsidR="006A1219" w:rsidRPr="005B5D63" w:rsidRDefault="006A1219" w:rsidP="00563A0B">
            <w:pPr>
              <w:spacing w:line="240" w:lineRule="auto"/>
              <w:jc w:val="both"/>
              <w:rPr>
                <w:rFonts w:eastAsia="Calibri"/>
                <w:i/>
                <w:vertAlign w:val="superscript"/>
              </w:rPr>
            </w:pPr>
            <w:r w:rsidRPr="005B5D63">
              <w:rPr>
                <w:rFonts w:eastAsia="Calibri"/>
                <w:i/>
              </w:rPr>
              <w:t>Escherichia coli</w:t>
            </w:r>
          </w:p>
          <w:p w14:paraId="7311D0E8" w14:textId="77777777" w:rsidR="006A1219" w:rsidRPr="005B5D63" w:rsidRDefault="006A1219" w:rsidP="00563A0B">
            <w:pPr>
              <w:spacing w:line="240" w:lineRule="auto"/>
              <w:jc w:val="both"/>
              <w:rPr>
                <w:rFonts w:eastAsia="Calibri"/>
                <w:i/>
              </w:rPr>
            </w:pPr>
            <w:r w:rsidRPr="005B5D63">
              <w:rPr>
                <w:rFonts w:eastAsia="Calibri"/>
                <w:i/>
              </w:rPr>
              <w:t>Klebsiella oxytoca</w:t>
            </w:r>
          </w:p>
          <w:p w14:paraId="0D884A4C" w14:textId="77777777" w:rsidR="006A1219" w:rsidRPr="005B5D63" w:rsidRDefault="006A1219" w:rsidP="00563A0B">
            <w:pPr>
              <w:spacing w:line="240" w:lineRule="auto"/>
              <w:jc w:val="both"/>
              <w:rPr>
                <w:rFonts w:eastAsia="Calibri"/>
                <w:i/>
              </w:rPr>
            </w:pPr>
            <w:r w:rsidRPr="005B5D63">
              <w:rPr>
                <w:rFonts w:eastAsia="Calibri"/>
                <w:i/>
              </w:rPr>
              <w:t>Klebsiella pneumoniae</w:t>
            </w:r>
          </w:p>
          <w:p w14:paraId="4096FC62" w14:textId="77777777" w:rsidR="006A1219" w:rsidRPr="005B5D63" w:rsidRDefault="006A1219" w:rsidP="00563A0B">
            <w:pPr>
              <w:spacing w:line="240" w:lineRule="auto"/>
              <w:jc w:val="both"/>
              <w:rPr>
                <w:rFonts w:eastAsia="Calibri"/>
                <w:i/>
              </w:rPr>
            </w:pPr>
            <w:r w:rsidRPr="005B5D63">
              <w:rPr>
                <w:rFonts w:eastAsia="Calibri"/>
                <w:i/>
              </w:rPr>
              <w:t>Proteus mirabilis</w:t>
            </w:r>
          </w:p>
          <w:p w14:paraId="7B5D0CF8" w14:textId="77777777" w:rsidR="006A1219" w:rsidRPr="005B5D63" w:rsidRDefault="006A1219" w:rsidP="00563A0B">
            <w:pPr>
              <w:spacing w:line="240" w:lineRule="auto"/>
              <w:jc w:val="both"/>
              <w:rPr>
                <w:rFonts w:eastAsia="Calibri"/>
                <w:i/>
              </w:rPr>
            </w:pPr>
            <w:r w:rsidRPr="005B5D63">
              <w:rPr>
                <w:rFonts w:eastAsia="Calibri"/>
                <w:i/>
              </w:rPr>
              <w:t>Proteus vulgaris</w:t>
            </w:r>
          </w:p>
          <w:p w14:paraId="3BC79056" w14:textId="77777777" w:rsidR="006A1219" w:rsidRPr="005B5D63" w:rsidRDefault="006A1219" w:rsidP="00563A0B">
            <w:pPr>
              <w:spacing w:line="240" w:lineRule="auto"/>
              <w:jc w:val="both"/>
              <w:rPr>
                <w:rFonts w:eastAsia="Calibri"/>
                <w:i/>
              </w:rPr>
            </w:pPr>
          </w:p>
        </w:tc>
      </w:tr>
      <w:tr w:rsidR="006A1219" w:rsidRPr="005B5D63" w14:paraId="4ADAA025" w14:textId="77777777" w:rsidTr="00563A0B">
        <w:tc>
          <w:tcPr>
            <w:tcW w:w="8522" w:type="dxa"/>
            <w:tcBorders>
              <w:top w:val="single" w:sz="4" w:space="0" w:color="auto"/>
              <w:left w:val="single" w:sz="4" w:space="0" w:color="auto"/>
              <w:bottom w:val="single" w:sz="4" w:space="0" w:color="auto"/>
              <w:right w:val="single" w:sz="4" w:space="0" w:color="auto"/>
            </w:tcBorders>
          </w:tcPr>
          <w:p w14:paraId="7B3567C3" w14:textId="77777777" w:rsidR="006A1219" w:rsidRPr="008D7AED" w:rsidRDefault="006A1219" w:rsidP="00563A0B">
            <w:pPr>
              <w:keepNext/>
              <w:spacing w:line="240" w:lineRule="auto"/>
              <w:ind w:left="567" w:hanging="567"/>
              <w:jc w:val="both"/>
              <w:rPr>
                <w:rFonts w:eastAsia="Calibri"/>
                <w:b/>
                <w:bCs/>
              </w:rPr>
            </w:pPr>
            <w:r w:rsidRPr="008D7AED">
              <w:rPr>
                <w:rFonts w:eastAsia="Calibri"/>
                <w:b/>
                <w:bCs/>
              </w:rPr>
              <w:t>Iš prigimties atsparūs mikroorganizmai</w:t>
            </w:r>
          </w:p>
        </w:tc>
      </w:tr>
      <w:tr w:rsidR="006A1219" w:rsidRPr="005B5D63" w14:paraId="208B35B2" w14:textId="77777777" w:rsidTr="00563A0B">
        <w:tc>
          <w:tcPr>
            <w:tcW w:w="8522" w:type="dxa"/>
            <w:tcBorders>
              <w:top w:val="single" w:sz="4" w:space="0" w:color="auto"/>
              <w:left w:val="single" w:sz="4" w:space="0" w:color="auto"/>
              <w:bottom w:val="single" w:sz="4" w:space="0" w:color="auto"/>
              <w:right w:val="single" w:sz="4" w:space="0" w:color="auto"/>
            </w:tcBorders>
          </w:tcPr>
          <w:p w14:paraId="403E9278" w14:textId="77777777" w:rsidR="006A1219" w:rsidRPr="008D7AED" w:rsidRDefault="006A1219" w:rsidP="00563A0B">
            <w:pPr>
              <w:spacing w:line="240" w:lineRule="auto"/>
              <w:jc w:val="both"/>
              <w:rPr>
                <w:rFonts w:eastAsia="Calibri"/>
                <w:b/>
                <w:bCs/>
              </w:rPr>
            </w:pPr>
            <w:r w:rsidRPr="008D7AED">
              <w:rPr>
                <w:rFonts w:eastAsia="Calibri"/>
                <w:b/>
                <w:bCs/>
              </w:rPr>
              <w:t>Gramneigiami aerobai</w:t>
            </w:r>
          </w:p>
          <w:p w14:paraId="3B85D611" w14:textId="77777777" w:rsidR="006A1219" w:rsidRPr="005B5D63" w:rsidRDefault="006A1219" w:rsidP="00563A0B">
            <w:pPr>
              <w:spacing w:line="240" w:lineRule="auto"/>
              <w:jc w:val="both"/>
              <w:rPr>
                <w:rFonts w:eastAsia="Calibri"/>
              </w:rPr>
            </w:pPr>
            <w:r w:rsidRPr="005B5D63">
              <w:rPr>
                <w:rFonts w:eastAsia="Calibri"/>
                <w:i/>
              </w:rPr>
              <w:t xml:space="preserve">Acinetobacter </w:t>
            </w:r>
            <w:r w:rsidRPr="005B5D63">
              <w:rPr>
                <w:rFonts w:eastAsia="Calibri"/>
              </w:rPr>
              <w:t>rūšys</w:t>
            </w:r>
          </w:p>
          <w:p w14:paraId="1872272A" w14:textId="77777777" w:rsidR="006A1219" w:rsidRPr="00A66A19" w:rsidRDefault="006A1219" w:rsidP="00563A0B">
            <w:pPr>
              <w:spacing w:line="240" w:lineRule="auto"/>
              <w:jc w:val="both"/>
              <w:rPr>
                <w:rFonts w:eastAsia="Calibri"/>
                <w:i/>
              </w:rPr>
            </w:pPr>
            <w:r w:rsidRPr="00A66A19">
              <w:rPr>
                <w:rFonts w:eastAsia="Calibri"/>
                <w:i/>
              </w:rPr>
              <w:t>Citrobacter freundii</w:t>
            </w:r>
          </w:p>
          <w:p w14:paraId="6E5539B1" w14:textId="77777777" w:rsidR="006A1219" w:rsidRPr="005B5D63" w:rsidRDefault="006A1219" w:rsidP="00563A0B">
            <w:pPr>
              <w:spacing w:line="240" w:lineRule="auto"/>
              <w:jc w:val="both"/>
              <w:rPr>
                <w:rFonts w:eastAsia="Calibri"/>
              </w:rPr>
            </w:pPr>
            <w:r w:rsidRPr="005B5D63">
              <w:rPr>
                <w:rFonts w:eastAsia="Calibri"/>
                <w:i/>
              </w:rPr>
              <w:t>Enterobacter</w:t>
            </w:r>
            <w:r w:rsidRPr="005B5D63">
              <w:rPr>
                <w:rFonts w:eastAsia="Calibri"/>
              </w:rPr>
              <w:t xml:space="preserve"> rūšys</w:t>
            </w:r>
          </w:p>
          <w:p w14:paraId="5693276C" w14:textId="77777777" w:rsidR="006A1219" w:rsidRPr="00A66A19" w:rsidRDefault="006A1219" w:rsidP="00563A0B">
            <w:pPr>
              <w:spacing w:line="240" w:lineRule="auto"/>
              <w:jc w:val="both"/>
              <w:rPr>
                <w:rFonts w:eastAsia="Calibri"/>
                <w:i/>
              </w:rPr>
            </w:pPr>
            <w:r w:rsidRPr="00A66A19">
              <w:rPr>
                <w:rFonts w:eastAsia="Calibri"/>
                <w:i/>
              </w:rPr>
              <w:t>Legionella pneumophila</w:t>
            </w:r>
          </w:p>
          <w:p w14:paraId="665C3844" w14:textId="77777777" w:rsidR="006A1219" w:rsidRPr="005B5D63" w:rsidRDefault="006A1219" w:rsidP="00563A0B">
            <w:pPr>
              <w:spacing w:line="240" w:lineRule="auto"/>
              <w:jc w:val="both"/>
              <w:rPr>
                <w:rFonts w:eastAsia="Calibri"/>
                <w:i/>
              </w:rPr>
            </w:pPr>
            <w:r w:rsidRPr="005B5D63">
              <w:rPr>
                <w:rFonts w:eastAsia="Calibri"/>
                <w:i/>
              </w:rPr>
              <w:t>Morganella morganii</w:t>
            </w:r>
          </w:p>
          <w:p w14:paraId="7AE78754" w14:textId="77777777" w:rsidR="006A1219" w:rsidRPr="00A66A19" w:rsidRDefault="006A1219" w:rsidP="00563A0B">
            <w:pPr>
              <w:spacing w:line="240" w:lineRule="auto"/>
              <w:jc w:val="both"/>
              <w:rPr>
                <w:rFonts w:eastAsia="Calibri"/>
              </w:rPr>
            </w:pPr>
            <w:r w:rsidRPr="00A66A19">
              <w:rPr>
                <w:rFonts w:eastAsia="Calibri"/>
                <w:i/>
              </w:rPr>
              <w:t xml:space="preserve">Providencia </w:t>
            </w:r>
            <w:r w:rsidRPr="005B5D63">
              <w:rPr>
                <w:rFonts w:eastAsia="Calibri"/>
              </w:rPr>
              <w:t>rūšys</w:t>
            </w:r>
          </w:p>
          <w:p w14:paraId="1F3FA0AC" w14:textId="77777777" w:rsidR="006A1219" w:rsidRPr="005B5D63" w:rsidRDefault="006A1219" w:rsidP="00563A0B">
            <w:pPr>
              <w:spacing w:line="240" w:lineRule="auto"/>
              <w:jc w:val="both"/>
              <w:rPr>
                <w:rFonts w:eastAsia="Calibri"/>
              </w:rPr>
            </w:pPr>
            <w:r w:rsidRPr="005B5D63">
              <w:rPr>
                <w:rFonts w:eastAsia="Calibri"/>
                <w:i/>
              </w:rPr>
              <w:t xml:space="preserve">Pseudomonas </w:t>
            </w:r>
            <w:r w:rsidRPr="005B5D63">
              <w:rPr>
                <w:rFonts w:eastAsia="Calibri"/>
              </w:rPr>
              <w:t>rūšys</w:t>
            </w:r>
          </w:p>
          <w:p w14:paraId="6703A366" w14:textId="77777777" w:rsidR="006A1219" w:rsidRPr="005B5D63" w:rsidRDefault="006A1219" w:rsidP="00563A0B">
            <w:pPr>
              <w:spacing w:line="240" w:lineRule="auto"/>
              <w:jc w:val="both"/>
              <w:rPr>
                <w:rFonts w:eastAsia="Calibri"/>
              </w:rPr>
            </w:pPr>
            <w:r w:rsidRPr="005B5D63">
              <w:rPr>
                <w:rFonts w:eastAsia="Calibri"/>
                <w:i/>
              </w:rPr>
              <w:t xml:space="preserve">Serratia </w:t>
            </w:r>
            <w:r w:rsidRPr="005B5D63">
              <w:rPr>
                <w:rFonts w:eastAsia="Calibri"/>
              </w:rPr>
              <w:t>rūšys</w:t>
            </w:r>
          </w:p>
          <w:p w14:paraId="11A073BF" w14:textId="77777777" w:rsidR="006A1219" w:rsidRPr="005B5D63" w:rsidRDefault="006A1219" w:rsidP="00563A0B">
            <w:pPr>
              <w:spacing w:line="240" w:lineRule="auto"/>
              <w:jc w:val="both"/>
              <w:rPr>
                <w:rFonts w:eastAsia="Calibri"/>
                <w:i/>
              </w:rPr>
            </w:pPr>
            <w:r w:rsidRPr="005B5D63">
              <w:rPr>
                <w:rFonts w:eastAsia="Calibri"/>
                <w:i/>
              </w:rPr>
              <w:t>Stenotrophomonas maltophilia</w:t>
            </w:r>
          </w:p>
          <w:p w14:paraId="53852B3F" w14:textId="77777777" w:rsidR="006A1219" w:rsidRPr="005B5D63" w:rsidRDefault="006A1219" w:rsidP="00563A0B">
            <w:pPr>
              <w:spacing w:line="240" w:lineRule="auto"/>
              <w:jc w:val="both"/>
              <w:rPr>
                <w:rFonts w:eastAsia="Calibri"/>
              </w:rPr>
            </w:pPr>
          </w:p>
          <w:p w14:paraId="36D8E6F4" w14:textId="77777777" w:rsidR="006A1219" w:rsidRPr="008D7AED" w:rsidRDefault="006A1219" w:rsidP="00563A0B">
            <w:pPr>
              <w:spacing w:line="240" w:lineRule="auto"/>
              <w:jc w:val="both"/>
              <w:rPr>
                <w:rFonts w:eastAsia="Calibri"/>
                <w:b/>
                <w:bCs/>
              </w:rPr>
            </w:pPr>
            <w:r w:rsidRPr="008D7AED">
              <w:rPr>
                <w:rFonts w:eastAsia="Calibri"/>
                <w:b/>
                <w:bCs/>
              </w:rPr>
              <w:t>Kiti mikroorganizmai</w:t>
            </w:r>
          </w:p>
          <w:p w14:paraId="3A20FB07" w14:textId="77777777" w:rsidR="006A1219" w:rsidRPr="005B5D63" w:rsidRDefault="006A1219" w:rsidP="00563A0B">
            <w:pPr>
              <w:spacing w:line="240" w:lineRule="auto"/>
              <w:jc w:val="both"/>
              <w:rPr>
                <w:rFonts w:eastAsia="Calibri"/>
              </w:rPr>
            </w:pPr>
            <w:r w:rsidRPr="005B5D63">
              <w:rPr>
                <w:rFonts w:eastAsia="Calibri"/>
                <w:i/>
              </w:rPr>
              <w:t>Chlamydophila pneumoniae</w:t>
            </w:r>
          </w:p>
          <w:p w14:paraId="1E4B13F6" w14:textId="77777777" w:rsidR="006A1219" w:rsidRPr="005B5D63" w:rsidRDefault="006A1219" w:rsidP="00563A0B">
            <w:pPr>
              <w:spacing w:line="240" w:lineRule="auto"/>
              <w:jc w:val="both"/>
              <w:rPr>
                <w:rFonts w:eastAsia="Calibri"/>
                <w:i/>
              </w:rPr>
            </w:pPr>
            <w:r w:rsidRPr="005B5D63">
              <w:rPr>
                <w:rFonts w:eastAsia="Calibri"/>
                <w:i/>
              </w:rPr>
              <w:t>Chlamydophila psittaci</w:t>
            </w:r>
          </w:p>
          <w:p w14:paraId="414984BB" w14:textId="77777777" w:rsidR="006A1219" w:rsidRPr="005B5D63" w:rsidRDefault="006A1219" w:rsidP="00563A0B">
            <w:pPr>
              <w:spacing w:line="240" w:lineRule="auto"/>
              <w:jc w:val="both"/>
              <w:rPr>
                <w:rFonts w:eastAsia="Calibri"/>
              </w:rPr>
            </w:pPr>
            <w:r w:rsidRPr="005B5D63">
              <w:rPr>
                <w:rFonts w:eastAsia="Calibri"/>
                <w:i/>
              </w:rPr>
              <w:t>Coxiella burnetti</w:t>
            </w:r>
          </w:p>
          <w:p w14:paraId="3C75D4E6" w14:textId="77777777" w:rsidR="006A1219" w:rsidRPr="005B5D63" w:rsidRDefault="006A1219" w:rsidP="00563A0B">
            <w:pPr>
              <w:spacing w:line="240" w:lineRule="auto"/>
              <w:jc w:val="both"/>
              <w:rPr>
                <w:rFonts w:eastAsia="Calibri"/>
                <w:i/>
              </w:rPr>
            </w:pPr>
            <w:r w:rsidRPr="005B5D63">
              <w:rPr>
                <w:rFonts w:eastAsia="Calibri"/>
                <w:i/>
              </w:rPr>
              <w:t>Mycoplasma pneumoniae</w:t>
            </w:r>
          </w:p>
          <w:p w14:paraId="0F7542AA" w14:textId="77777777" w:rsidR="006A1219" w:rsidRPr="005B5D63" w:rsidRDefault="006A1219" w:rsidP="00563A0B">
            <w:pPr>
              <w:spacing w:line="240" w:lineRule="auto"/>
              <w:jc w:val="both"/>
              <w:rPr>
                <w:rFonts w:eastAsia="Calibri"/>
                <w:i/>
              </w:rPr>
            </w:pPr>
          </w:p>
        </w:tc>
      </w:tr>
      <w:tr w:rsidR="006A1219" w:rsidRPr="005B5D63" w14:paraId="2ADFC87F" w14:textId="77777777" w:rsidTr="00563A0B">
        <w:tc>
          <w:tcPr>
            <w:tcW w:w="8522" w:type="dxa"/>
            <w:tcBorders>
              <w:top w:val="single" w:sz="4" w:space="0" w:color="auto"/>
              <w:left w:val="single" w:sz="4" w:space="0" w:color="auto"/>
              <w:bottom w:val="single" w:sz="4" w:space="0" w:color="auto"/>
              <w:right w:val="single" w:sz="4" w:space="0" w:color="auto"/>
            </w:tcBorders>
          </w:tcPr>
          <w:p w14:paraId="1797C183" w14:textId="77777777" w:rsidR="006A1219" w:rsidRPr="005B5D63" w:rsidRDefault="006A1219" w:rsidP="00563A0B">
            <w:pPr>
              <w:spacing w:line="240" w:lineRule="auto"/>
              <w:jc w:val="both"/>
              <w:rPr>
                <w:rFonts w:eastAsia="Calibri"/>
              </w:rPr>
            </w:pPr>
            <w:r w:rsidRPr="005B5D63">
              <w:rPr>
                <w:rFonts w:eastAsia="Calibri"/>
              </w:rPr>
              <w:t>$ Natūralus vidutinis jautrumas, jeigu nėra įgyto atsparumo mechanizmo.</w:t>
            </w:r>
          </w:p>
          <w:p w14:paraId="33E77BE2" w14:textId="77777777" w:rsidR="006A1219" w:rsidRPr="005B5D63" w:rsidRDefault="006A1219" w:rsidP="00563A0B">
            <w:pPr>
              <w:spacing w:line="240" w:lineRule="auto"/>
              <w:jc w:val="both"/>
              <w:rPr>
                <w:rFonts w:eastAsia="Calibri"/>
              </w:rPr>
            </w:pPr>
            <w:r w:rsidRPr="005B5D63">
              <w:rPr>
                <w:rFonts w:eastAsia="Calibri"/>
              </w:rPr>
              <w:t>£ Visi meticilinui atsparūs stafilokokai yra atsparūs amoksicilinui/klavulano rūgščiai.</w:t>
            </w:r>
          </w:p>
          <w:p w14:paraId="528856E8" w14:textId="77777777" w:rsidR="006A1219" w:rsidRPr="005B5D63" w:rsidRDefault="006A1219" w:rsidP="00563A0B">
            <w:pPr>
              <w:spacing w:line="240" w:lineRule="auto"/>
              <w:jc w:val="both"/>
              <w:rPr>
                <w:rFonts w:eastAsia="Calibri"/>
              </w:rPr>
            </w:pPr>
            <w:r w:rsidRPr="005B5D63">
              <w:rPr>
                <w:rFonts w:eastAsia="Calibri"/>
                <w:vertAlign w:val="superscript"/>
              </w:rPr>
              <w:t>1</w:t>
            </w:r>
            <w:r w:rsidRPr="005B5D63">
              <w:rPr>
                <w:rFonts w:eastAsia="Calibri"/>
              </w:rPr>
              <w:t xml:space="preserve"> </w:t>
            </w:r>
            <w:r w:rsidRPr="005B5D63">
              <w:rPr>
                <w:rFonts w:eastAsia="Calibri"/>
                <w:i/>
              </w:rPr>
              <w:t>Streptococcus pneumoniae</w:t>
            </w:r>
            <w:r w:rsidRPr="005B5D63">
              <w:rPr>
                <w:rFonts w:eastAsia="Calibri"/>
              </w:rPr>
              <w:t>, kurie yra atsparūs penicilinui, šiuo amoksicilino/klavulano rūgšties preparatu gydyti negalima (žr. 4.2 ir 4.4 skyrius).</w:t>
            </w:r>
          </w:p>
          <w:p w14:paraId="537AD8E6" w14:textId="77777777" w:rsidR="006A1219" w:rsidRPr="005B5D63" w:rsidRDefault="006A1219" w:rsidP="00563A0B">
            <w:pPr>
              <w:spacing w:line="240" w:lineRule="auto"/>
              <w:jc w:val="both"/>
              <w:rPr>
                <w:rFonts w:eastAsia="Calibri"/>
              </w:rPr>
            </w:pPr>
            <w:r w:rsidRPr="005B5D63">
              <w:rPr>
                <w:rFonts w:eastAsia="Calibri"/>
                <w:vertAlign w:val="superscript"/>
              </w:rPr>
              <w:t>2</w:t>
            </w:r>
            <w:r w:rsidRPr="005B5D63">
              <w:rPr>
                <w:rFonts w:eastAsia="Calibri"/>
              </w:rPr>
              <w:t xml:space="preserve"> Kai kuriose ES šalyse dažniau kaip 10 % atvejų nustatomos padermės, kurių jautrumas susilpnėjęs.</w:t>
            </w:r>
          </w:p>
        </w:tc>
      </w:tr>
    </w:tbl>
    <w:p w14:paraId="661B7AEA" w14:textId="77777777" w:rsidR="00812D16" w:rsidRPr="00F21FE2" w:rsidRDefault="00812D16" w:rsidP="008E3B7F">
      <w:pPr>
        <w:numPr>
          <w:ilvl w:val="12"/>
          <w:numId w:val="0"/>
        </w:numPr>
        <w:spacing w:line="240" w:lineRule="auto"/>
        <w:ind w:right="-2"/>
        <w:jc w:val="both"/>
        <w:rPr>
          <w:iCs/>
          <w:szCs w:val="22"/>
        </w:rPr>
      </w:pPr>
    </w:p>
    <w:p w14:paraId="4747477D" w14:textId="77777777" w:rsidR="00812D16" w:rsidRPr="00F21FE2" w:rsidRDefault="00E9348E" w:rsidP="008E3B7F">
      <w:pPr>
        <w:keepNext/>
        <w:numPr>
          <w:ilvl w:val="1"/>
          <w:numId w:val="27"/>
        </w:numPr>
        <w:spacing w:line="240" w:lineRule="auto"/>
        <w:jc w:val="both"/>
        <w:outlineLvl w:val="0"/>
        <w:rPr>
          <w:b/>
          <w:szCs w:val="22"/>
        </w:rPr>
      </w:pPr>
      <w:r w:rsidRPr="00F21FE2">
        <w:rPr>
          <w:b/>
        </w:rPr>
        <w:lastRenderedPageBreak/>
        <w:t>Farmakokinetinės savybės</w:t>
      </w:r>
    </w:p>
    <w:p w14:paraId="148E5024" w14:textId="77777777" w:rsidR="00812D16" w:rsidRPr="00F21FE2" w:rsidRDefault="00812D16" w:rsidP="008E3B7F">
      <w:pPr>
        <w:keepNext/>
        <w:spacing w:line="240" w:lineRule="auto"/>
        <w:ind w:left="567" w:hanging="567"/>
        <w:jc w:val="both"/>
        <w:outlineLvl w:val="0"/>
        <w:rPr>
          <w:b/>
          <w:szCs w:val="22"/>
        </w:rPr>
      </w:pPr>
    </w:p>
    <w:p w14:paraId="32A544BA" w14:textId="77777777" w:rsidR="006A1219" w:rsidRPr="007D79FE" w:rsidRDefault="006A1219" w:rsidP="006A1219">
      <w:pPr>
        <w:keepNext/>
        <w:spacing w:line="240" w:lineRule="auto"/>
        <w:ind w:left="567" w:hanging="567"/>
        <w:jc w:val="both"/>
        <w:rPr>
          <w:rFonts w:eastAsia="Calibri"/>
          <w:u w:val="single"/>
        </w:rPr>
      </w:pPr>
      <w:r w:rsidRPr="007D79FE">
        <w:rPr>
          <w:rFonts w:eastAsia="Calibri"/>
          <w:u w:val="single"/>
        </w:rPr>
        <w:t>Absorbcija</w:t>
      </w:r>
    </w:p>
    <w:p w14:paraId="094A70A3" w14:textId="77777777" w:rsidR="006A1219" w:rsidRPr="005B5D63" w:rsidRDefault="006A1219" w:rsidP="006A1219">
      <w:pPr>
        <w:keepNext/>
        <w:spacing w:line="240" w:lineRule="auto"/>
        <w:jc w:val="both"/>
        <w:rPr>
          <w:rFonts w:eastAsia="Calibri"/>
        </w:rPr>
      </w:pPr>
    </w:p>
    <w:p w14:paraId="07CFC142" w14:textId="77777777" w:rsidR="006A1219" w:rsidRPr="005B5D63" w:rsidRDefault="006A1219" w:rsidP="006A1219">
      <w:pPr>
        <w:keepNext/>
        <w:tabs>
          <w:tab w:val="left" w:pos="0"/>
        </w:tabs>
        <w:spacing w:line="240" w:lineRule="auto"/>
        <w:jc w:val="both"/>
        <w:rPr>
          <w:rFonts w:eastAsia="Calibri"/>
        </w:rPr>
      </w:pPr>
      <w:r w:rsidRPr="005B5D63">
        <w:rPr>
          <w:rFonts w:eastAsia="Calibri"/>
        </w:rPr>
        <w:t>Amoksicilino ir klavulano rūgštis visiškai ištirp</w:t>
      </w:r>
      <w:r>
        <w:rPr>
          <w:rFonts w:eastAsia="Calibri"/>
        </w:rPr>
        <w:t>s</w:t>
      </w:r>
      <w:r w:rsidRPr="005B5D63">
        <w:rPr>
          <w:rFonts w:eastAsia="Calibri"/>
        </w:rPr>
        <w:t>ta vandeniniame tirpale, kurio pH fiziologinis. Išgėrus vaistinio preparato, abi veikliosios medžiagos greitai absorbuojamos. Per burną pavartotų amoksicilino ir klavulano rūgšties biologinis prieinamumas yra maždaug 70 %. Abiejų medžiagų savybės plazmoje panašios, abiejų medžiagų didžiausia koncentracija plazmoje atsiranda (T</w:t>
      </w:r>
      <w:r w:rsidRPr="005B5D63">
        <w:rPr>
          <w:rFonts w:eastAsia="Calibri"/>
          <w:vertAlign w:val="subscript"/>
        </w:rPr>
        <w:t>max</w:t>
      </w:r>
      <w:r w:rsidRPr="005B5D63">
        <w:rPr>
          <w:rFonts w:eastAsia="Calibri"/>
        </w:rPr>
        <w:t>) maždaug per vieną valandą.</w:t>
      </w:r>
    </w:p>
    <w:p w14:paraId="4835C29D" w14:textId="77777777" w:rsidR="006A1219" w:rsidRPr="005B5D63" w:rsidRDefault="006A1219" w:rsidP="006A1219">
      <w:pPr>
        <w:spacing w:line="240" w:lineRule="auto"/>
        <w:jc w:val="both"/>
        <w:rPr>
          <w:rFonts w:eastAsia="Calibri"/>
        </w:rPr>
      </w:pPr>
    </w:p>
    <w:p w14:paraId="5177DF5E" w14:textId="77777777" w:rsidR="006A1219" w:rsidRPr="005B5D63" w:rsidRDefault="006A1219" w:rsidP="006A1219">
      <w:pPr>
        <w:spacing w:line="240" w:lineRule="auto"/>
        <w:jc w:val="both"/>
        <w:rPr>
          <w:rFonts w:eastAsia="Calibri"/>
        </w:rPr>
      </w:pPr>
      <w:r w:rsidRPr="005B5D63">
        <w:rPr>
          <w:rFonts w:eastAsia="Calibri"/>
        </w:rPr>
        <w:t>Toliau parodyti tyrimo, kurio metu sveik</w:t>
      </w:r>
      <w:r>
        <w:rPr>
          <w:rFonts w:eastAsia="Calibri"/>
        </w:rPr>
        <w:t>ų</w:t>
      </w:r>
      <w:r w:rsidRPr="005B5D63">
        <w:rPr>
          <w:rFonts w:eastAsia="Calibri"/>
        </w:rPr>
        <w:t xml:space="preserve"> savanori</w:t>
      </w:r>
      <w:r>
        <w:rPr>
          <w:rFonts w:eastAsia="Calibri"/>
        </w:rPr>
        <w:t>ų</w:t>
      </w:r>
      <w:r w:rsidRPr="005B5D63">
        <w:rPr>
          <w:rFonts w:eastAsia="Calibri"/>
        </w:rPr>
        <w:t xml:space="preserve"> grupės nevalg</w:t>
      </w:r>
      <w:r>
        <w:rPr>
          <w:rFonts w:eastAsia="Calibri"/>
        </w:rPr>
        <w:t>ius</w:t>
      </w:r>
      <w:r w:rsidRPr="005B5D63">
        <w:rPr>
          <w:rFonts w:eastAsia="Calibri"/>
        </w:rPr>
        <w:t xml:space="preserve"> vartojo amoksiciliną/klavulano rūgštį (875 mg/125 mg tabletes du kartus per parą), farmakokinetikos duomenys.</w:t>
      </w:r>
    </w:p>
    <w:p w14:paraId="7EC10D49" w14:textId="77777777" w:rsidR="006A1219" w:rsidRPr="005B5D63" w:rsidRDefault="006A1219" w:rsidP="006A1219">
      <w:pPr>
        <w:spacing w:line="240" w:lineRule="auto"/>
        <w:jc w:val="both"/>
        <w:rPr>
          <w:rFonts w:eastAsia="Calibri"/>
          <w:i/>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6A1219" w:rsidRPr="005B5D63" w14:paraId="35F37996"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4F279830" w14:textId="77777777" w:rsidR="006A1219" w:rsidRPr="005B5D63" w:rsidRDefault="006A1219" w:rsidP="00563A0B">
            <w:pPr>
              <w:keepNext/>
              <w:spacing w:line="240" w:lineRule="auto"/>
              <w:jc w:val="both"/>
              <w:rPr>
                <w:rFonts w:eastAsia="Calibri"/>
              </w:rPr>
            </w:pPr>
            <w:r w:rsidRPr="005B5D63">
              <w:rPr>
                <w:rFonts w:eastAsia="Calibri"/>
              </w:rPr>
              <w:t>Vidutiniai (± SD) farmakokinetikos rodmenys</w:t>
            </w:r>
          </w:p>
          <w:p w14:paraId="3D064E37" w14:textId="77777777" w:rsidR="006A1219" w:rsidRPr="005B5D63" w:rsidRDefault="006A1219" w:rsidP="00563A0B">
            <w:pPr>
              <w:keepNext/>
              <w:spacing w:line="240" w:lineRule="auto"/>
              <w:jc w:val="both"/>
              <w:rPr>
                <w:rFonts w:eastAsia="Calibri"/>
              </w:rPr>
            </w:pPr>
          </w:p>
        </w:tc>
      </w:tr>
      <w:tr w:rsidR="006A1219" w:rsidRPr="005B5D63" w14:paraId="3BB636B0" w14:textId="77777777" w:rsidTr="00563A0B">
        <w:trPr>
          <w:cantSplit/>
        </w:trPr>
        <w:tc>
          <w:tcPr>
            <w:tcW w:w="2040" w:type="dxa"/>
            <w:tcBorders>
              <w:top w:val="single" w:sz="4" w:space="0" w:color="auto"/>
              <w:left w:val="single" w:sz="4" w:space="0" w:color="auto"/>
              <w:bottom w:val="single" w:sz="4" w:space="0" w:color="auto"/>
              <w:right w:val="single" w:sz="4" w:space="0" w:color="auto"/>
            </w:tcBorders>
          </w:tcPr>
          <w:p w14:paraId="588C2EA8" w14:textId="77777777" w:rsidR="006A1219" w:rsidRPr="005B5D63" w:rsidRDefault="006A1219" w:rsidP="00563A0B">
            <w:pPr>
              <w:keepNext/>
              <w:spacing w:line="240" w:lineRule="auto"/>
              <w:jc w:val="both"/>
              <w:rPr>
                <w:rFonts w:eastAsia="Calibri"/>
              </w:rPr>
            </w:pPr>
            <w:r w:rsidRPr="005B5D63">
              <w:rPr>
                <w:rFonts w:eastAsia="Calibri"/>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14E6C198" w14:textId="77777777" w:rsidR="006A1219" w:rsidRPr="005B5D63" w:rsidRDefault="006A1219" w:rsidP="00563A0B">
            <w:pPr>
              <w:keepNext/>
              <w:spacing w:line="240" w:lineRule="auto"/>
              <w:jc w:val="both"/>
              <w:rPr>
                <w:rFonts w:eastAsia="Calibri"/>
              </w:rPr>
            </w:pPr>
            <w:r w:rsidRPr="005B5D63">
              <w:rPr>
                <w:rFonts w:eastAsia="Calibri"/>
              </w:rPr>
              <w:t>Dozė</w:t>
            </w:r>
          </w:p>
          <w:p w14:paraId="739DA089" w14:textId="77777777" w:rsidR="006A1219" w:rsidRPr="005B5D63" w:rsidRDefault="006A1219" w:rsidP="00563A0B">
            <w:pPr>
              <w:keepNext/>
              <w:spacing w:line="240" w:lineRule="auto"/>
              <w:jc w:val="both"/>
              <w:rPr>
                <w:rFonts w:eastAsia="Calibri"/>
              </w:rPr>
            </w:pPr>
            <w:r w:rsidRPr="005B5D63">
              <w:rPr>
                <w:rFonts w:eastAsia="Calibri"/>
              </w:rPr>
              <w:t>(mg)</w:t>
            </w:r>
          </w:p>
        </w:tc>
        <w:tc>
          <w:tcPr>
            <w:tcW w:w="1416" w:type="dxa"/>
            <w:tcBorders>
              <w:top w:val="single" w:sz="4" w:space="0" w:color="auto"/>
              <w:left w:val="single" w:sz="4" w:space="0" w:color="auto"/>
              <w:bottom w:val="single" w:sz="4" w:space="0" w:color="auto"/>
              <w:right w:val="single" w:sz="4" w:space="0" w:color="auto"/>
            </w:tcBorders>
          </w:tcPr>
          <w:p w14:paraId="01248A14" w14:textId="77777777" w:rsidR="006A1219" w:rsidRPr="005B5D63" w:rsidRDefault="006A1219" w:rsidP="00563A0B">
            <w:pPr>
              <w:keepNext/>
              <w:spacing w:line="240" w:lineRule="auto"/>
              <w:jc w:val="both"/>
              <w:rPr>
                <w:rFonts w:eastAsia="Calibri"/>
              </w:rPr>
            </w:pPr>
            <w:r w:rsidRPr="005B5D63">
              <w:rPr>
                <w:rFonts w:eastAsia="Calibri"/>
              </w:rPr>
              <w:t>C</w:t>
            </w:r>
            <w:r w:rsidRPr="005B5D63">
              <w:rPr>
                <w:rFonts w:eastAsia="Calibri"/>
                <w:vertAlign w:val="subscript"/>
              </w:rPr>
              <w:t>max</w:t>
            </w:r>
          </w:p>
          <w:p w14:paraId="71D1E0BA" w14:textId="77777777" w:rsidR="006A1219" w:rsidRPr="005B5D63" w:rsidRDefault="006A1219" w:rsidP="00563A0B">
            <w:pPr>
              <w:keepNext/>
              <w:spacing w:line="240" w:lineRule="auto"/>
              <w:jc w:val="both"/>
              <w:rPr>
                <w:rFonts w:eastAsia="Calibri"/>
              </w:rPr>
            </w:pPr>
            <w:r w:rsidRPr="005B5D63">
              <w:rPr>
                <w:rFonts w:eastAsia="Calibri"/>
              </w:rPr>
              <w:t>(</w:t>
            </w:r>
            <w:r w:rsidRPr="005B5D63">
              <w:rPr>
                <w:rFonts w:ascii="Symbol" w:eastAsia="Symbol" w:hAnsi="Symbol" w:cs="Symbol"/>
              </w:rPr>
              <w:t>m</w:t>
            </w:r>
            <w:r w:rsidRPr="005B5D63">
              <w:rPr>
                <w:rFonts w:eastAsia="Calibri"/>
              </w:rPr>
              <w:t>g/ml)</w:t>
            </w:r>
          </w:p>
        </w:tc>
        <w:tc>
          <w:tcPr>
            <w:tcW w:w="1447" w:type="dxa"/>
            <w:tcBorders>
              <w:top w:val="single" w:sz="4" w:space="0" w:color="auto"/>
              <w:left w:val="single" w:sz="4" w:space="0" w:color="auto"/>
              <w:bottom w:val="single" w:sz="4" w:space="0" w:color="auto"/>
              <w:right w:val="single" w:sz="4" w:space="0" w:color="auto"/>
            </w:tcBorders>
          </w:tcPr>
          <w:p w14:paraId="1BA73A02" w14:textId="77777777" w:rsidR="006A1219" w:rsidRPr="005B5D63" w:rsidRDefault="006A1219" w:rsidP="00563A0B">
            <w:pPr>
              <w:keepNext/>
              <w:spacing w:line="240" w:lineRule="auto"/>
              <w:jc w:val="both"/>
              <w:rPr>
                <w:rFonts w:eastAsia="Calibri"/>
              </w:rPr>
            </w:pPr>
            <w:r w:rsidRPr="005B5D63">
              <w:rPr>
                <w:rFonts w:eastAsia="Calibri"/>
              </w:rPr>
              <w:t>T</w:t>
            </w:r>
            <w:r w:rsidRPr="005B5D63">
              <w:rPr>
                <w:rFonts w:eastAsia="Calibri"/>
                <w:vertAlign w:val="subscript"/>
              </w:rPr>
              <w:t>max</w:t>
            </w:r>
            <w:r w:rsidRPr="005B5D63">
              <w:rPr>
                <w:rFonts w:eastAsia="Calibri"/>
              </w:rPr>
              <w:t xml:space="preserve"> *</w:t>
            </w:r>
          </w:p>
          <w:p w14:paraId="79691618" w14:textId="77777777" w:rsidR="006A1219" w:rsidRPr="005B5D63" w:rsidRDefault="006A1219" w:rsidP="00563A0B">
            <w:pPr>
              <w:keepNext/>
              <w:spacing w:line="240" w:lineRule="auto"/>
              <w:jc w:val="both"/>
              <w:rPr>
                <w:rFonts w:eastAsia="Calibri"/>
              </w:rPr>
            </w:pPr>
            <w:r w:rsidRPr="005B5D63">
              <w:rPr>
                <w:rFonts w:eastAsia="Calibri"/>
              </w:rPr>
              <w:t>(val.)</w:t>
            </w:r>
          </w:p>
        </w:tc>
        <w:tc>
          <w:tcPr>
            <w:tcW w:w="1382" w:type="dxa"/>
            <w:tcBorders>
              <w:top w:val="single" w:sz="4" w:space="0" w:color="auto"/>
              <w:left w:val="single" w:sz="4" w:space="0" w:color="auto"/>
              <w:bottom w:val="single" w:sz="4" w:space="0" w:color="auto"/>
              <w:right w:val="single" w:sz="4" w:space="0" w:color="auto"/>
            </w:tcBorders>
          </w:tcPr>
          <w:p w14:paraId="4F819FD6" w14:textId="77777777" w:rsidR="006A1219" w:rsidRPr="005B5D63" w:rsidRDefault="006A1219" w:rsidP="00563A0B">
            <w:pPr>
              <w:keepNext/>
              <w:spacing w:line="240" w:lineRule="auto"/>
              <w:jc w:val="both"/>
              <w:rPr>
                <w:rFonts w:eastAsia="Calibri"/>
                <w:vertAlign w:val="subscript"/>
              </w:rPr>
            </w:pPr>
            <w:r w:rsidRPr="005B5D63">
              <w:rPr>
                <w:rFonts w:eastAsia="Calibri"/>
              </w:rPr>
              <w:t>AUC</w:t>
            </w:r>
            <w:r w:rsidRPr="005B5D63">
              <w:rPr>
                <w:rFonts w:eastAsia="Calibri"/>
                <w:vertAlign w:val="subscript"/>
              </w:rPr>
              <w:t>(0</w:t>
            </w:r>
            <w:r w:rsidRPr="005B5D63">
              <w:rPr>
                <w:rFonts w:eastAsia="Calibri"/>
                <w:vertAlign w:val="subscript"/>
              </w:rPr>
              <w:noBreakHyphen/>
              <w:t>24)</w:t>
            </w:r>
          </w:p>
          <w:p w14:paraId="3ADDBE2B" w14:textId="77777777" w:rsidR="006A1219" w:rsidRPr="005B5D63" w:rsidRDefault="006A1219" w:rsidP="00563A0B">
            <w:pPr>
              <w:keepNext/>
              <w:spacing w:line="240" w:lineRule="auto"/>
              <w:jc w:val="both"/>
              <w:rPr>
                <w:rFonts w:eastAsia="Calibri"/>
              </w:rPr>
            </w:pPr>
            <w:r w:rsidRPr="005B5D63">
              <w:rPr>
                <w:rFonts w:eastAsia="Calibri"/>
              </w:rPr>
              <w:t>(</w:t>
            </w:r>
            <w:r w:rsidRPr="005B5D63">
              <w:rPr>
                <w:rFonts w:ascii="Symbol" w:eastAsia="Symbol" w:hAnsi="Symbol" w:cs="Symbol"/>
              </w:rPr>
              <w:t>m</w:t>
            </w:r>
            <w:r w:rsidRPr="005B5D63">
              <w:rPr>
                <w:rFonts w:eastAsia="Calibri"/>
              </w:rPr>
              <w:t>g.val./ml)</w:t>
            </w:r>
          </w:p>
        </w:tc>
        <w:tc>
          <w:tcPr>
            <w:tcW w:w="1340" w:type="dxa"/>
            <w:tcBorders>
              <w:top w:val="single" w:sz="4" w:space="0" w:color="auto"/>
              <w:left w:val="single" w:sz="4" w:space="0" w:color="auto"/>
              <w:bottom w:val="single" w:sz="4" w:space="0" w:color="auto"/>
              <w:right w:val="single" w:sz="4" w:space="0" w:color="auto"/>
            </w:tcBorders>
          </w:tcPr>
          <w:p w14:paraId="67D540E6" w14:textId="77777777" w:rsidR="006A1219" w:rsidRPr="005B5D63" w:rsidRDefault="006A1219" w:rsidP="00563A0B">
            <w:pPr>
              <w:keepNext/>
              <w:spacing w:line="240" w:lineRule="auto"/>
              <w:jc w:val="both"/>
              <w:rPr>
                <w:rFonts w:eastAsia="Calibri"/>
              </w:rPr>
            </w:pPr>
            <w:r w:rsidRPr="005B5D63">
              <w:rPr>
                <w:rFonts w:eastAsia="Calibri"/>
              </w:rPr>
              <w:t>T</w:t>
            </w:r>
            <w:r w:rsidRPr="005B5D63">
              <w:rPr>
                <w:rFonts w:eastAsia="Calibri"/>
                <w:vertAlign w:val="subscript"/>
              </w:rPr>
              <w:t>1/2</w:t>
            </w:r>
          </w:p>
          <w:p w14:paraId="7B27AA1E" w14:textId="77777777" w:rsidR="006A1219" w:rsidRPr="005B5D63" w:rsidRDefault="006A1219" w:rsidP="00563A0B">
            <w:pPr>
              <w:keepNext/>
              <w:spacing w:line="240" w:lineRule="auto"/>
              <w:jc w:val="both"/>
              <w:rPr>
                <w:rFonts w:eastAsia="Calibri"/>
              </w:rPr>
            </w:pPr>
            <w:r w:rsidRPr="005B5D63">
              <w:rPr>
                <w:rFonts w:eastAsia="Calibri"/>
              </w:rPr>
              <w:t>(val.)</w:t>
            </w:r>
          </w:p>
        </w:tc>
      </w:tr>
      <w:tr w:rsidR="006A1219" w:rsidRPr="005B5D63" w14:paraId="7A285D7C"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585CC618" w14:textId="77777777" w:rsidR="006A1219" w:rsidRPr="005B5D63" w:rsidRDefault="006A1219" w:rsidP="00563A0B">
            <w:pPr>
              <w:keepNext/>
              <w:spacing w:line="240" w:lineRule="auto"/>
              <w:jc w:val="both"/>
              <w:rPr>
                <w:rFonts w:eastAsia="Calibri"/>
              </w:rPr>
            </w:pPr>
            <w:r w:rsidRPr="005B5D63">
              <w:rPr>
                <w:rFonts w:eastAsia="Calibri"/>
              </w:rPr>
              <w:t>Amoksicilinas</w:t>
            </w:r>
          </w:p>
        </w:tc>
      </w:tr>
      <w:tr w:rsidR="006A1219" w:rsidRPr="005B5D63" w14:paraId="0F7B7AEC" w14:textId="77777777" w:rsidTr="00563A0B">
        <w:trPr>
          <w:cantSplit/>
        </w:trPr>
        <w:tc>
          <w:tcPr>
            <w:tcW w:w="2040" w:type="dxa"/>
            <w:tcBorders>
              <w:top w:val="single" w:sz="4" w:space="0" w:color="auto"/>
              <w:left w:val="single" w:sz="4" w:space="0" w:color="auto"/>
              <w:bottom w:val="single" w:sz="4" w:space="0" w:color="auto"/>
              <w:right w:val="single" w:sz="4" w:space="0" w:color="auto"/>
            </w:tcBorders>
          </w:tcPr>
          <w:p w14:paraId="799744EC" w14:textId="77777777" w:rsidR="006A1219" w:rsidRPr="005B5D63" w:rsidRDefault="006A1219" w:rsidP="00563A0B">
            <w:pPr>
              <w:keepNext/>
              <w:spacing w:line="240" w:lineRule="auto"/>
              <w:jc w:val="both"/>
              <w:rPr>
                <w:rFonts w:eastAsia="Calibri"/>
              </w:rPr>
            </w:pPr>
            <w:r w:rsidRPr="005B5D63">
              <w:rPr>
                <w:rFonts w:eastAsia="Calibri"/>
              </w:rPr>
              <w:t>AMX/KR</w:t>
            </w:r>
          </w:p>
          <w:p w14:paraId="3B3BFAB6" w14:textId="77777777" w:rsidR="006A1219" w:rsidRPr="005B5D63" w:rsidRDefault="006A1219" w:rsidP="00563A0B">
            <w:pPr>
              <w:keepNext/>
              <w:spacing w:line="240" w:lineRule="auto"/>
              <w:jc w:val="both"/>
              <w:rPr>
                <w:rFonts w:eastAsia="Calibri"/>
              </w:rPr>
            </w:pPr>
            <w:r w:rsidRPr="005B5D63">
              <w:rPr>
                <w:rFonts w:eastAsia="Calibri"/>
              </w:rPr>
              <w:t>875 mg/125 mg</w:t>
            </w:r>
          </w:p>
        </w:tc>
        <w:tc>
          <w:tcPr>
            <w:tcW w:w="1159" w:type="dxa"/>
            <w:tcBorders>
              <w:top w:val="single" w:sz="4" w:space="0" w:color="auto"/>
              <w:left w:val="single" w:sz="4" w:space="0" w:color="auto"/>
              <w:bottom w:val="single" w:sz="4" w:space="0" w:color="auto"/>
              <w:right w:val="single" w:sz="4" w:space="0" w:color="auto"/>
            </w:tcBorders>
          </w:tcPr>
          <w:p w14:paraId="070DDE07" w14:textId="77777777" w:rsidR="006A1219" w:rsidRPr="005B5D63" w:rsidRDefault="006A1219" w:rsidP="00563A0B">
            <w:pPr>
              <w:keepNext/>
              <w:spacing w:line="240" w:lineRule="auto"/>
              <w:jc w:val="both"/>
              <w:rPr>
                <w:rFonts w:eastAsia="Calibri"/>
              </w:rPr>
            </w:pPr>
            <w:r w:rsidRPr="005B5D63">
              <w:rPr>
                <w:rFonts w:eastAsia="Calibri"/>
              </w:rPr>
              <w:t>875</w:t>
            </w:r>
          </w:p>
        </w:tc>
        <w:tc>
          <w:tcPr>
            <w:tcW w:w="1416" w:type="dxa"/>
            <w:tcBorders>
              <w:top w:val="single" w:sz="4" w:space="0" w:color="auto"/>
              <w:left w:val="single" w:sz="4" w:space="0" w:color="auto"/>
              <w:bottom w:val="single" w:sz="4" w:space="0" w:color="auto"/>
              <w:right w:val="single" w:sz="4" w:space="0" w:color="auto"/>
            </w:tcBorders>
          </w:tcPr>
          <w:p w14:paraId="3A0B7814" w14:textId="77777777" w:rsidR="006A1219" w:rsidRPr="005B5D63" w:rsidRDefault="006A1219" w:rsidP="00563A0B">
            <w:pPr>
              <w:keepNext/>
              <w:spacing w:line="240" w:lineRule="auto"/>
              <w:jc w:val="both"/>
              <w:rPr>
                <w:rFonts w:eastAsia="Calibri"/>
              </w:rPr>
            </w:pPr>
            <w:r w:rsidRPr="005B5D63">
              <w:rPr>
                <w:rFonts w:eastAsia="Calibri"/>
              </w:rPr>
              <w:t>11,64</w:t>
            </w:r>
          </w:p>
          <w:p w14:paraId="650A6052" w14:textId="77777777" w:rsidR="006A1219" w:rsidRPr="005B5D63" w:rsidRDefault="006A1219" w:rsidP="00563A0B">
            <w:pPr>
              <w:keepNext/>
              <w:spacing w:line="240" w:lineRule="auto"/>
              <w:jc w:val="both"/>
              <w:rPr>
                <w:rFonts w:eastAsia="Calibri"/>
              </w:rPr>
            </w:pPr>
            <w:r w:rsidRPr="005B5D63">
              <w:rPr>
                <w:rFonts w:eastAsia="Calibri"/>
              </w:rPr>
              <w:t>± 2,78</w:t>
            </w:r>
          </w:p>
        </w:tc>
        <w:tc>
          <w:tcPr>
            <w:tcW w:w="1447" w:type="dxa"/>
            <w:tcBorders>
              <w:top w:val="single" w:sz="4" w:space="0" w:color="auto"/>
              <w:left w:val="single" w:sz="4" w:space="0" w:color="auto"/>
              <w:bottom w:val="single" w:sz="4" w:space="0" w:color="auto"/>
              <w:right w:val="single" w:sz="4" w:space="0" w:color="auto"/>
            </w:tcBorders>
          </w:tcPr>
          <w:p w14:paraId="5A1E0773" w14:textId="77777777" w:rsidR="006A1219" w:rsidRPr="005B5D63" w:rsidRDefault="006A1219" w:rsidP="00563A0B">
            <w:pPr>
              <w:keepNext/>
              <w:spacing w:line="240" w:lineRule="auto"/>
              <w:jc w:val="both"/>
              <w:rPr>
                <w:rFonts w:eastAsia="Calibri"/>
              </w:rPr>
            </w:pPr>
            <w:r w:rsidRPr="005B5D63">
              <w:rPr>
                <w:rFonts w:eastAsia="Calibri"/>
              </w:rPr>
              <w:t>1,50</w:t>
            </w:r>
          </w:p>
          <w:p w14:paraId="4D10A290" w14:textId="77777777" w:rsidR="006A1219" w:rsidRPr="005B5D63" w:rsidRDefault="006A1219" w:rsidP="00563A0B">
            <w:pPr>
              <w:keepNext/>
              <w:spacing w:line="240" w:lineRule="auto"/>
              <w:jc w:val="both"/>
              <w:rPr>
                <w:rFonts w:eastAsia="Calibri"/>
              </w:rPr>
            </w:pPr>
            <w:r w:rsidRPr="005B5D63">
              <w:rPr>
                <w:rFonts w:eastAsia="Calibri"/>
              </w:rPr>
              <w:t>(1,0</w:t>
            </w:r>
            <w:r w:rsidRPr="005B5D63">
              <w:rPr>
                <w:rFonts w:eastAsia="Calibri"/>
              </w:rPr>
              <w:noBreakHyphen/>
              <w:t>2,5)</w:t>
            </w:r>
          </w:p>
        </w:tc>
        <w:tc>
          <w:tcPr>
            <w:tcW w:w="1382" w:type="dxa"/>
            <w:tcBorders>
              <w:top w:val="single" w:sz="4" w:space="0" w:color="auto"/>
              <w:left w:val="single" w:sz="4" w:space="0" w:color="auto"/>
              <w:bottom w:val="single" w:sz="4" w:space="0" w:color="auto"/>
              <w:right w:val="single" w:sz="4" w:space="0" w:color="auto"/>
            </w:tcBorders>
          </w:tcPr>
          <w:p w14:paraId="12395BB6" w14:textId="77777777" w:rsidR="006A1219" w:rsidRPr="005B5D63" w:rsidRDefault="006A1219" w:rsidP="00563A0B">
            <w:pPr>
              <w:keepNext/>
              <w:spacing w:line="240" w:lineRule="auto"/>
              <w:jc w:val="both"/>
              <w:rPr>
                <w:rFonts w:eastAsia="Calibri"/>
              </w:rPr>
            </w:pPr>
            <w:r w:rsidRPr="005B5D63">
              <w:rPr>
                <w:rFonts w:eastAsia="Calibri"/>
              </w:rPr>
              <w:t>53,52</w:t>
            </w:r>
          </w:p>
          <w:p w14:paraId="3D801016" w14:textId="77777777" w:rsidR="006A1219" w:rsidRPr="005B5D63" w:rsidRDefault="006A1219" w:rsidP="00563A0B">
            <w:pPr>
              <w:keepNext/>
              <w:spacing w:line="240" w:lineRule="auto"/>
              <w:jc w:val="both"/>
              <w:rPr>
                <w:rFonts w:eastAsia="Calibri"/>
              </w:rPr>
            </w:pPr>
            <w:r w:rsidRPr="005B5D63">
              <w:rPr>
                <w:rFonts w:eastAsia="Calibri"/>
              </w:rPr>
              <w:t>± 12,31</w:t>
            </w:r>
          </w:p>
        </w:tc>
        <w:tc>
          <w:tcPr>
            <w:tcW w:w="1340" w:type="dxa"/>
            <w:tcBorders>
              <w:top w:val="single" w:sz="4" w:space="0" w:color="auto"/>
              <w:left w:val="single" w:sz="4" w:space="0" w:color="auto"/>
              <w:bottom w:val="single" w:sz="4" w:space="0" w:color="auto"/>
              <w:right w:val="single" w:sz="4" w:space="0" w:color="auto"/>
            </w:tcBorders>
          </w:tcPr>
          <w:p w14:paraId="74F5F3F5" w14:textId="77777777" w:rsidR="006A1219" w:rsidRPr="005B5D63" w:rsidRDefault="006A1219" w:rsidP="00563A0B">
            <w:pPr>
              <w:keepNext/>
              <w:spacing w:line="240" w:lineRule="auto"/>
              <w:jc w:val="both"/>
              <w:rPr>
                <w:rFonts w:eastAsia="Calibri"/>
              </w:rPr>
            </w:pPr>
            <w:r w:rsidRPr="005B5D63">
              <w:rPr>
                <w:rFonts w:eastAsia="Calibri"/>
              </w:rPr>
              <w:t>1,19</w:t>
            </w:r>
          </w:p>
          <w:p w14:paraId="1A9CE149" w14:textId="77777777" w:rsidR="006A1219" w:rsidRPr="005B5D63" w:rsidRDefault="006A1219" w:rsidP="00563A0B">
            <w:pPr>
              <w:keepNext/>
              <w:spacing w:line="240" w:lineRule="auto"/>
              <w:jc w:val="both"/>
              <w:rPr>
                <w:rFonts w:eastAsia="Calibri"/>
              </w:rPr>
            </w:pPr>
            <w:r w:rsidRPr="005B5D63">
              <w:rPr>
                <w:rFonts w:eastAsia="Calibri"/>
              </w:rPr>
              <w:t>± 0,21</w:t>
            </w:r>
          </w:p>
        </w:tc>
      </w:tr>
      <w:tr w:rsidR="006A1219" w:rsidRPr="005B5D63" w14:paraId="78BC1641"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0F277B91" w14:textId="77777777" w:rsidR="006A1219" w:rsidRPr="005B5D63" w:rsidRDefault="006A1219" w:rsidP="00563A0B">
            <w:pPr>
              <w:keepNext/>
              <w:spacing w:line="240" w:lineRule="auto"/>
              <w:jc w:val="both"/>
              <w:rPr>
                <w:rFonts w:eastAsia="Calibri"/>
              </w:rPr>
            </w:pPr>
            <w:r w:rsidRPr="005B5D63">
              <w:rPr>
                <w:rFonts w:eastAsia="Calibri"/>
              </w:rPr>
              <w:t>Klavulano rūgštis</w:t>
            </w:r>
          </w:p>
        </w:tc>
      </w:tr>
      <w:tr w:rsidR="006A1219" w:rsidRPr="005B5D63" w14:paraId="134B874E" w14:textId="77777777" w:rsidTr="00563A0B">
        <w:trPr>
          <w:cantSplit/>
        </w:trPr>
        <w:tc>
          <w:tcPr>
            <w:tcW w:w="2040" w:type="dxa"/>
            <w:tcBorders>
              <w:top w:val="single" w:sz="4" w:space="0" w:color="auto"/>
              <w:left w:val="single" w:sz="4" w:space="0" w:color="auto"/>
              <w:bottom w:val="single" w:sz="4" w:space="0" w:color="auto"/>
              <w:right w:val="single" w:sz="4" w:space="0" w:color="auto"/>
            </w:tcBorders>
          </w:tcPr>
          <w:p w14:paraId="62AEBEBC" w14:textId="77777777" w:rsidR="006A1219" w:rsidRPr="005B5D63" w:rsidRDefault="006A1219" w:rsidP="00563A0B">
            <w:pPr>
              <w:keepNext/>
              <w:spacing w:line="240" w:lineRule="auto"/>
              <w:jc w:val="both"/>
              <w:rPr>
                <w:rFonts w:eastAsia="Calibri"/>
              </w:rPr>
            </w:pPr>
            <w:r w:rsidRPr="005B5D63">
              <w:rPr>
                <w:rFonts w:eastAsia="Calibri"/>
              </w:rPr>
              <w:t>AMX/KR</w:t>
            </w:r>
          </w:p>
          <w:p w14:paraId="64D82DB4" w14:textId="77777777" w:rsidR="006A1219" w:rsidRPr="005B5D63" w:rsidRDefault="006A1219" w:rsidP="00563A0B">
            <w:pPr>
              <w:keepNext/>
              <w:spacing w:line="240" w:lineRule="auto"/>
              <w:jc w:val="both"/>
              <w:rPr>
                <w:rFonts w:eastAsia="Calibri"/>
              </w:rPr>
            </w:pPr>
            <w:r w:rsidRPr="005B5D63">
              <w:rPr>
                <w:rFonts w:eastAsia="Calibri"/>
              </w:rPr>
              <w:t>875 mg/125 mg</w:t>
            </w:r>
          </w:p>
        </w:tc>
        <w:tc>
          <w:tcPr>
            <w:tcW w:w="1159" w:type="dxa"/>
            <w:tcBorders>
              <w:top w:val="single" w:sz="4" w:space="0" w:color="auto"/>
              <w:left w:val="single" w:sz="4" w:space="0" w:color="auto"/>
              <w:bottom w:val="single" w:sz="4" w:space="0" w:color="auto"/>
              <w:right w:val="single" w:sz="4" w:space="0" w:color="auto"/>
            </w:tcBorders>
          </w:tcPr>
          <w:p w14:paraId="545E3273" w14:textId="77777777" w:rsidR="006A1219" w:rsidRPr="005B5D63" w:rsidRDefault="006A1219" w:rsidP="00563A0B">
            <w:pPr>
              <w:keepNext/>
              <w:spacing w:line="240" w:lineRule="auto"/>
              <w:jc w:val="both"/>
              <w:rPr>
                <w:rFonts w:eastAsia="Calibri"/>
              </w:rPr>
            </w:pPr>
            <w:r w:rsidRPr="005B5D63">
              <w:rPr>
                <w:rFonts w:eastAsia="Calibri"/>
              </w:rPr>
              <w:t>125</w:t>
            </w:r>
          </w:p>
        </w:tc>
        <w:tc>
          <w:tcPr>
            <w:tcW w:w="1416" w:type="dxa"/>
            <w:tcBorders>
              <w:top w:val="single" w:sz="4" w:space="0" w:color="auto"/>
              <w:left w:val="single" w:sz="4" w:space="0" w:color="auto"/>
              <w:bottom w:val="single" w:sz="4" w:space="0" w:color="auto"/>
              <w:right w:val="single" w:sz="4" w:space="0" w:color="auto"/>
            </w:tcBorders>
          </w:tcPr>
          <w:p w14:paraId="3CC23A5F" w14:textId="77777777" w:rsidR="006A1219" w:rsidRPr="005B5D63" w:rsidRDefault="006A1219" w:rsidP="00563A0B">
            <w:pPr>
              <w:keepNext/>
              <w:spacing w:line="240" w:lineRule="auto"/>
              <w:jc w:val="both"/>
              <w:rPr>
                <w:rFonts w:eastAsia="Calibri"/>
              </w:rPr>
            </w:pPr>
            <w:r w:rsidRPr="005B5D63">
              <w:rPr>
                <w:rFonts w:eastAsia="Calibri"/>
              </w:rPr>
              <w:t>2,18</w:t>
            </w:r>
          </w:p>
          <w:p w14:paraId="02462B21" w14:textId="77777777" w:rsidR="006A1219" w:rsidRPr="005B5D63" w:rsidRDefault="006A1219" w:rsidP="00563A0B">
            <w:pPr>
              <w:keepNext/>
              <w:spacing w:line="240" w:lineRule="auto"/>
              <w:jc w:val="both"/>
              <w:rPr>
                <w:rFonts w:eastAsia="Calibri"/>
              </w:rPr>
            </w:pPr>
            <w:r w:rsidRPr="005B5D63">
              <w:rPr>
                <w:rFonts w:eastAsia="Calibri"/>
              </w:rPr>
              <w:t>±0,99</w:t>
            </w:r>
          </w:p>
        </w:tc>
        <w:tc>
          <w:tcPr>
            <w:tcW w:w="1447" w:type="dxa"/>
            <w:tcBorders>
              <w:top w:val="single" w:sz="4" w:space="0" w:color="auto"/>
              <w:left w:val="single" w:sz="4" w:space="0" w:color="auto"/>
              <w:bottom w:val="single" w:sz="4" w:space="0" w:color="auto"/>
              <w:right w:val="single" w:sz="4" w:space="0" w:color="auto"/>
            </w:tcBorders>
          </w:tcPr>
          <w:p w14:paraId="58F13195" w14:textId="77777777" w:rsidR="006A1219" w:rsidRPr="005B5D63" w:rsidRDefault="006A1219" w:rsidP="00563A0B">
            <w:pPr>
              <w:keepNext/>
              <w:spacing w:line="240" w:lineRule="auto"/>
              <w:jc w:val="both"/>
              <w:rPr>
                <w:rFonts w:eastAsia="Calibri"/>
              </w:rPr>
            </w:pPr>
            <w:r w:rsidRPr="005B5D63">
              <w:rPr>
                <w:rFonts w:eastAsia="Calibri"/>
              </w:rPr>
              <w:t>1,25</w:t>
            </w:r>
          </w:p>
          <w:p w14:paraId="3807FB7F" w14:textId="77777777" w:rsidR="006A1219" w:rsidRPr="005B5D63" w:rsidRDefault="006A1219" w:rsidP="00563A0B">
            <w:pPr>
              <w:keepNext/>
              <w:spacing w:line="240" w:lineRule="auto"/>
              <w:jc w:val="both"/>
              <w:rPr>
                <w:rFonts w:eastAsia="Calibri"/>
              </w:rPr>
            </w:pPr>
            <w:r w:rsidRPr="005B5D63">
              <w:rPr>
                <w:rFonts w:eastAsia="Calibri"/>
              </w:rPr>
              <w:t>(1,0</w:t>
            </w:r>
            <w:r w:rsidRPr="005B5D63">
              <w:rPr>
                <w:rFonts w:eastAsia="Calibri"/>
              </w:rPr>
              <w:noBreakHyphen/>
              <w:t>2,0)</w:t>
            </w:r>
          </w:p>
        </w:tc>
        <w:tc>
          <w:tcPr>
            <w:tcW w:w="1382" w:type="dxa"/>
            <w:tcBorders>
              <w:top w:val="single" w:sz="4" w:space="0" w:color="auto"/>
              <w:left w:val="single" w:sz="4" w:space="0" w:color="auto"/>
              <w:bottom w:val="single" w:sz="4" w:space="0" w:color="auto"/>
              <w:right w:val="single" w:sz="4" w:space="0" w:color="auto"/>
            </w:tcBorders>
          </w:tcPr>
          <w:p w14:paraId="254803DE" w14:textId="77777777" w:rsidR="006A1219" w:rsidRPr="005B5D63" w:rsidRDefault="006A1219" w:rsidP="00563A0B">
            <w:pPr>
              <w:keepNext/>
              <w:spacing w:line="240" w:lineRule="auto"/>
              <w:jc w:val="both"/>
              <w:rPr>
                <w:rFonts w:eastAsia="Calibri"/>
              </w:rPr>
            </w:pPr>
            <w:r w:rsidRPr="005B5D63">
              <w:rPr>
                <w:rFonts w:eastAsia="Calibri"/>
              </w:rPr>
              <w:t>10,16</w:t>
            </w:r>
          </w:p>
          <w:p w14:paraId="56C90F20" w14:textId="77777777" w:rsidR="006A1219" w:rsidRPr="005B5D63" w:rsidRDefault="006A1219" w:rsidP="00563A0B">
            <w:pPr>
              <w:keepNext/>
              <w:spacing w:line="240" w:lineRule="auto"/>
              <w:jc w:val="both"/>
              <w:rPr>
                <w:rFonts w:eastAsia="Calibri"/>
              </w:rPr>
            </w:pPr>
            <w:r w:rsidRPr="005B5D63">
              <w:rPr>
                <w:rFonts w:eastAsia="Calibri"/>
              </w:rPr>
              <w:t>± 3,04</w:t>
            </w:r>
          </w:p>
        </w:tc>
        <w:tc>
          <w:tcPr>
            <w:tcW w:w="1340" w:type="dxa"/>
            <w:tcBorders>
              <w:top w:val="single" w:sz="4" w:space="0" w:color="auto"/>
              <w:left w:val="single" w:sz="4" w:space="0" w:color="auto"/>
              <w:bottom w:val="single" w:sz="4" w:space="0" w:color="auto"/>
              <w:right w:val="single" w:sz="4" w:space="0" w:color="auto"/>
            </w:tcBorders>
          </w:tcPr>
          <w:p w14:paraId="7A56104B" w14:textId="77777777" w:rsidR="006A1219" w:rsidRPr="005B5D63" w:rsidRDefault="006A1219" w:rsidP="00563A0B">
            <w:pPr>
              <w:keepNext/>
              <w:spacing w:line="240" w:lineRule="auto"/>
              <w:jc w:val="both"/>
              <w:rPr>
                <w:rFonts w:eastAsia="Calibri"/>
              </w:rPr>
            </w:pPr>
            <w:r w:rsidRPr="005B5D63">
              <w:rPr>
                <w:rFonts w:eastAsia="Calibri"/>
              </w:rPr>
              <w:t>0,96</w:t>
            </w:r>
          </w:p>
          <w:p w14:paraId="52BC0CFF" w14:textId="77777777" w:rsidR="006A1219" w:rsidRPr="005B5D63" w:rsidRDefault="006A1219" w:rsidP="00563A0B">
            <w:pPr>
              <w:keepNext/>
              <w:spacing w:line="240" w:lineRule="auto"/>
              <w:jc w:val="both"/>
              <w:rPr>
                <w:rFonts w:eastAsia="Calibri"/>
              </w:rPr>
            </w:pPr>
            <w:r w:rsidRPr="005B5D63">
              <w:rPr>
                <w:rFonts w:eastAsia="Calibri"/>
              </w:rPr>
              <w:t>± 0,12</w:t>
            </w:r>
          </w:p>
        </w:tc>
      </w:tr>
      <w:tr w:rsidR="006A1219" w:rsidRPr="005B5D63" w14:paraId="60ABD292"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539267B1" w14:textId="77777777" w:rsidR="006A1219" w:rsidRPr="005B5D63" w:rsidRDefault="006A1219" w:rsidP="00563A0B">
            <w:pPr>
              <w:keepNext/>
              <w:spacing w:line="240" w:lineRule="auto"/>
              <w:jc w:val="both"/>
              <w:rPr>
                <w:rFonts w:eastAsia="Calibri"/>
              </w:rPr>
            </w:pPr>
            <w:r w:rsidRPr="005B5D63">
              <w:rPr>
                <w:rFonts w:eastAsia="Calibri"/>
              </w:rPr>
              <w:t>AMX – amoksicilinas, KR – klavulano rūgštis</w:t>
            </w:r>
          </w:p>
          <w:p w14:paraId="32A0DF85" w14:textId="77777777" w:rsidR="006A1219" w:rsidRPr="005B5D63" w:rsidRDefault="006A1219" w:rsidP="00563A0B">
            <w:pPr>
              <w:keepNext/>
              <w:spacing w:line="240" w:lineRule="auto"/>
              <w:jc w:val="both"/>
              <w:rPr>
                <w:rFonts w:eastAsia="Calibri"/>
              </w:rPr>
            </w:pPr>
            <w:r w:rsidRPr="005B5D63">
              <w:rPr>
                <w:rFonts w:eastAsia="Calibri"/>
              </w:rPr>
              <w:t>* Mediana (ribos)</w:t>
            </w:r>
          </w:p>
        </w:tc>
      </w:tr>
    </w:tbl>
    <w:p w14:paraId="3ABA2267" w14:textId="77777777" w:rsidR="006A1219" w:rsidRPr="005B5D63" w:rsidRDefault="006A1219" w:rsidP="006A1219">
      <w:pPr>
        <w:spacing w:line="240" w:lineRule="auto"/>
        <w:jc w:val="both"/>
        <w:rPr>
          <w:rFonts w:eastAsia="Calibri"/>
          <w:i/>
        </w:rPr>
      </w:pPr>
    </w:p>
    <w:p w14:paraId="11C68A75" w14:textId="77777777" w:rsidR="006A1219" w:rsidRPr="005B5D63" w:rsidRDefault="006A1219" w:rsidP="006A1219">
      <w:pPr>
        <w:spacing w:line="240" w:lineRule="auto"/>
        <w:jc w:val="both"/>
        <w:rPr>
          <w:rFonts w:eastAsia="Calibri"/>
        </w:rPr>
      </w:pPr>
      <w:r w:rsidRPr="005B5D63">
        <w:rPr>
          <w:rFonts w:eastAsia="Calibri"/>
        </w:rPr>
        <w:t>Amoksicilino ir klavulano rūgšties koncentracijos serume vartojant amoksiciliną/klavulano rūgštį buvo panašios į tas, kurios atsiranda vartojant amoksiciliną ar klavulano rūgštį per burną kiekvieną atskirai.</w:t>
      </w:r>
    </w:p>
    <w:p w14:paraId="08BA7775" w14:textId="77777777" w:rsidR="006A1219" w:rsidRPr="005B5D63" w:rsidRDefault="006A1219" w:rsidP="006A1219">
      <w:pPr>
        <w:spacing w:line="240" w:lineRule="auto"/>
        <w:jc w:val="both"/>
        <w:rPr>
          <w:rFonts w:eastAsia="Calibri"/>
          <w:i/>
        </w:rPr>
      </w:pPr>
    </w:p>
    <w:p w14:paraId="74858BE2" w14:textId="77777777" w:rsidR="006A1219" w:rsidRPr="007D79FE" w:rsidRDefault="006A1219" w:rsidP="006A1219">
      <w:pPr>
        <w:keepNext/>
        <w:spacing w:line="240" w:lineRule="auto"/>
        <w:jc w:val="both"/>
        <w:rPr>
          <w:rFonts w:eastAsia="Calibri"/>
          <w:u w:val="single"/>
        </w:rPr>
      </w:pPr>
      <w:r w:rsidRPr="007D79FE">
        <w:rPr>
          <w:rFonts w:eastAsia="Calibri"/>
          <w:u w:val="single"/>
        </w:rPr>
        <w:t>Pasiskirstymas</w:t>
      </w:r>
    </w:p>
    <w:p w14:paraId="425448C6" w14:textId="77777777" w:rsidR="006A1219" w:rsidRPr="005B5D63" w:rsidRDefault="006A1219" w:rsidP="006A1219">
      <w:pPr>
        <w:keepNext/>
        <w:spacing w:line="240" w:lineRule="auto"/>
        <w:jc w:val="both"/>
        <w:rPr>
          <w:rFonts w:eastAsia="Calibri"/>
        </w:rPr>
      </w:pPr>
    </w:p>
    <w:p w14:paraId="3678AE85" w14:textId="21CFBD18" w:rsidR="006A1219" w:rsidRPr="005B5D63" w:rsidRDefault="006A1219" w:rsidP="006A1219">
      <w:pPr>
        <w:keepNext/>
        <w:spacing w:line="240" w:lineRule="auto"/>
        <w:jc w:val="both"/>
        <w:rPr>
          <w:rFonts w:eastAsia="Calibri"/>
        </w:rPr>
      </w:pPr>
      <w:r w:rsidRPr="005B5D63">
        <w:rPr>
          <w:rFonts w:eastAsia="Calibri"/>
        </w:rPr>
        <w:t>Maždaug 25</w:t>
      </w:r>
      <w:r w:rsidR="00B67A3A">
        <w:rPr>
          <w:rFonts w:eastAsia="Calibri"/>
        </w:rPr>
        <w:t> </w:t>
      </w:r>
      <w:r w:rsidRPr="005B5D63">
        <w:rPr>
          <w:rFonts w:eastAsia="Calibri"/>
        </w:rPr>
        <w:t>% visos plazmoje esančios klavulano rūgšties ir 18</w:t>
      </w:r>
      <w:r w:rsidR="00B67A3A">
        <w:rPr>
          <w:rFonts w:eastAsia="Calibri"/>
        </w:rPr>
        <w:t> </w:t>
      </w:r>
      <w:r w:rsidRPr="005B5D63">
        <w:rPr>
          <w:rFonts w:eastAsia="Calibri"/>
        </w:rPr>
        <w:t>% viso plazmoje esančio amoksicilino prisijungia</w:t>
      </w:r>
      <w:r w:rsidRPr="005B5D63" w:rsidDel="004C70A5">
        <w:rPr>
          <w:rFonts w:eastAsia="Calibri"/>
        </w:rPr>
        <w:t xml:space="preserve"> </w:t>
      </w:r>
      <w:r w:rsidRPr="005B5D63">
        <w:rPr>
          <w:rFonts w:eastAsia="Calibri"/>
        </w:rPr>
        <w:t>prie plazmos baltymų. Tariamas amoksicilino pasiskirstymo tūris yra maždaug 0,3</w:t>
      </w:r>
      <w:r w:rsidRPr="005B5D63">
        <w:rPr>
          <w:rFonts w:eastAsia="Calibri"/>
        </w:rPr>
        <w:noBreakHyphen/>
        <w:t>0,4 l/kg, o klavulano rūgšties</w:t>
      </w:r>
      <w:r>
        <w:rPr>
          <w:rFonts w:eastAsia="Calibri"/>
        </w:rPr>
        <w:t xml:space="preserve"> -</w:t>
      </w:r>
      <w:r w:rsidRPr="005B5D63">
        <w:rPr>
          <w:rFonts w:eastAsia="Calibri"/>
        </w:rPr>
        <w:t xml:space="preserve"> maždaug 0,2 l/kg.</w:t>
      </w:r>
    </w:p>
    <w:p w14:paraId="4ECBEEF2" w14:textId="77777777" w:rsidR="006A1219" w:rsidRPr="005B5D63" w:rsidRDefault="006A1219" w:rsidP="006A1219">
      <w:pPr>
        <w:spacing w:line="240" w:lineRule="auto"/>
        <w:jc w:val="both"/>
        <w:rPr>
          <w:rFonts w:eastAsia="Calibri"/>
        </w:rPr>
      </w:pPr>
    </w:p>
    <w:p w14:paraId="009A9076" w14:textId="77777777" w:rsidR="006A1219" w:rsidRPr="005B5D63" w:rsidRDefault="006A1219" w:rsidP="006A1219">
      <w:pPr>
        <w:spacing w:line="240" w:lineRule="auto"/>
        <w:jc w:val="both"/>
        <w:rPr>
          <w:rFonts w:eastAsia="Calibri"/>
        </w:rPr>
      </w:pPr>
      <w:r w:rsidRPr="005B5D63">
        <w:rPr>
          <w:rFonts w:eastAsia="Calibri"/>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44A4AA7A" w14:textId="77777777" w:rsidR="006A1219" w:rsidRPr="005B5D63" w:rsidRDefault="006A1219" w:rsidP="006A1219">
      <w:pPr>
        <w:spacing w:line="240" w:lineRule="auto"/>
        <w:jc w:val="both"/>
        <w:rPr>
          <w:rFonts w:eastAsia="Calibri"/>
        </w:rPr>
      </w:pPr>
    </w:p>
    <w:p w14:paraId="7C2CD938" w14:textId="69E269ED" w:rsidR="006A1219" w:rsidRPr="005B5D63" w:rsidRDefault="006A1219" w:rsidP="006A1219">
      <w:pPr>
        <w:spacing w:line="240" w:lineRule="auto"/>
        <w:jc w:val="both"/>
        <w:rPr>
          <w:rFonts w:eastAsia="Calibri"/>
        </w:rPr>
      </w:pPr>
      <w:r w:rsidRPr="005B5D63">
        <w:rPr>
          <w:rFonts w:eastAsia="Calibri"/>
        </w:rPr>
        <w:t xml:space="preserve">Tyrimai su gyvūnais nerodo, kad kurios nors vaistiniame preparate esančios veikliosios medžiagos daug susikauptų audiniuose. Amoksicilino, kaip ir daugumos penicilinų, galima aptikti </w:t>
      </w:r>
      <w:r w:rsidR="00B67A3A">
        <w:rPr>
          <w:rFonts w:eastAsia="Calibri"/>
        </w:rPr>
        <w:t xml:space="preserve">gydytų </w:t>
      </w:r>
      <w:r w:rsidRPr="005B5D63">
        <w:rPr>
          <w:rFonts w:eastAsia="Calibri"/>
        </w:rPr>
        <w:t>mot</w:t>
      </w:r>
      <w:r w:rsidR="00B67A3A">
        <w:rPr>
          <w:rFonts w:eastAsia="Calibri"/>
        </w:rPr>
        <w:t>erų</w:t>
      </w:r>
      <w:r w:rsidRPr="005B5D63">
        <w:rPr>
          <w:rFonts w:eastAsia="Calibri"/>
        </w:rPr>
        <w:t xml:space="preserve"> piene. </w:t>
      </w:r>
      <w:r w:rsidR="00B67A3A">
        <w:rPr>
          <w:rFonts w:eastAsia="Calibri"/>
        </w:rPr>
        <w:t>Gydytų m</w:t>
      </w:r>
      <w:r w:rsidRPr="005B5D63">
        <w:rPr>
          <w:rFonts w:eastAsia="Calibri"/>
        </w:rPr>
        <w:t>ot</w:t>
      </w:r>
      <w:r w:rsidR="00B67A3A">
        <w:rPr>
          <w:rFonts w:eastAsia="Calibri"/>
        </w:rPr>
        <w:t>erų</w:t>
      </w:r>
      <w:r w:rsidRPr="005B5D63">
        <w:rPr>
          <w:rFonts w:eastAsia="Calibri"/>
        </w:rPr>
        <w:t xml:space="preserve"> piene galima aptikti ir klavulano rūgšties pėdsakų (žr. 4.6</w:t>
      </w:r>
      <w:r w:rsidR="00B67A3A">
        <w:rPr>
          <w:rFonts w:eastAsia="Calibri"/>
        </w:rPr>
        <w:t> </w:t>
      </w:r>
      <w:r w:rsidRPr="005B5D63">
        <w:rPr>
          <w:rFonts w:eastAsia="Calibri"/>
        </w:rPr>
        <w:t>skyrių).</w:t>
      </w:r>
    </w:p>
    <w:p w14:paraId="5F9628E9" w14:textId="77777777" w:rsidR="006A1219" w:rsidRPr="005B5D63" w:rsidRDefault="006A1219" w:rsidP="006A1219">
      <w:pPr>
        <w:spacing w:line="240" w:lineRule="auto"/>
        <w:jc w:val="both"/>
        <w:rPr>
          <w:rFonts w:eastAsia="Calibri"/>
        </w:rPr>
      </w:pPr>
    </w:p>
    <w:p w14:paraId="1EAC5E52" w14:textId="2E069406" w:rsidR="006A1219" w:rsidRPr="005B5D63" w:rsidRDefault="006A1219" w:rsidP="006A1219">
      <w:pPr>
        <w:spacing w:line="240" w:lineRule="auto"/>
        <w:jc w:val="both"/>
        <w:rPr>
          <w:rFonts w:eastAsia="Calibri"/>
        </w:rPr>
      </w:pPr>
      <w:r w:rsidRPr="005B5D63">
        <w:rPr>
          <w:rFonts w:eastAsia="Calibri"/>
        </w:rPr>
        <w:t>Ir amoksicilino, ir klavulano rūgšties prasiskverbia pro placentos barjerą (žr. 4.6</w:t>
      </w:r>
      <w:r w:rsidR="00B67A3A">
        <w:rPr>
          <w:rFonts w:eastAsia="Calibri"/>
        </w:rPr>
        <w:t> </w:t>
      </w:r>
      <w:r w:rsidRPr="005B5D63">
        <w:rPr>
          <w:rFonts w:eastAsia="Calibri"/>
        </w:rPr>
        <w:t>skyrių).</w:t>
      </w:r>
    </w:p>
    <w:p w14:paraId="55AB23F0" w14:textId="77777777" w:rsidR="006A1219" w:rsidRPr="005B5D63" w:rsidRDefault="006A1219" w:rsidP="006A1219">
      <w:pPr>
        <w:spacing w:line="240" w:lineRule="auto"/>
        <w:jc w:val="both"/>
        <w:rPr>
          <w:rFonts w:eastAsia="Calibri"/>
        </w:rPr>
      </w:pPr>
    </w:p>
    <w:p w14:paraId="218E9837" w14:textId="77777777" w:rsidR="006A1219" w:rsidRPr="007D79FE" w:rsidRDefault="006A1219" w:rsidP="006A1219">
      <w:pPr>
        <w:keepNext/>
        <w:spacing w:line="240" w:lineRule="auto"/>
        <w:jc w:val="both"/>
        <w:rPr>
          <w:rFonts w:eastAsia="Calibri"/>
          <w:u w:val="single"/>
        </w:rPr>
      </w:pPr>
      <w:r w:rsidRPr="007D79FE">
        <w:rPr>
          <w:rFonts w:eastAsia="Calibri"/>
          <w:u w:val="single"/>
        </w:rPr>
        <w:t>Biotransformacija</w:t>
      </w:r>
    </w:p>
    <w:p w14:paraId="76722A47" w14:textId="77777777" w:rsidR="006A1219" w:rsidRPr="005B5D63" w:rsidRDefault="006A1219" w:rsidP="006A1219">
      <w:pPr>
        <w:keepNext/>
        <w:spacing w:line="240" w:lineRule="auto"/>
        <w:jc w:val="both"/>
        <w:rPr>
          <w:rFonts w:eastAsia="Calibri"/>
        </w:rPr>
      </w:pPr>
    </w:p>
    <w:p w14:paraId="14CCDDC2" w14:textId="4D69655F" w:rsidR="006A1219" w:rsidRPr="005B5D63" w:rsidRDefault="006A1219" w:rsidP="006A1219">
      <w:pPr>
        <w:keepNext/>
        <w:spacing w:line="240" w:lineRule="auto"/>
        <w:jc w:val="both"/>
        <w:rPr>
          <w:rFonts w:eastAsia="Calibri"/>
        </w:rPr>
      </w:pPr>
      <w:r w:rsidRPr="005B5D63">
        <w:rPr>
          <w:rFonts w:eastAsia="Calibri"/>
        </w:rPr>
        <w:t>Dalis amoksicilino šalinama su šlapimu neaktyvios peniciloinės rūgšties pavidalu (taip šalinama iki 10</w:t>
      </w:r>
      <w:r w:rsidRPr="005B5D63">
        <w:rPr>
          <w:rFonts w:eastAsia="Calibri"/>
        </w:rPr>
        <w:noBreakHyphen/>
        <w:t>25</w:t>
      </w:r>
      <w:r w:rsidR="00B67A3A">
        <w:rPr>
          <w:rFonts w:eastAsia="Calibri"/>
        </w:rPr>
        <w:t> </w:t>
      </w:r>
      <w:r w:rsidRPr="005B5D63">
        <w:rPr>
          <w:rFonts w:eastAsia="Calibri"/>
        </w:rPr>
        <w:t xml:space="preserve">% suvartotos dozės). Didelė dalis klavulano rūgšties žmogaus organizme metabolizuojama ir eliminuojama su šlapimu ir išmatomis, o anglies dioksidas </w:t>
      </w:r>
      <w:r>
        <w:rPr>
          <w:rFonts w:eastAsia="Calibri"/>
        </w:rPr>
        <w:t xml:space="preserve">- </w:t>
      </w:r>
      <w:r w:rsidRPr="005B5D63">
        <w:rPr>
          <w:rFonts w:eastAsia="Calibri"/>
        </w:rPr>
        <w:t>su iškvėpiamu oru.</w:t>
      </w:r>
    </w:p>
    <w:p w14:paraId="1264079D" w14:textId="77777777" w:rsidR="006A1219" w:rsidRPr="005B5D63" w:rsidRDefault="006A1219" w:rsidP="006A1219">
      <w:pPr>
        <w:spacing w:line="240" w:lineRule="auto"/>
        <w:jc w:val="both"/>
        <w:rPr>
          <w:rFonts w:eastAsia="Calibri"/>
        </w:rPr>
      </w:pPr>
    </w:p>
    <w:p w14:paraId="2284C4FD" w14:textId="77777777" w:rsidR="006A1219" w:rsidRPr="007D79FE" w:rsidRDefault="006A1219" w:rsidP="006A1219">
      <w:pPr>
        <w:keepNext/>
        <w:spacing w:line="240" w:lineRule="auto"/>
        <w:jc w:val="both"/>
        <w:rPr>
          <w:rFonts w:eastAsia="Calibri"/>
          <w:u w:val="single"/>
        </w:rPr>
      </w:pPr>
      <w:r w:rsidRPr="007D79FE">
        <w:rPr>
          <w:rFonts w:eastAsia="Calibri"/>
          <w:u w:val="single"/>
        </w:rPr>
        <w:t>Eliminacija</w:t>
      </w:r>
    </w:p>
    <w:p w14:paraId="5A85E52A" w14:textId="77777777" w:rsidR="006A1219" w:rsidRPr="005B5D63" w:rsidRDefault="006A1219" w:rsidP="006A1219">
      <w:pPr>
        <w:keepNext/>
        <w:spacing w:line="240" w:lineRule="auto"/>
        <w:jc w:val="both"/>
        <w:rPr>
          <w:rFonts w:eastAsia="Calibri"/>
        </w:rPr>
      </w:pPr>
    </w:p>
    <w:p w14:paraId="5DB5727E" w14:textId="77777777" w:rsidR="006A1219" w:rsidRPr="005B5D63" w:rsidRDefault="006A1219" w:rsidP="006A1219">
      <w:pPr>
        <w:keepNext/>
        <w:spacing w:line="240" w:lineRule="auto"/>
        <w:jc w:val="both"/>
        <w:rPr>
          <w:rFonts w:eastAsia="Calibri"/>
        </w:rPr>
      </w:pPr>
      <w:r w:rsidRPr="005B5D63">
        <w:rPr>
          <w:rFonts w:eastAsia="Calibri"/>
        </w:rPr>
        <w:t>Amoksicilinas daugiausia eliminuojamas per inkstus, o klavulano rūgštis eliminuojama ir per inkstus, ir eliminacijos ne per inkstus būdais.</w:t>
      </w:r>
    </w:p>
    <w:p w14:paraId="14F63DBE" w14:textId="77777777" w:rsidR="006A1219" w:rsidRPr="005B5D63" w:rsidRDefault="006A1219" w:rsidP="006A1219">
      <w:pPr>
        <w:spacing w:line="240" w:lineRule="auto"/>
        <w:jc w:val="both"/>
        <w:rPr>
          <w:rFonts w:eastAsia="Calibri"/>
        </w:rPr>
      </w:pPr>
    </w:p>
    <w:p w14:paraId="45AB6010" w14:textId="2A169779" w:rsidR="006A1219" w:rsidRPr="005B5D63" w:rsidRDefault="006A1219" w:rsidP="006A1219">
      <w:pPr>
        <w:spacing w:line="240" w:lineRule="auto"/>
        <w:jc w:val="both"/>
        <w:rPr>
          <w:rFonts w:eastAsia="Calibri"/>
        </w:rPr>
      </w:pPr>
      <w:r w:rsidRPr="005B5D63">
        <w:rPr>
          <w:rFonts w:eastAsia="Calibri"/>
        </w:rPr>
        <w:lastRenderedPageBreak/>
        <w:t xml:space="preserve">Amoksicilino/klavulano rūgšties vidutinis pusinės eliminacijos periodas iš sveikų asmenų organizmo trunka maždaug vieną valandą, o vidutinis galutinis klirensas yra maždaug 25 l/val. Išgėrus vieną 250 mg/125 mg ar vieną 500 mg/125 mg </w:t>
      </w:r>
      <w:r w:rsidR="00133A99">
        <w:rPr>
          <w:rFonts w:eastAsia="Calibri"/>
        </w:rPr>
        <w:t>Amoxicillin/Clavulanic acid Centrient</w:t>
      </w:r>
      <w:r w:rsidRPr="005B5D63">
        <w:rPr>
          <w:rFonts w:eastAsia="Calibri"/>
        </w:rPr>
        <w:t xml:space="preserve"> tabletę, per pirmąsias 6</w:t>
      </w:r>
      <w:r w:rsidR="00B67A3A">
        <w:rPr>
          <w:rFonts w:eastAsia="Calibri"/>
        </w:rPr>
        <w:t> </w:t>
      </w:r>
      <w:r w:rsidRPr="005B5D63">
        <w:rPr>
          <w:rFonts w:eastAsia="Calibri"/>
        </w:rPr>
        <w:t>valandas su šlapimu nepakitusios medžiagos pavidalu pašalinama maždaug 60–70</w:t>
      </w:r>
      <w:r w:rsidR="00B67A3A">
        <w:rPr>
          <w:rFonts w:eastAsia="Calibri"/>
        </w:rPr>
        <w:t> </w:t>
      </w:r>
      <w:r w:rsidRPr="005B5D63">
        <w:rPr>
          <w:rFonts w:eastAsia="Calibri"/>
        </w:rPr>
        <w:t>% amoksicilino ir maždaug 40–65</w:t>
      </w:r>
      <w:r w:rsidR="00B67A3A">
        <w:rPr>
          <w:rFonts w:eastAsia="Calibri"/>
        </w:rPr>
        <w:t> </w:t>
      </w:r>
      <w:r w:rsidRPr="005B5D63">
        <w:rPr>
          <w:rFonts w:eastAsia="Calibri"/>
        </w:rPr>
        <w:t>% klavulano rūgšties. Įvairūs tyrimai rodo, kad per 24</w:t>
      </w:r>
      <w:r w:rsidR="00B67A3A">
        <w:rPr>
          <w:rFonts w:eastAsia="Calibri"/>
        </w:rPr>
        <w:t> </w:t>
      </w:r>
      <w:r w:rsidRPr="005B5D63">
        <w:rPr>
          <w:rFonts w:eastAsia="Calibri"/>
        </w:rPr>
        <w:t>valandas su šlapimu pašalinama 50</w:t>
      </w:r>
      <w:r w:rsidRPr="005B5D63">
        <w:rPr>
          <w:rFonts w:eastAsia="Calibri"/>
        </w:rPr>
        <w:noBreakHyphen/>
        <w:t>85</w:t>
      </w:r>
      <w:r w:rsidR="00B67A3A">
        <w:rPr>
          <w:rFonts w:eastAsia="Calibri"/>
        </w:rPr>
        <w:t> </w:t>
      </w:r>
      <w:r w:rsidRPr="005B5D63">
        <w:rPr>
          <w:rFonts w:eastAsia="Calibri"/>
        </w:rPr>
        <w:t>% amoksicilino ir 27</w:t>
      </w:r>
      <w:r w:rsidRPr="005B5D63">
        <w:rPr>
          <w:rFonts w:eastAsia="Calibri"/>
        </w:rPr>
        <w:noBreakHyphen/>
        <w:t>60</w:t>
      </w:r>
      <w:r w:rsidR="00B67A3A">
        <w:rPr>
          <w:rFonts w:eastAsia="Calibri"/>
        </w:rPr>
        <w:t> </w:t>
      </w:r>
      <w:r w:rsidRPr="005B5D63">
        <w:rPr>
          <w:rFonts w:eastAsia="Calibri"/>
        </w:rPr>
        <w:t>% klavulano rūgšties. Didžiausia dalis klavulano rūgšties pašalinama per pirmas 2 valandas po vaistinio preparato pavartojimo.</w:t>
      </w:r>
    </w:p>
    <w:p w14:paraId="5A912EF0" w14:textId="77777777" w:rsidR="006A1219" w:rsidRPr="005B5D63" w:rsidRDefault="006A1219" w:rsidP="006A1219">
      <w:pPr>
        <w:spacing w:line="240" w:lineRule="auto"/>
        <w:jc w:val="both"/>
        <w:rPr>
          <w:rFonts w:eastAsia="Calibri"/>
        </w:rPr>
      </w:pPr>
    </w:p>
    <w:p w14:paraId="0EC280F6" w14:textId="3FBDB7A0" w:rsidR="006A1219" w:rsidRPr="005B5D63" w:rsidRDefault="006A1219" w:rsidP="006A1219">
      <w:pPr>
        <w:spacing w:line="240" w:lineRule="auto"/>
        <w:jc w:val="both"/>
        <w:rPr>
          <w:rFonts w:eastAsia="Calibri"/>
        </w:rPr>
      </w:pPr>
      <w:r w:rsidRPr="005B5D63">
        <w:rPr>
          <w:rFonts w:eastAsia="Calibri"/>
        </w:rPr>
        <w:t>Kartu su probenecidu vartojamo amoksicilino šalinimas sulėtėja, bet nesulėtėja klavulano rūgšties ekskrecija per inkstus (žr. 4.5</w:t>
      </w:r>
      <w:r w:rsidR="00B67A3A">
        <w:rPr>
          <w:rFonts w:eastAsia="Calibri"/>
        </w:rPr>
        <w:t> </w:t>
      </w:r>
      <w:r w:rsidRPr="005B5D63">
        <w:rPr>
          <w:rFonts w:eastAsia="Calibri"/>
        </w:rPr>
        <w:t>skyrių).</w:t>
      </w:r>
    </w:p>
    <w:p w14:paraId="56DA13B0" w14:textId="77777777" w:rsidR="006A1219" w:rsidRPr="005B5D63" w:rsidRDefault="006A1219" w:rsidP="006A1219">
      <w:pPr>
        <w:spacing w:line="240" w:lineRule="auto"/>
        <w:jc w:val="both"/>
        <w:rPr>
          <w:rFonts w:eastAsia="Calibri"/>
        </w:rPr>
      </w:pPr>
    </w:p>
    <w:p w14:paraId="07323B3B" w14:textId="77777777" w:rsidR="006A1219" w:rsidRPr="007D79FE" w:rsidRDefault="006A1219" w:rsidP="006A1219">
      <w:pPr>
        <w:keepNext/>
        <w:spacing w:line="240" w:lineRule="auto"/>
        <w:jc w:val="both"/>
        <w:rPr>
          <w:rFonts w:eastAsia="Calibri"/>
          <w:u w:val="single"/>
        </w:rPr>
      </w:pPr>
      <w:r w:rsidRPr="007D79FE">
        <w:rPr>
          <w:rFonts w:eastAsia="Calibri"/>
          <w:u w:val="single"/>
        </w:rPr>
        <w:t>Amžius</w:t>
      </w:r>
    </w:p>
    <w:p w14:paraId="2D16F650" w14:textId="77777777" w:rsidR="006A1219" w:rsidRPr="005B5D63" w:rsidRDefault="006A1219" w:rsidP="006A1219">
      <w:pPr>
        <w:keepNext/>
        <w:tabs>
          <w:tab w:val="left" w:pos="1296"/>
        </w:tabs>
        <w:spacing w:line="240" w:lineRule="auto"/>
        <w:jc w:val="both"/>
        <w:rPr>
          <w:rFonts w:eastAsia="Calibri"/>
        </w:rPr>
      </w:pPr>
    </w:p>
    <w:p w14:paraId="64F43786" w14:textId="77777777" w:rsidR="006A1219" w:rsidRPr="005B5D63" w:rsidRDefault="006A1219" w:rsidP="006A1219">
      <w:pPr>
        <w:keepNext/>
        <w:tabs>
          <w:tab w:val="left" w:pos="1296"/>
        </w:tabs>
        <w:spacing w:line="240" w:lineRule="auto"/>
        <w:jc w:val="both"/>
        <w:rPr>
          <w:rFonts w:eastAsia="Calibri"/>
        </w:rPr>
      </w:pPr>
      <w:r w:rsidRPr="005B5D63">
        <w:rPr>
          <w:rFonts w:eastAsia="Calibri"/>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0802EF11" w14:textId="77777777" w:rsidR="006A1219" w:rsidRPr="005B5D63" w:rsidRDefault="006A1219" w:rsidP="006A1219">
      <w:pPr>
        <w:spacing w:line="240" w:lineRule="auto"/>
        <w:jc w:val="both"/>
        <w:rPr>
          <w:rFonts w:eastAsia="Calibri"/>
          <w:u w:val="single"/>
        </w:rPr>
      </w:pPr>
    </w:p>
    <w:p w14:paraId="739A1B6A" w14:textId="77777777" w:rsidR="006A1219" w:rsidRPr="007D79FE" w:rsidRDefault="006A1219" w:rsidP="006A1219">
      <w:pPr>
        <w:keepNext/>
        <w:spacing w:line="240" w:lineRule="auto"/>
        <w:jc w:val="both"/>
        <w:rPr>
          <w:rFonts w:eastAsia="Calibri"/>
          <w:u w:val="single"/>
        </w:rPr>
      </w:pPr>
      <w:r w:rsidRPr="007D79FE">
        <w:rPr>
          <w:rFonts w:eastAsia="Calibri"/>
          <w:u w:val="single"/>
        </w:rPr>
        <w:t>Lytis</w:t>
      </w:r>
    </w:p>
    <w:p w14:paraId="7A1AB335" w14:textId="77777777" w:rsidR="006A1219" w:rsidRPr="005B5D63" w:rsidRDefault="006A1219" w:rsidP="006A1219">
      <w:pPr>
        <w:keepNext/>
        <w:tabs>
          <w:tab w:val="left" w:pos="1296"/>
        </w:tabs>
        <w:spacing w:line="240" w:lineRule="auto"/>
        <w:jc w:val="both"/>
        <w:rPr>
          <w:rFonts w:eastAsia="Calibri"/>
        </w:rPr>
      </w:pPr>
    </w:p>
    <w:p w14:paraId="6D59E246" w14:textId="77777777" w:rsidR="006A1219" w:rsidRPr="005B5D63" w:rsidRDefault="006A1219" w:rsidP="006A1219">
      <w:pPr>
        <w:keepNext/>
        <w:tabs>
          <w:tab w:val="left" w:pos="1296"/>
        </w:tabs>
        <w:spacing w:line="240" w:lineRule="auto"/>
        <w:jc w:val="both"/>
        <w:rPr>
          <w:rFonts w:eastAsia="Calibri"/>
        </w:rPr>
      </w:pPr>
      <w:r w:rsidRPr="005B5D63">
        <w:rPr>
          <w:rFonts w:eastAsia="Calibri"/>
        </w:rPr>
        <w:t>Sveikiems vyrams ir moterims vartojant amoksiciliną/klavulano rūgštį per burną, lytis didelės įtakos amoksicilino ar klavulano rūgšties farmakokinetikai neturėjo.</w:t>
      </w:r>
    </w:p>
    <w:p w14:paraId="2C4A9888" w14:textId="77777777" w:rsidR="006A1219" w:rsidRPr="005B5D63" w:rsidRDefault="006A1219" w:rsidP="006A1219">
      <w:pPr>
        <w:spacing w:line="240" w:lineRule="auto"/>
        <w:jc w:val="both"/>
        <w:rPr>
          <w:rFonts w:eastAsia="Calibri"/>
          <w:u w:val="single"/>
        </w:rPr>
      </w:pPr>
    </w:p>
    <w:p w14:paraId="44CA720C" w14:textId="77777777" w:rsidR="006A1219" w:rsidRPr="007D79FE" w:rsidRDefault="006A1219" w:rsidP="006A1219">
      <w:pPr>
        <w:keepNext/>
        <w:spacing w:line="240" w:lineRule="auto"/>
        <w:jc w:val="both"/>
        <w:rPr>
          <w:rFonts w:eastAsia="Calibri"/>
          <w:u w:val="single"/>
        </w:rPr>
      </w:pPr>
      <w:r w:rsidRPr="007D79FE">
        <w:rPr>
          <w:rFonts w:eastAsia="Calibri"/>
          <w:u w:val="single"/>
        </w:rPr>
        <w:t>Sutrikusi inkstų funkcija</w:t>
      </w:r>
    </w:p>
    <w:p w14:paraId="25860BA1" w14:textId="77777777" w:rsidR="006A1219" w:rsidRPr="005B5D63" w:rsidRDefault="006A1219" w:rsidP="006A1219">
      <w:pPr>
        <w:keepNext/>
        <w:spacing w:line="240" w:lineRule="auto"/>
        <w:jc w:val="both"/>
        <w:rPr>
          <w:rFonts w:eastAsia="Calibri"/>
        </w:rPr>
      </w:pPr>
    </w:p>
    <w:p w14:paraId="2278EE17" w14:textId="6C3A5794" w:rsidR="006A1219" w:rsidRPr="005B5D63" w:rsidRDefault="006A1219" w:rsidP="006A1219">
      <w:pPr>
        <w:keepNext/>
        <w:spacing w:line="240" w:lineRule="auto"/>
        <w:jc w:val="both"/>
        <w:rPr>
          <w:rFonts w:eastAsia="Calibri"/>
        </w:rPr>
      </w:pPr>
      <w:r w:rsidRPr="005B5D63">
        <w:rPr>
          <w:rFonts w:eastAsia="Calibri"/>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w:t>
      </w:r>
      <w:r w:rsidR="00B67A3A">
        <w:rPr>
          <w:rFonts w:eastAsia="Calibri"/>
        </w:rPr>
        <w:t> </w:t>
      </w:r>
      <w:r w:rsidRPr="005B5D63">
        <w:rPr>
          <w:rFonts w:eastAsia="Calibri"/>
        </w:rPr>
        <w:t>skyrių).</w:t>
      </w:r>
    </w:p>
    <w:p w14:paraId="1452B097" w14:textId="77777777" w:rsidR="006A1219" w:rsidRPr="005B5D63" w:rsidRDefault="006A1219" w:rsidP="006A1219">
      <w:pPr>
        <w:spacing w:line="240" w:lineRule="auto"/>
        <w:jc w:val="both"/>
        <w:rPr>
          <w:rFonts w:eastAsia="Calibri"/>
        </w:rPr>
      </w:pPr>
    </w:p>
    <w:p w14:paraId="434D483A" w14:textId="77777777" w:rsidR="006A1219" w:rsidRPr="007D79FE" w:rsidRDefault="006A1219" w:rsidP="006A1219">
      <w:pPr>
        <w:keepNext/>
        <w:spacing w:line="240" w:lineRule="auto"/>
        <w:jc w:val="both"/>
        <w:rPr>
          <w:rFonts w:eastAsia="Calibri"/>
          <w:u w:val="single"/>
        </w:rPr>
      </w:pPr>
      <w:r w:rsidRPr="007D79FE">
        <w:rPr>
          <w:rFonts w:eastAsia="Calibri"/>
          <w:u w:val="single"/>
        </w:rPr>
        <w:t>Sutrikusi kepenų funkcija</w:t>
      </w:r>
    </w:p>
    <w:p w14:paraId="06D8BBD4" w14:textId="77777777" w:rsidR="006A1219" w:rsidRPr="005B5D63" w:rsidRDefault="006A1219" w:rsidP="006A1219">
      <w:pPr>
        <w:keepNext/>
        <w:spacing w:line="240" w:lineRule="auto"/>
        <w:jc w:val="both"/>
        <w:rPr>
          <w:rFonts w:eastAsia="Calibri"/>
        </w:rPr>
      </w:pPr>
    </w:p>
    <w:p w14:paraId="43AA76ED" w14:textId="77777777" w:rsidR="006A1219" w:rsidRDefault="006A1219" w:rsidP="006A1219">
      <w:pPr>
        <w:keepNext/>
        <w:spacing w:line="240" w:lineRule="auto"/>
        <w:jc w:val="both"/>
        <w:rPr>
          <w:rFonts w:eastAsia="Calibri"/>
        </w:rPr>
      </w:pPr>
      <w:r w:rsidRPr="005B5D63">
        <w:rPr>
          <w:rFonts w:eastAsia="Calibri"/>
        </w:rPr>
        <w:t>Pacientams, kurie serga kepenų funkcijos sutrikimu, vaistinį preparatą vartoti reikia atsargiai ir reguliariai stebėti kepenų funkciją.</w:t>
      </w:r>
    </w:p>
    <w:p w14:paraId="7DA143CD" w14:textId="77777777" w:rsidR="006A1219" w:rsidRDefault="006A1219" w:rsidP="006A1219">
      <w:pPr>
        <w:keepNext/>
        <w:spacing w:line="240" w:lineRule="auto"/>
        <w:jc w:val="both"/>
        <w:rPr>
          <w:rFonts w:eastAsia="Calibri"/>
        </w:rPr>
      </w:pPr>
    </w:p>
    <w:p w14:paraId="259E3AE8" w14:textId="77777777" w:rsidR="00812D16" w:rsidRPr="00F21FE2" w:rsidRDefault="00E9348E" w:rsidP="008E3B7F">
      <w:pPr>
        <w:keepNext/>
        <w:numPr>
          <w:ilvl w:val="1"/>
          <w:numId w:val="27"/>
        </w:numPr>
        <w:spacing w:line="240" w:lineRule="auto"/>
        <w:jc w:val="both"/>
        <w:outlineLvl w:val="0"/>
        <w:rPr>
          <w:szCs w:val="22"/>
        </w:rPr>
      </w:pPr>
      <w:r w:rsidRPr="00F21FE2">
        <w:rPr>
          <w:b/>
        </w:rPr>
        <w:t>Ikiklinikinių saugumo tyrimų duomenys</w:t>
      </w:r>
    </w:p>
    <w:p w14:paraId="4246AC73" w14:textId="77777777" w:rsidR="00812D16" w:rsidRPr="00F21FE2" w:rsidRDefault="00812D16" w:rsidP="008E3B7F">
      <w:pPr>
        <w:keepNext/>
        <w:spacing w:line="240" w:lineRule="auto"/>
        <w:jc w:val="both"/>
        <w:rPr>
          <w:szCs w:val="22"/>
        </w:rPr>
      </w:pPr>
    </w:p>
    <w:p w14:paraId="2C528D46" w14:textId="77777777" w:rsidR="006A1219" w:rsidRPr="005B5D63" w:rsidRDefault="006A1219" w:rsidP="006A1219">
      <w:pPr>
        <w:keepNext/>
        <w:spacing w:line="240" w:lineRule="auto"/>
        <w:jc w:val="both"/>
        <w:rPr>
          <w:rFonts w:eastAsia="Calibri"/>
        </w:rPr>
      </w:pPr>
      <w:r w:rsidRPr="005B5D63">
        <w:rPr>
          <w:rFonts w:eastAsia="Calibri"/>
        </w:rPr>
        <w:t>Įprastų farmakologinio saugumo, genotoksiškumo ir toksinio poveikio reprodukcijai ikiklinikinių tyrimų duomenys specifinio pavojaus žmogui nerodo.</w:t>
      </w:r>
    </w:p>
    <w:p w14:paraId="76027391" w14:textId="77777777" w:rsidR="006A1219" w:rsidRPr="005B5D63" w:rsidRDefault="006A1219" w:rsidP="006A1219">
      <w:pPr>
        <w:spacing w:line="240" w:lineRule="auto"/>
        <w:jc w:val="both"/>
        <w:rPr>
          <w:rFonts w:eastAsia="Calibri"/>
        </w:rPr>
      </w:pPr>
    </w:p>
    <w:p w14:paraId="57188A45" w14:textId="77777777" w:rsidR="006A1219" w:rsidRPr="005B5D63" w:rsidRDefault="006A1219" w:rsidP="006A1219">
      <w:pPr>
        <w:spacing w:line="240" w:lineRule="auto"/>
        <w:jc w:val="both"/>
        <w:rPr>
          <w:rFonts w:eastAsia="Calibri"/>
        </w:rPr>
      </w:pPr>
      <w:r w:rsidRPr="005B5D63">
        <w:rPr>
          <w:rFonts w:eastAsia="Calibri"/>
        </w:rPr>
        <w:t>Su šunimis atlikti kartotinių dozių toksiškumo tyrimai parodė, kad amoksicilinas/klavulano rūgštis sukelia skrandžio dirginimą ir vėmimą bei keičia liežuvio spalvą.</w:t>
      </w:r>
    </w:p>
    <w:p w14:paraId="637D5800" w14:textId="77777777" w:rsidR="006A1219" w:rsidRPr="005B5D63" w:rsidRDefault="006A1219" w:rsidP="006A1219">
      <w:pPr>
        <w:spacing w:line="240" w:lineRule="auto"/>
        <w:jc w:val="both"/>
        <w:rPr>
          <w:rFonts w:eastAsia="Calibri"/>
        </w:rPr>
      </w:pPr>
    </w:p>
    <w:p w14:paraId="5AA5D728" w14:textId="77777777" w:rsidR="006A1219" w:rsidRPr="005B5D63" w:rsidRDefault="006A1219" w:rsidP="006A1219">
      <w:pPr>
        <w:spacing w:line="240" w:lineRule="auto"/>
        <w:jc w:val="both"/>
        <w:rPr>
          <w:rFonts w:eastAsia="Calibri"/>
        </w:rPr>
      </w:pPr>
      <w:r w:rsidRPr="005B5D63">
        <w:rPr>
          <w:rFonts w:eastAsia="Calibri"/>
        </w:rPr>
        <w:t xml:space="preserve">Kancerogeninio poveikio tyrimai su </w:t>
      </w:r>
      <w:r w:rsidRPr="005B5D63">
        <w:t>amoksicilinu/klavulano rūgštimi</w:t>
      </w:r>
      <w:r w:rsidRPr="005B5D63">
        <w:rPr>
          <w:rFonts w:eastAsia="Calibri"/>
        </w:rPr>
        <w:t xml:space="preserve"> neatlikti.</w:t>
      </w:r>
    </w:p>
    <w:p w14:paraId="273C0D99" w14:textId="77777777" w:rsidR="006A1219" w:rsidRPr="005B5D63" w:rsidRDefault="006A1219" w:rsidP="006A1219">
      <w:pPr>
        <w:spacing w:line="240" w:lineRule="auto"/>
        <w:jc w:val="both"/>
        <w:rPr>
          <w:rFonts w:eastAsia="Calibri"/>
        </w:rPr>
      </w:pPr>
    </w:p>
    <w:p w14:paraId="45E267EB" w14:textId="77777777" w:rsidR="00812D16" w:rsidRPr="00F21FE2" w:rsidRDefault="00812D16" w:rsidP="008E3B7F">
      <w:pPr>
        <w:spacing w:line="240" w:lineRule="auto"/>
        <w:jc w:val="both"/>
        <w:rPr>
          <w:szCs w:val="22"/>
        </w:rPr>
      </w:pPr>
    </w:p>
    <w:p w14:paraId="19B98B33" w14:textId="77777777" w:rsidR="00812D16" w:rsidRPr="00F21FE2" w:rsidRDefault="00E9348E" w:rsidP="008E3B7F">
      <w:pPr>
        <w:keepNext/>
        <w:numPr>
          <w:ilvl w:val="0"/>
          <w:numId w:val="27"/>
        </w:numPr>
        <w:suppressAutoHyphens/>
        <w:spacing w:line="240" w:lineRule="auto"/>
        <w:jc w:val="both"/>
        <w:rPr>
          <w:b/>
          <w:szCs w:val="22"/>
        </w:rPr>
      </w:pPr>
      <w:r w:rsidRPr="00F21FE2">
        <w:rPr>
          <w:b/>
        </w:rPr>
        <w:t>FARMACINĖ INFORMACIJA</w:t>
      </w:r>
    </w:p>
    <w:p w14:paraId="7E1DDB6C" w14:textId="77777777" w:rsidR="00812D16" w:rsidRPr="00F21FE2" w:rsidRDefault="00812D16" w:rsidP="008E3B7F">
      <w:pPr>
        <w:keepNext/>
        <w:spacing w:line="240" w:lineRule="auto"/>
        <w:jc w:val="both"/>
        <w:rPr>
          <w:szCs w:val="22"/>
        </w:rPr>
      </w:pPr>
    </w:p>
    <w:p w14:paraId="5A77AB67" w14:textId="77777777" w:rsidR="00812D16" w:rsidRPr="00F21FE2" w:rsidRDefault="00E9348E" w:rsidP="008E3B7F">
      <w:pPr>
        <w:keepNext/>
        <w:numPr>
          <w:ilvl w:val="1"/>
          <w:numId w:val="27"/>
        </w:numPr>
        <w:spacing w:line="240" w:lineRule="auto"/>
        <w:jc w:val="both"/>
        <w:outlineLvl w:val="0"/>
        <w:rPr>
          <w:szCs w:val="22"/>
        </w:rPr>
      </w:pPr>
      <w:r w:rsidRPr="00F21FE2">
        <w:rPr>
          <w:b/>
        </w:rPr>
        <w:t>Pagalbinių medžiagų sąrašas</w:t>
      </w:r>
    </w:p>
    <w:p w14:paraId="3BF78149" w14:textId="77777777" w:rsidR="00812D16" w:rsidRPr="00F21FE2" w:rsidRDefault="00812D16" w:rsidP="008E3B7F">
      <w:pPr>
        <w:keepNext/>
        <w:spacing w:line="240" w:lineRule="auto"/>
        <w:jc w:val="both"/>
        <w:rPr>
          <w:i/>
          <w:szCs w:val="22"/>
        </w:rPr>
      </w:pPr>
    </w:p>
    <w:p w14:paraId="21279275" w14:textId="2E1D205D" w:rsidR="006A1219" w:rsidRDefault="000F445B" w:rsidP="006A1219">
      <w:pPr>
        <w:tabs>
          <w:tab w:val="clear" w:pos="567"/>
          <w:tab w:val="left" w:pos="720"/>
        </w:tabs>
        <w:spacing w:line="240" w:lineRule="auto"/>
        <w:ind w:right="-2"/>
        <w:rPr>
          <w:noProof/>
        </w:rPr>
      </w:pPr>
      <w:r>
        <w:rPr>
          <w:noProof/>
        </w:rPr>
        <w:t>K</w:t>
      </w:r>
      <w:r w:rsidR="006A1219" w:rsidRPr="006A1219">
        <w:rPr>
          <w:noProof/>
        </w:rPr>
        <w:t>rospovidonas</w:t>
      </w:r>
      <w:r>
        <w:rPr>
          <w:noProof/>
        </w:rPr>
        <w:t xml:space="preserve"> (A tipo)</w:t>
      </w:r>
    </w:p>
    <w:p w14:paraId="062A4A2E" w14:textId="57B323D2" w:rsidR="006A1219" w:rsidRPr="006A1219" w:rsidRDefault="00C068F1" w:rsidP="006A1219">
      <w:pPr>
        <w:tabs>
          <w:tab w:val="clear" w:pos="567"/>
          <w:tab w:val="left" w:pos="720"/>
        </w:tabs>
        <w:spacing w:line="240" w:lineRule="auto"/>
        <w:ind w:right="-2"/>
        <w:rPr>
          <w:noProof/>
          <w:lang w:val="pt-BR"/>
        </w:rPr>
      </w:pPr>
      <w:r>
        <w:rPr>
          <w:noProof/>
          <w:lang w:val="pt-BR"/>
        </w:rPr>
        <w:t>Hidratuotas k</w:t>
      </w:r>
      <w:r w:rsidR="006A1219" w:rsidRPr="006A1219">
        <w:rPr>
          <w:noProof/>
          <w:lang w:val="pt-BR"/>
        </w:rPr>
        <w:t>oloidinis silicio dioksidas (E551)</w:t>
      </w:r>
    </w:p>
    <w:p w14:paraId="1F6C789E" w14:textId="0E721FD6" w:rsidR="006A1219" w:rsidRPr="006A1219" w:rsidRDefault="006A1219" w:rsidP="006A1219">
      <w:pPr>
        <w:tabs>
          <w:tab w:val="clear" w:pos="567"/>
          <w:tab w:val="left" w:pos="720"/>
        </w:tabs>
        <w:spacing w:line="240" w:lineRule="auto"/>
        <w:ind w:right="-2"/>
        <w:rPr>
          <w:noProof/>
          <w:lang w:val="pt-BR"/>
        </w:rPr>
      </w:pPr>
      <w:r w:rsidRPr="006A1219">
        <w:rPr>
          <w:noProof/>
          <w:lang w:val="pt-BR"/>
        </w:rPr>
        <w:t xml:space="preserve">Ksantano </w:t>
      </w:r>
      <w:r w:rsidR="00915052">
        <w:rPr>
          <w:noProof/>
          <w:lang w:val="pt-BR"/>
        </w:rPr>
        <w:t xml:space="preserve">lipai </w:t>
      </w:r>
      <w:r w:rsidRPr="006A1219">
        <w:rPr>
          <w:noProof/>
          <w:lang w:val="pt-BR"/>
        </w:rPr>
        <w:t xml:space="preserve"> (E415)</w:t>
      </w:r>
    </w:p>
    <w:p w14:paraId="1F5BF7D4" w14:textId="77777777" w:rsidR="006A1219" w:rsidRPr="006A1219" w:rsidRDefault="006A1219" w:rsidP="006A1219">
      <w:pPr>
        <w:tabs>
          <w:tab w:val="clear" w:pos="567"/>
          <w:tab w:val="left" w:pos="720"/>
        </w:tabs>
        <w:spacing w:line="240" w:lineRule="auto"/>
        <w:ind w:right="-2"/>
        <w:rPr>
          <w:noProof/>
          <w:lang w:val="pt-BR"/>
        </w:rPr>
      </w:pPr>
      <w:r w:rsidRPr="006A1219">
        <w:rPr>
          <w:noProof/>
          <w:lang w:val="pt-BR"/>
        </w:rPr>
        <w:t>Karmeliozės natrio druska (E466)</w:t>
      </w:r>
    </w:p>
    <w:p w14:paraId="263F3CDC" w14:textId="581169A7" w:rsidR="006A1219" w:rsidRPr="006A1219" w:rsidRDefault="00C068F1" w:rsidP="006A1219">
      <w:pPr>
        <w:tabs>
          <w:tab w:val="clear" w:pos="567"/>
          <w:tab w:val="left" w:pos="720"/>
        </w:tabs>
        <w:spacing w:line="240" w:lineRule="auto"/>
        <w:ind w:right="-2"/>
        <w:rPr>
          <w:noProof/>
          <w:lang w:val="pt-BR"/>
        </w:rPr>
      </w:pPr>
      <w:r>
        <w:rPr>
          <w:noProof/>
          <w:lang w:val="pt-BR"/>
        </w:rPr>
        <w:t>Bevandenis k</w:t>
      </w:r>
      <w:r w:rsidR="006A1219" w:rsidRPr="006A1219">
        <w:rPr>
          <w:noProof/>
          <w:lang w:val="pt-BR"/>
        </w:rPr>
        <w:t>oloidinis silicio dioksidas (E551)</w:t>
      </w:r>
    </w:p>
    <w:p w14:paraId="630E8A47" w14:textId="556C365E" w:rsidR="006A1219" w:rsidRPr="006A1219" w:rsidRDefault="006A1219" w:rsidP="006A1219">
      <w:pPr>
        <w:tabs>
          <w:tab w:val="clear" w:pos="567"/>
          <w:tab w:val="left" w:pos="720"/>
        </w:tabs>
        <w:spacing w:line="240" w:lineRule="auto"/>
        <w:ind w:right="-2"/>
        <w:rPr>
          <w:noProof/>
          <w:lang w:val="pt-BR"/>
        </w:rPr>
      </w:pPr>
      <w:r w:rsidRPr="006A1219">
        <w:rPr>
          <w:noProof/>
          <w:lang w:val="pt-BR"/>
        </w:rPr>
        <w:lastRenderedPageBreak/>
        <w:t>Acesulfamo kalio</w:t>
      </w:r>
      <w:r w:rsidR="00915052">
        <w:rPr>
          <w:noProof/>
          <w:lang w:val="pt-BR"/>
        </w:rPr>
        <w:t xml:space="preserve"> druska</w:t>
      </w:r>
      <w:r w:rsidRPr="006A1219">
        <w:rPr>
          <w:noProof/>
          <w:lang w:val="pt-BR"/>
        </w:rPr>
        <w:t xml:space="preserve"> (E950)</w:t>
      </w:r>
    </w:p>
    <w:p w14:paraId="3FDBB523" w14:textId="77777777" w:rsidR="006A1219" w:rsidRPr="006A1219" w:rsidRDefault="006A1219" w:rsidP="006A1219">
      <w:pPr>
        <w:spacing w:line="240" w:lineRule="auto"/>
        <w:jc w:val="both"/>
        <w:rPr>
          <w:noProof/>
          <w:lang w:val="pt-BR"/>
        </w:rPr>
      </w:pPr>
      <w:r w:rsidRPr="006A1219">
        <w:rPr>
          <w:noProof/>
          <w:lang w:val="pt-BR"/>
        </w:rPr>
        <w:t>Sacharino natrio druska (E954)</w:t>
      </w:r>
    </w:p>
    <w:p w14:paraId="6AC0D668" w14:textId="6A9E26B2" w:rsidR="006A1219" w:rsidRDefault="006A1219" w:rsidP="006A1219">
      <w:pPr>
        <w:spacing w:line="240" w:lineRule="auto"/>
        <w:jc w:val="both"/>
        <w:rPr>
          <w:noProof/>
          <w:lang w:val="pt-BR"/>
        </w:rPr>
      </w:pPr>
      <w:r w:rsidRPr="006A1219">
        <w:rPr>
          <w:noProof/>
          <w:lang w:val="pt-BR"/>
        </w:rPr>
        <w:t>Braškių skonio</w:t>
      </w:r>
      <w:r w:rsidR="00784D11">
        <w:rPr>
          <w:noProof/>
          <w:lang w:val="pt-BR"/>
        </w:rPr>
        <w:t xml:space="preserve"> aromatinė</w:t>
      </w:r>
      <w:r w:rsidRPr="006A1219">
        <w:rPr>
          <w:noProof/>
          <w:lang w:val="pt-BR"/>
        </w:rPr>
        <w:t xml:space="preserve"> medžiaga (</w:t>
      </w:r>
      <w:r w:rsidR="004D51B5">
        <w:rPr>
          <w:noProof/>
          <w:lang w:val="pt-BR"/>
        </w:rPr>
        <w:t>kukur</w:t>
      </w:r>
      <w:r w:rsidR="004D51B5">
        <w:rPr>
          <w:noProof/>
        </w:rPr>
        <w:t>ū</w:t>
      </w:r>
      <w:r w:rsidR="000F2932">
        <w:rPr>
          <w:noProof/>
          <w:lang w:val="pt-BR"/>
        </w:rPr>
        <w:t>zų</w:t>
      </w:r>
      <w:r w:rsidR="00AA469E">
        <w:rPr>
          <w:noProof/>
          <w:lang w:val="pt-BR"/>
        </w:rPr>
        <w:t xml:space="preserve"> </w:t>
      </w:r>
      <w:r w:rsidRPr="006A1219">
        <w:rPr>
          <w:noProof/>
          <w:lang w:val="pt-BR"/>
        </w:rPr>
        <w:t>maltodekstrinas, trietilo citratas (E1505), kvapiųjų medžiagų komponentai, propilenglikolis ir benzilo alkoholis)</w:t>
      </w:r>
    </w:p>
    <w:p w14:paraId="02EE33B2" w14:textId="2F0F1EAF" w:rsidR="006A1219" w:rsidRDefault="006A1219" w:rsidP="00F01936">
      <w:pPr>
        <w:tabs>
          <w:tab w:val="clear" w:pos="567"/>
        </w:tabs>
        <w:spacing w:line="240" w:lineRule="auto"/>
        <w:rPr>
          <w:noProof/>
          <w:lang w:val="pt-BR"/>
        </w:rPr>
      </w:pPr>
    </w:p>
    <w:p w14:paraId="0741D3F6" w14:textId="77777777" w:rsidR="00812D16" w:rsidRPr="00F21FE2" w:rsidRDefault="00E9348E" w:rsidP="008E3B7F">
      <w:pPr>
        <w:keepNext/>
        <w:numPr>
          <w:ilvl w:val="1"/>
          <w:numId w:val="27"/>
        </w:numPr>
        <w:spacing w:line="240" w:lineRule="auto"/>
        <w:jc w:val="both"/>
        <w:outlineLvl w:val="0"/>
        <w:rPr>
          <w:szCs w:val="22"/>
        </w:rPr>
      </w:pPr>
      <w:r w:rsidRPr="00F21FE2">
        <w:rPr>
          <w:b/>
        </w:rPr>
        <w:t>Nesuderinamumas</w:t>
      </w:r>
    </w:p>
    <w:p w14:paraId="036D42DD" w14:textId="77777777" w:rsidR="00812D16" w:rsidRPr="00F21FE2" w:rsidRDefault="00812D16" w:rsidP="008E3B7F">
      <w:pPr>
        <w:keepNext/>
        <w:spacing w:line="240" w:lineRule="auto"/>
        <w:jc w:val="both"/>
        <w:rPr>
          <w:szCs w:val="22"/>
        </w:rPr>
      </w:pPr>
    </w:p>
    <w:p w14:paraId="11AACF20" w14:textId="77777777" w:rsidR="00812D16" w:rsidRDefault="006A1219" w:rsidP="008E3B7F">
      <w:pPr>
        <w:spacing w:line="240" w:lineRule="auto"/>
        <w:jc w:val="both"/>
      </w:pPr>
      <w:r w:rsidRPr="006A1219">
        <w:t>Duomenys nebūtini.</w:t>
      </w:r>
    </w:p>
    <w:p w14:paraId="60D8C7B5" w14:textId="77777777" w:rsidR="006A1219" w:rsidRPr="00F21FE2" w:rsidRDefault="006A1219" w:rsidP="008E3B7F">
      <w:pPr>
        <w:spacing w:line="240" w:lineRule="auto"/>
        <w:jc w:val="both"/>
        <w:rPr>
          <w:szCs w:val="22"/>
        </w:rPr>
      </w:pPr>
    </w:p>
    <w:p w14:paraId="77724FD4" w14:textId="77777777" w:rsidR="00812D16" w:rsidRPr="00F21FE2" w:rsidRDefault="00E9348E" w:rsidP="008E3B7F">
      <w:pPr>
        <w:keepNext/>
        <w:numPr>
          <w:ilvl w:val="1"/>
          <w:numId w:val="27"/>
        </w:numPr>
        <w:spacing w:line="240" w:lineRule="auto"/>
        <w:jc w:val="both"/>
        <w:outlineLvl w:val="0"/>
        <w:rPr>
          <w:szCs w:val="22"/>
        </w:rPr>
      </w:pPr>
      <w:r w:rsidRPr="00F21FE2">
        <w:rPr>
          <w:b/>
        </w:rPr>
        <w:t>Tinkamumo laikas</w:t>
      </w:r>
    </w:p>
    <w:p w14:paraId="776D797D" w14:textId="77777777" w:rsidR="00812D16" w:rsidRPr="00F21FE2" w:rsidRDefault="00812D16" w:rsidP="008E3B7F">
      <w:pPr>
        <w:keepNext/>
        <w:spacing w:line="240" w:lineRule="auto"/>
        <w:jc w:val="both"/>
        <w:rPr>
          <w:szCs w:val="22"/>
        </w:rPr>
      </w:pPr>
    </w:p>
    <w:p w14:paraId="3DDAABD1" w14:textId="2E6F6222" w:rsidR="006A1219" w:rsidRPr="005B5D63" w:rsidRDefault="004D51B5" w:rsidP="006A1219">
      <w:pPr>
        <w:keepNext/>
        <w:spacing w:line="240" w:lineRule="auto"/>
        <w:jc w:val="both"/>
        <w:rPr>
          <w:rFonts w:eastAsia="Calibri"/>
        </w:rPr>
      </w:pPr>
      <w:r>
        <w:rPr>
          <w:rFonts w:eastAsia="Calibri"/>
        </w:rPr>
        <w:t>M</w:t>
      </w:r>
      <w:r w:rsidR="006A1219" w:rsidRPr="005B5D63">
        <w:rPr>
          <w:rFonts w:eastAsia="Calibri"/>
        </w:rPr>
        <w:t>ilteliai: 2 metai.</w:t>
      </w:r>
    </w:p>
    <w:p w14:paraId="08FE5110" w14:textId="74152B57" w:rsidR="006A1219" w:rsidRPr="005B5D63" w:rsidRDefault="006A1219" w:rsidP="006A1219">
      <w:pPr>
        <w:spacing w:line="240" w:lineRule="auto"/>
        <w:ind w:left="567" w:hanging="567"/>
        <w:jc w:val="both"/>
        <w:rPr>
          <w:rFonts w:eastAsia="Calibri"/>
        </w:rPr>
      </w:pPr>
      <w:r w:rsidRPr="005B5D63">
        <w:rPr>
          <w:rFonts w:eastAsia="Calibri"/>
        </w:rPr>
        <w:t xml:space="preserve">Paruošta </w:t>
      </w:r>
      <w:r w:rsidR="008C181E">
        <w:rPr>
          <w:rFonts w:eastAsia="Calibri"/>
        </w:rPr>
        <w:t xml:space="preserve">geriamoji </w:t>
      </w:r>
      <w:r w:rsidRPr="005B5D63">
        <w:rPr>
          <w:rFonts w:eastAsia="Calibri"/>
        </w:rPr>
        <w:t xml:space="preserve">suspensija: </w:t>
      </w:r>
      <w:r>
        <w:rPr>
          <w:rFonts w:eastAsia="Calibri"/>
        </w:rPr>
        <w:t>10</w:t>
      </w:r>
      <w:r w:rsidRPr="005B5D63">
        <w:rPr>
          <w:rFonts w:eastAsia="Calibri"/>
        </w:rPr>
        <w:t xml:space="preserve"> par</w:t>
      </w:r>
      <w:r w:rsidR="00C50547">
        <w:rPr>
          <w:rFonts w:eastAsia="Calibri"/>
        </w:rPr>
        <w:t xml:space="preserve">ų </w:t>
      </w:r>
      <w:r w:rsidRPr="005B5D63">
        <w:rPr>
          <w:rFonts w:eastAsia="Calibri"/>
        </w:rPr>
        <w:t>.</w:t>
      </w:r>
    </w:p>
    <w:p w14:paraId="1F788804" w14:textId="6B2CA7AE" w:rsidR="006A1219" w:rsidRPr="005B5D63" w:rsidRDefault="006A1219" w:rsidP="006A1219">
      <w:pPr>
        <w:spacing w:line="240" w:lineRule="auto"/>
        <w:jc w:val="both"/>
        <w:rPr>
          <w:rFonts w:ascii="Calibri" w:eastAsia="Calibri" w:hAnsi="Calibri"/>
        </w:rPr>
      </w:pPr>
      <w:r w:rsidRPr="005B5D63">
        <w:rPr>
          <w:rFonts w:eastAsia="Calibri"/>
        </w:rPr>
        <w:t xml:space="preserve">Paruoštą </w:t>
      </w:r>
      <w:r w:rsidR="008C181E">
        <w:rPr>
          <w:rFonts w:eastAsia="Calibri"/>
        </w:rPr>
        <w:t xml:space="preserve">geriamąją </w:t>
      </w:r>
      <w:r w:rsidRPr="005B5D63">
        <w:rPr>
          <w:rFonts w:eastAsia="Calibri"/>
        </w:rPr>
        <w:t xml:space="preserve">suspensiją reikia laikyti 2 °C – 8 °C temperatūroje (bet neužšaldyti) ne ilgiau kaip </w:t>
      </w:r>
      <w:r>
        <w:rPr>
          <w:rFonts w:eastAsia="Calibri"/>
        </w:rPr>
        <w:t>10</w:t>
      </w:r>
      <w:r w:rsidRPr="005B5D63">
        <w:rPr>
          <w:rFonts w:eastAsia="Calibri"/>
        </w:rPr>
        <w:t> par</w:t>
      </w:r>
      <w:r w:rsidR="00AA7979">
        <w:rPr>
          <w:rFonts w:eastAsia="Calibri"/>
        </w:rPr>
        <w:t>ų</w:t>
      </w:r>
      <w:r w:rsidRPr="005B5D63">
        <w:rPr>
          <w:rFonts w:eastAsia="Calibri"/>
        </w:rPr>
        <w:t>.</w:t>
      </w:r>
    </w:p>
    <w:p w14:paraId="6E06B394" w14:textId="77777777" w:rsidR="00812D16" w:rsidRPr="00F21FE2" w:rsidRDefault="00812D16" w:rsidP="008E3B7F">
      <w:pPr>
        <w:spacing w:line="240" w:lineRule="auto"/>
        <w:jc w:val="both"/>
        <w:rPr>
          <w:szCs w:val="22"/>
        </w:rPr>
      </w:pPr>
    </w:p>
    <w:p w14:paraId="12242277" w14:textId="77777777" w:rsidR="00812D16" w:rsidRPr="00F21FE2" w:rsidRDefault="00E9348E" w:rsidP="008E3B7F">
      <w:pPr>
        <w:keepNext/>
        <w:numPr>
          <w:ilvl w:val="1"/>
          <w:numId w:val="27"/>
        </w:numPr>
        <w:spacing w:line="240" w:lineRule="auto"/>
        <w:jc w:val="both"/>
        <w:outlineLvl w:val="0"/>
        <w:rPr>
          <w:b/>
          <w:szCs w:val="22"/>
        </w:rPr>
      </w:pPr>
      <w:r w:rsidRPr="00F21FE2">
        <w:rPr>
          <w:b/>
        </w:rPr>
        <w:t>Specialios laikymo sąlygos</w:t>
      </w:r>
    </w:p>
    <w:p w14:paraId="0F4ADFB6" w14:textId="77777777" w:rsidR="005108A3" w:rsidRPr="00F21FE2" w:rsidRDefault="005108A3" w:rsidP="008E3B7F">
      <w:pPr>
        <w:keepNext/>
        <w:spacing w:line="240" w:lineRule="auto"/>
        <w:ind w:left="567" w:hanging="567"/>
        <w:jc w:val="both"/>
        <w:outlineLvl w:val="0"/>
        <w:rPr>
          <w:szCs w:val="22"/>
        </w:rPr>
      </w:pPr>
    </w:p>
    <w:p w14:paraId="4EAA45A5" w14:textId="751B8B07" w:rsidR="00A12776" w:rsidRDefault="006A1219" w:rsidP="006A1219">
      <w:pPr>
        <w:spacing w:line="240" w:lineRule="auto"/>
        <w:jc w:val="both"/>
        <w:rPr>
          <w:rFonts w:eastAsia="Calibri"/>
        </w:rPr>
      </w:pPr>
      <w:r w:rsidRPr="005B5D63">
        <w:rPr>
          <w:rFonts w:eastAsia="Calibri"/>
        </w:rPr>
        <w:t>Laikyti gamintojo pakuotėje, kad</w:t>
      </w:r>
      <w:r w:rsidR="00AA7979">
        <w:rPr>
          <w:rFonts w:eastAsia="Calibri"/>
        </w:rPr>
        <w:t xml:space="preserve"> vaistinis</w:t>
      </w:r>
      <w:r w:rsidRPr="005B5D63">
        <w:rPr>
          <w:rFonts w:eastAsia="Calibri"/>
        </w:rPr>
        <w:t xml:space="preserve"> preparatas būtų apsaugotas nuo drėgmės. </w:t>
      </w:r>
    </w:p>
    <w:p w14:paraId="7E054CAE" w14:textId="77777777" w:rsidR="00A12776" w:rsidRDefault="006A1219" w:rsidP="006A1219">
      <w:pPr>
        <w:spacing w:line="240" w:lineRule="auto"/>
        <w:jc w:val="both"/>
        <w:rPr>
          <w:rFonts w:eastAsia="Calibri"/>
        </w:rPr>
      </w:pPr>
      <w:r w:rsidRPr="005B5D63">
        <w:rPr>
          <w:rFonts w:eastAsia="Calibri"/>
        </w:rPr>
        <w:t xml:space="preserve">Laikyti ne aukštesnėje kaip 25 °C temperatūroje. </w:t>
      </w:r>
    </w:p>
    <w:p w14:paraId="00976E24" w14:textId="77777777" w:rsidR="00156E20" w:rsidRDefault="006A1219" w:rsidP="00553474">
      <w:pPr>
        <w:spacing w:line="240" w:lineRule="auto"/>
        <w:jc w:val="both"/>
        <w:rPr>
          <w:rFonts w:eastAsia="Calibri"/>
        </w:rPr>
      </w:pPr>
      <w:r w:rsidRPr="005B5D63">
        <w:rPr>
          <w:rFonts w:eastAsia="Calibri"/>
        </w:rPr>
        <w:t xml:space="preserve">Paruošto </w:t>
      </w:r>
      <w:r w:rsidRPr="005B5D63">
        <w:rPr>
          <w:rFonts w:eastAsia="Calibri"/>
          <w:color w:val="0D0D0D"/>
        </w:rPr>
        <w:t>vaistinio preparato laikymo sąlygos pateikiamos 6.3 skyriuje</w:t>
      </w:r>
      <w:r w:rsidRPr="005B5D63">
        <w:rPr>
          <w:rFonts w:eastAsia="Calibri"/>
        </w:rPr>
        <w:t>.</w:t>
      </w:r>
    </w:p>
    <w:p w14:paraId="76B63FDE" w14:textId="77777777" w:rsidR="00156E20" w:rsidRDefault="00156E20" w:rsidP="00156E20">
      <w:pPr>
        <w:spacing w:line="240" w:lineRule="auto"/>
        <w:jc w:val="both"/>
        <w:rPr>
          <w:rFonts w:eastAsia="Calibri"/>
        </w:rPr>
      </w:pPr>
    </w:p>
    <w:p w14:paraId="6CE22B3F" w14:textId="5C9B50AD" w:rsidR="00480C01" w:rsidRPr="007D79FE" w:rsidRDefault="00E9348E" w:rsidP="007D79FE">
      <w:pPr>
        <w:pStyle w:val="Sraopastraipa"/>
        <w:numPr>
          <w:ilvl w:val="1"/>
          <w:numId w:val="27"/>
        </w:numPr>
        <w:spacing w:line="240" w:lineRule="auto"/>
        <w:jc w:val="both"/>
        <w:rPr>
          <w:b/>
        </w:rPr>
      </w:pPr>
      <w:r w:rsidRPr="007D79FE">
        <w:rPr>
          <w:b/>
        </w:rPr>
        <w:t xml:space="preserve">Talpyklės pobūdis ir jos turinys </w:t>
      </w:r>
    </w:p>
    <w:p w14:paraId="40384E63" w14:textId="2F8A6F72" w:rsidR="006A1219" w:rsidRDefault="008C181E" w:rsidP="00480C01">
      <w:pPr>
        <w:spacing w:line="240" w:lineRule="auto"/>
        <w:jc w:val="both"/>
      </w:pPr>
      <w:r>
        <w:t>G</w:t>
      </w:r>
      <w:r w:rsidR="006A1219" w:rsidRPr="006A1219">
        <w:t xml:space="preserve">intaro spalvos III tipo stiklo </w:t>
      </w:r>
      <w:r>
        <w:t xml:space="preserve">100 ml (paruošti 70 ml geriamosios suspensijos), </w:t>
      </w:r>
      <w:r w:rsidR="006A1219" w:rsidRPr="006A1219">
        <w:t xml:space="preserve"> 150 ml (</w:t>
      </w:r>
      <w:r>
        <w:t>paruošti  100 ml geriamosios suspensijos</w:t>
      </w:r>
      <w:r w:rsidRPr="006A1219">
        <w:t xml:space="preserve"> </w:t>
      </w:r>
      <w:r>
        <w:t>)</w:t>
      </w:r>
      <w:r w:rsidR="006A1219" w:rsidRPr="006A1219">
        <w:t xml:space="preserve"> arba 200 ml (</w:t>
      </w:r>
      <w:r>
        <w:t>paruošti  140 ml geriamosios suspensijos) buteliukai</w:t>
      </w:r>
      <w:r w:rsidR="006A1219" w:rsidRPr="006A1219">
        <w:t>, užkimšt</w:t>
      </w:r>
      <w:r>
        <w:t>i</w:t>
      </w:r>
      <w:r w:rsidR="006A1219" w:rsidRPr="006A1219">
        <w:t xml:space="preserve"> PP baltu užsukamu dangteliu</w:t>
      </w:r>
      <w:r w:rsidR="00BB188F">
        <w:t xml:space="preserve"> su sausiklio įdėklu</w:t>
      </w:r>
      <w:r w:rsidR="006A1219" w:rsidRPr="006A1219">
        <w:t xml:space="preserve">. </w:t>
      </w:r>
      <w:r>
        <w:t>B</w:t>
      </w:r>
      <w:r w:rsidR="006A1219" w:rsidRPr="006A1219">
        <w:t xml:space="preserve">uteliukai supakuoti į </w:t>
      </w:r>
      <w:r w:rsidR="00605078">
        <w:t xml:space="preserve">kartono </w:t>
      </w:r>
      <w:r w:rsidR="006A1219" w:rsidRPr="006A1219">
        <w:t>dėžutę su dozavimo įtaisu</w:t>
      </w:r>
      <w:r w:rsidR="00605078">
        <w:t>:</w:t>
      </w:r>
      <w:r w:rsidR="006A1219" w:rsidRPr="006A1219">
        <w:t xml:space="preserve"> 6 ml </w:t>
      </w:r>
      <w:r w:rsidR="00067B2C" w:rsidRPr="00EA68E1">
        <w:t>geriamuoju</w:t>
      </w:r>
      <w:r w:rsidR="006A1219" w:rsidRPr="00EA68E1">
        <w:t xml:space="preserve"> švirkšt</w:t>
      </w:r>
      <w:r w:rsidR="00605078" w:rsidRPr="00EA68E1">
        <w:t>u</w:t>
      </w:r>
      <w:r w:rsidR="00067B2C" w:rsidRPr="00480C01">
        <w:rPr>
          <w:rFonts w:eastAsia="Calibri"/>
        </w:rPr>
        <w:t>, sugraduotu nuo 0,5 ml iki 6 ml kas 0,5 ml.</w:t>
      </w:r>
      <w:r w:rsidR="00067B2C" w:rsidRPr="00EA68E1">
        <w:t xml:space="preserve"> arba</w:t>
      </w:r>
      <w:r w:rsidR="006A1219" w:rsidRPr="00EA68E1">
        <w:t xml:space="preserve"> 5 ml </w:t>
      </w:r>
      <w:r w:rsidR="00067B2C" w:rsidRPr="00EA68E1">
        <w:t xml:space="preserve">matavimo </w:t>
      </w:r>
      <w:r w:rsidR="006A1219" w:rsidRPr="00EA68E1">
        <w:t>šaukšt</w:t>
      </w:r>
      <w:r w:rsidR="00605078" w:rsidRPr="00EA68E1">
        <w:t>u</w:t>
      </w:r>
      <w:r w:rsidR="006A1219" w:rsidRPr="00EA68E1">
        <w:t xml:space="preserve"> arba 5 ml </w:t>
      </w:r>
      <w:r w:rsidR="00AA7979">
        <w:t>taurele</w:t>
      </w:r>
      <w:r w:rsidR="006A1219" w:rsidRPr="006A1219">
        <w:t>.</w:t>
      </w:r>
    </w:p>
    <w:p w14:paraId="4B24159D" w14:textId="77777777" w:rsidR="00572BCD" w:rsidRDefault="00572BCD" w:rsidP="008E3B7F">
      <w:pPr>
        <w:spacing w:line="240" w:lineRule="auto"/>
        <w:jc w:val="both"/>
      </w:pPr>
    </w:p>
    <w:p w14:paraId="425E0638" w14:textId="77777777" w:rsidR="00572BCD" w:rsidRDefault="00572BCD" w:rsidP="008E3B7F">
      <w:pPr>
        <w:spacing w:line="240" w:lineRule="auto"/>
        <w:jc w:val="both"/>
      </w:pPr>
      <w:r w:rsidRPr="00572BCD">
        <w:t>Gali būti tiekiamos ne visų dydžių pakuotės.</w:t>
      </w:r>
    </w:p>
    <w:p w14:paraId="2C21788C" w14:textId="77777777" w:rsidR="006A1219" w:rsidRPr="00F21FE2" w:rsidRDefault="006A1219" w:rsidP="008E3B7F">
      <w:pPr>
        <w:spacing w:line="240" w:lineRule="auto"/>
        <w:jc w:val="both"/>
        <w:rPr>
          <w:szCs w:val="22"/>
        </w:rPr>
      </w:pPr>
    </w:p>
    <w:p w14:paraId="1B1A6369" w14:textId="734894E3" w:rsidR="00812D16" w:rsidRPr="00553474" w:rsidRDefault="00E9348E" w:rsidP="00553474">
      <w:pPr>
        <w:pStyle w:val="Sraopastraipa"/>
        <w:keepNext/>
        <w:numPr>
          <w:ilvl w:val="1"/>
          <w:numId w:val="41"/>
        </w:numPr>
        <w:spacing w:line="240" w:lineRule="auto"/>
        <w:jc w:val="both"/>
        <w:outlineLvl w:val="0"/>
        <w:rPr>
          <w:szCs w:val="22"/>
        </w:rPr>
      </w:pPr>
      <w:bookmarkStart w:id="0" w:name="OLE_LINK1"/>
      <w:r w:rsidRPr="00553474">
        <w:rPr>
          <w:b/>
        </w:rPr>
        <w:t>Specialūs reikalavimai atliekoms tvarkyti ir vaistiniam preparatui ruošti</w:t>
      </w:r>
    </w:p>
    <w:p w14:paraId="5E6470BC" w14:textId="77777777" w:rsidR="00812D16" w:rsidRPr="00F21FE2" w:rsidRDefault="00812D16" w:rsidP="008E3B7F">
      <w:pPr>
        <w:keepNext/>
        <w:spacing w:line="240" w:lineRule="auto"/>
        <w:jc w:val="both"/>
        <w:rPr>
          <w:szCs w:val="22"/>
        </w:rPr>
      </w:pPr>
    </w:p>
    <w:bookmarkEnd w:id="0"/>
    <w:p w14:paraId="4E45C1F9" w14:textId="77777777" w:rsidR="00812D16" w:rsidRDefault="00572BCD" w:rsidP="008E3B7F">
      <w:pPr>
        <w:spacing w:line="240" w:lineRule="auto"/>
        <w:jc w:val="both"/>
        <w:rPr>
          <w:szCs w:val="22"/>
          <w:lang w:eastAsia="nl-NL"/>
        </w:rPr>
      </w:pPr>
      <w:r w:rsidRPr="00222EDA">
        <w:rPr>
          <w:szCs w:val="22"/>
          <w:lang w:eastAsia="nl-NL"/>
        </w:rPr>
        <w:t>Nesuvartotą vaistinį preparatą ar atliekas reikia tvarkyti laikantis vietinių reikalavimų.</w:t>
      </w:r>
    </w:p>
    <w:p w14:paraId="652F59F4" w14:textId="77777777" w:rsidR="00572BCD" w:rsidRDefault="00572BCD" w:rsidP="008E3B7F">
      <w:pPr>
        <w:spacing w:line="240" w:lineRule="auto"/>
        <w:jc w:val="both"/>
        <w:rPr>
          <w:szCs w:val="22"/>
          <w:lang w:eastAsia="nl-NL"/>
        </w:rPr>
      </w:pPr>
    </w:p>
    <w:p w14:paraId="649AC014" w14:textId="77777777" w:rsidR="00572BCD" w:rsidRPr="008D7AED" w:rsidRDefault="00572BCD" w:rsidP="00572BCD">
      <w:pPr>
        <w:spacing w:line="240" w:lineRule="auto"/>
        <w:jc w:val="both"/>
        <w:rPr>
          <w:b/>
          <w:bCs/>
        </w:rPr>
      </w:pPr>
      <w:r w:rsidRPr="008D7AED">
        <w:rPr>
          <w:b/>
          <w:bCs/>
        </w:rPr>
        <w:t xml:space="preserve">Paruošimo instrukcija </w:t>
      </w:r>
    </w:p>
    <w:p w14:paraId="1FC7A253" w14:textId="77777777" w:rsidR="00572BCD" w:rsidRDefault="00572BCD" w:rsidP="00572BCD">
      <w:pPr>
        <w:spacing w:line="240" w:lineRule="auto"/>
        <w:jc w:val="both"/>
      </w:pPr>
    </w:p>
    <w:p w14:paraId="48AB0293" w14:textId="5F107DC4" w:rsidR="00572BCD" w:rsidRDefault="00572BCD" w:rsidP="00572BCD">
      <w:pPr>
        <w:spacing w:line="240" w:lineRule="auto"/>
        <w:jc w:val="both"/>
      </w:pPr>
      <w:r>
        <w:t xml:space="preserve">Prieš vartojimą patikrinkite, ar </w:t>
      </w:r>
      <w:r w:rsidR="00A728C4">
        <w:t xml:space="preserve">buteliuko </w:t>
      </w:r>
      <w:r>
        <w:t xml:space="preserve">dangtelio sandariklis nepažeistas. Pakratykite buteliuką, kad milteliai atsilaisvintų. </w:t>
      </w:r>
    </w:p>
    <w:p w14:paraId="638E929F" w14:textId="50B6C10F" w:rsidR="00572BCD" w:rsidRDefault="00572BCD" w:rsidP="00572BCD">
      <w:pPr>
        <w:spacing w:line="240" w:lineRule="auto"/>
        <w:jc w:val="both"/>
      </w:pPr>
      <w:r>
        <w:t>Pripildykite buteliuką vandeniu, kad jis būtų šiek tiek žemiau žym</w:t>
      </w:r>
      <w:r w:rsidR="008136A5">
        <w:t>os</w:t>
      </w:r>
      <w:r>
        <w:t xml:space="preserve"> ant buteliuko etiketės. </w:t>
      </w:r>
    </w:p>
    <w:p w14:paraId="4909A521" w14:textId="4D72D21E" w:rsidR="00572BCD" w:rsidRPr="0023155B" w:rsidRDefault="00572BCD" w:rsidP="0023155B">
      <w:pPr>
        <w:numPr>
          <w:ilvl w:val="12"/>
          <w:numId w:val="0"/>
        </w:numPr>
        <w:tabs>
          <w:tab w:val="clear" w:pos="567"/>
        </w:tabs>
        <w:spacing w:line="240" w:lineRule="auto"/>
        <w:ind w:right="-2"/>
        <w:rPr>
          <w:rFonts w:eastAsia="Calibri"/>
        </w:rPr>
      </w:pPr>
      <w:r>
        <w:t xml:space="preserve">Apverskite ir gerai </w:t>
      </w:r>
      <w:r w:rsidR="00825851">
        <w:t>supurtykite</w:t>
      </w:r>
      <w:r>
        <w:t xml:space="preserve">.  </w:t>
      </w:r>
      <w:r w:rsidR="00667A55">
        <w:t xml:space="preserve">Pripilkite </w:t>
      </w:r>
      <w:r>
        <w:t>vande</w:t>
      </w:r>
      <w:r w:rsidR="00667A55">
        <w:t xml:space="preserve">ns </w:t>
      </w:r>
      <w:r>
        <w:t xml:space="preserve"> tiksliai iki ž</w:t>
      </w:r>
      <w:r w:rsidR="00DA5554">
        <w:t>ym</w:t>
      </w:r>
      <w:r w:rsidR="008136A5">
        <w:t>os</w:t>
      </w:r>
      <w:r w:rsidR="00DA5554">
        <w:t xml:space="preserve"> </w:t>
      </w:r>
      <w:r>
        <w:t>, apvers</w:t>
      </w:r>
      <w:r w:rsidR="00DA5554">
        <w:t xml:space="preserve">kite </w:t>
      </w:r>
      <w:r>
        <w:t xml:space="preserve"> ir vėl </w:t>
      </w:r>
      <w:r w:rsidR="00DA5554">
        <w:t xml:space="preserve">gerai </w:t>
      </w:r>
      <w:r w:rsidR="009D688B">
        <w:t xml:space="preserve">supurtykite. </w:t>
      </w:r>
      <w:r>
        <w:t>.</w:t>
      </w:r>
      <w:r w:rsidR="00CF673E">
        <w:t xml:space="preserve"> </w:t>
      </w:r>
      <w:r w:rsidR="00CF673E">
        <w:rPr>
          <w:rFonts w:eastAsia="Calibri"/>
        </w:rPr>
        <w:t>Paruošta geriamoji suspensija yra baltos arba gelsvos spalvos</w:t>
      </w:r>
      <w:r w:rsidR="0066188F">
        <w:rPr>
          <w:rFonts w:eastAsia="Calibri"/>
        </w:rPr>
        <w:t>, braškių kvapo</w:t>
      </w:r>
      <w:r w:rsidR="00CF673E">
        <w:rPr>
          <w:rFonts w:eastAsia="Calibri"/>
        </w:rPr>
        <w:t xml:space="preserve">. </w:t>
      </w:r>
    </w:p>
    <w:p w14:paraId="1210ACA5" w14:textId="77777777" w:rsidR="00572BCD" w:rsidRDefault="00572BCD" w:rsidP="00572BCD">
      <w:pPr>
        <w:spacing w:line="240" w:lineRule="auto"/>
        <w:jc w:val="both"/>
      </w:pPr>
    </w:p>
    <w:p w14:paraId="24BBFEA0" w14:textId="4EB99531" w:rsidR="00572BCD" w:rsidRDefault="00572BCD" w:rsidP="00572BCD">
      <w:pPr>
        <w:spacing w:line="240" w:lineRule="auto"/>
        <w:jc w:val="both"/>
      </w:pPr>
      <w:r>
        <w:t>Prieš</w:t>
      </w:r>
      <w:r w:rsidR="00587844">
        <w:t xml:space="preserve"> vartojant</w:t>
      </w:r>
      <w:r>
        <w:t xml:space="preserve"> kiekvieną dozę</w:t>
      </w:r>
      <w:r w:rsidR="00587844">
        <w:t>,</w:t>
      </w:r>
      <w:r>
        <w:t xml:space="preserve"> buteliuką gerai </w:t>
      </w:r>
      <w:r w:rsidR="00825851">
        <w:t>supurtyki</w:t>
      </w:r>
      <w:r w:rsidR="00186BB7">
        <w:t>t</w:t>
      </w:r>
      <w:r w:rsidR="00825851">
        <w:t>e</w:t>
      </w:r>
      <w:r w:rsidR="00186BB7">
        <w:t xml:space="preserve"> </w:t>
      </w:r>
      <w:r>
        <w:t>.</w:t>
      </w:r>
    </w:p>
    <w:p w14:paraId="5B23FAF1" w14:textId="77777777" w:rsidR="00572BCD" w:rsidRDefault="00572BCD" w:rsidP="00572BCD">
      <w:pPr>
        <w:spacing w:line="240" w:lineRule="auto"/>
        <w:jc w:val="both"/>
      </w:pPr>
    </w:p>
    <w:p w14:paraId="68C20C12" w14:textId="77777777" w:rsidR="00572BCD" w:rsidRDefault="00572BCD" w:rsidP="00572BCD">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777"/>
      </w:tblGrid>
      <w:tr w:rsidR="00572BCD" w:rsidRPr="00C5560B" w14:paraId="2D39614B" w14:textId="77777777" w:rsidTr="00563A0B">
        <w:trPr>
          <w:trHeight w:val="429"/>
        </w:trPr>
        <w:tc>
          <w:tcPr>
            <w:tcW w:w="2155" w:type="dxa"/>
          </w:tcPr>
          <w:p w14:paraId="7756017A" w14:textId="160FCA53" w:rsidR="00572BCD" w:rsidRPr="00D33072" w:rsidRDefault="000F2932" w:rsidP="00563A0B">
            <w:pPr>
              <w:pStyle w:val="Default"/>
              <w:jc w:val="center"/>
              <w:rPr>
                <w:noProof/>
              </w:rPr>
            </w:pPr>
            <w:proofErr w:type="spellStart"/>
            <w:r>
              <w:rPr>
                <w:b/>
                <w:bCs/>
              </w:rPr>
              <w:t>Vaistinio</w:t>
            </w:r>
            <w:proofErr w:type="spellEnd"/>
            <w:r>
              <w:rPr>
                <w:b/>
                <w:bCs/>
              </w:rPr>
              <w:t xml:space="preserve"> </w:t>
            </w:r>
            <w:proofErr w:type="spellStart"/>
            <w:r>
              <w:rPr>
                <w:b/>
                <w:bCs/>
              </w:rPr>
              <w:t>preparato</w:t>
            </w:r>
            <w:proofErr w:type="spellEnd"/>
            <w:r>
              <w:rPr>
                <w:b/>
                <w:bCs/>
              </w:rPr>
              <w:t xml:space="preserve"> </w:t>
            </w:r>
            <w:proofErr w:type="spellStart"/>
            <w:r>
              <w:rPr>
                <w:b/>
                <w:bCs/>
              </w:rPr>
              <w:t>s</w:t>
            </w:r>
            <w:r w:rsidR="009D688B">
              <w:rPr>
                <w:b/>
                <w:bCs/>
              </w:rPr>
              <w:t>tiprumas</w:t>
            </w:r>
            <w:proofErr w:type="spellEnd"/>
          </w:p>
        </w:tc>
        <w:tc>
          <w:tcPr>
            <w:tcW w:w="2430" w:type="dxa"/>
          </w:tcPr>
          <w:p w14:paraId="39839796" w14:textId="76D18148" w:rsidR="00572BCD" w:rsidRPr="00D33072" w:rsidRDefault="00F14F1B" w:rsidP="00563A0B">
            <w:pPr>
              <w:pStyle w:val="Default"/>
              <w:jc w:val="center"/>
              <w:rPr>
                <w:noProof/>
              </w:rPr>
            </w:pPr>
            <w:proofErr w:type="spellStart"/>
            <w:r w:rsidRPr="003126D9">
              <w:rPr>
                <w:rFonts w:eastAsia="Calibri"/>
              </w:rPr>
              <w:t>V</w:t>
            </w:r>
            <w:r>
              <w:rPr>
                <w:rFonts w:eastAsia="Calibri"/>
              </w:rPr>
              <w:t>andens</w:t>
            </w:r>
            <w:proofErr w:type="spellEnd"/>
            <w:r>
              <w:rPr>
                <w:rFonts w:eastAsia="Calibri"/>
              </w:rPr>
              <w:t xml:space="preserve"> </w:t>
            </w:r>
            <w:proofErr w:type="spellStart"/>
            <w:r>
              <w:rPr>
                <w:rFonts w:eastAsia="Calibri"/>
              </w:rPr>
              <w:t>kiekis</w:t>
            </w:r>
            <w:proofErr w:type="spellEnd"/>
            <w:r>
              <w:rPr>
                <w:rFonts w:eastAsia="Calibri"/>
              </w:rPr>
              <w:t xml:space="preserve">, </w:t>
            </w:r>
            <w:proofErr w:type="spellStart"/>
            <w:r>
              <w:rPr>
                <w:rFonts w:eastAsia="Calibri"/>
              </w:rPr>
              <w:t>kurį</w:t>
            </w:r>
            <w:proofErr w:type="spellEnd"/>
            <w:r>
              <w:rPr>
                <w:rFonts w:eastAsia="Calibri"/>
              </w:rPr>
              <w:t xml:space="preserve"> </w:t>
            </w:r>
            <w:proofErr w:type="spellStart"/>
            <w:r>
              <w:rPr>
                <w:rFonts w:eastAsia="Calibri"/>
              </w:rPr>
              <w:t>reikia</w:t>
            </w:r>
            <w:proofErr w:type="spellEnd"/>
            <w:r>
              <w:rPr>
                <w:rFonts w:eastAsia="Calibri"/>
              </w:rPr>
              <w:t xml:space="preserve"> </w:t>
            </w:r>
            <w:proofErr w:type="spellStart"/>
            <w:r>
              <w:rPr>
                <w:rFonts w:eastAsia="Calibri"/>
              </w:rPr>
              <w:t>įpilti</w:t>
            </w:r>
            <w:proofErr w:type="spellEnd"/>
            <w:r>
              <w:rPr>
                <w:rFonts w:eastAsia="Calibri"/>
              </w:rPr>
              <w:t xml:space="preserve"> </w:t>
            </w:r>
            <w:proofErr w:type="spellStart"/>
            <w:r>
              <w:rPr>
                <w:rFonts w:eastAsia="Calibri"/>
              </w:rPr>
              <w:t>ruošiant</w:t>
            </w:r>
            <w:proofErr w:type="spellEnd"/>
            <w:r>
              <w:rPr>
                <w:rFonts w:eastAsia="Calibri"/>
              </w:rPr>
              <w:t xml:space="preserve"> </w:t>
            </w:r>
            <w:proofErr w:type="spellStart"/>
            <w:r w:rsidR="00825851">
              <w:rPr>
                <w:rFonts w:eastAsia="Calibri"/>
              </w:rPr>
              <w:t>geriam</w:t>
            </w:r>
            <w:r w:rsidR="00825851">
              <w:rPr>
                <w:rFonts w:eastAsia="Calibri"/>
                <w:lang w:val="lt-LT"/>
              </w:rPr>
              <w:t>ąją</w:t>
            </w:r>
            <w:proofErr w:type="spellEnd"/>
            <w:r w:rsidR="00825851">
              <w:rPr>
                <w:rFonts w:eastAsia="Calibri"/>
                <w:lang w:val="lt-LT"/>
              </w:rPr>
              <w:t xml:space="preserve"> </w:t>
            </w:r>
            <w:proofErr w:type="spellStart"/>
            <w:r>
              <w:rPr>
                <w:rFonts w:eastAsia="Calibri"/>
              </w:rPr>
              <w:t>suspensiją</w:t>
            </w:r>
            <w:proofErr w:type="spellEnd"/>
            <w:r w:rsidRPr="003126D9">
              <w:rPr>
                <w:rFonts w:eastAsia="Calibri"/>
              </w:rPr>
              <w:t xml:space="preserve"> (ml)</w:t>
            </w:r>
          </w:p>
        </w:tc>
        <w:tc>
          <w:tcPr>
            <w:tcW w:w="2777" w:type="dxa"/>
          </w:tcPr>
          <w:p w14:paraId="085B2F7C" w14:textId="77777777" w:rsidR="00572BCD" w:rsidRPr="00572BCD" w:rsidRDefault="00572BCD" w:rsidP="00563A0B">
            <w:pPr>
              <w:pStyle w:val="Default"/>
              <w:jc w:val="center"/>
              <w:rPr>
                <w:noProof/>
                <w:lang w:val="pt-BR"/>
              </w:rPr>
            </w:pPr>
            <w:r w:rsidRPr="00572BCD">
              <w:rPr>
                <w:b/>
                <w:bCs/>
                <w:lang w:val="pt-BR"/>
              </w:rPr>
              <w:t>Galutinis paruoštos geriamosios suspensijos kiekis (ml)</w:t>
            </w:r>
          </w:p>
        </w:tc>
      </w:tr>
      <w:tr w:rsidR="00572BCD" w:rsidRPr="00C5560B" w14:paraId="621BB882" w14:textId="77777777" w:rsidTr="00563A0B">
        <w:trPr>
          <w:trHeight w:val="138"/>
        </w:trPr>
        <w:tc>
          <w:tcPr>
            <w:tcW w:w="2155" w:type="dxa"/>
            <w:vMerge w:val="restart"/>
            <w:vAlign w:val="center"/>
          </w:tcPr>
          <w:p w14:paraId="0D564B66" w14:textId="77777777" w:rsidR="00572BCD" w:rsidRPr="00D33072" w:rsidRDefault="00572BCD" w:rsidP="00572BCD">
            <w:pPr>
              <w:pStyle w:val="Default"/>
              <w:jc w:val="center"/>
              <w:rPr>
                <w:noProof/>
                <w:sz w:val="22"/>
                <w:szCs w:val="22"/>
              </w:rPr>
            </w:pPr>
            <w:r>
              <w:rPr>
                <w:b/>
                <w:bCs/>
                <w:sz w:val="22"/>
                <w:szCs w:val="22"/>
              </w:rPr>
              <w:t>200 mg</w:t>
            </w:r>
            <w:r w:rsidRPr="00D33072">
              <w:rPr>
                <w:b/>
                <w:bCs/>
                <w:sz w:val="22"/>
                <w:szCs w:val="22"/>
              </w:rPr>
              <w:t>/</w:t>
            </w:r>
            <w:r>
              <w:rPr>
                <w:b/>
                <w:bCs/>
                <w:sz w:val="22"/>
                <w:szCs w:val="22"/>
              </w:rPr>
              <w:t>28.5</w:t>
            </w:r>
            <w:r w:rsidRPr="00D33072">
              <w:rPr>
                <w:b/>
                <w:bCs/>
                <w:spacing w:val="-10"/>
                <w:sz w:val="22"/>
                <w:szCs w:val="22"/>
              </w:rPr>
              <w:t xml:space="preserve"> </w:t>
            </w:r>
            <w:r w:rsidRPr="00D33072">
              <w:rPr>
                <w:b/>
                <w:bCs/>
                <w:sz w:val="22"/>
                <w:szCs w:val="22"/>
              </w:rPr>
              <w:t>mg/5</w:t>
            </w:r>
            <w:r w:rsidRPr="00D33072">
              <w:rPr>
                <w:b/>
                <w:bCs/>
                <w:spacing w:val="-5"/>
                <w:sz w:val="22"/>
                <w:szCs w:val="22"/>
              </w:rPr>
              <w:t xml:space="preserve"> </w:t>
            </w:r>
            <w:r w:rsidRPr="00D33072">
              <w:rPr>
                <w:b/>
                <w:bCs/>
                <w:sz w:val="22"/>
                <w:szCs w:val="22"/>
              </w:rPr>
              <w:t>ml</w:t>
            </w:r>
          </w:p>
        </w:tc>
        <w:tc>
          <w:tcPr>
            <w:tcW w:w="2430" w:type="dxa"/>
          </w:tcPr>
          <w:p w14:paraId="429730AA" w14:textId="77777777" w:rsidR="00572BCD" w:rsidRPr="00D33072" w:rsidRDefault="00572BCD" w:rsidP="00572BCD">
            <w:pPr>
              <w:pStyle w:val="Default"/>
              <w:jc w:val="center"/>
              <w:rPr>
                <w:noProof/>
                <w:sz w:val="22"/>
                <w:szCs w:val="22"/>
              </w:rPr>
            </w:pPr>
            <w:r>
              <w:rPr>
                <w:noProof/>
                <w:sz w:val="22"/>
                <w:szCs w:val="22"/>
              </w:rPr>
              <w:t>63</w:t>
            </w:r>
          </w:p>
        </w:tc>
        <w:tc>
          <w:tcPr>
            <w:tcW w:w="2777" w:type="dxa"/>
          </w:tcPr>
          <w:p w14:paraId="3D32D4D5" w14:textId="77777777" w:rsidR="00572BCD" w:rsidRPr="00D33072" w:rsidRDefault="00572BCD" w:rsidP="00572BCD">
            <w:pPr>
              <w:pStyle w:val="Default"/>
              <w:jc w:val="center"/>
              <w:rPr>
                <w:noProof/>
                <w:sz w:val="22"/>
                <w:szCs w:val="22"/>
              </w:rPr>
            </w:pPr>
            <w:r w:rsidRPr="00D33072">
              <w:rPr>
                <w:noProof/>
                <w:sz w:val="22"/>
                <w:szCs w:val="22"/>
              </w:rPr>
              <w:t>70</w:t>
            </w:r>
          </w:p>
        </w:tc>
      </w:tr>
      <w:tr w:rsidR="00572BCD" w:rsidRPr="00C5560B" w14:paraId="23DD8222" w14:textId="77777777" w:rsidTr="00563A0B">
        <w:trPr>
          <w:trHeight w:val="138"/>
        </w:trPr>
        <w:tc>
          <w:tcPr>
            <w:tcW w:w="2155" w:type="dxa"/>
            <w:vMerge/>
            <w:vAlign w:val="center"/>
          </w:tcPr>
          <w:p w14:paraId="5C8237DB" w14:textId="77777777" w:rsidR="00572BCD" w:rsidRPr="00D33072" w:rsidRDefault="00572BCD" w:rsidP="00572BCD">
            <w:pPr>
              <w:pStyle w:val="Default"/>
              <w:jc w:val="center"/>
              <w:rPr>
                <w:noProof/>
                <w:sz w:val="22"/>
                <w:szCs w:val="22"/>
              </w:rPr>
            </w:pPr>
          </w:p>
        </w:tc>
        <w:tc>
          <w:tcPr>
            <w:tcW w:w="2430" w:type="dxa"/>
          </w:tcPr>
          <w:p w14:paraId="0AA5A43A" w14:textId="77777777" w:rsidR="00572BCD" w:rsidRPr="00D33072" w:rsidRDefault="00572BCD" w:rsidP="00572BCD">
            <w:pPr>
              <w:pStyle w:val="Default"/>
              <w:jc w:val="center"/>
              <w:rPr>
                <w:rFonts w:eastAsia="SimSun"/>
                <w:sz w:val="22"/>
                <w:szCs w:val="22"/>
              </w:rPr>
            </w:pPr>
            <w:r>
              <w:rPr>
                <w:rFonts w:eastAsia="SimSun"/>
                <w:sz w:val="22"/>
                <w:szCs w:val="22"/>
              </w:rPr>
              <w:t>90</w:t>
            </w:r>
          </w:p>
        </w:tc>
        <w:tc>
          <w:tcPr>
            <w:tcW w:w="2777" w:type="dxa"/>
          </w:tcPr>
          <w:p w14:paraId="0F9A0C7B" w14:textId="77777777" w:rsidR="00572BCD" w:rsidRPr="00D33072" w:rsidRDefault="00572BCD" w:rsidP="00572BCD">
            <w:pPr>
              <w:pStyle w:val="Default"/>
              <w:jc w:val="center"/>
              <w:rPr>
                <w:sz w:val="22"/>
                <w:szCs w:val="22"/>
              </w:rPr>
            </w:pPr>
            <w:r w:rsidRPr="00D33072">
              <w:rPr>
                <w:sz w:val="22"/>
                <w:szCs w:val="22"/>
              </w:rPr>
              <w:t>100</w:t>
            </w:r>
          </w:p>
        </w:tc>
      </w:tr>
      <w:tr w:rsidR="00572BCD" w:rsidRPr="00C5560B" w14:paraId="16D763BB" w14:textId="77777777" w:rsidTr="00563A0B">
        <w:trPr>
          <w:trHeight w:val="138"/>
        </w:trPr>
        <w:tc>
          <w:tcPr>
            <w:tcW w:w="2155" w:type="dxa"/>
            <w:vMerge/>
            <w:tcBorders>
              <w:bottom w:val="single" w:sz="4" w:space="0" w:color="auto"/>
            </w:tcBorders>
            <w:vAlign w:val="center"/>
          </w:tcPr>
          <w:p w14:paraId="03D615B7" w14:textId="77777777" w:rsidR="00572BCD" w:rsidRPr="00D33072" w:rsidRDefault="00572BCD" w:rsidP="00572BCD">
            <w:pPr>
              <w:pStyle w:val="Default"/>
              <w:jc w:val="center"/>
              <w:rPr>
                <w:noProof/>
                <w:sz w:val="22"/>
                <w:szCs w:val="22"/>
              </w:rPr>
            </w:pPr>
          </w:p>
        </w:tc>
        <w:tc>
          <w:tcPr>
            <w:tcW w:w="2430" w:type="dxa"/>
            <w:tcBorders>
              <w:bottom w:val="single" w:sz="4" w:space="0" w:color="auto"/>
            </w:tcBorders>
          </w:tcPr>
          <w:p w14:paraId="470BCC45" w14:textId="77777777" w:rsidR="00572BCD" w:rsidRPr="00D33072" w:rsidRDefault="00572BCD" w:rsidP="00572BCD">
            <w:pPr>
              <w:pStyle w:val="Default"/>
              <w:jc w:val="center"/>
              <w:rPr>
                <w:rFonts w:eastAsia="SimSun"/>
                <w:sz w:val="22"/>
                <w:szCs w:val="22"/>
              </w:rPr>
            </w:pPr>
            <w:r>
              <w:rPr>
                <w:rFonts w:eastAsia="SimSun"/>
                <w:sz w:val="22"/>
                <w:szCs w:val="22"/>
              </w:rPr>
              <w:t>126</w:t>
            </w:r>
          </w:p>
        </w:tc>
        <w:tc>
          <w:tcPr>
            <w:tcW w:w="2777" w:type="dxa"/>
            <w:tcBorders>
              <w:bottom w:val="single" w:sz="4" w:space="0" w:color="auto"/>
            </w:tcBorders>
          </w:tcPr>
          <w:p w14:paraId="2AA85526" w14:textId="77777777" w:rsidR="00572BCD" w:rsidRPr="00D33072" w:rsidRDefault="00572BCD" w:rsidP="00572BCD">
            <w:pPr>
              <w:pStyle w:val="Default"/>
              <w:jc w:val="center"/>
              <w:rPr>
                <w:sz w:val="22"/>
                <w:szCs w:val="22"/>
              </w:rPr>
            </w:pPr>
            <w:r w:rsidRPr="00D33072">
              <w:rPr>
                <w:sz w:val="22"/>
                <w:szCs w:val="22"/>
              </w:rPr>
              <w:t>140</w:t>
            </w:r>
          </w:p>
        </w:tc>
      </w:tr>
    </w:tbl>
    <w:p w14:paraId="6019B700" w14:textId="5E9ECBBA" w:rsidR="00572BCD" w:rsidRDefault="00572BCD" w:rsidP="00572BCD">
      <w:pPr>
        <w:spacing w:line="240" w:lineRule="auto"/>
        <w:jc w:val="both"/>
      </w:pPr>
    </w:p>
    <w:p w14:paraId="0CFA9A94" w14:textId="77777777" w:rsidR="00482746" w:rsidRDefault="00482746" w:rsidP="00572BCD">
      <w:pPr>
        <w:spacing w:line="240" w:lineRule="auto"/>
        <w:jc w:val="both"/>
      </w:pPr>
    </w:p>
    <w:p w14:paraId="558E726F" w14:textId="77777777" w:rsidR="00812D16" w:rsidRPr="00F21FE2" w:rsidRDefault="00E9348E" w:rsidP="00553474">
      <w:pPr>
        <w:keepNext/>
        <w:numPr>
          <w:ilvl w:val="0"/>
          <w:numId w:val="41"/>
        </w:numPr>
        <w:spacing w:line="240" w:lineRule="auto"/>
        <w:jc w:val="both"/>
        <w:rPr>
          <w:szCs w:val="22"/>
        </w:rPr>
      </w:pPr>
      <w:r w:rsidRPr="00F21FE2">
        <w:rPr>
          <w:b/>
        </w:rPr>
        <w:t>REGISTRUOTOJAS</w:t>
      </w:r>
    </w:p>
    <w:p w14:paraId="54C8FAB1" w14:textId="77777777" w:rsidR="00812D16" w:rsidRPr="00F21FE2" w:rsidRDefault="00812D16" w:rsidP="008E3B7F">
      <w:pPr>
        <w:keepNext/>
        <w:spacing w:line="240" w:lineRule="auto"/>
        <w:jc w:val="both"/>
        <w:rPr>
          <w:szCs w:val="22"/>
        </w:rPr>
      </w:pPr>
    </w:p>
    <w:bookmarkStart w:id="1" w:name="_Hlk49174252"/>
    <w:p w14:paraId="3D46477F"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r w:rsidRPr="00133A99">
        <w:instrText>="" ""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p>
    <w:p w14:paraId="4C319BE4" w14:textId="77777777" w:rsidR="00133A99" w:rsidRPr="00133A99" w:rsidRDefault="00133A99" w:rsidP="00133A99">
      <w:pPr>
        <w:spacing w:line="240" w:lineRule="auto"/>
        <w:jc w:val="both"/>
      </w:pPr>
      <w:r w:rsidRPr="00133A99">
        <w:instrText>" \* MERGEFORMAT \&lt;OawJumpToField value=0/&gt;</w:instrText>
      </w:r>
      <w:r w:rsidRPr="00133A99">
        <w:fldChar w:fldCharType="separate"/>
      </w:r>
      <w:proofErr w:type="spellStart"/>
      <w:r w:rsidRPr="00133A99">
        <w:t>Centrient</w:t>
      </w:r>
      <w:proofErr w:type="spellEnd"/>
      <w:r w:rsidRPr="00133A99">
        <w:t xml:space="preserve"> </w:t>
      </w:r>
      <w:proofErr w:type="spellStart"/>
      <w:r w:rsidRPr="00133A99">
        <w:t>Pharmaceuticals</w:t>
      </w:r>
      <w:proofErr w:type="spellEnd"/>
      <w:r w:rsidRPr="00133A99">
        <w:t xml:space="preserve"> </w:t>
      </w:r>
      <w:proofErr w:type="spellStart"/>
      <w:r w:rsidRPr="00133A99">
        <w:t>Netherlands</w:t>
      </w:r>
      <w:proofErr w:type="spellEnd"/>
      <w:r w:rsidRPr="00133A99">
        <w:t xml:space="preserve"> B.V.</w: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"Organisation.HeaderLegalEntity2"\*CHARFORMAT \&lt;OawJumpToField value=0/&gt;</w:instrText>
      </w:r>
      <w:r w:rsidRPr="00133A99">
        <w:fldChar w:fldCharType="end"/>
      </w:r>
      <w:r w:rsidRPr="00133A99">
        <w:instrText>="" "" "</w:instrText>
      </w:r>
      <w:r w:rsidRPr="00133A99">
        <w:fldChar w:fldCharType="begin"/>
      </w:r>
      <w:r w:rsidRPr="00133A99">
        <w:instrText xml:space="preserve"> DOCPROPERTY "Organisation.HeaderLegalEntity2"\*CHARFORMAT \&lt;OawJumpToField value=0/&gt;</w:instrText>
      </w:r>
      <w:r w:rsidRPr="00133A99">
        <w:fldChar w:fldCharType="separate"/>
      </w:r>
      <w:r w:rsidRPr="00133A99">
        <w:instrText>Organisation.HeaderLegalEntity2</w:instrText>
      </w:r>
      <w:r w:rsidRPr="00133A99">
        <w:fldChar w:fldCharType="end"/>
      </w:r>
    </w:p>
    <w:p w14:paraId="263661FB"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"Department.Name1"\*CHARFORMAT \&lt;OawJumpToField value=0/&gt;</w:instrText>
      </w:r>
      <w:r w:rsidRPr="00133A99">
        <w:fldChar w:fldCharType="end"/>
      </w:r>
      <w:r w:rsidRPr="00133A99">
        <w:instrText>="" "" "</w:instrText>
      </w:r>
      <w:r w:rsidRPr="00133A99">
        <w:fldChar w:fldCharType="begin"/>
      </w:r>
      <w:r w:rsidRPr="00133A99">
        <w:instrText xml:space="preserve"> DOCPROPERTY "Department.Name1"\*CHARFORMAT \&lt;OawJumpToField value=0/&gt;</w:instrText>
      </w:r>
      <w:r w:rsidRPr="00133A99">
        <w:fldChar w:fldCharType="separate"/>
      </w:r>
      <w:r w:rsidRPr="00133A99">
        <w:instrText>Department.Name1</w:instrText>
      </w:r>
      <w:r w:rsidRPr="00133A99">
        <w:fldChar w:fldCharType="end"/>
      </w:r>
    </w:p>
    <w:p w14:paraId="0F59A018"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"Department.Name2"\*CHARFORMAT \&lt;OawJumpToField value=0/&gt;</w:instrText>
      </w:r>
      <w:r w:rsidRPr="00133A99">
        <w:fldChar w:fldCharType="end"/>
      </w:r>
      <w:r w:rsidRPr="00133A99">
        <w:instrText>="" "" "</w:instrText>
      </w:r>
      <w:r w:rsidRPr="00133A99">
        <w:fldChar w:fldCharType="begin"/>
      </w:r>
      <w:r w:rsidRPr="00133A99">
        <w:instrText xml:space="preserve"> DOCPROPERTY "Department.Name2"\*CHARFORMAT \&lt;OawJumpToField value=0/&gt;</w:instrText>
      </w:r>
      <w:r w:rsidRPr="00133A99">
        <w:fldChar w:fldCharType="separate"/>
      </w:r>
      <w:r w:rsidRPr="00133A99">
        <w:instrText>Department.Name2</w:instrText>
      </w:r>
      <w:r w:rsidRPr="00133A99">
        <w:fldChar w:fldCharType="end"/>
      </w:r>
    </w:p>
    <w:p w14:paraId="7C5F7E40"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"Department.Name3"\*CHARFORMAT \&lt;OawJumpToField value=0/&gt;</w:instrText>
      </w:r>
      <w:r w:rsidRPr="00133A99">
        <w:fldChar w:fldCharType="end"/>
      </w:r>
      <w:r w:rsidRPr="00133A99">
        <w:instrText>="" "" "</w:instrText>
      </w:r>
      <w:r w:rsidRPr="00133A99">
        <w:fldChar w:fldCharType="begin"/>
      </w:r>
      <w:r w:rsidRPr="00133A99">
        <w:instrText xml:space="preserve"> DOCPROPERTY "Department.Name3"\*CHARFORMAT \&lt;OawJumpToField value=0/&gt;</w:instrText>
      </w:r>
      <w:r w:rsidRPr="00133A99">
        <w:fldChar w:fldCharType="separate"/>
      </w:r>
      <w:r w:rsidRPr="00133A99">
        <w:instrText>Department.Name3</w:instrText>
      </w:r>
      <w:r w:rsidRPr="00133A99">
        <w:fldChar w:fldCharType="end"/>
      </w:r>
    </w:p>
    <w:p w14:paraId="767B4CAA"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"Signature1.Board"\*CHARFORMAT </w:instrText>
      </w:r>
      <w:r w:rsidRPr="00133A99">
        <w:fldChar w:fldCharType="end"/>
      </w:r>
      <w:r w:rsidRPr="00133A99">
        <w:instrText>="" "" "</w:instrText>
      </w:r>
      <w:r w:rsidRPr="00133A99">
        <w:fldChar w:fldCharType="begin"/>
      </w:r>
      <w:r w:rsidRPr="00133A99">
        <w:instrText xml:space="preserve"> DOCPROPERTY "Signature1.Board"\*CHARFORMAT </w:instrText>
      </w:r>
      <w:r w:rsidRPr="00133A99">
        <w:fldChar w:fldCharType="separate"/>
      </w:r>
      <w:r w:rsidRPr="00133A99">
        <w:instrText>Signature1.Board</w:instrText>
      </w:r>
      <w:r w:rsidRPr="00133A99">
        <w:fldChar w:fldCharType="end"/>
      </w:r>
    </w:p>
    <w:p w14:paraId="733919DB"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w:instrText>
      </w:r>
    </w:p>
    <w:p w14:paraId="70A1C963" w14:textId="77777777" w:rsidR="00133A99" w:rsidRPr="00133A99" w:rsidRDefault="00133A99" w:rsidP="00133A99">
      <w:pPr>
        <w:spacing w:line="240" w:lineRule="auto"/>
        <w:jc w:val="both"/>
      </w:pP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MERGEFORMAT \&lt;OawJumpToField value=0/&gt;</w:instrText>
      </w:r>
      <w:r w:rsidRPr="00133A99">
        <w:fldChar w:fldCharType="separate"/>
      </w:r>
    </w:p>
    <w:p w14:paraId="09B7CB49" w14:textId="77777777" w:rsidR="00133A99" w:rsidRPr="00133A99" w:rsidRDefault="00133A99" w:rsidP="00133A99">
      <w:pPr>
        <w:spacing w:line="240" w:lineRule="auto"/>
        <w:jc w:val="both"/>
      </w:pPr>
      <w:r w:rsidRPr="00133A99">
        <w:lastRenderedPageBreak/>
        <w:t>Alexander Fleminglaan 1</w:t>
      </w:r>
      <w:r w:rsidRPr="00133A99">
        <w:fldChar w:fldCharType="end"/>
      </w:r>
      <w:r w:rsidRPr="00133A99">
        <w:t xml:space="preserve">, 2613 AX Delft </w:t>
      </w:r>
    </w:p>
    <w:p w14:paraId="3DC68FB0" w14:textId="5E59A1AA" w:rsidR="00133A99" w:rsidRPr="00133A99" w:rsidRDefault="009D688B" w:rsidP="00133A99">
      <w:pPr>
        <w:spacing w:line="240" w:lineRule="auto"/>
        <w:jc w:val="both"/>
      </w:pPr>
      <w:r>
        <w:t xml:space="preserve">Nyderlandai </w:t>
      </w:r>
    </w:p>
    <w:p w14:paraId="119C3F86" w14:textId="76AC5442"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"Organisation.Address6"\*CHARFORMAT \&lt;OawJumpToField value=0/&gt;</w:instrText>
      </w:r>
      <w:r w:rsidRPr="00133A99">
        <w:fldChar w:fldCharType="end"/>
      </w:r>
      <w:r w:rsidRPr="00133A99">
        <w:instrText>="" "" "</w:instrText>
      </w:r>
    </w:p>
    <w:p w14:paraId="323DB2CD" w14:textId="77777777" w:rsidR="00133A99" w:rsidRPr="00133A99" w:rsidRDefault="00133A99" w:rsidP="00133A99">
      <w:pPr>
        <w:spacing w:line="240" w:lineRule="auto"/>
        <w:jc w:val="both"/>
      </w:pPr>
      <w:r w:rsidRPr="00133A99">
        <w:fldChar w:fldCharType="begin"/>
      </w:r>
      <w:r w:rsidRPr="00133A99">
        <w:instrText xml:space="preserve"> DOCPROPERTY "Organisation.Address6"\*CHARFORMAT \&lt;OawJumpToField value=0/&gt;</w:instrText>
      </w:r>
      <w:r w:rsidRPr="00133A99">
        <w:fldChar w:fldCharType="separate"/>
      </w:r>
      <w:r w:rsidRPr="00133A99">
        <w:instrText>Organisation.Address6</w:instrText>
      </w:r>
      <w:r w:rsidRPr="00133A99">
        <w:fldChar w:fldCharType="end"/>
      </w: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"Organisation.Phone"\*CHARFORMAT \&lt;OawJumpToField value=0/&gt;</w:instrText>
      </w:r>
      <w:r w:rsidRPr="00133A99">
        <w:fldChar w:fldCharType="end"/>
      </w:r>
      <w:r w:rsidRPr="00133A99">
        <w:instrText>="" "</w:instrText>
      </w:r>
      <w:r w:rsidRPr="00133A99">
        <w:fldChar w:fldCharType="begin"/>
      </w:r>
      <w:r w:rsidRPr="00133A99">
        <w:instrText xml:space="preserve"> IF </w:instrText>
      </w:r>
      <w:r w:rsidRPr="00133A99">
        <w:fldChar w:fldCharType="begin"/>
      </w:r>
      <w:r w:rsidRPr="00133A99">
        <w:instrText xml:space="preserve"> DOCPROPERTY "Organisation.Fax"\*CHARFORMAT \&lt;OawJumpToField value=0/&gt;</w:instrText>
      </w:r>
      <w:r w:rsidRPr="00133A99">
        <w:fldChar w:fldCharType="end"/>
      </w:r>
      <w:r w:rsidRPr="00133A99">
        <w:instrText>="" "" "</w:instrText>
      </w:r>
    </w:p>
    <w:p w14:paraId="04012204" w14:textId="77777777" w:rsidR="00133A99" w:rsidRPr="00133A99" w:rsidRDefault="00133A99" w:rsidP="00133A99">
      <w:pPr>
        <w:spacing w:line="240" w:lineRule="auto"/>
        <w:jc w:val="both"/>
      </w:pPr>
    </w:p>
    <w:p w14:paraId="3A82A821"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xml:space="preserve"> " \* MERGEFORMAT \&lt;OawJumpToField value=0/&gt;</w:instrText>
      </w:r>
      <w:r w:rsidRPr="00133A99">
        <w:fldChar w:fldCharType="separate"/>
      </w:r>
      <w:r w:rsidRPr="00133A99">
        <w:instrText xml:space="preserve">Doc.Fax.Prefix </w:instrText>
      </w:r>
      <w:r w:rsidRPr="00133A99">
        <w:fldChar w:fldCharType="end"/>
      </w:r>
      <w:r w:rsidRPr="00133A99">
        <w:fldChar w:fldCharType="begin"/>
      </w:r>
      <w:r w:rsidRPr="00133A99">
        <w:instrText xml:space="preserve"> DOCPROPERTY "Organisation.Fax"\*CHARFORMAT \&lt;OawJumpToField value=0/&gt;</w:instrText>
      </w:r>
      <w:r w:rsidRPr="00133A99">
        <w:fldChar w:fldCharType="separate"/>
      </w:r>
      <w:r w:rsidRPr="00133A99">
        <w:instrText>Organisation.Fax</w:instrText>
      </w:r>
      <w:r w:rsidRPr="00133A99">
        <w:fldChar w:fldCharType="end"/>
      </w:r>
      <w:r w:rsidRPr="00133A99">
        <w:instrText>" \* MERGEFORMAT \&lt;OawJumpToField value=0/&gt;</w:instrText>
      </w:r>
      <w:r w:rsidRPr="00133A99">
        <w:fldChar w:fldCharType="end"/>
      </w:r>
      <w:r w:rsidRPr="00133A99">
        <w:instrText>" "</w:instrText>
      </w:r>
    </w:p>
    <w:p w14:paraId="4178C810" w14:textId="77777777" w:rsidR="00133A99" w:rsidRPr="00133A99" w:rsidRDefault="00133A99" w:rsidP="00133A99">
      <w:pPr>
        <w:spacing w:line="240" w:lineRule="auto"/>
        <w:jc w:val="both"/>
      </w:pPr>
    </w:p>
    <w:p w14:paraId="519FF1FE"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"Doc.Phone.Prefix"\*CHARFORMAT \&lt;OawJumpToField value=0/&gt;</w:instrText>
      </w:r>
      <w:r w:rsidRPr="00133A99">
        <w:fldChar w:fldCharType="separate"/>
      </w:r>
      <w:r w:rsidRPr="00133A99">
        <w:instrText>Doc.Phone.Prefix</w:instrText>
      </w:r>
      <w:r w:rsidRPr="00133A99">
        <w:fldChar w:fldCharType="end"/>
      </w:r>
      <w:r w:rsidRPr="00133A99">
        <w:instrText>="" "" "</w:instrText>
      </w:r>
      <w:r w:rsidRPr="00133A99">
        <w:fldChar w:fldCharType="begin"/>
      </w:r>
      <w:r w:rsidRPr="00133A99">
        <w:instrText xml:space="preserve"> DOCPROPERTY "Doc.Phone.Prefix"\*CHARFORMAT \&lt;OawJumpToField value=0/&gt;</w:instrText>
      </w:r>
      <w:r w:rsidRPr="00133A99">
        <w:fldChar w:fldCharType="separate"/>
      </w:r>
      <w:r w:rsidRPr="00133A99">
        <w:instrText>Doc.Phone.Prefix</w:instrText>
      </w:r>
      <w:r w:rsidRPr="00133A99">
        <w:fldChar w:fldCharType="end"/>
      </w:r>
      <w:r w:rsidRPr="00133A99">
        <w:instrText xml:space="preserve"> " \* MERGEFORMAT \&lt;OawJumpToField value=0/&gt;</w:instrText>
      </w:r>
      <w:r w:rsidRPr="00133A99">
        <w:fldChar w:fldCharType="separate"/>
      </w:r>
      <w:r w:rsidRPr="00133A99">
        <w:instrText xml:space="preserve">Doc.Phone.Prefix </w:instrText>
      </w:r>
      <w:r w:rsidRPr="00133A99">
        <w:fldChar w:fldCharType="end"/>
      </w:r>
      <w:r w:rsidRPr="00133A99">
        <w:fldChar w:fldCharType="begin"/>
      </w:r>
      <w:r w:rsidRPr="00133A99">
        <w:instrText xml:space="preserve"> DOCPROPERTY "Organisation.Phone"\*CHARFORMAT \&lt;OawJumpToField value=0/&gt;</w:instrText>
      </w:r>
      <w:r w:rsidRPr="00133A99">
        <w:fldChar w:fldCharType="separate"/>
      </w:r>
      <w:r w:rsidRPr="00133A99">
        <w:instrText>Organisation.Phone</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"Organisation.Fax"\*CHARFORMAT \&lt;OawJumpToField value=0/&gt;</w:instrText>
      </w:r>
      <w:r w:rsidRPr="00133A99">
        <w:fldChar w:fldCharType="separate"/>
      </w:r>
      <w:r w:rsidRPr="00133A99">
        <w:instrText>Organisation.Fax</w:instrText>
      </w:r>
      <w:r w:rsidRPr="00133A99">
        <w:fldChar w:fldCharType="end"/>
      </w:r>
      <w:r w:rsidRPr="00133A99">
        <w:instrText>="" "" "</w:instrText>
      </w:r>
    </w:p>
    <w:p w14:paraId="0013717F"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xml:space="preserve"> " \* MERGEFORMAT \&lt;OawJumpToField value=0/&gt;</w:instrText>
      </w:r>
      <w:r w:rsidRPr="00133A99">
        <w:fldChar w:fldCharType="separate"/>
      </w:r>
      <w:r w:rsidRPr="00133A99">
        <w:instrText xml:space="preserve">Doc.Fax.Prefix </w:instrText>
      </w:r>
      <w:r w:rsidRPr="00133A99">
        <w:fldChar w:fldCharType="end"/>
      </w:r>
      <w:r w:rsidRPr="00133A99">
        <w:fldChar w:fldCharType="begin"/>
      </w:r>
      <w:r w:rsidRPr="00133A99">
        <w:instrText xml:space="preserve"> DOCPROPERTY "Organisation.Fax"\*CHARFORMAT \&lt;OawJumpToField value=0/&gt;</w:instrText>
      </w:r>
      <w:r w:rsidRPr="00133A99">
        <w:fldChar w:fldCharType="separate"/>
      </w:r>
      <w:r w:rsidRPr="00133A99">
        <w:instrText>Organisation.Fax</w:instrText>
      </w:r>
      <w:r w:rsidRPr="00133A99">
        <w:fldChar w:fldCharType="end"/>
      </w:r>
      <w:r w:rsidRPr="00133A99">
        <w:instrText>" \* MERGEFORMAT \&lt;OawJumpToField value=0/&gt;</w:instrText>
      </w:r>
      <w:r w:rsidRPr="00133A99">
        <w:fldChar w:fldCharType="separate"/>
      </w:r>
    </w:p>
    <w:p w14:paraId="04F5CEE9" w14:textId="77777777" w:rsidR="00572BCD" w:rsidRPr="00133A99" w:rsidRDefault="00133A99" w:rsidP="00133A99">
      <w:pPr>
        <w:spacing w:line="240" w:lineRule="auto"/>
        <w:jc w:val="both"/>
      </w:pPr>
      <w:r w:rsidRPr="00133A99">
        <w:instrText>Doc.Fax.Prefix Organisation.Fax</w:instrText>
      </w:r>
      <w:r w:rsidRPr="00133A99">
        <w:fldChar w:fldCharType="end"/>
      </w:r>
      <w:r w:rsidRPr="00133A99">
        <w:instrText>" \* MERGEFORMAT \&lt;OawJumpToField value=0/&gt;</w:instrText>
      </w:r>
      <w:r w:rsidRPr="00133A99">
        <w:fldChar w:fldCharType="end"/>
      </w:r>
    </w:p>
    <w:bookmarkEnd w:id="1"/>
    <w:p w14:paraId="650F75D8" w14:textId="77777777" w:rsidR="00812D16" w:rsidRPr="00F21FE2" w:rsidRDefault="00812D16" w:rsidP="008E3B7F">
      <w:pPr>
        <w:spacing w:line="240" w:lineRule="auto"/>
        <w:jc w:val="both"/>
        <w:rPr>
          <w:szCs w:val="22"/>
        </w:rPr>
      </w:pPr>
    </w:p>
    <w:p w14:paraId="1D28C59E" w14:textId="77777777" w:rsidR="00812D16" w:rsidRPr="00572BCD" w:rsidRDefault="00E9348E" w:rsidP="00553474">
      <w:pPr>
        <w:keepNext/>
        <w:numPr>
          <w:ilvl w:val="0"/>
          <w:numId w:val="41"/>
        </w:numPr>
        <w:spacing w:line="240" w:lineRule="auto"/>
        <w:jc w:val="both"/>
        <w:rPr>
          <w:b/>
          <w:szCs w:val="22"/>
        </w:rPr>
      </w:pPr>
      <w:r w:rsidRPr="00F21FE2">
        <w:rPr>
          <w:b/>
        </w:rPr>
        <w:t xml:space="preserve">REGISTRACIJOS PAŽYMĖJIMO NUMERIS (-IAI) </w:t>
      </w:r>
    </w:p>
    <w:p w14:paraId="4032001C" w14:textId="77777777" w:rsidR="00572BCD" w:rsidRDefault="00572BCD" w:rsidP="00572BCD">
      <w:pPr>
        <w:keepNext/>
        <w:spacing w:line="240" w:lineRule="auto"/>
        <w:jc w:val="both"/>
        <w:rPr>
          <w:b/>
        </w:rPr>
      </w:pPr>
    </w:p>
    <w:p w14:paraId="72768376" w14:textId="7425A4A3" w:rsidR="00776F54" w:rsidRDefault="00776F54" w:rsidP="00776F54">
      <w:pPr>
        <w:spacing w:line="240" w:lineRule="auto"/>
        <w:jc w:val="both"/>
        <w:rPr>
          <w:szCs w:val="22"/>
        </w:rPr>
      </w:pPr>
      <w:r w:rsidRPr="00FF1C46">
        <w:rPr>
          <w:szCs w:val="22"/>
        </w:rPr>
        <w:t xml:space="preserve">LT/1/21/4800/001 – 70 ml, N1 </w:t>
      </w:r>
    </w:p>
    <w:p w14:paraId="479E38E2" w14:textId="77777777" w:rsidR="00776F54" w:rsidRPr="00FF1C46" w:rsidRDefault="00776F54" w:rsidP="00776F54">
      <w:pPr>
        <w:spacing w:line="240" w:lineRule="auto"/>
        <w:jc w:val="both"/>
        <w:rPr>
          <w:szCs w:val="22"/>
        </w:rPr>
      </w:pPr>
      <w:r w:rsidRPr="00FF1C46">
        <w:rPr>
          <w:szCs w:val="22"/>
        </w:rPr>
        <w:t>LT/1/21/4800/002 – 100 ml, N1</w:t>
      </w:r>
    </w:p>
    <w:p w14:paraId="67627BAE" w14:textId="6454807D" w:rsidR="00482746" w:rsidRDefault="00776F54" w:rsidP="008E3B7F">
      <w:pPr>
        <w:spacing w:line="240" w:lineRule="auto"/>
        <w:jc w:val="both"/>
        <w:rPr>
          <w:szCs w:val="22"/>
        </w:rPr>
      </w:pPr>
      <w:r w:rsidRPr="00FF1C46">
        <w:rPr>
          <w:szCs w:val="22"/>
        </w:rPr>
        <w:t>LT/1/21/4800/003 – 140 ml, N1</w:t>
      </w:r>
      <w:r>
        <w:rPr>
          <w:szCs w:val="22"/>
        </w:rPr>
        <w:t xml:space="preserve"> </w:t>
      </w:r>
    </w:p>
    <w:p w14:paraId="3B310EFF" w14:textId="77777777" w:rsidR="009F2A47" w:rsidRDefault="009F2A47" w:rsidP="008E3B7F">
      <w:pPr>
        <w:spacing w:line="240" w:lineRule="auto"/>
        <w:jc w:val="both"/>
        <w:rPr>
          <w:bCs/>
          <w:szCs w:val="22"/>
        </w:rPr>
      </w:pPr>
    </w:p>
    <w:p w14:paraId="4B006CF9" w14:textId="77777777" w:rsidR="00F82549" w:rsidRPr="00F21FE2" w:rsidRDefault="00F82549" w:rsidP="008E3B7F">
      <w:pPr>
        <w:spacing w:line="240" w:lineRule="auto"/>
        <w:jc w:val="both"/>
        <w:rPr>
          <w:szCs w:val="22"/>
        </w:rPr>
      </w:pPr>
    </w:p>
    <w:p w14:paraId="6A617B80" w14:textId="77777777" w:rsidR="00812D16" w:rsidRPr="00F21FE2" w:rsidRDefault="00E9348E" w:rsidP="00553474">
      <w:pPr>
        <w:keepNext/>
        <w:numPr>
          <w:ilvl w:val="0"/>
          <w:numId w:val="41"/>
        </w:numPr>
        <w:spacing w:line="240" w:lineRule="auto"/>
        <w:jc w:val="both"/>
        <w:rPr>
          <w:szCs w:val="22"/>
        </w:rPr>
      </w:pPr>
      <w:r w:rsidRPr="00F21FE2">
        <w:rPr>
          <w:b/>
        </w:rPr>
        <w:t>REGISTRAVIMO / PERREGISTRAVIMO DATA</w:t>
      </w:r>
    </w:p>
    <w:p w14:paraId="38CBBEAF" w14:textId="77777777" w:rsidR="00812D16" w:rsidRPr="00F21FE2" w:rsidRDefault="00812D16" w:rsidP="008E3B7F">
      <w:pPr>
        <w:keepNext/>
        <w:spacing w:line="240" w:lineRule="auto"/>
        <w:jc w:val="both"/>
        <w:rPr>
          <w:i/>
          <w:szCs w:val="22"/>
        </w:rPr>
      </w:pPr>
    </w:p>
    <w:p w14:paraId="24AED276" w14:textId="18D21A59" w:rsidR="00176F0A" w:rsidRPr="00176F0A" w:rsidRDefault="00F14F1B" w:rsidP="00176F0A">
      <w:pPr>
        <w:tabs>
          <w:tab w:val="clear" w:pos="567"/>
        </w:tabs>
        <w:autoSpaceDE w:val="0"/>
        <w:autoSpaceDN w:val="0"/>
        <w:adjustRightInd w:val="0"/>
        <w:spacing w:line="240" w:lineRule="auto"/>
        <w:rPr>
          <w:rFonts w:eastAsia="SimSun"/>
          <w:color w:val="000000"/>
          <w:szCs w:val="22"/>
          <w:lang w:eastAsia="en-GB"/>
        </w:rPr>
      </w:pPr>
      <w:r>
        <w:rPr>
          <w:rFonts w:eastAsia="SimSun"/>
          <w:color w:val="000000"/>
          <w:szCs w:val="22"/>
          <w:lang w:eastAsia="en-GB"/>
        </w:rPr>
        <w:t>Registracijos data</w:t>
      </w:r>
      <w:r w:rsidR="00680EDA">
        <w:rPr>
          <w:rFonts w:eastAsia="SimSun"/>
          <w:color w:val="000000"/>
          <w:szCs w:val="22"/>
          <w:lang w:eastAsia="en-GB"/>
        </w:rPr>
        <w:t xml:space="preserve"> </w:t>
      </w:r>
      <w:r w:rsidR="00504BB0">
        <w:rPr>
          <w:rFonts w:eastAsia="SimSun"/>
          <w:color w:val="000000"/>
          <w:szCs w:val="22"/>
          <w:lang w:eastAsia="en-GB"/>
        </w:rPr>
        <w:t xml:space="preserve">2021 m. rugpjūčio 13 d.  </w:t>
      </w:r>
    </w:p>
    <w:p w14:paraId="11E1A775" w14:textId="322F4034" w:rsidR="009B697A" w:rsidRDefault="009B697A" w:rsidP="00176F0A">
      <w:pPr>
        <w:spacing w:line="240" w:lineRule="auto"/>
        <w:jc w:val="both"/>
        <w:rPr>
          <w:szCs w:val="22"/>
        </w:rPr>
      </w:pPr>
      <w:r w:rsidRPr="009B697A">
        <w:rPr>
          <w:szCs w:val="22"/>
        </w:rPr>
        <w:t>Perregistracijos data</w:t>
      </w:r>
      <w:r w:rsidR="00D83D10">
        <w:rPr>
          <w:szCs w:val="22"/>
        </w:rPr>
        <w:t xml:space="preserve"> 2026 m. birželio 4 d.</w:t>
      </w:r>
    </w:p>
    <w:p w14:paraId="53A51BDA" w14:textId="77777777" w:rsidR="009B697A" w:rsidRDefault="009B697A" w:rsidP="00176F0A">
      <w:pPr>
        <w:spacing w:line="240" w:lineRule="auto"/>
        <w:jc w:val="both"/>
        <w:rPr>
          <w:szCs w:val="22"/>
        </w:rPr>
      </w:pPr>
    </w:p>
    <w:p w14:paraId="08004479" w14:textId="77777777" w:rsidR="00F82549" w:rsidRPr="00F21FE2" w:rsidRDefault="00F82549" w:rsidP="008E3B7F">
      <w:pPr>
        <w:spacing w:line="240" w:lineRule="auto"/>
        <w:jc w:val="both"/>
        <w:rPr>
          <w:szCs w:val="22"/>
        </w:rPr>
      </w:pPr>
    </w:p>
    <w:p w14:paraId="0D4F7C40" w14:textId="77777777" w:rsidR="00812D16" w:rsidRPr="00F21FE2" w:rsidRDefault="00E9348E" w:rsidP="00553474">
      <w:pPr>
        <w:keepNext/>
        <w:numPr>
          <w:ilvl w:val="0"/>
          <w:numId w:val="41"/>
        </w:numPr>
        <w:spacing w:line="240" w:lineRule="auto"/>
        <w:jc w:val="both"/>
        <w:rPr>
          <w:b/>
          <w:szCs w:val="22"/>
        </w:rPr>
      </w:pPr>
      <w:r w:rsidRPr="00F21FE2">
        <w:rPr>
          <w:b/>
        </w:rPr>
        <w:t>TEKSTO PERŽIŪROS DATA</w:t>
      </w:r>
    </w:p>
    <w:p w14:paraId="3D5E4FC2" w14:textId="77777777" w:rsidR="00812D16" w:rsidRPr="00F21FE2" w:rsidRDefault="00812D16" w:rsidP="008E3B7F">
      <w:pPr>
        <w:keepNext/>
        <w:spacing w:line="240" w:lineRule="auto"/>
        <w:jc w:val="both"/>
        <w:rPr>
          <w:szCs w:val="22"/>
        </w:rPr>
      </w:pPr>
    </w:p>
    <w:p w14:paraId="01D3F278" w14:textId="6742BCDE" w:rsidR="00812D16" w:rsidRDefault="00D83D10" w:rsidP="00F01936">
      <w:pPr>
        <w:numPr>
          <w:ilvl w:val="12"/>
          <w:numId w:val="0"/>
        </w:numPr>
        <w:spacing w:line="240" w:lineRule="auto"/>
        <w:ind w:right="-2"/>
        <w:jc w:val="both"/>
        <w:rPr>
          <w:rFonts w:eastAsia="SimSun"/>
          <w:color w:val="000000"/>
          <w:szCs w:val="22"/>
          <w:lang w:eastAsia="en-GB"/>
        </w:rPr>
      </w:pPr>
      <w:r>
        <w:rPr>
          <w:rFonts w:eastAsia="SimSun"/>
          <w:color w:val="000000"/>
          <w:szCs w:val="22"/>
          <w:lang w:eastAsia="en-GB"/>
        </w:rPr>
        <w:t>2026 m. birželio 4 d.</w:t>
      </w:r>
      <w:bookmarkStart w:id="2" w:name="_Hlk49174330"/>
    </w:p>
    <w:p w14:paraId="3E86AF22" w14:textId="77777777" w:rsidR="00F01936" w:rsidRPr="00F01936" w:rsidRDefault="00F01936" w:rsidP="00F01936">
      <w:pPr>
        <w:numPr>
          <w:ilvl w:val="12"/>
          <w:numId w:val="0"/>
        </w:numPr>
        <w:spacing w:line="240" w:lineRule="auto"/>
        <w:ind w:right="-2"/>
        <w:jc w:val="both"/>
      </w:pPr>
    </w:p>
    <w:p w14:paraId="0D9204F3" w14:textId="1E1E7E39" w:rsidR="0082520C" w:rsidRPr="005B5D63" w:rsidRDefault="0082520C" w:rsidP="0082520C">
      <w:pPr>
        <w:spacing w:line="240" w:lineRule="auto"/>
        <w:rPr>
          <w:rFonts w:eastAsia="Calibri"/>
        </w:rPr>
      </w:pPr>
      <w:r w:rsidRPr="005B5D63">
        <w:rPr>
          <w:rFonts w:eastAsia="Calibri"/>
        </w:rPr>
        <w:t xml:space="preserve">Išsami informacija apie šį vaistinį preparatą pateikiama Valstybinės vaistų kontrolės tarnybos prie Lietuvos Respublikos sveikatos apsaugos ministerijos tinklalapyje </w:t>
      </w:r>
      <w:hyperlink r:id="rId11" w:history="1">
        <w:r w:rsidR="00823E21" w:rsidRPr="00B53979">
          <w:rPr>
            <w:rStyle w:val="Hipersaitas"/>
            <w:rFonts w:eastAsia="Calibri"/>
          </w:rPr>
          <w:t>https://vvkt.lrv.lt/lt/</w:t>
        </w:r>
      </w:hyperlink>
      <w:r w:rsidR="00823E21" w:rsidRPr="00D77A9B">
        <w:rPr>
          <w:rFonts w:eastAsia="Calibri"/>
        </w:rPr>
        <w:t>.</w:t>
      </w:r>
    </w:p>
    <w:p w14:paraId="3B098C08" w14:textId="77777777" w:rsidR="00133A99" w:rsidRPr="00F21FE2" w:rsidRDefault="00133A99" w:rsidP="008E3B7F">
      <w:pPr>
        <w:numPr>
          <w:ilvl w:val="12"/>
          <w:numId w:val="0"/>
        </w:numPr>
        <w:spacing w:line="240" w:lineRule="auto"/>
        <w:ind w:right="-2"/>
        <w:jc w:val="both"/>
      </w:pPr>
    </w:p>
    <w:bookmarkEnd w:id="2"/>
    <w:p w14:paraId="1D936A22" w14:textId="3BBC6D8C" w:rsidR="00780F85" w:rsidRDefault="00780F85" w:rsidP="00780F85">
      <w:pPr>
        <w:numPr>
          <w:ilvl w:val="12"/>
          <w:numId w:val="0"/>
        </w:numPr>
        <w:spacing w:line="240" w:lineRule="auto"/>
        <w:ind w:right="-2"/>
        <w:jc w:val="both"/>
      </w:pPr>
    </w:p>
    <w:p w14:paraId="46C35F76" w14:textId="50321645" w:rsidR="00780F85" w:rsidRDefault="00780F85">
      <w:pPr>
        <w:tabs>
          <w:tab w:val="clear" w:pos="567"/>
        </w:tabs>
        <w:spacing w:line="240" w:lineRule="auto"/>
      </w:pPr>
      <w:r>
        <w:br w:type="page"/>
      </w:r>
    </w:p>
    <w:p w14:paraId="57E2E9C9" w14:textId="77777777" w:rsidR="001E4168" w:rsidRPr="005B5D63" w:rsidRDefault="001E4168" w:rsidP="001E4168">
      <w:pPr>
        <w:spacing w:line="240" w:lineRule="auto"/>
        <w:rPr>
          <w:rFonts w:ascii="Calibri" w:eastAsia="Calibri" w:hAnsi="Calibri"/>
        </w:rPr>
      </w:pPr>
    </w:p>
    <w:p w14:paraId="372F9EC2" w14:textId="77777777" w:rsidR="001E4168" w:rsidRPr="005B5D63" w:rsidRDefault="001E4168" w:rsidP="001E4168">
      <w:pPr>
        <w:spacing w:line="240" w:lineRule="auto"/>
        <w:rPr>
          <w:rFonts w:ascii="Calibri" w:eastAsia="Calibri" w:hAnsi="Calibri"/>
        </w:rPr>
      </w:pPr>
    </w:p>
    <w:p w14:paraId="38EA510B" w14:textId="77777777" w:rsidR="001E4168" w:rsidRPr="005B5D63" w:rsidRDefault="001E4168" w:rsidP="001E4168">
      <w:pPr>
        <w:spacing w:line="240" w:lineRule="auto"/>
        <w:rPr>
          <w:rFonts w:ascii="Calibri" w:eastAsia="Calibri" w:hAnsi="Calibri"/>
        </w:rPr>
      </w:pPr>
    </w:p>
    <w:p w14:paraId="1033E14D" w14:textId="77777777" w:rsidR="001E4168" w:rsidRPr="005B5D63" w:rsidRDefault="001E4168" w:rsidP="001E4168">
      <w:pPr>
        <w:spacing w:line="240" w:lineRule="auto"/>
        <w:rPr>
          <w:rFonts w:ascii="Calibri" w:eastAsia="Calibri" w:hAnsi="Calibri"/>
        </w:rPr>
      </w:pPr>
    </w:p>
    <w:p w14:paraId="3156F355" w14:textId="77777777" w:rsidR="001E4168" w:rsidRPr="005B5D63" w:rsidRDefault="001E4168" w:rsidP="001E4168">
      <w:pPr>
        <w:spacing w:line="240" w:lineRule="auto"/>
        <w:rPr>
          <w:rFonts w:ascii="Calibri" w:eastAsia="Calibri" w:hAnsi="Calibri"/>
        </w:rPr>
      </w:pPr>
    </w:p>
    <w:p w14:paraId="6FC1CBBC" w14:textId="77777777" w:rsidR="001E4168" w:rsidRPr="005B5D63" w:rsidRDefault="001E4168" w:rsidP="001E4168">
      <w:pPr>
        <w:spacing w:line="240" w:lineRule="auto"/>
        <w:rPr>
          <w:rFonts w:ascii="Calibri" w:eastAsia="Calibri" w:hAnsi="Calibri"/>
        </w:rPr>
      </w:pPr>
    </w:p>
    <w:p w14:paraId="78B1CC8D" w14:textId="77777777" w:rsidR="001E4168" w:rsidRPr="005B5D63" w:rsidRDefault="001E4168" w:rsidP="001E4168">
      <w:pPr>
        <w:spacing w:line="240" w:lineRule="auto"/>
        <w:rPr>
          <w:rFonts w:ascii="Calibri" w:eastAsia="Calibri" w:hAnsi="Calibri"/>
        </w:rPr>
      </w:pPr>
    </w:p>
    <w:p w14:paraId="580134BB" w14:textId="77777777" w:rsidR="001E4168" w:rsidRPr="005B5D63" w:rsidRDefault="001E4168" w:rsidP="001E4168">
      <w:pPr>
        <w:spacing w:line="240" w:lineRule="auto"/>
        <w:rPr>
          <w:rFonts w:ascii="Calibri" w:eastAsia="Calibri" w:hAnsi="Calibri"/>
        </w:rPr>
      </w:pPr>
    </w:p>
    <w:p w14:paraId="4150DF59" w14:textId="77777777" w:rsidR="001E4168" w:rsidRPr="005B5D63" w:rsidRDefault="001E4168" w:rsidP="001E4168">
      <w:pPr>
        <w:spacing w:line="240" w:lineRule="auto"/>
        <w:rPr>
          <w:rFonts w:ascii="Calibri" w:eastAsia="Calibri" w:hAnsi="Calibri"/>
        </w:rPr>
      </w:pPr>
    </w:p>
    <w:p w14:paraId="56952502" w14:textId="77777777" w:rsidR="001E4168" w:rsidRPr="005B5D63" w:rsidRDefault="001E4168" w:rsidP="001E4168">
      <w:pPr>
        <w:spacing w:line="240" w:lineRule="auto"/>
        <w:rPr>
          <w:rFonts w:ascii="Calibri" w:eastAsia="Calibri" w:hAnsi="Calibri"/>
        </w:rPr>
      </w:pPr>
    </w:p>
    <w:p w14:paraId="32B9A91A" w14:textId="77777777" w:rsidR="001E4168" w:rsidRPr="005B5D63" w:rsidRDefault="001E4168" w:rsidP="001E4168">
      <w:pPr>
        <w:spacing w:line="240" w:lineRule="auto"/>
        <w:rPr>
          <w:rFonts w:ascii="Calibri" w:eastAsia="Calibri" w:hAnsi="Calibri"/>
        </w:rPr>
      </w:pPr>
    </w:p>
    <w:p w14:paraId="17990917" w14:textId="77777777" w:rsidR="001E4168" w:rsidRPr="005B5D63" w:rsidRDefault="001E4168" w:rsidP="001E4168">
      <w:pPr>
        <w:spacing w:line="240" w:lineRule="auto"/>
        <w:rPr>
          <w:rFonts w:ascii="Calibri" w:eastAsia="Calibri" w:hAnsi="Calibri"/>
        </w:rPr>
      </w:pPr>
    </w:p>
    <w:p w14:paraId="64FE6522" w14:textId="77777777" w:rsidR="001E4168" w:rsidRPr="005B5D63" w:rsidRDefault="001E4168" w:rsidP="001E4168">
      <w:pPr>
        <w:spacing w:line="240" w:lineRule="auto"/>
        <w:rPr>
          <w:rFonts w:ascii="Calibri" w:eastAsia="Calibri" w:hAnsi="Calibri"/>
        </w:rPr>
      </w:pPr>
    </w:p>
    <w:p w14:paraId="0E7AC8E2" w14:textId="77777777" w:rsidR="001E4168" w:rsidRPr="005B5D63" w:rsidRDefault="001E4168" w:rsidP="001E4168">
      <w:pPr>
        <w:spacing w:line="240" w:lineRule="auto"/>
        <w:rPr>
          <w:rFonts w:ascii="Calibri" w:eastAsia="Calibri" w:hAnsi="Calibri"/>
        </w:rPr>
      </w:pPr>
    </w:p>
    <w:p w14:paraId="17793F6D" w14:textId="77777777" w:rsidR="001E4168" w:rsidRPr="005B5D63" w:rsidRDefault="001E4168" w:rsidP="001E4168">
      <w:pPr>
        <w:spacing w:line="240" w:lineRule="auto"/>
        <w:rPr>
          <w:rFonts w:ascii="Calibri" w:eastAsia="Calibri" w:hAnsi="Calibri"/>
        </w:rPr>
      </w:pPr>
    </w:p>
    <w:p w14:paraId="2182EA5A" w14:textId="77777777" w:rsidR="001E4168" w:rsidRPr="005B5D63" w:rsidRDefault="001E4168" w:rsidP="001E4168">
      <w:pPr>
        <w:spacing w:line="240" w:lineRule="auto"/>
        <w:rPr>
          <w:rFonts w:ascii="Calibri" w:eastAsia="Calibri" w:hAnsi="Calibri"/>
        </w:rPr>
      </w:pPr>
    </w:p>
    <w:p w14:paraId="3665498D" w14:textId="77777777" w:rsidR="001E4168" w:rsidRPr="005B5D63" w:rsidRDefault="001E4168" w:rsidP="001E4168">
      <w:pPr>
        <w:spacing w:line="240" w:lineRule="auto"/>
        <w:rPr>
          <w:rFonts w:ascii="Calibri" w:eastAsia="Calibri" w:hAnsi="Calibri"/>
        </w:rPr>
      </w:pPr>
    </w:p>
    <w:p w14:paraId="66C36B4E" w14:textId="77777777" w:rsidR="001E4168" w:rsidRPr="005B5D63" w:rsidRDefault="001E4168" w:rsidP="001E4168">
      <w:pPr>
        <w:spacing w:line="240" w:lineRule="auto"/>
        <w:rPr>
          <w:rFonts w:ascii="Calibri" w:eastAsia="Calibri" w:hAnsi="Calibri"/>
        </w:rPr>
      </w:pPr>
    </w:p>
    <w:p w14:paraId="71F87B4E" w14:textId="77777777" w:rsidR="001E4168" w:rsidRPr="005B5D63" w:rsidRDefault="001E4168" w:rsidP="001E4168">
      <w:pPr>
        <w:spacing w:line="240" w:lineRule="auto"/>
        <w:rPr>
          <w:rFonts w:ascii="Calibri" w:eastAsia="Calibri" w:hAnsi="Calibri"/>
        </w:rPr>
      </w:pPr>
    </w:p>
    <w:p w14:paraId="649F55B9" w14:textId="77777777" w:rsidR="001E4168" w:rsidRPr="005B5D63" w:rsidRDefault="001E4168" w:rsidP="001E4168">
      <w:pPr>
        <w:spacing w:line="240" w:lineRule="auto"/>
        <w:rPr>
          <w:rFonts w:ascii="Calibri" w:eastAsia="Calibri" w:hAnsi="Calibri"/>
        </w:rPr>
      </w:pPr>
    </w:p>
    <w:p w14:paraId="4FA873BF" w14:textId="77777777" w:rsidR="001E4168" w:rsidRPr="005B5D63" w:rsidRDefault="001E4168" w:rsidP="001E4168">
      <w:pPr>
        <w:spacing w:line="240" w:lineRule="auto"/>
        <w:rPr>
          <w:rFonts w:ascii="Calibri" w:eastAsia="Calibri" w:hAnsi="Calibri"/>
        </w:rPr>
      </w:pPr>
    </w:p>
    <w:p w14:paraId="569EDEBB" w14:textId="77777777" w:rsidR="001E4168" w:rsidRPr="005B5D63" w:rsidRDefault="001E4168" w:rsidP="001E4168">
      <w:pPr>
        <w:spacing w:line="240" w:lineRule="auto"/>
        <w:rPr>
          <w:rFonts w:ascii="Calibri" w:eastAsia="Calibri" w:hAnsi="Calibri"/>
        </w:rPr>
      </w:pPr>
    </w:p>
    <w:p w14:paraId="27D39F06" w14:textId="77777777" w:rsidR="001E4168" w:rsidRPr="005B5D63" w:rsidRDefault="001E4168" w:rsidP="001E4168">
      <w:pPr>
        <w:spacing w:line="240" w:lineRule="auto"/>
        <w:ind w:left="567" w:hanging="567"/>
        <w:jc w:val="center"/>
        <w:outlineLvl w:val="0"/>
        <w:rPr>
          <w:rFonts w:ascii="Calibri" w:eastAsia="Calibri" w:hAnsi="Calibri"/>
        </w:rPr>
      </w:pPr>
      <w:bookmarkStart w:id="3" w:name="_Toc129243128"/>
      <w:bookmarkStart w:id="4" w:name="_Toc129243253"/>
      <w:r w:rsidRPr="005B5D63">
        <w:rPr>
          <w:rFonts w:eastAsia="Calibri"/>
          <w:b/>
          <w:caps/>
        </w:rPr>
        <w:t>II PRIEDAS</w:t>
      </w:r>
      <w:bookmarkEnd w:id="3"/>
      <w:bookmarkEnd w:id="4"/>
    </w:p>
    <w:p w14:paraId="7C888304" w14:textId="77777777" w:rsidR="001E4168" w:rsidRPr="005B5D63" w:rsidRDefault="001E4168" w:rsidP="001E4168">
      <w:pPr>
        <w:spacing w:line="240" w:lineRule="auto"/>
        <w:ind w:left="567" w:hanging="567"/>
        <w:jc w:val="center"/>
        <w:outlineLvl w:val="0"/>
        <w:rPr>
          <w:rFonts w:ascii="Calibri" w:eastAsia="Calibri" w:hAnsi="Calibri"/>
        </w:rPr>
      </w:pPr>
    </w:p>
    <w:p w14:paraId="1C17287E" w14:textId="77777777" w:rsidR="001E4168" w:rsidRPr="005B5D63" w:rsidRDefault="001E4168" w:rsidP="001E4168">
      <w:pPr>
        <w:spacing w:line="240" w:lineRule="auto"/>
        <w:ind w:left="567" w:hanging="567"/>
        <w:jc w:val="center"/>
        <w:outlineLvl w:val="0"/>
        <w:rPr>
          <w:rFonts w:ascii="Calibri" w:eastAsia="Calibri" w:hAnsi="Calibri"/>
        </w:rPr>
      </w:pPr>
      <w:r w:rsidRPr="005B5D63">
        <w:rPr>
          <w:rFonts w:eastAsia="Calibri"/>
          <w:b/>
          <w:caps/>
        </w:rPr>
        <w:t>REGISTRACIJOS SĄLYGOS</w:t>
      </w:r>
    </w:p>
    <w:p w14:paraId="3F791CF3" w14:textId="77777777" w:rsidR="001E4168" w:rsidRPr="005B5D63" w:rsidRDefault="001E4168" w:rsidP="001E4168">
      <w:pPr>
        <w:spacing w:line="240" w:lineRule="auto"/>
        <w:rPr>
          <w:rFonts w:ascii="Calibri" w:eastAsia="Calibri" w:hAnsi="Calibri"/>
        </w:rPr>
      </w:pPr>
    </w:p>
    <w:p w14:paraId="24587271" w14:textId="77777777" w:rsidR="001E4168" w:rsidRPr="005B5D63" w:rsidRDefault="001E4168" w:rsidP="001E4168">
      <w:pPr>
        <w:tabs>
          <w:tab w:val="left" w:pos="1701"/>
        </w:tabs>
        <w:spacing w:line="240" w:lineRule="auto"/>
        <w:ind w:left="1701" w:hanging="567"/>
        <w:rPr>
          <w:rFonts w:ascii="Calibri" w:eastAsia="Calibri" w:hAnsi="Calibri"/>
          <w:highlight w:val="yellow"/>
        </w:rPr>
      </w:pPr>
      <w:r w:rsidRPr="005B5D63">
        <w:rPr>
          <w:rFonts w:eastAsia="Calibri"/>
          <w:b/>
        </w:rPr>
        <w:t>A.</w:t>
      </w:r>
      <w:r w:rsidRPr="005B5D63">
        <w:rPr>
          <w:rFonts w:eastAsia="Calibri"/>
          <w:b/>
        </w:rPr>
        <w:tab/>
        <w:t>GAMINTOJAS (-AI), ATSAKINGAS (-I) UŽ SERIJŲ IŠLEIDIMĄ</w:t>
      </w:r>
    </w:p>
    <w:p w14:paraId="702B1C8F" w14:textId="77777777" w:rsidR="001E4168" w:rsidRPr="005B5D63" w:rsidRDefault="001E4168" w:rsidP="001E4168">
      <w:pPr>
        <w:spacing w:line="240" w:lineRule="auto"/>
        <w:rPr>
          <w:rFonts w:ascii="Calibri" w:eastAsia="Calibri" w:hAnsi="Calibri"/>
          <w:highlight w:val="yellow"/>
        </w:rPr>
      </w:pPr>
    </w:p>
    <w:p w14:paraId="40F38D0A" w14:textId="77777777" w:rsidR="001E4168" w:rsidRDefault="001E4168" w:rsidP="001E4168">
      <w:pPr>
        <w:tabs>
          <w:tab w:val="left" w:pos="1701"/>
        </w:tabs>
        <w:spacing w:line="240" w:lineRule="auto"/>
        <w:ind w:left="1701" w:hanging="567"/>
        <w:rPr>
          <w:rFonts w:eastAsia="Calibri"/>
          <w:b/>
          <w:lang w:val="pt-BR"/>
        </w:rPr>
      </w:pPr>
      <w:r w:rsidRPr="005B5D63">
        <w:rPr>
          <w:rFonts w:eastAsia="Calibri"/>
          <w:b/>
        </w:rPr>
        <w:t>B.</w:t>
      </w:r>
      <w:r w:rsidRPr="005B5D63">
        <w:rPr>
          <w:rFonts w:eastAsia="Calibri"/>
          <w:b/>
        </w:rPr>
        <w:tab/>
      </w:r>
      <w:r w:rsidRPr="0023155B">
        <w:rPr>
          <w:rFonts w:eastAsia="Calibri"/>
          <w:b/>
          <w:lang w:val="pt-BR"/>
        </w:rPr>
        <w:t>TIEKIMO IR VARTOJIMO SĄLYGOS AR APRIBOJIMAI</w:t>
      </w:r>
    </w:p>
    <w:p w14:paraId="1F138963" w14:textId="77777777" w:rsidR="00E47D44" w:rsidRDefault="00E47D44" w:rsidP="001E4168">
      <w:pPr>
        <w:tabs>
          <w:tab w:val="left" w:pos="1701"/>
        </w:tabs>
        <w:spacing w:line="240" w:lineRule="auto"/>
        <w:ind w:left="1701" w:hanging="567"/>
        <w:rPr>
          <w:rFonts w:eastAsia="Calibri"/>
          <w:b/>
          <w:lang w:val="pt-BR"/>
        </w:rPr>
      </w:pPr>
    </w:p>
    <w:p w14:paraId="4F105F4C" w14:textId="77777777" w:rsidR="00E47D44" w:rsidRPr="00A23C35" w:rsidRDefault="00E47D44" w:rsidP="00E47D44">
      <w:pPr>
        <w:tabs>
          <w:tab w:val="left" w:pos="1701"/>
        </w:tabs>
        <w:spacing w:line="240" w:lineRule="auto"/>
        <w:ind w:left="1701" w:hanging="567"/>
        <w:rPr>
          <w:rFonts w:eastAsia="Calibri"/>
          <w:b/>
          <w:bCs/>
        </w:rPr>
      </w:pPr>
      <w:r w:rsidRPr="00DF0C02">
        <w:rPr>
          <w:rFonts w:eastAsia="Calibri"/>
          <w:b/>
          <w:bCs/>
        </w:rPr>
        <w:t>D.</w:t>
      </w:r>
      <w:r w:rsidRPr="00DF0C02">
        <w:rPr>
          <w:rFonts w:eastAsia="Calibri"/>
          <w:b/>
          <w:bCs/>
        </w:rPr>
        <w:tab/>
        <w:t>SĄLYGOS AR APRIBOJIMAI, SKIRTI SAUGIAM IR VEIKSMINGAM VAISTINIO PREPARATO VARTOJIMUI UŽTIKRINTI</w:t>
      </w:r>
    </w:p>
    <w:p w14:paraId="60720C17" w14:textId="77777777" w:rsidR="00E47D44" w:rsidRPr="005B5D63" w:rsidRDefault="00E47D44" w:rsidP="001E4168">
      <w:pPr>
        <w:tabs>
          <w:tab w:val="left" w:pos="1701"/>
        </w:tabs>
        <w:spacing w:line="240" w:lineRule="auto"/>
        <w:ind w:left="1701" w:hanging="567"/>
        <w:rPr>
          <w:rFonts w:ascii="Calibri" w:eastAsia="Calibri" w:hAnsi="Calibri"/>
        </w:rPr>
      </w:pPr>
    </w:p>
    <w:p w14:paraId="5A769278" w14:textId="77777777" w:rsidR="001E4168" w:rsidRPr="005B5D63" w:rsidRDefault="001E4168" w:rsidP="001E4168">
      <w:pPr>
        <w:spacing w:line="240" w:lineRule="auto"/>
        <w:rPr>
          <w:rFonts w:ascii="Calibri" w:eastAsia="Calibri" w:hAnsi="Calibri"/>
          <w:highlight w:val="yellow"/>
        </w:rPr>
      </w:pPr>
    </w:p>
    <w:p w14:paraId="263DABB6" w14:textId="11DDFDA2" w:rsidR="00780F85" w:rsidRDefault="001E4168" w:rsidP="001E4168">
      <w:pPr>
        <w:spacing w:line="240" w:lineRule="auto"/>
        <w:outlineLvl w:val="0"/>
        <w:rPr>
          <w:b/>
        </w:rPr>
      </w:pPr>
      <w:r w:rsidRPr="005B5D63">
        <w:rPr>
          <w:rFonts w:eastAsia="Calibri"/>
          <w:b/>
        </w:rPr>
        <w:br w:type="page"/>
      </w:r>
    </w:p>
    <w:p w14:paraId="2CB4FE52" w14:textId="77777777" w:rsidR="006356BE" w:rsidRPr="005B5D63" w:rsidRDefault="006356BE" w:rsidP="006356BE">
      <w:pPr>
        <w:keepNext/>
        <w:spacing w:line="240" w:lineRule="auto"/>
        <w:ind w:left="567" w:hanging="567"/>
        <w:outlineLvl w:val="1"/>
        <w:rPr>
          <w:rFonts w:ascii="Calibri" w:eastAsia="Calibri" w:hAnsi="Calibri"/>
        </w:rPr>
      </w:pPr>
      <w:r w:rsidRPr="005B5D63">
        <w:rPr>
          <w:rFonts w:eastAsia="Calibri"/>
          <w:b/>
        </w:rPr>
        <w:lastRenderedPageBreak/>
        <w:t>A.</w:t>
      </w:r>
      <w:r w:rsidRPr="005B5D63">
        <w:rPr>
          <w:rFonts w:eastAsia="Calibri"/>
          <w:b/>
        </w:rPr>
        <w:tab/>
        <w:t>GAMINTOJAS (-AI), ATSAKINGAS (-I) UŽ SERIJŲ IŠLEIDIMĄ</w:t>
      </w:r>
    </w:p>
    <w:p w14:paraId="368D53FA" w14:textId="77777777" w:rsidR="006356BE" w:rsidRPr="005B5D63" w:rsidRDefault="006356BE" w:rsidP="006356BE">
      <w:pPr>
        <w:spacing w:line="240" w:lineRule="auto"/>
        <w:rPr>
          <w:rFonts w:ascii="Calibri" w:eastAsia="Calibri" w:hAnsi="Calibri"/>
          <w:highlight w:val="yellow"/>
        </w:rPr>
      </w:pPr>
    </w:p>
    <w:p w14:paraId="66DB5C89" w14:textId="77777777" w:rsidR="006356BE" w:rsidRPr="005B5D63" w:rsidRDefault="006356BE" w:rsidP="006356BE">
      <w:pPr>
        <w:spacing w:line="240" w:lineRule="auto"/>
        <w:rPr>
          <w:rFonts w:ascii="Calibri" w:eastAsia="Calibri" w:hAnsi="Calibri"/>
        </w:rPr>
      </w:pPr>
      <w:r w:rsidRPr="005B5D63">
        <w:rPr>
          <w:rFonts w:eastAsia="Calibri"/>
          <w:u w:val="single"/>
        </w:rPr>
        <w:t>Gamintojo (-ų), atsakingo (-ų) už serijų išleidimą, pavadinimas (-ai) ir adresas (-ai)</w:t>
      </w:r>
    </w:p>
    <w:p w14:paraId="0879CEE3" w14:textId="77777777" w:rsidR="006356BE" w:rsidRPr="005B5D63" w:rsidRDefault="006356BE" w:rsidP="006356BE">
      <w:pPr>
        <w:spacing w:line="240" w:lineRule="auto"/>
        <w:rPr>
          <w:rFonts w:ascii="Calibri" w:eastAsia="Calibri" w:hAnsi="Calibri"/>
        </w:rPr>
      </w:pPr>
    </w:p>
    <w:p w14:paraId="6F3AC455" w14:textId="77777777" w:rsidR="006356BE" w:rsidRDefault="006356BE" w:rsidP="006356BE">
      <w:pPr>
        <w:spacing w:line="240" w:lineRule="auto"/>
        <w:jc w:val="both"/>
      </w:pPr>
      <w:r>
        <w:t>Haupt Pharma S.R.L.</w:t>
      </w:r>
    </w:p>
    <w:p w14:paraId="3C8AE132" w14:textId="77777777" w:rsidR="006356BE" w:rsidRDefault="006356BE" w:rsidP="006356BE">
      <w:pPr>
        <w:spacing w:line="240" w:lineRule="auto"/>
        <w:jc w:val="both"/>
      </w:pPr>
      <w:r>
        <w:t>Strada Statale 156 Km 47,600</w:t>
      </w:r>
    </w:p>
    <w:p w14:paraId="36EE1FCB" w14:textId="77777777" w:rsidR="006356BE" w:rsidRDefault="006356BE" w:rsidP="006356BE">
      <w:pPr>
        <w:spacing w:line="240" w:lineRule="auto"/>
        <w:jc w:val="both"/>
      </w:pPr>
      <w:r>
        <w:t>04100 Borgo San Michele, Latina</w:t>
      </w:r>
    </w:p>
    <w:p w14:paraId="68468669" w14:textId="77777777" w:rsidR="006356BE" w:rsidRDefault="006356BE" w:rsidP="006356BE">
      <w:pPr>
        <w:spacing w:line="240" w:lineRule="auto"/>
        <w:jc w:val="both"/>
      </w:pPr>
      <w:r>
        <w:t>Italija</w:t>
      </w:r>
    </w:p>
    <w:p w14:paraId="06A4D2C3" w14:textId="77777777" w:rsidR="006356BE" w:rsidRPr="005B5D63" w:rsidRDefault="006356BE" w:rsidP="006356BE">
      <w:pPr>
        <w:spacing w:line="240" w:lineRule="auto"/>
        <w:rPr>
          <w:rFonts w:ascii="Calibri" w:eastAsia="Calibri" w:hAnsi="Calibri"/>
          <w:highlight w:val="yellow"/>
        </w:rPr>
      </w:pPr>
    </w:p>
    <w:p w14:paraId="7C3633FD" w14:textId="77777777" w:rsidR="006356BE" w:rsidRPr="005B5D63" w:rsidRDefault="006356BE" w:rsidP="006356BE">
      <w:pPr>
        <w:spacing w:line="240" w:lineRule="auto"/>
        <w:rPr>
          <w:rFonts w:ascii="Calibri" w:eastAsia="Calibri" w:hAnsi="Calibri"/>
          <w:highlight w:val="yellow"/>
        </w:rPr>
      </w:pPr>
    </w:p>
    <w:p w14:paraId="4675771B" w14:textId="77777777" w:rsidR="006356BE" w:rsidRPr="005B5D63" w:rsidRDefault="006356BE" w:rsidP="006356BE">
      <w:pPr>
        <w:keepNext/>
        <w:spacing w:line="240" w:lineRule="auto"/>
        <w:ind w:left="567" w:hanging="567"/>
        <w:outlineLvl w:val="1"/>
        <w:rPr>
          <w:rFonts w:ascii="Calibri" w:eastAsia="Calibri" w:hAnsi="Calibri"/>
        </w:rPr>
      </w:pPr>
      <w:bookmarkStart w:id="5" w:name="_Toc129243130"/>
      <w:bookmarkStart w:id="6" w:name="_Toc129243255"/>
      <w:bookmarkStart w:id="7" w:name="_Toc129243129"/>
      <w:bookmarkStart w:id="8" w:name="_Toc129243254"/>
      <w:r w:rsidRPr="005B5D63">
        <w:rPr>
          <w:rFonts w:eastAsia="Calibri"/>
          <w:b/>
        </w:rPr>
        <w:t>B.</w:t>
      </w:r>
      <w:r w:rsidRPr="005B5D63">
        <w:rPr>
          <w:rFonts w:eastAsia="Calibri"/>
          <w:b/>
        </w:rPr>
        <w:tab/>
        <w:t>TIEKIMO IR VARTOJIMO SĄLYGOS AR APRIBOJIMAI</w:t>
      </w:r>
      <w:bookmarkEnd w:id="5"/>
      <w:bookmarkEnd w:id="6"/>
      <w:r w:rsidRPr="005B5D63" w:rsidDel="00A62BDE">
        <w:rPr>
          <w:rFonts w:eastAsia="Calibri"/>
          <w:b/>
        </w:rPr>
        <w:t xml:space="preserve"> </w:t>
      </w:r>
      <w:bookmarkEnd w:id="7"/>
      <w:bookmarkEnd w:id="8"/>
    </w:p>
    <w:p w14:paraId="23672CF0" w14:textId="77777777" w:rsidR="006356BE" w:rsidRPr="005B5D63" w:rsidRDefault="006356BE" w:rsidP="006356BE">
      <w:pPr>
        <w:spacing w:line="240" w:lineRule="auto"/>
        <w:rPr>
          <w:rFonts w:ascii="Calibri" w:eastAsia="Calibri" w:hAnsi="Calibri"/>
        </w:rPr>
      </w:pPr>
    </w:p>
    <w:p w14:paraId="4833BCC4" w14:textId="77777777" w:rsidR="006356BE" w:rsidRPr="005B5D63" w:rsidRDefault="006356BE" w:rsidP="006356BE">
      <w:pPr>
        <w:spacing w:line="240" w:lineRule="auto"/>
        <w:rPr>
          <w:rFonts w:ascii="Calibri" w:eastAsia="Calibri" w:hAnsi="Calibri"/>
        </w:rPr>
      </w:pPr>
      <w:r w:rsidRPr="005B5D63">
        <w:rPr>
          <w:rFonts w:eastAsia="Calibri"/>
        </w:rPr>
        <w:t>Receptinis vaistinis preparatas.</w:t>
      </w:r>
    </w:p>
    <w:p w14:paraId="03DD9348" w14:textId="77777777" w:rsidR="006356BE" w:rsidRDefault="006356BE" w:rsidP="006356BE">
      <w:pPr>
        <w:spacing w:line="240" w:lineRule="auto"/>
        <w:rPr>
          <w:rFonts w:ascii="Calibri" w:eastAsia="Calibri" w:hAnsi="Calibri"/>
          <w:highlight w:val="yellow"/>
        </w:rPr>
      </w:pPr>
    </w:p>
    <w:p w14:paraId="46C0A407" w14:textId="77777777" w:rsidR="00E47D44" w:rsidRDefault="00E47D44" w:rsidP="006356BE">
      <w:pPr>
        <w:spacing w:line="240" w:lineRule="auto"/>
        <w:rPr>
          <w:rFonts w:ascii="Calibri" w:eastAsia="Calibri" w:hAnsi="Calibri"/>
          <w:highlight w:val="yellow"/>
        </w:rPr>
      </w:pPr>
    </w:p>
    <w:p w14:paraId="272CC766" w14:textId="77777777" w:rsidR="00E47D44" w:rsidRPr="00E079D0" w:rsidRDefault="00E47D44" w:rsidP="00E47D44">
      <w:pPr>
        <w:spacing w:line="240" w:lineRule="auto"/>
        <w:rPr>
          <w:b/>
          <w:bCs/>
          <w:lang w:val="fi-FI"/>
        </w:rPr>
      </w:pPr>
      <w:r w:rsidRPr="00DF0C02">
        <w:rPr>
          <w:b/>
          <w:bCs/>
          <w:lang w:val="fi-FI"/>
        </w:rPr>
        <w:t>D.</w:t>
      </w:r>
      <w:r w:rsidRPr="00DF0C02">
        <w:rPr>
          <w:b/>
          <w:bCs/>
          <w:lang w:val="fi-FI"/>
        </w:rPr>
        <w:tab/>
        <w:t>SĄLYGOS AR APRIBOJIMAI, SKIRTI SAUGIAM IR VEIKSMINGAM VAISTINIO PREPARATO VARTOJIMUI UŽTIKRINTI</w:t>
      </w:r>
    </w:p>
    <w:p w14:paraId="7BEA4CEC" w14:textId="77777777" w:rsidR="00E47D44" w:rsidRDefault="00E47D44" w:rsidP="00E47D44">
      <w:pPr>
        <w:spacing w:line="240" w:lineRule="auto"/>
        <w:rPr>
          <w:lang w:val="fi-FI"/>
        </w:rPr>
      </w:pPr>
    </w:p>
    <w:p w14:paraId="6695F4C4" w14:textId="77777777" w:rsidR="00E47D44" w:rsidRPr="00E079D0" w:rsidRDefault="00E47D44" w:rsidP="00E47D44">
      <w:pPr>
        <w:pStyle w:val="Sraopastraipa"/>
        <w:numPr>
          <w:ilvl w:val="0"/>
          <w:numId w:val="42"/>
        </w:numPr>
        <w:spacing w:line="240" w:lineRule="auto"/>
        <w:rPr>
          <w:b/>
          <w:bCs/>
          <w:lang w:val="fi-FI"/>
        </w:rPr>
      </w:pPr>
      <w:r w:rsidRPr="00E079D0">
        <w:rPr>
          <w:b/>
          <w:bCs/>
          <w:lang w:val="fi-FI"/>
        </w:rPr>
        <w:t>Įpareigojimas vykdyti poregistracines užduotis</w:t>
      </w:r>
    </w:p>
    <w:p w14:paraId="21DBE6EF" w14:textId="77777777" w:rsidR="00E47D44" w:rsidRDefault="00E47D44" w:rsidP="00E47D44">
      <w:pPr>
        <w:spacing w:line="240" w:lineRule="auto"/>
        <w:rPr>
          <w:lang w:val="fi-FI"/>
        </w:rPr>
      </w:pPr>
    </w:p>
    <w:p w14:paraId="0C372F9A" w14:textId="77777777" w:rsidR="00E47D44" w:rsidRDefault="00E47D44" w:rsidP="00E47D44">
      <w:pPr>
        <w:spacing w:line="240" w:lineRule="auto"/>
        <w:rPr>
          <w:lang w:val="fi-FI"/>
        </w:rPr>
      </w:pPr>
      <w:r>
        <w:rPr>
          <w:lang w:val="fi-FI"/>
        </w:rPr>
        <w:t>Registruotojas per nustatytus terminus turi įvykdyti šias užduotis:</w:t>
      </w:r>
    </w:p>
    <w:p w14:paraId="3C29D314" w14:textId="77777777" w:rsidR="00E47D44" w:rsidRDefault="00E47D44" w:rsidP="00E47D44">
      <w:pPr>
        <w:spacing w:line="240" w:lineRule="auto"/>
        <w:rPr>
          <w:lang w:val="fi-FI"/>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E47D44" w:rsidRPr="007A40CF" w14:paraId="09702BD8" w14:textId="77777777" w:rsidTr="00A23C35">
        <w:tc>
          <w:tcPr>
            <w:tcW w:w="4181" w:type="pct"/>
          </w:tcPr>
          <w:p w14:paraId="2B937F95" w14:textId="77777777" w:rsidR="00E47D44" w:rsidRPr="00E079D0" w:rsidRDefault="00E47D44" w:rsidP="00A23C35">
            <w:pPr>
              <w:ind w:right="-1"/>
              <w:rPr>
                <w:snapToGrid w:val="0"/>
              </w:rPr>
            </w:pPr>
            <w:r w:rsidRPr="00E079D0">
              <w:rPr>
                <w:b/>
                <w:snapToGrid w:val="0"/>
              </w:rPr>
              <w:t>Aprašymas</w:t>
            </w:r>
          </w:p>
        </w:tc>
        <w:tc>
          <w:tcPr>
            <w:tcW w:w="819" w:type="pct"/>
          </w:tcPr>
          <w:p w14:paraId="54923E63" w14:textId="77777777" w:rsidR="00E47D44" w:rsidRPr="00E079D0" w:rsidRDefault="00E47D44" w:rsidP="00A23C35">
            <w:pPr>
              <w:ind w:right="-1"/>
              <w:rPr>
                <w:snapToGrid w:val="0"/>
              </w:rPr>
            </w:pPr>
            <w:r w:rsidRPr="00E079D0">
              <w:rPr>
                <w:b/>
                <w:snapToGrid w:val="0"/>
              </w:rPr>
              <w:t>Terminas</w:t>
            </w:r>
          </w:p>
        </w:tc>
      </w:tr>
      <w:tr w:rsidR="00E47D44" w:rsidRPr="007A40CF" w14:paraId="798B8DA7" w14:textId="77777777" w:rsidTr="00A23C35">
        <w:tc>
          <w:tcPr>
            <w:tcW w:w="4181" w:type="pct"/>
          </w:tcPr>
          <w:p w14:paraId="2F4EA2B6" w14:textId="77777777" w:rsidR="00E47D44" w:rsidRPr="00E079D0" w:rsidRDefault="00E47D44" w:rsidP="00A23C35">
            <w:pPr>
              <w:spacing w:line="280" w:lineRule="exact"/>
              <w:rPr>
                <w:snapToGrid w:val="0"/>
              </w:rPr>
            </w:pPr>
            <w:r w:rsidRPr="00DF0C02">
              <w:rPr>
                <w:iCs/>
                <w:snapToGrid w:val="0"/>
              </w:rPr>
              <w:t>Registruotojas įsipareigoja pateikti reglamentinio keitimo paraišką ir atnaujinti PCS 5.1 skyrių pagal EMA gairių „</w:t>
            </w:r>
            <w:r w:rsidRPr="00A23C35">
              <w:rPr>
                <w:i/>
                <w:snapToGrid w:val="0"/>
              </w:rPr>
              <w:t>Guideline on the evaluation of medicinal products indicated for treatment of bacterial infections</w:t>
            </w:r>
            <w:r w:rsidRPr="00DF0C02">
              <w:rPr>
                <w:iCs/>
                <w:snapToGrid w:val="0"/>
              </w:rPr>
              <w:t>“ 3 redakciją (</w:t>
            </w:r>
            <w:r w:rsidRPr="00A23C35">
              <w:rPr>
                <w:i/>
                <w:snapToGrid w:val="0"/>
              </w:rPr>
              <w:t>CPMP/EWP/558/95 Rev 3</w:t>
            </w:r>
            <w:r w:rsidRPr="00DF0C02">
              <w:rPr>
                <w:iCs/>
                <w:snapToGrid w:val="0"/>
              </w:rPr>
              <w:t>)</w:t>
            </w:r>
            <w:r w:rsidRPr="00E079D0">
              <w:rPr>
                <w:i/>
                <w:snapToGrid w:val="0"/>
              </w:rPr>
              <w:t>.</w:t>
            </w:r>
          </w:p>
        </w:tc>
        <w:tc>
          <w:tcPr>
            <w:tcW w:w="819" w:type="pct"/>
          </w:tcPr>
          <w:p w14:paraId="76C4DE28" w14:textId="77777777" w:rsidR="00E47D44" w:rsidRPr="00E079D0" w:rsidRDefault="00E47D44" w:rsidP="00A23C35">
            <w:pPr>
              <w:spacing w:line="280" w:lineRule="exact"/>
              <w:rPr>
                <w:snapToGrid w:val="0"/>
              </w:rPr>
            </w:pPr>
            <w:r w:rsidRPr="00E079D0">
              <w:rPr>
                <w:snapToGrid w:val="0"/>
              </w:rPr>
              <w:t>202</w:t>
            </w:r>
            <w:r>
              <w:rPr>
                <w:snapToGrid w:val="0"/>
              </w:rPr>
              <w:t>6</w:t>
            </w:r>
            <w:r w:rsidRPr="00E079D0">
              <w:rPr>
                <w:snapToGrid w:val="0"/>
              </w:rPr>
              <w:t>-</w:t>
            </w:r>
            <w:r>
              <w:rPr>
                <w:snapToGrid w:val="0"/>
              </w:rPr>
              <w:t>08</w:t>
            </w:r>
            <w:r w:rsidRPr="00E079D0">
              <w:rPr>
                <w:snapToGrid w:val="0"/>
              </w:rPr>
              <w:t>-</w:t>
            </w:r>
            <w:r>
              <w:rPr>
                <w:snapToGrid w:val="0"/>
              </w:rPr>
              <w:t>21</w:t>
            </w:r>
          </w:p>
        </w:tc>
      </w:tr>
      <w:tr w:rsidR="00E47D44" w:rsidRPr="007A40CF" w14:paraId="5C071EA8" w14:textId="77777777" w:rsidTr="00A23C35">
        <w:tc>
          <w:tcPr>
            <w:tcW w:w="4181" w:type="pct"/>
          </w:tcPr>
          <w:p w14:paraId="79C639DF" w14:textId="77777777" w:rsidR="00E47D44" w:rsidRPr="007A40CF" w:rsidRDefault="00E47D44" w:rsidP="00A23C35">
            <w:pPr>
              <w:spacing w:line="280" w:lineRule="exact"/>
              <w:rPr>
                <w:iCs/>
                <w:snapToGrid w:val="0"/>
              </w:rPr>
            </w:pPr>
            <w:r>
              <w:t xml:space="preserve">Registruotojas įsipareigoja pateikti reglamentinio keitimo paraišką ir atnaujinti saugumo informaciją: į PCS 4.8 skyrių ir PL 4 skyrių įtraukti nepageidaujamą reakciją „simetriška su vaistiniu preparatu susijusi egzantema aplink lyties organus ir sulenkimų srityse (angl. </w:t>
            </w:r>
            <w:r w:rsidRPr="00A23C35">
              <w:rPr>
                <w:i/>
                <w:iCs/>
              </w:rPr>
              <w:t>symmetrical drug-related intertriginous and flexural exanthema</w:t>
            </w:r>
            <w:r>
              <w:t xml:space="preserve">, </w:t>
            </w:r>
            <w:r w:rsidRPr="00A23C35">
              <w:rPr>
                <w:i/>
                <w:iCs/>
              </w:rPr>
              <w:t>SDRIFE</w:t>
            </w:r>
            <w:r>
              <w:t>) (babuino sindromas)“, kurios dažnis – nežinomas, remiantis referenciniu vaistiniu preparatu Augmentin.</w:t>
            </w:r>
          </w:p>
        </w:tc>
        <w:tc>
          <w:tcPr>
            <w:tcW w:w="819" w:type="pct"/>
          </w:tcPr>
          <w:p w14:paraId="44A72A1B" w14:textId="77777777" w:rsidR="00E47D44" w:rsidRPr="00793CDA" w:rsidRDefault="00E47D44" w:rsidP="00A23C35">
            <w:pPr>
              <w:spacing w:line="280" w:lineRule="exact"/>
              <w:rPr>
                <w:snapToGrid w:val="0"/>
              </w:rPr>
            </w:pPr>
            <w:r w:rsidRPr="00484B82">
              <w:rPr>
                <w:snapToGrid w:val="0"/>
              </w:rPr>
              <w:t>202</w:t>
            </w:r>
            <w:r>
              <w:rPr>
                <w:snapToGrid w:val="0"/>
              </w:rPr>
              <w:t>6</w:t>
            </w:r>
            <w:r w:rsidRPr="00484B82">
              <w:rPr>
                <w:snapToGrid w:val="0"/>
              </w:rPr>
              <w:t>-</w:t>
            </w:r>
            <w:r>
              <w:rPr>
                <w:snapToGrid w:val="0"/>
              </w:rPr>
              <w:t>08</w:t>
            </w:r>
            <w:r w:rsidRPr="00484B82">
              <w:rPr>
                <w:snapToGrid w:val="0"/>
              </w:rPr>
              <w:t>-</w:t>
            </w:r>
            <w:r>
              <w:rPr>
                <w:snapToGrid w:val="0"/>
              </w:rPr>
              <w:t>21</w:t>
            </w:r>
          </w:p>
        </w:tc>
      </w:tr>
      <w:tr w:rsidR="00182E92" w:rsidRPr="007A40CF" w14:paraId="2AF5A1AA" w14:textId="77777777" w:rsidTr="00A23C35">
        <w:tc>
          <w:tcPr>
            <w:tcW w:w="4181" w:type="pct"/>
          </w:tcPr>
          <w:p w14:paraId="4D7B2AFF" w14:textId="37E9D3CC" w:rsidR="00182E92" w:rsidRDefault="00182E92" w:rsidP="00A23C35">
            <w:pPr>
              <w:spacing w:line="280" w:lineRule="exact"/>
            </w:pPr>
            <w:r>
              <w:t xml:space="preserve">Registruotojas įsipareigoja pateikti reglamentinio keitimo paraišką ir įteisinti naują amoksicilino atitikties Europos farmakopėjai sertifikato versiją. </w:t>
            </w:r>
          </w:p>
        </w:tc>
        <w:tc>
          <w:tcPr>
            <w:tcW w:w="819" w:type="pct"/>
          </w:tcPr>
          <w:p w14:paraId="092D53D4" w14:textId="688D97F0" w:rsidR="00182E92" w:rsidRPr="00484B82" w:rsidRDefault="00182E92" w:rsidP="00A23C35">
            <w:pPr>
              <w:spacing w:line="280" w:lineRule="exact"/>
              <w:rPr>
                <w:snapToGrid w:val="0"/>
              </w:rPr>
            </w:pPr>
            <w:r>
              <w:rPr>
                <w:snapToGrid w:val="0"/>
              </w:rPr>
              <w:t>2026-08-21</w:t>
            </w:r>
          </w:p>
        </w:tc>
      </w:tr>
      <w:tr w:rsidR="00182E92" w:rsidRPr="007A40CF" w14:paraId="243C3129" w14:textId="77777777" w:rsidTr="00A23C35">
        <w:tc>
          <w:tcPr>
            <w:tcW w:w="4181" w:type="pct"/>
          </w:tcPr>
          <w:p w14:paraId="6A92C30C" w14:textId="49C425F0" w:rsidR="00182E92" w:rsidRDefault="00182E92" w:rsidP="00A23C35">
            <w:pPr>
              <w:spacing w:line="280" w:lineRule="exact"/>
            </w:pPr>
            <w:r>
              <w:t xml:space="preserve">Registruotojas įsipareigoja pateikti reglamentinio keitimo paraišką ir išbraukti vieną iš veikliosios medžiagos klavulano rūgšties gamintojų. </w:t>
            </w:r>
          </w:p>
        </w:tc>
        <w:tc>
          <w:tcPr>
            <w:tcW w:w="819" w:type="pct"/>
          </w:tcPr>
          <w:p w14:paraId="1B5197E0" w14:textId="3E854C90" w:rsidR="00182E92" w:rsidRDefault="00182E92" w:rsidP="00A23C35">
            <w:pPr>
              <w:spacing w:line="280" w:lineRule="exact"/>
              <w:rPr>
                <w:snapToGrid w:val="0"/>
              </w:rPr>
            </w:pPr>
            <w:r>
              <w:rPr>
                <w:snapToGrid w:val="0"/>
              </w:rPr>
              <w:t>2026-08-21</w:t>
            </w:r>
          </w:p>
        </w:tc>
      </w:tr>
      <w:tr w:rsidR="00D60948" w:rsidRPr="007A40CF" w14:paraId="27D9D96B" w14:textId="77777777" w:rsidTr="00A23C35">
        <w:tc>
          <w:tcPr>
            <w:tcW w:w="4181" w:type="pct"/>
          </w:tcPr>
          <w:p w14:paraId="05CBFAFD" w14:textId="6308D20B" w:rsidR="00D60948" w:rsidRDefault="00D60948" w:rsidP="00A23C35">
            <w:pPr>
              <w:spacing w:line="280" w:lineRule="exact"/>
            </w:pPr>
            <w:r w:rsidRPr="00D60948">
              <w:t>Remiantis Lietuvos Respublikos Farmacijos įstatymo 14 straipsnio 5 dalimi dėl pagrįstų priežasčių, susijusių su farmakologiniu budrumu (nėra vaistinio preparato poregistracinių saugumo duomenų), Valstybinė vaistų kontrolės tarnyba nusprendžia, kad po kito 5 metų laikotarpio būtina dar kartą perregistruoti vaistinį preparatą.</w:t>
            </w:r>
          </w:p>
        </w:tc>
        <w:tc>
          <w:tcPr>
            <w:tcW w:w="819" w:type="pct"/>
          </w:tcPr>
          <w:p w14:paraId="7D685D8D" w14:textId="0D6E5C98" w:rsidR="00D60948" w:rsidRDefault="00D60948" w:rsidP="00A23C35">
            <w:pPr>
              <w:spacing w:line="280" w:lineRule="exact"/>
              <w:rPr>
                <w:snapToGrid w:val="0"/>
              </w:rPr>
            </w:pPr>
            <w:r>
              <w:rPr>
                <w:snapToGrid w:val="0"/>
              </w:rPr>
              <w:t>2031-05-21</w:t>
            </w:r>
          </w:p>
        </w:tc>
      </w:tr>
    </w:tbl>
    <w:p w14:paraId="68D15D69" w14:textId="77777777" w:rsidR="00E47D44" w:rsidRPr="005B5D63" w:rsidRDefault="00E47D44" w:rsidP="006356BE">
      <w:pPr>
        <w:spacing w:line="240" w:lineRule="auto"/>
        <w:rPr>
          <w:rFonts w:ascii="Calibri" w:eastAsia="Calibri" w:hAnsi="Calibri"/>
          <w:highlight w:val="yellow"/>
        </w:rPr>
      </w:pPr>
    </w:p>
    <w:p w14:paraId="6667F018" w14:textId="77777777" w:rsidR="006356BE" w:rsidRPr="005B5D63" w:rsidRDefault="006356BE" w:rsidP="006356BE">
      <w:pPr>
        <w:spacing w:line="240" w:lineRule="auto"/>
        <w:rPr>
          <w:rFonts w:ascii="Calibri" w:eastAsia="Calibri" w:hAnsi="Calibri"/>
        </w:rPr>
      </w:pPr>
      <w:r w:rsidRPr="005B5D63">
        <w:rPr>
          <w:rFonts w:eastAsia="Calibri"/>
        </w:rPr>
        <w:br w:type="page"/>
      </w:r>
    </w:p>
    <w:p w14:paraId="58C6F5B9" w14:textId="77777777" w:rsidR="00834C0C" w:rsidRPr="005B5D63" w:rsidRDefault="00834C0C" w:rsidP="00834C0C">
      <w:pPr>
        <w:spacing w:line="240" w:lineRule="auto"/>
        <w:rPr>
          <w:rFonts w:ascii="Calibri" w:eastAsia="Calibri" w:hAnsi="Calibri"/>
        </w:rPr>
      </w:pPr>
    </w:p>
    <w:p w14:paraId="63CD9518" w14:textId="77777777" w:rsidR="00834C0C" w:rsidRPr="005B5D63" w:rsidRDefault="00834C0C" w:rsidP="00834C0C">
      <w:pPr>
        <w:spacing w:line="240" w:lineRule="auto"/>
        <w:rPr>
          <w:rFonts w:ascii="Calibri" w:eastAsia="Calibri" w:hAnsi="Calibri"/>
        </w:rPr>
      </w:pPr>
    </w:p>
    <w:p w14:paraId="60DDA038" w14:textId="77777777" w:rsidR="00834C0C" w:rsidRPr="005B5D63" w:rsidRDefault="00834C0C" w:rsidP="00834C0C">
      <w:pPr>
        <w:spacing w:line="240" w:lineRule="auto"/>
        <w:rPr>
          <w:rFonts w:ascii="Calibri" w:eastAsia="Calibri" w:hAnsi="Calibri"/>
        </w:rPr>
      </w:pPr>
    </w:p>
    <w:p w14:paraId="315870C4" w14:textId="77777777" w:rsidR="00834C0C" w:rsidRPr="005B5D63" w:rsidRDefault="00834C0C" w:rsidP="00834C0C">
      <w:pPr>
        <w:spacing w:line="240" w:lineRule="auto"/>
        <w:rPr>
          <w:rFonts w:ascii="Calibri" w:eastAsia="Calibri" w:hAnsi="Calibri"/>
        </w:rPr>
      </w:pPr>
    </w:p>
    <w:p w14:paraId="28EAE2AD" w14:textId="77777777" w:rsidR="00834C0C" w:rsidRPr="005B5D63" w:rsidRDefault="00834C0C" w:rsidP="00834C0C">
      <w:pPr>
        <w:spacing w:line="240" w:lineRule="auto"/>
        <w:rPr>
          <w:rFonts w:ascii="Calibri" w:eastAsia="Calibri" w:hAnsi="Calibri"/>
        </w:rPr>
      </w:pPr>
    </w:p>
    <w:p w14:paraId="5606C7A9" w14:textId="77777777" w:rsidR="00834C0C" w:rsidRPr="005B5D63" w:rsidRDefault="00834C0C" w:rsidP="00834C0C">
      <w:pPr>
        <w:spacing w:line="240" w:lineRule="auto"/>
        <w:rPr>
          <w:rFonts w:ascii="Calibri" w:eastAsia="Calibri" w:hAnsi="Calibri"/>
        </w:rPr>
      </w:pPr>
    </w:p>
    <w:p w14:paraId="5D267CCD" w14:textId="77777777" w:rsidR="00834C0C" w:rsidRPr="005B5D63" w:rsidRDefault="00834C0C" w:rsidP="00834C0C">
      <w:pPr>
        <w:spacing w:line="240" w:lineRule="auto"/>
        <w:rPr>
          <w:rFonts w:ascii="Calibri" w:eastAsia="Calibri" w:hAnsi="Calibri"/>
        </w:rPr>
      </w:pPr>
    </w:p>
    <w:p w14:paraId="288EBF95" w14:textId="77777777" w:rsidR="00834C0C" w:rsidRPr="005B5D63" w:rsidRDefault="00834C0C" w:rsidP="00834C0C">
      <w:pPr>
        <w:spacing w:line="240" w:lineRule="auto"/>
        <w:rPr>
          <w:rFonts w:ascii="Calibri" w:eastAsia="Calibri" w:hAnsi="Calibri"/>
        </w:rPr>
      </w:pPr>
    </w:p>
    <w:p w14:paraId="07587B51" w14:textId="77777777" w:rsidR="00834C0C" w:rsidRPr="005B5D63" w:rsidRDefault="00834C0C" w:rsidP="00834C0C">
      <w:pPr>
        <w:spacing w:line="240" w:lineRule="auto"/>
        <w:rPr>
          <w:rFonts w:ascii="Calibri" w:eastAsia="Calibri" w:hAnsi="Calibri"/>
        </w:rPr>
      </w:pPr>
    </w:p>
    <w:p w14:paraId="687F9123" w14:textId="77777777" w:rsidR="00834C0C" w:rsidRPr="005B5D63" w:rsidRDefault="00834C0C" w:rsidP="00834C0C">
      <w:pPr>
        <w:spacing w:line="240" w:lineRule="auto"/>
        <w:rPr>
          <w:rFonts w:ascii="Calibri" w:eastAsia="Calibri" w:hAnsi="Calibri"/>
        </w:rPr>
      </w:pPr>
    </w:p>
    <w:p w14:paraId="00EFED32" w14:textId="77777777" w:rsidR="00834C0C" w:rsidRPr="005B5D63" w:rsidRDefault="00834C0C" w:rsidP="00834C0C">
      <w:pPr>
        <w:spacing w:line="240" w:lineRule="auto"/>
        <w:rPr>
          <w:rFonts w:ascii="Calibri" w:eastAsia="Calibri" w:hAnsi="Calibri"/>
        </w:rPr>
      </w:pPr>
    </w:p>
    <w:p w14:paraId="0F6B45D9" w14:textId="77777777" w:rsidR="00834C0C" w:rsidRPr="005B5D63" w:rsidRDefault="00834C0C" w:rsidP="00834C0C">
      <w:pPr>
        <w:spacing w:line="240" w:lineRule="auto"/>
        <w:rPr>
          <w:rFonts w:ascii="Calibri" w:eastAsia="Calibri" w:hAnsi="Calibri"/>
        </w:rPr>
      </w:pPr>
    </w:p>
    <w:p w14:paraId="21634F88" w14:textId="77777777" w:rsidR="00834C0C" w:rsidRPr="005B5D63" w:rsidRDefault="00834C0C" w:rsidP="00834C0C">
      <w:pPr>
        <w:spacing w:line="240" w:lineRule="auto"/>
        <w:rPr>
          <w:rFonts w:ascii="Calibri" w:eastAsia="Calibri" w:hAnsi="Calibri"/>
        </w:rPr>
      </w:pPr>
    </w:p>
    <w:p w14:paraId="79EECE23" w14:textId="77777777" w:rsidR="00834C0C" w:rsidRPr="005B5D63" w:rsidRDefault="00834C0C" w:rsidP="00834C0C">
      <w:pPr>
        <w:spacing w:line="240" w:lineRule="auto"/>
        <w:rPr>
          <w:rFonts w:ascii="Calibri" w:eastAsia="Calibri" w:hAnsi="Calibri"/>
        </w:rPr>
      </w:pPr>
    </w:p>
    <w:p w14:paraId="5966FFF9" w14:textId="77777777" w:rsidR="00834C0C" w:rsidRPr="005B5D63" w:rsidRDefault="00834C0C" w:rsidP="00834C0C">
      <w:pPr>
        <w:spacing w:line="240" w:lineRule="auto"/>
        <w:rPr>
          <w:rFonts w:ascii="Calibri" w:eastAsia="Calibri" w:hAnsi="Calibri"/>
        </w:rPr>
      </w:pPr>
    </w:p>
    <w:p w14:paraId="5F76E13A" w14:textId="77777777" w:rsidR="00834C0C" w:rsidRPr="005B5D63" w:rsidRDefault="00834C0C" w:rsidP="00834C0C">
      <w:pPr>
        <w:spacing w:line="240" w:lineRule="auto"/>
        <w:rPr>
          <w:rFonts w:ascii="Calibri" w:eastAsia="Calibri" w:hAnsi="Calibri"/>
        </w:rPr>
      </w:pPr>
    </w:p>
    <w:p w14:paraId="6EAB4BE1" w14:textId="77777777" w:rsidR="00834C0C" w:rsidRPr="005B5D63" w:rsidRDefault="00834C0C" w:rsidP="00834C0C">
      <w:pPr>
        <w:spacing w:line="240" w:lineRule="auto"/>
        <w:rPr>
          <w:rFonts w:ascii="Calibri" w:eastAsia="Calibri" w:hAnsi="Calibri"/>
        </w:rPr>
      </w:pPr>
    </w:p>
    <w:p w14:paraId="3C8AE076" w14:textId="77777777" w:rsidR="00834C0C" w:rsidRPr="005B5D63" w:rsidRDefault="00834C0C" w:rsidP="00834C0C">
      <w:pPr>
        <w:spacing w:line="240" w:lineRule="auto"/>
        <w:rPr>
          <w:rFonts w:ascii="Calibri" w:eastAsia="Calibri" w:hAnsi="Calibri"/>
        </w:rPr>
      </w:pPr>
    </w:p>
    <w:p w14:paraId="36D1F419" w14:textId="77777777" w:rsidR="00834C0C" w:rsidRPr="005B5D63" w:rsidRDefault="00834C0C" w:rsidP="00834C0C">
      <w:pPr>
        <w:spacing w:line="240" w:lineRule="auto"/>
        <w:rPr>
          <w:rFonts w:ascii="Calibri" w:eastAsia="Calibri" w:hAnsi="Calibri"/>
        </w:rPr>
      </w:pPr>
    </w:p>
    <w:p w14:paraId="2F8E25C5" w14:textId="77777777" w:rsidR="00834C0C" w:rsidRPr="005B5D63" w:rsidRDefault="00834C0C" w:rsidP="00834C0C">
      <w:pPr>
        <w:spacing w:line="240" w:lineRule="auto"/>
        <w:rPr>
          <w:rFonts w:ascii="Calibri" w:eastAsia="Calibri" w:hAnsi="Calibri"/>
        </w:rPr>
      </w:pPr>
    </w:p>
    <w:p w14:paraId="7B4BC35D" w14:textId="77777777" w:rsidR="00834C0C" w:rsidRPr="005B5D63" w:rsidRDefault="00834C0C" w:rsidP="00834C0C">
      <w:pPr>
        <w:spacing w:line="240" w:lineRule="auto"/>
        <w:rPr>
          <w:rFonts w:ascii="Calibri" w:eastAsia="Calibri" w:hAnsi="Calibri"/>
        </w:rPr>
      </w:pPr>
    </w:p>
    <w:p w14:paraId="2492CDF5" w14:textId="77777777" w:rsidR="00834C0C" w:rsidRPr="005B5D63" w:rsidRDefault="00834C0C" w:rsidP="00834C0C">
      <w:pPr>
        <w:spacing w:line="240" w:lineRule="auto"/>
        <w:rPr>
          <w:rFonts w:ascii="Calibri" w:eastAsia="Calibri" w:hAnsi="Calibri"/>
        </w:rPr>
      </w:pPr>
    </w:p>
    <w:p w14:paraId="2EF3FD8E" w14:textId="77777777" w:rsidR="00834C0C" w:rsidRPr="005B5D63" w:rsidRDefault="00834C0C" w:rsidP="00834C0C">
      <w:pPr>
        <w:spacing w:line="240" w:lineRule="auto"/>
        <w:rPr>
          <w:rFonts w:ascii="Calibri" w:eastAsia="Calibri" w:hAnsi="Calibri"/>
        </w:rPr>
      </w:pPr>
    </w:p>
    <w:p w14:paraId="61530A59" w14:textId="041E5E8F" w:rsidR="00834C0C" w:rsidRDefault="00834C0C" w:rsidP="00834C0C">
      <w:pPr>
        <w:spacing w:line="240" w:lineRule="auto"/>
        <w:jc w:val="center"/>
        <w:outlineLvl w:val="0"/>
        <w:rPr>
          <w:rFonts w:eastAsia="Calibri"/>
          <w:b/>
          <w:caps/>
        </w:rPr>
      </w:pPr>
      <w:bookmarkStart w:id="9" w:name="_Toc129243134"/>
      <w:bookmarkStart w:id="10" w:name="_Toc129243259"/>
      <w:r w:rsidRPr="005B5D63">
        <w:rPr>
          <w:rFonts w:eastAsia="Calibri"/>
          <w:b/>
          <w:caps/>
        </w:rPr>
        <w:t>III PRIEDAS</w:t>
      </w:r>
      <w:bookmarkEnd w:id="9"/>
      <w:bookmarkEnd w:id="10"/>
    </w:p>
    <w:p w14:paraId="1C1E5451" w14:textId="77777777" w:rsidR="00834C0C" w:rsidRPr="005B5D63" w:rsidRDefault="00834C0C" w:rsidP="00834C0C">
      <w:pPr>
        <w:spacing w:line="240" w:lineRule="auto"/>
        <w:jc w:val="center"/>
        <w:outlineLvl w:val="0"/>
        <w:rPr>
          <w:rFonts w:ascii="Calibri" w:eastAsia="Calibri" w:hAnsi="Calibri"/>
        </w:rPr>
      </w:pPr>
    </w:p>
    <w:p w14:paraId="2A9A1480" w14:textId="5521229A" w:rsidR="00780F85" w:rsidRDefault="00780F85" w:rsidP="00834C0C">
      <w:pPr>
        <w:spacing w:line="240" w:lineRule="auto"/>
        <w:jc w:val="center"/>
        <w:outlineLvl w:val="0"/>
        <w:rPr>
          <w:szCs w:val="22"/>
        </w:rPr>
      </w:pPr>
      <w:r>
        <w:rPr>
          <w:b/>
        </w:rPr>
        <w:t>ŽENKLINIMAS</w:t>
      </w:r>
      <w:r w:rsidR="00834C0C">
        <w:rPr>
          <w:b/>
        </w:rPr>
        <w:t xml:space="preserve"> IR PAKUOTĖS LAPELIS</w:t>
      </w:r>
    </w:p>
    <w:p w14:paraId="74114B5D" w14:textId="73393E7E" w:rsidR="00780F85" w:rsidRDefault="00780F85" w:rsidP="00780F85">
      <w:pPr>
        <w:shd w:val="clear" w:color="auto" w:fill="FFFFFF"/>
        <w:spacing w:line="240" w:lineRule="auto"/>
      </w:pPr>
      <w:r>
        <w:br w:type="page"/>
      </w:r>
    </w:p>
    <w:p w14:paraId="65A26B89" w14:textId="77777777" w:rsidR="00653513" w:rsidRPr="005B5D63" w:rsidRDefault="00653513" w:rsidP="00653513">
      <w:pPr>
        <w:spacing w:line="240" w:lineRule="auto"/>
        <w:rPr>
          <w:rFonts w:ascii="Calibri" w:eastAsia="Calibri" w:hAnsi="Calibri"/>
        </w:rPr>
      </w:pPr>
    </w:p>
    <w:p w14:paraId="230448C7" w14:textId="77777777" w:rsidR="00653513" w:rsidRPr="005B5D63" w:rsidRDefault="00653513" w:rsidP="00653513">
      <w:pPr>
        <w:spacing w:line="240" w:lineRule="auto"/>
        <w:rPr>
          <w:rFonts w:ascii="Calibri" w:eastAsia="Calibri" w:hAnsi="Calibri"/>
        </w:rPr>
      </w:pPr>
    </w:p>
    <w:p w14:paraId="7668C43F" w14:textId="77777777" w:rsidR="00653513" w:rsidRPr="005B5D63" w:rsidRDefault="00653513" w:rsidP="00653513">
      <w:pPr>
        <w:spacing w:line="240" w:lineRule="auto"/>
        <w:rPr>
          <w:rFonts w:ascii="Calibri" w:eastAsia="Calibri" w:hAnsi="Calibri"/>
        </w:rPr>
      </w:pPr>
    </w:p>
    <w:p w14:paraId="2C3D8971" w14:textId="77777777" w:rsidR="00653513" w:rsidRPr="005B5D63" w:rsidRDefault="00653513" w:rsidP="00653513">
      <w:pPr>
        <w:spacing w:line="240" w:lineRule="auto"/>
        <w:rPr>
          <w:rFonts w:ascii="Calibri" w:eastAsia="Calibri" w:hAnsi="Calibri"/>
        </w:rPr>
      </w:pPr>
    </w:p>
    <w:p w14:paraId="4FCE84E6" w14:textId="77777777" w:rsidR="00653513" w:rsidRPr="005B5D63" w:rsidRDefault="00653513" w:rsidP="00653513">
      <w:pPr>
        <w:spacing w:line="240" w:lineRule="auto"/>
        <w:rPr>
          <w:rFonts w:ascii="Calibri" w:eastAsia="Calibri" w:hAnsi="Calibri"/>
        </w:rPr>
      </w:pPr>
    </w:p>
    <w:p w14:paraId="40CD4505" w14:textId="77777777" w:rsidR="00653513" w:rsidRPr="005B5D63" w:rsidRDefault="00653513" w:rsidP="00653513">
      <w:pPr>
        <w:spacing w:line="240" w:lineRule="auto"/>
        <w:rPr>
          <w:rFonts w:ascii="Calibri" w:eastAsia="Calibri" w:hAnsi="Calibri"/>
        </w:rPr>
      </w:pPr>
    </w:p>
    <w:p w14:paraId="1DDDA603" w14:textId="77777777" w:rsidR="00653513" w:rsidRPr="005B5D63" w:rsidRDefault="00653513" w:rsidP="00653513">
      <w:pPr>
        <w:spacing w:line="240" w:lineRule="auto"/>
        <w:rPr>
          <w:rFonts w:ascii="Calibri" w:eastAsia="Calibri" w:hAnsi="Calibri"/>
        </w:rPr>
      </w:pPr>
    </w:p>
    <w:p w14:paraId="5B3688B8" w14:textId="77777777" w:rsidR="00653513" w:rsidRPr="005B5D63" w:rsidRDefault="00653513" w:rsidP="00653513">
      <w:pPr>
        <w:spacing w:line="240" w:lineRule="auto"/>
        <w:rPr>
          <w:rFonts w:ascii="Calibri" w:eastAsia="Calibri" w:hAnsi="Calibri"/>
        </w:rPr>
      </w:pPr>
    </w:p>
    <w:p w14:paraId="5627ED8F" w14:textId="77777777" w:rsidR="00653513" w:rsidRPr="005B5D63" w:rsidRDefault="00653513" w:rsidP="00653513">
      <w:pPr>
        <w:spacing w:line="240" w:lineRule="auto"/>
        <w:rPr>
          <w:rFonts w:ascii="Calibri" w:eastAsia="Calibri" w:hAnsi="Calibri"/>
        </w:rPr>
      </w:pPr>
    </w:p>
    <w:p w14:paraId="54D1644F" w14:textId="77777777" w:rsidR="00653513" w:rsidRPr="005B5D63" w:rsidRDefault="00653513" w:rsidP="00653513">
      <w:pPr>
        <w:spacing w:line="240" w:lineRule="auto"/>
        <w:rPr>
          <w:rFonts w:ascii="Calibri" w:eastAsia="Calibri" w:hAnsi="Calibri"/>
        </w:rPr>
      </w:pPr>
    </w:p>
    <w:p w14:paraId="000210FB" w14:textId="77777777" w:rsidR="00653513" w:rsidRPr="005B5D63" w:rsidRDefault="00653513" w:rsidP="00653513">
      <w:pPr>
        <w:spacing w:line="240" w:lineRule="auto"/>
        <w:rPr>
          <w:rFonts w:ascii="Calibri" w:eastAsia="Calibri" w:hAnsi="Calibri"/>
        </w:rPr>
      </w:pPr>
    </w:p>
    <w:p w14:paraId="6A521E56" w14:textId="77777777" w:rsidR="00653513" w:rsidRPr="005B5D63" w:rsidRDefault="00653513" w:rsidP="00653513">
      <w:pPr>
        <w:spacing w:line="240" w:lineRule="auto"/>
        <w:rPr>
          <w:rFonts w:ascii="Calibri" w:eastAsia="Calibri" w:hAnsi="Calibri"/>
        </w:rPr>
      </w:pPr>
    </w:p>
    <w:p w14:paraId="6B62A913" w14:textId="77777777" w:rsidR="00653513" w:rsidRPr="005B5D63" w:rsidRDefault="00653513" w:rsidP="00653513">
      <w:pPr>
        <w:spacing w:line="240" w:lineRule="auto"/>
        <w:rPr>
          <w:rFonts w:ascii="Calibri" w:eastAsia="Calibri" w:hAnsi="Calibri"/>
        </w:rPr>
      </w:pPr>
    </w:p>
    <w:p w14:paraId="42FD31D1" w14:textId="77777777" w:rsidR="00653513" w:rsidRPr="005B5D63" w:rsidRDefault="00653513" w:rsidP="00653513">
      <w:pPr>
        <w:spacing w:line="240" w:lineRule="auto"/>
        <w:rPr>
          <w:rFonts w:ascii="Calibri" w:eastAsia="Calibri" w:hAnsi="Calibri"/>
        </w:rPr>
      </w:pPr>
    </w:p>
    <w:p w14:paraId="066CF8C5" w14:textId="77777777" w:rsidR="00653513" w:rsidRPr="005B5D63" w:rsidRDefault="00653513" w:rsidP="00653513">
      <w:pPr>
        <w:spacing w:line="240" w:lineRule="auto"/>
        <w:rPr>
          <w:rFonts w:ascii="Calibri" w:eastAsia="Calibri" w:hAnsi="Calibri"/>
        </w:rPr>
      </w:pPr>
    </w:p>
    <w:p w14:paraId="1D9048E1" w14:textId="77777777" w:rsidR="00653513" w:rsidRPr="005B5D63" w:rsidRDefault="00653513" w:rsidP="00653513">
      <w:pPr>
        <w:spacing w:line="240" w:lineRule="auto"/>
        <w:rPr>
          <w:rFonts w:ascii="Calibri" w:eastAsia="Calibri" w:hAnsi="Calibri"/>
        </w:rPr>
      </w:pPr>
    </w:p>
    <w:p w14:paraId="434892C4" w14:textId="77777777" w:rsidR="00653513" w:rsidRPr="005B5D63" w:rsidRDefault="00653513" w:rsidP="00653513">
      <w:pPr>
        <w:spacing w:line="240" w:lineRule="auto"/>
        <w:rPr>
          <w:rFonts w:ascii="Calibri" w:eastAsia="Calibri" w:hAnsi="Calibri"/>
        </w:rPr>
      </w:pPr>
    </w:p>
    <w:p w14:paraId="5233376D" w14:textId="77777777" w:rsidR="00653513" w:rsidRPr="005B5D63" w:rsidRDefault="00653513" w:rsidP="00653513">
      <w:pPr>
        <w:spacing w:line="240" w:lineRule="auto"/>
        <w:rPr>
          <w:rFonts w:ascii="Calibri" w:eastAsia="Calibri" w:hAnsi="Calibri"/>
        </w:rPr>
      </w:pPr>
    </w:p>
    <w:p w14:paraId="11E242B7" w14:textId="77777777" w:rsidR="00653513" w:rsidRPr="005B5D63" w:rsidRDefault="00653513" w:rsidP="00653513">
      <w:pPr>
        <w:spacing w:line="240" w:lineRule="auto"/>
        <w:rPr>
          <w:rFonts w:ascii="Calibri" w:eastAsia="Calibri" w:hAnsi="Calibri"/>
        </w:rPr>
      </w:pPr>
    </w:p>
    <w:p w14:paraId="30263276" w14:textId="77777777" w:rsidR="00653513" w:rsidRPr="005B5D63" w:rsidRDefault="00653513" w:rsidP="00653513">
      <w:pPr>
        <w:spacing w:line="240" w:lineRule="auto"/>
        <w:rPr>
          <w:rFonts w:ascii="Calibri" w:eastAsia="Calibri" w:hAnsi="Calibri"/>
        </w:rPr>
      </w:pPr>
    </w:p>
    <w:p w14:paraId="446A9363" w14:textId="77777777" w:rsidR="00653513" w:rsidRPr="005B5D63" w:rsidRDefault="00653513" w:rsidP="00653513">
      <w:pPr>
        <w:spacing w:line="240" w:lineRule="auto"/>
        <w:rPr>
          <w:rFonts w:ascii="Calibri" w:eastAsia="Calibri" w:hAnsi="Calibri"/>
        </w:rPr>
      </w:pPr>
    </w:p>
    <w:p w14:paraId="47A5117C" w14:textId="77777777" w:rsidR="00653513" w:rsidRPr="005B5D63" w:rsidRDefault="00653513" w:rsidP="00653513">
      <w:pPr>
        <w:spacing w:line="240" w:lineRule="auto"/>
        <w:rPr>
          <w:rFonts w:ascii="Calibri" w:eastAsia="Calibri" w:hAnsi="Calibri"/>
        </w:rPr>
      </w:pPr>
    </w:p>
    <w:p w14:paraId="229C97B1" w14:textId="77777777" w:rsidR="00653513" w:rsidRPr="005B5D63" w:rsidRDefault="00653513" w:rsidP="00653513">
      <w:pPr>
        <w:spacing w:line="240" w:lineRule="auto"/>
        <w:rPr>
          <w:rFonts w:ascii="Calibri" w:eastAsia="Calibri" w:hAnsi="Calibri"/>
        </w:rPr>
      </w:pPr>
    </w:p>
    <w:p w14:paraId="6C742C60" w14:textId="77777777" w:rsidR="00653513" w:rsidRPr="005B5D63" w:rsidRDefault="00653513" w:rsidP="00653513">
      <w:pPr>
        <w:spacing w:line="240" w:lineRule="auto"/>
        <w:jc w:val="center"/>
        <w:rPr>
          <w:rFonts w:eastAsia="Calibri"/>
          <w:b/>
        </w:rPr>
      </w:pPr>
      <w:r w:rsidRPr="005B5D63">
        <w:rPr>
          <w:rFonts w:eastAsia="Calibri"/>
          <w:b/>
        </w:rPr>
        <w:t>A. ŽENKLINIMAS</w:t>
      </w:r>
    </w:p>
    <w:p w14:paraId="3FD75F3A" w14:textId="77777777" w:rsidR="00653513" w:rsidRPr="005B5D63" w:rsidRDefault="00653513" w:rsidP="00653513">
      <w:pPr>
        <w:spacing w:line="240" w:lineRule="auto"/>
        <w:rPr>
          <w:rFonts w:eastAsia="Calibri"/>
        </w:rPr>
      </w:pPr>
      <w:r w:rsidRPr="005B5D63">
        <w:rPr>
          <w:rFonts w:eastAsia="Calibri"/>
        </w:rPr>
        <w:br w:type="page"/>
      </w:r>
    </w:p>
    <w:p w14:paraId="568518F5"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jc w:val="both"/>
        <w:rPr>
          <w:rFonts w:eastAsia="Calibri"/>
          <w:b/>
        </w:rPr>
      </w:pPr>
      <w:r>
        <w:rPr>
          <w:rFonts w:eastAsia="Calibri"/>
          <w:b/>
        </w:rPr>
        <w:lastRenderedPageBreak/>
        <w:t>INFORMACIJA ANT IŠORINĖS PAKUOTĖS</w:t>
      </w:r>
    </w:p>
    <w:p w14:paraId="4B1B57AE"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jc w:val="both"/>
        <w:rPr>
          <w:rFonts w:eastAsia="Calibri"/>
        </w:rPr>
      </w:pPr>
    </w:p>
    <w:p w14:paraId="72FF7E88"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jc w:val="both"/>
        <w:rPr>
          <w:rFonts w:eastAsia="Calibri"/>
        </w:rPr>
      </w:pPr>
      <w:r>
        <w:rPr>
          <w:rFonts w:eastAsia="Calibri"/>
          <w:b/>
        </w:rPr>
        <w:t>KARTONO DĖŽUTĖ</w:t>
      </w:r>
    </w:p>
    <w:p w14:paraId="4EA61CD1" w14:textId="77777777" w:rsidR="00780F85" w:rsidRDefault="00780F85" w:rsidP="00780F85">
      <w:pPr>
        <w:spacing w:line="240" w:lineRule="auto"/>
      </w:pPr>
    </w:p>
    <w:p w14:paraId="55AC700A" w14:textId="77777777" w:rsidR="00780F85" w:rsidRDefault="00780F85" w:rsidP="00780F85">
      <w:pPr>
        <w:spacing w:line="240" w:lineRule="auto"/>
        <w:rPr>
          <w:szCs w:val="22"/>
        </w:rPr>
      </w:pPr>
    </w:p>
    <w:p w14:paraId="535321F9"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374B2E57" w14:textId="77777777" w:rsidR="00780F85" w:rsidRDefault="00780F85" w:rsidP="00780F85">
      <w:pPr>
        <w:keepNext/>
        <w:spacing w:line="240" w:lineRule="auto"/>
        <w:rPr>
          <w:szCs w:val="22"/>
        </w:rPr>
      </w:pPr>
    </w:p>
    <w:p w14:paraId="5A3D9420" w14:textId="77777777" w:rsidR="00780F85" w:rsidRDefault="00780F85" w:rsidP="00780F85">
      <w:pPr>
        <w:spacing w:line="240" w:lineRule="auto"/>
        <w:jc w:val="both"/>
        <w:rPr>
          <w:rFonts w:eastAsia="Calibri"/>
        </w:rPr>
      </w:pPr>
      <w:r>
        <w:rPr>
          <w:noProof/>
        </w:rPr>
        <w:t xml:space="preserve">Amoxicillin/Clavulanic acid Centrient 200 mg/28.5 mg/5 ml </w:t>
      </w:r>
      <w:r>
        <w:rPr>
          <w:rFonts w:eastAsia="Calibri"/>
        </w:rPr>
        <w:t>milteliai geriamajai suspensijai</w:t>
      </w:r>
    </w:p>
    <w:p w14:paraId="07686546" w14:textId="77777777" w:rsidR="00780F85" w:rsidRDefault="00780F85" w:rsidP="00780F85">
      <w:pPr>
        <w:shd w:val="clear" w:color="auto" w:fill="FFFFFF"/>
        <w:tabs>
          <w:tab w:val="clear" w:pos="567"/>
          <w:tab w:val="left" w:pos="720"/>
        </w:tabs>
        <w:spacing w:line="240" w:lineRule="auto"/>
        <w:rPr>
          <w:noProof/>
        </w:rPr>
      </w:pPr>
    </w:p>
    <w:p w14:paraId="200E0C6F" w14:textId="102A1199" w:rsidR="00780F85" w:rsidRDefault="009B697A" w:rsidP="00780F85">
      <w:pPr>
        <w:spacing w:line="240" w:lineRule="auto"/>
        <w:rPr>
          <w:szCs w:val="22"/>
        </w:rPr>
      </w:pPr>
      <w:r>
        <w:rPr>
          <w:noProof/>
        </w:rPr>
        <w:t>a</w:t>
      </w:r>
      <w:r w:rsidR="009D688B">
        <w:rPr>
          <w:noProof/>
        </w:rPr>
        <w:t xml:space="preserve">moksicilinas/ klavulano rūgštis </w:t>
      </w:r>
    </w:p>
    <w:p w14:paraId="55FFB792" w14:textId="77777777" w:rsidR="00780F85" w:rsidRDefault="00780F85" w:rsidP="00780F85">
      <w:pPr>
        <w:spacing w:line="240" w:lineRule="auto"/>
        <w:rPr>
          <w:szCs w:val="22"/>
        </w:rPr>
      </w:pPr>
    </w:p>
    <w:p w14:paraId="7334E4A9" w14:textId="77777777" w:rsidR="00D83D10" w:rsidRDefault="00D83D10" w:rsidP="00780F85">
      <w:pPr>
        <w:spacing w:line="240" w:lineRule="auto"/>
        <w:rPr>
          <w:szCs w:val="22"/>
        </w:rPr>
      </w:pPr>
    </w:p>
    <w:p w14:paraId="4E322D30"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49583C25" w14:textId="77777777" w:rsidR="00FF1C46" w:rsidRDefault="00FF1C46" w:rsidP="00780F85">
      <w:pPr>
        <w:spacing w:line="240" w:lineRule="auto"/>
        <w:jc w:val="both"/>
      </w:pPr>
    </w:p>
    <w:p w14:paraId="6CFEFC37" w14:textId="579CF533" w:rsidR="00780F85" w:rsidRDefault="00780F85" w:rsidP="00780F85">
      <w:pPr>
        <w:spacing w:line="240" w:lineRule="auto"/>
        <w:jc w:val="both"/>
        <w:rPr>
          <w:szCs w:val="22"/>
        </w:rPr>
      </w:pPr>
      <w:r>
        <w:t>5 ml paruoštos geriamosios suspensijos yra 200 mg amoksicilino (amoksicilino trihidrato pavidalu) ir 28,5 mg klavulano rūgšties (</w:t>
      </w:r>
      <w:r w:rsidR="00825851">
        <w:t xml:space="preserve">praskiesto </w:t>
      </w:r>
      <w:r>
        <w:t>kalio klavulan</w:t>
      </w:r>
      <w:r w:rsidR="00382479">
        <w:t>ato</w:t>
      </w:r>
      <w:r>
        <w:t xml:space="preserve"> pavidalu).</w:t>
      </w:r>
    </w:p>
    <w:p w14:paraId="0D1EB98D" w14:textId="4918FC59" w:rsidR="00780F85" w:rsidRDefault="00780F85" w:rsidP="00780F85">
      <w:pPr>
        <w:spacing w:line="240" w:lineRule="auto"/>
        <w:rPr>
          <w:szCs w:val="22"/>
        </w:rPr>
      </w:pPr>
    </w:p>
    <w:p w14:paraId="5E95C131" w14:textId="77777777" w:rsidR="00A5148D" w:rsidRDefault="00A5148D" w:rsidP="00780F85">
      <w:pPr>
        <w:spacing w:line="240" w:lineRule="auto"/>
        <w:rPr>
          <w:szCs w:val="22"/>
        </w:rPr>
      </w:pPr>
    </w:p>
    <w:p w14:paraId="6EC11B87"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014A0AEC" w14:textId="77777777" w:rsidR="00780F85" w:rsidRDefault="00780F85" w:rsidP="00780F85">
      <w:pPr>
        <w:spacing w:line="240" w:lineRule="auto"/>
        <w:rPr>
          <w:szCs w:val="22"/>
        </w:rPr>
      </w:pPr>
    </w:p>
    <w:p w14:paraId="1091C366" w14:textId="77777777" w:rsidR="00780F85" w:rsidRDefault="00780F85" w:rsidP="00780F85">
      <w:pPr>
        <w:spacing w:line="240" w:lineRule="auto"/>
        <w:rPr>
          <w:szCs w:val="22"/>
        </w:rPr>
      </w:pPr>
      <w:r>
        <w:rPr>
          <w:szCs w:val="22"/>
        </w:rPr>
        <w:t>Sudėtyje yra maltodekstrino (gliukozės), daugiau informacijos rasite pakuotės lapelyje.</w:t>
      </w:r>
    </w:p>
    <w:p w14:paraId="4301D45B" w14:textId="77777777" w:rsidR="00780F85" w:rsidRPr="00D83D10" w:rsidRDefault="00780F85" w:rsidP="00780F85">
      <w:pPr>
        <w:spacing w:line="240" w:lineRule="auto"/>
        <w:rPr>
          <w:sz w:val="16"/>
          <w:szCs w:val="16"/>
        </w:rPr>
      </w:pPr>
    </w:p>
    <w:p w14:paraId="383C8428" w14:textId="77777777" w:rsidR="00780F85" w:rsidRDefault="00780F85" w:rsidP="00780F85">
      <w:pPr>
        <w:spacing w:line="240" w:lineRule="auto"/>
        <w:rPr>
          <w:szCs w:val="22"/>
        </w:rPr>
      </w:pPr>
    </w:p>
    <w:p w14:paraId="04A6D3A4"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0F11FDA4" w14:textId="77777777" w:rsidR="00780F85" w:rsidRDefault="00780F85" w:rsidP="00780F85">
      <w:pPr>
        <w:spacing w:line="240" w:lineRule="auto"/>
        <w:rPr>
          <w:szCs w:val="22"/>
        </w:rPr>
      </w:pPr>
    </w:p>
    <w:p w14:paraId="403C45DC" w14:textId="77777777" w:rsidR="00780F85" w:rsidRDefault="00780F85" w:rsidP="00780F85">
      <w:pPr>
        <w:spacing w:line="240" w:lineRule="auto"/>
        <w:rPr>
          <w:szCs w:val="22"/>
        </w:rPr>
      </w:pPr>
      <w:r>
        <w:rPr>
          <w:szCs w:val="22"/>
        </w:rPr>
        <w:t>Milteliai geriamajai suspensijai</w:t>
      </w:r>
    </w:p>
    <w:p w14:paraId="6350D51F" w14:textId="77777777" w:rsidR="00780F85" w:rsidRDefault="00780F85" w:rsidP="00780F85">
      <w:pPr>
        <w:spacing w:line="240" w:lineRule="auto"/>
        <w:rPr>
          <w:szCs w:val="22"/>
        </w:rPr>
      </w:pPr>
    </w:p>
    <w:p w14:paraId="2F0CFC0D" w14:textId="2229488D" w:rsidR="00780F85" w:rsidRDefault="00B4599E" w:rsidP="00780F85">
      <w:pPr>
        <w:spacing w:line="240" w:lineRule="auto"/>
        <w:rPr>
          <w:szCs w:val="22"/>
        </w:rPr>
      </w:pPr>
      <w:r>
        <w:rPr>
          <w:szCs w:val="22"/>
        </w:rPr>
        <w:t>M</w:t>
      </w:r>
      <w:r w:rsidR="00780F85">
        <w:rPr>
          <w:szCs w:val="22"/>
        </w:rPr>
        <w:t xml:space="preserve">ilteliai </w:t>
      </w:r>
      <w:r>
        <w:rPr>
          <w:szCs w:val="22"/>
        </w:rPr>
        <w:t xml:space="preserve">70 ml </w:t>
      </w:r>
      <w:r w:rsidR="00780F85">
        <w:rPr>
          <w:szCs w:val="22"/>
        </w:rPr>
        <w:t>geriam</w:t>
      </w:r>
      <w:r>
        <w:rPr>
          <w:szCs w:val="22"/>
        </w:rPr>
        <w:t xml:space="preserve">osios </w:t>
      </w:r>
      <w:r w:rsidR="00780F85">
        <w:rPr>
          <w:szCs w:val="22"/>
        </w:rPr>
        <w:t xml:space="preserve"> suspensij</w:t>
      </w:r>
      <w:r>
        <w:rPr>
          <w:szCs w:val="22"/>
        </w:rPr>
        <w:t xml:space="preserve">os </w:t>
      </w:r>
      <w:r w:rsidR="00825851">
        <w:rPr>
          <w:szCs w:val="22"/>
        </w:rPr>
        <w:t>paruoš</w:t>
      </w:r>
      <w:r w:rsidR="00331FAE">
        <w:rPr>
          <w:szCs w:val="22"/>
        </w:rPr>
        <w:t xml:space="preserve">ti </w:t>
      </w:r>
    </w:p>
    <w:p w14:paraId="202E46E2" w14:textId="5360473A" w:rsidR="00780F85" w:rsidRDefault="00B4599E" w:rsidP="00780F85">
      <w:pPr>
        <w:spacing w:line="240" w:lineRule="auto"/>
        <w:rPr>
          <w:szCs w:val="22"/>
          <w:highlight w:val="lightGray"/>
        </w:rPr>
      </w:pPr>
      <w:r>
        <w:rPr>
          <w:szCs w:val="22"/>
          <w:highlight w:val="lightGray"/>
        </w:rPr>
        <w:t>M</w:t>
      </w:r>
      <w:r w:rsidR="00780F85">
        <w:rPr>
          <w:szCs w:val="22"/>
          <w:highlight w:val="lightGray"/>
        </w:rPr>
        <w:t xml:space="preserve">ilteliai </w:t>
      </w:r>
      <w:r>
        <w:rPr>
          <w:szCs w:val="22"/>
          <w:highlight w:val="lightGray"/>
        </w:rPr>
        <w:t xml:space="preserve">100 ml </w:t>
      </w:r>
      <w:r w:rsidR="00780F85">
        <w:rPr>
          <w:szCs w:val="22"/>
          <w:highlight w:val="lightGray"/>
        </w:rPr>
        <w:t>geriam</w:t>
      </w:r>
      <w:r>
        <w:rPr>
          <w:szCs w:val="22"/>
          <w:highlight w:val="lightGray"/>
        </w:rPr>
        <w:t xml:space="preserve">osios </w:t>
      </w:r>
      <w:r w:rsidR="00780F85">
        <w:rPr>
          <w:szCs w:val="22"/>
          <w:highlight w:val="lightGray"/>
        </w:rPr>
        <w:t xml:space="preserve"> suspensij</w:t>
      </w:r>
      <w:r>
        <w:rPr>
          <w:szCs w:val="22"/>
          <w:highlight w:val="lightGray"/>
        </w:rPr>
        <w:t xml:space="preserve">os </w:t>
      </w:r>
      <w:r w:rsidR="00825851">
        <w:rPr>
          <w:szCs w:val="22"/>
          <w:highlight w:val="lightGray"/>
        </w:rPr>
        <w:t>paruoš</w:t>
      </w:r>
      <w:r w:rsidR="00331FAE">
        <w:rPr>
          <w:szCs w:val="22"/>
          <w:highlight w:val="lightGray"/>
        </w:rPr>
        <w:t xml:space="preserve">ti </w:t>
      </w:r>
    </w:p>
    <w:p w14:paraId="2A61FC82" w14:textId="66231B40" w:rsidR="00780F85" w:rsidRDefault="00B4599E" w:rsidP="00780F85">
      <w:pPr>
        <w:spacing w:line="240" w:lineRule="auto"/>
        <w:rPr>
          <w:szCs w:val="22"/>
        </w:rPr>
      </w:pPr>
      <w:r>
        <w:rPr>
          <w:szCs w:val="22"/>
          <w:highlight w:val="lightGray"/>
        </w:rPr>
        <w:t>M</w:t>
      </w:r>
      <w:r w:rsidR="00780F85">
        <w:rPr>
          <w:szCs w:val="22"/>
          <w:highlight w:val="lightGray"/>
        </w:rPr>
        <w:t xml:space="preserve">ilteliai </w:t>
      </w:r>
      <w:r>
        <w:rPr>
          <w:szCs w:val="22"/>
          <w:highlight w:val="lightGray"/>
        </w:rPr>
        <w:t xml:space="preserve">140 ml </w:t>
      </w:r>
      <w:r w:rsidR="00780F85">
        <w:rPr>
          <w:szCs w:val="22"/>
          <w:highlight w:val="lightGray"/>
        </w:rPr>
        <w:t>geriam</w:t>
      </w:r>
      <w:r>
        <w:rPr>
          <w:szCs w:val="22"/>
          <w:highlight w:val="lightGray"/>
        </w:rPr>
        <w:t xml:space="preserve">osios </w:t>
      </w:r>
      <w:r w:rsidR="00780F85">
        <w:rPr>
          <w:szCs w:val="22"/>
          <w:highlight w:val="lightGray"/>
        </w:rPr>
        <w:t xml:space="preserve"> suspensij</w:t>
      </w:r>
      <w:r>
        <w:rPr>
          <w:szCs w:val="22"/>
          <w:highlight w:val="lightGray"/>
        </w:rPr>
        <w:t xml:space="preserve">os </w:t>
      </w:r>
      <w:r w:rsidR="00825851" w:rsidRPr="007D79FE">
        <w:rPr>
          <w:szCs w:val="22"/>
          <w:highlight w:val="lightGray"/>
        </w:rPr>
        <w:t>paruo</w:t>
      </w:r>
      <w:r w:rsidR="00331FAE" w:rsidRPr="007D79FE">
        <w:rPr>
          <w:szCs w:val="22"/>
          <w:highlight w:val="lightGray"/>
        </w:rPr>
        <w:t>šti</w:t>
      </w:r>
      <w:r w:rsidR="00331FAE">
        <w:rPr>
          <w:szCs w:val="22"/>
        </w:rPr>
        <w:t xml:space="preserve"> </w:t>
      </w:r>
    </w:p>
    <w:p w14:paraId="0C20C7BE" w14:textId="72C4F78A" w:rsidR="00780F85" w:rsidRDefault="00780F85" w:rsidP="00780F85">
      <w:pPr>
        <w:spacing w:line="240" w:lineRule="auto"/>
        <w:rPr>
          <w:szCs w:val="22"/>
        </w:rPr>
      </w:pPr>
    </w:p>
    <w:p w14:paraId="09596272" w14:textId="2BDFF357" w:rsidR="00F069D4" w:rsidRDefault="00F069D4" w:rsidP="00780F85">
      <w:pPr>
        <w:spacing w:line="240" w:lineRule="auto"/>
        <w:rPr>
          <w:szCs w:val="22"/>
        </w:rPr>
      </w:pPr>
      <w:r>
        <w:rPr>
          <w:szCs w:val="22"/>
        </w:rPr>
        <w:t>6 ml geriamasis švirkštas</w:t>
      </w:r>
    </w:p>
    <w:p w14:paraId="4987170A" w14:textId="6B2726F9" w:rsidR="00F069D4" w:rsidRPr="0023155B" w:rsidRDefault="00F069D4" w:rsidP="00780F85">
      <w:pPr>
        <w:spacing w:line="240" w:lineRule="auto"/>
        <w:rPr>
          <w:szCs w:val="22"/>
          <w:highlight w:val="darkGray"/>
        </w:rPr>
      </w:pPr>
      <w:r w:rsidRPr="0023155B">
        <w:rPr>
          <w:szCs w:val="22"/>
          <w:highlight w:val="darkGray"/>
        </w:rPr>
        <w:t>5 ml matavimo šaukštas</w:t>
      </w:r>
    </w:p>
    <w:p w14:paraId="580F1238" w14:textId="34C5BCB9" w:rsidR="00F069D4" w:rsidRDefault="00F069D4" w:rsidP="00780F85">
      <w:pPr>
        <w:spacing w:line="240" w:lineRule="auto"/>
        <w:rPr>
          <w:szCs w:val="22"/>
        </w:rPr>
      </w:pPr>
      <w:r w:rsidRPr="0023155B">
        <w:rPr>
          <w:szCs w:val="22"/>
          <w:highlight w:val="darkGray"/>
        </w:rPr>
        <w:t>5 ml taurelė</w:t>
      </w:r>
    </w:p>
    <w:p w14:paraId="609B868F" w14:textId="77777777" w:rsidR="00780F85" w:rsidRDefault="00780F85" w:rsidP="00780F85">
      <w:pPr>
        <w:spacing w:line="240" w:lineRule="auto"/>
        <w:rPr>
          <w:szCs w:val="22"/>
        </w:rPr>
      </w:pPr>
    </w:p>
    <w:p w14:paraId="2AAADF11" w14:textId="77777777" w:rsidR="00D83D10" w:rsidRPr="00D83D10" w:rsidRDefault="00D83D10" w:rsidP="00780F85">
      <w:pPr>
        <w:spacing w:line="240" w:lineRule="auto"/>
        <w:rPr>
          <w:sz w:val="18"/>
          <w:szCs w:val="18"/>
        </w:rPr>
      </w:pPr>
    </w:p>
    <w:p w14:paraId="4986012D"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34E80466" w14:textId="77777777" w:rsidR="00780F85" w:rsidRDefault="00780F85" w:rsidP="00780F85">
      <w:pPr>
        <w:keepNext/>
        <w:spacing w:line="240" w:lineRule="auto"/>
        <w:rPr>
          <w:szCs w:val="22"/>
        </w:rPr>
      </w:pPr>
    </w:p>
    <w:p w14:paraId="43FD89DB" w14:textId="77777777" w:rsidR="00780F85" w:rsidRDefault="00780F85" w:rsidP="00780F85">
      <w:pPr>
        <w:spacing w:line="240" w:lineRule="auto"/>
      </w:pPr>
      <w:r>
        <w:t>Prieš vartojimą perskaitykite pakuotės lapelį.</w:t>
      </w:r>
    </w:p>
    <w:p w14:paraId="709E775D" w14:textId="10C9E9C8" w:rsidR="00780F85" w:rsidRDefault="00780F85" w:rsidP="00780F85">
      <w:pPr>
        <w:spacing w:line="240" w:lineRule="auto"/>
      </w:pPr>
      <w:r>
        <w:t xml:space="preserve">Prieš </w:t>
      </w:r>
      <w:r w:rsidR="00940BAD">
        <w:t xml:space="preserve">vartojant </w:t>
      </w:r>
      <w:r>
        <w:t>kiekvieną dozę</w:t>
      </w:r>
      <w:r w:rsidR="00940BAD">
        <w:t>,</w:t>
      </w:r>
      <w:r>
        <w:t xml:space="preserve"> buteliuką gerai pakratykite.</w:t>
      </w:r>
    </w:p>
    <w:p w14:paraId="0A561EB4" w14:textId="77777777" w:rsidR="00780F85" w:rsidRDefault="00780F85" w:rsidP="00780F85">
      <w:pPr>
        <w:spacing w:line="240" w:lineRule="auto"/>
        <w:rPr>
          <w:szCs w:val="22"/>
        </w:rPr>
      </w:pPr>
      <w:r>
        <w:t>Vartoti per burną.</w:t>
      </w:r>
    </w:p>
    <w:p w14:paraId="24E492DE" w14:textId="2D1A67E9" w:rsidR="00780F85" w:rsidRPr="00D83D10" w:rsidRDefault="00780F85" w:rsidP="00780F85">
      <w:pPr>
        <w:spacing w:line="240" w:lineRule="auto"/>
        <w:rPr>
          <w:sz w:val="16"/>
          <w:szCs w:val="16"/>
        </w:rPr>
      </w:pPr>
    </w:p>
    <w:p w14:paraId="69112FB5" w14:textId="77777777" w:rsidR="00940BAD" w:rsidRDefault="00940BAD" w:rsidP="00780F85">
      <w:pPr>
        <w:spacing w:line="240" w:lineRule="auto"/>
        <w:rPr>
          <w:szCs w:val="22"/>
        </w:rPr>
      </w:pPr>
    </w:p>
    <w:p w14:paraId="6FE32051"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775BC32D" w14:textId="77777777" w:rsidR="00780F85" w:rsidRDefault="00780F85" w:rsidP="00780F85">
      <w:pPr>
        <w:keepNext/>
        <w:spacing w:line="240" w:lineRule="auto"/>
        <w:rPr>
          <w:szCs w:val="22"/>
        </w:rPr>
      </w:pPr>
    </w:p>
    <w:p w14:paraId="165B8A04" w14:textId="77777777" w:rsidR="00780F85" w:rsidRDefault="00780F85" w:rsidP="00780F85">
      <w:pPr>
        <w:spacing w:line="240" w:lineRule="auto"/>
      </w:pPr>
      <w:r>
        <w:t>Laikyti vaikams nepastebimoje ir nepasiekiamoje vietoje.</w:t>
      </w:r>
    </w:p>
    <w:p w14:paraId="50CA67E3" w14:textId="77777777" w:rsidR="00780F85" w:rsidRDefault="00780F85" w:rsidP="00780F85">
      <w:pPr>
        <w:spacing w:line="240" w:lineRule="auto"/>
        <w:rPr>
          <w:szCs w:val="22"/>
        </w:rPr>
      </w:pPr>
    </w:p>
    <w:p w14:paraId="00003E4B" w14:textId="77777777" w:rsidR="00780F85" w:rsidRDefault="00780F85" w:rsidP="00780F85">
      <w:pPr>
        <w:spacing w:line="240" w:lineRule="auto"/>
        <w:rPr>
          <w:szCs w:val="22"/>
        </w:rPr>
      </w:pPr>
    </w:p>
    <w:p w14:paraId="24627A05"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70EFE330" w14:textId="77777777" w:rsidR="00780F85" w:rsidRDefault="00780F85" w:rsidP="00780F85">
      <w:pPr>
        <w:keepNext/>
        <w:spacing w:line="240" w:lineRule="auto"/>
        <w:rPr>
          <w:szCs w:val="22"/>
        </w:rPr>
      </w:pPr>
    </w:p>
    <w:p w14:paraId="3DEB9A1B" w14:textId="77777777" w:rsidR="00780F85" w:rsidRDefault="00780F85" w:rsidP="00780F85">
      <w:pPr>
        <w:tabs>
          <w:tab w:val="clear" w:pos="567"/>
          <w:tab w:val="left" w:pos="720"/>
        </w:tabs>
        <w:spacing w:line="240" w:lineRule="auto"/>
      </w:pPr>
    </w:p>
    <w:p w14:paraId="1283C66B"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645FAAB8" w14:textId="77777777" w:rsidR="00780F85" w:rsidRDefault="00780F85" w:rsidP="00780F85">
      <w:pPr>
        <w:keepNext/>
        <w:spacing w:line="240" w:lineRule="auto"/>
      </w:pPr>
    </w:p>
    <w:p w14:paraId="4525495B" w14:textId="77777777" w:rsidR="00780F85" w:rsidRDefault="00780F85" w:rsidP="00780F85">
      <w:pPr>
        <w:tabs>
          <w:tab w:val="left" w:pos="749"/>
        </w:tabs>
        <w:spacing w:line="240" w:lineRule="auto"/>
      </w:pPr>
      <w:r>
        <w:t>Tinka iki mm/mmmm</w:t>
      </w:r>
    </w:p>
    <w:p w14:paraId="427C1335" w14:textId="6BD95511" w:rsidR="00780F85" w:rsidRDefault="00780F85" w:rsidP="00780F85">
      <w:pPr>
        <w:tabs>
          <w:tab w:val="left" w:pos="749"/>
        </w:tabs>
        <w:spacing w:line="240" w:lineRule="auto"/>
      </w:pPr>
      <w:r>
        <w:t xml:space="preserve">Paruoštą </w:t>
      </w:r>
      <w:r w:rsidR="00825851">
        <w:t xml:space="preserve">geriamąją </w:t>
      </w:r>
      <w:r>
        <w:t>suspensiją reikia suvartoti per 10 dien</w:t>
      </w:r>
      <w:r w:rsidR="00382479">
        <w:t>ų</w:t>
      </w:r>
      <w:r>
        <w:t>.</w:t>
      </w:r>
    </w:p>
    <w:p w14:paraId="2CF9A85B" w14:textId="77777777" w:rsidR="00780F85" w:rsidRDefault="00780F85" w:rsidP="00780F85">
      <w:pPr>
        <w:spacing w:line="240" w:lineRule="auto"/>
        <w:rPr>
          <w:szCs w:val="22"/>
        </w:rPr>
      </w:pPr>
    </w:p>
    <w:p w14:paraId="00BC6535" w14:textId="77777777" w:rsidR="00780F85" w:rsidRDefault="00780F85" w:rsidP="00780F85">
      <w:pPr>
        <w:spacing w:line="240" w:lineRule="auto"/>
        <w:rPr>
          <w:szCs w:val="22"/>
        </w:rPr>
      </w:pPr>
    </w:p>
    <w:p w14:paraId="568353EE"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0737BBB7" w14:textId="77777777" w:rsidR="00780F85" w:rsidRDefault="00780F85" w:rsidP="00780F85">
      <w:pPr>
        <w:keepNext/>
        <w:spacing w:line="240" w:lineRule="auto"/>
        <w:rPr>
          <w:szCs w:val="22"/>
        </w:rPr>
      </w:pPr>
    </w:p>
    <w:p w14:paraId="002909CA" w14:textId="0BA15FD2" w:rsidR="00780F85" w:rsidRDefault="00391C53" w:rsidP="00780F85">
      <w:pPr>
        <w:spacing w:line="240" w:lineRule="auto"/>
        <w:jc w:val="both"/>
        <w:rPr>
          <w:rFonts w:ascii="Calibri" w:eastAsia="Calibri" w:hAnsi="Calibri"/>
        </w:rPr>
      </w:pPr>
      <w:r>
        <w:rPr>
          <w:rFonts w:eastAsia="Calibri"/>
        </w:rPr>
        <w:t>M</w:t>
      </w:r>
      <w:r w:rsidR="00780F85">
        <w:rPr>
          <w:rFonts w:eastAsia="Calibri"/>
        </w:rPr>
        <w:t>ilteliai:</w:t>
      </w:r>
    </w:p>
    <w:p w14:paraId="41694799" w14:textId="48E5AB78" w:rsidR="00780F85" w:rsidRDefault="00780F85" w:rsidP="00780F85">
      <w:pPr>
        <w:spacing w:line="240" w:lineRule="auto"/>
        <w:jc w:val="both"/>
        <w:rPr>
          <w:rFonts w:ascii="Calibri" w:eastAsia="Calibri" w:hAnsi="Calibri"/>
        </w:rPr>
      </w:pPr>
      <w:r>
        <w:rPr>
          <w:rFonts w:eastAsia="Calibri"/>
        </w:rPr>
        <w:t xml:space="preserve">Laikyti gamintojo pakuotėje, kad </w:t>
      </w:r>
      <w:r w:rsidR="00382479">
        <w:rPr>
          <w:rFonts w:eastAsia="Calibri"/>
        </w:rPr>
        <w:t xml:space="preserve">vaistas </w:t>
      </w:r>
      <w:r>
        <w:rPr>
          <w:rFonts w:eastAsia="Calibri"/>
        </w:rPr>
        <w:t>būtų apsaugotas nuo drėgmės.</w:t>
      </w:r>
    </w:p>
    <w:p w14:paraId="7EECA1C8" w14:textId="77777777" w:rsidR="00780F85" w:rsidRDefault="00780F85" w:rsidP="00780F85">
      <w:pPr>
        <w:spacing w:line="240" w:lineRule="auto"/>
        <w:jc w:val="both"/>
        <w:rPr>
          <w:rFonts w:ascii="Calibri" w:eastAsia="Calibri" w:hAnsi="Calibri"/>
        </w:rPr>
      </w:pPr>
      <w:r>
        <w:rPr>
          <w:rFonts w:eastAsia="Calibri"/>
        </w:rPr>
        <w:t>Laikyti ne aukštesnėje kaip 25 °C temperatūroje.</w:t>
      </w:r>
    </w:p>
    <w:p w14:paraId="57075EC8" w14:textId="77777777" w:rsidR="00780F85" w:rsidRDefault="00780F85" w:rsidP="00780F85">
      <w:pPr>
        <w:spacing w:line="240" w:lineRule="auto"/>
        <w:jc w:val="both"/>
        <w:rPr>
          <w:rFonts w:ascii="Calibri" w:eastAsia="Calibri" w:hAnsi="Calibri"/>
        </w:rPr>
      </w:pPr>
    </w:p>
    <w:p w14:paraId="50CBF280" w14:textId="4D153C0D" w:rsidR="00780F85" w:rsidRDefault="00780F85" w:rsidP="00780F85">
      <w:pPr>
        <w:spacing w:line="240" w:lineRule="auto"/>
        <w:jc w:val="both"/>
        <w:rPr>
          <w:rFonts w:ascii="Calibri" w:eastAsia="Calibri" w:hAnsi="Calibri"/>
        </w:rPr>
      </w:pPr>
      <w:r>
        <w:rPr>
          <w:rFonts w:eastAsia="Calibri"/>
        </w:rPr>
        <w:t xml:space="preserve">Paruošta </w:t>
      </w:r>
      <w:r w:rsidR="00825851">
        <w:rPr>
          <w:rFonts w:eastAsia="Calibri"/>
        </w:rPr>
        <w:t xml:space="preserve">geriamoji </w:t>
      </w:r>
      <w:r>
        <w:rPr>
          <w:rFonts w:eastAsia="Calibri"/>
        </w:rPr>
        <w:t>suspensija:</w:t>
      </w:r>
    </w:p>
    <w:p w14:paraId="3B22FC28" w14:textId="77777777" w:rsidR="00780F85" w:rsidRDefault="00780F85" w:rsidP="00780F85">
      <w:pPr>
        <w:spacing w:line="240" w:lineRule="auto"/>
        <w:jc w:val="both"/>
        <w:rPr>
          <w:rFonts w:ascii="Calibri" w:eastAsia="Calibri" w:hAnsi="Calibri"/>
        </w:rPr>
      </w:pPr>
      <w:r>
        <w:rPr>
          <w:rFonts w:eastAsia="Calibri"/>
        </w:rPr>
        <w:t>Laikyti šaldytuve (2 °C</w:t>
      </w:r>
      <w:r>
        <w:rPr>
          <w:rFonts w:eastAsia="Calibri"/>
        </w:rPr>
        <w:noBreakHyphen/>
        <w:t>8 °C).</w:t>
      </w:r>
    </w:p>
    <w:p w14:paraId="48305456" w14:textId="77777777" w:rsidR="00780F85" w:rsidRDefault="00780F85" w:rsidP="00780F85">
      <w:pPr>
        <w:spacing w:line="240" w:lineRule="auto"/>
        <w:jc w:val="both"/>
        <w:rPr>
          <w:rFonts w:ascii="Calibri" w:eastAsia="Calibri" w:hAnsi="Calibri"/>
        </w:rPr>
      </w:pPr>
      <w:r>
        <w:rPr>
          <w:rFonts w:eastAsia="Calibri"/>
        </w:rPr>
        <w:t>Negalima užšaldyti.</w:t>
      </w:r>
    </w:p>
    <w:p w14:paraId="01203DDD" w14:textId="77777777" w:rsidR="00780F85" w:rsidRDefault="00780F85" w:rsidP="00780F85">
      <w:pPr>
        <w:keepNext/>
        <w:spacing w:line="240" w:lineRule="auto"/>
        <w:rPr>
          <w:szCs w:val="22"/>
        </w:rPr>
      </w:pPr>
    </w:p>
    <w:p w14:paraId="4CF1F9DC" w14:textId="77777777" w:rsidR="00780F85" w:rsidRDefault="00780F85" w:rsidP="00780F85">
      <w:pPr>
        <w:spacing w:line="240" w:lineRule="auto"/>
        <w:ind w:left="567" w:hanging="567"/>
        <w:rPr>
          <w:szCs w:val="22"/>
        </w:rPr>
      </w:pPr>
    </w:p>
    <w:p w14:paraId="7A0B5E10"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21247BC2" w14:textId="77777777" w:rsidR="00780F85" w:rsidRDefault="00780F85" w:rsidP="00780F85">
      <w:pPr>
        <w:spacing w:line="240" w:lineRule="auto"/>
        <w:rPr>
          <w:szCs w:val="22"/>
        </w:rPr>
      </w:pPr>
    </w:p>
    <w:p w14:paraId="0FAC8358" w14:textId="77777777" w:rsidR="00780F85" w:rsidRDefault="00780F85" w:rsidP="00780F85">
      <w:pPr>
        <w:spacing w:line="240" w:lineRule="auto"/>
        <w:rPr>
          <w:szCs w:val="22"/>
        </w:rPr>
      </w:pPr>
    </w:p>
    <w:p w14:paraId="68376D7B" w14:textId="77777777" w:rsidR="00780F85" w:rsidRDefault="00780F85" w:rsidP="00780F85">
      <w:pPr>
        <w:spacing w:line="240" w:lineRule="auto"/>
        <w:rPr>
          <w:szCs w:val="22"/>
        </w:rPr>
      </w:pPr>
    </w:p>
    <w:p w14:paraId="316FEF76"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2E424B4C" w14:textId="77777777" w:rsidR="00780F85" w:rsidRDefault="00780F85" w:rsidP="00780F85">
      <w:pPr>
        <w:spacing w:line="240" w:lineRule="auto"/>
        <w:rPr>
          <w:szCs w:val="22"/>
        </w:rPr>
      </w:pPr>
    </w:p>
    <w:bookmarkStart w:id="11" w:name="_Hlk48917314"/>
    <w:p w14:paraId="404F7CC0"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"Organisation.HeaderLegalEntity1"\*CHARFORMAT \&lt;OawJumpToField value=0/&gt;</w:instrText>
      </w:r>
      <w:r>
        <w:fldChar w:fldCharType="separate"/>
      </w:r>
      <w:r>
        <w:instrText>DSM Anti-Infectives B.V.</w:instrText>
      </w:r>
      <w:r>
        <w:fldChar w:fldCharType="end"/>
      </w:r>
      <w:r>
        <w:instrText>="" "" "</w:instrText>
      </w:r>
      <w:r>
        <w:fldChar w:fldCharType="begin"/>
      </w:r>
      <w:r>
        <w:instrText xml:space="preserve"> DOCPROPERTY "Organisation.HeaderLegalEntity1"\*CHARFORMAT \&lt;OawJumpToField value=0/&gt;</w:instrText>
      </w:r>
      <w:r>
        <w:fldChar w:fldCharType="separate"/>
      </w:r>
      <w:r>
        <w:instrText>DSM Anti-Infectives B.V.</w:instrText>
      </w:r>
      <w:r>
        <w:fldChar w:fldCharType="end"/>
      </w:r>
    </w:p>
    <w:p w14:paraId="447198EF" w14:textId="77777777" w:rsidR="00780F85" w:rsidRDefault="00780F85" w:rsidP="00780F85">
      <w:pPr>
        <w:spacing w:line="240" w:lineRule="auto"/>
        <w:jc w:val="both"/>
      </w:pPr>
      <w:r>
        <w:instrText>" \* MERGEFORMAT \&lt;OawJumpToField value=0/&gt;</w:instrText>
      </w:r>
      <w:r>
        <w:fldChar w:fldCharType="separate"/>
      </w:r>
      <w:proofErr w:type="spellStart"/>
      <w:r>
        <w:t>Centrient</w:t>
      </w:r>
      <w:proofErr w:type="spellEnd"/>
      <w:r>
        <w:t xml:space="preserve"> </w:t>
      </w:r>
      <w:proofErr w:type="spellStart"/>
      <w:r>
        <w:t>Pharmaceuticals</w:t>
      </w:r>
      <w:proofErr w:type="spellEnd"/>
      <w:r>
        <w:t xml:space="preserve"> </w:t>
      </w:r>
      <w:proofErr w:type="spellStart"/>
      <w:r>
        <w:t>Netherlands</w:t>
      </w:r>
      <w:proofErr w:type="spellEnd"/>
      <w:r>
        <w:t xml:space="preserve"> B.V.</w:t>
      </w:r>
      <w:r>
        <w:fldChar w:fldCharType="end"/>
      </w:r>
      <w:r>
        <w:fldChar w:fldCharType="begin"/>
      </w:r>
      <w:r>
        <w:instrText xml:space="preserve"> IF </w:instrText>
      </w:r>
      <w:r>
        <w:fldChar w:fldCharType="begin"/>
      </w:r>
      <w:r>
        <w:instrText xml:space="preserve"> DOCPROPERTY "Organisation.HeaderLegalEntity2"\*CHARFORMAT \&lt;OawJumpToField value=0/&gt;</w:instrText>
      </w:r>
      <w:r>
        <w:fldChar w:fldCharType="end"/>
      </w:r>
      <w:r>
        <w:instrText>="" "" "</w:instrText>
      </w:r>
      <w:r>
        <w:fldChar w:fldCharType="begin"/>
      </w:r>
      <w:r>
        <w:instrText xml:space="preserve"> DOCPROPERTY "Organisation.HeaderLegalEntity2"\*CHARFORMAT \&lt;OawJumpToField value=0/&gt;</w:instrText>
      </w:r>
      <w:r>
        <w:fldChar w:fldCharType="separate"/>
      </w:r>
      <w:r>
        <w:instrText>Organisation.HeaderLegalEntity2</w:instrText>
      </w:r>
      <w:r>
        <w:fldChar w:fldCharType="end"/>
      </w:r>
    </w:p>
    <w:p w14:paraId="5504D1BA"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"Department.Name1"\*CHARFORMAT \&lt;OawJumpToField value=0/&gt;</w:instrText>
      </w:r>
      <w:r>
        <w:fldChar w:fldCharType="end"/>
      </w:r>
      <w:r>
        <w:instrText>="" "" "</w:instrText>
      </w:r>
      <w:r>
        <w:fldChar w:fldCharType="begin"/>
      </w:r>
      <w:r>
        <w:instrText xml:space="preserve"> DOCPROPERTY "Department.Name1"\*CHARFORMAT \&lt;OawJumpToField value=0/&gt;</w:instrText>
      </w:r>
      <w:r>
        <w:fldChar w:fldCharType="separate"/>
      </w:r>
      <w:r>
        <w:instrText>Department.Name1</w:instrText>
      </w:r>
      <w:r>
        <w:fldChar w:fldCharType="end"/>
      </w:r>
    </w:p>
    <w:p w14:paraId="34EEC2A9"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"Department.Name2"\*CHARFORMAT \&lt;OawJumpToField value=0/&gt;</w:instrText>
      </w:r>
      <w:r>
        <w:fldChar w:fldCharType="end"/>
      </w:r>
      <w:r>
        <w:instrText>="" "" "</w:instrText>
      </w:r>
      <w:r>
        <w:fldChar w:fldCharType="begin"/>
      </w:r>
      <w:r>
        <w:instrText xml:space="preserve"> DOCPROPERTY "Department.Name2"\*CHARFORMAT \&lt;OawJumpToField value=0/&gt;</w:instrText>
      </w:r>
      <w:r>
        <w:fldChar w:fldCharType="separate"/>
      </w:r>
      <w:r>
        <w:instrText>Department.Name2</w:instrText>
      </w:r>
      <w:r>
        <w:fldChar w:fldCharType="end"/>
      </w:r>
    </w:p>
    <w:p w14:paraId="46AE8B0F"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"Department.Name3"\*CHARFORMAT \&lt;OawJumpToField value=0/&gt;</w:instrText>
      </w:r>
      <w:r>
        <w:fldChar w:fldCharType="end"/>
      </w:r>
      <w:r>
        <w:instrText>="" "" "</w:instrText>
      </w:r>
      <w:r>
        <w:fldChar w:fldCharType="begin"/>
      </w:r>
      <w:r>
        <w:instrText xml:space="preserve"> DOCPROPERTY "Department.Name3"\*CHARFORMAT \&lt;OawJumpToField value=0/&gt;</w:instrText>
      </w:r>
      <w:r>
        <w:fldChar w:fldCharType="separate"/>
      </w:r>
      <w:r>
        <w:instrText>Department.Name3</w:instrText>
      </w:r>
      <w:r>
        <w:fldChar w:fldCharType="end"/>
      </w:r>
    </w:p>
    <w:p w14:paraId="3119AB19"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"Signature1.Board"\*CHARFORMAT </w:instrText>
      </w:r>
      <w:r>
        <w:fldChar w:fldCharType="end"/>
      </w:r>
      <w:r>
        <w:instrText>="" "" "</w:instrText>
      </w:r>
      <w:r>
        <w:fldChar w:fldCharType="begin"/>
      </w:r>
      <w:r>
        <w:instrText xml:space="preserve"> DOCPROPERTY "Signature1.Board"\*CHARFORMAT </w:instrText>
      </w:r>
      <w:r>
        <w:fldChar w:fldCharType="separate"/>
      </w:r>
      <w:r>
        <w:instrText>Signature1.Board</w:instrText>
      </w:r>
      <w:r>
        <w:fldChar w:fldCharType="end"/>
      </w:r>
    </w:p>
    <w:p w14:paraId="40C5A018"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"Organisation.Address1"\*CHARFORMAT \&lt;OawJumpToField value=0/&gt;</w:instrText>
      </w:r>
      <w:r>
        <w:fldChar w:fldCharType="separate"/>
      </w:r>
      <w:r>
        <w:instrText>Alexander Fleminglaan 1</w:instrText>
      </w:r>
      <w:r>
        <w:fldChar w:fldCharType="end"/>
      </w:r>
      <w:r>
        <w:instrText>="" "" "</w:instrText>
      </w:r>
    </w:p>
    <w:p w14:paraId="789B9387" w14:textId="77777777" w:rsidR="00780F85" w:rsidRDefault="00780F85" w:rsidP="00780F85">
      <w:pPr>
        <w:spacing w:line="240" w:lineRule="auto"/>
        <w:jc w:val="both"/>
      </w:pPr>
      <w:r>
        <w:fldChar w:fldCharType="begin"/>
      </w:r>
      <w:r>
        <w:instrText xml:space="preserve"> DOCPROPERTY "Organisation.Address1"\*CHARFORMAT \&lt;OawJumpToField value=0/&gt;</w:instrText>
      </w:r>
      <w:r>
        <w:fldChar w:fldCharType="separate"/>
      </w:r>
      <w:r>
        <w:instrText>Alexander Fleminglaan 1</w:instrText>
      </w:r>
      <w:r>
        <w:fldChar w:fldCharType="end"/>
      </w:r>
      <w:r>
        <w:instrText>" \* MERGEFORMAT \&lt;OawJumpToField value=0/&gt;</w:instrText>
      </w:r>
      <w:r>
        <w:fldChar w:fldCharType="separate"/>
      </w:r>
    </w:p>
    <w:p w14:paraId="0377A7F2" w14:textId="77777777" w:rsidR="00780F85" w:rsidRDefault="00780F85" w:rsidP="00780F85">
      <w:pPr>
        <w:spacing w:line="240" w:lineRule="auto"/>
        <w:jc w:val="both"/>
      </w:pPr>
      <w:r>
        <w:t>Alexander Fleminglaan 1</w:t>
      </w:r>
      <w:r>
        <w:fldChar w:fldCharType="end"/>
      </w:r>
      <w:r>
        <w:t xml:space="preserve">, 2613 AX Delft </w:t>
      </w:r>
    </w:p>
    <w:p w14:paraId="207292CF" w14:textId="2DEFEC91" w:rsidR="00780F85" w:rsidRDefault="00382479" w:rsidP="00780F85">
      <w:pPr>
        <w:spacing w:line="240" w:lineRule="auto"/>
        <w:jc w:val="both"/>
      </w:pPr>
      <w:r>
        <w:t>Nyderlandai</w:t>
      </w:r>
    </w:p>
    <w:p w14:paraId="6676C2E6"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"Organisation.Phone"\*CHARFORMAT \&lt;OawJumpToField value=0/&gt;</w:instrText>
      </w:r>
      <w:r>
        <w:fldChar w:fldCharType="end"/>
      </w:r>
      <w:r>
        <w:instrText>="" "</w:instrText>
      </w:r>
      <w:r>
        <w:fldChar w:fldCharType="begin"/>
      </w:r>
      <w:r>
        <w:instrText xml:space="preserve"> IF </w:instrText>
      </w:r>
      <w:r>
        <w:fldChar w:fldCharType="begin"/>
      </w:r>
      <w:r>
        <w:instrText xml:space="preserve"> DOCPROPERTY "Organisation.Fax"\*CHARFORMAT \&lt;OawJumpToField value=0/&gt;</w:instrText>
      </w:r>
      <w:r>
        <w:fldChar w:fldCharType="end"/>
      </w:r>
      <w:r>
        <w:instrText>="" "" "</w:instrText>
      </w:r>
    </w:p>
    <w:p w14:paraId="751FD821" w14:textId="77777777" w:rsidR="00780F85" w:rsidRDefault="00780F85" w:rsidP="00780F85">
      <w:pPr>
        <w:spacing w:line="240" w:lineRule="auto"/>
        <w:jc w:val="both"/>
      </w:pPr>
    </w:p>
    <w:p w14:paraId="61B35D60"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"Doc.Fax.Prefix"\*CHARFORMAT \&lt;OawJumpToField value=0/&gt;</w:instrText>
      </w:r>
      <w:r>
        <w:fldChar w:fldCharType="separate"/>
      </w:r>
      <w:r>
        <w:instrText>Doc.Fax.Prefix</w:instrText>
      </w:r>
      <w:r>
        <w:fldChar w:fldCharType="end"/>
      </w:r>
      <w:r>
        <w:instrText>="" "" "</w:instrText>
      </w:r>
      <w:r>
        <w:fldChar w:fldCharType="begin"/>
      </w:r>
      <w:r>
        <w:instrText xml:space="preserve"> DOCPROPERTY "Doc.Fax.Prefix"\*CHARFORMAT \&lt;OawJumpToField value=0/&gt;</w:instrText>
      </w:r>
      <w:r>
        <w:fldChar w:fldCharType="separate"/>
      </w:r>
      <w:r>
        <w:instrText>Doc.Fax.Prefix</w:instrText>
      </w:r>
      <w:r>
        <w:fldChar w:fldCharType="end"/>
      </w:r>
      <w:r>
        <w:instrText xml:space="preserve"> " \* MERGEFORMAT \&lt;OawJumpToField value=0/&gt;</w:instrText>
      </w:r>
      <w:r>
        <w:fldChar w:fldCharType="separate"/>
      </w:r>
      <w:r>
        <w:instrText xml:space="preserve">Doc.Fax.Prefix </w:instrText>
      </w:r>
      <w:r>
        <w:fldChar w:fldCharType="end"/>
      </w:r>
      <w:r>
        <w:fldChar w:fldCharType="begin"/>
      </w:r>
      <w:r>
        <w:instrText xml:space="preserve"> DOCPROPERTY "Organisation.Fax"\*CHARFORMAT \&lt;OawJumpToField value=0/&gt;</w:instrText>
      </w:r>
      <w:r>
        <w:fldChar w:fldCharType="separate"/>
      </w:r>
      <w:r>
        <w:instrText>Organisation.Fax</w:instrText>
      </w:r>
      <w:r>
        <w:fldChar w:fldCharType="end"/>
      </w:r>
      <w:r>
        <w:instrText>" \* MERGEFORMAT \&lt;OawJumpToField value=0/&gt;</w:instrText>
      </w:r>
      <w:r>
        <w:fldChar w:fldCharType="end"/>
      </w:r>
      <w:r>
        <w:instrText>" "</w:instrText>
      </w:r>
    </w:p>
    <w:p w14:paraId="39122197" w14:textId="77777777" w:rsidR="00780F85" w:rsidRDefault="00780F85" w:rsidP="00780F85">
      <w:pPr>
        <w:spacing w:line="240" w:lineRule="auto"/>
        <w:jc w:val="both"/>
      </w:pPr>
    </w:p>
    <w:p w14:paraId="079F5F0C"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"Doc.Phone.Prefix"\*CHARFORMAT \&lt;OawJumpToField value=0/&gt;</w:instrText>
      </w:r>
      <w:r>
        <w:fldChar w:fldCharType="separate"/>
      </w:r>
      <w:r>
        <w:instrText>Doc.Phone.Prefix</w:instrText>
      </w:r>
      <w:r>
        <w:fldChar w:fldCharType="end"/>
      </w:r>
      <w:r>
        <w:instrText>="" "" "</w:instrText>
      </w:r>
      <w:r>
        <w:fldChar w:fldCharType="begin"/>
      </w:r>
      <w:r>
        <w:instrText xml:space="preserve"> DOCPROPERTY "Doc.Phone.Prefix"\*CHARFORMAT \&lt;OawJumpToField value=0/&gt;</w:instrText>
      </w:r>
      <w:r>
        <w:fldChar w:fldCharType="separate"/>
      </w:r>
      <w:r>
        <w:instrText>Doc.Phone.Prefix</w:instrText>
      </w:r>
      <w:r>
        <w:fldChar w:fldCharType="end"/>
      </w:r>
      <w:r>
        <w:instrText xml:space="preserve"> " \* MERGEFORMAT \&lt;OawJumpToField value=0/&gt;</w:instrText>
      </w:r>
      <w:r>
        <w:fldChar w:fldCharType="separate"/>
      </w:r>
      <w:r>
        <w:instrText xml:space="preserve">Doc.Phone.Prefix </w:instrText>
      </w:r>
      <w:r>
        <w:fldChar w:fldCharType="end"/>
      </w:r>
      <w:r>
        <w:fldChar w:fldCharType="begin"/>
      </w:r>
      <w:r>
        <w:instrText xml:space="preserve"> DOCPROPERTY "Organisation.Phone"\*CHARFORMAT \&lt;OawJumpToField value=0/&gt;</w:instrText>
      </w:r>
      <w:r>
        <w:fldChar w:fldCharType="separate"/>
      </w:r>
      <w:r>
        <w:instrText>Organisation.Phone</w:instrText>
      </w:r>
      <w:r>
        <w:fldChar w:fldCharType="end"/>
      </w:r>
      <w:r>
        <w:fldChar w:fldCharType="begin"/>
      </w:r>
      <w:r>
        <w:instrText xml:space="preserve"> IF </w:instrText>
      </w:r>
      <w:r>
        <w:fldChar w:fldCharType="begin"/>
      </w:r>
      <w:r>
        <w:instrText xml:space="preserve"> DOCPROPERTY "Organisation.Fax"\*CHARFORMAT \&lt;OawJumpToField value=0/&gt;</w:instrText>
      </w:r>
      <w:r>
        <w:fldChar w:fldCharType="separate"/>
      </w:r>
      <w:r>
        <w:instrText>Organisation.Fax</w:instrText>
      </w:r>
      <w:r>
        <w:fldChar w:fldCharType="end"/>
      </w:r>
      <w:r>
        <w:instrText>="" "" "</w:instrText>
      </w:r>
    </w:p>
    <w:p w14:paraId="080E03E3"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"Doc.Fax.Prefix"\*CHARFORMAT \&lt;OawJumpToField value=0/&gt;</w:instrText>
      </w:r>
      <w:r>
        <w:fldChar w:fldCharType="separate"/>
      </w:r>
      <w:r>
        <w:instrText>Doc.Fax.Prefix</w:instrText>
      </w:r>
      <w:r>
        <w:fldChar w:fldCharType="end"/>
      </w:r>
      <w:r>
        <w:instrText>="" "" "</w:instrText>
      </w:r>
      <w:r>
        <w:fldChar w:fldCharType="begin"/>
      </w:r>
      <w:r>
        <w:instrText xml:space="preserve"> DOCPROPERTY "Doc.Fax.Prefix"\*CHARFORMAT \&lt;OawJumpToField value=0/&gt;</w:instrText>
      </w:r>
      <w:r>
        <w:fldChar w:fldCharType="separate"/>
      </w:r>
      <w:r>
        <w:instrText>Doc.Fax.Prefix</w:instrText>
      </w:r>
      <w:r>
        <w:fldChar w:fldCharType="end"/>
      </w:r>
      <w:r>
        <w:instrText xml:space="preserve"> " \* MERGEFORMAT \&lt;OawJumpToField value=0/&gt;</w:instrText>
      </w:r>
      <w:r>
        <w:fldChar w:fldCharType="separate"/>
      </w:r>
      <w:r>
        <w:instrText xml:space="preserve">Doc.Fax.Prefix </w:instrText>
      </w:r>
      <w:r>
        <w:fldChar w:fldCharType="end"/>
      </w:r>
      <w:r>
        <w:fldChar w:fldCharType="begin"/>
      </w:r>
      <w:r>
        <w:instrText xml:space="preserve"> DOCPROPERTY "Organisation.Fax"\*CHARFORMAT \&lt;OawJumpToField value=0/&gt;</w:instrText>
      </w:r>
      <w:r>
        <w:fldChar w:fldCharType="separate"/>
      </w:r>
      <w:r>
        <w:instrText>Organisation.Fax</w:instrText>
      </w:r>
      <w:r>
        <w:fldChar w:fldCharType="end"/>
      </w:r>
      <w:r>
        <w:instrText>" \* MERGEFORMAT \&lt;OawJumpToField value=0/&gt;</w:instrText>
      </w:r>
      <w:r>
        <w:fldChar w:fldCharType="separate"/>
      </w:r>
    </w:p>
    <w:p w14:paraId="1CB7DB9B" w14:textId="77777777" w:rsidR="00780F85" w:rsidRDefault="00780F85" w:rsidP="00780F85">
      <w:pPr>
        <w:spacing w:line="240" w:lineRule="auto"/>
        <w:jc w:val="both"/>
      </w:pPr>
      <w:r>
        <w:instrText>Doc.Fax.Prefix Organisation.Fax</w:instrText>
      </w:r>
      <w:r>
        <w:fldChar w:fldCharType="end"/>
      </w:r>
      <w:r>
        <w:instrText>" \* MERGEFORMAT \&lt;OawJumpToField value=0/&gt;</w:instrText>
      </w:r>
      <w:r>
        <w:fldChar w:fldCharType="end"/>
      </w:r>
    </w:p>
    <w:bookmarkEnd w:id="11"/>
    <w:p w14:paraId="54708F5E" w14:textId="77777777" w:rsidR="00780F85" w:rsidRDefault="00780F85" w:rsidP="00780F85">
      <w:pPr>
        <w:spacing w:line="240" w:lineRule="auto"/>
        <w:rPr>
          <w:szCs w:val="22"/>
        </w:rPr>
      </w:pPr>
    </w:p>
    <w:p w14:paraId="7D38DC9D"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09748094" w14:textId="77777777" w:rsidR="00780F85" w:rsidRDefault="00780F85" w:rsidP="00780F85">
      <w:pPr>
        <w:spacing w:line="240" w:lineRule="auto"/>
        <w:rPr>
          <w:szCs w:val="22"/>
        </w:rPr>
      </w:pPr>
    </w:p>
    <w:p w14:paraId="676D3EC1" w14:textId="77777777" w:rsidR="00AB5864" w:rsidRPr="00FF1C46" w:rsidRDefault="00AB5864" w:rsidP="00AB5864">
      <w:pPr>
        <w:spacing w:line="240" w:lineRule="auto"/>
        <w:rPr>
          <w:szCs w:val="22"/>
          <w:highlight w:val="lightGray"/>
        </w:rPr>
      </w:pPr>
      <w:r w:rsidRPr="00FF1C46">
        <w:rPr>
          <w:szCs w:val="22"/>
        </w:rPr>
        <w:t xml:space="preserve">LT/1/21/4800/001 </w:t>
      </w:r>
      <w:r w:rsidRPr="00FF1C46">
        <w:rPr>
          <w:szCs w:val="22"/>
          <w:highlight w:val="lightGray"/>
        </w:rPr>
        <w:t xml:space="preserve">– 70 ml, N1 </w:t>
      </w:r>
    </w:p>
    <w:p w14:paraId="650D5458" w14:textId="77777777" w:rsidR="00AB5864" w:rsidRPr="00FF1C46" w:rsidRDefault="00AB5864" w:rsidP="00AB5864">
      <w:pPr>
        <w:spacing w:line="240" w:lineRule="auto"/>
        <w:rPr>
          <w:szCs w:val="22"/>
          <w:highlight w:val="lightGray"/>
        </w:rPr>
      </w:pPr>
      <w:r w:rsidRPr="00FF1C46">
        <w:rPr>
          <w:szCs w:val="22"/>
          <w:highlight w:val="lightGray"/>
        </w:rPr>
        <w:t>LT/1/21/4800/002 – 100 ml, N1</w:t>
      </w:r>
    </w:p>
    <w:p w14:paraId="4B6992D4" w14:textId="77777777" w:rsidR="00AB5864" w:rsidRPr="00FF1C46" w:rsidRDefault="00AB5864" w:rsidP="00AB5864">
      <w:pPr>
        <w:spacing w:line="240" w:lineRule="auto"/>
        <w:rPr>
          <w:szCs w:val="22"/>
          <w:highlight w:val="lightGray"/>
        </w:rPr>
      </w:pPr>
      <w:r w:rsidRPr="00FF1C46">
        <w:rPr>
          <w:szCs w:val="22"/>
          <w:highlight w:val="lightGray"/>
        </w:rPr>
        <w:t>LT/1/21/4800/003 – 140 ml, N1</w:t>
      </w:r>
    </w:p>
    <w:p w14:paraId="1463565C" w14:textId="77777777" w:rsidR="00AB5864" w:rsidRDefault="00AB5864" w:rsidP="00780F85">
      <w:pPr>
        <w:spacing w:line="240" w:lineRule="auto"/>
        <w:rPr>
          <w:szCs w:val="22"/>
        </w:rPr>
      </w:pPr>
    </w:p>
    <w:p w14:paraId="13D2912E" w14:textId="77777777" w:rsidR="00780F85" w:rsidRDefault="00780F85" w:rsidP="00780F85">
      <w:pPr>
        <w:spacing w:line="240" w:lineRule="auto"/>
        <w:rPr>
          <w:szCs w:val="22"/>
        </w:rPr>
      </w:pPr>
    </w:p>
    <w:p w14:paraId="101851C7" w14:textId="150446DF"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SERIJOS NUMERIS </w:t>
      </w:r>
    </w:p>
    <w:p w14:paraId="1005FE63" w14:textId="77777777" w:rsidR="00780F85" w:rsidRDefault="00780F85" w:rsidP="00780F85">
      <w:pPr>
        <w:spacing w:line="240" w:lineRule="auto"/>
        <w:rPr>
          <w:i/>
          <w:szCs w:val="22"/>
        </w:rPr>
      </w:pPr>
    </w:p>
    <w:p w14:paraId="50FCCD31" w14:textId="77777777" w:rsidR="00780F85" w:rsidRDefault="00780F85" w:rsidP="00780F85">
      <w:pPr>
        <w:spacing w:line="240" w:lineRule="auto"/>
        <w:rPr>
          <w:szCs w:val="22"/>
        </w:rPr>
      </w:pPr>
      <w:r>
        <w:rPr>
          <w:szCs w:val="22"/>
        </w:rPr>
        <w:t xml:space="preserve">Lot: </w:t>
      </w:r>
    </w:p>
    <w:p w14:paraId="0D58B79B" w14:textId="32214CFE" w:rsidR="00780F85" w:rsidRDefault="00780F85" w:rsidP="00780F85">
      <w:pPr>
        <w:spacing w:line="240" w:lineRule="auto"/>
        <w:rPr>
          <w:szCs w:val="22"/>
        </w:rPr>
      </w:pPr>
    </w:p>
    <w:p w14:paraId="42937E18" w14:textId="77777777" w:rsidR="00A5148D" w:rsidRDefault="00A5148D" w:rsidP="00780F85">
      <w:pPr>
        <w:spacing w:line="240" w:lineRule="auto"/>
        <w:rPr>
          <w:szCs w:val="22"/>
        </w:rPr>
      </w:pPr>
    </w:p>
    <w:p w14:paraId="1F8870E1"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505F2AB9" w14:textId="77777777" w:rsidR="00780F85" w:rsidRDefault="00780F85" w:rsidP="00780F85">
      <w:pPr>
        <w:spacing w:line="240" w:lineRule="auto"/>
        <w:rPr>
          <w:i/>
          <w:szCs w:val="22"/>
        </w:rPr>
      </w:pPr>
    </w:p>
    <w:p w14:paraId="6DF6E3E1" w14:textId="601F8E95" w:rsidR="00780F85" w:rsidRDefault="00382479" w:rsidP="00780F85">
      <w:pPr>
        <w:spacing w:line="240" w:lineRule="auto"/>
        <w:rPr>
          <w:szCs w:val="22"/>
        </w:rPr>
      </w:pPr>
      <w:r>
        <w:rPr>
          <w:szCs w:val="22"/>
        </w:rPr>
        <w:t>Receptinis vaistas</w:t>
      </w:r>
    </w:p>
    <w:p w14:paraId="08D2A319" w14:textId="77777777" w:rsidR="005207DC" w:rsidRDefault="005207DC" w:rsidP="00780F85">
      <w:pPr>
        <w:spacing w:line="240" w:lineRule="auto"/>
        <w:rPr>
          <w:szCs w:val="22"/>
        </w:rPr>
      </w:pPr>
    </w:p>
    <w:p w14:paraId="3391256D" w14:textId="77777777" w:rsidR="00780F85" w:rsidRDefault="00780F85" w:rsidP="00780F85">
      <w:pPr>
        <w:spacing w:line="240" w:lineRule="auto"/>
        <w:rPr>
          <w:szCs w:val="22"/>
        </w:rPr>
      </w:pPr>
    </w:p>
    <w:p w14:paraId="625595A5"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085ACCFC" w14:textId="77777777" w:rsidR="00780F85" w:rsidRDefault="00780F85" w:rsidP="00780F85">
      <w:pPr>
        <w:spacing w:line="240" w:lineRule="auto"/>
        <w:rPr>
          <w:szCs w:val="22"/>
        </w:rPr>
      </w:pPr>
    </w:p>
    <w:p w14:paraId="4893C097" w14:textId="79B2D6C8" w:rsidR="00780F85" w:rsidRDefault="00780F85" w:rsidP="00780F85">
      <w:pPr>
        <w:spacing w:line="240" w:lineRule="auto"/>
        <w:rPr>
          <w:szCs w:val="22"/>
        </w:rPr>
      </w:pPr>
    </w:p>
    <w:p w14:paraId="5CE6A121" w14:textId="77777777" w:rsidR="00B35ADA" w:rsidRDefault="00B35ADA" w:rsidP="00780F85">
      <w:pPr>
        <w:spacing w:line="240" w:lineRule="auto"/>
        <w:rPr>
          <w:szCs w:val="22"/>
        </w:rPr>
      </w:pPr>
    </w:p>
    <w:p w14:paraId="675034FF"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0B0E1A2B" w14:textId="77777777" w:rsidR="00780F85" w:rsidRDefault="00780F85" w:rsidP="00780F85">
      <w:pPr>
        <w:spacing w:line="240" w:lineRule="auto"/>
        <w:rPr>
          <w:szCs w:val="22"/>
        </w:rPr>
      </w:pPr>
    </w:p>
    <w:p w14:paraId="042CA44C" w14:textId="77777777" w:rsidR="005207DC" w:rsidRDefault="005207DC" w:rsidP="00780F85">
      <w:pPr>
        <w:spacing w:line="240" w:lineRule="auto"/>
        <w:rPr>
          <w:szCs w:val="22"/>
          <w:shd w:val="clear" w:color="auto" w:fill="CCCCCC"/>
        </w:rPr>
      </w:pPr>
    </w:p>
    <w:p w14:paraId="46A7A1AB" w14:textId="77777777" w:rsidR="00780F85" w:rsidRDefault="00780F85" w:rsidP="00780F85">
      <w:pPr>
        <w:spacing w:line="240" w:lineRule="auto"/>
        <w:rPr>
          <w:szCs w:val="22"/>
          <w:shd w:val="clear" w:color="auto" w:fill="CCCCCC"/>
        </w:rPr>
      </w:pPr>
    </w:p>
    <w:p w14:paraId="27F1E7FA"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065D26E8" w14:textId="77777777" w:rsidR="00780F85" w:rsidRDefault="00780F85" w:rsidP="00780F85">
      <w:pPr>
        <w:tabs>
          <w:tab w:val="clear" w:pos="567"/>
          <w:tab w:val="left" w:pos="720"/>
        </w:tabs>
        <w:spacing w:line="240" w:lineRule="auto"/>
      </w:pPr>
    </w:p>
    <w:p w14:paraId="3EAA57E4" w14:textId="77777777" w:rsidR="00780F85" w:rsidRDefault="00780F85" w:rsidP="00780F85">
      <w:pPr>
        <w:spacing w:line="240" w:lineRule="auto"/>
        <w:rPr>
          <w:vanish/>
          <w:szCs w:val="22"/>
        </w:rPr>
      </w:pPr>
      <w:r>
        <w:t>2D brūkšninis kodas su unikaliu identifikatoriumi</w:t>
      </w:r>
    </w:p>
    <w:p w14:paraId="27FA95DA" w14:textId="77777777" w:rsidR="00780F85" w:rsidRDefault="00780F85" w:rsidP="00780F85">
      <w:pPr>
        <w:spacing w:line="240" w:lineRule="auto"/>
        <w:rPr>
          <w:highlight w:val="lightGray"/>
        </w:rPr>
      </w:pPr>
    </w:p>
    <w:p w14:paraId="4B09F975" w14:textId="77777777" w:rsidR="00780F85" w:rsidRDefault="00780F85" w:rsidP="00780F85">
      <w:pPr>
        <w:tabs>
          <w:tab w:val="clear" w:pos="567"/>
          <w:tab w:val="left" w:pos="720"/>
        </w:tabs>
        <w:spacing w:line="240" w:lineRule="auto"/>
      </w:pPr>
    </w:p>
    <w:p w14:paraId="58B3E760"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lastRenderedPageBreak/>
        <w:t>UNIKALUS IDENTIFIKATORIUS – ŽMONĖMS SUPRANTAMI DUOMENYS</w:t>
      </w:r>
    </w:p>
    <w:p w14:paraId="08C040F8" w14:textId="77777777" w:rsidR="00780F85" w:rsidRDefault="00780F85" w:rsidP="00780F85">
      <w:pPr>
        <w:tabs>
          <w:tab w:val="clear" w:pos="567"/>
          <w:tab w:val="left" w:pos="720"/>
        </w:tabs>
        <w:spacing w:line="240" w:lineRule="auto"/>
      </w:pPr>
    </w:p>
    <w:p w14:paraId="52891D92" w14:textId="561BE731" w:rsidR="00780F85" w:rsidRDefault="00780F85" w:rsidP="00780F85">
      <w:pPr>
        <w:rPr>
          <w:color w:val="008000"/>
          <w:szCs w:val="22"/>
        </w:rPr>
      </w:pPr>
      <w:r>
        <w:t xml:space="preserve">PC </w:t>
      </w:r>
    </w:p>
    <w:p w14:paraId="71403BB5" w14:textId="00B5BFED" w:rsidR="00780F85" w:rsidRDefault="00780F85" w:rsidP="00780F85">
      <w:pPr>
        <w:rPr>
          <w:szCs w:val="22"/>
        </w:rPr>
      </w:pPr>
      <w:r>
        <w:t xml:space="preserve">SN </w:t>
      </w:r>
    </w:p>
    <w:p w14:paraId="483F8E82" w14:textId="71F3737F" w:rsidR="00780F85" w:rsidRDefault="00780F85" w:rsidP="00780F85">
      <w:pPr>
        <w:rPr>
          <w:szCs w:val="22"/>
        </w:rPr>
      </w:pPr>
      <w:r>
        <w:t xml:space="preserve">NN </w:t>
      </w:r>
    </w:p>
    <w:p w14:paraId="494ADF87" w14:textId="77777777" w:rsidR="00780F85" w:rsidRDefault="00780F85" w:rsidP="00780F85">
      <w:pPr>
        <w:ind w:left="-198"/>
        <w:rPr>
          <w:szCs w:val="22"/>
        </w:rPr>
      </w:pPr>
    </w:p>
    <w:p w14:paraId="2C8D3E31" w14:textId="547B351E" w:rsidR="00780F85" w:rsidRDefault="00780F85">
      <w:pPr>
        <w:tabs>
          <w:tab w:val="clear" w:pos="567"/>
        </w:tabs>
        <w:spacing w:line="240" w:lineRule="auto"/>
      </w:pPr>
      <w:r>
        <w:br w:type="page"/>
      </w:r>
    </w:p>
    <w:p w14:paraId="2A22BAD7" w14:textId="77777777" w:rsidR="00780F85" w:rsidRPr="00F21FE2" w:rsidRDefault="00780F85" w:rsidP="00780F85">
      <w:pPr>
        <w:spacing w:line="240" w:lineRule="auto"/>
        <w:outlineLvl w:val="0"/>
        <w:rPr>
          <w:b/>
          <w:szCs w:val="22"/>
        </w:rPr>
      </w:pPr>
    </w:p>
    <w:p w14:paraId="11669C61" w14:textId="77777777" w:rsidR="00780F85" w:rsidRPr="00962EE6" w:rsidRDefault="00780F85" w:rsidP="0023155B">
      <w:pPr>
        <w:pBdr>
          <w:top w:val="single" w:sz="4" w:space="1" w:color="auto"/>
          <w:left w:val="single" w:sz="4" w:space="4" w:color="auto"/>
          <w:bottom w:val="single" w:sz="4" w:space="1" w:color="auto"/>
          <w:right w:val="single" w:sz="4" w:space="4" w:color="auto"/>
        </w:pBdr>
        <w:spacing w:line="240" w:lineRule="auto"/>
        <w:rPr>
          <w:b/>
        </w:rPr>
      </w:pPr>
      <w:r w:rsidRPr="00962EE6">
        <w:rPr>
          <w:b/>
        </w:rPr>
        <w:t>INFORMACIJA ANT VIDINĖS PAKUOTĖS</w:t>
      </w:r>
    </w:p>
    <w:p w14:paraId="2889F9A6" w14:textId="77777777" w:rsidR="00780F85" w:rsidRPr="00962EE6" w:rsidRDefault="00780F85" w:rsidP="0023155B">
      <w:pPr>
        <w:pBdr>
          <w:top w:val="single" w:sz="4" w:space="1" w:color="auto"/>
          <w:left w:val="single" w:sz="4" w:space="4" w:color="auto"/>
          <w:bottom w:val="single" w:sz="4" w:space="1" w:color="auto"/>
          <w:right w:val="single" w:sz="4" w:space="4" w:color="auto"/>
        </w:pBdr>
        <w:spacing w:line="240" w:lineRule="auto"/>
        <w:rPr>
          <w:b/>
        </w:rPr>
      </w:pPr>
    </w:p>
    <w:p w14:paraId="503B28ED" w14:textId="77777777" w:rsidR="00780F85" w:rsidRPr="00962EE6" w:rsidRDefault="00780F85" w:rsidP="0023155B">
      <w:pPr>
        <w:pBdr>
          <w:top w:val="single" w:sz="4" w:space="1" w:color="auto"/>
          <w:left w:val="single" w:sz="4" w:space="4" w:color="auto"/>
          <w:bottom w:val="single" w:sz="4" w:space="1" w:color="auto"/>
          <w:right w:val="single" w:sz="4" w:space="4" w:color="auto"/>
        </w:pBdr>
        <w:spacing w:line="240" w:lineRule="auto"/>
        <w:rPr>
          <w:b/>
        </w:rPr>
      </w:pPr>
      <w:r w:rsidRPr="00962EE6">
        <w:rPr>
          <w:b/>
        </w:rPr>
        <w:t>Butelio etiketė</w:t>
      </w:r>
    </w:p>
    <w:p w14:paraId="089DDADA" w14:textId="77777777" w:rsidR="00780F85" w:rsidRPr="00F21FE2" w:rsidRDefault="00780F85" w:rsidP="00780F85">
      <w:pPr>
        <w:spacing w:line="240" w:lineRule="auto"/>
        <w:rPr>
          <w:szCs w:val="22"/>
        </w:rPr>
      </w:pPr>
    </w:p>
    <w:p w14:paraId="2AE18D00" w14:textId="77777777" w:rsidR="00780F85" w:rsidRPr="00F21FE2" w:rsidRDefault="00780F85" w:rsidP="00780F85">
      <w:pPr>
        <w:spacing w:line="240" w:lineRule="auto"/>
        <w:rPr>
          <w:szCs w:val="22"/>
        </w:rPr>
      </w:pPr>
    </w:p>
    <w:p w14:paraId="29EB0E7F" w14:textId="77777777" w:rsidR="00780F85" w:rsidRPr="00F21FE2" w:rsidRDefault="00780F85" w:rsidP="00780F85">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F21FE2">
        <w:rPr>
          <w:b/>
        </w:rPr>
        <w:t>VAISTINIO PREPARATO PAVADINIMAS</w:t>
      </w:r>
    </w:p>
    <w:p w14:paraId="3997DB47" w14:textId="77777777" w:rsidR="00780F85" w:rsidRPr="00F21FE2" w:rsidRDefault="00780F85" w:rsidP="00780F85">
      <w:pPr>
        <w:spacing w:line="240" w:lineRule="auto"/>
        <w:rPr>
          <w:i/>
          <w:szCs w:val="22"/>
        </w:rPr>
      </w:pPr>
    </w:p>
    <w:p w14:paraId="11C41507" w14:textId="5C6A5383" w:rsidR="00780F85" w:rsidRDefault="00780F85" w:rsidP="00780F85">
      <w:pPr>
        <w:spacing w:line="240" w:lineRule="auto"/>
      </w:pPr>
      <w:r>
        <w:t>Amoxicillin/Cla</w:t>
      </w:r>
      <w:r w:rsidR="006A4D2E">
        <w:t>v</w:t>
      </w:r>
      <w:r>
        <w:t>ulanic acid Centrient 200 mg/28,5 mg/5 ml milteliai geriamajai</w:t>
      </w:r>
      <w:r w:rsidR="00825851">
        <w:t xml:space="preserve"> </w:t>
      </w:r>
      <w:r>
        <w:t>s</w:t>
      </w:r>
      <w:r w:rsidR="00825851">
        <w:t>uspens</w:t>
      </w:r>
      <w:r>
        <w:t>ijai</w:t>
      </w:r>
    </w:p>
    <w:p w14:paraId="2A67660A" w14:textId="77777777" w:rsidR="00780F85" w:rsidRDefault="00780F85" w:rsidP="00780F85">
      <w:pPr>
        <w:spacing w:line="240" w:lineRule="auto"/>
      </w:pPr>
    </w:p>
    <w:p w14:paraId="5BC265D2" w14:textId="32550646" w:rsidR="00780F85" w:rsidRDefault="00134210" w:rsidP="00780F85">
      <w:pPr>
        <w:spacing w:line="240" w:lineRule="auto"/>
      </w:pPr>
      <w:r>
        <w:t>a</w:t>
      </w:r>
      <w:r w:rsidR="00780F85">
        <w:t>moksicilinas/</w:t>
      </w:r>
      <w:r>
        <w:t xml:space="preserve"> </w:t>
      </w:r>
      <w:r w:rsidR="00780F85">
        <w:t>klavulano rūgštis</w:t>
      </w:r>
    </w:p>
    <w:p w14:paraId="4BC92179" w14:textId="19BAE8BA" w:rsidR="00780F85" w:rsidRDefault="00780F85" w:rsidP="00780F85">
      <w:pPr>
        <w:spacing w:line="240" w:lineRule="auto"/>
      </w:pPr>
    </w:p>
    <w:p w14:paraId="0B8959F0" w14:textId="77777777" w:rsidR="00FF43AE" w:rsidRPr="005D554B" w:rsidRDefault="00FF43AE" w:rsidP="00FF43AE">
      <w:pPr>
        <w:rPr>
          <w:snapToGrid w:val="0"/>
          <w:szCs w:val="24"/>
        </w:rPr>
      </w:pPr>
    </w:p>
    <w:p w14:paraId="2F4BF21A" w14:textId="77777777" w:rsidR="00FF43AE" w:rsidRPr="005D554B" w:rsidRDefault="00FF43AE" w:rsidP="00FF43AE">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0F93A5D7" w14:textId="77777777" w:rsidR="00FF43AE" w:rsidRPr="005D554B" w:rsidRDefault="00FF43AE" w:rsidP="00FF43AE">
      <w:pPr>
        <w:rPr>
          <w:snapToGrid w:val="0"/>
          <w:szCs w:val="24"/>
        </w:rPr>
      </w:pPr>
    </w:p>
    <w:p w14:paraId="3379F584" w14:textId="4ADB448A" w:rsidR="00780F85" w:rsidRPr="007D79FE" w:rsidRDefault="00A5373E" w:rsidP="00780F85">
      <w:pPr>
        <w:tabs>
          <w:tab w:val="clear" w:pos="567"/>
          <w:tab w:val="left" w:pos="720"/>
        </w:tabs>
        <w:spacing w:line="240" w:lineRule="auto"/>
        <w:rPr>
          <w:bdr w:val="single" w:sz="4" w:space="0" w:color="auto"/>
        </w:rPr>
      </w:pPr>
      <w:r>
        <w:t xml:space="preserve">5 ml paruoštos </w:t>
      </w:r>
      <w:r w:rsidR="00780F85" w:rsidRPr="00512A0C">
        <w:t>geriamosios suspensijos yra 200 mg amoksicilino (amoksicilino trihidrato pavidalu) ir 28,5 mg klavulano rūgšties (</w:t>
      </w:r>
      <w:r w:rsidR="000F4D18">
        <w:t>praskie</w:t>
      </w:r>
      <w:r w:rsidR="00715047">
        <w:t>s</w:t>
      </w:r>
      <w:r w:rsidR="000F4D18">
        <w:t xml:space="preserve">to </w:t>
      </w:r>
      <w:r w:rsidR="00780F85" w:rsidRPr="00512A0C">
        <w:t>kalio klavulan</w:t>
      </w:r>
      <w:r w:rsidR="000A4135">
        <w:t>at</w:t>
      </w:r>
      <w:r w:rsidR="00780F85" w:rsidRPr="00512A0C">
        <w:t>o pavidalu).</w:t>
      </w:r>
    </w:p>
    <w:p w14:paraId="0B0D5678" w14:textId="71EB98B4" w:rsidR="00A5148D" w:rsidRDefault="00A5148D" w:rsidP="00780F85">
      <w:pPr>
        <w:tabs>
          <w:tab w:val="clear" w:pos="567"/>
          <w:tab w:val="left" w:pos="720"/>
        </w:tabs>
        <w:spacing w:line="240" w:lineRule="auto"/>
        <w:rPr>
          <w:noProof/>
        </w:rPr>
      </w:pPr>
    </w:p>
    <w:p w14:paraId="764E28D3" w14:textId="77777777" w:rsidR="00715047" w:rsidRDefault="00715047" w:rsidP="00780F85">
      <w:pPr>
        <w:tabs>
          <w:tab w:val="clear" w:pos="567"/>
          <w:tab w:val="left" w:pos="720"/>
        </w:tabs>
        <w:spacing w:line="240" w:lineRule="auto"/>
        <w:rPr>
          <w:noProof/>
        </w:rPr>
      </w:pPr>
    </w:p>
    <w:p w14:paraId="0C82C373"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rPr>
      </w:pPr>
      <w:r>
        <w:rPr>
          <w:b/>
          <w:noProof/>
        </w:rPr>
        <w:t>3.</w:t>
      </w:r>
      <w:r>
        <w:rPr>
          <w:b/>
          <w:noProof/>
        </w:rPr>
        <w:tab/>
      </w:r>
      <w:r>
        <w:rPr>
          <w:rFonts w:eastAsia="Calibri"/>
          <w:b/>
        </w:rPr>
        <w:t>PAGALBINIŲ MEDŽIAGŲ SĄRAŠAS</w:t>
      </w:r>
    </w:p>
    <w:p w14:paraId="0F90C56F" w14:textId="77777777" w:rsidR="00780F85" w:rsidRDefault="00780F85" w:rsidP="00780F85">
      <w:pPr>
        <w:tabs>
          <w:tab w:val="clear" w:pos="567"/>
          <w:tab w:val="left" w:pos="720"/>
        </w:tabs>
        <w:spacing w:line="240" w:lineRule="auto"/>
        <w:rPr>
          <w:noProof/>
        </w:rPr>
      </w:pPr>
    </w:p>
    <w:p w14:paraId="3FF2DEB5" w14:textId="77777777" w:rsidR="00780F85" w:rsidRPr="006F20DE" w:rsidRDefault="00780F85" w:rsidP="00780F85">
      <w:pPr>
        <w:tabs>
          <w:tab w:val="clear" w:pos="567"/>
          <w:tab w:val="left" w:pos="720"/>
        </w:tabs>
        <w:spacing w:line="240" w:lineRule="auto"/>
      </w:pPr>
      <w:r w:rsidRPr="006F20DE">
        <w:t>Sudėtyje yra maltodekstrino (gliukozės), daugiau informacijos žr. pakuotės lapelyje.</w:t>
      </w:r>
    </w:p>
    <w:p w14:paraId="6356A61C" w14:textId="1D1069F1" w:rsidR="00780F85" w:rsidRDefault="00780F85" w:rsidP="00780F85">
      <w:pPr>
        <w:tabs>
          <w:tab w:val="clear" w:pos="567"/>
          <w:tab w:val="left" w:pos="720"/>
        </w:tabs>
        <w:spacing w:line="240" w:lineRule="auto"/>
        <w:rPr>
          <w:noProof/>
          <w:lang w:eastAsia="en-US"/>
        </w:rPr>
      </w:pPr>
    </w:p>
    <w:p w14:paraId="19BD162C" w14:textId="77777777" w:rsidR="00A5148D" w:rsidRPr="006F20DE" w:rsidRDefault="00A5148D" w:rsidP="00780F85">
      <w:pPr>
        <w:tabs>
          <w:tab w:val="clear" w:pos="567"/>
          <w:tab w:val="left" w:pos="720"/>
        </w:tabs>
        <w:spacing w:line="240" w:lineRule="auto"/>
        <w:rPr>
          <w:noProof/>
          <w:lang w:eastAsia="en-US"/>
        </w:rPr>
      </w:pPr>
    </w:p>
    <w:p w14:paraId="0E2F70A5"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rPr>
      </w:pPr>
      <w:r>
        <w:rPr>
          <w:b/>
          <w:noProof/>
        </w:rPr>
        <w:t>4.</w:t>
      </w:r>
      <w:r>
        <w:rPr>
          <w:b/>
          <w:noProof/>
        </w:rPr>
        <w:tab/>
      </w:r>
      <w:r>
        <w:rPr>
          <w:rFonts w:eastAsia="Calibri"/>
          <w:b/>
        </w:rPr>
        <w:t>FARMACINĖ FORMA IR KIEKIS PAKUOTĖJE</w:t>
      </w:r>
    </w:p>
    <w:p w14:paraId="4D010FB4" w14:textId="77777777" w:rsidR="00780F85" w:rsidRDefault="00780F85" w:rsidP="00780F85">
      <w:pPr>
        <w:tabs>
          <w:tab w:val="clear" w:pos="567"/>
          <w:tab w:val="left" w:pos="720"/>
        </w:tabs>
        <w:spacing w:line="240" w:lineRule="auto"/>
        <w:rPr>
          <w:noProof/>
        </w:rPr>
      </w:pPr>
    </w:p>
    <w:p w14:paraId="3CC45B36" w14:textId="04309DD2" w:rsidR="00780F85" w:rsidRDefault="00780F85" w:rsidP="00780F85">
      <w:pPr>
        <w:spacing w:line="240" w:lineRule="auto"/>
        <w:rPr>
          <w:rFonts w:eastAsia="Calibri"/>
        </w:rPr>
      </w:pPr>
      <w:r>
        <w:rPr>
          <w:rFonts w:eastAsia="Calibri"/>
        </w:rPr>
        <w:t>Milteliai 70 ml geriamosios suspensijos</w:t>
      </w:r>
      <w:r w:rsidR="000F4D18">
        <w:rPr>
          <w:rFonts w:eastAsia="Calibri"/>
        </w:rPr>
        <w:t xml:space="preserve"> paruoš</w:t>
      </w:r>
      <w:r w:rsidR="00715047">
        <w:rPr>
          <w:rFonts w:eastAsia="Calibri"/>
        </w:rPr>
        <w:t xml:space="preserve">ti </w:t>
      </w:r>
    </w:p>
    <w:p w14:paraId="53EBF2E5" w14:textId="59E01273" w:rsidR="00780F85" w:rsidRDefault="00780F85" w:rsidP="00780F85">
      <w:pPr>
        <w:shd w:val="clear" w:color="auto" w:fill="D9D9D9" w:themeFill="background1" w:themeFillShade="D9"/>
        <w:spacing w:line="240" w:lineRule="auto"/>
        <w:rPr>
          <w:rFonts w:eastAsia="Calibri"/>
          <w:i/>
          <w:lang w:eastAsia="en-US"/>
        </w:rPr>
      </w:pPr>
      <w:r>
        <w:rPr>
          <w:rFonts w:eastAsia="Calibri"/>
        </w:rPr>
        <w:t>Milteliai 100 ml geriamosios suspensijos</w:t>
      </w:r>
      <w:r w:rsidR="000F4D18">
        <w:rPr>
          <w:rFonts w:eastAsia="Calibri"/>
        </w:rPr>
        <w:t xml:space="preserve"> paruoš</w:t>
      </w:r>
      <w:r w:rsidR="00715047">
        <w:rPr>
          <w:rFonts w:eastAsia="Calibri"/>
        </w:rPr>
        <w:t xml:space="preserve">ti </w:t>
      </w:r>
    </w:p>
    <w:p w14:paraId="1DD21196" w14:textId="7A0CD8A4" w:rsidR="00780F85" w:rsidRDefault="00780F85" w:rsidP="00780F85">
      <w:pPr>
        <w:shd w:val="clear" w:color="auto" w:fill="D9D9D9" w:themeFill="background1" w:themeFillShade="D9"/>
        <w:spacing w:line="240" w:lineRule="auto"/>
        <w:rPr>
          <w:rFonts w:eastAsia="Calibri"/>
          <w:i/>
          <w:lang w:eastAsia="en-US"/>
        </w:rPr>
      </w:pPr>
      <w:r>
        <w:rPr>
          <w:rFonts w:eastAsia="Calibri"/>
        </w:rPr>
        <w:t>Milteliai 140 ml geriamosios suspensijos</w:t>
      </w:r>
      <w:r w:rsidR="000F4D18">
        <w:rPr>
          <w:rFonts w:eastAsia="Calibri"/>
        </w:rPr>
        <w:t xml:space="preserve"> paruoš</w:t>
      </w:r>
      <w:r w:rsidR="00715047">
        <w:rPr>
          <w:rFonts w:eastAsia="Calibri"/>
        </w:rPr>
        <w:t xml:space="preserve">ti </w:t>
      </w:r>
    </w:p>
    <w:p w14:paraId="1EF96B88" w14:textId="77777777" w:rsidR="00780F85" w:rsidRDefault="00780F85" w:rsidP="00780F85">
      <w:pPr>
        <w:spacing w:line="240" w:lineRule="auto"/>
        <w:rPr>
          <w:rFonts w:eastAsia="Calibri"/>
          <w:i/>
          <w:lang w:eastAsia="en-US"/>
        </w:rPr>
      </w:pPr>
    </w:p>
    <w:p w14:paraId="619EF12F" w14:textId="77777777" w:rsidR="00780F85" w:rsidRDefault="00780F85" w:rsidP="00780F85">
      <w:pPr>
        <w:rPr>
          <w:noProof/>
          <w:shd w:val="pct15" w:color="auto" w:fill="FFFFFF"/>
        </w:rPr>
      </w:pPr>
    </w:p>
    <w:p w14:paraId="29977B6E"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highlight w:val="lightGray"/>
        </w:rPr>
      </w:pPr>
      <w:r>
        <w:rPr>
          <w:b/>
          <w:noProof/>
        </w:rPr>
        <w:t>5.</w:t>
      </w:r>
      <w:r>
        <w:rPr>
          <w:b/>
          <w:noProof/>
        </w:rPr>
        <w:tab/>
      </w:r>
      <w:r>
        <w:rPr>
          <w:rFonts w:eastAsia="Calibri"/>
          <w:b/>
        </w:rPr>
        <w:t>VARTOJIMO METODAS IR BŪDAS (-AI)</w:t>
      </w:r>
    </w:p>
    <w:p w14:paraId="3366FF42" w14:textId="77777777" w:rsidR="00780F85" w:rsidRDefault="00780F85" w:rsidP="00780F85">
      <w:pPr>
        <w:tabs>
          <w:tab w:val="clear" w:pos="567"/>
          <w:tab w:val="left" w:pos="720"/>
        </w:tabs>
        <w:spacing w:line="240" w:lineRule="auto"/>
        <w:rPr>
          <w:i/>
          <w:noProof/>
        </w:rPr>
      </w:pPr>
    </w:p>
    <w:p w14:paraId="115B47B8" w14:textId="77777777" w:rsidR="00780F85" w:rsidRDefault="00780F85" w:rsidP="00780F85">
      <w:pPr>
        <w:tabs>
          <w:tab w:val="clear" w:pos="567"/>
          <w:tab w:val="left" w:pos="720"/>
        </w:tabs>
        <w:spacing w:line="240" w:lineRule="auto"/>
        <w:rPr>
          <w:noProof/>
        </w:rPr>
      </w:pPr>
      <w:r>
        <w:rPr>
          <w:noProof/>
        </w:rPr>
        <w:t>Prieš vartojimą perskaitykite pakuotės lapelį.</w:t>
      </w:r>
    </w:p>
    <w:p w14:paraId="75DB0EEB" w14:textId="189537E1" w:rsidR="00780F85" w:rsidRPr="006F20DE" w:rsidRDefault="00780F85" w:rsidP="00780F85">
      <w:pPr>
        <w:tabs>
          <w:tab w:val="clear" w:pos="567"/>
          <w:tab w:val="left" w:pos="720"/>
        </w:tabs>
        <w:spacing w:line="240" w:lineRule="auto"/>
        <w:rPr>
          <w:noProof/>
        </w:rPr>
      </w:pPr>
      <w:r w:rsidRPr="006F20DE">
        <w:rPr>
          <w:noProof/>
        </w:rPr>
        <w:t>Prieš</w:t>
      </w:r>
      <w:r w:rsidR="00802B81">
        <w:rPr>
          <w:noProof/>
        </w:rPr>
        <w:t xml:space="preserve"> vartojant</w:t>
      </w:r>
      <w:r w:rsidRPr="006F20DE">
        <w:rPr>
          <w:noProof/>
        </w:rPr>
        <w:t xml:space="preserve"> kiekvieną dozę</w:t>
      </w:r>
      <w:r w:rsidR="00A5148D">
        <w:rPr>
          <w:noProof/>
        </w:rPr>
        <w:t>,</w:t>
      </w:r>
      <w:r w:rsidRPr="006F20DE">
        <w:rPr>
          <w:noProof/>
        </w:rPr>
        <w:t xml:space="preserve"> buteliuką gerai pakratykite.</w:t>
      </w:r>
    </w:p>
    <w:p w14:paraId="6FD84C99" w14:textId="77777777" w:rsidR="00780F85" w:rsidRPr="006F20DE" w:rsidRDefault="00780F85" w:rsidP="00780F85">
      <w:pPr>
        <w:tabs>
          <w:tab w:val="clear" w:pos="567"/>
          <w:tab w:val="left" w:pos="720"/>
        </w:tabs>
        <w:spacing w:line="240" w:lineRule="auto"/>
        <w:rPr>
          <w:noProof/>
        </w:rPr>
      </w:pPr>
      <w:r w:rsidRPr="006F20DE">
        <w:rPr>
          <w:noProof/>
        </w:rPr>
        <w:t>Vartoti per burną</w:t>
      </w:r>
    </w:p>
    <w:p w14:paraId="57FF73E7" w14:textId="61D0F249" w:rsidR="00780F85" w:rsidRDefault="00780F85" w:rsidP="00780F85">
      <w:pPr>
        <w:tabs>
          <w:tab w:val="clear" w:pos="567"/>
          <w:tab w:val="left" w:pos="720"/>
        </w:tabs>
        <w:spacing w:line="240" w:lineRule="auto"/>
        <w:rPr>
          <w:noProof/>
        </w:rPr>
      </w:pPr>
    </w:p>
    <w:p w14:paraId="27EBD328" w14:textId="77777777" w:rsidR="00A5148D" w:rsidRDefault="00A5148D" w:rsidP="00780F85">
      <w:pPr>
        <w:tabs>
          <w:tab w:val="clear" w:pos="567"/>
          <w:tab w:val="left" w:pos="720"/>
        </w:tabs>
        <w:spacing w:line="240" w:lineRule="auto"/>
        <w:rPr>
          <w:noProof/>
        </w:rPr>
      </w:pPr>
    </w:p>
    <w:p w14:paraId="7E0E5B87"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6.</w:t>
      </w:r>
      <w:r>
        <w:rPr>
          <w:rFonts w:eastAsia="Calibri"/>
          <w:b/>
        </w:rPr>
        <w:tab/>
        <w:t>SPECIALUS ĮSPĖJIMAS, KAD VAISTINĮ PREPARATĄ BŪTINA LAIKYTI VAIKAMS NEPASTEBIMOJE IR NEPASIEKIAMOJE VIETOJE</w:t>
      </w:r>
    </w:p>
    <w:p w14:paraId="07DA387E" w14:textId="77777777" w:rsidR="00780F85" w:rsidRDefault="00780F85" w:rsidP="00780F85">
      <w:pPr>
        <w:tabs>
          <w:tab w:val="clear" w:pos="567"/>
          <w:tab w:val="left" w:pos="720"/>
        </w:tabs>
        <w:spacing w:line="240" w:lineRule="auto"/>
        <w:rPr>
          <w:noProof/>
        </w:rPr>
      </w:pPr>
    </w:p>
    <w:p w14:paraId="59B5E35B" w14:textId="77777777" w:rsidR="00780F85" w:rsidRDefault="00780F85" w:rsidP="00780F85">
      <w:pPr>
        <w:spacing w:line="240" w:lineRule="auto"/>
        <w:rPr>
          <w:rFonts w:eastAsia="Calibri"/>
          <w:lang w:eastAsia="en-US"/>
        </w:rPr>
      </w:pPr>
      <w:r>
        <w:rPr>
          <w:rFonts w:eastAsia="Calibri"/>
        </w:rPr>
        <w:t>Laikyti vaikams nepastebimoje ir nepasiekiamoje vietoje.</w:t>
      </w:r>
    </w:p>
    <w:p w14:paraId="31E012FE" w14:textId="2F8D7E0B" w:rsidR="00780F85" w:rsidRDefault="00780F85" w:rsidP="00780F85">
      <w:pPr>
        <w:tabs>
          <w:tab w:val="clear" w:pos="567"/>
          <w:tab w:val="left" w:pos="720"/>
        </w:tabs>
        <w:spacing w:line="240" w:lineRule="auto"/>
        <w:rPr>
          <w:noProof/>
        </w:rPr>
      </w:pPr>
    </w:p>
    <w:p w14:paraId="62293486" w14:textId="77777777" w:rsidR="00A5148D" w:rsidRDefault="00A5148D" w:rsidP="00780F85">
      <w:pPr>
        <w:tabs>
          <w:tab w:val="clear" w:pos="567"/>
          <w:tab w:val="left" w:pos="720"/>
        </w:tabs>
        <w:spacing w:line="240" w:lineRule="auto"/>
        <w:rPr>
          <w:noProof/>
        </w:rPr>
      </w:pPr>
    </w:p>
    <w:p w14:paraId="7C457A8E"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rPr>
      </w:pPr>
      <w:r w:rsidRPr="00512A0C">
        <w:rPr>
          <w:b/>
          <w:noProof/>
        </w:rPr>
        <w:t>7.</w:t>
      </w:r>
      <w:r w:rsidRPr="00512A0C">
        <w:rPr>
          <w:b/>
          <w:noProof/>
        </w:rPr>
        <w:tab/>
        <w:t>KITAS (-I) SPECIALUS (-ŪS) ĮSPĖJIMAS (-AI) (JEI REIKIA)</w:t>
      </w:r>
      <w:r>
        <w:rPr>
          <w:b/>
          <w:noProof/>
        </w:rPr>
        <w:t>Y</w:t>
      </w:r>
    </w:p>
    <w:p w14:paraId="107B8317" w14:textId="77777777" w:rsidR="00780F85" w:rsidRDefault="00780F85" w:rsidP="00780F85">
      <w:pPr>
        <w:tabs>
          <w:tab w:val="clear" w:pos="567"/>
          <w:tab w:val="left" w:pos="720"/>
        </w:tabs>
        <w:spacing w:line="240" w:lineRule="auto"/>
        <w:rPr>
          <w:noProof/>
        </w:rPr>
      </w:pPr>
    </w:p>
    <w:p w14:paraId="6D60B33D" w14:textId="77777777" w:rsidR="00780F85" w:rsidRDefault="00780F85" w:rsidP="00780F85">
      <w:pPr>
        <w:tabs>
          <w:tab w:val="clear" w:pos="567"/>
          <w:tab w:val="left" w:pos="720"/>
        </w:tabs>
        <w:spacing w:line="240" w:lineRule="auto"/>
        <w:rPr>
          <w:noProof/>
        </w:rPr>
      </w:pPr>
    </w:p>
    <w:p w14:paraId="31C9199B" w14:textId="1176DDCF"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rPr>
      </w:pPr>
      <w:r w:rsidRPr="00512A0C">
        <w:rPr>
          <w:b/>
          <w:noProof/>
        </w:rPr>
        <w:t>8.</w:t>
      </w:r>
      <w:r w:rsidRPr="00512A0C">
        <w:rPr>
          <w:b/>
          <w:noProof/>
        </w:rPr>
        <w:tab/>
        <w:t>TINKAMUMO LAIKAS</w:t>
      </w:r>
    </w:p>
    <w:p w14:paraId="0AE81F43" w14:textId="77777777" w:rsidR="00780F85" w:rsidRDefault="00780F85" w:rsidP="00780F85">
      <w:pPr>
        <w:ind w:left="540" w:hanging="540"/>
      </w:pPr>
    </w:p>
    <w:p w14:paraId="0603F98D" w14:textId="182809FF" w:rsidR="00780F85" w:rsidRDefault="00780F85" w:rsidP="00780F85">
      <w:pPr>
        <w:ind w:left="540" w:hanging="540"/>
      </w:pPr>
      <w:r>
        <w:t>EXP mm/</w:t>
      </w:r>
      <w:r w:rsidR="00AF1755">
        <w:t>MMMM</w:t>
      </w:r>
    </w:p>
    <w:p w14:paraId="61895024" w14:textId="09E7B5B7" w:rsidR="00780F85" w:rsidRDefault="00780F85" w:rsidP="00780F85">
      <w:pPr>
        <w:tabs>
          <w:tab w:val="clear" w:pos="567"/>
          <w:tab w:val="left" w:pos="720"/>
        </w:tabs>
        <w:spacing w:line="240" w:lineRule="auto"/>
        <w:rPr>
          <w:noProof/>
        </w:rPr>
      </w:pPr>
      <w:r w:rsidRPr="00512A0C">
        <w:rPr>
          <w:color w:val="000000"/>
          <w:szCs w:val="22"/>
          <w:lang w:eastAsia="zh-CN"/>
        </w:rPr>
        <w:t xml:space="preserve">Paruoštą </w:t>
      </w:r>
      <w:r w:rsidR="000F4D18">
        <w:rPr>
          <w:color w:val="000000"/>
          <w:szCs w:val="22"/>
          <w:lang w:eastAsia="zh-CN"/>
        </w:rPr>
        <w:t xml:space="preserve">geriamąją </w:t>
      </w:r>
      <w:r w:rsidRPr="00512A0C">
        <w:rPr>
          <w:color w:val="000000"/>
          <w:szCs w:val="22"/>
          <w:lang w:eastAsia="zh-CN"/>
        </w:rPr>
        <w:t>suspensiją reikia suvartoti per 10 dienų.</w:t>
      </w:r>
      <w:r>
        <w:rPr>
          <w:noProof/>
        </w:rPr>
        <w:br w:type="page"/>
      </w:r>
    </w:p>
    <w:p w14:paraId="6BD45E93" w14:textId="77777777" w:rsidR="00780F85" w:rsidRDefault="00780F85" w:rsidP="00780F85">
      <w:pPr>
        <w:tabs>
          <w:tab w:val="clear" w:pos="567"/>
          <w:tab w:val="left" w:pos="720"/>
        </w:tabs>
        <w:spacing w:line="240" w:lineRule="auto"/>
        <w:rPr>
          <w:noProof/>
        </w:rPr>
      </w:pPr>
    </w:p>
    <w:p w14:paraId="4D3D2403" w14:textId="77777777" w:rsidR="00780F85" w:rsidRDefault="00780F85" w:rsidP="00780F85">
      <w:pPr>
        <w:tabs>
          <w:tab w:val="clear" w:pos="567"/>
          <w:tab w:val="left" w:pos="720"/>
        </w:tabs>
        <w:spacing w:line="240" w:lineRule="auto"/>
        <w:rPr>
          <w:noProof/>
        </w:rPr>
      </w:pPr>
    </w:p>
    <w:p w14:paraId="3D9B759C"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9.</w:t>
      </w:r>
      <w:r>
        <w:rPr>
          <w:rFonts w:eastAsia="Calibri"/>
          <w:b/>
        </w:rPr>
        <w:tab/>
        <w:t>SPECIALIOS LAIKYMO SĄLYGOS</w:t>
      </w:r>
    </w:p>
    <w:p w14:paraId="0FFBB871" w14:textId="77777777" w:rsidR="00780F85" w:rsidRDefault="00780F85" w:rsidP="00780F85">
      <w:pPr>
        <w:tabs>
          <w:tab w:val="clear" w:pos="567"/>
          <w:tab w:val="left" w:pos="720"/>
        </w:tabs>
        <w:spacing w:line="240" w:lineRule="auto"/>
        <w:rPr>
          <w:noProof/>
        </w:rPr>
      </w:pPr>
    </w:p>
    <w:p w14:paraId="46DF8790" w14:textId="53142D2A" w:rsidR="00780F85" w:rsidRDefault="00391C53" w:rsidP="00780F85">
      <w:pPr>
        <w:spacing w:line="240" w:lineRule="auto"/>
      </w:pPr>
      <w:r>
        <w:rPr>
          <w:rFonts w:eastAsia="Calibri"/>
        </w:rPr>
        <w:t>M</w:t>
      </w:r>
      <w:r w:rsidR="00780F85">
        <w:rPr>
          <w:rFonts w:eastAsia="Calibri"/>
        </w:rPr>
        <w:t>ilteliai:</w:t>
      </w:r>
      <w:r w:rsidR="00780F85">
        <w:tab/>
      </w:r>
      <w:r w:rsidR="00780F85">
        <w:tab/>
      </w:r>
      <w:r w:rsidR="00780F85">
        <w:tab/>
      </w:r>
      <w:r w:rsidR="00780F85">
        <w:tab/>
      </w:r>
      <w:r w:rsidR="00780F85" w:rsidRPr="00786DB7">
        <w:t>Laikyti ne aukštesnėje kaip 25 °C temperatūroje.</w:t>
      </w:r>
    </w:p>
    <w:p w14:paraId="08608837" w14:textId="48158092" w:rsidR="00780F85" w:rsidRDefault="00780F85" w:rsidP="00780F85">
      <w:pPr>
        <w:tabs>
          <w:tab w:val="clear" w:pos="567"/>
          <w:tab w:val="left" w:pos="720"/>
        </w:tabs>
        <w:spacing w:line="240" w:lineRule="auto"/>
        <w:ind w:left="3600" w:hanging="567"/>
      </w:pPr>
      <w:r>
        <w:tab/>
      </w:r>
      <w:r w:rsidRPr="00786DB7">
        <w:t xml:space="preserve">Laikyti gamintojo pakuotėje, kad </w:t>
      </w:r>
      <w:r w:rsidR="000A4135">
        <w:t>vaistas</w:t>
      </w:r>
      <w:r w:rsidR="000A4135" w:rsidRPr="00786DB7">
        <w:t xml:space="preserve"> </w:t>
      </w:r>
      <w:r w:rsidRPr="00786DB7">
        <w:t>būtų apsaugotas nuo drėgmės.</w:t>
      </w:r>
    </w:p>
    <w:p w14:paraId="7A5664D8" w14:textId="5F2B55C0" w:rsidR="00780F85" w:rsidRDefault="00780F85" w:rsidP="00780F85">
      <w:pPr>
        <w:tabs>
          <w:tab w:val="clear" w:pos="567"/>
          <w:tab w:val="left" w:pos="720"/>
        </w:tabs>
        <w:spacing w:line="240" w:lineRule="auto"/>
        <w:ind w:left="567" w:hanging="567"/>
      </w:pPr>
      <w:r>
        <w:t xml:space="preserve">Paruošta </w:t>
      </w:r>
      <w:r w:rsidR="000F4D18">
        <w:t xml:space="preserve">geriamoji </w:t>
      </w:r>
      <w:r>
        <w:t>suspensija:</w:t>
      </w:r>
      <w:r>
        <w:tab/>
      </w:r>
      <w:r>
        <w:tab/>
        <w:t>Laikyti šaldytuve (2 °C</w:t>
      </w:r>
      <w:r w:rsidR="00252BFC">
        <w:t xml:space="preserve"> -</w:t>
      </w:r>
      <w:r>
        <w:t xml:space="preserve"> 8 °C).</w:t>
      </w:r>
    </w:p>
    <w:p w14:paraId="5F679B84" w14:textId="77777777" w:rsidR="00780F85" w:rsidRDefault="00780F85" w:rsidP="00780F85">
      <w:pPr>
        <w:tabs>
          <w:tab w:val="clear" w:pos="567"/>
          <w:tab w:val="left" w:pos="720"/>
        </w:tabs>
        <w:spacing w:line="240" w:lineRule="auto"/>
        <w:ind w:left="567" w:hanging="567"/>
        <w:rPr>
          <w:i/>
          <w:iCs/>
        </w:rPr>
      </w:pPr>
      <w:r>
        <w:tab/>
      </w:r>
      <w:r>
        <w:tab/>
      </w:r>
      <w:r>
        <w:tab/>
      </w:r>
      <w:r>
        <w:tab/>
      </w:r>
      <w:r>
        <w:tab/>
      </w:r>
      <w:r>
        <w:tab/>
        <w:t>Negalima užšaldyti.</w:t>
      </w:r>
      <w:r>
        <w:rPr>
          <w:szCs w:val="22"/>
        </w:rPr>
        <w:t xml:space="preserve">                                                   </w:t>
      </w:r>
    </w:p>
    <w:p w14:paraId="24C60A45" w14:textId="527BF585" w:rsidR="00780F85" w:rsidRDefault="00780F85" w:rsidP="00780F85">
      <w:pPr>
        <w:tabs>
          <w:tab w:val="clear" w:pos="567"/>
          <w:tab w:val="left" w:pos="720"/>
        </w:tabs>
        <w:spacing w:line="240" w:lineRule="auto"/>
        <w:ind w:left="567" w:hanging="567"/>
        <w:rPr>
          <w:noProof/>
        </w:rPr>
      </w:pPr>
    </w:p>
    <w:p w14:paraId="7886C6AE" w14:textId="77777777" w:rsidR="00AF1755" w:rsidRDefault="00AF1755" w:rsidP="00780F85">
      <w:pPr>
        <w:tabs>
          <w:tab w:val="clear" w:pos="567"/>
          <w:tab w:val="left" w:pos="720"/>
        </w:tabs>
        <w:spacing w:line="240" w:lineRule="auto"/>
        <w:ind w:left="567" w:hanging="567"/>
        <w:rPr>
          <w:noProof/>
        </w:rPr>
      </w:pPr>
    </w:p>
    <w:p w14:paraId="5C84C172"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rPr>
      </w:pPr>
      <w:r w:rsidRPr="00786DB7">
        <w:rPr>
          <w:b/>
          <w:noProof/>
        </w:rPr>
        <w:t>10.</w:t>
      </w:r>
      <w:r w:rsidRPr="00786DB7">
        <w:rPr>
          <w:b/>
          <w:noProof/>
        </w:rPr>
        <w:tab/>
        <w:t xml:space="preserve">SPECIALIOS ATSARGUMO PRIEMONĖS DĖL NESUVARTOTO VAISTINIO </w:t>
      </w:r>
    </w:p>
    <w:p w14:paraId="6BFE1E15"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rPr>
      </w:pPr>
      <w:r>
        <w:rPr>
          <w:b/>
          <w:noProof/>
        </w:rPr>
        <w:tab/>
      </w:r>
      <w:r w:rsidRPr="00786DB7">
        <w:rPr>
          <w:b/>
          <w:noProof/>
        </w:rPr>
        <w:t>PREPARATO AR JO ATLIEKŲ TVARKYMO (JEI REIKIA)</w:t>
      </w:r>
    </w:p>
    <w:p w14:paraId="0ED50C82" w14:textId="77777777" w:rsidR="00780F85" w:rsidRDefault="00780F85" w:rsidP="00780F85">
      <w:pPr>
        <w:tabs>
          <w:tab w:val="clear" w:pos="567"/>
          <w:tab w:val="left" w:pos="720"/>
        </w:tabs>
        <w:spacing w:line="240" w:lineRule="auto"/>
        <w:rPr>
          <w:noProof/>
        </w:rPr>
      </w:pPr>
    </w:p>
    <w:p w14:paraId="1E4D9AE4" w14:textId="77777777" w:rsidR="00780F85" w:rsidRDefault="00780F85" w:rsidP="00780F85">
      <w:pPr>
        <w:tabs>
          <w:tab w:val="clear" w:pos="567"/>
          <w:tab w:val="left" w:pos="720"/>
        </w:tabs>
        <w:spacing w:line="240" w:lineRule="auto"/>
        <w:rPr>
          <w:noProof/>
        </w:rPr>
      </w:pPr>
    </w:p>
    <w:p w14:paraId="223BD121"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b/>
          <w:lang w:eastAsia="en-US"/>
        </w:rPr>
      </w:pPr>
      <w:r>
        <w:rPr>
          <w:rFonts w:eastAsia="Calibri"/>
          <w:b/>
        </w:rPr>
        <w:t>11.</w:t>
      </w:r>
      <w:r>
        <w:rPr>
          <w:rFonts w:eastAsia="Calibri"/>
          <w:b/>
        </w:rPr>
        <w:tab/>
        <w:t>REGISTRUOTOJO PAVADINIMAS IR ADRESAS</w:t>
      </w:r>
    </w:p>
    <w:p w14:paraId="6BD2B095" w14:textId="77777777" w:rsidR="00780F85" w:rsidRDefault="00780F85" w:rsidP="00780F85">
      <w:pPr>
        <w:tabs>
          <w:tab w:val="clear" w:pos="567"/>
          <w:tab w:val="left" w:pos="720"/>
        </w:tabs>
        <w:spacing w:line="240" w:lineRule="auto"/>
        <w:rPr>
          <w:noProof/>
        </w:rPr>
      </w:pPr>
    </w:p>
    <w:p w14:paraId="0CCD3CEB" w14:textId="77777777" w:rsidR="00780F85" w:rsidRDefault="00780F85" w:rsidP="00780F85">
      <w:pPr>
        <w:tabs>
          <w:tab w:val="clear" w:pos="567"/>
          <w:tab w:val="left" w:pos="720"/>
        </w:tabs>
        <w:spacing w:line="240" w:lineRule="auto"/>
        <w:ind w:left="567" w:hanging="567"/>
      </w:pPr>
      <w:r w:rsidRPr="00786DB7">
        <w:t xml:space="preserve">Centrient Pharmaceuticals Netherlands BV </w:t>
      </w:r>
    </w:p>
    <w:p w14:paraId="38A6AF5B" w14:textId="7DF3CF0F" w:rsidR="00780F85" w:rsidRDefault="00780F85" w:rsidP="00780F85">
      <w:pPr>
        <w:tabs>
          <w:tab w:val="clear" w:pos="567"/>
          <w:tab w:val="left" w:pos="720"/>
        </w:tabs>
        <w:spacing w:line="240" w:lineRule="auto"/>
        <w:ind w:left="567" w:hanging="567"/>
      </w:pPr>
      <w:r w:rsidRPr="00786DB7">
        <w:t>Alexander Fleminglaan 1, 2613 A</w:t>
      </w:r>
      <w:r w:rsidR="006A4D2E">
        <w:t>X</w:t>
      </w:r>
      <w:r w:rsidRPr="00786DB7">
        <w:t xml:space="preserve"> Delft</w:t>
      </w:r>
    </w:p>
    <w:p w14:paraId="6DA2016F" w14:textId="21FDD307" w:rsidR="00780F85" w:rsidRPr="00786DB7" w:rsidRDefault="000A4135" w:rsidP="00780F85">
      <w:pPr>
        <w:tabs>
          <w:tab w:val="clear" w:pos="567"/>
          <w:tab w:val="left" w:pos="720"/>
        </w:tabs>
        <w:spacing w:line="240" w:lineRule="auto"/>
        <w:ind w:left="567" w:hanging="567"/>
      </w:pPr>
      <w:r>
        <w:t>Nyderlandai</w:t>
      </w:r>
    </w:p>
    <w:p w14:paraId="7B1DF52F" w14:textId="6580F978" w:rsidR="00780F85" w:rsidRDefault="00780F85" w:rsidP="00780F85">
      <w:pPr>
        <w:tabs>
          <w:tab w:val="clear" w:pos="567"/>
          <w:tab w:val="left" w:pos="720"/>
        </w:tabs>
        <w:spacing w:line="240" w:lineRule="auto"/>
        <w:rPr>
          <w:noProof/>
        </w:rPr>
      </w:pPr>
    </w:p>
    <w:p w14:paraId="1FEF5EF7" w14:textId="77777777" w:rsidR="00AF1755" w:rsidRPr="006F20DE" w:rsidRDefault="00AF1755" w:rsidP="00780F85">
      <w:pPr>
        <w:tabs>
          <w:tab w:val="clear" w:pos="567"/>
          <w:tab w:val="left" w:pos="720"/>
        </w:tabs>
        <w:spacing w:line="240" w:lineRule="auto"/>
        <w:rPr>
          <w:noProof/>
        </w:rPr>
      </w:pPr>
    </w:p>
    <w:p w14:paraId="475401A3"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12.</w:t>
      </w:r>
      <w:r>
        <w:rPr>
          <w:rFonts w:eastAsia="Calibri"/>
          <w:b/>
        </w:rPr>
        <w:tab/>
        <w:t>REGISTRACIJOS PAŽYMĖJIMO NUMERIS</w:t>
      </w:r>
    </w:p>
    <w:p w14:paraId="7CCFA3E7" w14:textId="77777777" w:rsidR="00780F85" w:rsidRPr="006F20DE" w:rsidRDefault="00780F85" w:rsidP="00780F85">
      <w:pPr>
        <w:tabs>
          <w:tab w:val="clear" w:pos="567"/>
          <w:tab w:val="left" w:pos="720"/>
        </w:tabs>
        <w:spacing w:line="240" w:lineRule="auto"/>
        <w:rPr>
          <w:noProof/>
        </w:rPr>
      </w:pPr>
    </w:p>
    <w:p w14:paraId="727CEA81" w14:textId="77777777" w:rsidR="00100CEC" w:rsidRPr="00FF1C46" w:rsidRDefault="00100CEC" w:rsidP="00100CEC">
      <w:pPr>
        <w:spacing w:line="240" w:lineRule="auto"/>
        <w:rPr>
          <w:szCs w:val="22"/>
          <w:highlight w:val="lightGray"/>
        </w:rPr>
      </w:pPr>
      <w:r w:rsidRPr="00FF1C46">
        <w:rPr>
          <w:szCs w:val="22"/>
        </w:rPr>
        <w:t xml:space="preserve">LT/1/21/4800/001 </w:t>
      </w:r>
      <w:r w:rsidRPr="00FF1C46">
        <w:rPr>
          <w:szCs w:val="22"/>
          <w:highlight w:val="lightGray"/>
        </w:rPr>
        <w:t xml:space="preserve">– 70 ml, N1 </w:t>
      </w:r>
    </w:p>
    <w:p w14:paraId="3D3D5485" w14:textId="77777777" w:rsidR="00100CEC" w:rsidRPr="00FF1C46" w:rsidRDefault="00100CEC" w:rsidP="00100CEC">
      <w:pPr>
        <w:spacing w:line="240" w:lineRule="auto"/>
        <w:rPr>
          <w:szCs w:val="22"/>
          <w:highlight w:val="lightGray"/>
        </w:rPr>
      </w:pPr>
      <w:r w:rsidRPr="00FF1C46">
        <w:rPr>
          <w:szCs w:val="22"/>
          <w:highlight w:val="lightGray"/>
        </w:rPr>
        <w:t>LT/1/21/4800/002 – 100 ml, N1</w:t>
      </w:r>
    </w:p>
    <w:p w14:paraId="74E03D51" w14:textId="77777777" w:rsidR="00100CEC" w:rsidRPr="00FF1C46" w:rsidRDefault="00100CEC" w:rsidP="00100CEC">
      <w:pPr>
        <w:spacing w:line="240" w:lineRule="auto"/>
        <w:rPr>
          <w:szCs w:val="22"/>
          <w:highlight w:val="lightGray"/>
        </w:rPr>
      </w:pPr>
      <w:r w:rsidRPr="00FF1C46">
        <w:rPr>
          <w:szCs w:val="22"/>
          <w:highlight w:val="lightGray"/>
        </w:rPr>
        <w:t>LT/1/21/4800/003 – 140 ml, N1</w:t>
      </w:r>
    </w:p>
    <w:p w14:paraId="70DFDE15" w14:textId="7D2B3F53" w:rsidR="00780F85" w:rsidRDefault="00780F85" w:rsidP="00780F85">
      <w:pPr>
        <w:tabs>
          <w:tab w:val="clear" w:pos="567"/>
          <w:tab w:val="left" w:pos="720"/>
        </w:tabs>
        <w:spacing w:line="240" w:lineRule="auto"/>
        <w:rPr>
          <w:noProof/>
        </w:rPr>
      </w:pPr>
    </w:p>
    <w:p w14:paraId="7F293F6C" w14:textId="77777777" w:rsidR="00AF1755" w:rsidRPr="006F20DE" w:rsidRDefault="00AF1755" w:rsidP="00780F85">
      <w:pPr>
        <w:tabs>
          <w:tab w:val="clear" w:pos="567"/>
          <w:tab w:val="left" w:pos="720"/>
        </w:tabs>
        <w:spacing w:line="240" w:lineRule="auto"/>
        <w:rPr>
          <w:noProof/>
        </w:rPr>
      </w:pPr>
    </w:p>
    <w:p w14:paraId="5757BF78"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13.</w:t>
      </w:r>
      <w:r>
        <w:rPr>
          <w:rFonts w:eastAsia="Calibri"/>
          <w:b/>
        </w:rPr>
        <w:tab/>
        <w:t>SERIJOS NUMERIS</w:t>
      </w:r>
    </w:p>
    <w:p w14:paraId="5C59318A" w14:textId="77777777" w:rsidR="00780F85" w:rsidRDefault="00780F85" w:rsidP="00780F85">
      <w:pPr>
        <w:tabs>
          <w:tab w:val="clear" w:pos="567"/>
          <w:tab w:val="left" w:pos="720"/>
        </w:tabs>
        <w:spacing w:line="240" w:lineRule="auto"/>
        <w:rPr>
          <w:noProof/>
        </w:rPr>
      </w:pPr>
    </w:p>
    <w:p w14:paraId="64CE57E4" w14:textId="77777777" w:rsidR="00780F85" w:rsidRDefault="00780F85" w:rsidP="00780F85">
      <w:pPr>
        <w:tabs>
          <w:tab w:val="clear" w:pos="567"/>
          <w:tab w:val="left" w:pos="720"/>
        </w:tabs>
        <w:spacing w:line="240" w:lineRule="auto"/>
        <w:rPr>
          <w:noProof/>
        </w:rPr>
      </w:pPr>
      <w:r>
        <w:rPr>
          <w:noProof/>
        </w:rPr>
        <w:t>Lot:</w:t>
      </w:r>
    </w:p>
    <w:p w14:paraId="5B0EC115" w14:textId="6C72FE34" w:rsidR="00780F85" w:rsidRDefault="00780F85" w:rsidP="00780F85">
      <w:pPr>
        <w:tabs>
          <w:tab w:val="clear" w:pos="567"/>
          <w:tab w:val="left" w:pos="720"/>
        </w:tabs>
        <w:spacing w:line="240" w:lineRule="auto"/>
        <w:rPr>
          <w:noProof/>
        </w:rPr>
      </w:pPr>
    </w:p>
    <w:p w14:paraId="128F075B" w14:textId="77777777" w:rsidR="00AF1755" w:rsidRDefault="00AF1755" w:rsidP="00780F85">
      <w:pPr>
        <w:tabs>
          <w:tab w:val="clear" w:pos="567"/>
          <w:tab w:val="left" w:pos="720"/>
        </w:tabs>
        <w:spacing w:line="240" w:lineRule="auto"/>
        <w:rPr>
          <w:noProof/>
        </w:rPr>
      </w:pPr>
    </w:p>
    <w:p w14:paraId="60123B1D" w14:textId="786B4F5C"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rPr>
      </w:pPr>
      <w:r>
        <w:rPr>
          <w:b/>
          <w:noProof/>
        </w:rPr>
        <w:t>14.</w:t>
      </w:r>
      <w:r>
        <w:rPr>
          <w:b/>
          <w:noProof/>
        </w:rPr>
        <w:tab/>
      </w:r>
      <w:r w:rsidR="00983CA2">
        <w:rPr>
          <w:b/>
        </w:rPr>
        <w:t>PARDAVIMO (IŠDAVIMO)</w:t>
      </w:r>
      <w:r w:rsidR="00983CA2">
        <w:rPr>
          <w:b/>
          <w:spacing w:val="-2"/>
        </w:rPr>
        <w:t xml:space="preserve"> </w:t>
      </w:r>
      <w:r w:rsidR="00983CA2">
        <w:rPr>
          <w:b/>
        </w:rPr>
        <w:t xml:space="preserve">TVARKA </w:t>
      </w:r>
    </w:p>
    <w:p w14:paraId="3672A45F" w14:textId="77777777" w:rsidR="00780F85" w:rsidRDefault="00780F85" w:rsidP="00780F85">
      <w:pPr>
        <w:tabs>
          <w:tab w:val="clear" w:pos="567"/>
          <w:tab w:val="left" w:pos="720"/>
        </w:tabs>
        <w:spacing w:line="240" w:lineRule="auto"/>
        <w:rPr>
          <w:noProof/>
        </w:rPr>
      </w:pPr>
    </w:p>
    <w:p w14:paraId="6718AC5F" w14:textId="47D07AC0" w:rsidR="00780F85" w:rsidRDefault="00AF1755" w:rsidP="00780F85">
      <w:pPr>
        <w:tabs>
          <w:tab w:val="clear" w:pos="567"/>
          <w:tab w:val="left" w:pos="720"/>
        </w:tabs>
        <w:spacing w:line="240" w:lineRule="auto"/>
      </w:pPr>
      <w:r>
        <w:t>Receptinis vaistas</w:t>
      </w:r>
    </w:p>
    <w:p w14:paraId="3899ACE0" w14:textId="6DFB53D4" w:rsidR="00780F85" w:rsidRDefault="00780F85" w:rsidP="00780F85">
      <w:pPr>
        <w:tabs>
          <w:tab w:val="clear" w:pos="567"/>
          <w:tab w:val="left" w:pos="720"/>
        </w:tabs>
        <w:spacing w:line="240" w:lineRule="auto"/>
        <w:rPr>
          <w:noProof/>
        </w:rPr>
      </w:pPr>
    </w:p>
    <w:p w14:paraId="5DCBE672" w14:textId="77777777" w:rsidR="00AF1755" w:rsidRDefault="00AF1755" w:rsidP="00780F85">
      <w:pPr>
        <w:tabs>
          <w:tab w:val="clear" w:pos="567"/>
          <w:tab w:val="left" w:pos="720"/>
        </w:tabs>
        <w:spacing w:line="240" w:lineRule="auto"/>
        <w:rPr>
          <w:noProof/>
        </w:rPr>
      </w:pPr>
    </w:p>
    <w:p w14:paraId="7A89EA95"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rPr>
      </w:pPr>
      <w:r>
        <w:rPr>
          <w:b/>
          <w:noProof/>
        </w:rPr>
        <w:t>15.</w:t>
      </w:r>
      <w:r>
        <w:rPr>
          <w:b/>
          <w:noProof/>
        </w:rPr>
        <w:tab/>
      </w:r>
      <w:r>
        <w:rPr>
          <w:rFonts w:eastAsia="Calibri"/>
          <w:b/>
        </w:rPr>
        <w:t>VARTOJIMO INSTRUKCIJA</w:t>
      </w:r>
    </w:p>
    <w:p w14:paraId="17F954D6" w14:textId="77777777" w:rsidR="00780F85" w:rsidRDefault="00780F85" w:rsidP="00780F85">
      <w:pPr>
        <w:tabs>
          <w:tab w:val="clear" w:pos="567"/>
          <w:tab w:val="left" w:pos="720"/>
        </w:tabs>
        <w:spacing w:line="240" w:lineRule="auto"/>
        <w:rPr>
          <w:noProof/>
        </w:rPr>
      </w:pPr>
    </w:p>
    <w:p w14:paraId="53384F36" w14:textId="77777777" w:rsidR="00780F85" w:rsidRDefault="00780F85" w:rsidP="00780F85">
      <w:pPr>
        <w:tabs>
          <w:tab w:val="clear" w:pos="567"/>
          <w:tab w:val="left" w:pos="720"/>
        </w:tabs>
        <w:spacing w:line="240" w:lineRule="auto"/>
        <w:rPr>
          <w:noProof/>
        </w:rPr>
      </w:pPr>
    </w:p>
    <w:p w14:paraId="3243B0AC" w14:textId="77777777" w:rsidR="00780F85" w:rsidRPr="00786DB7"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b/>
          <w:noProof/>
        </w:rPr>
        <w:t>16.</w:t>
      </w:r>
      <w:r>
        <w:rPr>
          <w:b/>
          <w:noProof/>
        </w:rPr>
        <w:tab/>
      </w:r>
      <w:r>
        <w:rPr>
          <w:rFonts w:eastAsia="Calibri"/>
          <w:b/>
        </w:rPr>
        <w:t>INFORMACIJA BRAILIO RAŠTU</w:t>
      </w:r>
    </w:p>
    <w:p w14:paraId="69DD7918" w14:textId="77777777" w:rsidR="00780F85" w:rsidRDefault="00780F85" w:rsidP="00780F85">
      <w:pPr>
        <w:tabs>
          <w:tab w:val="clear" w:pos="567"/>
          <w:tab w:val="left" w:pos="720"/>
        </w:tabs>
        <w:spacing w:line="240" w:lineRule="auto"/>
      </w:pPr>
    </w:p>
    <w:p w14:paraId="32F64301" w14:textId="52B8D1B3" w:rsidR="00AF1755" w:rsidRDefault="00AF1755" w:rsidP="00780F85">
      <w:pPr>
        <w:tabs>
          <w:tab w:val="clear" w:pos="567"/>
          <w:tab w:val="left" w:pos="720"/>
        </w:tabs>
        <w:spacing w:line="240" w:lineRule="auto"/>
        <w:rPr>
          <w:noProof/>
        </w:rPr>
      </w:pPr>
    </w:p>
    <w:p w14:paraId="17519A9E" w14:textId="77777777" w:rsidR="00EE4167" w:rsidRDefault="00EE4167" w:rsidP="00780F85">
      <w:pPr>
        <w:tabs>
          <w:tab w:val="clear" w:pos="567"/>
          <w:tab w:val="left" w:pos="720"/>
        </w:tabs>
        <w:spacing w:line="240" w:lineRule="auto"/>
        <w:rPr>
          <w:noProof/>
        </w:rPr>
      </w:pPr>
    </w:p>
    <w:p w14:paraId="5A41C670" w14:textId="77777777" w:rsidR="00780F85" w:rsidRDefault="00780F85" w:rsidP="00780F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rPr>
      </w:pPr>
      <w:r>
        <w:rPr>
          <w:b/>
          <w:noProof/>
        </w:rPr>
        <w:t>17.</w:t>
      </w:r>
      <w:r>
        <w:rPr>
          <w:b/>
          <w:noProof/>
        </w:rPr>
        <w:tab/>
      </w:r>
      <w:r>
        <w:rPr>
          <w:b/>
        </w:rPr>
        <w:t>UNIKALUS IDENTIFIKATORIUS – 2D BRŪKŠNINIS KODAS</w:t>
      </w:r>
    </w:p>
    <w:p w14:paraId="28669AF1" w14:textId="77777777" w:rsidR="00780F85" w:rsidRDefault="00780F85" w:rsidP="00780F85">
      <w:pPr>
        <w:tabs>
          <w:tab w:val="clear" w:pos="567"/>
          <w:tab w:val="left" w:pos="720"/>
        </w:tabs>
        <w:spacing w:line="240" w:lineRule="auto"/>
        <w:rPr>
          <w:noProof/>
        </w:rPr>
      </w:pPr>
    </w:p>
    <w:p w14:paraId="1F0430AD" w14:textId="30A56A07" w:rsidR="00780F85" w:rsidRDefault="00780F85" w:rsidP="00780F85">
      <w:pPr>
        <w:tabs>
          <w:tab w:val="clear" w:pos="567"/>
          <w:tab w:val="left" w:pos="720"/>
        </w:tabs>
        <w:spacing w:line="240" w:lineRule="auto"/>
        <w:rPr>
          <w:noProof/>
        </w:rPr>
      </w:pPr>
    </w:p>
    <w:p w14:paraId="54E16516" w14:textId="77777777" w:rsidR="00EE4167" w:rsidRDefault="00EE4167" w:rsidP="00780F85">
      <w:pPr>
        <w:tabs>
          <w:tab w:val="clear" w:pos="567"/>
          <w:tab w:val="left" w:pos="720"/>
        </w:tabs>
        <w:spacing w:line="240" w:lineRule="auto"/>
        <w:rPr>
          <w:noProof/>
        </w:rPr>
      </w:pPr>
    </w:p>
    <w:p w14:paraId="7ECC126C" w14:textId="77777777" w:rsidR="00780F85" w:rsidRDefault="00780F85" w:rsidP="00780F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rPr>
      </w:pPr>
      <w:r>
        <w:rPr>
          <w:b/>
          <w:noProof/>
        </w:rPr>
        <w:t>18.</w:t>
      </w:r>
      <w:r>
        <w:rPr>
          <w:b/>
          <w:noProof/>
        </w:rPr>
        <w:tab/>
      </w:r>
      <w:r>
        <w:rPr>
          <w:b/>
        </w:rPr>
        <w:t>UNIKALUS IDENTIFIKATORIUS – ŽMONĖMS SUPRANTAMI DUOMENYS</w:t>
      </w:r>
    </w:p>
    <w:p w14:paraId="75EBA534" w14:textId="77777777" w:rsidR="00780F85" w:rsidRDefault="00780F85" w:rsidP="00780F85">
      <w:pPr>
        <w:tabs>
          <w:tab w:val="clear" w:pos="567"/>
          <w:tab w:val="left" w:pos="720"/>
        </w:tabs>
        <w:spacing w:line="240" w:lineRule="auto"/>
        <w:rPr>
          <w:noProof/>
        </w:rPr>
      </w:pPr>
    </w:p>
    <w:p w14:paraId="30200747" w14:textId="77777777" w:rsidR="00780F85" w:rsidRDefault="00780F85" w:rsidP="00780F85">
      <w:pPr>
        <w:spacing w:line="240" w:lineRule="auto"/>
      </w:pPr>
    </w:p>
    <w:p w14:paraId="17553779" w14:textId="77777777" w:rsidR="00780F85" w:rsidRPr="00F21FE2" w:rsidRDefault="00780F85" w:rsidP="00780F85">
      <w:pPr>
        <w:spacing w:line="240" w:lineRule="auto"/>
      </w:pPr>
    </w:p>
    <w:p w14:paraId="15B1AEA5" w14:textId="4F55B828" w:rsidR="00D154F7" w:rsidRDefault="00D154F7">
      <w:pPr>
        <w:tabs>
          <w:tab w:val="clear" w:pos="567"/>
        </w:tabs>
        <w:spacing w:line="240" w:lineRule="auto"/>
      </w:pPr>
      <w:r>
        <w:br w:type="page"/>
      </w:r>
    </w:p>
    <w:p w14:paraId="154EAD89" w14:textId="77777777" w:rsidR="00D154F7" w:rsidRPr="00F21FE2" w:rsidRDefault="00D154F7" w:rsidP="00D154F7">
      <w:pPr>
        <w:spacing w:line="240" w:lineRule="auto"/>
        <w:outlineLvl w:val="0"/>
        <w:rPr>
          <w:b/>
        </w:rPr>
      </w:pPr>
    </w:p>
    <w:p w14:paraId="0664196B" w14:textId="77777777" w:rsidR="00D154F7" w:rsidRPr="00F21FE2" w:rsidRDefault="00D154F7" w:rsidP="00D154F7">
      <w:pPr>
        <w:spacing w:line="240" w:lineRule="auto"/>
        <w:outlineLvl w:val="0"/>
        <w:rPr>
          <w:b/>
        </w:rPr>
      </w:pPr>
    </w:p>
    <w:p w14:paraId="492FDDA3" w14:textId="77777777" w:rsidR="00D154F7" w:rsidRPr="00F21FE2" w:rsidRDefault="00D154F7" w:rsidP="00D154F7">
      <w:pPr>
        <w:spacing w:line="240" w:lineRule="auto"/>
        <w:outlineLvl w:val="0"/>
        <w:rPr>
          <w:b/>
        </w:rPr>
      </w:pPr>
    </w:p>
    <w:p w14:paraId="4C567FCB" w14:textId="77777777" w:rsidR="00D154F7" w:rsidRPr="00F21FE2" w:rsidRDefault="00D154F7" w:rsidP="00D154F7">
      <w:pPr>
        <w:spacing w:line="240" w:lineRule="auto"/>
        <w:outlineLvl w:val="0"/>
        <w:rPr>
          <w:b/>
        </w:rPr>
      </w:pPr>
    </w:p>
    <w:p w14:paraId="2D7176D3" w14:textId="77777777" w:rsidR="00D154F7" w:rsidRPr="00F21FE2" w:rsidRDefault="00D154F7" w:rsidP="00D154F7">
      <w:pPr>
        <w:spacing w:line="240" w:lineRule="auto"/>
        <w:outlineLvl w:val="0"/>
        <w:rPr>
          <w:b/>
          <w:szCs w:val="22"/>
        </w:rPr>
      </w:pPr>
    </w:p>
    <w:p w14:paraId="74E83B97" w14:textId="77777777" w:rsidR="00D154F7" w:rsidRPr="00F21FE2" w:rsidRDefault="00D154F7" w:rsidP="00D154F7">
      <w:pPr>
        <w:spacing w:line="240" w:lineRule="auto"/>
        <w:outlineLvl w:val="0"/>
        <w:rPr>
          <w:b/>
          <w:szCs w:val="22"/>
        </w:rPr>
      </w:pPr>
    </w:p>
    <w:p w14:paraId="0C42FFE0" w14:textId="77777777" w:rsidR="00D154F7" w:rsidRPr="00F21FE2" w:rsidRDefault="00D154F7" w:rsidP="00D154F7">
      <w:pPr>
        <w:spacing w:line="240" w:lineRule="auto"/>
        <w:outlineLvl w:val="0"/>
        <w:rPr>
          <w:b/>
          <w:szCs w:val="22"/>
        </w:rPr>
      </w:pPr>
    </w:p>
    <w:p w14:paraId="015EFD22" w14:textId="77777777" w:rsidR="00D154F7" w:rsidRPr="00F21FE2" w:rsidRDefault="00D154F7" w:rsidP="00D154F7">
      <w:pPr>
        <w:spacing w:line="240" w:lineRule="auto"/>
        <w:outlineLvl w:val="0"/>
        <w:rPr>
          <w:b/>
          <w:szCs w:val="22"/>
        </w:rPr>
      </w:pPr>
    </w:p>
    <w:p w14:paraId="3421C324" w14:textId="77777777" w:rsidR="00D154F7" w:rsidRPr="00F21FE2" w:rsidRDefault="00D154F7" w:rsidP="00D154F7">
      <w:pPr>
        <w:spacing w:line="240" w:lineRule="auto"/>
        <w:outlineLvl w:val="0"/>
        <w:rPr>
          <w:b/>
          <w:szCs w:val="22"/>
        </w:rPr>
      </w:pPr>
    </w:p>
    <w:p w14:paraId="0E4801FE" w14:textId="77777777" w:rsidR="00D154F7" w:rsidRPr="00F21FE2" w:rsidRDefault="00D154F7" w:rsidP="00D154F7">
      <w:pPr>
        <w:spacing w:line="240" w:lineRule="auto"/>
        <w:outlineLvl w:val="0"/>
        <w:rPr>
          <w:b/>
          <w:szCs w:val="22"/>
        </w:rPr>
      </w:pPr>
    </w:p>
    <w:p w14:paraId="7B8117F1" w14:textId="77777777" w:rsidR="00D154F7" w:rsidRPr="00F21FE2" w:rsidRDefault="00D154F7" w:rsidP="00D154F7">
      <w:pPr>
        <w:spacing w:line="240" w:lineRule="auto"/>
        <w:outlineLvl w:val="0"/>
        <w:rPr>
          <w:b/>
          <w:szCs w:val="22"/>
        </w:rPr>
      </w:pPr>
    </w:p>
    <w:p w14:paraId="2280769F" w14:textId="77777777" w:rsidR="00D154F7" w:rsidRPr="00F21FE2" w:rsidRDefault="00D154F7" w:rsidP="00D154F7">
      <w:pPr>
        <w:spacing w:line="240" w:lineRule="auto"/>
        <w:outlineLvl w:val="0"/>
        <w:rPr>
          <w:b/>
          <w:szCs w:val="22"/>
        </w:rPr>
      </w:pPr>
    </w:p>
    <w:p w14:paraId="35536996" w14:textId="77777777" w:rsidR="00D154F7" w:rsidRPr="00F21FE2" w:rsidRDefault="00D154F7" w:rsidP="00D154F7">
      <w:pPr>
        <w:spacing w:line="240" w:lineRule="auto"/>
        <w:outlineLvl w:val="0"/>
        <w:rPr>
          <w:b/>
          <w:szCs w:val="22"/>
        </w:rPr>
      </w:pPr>
    </w:p>
    <w:p w14:paraId="5C065F54" w14:textId="77777777" w:rsidR="00D154F7" w:rsidRPr="00F21FE2" w:rsidRDefault="00D154F7" w:rsidP="00D154F7">
      <w:pPr>
        <w:spacing w:line="240" w:lineRule="auto"/>
        <w:outlineLvl w:val="0"/>
        <w:rPr>
          <w:b/>
          <w:szCs w:val="22"/>
        </w:rPr>
      </w:pPr>
    </w:p>
    <w:p w14:paraId="7B84106C" w14:textId="77777777" w:rsidR="00D154F7" w:rsidRPr="00F21FE2" w:rsidRDefault="00D154F7" w:rsidP="00D154F7">
      <w:pPr>
        <w:spacing w:line="240" w:lineRule="auto"/>
        <w:outlineLvl w:val="0"/>
        <w:rPr>
          <w:b/>
          <w:szCs w:val="22"/>
        </w:rPr>
      </w:pPr>
    </w:p>
    <w:p w14:paraId="1477098E" w14:textId="77777777" w:rsidR="00D154F7" w:rsidRPr="00F21FE2" w:rsidRDefault="00D154F7" w:rsidP="00D154F7">
      <w:pPr>
        <w:spacing w:line="240" w:lineRule="auto"/>
        <w:outlineLvl w:val="0"/>
        <w:rPr>
          <w:b/>
          <w:szCs w:val="22"/>
        </w:rPr>
      </w:pPr>
    </w:p>
    <w:p w14:paraId="35B64C0D" w14:textId="77777777" w:rsidR="00D154F7" w:rsidRPr="00F21FE2" w:rsidRDefault="00D154F7" w:rsidP="00D154F7">
      <w:pPr>
        <w:spacing w:line="240" w:lineRule="auto"/>
        <w:outlineLvl w:val="0"/>
        <w:rPr>
          <w:b/>
          <w:szCs w:val="22"/>
        </w:rPr>
      </w:pPr>
    </w:p>
    <w:p w14:paraId="2D9062CB" w14:textId="77777777" w:rsidR="00D154F7" w:rsidRPr="00F21FE2" w:rsidRDefault="00D154F7" w:rsidP="00D154F7">
      <w:pPr>
        <w:spacing w:line="240" w:lineRule="auto"/>
        <w:outlineLvl w:val="0"/>
        <w:rPr>
          <w:b/>
        </w:rPr>
      </w:pPr>
    </w:p>
    <w:p w14:paraId="172AD7F2" w14:textId="77777777" w:rsidR="00D154F7" w:rsidRPr="00F21FE2" w:rsidRDefault="00D154F7" w:rsidP="00D154F7">
      <w:pPr>
        <w:spacing w:line="240" w:lineRule="auto"/>
        <w:outlineLvl w:val="0"/>
        <w:rPr>
          <w:b/>
        </w:rPr>
      </w:pPr>
    </w:p>
    <w:p w14:paraId="61AB1C5B" w14:textId="77777777" w:rsidR="00D154F7" w:rsidRPr="00F21FE2" w:rsidRDefault="00D154F7" w:rsidP="00D154F7">
      <w:pPr>
        <w:spacing w:line="240" w:lineRule="auto"/>
        <w:outlineLvl w:val="0"/>
        <w:rPr>
          <w:b/>
        </w:rPr>
      </w:pPr>
    </w:p>
    <w:p w14:paraId="7C6BA6CC" w14:textId="77777777" w:rsidR="00D154F7" w:rsidRPr="00F21FE2" w:rsidRDefault="00D154F7" w:rsidP="00D154F7">
      <w:pPr>
        <w:spacing w:line="240" w:lineRule="auto"/>
        <w:outlineLvl w:val="0"/>
        <w:rPr>
          <w:b/>
        </w:rPr>
      </w:pPr>
    </w:p>
    <w:p w14:paraId="48EAD4D9" w14:textId="77777777" w:rsidR="00D154F7" w:rsidRPr="00F21FE2" w:rsidRDefault="00D154F7" w:rsidP="00D154F7">
      <w:pPr>
        <w:spacing w:line="240" w:lineRule="auto"/>
        <w:outlineLvl w:val="0"/>
        <w:rPr>
          <w:b/>
        </w:rPr>
      </w:pPr>
    </w:p>
    <w:p w14:paraId="73F462AB" w14:textId="77777777" w:rsidR="00D154F7" w:rsidRPr="00F21FE2" w:rsidRDefault="00D154F7" w:rsidP="00D154F7">
      <w:pPr>
        <w:spacing w:line="240" w:lineRule="auto"/>
        <w:outlineLvl w:val="0"/>
        <w:rPr>
          <w:b/>
        </w:rPr>
      </w:pPr>
    </w:p>
    <w:p w14:paraId="017A3229" w14:textId="77777777" w:rsidR="00D154F7" w:rsidRPr="00F21FE2" w:rsidRDefault="00D154F7" w:rsidP="00D154F7">
      <w:pPr>
        <w:spacing w:line="240" w:lineRule="auto"/>
        <w:outlineLvl w:val="0"/>
        <w:rPr>
          <w:b/>
        </w:rPr>
      </w:pPr>
    </w:p>
    <w:p w14:paraId="47E30212" w14:textId="77777777" w:rsidR="00D154F7" w:rsidRPr="00F21FE2" w:rsidRDefault="00D154F7" w:rsidP="00D154F7">
      <w:pPr>
        <w:spacing w:line="240" w:lineRule="auto"/>
        <w:outlineLvl w:val="0"/>
        <w:rPr>
          <w:b/>
        </w:rPr>
      </w:pPr>
    </w:p>
    <w:p w14:paraId="6AD348B3" w14:textId="77777777" w:rsidR="00D154F7" w:rsidRPr="00F21FE2" w:rsidRDefault="00D154F7" w:rsidP="00D154F7">
      <w:pPr>
        <w:spacing w:line="240" w:lineRule="auto"/>
        <w:jc w:val="center"/>
        <w:outlineLvl w:val="0"/>
        <w:rPr>
          <w:rStyle w:val="DoNotTranslateExternal1"/>
          <w:noProof w:val="0"/>
        </w:rPr>
      </w:pPr>
    </w:p>
    <w:p w14:paraId="4698F05D" w14:textId="1DBEB4C1" w:rsidR="00D154F7" w:rsidRPr="00F21FE2" w:rsidRDefault="00D154F7" w:rsidP="00D154F7">
      <w:pPr>
        <w:spacing w:line="240" w:lineRule="auto"/>
        <w:outlineLvl w:val="0"/>
        <w:rPr>
          <w:b/>
        </w:rPr>
      </w:pPr>
      <w:r>
        <w:rPr>
          <w:rStyle w:val="DoNotTranslateExternal1"/>
          <w:noProof w:val="0"/>
        </w:rPr>
        <w:tab/>
      </w:r>
      <w:r>
        <w:rPr>
          <w:rStyle w:val="DoNotTranslateExternal1"/>
          <w:noProof w:val="0"/>
        </w:rPr>
        <w:tab/>
      </w:r>
      <w:r>
        <w:rPr>
          <w:rStyle w:val="DoNotTranslateExternal1"/>
          <w:noProof w:val="0"/>
        </w:rPr>
        <w:tab/>
      </w:r>
      <w:r>
        <w:rPr>
          <w:rStyle w:val="DoNotTranslateExternal1"/>
          <w:noProof w:val="0"/>
        </w:rPr>
        <w:tab/>
      </w:r>
      <w:r>
        <w:rPr>
          <w:rStyle w:val="DoNotTranslateExternal1"/>
          <w:noProof w:val="0"/>
        </w:rPr>
        <w:tab/>
      </w:r>
      <w:r w:rsidRPr="00F21FE2">
        <w:rPr>
          <w:b/>
        </w:rPr>
        <w:t xml:space="preserve"> </w:t>
      </w:r>
      <w:r w:rsidR="00AF1755">
        <w:rPr>
          <w:b/>
        </w:rPr>
        <w:t xml:space="preserve">B. </w:t>
      </w:r>
      <w:r w:rsidRPr="00F21FE2">
        <w:rPr>
          <w:b/>
        </w:rPr>
        <w:t>PAKUOTĖS LAPELIS</w:t>
      </w:r>
    </w:p>
    <w:p w14:paraId="744A0B01" w14:textId="77777777" w:rsidR="00D154F7" w:rsidRPr="005B5D63" w:rsidRDefault="00D154F7" w:rsidP="00D154F7">
      <w:pPr>
        <w:spacing w:line="240" w:lineRule="auto"/>
        <w:jc w:val="center"/>
        <w:outlineLvl w:val="0"/>
        <w:rPr>
          <w:rFonts w:eastAsia="Calibri"/>
          <w:b/>
        </w:rPr>
      </w:pPr>
      <w:r w:rsidRPr="00F21FE2">
        <w:br w:type="page"/>
      </w:r>
      <w:r w:rsidRPr="00F21FE2">
        <w:rPr>
          <w:b/>
        </w:rPr>
        <w:lastRenderedPageBreak/>
        <w:t xml:space="preserve">Pakuotės lapelis: </w:t>
      </w:r>
      <w:r w:rsidRPr="005B5D63">
        <w:rPr>
          <w:rFonts w:eastAsia="Calibri"/>
          <w:b/>
        </w:rPr>
        <w:t>informacija vartotojui</w:t>
      </w:r>
    </w:p>
    <w:p w14:paraId="579522CB" w14:textId="77777777" w:rsidR="00D154F7" w:rsidRPr="005B5D63" w:rsidRDefault="00D154F7" w:rsidP="00D154F7">
      <w:pPr>
        <w:numPr>
          <w:ilvl w:val="12"/>
          <w:numId w:val="0"/>
        </w:numPr>
        <w:spacing w:line="240" w:lineRule="auto"/>
        <w:jc w:val="center"/>
        <w:rPr>
          <w:rFonts w:eastAsia="Calibri"/>
        </w:rPr>
      </w:pPr>
    </w:p>
    <w:p w14:paraId="0F64A249" w14:textId="77777777" w:rsidR="00D154F7" w:rsidRPr="005B5D63" w:rsidRDefault="00D154F7" w:rsidP="00D154F7">
      <w:pPr>
        <w:numPr>
          <w:ilvl w:val="12"/>
          <w:numId w:val="0"/>
        </w:numPr>
        <w:spacing w:line="240" w:lineRule="auto"/>
        <w:jc w:val="center"/>
        <w:rPr>
          <w:rFonts w:eastAsia="Calibri"/>
          <w:b/>
        </w:rPr>
      </w:pPr>
      <w:r>
        <w:rPr>
          <w:rFonts w:eastAsia="Calibri"/>
          <w:b/>
        </w:rPr>
        <w:t>Amoxicillin/Clavulanic acid Centrient</w:t>
      </w:r>
      <w:r w:rsidRPr="00F40666">
        <w:rPr>
          <w:rFonts w:eastAsia="Calibri"/>
          <w:b/>
        </w:rPr>
        <w:t xml:space="preserve"> 200 mg/28,5 mg/5 ml</w:t>
      </w:r>
      <w:r w:rsidRPr="005B5D63">
        <w:rPr>
          <w:rFonts w:eastAsia="Calibri"/>
          <w:b/>
        </w:rPr>
        <w:t xml:space="preserve"> milteliai geriamajai suspensijai</w:t>
      </w:r>
    </w:p>
    <w:p w14:paraId="22B28A83" w14:textId="77777777" w:rsidR="00D154F7" w:rsidRPr="005B5D63" w:rsidRDefault="00D154F7" w:rsidP="00D154F7">
      <w:pPr>
        <w:numPr>
          <w:ilvl w:val="12"/>
          <w:numId w:val="0"/>
        </w:numPr>
        <w:spacing w:line="240" w:lineRule="auto"/>
        <w:jc w:val="center"/>
        <w:rPr>
          <w:rFonts w:eastAsia="Calibri"/>
          <w:b/>
        </w:rPr>
      </w:pPr>
    </w:p>
    <w:p w14:paraId="36787BB6" w14:textId="6E6F8319" w:rsidR="00D154F7" w:rsidRDefault="00365350" w:rsidP="00D154F7">
      <w:pPr>
        <w:numPr>
          <w:ilvl w:val="12"/>
          <w:numId w:val="0"/>
        </w:numPr>
        <w:spacing w:line="240" w:lineRule="auto"/>
        <w:jc w:val="center"/>
        <w:rPr>
          <w:rFonts w:eastAsia="Calibri"/>
        </w:rPr>
      </w:pPr>
      <w:r>
        <w:rPr>
          <w:rFonts w:eastAsia="Calibri"/>
        </w:rPr>
        <w:t>a</w:t>
      </w:r>
      <w:r w:rsidR="00D154F7" w:rsidRPr="005B5D63">
        <w:rPr>
          <w:rFonts w:eastAsia="Calibri"/>
        </w:rPr>
        <w:t>moksicilinas</w:t>
      </w:r>
      <w:r w:rsidR="00901323">
        <w:rPr>
          <w:rFonts w:eastAsia="Calibri"/>
        </w:rPr>
        <w:t xml:space="preserve">, </w:t>
      </w:r>
      <w:r w:rsidR="00D154F7" w:rsidRPr="005B5D63">
        <w:rPr>
          <w:rFonts w:eastAsia="Calibri"/>
        </w:rPr>
        <w:t>klavulano rūgštis</w:t>
      </w:r>
    </w:p>
    <w:p w14:paraId="472ED0D4" w14:textId="77777777" w:rsidR="00D154F7" w:rsidRDefault="00D154F7" w:rsidP="00D154F7">
      <w:pPr>
        <w:numPr>
          <w:ilvl w:val="12"/>
          <w:numId w:val="0"/>
        </w:numPr>
        <w:spacing w:line="240" w:lineRule="auto"/>
        <w:jc w:val="both"/>
        <w:rPr>
          <w:rFonts w:eastAsia="Calibri"/>
        </w:rPr>
      </w:pPr>
    </w:p>
    <w:p w14:paraId="6A0E3B71" w14:textId="77777777" w:rsidR="00D154F7" w:rsidRPr="00734264" w:rsidRDefault="00D154F7" w:rsidP="00D154F7">
      <w:pPr>
        <w:numPr>
          <w:ilvl w:val="12"/>
          <w:numId w:val="0"/>
        </w:numPr>
        <w:spacing w:line="240" w:lineRule="auto"/>
        <w:jc w:val="both"/>
        <w:rPr>
          <w:rFonts w:eastAsia="Calibri"/>
          <w:b/>
          <w:bCs/>
        </w:rPr>
      </w:pPr>
      <w:r w:rsidRPr="00734264">
        <w:rPr>
          <w:rFonts w:eastAsia="Calibri"/>
          <w:b/>
          <w:bCs/>
        </w:rPr>
        <w:t>Atidžiai perskaitykite visą šį lapelį, prieš Jūsų vaikui pradedant vartoti vaistą, nes jame pateikiama Jums svarbi informacija.</w:t>
      </w:r>
    </w:p>
    <w:p w14:paraId="3F0B4381"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Neišmeskite šio lapelio, nes vėl gali prireikti jį perskaityti.</w:t>
      </w:r>
    </w:p>
    <w:p w14:paraId="2E298375"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Jeigu kiltų daugiau klausimų, kreipkitės į gydytoją, vaistininką arba slaugytoją.</w:t>
      </w:r>
    </w:p>
    <w:p w14:paraId="09A4DFF2"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Šis vaistas skirtas tik Jūsų kūdikiui ar vaikui, todėl kitiems žmonėms jo duoti negalima. Vaistas gali jiems pakenkti (net tiems, kurių ligos požymiai yra tokie patys kaip Jūsų vaiko).</w:t>
      </w:r>
    </w:p>
    <w:p w14:paraId="1530027C" w14:textId="77777777" w:rsidR="00D154F7" w:rsidRPr="005B5D63"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Jeigu Jūsų vaikui pasireiškė šalutinis poveikis (net jeigu jis šiame lapelyje nenurodytas), kreipkitės į gydytoją, vaistininką arba slaugytoją. Žr. 4 skyrių.</w:t>
      </w:r>
    </w:p>
    <w:p w14:paraId="6DDC1208" w14:textId="77777777" w:rsidR="00D154F7" w:rsidRPr="00F21FE2" w:rsidRDefault="00D154F7" w:rsidP="002B3C04">
      <w:pPr>
        <w:tabs>
          <w:tab w:val="clear" w:pos="567"/>
        </w:tabs>
        <w:spacing w:line="240" w:lineRule="auto"/>
        <w:jc w:val="center"/>
        <w:outlineLvl w:val="0"/>
      </w:pPr>
    </w:p>
    <w:p w14:paraId="2EACA595" w14:textId="77777777" w:rsidR="00D154F7" w:rsidRPr="00F21FE2" w:rsidRDefault="00D154F7" w:rsidP="00D154F7">
      <w:pPr>
        <w:tabs>
          <w:tab w:val="clear" w:pos="567"/>
        </w:tabs>
        <w:spacing w:line="240" w:lineRule="auto"/>
        <w:ind w:right="-2"/>
      </w:pPr>
    </w:p>
    <w:p w14:paraId="30591587" w14:textId="77777777" w:rsidR="00D154F7" w:rsidRPr="005B5D63" w:rsidRDefault="00D154F7" w:rsidP="00D154F7">
      <w:pPr>
        <w:spacing w:line="240" w:lineRule="auto"/>
        <w:ind w:left="567" w:hanging="567"/>
        <w:rPr>
          <w:rFonts w:eastAsia="Calibri"/>
          <w:b/>
        </w:rPr>
      </w:pPr>
      <w:r w:rsidRPr="005B5D63">
        <w:rPr>
          <w:rFonts w:eastAsia="Calibri"/>
          <w:b/>
        </w:rPr>
        <w:t>Apie ką rašoma šiame lapelyje?</w:t>
      </w:r>
    </w:p>
    <w:p w14:paraId="649BB20F" w14:textId="77777777" w:rsidR="00D154F7" w:rsidRPr="005B5D63" w:rsidRDefault="00D154F7" w:rsidP="00D154F7">
      <w:pPr>
        <w:spacing w:line="240" w:lineRule="auto"/>
        <w:ind w:left="567" w:hanging="567"/>
        <w:rPr>
          <w:rFonts w:eastAsia="Calibri"/>
          <w:b/>
        </w:rPr>
      </w:pPr>
    </w:p>
    <w:p w14:paraId="440AD75E" w14:textId="77777777" w:rsidR="00D154F7" w:rsidRPr="00734264" w:rsidRDefault="00D154F7" w:rsidP="00D154F7">
      <w:pPr>
        <w:spacing w:line="240" w:lineRule="auto"/>
        <w:ind w:left="567" w:hanging="567"/>
        <w:rPr>
          <w:rFonts w:eastAsia="Calibri"/>
          <w:bCs/>
        </w:rPr>
      </w:pPr>
      <w:r w:rsidRPr="005B5D63">
        <w:rPr>
          <w:rFonts w:eastAsia="Calibri"/>
        </w:rPr>
        <w:t>1.</w:t>
      </w:r>
      <w:r w:rsidRPr="005B5D63">
        <w:rPr>
          <w:rFonts w:eastAsia="Calibri"/>
        </w:rPr>
        <w:tab/>
        <w:t xml:space="preserve">Kas yra </w:t>
      </w:r>
      <w:r w:rsidRPr="00734264">
        <w:rPr>
          <w:rFonts w:eastAsia="Calibri"/>
          <w:bCs/>
        </w:rPr>
        <w:t>Amoxicillin/Clavulanic acid Centrient ir kam jis vartojamas</w:t>
      </w:r>
    </w:p>
    <w:p w14:paraId="6EF51CE5" w14:textId="77777777" w:rsidR="00D154F7" w:rsidRPr="00734264" w:rsidRDefault="00D154F7" w:rsidP="00D154F7">
      <w:pPr>
        <w:spacing w:line="240" w:lineRule="auto"/>
        <w:ind w:left="567" w:hanging="567"/>
        <w:rPr>
          <w:rFonts w:eastAsia="Calibri"/>
          <w:bCs/>
        </w:rPr>
      </w:pPr>
      <w:r w:rsidRPr="00734264">
        <w:rPr>
          <w:rFonts w:eastAsia="Calibri"/>
          <w:bCs/>
        </w:rPr>
        <w:t>2.</w:t>
      </w:r>
      <w:r w:rsidRPr="00734264">
        <w:rPr>
          <w:rFonts w:eastAsia="Calibri"/>
          <w:bCs/>
        </w:rPr>
        <w:tab/>
        <w:t>Kas žinotina prieš vartojant Amoxicillin/Clavulanic acid Centrient</w:t>
      </w:r>
    </w:p>
    <w:p w14:paraId="4C625EAC" w14:textId="77777777" w:rsidR="00D154F7" w:rsidRPr="005B5D63" w:rsidRDefault="00D154F7" w:rsidP="00D154F7">
      <w:pPr>
        <w:spacing w:line="240" w:lineRule="auto"/>
        <w:ind w:left="567" w:hanging="567"/>
        <w:rPr>
          <w:rFonts w:eastAsia="Calibri"/>
        </w:rPr>
      </w:pPr>
      <w:r w:rsidRPr="005B5D63">
        <w:rPr>
          <w:rFonts w:eastAsia="Calibri"/>
        </w:rPr>
        <w:t>3.</w:t>
      </w:r>
      <w:r w:rsidRPr="005B5D63">
        <w:rPr>
          <w:rFonts w:eastAsia="Calibri"/>
        </w:rPr>
        <w:tab/>
        <w:t xml:space="preserve">Kaip vartoti </w:t>
      </w:r>
      <w:r w:rsidRPr="00734264">
        <w:rPr>
          <w:rFonts w:eastAsia="Calibri"/>
          <w:bCs/>
        </w:rPr>
        <w:t>Amoxicillin/Clavulanic acid Centrient</w:t>
      </w:r>
    </w:p>
    <w:p w14:paraId="74D6D275" w14:textId="77777777" w:rsidR="00D154F7" w:rsidRPr="005B5D63" w:rsidRDefault="00D154F7" w:rsidP="00D154F7">
      <w:pPr>
        <w:spacing w:line="240" w:lineRule="auto"/>
        <w:ind w:left="567" w:hanging="567"/>
        <w:rPr>
          <w:rFonts w:eastAsia="Calibri"/>
        </w:rPr>
      </w:pPr>
      <w:r w:rsidRPr="005B5D63">
        <w:rPr>
          <w:rFonts w:eastAsia="Calibri"/>
        </w:rPr>
        <w:t>4.</w:t>
      </w:r>
      <w:r w:rsidRPr="005B5D63">
        <w:rPr>
          <w:rFonts w:eastAsia="Calibri"/>
        </w:rPr>
        <w:tab/>
        <w:t>Galimas šalutinis poveikis</w:t>
      </w:r>
    </w:p>
    <w:p w14:paraId="7054DADF" w14:textId="77777777" w:rsidR="00D154F7" w:rsidRPr="005B5D63" w:rsidRDefault="00D154F7" w:rsidP="00D154F7">
      <w:pPr>
        <w:spacing w:line="240" w:lineRule="auto"/>
        <w:ind w:left="567" w:hanging="567"/>
        <w:rPr>
          <w:rFonts w:eastAsia="Calibri"/>
        </w:rPr>
      </w:pPr>
      <w:r w:rsidRPr="005B5D63">
        <w:rPr>
          <w:rFonts w:eastAsia="Calibri"/>
        </w:rPr>
        <w:t>5.</w:t>
      </w:r>
      <w:r w:rsidRPr="005B5D63">
        <w:rPr>
          <w:rFonts w:eastAsia="Calibri"/>
        </w:rPr>
        <w:tab/>
        <w:t xml:space="preserve">Kaip laikyti </w:t>
      </w:r>
      <w:r w:rsidRPr="00734264">
        <w:rPr>
          <w:rFonts w:eastAsia="Calibri"/>
          <w:bCs/>
        </w:rPr>
        <w:t>Amoxicillin/Clavulanic acid Centrient</w:t>
      </w:r>
    </w:p>
    <w:p w14:paraId="025D8D55" w14:textId="77777777" w:rsidR="00D154F7" w:rsidRPr="005B5D63" w:rsidRDefault="00D154F7" w:rsidP="00D154F7">
      <w:pPr>
        <w:spacing w:line="240" w:lineRule="auto"/>
        <w:ind w:left="567" w:hanging="567"/>
        <w:rPr>
          <w:rFonts w:eastAsia="Calibri"/>
        </w:rPr>
      </w:pPr>
      <w:r w:rsidRPr="005B5D63">
        <w:rPr>
          <w:rFonts w:eastAsia="Calibri"/>
        </w:rPr>
        <w:t>6.</w:t>
      </w:r>
      <w:r w:rsidRPr="005B5D63">
        <w:rPr>
          <w:rFonts w:eastAsia="Calibri"/>
        </w:rPr>
        <w:tab/>
        <w:t>Pakuotės turinys ir kita informacija</w:t>
      </w:r>
    </w:p>
    <w:p w14:paraId="5B22C71C" w14:textId="77777777" w:rsidR="00D154F7" w:rsidRPr="00F21FE2" w:rsidRDefault="00D154F7" w:rsidP="00D154F7">
      <w:pPr>
        <w:numPr>
          <w:ilvl w:val="12"/>
          <w:numId w:val="0"/>
        </w:numPr>
        <w:tabs>
          <w:tab w:val="clear" w:pos="567"/>
        </w:tabs>
        <w:spacing w:line="240" w:lineRule="auto"/>
        <w:ind w:right="-2"/>
      </w:pPr>
    </w:p>
    <w:p w14:paraId="603D5B94" w14:textId="77777777" w:rsidR="00D154F7" w:rsidRPr="00F21FE2" w:rsidRDefault="00D154F7" w:rsidP="00D154F7">
      <w:pPr>
        <w:numPr>
          <w:ilvl w:val="12"/>
          <w:numId w:val="0"/>
        </w:numPr>
        <w:tabs>
          <w:tab w:val="clear" w:pos="567"/>
        </w:tabs>
        <w:spacing w:line="240" w:lineRule="auto"/>
        <w:rPr>
          <w:szCs w:val="22"/>
        </w:rPr>
      </w:pPr>
    </w:p>
    <w:p w14:paraId="2CEF37E0" w14:textId="77777777" w:rsidR="00D154F7" w:rsidRPr="00A1377A" w:rsidRDefault="00D154F7" w:rsidP="00D154F7">
      <w:pPr>
        <w:spacing w:line="240" w:lineRule="auto"/>
        <w:ind w:left="567" w:right="-2" w:hanging="567"/>
        <w:rPr>
          <w:rFonts w:eastAsia="Calibri"/>
          <w:b/>
          <w:caps/>
        </w:rPr>
      </w:pPr>
      <w:r w:rsidRPr="005B5D63">
        <w:rPr>
          <w:rFonts w:eastAsia="Calibri"/>
          <w:b/>
        </w:rPr>
        <w:t>1.</w:t>
      </w:r>
      <w:r w:rsidRPr="005B5D63">
        <w:rPr>
          <w:rFonts w:eastAsia="Calibri"/>
          <w:b/>
        </w:rPr>
        <w:tab/>
      </w:r>
      <w:r w:rsidRPr="00A1377A">
        <w:rPr>
          <w:rFonts w:eastAsia="Calibri"/>
          <w:b/>
          <w:caps/>
        </w:rPr>
        <w:t>Kas yra Amoxicillin/Clavulanic acid Centrient</w:t>
      </w:r>
      <w:r w:rsidRPr="00A1377A">
        <w:rPr>
          <w:rFonts w:eastAsia="Calibri"/>
          <w:bCs/>
          <w:caps/>
        </w:rPr>
        <w:t xml:space="preserve"> </w:t>
      </w:r>
      <w:r w:rsidRPr="00A1377A">
        <w:rPr>
          <w:rFonts w:eastAsia="Calibri"/>
          <w:b/>
          <w:caps/>
        </w:rPr>
        <w:t>ir kam jis vartojamas</w:t>
      </w:r>
    </w:p>
    <w:p w14:paraId="703F508F" w14:textId="77777777" w:rsidR="00D154F7" w:rsidRPr="005B5D63" w:rsidRDefault="00D154F7" w:rsidP="00D154F7">
      <w:pPr>
        <w:numPr>
          <w:ilvl w:val="12"/>
          <w:numId w:val="0"/>
        </w:numPr>
        <w:spacing w:line="240" w:lineRule="auto"/>
        <w:rPr>
          <w:rFonts w:eastAsia="Calibri"/>
          <w:b/>
        </w:rPr>
      </w:pPr>
    </w:p>
    <w:p w14:paraId="48026307" w14:textId="77777777" w:rsidR="00D154F7" w:rsidRPr="005B5D63" w:rsidRDefault="00D154F7" w:rsidP="00D154F7">
      <w:pPr>
        <w:numPr>
          <w:ilvl w:val="12"/>
          <w:numId w:val="0"/>
        </w:numPr>
        <w:spacing w:line="240" w:lineRule="auto"/>
        <w:jc w:val="both"/>
        <w:rPr>
          <w:rFonts w:eastAsia="Calibri"/>
        </w:rPr>
      </w:pPr>
      <w:r w:rsidRPr="00734264">
        <w:rPr>
          <w:rFonts w:eastAsia="Calibri"/>
          <w:bCs/>
        </w:rPr>
        <w:t xml:space="preserve">Amoxicillin/Clavulanic acid Centrient </w:t>
      </w:r>
      <w:r w:rsidRPr="005B5D63">
        <w:rPr>
          <w:rFonts w:eastAsia="Calibri"/>
        </w:rPr>
        <w:t xml:space="preserve">yra antibiotikas, kuris naikina infekcines ligas sukeliančias bakterijas. </w:t>
      </w:r>
      <w:r>
        <w:rPr>
          <w:rFonts w:eastAsia="Calibri"/>
        </w:rPr>
        <w:t>Jo</w:t>
      </w:r>
      <w:r w:rsidRPr="005B5D63">
        <w:rPr>
          <w:rFonts w:eastAsia="Calibri"/>
        </w:rPr>
        <w:t xml:space="preserve"> sudėtyje yra dviejų skirtingų vaistų: amoksicilino ir klavulano rūgšties. Amoksicilinas priklauso vaistų, vadinamų penicilinais, grupei</w:t>
      </w:r>
      <w:r>
        <w:rPr>
          <w:rFonts w:eastAsia="Calibri"/>
        </w:rPr>
        <w:t>, kurie</w:t>
      </w:r>
      <w:r w:rsidRPr="005B5D63">
        <w:rPr>
          <w:rFonts w:eastAsia="Calibri"/>
        </w:rPr>
        <w:t xml:space="preserve"> </w:t>
      </w:r>
      <w:r>
        <w:rPr>
          <w:rFonts w:eastAsia="Calibri"/>
        </w:rPr>
        <w:t>k</w:t>
      </w:r>
      <w:r w:rsidRPr="005B5D63">
        <w:rPr>
          <w:rFonts w:eastAsia="Calibri"/>
        </w:rPr>
        <w:t xml:space="preserve">artais gali </w:t>
      </w:r>
      <w:r>
        <w:rPr>
          <w:rFonts w:eastAsia="Calibri"/>
        </w:rPr>
        <w:t xml:space="preserve">nustoti </w:t>
      </w:r>
      <w:r w:rsidRPr="005B5D63">
        <w:rPr>
          <w:rFonts w:eastAsia="Calibri"/>
        </w:rPr>
        <w:t>veikti (tapti neveiksming</w:t>
      </w:r>
      <w:r>
        <w:rPr>
          <w:rFonts w:eastAsia="Calibri"/>
        </w:rPr>
        <w:t>ais</w:t>
      </w:r>
      <w:r w:rsidRPr="005B5D63">
        <w:rPr>
          <w:rFonts w:eastAsia="Calibri"/>
        </w:rPr>
        <w:t>). Kita veiklioji medžiaga (klavulano rūgštis) neleidžia</w:t>
      </w:r>
      <w:r>
        <w:rPr>
          <w:rFonts w:eastAsia="Calibri"/>
        </w:rPr>
        <w:t>, kad</w:t>
      </w:r>
      <w:r w:rsidRPr="005B5D63">
        <w:rPr>
          <w:rFonts w:eastAsia="Calibri"/>
        </w:rPr>
        <w:t xml:space="preserve"> taip atsitikt</w:t>
      </w:r>
      <w:r>
        <w:rPr>
          <w:rFonts w:eastAsia="Calibri"/>
        </w:rPr>
        <w:t>ų</w:t>
      </w:r>
      <w:r w:rsidRPr="005B5D63">
        <w:rPr>
          <w:rFonts w:eastAsia="Calibri"/>
        </w:rPr>
        <w:t>.</w:t>
      </w:r>
    </w:p>
    <w:p w14:paraId="1E9DDEBC" w14:textId="77777777" w:rsidR="00D154F7" w:rsidRPr="005B5D63" w:rsidRDefault="00D154F7" w:rsidP="00D154F7">
      <w:pPr>
        <w:numPr>
          <w:ilvl w:val="12"/>
          <w:numId w:val="0"/>
        </w:numPr>
        <w:spacing w:line="240" w:lineRule="auto"/>
        <w:jc w:val="both"/>
        <w:rPr>
          <w:rFonts w:eastAsia="Calibri"/>
        </w:rPr>
      </w:pPr>
    </w:p>
    <w:p w14:paraId="297687F2" w14:textId="55238772" w:rsidR="00D154F7" w:rsidRPr="005B5D63" w:rsidRDefault="00D154F7" w:rsidP="00D154F7">
      <w:pPr>
        <w:spacing w:line="240" w:lineRule="auto"/>
        <w:jc w:val="both"/>
        <w:rPr>
          <w:rFonts w:eastAsia="Calibri"/>
        </w:rPr>
      </w:pPr>
      <w:r w:rsidRPr="00734264">
        <w:rPr>
          <w:rFonts w:eastAsia="Calibri"/>
          <w:bCs/>
        </w:rPr>
        <w:t xml:space="preserve">Amoxicillin/Clavulanic acid Centrient </w:t>
      </w:r>
      <w:r w:rsidRPr="005B5D63">
        <w:rPr>
          <w:rFonts w:eastAsia="Calibri"/>
        </w:rPr>
        <w:t xml:space="preserve">gydomos išvardytos </w:t>
      </w:r>
      <w:r w:rsidR="00905128">
        <w:rPr>
          <w:rFonts w:eastAsia="Calibri"/>
        </w:rPr>
        <w:t>suaugusiųjų</w:t>
      </w:r>
      <w:r w:rsidR="00905128" w:rsidRPr="005B5D63">
        <w:rPr>
          <w:rFonts w:eastAsia="Calibri"/>
        </w:rPr>
        <w:t xml:space="preserve"> </w:t>
      </w:r>
      <w:r w:rsidRPr="005B5D63">
        <w:rPr>
          <w:rFonts w:eastAsia="Calibri"/>
        </w:rPr>
        <w:t>ir vaikų infekcinės ligos:</w:t>
      </w:r>
    </w:p>
    <w:p w14:paraId="434A2ADA" w14:textId="58E132C1"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 xml:space="preserve">vidurinės ausies ir </w:t>
      </w:r>
      <w:r w:rsidR="00421B9B">
        <w:rPr>
          <w:rFonts w:eastAsia="Calibri"/>
        </w:rPr>
        <w:t>veido kaulų ertmių (sinusų)</w:t>
      </w:r>
      <w:r w:rsidRPr="005B5D63">
        <w:rPr>
          <w:rFonts w:eastAsia="Calibri"/>
        </w:rPr>
        <w:t xml:space="preserve"> infekcinės ligos;</w:t>
      </w:r>
    </w:p>
    <w:p w14:paraId="0F5AC22B"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kvėpavimo takų infekcinės ligos;</w:t>
      </w:r>
    </w:p>
    <w:p w14:paraId="27D79E59"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šlapimo takų infekcinės ligos;</w:t>
      </w:r>
    </w:p>
    <w:p w14:paraId="15E2950D"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odos ir minkštųjų audinių infekcinės ligos, įskaitant dantų infekcines ligas;</w:t>
      </w:r>
    </w:p>
    <w:p w14:paraId="307CC999"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kaulų ir sąnarių infekcinės ligos.</w:t>
      </w:r>
    </w:p>
    <w:p w14:paraId="3E4EBD10" w14:textId="77777777" w:rsidR="00D154F7" w:rsidRPr="00F21FE2" w:rsidRDefault="00D154F7" w:rsidP="00D154F7">
      <w:pPr>
        <w:tabs>
          <w:tab w:val="clear" w:pos="567"/>
        </w:tabs>
        <w:spacing w:line="240" w:lineRule="auto"/>
        <w:ind w:right="-2"/>
        <w:rPr>
          <w:szCs w:val="22"/>
        </w:rPr>
      </w:pPr>
    </w:p>
    <w:p w14:paraId="6DB7D76A" w14:textId="77777777" w:rsidR="00D154F7" w:rsidRPr="00F21FE2" w:rsidRDefault="00D154F7" w:rsidP="00D154F7">
      <w:pPr>
        <w:tabs>
          <w:tab w:val="clear" w:pos="567"/>
        </w:tabs>
        <w:spacing w:line="240" w:lineRule="auto"/>
        <w:ind w:right="-2"/>
        <w:rPr>
          <w:szCs w:val="22"/>
        </w:rPr>
      </w:pPr>
    </w:p>
    <w:p w14:paraId="40CFFE16" w14:textId="77777777" w:rsidR="00D154F7" w:rsidRPr="00AD0F11" w:rsidRDefault="00D154F7" w:rsidP="00D154F7">
      <w:pPr>
        <w:keepNext/>
        <w:numPr>
          <w:ilvl w:val="12"/>
          <w:numId w:val="0"/>
        </w:numPr>
        <w:spacing w:line="240" w:lineRule="auto"/>
        <w:ind w:left="567" w:hanging="567"/>
        <w:outlineLvl w:val="0"/>
        <w:rPr>
          <w:rFonts w:eastAsia="Calibri"/>
          <w:b/>
          <w:caps/>
        </w:rPr>
      </w:pPr>
      <w:r>
        <w:rPr>
          <w:rFonts w:eastAsia="Calibri"/>
          <w:b/>
        </w:rPr>
        <w:t xml:space="preserve">2. </w:t>
      </w:r>
      <w:r>
        <w:rPr>
          <w:rFonts w:eastAsia="Calibri"/>
          <w:b/>
        </w:rPr>
        <w:tab/>
      </w:r>
      <w:r w:rsidRPr="004C2F22">
        <w:rPr>
          <w:rFonts w:eastAsia="Calibri"/>
          <w:b/>
          <w:caps/>
        </w:rPr>
        <w:t>Kas žinotina prieš vartojant Amoxicillin/Clavulanic acid Centrient</w:t>
      </w:r>
    </w:p>
    <w:p w14:paraId="06536025" w14:textId="77777777" w:rsidR="00D154F7" w:rsidRPr="00F21FE2" w:rsidRDefault="00D154F7" w:rsidP="00D154F7">
      <w:pPr>
        <w:keepNext/>
        <w:numPr>
          <w:ilvl w:val="12"/>
          <w:numId w:val="0"/>
        </w:numPr>
        <w:tabs>
          <w:tab w:val="clear" w:pos="567"/>
        </w:tabs>
        <w:spacing w:line="240" w:lineRule="auto"/>
        <w:outlineLvl w:val="0"/>
        <w:rPr>
          <w:i/>
          <w:szCs w:val="22"/>
        </w:rPr>
      </w:pPr>
    </w:p>
    <w:p w14:paraId="479C303A" w14:textId="47053B76" w:rsidR="00D154F7" w:rsidRPr="005B5D63" w:rsidRDefault="00D154F7" w:rsidP="00D154F7">
      <w:pPr>
        <w:keepNext/>
        <w:spacing w:line="240" w:lineRule="auto"/>
        <w:ind w:left="567" w:hanging="567"/>
        <w:rPr>
          <w:rFonts w:eastAsia="Calibri"/>
          <w:b/>
          <w:caps/>
        </w:rPr>
      </w:pPr>
      <w:r w:rsidRPr="00AD0F11">
        <w:rPr>
          <w:rFonts w:eastAsia="Calibri"/>
          <w:b/>
        </w:rPr>
        <w:t>Amoxicillin/Clavulanic acid Centrient</w:t>
      </w:r>
      <w:r w:rsidRPr="005B5D63">
        <w:rPr>
          <w:rFonts w:eastAsia="Calibri"/>
          <w:b/>
        </w:rPr>
        <w:t xml:space="preserve"> vartoti vaikui</w:t>
      </w:r>
      <w:r w:rsidR="00161314" w:rsidRPr="00161314">
        <w:rPr>
          <w:rFonts w:eastAsia="Calibri"/>
          <w:b/>
        </w:rPr>
        <w:t xml:space="preserve"> </w:t>
      </w:r>
      <w:r w:rsidR="00161314">
        <w:rPr>
          <w:rFonts w:eastAsia="Calibri"/>
          <w:b/>
        </w:rPr>
        <w:t>draudžiama</w:t>
      </w:r>
      <w:r w:rsidRPr="005B5D63">
        <w:rPr>
          <w:rFonts w:eastAsia="Calibri"/>
          <w:b/>
        </w:rPr>
        <w:t>:</w:t>
      </w:r>
    </w:p>
    <w:p w14:paraId="4DF2F12B" w14:textId="77777777" w:rsidR="00D154F7" w:rsidRPr="005B5D63" w:rsidRDefault="00D154F7" w:rsidP="00D154F7">
      <w:pPr>
        <w:keepNext/>
        <w:numPr>
          <w:ilvl w:val="12"/>
          <w:numId w:val="0"/>
        </w:numPr>
        <w:spacing w:line="240" w:lineRule="auto"/>
        <w:ind w:left="567" w:right="-2" w:hanging="567"/>
        <w:rPr>
          <w:rFonts w:eastAsia="Calibri"/>
        </w:rPr>
      </w:pPr>
      <w:r w:rsidRPr="005B5D63">
        <w:rPr>
          <w:rFonts w:eastAsia="Calibri"/>
        </w:rPr>
        <w:t>-</w:t>
      </w:r>
      <w:r w:rsidRPr="005B5D63">
        <w:rPr>
          <w:rFonts w:eastAsia="Calibri"/>
        </w:rPr>
        <w:tab/>
        <w:t>jeigu yra alergija amoksicilinui, klavulano rūgščiai, penicilinui arba bet kuriai pagalbinei šio vaisto medžiagai (jos išvardytos 6 skyriuje);</w:t>
      </w:r>
    </w:p>
    <w:p w14:paraId="7C1ADF20" w14:textId="77777777"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anksčiau pasireiškė sunki alerginė (padidėjusio jautrumo) reakcija bet kuriam kitam antibiotikui. Tokios reakcijos gali pasireikšti išbėrimu arba veido ar </w:t>
      </w:r>
      <w:r w:rsidRPr="005B5D63">
        <w:t>gerklės</w:t>
      </w:r>
      <w:r w:rsidRPr="005B5D63">
        <w:rPr>
          <w:rFonts w:eastAsia="Calibri"/>
        </w:rPr>
        <w:t xml:space="preserve"> patinimu;</w:t>
      </w:r>
    </w:p>
    <w:p w14:paraId="2DEECD08" w14:textId="77777777" w:rsidR="00D154F7"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jeigu anksčiau vartojant antibiotikų, pasireiškė kepenų sutrikimas ar gelta (odos pageltimas).</w:t>
      </w:r>
    </w:p>
    <w:p w14:paraId="3D3C6FDE" w14:textId="77777777" w:rsidR="00D154F7" w:rsidRDefault="00D154F7" w:rsidP="00D154F7">
      <w:pPr>
        <w:numPr>
          <w:ilvl w:val="12"/>
          <w:numId w:val="0"/>
        </w:numPr>
        <w:spacing w:line="240" w:lineRule="auto"/>
        <w:ind w:left="567" w:right="-2" w:hanging="567"/>
        <w:rPr>
          <w:rFonts w:eastAsia="Calibri"/>
        </w:rPr>
      </w:pPr>
    </w:p>
    <w:p w14:paraId="529C67D2" w14:textId="349FEF03" w:rsidR="00D154F7" w:rsidRPr="005B5D63" w:rsidRDefault="00D154F7" w:rsidP="00D154F7">
      <w:pPr>
        <w:numPr>
          <w:ilvl w:val="1"/>
          <w:numId w:val="40"/>
        </w:numPr>
        <w:tabs>
          <w:tab w:val="num" w:pos="567"/>
          <w:tab w:val="num" w:pos="644"/>
        </w:tabs>
        <w:spacing w:line="240" w:lineRule="auto"/>
        <w:ind w:left="567" w:right="-2" w:hanging="567"/>
        <w:jc w:val="both"/>
        <w:rPr>
          <w:rFonts w:eastAsia="Calibri"/>
        </w:rPr>
      </w:pPr>
      <w:r w:rsidRPr="005B5D63">
        <w:rPr>
          <w:rFonts w:eastAsia="Calibri"/>
          <w:b/>
        </w:rPr>
        <w:t xml:space="preserve">Jeigu vaikui yra anksčiau nurodytų aplinkybių, </w:t>
      </w:r>
      <w:r w:rsidRPr="00AD0F11">
        <w:rPr>
          <w:rFonts w:eastAsia="Calibri"/>
          <w:b/>
        </w:rPr>
        <w:t>Amoxicillin/Clavulanic acid Centrient</w:t>
      </w:r>
      <w:r w:rsidRPr="005B5D63">
        <w:rPr>
          <w:rFonts w:eastAsia="Calibri"/>
          <w:b/>
        </w:rPr>
        <w:t xml:space="preserve"> vartoti negalima</w:t>
      </w:r>
      <w:r w:rsidRPr="005B5D63">
        <w:rPr>
          <w:rFonts w:eastAsia="Calibri"/>
        </w:rPr>
        <w:t>. Jeigu abejojate, prieš</w:t>
      </w:r>
      <w:r w:rsidR="00186CA2">
        <w:rPr>
          <w:rFonts w:eastAsia="Calibri"/>
        </w:rPr>
        <w:t xml:space="preserve"> Jums ar</w:t>
      </w:r>
      <w:r w:rsidRPr="005B5D63">
        <w:rPr>
          <w:rFonts w:eastAsia="Calibri"/>
        </w:rPr>
        <w:t xml:space="preserve"> Jūsų vaikui pradedant vartoti </w:t>
      </w:r>
      <w:r w:rsidRPr="00AD0F11">
        <w:rPr>
          <w:rFonts w:eastAsia="Calibri"/>
          <w:bCs/>
        </w:rPr>
        <w:t>Amoxicillin/Clavulanic acid Centrient</w:t>
      </w:r>
      <w:r w:rsidRPr="005B5D63">
        <w:rPr>
          <w:rFonts w:eastAsia="Calibri"/>
        </w:rPr>
        <w:t>, kreipkitės į gydytoją arba vaistininką.</w:t>
      </w:r>
    </w:p>
    <w:p w14:paraId="5547CAC4" w14:textId="77777777" w:rsidR="00D154F7" w:rsidRPr="005B5D63" w:rsidRDefault="00D154F7" w:rsidP="002B3C04">
      <w:pPr>
        <w:numPr>
          <w:ilvl w:val="12"/>
          <w:numId w:val="0"/>
        </w:numPr>
        <w:spacing w:line="240" w:lineRule="auto"/>
        <w:ind w:left="567" w:right="-2" w:hanging="567"/>
        <w:rPr>
          <w:rFonts w:eastAsia="Calibri"/>
        </w:rPr>
      </w:pPr>
    </w:p>
    <w:p w14:paraId="3E3A9520" w14:textId="77777777" w:rsidR="00D154F7" w:rsidRPr="00F21FE2" w:rsidRDefault="00D154F7" w:rsidP="00D154F7">
      <w:pPr>
        <w:numPr>
          <w:ilvl w:val="12"/>
          <w:numId w:val="0"/>
        </w:numPr>
        <w:tabs>
          <w:tab w:val="clear" w:pos="567"/>
        </w:tabs>
        <w:spacing w:line="240" w:lineRule="auto"/>
        <w:rPr>
          <w:szCs w:val="22"/>
        </w:rPr>
      </w:pPr>
    </w:p>
    <w:p w14:paraId="6877B0E2" w14:textId="77777777" w:rsidR="00D154F7" w:rsidRPr="001B7F2B" w:rsidRDefault="00D154F7" w:rsidP="00D154F7">
      <w:pPr>
        <w:tabs>
          <w:tab w:val="clear" w:pos="567"/>
        </w:tabs>
        <w:spacing w:line="240" w:lineRule="auto"/>
        <w:rPr>
          <w:b/>
        </w:rPr>
      </w:pPr>
      <w:r w:rsidRPr="00F21FE2">
        <w:rPr>
          <w:b/>
        </w:rPr>
        <w:lastRenderedPageBreak/>
        <w:t xml:space="preserve">Įspėjimai ir atsargumo priemonės </w:t>
      </w:r>
    </w:p>
    <w:p w14:paraId="52C9BA26" w14:textId="48D57171" w:rsidR="00D154F7" w:rsidRPr="005B5D63" w:rsidRDefault="00D154F7" w:rsidP="00D154F7">
      <w:pPr>
        <w:keepNext/>
        <w:numPr>
          <w:ilvl w:val="12"/>
          <w:numId w:val="0"/>
        </w:numPr>
        <w:spacing w:line="240" w:lineRule="auto"/>
        <w:ind w:right="-2"/>
        <w:jc w:val="both"/>
        <w:rPr>
          <w:rFonts w:eastAsia="Calibri"/>
        </w:rPr>
      </w:pPr>
      <w:r w:rsidRPr="005B5D63">
        <w:rPr>
          <w:rFonts w:eastAsia="Calibri"/>
        </w:rPr>
        <w:t xml:space="preserve">Pasitarkite su gydytoju, vaistininku arba slaugytoju, prieš </w:t>
      </w:r>
      <w:r w:rsidR="00186CA2">
        <w:rPr>
          <w:rFonts w:eastAsia="Calibri"/>
        </w:rPr>
        <w:t xml:space="preserve">Jums ar </w:t>
      </w:r>
      <w:r w:rsidRPr="005B5D63">
        <w:rPr>
          <w:rFonts w:eastAsia="Calibri"/>
        </w:rPr>
        <w:t xml:space="preserve">Jūsų vaikui pradedant vartoti </w:t>
      </w:r>
      <w:r w:rsidRPr="00AD0F11">
        <w:rPr>
          <w:rFonts w:eastAsia="Calibri"/>
          <w:bCs/>
        </w:rPr>
        <w:t>Amoxicillin/Clavulanic acid Centrient:</w:t>
      </w:r>
    </w:p>
    <w:p w14:paraId="1FF71ACC" w14:textId="35B3690D"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bookmarkStart w:id="12" w:name="_Hlk60521072"/>
      <w:r w:rsidR="00186CA2">
        <w:rPr>
          <w:rFonts w:eastAsia="Calibri"/>
        </w:rPr>
        <w:t xml:space="preserve">Jūs ar Jūsų </w:t>
      </w:r>
      <w:bookmarkEnd w:id="12"/>
      <w:r w:rsidRPr="005B5D63">
        <w:rPr>
          <w:rFonts w:eastAsia="Calibri"/>
        </w:rPr>
        <w:t>vaikas serga infekcine mononukleoze</w:t>
      </w:r>
      <w:r w:rsidR="006B58C2">
        <w:rPr>
          <w:rFonts w:eastAsia="Calibri"/>
        </w:rPr>
        <w:t xml:space="preserve"> </w:t>
      </w:r>
      <w:r w:rsidR="006B58C2" w:rsidRPr="00265F2C">
        <w:t>(jos simptomai yra karščiavimas, gerklės skausmas, patinę limfmazgiai ir labai stiprus nuovargis)</w:t>
      </w:r>
      <w:r w:rsidRPr="005B5D63">
        <w:rPr>
          <w:rFonts w:eastAsia="Calibri"/>
        </w:rPr>
        <w:t>;</w:t>
      </w:r>
    </w:p>
    <w:p w14:paraId="65CBD987" w14:textId="57EA3D80"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gydosi dėl kepenų ar inkstų sutrikimų;</w:t>
      </w:r>
    </w:p>
    <w:p w14:paraId="5864EC94" w14:textId="1AD942E2"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nereguliariai šlapinasi.</w:t>
      </w:r>
    </w:p>
    <w:p w14:paraId="32D4D01E" w14:textId="77777777" w:rsidR="00D154F7" w:rsidRPr="005B5D63" w:rsidRDefault="00D154F7" w:rsidP="00D154F7">
      <w:pPr>
        <w:numPr>
          <w:ilvl w:val="12"/>
          <w:numId w:val="0"/>
        </w:numPr>
        <w:spacing w:line="240" w:lineRule="auto"/>
        <w:ind w:right="-2"/>
        <w:jc w:val="both"/>
        <w:rPr>
          <w:rFonts w:eastAsia="Calibri"/>
        </w:rPr>
      </w:pPr>
      <w:r w:rsidRPr="005B5D63">
        <w:rPr>
          <w:rFonts w:eastAsia="Calibri"/>
        </w:rPr>
        <w:t xml:space="preserve">Jeigu abejojate, ar vaikui yra anksčiau nurodytų aplinkybių, prieš pradėdami vartoti </w:t>
      </w:r>
      <w:r w:rsidRPr="00AD0F11">
        <w:rPr>
          <w:rFonts w:eastAsia="Calibri"/>
          <w:bCs/>
        </w:rPr>
        <w:t>Amoxicillin/Clavulanic acid Centrient</w:t>
      </w:r>
      <w:r w:rsidRPr="005B5D63">
        <w:rPr>
          <w:rFonts w:eastAsia="Calibri"/>
        </w:rPr>
        <w:t>, kreipkitės į gydytoją arba vaistininką.</w:t>
      </w:r>
    </w:p>
    <w:p w14:paraId="2940ED62" w14:textId="77777777" w:rsidR="00D154F7" w:rsidRPr="005B5D63" w:rsidRDefault="00D154F7" w:rsidP="00D154F7">
      <w:pPr>
        <w:numPr>
          <w:ilvl w:val="12"/>
          <w:numId w:val="0"/>
        </w:numPr>
        <w:spacing w:line="240" w:lineRule="auto"/>
        <w:ind w:right="-2"/>
        <w:rPr>
          <w:rFonts w:eastAsia="Calibri"/>
        </w:rPr>
      </w:pPr>
    </w:p>
    <w:p w14:paraId="3ADFA450" w14:textId="6C9053B5" w:rsidR="00D154F7" w:rsidRDefault="00D154F7" w:rsidP="00D154F7">
      <w:pPr>
        <w:numPr>
          <w:ilvl w:val="12"/>
          <w:numId w:val="0"/>
        </w:numPr>
        <w:spacing w:line="240" w:lineRule="auto"/>
        <w:ind w:right="-2"/>
        <w:jc w:val="both"/>
        <w:rPr>
          <w:rFonts w:eastAsia="Calibri"/>
        </w:rPr>
      </w:pPr>
      <w:r w:rsidRPr="005B5D63">
        <w:rPr>
          <w:rFonts w:eastAsia="Calibri"/>
        </w:rPr>
        <w:t xml:space="preserve">Tam tikrais atvejais gydytojas gali ištirti, kokios rūšies bakterijos </w:t>
      </w:r>
      <w:r w:rsidR="00186CA2">
        <w:rPr>
          <w:rFonts w:eastAsia="Calibri"/>
        </w:rPr>
        <w:t xml:space="preserve">Jums ar Jūsų </w:t>
      </w:r>
      <w:r w:rsidRPr="005B5D63">
        <w:rPr>
          <w:rFonts w:eastAsia="Calibri"/>
        </w:rPr>
        <w:t xml:space="preserve">vaikui sukėlė infekcinę ligą. Atsižvelgdamas į tyrimo rezultatus, gydytojas gali skirti </w:t>
      </w:r>
      <w:r w:rsidR="00186CA2">
        <w:rPr>
          <w:rFonts w:eastAsia="Calibri"/>
        </w:rPr>
        <w:t xml:space="preserve">Jums ar Jūsų </w:t>
      </w:r>
      <w:r w:rsidRPr="005B5D63">
        <w:rPr>
          <w:rFonts w:eastAsia="Calibri"/>
        </w:rPr>
        <w:t xml:space="preserve">vaikui kitokio stiprumo </w:t>
      </w:r>
      <w:r w:rsidRPr="00AD0F11">
        <w:rPr>
          <w:rFonts w:eastAsia="Calibri"/>
          <w:bCs/>
        </w:rPr>
        <w:t>Amoxicillin/Clavulanic acid Centrient</w:t>
      </w:r>
      <w:r w:rsidRPr="005B5D63">
        <w:rPr>
          <w:rFonts w:eastAsia="Calibri"/>
        </w:rPr>
        <w:t xml:space="preserve"> arba kitą vaistą.</w:t>
      </w:r>
    </w:p>
    <w:p w14:paraId="30AF777E" w14:textId="77777777" w:rsidR="00D154F7" w:rsidRDefault="00D154F7" w:rsidP="00D154F7">
      <w:pPr>
        <w:numPr>
          <w:ilvl w:val="12"/>
          <w:numId w:val="0"/>
        </w:numPr>
        <w:spacing w:line="240" w:lineRule="auto"/>
        <w:ind w:right="-2"/>
        <w:jc w:val="both"/>
        <w:rPr>
          <w:rFonts w:eastAsia="Calibri"/>
        </w:rPr>
      </w:pPr>
    </w:p>
    <w:p w14:paraId="5687DBDD" w14:textId="77777777" w:rsidR="00D154F7" w:rsidRPr="005B5D63" w:rsidRDefault="00D154F7" w:rsidP="00D154F7">
      <w:pPr>
        <w:keepNext/>
        <w:numPr>
          <w:ilvl w:val="12"/>
          <w:numId w:val="0"/>
        </w:numPr>
        <w:spacing w:line="240" w:lineRule="auto"/>
        <w:rPr>
          <w:rFonts w:eastAsia="Calibri"/>
          <w:b/>
        </w:rPr>
      </w:pPr>
      <w:r w:rsidRPr="005B5D63">
        <w:rPr>
          <w:rFonts w:eastAsia="Calibri"/>
          <w:b/>
        </w:rPr>
        <w:t>Būklės, kurių turite saugotis</w:t>
      </w:r>
    </w:p>
    <w:p w14:paraId="350A84E1" w14:textId="544C3FE8" w:rsidR="00D154F7" w:rsidRPr="005B5D63" w:rsidRDefault="00D154F7" w:rsidP="00D154F7">
      <w:pPr>
        <w:keepNext/>
        <w:numPr>
          <w:ilvl w:val="12"/>
          <w:numId w:val="0"/>
        </w:numPr>
        <w:spacing w:line="240" w:lineRule="auto"/>
        <w:jc w:val="both"/>
        <w:rPr>
          <w:rFonts w:eastAsia="Calibri"/>
        </w:rPr>
      </w:pPr>
      <w:r>
        <w:rPr>
          <w:rFonts w:eastAsia="Calibri"/>
        </w:rPr>
        <w:t>Amoxicillin/Clavulanic acid Centrient</w:t>
      </w:r>
      <w:r w:rsidRPr="005B5D63">
        <w:rPr>
          <w:rFonts w:eastAsia="Calibri"/>
        </w:rPr>
        <w:t xml:space="preserve"> gali pasunkinti kai kurias esamas būkles arba sukelti sunkų šalutinį poveikį. Tokios būklės yra alerginės reakcijos, traukuliai (priepuoliai) ir storosios žarnos uždegimas. Turite stebėti, ar vartojant </w:t>
      </w:r>
      <w:r>
        <w:rPr>
          <w:rFonts w:eastAsia="Calibri"/>
        </w:rPr>
        <w:t>Amoxicillin/Clavulanic acid Centrient</w:t>
      </w:r>
      <w:r w:rsidRPr="005B5D63">
        <w:rPr>
          <w:rFonts w:eastAsia="Calibri"/>
        </w:rPr>
        <w:t xml:space="preserve">, </w:t>
      </w:r>
      <w:r w:rsidR="00186CA2">
        <w:rPr>
          <w:rFonts w:eastAsia="Calibri"/>
        </w:rPr>
        <w:t xml:space="preserve">Jums ar Jūsų </w:t>
      </w:r>
      <w:r w:rsidRPr="005B5D63">
        <w:rPr>
          <w:rFonts w:eastAsia="Calibri"/>
        </w:rPr>
        <w:t xml:space="preserve">vaikui neatsiranda tam tikrų simptomų, kad būtų kuo mažesnė bet kurių komplikacijų rizika. Žr. </w:t>
      </w:r>
      <w:r w:rsidRPr="005B5D63">
        <w:rPr>
          <w:rFonts w:eastAsia="Calibri"/>
          <w:b/>
        </w:rPr>
        <w:t xml:space="preserve">4 skyriuje </w:t>
      </w:r>
      <w:r w:rsidRPr="005B5D63">
        <w:rPr>
          <w:rFonts w:eastAsia="Calibri"/>
        </w:rPr>
        <w:t>skyrelį ,,</w:t>
      </w:r>
      <w:r w:rsidRPr="005B5D63">
        <w:rPr>
          <w:rFonts w:eastAsia="Calibri"/>
          <w:i/>
        </w:rPr>
        <w:t>Būklės, kurių turite saugotis</w:t>
      </w:r>
      <w:r w:rsidRPr="005B5D63">
        <w:rPr>
          <w:rFonts w:eastAsia="Calibri"/>
        </w:rPr>
        <w:t>“.</w:t>
      </w:r>
    </w:p>
    <w:p w14:paraId="6F986C2D" w14:textId="77777777" w:rsidR="00D154F7" w:rsidRDefault="00D154F7" w:rsidP="00D154F7">
      <w:pPr>
        <w:numPr>
          <w:ilvl w:val="12"/>
          <w:numId w:val="0"/>
        </w:numPr>
        <w:spacing w:line="240" w:lineRule="auto"/>
        <w:ind w:right="-2"/>
        <w:jc w:val="both"/>
        <w:rPr>
          <w:rFonts w:eastAsia="Calibri"/>
        </w:rPr>
      </w:pPr>
    </w:p>
    <w:p w14:paraId="457ADC47" w14:textId="77777777" w:rsidR="00D154F7" w:rsidRPr="005B5D63" w:rsidRDefault="00D154F7" w:rsidP="00D154F7">
      <w:pPr>
        <w:numPr>
          <w:ilvl w:val="12"/>
          <w:numId w:val="0"/>
        </w:numPr>
        <w:spacing w:line="240" w:lineRule="auto"/>
        <w:ind w:right="-2"/>
        <w:rPr>
          <w:rFonts w:eastAsia="Calibri"/>
          <w:b/>
        </w:rPr>
      </w:pPr>
      <w:r w:rsidRPr="005B5D63">
        <w:rPr>
          <w:rFonts w:eastAsia="Calibri"/>
          <w:b/>
        </w:rPr>
        <w:t>Kraujo ir šlapimo tyrimai</w:t>
      </w:r>
    </w:p>
    <w:p w14:paraId="15617938" w14:textId="5DEC06EB" w:rsidR="00D154F7" w:rsidRDefault="00D154F7" w:rsidP="00D154F7">
      <w:pPr>
        <w:numPr>
          <w:ilvl w:val="12"/>
          <w:numId w:val="0"/>
        </w:numPr>
        <w:spacing w:line="240" w:lineRule="auto"/>
        <w:ind w:right="-2"/>
        <w:jc w:val="both"/>
        <w:rPr>
          <w:rFonts w:eastAsia="Calibri"/>
        </w:rPr>
      </w:pPr>
      <w:r w:rsidRPr="006C5ADB">
        <w:rPr>
          <w:rFonts w:eastAsia="Calibri"/>
        </w:rPr>
        <w:t>Jeigu</w:t>
      </w:r>
      <w:r w:rsidR="00186CA2" w:rsidRPr="00186CA2">
        <w:rPr>
          <w:rFonts w:eastAsia="Calibri"/>
        </w:rPr>
        <w:t xml:space="preserve"> </w:t>
      </w:r>
      <w:r w:rsidR="00186CA2">
        <w:rPr>
          <w:rFonts w:eastAsia="Calibri"/>
        </w:rPr>
        <w:t>Jums ar Jūsų</w:t>
      </w:r>
      <w:r w:rsidRPr="006C5ADB">
        <w:rPr>
          <w:rFonts w:eastAsia="Calibri"/>
        </w:rPr>
        <w:t xml:space="preserve"> vaikui bus atliekami kraujo (pvz., raudonųjų kraujo ląstelių kiekiui nustatyti arba kepenų funkcijos tyrimai) arba šlapimo tyrimai (gliukozei nustatyti), pasakykite gydytojui, kad </w:t>
      </w:r>
      <w:r w:rsidR="00186CA2">
        <w:rPr>
          <w:rFonts w:eastAsia="Calibri"/>
        </w:rPr>
        <w:t xml:space="preserve">Jūs ar Jūsų </w:t>
      </w:r>
      <w:r w:rsidRPr="006C5ADB">
        <w:rPr>
          <w:rFonts w:eastAsia="Calibri"/>
        </w:rPr>
        <w:t>vaikas vartoja Amoxicillin/Clavulanic acid Centrient. Tai padaryti reikia dėl to, kad Amoxicillin/Clavulanic acid Centrient gali veikti šių tyrimų rodmenis.</w:t>
      </w:r>
    </w:p>
    <w:p w14:paraId="5774229F" w14:textId="77777777" w:rsidR="00D154F7" w:rsidRPr="005B5D63" w:rsidRDefault="00D154F7" w:rsidP="00D154F7">
      <w:pPr>
        <w:numPr>
          <w:ilvl w:val="12"/>
          <w:numId w:val="0"/>
        </w:numPr>
        <w:spacing w:line="240" w:lineRule="auto"/>
        <w:ind w:right="-2"/>
        <w:jc w:val="both"/>
        <w:rPr>
          <w:rFonts w:eastAsia="Calibri"/>
        </w:rPr>
      </w:pPr>
    </w:p>
    <w:p w14:paraId="1D612054" w14:textId="77777777" w:rsidR="00D154F7" w:rsidRPr="005B5D63" w:rsidRDefault="00D154F7" w:rsidP="00D154F7">
      <w:pPr>
        <w:keepNext/>
        <w:spacing w:line="240" w:lineRule="auto"/>
        <w:ind w:left="567" w:hanging="567"/>
        <w:rPr>
          <w:rFonts w:eastAsia="Calibri"/>
          <w:b/>
        </w:rPr>
      </w:pPr>
      <w:r w:rsidRPr="005B5D63">
        <w:rPr>
          <w:rFonts w:eastAsia="Calibri"/>
          <w:b/>
        </w:rPr>
        <w:t xml:space="preserve">Kiti vaistai ir </w:t>
      </w:r>
      <w:r>
        <w:rPr>
          <w:rFonts w:eastAsia="Calibri"/>
          <w:b/>
        </w:rPr>
        <w:t>Amoxicillin/Clavulanic acid Centrient</w:t>
      </w:r>
    </w:p>
    <w:p w14:paraId="322205F1" w14:textId="1679902C" w:rsidR="00D154F7" w:rsidRDefault="00D154F7" w:rsidP="00D154F7">
      <w:pPr>
        <w:keepNext/>
        <w:spacing w:line="240" w:lineRule="auto"/>
        <w:rPr>
          <w:rFonts w:eastAsia="Calibri"/>
        </w:rPr>
      </w:pPr>
      <w:r w:rsidRPr="005B5D63">
        <w:rPr>
          <w:rFonts w:eastAsia="Calibri"/>
        </w:rPr>
        <w:t xml:space="preserve">Jeigu </w:t>
      </w:r>
      <w:r w:rsidR="00186CA2">
        <w:rPr>
          <w:rFonts w:eastAsia="Calibri"/>
        </w:rPr>
        <w:t xml:space="preserve">Jūs ar </w:t>
      </w:r>
      <w:r w:rsidRPr="005B5D63">
        <w:rPr>
          <w:rFonts w:eastAsia="Calibri"/>
        </w:rPr>
        <w:t>Jūsų vaikas vartoja arba neseniai vartojo kitų vaistų, arba dėl to nesate tikri, apie tai pasakykite gydytojui arba vaistininkui.</w:t>
      </w:r>
    </w:p>
    <w:p w14:paraId="5E4AB6B5" w14:textId="77777777" w:rsidR="00D154F7" w:rsidRPr="005B5D63" w:rsidRDefault="00D154F7" w:rsidP="00D154F7">
      <w:pPr>
        <w:keepNext/>
        <w:spacing w:line="240" w:lineRule="auto"/>
        <w:rPr>
          <w:rFonts w:eastAsia="Calibri"/>
        </w:rPr>
      </w:pPr>
      <w:r w:rsidRPr="00B650AA">
        <w:rPr>
          <w:rFonts w:eastAsia="Calibri"/>
        </w:rPr>
        <w:t>Tai apima vaistus, kuriuos galima įsigyti be recepto, ir vaistažolių preparatus.</w:t>
      </w:r>
    </w:p>
    <w:p w14:paraId="73501485" w14:textId="77777777" w:rsidR="00D154F7" w:rsidRPr="005B5D63" w:rsidRDefault="00D154F7" w:rsidP="00D154F7">
      <w:pPr>
        <w:numPr>
          <w:ilvl w:val="12"/>
          <w:numId w:val="0"/>
        </w:numPr>
        <w:spacing w:line="240" w:lineRule="auto"/>
        <w:ind w:right="-2"/>
        <w:rPr>
          <w:rFonts w:eastAsia="Calibri"/>
        </w:rPr>
      </w:pPr>
    </w:p>
    <w:p w14:paraId="62301931" w14:textId="77777777" w:rsidR="00D154F7" w:rsidRPr="005B5D63" w:rsidRDefault="00D154F7" w:rsidP="00D154F7">
      <w:pPr>
        <w:spacing w:line="240" w:lineRule="auto"/>
        <w:rPr>
          <w:rFonts w:eastAsia="Calibri"/>
        </w:rPr>
      </w:pPr>
      <w:r>
        <w:rPr>
          <w:rFonts w:eastAsia="Calibri"/>
        </w:rPr>
        <w:t>Amoxicillin/Clavulanic acid Centrient</w:t>
      </w:r>
      <w:r w:rsidRPr="005B5D63">
        <w:rPr>
          <w:rFonts w:eastAsia="Calibri"/>
        </w:rPr>
        <w:t xml:space="preserve"> vartojant kartu su alopurinoliu (gydoma podagra), padidėja alerginės odos reakcijos rizika.</w:t>
      </w:r>
    </w:p>
    <w:p w14:paraId="6A4355C6" w14:textId="558F946E" w:rsidR="00D154F7" w:rsidRDefault="00D154F7" w:rsidP="00D154F7">
      <w:pPr>
        <w:spacing w:line="240" w:lineRule="auto"/>
        <w:rPr>
          <w:rFonts w:eastAsia="Calibri"/>
        </w:rPr>
      </w:pPr>
    </w:p>
    <w:p w14:paraId="28089D64" w14:textId="7E631DAB" w:rsidR="00F46CE8" w:rsidRDefault="00F46CE8" w:rsidP="00D154F7">
      <w:pPr>
        <w:spacing w:line="240" w:lineRule="auto"/>
      </w:pPr>
      <w:r>
        <w:t>Metotreksatas (vartojamas vėžiui ir sunkiai žvynelinei gydyti): penicilinai gali mažinti metotreksato šalinimą iš organizmo ir dėl to gali sukelti šalutinio poveikio padidėjimą.</w:t>
      </w:r>
    </w:p>
    <w:p w14:paraId="3B762773" w14:textId="77777777" w:rsidR="00F46CE8" w:rsidRPr="005B5D63" w:rsidRDefault="00F46CE8" w:rsidP="00D154F7">
      <w:pPr>
        <w:spacing w:line="240" w:lineRule="auto"/>
        <w:rPr>
          <w:rFonts w:eastAsia="Calibri"/>
        </w:rPr>
      </w:pPr>
    </w:p>
    <w:p w14:paraId="343E7921" w14:textId="0FF76DB7" w:rsidR="00D154F7" w:rsidRPr="005B5D63" w:rsidRDefault="00D154F7" w:rsidP="00D154F7">
      <w:pPr>
        <w:numPr>
          <w:ilvl w:val="12"/>
          <w:numId w:val="0"/>
        </w:numPr>
        <w:spacing w:line="240" w:lineRule="auto"/>
        <w:ind w:right="-2"/>
        <w:rPr>
          <w:rFonts w:eastAsia="Calibri"/>
        </w:rPr>
      </w:pPr>
      <w:r w:rsidRPr="005B5D63">
        <w:rPr>
          <w:rFonts w:eastAsia="Calibri"/>
        </w:rPr>
        <w:t xml:space="preserve">Jeigu </w:t>
      </w:r>
      <w:r w:rsidR="00186CA2" w:rsidRPr="00186CA2">
        <w:rPr>
          <w:rFonts w:eastAsia="Calibri"/>
        </w:rPr>
        <w:t>Jūs ar Jūsų</w:t>
      </w:r>
      <w:r w:rsidR="00186CA2">
        <w:rPr>
          <w:rFonts w:eastAsia="Calibri"/>
        </w:rPr>
        <w:t xml:space="preserve"> </w:t>
      </w:r>
      <w:r w:rsidRPr="005B5D63">
        <w:rPr>
          <w:rFonts w:eastAsia="Calibri"/>
        </w:rPr>
        <w:t>vaikas vartoja probenecidą (</w:t>
      </w:r>
      <w:r w:rsidR="00F46CE8">
        <w:t>vartojamas</w:t>
      </w:r>
      <w:r w:rsidR="002B3C04">
        <w:t xml:space="preserve"> </w:t>
      </w:r>
      <w:r w:rsidRPr="005B5D63">
        <w:rPr>
          <w:rFonts w:eastAsia="Calibri"/>
        </w:rPr>
        <w:t>podagra</w:t>
      </w:r>
      <w:r w:rsidR="00F46CE8">
        <w:rPr>
          <w:rFonts w:eastAsia="Calibri"/>
        </w:rPr>
        <w:t xml:space="preserve"> </w:t>
      </w:r>
      <w:r w:rsidR="00F46CE8">
        <w:t>gydyti</w:t>
      </w:r>
      <w:r w:rsidRPr="005B5D63">
        <w:rPr>
          <w:rFonts w:eastAsia="Calibri"/>
        </w:rPr>
        <w:t xml:space="preserve">), </w:t>
      </w:r>
      <w:r w:rsidR="00F46CE8">
        <w:t>kartu vartojamas probenecidas gali mažinti amoksicilino šalinimą iš organizmo, todėl jį ir vartoti kartu nerekomenduojama.</w:t>
      </w:r>
    </w:p>
    <w:p w14:paraId="5BB9A58D" w14:textId="77777777" w:rsidR="00D154F7" w:rsidRPr="005B5D63" w:rsidRDefault="00D154F7" w:rsidP="00D154F7">
      <w:pPr>
        <w:numPr>
          <w:ilvl w:val="12"/>
          <w:numId w:val="0"/>
        </w:numPr>
        <w:spacing w:line="240" w:lineRule="auto"/>
        <w:ind w:right="-2"/>
        <w:rPr>
          <w:rFonts w:eastAsia="Calibri"/>
        </w:rPr>
      </w:pPr>
    </w:p>
    <w:p w14:paraId="7C1105C2" w14:textId="77777777" w:rsidR="00D154F7" w:rsidRPr="005B5D63" w:rsidRDefault="00D154F7" w:rsidP="00D154F7">
      <w:pPr>
        <w:numPr>
          <w:ilvl w:val="12"/>
          <w:numId w:val="0"/>
        </w:numPr>
        <w:spacing w:line="240" w:lineRule="auto"/>
        <w:ind w:right="-2"/>
        <w:rPr>
          <w:rFonts w:eastAsia="Calibri"/>
        </w:rPr>
      </w:pPr>
      <w:r w:rsidRPr="005B5D63">
        <w:rPr>
          <w:rFonts w:eastAsia="Calibri"/>
        </w:rPr>
        <w:t xml:space="preserve">Jeigu </w:t>
      </w:r>
      <w:r>
        <w:rPr>
          <w:rFonts w:eastAsia="Calibri"/>
        </w:rPr>
        <w:t>Amoxicillin/Clavulanic acid Centrient</w:t>
      </w:r>
      <w:r w:rsidRPr="005B5D63">
        <w:rPr>
          <w:rFonts w:eastAsia="Calibri"/>
        </w:rPr>
        <w:t xml:space="preserve"> vartojamas kartu su vaistais, kurie neleidžia susiformuoti kraujo krešuliams (pvz., varfarinu), gali prireikti papildomų kraujo tyrimų.</w:t>
      </w:r>
    </w:p>
    <w:p w14:paraId="3760AD55" w14:textId="77777777" w:rsidR="00D154F7" w:rsidRPr="005B5D63" w:rsidRDefault="00D154F7" w:rsidP="00D154F7">
      <w:pPr>
        <w:spacing w:line="240" w:lineRule="auto"/>
        <w:rPr>
          <w:rFonts w:ascii="Calibri" w:eastAsia="Calibri" w:hAnsi="Calibri"/>
        </w:rPr>
      </w:pPr>
    </w:p>
    <w:p w14:paraId="12E67138" w14:textId="77777777" w:rsidR="00D154F7" w:rsidRDefault="00D154F7" w:rsidP="00D154F7">
      <w:pPr>
        <w:spacing w:line="240" w:lineRule="auto"/>
        <w:rPr>
          <w:rFonts w:eastAsia="Calibri"/>
        </w:rPr>
      </w:pPr>
      <w:r>
        <w:rPr>
          <w:rFonts w:eastAsia="Calibri"/>
        </w:rPr>
        <w:t>Amoxicillin/Clavulanic acid Centrient</w:t>
      </w:r>
      <w:r w:rsidRPr="005B5D63">
        <w:rPr>
          <w:rFonts w:eastAsia="Calibri"/>
        </w:rPr>
        <w:t xml:space="preserve"> gali keisti mikofenolato mofetilio (vaisto, kuris vartojamas, norint apsisaugoti nuo persodinto organo atmetimo) poveikį.</w:t>
      </w:r>
    </w:p>
    <w:p w14:paraId="2D9234EE" w14:textId="77777777" w:rsidR="00D154F7" w:rsidRDefault="00D154F7" w:rsidP="00D154F7">
      <w:pPr>
        <w:spacing w:line="240" w:lineRule="auto"/>
        <w:rPr>
          <w:rFonts w:eastAsia="Calibri"/>
        </w:rPr>
      </w:pPr>
    </w:p>
    <w:p w14:paraId="5D056228" w14:textId="77777777" w:rsidR="00D154F7" w:rsidRPr="005B5D63" w:rsidRDefault="00D154F7" w:rsidP="00D154F7">
      <w:pPr>
        <w:keepNext/>
        <w:numPr>
          <w:ilvl w:val="12"/>
          <w:numId w:val="0"/>
        </w:numPr>
        <w:spacing w:line="240" w:lineRule="auto"/>
        <w:rPr>
          <w:rFonts w:eastAsia="Calibri"/>
          <w:b/>
        </w:rPr>
      </w:pPr>
      <w:r w:rsidRPr="005B5D63">
        <w:rPr>
          <w:rFonts w:eastAsia="Calibri"/>
          <w:b/>
        </w:rPr>
        <w:t>Nėštumas, žindymo laikotarpis ir vaisingumas</w:t>
      </w:r>
    </w:p>
    <w:p w14:paraId="32936E40" w14:textId="3DE3FD99" w:rsidR="00D154F7" w:rsidRPr="005B5D63" w:rsidRDefault="00D154F7" w:rsidP="00D154F7">
      <w:pPr>
        <w:keepNext/>
        <w:numPr>
          <w:ilvl w:val="12"/>
          <w:numId w:val="0"/>
        </w:numPr>
        <w:spacing w:line="240" w:lineRule="auto"/>
        <w:rPr>
          <w:rFonts w:eastAsia="Calibri"/>
        </w:rPr>
      </w:pPr>
      <w:r w:rsidRPr="005B5D63">
        <w:rPr>
          <w:rFonts w:eastAsia="Calibri"/>
        </w:rPr>
        <w:t xml:space="preserve">Jeigu </w:t>
      </w:r>
      <w:r w:rsidR="00882E6E">
        <w:rPr>
          <w:rFonts w:eastAsia="Calibri"/>
        </w:rPr>
        <w:t>pacient</w:t>
      </w:r>
      <w:r w:rsidR="00882E6E" w:rsidRPr="005B5D63">
        <w:rPr>
          <w:rFonts w:eastAsia="Calibri"/>
        </w:rPr>
        <w:t>ė</w:t>
      </w:r>
      <w:r w:rsidRPr="005B5D63">
        <w:rPr>
          <w:rFonts w:eastAsia="Calibri"/>
        </w:rPr>
        <w:t xml:space="preserve">, kuri bus gydoma </w:t>
      </w:r>
      <w:r>
        <w:rPr>
          <w:rFonts w:eastAsia="Calibri"/>
        </w:rPr>
        <w:t>Amoxicillin/Clavulanic acid Centrient</w:t>
      </w:r>
      <w:r w:rsidRPr="005B5D63">
        <w:rPr>
          <w:rFonts w:eastAsia="Calibri"/>
        </w:rPr>
        <w:t>, yra nėščia, žindo kūdikį, arba manote, kad ji yra nėščia, arba planuoja pastoti, pasitarkite su gydytoju arba vaistininku prieš jai vartojant šį vaistą.</w:t>
      </w:r>
    </w:p>
    <w:p w14:paraId="5CF95F4C" w14:textId="77777777" w:rsidR="00D154F7" w:rsidRPr="005B5D63" w:rsidRDefault="00D154F7" w:rsidP="00D154F7">
      <w:pPr>
        <w:numPr>
          <w:ilvl w:val="12"/>
          <w:numId w:val="0"/>
        </w:numPr>
        <w:spacing w:line="240" w:lineRule="auto"/>
        <w:ind w:right="-2"/>
        <w:rPr>
          <w:rFonts w:eastAsia="Calibri"/>
        </w:rPr>
      </w:pPr>
    </w:p>
    <w:p w14:paraId="65C9BC7A" w14:textId="77777777" w:rsidR="00D154F7" w:rsidRPr="005B5D63" w:rsidRDefault="00D154F7" w:rsidP="00D154F7">
      <w:pPr>
        <w:keepNext/>
        <w:spacing w:line="240" w:lineRule="auto"/>
        <w:outlineLvl w:val="3"/>
        <w:rPr>
          <w:rFonts w:ascii="Calibri" w:eastAsia="Calibri" w:hAnsi="Calibri"/>
          <w:b/>
        </w:rPr>
      </w:pPr>
      <w:r w:rsidRPr="005B5D63">
        <w:rPr>
          <w:rFonts w:eastAsia="Calibri"/>
          <w:b/>
        </w:rPr>
        <w:t>Vairavimas ir mechanizmų valdymas</w:t>
      </w:r>
    </w:p>
    <w:p w14:paraId="0750744F" w14:textId="77777777" w:rsidR="00D154F7" w:rsidRPr="005B5D63" w:rsidRDefault="00D154F7" w:rsidP="00D154F7">
      <w:pPr>
        <w:spacing w:line="240" w:lineRule="auto"/>
        <w:rPr>
          <w:rFonts w:eastAsia="Calibri"/>
        </w:rPr>
      </w:pPr>
      <w:r>
        <w:rPr>
          <w:rFonts w:eastAsia="Calibri"/>
        </w:rPr>
        <w:t>Amoxicillin/Clavulanic acid Centrient</w:t>
      </w:r>
      <w:r w:rsidRPr="005B5D63">
        <w:rPr>
          <w:rFonts w:eastAsia="Calibri"/>
        </w:rPr>
        <w:t xml:space="preserve"> gali sukelti šalutinį poveikį ir simptomus, dėl kurių gali sutrikti gebėjimas vairuoti.</w:t>
      </w:r>
      <w:r w:rsidRPr="005B5D63">
        <w:rPr>
          <w:rFonts w:ascii="Calibri" w:eastAsia="Calibri" w:hAnsi="Calibri"/>
        </w:rPr>
        <w:t xml:space="preserve"> </w:t>
      </w:r>
      <w:r w:rsidRPr="005B5D63">
        <w:rPr>
          <w:rFonts w:eastAsia="Calibri"/>
        </w:rPr>
        <w:t xml:space="preserve">Nevairuokite ir nevaldykite mechanizmų, </w:t>
      </w:r>
      <w:r>
        <w:rPr>
          <w:rFonts w:eastAsia="Calibri"/>
        </w:rPr>
        <w:t>jeigu nesijaučiate</w:t>
      </w:r>
      <w:r w:rsidRPr="005B5D63">
        <w:rPr>
          <w:rFonts w:eastAsia="Calibri"/>
        </w:rPr>
        <w:t xml:space="preserve"> gerai.</w:t>
      </w:r>
    </w:p>
    <w:p w14:paraId="348AA1F6" w14:textId="77777777" w:rsidR="00D154F7" w:rsidRPr="005B5D63" w:rsidRDefault="00D154F7" w:rsidP="00D154F7">
      <w:pPr>
        <w:spacing w:line="240" w:lineRule="auto"/>
        <w:rPr>
          <w:rFonts w:ascii="Calibri" w:eastAsia="Calibri" w:hAnsi="Calibri"/>
        </w:rPr>
      </w:pPr>
    </w:p>
    <w:p w14:paraId="45743B19" w14:textId="77777777" w:rsidR="00D154F7" w:rsidRPr="005B5D63" w:rsidRDefault="00D154F7" w:rsidP="00D154F7">
      <w:pPr>
        <w:keepNext/>
        <w:spacing w:line="240" w:lineRule="auto"/>
        <w:rPr>
          <w:rFonts w:eastAsia="Calibri"/>
          <w:b/>
        </w:rPr>
      </w:pPr>
      <w:r>
        <w:rPr>
          <w:rFonts w:eastAsia="Calibri"/>
          <w:b/>
        </w:rPr>
        <w:lastRenderedPageBreak/>
        <w:t>Amoxicillin/Clavulanic acid Centrient</w:t>
      </w:r>
      <w:r w:rsidRPr="005B5D63">
        <w:rPr>
          <w:rFonts w:eastAsia="Calibri"/>
          <w:b/>
        </w:rPr>
        <w:t xml:space="preserve"> sudėtyje yra maltodekstrino</w:t>
      </w:r>
    </w:p>
    <w:p w14:paraId="170C1B08" w14:textId="745CA64C" w:rsidR="00D154F7" w:rsidRDefault="000F4D18" w:rsidP="00D154F7">
      <w:pPr>
        <w:numPr>
          <w:ilvl w:val="12"/>
          <w:numId w:val="0"/>
        </w:numPr>
        <w:tabs>
          <w:tab w:val="clear" w:pos="567"/>
        </w:tabs>
        <w:spacing w:line="240" w:lineRule="auto"/>
        <w:ind w:right="-2"/>
        <w:rPr>
          <w:rFonts w:eastAsia="Calibri"/>
        </w:rPr>
      </w:pPr>
      <w:r>
        <w:rPr>
          <w:rFonts w:eastAsia="Calibri"/>
        </w:rPr>
        <w:t>Šio vaisto</w:t>
      </w:r>
      <w:r w:rsidR="00D154F7" w:rsidRPr="005B5D63">
        <w:rPr>
          <w:rFonts w:eastAsia="Calibri"/>
        </w:rPr>
        <w:t xml:space="preserve"> sudėtyje yra maltodekstrino (gliukozės). Jeigu gydytojas Jums</w:t>
      </w:r>
      <w:r w:rsidR="00D154F7">
        <w:rPr>
          <w:rFonts w:eastAsia="Calibri"/>
        </w:rPr>
        <w:t xml:space="preserve"> </w:t>
      </w:r>
      <w:r w:rsidR="00D154F7" w:rsidRPr="005B5D63">
        <w:rPr>
          <w:rFonts w:eastAsia="Calibri"/>
        </w:rPr>
        <w:t xml:space="preserve">yra sakęs, kad </w:t>
      </w:r>
      <w:r w:rsidR="00186CA2">
        <w:rPr>
          <w:rFonts w:eastAsia="Calibri"/>
        </w:rPr>
        <w:t xml:space="preserve">Jūs ar Jūsų </w:t>
      </w:r>
      <w:r w:rsidR="00D154F7" w:rsidRPr="005B5D63">
        <w:rPr>
          <w:rFonts w:eastAsia="Calibri"/>
        </w:rPr>
        <w:t>vaikas netoleruoja kokių nors angliavandenių, kreipkitės į jį prieš pradedant vartoti šį vaistą.</w:t>
      </w:r>
    </w:p>
    <w:p w14:paraId="4675B96E" w14:textId="77777777" w:rsidR="00D154F7" w:rsidRDefault="00D154F7" w:rsidP="00D154F7">
      <w:pPr>
        <w:tabs>
          <w:tab w:val="clear" w:pos="567"/>
        </w:tabs>
        <w:spacing w:line="240" w:lineRule="auto"/>
        <w:rPr>
          <w:rFonts w:eastAsia="Calibri"/>
        </w:rPr>
      </w:pPr>
    </w:p>
    <w:p w14:paraId="702CC5A7" w14:textId="0E5020BE" w:rsidR="00886C8B" w:rsidRPr="005B5D63" w:rsidRDefault="00886C8B" w:rsidP="00886C8B">
      <w:pPr>
        <w:keepNext/>
        <w:spacing w:line="240" w:lineRule="auto"/>
        <w:rPr>
          <w:rFonts w:eastAsia="Calibri"/>
          <w:b/>
        </w:rPr>
      </w:pPr>
      <w:r>
        <w:rPr>
          <w:rFonts w:eastAsia="Calibri"/>
          <w:b/>
        </w:rPr>
        <w:t>Amoxicillin/Clavulanic acid Centrient</w:t>
      </w:r>
      <w:r w:rsidRPr="005B5D63">
        <w:rPr>
          <w:rFonts w:eastAsia="Calibri"/>
          <w:b/>
        </w:rPr>
        <w:t xml:space="preserve"> sudėtyje yra</w:t>
      </w:r>
      <w:r>
        <w:rPr>
          <w:rFonts w:eastAsia="Calibri"/>
          <w:b/>
        </w:rPr>
        <w:t xml:space="preserve"> natrio</w:t>
      </w:r>
    </w:p>
    <w:p w14:paraId="45AAC2D6" w14:textId="07E597D4" w:rsidR="003824CA" w:rsidRPr="00642C0F" w:rsidRDefault="00C5530B" w:rsidP="0023155B">
      <w:pPr>
        <w:spacing w:line="240" w:lineRule="auto"/>
        <w:contextualSpacing/>
        <w:jc w:val="both"/>
        <w:rPr>
          <w:szCs w:val="22"/>
        </w:rPr>
      </w:pPr>
      <w:r>
        <w:rPr>
          <w:rFonts w:eastAsia="Calibri"/>
        </w:rPr>
        <w:t>Kiekviename šio vaisto</w:t>
      </w:r>
      <w:r w:rsidR="000F4D18">
        <w:rPr>
          <w:rFonts w:eastAsia="Calibri"/>
        </w:rPr>
        <w:t xml:space="preserve"> paruoštos geriamosios suspensijos </w:t>
      </w:r>
      <w:r>
        <w:rPr>
          <w:rFonts w:eastAsia="Calibri"/>
        </w:rPr>
        <w:t xml:space="preserve">mililitre yra mažiau kaip </w:t>
      </w:r>
      <w:r w:rsidR="003824CA" w:rsidRPr="00642C0F">
        <w:rPr>
          <w:rFonts w:eastAsia="TimesNewRoman"/>
        </w:rPr>
        <w:t>1</w:t>
      </w:r>
      <w:r w:rsidR="00DA676C">
        <w:rPr>
          <w:rFonts w:eastAsia="TimesNewRoman"/>
        </w:rPr>
        <w:t> </w:t>
      </w:r>
      <w:r w:rsidR="003824CA" w:rsidRPr="00642C0F">
        <w:rPr>
          <w:rFonts w:eastAsia="TimesNewRoman"/>
        </w:rPr>
        <w:t>mmol</w:t>
      </w:r>
      <w:r w:rsidR="002B3C04">
        <w:rPr>
          <w:rFonts w:eastAsia="TimesNewRoman"/>
        </w:rPr>
        <w:t xml:space="preserve"> </w:t>
      </w:r>
      <w:r w:rsidR="003824CA" w:rsidRPr="00642C0F">
        <w:rPr>
          <w:rFonts w:eastAsia="TimesNewRoman"/>
        </w:rPr>
        <w:t>(2</w:t>
      </w:r>
      <w:r w:rsidR="002B3C04">
        <w:rPr>
          <w:rFonts w:eastAsia="TimesNewRoman"/>
        </w:rPr>
        <w:t>3</w:t>
      </w:r>
      <w:r w:rsidR="00DA676C">
        <w:rPr>
          <w:rFonts w:eastAsia="TimesNewRoman"/>
        </w:rPr>
        <w:t> </w:t>
      </w:r>
      <w:r w:rsidR="003824CA" w:rsidRPr="00642C0F">
        <w:rPr>
          <w:rFonts w:eastAsia="TimesNewRoman"/>
        </w:rPr>
        <w:t>mg) natrio, t.</w:t>
      </w:r>
      <w:r w:rsidR="003824CA" w:rsidRPr="00642C0F">
        <w:rPr>
          <w:szCs w:val="22"/>
          <w:u w:val="single"/>
        </w:rPr>
        <w:t> </w:t>
      </w:r>
      <w:r w:rsidR="003824CA" w:rsidRPr="00642C0F">
        <w:rPr>
          <w:rFonts w:eastAsia="TimesNewRoman"/>
        </w:rPr>
        <w:t>y. jis beveik neturi reikšmės.</w:t>
      </w:r>
    </w:p>
    <w:p w14:paraId="43016B5A" w14:textId="77777777" w:rsidR="003824CA" w:rsidRPr="008C28F4" w:rsidRDefault="003824CA" w:rsidP="003824CA">
      <w:pPr>
        <w:numPr>
          <w:ilvl w:val="12"/>
          <w:numId w:val="0"/>
        </w:numPr>
        <w:spacing w:line="240" w:lineRule="auto"/>
        <w:ind w:right="-2"/>
        <w:rPr>
          <w:rFonts w:eastAsia="SimSun"/>
          <w:lang w:eastAsia="zh-CN"/>
        </w:rPr>
      </w:pPr>
    </w:p>
    <w:p w14:paraId="2D577B4B" w14:textId="28802CD8" w:rsidR="00D154F7" w:rsidRPr="0023155B" w:rsidRDefault="00D154F7" w:rsidP="00D154F7">
      <w:pPr>
        <w:numPr>
          <w:ilvl w:val="12"/>
          <w:numId w:val="0"/>
        </w:numPr>
        <w:spacing w:line="240" w:lineRule="auto"/>
        <w:ind w:left="567" w:right="-2" w:hanging="567"/>
        <w:rPr>
          <w:rFonts w:eastAsia="Calibri"/>
          <w:b/>
          <w:bCs/>
        </w:rPr>
      </w:pPr>
    </w:p>
    <w:p w14:paraId="1021A6EB" w14:textId="77777777" w:rsidR="00D154F7" w:rsidRPr="001B7F2B" w:rsidRDefault="00D154F7" w:rsidP="00D154F7">
      <w:pPr>
        <w:keepNext/>
        <w:numPr>
          <w:ilvl w:val="12"/>
          <w:numId w:val="0"/>
        </w:numPr>
        <w:spacing w:line="240" w:lineRule="auto"/>
        <w:ind w:left="567" w:hanging="567"/>
        <w:outlineLvl w:val="0"/>
        <w:rPr>
          <w:rFonts w:eastAsia="Calibri"/>
          <w:b/>
          <w:caps/>
        </w:rPr>
      </w:pPr>
      <w:r w:rsidRPr="005B5D63">
        <w:rPr>
          <w:rFonts w:eastAsia="Calibri"/>
          <w:b/>
        </w:rPr>
        <w:t>3.</w:t>
      </w:r>
      <w:r w:rsidRPr="005B5D63">
        <w:rPr>
          <w:rFonts w:eastAsia="Calibri"/>
          <w:b/>
        </w:rPr>
        <w:tab/>
      </w:r>
      <w:r w:rsidRPr="001B7F2B">
        <w:rPr>
          <w:rFonts w:eastAsia="Calibri"/>
          <w:b/>
          <w:caps/>
        </w:rPr>
        <w:t>Kaip vartoti Amoxicillin/Clavulanic acid Centrient</w:t>
      </w:r>
    </w:p>
    <w:p w14:paraId="760D4176" w14:textId="77777777" w:rsidR="00D154F7" w:rsidRPr="00F21FE2" w:rsidRDefault="00D154F7" w:rsidP="00D154F7">
      <w:pPr>
        <w:keepNext/>
        <w:numPr>
          <w:ilvl w:val="12"/>
          <w:numId w:val="0"/>
        </w:numPr>
        <w:tabs>
          <w:tab w:val="clear" w:pos="567"/>
        </w:tabs>
        <w:spacing w:line="240" w:lineRule="auto"/>
        <w:ind w:right="-2"/>
        <w:rPr>
          <w:szCs w:val="22"/>
        </w:rPr>
      </w:pPr>
    </w:p>
    <w:p w14:paraId="75953FA1" w14:textId="77777777" w:rsidR="00D154F7" w:rsidRPr="005B5D63" w:rsidRDefault="00D154F7" w:rsidP="00D154F7">
      <w:pPr>
        <w:keepNext/>
        <w:spacing w:line="240" w:lineRule="auto"/>
        <w:rPr>
          <w:rFonts w:eastAsia="Calibri"/>
        </w:rPr>
      </w:pPr>
      <w:r w:rsidRPr="005B5D63">
        <w:rPr>
          <w:rFonts w:eastAsia="Calibri"/>
        </w:rPr>
        <w:t>Šį vaistą visada vartokite tiksliai kaip nurodė gydytojas arba vaistininkas. Jeigu abejojate, kreipkitės į gydytoją arba vaistininką.</w:t>
      </w:r>
    </w:p>
    <w:p w14:paraId="79B6F5C0" w14:textId="77777777" w:rsidR="00D154F7" w:rsidRPr="005B5D63" w:rsidRDefault="00D154F7" w:rsidP="00D154F7">
      <w:pPr>
        <w:numPr>
          <w:ilvl w:val="12"/>
          <w:numId w:val="0"/>
        </w:numPr>
        <w:spacing w:line="240" w:lineRule="auto"/>
        <w:ind w:left="567" w:right="-2" w:hanging="567"/>
        <w:rPr>
          <w:rFonts w:eastAsia="Calibri"/>
        </w:rPr>
      </w:pPr>
    </w:p>
    <w:p w14:paraId="7AFEC719" w14:textId="77777777" w:rsidR="00D154F7" w:rsidRPr="005B5D63" w:rsidRDefault="00D154F7" w:rsidP="00D154F7">
      <w:pPr>
        <w:keepNext/>
        <w:spacing w:line="240" w:lineRule="auto"/>
        <w:ind w:right="-2"/>
        <w:rPr>
          <w:rFonts w:eastAsia="Calibri"/>
          <w:b/>
        </w:rPr>
      </w:pPr>
      <w:r w:rsidRPr="005B5D63">
        <w:rPr>
          <w:rFonts w:eastAsia="Calibri"/>
          <w:b/>
        </w:rPr>
        <w:t>Suaugusieji ir vaikai, kurie sveria 40 kg ir daugiau</w:t>
      </w:r>
    </w:p>
    <w:p w14:paraId="1B291022" w14:textId="77777777" w:rsidR="00D154F7" w:rsidRPr="005B5D63" w:rsidRDefault="00D154F7" w:rsidP="00D154F7">
      <w:pPr>
        <w:keepNext/>
        <w:numPr>
          <w:ilvl w:val="12"/>
          <w:numId w:val="0"/>
        </w:numPr>
        <w:spacing w:line="240" w:lineRule="auto"/>
        <w:ind w:left="567" w:hanging="567"/>
        <w:rPr>
          <w:rFonts w:eastAsia="Calibri"/>
        </w:rPr>
      </w:pPr>
      <w:r w:rsidRPr="005B5D63">
        <w:rPr>
          <w:rFonts w:eastAsia="Calibri"/>
        </w:rPr>
        <w:t>-</w:t>
      </w:r>
      <w:r w:rsidRPr="005B5D63">
        <w:rPr>
          <w:rFonts w:eastAsia="Calibri"/>
        </w:rPr>
        <w:tab/>
        <w:t>Šios suspensijos paprastai nerekomenduojama vartoti suaugusiesiems ir vaikams, kurie sveria 40 kg ar daugiau. Patarimo kreipkitės į gydytoją.</w:t>
      </w:r>
    </w:p>
    <w:p w14:paraId="115C9A2F" w14:textId="77777777" w:rsidR="00D154F7" w:rsidRPr="005B5D63" w:rsidRDefault="00D154F7" w:rsidP="00D154F7">
      <w:pPr>
        <w:spacing w:line="240" w:lineRule="auto"/>
        <w:ind w:right="-2"/>
        <w:rPr>
          <w:rFonts w:eastAsia="Calibri"/>
        </w:rPr>
      </w:pPr>
    </w:p>
    <w:p w14:paraId="2893A889" w14:textId="77777777" w:rsidR="00D154F7" w:rsidRPr="005B5D63" w:rsidRDefault="00D154F7" w:rsidP="00D154F7">
      <w:pPr>
        <w:keepNext/>
        <w:spacing w:line="240" w:lineRule="auto"/>
        <w:ind w:right="-2"/>
        <w:rPr>
          <w:rFonts w:eastAsia="Calibri"/>
          <w:b/>
        </w:rPr>
      </w:pPr>
      <w:r w:rsidRPr="005B5D63">
        <w:rPr>
          <w:rFonts w:eastAsia="Calibri"/>
          <w:b/>
        </w:rPr>
        <w:t>Vaikai, kurie sveria mažiau kaip 40 kg</w:t>
      </w:r>
    </w:p>
    <w:p w14:paraId="43B550BC" w14:textId="77777777" w:rsidR="00D154F7" w:rsidRPr="005B5D63" w:rsidRDefault="00D154F7" w:rsidP="00D154F7">
      <w:pPr>
        <w:keepNext/>
        <w:numPr>
          <w:ilvl w:val="12"/>
          <w:numId w:val="0"/>
        </w:numPr>
        <w:spacing w:line="240" w:lineRule="auto"/>
        <w:rPr>
          <w:rFonts w:eastAsia="Calibri"/>
        </w:rPr>
      </w:pPr>
      <w:r w:rsidRPr="005B5D63">
        <w:rPr>
          <w:rFonts w:eastAsia="Calibri"/>
        </w:rPr>
        <w:t>Visos dozės yra paruoštos taip, kad būtų galima dozuoti pagal vaiko kūno svorį kilogramais.</w:t>
      </w:r>
    </w:p>
    <w:p w14:paraId="1DE70248" w14:textId="77777777" w:rsidR="00D154F7" w:rsidRPr="005B5D63" w:rsidRDefault="00D154F7" w:rsidP="00D154F7">
      <w:pPr>
        <w:numPr>
          <w:ilvl w:val="12"/>
          <w:numId w:val="0"/>
        </w:numPr>
        <w:spacing w:line="240" w:lineRule="auto"/>
        <w:ind w:left="567" w:hanging="567"/>
        <w:jc w:val="both"/>
        <w:rPr>
          <w:rFonts w:eastAsia="Calibri"/>
        </w:rPr>
      </w:pPr>
      <w:r w:rsidRPr="005B5D63">
        <w:rPr>
          <w:rFonts w:eastAsia="Calibri"/>
        </w:rPr>
        <w:t>-</w:t>
      </w:r>
      <w:r w:rsidRPr="005B5D63">
        <w:rPr>
          <w:rFonts w:eastAsia="Calibri"/>
        </w:rPr>
        <w:tab/>
        <w:t xml:space="preserve">Gydytojas nurodys, kokią </w:t>
      </w:r>
      <w:r>
        <w:rPr>
          <w:rFonts w:eastAsia="Calibri"/>
        </w:rPr>
        <w:t>Amoxicillin/Clavulanic acid Centrient</w:t>
      </w:r>
      <w:r w:rsidRPr="005B5D63">
        <w:rPr>
          <w:rFonts w:eastAsia="Calibri"/>
        </w:rPr>
        <w:t xml:space="preserve"> dozę reikia vartoti kūdikiui ar vaikui.</w:t>
      </w:r>
    </w:p>
    <w:p w14:paraId="424F50A9"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r>
      <w:r w:rsidRPr="006C5ADB">
        <w:rPr>
          <w:rFonts w:eastAsia="Calibri"/>
        </w:rPr>
        <w:t>Jums gali būti tiekiamas plastikinis švirkštas, matavimo šaukštas arba matavimo taurelė. Jūs turite naudoti šią dozę, kad jūsų kūdikiui ar vaikui būtų sušvirkšta tinkama dozė.</w:t>
      </w:r>
    </w:p>
    <w:p w14:paraId="77D62853"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t>Rekomenduojama dozė yra nuo 25 mg/3,6 mg iki 45 mg/6,4 mg vienam kilogramui kūno masės per parą. Paros dozę reikia padalyti į dvi lygias dalis ir suvartoti per du kartus.</w:t>
      </w:r>
    </w:p>
    <w:p w14:paraId="6DD5FC8C"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t>Didesnė dozė yra iki 70 mg/10 mg vienam kilogramui kūno masės per parą. Paros dozę reikia padalyti į dvi lygias dalis ir suvartoti per du kartus.</w:t>
      </w:r>
    </w:p>
    <w:p w14:paraId="45468590" w14:textId="77777777" w:rsidR="00D154F7" w:rsidRPr="005B5D63" w:rsidRDefault="00D154F7" w:rsidP="00D154F7">
      <w:pPr>
        <w:numPr>
          <w:ilvl w:val="12"/>
          <w:numId w:val="0"/>
        </w:numPr>
        <w:spacing w:line="240" w:lineRule="auto"/>
        <w:rPr>
          <w:rFonts w:eastAsia="Calibri"/>
        </w:rPr>
      </w:pPr>
    </w:p>
    <w:p w14:paraId="3D7EC525" w14:textId="77777777" w:rsidR="00D154F7" w:rsidRPr="005B5D63" w:rsidRDefault="00D154F7" w:rsidP="00D154F7">
      <w:pPr>
        <w:keepNext/>
        <w:spacing w:line="240" w:lineRule="auto"/>
        <w:rPr>
          <w:rFonts w:eastAsia="Calibri"/>
          <w:b/>
          <w:i/>
        </w:rPr>
      </w:pPr>
      <w:r w:rsidRPr="005B5D63">
        <w:rPr>
          <w:rFonts w:eastAsia="Calibri"/>
          <w:b/>
        </w:rPr>
        <w:t>Pacientai, kurie serga inkstų ir kepenų funkcijos sutrikimais</w:t>
      </w:r>
    </w:p>
    <w:p w14:paraId="435E027E" w14:textId="6E579B7F"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serga inkstų funkcijos sutrikimu, dozę gali tekti sumažinti. Gydytojas gali skirti kitokio stiprumo arba kitokį vaistą.</w:t>
      </w:r>
    </w:p>
    <w:p w14:paraId="089284C0" w14:textId="31F5371F"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serga kepenų funkcijos sutrikimu, gali tekti dažniau tirti jo kraują ir ištirti, kaip veikia kepenys.</w:t>
      </w:r>
    </w:p>
    <w:p w14:paraId="77FB7F95" w14:textId="77777777" w:rsidR="00D154F7" w:rsidRPr="005B5D63" w:rsidRDefault="00D154F7" w:rsidP="00D154F7">
      <w:pPr>
        <w:spacing w:line="240" w:lineRule="auto"/>
        <w:ind w:right="-2"/>
        <w:rPr>
          <w:rFonts w:eastAsia="Calibri"/>
        </w:rPr>
      </w:pPr>
    </w:p>
    <w:p w14:paraId="065A5C10" w14:textId="77777777" w:rsidR="00D154F7" w:rsidRPr="005B5D63" w:rsidRDefault="00D154F7" w:rsidP="00D154F7">
      <w:pPr>
        <w:keepNext/>
        <w:spacing w:line="240" w:lineRule="auto"/>
        <w:ind w:right="-2"/>
        <w:rPr>
          <w:rFonts w:eastAsia="Calibri"/>
          <w:b/>
        </w:rPr>
      </w:pPr>
      <w:r w:rsidRPr="005B5D63">
        <w:rPr>
          <w:rFonts w:eastAsia="Calibri"/>
          <w:b/>
        </w:rPr>
        <w:t xml:space="preserve">Kaip vartoti </w:t>
      </w:r>
      <w:r>
        <w:rPr>
          <w:rFonts w:eastAsia="Calibri"/>
          <w:b/>
        </w:rPr>
        <w:t>Amoxicillin/Clavulanic acid Centrient</w:t>
      </w:r>
    </w:p>
    <w:p w14:paraId="538A78B3" w14:textId="77777777" w:rsidR="00D154F7" w:rsidRPr="005B5D63" w:rsidRDefault="00D154F7" w:rsidP="00D154F7">
      <w:pPr>
        <w:keepNext/>
        <w:numPr>
          <w:ilvl w:val="12"/>
          <w:numId w:val="0"/>
        </w:numPr>
        <w:spacing w:line="240" w:lineRule="auto"/>
        <w:ind w:left="567" w:hanging="567"/>
        <w:rPr>
          <w:rFonts w:eastAsia="Calibri"/>
        </w:rPr>
      </w:pPr>
      <w:r w:rsidRPr="005B5D63">
        <w:rPr>
          <w:rFonts w:eastAsia="Calibri"/>
        </w:rPr>
        <w:t>-</w:t>
      </w:r>
      <w:r w:rsidRPr="005B5D63">
        <w:rPr>
          <w:rFonts w:eastAsia="Calibri"/>
        </w:rPr>
        <w:tab/>
        <w:t>Prieš vartojant kiekvieną dozę, buteliuką reikia gerai pakratyti.</w:t>
      </w:r>
    </w:p>
    <w:p w14:paraId="02454F49" w14:textId="2164B8B5" w:rsidR="00D154F7" w:rsidRPr="005B5D63" w:rsidRDefault="00D154F7" w:rsidP="00D154F7">
      <w:pPr>
        <w:spacing w:line="240" w:lineRule="auto"/>
        <w:ind w:left="567" w:hanging="567"/>
        <w:rPr>
          <w:rFonts w:eastAsia="Calibri"/>
        </w:rPr>
      </w:pPr>
      <w:r w:rsidRPr="005B5D63">
        <w:rPr>
          <w:rFonts w:eastAsia="Calibri"/>
        </w:rPr>
        <w:t>-</w:t>
      </w:r>
      <w:r w:rsidRPr="005B5D63">
        <w:rPr>
          <w:rFonts w:eastAsia="Calibri"/>
        </w:rPr>
        <w:tab/>
        <w:t xml:space="preserve">Vaistą </w:t>
      </w:r>
      <w:r w:rsidR="00186CA2" w:rsidRPr="005B5D63">
        <w:rPr>
          <w:rFonts w:eastAsia="Calibri"/>
        </w:rPr>
        <w:t>su</w:t>
      </w:r>
      <w:r w:rsidR="00186CA2">
        <w:rPr>
          <w:rFonts w:eastAsia="Calibri"/>
        </w:rPr>
        <w:t>vartokite</w:t>
      </w:r>
      <w:r w:rsidR="00186CA2" w:rsidRPr="005B5D63">
        <w:rPr>
          <w:rFonts w:eastAsia="Calibri"/>
        </w:rPr>
        <w:t xml:space="preserve"> </w:t>
      </w:r>
      <w:r w:rsidRPr="005B5D63">
        <w:t>valgant</w:t>
      </w:r>
      <w:r w:rsidRPr="005B5D63">
        <w:rPr>
          <w:rFonts w:eastAsia="Calibri"/>
        </w:rPr>
        <w:t>.</w:t>
      </w:r>
    </w:p>
    <w:p w14:paraId="37FF5858"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Paskirstykite dozes vienodais laiko tarpais per parą, ne dažniau kaip kas 4 valandas. Dviejų dozių per vieną valandą vartoti negalima.</w:t>
      </w:r>
    </w:p>
    <w:p w14:paraId="59ED03FB" w14:textId="28AC2015"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r>
      <w:r>
        <w:rPr>
          <w:rFonts w:eastAsia="Calibri"/>
        </w:rPr>
        <w:t>Amoxicillin/Clavulanic acid Centrient</w:t>
      </w:r>
      <w:r w:rsidRPr="005B5D63">
        <w:rPr>
          <w:rFonts w:eastAsia="Calibri"/>
        </w:rPr>
        <w:t xml:space="preserve"> vartoti vaikui ilgiau kaip 2 savaites negalima. Jeigu </w:t>
      </w:r>
      <w:r w:rsidR="00186CA2">
        <w:rPr>
          <w:rFonts w:eastAsia="Calibri"/>
        </w:rPr>
        <w:t xml:space="preserve">Jūs ar Jūsų </w:t>
      </w:r>
      <w:r w:rsidRPr="005B5D63">
        <w:rPr>
          <w:rFonts w:eastAsia="Calibri"/>
        </w:rPr>
        <w:t>vaikas vis dar jaučiasi blogai, dar sykį kreipkitės į gydytoją.</w:t>
      </w:r>
    </w:p>
    <w:p w14:paraId="74BEA71F" w14:textId="77777777" w:rsidR="00D154F7" w:rsidRDefault="00D154F7" w:rsidP="00D154F7">
      <w:pPr>
        <w:spacing w:line="240" w:lineRule="auto"/>
        <w:ind w:left="567" w:right="-2" w:hanging="567"/>
        <w:rPr>
          <w:rFonts w:eastAsia="Calibri"/>
        </w:rPr>
      </w:pPr>
    </w:p>
    <w:p w14:paraId="511E4287" w14:textId="7BFFA957" w:rsidR="00D154F7" w:rsidRPr="005B5D63" w:rsidRDefault="00D154F7" w:rsidP="00D154F7">
      <w:pPr>
        <w:keepNext/>
        <w:spacing w:line="240" w:lineRule="auto"/>
        <w:rPr>
          <w:rFonts w:eastAsia="Calibri"/>
          <w:b/>
        </w:rPr>
      </w:pPr>
      <w:r w:rsidRPr="005B5D63">
        <w:rPr>
          <w:rFonts w:eastAsia="Calibri"/>
          <w:b/>
        </w:rPr>
        <w:t xml:space="preserve">Ką daryti pavartojus per didelę </w:t>
      </w:r>
      <w:r>
        <w:rPr>
          <w:rFonts w:eastAsia="Calibri"/>
          <w:b/>
        </w:rPr>
        <w:t>Amoxicillin/Clavulanic acid Centrient</w:t>
      </w:r>
      <w:r w:rsidRPr="005B5D63">
        <w:rPr>
          <w:rFonts w:eastAsia="Calibri"/>
          <w:b/>
        </w:rPr>
        <w:t xml:space="preserve"> dozę</w:t>
      </w:r>
    </w:p>
    <w:p w14:paraId="10EB0F09" w14:textId="77777777" w:rsidR="00D154F7" w:rsidRPr="005B5D63" w:rsidRDefault="00D154F7" w:rsidP="00D154F7">
      <w:pPr>
        <w:keepNext/>
        <w:spacing w:line="240" w:lineRule="auto"/>
        <w:rPr>
          <w:rFonts w:eastAsia="Calibri"/>
        </w:rPr>
      </w:pPr>
      <w:r w:rsidRPr="005B5D63">
        <w:rPr>
          <w:rFonts w:eastAsia="Calibri"/>
        </w:rPr>
        <w:t xml:space="preserve">Jeigu vaikui sugirdėte per daug </w:t>
      </w:r>
      <w:r>
        <w:rPr>
          <w:rFonts w:eastAsia="Calibri"/>
        </w:rPr>
        <w:t>Amoxicillin/Clavulanic acid Centrient</w:t>
      </w:r>
      <w:r w:rsidRPr="005B5D63">
        <w:rPr>
          <w:rFonts w:eastAsia="Calibri"/>
        </w:rPr>
        <w:t>, gali pasireikšti skrandžio negalavimas (pykinimas, vėmimas ar viduriavimas) ar traukuliai. Kiek galima greičiau pasakykite gydytojui. Pasiimkite vaisto buteliuką, kad galėtumėte parodyti gydytojui.</w:t>
      </w:r>
    </w:p>
    <w:p w14:paraId="24AC8584" w14:textId="77777777" w:rsidR="00D154F7" w:rsidRPr="005B5D63" w:rsidRDefault="00D154F7" w:rsidP="00D154F7">
      <w:pPr>
        <w:numPr>
          <w:ilvl w:val="12"/>
          <w:numId w:val="0"/>
        </w:numPr>
        <w:spacing w:line="240" w:lineRule="auto"/>
        <w:rPr>
          <w:rFonts w:eastAsia="Calibri"/>
        </w:rPr>
      </w:pPr>
    </w:p>
    <w:p w14:paraId="098AEA1B" w14:textId="77777777" w:rsidR="00D154F7" w:rsidRPr="005B5D63" w:rsidRDefault="00D154F7" w:rsidP="00D154F7">
      <w:pPr>
        <w:keepNext/>
        <w:spacing w:line="240" w:lineRule="auto"/>
        <w:rPr>
          <w:rFonts w:eastAsia="Calibri"/>
          <w:b/>
        </w:rPr>
      </w:pPr>
      <w:r w:rsidRPr="005B5D63">
        <w:rPr>
          <w:rFonts w:eastAsia="Calibri"/>
          <w:b/>
        </w:rPr>
        <w:t xml:space="preserve">Pamiršus pavartoti </w:t>
      </w:r>
      <w:r>
        <w:rPr>
          <w:rFonts w:eastAsia="Calibri"/>
          <w:b/>
        </w:rPr>
        <w:t>Amoxicillin/Clavulanic acid Centrient</w:t>
      </w:r>
    </w:p>
    <w:p w14:paraId="3143B66C" w14:textId="14327136" w:rsidR="00D154F7" w:rsidRPr="005B5D63" w:rsidRDefault="00D154F7" w:rsidP="00D154F7">
      <w:pPr>
        <w:keepNext/>
        <w:spacing w:line="240" w:lineRule="auto"/>
        <w:rPr>
          <w:rFonts w:eastAsia="Calibri"/>
        </w:rPr>
      </w:pPr>
      <w:r w:rsidRPr="005B5D63">
        <w:rPr>
          <w:rFonts w:eastAsia="Calibri"/>
        </w:rPr>
        <w:t xml:space="preserve">Jeigu pamiršote </w:t>
      </w:r>
      <w:r w:rsidR="00186CA2">
        <w:rPr>
          <w:rFonts w:eastAsia="Calibri"/>
        </w:rPr>
        <w:t>suvartoti</w:t>
      </w:r>
      <w:r w:rsidRPr="005B5D63">
        <w:rPr>
          <w:rFonts w:eastAsia="Calibri"/>
        </w:rPr>
        <w:t xml:space="preserve"> dozę, padarykite tai, kai tik prisiminsite. Kitos dozės negalima </w:t>
      </w:r>
      <w:r w:rsidR="00186CA2" w:rsidRPr="005B5D63">
        <w:rPr>
          <w:rFonts w:eastAsia="Calibri"/>
        </w:rPr>
        <w:t>s</w:t>
      </w:r>
      <w:r w:rsidR="00186CA2">
        <w:rPr>
          <w:rFonts w:eastAsia="Calibri"/>
        </w:rPr>
        <w:t>uvartoti</w:t>
      </w:r>
      <w:r w:rsidR="00186CA2" w:rsidRPr="005B5D63">
        <w:rPr>
          <w:rFonts w:eastAsia="Calibri"/>
        </w:rPr>
        <w:t xml:space="preserve"> </w:t>
      </w:r>
      <w:r w:rsidRPr="005B5D63">
        <w:rPr>
          <w:rFonts w:eastAsia="Calibri"/>
        </w:rPr>
        <w:t>per greitai. Kitą dozę galima gerti ne anksčiau, kaip po maždaug 4 valandų.</w:t>
      </w:r>
      <w:r w:rsidRPr="005B5D63">
        <w:t xml:space="preserve"> Negalima vartoti dvigubos dozės norint kompensuoti praleistą dozę.</w:t>
      </w:r>
    </w:p>
    <w:p w14:paraId="0DBA11F2" w14:textId="77777777" w:rsidR="00D154F7" w:rsidRPr="005B5D63" w:rsidRDefault="00D154F7" w:rsidP="00D154F7">
      <w:pPr>
        <w:numPr>
          <w:ilvl w:val="12"/>
          <w:numId w:val="0"/>
        </w:numPr>
        <w:spacing w:line="240" w:lineRule="auto"/>
        <w:rPr>
          <w:rFonts w:eastAsia="Calibri"/>
          <w:b/>
        </w:rPr>
      </w:pPr>
    </w:p>
    <w:p w14:paraId="364F3A0C" w14:textId="77777777" w:rsidR="00D154F7" w:rsidRPr="005B5D63" w:rsidRDefault="00D154F7" w:rsidP="00D154F7">
      <w:pPr>
        <w:keepNext/>
        <w:spacing w:line="240" w:lineRule="auto"/>
        <w:rPr>
          <w:rFonts w:eastAsia="Calibri"/>
          <w:b/>
        </w:rPr>
      </w:pPr>
      <w:r w:rsidRPr="005B5D63">
        <w:rPr>
          <w:rFonts w:eastAsia="Calibri"/>
          <w:b/>
        </w:rPr>
        <w:lastRenderedPageBreak/>
        <w:t xml:space="preserve">Nustojus vartoti </w:t>
      </w:r>
      <w:r>
        <w:rPr>
          <w:rFonts w:eastAsia="Calibri"/>
          <w:b/>
        </w:rPr>
        <w:t>Amoxicillin/Clavulanic acid Centrient</w:t>
      </w:r>
    </w:p>
    <w:p w14:paraId="18729CA1" w14:textId="70EA3553" w:rsidR="00D154F7" w:rsidRPr="005B5D63" w:rsidRDefault="00D154F7" w:rsidP="00D154F7">
      <w:pPr>
        <w:keepNext/>
        <w:spacing w:line="240" w:lineRule="auto"/>
        <w:rPr>
          <w:rFonts w:eastAsia="Calibri"/>
        </w:rPr>
      </w:pPr>
      <w:r w:rsidRPr="005B5D63">
        <w:rPr>
          <w:rFonts w:eastAsia="Calibri"/>
        </w:rPr>
        <w:t xml:space="preserve">Vartokite </w:t>
      </w:r>
      <w:r>
        <w:rPr>
          <w:rFonts w:eastAsia="Calibri"/>
        </w:rPr>
        <w:t>Amoxicillin/Clavulanic acid Centrient</w:t>
      </w:r>
      <w:r w:rsidRPr="005B5D63">
        <w:rPr>
          <w:rFonts w:eastAsia="Calibri"/>
        </w:rPr>
        <w:t xml:space="preserve">, kol baigsite gydymo kursą, net jeigu </w:t>
      </w:r>
      <w:r w:rsidR="00186CA2">
        <w:rPr>
          <w:rFonts w:eastAsia="Calibri"/>
        </w:rPr>
        <w:t xml:space="preserve">Jūs ar Jūsų </w:t>
      </w:r>
      <w:r w:rsidRPr="005B5D63">
        <w:rPr>
          <w:rFonts w:eastAsia="Calibri"/>
        </w:rPr>
        <w:t xml:space="preserve">vaikas jaučiasi gerai. Kad įveiktų infekcinę ligą, </w:t>
      </w:r>
      <w:r w:rsidR="00186CA2">
        <w:rPr>
          <w:rFonts w:eastAsia="Calibri"/>
        </w:rPr>
        <w:t>reikia</w:t>
      </w:r>
      <w:r w:rsidRPr="005B5D63">
        <w:rPr>
          <w:rFonts w:eastAsia="Calibri"/>
        </w:rPr>
        <w:t xml:space="preserve"> išgerti kiekvieną dozę. Jeigu organizme lieka bakterijų, liga gali atsinaujinti.</w:t>
      </w:r>
    </w:p>
    <w:p w14:paraId="7FEF7DCA" w14:textId="77777777" w:rsidR="00D154F7" w:rsidRPr="005B5D63" w:rsidRDefault="00D154F7" w:rsidP="00D154F7">
      <w:pPr>
        <w:numPr>
          <w:ilvl w:val="12"/>
          <w:numId w:val="0"/>
        </w:numPr>
        <w:spacing w:line="240" w:lineRule="auto"/>
        <w:rPr>
          <w:rFonts w:eastAsia="Calibri"/>
        </w:rPr>
      </w:pPr>
    </w:p>
    <w:p w14:paraId="21B99C28" w14:textId="77777777" w:rsidR="00D154F7" w:rsidRPr="005B5D63" w:rsidRDefault="00D154F7" w:rsidP="00D154F7">
      <w:pPr>
        <w:spacing w:line="240" w:lineRule="auto"/>
        <w:ind w:left="567" w:right="-2" w:hanging="567"/>
        <w:rPr>
          <w:rFonts w:eastAsia="Calibri"/>
        </w:rPr>
      </w:pPr>
      <w:r w:rsidRPr="006C5ADB">
        <w:rPr>
          <w:rFonts w:eastAsia="Calibri"/>
        </w:rPr>
        <w:t>Jeigu kiltų daugiau klausimų dėl šio vaisto vartojimo, kreipkitės į gydytoją ir vaistininką.</w:t>
      </w:r>
    </w:p>
    <w:p w14:paraId="68A8620D" w14:textId="1B0BE2D7" w:rsidR="00D154F7" w:rsidRDefault="00D154F7" w:rsidP="00D154F7">
      <w:pPr>
        <w:numPr>
          <w:ilvl w:val="12"/>
          <w:numId w:val="0"/>
        </w:numPr>
        <w:tabs>
          <w:tab w:val="clear" w:pos="567"/>
        </w:tabs>
        <w:spacing w:line="240" w:lineRule="auto"/>
      </w:pPr>
    </w:p>
    <w:p w14:paraId="320A1ED6" w14:textId="77777777" w:rsidR="00901323" w:rsidRPr="00F21FE2" w:rsidRDefault="00901323" w:rsidP="00D154F7">
      <w:pPr>
        <w:numPr>
          <w:ilvl w:val="12"/>
          <w:numId w:val="0"/>
        </w:numPr>
        <w:tabs>
          <w:tab w:val="clear" w:pos="567"/>
        </w:tabs>
        <w:spacing w:line="240" w:lineRule="auto"/>
      </w:pPr>
    </w:p>
    <w:p w14:paraId="1EC67D6B" w14:textId="77777777" w:rsidR="00D154F7" w:rsidRPr="00E8571A" w:rsidRDefault="00D154F7" w:rsidP="00D154F7">
      <w:pPr>
        <w:keepNext/>
        <w:spacing w:line="240" w:lineRule="auto"/>
        <w:ind w:left="567" w:hanging="567"/>
        <w:rPr>
          <w:rFonts w:eastAsia="Calibri"/>
          <w:b/>
          <w:caps/>
        </w:rPr>
      </w:pPr>
      <w:r w:rsidRPr="005B5D63">
        <w:rPr>
          <w:rFonts w:eastAsia="Calibri"/>
          <w:b/>
          <w:caps/>
        </w:rPr>
        <w:t>4.</w:t>
      </w:r>
      <w:r w:rsidRPr="005B5D63">
        <w:rPr>
          <w:rFonts w:eastAsia="Calibri"/>
          <w:b/>
          <w:caps/>
        </w:rPr>
        <w:tab/>
      </w:r>
      <w:r w:rsidRPr="00E8571A">
        <w:rPr>
          <w:rFonts w:eastAsia="Calibri"/>
          <w:b/>
          <w:caps/>
        </w:rPr>
        <w:t>Galimas šalutinis poveikis</w:t>
      </w:r>
    </w:p>
    <w:p w14:paraId="3FC62C8A" w14:textId="77777777" w:rsidR="00D154F7" w:rsidRPr="005B5D63" w:rsidRDefault="00D154F7" w:rsidP="00D154F7">
      <w:pPr>
        <w:keepNext/>
        <w:spacing w:line="240" w:lineRule="auto"/>
        <w:ind w:right="-2"/>
        <w:rPr>
          <w:rFonts w:eastAsia="Calibri"/>
        </w:rPr>
      </w:pPr>
    </w:p>
    <w:p w14:paraId="30A78C97" w14:textId="77777777" w:rsidR="00D154F7" w:rsidRPr="005B5D63" w:rsidRDefault="00D154F7" w:rsidP="00D154F7">
      <w:pPr>
        <w:keepNext/>
        <w:spacing w:line="240" w:lineRule="auto"/>
        <w:ind w:right="-2"/>
        <w:rPr>
          <w:rFonts w:eastAsia="Calibri"/>
        </w:rPr>
      </w:pPr>
      <w:r w:rsidRPr="005B5D63">
        <w:rPr>
          <w:rFonts w:eastAsia="Calibri"/>
        </w:rPr>
        <w:t>Šis vaistas, kaip ir visi kiti, gali sukelti šalutinį poveikį, nors jis pasireiškia ne visiems žmonėms. Vartojant šį vaistą, gali pasireikšti toliau išvardytas šalutinis poveikis.</w:t>
      </w:r>
    </w:p>
    <w:p w14:paraId="26C94A42" w14:textId="77777777" w:rsidR="00D154F7" w:rsidRPr="005B5D63" w:rsidRDefault="00D154F7" w:rsidP="00D154F7">
      <w:pPr>
        <w:spacing w:line="240" w:lineRule="auto"/>
        <w:ind w:right="-2"/>
        <w:rPr>
          <w:rFonts w:eastAsia="Calibri"/>
        </w:rPr>
      </w:pPr>
    </w:p>
    <w:p w14:paraId="133291CF" w14:textId="77777777" w:rsidR="00D154F7" w:rsidRPr="005B5D63" w:rsidRDefault="00D154F7" w:rsidP="00D154F7">
      <w:pPr>
        <w:keepNext/>
        <w:spacing w:line="240" w:lineRule="auto"/>
        <w:rPr>
          <w:rFonts w:eastAsia="Calibri"/>
          <w:b/>
        </w:rPr>
      </w:pPr>
      <w:r w:rsidRPr="005B5D63">
        <w:rPr>
          <w:rFonts w:eastAsia="Calibri"/>
          <w:b/>
        </w:rPr>
        <w:t>Būklės, kurių turite saugotis</w:t>
      </w:r>
    </w:p>
    <w:p w14:paraId="16105EC9" w14:textId="77777777" w:rsidR="00D154F7" w:rsidRPr="005B5D63" w:rsidRDefault="00D154F7" w:rsidP="00D154F7">
      <w:pPr>
        <w:keepNext/>
        <w:spacing w:line="240" w:lineRule="auto"/>
        <w:rPr>
          <w:rFonts w:eastAsia="Calibri"/>
          <w:b/>
        </w:rPr>
      </w:pPr>
    </w:p>
    <w:p w14:paraId="0D10FB6C" w14:textId="77777777" w:rsidR="00D154F7" w:rsidRPr="005B5D63" w:rsidRDefault="00D154F7" w:rsidP="00D154F7">
      <w:pPr>
        <w:keepNext/>
        <w:spacing w:line="240" w:lineRule="auto"/>
        <w:rPr>
          <w:rFonts w:eastAsia="Calibri"/>
          <w:b/>
        </w:rPr>
      </w:pPr>
      <w:r w:rsidRPr="005B5D63">
        <w:rPr>
          <w:rFonts w:eastAsia="Calibri"/>
          <w:b/>
        </w:rPr>
        <w:t>Alerginės reakcijos</w:t>
      </w:r>
    </w:p>
    <w:p w14:paraId="5F8A0CC3" w14:textId="77777777" w:rsidR="00D154F7" w:rsidRPr="005B5D63" w:rsidRDefault="00D154F7" w:rsidP="00D154F7">
      <w:pPr>
        <w:keepNext/>
        <w:spacing w:line="240" w:lineRule="auto"/>
        <w:ind w:left="567" w:hanging="567"/>
        <w:rPr>
          <w:rFonts w:eastAsia="Calibri"/>
          <w:strike/>
        </w:rPr>
      </w:pPr>
      <w:r w:rsidRPr="005B5D63">
        <w:rPr>
          <w:rFonts w:eastAsia="Calibri"/>
        </w:rPr>
        <w:t>-</w:t>
      </w:r>
      <w:r w:rsidRPr="005B5D63">
        <w:rPr>
          <w:rFonts w:eastAsia="Calibri"/>
        </w:rPr>
        <w:tab/>
        <w:t>odos išbėrimas;</w:t>
      </w:r>
    </w:p>
    <w:p w14:paraId="4E188D5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kraujagyslių uždegimas (</w:t>
      </w:r>
      <w:r w:rsidRPr="005B5D63">
        <w:rPr>
          <w:rFonts w:eastAsia="Calibri"/>
          <w:i/>
        </w:rPr>
        <w:t>vaskulitas</w:t>
      </w:r>
      <w:r w:rsidRPr="005B5D63">
        <w:rPr>
          <w:rFonts w:eastAsia="Calibri"/>
        </w:rPr>
        <w:t>), kuris gali pasireikšti raudonomis ar purpurinėmis iškiliomis dėmėmis odoje, bet gali paveikti ir kitas organizmo vietas;</w:t>
      </w:r>
    </w:p>
    <w:p w14:paraId="1EF285FE"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karščiavimas, sąnarių skausmas, kaklo, pažastų ar kirkšnių limfmazgių padidėjimas;</w:t>
      </w:r>
    </w:p>
    <w:p w14:paraId="590B16C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patinimas, kartais veido ar </w:t>
      </w:r>
      <w:r w:rsidRPr="005B5D63">
        <w:t>gerklės</w:t>
      </w:r>
      <w:r w:rsidRPr="005B5D63">
        <w:rPr>
          <w:rFonts w:eastAsia="Calibri"/>
        </w:rPr>
        <w:t xml:space="preserve"> (</w:t>
      </w:r>
      <w:r w:rsidRPr="005B5D63">
        <w:rPr>
          <w:rFonts w:eastAsia="Calibri"/>
          <w:i/>
        </w:rPr>
        <w:t>angioneurozinė edema</w:t>
      </w:r>
      <w:r w:rsidRPr="005B5D63">
        <w:rPr>
          <w:rFonts w:eastAsia="Calibri"/>
        </w:rPr>
        <w:t>), dėl kurio gali pasunkėti kvėpavimas;</w:t>
      </w:r>
    </w:p>
    <w:p w14:paraId="197577EF" w14:textId="0DFE668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t>ūminis kraujotakos nepakankamumas (</w:t>
      </w:r>
      <w:r w:rsidRPr="005B5D63">
        <w:rPr>
          <w:rFonts w:eastAsia="Calibri"/>
          <w:i/>
        </w:rPr>
        <w:t>kolapsas</w:t>
      </w:r>
      <w:r w:rsidRPr="005B5D63">
        <w:rPr>
          <w:rFonts w:eastAsia="Calibri"/>
        </w:rPr>
        <w:t>)</w:t>
      </w:r>
      <w:r w:rsidR="00AA5502">
        <w:rPr>
          <w:rFonts w:eastAsia="Calibri"/>
        </w:rPr>
        <w:t>;</w:t>
      </w:r>
    </w:p>
    <w:p w14:paraId="0708D143" w14:textId="3829DA7A" w:rsidR="00F46CE8" w:rsidRDefault="00F46CE8" w:rsidP="00D154F7">
      <w:pPr>
        <w:spacing w:line="240" w:lineRule="auto"/>
        <w:ind w:left="567" w:right="-2" w:hanging="567"/>
      </w:pPr>
      <w:r>
        <w:rPr>
          <w:rFonts w:eastAsia="Calibri"/>
        </w:rPr>
        <w:t xml:space="preserve">- </w:t>
      </w:r>
      <w:r>
        <w:rPr>
          <w:rFonts w:eastAsia="Calibri"/>
        </w:rPr>
        <w:tab/>
      </w:r>
      <w:r>
        <w:t>krūtinės skausmas pasireiškus alerginėms reakcijoms, kuris gali būti alergijos sukelto širdies smūgio (širdies priepuolio) simptomas (Kounis sindromas).</w:t>
      </w:r>
    </w:p>
    <w:p w14:paraId="38AF3DAE" w14:textId="77777777" w:rsidR="00F46CE8" w:rsidRPr="005B5D63" w:rsidRDefault="00F46CE8" w:rsidP="00D154F7">
      <w:pPr>
        <w:spacing w:line="240" w:lineRule="auto"/>
        <w:ind w:left="567" w:right="-2" w:hanging="567"/>
        <w:rPr>
          <w:rFonts w:eastAsia="Calibri"/>
        </w:rPr>
      </w:pPr>
    </w:p>
    <w:p w14:paraId="4A86C2AC"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b/>
        </w:rPr>
      </w:pPr>
      <w:r w:rsidRPr="005B5D63">
        <w:rPr>
          <w:rFonts w:eastAsia="Calibri"/>
        </w:rPr>
        <w:t>Jeigu vaikui pasireiškė tokių simptomų, nedelsdami kreipkitės į gydytoją.</w:t>
      </w:r>
      <w:r w:rsidRPr="005B5D63">
        <w:rPr>
          <w:rFonts w:eastAsia="Calibri"/>
          <w:b/>
        </w:rPr>
        <w:t xml:space="preserve"> Nutraukite </w:t>
      </w:r>
      <w:r>
        <w:rPr>
          <w:rFonts w:eastAsia="Calibri"/>
          <w:b/>
        </w:rPr>
        <w:t>Amoxicillin/Clavulanic acid Centrient</w:t>
      </w:r>
      <w:r w:rsidRPr="005B5D63">
        <w:rPr>
          <w:rFonts w:eastAsia="Calibri"/>
          <w:b/>
        </w:rPr>
        <w:t xml:space="preserve"> vartojimą.</w:t>
      </w:r>
    </w:p>
    <w:p w14:paraId="2EE718D4" w14:textId="77777777" w:rsidR="00D154F7" w:rsidRDefault="00D154F7" w:rsidP="00D154F7">
      <w:pPr>
        <w:numPr>
          <w:ilvl w:val="12"/>
          <w:numId w:val="0"/>
        </w:numPr>
        <w:tabs>
          <w:tab w:val="clear" w:pos="567"/>
        </w:tabs>
        <w:spacing w:line="240" w:lineRule="auto"/>
        <w:outlineLvl w:val="0"/>
        <w:rPr>
          <w:b/>
        </w:rPr>
      </w:pPr>
    </w:p>
    <w:p w14:paraId="72B03668" w14:textId="77777777" w:rsidR="00D154F7" w:rsidRPr="005B5D63" w:rsidRDefault="00D154F7" w:rsidP="00D154F7">
      <w:pPr>
        <w:keepNext/>
        <w:spacing w:line="240" w:lineRule="auto"/>
        <w:rPr>
          <w:rFonts w:eastAsia="Calibri"/>
          <w:b/>
        </w:rPr>
      </w:pPr>
      <w:r w:rsidRPr="005B5D63">
        <w:rPr>
          <w:rFonts w:eastAsia="Calibri"/>
          <w:b/>
        </w:rPr>
        <w:t>Storosios žarnos uždegimas</w:t>
      </w:r>
    </w:p>
    <w:p w14:paraId="6D24393A" w14:textId="45AA2D19" w:rsidR="00D154F7" w:rsidRDefault="00D154F7" w:rsidP="00D154F7">
      <w:pPr>
        <w:keepNext/>
        <w:spacing w:line="240" w:lineRule="auto"/>
        <w:rPr>
          <w:rFonts w:eastAsia="Calibri"/>
        </w:rPr>
      </w:pPr>
      <w:r w:rsidRPr="005B5D63">
        <w:rPr>
          <w:rFonts w:eastAsia="Calibri"/>
        </w:rPr>
        <w:t>Dėl storosios žarnos uždegimo gali pasireikšti viduriavimas vandeningomis išmatomis su krauju ir gleivėmis, pilvo skausmas ir (arba) karščiavimas.</w:t>
      </w:r>
    </w:p>
    <w:p w14:paraId="2C90E123" w14:textId="44EBA742" w:rsidR="00F46CE8" w:rsidRDefault="00F46CE8" w:rsidP="00D154F7">
      <w:pPr>
        <w:keepNext/>
        <w:spacing w:line="240" w:lineRule="auto"/>
        <w:rPr>
          <w:rFonts w:eastAsia="Calibri"/>
        </w:rPr>
      </w:pPr>
    </w:p>
    <w:p w14:paraId="16ABE180" w14:textId="77777777" w:rsidR="00111BF9" w:rsidRDefault="00F46CE8" w:rsidP="00D154F7">
      <w:pPr>
        <w:keepNext/>
        <w:spacing w:line="240" w:lineRule="auto"/>
      </w:pPr>
      <w:r w:rsidRPr="007D79FE">
        <w:rPr>
          <w:b/>
          <w:bCs/>
        </w:rPr>
        <w:t>Ūminis kasos uždegimas (ūminis pankreatitas)</w:t>
      </w:r>
      <w:r>
        <w:t xml:space="preserve"> </w:t>
      </w:r>
    </w:p>
    <w:p w14:paraId="1BD9B79F" w14:textId="3085C38E" w:rsidR="00F46CE8" w:rsidRDefault="00F46CE8" w:rsidP="00D154F7">
      <w:pPr>
        <w:keepNext/>
        <w:spacing w:line="240" w:lineRule="auto"/>
      </w:pPr>
      <w:r>
        <w:t xml:space="preserve">Jei pajutote stiprų ir nepraeinantį skausmą pilvo srityje, tai gali būti ūminio pankreatito požymis. </w:t>
      </w:r>
    </w:p>
    <w:p w14:paraId="1E8F1494" w14:textId="77777777" w:rsidR="00F46CE8" w:rsidRDefault="00F46CE8" w:rsidP="00D154F7">
      <w:pPr>
        <w:keepNext/>
        <w:spacing w:line="240" w:lineRule="auto"/>
      </w:pPr>
    </w:p>
    <w:p w14:paraId="574248FA" w14:textId="5717E4CC" w:rsidR="00FA5E3E" w:rsidRPr="007D79FE" w:rsidRDefault="00F46CE8" w:rsidP="00D154F7">
      <w:pPr>
        <w:keepNext/>
        <w:spacing w:line="240" w:lineRule="auto"/>
        <w:rPr>
          <w:b/>
          <w:bCs/>
        </w:rPr>
      </w:pPr>
      <w:r w:rsidRPr="007D79FE">
        <w:rPr>
          <w:b/>
          <w:bCs/>
        </w:rPr>
        <w:t>Vaistų s</w:t>
      </w:r>
      <w:r w:rsidR="00111BF9">
        <w:rPr>
          <w:b/>
          <w:bCs/>
        </w:rPr>
        <w:t>u</w:t>
      </w:r>
      <w:r w:rsidRPr="007D79FE">
        <w:rPr>
          <w:b/>
          <w:bCs/>
        </w:rPr>
        <w:t xml:space="preserve">kelto enterokolito sindromas (VSES) </w:t>
      </w:r>
    </w:p>
    <w:p w14:paraId="1F7C6766" w14:textId="2F331CE5" w:rsidR="00F46CE8" w:rsidRDefault="00F46CE8" w:rsidP="00D154F7">
      <w:pPr>
        <w:keepNext/>
        <w:spacing w:line="240" w:lineRule="auto"/>
      </w:pPr>
      <w:r>
        <w:t xml:space="preserve">Gauta pranešimų apie VSES, kuris daugiausiai pasireiškė amoksiciliną / klavulano rūgštį vartojantiems vaikams. Tai yra tam tikro tipo alerginė reakcija, kurios pagrindinis simptomas yra pasikartojantis vėmimas (1-4 valandas po vaisto </w:t>
      </w:r>
      <w:r w:rsidR="00A16D99" w:rsidRPr="00A16D99">
        <w:t>išgėrimo</w:t>
      </w:r>
      <w:r>
        <w:t>). Kiti simptomai gali būti pilvo skausmas, letargija, viduriavimas ir kraujospūdžio sumažėjimas</w:t>
      </w:r>
      <w:r w:rsidR="00C91C4B">
        <w:t>.</w:t>
      </w:r>
    </w:p>
    <w:p w14:paraId="20815358" w14:textId="77777777" w:rsidR="00F46CE8" w:rsidRPr="005B5D63" w:rsidRDefault="00F46CE8" w:rsidP="00D154F7">
      <w:pPr>
        <w:keepNext/>
        <w:spacing w:line="240" w:lineRule="auto"/>
        <w:rPr>
          <w:rFonts w:eastAsia="Calibri"/>
        </w:rPr>
      </w:pPr>
    </w:p>
    <w:p w14:paraId="21B4533E" w14:textId="77777777" w:rsidR="00D154F7"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Jeigu vaikui pasireiškė tokių simptomų, kiek galima greičiau kreipkitės patarimo į gydytoją.</w:t>
      </w:r>
    </w:p>
    <w:p w14:paraId="25389853" w14:textId="20EF6175" w:rsidR="00D154F7" w:rsidRPr="005B5D63" w:rsidRDefault="00D154F7" w:rsidP="002B3C04">
      <w:pPr>
        <w:tabs>
          <w:tab w:val="clear" w:pos="567"/>
          <w:tab w:val="num" w:pos="720"/>
          <w:tab w:val="num" w:pos="1800"/>
        </w:tabs>
        <w:spacing w:line="240" w:lineRule="auto"/>
        <w:ind w:right="-2"/>
        <w:rPr>
          <w:rFonts w:eastAsia="Calibri"/>
        </w:rPr>
      </w:pPr>
    </w:p>
    <w:p w14:paraId="073880F2" w14:textId="77777777" w:rsidR="00D154F7" w:rsidRPr="005B5D63" w:rsidRDefault="00D154F7" w:rsidP="002B3C04">
      <w:pPr>
        <w:spacing w:line="240" w:lineRule="auto"/>
        <w:ind w:left="567" w:right="-2" w:hanging="567"/>
        <w:rPr>
          <w:rFonts w:eastAsia="Calibri"/>
        </w:rPr>
      </w:pPr>
    </w:p>
    <w:p w14:paraId="1DB780C2" w14:textId="4BF0E0A3" w:rsidR="00D154F7" w:rsidRPr="005B5D63" w:rsidRDefault="00D154F7" w:rsidP="00D154F7">
      <w:pPr>
        <w:keepNext/>
        <w:numPr>
          <w:ilvl w:val="12"/>
          <w:numId w:val="0"/>
        </w:numPr>
        <w:spacing w:line="240" w:lineRule="auto"/>
        <w:rPr>
          <w:rFonts w:eastAsia="Calibri"/>
          <w:b/>
        </w:rPr>
      </w:pPr>
      <w:r w:rsidRPr="005B5D63">
        <w:rPr>
          <w:rFonts w:eastAsia="Calibri"/>
          <w:b/>
        </w:rPr>
        <w:t>Dažn</w:t>
      </w:r>
      <w:r w:rsidR="00EF54C2">
        <w:rPr>
          <w:rFonts w:eastAsia="Calibri"/>
          <w:b/>
        </w:rPr>
        <w:t>i</w:t>
      </w:r>
      <w:r w:rsidRPr="005B5D63">
        <w:rPr>
          <w:rFonts w:eastAsia="Calibri"/>
          <w:b/>
        </w:rPr>
        <w:t xml:space="preserve"> </w:t>
      </w:r>
      <w:r w:rsidR="00EF54C2" w:rsidRPr="005B5D63">
        <w:rPr>
          <w:rFonts w:eastAsia="Calibri"/>
          <w:b/>
        </w:rPr>
        <w:t>šalutini</w:t>
      </w:r>
      <w:r w:rsidR="00EF54C2">
        <w:rPr>
          <w:rFonts w:eastAsia="Calibri"/>
          <w:b/>
        </w:rPr>
        <w:t>o</w:t>
      </w:r>
      <w:r w:rsidR="00EF54C2" w:rsidRPr="005B5D63">
        <w:rPr>
          <w:rFonts w:eastAsia="Calibri"/>
          <w:b/>
        </w:rPr>
        <w:t xml:space="preserve"> poveiki</w:t>
      </w:r>
      <w:r w:rsidR="00EF54C2">
        <w:rPr>
          <w:rFonts w:eastAsia="Calibri"/>
          <w:b/>
        </w:rPr>
        <w:t>o reiškiniai</w:t>
      </w:r>
      <w:r w:rsidR="008C1E90">
        <w:rPr>
          <w:rFonts w:eastAsia="Calibri"/>
          <w:b/>
        </w:rPr>
        <w:t xml:space="preserve"> (</w:t>
      </w:r>
      <w:r w:rsidR="008B1145" w:rsidRPr="008B1145">
        <w:rPr>
          <w:rFonts w:eastAsia="Calibri"/>
          <w:b/>
        </w:rPr>
        <w:t>gali pasireikšti rečiau kaip 1 iš 10 asmenų</w:t>
      </w:r>
      <w:r w:rsidR="008B1145">
        <w:rPr>
          <w:rFonts w:eastAsia="Calibri"/>
          <w:b/>
        </w:rPr>
        <w:t>):</w:t>
      </w:r>
    </w:p>
    <w:p w14:paraId="7E03D2B8"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pienligė (kandidozė – mieliagrybių sukelta makšties, burnos ar odos raukšlių infekcinė liga);</w:t>
      </w:r>
    </w:p>
    <w:p w14:paraId="73B7D9E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pykinimas, ypač geriant dideles dozes;</w:t>
      </w:r>
    </w:p>
    <w:p w14:paraId="6F2F2C89"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 xml:space="preserve">Jeigu pasireiškia toks poveikis, </w:t>
      </w:r>
      <w:r>
        <w:rPr>
          <w:rFonts w:eastAsia="Calibri"/>
        </w:rPr>
        <w:t>Amoxicillin/Clavulanic acid Centrient</w:t>
      </w:r>
      <w:r w:rsidRPr="005B5D63">
        <w:rPr>
          <w:rFonts w:eastAsia="Calibri"/>
        </w:rPr>
        <w:t xml:space="preserve"> </w:t>
      </w:r>
      <w:r w:rsidRPr="005B5D63">
        <w:t>sugirdykite valgant</w:t>
      </w:r>
      <w:r w:rsidRPr="005B5D63">
        <w:rPr>
          <w:rFonts w:eastAsia="Calibri"/>
        </w:rPr>
        <w:t>.</w:t>
      </w:r>
    </w:p>
    <w:p w14:paraId="7FCC77D4"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vėmimas;</w:t>
      </w:r>
    </w:p>
    <w:p w14:paraId="621E0E27" w14:textId="7D16441C"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viduriavimas.</w:t>
      </w:r>
    </w:p>
    <w:p w14:paraId="3611DE09" w14:textId="77777777" w:rsidR="00D154F7" w:rsidRPr="005B5D63" w:rsidRDefault="00D154F7" w:rsidP="00D154F7">
      <w:pPr>
        <w:spacing w:line="240" w:lineRule="auto"/>
        <w:ind w:right="-2"/>
        <w:rPr>
          <w:rFonts w:eastAsia="Calibri"/>
        </w:rPr>
      </w:pPr>
    </w:p>
    <w:p w14:paraId="667FE060" w14:textId="46727598" w:rsidR="00D154F7" w:rsidRPr="005B5D63" w:rsidRDefault="00D154F7" w:rsidP="00D154F7">
      <w:pPr>
        <w:keepNext/>
        <w:numPr>
          <w:ilvl w:val="12"/>
          <w:numId w:val="0"/>
        </w:numPr>
        <w:spacing w:line="240" w:lineRule="auto"/>
        <w:rPr>
          <w:rFonts w:eastAsia="Calibri"/>
          <w:b/>
        </w:rPr>
      </w:pPr>
      <w:r w:rsidRPr="005B5D63">
        <w:rPr>
          <w:rFonts w:eastAsia="Calibri"/>
          <w:b/>
        </w:rPr>
        <w:t>Nedažn</w:t>
      </w:r>
      <w:r w:rsidR="008B1145">
        <w:rPr>
          <w:rFonts w:eastAsia="Calibri"/>
          <w:b/>
        </w:rPr>
        <w:t>i</w:t>
      </w:r>
      <w:r w:rsidRPr="005B5D63">
        <w:rPr>
          <w:rFonts w:eastAsia="Calibri"/>
        </w:rPr>
        <w:t xml:space="preserve"> </w:t>
      </w:r>
      <w:r w:rsidRPr="005B5D63">
        <w:rPr>
          <w:rFonts w:eastAsia="Calibri"/>
          <w:b/>
        </w:rPr>
        <w:t>šalutini</w:t>
      </w:r>
      <w:r w:rsidR="008B1145">
        <w:rPr>
          <w:rFonts w:eastAsia="Calibri"/>
          <w:b/>
        </w:rPr>
        <w:t>o</w:t>
      </w:r>
      <w:r w:rsidRPr="005B5D63">
        <w:rPr>
          <w:rFonts w:eastAsia="Calibri"/>
          <w:b/>
        </w:rPr>
        <w:t xml:space="preserve"> poveiki</w:t>
      </w:r>
      <w:r w:rsidR="008B1145">
        <w:rPr>
          <w:rFonts w:eastAsia="Calibri"/>
          <w:b/>
        </w:rPr>
        <w:t>o reiškiniai (</w:t>
      </w:r>
      <w:r w:rsidR="00043D59" w:rsidRPr="00043D59">
        <w:rPr>
          <w:rFonts w:eastAsia="Calibri"/>
          <w:b/>
        </w:rPr>
        <w:t>gali pasireikšti rečiau kaip 1 iš 100 asmenų</w:t>
      </w:r>
      <w:r w:rsidR="00043D59">
        <w:rPr>
          <w:rFonts w:eastAsia="Calibri"/>
          <w:b/>
        </w:rPr>
        <w:t>):</w:t>
      </w:r>
    </w:p>
    <w:p w14:paraId="0411CF42"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odos išbėrimas, niežulys;</w:t>
      </w:r>
    </w:p>
    <w:p w14:paraId="3A48BCD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iškilus niežtintysis išbėrimas (</w:t>
      </w:r>
      <w:r w:rsidRPr="005B5D63">
        <w:rPr>
          <w:rFonts w:eastAsia="Calibri"/>
          <w:i/>
        </w:rPr>
        <w:t>dilgėlinė</w:t>
      </w:r>
      <w:r w:rsidRPr="005B5D63">
        <w:rPr>
          <w:rFonts w:eastAsia="Calibri"/>
        </w:rPr>
        <w:t>);</w:t>
      </w:r>
    </w:p>
    <w:p w14:paraId="13806D5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nevirškinimas;</w:t>
      </w:r>
    </w:p>
    <w:p w14:paraId="40EFDDD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svaigulys;</w:t>
      </w:r>
    </w:p>
    <w:p w14:paraId="4D1ECAF6" w14:textId="77777777" w:rsidR="00D154F7" w:rsidRPr="005B5D63" w:rsidRDefault="00D154F7" w:rsidP="00D154F7">
      <w:pPr>
        <w:spacing w:line="240" w:lineRule="auto"/>
        <w:ind w:left="567" w:right="-2" w:hanging="567"/>
        <w:rPr>
          <w:rFonts w:eastAsia="Calibri"/>
        </w:rPr>
      </w:pPr>
      <w:r w:rsidRPr="005B5D63">
        <w:rPr>
          <w:rFonts w:eastAsia="Calibri"/>
        </w:rPr>
        <w:lastRenderedPageBreak/>
        <w:t>-</w:t>
      </w:r>
      <w:r w:rsidRPr="005B5D63">
        <w:rPr>
          <w:rFonts w:eastAsia="Calibri"/>
        </w:rPr>
        <w:tab/>
        <w:t>galvos skausmas.</w:t>
      </w:r>
    </w:p>
    <w:p w14:paraId="315D263F" w14:textId="77777777" w:rsidR="00D154F7" w:rsidRPr="005B5D63" w:rsidRDefault="00D154F7" w:rsidP="00D154F7">
      <w:pPr>
        <w:spacing w:line="240" w:lineRule="auto"/>
        <w:ind w:right="-2"/>
        <w:rPr>
          <w:rFonts w:eastAsia="Calibri"/>
        </w:rPr>
      </w:pPr>
    </w:p>
    <w:p w14:paraId="5D91016C" w14:textId="77777777" w:rsidR="00D154F7" w:rsidRPr="005B5D63" w:rsidRDefault="00D154F7" w:rsidP="00D154F7">
      <w:pPr>
        <w:keepNext/>
        <w:spacing w:line="240" w:lineRule="auto"/>
        <w:rPr>
          <w:rFonts w:eastAsia="Calibri"/>
        </w:rPr>
      </w:pPr>
      <w:r w:rsidRPr="005B5D63">
        <w:rPr>
          <w:rFonts w:eastAsia="Calibri"/>
        </w:rPr>
        <w:t>Nedažnas šalutinis poveikis, kurį gali rodyti kraujo tyrimai:</w:t>
      </w:r>
    </w:p>
    <w:p w14:paraId="1EF07177"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tam tikrų medžiagų (</w:t>
      </w:r>
      <w:r w:rsidRPr="005B5D63">
        <w:rPr>
          <w:rFonts w:eastAsia="Calibri"/>
          <w:i/>
        </w:rPr>
        <w:t>fermentų</w:t>
      </w:r>
      <w:r w:rsidRPr="005B5D63">
        <w:rPr>
          <w:rFonts w:eastAsia="Calibri"/>
        </w:rPr>
        <w:t>), kurios gaminamos kepenyse, padaugėjimas.</w:t>
      </w:r>
    </w:p>
    <w:p w14:paraId="093DA4EC" w14:textId="77777777" w:rsidR="00D154F7" w:rsidRPr="005B5D63" w:rsidRDefault="00D154F7" w:rsidP="00D154F7">
      <w:pPr>
        <w:spacing w:line="240" w:lineRule="auto"/>
        <w:ind w:right="-2"/>
        <w:rPr>
          <w:rFonts w:eastAsia="Calibri"/>
        </w:rPr>
      </w:pPr>
    </w:p>
    <w:p w14:paraId="1CEC982D" w14:textId="15AE7B33" w:rsidR="00D154F7" w:rsidRPr="005B5D63" w:rsidRDefault="00D154F7" w:rsidP="00D154F7">
      <w:pPr>
        <w:keepNext/>
        <w:spacing w:line="240" w:lineRule="auto"/>
        <w:rPr>
          <w:rFonts w:eastAsia="Calibri"/>
          <w:b/>
        </w:rPr>
      </w:pPr>
      <w:r w:rsidRPr="005B5D63">
        <w:rPr>
          <w:rFonts w:eastAsia="Calibri"/>
          <w:b/>
        </w:rPr>
        <w:t>Ret</w:t>
      </w:r>
      <w:r w:rsidR="00043D59">
        <w:rPr>
          <w:rFonts w:eastAsia="Calibri"/>
          <w:b/>
        </w:rPr>
        <w:t>i</w:t>
      </w:r>
      <w:r w:rsidRPr="005B5D63">
        <w:rPr>
          <w:rFonts w:eastAsia="Calibri"/>
          <w:b/>
        </w:rPr>
        <w:t xml:space="preserve"> </w:t>
      </w:r>
      <w:r w:rsidR="00043D59" w:rsidRPr="005B5D63">
        <w:rPr>
          <w:rFonts w:eastAsia="Calibri"/>
          <w:b/>
        </w:rPr>
        <w:t>šalutini</w:t>
      </w:r>
      <w:r w:rsidR="00043D59">
        <w:rPr>
          <w:rFonts w:eastAsia="Calibri"/>
          <w:b/>
        </w:rPr>
        <w:t>o</w:t>
      </w:r>
      <w:r w:rsidR="00043D59" w:rsidRPr="005B5D63">
        <w:rPr>
          <w:rFonts w:eastAsia="Calibri"/>
          <w:b/>
        </w:rPr>
        <w:t xml:space="preserve"> poveiki</w:t>
      </w:r>
      <w:r w:rsidR="00043D59">
        <w:rPr>
          <w:rFonts w:eastAsia="Calibri"/>
          <w:b/>
        </w:rPr>
        <w:t>o reiškiniai (</w:t>
      </w:r>
      <w:r w:rsidR="00496454" w:rsidRPr="00496454">
        <w:rPr>
          <w:rFonts w:eastAsia="Calibri"/>
          <w:b/>
        </w:rPr>
        <w:t>gali pasireikšti rečiau kaip 1 iš 1</w:t>
      </w:r>
      <w:r w:rsidR="00496454">
        <w:rPr>
          <w:rFonts w:eastAsia="Calibri"/>
          <w:b/>
        </w:rPr>
        <w:t> </w:t>
      </w:r>
      <w:r w:rsidR="00496454" w:rsidRPr="00496454">
        <w:rPr>
          <w:rFonts w:eastAsia="Calibri"/>
          <w:b/>
        </w:rPr>
        <w:t>000 asmenų</w:t>
      </w:r>
      <w:r w:rsidR="00496454">
        <w:rPr>
          <w:rFonts w:eastAsia="Calibri"/>
          <w:b/>
        </w:rPr>
        <w:t>):</w:t>
      </w:r>
    </w:p>
    <w:p w14:paraId="1F09294D"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odos išbėrimas, kuris gali pasireikšti pūslėmis ar būti panašus į mažus taikinius (viduryje tamsi dėmelė, apsupta blyškesnės srities, kurią supa tamsus žiedas – </w:t>
      </w:r>
      <w:r w:rsidRPr="005B5D63">
        <w:rPr>
          <w:rFonts w:eastAsia="Calibri"/>
          <w:i/>
        </w:rPr>
        <w:t>daugiaformė eritema</w:t>
      </w:r>
      <w:r w:rsidRPr="005B5D63">
        <w:rPr>
          <w:rFonts w:eastAsia="Calibri"/>
        </w:rPr>
        <w:t>).</w:t>
      </w:r>
    </w:p>
    <w:p w14:paraId="3D822260"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Jeigu pastebėjote bet kurį iš šių simptomų, nedelsdami kreipkitės į gydytoją.</w:t>
      </w:r>
    </w:p>
    <w:p w14:paraId="446D8794" w14:textId="77777777" w:rsidR="00D154F7" w:rsidRPr="005B5D63" w:rsidRDefault="00D154F7" w:rsidP="00D154F7">
      <w:pPr>
        <w:spacing w:line="240" w:lineRule="auto"/>
        <w:ind w:right="-2"/>
        <w:rPr>
          <w:rFonts w:eastAsia="Calibri"/>
        </w:rPr>
      </w:pPr>
    </w:p>
    <w:p w14:paraId="38F71647" w14:textId="77777777" w:rsidR="00D154F7" w:rsidRPr="005B5D63" w:rsidRDefault="00D154F7" w:rsidP="00D154F7">
      <w:pPr>
        <w:keepNext/>
        <w:spacing w:line="240" w:lineRule="auto"/>
        <w:rPr>
          <w:rFonts w:eastAsia="Calibri"/>
        </w:rPr>
      </w:pPr>
      <w:r w:rsidRPr="005B5D63">
        <w:rPr>
          <w:rFonts w:eastAsia="Calibri"/>
        </w:rPr>
        <w:t>Retas šalutinis poveikis, kurį gali rodyti kraujo tyrimai:</w:t>
      </w:r>
    </w:p>
    <w:p w14:paraId="7A1E6FA4"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mažas kraujo ląstelių, kurios dalyvauja kraujo krešėjime, kiekis;</w:t>
      </w:r>
    </w:p>
    <w:p w14:paraId="7CADDC3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mažas baltųjų kraujo ląstelių kiekis.</w:t>
      </w:r>
    </w:p>
    <w:p w14:paraId="34E60AB7" w14:textId="77777777" w:rsidR="00D154F7" w:rsidRPr="005B5D63" w:rsidRDefault="00D154F7" w:rsidP="00D154F7">
      <w:pPr>
        <w:spacing w:line="240" w:lineRule="auto"/>
        <w:ind w:right="-2"/>
        <w:rPr>
          <w:rFonts w:eastAsia="Calibri"/>
        </w:rPr>
      </w:pPr>
    </w:p>
    <w:p w14:paraId="7835D522" w14:textId="348C2022" w:rsidR="00D154F7" w:rsidRPr="005B5D63" w:rsidRDefault="000B44C3" w:rsidP="00D154F7">
      <w:pPr>
        <w:keepNext/>
        <w:spacing w:line="240" w:lineRule="auto"/>
        <w:rPr>
          <w:b/>
        </w:rPr>
      </w:pPr>
      <w:r w:rsidRPr="000B44C3">
        <w:rPr>
          <w:b/>
        </w:rPr>
        <w:t xml:space="preserve">Šalutinio poveikio reiškiniai, kurių </w:t>
      </w:r>
      <w:r>
        <w:rPr>
          <w:b/>
        </w:rPr>
        <w:t>d</w:t>
      </w:r>
      <w:r w:rsidRPr="005B5D63">
        <w:rPr>
          <w:b/>
        </w:rPr>
        <w:t xml:space="preserve">ažnis </w:t>
      </w:r>
      <w:r w:rsidR="00D154F7" w:rsidRPr="005B5D63">
        <w:rPr>
          <w:b/>
        </w:rPr>
        <w:t>nežinomas</w:t>
      </w:r>
      <w:r w:rsidR="00CF29ED">
        <w:rPr>
          <w:b/>
        </w:rPr>
        <w:t xml:space="preserve"> (</w:t>
      </w:r>
      <w:r w:rsidR="00CF29ED" w:rsidRPr="00CF29ED">
        <w:rPr>
          <w:b/>
        </w:rPr>
        <w:t>negali būti apskaičiuotas pagal turimus duomenis</w:t>
      </w:r>
      <w:r w:rsidR="00CF29ED">
        <w:rPr>
          <w:b/>
        </w:rPr>
        <w:t>):</w:t>
      </w:r>
    </w:p>
    <w:p w14:paraId="2D709B6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Alerginės reakcijos (žr. anksčiau).</w:t>
      </w:r>
    </w:p>
    <w:p w14:paraId="54066109"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Storosios žarnos uždegimas (žr. anksčiau).</w:t>
      </w:r>
    </w:p>
    <w:p w14:paraId="13C56CF7" w14:textId="4935CDA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r>
      <w:r w:rsidR="005D319B">
        <w:t xml:space="preserve">Galvos ir nugaros </w:t>
      </w:r>
      <w:r w:rsidR="00994A85">
        <w:rPr>
          <w:rFonts w:eastAsia="Calibri"/>
        </w:rPr>
        <w:t>s</w:t>
      </w:r>
      <w:r w:rsidRPr="005B5D63">
        <w:rPr>
          <w:rFonts w:eastAsia="Calibri"/>
        </w:rPr>
        <w:t xml:space="preserve">megenis gaubiančio </w:t>
      </w:r>
      <w:r w:rsidR="005D319B">
        <w:t xml:space="preserve">membranų </w:t>
      </w:r>
      <w:r w:rsidRPr="005B5D63">
        <w:rPr>
          <w:rFonts w:eastAsia="Calibri"/>
        </w:rPr>
        <w:t>uždegimas (</w:t>
      </w:r>
      <w:r w:rsidRPr="005B5D63">
        <w:rPr>
          <w:rFonts w:eastAsia="Calibri"/>
          <w:i/>
        </w:rPr>
        <w:t>aseptinis meningitas</w:t>
      </w:r>
      <w:r w:rsidRPr="005B5D63">
        <w:rPr>
          <w:rFonts w:eastAsia="Calibri"/>
        </w:rPr>
        <w:t>).</w:t>
      </w:r>
    </w:p>
    <w:p w14:paraId="17F1F947"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Sunkios odos reakcijos:</w:t>
      </w:r>
    </w:p>
    <w:p w14:paraId="38F4DF73" w14:textId="77777777" w:rsidR="00D154F7" w:rsidRPr="005B5D63" w:rsidRDefault="00D154F7" w:rsidP="00D154F7">
      <w:pPr>
        <w:spacing w:line="240" w:lineRule="auto"/>
        <w:ind w:left="1134" w:right="-2" w:hanging="567"/>
        <w:rPr>
          <w:rFonts w:eastAsia="Calibri"/>
        </w:rPr>
      </w:pPr>
      <w:r w:rsidRPr="005B5D63">
        <w:rPr>
          <w:rFonts w:eastAsia="Calibri"/>
        </w:rPr>
        <w:t>-</w:t>
      </w:r>
      <w:r w:rsidRPr="005B5D63">
        <w:rPr>
          <w:rFonts w:eastAsia="Calibri"/>
        </w:rPr>
        <w:tab/>
        <w:t>plačiai išplitęs odos išbėrimas, kuris gali pasireikšti pūslėmis ar odos lupimusi, ypač apie burną, nosį, akis ir lytinius organus (</w:t>
      </w:r>
      <w:r w:rsidRPr="005B5D63">
        <w:rPr>
          <w:rFonts w:eastAsia="Calibri"/>
          <w:i/>
        </w:rPr>
        <w:t>Stivenso ir Džonsono sindromas</w:t>
      </w:r>
      <w:r w:rsidRPr="005B5D63">
        <w:rPr>
          <w:rFonts w:eastAsia="Calibri"/>
        </w:rPr>
        <w:t xml:space="preserve">) ir sunkesnėmis formomis, dėl kurių pasireiškia masyvus odos lupimasis (daugiau kaip 30 % kūno paviršiaus ploto – </w:t>
      </w:r>
      <w:r w:rsidRPr="005B5D63">
        <w:rPr>
          <w:rFonts w:eastAsia="Calibri"/>
          <w:i/>
        </w:rPr>
        <w:t>toksinė epidermio nekrolizė</w:t>
      </w:r>
      <w:r w:rsidRPr="005B5D63">
        <w:rPr>
          <w:rFonts w:eastAsia="Calibri"/>
        </w:rPr>
        <w:t>);</w:t>
      </w:r>
    </w:p>
    <w:p w14:paraId="252D23A2" w14:textId="77777777" w:rsidR="00D154F7" w:rsidRPr="005B5D63" w:rsidRDefault="00D154F7" w:rsidP="00D154F7">
      <w:pPr>
        <w:spacing w:line="240" w:lineRule="auto"/>
        <w:ind w:left="1134" w:right="-2" w:hanging="567"/>
        <w:rPr>
          <w:rFonts w:eastAsia="Calibri"/>
        </w:rPr>
      </w:pPr>
      <w:r w:rsidRPr="005B5D63">
        <w:rPr>
          <w:rFonts w:eastAsia="Calibri"/>
        </w:rPr>
        <w:t>-</w:t>
      </w:r>
      <w:r w:rsidRPr="005B5D63">
        <w:rPr>
          <w:rFonts w:eastAsia="Calibri"/>
        </w:rPr>
        <w:tab/>
        <w:t>plačiai išplitęs raudonas odos išbėrimas, pasireiškiantis mažomis pūlingomis pūslėmis (</w:t>
      </w:r>
      <w:r w:rsidRPr="005B5D63">
        <w:rPr>
          <w:rFonts w:eastAsia="Calibri"/>
          <w:i/>
        </w:rPr>
        <w:t>buliozinis (pūslinis) eksfoliacinis dermatitas</w:t>
      </w:r>
      <w:r w:rsidRPr="005B5D63">
        <w:rPr>
          <w:rFonts w:eastAsia="Calibri"/>
        </w:rPr>
        <w:t>);</w:t>
      </w:r>
    </w:p>
    <w:p w14:paraId="4FBCC40F" w14:textId="77777777" w:rsidR="00D154F7" w:rsidRDefault="00D154F7" w:rsidP="00D154F7">
      <w:pPr>
        <w:spacing w:line="240" w:lineRule="auto"/>
        <w:ind w:left="1134" w:right="-2" w:hanging="567"/>
        <w:rPr>
          <w:rFonts w:eastAsia="Calibri"/>
        </w:rPr>
      </w:pPr>
      <w:r w:rsidRPr="005B5D63">
        <w:rPr>
          <w:rFonts w:eastAsia="Calibri"/>
        </w:rPr>
        <w:t>-</w:t>
      </w:r>
      <w:r w:rsidRPr="005B5D63">
        <w:rPr>
          <w:rFonts w:eastAsia="Calibri"/>
        </w:rPr>
        <w:tab/>
        <w:t>raudonas, žvynuotas išbėrimas, pasireiškiantis gumbais po oda ir pūslėmis (</w:t>
      </w:r>
      <w:r w:rsidRPr="005B5D63">
        <w:rPr>
          <w:rFonts w:eastAsia="Calibri"/>
          <w:i/>
        </w:rPr>
        <w:t>egzanteminė pustuliozė</w:t>
      </w:r>
      <w:r w:rsidRPr="005B5D63">
        <w:rPr>
          <w:rFonts w:eastAsia="Calibri"/>
        </w:rPr>
        <w:t>)</w:t>
      </w:r>
      <w:r>
        <w:rPr>
          <w:rFonts w:eastAsia="Calibri"/>
        </w:rPr>
        <w:t>;</w:t>
      </w:r>
    </w:p>
    <w:p w14:paraId="07A12C08" w14:textId="59E66150" w:rsidR="00CF29ED" w:rsidRPr="005B5D63" w:rsidRDefault="00D154F7" w:rsidP="00D154F7">
      <w:pPr>
        <w:spacing w:line="240" w:lineRule="auto"/>
        <w:ind w:left="1134" w:right="-2" w:hanging="567"/>
        <w:rPr>
          <w:rFonts w:eastAsia="Calibri"/>
        </w:rPr>
      </w:pPr>
      <w:r>
        <w:rPr>
          <w:rFonts w:eastAsia="Calibri"/>
        </w:rPr>
        <w:t>-</w:t>
      </w:r>
      <w:r>
        <w:rPr>
          <w:rFonts w:eastAsia="Calibri"/>
        </w:rPr>
        <w:tab/>
        <w:t xml:space="preserve">į gripą panašūs simptomai su </w:t>
      </w:r>
      <w:r w:rsidR="00616DC2">
        <w:rPr>
          <w:rFonts w:eastAsia="Calibri"/>
        </w:rPr>
        <w:t>iš</w:t>
      </w:r>
      <w:r>
        <w:rPr>
          <w:rFonts w:eastAsia="Calibri"/>
        </w:rPr>
        <w:t>bėrimu, karščiavimu, limfmazgių paburkimu ir nenormaliais kraujo tyrimo rodmenimis (įskaitant baltųjų kraujo ląstelių kiekio padidėjimą [</w:t>
      </w:r>
      <w:r w:rsidRPr="00B3473D">
        <w:rPr>
          <w:rFonts w:eastAsia="Calibri"/>
          <w:i/>
        </w:rPr>
        <w:t>eozinofilij</w:t>
      </w:r>
      <w:r>
        <w:rPr>
          <w:rFonts w:eastAsia="Calibri"/>
          <w:i/>
        </w:rPr>
        <w:t>ą</w:t>
      </w:r>
      <w:r>
        <w:rPr>
          <w:rFonts w:eastAsia="Calibri"/>
        </w:rPr>
        <w:t>] ir kepenų fermentų suaktyvėjimą) (</w:t>
      </w:r>
      <w:r>
        <w:rPr>
          <w:rFonts w:eastAsia="Calibri"/>
          <w:i/>
        </w:rPr>
        <w:t>reakcija į vaistą, pasireiškianti eozinofilija ir sisteminiais simptomais [RVESS]</w:t>
      </w:r>
      <w:r>
        <w:rPr>
          <w:rFonts w:eastAsia="Calibri"/>
        </w:rPr>
        <w:t>)</w:t>
      </w:r>
      <w:r w:rsidRPr="005B5D63">
        <w:rPr>
          <w:rFonts w:eastAsia="Calibri"/>
        </w:rPr>
        <w:t>.</w:t>
      </w:r>
    </w:p>
    <w:p w14:paraId="6256347E" w14:textId="77777777" w:rsidR="00D154F7" w:rsidRPr="005B5D63" w:rsidRDefault="00D154F7" w:rsidP="00D154F7">
      <w:pPr>
        <w:spacing w:line="240" w:lineRule="auto"/>
        <w:ind w:left="1134" w:right="-2" w:hanging="567"/>
        <w:rPr>
          <w:rFonts w:eastAsia="Calibri"/>
        </w:rPr>
      </w:pPr>
    </w:p>
    <w:p w14:paraId="2028A4EF" w14:textId="46D31D22" w:rsidR="00D154F7" w:rsidRDefault="00D154F7" w:rsidP="00D154F7">
      <w:pPr>
        <w:keepNext/>
        <w:numPr>
          <w:ilvl w:val="1"/>
          <w:numId w:val="40"/>
        </w:numPr>
        <w:tabs>
          <w:tab w:val="num" w:pos="567"/>
          <w:tab w:val="num" w:pos="644"/>
        </w:tabs>
        <w:spacing w:line="240" w:lineRule="auto"/>
        <w:ind w:left="567" w:hanging="567"/>
        <w:rPr>
          <w:rFonts w:eastAsia="Calibri"/>
        </w:rPr>
      </w:pPr>
      <w:r w:rsidRPr="005B5D63">
        <w:rPr>
          <w:rFonts w:eastAsia="Calibri"/>
          <w:b/>
        </w:rPr>
        <w:t>Jeigu</w:t>
      </w:r>
      <w:r w:rsidR="00186CA2" w:rsidRPr="00186CA2">
        <w:rPr>
          <w:rFonts w:eastAsia="Calibri"/>
        </w:rPr>
        <w:t xml:space="preserve"> </w:t>
      </w:r>
      <w:r w:rsidR="00186CA2">
        <w:rPr>
          <w:rFonts w:eastAsia="Calibri"/>
        </w:rPr>
        <w:t>Jums ar Jūsų</w:t>
      </w:r>
      <w:r w:rsidRPr="005B5D63">
        <w:rPr>
          <w:rFonts w:eastAsia="Calibri"/>
          <w:b/>
        </w:rPr>
        <w:t xml:space="preserve"> vaikui pasireiškė bet kuris iš nurodytų simptomų, nedelsdami kreipkitės į gydytoją</w:t>
      </w:r>
      <w:r w:rsidRPr="005B5D63">
        <w:rPr>
          <w:rFonts w:eastAsia="Calibri"/>
        </w:rPr>
        <w:t>.</w:t>
      </w:r>
    </w:p>
    <w:p w14:paraId="524C3286" w14:textId="77777777" w:rsidR="00D154F7" w:rsidRPr="005B5D63" w:rsidRDefault="00D154F7" w:rsidP="00D154F7">
      <w:pPr>
        <w:keepNext/>
        <w:tabs>
          <w:tab w:val="num" w:pos="720"/>
          <w:tab w:val="num" w:pos="1800"/>
        </w:tabs>
        <w:spacing w:line="240" w:lineRule="auto"/>
        <w:ind w:left="567"/>
        <w:rPr>
          <w:rFonts w:eastAsia="Calibri"/>
        </w:rPr>
      </w:pPr>
    </w:p>
    <w:p w14:paraId="503B2661"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kepenų uždegimas (</w:t>
      </w:r>
      <w:r w:rsidRPr="005B5D63">
        <w:rPr>
          <w:rFonts w:eastAsia="Calibri"/>
          <w:i/>
        </w:rPr>
        <w:t>hepatitas</w:t>
      </w:r>
      <w:r w:rsidRPr="005B5D63">
        <w:rPr>
          <w:rFonts w:eastAsia="Calibri"/>
        </w:rPr>
        <w:t>);</w:t>
      </w:r>
    </w:p>
    <w:p w14:paraId="083C401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gelta dėl bilirubino padaugėjimo kraujyje (kepenyse gaminama medžiaga), kuri gali pasireikšti vaiko odos ir akių baltymo pageltimu;</w:t>
      </w:r>
    </w:p>
    <w:p w14:paraId="0A72841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inkstų kanalėlių uždegimas;</w:t>
      </w:r>
    </w:p>
    <w:p w14:paraId="664193B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kraujo krešėjimo pailgėjimas;</w:t>
      </w:r>
    </w:p>
    <w:p w14:paraId="7CCC798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pernelyg didelis aktyvumas;</w:t>
      </w:r>
    </w:p>
    <w:p w14:paraId="4B5FADD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traukuliai (dideles </w:t>
      </w:r>
      <w:r>
        <w:rPr>
          <w:rFonts w:eastAsia="Calibri"/>
        </w:rPr>
        <w:t>Amoxicillin/Clavulanic acid Centrient</w:t>
      </w:r>
      <w:r w:rsidRPr="005B5D63">
        <w:rPr>
          <w:rFonts w:eastAsia="Calibri"/>
        </w:rPr>
        <w:t xml:space="preserve"> dozes vartojantiems ar inkstų funkcijos sutrikimais sergantiems žmonėms);</w:t>
      </w:r>
    </w:p>
    <w:p w14:paraId="309C59E2"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juodas liežuvis, kuris atrodo tarsi gauruotas;</w:t>
      </w:r>
    </w:p>
    <w:p w14:paraId="793111F5" w14:textId="3ED731B1"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t>dantų spalvos pokyčiai (vaikams), kurie paprastai pašalinami, valant dantis šepetėliu</w:t>
      </w:r>
      <w:r w:rsidR="00652B82">
        <w:rPr>
          <w:rFonts w:eastAsia="Calibri"/>
        </w:rPr>
        <w:t>;</w:t>
      </w:r>
    </w:p>
    <w:p w14:paraId="67892344" w14:textId="609A1E4D" w:rsidR="00305419" w:rsidRPr="005B5D63" w:rsidRDefault="00305419" w:rsidP="00D154F7">
      <w:pPr>
        <w:spacing w:line="240" w:lineRule="auto"/>
        <w:ind w:left="567" w:right="-2" w:hanging="567"/>
        <w:rPr>
          <w:rFonts w:eastAsia="Calibri"/>
        </w:rPr>
      </w:pPr>
      <w:r>
        <w:rPr>
          <w:rFonts w:eastAsia="Calibri"/>
        </w:rPr>
        <w:t xml:space="preserve">- </w:t>
      </w:r>
      <w:r>
        <w:rPr>
          <w:rFonts w:eastAsia="Calibri"/>
        </w:rPr>
        <w:tab/>
      </w:r>
      <w:r w:rsidR="00BF316D">
        <w:t>i</w:t>
      </w:r>
      <w:r w:rsidR="007E54CA">
        <w:t>šbėrimas su pūslėmis, kurios išsidėsto ratu arba kaip perlų grandinėlės aplink centrinėje dalyje susiformavusį šašą (linijinė IgA liga).</w:t>
      </w:r>
    </w:p>
    <w:p w14:paraId="6A8AE28E" w14:textId="77777777" w:rsidR="00D154F7" w:rsidRPr="005B5D63" w:rsidRDefault="00D154F7" w:rsidP="00D154F7">
      <w:pPr>
        <w:autoSpaceDE w:val="0"/>
        <w:autoSpaceDN w:val="0"/>
        <w:adjustRightInd w:val="0"/>
        <w:spacing w:line="240" w:lineRule="auto"/>
        <w:rPr>
          <w:rFonts w:ascii="Calibri" w:eastAsia="Calibri" w:hAnsi="Calibri"/>
        </w:rPr>
      </w:pPr>
    </w:p>
    <w:p w14:paraId="6D2259D8" w14:textId="77777777" w:rsidR="00D154F7" w:rsidRPr="005B5D63" w:rsidRDefault="00D154F7" w:rsidP="00D154F7">
      <w:pPr>
        <w:keepNext/>
        <w:spacing w:line="240" w:lineRule="auto"/>
        <w:rPr>
          <w:rFonts w:eastAsia="Calibri"/>
        </w:rPr>
      </w:pPr>
      <w:r w:rsidRPr="005B5D63">
        <w:rPr>
          <w:rFonts w:eastAsia="Calibri"/>
        </w:rPr>
        <w:t>Šalutinis poveikis, kurį gali rodyti kraujo tyrimai:</w:t>
      </w:r>
    </w:p>
    <w:p w14:paraId="59DDA1C3"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sunkus baltųjų kraujo ląstelių kiekio sumažėjimas;</w:t>
      </w:r>
    </w:p>
    <w:p w14:paraId="26939E1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mažas raudonųjų kraujo ląstelių kiekis (</w:t>
      </w:r>
      <w:r w:rsidRPr="005B5D63">
        <w:rPr>
          <w:rFonts w:eastAsia="Calibri"/>
          <w:i/>
        </w:rPr>
        <w:t>hemolizinė anemija</w:t>
      </w:r>
      <w:r w:rsidRPr="005B5D63">
        <w:rPr>
          <w:rFonts w:eastAsia="Calibri"/>
        </w:rPr>
        <w:t>);</w:t>
      </w:r>
    </w:p>
    <w:p w14:paraId="0823BF0E" w14:textId="077843CA"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kristalai šlapime</w:t>
      </w:r>
      <w:r w:rsidR="00BF316D">
        <w:rPr>
          <w:rFonts w:eastAsia="Calibri"/>
        </w:rPr>
        <w:t>,</w:t>
      </w:r>
      <w:r w:rsidR="005D319B">
        <w:rPr>
          <w:rFonts w:eastAsia="Calibri"/>
        </w:rPr>
        <w:t xml:space="preserve"> </w:t>
      </w:r>
      <w:r w:rsidR="00722E8C">
        <w:t xml:space="preserve">kurie </w:t>
      </w:r>
      <w:r w:rsidR="005D319B">
        <w:t>gali sukelti ūminę inkstų pažaidą</w:t>
      </w:r>
      <w:r w:rsidRPr="005B5D63">
        <w:rPr>
          <w:rFonts w:eastAsia="Calibri"/>
        </w:rPr>
        <w:t>.</w:t>
      </w:r>
    </w:p>
    <w:p w14:paraId="5E653D7F" w14:textId="77777777" w:rsidR="00D154F7" w:rsidRPr="005B5D63" w:rsidRDefault="00D154F7" w:rsidP="00D154F7">
      <w:pPr>
        <w:spacing w:line="240" w:lineRule="auto"/>
        <w:ind w:right="-2"/>
        <w:rPr>
          <w:rFonts w:eastAsia="Calibri"/>
        </w:rPr>
      </w:pPr>
    </w:p>
    <w:p w14:paraId="6CF520ED" w14:textId="77777777" w:rsidR="00D154F7" w:rsidRPr="005B5D63" w:rsidRDefault="00D154F7" w:rsidP="00D154F7">
      <w:pPr>
        <w:spacing w:line="240" w:lineRule="auto"/>
        <w:rPr>
          <w:rFonts w:eastAsia="Calibri"/>
          <w:b/>
        </w:rPr>
      </w:pPr>
      <w:r w:rsidRPr="005B5D63">
        <w:rPr>
          <w:rFonts w:eastAsia="Calibri"/>
          <w:b/>
        </w:rPr>
        <w:t>Pranešimas apie šalutinį poveikį</w:t>
      </w:r>
    </w:p>
    <w:p w14:paraId="5586D4C4" w14:textId="1389695C" w:rsidR="00B07167" w:rsidRDefault="00D154F7" w:rsidP="00B07167">
      <w:pPr>
        <w:keepNext/>
        <w:spacing w:line="240" w:lineRule="auto"/>
        <w:jc w:val="both"/>
        <w:rPr>
          <w:rFonts w:eastAsia="Calibri"/>
        </w:rPr>
      </w:pPr>
      <w:r w:rsidRPr="005B5D63">
        <w:rPr>
          <w:rFonts w:eastAsia="Calibri"/>
        </w:rPr>
        <w:t>Jeigu pasireiškė šalutinis poveikis, įskaitant šiame lapelyje nenurodytą, pasakykite gydytojui, vaistininkui arba slaugytojui.</w:t>
      </w:r>
      <w:r w:rsidR="00562AA1">
        <w:rPr>
          <w:rFonts w:eastAsia="Calibri"/>
        </w:rPr>
        <w:t xml:space="preserve"> </w:t>
      </w:r>
      <w:r w:rsidR="00B07167" w:rsidRPr="00E92D00">
        <w:rPr>
          <w:rFonts w:eastAsia="Calibri"/>
        </w:rPr>
        <w:t xml:space="preserve">Pranešimą apie šalutinį poveikį galite užpildyti ir pateikti Valstybinės </w:t>
      </w:r>
      <w:r w:rsidR="00B07167" w:rsidRPr="00E92D00">
        <w:rPr>
          <w:rFonts w:eastAsia="Calibri"/>
        </w:rPr>
        <w:lastRenderedPageBreak/>
        <w:t xml:space="preserve">vaistų kontrolės tarnybos prie Lietuvos Respublikos sveikatos apsaugos ministerijos tinklalapyje https://vvkt.lrv.lt/lt/ nurodytais būdais arba paskambinti nemokamu telefonu </w:t>
      </w:r>
      <w:r w:rsidR="00B07167">
        <w:rPr>
          <w:rFonts w:eastAsia="Calibri"/>
        </w:rPr>
        <w:t>+370</w:t>
      </w:r>
      <w:r w:rsidR="00B07167" w:rsidRPr="00E92D00">
        <w:rPr>
          <w:rFonts w:eastAsia="Calibri"/>
        </w:rPr>
        <w:t xml:space="preserve"> 800 73 568. Pranešdami apie šalutinį poveikį galite mums padėti gauti daugiau informacijos apie šio vaisto saugumą.</w:t>
      </w:r>
    </w:p>
    <w:p w14:paraId="1471EF35" w14:textId="77777777" w:rsidR="00D154F7" w:rsidRPr="005B5D63" w:rsidRDefault="00D154F7" w:rsidP="00D154F7">
      <w:pPr>
        <w:keepNext/>
        <w:spacing w:line="240" w:lineRule="auto"/>
        <w:jc w:val="both"/>
        <w:rPr>
          <w:rFonts w:eastAsia="Calibri"/>
        </w:rPr>
      </w:pPr>
    </w:p>
    <w:p w14:paraId="71F26DC3" w14:textId="77777777" w:rsidR="00D154F7" w:rsidRPr="00F21FE2" w:rsidRDefault="00D154F7" w:rsidP="00D154F7">
      <w:pPr>
        <w:autoSpaceDE w:val="0"/>
        <w:autoSpaceDN w:val="0"/>
        <w:adjustRightInd w:val="0"/>
        <w:spacing w:line="240" w:lineRule="auto"/>
        <w:rPr>
          <w:szCs w:val="22"/>
        </w:rPr>
      </w:pPr>
    </w:p>
    <w:p w14:paraId="7C69C3CD" w14:textId="77777777" w:rsidR="00D154F7" w:rsidRPr="005B5D63" w:rsidRDefault="00D154F7" w:rsidP="00D154F7">
      <w:pPr>
        <w:keepNext/>
        <w:numPr>
          <w:ilvl w:val="12"/>
          <w:numId w:val="0"/>
        </w:numPr>
        <w:spacing w:line="240" w:lineRule="auto"/>
        <w:ind w:left="567" w:right="-2" w:hanging="567"/>
        <w:rPr>
          <w:rFonts w:eastAsia="Calibri"/>
        </w:rPr>
      </w:pPr>
      <w:r w:rsidRPr="005B5D63">
        <w:rPr>
          <w:rFonts w:eastAsia="Calibri"/>
          <w:b/>
        </w:rPr>
        <w:t>5.</w:t>
      </w:r>
      <w:r w:rsidRPr="005B5D63">
        <w:rPr>
          <w:rFonts w:eastAsia="Calibri"/>
          <w:b/>
        </w:rPr>
        <w:tab/>
      </w:r>
      <w:r w:rsidRPr="00E8571A">
        <w:rPr>
          <w:rFonts w:eastAsia="Calibri"/>
          <w:b/>
          <w:caps/>
        </w:rPr>
        <w:t>Kaip laikyti Amoxicillin/Clavulanic acid Centrient</w:t>
      </w:r>
    </w:p>
    <w:p w14:paraId="00899A52" w14:textId="77777777" w:rsidR="00D154F7" w:rsidRPr="005B5D63" w:rsidRDefault="00D154F7" w:rsidP="00D154F7">
      <w:pPr>
        <w:keepNext/>
        <w:numPr>
          <w:ilvl w:val="12"/>
          <w:numId w:val="0"/>
        </w:numPr>
        <w:spacing w:line="240" w:lineRule="auto"/>
        <w:ind w:left="567" w:right="-2" w:hanging="567"/>
        <w:rPr>
          <w:rFonts w:eastAsia="Calibri"/>
        </w:rPr>
      </w:pPr>
    </w:p>
    <w:p w14:paraId="39F1DF3B" w14:textId="77777777" w:rsidR="00D154F7" w:rsidRPr="005B5D63" w:rsidRDefault="00D154F7" w:rsidP="00D154F7">
      <w:pPr>
        <w:numPr>
          <w:ilvl w:val="12"/>
          <w:numId w:val="0"/>
        </w:numPr>
        <w:spacing w:line="240" w:lineRule="auto"/>
        <w:ind w:right="-2"/>
        <w:rPr>
          <w:rFonts w:eastAsia="Calibri"/>
        </w:rPr>
      </w:pPr>
      <w:r w:rsidRPr="005B5D63">
        <w:rPr>
          <w:rFonts w:eastAsia="Calibri"/>
        </w:rPr>
        <w:t>Šį vaistą laikykite vaikams nepastebimoje ir nepasiekiamoje vietoje.</w:t>
      </w:r>
    </w:p>
    <w:p w14:paraId="0F0DB10E" w14:textId="77777777" w:rsidR="00D154F7" w:rsidRPr="005B5D63" w:rsidRDefault="00D154F7" w:rsidP="00D154F7">
      <w:pPr>
        <w:numPr>
          <w:ilvl w:val="12"/>
          <w:numId w:val="0"/>
        </w:numPr>
        <w:spacing w:line="240" w:lineRule="auto"/>
        <w:ind w:right="-2"/>
        <w:rPr>
          <w:rFonts w:eastAsia="Calibri"/>
        </w:rPr>
      </w:pPr>
    </w:p>
    <w:p w14:paraId="1B4E2421" w14:textId="46D0FAA1" w:rsidR="00D154F7" w:rsidRPr="005B5D63" w:rsidRDefault="000F4D18" w:rsidP="00D154F7">
      <w:pPr>
        <w:numPr>
          <w:ilvl w:val="12"/>
          <w:numId w:val="0"/>
        </w:numPr>
        <w:spacing w:line="240" w:lineRule="auto"/>
        <w:ind w:right="-2"/>
        <w:rPr>
          <w:rFonts w:eastAsia="Calibri"/>
          <w:b/>
        </w:rPr>
      </w:pPr>
      <w:r>
        <w:rPr>
          <w:rFonts w:eastAsia="Calibri"/>
          <w:b/>
        </w:rPr>
        <w:t>M</w:t>
      </w:r>
      <w:r w:rsidR="00D154F7" w:rsidRPr="005B5D63">
        <w:rPr>
          <w:rFonts w:eastAsia="Calibri"/>
          <w:b/>
        </w:rPr>
        <w:t>ilteliai</w:t>
      </w:r>
    </w:p>
    <w:p w14:paraId="1FCCC8C0" w14:textId="5A2BD505" w:rsidR="00D154F7" w:rsidRPr="005B5D63" w:rsidRDefault="00D154F7" w:rsidP="00D154F7">
      <w:pPr>
        <w:spacing w:line="240" w:lineRule="auto"/>
        <w:rPr>
          <w:rFonts w:ascii="Calibri" w:eastAsia="Calibri" w:hAnsi="Calibri"/>
        </w:rPr>
      </w:pPr>
      <w:r w:rsidRPr="005B5D63">
        <w:rPr>
          <w:rFonts w:eastAsia="Calibri"/>
        </w:rPr>
        <w:t xml:space="preserve">Laikyti gamintojo pakuotėje, kad </w:t>
      </w:r>
      <w:r w:rsidR="00313C3B">
        <w:rPr>
          <w:rFonts w:eastAsia="Calibri"/>
        </w:rPr>
        <w:t>vaistas</w:t>
      </w:r>
      <w:r w:rsidR="00313C3B" w:rsidRPr="005B5D63">
        <w:rPr>
          <w:rFonts w:eastAsia="Calibri"/>
        </w:rPr>
        <w:t xml:space="preserve"> </w:t>
      </w:r>
      <w:r w:rsidRPr="005B5D63">
        <w:rPr>
          <w:rFonts w:eastAsia="Calibri"/>
        </w:rPr>
        <w:t>būtų apsaugotas nuo drėgmės.</w:t>
      </w:r>
    </w:p>
    <w:p w14:paraId="0E3E4186" w14:textId="77777777" w:rsidR="00D154F7" w:rsidRPr="005B5D63" w:rsidRDefault="00D154F7" w:rsidP="00D154F7">
      <w:pPr>
        <w:numPr>
          <w:ilvl w:val="12"/>
          <w:numId w:val="0"/>
        </w:numPr>
        <w:spacing w:line="240" w:lineRule="auto"/>
        <w:ind w:right="-2"/>
        <w:rPr>
          <w:rFonts w:eastAsia="Calibri"/>
        </w:rPr>
      </w:pPr>
      <w:r w:rsidRPr="005B5D63">
        <w:rPr>
          <w:rFonts w:eastAsia="Calibri"/>
        </w:rPr>
        <w:t>Laikyti ne aukštesnėje kaip 25 °C temperatūroje.</w:t>
      </w:r>
    </w:p>
    <w:p w14:paraId="05646802" w14:textId="77777777" w:rsidR="00D154F7" w:rsidRPr="005B5D63" w:rsidRDefault="00D154F7" w:rsidP="00D154F7">
      <w:pPr>
        <w:numPr>
          <w:ilvl w:val="12"/>
          <w:numId w:val="0"/>
        </w:numPr>
        <w:spacing w:line="240" w:lineRule="auto"/>
        <w:ind w:right="-2"/>
        <w:rPr>
          <w:rFonts w:eastAsia="Calibri"/>
        </w:rPr>
      </w:pPr>
    </w:p>
    <w:p w14:paraId="77F6BC49" w14:textId="64B5F71E" w:rsidR="00D154F7" w:rsidRPr="005B5D63" w:rsidRDefault="00D154F7" w:rsidP="00D154F7">
      <w:pPr>
        <w:numPr>
          <w:ilvl w:val="12"/>
          <w:numId w:val="0"/>
        </w:numPr>
        <w:spacing w:line="240" w:lineRule="auto"/>
        <w:ind w:right="-2"/>
        <w:rPr>
          <w:rFonts w:eastAsia="Calibri"/>
        </w:rPr>
      </w:pPr>
      <w:r w:rsidRPr="00AD0134">
        <w:rPr>
          <w:rFonts w:eastAsia="Calibri"/>
        </w:rPr>
        <w:t>Ant dėžutės ar buteliuko</w:t>
      </w:r>
      <w:r w:rsidR="00313C3B">
        <w:rPr>
          <w:rFonts w:eastAsia="Calibri"/>
        </w:rPr>
        <w:t xml:space="preserve"> etiketės po „</w:t>
      </w:r>
      <w:r w:rsidR="00827B1E">
        <w:rPr>
          <w:rFonts w:eastAsia="Calibri"/>
        </w:rPr>
        <w:t>Tinka iki</w:t>
      </w:r>
      <w:r w:rsidR="000F4D18">
        <w:rPr>
          <w:rFonts w:eastAsia="Calibri"/>
        </w:rPr>
        <w:t>/EXP</w:t>
      </w:r>
      <w:r w:rsidR="00313C3B">
        <w:rPr>
          <w:rFonts w:eastAsia="Calibri"/>
        </w:rPr>
        <w:t>“</w:t>
      </w:r>
      <w:r w:rsidRPr="00AD0134">
        <w:rPr>
          <w:rFonts w:eastAsia="Calibri"/>
        </w:rPr>
        <w:t xml:space="preserve"> nurodytam tinkamumo laikui pasibaigus, </w:t>
      </w:r>
      <w:r w:rsidR="00901323">
        <w:rPr>
          <w:rFonts w:eastAsia="Calibri"/>
        </w:rPr>
        <w:t xml:space="preserve">šio vaisto </w:t>
      </w:r>
      <w:r w:rsidRPr="00AD0134">
        <w:rPr>
          <w:rFonts w:eastAsia="Calibri"/>
        </w:rPr>
        <w:t>vartoti negalima.</w:t>
      </w:r>
      <w:r w:rsidR="00313C3B">
        <w:rPr>
          <w:rFonts w:eastAsia="Calibri"/>
        </w:rPr>
        <w:t xml:space="preserve"> </w:t>
      </w:r>
      <w:r w:rsidRPr="005B5D63">
        <w:rPr>
          <w:rFonts w:eastAsia="Calibri"/>
        </w:rPr>
        <w:t>Vaistas tinkamas vartoti iki paskutinės nurodyto mėnesio dienos.</w:t>
      </w:r>
    </w:p>
    <w:p w14:paraId="4FA23920" w14:textId="77777777" w:rsidR="00D154F7" w:rsidRPr="005B5D63" w:rsidRDefault="00D154F7" w:rsidP="00D154F7">
      <w:pPr>
        <w:numPr>
          <w:ilvl w:val="12"/>
          <w:numId w:val="0"/>
        </w:numPr>
        <w:spacing w:line="240" w:lineRule="auto"/>
        <w:ind w:right="-2"/>
        <w:rPr>
          <w:rFonts w:eastAsia="Calibri"/>
        </w:rPr>
      </w:pPr>
    </w:p>
    <w:p w14:paraId="1D765D2A" w14:textId="77777777" w:rsidR="00D154F7" w:rsidRPr="005B5D63" w:rsidRDefault="00D154F7" w:rsidP="00D154F7">
      <w:pPr>
        <w:numPr>
          <w:ilvl w:val="12"/>
          <w:numId w:val="0"/>
        </w:numPr>
        <w:spacing w:line="240" w:lineRule="auto"/>
        <w:ind w:right="-2"/>
        <w:rPr>
          <w:rFonts w:eastAsia="Calibri"/>
          <w:b/>
        </w:rPr>
      </w:pPr>
      <w:r w:rsidRPr="005B5D63">
        <w:rPr>
          <w:rFonts w:eastAsia="Calibri"/>
          <w:b/>
        </w:rPr>
        <w:t>Paruošta geriamoji suspensija</w:t>
      </w:r>
    </w:p>
    <w:p w14:paraId="60E0D43F" w14:textId="77777777" w:rsidR="00D154F7" w:rsidRPr="005B5D63" w:rsidRDefault="00D154F7" w:rsidP="00D154F7">
      <w:pPr>
        <w:numPr>
          <w:ilvl w:val="12"/>
          <w:numId w:val="0"/>
        </w:numPr>
        <w:spacing w:line="240" w:lineRule="auto"/>
        <w:ind w:right="-2"/>
        <w:rPr>
          <w:rFonts w:eastAsia="Calibri"/>
        </w:rPr>
      </w:pPr>
      <w:r w:rsidRPr="005B5D63">
        <w:rPr>
          <w:rFonts w:eastAsia="Calibri"/>
        </w:rPr>
        <w:t>Laikyti šaldytuve (2 °C</w:t>
      </w:r>
      <w:r w:rsidRPr="005B5D63">
        <w:rPr>
          <w:rFonts w:eastAsia="Calibri"/>
        </w:rPr>
        <w:noBreakHyphen/>
        <w:t>8 °C).</w:t>
      </w:r>
    </w:p>
    <w:p w14:paraId="2C3B535F" w14:textId="77777777" w:rsidR="00D154F7" w:rsidRPr="005B5D63" w:rsidRDefault="00D154F7" w:rsidP="00D154F7">
      <w:pPr>
        <w:numPr>
          <w:ilvl w:val="12"/>
          <w:numId w:val="0"/>
        </w:numPr>
        <w:spacing w:line="240" w:lineRule="auto"/>
        <w:ind w:right="-2"/>
        <w:rPr>
          <w:rFonts w:eastAsia="Calibri"/>
        </w:rPr>
      </w:pPr>
      <w:r w:rsidRPr="005B5D63">
        <w:rPr>
          <w:rFonts w:eastAsia="Calibri"/>
        </w:rPr>
        <w:t>Negalima užšaldyti.</w:t>
      </w:r>
    </w:p>
    <w:p w14:paraId="7AFA3F38" w14:textId="77777777" w:rsidR="00D154F7" w:rsidRPr="005B5D63" w:rsidRDefault="00D154F7" w:rsidP="00D154F7">
      <w:pPr>
        <w:numPr>
          <w:ilvl w:val="12"/>
          <w:numId w:val="0"/>
        </w:numPr>
        <w:spacing w:line="240" w:lineRule="auto"/>
        <w:ind w:right="-2"/>
        <w:rPr>
          <w:rFonts w:eastAsia="Calibri"/>
        </w:rPr>
      </w:pPr>
    </w:p>
    <w:p w14:paraId="6D585422" w14:textId="33D619BC" w:rsidR="00D154F7" w:rsidRDefault="00D154F7" w:rsidP="00D154F7">
      <w:pPr>
        <w:autoSpaceDE w:val="0"/>
        <w:autoSpaceDN w:val="0"/>
        <w:adjustRightInd w:val="0"/>
        <w:spacing w:line="240" w:lineRule="auto"/>
        <w:rPr>
          <w:rFonts w:eastAsia="Calibri"/>
        </w:rPr>
      </w:pPr>
      <w:r w:rsidRPr="005B5D63">
        <w:rPr>
          <w:rFonts w:eastAsia="Calibri"/>
        </w:rPr>
        <w:t xml:space="preserve">Paruošus </w:t>
      </w:r>
      <w:r w:rsidR="000F4D18">
        <w:rPr>
          <w:rFonts w:eastAsia="Calibri"/>
        </w:rPr>
        <w:t xml:space="preserve">geriamąją </w:t>
      </w:r>
      <w:r w:rsidRPr="005B5D63">
        <w:rPr>
          <w:rFonts w:eastAsia="Calibri"/>
        </w:rPr>
        <w:t xml:space="preserve">suspensiją, ją reikia suvartoti per </w:t>
      </w:r>
      <w:r>
        <w:rPr>
          <w:rFonts w:eastAsia="Calibri"/>
        </w:rPr>
        <w:t>10</w:t>
      </w:r>
      <w:r w:rsidRPr="005B5D63">
        <w:rPr>
          <w:rFonts w:eastAsia="Calibri"/>
        </w:rPr>
        <w:t xml:space="preserve"> par</w:t>
      </w:r>
      <w:r w:rsidR="005F481E">
        <w:rPr>
          <w:rFonts w:eastAsia="Calibri"/>
        </w:rPr>
        <w:t>ų</w:t>
      </w:r>
      <w:r w:rsidRPr="005B5D63">
        <w:rPr>
          <w:rFonts w:eastAsia="Calibri"/>
        </w:rPr>
        <w:t>.</w:t>
      </w:r>
    </w:p>
    <w:p w14:paraId="70A081E0" w14:textId="77777777" w:rsidR="00D154F7" w:rsidRDefault="00D154F7" w:rsidP="00D154F7">
      <w:pPr>
        <w:autoSpaceDE w:val="0"/>
        <w:autoSpaceDN w:val="0"/>
        <w:adjustRightInd w:val="0"/>
        <w:spacing w:line="240" w:lineRule="auto"/>
        <w:rPr>
          <w:rFonts w:eastAsia="Calibri"/>
        </w:rPr>
      </w:pPr>
    </w:p>
    <w:p w14:paraId="58A3735F" w14:textId="77777777" w:rsidR="00D154F7" w:rsidRDefault="00D154F7" w:rsidP="00D154F7">
      <w:pPr>
        <w:numPr>
          <w:ilvl w:val="12"/>
          <w:numId w:val="0"/>
        </w:numPr>
        <w:spacing w:line="240" w:lineRule="auto"/>
        <w:ind w:right="-2"/>
        <w:rPr>
          <w:rFonts w:eastAsia="Calibri"/>
        </w:rPr>
      </w:pPr>
      <w:r w:rsidRPr="005B5D63">
        <w:rPr>
          <w:rFonts w:eastAsia="Calibri"/>
        </w:rPr>
        <w:t>Vaistų negalima išmesti į kanalizaciją arba su buitinėmis atliekomis. Kaip išmesti nereikalingus vaistus, klauskite vaistininko. Šios priemonės padės apsaugoti aplinką.</w:t>
      </w:r>
    </w:p>
    <w:p w14:paraId="118DED3D" w14:textId="77777777" w:rsidR="00D154F7" w:rsidRPr="005B5D63" w:rsidRDefault="00D154F7" w:rsidP="00D154F7">
      <w:pPr>
        <w:numPr>
          <w:ilvl w:val="12"/>
          <w:numId w:val="0"/>
        </w:numPr>
        <w:spacing w:line="240" w:lineRule="auto"/>
        <w:ind w:right="-2"/>
        <w:rPr>
          <w:rFonts w:eastAsia="Calibri"/>
        </w:rPr>
      </w:pPr>
    </w:p>
    <w:p w14:paraId="0CD2FBF4" w14:textId="77777777" w:rsidR="00D154F7" w:rsidRPr="00F21FE2" w:rsidRDefault="00D154F7" w:rsidP="00D154F7">
      <w:pPr>
        <w:numPr>
          <w:ilvl w:val="12"/>
          <w:numId w:val="0"/>
        </w:numPr>
        <w:tabs>
          <w:tab w:val="clear" w:pos="567"/>
        </w:tabs>
        <w:spacing w:line="240" w:lineRule="auto"/>
        <w:ind w:right="-2"/>
        <w:rPr>
          <w:szCs w:val="22"/>
        </w:rPr>
      </w:pPr>
    </w:p>
    <w:p w14:paraId="15187B5D" w14:textId="77777777" w:rsidR="00D154F7" w:rsidRPr="005B5D63" w:rsidRDefault="00D154F7" w:rsidP="00D154F7">
      <w:pPr>
        <w:keepNext/>
        <w:numPr>
          <w:ilvl w:val="12"/>
          <w:numId w:val="0"/>
        </w:numPr>
        <w:spacing w:line="240" w:lineRule="auto"/>
        <w:ind w:left="567" w:right="-2" w:hanging="567"/>
        <w:rPr>
          <w:rFonts w:eastAsia="Calibri"/>
          <w:b/>
        </w:rPr>
      </w:pPr>
      <w:r w:rsidRPr="005B5D63">
        <w:rPr>
          <w:rFonts w:eastAsia="Calibri"/>
          <w:b/>
        </w:rPr>
        <w:t>6.</w:t>
      </w:r>
      <w:r w:rsidRPr="005B5D63">
        <w:rPr>
          <w:rFonts w:eastAsia="Calibri"/>
          <w:b/>
        </w:rPr>
        <w:tab/>
      </w:r>
      <w:r w:rsidRPr="00E8571A">
        <w:rPr>
          <w:rFonts w:eastAsia="Calibri"/>
          <w:b/>
          <w:caps/>
        </w:rPr>
        <w:t>Pakuotės turinys ir kita informacija</w:t>
      </w:r>
    </w:p>
    <w:p w14:paraId="67414958" w14:textId="77777777" w:rsidR="00D154F7" w:rsidRPr="005B5D63" w:rsidRDefault="00D154F7" w:rsidP="00D154F7">
      <w:pPr>
        <w:keepNext/>
        <w:numPr>
          <w:ilvl w:val="12"/>
          <w:numId w:val="0"/>
        </w:numPr>
        <w:spacing w:line="240" w:lineRule="auto"/>
        <w:ind w:left="567" w:right="-2" w:hanging="567"/>
        <w:rPr>
          <w:rFonts w:eastAsia="Calibri"/>
        </w:rPr>
      </w:pPr>
    </w:p>
    <w:p w14:paraId="4EA79567" w14:textId="77777777" w:rsidR="00D154F7" w:rsidRPr="005B5D63" w:rsidRDefault="00D154F7" w:rsidP="00D154F7">
      <w:pPr>
        <w:keepNext/>
        <w:numPr>
          <w:ilvl w:val="12"/>
          <w:numId w:val="0"/>
        </w:numPr>
        <w:spacing w:line="240" w:lineRule="auto"/>
        <w:ind w:right="-2"/>
        <w:rPr>
          <w:rFonts w:eastAsia="Calibri"/>
          <w:b/>
        </w:rPr>
      </w:pPr>
      <w:r>
        <w:rPr>
          <w:rFonts w:eastAsia="Calibri"/>
          <w:b/>
        </w:rPr>
        <w:t>Amoxicillin/Clavulanic acid Centrient</w:t>
      </w:r>
      <w:r w:rsidRPr="005B5D63">
        <w:rPr>
          <w:rFonts w:eastAsia="Calibri"/>
          <w:b/>
        </w:rPr>
        <w:t xml:space="preserve"> sudėtis</w:t>
      </w:r>
    </w:p>
    <w:p w14:paraId="0E1B617E" w14:textId="77777777" w:rsidR="00D154F7" w:rsidRPr="005B5D63" w:rsidRDefault="00D154F7" w:rsidP="00D154F7">
      <w:pPr>
        <w:keepNext/>
        <w:numPr>
          <w:ilvl w:val="12"/>
          <w:numId w:val="0"/>
        </w:numPr>
        <w:spacing w:line="240" w:lineRule="auto"/>
        <w:ind w:right="-2"/>
        <w:rPr>
          <w:rFonts w:eastAsia="Calibri"/>
        </w:rPr>
      </w:pPr>
    </w:p>
    <w:p w14:paraId="0C1D28E2" w14:textId="77777777" w:rsidR="000F4D18" w:rsidRDefault="00D154F7" w:rsidP="000F4D18">
      <w:pPr>
        <w:spacing w:line="240" w:lineRule="auto"/>
        <w:jc w:val="both"/>
        <w:rPr>
          <w:szCs w:val="22"/>
        </w:rPr>
      </w:pPr>
      <w:r w:rsidRPr="00795CA8">
        <w:rPr>
          <w:rFonts w:eastAsia="Calibri"/>
        </w:rPr>
        <w:t xml:space="preserve">Veikliosios medžiagos yra amoksicilinas ir klavulano rūgštis. </w:t>
      </w:r>
      <w:r w:rsidR="000F4D18">
        <w:t>5 ml paruoštos geriamosios suspensijos yra 200 mg amoksicilino (amoksicilino trihidrato pavidalu) ir 28,5 mg klavulano rūgšties (praskiesto kalio klavulanato pavidalu).</w:t>
      </w:r>
    </w:p>
    <w:p w14:paraId="4B77E6C7" w14:textId="346EC485" w:rsidR="00D154F7" w:rsidRPr="00795CA8" w:rsidRDefault="00D154F7" w:rsidP="00D154F7">
      <w:pPr>
        <w:pStyle w:val="Sraopastraipa"/>
        <w:numPr>
          <w:ilvl w:val="0"/>
          <w:numId w:val="3"/>
        </w:numPr>
        <w:tabs>
          <w:tab w:val="clear" w:pos="567"/>
        </w:tabs>
        <w:spacing w:line="240" w:lineRule="auto"/>
        <w:jc w:val="both"/>
        <w:rPr>
          <w:rFonts w:ascii="Calibri" w:eastAsia="Calibri" w:hAnsi="Calibri"/>
        </w:rPr>
      </w:pPr>
    </w:p>
    <w:p w14:paraId="51DD4F7C" w14:textId="6A7F50BD" w:rsidR="00D154F7" w:rsidRPr="00795CA8" w:rsidRDefault="00D154F7" w:rsidP="00D154F7">
      <w:pPr>
        <w:pStyle w:val="Sraopastraipa"/>
        <w:keepNext/>
        <w:numPr>
          <w:ilvl w:val="0"/>
          <w:numId w:val="3"/>
        </w:numPr>
        <w:spacing w:line="240" w:lineRule="auto"/>
        <w:jc w:val="both"/>
        <w:rPr>
          <w:rFonts w:eastAsia="Calibri"/>
        </w:rPr>
      </w:pPr>
      <w:r w:rsidRPr="00795CA8">
        <w:rPr>
          <w:rFonts w:eastAsia="Calibri"/>
        </w:rPr>
        <w:t>Pagalbinės medžiagos yra</w:t>
      </w:r>
      <w:r w:rsidR="00612BB1">
        <w:rPr>
          <w:rFonts w:eastAsia="Calibri"/>
        </w:rPr>
        <w:t xml:space="preserve"> </w:t>
      </w:r>
      <w:r w:rsidRPr="00055E93">
        <w:rPr>
          <w:rFonts w:eastAsia="Calibri"/>
        </w:rPr>
        <w:t>krospovidonas</w:t>
      </w:r>
      <w:r w:rsidRPr="00795CA8">
        <w:rPr>
          <w:rFonts w:eastAsia="Calibri"/>
        </w:rPr>
        <w:t xml:space="preserve"> (</w:t>
      </w:r>
      <w:r w:rsidR="00055E93">
        <w:rPr>
          <w:rFonts w:eastAsia="Calibri"/>
        </w:rPr>
        <w:t>A tipo</w:t>
      </w:r>
      <w:r w:rsidRPr="00795CA8">
        <w:rPr>
          <w:rFonts w:eastAsia="Calibri"/>
        </w:rPr>
        <w:t xml:space="preserve">), </w:t>
      </w:r>
      <w:r w:rsidR="000D50E8">
        <w:rPr>
          <w:rFonts w:eastAsia="Calibri"/>
        </w:rPr>
        <w:t xml:space="preserve">hidratuotas </w:t>
      </w:r>
      <w:r w:rsidRPr="00795CA8">
        <w:rPr>
          <w:rFonts w:eastAsia="Calibri"/>
        </w:rPr>
        <w:t xml:space="preserve">koloidinis silicio dioksidas (E551), ksantano </w:t>
      </w:r>
      <w:r w:rsidR="004F212A">
        <w:rPr>
          <w:rFonts w:eastAsia="Calibri"/>
        </w:rPr>
        <w:t xml:space="preserve">lipai </w:t>
      </w:r>
      <w:r w:rsidRPr="00795CA8">
        <w:rPr>
          <w:rFonts w:eastAsia="Calibri"/>
        </w:rPr>
        <w:t xml:space="preserve"> (E415), karmeliozės natrio druska (E466), </w:t>
      </w:r>
      <w:r w:rsidR="000D50E8">
        <w:rPr>
          <w:rFonts w:eastAsia="Calibri"/>
        </w:rPr>
        <w:t xml:space="preserve">bevandenis </w:t>
      </w:r>
      <w:r w:rsidRPr="00795CA8">
        <w:rPr>
          <w:rFonts w:eastAsia="Calibri"/>
        </w:rPr>
        <w:t>koloidinis silicio dioksidas (E551), acesulfamo kalio druska (E950), sacharin</w:t>
      </w:r>
      <w:r w:rsidR="007E4443">
        <w:rPr>
          <w:rFonts w:eastAsia="Calibri"/>
        </w:rPr>
        <w:t>o natrio druska</w:t>
      </w:r>
      <w:r w:rsidR="00CC0A93">
        <w:rPr>
          <w:rFonts w:eastAsia="Calibri"/>
        </w:rPr>
        <w:t xml:space="preserve"> </w:t>
      </w:r>
      <w:r w:rsidRPr="00795CA8">
        <w:rPr>
          <w:rFonts w:eastAsia="Calibri"/>
        </w:rPr>
        <w:t xml:space="preserve"> (E954), braškių skonio </w:t>
      </w:r>
      <w:r w:rsidR="00D11072">
        <w:rPr>
          <w:rFonts w:eastAsia="Calibri"/>
        </w:rPr>
        <w:t xml:space="preserve">aromatinė </w:t>
      </w:r>
      <w:r w:rsidRPr="00795CA8">
        <w:rPr>
          <w:rFonts w:eastAsia="Calibri"/>
        </w:rPr>
        <w:t>medžiaga (</w:t>
      </w:r>
      <w:r w:rsidR="000F4D18">
        <w:rPr>
          <w:rFonts w:eastAsia="Calibri"/>
        </w:rPr>
        <w:t xml:space="preserve">sudėtyje yra kukurūzų </w:t>
      </w:r>
      <w:r w:rsidRPr="00A32EA2">
        <w:rPr>
          <w:rFonts w:eastAsia="Calibri"/>
        </w:rPr>
        <w:t>maltodekstrin</w:t>
      </w:r>
      <w:r w:rsidR="000F4D18">
        <w:rPr>
          <w:rFonts w:eastAsia="Calibri"/>
        </w:rPr>
        <w:t>o</w:t>
      </w:r>
      <w:r w:rsidRPr="00795CA8">
        <w:rPr>
          <w:rFonts w:eastAsia="Calibri"/>
        </w:rPr>
        <w:t>, trietilo citrat</w:t>
      </w:r>
      <w:r w:rsidR="000F4D18">
        <w:rPr>
          <w:rFonts w:eastAsia="Calibri"/>
        </w:rPr>
        <w:t>o</w:t>
      </w:r>
      <w:r w:rsidRPr="00795CA8">
        <w:rPr>
          <w:rFonts w:eastAsia="Calibri"/>
        </w:rPr>
        <w:t xml:space="preserve"> (E1505), kvapiųjų medžiagų komponent</w:t>
      </w:r>
      <w:r w:rsidR="007D0F8C">
        <w:rPr>
          <w:rFonts w:eastAsia="Calibri"/>
        </w:rPr>
        <w:t>ų</w:t>
      </w:r>
      <w:r w:rsidRPr="00795CA8">
        <w:rPr>
          <w:rFonts w:eastAsia="Calibri"/>
        </w:rPr>
        <w:t>, propilenglikol</w:t>
      </w:r>
      <w:r w:rsidR="007D0F8C">
        <w:rPr>
          <w:rFonts w:eastAsia="Calibri"/>
        </w:rPr>
        <w:t>io</w:t>
      </w:r>
      <w:r w:rsidRPr="00795CA8">
        <w:rPr>
          <w:rFonts w:eastAsia="Calibri"/>
        </w:rPr>
        <w:t xml:space="preserve"> ir benzilo alkoholis)</w:t>
      </w:r>
    </w:p>
    <w:p w14:paraId="323F372B" w14:textId="77777777" w:rsidR="00D154F7" w:rsidRDefault="00D154F7" w:rsidP="00D154F7">
      <w:pPr>
        <w:keepNext/>
        <w:spacing w:line="240" w:lineRule="auto"/>
        <w:rPr>
          <w:rFonts w:eastAsia="Calibri"/>
        </w:rPr>
      </w:pPr>
    </w:p>
    <w:p w14:paraId="3E342E69" w14:textId="77777777" w:rsidR="00D154F7" w:rsidRPr="005B5D63" w:rsidRDefault="00D154F7" w:rsidP="00D154F7">
      <w:pPr>
        <w:keepNext/>
        <w:spacing w:line="240" w:lineRule="auto"/>
        <w:rPr>
          <w:rFonts w:eastAsia="Calibri"/>
          <w:b/>
        </w:rPr>
      </w:pPr>
      <w:r>
        <w:rPr>
          <w:rFonts w:eastAsia="Calibri"/>
          <w:b/>
        </w:rPr>
        <w:t>Amoxicillin/Clavulanic acid Centrient</w:t>
      </w:r>
      <w:r w:rsidRPr="005B5D63">
        <w:rPr>
          <w:rFonts w:eastAsia="Calibri"/>
          <w:b/>
        </w:rPr>
        <w:t xml:space="preserve"> išvaizda ir kiekis pakuotėje</w:t>
      </w:r>
    </w:p>
    <w:p w14:paraId="72E5380D" w14:textId="77777777" w:rsidR="00D154F7" w:rsidRPr="005B5D63" w:rsidRDefault="00D154F7" w:rsidP="00D154F7">
      <w:pPr>
        <w:keepNext/>
        <w:spacing w:line="240" w:lineRule="auto"/>
        <w:rPr>
          <w:rFonts w:eastAsia="Calibri"/>
          <w:b/>
        </w:rPr>
      </w:pPr>
    </w:p>
    <w:p w14:paraId="5EA4369E" w14:textId="268A63A3" w:rsidR="00D154F7" w:rsidRPr="00795CA8" w:rsidRDefault="00D154F7" w:rsidP="00D154F7">
      <w:pPr>
        <w:numPr>
          <w:ilvl w:val="12"/>
          <w:numId w:val="0"/>
        </w:numPr>
        <w:tabs>
          <w:tab w:val="clear" w:pos="567"/>
        </w:tabs>
        <w:spacing w:line="240" w:lineRule="auto"/>
        <w:ind w:right="-2"/>
        <w:jc w:val="both"/>
        <w:rPr>
          <w:rFonts w:eastAsia="Calibri"/>
        </w:rPr>
      </w:pPr>
      <w:r>
        <w:t xml:space="preserve">Amoxicillin/Clavulanic acid Centrient </w:t>
      </w:r>
      <w:r w:rsidR="007D0F8C">
        <w:t xml:space="preserve">milteliai geriamąjai suspensijai </w:t>
      </w:r>
      <w:r w:rsidRPr="00795CA8">
        <w:rPr>
          <w:rFonts w:eastAsia="Calibri"/>
        </w:rPr>
        <w:t xml:space="preserve">yra balti arba gelsvi milteliai gintaro spalvos stikliniame buteliuke. </w:t>
      </w:r>
    </w:p>
    <w:p w14:paraId="75C82FD9" w14:textId="77777777" w:rsidR="00695C62" w:rsidRPr="00795CA8" w:rsidRDefault="00695C62" w:rsidP="00D154F7">
      <w:pPr>
        <w:numPr>
          <w:ilvl w:val="12"/>
          <w:numId w:val="0"/>
        </w:numPr>
        <w:tabs>
          <w:tab w:val="clear" w:pos="567"/>
        </w:tabs>
        <w:spacing w:line="240" w:lineRule="auto"/>
        <w:ind w:right="-2"/>
        <w:rPr>
          <w:rFonts w:eastAsia="Calibri"/>
        </w:rPr>
      </w:pPr>
    </w:p>
    <w:p w14:paraId="1186CF5B" w14:textId="554F2BC6" w:rsidR="007D0F8C" w:rsidRPr="00795CA8" w:rsidRDefault="007D0F8C" w:rsidP="00D154F7">
      <w:pPr>
        <w:numPr>
          <w:ilvl w:val="12"/>
          <w:numId w:val="0"/>
        </w:numPr>
        <w:tabs>
          <w:tab w:val="clear" w:pos="567"/>
        </w:tabs>
        <w:spacing w:line="240" w:lineRule="auto"/>
        <w:ind w:right="-2"/>
        <w:rPr>
          <w:rFonts w:eastAsia="Calibri"/>
        </w:rPr>
      </w:pPr>
      <w:r>
        <w:rPr>
          <w:rFonts w:eastAsia="Calibri"/>
        </w:rPr>
        <w:t>Dėžutėje gali būti</w:t>
      </w:r>
      <w:r w:rsidR="000F2932">
        <w:rPr>
          <w:rFonts w:eastAsia="Calibri"/>
        </w:rPr>
        <w:t xml:space="preserve"> šie dozavimo įtaisai:</w:t>
      </w:r>
    </w:p>
    <w:p w14:paraId="6979F347" w14:textId="755D709D" w:rsidR="00D154F7" w:rsidRPr="00795CA8" w:rsidRDefault="00D154F7" w:rsidP="0023155B">
      <w:pPr>
        <w:widowControl w:val="0"/>
        <w:rPr>
          <w:rFonts w:eastAsia="Calibri"/>
        </w:rPr>
      </w:pPr>
      <w:r w:rsidRPr="00795CA8">
        <w:rPr>
          <w:rFonts w:eastAsia="Calibri"/>
        </w:rPr>
        <w:t xml:space="preserve">• 6 ml  </w:t>
      </w:r>
      <w:r w:rsidR="005B06CC">
        <w:rPr>
          <w:rFonts w:eastAsia="Calibri"/>
        </w:rPr>
        <w:t xml:space="preserve">geriamasis </w:t>
      </w:r>
      <w:r w:rsidRPr="00795CA8">
        <w:rPr>
          <w:rFonts w:eastAsia="Calibri"/>
        </w:rPr>
        <w:t>švirkšt</w:t>
      </w:r>
      <w:r w:rsidR="007D0F8C">
        <w:rPr>
          <w:rFonts w:eastAsia="Calibri"/>
        </w:rPr>
        <w:t>as</w:t>
      </w:r>
      <w:r w:rsidR="00250364">
        <w:rPr>
          <w:rFonts w:eastAsia="Calibri"/>
        </w:rPr>
        <w:t xml:space="preserve">, </w:t>
      </w:r>
      <w:r w:rsidR="00B7785B" w:rsidRPr="000A155F">
        <w:rPr>
          <w:rFonts w:eastAsia="Calibri"/>
        </w:rPr>
        <w:t xml:space="preserve">sugraduotas nuo 0,5 ml iki </w:t>
      </w:r>
      <w:r w:rsidR="00B7785B">
        <w:rPr>
          <w:rFonts w:eastAsia="Calibri"/>
        </w:rPr>
        <w:t>6</w:t>
      </w:r>
      <w:r w:rsidR="00B7785B" w:rsidRPr="000A155F">
        <w:rPr>
          <w:rFonts w:eastAsia="Calibri"/>
        </w:rPr>
        <w:t> ml kas 0,5 ml.</w:t>
      </w:r>
    </w:p>
    <w:p w14:paraId="0676D831" w14:textId="653A872C"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 5 ml </w:t>
      </w:r>
      <w:r w:rsidR="005B06CC">
        <w:rPr>
          <w:rFonts w:eastAsia="Calibri"/>
        </w:rPr>
        <w:t xml:space="preserve">matavimo </w:t>
      </w:r>
      <w:r w:rsidRPr="00795CA8">
        <w:rPr>
          <w:rFonts w:eastAsia="Calibri"/>
        </w:rPr>
        <w:t>šaukšt</w:t>
      </w:r>
      <w:r w:rsidR="007D0F8C">
        <w:rPr>
          <w:rFonts w:eastAsia="Calibri"/>
        </w:rPr>
        <w:t>as</w:t>
      </w:r>
    </w:p>
    <w:p w14:paraId="18508AC6" w14:textId="64D62DE5"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 5 ml  </w:t>
      </w:r>
      <w:r w:rsidR="007E4443">
        <w:rPr>
          <w:rFonts w:eastAsia="Calibri"/>
        </w:rPr>
        <w:t>taurele</w:t>
      </w:r>
      <w:r w:rsidR="007D0F8C">
        <w:rPr>
          <w:rFonts w:eastAsia="Calibri"/>
        </w:rPr>
        <w:t>ė</w:t>
      </w:r>
    </w:p>
    <w:p w14:paraId="64E87F88" w14:textId="77777777" w:rsidR="00D154F7" w:rsidRPr="00795CA8" w:rsidRDefault="00D154F7" w:rsidP="00D154F7">
      <w:pPr>
        <w:numPr>
          <w:ilvl w:val="12"/>
          <w:numId w:val="0"/>
        </w:numPr>
        <w:tabs>
          <w:tab w:val="clear" w:pos="567"/>
        </w:tabs>
        <w:spacing w:line="240" w:lineRule="auto"/>
        <w:ind w:right="-2"/>
        <w:rPr>
          <w:rFonts w:eastAsia="Calibri"/>
        </w:rPr>
      </w:pPr>
    </w:p>
    <w:p w14:paraId="467167B0" w14:textId="5F055E40"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Pakuotės dydis: </w:t>
      </w:r>
      <w:r w:rsidR="007D0F8C">
        <w:rPr>
          <w:rFonts w:eastAsia="Calibri"/>
        </w:rPr>
        <w:t xml:space="preserve">milteliai </w:t>
      </w:r>
      <w:r w:rsidRPr="00795CA8">
        <w:rPr>
          <w:rFonts w:eastAsia="Calibri"/>
        </w:rPr>
        <w:t>70 ml, 100 ml</w:t>
      </w:r>
      <w:r w:rsidR="00391C53">
        <w:rPr>
          <w:rFonts w:eastAsia="Calibri"/>
        </w:rPr>
        <w:t xml:space="preserve"> arba</w:t>
      </w:r>
      <w:r w:rsidRPr="00795CA8">
        <w:rPr>
          <w:rFonts w:eastAsia="Calibri"/>
        </w:rPr>
        <w:t xml:space="preserve"> 140 ml</w:t>
      </w:r>
      <w:r w:rsidR="007D0F8C">
        <w:rPr>
          <w:rFonts w:eastAsia="Calibri"/>
        </w:rPr>
        <w:t xml:space="preserve"> geriamosios suspensijos paruošimui</w:t>
      </w:r>
      <w:r w:rsidRPr="00795CA8">
        <w:rPr>
          <w:rFonts w:eastAsia="Calibri"/>
        </w:rPr>
        <w:tab/>
      </w:r>
    </w:p>
    <w:p w14:paraId="07A39844" w14:textId="77777777" w:rsidR="00D154F7" w:rsidRPr="00795CA8" w:rsidRDefault="00D154F7" w:rsidP="00D154F7">
      <w:pPr>
        <w:numPr>
          <w:ilvl w:val="12"/>
          <w:numId w:val="0"/>
        </w:numPr>
        <w:tabs>
          <w:tab w:val="clear" w:pos="567"/>
        </w:tabs>
        <w:spacing w:line="240" w:lineRule="auto"/>
        <w:ind w:right="-2"/>
        <w:rPr>
          <w:rFonts w:eastAsia="Calibri"/>
        </w:rPr>
      </w:pPr>
    </w:p>
    <w:p w14:paraId="2A152D90" w14:textId="77777777" w:rsidR="00D154F7" w:rsidRDefault="00D154F7" w:rsidP="00D154F7">
      <w:pPr>
        <w:numPr>
          <w:ilvl w:val="12"/>
          <w:numId w:val="0"/>
        </w:numPr>
        <w:tabs>
          <w:tab w:val="clear" w:pos="567"/>
        </w:tabs>
        <w:spacing w:line="240" w:lineRule="auto"/>
        <w:ind w:right="-2"/>
        <w:rPr>
          <w:szCs w:val="22"/>
        </w:rPr>
      </w:pPr>
      <w:r w:rsidRPr="00795CA8">
        <w:rPr>
          <w:rFonts w:eastAsia="Calibri"/>
        </w:rPr>
        <w:t>Gali būti tiekiamos ne visų dydžių pakuotės.</w:t>
      </w:r>
    </w:p>
    <w:p w14:paraId="0981C462" w14:textId="77777777" w:rsidR="00D154F7" w:rsidRDefault="00D154F7" w:rsidP="00D154F7">
      <w:pPr>
        <w:numPr>
          <w:ilvl w:val="12"/>
          <w:numId w:val="0"/>
        </w:numPr>
        <w:tabs>
          <w:tab w:val="clear" w:pos="567"/>
        </w:tabs>
        <w:spacing w:line="240" w:lineRule="auto"/>
        <w:ind w:right="-2"/>
        <w:rPr>
          <w:szCs w:val="22"/>
        </w:rPr>
      </w:pPr>
    </w:p>
    <w:p w14:paraId="525799A0" w14:textId="77777777" w:rsidR="00D154F7" w:rsidRPr="00F21FE2" w:rsidRDefault="00D154F7" w:rsidP="00D154F7">
      <w:pPr>
        <w:keepNext/>
        <w:numPr>
          <w:ilvl w:val="12"/>
          <w:numId w:val="0"/>
        </w:numPr>
        <w:tabs>
          <w:tab w:val="clear" w:pos="567"/>
        </w:tabs>
        <w:spacing w:line="240" w:lineRule="auto"/>
        <w:ind w:right="-2"/>
        <w:rPr>
          <w:b/>
        </w:rPr>
      </w:pPr>
      <w:r w:rsidRPr="00F21FE2">
        <w:rPr>
          <w:b/>
        </w:rPr>
        <w:t>Registruotojas ir gamintojas</w:t>
      </w:r>
    </w:p>
    <w:p w14:paraId="05AD678B" w14:textId="77777777" w:rsidR="00D154F7" w:rsidRDefault="00D154F7" w:rsidP="00D154F7">
      <w:pPr>
        <w:spacing w:line="240" w:lineRule="auto"/>
        <w:jc w:val="both"/>
      </w:pPr>
      <w:bookmarkStart w:id="13" w:name="_Hlk48922634"/>
    </w:p>
    <w:p w14:paraId="6869FFDB" w14:textId="77777777" w:rsidR="00D154F7" w:rsidRPr="005B5D63" w:rsidRDefault="00D154F7" w:rsidP="00D154F7">
      <w:pPr>
        <w:keepNext/>
        <w:spacing w:line="240" w:lineRule="auto"/>
        <w:rPr>
          <w:rFonts w:ascii="Calibri" w:eastAsia="Calibri" w:hAnsi="Calibri"/>
          <w:u w:val="single"/>
        </w:rPr>
      </w:pPr>
      <w:r w:rsidRPr="005B5D63">
        <w:rPr>
          <w:rFonts w:eastAsia="Calibri"/>
          <w:u w:val="single"/>
        </w:rPr>
        <w:lastRenderedPageBreak/>
        <w:t>Registruotojas</w:t>
      </w:r>
    </w:p>
    <w:p w14:paraId="458975E3" w14:textId="77777777" w:rsidR="00D154F7" w:rsidRPr="00133A99" w:rsidRDefault="00D154F7" w:rsidP="00D154F7">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r w:rsidRPr="00133A99">
        <w:instrText>="" ""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p>
    <w:p w14:paraId="457C4C92" w14:textId="77777777" w:rsidR="00D154F7" w:rsidRPr="00133A99" w:rsidRDefault="00D154F7" w:rsidP="00D154F7">
      <w:pPr>
        <w:spacing w:line="240" w:lineRule="auto"/>
        <w:jc w:val="both"/>
      </w:pPr>
      <w:r w:rsidRPr="00133A99">
        <w:instrText>" \* MERGEFORMAT \&lt;OawJumpToField value=0/&gt;</w:instrText>
      </w:r>
      <w:r w:rsidRPr="00133A99">
        <w:fldChar w:fldCharType="separate"/>
      </w:r>
      <w:proofErr w:type="spellStart"/>
      <w:r w:rsidRPr="00133A99">
        <w:t>Centrient</w:t>
      </w:r>
      <w:proofErr w:type="spellEnd"/>
      <w:r w:rsidRPr="00133A99">
        <w:t xml:space="preserve"> </w:t>
      </w:r>
      <w:proofErr w:type="spellStart"/>
      <w:r w:rsidRPr="00133A99">
        <w:t>Pharmaceuticals</w:t>
      </w:r>
      <w:proofErr w:type="spellEnd"/>
      <w:r w:rsidRPr="00133A99">
        <w:t xml:space="preserve"> </w:t>
      </w:r>
      <w:proofErr w:type="spellStart"/>
      <w:r w:rsidRPr="00133A99">
        <w:t>Netherlands</w:t>
      </w:r>
      <w:proofErr w:type="spellEnd"/>
      <w:r w:rsidRPr="00133A99">
        <w:t xml:space="preserve"> B.V.</w: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"Organisation.HeaderLegalEntity2"\*CHARFORMAT \&lt;OawJumpToField value=0/&gt;</w:instrText>
      </w:r>
      <w:r w:rsidRPr="00133A99">
        <w:fldChar w:fldCharType="end"/>
      </w:r>
      <w:r w:rsidRPr="00133A99">
        <w:instrText>="" "" "</w:instrText>
      </w:r>
      <w:r w:rsidRPr="00133A99">
        <w:fldChar w:fldCharType="begin"/>
      </w:r>
      <w:r w:rsidRPr="00133A99">
        <w:instrText xml:space="preserve"> DOCPROPERTY "Organisation.HeaderLegalEntity2"\*CHARFORMAT \&lt;OawJumpToField value=0/&gt;</w:instrText>
      </w:r>
      <w:r w:rsidRPr="00133A99">
        <w:fldChar w:fldCharType="separate"/>
      </w:r>
      <w:r w:rsidRPr="00133A99">
        <w:instrText>Organisation.HeaderLegalEntity2</w:instrText>
      </w:r>
      <w:r w:rsidRPr="00133A99">
        <w:fldChar w:fldCharType="end"/>
      </w:r>
    </w:p>
    <w:p w14:paraId="4C926557"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"Department.Name1"\*CHARFORMAT \&lt;OawJumpToField value=0/&gt;</w:instrText>
      </w:r>
      <w:r w:rsidRPr="00133A99">
        <w:fldChar w:fldCharType="end"/>
      </w:r>
      <w:r w:rsidRPr="00133A99">
        <w:instrText>="" "" "</w:instrText>
      </w:r>
      <w:r w:rsidRPr="00133A99">
        <w:fldChar w:fldCharType="begin"/>
      </w:r>
      <w:r w:rsidRPr="00133A99">
        <w:instrText xml:space="preserve"> DOCPROPERTY "Department.Name1"\*CHARFORMAT \&lt;OawJumpToField value=0/&gt;</w:instrText>
      </w:r>
      <w:r w:rsidRPr="00133A99">
        <w:fldChar w:fldCharType="separate"/>
      </w:r>
      <w:r w:rsidRPr="00133A99">
        <w:instrText>Department.Name1</w:instrText>
      </w:r>
      <w:r w:rsidRPr="00133A99">
        <w:fldChar w:fldCharType="end"/>
      </w:r>
    </w:p>
    <w:p w14:paraId="27468E74"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"Department.Name2"\*CHARFORMAT \&lt;OawJumpToField value=0/&gt;</w:instrText>
      </w:r>
      <w:r w:rsidRPr="00133A99">
        <w:fldChar w:fldCharType="end"/>
      </w:r>
      <w:r w:rsidRPr="00133A99">
        <w:instrText>="" "" "</w:instrText>
      </w:r>
      <w:r w:rsidRPr="00133A99">
        <w:fldChar w:fldCharType="begin"/>
      </w:r>
      <w:r w:rsidRPr="00133A99">
        <w:instrText xml:space="preserve"> DOCPROPERTY "Department.Name2"\*CHARFORMAT \&lt;OawJumpToField value=0/&gt;</w:instrText>
      </w:r>
      <w:r w:rsidRPr="00133A99">
        <w:fldChar w:fldCharType="separate"/>
      </w:r>
      <w:r w:rsidRPr="00133A99">
        <w:instrText>Department.Name2</w:instrText>
      </w:r>
      <w:r w:rsidRPr="00133A99">
        <w:fldChar w:fldCharType="end"/>
      </w:r>
    </w:p>
    <w:p w14:paraId="58D3B56E"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"Department.Name3"\*CHARFORMAT \&lt;OawJumpToField value=0/&gt;</w:instrText>
      </w:r>
      <w:r w:rsidRPr="00133A99">
        <w:fldChar w:fldCharType="end"/>
      </w:r>
      <w:r w:rsidRPr="00133A99">
        <w:instrText>="" "" "</w:instrText>
      </w:r>
      <w:r w:rsidRPr="00133A99">
        <w:fldChar w:fldCharType="begin"/>
      </w:r>
      <w:r w:rsidRPr="00133A99">
        <w:instrText xml:space="preserve"> DOCPROPERTY "Department.Name3"\*CHARFORMAT \&lt;OawJumpToField value=0/&gt;</w:instrText>
      </w:r>
      <w:r w:rsidRPr="00133A99">
        <w:fldChar w:fldCharType="separate"/>
      </w:r>
      <w:r w:rsidRPr="00133A99">
        <w:instrText>Department.Name3</w:instrText>
      </w:r>
      <w:r w:rsidRPr="00133A99">
        <w:fldChar w:fldCharType="end"/>
      </w:r>
    </w:p>
    <w:p w14:paraId="4CE42D21"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"Signature1.Board"\*CHARFORMAT </w:instrText>
      </w:r>
      <w:r w:rsidRPr="00133A99">
        <w:fldChar w:fldCharType="end"/>
      </w:r>
      <w:r w:rsidRPr="00133A99">
        <w:instrText>="" "" "</w:instrText>
      </w:r>
      <w:r w:rsidRPr="00133A99">
        <w:fldChar w:fldCharType="begin"/>
      </w:r>
      <w:r w:rsidRPr="00133A99">
        <w:instrText xml:space="preserve"> DOCPROPERTY "Signature1.Board"\*CHARFORMAT </w:instrText>
      </w:r>
      <w:r w:rsidRPr="00133A99">
        <w:fldChar w:fldCharType="separate"/>
      </w:r>
      <w:r w:rsidRPr="00133A99">
        <w:instrText>Signature1.Board</w:instrText>
      </w:r>
      <w:r w:rsidRPr="00133A99">
        <w:fldChar w:fldCharType="end"/>
      </w:r>
    </w:p>
    <w:p w14:paraId="68A4219A"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w:instrText>
      </w:r>
    </w:p>
    <w:p w14:paraId="7BAA103F" w14:textId="77777777" w:rsidR="00D154F7" w:rsidRPr="00133A99" w:rsidRDefault="00D154F7" w:rsidP="00D154F7">
      <w:pPr>
        <w:spacing w:line="240" w:lineRule="auto"/>
        <w:jc w:val="both"/>
      </w:pP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MERGEFORMAT \&lt;OawJumpToField value=0/&gt;</w:instrText>
      </w:r>
      <w:r w:rsidRPr="00133A99">
        <w:fldChar w:fldCharType="separate"/>
      </w:r>
    </w:p>
    <w:p w14:paraId="463E3207" w14:textId="77777777" w:rsidR="00D154F7" w:rsidRPr="00133A99" w:rsidRDefault="00D154F7" w:rsidP="00D154F7">
      <w:pPr>
        <w:spacing w:line="240" w:lineRule="auto"/>
        <w:jc w:val="both"/>
      </w:pPr>
      <w:r w:rsidRPr="00133A99">
        <w:t>Alexander Fleminglaan 1</w:t>
      </w:r>
      <w:r w:rsidRPr="00133A99">
        <w:fldChar w:fldCharType="end"/>
      </w:r>
      <w:r w:rsidRPr="00133A99">
        <w:t xml:space="preserve">, 2613 AX Delft </w:t>
      </w:r>
    </w:p>
    <w:p w14:paraId="5B121B2C" w14:textId="6BFDABD8" w:rsidR="00D154F7" w:rsidRPr="00133A99" w:rsidRDefault="00695C62" w:rsidP="00D154F7">
      <w:pPr>
        <w:spacing w:line="240" w:lineRule="auto"/>
        <w:jc w:val="both"/>
      </w:pPr>
      <w:r>
        <w:t>Nyderlandai</w:t>
      </w:r>
    </w:p>
    <w:p w14:paraId="60A93EA6" w14:textId="77777777" w:rsidR="00D154F7" w:rsidRDefault="00D154F7" w:rsidP="00D154F7">
      <w:pPr>
        <w:spacing w:line="240" w:lineRule="auto"/>
        <w:jc w:val="both"/>
      </w:pPr>
    </w:p>
    <w:p w14:paraId="57D55413" w14:textId="77777777" w:rsidR="00D154F7" w:rsidRPr="005B5D63" w:rsidRDefault="00D154F7" w:rsidP="00D154F7">
      <w:pPr>
        <w:spacing w:line="240" w:lineRule="auto"/>
        <w:rPr>
          <w:rFonts w:ascii="Calibri" w:eastAsia="Calibri" w:hAnsi="Calibri"/>
          <w:u w:val="single"/>
        </w:rPr>
      </w:pPr>
      <w:r w:rsidRPr="005B5D63">
        <w:rPr>
          <w:rFonts w:eastAsia="Calibri"/>
          <w:u w:val="single"/>
        </w:rPr>
        <w:t>Gamintojas</w:t>
      </w:r>
    </w:p>
    <w:p w14:paraId="2E073AB7" w14:textId="77777777" w:rsidR="00D154F7" w:rsidRDefault="00D154F7" w:rsidP="00D154F7">
      <w:pPr>
        <w:spacing w:line="240" w:lineRule="auto"/>
        <w:jc w:val="both"/>
      </w:pPr>
      <w:r>
        <w:t>Haupt Pharma S.R.L.</w:t>
      </w:r>
    </w:p>
    <w:p w14:paraId="666441D7" w14:textId="77777777" w:rsidR="00D154F7" w:rsidRDefault="00D154F7" w:rsidP="00D154F7">
      <w:pPr>
        <w:spacing w:line="240" w:lineRule="auto"/>
        <w:jc w:val="both"/>
      </w:pPr>
      <w:r>
        <w:t>Strada Statale 156 Km 47,600</w:t>
      </w:r>
    </w:p>
    <w:p w14:paraId="2F3EBA43" w14:textId="77777777" w:rsidR="00D154F7" w:rsidRDefault="00D154F7" w:rsidP="00D154F7">
      <w:pPr>
        <w:spacing w:line="240" w:lineRule="auto"/>
        <w:jc w:val="both"/>
      </w:pPr>
      <w:r>
        <w:t>04100 Borgo San Michele, Latina</w:t>
      </w:r>
    </w:p>
    <w:p w14:paraId="147C5810" w14:textId="7DB65B33" w:rsidR="00D154F7" w:rsidRDefault="00695C62" w:rsidP="00D154F7">
      <w:pPr>
        <w:spacing w:line="240" w:lineRule="auto"/>
        <w:jc w:val="both"/>
      </w:pPr>
      <w:r>
        <w:t>Italija</w:t>
      </w:r>
    </w:p>
    <w:bookmarkEnd w:id="13"/>
    <w:p w14:paraId="368D04F2" w14:textId="77777777" w:rsidR="00D154F7" w:rsidRPr="00F21FE2" w:rsidRDefault="00D154F7" w:rsidP="00D154F7">
      <w:pPr>
        <w:numPr>
          <w:ilvl w:val="12"/>
          <w:numId w:val="0"/>
        </w:numPr>
        <w:tabs>
          <w:tab w:val="clear" w:pos="567"/>
        </w:tabs>
        <w:spacing w:line="240" w:lineRule="auto"/>
        <w:ind w:right="-2"/>
        <w:rPr>
          <w:szCs w:val="22"/>
        </w:rPr>
      </w:pPr>
    </w:p>
    <w:p w14:paraId="7B657DEA" w14:textId="77777777" w:rsidR="00D154F7" w:rsidRPr="00F21FE2" w:rsidRDefault="00D154F7" w:rsidP="00D154F7">
      <w:pPr>
        <w:spacing w:line="240" w:lineRule="auto"/>
        <w:rPr>
          <w:szCs w:val="22"/>
        </w:rPr>
      </w:pPr>
    </w:p>
    <w:p w14:paraId="00D4D05F" w14:textId="70796DF6" w:rsidR="004B0CBD" w:rsidRPr="00907B7D" w:rsidRDefault="00D154F7" w:rsidP="004B0CBD">
      <w:pPr>
        <w:keepNext/>
        <w:numPr>
          <w:ilvl w:val="12"/>
          <w:numId w:val="0"/>
        </w:numPr>
        <w:spacing w:line="240" w:lineRule="auto"/>
        <w:ind w:right="-2"/>
        <w:rPr>
          <w:b/>
        </w:rPr>
      </w:pPr>
      <w:r w:rsidRPr="00907B7D">
        <w:rPr>
          <w:b/>
        </w:rPr>
        <w:t xml:space="preserve">Šis pakuotės lapelis paskutinį kartą </w:t>
      </w:r>
      <w:r w:rsidR="008358A6" w:rsidRPr="008358A6">
        <w:rPr>
          <w:b/>
        </w:rPr>
        <w:t xml:space="preserve">peržiūrėtas </w:t>
      </w:r>
      <w:r w:rsidR="00D83D10">
        <w:rPr>
          <w:b/>
        </w:rPr>
        <w:t>2026-06-04</w:t>
      </w:r>
      <w:r w:rsidR="004B0CBD">
        <w:rPr>
          <w:b/>
          <w:bCs/>
        </w:rPr>
        <w:t>.</w:t>
      </w:r>
    </w:p>
    <w:p w14:paraId="7F9C751D" w14:textId="1195EE93" w:rsidR="00D154F7" w:rsidRPr="00907B7D" w:rsidRDefault="00D154F7" w:rsidP="00D154F7">
      <w:pPr>
        <w:keepNext/>
        <w:numPr>
          <w:ilvl w:val="12"/>
          <w:numId w:val="0"/>
        </w:numPr>
        <w:spacing w:line="240" w:lineRule="auto"/>
        <w:ind w:right="-2"/>
        <w:rPr>
          <w:b/>
        </w:rPr>
      </w:pPr>
      <w:r w:rsidRPr="00907B7D">
        <w:rPr>
          <w:b/>
        </w:rPr>
        <w:t xml:space="preserve"> </w:t>
      </w:r>
    </w:p>
    <w:p w14:paraId="7F831EA6" w14:textId="77777777" w:rsidR="00D154F7" w:rsidRDefault="00D154F7" w:rsidP="00D154F7">
      <w:pPr>
        <w:keepNext/>
        <w:numPr>
          <w:ilvl w:val="12"/>
          <w:numId w:val="0"/>
        </w:numPr>
        <w:spacing w:line="240" w:lineRule="auto"/>
        <w:ind w:right="-2"/>
        <w:rPr>
          <w:bCs/>
        </w:rPr>
      </w:pPr>
    </w:p>
    <w:p w14:paraId="643BCAA0" w14:textId="6792B0D5" w:rsidR="00D154F7" w:rsidRPr="005B5D63" w:rsidRDefault="00D154F7" w:rsidP="00B81342">
      <w:pPr>
        <w:numPr>
          <w:ilvl w:val="12"/>
          <w:numId w:val="0"/>
        </w:numPr>
        <w:spacing w:line="240" w:lineRule="auto"/>
        <w:ind w:right="-2"/>
        <w:rPr>
          <w:rFonts w:eastAsia="Calibri"/>
        </w:rPr>
      </w:pPr>
      <w:r w:rsidRPr="005B5D63">
        <w:rPr>
          <w:rFonts w:eastAsia="Calibri"/>
        </w:rPr>
        <w:t xml:space="preserve">Išsami informacija apie šį vaistą pateikiama Valstybinės vaistų kontrolės tarnybos prie Lietuvos Respublikos sveikatos apsaugos </w:t>
      </w:r>
      <w:r w:rsidR="00B81342" w:rsidRPr="00B81342">
        <w:rPr>
          <w:rFonts w:eastAsia="Calibri"/>
        </w:rPr>
        <w:t xml:space="preserve"> </w:t>
      </w:r>
      <w:r w:rsidR="00B81342" w:rsidRPr="00E92D00">
        <w:rPr>
          <w:rFonts w:eastAsia="Calibri"/>
        </w:rPr>
        <w:t xml:space="preserve">ministerijos tinklalapyje </w:t>
      </w:r>
      <w:hyperlink r:id="rId12" w:history="1">
        <w:r w:rsidR="00B81342" w:rsidRPr="00B53979">
          <w:rPr>
            <w:rStyle w:val="Hipersaitas"/>
            <w:rFonts w:eastAsia="Calibri"/>
          </w:rPr>
          <w:t>https://vvkt.lrv.lt/lt</w:t>
        </w:r>
      </w:hyperlink>
    </w:p>
    <w:p w14:paraId="64D953EF" w14:textId="77777777" w:rsidR="00D154F7" w:rsidRPr="00F21FE2" w:rsidRDefault="00D154F7" w:rsidP="00D154F7">
      <w:pPr>
        <w:numPr>
          <w:ilvl w:val="12"/>
          <w:numId w:val="0"/>
        </w:numPr>
        <w:tabs>
          <w:tab w:val="clear" w:pos="567"/>
        </w:tabs>
        <w:spacing w:line="240" w:lineRule="auto"/>
        <w:ind w:right="-2"/>
      </w:pPr>
    </w:p>
    <w:p w14:paraId="0075E2AD" w14:textId="77777777" w:rsidR="00D154F7" w:rsidRPr="005B5D63" w:rsidRDefault="00D154F7" w:rsidP="00D154F7">
      <w:pPr>
        <w:pBdr>
          <w:top w:val="single" w:sz="4" w:space="1" w:color="auto"/>
          <w:left w:val="single" w:sz="4" w:space="4" w:color="auto"/>
          <w:bottom w:val="single" w:sz="4" w:space="1" w:color="auto"/>
          <w:right w:val="single" w:sz="4" w:space="4" w:color="auto"/>
        </w:pBdr>
        <w:spacing w:line="240" w:lineRule="auto"/>
        <w:outlineLvl w:val="0"/>
        <w:rPr>
          <w:rFonts w:eastAsia="Calibri"/>
          <w:b/>
        </w:rPr>
      </w:pPr>
      <w:r w:rsidRPr="005B5D63">
        <w:rPr>
          <w:rFonts w:eastAsia="Calibri"/>
          <w:b/>
        </w:rPr>
        <w:t>Patarimas/medicininis švietimas</w:t>
      </w:r>
    </w:p>
    <w:p w14:paraId="4585BB13" w14:textId="77777777" w:rsidR="00D154F7" w:rsidRPr="005B5D63" w:rsidRDefault="00D154F7" w:rsidP="00D154F7">
      <w:pPr>
        <w:pBdr>
          <w:top w:val="single" w:sz="4" w:space="1" w:color="auto"/>
          <w:left w:val="single" w:sz="4" w:space="4" w:color="auto"/>
          <w:bottom w:val="single" w:sz="4" w:space="1" w:color="auto"/>
          <w:right w:val="single" w:sz="4" w:space="4" w:color="auto"/>
        </w:pBdr>
        <w:spacing w:line="240" w:lineRule="auto"/>
        <w:outlineLvl w:val="0"/>
        <w:rPr>
          <w:rFonts w:eastAsia="Calibri"/>
          <w:b/>
        </w:rPr>
      </w:pPr>
    </w:p>
    <w:p w14:paraId="36669288"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Antibiotikais gydomos bakterijų sukeliamos infekcinės ligos. Jie neveikia virusų sukeltų infekcinių ligų.</w:t>
      </w:r>
    </w:p>
    <w:p w14:paraId="18104D6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4476A576"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6B6846C"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302F3EE"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Bakterijos gali tapti atspariomis antibiotikams dėl įvairių priežasčių. Atidus antibiotikų vartojimas gali padėti sumažinti bakterijų atsparumo jiems atsiradimo tikimybę.</w:t>
      </w:r>
    </w:p>
    <w:p w14:paraId="5354E35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AA2D121"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Jeigu gydytojas skiria antibiotikų kursą, tai ketina gydyti tik ligą, kuria sergate šiuo metu. Išvardytų rekomendacijų paisymas padės išvengti atsparių bakterijų, kurios padaro antibiotiką neveiksmingu, atsiradimo.</w:t>
      </w:r>
    </w:p>
    <w:p w14:paraId="533DCC3C"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04D0ED59"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1.</w:t>
      </w:r>
      <w:r w:rsidRPr="005B5D63">
        <w:rPr>
          <w:rFonts w:eastAsia="Calibri"/>
        </w:rPr>
        <w:tab/>
        <w:t>Labai svarbu, kad vartotumėte teisingą antibiotikų dozę reikiamu laiku tiek dienų, kiek paskirta. Perskaitykite vartojimo instrukciją etiketėje ir, jeigu ko nors nesupratote, paprašykite gydytojo arba vaistininko, kad paaiškintų.</w:t>
      </w:r>
    </w:p>
    <w:p w14:paraId="5E2E10C0"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2.</w:t>
      </w:r>
      <w:r w:rsidRPr="005B5D63">
        <w:rPr>
          <w:rFonts w:eastAsia="Calibri"/>
        </w:rPr>
        <w:tab/>
        <w:t>Antibiotikų vartoti negalima, jeigu jie nepaskirti būtent Jums. Antibiotikus galima vartoti tik tai infekcinei ligai gydyti, kurios gydymui jie buvo paskirti.</w:t>
      </w:r>
    </w:p>
    <w:p w14:paraId="2845700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3.</w:t>
      </w:r>
      <w:r w:rsidRPr="005B5D63">
        <w:rPr>
          <w:rFonts w:eastAsia="Calibri"/>
        </w:rPr>
        <w:tab/>
        <w:t>Antibiotikų, kurie buvo paskirti kitiems žmonėms, vartoti negalima, net jeigu jie sirgo panašia infekcine liga, kaip Jūs.</w:t>
      </w:r>
    </w:p>
    <w:p w14:paraId="0AE804C1"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4.</w:t>
      </w:r>
      <w:r w:rsidRPr="005B5D63">
        <w:rPr>
          <w:rFonts w:eastAsia="Calibri"/>
        </w:rPr>
        <w:tab/>
        <w:t>Antibiotikų, kurie buvo paskirti Jums, perduoti vartoti kitiems žmonėms negalima.</w:t>
      </w:r>
    </w:p>
    <w:p w14:paraId="020B20C8"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5.</w:t>
      </w:r>
      <w:r w:rsidRPr="005B5D63">
        <w:rPr>
          <w:rFonts w:eastAsia="Calibri"/>
        </w:rPr>
        <w:tab/>
        <w:t>Jeigu vartojant pagal gydytojo nurodymus baigus kursą liko antibiotikų, likučius reikia grąžinti į vaistinę tinkamam sunaikinimui.</w:t>
      </w:r>
    </w:p>
    <w:p w14:paraId="7FF542C3" w14:textId="77777777" w:rsidR="00D154F7" w:rsidRPr="005B5D63" w:rsidRDefault="00D154F7" w:rsidP="00D154F7">
      <w:pPr>
        <w:spacing w:line="240" w:lineRule="auto"/>
        <w:outlineLvl w:val="0"/>
        <w:rPr>
          <w:rFonts w:eastAsia="Calibri"/>
        </w:rPr>
      </w:pPr>
    </w:p>
    <w:p w14:paraId="7F0F3630" w14:textId="77777777" w:rsidR="00D154F7" w:rsidRPr="005B5D63" w:rsidRDefault="00D154F7" w:rsidP="00D154F7">
      <w:pPr>
        <w:numPr>
          <w:ilvl w:val="12"/>
          <w:numId w:val="0"/>
        </w:numPr>
        <w:spacing w:line="240" w:lineRule="auto"/>
        <w:ind w:right="-2"/>
        <w:rPr>
          <w:rFonts w:eastAsia="Calibri"/>
        </w:rPr>
      </w:pPr>
      <w:r w:rsidRPr="005B5D63">
        <w:rPr>
          <w:rFonts w:eastAsia="Calibri"/>
        </w:rPr>
        <w:t>---------------------------------------------------------------------------------------------------------------------------</w:t>
      </w:r>
    </w:p>
    <w:p w14:paraId="059ED03E" w14:textId="77777777" w:rsidR="00D154F7" w:rsidRPr="00572BCD" w:rsidRDefault="00D154F7" w:rsidP="00D154F7">
      <w:pPr>
        <w:spacing w:line="240" w:lineRule="auto"/>
        <w:jc w:val="both"/>
        <w:rPr>
          <w:u w:val="single"/>
        </w:rPr>
      </w:pPr>
      <w:r w:rsidRPr="00572BCD">
        <w:rPr>
          <w:u w:val="single"/>
        </w:rPr>
        <w:t xml:space="preserve">Paruošimo instrukcija </w:t>
      </w:r>
    </w:p>
    <w:p w14:paraId="38A7974B" w14:textId="77777777" w:rsidR="00D154F7" w:rsidRDefault="00D154F7" w:rsidP="00D154F7">
      <w:pPr>
        <w:spacing w:line="240" w:lineRule="auto"/>
        <w:jc w:val="both"/>
      </w:pPr>
    </w:p>
    <w:p w14:paraId="1063D7A3" w14:textId="03FF1650" w:rsidR="00D154F7" w:rsidRDefault="00D154F7" w:rsidP="00D154F7">
      <w:pPr>
        <w:spacing w:line="240" w:lineRule="auto"/>
        <w:jc w:val="both"/>
      </w:pPr>
      <w:r>
        <w:t xml:space="preserve">Prieš vartojimą patikrinkite, ar </w:t>
      </w:r>
      <w:r w:rsidR="007D0F8C">
        <w:t xml:space="preserve">buteliuko </w:t>
      </w:r>
      <w:r>
        <w:t xml:space="preserve">dangtelio sandariklis nepažeistas. Pakratykite buteliuką, kad milteliai atsilaisvintų. </w:t>
      </w:r>
    </w:p>
    <w:p w14:paraId="61545550" w14:textId="2360D866" w:rsidR="00D154F7" w:rsidRDefault="00D154F7" w:rsidP="00D154F7">
      <w:pPr>
        <w:spacing w:line="240" w:lineRule="auto"/>
        <w:jc w:val="both"/>
      </w:pPr>
      <w:r>
        <w:t>Pripildykite buteliuką vandeniu, kad jis būtų šiek tiek žemiau žym</w:t>
      </w:r>
      <w:r w:rsidR="008C231D">
        <w:t xml:space="preserve">os </w:t>
      </w:r>
      <w:r>
        <w:t xml:space="preserve"> ant buteliuko etiketės. </w:t>
      </w:r>
    </w:p>
    <w:p w14:paraId="7B59DABD" w14:textId="0AE1CF52" w:rsidR="00D154F7" w:rsidRDefault="00D154F7" w:rsidP="00D154F7">
      <w:pPr>
        <w:spacing w:line="240" w:lineRule="auto"/>
        <w:jc w:val="both"/>
      </w:pPr>
      <w:r>
        <w:t xml:space="preserve">Apverskite ir gerai </w:t>
      </w:r>
      <w:r w:rsidR="007D0F8C">
        <w:t>supurtykite</w:t>
      </w:r>
      <w:r w:rsidR="008C231D">
        <w:t xml:space="preserve">. </w:t>
      </w:r>
    </w:p>
    <w:p w14:paraId="6C7AF7EA" w14:textId="6D14B59C" w:rsidR="00CF673E" w:rsidRDefault="008C231D" w:rsidP="00CF673E">
      <w:pPr>
        <w:numPr>
          <w:ilvl w:val="12"/>
          <w:numId w:val="0"/>
        </w:numPr>
        <w:tabs>
          <w:tab w:val="clear" w:pos="567"/>
        </w:tabs>
        <w:spacing w:line="240" w:lineRule="auto"/>
        <w:ind w:right="-2"/>
        <w:rPr>
          <w:rFonts w:eastAsia="Calibri"/>
        </w:rPr>
      </w:pPr>
      <w:r>
        <w:t>Pripilkite</w:t>
      </w:r>
      <w:r w:rsidR="00F60203">
        <w:t xml:space="preserve"> </w:t>
      </w:r>
      <w:r w:rsidR="00D154F7">
        <w:t>vanden</w:t>
      </w:r>
      <w:r>
        <w:t xml:space="preserve">s </w:t>
      </w:r>
      <w:r w:rsidR="00D154F7">
        <w:t xml:space="preserve"> tiksliai iki </w:t>
      </w:r>
      <w:r>
        <w:t xml:space="preserve">žymos </w:t>
      </w:r>
      <w:r w:rsidR="00D154F7">
        <w:t>, apvers</w:t>
      </w:r>
      <w:r>
        <w:t xml:space="preserve">kite </w:t>
      </w:r>
      <w:r w:rsidR="00D154F7">
        <w:t xml:space="preserve"> ir vėl </w:t>
      </w:r>
      <w:r>
        <w:t xml:space="preserve">gerai supurtykite. </w:t>
      </w:r>
      <w:r w:rsidR="00CF673E">
        <w:rPr>
          <w:rFonts w:eastAsia="Calibri"/>
        </w:rPr>
        <w:t>Paruošta geriamoji suspensija yra baltos arba gelsvos spalvos</w:t>
      </w:r>
      <w:r w:rsidR="00452A54">
        <w:rPr>
          <w:rFonts w:eastAsia="Calibri"/>
        </w:rPr>
        <w:t xml:space="preserve">, braškių </w:t>
      </w:r>
      <w:r w:rsidR="00EB457D">
        <w:rPr>
          <w:rFonts w:eastAsia="Calibri"/>
        </w:rPr>
        <w:t>kvapo</w:t>
      </w:r>
      <w:r w:rsidR="00CF673E">
        <w:rPr>
          <w:rFonts w:eastAsia="Calibri"/>
        </w:rPr>
        <w:t xml:space="preserve">. </w:t>
      </w:r>
    </w:p>
    <w:p w14:paraId="41298E74" w14:textId="43DBF2CB" w:rsidR="00D154F7" w:rsidRDefault="00D154F7" w:rsidP="00D154F7">
      <w:pPr>
        <w:spacing w:line="240" w:lineRule="auto"/>
        <w:jc w:val="both"/>
      </w:pPr>
    </w:p>
    <w:p w14:paraId="724AD37A" w14:textId="77777777" w:rsidR="00D154F7" w:rsidRDefault="00D154F7" w:rsidP="00D154F7">
      <w:pPr>
        <w:spacing w:line="240" w:lineRule="auto"/>
        <w:jc w:val="both"/>
      </w:pPr>
    </w:p>
    <w:p w14:paraId="3B9FD945" w14:textId="67FE3BF2" w:rsidR="00D154F7" w:rsidRDefault="00D154F7" w:rsidP="00D154F7">
      <w:pPr>
        <w:spacing w:line="240" w:lineRule="auto"/>
        <w:jc w:val="both"/>
      </w:pPr>
      <w:r>
        <w:t xml:space="preserve">Prieš </w:t>
      </w:r>
      <w:r w:rsidR="008C707E">
        <w:t xml:space="preserve">vartojant </w:t>
      </w:r>
      <w:r>
        <w:t>kiekvieną dozę</w:t>
      </w:r>
      <w:r w:rsidR="008C707E">
        <w:t>,</w:t>
      </w:r>
      <w:r>
        <w:t xml:space="preserve"> buteliuką gerai </w:t>
      </w:r>
      <w:r w:rsidR="007D0F8C">
        <w:t>supurtykite</w:t>
      </w:r>
      <w:r>
        <w:t>.</w:t>
      </w:r>
    </w:p>
    <w:p w14:paraId="7E5EFFE8" w14:textId="77777777" w:rsidR="00D154F7" w:rsidRDefault="00D154F7" w:rsidP="00D154F7">
      <w:pPr>
        <w:spacing w:line="240" w:lineRule="auto"/>
        <w:jc w:val="both"/>
      </w:pPr>
    </w:p>
    <w:p w14:paraId="2FE360EE" w14:textId="77777777" w:rsidR="00D154F7" w:rsidRDefault="00D154F7" w:rsidP="00D154F7">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777"/>
      </w:tblGrid>
      <w:tr w:rsidR="00D154F7" w:rsidRPr="00C5560B" w14:paraId="4034BE49" w14:textId="77777777" w:rsidTr="005207DC">
        <w:trPr>
          <w:trHeight w:val="429"/>
        </w:trPr>
        <w:tc>
          <w:tcPr>
            <w:tcW w:w="2155" w:type="dxa"/>
          </w:tcPr>
          <w:p w14:paraId="44AA4D54" w14:textId="667D4A6F" w:rsidR="00D154F7" w:rsidRPr="0023155B" w:rsidRDefault="00D154F7" w:rsidP="005207DC">
            <w:pPr>
              <w:pStyle w:val="Default"/>
              <w:jc w:val="center"/>
              <w:rPr>
                <w:b/>
                <w:bCs/>
                <w:lang w:val="lt-LT"/>
              </w:rPr>
            </w:pPr>
          </w:p>
          <w:p w14:paraId="410A48A7" w14:textId="6F9D6760" w:rsidR="00695C62" w:rsidRPr="00D33072" w:rsidRDefault="000F2932" w:rsidP="0023155B">
            <w:pPr>
              <w:pStyle w:val="Default"/>
              <w:rPr>
                <w:noProof/>
              </w:rPr>
            </w:pPr>
            <w:r>
              <w:rPr>
                <w:noProof/>
              </w:rPr>
              <w:t>Vaistinio preparato s</w:t>
            </w:r>
            <w:r w:rsidR="00695C62">
              <w:rPr>
                <w:noProof/>
              </w:rPr>
              <w:t xml:space="preserve">tiprumas </w:t>
            </w:r>
          </w:p>
        </w:tc>
        <w:tc>
          <w:tcPr>
            <w:tcW w:w="2430" w:type="dxa"/>
          </w:tcPr>
          <w:p w14:paraId="4291FF5E" w14:textId="0493D307" w:rsidR="00D154F7" w:rsidRPr="00D33072" w:rsidRDefault="008C707E" w:rsidP="005207DC">
            <w:pPr>
              <w:pStyle w:val="Default"/>
              <w:jc w:val="center"/>
              <w:rPr>
                <w:noProof/>
              </w:rPr>
            </w:pPr>
            <w:proofErr w:type="spellStart"/>
            <w:r w:rsidRPr="003126D9">
              <w:rPr>
                <w:rFonts w:eastAsia="Calibri"/>
              </w:rPr>
              <w:t>V</w:t>
            </w:r>
            <w:r>
              <w:rPr>
                <w:rFonts w:eastAsia="Calibri"/>
              </w:rPr>
              <w:t>andens</w:t>
            </w:r>
            <w:proofErr w:type="spellEnd"/>
            <w:r>
              <w:rPr>
                <w:rFonts w:eastAsia="Calibri"/>
              </w:rPr>
              <w:t xml:space="preserve"> </w:t>
            </w:r>
            <w:proofErr w:type="spellStart"/>
            <w:r>
              <w:rPr>
                <w:rFonts w:eastAsia="Calibri"/>
              </w:rPr>
              <w:t>kiekis</w:t>
            </w:r>
            <w:proofErr w:type="spellEnd"/>
            <w:r>
              <w:rPr>
                <w:rFonts w:eastAsia="Calibri"/>
              </w:rPr>
              <w:t xml:space="preserve">, </w:t>
            </w:r>
            <w:proofErr w:type="spellStart"/>
            <w:r>
              <w:rPr>
                <w:rFonts w:eastAsia="Calibri"/>
              </w:rPr>
              <w:t>kurį</w:t>
            </w:r>
            <w:proofErr w:type="spellEnd"/>
            <w:r>
              <w:rPr>
                <w:rFonts w:eastAsia="Calibri"/>
              </w:rPr>
              <w:t xml:space="preserve"> </w:t>
            </w:r>
            <w:proofErr w:type="spellStart"/>
            <w:r>
              <w:rPr>
                <w:rFonts w:eastAsia="Calibri"/>
              </w:rPr>
              <w:t>reikia</w:t>
            </w:r>
            <w:proofErr w:type="spellEnd"/>
            <w:r>
              <w:rPr>
                <w:rFonts w:eastAsia="Calibri"/>
              </w:rPr>
              <w:t xml:space="preserve"> </w:t>
            </w:r>
            <w:proofErr w:type="spellStart"/>
            <w:r>
              <w:rPr>
                <w:rFonts w:eastAsia="Calibri"/>
              </w:rPr>
              <w:t>įpilti</w:t>
            </w:r>
            <w:proofErr w:type="spellEnd"/>
            <w:r>
              <w:rPr>
                <w:rFonts w:eastAsia="Calibri"/>
              </w:rPr>
              <w:t xml:space="preserve"> </w:t>
            </w:r>
            <w:proofErr w:type="spellStart"/>
            <w:r>
              <w:rPr>
                <w:rFonts w:eastAsia="Calibri"/>
              </w:rPr>
              <w:t>ruošiant</w:t>
            </w:r>
            <w:proofErr w:type="spellEnd"/>
            <w:r>
              <w:rPr>
                <w:rFonts w:eastAsia="Calibri"/>
              </w:rPr>
              <w:t xml:space="preserve"> </w:t>
            </w:r>
            <w:proofErr w:type="spellStart"/>
            <w:r w:rsidR="007D0F8C">
              <w:rPr>
                <w:rFonts w:eastAsia="Calibri"/>
              </w:rPr>
              <w:t>geriamąją</w:t>
            </w:r>
            <w:proofErr w:type="spellEnd"/>
            <w:r w:rsidR="007D0F8C">
              <w:rPr>
                <w:rFonts w:eastAsia="Calibri"/>
              </w:rPr>
              <w:t xml:space="preserve"> </w:t>
            </w:r>
            <w:proofErr w:type="spellStart"/>
            <w:r>
              <w:rPr>
                <w:rFonts w:eastAsia="Calibri"/>
              </w:rPr>
              <w:t>suspensiją</w:t>
            </w:r>
            <w:proofErr w:type="spellEnd"/>
            <w:r w:rsidRPr="003126D9">
              <w:rPr>
                <w:rFonts w:eastAsia="Calibri"/>
              </w:rPr>
              <w:t xml:space="preserve"> (ml)</w:t>
            </w:r>
          </w:p>
        </w:tc>
        <w:tc>
          <w:tcPr>
            <w:tcW w:w="2777" w:type="dxa"/>
          </w:tcPr>
          <w:p w14:paraId="75FE84AC" w14:textId="77777777" w:rsidR="00D154F7" w:rsidRPr="00572BCD" w:rsidRDefault="00D154F7" w:rsidP="005207DC">
            <w:pPr>
              <w:pStyle w:val="Default"/>
              <w:jc w:val="center"/>
              <w:rPr>
                <w:noProof/>
                <w:lang w:val="pt-BR"/>
              </w:rPr>
            </w:pPr>
            <w:r w:rsidRPr="00572BCD">
              <w:rPr>
                <w:b/>
                <w:bCs/>
                <w:lang w:val="pt-BR"/>
              </w:rPr>
              <w:t>Galutinis paruoštos geriamosios suspensijos kiekis (ml)</w:t>
            </w:r>
          </w:p>
        </w:tc>
      </w:tr>
      <w:tr w:rsidR="00D154F7" w:rsidRPr="00C5560B" w14:paraId="31F23A4D" w14:textId="77777777" w:rsidTr="005207DC">
        <w:trPr>
          <w:trHeight w:val="138"/>
        </w:trPr>
        <w:tc>
          <w:tcPr>
            <w:tcW w:w="2155" w:type="dxa"/>
            <w:vMerge w:val="restart"/>
            <w:vAlign w:val="center"/>
          </w:tcPr>
          <w:p w14:paraId="4274BD7A" w14:textId="77777777" w:rsidR="00D154F7" w:rsidRPr="00D33072" w:rsidRDefault="00D154F7" w:rsidP="005207DC">
            <w:pPr>
              <w:pStyle w:val="Default"/>
              <w:jc w:val="center"/>
              <w:rPr>
                <w:noProof/>
                <w:sz w:val="22"/>
                <w:szCs w:val="22"/>
              </w:rPr>
            </w:pPr>
            <w:r>
              <w:rPr>
                <w:b/>
                <w:bCs/>
                <w:sz w:val="22"/>
                <w:szCs w:val="22"/>
              </w:rPr>
              <w:t>200 mg</w:t>
            </w:r>
            <w:r w:rsidRPr="00D33072">
              <w:rPr>
                <w:b/>
                <w:bCs/>
                <w:sz w:val="22"/>
                <w:szCs w:val="22"/>
              </w:rPr>
              <w:t>/</w:t>
            </w:r>
            <w:r>
              <w:rPr>
                <w:b/>
                <w:bCs/>
                <w:sz w:val="22"/>
                <w:szCs w:val="22"/>
              </w:rPr>
              <w:t>28.5</w:t>
            </w:r>
            <w:r w:rsidRPr="00D33072">
              <w:rPr>
                <w:b/>
                <w:bCs/>
                <w:spacing w:val="-10"/>
                <w:sz w:val="22"/>
                <w:szCs w:val="22"/>
              </w:rPr>
              <w:t xml:space="preserve"> </w:t>
            </w:r>
            <w:r w:rsidRPr="00D33072">
              <w:rPr>
                <w:b/>
                <w:bCs/>
                <w:sz w:val="22"/>
                <w:szCs w:val="22"/>
              </w:rPr>
              <w:t>mg/5</w:t>
            </w:r>
            <w:r w:rsidRPr="00D33072">
              <w:rPr>
                <w:b/>
                <w:bCs/>
                <w:spacing w:val="-5"/>
                <w:sz w:val="22"/>
                <w:szCs w:val="22"/>
              </w:rPr>
              <w:t xml:space="preserve"> </w:t>
            </w:r>
            <w:r w:rsidRPr="00D33072">
              <w:rPr>
                <w:b/>
                <w:bCs/>
                <w:sz w:val="22"/>
                <w:szCs w:val="22"/>
              </w:rPr>
              <w:t>ml</w:t>
            </w:r>
          </w:p>
        </w:tc>
        <w:tc>
          <w:tcPr>
            <w:tcW w:w="2430" w:type="dxa"/>
          </w:tcPr>
          <w:p w14:paraId="1395CBB0" w14:textId="77777777" w:rsidR="00D154F7" w:rsidRPr="00D33072" w:rsidRDefault="00D154F7" w:rsidP="005207DC">
            <w:pPr>
              <w:pStyle w:val="Default"/>
              <w:jc w:val="center"/>
              <w:rPr>
                <w:noProof/>
                <w:sz w:val="22"/>
                <w:szCs w:val="22"/>
              </w:rPr>
            </w:pPr>
            <w:r>
              <w:rPr>
                <w:noProof/>
                <w:sz w:val="22"/>
                <w:szCs w:val="22"/>
              </w:rPr>
              <w:t>63</w:t>
            </w:r>
          </w:p>
        </w:tc>
        <w:tc>
          <w:tcPr>
            <w:tcW w:w="2777" w:type="dxa"/>
          </w:tcPr>
          <w:p w14:paraId="74B3D4A8" w14:textId="77777777" w:rsidR="00D154F7" w:rsidRPr="00D33072" w:rsidRDefault="00D154F7" w:rsidP="005207DC">
            <w:pPr>
              <w:pStyle w:val="Default"/>
              <w:jc w:val="center"/>
              <w:rPr>
                <w:noProof/>
                <w:sz w:val="22"/>
                <w:szCs w:val="22"/>
              </w:rPr>
            </w:pPr>
            <w:r w:rsidRPr="00D33072">
              <w:rPr>
                <w:noProof/>
                <w:sz w:val="22"/>
                <w:szCs w:val="22"/>
              </w:rPr>
              <w:t>70</w:t>
            </w:r>
          </w:p>
        </w:tc>
      </w:tr>
      <w:tr w:rsidR="00D154F7" w:rsidRPr="00C5560B" w14:paraId="60637054" w14:textId="77777777" w:rsidTr="005207DC">
        <w:trPr>
          <w:trHeight w:val="138"/>
        </w:trPr>
        <w:tc>
          <w:tcPr>
            <w:tcW w:w="2155" w:type="dxa"/>
            <w:vMerge/>
            <w:vAlign w:val="center"/>
          </w:tcPr>
          <w:p w14:paraId="34B36CD2" w14:textId="77777777" w:rsidR="00D154F7" w:rsidRPr="00D33072" w:rsidRDefault="00D154F7" w:rsidP="005207DC">
            <w:pPr>
              <w:pStyle w:val="Default"/>
              <w:jc w:val="center"/>
              <w:rPr>
                <w:noProof/>
                <w:sz w:val="22"/>
                <w:szCs w:val="22"/>
              </w:rPr>
            </w:pPr>
          </w:p>
        </w:tc>
        <w:tc>
          <w:tcPr>
            <w:tcW w:w="2430" w:type="dxa"/>
          </w:tcPr>
          <w:p w14:paraId="62628DC0" w14:textId="77777777" w:rsidR="00D154F7" w:rsidRPr="00D33072" w:rsidRDefault="00D154F7" w:rsidP="005207DC">
            <w:pPr>
              <w:pStyle w:val="Default"/>
              <w:jc w:val="center"/>
              <w:rPr>
                <w:rFonts w:eastAsia="SimSun"/>
                <w:sz w:val="22"/>
                <w:szCs w:val="22"/>
              </w:rPr>
            </w:pPr>
            <w:r>
              <w:rPr>
                <w:rFonts w:eastAsia="SimSun"/>
                <w:sz w:val="22"/>
                <w:szCs w:val="22"/>
              </w:rPr>
              <w:t>90</w:t>
            </w:r>
          </w:p>
        </w:tc>
        <w:tc>
          <w:tcPr>
            <w:tcW w:w="2777" w:type="dxa"/>
          </w:tcPr>
          <w:p w14:paraId="79E4FA4E" w14:textId="77777777" w:rsidR="00D154F7" w:rsidRPr="00D33072" w:rsidRDefault="00D154F7" w:rsidP="005207DC">
            <w:pPr>
              <w:pStyle w:val="Default"/>
              <w:jc w:val="center"/>
              <w:rPr>
                <w:sz w:val="22"/>
                <w:szCs w:val="22"/>
              </w:rPr>
            </w:pPr>
            <w:r w:rsidRPr="00D33072">
              <w:rPr>
                <w:sz w:val="22"/>
                <w:szCs w:val="22"/>
              </w:rPr>
              <w:t>100</w:t>
            </w:r>
          </w:p>
        </w:tc>
      </w:tr>
      <w:tr w:rsidR="00D154F7" w:rsidRPr="00C5560B" w14:paraId="16AAF8B3" w14:textId="77777777" w:rsidTr="005207DC">
        <w:trPr>
          <w:trHeight w:val="138"/>
        </w:trPr>
        <w:tc>
          <w:tcPr>
            <w:tcW w:w="2155" w:type="dxa"/>
            <w:vMerge/>
            <w:tcBorders>
              <w:bottom w:val="single" w:sz="4" w:space="0" w:color="auto"/>
            </w:tcBorders>
            <w:vAlign w:val="center"/>
          </w:tcPr>
          <w:p w14:paraId="61D9393B" w14:textId="77777777" w:rsidR="00D154F7" w:rsidRPr="00D33072" w:rsidRDefault="00D154F7" w:rsidP="005207DC">
            <w:pPr>
              <w:pStyle w:val="Default"/>
              <w:jc w:val="center"/>
              <w:rPr>
                <w:noProof/>
                <w:sz w:val="22"/>
                <w:szCs w:val="22"/>
              </w:rPr>
            </w:pPr>
          </w:p>
        </w:tc>
        <w:tc>
          <w:tcPr>
            <w:tcW w:w="2430" w:type="dxa"/>
            <w:tcBorders>
              <w:bottom w:val="single" w:sz="4" w:space="0" w:color="auto"/>
            </w:tcBorders>
          </w:tcPr>
          <w:p w14:paraId="657569CB" w14:textId="77777777" w:rsidR="00D154F7" w:rsidRPr="00D33072" w:rsidRDefault="00D154F7" w:rsidP="005207DC">
            <w:pPr>
              <w:pStyle w:val="Default"/>
              <w:jc w:val="center"/>
              <w:rPr>
                <w:rFonts w:eastAsia="SimSun"/>
                <w:sz w:val="22"/>
                <w:szCs w:val="22"/>
              </w:rPr>
            </w:pPr>
            <w:r>
              <w:rPr>
                <w:rFonts w:eastAsia="SimSun"/>
                <w:sz w:val="22"/>
                <w:szCs w:val="22"/>
              </w:rPr>
              <w:t>126</w:t>
            </w:r>
          </w:p>
        </w:tc>
        <w:tc>
          <w:tcPr>
            <w:tcW w:w="2777" w:type="dxa"/>
            <w:tcBorders>
              <w:bottom w:val="single" w:sz="4" w:space="0" w:color="auto"/>
            </w:tcBorders>
          </w:tcPr>
          <w:p w14:paraId="64687705" w14:textId="77777777" w:rsidR="00D154F7" w:rsidRPr="00D33072" w:rsidRDefault="00D154F7" w:rsidP="005207DC">
            <w:pPr>
              <w:pStyle w:val="Default"/>
              <w:jc w:val="center"/>
              <w:rPr>
                <w:sz w:val="22"/>
                <w:szCs w:val="22"/>
              </w:rPr>
            </w:pPr>
            <w:r w:rsidRPr="00D33072">
              <w:rPr>
                <w:sz w:val="22"/>
                <w:szCs w:val="22"/>
              </w:rPr>
              <w:t>140</w:t>
            </w:r>
          </w:p>
        </w:tc>
      </w:tr>
    </w:tbl>
    <w:p w14:paraId="3813A480" w14:textId="77777777" w:rsidR="00D154F7" w:rsidRPr="00F21FE2" w:rsidRDefault="00D154F7" w:rsidP="00D154F7">
      <w:pPr>
        <w:numPr>
          <w:ilvl w:val="12"/>
          <w:numId w:val="0"/>
        </w:numPr>
        <w:tabs>
          <w:tab w:val="clear" w:pos="567"/>
        </w:tabs>
        <w:spacing w:line="240" w:lineRule="auto"/>
      </w:pPr>
    </w:p>
    <w:p w14:paraId="2686A50F" w14:textId="77777777" w:rsidR="00780F85" w:rsidRDefault="00780F85" w:rsidP="00780F85">
      <w:pPr>
        <w:numPr>
          <w:ilvl w:val="12"/>
          <w:numId w:val="0"/>
        </w:numPr>
        <w:spacing w:line="240" w:lineRule="auto"/>
        <w:ind w:right="-2"/>
        <w:jc w:val="both"/>
      </w:pPr>
    </w:p>
    <w:sectPr w:rsidR="00780F85" w:rsidSect="001374C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9EB7" w14:textId="77777777" w:rsidR="00347BDA" w:rsidRDefault="00347BDA">
      <w:pPr>
        <w:spacing w:line="240" w:lineRule="auto"/>
      </w:pPr>
      <w:r>
        <w:separator/>
      </w:r>
    </w:p>
  </w:endnote>
  <w:endnote w:type="continuationSeparator" w:id="0">
    <w:p w14:paraId="30B3A2D8" w14:textId="77777777" w:rsidR="00347BDA" w:rsidRDefault="0034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B5A6" w14:textId="77777777" w:rsidR="00347BDA" w:rsidRDefault="00347BDA">
      <w:pPr>
        <w:spacing w:line="240" w:lineRule="auto"/>
      </w:pPr>
      <w:r>
        <w:separator/>
      </w:r>
    </w:p>
  </w:footnote>
  <w:footnote w:type="continuationSeparator" w:id="0">
    <w:p w14:paraId="1E9AA891" w14:textId="77777777" w:rsidR="00347BDA" w:rsidRDefault="00347B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BFE2CD8A">
      <w:start w:val="1"/>
      <w:numFmt w:val="bullet"/>
      <w:lvlText w:val=""/>
      <w:lvlJc w:val="left"/>
      <w:pPr>
        <w:tabs>
          <w:tab w:val="num" w:pos="360"/>
        </w:tabs>
        <w:ind w:left="360" w:hanging="360"/>
      </w:pPr>
      <w:rPr>
        <w:rFonts w:ascii="Symbol" w:hAnsi="Symbol" w:hint="default"/>
      </w:rPr>
    </w:lvl>
    <w:lvl w:ilvl="1" w:tplc="D6C4BF0E" w:tentative="1">
      <w:start w:val="1"/>
      <w:numFmt w:val="bullet"/>
      <w:lvlText w:val="o"/>
      <w:lvlJc w:val="left"/>
      <w:pPr>
        <w:tabs>
          <w:tab w:val="num" w:pos="1080"/>
        </w:tabs>
        <w:ind w:left="1080" w:hanging="360"/>
      </w:pPr>
      <w:rPr>
        <w:rFonts w:ascii="Courier New" w:hAnsi="Courier New" w:cs="Courier New" w:hint="default"/>
      </w:rPr>
    </w:lvl>
    <w:lvl w:ilvl="2" w:tplc="36F6FA42" w:tentative="1">
      <w:start w:val="1"/>
      <w:numFmt w:val="bullet"/>
      <w:lvlText w:val=""/>
      <w:lvlJc w:val="left"/>
      <w:pPr>
        <w:tabs>
          <w:tab w:val="num" w:pos="1800"/>
        </w:tabs>
        <w:ind w:left="1800" w:hanging="360"/>
      </w:pPr>
      <w:rPr>
        <w:rFonts w:ascii="Wingdings" w:hAnsi="Wingdings" w:hint="default"/>
      </w:rPr>
    </w:lvl>
    <w:lvl w:ilvl="3" w:tplc="5A2A530C" w:tentative="1">
      <w:start w:val="1"/>
      <w:numFmt w:val="bullet"/>
      <w:lvlText w:val=""/>
      <w:lvlJc w:val="left"/>
      <w:pPr>
        <w:tabs>
          <w:tab w:val="num" w:pos="2520"/>
        </w:tabs>
        <w:ind w:left="2520" w:hanging="360"/>
      </w:pPr>
      <w:rPr>
        <w:rFonts w:ascii="Symbol" w:hAnsi="Symbol" w:hint="default"/>
      </w:rPr>
    </w:lvl>
    <w:lvl w:ilvl="4" w:tplc="482C0BF2" w:tentative="1">
      <w:start w:val="1"/>
      <w:numFmt w:val="bullet"/>
      <w:lvlText w:val="o"/>
      <w:lvlJc w:val="left"/>
      <w:pPr>
        <w:tabs>
          <w:tab w:val="num" w:pos="3240"/>
        </w:tabs>
        <w:ind w:left="3240" w:hanging="360"/>
      </w:pPr>
      <w:rPr>
        <w:rFonts w:ascii="Courier New" w:hAnsi="Courier New" w:cs="Courier New" w:hint="default"/>
      </w:rPr>
    </w:lvl>
    <w:lvl w:ilvl="5" w:tplc="BADE8364" w:tentative="1">
      <w:start w:val="1"/>
      <w:numFmt w:val="bullet"/>
      <w:lvlText w:val=""/>
      <w:lvlJc w:val="left"/>
      <w:pPr>
        <w:tabs>
          <w:tab w:val="num" w:pos="3960"/>
        </w:tabs>
        <w:ind w:left="3960" w:hanging="360"/>
      </w:pPr>
      <w:rPr>
        <w:rFonts w:ascii="Wingdings" w:hAnsi="Wingdings" w:hint="default"/>
      </w:rPr>
    </w:lvl>
    <w:lvl w:ilvl="6" w:tplc="0ED0A4B4" w:tentative="1">
      <w:start w:val="1"/>
      <w:numFmt w:val="bullet"/>
      <w:lvlText w:val=""/>
      <w:lvlJc w:val="left"/>
      <w:pPr>
        <w:tabs>
          <w:tab w:val="num" w:pos="4680"/>
        </w:tabs>
        <w:ind w:left="4680" w:hanging="360"/>
      </w:pPr>
      <w:rPr>
        <w:rFonts w:ascii="Symbol" w:hAnsi="Symbol" w:hint="default"/>
      </w:rPr>
    </w:lvl>
    <w:lvl w:ilvl="7" w:tplc="1C80B6C4" w:tentative="1">
      <w:start w:val="1"/>
      <w:numFmt w:val="bullet"/>
      <w:lvlText w:val="o"/>
      <w:lvlJc w:val="left"/>
      <w:pPr>
        <w:tabs>
          <w:tab w:val="num" w:pos="5400"/>
        </w:tabs>
        <w:ind w:left="5400" w:hanging="360"/>
      </w:pPr>
      <w:rPr>
        <w:rFonts w:ascii="Courier New" w:hAnsi="Courier New" w:cs="Courier New" w:hint="default"/>
      </w:rPr>
    </w:lvl>
    <w:lvl w:ilvl="8" w:tplc="1BFE508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985448A2">
      <w:start w:val="1"/>
      <w:numFmt w:val="bullet"/>
      <w:lvlText w:val=""/>
      <w:lvlJc w:val="left"/>
      <w:pPr>
        <w:tabs>
          <w:tab w:val="num" w:pos="720"/>
        </w:tabs>
        <w:ind w:left="720" w:hanging="360"/>
      </w:pPr>
      <w:rPr>
        <w:rFonts w:ascii="Symbol" w:hAnsi="Symbol" w:hint="default"/>
      </w:rPr>
    </w:lvl>
    <w:lvl w:ilvl="1" w:tplc="CCC2E476" w:tentative="1">
      <w:start w:val="1"/>
      <w:numFmt w:val="bullet"/>
      <w:lvlText w:val="o"/>
      <w:lvlJc w:val="left"/>
      <w:pPr>
        <w:tabs>
          <w:tab w:val="num" w:pos="1440"/>
        </w:tabs>
        <w:ind w:left="1440" w:hanging="360"/>
      </w:pPr>
      <w:rPr>
        <w:rFonts w:ascii="Courier New" w:hAnsi="Courier New" w:cs="Courier New" w:hint="default"/>
      </w:rPr>
    </w:lvl>
    <w:lvl w:ilvl="2" w:tplc="FF26FB6C" w:tentative="1">
      <w:start w:val="1"/>
      <w:numFmt w:val="bullet"/>
      <w:lvlText w:val=""/>
      <w:lvlJc w:val="left"/>
      <w:pPr>
        <w:tabs>
          <w:tab w:val="num" w:pos="2160"/>
        </w:tabs>
        <w:ind w:left="2160" w:hanging="360"/>
      </w:pPr>
      <w:rPr>
        <w:rFonts w:ascii="Wingdings" w:hAnsi="Wingdings" w:hint="default"/>
      </w:rPr>
    </w:lvl>
    <w:lvl w:ilvl="3" w:tplc="FB300AC0" w:tentative="1">
      <w:start w:val="1"/>
      <w:numFmt w:val="bullet"/>
      <w:lvlText w:val=""/>
      <w:lvlJc w:val="left"/>
      <w:pPr>
        <w:tabs>
          <w:tab w:val="num" w:pos="2880"/>
        </w:tabs>
        <w:ind w:left="2880" w:hanging="360"/>
      </w:pPr>
      <w:rPr>
        <w:rFonts w:ascii="Symbol" w:hAnsi="Symbol" w:hint="default"/>
      </w:rPr>
    </w:lvl>
    <w:lvl w:ilvl="4" w:tplc="D8F6E016" w:tentative="1">
      <w:start w:val="1"/>
      <w:numFmt w:val="bullet"/>
      <w:lvlText w:val="o"/>
      <w:lvlJc w:val="left"/>
      <w:pPr>
        <w:tabs>
          <w:tab w:val="num" w:pos="3600"/>
        </w:tabs>
        <w:ind w:left="3600" w:hanging="360"/>
      </w:pPr>
      <w:rPr>
        <w:rFonts w:ascii="Courier New" w:hAnsi="Courier New" w:cs="Courier New" w:hint="default"/>
      </w:rPr>
    </w:lvl>
    <w:lvl w:ilvl="5" w:tplc="48069F94" w:tentative="1">
      <w:start w:val="1"/>
      <w:numFmt w:val="bullet"/>
      <w:lvlText w:val=""/>
      <w:lvlJc w:val="left"/>
      <w:pPr>
        <w:tabs>
          <w:tab w:val="num" w:pos="4320"/>
        </w:tabs>
        <w:ind w:left="4320" w:hanging="360"/>
      </w:pPr>
      <w:rPr>
        <w:rFonts w:ascii="Wingdings" w:hAnsi="Wingdings" w:hint="default"/>
      </w:rPr>
    </w:lvl>
    <w:lvl w:ilvl="6" w:tplc="99D06D40" w:tentative="1">
      <w:start w:val="1"/>
      <w:numFmt w:val="bullet"/>
      <w:lvlText w:val=""/>
      <w:lvlJc w:val="left"/>
      <w:pPr>
        <w:tabs>
          <w:tab w:val="num" w:pos="5040"/>
        </w:tabs>
        <w:ind w:left="5040" w:hanging="360"/>
      </w:pPr>
      <w:rPr>
        <w:rFonts w:ascii="Symbol" w:hAnsi="Symbol" w:hint="default"/>
      </w:rPr>
    </w:lvl>
    <w:lvl w:ilvl="7" w:tplc="8CCAAD08" w:tentative="1">
      <w:start w:val="1"/>
      <w:numFmt w:val="bullet"/>
      <w:lvlText w:val="o"/>
      <w:lvlJc w:val="left"/>
      <w:pPr>
        <w:tabs>
          <w:tab w:val="num" w:pos="5760"/>
        </w:tabs>
        <w:ind w:left="5760" w:hanging="360"/>
      </w:pPr>
      <w:rPr>
        <w:rFonts w:ascii="Courier New" w:hAnsi="Courier New" w:cs="Courier New" w:hint="default"/>
      </w:rPr>
    </w:lvl>
    <w:lvl w:ilvl="8" w:tplc="C1D805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73FB6"/>
    <w:multiLevelType w:val="hybridMultilevel"/>
    <w:tmpl w:val="BBA08778"/>
    <w:lvl w:ilvl="0" w:tplc="38F2FA14">
      <w:start w:val="1"/>
      <w:numFmt w:val="decimal"/>
      <w:lvlText w:val="%1."/>
      <w:lvlJc w:val="left"/>
      <w:pPr>
        <w:ind w:left="720" w:hanging="360"/>
      </w:pPr>
    </w:lvl>
    <w:lvl w:ilvl="1" w:tplc="7C5694C6" w:tentative="1">
      <w:start w:val="1"/>
      <w:numFmt w:val="lowerLetter"/>
      <w:lvlText w:val="%2."/>
      <w:lvlJc w:val="left"/>
      <w:pPr>
        <w:ind w:left="1440" w:hanging="360"/>
      </w:pPr>
    </w:lvl>
    <w:lvl w:ilvl="2" w:tplc="F3186326" w:tentative="1">
      <w:start w:val="1"/>
      <w:numFmt w:val="lowerRoman"/>
      <w:lvlText w:val="%3."/>
      <w:lvlJc w:val="right"/>
      <w:pPr>
        <w:ind w:left="2160" w:hanging="180"/>
      </w:pPr>
    </w:lvl>
    <w:lvl w:ilvl="3" w:tplc="41224B7C" w:tentative="1">
      <w:start w:val="1"/>
      <w:numFmt w:val="decimal"/>
      <w:lvlText w:val="%4."/>
      <w:lvlJc w:val="left"/>
      <w:pPr>
        <w:ind w:left="2880" w:hanging="360"/>
      </w:pPr>
    </w:lvl>
    <w:lvl w:ilvl="4" w:tplc="44B68F08" w:tentative="1">
      <w:start w:val="1"/>
      <w:numFmt w:val="lowerLetter"/>
      <w:lvlText w:val="%5."/>
      <w:lvlJc w:val="left"/>
      <w:pPr>
        <w:ind w:left="3600" w:hanging="360"/>
      </w:pPr>
    </w:lvl>
    <w:lvl w:ilvl="5" w:tplc="C8DE77E2" w:tentative="1">
      <w:start w:val="1"/>
      <w:numFmt w:val="lowerRoman"/>
      <w:lvlText w:val="%6."/>
      <w:lvlJc w:val="right"/>
      <w:pPr>
        <w:ind w:left="4320" w:hanging="180"/>
      </w:pPr>
    </w:lvl>
    <w:lvl w:ilvl="6" w:tplc="BCD26206" w:tentative="1">
      <w:start w:val="1"/>
      <w:numFmt w:val="decimal"/>
      <w:lvlText w:val="%7."/>
      <w:lvlJc w:val="left"/>
      <w:pPr>
        <w:ind w:left="5040" w:hanging="360"/>
      </w:pPr>
    </w:lvl>
    <w:lvl w:ilvl="7" w:tplc="1D2CAB1C" w:tentative="1">
      <w:start w:val="1"/>
      <w:numFmt w:val="lowerLetter"/>
      <w:lvlText w:val="%8."/>
      <w:lvlJc w:val="left"/>
      <w:pPr>
        <w:ind w:left="5760" w:hanging="360"/>
      </w:pPr>
    </w:lvl>
    <w:lvl w:ilvl="8" w:tplc="031EFBBC" w:tentative="1">
      <w:start w:val="1"/>
      <w:numFmt w:val="lowerRoman"/>
      <w:lvlText w:val="%9."/>
      <w:lvlJc w:val="right"/>
      <w:pPr>
        <w:ind w:left="6480" w:hanging="180"/>
      </w:pPr>
    </w:lvl>
  </w:abstractNum>
  <w:abstractNum w:abstractNumId="5" w15:restartNumberingAfterBreak="0">
    <w:nsid w:val="19337AD4"/>
    <w:multiLevelType w:val="hybridMultilevel"/>
    <w:tmpl w:val="B56C66A0"/>
    <w:lvl w:ilvl="0" w:tplc="CBD66542">
      <w:start w:val="1"/>
      <w:numFmt w:val="decimal"/>
      <w:lvlText w:val="%1."/>
      <w:lvlJc w:val="left"/>
      <w:pPr>
        <w:ind w:left="720" w:hanging="360"/>
      </w:pPr>
    </w:lvl>
    <w:lvl w:ilvl="1" w:tplc="01BE4DB2" w:tentative="1">
      <w:start w:val="1"/>
      <w:numFmt w:val="lowerLetter"/>
      <w:lvlText w:val="%2."/>
      <w:lvlJc w:val="left"/>
      <w:pPr>
        <w:ind w:left="1440" w:hanging="360"/>
      </w:pPr>
    </w:lvl>
    <w:lvl w:ilvl="2" w:tplc="09B0E88C" w:tentative="1">
      <w:start w:val="1"/>
      <w:numFmt w:val="lowerRoman"/>
      <w:lvlText w:val="%3."/>
      <w:lvlJc w:val="right"/>
      <w:pPr>
        <w:ind w:left="2160" w:hanging="180"/>
      </w:pPr>
    </w:lvl>
    <w:lvl w:ilvl="3" w:tplc="C218C81A" w:tentative="1">
      <w:start w:val="1"/>
      <w:numFmt w:val="decimal"/>
      <w:lvlText w:val="%4."/>
      <w:lvlJc w:val="left"/>
      <w:pPr>
        <w:ind w:left="2880" w:hanging="360"/>
      </w:pPr>
    </w:lvl>
    <w:lvl w:ilvl="4" w:tplc="382E9ECC" w:tentative="1">
      <w:start w:val="1"/>
      <w:numFmt w:val="lowerLetter"/>
      <w:lvlText w:val="%5."/>
      <w:lvlJc w:val="left"/>
      <w:pPr>
        <w:ind w:left="3600" w:hanging="360"/>
      </w:pPr>
    </w:lvl>
    <w:lvl w:ilvl="5" w:tplc="96DE5158" w:tentative="1">
      <w:start w:val="1"/>
      <w:numFmt w:val="lowerRoman"/>
      <w:lvlText w:val="%6."/>
      <w:lvlJc w:val="right"/>
      <w:pPr>
        <w:ind w:left="4320" w:hanging="180"/>
      </w:pPr>
    </w:lvl>
    <w:lvl w:ilvl="6" w:tplc="24821194" w:tentative="1">
      <w:start w:val="1"/>
      <w:numFmt w:val="decimal"/>
      <w:lvlText w:val="%7."/>
      <w:lvlJc w:val="left"/>
      <w:pPr>
        <w:ind w:left="5040" w:hanging="360"/>
      </w:pPr>
    </w:lvl>
    <w:lvl w:ilvl="7" w:tplc="CA327E82" w:tentative="1">
      <w:start w:val="1"/>
      <w:numFmt w:val="lowerLetter"/>
      <w:lvlText w:val="%8."/>
      <w:lvlJc w:val="left"/>
      <w:pPr>
        <w:ind w:left="5760" w:hanging="360"/>
      </w:pPr>
    </w:lvl>
    <w:lvl w:ilvl="8" w:tplc="DA3A60B6" w:tentative="1">
      <w:start w:val="1"/>
      <w:numFmt w:val="lowerRoman"/>
      <w:lvlText w:val="%9."/>
      <w:lvlJc w:val="right"/>
      <w:pPr>
        <w:ind w:left="6480" w:hanging="180"/>
      </w:pPr>
    </w:lvl>
  </w:abstractNum>
  <w:abstractNum w:abstractNumId="6" w15:restartNumberingAfterBreak="0">
    <w:nsid w:val="1FBE7F96"/>
    <w:multiLevelType w:val="hybridMultilevel"/>
    <w:tmpl w:val="1806E65A"/>
    <w:lvl w:ilvl="0" w:tplc="7ADE0AFC">
      <w:start w:val="1"/>
      <w:numFmt w:val="decimal"/>
      <w:lvlText w:val="%1."/>
      <w:lvlJc w:val="left"/>
      <w:pPr>
        <w:ind w:left="930" w:hanging="570"/>
      </w:pPr>
      <w:rPr>
        <w:rFonts w:hint="default"/>
      </w:rPr>
    </w:lvl>
    <w:lvl w:ilvl="1" w:tplc="C36A67A2" w:tentative="1">
      <w:start w:val="1"/>
      <w:numFmt w:val="lowerLetter"/>
      <w:lvlText w:val="%2."/>
      <w:lvlJc w:val="left"/>
      <w:pPr>
        <w:ind w:left="1440" w:hanging="360"/>
      </w:pPr>
    </w:lvl>
    <w:lvl w:ilvl="2" w:tplc="28E8AD64" w:tentative="1">
      <w:start w:val="1"/>
      <w:numFmt w:val="lowerRoman"/>
      <w:lvlText w:val="%3."/>
      <w:lvlJc w:val="right"/>
      <w:pPr>
        <w:ind w:left="2160" w:hanging="180"/>
      </w:pPr>
    </w:lvl>
    <w:lvl w:ilvl="3" w:tplc="42B0AE00" w:tentative="1">
      <w:start w:val="1"/>
      <w:numFmt w:val="decimal"/>
      <w:lvlText w:val="%4."/>
      <w:lvlJc w:val="left"/>
      <w:pPr>
        <w:ind w:left="2880" w:hanging="360"/>
      </w:pPr>
    </w:lvl>
    <w:lvl w:ilvl="4" w:tplc="A3A22A98" w:tentative="1">
      <w:start w:val="1"/>
      <w:numFmt w:val="lowerLetter"/>
      <w:lvlText w:val="%5."/>
      <w:lvlJc w:val="left"/>
      <w:pPr>
        <w:ind w:left="3600" w:hanging="360"/>
      </w:pPr>
    </w:lvl>
    <w:lvl w:ilvl="5" w:tplc="91585A3E" w:tentative="1">
      <w:start w:val="1"/>
      <w:numFmt w:val="lowerRoman"/>
      <w:lvlText w:val="%6."/>
      <w:lvlJc w:val="right"/>
      <w:pPr>
        <w:ind w:left="4320" w:hanging="180"/>
      </w:pPr>
    </w:lvl>
    <w:lvl w:ilvl="6" w:tplc="822C4BAC" w:tentative="1">
      <w:start w:val="1"/>
      <w:numFmt w:val="decimal"/>
      <w:lvlText w:val="%7."/>
      <w:lvlJc w:val="left"/>
      <w:pPr>
        <w:ind w:left="5040" w:hanging="360"/>
      </w:pPr>
    </w:lvl>
    <w:lvl w:ilvl="7" w:tplc="88EC41D8" w:tentative="1">
      <w:start w:val="1"/>
      <w:numFmt w:val="lowerLetter"/>
      <w:lvlText w:val="%8."/>
      <w:lvlJc w:val="left"/>
      <w:pPr>
        <w:ind w:left="5760" w:hanging="360"/>
      </w:pPr>
    </w:lvl>
    <w:lvl w:ilvl="8" w:tplc="8A94ECC6"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E34D85"/>
    <w:multiLevelType w:val="hybridMultilevel"/>
    <w:tmpl w:val="465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126AE782">
      <w:start w:val="1"/>
      <w:numFmt w:val="decimal"/>
      <w:lvlText w:val="%1."/>
      <w:lvlJc w:val="left"/>
      <w:pPr>
        <w:ind w:left="780" w:hanging="420"/>
      </w:pPr>
      <w:rPr>
        <w:rFonts w:hint="default"/>
      </w:rPr>
    </w:lvl>
    <w:lvl w:ilvl="1" w:tplc="00204042" w:tentative="1">
      <w:start w:val="1"/>
      <w:numFmt w:val="lowerLetter"/>
      <w:lvlText w:val="%2."/>
      <w:lvlJc w:val="left"/>
      <w:pPr>
        <w:ind w:left="1440" w:hanging="360"/>
      </w:pPr>
    </w:lvl>
    <w:lvl w:ilvl="2" w:tplc="A44CA6AA" w:tentative="1">
      <w:start w:val="1"/>
      <w:numFmt w:val="lowerRoman"/>
      <w:lvlText w:val="%3."/>
      <w:lvlJc w:val="right"/>
      <w:pPr>
        <w:ind w:left="2160" w:hanging="180"/>
      </w:pPr>
    </w:lvl>
    <w:lvl w:ilvl="3" w:tplc="5360D942" w:tentative="1">
      <w:start w:val="1"/>
      <w:numFmt w:val="decimal"/>
      <w:lvlText w:val="%4."/>
      <w:lvlJc w:val="left"/>
      <w:pPr>
        <w:ind w:left="2880" w:hanging="360"/>
      </w:pPr>
    </w:lvl>
    <w:lvl w:ilvl="4" w:tplc="5C58253A" w:tentative="1">
      <w:start w:val="1"/>
      <w:numFmt w:val="lowerLetter"/>
      <w:lvlText w:val="%5."/>
      <w:lvlJc w:val="left"/>
      <w:pPr>
        <w:ind w:left="3600" w:hanging="360"/>
      </w:pPr>
    </w:lvl>
    <w:lvl w:ilvl="5" w:tplc="9920C92A" w:tentative="1">
      <w:start w:val="1"/>
      <w:numFmt w:val="lowerRoman"/>
      <w:lvlText w:val="%6."/>
      <w:lvlJc w:val="right"/>
      <w:pPr>
        <w:ind w:left="4320" w:hanging="180"/>
      </w:pPr>
    </w:lvl>
    <w:lvl w:ilvl="6" w:tplc="E0BC2670" w:tentative="1">
      <w:start w:val="1"/>
      <w:numFmt w:val="decimal"/>
      <w:lvlText w:val="%7."/>
      <w:lvlJc w:val="left"/>
      <w:pPr>
        <w:ind w:left="5040" w:hanging="360"/>
      </w:pPr>
    </w:lvl>
    <w:lvl w:ilvl="7" w:tplc="ED4866E8" w:tentative="1">
      <w:start w:val="1"/>
      <w:numFmt w:val="lowerLetter"/>
      <w:lvlText w:val="%8."/>
      <w:lvlJc w:val="left"/>
      <w:pPr>
        <w:ind w:left="5760" w:hanging="360"/>
      </w:pPr>
    </w:lvl>
    <w:lvl w:ilvl="8" w:tplc="2B06F802" w:tentative="1">
      <w:start w:val="1"/>
      <w:numFmt w:val="lowerRoman"/>
      <w:lvlText w:val="%9."/>
      <w:lvlJc w:val="right"/>
      <w:pPr>
        <w:ind w:left="6480" w:hanging="180"/>
      </w:pPr>
    </w:lvl>
  </w:abstractNum>
  <w:abstractNum w:abstractNumId="10" w15:restartNumberingAfterBreak="0">
    <w:nsid w:val="2E135BD9"/>
    <w:multiLevelType w:val="hybridMultilevel"/>
    <w:tmpl w:val="DAD6C0E0"/>
    <w:lvl w:ilvl="0" w:tplc="2760DB2A">
      <w:start w:val="1"/>
      <w:numFmt w:val="bullet"/>
      <w:lvlText w:val=""/>
      <w:lvlJc w:val="left"/>
      <w:pPr>
        <w:tabs>
          <w:tab w:val="num" w:pos="397"/>
        </w:tabs>
        <w:ind w:left="397" w:hanging="397"/>
      </w:pPr>
      <w:rPr>
        <w:rFonts w:ascii="Symbol" w:hAnsi="Symbol" w:hint="default"/>
      </w:rPr>
    </w:lvl>
    <w:lvl w:ilvl="1" w:tplc="8FECF912" w:tentative="1">
      <w:start w:val="1"/>
      <w:numFmt w:val="bullet"/>
      <w:lvlText w:val="o"/>
      <w:lvlJc w:val="left"/>
      <w:pPr>
        <w:tabs>
          <w:tab w:val="num" w:pos="1440"/>
        </w:tabs>
        <w:ind w:left="1440" w:hanging="360"/>
      </w:pPr>
      <w:rPr>
        <w:rFonts w:ascii="Courier New" w:hAnsi="Courier New" w:cs="Courier New" w:hint="default"/>
      </w:rPr>
    </w:lvl>
    <w:lvl w:ilvl="2" w:tplc="B3567AFC" w:tentative="1">
      <w:start w:val="1"/>
      <w:numFmt w:val="bullet"/>
      <w:lvlText w:val=""/>
      <w:lvlJc w:val="left"/>
      <w:pPr>
        <w:tabs>
          <w:tab w:val="num" w:pos="2160"/>
        </w:tabs>
        <w:ind w:left="2160" w:hanging="360"/>
      </w:pPr>
      <w:rPr>
        <w:rFonts w:ascii="Wingdings" w:hAnsi="Wingdings" w:hint="default"/>
      </w:rPr>
    </w:lvl>
    <w:lvl w:ilvl="3" w:tplc="85B4BE90" w:tentative="1">
      <w:start w:val="1"/>
      <w:numFmt w:val="bullet"/>
      <w:lvlText w:val=""/>
      <w:lvlJc w:val="left"/>
      <w:pPr>
        <w:tabs>
          <w:tab w:val="num" w:pos="2880"/>
        </w:tabs>
        <w:ind w:left="2880" w:hanging="360"/>
      </w:pPr>
      <w:rPr>
        <w:rFonts w:ascii="Symbol" w:hAnsi="Symbol" w:hint="default"/>
      </w:rPr>
    </w:lvl>
    <w:lvl w:ilvl="4" w:tplc="4136012C" w:tentative="1">
      <w:start w:val="1"/>
      <w:numFmt w:val="bullet"/>
      <w:lvlText w:val="o"/>
      <w:lvlJc w:val="left"/>
      <w:pPr>
        <w:tabs>
          <w:tab w:val="num" w:pos="3600"/>
        </w:tabs>
        <w:ind w:left="3600" w:hanging="360"/>
      </w:pPr>
      <w:rPr>
        <w:rFonts w:ascii="Courier New" w:hAnsi="Courier New" w:cs="Courier New" w:hint="default"/>
      </w:rPr>
    </w:lvl>
    <w:lvl w:ilvl="5" w:tplc="2FDEDA0E" w:tentative="1">
      <w:start w:val="1"/>
      <w:numFmt w:val="bullet"/>
      <w:lvlText w:val=""/>
      <w:lvlJc w:val="left"/>
      <w:pPr>
        <w:tabs>
          <w:tab w:val="num" w:pos="4320"/>
        </w:tabs>
        <w:ind w:left="4320" w:hanging="360"/>
      </w:pPr>
      <w:rPr>
        <w:rFonts w:ascii="Wingdings" w:hAnsi="Wingdings" w:hint="default"/>
      </w:rPr>
    </w:lvl>
    <w:lvl w:ilvl="6" w:tplc="DE2CE8AA" w:tentative="1">
      <w:start w:val="1"/>
      <w:numFmt w:val="bullet"/>
      <w:lvlText w:val=""/>
      <w:lvlJc w:val="left"/>
      <w:pPr>
        <w:tabs>
          <w:tab w:val="num" w:pos="5040"/>
        </w:tabs>
        <w:ind w:left="5040" w:hanging="360"/>
      </w:pPr>
      <w:rPr>
        <w:rFonts w:ascii="Symbol" w:hAnsi="Symbol" w:hint="default"/>
      </w:rPr>
    </w:lvl>
    <w:lvl w:ilvl="7" w:tplc="88360754" w:tentative="1">
      <w:start w:val="1"/>
      <w:numFmt w:val="bullet"/>
      <w:lvlText w:val="o"/>
      <w:lvlJc w:val="left"/>
      <w:pPr>
        <w:tabs>
          <w:tab w:val="num" w:pos="5760"/>
        </w:tabs>
        <w:ind w:left="5760" w:hanging="360"/>
      </w:pPr>
      <w:rPr>
        <w:rFonts w:ascii="Courier New" w:hAnsi="Courier New" w:cs="Courier New" w:hint="default"/>
      </w:rPr>
    </w:lvl>
    <w:lvl w:ilvl="8" w:tplc="5C5CA5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0F3A6B64">
      <w:start w:val="1"/>
      <w:numFmt w:val="decimal"/>
      <w:lvlText w:val="%1."/>
      <w:lvlJc w:val="left"/>
      <w:pPr>
        <w:tabs>
          <w:tab w:val="num" w:pos="570"/>
        </w:tabs>
        <w:ind w:left="570" w:hanging="570"/>
      </w:pPr>
      <w:rPr>
        <w:rFonts w:hint="default"/>
      </w:rPr>
    </w:lvl>
    <w:lvl w:ilvl="1" w:tplc="4EFEB9DA" w:tentative="1">
      <w:start w:val="1"/>
      <w:numFmt w:val="lowerLetter"/>
      <w:lvlText w:val="%2."/>
      <w:lvlJc w:val="left"/>
      <w:pPr>
        <w:tabs>
          <w:tab w:val="num" w:pos="1080"/>
        </w:tabs>
        <w:ind w:left="1080" w:hanging="360"/>
      </w:pPr>
    </w:lvl>
    <w:lvl w:ilvl="2" w:tplc="619ABFB2" w:tentative="1">
      <w:start w:val="1"/>
      <w:numFmt w:val="lowerRoman"/>
      <w:lvlText w:val="%3."/>
      <w:lvlJc w:val="right"/>
      <w:pPr>
        <w:tabs>
          <w:tab w:val="num" w:pos="1800"/>
        </w:tabs>
        <w:ind w:left="1800" w:hanging="180"/>
      </w:pPr>
    </w:lvl>
    <w:lvl w:ilvl="3" w:tplc="99BC59BC" w:tentative="1">
      <w:start w:val="1"/>
      <w:numFmt w:val="decimal"/>
      <w:lvlText w:val="%4."/>
      <w:lvlJc w:val="left"/>
      <w:pPr>
        <w:tabs>
          <w:tab w:val="num" w:pos="2520"/>
        </w:tabs>
        <w:ind w:left="2520" w:hanging="360"/>
      </w:pPr>
    </w:lvl>
    <w:lvl w:ilvl="4" w:tplc="F314FC42" w:tentative="1">
      <w:start w:val="1"/>
      <w:numFmt w:val="lowerLetter"/>
      <w:lvlText w:val="%5."/>
      <w:lvlJc w:val="left"/>
      <w:pPr>
        <w:tabs>
          <w:tab w:val="num" w:pos="3240"/>
        </w:tabs>
        <w:ind w:left="3240" w:hanging="360"/>
      </w:pPr>
    </w:lvl>
    <w:lvl w:ilvl="5" w:tplc="3E2C9900" w:tentative="1">
      <w:start w:val="1"/>
      <w:numFmt w:val="lowerRoman"/>
      <w:lvlText w:val="%6."/>
      <w:lvlJc w:val="right"/>
      <w:pPr>
        <w:tabs>
          <w:tab w:val="num" w:pos="3960"/>
        </w:tabs>
        <w:ind w:left="3960" w:hanging="180"/>
      </w:pPr>
    </w:lvl>
    <w:lvl w:ilvl="6" w:tplc="22406C38" w:tentative="1">
      <w:start w:val="1"/>
      <w:numFmt w:val="decimal"/>
      <w:lvlText w:val="%7."/>
      <w:lvlJc w:val="left"/>
      <w:pPr>
        <w:tabs>
          <w:tab w:val="num" w:pos="4680"/>
        </w:tabs>
        <w:ind w:left="4680" w:hanging="360"/>
      </w:pPr>
    </w:lvl>
    <w:lvl w:ilvl="7" w:tplc="F9CC96E0" w:tentative="1">
      <w:start w:val="1"/>
      <w:numFmt w:val="lowerLetter"/>
      <w:lvlText w:val="%8."/>
      <w:lvlJc w:val="left"/>
      <w:pPr>
        <w:tabs>
          <w:tab w:val="num" w:pos="5400"/>
        </w:tabs>
        <w:ind w:left="5400" w:hanging="360"/>
      </w:pPr>
    </w:lvl>
    <w:lvl w:ilvl="8" w:tplc="993E7406" w:tentative="1">
      <w:start w:val="1"/>
      <w:numFmt w:val="lowerRoman"/>
      <w:lvlText w:val="%9."/>
      <w:lvlJc w:val="right"/>
      <w:pPr>
        <w:tabs>
          <w:tab w:val="num" w:pos="6120"/>
        </w:tabs>
        <w:ind w:left="6120" w:hanging="180"/>
      </w:pPr>
    </w:lvl>
  </w:abstractNum>
  <w:abstractNum w:abstractNumId="12" w15:restartNumberingAfterBreak="0">
    <w:nsid w:val="309C0446"/>
    <w:multiLevelType w:val="hybridMultilevel"/>
    <w:tmpl w:val="B20E620E"/>
    <w:lvl w:ilvl="0" w:tplc="2402C748">
      <w:start w:val="1"/>
      <w:numFmt w:val="decimal"/>
      <w:lvlText w:val="%1."/>
      <w:lvlJc w:val="left"/>
      <w:pPr>
        <w:ind w:left="930" w:hanging="570"/>
      </w:pPr>
      <w:rPr>
        <w:rFonts w:hint="default"/>
        <w:b/>
      </w:rPr>
    </w:lvl>
    <w:lvl w:ilvl="1" w:tplc="972A8EC8" w:tentative="1">
      <w:start w:val="1"/>
      <w:numFmt w:val="lowerLetter"/>
      <w:lvlText w:val="%2."/>
      <w:lvlJc w:val="left"/>
      <w:pPr>
        <w:ind w:left="1440" w:hanging="360"/>
      </w:pPr>
    </w:lvl>
    <w:lvl w:ilvl="2" w:tplc="216E01DE" w:tentative="1">
      <w:start w:val="1"/>
      <w:numFmt w:val="lowerRoman"/>
      <w:lvlText w:val="%3."/>
      <w:lvlJc w:val="right"/>
      <w:pPr>
        <w:ind w:left="2160" w:hanging="180"/>
      </w:pPr>
    </w:lvl>
    <w:lvl w:ilvl="3" w:tplc="EA706026" w:tentative="1">
      <w:start w:val="1"/>
      <w:numFmt w:val="decimal"/>
      <w:lvlText w:val="%4."/>
      <w:lvlJc w:val="left"/>
      <w:pPr>
        <w:ind w:left="2880" w:hanging="360"/>
      </w:pPr>
    </w:lvl>
    <w:lvl w:ilvl="4" w:tplc="0BF28C76" w:tentative="1">
      <w:start w:val="1"/>
      <w:numFmt w:val="lowerLetter"/>
      <w:lvlText w:val="%5."/>
      <w:lvlJc w:val="left"/>
      <w:pPr>
        <w:ind w:left="3600" w:hanging="360"/>
      </w:pPr>
    </w:lvl>
    <w:lvl w:ilvl="5" w:tplc="0C50DEFC" w:tentative="1">
      <w:start w:val="1"/>
      <w:numFmt w:val="lowerRoman"/>
      <w:lvlText w:val="%6."/>
      <w:lvlJc w:val="right"/>
      <w:pPr>
        <w:ind w:left="4320" w:hanging="180"/>
      </w:pPr>
    </w:lvl>
    <w:lvl w:ilvl="6" w:tplc="17F8D136" w:tentative="1">
      <w:start w:val="1"/>
      <w:numFmt w:val="decimal"/>
      <w:lvlText w:val="%7."/>
      <w:lvlJc w:val="left"/>
      <w:pPr>
        <w:ind w:left="5040" w:hanging="360"/>
      </w:pPr>
    </w:lvl>
    <w:lvl w:ilvl="7" w:tplc="8C56626E" w:tentative="1">
      <w:start w:val="1"/>
      <w:numFmt w:val="lowerLetter"/>
      <w:lvlText w:val="%8."/>
      <w:lvlJc w:val="left"/>
      <w:pPr>
        <w:ind w:left="5760" w:hanging="360"/>
      </w:pPr>
    </w:lvl>
    <w:lvl w:ilvl="8" w:tplc="8A42A6CA" w:tentative="1">
      <w:start w:val="1"/>
      <w:numFmt w:val="lowerRoman"/>
      <w:lvlText w:val="%9."/>
      <w:lvlJc w:val="right"/>
      <w:pPr>
        <w:ind w:left="648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017695B"/>
    <w:multiLevelType w:val="hybridMultilevel"/>
    <w:tmpl w:val="41884EC6"/>
    <w:lvl w:ilvl="0" w:tplc="A1329FC4">
      <w:start w:val="1"/>
      <w:numFmt w:val="decimal"/>
      <w:lvlText w:val="%1."/>
      <w:lvlJc w:val="left"/>
      <w:pPr>
        <w:ind w:left="930" w:hanging="570"/>
      </w:pPr>
      <w:rPr>
        <w:rFonts w:hint="default"/>
      </w:rPr>
    </w:lvl>
    <w:lvl w:ilvl="1" w:tplc="B4FCAE36" w:tentative="1">
      <w:start w:val="1"/>
      <w:numFmt w:val="lowerLetter"/>
      <w:lvlText w:val="%2."/>
      <w:lvlJc w:val="left"/>
      <w:pPr>
        <w:ind w:left="1440" w:hanging="360"/>
      </w:pPr>
    </w:lvl>
    <w:lvl w:ilvl="2" w:tplc="CC101978" w:tentative="1">
      <w:start w:val="1"/>
      <w:numFmt w:val="lowerRoman"/>
      <w:lvlText w:val="%3."/>
      <w:lvlJc w:val="right"/>
      <w:pPr>
        <w:ind w:left="2160" w:hanging="180"/>
      </w:pPr>
    </w:lvl>
    <w:lvl w:ilvl="3" w:tplc="994A1BA0" w:tentative="1">
      <w:start w:val="1"/>
      <w:numFmt w:val="decimal"/>
      <w:lvlText w:val="%4."/>
      <w:lvlJc w:val="left"/>
      <w:pPr>
        <w:ind w:left="2880" w:hanging="360"/>
      </w:pPr>
    </w:lvl>
    <w:lvl w:ilvl="4" w:tplc="100259E0" w:tentative="1">
      <w:start w:val="1"/>
      <w:numFmt w:val="lowerLetter"/>
      <w:lvlText w:val="%5."/>
      <w:lvlJc w:val="left"/>
      <w:pPr>
        <w:ind w:left="3600" w:hanging="360"/>
      </w:pPr>
    </w:lvl>
    <w:lvl w:ilvl="5" w:tplc="60DA1F6C" w:tentative="1">
      <w:start w:val="1"/>
      <w:numFmt w:val="lowerRoman"/>
      <w:lvlText w:val="%6."/>
      <w:lvlJc w:val="right"/>
      <w:pPr>
        <w:ind w:left="4320" w:hanging="180"/>
      </w:pPr>
    </w:lvl>
    <w:lvl w:ilvl="6" w:tplc="B866B3F8" w:tentative="1">
      <w:start w:val="1"/>
      <w:numFmt w:val="decimal"/>
      <w:lvlText w:val="%7."/>
      <w:lvlJc w:val="left"/>
      <w:pPr>
        <w:ind w:left="5040" w:hanging="360"/>
      </w:pPr>
    </w:lvl>
    <w:lvl w:ilvl="7" w:tplc="C75CA0D6" w:tentative="1">
      <w:start w:val="1"/>
      <w:numFmt w:val="lowerLetter"/>
      <w:lvlText w:val="%8."/>
      <w:lvlJc w:val="left"/>
      <w:pPr>
        <w:ind w:left="5760" w:hanging="360"/>
      </w:pPr>
    </w:lvl>
    <w:lvl w:ilvl="8" w:tplc="DC6E0CD4" w:tentative="1">
      <w:start w:val="1"/>
      <w:numFmt w:val="lowerRoman"/>
      <w:lvlText w:val="%9."/>
      <w:lvlJc w:val="right"/>
      <w:pPr>
        <w:ind w:left="6480" w:hanging="180"/>
      </w:pPr>
    </w:lvl>
  </w:abstractNum>
  <w:abstractNum w:abstractNumId="16" w15:restartNumberingAfterBreak="0">
    <w:nsid w:val="47595B09"/>
    <w:multiLevelType w:val="hybridMultilevel"/>
    <w:tmpl w:val="751E6EF2"/>
    <w:lvl w:ilvl="0" w:tplc="286AF0B6">
      <w:start w:val="1"/>
      <w:numFmt w:val="decimal"/>
      <w:lvlText w:val="%1."/>
      <w:lvlJc w:val="left"/>
      <w:pPr>
        <w:ind w:left="720" w:hanging="360"/>
      </w:pPr>
    </w:lvl>
    <w:lvl w:ilvl="1" w:tplc="25AA773A" w:tentative="1">
      <w:start w:val="1"/>
      <w:numFmt w:val="lowerLetter"/>
      <w:lvlText w:val="%2."/>
      <w:lvlJc w:val="left"/>
      <w:pPr>
        <w:ind w:left="1440" w:hanging="360"/>
      </w:pPr>
    </w:lvl>
    <w:lvl w:ilvl="2" w:tplc="747C593C" w:tentative="1">
      <w:start w:val="1"/>
      <w:numFmt w:val="lowerRoman"/>
      <w:lvlText w:val="%3."/>
      <w:lvlJc w:val="right"/>
      <w:pPr>
        <w:ind w:left="2160" w:hanging="180"/>
      </w:pPr>
    </w:lvl>
    <w:lvl w:ilvl="3" w:tplc="E9EA56BE" w:tentative="1">
      <w:start w:val="1"/>
      <w:numFmt w:val="decimal"/>
      <w:lvlText w:val="%4."/>
      <w:lvlJc w:val="left"/>
      <w:pPr>
        <w:ind w:left="2880" w:hanging="360"/>
      </w:pPr>
    </w:lvl>
    <w:lvl w:ilvl="4" w:tplc="213C4A46" w:tentative="1">
      <w:start w:val="1"/>
      <w:numFmt w:val="lowerLetter"/>
      <w:lvlText w:val="%5."/>
      <w:lvlJc w:val="left"/>
      <w:pPr>
        <w:ind w:left="3600" w:hanging="360"/>
      </w:pPr>
    </w:lvl>
    <w:lvl w:ilvl="5" w:tplc="EDFEE2F0" w:tentative="1">
      <w:start w:val="1"/>
      <w:numFmt w:val="lowerRoman"/>
      <w:lvlText w:val="%6."/>
      <w:lvlJc w:val="right"/>
      <w:pPr>
        <w:ind w:left="4320" w:hanging="180"/>
      </w:pPr>
    </w:lvl>
    <w:lvl w:ilvl="6" w:tplc="B7280C78" w:tentative="1">
      <w:start w:val="1"/>
      <w:numFmt w:val="decimal"/>
      <w:lvlText w:val="%7."/>
      <w:lvlJc w:val="left"/>
      <w:pPr>
        <w:ind w:left="5040" w:hanging="360"/>
      </w:pPr>
    </w:lvl>
    <w:lvl w:ilvl="7" w:tplc="DA3CD06C" w:tentative="1">
      <w:start w:val="1"/>
      <w:numFmt w:val="lowerLetter"/>
      <w:lvlText w:val="%8."/>
      <w:lvlJc w:val="left"/>
      <w:pPr>
        <w:ind w:left="5760" w:hanging="360"/>
      </w:pPr>
    </w:lvl>
    <w:lvl w:ilvl="8" w:tplc="7CC4E412" w:tentative="1">
      <w:start w:val="1"/>
      <w:numFmt w:val="lowerRoman"/>
      <w:lvlText w:val="%9."/>
      <w:lvlJc w:val="right"/>
      <w:pPr>
        <w:ind w:left="6480" w:hanging="180"/>
      </w:p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CDC49CA"/>
    <w:multiLevelType w:val="hybridMultilevel"/>
    <w:tmpl w:val="0A50E6A2"/>
    <w:lvl w:ilvl="0" w:tplc="5CFE1312">
      <w:start w:val="1"/>
      <w:numFmt w:val="decimal"/>
      <w:lvlText w:val="%1."/>
      <w:lvlJc w:val="left"/>
      <w:pPr>
        <w:ind w:left="720" w:hanging="360"/>
      </w:pPr>
    </w:lvl>
    <w:lvl w:ilvl="1" w:tplc="DD4AEF1A" w:tentative="1">
      <w:start w:val="1"/>
      <w:numFmt w:val="lowerLetter"/>
      <w:lvlText w:val="%2."/>
      <w:lvlJc w:val="left"/>
      <w:pPr>
        <w:ind w:left="1440" w:hanging="360"/>
      </w:pPr>
    </w:lvl>
    <w:lvl w:ilvl="2" w:tplc="5B6CBFEC" w:tentative="1">
      <w:start w:val="1"/>
      <w:numFmt w:val="lowerRoman"/>
      <w:lvlText w:val="%3."/>
      <w:lvlJc w:val="right"/>
      <w:pPr>
        <w:ind w:left="2160" w:hanging="180"/>
      </w:pPr>
    </w:lvl>
    <w:lvl w:ilvl="3" w:tplc="524807B6" w:tentative="1">
      <w:start w:val="1"/>
      <w:numFmt w:val="decimal"/>
      <w:lvlText w:val="%4."/>
      <w:lvlJc w:val="left"/>
      <w:pPr>
        <w:ind w:left="2880" w:hanging="360"/>
      </w:pPr>
    </w:lvl>
    <w:lvl w:ilvl="4" w:tplc="208E3996" w:tentative="1">
      <w:start w:val="1"/>
      <w:numFmt w:val="lowerLetter"/>
      <w:lvlText w:val="%5."/>
      <w:lvlJc w:val="left"/>
      <w:pPr>
        <w:ind w:left="3600" w:hanging="360"/>
      </w:pPr>
    </w:lvl>
    <w:lvl w:ilvl="5" w:tplc="C2364DF8" w:tentative="1">
      <w:start w:val="1"/>
      <w:numFmt w:val="lowerRoman"/>
      <w:lvlText w:val="%6."/>
      <w:lvlJc w:val="right"/>
      <w:pPr>
        <w:ind w:left="4320" w:hanging="180"/>
      </w:pPr>
    </w:lvl>
    <w:lvl w:ilvl="6" w:tplc="BC68818E" w:tentative="1">
      <w:start w:val="1"/>
      <w:numFmt w:val="decimal"/>
      <w:lvlText w:val="%7."/>
      <w:lvlJc w:val="left"/>
      <w:pPr>
        <w:ind w:left="5040" w:hanging="360"/>
      </w:pPr>
    </w:lvl>
    <w:lvl w:ilvl="7" w:tplc="A3440A8C" w:tentative="1">
      <w:start w:val="1"/>
      <w:numFmt w:val="lowerLetter"/>
      <w:lvlText w:val="%8."/>
      <w:lvlJc w:val="left"/>
      <w:pPr>
        <w:ind w:left="5760" w:hanging="360"/>
      </w:pPr>
    </w:lvl>
    <w:lvl w:ilvl="8" w:tplc="FCC6E46E" w:tentative="1">
      <w:start w:val="1"/>
      <w:numFmt w:val="lowerRoman"/>
      <w:lvlText w:val="%9."/>
      <w:lvlJc w:val="right"/>
      <w:pPr>
        <w:ind w:left="6480" w:hanging="18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400A91"/>
    <w:multiLevelType w:val="hybridMultilevel"/>
    <w:tmpl w:val="2272E4E2"/>
    <w:lvl w:ilvl="0" w:tplc="D9726624">
      <w:start w:val="1"/>
      <w:numFmt w:val="upperLetter"/>
      <w:lvlText w:val="%1."/>
      <w:lvlJc w:val="left"/>
      <w:pPr>
        <w:ind w:left="1701" w:hanging="708"/>
      </w:pPr>
      <w:rPr>
        <w:rFonts w:hint="default"/>
      </w:rPr>
    </w:lvl>
    <w:lvl w:ilvl="1" w:tplc="EC86859A">
      <w:start w:val="1"/>
      <w:numFmt w:val="decimal"/>
      <w:lvlText w:val="%2."/>
      <w:lvlJc w:val="left"/>
      <w:pPr>
        <w:ind w:left="2283" w:hanging="570"/>
      </w:pPr>
      <w:rPr>
        <w:rFonts w:hint="default"/>
      </w:rPr>
    </w:lvl>
    <w:lvl w:ilvl="2" w:tplc="F5962DDA" w:tentative="1">
      <w:start w:val="1"/>
      <w:numFmt w:val="lowerRoman"/>
      <w:lvlText w:val="%3."/>
      <w:lvlJc w:val="right"/>
      <w:pPr>
        <w:ind w:left="2793" w:hanging="180"/>
      </w:pPr>
    </w:lvl>
    <w:lvl w:ilvl="3" w:tplc="4E14CBA4" w:tentative="1">
      <w:start w:val="1"/>
      <w:numFmt w:val="decimal"/>
      <w:lvlText w:val="%4."/>
      <w:lvlJc w:val="left"/>
      <w:pPr>
        <w:ind w:left="3513" w:hanging="360"/>
      </w:pPr>
    </w:lvl>
    <w:lvl w:ilvl="4" w:tplc="F7AADC36" w:tentative="1">
      <w:start w:val="1"/>
      <w:numFmt w:val="lowerLetter"/>
      <w:lvlText w:val="%5."/>
      <w:lvlJc w:val="left"/>
      <w:pPr>
        <w:ind w:left="4233" w:hanging="360"/>
      </w:pPr>
    </w:lvl>
    <w:lvl w:ilvl="5" w:tplc="C59A1E2E" w:tentative="1">
      <w:start w:val="1"/>
      <w:numFmt w:val="lowerRoman"/>
      <w:lvlText w:val="%6."/>
      <w:lvlJc w:val="right"/>
      <w:pPr>
        <w:ind w:left="4953" w:hanging="180"/>
      </w:pPr>
    </w:lvl>
    <w:lvl w:ilvl="6" w:tplc="0CD80C88" w:tentative="1">
      <w:start w:val="1"/>
      <w:numFmt w:val="decimal"/>
      <w:lvlText w:val="%7."/>
      <w:lvlJc w:val="left"/>
      <w:pPr>
        <w:ind w:left="5673" w:hanging="360"/>
      </w:pPr>
    </w:lvl>
    <w:lvl w:ilvl="7" w:tplc="F956F950" w:tentative="1">
      <w:start w:val="1"/>
      <w:numFmt w:val="lowerLetter"/>
      <w:lvlText w:val="%8."/>
      <w:lvlJc w:val="left"/>
      <w:pPr>
        <w:ind w:left="6393" w:hanging="360"/>
      </w:pPr>
    </w:lvl>
    <w:lvl w:ilvl="8" w:tplc="1A64DB54" w:tentative="1">
      <w:start w:val="1"/>
      <w:numFmt w:val="lowerRoman"/>
      <w:lvlText w:val="%9."/>
      <w:lvlJc w:val="right"/>
      <w:pPr>
        <w:ind w:left="7113" w:hanging="180"/>
      </w:pPr>
    </w:lvl>
  </w:abstractNum>
  <w:abstractNum w:abstractNumId="21"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B56C73"/>
    <w:multiLevelType w:val="hybridMultilevel"/>
    <w:tmpl w:val="5BA42128"/>
    <w:lvl w:ilvl="0" w:tplc="1D3853EC">
      <w:start w:val="2"/>
      <w:numFmt w:val="decimal"/>
      <w:lvlText w:val="%1."/>
      <w:lvlJc w:val="left"/>
      <w:pPr>
        <w:tabs>
          <w:tab w:val="num" w:pos="570"/>
        </w:tabs>
        <w:ind w:left="570" w:hanging="570"/>
      </w:pPr>
      <w:rPr>
        <w:rFonts w:hint="default"/>
      </w:rPr>
    </w:lvl>
    <w:lvl w:ilvl="1" w:tplc="05A6047A" w:tentative="1">
      <w:start w:val="1"/>
      <w:numFmt w:val="lowerLetter"/>
      <w:lvlText w:val="%2."/>
      <w:lvlJc w:val="left"/>
      <w:pPr>
        <w:tabs>
          <w:tab w:val="num" w:pos="1080"/>
        </w:tabs>
        <w:ind w:left="1080" w:hanging="360"/>
      </w:pPr>
    </w:lvl>
    <w:lvl w:ilvl="2" w:tplc="28549F26" w:tentative="1">
      <w:start w:val="1"/>
      <w:numFmt w:val="lowerRoman"/>
      <w:lvlText w:val="%3."/>
      <w:lvlJc w:val="right"/>
      <w:pPr>
        <w:tabs>
          <w:tab w:val="num" w:pos="1800"/>
        </w:tabs>
        <w:ind w:left="1800" w:hanging="180"/>
      </w:pPr>
    </w:lvl>
    <w:lvl w:ilvl="3" w:tplc="0D5CE666" w:tentative="1">
      <w:start w:val="1"/>
      <w:numFmt w:val="decimal"/>
      <w:lvlText w:val="%4."/>
      <w:lvlJc w:val="left"/>
      <w:pPr>
        <w:tabs>
          <w:tab w:val="num" w:pos="2520"/>
        </w:tabs>
        <w:ind w:left="2520" w:hanging="360"/>
      </w:pPr>
    </w:lvl>
    <w:lvl w:ilvl="4" w:tplc="84900218" w:tentative="1">
      <w:start w:val="1"/>
      <w:numFmt w:val="lowerLetter"/>
      <w:lvlText w:val="%5."/>
      <w:lvlJc w:val="left"/>
      <w:pPr>
        <w:tabs>
          <w:tab w:val="num" w:pos="3240"/>
        </w:tabs>
        <w:ind w:left="3240" w:hanging="360"/>
      </w:pPr>
    </w:lvl>
    <w:lvl w:ilvl="5" w:tplc="B71E6B5E" w:tentative="1">
      <w:start w:val="1"/>
      <w:numFmt w:val="lowerRoman"/>
      <w:lvlText w:val="%6."/>
      <w:lvlJc w:val="right"/>
      <w:pPr>
        <w:tabs>
          <w:tab w:val="num" w:pos="3960"/>
        </w:tabs>
        <w:ind w:left="3960" w:hanging="180"/>
      </w:pPr>
    </w:lvl>
    <w:lvl w:ilvl="6" w:tplc="83C8186E" w:tentative="1">
      <w:start w:val="1"/>
      <w:numFmt w:val="decimal"/>
      <w:lvlText w:val="%7."/>
      <w:lvlJc w:val="left"/>
      <w:pPr>
        <w:tabs>
          <w:tab w:val="num" w:pos="4680"/>
        </w:tabs>
        <w:ind w:left="4680" w:hanging="360"/>
      </w:pPr>
    </w:lvl>
    <w:lvl w:ilvl="7" w:tplc="9246EB9E" w:tentative="1">
      <w:start w:val="1"/>
      <w:numFmt w:val="lowerLetter"/>
      <w:lvlText w:val="%8."/>
      <w:lvlJc w:val="left"/>
      <w:pPr>
        <w:tabs>
          <w:tab w:val="num" w:pos="5400"/>
        </w:tabs>
        <w:ind w:left="5400" w:hanging="360"/>
      </w:pPr>
    </w:lvl>
    <w:lvl w:ilvl="8" w:tplc="AC3A99E0" w:tentative="1">
      <w:start w:val="1"/>
      <w:numFmt w:val="lowerRoman"/>
      <w:lvlText w:val="%9."/>
      <w:lvlJc w:val="right"/>
      <w:pPr>
        <w:tabs>
          <w:tab w:val="num" w:pos="6120"/>
        </w:tabs>
        <w:ind w:left="6120" w:hanging="180"/>
      </w:pPr>
    </w:lvl>
  </w:abstractNum>
  <w:abstractNum w:abstractNumId="23" w15:restartNumberingAfterBreak="0">
    <w:nsid w:val="5B9818B8"/>
    <w:multiLevelType w:val="multilevel"/>
    <w:tmpl w:val="11EA8DB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3307DEB"/>
    <w:multiLevelType w:val="hybridMultilevel"/>
    <w:tmpl w:val="FBE88D9C"/>
    <w:lvl w:ilvl="0" w:tplc="83FA86E6">
      <w:start w:val="1"/>
      <w:numFmt w:val="upperLetter"/>
      <w:lvlText w:val="%1."/>
      <w:lvlJc w:val="left"/>
      <w:pPr>
        <w:ind w:left="1701" w:hanging="708"/>
      </w:pPr>
      <w:rPr>
        <w:rFonts w:hint="default"/>
      </w:rPr>
    </w:lvl>
    <w:lvl w:ilvl="1" w:tplc="C90EAFC8" w:tentative="1">
      <w:start w:val="1"/>
      <w:numFmt w:val="lowerLetter"/>
      <w:lvlText w:val="%2."/>
      <w:lvlJc w:val="left"/>
      <w:pPr>
        <w:ind w:left="1440" w:hanging="360"/>
      </w:pPr>
    </w:lvl>
    <w:lvl w:ilvl="2" w:tplc="1374C892" w:tentative="1">
      <w:start w:val="1"/>
      <w:numFmt w:val="lowerRoman"/>
      <w:lvlText w:val="%3."/>
      <w:lvlJc w:val="right"/>
      <w:pPr>
        <w:ind w:left="2160" w:hanging="180"/>
      </w:pPr>
    </w:lvl>
    <w:lvl w:ilvl="3" w:tplc="3A486A88" w:tentative="1">
      <w:start w:val="1"/>
      <w:numFmt w:val="decimal"/>
      <w:lvlText w:val="%4."/>
      <w:lvlJc w:val="left"/>
      <w:pPr>
        <w:ind w:left="2880" w:hanging="360"/>
      </w:pPr>
    </w:lvl>
    <w:lvl w:ilvl="4" w:tplc="489AAE10" w:tentative="1">
      <w:start w:val="1"/>
      <w:numFmt w:val="lowerLetter"/>
      <w:lvlText w:val="%5."/>
      <w:lvlJc w:val="left"/>
      <w:pPr>
        <w:ind w:left="3600" w:hanging="360"/>
      </w:pPr>
    </w:lvl>
    <w:lvl w:ilvl="5" w:tplc="12329068" w:tentative="1">
      <w:start w:val="1"/>
      <w:numFmt w:val="lowerRoman"/>
      <w:lvlText w:val="%6."/>
      <w:lvlJc w:val="right"/>
      <w:pPr>
        <w:ind w:left="4320" w:hanging="180"/>
      </w:pPr>
    </w:lvl>
    <w:lvl w:ilvl="6" w:tplc="60F8756E" w:tentative="1">
      <w:start w:val="1"/>
      <w:numFmt w:val="decimal"/>
      <w:lvlText w:val="%7."/>
      <w:lvlJc w:val="left"/>
      <w:pPr>
        <w:ind w:left="5040" w:hanging="360"/>
      </w:pPr>
    </w:lvl>
    <w:lvl w:ilvl="7" w:tplc="717C13B8" w:tentative="1">
      <w:start w:val="1"/>
      <w:numFmt w:val="lowerLetter"/>
      <w:lvlText w:val="%8."/>
      <w:lvlJc w:val="left"/>
      <w:pPr>
        <w:ind w:left="5760" w:hanging="360"/>
      </w:pPr>
    </w:lvl>
    <w:lvl w:ilvl="8" w:tplc="E5462D54" w:tentative="1">
      <w:start w:val="1"/>
      <w:numFmt w:val="lowerRoman"/>
      <w:lvlText w:val="%9."/>
      <w:lvlJc w:val="right"/>
      <w:pPr>
        <w:ind w:left="6480" w:hanging="180"/>
      </w:p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2FA8B036">
      <w:start w:val="1"/>
      <w:numFmt w:val="bullet"/>
      <w:lvlText w:val=""/>
      <w:lvlJc w:val="left"/>
      <w:pPr>
        <w:tabs>
          <w:tab w:val="num" w:pos="397"/>
        </w:tabs>
        <w:ind w:left="397" w:hanging="397"/>
      </w:pPr>
      <w:rPr>
        <w:rFonts w:ascii="Symbol" w:hAnsi="Symbol" w:hint="default"/>
      </w:rPr>
    </w:lvl>
    <w:lvl w:ilvl="1" w:tplc="8EE8EF4C" w:tentative="1">
      <w:start w:val="1"/>
      <w:numFmt w:val="bullet"/>
      <w:lvlText w:val="o"/>
      <w:lvlJc w:val="left"/>
      <w:pPr>
        <w:tabs>
          <w:tab w:val="num" w:pos="1440"/>
        </w:tabs>
        <w:ind w:left="1440" w:hanging="360"/>
      </w:pPr>
      <w:rPr>
        <w:rFonts w:ascii="Courier New" w:hAnsi="Courier New" w:cs="Courier New" w:hint="default"/>
      </w:rPr>
    </w:lvl>
    <w:lvl w:ilvl="2" w:tplc="BDFA9C50" w:tentative="1">
      <w:start w:val="1"/>
      <w:numFmt w:val="bullet"/>
      <w:lvlText w:val=""/>
      <w:lvlJc w:val="left"/>
      <w:pPr>
        <w:tabs>
          <w:tab w:val="num" w:pos="2160"/>
        </w:tabs>
        <w:ind w:left="2160" w:hanging="360"/>
      </w:pPr>
      <w:rPr>
        <w:rFonts w:ascii="Wingdings" w:hAnsi="Wingdings" w:hint="default"/>
      </w:rPr>
    </w:lvl>
    <w:lvl w:ilvl="3" w:tplc="33A229EA" w:tentative="1">
      <w:start w:val="1"/>
      <w:numFmt w:val="bullet"/>
      <w:lvlText w:val=""/>
      <w:lvlJc w:val="left"/>
      <w:pPr>
        <w:tabs>
          <w:tab w:val="num" w:pos="2880"/>
        </w:tabs>
        <w:ind w:left="2880" w:hanging="360"/>
      </w:pPr>
      <w:rPr>
        <w:rFonts w:ascii="Symbol" w:hAnsi="Symbol" w:hint="default"/>
      </w:rPr>
    </w:lvl>
    <w:lvl w:ilvl="4" w:tplc="72E08A70" w:tentative="1">
      <w:start w:val="1"/>
      <w:numFmt w:val="bullet"/>
      <w:lvlText w:val="o"/>
      <w:lvlJc w:val="left"/>
      <w:pPr>
        <w:tabs>
          <w:tab w:val="num" w:pos="3600"/>
        </w:tabs>
        <w:ind w:left="3600" w:hanging="360"/>
      </w:pPr>
      <w:rPr>
        <w:rFonts w:ascii="Courier New" w:hAnsi="Courier New" w:cs="Courier New" w:hint="default"/>
      </w:rPr>
    </w:lvl>
    <w:lvl w:ilvl="5" w:tplc="6772E5AA" w:tentative="1">
      <w:start w:val="1"/>
      <w:numFmt w:val="bullet"/>
      <w:lvlText w:val=""/>
      <w:lvlJc w:val="left"/>
      <w:pPr>
        <w:tabs>
          <w:tab w:val="num" w:pos="4320"/>
        </w:tabs>
        <w:ind w:left="4320" w:hanging="360"/>
      </w:pPr>
      <w:rPr>
        <w:rFonts w:ascii="Wingdings" w:hAnsi="Wingdings" w:hint="default"/>
      </w:rPr>
    </w:lvl>
    <w:lvl w:ilvl="6" w:tplc="69122DA0" w:tentative="1">
      <w:start w:val="1"/>
      <w:numFmt w:val="bullet"/>
      <w:lvlText w:val=""/>
      <w:lvlJc w:val="left"/>
      <w:pPr>
        <w:tabs>
          <w:tab w:val="num" w:pos="5040"/>
        </w:tabs>
        <w:ind w:left="5040" w:hanging="360"/>
      </w:pPr>
      <w:rPr>
        <w:rFonts w:ascii="Symbol" w:hAnsi="Symbol" w:hint="default"/>
      </w:rPr>
    </w:lvl>
    <w:lvl w:ilvl="7" w:tplc="D9008556" w:tentative="1">
      <w:start w:val="1"/>
      <w:numFmt w:val="bullet"/>
      <w:lvlText w:val="o"/>
      <w:lvlJc w:val="left"/>
      <w:pPr>
        <w:tabs>
          <w:tab w:val="num" w:pos="5760"/>
        </w:tabs>
        <w:ind w:left="5760" w:hanging="360"/>
      </w:pPr>
      <w:rPr>
        <w:rFonts w:ascii="Courier New" w:hAnsi="Courier New" w:cs="Courier New" w:hint="default"/>
      </w:rPr>
    </w:lvl>
    <w:lvl w:ilvl="8" w:tplc="D1E6EFD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FAE24D60">
      <w:start w:val="1"/>
      <w:numFmt w:val="bullet"/>
      <w:lvlText w:val=""/>
      <w:lvlJc w:val="left"/>
      <w:pPr>
        <w:tabs>
          <w:tab w:val="num" w:pos="720"/>
        </w:tabs>
        <w:ind w:left="720" w:hanging="360"/>
      </w:pPr>
      <w:rPr>
        <w:rFonts w:ascii="Symbol" w:hAnsi="Symbol" w:hint="default"/>
      </w:rPr>
    </w:lvl>
    <w:lvl w:ilvl="1" w:tplc="D02A5234" w:tentative="1">
      <w:start w:val="1"/>
      <w:numFmt w:val="bullet"/>
      <w:lvlText w:val="o"/>
      <w:lvlJc w:val="left"/>
      <w:pPr>
        <w:tabs>
          <w:tab w:val="num" w:pos="1440"/>
        </w:tabs>
        <w:ind w:left="1440" w:hanging="360"/>
      </w:pPr>
      <w:rPr>
        <w:rFonts w:ascii="Courier New" w:hAnsi="Courier New" w:cs="Courier New" w:hint="default"/>
      </w:rPr>
    </w:lvl>
    <w:lvl w:ilvl="2" w:tplc="2976E4F0" w:tentative="1">
      <w:start w:val="1"/>
      <w:numFmt w:val="bullet"/>
      <w:lvlText w:val=""/>
      <w:lvlJc w:val="left"/>
      <w:pPr>
        <w:tabs>
          <w:tab w:val="num" w:pos="2160"/>
        </w:tabs>
        <w:ind w:left="2160" w:hanging="360"/>
      </w:pPr>
      <w:rPr>
        <w:rFonts w:ascii="Wingdings" w:hAnsi="Wingdings" w:hint="default"/>
      </w:rPr>
    </w:lvl>
    <w:lvl w:ilvl="3" w:tplc="4F9803FA" w:tentative="1">
      <w:start w:val="1"/>
      <w:numFmt w:val="bullet"/>
      <w:lvlText w:val=""/>
      <w:lvlJc w:val="left"/>
      <w:pPr>
        <w:tabs>
          <w:tab w:val="num" w:pos="2880"/>
        </w:tabs>
        <w:ind w:left="2880" w:hanging="360"/>
      </w:pPr>
      <w:rPr>
        <w:rFonts w:ascii="Symbol" w:hAnsi="Symbol" w:hint="default"/>
      </w:rPr>
    </w:lvl>
    <w:lvl w:ilvl="4" w:tplc="F06C1438" w:tentative="1">
      <w:start w:val="1"/>
      <w:numFmt w:val="bullet"/>
      <w:lvlText w:val="o"/>
      <w:lvlJc w:val="left"/>
      <w:pPr>
        <w:tabs>
          <w:tab w:val="num" w:pos="3600"/>
        </w:tabs>
        <w:ind w:left="3600" w:hanging="360"/>
      </w:pPr>
      <w:rPr>
        <w:rFonts w:ascii="Courier New" w:hAnsi="Courier New" w:cs="Courier New" w:hint="default"/>
      </w:rPr>
    </w:lvl>
    <w:lvl w:ilvl="5" w:tplc="E73454C4" w:tentative="1">
      <w:start w:val="1"/>
      <w:numFmt w:val="bullet"/>
      <w:lvlText w:val=""/>
      <w:lvlJc w:val="left"/>
      <w:pPr>
        <w:tabs>
          <w:tab w:val="num" w:pos="4320"/>
        </w:tabs>
        <w:ind w:left="4320" w:hanging="360"/>
      </w:pPr>
      <w:rPr>
        <w:rFonts w:ascii="Wingdings" w:hAnsi="Wingdings" w:hint="default"/>
      </w:rPr>
    </w:lvl>
    <w:lvl w:ilvl="6" w:tplc="3926F8DE" w:tentative="1">
      <w:start w:val="1"/>
      <w:numFmt w:val="bullet"/>
      <w:lvlText w:val=""/>
      <w:lvlJc w:val="left"/>
      <w:pPr>
        <w:tabs>
          <w:tab w:val="num" w:pos="5040"/>
        </w:tabs>
        <w:ind w:left="5040" w:hanging="360"/>
      </w:pPr>
      <w:rPr>
        <w:rFonts w:ascii="Symbol" w:hAnsi="Symbol" w:hint="default"/>
      </w:rPr>
    </w:lvl>
    <w:lvl w:ilvl="7" w:tplc="23863E66" w:tentative="1">
      <w:start w:val="1"/>
      <w:numFmt w:val="bullet"/>
      <w:lvlText w:val="o"/>
      <w:lvlJc w:val="left"/>
      <w:pPr>
        <w:tabs>
          <w:tab w:val="num" w:pos="5760"/>
        </w:tabs>
        <w:ind w:left="5760" w:hanging="360"/>
      </w:pPr>
      <w:rPr>
        <w:rFonts w:ascii="Courier New" w:hAnsi="Courier New" w:cs="Courier New" w:hint="default"/>
      </w:rPr>
    </w:lvl>
    <w:lvl w:ilvl="8" w:tplc="5808876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497A27FC">
      <w:start w:val="1"/>
      <w:numFmt w:val="decimal"/>
      <w:lvlText w:val="%1)"/>
      <w:lvlJc w:val="left"/>
      <w:pPr>
        <w:ind w:left="720" w:hanging="360"/>
      </w:pPr>
      <w:rPr>
        <w:rFonts w:hint="default"/>
      </w:rPr>
    </w:lvl>
    <w:lvl w:ilvl="1" w:tplc="3B6AC654" w:tentative="1">
      <w:start w:val="1"/>
      <w:numFmt w:val="lowerLetter"/>
      <w:lvlText w:val="%2."/>
      <w:lvlJc w:val="left"/>
      <w:pPr>
        <w:ind w:left="1440" w:hanging="360"/>
      </w:pPr>
    </w:lvl>
    <w:lvl w:ilvl="2" w:tplc="12F6C0C2" w:tentative="1">
      <w:start w:val="1"/>
      <w:numFmt w:val="lowerRoman"/>
      <w:lvlText w:val="%3."/>
      <w:lvlJc w:val="right"/>
      <w:pPr>
        <w:ind w:left="2160" w:hanging="180"/>
      </w:pPr>
    </w:lvl>
    <w:lvl w:ilvl="3" w:tplc="7CB8FF78" w:tentative="1">
      <w:start w:val="1"/>
      <w:numFmt w:val="decimal"/>
      <w:lvlText w:val="%4."/>
      <w:lvlJc w:val="left"/>
      <w:pPr>
        <w:ind w:left="2880" w:hanging="360"/>
      </w:pPr>
    </w:lvl>
    <w:lvl w:ilvl="4" w:tplc="222A209A" w:tentative="1">
      <w:start w:val="1"/>
      <w:numFmt w:val="lowerLetter"/>
      <w:lvlText w:val="%5."/>
      <w:lvlJc w:val="left"/>
      <w:pPr>
        <w:ind w:left="3600" w:hanging="360"/>
      </w:pPr>
    </w:lvl>
    <w:lvl w:ilvl="5" w:tplc="2A2C56F4" w:tentative="1">
      <w:start w:val="1"/>
      <w:numFmt w:val="lowerRoman"/>
      <w:lvlText w:val="%6."/>
      <w:lvlJc w:val="right"/>
      <w:pPr>
        <w:ind w:left="4320" w:hanging="180"/>
      </w:pPr>
    </w:lvl>
    <w:lvl w:ilvl="6" w:tplc="4BA2E36C" w:tentative="1">
      <w:start w:val="1"/>
      <w:numFmt w:val="decimal"/>
      <w:lvlText w:val="%7."/>
      <w:lvlJc w:val="left"/>
      <w:pPr>
        <w:ind w:left="5040" w:hanging="360"/>
      </w:pPr>
    </w:lvl>
    <w:lvl w:ilvl="7" w:tplc="5C54728E" w:tentative="1">
      <w:start w:val="1"/>
      <w:numFmt w:val="lowerLetter"/>
      <w:lvlText w:val="%8."/>
      <w:lvlJc w:val="left"/>
      <w:pPr>
        <w:ind w:left="5760" w:hanging="360"/>
      </w:pPr>
    </w:lvl>
    <w:lvl w:ilvl="8" w:tplc="1DA24C60" w:tentative="1">
      <w:start w:val="1"/>
      <w:numFmt w:val="lowerRoman"/>
      <w:lvlText w:val="%9."/>
      <w:lvlJc w:val="right"/>
      <w:pPr>
        <w:ind w:left="6480" w:hanging="18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100D28"/>
    <w:multiLevelType w:val="hybridMultilevel"/>
    <w:tmpl w:val="2F94C0BA"/>
    <w:lvl w:ilvl="0" w:tplc="5B0C3062">
      <w:start w:val="1"/>
      <w:numFmt w:val="upperLetter"/>
      <w:lvlText w:val="%1."/>
      <w:lvlJc w:val="left"/>
      <w:pPr>
        <w:ind w:left="5670" w:hanging="5670"/>
      </w:pPr>
      <w:rPr>
        <w:rFonts w:hint="default"/>
        <w:b/>
      </w:rPr>
    </w:lvl>
    <w:lvl w:ilvl="1" w:tplc="865A8960">
      <w:start w:val="1"/>
      <w:numFmt w:val="decimal"/>
      <w:lvlText w:val="%2."/>
      <w:lvlJc w:val="left"/>
      <w:pPr>
        <w:ind w:left="1650" w:hanging="570"/>
      </w:pPr>
      <w:rPr>
        <w:rFonts w:hint="default"/>
        <w:b/>
        <w:i w:val="0"/>
      </w:rPr>
    </w:lvl>
    <w:lvl w:ilvl="2" w:tplc="AEB02A34" w:tentative="1">
      <w:start w:val="1"/>
      <w:numFmt w:val="lowerRoman"/>
      <w:lvlText w:val="%3."/>
      <w:lvlJc w:val="right"/>
      <w:pPr>
        <w:ind w:left="2160" w:hanging="180"/>
      </w:pPr>
    </w:lvl>
    <w:lvl w:ilvl="3" w:tplc="984AE698" w:tentative="1">
      <w:start w:val="1"/>
      <w:numFmt w:val="decimal"/>
      <w:lvlText w:val="%4."/>
      <w:lvlJc w:val="left"/>
      <w:pPr>
        <w:ind w:left="2880" w:hanging="360"/>
      </w:pPr>
    </w:lvl>
    <w:lvl w:ilvl="4" w:tplc="07FE1C00" w:tentative="1">
      <w:start w:val="1"/>
      <w:numFmt w:val="lowerLetter"/>
      <w:lvlText w:val="%5."/>
      <w:lvlJc w:val="left"/>
      <w:pPr>
        <w:ind w:left="3600" w:hanging="360"/>
      </w:pPr>
    </w:lvl>
    <w:lvl w:ilvl="5" w:tplc="A54A8294" w:tentative="1">
      <w:start w:val="1"/>
      <w:numFmt w:val="lowerRoman"/>
      <w:lvlText w:val="%6."/>
      <w:lvlJc w:val="right"/>
      <w:pPr>
        <w:ind w:left="4320" w:hanging="180"/>
      </w:pPr>
    </w:lvl>
    <w:lvl w:ilvl="6" w:tplc="CE94AF18" w:tentative="1">
      <w:start w:val="1"/>
      <w:numFmt w:val="decimal"/>
      <w:lvlText w:val="%7."/>
      <w:lvlJc w:val="left"/>
      <w:pPr>
        <w:ind w:left="5040" w:hanging="360"/>
      </w:pPr>
    </w:lvl>
    <w:lvl w:ilvl="7" w:tplc="C33E99B6" w:tentative="1">
      <w:start w:val="1"/>
      <w:numFmt w:val="lowerLetter"/>
      <w:lvlText w:val="%8."/>
      <w:lvlJc w:val="left"/>
      <w:pPr>
        <w:ind w:left="5760" w:hanging="360"/>
      </w:pPr>
    </w:lvl>
    <w:lvl w:ilvl="8" w:tplc="8B2820FC" w:tentative="1">
      <w:start w:val="1"/>
      <w:numFmt w:val="lowerRoman"/>
      <w:lvlText w:val="%9."/>
      <w:lvlJc w:val="right"/>
      <w:pPr>
        <w:ind w:left="6480" w:hanging="180"/>
      </w:pPr>
    </w:lvl>
  </w:abstractNum>
  <w:num w:numId="1" w16cid:durableId="911894902">
    <w:abstractNumId w:val="2"/>
  </w:num>
  <w:num w:numId="2" w16cid:durableId="1890877223">
    <w:abstractNumId w:val="27"/>
  </w:num>
  <w:num w:numId="3" w16cid:durableId="1994723869">
    <w:abstractNumId w:val="0"/>
    <w:lvlOverride w:ilvl="0">
      <w:lvl w:ilvl="0">
        <w:start w:val="1"/>
        <w:numFmt w:val="bullet"/>
        <w:lvlText w:val="-"/>
        <w:legacy w:legacy="1" w:legacySpace="0" w:legacyIndent="360"/>
        <w:lvlJc w:val="left"/>
        <w:pPr>
          <w:ind w:left="360" w:hanging="360"/>
        </w:pPr>
      </w:lvl>
    </w:lvlOverride>
  </w:num>
  <w:num w:numId="4" w16cid:durableId="13775873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0008646">
    <w:abstractNumId w:val="29"/>
  </w:num>
  <w:num w:numId="6" w16cid:durableId="924462019">
    <w:abstractNumId w:val="22"/>
  </w:num>
  <w:num w:numId="7" w16cid:durableId="1868175985">
    <w:abstractNumId w:val="11"/>
  </w:num>
  <w:num w:numId="8" w16cid:durableId="857088306">
    <w:abstractNumId w:val="14"/>
  </w:num>
  <w:num w:numId="9" w16cid:durableId="1892837501">
    <w:abstractNumId w:val="34"/>
  </w:num>
  <w:num w:numId="10" w16cid:durableId="1695501358">
    <w:abstractNumId w:val="1"/>
  </w:num>
  <w:num w:numId="11" w16cid:durableId="1255627742">
    <w:abstractNumId w:val="31"/>
  </w:num>
  <w:num w:numId="12" w16cid:durableId="1919358973">
    <w:abstractNumId w:val="13"/>
  </w:num>
  <w:num w:numId="13" w16cid:durableId="2013557199">
    <w:abstractNumId w:val="7"/>
  </w:num>
  <w:num w:numId="14" w16cid:durableId="1637952390">
    <w:abstractNumId w:val="3"/>
  </w:num>
  <w:num w:numId="15" w16cid:durableId="123155891">
    <w:abstractNumId w:val="0"/>
    <w:lvlOverride w:ilvl="0">
      <w:lvl w:ilvl="0">
        <w:start w:val="1"/>
        <w:numFmt w:val="bullet"/>
        <w:lvlText w:val="-"/>
        <w:legacy w:legacy="1" w:legacySpace="0" w:legacyIndent="360"/>
        <w:lvlJc w:val="left"/>
        <w:pPr>
          <w:ind w:left="360" w:hanging="360"/>
        </w:pPr>
      </w:lvl>
    </w:lvlOverride>
  </w:num>
  <w:num w:numId="16" w16cid:durableId="1637367738">
    <w:abstractNumId w:val="32"/>
  </w:num>
  <w:num w:numId="17" w16cid:durableId="873425915">
    <w:abstractNumId w:val="17"/>
  </w:num>
  <w:num w:numId="18" w16cid:durableId="1715763405">
    <w:abstractNumId w:val="19"/>
  </w:num>
  <w:num w:numId="19" w16cid:durableId="359476975">
    <w:abstractNumId w:val="35"/>
  </w:num>
  <w:num w:numId="20" w16cid:durableId="1249265363">
    <w:abstractNumId w:val="25"/>
  </w:num>
  <w:num w:numId="21" w16cid:durableId="1801074732">
    <w:abstractNumId w:val="33"/>
  </w:num>
  <w:num w:numId="22" w16cid:durableId="1726175600">
    <w:abstractNumId w:val="30"/>
  </w:num>
  <w:num w:numId="23" w16cid:durableId="911964045">
    <w:abstractNumId w:val="10"/>
  </w:num>
  <w:num w:numId="24" w16cid:durableId="36249589">
    <w:abstractNumId w:val="33"/>
  </w:num>
  <w:num w:numId="25" w16cid:durableId="1983583238">
    <w:abstractNumId w:val="3"/>
  </w:num>
  <w:num w:numId="26" w16cid:durableId="1139834840">
    <w:abstractNumId w:val="16"/>
  </w:num>
  <w:num w:numId="27" w16cid:durableId="657071451">
    <w:abstractNumId w:val="26"/>
  </w:num>
  <w:num w:numId="28" w16cid:durableId="199125132">
    <w:abstractNumId w:val="28"/>
  </w:num>
  <w:num w:numId="29" w16cid:durableId="2075740044">
    <w:abstractNumId w:val="4"/>
  </w:num>
  <w:num w:numId="30" w16cid:durableId="682433581">
    <w:abstractNumId w:val="20"/>
  </w:num>
  <w:num w:numId="31" w16cid:durableId="694379791">
    <w:abstractNumId w:val="36"/>
  </w:num>
  <w:num w:numId="32" w16cid:durableId="662465225">
    <w:abstractNumId w:val="5"/>
  </w:num>
  <w:num w:numId="33" w16cid:durableId="1535146662">
    <w:abstractNumId w:val="24"/>
  </w:num>
  <w:num w:numId="34" w16cid:durableId="1887183841">
    <w:abstractNumId w:val="6"/>
  </w:num>
  <w:num w:numId="35" w16cid:durableId="423652408">
    <w:abstractNumId w:val="15"/>
  </w:num>
  <w:num w:numId="36" w16cid:durableId="1352561408">
    <w:abstractNumId w:val="12"/>
  </w:num>
  <w:num w:numId="37" w16cid:durableId="671376954">
    <w:abstractNumId w:val="18"/>
  </w:num>
  <w:num w:numId="38" w16cid:durableId="522474139">
    <w:abstractNumId w:val="9"/>
  </w:num>
  <w:num w:numId="39" w16cid:durableId="8086681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696537">
    <w:abstractNumId w:val="21"/>
  </w:num>
  <w:num w:numId="41" w16cid:durableId="1310482032">
    <w:abstractNumId w:val="23"/>
  </w:num>
  <w:num w:numId="42" w16cid:durableId="943267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97"/>
    <w:rsid w:val="00000D62"/>
    <w:rsid w:val="000013AA"/>
    <w:rsid w:val="00001587"/>
    <w:rsid w:val="000019D4"/>
    <w:rsid w:val="0000349E"/>
    <w:rsid w:val="0000362A"/>
    <w:rsid w:val="000040F3"/>
    <w:rsid w:val="000052E1"/>
    <w:rsid w:val="00005701"/>
    <w:rsid w:val="00007528"/>
    <w:rsid w:val="0001164F"/>
    <w:rsid w:val="00014869"/>
    <w:rsid w:val="00014930"/>
    <w:rsid w:val="000150D3"/>
    <w:rsid w:val="000166C1"/>
    <w:rsid w:val="0002006B"/>
    <w:rsid w:val="00020AE8"/>
    <w:rsid w:val="000212BB"/>
    <w:rsid w:val="00023A2C"/>
    <w:rsid w:val="00024105"/>
    <w:rsid w:val="00025EBE"/>
    <w:rsid w:val="00026BF2"/>
    <w:rsid w:val="000271F6"/>
    <w:rsid w:val="000272E4"/>
    <w:rsid w:val="00030445"/>
    <w:rsid w:val="000318C7"/>
    <w:rsid w:val="00031C17"/>
    <w:rsid w:val="00033D26"/>
    <w:rsid w:val="00033FDB"/>
    <w:rsid w:val="000344F6"/>
    <w:rsid w:val="00040719"/>
    <w:rsid w:val="00042263"/>
    <w:rsid w:val="00043505"/>
    <w:rsid w:val="00043C70"/>
    <w:rsid w:val="00043D59"/>
    <w:rsid w:val="00043E88"/>
    <w:rsid w:val="00044042"/>
    <w:rsid w:val="000474D2"/>
    <w:rsid w:val="000479C5"/>
    <w:rsid w:val="00050DFD"/>
    <w:rsid w:val="000517E8"/>
    <w:rsid w:val="00053809"/>
    <w:rsid w:val="00053914"/>
    <w:rsid w:val="00054756"/>
    <w:rsid w:val="00055E93"/>
    <w:rsid w:val="000560C5"/>
    <w:rsid w:val="00056C49"/>
    <w:rsid w:val="00056FE0"/>
    <w:rsid w:val="000603C8"/>
    <w:rsid w:val="000608A4"/>
    <w:rsid w:val="00060AA1"/>
    <w:rsid w:val="000623F6"/>
    <w:rsid w:val="000631FD"/>
    <w:rsid w:val="000643D3"/>
    <w:rsid w:val="00066F1A"/>
    <w:rsid w:val="00067B16"/>
    <w:rsid w:val="00067B2C"/>
    <w:rsid w:val="00071CA4"/>
    <w:rsid w:val="00071F8A"/>
    <w:rsid w:val="00073E04"/>
    <w:rsid w:val="0007401B"/>
    <w:rsid w:val="000752C3"/>
    <w:rsid w:val="0007628D"/>
    <w:rsid w:val="0008071F"/>
    <w:rsid w:val="00081DAB"/>
    <w:rsid w:val="000906E9"/>
    <w:rsid w:val="00092829"/>
    <w:rsid w:val="00092B09"/>
    <w:rsid w:val="0009351E"/>
    <w:rsid w:val="0009479A"/>
    <w:rsid w:val="00094AD6"/>
    <w:rsid w:val="00095D61"/>
    <w:rsid w:val="00095E44"/>
    <w:rsid w:val="00096D8D"/>
    <w:rsid w:val="0009755A"/>
    <w:rsid w:val="000A1232"/>
    <w:rsid w:val="000A30E5"/>
    <w:rsid w:val="000A40D0"/>
    <w:rsid w:val="000A4135"/>
    <w:rsid w:val="000A6A4E"/>
    <w:rsid w:val="000B0097"/>
    <w:rsid w:val="000B101F"/>
    <w:rsid w:val="000B1F4B"/>
    <w:rsid w:val="000B2F27"/>
    <w:rsid w:val="000B2F58"/>
    <w:rsid w:val="000B37A8"/>
    <w:rsid w:val="000B44C3"/>
    <w:rsid w:val="000B51D9"/>
    <w:rsid w:val="000C03FB"/>
    <w:rsid w:val="000C05D1"/>
    <w:rsid w:val="000C0EBF"/>
    <w:rsid w:val="000C308F"/>
    <w:rsid w:val="000C531D"/>
    <w:rsid w:val="000C5A4E"/>
    <w:rsid w:val="000C635D"/>
    <w:rsid w:val="000C7F49"/>
    <w:rsid w:val="000D0030"/>
    <w:rsid w:val="000D1AEE"/>
    <w:rsid w:val="000D1F4F"/>
    <w:rsid w:val="000D4D07"/>
    <w:rsid w:val="000D50E8"/>
    <w:rsid w:val="000D67B5"/>
    <w:rsid w:val="000D7535"/>
    <w:rsid w:val="000D7E9A"/>
    <w:rsid w:val="000E14B8"/>
    <w:rsid w:val="000E165D"/>
    <w:rsid w:val="000E1BAF"/>
    <w:rsid w:val="000E223E"/>
    <w:rsid w:val="000E2491"/>
    <w:rsid w:val="000E2EA9"/>
    <w:rsid w:val="000E46A3"/>
    <w:rsid w:val="000E4E88"/>
    <w:rsid w:val="000E5726"/>
    <w:rsid w:val="000E6C94"/>
    <w:rsid w:val="000F1BB2"/>
    <w:rsid w:val="000F217A"/>
    <w:rsid w:val="000F2932"/>
    <w:rsid w:val="000F3F94"/>
    <w:rsid w:val="000F43D1"/>
    <w:rsid w:val="000F445B"/>
    <w:rsid w:val="000F4D18"/>
    <w:rsid w:val="000F5235"/>
    <w:rsid w:val="000F5B21"/>
    <w:rsid w:val="000F7B54"/>
    <w:rsid w:val="00100CEC"/>
    <w:rsid w:val="001025AC"/>
    <w:rsid w:val="00103501"/>
    <w:rsid w:val="00103B2D"/>
    <w:rsid w:val="00103CD2"/>
    <w:rsid w:val="00104061"/>
    <w:rsid w:val="00107236"/>
    <w:rsid w:val="001101A2"/>
    <w:rsid w:val="001106F7"/>
    <w:rsid w:val="001108A9"/>
    <w:rsid w:val="00111BF9"/>
    <w:rsid w:val="00112E25"/>
    <w:rsid w:val="00112EDA"/>
    <w:rsid w:val="00114174"/>
    <w:rsid w:val="00117C1D"/>
    <w:rsid w:val="00120579"/>
    <w:rsid w:val="00122561"/>
    <w:rsid w:val="00123688"/>
    <w:rsid w:val="00127F47"/>
    <w:rsid w:val="0013037E"/>
    <w:rsid w:val="00133572"/>
    <w:rsid w:val="00133A99"/>
    <w:rsid w:val="00134210"/>
    <w:rsid w:val="001364FB"/>
    <w:rsid w:val="001365F2"/>
    <w:rsid w:val="00136D7A"/>
    <w:rsid w:val="00136EC8"/>
    <w:rsid w:val="001374C5"/>
    <w:rsid w:val="00140476"/>
    <w:rsid w:val="00141470"/>
    <w:rsid w:val="00141540"/>
    <w:rsid w:val="001449DF"/>
    <w:rsid w:val="00145459"/>
    <w:rsid w:val="0014569B"/>
    <w:rsid w:val="00146747"/>
    <w:rsid w:val="001470A0"/>
    <w:rsid w:val="001470E0"/>
    <w:rsid w:val="00150060"/>
    <w:rsid w:val="00154C69"/>
    <w:rsid w:val="00156E20"/>
    <w:rsid w:val="0015704C"/>
    <w:rsid w:val="00157895"/>
    <w:rsid w:val="00161314"/>
    <w:rsid w:val="00161701"/>
    <w:rsid w:val="00161E87"/>
    <w:rsid w:val="0016566C"/>
    <w:rsid w:val="00171260"/>
    <w:rsid w:val="001727F0"/>
    <w:rsid w:val="00172B06"/>
    <w:rsid w:val="0017347E"/>
    <w:rsid w:val="00174B1A"/>
    <w:rsid w:val="001752D8"/>
    <w:rsid w:val="00175931"/>
    <w:rsid w:val="00176910"/>
    <w:rsid w:val="00176B25"/>
    <w:rsid w:val="00176D27"/>
    <w:rsid w:val="00176EA4"/>
    <w:rsid w:val="00176F0A"/>
    <w:rsid w:val="0018238B"/>
    <w:rsid w:val="00182E6F"/>
    <w:rsid w:val="00182E92"/>
    <w:rsid w:val="00183419"/>
    <w:rsid w:val="0018394A"/>
    <w:rsid w:val="001849DA"/>
    <w:rsid w:val="00184C13"/>
    <w:rsid w:val="00184DCC"/>
    <w:rsid w:val="00186A9D"/>
    <w:rsid w:val="00186BB7"/>
    <w:rsid w:val="00186CA2"/>
    <w:rsid w:val="001874A6"/>
    <w:rsid w:val="0018765B"/>
    <w:rsid w:val="00190913"/>
    <w:rsid w:val="0019236A"/>
    <w:rsid w:val="00193B21"/>
    <w:rsid w:val="00193DD3"/>
    <w:rsid w:val="001948AA"/>
    <w:rsid w:val="00195F65"/>
    <w:rsid w:val="001974A3"/>
    <w:rsid w:val="001A07E2"/>
    <w:rsid w:val="001A0A5D"/>
    <w:rsid w:val="001A2018"/>
    <w:rsid w:val="001A56F1"/>
    <w:rsid w:val="001A5D0E"/>
    <w:rsid w:val="001A5E1B"/>
    <w:rsid w:val="001B01C8"/>
    <w:rsid w:val="001B0B52"/>
    <w:rsid w:val="001B13F6"/>
    <w:rsid w:val="001B1747"/>
    <w:rsid w:val="001B2D44"/>
    <w:rsid w:val="001B31FC"/>
    <w:rsid w:val="001B752A"/>
    <w:rsid w:val="001C12FB"/>
    <w:rsid w:val="001C2DB4"/>
    <w:rsid w:val="001C3228"/>
    <w:rsid w:val="001C35E9"/>
    <w:rsid w:val="001C36BD"/>
    <w:rsid w:val="001C3733"/>
    <w:rsid w:val="001C49B3"/>
    <w:rsid w:val="001C5B30"/>
    <w:rsid w:val="001C696E"/>
    <w:rsid w:val="001D2953"/>
    <w:rsid w:val="001D3C05"/>
    <w:rsid w:val="001D6AF4"/>
    <w:rsid w:val="001D7803"/>
    <w:rsid w:val="001D78D2"/>
    <w:rsid w:val="001E0CC1"/>
    <w:rsid w:val="001E1C10"/>
    <w:rsid w:val="001E3CC0"/>
    <w:rsid w:val="001E4168"/>
    <w:rsid w:val="001E77C3"/>
    <w:rsid w:val="001F090B"/>
    <w:rsid w:val="001F0B9B"/>
    <w:rsid w:val="001F180A"/>
    <w:rsid w:val="001F1A28"/>
    <w:rsid w:val="001F1AD0"/>
    <w:rsid w:val="001F35E8"/>
    <w:rsid w:val="001F4014"/>
    <w:rsid w:val="001F445E"/>
    <w:rsid w:val="001F553C"/>
    <w:rsid w:val="001F6423"/>
    <w:rsid w:val="00201213"/>
    <w:rsid w:val="0020165E"/>
    <w:rsid w:val="0020272E"/>
    <w:rsid w:val="00202E50"/>
    <w:rsid w:val="0020451B"/>
    <w:rsid w:val="00204AAB"/>
    <w:rsid w:val="00205180"/>
    <w:rsid w:val="0020799D"/>
    <w:rsid w:val="00207A63"/>
    <w:rsid w:val="00207F81"/>
    <w:rsid w:val="002109F4"/>
    <w:rsid w:val="00211809"/>
    <w:rsid w:val="00211FDA"/>
    <w:rsid w:val="00215FDA"/>
    <w:rsid w:val="002160C2"/>
    <w:rsid w:val="00217111"/>
    <w:rsid w:val="00221BBE"/>
    <w:rsid w:val="00222BB9"/>
    <w:rsid w:val="00224404"/>
    <w:rsid w:val="002258D6"/>
    <w:rsid w:val="002261FB"/>
    <w:rsid w:val="002268AD"/>
    <w:rsid w:val="002274FB"/>
    <w:rsid w:val="002309D2"/>
    <w:rsid w:val="0023102E"/>
    <w:rsid w:val="0023155B"/>
    <w:rsid w:val="00231B61"/>
    <w:rsid w:val="002325AE"/>
    <w:rsid w:val="00232C35"/>
    <w:rsid w:val="0023315B"/>
    <w:rsid w:val="002347FE"/>
    <w:rsid w:val="0023644B"/>
    <w:rsid w:val="0024178D"/>
    <w:rsid w:val="0024392B"/>
    <w:rsid w:val="002450C6"/>
    <w:rsid w:val="00245DCF"/>
    <w:rsid w:val="00245FEB"/>
    <w:rsid w:val="00246C65"/>
    <w:rsid w:val="00246FB5"/>
    <w:rsid w:val="0024721F"/>
    <w:rsid w:val="00250364"/>
    <w:rsid w:val="00250BCA"/>
    <w:rsid w:val="00251A10"/>
    <w:rsid w:val="00252BBD"/>
    <w:rsid w:val="00252BFC"/>
    <w:rsid w:val="00252BFF"/>
    <w:rsid w:val="0025349D"/>
    <w:rsid w:val="00253732"/>
    <w:rsid w:val="002542A8"/>
    <w:rsid w:val="00256FE7"/>
    <w:rsid w:val="00260A11"/>
    <w:rsid w:val="0026169A"/>
    <w:rsid w:val="00262763"/>
    <w:rsid w:val="00262B77"/>
    <w:rsid w:val="0026305E"/>
    <w:rsid w:val="00264BEA"/>
    <w:rsid w:val="0026535B"/>
    <w:rsid w:val="00267850"/>
    <w:rsid w:val="00267D53"/>
    <w:rsid w:val="00271032"/>
    <w:rsid w:val="00273E3E"/>
    <w:rsid w:val="00274147"/>
    <w:rsid w:val="00275189"/>
    <w:rsid w:val="002756DC"/>
    <w:rsid w:val="00276412"/>
    <w:rsid w:val="00276437"/>
    <w:rsid w:val="00280053"/>
    <w:rsid w:val="0028063F"/>
    <w:rsid w:val="00280740"/>
    <w:rsid w:val="00283B02"/>
    <w:rsid w:val="00283C5D"/>
    <w:rsid w:val="002844B0"/>
    <w:rsid w:val="00286322"/>
    <w:rsid w:val="00296B03"/>
    <w:rsid w:val="00296C1F"/>
    <w:rsid w:val="002A41E6"/>
    <w:rsid w:val="002A44C8"/>
    <w:rsid w:val="002A5E48"/>
    <w:rsid w:val="002B0059"/>
    <w:rsid w:val="002B0455"/>
    <w:rsid w:val="002B261C"/>
    <w:rsid w:val="002B2BEE"/>
    <w:rsid w:val="002B2C8E"/>
    <w:rsid w:val="002B35C5"/>
    <w:rsid w:val="002B3935"/>
    <w:rsid w:val="002B3C04"/>
    <w:rsid w:val="002B406A"/>
    <w:rsid w:val="002B41D4"/>
    <w:rsid w:val="002B543F"/>
    <w:rsid w:val="002B6165"/>
    <w:rsid w:val="002B6DAE"/>
    <w:rsid w:val="002B731C"/>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6B5"/>
    <w:rsid w:val="002E07BA"/>
    <w:rsid w:val="002E07EF"/>
    <w:rsid w:val="002E0D06"/>
    <w:rsid w:val="002E1810"/>
    <w:rsid w:val="002E1A1F"/>
    <w:rsid w:val="002E2206"/>
    <w:rsid w:val="002E4E94"/>
    <w:rsid w:val="002F1F28"/>
    <w:rsid w:val="002F2397"/>
    <w:rsid w:val="002F43CA"/>
    <w:rsid w:val="002F44D4"/>
    <w:rsid w:val="002F57AA"/>
    <w:rsid w:val="002F5F5D"/>
    <w:rsid w:val="002F6EF7"/>
    <w:rsid w:val="002F714C"/>
    <w:rsid w:val="002F77BF"/>
    <w:rsid w:val="003004A2"/>
    <w:rsid w:val="00303DD5"/>
    <w:rsid w:val="00305419"/>
    <w:rsid w:val="00307B74"/>
    <w:rsid w:val="00310489"/>
    <w:rsid w:val="00310764"/>
    <w:rsid w:val="00310A92"/>
    <w:rsid w:val="00311BFD"/>
    <w:rsid w:val="00313C3B"/>
    <w:rsid w:val="00314020"/>
    <w:rsid w:val="00314718"/>
    <w:rsid w:val="0031488A"/>
    <w:rsid w:val="003175E1"/>
    <w:rsid w:val="00320203"/>
    <w:rsid w:val="00322002"/>
    <w:rsid w:val="003247B0"/>
    <w:rsid w:val="00324E5E"/>
    <w:rsid w:val="00325E32"/>
    <w:rsid w:val="00325E81"/>
    <w:rsid w:val="00326948"/>
    <w:rsid w:val="00327052"/>
    <w:rsid w:val="0033075C"/>
    <w:rsid w:val="00331FAE"/>
    <w:rsid w:val="0033486D"/>
    <w:rsid w:val="00335228"/>
    <w:rsid w:val="003367C4"/>
    <w:rsid w:val="00336D8E"/>
    <w:rsid w:val="003376B3"/>
    <w:rsid w:val="00342CDA"/>
    <w:rsid w:val="00345F79"/>
    <w:rsid w:val="00345F9C"/>
    <w:rsid w:val="00346FF4"/>
    <w:rsid w:val="00347776"/>
    <w:rsid w:val="00347BDA"/>
    <w:rsid w:val="00351A91"/>
    <w:rsid w:val="003520C4"/>
    <w:rsid w:val="003533AE"/>
    <w:rsid w:val="00355E14"/>
    <w:rsid w:val="00357C5E"/>
    <w:rsid w:val="003608BD"/>
    <w:rsid w:val="00361280"/>
    <w:rsid w:val="003615F1"/>
    <w:rsid w:val="0036198A"/>
    <w:rsid w:val="00361A6E"/>
    <w:rsid w:val="003626AF"/>
    <w:rsid w:val="00363812"/>
    <w:rsid w:val="00363D7F"/>
    <w:rsid w:val="00365350"/>
    <w:rsid w:val="0036655E"/>
    <w:rsid w:val="00366DC3"/>
    <w:rsid w:val="00367C66"/>
    <w:rsid w:val="003700B2"/>
    <w:rsid w:val="0037233D"/>
    <w:rsid w:val="003736EF"/>
    <w:rsid w:val="003737E3"/>
    <w:rsid w:val="00374E33"/>
    <w:rsid w:val="00377496"/>
    <w:rsid w:val="00380A1A"/>
    <w:rsid w:val="00380D80"/>
    <w:rsid w:val="00382479"/>
    <w:rsid w:val="003824CA"/>
    <w:rsid w:val="0038500E"/>
    <w:rsid w:val="0038761D"/>
    <w:rsid w:val="0038792E"/>
    <w:rsid w:val="003906F8"/>
    <w:rsid w:val="00391C53"/>
    <w:rsid w:val="00391DE7"/>
    <w:rsid w:val="003935EE"/>
    <w:rsid w:val="00393EE9"/>
    <w:rsid w:val="0039408A"/>
    <w:rsid w:val="003945F5"/>
    <w:rsid w:val="0039673D"/>
    <w:rsid w:val="00396D0B"/>
    <w:rsid w:val="003975DA"/>
    <w:rsid w:val="00397893"/>
    <w:rsid w:val="003A000D"/>
    <w:rsid w:val="003A2199"/>
    <w:rsid w:val="003A2407"/>
    <w:rsid w:val="003A248D"/>
    <w:rsid w:val="003A2CF0"/>
    <w:rsid w:val="003A33D3"/>
    <w:rsid w:val="003A3880"/>
    <w:rsid w:val="003A3BBB"/>
    <w:rsid w:val="003A4B52"/>
    <w:rsid w:val="003A5BC5"/>
    <w:rsid w:val="003A5D55"/>
    <w:rsid w:val="003A74D7"/>
    <w:rsid w:val="003A75E6"/>
    <w:rsid w:val="003A7CA5"/>
    <w:rsid w:val="003B255B"/>
    <w:rsid w:val="003B3317"/>
    <w:rsid w:val="003B4B2F"/>
    <w:rsid w:val="003B4C50"/>
    <w:rsid w:val="003B52D4"/>
    <w:rsid w:val="003C1CA5"/>
    <w:rsid w:val="003C1EC7"/>
    <w:rsid w:val="003C3D8E"/>
    <w:rsid w:val="003C5E61"/>
    <w:rsid w:val="003C64A0"/>
    <w:rsid w:val="003C6F0B"/>
    <w:rsid w:val="003C7BA3"/>
    <w:rsid w:val="003D12B3"/>
    <w:rsid w:val="003D3642"/>
    <w:rsid w:val="003D4E9C"/>
    <w:rsid w:val="003D5EE8"/>
    <w:rsid w:val="003E0D78"/>
    <w:rsid w:val="003E1A02"/>
    <w:rsid w:val="003E1CB1"/>
    <w:rsid w:val="003E2756"/>
    <w:rsid w:val="003E3A1D"/>
    <w:rsid w:val="003E453E"/>
    <w:rsid w:val="003E477A"/>
    <w:rsid w:val="003E6396"/>
    <w:rsid w:val="003E6ACA"/>
    <w:rsid w:val="003E6CA0"/>
    <w:rsid w:val="003F1F41"/>
    <w:rsid w:val="003F2FDE"/>
    <w:rsid w:val="003F330B"/>
    <w:rsid w:val="003F6FDF"/>
    <w:rsid w:val="004007EC"/>
    <w:rsid w:val="004016F5"/>
    <w:rsid w:val="004018AD"/>
    <w:rsid w:val="004045AA"/>
    <w:rsid w:val="00404F77"/>
    <w:rsid w:val="0040549A"/>
    <w:rsid w:val="00405CC9"/>
    <w:rsid w:val="00405F78"/>
    <w:rsid w:val="0040711E"/>
    <w:rsid w:val="00407D67"/>
    <w:rsid w:val="00412450"/>
    <w:rsid w:val="004138DE"/>
    <w:rsid w:val="00413B39"/>
    <w:rsid w:val="00414B2F"/>
    <w:rsid w:val="00415E58"/>
    <w:rsid w:val="00416231"/>
    <w:rsid w:val="00416793"/>
    <w:rsid w:val="004208AB"/>
    <w:rsid w:val="004219EF"/>
    <w:rsid w:val="00421A72"/>
    <w:rsid w:val="00421B9B"/>
    <w:rsid w:val="00424348"/>
    <w:rsid w:val="004259F9"/>
    <w:rsid w:val="00426CD9"/>
    <w:rsid w:val="00426DE2"/>
    <w:rsid w:val="00430FEB"/>
    <w:rsid w:val="004310EE"/>
    <w:rsid w:val="00432083"/>
    <w:rsid w:val="00433677"/>
    <w:rsid w:val="004340D5"/>
    <w:rsid w:val="00434880"/>
    <w:rsid w:val="00434A21"/>
    <w:rsid w:val="0043526D"/>
    <w:rsid w:val="004354FB"/>
    <w:rsid w:val="00435C8D"/>
    <w:rsid w:val="00440296"/>
    <w:rsid w:val="004439C1"/>
    <w:rsid w:val="00444A3D"/>
    <w:rsid w:val="00445536"/>
    <w:rsid w:val="004460E9"/>
    <w:rsid w:val="00447B6F"/>
    <w:rsid w:val="00447E35"/>
    <w:rsid w:val="0045034E"/>
    <w:rsid w:val="00452A54"/>
    <w:rsid w:val="00453623"/>
    <w:rsid w:val="00453C11"/>
    <w:rsid w:val="004557B0"/>
    <w:rsid w:val="00457799"/>
    <w:rsid w:val="00457946"/>
    <w:rsid w:val="00457D8B"/>
    <w:rsid w:val="00460A17"/>
    <w:rsid w:val="00460EF7"/>
    <w:rsid w:val="00462F79"/>
    <w:rsid w:val="00463438"/>
    <w:rsid w:val="00463ECE"/>
    <w:rsid w:val="00465388"/>
    <w:rsid w:val="004677C9"/>
    <w:rsid w:val="0047002E"/>
    <w:rsid w:val="00470CB5"/>
    <w:rsid w:val="00471EAB"/>
    <w:rsid w:val="004723EE"/>
    <w:rsid w:val="0047490B"/>
    <w:rsid w:val="00475A92"/>
    <w:rsid w:val="00477BB9"/>
    <w:rsid w:val="004800EF"/>
    <w:rsid w:val="00480C01"/>
    <w:rsid w:val="00482746"/>
    <w:rsid w:val="00483191"/>
    <w:rsid w:val="00483FBF"/>
    <w:rsid w:val="0048480D"/>
    <w:rsid w:val="004859EE"/>
    <w:rsid w:val="00485CAB"/>
    <w:rsid w:val="004866D9"/>
    <w:rsid w:val="00487366"/>
    <w:rsid w:val="004873E4"/>
    <w:rsid w:val="00487C26"/>
    <w:rsid w:val="0049027F"/>
    <w:rsid w:val="0049072C"/>
    <w:rsid w:val="00490FD1"/>
    <w:rsid w:val="00491AD2"/>
    <w:rsid w:val="004935C0"/>
    <w:rsid w:val="00493B43"/>
    <w:rsid w:val="00494EB1"/>
    <w:rsid w:val="00495284"/>
    <w:rsid w:val="00496414"/>
    <w:rsid w:val="00496454"/>
    <w:rsid w:val="00497A38"/>
    <w:rsid w:val="004A45BD"/>
    <w:rsid w:val="004A4656"/>
    <w:rsid w:val="004A51A7"/>
    <w:rsid w:val="004A77B0"/>
    <w:rsid w:val="004B08A9"/>
    <w:rsid w:val="004B0CBD"/>
    <w:rsid w:val="004B1CED"/>
    <w:rsid w:val="004B290C"/>
    <w:rsid w:val="004B34A7"/>
    <w:rsid w:val="004B3B06"/>
    <w:rsid w:val="004B3ED5"/>
    <w:rsid w:val="004B4214"/>
    <w:rsid w:val="004B4643"/>
    <w:rsid w:val="004B4955"/>
    <w:rsid w:val="004B75FB"/>
    <w:rsid w:val="004B7F67"/>
    <w:rsid w:val="004C06BE"/>
    <w:rsid w:val="004C0938"/>
    <w:rsid w:val="004C1994"/>
    <w:rsid w:val="004C2E5C"/>
    <w:rsid w:val="004C6F92"/>
    <w:rsid w:val="004C70FC"/>
    <w:rsid w:val="004C7FF1"/>
    <w:rsid w:val="004D000D"/>
    <w:rsid w:val="004D1833"/>
    <w:rsid w:val="004D2675"/>
    <w:rsid w:val="004D302F"/>
    <w:rsid w:val="004D4080"/>
    <w:rsid w:val="004D47D6"/>
    <w:rsid w:val="004D51B5"/>
    <w:rsid w:val="004D51ED"/>
    <w:rsid w:val="004E05FD"/>
    <w:rsid w:val="004E1113"/>
    <w:rsid w:val="004E1A0D"/>
    <w:rsid w:val="004E23F5"/>
    <w:rsid w:val="004E5418"/>
    <w:rsid w:val="004E63E5"/>
    <w:rsid w:val="004E6B76"/>
    <w:rsid w:val="004F1437"/>
    <w:rsid w:val="004F212A"/>
    <w:rsid w:val="004F2826"/>
    <w:rsid w:val="004F3540"/>
    <w:rsid w:val="004F4D42"/>
    <w:rsid w:val="004F52DB"/>
    <w:rsid w:val="004F5624"/>
    <w:rsid w:val="004F5DA4"/>
    <w:rsid w:val="004F62B2"/>
    <w:rsid w:val="004F6424"/>
    <w:rsid w:val="005040CD"/>
    <w:rsid w:val="00504BB0"/>
    <w:rsid w:val="00505229"/>
    <w:rsid w:val="005059EE"/>
    <w:rsid w:val="00506C39"/>
    <w:rsid w:val="00507F98"/>
    <w:rsid w:val="005108A3"/>
    <w:rsid w:val="00510DB5"/>
    <w:rsid w:val="00510F6E"/>
    <w:rsid w:val="00511422"/>
    <w:rsid w:val="005118AE"/>
    <w:rsid w:val="0051212F"/>
    <w:rsid w:val="0051587A"/>
    <w:rsid w:val="005158FA"/>
    <w:rsid w:val="005169AD"/>
    <w:rsid w:val="005207DC"/>
    <w:rsid w:val="005208B9"/>
    <w:rsid w:val="005221F0"/>
    <w:rsid w:val="00524807"/>
    <w:rsid w:val="005252FE"/>
    <w:rsid w:val="00525FF9"/>
    <w:rsid w:val="00527E94"/>
    <w:rsid w:val="00532C41"/>
    <w:rsid w:val="00532D3F"/>
    <w:rsid w:val="0053372C"/>
    <w:rsid w:val="0053386D"/>
    <w:rsid w:val="00534700"/>
    <w:rsid w:val="0053791F"/>
    <w:rsid w:val="005416E2"/>
    <w:rsid w:val="00546622"/>
    <w:rsid w:val="00546B84"/>
    <w:rsid w:val="00547538"/>
    <w:rsid w:val="00553474"/>
    <w:rsid w:val="00553BFA"/>
    <w:rsid w:val="00554D05"/>
    <w:rsid w:val="0056077E"/>
    <w:rsid w:val="00560EDA"/>
    <w:rsid w:val="0056212D"/>
    <w:rsid w:val="005629EE"/>
    <w:rsid w:val="00562AA1"/>
    <w:rsid w:val="00563A0B"/>
    <w:rsid w:val="005648FA"/>
    <w:rsid w:val="00564D50"/>
    <w:rsid w:val="00567346"/>
    <w:rsid w:val="00572BCD"/>
    <w:rsid w:val="0057371B"/>
    <w:rsid w:val="005755EC"/>
    <w:rsid w:val="00575EB8"/>
    <w:rsid w:val="0057613A"/>
    <w:rsid w:val="00582A25"/>
    <w:rsid w:val="00582A9B"/>
    <w:rsid w:val="005832AB"/>
    <w:rsid w:val="0058437C"/>
    <w:rsid w:val="00587844"/>
    <w:rsid w:val="005935F4"/>
    <w:rsid w:val="00593E0A"/>
    <w:rsid w:val="005962F5"/>
    <w:rsid w:val="00596AE2"/>
    <w:rsid w:val="005A167F"/>
    <w:rsid w:val="005A19D2"/>
    <w:rsid w:val="005A1E96"/>
    <w:rsid w:val="005A1EC2"/>
    <w:rsid w:val="005A346E"/>
    <w:rsid w:val="005A3556"/>
    <w:rsid w:val="005A40CE"/>
    <w:rsid w:val="005A73CF"/>
    <w:rsid w:val="005A7E70"/>
    <w:rsid w:val="005B06CC"/>
    <w:rsid w:val="005B3F6F"/>
    <w:rsid w:val="005B798B"/>
    <w:rsid w:val="005C1FAE"/>
    <w:rsid w:val="005C22D3"/>
    <w:rsid w:val="005C39E8"/>
    <w:rsid w:val="005C5660"/>
    <w:rsid w:val="005C71E4"/>
    <w:rsid w:val="005C72E3"/>
    <w:rsid w:val="005D11B2"/>
    <w:rsid w:val="005D319B"/>
    <w:rsid w:val="005D42B0"/>
    <w:rsid w:val="005D4788"/>
    <w:rsid w:val="005D4B68"/>
    <w:rsid w:val="005E0D86"/>
    <w:rsid w:val="005E11C1"/>
    <w:rsid w:val="005E1662"/>
    <w:rsid w:val="005E2563"/>
    <w:rsid w:val="005E31AC"/>
    <w:rsid w:val="005E394C"/>
    <w:rsid w:val="005E42BF"/>
    <w:rsid w:val="005E4E70"/>
    <w:rsid w:val="005E65BB"/>
    <w:rsid w:val="005F0DA0"/>
    <w:rsid w:val="005F138F"/>
    <w:rsid w:val="005F2767"/>
    <w:rsid w:val="005F4510"/>
    <w:rsid w:val="005F481E"/>
    <w:rsid w:val="005F4914"/>
    <w:rsid w:val="005F59E4"/>
    <w:rsid w:val="005F62B7"/>
    <w:rsid w:val="005F67FC"/>
    <w:rsid w:val="005F6869"/>
    <w:rsid w:val="005F6BB9"/>
    <w:rsid w:val="00601D8B"/>
    <w:rsid w:val="00603148"/>
    <w:rsid w:val="0060326E"/>
    <w:rsid w:val="00605078"/>
    <w:rsid w:val="00606FC7"/>
    <w:rsid w:val="00607E8D"/>
    <w:rsid w:val="00610456"/>
    <w:rsid w:val="00611473"/>
    <w:rsid w:val="00611B36"/>
    <w:rsid w:val="00612BB1"/>
    <w:rsid w:val="00613A34"/>
    <w:rsid w:val="0061457A"/>
    <w:rsid w:val="00614590"/>
    <w:rsid w:val="0061492B"/>
    <w:rsid w:val="00615ADA"/>
    <w:rsid w:val="00616DC2"/>
    <w:rsid w:val="006221CD"/>
    <w:rsid w:val="00622220"/>
    <w:rsid w:val="006232B9"/>
    <w:rsid w:val="00623F02"/>
    <w:rsid w:val="00625BE6"/>
    <w:rsid w:val="006266A9"/>
    <w:rsid w:val="00630426"/>
    <w:rsid w:val="00630572"/>
    <w:rsid w:val="006316C1"/>
    <w:rsid w:val="00631ED4"/>
    <w:rsid w:val="00633BC7"/>
    <w:rsid w:val="00635174"/>
    <w:rsid w:val="006356BE"/>
    <w:rsid w:val="00635AC7"/>
    <w:rsid w:val="00635E9C"/>
    <w:rsid w:val="0063753F"/>
    <w:rsid w:val="00637B41"/>
    <w:rsid w:val="006414EE"/>
    <w:rsid w:val="00642524"/>
    <w:rsid w:val="00642D0A"/>
    <w:rsid w:val="00645335"/>
    <w:rsid w:val="0064630E"/>
    <w:rsid w:val="00646AF0"/>
    <w:rsid w:val="00646FE1"/>
    <w:rsid w:val="00647075"/>
    <w:rsid w:val="0065043E"/>
    <w:rsid w:val="0065273F"/>
    <w:rsid w:val="00652B82"/>
    <w:rsid w:val="00652C2E"/>
    <w:rsid w:val="00653513"/>
    <w:rsid w:val="00653957"/>
    <w:rsid w:val="0065581D"/>
    <w:rsid w:val="00655C2F"/>
    <w:rsid w:val="00656E4D"/>
    <w:rsid w:val="00660403"/>
    <w:rsid w:val="00661140"/>
    <w:rsid w:val="0066188F"/>
    <w:rsid w:val="006640F7"/>
    <w:rsid w:val="00666408"/>
    <w:rsid w:val="00667A55"/>
    <w:rsid w:val="00670339"/>
    <w:rsid w:val="006710DD"/>
    <w:rsid w:val="00671FC9"/>
    <w:rsid w:val="00673200"/>
    <w:rsid w:val="0067501E"/>
    <w:rsid w:val="00676241"/>
    <w:rsid w:val="006773D2"/>
    <w:rsid w:val="00680581"/>
    <w:rsid w:val="00680EDA"/>
    <w:rsid w:val="00681A41"/>
    <w:rsid w:val="00681D7D"/>
    <w:rsid w:val="006821B2"/>
    <w:rsid w:val="00682C6C"/>
    <w:rsid w:val="006838C0"/>
    <w:rsid w:val="00685742"/>
    <w:rsid w:val="00685901"/>
    <w:rsid w:val="00685BB9"/>
    <w:rsid w:val="00690127"/>
    <w:rsid w:val="00691BFF"/>
    <w:rsid w:val="006953C1"/>
    <w:rsid w:val="00695C62"/>
    <w:rsid w:val="00696EB2"/>
    <w:rsid w:val="006A1219"/>
    <w:rsid w:val="006A16E9"/>
    <w:rsid w:val="006A1F74"/>
    <w:rsid w:val="006A45A5"/>
    <w:rsid w:val="006A4D2E"/>
    <w:rsid w:val="006A5450"/>
    <w:rsid w:val="006A7E40"/>
    <w:rsid w:val="006B0199"/>
    <w:rsid w:val="006B0A32"/>
    <w:rsid w:val="006B0BD8"/>
    <w:rsid w:val="006B3E21"/>
    <w:rsid w:val="006B4557"/>
    <w:rsid w:val="006B58C2"/>
    <w:rsid w:val="006C0251"/>
    <w:rsid w:val="006C2B9A"/>
    <w:rsid w:val="006C39BB"/>
    <w:rsid w:val="006C3B7D"/>
    <w:rsid w:val="006C4502"/>
    <w:rsid w:val="006C6114"/>
    <w:rsid w:val="006D2288"/>
    <w:rsid w:val="006D27F9"/>
    <w:rsid w:val="006D33F1"/>
    <w:rsid w:val="006D4464"/>
    <w:rsid w:val="006D5E91"/>
    <w:rsid w:val="006D7E87"/>
    <w:rsid w:val="006E0ACE"/>
    <w:rsid w:val="006E14E6"/>
    <w:rsid w:val="006E1AEE"/>
    <w:rsid w:val="006E1CA8"/>
    <w:rsid w:val="006E2F52"/>
    <w:rsid w:val="006E32A9"/>
    <w:rsid w:val="006E3B9C"/>
    <w:rsid w:val="006E4029"/>
    <w:rsid w:val="006E476A"/>
    <w:rsid w:val="006E51A2"/>
    <w:rsid w:val="006E7C49"/>
    <w:rsid w:val="006F0DE2"/>
    <w:rsid w:val="006F11BD"/>
    <w:rsid w:val="006F25B4"/>
    <w:rsid w:val="006F32C7"/>
    <w:rsid w:val="006F3392"/>
    <w:rsid w:val="006F3495"/>
    <w:rsid w:val="006F417D"/>
    <w:rsid w:val="006F45AA"/>
    <w:rsid w:val="006F5C83"/>
    <w:rsid w:val="006F67CC"/>
    <w:rsid w:val="006F6B89"/>
    <w:rsid w:val="00700FE6"/>
    <w:rsid w:val="00701C2D"/>
    <w:rsid w:val="00702162"/>
    <w:rsid w:val="00703930"/>
    <w:rsid w:val="0070610E"/>
    <w:rsid w:val="00707759"/>
    <w:rsid w:val="00710081"/>
    <w:rsid w:val="00710B0D"/>
    <w:rsid w:val="00713CB5"/>
    <w:rsid w:val="00714E3F"/>
    <w:rsid w:val="00714F0A"/>
    <w:rsid w:val="00715047"/>
    <w:rsid w:val="0071558B"/>
    <w:rsid w:val="0071776A"/>
    <w:rsid w:val="00721189"/>
    <w:rsid w:val="007221C3"/>
    <w:rsid w:val="007227E4"/>
    <w:rsid w:val="00722E8C"/>
    <w:rsid w:val="00722F2C"/>
    <w:rsid w:val="007254D1"/>
    <w:rsid w:val="00725B32"/>
    <w:rsid w:val="00725B3C"/>
    <w:rsid w:val="00727680"/>
    <w:rsid w:val="007303CA"/>
    <w:rsid w:val="00732263"/>
    <w:rsid w:val="00733D54"/>
    <w:rsid w:val="00736A4F"/>
    <w:rsid w:val="00736CC4"/>
    <w:rsid w:val="00737753"/>
    <w:rsid w:val="00737768"/>
    <w:rsid w:val="00740BB8"/>
    <w:rsid w:val="00740CE9"/>
    <w:rsid w:val="007412EF"/>
    <w:rsid w:val="007428E3"/>
    <w:rsid w:val="0074394E"/>
    <w:rsid w:val="0074422D"/>
    <w:rsid w:val="0074480B"/>
    <w:rsid w:val="00750D0A"/>
    <w:rsid w:val="00751D93"/>
    <w:rsid w:val="00752300"/>
    <w:rsid w:val="00753BF5"/>
    <w:rsid w:val="007546F8"/>
    <w:rsid w:val="0075579B"/>
    <w:rsid w:val="00755BAB"/>
    <w:rsid w:val="00760240"/>
    <w:rsid w:val="0076080E"/>
    <w:rsid w:val="0076411D"/>
    <w:rsid w:val="007670F8"/>
    <w:rsid w:val="007671D4"/>
    <w:rsid w:val="007706EB"/>
    <w:rsid w:val="00770A85"/>
    <w:rsid w:val="00773DC9"/>
    <w:rsid w:val="0077572E"/>
    <w:rsid w:val="007763D5"/>
    <w:rsid w:val="00776F54"/>
    <w:rsid w:val="00777BE4"/>
    <w:rsid w:val="0078031B"/>
    <w:rsid w:val="00780F85"/>
    <w:rsid w:val="00784D11"/>
    <w:rsid w:val="00784F44"/>
    <w:rsid w:val="00785533"/>
    <w:rsid w:val="00786672"/>
    <w:rsid w:val="007872CF"/>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31AB"/>
    <w:rsid w:val="007B3268"/>
    <w:rsid w:val="007B37F1"/>
    <w:rsid w:val="007B400B"/>
    <w:rsid w:val="007B42D3"/>
    <w:rsid w:val="007B46D9"/>
    <w:rsid w:val="007B6659"/>
    <w:rsid w:val="007B6C39"/>
    <w:rsid w:val="007B76AB"/>
    <w:rsid w:val="007B7DBD"/>
    <w:rsid w:val="007C11BA"/>
    <w:rsid w:val="007C264B"/>
    <w:rsid w:val="007C309E"/>
    <w:rsid w:val="007C45D3"/>
    <w:rsid w:val="007C4CF6"/>
    <w:rsid w:val="007C597B"/>
    <w:rsid w:val="007C760C"/>
    <w:rsid w:val="007D08FD"/>
    <w:rsid w:val="007D0F8C"/>
    <w:rsid w:val="007D1584"/>
    <w:rsid w:val="007D2044"/>
    <w:rsid w:val="007D4F33"/>
    <w:rsid w:val="007D554B"/>
    <w:rsid w:val="007D65C7"/>
    <w:rsid w:val="007D74D2"/>
    <w:rsid w:val="007D79B5"/>
    <w:rsid w:val="007D79FE"/>
    <w:rsid w:val="007E2334"/>
    <w:rsid w:val="007E23CE"/>
    <w:rsid w:val="007E2CE7"/>
    <w:rsid w:val="007E3468"/>
    <w:rsid w:val="007E43D0"/>
    <w:rsid w:val="007E4443"/>
    <w:rsid w:val="007E4F00"/>
    <w:rsid w:val="007E54CA"/>
    <w:rsid w:val="007E54F8"/>
    <w:rsid w:val="007E5987"/>
    <w:rsid w:val="007E5BD8"/>
    <w:rsid w:val="007E7BF9"/>
    <w:rsid w:val="007F02BC"/>
    <w:rsid w:val="007F1D17"/>
    <w:rsid w:val="007F20D7"/>
    <w:rsid w:val="007F2E65"/>
    <w:rsid w:val="007F43BA"/>
    <w:rsid w:val="007F45D1"/>
    <w:rsid w:val="007F637F"/>
    <w:rsid w:val="007F64BE"/>
    <w:rsid w:val="007F6DC3"/>
    <w:rsid w:val="008006B4"/>
    <w:rsid w:val="008015B6"/>
    <w:rsid w:val="00802B81"/>
    <w:rsid w:val="00803FD4"/>
    <w:rsid w:val="008043AF"/>
    <w:rsid w:val="0080481C"/>
    <w:rsid w:val="00804C54"/>
    <w:rsid w:val="008054C9"/>
    <w:rsid w:val="008054E8"/>
    <w:rsid w:val="008056DD"/>
    <w:rsid w:val="00806901"/>
    <w:rsid w:val="0081104C"/>
    <w:rsid w:val="0081199F"/>
    <w:rsid w:val="00811D8B"/>
    <w:rsid w:val="008121F2"/>
    <w:rsid w:val="00812D16"/>
    <w:rsid w:val="008136A5"/>
    <w:rsid w:val="00816C51"/>
    <w:rsid w:val="00821865"/>
    <w:rsid w:val="008225EB"/>
    <w:rsid w:val="0082327D"/>
    <w:rsid w:val="00823E21"/>
    <w:rsid w:val="0082433D"/>
    <w:rsid w:val="0082520C"/>
    <w:rsid w:val="00825851"/>
    <w:rsid w:val="00826509"/>
    <w:rsid w:val="00826C43"/>
    <w:rsid w:val="00827B1E"/>
    <w:rsid w:val="0083354D"/>
    <w:rsid w:val="00834C0C"/>
    <w:rsid w:val="0083561B"/>
    <w:rsid w:val="0083585F"/>
    <w:rsid w:val="008358A6"/>
    <w:rsid w:val="00837438"/>
    <w:rsid w:val="00837D78"/>
    <w:rsid w:val="00840D79"/>
    <w:rsid w:val="00842A21"/>
    <w:rsid w:val="008442FD"/>
    <w:rsid w:val="00845DAD"/>
    <w:rsid w:val="00851377"/>
    <w:rsid w:val="008513C1"/>
    <w:rsid w:val="0085437C"/>
    <w:rsid w:val="00854B2F"/>
    <w:rsid w:val="00855481"/>
    <w:rsid w:val="00856354"/>
    <w:rsid w:val="008568E1"/>
    <w:rsid w:val="00856BE9"/>
    <w:rsid w:val="008578F8"/>
    <w:rsid w:val="00860566"/>
    <w:rsid w:val="0086129A"/>
    <w:rsid w:val="0086165C"/>
    <w:rsid w:val="00861B26"/>
    <w:rsid w:val="00862EED"/>
    <w:rsid w:val="00863CCC"/>
    <w:rsid w:val="008643FC"/>
    <w:rsid w:val="008649B9"/>
    <w:rsid w:val="0086784F"/>
    <w:rsid w:val="00870394"/>
    <w:rsid w:val="0087073B"/>
    <w:rsid w:val="00873092"/>
    <w:rsid w:val="00873967"/>
    <w:rsid w:val="008743BB"/>
    <w:rsid w:val="00876DFB"/>
    <w:rsid w:val="008770D4"/>
    <w:rsid w:val="008800E5"/>
    <w:rsid w:val="00880F26"/>
    <w:rsid w:val="0088127F"/>
    <w:rsid w:val="008815EF"/>
    <w:rsid w:val="0088161A"/>
    <w:rsid w:val="00882E6E"/>
    <w:rsid w:val="008835CD"/>
    <w:rsid w:val="00883ED5"/>
    <w:rsid w:val="00885273"/>
    <w:rsid w:val="00885F2C"/>
    <w:rsid w:val="008861F4"/>
    <w:rsid w:val="00886386"/>
    <w:rsid w:val="00886C8B"/>
    <w:rsid w:val="0088701C"/>
    <w:rsid w:val="00890662"/>
    <w:rsid w:val="008911DC"/>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B1145"/>
    <w:rsid w:val="008B4A1C"/>
    <w:rsid w:val="008B4B62"/>
    <w:rsid w:val="008B500A"/>
    <w:rsid w:val="008B5D52"/>
    <w:rsid w:val="008B7BED"/>
    <w:rsid w:val="008C090B"/>
    <w:rsid w:val="008C13D0"/>
    <w:rsid w:val="008C1610"/>
    <w:rsid w:val="008C181E"/>
    <w:rsid w:val="008C1E90"/>
    <w:rsid w:val="008C231D"/>
    <w:rsid w:val="008C2F1E"/>
    <w:rsid w:val="008C30E5"/>
    <w:rsid w:val="008C3B5B"/>
    <w:rsid w:val="008C409F"/>
    <w:rsid w:val="008C5A81"/>
    <w:rsid w:val="008C602D"/>
    <w:rsid w:val="008C6BCC"/>
    <w:rsid w:val="008C6D85"/>
    <w:rsid w:val="008C707E"/>
    <w:rsid w:val="008C76D5"/>
    <w:rsid w:val="008D098D"/>
    <w:rsid w:val="008D0D4F"/>
    <w:rsid w:val="008D135A"/>
    <w:rsid w:val="008D2205"/>
    <w:rsid w:val="008D2331"/>
    <w:rsid w:val="008D347F"/>
    <w:rsid w:val="008D35AD"/>
    <w:rsid w:val="008D36CD"/>
    <w:rsid w:val="008D4380"/>
    <w:rsid w:val="008D48D1"/>
    <w:rsid w:val="008D5CEC"/>
    <w:rsid w:val="008D6BE8"/>
    <w:rsid w:val="008D7AED"/>
    <w:rsid w:val="008E0743"/>
    <w:rsid w:val="008E27E9"/>
    <w:rsid w:val="008E3B7F"/>
    <w:rsid w:val="008E42DE"/>
    <w:rsid w:val="008F2C49"/>
    <w:rsid w:val="008F36F0"/>
    <w:rsid w:val="008F5209"/>
    <w:rsid w:val="008F66BC"/>
    <w:rsid w:val="008F7CFF"/>
    <w:rsid w:val="008F7ED1"/>
    <w:rsid w:val="00900C26"/>
    <w:rsid w:val="00901323"/>
    <w:rsid w:val="00901C8D"/>
    <w:rsid w:val="00902A0F"/>
    <w:rsid w:val="00904A4D"/>
    <w:rsid w:val="00905128"/>
    <w:rsid w:val="00905505"/>
    <w:rsid w:val="00905643"/>
    <w:rsid w:val="00905EE9"/>
    <w:rsid w:val="009065F4"/>
    <w:rsid w:val="00907008"/>
    <w:rsid w:val="009075A7"/>
    <w:rsid w:val="00907DFB"/>
    <w:rsid w:val="00910624"/>
    <w:rsid w:val="00910FBA"/>
    <w:rsid w:val="00911000"/>
    <w:rsid w:val="00911D39"/>
    <w:rsid w:val="00912B9F"/>
    <w:rsid w:val="00915052"/>
    <w:rsid w:val="00917C0F"/>
    <w:rsid w:val="0092040E"/>
    <w:rsid w:val="00920C6C"/>
    <w:rsid w:val="00921897"/>
    <w:rsid w:val="00921C6D"/>
    <w:rsid w:val="009227D9"/>
    <w:rsid w:val="00923C44"/>
    <w:rsid w:val="0092510E"/>
    <w:rsid w:val="00925473"/>
    <w:rsid w:val="00927791"/>
    <w:rsid w:val="00930607"/>
    <w:rsid w:val="00930D0A"/>
    <w:rsid w:val="00931284"/>
    <w:rsid w:val="009329BA"/>
    <w:rsid w:val="0093304D"/>
    <w:rsid w:val="0093363A"/>
    <w:rsid w:val="00936939"/>
    <w:rsid w:val="00937C10"/>
    <w:rsid w:val="0094053B"/>
    <w:rsid w:val="00940BAD"/>
    <w:rsid w:val="009413E2"/>
    <w:rsid w:val="009418C2"/>
    <w:rsid w:val="00941A7B"/>
    <w:rsid w:val="00942040"/>
    <w:rsid w:val="00942C9F"/>
    <w:rsid w:val="00943796"/>
    <w:rsid w:val="00943F98"/>
    <w:rsid w:val="00945631"/>
    <w:rsid w:val="00946E28"/>
    <w:rsid w:val="00947207"/>
    <w:rsid w:val="00947549"/>
    <w:rsid w:val="00947CF3"/>
    <w:rsid w:val="00954DDD"/>
    <w:rsid w:val="00955775"/>
    <w:rsid w:val="0095793C"/>
    <w:rsid w:val="0096111E"/>
    <w:rsid w:val="00961125"/>
    <w:rsid w:val="00961252"/>
    <w:rsid w:val="009623D8"/>
    <w:rsid w:val="00963362"/>
    <w:rsid w:val="00963BD1"/>
    <w:rsid w:val="00966B1F"/>
    <w:rsid w:val="009678F9"/>
    <w:rsid w:val="00970A7E"/>
    <w:rsid w:val="00970E95"/>
    <w:rsid w:val="0097116E"/>
    <w:rsid w:val="00972EAA"/>
    <w:rsid w:val="00974518"/>
    <w:rsid w:val="00974F2B"/>
    <w:rsid w:val="00980FE0"/>
    <w:rsid w:val="00983CA2"/>
    <w:rsid w:val="00984D73"/>
    <w:rsid w:val="00985D74"/>
    <w:rsid w:val="00985F8B"/>
    <w:rsid w:val="00990C3B"/>
    <w:rsid w:val="00991CBD"/>
    <w:rsid w:val="009921E6"/>
    <w:rsid w:val="009928B7"/>
    <w:rsid w:val="0099321A"/>
    <w:rsid w:val="009947E8"/>
    <w:rsid w:val="00994A85"/>
    <w:rsid w:val="009960B7"/>
    <w:rsid w:val="009966C9"/>
    <w:rsid w:val="00996F08"/>
    <w:rsid w:val="009972FE"/>
    <w:rsid w:val="009A3921"/>
    <w:rsid w:val="009A465E"/>
    <w:rsid w:val="009A51BE"/>
    <w:rsid w:val="009A6405"/>
    <w:rsid w:val="009A64CB"/>
    <w:rsid w:val="009B1311"/>
    <w:rsid w:val="009B4095"/>
    <w:rsid w:val="009B536C"/>
    <w:rsid w:val="009B5C19"/>
    <w:rsid w:val="009B6496"/>
    <w:rsid w:val="009B697A"/>
    <w:rsid w:val="009C01DA"/>
    <w:rsid w:val="009C1528"/>
    <w:rsid w:val="009C20CC"/>
    <w:rsid w:val="009C2BDF"/>
    <w:rsid w:val="009C3558"/>
    <w:rsid w:val="009C562E"/>
    <w:rsid w:val="009C5E44"/>
    <w:rsid w:val="009C7531"/>
    <w:rsid w:val="009D09A3"/>
    <w:rsid w:val="009D1279"/>
    <w:rsid w:val="009D220C"/>
    <w:rsid w:val="009D221F"/>
    <w:rsid w:val="009D48AA"/>
    <w:rsid w:val="009D688B"/>
    <w:rsid w:val="009E09F0"/>
    <w:rsid w:val="009E19E8"/>
    <w:rsid w:val="009E364A"/>
    <w:rsid w:val="009E377C"/>
    <w:rsid w:val="009E411C"/>
    <w:rsid w:val="009E458A"/>
    <w:rsid w:val="009E5316"/>
    <w:rsid w:val="009E5D7C"/>
    <w:rsid w:val="009E5DFC"/>
    <w:rsid w:val="009F1172"/>
    <w:rsid w:val="009F1789"/>
    <w:rsid w:val="009F2A47"/>
    <w:rsid w:val="009F2E3B"/>
    <w:rsid w:val="009F36D2"/>
    <w:rsid w:val="009F39E9"/>
    <w:rsid w:val="009F3B6B"/>
    <w:rsid w:val="009F4504"/>
    <w:rsid w:val="009F502C"/>
    <w:rsid w:val="009F603B"/>
    <w:rsid w:val="009F6987"/>
    <w:rsid w:val="009F70EE"/>
    <w:rsid w:val="009F720F"/>
    <w:rsid w:val="00A010E7"/>
    <w:rsid w:val="00A01A17"/>
    <w:rsid w:val="00A01A60"/>
    <w:rsid w:val="00A05766"/>
    <w:rsid w:val="00A06E6E"/>
    <w:rsid w:val="00A076F9"/>
    <w:rsid w:val="00A07997"/>
    <w:rsid w:val="00A07F87"/>
    <w:rsid w:val="00A12776"/>
    <w:rsid w:val="00A13659"/>
    <w:rsid w:val="00A1637F"/>
    <w:rsid w:val="00A16D99"/>
    <w:rsid w:val="00A206ED"/>
    <w:rsid w:val="00A20806"/>
    <w:rsid w:val="00A20C7F"/>
    <w:rsid w:val="00A21D41"/>
    <w:rsid w:val="00A22DBA"/>
    <w:rsid w:val="00A230F6"/>
    <w:rsid w:val="00A2329D"/>
    <w:rsid w:val="00A2454B"/>
    <w:rsid w:val="00A2490E"/>
    <w:rsid w:val="00A25442"/>
    <w:rsid w:val="00A25BFF"/>
    <w:rsid w:val="00A26648"/>
    <w:rsid w:val="00A26F79"/>
    <w:rsid w:val="00A27522"/>
    <w:rsid w:val="00A276CF"/>
    <w:rsid w:val="00A3136F"/>
    <w:rsid w:val="00A324B8"/>
    <w:rsid w:val="00A334B5"/>
    <w:rsid w:val="00A34D0C"/>
    <w:rsid w:val="00A34D76"/>
    <w:rsid w:val="00A365D0"/>
    <w:rsid w:val="00A368AC"/>
    <w:rsid w:val="00A402B8"/>
    <w:rsid w:val="00A4043E"/>
    <w:rsid w:val="00A437D9"/>
    <w:rsid w:val="00A43AE0"/>
    <w:rsid w:val="00A43C16"/>
    <w:rsid w:val="00A443A6"/>
    <w:rsid w:val="00A44BE5"/>
    <w:rsid w:val="00A45A1A"/>
    <w:rsid w:val="00A45E61"/>
    <w:rsid w:val="00A4650A"/>
    <w:rsid w:val="00A47F32"/>
    <w:rsid w:val="00A5148D"/>
    <w:rsid w:val="00A52819"/>
    <w:rsid w:val="00A53220"/>
    <w:rsid w:val="00A5373E"/>
    <w:rsid w:val="00A538E6"/>
    <w:rsid w:val="00A53EDB"/>
    <w:rsid w:val="00A54514"/>
    <w:rsid w:val="00A56102"/>
    <w:rsid w:val="00A56720"/>
    <w:rsid w:val="00A56800"/>
    <w:rsid w:val="00A56D7E"/>
    <w:rsid w:val="00A57404"/>
    <w:rsid w:val="00A575BD"/>
    <w:rsid w:val="00A606EE"/>
    <w:rsid w:val="00A60C5A"/>
    <w:rsid w:val="00A60EEC"/>
    <w:rsid w:val="00A61342"/>
    <w:rsid w:val="00A61D95"/>
    <w:rsid w:val="00A63B83"/>
    <w:rsid w:val="00A65BD9"/>
    <w:rsid w:val="00A66718"/>
    <w:rsid w:val="00A671EF"/>
    <w:rsid w:val="00A673A7"/>
    <w:rsid w:val="00A70B31"/>
    <w:rsid w:val="00A72664"/>
    <w:rsid w:val="00A728C4"/>
    <w:rsid w:val="00A73A74"/>
    <w:rsid w:val="00A759FE"/>
    <w:rsid w:val="00A75FE1"/>
    <w:rsid w:val="00A76D67"/>
    <w:rsid w:val="00A77173"/>
    <w:rsid w:val="00A77562"/>
    <w:rsid w:val="00A776B8"/>
    <w:rsid w:val="00A81EB6"/>
    <w:rsid w:val="00A81F01"/>
    <w:rsid w:val="00A8352D"/>
    <w:rsid w:val="00A837FE"/>
    <w:rsid w:val="00A8516E"/>
    <w:rsid w:val="00A85357"/>
    <w:rsid w:val="00A871E5"/>
    <w:rsid w:val="00A902DD"/>
    <w:rsid w:val="00A91617"/>
    <w:rsid w:val="00A93C1C"/>
    <w:rsid w:val="00A94EC1"/>
    <w:rsid w:val="00A96FA8"/>
    <w:rsid w:val="00A9770A"/>
    <w:rsid w:val="00A97ACA"/>
    <w:rsid w:val="00AA030F"/>
    <w:rsid w:val="00AA0A43"/>
    <w:rsid w:val="00AA0DD3"/>
    <w:rsid w:val="00AA1C07"/>
    <w:rsid w:val="00AA2CB7"/>
    <w:rsid w:val="00AA3688"/>
    <w:rsid w:val="00AA469E"/>
    <w:rsid w:val="00AA5502"/>
    <w:rsid w:val="00AA5887"/>
    <w:rsid w:val="00AA6606"/>
    <w:rsid w:val="00AA7979"/>
    <w:rsid w:val="00AA7DFD"/>
    <w:rsid w:val="00AB05FD"/>
    <w:rsid w:val="00AB19F8"/>
    <w:rsid w:val="00AB2A61"/>
    <w:rsid w:val="00AB3A12"/>
    <w:rsid w:val="00AB5864"/>
    <w:rsid w:val="00AB5A8D"/>
    <w:rsid w:val="00AB6642"/>
    <w:rsid w:val="00AC26A9"/>
    <w:rsid w:val="00AC2EFE"/>
    <w:rsid w:val="00AC3930"/>
    <w:rsid w:val="00AC3AB1"/>
    <w:rsid w:val="00AC61C6"/>
    <w:rsid w:val="00AC68C6"/>
    <w:rsid w:val="00AC710E"/>
    <w:rsid w:val="00AC79C1"/>
    <w:rsid w:val="00AC7CA4"/>
    <w:rsid w:val="00AD23D0"/>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E4C"/>
    <w:rsid w:val="00AE4FAC"/>
    <w:rsid w:val="00AE5525"/>
    <w:rsid w:val="00AE6381"/>
    <w:rsid w:val="00AE656F"/>
    <w:rsid w:val="00AE7D78"/>
    <w:rsid w:val="00AF1755"/>
    <w:rsid w:val="00AF41F6"/>
    <w:rsid w:val="00AF438E"/>
    <w:rsid w:val="00AF45CA"/>
    <w:rsid w:val="00AF5CEE"/>
    <w:rsid w:val="00AF7506"/>
    <w:rsid w:val="00B007DD"/>
    <w:rsid w:val="00B0098A"/>
    <w:rsid w:val="00B01016"/>
    <w:rsid w:val="00B0146E"/>
    <w:rsid w:val="00B02160"/>
    <w:rsid w:val="00B027CB"/>
    <w:rsid w:val="00B0352B"/>
    <w:rsid w:val="00B07167"/>
    <w:rsid w:val="00B073E6"/>
    <w:rsid w:val="00B074F8"/>
    <w:rsid w:val="00B11A3D"/>
    <w:rsid w:val="00B121B0"/>
    <w:rsid w:val="00B13B87"/>
    <w:rsid w:val="00B15889"/>
    <w:rsid w:val="00B17D1E"/>
    <w:rsid w:val="00B17FAB"/>
    <w:rsid w:val="00B22C5F"/>
    <w:rsid w:val="00B23687"/>
    <w:rsid w:val="00B25710"/>
    <w:rsid w:val="00B27B03"/>
    <w:rsid w:val="00B308FF"/>
    <w:rsid w:val="00B31B62"/>
    <w:rsid w:val="00B3208E"/>
    <w:rsid w:val="00B33711"/>
    <w:rsid w:val="00B3405A"/>
    <w:rsid w:val="00B345CA"/>
    <w:rsid w:val="00B3483D"/>
    <w:rsid w:val="00B34889"/>
    <w:rsid w:val="00B357FE"/>
    <w:rsid w:val="00B35ADA"/>
    <w:rsid w:val="00B37550"/>
    <w:rsid w:val="00B402C6"/>
    <w:rsid w:val="00B41DC1"/>
    <w:rsid w:val="00B42F69"/>
    <w:rsid w:val="00B4599E"/>
    <w:rsid w:val="00B46EC7"/>
    <w:rsid w:val="00B503B8"/>
    <w:rsid w:val="00B50A91"/>
    <w:rsid w:val="00B5160B"/>
    <w:rsid w:val="00B51761"/>
    <w:rsid w:val="00B51871"/>
    <w:rsid w:val="00B52022"/>
    <w:rsid w:val="00B52187"/>
    <w:rsid w:val="00B54691"/>
    <w:rsid w:val="00B60CCD"/>
    <w:rsid w:val="00B60F45"/>
    <w:rsid w:val="00B61B93"/>
    <w:rsid w:val="00B62854"/>
    <w:rsid w:val="00B62EF1"/>
    <w:rsid w:val="00B640CC"/>
    <w:rsid w:val="00B645B6"/>
    <w:rsid w:val="00B64B2F"/>
    <w:rsid w:val="00B6645C"/>
    <w:rsid w:val="00B667BF"/>
    <w:rsid w:val="00B674D6"/>
    <w:rsid w:val="00B6797D"/>
    <w:rsid w:val="00B67A3A"/>
    <w:rsid w:val="00B713FF"/>
    <w:rsid w:val="00B7245B"/>
    <w:rsid w:val="00B735B8"/>
    <w:rsid w:val="00B73FF8"/>
    <w:rsid w:val="00B74858"/>
    <w:rsid w:val="00B752EB"/>
    <w:rsid w:val="00B7785B"/>
    <w:rsid w:val="00B77BE4"/>
    <w:rsid w:val="00B812BE"/>
    <w:rsid w:val="00B81336"/>
    <w:rsid w:val="00B81342"/>
    <w:rsid w:val="00B813D1"/>
    <w:rsid w:val="00B813D5"/>
    <w:rsid w:val="00B8258D"/>
    <w:rsid w:val="00B825B4"/>
    <w:rsid w:val="00B83704"/>
    <w:rsid w:val="00B84E7E"/>
    <w:rsid w:val="00B86608"/>
    <w:rsid w:val="00B87847"/>
    <w:rsid w:val="00B90477"/>
    <w:rsid w:val="00B91C49"/>
    <w:rsid w:val="00B923C6"/>
    <w:rsid w:val="00B92AA5"/>
    <w:rsid w:val="00B9368A"/>
    <w:rsid w:val="00B93904"/>
    <w:rsid w:val="00B93C04"/>
    <w:rsid w:val="00B955FE"/>
    <w:rsid w:val="00B96744"/>
    <w:rsid w:val="00B97F4D"/>
    <w:rsid w:val="00BA0B9F"/>
    <w:rsid w:val="00BA3287"/>
    <w:rsid w:val="00BA5731"/>
    <w:rsid w:val="00BA6419"/>
    <w:rsid w:val="00BA6550"/>
    <w:rsid w:val="00BB188F"/>
    <w:rsid w:val="00BB3642"/>
    <w:rsid w:val="00BB4A3B"/>
    <w:rsid w:val="00BB59F6"/>
    <w:rsid w:val="00BB5BED"/>
    <w:rsid w:val="00BB5EF0"/>
    <w:rsid w:val="00BB66AB"/>
    <w:rsid w:val="00BB702F"/>
    <w:rsid w:val="00BB7BBA"/>
    <w:rsid w:val="00BC0AD6"/>
    <w:rsid w:val="00BC122E"/>
    <w:rsid w:val="00BC22D8"/>
    <w:rsid w:val="00BC3584"/>
    <w:rsid w:val="00BC5838"/>
    <w:rsid w:val="00BC6DC2"/>
    <w:rsid w:val="00BD189D"/>
    <w:rsid w:val="00BD4B85"/>
    <w:rsid w:val="00BE3DF5"/>
    <w:rsid w:val="00BE4ED6"/>
    <w:rsid w:val="00BE54F3"/>
    <w:rsid w:val="00BE5E0B"/>
    <w:rsid w:val="00BE5F67"/>
    <w:rsid w:val="00BE7920"/>
    <w:rsid w:val="00BF07C1"/>
    <w:rsid w:val="00BF1E46"/>
    <w:rsid w:val="00BF2A3A"/>
    <w:rsid w:val="00BF2CD1"/>
    <w:rsid w:val="00BF2D48"/>
    <w:rsid w:val="00BF316D"/>
    <w:rsid w:val="00BF4B6A"/>
    <w:rsid w:val="00BF5135"/>
    <w:rsid w:val="00BF5B6C"/>
    <w:rsid w:val="00BF73E9"/>
    <w:rsid w:val="00C00312"/>
    <w:rsid w:val="00C00828"/>
    <w:rsid w:val="00C009F5"/>
    <w:rsid w:val="00C01129"/>
    <w:rsid w:val="00C02239"/>
    <w:rsid w:val="00C022E1"/>
    <w:rsid w:val="00C0398D"/>
    <w:rsid w:val="00C042C5"/>
    <w:rsid w:val="00C05C3D"/>
    <w:rsid w:val="00C06302"/>
    <w:rsid w:val="00C068F1"/>
    <w:rsid w:val="00C071AC"/>
    <w:rsid w:val="00C109A2"/>
    <w:rsid w:val="00C11E4C"/>
    <w:rsid w:val="00C14954"/>
    <w:rsid w:val="00C14BD8"/>
    <w:rsid w:val="00C161C9"/>
    <w:rsid w:val="00C16C1B"/>
    <w:rsid w:val="00C179B0"/>
    <w:rsid w:val="00C20245"/>
    <w:rsid w:val="00C20CA6"/>
    <w:rsid w:val="00C226F9"/>
    <w:rsid w:val="00C23398"/>
    <w:rsid w:val="00C23B23"/>
    <w:rsid w:val="00C2428B"/>
    <w:rsid w:val="00C24B3E"/>
    <w:rsid w:val="00C26C22"/>
    <w:rsid w:val="00C272CA"/>
    <w:rsid w:val="00C27B03"/>
    <w:rsid w:val="00C3089B"/>
    <w:rsid w:val="00C34B40"/>
    <w:rsid w:val="00C35836"/>
    <w:rsid w:val="00C41CD3"/>
    <w:rsid w:val="00C43438"/>
    <w:rsid w:val="00C44264"/>
    <w:rsid w:val="00C45B93"/>
    <w:rsid w:val="00C46125"/>
    <w:rsid w:val="00C46251"/>
    <w:rsid w:val="00C4790F"/>
    <w:rsid w:val="00C47FC0"/>
    <w:rsid w:val="00C50547"/>
    <w:rsid w:val="00C5189F"/>
    <w:rsid w:val="00C528CC"/>
    <w:rsid w:val="00C53ABD"/>
    <w:rsid w:val="00C53AD3"/>
    <w:rsid w:val="00C53C94"/>
    <w:rsid w:val="00C5530B"/>
    <w:rsid w:val="00C57741"/>
    <w:rsid w:val="00C57959"/>
    <w:rsid w:val="00C6074F"/>
    <w:rsid w:val="00C62568"/>
    <w:rsid w:val="00C6346E"/>
    <w:rsid w:val="00C64109"/>
    <w:rsid w:val="00C64143"/>
    <w:rsid w:val="00C6434D"/>
    <w:rsid w:val="00C652E5"/>
    <w:rsid w:val="00C67446"/>
    <w:rsid w:val="00C70962"/>
    <w:rsid w:val="00C71674"/>
    <w:rsid w:val="00C72EBD"/>
    <w:rsid w:val="00C7697F"/>
    <w:rsid w:val="00C8136C"/>
    <w:rsid w:val="00C82FAC"/>
    <w:rsid w:val="00C82FFA"/>
    <w:rsid w:val="00C84A1B"/>
    <w:rsid w:val="00C85521"/>
    <w:rsid w:val="00C856C0"/>
    <w:rsid w:val="00C863EE"/>
    <w:rsid w:val="00C91C4B"/>
    <w:rsid w:val="00C92646"/>
    <w:rsid w:val="00C9316A"/>
    <w:rsid w:val="00C937E7"/>
    <w:rsid w:val="00C93B5E"/>
    <w:rsid w:val="00C93F26"/>
    <w:rsid w:val="00C95D8D"/>
    <w:rsid w:val="00C97C7F"/>
    <w:rsid w:val="00CA2283"/>
    <w:rsid w:val="00CA2AEF"/>
    <w:rsid w:val="00CA2CA3"/>
    <w:rsid w:val="00CA325F"/>
    <w:rsid w:val="00CA33B8"/>
    <w:rsid w:val="00CA73BF"/>
    <w:rsid w:val="00CB1582"/>
    <w:rsid w:val="00CB1939"/>
    <w:rsid w:val="00CB22B7"/>
    <w:rsid w:val="00CB31DA"/>
    <w:rsid w:val="00CB5032"/>
    <w:rsid w:val="00CB6900"/>
    <w:rsid w:val="00CB7DF6"/>
    <w:rsid w:val="00CC0A93"/>
    <w:rsid w:val="00CC1992"/>
    <w:rsid w:val="00CC303F"/>
    <w:rsid w:val="00CC3C96"/>
    <w:rsid w:val="00CC3CAF"/>
    <w:rsid w:val="00CC7EC5"/>
    <w:rsid w:val="00CD02D1"/>
    <w:rsid w:val="00CD077C"/>
    <w:rsid w:val="00CD342A"/>
    <w:rsid w:val="00CD3940"/>
    <w:rsid w:val="00CE2F14"/>
    <w:rsid w:val="00CE3C1E"/>
    <w:rsid w:val="00CE4AED"/>
    <w:rsid w:val="00CE52B8"/>
    <w:rsid w:val="00CE5473"/>
    <w:rsid w:val="00CE56AA"/>
    <w:rsid w:val="00CE6A0B"/>
    <w:rsid w:val="00CE7BF6"/>
    <w:rsid w:val="00CF0950"/>
    <w:rsid w:val="00CF0FF0"/>
    <w:rsid w:val="00CF29ED"/>
    <w:rsid w:val="00CF3B07"/>
    <w:rsid w:val="00CF4C13"/>
    <w:rsid w:val="00CF62E0"/>
    <w:rsid w:val="00CF6384"/>
    <w:rsid w:val="00CF673E"/>
    <w:rsid w:val="00CF6902"/>
    <w:rsid w:val="00D02B8F"/>
    <w:rsid w:val="00D0401F"/>
    <w:rsid w:val="00D047A3"/>
    <w:rsid w:val="00D06E88"/>
    <w:rsid w:val="00D11072"/>
    <w:rsid w:val="00D11F90"/>
    <w:rsid w:val="00D13527"/>
    <w:rsid w:val="00D154F7"/>
    <w:rsid w:val="00D15E4E"/>
    <w:rsid w:val="00D16F06"/>
    <w:rsid w:val="00D174B0"/>
    <w:rsid w:val="00D17601"/>
    <w:rsid w:val="00D20D6E"/>
    <w:rsid w:val="00D21300"/>
    <w:rsid w:val="00D22F7B"/>
    <w:rsid w:val="00D230DC"/>
    <w:rsid w:val="00D26C9A"/>
    <w:rsid w:val="00D27BDF"/>
    <w:rsid w:val="00D303E8"/>
    <w:rsid w:val="00D31BA6"/>
    <w:rsid w:val="00D335E1"/>
    <w:rsid w:val="00D3545E"/>
    <w:rsid w:val="00D35FEA"/>
    <w:rsid w:val="00D366E4"/>
    <w:rsid w:val="00D37B39"/>
    <w:rsid w:val="00D423AC"/>
    <w:rsid w:val="00D42FD6"/>
    <w:rsid w:val="00D44B15"/>
    <w:rsid w:val="00D44DC6"/>
    <w:rsid w:val="00D45E36"/>
    <w:rsid w:val="00D476EA"/>
    <w:rsid w:val="00D514E5"/>
    <w:rsid w:val="00D53589"/>
    <w:rsid w:val="00D539D5"/>
    <w:rsid w:val="00D544D5"/>
    <w:rsid w:val="00D57897"/>
    <w:rsid w:val="00D602DE"/>
    <w:rsid w:val="00D60948"/>
    <w:rsid w:val="00D6096A"/>
    <w:rsid w:val="00D60ABE"/>
    <w:rsid w:val="00D60CE5"/>
    <w:rsid w:val="00D61811"/>
    <w:rsid w:val="00D62DDB"/>
    <w:rsid w:val="00D63F9F"/>
    <w:rsid w:val="00D646D3"/>
    <w:rsid w:val="00D65535"/>
    <w:rsid w:val="00D662F2"/>
    <w:rsid w:val="00D665F1"/>
    <w:rsid w:val="00D66ADA"/>
    <w:rsid w:val="00D6711E"/>
    <w:rsid w:val="00D71834"/>
    <w:rsid w:val="00D7256C"/>
    <w:rsid w:val="00D73B08"/>
    <w:rsid w:val="00D7645F"/>
    <w:rsid w:val="00D80127"/>
    <w:rsid w:val="00D804E2"/>
    <w:rsid w:val="00D805D1"/>
    <w:rsid w:val="00D8116F"/>
    <w:rsid w:val="00D81FB3"/>
    <w:rsid w:val="00D82FD7"/>
    <w:rsid w:val="00D83D10"/>
    <w:rsid w:val="00D84FA6"/>
    <w:rsid w:val="00D85C5F"/>
    <w:rsid w:val="00D85ECC"/>
    <w:rsid w:val="00D864C7"/>
    <w:rsid w:val="00D86EB7"/>
    <w:rsid w:val="00D872CE"/>
    <w:rsid w:val="00D907D5"/>
    <w:rsid w:val="00D91E9F"/>
    <w:rsid w:val="00D92B5E"/>
    <w:rsid w:val="00D93388"/>
    <w:rsid w:val="00D93CFF"/>
    <w:rsid w:val="00D952BE"/>
    <w:rsid w:val="00D95457"/>
    <w:rsid w:val="00D97A7B"/>
    <w:rsid w:val="00DA1259"/>
    <w:rsid w:val="00DA1AAD"/>
    <w:rsid w:val="00DA1E08"/>
    <w:rsid w:val="00DA4A52"/>
    <w:rsid w:val="00DA4FBC"/>
    <w:rsid w:val="00DA5554"/>
    <w:rsid w:val="00DA61B9"/>
    <w:rsid w:val="00DA676C"/>
    <w:rsid w:val="00DA6EE7"/>
    <w:rsid w:val="00DA7457"/>
    <w:rsid w:val="00DB0B6C"/>
    <w:rsid w:val="00DB1083"/>
    <w:rsid w:val="00DB1B31"/>
    <w:rsid w:val="00DB2995"/>
    <w:rsid w:val="00DB2ED0"/>
    <w:rsid w:val="00DB38F0"/>
    <w:rsid w:val="00DB3EE8"/>
    <w:rsid w:val="00DB4701"/>
    <w:rsid w:val="00DB47CE"/>
    <w:rsid w:val="00DB4E76"/>
    <w:rsid w:val="00DB59C0"/>
    <w:rsid w:val="00DC0146"/>
    <w:rsid w:val="00DC03EE"/>
    <w:rsid w:val="00DC36B8"/>
    <w:rsid w:val="00DC53F2"/>
    <w:rsid w:val="00DC6B01"/>
    <w:rsid w:val="00DC7797"/>
    <w:rsid w:val="00DC7E53"/>
    <w:rsid w:val="00DD078A"/>
    <w:rsid w:val="00DD0FEF"/>
    <w:rsid w:val="00DD1737"/>
    <w:rsid w:val="00DD34E1"/>
    <w:rsid w:val="00DD45E7"/>
    <w:rsid w:val="00DD5976"/>
    <w:rsid w:val="00DD71F6"/>
    <w:rsid w:val="00DD7667"/>
    <w:rsid w:val="00DD777C"/>
    <w:rsid w:val="00DE0D2F"/>
    <w:rsid w:val="00DE0D75"/>
    <w:rsid w:val="00DE0E4A"/>
    <w:rsid w:val="00DE19EB"/>
    <w:rsid w:val="00DE266F"/>
    <w:rsid w:val="00DE32CA"/>
    <w:rsid w:val="00DE3419"/>
    <w:rsid w:val="00DE3CF6"/>
    <w:rsid w:val="00DE42DD"/>
    <w:rsid w:val="00DE5B0F"/>
    <w:rsid w:val="00DF0FE3"/>
    <w:rsid w:val="00DF2CB1"/>
    <w:rsid w:val="00DF3E17"/>
    <w:rsid w:val="00DF69F9"/>
    <w:rsid w:val="00E01AF7"/>
    <w:rsid w:val="00E02579"/>
    <w:rsid w:val="00E02B50"/>
    <w:rsid w:val="00E04B3F"/>
    <w:rsid w:val="00E060C1"/>
    <w:rsid w:val="00E06B1E"/>
    <w:rsid w:val="00E07787"/>
    <w:rsid w:val="00E07AC0"/>
    <w:rsid w:val="00E10AAF"/>
    <w:rsid w:val="00E11D49"/>
    <w:rsid w:val="00E1313A"/>
    <w:rsid w:val="00E13871"/>
    <w:rsid w:val="00E147D5"/>
    <w:rsid w:val="00E14C0E"/>
    <w:rsid w:val="00E15A8E"/>
    <w:rsid w:val="00E16642"/>
    <w:rsid w:val="00E1787C"/>
    <w:rsid w:val="00E17D12"/>
    <w:rsid w:val="00E202EC"/>
    <w:rsid w:val="00E2144A"/>
    <w:rsid w:val="00E2249E"/>
    <w:rsid w:val="00E226F9"/>
    <w:rsid w:val="00E22B76"/>
    <w:rsid w:val="00E234F1"/>
    <w:rsid w:val="00E241ED"/>
    <w:rsid w:val="00E24E3A"/>
    <w:rsid w:val="00E25AF8"/>
    <w:rsid w:val="00E26C55"/>
    <w:rsid w:val="00E26F6C"/>
    <w:rsid w:val="00E31BD0"/>
    <w:rsid w:val="00E34CA3"/>
    <w:rsid w:val="00E35C4A"/>
    <w:rsid w:val="00E376FA"/>
    <w:rsid w:val="00E37A0F"/>
    <w:rsid w:val="00E37DA6"/>
    <w:rsid w:val="00E37FE3"/>
    <w:rsid w:val="00E40EB7"/>
    <w:rsid w:val="00E4332B"/>
    <w:rsid w:val="00E43AAA"/>
    <w:rsid w:val="00E44C62"/>
    <w:rsid w:val="00E45F4D"/>
    <w:rsid w:val="00E467E1"/>
    <w:rsid w:val="00E46D60"/>
    <w:rsid w:val="00E47D44"/>
    <w:rsid w:val="00E5387C"/>
    <w:rsid w:val="00E54EF2"/>
    <w:rsid w:val="00E60DC5"/>
    <w:rsid w:val="00E63559"/>
    <w:rsid w:val="00E647DC"/>
    <w:rsid w:val="00E67180"/>
    <w:rsid w:val="00E676E2"/>
    <w:rsid w:val="00E67901"/>
    <w:rsid w:val="00E72610"/>
    <w:rsid w:val="00E74A3B"/>
    <w:rsid w:val="00E74FA5"/>
    <w:rsid w:val="00E756A8"/>
    <w:rsid w:val="00E76032"/>
    <w:rsid w:val="00E768F2"/>
    <w:rsid w:val="00E77BFB"/>
    <w:rsid w:val="00E77E9E"/>
    <w:rsid w:val="00E81DED"/>
    <w:rsid w:val="00E82316"/>
    <w:rsid w:val="00E825B3"/>
    <w:rsid w:val="00E849DE"/>
    <w:rsid w:val="00E85948"/>
    <w:rsid w:val="00E86536"/>
    <w:rsid w:val="00E9167E"/>
    <w:rsid w:val="00E922A4"/>
    <w:rsid w:val="00E925CE"/>
    <w:rsid w:val="00E9348E"/>
    <w:rsid w:val="00E937C8"/>
    <w:rsid w:val="00E93F3F"/>
    <w:rsid w:val="00EA05D9"/>
    <w:rsid w:val="00EA1104"/>
    <w:rsid w:val="00EA5257"/>
    <w:rsid w:val="00EA5535"/>
    <w:rsid w:val="00EA59B6"/>
    <w:rsid w:val="00EA68E1"/>
    <w:rsid w:val="00EA7415"/>
    <w:rsid w:val="00EA761B"/>
    <w:rsid w:val="00EB01DA"/>
    <w:rsid w:val="00EB0433"/>
    <w:rsid w:val="00EB1B8B"/>
    <w:rsid w:val="00EB24EC"/>
    <w:rsid w:val="00EB3C54"/>
    <w:rsid w:val="00EB457D"/>
    <w:rsid w:val="00EB4951"/>
    <w:rsid w:val="00EB4F12"/>
    <w:rsid w:val="00EB566F"/>
    <w:rsid w:val="00EB595B"/>
    <w:rsid w:val="00EC098E"/>
    <w:rsid w:val="00EC0BCB"/>
    <w:rsid w:val="00EC0E71"/>
    <w:rsid w:val="00ED5503"/>
    <w:rsid w:val="00ED613A"/>
    <w:rsid w:val="00ED6CFA"/>
    <w:rsid w:val="00ED6D53"/>
    <w:rsid w:val="00EE1855"/>
    <w:rsid w:val="00EE2B68"/>
    <w:rsid w:val="00EE2E1E"/>
    <w:rsid w:val="00EE3733"/>
    <w:rsid w:val="00EE395E"/>
    <w:rsid w:val="00EE4167"/>
    <w:rsid w:val="00EE53C0"/>
    <w:rsid w:val="00EE53EA"/>
    <w:rsid w:val="00EE6D70"/>
    <w:rsid w:val="00EF1386"/>
    <w:rsid w:val="00EF18FC"/>
    <w:rsid w:val="00EF2491"/>
    <w:rsid w:val="00EF256B"/>
    <w:rsid w:val="00EF5277"/>
    <w:rsid w:val="00EF54C2"/>
    <w:rsid w:val="00EF5CAD"/>
    <w:rsid w:val="00EF611F"/>
    <w:rsid w:val="00EF76E1"/>
    <w:rsid w:val="00F01936"/>
    <w:rsid w:val="00F029AF"/>
    <w:rsid w:val="00F04099"/>
    <w:rsid w:val="00F0558C"/>
    <w:rsid w:val="00F05A1B"/>
    <w:rsid w:val="00F05B66"/>
    <w:rsid w:val="00F069D4"/>
    <w:rsid w:val="00F0737C"/>
    <w:rsid w:val="00F1030E"/>
    <w:rsid w:val="00F10925"/>
    <w:rsid w:val="00F12063"/>
    <w:rsid w:val="00F12F6C"/>
    <w:rsid w:val="00F13901"/>
    <w:rsid w:val="00F13D01"/>
    <w:rsid w:val="00F13DAE"/>
    <w:rsid w:val="00F13DCE"/>
    <w:rsid w:val="00F14F1B"/>
    <w:rsid w:val="00F157D8"/>
    <w:rsid w:val="00F16669"/>
    <w:rsid w:val="00F176A9"/>
    <w:rsid w:val="00F201AD"/>
    <w:rsid w:val="00F21481"/>
    <w:rsid w:val="00F21B21"/>
    <w:rsid w:val="00F21FE2"/>
    <w:rsid w:val="00F222BB"/>
    <w:rsid w:val="00F2491A"/>
    <w:rsid w:val="00F24EF6"/>
    <w:rsid w:val="00F254E4"/>
    <w:rsid w:val="00F26AAB"/>
    <w:rsid w:val="00F26F5D"/>
    <w:rsid w:val="00F32AE3"/>
    <w:rsid w:val="00F34C92"/>
    <w:rsid w:val="00F35D19"/>
    <w:rsid w:val="00F36AAF"/>
    <w:rsid w:val="00F377AE"/>
    <w:rsid w:val="00F41269"/>
    <w:rsid w:val="00F41319"/>
    <w:rsid w:val="00F43604"/>
    <w:rsid w:val="00F44B13"/>
    <w:rsid w:val="00F45BE7"/>
    <w:rsid w:val="00F463D7"/>
    <w:rsid w:val="00F46CE8"/>
    <w:rsid w:val="00F50163"/>
    <w:rsid w:val="00F510E2"/>
    <w:rsid w:val="00F515F1"/>
    <w:rsid w:val="00F5273A"/>
    <w:rsid w:val="00F52D6B"/>
    <w:rsid w:val="00F52E18"/>
    <w:rsid w:val="00F535E2"/>
    <w:rsid w:val="00F54018"/>
    <w:rsid w:val="00F546CF"/>
    <w:rsid w:val="00F546FB"/>
    <w:rsid w:val="00F55335"/>
    <w:rsid w:val="00F55CF7"/>
    <w:rsid w:val="00F57D1C"/>
    <w:rsid w:val="00F60203"/>
    <w:rsid w:val="00F6086A"/>
    <w:rsid w:val="00F6169B"/>
    <w:rsid w:val="00F62824"/>
    <w:rsid w:val="00F62D7C"/>
    <w:rsid w:val="00F634C8"/>
    <w:rsid w:val="00F64B9B"/>
    <w:rsid w:val="00F6554B"/>
    <w:rsid w:val="00F658B9"/>
    <w:rsid w:val="00F66AF1"/>
    <w:rsid w:val="00F67155"/>
    <w:rsid w:val="00F6765D"/>
    <w:rsid w:val="00F7058F"/>
    <w:rsid w:val="00F70A05"/>
    <w:rsid w:val="00F70D21"/>
    <w:rsid w:val="00F70FEF"/>
    <w:rsid w:val="00F73F06"/>
    <w:rsid w:val="00F74F3A"/>
    <w:rsid w:val="00F75C02"/>
    <w:rsid w:val="00F77674"/>
    <w:rsid w:val="00F77ECB"/>
    <w:rsid w:val="00F81BF8"/>
    <w:rsid w:val="00F81D91"/>
    <w:rsid w:val="00F81E47"/>
    <w:rsid w:val="00F824EF"/>
    <w:rsid w:val="00F82549"/>
    <w:rsid w:val="00F84408"/>
    <w:rsid w:val="00F86474"/>
    <w:rsid w:val="00F868B4"/>
    <w:rsid w:val="00F8730A"/>
    <w:rsid w:val="00F87621"/>
    <w:rsid w:val="00F9016F"/>
    <w:rsid w:val="00F90601"/>
    <w:rsid w:val="00F90E98"/>
    <w:rsid w:val="00F9181D"/>
    <w:rsid w:val="00F925AB"/>
    <w:rsid w:val="00F93703"/>
    <w:rsid w:val="00F93875"/>
    <w:rsid w:val="00FA5E3E"/>
    <w:rsid w:val="00FA78FD"/>
    <w:rsid w:val="00FB11BE"/>
    <w:rsid w:val="00FB1357"/>
    <w:rsid w:val="00FB1799"/>
    <w:rsid w:val="00FB1B56"/>
    <w:rsid w:val="00FB27F1"/>
    <w:rsid w:val="00FB29B0"/>
    <w:rsid w:val="00FB3A64"/>
    <w:rsid w:val="00FB426C"/>
    <w:rsid w:val="00FB4C6F"/>
    <w:rsid w:val="00FC4214"/>
    <w:rsid w:val="00FC5E76"/>
    <w:rsid w:val="00FC69CF"/>
    <w:rsid w:val="00FC7214"/>
    <w:rsid w:val="00FD058F"/>
    <w:rsid w:val="00FD0B70"/>
    <w:rsid w:val="00FD11B8"/>
    <w:rsid w:val="00FD1440"/>
    <w:rsid w:val="00FD1489"/>
    <w:rsid w:val="00FD163C"/>
    <w:rsid w:val="00FD17D7"/>
    <w:rsid w:val="00FD2DA9"/>
    <w:rsid w:val="00FD35FA"/>
    <w:rsid w:val="00FD59F1"/>
    <w:rsid w:val="00FD6FE2"/>
    <w:rsid w:val="00FD74CB"/>
    <w:rsid w:val="00FD7543"/>
    <w:rsid w:val="00FD7BF5"/>
    <w:rsid w:val="00FE185C"/>
    <w:rsid w:val="00FE3301"/>
    <w:rsid w:val="00FE3C5F"/>
    <w:rsid w:val="00FE401B"/>
    <w:rsid w:val="00FE4705"/>
    <w:rsid w:val="00FE557C"/>
    <w:rsid w:val="00FF1C46"/>
    <w:rsid w:val="00FF43AE"/>
    <w:rsid w:val="00FF4C1D"/>
    <w:rsid w:val="00FF4C3A"/>
    <w:rsid w:val="00FF62F4"/>
    <w:rsid w:val="00FF6519"/>
    <w:rsid w:val="704B5AE8"/>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8FD38"/>
  <w15:docId w15:val="{1B9F0F24-A9FC-4664-B4D1-EC8BBBCE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paragraph" w:styleId="Sraopastraipa">
    <w:name w:val="List Paragraph"/>
    <w:basedOn w:val="prastasis"/>
    <w:uiPriority w:val="34"/>
    <w:qFormat/>
    <w:rsid w:val="006A1219"/>
    <w:pPr>
      <w:ind w:left="720"/>
      <w:contextualSpacing/>
    </w:pPr>
  </w:style>
  <w:style w:type="paragraph" w:customStyle="1" w:styleId="Default">
    <w:name w:val="Default"/>
    <w:rsid w:val="00572BCD"/>
    <w:pPr>
      <w:autoSpaceDE w:val="0"/>
      <w:autoSpaceDN w:val="0"/>
      <w:adjustRightInd w:val="0"/>
    </w:pPr>
    <w:rPr>
      <w:rFonts w:eastAsia="Times New Roman"/>
      <w:lang w:val="en-US" w:eastAsia="en-US"/>
    </w:rPr>
  </w:style>
  <w:style w:type="paragraph" w:customStyle="1" w:styleId="Sender">
    <w:name w:val="Sender"/>
    <w:basedOn w:val="prastasis"/>
    <w:rsid w:val="00133A99"/>
    <w:pPr>
      <w:tabs>
        <w:tab w:val="clear" w:pos="567"/>
      </w:tabs>
      <w:adjustRightInd w:val="0"/>
      <w:snapToGrid w:val="0"/>
      <w:spacing w:line="240" w:lineRule="exact"/>
    </w:pPr>
    <w:rPr>
      <w:rFonts w:ascii="Trebuchet MS" w:hAnsi="Trebuchet MS"/>
      <w:sz w:val="16"/>
      <w:szCs w:val="24"/>
      <w:lang w:val="en-US" w:eastAsia="de-CH"/>
    </w:rPr>
  </w:style>
  <w:style w:type="paragraph" w:styleId="Debesliotekstas">
    <w:name w:val="Balloon Text"/>
    <w:basedOn w:val="prastasis"/>
    <w:link w:val="DebesliotekstasDiagrama"/>
    <w:rsid w:val="00D872C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872CE"/>
    <w:rPr>
      <w:rFonts w:ascii="Segoe UI" w:eastAsia="Times New Roman" w:hAnsi="Segoe UI" w:cs="Segoe UI"/>
      <w:sz w:val="18"/>
      <w:szCs w:val="18"/>
      <w:lang w:val="lt-LT" w:eastAsia="lt-LT"/>
    </w:rPr>
  </w:style>
  <w:style w:type="character" w:styleId="Komentaronuoroda">
    <w:name w:val="annotation reference"/>
    <w:basedOn w:val="Numatytasispastraiposriftas"/>
    <w:semiHidden/>
    <w:unhideWhenUsed/>
    <w:rsid w:val="00563A0B"/>
    <w:rPr>
      <w:sz w:val="16"/>
      <w:szCs w:val="16"/>
    </w:rPr>
  </w:style>
  <w:style w:type="paragraph" w:styleId="Komentarotekstas">
    <w:name w:val="annotation text"/>
    <w:basedOn w:val="prastasis"/>
    <w:link w:val="KomentarotekstasDiagrama1"/>
    <w:unhideWhenUsed/>
    <w:rsid w:val="00563A0B"/>
    <w:pPr>
      <w:spacing w:line="240" w:lineRule="auto"/>
    </w:pPr>
    <w:rPr>
      <w:sz w:val="20"/>
    </w:rPr>
  </w:style>
  <w:style w:type="character" w:customStyle="1" w:styleId="KomentarotekstasDiagrama1">
    <w:name w:val="Komentaro tekstas Diagrama1"/>
    <w:basedOn w:val="Numatytasispastraiposriftas"/>
    <w:link w:val="Komentarotekstas"/>
    <w:rsid w:val="00563A0B"/>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563A0B"/>
    <w:rPr>
      <w:b/>
      <w:bCs/>
    </w:rPr>
  </w:style>
  <w:style w:type="character" w:customStyle="1" w:styleId="KomentarotemaDiagrama1">
    <w:name w:val="Komentaro tema Diagrama1"/>
    <w:basedOn w:val="KomentarotekstasDiagrama1"/>
    <w:link w:val="Komentarotema"/>
    <w:semiHidden/>
    <w:rsid w:val="00563A0B"/>
    <w:rPr>
      <w:rFonts w:eastAsia="Times New Roman"/>
      <w:b/>
      <w:bCs/>
      <w:lang w:val="lt-LT" w:eastAsia="lt-LT"/>
    </w:rPr>
  </w:style>
  <w:style w:type="paragraph" w:styleId="Antrats">
    <w:name w:val="header"/>
    <w:basedOn w:val="prastasis"/>
    <w:link w:val="AntratsDiagrama"/>
    <w:unhideWhenUsed/>
    <w:rsid w:val="00780F85"/>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rsid w:val="00780F85"/>
    <w:rPr>
      <w:rFonts w:eastAsia="Times New Roman"/>
      <w:sz w:val="22"/>
      <w:lang w:val="lt-LT" w:eastAsia="lt-LT"/>
    </w:rPr>
  </w:style>
  <w:style w:type="paragraph" w:styleId="Porat">
    <w:name w:val="footer"/>
    <w:basedOn w:val="prastasis"/>
    <w:link w:val="PoratDiagrama"/>
    <w:unhideWhenUsed/>
    <w:rsid w:val="00780F85"/>
    <w:pPr>
      <w:tabs>
        <w:tab w:val="clear" w:pos="567"/>
        <w:tab w:val="center" w:pos="4513"/>
        <w:tab w:val="right" w:pos="9026"/>
      </w:tabs>
      <w:spacing w:line="240" w:lineRule="auto"/>
    </w:pPr>
  </w:style>
  <w:style w:type="character" w:customStyle="1" w:styleId="PoratDiagrama">
    <w:name w:val="Poraštė Diagrama"/>
    <w:basedOn w:val="Numatytasispastraiposriftas"/>
    <w:link w:val="Porat"/>
    <w:rsid w:val="00780F85"/>
    <w:rPr>
      <w:rFonts w:eastAsia="Times New Roman"/>
      <w:sz w:val="22"/>
      <w:lang w:val="lt-LT" w:eastAsia="lt-LT"/>
    </w:rPr>
  </w:style>
  <w:style w:type="paragraph" w:styleId="Pataisymai">
    <w:name w:val="Revision"/>
    <w:hidden/>
    <w:uiPriority w:val="99"/>
    <w:semiHidden/>
    <w:rsid w:val="008C6D85"/>
    <w:rPr>
      <w:rFonts w:eastAsia="Times New Roman"/>
      <w:sz w:val="22"/>
      <w:lang w:val="lt-LT" w:eastAsia="lt-LT"/>
    </w:rPr>
  </w:style>
  <w:style w:type="character" w:styleId="Puslapionumeris">
    <w:name w:val="page number"/>
    <w:basedOn w:val="Numatytasispastraiposriftas"/>
    <w:rsid w:val="0061492B"/>
  </w:style>
  <w:style w:type="character" w:styleId="Hipersaitas">
    <w:name w:val="Hyperlink"/>
    <w:basedOn w:val="Numatytasispastraiposriftas"/>
    <w:unhideWhenUsed/>
    <w:rsid w:val="00823E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426">
      <w:bodyDiv w:val="1"/>
      <w:marLeft w:val="0"/>
      <w:marRight w:val="0"/>
      <w:marTop w:val="0"/>
      <w:marBottom w:val="0"/>
      <w:divBdr>
        <w:top w:val="none" w:sz="0" w:space="0" w:color="auto"/>
        <w:left w:val="none" w:sz="0" w:space="0" w:color="auto"/>
        <w:bottom w:val="none" w:sz="0" w:space="0" w:color="auto"/>
        <w:right w:val="none" w:sz="0" w:space="0" w:color="auto"/>
      </w:divBdr>
    </w:div>
    <w:div w:id="1440291784">
      <w:bodyDiv w:val="1"/>
      <w:marLeft w:val="0"/>
      <w:marRight w:val="0"/>
      <w:marTop w:val="0"/>
      <w:marBottom w:val="0"/>
      <w:divBdr>
        <w:top w:val="none" w:sz="0" w:space="0" w:color="auto"/>
        <w:left w:val="none" w:sz="0" w:space="0" w:color="auto"/>
        <w:bottom w:val="none" w:sz="0" w:space="0" w:color="auto"/>
        <w:right w:val="none" w:sz="0" w:space="0" w:color="auto"/>
      </w:divBdr>
      <w:divsChild>
        <w:div w:id="1504659069">
          <w:marLeft w:val="0"/>
          <w:marRight w:val="0"/>
          <w:marTop w:val="0"/>
          <w:marBottom w:val="0"/>
          <w:divBdr>
            <w:top w:val="none" w:sz="0" w:space="0" w:color="auto"/>
            <w:left w:val="none" w:sz="0" w:space="0" w:color="auto"/>
            <w:bottom w:val="none" w:sz="0" w:space="0" w:color="auto"/>
            <w:right w:val="none" w:sz="0" w:space="0" w:color="auto"/>
          </w:divBdr>
          <w:divsChild>
            <w:div w:id="376244700">
              <w:marLeft w:val="0"/>
              <w:marRight w:val="0"/>
              <w:marTop w:val="0"/>
              <w:marBottom w:val="0"/>
              <w:divBdr>
                <w:top w:val="none" w:sz="0" w:space="0" w:color="auto"/>
                <w:left w:val="none" w:sz="0" w:space="0" w:color="auto"/>
                <w:bottom w:val="none" w:sz="0" w:space="0" w:color="auto"/>
                <w:right w:val="none" w:sz="0" w:space="0" w:color="auto"/>
              </w:divBdr>
              <w:divsChild>
                <w:div w:id="123279489">
                  <w:marLeft w:val="0"/>
                  <w:marRight w:val="0"/>
                  <w:marTop w:val="0"/>
                  <w:marBottom w:val="0"/>
                  <w:divBdr>
                    <w:top w:val="none" w:sz="0" w:space="0" w:color="auto"/>
                    <w:left w:val="none" w:sz="0" w:space="0" w:color="auto"/>
                    <w:bottom w:val="none" w:sz="0" w:space="0" w:color="auto"/>
                    <w:right w:val="none" w:sz="0" w:space="0" w:color="auto"/>
                  </w:divBdr>
                  <w:divsChild>
                    <w:div w:id="850224666">
                      <w:marLeft w:val="0"/>
                      <w:marRight w:val="0"/>
                      <w:marTop w:val="0"/>
                      <w:marBottom w:val="0"/>
                      <w:divBdr>
                        <w:top w:val="none" w:sz="0" w:space="0" w:color="auto"/>
                        <w:left w:val="none" w:sz="0" w:space="0" w:color="auto"/>
                        <w:bottom w:val="none" w:sz="0" w:space="0" w:color="auto"/>
                        <w:right w:val="none" w:sz="0" w:space="0" w:color="auto"/>
                      </w:divBdr>
                      <w:divsChild>
                        <w:div w:id="1651472480">
                          <w:marLeft w:val="0"/>
                          <w:marRight w:val="0"/>
                          <w:marTop w:val="0"/>
                          <w:marBottom w:val="0"/>
                          <w:divBdr>
                            <w:top w:val="none" w:sz="0" w:space="0" w:color="auto"/>
                            <w:left w:val="none" w:sz="0" w:space="0" w:color="auto"/>
                            <w:bottom w:val="none" w:sz="0" w:space="0" w:color="auto"/>
                            <w:right w:val="none" w:sz="0" w:space="0" w:color="auto"/>
                          </w:divBdr>
                          <w:divsChild>
                            <w:div w:id="918372162">
                              <w:marLeft w:val="0"/>
                              <w:marRight w:val="0"/>
                              <w:marTop w:val="0"/>
                              <w:marBottom w:val="0"/>
                              <w:divBdr>
                                <w:top w:val="none" w:sz="0" w:space="0" w:color="auto"/>
                                <w:left w:val="none" w:sz="0" w:space="0" w:color="auto"/>
                                <w:bottom w:val="none" w:sz="0" w:space="0" w:color="auto"/>
                                <w:right w:val="none" w:sz="0" w:space="0" w:color="auto"/>
                              </w:divBdr>
                              <w:divsChild>
                                <w:div w:id="396784002">
                                  <w:marLeft w:val="0"/>
                                  <w:marRight w:val="0"/>
                                  <w:marTop w:val="0"/>
                                  <w:marBottom w:val="0"/>
                                  <w:divBdr>
                                    <w:top w:val="none" w:sz="0" w:space="0" w:color="auto"/>
                                    <w:left w:val="none" w:sz="0" w:space="0" w:color="auto"/>
                                    <w:bottom w:val="none" w:sz="0" w:space="0" w:color="auto"/>
                                    <w:right w:val="none" w:sz="0" w:space="0" w:color="auto"/>
                                  </w:divBdr>
                                  <w:divsChild>
                                    <w:div w:id="1418208209">
                                      <w:marLeft w:val="0"/>
                                      <w:marRight w:val="0"/>
                                      <w:marTop w:val="0"/>
                                      <w:marBottom w:val="0"/>
                                      <w:divBdr>
                                        <w:top w:val="none" w:sz="0" w:space="0" w:color="auto"/>
                                        <w:left w:val="none" w:sz="0" w:space="0" w:color="auto"/>
                                        <w:bottom w:val="none" w:sz="0" w:space="0" w:color="auto"/>
                                        <w:right w:val="none" w:sz="0" w:space="0" w:color="auto"/>
                                      </w:divBdr>
                                      <w:divsChild>
                                        <w:div w:id="1666324507">
                                          <w:marLeft w:val="0"/>
                                          <w:marRight w:val="0"/>
                                          <w:marTop w:val="0"/>
                                          <w:marBottom w:val="0"/>
                                          <w:divBdr>
                                            <w:top w:val="none" w:sz="0" w:space="0" w:color="auto"/>
                                            <w:left w:val="none" w:sz="0" w:space="0" w:color="auto"/>
                                            <w:bottom w:val="none" w:sz="0" w:space="0" w:color="auto"/>
                                            <w:right w:val="none" w:sz="0" w:space="0" w:color="auto"/>
                                          </w:divBdr>
                                          <w:divsChild>
                                            <w:div w:id="1404598783">
                                              <w:marLeft w:val="0"/>
                                              <w:marRight w:val="0"/>
                                              <w:marTop w:val="0"/>
                                              <w:marBottom w:val="495"/>
                                              <w:divBdr>
                                                <w:top w:val="none" w:sz="0" w:space="0" w:color="auto"/>
                                                <w:left w:val="none" w:sz="0" w:space="0" w:color="auto"/>
                                                <w:bottom w:val="none" w:sz="0" w:space="0" w:color="auto"/>
                                                <w:right w:val="none" w:sz="0" w:space="0" w:color="auto"/>
                                              </w:divBdr>
                                              <w:divsChild>
                                                <w:div w:id="6777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716995">
      <w:bodyDiv w:val="1"/>
      <w:marLeft w:val="0"/>
      <w:marRight w:val="0"/>
      <w:marTop w:val="0"/>
      <w:marBottom w:val="0"/>
      <w:divBdr>
        <w:top w:val="none" w:sz="0" w:space="0" w:color="auto"/>
        <w:left w:val="none" w:sz="0" w:space="0" w:color="auto"/>
        <w:bottom w:val="none" w:sz="0" w:space="0" w:color="auto"/>
        <w:right w:val="none" w:sz="0" w:space="0" w:color="auto"/>
      </w:divBdr>
      <w:divsChild>
        <w:div w:id="262420143">
          <w:marLeft w:val="0"/>
          <w:marRight w:val="0"/>
          <w:marTop w:val="0"/>
          <w:marBottom w:val="0"/>
          <w:divBdr>
            <w:top w:val="none" w:sz="0" w:space="0" w:color="auto"/>
            <w:left w:val="none" w:sz="0" w:space="0" w:color="auto"/>
            <w:bottom w:val="none" w:sz="0" w:space="0" w:color="auto"/>
            <w:right w:val="none" w:sz="0" w:space="0" w:color="auto"/>
          </w:divBdr>
          <w:divsChild>
            <w:div w:id="1271162294">
              <w:marLeft w:val="0"/>
              <w:marRight w:val="0"/>
              <w:marTop w:val="0"/>
              <w:marBottom w:val="0"/>
              <w:divBdr>
                <w:top w:val="none" w:sz="0" w:space="0" w:color="auto"/>
                <w:left w:val="none" w:sz="0" w:space="0" w:color="auto"/>
                <w:bottom w:val="none" w:sz="0" w:space="0" w:color="auto"/>
                <w:right w:val="none" w:sz="0" w:space="0" w:color="auto"/>
              </w:divBdr>
              <w:divsChild>
                <w:div w:id="144785281">
                  <w:marLeft w:val="0"/>
                  <w:marRight w:val="0"/>
                  <w:marTop w:val="0"/>
                  <w:marBottom w:val="0"/>
                  <w:divBdr>
                    <w:top w:val="none" w:sz="0" w:space="0" w:color="auto"/>
                    <w:left w:val="none" w:sz="0" w:space="0" w:color="auto"/>
                    <w:bottom w:val="none" w:sz="0" w:space="0" w:color="auto"/>
                    <w:right w:val="none" w:sz="0" w:space="0" w:color="auto"/>
                  </w:divBdr>
                  <w:divsChild>
                    <w:div w:id="307710945">
                      <w:marLeft w:val="0"/>
                      <w:marRight w:val="0"/>
                      <w:marTop w:val="0"/>
                      <w:marBottom w:val="0"/>
                      <w:divBdr>
                        <w:top w:val="none" w:sz="0" w:space="0" w:color="auto"/>
                        <w:left w:val="none" w:sz="0" w:space="0" w:color="auto"/>
                        <w:bottom w:val="none" w:sz="0" w:space="0" w:color="auto"/>
                        <w:right w:val="none" w:sz="0" w:space="0" w:color="auto"/>
                      </w:divBdr>
                      <w:divsChild>
                        <w:div w:id="690495834">
                          <w:marLeft w:val="0"/>
                          <w:marRight w:val="0"/>
                          <w:marTop w:val="0"/>
                          <w:marBottom w:val="0"/>
                          <w:divBdr>
                            <w:top w:val="none" w:sz="0" w:space="0" w:color="auto"/>
                            <w:left w:val="none" w:sz="0" w:space="0" w:color="auto"/>
                            <w:bottom w:val="none" w:sz="0" w:space="0" w:color="auto"/>
                            <w:right w:val="none" w:sz="0" w:space="0" w:color="auto"/>
                          </w:divBdr>
                          <w:divsChild>
                            <w:div w:id="2131316396">
                              <w:marLeft w:val="0"/>
                              <w:marRight w:val="0"/>
                              <w:marTop w:val="0"/>
                              <w:marBottom w:val="0"/>
                              <w:divBdr>
                                <w:top w:val="none" w:sz="0" w:space="0" w:color="auto"/>
                                <w:left w:val="none" w:sz="0" w:space="0" w:color="auto"/>
                                <w:bottom w:val="none" w:sz="0" w:space="0" w:color="auto"/>
                                <w:right w:val="none" w:sz="0" w:space="0" w:color="auto"/>
                              </w:divBdr>
                              <w:divsChild>
                                <w:div w:id="1093824393">
                                  <w:marLeft w:val="0"/>
                                  <w:marRight w:val="0"/>
                                  <w:marTop w:val="0"/>
                                  <w:marBottom w:val="0"/>
                                  <w:divBdr>
                                    <w:top w:val="none" w:sz="0" w:space="0" w:color="auto"/>
                                    <w:left w:val="none" w:sz="0" w:space="0" w:color="auto"/>
                                    <w:bottom w:val="none" w:sz="0" w:space="0" w:color="auto"/>
                                    <w:right w:val="none" w:sz="0" w:space="0" w:color="auto"/>
                                  </w:divBdr>
                                  <w:divsChild>
                                    <w:div w:id="628517970">
                                      <w:marLeft w:val="0"/>
                                      <w:marRight w:val="0"/>
                                      <w:marTop w:val="0"/>
                                      <w:marBottom w:val="0"/>
                                      <w:divBdr>
                                        <w:top w:val="none" w:sz="0" w:space="0" w:color="auto"/>
                                        <w:left w:val="none" w:sz="0" w:space="0" w:color="auto"/>
                                        <w:bottom w:val="none" w:sz="0" w:space="0" w:color="auto"/>
                                        <w:right w:val="none" w:sz="0" w:space="0" w:color="auto"/>
                                      </w:divBdr>
                                      <w:divsChild>
                                        <w:div w:id="1867743202">
                                          <w:marLeft w:val="0"/>
                                          <w:marRight w:val="0"/>
                                          <w:marTop w:val="0"/>
                                          <w:marBottom w:val="0"/>
                                          <w:divBdr>
                                            <w:top w:val="none" w:sz="0" w:space="0" w:color="auto"/>
                                            <w:left w:val="none" w:sz="0" w:space="0" w:color="auto"/>
                                            <w:bottom w:val="none" w:sz="0" w:space="0" w:color="auto"/>
                                            <w:right w:val="none" w:sz="0" w:space="0" w:color="auto"/>
                                          </w:divBdr>
                                          <w:divsChild>
                                            <w:div w:id="1681736034">
                                              <w:marLeft w:val="0"/>
                                              <w:marRight w:val="0"/>
                                              <w:marTop w:val="0"/>
                                              <w:marBottom w:val="495"/>
                                              <w:divBdr>
                                                <w:top w:val="none" w:sz="0" w:space="0" w:color="auto"/>
                                                <w:left w:val="none" w:sz="0" w:space="0" w:color="auto"/>
                                                <w:bottom w:val="none" w:sz="0" w:space="0" w:color="auto"/>
                                                <w:right w:val="none" w:sz="0" w:space="0" w:color="auto"/>
                                              </w:divBdr>
                                              <w:divsChild>
                                                <w:div w:id="18141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77102B756F44A2BE1973AC555C21" ma:contentTypeVersion="20" ma:contentTypeDescription="Create a new document." ma:contentTypeScope="" ma:versionID="75951a2037a87f352c2b8bad58baf0e5">
  <xsd:schema xmlns:xsd="http://www.w3.org/2001/XMLSchema" xmlns:xs="http://www.w3.org/2001/XMLSchema" xmlns:p="http://schemas.microsoft.com/office/2006/metadata/properties" xmlns:ns2="998eb00c-e73f-4d0a-86ae-454e4bb471fa" xmlns:ns3="7683296a-722d-434f-90f9-d5c9629aaf8f" targetNamespace="http://schemas.microsoft.com/office/2006/metadata/properties" ma:root="true" ma:fieldsID="cdfa6be59cbd33dd9cfd6c6a727b7b75" ns2:_="" ns3:_="">
    <xsd:import namespace="998eb00c-e73f-4d0a-86ae-454e4bb471fa"/>
    <xsd:import namespace="7683296a-722d-434f-90f9-d5c9629aaf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b00c-e73f-4d0a-86ae-454e4bb47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997b74-cc9e-4d53-92f7-862f82a65fc9"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296a-722d-434f-90f9-d5c9629aaf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522984-bdba-40a1-88a4-1c1004285a7b}" ma:internalName="TaxCatchAll" ma:showField="CatchAllData" ma:web="7683296a-722d-434f-90f9-d5c9629aa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8eb00c-e73f-4d0a-86ae-454e4bb471fa">
      <Terms xmlns="http://schemas.microsoft.com/office/infopath/2007/PartnerControls"/>
    </lcf76f155ced4ddcb4097134ff3c332f>
    <Hyperlink xmlns="998eb00c-e73f-4d0a-86ae-454e4bb471fa">
      <Url xsi:nil="true"/>
      <Description xsi:nil="true"/>
    </Hyperlink>
    <TaxCatchAll xmlns="7683296a-722d-434f-90f9-d5c9629aaf8f" xsi:nil="true"/>
    <_Flow_SignoffStatus xmlns="998eb00c-e73f-4d0a-86ae-454e4bb471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8E1F-7ECA-4618-BB22-8E6885FD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b00c-e73f-4d0a-86ae-454e4bb471fa"/>
    <ds:schemaRef ds:uri="7683296a-722d-434f-90f9-d5c9629a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0C743-3C49-4E8E-9169-494C6227F35E}">
  <ds:schemaRefs>
    <ds:schemaRef ds:uri="http://schemas.microsoft.com/sharepoint/v3/contenttype/forms"/>
  </ds:schemaRefs>
</ds:datastoreItem>
</file>

<file path=customXml/itemProps3.xml><?xml version="1.0" encoding="utf-8"?>
<ds:datastoreItem xmlns:ds="http://schemas.openxmlformats.org/officeDocument/2006/customXml" ds:itemID="{68A88CA7-C531-46D1-8FB5-0F7344642C21}">
  <ds:schemaRefs>
    <ds:schemaRef ds:uri="http://schemas.microsoft.com/office/2006/metadata/properties"/>
    <ds:schemaRef ds:uri="http://schemas.microsoft.com/office/infopath/2007/PartnerControls"/>
    <ds:schemaRef ds:uri="998eb00c-e73f-4d0a-86ae-454e4bb471fa"/>
    <ds:schemaRef ds:uri="7683296a-722d-434f-90f9-d5c9629aaf8f"/>
  </ds:schemaRefs>
</ds:datastoreItem>
</file>

<file path=customXml/itemProps4.xml><?xml version="1.0" encoding="utf-8"?>
<ds:datastoreItem xmlns:ds="http://schemas.openxmlformats.org/officeDocument/2006/customXml" ds:itemID="{4EF06C90-81D8-47DA-823E-27DBAE05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44150</Words>
  <Characters>25166</Characters>
  <Application>Microsoft Office Word</Application>
  <DocSecurity>0</DocSecurity>
  <Lines>209</Lines>
  <Paragraphs>138</Paragraphs>
  <ScaleCrop>false</ScaleCrop>
  <Company>Translation Centre</Company>
  <LinksUpToDate>false</LinksUpToDate>
  <CharactersWithSpaces>69178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Birutė Valkauskaitė</cp:lastModifiedBy>
  <cp:revision>2</cp:revision>
  <cp:lastPrinted>2019-06-03T12:37:00Z</cp:lastPrinted>
  <dcterms:created xsi:type="dcterms:W3CDTF">2026-06-09T12:38:00Z</dcterms:created>
  <dcterms:modified xsi:type="dcterms:W3CDTF">2026-06-09T12:38:00Z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ContentTypeId">
    <vt:lpwstr>0x0101003BCE77102B756F44A2BE1973AC555C21</vt:lpwstr>
  </property>
  <property fmtid="{D5CDD505-2E9C-101B-9397-08002B2CF9AE}" pid="45" name="MSIP_Label_c46a629a-2875-47c6-8091-aec06466cd55_Enabled">
    <vt:lpwstr>true</vt:lpwstr>
  </property>
  <property fmtid="{D5CDD505-2E9C-101B-9397-08002B2CF9AE}" pid="46" name="MSIP_Label_c46a629a-2875-47c6-8091-aec06466cd55_SetDate">
    <vt:lpwstr>2023-03-01T07:33:37Z</vt:lpwstr>
  </property>
  <property fmtid="{D5CDD505-2E9C-101B-9397-08002B2CF9AE}" pid="47" name="MSIP_Label_c46a629a-2875-47c6-8091-aec06466cd55_Method">
    <vt:lpwstr>Privileged</vt:lpwstr>
  </property>
  <property fmtid="{D5CDD505-2E9C-101B-9397-08002B2CF9AE}" pid="48" name="MSIP_Label_c46a629a-2875-47c6-8091-aec06466cd55_Name">
    <vt:lpwstr>Confidential</vt:lpwstr>
  </property>
  <property fmtid="{D5CDD505-2E9C-101B-9397-08002B2CF9AE}" pid="49" name="MSIP_Label_c46a629a-2875-47c6-8091-aec06466cd55_SiteId">
    <vt:lpwstr>b5d604c1-ac88-4436-b227-6870d4daed22</vt:lpwstr>
  </property>
  <property fmtid="{D5CDD505-2E9C-101B-9397-08002B2CF9AE}" pid="50" name="MSIP_Label_c46a629a-2875-47c6-8091-aec06466cd55_ActionId">
    <vt:lpwstr>278601ba-ca6d-4027-9912-66318b230f56</vt:lpwstr>
  </property>
  <property fmtid="{D5CDD505-2E9C-101B-9397-08002B2CF9AE}" pid="51" name="MSIP_Label_c46a629a-2875-47c6-8091-aec06466cd55_ContentBits">
    <vt:lpwstr>2</vt:lpwstr>
  </property>
  <property fmtid="{D5CDD505-2E9C-101B-9397-08002B2CF9AE}" pid="52" name="MediaServiceImageTags">
    <vt:lpwstr/>
  </property>
  <property fmtid="{D5CDD505-2E9C-101B-9397-08002B2CF9AE}" pid="53" name="MSIP_Label_34dd93a1-6c87-473d-8894-baa2d9d47c19_Enabled">
    <vt:lpwstr>true</vt:lpwstr>
  </property>
  <property fmtid="{D5CDD505-2E9C-101B-9397-08002B2CF9AE}" pid="54" name="MSIP_Label_34dd93a1-6c87-473d-8894-baa2d9d47c19_SetDate">
    <vt:lpwstr>2021-08-03T13:41:38Z</vt:lpwstr>
  </property>
  <property fmtid="{D5CDD505-2E9C-101B-9397-08002B2CF9AE}" pid="55" name="MSIP_Label_34dd93a1-6c87-473d-8894-baa2d9d47c19_Method">
    <vt:lpwstr>Standard</vt:lpwstr>
  </property>
  <property fmtid="{D5CDD505-2E9C-101B-9397-08002B2CF9AE}" pid="56" name="MSIP_Label_34dd93a1-6c87-473d-8894-baa2d9d47c19_Name">
    <vt:lpwstr>For internal use only</vt:lpwstr>
  </property>
  <property fmtid="{D5CDD505-2E9C-101B-9397-08002B2CF9AE}" pid="57" name="MSIP_Label_34dd93a1-6c87-473d-8894-baa2d9d47c19_SiteId">
    <vt:lpwstr>b5d604c1-ac88-4436-b227-6870d4daed22</vt:lpwstr>
  </property>
  <property fmtid="{D5CDD505-2E9C-101B-9397-08002B2CF9AE}" pid="58" name="MSIP_Label_34dd93a1-6c87-473d-8894-baa2d9d47c19_ActionId">
    <vt:lpwstr>8c40ef44-f4fd-4d1e-a4f0-4d2ac8e8280e</vt:lpwstr>
  </property>
  <property fmtid="{D5CDD505-2E9C-101B-9397-08002B2CF9AE}" pid="59" name="MSIP_Label_34dd93a1-6c87-473d-8894-baa2d9d47c19_ContentBits">
    <vt:lpwstr>2</vt:lpwstr>
  </property>
</Properties>
</file>