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2CDFB013"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1C729BA0"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73C910FA"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039D4E72"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44D71633"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0A7B7181"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3CBE2693"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65DA9E88"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0F00AC0A"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27D4ACF0"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24FB3A99"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5503B707"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0A917145"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08B322DC"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5B4D0DA3"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36111D80"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49A597EF"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70C27CE5"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703E4B8F"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20E59C38"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23A6E025"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53F1B013" w14:textId="77777777" w:rsidR="006F5D75" w:rsidRPr="00D666C7" w:rsidRDefault="006F5D75" w:rsidP="00D666C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D666C7">
        <w:rPr>
          <w:rFonts w:ascii="Times New Roman" w:eastAsia="Times New Roman" w:hAnsi="Times New Roman" w:cs="Times New Roman"/>
          <w:b/>
          <w:caps/>
          <w:lang w:val="lt-LT"/>
        </w:rPr>
        <w:t>PRIEDAS</w:t>
      </w:r>
      <w:bookmarkEnd w:id="0"/>
      <w:bookmarkEnd w:id="1"/>
    </w:p>
    <w:p w14:paraId="79FCB16D" w14:textId="77777777" w:rsidR="006F5D75" w:rsidRPr="00D666C7" w:rsidRDefault="006F5D75" w:rsidP="00D666C7">
      <w:pPr>
        <w:numPr>
          <w:ilvl w:val="1"/>
          <w:numId w:val="0"/>
        </w:numPr>
        <w:spacing w:after="0" w:line="240" w:lineRule="auto"/>
        <w:rPr>
          <w:rFonts w:ascii="Times New Roman" w:eastAsia="Times New Roman" w:hAnsi="Times New Roman" w:cs="Times New Roman"/>
          <w:lang w:val="lt-LT"/>
        </w:rPr>
      </w:pPr>
    </w:p>
    <w:p w14:paraId="6E2F8B58" w14:textId="77777777" w:rsidR="006F5D75" w:rsidRPr="00D666C7" w:rsidRDefault="006F5D75" w:rsidP="00D666C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D666C7">
        <w:rPr>
          <w:rFonts w:ascii="Times New Roman" w:eastAsia="Times New Roman" w:hAnsi="Times New Roman" w:cs="Times New Roman"/>
          <w:b/>
          <w:caps/>
          <w:lang w:val="lt-LT"/>
        </w:rPr>
        <w:t>ŽENKLINIMAS IR PAKUOTĖS LAPELIS</w:t>
      </w:r>
      <w:bookmarkEnd w:id="2"/>
      <w:bookmarkEnd w:id="3"/>
    </w:p>
    <w:p w14:paraId="3101ACC6" w14:textId="77777777" w:rsidR="006F5D75" w:rsidRPr="00D666C7" w:rsidRDefault="006F5D75" w:rsidP="00D666C7">
      <w:pPr>
        <w:spacing w:after="0" w:line="240" w:lineRule="auto"/>
        <w:rPr>
          <w:rFonts w:ascii="Times New Roman" w:eastAsia="Times New Roman" w:hAnsi="Times New Roman" w:cs="Times New Roman"/>
          <w:lang w:val="lt-LT" w:eastAsia="lt-LT"/>
        </w:rPr>
      </w:pPr>
      <w:r w:rsidRPr="00D666C7">
        <w:rPr>
          <w:rFonts w:ascii="Times New Roman" w:eastAsia="Times New Roman" w:hAnsi="Times New Roman" w:cs="Times New Roman"/>
          <w:lang w:val="lt-LT" w:eastAsia="lt-LT"/>
        </w:rPr>
        <w:br w:type="page"/>
      </w:r>
    </w:p>
    <w:p w14:paraId="284E00DF"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D666C7" w:rsidRDefault="003D07DA" w:rsidP="00D666C7">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D666C7" w:rsidRDefault="006F5D75" w:rsidP="00D666C7">
      <w:pPr>
        <w:spacing w:after="0" w:line="240" w:lineRule="auto"/>
        <w:jc w:val="center"/>
        <w:outlineLvl w:val="0"/>
        <w:rPr>
          <w:rFonts w:ascii="Times New Roman" w:eastAsia="Times New Roman" w:hAnsi="Times New Roman" w:cs="Times New Roman"/>
          <w:lang w:val="lt-LT" w:eastAsia="lt-LT"/>
        </w:rPr>
      </w:pPr>
      <w:r w:rsidRPr="00D666C7">
        <w:rPr>
          <w:rFonts w:ascii="Times New Roman" w:eastAsia="Times New Roman" w:hAnsi="Times New Roman" w:cs="Times New Roman"/>
          <w:b/>
          <w:lang w:val="lt-LT" w:eastAsia="lt-LT"/>
        </w:rPr>
        <w:t>A. ŽENKLINIMAS</w:t>
      </w:r>
    </w:p>
    <w:p w14:paraId="6AC90E7D" w14:textId="77777777" w:rsidR="006F5D75" w:rsidRPr="00D666C7" w:rsidRDefault="006F5D75" w:rsidP="00D666C7">
      <w:pPr>
        <w:shd w:val="clear" w:color="auto" w:fill="FFFFFF"/>
        <w:spacing w:after="0" w:line="240" w:lineRule="auto"/>
        <w:rPr>
          <w:rFonts w:ascii="Times New Roman" w:eastAsia="Times New Roman" w:hAnsi="Times New Roman" w:cs="Times New Roman"/>
          <w:lang w:val="lt-LT" w:eastAsia="lt-LT"/>
        </w:rPr>
      </w:pPr>
      <w:r w:rsidRPr="00D666C7">
        <w:rPr>
          <w:rFonts w:ascii="Times New Roman" w:eastAsia="Times New Roman" w:hAnsi="Times New Roman" w:cs="Times New Roman"/>
          <w:lang w:val="lt-LT" w:eastAsia="lt-LT"/>
        </w:rPr>
        <w:br w:type="page"/>
      </w:r>
    </w:p>
    <w:p w14:paraId="3E3DB4FE" w14:textId="6A2ED607" w:rsidR="006F5D75" w:rsidRPr="00D666C7" w:rsidRDefault="006F5D75" w:rsidP="00D666C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D666C7">
        <w:rPr>
          <w:rFonts w:ascii="Times New Roman" w:eastAsia="Times New Roman" w:hAnsi="Times New Roman" w:cs="Times New Roman"/>
          <w:b/>
          <w:lang w:val="lt-LT" w:eastAsia="lt-LT"/>
        </w:rPr>
        <w:t>INFORMACIJA ANT IŠORINĖS PAKUOTĖS</w:t>
      </w:r>
    </w:p>
    <w:p w14:paraId="6055372F" w14:textId="77777777" w:rsidR="006F5D75" w:rsidRPr="00D666C7" w:rsidRDefault="006F5D75" w:rsidP="00D66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D666C7" w:rsidRDefault="00AE7B39" w:rsidP="00D666C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D666C7">
        <w:rPr>
          <w:rFonts w:ascii="Times New Roman" w:eastAsia="Times New Roman" w:hAnsi="Times New Roman" w:cs="Times New Roman"/>
          <w:b/>
          <w:bCs/>
          <w:caps/>
          <w:lang w:val="lt-LT"/>
        </w:rPr>
        <w:t>Kartono dėžutė</w:t>
      </w:r>
    </w:p>
    <w:p w14:paraId="7BF2B819"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298D8C1F"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3645509D" w14:textId="77777777" w:rsidR="006F5D75" w:rsidRPr="00D666C7" w:rsidRDefault="006F5D75" w:rsidP="00D666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666C7">
        <w:rPr>
          <w:rFonts w:ascii="Times New Roman" w:eastAsia="Times New Roman" w:hAnsi="Times New Roman" w:cs="Times New Roman"/>
          <w:b/>
          <w:lang w:val="lt-LT" w:eastAsia="lt-LT"/>
        </w:rPr>
        <w:t>1.</w:t>
      </w:r>
      <w:r w:rsidRPr="00D666C7">
        <w:rPr>
          <w:rFonts w:ascii="Times New Roman" w:eastAsia="Times New Roman" w:hAnsi="Times New Roman" w:cs="Times New Roman"/>
          <w:b/>
          <w:lang w:val="lt-LT" w:eastAsia="lt-LT"/>
        </w:rPr>
        <w:tab/>
        <w:t>VAISTINIO PREPARATO PAVADINIMAS</w:t>
      </w:r>
    </w:p>
    <w:p w14:paraId="1C32583A"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0D5CCEF2" w14:textId="77F7A6C5" w:rsidR="00741EE2" w:rsidRPr="00D666C7" w:rsidRDefault="000907BA" w:rsidP="00D666C7">
      <w:pPr>
        <w:spacing w:after="0" w:line="240" w:lineRule="auto"/>
        <w:rPr>
          <w:rFonts w:ascii="Times New Roman" w:eastAsia="Times New Roman" w:hAnsi="Times New Roman" w:cs="Times New Roman"/>
          <w:lang w:val="lt-LT" w:eastAsia="sl-SI"/>
        </w:rPr>
      </w:pPr>
      <w:r w:rsidRPr="00D666C7">
        <w:rPr>
          <w:rFonts w:ascii="Times New Roman" w:eastAsia="Times New Roman" w:hAnsi="Times New Roman" w:cs="Times New Roman"/>
          <w:lang w:val="lt-LT" w:eastAsia="sl-SI"/>
        </w:rPr>
        <w:t>Lescol XL 80</w:t>
      </w:r>
      <w:r w:rsidR="00091418" w:rsidRPr="00D666C7">
        <w:rPr>
          <w:rFonts w:ascii="Times New Roman" w:eastAsia="Times New Roman" w:hAnsi="Times New Roman" w:cs="Times New Roman"/>
          <w:lang w:val="lt-LT" w:eastAsia="sl-SI"/>
        </w:rPr>
        <w:t> </w:t>
      </w:r>
      <w:r w:rsidRPr="00D666C7">
        <w:rPr>
          <w:rFonts w:ascii="Times New Roman" w:eastAsia="Times New Roman" w:hAnsi="Times New Roman" w:cs="Times New Roman"/>
          <w:lang w:val="lt-LT" w:eastAsia="sl-SI"/>
        </w:rPr>
        <w:t>mg pailginto atpalaidavimo tabletės</w:t>
      </w:r>
    </w:p>
    <w:p w14:paraId="2F072B40" w14:textId="72C5C72E" w:rsidR="00741EE2" w:rsidRPr="00D666C7" w:rsidRDefault="00D666C7" w:rsidP="00D666C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f</w:t>
      </w:r>
      <w:r w:rsidRPr="00D666C7">
        <w:rPr>
          <w:rFonts w:ascii="Times New Roman" w:eastAsia="Times New Roman" w:hAnsi="Times New Roman" w:cs="Times New Roman"/>
          <w:lang w:val="lt-LT"/>
        </w:rPr>
        <w:t>luvastatinas</w:t>
      </w:r>
    </w:p>
    <w:p w14:paraId="027C971F" w14:textId="77777777" w:rsidR="000907BA" w:rsidRPr="00D666C7" w:rsidRDefault="000907BA" w:rsidP="00D666C7">
      <w:pPr>
        <w:spacing w:after="0" w:line="240" w:lineRule="auto"/>
        <w:rPr>
          <w:rFonts w:ascii="Times New Roman" w:eastAsia="Times New Roman" w:hAnsi="Times New Roman" w:cs="Times New Roman"/>
          <w:lang w:val="lt-LT" w:eastAsia="lt-LT"/>
        </w:rPr>
      </w:pPr>
    </w:p>
    <w:p w14:paraId="3390AC74" w14:textId="77777777" w:rsidR="00141446" w:rsidRPr="00D666C7" w:rsidRDefault="00141446" w:rsidP="00D666C7">
      <w:pPr>
        <w:spacing w:after="0" w:line="240" w:lineRule="auto"/>
        <w:rPr>
          <w:rFonts w:ascii="Times New Roman" w:eastAsia="Times New Roman" w:hAnsi="Times New Roman" w:cs="Times New Roman"/>
          <w:lang w:val="lt-LT" w:eastAsia="lt-LT"/>
        </w:rPr>
      </w:pPr>
    </w:p>
    <w:p w14:paraId="7837CD2C" w14:textId="77777777" w:rsidR="006F5D75" w:rsidRPr="00D666C7" w:rsidRDefault="006F5D75" w:rsidP="00D666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D666C7">
        <w:rPr>
          <w:rFonts w:ascii="Times New Roman" w:eastAsia="Times New Roman" w:hAnsi="Times New Roman" w:cs="Times New Roman"/>
          <w:b/>
          <w:lang w:val="lt-LT" w:eastAsia="lt-LT"/>
        </w:rPr>
        <w:t>2.</w:t>
      </w:r>
      <w:r w:rsidRPr="00D666C7">
        <w:rPr>
          <w:rFonts w:ascii="Times New Roman" w:eastAsia="Times New Roman" w:hAnsi="Times New Roman" w:cs="Times New Roman"/>
          <w:b/>
          <w:lang w:val="lt-LT" w:eastAsia="lt-LT"/>
        </w:rPr>
        <w:tab/>
      </w:r>
      <w:r w:rsidR="006E20BA" w:rsidRPr="00D666C7">
        <w:rPr>
          <w:rFonts w:ascii="Times New Roman" w:hAnsi="Times New Roman" w:cs="Times New Roman"/>
          <w:b/>
          <w:bCs/>
          <w:lang w:val="lt-LT" w:eastAsia="zh-CN" w:bidi="lo-LA"/>
        </w:rPr>
        <w:t>VEIKLIOJI (-IOS) MEDŽIAGA (-OS) IR JOS (-Ų) KIEKIS (-IAI)</w:t>
      </w:r>
    </w:p>
    <w:p w14:paraId="0FC6F82A"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3D9CD6B2" w14:textId="77777777" w:rsidR="000907BA" w:rsidRPr="00D666C7" w:rsidRDefault="000907BA" w:rsidP="00D666C7">
      <w:pPr>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bCs/>
          <w:lang w:val="lt-LT"/>
        </w:rPr>
        <w:t xml:space="preserve">Kiekvienoje pailginto atpalaidavimo tabletėje yra </w:t>
      </w:r>
      <w:r w:rsidRPr="00D666C7">
        <w:rPr>
          <w:rFonts w:ascii="Times New Roman" w:eastAsia="Times New Roman" w:hAnsi="Times New Roman" w:cs="Times New Roman"/>
          <w:lang w:val="lt-LT"/>
        </w:rPr>
        <w:t>84,24 mg fluvastatino natrio druskos, atitinkančios 80 mg laisvos fluvastatino rūgšties.</w:t>
      </w:r>
    </w:p>
    <w:p w14:paraId="2AF37374" w14:textId="77777777" w:rsidR="00741EE2" w:rsidRPr="00D666C7" w:rsidRDefault="00741EE2" w:rsidP="00D666C7">
      <w:pPr>
        <w:spacing w:after="0" w:line="240" w:lineRule="auto"/>
        <w:rPr>
          <w:rFonts w:ascii="Times New Roman" w:eastAsia="Times New Roman" w:hAnsi="Times New Roman" w:cs="Times New Roman"/>
          <w:lang w:val="lt-LT" w:eastAsia="lt-LT"/>
        </w:rPr>
      </w:pPr>
    </w:p>
    <w:p w14:paraId="5034B834" w14:textId="77777777" w:rsidR="00141446" w:rsidRPr="00D666C7" w:rsidRDefault="00141446" w:rsidP="00D666C7">
      <w:pPr>
        <w:spacing w:after="0" w:line="240" w:lineRule="auto"/>
        <w:rPr>
          <w:rFonts w:ascii="Times New Roman" w:eastAsia="Times New Roman" w:hAnsi="Times New Roman" w:cs="Times New Roman"/>
          <w:lang w:val="lt-LT" w:eastAsia="lt-LT"/>
        </w:rPr>
      </w:pPr>
    </w:p>
    <w:p w14:paraId="35C3D7B5" w14:textId="77777777" w:rsidR="006F5D75" w:rsidRPr="00D666C7" w:rsidRDefault="006F5D75" w:rsidP="00D666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666C7">
        <w:rPr>
          <w:rFonts w:ascii="Times New Roman" w:eastAsia="Times New Roman" w:hAnsi="Times New Roman" w:cs="Times New Roman"/>
          <w:b/>
          <w:lang w:val="lt-LT" w:eastAsia="lt-LT"/>
        </w:rPr>
        <w:t>3.</w:t>
      </w:r>
      <w:r w:rsidRPr="00D666C7">
        <w:rPr>
          <w:rFonts w:ascii="Times New Roman" w:eastAsia="Times New Roman" w:hAnsi="Times New Roman" w:cs="Times New Roman"/>
          <w:b/>
          <w:lang w:val="lt-LT" w:eastAsia="lt-LT"/>
        </w:rPr>
        <w:tab/>
        <w:t>PAGALBINIŲ MEDŽIAGŲ SĄRAŠAS</w:t>
      </w:r>
    </w:p>
    <w:p w14:paraId="3536F9D8"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3F4BCB61" w14:textId="77777777" w:rsidR="00741EE2" w:rsidRPr="00D666C7" w:rsidRDefault="00741EE2" w:rsidP="00D666C7">
      <w:pPr>
        <w:tabs>
          <w:tab w:val="left" w:pos="567"/>
        </w:tabs>
        <w:spacing w:after="0" w:line="240" w:lineRule="auto"/>
        <w:rPr>
          <w:rFonts w:ascii="Times New Roman" w:hAnsi="Times New Roman" w:cs="Times New Roman"/>
          <w:lang w:val="lt-LT"/>
        </w:rPr>
      </w:pPr>
    </w:p>
    <w:p w14:paraId="68338A2E" w14:textId="77777777" w:rsidR="006F5D75" w:rsidRPr="00D666C7" w:rsidRDefault="006F5D75" w:rsidP="00D666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666C7">
        <w:rPr>
          <w:rFonts w:ascii="Times New Roman" w:eastAsia="Times New Roman" w:hAnsi="Times New Roman" w:cs="Times New Roman"/>
          <w:b/>
          <w:lang w:val="lt-LT" w:eastAsia="lt-LT"/>
        </w:rPr>
        <w:t>4.</w:t>
      </w:r>
      <w:r w:rsidRPr="00D666C7">
        <w:rPr>
          <w:rFonts w:ascii="Times New Roman" w:eastAsia="Times New Roman" w:hAnsi="Times New Roman" w:cs="Times New Roman"/>
          <w:b/>
          <w:lang w:val="lt-LT" w:eastAsia="lt-LT"/>
        </w:rPr>
        <w:tab/>
      </w:r>
      <w:r w:rsidRPr="00D666C7">
        <w:rPr>
          <w:rFonts w:ascii="Times New Roman" w:eastAsia="Times New Roman" w:hAnsi="Times New Roman" w:cs="Times New Roman"/>
          <w:b/>
          <w:bCs/>
          <w:lang w:val="lt-LT" w:eastAsia="lt-LT"/>
        </w:rPr>
        <w:t>FARMACINĖ FORMA IR KIEKIS PAKUOTĖJE</w:t>
      </w:r>
    </w:p>
    <w:p w14:paraId="1C48F010" w14:textId="77777777" w:rsidR="00895BBC" w:rsidRPr="00D666C7" w:rsidRDefault="00895BBC" w:rsidP="00D666C7">
      <w:pPr>
        <w:spacing w:after="0" w:line="240" w:lineRule="auto"/>
        <w:rPr>
          <w:rFonts w:ascii="Times New Roman" w:eastAsia="Times New Roman" w:hAnsi="Times New Roman" w:cs="Times New Roman"/>
          <w:lang w:val="lt-LT" w:eastAsia="lt-LT"/>
        </w:rPr>
      </w:pPr>
    </w:p>
    <w:p w14:paraId="28D6FDC7" w14:textId="77777777" w:rsidR="000907BA" w:rsidRPr="00D666C7" w:rsidRDefault="000907BA" w:rsidP="00D666C7">
      <w:pPr>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lang w:val="lt-LT"/>
        </w:rPr>
        <w:t>28 pailginto atpalaidavimo tabletės</w:t>
      </w:r>
    </w:p>
    <w:p w14:paraId="73D26A5B" w14:textId="77777777" w:rsidR="00741EE2" w:rsidRPr="00D666C7" w:rsidRDefault="00741EE2" w:rsidP="00D666C7">
      <w:pPr>
        <w:spacing w:after="0" w:line="240" w:lineRule="auto"/>
        <w:rPr>
          <w:rFonts w:ascii="Times New Roman" w:eastAsia="Times New Roman" w:hAnsi="Times New Roman" w:cs="Times New Roman"/>
          <w:lang w:val="lt-LT" w:eastAsia="lt-LT"/>
        </w:rPr>
      </w:pPr>
    </w:p>
    <w:p w14:paraId="31258D9F" w14:textId="77777777" w:rsidR="00141446" w:rsidRPr="00D666C7" w:rsidRDefault="00141446" w:rsidP="00D666C7">
      <w:pPr>
        <w:spacing w:after="0" w:line="240" w:lineRule="auto"/>
        <w:rPr>
          <w:rFonts w:ascii="Times New Roman" w:eastAsia="Times New Roman" w:hAnsi="Times New Roman" w:cs="Times New Roman"/>
          <w:lang w:val="lt-LT" w:eastAsia="lt-LT"/>
        </w:rPr>
      </w:pPr>
    </w:p>
    <w:p w14:paraId="765A8231" w14:textId="77777777" w:rsidR="006F5D75" w:rsidRPr="00D666C7" w:rsidRDefault="006F5D75" w:rsidP="00D666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666C7">
        <w:rPr>
          <w:rFonts w:ascii="Times New Roman" w:eastAsia="Times New Roman" w:hAnsi="Times New Roman" w:cs="Times New Roman"/>
          <w:b/>
          <w:lang w:val="lt-LT" w:eastAsia="lt-LT"/>
        </w:rPr>
        <w:t>5.</w:t>
      </w:r>
      <w:r w:rsidRPr="00D666C7">
        <w:rPr>
          <w:rFonts w:ascii="Times New Roman" w:eastAsia="Times New Roman" w:hAnsi="Times New Roman" w:cs="Times New Roman"/>
          <w:b/>
          <w:lang w:val="lt-LT" w:eastAsia="lt-LT"/>
        </w:rPr>
        <w:tab/>
      </w:r>
      <w:r w:rsidRPr="00D666C7">
        <w:rPr>
          <w:rFonts w:ascii="Times New Roman" w:eastAsia="Times New Roman" w:hAnsi="Times New Roman" w:cs="Times New Roman"/>
          <w:b/>
          <w:bCs/>
          <w:lang w:val="lt-LT" w:eastAsia="lt-LT"/>
        </w:rPr>
        <w:t>VARTOJIMO METODAS IR BŪDAS (-AI)</w:t>
      </w:r>
    </w:p>
    <w:p w14:paraId="09417D2D" w14:textId="77777777" w:rsidR="006F5D75" w:rsidRPr="00D666C7" w:rsidRDefault="006F5D75" w:rsidP="00D666C7">
      <w:pPr>
        <w:spacing w:after="0" w:line="240" w:lineRule="auto"/>
        <w:rPr>
          <w:rFonts w:ascii="Times New Roman" w:eastAsia="Times New Roman" w:hAnsi="Times New Roman" w:cs="Times New Roman"/>
          <w:i/>
          <w:lang w:val="lt-LT" w:eastAsia="lt-LT"/>
        </w:rPr>
      </w:pPr>
    </w:p>
    <w:p w14:paraId="700A5CD1" w14:textId="77777777" w:rsidR="000907BA" w:rsidRPr="00D666C7" w:rsidRDefault="000907BA" w:rsidP="00D666C7">
      <w:pPr>
        <w:widowControl w:val="0"/>
        <w:spacing w:after="0" w:line="240" w:lineRule="auto"/>
        <w:rPr>
          <w:rFonts w:ascii="Times New Roman" w:eastAsia="Calibri" w:hAnsi="Times New Roman" w:cs="Times New Roman"/>
          <w:lang w:val="lt-LT"/>
        </w:rPr>
      </w:pPr>
      <w:r w:rsidRPr="00D666C7">
        <w:rPr>
          <w:rFonts w:ascii="Times New Roman" w:eastAsia="Calibri" w:hAnsi="Times New Roman" w:cs="Times New Roman"/>
          <w:lang w:val="lt-LT"/>
        </w:rPr>
        <w:t>Vartoti per burną.</w:t>
      </w:r>
    </w:p>
    <w:p w14:paraId="23AD0631" w14:textId="77777777" w:rsidR="00EB511D" w:rsidRPr="00D666C7" w:rsidRDefault="00EB511D" w:rsidP="00D666C7">
      <w:pPr>
        <w:widowControl w:val="0"/>
        <w:spacing w:after="0" w:line="240" w:lineRule="auto"/>
        <w:rPr>
          <w:rFonts w:ascii="Times New Roman" w:eastAsia="Calibri" w:hAnsi="Times New Roman" w:cs="Times New Roman"/>
          <w:lang w:val="lt-LT"/>
        </w:rPr>
      </w:pPr>
      <w:r w:rsidRPr="00D666C7">
        <w:rPr>
          <w:rFonts w:ascii="Times New Roman" w:eastAsia="Calibri" w:hAnsi="Times New Roman" w:cs="Times New Roman"/>
          <w:lang w:val="lt-LT"/>
        </w:rPr>
        <w:t>Prieš vartojimą perskaitykite pakuotės lapelį.</w:t>
      </w:r>
    </w:p>
    <w:p w14:paraId="7AC02F23" w14:textId="77777777" w:rsidR="001D7199" w:rsidRPr="00D666C7" w:rsidRDefault="001D7199" w:rsidP="00D666C7">
      <w:pPr>
        <w:spacing w:after="0" w:line="240" w:lineRule="auto"/>
        <w:rPr>
          <w:rFonts w:ascii="Times New Roman" w:eastAsia="Times New Roman" w:hAnsi="Times New Roman" w:cs="Times New Roman"/>
          <w:lang w:val="lt-LT" w:eastAsia="lt-LT"/>
        </w:rPr>
      </w:pPr>
    </w:p>
    <w:p w14:paraId="08B6DC1D" w14:textId="77777777" w:rsidR="00141446" w:rsidRPr="00D666C7" w:rsidRDefault="00141446" w:rsidP="00D666C7">
      <w:pPr>
        <w:spacing w:after="0" w:line="240" w:lineRule="auto"/>
        <w:rPr>
          <w:rFonts w:ascii="Times New Roman" w:eastAsia="Times New Roman" w:hAnsi="Times New Roman" w:cs="Times New Roman"/>
          <w:lang w:val="lt-LT" w:eastAsia="lt-LT"/>
        </w:rPr>
      </w:pPr>
    </w:p>
    <w:p w14:paraId="39DD5823" w14:textId="77777777" w:rsidR="006F5D75" w:rsidRPr="00D666C7" w:rsidRDefault="006F5D75" w:rsidP="00D666C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666C7">
        <w:rPr>
          <w:rFonts w:ascii="Times New Roman" w:eastAsia="Times New Roman" w:hAnsi="Times New Roman" w:cs="Times New Roman"/>
          <w:b/>
          <w:lang w:val="lt-LT" w:eastAsia="lt-LT"/>
        </w:rPr>
        <w:t>6.</w:t>
      </w:r>
      <w:r w:rsidRPr="00D666C7">
        <w:rPr>
          <w:rFonts w:ascii="Times New Roman" w:eastAsia="Times New Roman" w:hAnsi="Times New Roman" w:cs="Times New Roman"/>
          <w:b/>
          <w:lang w:val="lt-LT" w:eastAsia="lt-LT"/>
        </w:rPr>
        <w:tab/>
      </w:r>
      <w:r w:rsidRPr="00D666C7">
        <w:rPr>
          <w:rFonts w:ascii="Times New Roman" w:eastAsia="Times New Roman" w:hAnsi="Times New Roman" w:cs="Times New Roman"/>
          <w:b/>
          <w:bCs/>
          <w:lang w:val="lt-LT" w:eastAsia="lt-LT"/>
        </w:rPr>
        <w:t xml:space="preserve">SPECIALUS ĮSPĖJIMAS, KAD VAISTINĮ PREPARATĄ BŪTINA LAIKYTI VAIKAMS </w:t>
      </w:r>
      <w:r w:rsidR="00C34F49" w:rsidRPr="00D666C7">
        <w:rPr>
          <w:rFonts w:ascii="Times New Roman" w:eastAsia="Times New Roman" w:hAnsi="Times New Roman" w:cs="Times New Roman"/>
          <w:b/>
          <w:bCs/>
          <w:lang w:val="lt-LT"/>
        </w:rPr>
        <w:t>NEPASTEBIMOJE IR NEPASIEKIAMOJE</w:t>
      </w:r>
      <w:r w:rsidRPr="00D666C7">
        <w:rPr>
          <w:rFonts w:ascii="Times New Roman" w:eastAsia="Times New Roman" w:hAnsi="Times New Roman" w:cs="Times New Roman"/>
          <w:b/>
          <w:bCs/>
          <w:lang w:val="lt-LT" w:eastAsia="lt-LT"/>
        </w:rPr>
        <w:t xml:space="preserve"> VIETOJE</w:t>
      </w:r>
    </w:p>
    <w:p w14:paraId="7B8B0B75"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2043720E" w14:textId="77777777" w:rsidR="006F5D75" w:rsidRPr="00D666C7" w:rsidRDefault="006F5D75" w:rsidP="00D666C7">
      <w:pPr>
        <w:spacing w:after="0" w:line="240" w:lineRule="auto"/>
        <w:rPr>
          <w:rFonts w:ascii="Times New Roman" w:eastAsia="Times New Roman" w:hAnsi="Times New Roman" w:cs="Times New Roman"/>
          <w:lang w:val="lt-LT" w:eastAsia="lt-LT"/>
        </w:rPr>
      </w:pPr>
      <w:r w:rsidRPr="00D666C7">
        <w:rPr>
          <w:rFonts w:ascii="Times New Roman" w:eastAsia="Times New Roman" w:hAnsi="Times New Roman" w:cs="Times New Roman"/>
          <w:lang w:val="lt-LT" w:eastAsia="lt-LT"/>
        </w:rPr>
        <w:t xml:space="preserve">Laikyti vaikams </w:t>
      </w:r>
      <w:r w:rsidR="00137436" w:rsidRPr="00D666C7">
        <w:rPr>
          <w:rFonts w:ascii="Times New Roman" w:eastAsia="Times New Roman" w:hAnsi="Times New Roman" w:cs="Times New Roman"/>
          <w:lang w:val="lt-LT" w:eastAsia="lt-LT"/>
        </w:rPr>
        <w:t xml:space="preserve">nepastebimoje ir </w:t>
      </w:r>
      <w:r w:rsidRPr="00D666C7">
        <w:rPr>
          <w:rFonts w:ascii="Times New Roman" w:eastAsia="Times New Roman" w:hAnsi="Times New Roman" w:cs="Times New Roman"/>
          <w:lang w:val="lt-LT" w:eastAsia="lt-LT"/>
        </w:rPr>
        <w:t>nepasiekiamoje vietoje.</w:t>
      </w:r>
    </w:p>
    <w:p w14:paraId="567B41F3"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6A2705B8" w14:textId="77777777" w:rsidR="00141446" w:rsidRPr="00D666C7" w:rsidRDefault="00141446" w:rsidP="00D666C7">
      <w:pPr>
        <w:spacing w:after="0" w:line="240" w:lineRule="auto"/>
        <w:rPr>
          <w:rFonts w:ascii="Times New Roman" w:eastAsia="Times New Roman" w:hAnsi="Times New Roman" w:cs="Times New Roman"/>
          <w:lang w:val="lt-LT" w:eastAsia="lt-LT"/>
        </w:rPr>
      </w:pPr>
    </w:p>
    <w:p w14:paraId="519DF053" w14:textId="77777777" w:rsidR="006F5D75" w:rsidRPr="00D666C7" w:rsidRDefault="006F5D75" w:rsidP="00D666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666C7">
        <w:rPr>
          <w:rFonts w:ascii="Times New Roman" w:eastAsia="Times New Roman" w:hAnsi="Times New Roman" w:cs="Times New Roman"/>
          <w:b/>
          <w:lang w:val="lt-LT" w:eastAsia="lt-LT"/>
        </w:rPr>
        <w:t>7.</w:t>
      </w:r>
      <w:r w:rsidRPr="00D666C7">
        <w:rPr>
          <w:rFonts w:ascii="Times New Roman" w:eastAsia="Times New Roman" w:hAnsi="Times New Roman" w:cs="Times New Roman"/>
          <w:b/>
          <w:bCs/>
          <w:lang w:val="lt-LT" w:eastAsia="lt-LT"/>
        </w:rPr>
        <w:tab/>
        <w:t>KITAS (-I) SPECIALUS (-ŪS) ĮSPĖJIMAS (-AI) (JEI REIKIA)</w:t>
      </w:r>
    </w:p>
    <w:p w14:paraId="33199351"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77356B3B"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575FAA59" w14:textId="77777777" w:rsidR="006F5D75" w:rsidRPr="00D666C7" w:rsidRDefault="006F5D75" w:rsidP="00D666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666C7">
        <w:rPr>
          <w:rFonts w:ascii="Times New Roman" w:eastAsia="Times New Roman" w:hAnsi="Times New Roman" w:cs="Times New Roman"/>
          <w:b/>
          <w:lang w:val="lt-LT" w:eastAsia="lt-LT"/>
        </w:rPr>
        <w:t>8.</w:t>
      </w:r>
      <w:r w:rsidRPr="00D666C7">
        <w:rPr>
          <w:rFonts w:ascii="Times New Roman" w:eastAsia="Times New Roman" w:hAnsi="Times New Roman" w:cs="Times New Roman"/>
          <w:b/>
          <w:lang w:val="lt-LT" w:eastAsia="lt-LT"/>
        </w:rPr>
        <w:tab/>
      </w:r>
      <w:r w:rsidRPr="00D666C7">
        <w:rPr>
          <w:rFonts w:ascii="Times New Roman" w:eastAsia="Times New Roman" w:hAnsi="Times New Roman" w:cs="Times New Roman"/>
          <w:b/>
          <w:bCs/>
          <w:lang w:val="lt-LT" w:eastAsia="lt-LT"/>
        </w:rPr>
        <w:t>TINKAMUMO LAIKAS</w:t>
      </w:r>
    </w:p>
    <w:p w14:paraId="0C16F22D"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675553A7" w14:textId="7B48A5DC" w:rsidR="006F5D75" w:rsidRPr="00D666C7" w:rsidRDefault="006F5D75" w:rsidP="00D666C7">
      <w:pPr>
        <w:spacing w:after="0" w:line="240" w:lineRule="auto"/>
        <w:rPr>
          <w:rFonts w:ascii="Times New Roman" w:eastAsia="Times New Roman" w:hAnsi="Times New Roman" w:cs="Times New Roman"/>
          <w:lang w:val="lt-LT" w:eastAsia="lt-LT"/>
        </w:rPr>
      </w:pPr>
      <w:r w:rsidRPr="001D7B85">
        <w:rPr>
          <w:rFonts w:ascii="Times New Roman" w:eastAsia="Times New Roman" w:hAnsi="Times New Roman" w:cs="Times New Roman"/>
          <w:highlight w:val="lightGray"/>
          <w:lang w:val="lt-LT" w:eastAsia="lt-LT"/>
        </w:rPr>
        <w:t>Tinka iki</w:t>
      </w:r>
      <w:r w:rsidR="00D666C7" w:rsidRPr="001D7B85">
        <w:rPr>
          <w:rFonts w:ascii="Times New Roman" w:eastAsia="Times New Roman" w:hAnsi="Times New Roman" w:cs="Times New Roman"/>
          <w:highlight w:val="lightGray"/>
          <w:lang w:val="lt-LT" w:eastAsia="lt-LT"/>
        </w:rPr>
        <w:t xml:space="preserve"> </w:t>
      </w:r>
      <w:r w:rsidR="00AE7B39" w:rsidRPr="001D7B85">
        <w:rPr>
          <w:rFonts w:ascii="Times New Roman" w:eastAsia="Times New Roman" w:hAnsi="Times New Roman" w:cs="Times New Roman"/>
          <w:highlight w:val="lightGray"/>
          <w:lang w:val="lt-LT" w:eastAsia="lt-LT"/>
        </w:rPr>
        <w:t>/</w:t>
      </w:r>
      <w:r w:rsidR="00D666C7">
        <w:rPr>
          <w:rFonts w:ascii="Times New Roman" w:eastAsia="Times New Roman" w:hAnsi="Times New Roman" w:cs="Times New Roman"/>
          <w:lang w:val="lt-LT" w:eastAsia="lt-LT"/>
        </w:rPr>
        <w:t xml:space="preserve"> </w:t>
      </w:r>
      <w:r w:rsidR="00AE7B39" w:rsidRPr="00D666C7">
        <w:rPr>
          <w:rFonts w:ascii="Times New Roman" w:eastAsia="Times New Roman" w:hAnsi="Times New Roman" w:cs="Times New Roman"/>
          <w:lang w:val="lt-LT" w:eastAsia="lt-LT"/>
        </w:rPr>
        <w:t>EXP</w:t>
      </w:r>
      <w:r w:rsidR="001D7199" w:rsidRPr="00D666C7">
        <w:rPr>
          <w:rFonts w:ascii="Times New Roman" w:eastAsia="Times New Roman" w:hAnsi="Times New Roman" w:cs="Times New Roman"/>
          <w:lang w:val="lt-LT" w:eastAsia="lt-LT"/>
        </w:rPr>
        <w:t xml:space="preserve">: </w:t>
      </w:r>
      <w:r w:rsidR="00E94E16" w:rsidRPr="00D666C7">
        <w:rPr>
          <w:rFonts w:ascii="Times New Roman" w:eastAsia="Times New Roman" w:hAnsi="Times New Roman" w:cs="Times New Roman"/>
          <w:lang w:val="lt-LT" w:eastAsia="lt-LT"/>
        </w:rPr>
        <w:t>MMMM</w:t>
      </w:r>
      <w:r w:rsidR="00D666C7">
        <w:rPr>
          <w:rFonts w:ascii="Times New Roman" w:eastAsia="Times New Roman" w:hAnsi="Times New Roman" w:cs="Times New Roman"/>
          <w:lang w:val="lt-LT" w:eastAsia="lt-LT"/>
        </w:rPr>
        <w:t>-</w:t>
      </w:r>
      <w:r w:rsidR="00E94E16" w:rsidRPr="00D666C7">
        <w:rPr>
          <w:rFonts w:ascii="Times New Roman" w:eastAsia="Times New Roman" w:hAnsi="Times New Roman" w:cs="Times New Roman"/>
          <w:lang w:val="lt-LT" w:eastAsia="lt-LT"/>
        </w:rPr>
        <w:t>mm</w:t>
      </w:r>
    </w:p>
    <w:p w14:paraId="4F772D6C"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76136518" w14:textId="77777777" w:rsidR="00141446" w:rsidRPr="00D666C7" w:rsidRDefault="00141446" w:rsidP="00D666C7">
      <w:pPr>
        <w:spacing w:after="0" w:line="240" w:lineRule="auto"/>
        <w:rPr>
          <w:rFonts w:ascii="Times New Roman" w:eastAsia="Times New Roman" w:hAnsi="Times New Roman" w:cs="Times New Roman"/>
          <w:lang w:val="lt-LT" w:eastAsia="lt-LT"/>
        </w:rPr>
      </w:pPr>
    </w:p>
    <w:p w14:paraId="2A165676" w14:textId="77777777" w:rsidR="006F5D75" w:rsidRPr="00D666C7" w:rsidRDefault="006F5D75" w:rsidP="00D666C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666C7">
        <w:rPr>
          <w:rFonts w:ascii="Times New Roman" w:eastAsia="Times New Roman" w:hAnsi="Times New Roman" w:cs="Times New Roman"/>
          <w:b/>
          <w:lang w:val="lt-LT" w:eastAsia="lt-LT"/>
        </w:rPr>
        <w:t>9.</w:t>
      </w:r>
      <w:r w:rsidRPr="00D666C7">
        <w:rPr>
          <w:rFonts w:ascii="Times New Roman" w:eastAsia="Times New Roman" w:hAnsi="Times New Roman" w:cs="Times New Roman"/>
          <w:b/>
          <w:lang w:val="lt-LT" w:eastAsia="lt-LT"/>
        </w:rPr>
        <w:tab/>
      </w:r>
      <w:r w:rsidRPr="00D666C7">
        <w:rPr>
          <w:rFonts w:ascii="Times New Roman" w:eastAsia="Times New Roman" w:hAnsi="Times New Roman" w:cs="Times New Roman"/>
          <w:b/>
          <w:caps/>
          <w:lang w:val="lt-LT" w:eastAsia="lt-LT"/>
        </w:rPr>
        <w:t>SPECIALIOS laikymo sąlygos</w:t>
      </w:r>
    </w:p>
    <w:p w14:paraId="35FFB89F" w14:textId="77777777" w:rsidR="006C7CE1" w:rsidRPr="00D666C7" w:rsidRDefault="006C7CE1" w:rsidP="00D666C7">
      <w:pPr>
        <w:spacing w:after="0" w:line="240" w:lineRule="auto"/>
        <w:rPr>
          <w:rFonts w:ascii="Times New Roman" w:hAnsi="Times New Roman" w:cs="Times New Roman"/>
          <w:lang w:val="lt-LT"/>
        </w:rPr>
      </w:pPr>
    </w:p>
    <w:p w14:paraId="2831C6BE" w14:textId="2D0FEE25" w:rsidR="00741EE2" w:rsidRPr="00D666C7" w:rsidRDefault="00741EE2" w:rsidP="00D666C7">
      <w:pPr>
        <w:spacing w:after="0" w:line="240" w:lineRule="auto"/>
        <w:ind w:left="567" w:hanging="567"/>
        <w:rPr>
          <w:rFonts w:ascii="Times New Roman" w:eastAsia="Times New Roman" w:hAnsi="Times New Roman" w:cs="Times New Roman"/>
          <w:lang w:val="lt-LT" w:eastAsia="sl-SI"/>
        </w:rPr>
      </w:pPr>
      <w:r w:rsidRPr="00D666C7">
        <w:rPr>
          <w:rFonts w:ascii="Times New Roman" w:eastAsia="Times New Roman" w:hAnsi="Times New Roman" w:cs="Times New Roman"/>
          <w:lang w:val="lt-LT" w:eastAsia="sl-SI"/>
        </w:rPr>
        <w:t>Laikyti ne aukštesnėje kaip 30 °C temperatūroje.</w:t>
      </w:r>
    </w:p>
    <w:p w14:paraId="611A3038" w14:textId="18A234BA" w:rsidR="00141446" w:rsidRPr="00D666C7" w:rsidRDefault="00741EE2" w:rsidP="00D666C7">
      <w:pPr>
        <w:spacing w:after="0" w:line="240" w:lineRule="auto"/>
        <w:ind w:left="567" w:hanging="567"/>
        <w:rPr>
          <w:rFonts w:ascii="Times New Roman" w:eastAsia="Times New Roman" w:hAnsi="Times New Roman" w:cs="Times New Roman"/>
          <w:lang w:val="lt-LT" w:eastAsia="lt-LT"/>
        </w:rPr>
      </w:pPr>
      <w:r w:rsidRPr="00D666C7">
        <w:rPr>
          <w:rFonts w:ascii="Times New Roman" w:eastAsia="Times New Roman" w:hAnsi="Times New Roman" w:cs="Times New Roman"/>
          <w:lang w:val="lt-LT" w:eastAsia="sl-SI"/>
        </w:rPr>
        <w:t>Laikyti gamintojo pakuotėje, kad vaistas būtų apsaugotas nuo drėgmės.</w:t>
      </w:r>
    </w:p>
    <w:p w14:paraId="47B9B473" w14:textId="77777777" w:rsidR="00EB511D" w:rsidRPr="00D666C7" w:rsidRDefault="00EB511D" w:rsidP="00D666C7">
      <w:pPr>
        <w:spacing w:after="0" w:line="240" w:lineRule="auto"/>
        <w:ind w:left="567" w:hanging="567"/>
        <w:rPr>
          <w:rFonts w:ascii="Times New Roman" w:eastAsia="Times New Roman" w:hAnsi="Times New Roman" w:cs="Times New Roman"/>
          <w:lang w:val="lt-LT" w:eastAsia="lt-LT"/>
        </w:rPr>
      </w:pPr>
    </w:p>
    <w:p w14:paraId="21CD84E9" w14:textId="77777777" w:rsidR="00741EE2" w:rsidRPr="00D666C7" w:rsidRDefault="00741EE2" w:rsidP="00D666C7">
      <w:pPr>
        <w:spacing w:after="0" w:line="240" w:lineRule="auto"/>
        <w:ind w:left="567" w:hanging="567"/>
        <w:rPr>
          <w:rFonts w:ascii="Times New Roman" w:eastAsia="Times New Roman" w:hAnsi="Times New Roman" w:cs="Times New Roman"/>
          <w:lang w:val="lt-LT" w:eastAsia="lt-LT"/>
        </w:rPr>
      </w:pPr>
    </w:p>
    <w:p w14:paraId="6A1A3218" w14:textId="77777777" w:rsidR="006F5D75" w:rsidRPr="00D666C7" w:rsidRDefault="006F5D75" w:rsidP="00D666C7">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D666C7">
        <w:rPr>
          <w:rFonts w:ascii="Times New Roman" w:eastAsia="Times New Roman" w:hAnsi="Times New Roman" w:cs="Times New Roman"/>
          <w:b/>
          <w:lang w:val="lt-LT" w:eastAsia="lt-LT"/>
        </w:rPr>
        <w:t>10.</w:t>
      </w:r>
      <w:r w:rsidRPr="00D666C7">
        <w:rPr>
          <w:rFonts w:ascii="Times New Roman" w:eastAsia="Times New Roman" w:hAnsi="Times New Roman" w:cs="Times New Roman"/>
          <w:b/>
          <w:lang w:val="lt-LT" w:eastAsia="lt-LT"/>
        </w:rPr>
        <w:tab/>
      </w:r>
      <w:r w:rsidRPr="00D666C7">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580C62E2"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6E3A57B5" w14:textId="77777777" w:rsidR="006F5D75" w:rsidRPr="00D666C7" w:rsidRDefault="006F5D75" w:rsidP="00D666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D666C7">
        <w:rPr>
          <w:rFonts w:ascii="Times New Roman" w:eastAsia="Times New Roman" w:hAnsi="Times New Roman" w:cs="Times New Roman"/>
          <w:b/>
          <w:bCs/>
          <w:lang w:val="lt-LT"/>
        </w:rPr>
        <w:t>11.</w:t>
      </w:r>
      <w:r w:rsidRPr="00D666C7">
        <w:rPr>
          <w:rFonts w:ascii="Times New Roman" w:eastAsia="Times New Roman" w:hAnsi="Times New Roman" w:cs="Times New Roman"/>
          <w:b/>
          <w:bCs/>
          <w:lang w:val="lt-LT"/>
        </w:rPr>
        <w:tab/>
      </w:r>
      <w:r w:rsidR="00F978F9" w:rsidRPr="00D666C7">
        <w:rPr>
          <w:rFonts w:ascii="Times New Roman" w:eastAsia="Times New Roman" w:hAnsi="Times New Roman" w:cs="Times New Roman"/>
          <w:b/>
          <w:bCs/>
          <w:lang w:val="lt-LT"/>
        </w:rPr>
        <w:t>LYGIAGRETUS IMPORTUOTOJAS</w:t>
      </w:r>
    </w:p>
    <w:p w14:paraId="4F43B244"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731AA9C0" w14:textId="39B47282" w:rsidR="006F5D75" w:rsidRPr="00D666C7" w:rsidRDefault="00F978F9" w:rsidP="00D666C7">
      <w:pPr>
        <w:spacing w:after="0" w:line="240" w:lineRule="auto"/>
        <w:rPr>
          <w:rFonts w:ascii="Times New Roman" w:eastAsia="Times New Roman" w:hAnsi="Times New Roman" w:cs="Times New Roman"/>
          <w:lang w:val="lt-LT" w:eastAsia="lt-LT"/>
        </w:rPr>
      </w:pPr>
      <w:r w:rsidRPr="00D666C7">
        <w:rPr>
          <w:rFonts w:ascii="Times New Roman" w:eastAsia="Times New Roman" w:hAnsi="Times New Roman" w:cs="Times New Roman"/>
          <w:lang w:val="lt-LT" w:eastAsia="lt-LT"/>
        </w:rPr>
        <w:t>Lygiagretus importuotojas: UAB „Limedika“</w:t>
      </w:r>
      <w:r w:rsidR="00D666C7" w:rsidRPr="001D7B85">
        <w:rPr>
          <w:rFonts w:ascii="Times New Roman" w:eastAsia="Times New Roman" w:hAnsi="Times New Roman" w:cs="Times New Roman"/>
          <w:highlight w:val="lightGray"/>
          <w:lang w:val="lt-LT" w:eastAsia="lt-LT"/>
        </w:rPr>
        <w:t>, Erdvės g. 2, Ramučių k., Karmėlavos sen., LT-52114 Kauno r. sav., Lietuva</w:t>
      </w:r>
      <w:r w:rsidR="001326D2" w:rsidRPr="00D666C7">
        <w:rPr>
          <w:rFonts w:ascii="Times New Roman" w:eastAsia="Times New Roman" w:hAnsi="Times New Roman" w:cs="Times New Roman"/>
          <w:lang w:val="lt-LT" w:eastAsia="lt-LT"/>
        </w:rPr>
        <w:t>.</w:t>
      </w:r>
    </w:p>
    <w:p w14:paraId="60EF1CCA"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44B8C0C4" w14:textId="77777777" w:rsidR="00141446" w:rsidRPr="00D666C7" w:rsidRDefault="00141446" w:rsidP="00D666C7">
      <w:pPr>
        <w:spacing w:after="0" w:line="240" w:lineRule="auto"/>
        <w:rPr>
          <w:rFonts w:ascii="Times New Roman" w:eastAsia="Times New Roman" w:hAnsi="Times New Roman" w:cs="Times New Roman"/>
          <w:lang w:val="lt-LT" w:eastAsia="lt-LT"/>
        </w:rPr>
      </w:pPr>
    </w:p>
    <w:p w14:paraId="50305CE7" w14:textId="77777777" w:rsidR="006F5D75" w:rsidRPr="00D666C7" w:rsidRDefault="006F5D75" w:rsidP="00D666C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666C7">
        <w:rPr>
          <w:rFonts w:ascii="Times New Roman" w:eastAsia="Times New Roman" w:hAnsi="Times New Roman" w:cs="Times New Roman"/>
          <w:b/>
          <w:lang w:val="lt-LT" w:eastAsia="lt-LT"/>
        </w:rPr>
        <w:t>12.</w:t>
      </w:r>
      <w:r w:rsidRPr="00D666C7">
        <w:rPr>
          <w:rFonts w:ascii="Times New Roman" w:eastAsia="Times New Roman" w:hAnsi="Times New Roman" w:cs="Times New Roman"/>
          <w:b/>
          <w:lang w:val="lt-LT" w:eastAsia="lt-LT"/>
        </w:rPr>
        <w:tab/>
      </w:r>
      <w:r w:rsidR="00F978F9" w:rsidRPr="00D666C7">
        <w:rPr>
          <w:rFonts w:ascii="Times New Roman" w:eastAsia="Times New Roman" w:hAnsi="Times New Roman" w:cs="Times New Roman"/>
          <w:b/>
          <w:bCs/>
          <w:lang w:val="lt-LT" w:eastAsia="lt-LT"/>
        </w:rPr>
        <w:t>LYGIAGRETAUS IMPORTO LEIDIMO NUMERIS</w:t>
      </w:r>
    </w:p>
    <w:p w14:paraId="6A68FCDB"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58B94FD3" w14:textId="61C2AD6A" w:rsidR="00F978F9" w:rsidRPr="00D666C7" w:rsidRDefault="00454EB6" w:rsidP="00D666C7">
      <w:pPr>
        <w:spacing w:after="0" w:line="240" w:lineRule="auto"/>
        <w:rPr>
          <w:rFonts w:ascii="Times New Roman" w:eastAsia="Times New Roman" w:hAnsi="Times New Roman" w:cs="Times New Roman"/>
          <w:bCs/>
          <w:lang w:val="lt-LT" w:eastAsia="lt-LT"/>
        </w:rPr>
      </w:pPr>
      <w:r w:rsidRPr="00D666C7">
        <w:rPr>
          <w:rFonts w:ascii="Times New Roman" w:eastAsia="Times New Roman" w:hAnsi="Times New Roman" w:cs="Times New Roman"/>
          <w:bCs/>
          <w:lang w:val="lt-LT" w:eastAsia="lt-LT"/>
        </w:rPr>
        <w:t>LT/L/20/1398/001</w:t>
      </w:r>
    </w:p>
    <w:p w14:paraId="58382B91"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7EC7F2AB" w14:textId="77777777" w:rsidR="00141446" w:rsidRPr="00D666C7" w:rsidRDefault="00141446" w:rsidP="00D666C7">
      <w:pPr>
        <w:spacing w:after="0" w:line="240" w:lineRule="auto"/>
        <w:rPr>
          <w:rFonts w:ascii="Times New Roman" w:eastAsia="Times New Roman" w:hAnsi="Times New Roman" w:cs="Times New Roman"/>
          <w:lang w:val="lt-LT" w:eastAsia="lt-LT"/>
        </w:rPr>
      </w:pPr>
    </w:p>
    <w:p w14:paraId="7DEC3250" w14:textId="77777777" w:rsidR="006F5D75" w:rsidRPr="00D666C7" w:rsidRDefault="006F5D75" w:rsidP="00D666C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666C7">
        <w:rPr>
          <w:rFonts w:ascii="Times New Roman" w:eastAsia="Times New Roman" w:hAnsi="Times New Roman" w:cs="Times New Roman"/>
          <w:b/>
          <w:lang w:val="lt-LT" w:eastAsia="lt-LT"/>
        </w:rPr>
        <w:t>13.</w:t>
      </w:r>
      <w:r w:rsidRPr="00D666C7">
        <w:rPr>
          <w:rFonts w:ascii="Times New Roman" w:eastAsia="Times New Roman" w:hAnsi="Times New Roman" w:cs="Times New Roman"/>
          <w:b/>
          <w:lang w:val="lt-LT" w:eastAsia="lt-LT"/>
        </w:rPr>
        <w:tab/>
        <w:t>SERIJOS NUMERIS</w:t>
      </w:r>
    </w:p>
    <w:p w14:paraId="695322B1"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3566D56A" w14:textId="580F7919" w:rsidR="006F5D75" w:rsidRPr="00D666C7" w:rsidRDefault="006F5D75" w:rsidP="00D666C7">
      <w:pPr>
        <w:spacing w:after="0" w:line="240" w:lineRule="auto"/>
        <w:rPr>
          <w:rFonts w:ascii="Times New Roman" w:eastAsia="Times New Roman" w:hAnsi="Times New Roman" w:cs="Times New Roman"/>
          <w:lang w:val="lt-LT" w:eastAsia="lt-LT"/>
        </w:rPr>
      </w:pPr>
      <w:r w:rsidRPr="001D7B85">
        <w:rPr>
          <w:rFonts w:ascii="Times New Roman" w:eastAsia="Times New Roman" w:hAnsi="Times New Roman" w:cs="Times New Roman"/>
          <w:highlight w:val="lightGray"/>
          <w:lang w:val="lt-LT" w:eastAsia="lt-LT"/>
        </w:rPr>
        <w:t>Serija</w:t>
      </w:r>
      <w:r w:rsidR="00D666C7" w:rsidRPr="001D7B85">
        <w:rPr>
          <w:rFonts w:ascii="Times New Roman" w:eastAsia="Times New Roman" w:hAnsi="Times New Roman" w:cs="Times New Roman"/>
          <w:highlight w:val="lightGray"/>
          <w:lang w:val="lt-LT" w:eastAsia="lt-LT"/>
        </w:rPr>
        <w:t xml:space="preserve"> </w:t>
      </w:r>
      <w:r w:rsidR="00C34F49" w:rsidRPr="001D7B85">
        <w:rPr>
          <w:rFonts w:ascii="Times New Roman" w:eastAsia="Times New Roman" w:hAnsi="Times New Roman" w:cs="Times New Roman"/>
          <w:highlight w:val="lightGray"/>
          <w:lang w:val="lt-LT" w:eastAsia="lt-LT"/>
        </w:rPr>
        <w:t>/</w:t>
      </w:r>
      <w:r w:rsidR="00D666C7">
        <w:rPr>
          <w:rFonts w:ascii="Times New Roman" w:eastAsia="Times New Roman" w:hAnsi="Times New Roman" w:cs="Times New Roman"/>
          <w:lang w:val="lt-LT" w:eastAsia="lt-LT"/>
        </w:rPr>
        <w:t xml:space="preserve"> </w:t>
      </w:r>
      <w:r w:rsidR="00D666C7" w:rsidRPr="00D666C7">
        <w:rPr>
          <w:rFonts w:ascii="Times New Roman" w:eastAsia="Times New Roman" w:hAnsi="Times New Roman" w:cs="Times New Roman"/>
          <w:lang w:val="lt-LT" w:eastAsia="lt-LT"/>
        </w:rPr>
        <w:t>L</w:t>
      </w:r>
      <w:r w:rsidR="00D666C7">
        <w:rPr>
          <w:rFonts w:ascii="Times New Roman" w:eastAsia="Times New Roman" w:hAnsi="Times New Roman" w:cs="Times New Roman"/>
          <w:lang w:val="lt-LT" w:eastAsia="lt-LT"/>
        </w:rPr>
        <w:t>ot</w:t>
      </w:r>
      <w:r w:rsidR="00CF08C2" w:rsidRPr="00D666C7">
        <w:rPr>
          <w:rFonts w:ascii="Times New Roman" w:eastAsia="Times New Roman" w:hAnsi="Times New Roman" w:cs="Times New Roman"/>
          <w:lang w:val="lt-LT" w:eastAsia="lt-LT"/>
        </w:rPr>
        <w:t>:</w:t>
      </w:r>
    </w:p>
    <w:p w14:paraId="451619AD"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57B597A9" w14:textId="77777777" w:rsidR="00141446" w:rsidRPr="00D666C7" w:rsidRDefault="00141446" w:rsidP="00D666C7">
      <w:pPr>
        <w:spacing w:after="0" w:line="240" w:lineRule="auto"/>
        <w:rPr>
          <w:rFonts w:ascii="Times New Roman" w:eastAsia="Times New Roman" w:hAnsi="Times New Roman" w:cs="Times New Roman"/>
          <w:lang w:val="lt-LT" w:eastAsia="lt-LT"/>
        </w:rPr>
      </w:pPr>
    </w:p>
    <w:p w14:paraId="7BE3D756" w14:textId="77777777" w:rsidR="006F5D75" w:rsidRPr="00D666C7" w:rsidRDefault="006F5D75" w:rsidP="00D666C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666C7">
        <w:rPr>
          <w:rFonts w:ascii="Times New Roman" w:eastAsia="Times New Roman" w:hAnsi="Times New Roman" w:cs="Times New Roman"/>
          <w:b/>
          <w:lang w:val="lt-LT" w:eastAsia="lt-LT"/>
        </w:rPr>
        <w:t>14.</w:t>
      </w:r>
      <w:r w:rsidRPr="00D666C7">
        <w:rPr>
          <w:rFonts w:ascii="Times New Roman" w:eastAsia="Times New Roman" w:hAnsi="Times New Roman" w:cs="Times New Roman"/>
          <w:b/>
          <w:lang w:val="lt-LT" w:eastAsia="lt-LT"/>
        </w:rPr>
        <w:tab/>
      </w:r>
      <w:r w:rsidRPr="00D666C7">
        <w:rPr>
          <w:rFonts w:ascii="Times New Roman" w:eastAsia="Times New Roman" w:hAnsi="Times New Roman" w:cs="Times New Roman"/>
          <w:b/>
          <w:bCs/>
          <w:lang w:val="lt-LT" w:eastAsia="lt-LT"/>
        </w:rPr>
        <w:t>PARDAVIMO (IŠDAVIMO) TVARKA</w:t>
      </w:r>
    </w:p>
    <w:p w14:paraId="6EC9081C"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3148FC67" w14:textId="77C18297" w:rsidR="006F5D75" w:rsidRPr="00D666C7" w:rsidRDefault="006F5D75" w:rsidP="00D666C7">
      <w:pPr>
        <w:spacing w:after="0" w:line="240" w:lineRule="auto"/>
        <w:ind w:left="567" w:hanging="567"/>
        <w:rPr>
          <w:rFonts w:ascii="Times New Roman" w:eastAsia="Times New Roman" w:hAnsi="Times New Roman" w:cs="Times New Roman"/>
          <w:lang w:val="lt-LT" w:eastAsia="lt-LT"/>
        </w:rPr>
      </w:pPr>
      <w:r w:rsidRPr="00D666C7">
        <w:rPr>
          <w:rFonts w:ascii="Times New Roman" w:eastAsia="Times New Roman" w:hAnsi="Times New Roman" w:cs="Times New Roman"/>
          <w:lang w:val="lt-LT" w:eastAsia="lt-LT"/>
        </w:rPr>
        <w:t xml:space="preserve">Receptinis </w:t>
      </w:r>
      <w:r w:rsidR="00E51D1A" w:rsidRPr="00D666C7">
        <w:rPr>
          <w:rFonts w:ascii="Times New Roman" w:eastAsia="Times New Roman" w:hAnsi="Times New Roman" w:cs="Times New Roman"/>
          <w:lang w:val="lt-LT" w:eastAsia="lt-LT"/>
        </w:rPr>
        <w:t>vaistas</w:t>
      </w:r>
      <w:r w:rsidRPr="00D666C7">
        <w:rPr>
          <w:rFonts w:ascii="Times New Roman" w:eastAsia="Times New Roman" w:hAnsi="Times New Roman" w:cs="Times New Roman"/>
          <w:lang w:val="lt-LT" w:eastAsia="lt-LT"/>
        </w:rPr>
        <w:t>.</w:t>
      </w:r>
    </w:p>
    <w:p w14:paraId="5807DA5A"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6C880CE0" w14:textId="77777777" w:rsidR="00141446" w:rsidRPr="00D666C7" w:rsidRDefault="00141446" w:rsidP="00D666C7">
      <w:pPr>
        <w:spacing w:after="0" w:line="240" w:lineRule="auto"/>
        <w:rPr>
          <w:rFonts w:ascii="Times New Roman" w:eastAsia="Times New Roman" w:hAnsi="Times New Roman" w:cs="Times New Roman"/>
          <w:lang w:val="lt-LT" w:eastAsia="lt-LT"/>
        </w:rPr>
      </w:pPr>
    </w:p>
    <w:p w14:paraId="40508DDB" w14:textId="77777777" w:rsidR="006F5D75" w:rsidRPr="00D666C7" w:rsidRDefault="006F5D75" w:rsidP="00D666C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666C7">
        <w:rPr>
          <w:rFonts w:ascii="Times New Roman" w:eastAsia="Times New Roman" w:hAnsi="Times New Roman" w:cs="Times New Roman"/>
          <w:b/>
          <w:lang w:val="lt-LT" w:eastAsia="lt-LT"/>
        </w:rPr>
        <w:t>15.</w:t>
      </w:r>
      <w:r w:rsidRPr="00D666C7">
        <w:rPr>
          <w:rFonts w:ascii="Times New Roman" w:eastAsia="Times New Roman" w:hAnsi="Times New Roman" w:cs="Times New Roman"/>
          <w:b/>
          <w:lang w:val="lt-LT" w:eastAsia="lt-LT"/>
        </w:rPr>
        <w:tab/>
      </w:r>
      <w:r w:rsidRPr="00D666C7">
        <w:rPr>
          <w:rFonts w:ascii="Times New Roman" w:eastAsia="Times New Roman" w:hAnsi="Times New Roman" w:cs="Times New Roman"/>
          <w:b/>
          <w:caps/>
          <w:lang w:val="lt-LT" w:eastAsia="lt-LT"/>
        </w:rPr>
        <w:t>vartojimo instrukcijA</w:t>
      </w:r>
    </w:p>
    <w:p w14:paraId="6D5ED842"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6A9B43AD" w14:textId="77777777" w:rsidR="006F5D75" w:rsidRPr="00D666C7" w:rsidRDefault="006F5D75" w:rsidP="00D666C7">
      <w:pPr>
        <w:spacing w:after="0" w:line="240" w:lineRule="auto"/>
        <w:rPr>
          <w:rFonts w:ascii="Times New Roman" w:eastAsia="Times New Roman" w:hAnsi="Times New Roman" w:cs="Times New Roman"/>
          <w:lang w:val="lt-LT" w:eastAsia="lt-LT"/>
        </w:rPr>
      </w:pPr>
    </w:p>
    <w:p w14:paraId="61802CAC" w14:textId="77777777" w:rsidR="006F5D75" w:rsidRPr="00D666C7" w:rsidRDefault="006F5D75" w:rsidP="00D666C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666C7">
        <w:rPr>
          <w:rFonts w:ascii="Times New Roman" w:eastAsia="Times New Roman" w:hAnsi="Times New Roman" w:cs="Times New Roman"/>
          <w:b/>
          <w:lang w:val="lt-LT" w:eastAsia="lt-LT"/>
        </w:rPr>
        <w:t>16.</w:t>
      </w:r>
      <w:r w:rsidRPr="00D666C7">
        <w:rPr>
          <w:rFonts w:ascii="Times New Roman" w:eastAsia="Times New Roman" w:hAnsi="Times New Roman" w:cs="Times New Roman"/>
          <w:b/>
          <w:lang w:val="lt-LT" w:eastAsia="lt-LT"/>
        </w:rPr>
        <w:tab/>
        <w:t>INFORMACIJA BRAILIO RAŠTU</w:t>
      </w:r>
    </w:p>
    <w:p w14:paraId="0D3EA0BF" w14:textId="77777777" w:rsidR="00883F5D" w:rsidRPr="00D666C7" w:rsidRDefault="00883F5D" w:rsidP="00D666C7">
      <w:pPr>
        <w:pStyle w:val="BodyText"/>
        <w:spacing w:after="0"/>
        <w:rPr>
          <w:szCs w:val="22"/>
        </w:rPr>
      </w:pPr>
    </w:p>
    <w:p w14:paraId="4F8E335C" w14:textId="4DFA2BC0" w:rsidR="000907BA" w:rsidRPr="00D666C7" w:rsidRDefault="000907BA" w:rsidP="00D666C7">
      <w:pPr>
        <w:spacing w:after="0" w:line="240" w:lineRule="auto"/>
        <w:rPr>
          <w:rFonts w:ascii="Times New Roman" w:eastAsia="Times New Roman" w:hAnsi="Times New Roman" w:cs="Times New Roman"/>
          <w:bCs/>
          <w:lang w:val="lt-LT"/>
        </w:rPr>
      </w:pPr>
      <w:r w:rsidRPr="00D666C7">
        <w:rPr>
          <w:rFonts w:ascii="Times New Roman" w:eastAsia="Times New Roman" w:hAnsi="Times New Roman" w:cs="Times New Roman"/>
          <w:lang w:val="lt-LT"/>
        </w:rPr>
        <w:t>lescol xl 80 mg</w:t>
      </w:r>
    </w:p>
    <w:p w14:paraId="208DF898" w14:textId="77777777" w:rsidR="00105934" w:rsidRPr="00D666C7" w:rsidRDefault="00105934" w:rsidP="00D666C7">
      <w:pPr>
        <w:spacing w:after="0" w:line="240" w:lineRule="auto"/>
        <w:rPr>
          <w:rFonts w:ascii="Times New Roman" w:eastAsia="Times New Roman" w:hAnsi="Times New Roman" w:cs="Times New Roman"/>
          <w:lang w:val="lt-LT" w:eastAsia="lt-LT"/>
        </w:rPr>
      </w:pPr>
    </w:p>
    <w:p w14:paraId="01869D30" w14:textId="77777777" w:rsidR="00105934" w:rsidRPr="00D666C7" w:rsidRDefault="00105934" w:rsidP="00D666C7">
      <w:pPr>
        <w:spacing w:after="0" w:line="240" w:lineRule="auto"/>
        <w:rPr>
          <w:rFonts w:ascii="Times New Roman" w:eastAsia="Times New Roman" w:hAnsi="Times New Roman" w:cs="Times New Roman"/>
          <w:lang w:val="lt-LT" w:eastAsia="lt-LT"/>
        </w:rPr>
      </w:pPr>
    </w:p>
    <w:p w14:paraId="2448F63B" w14:textId="77777777" w:rsidR="00105934" w:rsidRPr="00D666C7" w:rsidRDefault="00105934" w:rsidP="00D666C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D666C7">
        <w:rPr>
          <w:rFonts w:ascii="Times New Roman" w:eastAsia="Times New Roman" w:hAnsi="Times New Roman" w:cs="Times New Roman"/>
          <w:b/>
          <w:lang w:val="lt-LT"/>
        </w:rPr>
        <w:t>17.</w:t>
      </w:r>
      <w:r w:rsidRPr="00D666C7">
        <w:rPr>
          <w:rFonts w:ascii="Times New Roman" w:eastAsia="Times New Roman" w:hAnsi="Times New Roman" w:cs="Times New Roman"/>
          <w:b/>
          <w:lang w:val="lt-LT"/>
        </w:rPr>
        <w:tab/>
        <w:t>UNIKALUS IDENTIFIKATORIUS – 2D BRŪKŠNINIS KODAS</w:t>
      </w:r>
    </w:p>
    <w:p w14:paraId="1E1B0D54" w14:textId="77777777" w:rsidR="00105934" w:rsidRPr="00D666C7" w:rsidRDefault="00105934" w:rsidP="00D666C7">
      <w:pPr>
        <w:spacing w:after="0" w:line="240" w:lineRule="auto"/>
        <w:rPr>
          <w:rFonts w:ascii="Times New Roman" w:eastAsia="Times New Roman" w:hAnsi="Times New Roman" w:cs="Times New Roman"/>
          <w:lang w:val="lt-LT"/>
        </w:rPr>
      </w:pPr>
    </w:p>
    <w:p w14:paraId="0EDB10F8" w14:textId="77777777" w:rsidR="00105934" w:rsidRPr="00D666C7" w:rsidRDefault="00105934" w:rsidP="00D666C7">
      <w:pPr>
        <w:spacing w:after="0" w:line="240" w:lineRule="auto"/>
        <w:rPr>
          <w:rFonts w:ascii="Times New Roman" w:eastAsia="Times New Roman" w:hAnsi="Times New Roman" w:cs="Times New Roman"/>
          <w:shd w:val="clear" w:color="auto" w:fill="CCCCCC"/>
          <w:lang w:val="lt-LT"/>
        </w:rPr>
      </w:pPr>
      <w:r w:rsidRPr="00D666C7">
        <w:rPr>
          <w:rFonts w:ascii="Times New Roman" w:eastAsia="Times New Roman" w:hAnsi="Times New Roman" w:cs="Times New Roman"/>
          <w:highlight w:val="lightGray"/>
          <w:lang w:val="lt-LT"/>
        </w:rPr>
        <w:t>2D brūkšninis kodas su nurodytu unikaliu identifikatoriumi.</w:t>
      </w:r>
    </w:p>
    <w:p w14:paraId="0526B3D4" w14:textId="77777777" w:rsidR="00105934" w:rsidRPr="00D666C7" w:rsidRDefault="00105934" w:rsidP="00D666C7">
      <w:pPr>
        <w:spacing w:after="0" w:line="240" w:lineRule="auto"/>
        <w:rPr>
          <w:rFonts w:ascii="Times New Roman" w:eastAsia="Times New Roman" w:hAnsi="Times New Roman" w:cs="Times New Roman"/>
          <w:shd w:val="clear" w:color="auto" w:fill="CCCCCC"/>
          <w:lang w:val="lt-LT"/>
        </w:rPr>
      </w:pPr>
    </w:p>
    <w:p w14:paraId="38CD90EA" w14:textId="77777777" w:rsidR="00105934" w:rsidRPr="00D666C7" w:rsidRDefault="00105934" w:rsidP="00D666C7">
      <w:pPr>
        <w:spacing w:after="0" w:line="240" w:lineRule="auto"/>
        <w:rPr>
          <w:rFonts w:ascii="Times New Roman" w:eastAsia="Times New Roman" w:hAnsi="Times New Roman" w:cs="Times New Roman"/>
          <w:lang w:val="lt-LT"/>
        </w:rPr>
      </w:pPr>
    </w:p>
    <w:p w14:paraId="413D2861" w14:textId="77777777" w:rsidR="00105934" w:rsidRPr="00D666C7" w:rsidRDefault="00105934" w:rsidP="00D666C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D666C7">
        <w:rPr>
          <w:rFonts w:ascii="Times New Roman" w:eastAsia="Times New Roman" w:hAnsi="Times New Roman" w:cs="Times New Roman"/>
          <w:b/>
          <w:lang w:val="lt-LT"/>
        </w:rPr>
        <w:t>18.</w:t>
      </w:r>
      <w:r w:rsidRPr="00D666C7">
        <w:rPr>
          <w:rFonts w:ascii="Times New Roman" w:eastAsia="Times New Roman" w:hAnsi="Times New Roman" w:cs="Times New Roman"/>
          <w:b/>
          <w:lang w:val="lt-LT"/>
        </w:rPr>
        <w:tab/>
        <w:t>UNIKALUS IDENTIFIKATORIUS – ŽMONĖMS SUPRANTAMI DUOMENYS</w:t>
      </w:r>
    </w:p>
    <w:p w14:paraId="6242D86B" w14:textId="77777777" w:rsidR="00105934" w:rsidRPr="00D666C7" w:rsidRDefault="00105934" w:rsidP="00D666C7">
      <w:pPr>
        <w:spacing w:after="0" w:line="240" w:lineRule="auto"/>
        <w:rPr>
          <w:rFonts w:ascii="Times New Roman" w:eastAsia="Times New Roman" w:hAnsi="Times New Roman" w:cs="Times New Roman"/>
          <w:lang w:val="lt-LT"/>
        </w:rPr>
      </w:pPr>
    </w:p>
    <w:p w14:paraId="39757024" w14:textId="64A59C88" w:rsidR="00105934" w:rsidRPr="00D666C7" w:rsidRDefault="00105934" w:rsidP="00D666C7">
      <w:pPr>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lang w:val="lt-LT"/>
        </w:rPr>
        <w:t>PC: {numeris}</w:t>
      </w:r>
    </w:p>
    <w:p w14:paraId="695BE4CD" w14:textId="4072EF30" w:rsidR="00105934" w:rsidRPr="00D666C7" w:rsidRDefault="00105934" w:rsidP="00D666C7">
      <w:pPr>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lang w:val="lt-LT"/>
        </w:rPr>
        <w:t>SN: {numeris}</w:t>
      </w:r>
    </w:p>
    <w:p w14:paraId="05657081" w14:textId="144EDFDA" w:rsidR="00105934" w:rsidRPr="00D666C7" w:rsidRDefault="00105934" w:rsidP="00D666C7">
      <w:pPr>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highlight w:val="lightGray"/>
          <w:lang w:val="lt-LT"/>
        </w:rPr>
        <w:t>NN: {numeris}</w:t>
      </w:r>
    </w:p>
    <w:p w14:paraId="1F99CB26" w14:textId="77777777" w:rsidR="00105934" w:rsidRPr="00D666C7" w:rsidRDefault="00105934" w:rsidP="00D666C7">
      <w:pPr>
        <w:autoSpaceDE w:val="0"/>
        <w:autoSpaceDN w:val="0"/>
        <w:adjustRightInd w:val="0"/>
        <w:spacing w:after="0" w:line="240" w:lineRule="auto"/>
        <w:rPr>
          <w:rFonts w:ascii="Times New Roman" w:hAnsi="Times New Roman" w:cs="Times New Roman"/>
          <w:lang w:val="lt-LT"/>
        </w:rPr>
      </w:pPr>
    </w:p>
    <w:p w14:paraId="6A1332D0" w14:textId="77777777" w:rsidR="00105934" w:rsidRPr="00D666C7" w:rsidRDefault="00105934" w:rsidP="00D666C7">
      <w:pPr>
        <w:autoSpaceDE w:val="0"/>
        <w:autoSpaceDN w:val="0"/>
        <w:adjustRightInd w:val="0"/>
        <w:spacing w:after="0" w:line="240" w:lineRule="auto"/>
        <w:rPr>
          <w:rFonts w:ascii="Times New Roman" w:hAnsi="Times New Roman" w:cs="Times New Roman"/>
          <w:lang w:val="lt-LT"/>
        </w:rPr>
      </w:pPr>
    </w:p>
    <w:p w14:paraId="2FF6FCA8" w14:textId="479B2D53" w:rsidR="00176FC6" w:rsidRPr="00D666C7" w:rsidRDefault="00F978F9" w:rsidP="006559AE">
      <w:pPr>
        <w:numPr>
          <w:ilvl w:val="12"/>
          <w:numId w:val="0"/>
        </w:numPr>
        <w:spacing w:after="0" w:line="240" w:lineRule="auto"/>
        <w:ind w:right="-2"/>
        <w:rPr>
          <w:rFonts w:ascii="Times New Roman" w:eastAsia="Times New Roman" w:hAnsi="Times New Roman" w:cs="Times New Roman"/>
          <w:b/>
          <w:lang w:val="lt-LT" w:eastAsia="sl-SI"/>
        </w:rPr>
      </w:pPr>
      <w:r w:rsidRPr="00D666C7">
        <w:rPr>
          <w:rFonts w:ascii="Times New Roman" w:hAnsi="Times New Roman" w:cs="Times New Roman"/>
          <w:lang w:val="lt-LT"/>
        </w:rPr>
        <w:t>Gamintoja</w:t>
      </w:r>
      <w:r w:rsidR="00D64DEE" w:rsidRPr="00D666C7">
        <w:rPr>
          <w:rFonts w:ascii="Times New Roman" w:hAnsi="Times New Roman" w:cs="Times New Roman"/>
          <w:lang w:val="lt-LT"/>
        </w:rPr>
        <w:t>s</w:t>
      </w:r>
      <w:r w:rsidRPr="00D666C7">
        <w:rPr>
          <w:rFonts w:ascii="Times New Roman" w:hAnsi="Times New Roman" w:cs="Times New Roman"/>
          <w:lang w:val="lt-LT"/>
        </w:rPr>
        <w:t>:</w:t>
      </w:r>
      <w:r w:rsidR="006559AE" w:rsidRPr="006559AE">
        <w:t xml:space="preserve"> </w:t>
      </w:r>
      <w:r w:rsidR="006559AE" w:rsidRPr="006559AE">
        <w:rPr>
          <w:rFonts w:ascii="Times New Roman" w:hAnsi="Times New Roman" w:cs="Times New Roman"/>
          <w:lang w:val="lt-LT"/>
        </w:rPr>
        <w:t>SIEGFRIED BARBERA S.L.</w:t>
      </w:r>
      <w:r w:rsidR="006559AE">
        <w:rPr>
          <w:rFonts w:ascii="Times New Roman" w:hAnsi="Times New Roman" w:cs="Times New Roman"/>
          <w:lang w:val="lt-LT"/>
        </w:rPr>
        <w:t xml:space="preserve">, </w:t>
      </w:r>
      <w:r w:rsidR="006559AE" w:rsidRPr="006559AE">
        <w:rPr>
          <w:rFonts w:ascii="Times New Roman" w:hAnsi="Times New Roman" w:cs="Times New Roman"/>
          <w:lang w:val="lt-LT"/>
        </w:rPr>
        <w:t>Ronda Santa Maria 158</w:t>
      </w:r>
      <w:r w:rsidR="006559AE">
        <w:rPr>
          <w:rFonts w:ascii="Times New Roman" w:hAnsi="Times New Roman" w:cs="Times New Roman"/>
          <w:lang w:val="lt-LT"/>
        </w:rPr>
        <w:t xml:space="preserve">, </w:t>
      </w:r>
      <w:r w:rsidR="006559AE" w:rsidRPr="006559AE">
        <w:rPr>
          <w:rFonts w:ascii="Times New Roman" w:hAnsi="Times New Roman" w:cs="Times New Roman"/>
          <w:lang w:val="lt-LT"/>
        </w:rPr>
        <w:t>08210 Barbera Del Valles</w:t>
      </w:r>
      <w:r w:rsidR="006559AE">
        <w:rPr>
          <w:rFonts w:ascii="Times New Roman" w:hAnsi="Times New Roman" w:cs="Times New Roman"/>
          <w:lang w:val="lt-LT"/>
        </w:rPr>
        <w:t xml:space="preserve">, </w:t>
      </w:r>
      <w:r w:rsidR="006559AE" w:rsidRPr="006559AE">
        <w:rPr>
          <w:rFonts w:ascii="Times New Roman" w:hAnsi="Times New Roman" w:cs="Times New Roman"/>
          <w:lang w:val="lt-LT"/>
        </w:rPr>
        <w:t>Ispanija</w:t>
      </w:r>
      <w:r w:rsidR="009F5A3A" w:rsidRPr="00D666C7">
        <w:rPr>
          <w:rFonts w:ascii="Times New Roman" w:hAnsi="Times New Roman" w:cs="Times New Roman"/>
          <w:color w:val="000000"/>
          <w:lang w:val="lt-LT"/>
        </w:rPr>
        <w:t>.</w:t>
      </w:r>
    </w:p>
    <w:p w14:paraId="3147866F" w14:textId="77777777" w:rsidR="00176FC6" w:rsidRPr="00D666C7" w:rsidRDefault="00176FC6" w:rsidP="00D666C7">
      <w:pPr>
        <w:widowControl w:val="0"/>
        <w:spacing w:after="0" w:line="240" w:lineRule="auto"/>
        <w:ind w:left="567" w:hanging="567"/>
        <w:rPr>
          <w:rFonts w:ascii="Times New Roman" w:eastAsia="Times New Roman" w:hAnsi="Times New Roman" w:cs="Times New Roman"/>
          <w:lang w:val="lt-LT" w:eastAsia="lt-LT"/>
        </w:rPr>
      </w:pPr>
    </w:p>
    <w:p w14:paraId="4BB97031" w14:textId="27269F3F" w:rsidR="00F978F9" w:rsidRPr="00D666C7" w:rsidRDefault="00F978F9" w:rsidP="00D666C7">
      <w:pPr>
        <w:widowControl w:val="0"/>
        <w:spacing w:after="0" w:line="240" w:lineRule="auto"/>
        <w:ind w:left="567" w:hanging="567"/>
        <w:rPr>
          <w:rFonts w:ascii="Times New Roman" w:eastAsia="Times New Roman" w:hAnsi="Times New Roman" w:cs="Times New Roman"/>
          <w:lang w:val="lt-LT" w:eastAsia="lt-LT"/>
        </w:rPr>
      </w:pPr>
      <w:r w:rsidRPr="00D666C7">
        <w:rPr>
          <w:rFonts w:ascii="Times New Roman" w:eastAsia="Times New Roman" w:hAnsi="Times New Roman" w:cs="Times New Roman"/>
          <w:lang w:val="lt-LT" w:eastAsia="lt-LT"/>
        </w:rPr>
        <w:t xml:space="preserve">Perpakavo: </w:t>
      </w:r>
      <w:r w:rsidR="001A5C22" w:rsidRPr="00D666C7">
        <w:rPr>
          <w:rFonts w:ascii="Times New Roman" w:eastAsia="Times New Roman" w:hAnsi="Times New Roman" w:cs="Times New Roman"/>
          <w:lang w:val="lt-LT" w:eastAsia="lt-LT"/>
        </w:rPr>
        <w:t>UAB „Norfachema“</w:t>
      </w:r>
      <w:r w:rsidR="00D666C7" w:rsidRPr="00C7176E">
        <w:rPr>
          <w:rFonts w:ascii="Times New Roman" w:eastAsia="Times New Roman" w:hAnsi="Times New Roman" w:cs="Times New Roman"/>
          <w:highlight w:val="lightGray"/>
          <w:lang w:val="lt-LT" w:eastAsia="lt-LT"/>
        </w:rPr>
        <w:t xml:space="preserve">, </w:t>
      </w:r>
      <w:bookmarkStart w:id="4" w:name="_Hlk176264419"/>
      <w:r w:rsidR="00D666C7" w:rsidRPr="00C7176E">
        <w:rPr>
          <w:rFonts w:ascii="Times New Roman" w:eastAsia="Times New Roman" w:hAnsi="Times New Roman" w:cs="Times New Roman"/>
          <w:highlight w:val="lightGray"/>
          <w:lang w:val="lt-LT" w:eastAsia="lt-LT"/>
        </w:rPr>
        <w:t>Vytauto g. 6, LT-55175 Jonava, Lietuva</w:t>
      </w:r>
      <w:bookmarkEnd w:id="4"/>
      <w:r w:rsidR="001A5C22" w:rsidRPr="001D7B85">
        <w:rPr>
          <w:rFonts w:ascii="Times New Roman" w:eastAsia="Times New Roman" w:hAnsi="Times New Roman" w:cs="Times New Roman"/>
          <w:highlight w:val="lightGray"/>
          <w:lang w:val="lt-LT" w:eastAsia="lt-LT"/>
        </w:rPr>
        <w:t>.</w:t>
      </w:r>
    </w:p>
    <w:p w14:paraId="2411F86C" w14:textId="6EEFCB53" w:rsidR="00105934" w:rsidRPr="00D666C7" w:rsidRDefault="00105934" w:rsidP="00D666C7">
      <w:pPr>
        <w:spacing w:after="0" w:line="240" w:lineRule="auto"/>
        <w:rPr>
          <w:rFonts w:ascii="Times New Roman" w:eastAsia="Times New Roman" w:hAnsi="Times New Roman" w:cs="Times New Roman"/>
          <w:lang w:val="lt-LT" w:eastAsia="lt-LT"/>
        </w:rPr>
      </w:pPr>
      <w:r w:rsidRPr="00D666C7">
        <w:rPr>
          <w:rFonts w:ascii="Times New Roman" w:eastAsia="Times New Roman" w:hAnsi="Times New Roman" w:cs="Times New Roman"/>
          <w:highlight w:val="lightGray"/>
          <w:lang w:val="lt-LT" w:eastAsia="lt-LT"/>
        </w:rPr>
        <w:t>Perpakavo: UAB „Entafarma“</w:t>
      </w:r>
      <w:r w:rsidR="00D666C7">
        <w:rPr>
          <w:rFonts w:ascii="Times New Roman" w:eastAsia="Times New Roman" w:hAnsi="Times New Roman" w:cs="Times New Roman"/>
          <w:highlight w:val="lightGray"/>
          <w:lang w:val="lt-LT" w:eastAsia="lt-LT"/>
        </w:rPr>
        <w:t>,</w:t>
      </w:r>
      <w:r w:rsidR="00D666C7" w:rsidRPr="00C7176E">
        <w:rPr>
          <w:rFonts w:ascii="Times New Roman" w:eastAsia="Times New Roman" w:hAnsi="Times New Roman" w:cs="Times New Roman"/>
          <w:highlight w:val="lightGray"/>
          <w:lang w:val="lt-LT" w:eastAsia="lt-LT"/>
        </w:rPr>
        <w:t xml:space="preserve"> Klonėnų vs. 1, LT-19156 Širvintų r. sav., Lietuva.</w:t>
      </w:r>
    </w:p>
    <w:p w14:paraId="6073FAEF" w14:textId="5ADC1D7A" w:rsidR="00105934" w:rsidRPr="00D666C7" w:rsidRDefault="00387192" w:rsidP="00D666C7">
      <w:pPr>
        <w:spacing w:after="0" w:line="240" w:lineRule="auto"/>
        <w:rPr>
          <w:rFonts w:ascii="Times New Roman" w:eastAsia="Times New Roman" w:hAnsi="Times New Roman" w:cs="Times New Roman"/>
          <w:lang w:val="lt-LT" w:eastAsia="lt-LT"/>
        </w:rPr>
      </w:pPr>
      <w:r w:rsidRPr="00C7176E">
        <w:rPr>
          <w:rFonts w:ascii="Times New Roman" w:eastAsia="Times New Roman" w:hAnsi="Times New Roman" w:cs="Times New Roman"/>
          <w:highlight w:val="lightGray"/>
          <w:lang w:val="lt-LT" w:eastAsia="lt-LT"/>
        </w:rPr>
        <w:t>Perpakavo:</w:t>
      </w:r>
      <w:r w:rsidRPr="00C7176E">
        <w:rPr>
          <w:rFonts w:ascii="Times New Roman" w:hAnsi="Times New Roman" w:cs="Times New Roman"/>
          <w:highlight w:val="lightGray"/>
          <w:lang w:val="lt-LT"/>
        </w:rPr>
        <w:t xml:space="preserve"> </w:t>
      </w:r>
      <w:r w:rsidRPr="00C7176E">
        <w:rPr>
          <w:rFonts w:ascii="Times New Roman" w:eastAsia="Times New Roman" w:hAnsi="Times New Roman" w:cs="Times New Roman"/>
          <w:highlight w:val="lightGray"/>
          <w:lang w:val="lt-LT" w:eastAsia="lt-LT"/>
        </w:rPr>
        <w:t>Medezin Sp. z o.o., ul. Zbąszyńska 3, 91-342 Łódź, Lenkija.</w:t>
      </w:r>
    </w:p>
    <w:p w14:paraId="5C6E8966" w14:textId="77777777" w:rsidR="00105934" w:rsidRPr="00D666C7" w:rsidRDefault="00105934" w:rsidP="00D666C7">
      <w:pPr>
        <w:spacing w:after="0" w:line="240" w:lineRule="auto"/>
        <w:rPr>
          <w:rFonts w:ascii="Times New Roman" w:eastAsia="Times New Roman" w:hAnsi="Times New Roman" w:cs="Times New Roman"/>
          <w:lang w:val="lt-LT" w:eastAsia="lt-LT"/>
        </w:rPr>
      </w:pPr>
    </w:p>
    <w:p w14:paraId="179A0172" w14:textId="2588BEE1" w:rsidR="00F978F9" w:rsidRPr="00D666C7" w:rsidRDefault="00F978F9" w:rsidP="00D666C7">
      <w:pPr>
        <w:spacing w:after="0" w:line="240" w:lineRule="auto"/>
        <w:rPr>
          <w:rFonts w:ascii="Times New Roman" w:eastAsia="Times New Roman" w:hAnsi="Times New Roman" w:cs="Times New Roman"/>
          <w:lang w:val="lt-LT" w:eastAsia="lt-LT"/>
        </w:rPr>
      </w:pPr>
      <w:r w:rsidRPr="00D666C7">
        <w:rPr>
          <w:rFonts w:ascii="Times New Roman" w:eastAsia="Times New Roman" w:hAnsi="Times New Roman" w:cs="Times New Roman"/>
          <w:highlight w:val="lightGray"/>
          <w:lang w:val="lt-LT" w:eastAsia="lt-LT"/>
        </w:rPr>
        <w:t>Perpak</w:t>
      </w:r>
      <w:r w:rsidR="00D666C7">
        <w:rPr>
          <w:rFonts w:ascii="Times New Roman" w:eastAsia="Times New Roman" w:hAnsi="Times New Roman" w:cs="Times New Roman"/>
          <w:highlight w:val="lightGray"/>
          <w:lang w:val="lt-LT" w:eastAsia="lt-LT"/>
        </w:rPr>
        <w:t>avimo</w:t>
      </w:r>
      <w:r w:rsidRPr="00D666C7">
        <w:rPr>
          <w:rFonts w:ascii="Times New Roman" w:eastAsia="Times New Roman" w:hAnsi="Times New Roman" w:cs="Times New Roman"/>
          <w:highlight w:val="lightGray"/>
          <w:lang w:val="lt-LT" w:eastAsia="lt-LT"/>
        </w:rPr>
        <w:t xml:space="preserve"> serija</w:t>
      </w:r>
      <w:r w:rsidR="00CF08C2" w:rsidRPr="00D666C7">
        <w:rPr>
          <w:rFonts w:ascii="Times New Roman" w:eastAsia="Times New Roman" w:hAnsi="Times New Roman" w:cs="Times New Roman"/>
          <w:highlight w:val="lightGray"/>
          <w:lang w:val="lt-LT" w:eastAsia="lt-LT"/>
        </w:rPr>
        <w:t>:</w:t>
      </w:r>
    </w:p>
    <w:p w14:paraId="3D06C984" w14:textId="486D8F1D" w:rsidR="00091418" w:rsidRPr="00D666C7" w:rsidRDefault="00091418" w:rsidP="00D666C7">
      <w:pPr>
        <w:spacing w:after="0" w:line="240" w:lineRule="auto"/>
        <w:rPr>
          <w:rFonts w:ascii="Times New Roman" w:eastAsia="Times New Roman" w:hAnsi="Times New Roman" w:cs="Times New Roman"/>
          <w:lang w:val="lt-LT" w:eastAsia="lt-LT"/>
        </w:rPr>
      </w:pPr>
      <w:r w:rsidRPr="00D666C7">
        <w:rPr>
          <w:rFonts w:ascii="Times New Roman" w:eastAsia="Times New Roman" w:hAnsi="Times New Roman" w:cs="Times New Roman"/>
          <w:lang w:val="lt-LT" w:eastAsia="lt-LT"/>
        </w:rPr>
        <w:br w:type="page"/>
      </w:r>
    </w:p>
    <w:p w14:paraId="7000EF1A" w14:textId="77777777" w:rsidR="006F5D75" w:rsidRPr="00D666C7" w:rsidRDefault="006F5D75" w:rsidP="00D666C7">
      <w:pPr>
        <w:spacing w:after="0" w:line="240" w:lineRule="auto"/>
        <w:jc w:val="center"/>
        <w:outlineLvl w:val="0"/>
        <w:rPr>
          <w:rFonts w:ascii="Times New Roman" w:eastAsia="Times New Roman" w:hAnsi="Times New Roman" w:cs="Times New Roman"/>
          <w:b/>
          <w:kern w:val="28"/>
          <w:lang w:val="lt-LT" w:eastAsia="lt-LT"/>
        </w:rPr>
      </w:pPr>
    </w:p>
    <w:p w14:paraId="6EE1B247" w14:textId="77777777" w:rsidR="006F5D75" w:rsidRPr="00D666C7" w:rsidRDefault="006F5D75" w:rsidP="00D666C7">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D666C7" w:rsidRDefault="00B1421E" w:rsidP="00D666C7">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D666C7" w:rsidRDefault="00B1421E" w:rsidP="00D666C7">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D666C7" w:rsidRDefault="00B1421E" w:rsidP="00D666C7">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D666C7" w:rsidRDefault="00B1421E" w:rsidP="00D666C7">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D666C7" w:rsidRDefault="00B1421E" w:rsidP="00D666C7">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D666C7" w:rsidRDefault="0046113B" w:rsidP="00D666C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 w:name="_Toc129243137"/>
      <w:bookmarkStart w:id="6" w:name="_Toc129243262"/>
    </w:p>
    <w:p w14:paraId="08B9A9E6" w14:textId="77777777" w:rsidR="0046113B" w:rsidRPr="00D666C7" w:rsidRDefault="0046113B" w:rsidP="00D666C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D666C7" w:rsidRDefault="003D07DA" w:rsidP="00D666C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D666C7" w:rsidRDefault="003D07DA" w:rsidP="00D666C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D666C7" w:rsidRDefault="003D07DA" w:rsidP="00D666C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D666C7" w:rsidRDefault="003D07DA" w:rsidP="00D666C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D666C7" w:rsidRDefault="003D07DA" w:rsidP="00D666C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D666C7" w:rsidRDefault="003D07DA" w:rsidP="00D666C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D666C7" w:rsidRDefault="003D07DA" w:rsidP="00D666C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D666C7" w:rsidRDefault="003D07DA" w:rsidP="00D666C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D666C7" w:rsidRDefault="003D07DA" w:rsidP="00D666C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D666C7" w:rsidRDefault="003D07DA" w:rsidP="00D666C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D666C7" w:rsidRDefault="003D07DA" w:rsidP="00D666C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D666C7" w:rsidRDefault="003D07DA" w:rsidP="00D666C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D666C7" w:rsidRDefault="003D07DA" w:rsidP="00D666C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D666C7" w:rsidRDefault="003D07DA" w:rsidP="00D666C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D666C7" w:rsidRDefault="003D07DA" w:rsidP="00D666C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D666C7" w:rsidRDefault="006F5D75" w:rsidP="00D666C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D666C7">
        <w:rPr>
          <w:rFonts w:ascii="Times New Roman" w:eastAsia="Times New Roman" w:hAnsi="Times New Roman" w:cs="Times New Roman"/>
          <w:b/>
          <w:caps/>
          <w:lang w:val="lt-LT"/>
        </w:rPr>
        <w:t>B. PAKUOTĖS LAPELIS</w:t>
      </w:r>
      <w:bookmarkEnd w:id="5"/>
      <w:bookmarkEnd w:id="6"/>
    </w:p>
    <w:p w14:paraId="2809274B" w14:textId="77777777" w:rsidR="006F5D75" w:rsidRPr="00D666C7" w:rsidRDefault="006F5D75" w:rsidP="00D666C7">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D666C7" w:rsidRDefault="006F5D75" w:rsidP="00D666C7">
      <w:pPr>
        <w:spacing w:after="0" w:line="240" w:lineRule="auto"/>
        <w:jc w:val="center"/>
        <w:outlineLvl w:val="0"/>
        <w:rPr>
          <w:rFonts w:ascii="Times New Roman" w:eastAsia="Times New Roman" w:hAnsi="Times New Roman" w:cs="Times New Roman"/>
          <w:lang w:val="lt-LT" w:eastAsia="lt-LT"/>
        </w:rPr>
      </w:pPr>
      <w:r w:rsidRPr="00D666C7">
        <w:rPr>
          <w:rFonts w:ascii="Times New Roman" w:eastAsia="Times New Roman" w:hAnsi="Times New Roman" w:cs="Times New Roman"/>
          <w:lang w:val="lt-LT" w:eastAsia="lt-LT"/>
        </w:rPr>
        <w:br w:type="page"/>
      </w:r>
      <w:bookmarkStart w:id="7" w:name="_Toc129243138"/>
      <w:bookmarkStart w:id="8" w:name="_Toc129243263"/>
    </w:p>
    <w:bookmarkEnd w:id="7"/>
    <w:bookmarkEnd w:id="8"/>
    <w:p w14:paraId="4D46D96B" w14:textId="1A6D687D" w:rsidR="0094557B" w:rsidRPr="00D666C7" w:rsidRDefault="0094557B" w:rsidP="00D666C7">
      <w:pPr>
        <w:spacing w:after="0" w:line="240" w:lineRule="auto"/>
        <w:jc w:val="center"/>
        <w:rPr>
          <w:rFonts w:ascii="Times New Roman" w:hAnsi="Times New Roman" w:cs="Times New Roman"/>
          <w:b/>
          <w:lang w:val="lt-LT"/>
        </w:rPr>
      </w:pPr>
      <w:r w:rsidRPr="00D666C7">
        <w:rPr>
          <w:rFonts w:ascii="Times New Roman" w:hAnsi="Times New Roman" w:cs="Times New Roman"/>
          <w:b/>
          <w:lang w:val="lt-LT"/>
        </w:rPr>
        <w:t xml:space="preserve">Pakuotės lapelis: informacija </w:t>
      </w:r>
      <w:r w:rsidR="00741EE2" w:rsidRPr="00D666C7">
        <w:rPr>
          <w:rFonts w:ascii="Times New Roman" w:hAnsi="Times New Roman" w:cs="Times New Roman"/>
          <w:b/>
          <w:lang w:val="lt-LT"/>
        </w:rPr>
        <w:t>vartotojui</w:t>
      </w:r>
    </w:p>
    <w:p w14:paraId="320FB8B0" w14:textId="77777777" w:rsidR="00DA7717" w:rsidRPr="00D666C7" w:rsidRDefault="00DA7717" w:rsidP="00D666C7">
      <w:pPr>
        <w:spacing w:after="0" w:line="240" w:lineRule="auto"/>
        <w:jc w:val="center"/>
        <w:rPr>
          <w:rFonts w:ascii="Times New Roman" w:hAnsi="Times New Roman" w:cs="Times New Roman"/>
          <w:b/>
          <w:lang w:val="lt-LT"/>
        </w:rPr>
      </w:pPr>
    </w:p>
    <w:p w14:paraId="62E4F730" w14:textId="77777777" w:rsidR="000907BA" w:rsidRPr="00D666C7" w:rsidRDefault="000907BA" w:rsidP="00D666C7">
      <w:pPr>
        <w:spacing w:after="0" w:line="240" w:lineRule="auto"/>
        <w:jc w:val="center"/>
        <w:outlineLvl w:val="0"/>
        <w:rPr>
          <w:rFonts w:ascii="Times New Roman" w:eastAsia="Times New Roman" w:hAnsi="Times New Roman" w:cs="Times New Roman"/>
          <w:b/>
          <w:lang w:val="lt-LT"/>
        </w:rPr>
      </w:pPr>
      <w:r w:rsidRPr="00D666C7">
        <w:rPr>
          <w:rFonts w:ascii="Times New Roman" w:eastAsia="Times New Roman" w:hAnsi="Times New Roman" w:cs="Times New Roman"/>
          <w:b/>
          <w:lang w:val="lt-LT"/>
        </w:rPr>
        <w:t>Lescol XL</w:t>
      </w:r>
      <w:r w:rsidRPr="00D666C7">
        <w:rPr>
          <w:rFonts w:ascii="Times New Roman" w:eastAsia="Times New Roman" w:hAnsi="Times New Roman" w:cs="Times New Roman"/>
          <w:lang w:val="lt-LT"/>
        </w:rPr>
        <w:t xml:space="preserve"> </w:t>
      </w:r>
      <w:r w:rsidRPr="00D666C7">
        <w:rPr>
          <w:rFonts w:ascii="Times New Roman" w:eastAsia="Times New Roman" w:hAnsi="Times New Roman" w:cs="Times New Roman"/>
          <w:b/>
          <w:lang w:val="lt-LT"/>
        </w:rPr>
        <w:t>80 mg pailginto atpalaidavimo tabletės</w:t>
      </w:r>
    </w:p>
    <w:p w14:paraId="04EBE05B" w14:textId="0A0F81C7" w:rsidR="000907BA" w:rsidRPr="00D666C7" w:rsidRDefault="00387192" w:rsidP="00D666C7">
      <w:pPr>
        <w:numPr>
          <w:ilvl w:val="12"/>
          <w:numId w:val="0"/>
        </w:num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f</w:t>
      </w:r>
      <w:r w:rsidRPr="00D666C7">
        <w:rPr>
          <w:rFonts w:ascii="Times New Roman" w:eastAsia="Times New Roman" w:hAnsi="Times New Roman" w:cs="Times New Roman"/>
          <w:lang w:val="lt-LT"/>
        </w:rPr>
        <w:t>luvastatinas</w:t>
      </w:r>
    </w:p>
    <w:p w14:paraId="3B4F4AEF" w14:textId="77777777" w:rsidR="00741EE2" w:rsidRPr="00D666C7" w:rsidRDefault="00741EE2" w:rsidP="00D666C7">
      <w:pPr>
        <w:widowControl w:val="0"/>
        <w:numPr>
          <w:ilvl w:val="12"/>
          <w:numId w:val="0"/>
        </w:numPr>
        <w:spacing w:after="0" w:line="240" w:lineRule="auto"/>
        <w:jc w:val="center"/>
        <w:rPr>
          <w:rFonts w:ascii="Times New Roman" w:eastAsia="Calibri" w:hAnsi="Times New Roman" w:cs="Times New Roman"/>
          <w:lang w:val="lt-LT"/>
        </w:rPr>
      </w:pPr>
    </w:p>
    <w:p w14:paraId="7E82A254" w14:textId="77777777" w:rsidR="0094557B" w:rsidRPr="00D666C7" w:rsidRDefault="0094557B" w:rsidP="00D666C7">
      <w:pPr>
        <w:pStyle w:val="BodyText"/>
        <w:spacing w:after="0"/>
        <w:jc w:val="center"/>
        <w:rPr>
          <w:szCs w:val="22"/>
        </w:rPr>
      </w:pPr>
    </w:p>
    <w:p w14:paraId="749A5CA2" w14:textId="77777777" w:rsidR="0094557B" w:rsidRPr="00D666C7" w:rsidRDefault="0094557B" w:rsidP="00D666C7">
      <w:pPr>
        <w:suppressAutoHyphens/>
        <w:spacing w:after="0" w:line="240" w:lineRule="auto"/>
        <w:rPr>
          <w:rFonts w:ascii="Times New Roman" w:hAnsi="Times New Roman" w:cs="Times New Roman"/>
          <w:lang w:val="lt-LT"/>
        </w:rPr>
      </w:pPr>
      <w:r w:rsidRPr="00D666C7">
        <w:rPr>
          <w:rFonts w:ascii="Times New Roman" w:hAnsi="Times New Roman" w:cs="Times New Roman"/>
          <w:b/>
          <w:lang w:val="lt-LT"/>
        </w:rPr>
        <w:t>Atidžiai perskaitykite visą šį lapelį, prieš pradėdami vartoti vaistą, nes jame pateikiama Jums svarbi informacija.</w:t>
      </w:r>
    </w:p>
    <w:p w14:paraId="60E0B740" w14:textId="77777777" w:rsidR="0094557B" w:rsidRPr="00D666C7" w:rsidRDefault="0094557B" w:rsidP="00D666C7">
      <w:pPr>
        <w:numPr>
          <w:ilvl w:val="0"/>
          <w:numId w:val="3"/>
        </w:numPr>
        <w:spacing w:after="0" w:line="240" w:lineRule="auto"/>
        <w:ind w:left="567" w:right="-2" w:hanging="567"/>
        <w:rPr>
          <w:rFonts w:ascii="Times New Roman" w:hAnsi="Times New Roman" w:cs="Times New Roman"/>
          <w:lang w:val="lt-LT"/>
        </w:rPr>
      </w:pPr>
      <w:r w:rsidRPr="00D666C7">
        <w:rPr>
          <w:rFonts w:ascii="Times New Roman" w:hAnsi="Times New Roman" w:cs="Times New Roman"/>
          <w:lang w:val="lt-LT"/>
        </w:rPr>
        <w:t xml:space="preserve">Neišmeskite šio lapelio, nes vėl gali prireikti jį perskaityti. </w:t>
      </w:r>
    </w:p>
    <w:p w14:paraId="27E2EA98" w14:textId="77777777" w:rsidR="0094557B" w:rsidRPr="00D666C7" w:rsidRDefault="0094557B" w:rsidP="00D666C7">
      <w:pPr>
        <w:numPr>
          <w:ilvl w:val="0"/>
          <w:numId w:val="3"/>
        </w:numPr>
        <w:spacing w:after="0" w:line="240" w:lineRule="auto"/>
        <w:ind w:left="567" w:right="-2" w:hanging="567"/>
        <w:rPr>
          <w:rFonts w:ascii="Times New Roman" w:hAnsi="Times New Roman" w:cs="Times New Roman"/>
          <w:lang w:val="lt-LT"/>
        </w:rPr>
      </w:pPr>
      <w:r w:rsidRPr="00D666C7">
        <w:rPr>
          <w:rFonts w:ascii="Times New Roman" w:hAnsi="Times New Roman" w:cs="Times New Roman"/>
          <w:lang w:val="lt-LT"/>
        </w:rPr>
        <w:t>Jeigu kiltų daugiau klausimų, kreipkitės į gydytoją arba vaistininką.</w:t>
      </w:r>
    </w:p>
    <w:p w14:paraId="474E829D" w14:textId="77777777" w:rsidR="0094557B" w:rsidRPr="00D666C7" w:rsidRDefault="0094557B" w:rsidP="00D666C7">
      <w:pPr>
        <w:spacing w:after="0" w:line="240" w:lineRule="auto"/>
        <w:ind w:left="567" w:right="-2" w:hanging="567"/>
        <w:rPr>
          <w:rFonts w:ascii="Times New Roman" w:hAnsi="Times New Roman" w:cs="Times New Roman"/>
          <w:lang w:val="lt-LT"/>
        </w:rPr>
      </w:pPr>
      <w:r w:rsidRPr="00D666C7">
        <w:rPr>
          <w:rFonts w:ascii="Times New Roman" w:hAnsi="Times New Roman" w:cs="Times New Roman"/>
          <w:lang w:val="lt-LT"/>
        </w:rPr>
        <w:t>-</w:t>
      </w:r>
      <w:r w:rsidRPr="00D666C7">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29F5A01F" w14:textId="77777777" w:rsidR="0094557B" w:rsidRPr="00D666C7" w:rsidRDefault="0094557B" w:rsidP="00D666C7">
      <w:pPr>
        <w:numPr>
          <w:ilvl w:val="0"/>
          <w:numId w:val="3"/>
        </w:numPr>
        <w:spacing w:after="0" w:line="240" w:lineRule="auto"/>
        <w:ind w:left="567" w:hanging="567"/>
        <w:rPr>
          <w:rFonts w:ascii="Times New Roman" w:hAnsi="Times New Roman" w:cs="Times New Roman"/>
          <w:lang w:val="lt-LT"/>
        </w:rPr>
      </w:pPr>
      <w:r w:rsidRPr="00D666C7">
        <w:rPr>
          <w:rFonts w:ascii="Times New Roman" w:hAnsi="Times New Roman" w:cs="Times New Roman"/>
          <w:lang w:val="lt-LT"/>
        </w:rPr>
        <w:t>Jeigu pasireiškė šalutinis poveikis (net jeigu jis šiame lapelyje nenurodytas), kreipkitės į gydytoją arba vaistininką. Žr. 4 skyrių.</w:t>
      </w:r>
    </w:p>
    <w:p w14:paraId="4F0C8BFE" w14:textId="77777777" w:rsidR="0094557B" w:rsidRPr="00D666C7" w:rsidRDefault="0094557B" w:rsidP="00D666C7">
      <w:pPr>
        <w:pStyle w:val="BodyText"/>
        <w:spacing w:after="0"/>
        <w:rPr>
          <w:szCs w:val="22"/>
        </w:rPr>
      </w:pPr>
    </w:p>
    <w:p w14:paraId="372A54EA" w14:textId="77777777" w:rsidR="00F25062" w:rsidRPr="00D666C7" w:rsidRDefault="00F25062" w:rsidP="00D666C7">
      <w:pPr>
        <w:widowControl w:val="0"/>
        <w:numPr>
          <w:ilvl w:val="12"/>
          <w:numId w:val="0"/>
        </w:numPr>
        <w:tabs>
          <w:tab w:val="left" w:pos="1296"/>
        </w:tabs>
        <w:snapToGrid w:val="0"/>
        <w:spacing w:after="0" w:line="240" w:lineRule="auto"/>
        <w:ind w:right="-2"/>
        <w:outlineLvl w:val="0"/>
        <w:rPr>
          <w:rFonts w:ascii="Times New Roman" w:eastAsia="Times New Roman" w:hAnsi="Times New Roman" w:cs="Times New Roman"/>
          <w:b/>
          <w:lang w:val="lt-LT" w:eastAsia="sl-SI"/>
        </w:rPr>
      </w:pPr>
      <w:r w:rsidRPr="00D666C7">
        <w:rPr>
          <w:rFonts w:ascii="Times New Roman" w:eastAsia="Times New Roman" w:hAnsi="Times New Roman" w:cs="Times New Roman"/>
          <w:b/>
          <w:lang w:val="lt-LT" w:eastAsia="sl-SI"/>
        </w:rPr>
        <w:t>Apie ką rašoma šiame lapelyje?</w:t>
      </w:r>
    </w:p>
    <w:p w14:paraId="44B75AB0" w14:textId="278B3B3C" w:rsidR="00016470" w:rsidRPr="00D666C7" w:rsidRDefault="009F5A3A" w:rsidP="00D666C7">
      <w:p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1.</w:t>
      </w:r>
      <w:r w:rsidRPr="00D666C7">
        <w:rPr>
          <w:rFonts w:ascii="Times New Roman" w:eastAsia="Times New Roman" w:hAnsi="Times New Roman" w:cs="Times New Roman"/>
          <w:lang w:val="lt-LT"/>
        </w:rPr>
        <w:tab/>
      </w:r>
      <w:r w:rsidR="00016470" w:rsidRPr="00D666C7">
        <w:rPr>
          <w:rFonts w:ascii="Times New Roman" w:eastAsia="Times New Roman" w:hAnsi="Times New Roman" w:cs="Times New Roman"/>
          <w:lang w:val="lt-LT"/>
        </w:rPr>
        <w:t>Kas yra Lescol XL ir kam jis vartojamas</w:t>
      </w:r>
    </w:p>
    <w:p w14:paraId="491EE6D5" w14:textId="77777777" w:rsidR="00016470" w:rsidRPr="00D666C7" w:rsidRDefault="00016470" w:rsidP="00D666C7">
      <w:p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2.</w:t>
      </w:r>
      <w:r w:rsidRPr="00D666C7">
        <w:rPr>
          <w:rFonts w:ascii="Times New Roman" w:eastAsia="Times New Roman" w:hAnsi="Times New Roman" w:cs="Times New Roman"/>
          <w:lang w:val="lt-LT"/>
        </w:rPr>
        <w:tab/>
        <w:t>Kas žinotina prieš vartojant Lescol XL</w:t>
      </w:r>
    </w:p>
    <w:p w14:paraId="418A4B80" w14:textId="77777777" w:rsidR="00016470" w:rsidRPr="00D666C7" w:rsidRDefault="00016470" w:rsidP="00D666C7">
      <w:p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3.</w:t>
      </w:r>
      <w:r w:rsidRPr="00D666C7">
        <w:rPr>
          <w:rFonts w:ascii="Times New Roman" w:eastAsia="Times New Roman" w:hAnsi="Times New Roman" w:cs="Times New Roman"/>
          <w:lang w:val="lt-LT"/>
        </w:rPr>
        <w:tab/>
        <w:t>Kaip vartoti Lescol XL</w:t>
      </w:r>
    </w:p>
    <w:p w14:paraId="717F4A55" w14:textId="77777777" w:rsidR="00016470" w:rsidRPr="00D666C7" w:rsidRDefault="00016470" w:rsidP="00D666C7">
      <w:p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4.</w:t>
      </w:r>
      <w:r w:rsidRPr="00D666C7">
        <w:rPr>
          <w:rFonts w:ascii="Times New Roman" w:eastAsia="Times New Roman" w:hAnsi="Times New Roman" w:cs="Times New Roman"/>
          <w:lang w:val="lt-LT"/>
        </w:rPr>
        <w:tab/>
        <w:t>Galimas šalutinis poveikis</w:t>
      </w:r>
    </w:p>
    <w:p w14:paraId="3B53A11B" w14:textId="77777777" w:rsidR="00016470" w:rsidRPr="00D666C7" w:rsidRDefault="00016470" w:rsidP="00D666C7">
      <w:p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5.</w:t>
      </w:r>
      <w:r w:rsidRPr="00D666C7">
        <w:rPr>
          <w:rFonts w:ascii="Times New Roman" w:eastAsia="Times New Roman" w:hAnsi="Times New Roman" w:cs="Times New Roman"/>
          <w:lang w:val="lt-LT"/>
        </w:rPr>
        <w:tab/>
        <w:t>Kaip laikyti Lescol XL</w:t>
      </w:r>
    </w:p>
    <w:p w14:paraId="125856F6" w14:textId="77777777" w:rsidR="00016470" w:rsidRPr="00D666C7" w:rsidRDefault="00016470" w:rsidP="00D666C7">
      <w:p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6.</w:t>
      </w:r>
      <w:r w:rsidRPr="00D666C7">
        <w:rPr>
          <w:rFonts w:ascii="Times New Roman" w:eastAsia="Times New Roman" w:hAnsi="Times New Roman" w:cs="Times New Roman"/>
          <w:lang w:val="lt-LT"/>
        </w:rPr>
        <w:tab/>
        <w:t>Pakuotės turinys ir kita informacija</w:t>
      </w:r>
    </w:p>
    <w:p w14:paraId="620CE026" w14:textId="77777777" w:rsidR="00016470" w:rsidRPr="00D666C7" w:rsidRDefault="00016470" w:rsidP="00D666C7">
      <w:pPr>
        <w:numPr>
          <w:ilvl w:val="12"/>
          <w:numId w:val="0"/>
        </w:numPr>
        <w:spacing w:after="0" w:line="240" w:lineRule="auto"/>
        <w:rPr>
          <w:rFonts w:ascii="Times New Roman" w:eastAsia="Times New Roman" w:hAnsi="Times New Roman" w:cs="Times New Roman"/>
          <w:lang w:val="lt-LT"/>
        </w:rPr>
      </w:pPr>
    </w:p>
    <w:p w14:paraId="23000845" w14:textId="77777777" w:rsidR="00016470" w:rsidRPr="00D666C7" w:rsidRDefault="00016470" w:rsidP="00D666C7">
      <w:pPr>
        <w:numPr>
          <w:ilvl w:val="12"/>
          <w:numId w:val="0"/>
        </w:numPr>
        <w:spacing w:after="0" w:line="240" w:lineRule="auto"/>
        <w:rPr>
          <w:rFonts w:ascii="Times New Roman" w:eastAsia="Times New Roman" w:hAnsi="Times New Roman" w:cs="Times New Roman"/>
          <w:lang w:val="lt-LT"/>
        </w:rPr>
      </w:pPr>
    </w:p>
    <w:p w14:paraId="5349F936" w14:textId="77777777" w:rsidR="00016470" w:rsidRPr="00D666C7" w:rsidRDefault="00016470" w:rsidP="00D666C7">
      <w:pPr>
        <w:numPr>
          <w:ilvl w:val="12"/>
          <w:numId w:val="0"/>
        </w:numPr>
        <w:spacing w:after="0" w:line="240" w:lineRule="auto"/>
        <w:ind w:left="567" w:hanging="567"/>
        <w:outlineLvl w:val="0"/>
        <w:rPr>
          <w:rFonts w:ascii="Times New Roman" w:eastAsia="Times New Roman" w:hAnsi="Times New Roman" w:cs="Times New Roman"/>
          <w:b/>
          <w:caps/>
          <w:lang w:val="lt-LT"/>
        </w:rPr>
      </w:pPr>
      <w:r w:rsidRPr="00D666C7">
        <w:rPr>
          <w:rFonts w:ascii="Times New Roman" w:eastAsia="Times New Roman" w:hAnsi="Times New Roman" w:cs="Times New Roman"/>
          <w:b/>
          <w:lang w:val="lt-LT"/>
        </w:rPr>
        <w:t>1.</w:t>
      </w:r>
      <w:r w:rsidRPr="00D666C7">
        <w:rPr>
          <w:rFonts w:ascii="Times New Roman" w:eastAsia="Times New Roman" w:hAnsi="Times New Roman" w:cs="Times New Roman"/>
          <w:b/>
          <w:lang w:val="lt-LT"/>
        </w:rPr>
        <w:tab/>
        <w:t>Kas yra Lescol XL ir kam jis vartojamas</w:t>
      </w:r>
    </w:p>
    <w:p w14:paraId="57EA64A8" w14:textId="77777777" w:rsidR="00016470" w:rsidRPr="00D666C7" w:rsidRDefault="00016470" w:rsidP="00D666C7">
      <w:pPr>
        <w:spacing w:after="0" w:line="240" w:lineRule="auto"/>
        <w:ind w:left="567" w:hanging="567"/>
        <w:rPr>
          <w:rFonts w:ascii="Times New Roman" w:eastAsia="Times New Roman" w:hAnsi="Times New Roman" w:cs="Times New Roman"/>
          <w:lang w:val="lt-LT"/>
        </w:rPr>
      </w:pPr>
    </w:p>
    <w:p w14:paraId="56246B47" w14:textId="77777777" w:rsidR="00016470" w:rsidRPr="00D666C7" w:rsidRDefault="00016470" w:rsidP="00D666C7">
      <w:pPr>
        <w:spacing w:after="0" w:line="240" w:lineRule="auto"/>
        <w:rPr>
          <w:rFonts w:ascii="Times New Roman" w:eastAsia="Times New Roman" w:hAnsi="Times New Roman" w:cs="Times New Roman"/>
          <w:spacing w:val="-2"/>
          <w:lang w:val="lt-LT"/>
        </w:rPr>
      </w:pPr>
      <w:r w:rsidRPr="00D666C7">
        <w:rPr>
          <w:rFonts w:ascii="Times New Roman" w:eastAsia="Times New Roman" w:hAnsi="Times New Roman" w:cs="Times New Roman"/>
          <w:spacing w:val="-2"/>
          <w:lang w:val="lt-LT"/>
        </w:rPr>
        <w:t>Lescol XL, kurio sudėtyje yra veikliosios medžiagos fluvastatino natrio druskos, priklauso lipidų kiekį mažinančių vaistų, vadinamų statinais, grupei. Šie vaistai mažina lipidų (riebalų) kiekį kraujyje. Šių vaistų vartojama tuo atveju, jei būklė negali būti kontroliuojama vien dieta ir mankšta.</w:t>
      </w:r>
    </w:p>
    <w:p w14:paraId="4E34725C" w14:textId="77777777" w:rsidR="00016470" w:rsidRPr="00D666C7" w:rsidRDefault="00016470" w:rsidP="00D666C7">
      <w:pPr>
        <w:spacing w:after="0" w:line="240" w:lineRule="auto"/>
        <w:rPr>
          <w:rFonts w:ascii="Times New Roman" w:eastAsia="Times New Roman" w:hAnsi="Times New Roman" w:cs="Times New Roman"/>
          <w:spacing w:val="-2"/>
          <w:lang w:val="lt-LT"/>
        </w:rPr>
      </w:pPr>
    </w:p>
    <w:p w14:paraId="4D141F05" w14:textId="77777777" w:rsidR="00016470" w:rsidRPr="00D666C7" w:rsidRDefault="00016470" w:rsidP="00D666C7">
      <w:pPr>
        <w:numPr>
          <w:ilvl w:val="0"/>
          <w:numId w:val="38"/>
        </w:numPr>
        <w:tabs>
          <w:tab w:val="num" w:pos="567"/>
        </w:tabs>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 xml:space="preserve">Lescol XL yra vaistas, kurio vartojama </w:t>
      </w:r>
      <w:r w:rsidRPr="00D666C7">
        <w:rPr>
          <w:rFonts w:ascii="Times New Roman" w:eastAsia="Times New Roman" w:hAnsi="Times New Roman" w:cs="Times New Roman"/>
          <w:b/>
          <w:lang w:val="lt-LT"/>
        </w:rPr>
        <w:t>padidėjusiam riebalų kiekiui suaugusių žmonių kraujyje mažinti</w:t>
      </w:r>
      <w:r w:rsidRPr="00D666C7">
        <w:rPr>
          <w:rFonts w:ascii="Times New Roman" w:eastAsia="Times New Roman" w:hAnsi="Times New Roman" w:cs="Times New Roman"/>
          <w:lang w:val="lt-LT"/>
        </w:rPr>
        <w:t>, ypač bendrojo cholesterolio ir vadinamojo blogojo, arba MTL cholesterolio, kuris yra susijęs su širdies ligų ir insulto rizikos padidėjimu:</w:t>
      </w:r>
    </w:p>
    <w:p w14:paraId="17F6D65D" w14:textId="77777777" w:rsidR="00016470" w:rsidRPr="00D666C7" w:rsidRDefault="00016470" w:rsidP="00D666C7">
      <w:pPr>
        <w:spacing w:after="0" w:line="240" w:lineRule="auto"/>
        <w:ind w:left="567"/>
        <w:rPr>
          <w:rFonts w:ascii="Times New Roman" w:eastAsia="Times New Roman" w:hAnsi="Times New Roman" w:cs="Times New Roman"/>
          <w:lang w:val="lt-LT"/>
        </w:rPr>
      </w:pPr>
      <w:r w:rsidRPr="00D666C7">
        <w:rPr>
          <w:rFonts w:ascii="Times New Roman" w:eastAsia="Times New Roman" w:hAnsi="Times New Roman" w:cs="Times New Roman"/>
          <w:lang w:val="lt-LT"/>
        </w:rPr>
        <w:t>- suaugusiems ligoniams, kurių kraujyje yra didelis cholesterolio kiekis;</w:t>
      </w:r>
    </w:p>
    <w:p w14:paraId="738A7590" w14:textId="77777777" w:rsidR="00016470" w:rsidRPr="00D666C7" w:rsidRDefault="00016470" w:rsidP="00D666C7">
      <w:pPr>
        <w:tabs>
          <w:tab w:val="num" w:pos="1287"/>
        </w:tabs>
        <w:spacing w:after="0" w:line="240" w:lineRule="auto"/>
        <w:ind w:left="567"/>
        <w:rPr>
          <w:rFonts w:ascii="Times New Roman" w:eastAsia="Times New Roman" w:hAnsi="Times New Roman" w:cs="Times New Roman"/>
          <w:lang w:val="lt-LT"/>
        </w:rPr>
      </w:pPr>
      <w:r w:rsidRPr="00D666C7">
        <w:rPr>
          <w:rFonts w:ascii="Times New Roman" w:eastAsia="Times New Roman" w:hAnsi="Times New Roman" w:cs="Times New Roman"/>
          <w:lang w:val="lt-LT"/>
        </w:rPr>
        <w:t>- suaugusiems ligoniams, kurių kraujyje yra didelis cholesterolio ir trigliceridų (kitos rūšies kraujo riebalų) kiekis.</w:t>
      </w:r>
    </w:p>
    <w:p w14:paraId="21CD15F7" w14:textId="77777777" w:rsidR="00016470" w:rsidRPr="00D666C7" w:rsidRDefault="00016470" w:rsidP="00D666C7">
      <w:pPr>
        <w:numPr>
          <w:ilvl w:val="0"/>
          <w:numId w:val="38"/>
        </w:numPr>
        <w:tabs>
          <w:tab w:val="num" w:pos="567"/>
        </w:tabs>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Gydytojas Lescol XL gali skirti sunkių širdies sutrikimų (pvz., širdies priepuolio) profilaktikai ligoniams, kuriems buvo atliktas širdies kateterizavimas (širdies kraujagyslių procedūra).</w:t>
      </w:r>
    </w:p>
    <w:p w14:paraId="53D079EC" w14:textId="77777777" w:rsidR="00016470" w:rsidRPr="00D666C7" w:rsidRDefault="00016470" w:rsidP="00D666C7">
      <w:pPr>
        <w:numPr>
          <w:ilvl w:val="12"/>
          <w:numId w:val="0"/>
        </w:numPr>
        <w:spacing w:after="0" w:line="240" w:lineRule="auto"/>
        <w:rPr>
          <w:rFonts w:ascii="Times New Roman" w:eastAsia="Times New Roman" w:hAnsi="Times New Roman" w:cs="Times New Roman"/>
          <w:lang w:val="lt-LT"/>
        </w:rPr>
      </w:pPr>
    </w:p>
    <w:p w14:paraId="7FE240BA" w14:textId="77777777" w:rsidR="00016470" w:rsidRPr="00D666C7" w:rsidRDefault="00016470" w:rsidP="00D666C7">
      <w:pPr>
        <w:numPr>
          <w:ilvl w:val="12"/>
          <w:numId w:val="0"/>
        </w:numPr>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lang w:val="lt-LT"/>
        </w:rPr>
        <w:t>Jei turite kokių nors klausimų apie tai, kaip Lescol XL veikia ar kodėl šis vaistas buvo skirtas Jums, klauskite gydytojo.</w:t>
      </w:r>
    </w:p>
    <w:p w14:paraId="25DA124A" w14:textId="77777777" w:rsidR="00016470" w:rsidRPr="00D666C7" w:rsidRDefault="00016470" w:rsidP="00D666C7">
      <w:pPr>
        <w:numPr>
          <w:ilvl w:val="12"/>
          <w:numId w:val="0"/>
        </w:numPr>
        <w:spacing w:after="0" w:line="240" w:lineRule="auto"/>
        <w:rPr>
          <w:rFonts w:ascii="Times New Roman" w:eastAsia="Times New Roman" w:hAnsi="Times New Roman" w:cs="Times New Roman"/>
          <w:lang w:val="lt-LT"/>
        </w:rPr>
      </w:pPr>
    </w:p>
    <w:p w14:paraId="719AABCF" w14:textId="77777777" w:rsidR="00091418" w:rsidRPr="00D666C7" w:rsidRDefault="00091418" w:rsidP="00D666C7">
      <w:pPr>
        <w:numPr>
          <w:ilvl w:val="12"/>
          <w:numId w:val="0"/>
        </w:numPr>
        <w:spacing w:after="0" w:line="240" w:lineRule="auto"/>
        <w:rPr>
          <w:rFonts w:ascii="Times New Roman" w:eastAsia="Times New Roman" w:hAnsi="Times New Roman" w:cs="Times New Roman"/>
          <w:lang w:val="lt-LT"/>
        </w:rPr>
      </w:pPr>
    </w:p>
    <w:p w14:paraId="39FC57F5" w14:textId="77777777" w:rsidR="00016470" w:rsidRPr="00D666C7" w:rsidRDefault="00016470" w:rsidP="00D666C7">
      <w:pPr>
        <w:numPr>
          <w:ilvl w:val="12"/>
          <w:numId w:val="0"/>
        </w:numPr>
        <w:spacing w:after="0" w:line="240" w:lineRule="auto"/>
        <w:ind w:left="567" w:hanging="567"/>
        <w:outlineLvl w:val="0"/>
        <w:rPr>
          <w:rFonts w:ascii="Times New Roman" w:eastAsia="Times New Roman" w:hAnsi="Times New Roman" w:cs="Times New Roman"/>
          <w:b/>
          <w:caps/>
          <w:lang w:val="lt-LT"/>
        </w:rPr>
      </w:pPr>
      <w:r w:rsidRPr="00D666C7">
        <w:rPr>
          <w:rFonts w:ascii="Times New Roman" w:eastAsia="Times New Roman" w:hAnsi="Times New Roman" w:cs="Times New Roman"/>
          <w:b/>
          <w:lang w:val="lt-LT"/>
        </w:rPr>
        <w:t>2.</w:t>
      </w:r>
      <w:r w:rsidRPr="00D666C7">
        <w:rPr>
          <w:rFonts w:ascii="Times New Roman" w:eastAsia="Times New Roman" w:hAnsi="Times New Roman" w:cs="Times New Roman"/>
          <w:b/>
          <w:lang w:val="lt-LT"/>
        </w:rPr>
        <w:tab/>
        <w:t>Kas žinotina prieš vartojant Lescol XL</w:t>
      </w:r>
    </w:p>
    <w:p w14:paraId="20C718E3" w14:textId="77777777" w:rsidR="00016470" w:rsidRPr="00D666C7" w:rsidRDefault="00016470" w:rsidP="00D666C7">
      <w:pPr>
        <w:spacing w:after="0" w:line="240" w:lineRule="auto"/>
        <w:rPr>
          <w:rFonts w:ascii="Times New Roman" w:eastAsia="Times New Roman" w:hAnsi="Times New Roman" w:cs="Times New Roman"/>
          <w:lang w:val="lt-LT"/>
        </w:rPr>
      </w:pPr>
    </w:p>
    <w:p w14:paraId="11128FDD" w14:textId="236C310F" w:rsidR="00016470" w:rsidRPr="00D666C7" w:rsidRDefault="00016470" w:rsidP="00D666C7">
      <w:pPr>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lang w:val="lt-LT"/>
        </w:rPr>
        <w:t>Atidžiai vykdykite visus gydytojo nurodymu</w:t>
      </w:r>
      <w:r w:rsidR="009F5A3A" w:rsidRPr="00D666C7">
        <w:rPr>
          <w:rFonts w:ascii="Times New Roman" w:eastAsia="Times New Roman" w:hAnsi="Times New Roman" w:cs="Times New Roman"/>
          <w:lang w:val="lt-LT"/>
        </w:rPr>
        <w:t>s</w:t>
      </w:r>
      <w:r w:rsidRPr="00D666C7">
        <w:rPr>
          <w:rFonts w:ascii="Times New Roman" w:eastAsia="Times New Roman" w:hAnsi="Times New Roman" w:cs="Times New Roman"/>
          <w:lang w:val="lt-LT"/>
        </w:rPr>
        <w:t>, net jei jie skiriasi nuo bendros informacijos šiame lapelyje.</w:t>
      </w:r>
    </w:p>
    <w:p w14:paraId="1025CB22" w14:textId="77777777" w:rsidR="00016470" w:rsidRPr="00D666C7" w:rsidRDefault="00016470" w:rsidP="00D666C7">
      <w:pPr>
        <w:spacing w:after="0" w:line="240" w:lineRule="auto"/>
        <w:rPr>
          <w:rFonts w:ascii="Times New Roman" w:eastAsia="Times New Roman" w:hAnsi="Times New Roman" w:cs="Times New Roman"/>
          <w:lang w:val="lt-LT"/>
        </w:rPr>
      </w:pPr>
    </w:p>
    <w:p w14:paraId="14EE9386" w14:textId="77777777" w:rsidR="00016470" w:rsidRPr="00D666C7" w:rsidRDefault="00016470" w:rsidP="00D666C7">
      <w:pPr>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lang w:val="lt-LT"/>
        </w:rPr>
        <w:t>Prieš pradėdami vartoti Lescol XL, perskaitykite toliau pateiktą informaciją.</w:t>
      </w:r>
    </w:p>
    <w:p w14:paraId="1F9E29B0" w14:textId="77777777" w:rsidR="00016470" w:rsidRPr="00D666C7" w:rsidRDefault="00016470" w:rsidP="00D666C7">
      <w:pPr>
        <w:spacing w:after="0" w:line="240" w:lineRule="auto"/>
        <w:rPr>
          <w:rFonts w:ascii="Times New Roman" w:eastAsia="Times New Roman" w:hAnsi="Times New Roman" w:cs="Times New Roman"/>
          <w:lang w:val="lt-LT"/>
        </w:rPr>
      </w:pPr>
    </w:p>
    <w:p w14:paraId="11B20CA6" w14:textId="0FF26013" w:rsidR="00016470" w:rsidRPr="00D666C7" w:rsidRDefault="00016470" w:rsidP="00D666C7">
      <w:pPr>
        <w:spacing w:after="0" w:line="240" w:lineRule="auto"/>
        <w:ind w:left="567" w:hanging="567"/>
        <w:rPr>
          <w:rFonts w:ascii="Times New Roman" w:eastAsia="Times New Roman" w:hAnsi="Times New Roman" w:cs="Times New Roman"/>
          <w:b/>
          <w:caps/>
          <w:lang w:val="lt-LT"/>
        </w:rPr>
      </w:pPr>
      <w:r w:rsidRPr="00D666C7">
        <w:rPr>
          <w:rFonts w:ascii="Times New Roman" w:eastAsia="Times New Roman" w:hAnsi="Times New Roman" w:cs="Times New Roman"/>
          <w:b/>
          <w:bCs/>
          <w:lang w:val="lt-LT"/>
        </w:rPr>
        <w:t xml:space="preserve">Lescol XL vartoti </w:t>
      </w:r>
      <w:r w:rsidR="00387192">
        <w:rPr>
          <w:rFonts w:ascii="Times New Roman" w:eastAsia="Times New Roman" w:hAnsi="Times New Roman" w:cs="Times New Roman"/>
          <w:b/>
          <w:bCs/>
          <w:lang w:val="lt-LT"/>
        </w:rPr>
        <w:t>draudžiama</w:t>
      </w:r>
      <w:r w:rsidRPr="00D666C7">
        <w:rPr>
          <w:rFonts w:ascii="Times New Roman" w:eastAsia="Times New Roman" w:hAnsi="Times New Roman" w:cs="Times New Roman"/>
          <w:b/>
          <w:bCs/>
          <w:lang w:val="lt-LT"/>
        </w:rPr>
        <w:t>:</w:t>
      </w:r>
    </w:p>
    <w:p w14:paraId="769BE942"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jeigu yra alergija (padidėjęs jautrumas) fluvastatinui arba bet kuriai pagalbinei šio vaisto medžiagai (jos išvardytos 6 skyriuje);</w:t>
      </w:r>
    </w:p>
    <w:p w14:paraId="56508894"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jeigu šiuo metu yra kepenų sutrikimų arba dėl neaiškių priežasčių tam tikrų kepenų fermentų (transaminazių) kiekis nuolat yra didelis;</w:t>
      </w:r>
    </w:p>
    <w:p w14:paraId="6A947C7D"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jeigu esate nėščia ar maitinate krūtimi (žr. poskyrį „Nėštumas ir žindymo laikotarpis“).</w:t>
      </w:r>
    </w:p>
    <w:p w14:paraId="5D78C8BC" w14:textId="77777777" w:rsidR="00016470" w:rsidRPr="00D666C7" w:rsidRDefault="00016470" w:rsidP="00D666C7">
      <w:pPr>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lang w:val="lt-LT"/>
        </w:rPr>
        <w:t>Jei bet kuri minėta būklė Jums tinka, nevartokite Lescol XL ir pasitarkite su gydytoju.</w:t>
      </w:r>
    </w:p>
    <w:p w14:paraId="7DB9C1C3" w14:textId="77777777" w:rsidR="00016470" w:rsidRPr="00D666C7" w:rsidRDefault="00016470" w:rsidP="00D666C7">
      <w:pPr>
        <w:spacing w:after="0" w:line="240" w:lineRule="auto"/>
        <w:ind w:left="567" w:hanging="567"/>
        <w:rPr>
          <w:rFonts w:ascii="Times New Roman" w:eastAsia="Times New Roman" w:hAnsi="Times New Roman" w:cs="Times New Roman"/>
          <w:lang w:val="lt-LT"/>
        </w:rPr>
      </w:pPr>
    </w:p>
    <w:p w14:paraId="5A4B6481" w14:textId="77777777" w:rsidR="00016470" w:rsidRPr="00D666C7" w:rsidRDefault="00016470" w:rsidP="00D666C7">
      <w:pPr>
        <w:spacing w:after="0" w:line="240" w:lineRule="auto"/>
        <w:ind w:left="567" w:hanging="567"/>
        <w:rPr>
          <w:rFonts w:ascii="Times New Roman" w:eastAsia="Times New Roman" w:hAnsi="Times New Roman" w:cs="Times New Roman"/>
          <w:b/>
          <w:lang w:val="lt-LT"/>
        </w:rPr>
      </w:pPr>
      <w:r w:rsidRPr="00D666C7">
        <w:rPr>
          <w:rFonts w:ascii="Times New Roman" w:eastAsia="Times New Roman" w:hAnsi="Times New Roman" w:cs="Times New Roman"/>
          <w:b/>
          <w:lang w:val="lt-LT"/>
        </w:rPr>
        <w:t>Įspėjimai ir atsargumo priemonės</w:t>
      </w:r>
    </w:p>
    <w:p w14:paraId="195B7CB6" w14:textId="34F7307C" w:rsidR="00016470" w:rsidRPr="00D666C7" w:rsidRDefault="00016470" w:rsidP="00D666C7">
      <w:p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Pasitarkite su gydytoju arba vaistininku pr</w:t>
      </w:r>
      <w:r w:rsidR="009F5A3A" w:rsidRPr="00D666C7">
        <w:rPr>
          <w:rFonts w:ascii="Times New Roman" w:eastAsia="Times New Roman" w:hAnsi="Times New Roman" w:cs="Times New Roman"/>
          <w:lang w:val="lt-LT"/>
        </w:rPr>
        <w:t>ieš pradėdami vartoti Lescol XL</w:t>
      </w:r>
      <w:r w:rsidR="007C1B62" w:rsidRPr="00D666C7">
        <w:rPr>
          <w:rFonts w:ascii="Times New Roman" w:eastAsia="Times New Roman" w:hAnsi="Times New Roman" w:cs="Times New Roman"/>
          <w:lang w:val="lt-LT"/>
        </w:rPr>
        <w:t>:</w:t>
      </w:r>
    </w:p>
    <w:p w14:paraId="65CC0F68" w14:textId="605C75E4"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Calibri" w:hAnsi="Times New Roman" w:cs="Times New Roman"/>
          <w:lang w:val="lt-LT"/>
        </w:rPr>
        <w:t>jeigu vartojate (per burną ar injekcijomis) arba per pastarąsias 7 dienas vartojote vaisto, vadinamo fuzido rūgštimi (tai bakterijų sukeltoms infekcijoms gydyti skirtas vaistas). Vartojant fuzido rūgšties kartu su Lescol XL, gali pasireikšti sunkių raumenų sutrikimų (rabdomiolizė)</w:t>
      </w:r>
      <w:r w:rsidR="000B1F4F">
        <w:rPr>
          <w:rFonts w:ascii="Times New Roman" w:eastAsia="Calibri" w:hAnsi="Times New Roman" w:cs="Times New Roman"/>
          <w:lang w:val="lt-LT"/>
        </w:rPr>
        <w:t>;</w:t>
      </w:r>
    </w:p>
    <w:p w14:paraId="6077F8F2"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jeigu anksčiau sirgote kepenų liga. Siekiant patikrinti, ar neatsiranda šalutinio poveikio, kepenų funkcijos tyrimai paprastai atliekami prieš pradedant gydymą Lescol XL, didinant dozę bei įvairiais intervalais gydymo metu;</w:t>
      </w:r>
    </w:p>
    <w:p w14:paraId="759658E4"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jeigu sergate inkstų liga;</w:t>
      </w:r>
    </w:p>
    <w:p w14:paraId="23DD2222"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jeigu sergate skydliaukės liga (hipotiroze);</w:t>
      </w:r>
    </w:p>
    <w:p w14:paraId="75733D34"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jeigu Jums ar Jūsų kraujo giminaičiams nustatyta raumenų liga;</w:t>
      </w:r>
    </w:p>
    <w:p w14:paraId="60FFDF56"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jeigu raumenų sutrikimų buvo vartojant kitokių riebalų kiekį mažinančių vaistų;</w:t>
      </w:r>
    </w:p>
    <w:p w14:paraId="5327D25D"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jeigu reguliariai geriate daug alkoholio;</w:t>
      </w:r>
    </w:p>
    <w:p w14:paraId="39BE17BF"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jeigu Jums yra sunki infekcija;</w:t>
      </w:r>
    </w:p>
    <w:p w14:paraId="4CA1CBAF"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jeigu Jūsų labai mažas kraujospūdis (požymiai gali būti galvos sukimasis, apsvaigimas);</w:t>
      </w:r>
    </w:p>
    <w:p w14:paraId="760FD57B"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jeigu Jums pasireiškia kontroliuojami arba nekontroliuojami pernelyg dažni raumenų trūkčiojimai;</w:t>
      </w:r>
    </w:p>
    <w:p w14:paraId="587DD8E0"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jeigu Jums planuojama atlikti operaciją;</w:t>
      </w:r>
    </w:p>
    <w:p w14:paraId="6EF5F9B1" w14:textId="5623A67C" w:rsidR="00016470"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jeigu Jums pasireiškia sunkių medžiagų apykaitos, endokrininės sistemos ar elektrolitų pusiausvyros sutrikimų, tokių kaip dekompensuotas cukrinis diabetas ir sumažėjęs kalio kiekis kraujyje</w:t>
      </w:r>
      <w:r w:rsidR="002E4B5A">
        <w:rPr>
          <w:rFonts w:ascii="Times New Roman" w:eastAsia="Times New Roman" w:hAnsi="Times New Roman" w:cs="Times New Roman"/>
          <w:lang w:val="lt-LT"/>
        </w:rPr>
        <w:t>;</w:t>
      </w:r>
    </w:p>
    <w:p w14:paraId="7EFA756B" w14:textId="5779851E" w:rsidR="002E4B5A" w:rsidRPr="00D666C7" w:rsidRDefault="002E4B5A" w:rsidP="00D666C7">
      <w:pPr>
        <w:numPr>
          <w:ilvl w:val="0"/>
          <w:numId w:val="37"/>
        </w:numPr>
        <w:spacing w:after="0" w:line="240" w:lineRule="auto"/>
        <w:ind w:left="567" w:hanging="567"/>
        <w:rPr>
          <w:rFonts w:ascii="Times New Roman" w:eastAsia="Times New Roman" w:hAnsi="Times New Roman" w:cs="Times New Roman"/>
          <w:lang w:val="lt-LT"/>
        </w:rPr>
      </w:pPr>
      <w:r w:rsidRPr="002E4B5A">
        <w:rPr>
          <w:rFonts w:ascii="Times New Roman" w:eastAsia="Times New Roman" w:hAnsi="Times New Roman" w:cs="Times New Roman"/>
          <w:lang w:val="lt-LT"/>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p>
    <w:p w14:paraId="6D78DFDA" w14:textId="77777777" w:rsidR="00016470" w:rsidRPr="00D666C7" w:rsidRDefault="00016470" w:rsidP="00D666C7">
      <w:pPr>
        <w:spacing w:after="0" w:line="240" w:lineRule="auto"/>
        <w:rPr>
          <w:rFonts w:ascii="Times New Roman" w:eastAsia="Times New Roman" w:hAnsi="Times New Roman" w:cs="Times New Roman"/>
          <w:lang w:val="lt-LT"/>
        </w:rPr>
      </w:pPr>
    </w:p>
    <w:p w14:paraId="5130A568" w14:textId="1F37C8DB" w:rsidR="00016470" w:rsidRPr="00D666C7" w:rsidRDefault="00016470" w:rsidP="00D666C7">
      <w:pPr>
        <w:autoSpaceDE w:val="0"/>
        <w:autoSpaceDN w:val="0"/>
        <w:adjustRightInd w:val="0"/>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lang w:val="lt-LT"/>
        </w:rPr>
        <w:t>Jeigu sergate cukriniu diabetu arba Jums yra padidėjęs pavojus pasireikšti diabetui, kol vartosite šio vaisto</w:t>
      </w:r>
      <w:r w:rsidR="009F5A3A" w:rsidRPr="00D666C7">
        <w:rPr>
          <w:rFonts w:ascii="Times New Roman" w:eastAsia="Times New Roman" w:hAnsi="Times New Roman" w:cs="Times New Roman"/>
          <w:lang w:val="lt-LT"/>
        </w:rPr>
        <w:t>,</w:t>
      </w:r>
      <w:r w:rsidRPr="00D666C7">
        <w:rPr>
          <w:rFonts w:ascii="Times New Roman" w:eastAsia="Times New Roman" w:hAnsi="Times New Roman" w:cs="Times New Roman"/>
          <w:lang w:val="lt-LT"/>
        </w:rPr>
        <w:t xml:space="preserve"> gydytojas atidžiai stebės Jūsų būklę. Tikėtina, kad Jums yra padidėjęs pavojus pasireikšti diabetui, jeigu Jūsų kraujyje yra padidėjęs cukraus ir riebalų kiekis, jeigu turite viršsvorio arba jeigu Jūsų kraujospūdis padidėjęs.</w:t>
      </w:r>
    </w:p>
    <w:p w14:paraId="52466052" w14:textId="77777777" w:rsidR="00016470" w:rsidRPr="00D666C7" w:rsidRDefault="00016470" w:rsidP="00D666C7">
      <w:pPr>
        <w:spacing w:after="0" w:line="240" w:lineRule="auto"/>
        <w:rPr>
          <w:rFonts w:ascii="Times New Roman" w:eastAsia="Times New Roman" w:hAnsi="Times New Roman" w:cs="Times New Roman"/>
          <w:lang w:val="lt-LT"/>
        </w:rPr>
      </w:pPr>
    </w:p>
    <w:p w14:paraId="70EA05F3" w14:textId="77777777" w:rsidR="00016470" w:rsidRPr="00D666C7" w:rsidRDefault="00016470" w:rsidP="00D666C7">
      <w:pPr>
        <w:spacing w:after="0" w:line="240" w:lineRule="auto"/>
        <w:rPr>
          <w:rFonts w:ascii="Times New Roman" w:eastAsia="Times New Roman" w:hAnsi="Times New Roman" w:cs="Times New Roman"/>
          <w:b/>
          <w:lang w:val="lt-LT"/>
        </w:rPr>
      </w:pPr>
      <w:r w:rsidRPr="00D666C7">
        <w:rPr>
          <w:rFonts w:ascii="Times New Roman" w:eastAsia="Times New Roman" w:hAnsi="Times New Roman" w:cs="Times New Roman"/>
          <w:b/>
          <w:lang w:val="lt-LT"/>
        </w:rPr>
        <w:t>Prieš vartodami Lescol XL, pasitarkite su gydytoju arba vaistininku, jei:</w:t>
      </w:r>
    </w:p>
    <w:p w14:paraId="5CF32526"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yra sunkus kvėpavimo nepakankamumas.</w:t>
      </w:r>
    </w:p>
    <w:p w14:paraId="76E515F7" w14:textId="77777777" w:rsidR="00016470" w:rsidRPr="00D666C7" w:rsidRDefault="00016470" w:rsidP="00D666C7">
      <w:pPr>
        <w:spacing w:after="0" w:line="240" w:lineRule="auto"/>
        <w:rPr>
          <w:rFonts w:ascii="Times New Roman" w:eastAsia="Times New Roman" w:hAnsi="Times New Roman" w:cs="Times New Roman"/>
          <w:lang w:val="lt-LT"/>
        </w:rPr>
      </w:pPr>
    </w:p>
    <w:p w14:paraId="4D88ABE7" w14:textId="77777777" w:rsidR="00016470" w:rsidRPr="00D666C7" w:rsidRDefault="00016470" w:rsidP="00D666C7">
      <w:pPr>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lang w:val="lt-LT"/>
        </w:rPr>
        <w:t xml:space="preserve">Jei bent viena iš minėtų būklių tinka Jums, </w:t>
      </w:r>
      <w:r w:rsidRPr="00D666C7">
        <w:rPr>
          <w:rFonts w:ascii="Times New Roman" w:eastAsia="Times New Roman" w:hAnsi="Times New Roman" w:cs="Times New Roman"/>
          <w:b/>
          <w:lang w:val="lt-LT"/>
        </w:rPr>
        <w:t xml:space="preserve">pasakykite gydytojui prieš pradėdami vartoti </w:t>
      </w:r>
      <w:r w:rsidRPr="00D666C7">
        <w:rPr>
          <w:rFonts w:ascii="Times New Roman" w:eastAsia="Times New Roman" w:hAnsi="Times New Roman" w:cs="Times New Roman"/>
          <w:lang w:val="lt-LT"/>
        </w:rPr>
        <w:t>Lescol XL. Gydytojas, prieš skirdamas Lescol XL, nurodys atlikti kraujo tyrimą.</w:t>
      </w:r>
    </w:p>
    <w:p w14:paraId="0F378A79" w14:textId="77777777" w:rsidR="00016470" w:rsidRPr="00D666C7" w:rsidRDefault="00016470" w:rsidP="00D666C7">
      <w:pPr>
        <w:spacing w:after="0" w:line="240" w:lineRule="auto"/>
        <w:rPr>
          <w:rFonts w:ascii="Times New Roman" w:eastAsia="Times New Roman" w:hAnsi="Times New Roman" w:cs="Times New Roman"/>
          <w:lang w:val="lt-LT"/>
        </w:rPr>
      </w:pPr>
    </w:p>
    <w:p w14:paraId="60C7F75B" w14:textId="77777777" w:rsidR="00016470" w:rsidRPr="00D666C7" w:rsidRDefault="00016470" w:rsidP="00D666C7">
      <w:pPr>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lang w:val="lt-LT"/>
        </w:rPr>
        <w:t>Taip pat pasakykite gydytojui arba vaistininkui, jeigu jaučiate nuolatinį raumenų silpnumą. Šiam sutrikimui diagnozuoti ir gydyti gali prireikti papildomų tyrimų ir vaistų.</w:t>
      </w:r>
    </w:p>
    <w:p w14:paraId="72694F1F" w14:textId="77777777" w:rsidR="00016470" w:rsidRPr="00D666C7" w:rsidRDefault="00016470" w:rsidP="00D666C7">
      <w:pPr>
        <w:spacing w:after="0" w:line="240" w:lineRule="auto"/>
        <w:rPr>
          <w:rFonts w:ascii="Times New Roman" w:eastAsia="Times New Roman" w:hAnsi="Times New Roman" w:cs="Times New Roman"/>
          <w:lang w:val="lt-LT"/>
        </w:rPr>
      </w:pPr>
    </w:p>
    <w:p w14:paraId="4D0D5C23" w14:textId="77777777" w:rsidR="00016470" w:rsidRPr="00D666C7" w:rsidRDefault="00016470" w:rsidP="00D666C7">
      <w:pPr>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lang w:val="lt-LT"/>
        </w:rPr>
        <w:t>Jeigu gydymo Lescol XL metu Jums pasireiškia tokie simptomai ar požymiai kaip pykinimas, vėmimas, apetito praradimas, odos pageltonavimas, sumišimas, euforija arba depresija, sulėtėjęs mąstymas, neaiški kalbėsena, miego sutrikimai, drebulys arba lengvai atsirandančios mėlynės arba prasidedantis kraujavimas, tai gali būti kepenų funkcijos nepakankamumo požymiai. Tokiu atveju nedelsdami kreipkitės į gydytoją.</w:t>
      </w:r>
    </w:p>
    <w:p w14:paraId="14947891" w14:textId="77777777" w:rsidR="00016470" w:rsidRPr="00D666C7" w:rsidRDefault="00016470" w:rsidP="00D666C7">
      <w:pPr>
        <w:spacing w:after="0" w:line="240" w:lineRule="auto"/>
        <w:rPr>
          <w:rFonts w:ascii="Times New Roman" w:eastAsia="Times New Roman" w:hAnsi="Times New Roman" w:cs="Times New Roman"/>
          <w:lang w:val="lt-LT"/>
        </w:rPr>
      </w:pPr>
    </w:p>
    <w:p w14:paraId="1EE221F4" w14:textId="77777777" w:rsidR="00016470" w:rsidRPr="00D666C7" w:rsidRDefault="00016470" w:rsidP="00D666C7">
      <w:pPr>
        <w:spacing w:after="0" w:line="240" w:lineRule="auto"/>
        <w:rPr>
          <w:rFonts w:ascii="Times New Roman" w:eastAsia="Times New Roman" w:hAnsi="Times New Roman" w:cs="Times New Roman"/>
          <w:b/>
          <w:lang w:val="lt-LT"/>
        </w:rPr>
      </w:pPr>
      <w:r w:rsidRPr="00D666C7">
        <w:rPr>
          <w:rFonts w:ascii="Times New Roman" w:eastAsia="Times New Roman" w:hAnsi="Times New Roman" w:cs="Times New Roman"/>
          <w:b/>
          <w:lang w:val="lt-LT"/>
        </w:rPr>
        <w:t>Vyresnių kaip 70 metų žmonių gydymas Lescol XL</w:t>
      </w:r>
    </w:p>
    <w:p w14:paraId="643D47DC" w14:textId="77777777" w:rsidR="00016470" w:rsidRPr="00D666C7" w:rsidRDefault="00016470" w:rsidP="00D666C7">
      <w:pPr>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lang w:val="lt-LT"/>
        </w:rPr>
        <w:t>Jei esate vyresnis kaip 70 metų, gydytojas gali norėti išsiaiškinti, ar neturite raumenų ligų rizikos veiksnių. Jums gali reikėti atlikti specifinius kraujo tyrimus.</w:t>
      </w:r>
    </w:p>
    <w:p w14:paraId="1DFAA1EF" w14:textId="77777777" w:rsidR="00016470" w:rsidRPr="00D666C7" w:rsidRDefault="00016470" w:rsidP="00D666C7">
      <w:pPr>
        <w:spacing w:after="0" w:line="240" w:lineRule="auto"/>
        <w:rPr>
          <w:rFonts w:ascii="Times New Roman" w:eastAsia="Times New Roman" w:hAnsi="Times New Roman" w:cs="Times New Roman"/>
          <w:lang w:val="lt-LT"/>
        </w:rPr>
      </w:pPr>
    </w:p>
    <w:p w14:paraId="33230D97" w14:textId="77777777" w:rsidR="00016470" w:rsidRPr="00D666C7" w:rsidRDefault="00016470" w:rsidP="00D666C7">
      <w:pPr>
        <w:spacing w:after="0" w:line="240" w:lineRule="auto"/>
        <w:rPr>
          <w:rFonts w:ascii="Times New Roman" w:eastAsia="Times New Roman" w:hAnsi="Times New Roman" w:cs="Times New Roman"/>
          <w:b/>
          <w:lang w:val="lt-LT"/>
        </w:rPr>
      </w:pPr>
      <w:r w:rsidRPr="00D666C7">
        <w:rPr>
          <w:rFonts w:ascii="Times New Roman" w:eastAsia="Times New Roman" w:hAnsi="Times New Roman" w:cs="Times New Roman"/>
          <w:b/>
          <w:lang w:val="lt-LT"/>
        </w:rPr>
        <w:t xml:space="preserve">Vaikams ir paaugliams </w:t>
      </w:r>
    </w:p>
    <w:p w14:paraId="62CD236F" w14:textId="0A0BE077" w:rsidR="00016470" w:rsidRPr="00D666C7" w:rsidRDefault="00016470" w:rsidP="00D666C7">
      <w:pPr>
        <w:autoSpaceDE w:val="0"/>
        <w:autoSpaceDN w:val="0"/>
        <w:adjustRightInd w:val="0"/>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lang w:val="lt-LT"/>
        </w:rPr>
        <w:t>Lescol XL tyrimų su jaunesniais kaip 9 metų vaikais neatlikta, todėl šis vaistas jiems neskirtas. Informacija dėl vaisto dozavimo vaikams ir paaugliams</w:t>
      </w:r>
      <w:r w:rsidR="007C1B62" w:rsidRPr="00D666C7">
        <w:rPr>
          <w:rFonts w:ascii="Times New Roman" w:eastAsia="Times New Roman" w:hAnsi="Times New Roman" w:cs="Times New Roman"/>
          <w:lang w:val="lt-LT"/>
        </w:rPr>
        <w:t>,</w:t>
      </w:r>
      <w:r w:rsidRPr="00D666C7">
        <w:rPr>
          <w:rFonts w:ascii="Times New Roman" w:eastAsia="Times New Roman" w:hAnsi="Times New Roman" w:cs="Times New Roman"/>
          <w:lang w:val="lt-LT"/>
        </w:rPr>
        <w:t xml:space="preserve"> vyresniems nei 9 metai (žr. 3 skyrių).</w:t>
      </w:r>
    </w:p>
    <w:p w14:paraId="72D54166" w14:textId="77777777" w:rsidR="00016470" w:rsidRPr="00D666C7" w:rsidRDefault="00016470" w:rsidP="00D666C7">
      <w:pPr>
        <w:autoSpaceDE w:val="0"/>
        <w:autoSpaceDN w:val="0"/>
        <w:adjustRightInd w:val="0"/>
        <w:spacing w:after="0" w:line="240" w:lineRule="auto"/>
        <w:rPr>
          <w:rFonts w:ascii="Times New Roman" w:eastAsia="Times New Roman" w:hAnsi="Times New Roman" w:cs="Times New Roman"/>
          <w:lang w:val="lt-LT"/>
        </w:rPr>
      </w:pPr>
    </w:p>
    <w:p w14:paraId="7A3ACB5B" w14:textId="77777777" w:rsidR="00016470" w:rsidRPr="00D666C7" w:rsidRDefault="00016470" w:rsidP="00D666C7">
      <w:pPr>
        <w:autoSpaceDE w:val="0"/>
        <w:autoSpaceDN w:val="0"/>
        <w:adjustRightInd w:val="0"/>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lang w:val="lt-LT"/>
        </w:rPr>
        <w:t>Fluvastatino vartojimo kartu su nikotino rūgštimi, kolestiraminu ar fibratais patirties vaikams ir paaugliams nėra.</w:t>
      </w:r>
    </w:p>
    <w:p w14:paraId="3C985214" w14:textId="77777777" w:rsidR="00016470" w:rsidRPr="00D666C7" w:rsidRDefault="00016470" w:rsidP="00D666C7">
      <w:pPr>
        <w:spacing w:after="0" w:line="240" w:lineRule="auto"/>
        <w:rPr>
          <w:rFonts w:ascii="Times New Roman" w:eastAsia="Times New Roman" w:hAnsi="Times New Roman" w:cs="Times New Roman"/>
          <w:lang w:val="lt-LT"/>
        </w:rPr>
      </w:pPr>
    </w:p>
    <w:p w14:paraId="3A919206" w14:textId="77777777" w:rsidR="00016470" w:rsidRPr="00D666C7" w:rsidRDefault="00016470" w:rsidP="00D666C7">
      <w:pPr>
        <w:spacing w:after="0" w:line="240" w:lineRule="auto"/>
        <w:rPr>
          <w:rFonts w:ascii="Times New Roman" w:eastAsia="Times New Roman" w:hAnsi="Times New Roman" w:cs="Times New Roman"/>
          <w:b/>
          <w:lang w:val="lt-LT"/>
        </w:rPr>
      </w:pPr>
      <w:r w:rsidRPr="00D666C7">
        <w:rPr>
          <w:rFonts w:ascii="Times New Roman" w:eastAsia="Times New Roman" w:hAnsi="Times New Roman" w:cs="Times New Roman"/>
          <w:b/>
          <w:lang w:val="lt-LT"/>
        </w:rPr>
        <w:t>Kiti vaistai ir Lescol XL</w:t>
      </w:r>
    </w:p>
    <w:p w14:paraId="7D9BB1F7" w14:textId="77777777" w:rsidR="00016470" w:rsidRPr="00D666C7" w:rsidRDefault="00016470" w:rsidP="00D666C7">
      <w:pPr>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lang w:val="lt-LT"/>
        </w:rPr>
        <w:t>Jeigu vartojate ar neseniai vartojote kitų vaistų arba dėl to nesate tikri, apie tai pasakykite gydytojui arba vaistininkui.</w:t>
      </w:r>
    </w:p>
    <w:p w14:paraId="59073D00" w14:textId="77777777" w:rsidR="00016470" w:rsidRPr="00D666C7" w:rsidRDefault="00016470" w:rsidP="00D666C7">
      <w:pPr>
        <w:spacing w:after="0" w:line="240" w:lineRule="auto"/>
        <w:rPr>
          <w:rFonts w:ascii="Times New Roman" w:eastAsia="Times New Roman" w:hAnsi="Times New Roman" w:cs="Times New Roman"/>
          <w:lang w:val="lt-LT"/>
        </w:rPr>
      </w:pPr>
    </w:p>
    <w:p w14:paraId="05BC14FA" w14:textId="77777777" w:rsidR="00016470" w:rsidRPr="00D666C7" w:rsidRDefault="00016470" w:rsidP="00D666C7">
      <w:pPr>
        <w:spacing w:after="0" w:line="240" w:lineRule="auto"/>
        <w:rPr>
          <w:rFonts w:ascii="Times New Roman" w:eastAsia="Times New Roman" w:hAnsi="Times New Roman" w:cs="Times New Roman"/>
          <w:b/>
          <w:lang w:val="lt-LT"/>
        </w:rPr>
      </w:pPr>
      <w:r w:rsidRPr="00D666C7">
        <w:rPr>
          <w:rFonts w:ascii="Times New Roman" w:eastAsia="Times New Roman" w:hAnsi="Times New Roman" w:cs="Times New Roman"/>
          <w:b/>
          <w:lang w:val="lt-LT"/>
        </w:rPr>
        <w:t>Jeigu bakterijų sukeltoms infekcijoms gydyti Jums reikia per burną vartoti fuzido rūgšties, Jums reikės laikinai nutraukti Lescol XL vartojimą. Gydytojas Jums pasakys, kada bus vėl saugu atnaujinti Lescol XL vartojimą. Lescol XL vartojant kartu su fuzido rūgštimi, retais atvejais gali pasireikšti raumenų silpnumas, jautrumas ar skausmas (rabdomiolizė). Daugiau informacijos apie rabdomiolizę pateikiama 4 skyriuje.</w:t>
      </w:r>
    </w:p>
    <w:p w14:paraId="1B7D647C" w14:textId="77777777" w:rsidR="00016470" w:rsidRPr="00D666C7" w:rsidRDefault="00016470" w:rsidP="00D666C7">
      <w:pPr>
        <w:spacing w:after="0" w:line="240" w:lineRule="auto"/>
        <w:rPr>
          <w:rFonts w:ascii="Times New Roman" w:eastAsia="Times New Roman" w:hAnsi="Times New Roman" w:cs="Times New Roman"/>
          <w:lang w:val="lt-LT"/>
        </w:rPr>
      </w:pPr>
    </w:p>
    <w:p w14:paraId="34849C39"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lang w:val="lt-LT"/>
        </w:rPr>
      </w:pPr>
      <w:r w:rsidRPr="00D666C7">
        <w:rPr>
          <w:rFonts w:ascii="Times New Roman" w:eastAsia="Times New Roman" w:hAnsi="Times New Roman" w:cs="Times New Roman"/>
          <w:lang w:val="lt-LT"/>
        </w:rPr>
        <w:t>Galima vartoti vien Lescol XL arba kartu vartoti kitokių gydytojo skirtų cholesterolio kiekį mažinančių vaistų.</w:t>
      </w:r>
    </w:p>
    <w:p w14:paraId="5E6A12DE"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lang w:val="lt-LT"/>
        </w:rPr>
      </w:pPr>
    </w:p>
    <w:p w14:paraId="2662B886"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lang w:val="lt-LT"/>
        </w:rPr>
      </w:pPr>
      <w:r w:rsidRPr="00D666C7">
        <w:rPr>
          <w:rFonts w:ascii="Times New Roman" w:eastAsia="Times New Roman" w:hAnsi="Times New Roman" w:cs="Times New Roman"/>
          <w:lang w:val="lt-LT"/>
        </w:rPr>
        <w:t>Pavartojus dervų, pvz., kolestiramino (juo dažniausiai mažinamas cholesterolio kiekis kraujyje), Lescol XL galima gerti praėjus mažiausiai 4 valandoms.</w:t>
      </w:r>
    </w:p>
    <w:p w14:paraId="344DB968"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lang w:val="lt-LT"/>
        </w:rPr>
      </w:pPr>
    </w:p>
    <w:p w14:paraId="24CEA49F"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lang w:val="lt-LT"/>
        </w:rPr>
      </w:pPr>
      <w:r w:rsidRPr="00D666C7">
        <w:rPr>
          <w:rFonts w:ascii="Times New Roman" w:eastAsia="Times New Roman" w:hAnsi="Times New Roman" w:cs="Times New Roman"/>
          <w:lang w:val="lt-LT"/>
        </w:rPr>
        <w:t>Jei vartojate bet kurio iš toliau išvardytų vaistų, pasakykite gydytojui arba vaistininkui.</w:t>
      </w:r>
    </w:p>
    <w:p w14:paraId="268E396F"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Ciklosporino (vaisto, vartojamo imuninei sistemai slopinti).</w:t>
      </w:r>
    </w:p>
    <w:p w14:paraId="393E30B7"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Fibratų (pvz., gemfibrozilio), nikotino rūgšties ar tulžies rūgštis sujungiančių dervų (vaistų, vartojamų „blogojo“ cholesterolio kiekiui mažinti).</w:t>
      </w:r>
    </w:p>
    <w:p w14:paraId="21DFAAB5"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Flukonazolo (vaisto, kuriuo gydoma grybelių sukelta infekcinė liga).</w:t>
      </w:r>
    </w:p>
    <w:p w14:paraId="1CA4AD82"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Rifampicino (antibiotiko).</w:t>
      </w:r>
    </w:p>
    <w:p w14:paraId="74A12033"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Fenitoino (vaisto nuo epilepsijos).</w:t>
      </w:r>
    </w:p>
    <w:p w14:paraId="645D4BC5"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Geriamųjų antikoaguliantų, pvz., varfarino (vaistų, vartojamų kraujo krešėjimui slopinti).</w:t>
      </w:r>
    </w:p>
    <w:p w14:paraId="6A30BF85"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Glibenklamido (vaisto, vartojamo diabetui gydyti).</w:t>
      </w:r>
    </w:p>
    <w:p w14:paraId="6B30544A" w14:textId="77777777" w:rsidR="00016470" w:rsidRPr="00D666C7" w:rsidRDefault="00016470" w:rsidP="00D666C7">
      <w:pPr>
        <w:numPr>
          <w:ilvl w:val="0"/>
          <w:numId w:val="37"/>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Kolchicinų (jų vartojama nuo podagros).</w:t>
      </w:r>
    </w:p>
    <w:p w14:paraId="381E8834" w14:textId="77777777" w:rsidR="00016470" w:rsidRPr="00D666C7" w:rsidRDefault="00016470" w:rsidP="00D666C7">
      <w:pPr>
        <w:spacing w:after="0" w:line="240" w:lineRule="auto"/>
        <w:ind w:left="567" w:hanging="567"/>
        <w:rPr>
          <w:rFonts w:ascii="Times New Roman" w:eastAsia="Times New Roman" w:hAnsi="Times New Roman" w:cs="Times New Roman"/>
          <w:b/>
          <w:lang w:val="lt-LT"/>
        </w:rPr>
      </w:pPr>
    </w:p>
    <w:p w14:paraId="065C0D55" w14:textId="77777777" w:rsidR="00016470" w:rsidRPr="00D666C7" w:rsidRDefault="00016470" w:rsidP="00D666C7">
      <w:pPr>
        <w:spacing w:after="0" w:line="240" w:lineRule="auto"/>
        <w:rPr>
          <w:rFonts w:ascii="Times New Roman" w:eastAsia="Times New Roman" w:hAnsi="Times New Roman" w:cs="Times New Roman"/>
          <w:lang w:val="lt-LT"/>
        </w:rPr>
      </w:pPr>
    </w:p>
    <w:p w14:paraId="14783293" w14:textId="77777777" w:rsidR="00016470" w:rsidRPr="00D666C7" w:rsidRDefault="00016470" w:rsidP="00D666C7">
      <w:pPr>
        <w:spacing w:after="0" w:line="240" w:lineRule="auto"/>
        <w:ind w:left="567" w:hanging="567"/>
        <w:rPr>
          <w:rFonts w:ascii="Times New Roman" w:eastAsia="Times New Roman" w:hAnsi="Times New Roman" w:cs="Times New Roman"/>
          <w:b/>
          <w:lang w:val="lt-LT"/>
        </w:rPr>
      </w:pPr>
      <w:r w:rsidRPr="00D666C7">
        <w:rPr>
          <w:rFonts w:ascii="Times New Roman" w:eastAsia="Times New Roman" w:hAnsi="Times New Roman" w:cs="Times New Roman"/>
          <w:b/>
          <w:lang w:val="lt-LT"/>
        </w:rPr>
        <w:t>Nėštumas ir žindymo laikotarpis</w:t>
      </w:r>
    </w:p>
    <w:p w14:paraId="6238E9D2" w14:textId="77777777" w:rsidR="00016470" w:rsidRPr="00D666C7" w:rsidRDefault="00016470" w:rsidP="00D666C7">
      <w:pPr>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lang w:val="lt-LT"/>
        </w:rPr>
        <w:t>Lescol XL nevartokite, kadangi veiklioji medžiaga gali pakenkti dar negimusiam vaikui, be to, nežinoma, ar jos patenka į moters pieną.</w:t>
      </w:r>
    </w:p>
    <w:p w14:paraId="3C6F14E0" w14:textId="77777777" w:rsidR="00016470" w:rsidRPr="00D666C7" w:rsidRDefault="00016470" w:rsidP="00D666C7">
      <w:pPr>
        <w:spacing w:after="0" w:line="240" w:lineRule="auto"/>
        <w:ind w:left="567" w:hanging="567"/>
        <w:rPr>
          <w:rFonts w:ascii="Times New Roman" w:eastAsia="Times New Roman" w:hAnsi="Times New Roman" w:cs="Times New Roman"/>
          <w:lang w:val="lt-LT"/>
        </w:rPr>
      </w:pPr>
    </w:p>
    <w:p w14:paraId="0C80AB52" w14:textId="6F0B097A" w:rsidR="00016470" w:rsidRPr="00D666C7" w:rsidRDefault="00016470" w:rsidP="00D666C7">
      <w:pPr>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lang w:val="lt-LT"/>
        </w:rPr>
        <w:t>Jeigu esate nėščia, žindote kūdikį, manote, kad galbūt esate nėščia arba planuojate pastoti, tai prieš vartodama šį vaistą pasitarki</w:t>
      </w:r>
      <w:r w:rsidR="00067F21" w:rsidRPr="00D666C7">
        <w:rPr>
          <w:rFonts w:ascii="Times New Roman" w:eastAsia="Times New Roman" w:hAnsi="Times New Roman" w:cs="Times New Roman"/>
          <w:lang w:val="lt-LT"/>
        </w:rPr>
        <w:t>te su gydytoju ar vaistininku.</w:t>
      </w:r>
    </w:p>
    <w:p w14:paraId="3F392961" w14:textId="77777777" w:rsidR="00016470" w:rsidRPr="00D666C7" w:rsidRDefault="00016470" w:rsidP="00D666C7">
      <w:pPr>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lang w:val="lt-LT"/>
        </w:rPr>
        <w:t>Vartojant Lescol XL būtina imtis tinkamų atsargumo priemonių, siekiant apsisaugoti nuo nėštumo.</w:t>
      </w:r>
    </w:p>
    <w:p w14:paraId="0EF537BF" w14:textId="77777777" w:rsidR="00016470" w:rsidRPr="00D666C7" w:rsidRDefault="00016470" w:rsidP="00D666C7">
      <w:pPr>
        <w:spacing w:after="0" w:line="240" w:lineRule="auto"/>
        <w:rPr>
          <w:rFonts w:ascii="Times New Roman" w:eastAsia="Times New Roman" w:hAnsi="Times New Roman" w:cs="Times New Roman"/>
          <w:lang w:val="lt-LT"/>
        </w:rPr>
      </w:pPr>
    </w:p>
    <w:p w14:paraId="70685521" w14:textId="77777777" w:rsidR="00016470" w:rsidRPr="00D666C7" w:rsidRDefault="00016470" w:rsidP="00D666C7">
      <w:pPr>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lang w:val="lt-LT"/>
        </w:rPr>
        <w:t>Jeigu vartodama šio vaisto pastosite, nutraukite gydymą Lescol XL ir kreipkitės į savo gydytoją. Gydytojas aptars su Jumis galimą Lescol XL vartojimo riziką nėštumo metu.</w:t>
      </w:r>
    </w:p>
    <w:p w14:paraId="6D96BC69" w14:textId="77777777" w:rsidR="00016470" w:rsidRPr="00D666C7" w:rsidRDefault="00016470" w:rsidP="00D666C7">
      <w:pPr>
        <w:spacing w:after="0" w:line="240" w:lineRule="auto"/>
        <w:ind w:left="567" w:hanging="567"/>
        <w:rPr>
          <w:rFonts w:ascii="Times New Roman" w:eastAsia="Times New Roman" w:hAnsi="Times New Roman" w:cs="Times New Roman"/>
          <w:bCs/>
          <w:lang w:val="lt-LT"/>
        </w:rPr>
      </w:pPr>
    </w:p>
    <w:p w14:paraId="4AC6F7DD" w14:textId="77777777" w:rsidR="00016470" w:rsidRPr="00D666C7" w:rsidRDefault="00016470" w:rsidP="00D666C7">
      <w:pPr>
        <w:spacing w:after="0" w:line="240" w:lineRule="auto"/>
        <w:ind w:left="567" w:hanging="567"/>
        <w:rPr>
          <w:rFonts w:ascii="Times New Roman" w:eastAsia="Times New Roman" w:hAnsi="Times New Roman" w:cs="Times New Roman"/>
          <w:b/>
          <w:lang w:val="lt-LT"/>
        </w:rPr>
      </w:pPr>
      <w:r w:rsidRPr="00D666C7">
        <w:rPr>
          <w:rFonts w:ascii="Times New Roman" w:eastAsia="Times New Roman" w:hAnsi="Times New Roman" w:cs="Times New Roman"/>
          <w:b/>
          <w:lang w:val="lt-LT"/>
        </w:rPr>
        <w:t>Vairavimas ir mechanizmų valdymas</w:t>
      </w:r>
    </w:p>
    <w:p w14:paraId="4E1FAC88" w14:textId="77777777" w:rsidR="00016470" w:rsidRDefault="00016470" w:rsidP="00D666C7">
      <w:p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Duomenų apie Lescol XL poveikį gebėjimui vairuoti ir valdyti mechanizmus nėra.</w:t>
      </w:r>
    </w:p>
    <w:p w14:paraId="447B5DB0" w14:textId="77777777" w:rsidR="00FD1314" w:rsidRDefault="00FD1314" w:rsidP="00D666C7">
      <w:pPr>
        <w:spacing w:after="0" w:line="240" w:lineRule="auto"/>
        <w:ind w:left="567" w:hanging="567"/>
        <w:rPr>
          <w:rFonts w:ascii="Times New Roman" w:eastAsia="Times New Roman" w:hAnsi="Times New Roman" w:cs="Times New Roman"/>
          <w:lang w:val="lt-LT"/>
        </w:rPr>
      </w:pPr>
    </w:p>
    <w:p w14:paraId="238B475B" w14:textId="77777777" w:rsidR="00FD1314" w:rsidRPr="00306573" w:rsidRDefault="00FD1314" w:rsidP="00FD1314">
      <w:pPr>
        <w:spacing w:after="0" w:line="240" w:lineRule="auto"/>
        <w:ind w:left="567" w:hanging="567"/>
        <w:rPr>
          <w:rFonts w:ascii="Times New Roman" w:eastAsia="Times New Roman" w:hAnsi="Times New Roman" w:cs="Times New Roman"/>
          <w:b/>
          <w:lang w:val="lt-LT"/>
        </w:rPr>
      </w:pPr>
      <w:r w:rsidRPr="00306573">
        <w:rPr>
          <w:rFonts w:ascii="Times New Roman" w:eastAsia="Times New Roman" w:hAnsi="Times New Roman" w:cs="Times New Roman"/>
          <w:b/>
          <w:lang w:val="lt-LT"/>
        </w:rPr>
        <w:t>Lescol XL sudėtyje yra natrio</w:t>
      </w:r>
    </w:p>
    <w:p w14:paraId="47D6F6B5" w14:textId="313D37B7" w:rsidR="00FD1314" w:rsidRPr="00D666C7" w:rsidRDefault="00FD1314" w:rsidP="00FD1314">
      <w:pPr>
        <w:spacing w:after="0" w:line="240" w:lineRule="auto"/>
        <w:ind w:left="567" w:hanging="567"/>
        <w:rPr>
          <w:rFonts w:ascii="Times New Roman" w:eastAsia="Times New Roman" w:hAnsi="Times New Roman" w:cs="Times New Roman"/>
          <w:lang w:val="lt-LT"/>
        </w:rPr>
      </w:pPr>
      <w:r w:rsidRPr="00306573">
        <w:rPr>
          <w:rFonts w:ascii="Times New Roman" w:eastAsia="Times New Roman" w:hAnsi="Times New Roman" w:cs="Times New Roman"/>
          <w:lang w:val="lt-LT"/>
        </w:rPr>
        <w:t>Šio vaisto tabletėje yra mažiau kaip 1 mmol (23 mg) natrio, t.</w:t>
      </w:r>
      <w:r>
        <w:rPr>
          <w:rFonts w:ascii="Times New Roman" w:eastAsia="Times New Roman" w:hAnsi="Times New Roman" w:cs="Times New Roman"/>
          <w:lang w:val="lt-LT"/>
        </w:rPr>
        <w:t xml:space="preserve"> </w:t>
      </w:r>
      <w:r w:rsidRPr="00306573">
        <w:rPr>
          <w:rFonts w:ascii="Times New Roman" w:eastAsia="Times New Roman" w:hAnsi="Times New Roman" w:cs="Times New Roman"/>
          <w:lang w:val="lt-LT"/>
        </w:rPr>
        <w:t>y. jis beveik neturi reikšmės.</w:t>
      </w:r>
    </w:p>
    <w:p w14:paraId="302AAFAE"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lang w:val="lt-LT"/>
        </w:rPr>
      </w:pPr>
    </w:p>
    <w:p w14:paraId="55BE157D" w14:textId="77777777" w:rsidR="00091418" w:rsidRPr="00D666C7" w:rsidRDefault="00091418" w:rsidP="00D666C7">
      <w:pPr>
        <w:numPr>
          <w:ilvl w:val="12"/>
          <w:numId w:val="0"/>
        </w:numPr>
        <w:spacing w:after="0" w:line="240" w:lineRule="auto"/>
        <w:ind w:right="-2"/>
        <w:rPr>
          <w:rFonts w:ascii="Times New Roman" w:eastAsia="Times New Roman" w:hAnsi="Times New Roman" w:cs="Times New Roman"/>
          <w:lang w:val="lt-LT"/>
        </w:rPr>
      </w:pPr>
    </w:p>
    <w:p w14:paraId="70A26A9E" w14:textId="77777777" w:rsidR="00016470" w:rsidRPr="00D666C7" w:rsidRDefault="00016470" w:rsidP="00D666C7">
      <w:pPr>
        <w:numPr>
          <w:ilvl w:val="12"/>
          <w:numId w:val="0"/>
        </w:numPr>
        <w:spacing w:after="0" w:line="240" w:lineRule="auto"/>
        <w:ind w:left="567" w:hanging="567"/>
        <w:outlineLvl w:val="0"/>
        <w:rPr>
          <w:rFonts w:ascii="Times New Roman" w:eastAsia="Times New Roman" w:hAnsi="Times New Roman" w:cs="Times New Roman"/>
          <w:b/>
          <w:caps/>
          <w:lang w:val="lt-LT"/>
        </w:rPr>
      </w:pPr>
      <w:r w:rsidRPr="00D666C7">
        <w:rPr>
          <w:rFonts w:ascii="Times New Roman" w:eastAsia="Times New Roman" w:hAnsi="Times New Roman" w:cs="Times New Roman"/>
          <w:b/>
          <w:lang w:val="lt-LT"/>
        </w:rPr>
        <w:t>3.</w:t>
      </w:r>
      <w:r w:rsidRPr="00D666C7">
        <w:rPr>
          <w:rFonts w:ascii="Times New Roman" w:eastAsia="Times New Roman" w:hAnsi="Times New Roman" w:cs="Times New Roman"/>
          <w:b/>
          <w:lang w:val="lt-LT"/>
        </w:rPr>
        <w:tab/>
        <w:t>Kaip vartoti Lescol XL</w:t>
      </w:r>
    </w:p>
    <w:p w14:paraId="21E12962" w14:textId="77777777" w:rsidR="00016470" w:rsidRPr="00D666C7" w:rsidRDefault="00016470" w:rsidP="00D666C7">
      <w:pPr>
        <w:numPr>
          <w:ilvl w:val="12"/>
          <w:numId w:val="0"/>
        </w:numPr>
        <w:spacing w:after="0" w:line="240" w:lineRule="auto"/>
        <w:ind w:left="567" w:hanging="567"/>
        <w:outlineLvl w:val="0"/>
        <w:rPr>
          <w:rFonts w:ascii="Times New Roman" w:eastAsia="Times New Roman" w:hAnsi="Times New Roman" w:cs="Times New Roman"/>
          <w:b/>
          <w:caps/>
          <w:lang w:val="lt-LT"/>
        </w:rPr>
      </w:pPr>
    </w:p>
    <w:p w14:paraId="55FD635A"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lang w:val="lt-LT"/>
        </w:rPr>
      </w:pPr>
      <w:r w:rsidRPr="00D666C7">
        <w:rPr>
          <w:rFonts w:ascii="Times New Roman" w:eastAsia="Times New Roman" w:hAnsi="Times New Roman" w:cs="Times New Roman"/>
          <w:lang w:val="lt-LT"/>
        </w:rPr>
        <w:t>Visada vartokite šį vaistą tiksliai kaip nurodė gydytojas arba vaistininkas. Jeigu abejojate, kreipkitės į gydytoją arba vaistininką. Neviršykite rekomenduojamos dozės.</w:t>
      </w:r>
    </w:p>
    <w:p w14:paraId="74D949DC"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lang w:val="lt-LT"/>
        </w:rPr>
      </w:pPr>
    </w:p>
    <w:p w14:paraId="4EF378C7"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lang w:val="lt-LT"/>
        </w:rPr>
      </w:pPr>
      <w:r w:rsidRPr="00D666C7">
        <w:rPr>
          <w:rFonts w:ascii="Times New Roman" w:eastAsia="Times New Roman" w:hAnsi="Times New Roman" w:cs="Times New Roman"/>
          <w:lang w:val="lt-LT"/>
        </w:rPr>
        <w:t>Gydytojas rekomenduos Jums toliau laikytis dietos (valgyti maistą, kuriame mažai cholesterolio). Jos laikykitės vartodami Lescol XL.</w:t>
      </w:r>
    </w:p>
    <w:p w14:paraId="6D6D4DDF"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lang w:val="lt-LT"/>
        </w:rPr>
      </w:pPr>
    </w:p>
    <w:p w14:paraId="15514D37"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b/>
          <w:lang w:val="lt-LT"/>
        </w:rPr>
      </w:pPr>
      <w:r w:rsidRPr="00D666C7">
        <w:rPr>
          <w:rFonts w:ascii="Times New Roman" w:eastAsia="Times New Roman" w:hAnsi="Times New Roman" w:cs="Times New Roman"/>
          <w:b/>
          <w:lang w:val="lt-LT"/>
        </w:rPr>
        <w:t>Kiek Lescol XL vartoti</w:t>
      </w:r>
    </w:p>
    <w:p w14:paraId="6B0BEB5A"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b/>
          <w:lang w:val="lt-LT"/>
        </w:rPr>
      </w:pPr>
    </w:p>
    <w:p w14:paraId="4350DAA0"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b/>
          <w:lang w:val="lt-LT"/>
        </w:rPr>
      </w:pPr>
      <w:r w:rsidRPr="00D666C7">
        <w:rPr>
          <w:rFonts w:ascii="Times New Roman" w:eastAsia="Times New Roman" w:hAnsi="Times New Roman" w:cs="Times New Roman"/>
          <w:b/>
          <w:lang w:val="lt-LT"/>
        </w:rPr>
        <w:t>Rekomenduojama dozė suaugusiesiems</w:t>
      </w:r>
    </w:p>
    <w:p w14:paraId="0FDFFA94" w14:textId="30B6CA26" w:rsidR="00016470" w:rsidRPr="00D666C7" w:rsidRDefault="00016470" w:rsidP="00D666C7">
      <w:pPr>
        <w:spacing w:after="0" w:line="240" w:lineRule="auto"/>
        <w:ind w:right="-2"/>
        <w:rPr>
          <w:rFonts w:ascii="Times New Roman" w:eastAsia="Times New Roman" w:hAnsi="Times New Roman" w:cs="Times New Roman"/>
          <w:lang w:val="lt-LT"/>
        </w:rPr>
      </w:pPr>
      <w:r w:rsidRPr="00D666C7">
        <w:rPr>
          <w:rFonts w:ascii="Times New Roman" w:eastAsia="Times New Roman" w:hAnsi="Times New Roman" w:cs="Times New Roman"/>
          <w:lang w:val="lt-LT"/>
        </w:rPr>
        <w:t>Įprastinė fluvastatino paros dozė suaugusiems žmonėms yra 20</w:t>
      </w:r>
      <w:r w:rsidRPr="00D666C7">
        <w:rPr>
          <w:rFonts w:ascii="Times New Roman" w:eastAsia="Times New Roman" w:hAnsi="Times New Roman" w:cs="Times New Roman"/>
          <w:lang w:val="lt-LT"/>
        </w:rPr>
        <w:noBreakHyphen/>
        <w:t>80 mg. Ji priklauso nuo to, kiek reikia sumažinti cholesterolio kiekį kraujyje. Jūsų gydytojas kas 4 savaites ar po ilgesnio laiko tarpo gali keisti Jūsų vartojamą vaisto dozę.</w:t>
      </w:r>
    </w:p>
    <w:p w14:paraId="1E9CBA10" w14:textId="77777777" w:rsidR="00016470" w:rsidRPr="00D666C7" w:rsidRDefault="00016470" w:rsidP="00D666C7">
      <w:pPr>
        <w:spacing w:after="0" w:line="240" w:lineRule="auto"/>
        <w:ind w:right="-2"/>
        <w:rPr>
          <w:rFonts w:ascii="Times New Roman" w:eastAsia="Times New Roman" w:hAnsi="Times New Roman" w:cs="Times New Roman"/>
          <w:lang w:val="lt-LT"/>
        </w:rPr>
      </w:pPr>
      <w:r w:rsidRPr="00D666C7">
        <w:rPr>
          <w:rFonts w:ascii="Times New Roman" w:eastAsia="Times New Roman" w:hAnsi="Times New Roman" w:cs="Times New Roman"/>
          <w:i/>
          <w:lang w:val="lt-LT"/>
        </w:rPr>
        <w:t>Lescol XL tiekiamas tik kaip 80 mg pailginto atpalaidavimo tabletės, todėl mažesnių dozių vartoti neįmanoma</w:t>
      </w:r>
      <w:r w:rsidRPr="00D666C7">
        <w:rPr>
          <w:rFonts w:ascii="Times New Roman" w:eastAsia="Times New Roman" w:hAnsi="Times New Roman" w:cs="Times New Roman"/>
          <w:lang w:val="lt-LT"/>
        </w:rPr>
        <w:t>.</w:t>
      </w:r>
    </w:p>
    <w:p w14:paraId="7D9AB76C" w14:textId="77777777" w:rsidR="00016470" w:rsidRPr="00D666C7" w:rsidRDefault="00016470" w:rsidP="00D666C7">
      <w:pPr>
        <w:spacing w:after="0" w:line="240" w:lineRule="auto"/>
        <w:ind w:left="567" w:right="-2"/>
        <w:rPr>
          <w:rFonts w:ascii="Times New Roman" w:eastAsia="Times New Roman" w:hAnsi="Times New Roman" w:cs="Times New Roman"/>
          <w:lang w:val="lt-LT"/>
        </w:rPr>
      </w:pPr>
    </w:p>
    <w:p w14:paraId="337BB29B" w14:textId="77777777" w:rsidR="00016470" w:rsidRPr="00D666C7" w:rsidRDefault="00016470" w:rsidP="00D666C7">
      <w:pPr>
        <w:spacing w:after="0" w:line="240" w:lineRule="auto"/>
        <w:ind w:right="-2"/>
        <w:rPr>
          <w:rFonts w:ascii="Times New Roman" w:eastAsia="Times New Roman" w:hAnsi="Times New Roman" w:cs="Times New Roman"/>
          <w:b/>
          <w:lang w:val="lt-LT"/>
        </w:rPr>
      </w:pPr>
      <w:r w:rsidRPr="00D666C7">
        <w:rPr>
          <w:rFonts w:ascii="Times New Roman" w:eastAsia="Times New Roman" w:hAnsi="Times New Roman" w:cs="Times New Roman"/>
          <w:b/>
          <w:lang w:val="lt-LT"/>
        </w:rPr>
        <w:t>Vartojimas vaikams ir paaugliams</w:t>
      </w:r>
    </w:p>
    <w:p w14:paraId="2B7FAE44" w14:textId="77777777" w:rsidR="00016470" w:rsidRPr="00D666C7" w:rsidRDefault="00016470" w:rsidP="00D666C7">
      <w:pPr>
        <w:spacing w:after="0" w:line="240" w:lineRule="auto"/>
        <w:ind w:right="-2"/>
        <w:rPr>
          <w:rFonts w:ascii="Times New Roman" w:eastAsia="Times New Roman" w:hAnsi="Times New Roman" w:cs="Times New Roman"/>
          <w:lang w:val="lt-LT"/>
        </w:rPr>
      </w:pPr>
      <w:r w:rsidRPr="00D666C7">
        <w:rPr>
          <w:rFonts w:ascii="Times New Roman" w:eastAsia="Times New Roman" w:hAnsi="Times New Roman" w:cs="Times New Roman"/>
          <w:lang w:val="lt-LT"/>
        </w:rPr>
        <w:t>Lescol XL tiekiamas tik kaip 80 mg pailginto atpalaidavimo tabletės, todėl jo vaikams ir paaugliams vartoti negalima.</w:t>
      </w:r>
    </w:p>
    <w:p w14:paraId="5C4D24E4" w14:textId="77777777" w:rsidR="00016470" w:rsidRPr="00D666C7" w:rsidRDefault="00016470" w:rsidP="00D666C7">
      <w:pPr>
        <w:spacing w:after="0" w:line="240" w:lineRule="auto"/>
        <w:ind w:right="-2"/>
        <w:rPr>
          <w:rFonts w:ascii="Times New Roman" w:eastAsia="Times New Roman" w:hAnsi="Times New Roman" w:cs="Times New Roman"/>
          <w:lang w:val="lt-LT"/>
        </w:rPr>
      </w:pPr>
      <w:r w:rsidRPr="00D666C7">
        <w:rPr>
          <w:rFonts w:ascii="Times New Roman" w:eastAsia="Times New Roman" w:hAnsi="Times New Roman" w:cs="Times New Roman"/>
          <w:lang w:val="lt-LT"/>
        </w:rPr>
        <w:t>Kiek tiksliai fluvastatino tablečių turite vartoti, pasakys gydytojas.</w:t>
      </w:r>
    </w:p>
    <w:p w14:paraId="168D35E4" w14:textId="77777777" w:rsidR="00016470" w:rsidRPr="00D666C7" w:rsidRDefault="00016470" w:rsidP="00D666C7">
      <w:pPr>
        <w:spacing w:after="0" w:line="240" w:lineRule="auto"/>
        <w:ind w:right="-2"/>
        <w:rPr>
          <w:rFonts w:ascii="Times New Roman" w:eastAsia="Times New Roman" w:hAnsi="Times New Roman" w:cs="Times New Roman"/>
          <w:lang w:val="lt-LT"/>
        </w:rPr>
      </w:pPr>
      <w:r w:rsidRPr="00D666C7">
        <w:rPr>
          <w:rFonts w:ascii="Times New Roman" w:eastAsia="Times New Roman" w:hAnsi="Times New Roman" w:cs="Times New Roman"/>
          <w:lang w:val="lt-LT"/>
        </w:rPr>
        <w:t>Atsižvelgdamas į Jūsų reakciją į gydymą, gydytojas gali nurodyti vartoti didesnę ar mažesnę dozę.</w:t>
      </w:r>
    </w:p>
    <w:p w14:paraId="4259375B"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lang w:val="lt-LT"/>
        </w:rPr>
      </w:pPr>
    </w:p>
    <w:p w14:paraId="73AD7B7E"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b/>
          <w:lang w:val="lt-LT"/>
        </w:rPr>
      </w:pPr>
      <w:r w:rsidRPr="00D666C7">
        <w:rPr>
          <w:rFonts w:ascii="Times New Roman" w:eastAsia="Times New Roman" w:hAnsi="Times New Roman" w:cs="Times New Roman"/>
          <w:b/>
          <w:lang w:val="lt-LT"/>
        </w:rPr>
        <w:t>Kada vartoti Lescol XL</w:t>
      </w:r>
    </w:p>
    <w:p w14:paraId="61677E04" w14:textId="77777777" w:rsidR="00016470" w:rsidRPr="00D666C7" w:rsidRDefault="00016470" w:rsidP="00D666C7">
      <w:pPr>
        <w:spacing w:after="0" w:line="240" w:lineRule="auto"/>
        <w:ind w:right="-2"/>
        <w:contextualSpacing/>
        <w:rPr>
          <w:rFonts w:ascii="Times New Roman" w:eastAsia="Calibri" w:hAnsi="Times New Roman" w:cs="Times New Roman"/>
          <w:lang w:val="lt-LT"/>
        </w:rPr>
      </w:pPr>
      <w:r w:rsidRPr="00D666C7">
        <w:rPr>
          <w:rFonts w:ascii="Times New Roman" w:eastAsia="Times New Roman" w:hAnsi="Times New Roman" w:cs="Times New Roman"/>
          <w:lang w:val="lt-LT"/>
        </w:rPr>
        <w:t>Jei vartojate Lescol XL tabletes, dozę galite gerti bet kuriuo dienos metu.</w:t>
      </w:r>
    </w:p>
    <w:p w14:paraId="5A5A595C" w14:textId="77777777" w:rsidR="00016470" w:rsidRPr="00D666C7" w:rsidRDefault="00016470" w:rsidP="00D666C7">
      <w:pPr>
        <w:spacing w:after="0" w:line="240" w:lineRule="auto"/>
        <w:ind w:right="-2"/>
        <w:contextualSpacing/>
        <w:rPr>
          <w:rFonts w:ascii="Times New Roman" w:eastAsia="Times New Roman" w:hAnsi="Times New Roman" w:cs="Times New Roman"/>
          <w:lang w:val="lt-LT"/>
        </w:rPr>
      </w:pPr>
      <w:r w:rsidRPr="00D666C7">
        <w:rPr>
          <w:rFonts w:ascii="Times New Roman" w:eastAsia="Times New Roman" w:hAnsi="Times New Roman" w:cs="Times New Roman"/>
          <w:lang w:val="lt-LT"/>
        </w:rPr>
        <w:t>Lescol XL galite vartoti valgydami arba nevalgydami. Tabletę nurykite sveiką, užgerdami stikline vandens.</w:t>
      </w:r>
    </w:p>
    <w:p w14:paraId="57230C91" w14:textId="77777777" w:rsidR="00016470" w:rsidRPr="00D666C7" w:rsidRDefault="00016470" w:rsidP="00D666C7">
      <w:pPr>
        <w:spacing w:after="0" w:line="240" w:lineRule="auto"/>
        <w:ind w:left="567" w:hanging="567"/>
        <w:rPr>
          <w:rFonts w:ascii="Times New Roman" w:eastAsia="Times New Roman" w:hAnsi="Times New Roman" w:cs="Times New Roman"/>
          <w:lang w:val="lt-LT"/>
        </w:rPr>
      </w:pPr>
    </w:p>
    <w:p w14:paraId="76A5F0F6" w14:textId="6F75EB3E" w:rsidR="00016470" w:rsidRPr="00D666C7" w:rsidRDefault="00016470" w:rsidP="00D666C7">
      <w:pPr>
        <w:spacing w:after="0" w:line="240" w:lineRule="auto"/>
        <w:ind w:left="567" w:hanging="567"/>
        <w:rPr>
          <w:rFonts w:ascii="Times New Roman" w:eastAsia="Times New Roman" w:hAnsi="Times New Roman" w:cs="Times New Roman"/>
          <w:b/>
          <w:lang w:val="lt-LT"/>
        </w:rPr>
      </w:pPr>
      <w:r w:rsidRPr="00D666C7">
        <w:rPr>
          <w:rFonts w:ascii="Times New Roman" w:eastAsia="Times New Roman" w:hAnsi="Times New Roman" w:cs="Times New Roman"/>
          <w:b/>
          <w:lang w:val="lt-LT"/>
        </w:rPr>
        <w:t xml:space="preserve">Ką daryti pavartojus per didelę </w:t>
      </w:r>
      <w:r w:rsidRPr="00D666C7">
        <w:rPr>
          <w:rFonts w:ascii="Times New Roman" w:eastAsia="Times New Roman" w:hAnsi="Times New Roman" w:cs="Times New Roman"/>
          <w:b/>
          <w:bCs/>
          <w:lang w:val="lt-LT"/>
        </w:rPr>
        <w:t>Lescol XL</w:t>
      </w:r>
      <w:r w:rsidRPr="00D666C7">
        <w:rPr>
          <w:rFonts w:ascii="Times New Roman" w:eastAsia="Times New Roman" w:hAnsi="Times New Roman" w:cs="Times New Roman"/>
          <w:b/>
          <w:lang w:val="lt-LT"/>
        </w:rPr>
        <w:t xml:space="preserve"> dozę</w:t>
      </w:r>
    </w:p>
    <w:p w14:paraId="571A08D9"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lang w:val="lt-LT"/>
        </w:rPr>
      </w:pPr>
      <w:r w:rsidRPr="00D666C7">
        <w:rPr>
          <w:rFonts w:ascii="Times New Roman" w:eastAsia="Times New Roman" w:hAnsi="Times New Roman" w:cs="Times New Roman"/>
          <w:lang w:val="lt-LT"/>
        </w:rPr>
        <w:t>Jei netyčia išgėrėte per didelį kiekį Lescol XL tablečių, nedelsdami pasakykite gydytojui. Gali prireikti medicininio ištyrimo.</w:t>
      </w:r>
    </w:p>
    <w:p w14:paraId="1CD253DC" w14:textId="77777777" w:rsidR="00016470" w:rsidRPr="00D666C7" w:rsidRDefault="00016470" w:rsidP="00D666C7">
      <w:pPr>
        <w:spacing w:after="0" w:line="240" w:lineRule="auto"/>
        <w:ind w:left="567" w:hanging="567"/>
        <w:rPr>
          <w:rFonts w:ascii="Times New Roman" w:eastAsia="Times New Roman" w:hAnsi="Times New Roman" w:cs="Times New Roman"/>
          <w:bCs/>
          <w:lang w:val="lt-LT"/>
        </w:rPr>
      </w:pPr>
    </w:p>
    <w:p w14:paraId="4BE7EF65" w14:textId="77777777" w:rsidR="00016470" w:rsidRPr="00D666C7" w:rsidRDefault="00016470" w:rsidP="00D666C7">
      <w:pPr>
        <w:spacing w:after="0" w:line="240" w:lineRule="auto"/>
        <w:ind w:left="567" w:hanging="567"/>
        <w:rPr>
          <w:rFonts w:ascii="Times New Roman" w:eastAsia="Times New Roman" w:hAnsi="Times New Roman" w:cs="Times New Roman"/>
          <w:b/>
          <w:lang w:val="lt-LT"/>
        </w:rPr>
      </w:pPr>
      <w:r w:rsidRPr="00D666C7">
        <w:rPr>
          <w:rFonts w:ascii="Times New Roman" w:eastAsia="Times New Roman" w:hAnsi="Times New Roman" w:cs="Times New Roman"/>
          <w:b/>
          <w:lang w:val="lt-LT"/>
        </w:rPr>
        <w:t xml:space="preserve">Pamiršus pavartoti </w:t>
      </w:r>
      <w:r w:rsidRPr="00D666C7">
        <w:rPr>
          <w:rFonts w:ascii="Times New Roman" w:eastAsia="Times New Roman" w:hAnsi="Times New Roman" w:cs="Times New Roman"/>
          <w:b/>
          <w:bCs/>
          <w:lang w:val="lt-LT"/>
        </w:rPr>
        <w:t>Lescol XL</w:t>
      </w:r>
    </w:p>
    <w:p w14:paraId="1BD7D2AE" w14:textId="77777777" w:rsidR="00016470" w:rsidRPr="00D666C7" w:rsidRDefault="00016470" w:rsidP="00D666C7">
      <w:pPr>
        <w:spacing w:after="0" w:line="240" w:lineRule="auto"/>
        <w:ind w:right="-2"/>
        <w:contextualSpacing/>
        <w:rPr>
          <w:rFonts w:ascii="Times New Roman" w:eastAsia="Times New Roman" w:hAnsi="Times New Roman" w:cs="Times New Roman"/>
          <w:lang w:val="lt-LT"/>
        </w:rPr>
      </w:pPr>
      <w:r w:rsidRPr="00D666C7">
        <w:rPr>
          <w:rFonts w:ascii="Times New Roman" w:eastAsia="Times New Roman" w:hAnsi="Times New Roman" w:cs="Times New Roman"/>
          <w:lang w:val="lt-LT"/>
        </w:rPr>
        <w:t>Kai tik atsiminsite, išgerkite vieną dozę. Vis dėlto, jei iki kitos dozės gėrimo liko mažiau kaip 4 valandos, praleistos dozės negerkite: kitą dozę gerkite įprastu laiku.</w:t>
      </w:r>
    </w:p>
    <w:p w14:paraId="41BA20A6" w14:textId="77777777" w:rsidR="00016470" w:rsidRPr="00D666C7" w:rsidRDefault="00016470" w:rsidP="00D666C7">
      <w:pPr>
        <w:spacing w:after="0" w:line="240" w:lineRule="auto"/>
        <w:contextualSpacing/>
        <w:rPr>
          <w:rFonts w:ascii="Times New Roman" w:eastAsia="Times New Roman" w:hAnsi="Times New Roman" w:cs="Times New Roman"/>
          <w:lang w:val="lt-LT"/>
        </w:rPr>
      </w:pPr>
      <w:r w:rsidRPr="00D666C7">
        <w:rPr>
          <w:rFonts w:ascii="Times New Roman" w:eastAsia="Times New Roman" w:hAnsi="Times New Roman" w:cs="Times New Roman"/>
          <w:lang w:val="lt-LT"/>
        </w:rPr>
        <w:t>Negalima vartoti dvigubos dozės norint kompensuoti praleistą dozę.</w:t>
      </w:r>
    </w:p>
    <w:p w14:paraId="1C834611" w14:textId="77777777" w:rsidR="00016470" w:rsidRPr="00D666C7" w:rsidRDefault="00016470" w:rsidP="00D666C7">
      <w:pPr>
        <w:spacing w:after="0" w:line="240" w:lineRule="auto"/>
        <w:ind w:left="567" w:hanging="567"/>
        <w:rPr>
          <w:rFonts w:ascii="Times New Roman" w:eastAsia="Times New Roman" w:hAnsi="Times New Roman" w:cs="Times New Roman"/>
          <w:lang w:val="lt-LT"/>
        </w:rPr>
      </w:pPr>
    </w:p>
    <w:p w14:paraId="7323B1C5" w14:textId="77777777" w:rsidR="00016470" w:rsidRPr="00D666C7" w:rsidRDefault="00016470" w:rsidP="00D666C7">
      <w:pPr>
        <w:spacing w:after="0" w:line="240" w:lineRule="auto"/>
        <w:ind w:left="567" w:hanging="567"/>
        <w:rPr>
          <w:rFonts w:ascii="Times New Roman" w:eastAsia="Times New Roman" w:hAnsi="Times New Roman" w:cs="Times New Roman"/>
          <w:b/>
          <w:lang w:val="lt-LT"/>
        </w:rPr>
      </w:pPr>
      <w:r w:rsidRPr="00D666C7">
        <w:rPr>
          <w:rFonts w:ascii="Times New Roman" w:eastAsia="Times New Roman" w:hAnsi="Times New Roman" w:cs="Times New Roman"/>
          <w:b/>
          <w:lang w:val="lt-LT"/>
        </w:rPr>
        <w:t xml:space="preserve">Nustojus vartoti </w:t>
      </w:r>
      <w:r w:rsidRPr="00D666C7">
        <w:rPr>
          <w:rFonts w:ascii="Times New Roman" w:eastAsia="Times New Roman" w:hAnsi="Times New Roman" w:cs="Times New Roman"/>
          <w:b/>
          <w:bCs/>
          <w:lang w:val="lt-LT"/>
        </w:rPr>
        <w:t>Lescol XL</w:t>
      </w:r>
    </w:p>
    <w:p w14:paraId="3B67CA3A" w14:textId="19CEA8C1" w:rsidR="00016470" w:rsidRPr="00D666C7" w:rsidRDefault="00016470" w:rsidP="00D666C7">
      <w:pPr>
        <w:numPr>
          <w:ilvl w:val="12"/>
          <w:numId w:val="0"/>
        </w:numPr>
        <w:spacing w:after="0" w:line="240" w:lineRule="auto"/>
        <w:ind w:right="-2"/>
        <w:rPr>
          <w:rFonts w:ascii="Times New Roman" w:eastAsia="Times New Roman" w:hAnsi="Times New Roman" w:cs="Times New Roman"/>
          <w:lang w:val="lt-LT"/>
        </w:rPr>
      </w:pPr>
      <w:r w:rsidRPr="00D666C7">
        <w:rPr>
          <w:rFonts w:ascii="Times New Roman" w:eastAsia="Times New Roman" w:hAnsi="Times New Roman" w:cs="Times New Roman"/>
          <w:lang w:val="lt-LT"/>
        </w:rPr>
        <w:t>Siekiant palaikyti palankų gydymo poveikį, negalima nutraukti Lescol XL vartojimo, nebent taip nurodė gydytojas. Kad Jūsų kraujyje „blogojo“ cholesterolio kiekis išliktų mažas, turite tęsti Lescol XL vartojimą taip, kaip nurodyta. Atsiminkite, kad Lescol XL negydo Jūsų būklės, o tik padeda ją kontroliuoti. Kad būtų žinomi Jūsų būklės pokyčiai, cholesterolio kiekį reikia reguliariai tirti.</w:t>
      </w:r>
    </w:p>
    <w:p w14:paraId="17C5F00F"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lang w:val="lt-LT"/>
        </w:rPr>
      </w:pPr>
    </w:p>
    <w:p w14:paraId="1F9732E3"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lang w:val="lt-LT"/>
        </w:rPr>
      </w:pPr>
      <w:r w:rsidRPr="00D666C7">
        <w:rPr>
          <w:rFonts w:ascii="Times New Roman" w:eastAsia="Times New Roman" w:hAnsi="Times New Roman" w:cs="Times New Roman"/>
          <w:lang w:val="lt-LT"/>
        </w:rPr>
        <w:t>Jeigu kiltų daugiau klausimų dėl šio vaisto vartojimo, kreipkitės į gydytoją arba vaistininką.</w:t>
      </w:r>
    </w:p>
    <w:p w14:paraId="0687F43A"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lang w:val="lt-LT"/>
        </w:rPr>
      </w:pPr>
    </w:p>
    <w:p w14:paraId="784B4ED3" w14:textId="77777777" w:rsidR="00091418" w:rsidRPr="00D666C7" w:rsidRDefault="00091418" w:rsidP="00D666C7">
      <w:pPr>
        <w:numPr>
          <w:ilvl w:val="12"/>
          <w:numId w:val="0"/>
        </w:numPr>
        <w:spacing w:after="0" w:line="240" w:lineRule="auto"/>
        <w:ind w:right="-2"/>
        <w:rPr>
          <w:rFonts w:ascii="Times New Roman" w:eastAsia="Times New Roman" w:hAnsi="Times New Roman" w:cs="Times New Roman"/>
          <w:lang w:val="lt-LT"/>
        </w:rPr>
      </w:pPr>
    </w:p>
    <w:p w14:paraId="28B10CAB" w14:textId="77777777" w:rsidR="00016470" w:rsidRPr="00D666C7" w:rsidRDefault="00016470" w:rsidP="00D666C7">
      <w:pPr>
        <w:numPr>
          <w:ilvl w:val="12"/>
          <w:numId w:val="0"/>
        </w:numPr>
        <w:spacing w:after="0" w:line="240" w:lineRule="auto"/>
        <w:ind w:left="567" w:hanging="567"/>
        <w:outlineLvl w:val="0"/>
        <w:rPr>
          <w:rFonts w:ascii="Times New Roman" w:eastAsia="Times New Roman" w:hAnsi="Times New Roman" w:cs="Times New Roman"/>
          <w:b/>
          <w:caps/>
          <w:lang w:val="lt-LT"/>
        </w:rPr>
      </w:pPr>
      <w:r w:rsidRPr="00D666C7">
        <w:rPr>
          <w:rFonts w:ascii="Times New Roman" w:eastAsia="Times New Roman" w:hAnsi="Times New Roman" w:cs="Times New Roman"/>
          <w:b/>
          <w:caps/>
          <w:lang w:val="lt-LT"/>
        </w:rPr>
        <w:t>4.</w:t>
      </w:r>
      <w:r w:rsidRPr="00D666C7">
        <w:rPr>
          <w:rFonts w:ascii="Times New Roman" w:eastAsia="Times New Roman" w:hAnsi="Times New Roman" w:cs="Times New Roman"/>
          <w:b/>
          <w:caps/>
          <w:lang w:val="lt-LT"/>
        </w:rPr>
        <w:tab/>
      </w:r>
      <w:r w:rsidRPr="00D666C7">
        <w:rPr>
          <w:rFonts w:ascii="Times New Roman" w:eastAsia="Times New Roman" w:hAnsi="Times New Roman" w:cs="Times New Roman"/>
          <w:b/>
          <w:lang w:val="lt-LT"/>
        </w:rPr>
        <w:t>Galimas šalutinis poveikis</w:t>
      </w:r>
    </w:p>
    <w:p w14:paraId="2B3FCD6B" w14:textId="77777777" w:rsidR="00016470" w:rsidRPr="00D666C7" w:rsidRDefault="00016470" w:rsidP="00D666C7">
      <w:pPr>
        <w:spacing w:after="0" w:line="240" w:lineRule="auto"/>
        <w:ind w:left="567" w:hanging="567"/>
        <w:rPr>
          <w:rFonts w:ascii="Times New Roman" w:eastAsia="Times New Roman" w:hAnsi="Times New Roman" w:cs="Times New Roman"/>
          <w:lang w:val="lt-LT"/>
        </w:rPr>
      </w:pPr>
    </w:p>
    <w:p w14:paraId="49B85EC8" w14:textId="77777777" w:rsidR="00016470" w:rsidRPr="00D666C7" w:rsidRDefault="00016470" w:rsidP="00D666C7">
      <w:pPr>
        <w:spacing w:after="0" w:line="240" w:lineRule="auto"/>
        <w:rPr>
          <w:rFonts w:ascii="Times New Roman" w:eastAsia="Times New Roman" w:hAnsi="Times New Roman" w:cs="Times New Roman"/>
          <w:lang w:val="lt-LT"/>
        </w:rPr>
      </w:pPr>
      <w:r w:rsidRPr="00D666C7">
        <w:rPr>
          <w:rFonts w:ascii="Times New Roman" w:eastAsia="Times New Roman" w:hAnsi="Times New Roman" w:cs="Times New Roman"/>
          <w:lang w:val="lt-LT"/>
        </w:rPr>
        <w:t>Šis vaistas, kaip ir kiti vaistai, gali sukelti šalutinį poveikį, nors jis pasireiškia ne visiems žmonėms.</w:t>
      </w:r>
    </w:p>
    <w:p w14:paraId="4119017D" w14:textId="569E8113" w:rsidR="00016470" w:rsidRPr="00D666C7" w:rsidRDefault="00016470" w:rsidP="00D666C7">
      <w:pPr>
        <w:numPr>
          <w:ilvl w:val="12"/>
          <w:numId w:val="0"/>
        </w:numPr>
        <w:spacing w:after="0" w:line="240" w:lineRule="auto"/>
        <w:ind w:right="-2"/>
        <w:rPr>
          <w:rFonts w:ascii="Times New Roman" w:eastAsia="Times New Roman" w:hAnsi="Times New Roman" w:cs="Times New Roman"/>
          <w:u w:val="single"/>
          <w:lang w:val="lt-LT"/>
        </w:rPr>
      </w:pPr>
      <w:r w:rsidRPr="00D666C7">
        <w:rPr>
          <w:rFonts w:ascii="Times New Roman" w:eastAsia="Times New Roman" w:hAnsi="Times New Roman" w:cs="Times New Roman"/>
          <w:u w:val="single"/>
          <w:lang w:val="lt-LT"/>
        </w:rPr>
        <w:t>Tam tikras retas (</w:t>
      </w:r>
      <w:r w:rsidR="00387192" w:rsidRPr="00387192">
        <w:rPr>
          <w:rFonts w:ascii="Times New Roman" w:eastAsia="Times New Roman" w:hAnsi="Times New Roman" w:cs="Times New Roman"/>
          <w:u w:val="single"/>
          <w:lang w:val="lt-LT"/>
        </w:rPr>
        <w:t>gali pasireikšti rečiau kaip 1 iš 1 000 asmenų</w:t>
      </w:r>
      <w:r w:rsidRPr="00D666C7">
        <w:rPr>
          <w:rFonts w:ascii="Times New Roman" w:eastAsia="Times New Roman" w:hAnsi="Times New Roman" w:cs="Times New Roman"/>
          <w:u w:val="single"/>
          <w:lang w:val="lt-LT"/>
        </w:rPr>
        <w:t>) ar labai retas (</w:t>
      </w:r>
      <w:r w:rsidR="00387192" w:rsidRPr="00387192">
        <w:rPr>
          <w:rFonts w:ascii="Times New Roman" w:eastAsia="Times New Roman" w:hAnsi="Times New Roman" w:cs="Times New Roman"/>
          <w:u w:val="single"/>
          <w:lang w:val="lt-LT"/>
        </w:rPr>
        <w:t>gali pasireikšti rečiau kaip 1 iš 10 000 asmenų</w:t>
      </w:r>
      <w:r w:rsidRPr="00D666C7">
        <w:rPr>
          <w:rFonts w:ascii="Times New Roman" w:eastAsia="Times New Roman" w:hAnsi="Times New Roman" w:cs="Times New Roman"/>
          <w:u w:val="single"/>
          <w:lang w:val="lt-LT"/>
        </w:rPr>
        <w:t>) šalutinis poveikis gali būti sunkus. Būtina nedelsiant kreiptis į medikus, jei:</w:t>
      </w:r>
    </w:p>
    <w:p w14:paraId="775AE249" w14:textId="77777777" w:rsidR="00016470" w:rsidRPr="00D666C7" w:rsidRDefault="00016470" w:rsidP="00D666C7">
      <w:pPr>
        <w:numPr>
          <w:ilvl w:val="12"/>
          <w:numId w:val="0"/>
        </w:numPr>
        <w:spacing w:after="0" w:line="240" w:lineRule="auto"/>
        <w:ind w:left="567" w:right="-2"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w:t>
      </w:r>
      <w:r w:rsidRPr="00D666C7">
        <w:rPr>
          <w:rFonts w:ascii="Times New Roman" w:eastAsia="Times New Roman" w:hAnsi="Times New Roman" w:cs="Times New Roman"/>
          <w:lang w:val="lt-LT"/>
        </w:rPr>
        <w:tab/>
        <w:t>dėl neaiškių priežasčių atsiranda raumenų skausmas, jautrumas ar silpnumas. Tai gali būti ankstyvi didelio raumenų irimo, kurio galima išvengti, jei gydytojas kiek įmanoma greičiau nutrauks fluvastatino vartojimą, požymiai. Toks šalutinis poveikis pasireiškia ir vartojant panašių šios grupės vaistų (statinų);</w:t>
      </w:r>
    </w:p>
    <w:p w14:paraId="74A80E77" w14:textId="77777777" w:rsidR="00016470" w:rsidRPr="00D666C7" w:rsidRDefault="00016470" w:rsidP="00D666C7">
      <w:pPr>
        <w:numPr>
          <w:ilvl w:val="12"/>
          <w:numId w:val="0"/>
        </w:numPr>
        <w:spacing w:after="0" w:line="240" w:lineRule="auto"/>
        <w:ind w:left="567" w:right="-2"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w:t>
      </w:r>
      <w:r w:rsidRPr="00D666C7">
        <w:rPr>
          <w:rFonts w:ascii="Times New Roman" w:eastAsia="Times New Roman" w:hAnsi="Times New Roman" w:cs="Times New Roman"/>
          <w:lang w:val="lt-LT"/>
        </w:rPr>
        <w:tab/>
        <w:t>atsiranda neįprastas nuovargis ar karščiavimas, odos ir akių pageltimas, tamsus šlapimas (kepenų uždegimo požymiai);</w:t>
      </w:r>
    </w:p>
    <w:p w14:paraId="6E3FE67C" w14:textId="77777777" w:rsidR="00016470" w:rsidRPr="00D666C7" w:rsidRDefault="00016470" w:rsidP="00D666C7">
      <w:pPr>
        <w:numPr>
          <w:ilvl w:val="12"/>
          <w:numId w:val="0"/>
        </w:numPr>
        <w:spacing w:after="0" w:line="240" w:lineRule="auto"/>
        <w:ind w:left="567" w:right="-2"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w:t>
      </w:r>
      <w:r w:rsidRPr="00D666C7">
        <w:rPr>
          <w:rFonts w:ascii="Times New Roman" w:eastAsia="Times New Roman" w:hAnsi="Times New Roman" w:cs="Times New Roman"/>
          <w:lang w:val="lt-LT"/>
        </w:rPr>
        <w:tab/>
        <w:t>atsiranda odos reakcijos požymių, pavyzdžiui, odos išbėrimas, dilgėlinė, paraudimas, niežulys, veido, akių vokų bei lūpų patinimas;</w:t>
      </w:r>
    </w:p>
    <w:p w14:paraId="247A1B9C" w14:textId="77777777" w:rsidR="00016470" w:rsidRPr="00D666C7" w:rsidRDefault="00016470" w:rsidP="00D666C7">
      <w:pPr>
        <w:numPr>
          <w:ilvl w:val="12"/>
          <w:numId w:val="0"/>
        </w:numPr>
        <w:spacing w:after="0" w:line="240" w:lineRule="auto"/>
        <w:ind w:left="567" w:right="-2"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w:t>
      </w:r>
      <w:r w:rsidRPr="00D666C7">
        <w:rPr>
          <w:rFonts w:ascii="Times New Roman" w:eastAsia="Times New Roman" w:hAnsi="Times New Roman" w:cs="Times New Roman"/>
          <w:lang w:val="lt-LT"/>
        </w:rPr>
        <w:tab/>
        <w:t>atsiranda odos patinimas, kvėpavimo pasunkėjimas, galvos svaigimas (sunkios alerginės reakcijos požymiai);</w:t>
      </w:r>
    </w:p>
    <w:p w14:paraId="7B81ED2F" w14:textId="77777777" w:rsidR="00016470" w:rsidRPr="00D666C7" w:rsidRDefault="00016470" w:rsidP="00D666C7">
      <w:pPr>
        <w:numPr>
          <w:ilvl w:val="12"/>
          <w:numId w:val="0"/>
        </w:numPr>
        <w:spacing w:after="0" w:line="240" w:lineRule="auto"/>
        <w:ind w:left="567" w:right="-2"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w:t>
      </w:r>
      <w:r w:rsidRPr="00D666C7">
        <w:rPr>
          <w:rFonts w:ascii="Times New Roman" w:eastAsia="Times New Roman" w:hAnsi="Times New Roman" w:cs="Times New Roman"/>
          <w:lang w:val="lt-LT"/>
        </w:rPr>
        <w:tab/>
        <w:t>lengviau nei įprastai atsiranda kraujavimas ar kraujosruvų (trombocitų kiekio kraujyje sumažėjimo požymis);</w:t>
      </w:r>
    </w:p>
    <w:p w14:paraId="42752926" w14:textId="77777777" w:rsidR="00016470" w:rsidRPr="00D666C7" w:rsidRDefault="00016470" w:rsidP="00D666C7">
      <w:pPr>
        <w:numPr>
          <w:ilvl w:val="12"/>
          <w:numId w:val="0"/>
        </w:numPr>
        <w:spacing w:after="0" w:line="240" w:lineRule="auto"/>
        <w:ind w:left="567" w:right="-2"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w:t>
      </w:r>
      <w:r w:rsidRPr="00D666C7">
        <w:rPr>
          <w:rFonts w:ascii="Times New Roman" w:eastAsia="Times New Roman" w:hAnsi="Times New Roman" w:cs="Times New Roman"/>
          <w:lang w:val="lt-LT"/>
        </w:rPr>
        <w:tab/>
        <w:t>atsiranda pažeidimas, kuriam būdinga raudona ar violetinė odos spalva (kraujagyslių uždegimo požymiai);</w:t>
      </w:r>
    </w:p>
    <w:p w14:paraId="23B86110" w14:textId="77777777" w:rsidR="00016470" w:rsidRPr="00D666C7" w:rsidRDefault="00016470" w:rsidP="00D666C7">
      <w:pPr>
        <w:numPr>
          <w:ilvl w:val="12"/>
          <w:numId w:val="0"/>
        </w:numPr>
        <w:spacing w:after="0" w:line="240" w:lineRule="auto"/>
        <w:ind w:left="567" w:right="-2"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w:t>
      </w:r>
      <w:r w:rsidRPr="00D666C7">
        <w:rPr>
          <w:rFonts w:ascii="Times New Roman" w:eastAsia="Times New Roman" w:hAnsi="Times New Roman" w:cs="Times New Roman"/>
          <w:lang w:val="lt-LT"/>
        </w:rPr>
        <w:tab/>
        <w:t>atsiranda išbėrimas raudonomis dėmėmis, daugiausia veido srityje, dažnai kartu nuovargis, karščiavimas, pykinimas, apetito netekimas (į raudonąją vilkligę panašios reakcijos požymiai);</w:t>
      </w:r>
    </w:p>
    <w:p w14:paraId="73705683" w14:textId="77777777" w:rsidR="00016470" w:rsidRPr="00D666C7" w:rsidRDefault="00016470" w:rsidP="00D666C7">
      <w:pPr>
        <w:numPr>
          <w:ilvl w:val="12"/>
          <w:numId w:val="0"/>
        </w:numPr>
        <w:spacing w:after="0" w:line="240" w:lineRule="auto"/>
        <w:ind w:left="567" w:right="-2"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w:t>
      </w:r>
      <w:r w:rsidRPr="00D666C7">
        <w:rPr>
          <w:rFonts w:ascii="Times New Roman" w:eastAsia="Times New Roman" w:hAnsi="Times New Roman" w:cs="Times New Roman"/>
          <w:lang w:val="lt-LT"/>
        </w:rPr>
        <w:tab/>
        <w:t>atsiranda stiprus viršutinės pilvo dalies skausmas (kasos uždegimo požymis).</w:t>
      </w:r>
    </w:p>
    <w:p w14:paraId="37B3C62B" w14:textId="77777777" w:rsidR="00016470" w:rsidRPr="00D666C7" w:rsidRDefault="00016470" w:rsidP="00D666C7">
      <w:pPr>
        <w:numPr>
          <w:ilvl w:val="12"/>
          <w:numId w:val="0"/>
        </w:numPr>
        <w:spacing w:after="0" w:line="240" w:lineRule="auto"/>
        <w:ind w:left="567" w:right="-2"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Jei pasireiškia bet koks išvardytas poveikis, nedelsdami pasakykite gydytojui.</w:t>
      </w:r>
    </w:p>
    <w:p w14:paraId="06C62CBA"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lang w:val="lt-LT"/>
        </w:rPr>
      </w:pPr>
    </w:p>
    <w:p w14:paraId="7BAE8B85"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u w:val="single"/>
          <w:lang w:val="lt-LT"/>
        </w:rPr>
      </w:pPr>
      <w:r w:rsidRPr="00D666C7">
        <w:rPr>
          <w:rFonts w:ascii="Times New Roman" w:eastAsia="Times New Roman" w:hAnsi="Times New Roman" w:cs="Times New Roman"/>
          <w:u w:val="single"/>
          <w:lang w:val="lt-LT"/>
        </w:rPr>
        <w:t>Kitoks šalutinis poveikis (pasakykite gydytojui, jei toks poveikis Jus neramina).</w:t>
      </w:r>
    </w:p>
    <w:p w14:paraId="722B771B" w14:textId="7CCFF727" w:rsidR="00016470" w:rsidRPr="001D7B85" w:rsidRDefault="00387192" w:rsidP="00D666C7">
      <w:pPr>
        <w:numPr>
          <w:ilvl w:val="12"/>
          <w:numId w:val="0"/>
        </w:numPr>
        <w:spacing w:after="0" w:line="240" w:lineRule="auto"/>
        <w:ind w:right="-2"/>
        <w:rPr>
          <w:rFonts w:ascii="Times New Roman" w:eastAsia="Times New Roman" w:hAnsi="Times New Roman" w:cs="Times New Roman"/>
          <w:b/>
          <w:bCs/>
          <w:lang w:val="lt-LT"/>
        </w:rPr>
      </w:pPr>
      <w:r w:rsidRPr="001D7B85">
        <w:rPr>
          <w:rFonts w:ascii="Times New Roman" w:eastAsia="Times New Roman" w:hAnsi="Times New Roman" w:cs="Times New Roman"/>
          <w:b/>
          <w:bCs/>
          <w:lang w:val="lt-LT"/>
        </w:rPr>
        <w:t>Dažni šalutinio poveikio reiškiniai (gali pasireikšti rečiau kaip 1 iš 10 asmenų)</w:t>
      </w:r>
      <w:r w:rsidR="00016470" w:rsidRPr="001D7B85">
        <w:rPr>
          <w:rFonts w:ascii="Times New Roman" w:eastAsia="Times New Roman" w:hAnsi="Times New Roman" w:cs="Times New Roman"/>
          <w:b/>
          <w:bCs/>
          <w:lang w:val="lt-LT"/>
        </w:rPr>
        <w:t>:</w:t>
      </w:r>
    </w:p>
    <w:p w14:paraId="08854883" w14:textId="77777777" w:rsidR="00016470" w:rsidRPr="00D666C7" w:rsidRDefault="00016470" w:rsidP="00D666C7">
      <w:pPr>
        <w:pStyle w:val="ListParagraph"/>
        <w:numPr>
          <w:ilvl w:val="0"/>
          <w:numId w:val="42"/>
        </w:numPr>
        <w:spacing w:after="0" w:line="240" w:lineRule="auto"/>
        <w:ind w:left="567" w:right="-2"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miego pasunkėjimas, galvos skausmas, diskomfortas skrandžio srityje, pilvo skausmas, pykinimas, neįprasti raumenų ir kepenų kraujo tyrimų rodmenys.</w:t>
      </w:r>
    </w:p>
    <w:p w14:paraId="7C3B8D3F"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lang w:val="lt-LT"/>
        </w:rPr>
      </w:pPr>
    </w:p>
    <w:p w14:paraId="13A6AAEB" w14:textId="694FE09D" w:rsidR="00016470" w:rsidRPr="00D666C7" w:rsidRDefault="00387192" w:rsidP="00D666C7">
      <w:pPr>
        <w:numPr>
          <w:ilvl w:val="12"/>
          <w:numId w:val="0"/>
        </w:numPr>
        <w:spacing w:after="0" w:line="240" w:lineRule="auto"/>
        <w:ind w:right="-2"/>
        <w:rPr>
          <w:rFonts w:ascii="Times New Roman" w:eastAsia="Times New Roman" w:hAnsi="Times New Roman" w:cs="Times New Roman"/>
          <w:lang w:val="lt-LT"/>
        </w:rPr>
      </w:pPr>
      <w:r w:rsidRPr="001D7B85">
        <w:rPr>
          <w:rFonts w:ascii="Times New Roman" w:eastAsia="Times New Roman" w:hAnsi="Times New Roman" w:cs="Times New Roman"/>
          <w:b/>
          <w:bCs/>
          <w:lang w:val="lt-LT"/>
        </w:rPr>
        <w:t>Labai reti šalutinio poveikio reiškiniai (gali pasireikšti rečiau kaip 1 iš 10 000 asmenų):</w:t>
      </w:r>
    </w:p>
    <w:p w14:paraId="7BF7A4C0" w14:textId="77777777" w:rsidR="00016470" w:rsidRPr="00D666C7" w:rsidRDefault="00016470" w:rsidP="00D666C7">
      <w:pPr>
        <w:pStyle w:val="ListParagraph"/>
        <w:numPr>
          <w:ilvl w:val="0"/>
          <w:numId w:val="42"/>
        </w:numPr>
        <w:spacing w:after="0" w:line="240" w:lineRule="auto"/>
        <w:ind w:left="567" w:right="-2"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plaštakų ar pėdų dilgčiojimas ar tirpimas, pojūčių sutrikimas ar susilpnėjimas.</w:t>
      </w:r>
    </w:p>
    <w:p w14:paraId="66786078"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lang w:val="lt-LT"/>
        </w:rPr>
      </w:pPr>
    </w:p>
    <w:p w14:paraId="3319CC36" w14:textId="3868E1B2" w:rsidR="00016470" w:rsidRPr="001D7B85" w:rsidRDefault="00257734" w:rsidP="00D666C7">
      <w:pPr>
        <w:numPr>
          <w:ilvl w:val="12"/>
          <w:numId w:val="0"/>
        </w:numPr>
        <w:spacing w:after="0" w:line="240" w:lineRule="auto"/>
        <w:ind w:right="-2"/>
        <w:rPr>
          <w:rFonts w:ascii="Times New Roman" w:eastAsia="Times New Roman" w:hAnsi="Times New Roman" w:cs="Times New Roman"/>
          <w:b/>
          <w:bCs/>
          <w:iCs/>
          <w:lang w:val="lt-LT"/>
        </w:rPr>
      </w:pPr>
      <w:r w:rsidRPr="001D7B85">
        <w:rPr>
          <w:rFonts w:ascii="Times New Roman" w:eastAsia="Times New Roman" w:hAnsi="Times New Roman" w:cs="Times New Roman"/>
          <w:b/>
          <w:bCs/>
          <w:iCs/>
          <w:lang w:val="lt-LT"/>
        </w:rPr>
        <w:t>Šalutinio poveikio reiškiniai, kurių dažnis nežinomas (negali būti apskaičiuotas pagal turimus duomenis):</w:t>
      </w:r>
    </w:p>
    <w:p w14:paraId="7FBC0DAD" w14:textId="16CAB3FF" w:rsidR="00016470" w:rsidRPr="00D666C7" w:rsidRDefault="00016470" w:rsidP="00D666C7">
      <w:pPr>
        <w:numPr>
          <w:ilvl w:val="0"/>
          <w:numId w:val="40"/>
        </w:numPr>
        <w:spacing w:after="0" w:line="240" w:lineRule="auto"/>
        <w:ind w:left="567" w:hanging="567"/>
        <w:contextualSpacing/>
        <w:rPr>
          <w:rFonts w:ascii="Times New Roman" w:eastAsia="Times New Roman" w:hAnsi="Times New Roman" w:cs="Times New Roman"/>
          <w:lang w:val="lt-LT"/>
        </w:rPr>
      </w:pPr>
      <w:r w:rsidRPr="00D666C7">
        <w:rPr>
          <w:rFonts w:ascii="Times New Roman" w:eastAsia="Times New Roman" w:hAnsi="Times New Roman" w:cs="Times New Roman"/>
          <w:lang w:val="lt-LT"/>
        </w:rPr>
        <w:t xml:space="preserve">impotencija, nuolatinis raumenų silpnumas, kvėpavimo sutrikimai, įskaitant nuolatinį kosulį </w:t>
      </w:r>
      <w:r w:rsidR="0095254A" w:rsidRPr="00D666C7">
        <w:rPr>
          <w:rFonts w:ascii="Times New Roman" w:eastAsia="Times New Roman" w:hAnsi="Times New Roman" w:cs="Times New Roman"/>
          <w:lang w:val="lt-LT"/>
        </w:rPr>
        <w:t>ir (arba) dusulį ar karščiavimą;</w:t>
      </w:r>
    </w:p>
    <w:p w14:paraId="6C65B2C9" w14:textId="2AA72A67" w:rsidR="00016470" w:rsidRPr="004F2A39" w:rsidRDefault="00016470" w:rsidP="00D666C7">
      <w:pPr>
        <w:numPr>
          <w:ilvl w:val="0"/>
          <w:numId w:val="40"/>
        </w:numPr>
        <w:spacing w:after="0" w:line="240" w:lineRule="auto"/>
        <w:ind w:left="567" w:hanging="567"/>
        <w:contextualSpacing/>
        <w:rPr>
          <w:rFonts w:ascii="Times New Roman" w:eastAsia="Times New Roman" w:hAnsi="Times New Roman" w:cs="Times New Roman"/>
          <w:lang w:val="lt-LT"/>
        </w:rPr>
      </w:pPr>
      <w:r w:rsidRPr="004F2A39">
        <w:rPr>
          <w:rFonts w:ascii="Times New Roman" w:eastAsia="Times New Roman" w:hAnsi="Times New Roman" w:cs="Times New Roman"/>
          <w:lang w:val="lt-LT"/>
        </w:rPr>
        <w:t>viduriavimas</w:t>
      </w:r>
      <w:r w:rsidR="00D22401" w:rsidRPr="004F2A39">
        <w:rPr>
          <w:rFonts w:ascii="Times New Roman" w:eastAsia="Times New Roman" w:hAnsi="Times New Roman" w:cs="Times New Roman"/>
          <w:lang w:val="lt-LT"/>
        </w:rPr>
        <w:t>;</w:t>
      </w:r>
    </w:p>
    <w:p w14:paraId="7331178F" w14:textId="7FCA438D" w:rsidR="00D22401" w:rsidRPr="001D7B85" w:rsidRDefault="004F2A39" w:rsidP="00D666C7">
      <w:pPr>
        <w:numPr>
          <w:ilvl w:val="0"/>
          <w:numId w:val="40"/>
        </w:numPr>
        <w:spacing w:after="0" w:line="240" w:lineRule="auto"/>
        <w:ind w:left="567" w:hanging="567"/>
        <w:contextualSpacing/>
        <w:rPr>
          <w:rFonts w:ascii="Times New Roman" w:eastAsia="Times New Roman" w:hAnsi="Times New Roman" w:cs="Times New Roman"/>
          <w:lang w:val="lt-LT"/>
        </w:rPr>
      </w:pPr>
      <w:bookmarkStart w:id="9" w:name="_Hlk199511731"/>
      <w:r w:rsidRPr="001D7B85">
        <w:rPr>
          <w:rFonts w:ascii="Times New Roman" w:hAnsi="Times New Roman" w:cs="Times New Roman"/>
          <w:lang w:val="lt-LT"/>
        </w:rPr>
        <w:t xml:space="preserve">sunkioji </w:t>
      </w:r>
      <w:r w:rsidR="00D22401" w:rsidRPr="001D7B85">
        <w:rPr>
          <w:rFonts w:ascii="Times New Roman" w:hAnsi="Times New Roman" w:cs="Times New Roman"/>
          <w:lang w:val="lt-LT"/>
        </w:rPr>
        <w:t>miastenija (liga, sukelianti bendrą raumenų, įskaitant kai kuriais atvejais, kvėpuojant naudojamus raumenis, silpnumą);</w:t>
      </w:r>
    </w:p>
    <w:p w14:paraId="09513EE8" w14:textId="022A05CA" w:rsidR="00D22401" w:rsidRDefault="00D22401" w:rsidP="00D666C7">
      <w:pPr>
        <w:numPr>
          <w:ilvl w:val="0"/>
          <w:numId w:val="40"/>
        </w:numPr>
        <w:spacing w:after="0" w:line="240" w:lineRule="auto"/>
        <w:ind w:left="567" w:hanging="567"/>
        <w:contextualSpacing/>
        <w:rPr>
          <w:rFonts w:ascii="Times New Roman" w:eastAsia="Times New Roman" w:hAnsi="Times New Roman" w:cs="Times New Roman"/>
          <w:lang w:val="lt-LT"/>
        </w:rPr>
      </w:pPr>
      <w:r w:rsidRPr="001D7B85">
        <w:rPr>
          <w:rFonts w:ascii="Times New Roman" w:eastAsia="Times New Roman" w:hAnsi="Times New Roman" w:cs="Times New Roman"/>
          <w:lang w:val="lt-LT"/>
        </w:rPr>
        <w:t>akių miastenija (akių raumenų silpnumą sukelianti liga).</w:t>
      </w:r>
    </w:p>
    <w:p w14:paraId="30B49018" w14:textId="77777777" w:rsidR="003E3C77" w:rsidRPr="003E3C77" w:rsidRDefault="003E3C77" w:rsidP="003E3C77">
      <w:pPr>
        <w:spacing w:after="0" w:line="240" w:lineRule="auto"/>
        <w:contextualSpacing/>
        <w:rPr>
          <w:rFonts w:ascii="Times New Roman" w:eastAsia="Times New Roman" w:hAnsi="Times New Roman" w:cs="Times New Roman"/>
          <w:lang w:val="lt-LT"/>
        </w:rPr>
      </w:pPr>
      <w:r w:rsidRPr="003E3C77">
        <w:rPr>
          <w:rFonts w:ascii="Times New Roman" w:eastAsia="Times New Roman" w:hAnsi="Times New Roman" w:cs="Times New Roman"/>
          <w:lang w:val="lt-LT"/>
        </w:rPr>
        <w:t>Pasitarkite su gydytoju, jei jaučiate rankų ar kojų silpnumą, kuris pasunkėja aktyviau pajudėjus, jei</w:t>
      </w:r>
    </w:p>
    <w:p w14:paraId="5335E5A1" w14:textId="1A08BE4A" w:rsidR="003E3C77" w:rsidRPr="004F2A39" w:rsidRDefault="003E3C77" w:rsidP="001D7B85">
      <w:pPr>
        <w:spacing w:after="0" w:line="240" w:lineRule="auto"/>
        <w:contextualSpacing/>
        <w:rPr>
          <w:rFonts w:ascii="Times New Roman" w:eastAsia="Times New Roman" w:hAnsi="Times New Roman" w:cs="Times New Roman"/>
          <w:lang w:val="lt-LT"/>
        </w:rPr>
      </w:pPr>
      <w:r w:rsidRPr="003E3C77">
        <w:rPr>
          <w:rFonts w:ascii="Times New Roman" w:eastAsia="Times New Roman" w:hAnsi="Times New Roman" w:cs="Times New Roman"/>
          <w:lang w:val="lt-LT"/>
        </w:rPr>
        <w:t>dvejinasi akyse arba užkrenta akių vokai, sunku ryti arba pasireiškia dusulys.</w:t>
      </w:r>
    </w:p>
    <w:p w14:paraId="1488BC7D" w14:textId="77777777" w:rsidR="00016470" w:rsidRPr="00D666C7" w:rsidRDefault="00016470" w:rsidP="00D666C7">
      <w:pPr>
        <w:spacing w:after="0" w:line="240" w:lineRule="auto"/>
        <w:ind w:left="567" w:right="-2"/>
        <w:contextualSpacing/>
        <w:rPr>
          <w:rFonts w:ascii="Times New Roman" w:eastAsia="Times New Roman" w:hAnsi="Times New Roman" w:cs="Times New Roman"/>
          <w:lang w:val="lt-LT"/>
        </w:rPr>
      </w:pPr>
    </w:p>
    <w:bookmarkEnd w:id="9"/>
    <w:p w14:paraId="5CB3B770" w14:textId="77777777" w:rsidR="00016470" w:rsidRPr="00D666C7" w:rsidRDefault="00016470" w:rsidP="00D666C7">
      <w:pPr>
        <w:spacing w:after="0" w:line="240" w:lineRule="auto"/>
        <w:rPr>
          <w:rFonts w:ascii="Times New Roman" w:eastAsia="Times New Roman" w:hAnsi="Times New Roman" w:cs="Times New Roman"/>
          <w:iCs/>
          <w:u w:val="single"/>
          <w:lang w:val="lt-LT"/>
        </w:rPr>
      </w:pPr>
      <w:r w:rsidRPr="00D666C7">
        <w:rPr>
          <w:rFonts w:ascii="Times New Roman" w:eastAsia="Times New Roman" w:hAnsi="Times New Roman" w:cs="Times New Roman"/>
          <w:iCs/>
          <w:u w:val="single"/>
          <w:lang w:val="lt-LT"/>
        </w:rPr>
        <w:t>Kitoks galimas šalutinis poveikis.</w:t>
      </w:r>
    </w:p>
    <w:p w14:paraId="75912E15" w14:textId="77777777" w:rsidR="00016470" w:rsidRPr="00D666C7" w:rsidRDefault="00016470" w:rsidP="00D666C7">
      <w:pPr>
        <w:numPr>
          <w:ilvl w:val="0"/>
          <w:numId w:val="39"/>
        </w:numPr>
        <w:spacing w:after="0" w:line="240" w:lineRule="auto"/>
        <w:ind w:left="540" w:hanging="540"/>
        <w:rPr>
          <w:rFonts w:ascii="Times New Roman" w:eastAsia="Times New Roman" w:hAnsi="Times New Roman" w:cs="Times New Roman"/>
          <w:lang w:val="lt-LT"/>
        </w:rPr>
      </w:pPr>
      <w:r w:rsidRPr="00D666C7">
        <w:rPr>
          <w:rFonts w:ascii="Times New Roman" w:eastAsia="Times New Roman" w:hAnsi="Times New Roman" w:cs="Times New Roman"/>
          <w:lang w:val="lt-LT"/>
        </w:rPr>
        <w:t>Miego sutrikimai, įskaitant nemigą ir košmariškus sapnus.</w:t>
      </w:r>
    </w:p>
    <w:p w14:paraId="5DA1D922" w14:textId="77777777" w:rsidR="00016470" w:rsidRPr="00D666C7" w:rsidRDefault="00016470" w:rsidP="00D666C7">
      <w:pPr>
        <w:numPr>
          <w:ilvl w:val="0"/>
          <w:numId w:val="39"/>
        </w:numPr>
        <w:spacing w:after="0" w:line="240" w:lineRule="auto"/>
        <w:ind w:left="540" w:hanging="540"/>
        <w:rPr>
          <w:rFonts w:ascii="Times New Roman" w:eastAsia="Times New Roman" w:hAnsi="Times New Roman" w:cs="Times New Roman"/>
          <w:lang w:val="lt-LT"/>
        </w:rPr>
      </w:pPr>
      <w:r w:rsidRPr="00D666C7">
        <w:rPr>
          <w:rFonts w:ascii="Times New Roman" w:eastAsia="Times New Roman" w:hAnsi="Times New Roman" w:cs="Times New Roman"/>
          <w:lang w:val="lt-LT"/>
        </w:rPr>
        <w:t>Atminties netekimas.</w:t>
      </w:r>
    </w:p>
    <w:p w14:paraId="2513D0C9" w14:textId="77777777" w:rsidR="00016470" w:rsidRPr="00D666C7" w:rsidRDefault="00016470" w:rsidP="00D666C7">
      <w:pPr>
        <w:numPr>
          <w:ilvl w:val="0"/>
          <w:numId w:val="39"/>
        </w:numPr>
        <w:spacing w:after="0" w:line="240" w:lineRule="auto"/>
        <w:ind w:left="540" w:hanging="540"/>
        <w:rPr>
          <w:rFonts w:ascii="Times New Roman" w:eastAsia="Times New Roman" w:hAnsi="Times New Roman" w:cs="Times New Roman"/>
          <w:lang w:val="lt-LT"/>
        </w:rPr>
      </w:pPr>
      <w:r w:rsidRPr="00D666C7">
        <w:rPr>
          <w:rFonts w:ascii="Times New Roman" w:eastAsia="Times New Roman" w:hAnsi="Times New Roman" w:cs="Times New Roman"/>
          <w:lang w:val="lt-LT"/>
        </w:rPr>
        <w:t>Lytinės veiklos sutrikimas.</w:t>
      </w:r>
    </w:p>
    <w:p w14:paraId="043D63EC" w14:textId="77777777" w:rsidR="00016470" w:rsidRPr="00D666C7" w:rsidRDefault="00016470" w:rsidP="00D666C7">
      <w:pPr>
        <w:numPr>
          <w:ilvl w:val="0"/>
          <w:numId w:val="39"/>
        </w:numPr>
        <w:spacing w:after="0" w:line="240" w:lineRule="auto"/>
        <w:ind w:left="540" w:hanging="540"/>
        <w:rPr>
          <w:rFonts w:ascii="Times New Roman" w:eastAsia="Times New Roman" w:hAnsi="Times New Roman" w:cs="Times New Roman"/>
          <w:lang w:val="lt-LT"/>
        </w:rPr>
      </w:pPr>
      <w:r w:rsidRPr="00D666C7">
        <w:rPr>
          <w:rFonts w:ascii="Times New Roman" w:eastAsia="Times New Roman" w:hAnsi="Times New Roman" w:cs="Times New Roman"/>
          <w:lang w:val="lt-LT"/>
        </w:rPr>
        <w:t>Depresija.</w:t>
      </w:r>
    </w:p>
    <w:p w14:paraId="41AA53EF" w14:textId="1BA65BEB" w:rsidR="00016470" w:rsidRPr="00D666C7" w:rsidRDefault="00016470" w:rsidP="00D666C7">
      <w:pPr>
        <w:numPr>
          <w:ilvl w:val="0"/>
          <w:numId w:val="39"/>
        </w:numPr>
        <w:spacing w:after="0" w:line="240" w:lineRule="auto"/>
        <w:ind w:left="540" w:hanging="540"/>
        <w:rPr>
          <w:rFonts w:ascii="Times New Roman" w:eastAsia="Times New Roman" w:hAnsi="Times New Roman" w:cs="Times New Roman"/>
          <w:lang w:val="lt-LT"/>
        </w:rPr>
      </w:pPr>
      <w:r w:rsidRPr="00D666C7">
        <w:rPr>
          <w:rFonts w:ascii="Times New Roman" w:eastAsia="Times New Roman" w:hAnsi="Times New Roman" w:cs="Times New Roman"/>
          <w:lang w:val="lt-LT"/>
        </w:rPr>
        <w:t>Cukrinis diabetas. Jums yra padidėjęs pavojus pasireikšti diabetui, jeigu Jūsų kraujyje yra padidėjęs cukraus ir riebalų kiekis, jeigu turite viršsvorio arba jeigu Jūsų kraujospūdis padidėjęs.</w:t>
      </w:r>
      <w:r w:rsidR="0095254A" w:rsidRPr="00D666C7">
        <w:rPr>
          <w:rFonts w:ascii="Times New Roman" w:eastAsia="Times New Roman" w:hAnsi="Times New Roman" w:cs="Times New Roman"/>
          <w:lang w:val="lt-LT"/>
        </w:rPr>
        <w:t xml:space="preserve"> </w:t>
      </w:r>
      <w:r w:rsidRPr="00D666C7">
        <w:rPr>
          <w:rFonts w:ascii="Times New Roman" w:eastAsia="Times New Roman" w:hAnsi="Times New Roman" w:cs="Times New Roman"/>
          <w:lang w:val="lt-LT"/>
        </w:rPr>
        <w:t>Tokiu atveju</w:t>
      </w:r>
      <w:r w:rsidR="0095254A" w:rsidRPr="00D666C7">
        <w:rPr>
          <w:rFonts w:ascii="Times New Roman" w:eastAsia="Times New Roman" w:hAnsi="Times New Roman" w:cs="Times New Roman"/>
          <w:lang w:val="lt-LT"/>
        </w:rPr>
        <w:t>,</w:t>
      </w:r>
      <w:r w:rsidRPr="00D666C7">
        <w:rPr>
          <w:rFonts w:ascii="Times New Roman" w:eastAsia="Times New Roman" w:hAnsi="Times New Roman" w:cs="Times New Roman"/>
          <w:lang w:val="lt-LT"/>
        </w:rPr>
        <w:t xml:space="preserve"> kol vartosite šio vaisto, gydytojas atidžiai stebės Jūsų būklę.</w:t>
      </w:r>
    </w:p>
    <w:p w14:paraId="3B26350E" w14:textId="77777777" w:rsidR="00741EE2" w:rsidRPr="00D666C7" w:rsidRDefault="00741EE2" w:rsidP="00D666C7">
      <w:pPr>
        <w:widowControl w:val="0"/>
        <w:tabs>
          <w:tab w:val="left" w:pos="567"/>
        </w:tabs>
        <w:snapToGrid w:val="0"/>
        <w:spacing w:after="0" w:line="240" w:lineRule="auto"/>
        <w:rPr>
          <w:rFonts w:ascii="Times New Roman" w:eastAsia="Times New Roman" w:hAnsi="Times New Roman" w:cs="Times New Roman"/>
          <w:b/>
          <w:lang w:val="lt-LT" w:eastAsia="sl-SI"/>
        </w:rPr>
      </w:pPr>
    </w:p>
    <w:p w14:paraId="0C27791C" w14:textId="77777777" w:rsidR="00132D96" w:rsidRPr="00D666C7" w:rsidRDefault="00132D96" w:rsidP="00D666C7">
      <w:pPr>
        <w:widowControl w:val="0"/>
        <w:tabs>
          <w:tab w:val="left" w:pos="567"/>
        </w:tabs>
        <w:snapToGrid w:val="0"/>
        <w:spacing w:after="0" w:line="240" w:lineRule="auto"/>
        <w:rPr>
          <w:rFonts w:ascii="Times New Roman" w:eastAsia="Times New Roman" w:hAnsi="Times New Roman" w:cs="Times New Roman"/>
          <w:b/>
          <w:lang w:val="lt-LT" w:eastAsia="sl-SI"/>
        </w:rPr>
      </w:pPr>
      <w:r w:rsidRPr="00D666C7">
        <w:rPr>
          <w:rFonts w:ascii="Times New Roman" w:eastAsia="Times New Roman" w:hAnsi="Times New Roman" w:cs="Times New Roman"/>
          <w:b/>
          <w:lang w:val="lt-LT" w:eastAsia="sl-SI"/>
        </w:rPr>
        <w:t>Pranešimas apie šalutinį poveikį</w:t>
      </w:r>
    </w:p>
    <w:p w14:paraId="615DECDA" w14:textId="31E3705A" w:rsidR="00132D96" w:rsidRPr="00D666C7" w:rsidRDefault="00387192" w:rsidP="00D666C7">
      <w:pPr>
        <w:widowControl w:val="0"/>
        <w:tabs>
          <w:tab w:val="left" w:pos="567"/>
        </w:tabs>
        <w:snapToGrid w:val="0"/>
        <w:spacing w:after="0" w:line="240" w:lineRule="auto"/>
        <w:ind w:right="-449"/>
        <w:jc w:val="both"/>
        <w:rPr>
          <w:rFonts w:ascii="Times New Roman" w:eastAsia="Times New Roman" w:hAnsi="Times New Roman" w:cs="Times New Roman"/>
          <w:lang w:val="lt-LT" w:eastAsia="sl-SI"/>
        </w:rPr>
      </w:pPr>
      <w:r w:rsidRPr="00C7176E">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7176E">
        <w:rPr>
          <w:rFonts w:ascii="Times New Roman" w:hAnsi="Times New Roman" w:cs="Times New Roman"/>
          <w:color w:val="0000EE"/>
          <w:u w:val="single"/>
          <w:lang w:val="lt-LT" w:eastAsia="lt-LT"/>
        </w:rPr>
        <w:t>https://vvkt.lrv.lt/lt/</w:t>
      </w:r>
      <w:r w:rsidRPr="00C7176E">
        <w:rPr>
          <w:rFonts w:ascii="Times New Roman" w:hAnsi="Times New Roman" w:cs="Times New Roman"/>
          <w:lang w:val="lt-LT" w:eastAsia="lt-LT"/>
        </w:rPr>
        <w:t xml:space="preserve"> nurodytais būdais arba paskambinti nemokamu telefonu </w:t>
      </w:r>
      <w:r>
        <w:rPr>
          <w:rFonts w:ascii="Times New Roman" w:hAnsi="Times New Roman" w:cs="Times New Roman"/>
          <w:lang w:val="lt-LT" w:eastAsia="lt-LT"/>
        </w:rPr>
        <w:t>+370</w:t>
      </w:r>
      <w:r w:rsidRPr="00C7176E">
        <w:rPr>
          <w:rFonts w:ascii="Times New Roman" w:hAnsi="Times New Roman" w:cs="Times New Roman"/>
          <w:lang w:val="lt-LT" w:eastAsia="lt-LT"/>
        </w:rPr>
        <w:t xml:space="preserve"> 800 73568. Pranešdami apie šalutinį poveikį galite mums padėti gauti daugiau informacijos apie šio vaisto saugumą</w:t>
      </w:r>
      <w:r w:rsidRPr="00C7176E">
        <w:rPr>
          <w:rFonts w:ascii="Times New Roman" w:eastAsia="Calibri" w:hAnsi="Times New Roman" w:cs="Times New Roman"/>
          <w:snapToGrid w:val="0"/>
          <w:lang w:val="lt-LT"/>
        </w:rPr>
        <w:t>.</w:t>
      </w:r>
    </w:p>
    <w:p w14:paraId="6B54648C" w14:textId="77777777" w:rsidR="00132D96" w:rsidRPr="00D666C7" w:rsidRDefault="00132D96" w:rsidP="00D666C7">
      <w:pPr>
        <w:widowControl w:val="0"/>
        <w:tabs>
          <w:tab w:val="left" w:pos="1296"/>
        </w:tabs>
        <w:snapToGrid w:val="0"/>
        <w:spacing w:after="0" w:line="240" w:lineRule="auto"/>
        <w:rPr>
          <w:rFonts w:ascii="Times New Roman" w:eastAsia="Times New Roman" w:hAnsi="Times New Roman" w:cs="Times New Roman"/>
          <w:lang w:val="lt-LT" w:eastAsia="sl-SI"/>
        </w:rPr>
      </w:pPr>
    </w:p>
    <w:p w14:paraId="1FA24AA5" w14:textId="77777777" w:rsidR="00132D96" w:rsidRPr="00D666C7" w:rsidRDefault="00132D96" w:rsidP="00D666C7">
      <w:pPr>
        <w:widowControl w:val="0"/>
        <w:tabs>
          <w:tab w:val="left" w:pos="1296"/>
        </w:tabs>
        <w:snapToGrid w:val="0"/>
        <w:spacing w:after="0" w:line="240" w:lineRule="auto"/>
        <w:rPr>
          <w:rFonts w:ascii="Times New Roman" w:eastAsia="Times New Roman" w:hAnsi="Times New Roman" w:cs="Times New Roman"/>
          <w:lang w:val="lt-LT" w:eastAsia="sl-SI"/>
        </w:rPr>
      </w:pPr>
    </w:p>
    <w:p w14:paraId="3016521E" w14:textId="785E1994" w:rsidR="00132D96" w:rsidRPr="00D666C7" w:rsidRDefault="00132D96" w:rsidP="00D666C7">
      <w:pPr>
        <w:widowControl w:val="0"/>
        <w:tabs>
          <w:tab w:val="left" w:pos="1296"/>
        </w:tabs>
        <w:snapToGrid w:val="0"/>
        <w:spacing w:after="0" w:line="240" w:lineRule="auto"/>
        <w:ind w:left="567" w:hanging="567"/>
        <w:rPr>
          <w:rFonts w:ascii="Times New Roman" w:eastAsia="Times New Roman" w:hAnsi="Times New Roman" w:cs="Times New Roman"/>
          <w:b/>
          <w:lang w:val="lt-LT" w:eastAsia="sl-SI"/>
        </w:rPr>
      </w:pPr>
      <w:r w:rsidRPr="00D666C7">
        <w:rPr>
          <w:rFonts w:ascii="Times New Roman" w:eastAsia="Times New Roman" w:hAnsi="Times New Roman" w:cs="Times New Roman"/>
          <w:b/>
          <w:lang w:val="lt-LT" w:eastAsia="sl-SI"/>
        </w:rPr>
        <w:t>5.</w:t>
      </w:r>
      <w:r w:rsidRPr="00D666C7">
        <w:rPr>
          <w:rFonts w:ascii="Times New Roman" w:eastAsia="Times New Roman" w:hAnsi="Times New Roman" w:cs="Times New Roman"/>
          <w:b/>
          <w:lang w:val="lt-LT" w:eastAsia="sl-SI"/>
        </w:rPr>
        <w:tab/>
      </w:r>
      <w:r w:rsidR="00016470" w:rsidRPr="00D666C7">
        <w:rPr>
          <w:rFonts w:ascii="Times New Roman" w:eastAsia="Times New Roman" w:hAnsi="Times New Roman" w:cs="Times New Roman"/>
          <w:b/>
          <w:lang w:val="lt-LT"/>
        </w:rPr>
        <w:t>Kaip laikyti Lescol </w:t>
      </w:r>
      <w:r w:rsidR="00016470" w:rsidRPr="00D666C7">
        <w:rPr>
          <w:rFonts w:ascii="Times New Roman" w:eastAsia="Times New Roman" w:hAnsi="Times New Roman" w:cs="Times New Roman"/>
          <w:b/>
          <w:caps/>
          <w:lang w:val="lt-LT"/>
        </w:rPr>
        <w:t>XL</w:t>
      </w:r>
    </w:p>
    <w:p w14:paraId="635908E3" w14:textId="77777777" w:rsidR="00132D96" w:rsidRPr="00D666C7" w:rsidRDefault="00132D96" w:rsidP="00D666C7">
      <w:pPr>
        <w:widowControl w:val="0"/>
        <w:tabs>
          <w:tab w:val="left" w:pos="1296"/>
        </w:tabs>
        <w:snapToGrid w:val="0"/>
        <w:spacing w:after="0" w:line="240" w:lineRule="auto"/>
        <w:rPr>
          <w:rFonts w:ascii="Times New Roman" w:eastAsia="Times New Roman" w:hAnsi="Times New Roman" w:cs="Times New Roman"/>
          <w:lang w:val="lt-LT" w:eastAsia="sl-SI"/>
        </w:rPr>
      </w:pPr>
    </w:p>
    <w:p w14:paraId="69B6CAF2" w14:textId="77777777" w:rsidR="00132D96" w:rsidRPr="00D666C7" w:rsidRDefault="00132D96" w:rsidP="00D666C7">
      <w:pPr>
        <w:widowControl w:val="0"/>
        <w:tabs>
          <w:tab w:val="left" w:pos="1296"/>
        </w:tabs>
        <w:snapToGrid w:val="0"/>
        <w:spacing w:after="0" w:line="240" w:lineRule="auto"/>
        <w:rPr>
          <w:rFonts w:ascii="Times New Roman" w:eastAsia="Times New Roman" w:hAnsi="Times New Roman" w:cs="Times New Roman"/>
          <w:lang w:val="lt-LT" w:eastAsia="sl-SI"/>
        </w:rPr>
      </w:pPr>
      <w:r w:rsidRPr="00D666C7">
        <w:rPr>
          <w:rFonts w:ascii="Times New Roman" w:eastAsia="Times New Roman" w:hAnsi="Times New Roman" w:cs="Times New Roman"/>
          <w:lang w:val="lt-LT" w:eastAsia="sl-SI"/>
        </w:rPr>
        <w:t>Šį vaistą laikykite vaikams nepastebimoje ir nepasiekiamoje vietoje.</w:t>
      </w:r>
    </w:p>
    <w:p w14:paraId="2494A7FE" w14:textId="77777777" w:rsidR="00132D96" w:rsidRPr="00D666C7" w:rsidRDefault="00132D96" w:rsidP="00D666C7">
      <w:pPr>
        <w:widowControl w:val="0"/>
        <w:tabs>
          <w:tab w:val="left" w:pos="1296"/>
        </w:tabs>
        <w:snapToGrid w:val="0"/>
        <w:spacing w:after="0" w:line="240" w:lineRule="auto"/>
        <w:rPr>
          <w:rFonts w:ascii="Times New Roman" w:eastAsia="Times New Roman" w:hAnsi="Times New Roman" w:cs="Times New Roman"/>
          <w:lang w:val="lt-LT" w:eastAsia="sl-SI"/>
        </w:rPr>
      </w:pPr>
    </w:p>
    <w:p w14:paraId="75FD7B56" w14:textId="6DA10E15" w:rsidR="00132D96" w:rsidRPr="00D666C7" w:rsidRDefault="00132D96" w:rsidP="00D666C7">
      <w:pPr>
        <w:widowControl w:val="0"/>
        <w:tabs>
          <w:tab w:val="left" w:pos="1296"/>
        </w:tabs>
        <w:snapToGrid w:val="0"/>
        <w:spacing w:after="0" w:line="240" w:lineRule="auto"/>
        <w:jc w:val="both"/>
        <w:rPr>
          <w:rFonts w:ascii="Times New Roman" w:eastAsia="Times New Roman" w:hAnsi="Times New Roman" w:cs="Times New Roman"/>
          <w:lang w:val="lt-LT" w:eastAsia="sl-SI"/>
        </w:rPr>
      </w:pPr>
      <w:r w:rsidRPr="00D666C7">
        <w:rPr>
          <w:rFonts w:ascii="Times New Roman" w:eastAsia="Times New Roman" w:hAnsi="Times New Roman" w:cs="Times New Roman"/>
          <w:lang w:val="lt-LT" w:eastAsia="sl-SI"/>
        </w:rPr>
        <w:t xml:space="preserve">Ant </w:t>
      </w:r>
      <w:r w:rsidR="00741EE2" w:rsidRPr="00D666C7">
        <w:rPr>
          <w:rFonts w:ascii="Times New Roman" w:eastAsia="Times New Roman" w:hAnsi="Times New Roman" w:cs="Times New Roman"/>
          <w:lang w:val="lt-LT" w:eastAsia="sl-SI"/>
        </w:rPr>
        <w:t xml:space="preserve">kartono </w:t>
      </w:r>
      <w:r w:rsidRPr="00D666C7">
        <w:rPr>
          <w:rFonts w:ascii="Times New Roman" w:eastAsia="Times New Roman" w:hAnsi="Times New Roman" w:cs="Times New Roman"/>
          <w:lang w:val="lt-LT" w:eastAsia="sl-SI"/>
        </w:rPr>
        <w:t>dėžutės ir lizdinės plokštelės po „Tinka</w:t>
      </w:r>
      <w:r w:rsidR="006F7D5E" w:rsidRPr="00D666C7">
        <w:rPr>
          <w:rFonts w:ascii="Times New Roman" w:eastAsia="Times New Roman" w:hAnsi="Times New Roman" w:cs="Times New Roman"/>
          <w:lang w:val="lt-LT" w:eastAsia="sl-SI"/>
        </w:rPr>
        <w:t xml:space="preserve"> iki</w:t>
      </w:r>
      <w:r w:rsidR="00387192">
        <w:rPr>
          <w:rFonts w:ascii="Times New Roman" w:eastAsia="Times New Roman" w:hAnsi="Times New Roman" w:cs="Times New Roman"/>
          <w:lang w:val="lt-LT" w:eastAsia="sl-SI"/>
        </w:rPr>
        <w:t xml:space="preserve"> </w:t>
      </w:r>
      <w:r w:rsidRPr="00D666C7">
        <w:rPr>
          <w:rFonts w:ascii="Times New Roman" w:eastAsia="Times New Roman" w:hAnsi="Times New Roman" w:cs="Times New Roman"/>
          <w:lang w:val="lt-LT" w:eastAsia="sl-SI"/>
        </w:rPr>
        <w:t>/</w:t>
      </w:r>
      <w:r w:rsidR="00387192">
        <w:rPr>
          <w:rFonts w:ascii="Times New Roman" w:eastAsia="Times New Roman" w:hAnsi="Times New Roman" w:cs="Times New Roman"/>
          <w:lang w:val="lt-LT" w:eastAsia="sl-SI"/>
        </w:rPr>
        <w:t xml:space="preserve"> </w:t>
      </w:r>
      <w:r w:rsidRPr="00D666C7">
        <w:rPr>
          <w:rFonts w:ascii="Times New Roman" w:eastAsia="Times New Roman" w:hAnsi="Times New Roman" w:cs="Times New Roman"/>
          <w:lang w:val="lt-LT" w:eastAsia="sl-SI"/>
        </w:rPr>
        <w:t>EXP“ nurodytam tinkamumo laikui pasibaigus, šio vaisto vartoti negalima. Vaistas tinkamas vartoti iki paskutinės nurodyto mėnesio dienos.</w:t>
      </w:r>
    </w:p>
    <w:p w14:paraId="187177B3" w14:textId="77777777" w:rsidR="00132D96" w:rsidRPr="00D666C7" w:rsidRDefault="00132D96" w:rsidP="00D666C7">
      <w:pPr>
        <w:widowControl w:val="0"/>
        <w:tabs>
          <w:tab w:val="left" w:pos="1296"/>
        </w:tabs>
        <w:snapToGrid w:val="0"/>
        <w:spacing w:after="0" w:line="240" w:lineRule="auto"/>
        <w:rPr>
          <w:rFonts w:ascii="Times New Roman" w:eastAsia="Times New Roman" w:hAnsi="Times New Roman" w:cs="Times New Roman"/>
          <w:lang w:val="lt-LT" w:eastAsia="sl-SI"/>
        </w:rPr>
      </w:pPr>
    </w:p>
    <w:p w14:paraId="5409BF67" w14:textId="68698B59" w:rsidR="00132D96" w:rsidRPr="00D666C7" w:rsidRDefault="004C07AC" w:rsidP="00D666C7">
      <w:pPr>
        <w:widowControl w:val="0"/>
        <w:tabs>
          <w:tab w:val="left" w:pos="1296"/>
        </w:tabs>
        <w:snapToGrid w:val="0"/>
        <w:spacing w:after="0" w:line="240" w:lineRule="auto"/>
        <w:rPr>
          <w:rFonts w:ascii="Times New Roman" w:eastAsia="Times New Roman" w:hAnsi="Times New Roman" w:cs="Times New Roman"/>
          <w:lang w:val="lt-LT" w:eastAsia="sl-SI"/>
        </w:rPr>
      </w:pPr>
      <w:r w:rsidRPr="00D666C7">
        <w:rPr>
          <w:rFonts w:ascii="Times New Roman" w:eastAsia="Times New Roman" w:hAnsi="Times New Roman" w:cs="Times New Roman"/>
          <w:lang w:val="lt-LT" w:eastAsia="sl-SI"/>
        </w:rPr>
        <w:t>Laikyti ne aukštesnėje kaip 30</w:t>
      </w:r>
      <w:r w:rsidR="0014532C" w:rsidRPr="00D666C7">
        <w:rPr>
          <w:rFonts w:ascii="Times New Roman" w:eastAsia="Times New Roman" w:hAnsi="Times New Roman" w:cs="Times New Roman"/>
          <w:lang w:val="lt-LT" w:eastAsia="sl-SI"/>
        </w:rPr>
        <w:t> </w:t>
      </w:r>
      <w:r w:rsidRPr="00D666C7">
        <w:rPr>
          <w:rFonts w:ascii="Times New Roman" w:eastAsia="Times New Roman" w:hAnsi="Times New Roman" w:cs="Times New Roman"/>
          <w:lang w:val="lt-LT" w:eastAsia="sl-SI"/>
        </w:rPr>
        <w:t>°C temperatūroje.</w:t>
      </w:r>
    </w:p>
    <w:p w14:paraId="59E52338" w14:textId="13EE0261" w:rsidR="00132D96" w:rsidRPr="00D666C7" w:rsidRDefault="004C07AC" w:rsidP="00D666C7">
      <w:pPr>
        <w:widowControl w:val="0"/>
        <w:tabs>
          <w:tab w:val="left" w:pos="1296"/>
        </w:tabs>
        <w:snapToGrid w:val="0"/>
        <w:spacing w:after="0" w:line="240" w:lineRule="auto"/>
        <w:rPr>
          <w:rFonts w:ascii="Times New Roman" w:eastAsia="Times New Roman" w:hAnsi="Times New Roman" w:cs="Times New Roman"/>
          <w:lang w:val="lt-LT" w:eastAsia="sl-SI"/>
        </w:rPr>
      </w:pPr>
      <w:r w:rsidRPr="00D666C7">
        <w:rPr>
          <w:rFonts w:ascii="Times New Roman" w:eastAsia="Times New Roman" w:hAnsi="Times New Roman" w:cs="Times New Roman"/>
          <w:lang w:val="lt-LT" w:eastAsia="sl-SI"/>
        </w:rPr>
        <w:t>Laikyti gamintojo pakuotėje, kad vaistas būtų apsaugotas nuo drėgmės.</w:t>
      </w:r>
    </w:p>
    <w:p w14:paraId="3D9AE197" w14:textId="646BB6B3" w:rsidR="00016470" w:rsidRPr="00D666C7" w:rsidRDefault="00016470" w:rsidP="00D666C7">
      <w:pPr>
        <w:spacing w:after="0" w:line="240" w:lineRule="auto"/>
        <w:contextualSpacing/>
        <w:rPr>
          <w:rFonts w:ascii="Times New Roman" w:eastAsia="Times New Roman" w:hAnsi="Times New Roman" w:cs="Times New Roman"/>
          <w:lang w:val="lt-LT"/>
        </w:rPr>
      </w:pPr>
      <w:r w:rsidRPr="00D666C7">
        <w:rPr>
          <w:rFonts w:ascii="Times New Roman" w:eastAsia="Times New Roman" w:hAnsi="Times New Roman" w:cs="Times New Roman"/>
          <w:lang w:val="lt-LT"/>
        </w:rPr>
        <w:t>Pastebėjus pakuotės pažeidimo požymių</w:t>
      </w:r>
      <w:r w:rsidR="0057666A">
        <w:rPr>
          <w:rFonts w:ascii="Times New Roman" w:eastAsia="Times New Roman" w:hAnsi="Times New Roman" w:cs="Times New Roman"/>
          <w:lang w:val="lt-LT"/>
        </w:rPr>
        <w:t>,</w:t>
      </w:r>
      <w:r w:rsidRPr="00D666C7">
        <w:rPr>
          <w:rFonts w:ascii="Times New Roman" w:eastAsia="Times New Roman" w:hAnsi="Times New Roman" w:cs="Times New Roman"/>
          <w:lang w:val="lt-LT"/>
        </w:rPr>
        <w:t xml:space="preserve"> šio vaisto vartoti negalima.</w:t>
      </w:r>
    </w:p>
    <w:p w14:paraId="2CDE0840" w14:textId="528DA5F0" w:rsidR="004C07AC" w:rsidRPr="00D666C7" w:rsidRDefault="00016470" w:rsidP="00D666C7">
      <w:pPr>
        <w:widowControl w:val="0"/>
        <w:tabs>
          <w:tab w:val="left" w:pos="1296"/>
        </w:tabs>
        <w:snapToGrid w:val="0"/>
        <w:spacing w:after="0" w:line="240" w:lineRule="auto"/>
        <w:rPr>
          <w:rFonts w:ascii="Times New Roman" w:eastAsia="Times New Roman" w:hAnsi="Times New Roman" w:cs="Times New Roman"/>
          <w:lang w:val="lt-LT" w:eastAsia="sl-SI"/>
        </w:rPr>
      </w:pPr>
      <w:r w:rsidRPr="00D666C7">
        <w:rPr>
          <w:rFonts w:ascii="Times New Roman" w:eastAsia="Times New Roman" w:hAnsi="Times New Roman" w:cs="Times New Roman"/>
          <w:lang w:val="lt-LT"/>
        </w:rPr>
        <w:t>Iki vartojimo Lescol XL tabletes laikykite lizdinėje plokštelėje tam, kad vaistas būtų apsaugotas nuo drėgmės.</w:t>
      </w:r>
    </w:p>
    <w:p w14:paraId="46850571" w14:textId="77777777" w:rsidR="00132D96" w:rsidRPr="00D666C7" w:rsidRDefault="00132D96" w:rsidP="00D666C7">
      <w:pPr>
        <w:widowControl w:val="0"/>
        <w:tabs>
          <w:tab w:val="left" w:pos="1296"/>
        </w:tabs>
        <w:snapToGrid w:val="0"/>
        <w:spacing w:after="0" w:line="240" w:lineRule="auto"/>
        <w:rPr>
          <w:rFonts w:ascii="Times New Roman" w:eastAsia="Times New Roman" w:hAnsi="Times New Roman" w:cs="Times New Roman"/>
          <w:lang w:val="lt-LT" w:eastAsia="sl-SI"/>
        </w:rPr>
      </w:pPr>
      <w:r w:rsidRPr="00D666C7">
        <w:rPr>
          <w:rFonts w:ascii="Times New Roman" w:eastAsia="Times New Roman" w:hAnsi="Times New Roman" w:cs="Times New Roman"/>
          <w:lang w:val="lt-LT" w:eastAsia="sl-SI"/>
        </w:rPr>
        <w:t>Vaistų negalima išmesti į kanalizaciją arba su buitinėmis atliekomis. Kaip išmesti nereikalingus vaistus, klauskite vaistininko. Šios priemonės padės apsaugoti aplinką.</w:t>
      </w:r>
    </w:p>
    <w:p w14:paraId="782EA1AE" w14:textId="77777777" w:rsidR="00132D96" w:rsidRPr="00D666C7" w:rsidRDefault="00132D96" w:rsidP="00D666C7">
      <w:pPr>
        <w:widowControl w:val="0"/>
        <w:tabs>
          <w:tab w:val="left" w:pos="1296"/>
        </w:tabs>
        <w:snapToGrid w:val="0"/>
        <w:spacing w:after="0" w:line="240" w:lineRule="auto"/>
        <w:rPr>
          <w:rFonts w:ascii="Times New Roman" w:eastAsia="Times New Roman" w:hAnsi="Times New Roman" w:cs="Times New Roman"/>
          <w:lang w:val="lt-LT" w:eastAsia="sl-SI"/>
        </w:rPr>
      </w:pPr>
    </w:p>
    <w:p w14:paraId="61A3BE90" w14:textId="77777777" w:rsidR="00EB511D" w:rsidRPr="00D666C7" w:rsidRDefault="00EB511D" w:rsidP="00D666C7">
      <w:pPr>
        <w:widowControl w:val="0"/>
        <w:numPr>
          <w:ilvl w:val="12"/>
          <w:numId w:val="0"/>
        </w:numPr>
        <w:spacing w:after="0" w:line="240" w:lineRule="auto"/>
        <w:ind w:right="-2"/>
        <w:rPr>
          <w:rFonts w:ascii="Times New Roman" w:eastAsia="Calibri" w:hAnsi="Times New Roman" w:cs="Times New Roman"/>
          <w:lang w:val="lt-LT"/>
        </w:rPr>
      </w:pPr>
    </w:p>
    <w:p w14:paraId="3C79412D" w14:textId="53B69736" w:rsidR="0094557B" w:rsidRPr="00D666C7" w:rsidRDefault="00EB511D" w:rsidP="00D666C7">
      <w:pPr>
        <w:widowControl w:val="0"/>
        <w:numPr>
          <w:ilvl w:val="12"/>
          <w:numId w:val="0"/>
        </w:numPr>
        <w:spacing w:after="0" w:line="240" w:lineRule="auto"/>
        <w:ind w:left="540" w:right="-2" w:hanging="540"/>
        <w:rPr>
          <w:rFonts w:ascii="Times New Roman" w:eastAsia="Calibri" w:hAnsi="Times New Roman" w:cs="Times New Roman"/>
          <w:b/>
          <w:lang w:val="lt-LT"/>
        </w:rPr>
      </w:pPr>
      <w:r w:rsidRPr="00D666C7">
        <w:rPr>
          <w:rFonts w:ascii="Times New Roman" w:eastAsia="Calibri" w:hAnsi="Times New Roman" w:cs="Times New Roman"/>
          <w:b/>
          <w:lang w:val="lt-LT"/>
        </w:rPr>
        <w:t>6.</w:t>
      </w:r>
      <w:r w:rsidRPr="00D666C7">
        <w:rPr>
          <w:rFonts w:ascii="Times New Roman" w:eastAsia="Calibri" w:hAnsi="Times New Roman" w:cs="Times New Roman"/>
          <w:b/>
          <w:lang w:val="lt-LT"/>
        </w:rPr>
        <w:tab/>
        <w:t>Pakuotės turinys ir kita informacija</w:t>
      </w:r>
    </w:p>
    <w:p w14:paraId="2385EBA4" w14:textId="77777777" w:rsidR="00EB511D" w:rsidRPr="00D666C7" w:rsidRDefault="00EB511D" w:rsidP="00D666C7">
      <w:pPr>
        <w:widowControl w:val="0"/>
        <w:numPr>
          <w:ilvl w:val="12"/>
          <w:numId w:val="0"/>
        </w:numPr>
        <w:spacing w:after="0" w:line="240" w:lineRule="auto"/>
        <w:ind w:left="540" w:right="-2" w:hanging="540"/>
        <w:rPr>
          <w:rFonts w:ascii="Times New Roman" w:eastAsia="Calibri" w:hAnsi="Times New Roman" w:cs="Times New Roman"/>
          <w:b/>
          <w:lang w:val="lt-LT"/>
        </w:rPr>
      </w:pPr>
    </w:p>
    <w:p w14:paraId="0224FF7A" w14:textId="77777777" w:rsidR="00016470" w:rsidRPr="00D666C7" w:rsidRDefault="00016470" w:rsidP="00D666C7">
      <w:pPr>
        <w:numPr>
          <w:ilvl w:val="12"/>
          <w:numId w:val="0"/>
        </w:numPr>
        <w:spacing w:after="0" w:line="240" w:lineRule="auto"/>
        <w:ind w:right="-2"/>
        <w:rPr>
          <w:rFonts w:ascii="Times New Roman" w:eastAsia="Times New Roman" w:hAnsi="Times New Roman" w:cs="Times New Roman"/>
          <w:u w:val="single"/>
          <w:lang w:val="lt-LT"/>
        </w:rPr>
      </w:pPr>
      <w:r w:rsidRPr="00D666C7">
        <w:rPr>
          <w:rFonts w:ascii="Times New Roman" w:eastAsia="Times New Roman" w:hAnsi="Times New Roman" w:cs="Times New Roman"/>
          <w:b/>
          <w:bCs/>
          <w:lang w:val="lt-LT"/>
        </w:rPr>
        <w:t>Lescol XL sudėtis</w:t>
      </w:r>
    </w:p>
    <w:p w14:paraId="6069A10B" w14:textId="77777777" w:rsidR="00016470" w:rsidRPr="00D666C7" w:rsidRDefault="00016470" w:rsidP="00D666C7">
      <w:pPr>
        <w:numPr>
          <w:ilvl w:val="0"/>
          <w:numId w:val="41"/>
        </w:numPr>
        <w:spacing w:after="0" w:line="240" w:lineRule="auto"/>
        <w:ind w:left="567" w:right="-2" w:hanging="567"/>
        <w:rPr>
          <w:rFonts w:ascii="Times New Roman" w:eastAsia="Times New Roman" w:hAnsi="Times New Roman" w:cs="Times New Roman"/>
          <w:bCs/>
          <w:lang w:val="lt-LT"/>
        </w:rPr>
      </w:pPr>
      <w:r w:rsidRPr="00D666C7">
        <w:rPr>
          <w:rFonts w:ascii="Times New Roman" w:eastAsia="Times New Roman" w:hAnsi="Times New Roman" w:cs="Times New Roman"/>
          <w:lang w:val="lt-LT"/>
        </w:rPr>
        <w:t xml:space="preserve">Veiklioji medžiaga yra fluvastatino natrio druska. </w:t>
      </w:r>
      <w:r w:rsidRPr="00D666C7">
        <w:rPr>
          <w:rFonts w:ascii="Times New Roman" w:eastAsia="Times New Roman" w:hAnsi="Times New Roman" w:cs="Times New Roman"/>
          <w:bCs/>
          <w:lang w:val="lt-LT"/>
        </w:rPr>
        <w:t xml:space="preserve">Kiekvienoje tabletėje yra 84,24 mg </w:t>
      </w:r>
      <w:r w:rsidRPr="00D666C7">
        <w:rPr>
          <w:rFonts w:ascii="Times New Roman" w:eastAsia="Times New Roman" w:hAnsi="Times New Roman" w:cs="Times New Roman"/>
          <w:lang w:val="lt-LT"/>
        </w:rPr>
        <w:t xml:space="preserve">fluvastatino natrio druskos, atitinkančios </w:t>
      </w:r>
      <w:r w:rsidRPr="00D666C7">
        <w:rPr>
          <w:rFonts w:ascii="Times New Roman" w:eastAsia="Times New Roman" w:hAnsi="Times New Roman" w:cs="Times New Roman"/>
          <w:bCs/>
          <w:lang w:val="lt-LT"/>
        </w:rPr>
        <w:t xml:space="preserve">80 mg laisvos </w:t>
      </w:r>
      <w:r w:rsidRPr="00D666C7">
        <w:rPr>
          <w:rFonts w:ascii="Times New Roman" w:eastAsia="Times New Roman" w:hAnsi="Times New Roman" w:cs="Times New Roman"/>
          <w:lang w:val="lt-LT"/>
        </w:rPr>
        <w:t>fluvastatino rūgšties</w:t>
      </w:r>
      <w:r w:rsidRPr="00D666C7">
        <w:rPr>
          <w:rFonts w:ascii="Times New Roman" w:eastAsia="Times New Roman" w:hAnsi="Times New Roman" w:cs="Times New Roman"/>
          <w:bCs/>
          <w:lang w:val="lt-LT"/>
        </w:rPr>
        <w:t>.</w:t>
      </w:r>
    </w:p>
    <w:p w14:paraId="4F5405E7" w14:textId="77777777" w:rsidR="00016470" w:rsidRPr="00D666C7" w:rsidRDefault="00016470" w:rsidP="00D666C7">
      <w:pPr>
        <w:numPr>
          <w:ilvl w:val="0"/>
          <w:numId w:val="41"/>
        </w:numPr>
        <w:spacing w:after="0" w:line="240" w:lineRule="auto"/>
        <w:ind w:left="567" w:hanging="567"/>
        <w:rPr>
          <w:rFonts w:ascii="Times New Roman" w:eastAsia="Times New Roman" w:hAnsi="Times New Roman" w:cs="Times New Roman"/>
          <w:lang w:val="lt-LT"/>
        </w:rPr>
      </w:pPr>
      <w:r w:rsidRPr="00D666C7">
        <w:rPr>
          <w:rFonts w:ascii="Times New Roman" w:eastAsia="Times New Roman" w:hAnsi="Times New Roman" w:cs="Times New Roman"/>
          <w:lang w:val="lt-LT"/>
        </w:rPr>
        <w:t>Pagalbinės medžiagos yra:</w:t>
      </w:r>
    </w:p>
    <w:p w14:paraId="657356C4" w14:textId="77777777" w:rsidR="00016470" w:rsidRPr="00D666C7" w:rsidRDefault="00016470" w:rsidP="00D666C7">
      <w:pPr>
        <w:tabs>
          <w:tab w:val="left" w:pos="567"/>
        </w:tabs>
        <w:spacing w:after="0" w:line="240" w:lineRule="auto"/>
        <w:ind w:left="567"/>
        <w:rPr>
          <w:rFonts w:ascii="Times New Roman" w:eastAsia="Times New Roman" w:hAnsi="Times New Roman" w:cs="Times New Roman"/>
          <w:lang w:val="lt-LT"/>
        </w:rPr>
      </w:pPr>
      <w:r w:rsidRPr="00D666C7">
        <w:rPr>
          <w:rFonts w:ascii="Times New Roman" w:eastAsia="Times New Roman" w:hAnsi="Times New Roman" w:cs="Times New Roman"/>
          <w:lang w:val="lt-LT"/>
        </w:rPr>
        <w:t>mikrokristalinė celiuliozė, hipromeliozė, hidroksipropilceliuliozė, kalio-vandenilio karbonatas, povidonas, magnio stearatas, makrogolis 8000, geltonasis geležies oksidas (E172), titano dioksidas (E171).</w:t>
      </w:r>
    </w:p>
    <w:p w14:paraId="14D493F8" w14:textId="77777777" w:rsidR="00016470" w:rsidRPr="00D666C7" w:rsidRDefault="00016470" w:rsidP="00D666C7">
      <w:pPr>
        <w:tabs>
          <w:tab w:val="left" w:pos="567"/>
        </w:tabs>
        <w:spacing w:after="0" w:line="240" w:lineRule="auto"/>
        <w:ind w:left="567"/>
        <w:rPr>
          <w:rFonts w:ascii="Times New Roman" w:eastAsia="Times New Roman" w:hAnsi="Times New Roman" w:cs="Times New Roman"/>
          <w:lang w:val="lt-LT"/>
        </w:rPr>
      </w:pPr>
    </w:p>
    <w:p w14:paraId="5E3D438D" w14:textId="56761515" w:rsidR="004C07AC" w:rsidRPr="00D666C7" w:rsidRDefault="00016470" w:rsidP="00D666C7">
      <w:pPr>
        <w:widowControl w:val="0"/>
        <w:numPr>
          <w:ilvl w:val="12"/>
          <w:numId w:val="0"/>
        </w:numPr>
        <w:tabs>
          <w:tab w:val="left" w:pos="567"/>
        </w:tabs>
        <w:spacing w:after="0" w:line="240" w:lineRule="auto"/>
        <w:ind w:right="-2"/>
        <w:rPr>
          <w:rFonts w:ascii="Times New Roman" w:eastAsia="Times New Roman" w:hAnsi="Times New Roman" w:cs="Times New Roman"/>
          <w:b/>
          <w:bCs/>
          <w:lang w:val="lt-LT" w:eastAsia="sl-SI"/>
        </w:rPr>
      </w:pPr>
      <w:r w:rsidRPr="00D666C7">
        <w:rPr>
          <w:rFonts w:ascii="Times New Roman" w:eastAsia="Times New Roman" w:hAnsi="Times New Roman" w:cs="Times New Roman"/>
          <w:b/>
          <w:bCs/>
          <w:lang w:val="lt-LT"/>
        </w:rPr>
        <w:t>Lescol XL</w:t>
      </w:r>
      <w:r w:rsidR="004C07AC" w:rsidRPr="00D666C7">
        <w:rPr>
          <w:rFonts w:ascii="Times New Roman" w:eastAsia="Times New Roman" w:hAnsi="Times New Roman" w:cs="Times New Roman"/>
          <w:b/>
          <w:lang w:val="lt-LT" w:eastAsia="sl-SI"/>
        </w:rPr>
        <w:t xml:space="preserve"> </w:t>
      </w:r>
      <w:r w:rsidR="004C07AC" w:rsidRPr="00D666C7">
        <w:rPr>
          <w:rFonts w:ascii="Times New Roman" w:eastAsia="Times New Roman" w:hAnsi="Times New Roman" w:cs="Times New Roman"/>
          <w:b/>
          <w:bCs/>
          <w:lang w:val="lt-LT" w:eastAsia="sl-SI"/>
        </w:rPr>
        <w:t>išvaizda ir kiekis pakuotėje</w:t>
      </w:r>
    </w:p>
    <w:p w14:paraId="074C53F2" w14:textId="4B80B9D8" w:rsidR="00016470" w:rsidRPr="00D666C7" w:rsidRDefault="00016470" w:rsidP="00D666C7">
      <w:pPr>
        <w:numPr>
          <w:ilvl w:val="12"/>
          <w:numId w:val="0"/>
        </w:numPr>
        <w:spacing w:after="0" w:line="240" w:lineRule="auto"/>
        <w:ind w:right="-2"/>
        <w:rPr>
          <w:rFonts w:ascii="Times New Roman" w:eastAsia="Times New Roman" w:hAnsi="Times New Roman" w:cs="Times New Roman"/>
          <w:bCs/>
          <w:lang w:val="lt-LT"/>
        </w:rPr>
      </w:pPr>
      <w:r w:rsidRPr="00D666C7">
        <w:rPr>
          <w:rFonts w:ascii="Times New Roman" w:eastAsia="Times New Roman" w:hAnsi="Times New Roman" w:cs="Times New Roman"/>
          <w:bCs/>
          <w:lang w:val="lt-LT"/>
        </w:rPr>
        <w:t xml:space="preserve">Lescol XL 80 mg pailginto atpalaidavimo tabletės yra geltonos, apvalios, šiek tiek išgaubtos, nuožulniais kraštais. Vienoje jų pusėje įspaustos raidės </w:t>
      </w:r>
      <w:r w:rsidR="00AD4BFA">
        <w:rPr>
          <w:rFonts w:ascii="Times New Roman" w:eastAsia="Times New Roman" w:hAnsi="Times New Roman" w:cs="Times New Roman"/>
          <w:bCs/>
          <w:lang w:val="lt-LT"/>
        </w:rPr>
        <w:t>„</w:t>
      </w:r>
      <w:r w:rsidRPr="00D666C7">
        <w:rPr>
          <w:rFonts w:ascii="Times New Roman" w:eastAsia="Times New Roman" w:hAnsi="Times New Roman" w:cs="Times New Roman"/>
          <w:bCs/>
          <w:lang w:val="lt-LT"/>
        </w:rPr>
        <w:t>LE</w:t>
      </w:r>
      <w:r w:rsidR="00AD4BFA">
        <w:rPr>
          <w:rFonts w:ascii="Times New Roman" w:eastAsia="Times New Roman" w:hAnsi="Times New Roman" w:cs="Times New Roman"/>
          <w:bCs/>
          <w:lang w:val="lt-LT"/>
        </w:rPr>
        <w:t>“</w:t>
      </w:r>
      <w:r w:rsidRPr="00D666C7">
        <w:rPr>
          <w:rFonts w:ascii="Times New Roman" w:eastAsia="Times New Roman" w:hAnsi="Times New Roman" w:cs="Times New Roman"/>
          <w:bCs/>
          <w:lang w:val="lt-LT"/>
        </w:rPr>
        <w:t>.</w:t>
      </w:r>
    </w:p>
    <w:p w14:paraId="6994C7B4" w14:textId="7EB667C2" w:rsidR="001B6BDA" w:rsidRPr="00D666C7" w:rsidRDefault="00016470" w:rsidP="00D666C7">
      <w:pPr>
        <w:widowControl w:val="0"/>
        <w:numPr>
          <w:ilvl w:val="12"/>
          <w:numId w:val="0"/>
        </w:numPr>
        <w:spacing w:after="0" w:line="240" w:lineRule="auto"/>
        <w:ind w:left="540" w:right="-2" w:hanging="540"/>
        <w:rPr>
          <w:rFonts w:ascii="Times New Roman" w:eastAsia="Calibri" w:hAnsi="Times New Roman" w:cs="Times New Roman"/>
          <w:b/>
          <w:lang w:val="lt-LT"/>
        </w:rPr>
      </w:pPr>
      <w:r w:rsidRPr="00D666C7">
        <w:rPr>
          <w:rFonts w:ascii="Times New Roman" w:eastAsia="Times New Roman" w:hAnsi="Times New Roman" w:cs="Times New Roman"/>
          <w:bCs/>
          <w:lang w:val="lt-LT"/>
        </w:rPr>
        <w:t>Pailginto atpalaidavimo tabletės tiekiamos pakuotėmis po 28 tabletes.</w:t>
      </w:r>
    </w:p>
    <w:p w14:paraId="163D12A1" w14:textId="77777777" w:rsidR="00016470" w:rsidRPr="00D666C7" w:rsidRDefault="00016470" w:rsidP="00D666C7">
      <w:pPr>
        <w:widowControl w:val="0"/>
        <w:numPr>
          <w:ilvl w:val="12"/>
          <w:numId w:val="0"/>
        </w:numPr>
        <w:spacing w:after="0" w:line="240" w:lineRule="auto"/>
        <w:ind w:left="540" w:right="-2" w:hanging="540"/>
        <w:rPr>
          <w:rFonts w:ascii="Times New Roman" w:eastAsia="Calibri" w:hAnsi="Times New Roman" w:cs="Times New Roman"/>
          <w:b/>
          <w:lang w:val="lt-LT"/>
        </w:rPr>
      </w:pPr>
    </w:p>
    <w:p w14:paraId="12C63E2E" w14:textId="098CAA1D" w:rsidR="0083348D" w:rsidRPr="00D666C7" w:rsidRDefault="00432BAB" w:rsidP="00D666C7">
      <w:pPr>
        <w:tabs>
          <w:tab w:val="left" w:pos="567"/>
        </w:tabs>
        <w:spacing w:after="0" w:line="240" w:lineRule="auto"/>
        <w:outlineLvl w:val="0"/>
        <w:rPr>
          <w:rFonts w:ascii="Times New Roman" w:hAnsi="Times New Roman" w:cs="Times New Roman"/>
          <w:b/>
          <w:lang w:val="lt-LT"/>
        </w:rPr>
      </w:pPr>
      <w:r w:rsidRPr="00D666C7">
        <w:rPr>
          <w:rFonts w:ascii="Times New Roman" w:hAnsi="Times New Roman" w:cs="Times New Roman"/>
          <w:b/>
          <w:lang w:val="lt-LT"/>
        </w:rPr>
        <w:t xml:space="preserve">Registruotojas </w:t>
      </w:r>
      <w:r w:rsidR="00091418" w:rsidRPr="00D666C7">
        <w:rPr>
          <w:rFonts w:ascii="Times New Roman" w:hAnsi="Times New Roman" w:cs="Times New Roman"/>
          <w:b/>
          <w:lang w:val="lt-LT"/>
        </w:rPr>
        <w:t>eksportuojančioje šalyje</w:t>
      </w:r>
    </w:p>
    <w:p w14:paraId="18C964A3" w14:textId="77777777" w:rsidR="006559AE" w:rsidRPr="006559AE" w:rsidRDefault="006559AE" w:rsidP="006559AE">
      <w:pPr>
        <w:numPr>
          <w:ilvl w:val="12"/>
          <w:numId w:val="0"/>
        </w:numPr>
        <w:spacing w:after="0" w:line="240" w:lineRule="auto"/>
        <w:ind w:right="-2"/>
        <w:rPr>
          <w:rFonts w:ascii="Times New Roman" w:hAnsi="Times New Roman" w:cs="Times New Roman"/>
          <w:color w:val="000000"/>
          <w:lang w:val="lt-LT"/>
        </w:rPr>
      </w:pPr>
      <w:r w:rsidRPr="006559AE">
        <w:rPr>
          <w:rFonts w:ascii="Times New Roman" w:hAnsi="Times New Roman" w:cs="Times New Roman"/>
          <w:color w:val="000000"/>
          <w:lang w:val="lt-LT"/>
        </w:rPr>
        <w:t>ETHYX PHARMACEUTICALS</w:t>
      </w:r>
    </w:p>
    <w:p w14:paraId="0126858E" w14:textId="77777777" w:rsidR="006559AE" w:rsidRPr="006559AE" w:rsidRDefault="006559AE" w:rsidP="006559AE">
      <w:pPr>
        <w:numPr>
          <w:ilvl w:val="12"/>
          <w:numId w:val="0"/>
        </w:numPr>
        <w:spacing w:after="0" w:line="240" w:lineRule="auto"/>
        <w:ind w:right="-2"/>
        <w:rPr>
          <w:rFonts w:ascii="Times New Roman" w:hAnsi="Times New Roman" w:cs="Times New Roman"/>
          <w:color w:val="000000"/>
          <w:lang w:val="lt-LT"/>
        </w:rPr>
      </w:pPr>
      <w:r w:rsidRPr="006559AE">
        <w:rPr>
          <w:rFonts w:ascii="Times New Roman" w:hAnsi="Times New Roman" w:cs="Times New Roman"/>
          <w:color w:val="000000"/>
          <w:lang w:val="lt-LT"/>
        </w:rPr>
        <w:t>7 Avenue du Fort</w:t>
      </w:r>
    </w:p>
    <w:p w14:paraId="0C7D58DE" w14:textId="77777777" w:rsidR="006559AE" w:rsidRDefault="006559AE" w:rsidP="00D666C7">
      <w:pPr>
        <w:widowControl w:val="0"/>
        <w:spacing w:after="0" w:line="240" w:lineRule="auto"/>
        <w:ind w:left="567" w:hanging="567"/>
        <w:rPr>
          <w:rFonts w:ascii="Times New Roman" w:hAnsi="Times New Roman" w:cs="Times New Roman"/>
          <w:color w:val="000000"/>
          <w:lang w:val="lt-LT"/>
        </w:rPr>
      </w:pPr>
      <w:r w:rsidRPr="006559AE">
        <w:rPr>
          <w:rFonts w:ascii="Times New Roman" w:hAnsi="Times New Roman" w:cs="Times New Roman"/>
          <w:color w:val="000000"/>
          <w:lang w:val="lt-LT"/>
        </w:rPr>
        <w:t>92120 Montrouge</w:t>
      </w:r>
    </w:p>
    <w:p w14:paraId="108669DD" w14:textId="251A105C" w:rsidR="006559AE" w:rsidRDefault="006559AE" w:rsidP="006559AE">
      <w:pPr>
        <w:numPr>
          <w:ilvl w:val="12"/>
          <w:numId w:val="0"/>
        </w:numPr>
        <w:spacing w:after="0" w:line="240" w:lineRule="auto"/>
        <w:ind w:right="-2"/>
        <w:rPr>
          <w:rFonts w:ascii="Times New Roman" w:hAnsi="Times New Roman" w:cs="Times New Roman"/>
          <w:color w:val="000000"/>
          <w:lang w:val="lt-LT"/>
        </w:rPr>
      </w:pPr>
      <w:r w:rsidRPr="006559AE">
        <w:rPr>
          <w:rFonts w:ascii="Times New Roman" w:hAnsi="Times New Roman" w:cs="Times New Roman"/>
          <w:color w:val="000000"/>
          <w:lang w:val="lt-LT"/>
        </w:rPr>
        <w:t>Prancūzija</w:t>
      </w:r>
    </w:p>
    <w:p w14:paraId="4770268B" w14:textId="77777777" w:rsidR="006559AE" w:rsidRDefault="006559AE" w:rsidP="006559AE">
      <w:pPr>
        <w:numPr>
          <w:ilvl w:val="12"/>
          <w:numId w:val="0"/>
        </w:numPr>
        <w:spacing w:after="0" w:line="240" w:lineRule="auto"/>
        <w:ind w:right="-2"/>
        <w:rPr>
          <w:rFonts w:ascii="Times New Roman" w:hAnsi="Times New Roman" w:cs="Times New Roman"/>
          <w:color w:val="000000"/>
          <w:lang w:val="lt-LT"/>
        </w:rPr>
      </w:pPr>
    </w:p>
    <w:p w14:paraId="1130F437" w14:textId="3AB6EE1A" w:rsidR="006559AE" w:rsidRPr="001D7B85" w:rsidRDefault="006559AE" w:rsidP="006559AE">
      <w:pPr>
        <w:numPr>
          <w:ilvl w:val="12"/>
          <w:numId w:val="0"/>
        </w:numPr>
        <w:spacing w:after="0" w:line="240" w:lineRule="auto"/>
        <w:ind w:right="-2"/>
        <w:rPr>
          <w:rFonts w:ascii="Times New Roman" w:hAnsi="Times New Roman" w:cs="Times New Roman"/>
          <w:b/>
          <w:bCs/>
          <w:color w:val="000000"/>
          <w:lang w:val="lt-LT"/>
        </w:rPr>
      </w:pPr>
      <w:r w:rsidRPr="001D7B85">
        <w:rPr>
          <w:rFonts w:ascii="Times New Roman" w:hAnsi="Times New Roman" w:cs="Times New Roman"/>
          <w:b/>
          <w:bCs/>
          <w:color w:val="000000"/>
          <w:lang w:val="lt-LT"/>
        </w:rPr>
        <w:t>Gamintojas</w:t>
      </w:r>
    </w:p>
    <w:p w14:paraId="25397CFE" w14:textId="77777777" w:rsidR="006559AE" w:rsidRPr="006559AE" w:rsidRDefault="006559AE" w:rsidP="006559AE">
      <w:pPr>
        <w:numPr>
          <w:ilvl w:val="12"/>
          <w:numId w:val="0"/>
        </w:numPr>
        <w:spacing w:after="0" w:line="240" w:lineRule="auto"/>
        <w:ind w:right="-2"/>
        <w:rPr>
          <w:rFonts w:ascii="Times New Roman" w:hAnsi="Times New Roman" w:cs="Times New Roman"/>
          <w:color w:val="000000"/>
          <w:lang w:val="lt-LT"/>
        </w:rPr>
      </w:pPr>
      <w:r w:rsidRPr="006559AE">
        <w:rPr>
          <w:rFonts w:ascii="Times New Roman" w:hAnsi="Times New Roman" w:cs="Times New Roman"/>
          <w:color w:val="000000"/>
          <w:lang w:val="lt-LT"/>
        </w:rPr>
        <w:t>SIEGFRIED BARBERA S.L.</w:t>
      </w:r>
    </w:p>
    <w:p w14:paraId="297CF42B" w14:textId="77777777" w:rsidR="006559AE" w:rsidRPr="006559AE" w:rsidRDefault="006559AE" w:rsidP="006559AE">
      <w:pPr>
        <w:numPr>
          <w:ilvl w:val="12"/>
          <w:numId w:val="0"/>
        </w:numPr>
        <w:spacing w:after="0" w:line="240" w:lineRule="auto"/>
        <w:ind w:right="-2"/>
        <w:rPr>
          <w:rFonts w:ascii="Times New Roman" w:hAnsi="Times New Roman" w:cs="Times New Roman"/>
          <w:color w:val="000000"/>
          <w:lang w:val="lt-LT"/>
        </w:rPr>
      </w:pPr>
      <w:r w:rsidRPr="006559AE">
        <w:rPr>
          <w:rFonts w:ascii="Times New Roman" w:hAnsi="Times New Roman" w:cs="Times New Roman"/>
          <w:color w:val="000000"/>
          <w:lang w:val="lt-LT"/>
        </w:rPr>
        <w:t>Ronda Santa Maria 158</w:t>
      </w:r>
    </w:p>
    <w:p w14:paraId="39497966" w14:textId="77777777" w:rsidR="006559AE" w:rsidRDefault="006559AE" w:rsidP="006559AE">
      <w:pPr>
        <w:numPr>
          <w:ilvl w:val="12"/>
          <w:numId w:val="0"/>
        </w:numPr>
        <w:spacing w:after="0" w:line="240" w:lineRule="auto"/>
        <w:ind w:right="-2"/>
        <w:rPr>
          <w:rFonts w:ascii="Times New Roman" w:hAnsi="Times New Roman" w:cs="Times New Roman"/>
          <w:color w:val="000000"/>
          <w:lang w:val="lt-LT"/>
        </w:rPr>
      </w:pPr>
      <w:r w:rsidRPr="006559AE">
        <w:rPr>
          <w:rFonts w:ascii="Times New Roman" w:hAnsi="Times New Roman" w:cs="Times New Roman"/>
          <w:color w:val="000000"/>
          <w:lang w:val="lt-LT"/>
        </w:rPr>
        <w:t>08210 Barbera Del Valles</w:t>
      </w:r>
    </w:p>
    <w:p w14:paraId="12C5C74A" w14:textId="0991CBF0" w:rsidR="006559AE" w:rsidRPr="00D666C7" w:rsidRDefault="006559AE" w:rsidP="006559AE">
      <w:pPr>
        <w:numPr>
          <w:ilvl w:val="12"/>
          <w:numId w:val="0"/>
        </w:numPr>
        <w:spacing w:after="0" w:line="240" w:lineRule="auto"/>
        <w:ind w:right="-2"/>
        <w:rPr>
          <w:rFonts w:ascii="Times New Roman" w:hAnsi="Times New Roman" w:cs="Times New Roman"/>
          <w:color w:val="000000"/>
          <w:lang w:val="lt-LT"/>
        </w:rPr>
      </w:pPr>
      <w:r w:rsidRPr="006559AE">
        <w:rPr>
          <w:rFonts w:ascii="Times New Roman" w:hAnsi="Times New Roman" w:cs="Times New Roman"/>
          <w:color w:val="000000"/>
          <w:lang w:val="lt-LT"/>
        </w:rPr>
        <w:t>Ispanija</w:t>
      </w:r>
    </w:p>
    <w:p w14:paraId="5AA2C7BB" w14:textId="2A5F9F91" w:rsidR="00091418" w:rsidRPr="00D666C7" w:rsidRDefault="00091418" w:rsidP="00D666C7">
      <w:pPr>
        <w:widowControl w:val="0"/>
        <w:spacing w:after="0" w:line="240" w:lineRule="auto"/>
        <w:ind w:left="567" w:hanging="567"/>
        <w:rPr>
          <w:rFonts w:ascii="Times New Roman" w:hAnsi="Times New Roman" w:cs="Times New Roman"/>
          <w:color w:val="000000"/>
          <w:lang w:val="lt-LT"/>
        </w:rPr>
      </w:pPr>
    </w:p>
    <w:p w14:paraId="51891787" w14:textId="77777777" w:rsidR="00C56DAC" w:rsidRPr="00D666C7" w:rsidRDefault="00C56DAC" w:rsidP="00D666C7">
      <w:pPr>
        <w:pStyle w:val="BodyText"/>
        <w:spacing w:after="0"/>
        <w:rPr>
          <w:b/>
          <w:szCs w:val="22"/>
        </w:rPr>
      </w:pPr>
      <w:r w:rsidRPr="00D666C7">
        <w:rPr>
          <w:b/>
          <w:szCs w:val="22"/>
        </w:rPr>
        <w:t>Lygiagretus importuotojas</w:t>
      </w:r>
    </w:p>
    <w:p w14:paraId="13586672" w14:textId="1572E7E6" w:rsidR="00C56DAC" w:rsidRPr="00D666C7" w:rsidRDefault="00C56DAC" w:rsidP="00D666C7">
      <w:pPr>
        <w:pStyle w:val="BodyText"/>
        <w:spacing w:after="0"/>
        <w:rPr>
          <w:szCs w:val="22"/>
        </w:rPr>
      </w:pPr>
      <w:r w:rsidRPr="00D666C7">
        <w:rPr>
          <w:szCs w:val="22"/>
        </w:rPr>
        <w:t xml:space="preserve">UAB </w:t>
      </w:r>
      <w:r w:rsidR="00AD4BFA">
        <w:rPr>
          <w:szCs w:val="22"/>
        </w:rPr>
        <w:t>„</w:t>
      </w:r>
      <w:r w:rsidRPr="00D666C7">
        <w:rPr>
          <w:szCs w:val="22"/>
        </w:rPr>
        <w:t>Limedika</w:t>
      </w:r>
      <w:r w:rsidR="006559AE">
        <w:rPr>
          <w:szCs w:val="22"/>
        </w:rPr>
        <w:t>“</w:t>
      </w:r>
    </w:p>
    <w:p w14:paraId="6F934355" w14:textId="77777777" w:rsidR="006559AE" w:rsidRPr="006559AE" w:rsidRDefault="006559AE" w:rsidP="006559AE">
      <w:pPr>
        <w:pStyle w:val="BodyText"/>
        <w:spacing w:after="0"/>
        <w:rPr>
          <w:szCs w:val="22"/>
        </w:rPr>
      </w:pPr>
      <w:r w:rsidRPr="006559AE">
        <w:rPr>
          <w:szCs w:val="22"/>
        </w:rPr>
        <w:t>Erdvės g. 2</w:t>
      </w:r>
    </w:p>
    <w:p w14:paraId="7F8AFF8C" w14:textId="77777777" w:rsidR="006559AE" w:rsidRPr="006559AE" w:rsidRDefault="006559AE" w:rsidP="006559AE">
      <w:pPr>
        <w:pStyle w:val="BodyText"/>
        <w:spacing w:after="0"/>
        <w:rPr>
          <w:szCs w:val="22"/>
        </w:rPr>
      </w:pPr>
      <w:r w:rsidRPr="006559AE">
        <w:rPr>
          <w:szCs w:val="22"/>
        </w:rPr>
        <w:t>Ramučių k., Karmėlavos sen.</w:t>
      </w:r>
    </w:p>
    <w:p w14:paraId="415ED312" w14:textId="743715CE" w:rsidR="00C56DAC" w:rsidRPr="00D666C7" w:rsidRDefault="006559AE" w:rsidP="006559AE">
      <w:pPr>
        <w:pStyle w:val="BodyText"/>
        <w:spacing w:after="0"/>
        <w:rPr>
          <w:szCs w:val="22"/>
        </w:rPr>
      </w:pPr>
      <w:r w:rsidRPr="006559AE">
        <w:rPr>
          <w:szCs w:val="22"/>
        </w:rPr>
        <w:t>LT-52114 Kauno r. sav.</w:t>
      </w:r>
    </w:p>
    <w:p w14:paraId="6DD42118" w14:textId="77777777" w:rsidR="00C56DAC" w:rsidRPr="00D666C7" w:rsidRDefault="00C56DAC" w:rsidP="00D666C7">
      <w:pPr>
        <w:pStyle w:val="BodyText"/>
        <w:spacing w:after="0"/>
        <w:rPr>
          <w:szCs w:val="22"/>
        </w:rPr>
      </w:pPr>
      <w:r w:rsidRPr="00D666C7">
        <w:rPr>
          <w:szCs w:val="22"/>
        </w:rPr>
        <w:t>Lietuva</w:t>
      </w:r>
    </w:p>
    <w:p w14:paraId="7E068176" w14:textId="77777777" w:rsidR="00C56DAC" w:rsidRPr="00D666C7" w:rsidRDefault="00C56DAC" w:rsidP="00D666C7">
      <w:pPr>
        <w:pStyle w:val="BodyText"/>
        <w:spacing w:after="0"/>
        <w:rPr>
          <w:szCs w:val="22"/>
        </w:rPr>
      </w:pPr>
    </w:p>
    <w:p w14:paraId="5AA193DC" w14:textId="77777777" w:rsidR="00C56DAC" w:rsidRPr="00D666C7" w:rsidRDefault="00C56DAC" w:rsidP="00D666C7">
      <w:pPr>
        <w:pStyle w:val="BodyText"/>
        <w:spacing w:after="0"/>
        <w:rPr>
          <w:b/>
          <w:szCs w:val="22"/>
        </w:rPr>
      </w:pPr>
      <w:r w:rsidRPr="00D666C7">
        <w:rPr>
          <w:b/>
          <w:szCs w:val="22"/>
        </w:rPr>
        <w:t>Perpakavo</w:t>
      </w:r>
    </w:p>
    <w:p w14:paraId="03B252D7" w14:textId="4C448BF3" w:rsidR="00C56DAC" w:rsidRPr="00D666C7" w:rsidRDefault="001A5C22" w:rsidP="00D666C7">
      <w:pPr>
        <w:pStyle w:val="BodyText"/>
        <w:spacing w:after="0"/>
        <w:rPr>
          <w:szCs w:val="22"/>
        </w:rPr>
      </w:pPr>
      <w:r w:rsidRPr="00D666C7">
        <w:rPr>
          <w:szCs w:val="22"/>
        </w:rPr>
        <w:t>Lietuvos ir Norvegijos UAB „Norfachema“</w:t>
      </w:r>
    </w:p>
    <w:p w14:paraId="6B20B581" w14:textId="1210F483" w:rsidR="00C56DAC" w:rsidRPr="00D666C7" w:rsidRDefault="00C56DAC" w:rsidP="00D666C7">
      <w:pPr>
        <w:pStyle w:val="BodyText"/>
        <w:spacing w:after="0"/>
        <w:rPr>
          <w:szCs w:val="22"/>
        </w:rPr>
      </w:pPr>
      <w:r w:rsidRPr="00D666C7">
        <w:rPr>
          <w:szCs w:val="22"/>
        </w:rPr>
        <w:t xml:space="preserve">Vytauto g. 6, </w:t>
      </w:r>
      <w:r w:rsidR="006559AE" w:rsidRPr="006559AE">
        <w:rPr>
          <w:szCs w:val="22"/>
        </w:rPr>
        <w:t xml:space="preserve">LT-55175 </w:t>
      </w:r>
      <w:r w:rsidRPr="00D666C7">
        <w:rPr>
          <w:szCs w:val="22"/>
        </w:rPr>
        <w:t>Jonava</w:t>
      </w:r>
    </w:p>
    <w:p w14:paraId="60E006EE" w14:textId="77777777" w:rsidR="00C56DAC" w:rsidRPr="00D666C7" w:rsidRDefault="00C56DAC" w:rsidP="00D666C7">
      <w:pPr>
        <w:pStyle w:val="BodyText"/>
        <w:spacing w:after="0"/>
        <w:rPr>
          <w:b/>
          <w:szCs w:val="22"/>
        </w:rPr>
      </w:pPr>
      <w:r w:rsidRPr="00D666C7">
        <w:rPr>
          <w:szCs w:val="22"/>
        </w:rPr>
        <w:t>Lietuva</w:t>
      </w:r>
    </w:p>
    <w:p w14:paraId="0D76B60D" w14:textId="77777777" w:rsidR="008F568E" w:rsidRPr="00D666C7" w:rsidRDefault="008F568E" w:rsidP="00D666C7">
      <w:pPr>
        <w:pStyle w:val="BodyText"/>
        <w:spacing w:after="0"/>
        <w:rPr>
          <w:b/>
          <w:szCs w:val="22"/>
        </w:rPr>
      </w:pPr>
    </w:p>
    <w:p w14:paraId="1E32BF2E" w14:textId="77777777" w:rsidR="00105934" w:rsidRPr="00D666C7" w:rsidRDefault="00105934" w:rsidP="00D666C7">
      <w:pPr>
        <w:spacing w:after="0" w:line="240" w:lineRule="auto"/>
        <w:rPr>
          <w:rFonts w:ascii="Times New Roman" w:eastAsia="Times New Roman" w:hAnsi="Times New Roman" w:cs="Times New Roman"/>
          <w:bCs/>
          <w:iCs/>
          <w:lang w:val="lt-LT" w:eastAsia="lt-LT"/>
        </w:rPr>
      </w:pPr>
      <w:r w:rsidRPr="00D666C7">
        <w:rPr>
          <w:rFonts w:ascii="Times New Roman" w:eastAsia="Times New Roman" w:hAnsi="Times New Roman" w:cs="Times New Roman"/>
          <w:bCs/>
          <w:iCs/>
          <w:lang w:val="lt-LT" w:eastAsia="lt-LT"/>
        </w:rPr>
        <w:t>arba</w:t>
      </w:r>
    </w:p>
    <w:p w14:paraId="1BDD12DE" w14:textId="77777777" w:rsidR="00105934" w:rsidRPr="00D666C7" w:rsidRDefault="00105934" w:rsidP="00D666C7">
      <w:pPr>
        <w:spacing w:after="0" w:line="240" w:lineRule="auto"/>
        <w:rPr>
          <w:rFonts w:ascii="Times New Roman" w:eastAsia="Times New Roman" w:hAnsi="Times New Roman" w:cs="Times New Roman"/>
          <w:bCs/>
          <w:iCs/>
          <w:lang w:val="lt-LT" w:eastAsia="lt-LT"/>
        </w:rPr>
      </w:pPr>
    </w:p>
    <w:p w14:paraId="0B29893F" w14:textId="77777777" w:rsidR="00105934" w:rsidRPr="00D666C7" w:rsidRDefault="00105934" w:rsidP="00D666C7">
      <w:pPr>
        <w:spacing w:after="0" w:line="240" w:lineRule="auto"/>
        <w:rPr>
          <w:rFonts w:ascii="Times New Roman" w:eastAsia="Times New Roman" w:hAnsi="Times New Roman" w:cs="Times New Roman"/>
          <w:bCs/>
          <w:iCs/>
          <w:lang w:val="lt-LT" w:eastAsia="lt-LT"/>
        </w:rPr>
      </w:pPr>
      <w:r w:rsidRPr="00D666C7">
        <w:rPr>
          <w:rFonts w:ascii="Times New Roman" w:eastAsia="Times New Roman" w:hAnsi="Times New Roman" w:cs="Times New Roman"/>
          <w:bCs/>
          <w:iCs/>
          <w:lang w:val="lt-LT" w:eastAsia="lt-LT"/>
        </w:rPr>
        <w:t>UAB „Entafarma“</w:t>
      </w:r>
    </w:p>
    <w:p w14:paraId="5382EB03" w14:textId="77777777" w:rsidR="00105934" w:rsidRPr="00D666C7" w:rsidRDefault="00105934" w:rsidP="00D666C7">
      <w:pPr>
        <w:spacing w:after="0" w:line="240" w:lineRule="auto"/>
        <w:rPr>
          <w:rFonts w:ascii="Times New Roman" w:eastAsia="Times New Roman" w:hAnsi="Times New Roman" w:cs="Times New Roman"/>
          <w:bCs/>
          <w:iCs/>
          <w:lang w:val="lt-LT" w:eastAsia="lt-LT"/>
        </w:rPr>
      </w:pPr>
      <w:r w:rsidRPr="00D666C7">
        <w:rPr>
          <w:rFonts w:ascii="Times New Roman" w:eastAsia="Times New Roman" w:hAnsi="Times New Roman" w:cs="Times New Roman"/>
          <w:bCs/>
          <w:iCs/>
          <w:lang w:val="lt-LT" w:eastAsia="lt-LT"/>
        </w:rPr>
        <w:t>Klonėnų vs. 1</w:t>
      </w:r>
    </w:p>
    <w:p w14:paraId="607EA39C" w14:textId="068049DF" w:rsidR="00105934" w:rsidRPr="00D666C7" w:rsidRDefault="006559AE" w:rsidP="00D666C7">
      <w:pPr>
        <w:spacing w:after="0" w:line="240" w:lineRule="auto"/>
        <w:rPr>
          <w:rFonts w:ascii="Times New Roman" w:eastAsia="Times New Roman" w:hAnsi="Times New Roman" w:cs="Times New Roman"/>
          <w:bCs/>
          <w:iCs/>
          <w:lang w:val="lt-LT" w:eastAsia="lt-LT"/>
        </w:rPr>
      </w:pPr>
      <w:r w:rsidRPr="006559AE">
        <w:rPr>
          <w:rFonts w:ascii="Times New Roman" w:eastAsia="Times New Roman" w:hAnsi="Times New Roman" w:cs="Times New Roman"/>
          <w:bCs/>
          <w:iCs/>
          <w:lang w:val="lt-LT" w:eastAsia="lt-LT"/>
        </w:rPr>
        <w:t xml:space="preserve">LT-19156 </w:t>
      </w:r>
      <w:r w:rsidR="00105934" w:rsidRPr="00D666C7">
        <w:rPr>
          <w:rFonts w:ascii="Times New Roman" w:eastAsia="Times New Roman" w:hAnsi="Times New Roman" w:cs="Times New Roman"/>
          <w:bCs/>
          <w:iCs/>
          <w:lang w:val="lt-LT" w:eastAsia="lt-LT"/>
        </w:rPr>
        <w:t>Širvintų r. sav.</w:t>
      </w:r>
    </w:p>
    <w:p w14:paraId="7557897C" w14:textId="77777777" w:rsidR="00105934" w:rsidRDefault="00105934" w:rsidP="00D666C7">
      <w:pPr>
        <w:spacing w:after="0" w:line="240" w:lineRule="auto"/>
        <w:rPr>
          <w:rFonts w:ascii="Times New Roman" w:eastAsia="Times New Roman" w:hAnsi="Times New Roman" w:cs="Times New Roman"/>
          <w:bCs/>
          <w:iCs/>
          <w:lang w:val="lt-LT" w:eastAsia="lt-LT"/>
        </w:rPr>
      </w:pPr>
      <w:r w:rsidRPr="00D666C7">
        <w:rPr>
          <w:rFonts w:ascii="Times New Roman" w:eastAsia="Times New Roman" w:hAnsi="Times New Roman" w:cs="Times New Roman"/>
          <w:bCs/>
          <w:iCs/>
          <w:lang w:val="lt-LT" w:eastAsia="lt-LT"/>
        </w:rPr>
        <w:t>Lietuva</w:t>
      </w:r>
    </w:p>
    <w:p w14:paraId="17271F70" w14:textId="77777777" w:rsidR="006559AE" w:rsidRDefault="006559AE" w:rsidP="00D666C7">
      <w:pPr>
        <w:spacing w:after="0" w:line="240" w:lineRule="auto"/>
        <w:rPr>
          <w:rFonts w:ascii="Times New Roman" w:eastAsia="Times New Roman" w:hAnsi="Times New Roman" w:cs="Times New Roman"/>
          <w:bCs/>
          <w:iCs/>
          <w:lang w:val="lt-LT" w:eastAsia="lt-LT"/>
        </w:rPr>
      </w:pPr>
    </w:p>
    <w:p w14:paraId="1C3939FF" w14:textId="77777777" w:rsidR="006559AE" w:rsidRPr="006559AE" w:rsidRDefault="006559AE" w:rsidP="006559AE">
      <w:pPr>
        <w:spacing w:after="0" w:line="240" w:lineRule="auto"/>
        <w:rPr>
          <w:rFonts w:ascii="Times New Roman" w:eastAsia="Times New Roman" w:hAnsi="Times New Roman" w:cs="Times New Roman"/>
          <w:bCs/>
          <w:iCs/>
          <w:lang w:val="lt-LT" w:eastAsia="lt-LT"/>
        </w:rPr>
      </w:pPr>
      <w:r w:rsidRPr="006559AE">
        <w:rPr>
          <w:rFonts w:ascii="Times New Roman" w:eastAsia="Times New Roman" w:hAnsi="Times New Roman" w:cs="Times New Roman"/>
          <w:bCs/>
          <w:iCs/>
          <w:lang w:val="lt-LT" w:eastAsia="lt-LT"/>
        </w:rPr>
        <w:t>arba</w:t>
      </w:r>
    </w:p>
    <w:p w14:paraId="5A72A0E9" w14:textId="77777777" w:rsidR="006559AE" w:rsidRPr="006559AE" w:rsidRDefault="006559AE" w:rsidP="006559AE">
      <w:pPr>
        <w:spacing w:after="0" w:line="240" w:lineRule="auto"/>
        <w:rPr>
          <w:rFonts w:ascii="Times New Roman" w:eastAsia="Times New Roman" w:hAnsi="Times New Roman" w:cs="Times New Roman"/>
          <w:bCs/>
          <w:iCs/>
          <w:lang w:val="lt-LT" w:eastAsia="lt-LT"/>
        </w:rPr>
      </w:pPr>
    </w:p>
    <w:p w14:paraId="7A93EA1A" w14:textId="77777777" w:rsidR="006559AE" w:rsidRPr="006559AE" w:rsidRDefault="006559AE" w:rsidP="006559AE">
      <w:pPr>
        <w:spacing w:after="0" w:line="240" w:lineRule="auto"/>
        <w:rPr>
          <w:rFonts w:ascii="Times New Roman" w:eastAsia="Times New Roman" w:hAnsi="Times New Roman" w:cs="Times New Roman"/>
          <w:bCs/>
          <w:iCs/>
          <w:lang w:val="lt-LT" w:eastAsia="lt-LT"/>
        </w:rPr>
      </w:pPr>
      <w:r w:rsidRPr="006559AE">
        <w:rPr>
          <w:rFonts w:ascii="Times New Roman" w:eastAsia="Times New Roman" w:hAnsi="Times New Roman" w:cs="Times New Roman"/>
          <w:bCs/>
          <w:iCs/>
          <w:lang w:val="lt-LT" w:eastAsia="lt-LT"/>
        </w:rPr>
        <w:t>Medezin Sp. z o.o.</w:t>
      </w:r>
    </w:p>
    <w:p w14:paraId="1788D106" w14:textId="77777777" w:rsidR="006559AE" w:rsidRPr="006559AE" w:rsidRDefault="006559AE" w:rsidP="006559AE">
      <w:pPr>
        <w:spacing w:after="0" w:line="240" w:lineRule="auto"/>
        <w:rPr>
          <w:rFonts w:ascii="Times New Roman" w:eastAsia="Times New Roman" w:hAnsi="Times New Roman" w:cs="Times New Roman"/>
          <w:bCs/>
          <w:iCs/>
          <w:lang w:val="lt-LT" w:eastAsia="lt-LT"/>
        </w:rPr>
      </w:pPr>
      <w:r w:rsidRPr="006559AE">
        <w:rPr>
          <w:rFonts w:ascii="Times New Roman" w:eastAsia="Times New Roman" w:hAnsi="Times New Roman" w:cs="Times New Roman"/>
          <w:bCs/>
          <w:iCs/>
          <w:lang w:val="lt-LT" w:eastAsia="lt-LT"/>
        </w:rPr>
        <w:t>ul. Zbąszyńska 3</w:t>
      </w:r>
    </w:p>
    <w:p w14:paraId="76C7841B" w14:textId="77777777" w:rsidR="006559AE" w:rsidRPr="006559AE" w:rsidRDefault="006559AE" w:rsidP="006559AE">
      <w:pPr>
        <w:spacing w:after="0" w:line="240" w:lineRule="auto"/>
        <w:rPr>
          <w:rFonts w:ascii="Times New Roman" w:eastAsia="Times New Roman" w:hAnsi="Times New Roman" w:cs="Times New Roman"/>
          <w:bCs/>
          <w:iCs/>
          <w:lang w:val="lt-LT" w:eastAsia="lt-LT"/>
        </w:rPr>
      </w:pPr>
      <w:r w:rsidRPr="006559AE">
        <w:rPr>
          <w:rFonts w:ascii="Times New Roman" w:eastAsia="Times New Roman" w:hAnsi="Times New Roman" w:cs="Times New Roman"/>
          <w:bCs/>
          <w:iCs/>
          <w:lang w:val="lt-LT" w:eastAsia="lt-LT"/>
        </w:rPr>
        <w:t>91-342 Łódź</w:t>
      </w:r>
    </w:p>
    <w:p w14:paraId="76597D95" w14:textId="5F23F119" w:rsidR="006559AE" w:rsidRPr="00D666C7" w:rsidRDefault="006559AE" w:rsidP="006559AE">
      <w:pPr>
        <w:spacing w:after="0" w:line="240" w:lineRule="auto"/>
        <w:rPr>
          <w:rFonts w:ascii="Times New Roman" w:eastAsia="Times New Roman" w:hAnsi="Times New Roman" w:cs="Times New Roman"/>
          <w:bCs/>
          <w:iCs/>
          <w:lang w:val="lt-LT" w:eastAsia="lt-LT"/>
        </w:rPr>
      </w:pPr>
      <w:r w:rsidRPr="006559AE">
        <w:rPr>
          <w:rFonts w:ascii="Times New Roman" w:eastAsia="Times New Roman" w:hAnsi="Times New Roman" w:cs="Times New Roman"/>
          <w:bCs/>
          <w:iCs/>
          <w:lang w:val="lt-LT" w:eastAsia="lt-LT"/>
        </w:rPr>
        <w:t>Lenkija</w:t>
      </w:r>
    </w:p>
    <w:p w14:paraId="3A4256E1" w14:textId="77777777" w:rsidR="00105934" w:rsidRPr="00D666C7" w:rsidRDefault="00105934" w:rsidP="00D666C7">
      <w:pPr>
        <w:pStyle w:val="BodyText"/>
        <w:spacing w:after="0"/>
        <w:rPr>
          <w:b/>
          <w:szCs w:val="22"/>
        </w:rPr>
      </w:pPr>
    </w:p>
    <w:p w14:paraId="7DE59800" w14:textId="77777777" w:rsidR="006559AE" w:rsidRDefault="006559AE" w:rsidP="00D666C7">
      <w:pPr>
        <w:pStyle w:val="BodyText"/>
        <w:spacing w:after="0"/>
        <w:rPr>
          <w:b/>
          <w:szCs w:val="22"/>
        </w:rPr>
      </w:pPr>
    </w:p>
    <w:p w14:paraId="43F3CBC9" w14:textId="670928CA" w:rsidR="0094557B" w:rsidRPr="00D666C7" w:rsidRDefault="0094557B" w:rsidP="00D666C7">
      <w:pPr>
        <w:pStyle w:val="BodyText"/>
        <w:spacing w:after="0"/>
        <w:rPr>
          <w:b/>
          <w:szCs w:val="22"/>
        </w:rPr>
      </w:pPr>
      <w:r w:rsidRPr="00D666C7">
        <w:rPr>
          <w:b/>
          <w:szCs w:val="22"/>
        </w:rPr>
        <w:t xml:space="preserve">Šis pakuotės lapelis paskutinį kartą peržiūrėtas </w:t>
      </w:r>
      <w:r w:rsidR="001D7B85">
        <w:rPr>
          <w:b/>
          <w:szCs w:val="22"/>
        </w:rPr>
        <w:t>2025-07-31.</w:t>
      </w:r>
      <w:bookmarkStart w:id="10" w:name="_GoBack"/>
      <w:bookmarkEnd w:id="10"/>
    </w:p>
    <w:p w14:paraId="7ADDB981" w14:textId="77777777" w:rsidR="008F568E" w:rsidRPr="00D666C7" w:rsidRDefault="008F568E" w:rsidP="00D666C7">
      <w:pPr>
        <w:pStyle w:val="BTEMEASMCA"/>
        <w:numPr>
          <w:ilvl w:val="0"/>
          <w:numId w:val="0"/>
        </w:numPr>
        <w:rPr>
          <w:noProof w:val="0"/>
        </w:rPr>
      </w:pPr>
    </w:p>
    <w:p w14:paraId="5AFBDC70" w14:textId="29D8D346" w:rsidR="007840FF" w:rsidRDefault="00387192" w:rsidP="00387192">
      <w:pPr>
        <w:pStyle w:val="BTEMEASMCA"/>
        <w:numPr>
          <w:ilvl w:val="0"/>
          <w:numId w:val="0"/>
        </w:numPr>
        <w:rPr>
          <w:b/>
          <w:noProof w:val="0"/>
        </w:rPr>
      </w:pPr>
      <w:r w:rsidRPr="00C7176E">
        <w:rPr>
          <w:lang w:eastAsia="lt-LT"/>
        </w:rPr>
        <w:t xml:space="preserve">Išsami informacija apie šį vaistą pateikiama Valstybinės vaistų kontrolės tarnybos prie Lietuvos Respublikos sveikatos apsaugos ministerijos tinklalapyje </w:t>
      </w:r>
      <w:hyperlink r:id="rId8" w:history="1">
        <w:r w:rsidRPr="00133883">
          <w:rPr>
            <w:rStyle w:val="Hyperlink"/>
            <w:lang w:eastAsia="lt-LT"/>
          </w:rPr>
          <w:t>https://vvkt.lrv.lt/lt/</w:t>
        </w:r>
      </w:hyperlink>
      <w:r w:rsidRPr="00387192">
        <w:rPr>
          <w:rStyle w:val="Hyperlink"/>
          <w:noProof w:val="0"/>
          <w:color w:val="auto"/>
          <w:u w:val="none"/>
        </w:rPr>
        <w:t>.</w:t>
      </w:r>
    </w:p>
    <w:p w14:paraId="186B7FDE" w14:textId="77777777" w:rsidR="00387192" w:rsidRPr="00D666C7" w:rsidRDefault="00387192" w:rsidP="001D7B85">
      <w:pPr>
        <w:pStyle w:val="BTEMEASMCA"/>
        <w:numPr>
          <w:ilvl w:val="0"/>
          <w:numId w:val="0"/>
        </w:numPr>
        <w:rPr>
          <w:b/>
        </w:rPr>
      </w:pPr>
    </w:p>
    <w:p w14:paraId="0A14CCA7" w14:textId="463021B6" w:rsidR="007840FF" w:rsidRPr="00D666C7" w:rsidRDefault="007840FF" w:rsidP="00D666C7">
      <w:pPr>
        <w:spacing w:after="0" w:line="240" w:lineRule="auto"/>
        <w:rPr>
          <w:rFonts w:ascii="Times New Roman" w:hAnsi="Times New Roman" w:cs="Times New Roman"/>
          <w:b/>
          <w:lang w:val="lt-LT"/>
        </w:rPr>
      </w:pPr>
      <w:r w:rsidRPr="00D666C7">
        <w:rPr>
          <w:rFonts w:ascii="Times New Roman" w:hAnsi="Times New Roman" w:cs="Times New Roman"/>
          <w:b/>
          <w:lang w:val="lt-LT"/>
        </w:rPr>
        <w:t>Ant lizdinės plokštelės pateiktų dienų reikšmės lietuvių kalba:</w:t>
      </w:r>
    </w:p>
    <w:p w14:paraId="2DEEA35B" w14:textId="77777777" w:rsidR="007840FF" w:rsidRPr="00D666C7" w:rsidRDefault="000907BA" w:rsidP="00D666C7">
      <w:pPr>
        <w:pStyle w:val="BodyText"/>
        <w:spacing w:after="0"/>
        <w:rPr>
          <w:szCs w:val="22"/>
        </w:rPr>
      </w:pPr>
      <w:r w:rsidRPr="00D666C7">
        <w:rPr>
          <w:szCs w:val="22"/>
        </w:rPr>
        <w:t xml:space="preserve">Pondělí </w:t>
      </w:r>
      <w:r w:rsidR="007840FF" w:rsidRPr="00D666C7">
        <w:rPr>
          <w:szCs w:val="22"/>
        </w:rPr>
        <w:t>–</w:t>
      </w:r>
      <w:r w:rsidRPr="00D666C7">
        <w:rPr>
          <w:szCs w:val="22"/>
        </w:rPr>
        <w:t xml:space="preserve"> </w:t>
      </w:r>
      <w:r w:rsidR="007840FF" w:rsidRPr="00D666C7">
        <w:rPr>
          <w:szCs w:val="22"/>
        </w:rPr>
        <w:t>Pirmadienis</w:t>
      </w:r>
    </w:p>
    <w:p w14:paraId="0F7410B7" w14:textId="77777777" w:rsidR="007840FF" w:rsidRPr="00D666C7" w:rsidRDefault="000907BA" w:rsidP="00D666C7">
      <w:pPr>
        <w:pStyle w:val="BodyText"/>
        <w:spacing w:after="0"/>
        <w:rPr>
          <w:szCs w:val="22"/>
        </w:rPr>
      </w:pPr>
      <w:r w:rsidRPr="00D666C7">
        <w:rPr>
          <w:szCs w:val="22"/>
        </w:rPr>
        <w:t>Úterý</w:t>
      </w:r>
      <w:r w:rsidR="007840FF" w:rsidRPr="00D666C7">
        <w:rPr>
          <w:szCs w:val="22"/>
        </w:rPr>
        <w:t xml:space="preserve"> – Antradienis</w:t>
      </w:r>
    </w:p>
    <w:p w14:paraId="5C2032DA" w14:textId="77777777" w:rsidR="007840FF" w:rsidRPr="00D666C7" w:rsidRDefault="000907BA" w:rsidP="00D666C7">
      <w:pPr>
        <w:pStyle w:val="BodyText"/>
        <w:spacing w:after="0"/>
        <w:rPr>
          <w:szCs w:val="22"/>
        </w:rPr>
      </w:pPr>
      <w:r w:rsidRPr="00D666C7">
        <w:rPr>
          <w:szCs w:val="22"/>
        </w:rPr>
        <w:t>Středa</w:t>
      </w:r>
      <w:r w:rsidR="007840FF" w:rsidRPr="00D666C7">
        <w:rPr>
          <w:szCs w:val="22"/>
        </w:rPr>
        <w:t xml:space="preserve"> – Trečiadienis</w:t>
      </w:r>
    </w:p>
    <w:p w14:paraId="6FA77C88" w14:textId="44E8E452" w:rsidR="000907BA" w:rsidRPr="00D666C7" w:rsidRDefault="000907BA" w:rsidP="00D666C7">
      <w:pPr>
        <w:pStyle w:val="BodyText"/>
        <w:spacing w:after="0"/>
        <w:rPr>
          <w:szCs w:val="22"/>
        </w:rPr>
      </w:pPr>
      <w:r w:rsidRPr="00D666C7">
        <w:rPr>
          <w:szCs w:val="22"/>
        </w:rPr>
        <w:t>Čtvrtek</w:t>
      </w:r>
      <w:r w:rsidR="007840FF" w:rsidRPr="00D666C7">
        <w:rPr>
          <w:szCs w:val="22"/>
        </w:rPr>
        <w:t xml:space="preserve"> – Ketvirtadienis</w:t>
      </w:r>
    </w:p>
    <w:p w14:paraId="3A52C67E" w14:textId="77777777" w:rsidR="007840FF" w:rsidRPr="00D666C7" w:rsidRDefault="000907BA" w:rsidP="00D666C7">
      <w:pPr>
        <w:pStyle w:val="BodyText"/>
        <w:spacing w:after="0"/>
        <w:rPr>
          <w:szCs w:val="22"/>
        </w:rPr>
      </w:pPr>
      <w:r w:rsidRPr="00D666C7">
        <w:rPr>
          <w:szCs w:val="22"/>
        </w:rPr>
        <w:t>Pátek</w:t>
      </w:r>
      <w:r w:rsidR="007840FF" w:rsidRPr="00D666C7">
        <w:rPr>
          <w:szCs w:val="22"/>
        </w:rPr>
        <w:t xml:space="preserve"> – Penktadienis</w:t>
      </w:r>
    </w:p>
    <w:p w14:paraId="62D38DAA" w14:textId="77777777" w:rsidR="007840FF" w:rsidRPr="00D666C7" w:rsidRDefault="000907BA" w:rsidP="00D666C7">
      <w:pPr>
        <w:pStyle w:val="BodyText"/>
        <w:spacing w:after="0"/>
        <w:rPr>
          <w:szCs w:val="22"/>
        </w:rPr>
      </w:pPr>
      <w:r w:rsidRPr="00D666C7">
        <w:rPr>
          <w:szCs w:val="22"/>
        </w:rPr>
        <w:t>Sobota</w:t>
      </w:r>
      <w:r w:rsidR="007840FF" w:rsidRPr="00D666C7">
        <w:rPr>
          <w:szCs w:val="22"/>
        </w:rPr>
        <w:t xml:space="preserve"> – Šeštadienis</w:t>
      </w:r>
    </w:p>
    <w:p w14:paraId="135F84A7" w14:textId="22AED874" w:rsidR="000907BA" w:rsidRPr="00D666C7" w:rsidRDefault="000907BA" w:rsidP="00D666C7">
      <w:pPr>
        <w:pStyle w:val="BodyText"/>
        <w:spacing w:after="0"/>
        <w:rPr>
          <w:szCs w:val="22"/>
        </w:rPr>
      </w:pPr>
      <w:r w:rsidRPr="00D666C7">
        <w:rPr>
          <w:szCs w:val="22"/>
        </w:rPr>
        <w:t>Neděle</w:t>
      </w:r>
      <w:r w:rsidR="007840FF" w:rsidRPr="00D666C7">
        <w:rPr>
          <w:szCs w:val="22"/>
        </w:rPr>
        <w:t xml:space="preserve"> – </w:t>
      </w:r>
      <w:r w:rsidRPr="00D666C7">
        <w:rPr>
          <w:szCs w:val="22"/>
        </w:rPr>
        <w:t>Sekmadienis</w:t>
      </w:r>
    </w:p>
    <w:sectPr w:rsidR="000907BA" w:rsidRPr="00D666C7" w:rsidSect="00D666C7">
      <w:footerReference w:type="even" r:id="rId9"/>
      <w:footerReference w:type="default" r:id="rId10"/>
      <w:pgSz w:w="11906" w:h="16838" w:code="9"/>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F63B99" w16cex:dateUtc="2025-05-30T13:07:00Z"/>
  <w16cex:commentExtensible w16cex:durableId="24077296" w16cex:dateUtc="2025-05-30T13:08:00Z"/>
  <w16cex:commentExtensible w16cex:durableId="455F367E" w16cex:dateUtc="2025-05-30T13:08:00Z"/>
  <w16cex:commentExtensible w16cex:durableId="1D61947D" w16cex:dateUtc="2025-05-30T13:08:00Z"/>
  <w16cex:commentExtensible w16cex:durableId="5D9F5F09" w16cex:dateUtc="2025-05-30T13:09:00Z"/>
  <w16cex:commentExtensible w16cex:durableId="368D88C7" w16cex:dateUtc="2025-05-30T13:09:00Z"/>
  <w16cex:commentExtensible w16cex:durableId="0DB1247D" w16cex:dateUtc="2025-05-30T13:09:00Z"/>
  <w16cex:commentExtensible w16cex:durableId="12769C3F" w16cex:dateUtc="2025-05-30T13:10:00Z"/>
  <w16cex:commentExtensible w16cex:durableId="3B7289E8" w16cex:dateUtc="2025-05-30T13:11:00Z"/>
  <w16cex:commentExtensible w16cex:durableId="45ED6682" w16cex:dateUtc="2025-05-30T13:10:00Z"/>
  <w16cex:commentExtensible w16cex:durableId="4CF0D396" w16cex:dateUtc="2025-05-30T13:11:00Z"/>
  <w16cex:commentExtensible w16cex:durableId="4389BB24" w16cex:dateUtc="2025-05-30T13:11:00Z"/>
  <w16cex:commentExtensible w16cex:durableId="2E6E875E" w16cex:dateUtc="2025-05-30T13:12:00Z"/>
  <w16cex:commentExtensible w16cex:durableId="7F029616" w16cex:dateUtc="2025-05-30T13:12:00Z"/>
  <w16cex:commentExtensible w16cex:durableId="6B7DDEA4" w16cex:dateUtc="2025-05-30T13:12:00Z"/>
  <w16cex:commentExtensible w16cex:durableId="7B890423" w16cex:dateUtc="2025-05-30T13:13:00Z"/>
  <w16cex:commentExtensible w16cex:durableId="267B2FED" w16cex:dateUtc="2025-05-30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932C54" w16cid:durableId="64F63B99"/>
  <w16cid:commentId w16cid:paraId="598E03A6" w16cid:durableId="24077296"/>
  <w16cid:commentId w16cid:paraId="1A67DC97" w16cid:durableId="455F367E"/>
  <w16cid:commentId w16cid:paraId="7DC174D7" w16cid:durableId="1D61947D"/>
  <w16cid:commentId w16cid:paraId="174FC023" w16cid:durableId="5D9F5F09"/>
  <w16cid:commentId w16cid:paraId="63552FAF" w16cid:durableId="368D88C7"/>
  <w16cid:commentId w16cid:paraId="5E632596" w16cid:durableId="0DB1247D"/>
  <w16cid:commentId w16cid:paraId="27B2D3C8" w16cid:durableId="12769C3F"/>
  <w16cid:commentId w16cid:paraId="6BF3B6C4" w16cid:durableId="3B7289E8"/>
  <w16cid:commentId w16cid:paraId="6516D83B" w16cid:durableId="45ED6682"/>
  <w16cid:commentId w16cid:paraId="22BB8885" w16cid:durableId="4CF0D396"/>
  <w16cid:commentId w16cid:paraId="6E711A09" w16cid:durableId="4389BB24"/>
  <w16cid:commentId w16cid:paraId="5C181EA4" w16cid:durableId="2E6E875E"/>
  <w16cid:commentId w16cid:paraId="26D53D8F" w16cid:durableId="7F029616"/>
  <w16cid:commentId w16cid:paraId="6FADB1FF" w16cid:durableId="6B7DDEA4"/>
  <w16cid:commentId w16cid:paraId="1C4FDDAD" w16cid:durableId="7B890423"/>
  <w16cid:commentId w16cid:paraId="6E3918DE" w16cid:durableId="267B2F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FA354" w14:textId="77777777" w:rsidR="00AC2A93" w:rsidRDefault="00AC2A93">
      <w:pPr>
        <w:spacing w:after="0" w:line="240" w:lineRule="auto"/>
      </w:pPr>
      <w:r>
        <w:separator/>
      </w:r>
    </w:p>
  </w:endnote>
  <w:endnote w:type="continuationSeparator" w:id="0">
    <w:p w14:paraId="15A11E96" w14:textId="77777777" w:rsidR="00AC2A93" w:rsidRDefault="00AC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3E372D" w:rsidRDefault="003E37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184C8E7A"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7B85">
      <w:rPr>
        <w:rStyle w:val="PageNumber"/>
        <w:noProof/>
      </w:rPr>
      <w:t>12</w:t>
    </w:r>
    <w:r>
      <w:rPr>
        <w:rStyle w:val="PageNumber"/>
      </w:rPr>
      <w:fldChar w:fldCharType="end"/>
    </w:r>
  </w:p>
  <w:p w14:paraId="29D65BB4" w14:textId="77777777" w:rsidR="003E372D" w:rsidRDefault="003E37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60A00" w14:textId="77777777" w:rsidR="00AC2A93" w:rsidRDefault="00AC2A93">
      <w:pPr>
        <w:spacing w:after="0" w:line="240" w:lineRule="auto"/>
      </w:pPr>
      <w:r>
        <w:separator/>
      </w:r>
    </w:p>
  </w:footnote>
  <w:footnote w:type="continuationSeparator" w:id="0">
    <w:p w14:paraId="5E30A4F3" w14:textId="77777777" w:rsidR="00AC2A93" w:rsidRDefault="00AC2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E3AD4"/>
    <w:multiLevelType w:val="hybridMultilevel"/>
    <w:tmpl w:val="827082F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833FA"/>
    <w:multiLevelType w:val="hybridMultilevel"/>
    <w:tmpl w:val="8B58320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434851"/>
    <w:multiLevelType w:val="hybridMultilevel"/>
    <w:tmpl w:val="FD2C42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A52FD"/>
    <w:multiLevelType w:val="hybridMultilevel"/>
    <w:tmpl w:val="17FC78C6"/>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080024EC"/>
    <w:multiLevelType w:val="hybridMultilevel"/>
    <w:tmpl w:val="0FCC5BEC"/>
    <w:lvl w:ilvl="0" w:tplc="5BAE73DE">
      <w:start w:val="50"/>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B1E2834"/>
    <w:multiLevelType w:val="hybridMultilevel"/>
    <w:tmpl w:val="008409B8"/>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2879AE"/>
    <w:multiLevelType w:val="hybridMultilevel"/>
    <w:tmpl w:val="DB4A37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525DD4"/>
    <w:multiLevelType w:val="hybridMultilevel"/>
    <w:tmpl w:val="B81C8C7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522432"/>
    <w:multiLevelType w:val="hybridMultilevel"/>
    <w:tmpl w:val="A7748990"/>
    <w:lvl w:ilvl="0" w:tplc="FFFFFFFF">
      <w:start w:val="1"/>
      <w:numFmt w:val="bullet"/>
      <w:lvlText w:val="-"/>
      <w:lvlJc w:val="left"/>
      <w:pPr>
        <w:tabs>
          <w:tab w:val="num" w:pos="567"/>
        </w:tabs>
        <w:ind w:left="567" w:hanging="567"/>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2A4469"/>
    <w:multiLevelType w:val="hybridMultilevel"/>
    <w:tmpl w:val="A55431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765544"/>
    <w:multiLevelType w:val="hybridMultilevel"/>
    <w:tmpl w:val="CDB052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14F7B7C"/>
    <w:multiLevelType w:val="hybridMultilevel"/>
    <w:tmpl w:val="15FCEDE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9738D3"/>
    <w:multiLevelType w:val="hybridMultilevel"/>
    <w:tmpl w:val="4E848A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EC2F46"/>
    <w:multiLevelType w:val="hybridMultilevel"/>
    <w:tmpl w:val="A26ED67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1675B"/>
    <w:multiLevelType w:val="hybridMultilevel"/>
    <w:tmpl w:val="D7DC9634"/>
    <w:lvl w:ilvl="0" w:tplc="FFFFFFFF">
      <w:start w:val="1"/>
      <w:numFmt w:val="bullet"/>
      <w:lvlText w:val="-"/>
      <w:legacy w:legacy="1" w:legacySpace="360" w:legacyIndent="360"/>
      <w:lvlJc w:val="left"/>
      <w:pPr>
        <w:ind w:left="360" w:hanging="360"/>
      </w:p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882327"/>
    <w:multiLevelType w:val="hybridMultilevel"/>
    <w:tmpl w:val="9AD8FE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56773C"/>
    <w:multiLevelType w:val="hybridMultilevel"/>
    <w:tmpl w:val="F8AC836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03359B"/>
    <w:multiLevelType w:val="hybridMultilevel"/>
    <w:tmpl w:val="5F8851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D97838"/>
    <w:multiLevelType w:val="hybridMultilevel"/>
    <w:tmpl w:val="B108F5A0"/>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3B2A7DCE"/>
    <w:multiLevelType w:val="hybridMultilevel"/>
    <w:tmpl w:val="561857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B54F81"/>
    <w:multiLevelType w:val="hybridMultilevel"/>
    <w:tmpl w:val="BC548D26"/>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F4748A"/>
    <w:multiLevelType w:val="hybridMultilevel"/>
    <w:tmpl w:val="345AE8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9800341"/>
    <w:multiLevelType w:val="hybridMultilevel"/>
    <w:tmpl w:val="A8126844"/>
    <w:lvl w:ilvl="0" w:tplc="AFFE55DE">
      <w:numFmt w:val="bullet"/>
      <w:lvlText w:val="-"/>
      <w:lvlJc w:val="left"/>
      <w:pPr>
        <w:ind w:left="1440" w:hanging="360"/>
      </w:pPr>
      <w:rPr>
        <w:rFonts w:ascii="Times New Roman" w:hAnsi="Times New Roman" w:cs="Times New Roman"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4A2B0AB0"/>
    <w:multiLevelType w:val="hybridMultilevel"/>
    <w:tmpl w:val="A320822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4AB66CFF"/>
    <w:multiLevelType w:val="hybridMultilevel"/>
    <w:tmpl w:val="70C2201A"/>
    <w:lvl w:ilvl="0" w:tplc="25B6423A">
      <w:numFmt w:val="bullet"/>
      <w:lvlText w:val="-"/>
      <w:lvlJc w:val="left"/>
      <w:pPr>
        <w:tabs>
          <w:tab w:val="num" w:pos="1287"/>
        </w:tabs>
        <w:ind w:left="1287" w:hanging="360"/>
      </w:pPr>
      <w:rPr>
        <w:rFonts w:ascii="Courier" w:eastAsia="Courier" w:hAnsi="Courier" w:cs="Courier" w:hint="default"/>
      </w:rPr>
    </w:lvl>
    <w:lvl w:ilvl="1" w:tplc="04270003">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5E373F3E"/>
    <w:multiLevelType w:val="hybridMultilevel"/>
    <w:tmpl w:val="A83EDF54"/>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4"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8D90A94"/>
    <w:multiLevelType w:val="hybridMultilevel"/>
    <w:tmpl w:val="01684C62"/>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65520F"/>
    <w:multiLevelType w:val="hybridMultilevel"/>
    <w:tmpl w:val="DF927956"/>
    <w:lvl w:ilvl="0" w:tplc="04270001">
      <w:start w:val="1"/>
      <w:numFmt w:val="bullet"/>
      <w:lvlText w:val=""/>
      <w:lvlJc w:val="left"/>
      <w:pPr>
        <w:tabs>
          <w:tab w:val="num" w:pos="720"/>
        </w:tabs>
        <w:ind w:left="720" w:hanging="360"/>
      </w:pPr>
      <w:rPr>
        <w:rFonts w:ascii="Symbol" w:hAnsi="Symbol" w:hint="default"/>
      </w:rPr>
    </w:lvl>
    <w:lvl w:ilvl="1" w:tplc="5BAE73DE">
      <w:start w:val="50"/>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9B077E"/>
    <w:multiLevelType w:val="hybridMultilevel"/>
    <w:tmpl w:val="5A92251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7681BB6"/>
    <w:multiLevelType w:val="hybridMultilevel"/>
    <w:tmpl w:val="BD0E61D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0"/>
    <w:lvlOverride w:ilvl="0">
      <w:lvl w:ilvl="0">
        <w:start w:val="1"/>
        <w:numFmt w:val="bullet"/>
        <w:lvlText w:val="-"/>
        <w:lvlJc w:val="left"/>
        <w:pPr>
          <w:ind w:left="360" w:hanging="360"/>
        </w:pPr>
      </w:lvl>
    </w:lvlOverride>
  </w:num>
  <w:num w:numId="4">
    <w:abstractNumId w:val="16"/>
  </w:num>
  <w:num w:numId="5">
    <w:abstractNumId w:val="19"/>
  </w:num>
  <w:num w:numId="6">
    <w:abstractNumId w:val="3"/>
  </w:num>
  <w:num w:numId="7">
    <w:abstractNumId w:val="40"/>
  </w:num>
  <w:num w:numId="8">
    <w:abstractNumId w:val="28"/>
  </w:num>
  <w:num w:numId="9">
    <w:abstractNumId w:val="27"/>
  </w:num>
  <w:num w:numId="10">
    <w:abstractNumId w:val="24"/>
  </w:num>
  <w:num w:numId="11">
    <w:abstractNumId w:val="22"/>
  </w:num>
  <w:num w:numId="12">
    <w:abstractNumId w:val="25"/>
  </w:num>
  <w:num w:numId="13">
    <w:abstractNumId w:val="34"/>
  </w:num>
  <w:num w:numId="14">
    <w:abstractNumId w:val="7"/>
  </w:num>
  <w:num w:numId="15">
    <w:abstractNumId w:val="12"/>
  </w:num>
  <w:num w:numId="16">
    <w:abstractNumId w:val="15"/>
    <w:lvlOverride w:ilvl="0"/>
    <w:lvlOverride w:ilvl="1">
      <w:startOverride w:val="1"/>
    </w:lvlOverride>
    <w:lvlOverride w:ilvl="2"/>
    <w:lvlOverride w:ilvl="3"/>
    <w:lvlOverride w:ilvl="4"/>
    <w:lvlOverride w:ilvl="5"/>
    <w:lvlOverride w:ilvl="6"/>
    <w:lvlOverride w:ilvl="7"/>
    <w:lvlOverride w:ilvl="8"/>
  </w:num>
  <w:num w:numId="17">
    <w:abstractNumId w:val="4"/>
  </w:num>
  <w:num w:numId="18">
    <w:abstractNumId w:val="2"/>
  </w:num>
  <w:num w:numId="19">
    <w:abstractNumId w:val="9"/>
  </w:num>
  <w:num w:numId="20">
    <w:abstractNumId w:val="23"/>
  </w:num>
  <w:num w:numId="21">
    <w:abstractNumId w:val="21"/>
  </w:num>
  <w:num w:numId="22">
    <w:abstractNumId w:val="30"/>
  </w:num>
  <w:num w:numId="23">
    <w:abstractNumId w:val="32"/>
  </w:num>
  <w:num w:numId="24">
    <w:abstractNumId w:val="8"/>
  </w:num>
  <w:num w:numId="25">
    <w:abstractNumId w:val="36"/>
  </w:num>
  <w:num w:numId="26">
    <w:abstractNumId w:val="33"/>
  </w:num>
  <w:num w:numId="27">
    <w:abstractNumId w:val="10"/>
  </w:num>
  <w:num w:numId="28">
    <w:abstractNumId w:val="35"/>
  </w:num>
  <w:num w:numId="29">
    <w:abstractNumId w:val="26"/>
  </w:num>
  <w:num w:numId="30">
    <w:abstractNumId w:val="29"/>
  </w:num>
  <w:num w:numId="31">
    <w:abstractNumId w:val="18"/>
  </w:num>
  <w:num w:numId="32">
    <w:abstractNumId w:val="39"/>
  </w:num>
  <w:num w:numId="33">
    <w:abstractNumId w:val="38"/>
  </w:num>
  <w:num w:numId="34">
    <w:abstractNumId w:val="5"/>
  </w:num>
  <w:num w:numId="35">
    <w:abstractNumId w:val="37"/>
  </w:num>
  <w:num w:numId="36">
    <w:abstractNumId w:val="14"/>
  </w:num>
  <w:num w:numId="37">
    <w:abstractNumId w:val="17"/>
  </w:num>
  <w:num w:numId="38">
    <w:abstractNumId w:val="31"/>
  </w:num>
  <w:num w:numId="39">
    <w:abstractNumId w:val="6"/>
  </w:num>
  <w:num w:numId="40">
    <w:abstractNumId w:val="1"/>
  </w:num>
  <w:num w:numId="41">
    <w:abstractNumId w:val="0"/>
    <w:lvlOverride w:ilvl="0">
      <w:lvl w:ilvl="0">
        <w:start w:val="1"/>
        <w:numFmt w:val="bullet"/>
        <w:lvlText w:val="-"/>
        <w:legacy w:legacy="1" w:legacySpace="0" w:legacyIndent="360"/>
        <w:lvlJc w:val="left"/>
        <w:pPr>
          <w:ind w:left="644" w:hanging="360"/>
        </w:pPr>
      </w:lvl>
    </w:lvlOverride>
  </w:num>
  <w:num w:numId="4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19CD"/>
    <w:rsid w:val="0001100A"/>
    <w:rsid w:val="00016470"/>
    <w:rsid w:val="00031229"/>
    <w:rsid w:val="00033E7B"/>
    <w:rsid w:val="000567CF"/>
    <w:rsid w:val="00057924"/>
    <w:rsid w:val="000652DB"/>
    <w:rsid w:val="00065BC3"/>
    <w:rsid w:val="00067F21"/>
    <w:rsid w:val="00070962"/>
    <w:rsid w:val="000907BA"/>
    <w:rsid w:val="00091418"/>
    <w:rsid w:val="000A0E5E"/>
    <w:rsid w:val="000A1A7B"/>
    <w:rsid w:val="000B1F4F"/>
    <w:rsid w:val="000D3402"/>
    <w:rsid w:val="000F40EA"/>
    <w:rsid w:val="00105934"/>
    <w:rsid w:val="00110DFC"/>
    <w:rsid w:val="0012671A"/>
    <w:rsid w:val="001326D2"/>
    <w:rsid w:val="00132D96"/>
    <w:rsid w:val="00135BC3"/>
    <w:rsid w:val="00137436"/>
    <w:rsid w:val="00141446"/>
    <w:rsid w:val="001449DE"/>
    <w:rsid w:val="0014532C"/>
    <w:rsid w:val="00154D36"/>
    <w:rsid w:val="00162E87"/>
    <w:rsid w:val="00176FC6"/>
    <w:rsid w:val="0019379A"/>
    <w:rsid w:val="001A24DB"/>
    <w:rsid w:val="001A5C22"/>
    <w:rsid w:val="001A5E19"/>
    <w:rsid w:val="001A789B"/>
    <w:rsid w:val="001B6B12"/>
    <w:rsid w:val="001B6BDA"/>
    <w:rsid w:val="001C0B7A"/>
    <w:rsid w:val="001C3B97"/>
    <w:rsid w:val="001D7199"/>
    <w:rsid w:val="001D7B85"/>
    <w:rsid w:val="00213697"/>
    <w:rsid w:val="00222CF8"/>
    <w:rsid w:val="00246147"/>
    <w:rsid w:val="0025156A"/>
    <w:rsid w:val="00257734"/>
    <w:rsid w:val="002620E7"/>
    <w:rsid w:val="00273A6A"/>
    <w:rsid w:val="00284E4D"/>
    <w:rsid w:val="00297820"/>
    <w:rsid w:val="002A0B66"/>
    <w:rsid w:val="002B14A9"/>
    <w:rsid w:val="002E4B5A"/>
    <w:rsid w:val="002F5D5F"/>
    <w:rsid w:val="00335CAC"/>
    <w:rsid w:val="003439B1"/>
    <w:rsid w:val="0035786D"/>
    <w:rsid w:val="00360AF4"/>
    <w:rsid w:val="003815D8"/>
    <w:rsid w:val="00387192"/>
    <w:rsid w:val="003A3861"/>
    <w:rsid w:val="003A3C73"/>
    <w:rsid w:val="003C3F23"/>
    <w:rsid w:val="003D07DA"/>
    <w:rsid w:val="003D7914"/>
    <w:rsid w:val="003E1D97"/>
    <w:rsid w:val="003E372D"/>
    <w:rsid w:val="003E3C77"/>
    <w:rsid w:val="003F713E"/>
    <w:rsid w:val="00421DB0"/>
    <w:rsid w:val="00432BAB"/>
    <w:rsid w:val="00445CFD"/>
    <w:rsid w:val="00454EB6"/>
    <w:rsid w:val="0046113B"/>
    <w:rsid w:val="00461B44"/>
    <w:rsid w:val="004711A2"/>
    <w:rsid w:val="004733E7"/>
    <w:rsid w:val="0047650E"/>
    <w:rsid w:val="00477A2E"/>
    <w:rsid w:val="004955EC"/>
    <w:rsid w:val="004A21D6"/>
    <w:rsid w:val="004A23F4"/>
    <w:rsid w:val="004A2DF0"/>
    <w:rsid w:val="004B7FB6"/>
    <w:rsid w:val="004C07AC"/>
    <w:rsid w:val="004E7CA3"/>
    <w:rsid w:val="004F2A39"/>
    <w:rsid w:val="004F4251"/>
    <w:rsid w:val="00520703"/>
    <w:rsid w:val="005652FC"/>
    <w:rsid w:val="0057666A"/>
    <w:rsid w:val="005C7A9C"/>
    <w:rsid w:val="005D4317"/>
    <w:rsid w:val="005D5EC2"/>
    <w:rsid w:val="005E0632"/>
    <w:rsid w:val="00602F98"/>
    <w:rsid w:val="00617513"/>
    <w:rsid w:val="006278E6"/>
    <w:rsid w:val="006412A0"/>
    <w:rsid w:val="006559AE"/>
    <w:rsid w:val="006B1919"/>
    <w:rsid w:val="006C4487"/>
    <w:rsid w:val="006C7CE1"/>
    <w:rsid w:val="006E0B43"/>
    <w:rsid w:val="006E20BA"/>
    <w:rsid w:val="006F5D75"/>
    <w:rsid w:val="006F7D5E"/>
    <w:rsid w:val="00701255"/>
    <w:rsid w:val="007038E5"/>
    <w:rsid w:val="00734385"/>
    <w:rsid w:val="00736E60"/>
    <w:rsid w:val="00741EE2"/>
    <w:rsid w:val="00747681"/>
    <w:rsid w:val="00774E9F"/>
    <w:rsid w:val="00781A46"/>
    <w:rsid w:val="00783838"/>
    <w:rsid w:val="007840FF"/>
    <w:rsid w:val="007862D5"/>
    <w:rsid w:val="00794AAC"/>
    <w:rsid w:val="00795431"/>
    <w:rsid w:val="007B1CBD"/>
    <w:rsid w:val="007C080F"/>
    <w:rsid w:val="007C1B62"/>
    <w:rsid w:val="007C1E27"/>
    <w:rsid w:val="007D0090"/>
    <w:rsid w:val="007F0CEB"/>
    <w:rsid w:val="0083348D"/>
    <w:rsid w:val="0087555A"/>
    <w:rsid w:val="00882AAE"/>
    <w:rsid w:val="00883F5D"/>
    <w:rsid w:val="00895BBC"/>
    <w:rsid w:val="008A0156"/>
    <w:rsid w:val="008A1524"/>
    <w:rsid w:val="008B7DCE"/>
    <w:rsid w:val="008C3AC4"/>
    <w:rsid w:val="008D3860"/>
    <w:rsid w:val="008D408E"/>
    <w:rsid w:val="008F568E"/>
    <w:rsid w:val="008F6E9C"/>
    <w:rsid w:val="00900489"/>
    <w:rsid w:val="00937906"/>
    <w:rsid w:val="0094557B"/>
    <w:rsid w:val="00947DF4"/>
    <w:rsid w:val="009518AE"/>
    <w:rsid w:val="0095254A"/>
    <w:rsid w:val="009708A3"/>
    <w:rsid w:val="009772AC"/>
    <w:rsid w:val="00991436"/>
    <w:rsid w:val="00994C8D"/>
    <w:rsid w:val="00996A8B"/>
    <w:rsid w:val="009A4A27"/>
    <w:rsid w:val="009B0004"/>
    <w:rsid w:val="009D1C39"/>
    <w:rsid w:val="009D1D64"/>
    <w:rsid w:val="009E3C6B"/>
    <w:rsid w:val="009F5A3A"/>
    <w:rsid w:val="009F7B68"/>
    <w:rsid w:val="00A0131F"/>
    <w:rsid w:val="00A1568F"/>
    <w:rsid w:val="00A178B5"/>
    <w:rsid w:val="00A17915"/>
    <w:rsid w:val="00A30E87"/>
    <w:rsid w:val="00A50843"/>
    <w:rsid w:val="00A60323"/>
    <w:rsid w:val="00A8722E"/>
    <w:rsid w:val="00A9752B"/>
    <w:rsid w:val="00AB403D"/>
    <w:rsid w:val="00AB5F47"/>
    <w:rsid w:val="00AC0343"/>
    <w:rsid w:val="00AC2A93"/>
    <w:rsid w:val="00AD0100"/>
    <w:rsid w:val="00AD45DF"/>
    <w:rsid w:val="00AD4BFA"/>
    <w:rsid w:val="00AD6954"/>
    <w:rsid w:val="00AE2BAB"/>
    <w:rsid w:val="00AE7B39"/>
    <w:rsid w:val="00AF7787"/>
    <w:rsid w:val="00B04AD1"/>
    <w:rsid w:val="00B1421E"/>
    <w:rsid w:val="00B35830"/>
    <w:rsid w:val="00B46006"/>
    <w:rsid w:val="00B5769C"/>
    <w:rsid w:val="00B74804"/>
    <w:rsid w:val="00B754CA"/>
    <w:rsid w:val="00B905E7"/>
    <w:rsid w:val="00BA76D4"/>
    <w:rsid w:val="00BB1096"/>
    <w:rsid w:val="00BF74AF"/>
    <w:rsid w:val="00C050CD"/>
    <w:rsid w:val="00C0617B"/>
    <w:rsid w:val="00C26BF1"/>
    <w:rsid w:val="00C324C3"/>
    <w:rsid w:val="00C34F49"/>
    <w:rsid w:val="00C47E29"/>
    <w:rsid w:val="00C56DAC"/>
    <w:rsid w:val="00C827A2"/>
    <w:rsid w:val="00CB5A18"/>
    <w:rsid w:val="00CC26E9"/>
    <w:rsid w:val="00CC4023"/>
    <w:rsid w:val="00CF08C2"/>
    <w:rsid w:val="00CF3E44"/>
    <w:rsid w:val="00D028B9"/>
    <w:rsid w:val="00D208C5"/>
    <w:rsid w:val="00D22401"/>
    <w:rsid w:val="00D577F4"/>
    <w:rsid w:val="00D64DEE"/>
    <w:rsid w:val="00D666C7"/>
    <w:rsid w:val="00D70D5B"/>
    <w:rsid w:val="00D752D9"/>
    <w:rsid w:val="00D86972"/>
    <w:rsid w:val="00D94D53"/>
    <w:rsid w:val="00DA5BD9"/>
    <w:rsid w:val="00DA7717"/>
    <w:rsid w:val="00DC5003"/>
    <w:rsid w:val="00DD5B30"/>
    <w:rsid w:val="00DE3598"/>
    <w:rsid w:val="00DE4D83"/>
    <w:rsid w:val="00E21124"/>
    <w:rsid w:val="00E2122B"/>
    <w:rsid w:val="00E246BA"/>
    <w:rsid w:val="00E43AE8"/>
    <w:rsid w:val="00E51D1A"/>
    <w:rsid w:val="00E54FD0"/>
    <w:rsid w:val="00E73109"/>
    <w:rsid w:val="00E75429"/>
    <w:rsid w:val="00E75A3F"/>
    <w:rsid w:val="00E80807"/>
    <w:rsid w:val="00E83847"/>
    <w:rsid w:val="00E9000B"/>
    <w:rsid w:val="00E94E16"/>
    <w:rsid w:val="00EA4890"/>
    <w:rsid w:val="00EB511D"/>
    <w:rsid w:val="00ED08A0"/>
    <w:rsid w:val="00EE6755"/>
    <w:rsid w:val="00EF4626"/>
    <w:rsid w:val="00F04D20"/>
    <w:rsid w:val="00F13C7A"/>
    <w:rsid w:val="00F13DB9"/>
    <w:rsid w:val="00F25062"/>
    <w:rsid w:val="00F40536"/>
    <w:rsid w:val="00F5752A"/>
    <w:rsid w:val="00F71DAB"/>
    <w:rsid w:val="00F978F9"/>
    <w:rsid w:val="00FD1314"/>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 w:type="character" w:customStyle="1" w:styleId="UnresolvedMention">
    <w:name w:val="Unresolved Mention"/>
    <w:basedOn w:val="DefaultParagraphFont"/>
    <w:uiPriority w:val="99"/>
    <w:semiHidden/>
    <w:unhideWhenUsed/>
    <w:rsid w:val="00387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1236">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8C176-5977-48A2-B733-B34B87176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12056</Words>
  <Characters>6873</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3</cp:revision>
  <cp:lastPrinted>2016-06-23T11:13:00Z</cp:lastPrinted>
  <dcterms:created xsi:type="dcterms:W3CDTF">2025-07-30T09:44:00Z</dcterms:created>
  <dcterms:modified xsi:type="dcterms:W3CDTF">2025-08-06T10:37:00Z</dcterms:modified>
</cp:coreProperties>
</file>