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67493" w14:textId="77777777" w:rsidR="00704B20" w:rsidRPr="00AA25A2" w:rsidRDefault="00704B20" w:rsidP="00704B20">
      <w:pPr>
        <w:tabs>
          <w:tab w:val="left" w:pos="1080"/>
        </w:tabs>
        <w:spacing w:after="0" w:line="240" w:lineRule="auto"/>
        <w:rPr>
          <w:rFonts w:ascii="Times New Roman" w:hAnsi="Times New Roman" w:cs="Times New Roman"/>
        </w:rPr>
      </w:pPr>
    </w:p>
    <w:p w14:paraId="4ED2FDD3" w14:textId="77777777" w:rsidR="00704B20" w:rsidRPr="00AA25A2" w:rsidRDefault="00704B20" w:rsidP="00704B20">
      <w:pPr>
        <w:tabs>
          <w:tab w:val="left" w:pos="1080"/>
        </w:tabs>
        <w:spacing w:after="0" w:line="240" w:lineRule="auto"/>
        <w:rPr>
          <w:rFonts w:ascii="Times New Roman" w:hAnsi="Times New Roman" w:cs="Times New Roman"/>
        </w:rPr>
      </w:pPr>
    </w:p>
    <w:p w14:paraId="0F605A00" w14:textId="77777777" w:rsidR="00704B20" w:rsidRPr="00AA25A2" w:rsidRDefault="00704B20" w:rsidP="00704B20">
      <w:pPr>
        <w:tabs>
          <w:tab w:val="left" w:pos="1080"/>
        </w:tabs>
        <w:spacing w:after="0" w:line="240" w:lineRule="auto"/>
        <w:rPr>
          <w:rFonts w:ascii="Times New Roman" w:hAnsi="Times New Roman" w:cs="Times New Roman"/>
        </w:rPr>
      </w:pPr>
    </w:p>
    <w:p w14:paraId="7E697D60" w14:textId="77777777" w:rsidR="00704B20" w:rsidRPr="00AA25A2" w:rsidRDefault="00704B20" w:rsidP="00704B20">
      <w:pPr>
        <w:tabs>
          <w:tab w:val="left" w:pos="1080"/>
        </w:tabs>
        <w:spacing w:after="0" w:line="240" w:lineRule="auto"/>
        <w:rPr>
          <w:rFonts w:ascii="Times New Roman" w:hAnsi="Times New Roman" w:cs="Times New Roman"/>
        </w:rPr>
      </w:pPr>
    </w:p>
    <w:p w14:paraId="2FFBC1BD" w14:textId="77777777" w:rsidR="00704B20" w:rsidRPr="00AA25A2" w:rsidRDefault="00704B20" w:rsidP="00704B20">
      <w:pPr>
        <w:tabs>
          <w:tab w:val="left" w:pos="1080"/>
        </w:tabs>
        <w:spacing w:after="0" w:line="240" w:lineRule="auto"/>
        <w:rPr>
          <w:rFonts w:ascii="Times New Roman" w:hAnsi="Times New Roman" w:cs="Times New Roman"/>
        </w:rPr>
      </w:pPr>
    </w:p>
    <w:p w14:paraId="68443EDB" w14:textId="77777777" w:rsidR="00704B20" w:rsidRPr="00AA25A2" w:rsidRDefault="00704B20" w:rsidP="00704B20">
      <w:pPr>
        <w:tabs>
          <w:tab w:val="left" w:pos="1080"/>
        </w:tabs>
        <w:spacing w:after="0" w:line="240" w:lineRule="auto"/>
        <w:rPr>
          <w:rFonts w:ascii="Times New Roman" w:hAnsi="Times New Roman" w:cs="Times New Roman"/>
        </w:rPr>
      </w:pPr>
    </w:p>
    <w:p w14:paraId="1D2C578A" w14:textId="77777777" w:rsidR="00704B20" w:rsidRPr="00AA25A2" w:rsidRDefault="00704B20" w:rsidP="00704B20">
      <w:pPr>
        <w:tabs>
          <w:tab w:val="left" w:pos="1080"/>
        </w:tabs>
        <w:spacing w:after="0" w:line="240" w:lineRule="auto"/>
        <w:rPr>
          <w:rFonts w:ascii="Times New Roman" w:hAnsi="Times New Roman" w:cs="Times New Roman"/>
        </w:rPr>
      </w:pPr>
    </w:p>
    <w:p w14:paraId="492705E6" w14:textId="77777777" w:rsidR="00704B20" w:rsidRPr="00AA25A2" w:rsidRDefault="00704B20" w:rsidP="00704B20">
      <w:pPr>
        <w:tabs>
          <w:tab w:val="left" w:pos="1080"/>
        </w:tabs>
        <w:spacing w:after="0" w:line="240" w:lineRule="auto"/>
        <w:rPr>
          <w:rFonts w:ascii="Times New Roman" w:hAnsi="Times New Roman" w:cs="Times New Roman"/>
        </w:rPr>
      </w:pPr>
    </w:p>
    <w:p w14:paraId="791A2E4E" w14:textId="77777777" w:rsidR="00704B20" w:rsidRPr="00AA25A2" w:rsidRDefault="00704B20" w:rsidP="00704B20">
      <w:pPr>
        <w:tabs>
          <w:tab w:val="left" w:pos="1080"/>
        </w:tabs>
        <w:spacing w:after="0" w:line="240" w:lineRule="auto"/>
        <w:rPr>
          <w:rFonts w:ascii="Times New Roman" w:hAnsi="Times New Roman" w:cs="Times New Roman"/>
        </w:rPr>
      </w:pPr>
    </w:p>
    <w:p w14:paraId="7C6F59CC" w14:textId="77777777" w:rsidR="00704B20" w:rsidRPr="00AA25A2" w:rsidRDefault="00704B20" w:rsidP="00704B20">
      <w:pPr>
        <w:tabs>
          <w:tab w:val="left" w:pos="1080"/>
        </w:tabs>
        <w:spacing w:after="0" w:line="240" w:lineRule="auto"/>
        <w:rPr>
          <w:rFonts w:ascii="Times New Roman" w:hAnsi="Times New Roman" w:cs="Times New Roman"/>
        </w:rPr>
      </w:pPr>
    </w:p>
    <w:p w14:paraId="56D4E3DD" w14:textId="77777777" w:rsidR="00704B20" w:rsidRPr="00AA25A2" w:rsidRDefault="00704B20" w:rsidP="00704B20">
      <w:pPr>
        <w:tabs>
          <w:tab w:val="left" w:pos="1080"/>
        </w:tabs>
        <w:spacing w:after="0" w:line="240" w:lineRule="auto"/>
        <w:rPr>
          <w:rFonts w:ascii="Times New Roman" w:hAnsi="Times New Roman" w:cs="Times New Roman"/>
        </w:rPr>
      </w:pPr>
    </w:p>
    <w:p w14:paraId="40367FC2" w14:textId="77777777" w:rsidR="00704B20" w:rsidRPr="00AA25A2" w:rsidRDefault="00704B20" w:rsidP="00704B20">
      <w:pPr>
        <w:tabs>
          <w:tab w:val="left" w:pos="1080"/>
        </w:tabs>
        <w:spacing w:after="0" w:line="240" w:lineRule="auto"/>
        <w:rPr>
          <w:rFonts w:ascii="Times New Roman" w:hAnsi="Times New Roman" w:cs="Times New Roman"/>
        </w:rPr>
      </w:pPr>
    </w:p>
    <w:p w14:paraId="05D01397" w14:textId="77777777" w:rsidR="00704B20" w:rsidRPr="00AA25A2" w:rsidRDefault="00704B20" w:rsidP="00704B20">
      <w:pPr>
        <w:tabs>
          <w:tab w:val="left" w:pos="1080"/>
        </w:tabs>
        <w:spacing w:after="0" w:line="240" w:lineRule="auto"/>
        <w:rPr>
          <w:rFonts w:ascii="Times New Roman" w:hAnsi="Times New Roman" w:cs="Times New Roman"/>
        </w:rPr>
      </w:pPr>
    </w:p>
    <w:p w14:paraId="1A8C40BB" w14:textId="77777777" w:rsidR="00704B20" w:rsidRPr="00AA25A2" w:rsidRDefault="00704B20" w:rsidP="00704B20">
      <w:pPr>
        <w:tabs>
          <w:tab w:val="left" w:pos="1080"/>
        </w:tabs>
        <w:spacing w:after="0" w:line="240" w:lineRule="auto"/>
        <w:rPr>
          <w:rFonts w:ascii="Times New Roman" w:hAnsi="Times New Roman" w:cs="Times New Roman"/>
        </w:rPr>
      </w:pPr>
    </w:p>
    <w:p w14:paraId="119BF43E" w14:textId="77777777" w:rsidR="00704B20" w:rsidRPr="00AA25A2" w:rsidRDefault="00704B20" w:rsidP="00704B20">
      <w:pPr>
        <w:tabs>
          <w:tab w:val="left" w:pos="1080"/>
        </w:tabs>
        <w:spacing w:after="0" w:line="240" w:lineRule="auto"/>
        <w:rPr>
          <w:rFonts w:ascii="Times New Roman" w:hAnsi="Times New Roman" w:cs="Times New Roman"/>
        </w:rPr>
      </w:pPr>
    </w:p>
    <w:p w14:paraId="26F5ABBE" w14:textId="77777777" w:rsidR="00704B20" w:rsidRPr="00AA25A2" w:rsidRDefault="00704B20" w:rsidP="00704B20">
      <w:pPr>
        <w:tabs>
          <w:tab w:val="left" w:pos="1080"/>
        </w:tabs>
        <w:spacing w:after="0" w:line="240" w:lineRule="auto"/>
        <w:rPr>
          <w:rFonts w:ascii="Times New Roman" w:hAnsi="Times New Roman" w:cs="Times New Roman"/>
        </w:rPr>
      </w:pPr>
    </w:p>
    <w:p w14:paraId="39CA5ADC" w14:textId="77777777" w:rsidR="00704B20" w:rsidRPr="00AA25A2" w:rsidRDefault="00704B20" w:rsidP="00704B20">
      <w:pPr>
        <w:tabs>
          <w:tab w:val="left" w:pos="1080"/>
        </w:tabs>
        <w:spacing w:after="0" w:line="240" w:lineRule="auto"/>
        <w:rPr>
          <w:rFonts w:ascii="Times New Roman" w:hAnsi="Times New Roman" w:cs="Times New Roman"/>
        </w:rPr>
      </w:pPr>
    </w:p>
    <w:p w14:paraId="230C84AA" w14:textId="77777777" w:rsidR="00704B20" w:rsidRPr="00AA25A2" w:rsidRDefault="00704B20" w:rsidP="00704B20">
      <w:pPr>
        <w:tabs>
          <w:tab w:val="left" w:pos="1080"/>
        </w:tabs>
        <w:spacing w:after="0" w:line="240" w:lineRule="auto"/>
        <w:rPr>
          <w:rFonts w:ascii="Times New Roman" w:hAnsi="Times New Roman" w:cs="Times New Roman"/>
        </w:rPr>
      </w:pPr>
    </w:p>
    <w:p w14:paraId="324A1FF6" w14:textId="77777777" w:rsidR="00704B20" w:rsidRPr="00AA25A2" w:rsidRDefault="00704B20" w:rsidP="00704B20">
      <w:pPr>
        <w:tabs>
          <w:tab w:val="left" w:pos="1080"/>
        </w:tabs>
        <w:spacing w:after="0" w:line="240" w:lineRule="auto"/>
        <w:rPr>
          <w:rFonts w:ascii="Times New Roman" w:hAnsi="Times New Roman" w:cs="Times New Roman"/>
        </w:rPr>
      </w:pPr>
    </w:p>
    <w:p w14:paraId="60B8EEAA" w14:textId="77777777" w:rsidR="00704B20" w:rsidRPr="00AA25A2" w:rsidRDefault="00704B20" w:rsidP="00704B20">
      <w:pPr>
        <w:tabs>
          <w:tab w:val="left" w:pos="1080"/>
        </w:tabs>
        <w:spacing w:after="0" w:line="240" w:lineRule="auto"/>
        <w:rPr>
          <w:rFonts w:ascii="Times New Roman" w:hAnsi="Times New Roman" w:cs="Times New Roman"/>
        </w:rPr>
      </w:pPr>
    </w:p>
    <w:p w14:paraId="31A8E8D8" w14:textId="77777777" w:rsidR="00704B20" w:rsidRPr="00AA25A2" w:rsidRDefault="00704B20" w:rsidP="00704B20">
      <w:pPr>
        <w:tabs>
          <w:tab w:val="left" w:pos="1080"/>
        </w:tabs>
        <w:spacing w:after="0" w:line="240" w:lineRule="auto"/>
        <w:rPr>
          <w:rFonts w:ascii="Times New Roman" w:hAnsi="Times New Roman" w:cs="Times New Roman"/>
        </w:rPr>
      </w:pPr>
    </w:p>
    <w:p w14:paraId="37F96E53" w14:textId="77777777" w:rsidR="00704B20" w:rsidRPr="00AA25A2" w:rsidRDefault="00704B20" w:rsidP="00704B20">
      <w:pPr>
        <w:tabs>
          <w:tab w:val="left" w:pos="1080"/>
        </w:tabs>
        <w:spacing w:after="0" w:line="240" w:lineRule="auto"/>
        <w:rPr>
          <w:rFonts w:ascii="Times New Roman" w:hAnsi="Times New Roman" w:cs="Times New Roman"/>
        </w:rPr>
      </w:pPr>
    </w:p>
    <w:p w14:paraId="770A4768"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bookmarkStart w:id="0" w:name="_Toc129243136"/>
      <w:bookmarkStart w:id="1" w:name="_Toc129243261"/>
    </w:p>
    <w:p w14:paraId="60625824"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t>A. ŽENKLINIMAS</w:t>
      </w:r>
      <w:bookmarkEnd w:id="0"/>
      <w:bookmarkEnd w:id="1"/>
    </w:p>
    <w:p w14:paraId="37DC448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br w:type="page"/>
      </w:r>
    </w:p>
    <w:p w14:paraId="07074BB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lastRenderedPageBreak/>
        <w:t>INFORMACIJA ANT IŠORINĖS PAKUOTĖS</w:t>
      </w:r>
    </w:p>
    <w:p w14:paraId="3DEF8870"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295200F0"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KARTONO DĖŽUTĖ</w:t>
      </w:r>
    </w:p>
    <w:p w14:paraId="49FABF45" w14:textId="77777777" w:rsidR="00D12967" w:rsidRPr="00AA25A2" w:rsidRDefault="00D12967" w:rsidP="00D12967">
      <w:pPr>
        <w:tabs>
          <w:tab w:val="left" w:pos="1080"/>
        </w:tabs>
        <w:spacing w:after="0" w:line="240" w:lineRule="auto"/>
        <w:rPr>
          <w:rFonts w:ascii="Times New Roman" w:hAnsi="Times New Roman" w:cs="Times New Roman"/>
        </w:rPr>
      </w:pPr>
    </w:p>
    <w:p w14:paraId="338889DE" w14:textId="77777777" w:rsidR="00D12967" w:rsidRPr="00AA25A2" w:rsidRDefault="00D12967" w:rsidP="00D12967">
      <w:pPr>
        <w:tabs>
          <w:tab w:val="left" w:pos="1080"/>
        </w:tabs>
        <w:spacing w:after="0" w:line="240" w:lineRule="auto"/>
        <w:rPr>
          <w:rFonts w:ascii="Times New Roman" w:hAnsi="Times New Roman" w:cs="Times New Roman"/>
        </w:rPr>
      </w:pPr>
    </w:p>
    <w:p w14:paraId="181DCE49"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1.</w:t>
      </w:r>
      <w:r w:rsidRPr="00AA25A2">
        <w:rPr>
          <w:rFonts w:ascii="Times New Roman" w:hAnsi="Times New Roman" w:cs="Times New Roman"/>
          <w:b/>
        </w:rPr>
        <w:tab/>
        <w:t>VAISTINIO PREPARATO PAVADINIMAS</w:t>
      </w:r>
    </w:p>
    <w:p w14:paraId="4A7F88AE" w14:textId="77777777" w:rsidR="00D12967" w:rsidRPr="00AA25A2" w:rsidRDefault="00D12967" w:rsidP="00D12967">
      <w:pPr>
        <w:tabs>
          <w:tab w:val="left" w:pos="1080"/>
        </w:tabs>
        <w:spacing w:after="0" w:line="240" w:lineRule="auto"/>
        <w:rPr>
          <w:rFonts w:ascii="Times New Roman" w:hAnsi="Times New Roman" w:cs="Times New Roman"/>
        </w:rPr>
      </w:pPr>
    </w:p>
    <w:p w14:paraId="19AB63F7" w14:textId="55121C2F" w:rsidR="00D12967" w:rsidRPr="00AA25A2" w:rsidRDefault="005A6A05" w:rsidP="00D12967">
      <w:pPr>
        <w:spacing w:after="0" w:line="240" w:lineRule="auto"/>
        <w:rPr>
          <w:rFonts w:ascii="Times New Roman" w:hAnsi="Times New Roman" w:cs="Times New Roman"/>
          <w:i/>
        </w:rPr>
      </w:pPr>
      <w:r>
        <w:rPr>
          <w:rFonts w:ascii="Times New Roman" w:hAnsi="Times New Roman" w:cs="Times New Roman"/>
        </w:rPr>
        <w:t xml:space="preserve">Kaliumjodide G.L. </w:t>
      </w:r>
      <w:r w:rsidR="00D12967" w:rsidRPr="00AA25A2">
        <w:rPr>
          <w:rFonts w:ascii="Times New Roman" w:hAnsi="Times New Roman" w:cs="Times New Roman"/>
        </w:rPr>
        <w:t>65 mg tabletės</w:t>
      </w:r>
    </w:p>
    <w:p w14:paraId="5F26ABA8" w14:textId="77777777" w:rsidR="00D12967" w:rsidRPr="00AA25A2" w:rsidRDefault="00D12967" w:rsidP="00D12967">
      <w:pPr>
        <w:tabs>
          <w:tab w:val="left" w:pos="567"/>
        </w:tabs>
        <w:spacing w:after="0" w:line="260" w:lineRule="exact"/>
        <w:ind w:left="567" w:hanging="567"/>
        <w:rPr>
          <w:rFonts w:ascii="Times New Roman" w:eastAsia="Times New Roman" w:hAnsi="Times New Roman" w:cs="Times New Roman"/>
        </w:rPr>
      </w:pPr>
      <w:r w:rsidRPr="00AA25A2">
        <w:rPr>
          <w:rFonts w:ascii="Times New Roman" w:hAnsi="Times New Roman" w:cs="Times New Roman"/>
        </w:rPr>
        <w:t>Kali</w:t>
      </w:r>
      <w:r>
        <w:rPr>
          <w:rFonts w:ascii="Times New Roman" w:hAnsi="Times New Roman" w:cs="Times New Roman"/>
        </w:rPr>
        <w:t>o jodidas</w:t>
      </w:r>
    </w:p>
    <w:p w14:paraId="69943D52" w14:textId="77777777" w:rsidR="00D12967" w:rsidRPr="00AA25A2" w:rsidRDefault="00D12967" w:rsidP="00D12967">
      <w:pPr>
        <w:tabs>
          <w:tab w:val="left" w:pos="1080"/>
        </w:tabs>
        <w:spacing w:after="0" w:line="240" w:lineRule="auto"/>
        <w:rPr>
          <w:rFonts w:ascii="Times New Roman" w:hAnsi="Times New Roman" w:cs="Times New Roman"/>
        </w:rPr>
      </w:pPr>
    </w:p>
    <w:p w14:paraId="77016534" w14:textId="77777777" w:rsidR="00D12967" w:rsidRPr="00AA25A2" w:rsidRDefault="00D12967" w:rsidP="00D12967">
      <w:pPr>
        <w:tabs>
          <w:tab w:val="left" w:pos="1080"/>
        </w:tabs>
        <w:spacing w:after="0" w:line="240" w:lineRule="auto"/>
        <w:rPr>
          <w:rFonts w:ascii="Times New Roman" w:hAnsi="Times New Roman" w:cs="Times New Roman"/>
        </w:rPr>
      </w:pPr>
    </w:p>
    <w:p w14:paraId="0B9463BF"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2.</w:t>
      </w:r>
      <w:r w:rsidRPr="00AA25A2">
        <w:rPr>
          <w:rFonts w:ascii="Times New Roman" w:hAnsi="Times New Roman" w:cs="Times New Roman"/>
          <w:b/>
        </w:rPr>
        <w:tab/>
        <w:t>VEIKLIOJI (-IOS) MEDŽIAGA (-OS) IR JOS (-Ų) KIEKIS (-IAI)</w:t>
      </w:r>
    </w:p>
    <w:p w14:paraId="56C34092" w14:textId="77777777" w:rsidR="00D12967" w:rsidRPr="00AA25A2" w:rsidRDefault="00D12967" w:rsidP="00D12967">
      <w:pPr>
        <w:tabs>
          <w:tab w:val="left" w:pos="1080"/>
        </w:tabs>
        <w:spacing w:after="0" w:line="240" w:lineRule="auto"/>
        <w:rPr>
          <w:rFonts w:ascii="Times New Roman" w:hAnsi="Times New Roman" w:cs="Times New Roman"/>
        </w:rPr>
      </w:pPr>
    </w:p>
    <w:p w14:paraId="1B9104FF" w14:textId="77777777" w:rsidR="00D12967" w:rsidRPr="00AA25A2" w:rsidRDefault="00D12967" w:rsidP="00D12967">
      <w:p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Vienoje tabletėje yra 65 mg kalio jodido, atitinkančio 50 mg jodo.</w:t>
      </w:r>
    </w:p>
    <w:p w14:paraId="257969F4" w14:textId="77777777" w:rsidR="00D12967" w:rsidRPr="00AA25A2" w:rsidRDefault="00D12967" w:rsidP="00D12967">
      <w:pPr>
        <w:tabs>
          <w:tab w:val="left" w:pos="567"/>
        </w:tabs>
        <w:spacing w:after="0" w:line="260" w:lineRule="exact"/>
        <w:rPr>
          <w:rFonts w:ascii="Times New Roman" w:hAnsi="Times New Roman" w:cs="Times New Roman"/>
        </w:rPr>
      </w:pPr>
    </w:p>
    <w:p w14:paraId="3DE27BC6" w14:textId="77777777" w:rsidR="00D12967" w:rsidRPr="00AA25A2" w:rsidRDefault="00D12967" w:rsidP="00D12967">
      <w:pPr>
        <w:tabs>
          <w:tab w:val="left" w:pos="1080"/>
        </w:tabs>
        <w:spacing w:after="0" w:line="240" w:lineRule="auto"/>
        <w:rPr>
          <w:rFonts w:ascii="Times New Roman" w:hAnsi="Times New Roman" w:cs="Times New Roman"/>
        </w:rPr>
      </w:pPr>
    </w:p>
    <w:p w14:paraId="34B3355F"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3.</w:t>
      </w:r>
      <w:r w:rsidRPr="00AA25A2">
        <w:rPr>
          <w:rFonts w:ascii="Times New Roman" w:hAnsi="Times New Roman" w:cs="Times New Roman"/>
          <w:b/>
        </w:rPr>
        <w:tab/>
        <w:t>PAGALBINIŲ MEDŽIAGŲ SĄRAŠAS</w:t>
      </w:r>
    </w:p>
    <w:p w14:paraId="5A133A34" w14:textId="77777777" w:rsidR="00D12967" w:rsidRPr="00AA25A2" w:rsidRDefault="00D12967" w:rsidP="00D12967">
      <w:pPr>
        <w:tabs>
          <w:tab w:val="left" w:pos="1080"/>
        </w:tabs>
        <w:spacing w:after="0" w:line="240" w:lineRule="auto"/>
        <w:rPr>
          <w:rFonts w:ascii="Times New Roman" w:hAnsi="Times New Roman" w:cs="Times New Roman"/>
        </w:rPr>
      </w:pPr>
    </w:p>
    <w:p w14:paraId="2EACBBAD"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Sudėtyje yra laktozės monohidrato. Daugiau informacijos pateikta pakuotės lapelyje.</w:t>
      </w:r>
    </w:p>
    <w:p w14:paraId="33A8AD12" w14:textId="77777777" w:rsidR="00D12967" w:rsidRPr="00AA25A2" w:rsidRDefault="00D12967" w:rsidP="00D12967">
      <w:pPr>
        <w:tabs>
          <w:tab w:val="left" w:pos="1080"/>
        </w:tabs>
        <w:spacing w:after="0" w:line="240" w:lineRule="auto"/>
        <w:rPr>
          <w:rFonts w:ascii="Times New Roman" w:hAnsi="Times New Roman" w:cs="Times New Roman"/>
        </w:rPr>
      </w:pPr>
    </w:p>
    <w:p w14:paraId="6904617B" w14:textId="77777777" w:rsidR="00D12967" w:rsidRPr="00AA25A2" w:rsidRDefault="00D12967" w:rsidP="00D12967">
      <w:pPr>
        <w:tabs>
          <w:tab w:val="left" w:pos="1080"/>
        </w:tabs>
        <w:spacing w:after="0" w:line="240" w:lineRule="auto"/>
        <w:rPr>
          <w:rFonts w:ascii="Times New Roman" w:hAnsi="Times New Roman" w:cs="Times New Roman"/>
        </w:rPr>
      </w:pPr>
    </w:p>
    <w:p w14:paraId="681C92A2"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4.</w:t>
      </w:r>
      <w:r w:rsidRPr="00AA25A2">
        <w:rPr>
          <w:rFonts w:ascii="Times New Roman" w:hAnsi="Times New Roman" w:cs="Times New Roman"/>
          <w:b/>
        </w:rPr>
        <w:tab/>
        <w:t>FARMACINĖ FORMA IR KIEKIS PAKUOTĖJE</w:t>
      </w:r>
    </w:p>
    <w:p w14:paraId="2B3240B9" w14:textId="77777777" w:rsidR="00D12967" w:rsidRPr="00AA25A2" w:rsidRDefault="00D12967" w:rsidP="00D12967">
      <w:pPr>
        <w:tabs>
          <w:tab w:val="left" w:pos="1080"/>
        </w:tabs>
        <w:spacing w:after="0" w:line="240" w:lineRule="auto"/>
        <w:rPr>
          <w:rFonts w:ascii="Times New Roman" w:hAnsi="Times New Roman" w:cs="Times New Roman"/>
        </w:rPr>
      </w:pPr>
    </w:p>
    <w:p w14:paraId="41E9B3F3" w14:textId="77777777" w:rsidR="00D12967" w:rsidRPr="00AA25A2" w:rsidRDefault="00D12967" w:rsidP="00D12967">
      <w:pPr>
        <w:tabs>
          <w:tab w:val="left" w:pos="1080"/>
        </w:tabs>
        <w:spacing w:after="0" w:line="240" w:lineRule="auto"/>
        <w:rPr>
          <w:rFonts w:ascii="Times New Roman" w:hAnsi="Times New Roman" w:cs="Times New Roman"/>
        </w:rPr>
      </w:pPr>
      <w:r w:rsidRPr="005A6A05">
        <w:rPr>
          <w:rFonts w:ascii="Times New Roman" w:hAnsi="Times New Roman" w:cs="Times New Roman"/>
          <w:highlight w:val="lightGray"/>
        </w:rPr>
        <w:t>Tabletė</w:t>
      </w:r>
    </w:p>
    <w:p w14:paraId="3DA95AB4" w14:textId="77777777" w:rsidR="00D12967" w:rsidRPr="00AA25A2" w:rsidRDefault="00D12967" w:rsidP="00D12967">
      <w:pPr>
        <w:tabs>
          <w:tab w:val="left" w:pos="1080"/>
        </w:tabs>
        <w:spacing w:after="0" w:line="240" w:lineRule="auto"/>
        <w:rPr>
          <w:rFonts w:ascii="Times New Roman" w:hAnsi="Times New Roman" w:cs="Times New Roman"/>
        </w:rPr>
      </w:pPr>
    </w:p>
    <w:p w14:paraId="76CDB6AF" w14:textId="77777777" w:rsidR="00D12967" w:rsidRPr="005A6A05" w:rsidRDefault="00D12967" w:rsidP="00D12967">
      <w:pPr>
        <w:tabs>
          <w:tab w:val="left" w:pos="1080"/>
        </w:tabs>
        <w:spacing w:after="0" w:line="240" w:lineRule="auto"/>
        <w:rPr>
          <w:rFonts w:ascii="Times New Roman" w:hAnsi="Times New Roman" w:cs="Times New Roman"/>
        </w:rPr>
      </w:pPr>
      <w:r w:rsidRPr="005A6A05">
        <w:rPr>
          <w:rFonts w:ascii="Times New Roman" w:hAnsi="Times New Roman" w:cs="Times New Roman"/>
        </w:rPr>
        <w:t>10 tablečių</w:t>
      </w:r>
    </w:p>
    <w:p w14:paraId="4CE64D5C" w14:textId="77777777" w:rsidR="00D12967" w:rsidRPr="00AA25A2" w:rsidRDefault="00D12967" w:rsidP="00D12967">
      <w:pPr>
        <w:tabs>
          <w:tab w:val="left" w:pos="1080"/>
        </w:tabs>
        <w:spacing w:after="0" w:line="240" w:lineRule="auto"/>
        <w:rPr>
          <w:rFonts w:ascii="Times New Roman" w:hAnsi="Times New Roman" w:cs="Times New Roman"/>
        </w:rPr>
      </w:pPr>
    </w:p>
    <w:p w14:paraId="3A32B0F1" w14:textId="77777777" w:rsidR="00D12967" w:rsidRPr="00AA25A2" w:rsidRDefault="00D12967" w:rsidP="00D12967">
      <w:pPr>
        <w:tabs>
          <w:tab w:val="left" w:pos="1080"/>
        </w:tabs>
        <w:spacing w:after="0" w:line="240" w:lineRule="auto"/>
        <w:rPr>
          <w:rFonts w:ascii="Times New Roman" w:hAnsi="Times New Roman" w:cs="Times New Roman"/>
        </w:rPr>
      </w:pPr>
    </w:p>
    <w:p w14:paraId="45BAE45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5.</w:t>
      </w:r>
      <w:r w:rsidRPr="00AA25A2">
        <w:rPr>
          <w:rFonts w:ascii="Times New Roman" w:hAnsi="Times New Roman" w:cs="Times New Roman"/>
          <w:b/>
        </w:rPr>
        <w:tab/>
        <w:t>VARTOJIMO METODAS IR BŪDAS (-AI)</w:t>
      </w:r>
    </w:p>
    <w:p w14:paraId="2DD5DE4E" w14:textId="77777777" w:rsidR="00D12967" w:rsidRPr="00AA25A2" w:rsidRDefault="00D12967" w:rsidP="00D12967">
      <w:pPr>
        <w:tabs>
          <w:tab w:val="left" w:pos="1080"/>
        </w:tabs>
        <w:spacing w:after="0" w:line="240" w:lineRule="auto"/>
        <w:rPr>
          <w:rFonts w:ascii="Times New Roman" w:hAnsi="Times New Roman" w:cs="Times New Roman"/>
        </w:rPr>
      </w:pPr>
    </w:p>
    <w:p w14:paraId="00BE18E0"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Vartoti per burną.</w:t>
      </w:r>
    </w:p>
    <w:p w14:paraId="17CD083E"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Prieš vartojimą perskaitykite pakuotės lapelį.</w:t>
      </w:r>
    </w:p>
    <w:p w14:paraId="2FC1F536" w14:textId="77777777" w:rsidR="00D12967" w:rsidRPr="00AA25A2" w:rsidRDefault="00D12967" w:rsidP="00D12967">
      <w:pPr>
        <w:tabs>
          <w:tab w:val="left" w:pos="1080"/>
        </w:tabs>
        <w:spacing w:after="0" w:line="240" w:lineRule="auto"/>
        <w:rPr>
          <w:rFonts w:ascii="Times New Roman" w:hAnsi="Times New Roman" w:cs="Times New Roman"/>
        </w:rPr>
      </w:pPr>
    </w:p>
    <w:p w14:paraId="3EE8F0EC" w14:textId="77777777" w:rsidR="00D12967" w:rsidRPr="00AA25A2" w:rsidRDefault="00D12967" w:rsidP="00D12967">
      <w:pPr>
        <w:tabs>
          <w:tab w:val="left" w:pos="1080"/>
        </w:tabs>
        <w:spacing w:after="0" w:line="240" w:lineRule="auto"/>
        <w:rPr>
          <w:rFonts w:ascii="Times New Roman" w:hAnsi="Times New Roman" w:cs="Times New Roman"/>
        </w:rPr>
      </w:pPr>
    </w:p>
    <w:p w14:paraId="096F56D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6.</w:t>
      </w:r>
      <w:r w:rsidRPr="00AA25A2">
        <w:rPr>
          <w:rFonts w:ascii="Times New Roman" w:hAnsi="Times New Roman" w:cs="Times New Roman"/>
          <w:b/>
        </w:rPr>
        <w:tab/>
        <w:t>SPECIALUS ĮSPĖJIMAS, KAD VAISTINĮ PREPARATĄ BŪTINA LAIKYTI VAIKAMS NEPASTEBIMOJE IR NEPASIEKIAMOJE</w:t>
      </w:r>
      <w:r w:rsidRPr="00AA25A2" w:rsidDel="00F41CDA">
        <w:rPr>
          <w:rFonts w:ascii="Times New Roman" w:hAnsi="Times New Roman" w:cs="Times New Roman"/>
          <w:b/>
        </w:rPr>
        <w:t xml:space="preserve"> </w:t>
      </w:r>
      <w:r w:rsidRPr="00AA25A2">
        <w:rPr>
          <w:rFonts w:ascii="Times New Roman" w:hAnsi="Times New Roman" w:cs="Times New Roman"/>
          <w:b/>
        </w:rPr>
        <w:t>VIETOJE</w:t>
      </w:r>
    </w:p>
    <w:p w14:paraId="0F62D0F2" w14:textId="77777777" w:rsidR="00D12967" w:rsidRPr="00AA25A2" w:rsidRDefault="00D12967" w:rsidP="00D12967">
      <w:pPr>
        <w:tabs>
          <w:tab w:val="left" w:pos="1080"/>
        </w:tabs>
        <w:spacing w:after="0" w:line="240" w:lineRule="auto"/>
        <w:rPr>
          <w:rFonts w:ascii="Times New Roman" w:hAnsi="Times New Roman" w:cs="Times New Roman"/>
        </w:rPr>
      </w:pPr>
    </w:p>
    <w:p w14:paraId="5CF683CB"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Laikyti vaikams nepastebimoje ir nepasiekiamoje</w:t>
      </w:r>
      <w:r w:rsidRPr="00AA25A2" w:rsidDel="00F41CDA">
        <w:rPr>
          <w:rFonts w:ascii="Times New Roman" w:hAnsi="Times New Roman" w:cs="Times New Roman"/>
        </w:rPr>
        <w:t xml:space="preserve"> </w:t>
      </w:r>
      <w:r w:rsidRPr="00AA25A2">
        <w:rPr>
          <w:rFonts w:ascii="Times New Roman" w:hAnsi="Times New Roman" w:cs="Times New Roman"/>
        </w:rPr>
        <w:t>vietoje.</w:t>
      </w:r>
    </w:p>
    <w:p w14:paraId="782ADF34" w14:textId="77777777" w:rsidR="00D12967" w:rsidRPr="00AA25A2" w:rsidRDefault="00D12967" w:rsidP="00D12967">
      <w:pPr>
        <w:tabs>
          <w:tab w:val="left" w:pos="1080"/>
        </w:tabs>
        <w:spacing w:after="0" w:line="240" w:lineRule="auto"/>
        <w:rPr>
          <w:rFonts w:ascii="Times New Roman" w:hAnsi="Times New Roman" w:cs="Times New Roman"/>
        </w:rPr>
      </w:pPr>
    </w:p>
    <w:p w14:paraId="1FC1D3A4" w14:textId="77777777" w:rsidR="00D12967" w:rsidRPr="00AA25A2" w:rsidRDefault="00D12967" w:rsidP="00D12967">
      <w:pPr>
        <w:tabs>
          <w:tab w:val="left" w:pos="1080"/>
        </w:tabs>
        <w:spacing w:after="0" w:line="240" w:lineRule="auto"/>
        <w:rPr>
          <w:rFonts w:ascii="Times New Roman" w:hAnsi="Times New Roman" w:cs="Times New Roman"/>
        </w:rPr>
      </w:pPr>
    </w:p>
    <w:p w14:paraId="69E0F6E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7.</w:t>
      </w:r>
      <w:r w:rsidRPr="00AA25A2">
        <w:rPr>
          <w:rFonts w:ascii="Times New Roman" w:hAnsi="Times New Roman" w:cs="Times New Roman"/>
          <w:b/>
        </w:rPr>
        <w:tab/>
        <w:t>KITAS (-I) SPECIALUS (-ŪS) ĮSPĖJIMAS (-AI) (JEI REIKIA)</w:t>
      </w:r>
    </w:p>
    <w:p w14:paraId="766C917F" w14:textId="77777777" w:rsidR="00D12967" w:rsidRPr="00AA25A2" w:rsidRDefault="00D12967" w:rsidP="00D12967">
      <w:pPr>
        <w:tabs>
          <w:tab w:val="left" w:pos="1080"/>
        </w:tabs>
        <w:spacing w:after="0" w:line="240" w:lineRule="auto"/>
        <w:rPr>
          <w:rFonts w:ascii="Times New Roman" w:hAnsi="Times New Roman" w:cs="Times New Roman"/>
        </w:rPr>
      </w:pPr>
    </w:p>
    <w:p w14:paraId="3E169AF7" w14:textId="77777777" w:rsidR="00D12967" w:rsidRPr="00AA25A2" w:rsidRDefault="00D12967" w:rsidP="00D12967">
      <w:pPr>
        <w:tabs>
          <w:tab w:val="left" w:pos="1080"/>
        </w:tabs>
        <w:spacing w:after="0" w:line="240" w:lineRule="auto"/>
        <w:rPr>
          <w:rFonts w:ascii="Times New Roman" w:hAnsi="Times New Roman" w:cs="Times New Roman"/>
        </w:rPr>
      </w:pPr>
    </w:p>
    <w:p w14:paraId="0443C9E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8.</w:t>
      </w:r>
      <w:r w:rsidRPr="00AA25A2">
        <w:rPr>
          <w:rFonts w:ascii="Times New Roman" w:hAnsi="Times New Roman" w:cs="Times New Roman"/>
          <w:b/>
        </w:rPr>
        <w:tab/>
        <w:t>TINKAMUMO LAIKAS</w:t>
      </w:r>
    </w:p>
    <w:p w14:paraId="37A46F8A" w14:textId="77777777" w:rsidR="00D12967" w:rsidRPr="00AA25A2" w:rsidRDefault="00D12967" w:rsidP="00D12967">
      <w:pPr>
        <w:tabs>
          <w:tab w:val="left" w:pos="1080"/>
        </w:tabs>
        <w:spacing w:after="0" w:line="240" w:lineRule="auto"/>
        <w:rPr>
          <w:rFonts w:ascii="Times New Roman" w:hAnsi="Times New Roman" w:cs="Times New Roman"/>
        </w:rPr>
      </w:pPr>
    </w:p>
    <w:p w14:paraId="3A57E0D1" w14:textId="70E0CC29"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Tinka iki</w:t>
      </w:r>
      <w:r w:rsidRPr="00AA25A2">
        <w:rPr>
          <w:rFonts w:ascii="Times New Roman" w:eastAsia="Calibri" w:hAnsi="Times New Roman" w:cs="Times New Roman"/>
          <w:noProof/>
          <w:highlight w:val="lightGray"/>
        </w:rPr>
        <w:t>/EXP</w:t>
      </w:r>
      <w:r w:rsidRPr="005A6A05">
        <w:rPr>
          <w:rFonts w:ascii="Times New Roman" w:eastAsia="Calibri" w:hAnsi="Times New Roman" w:cs="Times New Roman"/>
          <w:noProof/>
        </w:rPr>
        <w:t>:</w:t>
      </w:r>
      <w:r w:rsidRPr="00AA25A2">
        <w:rPr>
          <w:rFonts w:ascii="Times New Roman" w:hAnsi="Times New Roman" w:cs="Times New Roman"/>
        </w:rPr>
        <w:t xml:space="preserve"> </w:t>
      </w:r>
      <w:r w:rsidR="005A6A05">
        <w:rPr>
          <w:rFonts w:ascii="Times New Roman" w:hAnsi="Times New Roman" w:cs="Times New Roman"/>
        </w:rPr>
        <w:t>MMMM mm</w:t>
      </w:r>
    </w:p>
    <w:p w14:paraId="58588A0A" w14:textId="77777777" w:rsidR="00D12967" w:rsidRPr="00AA25A2" w:rsidRDefault="00D12967" w:rsidP="00D12967">
      <w:pPr>
        <w:tabs>
          <w:tab w:val="left" w:pos="1080"/>
        </w:tabs>
        <w:spacing w:after="0" w:line="240" w:lineRule="auto"/>
        <w:rPr>
          <w:rFonts w:ascii="Times New Roman" w:hAnsi="Times New Roman" w:cs="Times New Roman"/>
        </w:rPr>
      </w:pPr>
    </w:p>
    <w:p w14:paraId="57B492D9" w14:textId="77777777" w:rsidR="00D12967" w:rsidRPr="00AA25A2" w:rsidRDefault="00D12967" w:rsidP="00D12967">
      <w:pPr>
        <w:tabs>
          <w:tab w:val="left" w:pos="1080"/>
        </w:tabs>
        <w:spacing w:after="0" w:line="240" w:lineRule="auto"/>
        <w:rPr>
          <w:rFonts w:ascii="Times New Roman" w:hAnsi="Times New Roman" w:cs="Times New Roman"/>
        </w:rPr>
      </w:pPr>
    </w:p>
    <w:p w14:paraId="45727A47"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9.</w:t>
      </w:r>
      <w:r w:rsidRPr="00AA25A2">
        <w:rPr>
          <w:rFonts w:ascii="Times New Roman" w:hAnsi="Times New Roman" w:cs="Times New Roman"/>
          <w:b/>
        </w:rPr>
        <w:tab/>
        <w:t>SPECIALIOS LAIKYMO SĄLYGOS</w:t>
      </w:r>
    </w:p>
    <w:p w14:paraId="53C9E1C4" w14:textId="77777777" w:rsidR="00D12967" w:rsidRPr="00AA25A2" w:rsidRDefault="00D12967" w:rsidP="00D12967">
      <w:pPr>
        <w:tabs>
          <w:tab w:val="left" w:pos="1080"/>
        </w:tabs>
        <w:spacing w:after="0" w:line="240" w:lineRule="auto"/>
        <w:rPr>
          <w:rFonts w:ascii="Times New Roman" w:hAnsi="Times New Roman" w:cs="Times New Roman"/>
        </w:rPr>
      </w:pPr>
    </w:p>
    <w:p w14:paraId="02E6EC3B" w14:textId="6D8DEC3E" w:rsidR="00D12967" w:rsidRPr="00AA25A2" w:rsidRDefault="00D12967" w:rsidP="00D12967">
      <w:pPr>
        <w:spacing w:after="0" w:line="240" w:lineRule="auto"/>
        <w:rPr>
          <w:rFonts w:ascii="Times New Roman" w:hAnsi="Times New Roman" w:cs="Times New Roman"/>
          <w:i/>
        </w:rPr>
      </w:pPr>
      <w:r w:rsidRPr="00AA25A2">
        <w:rPr>
          <w:rFonts w:ascii="Times New Roman" w:hAnsi="Times New Roman" w:cs="Times New Roman"/>
        </w:rPr>
        <w:t xml:space="preserve">Laikyti </w:t>
      </w:r>
      <w:r w:rsidR="005A6A05">
        <w:rPr>
          <w:rFonts w:ascii="Times New Roman" w:hAnsi="Times New Roman" w:cs="Times New Roman"/>
        </w:rPr>
        <w:t>žemesnėje</w:t>
      </w:r>
      <w:r w:rsidRPr="00AA25A2">
        <w:rPr>
          <w:rFonts w:ascii="Times New Roman" w:hAnsi="Times New Roman" w:cs="Times New Roman"/>
        </w:rPr>
        <w:t xml:space="preserve"> kaip </w:t>
      </w:r>
      <w:r w:rsidR="005A6A05">
        <w:rPr>
          <w:rFonts w:ascii="Times New Roman" w:hAnsi="Times New Roman" w:cs="Times New Roman"/>
        </w:rPr>
        <w:t>30</w:t>
      </w:r>
      <w:r w:rsidRPr="00AA25A2">
        <w:rPr>
          <w:rFonts w:ascii="Times New Roman" w:hAnsi="Times New Roman" w:cs="Times New Roman"/>
        </w:rPr>
        <w:t> </w:t>
      </w:r>
      <w:r w:rsidRPr="00AA25A2">
        <w:rPr>
          <w:rFonts w:ascii="Times New Roman" w:hAnsi="Times New Roman" w:cs="Times New Roman"/>
        </w:rPr>
        <w:sym w:font="Symbol" w:char="F0B0"/>
      </w:r>
      <w:r w:rsidRPr="00AA25A2">
        <w:rPr>
          <w:rFonts w:ascii="Times New Roman" w:hAnsi="Times New Roman" w:cs="Times New Roman"/>
        </w:rPr>
        <w:t>C temperatūroje.</w:t>
      </w:r>
    </w:p>
    <w:p w14:paraId="7001469B" w14:textId="303075E8"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Laikyti gamintojo pakuotėje, kad </w:t>
      </w:r>
      <w:r w:rsidRPr="00AA25A2">
        <w:rPr>
          <w:rFonts w:ascii="Times New Roman" w:eastAsia="Calibri" w:hAnsi="Times New Roman" w:cs="Times New Roman"/>
          <w:noProof/>
        </w:rPr>
        <w:t>vaistas</w:t>
      </w:r>
      <w:r w:rsidRPr="00AA25A2">
        <w:rPr>
          <w:rFonts w:ascii="Times New Roman" w:hAnsi="Times New Roman" w:cs="Times New Roman"/>
        </w:rPr>
        <w:t xml:space="preserve"> būtų apsaugotas nuo šviesos.</w:t>
      </w:r>
    </w:p>
    <w:p w14:paraId="7BFEAAD5" w14:textId="77777777" w:rsidR="00D12967" w:rsidRPr="00AA25A2" w:rsidRDefault="00D12967" w:rsidP="00D12967">
      <w:pPr>
        <w:tabs>
          <w:tab w:val="left" w:pos="1080"/>
        </w:tabs>
        <w:spacing w:after="0" w:line="240" w:lineRule="auto"/>
        <w:rPr>
          <w:rFonts w:ascii="Times New Roman" w:hAnsi="Times New Roman" w:cs="Times New Roman"/>
        </w:rPr>
      </w:pPr>
    </w:p>
    <w:p w14:paraId="73ECAE54" w14:textId="77777777" w:rsidR="00D12967" w:rsidRPr="00AA25A2" w:rsidRDefault="00D12967" w:rsidP="00D12967">
      <w:pPr>
        <w:tabs>
          <w:tab w:val="left" w:pos="1080"/>
        </w:tabs>
        <w:spacing w:after="0" w:line="240" w:lineRule="auto"/>
        <w:rPr>
          <w:rFonts w:ascii="Times New Roman" w:hAnsi="Times New Roman" w:cs="Times New Roman"/>
        </w:rPr>
      </w:pPr>
    </w:p>
    <w:p w14:paraId="59E8BD9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lastRenderedPageBreak/>
        <w:t>10.</w:t>
      </w:r>
      <w:r w:rsidRPr="00AA25A2">
        <w:rPr>
          <w:rFonts w:ascii="Times New Roman" w:hAnsi="Times New Roman" w:cs="Times New Roman"/>
          <w:b/>
        </w:rPr>
        <w:tab/>
        <w:t>SPECIALIOS ATSARGUMO PRIEMONĖS DĖL NESUVARTOTO VAISTINIO PREPARATO AR JO ATLIEKŲ TVARKYMO (JEI REIKIA)</w:t>
      </w:r>
    </w:p>
    <w:p w14:paraId="50BDDAB7" w14:textId="77777777" w:rsidR="00D12967" w:rsidRPr="00AA25A2" w:rsidRDefault="00D12967" w:rsidP="00D12967">
      <w:pPr>
        <w:tabs>
          <w:tab w:val="left" w:pos="1080"/>
        </w:tabs>
        <w:spacing w:after="0" w:line="240" w:lineRule="auto"/>
        <w:rPr>
          <w:rFonts w:ascii="Times New Roman" w:hAnsi="Times New Roman" w:cs="Times New Roman"/>
        </w:rPr>
      </w:pPr>
    </w:p>
    <w:p w14:paraId="1E7C734D" w14:textId="77777777" w:rsidR="00D12967" w:rsidRPr="00AA25A2" w:rsidRDefault="00D12967" w:rsidP="00D12967">
      <w:pPr>
        <w:tabs>
          <w:tab w:val="left" w:pos="1080"/>
        </w:tabs>
        <w:spacing w:after="0" w:line="240" w:lineRule="auto"/>
        <w:rPr>
          <w:rFonts w:ascii="Times New Roman" w:hAnsi="Times New Roman" w:cs="Times New Roman"/>
        </w:rPr>
      </w:pPr>
    </w:p>
    <w:p w14:paraId="27601C21" w14:textId="41BE33BB"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88" w:hanging="588"/>
        <w:rPr>
          <w:rFonts w:ascii="Times New Roman" w:hAnsi="Times New Roman" w:cs="Times New Roman"/>
        </w:rPr>
      </w:pPr>
      <w:r w:rsidRPr="00AA25A2">
        <w:rPr>
          <w:rFonts w:ascii="Times New Roman" w:hAnsi="Times New Roman" w:cs="Times New Roman"/>
          <w:b/>
        </w:rPr>
        <w:t>11.</w:t>
      </w:r>
      <w:r w:rsidRPr="00AA25A2">
        <w:rPr>
          <w:rFonts w:ascii="Times New Roman" w:hAnsi="Times New Roman" w:cs="Times New Roman"/>
          <w:b/>
        </w:rPr>
        <w:tab/>
      </w:r>
      <w:r w:rsidR="005A6A05">
        <w:rPr>
          <w:rFonts w:ascii="Times New Roman" w:hAnsi="Times New Roman" w:cs="Times New Roman"/>
          <w:b/>
        </w:rPr>
        <w:t>LYGIAGRETUS IMPORTUOTOJAS</w:t>
      </w:r>
    </w:p>
    <w:p w14:paraId="2D23D895" w14:textId="77777777" w:rsidR="00D12967" w:rsidRPr="00AA25A2" w:rsidRDefault="00D12967" w:rsidP="00D12967">
      <w:pPr>
        <w:tabs>
          <w:tab w:val="left" w:pos="1080"/>
        </w:tabs>
        <w:spacing w:after="0" w:line="240" w:lineRule="auto"/>
        <w:rPr>
          <w:rFonts w:ascii="Times New Roman" w:hAnsi="Times New Roman" w:cs="Times New Roman"/>
        </w:rPr>
      </w:pPr>
    </w:p>
    <w:p w14:paraId="6BE91DE7" w14:textId="23D397F4" w:rsidR="00D12967" w:rsidRPr="00AA25A2" w:rsidRDefault="005A6A05" w:rsidP="00D12967">
      <w:pPr>
        <w:tabs>
          <w:tab w:val="left" w:pos="567"/>
        </w:tabs>
        <w:spacing w:after="0" w:line="260" w:lineRule="exact"/>
        <w:rPr>
          <w:rFonts w:ascii="Times New Roman" w:eastAsia="Times New Roman" w:hAnsi="Times New Roman" w:cs="Times New Roman"/>
        </w:rPr>
      </w:pPr>
      <w:r>
        <w:rPr>
          <w:rFonts w:ascii="Times New Roman" w:hAnsi="Times New Roman" w:cs="Times New Roman"/>
        </w:rPr>
        <w:t>Lygiagretus importuotojas UAB „Lex ano“.</w:t>
      </w:r>
    </w:p>
    <w:p w14:paraId="692D1848" w14:textId="77777777" w:rsidR="00D12967" w:rsidRPr="00AA25A2" w:rsidRDefault="00D12967" w:rsidP="00D12967">
      <w:pPr>
        <w:tabs>
          <w:tab w:val="left" w:pos="1080"/>
        </w:tabs>
        <w:spacing w:after="0" w:line="240" w:lineRule="auto"/>
        <w:rPr>
          <w:rFonts w:ascii="Times New Roman" w:hAnsi="Times New Roman" w:cs="Times New Roman"/>
        </w:rPr>
      </w:pPr>
    </w:p>
    <w:p w14:paraId="02097B9E" w14:textId="77777777" w:rsidR="00D12967" w:rsidRPr="00AA25A2" w:rsidRDefault="00D12967" w:rsidP="00D12967">
      <w:pPr>
        <w:tabs>
          <w:tab w:val="left" w:pos="1080"/>
        </w:tabs>
        <w:spacing w:after="0" w:line="240" w:lineRule="auto"/>
        <w:rPr>
          <w:rFonts w:ascii="Times New Roman" w:hAnsi="Times New Roman" w:cs="Times New Roman"/>
        </w:rPr>
      </w:pPr>
    </w:p>
    <w:p w14:paraId="40D820BC" w14:textId="2C059806"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rPr>
      </w:pPr>
      <w:r w:rsidRPr="00AA25A2">
        <w:rPr>
          <w:rFonts w:ascii="Times New Roman" w:hAnsi="Times New Roman" w:cs="Times New Roman"/>
          <w:b/>
        </w:rPr>
        <w:t>12.</w:t>
      </w:r>
      <w:r w:rsidRPr="00AA25A2">
        <w:rPr>
          <w:rFonts w:ascii="Times New Roman" w:hAnsi="Times New Roman" w:cs="Times New Roman"/>
          <w:b/>
        </w:rPr>
        <w:tab/>
      </w:r>
      <w:r w:rsidR="005A6A05">
        <w:rPr>
          <w:rFonts w:ascii="Times New Roman" w:hAnsi="Times New Roman" w:cs="Times New Roman"/>
          <w:b/>
        </w:rPr>
        <w:t>LYGIAGRETAUS IMPORTO LEIDIMO NUMERIS</w:t>
      </w:r>
    </w:p>
    <w:p w14:paraId="3E6C98F4" w14:textId="77777777" w:rsidR="00D12967" w:rsidRPr="00AA25A2" w:rsidRDefault="00D12967" w:rsidP="00D12967">
      <w:pPr>
        <w:tabs>
          <w:tab w:val="left" w:pos="1080"/>
        </w:tabs>
        <w:spacing w:after="0" w:line="240" w:lineRule="auto"/>
        <w:rPr>
          <w:rFonts w:ascii="Times New Roman" w:hAnsi="Times New Roman" w:cs="Times New Roman"/>
        </w:rPr>
      </w:pPr>
    </w:p>
    <w:p w14:paraId="65F180E4" w14:textId="4975A12A" w:rsidR="00D12967" w:rsidRPr="00AA25A2" w:rsidRDefault="005A6A05" w:rsidP="00D12967">
      <w:pPr>
        <w:tabs>
          <w:tab w:val="left" w:pos="1080"/>
        </w:tabs>
        <w:spacing w:after="0" w:line="240" w:lineRule="auto"/>
        <w:rPr>
          <w:rFonts w:ascii="Times New Roman" w:hAnsi="Times New Roman" w:cs="Times New Roman"/>
        </w:rPr>
      </w:pPr>
      <w:r>
        <w:rPr>
          <w:rFonts w:ascii="Times New Roman" w:hAnsi="Times New Roman" w:cs="Times New Roman"/>
        </w:rPr>
        <w:t>Lyg. imp. Nr.: LT/L/20/</w:t>
      </w:r>
      <w:r w:rsidR="00256AD8">
        <w:rPr>
          <w:rFonts w:ascii="Times New Roman" w:hAnsi="Times New Roman" w:cs="Times New Roman"/>
        </w:rPr>
        <w:t>1409/001</w:t>
      </w:r>
    </w:p>
    <w:p w14:paraId="7CEAAB07" w14:textId="77777777" w:rsidR="00D12967" w:rsidRPr="00AA25A2" w:rsidRDefault="00D12967" w:rsidP="00D12967">
      <w:pPr>
        <w:tabs>
          <w:tab w:val="left" w:pos="1080"/>
        </w:tabs>
        <w:spacing w:after="0" w:line="240" w:lineRule="auto"/>
        <w:rPr>
          <w:rFonts w:ascii="Times New Roman" w:hAnsi="Times New Roman" w:cs="Times New Roman"/>
        </w:rPr>
      </w:pPr>
    </w:p>
    <w:p w14:paraId="51B02394" w14:textId="77777777" w:rsidR="00D12967" w:rsidRPr="00AA25A2" w:rsidRDefault="00D12967" w:rsidP="00D12967">
      <w:pPr>
        <w:tabs>
          <w:tab w:val="left" w:pos="1080"/>
        </w:tabs>
        <w:spacing w:after="0" w:line="240" w:lineRule="auto"/>
        <w:rPr>
          <w:rFonts w:ascii="Times New Roman" w:hAnsi="Times New Roman" w:cs="Times New Roman"/>
        </w:rPr>
      </w:pPr>
    </w:p>
    <w:p w14:paraId="6D51BE4D"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13.</w:t>
      </w:r>
      <w:r w:rsidRPr="00AA25A2">
        <w:rPr>
          <w:rFonts w:ascii="Times New Roman" w:hAnsi="Times New Roman" w:cs="Times New Roman"/>
          <w:b/>
        </w:rPr>
        <w:tab/>
        <w:t>SERIJOS NUMERIS</w:t>
      </w:r>
    </w:p>
    <w:p w14:paraId="73FE927F" w14:textId="77777777" w:rsidR="00D12967" w:rsidRPr="00AA25A2" w:rsidRDefault="00D12967" w:rsidP="00D12967">
      <w:pPr>
        <w:tabs>
          <w:tab w:val="left" w:pos="1080"/>
        </w:tabs>
        <w:spacing w:after="0" w:line="240" w:lineRule="auto"/>
        <w:rPr>
          <w:rFonts w:ascii="Times New Roman" w:hAnsi="Times New Roman" w:cs="Times New Roman"/>
        </w:rPr>
      </w:pPr>
    </w:p>
    <w:p w14:paraId="0846FC2A" w14:textId="2398B9A9"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Serija</w:t>
      </w:r>
      <w:r w:rsidRPr="00AA25A2">
        <w:rPr>
          <w:rFonts w:ascii="Times New Roman" w:eastAsia="Calibri" w:hAnsi="Times New Roman" w:cs="Times New Roman"/>
          <w:noProof/>
          <w:highlight w:val="lightGray"/>
        </w:rPr>
        <w:t>/Lot</w:t>
      </w:r>
      <w:r w:rsidR="005A6A05">
        <w:rPr>
          <w:rFonts w:ascii="Times New Roman" w:eastAsia="Calibri" w:hAnsi="Times New Roman" w:cs="Times New Roman"/>
          <w:noProof/>
        </w:rPr>
        <w:t>:</w:t>
      </w:r>
    </w:p>
    <w:p w14:paraId="26448BA2" w14:textId="77777777" w:rsidR="00D12967" w:rsidRPr="00AA25A2" w:rsidRDefault="00D12967" w:rsidP="00D12967">
      <w:pPr>
        <w:tabs>
          <w:tab w:val="left" w:pos="1080"/>
        </w:tabs>
        <w:spacing w:after="0" w:line="240" w:lineRule="auto"/>
        <w:rPr>
          <w:rFonts w:ascii="Times New Roman" w:hAnsi="Times New Roman" w:cs="Times New Roman"/>
        </w:rPr>
      </w:pPr>
    </w:p>
    <w:p w14:paraId="2EAD9E6B" w14:textId="77777777" w:rsidR="00D12967" w:rsidRPr="00AA25A2" w:rsidRDefault="00D12967" w:rsidP="00D12967">
      <w:pPr>
        <w:tabs>
          <w:tab w:val="left" w:pos="1080"/>
        </w:tabs>
        <w:spacing w:after="0" w:line="240" w:lineRule="auto"/>
        <w:rPr>
          <w:rFonts w:ascii="Times New Roman" w:hAnsi="Times New Roman" w:cs="Times New Roman"/>
        </w:rPr>
      </w:pPr>
    </w:p>
    <w:p w14:paraId="55A33D2C"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14.</w:t>
      </w:r>
      <w:r w:rsidRPr="00AA25A2">
        <w:rPr>
          <w:rFonts w:ascii="Times New Roman" w:hAnsi="Times New Roman" w:cs="Times New Roman"/>
          <w:b/>
        </w:rPr>
        <w:tab/>
        <w:t>PARDAVIMO (IŠDAVIMO) TVARKA</w:t>
      </w:r>
    </w:p>
    <w:p w14:paraId="726E93B4" w14:textId="77777777" w:rsidR="00D12967" w:rsidRPr="00AA25A2" w:rsidRDefault="00D12967" w:rsidP="00D12967">
      <w:pPr>
        <w:tabs>
          <w:tab w:val="left" w:pos="1080"/>
        </w:tabs>
        <w:spacing w:after="0" w:line="240" w:lineRule="auto"/>
        <w:rPr>
          <w:rFonts w:ascii="Times New Roman" w:hAnsi="Times New Roman" w:cs="Times New Roman"/>
        </w:rPr>
      </w:pPr>
    </w:p>
    <w:p w14:paraId="17254E9D" w14:textId="07792078"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Nereceptinis </w:t>
      </w:r>
      <w:r w:rsidRPr="00AA25A2">
        <w:rPr>
          <w:rFonts w:ascii="Times New Roman" w:eastAsia="Calibri" w:hAnsi="Times New Roman" w:cs="Times New Roman"/>
          <w:noProof/>
        </w:rPr>
        <w:t>vaistas</w:t>
      </w:r>
      <w:r w:rsidR="005A6A05">
        <w:rPr>
          <w:rFonts w:ascii="Times New Roman" w:eastAsia="Calibri" w:hAnsi="Times New Roman" w:cs="Times New Roman"/>
          <w:noProof/>
        </w:rPr>
        <w:t>.</w:t>
      </w:r>
    </w:p>
    <w:p w14:paraId="0D459802" w14:textId="77777777" w:rsidR="00D12967" w:rsidRPr="00AA25A2" w:rsidRDefault="00D12967" w:rsidP="00D12967">
      <w:pPr>
        <w:tabs>
          <w:tab w:val="left" w:pos="1080"/>
        </w:tabs>
        <w:spacing w:after="0" w:line="240" w:lineRule="auto"/>
        <w:rPr>
          <w:rFonts w:ascii="Times New Roman" w:hAnsi="Times New Roman" w:cs="Times New Roman"/>
        </w:rPr>
      </w:pPr>
    </w:p>
    <w:p w14:paraId="41E53654" w14:textId="77777777" w:rsidR="00D12967" w:rsidRPr="00AA25A2" w:rsidRDefault="00D12967" w:rsidP="00D12967">
      <w:pPr>
        <w:tabs>
          <w:tab w:val="left" w:pos="1080"/>
        </w:tabs>
        <w:spacing w:after="0" w:line="240" w:lineRule="auto"/>
        <w:rPr>
          <w:rFonts w:ascii="Times New Roman" w:hAnsi="Times New Roman" w:cs="Times New Roman"/>
        </w:rPr>
      </w:pPr>
    </w:p>
    <w:p w14:paraId="116217CC"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15.</w:t>
      </w:r>
      <w:r w:rsidRPr="00AA25A2">
        <w:rPr>
          <w:rFonts w:ascii="Times New Roman" w:hAnsi="Times New Roman" w:cs="Times New Roman"/>
          <w:b/>
        </w:rPr>
        <w:tab/>
        <w:t>VARTOJIMO INSTRUKCIJA</w:t>
      </w:r>
    </w:p>
    <w:p w14:paraId="7B37BA6F" w14:textId="77777777" w:rsidR="00D12967" w:rsidRPr="00AA25A2" w:rsidRDefault="00D12967" w:rsidP="00D12967">
      <w:pPr>
        <w:tabs>
          <w:tab w:val="left" w:pos="1080"/>
        </w:tabs>
        <w:spacing w:after="0" w:line="240" w:lineRule="auto"/>
        <w:rPr>
          <w:rFonts w:ascii="Times New Roman" w:hAnsi="Times New Roman" w:cs="Times New Roman"/>
        </w:rPr>
      </w:pPr>
    </w:p>
    <w:p w14:paraId="23F81F8C"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Apsaugo nuo radioaktyviojo jodo patekimo į skydliaukę atominės avarijos metu.</w:t>
      </w:r>
    </w:p>
    <w:p w14:paraId="00DF1501" w14:textId="77777777" w:rsidR="00D12967" w:rsidRPr="00AA25A2" w:rsidRDefault="00D12967" w:rsidP="00D12967">
      <w:pPr>
        <w:tabs>
          <w:tab w:val="left" w:pos="1080"/>
        </w:tabs>
        <w:spacing w:after="0" w:line="240" w:lineRule="auto"/>
        <w:rPr>
          <w:rFonts w:ascii="Times New Roman" w:hAnsi="Times New Roman" w:cs="Times New Roman"/>
        </w:rPr>
      </w:pPr>
    </w:p>
    <w:p w14:paraId="0935845C"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Suaugusiesiems ir vyresniems kaip 12 metų vaikams: 2 tabletės</w:t>
      </w:r>
    </w:p>
    <w:p w14:paraId="65236B5A"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3-12 metų vaikams: 1 tabletė</w:t>
      </w:r>
    </w:p>
    <w:p w14:paraId="1ADA4E4D" w14:textId="77777777" w:rsidR="00D12967" w:rsidRPr="00AA25A2" w:rsidRDefault="00D12967" w:rsidP="00D12967">
      <w:pPr>
        <w:tabs>
          <w:tab w:val="left" w:pos="1080"/>
        </w:tabs>
        <w:spacing w:after="0" w:line="240" w:lineRule="auto"/>
        <w:rPr>
          <w:rFonts w:ascii="Times New Roman" w:eastAsia="Calibri" w:hAnsi="Times New Roman" w:cs="Times New Roman"/>
          <w:noProof/>
        </w:rPr>
      </w:pPr>
      <w:r w:rsidRPr="00AA25A2">
        <w:rPr>
          <w:rFonts w:ascii="Times New Roman" w:eastAsia="Calibri" w:hAnsi="Times New Roman" w:cs="Times New Roman"/>
          <w:noProof/>
        </w:rPr>
        <w:t>1 mėn.-3 m. vaikams: 1/2 tabletės</w:t>
      </w:r>
    </w:p>
    <w:p w14:paraId="43FA9FA9"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Naujagimiams: 1/4 tabletės</w:t>
      </w:r>
    </w:p>
    <w:p w14:paraId="00CBFF60"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Nėščiosioms ir žindyvėms (bet kurio amžiaus): 2 tabletės</w:t>
      </w:r>
    </w:p>
    <w:p w14:paraId="2D10A559" w14:textId="77777777" w:rsidR="00D12967" w:rsidRDefault="00D12967" w:rsidP="00D12967">
      <w:pPr>
        <w:tabs>
          <w:tab w:val="left" w:pos="1080"/>
        </w:tabs>
        <w:spacing w:after="0" w:line="240" w:lineRule="auto"/>
        <w:rPr>
          <w:rFonts w:ascii="Times New Roman" w:hAnsi="Times New Roman" w:cs="Times New Roman"/>
        </w:rPr>
      </w:pPr>
    </w:p>
    <w:p w14:paraId="72A405E5" w14:textId="77777777" w:rsidR="00D12967" w:rsidRPr="00AA25A2" w:rsidRDefault="00D12967" w:rsidP="00D12967">
      <w:pPr>
        <w:tabs>
          <w:tab w:val="left" w:pos="1080"/>
        </w:tabs>
        <w:spacing w:after="0" w:line="240" w:lineRule="auto"/>
        <w:rPr>
          <w:rFonts w:ascii="Times New Roman" w:hAnsi="Times New Roman" w:cs="Times New Roman"/>
        </w:rPr>
      </w:pPr>
      <w:r w:rsidRPr="009D089E">
        <w:rPr>
          <w:rFonts w:ascii="Times New Roman" w:hAnsi="Times New Roman" w:cs="Times New Roman"/>
        </w:rPr>
        <w:t>Naujagimiai, nėščiosios, žindyvės ir vyresni negu 60 metų žmonės turi vartoti ne daugiau kaip vieną dozę.</w:t>
      </w:r>
    </w:p>
    <w:p w14:paraId="1983213C"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Tabletes galima kramtyti, nuryti nesukramtytas arba ištirpinti skystyje.</w:t>
      </w:r>
    </w:p>
    <w:p w14:paraId="569EC067" w14:textId="77777777" w:rsidR="00D12967" w:rsidRPr="00AA25A2" w:rsidRDefault="00D12967" w:rsidP="00D12967">
      <w:pPr>
        <w:tabs>
          <w:tab w:val="left" w:pos="1080"/>
        </w:tabs>
        <w:spacing w:after="0" w:line="240" w:lineRule="auto"/>
        <w:rPr>
          <w:rFonts w:ascii="Times New Roman" w:hAnsi="Times New Roman" w:cs="Times New Roman"/>
        </w:rPr>
      </w:pPr>
    </w:p>
    <w:p w14:paraId="234825CF" w14:textId="77777777" w:rsidR="00D12967" w:rsidRPr="00AA25A2" w:rsidRDefault="00D12967" w:rsidP="00D12967">
      <w:pPr>
        <w:tabs>
          <w:tab w:val="left" w:pos="1080"/>
        </w:tabs>
        <w:spacing w:after="0" w:line="240" w:lineRule="auto"/>
        <w:rPr>
          <w:rFonts w:ascii="Times New Roman" w:hAnsi="Times New Roman" w:cs="Times New Roman"/>
        </w:rPr>
      </w:pPr>
    </w:p>
    <w:p w14:paraId="21DF296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16.</w:t>
      </w:r>
      <w:r w:rsidRPr="00AA25A2">
        <w:rPr>
          <w:rFonts w:ascii="Times New Roman" w:hAnsi="Times New Roman" w:cs="Times New Roman"/>
          <w:b/>
        </w:rPr>
        <w:tab/>
        <w:t>INFORMACIJA BRAILIO RAŠTU</w:t>
      </w:r>
    </w:p>
    <w:p w14:paraId="0943240A" w14:textId="77777777" w:rsidR="00D12967" w:rsidRPr="00AA25A2" w:rsidRDefault="00D12967" w:rsidP="00D12967">
      <w:pPr>
        <w:tabs>
          <w:tab w:val="left" w:pos="1080"/>
        </w:tabs>
        <w:spacing w:after="0" w:line="240" w:lineRule="auto"/>
        <w:rPr>
          <w:rFonts w:ascii="Times New Roman" w:hAnsi="Times New Roman" w:cs="Times New Roman"/>
        </w:rPr>
      </w:pPr>
    </w:p>
    <w:p w14:paraId="6FCA5724" w14:textId="45C7F898" w:rsidR="00D12967" w:rsidRPr="00AA25A2" w:rsidRDefault="005A6A05" w:rsidP="00D12967">
      <w:pPr>
        <w:tabs>
          <w:tab w:val="left" w:pos="1080"/>
        </w:tabs>
        <w:spacing w:after="0" w:line="240" w:lineRule="auto"/>
        <w:rPr>
          <w:rFonts w:ascii="Times New Roman" w:hAnsi="Times New Roman" w:cs="Times New Roman"/>
        </w:rPr>
      </w:pPr>
      <w:r>
        <w:rPr>
          <w:rFonts w:ascii="Times New Roman" w:hAnsi="Times New Roman" w:cs="Times New Roman"/>
        </w:rPr>
        <w:t>kaliumjodide g.l. 65 mg</w:t>
      </w:r>
    </w:p>
    <w:p w14:paraId="407DF32B" w14:textId="77777777" w:rsidR="00D12967" w:rsidRPr="00AA25A2" w:rsidRDefault="00D12967" w:rsidP="00D12967">
      <w:pPr>
        <w:tabs>
          <w:tab w:val="left" w:pos="1080"/>
        </w:tabs>
        <w:spacing w:after="0" w:line="240" w:lineRule="auto"/>
        <w:rPr>
          <w:rFonts w:ascii="Times New Roman" w:hAnsi="Times New Roman" w:cs="Times New Roman"/>
        </w:rPr>
      </w:pPr>
    </w:p>
    <w:p w14:paraId="3AE69276" w14:textId="77777777" w:rsidR="00D12967" w:rsidRPr="00AA25A2" w:rsidRDefault="00D12967" w:rsidP="00D12967">
      <w:pPr>
        <w:spacing w:line="240" w:lineRule="auto"/>
        <w:rPr>
          <w:rFonts w:ascii="Times New Roman" w:hAnsi="Times New Roman" w:cs="Times New Roman"/>
          <w:noProof/>
        </w:rPr>
      </w:pPr>
    </w:p>
    <w:p w14:paraId="3A8D8A8A" w14:textId="77777777" w:rsidR="00D12967" w:rsidRPr="00AA25A2" w:rsidRDefault="00D12967" w:rsidP="00D12967">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AA25A2">
        <w:rPr>
          <w:rFonts w:ascii="Times New Roman" w:hAnsi="Times New Roman" w:cs="Times New Roman"/>
          <w:b/>
          <w:noProof/>
        </w:rPr>
        <w:t>UNIKALUS IDENTIFIKATORIUS – 2D BRŪKŠNINIS KODAS</w:t>
      </w:r>
    </w:p>
    <w:p w14:paraId="6308A985" w14:textId="77777777" w:rsidR="00D12967" w:rsidRPr="00AA25A2" w:rsidRDefault="00D12967" w:rsidP="00D12967">
      <w:pPr>
        <w:tabs>
          <w:tab w:val="left" w:pos="720"/>
        </w:tabs>
        <w:spacing w:after="0" w:line="240" w:lineRule="auto"/>
        <w:ind w:left="567" w:hanging="567"/>
        <w:rPr>
          <w:rFonts w:ascii="Times New Roman" w:hAnsi="Times New Roman" w:cs="Times New Roman"/>
        </w:rPr>
      </w:pPr>
    </w:p>
    <w:p w14:paraId="5E5C47E7" w14:textId="77777777" w:rsidR="00D12967" w:rsidRPr="00AA25A2" w:rsidRDefault="00D12967" w:rsidP="00D12967">
      <w:pPr>
        <w:spacing w:after="0" w:line="240" w:lineRule="auto"/>
        <w:ind w:left="567" w:hanging="567"/>
        <w:rPr>
          <w:rFonts w:ascii="Times New Roman" w:eastAsia="Times New Roman" w:hAnsi="Times New Roman" w:cs="Times New Roman"/>
          <w:noProof/>
          <w:highlight w:val="lightGray"/>
        </w:rPr>
      </w:pPr>
      <w:r w:rsidRPr="00AA25A2">
        <w:rPr>
          <w:rFonts w:ascii="Times New Roman" w:hAnsi="Times New Roman" w:cs="Times New Roman"/>
          <w:noProof/>
          <w:highlight w:val="lightGray"/>
        </w:rPr>
        <w:t>Duomenys nebūtini.</w:t>
      </w:r>
    </w:p>
    <w:p w14:paraId="153F5B09" w14:textId="77777777" w:rsidR="00D12967" w:rsidRPr="00AA25A2" w:rsidRDefault="00D12967" w:rsidP="00D12967">
      <w:pPr>
        <w:tabs>
          <w:tab w:val="left" w:pos="720"/>
        </w:tabs>
        <w:spacing w:after="0" w:line="240" w:lineRule="auto"/>
        <w:ind w:left="567" w:hanging="567"/>
        <w:rPr>
          <w:rFonts w:ascii="Times New Roman" w:hAnsi="Times New Roman" w:cs="Times New Roman"/>
          <w:noProof/>
        </w:rPr>
      </w:pPr>
    </w:p>
    <w:p w14:paraId="3A94343F" w14:textId="77777777" w:rsidR="00D12967" w:rsidRPr="00AA25A2" w:rsidRDefault="00D12967" w:rsidP="00D12967">
      <w:pPr>
        <w:tabs>
          <w:tab w:val="left" w:pos="720"/>
        </w:tabs>
        <w:spacing w:after="0" w:line="240" w:lineRule="auto"/>
        <w:ind w:left="567" w:hanging="567"/>
        <w:rPr>
          <w:rFonts w:ascii="Times New Roman" w:hAnsi="Times New Roman" w:cs="Times New Roman"/>
          <w:noProof/>
        </w:rPr>
      </w:pPr>
    </w:p>
    <w:p w14:paraId="62A535C4" w14:textId="77777777" w:rsidR="00D12967" w:rsidRPr="00AA25A2" w:rsidRDefault="00D12967" w:rsidP="00D12967">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noProof/>
        </w:rPr>
      </w:pPr>
      <w:r w:rsidRPr="00AA25A2">
        <w:rPr>
          <w:rFonts w:ascii="Times New Roman" w:hAnsi="Times New Roman" w:cs="Times New Roman"/>
          <w:b/>
          <w:noProof/>
        </w:rPr>
        <w:t>UNIKALUS IDENTIFIKATORIUS – ŽMONĖMS SUPRANTAMI DUOMENYS</w:t>
      </w:r>
    </w:p>
    <w:p w14:paraId="7ED7CA4B" w14:textId="77777777" w:rsidR="00D12967" w:rsidRDefault="00D12967" w:rsidP="005A6A05">
      <w:pPr>
        <w:tabs>
          <w:tab w:val="left" w:pos="720"/>
        </w:tabs>
        <w:spacing w:after="0" w:line="240" w:lineRule="auto"/>
        <w:rPr>
          <w:rFonts w:ascii="Times New Roman" w:hAnsi="Times New Roman" w:cs="Times New Roman"/>
        </w:rPr>
      </w:pPr>
    </w:p>
    <w:p w14:paraId="2E1AAFD1" w14:textId="7F17637C" w:rsidR="00704B20" w:rsidRDefault="00D12967" w:rsidP="005A6A05">
      <w:pPr>
        <w:spacing w:after="0" w:line="240" w:lineRule="auto"/>
        <w:ind w:left="567" w:hanging="567"/>
        <w:rPr>
          <w:rFonts w:ascii="Times New Roman" w:eastAsia="Times New Roman" w:hAnsi="Times New Roman" w:cs="Times New Roman"/>
          <w:noProof/>
          <w:highlight w:val="lightGray"/>
        </w:rPr>
      </w:pPr>
      <w:r w:rsidRPr="00AA25A2">
        <w:rPr>
          <w:rFonts w:ascii="Times New Roman" w:hAnsi="Times New Roman" w:cs="Times New Roman"/>
          <w:noProof/>
          <w:highlight w:val="lightGray"/>
        </w:rPr>
        <w:t>Duomenys nebūtini.</w:t>
      </w:r>
    </w:p>
    <w:p w14:paraId="3F509996" w14:textId="1220EDFB"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14566B89" w14:textId="37560EB3" w:rsidR="005A6A05" w:rsidRPr="005A6A05" w:rsidRDefault="005A6A05" w:rsidP="005A6A05">
      <w:pPr>
        <w:spacing w:after="0" w:line="240" w:lineRule="auto"/>
        <w:ind w:left="567" w:hanging="567"/>
        <w:rPr>
          <w:rFonts w:ascii="Times New Roman" w:eastAsia="Times New Roman" w:hAnsi="Times New Roman" w:cs="Times New Roman"/>
          <w:noProof/>
        </w:rPr>
      </w:pPr>
      <w:r w:rsidRPr="005A6A05">
        <w:rPr>
          <w:rFonts w:ascii="Times New Roman" w:eastAsia="Times New Roman" w:hAnsi="Times New Roman" w:cs="Times New Roman"/>
          <w:noProof/>
        </w:rPr>
        <w:t>---------------------------------------------------------------------------------------------------------------------------</w:t>
      </w:r>
    </w:p>
    <w:p w14:paraId="7B7EACAF" w14:textId="2D60CFBE" w:rsidR="005A6A05" w:rsidRDefault="005A6A05" w:rsidP="005A6A05">
      <w:pPr>
        <w:spacing w:after="0" w:line="240" w:lineRule="auto"/>
        <w:ind w:left="567" w:hanging="567"/>
        <w:rPr>
          <w:rFonts w:ascii="Times New Roman" w:eastAsia="Times New Roman" w:hAnsi="Times New Roman" w:cs="Times New Roman"/>
          <w:noProof/>
        </w:rPr>
      </w:pPr>
      <w:r w:rsidRPr="005A6A05">
        <w:rPr>
          <w:rFonts w:ascii="Times New Roman" w:eastAsia="Times New Roman" w:hAnsi="Times New Roman" w:cs="Times New Roman"/>
          <w:noProof/>
        </w:rPr>
        <w:lastRenderedPageBreak/>
        <w:t>Gamintojas: G.L. Pharma GmbH</w:t>
      </w:r>
      <w:r>
        <w:rPr>
          <w:rFonts w:ascii="Times New Roman" w:eastAsia="Times New Roman" w:hAnsi="Times New Roman" w:cs="Times New Roman"/>
          <w:noProof/>
        </w:rPr>
        <w:t xml:space="preserve">, </w:t>
      </w:r>
      <w:r w:rsidRPr="005A6A05">
        <w:rPr>
          <w:rFonts w:ascii="Times New Roman" w:eastAsia="Times New Roman" w:hAnsi="Times New Roman" w:cs="Times New Roman"/>
          <w:noProof/>
        </w:rPr>
        <w:t>Schlossplatz 1</w:t>
      </w:r>
      <w:r>
        <w:rPr>
          <w:rFonts w:ascii="Times New Roman" w:eastAsia="Times New Roman" w:hAnsi="Times New Roman" w:cs="Times New Roman"/>
          <w:noProof/>
        </w:rPr>
        <w:t xml:space="preserve">, </w:t>
      </w:r>
      <w:r w:rsidRPr="005A6A05">
        <w:rPr>
          <w:rFonts w:ascii="Times New Roman" w:eastAsia="Times New Roman" w:hAnsi="Times New Roman" w:cs="Times New Roman"/>
          <w:noProof/>
        </w:rPr>
        <w:t>8502 Lannach</w:t>
      </w:r>
      <w:r>
        <w:rPr>
          <w:rFonts w:ascii="Times New Roman" w:eastAsia="Times New Roman" w:hAnsi="Times New Roman" w:cs="Times New Roman"/>
          <w:noProof/>
        </w:rPr>
        <w:t xml:space="preserve">, </w:t>
      </w:r>
      <w:r w:rsidRPr="005A6A05">
        <w:rPr>
          <w:rFonts w:ascii="Times New Roman" w:eastAsia="Times New Roman" w:hAnsi="Times New Roman" w:cs="Times New Roman"/>
          <w:noProof/>
        </w:rPr>
        <w:t>Austrija</w:t>
      </w:r>
    </w:p>
    <w:p w14:paraId="760E7AB2" w14:textId="2485F43B" w:rsidR="005A6A05" w:rsidRDefault="005A6A05" w:rsidP="005A6A05">
      <w:pPr>
        <w:spacing w:after="0" w:line="240" w:lineRule="auto"/>
        <w:ind w:left="567" w:hanging="567"/>
        <w:rPr>
          <w:rFonts w:ascii="Times New Roman" w:eastAsia="Times New Roman" w:hAnsi="Times New Roman" w:cs="Times New Roman"/>
          <w:noProof/>
        </w:rPr>
      </w:pPr>
    </w:p>
    <w:p w14:paraId="41F72EC2" w14:textId="26FD561C" w:rsidR="005A6A05" w:rsidRPr="005A6A05" w:rsidRDefault="005A6A05" w:rsidP="005A6A05">
      <w:pPr>
        <w:spacing w:after="0" w:line="240" w:lineRule="auto"/>
        <w:ind w:left="567" w:hanging="567"/>
        <w:rPr>
          <w:rFonts w:ascii="Times New Roman" w:eastAsia="Times New Roman" w:hAnsi="Times New Roman" w:cs="Times New Roman"/>
          <w:noProof/>
          <w:highlight w:val="lightGray"/>
        </w:rPr>
      </w:pPr>
      <w:r>
        <w:rPr>
          <w:rFonts w:ascii="Times New Roman" w:eastAsia="Times New Roman" w:hAnsi="Times New Roman" w:cs="Times New Roman"/>
          <w:noProof/>
        </w:rPr>
        <w:t xml:space="preserve">Perpakavo </w:t>
      </w:r>
      <w:r w:rsidRPr="005A6A05">
        <w:rPr>
          <w:rFonts w:ascii="Times New Roman" w:eastAsia="Times New Roman" w:hAnsi="Times New Roman" w:cs="Times New Roman"/>
          <w:noProof/>
          <w:highlight w:val="lightGray"/>
        </w:rPr>
        <w:t>Lietuvos ir Norvegijos UAB „Norfachema“</w:t>
      </w:r>
    </w:p>
    <w:p w14:paraId="5FDD41EB" w14:textId="3A35C7DB" w:rsidR="005A6A05" w:rsidRPr="005A6A05" w:rsidRDefault="00CC5711" w:rsidP="005A6A05">
      <w:p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highlight w:val="lightGray"/>
        </w:rPr>
        <w:t xml:space="preserve">Perpakavo </w:t>
      </w:r>
      <w:r w:rsidR="005A6A05" w:rsidRPr="005A6A05">
        <w:rPr>
          <w:rFonts w:ascii="Times New Roman" w:eastAsia="Times New Roman" w:hAnsi="Times New Roman" w:cs="Times New Roman"/>
          <w:noProof/>
          <w:highlight w:val="lightGray"/>
        </w:rPr>
        <w:t>UAB „E</w:t>
      </w:r>
      <w:r>
        <w:rPr>
          <w:rFonts w:ascii="Times New Roman" w:eastAsia="Times New Roman" w:hAnsi="Times New Roman" w:cs="Times New Roman"/>
          <w:noProof/>
          <w:highlight w:val="lightGray"/>
        </w:rPr>
        <w:t>NTAFARMA</w:t>
      </w:r>
      <w:r w:rsidR="005A6A05" w:rsidRPr="005A6A05">
        <w:rPr>
          <w:rFonts w:ascii="Times New Roman" w:eastAsia="Times New Roman" w:hAnsi="Times New Roman" w:cs="Times New Roman"/>
          <w:noProof/>
          <w:highlight w:val="lightGray"/>
        </w:rPr>
        <w:t>“</w:t>
      </w:r>
    </w:p>
    <w:p w14:paraId="00A69ED6" w14:textId="132828F9"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06B898E6" w14:textId="66768358" w:rsidR="005A6A05" w:rsidRPr="00D026F7" w:rsidRDefault="005A6A05" w:rsidP="00D026F7">
      <w:pPr>
        <w:spacing w:after="0" w:line="240" w:lineRule="auto"/>
        <w:rPr>
          <w:rFonts w:ascii="Times New Roman" w:hAnsi="Times New Roman" w:cs="Times New Roman"/>
          <w:i/>
          <w:iCs/>
        </w:rPr>
      </w:pPr>
      <w:r w:rsidRPr="00D026F7">
        <w:rPr>
          <w:rFonts w:ascii="Times New Roman" w:eastAsia="Times New Roman" w:hAnsi="Times New Roman" w:cs="Times New Roman"/>
          <w:i/>
          <w:iCs/>
          <w:noProof/>
        </w:rPr>
        <w:t>Lygiagrečiai importuojamas (lyg. imp.) vaistas nuo referencinio (ref.) vaisto skiriasi: tinkamumo laiku (lyg. imp. vaisto tinkamumo laikas yra 10 metų, ref. vaisto – 5 metai); laikymo sąlygomis (</w:t>
      </w:r>
      <w:r w:rsidR="00D026F7" w:rsidRPr="00D026F7">
        <w:rPr>
          <w:rFonts w:ascii="Times New Roman" w:eastAsia="Times New Roman" w:hAnsi="Times New Roman" w:cs="Times New Roman"/>
          <w:i/>
          <w:iCs/>
          <w:noProof/>
        </w:rPr>
        <w:t xml:space="preserve">lyg. imp. vaistą </w:t>
      </w:r>
      <w:r w:rsidR="00D026F7" w:rsidRPr="00D026F7">
        <w:rPr>
          <w:rFonts w:ascii="Times New Roman" w:hAnsi="Times New Roman" w:cs="Times New Roman"/>
          <w:i/>
          <w:iCs/>
        </w:rPr>
        <w:t>l</w:t>
      </w:r>
      <w:r w:rsidRPr="00D026F7">
        <w:rPr>
          <w:rFonts w:ascii="Times New Roman" w:hAnsi="Times New Roman" w:cs="Times New Roman"/>
          <w:i/>
          <w:iCs/>
        </w:rPr>
        <w:t>aikyti žemesnėje kaip 30 °C temperatūroje</w:t>
      </w:r>
      <w:r w:rsidR="00D026F7" w:rsidRPr="00D026F7">
        <w:rPr>
          <w:rFonts w:ascii="Times New Roman" w:hAnsi="Times New Roman" w:cs="Times New Roman"/>
          <w:i/>
          <w:iCs/>
        </w:rPr>
        <w:t>,</w:t>
      </w:r>
      <w:r w:rsidRPr="00D026F7">
        <w:rPr>
          <w:rFonts w:ascii="Times New Roman" w:hAnsi="Times New Roman" w:cs="Times New Roman"/>
          <w:i/>
          <w:iCs/>
        </w:rPr>
        <w:t xml:space="preserve"> gamintojo pakuotėje, kad </w:t>
      </w:r>
      <w:r w:rsidR="00D026F7" w:rsidRPr="00D026F7">
        <w:rPr>
          <w:rFonts w:ascii="Times New Roman" w:hAnsi="Times New Roman" w:cs="Times New Roman"/>
          <w:i/>
          <w:iCs/>
        </w:rPr>
        <w:t xml:space="preserve">vaistas </w:t>
      </w:r>
      <w:r w:rsidRPr="00D026F7">
        <w:rPr>
          <w:rFonts w:ascii="Times New Roman" w:hAnsi="Times New Roman" w:cs="Times New Roman"/>
          <w:i/>
          <w:iCs/>
        </w:rPr>
        <w:t>būtų apsaugotas nuo šviesos</w:t>
      </w:r>
      <w:r w:rsidR="00D026F7" w:rsidRPr="00D026F7">
        <w:rPr>
          <w:rFonts w:ascii="Times New Roman" w:hAnsi="Times New Roman" w:cs="Times New Roman"/>
          <w:i/>
          <w:iCs/>
        </w:rPr>
        <w:t>, ref. vaistą laikyti ne aukštesnėje kaip 25 °C temperatūroje, gamintojo pakuotėje, kad vaistas būtų apsaugotas nuo šviesos ir drėgmės</w:t>
      </w:r>
      <w:r w:rsidRPr="00D026F7">
        <w:rPr>
          <w:rFonts w:ascii="Times New Roman" w:eastAsia="Times New Roman" w:hAnsi="Times New Roman" w:cs="Times New Roman"/>
          <w:i/>
          <w:iCs/>
          <w:noProof/>
        </w:rPr>
        <w:t>)</w:t>
      </w:r>
      <w:r w:rsidR="00D026F7" w:rsidRPr="00D026F7">
        <w:rPr>
          <w:rFonts w:ascii="Times New Roman" w:eastAsia="Times New Roman" w:hAnsi="Times New Roman" w:cs="Times New Roman"/>
          <w:i/>
          <w:iCs/>
          <w:noProof/>
        </w:rPr>
        <w:t>.</w:t>
      </w:r>
    </w:p>
    <w:p w14:paraId="75A9A9C2" w14:textId="08E2609B"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6FA0C7CA" w14:textId="061D740B"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32F96D97" w14:textId="25EDF80C"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3551B50F" w14:textId="1A9BCBFB"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65ED1341" w14:textId="530891DC"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0AD07852" w14:textId="7AA49BA1"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17F37863" w14:textId="725E1C0B"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1F66C709" w14:textId="44EE739E"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0AD65BF4" w14:textId="5C92542A"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74B3B5C2" w14:textId="2D50BFE6" w:rsidR="005A6A05" w:rsidRDefault="005A6A05" w:rsidP="005A6A05">
      <w:pPr>
        <w:spacing w:after="0" w:line="240" w:lineRule="auto"/>
        <w:ind w:left="567" w:hanging="567"/>
        <w:rPr>
          <w:rFonts w:ascii="Times New Roman" w:eastAsia="Times New Roman" w:hAnsi="Times New Roman" w:cs="Times New Roman"/>
          <w:noProof/>
          <w:highlight w:val="lightGray"/>
        </w:rPr>
      </w:pPr>
    </w:p>
    <w:p w14:paraId="0DDEAE1A" w14:textId="77777777" w:rsidR="005A6A05" w:rsidRPr="005A6A05" w:rsidRDefault="005A6A05" w:rsidP="005A6A05">
      <w:pPr>
        <w:spacing w:after="0" w:line="240" w:lineRule="auto"/>
        <w:ind w:left="567" w:hanging="567"/>
        <w:rPr>
          <w:rFonts w:ascii="Times New Roman" w:eastAsia="Times New Roman" w:hAnsi="Times New Roman" w:cs="Times New Roman"/>
          <w:noProof/>
          <w:highlight w:val="lightGray"/>
        </w:rPr>
      </w:pPr>
    </w:p>
    <w:p w14:paraId="50D7A42B" w14:textId="77777777" w:rsidR="00704B20" w:rsidRPr="00AA25A2" w:rsidRDefault="00704B20" w:rsidP="00704B20">
      <w:pPr>
        <w:tabs>
          <w:tab w:val="left" w:pos="1080"/>
        </w:tabs>
        <w:spacing w:after="0" w:line="240" w:lineRule="auto"/>
        <w:rPr>
          <w:rFonts w:ascii="Times New Roman" w:hAnsi="Times New Roman" w:cs="Times New Roman"/>
        </w:rPr>
      </w:pPr>
    </w:p>
    <w:p w14:paraId="7BC1DBC9" w14:textId="77777777" w:rsidR="00704B20" w:rsidRPr="00AA25A2" w:rsidRDefault="00704B20" w:rsidP="00704B20">
      <w:pPr>
        <w:tabs>
          <w:tab w:val="left" w:pos="1080"/>
        </w:tabs>
        <w:spacing w:after="0" w:line="240" w:lineRule="auto"/>
        <w:rPr>
          <w:rFonts w:ascii="Times New Roman" w:hAnsi="Times New Roman" w:cs="Times New Roman"/>
        </w:rPr>
      </w:pPr>
    </w:p>
    <w:p w14:paraId="5719A9E0" w14:textId="77777777" w:rsidR="00704B20" w:rsidRPr="00AA25A2" w:rsidRDefault="00704B20" w:rsidP="00704B20">
      <w:pPr>
        <w:tabs>
          <w:tab w:val="left" w:pos="1080"/>
        </w:tabs>
        <w:spacing w:after="0" w:line="240" w:lineRule="auto"/>
        <w:rPr>
          <w:rFonts w:ascii="Times New Roman" w:hAnsi="Times New Roman" w:cs="Times New Roman"/>
        </w:rPr>
      </w:pPr>
    </w:p>
    <w:p w14:paraId="0E96D9F5" w14:textId="77777777" w:rsidR="00704B20" w:rsidRPr="00AA25A2" w:rsidRDefault="00704B20" w:rsidP="00704B20">
      <w:pPr>
        <w:tabs>
          <w:tab w:val="left" w:pos="1080"/>
        </w:tabs>
        <w:spacing w:after="0" w:line="240" w:lineRule="auto"/>
        <w:rPr>
          <w:rFonts w:ascii="Times New Roman" w:hAnsi="Times New Roman" w:cs="Times New Roman"/>
        </w:rPr>
      </w:pPr>
    </w:p>
    <w:p w14:paraId="4C344ED7" w14:textId="77777777" w:rsidR="00704B20" w:rsidRPr="00AA25A2" w:rsidRDefault="00704B20" w:rsidP="00704B20">
      <w:pPr>
        <w:tabs>
          <w:tab w:val="left" w:pos="1080"/>
        </w:tabs>
        <w:spacing w:after="0" w:line="240" w:lineRule="auto"/>
        <w:rPr>
          <w:rFonts w:ascii="Times New Roman" w:hAnsi="Times New Roman" w:cs="Times New Roman"/>
        </w:rPr>
      </w:pPr>
    </w:p>
    <w:p w14:paraId="0DC168D9" w14:textId="77777777" w:rsidR="00704B20" w:rsidRPr="00AA25A2" w:rsidRDefault="00704B20" w:rsidP="00704B20">
      <w:pPr>
        <w:tabs>
          <w:tab w:val="left" w:pos="1080"/>
        </w:tabs>
        <w:spacing w:after="0" w:line="240" w:lineRule="auto"/>
        <w:rPr>
          <w:rFonts w:ascii="Times New Roman" w:hAnsi="Times New Roman" w:cs="Times New Roman"/>
        </w:rPr>
      </w:pPr>
    </w:p>
    <w:p w14:paraId="4FDFFF09" w14:textId="77777777" w:rsidR="00704B20" w:rsidRPr="00AA25A2" w:rsidRDefault="00704B20" w:rsidP="00704B20">
      <w:pPr>
        <w:tabs>
          <w:tab w:val="left" w:pos="1080"/>
        </w:tabs>
        <w:spacing w:after="0" w:line="240" w:lineRule="auto"/>
        <w:rPr>
          <w:rFonts w:ascii="Times New Roman" w:hAnsi="Times New Roman" w:cs="Times New Roman"/>
        </w:rPr>
      </w:pPr>
    </w:p>
    <w:p w14:paraId="5F47CA91" w14:textId="77777777" w:rsidR="00704B20" w:rsidRPr="00AA25A2" w:rsidRDefault="00704B20" w:rsidP="00704B20">
      <w:pPr>
        <w:tabs>
          <w:tab w:val="left" w:pos="1080"/>
        </w:tabs>
        <w:spacing w:after="0" w:line="240" w:lineRule="auto"/>
        <w:rPr>
          <w:rFonts w:ascii="Times New Roman" w:hAnsi="Times New Roman" w:cs="Times New Roman"/>
        </w:rPr>
      </w:pPr>
    </w:p>
    <w:p w14:paraId="603315C2" w14:textId="77777777" w:rsidR="00704B20" w:rsidRPr="00AA25A2" w:rsidRDefault="00704B20" w:rsidP="00704B20">
      <w:pPr>
        <w:tabs>
          <w:tab w:val="left" w:pos="1080"/>
        </w:tabs>
        <w:spacing w:after="0" w:line="240" w:lineRule="auto"/>
        <w:rPr>
          <w:rFonts w:ascii="Times New Roman" w:hAnsi="Times New Roman" w:cs="Times New Roman"/>
        </w:rPr>
      </w:pPr>
    </w:p>
    <w:p w14:paraId="22D6A1B3"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p>
    <w:p w14:paraId="4B4366BF"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D60DC8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3F38563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103D43C"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3279289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E940D01"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7F92F78"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A5FE131"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A13A00B"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6B5A0AB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3AE88330"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40CFE6D9"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3588D70"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4A8F551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0D64946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616B4EE3"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0934239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0BACA45"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1FBC63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968339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0B49328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8B41F20"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5873B9BD"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331BF8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4A133FC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61687C2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048C1F65"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3B515E80"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7F0A47B4"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36554A61"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5B6D8083"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6D48B2AF"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0EFFC1D7"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3EE9938C"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00E067AD"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691A60F4"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72A8C83B"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0615110A"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0F7271DF"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40F26834"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0DC32321"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0A60DAED"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6EC8955A"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1AD1BF0D"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07AE04D4"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1302548C"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4AB6743C"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1BFCCA32" w14:textId="77777777" w:rsidR="00D026F7" w:rsidRDefault="00D026F7" w:rsidP="00704B20">
      <w:pPr>
        <w:tabs>
          <w:tab w:val="left" w:pos="567"/>
        </w:tabs>
        <w:spacing w:after="0" w:line="260" w:lineRule="exact"/>
        <w:ind w:left="567" w:hanging="567"/>
        <w:jc w:val="center"/>
        <w:outlineLvl w:val="0"/>
        <w:rPr>
          <w:rFonts w:ascii="Times New Roman" w:hAnsi="Times New Roman" w:cs="Times New Roman"/>
          <w:b/>
          <w:caps/>
        </w:rPr>
      </w:pPr>
    </w:p>
    <w:p w14:paraId="1F060AEC" w14:textId="54961051"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t>B. PAKUOTĖS LAPELIS</w:t>
      </w:r>
    </w:p>
    <w:p w14:paraId="45DDD0BB" w14:textId="008966BA"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br w:type="page"/>
      </w:r>
      <w:bookmarkStart w:id="2" w:name="_Toc129243138"/>
      <w:bookmarkStart w:id="3" w:name="_Toc129243263"/>
      <w:r w:rsidRPr="00AA25A2">
        <w:rPr>
          <w:rFonts w:ascii="Times New Roman" w:hAnsi="Times New Roman" w:cs="Times New Roman"/>
          <w:b/>
        </w:rPr>
        <w:lastRenderedPageBreak/>
        <w:t xml:space="preserve">Pakuotės lapelis: informacija </w:t>
      </w:r>
      <w:bookmarkEnd w:id="2"/>
      <w:bookmarkEnd w:id="3"/>
      <w:r w:rsidR="00813345" w:rsidRPr="00AA25A2">
        <w:rPr>
          <w:rFonts w:ascii="Times New Roman" w:hAnsi="Times New Roman" w:cs="Times New Roman"/>
          <w:b/>
        </w:rPr>
        <w:t>vartotojui</w:t>
      </w:r>
    </w:p>
    <w:p w14:paraId="699D7D55" w14:textId="77777777" w:rsidR="00704B20" w:rsidRPr="00AA25A2" w:rsidRDefault="00704B20" w:rsidP="00704B20">
      <w:pPr>
        <w:tabs>
          <w:tab w:val="left" w:pos="1080"/>
        </w:tabs>
        <w:spacing w:after="0" w:line="240" w:lineRule="auto"/>
        <w:rPr>
          <w:rFonts w:ascii="Times New Roman" w:hAnsi="Times New Roman" w:cs="Times New Roman"/>
        </w:rPr>
      </w:pPr>
    </w:p>
    <w:p w14:paraId="59DE1931" w14:textId="1AB39373" w:rsidR="00704B20" w:rsidRPr="00AA25A2" w:rsidRDefault="005A6A05" w:rsidP="00704B20">
      <w:pPr>
        <w:tabs>
          <w:tab w:val="left" w:pos="1080"/>
        </w:tabs>
        <w:spacing w:after="0" w:line="240" w:lineRule="auto"/>
        <w:jc w:val="center"/>
        <w:rPr>
          <w:rFonts w:ascii="Times New Roman" w:hAnsi="Times New Roman" w:cs="Times New Roman"/>
        </w:rPr>
      </w:pPr>
      <w:r>
        <w:rPr>
          <w:rFonts w:ascii="Times New Roman" w:hAnsi="Times New Roman" w:cs="Times New Roman"/>
          <w:b/>
        </w:rPr>
        <w:t xml:space="preserve">Kaliumjodide G.L. </w:t>
      </w:r>
      <w:r w:rsidR="00704B20" w:rsidRPr="00AA25A2">
        <w:rPr>
          <w:rFonts w:ascii="Times New Roman" w:hAnsi="Times New Roman" w:cs="Times New Roman"/>
          <w:b/>
        </w:rPr>
        <w:t>65 mg tabletės</w:t>
      </w:r>
    </w:p>
    <w:p w14:paraId="38795B8C" w14:textId="77777777" w:rsidR="00704B20" w:rsidRPr="00AA25A2" w:rsidRDefault="00704B20" w:rsidP="00704B20">
      <w:pPr>
        <w:tabs>
          <w:tab w:val="left" w:pos="1080"/>
        </w:tabs>
        <w:spacing w:after="0" w:line="240" w:lineRule="auto"/>
        <w:jc w:val="center"/>
        <w:rPr>
          <w:rFonts w:ascii="Times New Roman" w:hAnsi="Times New Roman" w:cs="Times New Roman"/>
        </w:rPr>
      </w:pPr>
      <w:r w:rsidRPr="00AA25A2">
        <w:rPr>
          <w:rFonts w:ascii="Times New Roman" w:hAnsi="Times New Roman" w:cs="Times New Roman"/>
        </w:rPr>
        <w:t>Kalio jodidas</w:t>
      </w:r>
    </w:p>
    <w:p w14:paraId="22B9CF2C" w14:textId="77777777" w:rsidR="00704B20" w:rsidRPr="00AA25A2" w:rsidRDefault="00704B20" w:rsidP="00704B20">
      <w:pPr>
        <w:tabs>
          <w:tab w:val="left" w:pos="1080"/>
        </w:tabs>
        <w:spacing w:after="0" w:line="240" w:lineRule="auto"/>
        <w:rPr>
          <w:rFonts w:ascii="Times New Roman" w:hAnsi="Times New Roman" w:cs="Times New Roman"/>
        </w:rPr>
      </w:pPr>
    </w:p>
    <w:p w14:paraId="4D4D7F22" w14:textId="77777777" w:rsidR="00704B20" w:rsidRPr="00AA25A2" w:rsidRDefault="00704B20" w:rsidP="00704B20">
      <w:pPr>
        <w:tabs>
          <w:tab w:val="left" w:pos="567"/>
        </w:tabs>
        <w:spacing w:after="0" w:line="260" w:lineRule="exact"/>
        <w:rPr>
          <w:rFonts w:ascii="Times New Roman" w:eastAsia="Times New Roman" w:hAnsi="Times New Roman" w:cs="Times New Roman"/>
          <w:b/>
        </w:rPr>
      </w:pPr>
      <w:r w:rsidRPr="00AA25A2">
        <w:rPr>
          <w:rFonts w:ascii="Times New Roman" w:hAnsi="Times New Roman" w:cs="Times New Roman"/>
          <w:b/>
        </w:rPr>
        <w:t>Atidžiai perskaitykite visą šį lapelį, prieš pradėdami vartoti šį vaistą, nes jame pateikiama Jums svarbi informacija.</w:t>
      </w:r>
    </w:p>
    <w:p w14:paraId="31132560" w14:textId="77777777" w:rsidR="00704B20" w:rsidRPr="00AA25A2" w:rsidRDefault="00704B20" w:rsidP="00704B20">
      <w:pPr>
        <w:numPr>
          <w:ilvl w:val="12"/>
          <w:numId w:val="0"/>
        </w:num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Visada vartokite šį vaistą tiksliai kaip aprašyta šiame lapelyje arba kaip nurodė vaistininkas.</w:t>
      </w:r>
    </w:p>
    <w:p w14:paraId="468DAE8A" w14:textId="77777777" w:rsidR="00704B20" w:rsidRPr="00AA25A2" w:rsidRDefault="00704B20" w:rsidP="00704B20">
      <w:p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w:t>
      </w:r>
      <w:r w:rsidRPr="00AA25A2">
        <w:rPr>
          <w:rFonts w:ascii="Times New Roman" w:hAnsi="Times New Roman" w:cs="Times New Roman"/>
        </w:rPr>
        <w:tab/>
        <w:t>Neišmeskite šio lapelio, nes vėl gali prireikti jį perskaityti.</w:t>
      </w:r>
    </w:p>
    <w:p w14:paraId="446DB5BB" w14:textId="77777777" w:rsidR="00704B20" w:rsidRPr="00AA25A2" w:rsidRDefault="00704B20" w:rsidP="00704B20">
      <w:p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w:t>
      </w:r>
      <w:r w:rsidRPr="00AA25A2">
        <w:rPr>
          <w:rFonts w:ascii="Times New Roman" w:hAnsi="Times New Roman" w:cs="Times New Roman"/>
        </w:rPr>
        <w:tab/>
        <w:t>Jeigu norite sužinoti daugiau arba pasitarti, kreipkitės į vaistininką.</w:t>
      </w:r>
    </w:p>
    <w:p w14:paraId="3FE1995B" w14:textId="77777777" w:rsidR="00704B20" w:rsidRPr="00AA25A2" w:rsidRDefault="00704B20" w:rsidP="00704B20">
      <w:pPr>
        <w:numPr>
          <w:ilvl w:val="0"/>
          <w:numId w:val="2"/>
        </w:numPr>
        <w:tabs>
          <w:tab w:val="left" w:pos="567"/>
        </w:tabs>
        <w:spacing w:after="0" w:line="240" w:lineRule="auto"/>
        <w:ind w:left="567" w:hanging="567"/>
        <w:rPr>
          <w:rFonts w:ascii="Times New Roman" w:eastAsia="Times New Roman" w:hAnsi="Times New Roman" w:cs="Times New Roman"/>
        </w:rPr>
      </w:pPr>
      <w:r w:rsidRPr="00AA25A2">
        <w:rPr>
          <w:rFonts w:ascii="Times New Roman" w:hAnsi="Times New Roman" w:cs="Times New Roman"/>
        </w:rPr>
        <w:t>Jeigu pasireiškė šalutinis poveikis (net jeigu jis šiame lapelyje nenurodytas), kreipkitės į gydytoją arba vaistininką. Žr. 4 skyrių.</w:t>
      </w:r>
    </w:p>
    <w:p w14:paraId="4CC50A68" w14:textId="77777777" w:rsidR="00704B20" w:rsidRPr="00AA25A2" w:rsidRDefault="00704B20" w:rsidP="00704B20">
      <w:pPr>
        <w:tabs>
          <w:tab w:val="left" w:pos="1080"/>
        </w:tabs>
        <w:spacing w:after="0" w:line="240" w:lineRule="auto"/>
        <w:rPr>
          <w:rFonts w:ascii="Times New Roman" w:hAnsi="Times New Roman" w:cs="Times New Roman"/>
        </w:rPr>
      </w:pPr>
    </w:p>
    <w:p w14:paraId="5FDF0B64" w14:textId="77777777" w:rsidR="00704B20" w:rsidRPr="00AA25A2" w:rsidRDefault="00704B20" w:rsidP="00704B20">
      <w:pPr>
        <w:tabs>
          <w:tab w:val="left" w:pos="567"/>
        </w:tabs>
        <w:spacing w:after="0" w:line="260" w:lineRule="exact"/>
        <w:ind w:left="567" w:hanging="567"/>
        <w:rPr>
          <w:rFonts w:ascii="Times New Roman" w:eastAsia="Times New Roman" w:hAnsi="Times New Roman" w:cs="Times New Roman"/>
          <w:b/>
        </w:rPr>
      </w:pPr>
      <w:r w:rsidRPr="00AA25A2">
        <w:rPr>
          <w:rFonts w:ascii="Times New Roman" w:hAnsi="Times New Roman" w:cs="Times New Roman"/>
          <w:b/>
        </w:rPr>
        <w:t>Apie ką rašoma šiame lapelyje?</w:t>
      </w:r>
    </w:p>
    <w:p w14:paraId="0AC4F0D2" w14:textId="762C70A0"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1.</w:t>
      </w:r>
      <w:r w:rsidRPr="00AA25A2">
        <w:rPr>
          <w:rFonts w:ascii="Times New Roman" w:hAnsi="Times New Roman" w:cs="Times New Roman"/>
        </w:rPr>
        <w:tab/>
        <w:t xml:space="preserve">Kas yra </w:t>
      </w:r>
      <w:r w:rsidR="005A6A05">
        <w:rPr>
          <w:rFonts w:ascii="Times New Roman" w:hAnsi="Times New Roman" w:cs="Times New Roman"/>
        </w:rPr>
        <w:t>Kaliumjodide G.L.</w:t>
      </w:r>
      <w:r w:rsidRPr="00AA25A2">
        <w:rPr>
          <w:rFonts w:ascii="Times New Roman" w:hAnsi="Times New Roman" w:cs="Times New Roman"/>
        </w:rPr>
        <w:t xml:space="preserve"> ir kam jis vartojamas</w:t>
      </w:r>
    </w:p>
    <w:p w14:paraId="40575492" w14:textId="21E99FC4"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2.</w:t>
      </w:r>
      <w:r w:rsidRPr="00AA25A2">
        <w:rPr>
          <w:rFonts w:ascii="Times New Roman" w:hAnsi="Times New Roman" w:cs="Times New Roman"/>
        </w:rPr>
        <w:tab/>
        <w:t xml:space="preserve">Kas žinotina prieš vartojant </w:t>
      </w:r>
      <w:r w:rsidR="005A6A05">
        <w:rPr>
          <w:rFonts w:ascii="Times New Roman" w:hAnsi="Times New Roman" w:cs="Times New Roman"/>
        </w:rPr>
        <w:t xml:space="preserve">Kaliumjodide G.L. </w:t>
      </w:r>
    </w:p>
    <w:p w14:paraId="71544C4A" w14:textId="74F4B9FB"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3.</w:t>
      </w:r>
      <w:r w:rsidRPr="00AA25A2">
        <w:rPr>
          <w:rFonts w:ascii="Times New Roman" w:hAnsi="Times New Roman" w:cs="Times New Roman"/>
        </w:rPr>
        <w:tab/>
        <w:t xml:space="preserve">Kaip vartoti </w:t>
      </w:r>
      <w:r w:rsidR="005A6A05">
        <w:rPr>
          <w:rFonts w:ascii="Times New Roman" w:hAnsi="Times New Roman" w:cs="Times New Roman"/>
        </w:rPr>
        <w:t>Kaliumjodide G.L.</w:t>
      </w:r>
    </w:p>
    <w:p w14:paraId="49FF9843"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4.</w:t>
      </w:r>
      <w:r w:rsidRPr="00AA25A2">
        <w:rPr>
          <w:rFonts w:ascii="Times New Roman" w:hAnsi="Times New Roman" w:cs="Times New Roman"/>
        </w:rPr>
        <w:tab/>
        <w:t>Galimas šalutinis poveikis</w:t>
      </w:r>
    </w:p>
    <w:p w14:paraId="6D811309" w14:textId="08222ABB"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5.</w:t>
      </w:r>
      <w:r w:rsidRPr="00AA25A2">
        <w:rPr>
          <w:rFonts w:ascii="Times New Roman" w:hAnsi="Times New Roman" w:cs="Times New Roman"/>
        </w:rPr>
        <w:tab/>
        <w:t xml:space="preserve">Kaip laikyti </w:t>
      </w:r>
      <w:r w:rsidR="005A6A05">
        <w:rPr>
          <w:rFonts w:ascii="Times New Roman" w:hAnsi="Times New Roman" w:cs="Times New Roman"/>
        </w:rPr>
        <w:t>Kaliumjodide G.L.</w:t>
      </w:r>
    </w:p>
    <w:p w14:paraId="0BC4322A"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6.</w:t>
      </w:r>
      <w:r w:rsidRPr="00AA25A2">
        <w:rPr>
          <w:rFonts w:ascii="Times New Roman" w:hAnsi="Times New Roman" w:cs="Times New Roman"/>
        </w:rPr>
        <w:tab/>
        <w:t>Pakuotės turinys ir kita informacija</w:t>
      </w:r>
    </w:p>
    <w:p w14:paraId="00C52C56" w14:textId="77777777" w:rsidR="00704B20" w:rsidRPr="00AA25A2" w:rsidRDefault="00704B20" w:rsidP="00704B20">
      <w:pPr>
        <w:tabs>
          <w:tab w:val="left" w:pos="1080"/>
        </w:tabs>
        <w:spacing w:after="0" w:line="240" w:lineRule="auto"/>
        <w:rPr>
          <w:rFonts w:ascii="Times New Roman" w:hAnsi="Times New Roman" w:cs="Times New Roman"/>
        </w:rPr>
      </w:pPr>
    </w:p>
    <w:p w14:paraId="272E720F" w14:textId="21CE09A6" w:rsidR="002D5755" w:rsidRPr="00AA25A2" w:rsidRDefault="002D5755" w:rsidP="002D575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A25A2">
        <w:rPr>
          <w:rFonts w:ascii="Times New Roman" w:eastAsia="Times New Roman" w:hAnsi="Times New Roman" w:cs="Times New Roman"/>
          <w:b/>
          <w:bCs/>
          <w:snapToGrid w:val="0"/>
          <w:lang w:eastAsia="x-none"/>
        </w:rPr>
        <w:t>1.</w:t>
      </w:r>
      <w:r w:rsidRPr="00AA25A2">
        <w:rPr>
          <w:rFonts w:ascii="Times New Roman" w:eastAsia="Times New Roman" w:hAnsi="Times New Roman" w:cs="Times New Roman"/>
          <w:b/>
          <w:bCs/>
          <w:snapToGrid w:val="0"/>
          <w:lang w:eastAsia="x-none"/>
        </w:rPr>
        <w:tab/>
        <w:t xml:space="preserve">Kas yra </w:t>
      </w:r>
      <w:r w:rsidR="005A6A05">
        <w:rPr>
          <w:rFonts w:ascii="Times New Roman" w:hAnsi="Times New Roman" w:cs="Times New Roman"/>
          <w:b/>
        </w:rPr>
        <w:t xml:space="preserve">Kaliumjodide G.L. </w:t>
      </w:r>
      <w:r w:rsidRPr="00AA25A2">
        <w:rPr>
          <w:rFonts w:ascii="Times New Roman" w:eastAsia="Times New Roman" w:hAnsi="Times New Roman" w:cs="Times New Roman"/>
          <w:b/>
          <w:bCs/>
          <w:snapToGrid w:val="0"/>
          <w:lang w:eastAsia="x-none"/>
        </w:rPr>
        <w:t>ir kam jis vartojamas</w:t>
      </w:r>
    </w:p>
    <w:p w14:paraId="27427FC3" w14:textId="77777777" w:rsidR="00704B20" w:rsidRPr="00AA25A2" w:rsidRDefault="00704B20" w:rsidP="00704B20">
      <w:pPr>
        <w:tabs>
          <w:tab w:val="left" w:pos="1080"/>
        </w:tabs>
        <w:spacing w:after="0" w:line="240" w:lineRule="auto"/>
        <w:rPr>
          <w:rFonts w:ascii="Times New Roman" w:hAnsi="Times New Roman" w:cs="Times New Roman"/>
        </w:rPr>
      </w:pPr>
    </w:p>
    <w:p w14:paraId="6A0FD201" w14:textId="56B89184"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Kalio jodidas vartojamas atominio įvykio arba branduolinio reaktoriaus avarijos atvejais</w:t>
      </w:r>
      <w:r w:rsidR="00126FA5">
        <w:rPr>
          <w:rFonts w:ascii="Times New Roman" w:hAnsi="Times New Roman" w:cs="Times New Roman"/>
        </w:rPr>
        <w:t>,</w:t>
      </w:r>
      <w:r w:rsidRPr="00AA25A2">
        <w:rPr>
          <w:rFonts w:ascii="Times New Roman" w:hAnsi="Times New Roman" w:cs="Times New Roman"/>
        </w:rPr>
        <w:t xml:space="preserve"> norint apsaugoti nuo radioaktyviojo jodo izotopų patekimo į skydliaukę.</w:t>
      </w:r>
    </w:p>
    <w:p w14:paraId="7BF854D7" w14:textId="77777777" w:rsidR="00704B20" w:rsidRPr="00AA25A2" w:rsidRDefault="00704B20" w:rsidP="00704B20">
      <w:pPr>
        <w:tabs>
          <w:tab w:val="left" w:pos="1080"/>
        </w:tabs>
        <w:spacing w:after="0" w:line="240" w:lineRule="auto"/>
        <w:rPr>
          <w:rFonts w:ascii="Times New Roman" w:hAnsi="Times New Roman" w:cs="Times New Roman"/>
        </w:rPr>
      </w:pPr>
    </w:p>
    <w:p w14:paraId="00DBAC3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Branduolinio reaktoriaus avarijos atvejais vyksta radioaktyviojo jodo išmetimas. Susidūrus su juo radioaktyvusis jodas kaupiasi skydliaukėje. Nuo radioaktyviojo jodo patekimo į skydliaukę apsaugoma vartojant neradioaktyvųjį jodą (pvz., kalio jodido pavidalu) prieš radioaktyvųjį užteršimą ir jo metu.</w:t>
      </w:r>
    </w:p>
    <w:p w14:paraId="0669F02E" w14:textId="77777777" w:rsidR="00704B20" w:rsidRPr="00AA25A2" w:rsidRDefault="00704B20" w:rsidP="00704B20">
      <w:pPr>
        <w:tabs>
          <w:tab w:val="left" w:pos="1080"/>
        </w:tabs>
        <w:spacing w:after="0" w:line="240" w:lineRule="auto"/>
        <w:rPr>
          <w:rFonts w:ascii="Times New Roman" w:hAnsi="Times New Roman" w:cs="Times New Roman"/>
        </w:rPr>
      </w:pPr>
    </w:p>
    <w:p w14:paraId="292FCB69" w14:textId="77777777" w:rsidR="00704B20" w:rsidRPr="00AA25A2" w:rsidRDefault="00704B20" w:rsidP="00704B20">
      <w:pPr>
        <w:tabs>
          <w:tab w:val="left" w:pos="1080"/>
        </w:tabs>
        <w:spacing w:after="0" w:line="240" w:lineRule="auto"/>
        <w:rPr>
          <w:rFonts w:ascii="Times New Roman" w:hAnsi="Times New Roman" w:cs="Times New Roman"/>
        </w:rPr>
      </w:pPr>
    </w:p>
    <w:p w14:paraId="299B510C" w14:textId="7C0213E4" w:rsidR="00704B20" w:rsidRPr="00AA25A2" w:rsidRDefault="00704B20" w:rsidP="00F127A2">
      <w:pPr>
        <w:keepNext/>
        <w:tabs>
          <w:tab w:val="left" w:pos="567"/>
        </w:tabs>
        <w:spacing w:after="0" w:line="240" w:lineRule="auto"/>
        <w:outlineLvl w:val="1"/>
        <w:rPr>
          <w:rFonts w:ascii="Times New Roman" w:hAnsi="Times New Roman" w:cs="Times New Roman"/>
        </w:rPr>
      </w:pPr>
      <w:bookmarkStart w:id="4" w:name="_Toc129243140"/>
      <w:bookmarkStart w:id="5" w:name="_Toc129243265"/>
      <w:r w:rsidRPr="00AA25A2">
        <w:rPr>
          <w:rFonts w:ascii="Times New Roman" w:hAnsi="Times New Roman" w:cs="Times New Roman"/>
          <w:b/>
        </w:rPr>
        <w:t>2.</w:t>
      </w:r>
      <w:r w:rsidRPr="00AA25A2">
        <w:rPr>
          <w:rFonts w:ascii="Times New Roman" w:hAnsi="Times New Roman" w:cs="Times New Roman"/>
          <w:b/>
        </w:rPr>
        <w:tab/>
        <w:t xml:space="preserve">Kas žinotina prieš vartojant </w:t>
      </w:r>
      <w:bookmarkEnd w:id="4"/>
      <w:bookmarkEnd w:id="5"/>
      <w:r w:rsidR="005A6A05">
        <w:rPr>
          <w:rFonts w:ascii="Times New Roman" w:hAnsi="Times New Roman" w:cs="Times New Roman"/>
          <w:b/>
        </w:rPr>
        <w:t xml:space="preserve">Kaliumjodide G.L. </w:t>
      </w:r>
      <w:r w:rsidRPr="00AA25A2">
        <w:rPr>
          <w:rFonts w:ascii="Times New Roman" w:hAnsi="Times New Roman" w:cs="Times New Roman"/>
          <w:b/>
        </w:rPr>
        <w:t xml:space="preserve"> </w:t>
      </w:r>
    </w:p>
    <w:p w14:paraId="46810201" w14:textId="77777777" w:rsidR="00704B20" w:rsidRPr="00AA25A2" w:rsidRDefault="00704B20" w:rsidP="00704B20">
      <w:pPr>
        <w:tabs>
          <w:tab w:val="left" w:pos="1080"/>
        </w:tabs>
        <w:spacing w:after="0" w:line="240" w:lineRule="auto"/>
        <w:rPr>
          <w:rFonts w:ascii="Times New Roman" w:hAnsi="Times New Roman" w:cs="Times New Roman"/>
        </w:rPr>
      </w:pPr>
    </w:p>
    <w:p w14:paraId="5E36AAE1" w14:textId="7854E43E" w:rsidR="00704B20" w:rsidRPr="00AA25A2" w:rsidRDefault="005A6A05" w:rsidP="00704B20">
      <w:pPr>
        <w:spacing w:after="0" w:line="220" w:lineRule="exact"/>
        <w:rPr>
          <w:rFonts w:ascii="Times New Roman" w:hAnsi="Times New Roman" w:cs="Times New Roman"/>
        </w:rPr>
      </w:pPr>
      <w:r>
        <w:rPr>
          <w:rFonts w:ascii="Times New Roman" w:hAnsi="Times New Roman" w:cs="Times New Roman"/>
          <w:b/>
        </w:rPr>
        <w:t xml:space="preserve">Kaliumjodide G.L. </w:t>
      </w:r>
      <w:r w:rsidR="00704B20" w:rsidRPr="00AA25A2">
        <w:rPr>
          <w:rFonts w:ascii="Times New Roman" w:hAnsi="Times New Roman" w:cs="Times New Roman"/>
          <w:b/>
        </w:rPr>
        <w:t>vartoti negalima:</w:t>
      </w:r>
    </w:p>
    <w:p w14:paraId="7246590B" w14:textId="77777777" w:rsidR="00704B20" w:rsidRPr="00AA25A2" w:rsidRDefault="00704B20" w:rsidP="00F127A2">
      <w:pPr>
        <w:pStyle w:val="ListParagraph"/>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jeigu yra alergija kalio jodidui arba bet kuriai pagalbinei </w:t>
      </w:r>
      <w:r w:rsidRPr="00AA25A2">
        <w:rPr>
          <w:rFonts w:ascii="Times New Roman" w:eastAsia="Calibri" w:hAnsi="Times New Roman" w:cs="Times New Roman"/>
          <w:noProof/>
        </w:rPr>
        <w:t>šio vaisto</w:t>
      </w:r>
      <w:r w:rsidRPr="00AA25A2">
        <w:rPr>
          <w:rFonts w:ascii="Times New Roman" w:hAnsi="Times New Roman" w:cs="Times New Roman"/>
        </w:rPr>
        <w:t xml:space="preserve"> medžiagai (</w:t>
      </w:r>
      <w:r w:rsidRPr="00AA25A2">
        <w:rPr>
          <w:rFonts w:ascii="Times New Roman" w:eastAsia="Calibri" w:hAnsi="Times New Roman" w:cs="Times New Roman"/>
          <w:noProof/>
        </w:rPr>
        <w:t>jos išvardytos</w:t>
      </w:r>
      <w:r w:rsidRPr="00AA25A2">
        <w:rPr>
          <w:rFonts w:ascii="Times New Roman" w:hAnsi="Times New Roman" w:cs="Times New Roman"/>
        </w:rPr>
        <w:t xml:space="preserve"> 6 </w:t>
      </w:r>
      <w:r w:rsidRPr="00AA25A2">
        <w:rPr>
          <w:rFonts w:ascii="Times New Roman" w:eastAsia="Calibri" w:hAnsi="Times New Roman" w:cs="Times New Roman"/>
          <w:noProof/>
        </w:rPr>
        <w:t>skyriuje</w:t>
      </w:r>
      <w:r w:rsidRPr="00AA25A2">
        <w:rPr>
          <w:rFonts w:ascii="Times New Roman" w:hAnsi="Times New Roman" w:cs="Times New Roman"/>
        </w:rPr>
        <w:t>);</w:t>
      </w:r>
    </w:p>
    <w:p w14:paraId="54F5038F" w14:textId="63C94680" w:rsidR="00F127A2" w:rsidRPr="00AA25A2" w:rsidRDefault="00F127A2" w:rsidP="00F127A2">
      <w:pPr>
        <w:pStyle w:val="ListParagraph"/>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sergate autoimunine liga, pasireiškiančia niežuliu ir pūslių susidarymu (pūsleliniu dermatitu (Diuringo (</w:t>
      </w:r>
      <w:r w:rsidRPr="00AA25A2">
        <w:rPr>
          <w:rFonts w:ascii="Times New Roman" w:hAnsi="Times New Roman" w:cs="Times New Roman"/>
          <w:i/>
        </w:rPr>
        <w:t>Dühring</w:t>
      </w:r>
      <w:r w:rsidRPr="00AA25A2">
        <w:rPr>
          <w:rFonts w:ascii="Times New Roman" w:hAnsi="Times New Roman" w:cs="Times New Roman"/>
        </w:rPr>
        <w:t>) liga))</w:t>
      </w:r>
      <w:r w:rsidR="009031D2">
        <w:rPr>
          <w:rFonts w:ascii="Times New Roman" w:hAnsi="Times New Roman" w:cs="Times New Roman"/>
        </w:rPr>
        <w:t>;</w:t>
      </w:r>
    </w:p>
    <w:p w14:paraId="0FD2FD00" w14:textId="001B79CA" w:rsidR="00704B20" w:rsidRPr="00AA25A2" w:rsidRDefault="00F127A2" w:rsidP="00F127A2">
      <w:pPr>
        <w:pStyle w:val="ListParagraph"/>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w:t>
      </w:r>
      <w:r w:rsidR="00704B20" w:rsidRPr="00AA25A2">
        <w:rPr>
          <w:rFonts w:ascii="Times New Roman" w:hAnsi="Times New Roman" w:cs="Times New Roman"/>
        </w:rPr>
        <w:t>eigu padidėjusi Jūsų skydliaukės funkcija ir sintezuojama per daug skydliaukės hormonų (</w:t>
      </w:r>
      <w:r w:rsidR="00704B20" w:rsidRPr="00AA25A2">
        <w:rPr>
          <w:rFonts w:ascii="Times New Roman" w:eastAsia="Calibri" w:hAnsi="Times New Roman" w:cs="Times New Roman"/>
          <w:noProof/>
        </w:rPr>
        <w:t>hipertirozė</w:t>
      </w:r>
      <w:r w:rsidR="00704B20" w:rsidRPr="00AA25A2">
        <w:rPr>
          <w:rFonts w:ascii="Times New Roman" w:hAnsi="Times New Roman" w:cs="Times New Roman"/>
        </w:rPr>
        <w:t>);</w:t>
      </w:r>
    </w:p>
    <w:p w14:paraId="2C40A22C" w14:textId="3236AA30" w:rsidR="00704B20" w:rsidRPr="00AA25A2" w:rsidRDefault="00704B20" w:rsidP="00F127A2">
      <w:pPr>
        <w:pStyle w:val="ListParagraph"/>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sergate tam tikromis kraujagyslių ligomis (hipokomplementiniu vaskulitu)</w:t>
      </w:r>
      <w:r w:rsidR="00F127A2" w:rsidRPr="00AA25A2">
        <w:rPr>
          <w:rFonts w:ascii="Times New Roman" w:hAnsi="Times New Roman" w:cs="Times New Roman"/>
        </w:rPr>
        <w:t>.</w:t>
      </w:r>
    </w:p>
    <w:p w14:paraId="5B1882EB" w14:textId="77777777" w:rsidR="00126FA5" w:rsidRDefault="00126FA5" w:rsidP="00704B20">
      <w:pPr>
        <w:spacing w:after="0" w:line="220" w:lineRule="exact"/>
        <w:rPr>
          <w:rFonts w:ascii="Times New Roman" w:hAnsi="Times New Roman" w:cs="Times New Roman"/>
          <w:b/>
        </w:rPr>
      </w:pPr>
    </w:p>
    <w:p w14:paraId="58E56964" w14:textId="01B36AE5" w:rsidR="00704B20" w:rsidRPr="00AA25A2" w:rsidRDefault="00704B20" w:rsidP="00704B20">
      <w:pPr>
        <w:spacing w:after="0" w:line="220" w:lineRule="exact"/>
        <w:rPr>
          <w:rFonts w:ascii="Times New Roman" w:hAnsi="Times New Roman" w:cs="Times New Roman"/>
        </w:rPr>
      </w:pPr>
      <w:r w:rsidRPr="00AA25A2">
        <w:rPr>
          <w:rFonts w:ascii="Times New Roman" w:hAnsi="Times New Roman" w:cs="Times New Roman"/>
          <w:b/>
        </w:rPr>
        <w:t>Įspėjimai ir atsargumo priemonės</w:t>
      </w:r>
    </w:p>
    <w:p w14:paraId="74091457" w14:textId="18A46EF0"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Prieš pradėdami vartoti </w:t>
      </w:r>
      <w:r w:rsidR="005A6A05">
        <w:rPr>
          <w:rFonts w:ascii="Times New Roman" w:hAnsi="Times New Roman" w:cs="Times New Roman"/>
        </w:rPr>
        <w:t xml:space="preserve">Kaliumjodide G.L. </w:t>
      </w:r>
      <w:r w:rsidRPr="00AA25A2">
        <w:rPr>
          <w:rFonts w:ascii="Times New Roman" w:hAnsi="Times New Roman" w:cs="Times New Roman"/>
        </w:rPr>
        <w:t>pasitarkite su gydytoju arba vaistininku:</w:t>
      </w:r>
    </w:p>
    <w:p w14:paraId="1B5E46D8" w14:textId="77777777"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Jums nustatytas skydliaukės piktybinis navikas arba jeigu gydytojas įtaria tokią būseną;</w:t>
      </w:r>
    </w:p>
    <w:p w14:paraId="0AD07C0D" w14:textId="7BC5B864"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yra kvėpavimo takų susiaurėjimas (sukeliantis kvėpavimo sutrikimą</w:t>
      </w:r>
      <w:r w:rsidRPr="00AA25A2">
        <w:rPr>
          <w:rFonts w:ascii="Times New Roman" w:eastAsia="Calibri" w:hAnsi="Times New Roman" w:cs="Times New Roman"/>
          <w:noProof/>
        </w:rPr>
        <w:t>),</w:t>
      </w:r>
      <w:r w:rsidRPr="00AA25A2">
        <w:rPr>
          <w:rFonts w:ascii="Times New Roman" w:hAnsi="Times New Roman" w:cs="Times New Roman"/>
        </w:rPr>
        <w:t xml:space="preserve"> </w:t>
      </w:r>
      <w:r w:rsidR="005A6A05">
        <w:rPr>
          <w:rFonts w:ascii="Times New Roman" w:hAnsi="Times New Roman" w:cs="Times New Roman"/>
        </w:rPr>
        <w:t xml:space="preserve">Kaliumjodide G.L. </w:t>
      </w:r>
      <w:r w:rsidRPr="00AA25A2">
        <w:rPr>
          <w:rFonts w:ascii="Times New Roman" w:hAnsi="Times New Roman" w:cs="Times New Roman"/>
        </w:rPr>
        <w:t xml:space="preserve"> vartojimas gali pabloginti šią būklę;</w:t>
      </w:r>
    </w:p>
    <w:p w14:paraId="7B33BF4F" w14:textId="77777777"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gydotės šiuo metu ar anksčiau gydėtės dėl skydliaukės veiklos sutrikimo;</w:t>
      </w:r>
    </w:p>
    <w:p w14:paraId="0B3F2992" w14:textId="7E36A1E0"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Jums nustatyta ypatinga skydliaukės liga, vadinamoji skydliaukės autonomija</w:t>
      </w:r>
      <w:r w:rsidRPr="00AA25A2">
        <w:rPr>
          <w:rFonts w:ascii="Times New Roman" w:eastAsia="Calibri" w:hAnsi="Times New Roman" w:cs="Times New Roman"/>
          <w:noProof/>
        </w:rPr>
        <w:t>,</w:t>
      </w:r>
      <w:r w:rsidRPr="00AA25A2">
        <w:rPr>
          <w:rFonts w:ascii="Times New Roman" w:hAnsi="Times New Roman" w:cs="Times New Roman"/>
        </w:rPr>
        <w:t xml:space="preserve"> ir jos negydote;</w:t>
      </w:r>
    </w:p>
    <w:p w14:paraId="112A80DC" w14:textId="77777777"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sutrikusi Jūsų inkstų veikla;</w:t>
      </w:r>
    </w:p>
    <w:p w14:paraId="269E41F4" w14:textId="77777777"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sutrikusi Jūsų antinksčių veikla ir dėl to esate gydomas;</w:t>
      </w:r>
    </w:p>
    <w:p w14:paraId="2054F2CD" w14:textId="77777777"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esate netekęs daug skysčių, yra traukulių dėl padidėjusios temperatūros;</w:t>
      </w:r>
    </w:p>
    <w:p w14:paraId="75F36F0C" w14:textId="7740B32B" w:rsidR="00704B20" w:rsidRPr="00AA25A2" w:rsidRDefault="00704B20" w:rsidP="00F127A2">
      <w:pPr>
        <w:pStyle w:val="ListParagraph"/>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vartojate kurį nors iš skyriuje „</w:t>
      </w:r>
      <w:r w:rsidRPr="00AA25A2">
        <w:rPr>
          <w:rFonts w:ascii="Times New Roman" w:eastAsia="Calibri" w:hAnsi="Times New Roman" w:cs="Times New Roman"/>
          <w:noProof/>
        </w:rPr>
        <w:t xml:space="preserve">Kiti vaistai ir </w:t>
      </w:r>
      <w:r w:rsidR="005A6A05">
        <w:rPr>
          <w:rFonts w:ascii="Times New Roman" w:eastAsia="Times New Roman" w:hAnsi="Times New Roman" w:cs="Times New Roman"/>
          <w:bCs/>
        </w:rPr>
        <w:t>Kaliumjodide G.L.</w:t>
      </w:r>
      <w:r w:rsidRPr="00AA25A2">
        <w:rPr>
          <w:rFonts w:ascii="Times New Roman" w:hAnsi="Times New Roman" w:cs="Times New Roman"/>
        </w:rPr>
        <w:t>“ išvardytų vaistų.</w:t>
      </w:r>
    </w:p>
    <w:p w14:paraId="16F811A1" w14:textId="77777777" w:rsidR="00704B20" w:rsidRPr="00AA25A2" w:rsidRDefault="00704B20" w:rsidP="00704B20">
      <w:pPr>
        <w:tabs>
          <w:tab w:val="left" w:pos="1080"/>
        </w:tabs>
        <w:spacing w:after="0" w:line="240" w:lineRule="auto"/>
        <w:rPr>
          <w:rFonts w:ascii="Times New Roman" w:hAnsi="Times New Roman" w:cs="Times New Roman"/>
        </w:rPr>
      </w:pPr>
    </w:p>
    <w:p w14:paraId="3E56F09B" w14:textId="71973276" w:rsidR="00126FA5" w:rsidRPr="00AA25A2" w:rsidRDefault="00704B20" w:rsidP="00704B20">
      <w:pPr>
        <w:tabs>
          <w:tab w:val="left" w:pos="1080"/>
        </w:tabs>
        <w:spacing w:after="0" w:line="240" w:lineRule="auto"/>
        <w:rPr>
          <w:rFonts w:ascii="Times New Roman" w:hAnsi="Times New Roman" w:cs="Times New Roman"/>
          <w:b/>
        </w:rPr>
      </w:pPr>
      <w:r w:rsidRPr="00AA25A2">
        <w:rPr>
          <w:rFonts w:ascii="Times New Roman" w:hAnsi="Times New Roman" w:cs="Times New Roman"/>
          <w:b/>
        </w:rPr>
        <w:t xml:space="preserve">Vaikams </w:t>
      </w:r>
    </w:p>
    <w:p w14:paraId="4B3C9525" w14:textId="08266B7D"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lastRenderedPageBreak/>
        <w:t xml:space="preserve">Pavartojus </w:t>
      </w:r>
      <w:r w:rsidR="005A6A05">
        <w:rPr>
          <w:rFonts w:ascii="Times New Roman" w:hAnsi="Times New Roman" w:cs="Times New Roman"/>
        </w:rPr>
        <w:t xml:space="preserve">Kaliumjodide G.L. </w:t>
      </w:r>
      <w:r w:rsidRPr="00AA25A2">
        <w:rPr>
          <w:rFonts w:ascii="Times New Roman" w:hAnsi="Times New Roman" w:cs="Times New Roman"/>
        </w:rPr>
        <w:t xml:space="preserve">pirmųjų gyvenimo savaičių kūdikiui dėl jo sveikatos reikia </w:t>
      </w:r>
      <w:r w:rsidRPr="00AA25A2">
        <w:rPr>
          <w:rFonts w:ascii="Times New Roman" w:eastAsia="Calibri" w:hAnsi="Times New Roman" w:cs="Times New Roman"/>
          <w:noProof/>
        </w:rPr>
        <w:t>kaip įmanoma</w:t>
      </w:r>
      <w:r w:rsidRPr="00AA25A2">
        <w:rPr>
          <w:rFonts w:ascii="Times New Roman" w:hAnsi="Times New Roman" w:cs="Times New Roman"/>
        </w:rPr>
        <w:t xml:space="preserve"> greičiau pasitarti su gydytoju, kad būtų galima </w:t>
      </w:r>
      <w:r w:rsidRPr="00AA25A2">
        <w:rPr>
          <w:rFonts w:ascii="Times New Roman" w:eastAsia="Calibri" w:hAnsi="Times New Roman" w:cs="Times New Roman"/>
          <w:noProof/>
        </w:rPr>
        <w:t>reguliariai stebėti</w:t>
      </w:r>
      <w:r w:rsidRPr="00AA25A2">
        <w:rPr>
          <w:rFonts w:ascii="Times New Roman" w:hAnsi="Times New Roman" w:cs="Times New Roman"/>
        </w:rPr>
        <w:t xml:space="preserve"> jo skydliaukės funkciją.</w:t>
      </w:r>
    </w:p>
    <w:p w14:paraId="6E327D96" w14:textId="77777777" w:rsidR="00704B20" w:rsidRPr="00AA25A2" w:rsidRDefault="00704B20" w:rsidP="00704B20">
      <w:pPr>
        <w:tabs>
          <w:tab w:val="left" w:pos="1080"/>
        </w:tabs>
        <w:spacing w:after="0" w:line="240" w:lineRule="auto"/>
        <w:rPr>
          <w:rFonts w:ascii="Times New Roman" w:hAnsi="Times New Roman" w:cs="Times New Roman"/>
        </w:rPr>
      </w:pPr>
    </w:p>
    <w:p w14:paraId="04DB833B" w14:textId="44F65F6B" w:rsidR="00704B20" w:rsidRPr="00AA25A2" w:rsidRDefault="00704B20" w:rsidP="00704B20">
      <w:pPr>
        <w:spacing w:after="0" w:line="220" w:lineRule="exact"/>
        <w:rPr>
          <w:rFonts w:ascii="Times New Roman" w:hAnsi="Times New Roman" w:cs="Times New Roman"/>
        </w:rPr>
      </w:pPr>
      <w:r w:rsidRPr="00AA25A2">
        <w:rPr>
          <w:rFonts w:ascii="Times New Roman" w:eastAsia="Times New Roman" w:hAnsi="Times New Roman" w:cs="Times New Roman"/>
          <w:b/>
          <w:bCs/>
        </w:rPr>
        <w:t>Kiti</w:t>
      </w:r>
      <w:r w:rsidRPr="00AA25A2">
        <w:rPr>
          <w:rFonts w:ascii="Times New Roman" w:hAnsi="Times New Roman" w:cs="Times New Roman"/>
          <w:b/>
        </w:rPr>
        <w:t xml:space="preserve"> vaistai ir </w:t>
      </w:r>
      <w:r w:rsidR="005A6A05">
        <w:rPr>
          <w:rFonts w:ascii="Times New Roman" w:hAnsi="Times New Roman" w:cs="Times New Roman"/>
          <w:b/>
        </w:rPr>
        <w:t xml:space="preserve">Kaliumjodide G.L. </w:t>
      </w:r>
    </w:p>
    <w:p w14:paraId="7446247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Jeigu vartojate arba neseniai vartojote kitų vaistų</w:t>
      </w:r>
      <w:r w:rsidRPr="00AA25A2">
        <w:rPr>
          <w:rFonts w:ascii="Times New Roman" w:eastAsia="Calibri" w:hAnsi="Times New Roman" w:cs="Times New Roman"/>
          <w:noProof/>
        </w:rPr>
        <w:t xml:space="preserve"> arba dėl to nesate tikri, apie tai</w:t>
      </w:r>
      <w:r w:rsidRPr="00AA25A2">
        <w:rPr>
          <w:rFonts w:ascii="Times New Roman" w:hAnsi="Times New Roman" w:cs="Times New Roman"/>
        </w:rPr>
        <w:t xml:space="preserve"> pasakykite gydytojui arba vaistininkui.</w:t>
      </w:r>
    </w:p>
    <w:p w14:paraId="41F174E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Prisiminkite, kad ši informacija tinka ir tiems vaistams, kuriuos Jūs neseniai vartojote.</w:t>
      </w:r>
    </w:p>
    <w:p w14:paraId="671F4219"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Pasakykite gydytojui, jeigu vartojate:</w:t>
      </w:r>
    </w:p>
    <w:p w14:paraId="3537940C" w14:textId="3AB770E0" w:rsidR="00704B20" w:rsidRPr="00AA25A2" w:rsidRDefault="00704B20" w:rsidP="00F127A2">
      <w:pPr>
        <w:pStyle w:val="ListParagraph"/>
        <w:numPr>
          <w:ilvl w:val="0"/>
          <w:numId w:val="5"/>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skydliaukės funkciją </w:t>
      </w:r>
      <w:r w:rsidRPr="00AA25A2">
        <w:rPr>
          <w:rFonts w:ascii="Times New Roman" w:eastAsia="Calibri" w:hAnsi="Times New Roman" w:cs="Times New Roman"/>
          <w:noProof/>
        </w:rPr>
        <w:t>slopinančių vaistų</w:t>
      </w:r>
      <w:r w:rsidRPr="00AA25A2">
        <w:rPr>
          <w:rFonts w:ascii="Times New Roman" w:hAnsi="Times New Roman" w:cs="Times New Roman"/>
        </w:rPr>
        <w:t xml:space="preserve">; vartojant kartu su </w:t>
      </w:r>
      <w:r w:rsidR="005A6A05">
        <w:rPr>
          <w:rFonts w:ascii="Times New Roman" w:hAnsi="Times New Roman" w:cs="Times New Roman"/>
        </w:rPr>
        <w:t xml:space="preserve">Kaliumjodide G.L. </w:t>
      </w:r>
      <w:r w:rsidRPr="00AA25A2">
        <w:rPr>
          <w:rFonts w:ascii="Times New Roman" w:hAnsi="Times New Roman" w:cs="Times New Roman"/>
        </w:rPr>
        <w:t>Jus būtinai atidžiai turi stebėti gydytojas;</w:t>
      </w:r>
    </w:p>
    <w:p w14:paraId="30375778" w14:textId="1D4F26DF" w:rsidR="00704B20" w:rsidRPr="00AA25A2" w:rsidRDefault="00704B20" w:rsidP="00F127A2">
      <w:pPr>
        <w:pStyle w:val="ListParagraph"/>
        <w:numPr>
          <w:ilvl w:val="0"/>
          <w:numId w:val="5"/>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kaptopril</w:t>
      </w:r>
      <w:r w:rsidR="00886436">
        <w:rPr>
          <w:rFonts w:ascii="Times New Roman" w:hAnsi="Times New Roman" w:cs="Times New Roman"/>
        </w:rPr>
        <w:t>io</w:t>
      </w:r>
      <w:r w:rsidRPr="00AA25A2">
        <w:rPr>
          <w:rFonts w:ascii="Times New Roman" w:hAnsi="Times New Roman" w:cs="Times New Roman"/>
        </w:rPr>
        <w:t xml:space="preserve"> arba enalapril</w:t>
      </w:r>
      <w:r w:rsidR="00886436">
        <w:rPr>
          <w:rFonts w:ascii="Times New Roman" w:hAnsi="Times New Roman" w:cs="Times New Roman"/>
        </w:rPr>
        <w:t>io</w:t>
      </w:r>
      <w:r w:rsidRPr="00AA25A2">
        <w:rPr>
          <w:rFonts w:ascii="Times New Roman" w:hAnsi="Times New Roman" w:cs="Times New Roman"/>
        </w:rPr>
        <w:t>; šie vaistai gali padidinti kalio koncentraciją Jūsų kraujyje;</w:t>
      </w:r>
    </w:p>
    <w:p w14:paraId="56235888" w14:textId="302A4AE1" w:rsidR="00704B20" w:rsidRPr="00AA25A2" w:rsidRDefault="00704B20" w:rsidP="00F127A2">
      <w:pPr>
        <w:pStyle w:val="ListParagraph"/>
        <w:numPr>
          <w:ilvl w:val="0"/>
          <w:numId w:val="5"/>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chinidin</w:t>
      </w:r>
      <w:r w:rsidR="00886436">
        <w:rPr>
          <w:rFonts w:ascii="Times New Roman" w:hAnsi="Times New Roman" w:cs="Times New Roman"/>
        </w:rPr>
        <w:t>o</w:t>
      </w:r>
      <w:r w:rsidR="001943E5">
        <w:rPr>
          <w:rFonts w:ascii="Times New Roman" w:hAnsi="Times New Roman" w:cs="Times New Roman"/>
        </w:rPr>
        <w:t>;</w:t>
      </w:r>
      <w:r w:rsidRPr="00AA25A2">
        <w:rPr>
          <w:rFonts w:ascii="Times New Roman" w:hAnsi="Times New Roman" w:cs="Times New Roman"/>
        </w:rPr>
        <w:t xml:space="preserve"> </w:t>
      </w:r>
      <w:r w:rsidR="005A6A05">
        <w:rPr>
          <w:rFonts w:ascii="Times New Roman" w:hAnsi="Times New Roman" w:cs="Times New Roman"/>
        </w:rPr>
        <w:t xml:space="preserve">Kaliumjodide G.L. </w:t>
      </w:r>
      <w:r w:rsidRPr="00AA25A2">
        <w:rPr>
          <w:rFonts w:ascii="Times New Roman" w:hAnsi="Times New Roman" w:cs="Times New Roman"/>
        </w:rPr>
        <w:t>sustiprina chinidino poveikį širdžiai;</w:t>
      </w:r>
    </w:p>
    <w:p w14:paraId="25082D41" w14:textId="4DEAFCDE" w:rsidR="00704B20" w:rsidRPr="00AA25A2" w:rsidRDefault="00704B20" w:rsidP="00F127A2">
      <w:pPr>
        <w:pStyle w:val="ListParagraph"/>
        <w:numPr>
          <w:ilvl w:val="0"/>
          <w:numId w:val="5"/>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kalį </w:t>
      </w:r>
      <w:r w:rsidRPr="00AA25A2">
        <w:rPr>
          <w:rFonts w:ascii="Times New Roman" w:eastAsia="Calibri" w:hAnsi="Times New Roman" w:cs="Times New Roman"/>
          <w:noProof/>
        </w:rPr>
        <w:t>sulaikančių diuretikų</w:t>
      </w:r>
      <w:r w:rsidRPr="00AA25A2">
        <w:rPr>
          <w:rFonts w:ascii="Times New Roman" w:hAnsi="Times New Roman" w:cs="Times New Roman"/>
        </w:rPr>
        <w:t xml:space="preserve"> (skysčio </w:t>
      </w:r>
      <w:r w:rsidR="00886436" w:rsidRPr="00AA25A2">
        <w:rPr>
          <w:rFonts w:ascii="Times New Roman" w:hAnsi="Times New Roman" w:cs="Times New Roman"/>
        </w:rPr>
        <w:t xml:space="preserve">išsiskyrimą </w:t>
      </w:r>
      <w:r w:rsidRPr="00AA25A2">
        <w:rPr>
          <w:rFonts w:ascii="Times New Roman" w:hAnsi="Times New Roman" w:cs="Times New Roman"/>
        </w:rPr>
        <w:t>iš organizm</w:t>
      </w:r>
      <w:r w:rsidR="00886436">
        <w:rPr>
          <w:rFonts w:ascii="Times New Roman" w:hAnsi="Times New Roman" w:cs="Times New Roman"/>
        </w:rPr>
        <w:t>o</w:t>
      </w:r>
      <w:r w:rsidRPr="00AA25A2">
        <w:rPr>
          <w:rFonts w:ascii="Times New Roman" w:hAnsi="Times New Roman" w:cs="Times New Roman"/>
        </w:rPr>
        <w:t xml:space="preserve"> </w:t>
      </w:r>
      <w:r w:rsidRPr="00AA25A2">
        <w:rPr>
          <w:rFonts w:ascii="Times New Roman" w:eastAsia="Calibri" w:hAnsi="Times New Roman" w:cs="Times New Roman"/>
          <w:noProof/>
        </w:rPr>
        <w:t>skatinančių vaistų</w:t>
      </w:r>
      <w:r w:rsidRPr="00AA25A2">
        <w:rPr>
          <w:rFonts w:ascii="Times New Roman" w:hAnsi="Times New Roman" w:cs="Times New Roman"/>
        </w:rPr>
        <w:t>) amilorid</w:t>
      </w:r>
      <w:r w:rsidR="00886436">
        <w:rPr>
          <w:rFonts w:ascii="Times New Roman" w:hAnsi="Times New Roman" w:cs="Times New Roman"/>
        </w:rPr>
        <w:t>o</w:t>
      </w:r>
      <w:r w:rsidRPr="00AA25A2">
        <w:rPr>
          <w:rFonts w:ascii="Times New Roman" w:hAnsi="Times New Roman" w:cs="Times New Roman"/>
        </w:rPr>
        <w:t xml:space="preserve"> arba triamteren</w:t>
      </w:r>
      <w:r w:rsidR="00886436">
        <w:rPr>
          <w:rFonts w:ascii="Times New Roman" w:hAnsi="Times New Roman" w:cs="Times New Roman"/>
        </w:rPr>
        <w:t>o</w:t>
      </w:r>
      <w:r w:rsidRPr="00AA25A2">
        <w:rPr>
          <w:rFonts w:ascii="Times New Roman" w:hAnsi="Times New Roman" w:cs="Times New Roman"/>
        </w:rPr>
        <w:t>; šie vaistai gali sukelti kalio koncentracijos padidėjimą Jūsų kraujyje.</w:t>
      </w:r>
    </w:p>
    <w:p w14:paraId="45BCD3E8" w14:textId="77777777" w:rsidR="00704B20" w:rsidRPr="00AA25A2" w:rsidRDefault="00704B20" w:rsidP="00704B20">
      <w:pPr>
        <w:tabs>
          <w:tab w:val="left" w:pos="1080"/>
        </w:tabs>
        <w:spacing w:after="0" w:line="240" w:lineRule="auto"/>
        <w:rPr>
          <w:rFonts w:ascii="Times New Roman" w:hAnsi="Times New Roman" w:cs="Times New Roman"/>
        </w:rPr>
      </w:pPr>
    </w:p>
    <w:p w14:paraId="781A3515" w14:textId="75B0687A" w:rsidR="00704B20" w:rsidRPr="00AA25A2" w:rsidRDefault="005A6A05" w:rsidP="00704B20">
      <w:pPr>
        <w:tabs>
          <w:tab w:val="left" w:pos="1080"/>
        </w:tabs>
        <w:spacing w:after="0" w:line="240" w:lineRule="auto"/>
        <w:rPr>
          <w:rFonts w:ascii="Times New Roman" w:hAnsi="Times New Roman" w:cs="Times New Roman"/>
        </w:rPr>
      </w:pPr>
      <w:r>
        <w:rPr>
          <w:rFonts w:ascii="Times New Roman" w:hAnsi="Times New Roman" w:cs="Times New Roman"/>
        </w:rPr>
        <w:t xml:space="preserve">Kaliumjodide G.L. </w:t>
      </w:r>
      <w:r w:rsidR="00704B20" w:rsidRPr="00AA25A2">
        <w:rPr>
          <w:rFonts w:ascii="Times New Roman" w:hAnsi="Times New Roman" w:cs="Times New Roman"/>
        </w:rPr>
        <w:t>gali turėti įtakos gydymui radioaktyviuoju jodu ir skydliaukės tyrimų rezultatams.</w:t>
      </w:r>
    </w:p>
    <w:p w14:paraId="2073639D" w14:textId="77777777" w:rsidR="00704B20" w:rsidRPr="00AA25A2" w:rsidRDefault="00704B20" w:rsidP="00704B20">
      <w:pPr>
        <w:tabs>
          <w:tab w:val="left" w:pos="1080"/>
        </w:tabs>
        <w:spacing w:after="0" w:line="240" w:lineRule="auto"/>
        <w:rPr>
          <w:rFonts w:ascii="Times New Roman" w:hAnsi="Times New Roman" w:cs="Times New Roman"/>
        </w:rPr>
      </w:pPr>
    </w:p>
    <w:p w14:paraId="05C1309E" w14:textId="77777777" w:rsidR="00704B20" w:rsidRPr="00AA25A2" w:rsidRDefault="00704B20" w:rsidP="00704B20">
      <w:pPr>
        <w:spacing w:after="0" w:line="220" w:lineRule="exact"/>
        <w:rPr>
          <w:rFonts w:ascii="Times New Roman" w:hAnsi="Times New Roman" w:cs="Times New Roman"/>
        </w:rPr>
      </w:pPr>
      <w:r w:rsidRPr="00AA25A2">
        <w:rPr>
          <w:rFonts w:ascii="Times New Roman" w:hAnsi="Times New Roman" w:cs="Times New Roman"/>
          <w:b/>
        </w:rPr>
        <w:t>Nėštumas ir žindymo laikotarpis</w:t>
      </w:r>
    </w:p>
    <w:p w14:paraId="5F72C1D0"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eastAsia="Calibri" w:hAnsi="Times New Roman" w:cs="Times New Roman"/>
          <w:noProof/>
        </w:rPr>
        <w:t>Jeigu</w:t>
      </w:r>
      <w:r w:rsidRPr="00AA25A2">
        <w:rPr>
          <w:rFonts w:ascii="Times New Roman" w:hAnsi="Times New Roman" w:cs="Times New Roman"/>
        </w:rPr>
        <w:t xml:space="preserve"> esate nėščia</w:t>
      </w:r>
      <w:r w:rsidRPr="00AA25A2">
        <w:rPr>
          <w:rFonts w:ascii="Times New Roman" w:eastAsia="Calibri" w:hAnsi="Times New Roman" w:cs="Times New Roman"/>
          <w:noProof/>
        </w:rPr>
        <w:t>, žindote kūdikį,</w:t>
      </w:r>
      <w:r w:rsidRPr="00AA25A2">
        <w:rPr>
          <w:rFonts w:ascii="Times New Roman" w:hAnsi="Times New Roman" w:cs="Times New Roman"/>
        </w:rPr>
        <w:t xml:space="preserve"> manote, kad </w:t>
      </w:r>
      <w:r w:rsidRPr="00AA25A2">
        <w:rPr>
          <w:rFonts w:ascii="Times New Roman" w:eastAsia="Calibri" w:hAnsi="Times New Roman" w:cs="Times New Roman"/>
          <w:noProof/>
        </w:rPr>
        <w:t xml:space="preserve">galbūt esate nėščia, arba </w:t>
      </w:r>
      <w:r w:rsidRPr="00AA25A2">
        <w:rPr>
          <w:rFonts w:ascii="Times New Roman" w:hAnsi="Times New Roman" w:cs="Times New Roman"/>
        </w:rPr>
        <w:t xml:space="preserve">planuojate pastoti, </w:t>
      </w:r>
      <w:r w:rsidRPr="00AA25A2">
        <w:rPr>
          <w:rFonts w:ascii="Times New Roman" w:eastAsia="Calibri" w:hAnsi="Times New Roman" w:cs="Times New Roman"/>
          <w:noProof/>
        </w:rPr>
        <w:t xml:space="preserve">tai </w:t>
      </w:r>
      <w:r w:rsidRPr="00AA25A2">
        <w:rPr>
          <w:rFonts w:ascii="Times New Roman" w:hAnsi="Times New Roman" w:cs="Times New Roman"/>
        </w:rPr>
        <w:t xml:space="preserve">prieš </w:t>
      </w:r>
      <w:r w:rsidRPr="00AA25A2">
        <w:rPr>
          <w:rFonts w:ascii="Times New Roman" w:eastAsia="Calibri" w:hAnsi="Times New Roman" w:cs="Times New Roman"/>
          <w:noProof/>
        </w:rPr>
        <w:t>vartodama</w:t>
      </w:r>
      <w:r w:rsidRPr="00AA25A2">
        <w:rPr>
          <w:rFonts w:ascii="Times New Roman" w:hAnsi="Times New Roman" w:cs="Times New Roman"/>
        </w:rPr>
        <w:t xml:space="preserve"> šį vaistą</w:t>
      </w:r>
      <w:r w:rsidRPr="00AA25A2">
        <w:rPr>
          <w:rFonts w:ascii="Times New Roman" w:eastAsia="Calibri" w:hAnsi="Times New Roman" w:cs="Times New Roman"/>
          <w:noProof/>
        </w:rPr>
        <w:t>,</w:t>
      </w:r>
      <w:r w:rsidRPr="00AA25A2">
        <w:rPr>
          <w:rFonts w:ascii="Times New Roman" w:hAnsi="Times New Roman" w:cs="Times New Roman"/>
        </w:rPr>
        <w:t xml:space="preserve"> pasitarkite su gydytoju</w:t>
      </w:r>
      <w:r w:rsidRPr="00AA25A2">
        <w:rPr>
          <w:rFonts w:ascii="Times New Roman" w:eastAsia="Calibri" w:hAnsi="Times New Roman" w:cs="Times New Roman"/>
          <w:noProof/>
        </w:rPr>
        <w:t xml:space="preserve"> arba vaistininku</w:t>
      </w:r>
      <w:r w:rsidRPr="00AA25A2">
        <w:rPr>
          <w:rFonts w:ascii="Times New Roman" w:hAnsi="Times New Roman" w:cs="Times New Roman"/>
        </w:rPr>
        <w:t>.</w:t>
      </w:r>
    </w:p>
    <w:p w14:paraId="50822D0A" w14:textId="77777777" w:rsidR="00704B20" w:rsidRPr="00AA25A2" w:rsidRDefault="00704B20" w:rsidP="00704B20">
      <w:pPr>
        <w:tabs>
          <w:tab w:val="left" w:pos="1080"/>
        </w:tabs>
        <w:spacing w:after="0" w:line="240" w:lineRule="auto"/>
        <w:rPr>
          <w:rFonts w:ascii="Times New Roman" w:hAnsi="Times New Roman" w:cs="Times New Roman"/>
        </w:rPr>
      </w:pPr>
    </w:p>
    <w:p w14:paraId="172E404C" w14:textId="0BA5165F" w:rsidR="00F127A2"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Nėščiosios </w:t>
      </w:r>
      <w:r w:rsidR="00CC0BD4" w:rsidRPr="00CC4FF1">
        <w:rPr>
          <w:rFonts w:ascii="Times New Roman" w:hAnsi="Times New Roman" w:cs="Times New Roman"/>
        </w:rPr>
        <w:t>ne</w:t>
      </w:r>
      <w:r w:rsidRPr="00CC4FF1">
        <w:rPr>
          <w:rFonts w:ascii="Times New Roman" w:hAnsi="Times New Roman" w:cs="Times New Roman"/>
        </w:rPr>
        <w:t xml:space="preserve">gali išgerti </w:t>
      </w:r>
      <w:r w:rsidR="00CC0BD4" w:rsidRPr="00CC4FF1">
        <w:rPr>
          <w:rFonts w:ascii="Times New Roman" w:hAnsi="Times New Roman" w:cs="Times New Roman"/>
        </w:rPr>
        <w:t xml:space="preserve">daugiau kaip </w:t>
      </w:r>
      <w:r w:rsidR="00F127A2" w:rsidRPr="00CC4FF1">
        <w:rPr>
          <w:rFonts w:ascii="Times New Roman" w:hAnsi="Times New Roman" w:cs="Times New Roman"/>
        </w:rPr>
        <w:t>vien</w:t>
      </w:r>
      <w:r w:rsidR="00886436">
        <w:rPr>
          <w:rFonts w:ascii="Times New Roman" w:hAnsi="Times New Roman" w:cs="Times New Roman"/>
        </w:rPr>
        <w:t>os</w:t>
      </w:r>
      <w:r w:rsidR="00F127A2" w:rsidRPr="00CC4FF1">
        <w:rPr>
          <w:rFonts w:ascii="Times New Roman" w:hAnsi="Times New Roman" w:cs="Times New Roman"/>
        </w:rPr>
        <w:t xml:space="preserve"> 2 tablečių doz</w:t>
      </w:r>
      <w:r w:rsidR="00886436">
        <w:rPr>
          <w:rFonts w:ascii="Times New Roman" w:hAnsi="Times New Roman" w:cs="Times New Roman"/>
        </w:rPr>
        <w:t>ės</w:t>
      </w:r>
      <w:r w:rsidR="00CC0BD4" w:rsidRPr="00CC4FF1">
        <w:rPr>
          <w:rFonts w:ascii="Times New Roman" w:hAnsi="Times New Roman" w:cs="Times New Roman"/>
        </w:rPr>
        <w:t>.</w:t>
      </w:r>
      <w:r w:rsidRPr="00EA248E">
        <w:rPr>
          <w:rFonts w:ascii="Times New Roman" w:hAnsi="Times New Roman" w:cs="Times New Roman"/>
        </w:rPr>
        <w:t xml:space="preserve"> Jeigu </w:t>
      </w:r>
      <w:r w:rsidR="005A6A05">
        <w:rPr>
          <w:rFonts w:ascii="Times New Roman" w:hAnsi="Times New Roman" w:cs="Times New Roman"/>
        </w:rPr>
        <w:t xml:space="preserve">Kaliumjodide G.L. </w:t>
      </w:r>
      <w:r w:rsidRPr="00EA248E">
        <w:rPr>
          <w:rFonts w:ascii="Times New Roman" w:hAnsi="Times New Roman" w:cs="Times New Roman"/>
        </w:rPr>
        <w:t xml:space="preserve">geriama vėlyvuoju nėštumo laikotarpiu, rekomenduojama patikrinti naujagimio skydliaukės funkciją. </w:t>
      </w:r>
    </w:p>
    <w:p w14:paraId="3AB88947" w14:textId="77777777" w:rsidR="00927D92" w:rsidRPr="00EA248E" w:rsidRDefault="00927D92" w:rsidP="00704B20">
      <w:pPr>
        <w:tabs>
          <w:tab w:val="left" w:pos="1080"/>
        </w:tabs>
        <w:spacing w:after="0" w:line="240" w:lineRule="auto"/>
        <w:rPr>
          <w:rFonts w:ascii="Times New Roman" w:hAnsi="Times New Roman" w:cs="Times New Roman"/>
        </w:rPr>
      </w:pPr>
    </w:p>
    <w:p w14:paraId="2D06C8BA" w14:textId="0B58E43C" w:rsidR="00704B20" w:rsidRPr="00EA248E" w:rsidRDefault="00704B20" w:rsidP="00704B20">
      <w:pPr>
        <w:tabs>
          <w:tab w:val="left" w:pos="1080"/>
        </w:tabs>
        <w:spacing w:after="0" w:line="240" w:lineRule="auto"/>
        <w:rPr>
          <w:rFonts w:ascii="Times New Roman" w:hAnsi="Times New Roman" w:cs="Times New Roman"/>
          <w:strike/>
        </w:rPr>
      </w:pPr>
      <w:r w:rsidRPr="00CC4FF1">
        <w:rPr>
          <w:rFonts w:ascii="Times New Roman" w:hAnsi="Times New Roman" w:cs="Times New Roman"/>
        </w:rPr>
        <w:t xml:space="preserve">Žindyvės </w:t>
      </w:r>
      <w:r w:rsidR="00CC0BD4" w:rsidRPr="00CC4FF1">
        <w:rPr>
          <w:rFonts w:ascii="Times New Roman" w:hAnsi="Times New Roman" w:cs="Times New Roman"/>
        </w:rPr>
        <w:t>ne</w:t>
      </w:r>
      <w:r w:rsidRPr="00CC4FF1">
        <w:rPr>
          <w:rFonts w:ascii="Times New Roman" w:hAnsi="Times New Roman" w:cs="Times New Roman"/>
        </w:rPr>
        <w:t xml:space="preserve">gali gerti </w:t>
      </w:r>
      <w:r w:rsidR="00CC0BD4" w:rsidRPr="00CC4FF1">
        <w:rPr>
          <w:rFonts w:ascii="Times New Roman" w:hAnsi="Times New Roman" w:cs="Times New Roman"/>
        </w:rPr>
        <w:t xml:space="preserve">daugiau kaip </w:t>
      </w:r>
      <w:r w:rsidR="00F127A2" w:rsidRPr="00CC4FF1">
        <w:rPr>
          <w:rFonts w:ascii="Times New Roman" w:hAnsi="Times New Roman" w:cs="Times New Roman"/>
        </w:rPr>
        <w:t>vien</w:t>
      </w:r>
      <w:r w:rsidR="00CC0BD4" w:rsidRPr="00CC4FF1">
        <w:rPr>
          <w:rFonts w:ascii="Times New Roman" w:hAnsi="Times New Roman" w:cs="Times New Roman"/>
        </w:rPr>
        <w:t>ą</w:t>
      </w:r>
      <w:r w:rsidR="00F127A2" w:rsidRPr="00CC4FF1">
        <w:rPr>
          <w:rFonts w:ascii="Times New Roman" w:hAnsi="Times New Roman" w:cs="Times New Roman"/>
        </w:rPr>
        <w:t xml:space="preserve"> 2 tablečių dozę</w:t>
      </w:r>
      <w:r w:rsidR="00CC0BD4" w:rsidRPr="00CC4FF1">
        <w:rPr>
          <w:rFonts w:ascii="Times New Roman" w:hAnsi="Times New Roman" w:cs="Times New Roman"/>
        </w:rPr>
        <w:t>.</w:t>
      </w:r>
      <w:r w:rsidRPr="00EA248E">
        <w:rPr>
          <w:rFonts w:ascii="Times New Roman" w:hAnsi="Times New Roman" w:cs="Times New Roman"/>
          <w:strike/>
        </w:rPr>
        <w:t xml:space="preserve"> </w:t>
      </w:r>
    </w:p>
    <w:p w14:paraId="784F5737" w14:textId="5B4817EC" w:rsidR="00704B20" w:rsidRPr="00AA25A2"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Jodas išsiskiria su žindyvės pienu, bet jo kiekio vaiko apsaugai nepakanka. Todėl </w:t>
      </w:r>
      <w:r w:rsidRPr="00CC4FF1">
        <w:rPr>
          <w:rFonts w:ascii="Times New Roman" w:hAnsi="Times New Roman" w:cs="Times New Roman"/>
        </w:rPr>
        <w:t xml:space="preserve">jodo </w:t>
      </w:r>
      <w:r w:rsidR="00EA45E5" w:rsidRPr="00CC4FF1">
        <w:rPr>
          <w:rFonts w:ascii="Times New Roman" w:hAnsi="Times New Roman" w:cs="Times New Roman"/>
        </w:rPr>
        <w:t>tablečių</w:t>
      </w:r>
      <w:r w:rsidR="00EA45E5" w:rsidRPr="00EA248E">
        <w:rPr>
          <w:rFonts w:ascii="Times New Roman" w:hAnsi="Times New Roman" w:cs="Times New Roman"/>
        </w:rPr>
        <w:t xml:space="preserve"> </w:t>
      </w:r>
      <w:r w:rsidRPr="00EA248E">
        <w:rPr>
          <w:rFonts w:ascii="Times New Roman" w:hAnsi="Times New Roman" w:cs="Times New Roman"/>
        </w:rPr>
        <w:t>kūdikiui taip pat reikia duoti (žr. 3 skyrių „Kaip</w:t>
      </w:r>
      <w:r w:rsidRPr="00AA25A2">
        <w:rPr>
          <w:rFonts w:ascii="Times New Roman" w:hAnsi="Times New Roman" w:cs="Times New Roman"/>
        </w:rPr>
        <w:t xml:space="preserve"> vartoti </w:t>
      </w:r>
      <w:r w:rsidR="005A6A05">
        <w:rPr>
          <w:rFonts w:ascii="Times New Roman" w:hAnsi="Times New Roman" w:cs="Times New Roman"/>
        </w:rPr>
        <w:t>Kaliumjodide G.L</w:t>
      </w:r>
      <w:r w:rsidR="00814631">
        <w:rPr>
          <w:rFonts w:ascii="Times New Roman" w:hAnsi="Times New Roman" w:cs="Times New Roman"/>
        </w:rPr>
        <w:t>.</w:t>
      </w:r>
      <w:r w:rsidRPr="00AA25A2">
        <w:rPr>
          <w:rFonts w:ascii="Times New Roman" w:hAnsi="Times New Roman" w:cs="Times New Roman"/>
        </w:rPr>
        <w:t>“).</w:t>
      </w:r>
    </w:p>
    <w:p w14:paraId="16D1DC68" w14:textId="77777777" w:rsidR="00704B20" w:rsidRPr="00AA25A2" w:rsidRDefault="00704B20" w:rsidP="00704B20">
      <w:pPr>
        <w:tabs>
          <w:tab w:val="left" w:pos="1080"/>
        </w:tabs>
        <w:spacing w:after="0" w:line="240" w:lineRule="auto"/>
        <w:rPr>
          <w:rFonts w:ascii="Times New Roman" w:hAnsi="Times New Roman" w:cs="Times New Roman"/>
        </w:rPr>
      </w:pPr>
    </w:p>
    <w:p w14:paraId="0C014C57" w14:textId="77777777" w:rsidR="00704B20" w:rsidRPr="00AA25A2" w:rsidRDefault="00704B20" w:rsidP="00704B20">
      <w:pPr>
        <w:spacing w:after="0" w:line="220" w:lineRule="exact"/>
        <w:rPr>
          <w:rFonts w:ascii="Times New Roman" w:hAnsi="Times New Roman" w:cs="Times New Roman"/>
        </w:rPr>
      </w:pPr>
      <w:r w:rsidRPr="00AA25A2">
        <w:rPr>
          <w:rFonts w:ascii="Times New Roman" w:hAnsi="Times New Roman" w:cs="Times New Roman"/>
          <w:b/>
        </w:rPr>
        <w:t>Vairavimas ir mechanizmų valdymas</w:t>
      </w:r>
    </w:p>
    <w:p w14:paraId="28DA4ED1"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Kalio jodidas </w:t>
      </w:r>
      <w:r w:rsidRPr="00AA25A2">
        <w:rPr>
          <w:rFonts w:ascii="Times New Roman" w:eastAsia="Calibri" w:hAnsi="Times New Roman" w:cs="Times New Roman"/>
          <w:noProof/>
        </w:rPr>
        <w:t>gebėjimo vairuoti</w:t>
      </w:r>
      <w:r w:rsidRPr="00AA25A2">
        <w:rPr>
          <w:rFonts w:ascii="Times New Roman" w:hAnsi="Times New Roman" w:cs="Times New Roman"/>
        </w:rPr>
        <w:t xml:space="preserve"> ir </w:t>
      </w:r>
      <w:r w:rsidRPr="00AA25A2">
        <w:rPr>
          <w:rFonts w:ascii="Times New Roman" w:eastAsia="Calibri" w:hAnsi="Times New Roman" w:cs="Times New Roman"/>
          <w:noProof/>
        </w:rPr>
        <w:t>valdyti mechanizmus neveikia</w:t>
      </w:r>
      <w:r w:rsidRPr="00AA25A2">
        <w:rPr>
          <w:rFonts w:ascii="Times New Roman" w:hAnsi="Times New Roman" w:cs="Times New Roman"/>
        </w:rPr>
        <w:t>.</w:t>
      </w:r>
    </w:p>
    <w:p w14:paraId="5A0E7E04" w14:textId="77777777" w:rsidR="00704B20" w:rsidRPr="00AA25A2" w:rsidRDefault="00704B20" w:rsidP="00704B20">
      <w:pPr>
        <w:tabs>
          <w:tab w:val="left" w:pos="1080"/>
        </w:tabs>
        <w:spacing w:after="0" w:line="240" w:lineRule="auto"/>
        <w:rPr>
          <w:rFonts w:ascii="Times New Roman" w:hAnsi="Times New Roman" w:cs="Times New Roman"/>
        </w:rPr>
      </w:pPr>
    </w:p>
    <w:p w14:paraId="79055457" w14:textId="77CAA514" w:rsidR="00704B20" w:rsidRPr="00AA25A2" w:rsidRDefault="005A6A05" w:rsidP="00704B20">
      <w:pPr>
        <w:spacing w:after="0" w:line="220" w:lineRule="exact"/>
        <w:rPr>
          <w:rFonts w:ascii="Times New Roman" w:hAnsi="Times New Roman" w:cs="Times New Roman"/>
        </w:rPr>
      </w:pPr>
      <w:r>
        <w:rPr>
          <w:rFonts w:ascii="Times New Roman" w:hAnsi="Times New Roman" w:cs="Times New Roman"/>
          <w:b/>
        </w:rPr>
        <w:t xml:space="preserve">Kaliumjodide G.L. </w:t>
      </w:r>
      <w:r w:rsidR="00704B20" w:rsidRPr="00AA25A2">
        <w:rPr>
          <w:rFonts w:ascii="Times New Roman" w:eastAsia="Times New Roman" w:hAnsi="Times New Roman" w:cs="Times New Roman"/>
          <w:b/>
          <w:bCs/>
        </w:rPr>
        <w:t>sudėtyje yra laktozės</w:t>
      </w:r>
    </w:p>
    <w:p w14:paraId="5C81753B" w14:textId="3BA28A58"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Šio </w:t>
      </w:r>
      <w:r w:rsidRPr="00AA25A2">
        <w:rPr>
          <w:rFonts w:ascii="Times New Roman" w:eastAsia="Calibri" w:hAnsi="Times New Roman" w:cs="Times New Roman"/>
          <w:noProof/>
        </w:rPr>
        <w:t>vaisto</w:t>
      </w:r>
      <w:r w:rsidRPr="00AA25A2">
        <w:rPr>
          <w:rFonts w:ascii="Times New Roman" w:hAnsi="Times New Roman" w:cs="Times New Roman"/>
        </w:rPr>
        <w:t xml:space="preserve"> sudėtyje yra laktozės (pieno cukraus). Jeigu </w:t>
      </w:r>
      <w:r w:rsidRPr="00AA25A2">
        <w:rPr>
          <w:rFonts w:ascii="Times New Roman" w:eastAsia="Calibri" w:hAnsi="Times New Roman" w:cs="Times New Roman"/>
          <w:noProof/>
        </w:rPr>
        <w:t>gydytojas Jums yra sakęs, kad</w:t>
      </w:r>
      <w:r w:rsidRPr="00AA25A2">
        <w:rPr>
          <w:rFonts w:ascii="Times New Roman" w:hAnsi="Times New Roman" w:cs="Times New Roman"/>
        </w:rPr>
        <w:t xml:space="preserve"> netoleruojate kokių nors angliavandenių, kreipkitės į </w:t>
      </w:r>
      <w:r w:rsidRPr="00AA25A2">
        <w:rPr>
          <w:rFonts w:ascii="Times New Roman" w:eastAsia="Calibri" w:hAnsi="Times New Roman" w:cs="Times New Roman"/>
          <w:noProof/>
        </w:rPr>
        <w:t>jį</w:t>
      </w:r>
      <w:r w:rsidRPr="00AA25A2">
        <w:rPr>
          <w:rFonts w:ascii="Times New Roman" w:hAnsi="Times New Roman" w:cs="Times New Roman"/>
        </w:rPr>
        <w:t xml:space="preserve"> prieš pradėdami vartoti šį vaistą.</w:t>
      </w:r>
    </w:p>
    <w:p w14:paraId="6D7B3A5D" w14:textId="77777777" w:rsidR="00704B20" w:rsidRPr="00AA25A2" w:rsidRDefault="00704B20" w:rsidP="00704B20">
      <w:pPr>
        <w:tabs>
          <w:tab w:val="left" w:pos="1080"/>
        </w:tabs>
        <w:spacing w:after="0" w:line="240" w:lineRule="auto"/>
        <w:rPr>
          <w:rFonts w:ascii="Times New Roman" w:hAnsi="Times New Roman" w:cs="Times New Roman"/>
        </w:rPr>
      </w:pPr>
    </w:p>
    <w:p w14:paraId="2B7AEB23" w14:textId="77777777" w:rsidR="00704B20" w:rsidRPr="00AA25A2" w:rsidRDefault="00704B20" w:rsidP="00704B20">
      <w:pPr>
        <w:tabs>
          <w:tab w:val="left" w:pos="1080"/>
        </w:tabs>
        <w:spacing w:after="0" w:line="240" w:lineRule="auto"/>
        <w:rPr>
          <w:rFonts w:ascii="Times New Roman" w:hAnsi="Times New Roman" w:cs="Times New Roman"/>
        </w:rPr>
      </w:pPr>
    </w:p>
    <w:p w14:paraId="259B602E" w14:textId="12B5545D" w:rsidR="00704B20" w:rsidRPr="00AA25A2" w:rsidRDefault="00704B20" w:rsidP="00556BF7">
      <w:pPr>
        <w:keepNext/>
        <w:tabs>
          <w:tab w:val="left" w:pos="567"/>
        </w:tabs>
        <w:spacing w:after="0" w:line="240" w:lineRule="auto"/>
        <w:outlineLvl w:val="1"/>
        <w:rPr>
          <w:rFonts w:ascii="Times New Roman" w:hAnsi="Times New Roman" w:cs="Times New Roman"/>
        </w:rPr>
      </w:pPr>
      <w:bookmarkStart w:id="6" w:name="_Toc129243141"/>
      <w:bookmarkStart w:id="7" w:name="_Toc129243266"/>
      <w:r w:rsidRPr="00AA25A2">
        <w:rPr>
          <w:rFonts w:ascii="Times New Roman" w:hAnsi="Times New Roman" w:cs="Times New Roman"/>
          <w:b/>
        </w:rPr>
        <w:t>3.</w:t>
      </w:r>
      <w:r w:rsidRPr="00AA25A2">
        <w:rPr>
          <w:rFonts w:ascii="Times New Roman" w:hAnsi="Times New Roman" w:cs="Times New Roman"/>
          <w:b/>
        </w:rPr>
        <w:tab/>
        <w:t xml:space="preserve">Kaip vartoti </w:t>
      </w:r>
      <w:bookmarkEnd w:id="6"/>
      <w:bookmarkEnd w:id="7"/>
      <w:r w:rsidR="005A6A05">
        <w:rPr>
          <w:rFonts w:ascii="Times New Roman" w:hAnsi="Times New Roman" w:cs="Times New Roman"/>
          <w:b/>
        </w:rPr>
        <w:t>Kaliumjodide G.L.</w:t>
      </w:r>
    </w:p>
    <w:p w14:paraId="1F17906D" w14:textId="77777777" w:rsidR="00556BF7" w:rsidRPr="00AA25A2" w:rsidRDefault="00556BF7" w:rsidP="00704B20">
      <w:pPr>
        <w:tabs>
          <w:tab w:val="left" w:pos="1080"/>
        </w:tabs>
        <w:spacing w:after="0" w:line="240" w:lineRule="auto"/>
        <w:rPr>
          <w:rFonts w:ascii="Times New Roman" w:hAnsi="Times New Roman" w:cs="Times New Roman"/>
        </w:rPr>
      </w:pPr>
    </w:p>
    <w:p w14:paraId="374A337B" w14:textId="46A41071"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Jodo tabletes galima vartoti tik po aiškaus vyriausybės kreipimosi, pavyzdžiui, per radiją arba televiziją.</w:t>
      </w:r>
    </w:p>
    <w:p w14:paraId="34A5C21D" w14:textId="77777777" w:rsidR="00704B20" w:rsidRPr="00AA25A2" w:rsidRDefault="00704B20" w:rsidP="00704B20">
      <w:pPr>
        <w:tabs>
          <w:tab w:val="left" w:pos="1080"/>
        </w:tabs>
        <w:spacing w:after="0" w:line="240" w:lineRule="auto"/>
        <w:rPr>
          <w:rFonts w:ascii="Times New Roman" w:hAnsi="Times New Roman" w:cs="Times New Roman"/>
          <w:b/>
        </w:rPr>
      </w:pPr>
      <w:r w:rsidRPr="00AA25A2">
        <w:rPr>
          <w:rFonts w:ascii="Times New Roman" w:hAnsi="Times New Roman" w:cs="Times New Roman"/>
          <w:b/>
        </w:rPr>
        <w:t>Negerkite tablečių savo nuožiūra.</w:t>
      </w:r>
    </w:p>
    <w:p w14:paraId="56149080" w14:textId="77777777" w:rsidR="00704B20" w:rsidRPr="00AA25A2" w:rsidRDefault="00704B20" w:rsidP="00704B20">
      <w:pPr>
        <w:tabs>
          <w:tab w:val="left" w:pos="1080"/>
        </w:tabs>
        <w:spacing w:after="0" w:line="240" w:lineRule="auto"/>
        <w:rPr>
          <w:rFonts w:ascii="Times New Roman" w:hAnsi="Times New Roman" w:cs="Times New Roman"/>
        </w:rPr>
      </w:pPr>
    </w:p>
    <w:p w14:paraId="6DF860A7" w14:textId="5172326D" w:rsidR="00704B20" w:rsidRPr="00AA25A2" w:rsidRDefault="005A6A05" w:rsidP="00704B20">
      <w:pPr>
        <w:tabs>
          <w:tab w:val="left" w:pos="1080"/>
        </w:tabs>
        <w:spacing w:after="0" w:line="240" w:lineRule="auto"/>
        <w:rPr>
          <w:rFonts w:ascii="Times New Roman" w:hAnsi="Times New Roman" w:cs="Times New Roman"/>
        </w:rPr>
      </w:pPr>
      <w:r>
        <w:rPr>
          <w:rFonts w:ascii="Times New Roman" w:hAnsi="Times New Roman" w:cs="Times New Roman"/>
        </w:rPr>
        <w:t xml:space="preserve">Kaliumjodide G.L. </w:t>
      </w:r>
      <w:r w:rsidR="00704B20" w:rsidRPr="00AA25A2">
        <w:rPr>
          <w:rFonts w:ascii="Times New Roman" w:hAnsi="Times New Roman" w:cs="Times New Roman"/>
        </w:rPr>
        <w:t xml:space="preserve">visada vartokite tiksliai, kaip nurodė gydytojas. Jeigu abejojate, kreipkitės į gydytoją arba vaistininką. </w:t>
      </w:r>
    </w:p>
    <w:p w14:paraId="6CA0E4EB" w14:textId="77777777" w:rsidR="00704B20" w:rsidRPr="00AA25A2" w:rsidRDefault="00704B20" w:rsidP="00704B20">
      <w:pPr>
        <w:tabs>
          <w:tab w:val="left" w:pos="1080"/>
        </w:tabs>
        <w:spacing w:after="0" w:line="240" w:lineRule="auto"/>
        <w:rPr>
          <w:rFonts w:ascii="Times New Roman" w:hAnsi="Times New Roman" w:cs="Times New Roman"/>
        </w:rPr>
      </w:pPr>
    </w:p>
    <w:p w14:paraId="737B0E1E" w14:textId="77FD8804" w:rsidR="00704B20" w:rsidRPr="00EA248E"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Geriausiai, siekiant apsisaugoti, tabletes išgerti kaip </w:t>
      </w:r>
      <w:r w:rsidRPr="00AA25A2">
        <w:rPr>
          <w:rFonts w:ascii="Times New Roman" w:eastAsia="Calibri" w:hAnsi="Times New Roman" w:cs="Times New Roman"/>
          <w:noProof/>
        </w:rPr>
        <w:t>įmanoma</w:t>
      </w:r>
      <w:r w:rsidRPr="00AA25A2">
        <w:rPr>
          <w:rFonts w:ascii="Times New Roman" w:hAnsi="Times New Roman" w:cs="Times New Roman"/>
        </w:rPr>
        <w:t xml:space="preserve"> </w:t>
      </w:r>
      <w:r w:rsidRPr="00EA248E">
        <w:rPr>
          <w:rFonts w:ascii="Times New Roman" w:hAnsi="Times New Roman" w:cs="Times New Roman"/>
        </w:rPr>
        <w:t>anksčiau (</w:t>
      </w:r>
      <w:r w:rsidR="00EA45E5" w:rsidRPr="00CC4FF1">
        <w:rPr>
          <w:rFonts w:ascii="Times New Roman" w:hAnsi="Times New Roman" w:cs="Times New Roman"/>
        </w:rPr>
        <w:t>geriausiai</w:t>
      </w:r>
      <w:r w:rsidR="00EA45E5" w:rsidRPr="00EA248E">
        <w:rPr>
          <w:rFonts w:ascii="Times New Roman" w:hAnsi="Times New Roman" w:cs="Times New Roman"/>
        </w:rPr>
        <w:t xml:space="preserve"> </w:t>
      </w:r>
      <w:r w:rsidRPr="00EA248E">
        <w:rPr>
          <w:rFonts w:ascii="Times New Roman" w:hAnsi="Times New Roman" w:cs="Times New Roman"/>
        </w:rPr>
        <w:t>dviejų valandų laikotarpiu) po pranešimo, kad išsiskyrė radioaktyvusis jodas.</w:t>
      </w:r>
    </w:p>
    <w:p w14:paraId="52D993C0" w14:textId="65A236BF" w:rsidR="00704B20" w:rsidRPr="00EA248E" w:rsidRDefault="00662AE9" w:rsidP="00EA45E5">
      <w:pPr>
        <w:pStyle w:val="HTMLPreformatted"/>
        <w:shd w:val="clear" w:color="auto" w:fill="F8F9FA"/>
        <w:rPr>
          <w:rFonts w:ascii="Times New Roman" w:hAnsi="Times New Roman" w:cs="Times New Roman"/>
          <w:sz w:val="22"/>
          <w:szCs w:val="22"/>
        </w:rPr>
      </w:pPr>
      <w:r w:rsidRPr="00EA248E">
        <w:rPr>
          <w:rFonts w:ascii="Times New Roman" w:hAnsi="Times New Roman" w:cs="Times New Roman"/>
          <w:sz w:val="22"/>
          <w:szCs w:val="22"/>
        </w:rPr>
        <w:t xml:space="preserve">Tačiau </w:t>
      </w:r>
      <w:r w:rsidR="00EA45E5" w:rsidRPr="00CC4FF1">
        <w:rPr>
          <w:rFonts w:ascii="Times New Roman" w:eastAsia="Times New Roman" w:hAnsi="Times New Roman" w:cs="Times New Roman"/>
          <w:color w:val="222222"/>
          <w:sz w:val="22"/>
          <w:szCs w:val="22"/>
        </w:rPr>
        <w:t xml:space="preserve">vis dar </w:t>
      </w:r>
      <w:r w:rsidR="00CA36EF">
        <w:rPr>
          <w:rFonts w:ascii="Times New Roman" w:eastAsia="Times New Roman" w:hAnsi="Times New Roman" w:cs="Times New Roman"/>
          <w:color w:val="222222"/>
          <w:sz w:val="22"/>
          <w:szCs w:val="22"/>
        </w:rPr>
        <w:t>naudinga</w:t>
      </w:r>
      <w:r w:rsidR="00EA45E5" w:rsidRPr="00CC4FF1">
        <w:rPr>
          <w:rFonts w:ascii="Times New Roman" w:hAnsi="Times New Roman" w:cs="Times New Roman"/>
          <w:sz w:val="22"/>
          <w:szCs w:val="22"/>
        </w:rPr>
        <w:t xml:space="preserve"> </w:t>
      </w:r>
      <w:r w:rsidR="00704B20" w:rsidRPr="00EA248E">
        <w:rPr>
          <w:rFonts w:ascii="Times New Roman" w:hAnsi="Times New Roman" w:cs="Times New Roman"/>
          <w:sz w:val="22"/>
          <w:szCs w:val="22"/>
        </w:rPr>
        <w:t>tablečių išger</w:t>
      </w:r>
      <w:r w:rsidRPr="00EA248E">
        <w:rPr>
          <w:rFonts w:ascii="Times New Roman" w:hAnsi="Times New Roman" w:cs="Times New Roman"/>
          <w:sz w:val="22"/>
          <w:szCs w:val="22"/>
        </w:rPr>
        <w:t>t</w:t>
      </w:r>
      <w:r w:rsidR="00704B20" w:rsidRPr="00EA248E">
        <w:rPr>
          <w:rFonts w:ascii="Times New Roman" w:hAnsi="Times New Roman" w:cs="Times New Roman"/>
          <w:sz w:val="22"/>
          <w:szCs w:val="22"/>
        </w:rPr>
        <w:t xml:space="preserve">i praėjus </w:t>
      </w:r>
      <w:r w:rsidRPr="00EA248E">
        <w:rPr>
          <w:rFonts w:ascii="Times New Roman" w:hAnsi="Times New Roman" w:cs="Times New Roman"/>
          <w:sz w:val="22"/>
          <w:szCs w:val="22"/>
        </w:rPr>
        <w:t>iki 8</w:t>
      </w:r>
      <w:r w:rsidR="00704B20" w:rsidRPr="00EA248E">
        <w:rPr>
          <w:rFonts w:ascii="Times New Roman" w:hAnsi="Times New Roman" w:cs="Times New Roman"/>
          <w:sz w:val="22"/>
          <w:szCs w:val="22"/>
        </w:rPr>
        <w:t xml:space="preserve"> valand</w:t>
      </w:r>
      <w:r w:rsidRPr="00EA248E">
        <w:rPr>
          <w:rFonts w:ascii="Times New Roman" w:hAnsi="Times New Roman" w:cs="Times New Roman"/>
          <w:sz w:val="22"/>
          <w:szCs w:val="22"/>
        </w:rPr>
        <w:t>ų</w:t>
      </w:r>
      <w:r w:rsidR="00704B20" w:rsidRPr="00EA248E">
        <w:rPr>
          <w:rFonts w:ascii="Times New Roman" w:hAnsi="Times New Roman" w:cs="Times New Roman"/>
          <w:sz w:val="22"/>
          <w:szCs w:val="22"/>
        </w:rPr>
        <w:t xml:space="preserve"> po radioaktyviojo jodo ekspozicijos</w:t>
      </w:r>
      <w:r w:rsidRPr="00EA248E">
        <w:rPr>
          <w:rFonts w:ascii="Times New Roman" w:hAnsi="Times New Roman" w:cs="Times New Roman"/>
          <w:sz w:val="22"/>
          <w:szCs w:val="22"/>
        </w:rPr>
        <w:t>.</w:t>
      </w:r>
    </w:p>
    <w:p w14:paraId="00061A86" w14:textId="77777777" w:rsidR="00704B20" w:rsidRPr="00EA248E" w:rsidRDefault="00704B20" w:rsidP="00EA45E5">
      <w:pPr>
        <w:tabs>
          <w:tab w:val="left" w:pos="1080"/>
        </w:tabs>
        <w:spacing w:after="0" w:line="240" w:lineRule="auto"/>
        <w:rPr>
          <w:rFonts w:ascii="Times New Roman" w:hAnsi="Times New Roman" w:cs="Times New Roman"/>
        </w:rPr>
      </w:pPr>
    </w:p>
    <w:p w14:paraId="05343E21" w14:textId="77777777" w:rsidR="00704B20" w:rsidRPr="00AA25A2"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Tabletę galima sukramtyti arba nuryti nesukramtytą. Kad kūdikiams būtų lengviau vartoti tin</w:t>
      </w:r>
      <w:r w:rsidRPr="00AA25A2">
        <w:rPr>
          <w:rFonts w:ascii="Times New Roman" w:hAnsi="Times New Roman" w:cs="Times New Roman"/>
        </w:rPr>
        <w:t>kamą dozę, tabletę galima sutrinti į miltelius arba ištirpinti vandenyje, sirupe arba panašiame skystyje. Kol tabletės visiškai ištirps gali užtrukti apytikriai iki 6 minučių. Prieš duodami vaisto savo vaikui, įsitikinkite, kad tabletės visiškai ištirpo.</w:t>
      </w:r>
    </w:p>
    <w:p w14:paraId="40403B5A" w14:textId="77777777" w:rsidR="00704B20" w:rsidRPr="00AA25A2" w:rsidRDefault="00704B20" w:rsidP="00704B20">
      <w:pPr>
        <w:tabs>
          <w:tab w:val="left" w:pos="1080"/>
        </w:tabs>
        <w:spacing w:after="0" w:line="240" w:lineRule="auto"/>
        <w:rPr>
          <w:rFonts w:ascii="Times New Roman" w:eastAsia="Calibri" w:hAnsi="Times New Roman" w:cs="Times New Roman"/>
          <w:noProof/>
        </w:rPr>
      </w:pPr>
    </w:p>
    <w:p w14:paraId="7B31B823"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Rekomenduojamos dozės</w:t>
      </w:r>
    </w:p>
    <w:p w14:paraId="3D72198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Suaugusieji ir vyresni kaip 12 metų vaikai: 2 tabletės.</w:t>
      </w:r>
    </w:p>
    <w:p w14:paraId="5D4AA2A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3-12 metų vaikai: 1 tabletė.</w:t>
      </w:r>
    </w:p>
    <w:p w14:paraId="134F444E" w14:textId="5F39FAF3"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1</w:t>
      </w:r>
      <w:r w:rsidRPr="00AA25A2">
        <w:rPr>
          <w:rFonts w:ascii="Times New Roman" w:eastAsia="Calibri" w:hAnsi="Times New Roman" w:cs="Times New Roman"/>
          <w:noProof/>
        </w:rPr>
        <w:t> </w:t>
      </w:r>
      <w:r w:rsidRPr="00AA25A2">
        <w:rPr>
          <w:rFonts w:ascii="Times New Roman" w:hAnsi="Times New Roman" w:cs="Times New Roman"/>
        </w:rPr>
        <w:t>mėn</w:t>
      </w:r>
      <w:r w:rsidRPr="00AA25A2">
        <w:rPr>
          <w:rFonts w:ascii="Times New Roman" w:eastAsia="Calibri" w:hAnsi="Times New Roman" w:cs="Times New Roman"/>
          <w:noProof/>
        </w:rPr>
        <w:t>.- 3 metų vaikai</w:t>
      </w:r>
      <w:r w:rsidRPr="00AA25A2">
        <w:rPr>
          <w:rFonts w:ascii="Times New Roman" w:hAnsi="Times New Roman" w:cs="Times New Roman"/>
        </w:rPr>
        <w:t xml:space="preserve">: </w:t>
      </w:r>
      <w:r w:rsidR="00662AE9" w:rsidRPr="00AA25A2">
        <w:rPr>
          <w:rFonts w:ascii="Times New Roman" w:hAnsi="Times New Roman" w:cs="Times New Roman"/>
        </w:rPr>
        <w:t>1/2</w:t>
      </w:r>
      <w:r w:rsidRPr="00AA25A2">
        <w:rPr>
          <w:rFonts w:ascii="Times New Roman" w:hAnsi="Times New Roman" w:cs="Times New Roman"/>
        </w:rPr>
        <w:t xml:space="preserve"> tabletės.</w:t>
      </w:r>
    </w:p>
    <w:p w14:paraId="62FC1111" w14:textId="4E5D2A59"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lastRenderedPageBreak/>
        <w:t>Naujagimiai</w:t>
      </w:r>
      <w:r w:rsidRPr="00AA25A2">
        <w:rPr>
          <w:rFonts w:ascii="Times New Roman" w:eastAsia="Calibri" w:hAnsi="Times New Roman" w:cs="Times New Roman"/>
          <w:noProof/>
        </w:rPr>
        <w:t xml:space="preserve"> (iki 1 mėn.):</w:t>
      </w:r>
      <w:r w:rsidRPr="00AA25A2">
        <w:rPr>
          <w:rFonts w:ascii="Times New Roman" w:hAnsi="Times New Roman" w:cs="Times New Roman"/>
        </w:rPr>
        <w:t xml:space="preserve"> </w:t>
      </w:r>
      <w:r w:rsidR="00662AE9" w:rsidRPr="00AA25A2">
        <w:rPr>
          <w:rFonts w:ascii="Times New Roman" w:hAnsi="Times New Roman" w:cs="Times New Roman"/>
        </w:rPr>
        <w:t>1/4</w:t>
      </w:r>
      <w:r w:rsidRPr="00AA25A2">
        <w:rPr>
          <w:rFonts w:ascii="Times New Roman" w:hAnsi="Times New Roman" w:cs="Times New Roman"/>
        </w:rPr>
        <w:t xml:space="preserve"> tabletės.</w:t>
      </w:r>
    </w:p>
    <w:p w14:paraId="7B27A3DF"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Nėščiosios (bet kurio amžiaus): 2 tabletės. Ši dozė gerai apsaugo ir vaisių.</w:t>
      </w:r>
    </w:p>
    <w:p w14:paraId="3AC69507"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Žindyvės (bet kurio amžiaus): 2 tabletės.</w:t>
      </w:r>
    </w:p>
    <w:p w14:paraId="6F50007C" w14:textId="77777777" w:rsidR="00704B20" w:rsidRPr="00AA25A2" w:rsidRDefault="00704B20" w:rsidP="00704B20">
      <w:pPr>
        <w:tabs>
          <w:tab w:val="left" w:pos="1080"/>
        </w:tabs>
        <w:spacing w:after="0" w:line="240" w:lineRule="auto"/>
        <w:rPr>
          <w:rFonts w:ascii="Times New Roman" w:hAnsi="Times New Roman" w:cs="Times New Roman"/>
        </w:rPr>
      </w:pPr>
    </w:p>
    <w:p w14:paraId="6B2F982B" w14:textId="347CB0EF" w:rsidR="00704B20" w:rsidRPr="00EA248E" w:rsidRDefault="00662AE9"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Naujagimiams ir vyresniems kaip 60 metų žmonėms negalima gerti daugiau kaip vienkartinę dozę.</w:t>
      </w:r>
    </w:p>
    <w:p w14:paraId="7BA51168" w14:textId="4D7B2030" w:rsidR="00704B20" w:rsidRPr="00EA248E" w:rsidRDefault="00704B20" w:rsidP="00704B20">
      <w:pPr>
        <w:tabs>
          <w:tab w:val="left" w:pos="1080"/>
        </w:tabs>
        <w:spacing w:after="0" w:line="240" w:lineRule="auto"/>
        <w:rPr>
          <w:rFonts w:ascii="Times New Roman" w:hAnsi="Times New Roman" w:cs="Times New Roman"/>
          <w:strike/>
        </w:rPr>
      </w:pPr>
    </w:p>
    <w:p w14:paraId="52E31077" w14:textId="6C1BC354" w:rsidR="000762CD" w:rsidRPr="00EA248E" w:rsidRDefault="005A6A05" w:rsidP="000762CD">
      <w:pPr>
        <w:tabs>
          <w:tab w:val="left" w:pos="1080"/>
        </w:tabs>
        <w:spacing w:after="0" w:line="240" w:lineRule="auto"/>
        <w:rPr>
          <w:rFonts w:ascii="Times New Roman" w:hAnsi="Times New Roman" w:cs="Times New Roman"/>
        </w:rPr>
      </w:pPr>
      <w:r>
        <w:rPr>
          <w:rFonts w:ascii="Times New Roman" w:hAnsi="Times New Roman" w:cs="Times New Roman"/>
        </w:rPr>
        <w:t xml:space="preserve">Kaliumjodide G.L. </w:t>
      </w:r>
      <w:r w:rsidR="000762CD" w:rsidRPr="00CC4FF1">
        <w:rPr>
          <w:rFonts w:ascii="Times New Roman" w:hAnsi="Times New Roman" w:cs="Times New Roman"/>
        </w:rPr>
        <w:t xml:space="preserve">nerekomenduojama vartoti vyresniems kaip 40 metų asmenims, nes mažiau tikėtina, kad </w:t>
      </w:r>
      <w:r w:rsidR="000A3838" w:rsidRPr="00CC4FF1">
        <w:rPr>
          <w:rFonts w:ascii="Times New Roman" w:hAnsi="Times New Roman" w:cs="Times New Roman"/>
        </w:rPr>
        <w:t xml:space="preserve">jiems </w:t>
      </w:r>
      <w:r w:rsidR="000762CD" w:rsidRPr="00CC4FF1">
        <w:rPr>
          <w:rFonts w:ascii="Times New Roman" w:hAnsi="Times New Roman" w:cs="Times New Roman"/>
        </w:rPr>
        <w:t>gydymas jodo tabletėmis bus naudingas po radioaktyviojo jodo ekspozicijos. Tačiau asmenims, kuriems yra didelių radioaktyviojo jodo dozių ekspozicijos rizika (</w:t>
      </w:r>
      <w:r w:rsidR="00613A67" w:rsidRPr="00CC4FF1">
        <w:rPr>
          <w:rFonts w:ascii="Times New Roman" w:hAnsi="Times New Roman" w:cs="Times New Roman"/>
        </w:rPr>
        <w:t>pvz., gelbėjimo ar valymo operacijose dirbantiems skubios pagalbos darbuotojams</w:t>
      </w:r>
      <w:r w:rsidR="000762CD" w:rsidRPr="00CC4FF1">
        <w:rPr>
          <w:rFonts w:ascii="Times New Roman" w:hAnsi="Times New Roman" w:cs="Times New Roman"/>
        </w:rPr>
        <w:t>), gydymas blokuojant jodu skydliaukę gali būti naudingas.</w:t>
      </w:r>
      <w:r w:rsidR="000762CD" w:rsidRPr="00EA248E">
        <w:rPr>
          <w:rFonts w:ascii="Times New Roman" w:hAnsi="Times New Roman" w:cs="Times New Roman"/>
        </w:rPr>
        <w:t xml:space="preserve"> </w:t>
      </w:r>
    </w:p>
    <w:p w14:paraId="0699C1A4" w14:textId="46CD9820" w:rsidR="00704B20" w:rsidRPr="00EA248E" w:rsidRDefault="00704B20" w:rsidP="00704B20">
      <w:pPr>
        <w:tabs>
          <w:tab w:val="left" w:pos="1080"/>
        </w:tabs>
        <w:spacing w:after="0" w:line="240" w:lineRule="auto"/>
        <w:rPr>
          <w:rFonts w:ascii="Times New Roman" w:hAnsi="Times New Roman" w:cs="Times New Roman"/>
        </w:rPr>
      </w:pPr>
      <w:r w:rsidRPr="00CC4FF1">
        <w:rPr>
          <w:rFonts w:ascii="Times New Roman" w:eastAsia="Calibri" w:hAnsi="Times New Roman" w:cs="Times New Roman"/>
          <w:noProof/>
        </w:rPr>
        <w:t>Anksčiau</w:t>
      </w:r>
      <w:r w:rsidRPr="00CC4FF1">
        <w:rPr>
          <w:rFonts w:ascii="Times New Roman" w:hAnsi="Times New Roman" w:cs="Times New Roman"/>
        </w:rPr>
        <w:t xml:space="preserve"> išvardytos vienkartinės dozės pavartojimas apsaugo nuo radioaktyviojo jodo galimo patekimo</w:t>
      </w:r>
      <w:r w:rsidR="000762CD" w:rsidRPr="00CC4FF1">
        <w:rPr>
          <w:rFonts w:ascii="Times New Roman" w:hAnsi="Times New Roman" w:cs="Times New Roman"/>
        </w:rPr>
        <w:t>.</w:t>
      </w:r>
      <w:r w:rsidRPr="00CC4FF1">
        <w:rPr>
          <w:rFonts w:ascii="Times New Roman" w:hAnsi="Times New Roman" w:cs="Times New Roman"/>
        </w:rPr>
        <w:t xml:space="preserve"> </w:t>
      </w:r>
    </w:p>
    <w:p w14:paraId="53A6519F" w14:textId="77777777" w:rsidR="00704B20" w:rsidRPr="00EA248E" w:rsidRDefault="00704B20" w:rsidP="00704B20">
      <w:pPr>
        <w:tabs>
          <w:tab w:val="left" w:pos="1080"/>
        </w:tabs>
        <w:spacing w:after="0" w:line="240" w:lineRule="auto"/>
        <w:rPr>
          <w:rFonts w:ascii="Times New Roman" w:hAnsi="Times New Roman" w:cs="Times New Roman"/>
        </w:rPr>
      </w:pPr>
    </w:p>
    <w:p w14:paraId="2E961E93" w14:textId="1B1B22FE" w:rsidR="00704B20" w:rsidRPr="00AA25A2" w:rsidRDefault="00704B20" w:rsidP="00704B20">
      <w:pPr>
        <w:tabs>
          <w:tab w:val="left" w:pos="1080"/>
        </w:tabs>
        <w:spacing w:after="0" w:line="240" w:lineRule="auto"/>
        <w:rPr>
          <w:rFonts w:ascii="Times New Roman" w:hAnsi="Times New Roman" w:cs="Times New Roman"/>
        </w:rPr>
      </w:pPr>
      <w:r w:rsidRPr="00CC4FF1">
        <w:rPr>
          <w:rFonts w:ascii="Times New Roman" w:hAnsi="Times New Roman" w:cs="Times New Roman"/>
        </w:rPr>
        <w:t>Jeigu radioaktyviojo jodo išsiskyrimas tęsiasi</w:t>
      </w:r>
      <w:r w:rsidR="000762CD" w:rsidRPr="00CC4FF1">
        <w:rPr>
          <w:rFonts w:ascii="Times New Roman" w:hAnsi="Times New Roman" w:cs="Times New Roman"/>
        </w:rPr>
        <w:t xml:space="preserve"> (&gt;24 val.)</w:t>
      </w:r>
      <w:r w:rsidR="00126FA5">
        <w:rPr>
          <w:rFonts w:ascii="Times New Roman" w:hAnsi="Times New Roman" w:cs="Times New Roman"/>
        </w:rPr>
        <w:t>,</w:t>
      </w:r>
      <w:r w:rsidR="000762CD" w:rsidRPr="00CC4FF1">
        <w:rPr>
          <w:rFonts w:ascii="Times New Roman" w:hAnsi="Times New Roman" w:cs="Times New Roman"/>
        </w:rPr>
        <w:t xml:space="preserve"> </w:t>
      </w:r>
      <w:r w:rsidR="006364E0" w:rsidRPr="00CC4FF1">
        <w:rPr>
          <w:rFonts w:ascii="Times New Roman" w:hAnsi="Times New Roman" w:cs="Times New Roman"/>
        </w:rPr>
        <w:t xml:space="preserve">esant ekspozicijos </w:t>
      </w:r>
      <w:r w:rsidR="000762CD" w:rsidRPr="00CC4FF1">
        <w:rPr>
          <w:rFonts w:ascii="Times New Roman" w:hAnsi="Times New Roman" w:cs="Times New Roman"/>
        </w:rPr>
        <w:t>pa</w:t>
      </w:r>
      <w:r w:rsidR="006364E0" w:rsidRPr="00CC4FF1">
        <w:rPr>
          <w:rFonts w:ascii="Times New Roman" w:hAnsi="Times New Roman" w:cs="Times New Roman"/>
        </w:rPr>
        <w:t>sikartojimui</w:t>
      </w:r>
      <w:r w:rsidR="000762CD" w:rsidRPr="00CC4FF1">
        <w:rPr>
          <w:rFonts w:ascii="Times New Roman" w:hAnsi="Times New Roman" w:cs="Times New Roman"/>
        </w:rPr>
        <w:t xml:space="preserve">, </w:t>
      </w:r>
      <w:r w:rsidR="00BF6EF5" w:rsidRPr="00CC4FF1">
        <w:rPr>
          <w:rFonts w:ascii="Times New Roman" w:hAnsi="Times New Roman" w:cs="Times New Roman"/>
        </w:rPr>
        <w:t>užteršto</w:t>
      </w:r>
      <w:r w:rsidR="006364E0" w:rsidRPr="00CC4FF1">
        <w:rPr>
          <w:rFonts w:ascii="Times New Roman" w:hAnsi="Times New Roman" w:cs="Times New Roman"/>
        </w:rPr>
        <w:t xml:space="preserve"> maisto </w:t>
      </w:r>
      <w:r w:rsidR="000762CD" w:rsidRPr="00CC4FF1">
        <w:rPr>
          <w:rFonts w:ascii="Times New Roman" w:hAnsi="Times New Roman" w:cs="Times New Roman"/>
        </w:rPr>
        <w:t xml:space="preserve">arba </w:t>
      </w:r>
      <w:r w:rsidR="006364E0" w:rsidRPr="00CC4FF1">
        <w:rPr>
          <w:rFonts w:ascii="Times New Roman" w:hAnsi="Times New Roman" w:cs="Times New Roman"/>
        </w:rPr>
        <w:t>geria</w:t>
      </w:r>
      <w:r w:rsidR="000762CD" w:rsidRPr="00CC4FF1">
        <w:rPr>
          <w:rFonts w:ascii="Times New Roman" w:hAnsi="Times New Roman" w:cs="Times New Roman"/>
        </w:rPr>
        <w:t>m</w:t>
      </w:r>
      <w:r w:rsidR="006364E0" w:rsidRPr="00CC4FF1">
        <w:rPr>
          <w:rFonts w:ascii="Times New Roman" w:hAnsi="Times New Roman" w:cs="Times New Roman"/>
        </w:rPr>
        <w:t>ojo</w:t>
      </w:r>
      <w:r w:rsidR="000762CD" w:rsidRPr="00CC4FF1">
        <w:rPr>
          <w:rFonts w:ascii="Times New Roman" w:hAnsi="Times New Roman" w:cs="Times New Roman"/>
        </w:rPr>
        <w:t xml:space="preserve"> vanden</w:t>
      </w:r>
      <w:r w:rsidR="006364E0" w:rsidRPr="00CC4FF1">
        <w:rPr>
          <w:rFonts w:ascii="Times New Roman" w:hAnsi="Times New Roman" w:cs="Times New Roman"/>
        </w:rPr>
        <w:t>s vartojimui</w:t>
      </w:r>
      <w:r w:rsidR="000762CD" w:rsidRPr="00CC4FF1">
        <w:rPr>
          <w:rFonts w:ascii="Times New Roman" w:hAnsi="Times New Roman" w:cs="Times New Roman"/>
        </w:rPr>
        <w:t>, ir jeigu evakuacija ne</w:t>
      </w:r>
      <w:r w:rsidR="006364E0" w:rsidRPr="00CC4FF1">
        <w:rPr>
          <w:rFonts w:ascii="Times New Roman" w:hAnsi="Times New Roman" w:cs="Times New Roman"/>
        </w:rPr>
        <w:t>įmanoma</w:t>
      </w:r>
      <w:r w:rsidRPr="00CC4FF1">
        <w:rPr>
          <w:rFonts w:ascii="Times New Roman" w:hAnsi="Times New Roman" w:cs="Times New Roman"/>
        </w:rPr>
        <w:t>,</w:t>
      </w:r>
      <w:r w:rsidRPr="00EA248E">
        <w:rPr>
          <w:rFonts w:ascii="Times New Roman" w:hAnsi="Times New Roman" w:cs="Times New Roman"/>
        </w:rPr>
        <w:t xml:space="preserve"> </w:t>
      </w:r>
      <w:r w:rsidR="00554BB1" w:rsidRPr="00EA248E">
        <w:rPr>
          <w:rFonts w:ascii="Times New Roman" w:hAnsi="Times New Roman" w:cs="Times New Roman"/>
        </w:rPr>
        <w:t xml:space="preserve">gali būti reikalinga </w:t>
      </w:r>
      <w:r w:rsidR="00CA36EF">
        <w:rPr>
          <w:rFonts w:ascii="Times New Roman" w:hAnsi="Times New Roman" w:cs="Times New Roman"/>
        </w:rPr>
        <w:t xml:space="preserve">vaisto suvartoti </w:t>
      </w:r>
      <w:r w:rsidR="00554BB1" w:rsidRPr="00EA248E">
        <w:rPr>
          <w:rFonts w:ascii="Times New Roman" w:hAnsi="Times New Roman" w:cs="Times New Roman"/>
        </w:rPr>
        <w:t>pakartoti</w:t>
      </w:r>
      <w:r w:rsidR="00CA36EF">
        <w:rPr>
          <w:rFonts w:ascii="Times New Roman" w:hAnsi="Times New Roman" w:cs="Times New Roman"/>
        </w:rPr>
        <w:t>nai</w:t>
      </w:r>
      <w:r w:rsidRPr="00EA248E">
        <w:rPr>
          <w:rFonts w:ascii="Times New Roman" w:hAnsi="Times New Roman" w:cs="Times New Roman"/>
        </w:rPr>
        <w:t>.</w:t>
      </w:r>
    </w:p>
    <w:p w14:paraId="6ACD0DF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Tabletę galima padalyti į lygias dozes.</w:t>
      </w:r>
    </w:p>
    <w:p w14:paraId="579EAB5A" w14:textId="77777777" w:rsidR="00704B20" w:rsidRPr="00AA25A2" w:rsidRDefault="00704B20" w:rsidP="00704B20">
      <w:pPr>
        <w:tabs>
          <w:tab w:val="left" w:pos="1080"/>
        </w:tabs>
        <w:spacing w:after="0" w:line="240" w:lineRule="auto"/>
        <w:rPr>
          <w:rFonts w:ascii="Times New Roman" w:hAnsi="Times New Roman" w:cs="Times New Roman"/>
        </w:rPr>
      </w:pPr>
    </w:p>
    <w:p w14:paraId="7D20930D" w14:textId="250553BE" w:rsidR="00704B20" w:rsidRPr="00AA25A2" w:rsidRDefault="00704B20" w:rsidP="00704B20">
      <w:pPr>
        <w:spacing w:after="0" w:line="220" w:lineRule="exact"/>
        <w:rPr>
          <w:rFonts w:ascii="Times New Roman" w:hAnsi="Times New Roman" w:cs="Times New Roman"/>
        </w:rPr>
      </w:pPr>
      <w:r w:rsidRPr="00AA25A2">
        <w:rPr>
          <w:rFonts w:ascii="Times New Roman" w:eastAsia="Times New Roman" w:hAnsi="Times New Roman" w:cs="Times New Roman"/>
          <w:b/>
          <w:bCs/>
        </w:rPr>
        <w:t>Ką daryti pavartojus</w:t>
      </w:r>
      <w:r w:rsidRPr="00AA25A2">
        <w:rPr>
          <w:rFonts w:ascii="Times New Roman" w:hAnsi="Times New Roman" w:cs="Times New Roman"/>
        </w:rPr>
        <w:t xml:space="preserve"> </w:t>
      </w:r>
      <w:r w:rsidRPr="00AA25A2">
        <w:rPr>
          <w:rFonts w:ascii="Times New Roman" w:hAnsi="Times New Roman" w:cs="Times New Roman"/>
          <w:b/>
        </w:rPr>
        <w:t xml:space="preserve">per didelę </w:t>
      </w:r>
      <w:r w:rsidR="005A6A05">
        <w:rPr>
          <w:rFonts w:ascii="Times New Roman" w:hAnsi="Times New Roman" w:cs="Times New Roman"/>
          <w:b/>
        </w:rPr>
        <w:t xml:space="preserve">Kaliumjodide G.L. </w:t>
      </w:r>
      <w:r w:rsidRPr="00AA25A2">
        <w:rPr>
          <w:rFonts w:ascii="Times New Roman" w:hAnsi="Times New Roman" w:cs="Times New Roman"/>
          <w:b/>
        </w:rPr>
        <w:t>dozę</w:t>
      </w:r>
      <w:r w:rsidRPr="00AA25A2">
        <w:rPr>
          <w:rFonts w:ascii="Times New Roman" w:eastAsia="Times New Roman" w:hAnsi="Times New Roman" w:cs="Times New Roman"/>
          <w:b/>
          <w:bCs/>
        </w:rPr>
        <w:t>?</w:t>
      </w:r>
    </w:p>
    <w:p w14:paraId="65B6677C" w14:textId="2CA8BDBF"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Didesnės negu aprašyta </w:t>
      </w:r>
      <w:r w:rsidR="005A6A05">
        <w:rPr>
          <w:rFonts w:ascii="Times New Roman" w:hAnsi="Times New Roman" w:cs="Times New Roman"/>
        </w:rPr>
        <w:t xml:space="preserve">Kaliumjodide G.L. </w:t>
      </w:r>
      <w:r w:rsidRPr="00AA25A2">
        <w:rPr>
          <w:rFonts w:ascii="Times New Roman" w:hAnsi="Times New Roman" w:cs="Times New Roman"/>
        </w:rPr>
        <w:t>dozės vartojimas apsauginio poveikio nesustiprina.</w:t>
      </w:r>
    </w:p>
    <w:p w14:paraId="21ACF35D" w14:textId="6084175D"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Jeigu Jūs pavartojote </w:t>
      </w:r>
      <w:r w:rsidRPr="00AA25A2">
        <w:rPr>
          <w:rFonts w:ascii="Times New Roman" w:eastAsia="Calibri" w:hAnsi="Times New Roman" w:cs="Times New Roman"/>
          <w:noProof/>
        </w:rPr>
        <w:t>per didelę</w:t>
      </w:r>
      <w:r w:rsidRPr="00AA25A2">
        <w:rPr>
          <w:rFonts w:ascii="Times New Roman" w:hAnsi="Times New Roman" w:cs="Times New Roman"/>
        </w:rPr>
        <w:t xml:space="preserve"> </w:t>
      </w:r>
      <w:r w:rsidR="005A6A05">
        <w:rPr>
          <w:rFonts w:ascii="Times New Roman" w:hAnsi="Times New Roman" w:cs="Times New Roman"/>
        </w:rPr>
        <w:t>Kaliumjodide G.L.</w:t>
      </w:r>
      <w:r w:rsidRPr="00AA25A2">
        <w:rPr>
          <w:rFonts w:ascii="Times New Roman" w:hAnsi="Times New Roman" w:cs="Times New Roman"/>
        </w:rPr>
        <w:t xml:space="preserve"> dozę, gali būti apsinuodijimo jodu požymiai, pasireiškiantys šalutiniu poveikiu kvėpavimo sistemai ir sukeliantys širdies veiklos sutrikimus.</w:t>
      </w:r>
    </w:p>
    <w:p w14:paraId="0300FF2C" w14:textId="002169FA" w:rsidR="00704B20" w:rsidRPr="00AA25A2" w:rsidRDefault="00704B20" w:rsidP="00704B20">
      <w:pPr>
        <w:tabs>
          <w:tab w:val="left" w:pos="1080"/>
        </w:tabs>
        <w:spacing w:after="0" w:line="240" w:lineRule="auto"/>
        <w:rPr>
          <w:rFonts w:ascii="Times New Roman" w:eastAsia="Calibri" w:hAnsi="Times New Roman" w:cs="Times New Roman"/>
          <w:noProof/>
        </w:rPr>
      </w:pPr>
      <w:r w:rsidRPr="00AA25A2">
        <w:rPr>
          <w:rFonts w:ascii="Times New Roman" w:eastAsia="Calibri" w:hAnsi="Times New Roman" w:cs="Times New Roman"/>
          <w:noProof/>
        </w:rPr>
        <w:t xml:space="preserve">Jeigu Jūs pavartojote per didelę </w:t>
      </w:r>
      <w:r w:rsidR="005A6A05">
        <w:rPr>
          <w:rFonts w:ascii="Times New Roman" w:eastAsia="Calibri" w:hAnsi="Times New Roman" w:cs="Times New Roman"/>
          <w:noProof/>
        </w:rPr>
        <w:t xml:space="preserve">Kaliumjodide G.L. </w:t>
      </w:r>
      <w:r w:rsidRPr="00AA25A2">
        <w:rPr>
          <w:rFonts w:ascii="Times New Roman" w:eastAsia="Calibri" w:hAnsi="Times New Roman" w:cs="Times New Roman"/>
          <w:noProof/>
        </w:rPr>
        <w:t xml:space="preserve">dozę, nedelsiant kreipkitės į gydytoją. </w:t>
      </w:r>
    </w:p>
    <w:p w14:paraId="5849D9EE" w14:textId="77777777" w:rsidR="00704B20" w:rsidRPr="00AA25A2" w:rsidRDefault="00704B20" w:rsidP="00704B20">
      <w:pPr>
        <w:tabs>
          <w:tab w:val="left" w:pos="1080"/>
        </w:tabs>
        <w:spacing w:after="0" w:line="240" w:lineRule="auto"/>
        <w:rPr>
          <w:rFonts w:ascii="Times New Roman" w:hAnsi="Times New Roman" w:cs="Times New Roman"/>
        </w:rPr>
      </w:pPr>
    </w:p>
    <w:p w14:paraId="243A59FB" w14:textId="77777777" w:rsidR="00704B20" w:rsidRPr="00AA25A2" w:rsidRDefault="00704B20" w:rsidP="00704B20">
      <w:pPr>
        <w:tabs>
          <w:tab w:val="left" w:pos="1080"/>
        </w:tabs>
        <w:spacing w:after="0" w:line="240" w:lineRule="auto"/>
        <w:rPr>
          <w:rFonts w:ascii="Times New Roman" w:hAnsi="Times New Roman" w:cs="Times New Roman"/>
        </w:rPr>
      </w:pPr>
    </w:p>
    <w:p w14:paraId="6D9AA67B" w14:textId="77777777" w:rsidR="00704B20" w:rsidRPr="00AA25A2" w:rsidRDefault="00704B20" w:rsidP="00556BF7">
      <w:pPr>
        <w:keepNext/>
        <w:tabs>
          <w:tab w:val="left" w:pos="567"/>
        </w:tabs>
        <w:spacing w:after="0" w:line="240" w:lineRule="auto"/>
        <w:outlineLvl w:val="1"/>
        <w:rPr>
          <w:rFonts w:ascii="Times New Roman" w:hAnsi="Times New Roman" w:cs="Times New Roman"/>
        </w:rPr>
      </w:pPr>
      <w:bookmarkStart w:id="8" w:name="_Toc129243142"/>
      <w:bookmarkStart w:id="9" w:name="_Toc129243267"/>
      <w:r w:rsidRPr="00AA25A2">
        <w:rPr>
          <w:rFonts w:ascii="Times New Roman" w:hAnsi="Times New Roman" w:cs="Times New Roman"/>
          <w:b/>
        </w:rPr>
        <w:t>4.</w:t>
      </w:r>
      <w:r w:rsidRPr="00AA25A2">
        <w:rPr>
          <w:rFonts w:ascii="Times New Roman" w:hAnsi="Times New Roman" w:cs="Times New Roman"/>
          <w:b/>
        </w:rPr>
        <w:tab/>
        <w:t>Galimas šalutinis poveikis</w:t>
      </w:r>
      <w:bookmarkEnd w:id="8"/>
      <w:bookmarkEnd w:id="9"/>
    </w:p>
    <w:p w14:paraId="60F1B4A4" w14:textId="77777777" w:rsidR="00704B20" w:rsidRPr="00AA25A2" w:rsidRDefault="00704B20" w:rsidP="00704B20">
      <w:pPr>
        <w:tabs>
          <w:tab w:val="left" w:pos="1080"/>
        </w:tabs>
        <w:spacing w:after="0" w:line="240" w:lineRule="auto"/>
        <w:rPr>
          <w:rFonts w:ascii="Times New Roman" w:hAnsi="Times New Roman" w:cs="Times New Roman"/>
        </w:rPr>
      </w:pPr>
    </w:p>
    <w:p w14:paraId="33ABF070" w14:textId="02F2836E" w:rsidR="00704B20" w:rsidRPr="00AA25A2" w:rsidRDefault="005A6A05" w:rsidP="00704B20">
      <w:pPr>
        <w:tabs>
          <w:tab w:val="left" w:pos="1080"/>
        </w:tabs>
        <w:spacing w:after="0" w:line="240" w:lineRule="auto"/>
        <w:rPr>
          <w:rFonts w:ascii="Times New Roman" w:hAnsi="Times New Roman" w:cs="Times New Roman"/>
        </w:rPr>
      </w:pPr>
      <w:r>
        <w:rPr>
          <w:rFonts w:ascii="Times New Roman" w:hAnsi="Times New Roman" w:cs="Times New Roman"/>
        </w:rPr>
        <w:t>Kaliumjodide G.L.</w:t>
      </w:r>
      <w:r w:rsidR="00704B20" w:rsidRPr="00AA25A2">
        <w:rPr>
          <w:rFonts w:ascii="Times New Roman" w:hAnsi="Times New Roman" w:cs="Times New Roman"/>
        </w:rPr>
        <w:t>, kaip ir visi kiti vaistai, gali sukelti šalutinį poveikį, nors jis pasireiškia ne visiems žmonėms.</w:t>
      </w:r>
    </w:p>
    <w:p w14:paraId="6633D200" w14:textId="77777777" w:rsidR="00704B20" w:rsidRPr="00AA25A2" w:rsidRDefault="00704B20" w:rsidP="00704B20">
      <w:pPr>
        <w:tabs>
          <w:tab w:val="left" w:pos="1080"/>
        </w:tabs>
        <w:spacing w:after="0" w:line="240" w:lineRule="auto"/>
        <w:rPr>
          <w:rFonts w:ascii="Times New Roman" w:hAnsi="Times New Roman" w:cs="Times New Roman"/>
        </w:rPr>
      </w:pPr>
    </w:p>
    <w:p w14:paraId="6D0C379E" w14:textId="4681267F"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Reti (gali pasireikšti rečiau kaip 1 iš 1000 pacientų)</w:t>
      </w:r>
      <w:r w:rsidR="00EF6AE1">
        <w:rPr>
          <w:rFonts w:ascii="Times New Roman" w:hAnsi="Times New Roman" w:cs="Times New Roman"/>
        </w:rPr>
        <w:t>:</w:t>
      </w:r>
    </w:p>
    <w:p w14:paraId="08BE9EA4" w14:textId="4184C5C4" w:rsidR="00704B20" w:rsidRPr="00AA25A2" w:rsidRDefault="00EF6AE1" w:rsidP="00554BB1">
      <w:pPr>
        <w:pStyle w:val="ListParagraph"/>
        <w:numPr>
          <w:ilvl w:val="0"/>
          <w:numId w:val="7"/>
        </w:numPr>
        <w:tabs>
          <w:tab w:val="left" w:pos="567"/>
        </w:tabs>
        <w:spacing w:after="0" w:line="260" w:lineRule="exact"/>
        <w:ind w:left="567" w:hanging="567"/>
        <w:rPr>
          <w:rFonts w:ascii="Times New Roman" w:hAnsi="Times New Roman" w:cs="Times New Roman"/>
        </w:rPr>
      </w:pPr>
      <w:r>
        <w:rPr>
          <w:rFonts w:ascii="Times New Roman" w:hAnsi="Times New Roman" w:cs="Times New Roman"/>
        </w:rPr>
        <w:t>l</w:t>
      </w:r>
      <w:r w:rsidR="00704B20" w:rsidRPr="00AA25A2">
        <w:rPr>
          <w:rFonts w:ascii="Times New Roman" w:hAnsi="Times New Roman" w:cs="Times New Roman"/>
        </w:rPr>
        <w:t xml:space="preserve">aikinas </w:t>
      </w:r>
      <w:r w:rsidR="00927D92" w:rsidRPr="00AA25A2">
        <w:rPr>
          <w:rFonts w:ascii="Times New Roman" w:hAnsi="Times New Roman" w:cs="Times New Roman"/>
        </w:rPr>
        <w:t xml:space="preserve">odos </w:t>
      </w:r>
      <w:r w:rsidR="00704B20" w:rsidRPr="00AA25A2">
        <w:rPr>
          <w:rFonts w:ascii="Times New Roman" w:eastAsia="Times New Roman" w:hAnsi="Times New Roman" w:cs="Times New Roman"/>
        </w:rPr>
        <w:t>išbėrimas</w:t>
      </w:r>
      <w:r w:rsidR="00704B20" w:rsidRPr="00AA25A2">
        <w:rPr>
          <w:rFonts w:ascii="Times New Roman" w:hAnsi="Times New Roman" w:cs="Times New Roman"/>
        </w:rPr>
        <w:t>.</w:t>
      </w:r>
    </w:p>
    <w:p w14:paraId="13D89EF8" w14:textId="77777777" w:rsidR="00704B20" w:rsidRPr="00AA25A2" w:rsidRDefault="00704B20" w:rsidP="00704B20">
      <w:pPr>
        <w:tabs>
          <w:tab w:val="left" w:pos="1080"/>
        </w:tabs>
        <w:spacing w:after="0" w:line="240" w:lineRule="auto"/>
        <w:rPr>
          <w:rFonts w:ascii="Times New Roman" w:hAnsi="Times New Roman" w:cs="Times New Roman"/>
        </w:rPr>
      </w:pPr>
    </w:p>
    <w:p w14:paraId="78575C11" w14:textId="1DA3C7CC"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Dažnis nežinomas (negali būti įvertintas pagal turimus duomenis)</w:t>
      </w:r>
      <w:r w:rsidR="00EF6AE1">
        <w:rPr>
          <w:rFonts w:ascii="Times New Roman" w:hAnsi="Times New Roman" w:cs="Times New Roman"/>
        </w:rPr>
        <w:t>:</w:t>
      </w:r>
    </w:p>
    <w:p w14:paraId="4E914BD8" w14:textId="415D719C" w:rsidR="00554BB1" w:rsidRPr="00AA25A2" w:rsidRDefault="00EF6AE1" w:rsidP="00554BB1">
      <w:pPr>
        <w:pStyle w:val="ListParagraph"/>
        <w:numPr>
          <w:ilvl w:val="0"/>
          <w:numId w:val="6"/>
        </w:numPr>
        <w:tabs>
          <w:tab w:val="left" w:pos="567"/>
        </w:tabs>
        <w:spacing w:after="0" w:line="260" w:lineRule="exact"/>
        <w:ind w:left="567" w:hanging="567"/>
        <w:rPr>
          <w:rFonts w:ascii="Times New Roman" w:hAnsi="Times New Roman" w:cs="Times New Roman"/>
        </w:rPr>
      </w:pPr>
      <w:r>
        <w:rPr>
          <w:rFonts w:ascii="Times New Roman" w:hAnsi="Times New Roman" w:cs="Times New Roman"/>
        </w:rPr>
        <w:t>p</w:t>
      </w:r>
      <w:r w:rsidR="00554BB1" w:rsidRPr="00AA25A2">
        <w:rPr>
          <w:rFonts w:ascii="Times New Roman" w:hAnsi="Times New Roman" w:cs="Times New Roman"/>
        </w:rPr>
        <w:t>adidėjusio jautrumo reakcijos: gali būti seilių liaukų patinimas, galvos skausmas, švokštimas arba kosulys, skrandžio veiklos sutrikimas</w:t>
      </w:r>
      <w:r>
        <w:rPr>
          <w:rFonts w:ascii="Times New Roman" w:hAnsi="Times New Roman" w:cs="Times New Roman"/>
        </w:rPr>
        <w:t>;</w:t>
      </w:r>
    </w:p>
    <w:p w14:paraId="48DDBB16" w14:textId="7C762F8E" w:rsidR="00B6624C" w:rsidRPr="00AA25A2" w:rsidRDefault="00EF6AE1" w:rsidP="00B6624C">
      <w:pPr>
        <w:pStyle w:val="ListParagraph"/>
        <w:numPr>
          <w:ilvl w:val="0"/>
          <w:numId w:val="11"/>
        </w:numPr>
        <w:tabs>
          <w:tab w:val="left" w:pos="1080"/>
        </w:tabs>
        <w:spacing w:after="0" w:line="240" w:lineRule="auto"/>
        <w:ind w:left="567" w:hanging="567"/>
        <w:rPr>
          <w:rFonts w:ascii="Times New Roman" w:hAnsi="Times New Roman" w:cs="Times New Roman"/>
        </w:rPr>
      </w:pPr>
      <w:r>
        <w:rPr>
          <w:rFonts w:ascii="Times New Roman" w:hAnsi="Times New Roman" w:cs="Times New Roman"/>
        </w:rPr>
        <w:t>j</w:t>
      </w:r>
      <w:r w:rsidR="00B6624C" w:rsidRPr="00AA25A2">
        <w:rPr>
          <w:rFonts w:ascii="Times New Roman" w:hAnsi="Times New Roman" w:cs="Times New Roman"/>
        </w:rPr>
        <w:t>odo sukelti autoimuniniai sutrikimai (Greivso liga, Hašimoto liga</w:t>
      </w:r>
      <w:r w:rsidR="00B6624C" w:rsidRPr="00CC4FF1">
        <w:rPr>
          <w:rFonts w:ascii="Times New Roman" w:hAnsi="Times New Roman" w:cs="Times New Roman"/>
          <w:iCs/>
        </w:rPr>
        <w:t>)</w:t>
      </w:r>
      <w:r w:rsidR="00B6624C" w:rsidRPr="002A2EA1">
        <w:rPr>
          <w:rFonts w:ascii="Times New Roman" w:hAnsi="Times New Roman" w:cs="Times New Roman"/>
          <w:iCs/>
        </w:rPr>
        <w:t>,</w:t>
      </w:r>
      <w:r w:rsidR="00B6624C" w:rsidRPr="00AA25A2">
        <w:rPr>
          <w:rFonts w:ascii="Times New Roman" w:hAnsi="Times New Roman" w:cs="Times New Roman"/>
        </w:rPr>
        <w:t xml:space="preserve"> </w:t>
      </w:r>
      <w:r w:rsidR="0009305E" w:rsidRPr="00AA25A2">
        <w:rPr>
          <w:rFonts w:ascii="Times New Roman" w:hAnsi="Times New Roman" w:cs="Times New Roman"/>
        </w:rPr>
        <w:t>toksinė</w:t>
      </w:r>
      <w:r w:rsidR="00556BF7" w:rsidRPr="00AA25A2">
        <w:rPr>
          <w:rFonts w:ascii="Times New Roman" w:hAnsi="Times New Roman" w:cs="Times New Roman"/>
        </w:rPr>
        <w:t xml:space="preserve"> </w:t>
      </w:r>
      <w:r w:rsidR="00B6624C" w:rsidRPr="00AA25A2">
        <w:rPr>
          <w:rFonts w:ascii="Times New Roman" w:hAnsi="Times New Roman" w:cs="Times New Roman"/>
        </w:rPr>
        <w:t xml:space="preserve">mazginė struma ir jodo </w:t>
      </w:r>
      <w:r w:rsidR="00B6624C" w:rsidRPr="00AA25A2">
        <w:rPr>
          <w:rFonts w:ascii="Times New Roman" w:eastAsia="Calibri" w:hAnsi="Times New Roman" w:cs="Times New Roman"/>
          <w:noProof/>
        </w:rPr>
        <w:t>sukelta</w:t>
      </w:r>
      <w:r w:rsidR="00B6624C" w:rsidRPr="00AA25A2">
        <w:rPr>
          <w:rFonts w:ascii="Times New Roman" w:hAnsi="Times New Roman" w:cs="Times New Roman"/>
        </w:rPr>
        <w:t xml:space="preserve"> laikina padidėjusi arba sumažėjusi </w:t>
      </w:r>
      <w:r w:rsidR="002C18BA">
        <w:rPr>
          <w:rFonts w:ascii="Times New Roman" w:hAnsi="Times New Roman" w:cs="Times New Roman"/>
        </w:rPr>
        <w:t xml:space="preserve">skydliaukės </w:t>
      </w:r>
      <w:r w:rsidR="00B6624C" w:rsidRPr="00AA25A2">
        <w:rPr>
          <w:rFonts w:ascii="Times New Roman" w:hAnsi="Times New Roman" w:cs="Times New Roman"/>
        </w:rPr>
        <w:t>funkcija</w:t>
      </w:r>
      <w:r>
        <w:rPr>
          <w:rFonts w:ascii="Times New Roman" w:hAnsi="Times New Roman" w:cs="Times New Roman"/>
        </w:rPr>
        <w:t>;</w:t>
      </w:r>
    </w:p>
    <w:p w14:paraId="5F1AA6D4" w14:textId="679B316F" w:rsidR="00704B20" w:rsidRPr="00AA25A2" w:rsidRDefault="00EF6AE1" w:rsidP="009D447D">
      <w:pPr>
        <w:pStyle w:val="ListParagraph"/>
        <w:numPr>
          <w:ilvl w:val="0"/>
          <w:numId w:val="12"/>
        </w:numPr>
        <w:tabs>
          <w:tab w:val="left" w:pos="567"/>
        </w:tabs>
        <w:spacing w:after="0" w:line="260" w:lineRule="exact"/>
        <w:ind w:left="567" w:hanging="553"/>
        <w:rPr>
          <w:rFonts w:ascii="Times New Roman" w:hAnsi="Times New Roman" w:cs="Times New Roman"/>
        </w:rPr>
      </w:pPr>
      <w:r>
        <w:rPr>
          <w:rFonts w:ascii="Times New Roman" w:hAnsi="Times New Roman" w:cs="Times New Roman"/>
        </w:rPr>
        <w:t>p</w:t>
      </w:r>
      <w:r w:rsidR="00704B20" w:rsidRPr="00AA25A2">
        <w:rPr>
          <w:rFonts w:ascii="Times New Roman" w:hAnsi="Times New Roman" w:cs="Times New Roman"/>
        </w:rPr>
        <w:t>adidėjęs skydliaukės aktyvumas (pasireiškiantis svorio mažėjimu, padidėjusiu apetitu, šilumos netoleravimu ir padidėjusiu prakaitavimu)</w:t>
      </w:r>
      <w:r w:rsidR="00CC79B0" w:rsidRPr="00AA25A2">
        <w:rPr>
          <w:rFonts w:ascii="Times New Roman" w:hAnsi="Times New Roman" w:cs="Times New Roman"/>
        </w:rPr>
        <w:t>, skydliaukės uždegimas</w:t>
      </w:r>
      <w:r w:rsidR="009D447D" w:rsidRPr="00AA25A2">
        <w:rPr>
          <w:rFonts w:ascii="Times New Roman" w:hAnsi="Times New Roman" w:cs="Times New Roman"/>
        </w:rPr>
        <w:t>, p</w:t>
      </w:r>
      <w:r w:rsidR="00704B20" w:rsidRPr="00AA25A2">
        <w:rPr>
          <w:rFonts w:ascii="Times New Roman" w:hAnsi="Times New Roman" w:cs="Times New Roman"/>
        </w:rPr>
        <w:t xml:space="preserve">adidėjusi skydliaukė su miksedemos </w:t>
      </w:r>
      <w:r w:rsidR="00704B20" w:rsidRPr="00AA25A2">
        <w:rPr>
          <w:rFonts w:ascii="Times New Roman" w:eastAsia="Times New Roman" w:hAnsi="Times New Roman" w:cs="Times New Roman"/>
        </w:rPr>
        <w:t>požymiais</w:t>
      </w:r>
      <w:r w:rsidR="00704B20" w:rsidRPr="00AA25A2">
        <w:rPr>
          <w:rFonts w:ascii="Times New Roman" w:hAnsi="Times New Roman" w:cs="Times New Roman"/>
        </w:rPr>
        <w:t xml:space="preserve"> (būklė, kurios metu sustorėja oda, audiniai, labiausiai pokyčiai pasireiškia veide</w:t>
      </w:r>
      <w:r w:rsidR="00704B20" w:rsidRPr="00AA25A2">
        <w:rPr>
          <w:rFonts w:ascii="Times New Roman" w:eastAsia="Times New Roman" w:hAnsi="Times New Roman" w:cs="Times New Roman"/>
        </w:rPr>
        <w:t>) arba be jų</w:t>
      </w:r>
      <w:r>
        <w:rPr>
          <w:rFonts w:ascii="Times New Roman" w:eastAsia="Times New Roman" w:hAnsi="Times New Roman" w:cs="Times New Roman"/>
        </w:rPr>
        <w:t>;</w:t>
      </w:r>
    </w:p>
    <w:p w14:paraId="513B48E1" w14:textId="4C35E6E5" w:rsidR="00CC79B0" w:rsidRPr="00AA25A2" w:rsidRDefault="00EF6AE1" w:rsidP="00B9453F">
      <w:pPr>
        <w:pStyle w:val="ListParagraph"/>
        <w:numPr>
          <w:ilvl w:val="0"/>
          <w:numId w:val="12"/>
        </w:numPr>
        <w:tabs>
          <w:tab w:val="left" w:pos="567"/>
        </w:tabs>
        <w:spacing w:after="0" w:line="260" w:lineRule="exact"/>
        <w:ind w:left="567" w:hanging="553"/>
        <w:rPr>
          <w:rFonts w:ascii="Times New Roman" w:hAnsi="Times New Roman" w:cs="Times New Roman"/>
        </w:rPr>
      </w:pPr>
      <w:r>
        <w:rPr>
          <w:rFonts w:ascii="Times New Roman" w:eastAsia="Times New Roman" w:hAnsi="Times New Roman" w:cs="Times New Roman"/>
        </w:rPr>
        <w:t>d</w:t>
      </w:r>
      <w:r w:rsidR="00CC79B0" w:rsidRPr="00AA25A2">
        <w:rPr>
          <w:rFonts w:ascii="Times New Roman" w:eastAsia="Times New Roman" w:hAnsi="Times New Roman" w:cs="Times New Roman"/>
        </w:rPr>
        <w:t>epresija, nervingumas, impotencija ir mieguistumas</w:t>
      </w:r>
      <w:r w:rsidR="009D447D" w:rsidRPr="00AA25A2">
        <w:rPr>
          <w:rFonts w:ascii="Times New Roman" w:eastAsia="Times New Roman" w:hAnsi="Times New Roman" w:cs="Times New Roman"/>
        </w:rPr>
        <w:t xml:space="preserve"> </w:t>
      </w:r>
      <w:r w:rsidR="00CC79B0" w:rsidRPr="00AA25A2">
        <w:rPr>
          <w:rFonts w:ascii="Times New Roman" w:eastAsia="Times New Roman" w:hAnsi="Times New Roman" w:cs="Times New Roman"/>
        </w:rPr>
        <w:t>(po tęstinio vartojimo)</w:t>
      </w:r>
      <w:r>
        <w:rPr>
          <w:rFonts w:ascii="Times New Roman" w:eastAsia="Times New Roman" w:hAnsi="Times New Roman" w:cs="Times New Roman"/>
        </w:rPr>
        <w:t>;</w:t>
      </w:r>
    </w:p>
    <w:p w14:paraId="4A2913BE" w14:textId="388104C2" w:rsidR="00CC79B0" w:rsidRPr="00AA25A2" w:rsidRDefault="00EF6AE1" w:rsidP="00B9453F">
      <w:pPr>
        <w:pStyle w:val="ListParagraph"/>
        <w:numPr>
          <w:ilvl w:val="0"/>
          <w:numId w:val="12"/>
        </w:numPr>
        <w:tabs>
          <w:tab w:val="left" w:pos="567"/>
        </w:tabs>
        <w:spacing w:after="0" w:line="260" w:lineRule="exact"/>
        <w:ind w:left="567" w:hanging="553"/>
        <w:rPr>
          <w:rFonts w:ascii="Times New Roman" w:hAnsi="Times New Roman" w:cs="Times New Roman"/>
        </w:rPr>
      </w:pPr>
      <w:r>
        <w:rPr>
          <w:rFonts w:ascii="Times New Roman" w:eastAsia="Times New Roman" w:hAnsi="Times New Roman" w:cs="Times New Roman"/>
        </w:rPr>
        <w:t>s</w:t>
      </w:r>
      <w:r w:rsidR="00CC79B0" w:rsidRPr="00AA25A2">
        <w:rPr>
          <w:rFonts w:ascii="Times New Roman" w:eastAsia="Times New Roman" w:hAnsi="Times New Roman" w:cs="Times New Roman"/>
        </w:rPr>
        <w:t>eilių liaukų uždegimas, virškinimo trakto sutrikimai.</w:t>
      </w:r>
    </w:p>
    <w:p w14:paraId="4CBBBA72" w14:textId="77777777" w:rsidR="00704B20" w:rsidRPr="00AA25A2" w:rsidRDefault="00704B20" w:rsidP="00704B20">
      <w:pPr>
        <w:tabs>
          <w:tab w:val="left" w:pos="1080"/>
        </w:tabs>
        <w:spacing w:after="0" w:line="240" w:lineRule="auto"/>
        <w:rPr>
          <w:rFonts w:ascii="Times New Roman" w:hAnsi="Times New Roman" w:cs="Times New Roman"/>
        </w:rPr>
      </w:pPr>
    </w:p>
    <w:p w14:paraId="58EC81C7" w14:textId="77777777" w:rsidR="00704B20" w:rsidRPr="00AA25A2" w:rsidRDefault="00704B20" w:rsidP="00704B20">
      <w:pPr>
        <w:tabs>
          <w:tab w:val="left" w:pos="567"/>
        </w:tabs>
        <w:spacing w:after="0" w:line="240" w:lineRule="auto"/>
        <w:rPr>
          <w:rFonts w:ascii="Times New Roman" w:eastAsia="Times New Roman" w:hAnsi="Times New Roman" w:cs="Times New Roman"/>
        </w:rPr>
      </w:pPr>
      <w:r w:rsidRPr="00AA25A2">
        <w:rPr>
          <w:rFonts w:ascii="Times New Roman" w:hAnsi="Times New Roman" w:cs="Times New Roman"/>
          <w:b/>
        </w:rPr>
        <w:t>Pranešimas apie šalutinį poveikį</w:t>
      </w:r>
    </w:p>
    <w:p w14:paraId="043B8B62" w14:textId="77777777" w:rsidR="00704B20" w:rsidRPr="00AA25A2" w:rsidRDefault="00704B20" w:rsidP="00704B20">
      <w:pPr>
        <w:tabs>
          <w:tab w:val="left" w:pos="567"/>
        </w:tabs>
        <w:spacing w:after="0" w:line="260" w:lineRule="exact"/>
        <w:ind w:right="-449"/>
        <w:rPr>
          <w:rFonts w:ascii="Times New Roman" w:eastAsia="Times New Roman" w:hAnsi="Times New Roman" w:cs="Times New Roman"/>
        </w:rPr>
      </w:pPr>
      <w:r w:rsidRPr="00AA25A2">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AA25A2">
          <w:rPr>
            <w:rFonts w:ascii="Times New Roman" w:hAnsi="Times New Roman" w:cs="Times New Roman"/>
            <w:color w:val="0000FF"/>
          </w:rPr>
          <w:t>www.vvkt.lt</w:t>
        </w:r>
      </w:hyperlink>
      <w:r w:rsidRPr="00AA25A2">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AA25A2">
          <w:rPr>
            <w:rFonts w:ascii="Times New Roman" w:hAnsi="Times New Roman" w:cs="Times New Roman"/>
            <w:color w:val="0000FF"/>
          </w:rPr>
          <w:t>NepageidaujamaR@vvkt.lt</w:t>
        </w:r>
      </w:hyperlink>
      <w:r w:rsidRPr="00AA25A2">
        <w:rPr>
          <w:rFonts w:ascii="Times New Roman" w:hAnsi="Times New Roman" w:cs="Times New Roman"/>
        </w:rPr>
        <w:t xml:space="preserve">, taip pat per Valstybinės vaistų kontrolės tarnybos prie Lietuvos Respublikos sveikatos apsaugos ministerijos interneto svetainę (adresu </w:t>
      </w:r>
      <w:hyperlink r:id="rId10" w:history="1">
        <w:r w:rsidRPr="00AA25A2">
          <w:rPr>
            <w:rFonts w:ascii="Times New Roman" w:hAnsi="Times New Roman" w:cs="Times New Roman"/>
            <w:color w:val="0000FF"/>
          </w:rPr>
          <w:t>http://www.vvkt.lt</w:t>
        </w:r>
      </w:hyperlink>
      <w:r w:rsidRPr="00AA25A2">
        <w:rPr>
          <w:rFonts w:ascii="Times New Roman" w:hAnsi="Times New Roman" w:cs="Times New Roman"/>
        </w:rPr>
        <w:t>). Pranešdami apie šalutinį poveikį galite mums padėti gauti daugiau informacijos apie šio vaisto saugumą.</w:t>
      </w:r>
    </w:p>
    <w:p w14:paraId="7B5EEB24" w14:textId="77777777" w:rsidR="00704B20" w:rsidRPr="00AA25A2" w:rsidRDefault="00704B20" w:rsidP="00704B20">
      <w:pPr>
        <w:tabs>
          <w:tab w:val="left" w:pos="1080"/>
        </w:tabs>
        <w:spacing w:after="0" w:line="240" w:lineRule="auto"/>
        <w:rPr>
          <w:rFonts w:ascii="Times New Roman" w:hAnsi="Times New Roman" w:cs="Times New Roman"/>
        </w:rPr>
      </w:pPr>
    </w:p>
    <w:p w14:paraId="036FBB4B" w14:textId="77777777" w:rsidR="00704B20" w:rsidRPr="00AA25A2" w:rsidRDefault="00704B20" w:rsidP="00556BF7">
      <w:pPr>
        <w:tabs>
          <w:tab w:val="left" w:pos="567"/>
        </w:tabs>
        <w:spacing w:after="0" w:line="240" w:lineRule="auto"/>
        <w:rPr>
          <w:rFonts w:ascii="Times New Roman" w:hAnsi="Times New Roman" w:cs="Times New Roman"/>
        </w:rPr>
      </w:pPr>
    </w:p>
    <w:p w14:paraId="7070DF6B" w14:textId="28F2F894" w:rsidR="00704B20" w:rsidRPr="00AA25A2" w:rsidRDefault="00704B20" w:rsidP="00556BF7">
      <w:pPr>
        <w:keepNext/>
        <w:tabs>
          <w:tab w:val="left" w:pos="567"/>
        </w:tabs>
        <w:spacing w:after="0" w:line="240" w:lineRule="auto"/>
        <w:outlineLvl w:val="1"/>
        <w:rPr>
          <w:rFonts w:ascii="Times New Roman" w:hAnsi="Times New Roman" w:cs="Times New Roman"/>
        </w:rPr>
      </w:pPr>
      <w:bookmarkStart w:id="10" w:name="_Toc129243143"/>
      <w:bookmarkStart w:id="11" w:name="_Toc129243268"/>
      <w:r w:rsidRPr="00AA25A2">
        <w:rPr>
          <w:rFonts w:ascii="Times New Roman" w:hAnsi="Times New Roman" w:cs="Times New Roman"/>
          <w:b/>
        </w:rPr>
        <w:t>5.</w:t>
      </w:r>
      <w:r w:rsidRPr="00AA25A2">
        <w:rPr>
          <w:rFonts w:ascii="Times New Roman" w:hAnsi="Times New Roman" w:cs="Times New Roman"/>
          <w:b/>
        </w:rPr>
        <w:tab/>
        <w:t xml:space="preserve">Kaip laikyti </w:t>
      </w:r>
      <w:bookmarkEnd w:id="10"/>
      <w:bookmarkEnd w:id="11"/>
      <w:r w:rsidR="005A6A05">
        <w:rPr>
          <w:rFonts w:ascii="Times New Roman" w:hAnsi="Times New Roman" w:cs="Times New Roman"/>
          <w:b/>
        </w:rPr>
        <w:t xml:space="preserve">Kaliumjodide G.L. </w:t>
      </w:r>
    </w:p>
    <w:p w14:paraId="35380E66" w14:textId="77777777" w:rsidR="00704B20" w:rsidRPr="00AA25A2" w:rsidRDefault="00704B20" w:rsidP="00704B20">
      <w:pPr>
        <w:tabs>
          <w:tab w:val="left" w:pos="1080"/>
        </w:tabs>
        <w:spacing w:after="0" w:line="240" w:lineRule="auto"/>
        <w:rPr>
          <w:rFonts w:ascii="Times New Roman" w:hAnsi="Times New Roman" w:cs="Times New Roman"/>
        </w:rPr>
      </w:pPr>
    </w:p>
    <w:p w14:paraId="428D22B7" w14:textId="77777777" w:rsidR="00704B20" w:rsidRPr="00AA25A2" w:rsidRDefault="00704B20" w:rsidP="00704B20">
      <w:pPr>
        <w:numPr>
          <w:ilvl w:val="12"/>
          <w:numId w:val="0"/>
        </w:numPr>
        <w:tabs>
          <w:tab w:val="left" w:pos="567"/>
        </w:tabs>
        <w:spacing w:after="0" w:line="260" w:lineRule="exact"/>
        <w:ind w:right="-2"/>
        <w:rPr>
          <w:rFonts w:ascii="Times New Roman" w:eastAsia="Times New Roman" w:hAnsi="Times New Roman" w:cs="Times New Roman"/>
        </w:rPr>
      </w:pPr>
      <w:r w:rsidRPr="00AA25A2">
        <w:rPr>
          <w:rFonts w:ascii="Times New Roman" w:hAnsi="Times New Roman" w:cs="Times New Roman"/>
        </w:rPr>
        <w:t>Šį vaistą laikykite vaikams nepastebimoje ir nepasiekiamoje vietoje.</w:t>
      </w:r>
    </w:p>
    <w:p w14:paraId="3B79A125" w14:textId="77777777" w:rsidR="00704B20" w:rsidRPr="00AA25A2" w:rsidRDefault="00704B20" w:rsidP="00704B20">
      <w:pPr>
        <w:tabs>
          <w:tab w:val="left" w:pos="1080"/>
        </w:tabs>
        <w:spacing w:after="0" w:line="240" w:lineRule="auto"/>
        <w:rPr>
          <w:rFonts w:ascii="Times New Roman" w:hAnsi="Times New Roman" w:cs="Times New Roman"/>
        </w:rPr>
      </w:pPr>
    </w:p>
    <w:p w14:paraId="4427DA0A" w14:textId="2C4FF886"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Laikyti ne aukštesnėje kaip </w:t>
      </w:r>
      <w:r w:rsidR="005F4FC8">
        <w:rPr>
          <w:rFonts w:ascii="Times New Roman" w:hAnsi="Times New Roman" w:cs="Times New Roman"/>
        </w:rPr>
        <w:t>30</w:t>
      </w:r>
      <w:r w:rsidR="00CC79B0" w:rsidRPr="00AA25A2">
        <w:rPr>
          <w:rFonts w:ascii="Times New Roman" w:hAnsi="Times New Roman" w:cs="Times New Roman"/>
        </w:rPr>
        <w:t> </w:t>
      </w:r>
      <w:r w:rsidRPr="00AA25A2">
        <w:rPr>
          <w:rFonts w:ascii="Times New Roman" w:hAnsi="Times New Roman" w:cs="Times New Roman"/>
        </w:rPr>
        <w:t>°C temperatūroje.</w:t>
      </w:r>
    </w:p>
    <w:p w14:paraId="47E4840E" w14:textId="219C8F9E"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Laikyti gamintojo pakuotėje, kad </w:t>
      </w:r>
      <w:r w:rsidRPr="00AA25A2">
        <w:rPr>
          <w:rFonts w:ascii="Times New Roman" w:eastAsia="Calibri" w:hAnsi="Times New Roman" w:cs="Times New Roman"/>
          <w:noProof/>
        </w:rPr>
        <w:t>vaistas</w:t>
      </w:r>
      <w:r w:rsidRPr="00AA25A2">
        <w:rPr>
          <w:rFonts w:ascii="Times New Roman" w:hAnsi="Times New Roman" w:cs="Times New Roman"/>
        </w:rPr>
        <w:t xml:space="preserve"> būtų apsaugotas nuo šviesos.</w:t>
      </w:r>
    </w:p>
    <w:p w14:paraId="24AADF6F" w14:textId="77777777" w:rsidR="00704B20" w:rsidRPr="00AA25A2" w:rsidRDefault="00704B20" w:rsidP="00704B20">
      <w:pPr>
        <w:tabs>
          <w:tab w:val="left" w:pos="1080"/>
        </w:tabs>
        <w:spacing w:after="0" w:line="240" w:lineRule="auto"/>
        <w:rPr>
          <w:rFonts w:ascii="Times New Roman" w:hAnsi="Times New Roman" w:cs="Times New Roman"/>
        </w:rPr>
      </w:pPr>
    </w:p>
    <w:p w14:paraId="4A4A70B4" w14:textId="4D8C4EB0"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Ant </w:t>
      </w:r>
      <w:r w:rsidR="005F4FC8">
        <w:rPr>
          <w:rFonts w:ascii="Times New Roman" w:hAnsi="Times New Roman" w:cs="Times New Roman"/>
        </w:rPr>
        <w:t xml:space="preserve">etiketės </w:t>
      </w:r>
      <w:r w:rsidRPr="00AA25A2">
        <w:rPr>
          <w:rFonts w:ascii="Times New Roman" w:hAnsi="Times New Roman" w:cs="Times New Roman"/>
        </w:rPr>
        <w:t>po „Tinka iki“ nurodytam tinkamumo laikui pasibaigus, šio vaisto vartoti negalima. Vaistas tinkamas vartoti iki paskutinės nurodyto mėnesio dienos.</w:t>
      </w:r>
    </w:p>
    <w:p w14:paraId="24D278E4" w14:textId="77777777" w:rsidR="00704B20" w:rsidRPr="00AA25A2" w:rsidRDefault="00704B20" w:rsidP="00704B20">
      <w:pPr>
        <w:tabs>
          <w:tab w:val="left" w:pos="1080"/>
        </w:tabs>
        <w:spacing w:after="0" w:line="240" w:lineRule="auto"/>
        <w:rPr>
          <w:rFonts w:ascii="Times New Roman" w:hAnsi="Times New Roman" w:cs="Times New Roman"/>
        </w:rPr>
      </w:pPr>
    </w:p>
    <w:p w14:paraId="397491F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Vaistų negalima išmesti į kanalizaciją arba su buitinėmis atliekomis. Kaip išmesti nereikalingus vaistus, klauskite vaistininko. Šios priemonės padės apsaugoti aplinką.</w:t>
      </w:r>
    </w:p>
    <w:p w14:paraId="48101049" w14:textId="77777777" w:rsidR="00704B20" w:rsidRPr="00AA25A2" w:rsidRDefault="00704B20" w:rsidP="00704B20">
      <w:pPr>
        <w:tabs>
          <w:tab w:val="left" w:pos="1080"/>
        </w:tabs>
        <w:spacing w:after="0" w:line="240" w:lineRule="auto"/>
        <w:rPr>
          <w:rFonts w:ascii="Times New Roman" w:hAnsi="Times New Roman" w:cs="Times New Roman"/>
        </w:rPr>
      </w:pPr>
    </w:p>
    <w:p w14:paraId="2B4DA7C6" w14:textId="77777777" w:rsidR="00704B20" w:rsidRPr="00AA25A2" w:rsidRDefault="00704B20" w:rsidP="00704B20">
      <w:pPr>
        <w:tabs>
          <w:tab w:val="left" w:pos="1080"/>
        </w:tabs>
        <w:spacing w:after="0" w:line="240" w:lineRule="auto"/>
        <w:rPr>
          <w:rFonts w:ascii="Times New Roman" w:hAnsi="Times New Roman" w:cs="Times New Roman"/>
        </w:rPr>
      </w:pPr>
    </w:p>
    <w:p w14:paraId="5D2A15F1" w14:textId="77777777" w:rsidR="00704B20" w:rsidRPr="00AA25A2" w:rsidRDefault="00704B20" w:rsidP="00556BF7">
      <w:pPr>
        <w:keepNext/>
        <w:tabs>
          <w:tab w:val="left" w:pos="567"/>
        </w:tabs>
        <w:spacing w:after="0" w:line="240" w:lineRule="auto"/>
        <w:ind w:firstLine="14"/>
        <w:outlineLvl w:val="1"/>
        <w:rPr>
          <w:rFonts w:ascii="Times New Roman" w:hAnsi="Times New Roman" w:cs="Times New Roman"/>
        </w:rPr>
      </w:pPr>
      <w:bookmarkStart w:id="12" w:name="_Toc129243144"/>
      <w:bookmarkStart w:id="13" w:name="_Toc129243269"/>
      <w:r w:rsidRPr="00AA25A2">
        <w:rPr>
          <w:rFonts w:ascii="Times New Roman" w:hAnsi="Times New Roman" w:cs="Times New Roman"/>
          <w:b/>
        </w:rPr>
        <w:t>6.</w:t>
      </w:r>
      <w:r w:rsidRPr="00AA25A2">
        <w:rPr>
          <w:rFonts w:ascii="Times New Roman" w:hAnsi="Times New Roman" w:cs="Times New Roman"/>
          <w:b/>
        </w:rPr>
        <w:tab/>
        <w:t>Pakuotės turinys ir kita informacija</w:t>
      </w:r>
      <w:bookmarkEnd w:id="12"/>
      <w:bookmarkEnd w:id="13"/>
    </w:p>
    <w:p w14:paraId="3298B58A" w14:textId="77777777" w:rsidR="00704B20" w:rsidRPr="00AA25A2" w:rsidRDefault="00704B20" w:rsidP="00704B20">
      <w:pPr>
        <w:tabs>
          <w:tab w:val="left" w:pos="1080"/>
        </w:tabs>
        <w:spacing w:after="0" w:line="240" w:lineRule="auto"/>
        <w:rPr>
          <w:rFonts w:ascii="Times New Roman" w:hAnsi="Times New Roman" w:cs="Times New Roman"/>
        </w:rPr>
      </w:pPr>
    </w:p>
    <w:p w14:paraId="6FC0EEDB" w14:textId="6E062066" w:rsidR="00704B20" w:rsidRPr="00AA25A2" w:rsidRDefault="005A6A05" w:rsidP="004F2674">
      <w:pPr>
        <w:spacing w:after="0" w:line="220" w:lineRule="exact"/>
        <w:rPr>
          <w:rFonts w:ascii="Times New Roman" w:hAnsi="Times New Roman" w:cs="Times New Roman"/>
        </w:rPr>
      </w:pPr>
      <w:r>
        <w:rPr>
          <w:rFonts w:ascii="Times New Roman" w:hAnsi="Times New Roman" w:cs="Times New Roman"/>
          <w:b/>
        </w:rPr>
        <w:t>Kaliumjodide G.L.</w:t>
      </w:r>
      <w:r w:rsidR="00704B20" w:rsidRPr="00AA25A2">
        <w:rPr>
          <w:rFonts w:ascii="Times New Roman" w:hAnsi="Times New Roman" w:cs="Times New Roman"/>
          <w:b/>
        </w:rPr>
        <w:t xml:space="preserve"> sudėtis</w:t>
      </w:r>
    </w:p>
    <w:p w14:paraId="5798346E" w14:textId="5ECFE6AD" w:rsidR="00704B20" w:rsidRPr="00AA25A2" w:rsidRDefault="00704B20" w:rsidP="00704B20">
      <w:pPr>
        <w:tabs>
          <w:tab w:val="num" w:pos="360"/>
          <w:tab w:val="left" w:pos="1080"/>
        </w:tabs>
        <w:spacing w:after="0" w:line="240" w:lineRule="auto"/>
        <w:rPr>
          <w:rFonts w:ascii="Times New Roman" w:hAnsi="Times New Roman" w:cs="Times New Roman"/>
        </w:rPr>
      </w:pPr>
      <w:r w:rsidRPr="00AA25A2">
        <w:rPr>
          <w:rFonts w:ascii="Times New Roman" w:hAnsi="Times New Roman" w:cs="Times New Roman"/>
        </w:rPr>
        <w:t xml:space="preserve">Veiklioji medžiaga yra kalio jodidas. </w:t>
      </w:r>
      <w:r w:rsidR="009D447D" w:rsidRPr="00AA25A2">
        <w:rPr>
          <w:rFonts w:ascii="Times New Roman" w:eastAsia="Calibri" w:hAnsi="Times New Roman" w:cs="Times New Roman"/>
          <w:noProof/>
        </w:rPr>
        <w:t>V</w:t>
      </w:r>
      <w:r w:rsidRPr="00AA25A2">
        <w:rPr>
          <w:rFonts w:ascii="Times New Roman" w:eastAsia="Calibri" w:hAnsi="Times New Roman" w:cs="Times New Roman"/>
          <w:noProof/>
        </w:rPr>
        <w:t>ienoje</w:t>
      </w:r>
      <w:r w:rsidRPr="00AA25A2">
        <w:rPr>
          <w:rFonts w:ascii="Times New Roman" w:hAnsi="Times New Roman" w:cs="Times New Roman"/>
        </w:rPr>
        <w:t xml:space="preserve"> tabletėje yra 65 mg kalio jodido, atitinkančio 50 mg jodo.</w:t>
      </w:r>
    </w:p>
    <w:p w14:paraId="052036F5" w14:textId="77777777" w:rsidR="00704B20" w:rsidRPr="00AA25A2" w:rsidRDefault="00704B20" w:rsidP="00704B20">
      <w:pPr>
        <w:tabs>
          <w:tab w:val="num" w:pos="360"/>
          <w:tab w:val="left" w:pos="1080"/>
        </w:tabs>
        <w:spacing w:after="0" w:line="240" w:lineRule="auto"/>
        <w:rPr>
          <w:rFonts w:ascii="Times New Roman" w:hAnsi="Times New Roman" w:cs="Times New Roman"/>
        </w:rPr>
      </w:pPr>
      <w:r w:rsidRPr="00AA25A2">
        <w:rPr>
          <w:rFonts w:ascii="Times New Roman" w:hAnsi="Times New Roman" w:cs="Times New Roman"/>
        </w:rPr>
        <w:t>Pagalbinės medžiagos yra kukurūzų krakmolas, laktozė monohidratas, mikrokristalinė celiuliozė (E</w:t>
      </w:r>
      <w:r w:rsidRPr="00AA25A2">
        <w:rPr>
          <w:rFonts w:ascii="Times New Roman" w:eastAsia="Calibri" w:hAnsi="Times New Roman" w:cs="Times New Roman"/>
          <w:noProof/>
        </w:rPr>
        <w:t> </w:t>
      </w:r>
      <w:r w:rsidRPr="00AA25A2">
        <w:rPr>
          <w:rFonts w:ascii="Times New Roman" w:hAnsi="Times New Roman" w:cs="Times New Roman"/>
        </w:rPr>
        <w:t>460), bazinis butilintas metakrilato kopolimeras, magnio stearatas (E</w:t>
      </w:r>
      <w:r w:rsidRPr="00AA25A2">
        <w:rPr>
          <w:rFonts w:ascii="Times New Roman" w:eastAsia="Calibri" w:hAnsi="Times New Roman" w:cs="Times New Roman"/>
          <w:noProof/>
        </w:rPr>
        <w:t> </w:t>
      </w:r>
      <w:r w:rsidRPr="00AA25A2">
        <w:rPr>
          <w:rFonts w:ascii="Times New Roman" w:hAnsi="Times New Roman" w:cs="Times New Roman"/>
        </w:rPr>
        <w:t>572).</w:t>
      </w:r>
    </w:p>
    <w:p w14:paraId="3FE9040F" w14:textId="77777777" w:rsidR="00704B20" w:rsidRPr="00AA25A2" w:rsidRDefault="00704B20" w:rsidP="00704B20">
      <w:pPr>
        <w:tabs>
          <w:tab w:val="left" w:pos="1080"/>
        </w:tabs>
        <w:spacing w:after="0" w:line="240" w:lineRule="auto"/>
        <w:rPr>
          <w:rFonts w:ascii="Times New Roman" w:hAnsi="Times New Roman" w:cs="Times New Roman"/>
        </w:rPr>
      </w:pPr>
    </w:p>
    <w:p w14:paraId="5F999CE6" w14:textId="7C15D1BA" w:rsidR="00704B20" w:rsidRPr="00AA25A2" w:rsidRDefault="005A6A05" w:rsidP="004F2674">
      <w:pPr>
        <w:spacing w:after="0" w:line="220" w:lineRule="exact"/>
        <w:rPr>
          <w:rFonts w:ascii="Times New Roman" w:hAnsi="Times New Roman" w:cs="Times New Roman"/>
        </w:rPr>
      </w:pPr>
      <w:r>
        <w:rPr>
          <w:rFonts w:ascii="Times New Roman" w:hAnsi="Times New Roman" w:cs="Times New Roman"/>
          <w:b/>
        </w:rPr>
        <w:t xml:space="preserve">Kaliumjodide G.L. </w:t>
      </w:r>
      <w:r w:rsidR="00704B20" w:rsidRPr="00AA25A2">
        <w:rPr>
          <w:rFonts w:ascii="Times New Roman" w:hAnsi="Times New Roman" w:cs="Times New Roman"/>
          <w:b/>
        </w:rPr>
        <w:t>išvaizda ir kiekis pakuotėje</w:t>
      </w:r>
    </w:p>
    <w:p w14:paraId="2325020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Baltos arba rusvai baltos</w:t>
      </w:r>
      <w:r w:rsidRPr="00AA25A2">
        <w:rPr>
          <w:rFonts w:ascii="Times New Roman" w:eastAsia="Calibri" w:hAnsi="Times New Roman" w:cs="Times New Roman"/>
          <w:noProof/>
        </w:rPr>
        <w:t>,</w:t>
      </w:r>
      <w:r w:rsidRPr="00AA25A2">
        <w:rPr>
          <w:rFonts w:ascii="Times New Roman" w:hAnsi="Times New Roman" w:cs="Times New Roman"/>
        </w:rPr>
        <w:t xml:space="preserve"> apvalios</w:t>
      </w:r>
      <w:r w:rsidRPr="00AA25A2">
        <w:rPr>
          <w:rFonts w:ascii="Times New Roman" w:eastAsia="Calibri" w:hAnsi="Times New Roman" w:cs="Times New Roman"/>
          <w:noProof/>
        </w:rPr>
        <w:t>,</w:t>
      </w:r>
      <w:r w:rsidRPr="00AA25A2">
        <w:rPr>
          <w:rFonts w:ascii="Times New Roman" w:hAnsi="Times New Roman" w:cs="Times New Roman"/>
        </w:rPr>
        <w:t xml:space="preserve"> išlenktos tabletės su kryžmine perlaužimo vagele </w:t>
      </w:r>
      <w:r w:rsidRPr="00AA25A2">
        <w:rPr>
          <w:rFonts w:ascii="Times New Roman" w:eastAsia="Calibri" w:hAnsi="Times New Roman" w:cs="Times New Roman"/>
          <w:noProof/>
        </w:rPr>
        <w:t>vidinėje</w:t>
      </w:r>
      <w:r w:rsidRPr="00AA25A2">
        <w:rPr>
          <w:rFonts w:ascii="Times New Roman" w:hAnsi="Times New Roman" w:cs="Times New Roman"/>
        </w:rPr>
        <w:t xml:space="preserve"> pusėje ir ranteliais </w:t>
      </w:r>
      <w:r w:rsidRPr="00AA25A2">
        <w:rPr>
          <w:rFonts w:ascii="Times New Roman" w:eastAsia="Calibri" w:hAnsi="Times New Roman" w:cs="Times New Roman"/>
          <w:noProof/>
        </w:rPr>
        <w:t>šonuose</w:t>
      </w:r>
      <w:r w:rsidRPr="00AA25A2">
        <w:rPr>
          <w:rFonts w:ascii="Times New Roman" w:hAnsi="Times New Roman" w:cs="Times New Roman"/>
        </w:rPr>
        <w:t>.</w:t>
      </w:r>
    </w:p>
    <w:p w14:paraId="5DCC1558" w14:textId="77777777" w:rsidR="00704B20" w:rsidRPr="00AA25A2" w:rsidRDefault="00704B20" w:rsidP="00704B20">
      <w:pPr>
        <w:tabs>
          <w:tab w:val="left" w:pos="1080"/>
        </w:tabs>
        <w:spacing w:after="0" w:line="240" w:lineRule="auto"/>
        <w:rPr>
          <w:rFonts w:ascii="Times New Roman" w:hAnsi="Times New Roman" w:cs="Times New Roman"/>
        </w:rPr>
      </w:pPr>
    </w:p>
    <w:p w14:paraId="795BB764" w14:textId="2572081E"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Lizdinėje plokštelėje yra 10 tablečių.</w:t>
      </w:r>
    </w:p>
    <w:p w14:paraId="7920AB72" w14:textId="77777777" w:rsidR="00704B20" w:rsidRPr="00AA25A2" w:rsidRDefault="00704B20" w:rsidP="00704B20">
      <w:pPr>
        <w:tabs>
          <w:tab w:val="left" w:pos="1080"/>
        </w:tabs>
        <w:spacing w:after="0" w:line="240" w:lineRule="auto"/>
        <w:rPr>
          <w:rFonts w:ascii="Times New Roman" w:hAnsi="Times New Roman" w:cs="Times New Roman"/>
        </w:rPr>
      </w:pPr>
    </w:p>
    <w:p w14:paraId="1E82910B" w14:textId="28E3654B" w:rsidR="00704B20" w:rsidRPr="00D026F7" w:rsidRDefault="00D026F7" w:rsidP="00704B20">
      <w:pPr>
        <w:tabs>
          <w:tab w:val="left" w:pos="1080"/>
        </w:tabs>
        <w:spacing w:after="0" w:line="240" w:lineRule="auto"/>
        <w:rPr>
          <w:rFonts w:ascii="Times New Roman" w:hAnsi="Times New Roman" w:cs="Times New Roman"/>
          <w:b/>
          <w:bCs/>
        </w:rPr>
      </w:pPr>
      <w:r w:rsidRPr="00D026F7">
        <w:rPr>
          <w:rFonts w:ascii="Times New Roman" w:hAnsi="Times New Roman" w:cs="Times New Roman"/>
          <w:b/>
          <w:bCs/>
        </w:rPr>
        <w:t xml:space="preserve">Gamintojas </w:t>
      </w:r>
    </w:p>
    <w:p w14:paraId="6E07D5A6"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G.L. Pharma GmbH</w:t>
      </w:r>
    </w:p>
    <w:p w14:paraId="3D9C2808"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Schlossplatz 1</w:t>
      </w:r>
    </w:p>
    <w:p w14:paraId="2AB895F2"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8502 Lannach</w:t>
      </w:r>
    </w:p>
    <w:p w14:paraId="36B1BFFE" w14:textId="16B01C56" w:rsid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Austrija</w:t>
      </w:r>
    </w:p>
    <w:p w14:paraId="7D3BC15E" w14:textId="77777777" w:rsidR="00D026F7" w:rsidRPr="00AA25A2" w:rsidRDefault="00D026F7" w:rsidP="00D026F7">
      <w:pPr>
        <w:tabs>
          <w:tab w:val="left" w:pos="1080"/>
        </w:tabs>
        <w:spacing w:after="0" w:line="240" w:lineRule="auto"/>
        <w:rPr>
          <w:rFonts w:ascii="Times New Roman" w:hAnsi="Times New Roman" w:cs="Times New Roman"/>
        </w:rPr>
      </w:pPr>
    </w:p>
    <w:p w14:paraId="1725FAC1" w14:textId="77777777" w:rsidR="00D026F7" w:rsidRPr="00D026F7" w:rsidRDefault="00D026F7" w:rsidP="00D026F7">
      <w:pPr>
        <w:tabs>
          <w:tab w:val="left" w:pos="1080"/>
        </w:tabs>
        <w:spacing w:after="0" w:line="240" w:lineRule="auto"/>
        <w:rPr>
          <w:rFonts w:ascii="Times New Roman" w:hAnsi="Times New Roman" w:cs="Times New Roman"/>
          <w:b/>
          <w:bCs/>
        </w:rPr>
      </w:pPr>
      <w:bookmarkStart w:id="14" w:name="_Hlk51069956"/>
      <w:r w:rsidRPr="00D026F7">
        <w:rPr>
          <w:rFonts w:ascii="Times New Roman" w:hAnsi="Times New Roman" w:cs="Times New Roman"/>
          <w:b/>
          <w:bCs/>
        </w:rPr>
        <w:t xml:space="preserve">Lygiagretus importuotojas </w:t>
      </w:r>
    </w:p>
    <w:p w14:paraId="27118C6A"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UAB „Lex ano“</w:t>
      </w:r>
    </w:p>
    <w:p w14:paraId="6744913A"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 xml:space="preserve">Naugarduko g. 3, </w:t>
      </w:r>
    </w:p>
    <w:p w14:paraId="4C844C4A"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LT-03231 Vilnius</w:t>
      </w:r>
    </w:p>
    <w:p w14:paraId="0A6F9425"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Lietuva</w:t>
      </w:r>
    </w:p>
    <w:p w14:paraId="7592FA13" w14:textId="77777777" w:rsidR="00D026F7" w:rsidRPr="00D026F7" w:rsidRDefault="00D026F7" w:rsidP="00D026F7">
      <w:pPr>
        <w:tabs>
          <w:tab w:val="left" w:pos="1080"/>
        </w:tabs>
        <w:spacing w:after="0" w:line="240" w:lineRule="auto"/>
        <w:rPr>
          <w:rFonts w:ascii="Times New Roman" w:hAnsi="Times New Roman" w:cs="Times New Roman"/>
        </w:rPr>
      </w:pPr>
    </w:p>
    <w:p w14:paraId="7642C3D4" w14:textId="77777777" w:rsidR="00D026F7" w:rsidRPr="00D026F7" w:rsidRDefault="00D026F7" w:rsidP="00D026F7">
      <w:pPr>
        <w:tabs>
          <w:tab w:val="left" w:pos="1080"/>
        </w:tabs>
        <w:spacing w:after="0" w:line="240" w:lineRule="auto"/>
        <w:rPr>
          <w:rFonts w:ascii="Times New Roman" w:hAnsi="Times New Roman" w:cs="Times New Roman"/>
          <w:b/>
          <w:bCs/>
        </w:rPr>
      </w:pPr>
      <w:r w:rsidRPr="00D026F7">
        <w:rPr>
          <w:rFonts w:ascii="Times New Roman" w:hAnsi="Times New Roman" w:cs="Times New Roman"/>
          <w:b/>
          <w:bCs/>
        </w:rPr>
        <w:t xml:space="preserve">Perpakavo </w:t>
      </w:r>
    </w:p>
    <w:p w14:paraId="41353F4D" w14:textId="16D236D9" w:rsidR="00D026F7" w:rsidRDefault="00D026F7" w:rsidP="00D026F7">
      <w:pPr>
        <w:tabs>
          <w:tab w:val="left" w:pos="1080"/>
        </w:tabs>
        <w:spacing w:after="0" w:line="240" w:lineRule="auto"/>
        <w:rPr>
          <w:rFonts w:ascii="Times New Roman" w:hAnsi="Times New Roman" w:cs="Times New Roman"/>
        </w:rPr>
      </w:pPr>
      <w:r>
        <w:rPr>
          <w:rFonts w:ascii="Times New Roman" w:hAnsi="Times New Roman" w:cs="Times New Roman"/>
        </w:rPr>
        <w:t>Lietuvos ir Norvegijos</w:t>
      </w:r>
    </w:p>
    <w:p w14:paraId="1F49874A" w14:textId="7A5F9DCA"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UAB „Norfachema“</w:t>
      </w:r>
    </w:p>
    <w:p w14:paraId="62D7EA43"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Vytauto g. 6, Jonava</w:t>
      </w:r>
    </w:p>
    <w:p w14:paraId="1042F804"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Lietuva</w:t>
      </w:r>
    </w:p>
    <w:p w14:paraId="7431659A" w14:textId="77777777" w:rsidR="00D026F7" w:rsidRPr="00D026F7" w:rsidRDefault="00D026F7" w:rsidP="00D026F7">
      <w:pPr>
        <w:tabs>
          <w:tab w:val="left" w:pos="1080"/>
        </w:tabs>
        <w:spacing w:after="0" w:line="240" w:lineRule="auto"/>
        <w:rPr>
          <w:rFonts w:ascii="Times New Roman" w:hAnsi="Times New Roman" w:cs="Times New Roman"/>
        </w:rPr>
      </w:pPr>
    </w:p>
    <w:p w14:paraId="2613AEF9"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arba</w:t>
      </w:r>
    </w:p>
    <w:p w14:paraId="5C2C3AD5" w14:textId="77777777" w:rsidR="00D026F7" w:rsidRPr="00D026F7" w:rsidRDefault="00D026F7" w:rsidP="00D026F7">
      <w:pPr>
        <w:tabs>
          <w:tab w:val="left" w:pos="1080"/>
        </w:tabs>
        <w:spacing w:after="0" w:line="240" w:lineRule="auto"/>
        <w:rPr>
          <w:rFonts w:ascii="Times New Roman" w:hAnsi="Times New Roman" w:cs="Times New Roman"/>
        </w:rPr>
      </w:pPr>
    </w:p>
    <w:p w14:paraId="27D9D5F2" w14:textId="1D4E032E"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UAB „</w:t>
      </w:r>
      <w:r>
        <w:rPr>
          <w:rFonts w:ascii="Times New Roman" w:hAnsi="Times New Roman" w:cs="Times New Roman"/>
        </w:rPr>
        <w:t>ENTAFARMA</w:t>
      </w:r>
      <w:r w:rsidRPr="00D026F7">
        <w:rPr>
          <w:rFonts w:ascii="Times New Roman" w:hAnsi="Times New Roman" w:cs="Times New Roman"/>
        </w:rPr>
        <w:t>“</w:t>
      </w:r>
    </w:p>
    <w:p w14:paraId="6AF17336"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Klonėnų vs. 1</w:t>
      </w:r>
    </w:p>
    <w:p w14:paraId="4BDDD7B3" w14:textId="77777777" w:rsidR="00D026F7" w:rsidRPr="00D026F7"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Širvintų r. sav.</w:t>
      </w:r>
    </w:p>
    <w:p w14:paraId="120319BB" w14:textId="21163E25" w:rsidR="00704B20" w:rsidRDefault="00D026F7" w:rsidP="00D026F7">
      <w:pPr>
        <w:tabs>
          <w:tab w:val="left" w:pos="1080"/>
        </w:tabs>
        <w:spacing w:after="0" w:line="240" w:lineRule="auto"/>
        <w:rPr>
          <w:rFonts w:ascii="Times New Roman" w:hAnsi="Times New Roman" w:cs="Times New Roman"/>
        </w:rPr>
      </w:pPr>
      <w:r w:rsidRPr="00D026F7">
        <w:rPr>
          <w:rFonts w:ascii="Times New Roman" w:hAnsi="Times New Roman" w:cs="Times New Roman"/>
        </w:rPr>
        <w:t>Lietuva</w:t>
      </w:r>
    </w:p>
    <w:bookmarkEnd w:id="14"/>
    <w:p w14:paraId="6D5AE270" w14:textId="69E7E3F8" w:rsidR="00D026F7" w:rsidRDefault="00D026F7" w:rsidP="00D026F7">
      <w:pPr>
        <w:tabs>
          <w:tab w:val="left" w:pos="1080"/>
        </w:tabs>
        <w:spacing w:after="0" w:line="240" w:lineRule="auto"/>
        <w:rPr>
          <w:rFonts w:ascii="Times New Roman" w:hAnsi="Times New Roman" w:cs="Times New Roman"/>
        </w:rPr>
      </w:pPr>
    </w:p>
    <w:p w14:paraId="002182CE" w14:textId="36E242E6" w:rsidR="00D026F7" w:rsidRDefault="00D026F7" w:rsidP="00D026F7">
      <w:pPr>
        <w:tabs>
          <w:tab w:val="left" w:pos="1080"/>
        </w:tabs>
        <w:spacing w:after="0" w:line="240" w:lineRule="auto"/>
        <w:rPr>
          <w:rFonts w:ascii="Times New Roman" w:hAnsi="Times New Roman" w:cs="Times New Roman"/>
        </w:rPr>
      </w:pPr>
      <w:r>
        <w:rPr>
          <w:rFonts w:ascii="Times New Roman" w:hAnsi="Times New Roman" w:cs="Times New Roman"/>
        </w:rPr>
        <w:t xml:space="preserve">Registruotojas eksportuojančioje valstybėje yra </w:t>
      </w:r>
      <w:r w:rsidRPr="00D026F7">
        <w:rPr>
          <w:rFonts w:ascii="Times New Roman" w:hAnsi="Times New Roman" w:cs="Times New Roman"/>
        </w:rPr>
        <w:t>G.L. Pharma GmbH</w:t>
      </w:r>
      <w:r>
        <w:rPr>
          <w:rFonts w:ascii="Times New Roman" w:hAnsi="Times New Roman" w:cs="Times New Roman"/>
        </w:rPr>
        <w:t xml:space="preserve">, </w:t>
      </w:r>
      <w:r w:rsidRPr="00D026F7">
        <w:rPr>
          <w:rFonts w:ascii="Times New Roman" w:hAnsi="Times New Roman" w:cs="Times New Roman"/>
        </w:rPr>
        <w:t>Schlossplatz 1</w:t>
      </w:r>
      <w:r>
        <w:rPr>
          <w:rFonts w:ascii="Times New Roman" w:hAnsi="Times New Roman" w:cs="Times New Roman"/>
        </w:rPr>
        <w:t xml:space="preserve">, </w:t>
      </w:r>
      <w:r w:rsidRPr="00D026F7">
        <w:rPr>
          <w:rFonts w:ascii="Times New Roman" w:hAnsi="Times New Roman" w:cs="Times New Roman"/>
        </w:rPr>
        <w:t>8502 Lannach</w:t>
      </w:r>
      <w:r>
        <w:rPr>
          <w:rFonts w:ascii="Times New Roman" w:hAnsi="Times New Roman" w:cs="Times New Roman"/>
        </w:rPr>
        <w:t xml:space="preserve">, </w:t>
      </w:r>
      <w:r w:rsidRPr="00D026F7">
        <w:rPr>
          <w:rFonts w:ascii="Times New Roman" w:hAnsi="Times New Roman" w:cs="Times New Roman"/>
        </w:rPr>
        <w:t>Austrija</w:t>
      </w:r>
      <w:r>
        <w:rPr>
          <w:rFonts w:ascii="Times New Roman" w:hAnsi="Times New Roman" w:cs="Times New Roman"/>
        </w:rPr>
        <w:t>.</w:t>
      </w:r>
    </w:p>
    <w:p w14:paraId="63362740" w14:textId="77777777" w:rsidR="00D026F7" w:rsidRPr="00AA25A2" w:rsidRDefault="00D026F7" w:rsidP="00D026F7">
      <w:pPr>
        <w:tabs>
          <w:tab w:val="left" w:pos="1080"/>
        </w:tabs>
        <w:spacing w:after="0" w:line="240" w:lineRule="auto"/>
        <w:rPr>
          <w:rFonts w:ascii="Times New Roman" w:hAnsi="Times New Roman" w:cs="Times New Roman"/>
        </w:rPr>
      </w:pPr>
    </w:p>
    <w:p w14:paraId="1BF344C8" w14:textId="4015ACDE" w:rsidR="00704B20" w:rsidRPr="00AA25A2" w:rsidRDefault="00704B20" w:rsidP="000D31FF">
      <w:pPr>
        <w:tabs>
          <w:tab w:val="left" w:pos="1080"/>
        </w:tabs>
        <w:spacing w:after="0" w:line="240" w:lineRule="auto"/>
        <w:rPr>
          <w:rFonts w:ascii="Times New Roman" w:hAnsi="Times New Roman" w:cs="Times New Roman"/>
        </w:rPr>
      </w:pPr>
      <w:r w:rsidRPr="00AA25A2">
        <w:rPr>
          <w:rFonts w:ascii="Times New Roman" w:hAnsi="Times New Roman" w:cs="Times New Roman"/>
          <w:b/>
        </w:rPr>
        <w:lastRenderedPageBreak/>
        <w:t xml:space="preserve">Šis pakuotės lapelis paskutinį kartą peržiūrėtas </w:t>
      </w:r>
      <w:r w:rsidR="00256AD8">
        <w:rPr>
          <w:rFonts w:ascii="Times New Roman" w:hAnsi="Times New Roman" w:cs="Times New Roman"/>
          <w:b/>
        </w:rPr>
        <w:t>2020-09-</w:t>
      </w:r>
      <w:r w:rsidR="001E6105">
        <w:rPr>
          <w:rFonts w:ascii="Times New Roman" w:hAnsi="Times New Roman" w:cs="Times New Roman"/>
          <w:b/>
        </w:rPr>
        <w:t>30</w:t>
      </w:r>
    </w:p>
    <w:p w14:paraId="5EA26813" w14:textId="77777777" w:rsidR="00704B20" w:rsidRPr="00AA25A2" w:rsidRDefault="00704B20" w:rsidP="00704B20">
      <w:pPr>
        <w:tabs>
          <w:tab w:val="left" w:pos="567"/>
        </w:tabs>
        <w:spacing w:after="0" w:line="260" w:lineRule="exact"/>
        <w:rPr>
          <w:rFonts w:ascii="Times New Roman" w:hAnsi="Times New Roman" w:cs="Times New Roman"/>
        </w:rPr>
      </w:pPr>
    </w:p>
    <w:p w14:paraId="177F7C51" w14:textId="77777777" w:rsidR="00704B20" w:rsidRPr="00AA25A2" w:rsidRDefault="00704B20" w:rsidP="00704B20">
      <w:pPr>
        <w:tabs>
          <w:tab w:val="left" w:pos="5954"/>
          <w:tab w:val="left" w:pos="6237"/>
          <w:tab w:val="left" w:pos="6663"/>
          <w:tab w:val="left" w:pos="6946"/>
        </w:tabs>
        <w:spacing w:after="0" w:line="240" w:lineRule="auto"/>
        <w:rPr>
          <w:rFonts w:ascii="Times New Roman" w:hAnsi="Times New Roman" w:cs="Times New Roman"/>
        </w:rPr>
      </w:pPr>
      <w:r w:rsidRPr="00AA25A2">
        <w:rPr>
          <w:rFonts w:ascii="Times New Roman" w:hAnsi="Times New Roman" w:cs="Times New Roman"/>
        </w:rPr>
        <w:t>Išsami informacija apie šį vaistą pateikiama Valstybinės vaistų kontrolės tarnybos prie Lietuvos Respublikos sveikatos apsaugos ministerijos tinklalapyje</w:t>
      </w:r>
      <w:r w:rsidRPr="00AA25A2">
        <w:rPr>
          <w:rFonts w:ascii="Times New Roman" w:hAnsi="Times New Roman" w:cs="Times New Roman"/>
          <w:i/>
        </w:rPr>
        <w:t xml:space="preserve"> </w:t>
      </w:r>
      <w:hyperlink r:id="rId11" w:history="1">
        <w:r w:rsidRPr="00AA25A2">
          <w:rPr>
            <w:rFonts w:ascii="Times New Roman" w:hAnsi="Times New Roman" w:cs="Times New Roman"/>
            <w:color w:val="0000FF"/>
            <w:u w:val="single"/>
          </w:rPr>
          <w:t>http://www.vvkt.lt</w:t>
        </w:r>
      </w:hyperlink>
    </w:p>
    <w:p w14:paraId="10D0F9FC" w14:textId="77777777" w:rsidR="00704B20" w:rsidRPr="00AA25A2" w:rsidRDefault="00704B20" w:rsidP="00704B20">
      <w:pPr>
        <w:tabs>
          <w:tab w:val="left" w:pos="567"/>
        </w:tabs>
        <w:spacing w:after="0" w:line="260" w:lineRule="exact"/>
        <w:rPr>
          <w:rFonts w:ascii="Times New Roman" w:hAnsi="Times New Roman" w:cs="Times New Roman"/>
        </w:rPr>
      </w:pPr>
    </w:p>
    <w:p w14:paraId="731F5149" w14:textId="77777777" w:rsidR="005F4FC8" w:rsidRPr="00D026F7" w:rsidRDefault="005F4FC8" w:rsidP="005F4FC8">
      <w:pPr>
        <w:spacing w:after="0" w:line="240" w:lineRule="auto"/>
        <w:rPr>
          <w:rFonts w:ascii="Times New Roman" w:hAnsi="Times New Roman" w:cs="Times New Roman"/>
          <w:i/>
          <w:iCs/>
        </w:rPr>
      </w:pPr>
      <w:r w:rsidRPr="00D026F7">
        <w:rPr>
          <w:rFonts w:ascii="Times New Roman" w:eastAsia="Times New Roman" w:hAnsi="Times New Roman" w:cs="Times New Roman"/>
          <w:i/>
          <w:iCs/>
          <w:noProof/>
        </w:rPr>
        <w:t xml:space="preserve">Lygiagrečiai importuojamas (lyg. imp.) vaistas nuo referencinio (ref.) vaisto skiriasi: tinkamumo laiku (lyg. imp. vaisto tinkamumo laikas yra 10 metų, ref. vaisto – 5 metai); laikymo sąlygomis (lyg. imp. vaistą </w:t>
      </w:r>
      <w:r w:rsidRPr="00D026F7">
        <w:rPr>
          <w:rFonts w:ascii="Times New Roman" w:hAnsi="Times New Roman" w:cs="Times New Roman"/>
          <w:i/>
          <w:iCs/>
        </w:rPr>
        <w:t>laikyti žemesnėje kaip 30 °C temperatūroje, gamintojo pakuotėje, kad vaistas būtų apsaugotas nuo šviesos, ref. vaistą laikyti ne aukštesnėje kaip 25 °C temperatūroje, gamintojo pakuotėje, kad vaistas būtų apsaugotas nuo šviesos ir drėgmės</w:t>
      </w:r>
      <w:r w:rsidRPr="00D026F7">
        <w:rPr>
          <w:rFonts w:ascii="Times New Roman" w:eastAsia="Times New Roman" w:hAnsi="Times New Roman" w:cs="Times New Roman"/>
          <w:i/>
          <w:iCs/>
          <w:noProof/>
        </w:rPr>
        <w:t>).</w:t>
      </w:r>
    </w:p>
    <w:p w14:paraId="3C12E1C2" w14:textId="77777777" w:rsidR="00704B20" w:rsidRPr="00AA25A2" w:rsidRDefault="00704B20" w:rsidP="00704B20">
      <w:pPr>
        <w:rPr>
          <w:rFonts w:ascii="Times New Roman" w:hAnsi="Times New Roman" w:cs="Times New Roman"/>
        </w:rPr>
      </w:pPr>
    </w:p>
    <w:p w14:paraId="3B6BA592" w14:textId="77777777" w:rsidR="00EA13F3" w:rsidRPr="00AA25A2" w:rsidRDefault="00EA13F3">
      <w:pPr>
        <w:rPr>
          <w:rFonts w:ascii="Times New Roman" w:hAnsi="Times New Roman" w:cs="Times New Roman"/>
        </w:rPr>
      </w:pPr>
    </w:p>
    <w:sectPr w:rsidR="00EA13F3" w:rsidRPr="00AA25A2" w:rsidSect="00704B20">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ADF24" w14:textId="77777777" w:rsidR="00224601" w:rsidRDefault="00224601">
      <w:pPr>
        <w:spacing w:after="0" w:line="240" w:lineRule="auto"/>
      </w:pPr>
      <w:r>
        <w:separator/>
      </w:r>
    </w:p>
  </w:endnote>
  <w:endnote w:type="continuationSeparator" w:id="0">
    <w:p w14:paraId="545DD093" w14:textId="77777777" w:rsidR="00224601" w:rsidRDefault="0022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78942" w14:textId="61ADDA5A" w:rsidR="00337F88" w:rsidRDefault="00337F88" w:rsidP="00704B20">
    <w:pPr>
      <w:pStyle w:val="Footer"/>
      <w:tabs>
        <w:tab w:val="right" w:pos="8931"/>
      </w:tabs>
      <w:ind w:right="96"/>
      <w:jc w:val="right"/>
    </w:pPr>
    <w:r>
      <w:fldChar w:fldCharType="begin"/>
    </w:r>
    <w:r>
      <w:instrText xml:space="preserve"> EQ </w:instrText>
    </w:r>
    <w:r>
      <w:fldChar w:fldCharType="end"/>
    </w:r>
    <w:r w:rsidRPr="00F81705">
      <w:rPr>
        <w:rStyle w:val="PageNumber"/>
        <w:rFonts w:ascii="Times New Roman" w:hAnsi="Times New Roman"/>
      </w:rPr>
      <w:fldChar w:fldCharType="begin"/>
    </w:r>
    <w:r w:rsidRPr="00DB5BBC">
      <w:rPr>
        <w:rStyle w:val="PageNumber"/>
        <w:rFonts w:ascii="Times New Roman" w:hAnsi="Times New Roman"/>
      </w:rPr>
      <w:instrText xml:space="preserve">PAGE  </w:instrText>
    </w:r>
    <w:r w:rsidRPr="00F81705">
      <w:rPr>
        <w:rStyle w:val="PageNumber"/>
        <w:rFonts w:ascii="Times New Roman" w:hAnsi="Times New Roman"/>
      </w:rPr>
      <w:fldChar w:fldCharType="separate"/>
    </w:r>
    <w:r w:rsidR="001E6105">
      <w:rPr>
        <w:rStyle w:val="PageNumber"/>
        <w:rFonts w:ascii="Times New Roman" w:hAnsi="Times New Roman"/>
        <w:noProof/>
      </w:rPr>
      <w:t>10</w:t>
    </w:r>
    <w:r w:rsidRPr="00F81705">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480D6" w14:textId="30B57865" w:rsidR="00337F88" w:rsidRDefault="00337F88" w:rsidP="00704B20">
    <w:pPr>
      <w:pStyle w:val="Footer"/>
      <w:tabs>
        <w:tab w:val="right" w:pos="8931"/>
      </w:tabs>
      <w:ind w:right="96"/>
      <w:jc w:val="right"/>
    </w:pPr>
    <w:r>
      <w:fldChar w:fldCharType="begin"/>
    </w:r>
    <w:r>
      <w:instrText xml:space="preserve"> EQ </w:instrText>
    </w:r>
    <w:r>
      <w:fldChar w:fldCharType="end"/>
    </w:r>
    <w:r w:rsidRPr="00F81705">
      <w:rPr>
        <w:rStyle w:val="PageNumber"/>
        <w:rFonts w:ascii="Times New Roman" w:hAnsi="Times New Roman"/>
      </w:rPr>
      <w:fldChar w:fldCharType="begin"/>
    </w:r>
    <w:r w:rsidRPr="00F81705">
      <w:rPr>
        <w:rStyle w:val="PageNumber"/>
        <w:rFonts w:ascii="Times New Roman" w:hAnsi="Times New Roman"/>
      </w:rPr>
      <w:instrText xml:space="preserve">PAGE  </w:instrText>
    </w:r>
    <w:r w:rsidRPr="00F81705">
      <w:rPr>
        <w:rStyle w:val="PageNumber"/>
        <w:rFonts w:ascii="Times New Roman" w:hAnsi="Times New Roman"/>
      </w:rPr>
      <w:fldChar w:fldCharType="separate"/>
    </w:r>
    <w:r w:rsidR="001E6105">
      <w:rPr>
        <w:rStyle w:val="PageNumber"/>
        <w:rFonts w:ascii="Times New Roman" w:hAnsi="Times New Roman"/>
        <w:noProof/>
      </w:rPr>
      <w:t>1</w:t>
    </w:r>
    <w:r w:rsidRPr="00F8170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A2CC9" w14:textId="77777777" w:rsidR="00224601" w:rsidRDefault="00224601">
      <w:pPr>
        <w:spacing w:after="0" w:line="240" w:lineRule="auto"/>
      </w:pPr>
      <w:r>
        <w:separator/>
      </w:r>
    </w:p>
  </w:footnote>
  <w:footnote w:type="continuationSeparator" w:id="0">
    <w:p w14:paraId="2E8FF366" w14:textId="77777777" w:rsidR="00224601" w:rsidRDefault="00224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E20B0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9835B52"/>
    <w:multiLevelType w:val="hybridMultilevel"/>
    <w:tmpl w:val="6B006324"/>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B517F7"/>
    <w:multiLevelType w:val="hybridMultilevel"/>
    <w:tmpl w:val="0A7691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083A6A"/>
    <w:multiLevelType w:val="hybridMultilevel"/>
    <w:tmpl w:val="E6EEBEF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A2E30"/>
    <w:multiLevelType w:val="hybridMultilevel"/>
    <w:tmpl w:val="59E410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12E4B"/>
    <w:multiLevelType w:val="hybridMultilevel"/>
    <w:tmpl w:val="91F616E6"/>
    <w:lvl w:ilvl="0" w:tplc="67BE8460">
      <w:numFmt w:val="bullet"/>
      <w:lvlText w:val="˗"/>
      <w:lvlJc w:val="left"/>
      <w:pPr>
        <w:ind w:left="360" w:hanging="360"/>
      </w:pPr>
      <w:rPr>
        <w:rFonts w:ascii="Times New Roman" w:hAnsi="Times New Roman"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E9521B2"/>
    <w:multiLevelType w:val="hybridMultilevel"/>
    <w:tmpl w:val="A43C32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941C7A"/>
    <w:multiLevelType w:val="hybridMultilevel"/>
    <w:tmpl w:val="6F2A1218"/>
    <w:lvl w:ilvl="0" w:tplc="22EC00F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396548"/>
    <w:multiLevelType w:val="hybridMultilevel"/>
    <w:tmpl w:val="90B272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lvl w:ilvl="0">
        <w:start w:val="1"/>
        <w:numFmt w:val="bullet"/>
        <w:lvlText w:val="-"/>
        <w:lvlJc w:val="left"/>
        <w:pPr>
          <w:ind w:left="360" w:hanging="360"/>
        </w:pPr>
      </w:lvl>
    </w:lvlOverride>
  </w:num>
  <w:num w:numId="3">
    <w:abstractNumId w:val="9"/>
  </w:num>
  <w:num w:numId="4">
    <w:abstractNumId w:val="6"/>
  </w:num>
  <w:num w:numId="5">
    <w:abstractNumId w:val="3"/>
  </w:num>
  <w:num w:numId="6">
    <w:abstractNumId w:val="4"/>
  </w:num>
  <w:num w:numId="7">
    <w:abstractNumId w:val="7"/>
  </w:num>
  <w:num w:numId="8">
    <w:abstractNumId w:val="10"/>
  </w:num>
  <w:num w:numId="9">
    <w:abstractNumId w:val="5"/>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1B"/>
    <w:rsid w:val="00003006"/>
    <w:rsid w:val="0003605D"/>
    <w:rsid w:val="00061C0A"/>
    <w:rsid w:val="000762CD"/>
    <w:rsid w:val="0009305E"/>
    <w:rsid w:val="000A1D1B"/>
    <w:rsid w:val="000A3838"/>
    <w:rsid w:val="000B26AD"/>
    <w:rsid w:val="000B60D9"/>
    <w:rsid w:val="000D31FF"/>
    <w:rsid w:val="000F5E01"/>
    <w:rsid w:val="000F79CD"/>
    <w:rsid w:val="0012136A"/>
    <w:rsid w:val="00122A60"/>
    <w:rsid w:val="00126FA5"/>
    <w:rsid w:val="001415BB"/>
    <w:rsid w:val="00143AB8"/>
    <w:rsid w:val="00174B83"/>
    <w:rsid w:val="001750D9"/>
    <w:rsid w:val="00182761"/>
    <w:rsid w:val="00192391"/>
    <w:rsid w:val="001943E5"/>
    <w:rsid w:val="001A288C"/>
    <w:rsid w:val="001E6105"/>
    <w:rsid w:val="00224601"/>
    <w:rsid w:val="00226B71"/>
    <w:rsid w:val="00241E89"/>
    <w:rsid w:val="00244DE2"/>
    <w:rsid w:val="00256AD8"/>
    <w:rsid w:val="002A1B09"/>
    <w:rsid w:val="002A2EA1"/>
    <w:rsid w:val="002B1F08"/>
    <w:rsid w:val="002C18BA"/>
    <w:rsid w:val="002D36BC"/>
    <w:rsid w:val="002D5755"/>
    <w:rsid w:val="002D5988"/>
    <w:rsid w:val="002E07A1"/>
    <w:rsid w:val="002F5062"/>
    <w:rsid w:val="002F6A8C"/>
    <w:rsid w:val="002F7BCE"/>
    <w:rsid w:val="003248EC"/>
    <w:rsid w:val="00337F88"/>
    <w:rsid w:val="0037017E"/>
    <w:rsid w:val="00397D2D"/>
    <w:rsid w:val="003A13ED"/>
    <w:rsid w:val="003F47DA"/>
    <w:rsid w:val="003F5B36"/>
    <w:rsid w:val="003F65B2"/>
    <w:rsid w:val="0043251C"/>
    <w:rsid w:val="00470C01"/>
    <w:rsid w:val="004934E6"/>
    <w:rsid w:val="00494D13"/>
    <w:rsid w:val="004A6AA9"/>
    <w:rsid w:val="004C401C"/>
    <w:rsid w:val="004D4923"/>
    <w:rsid w:val="004F2674"/>
    <w:rsid w:val="00500A53"/>
    <w:rsid w:val="00507324"/>
    <w:rsid w:val="00523F76"/>
    <w:rsid w:val="00554BB1"/>
    <w:rsid w:val="00556BF7"/>
    <w:rsid w:val="005725E0"/>
    <w:rsid w:val="005A0A58"/>
    <w:rsid w:val="005A6A05"/>
    <w:rsid w:val="005D0E20"/>
    <w:rsid w:val="005F4FC8"/>
    <w:rsid w:val="00613A67"/>
    <w:rsid w:val="006319A0"/>
    <w:rsid w:val="006364E0"/>
    <w:rsid w:val="00662AE9"/>
    <w:rsid w:val="006D12E6"/>
    <w:rsid w:val="006D2D80"/>
    <w:rsid w:val="006D35D8"/>
    <w:rsid w:val="006D7A1E"/>
    <w:rsid w:val="006E78F9"/>
    <w:rsid w:val="00704B20"/>
    <w:rsid w:val="00724B0D"/>
    <w:rsid w:val="00726B8A"/>
    <w:rsid w:val="00742554"/>
    <w:rsid w:val="007744B1"/>
    <w:rsid w:val="0077769D"/>
    <w:rsid w:val="007879C2"/>
    <w:rsid w:val="007D4074"/>
    <w:rsid w:val="007E22AF"/>
    <w:rsid w:val="007E412C"/>
    <w:rsid w:val="00813345"/>
    <w:rsid w:val="00814631"/>
    <w:rsid w:val="0087683A"/>
    <w:rsid w:val="008775F9"/>
    <w:rsid w:val="00886436"/>
    <w:rsid w:val="008B3FAB"/>
    <w:rsid w:val="008D2B76"/>
    <w:rsid w:val="008F2B2B"/>
    <w:rsid w:val="008F6379"/>
    <w:rsid w:val="009031D2"/>
    <w:rsid w:val="009134DD"/>
    <w:rsid w:val="009240E9"/>
    <w:rsid w:val="00927D92"/>
    <w:rsid w:val="00996343"/>
    <w:rsid w:val="009D089E"/>
    <w:rsid w:val="009D447D"/>
    <w:rsid w:val="009D5756"/>
    <w:rsid w:val="00A247B0"/>
    <w:rsid w:val="00A445A7"/>
    <w:rsid w:val="00AA25A2"/>
    <w:rsid w:val="00AA4C65"/>
    <w:rsid w:val="00AB467E"/>
    <w:rsid w:val="00B6022F"/>
    <w:rsid w:val="00B6624C"/>
    <w:rsid w:val="00B9453F"/>
    <w:rsid w:val="00BA4A2C"/>
    <w:rsid w:val="00BE1248"/>
    <w:rsid w:val="00BF6EF5"/>
    <w:rsid w:val="00C07960"/>
    <w:rsid w:val="00C11505"/>
    <w:rsid w:val="00C26B9B"/>
    <w:rsid w:val="00C339F9"/>
    <w:rsid w:val="00C57913"/>
    <w:rsid w:val="00C85EAF"/>
    <w:rsid w:val="00CA36EF"/>
    <w:rsid w:val="00CB0EA3"/>
    <w:rsid w:val="00CC0BD4"/>
    <w:rsid w:val="00CC4FF1"/>
    <w:rsid w:val="00CC5711"/>
    <w:rsid w:val="00CC79B0"/>
    <w:rsid w:val="00CE55DF"/>
    <w:rsid w:val="00CF2E42"/>
    <w:rsid w:val="00D026F7"/>
    <w:rsid w:val="00D12967"/>
    <w:rsid w:val="00D20C1C"/>
    <w:rsid w:val="00DC4909"/>
    <w:rsid w:val="00DE0E8B"/>
    <w:rsid w:val="00E26E6E"/>
    <w:rsid w:val="00E46FDE"/>
    <w:rsid w:val="00E61041"/>
    <w:rsid w:val="00EA13F3"/>
    <w:rsid w:val="00EA248E"/>
    <w:rsid w:val="00EA45E5"/>
    <w:rsid w:val="00EB1FEE"/>
    <w:rsid w:val="00EF6AE1"/>
    <w:rsid w:val="00F127A2"/>
    <w:rsid w:val="00F34664"/>
    <w:rsid w:val="00F86980"/>
    <w:rsid w:val="00F906C9"/>
    <w:rsid w:val="00FC2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3145"/>
  <w15:docId w15:val="{279E89E3-3CD8-4E08-8F11-B38BAC52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20"/>
  </w:style>
  <w:style w:type="paragraph" w:styleId="Heading1">
    <w:name w:val="heading 1"/>
    <w:basedOn w:val="Normal"/>
    <w:next w:val="Normal"/>
    <w:link w:val="Heading1Char"/>
    <w:uiPriority w:val="9"/>
    <w:qFormat/>
    <w:rsid w:val="00704B20"/>
    <w:pPr>
      <w:keepNext/>
      <w:keepLines/>
      <w:tabs>
        <w:tab w:val="left" w:pos="567"/>
      </w:tabs>
      <w:spacing w:before="240" w:after="0" w:line="260" w:lineRule="exact"/>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semiHidden/>
    <w:unhideWhenUsed/>
    <w:qFormat/>
    <w:rsid w:val="00704B20"/>
    <w:pPr>
      <w:keepNext/>
      <w:keepLines/>
      <w:tabs>
        <w:tab w:val="left" w:pos="567"/>
      </w:tabs>
      <w:spacing w:before="40" w:after="0" w:line="260" w:lineRule="exact"/>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704B20"/>
    <w:pPr>
      <w:keepNext/>
      <w:keepLines/>
      <w:tabs>
        <w:tab w:val="left" w:pos="567"/>
      </w:tabs>
      <w:spacing w:before="40" w:after="0" w:line="260" w:lineRule="exact"/>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2D57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20"/>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704B20"/>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704B20"/>
    <w:rPr>
      <w:rFonts w:asciiTheme="majorHAnsi" w:eastAsiaTheme="majorEastAsia" w:hAnsiTheme="majorHAnsi" w:cstheme="majorBidi"/>
      <w:color w:val="1F4D78" w:themeColor="accent1" w:themeShade="7F"/>
      <w:sz w:val="24"/>
      <w:szCs w:val="24"/>
      <w:lang w:val="en-GB"/>
    </w:rPr>
  </w:style>
  <w:style w:type="paragraph" w:styleId="Footer">
    <w:name w:val="footer"/>
    <w:basedOn w:val="Normal"/>
    <w:link w:val="FooterChar"/>
    <w:uiPriority w:val="99"/>
    <w:unhideWhenUsed/>
    <w:rsid w:val="00704B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4B20"/>
  </w:style>
  <w:style w:type="character" w:styleId="PageNumber">
    <w:name w:val="page number"/>
    <w:uiPriority w:val="99"/>
    <w:rsid w:val="00704B20"/>
    <w:rPr>
      <w:rFonts w:cs="Times New Roman"/>
    </w:rPr>
  </w:style>
  <w:style w:type="paragraph" w:styleId="BalloonText">
    <w:name w:val="Balloon Text"/>
    <w:basedOn w:val="Normal"/>
    <w:link w:val="BalloonTextChar"/>
    <w:uiPriority w:val="99"/>
    <w:semiHidden/>
    <w:unhideWhenUsed/>
    <w:rsid w:val="00704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B20"/>
    <w:rPr>
      <w:rFonts w:ascii="Segoe UI" w:hAnsi="Segoe UI" w:cs="Segoe UI"/>
      <w:sz w:val="18"/>
      <w:szCs w:val="18"/>
    </w:rPr>
  </w:style>
  <w:style w:type="character" w:styleId="Hyperlink">
    <w:name w:val="Hyperlink"/>
    <w:basedOn w:val="DefaultParagraphFont"/>
    <w:uiPriority w:val="99"/>
    <w:unhideWhenUsed/>
    <w:rsid w:val="00704B20"/>
    <w:rPr>
      <w:color w:val="0563C1" w:themeColor="hyperlink"/>
      <w:u w:val="single"/>
    </w:rPr>
  </w:style>
  <w:style w:type="paragraph" w:styleId="ListParagraph">
    <w:name w:val="List Paragraph"/>
    <w:basedOn w:val="Normal"/>
    <w:uiPriority w:val="34"/>
    <w:qFormat/>
    <w:rsid w:val="00704B20"/>
    <w:pPr>
      <w:ind w:left="720"/>
      <w:contextualSpacing/>
    </w:pPr>
  </w:style>
  <w:style w:type="paragraph" w:customStyle="1" w:styleId="BTEMEASMCA">
    <w:name w:val="BT EMEA_SMCA"/>
    <w:basedOn w:val="Normal"/>
    <w:link w:val="BTEMEASMCAChar"/>
    <w:autoRedefine/>
    <w:uiPriority w:val="99"/>
    <w:rsid w:val="00704B20"/>
    <w:pPr>
      <w:tabs>
        <w:tab w:val="left" w:pos="1080"/>
      </w:tabs>
      <w:spacing w:after="0" w:line="240" w:lineRule="auto"/>
    </w:pPr>
    <w:rPr>
      <w:rFonts w:ascii="Times New Roman" w:eastAsia="Calibri" w:hAnsi="Times New Roman" w:cs="Times New Roman"/>
      <w:noProof/>
      <w:szCs w:val="20"/>
      <w:lang w:val="en-GB"/>
    </w:rPr>
  </w:style>
  <w:style w:type="character" w:customStyle="1" w:styleId="BTEMEASMCAChar">
    <w:name w:val="BT EMEA_SMCA Char"/>
    <w:link w:val="BTEMEASMCA"/>
    <w:uiPriority w:val="99"/>
    <w:locked/>
    <w:rsid w:val="00704B20"/>
    <w:rPr>
      <w:rFonts w:ascii="Times New Roman" w:eastAsia="Calibri" w:hAnsi="Times New Roman" w:cs="Times New Roman"/>
      <w:noProof/>
      <w:szCs w:val="20"/>
      <w:lang w:val="en-GB"/>
    </w:rPr>
  </w:style>
  <w:style w:type="character" w:styleId="Emphasis">
    <w:name w:val="Emphasis"/>
    <w:uiPriority w:val="99"/>
    <w:qFormat/>
    <w:rsid w:val="00704B20"/>
    <w:rPr>
      <w:rFonts w:cs="Times New Roman"/>
      <w:b/>
    </w:rPr>
  </w:style>
  <w:style w:type="paragraph" w:styleId="BodyText">
    <w:name w:val="Body Text"/>
    <w:basedOn w:val="Normal"/>
    <w:link w:val="BodyTextChar"/>
    <w:uiPriority w:val="99"/>
    <w:rsid w:val="00704B20"/>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uiPriority w:val="99"/>
    <w:rsid w:val="00704B20"/>
    <w:rPr>
      <w:rFonts w:ascii="Times New Roman" w:eastAsia="Times New Roman" w:hAnsi="Times New Roman" w:cs="Times New Roman"/>
      <w:i/>
      <w:color w:val="008000"/>
      <w:szCs w:val="20"/>
      <w:lang w:val="en-GB"/>
    </w:rPr>
  </w:style>
  <w:style w:type="paragraph" w:customStyle="1" w:styleId="PI-2EMEASMCA">
    <w:name w:val="PI-2 EMEA_SMCA"/>
    <w:basedOn w:val="Heading3"/>
    <w:autoRedefine/>
    <w:uiPriority w:val="99"/>
    <w:rsid w:val="00704B20"/>
    <w:pPr>
      <w:spacing w:before="0" w:line="240" w:lineRule="auto"/>
      <w:ind w:left="567" w:hanging="567"/>
    </w:pPr>
    <w:rPr>
      <w:rFonts w:ascii="Times New Roman" w:eastAsia="Times New Roman" w:hAnsi="Times New Roman" w:cs="Times New Roman"/>
      <w:b/>
      <w:noProof/>
      <w:color w:val="auto"/>
      <w:kern w:val="28"/>
      <w:sz w:val="22"/>
      <w:szCs w:val="22"/>
      <w:lang w:val="lt-LT"/>
    </w:rPr>
  </w:style>
  <w:style w:type="paragraph" w:customStyle="1" w:styleId="PI-1EMEASMCA">
    <w:name w:val="PI-1 EMEA_SMCA"/>
    <w:basedOn w:val="Heading2"/>
    <w:autoRedefine/>
    <w:uiPriority w:val="99"/>
    <w:rsid w:val="00704B20"/>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TTEMEASMCA">
    <w:name w:val="TT EMEA_SMCA"/>
    <w:basedOn w:val="Heading1"/>
    <w:link w:val="TTEMEASMCAChar"/>
    <w:autoRedefine/>
    <w:uiPriority w:val="99"/>
    <w:rsid w:val="00704B20"/>
    <w:pPr>
      <w:keepNext w:val="0"/>
      <w:keepLines w:val="0"/>
      <w:spacing w:before="0"/>
      <w:ind w:left="567" w:hanging="567"/>
      <w:jc w:val="center"/>
    </w:pPr>
    <w:rPr>
      <w:rFonts w:ascii="Times New Roman" w:eastAsia="Calibri" w:hAnsi="Times New Roman" w:cs="Times New Roman"/>
      <w:b/>
      <w:caps/>
      <w:color w:val="auto"/>
      <w:sz w:val="22"/>
      <w:szCs w:val="20"/>
      <w:lang w:val="en-US"/>
    </w:rPr>
  </w:style>
  <w:style w:type="character" w:customStyle="1" w:styleId="TTEMEASMCAChar">
    <w:name w:val="TT EMEA_SMCA Char"/>
    <w:link w:val="TTEMEASMCA"/>
    <w:uiPriority w:val="99"/>
    <w:locked/>
    <w:rsid w:val="00704B20"/>
    <w:rPr>
      <w:rFonts w:ascii="Times New Roman" w:eastAsia="Calibri" w:hAnsi="Times New Roman" w:cs="Times New Roman"/>
      <w:b/>
      <w:caps/>
      <w:szCs w:val="20"/>
      <w:lang w:val="en-US"/>
    </w:rPr>
  </w:style>
  <w:style w:type="paragraph" w:customStyle="1" w:styleId="BT-EMEASMCA">
    <w:name w:val="BT- EMEA_SMCA"/>
    <w:basedOn w:val="BTEMEASMCA"/>
    <w:autoRedefine/>
    <w:uiPriority w:val="99"/>
    <w:rsid w:val="00704B20"/>
    <w:pPr>
      <w:numPr>
        <w:numId w:val="9"/>
      </w:numPr>
      <w:tabs>
        <w:tab w:val="clear" w:pos="720"/>
        <w:tab w:val="num" w:pos="360"/>
      </w:tabs>
    </w:pPr>
    <w:rPr>
      <w:lang w:val="lt-LT"/>
    </w:rPr>
  </w:style>
  <w:style w:type="paragraph" w:customStyle="1" w:styleId="PI-3EMEASMCA">
    <w:name w:val="PI-3 EMEA_SMCA"/>
    <w:basedOn w:val="Normal"/>
    <w:autoRedefine/>
    <w:uiPriority w:val="99"/>
    <w:rsid w:val="00704B20"/>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704B20"/>
    <w:rPr>
      <w:b/>
      <w:lang w:val="lt-LT"/>
    </w:rPr>
  </w:style>
  <w:style w:type="paragraph" w:customStyle="1" w:styleId="BTbeEMEASMCA">
    <w:name w:val="BT(be) EMEA_SMCA"/>
    <w:basedOn w:val="BTEMEASMCA"/>
    <w:autoRedefine/>
    <w:uiPriority w:val="99"/>
    <w:rsid w:val="00704B20"/>
    <w:pPr>
      <w:jc w:val="center"/>
    </w:pPr>
    <w:rPr>
      <w:b/>
      <w:lang w:val="lt-LT"/>
    </w:rPr>
  </w:style>
  <w:style w:type="paragraph" w:customStyle="1" w:styleId="BTeEMEASMCA">
    <w:name w:val="BT(e) EMEA_SMCA"/>
    <w:basedOn w:val="BTEMEASMCA"/>
    <w:autoRedefine/>
    <w:uiPriority w:val="99"/>
    <w:rsid w:val="00704B20"/>
    <w:pPr>
      <w:jc w:val="center"/>
    </w:pPr>
    <w:rPr>
      <w:lang w:val="lt-LT"/>
    </w:rPr>
  </w:style>
  <w:style w:type="paragraph" w:customStyle="1" w:styleId="PI-1labEMEASMCA">
    <w:name w:val="PI-1_lab EMEA_SMCA"/>
    <w:basedOn w:val="Normal"/>
    <w:link w:val="PI-1labEMEASMCAChar"/>
    <w:autoRedefine/>
    <w:uiPriority w:val="99"/>
    <w:rsid w:val="00704B2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Batang" w:hAnsi="Times New Roman" w:cs="Times New Roman"/>
      <w:b/>
      <w:noProof/>
      <w:szCs w:val="20"/>
      <w:lang w:val="x-none"/>
    </w:rPr>
  </w:style>
  <w:style w:type="character" w:customStyle="1" w:styleId="PI-1labEMEASMCAChar">
    <w:name w:val="PI-1_lab EMEA_SMCA Char"/>
    <w:link w:val="PI-1labEMEASMCA"/>
    <w:uiPriority w:val="99"/>
    <w:locked/>
    <w:rsid w:val="00704B20"/>
    <w:rPr>
      <w:rFonts w:ascii="Times New Roman" w:eastAsia="Batang" w:hAnsi="Times New Roman" w:cs="Times New Roman"/>
      <w:b/>
      <w:noProof/>
      <w:szCs w:val="20"/>
      <w:lang w:val="x-none"/>
    </w:rPr>
  </w:style>
  <w:style w:type="paragraph" w:customStyle="1" w:styleId="BTAnIIEMEASMCA">
    <w:name w:val="BT(AnII) EMEA_SMCA"/>
    <w:basedOn w:val="BalloonText"/>
    <w:autoRedefine/>
    <w:uiPriority w:val="99"/>
    <w:rsid w:val="00704B20"/>
    <w:pPr>
      <w:tabs>
        <w:tab w:val="left" w:pos="1701"/>
      </w:tabs>
      <w:ind w:left="1701" w:hanging="567"/>
    </w:pPr>
    <w:rPr>
      <w:rFonts w:ascii="Times New Roman" w:eastAsia="Calibri" w:hAnsi="Times New Roman" w:cs="Tahoma"/>
      <w:b/>
      <w:sz w:val="22"/>
      <w:szCs w:val="22"/>
      <w:lang w:val="en-GB" w:eastAsia="x-none"/>
    </w:rPr>
  </w:style>
  <w:style w:type="paragraph" w:customStyle="1" w:styleId="BTuEMEASMCA">
    <w:name w:val="BT(u) EMEA_SMCA"/>
    <w:basedOn w:val="BTEMEASMCA"/>
    <w:autoRedefine/>
    <w:uiPriority w:val="99"/>
    <w:rsid w:val="00704B20"/>
    <w:rPr>
      <w:rFonts w:eastAsia="Batang"/>
      <w:u w:val="single"/>
      <w:lang w:val="lt-LT"/>
    </w:rPr>
  </w:style>
  <w:style w:type="paragraph" w:styleId="ListBullet">
    <w:name w:val="List Bullet"/>
    <w:basedOn w:val="Normal"/>
    <w:uiPriority w:val="99"/>
    <w:rsid w:val="00704B20"/>
    <w:pPr>
      <w:numPr>
        <w:numId w:val="10"/>
      </w:numPr>
      <w:tabs>
        <w:tab w:val="left" w:pos="567"/>
      </w:tabs>
      <w:spacing w:after="0" w:line="260" w:lineRule="exact"/>
    </w:pPr>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704B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4B20"/>
  </w:style>
  <w:style w:type="character" w:styleId="CommentReference">
    <w:name w:val="annotation reference"/>
    <w:basedOn w:val="DefaultParagraphFont"/>
    <w:uiPriority w:val="99"/>
    <w:semiHidden/>
    <w:unhideWhenUsed/>
    <w:rsid w:val="00AA4C65"/>
    <w:rPr>
      <w:sz w:val="16"/>
      <w:szCs w:val="16"/>
    </w:rPr>
  </w:style>
  <w:style w:type="paragraph" w:styleId="CommentText">
    <w:name w:val="annotation text"/>
    <w:basedOn w:val="Normal"/>
    <w:link w:val="CommentTextChar"/>
    <w:uiPriority w:val="99"/>
    <w:semiHidden/>
    <w:unhideWhenUsed/>
    <w:rsid w:val="00AA4C65"/>
    <w:pPr>
      <w:spacing w:line="240" w:lineRule="auto"/>
    </w:pPr>
    <w:rPr>
      <w:sz w:val="20"/>
      <w:szCs w:val="20"/>
    </w:rPr>
  </w:style>
  <w:style w:type="character" w:customStyle="1" w:styleId="CommentTextChar">
    <w:name w:val="Comment Text Char"/>
    <w:basedOn w:val="DefaultParagraphFont"/>
    <w:link w:val="CommentText"/>
    <w:uiPriority w:val="99"/>
    <w:semiHidden/>
    <w:rsid w:val="00AA4C65"/>
    <w:rPr>
      <w:sz w:val="20"/>
      <w:szCs w:val="20"/>
    </w:rPr>
  </w:style>
  <w:style w:type="paragraph" w:styleId="CommentSubject">
    <w:name w:val="annotation subject"/>
    <w:basedOn w:val="CommentText"/>
    <w:next w:val="CommentText"/>
    <w:link w:val="CommentSubjectChar"/>
    <w:uiPriority w:val="99"/>
    <w:semiHidden/>
    <w:unhideWhenUsed/>
    <w:rsid w:val="00AA4C65"/>
    <w:rPr>
      <w:b/>
      <w:bCs/>
    </w:rPr>
  </w:style>
  <w:style w:type="character" w:customStyle="1" w:styleId="CommentSubjectChar">
    <w:name w:val="Comment Subject Char"/>
    <w:basedOn w:val="CommentTextChar"/>
    <w:link w:val="CommentSubject"/>
    <w:uiPriority w:val="99"/>
    <w:semiHidden/>
    <w:rsid w:val="00AA4C65"/>
    <w:rPr>
      <w:b/>
      <w:bCs/>
      <w:sz w:val="20"/>
      <w:szCs w:val="20"/>
    </w:rPr>
  </w:style>
  <w:style w:type="character" w:customStyle="1" w:styleId="Heading4Char">
    <w:name w:val="Heading 4 Char"/>
    <w:basedOn w:val="DefaultParagraphFont"/>
    <w:link w:val="Heading4"/>
    <w:uiPriority w:val="9"/>
    <w:semiHidden/>
    <w:rsid w:val="002D5755"/>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CC79B0"/>
    <w:pPr>
      <w:spacing w:after="0" w:line="240" w:lineRule="auto"/>
    </w:pPr>
  </w:style>
  <w:style w:type="paragraph" w:styleId="HTMLPreformatted">
    <w:name w:val="HTML Preformatted"/>
    <w:basedOn w:val="Normal"/>
    <w:link w:val="HTMLPreformattedChar"/>
    <w:uiPriority w:val="99"/>
    <w:unhideWhenUsed/>
    <w:rsid w:val="00EA45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A45E5"/>
    <w:rPr>
      <w:rFonts w:ascii="Consolas" w:hAnsi="Consolas"/>
      <w:sz w:val="20"/>
      <w:szCs w:val="20"/>
    </w:rPr>
  </w:style>
  <w:style w:type="table" w:styleId="TableGrid">
    <w:name w:val="Table Grid"/>
    <w:basedOn w:val="TableNormal"/>
    <w:uiPriority w:val="59"/>
    <w:rsid w:val="00DE0E8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4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1E7E7-7571-4C10-BA1C-A012C53D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2150</Words>
  <Characters>12258</Characters>
  <Application>Microsoft Office Word</Application>
  <DocSecurity>0</DocSecurity>
  <Lines>102</Lines>
  <Paragraphs>28</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VVKT_9</dc:creator>
  <cp:lastModifiedBy>Vygailė Pundzaitė | Lexano</cp:lastModifiedBy>
  <cp:revision>8</cp:revision>
  <dcterms:created xsi:type="dcterms:W3CDTF">2020-08-13T06:29:00Z</dcterms:created>
  <dcterms:modified xsi:type="dcterms:W3CDTF">2020-10-05T07:02:00Z</dcterms:modified>
</cp:coreProperties>
</file>