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DBD" w:rsidRPr="001E474E" w:rsidRDefault="00913DBD" w:rsidP="00913DBD">
      <w:pPr>
        <w:tabs>
          <w:tab w:val="left" w:pos="567"/>
        </w:tabs>
        <w:jc w:val="center"/>
        <w:rPr>
          <w:b/>
          <w:szCs w:val="22"/>
        </w:rPr>
      </w:pPr>
      <w:r w:rsidRPr="001E474E">
        <w:rPr>
          <w:b/>
          <w:szCs w:val="22"/>
        </w:rPr>
        <w:t>Pakuotės lapelis: informacija pacientui</w:t>
      </w:r>
    </w:p>
    <w:p w:rsidR="00913DBD" w:rsidRPr="001E474E" w:rsidRDefault="00913DBD" w:rsidP="00913DBD">
      <w:pPr>
        <w:tabs>
          <w:tab w:val="left" w:pos="567"/>
        </w:tabs>
        <w:jc w:val="center"/>
        <w:rPr>
          <w:b/>
          <w:szCs w:val="22"/>
        </w:rPr>
      </w:pPr>
    </w:p>
    <w:p w:rsidR="00913DBD" w:rsidRPr="001E474E" w:rsidRDefault="00913DBD" w:rsidP="00913DBD">
      <w:pPr>
        <w:tabs>
          <w:tab w:val="left" w:pos="567"/>
        </w:tabs>
        <w:jc w:val="center"/>
        <w:rPr>
          <w:b/>
          <w:szCs w:val="22"/>
        </w:rPr>
      </w:pPr>
      <w:proofErr w:type="spellStart"/>
      <w:r w:rsidRPr="001E474E">
        <w:rPr>
          <w:b/>
          <w:szCs w:val="22"/>
        </w:rPr>
        <w:t>Frest</w:t>
      </w:r>
      <w:proofErr w:type="spellEnd"/>
      <w:r w:rsidRPr="001E474E">
        <w:rPr>
          <w:b/>
          <w:szCs w:val="22"/>
        </w:rPr>
        <w:t xml:space="preserve"> 1 mg/g gelis</w:t>
      </w:r>
    </w:p>
    <w:p w:rsidR="00913DBD" w:rsidRPr="001E474E" w:rsidRDefault="00913DBD" w:rsidP="00913DBD">
      <w:pPr>
        <w:tabs>
          <w:tab w:val="left" w:pos="567"/>
        </w:tabs>
        <w:jc w:val="center"/>
        <w:rPr>
          <w:szCs w:val="22"/>
        </w:rPr>
      </w:pPr>
    </w:p>
    <w:p w:rsidR="00913DBD" w:rsidRPr="001E474E" w:rsidRDefault="00913DBD" w:rsidP="00913DBD">
      <w:pPr>
        <w:tabs>
          <w:tab w:val="left" w:pos="567"/>
        </w:tabs>
        <w:jc w:val="center"/>
        <w:rPr>
          <w:szCs w:val="22"/>
        </w:rPr>
      </w:pPr>
      <w:proofErr w:type="spellStart"/>
      <w:r w:rsidRPr="001E474E">
        <w:rPr>
          <w:szCs w:val="22"/>
        </w:rPr>
        <w:t>dimetindeno</w:t>
      </w:r>
      <w:proofErr w:type="spellEnd"/>
      <w:r w:rsidRPr="001E474E">
        <w:rPr>
          <w:szCs w:val="22"/>
        </w:rPr>
        <w:t xml:space="preserve"> </w:t>
      </w:r>
      <w:proofErr w:type="spellStart"/>
      <w:r w:rsidRPr="001E474E">
        <w:rPr>
          <w:szCs w:val="22"/>
        </w:rPr>
        <w:t>maleatas</w:t>
      </w:r>
      <w:proofErr w:type="spellEnd"/>
    </w:p>
    <w:p w:rsidR="00913DBD" w:rsidRPr="001E474E" w:rsidRDefault="00913DBD" w:rsidP="00913DBD">
      <w:pPr>
        <w:tabs>
          <w:tab w:val="left" w:pos="567"/>
        </w:tabs>
        <w:jc w:val="center"/>
        <w:rPr>
          <w:szCs w:val="22"/>
        </w:rPr>
      </w:pPr>
    </w:p>
    <w:p w:rsidR="00913DBD" w:rsidRPr="001E474E" w:rsidRDefault="00913DBD" w:rsidP="00913DBD">
      <w:pPr>
        <w:tabs>
          <w:tab w:val="left" w:pos="567"/>
        </w:tabs>
        <w:rPr>
          <w:szCs w:val="22"/>
        </w:rPr>
      </w:pPr>
    </w:p>
    <w:p w:rsidR="00913DBD" w:rsidRPr="001E474E" w:rsidRDefault="00913DBD" w:rsidP="00913DBD">
      <w:pPr>
        <w:tabs>
          <w:tab w:val="left" w:pos="567"/>
        </w:tabs>
        <w:rPr>
          <w:b/>
          <w:szCs w:val="22"/>
        </w:rPr>
      </w:pPr>
      <w:r w:rsidRPr="001E474E">
        <w:rPr>
          <w:b/>
          <w:szCs w:val="22"/>
        </w:rPr>
        <w:t xml:space="preserve">Atidžiai perskaitykite visą šį lapelį, </w:t>
      </w:r>
      <w:r w:rsidRPr="001E474E">
        <w:rPr>
          <w:b/>
          <w:noProof/>
          <w:szCs w:val="22"/>
        </w:rPr>
        <w:t>prieš pradėdami vartoti vaistą,</w:t>
      </w:r>
      <w:r w:rsidRPr="001E474E">
        <w:rPr>
          <w:b/>
          <w:szCs w:val="22"/>
        </w:rPr>
        <w:t xml:space="preserve"> nes jame pateikiama Jums svarbi informacija.</w:t>
      </w:r>
    </w:p>
    <w:p w:rsidR="00913DBD" w:rsidRPr="001E474E" w:rsidRDefault="00913DBD" w:rsidP="00913DBD">
      <w:pPr>
        <w:tabs>
          <w:tab w:val="left" w:pos="567"/>
        </w:tabs>
        <w:rPr>
          <w:szCs w:val="22"/>
        </w:rPr>
      </w:pPr>
      <w:r w:rsidRPr="001E474E">
        <w:rPr>
          <w:szCs w:val="22"/>
        </w:rPr>
        <w:t>Visada vartokite šį vaistą tiksliai kaip aprašyta šiame lapelyje arba kaip nurodė gydytojas arba vaistininkas.</w:t>
      </w:r>
    </w:p>
    <w:p w:rsidR="00913DBD" w:rsidRPr="001E474E" w:rsidRDefault="00913DBD" w:rsidP="00913DBD">
      <w:pPr>
        <w:pStyle w:val="BT-EMEASMCA"/>
      </w:pPr>
      <w:r w:rsidRPr="001E474E">
        <w:t>Neišmeskite šio lapelio, nes vėl gali prireikti jį perskaityti.</w:t>
      </w:r>
    </w:p>
    <w:p w:rsidR="00913DBD" w:rsidRPr="001E474E" w:rsidRDefault="00913DBD" w:rsidP="00913DBD">
      <w:pPr>
        <w:pStyle w:val="BT-EMEASMCA"/>
      </w:pPr>
      <w:r w:rsidRPr="001E474E">
        <w:t>Jeigu norite sužinoti daugiau arba pasitarti, kreipkitės į vaistininką.</w:t>
      </w:r>
    </w:p>
    <w:p w:rsidR="00913DBD" w:rsidRPr="001E474E" w:rsidRDefault="00913DBD" w:rsidP="00913DBD">
      <w:pPr>
        <w:pStyle w:val="BT-EMEASMCA"/>
      </w:pPr>
      <w:r w:rsidRPr="001E474E">
        <w:t>Jeigu pasireiškė šalutinis poveikis (net jeigu jis šiame lapelyje nenurodytas), kreipkitės į gydytoją arba vaistininką. Žr. 4 skyrių.</w:t>
      </w:r>
    </w:p>
    <w:p w:rsidR="00913DBD" w:rsidRPr="001E474E" w:rsidRDefault="00913DBD" w:rsidP="00913DBD">
      <w:pPr>
        <w:pStyle w:val="BT-EMEASMCA"/>
      </w:pPr>
      <w:r w:rsidRPr="001E474E">
        <w:t>Jeigu per 3 dienas Jūsų savijauta nepagerėjo arba net pablogėjo, kreipkitės į gydytoją.</w:t>
      </w:r>
    </w:p>
    <w:p w:rsidR="00913DBD" w:rsidRPr="001E474E" w:rsidRDefault="00913DBD" w:rsidP="00913DBD">
      <w:pPr>
        <w:tabs>
          <w:tab w:val="left" w:pos="567"/>
        </w:tabs>
        <w:rPr>
          <w:szCs w:val="22"/>
        </w:rPr>
      </w:pPr>
    </w:p>
    <w:p w:rsidR="00913DBD" w:rsidRPr="001E474E" w:rsidRDefault="00913DBD" w:rsidP="00913DBD">
      <w:pPr>
        <w:tabs>
          <w:tab w:val="left" w:pos="567"/>
        </w:tabs>
        <w:rPr>
          <w:b/>
          <w:szCs w:val="22"/>
        </w:rPr>
      </w:pPr>
      <w:r w:rsidRPr="001E474E">
        <w:rPr>
          <w:b/>
          <w:szCs w:val="22"/>
        </w:rPr>
        <w:t>Apie ką rašoma šiame lapelyje?</w:t>
      </w:r>
    </w:p>
    <w:p w:rsidR="00913DBD" w:rsidRPr="001E474E" w:rsidRDefault="00913DBD" w:rsidP="00913DBD">
      <w:pPr>
        <w:tabs>
          <w:tab w:val="left" w:pos="567"/>
        </w:tabs>
        <w:rPr>
          <w:szCs w:val="22"/>
        </w:rPr>
      </w:pPr>
    </w:p>
    <w:p w:rsidR="00913DBD" w:rsidRPr="001E474E" w:rsidRDefault="00913DBD" w:rsidP="00913DBD">
      <w:pPr>
        <w:pStyle w:val="BTEMEASMCA"/>
        <w:tabs>
          <w:tab w:val="left" w:pos="567"/>
        </w:tabs>
      </w:pPr>
      <w:r w:rsidRPr="001E474E">
        <w:t>1.</w:t>
      </w:r>
      <w:r w:rsidRPr="001E474E">
        <w:tab/>
        <w:t xml:space="preserve">Kas yra </w:t>
      </w:r>
      <w:proofErr w:type="spellStart"/>
      <w:r w:rsidRPr="001E474E">
        <w:t>Frest</w:t>
      </w:r>
      <w:proofErr w:type="spellEnd"/>
      <w:r w:rsidRPr="001E474E">
        <w:t xml:space="preserve"> ir kam jis vartojamas</w:t>
      </w:r>
    </w:p>
    <w:p w:rsidR="00913DBD" w:rsidRPr="001E474E" w:rsidRDefault="00913DBD" w:rsidP="00913DBD">
      <w:pPr>
        <w:pStyle w:val="BTEMEASMCA"/>
        <w:tabs>
          <w:tab w:val="left" w:pos="567"/>
        </w:tabs>
      </w:pPr>
      <w:r w:rsidRPr="001E474E">
        <w:t>2.</w:t>
      </w:r>
      <w:r w:rsidRPr="001E474E">
        <w:tab/>
        <w:t xml:space="preserve">Kas žinotina prieš vartojant </w:t>
      </w:r>
      <w:proofErr w:type="spellStart"/>
      <w:r w:rsidRPr="001E474E">
        <w:t>Frest</w:t>
      </w:r>
      <w:proofErr w:type="spellEnd"/>
    </w:p>
    <w:p w:rsidR="00913DBD" w:rsidRPr="001E474E" w:rsidRDefault="00913DBD" w:rsidP="00913DBD">
      <w:pPr>
        <w:pStyle w:val="BTEMEASMCA"/>
        <w:tabs>
          <w:tab w:val="left" w:pos="567"/>
        </w:tabs>
      </w:pPr>
      <w:r w:rsidRPr="001E474E">
        <w:t>3.</w:t>
      </w:r>
      <w:r w:rsidRPr="001E474E">
        <w:tab/>
        <w:t xml:space="preserve">Kaip vartoti </w:t>
      </w:r>
      <w:proofErr w:type="spellStart"/>
      <w:r w:rsidRPr="001E474E">
        <w:t>Frest</w:t>
      </w:r>
      <w:proofErr w:type="spellEnd"/>
    </w:p>
    <w:p w:rsidR="00913DBD" w:rsidRPr="001E474E" w:rsidRDefault="00913DBD" w:rsidP="00913DBD">
      <w:pPr>
        <w:pStyle w:val="BTEMEASMCA"/>
        <w:tabs>
          <w:tab w:val="left" w:pos="567"/>
        </w:tabs>
      </w:pPr>
      <w:r w:rsidRPr="001E474E">
        <w:t>4.</w:t>
      </w:r>
      <w:r w:rsidRPr="001E474E">
        <w:tab/>
        <w:t>Galimas šalutinis poveikis</w:t>
      </w:r>
    </w:p>
    <w:p w:rsidR="00913DBD" w:rsidRPr="001E474E" w:rsidRDefault="00913DBD" w:rsidP="00913DBD">
      <w:pPr>
        <w:pStyle w:val="BTEMEASMCA"/>
        <w:tabs>
          <w:tab w:val="left" w:pos="567"/>
        </w:tabs>
      </w:pPr>
      <w:r w:rsidRPr="001E474E">
        <w:t>5.</w:t>
      </w:r>
      <w:r w:rsidRPr="001E474E">
        <w:tab/>
        <w:t xml:space="preserve">Kaip laikyti </w:t>
      </w:r>
      <w:proofErr w:type="spellStart"/>
      <w:r w:rsidRPr="001E474E">
        <w:t>Frest</w:t>
      </w:r>
      <w:proofErr w:type="spellEnd"/>
    </w:p>
    <w:p w:rsidR="00913DBD" w:rsidRPr="001E474E" w:rsidRDefault="00913DBD" w:rsidP="00913DBD">
      <w:pPr>
        <w:pStyle w:val="BTEMEASMCA"/>
        <w:tabs>
          <w:tab w:val="left" w:pos="567"/>
        </w:tabs>
      </w:pPr>
      <w:r w:rsidRPr="001E474E">
        <w:t>6.</w:t>
      </w:r>
      <w:r w:rsidRPr="001E474E">
        <w:tab/>
        <w:t>Pakuotės turinys ir kita informacija</w:t>
      </w:r>
    </w:p>
    <w:p w:rsidR="00913DBD" w:rsidRPr="001E474E" w:rsidRDefault="00913DBD" w:rsidP="00913DBD">
      <w:pPr>
        <w:tabs>
          <w:tab w:val="left" w:pos="567"/>
        </w:tabs>
        <w:rPr>
          <w:szCs w:val="22"/>
        </w:rPr>
      </w:pPr>
    </w:p>
    <w:p w:rsidR="00913DBD" w:rsidRPr="001E474E" w:rsidRDefault="00913DBD" w:rsidP="00913DBD">
      <w:pPr>
        <w:tabs>
          <w:tab w:val="left" w:pos="567"/>
        </w:tabs>
        <w:rPr>
          <w:szCs w:val="22"/>
        </w:rPr>
      </w:pPr>
    </w:p>
    <w:p w:rsidR="00913DBD" w:rsidRPr="001E474E" w:rsidRDefault="00913DBD" w:rsidP="00913DBD">
      <w:pPr>
        <w:pStyle w:val="PI-1EMEASMCA"/>
      </w:pPr>
      <w:r w:rsidRPr="001E474E">
        <w:t>1.</w:t>
      </w:r>
      <w:r w:rsidRPr="001E474E">
        <w:tab/>
        <w:t xml:space="preserve">Kas yra </w:t>
      </w:r>
      <w:proofErr w:type="spellStart"/>
      <w:r w:rsidRPr="001E474E">
        <w:t>Frest</w:t>
      </w:r>
      <w:proofErr w:type="spellEnd"/>
      <w:r w:rsidRPr="001E474E">
        <w:t xml:space="preserve"> ir kam jis vartojamas</w:t>
      </w:r>
    </w:p>
    <w:p w:rsidR="00913DBD" w:rsidRPr="001E474E" w:rsidRDefault="00913DBD" w:rsidP="00913DBD">
      <w:pPr>
        <w:tabs>
          <w:tab w:val="left" w:pos="567"/>
        </w:tabs>
        <w:rPr>
          <w:szCs w:val="22"/>
        </w:rPr>
      </w:pPr>
    </w:p>
    <w:p w:rsidR="00913DBD" w:rsidRPr="001E474E" w:rsidRDefault="00913DBD" w:rsidP="00913DBD">
      <w:pPr>
        <w:tabs>
          <w:tab w:val="left" w:pos="567"/>
        </w:tabs>
        <w:rPr>
          <w:szCs w:val="22"/>
        </w:rPr>
      </w:pPr>
      <w:proofErr w:type="spellStart"/>
      <w:r w:rsidRPr="001E474E">
        <w:rPr>
          <w:szCs w:val="22"/>
        </w:rPr>
        <w:t>Frest</w:t>
      </w:r>
      <w:proofErr w:type="spellEnd"/>
      <w:r w:rsidRPr="001E474E">
        <w:rPr>
          <w:szCs w:val="22"/>
        </w:rPr>
        <w:t xml:space="preserve"> sudėtyje yra veikliosios medžiagos, priklausančios vaistų grupei, vadinamai </w:t>
      </w:r>
      <w:proofErr w:type="spellStart"/>
      <w:r w:rsidRPr="001E474E">
        <w:rPr>
          <w:szCs w:val="22"/>
        </w:rPr>
        <w:t>antihistamininiais</w:t>
      </w:r>
      <w:proofErr w:type="spellEnd"/>
      <w:r w:rsidRPr="001E474E">
        <w:rPr>
          <w:szCs w:val="22"/>
        </w:rPr>
        <w:t xml:space="preserve"> vaistais, kurie vartojami įvairios kilmės odos alergijai ir </w:t>
      </w:r>
      <w:r>
        <w:rPr>
          <w:szCs w:val="22"/>
        </w:rPr>
        <w:t>niežėjimui</w:t>
      </w:r>
      <w:r w:rsidRPr="001E474E">
        <w:rPr>
          <w:szCs w:val="22"/>
        </w:rPr>
        <w:t xml:space="preserve"> (</w:t>
      </w:r>
      <w:r>
        <w:rPr>
          <w:szCs w:val="22"/>
        </w:rPr>
        <w:t>niežuliui</w:t>
      </w:r>
      <w:r w:rsidRPr="001E474E">
        <w:rPr>
          <w:szCs w:val="22"/>
        </w:rPr>
        <w:t>) malšinti.</w:t>
      </w:r>
    </w:p>
    <w:p w:rsidR="00913DBD" w:rsidRPr="001E474E" w:rsidRDefault="00913DBD" w:rsidP="00913DBD">
      <w:pPr>
        <w:tabs>
          <w:tab w:val="left" w:pos="567"/>
        </w:tabs>
        <w:rPr>
          <w:szCs w:val="22"/>
        </w:rPr>
      </w:pPr>
    </w:p>
    <w:p w:rsidR="00913DBD" w:rsidRPr="001E474E" w:rsidRDefault="00913DBD" w:rsidP="00913DBD">
      <w:pPr>
        <w:tabs>
          <w:tab w:val="left" w:pos="567"/>
        </w:tabs>
        <w:rPr>
          <w:szCs w:val="22"/>
        </w:rPr>
      </w:pPr>
      <w:proofErr w:type="spellStart"/>
      <w:r w:rsidRPr="001E474E">
        <w:rPr>
          <w:szCs w:val="22"/>
        </w:rPr>
        <w:t>Frest</w:t>
      </w:r>
      <w:proofErr w:type="spellEnd"/>
      <w:r w:rsidRPr="001E474E">
        <w:rPr>
          <w:szCs w:val="22"/>
        </w:rPr>
        <w:t xml:space="preserve"> mažina </w:t>
      </w:r>
      <w:r>
        <w:rPr>
          <w:szCs w:val="22"/>
        </w:rPr>
        <w:t>niežulį</w:t>
      </w:r>
      <w:r w:rsidRPr="001E474E">
        <w:rPr>
          <w:szCs w:val="22"/>
        </w:rPr>
        <w:t xml:space="preserve">, nes sustabdo </w:t>
      </w:r>
      <w:proofErr w:type="spellStart"/>
      <w:r w:rsidRPr="001E474E">
        <w:rPr>
          <w:szCs w:val="22"/>
        </w:rPr>
        <w:t>histamino</w:t>
      </w:r>
      <w:proofErr w:type="spellEnd"/>
      <w:r w:rsidRPr="001E474E">
        <w:rPr>
          <w:szCs w:val="22"/>
        </w:rPr>
        <w:t xml:space="preserve"> poveikį organizme. </w:t>
      </w:r>
      <w:proofErr w:type="spellStart"/>
      <w:r w:rsidRPr="001E474E">
        <w:rPr>
          <w:szCs w:val="22"/>
        </w:rPr>
        <w:t>Histaminas</w:t>
      </w:r>
      <w:proofErr w:type="spellEnd"/>
      <w:r w:rsidRPr="001E474E">
        <w:rPr>
          <w:szCs w:val="22"/>
        </w:rPr>
        <w:t xml:space="preserve"> yra medžiaga, kurią organizmas išskiria alerginių reakcijų metu. Kadangi </w:t>
      </w:r>
      <w:proofErr w:type="spellStart"/>
      <w:r w:rsidRPr="001E474E">
        <w:rPr>
          <w:szCs w:val="22"/>
        </w:rPr>
        <w:t>Frest</w:t>
      </w:r>
      <w:proofErr w:type="spellEnd"/>
      <w:r w:rsidRPr="001E474E">
        <w:rPr>
          <w:szCs w:val="22"/>
        </w:rPr>
        <w:t xml:space="preserve"> gerai įsiskverbia į odą, todėl odos </w:t>
      </w:r>
      <w:r>
        <w:rPr>
          <w:szCs w:val="22"/>
        </w:rPr>
        <w:t>niežulys</w:t>
      </w:r>
      <w:r w:rsidRPr="001E474E">
        <w:rPr>
          <w:szCs w:val="22"/>
        </w:rPr>
        <w:t xml:space="preserve"> ir dirginimas per kelias minutes susilpnėja. </w:t>
      </w:r>
      <w:proofErr w:type="spellStart"/>
      <w:r w:rsidRPr="001E474E">
        <w:rPr>
          <w:szCs w:val="22"/>
        </w:rPr>
        <w:t>Frest</w:t>
      </w:r>
      <w:proofErr w:type="spellEnd"/>
      <w:r w:rsidRPr="001E474E">
        <w:rPr>
          <w:szCs w:val="22"/>
        </w:rPr>
        <w:t xml:space="preserve"> taip pat pasižymi vietinėmis </w:t>
      </w:r>
      <w:proofErr w:type="spellStart"/>
      <w:r w:rsidRPr="001E474E">
        <w:rPr>
          <w:szCs w:val="22"/>
        </w:rPr>
        <w:t>anestetinėmis</w:t>
      </w:r>
      <w:proofErr w:type="spellEnd"/>
      <w:r w:rsidRPr="001E474E">
        <w:rPr>
          <w:szCs w:val="22"/>
        </w:rPr>
        <w:t xml:space="preserve"> </w:t>
      </w:r>
      <w:r>
        <w:rPr>
          <w:szCs w:val="22"/>
        </w:rPr>
        <w:t xml:space="preserve">(nejautrą sukeliančiomis) </w:t>
      </w:r>
      <w:r w:rsidRPr="001E474E">
        <w:rPr>
          <w:szCs w:val="22"/>
        </w:rPr>
        <w:t>savybėmis.</w:t>
      </w:r>
    </w:p>
    <w:p w:rsidR="00913DBD" w:rsidRPr="001E474E" w:rsidRDefault="00913DBD" w:rsidP="00913DBD">
      <w:pPr>
        <w:tabs>
          <w:tab w:val="left" w:pos="567"/>
        </w:tabs>
        <w:rPr>
          <w:szCs w:val="22"/>
        </w:rPr>
      </w:pPr>
    </w:p>
    <w:p w:rsidR="00913DBD" w:rsidRDefault="00913DBD" w:rsidP="00913DBD">
      <w:pPr>
        <w:tabs>
          <w:tab w:val="left" w:pos="567"/>
        </w:tabs>
        <w:rPr>
          <w:szCs w:val="22"/>
        </w:rPr>
      </w:pPr>
      <w:proofErr w:type="spellStart"/>
      <w:r w:rsidRPr="001E474E">
        <w:rPr>
          <w:szCs w:val="22"/>
        </w:rPr>
        <w:t>Frest</w:t>
      </w:r>
      <w:proofErr w:type="spellEnd"/>
      <w:r w:rsidRPr="001E474E">
        <w:rPr>
          <w:szCs w:val="22"/>
        </w:rPr>
        <w:t xml:space="preserve"> 1 mg/g gelis vartojamas suaugusiesiems, paaugliams ir 1 mėnesio bei vyresniems vaikams niežulio trumpalaikiam malšinimui, esant odos ligoms, tokioms kaip odos išbėrimas ir dilgėline, taip pat esant vabzdžių </w:t>
      </w:r>
      <w:proofErr w:type="spellStart"/>
      <w:r w:rsidRPr="001E474E">
        <w:rPr>
          <w:szCs w:val="22"/>
        </w:rPr>
        <w:t>įkandimams</w:t>
      </w:r>
      <w:proofErr w:type="spellEnd"/>
      <w:r w:rsidRPr="001E474E">
        <w:rPr>
          <w:szCs w:val="22"/>
        </w:rPr>
        <w:t xml:space="preserve">, </w:t>
      </w:r>
      <w:proofErr w:type="spellStart"/>
      <w:r w:rsidRPr="001E474E">
        <w:rPr>
          <w:szCs w:val="22"/>
        </w:rPr>
        <w:t>nudegimams</w:t>
      </w:r>
      <w:proofErr w:type="spellEnd"/>
      <w:r w:rsidRPr="001E474E">
        <w:rPr>
          <w:szCs w:val="22"/>
        </w:rPr>
        <w:t xml:space="preserve"> </w:t>
      </w:r>
      <w:r>
        <w:rPr>
          <w:szCs w:val="22"/>
        </w:rPr>
        <w:t>nuo saulės spindulių</w:t>
      </w:r>
      <w:r w:rsidRPr="001E474E">
        <w:rPr>
          <w:szCs w:val="22"/>
        </w:rPr>
        <w:t xml:space="preserve"> ir pirmojo laipsnio paviršiniams odos </w:t>
      </w:r>
      <w:proofErr w:type="spellStart"/>
      <w:r w:rsidRPr="001E474E">
        <w:rPr>
          <w:szCs w:val="22"/>
        </w:rPr>
        <w:t>nudegimams</w:t>
      </w:r>
      <w:proofErr w:type="spellEnd"/>
      <w:r w:rsidRPr="001E474E">
        <w:rPr>
          <w:szCs w:val="22"/>
        </w:rPr>
        <w:t xml:space="preserve"> (odos paraudimui).</w:t>
      </w:r>
    </w:p>
    <w:p w:rsidR="00913DBD" w:rsidRPr="001E474E" w:rsidRDefault="00913DBD" w:rsidP="00913DBD">
      <w:pPr>
        <w:tabs>
          <w:tab w:val="left" w:pos="567"/>
        </w:tabs>
        <w:rPr>
          <w:szCs w:val="22"/>
        </w:rPr>
      </w:pPr>
      <w:r w:rsidRPr="001E474E">
        <w:rPr>
          <w:szCs w:val="22"/>
        </w:rPr>
        <w:t xml:space="preserve">Vaikams nuo 1 mėnesio iki 2 metų </w:t>
      </w:r>
      <w:proofErr w:type="spellStart"/>
      <w:r w:rsidRPr="001E474E">
        <w:rPr>
          <w:szCs w:val="22"/>
        </w:rPr>
        <w:t>Frest</w:t>
      </w:r>
      <w:proofErr w:type="spellEnd"/>
      <w:r w:rsidRPr="001E474E">
        <w:rPr>
          <w:szCs w:val="22"/>
        </w:rPr>
        <w:t xml:space="preserve"> turi būti vartojamas prižiūrint gydytojui.</w:t>
      </w:r>
    </w:p>
    <w:p w:rsidR="00913DBD" w:rsidRPr="001E474E" w:rsidRDefault="00913DBD" w:rsidP="00913DBD">
      <w:pPr>
        <w:tabs>
          <w:tab w:val="left" w:pos="567"/>
        </w:tabs>
        <w:rPr>
          <w:szCs w:val="22"/>
        </w:rPr>
      </w:pPr>
    </w:p>
    <w:p w:rsidR="00913DBD" w:rsidRPr="001E474E" w:rsidRDefault="00913DBD" w:rsidP="00913DBD">
      <w:pPr>
        <w:tabs>
          <w:tab w:val="left" w:pos="567"/>
        </w:tabs>
        <w:rPr>
          <w:szCs w:val="22"/>
        </w:rPr>
      </w:pPr>
      <w:r w:rsidRPr="001E474E">
        <w:rPr>
          <w:szCs w:val="22"/>
        </w:rPr>
        <w:t>Jeigu per 3 dienas Jūsų savijauta nepagerėjo arba net pablogėjo, kreipkitės į gydytoją.</w:t>
      </w:r>
    </w:p>
    <w:p w:rsidR="00913DBD" w:rsidRPr="001E474E" w:rsidRDefault="00913DBD" w:rsidP="00913DBD">
      <w:pPr>
        <w:tabs>
          <w:tab w:val="left" w:pos="567"/>
        </w:tabs>
        <w:rPr>
          <w:szCs w:val="22"/>
        </w:rPr>
      </w:pPr>
    </w:p>
    <w:p w:rsidR="00913DBD" w:rsidRPr="001E474E" w:rsidRDefault="00913DBD" w:rsidP="00913DBD">
      <w:pPr>
        <w:tabs>
          <w:tab w:val="left" w:pos="567"/>
        </w:tabs>
        <w:rPr>
          <w:szCs w:val="22"/>
        </w:rPr>
      </w:pPr>
    </w:p>
    <w:p w:rsidR="00913DBD" w:rsidRPr="001E474E" w:rsidRDefault="00913DBD" w:rsidP="00913DBD">
      <w:pPr>
        <w:pStyle w:val="PI-1EMEASMCA"/>
      </w:pPr>
      <w:r w:rsidRPr="001E474E">
        <w:t>2.</w:t>
      </w:r>
      <w:r w:rsidRPr="001E474E">
        <w:tab/>
        <w:t xml:space="preserve">Kas žinotina prieš vartojant </w:t>
      </w:r>
      <w:proofErr w:type="spellStart"/>
      <w:r w:rsidRPr="001E474E">
        <w:t>Frest</w:t>
      </w:r>
      <w:proofErr w:type="spellEnd"/>
    </w:p>
    <w:p w:rsidR="00913DBD" w:rsidRPr="001E474E" w:rsidRDefault="00913DBD" w:rsidP="00913DBD">
      <w:pPr>
        <w:tabs>
          <w:tab w:val="left" w:pos="567"/>
        </w:tabs>
        <w:ind w:left="567" w:hanging="567"/>
        <w:rPr>
          <w:szCs w:val="22"/>
        </w:rPr>
      </w:pPr>
    </w:p>
    <w:p w:rsidR="00913DBD" w:rsidRPr="001E474E" w:rsidRDefault="00913DBD" w:rsidP="00913DBD">
      <w:pPr>
        <w:pStyle w:val="PI-3EMEASMCA"/>
      </w:pPr>
      <w:proofErr w:type="spellStart"/>
      <w:r w:rsidRPr="001E474E">
        <w:t>Frest</w:t>
      </w:r>
      <w:proofErr w:type="spellEnd"/>
      <w:r w:rsidRPr="001E474E">
        <w:t xml:space="preserve"> vartoti draudžiama:</w:t>
      </w:r>
    </w:p>
    <w:p w:rsidR="00913DBD" w:rsidRPr="001E474E" w:rsidRDefault="00913DBD" w:rsidP="00913DBD">
      <w:pPr>
        <w:pStyle w:val="BT-EMEASMCA"/>
      </w:pPr>
      <w:r w:rsidRPr="001E474E">
        <w:t xml:space="preserve">jeigu yra alergija </w:t>
      </w:r>
      <w:r w:rsidRPr="001E474E">
        <w:rPr>
          <w:noProof/>
        </w:rPr>
        <w:t>veikliajai medžiagai</w:t>
      </w:r>
      <w:r w:rsidRPr="001E474E" w:rsidDel="00083F8F">
        <w:t xml:space="preserve"> </w:t>
      </w:r>
      <w:r w:rsidRPr="001E474E">
        <w:t>arba bet kuriai pagalbinei šio vaisto medžiagai (</w:t>
      </w:r>
      <w:r w:rsidRPr="001E474E">
        <w:rPr>
          <w:noProof/>
        </w:rPr>
        <w:t>jos išvardytos 6 skyriuje</w:t>
      </w:r>
      <w:r w:rsidRPr="001E474E">
        <w:t>);</w:t>
      </w:r>
    </w:p>
    <w:p w:rsidR="00913DBD" w:rsidRPr="001E474E" w:rsidRDefault="00913DBD" w:rsidP="00913DBD">
      <w:pPr>
        <w:pStyle w:val="BT-EMEASMCA"/>
      </w:pPr>
      <w:r w:rsidRPr="001E474E">
        <w:t>jeigu yra antrojo ir trečiojo laipsnio odos nudegimai;</w:t>
      </w:r>
    </w:p>
    <w:p w:rsidR="00913DBD" w:rsidRPr="001E474E" w:rsidRDefault="00913DBD" w:rsidP="00913DBD">
      <w:pPr>
        <w:pStyle w:val="BT-EMEASMCA"/>
      </w:pPr>
      <w:r>
        <w:t xml:space="preserve">jaunesniems kaip 1 mėnesio </w:t>
      </w:r>
      <w:r w:rsidRPr="001E474E">
        <w:t>vaikams, ypač neišnešiotiems;</w:t>
      </w:r>
    </w:p>
    <w:p w:rsidR="00913DBD" w:rsidRPr="001E474E" w:rsidRDefault="00913DBD" w:rsidP="00913DBD">
      <w:pPr>
        <w:pStyle w:val="BT-EMEASMCA"/>
      </w:pPr>
      <w:r w:rsidRPr="001E474E">
        <w:lastRenderedPageBreak/>
        <w:t>vartoti dideliems odos plotams.</w:t>
      </w:r>
    </w:p>
    <w:p w:rsidR="00913DBD" w:rsidRPr="001E474E" w:rsidRDefault="00913DBD" w:rsidP="00913DBD">
      <w:pPr>
        <w:pStyle w:val="BT-EMEASMCA"/>
      </w:pPr>
      <w:r w:rsidRPr="001E474E">
        <w:t>vartoti ant pažeistos odos.</w:t>
      </w:r>
    </w:p>
    <w:p w:rsidR="00913DBD" w:rsidRPr="001E474E" w:rsidRDefault="00913DBD" w:rsidP="00913DBD">
      <w:pPr>
        <w:pStyle w:val="BT-EMEASMCA"/>
        <w:numPr>
          <w:ilvl w:val="0"/>
          <w:numId w:val="0"/>
        </w:numPr>
        <w:ind w:left="360"/>
      </w:pPr>
    </w:p>
    <w:p w:rsidR="00913DBD" w:rsidRPr="001E474E" w:rsidRDefault="00913DBD" w:rsidP="00913DBD">
      <w:pPr>
        <w:pStyle w:val="PI-3EMEASMCA"/>
      </w:pPr>
      <w:r w:rsidRPr="001E474E">
        <w:t>Įspėjimai ir atsargumo priemonės</w:t>
      </w:r>
    </w:p>
    <w:p w:rsidR="00913DBD" w:rsidRPr="001E474E" w:rsidRDefault="00913DBD" w:rsidP="00913DBD">
      <w:pPr>
        <w:pStyle w:val="BT-EMEASMCA"/>
        <w:widowControl w:val="0"/>
        <w:numPr>
          <w:ilvl w:val="0"/>
          <w:numId w:val="2"/>
        </w:numPr>
      </w:pPr>
      <w:r w:rsidRPr="001E474E">
        <w:t xml:space="preserve">Jei odos plotas intensyviai gydomas </w:t>
      </w:r>
      <w:proofErr w:type="spellStart"/>
      <w:r w:rsidRPr="001E474E">
        <w:t>Frest</w:t>
      </w:r>
      <w:proofErr w:type="spellEnd"/>
      <w:r w:rsidRPr="001E474E">
        <w:t xml:space="preserve"> geliu, reikia vengti ilgalaikio saulės spindulių poveikio.</w:t>
      </w:r>
    </w:p>
    <w:p w:rsidR="00913DBD" w:rsidRPr="001E474E" w:rsidRDefault="00913DBD" w:rsidP="00913DBD">
      <w:pPr>
        <w:pStyle w:val="BT-EMEASMCA"/>
        <w:widowControl w:val="0"/>
        <w:numPr>
          <w:ilvl w:val="0"/>
          <w:numId w:val="2"/>
        </w:numPr>
      </w:pPr>
      <w:r w:rsidRPr="001E474E">
        <w:t>Jeigu pasireiškė labai sunkus niežulys arba oda labai pažeista, reikia apie tai pasakyti gydytojui.</w:t>
      </w:r>
    </w:p>
    <w:p w:rsidR="00913DBD" w:rsidRPr="001E474E" w:rsidRDefault="00913DBD" w:rsidP="00913DBD">
      <w:pPr>
        <w:pStyle w:val="BT-EMEASMCA"/>
        <w:numPr>
          <w:ilvl w:val="0"/>
          <w:numId w:val="2"/>
        </w:numPr>
      </w:pPr>
      <w:r w:rsidRPr="001E474E">
        <w:t>Netepkite didelių odos ar gleivinės plotų.</w:t>
      </w:r>
    </w:p>
    <w:p w:rsidR="00913DBD" w:rsidRPr="001E474E" w:rsidRDefault="00913DBD" w:rsidP="00913DBD">
      <w:pPr>
        <w:rPr>
          <w:b/>
          <w:szCs w:val="22"/>
        </w:rPr>
      </w:pPr>
    </w:p>
    <w:p w:rsidR="00913DBD" w:rsidRPr="001E474E" w:rsidRDefault="00913DBD" w:rsidP="00913DBD">
      <w:pPr>
        <w:rPr>
          <w:b/>
          <w:szCs w:val="22"/>
        </w:rPr>
      </w:pPr>
      <w:r w:rsidRPr="001E474E">
        <w:rPr>
          <w:b/>
          <w:szCs w:val="22"/>
        </w:rPr>
        <w:t xml:space="preserve">Jeigu kiltų daugiau klausimų, prieš pradėdami vartoti </w:t>
      </w:r>
      <w:proofErr w:type="spellStart"/>
      <w:r w:rsidRPr="001E474E">
        <w:rPr>
          <w:b/>
          <w:szCs w:val="22"/>
        </w:rPr>
        <w:t>Frest</w:t>
      </w:r>
      <w:proofErr w:type="spellEnd"/>
      <w:r w:rsidRPr="001E474E">
        <w:rPr>
          <w:b/>
          <w:szCs w:val="22"/>
        </w:rPr>
        <w:t>, pasitarkite su gydytoju arba vaistininku.</w:t>
      </w:r>
    </w:p>
    <w:p w:rsidR="00913DBD" w:rsidRPr="001E474E" w:rsidRDefault="00913DBD" w:rsidP="00913DBD">
      <w:pPr>
        <w:rPr>
          <w:b/>
          <w:szCs w:val="22"/>
        </w:rPr>
      </w:pPr>
    </w:p>
    <w:p w:rsidR="00913DBD" w:rsidRPr="001E474E" w:rsidRDefault="00913DBD" w:rsidP="00913DBD">
      <w:pPr>
        <w:rPr>
          <w:b/>
          <w:szCs w:val="22"/>
        </w:rPr>
      </w:pPr>
      <w:r w:rsidRPr="001E474E">
        <w:rPr>
          <w:b/>
          <w:szCs w:val="22"/>
        </w:rPr>
        <w:t>Vaikams</w:t>
      </w:r>
    </w:p>
    <w:p w:rsidR="00913DBD" w:rsidRPr="001E474E" w:rsidRDefault="00913DBD" w:rsidP="00913DBD">
      <w:pPr>
        <w:pStyle w:val="BTEMEASMCA"/>
        <w:widowControl w:val="0"/>
        <w:rPr>
          <w:b/>
        </w:rPr>
      </w:pPr>
      <w:r w:rsidRPr="001E474E">
        <w:t>Kūdikiams ir mažiems vaikams didelio odos ploto, ypač pažeisto ar apimto uždegimo, geliu tepti reikia vengti.</w:t>
      </w:r>
    </w:p>
    <w:p w:rsidR="00913DBD" w:rsidRPr="001E474E" w:rsidRDefault="00913DBD" w:rsidP="00913DBD">
      <w:pPr>
        <w:pStyle w:val="BTEMEASMCA"/>
      </w:pPr>
      <w:r w:rsidRPr="001E474E">
        <w:t xml:space="preserve">Jaunesniems nei 1 mėnesio vaikams, ypač neišnešiotiems, </w:t>
      </w:r>
      <w:proofErr w:type="spellStart"/>
      <w:r w:rsidRPr="001E474E">
        <w:t>Frest</w:t>
      </w:r>
      <w:proofErr w:type="spellEnd"/>
      <w:r w:rsidRPr="001E474E">
        <w:t xml:space="preserve"> vartoti draudžiama (žr. </w:t>
      </w:r>
      <w:proofErr w:type="spellStart"/>
      <w:r w:rsidRPr="001E474E">
        <w:t>Frest</w:t>
      </w:r>
      <w:proofErr w:type="spellEnd"/>
      <w:r w:rsidRPr="001E474E">
        <w:t xml:space="preserve"> vartoti draudžiama).</w:t>
      </w:r>
    </w:p>
    <w:p w:rsidR="00913DBD" w:rsidRPr="001E474E" w:rsidRDefault="00913DBD" w:rsidP="00913DBD">
      <w:pPr>
        <w:pStyle w:val="BTEMEASMCA"/>
      </w:pPr>
    </w:p>
    <w:p w:rsidR="00913DBD" w:rsidRPr="001E474E" w:rsidRDefault="00913DBD" w:rsidP="00913DBD">
      <w:pPr>
        <w:pStyle w:val="PI-3EMEASMCA"/>
      </w:pPr>
      <w:r w:rsidRPr="001E474E">
        <w:t xml:space="preserve">Kiti vaistai ir </w:t>
      </w:r>
      <w:proofErr w:type="spellStart"/>
      <w:r w:rsidRPr="001E474E">
        <w:t>Frest</w:t>
      </w:r>
      <w:proofErr w:type="spellEnd"/>
    </w:p>
    <w:p w:rsidR="00913DBD" w:rsidRPr="001E474E" w:rsidRDefault="00913DBD" w:rsidP="00913DBD">
      <w:pPr>
        <w:pStyle w:val="BTEMEASMCA"/>
      </w:pPr>
      <w:r w:rsidRPr="001E474E">
        <w:t xml:space="preserve">Jeigu vartojate arba neseniai vartojote kitų vaistų, </w:t>
      </w:r>
      <w:r w:rsidRPr="001E474E">
        <w:rPr>
          <w:noProof/>
        </w:rPr>
        <w:t>arba dėl to nesate tikri, apie tai</w:t>
      </w:r>
      <w:r w:rsidRPr="001E474E">
        <w:t xml:space="preserve"> pasakykite gydytojui arba vaistininkui.</w:t>
      </w:r>
    </w:p>
    <w:p w:rsidR="00913DBD" w:rsidRPr="001E474E" w:rsidRDefault="00913DBD" w:rsidP="00913DBD">
      <w:pPr>
        <w:pStyle w:val="BTEMEASMCA"/>
      </w:pPr>
    </w:p>
    <w:p w:rsidR="00913DBD" w:rsidRPr="001E474E" w:rsidRDefault="00913DBD" w:rsidP="00913DBD">
      <w:pPr>
        <w:pStyle w:val="PI-3EMEASMCA"/>
      </w:pPr>
      <w:r w:rsidRPr="001E474E">
        <w:t>Nėštumas ir žindymo laikotarpis</w:t>
      </w:r>
    </w:p>
    <w:p w:rsidR="00913DBD" w:rsidRPr="001E474E" w:rsidRDefault="00913DBD" w:rsidP="00913DBD">
      <w:pPr>
        <w:pStyle w:val="BTEMEASMCA"/>
      </w:pPr>
      <w:r w:rsidRPr="001E474E">
        <w:t>Jeigu esate nėščia, žindote kūdikį, manote, kad galbūt esate nėščia, arba planuojate pastoti, tai prieš vartodama šį vaistą, pasitarkite su gydytoju arba vaistininku.</w:t>
      </w:r>
    </w:p>
    <w:p w:rsidR="00913DBD" w:rsidRPr="001E474E" w:rsidRDefault="00913DBD" w:rsidP="00913DBD">
      <w:pPr>
        <w:pStyle w:val="BTEMEASMCA"/>
        <w:widowControl w:val="0"/>
      </w:pPr>
      <w:r w:rsidRPr="001E474E">
        <w:t xml:space="preserve">Nėštumo ir žindymo laikotarpiu </w:t>
      </w:r>
      <w:proofErr w:type="spellStart"/>
      <w:r w:rsidRPr="001E474E">
        <w:t>Frest</w:t>
      </w:r>
      <w:proofErr w:type="spellEnd"/>
      <w:r w:rsidRPr="001E474E">
        <w:t xml:space="preserve"> tepti odos didelį plotą, ypač pažeistą ar apimtą uždegimo, draudžiama. </w:t>
      </w:r>
    </w:p>
    <w:p w:rsidR="00913DBD" w:rsidRPr="001E474E" w:rsidRDefault="00913DBD" w:rsidP="00913DBD">
      <w:pPr>
        <w:pStyle w:val="BTEMEASMCA"/>
        <w:widowControl w:val="0"/>
      </w:pPr>
      <w:r w:rsidRPr="001E474E">
        <w:t>Žindyvėms geliu tepti krūtų spenelius draudžiama.</w:t>
      </w:r>
    </w:p>
    <w:p w:rsidR="00913DBD" w:rsidRPr="001E474E" w:rsidRDefault="00913DBD" w:rsidP="00913DBD">
      <w:pPr>
        <w:pStyle w:val="BTEMEASMCA"/>
      </w:pPr>
    </w:p>
    <w:p w:rsidR="00913DBD" w:rsidRPr="001E474E" w:rsidRDefault="00913DBD" w:rsidP="00913DBD">
      <w:pPr>
        <w:pStyle w:val="PI-3EMEASMCA"/>
      </w:pPr>
      <w:r w:rsidRPr="001E474E">
        <w:t>Vairavimas ir mechanizmų valdymas</w:t>
      </w:r>
    </w:p>
    <w:p w:rsidR="00913DBD" w:rsidRPr="001E474E" w:rsidRDefault="00913DBD" w:rsidP="00913DBD">
      <w:pPr>
        <w:tabs>
          <w:tab w:val="left" w:pos="567"/>
        </w:tabs>
        <w:spacing w:line="260" w:lineRule="exact"/>
        <w:rPr>
          <w:szCs w:val="22"/>
        </w:rPr>
      </w:pPr>
      <w:r w:rsidRPr="001E474E">
        <w:rPr>
          <w:noProof/>
          <w:snapToGrid w:val="0"/>
          <w:szCs w:val="22"/>
        </w:rPr>
        <w:t>Frest gebėjimo vairuoti ir valdyti mechanizmus neveikia arba veikia nereikšmingai.</w:t>
      </w:r>
    </w:p>
    <w:p w:rsidR="00913DBD" w:rsidRPr="001E474E" w:rsidRDefault="00913DBD" w:rsidP="00913DBD">
      <w:pPr>
        <w:pStyle w:val="BTEMEASMCA"/>
      </w:pPr>
    </w:p>
    <w:p w:rsidR="00913DBD" w:rsidRPr="001E474E" w:rsidRDefault="00913DBD" w:rsidP="00913DBD">
      <w:pPr>
        <w:tabs>
          <w:tab w:val="left" w:pos="567"/>
        </w:tabs>
        <w:rPr>
          <w:b/>
          <w:szCs w:val="22"/>
        </w:rPr>
      </w:pPr>
      <w:proofErr w:type="spellStart"/>
      <w:r w:rsidRPr="001E474E">
        <w:rPr>
          <w:b/>
          <w:szCs w:val="22"/>
        </w:rPr>
        <w:t>Frest</w:t>
      </w:r>
      <w:proofErr w:type="spellEnd"/>
      <w:r w:rsidRPr="001E474E">
        <w:rPr>
          <w:b/>
          <w:szCs w:val="22"/>
        </w:rPr>
        <w:t xml:space="preserve"> sudėtyje yra </w:t>
      </w:r>
      <w:proofErr w:type="spellStart"/>
      <w:r w:rsidRPr="001E474E">
        <w:rPr>
          <w:b/>
          <w:szCs w:val="22"/>
        </w:rPr>
        <w:t>benzalkonio</w:t>
      </w:r>
      <w:proofErr w:type="spellEnd"/>
      <w:r w:rsidRPr="001E474E">
        <w:rPr>
          <w:b/>
          <w:szCs w:val="22"/>
        </w:rPr>
        <w:t xml:space="preserve"> chlorido ir </w:t>
      </w:r>
      <w:proofErr w:type="spellStart"/>
      <w:r w:rsidRPr="001E474E">
        <w:rPr>
          <w:b/>
          <w:szCs w:val="22"/>
        </w:rPr>
        <w:t>propilenglikolio</w:t>
      </w:r>
      <w:proofErr w:type="spellEnd"/>
    </w:p>
    <w:p w:rsidR="00913DBD" w:rsidRPr="001E474E" w:rsidRDefault="00913DBD" w:rsidP="00913DBD">
      <w:pPr>
        <w:pStyle w:val="Default"/>
        <w:rPr>
          <w:rFonts w:ascii="Times New Roman" w:hAnsi="Times New Roman" w:cs="Times New Roman"/>
          <w:sz w:val="22"/>
          <w:szCs w:val="22"/>
        </w:rPr>
      </w:pPr>
      <w:r w:rsidRPr="001E474E">
        <w:rPr>
          <w:rFonts w:ascii="Times New Roman" w:hAnsi="Times New Roman" w:cs="Times New Roman"/>
          <w:sz w:val="22"/>
          <w:szCs w:val="22"/>
        </w:rPr>
        <w:t xml:space="preserve">Kiekviename šio vaisto grame yra 0,05 mg </w:t>
      </w:r>
      <w:proofErr w:type="spellStart"/>
      <w:r w:rsidRPr="001E474E">
        <w:rPr>
          <w:rFonts w:ascii="Times New Roman" w:hAnsi="Times New Roman" w:cs="Times New Roman"/>
          <w:sz w:val="22"/>
          <w:szCs w:val="22"/>
        </w:rPr>
        <w:t>benzalkonio</w:t>
      </w:r>
      <w:proofErr w:type="spellEnd"/>
      <w:r w:rsidRPr="001E474E">
        <w:rPr>
          <w:rFonts w:ascii="Times New Roman" w:hAnsi="Times New Roman" w:cs="Times New Roman"/>
          <w:sz w:val="22"/>
          <w:szCs w:val="22"/>
        </w:rPr>
        <w:t xml:space="preserve"> chlorido. </w:t>
      </w:r>
      <w:proofErr w:type="spellStart"/>
      <w:r w:rsidRPr="001E474E">
        <w:rPr>
          <w:rFonts w:ascii="Times New Roman" w:hAnsi="Times New Roman" w:cs="Times New Roman"/>
          <w:sz w:val="22"/>
          <w:szCs w:val="22"/>
        </w:rPr>
        <w:t>Benzalkonio</w:t>
      </w:r>
      <w:proofErr w:type="spellEnd"/>
      <w:r w:rsidRPr="001E474E">
        <w:rPr>
          <w:rFonts w:ascii="Times New Roman" w:hAnsi="Times New Roman" w:cs="Times New Roman"/>
          <w:sz w:val="22"/>
          <w:szCs w:val="22"/>
        </w:rPr>
        <w:t xml:space="preserve"> chloridas gali sudirginti odą. Žindymo laikotarpiu šio vaisto negalima tepti ant krūtų, kadangi kūdikis gali jį nuryti kartu su pienu.</w:t>
      </w:r>
    </w:p>
    <w:p w:rsidR="00913DBD" w:rsidRPr="001E474E" w:rsidRDefault="00913DBD" w:rsidP="00913DBD">
      <w:pPr>
        <w:pStyle w:val="Default"/>
        <w:rPr>
          <w:rFonts w:ascii="Times New Roman" w:hAnsi="Times New Roman" w:cs="Times New Roman"/>
          <w:sz w:val="22"/>
          <w:szCs w:val="22"/>
        </w:rPr>
      </w:pPr>
      <w:r w:rsidRPr="001E474E">
        <w:rPr>
          <w:rFonts w:ascii="Times New Roman" w:hAnsi="Times New Roman" w:cs="Times New Roman"/>
          <w:sz w:val="22"/>
          <w:szCs w:val="22"/>
        </w:rPr>
        <w:t xml:space="preserve">Kiekviename šio vaisto grame yra 150 mg </w:t>
      </w:r>
      <w:proofErr w:type="spellStart"/>
      <w:r w:rsidRPr="001E474E">
        <w:rPr>
          <w:rFonts w:ascii="Times New Roman" w:hAnsi="Times New Roman" w:cs="Times New Roman"/>
          <w:sz w:val="22"/>
          <w:szCs w:val="22"/>
        </w:rPr>
        <w:t>propilenglikolio</w:t>
      </w:r>
      <w:proofErr w:type="spellEnd"/>
      <w:r w:rsidRPr="001E474E">
        <w:rPr>
          <w:rFonts w:ascii="Times New Roman" w:hAnsi="Times New Roman" w:cs="Times New Roman"/>
          <w:sz w:val="22"/>
          <w:szCs w:val="22"/>
        </w:rPr>
        <w:t xml:space="preserve">. </w:t>
      </w:r>
      <w:proofErr w:type="spellStart"/>
      <w:r w:rsidRPr="001E474E">
        <w:rPr>
          <w:rFonts w:ascii="Times New Roman" w:hAnsi="Times New Roman" w:cs="Times New Roman"/>
          <w:sz w:val="22"/>
          <w:szCs w:val="22"/>
        </w:rPr>
        <w:t>Propilenglikolis</w:t>
      </w:r>
      <w:proofErr w:type="spellEnd"/>
      <w:r w:rsidRPr="001E474E">
        <w:rPr>
          <w:rFonts w:ascii="Times New Roman" w:hAnsi="Times New Roman" w:cs="Times New Roman"/>
          <w:sz w:val="22"/>
          <w:szCs w:val="22"/>
        </w:rPr>
        <w:t xml:space="preserve"> gali sukelti odos sudirginimą. </w:t>
      </w:r>
    </w:p>
    <w:p w:rsidR="00913DBD" w:rsidRPr="001E474E" w:rsidRDefault="00913DBD" w:rsidP="00913DBD">
      <w:pPr>
        <w:pStyle w:val="Default"/>
        <w:rPr>
          <w:rFonts w:ascii="Times New Roman" w:hAnsi="Times New Roman" w:cs="Times New Roman"/>
          <w:sz w:val="22"/>
          <w:szCs w:val="22"/>
        </w:rPr>
      </w:pPr>
      <w:r w:rsidRPr="001E474E">
        <w:rPr>
          <w:rFonts w:ascii="Times New Roman" w:hAnsi="Times New Roman" w:cs="Times New Roman"/>
          <w:sz w:val="22"/>
          <w:szCs w:val="22"/>
        </w:rPr>
        <w:t>Nevartokite šio vaisto jaunesniems kaip 4 savaičių kūdikiams, kuriems yra atvirų žaizdų ar didelių pažeistos ar pakenktos odos plotų (pvz., nudegimų), nepasitarus su gydytoju ar vaistininku.</w:t>
      </w:r>
      <w:r w:rsidRPr="001E474E" w:rsidDel="00492DBB">
        <w:rPr>
          <w:rFonts w:ascii="Times New Roman" w:hAnsi="Times New Roman" w:cs="Times New Roman"/>
          <w:sz w:val="22"/>
          <w:szCs w:val="22"/>
        </w:rPr>
        <w:t xml:space="preserve"> </w:t>
      </w:r>
    </w:p>
    <w:p w:rsidR="00913DBD" w:rsidRPr="001E474E" w:rsidRDefault="00913DBD" w:rsidP="00913DBD">
      <w:pPr>
        <w:tabs>
          <w:tab w:val="left" w:pos="567"/>
        </w:tabs>
        <w:rPr>
          <w:szCs w:val="22"/>
        </w:rPr>
      </w:pPr>
    </w:p>
    <w:p w:rsidR="00913DBD" w:rsidRPr="001E474E" w:rsidRDefault="00913DBD" w:rsidP="00913DBD">
      <w:pPr>
        <w:tabs>
          <w:tab w:val="left" w:pos="567"/>
        </w:tabs>
        <w:rPr>
          <w:szCs w:val="22"/>
        </w:rPr>
      </w:pPr>
    </w:p>
    <w:p w:rsidR="00913DBD" w:rsidRPr="001E474E" w:rsidRDefault="00913DBD" w:rsidP="00913DBD">
      <w:pPr>
        <w:pStyle w:val="PI-1EMEASMCA"/>
      </w:pPr>
      <w:r w:rsidRPr="001E474E">
        <w:t>3.</w:t>
      </w:r>
      <w:r w:rsidRPr="001E474E">
        <w:tab/>
        <w:t xml:space="preserve">Kaip vartoti </w:t>
      </w:r>
      <w:proofErr w:type="spellStart"/>
      <w:r w:rsidRPr="001E474E">
        <w:t>Frest</w:t>
      </w:r>
      <w:proofErr w:type="spellEnd"/>
    </w:p>
    <w:p w:rsidR="00913DBD" w:rsidRPr="001E474E" w:rsidRDefault="00913DBD" w:rsidP="00913DBD">
      <w:pPr>
        <w:tabs>
          <w:tab w:val="left" w:pos="567"/>
        </w:tabs>
        <w:rPr>
          <w:szCs w:val="22"/>
        </w:rPr>
      </w:pPr>
    </w:p>
    <w:p w:rsidR="00913DBD" w:rsidRPr="001E474E" w:rsidRDefault="00913DBD" w:rsidP="00913DBD">
      <w:pPr>
        <w:tabs>
          <w:tab w:val="left" w:pos="567"/>
        </w:tabs>
        <w:rPr>
          <w:b/>
          <w:szCs w:val="22"/>
        </w:rPr>
      </w:pPr>
      <w:r w:rsidRPr="001E474E">
        <w:rPr>
          <w:szCs w:val="22"/>
        </w:rPr>
        <w:t>Visada vartokite šį vaistą tiksliai kaip nurodė gydytojas arba vaistininkas. Jeigu abejojate, kreipkitės į gydytoją arba vaistininką.</w:t>
      </w:r>
    </w:p>
    <w:p w:rsidR="00913DBD" w:rsidRPr="001E474E" w:rsidRDefault="00913DBD" w:rsidP="00913DBD">
      <w:pPr>
        <w:tabs>
          <w:tab w:val="left" w:pos="567"/>
        </w:tabs>
        <w:rPr>
          <w:szCs w:val="22"/>
        </w:rPr>
      </w:pPr>
    </w:p>
    <w:p w:rsidR="00913DBD" w:rsidRPr="001E474E" w:rsidRDefault="00913DBD" w:rsidP="00913DBD">
      <w:pPr>
        <w:tabs>
          <w:tab w:val="left" w:pos="567"/>
        </w:tabs>
        <w:rPr>
          <w:szCs w:val="22"/>
        </w:rPr>
      </w:pPr>
      <w:r w:rsidRPr="001E474E">
        <w:rPr>
          <w:szCs w:val="22"/>
        </w:rPr>
        <w:t>Rekomenduojama dozė yra:</w:t>
      </w:r>
    </w:p>
    <w:p w:rsidR="00913DBD" w:rsidRPr="001E474E" w:rsidRDefault="00913DBD" w:rsidP="00913DBD">
      <w:pPr>
        <w:tabs>
          <w:tab w:val="left" w:pos="567"/>
        </w:tabs>
        <w:rPr>
          <w:szCs w:val="22"/>
        </w:rPr>
      </w:pPr>
      <w:r w:rsidRPr="001E474E">
        <w:rPr>
          <w:szCs w:val="22"/>
        </w:rPr>
        <w:t xml:space="preserve">Suaugusiesiems, paaugliams ir vaikams </w:t>
      </w:r>
      <w:proofErr w:type="spellStart"/>
      <w:r w:rsidRPr="001E474E">
        <w:rPr>
          <w:szCs w:val="22"/>
        </w:rPr>
        <w:t>Frest</w:t>
      </w:r>
      <w:proofErr w:type="spellEnd"/>
      <w:r w:rsidRPr="001E474E">
        <w:rPr>
          <w:szCs w:val="22"/>
        </w:rPr>
        <w:t xml:space="preserve"> gelį reikia tepti plonu sluoksniu ant pažeistos ir niežtinčios odos vietos iki 3 kartų per </w:t>
      </w:r>
      <w:r>
        <w:rPr>
          <w:szCs w:val="22"/>
        </w:rPr>
        <w:t>parą</w:t>
      </w:r>
      <w:r w:rsidRPr="001E474E">
        <w:rPr>
          <w:szCs w:val="22"/>
        </w:rPr>
        <w:t>.</w:t>
      </w:r>
    </w:p>
    <w:p w:rsidR="00913DBD" w:rsidRPr="001E474E" w:rsidRDefault="00913DBD" w:rsidP="00913DBD">
      <w:pPr>
        <w:tabs>
          <w:tab w:val="left" w:pos="567"/>
        </w:tabs>
        <w:rPr>
          <w:szCs w:val="22"/>
        </w:rPr>
      </w:pPr>
    </w:p>
    <w:p w:rsidR="00913DBD" w:rsidRPr="001E474E" w:rsidRDefault="00913DBD" w:rsidP="00913DBD">
      <w:pPr>
        <w:tabs>
          <w:tab w:val="left" w:pos="567"/>
        </w:tabs>
        <w:rPr>
          <w:szCs w:val="22"/>
        </w:rPr>
      </w:pPr>
      <w:r w:rsidRPr="001E474E">
        <w:rPr>
          <w:szCs w:val="22"/>
        </w:rPr>
        <w:t>Jeigu per 3 dienas Jūsų savijauta nepagerėjo arba net pablogėjo, kreipkitės į gydytoją.</w:t>
      </w:r>
    </w:p>
    <w:p w:rsidR="00913DBD" w:rsidRPr="001E474E" w:rsidRDefault="00913DBD" w:rsidP="00913DBD">
      <w:pPr>
        <w:tabs>
          <w:tab w:val="left" w:pos="567"/>
        </w:tabs>
        <w:rPr>
          <w:szCs w:val="22"/>
        </w:rPr>
      </w:pPr>
      <w:r w:rsidRPr="001E474E">
        <w:rPr>
          <w:szCs w:val="22"/>
        </w:rPr>
        <w:t>Maksimali gydymo trukmė nepasitarus su gydytoju yra 7 paros.</w:t>
      </w:r>
    </w:p>
    <w:p w:rsidR="00913DBD" w:rsidRPr="001E474E" w:rsidRDefault="00913DBD" w:rsidP="00913DBD">
      <w:pPr>
        <w:tabs>
          <w:tab w:val="left" w:pos="567"/>
        </w:tabs>
        <w:rPr>
          <w:i/>
          <w:szCs w:val="22"/>
        </w:rPr>
      </w:pPr>
    </w:p>
    <w:p w:rsidR="00913DBD" w:rsidRPr="001E474E" w:rsidRDefault="00913DBD" w:rsidP="00913DBD">
      <w:pPr>
        <w:tabs>
          <w:tab w:val="left" w:pos="567"/>
        </w:tabs>
        <w:rPr>
          <w:b/>
          <w:szCs w:val="22"/>
        </w:rPr>
      </w:pPr>
      <w:r w:rsidRPr="001E474E">
        <w:rPr>
          <w:b/>
          <w:szCs w:val="22"/>
        </w:rPr>
        <w:t>Vartojimas vaikams</w:t>
      </w:r>
    </w:p>
    <w:p w:rsidR="00913DBD" w:rsidRPr="001E474E" w:rsidRDefault="00913DBD" w:rsidP="00913DBD">
      <w:pPr>
        <w:tabs>
          <w:tab w:val="left" w:pos="567"/>
        </w:tabs>
        <w:rPr>
          <w:szCs w:val="22"/>
        </w:rPr>
      </w:pPr>
      <w:r w:rsidRPr="001E474E">
        <w:rPr>
          <w:szCs w:val="22"/>
        </w:rPr>
        <w:t>Kūdikiams ir mažiems vaikams vengti tepti didelius odos plotus, ypač pažeistus ar apimtus uždegimo.</w:t>
      </w:r>
    </w:p>
    <w:p w:rsidR="00913DBD" w:rsidRPr="001E474E" w:rsidRDefault="00913DBD" w:rsidP="00913DBD">
      <w:pPr>
        <w:tabs>
          <w:tab w:val="left" w:pos="567"/>
        </w:tabs>
        <w:rPr>
          <w:szCs w:val="22"/>
        </w:rPr>
      </w:pPr>
      <w:proofErr w:type="spellStart"/>
      <w:r w:rsidRPr="001E474E">
        <w:rPr>
          <w:szCs w:val="22"/>
        </w:rPr>
        <w:t>Frest</w:t>
      </w:r>
      <w:proofErr w:type="spellEnd"/>
      <w:r w:rsidRPr="001E474E">
        <w:rPr>
          <w:szCs w:val="22"/>
        </w:rPr>
        <w:t xml:space="preserve"> negalima vartoti jaunesniems nei 1 mėnesio vaikams, ypač neišnešiotiems (žr.  „</w:t>
      </w:r>
      <w:proofErr w:type="spellStart"/>
      <w:r w:rsidRPr="001E474E">
        <w:rPr>
          <w:szCs w:val="22"/>
        </w:rPr>
        <w:t>Frest</w:t>
      </w:r>
      <w:proofErr w:type="spellEnd"/>
      <w:r w:rsidRPr="001E474E">
        <w:rPr>
          <w:szCs w:val="22"/>
        </w:rPr>
        <w:t xml:space="preserve"> vartoti draudžiama“).</w:t>
      </w:r>
    </w:p>
    <w:p w:rsidR="00913DBD" w:rsidRPr="001E474E" w:rsidRDefault="00913DBD" w:rsidP="00913DBD">
      <w:pPr>
        <w:tabs>
          <w:tab w:val="left" w:pos="567"/>
        </w:tabs>
        <w:rPr>
          <w:szCs w:val="22"/>
        </w:rPr>
      </w:pPr>
      <w:r w:rsidRPr="001E474E">
        <w:rPr>
          <w:szCs w:val="22"/>
        </w:rPr>
        <w:t xml:space="preserve">Vaikams nuo 1 mėnesio iki 2 metų </w:t>
      </w:r>
      <w:proofErr w:type="spellStart"/>
      <w:r w:rsidRPr="001E474E">
        <w:rPr>
          <w:szCs w:val="22"/>
        </w:rPr>
        <w:t>Frest</w:t>
      </w:r>
      <w:proofErr w:type="spellEnd"/>
      <w:r w:rsidRPr="001E474E">
        <w:rPr>
          <w:szCs w:val="22"/>
        </w:rPr>
        <w:t xml:space="preserve"> turi būti vartojamas prižiūrint gydytojui.</w:t>
      </w:r>
    </w:p>
    <w:p w:rsidR="00913DBD" w:rsidRPr="001E474E" w:rsidRDefault="00913DBD" w:rsidP="00913DBD">
      <w:pPr>
        <w:tabs>
          <w:tab w:val="left" w:pos="567"/>
        </w:tabs>
        <w:rPr>
          <w:i/>
          <w:szCs w:val="22"/>
        </w:rPr>
      </w:pPr>
    </w:p>
    <w:p w:rsidR="00913DBD" w:rsidRPr="001E474E" w:rsidRDefault="00913DBD" w:rsidP="00913DBD">
      <w:pPr>
        <w:tabs>
          <w:tab w:val="left" w:pos="567"/>
        </w:tabs>
        <w:rPr>
          <w:b/>
          <w:szCs w:val="22"/>
        </w:rPr>
      </w:pPr>
      <w:r w:rsidRPr="001E474E">
        <w:rPr>
          <w:b/>
          <w:szCs w:val="22"/>
        </w:rPr>
        <w:t xml:space="preserve">Kaip vartoti </w:t>
      </w:r>
      <w:proofErr w:type="spellStart"/>
      <w:r w:rsidRPr="001E474E">
        <w:rPr>
          <w:b/>
          <w:szCs w:val="22"/>
        </w:rPr>
        <w:t>Frest</w:t>
      </w:r>
      <w:proofErr w:type="spellEnd"/>
    </w:p>
    <w:p w:rsidR="00913DBD" w:rsidRPr="001E474E" w:rsidRDefault="00913DBD" w:rsidP="00913DBD">
      <w:pPr>
        <w:tabs>
          <w:tab w:val="left" w:pos="567"/>
        </w:tabs>
        <w:rPr>
          <w:szCs w:val="22"/>
        </w:rPr>
      </w:pPr>
      <w:proofErr w:type="spellStart"/>
      <w:r w:rsidRPr="001E474E">
        <w:rPr>
          <w:szCs w:val="22"/>
        </w:rPr>
        <w:t>Frest</w:t>
      </w:r>
      <w:proofErr w:type="spellEnd"/>
      <w:r w:rsidRPr="001E474E">
        <w:rPr>
          <w:szCs w:val="22"/>
        </w:rPr>
        <w:t xml:space="preserve"> yra vaistas, vartojamas ant odos. Jis vartojamas ant nepažeistos, be žaizdų odos. </w:t>
      </w:r>
    </w:p>
    <w:p w:rsidR="00913DBD" w:rsidRPr="001E474E" w:rsidRDefault="00913DBD" w:rsidP="00913DBD">
      <w:pPr>
        <w:tabs>
          <w:tab w:val="left" w:pos="567"/>
        </w:tabs>
        <w:rPr>
          <w:szCs w:val="22"/>
        </w:rPr>
      </w:pPr>
      <w:r w:rsidRPr="001E474E">
        <w:rPr>
          <w:szCs w:val="22"/>
        </w:rPr>
        <w:t xml:space="preserve">Neuždengti </w:t>
      </w:r>
      <w:proofErr w:type="spellStart"/>
      <w:r w:rsidRPr="001E474E">
        <w:rPr>
          <w:szCs w:val="22"/>
        </w:rPr>
        <w:t>okliuziniais</w:t>
      </w:r>
      <w:proofErr w:type="spellEnd"/>
      <w:r w:rsidRPr="001E474E">
        <w:rPr>
          <w:szCs w:val="22"/>
        </w:rPr>
        <w:t xml:space="preserve"> tvarsčiais.</w:t>
      </w:r>
    </w:p>
    <w:p w:rsidR="00913DBD" w:rsidRPr="001E474E" w:rsidRDefault="00913DBD" w:rsidP="00913DBD">
      <w:pPr>
        <w:tabs>
          <w:tab w:val="left" w:pos="567"/>
        </w:tabs>
        <w:rPr>
          <w:szCs w:val="22"/>
        </w:rPr>
      </w:pPr>
      <w:r w:rsidRPr="001E474E">
        <w:rPr>
          <w:szCs w:val="22"/>
        </w:rPr>
        <w:t>Netepti ant didelių odos plotų, pažeistos odos ar gleivinės.</w:t>
      </w:r>
    </w:p>
    <w:p w:rsidR="00913DBD" w:rsidRPr="001E474E" w:rsidRDefault="00913DBD" w:rsidP="00913DBD">
      <w:pPr>
        <w:tabs>
          <w:tab w:val="left" w:pos="567"/>
        </w:tabs>
        <w:rPr>
          <w:szCs w:val="22"/>
        </w:rPr>
      </w:pPr>
      <w:r w:rsidRPr="001E474E">
        <w:rPr>
          <w:szCs w:val="22"/>
        </w:rPr>
        <w:t>Nedidelį kiekį tepti ant gydomos vietos. Tada švelniai masažuoti ranka, kad palengvinti vaisto įsiskverbimą į odą.</w:t>
      </w:r>
    </w:p>
    <w:p w:rsidR="00913DBD" w:rsidRPr="001E474E" w:rsidRDefault="00913DBD" w:rsidP="00913DBD">
      <w:pPr>
        <w:tabs>
          <w:tab w:val="left" w:pos="567"/>
        </w:tabs>
        <w:rPr>
          <w:szCs w:val="22"/>
        </w:rPr>
      </w:pPr>
    </w:p>
    <w:p w:rsidR="00913DBD" w:rsidRPr="001E474E" w:rsidRDefault="00913DBD" w:rsidP="00913DBD">
      <w:pPr>
        <w:pStyle w:val="PI-3EMEASMCA"/>
      </w:pPr>
      <w:r w:rsidRPr="001E474E">
        <w:t xml:space="preserve">Ką daryti pavartojus per didelę </w:t>
      </w:r>
      <w:proofErr w:type="spellStart"/>
      <w:r w:rsidRPr="001E474E">
        <w:t>Frest</w:t>
      </w:r>
      <w:proofErr w:type="spellEnd"/>
      <w:r w:rsidRPr="001E474E">
        <w:t xml:space="preserve"> dozę?</w:t>
      </w:r>
    </w:p>
    <w:p w:rsidR="00913DBD" w:rsidRPr="001E474E" w:rsidRDefault="00913DBD" w:rsidP="00913DBD">
      <w:pPr>
        <w:tabs>
          <w:tab w:val="left" w:pos="567"/>
        </w:tabs>
        <w:rPr>
          <w:szCs w:val="22"/>
        </w:rPr>
      </w:pPr>
      <w:r w:rsidRPr="001E474E">
        <w:rPr>
          <w:szCs w:val="22"/>
        </w:rPr>
        <w:t xml:space="preserve">Nedelsdami kreipkitės į gydytoją, jei Jūs arba Jūsų vaikas pavartojo nemažą kiekį </w:t>
      </w:r>
      <w:proofErr w:type="spellStart"/>
      <w:r w:rsidRPr="001E474E">
        <w:rPr>
          <w:szCs w:val="22"/>
        </w:rPr>
        <w:t>Frest</w:t>
      </w:r>
      <w:proofErr w:type="spellEnd"/>
      <w:r w:rsidRPr="001E474E">
        <w:rPr>
          <w:szCs w:val="22"/>
        </w:rPr>
        <w:t xml:space="preserve"> dideliems odos plotams arba netyčia nurijo </w:t>
      </w:r>
      <w:proofErr w:type="spellStart"/>
      <w:r w:rsidRPr="001E474E">
        <w:rPr>
          <w:szCs w:val="22"/>
        </w:rPr>
        <w:t>Frest</w:t>
      </w:r>
      <w:proofErr w:type="spellEnd"/>
      <w:r w:rsidRPr="001E474E">
        <w:rPr>
          <w:szCs w:val="22"/>
        </w:rPr>
        <w:t>.</w:t>
      </w:r>
    </w:p>
    <w:p w:rsidR="00913DBD" w:rsidRPr="001E474E" w:rsidRDefault="00913DBD" w:rsidP="00913DBD">
      <w:pPr>
        <w:tabs>
          <w:tab w:val="left" w:pos="567"/>
        </w:tabs>
        <w:rPr>
          <w:szCs w:val="22"/>
        </w:rPr>
      </w:pPr>
    </w:p>
    <w:p w:rsidR="00913DBD" w:rsidRPr="001E474E" w:rsidRDefault="00913DBD" w:rsidP="00913DBD">
      <w:pPr>
        <w:keepNext/>
        <w:tabs>
          <w:tab w:val="left" w:pos="567"/>
        </w:tabs>
        <w:spacing w:line="260" w:lineRule="exact"/>
        <w:jc w:val="both"/>
        <w:outlineLvl w:val="3"/>
        <w:rPr>
          <w:b/>
          <w:bCs/>
          <w:snapToGrid w:val="0"/>
          <w:szCs w:val="22"/>
        </w:rPr>
      </w:pPr>
      <w:r w:rsidRPr="001E474E">
        <w:rPr>
          <w:b/>
          <w:bCs/>
          <w:snapToGrid w:val="0"/>
          <w:szCs w:val="22"/>
        </w:rPr>
        <w:t xml:space="preserve">Pamiršus pavartoti </w:t>
      </w:r>
      <w:proofErr w:type="spellStart"/>
      <w:r w:rsidRPr="001E474E">
        <w:rPr>
          <w:b/>
          <w:bCs/>
          <w:snapToGrid w:val="0"/>
          <w:szCs w:val="22"/>
        </w:rPr>
        <w:t>Frest</w:t>
      </w:r>
      <w:proofErr w:type="spellEnd"/>
    </w:p>
    <w:p w:rsidR="00913DBD" w:rsidRPr="001E474E" w:rsidRDefault="00913DBD" w:rsidP="00913DBD">
      <w:pPr>
        <w:numPr>
          <w:ilvl w:val="12"/>
          <w:numId w:val="0"/>
        </w:numPr>
        <w:ind w:right="-2"/>
        <w:rPr>
          <w:snapToGrid w:val="0"/>
          <w:szCs w:val="22"/>
        </w:rPr>
      </w:pPr>
      <w:r w:rsidRPr="001E474E">
        <w:rPr>
          <w:szCs w:val="22"/>
        </w:rPr>
        <w:t xml:space="preserve">Jei pamiršote laiku pavartoti </w:t>
      </w:r>
      <w:proofErr w:type="spellStart"/>
      <w:r w:rsidRPr="001E474E">
        <w:rPr>
          <w:szCs w:val="22"/>
        </w:rPr>
        <w:t>Frest</w:t>
      </w:r>
      <w:proofErr w:type="spellEnd"/>
      <w:r w:rsidRPr="001E474E">
        <w:rPr>
          <w:szCs w:val="22"/>
        </w:rPr>
        <w:t xml:space="preserve">, vartokite jį, kai tik prisiminsite, ir tęskite kaip įprasta. </w:t>
      </w:r>
      <w:r w:rsidRPr="001E474E">
        <w:rPr>
          <w:noProof/>
          <w:snapToGrid w:val="0"/>
          <w:szCs w:val="22"/>
        </w:rPr>
        <w:t>Negalima vartoti dvigubos dozės norint kompensuoti praleistą dozę.</w:t>
      </w:r>
    </w:p>
    <w:p w:rsidR="00913DBD" w:rsidRPr="001E474E" w:rsidRDefault="00913DBD" w:rsidP="00913DBD">
      <w:pPr>
        <w:numPr>
          <w:ilvl w:val="12"/>
          <w:numId w:val="0"/>
        </w:numPr>
        <w:ind w:right="-2"/>
        <w:rPr>
          <w:snapToGrid w:val="0"/>
          <w:szCs w:val="22"/>
        </w:rPr>
      </w:pPr>
    </w:p>
    <w:p w:rsidR="00913DBD" w:rsidRPr="001E474E" w:rsidRDefault="00913DBD" w:rsidP="00913DBD">
      <w:pPr>
        <w:keepNext/>
        <w:tabs>
          <w:tab w:val="left" w:pos="567"/>
        </w:tabs>
        <w:spacing w:line="260" w:lineRule="exact"/>
        <w:jc w:val="both"/>
        <w:outlineLvl w:val="3"/>
        <w:rPr>
          <w:szCs w:val="22"/>
        </w:rPr>
      </w:pPr>
      <w:r w:rsidRPr="001E474E">
        <w:rPr>
          <w:szCs w:val="22"/>
        </w:rPr>
        <w:t>Jeigu kiltų daugiau klausimų dėl šio vaisto vartojimo, kreipkitės į gydytoją arba vaistininką.</w:t>
      </w:r>
    </w:p>
    <w:p w:rsidR="00913DBD" w:rsidRPr="001E474E" w:rsidRDefault="00913DBD" w:rsidP="00913DBD">
      <w:pPr>
        <w:tabs>
          <w:tab w:val="left" w:pos="567"/>
        </w:tabs>
        <w:rPr>
          <w:szCs w:val="22"/>
        </w:rPr>
      </w:pPr>
    </w:p>
    <w:p w:rsidR="00913DBD" w:rsidRPr="001E474E" w:rsidRDefault="00913DBD" w:rsidP="00913DBD">
      <w:pPr>
        <w:tabs>
          <w:tab w:val="left" w:pos="567"/>
        </w:tabs>
        <w:rPr>
          <w:szCs w:val="22"/>
        </w:rPr>
      </w:pPr>
    </w:p>
    <w:p w:rsidR="00913DBD" w:rsidRPr="001E474E" w:rsidRDefault="00913DBD" w:rsidP="00913DBD">
      <w:pPr>
        <w:pStyle w:val="PI-1EMEASMCA"/>
      </w:pPr>
      <w:r w:rsidRPr="001E474E">
        <w:t>4.</w:t>
      </w:r>
      <w:r w:rsidRPr="001E474E">
        <w:tab/>
        <w:t>Galimas šalutinis poveikis</w:t>
      </w:r>
    </w:p>
    <w:p w:rsidR="00913DBD" w:rsidRPr="001E474E" w:rsidRDefault="00913DBD" w:rsidP="00913DBD">
      <w:pPr>
        <w:tabs>
          <w:tab w:val="left" w:pos="567"/>
        </w:tabs>
        <w:rPr>
          <w:szCs w:val="22"/>
        </w:rPr>
      </w:pPr>
    </w:p>
    <w:p w:rsidR="00913DBD" w:rsidRPr="001E474E" w:rsidRDefault="00913DBD" w:rsidP="00913DBD">
      <w:pPr>
        <w:pStyle w:val="BTEMEASMCA"/>
      </w:pPr>
      <w:r w:rsidRPr="001E474E">
        <w:t>Šis vaistas, kaip ir visi kiti, gali sukelti šalutinį poveikį, nors jis pasireiškia ne visiems žmonėms.</w:t>
      </w:r>
    </w:p>
    <w:p w:rsidR="00913DBD" w:rsidRPr="001E474E" w:rsidRDefault="00913DBD" w:rsidP="00913DBD">
      <w:pPr>
        <w:pStyle w:val="BTEMEASMCA"/>
        <w:ind w:left="720"/>
        <w:rPr>
          <w:b/>
          <w:bCs/>
          <w:noProof/>
        </w:rPr>
      </w:pPr>
    </w:p>
    <w:p w:rsidR="00913DBD" w:rsidRPr="001E474E" w:rsidRDefault="00913DBD" w:rsidP="00913DBD">
      <w:pPr>
        <w:jc w:val="both"/>
        <w:rPr>
          <w:bCs/>
          <w:iCs/>
          <w:color w:val="000000"/>
          <w:szCs w:val="22"/>
        </w:rPr>
      </w:pPr>
      <w:r w:rsidRPr="001E474E">
        <w:rPr>
          <w:b/>
          <w:bCs/>
          <w:noProof/>
          <w:snapToGrid w:val="0"/>
          <w:szCs w:val="22"/>
        </w:rPr>
        <w:t xml:space="preserve">Nedažni šalutinio poveikio reiškiniai (gali pasireikšti rečiau kaip 1 iš 100 asmenų): </w:t>
      </w:r>
    </w:p>
    <w:p w:rsidR="00913DBD" w:rsidRPr="001E474E" w:rsidRDefault="00913DBD" w:rsidP="00913DBD">
      <w:pPr>
        <w:pStyle w:val="Sraopastraipa"/>
        <w:numPr>
          <w:ilvl w:val="0"/>
          <w:numId w:val="3"/>
        </w:numPr>
        <w:spacing w:line="240" w:lineRule="auto"/>
        <w:ind w:left="0" w:firstLine="0"/>
        <w:jc w:val="both"/>
        <w:rPr>
          <w:bCs/>
          <w:iCs/>
          <w:color w:val="000000"/>
          <w:szCs w:val="22"/>
          <w:lang w:val="lt-LT"/>
        </w:rPr>
      </w:pPr>
      <w:r w:rsidRPr="001E474E">
        <w:rPr>
          <w:bCs/>
          <w:iCs/>
          <w:color w:val="000000"/>
          <w:szCs w:val="22"/>
          <w:lang w:val="lt-LT"/>
        </w:rPr>
        <w:t>odos saus</w:t>
      </w:r>
      <w:r>
        <w:rPr>
          <w:bCs/>
          <w:iCs/>
          <w:color w:val="000000"/>
          <w:szCs w:val="22"/>
          <w:lang w:val="lt-LT"/>
        </w:rPr>
        <w:t>mė</w:t>
      </w:r>
      <w:r w:rsidRPr="001E474E">
        <w:rPr>
          <w:bCs/>
          <w:iCs/>
          <w:color w:val="000000"/>
          <w:szCs w:val="22"/>
          <w:lang w:val="lt-LT"/>
        </w:rPr>
        <w:t xml:space="preserve">, </w:t>
      </w:r>
    </w:p>
    <w:p w:rsidR="00913DBD" w:rsidRPr="001E474E" w:rsidRDefault="00913DBD" w:rsidP="00913DBD">
      <w:pPr>
        <w:numPr>
          <w:ilvl w:val="0"/>
          <w:numId w:val="3"/>
        </w:numPr>
        <w:tabs>
          <w:tab w:val="left" w:pos="567"/>
        </w:tabs>
        <w:autoSpaceDE w:val="0"/>
        <w:autoSpaceDN w:val="0"/>
        <w:adjustRightInd w:val="0"/>
        <w:spacing w:line="260" w:lineRule="exact"/>
        <w:ind w:left="0" w:firstLine="0"/>
        <w:jc w:val="both"/>
        <w:rPr>
          <w:szCs w:val="22"/>
        </w:rPr>
      </w:pPr>
      <w:r w:rsidRPr="001E474E">
        <w:rPr>
          <w:szCs w:val="22"/>
        </w:rPr>
        <w:t>odos deginimo pojūtis.</w:t>
      </w:r>
    </w:p>
    <w:p w:rsidR="00913DBD" w:rsidRPr="001E474E" w:rsidRDefault="00913DBD" w:rsidP="00913DBD">
      <w:pPr>
        <w:tabs>
          <w:tab w:val="left" w:pos="0"/>
        </w:tabs>
        <w:autoSpaceDE w:val="0"/>
        <w:autoSpaceDN w:val="0"/>
        <w:adjustRightInd w:val="0"/>
        <w:jc w:val="both"/>
        <w:rPr>
          <w:rStyle w:val="hps"/>
          <w:szCs w:val="22"/>
        </w:rPr>
      </w:pPr>
      <w:r w:rsidRPr="001E474E">
        <w:rPr>
          <w:b/>
          <w:bCs/>
          <w:noProof/>
          <w:snapToGrid w:val="0"/>
          <w:szCs w:val="22"/>
        </w:rPr>
        <w:t>Labai reti šalutinio poveikio reiškiniai (gali pasireikšti rečiau kaip 1 iš 10 000 asmenų):</w:t>
      </w:r>
      <w:r w:rsidRPr="001E474E">
        <w:rPr>
          <w:rStyle w:val="hps"/>
          <w:szCs w:val="22"/>
        </w:rPr>
        <w:t xml:space="preserve"> </w:t>
      </w:r>
    </w:p>
    <w:p w:rsidR="00913DBD" w:rsidRPr="001E474E" w:rsidRDefault="00913DBD" w:rsidP="00913DBD">
      <w:pPr>
        <w:pStyle w:val="Sraopastraipa"/>
        <w:numPr>
          <w:ilvl w:val="0"/>
          <w:numId w:val="3"/>
        </w:numPr>
        <w:tabs>
          <w:tab w:val="left" w:pos="0"/>
        </w:tabs>
        <w:autoSpaceDE w:val="0"/>
        <w:autoSpaceDN w:val="0"/>
        <w:adjustRightInd w:val="0"/>
        <w:ind w:left="0" w:firstLine="0"/>
        <w:jc w:val="both"/>
        <w:rPr>
          <w:szCs w:val="22"/>
          <w:lang w:val="lt-LT"/>
        </w:rPr>
      </w:pPr>
      <w:r>
        <w:rPr>
          <w:rStyle w:val="hps"/>
          <w:szCs w:val="22"/>
          <w:lang w:val="lt-LT"/>
        </w:rPr>
        <w:t xml:space="preserve">alerginis </w:t>
      </w:r>
      <w:r w:rsidRPr="001E474E">
        <w:rPr>
          <w:rStyle w:val="hps"/>
          <w:szCs w:val="22"/>
          <w:lang w:val="lt-LT"/>
        </w:rPr>
        <w:t>odos uždegimas (alerginis dermatitas).</w:t>
      </w:r>
    </w:p>
    <w:p w:rsidR="00913DBD" w:rsidRPr="001E474E" w:rsidRDefault="00913DBD" w:rsidP="00913DBD">
      <w:pPr>
        <w:pStyle w:val="BTEMEASMCA"/>
        <w:ind w:left="720"/>
      </w:pPr>
    </w:p>
    <w:p w:rsidR="00913DBD" w:rsidRPr="001E474E" w:rsidRDefault="00913DBD" w:rsidP="00913DBD">
      <w:pPr>
        <w:pStyle w:val="BTEMEASMCA"/>
        <w:ind w:left="720"/>
      </w:pPr>
    </w:p>
    <w:p w:rsidR="00913DBD" w:rsidRPr="001E474E" w:rsidRDefault="00913DBD" w:rsidP="00913DBD">
      <w:pPr>
        <w:rPr>
          <w:b/>
          <w:noProof/>
          <w:szCs w:val="22"/>
        </w:rPr>
      </w:pPr>
      <w:r w:rsidRPr="001E474E">
        <w:rPr>
          <w:b/>
          <w:noProof/>
          <w:szCs w:val="22"/>
        </w:rPr>
        <w:t>Pranešimas apie šalutinį poveikį</w:t>
      </w:r>
    </w:p>
    <w:p w:rsidR="00913DBD" w:rsidRPr="001E474E" w:rsidRDefault="00913DBD" w:rsidP="00913DBD">
      <w:pPr>
        <w:tabs>
          <w:tab w:val="left" w:pos="567"/>
        </w:tabs>
        <w:spacing w:line="260" w:lineRule="exact"/>
        <w:ind w:right="-1"/>
        <w:rPr>
          <w:snapToGrid w:val="0"/>
          <w:szCs w:val="22"/>
        </w:rPr>
      </w:pPr>
      <w:r w:rsidRPr="001E474E">
        <w:rPr>
          <w:snapToGrid w:val="0"/>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1E474E">
          <w:rPr>
            <w:rStyle w:val="Hipersaitas"/>
            <w:snapToGrid w:val="0"/>
            <w:szCs w:val="22"/>
          </w:rPr>
          <w:t>https://vapris.vvkt.lt/vvkt-web/public/nrv</w:t>
        </w:r>
      </w:hyperlink>
      <w:r w:rsidRPr="001E474E">
        <w:rPr>
          <w:snapToGrid w:val="0"/>
          <w:szCs w:val="22"/>
        </w:rPr>
        <w:t xml:space="preserve"> arba užpildant Paciento pranešimo apie įtariamą nepageidaujamą reakciją (ĮNR) formą, kuri skelbiama </w:t>
      </w:r>
      <w:hyperlink r:id="rId6" w:history="1">
        <w:r w:rsidRPr="001E474E">
          <w:rPr>
            <w:rStyle w:val="Hipersaitas"/>
            <w:snapToGrid w:val="0"/>
            <w:szCs w:val="22"/>
          </w:rPr>
          <w:t>https://www.vvkt.lt/index.php?4004286486</w:t>
        </w:r>
      </w:hyperlink>
      <w:r w:rsidRPr="001E474E">
        <w:rPr>
          <w:snapToGrid w:val="0"/>
          <w:szCs w:val="22"/>
        </w:rPr>
        <w:t xml:space="preserve">, ir atsiunčiant elektroniniu paštu (adresu </w:t>
      </w:r>
      <w:hyperlink r:id="rId7" w:history="1">
        <w:r w:rsidRPr="001E474E">
          <w:rPr>
            <w:rStyle w:val="Hipersaitas"/>
            <w:snapToGrid w:val="0"/>
            <w:szCs w:val="22"/>
          </w:rPr>
          <w:t>NepageidaujamaR@vvkt.lt</w:t>
        </w:r>
      </w:hyperlink>
      <w:r w:rsidRPr="001E474E">
        <w:rPr>
          <w:snapToGrid w:val="0"/>
          <w:szCs w:val="22"/>
        </w:rPr>
        <w:t>) arba nemokamu telefonu 8 800 73 568. Pranešdami apie šalutinį poveikį galite mums padėti gauti daugiau informacijos apie šio vaisto saugumą.</w:t>
      </w:r>
    </w:p>
    <w:p w:rsidR="00913DBD" w:rsidRPr="001E474E" w:rsidRDefault="00913DBD" w:rsidP="00913DBD">
      <w:pPr>
        <w:rPr>
          <w:b/>
          <w:szCs w:val="22"/>
        </w:rPr>
      </w:pPr>
    </w:p>
    <w:p w:rsidR="00913DBD" w:rsidRPr="001E474E" w:rsidRDefault="00913DBD" w:rsidP="00913DBD">
      <w:pPr>
        <w:tabs>
          <w:tab w:val="left" w:pos="567"/>
        </w:tabs>
        <w:rPr>
          <w:szCs w:val="22"/>
        </w:rPr>
      </w:pPr>
    </w:p>
    <w:p w:rsidR="00913DBD" w:rsidRPr="001E474E" w:rsidRDefault="00913DBD" w:rsidP="00913DBD">
      <w:pPr>
        <w:pStyle w:val="PI-1EMEASMCA"/>
      </w:pPr>
      <w:r w:rsidRPr="001E474E">
        <w:t>5.</w:t>
      </w:r>
      <w:r w:rsidRPr="001E474E">
        <w:tab/>
        <w:t xml:space="preserve">Kaip laikyti </w:t>
      </w:r>
      <w:proofErr w:type="spellStart"/>
      <w:r w:rsidRPr="001E474E">
        <w:t>Frest</w:t>
      </w:r>
      <w:proofErr w:type="spellEnd"/>
    </w:p>
    <w:p w:rsidR="00913DBD" w:rsidRPr="001E474E" w:rsidRDefault="00913DBD" w:rsidP="00913DBD">
      <w:pPr>
        <w:tabs>
          <w:tab w:val="left" w:pos="567"/>
        </w:tabs>
        <w:rPr>
          <w:szCs w:val="22"/>
        </w:rPr>
      </w:pPr>
    </w:p>
    <w:p w:rsidR="00913DBD" w:rsidRPr="001E474E" w:rsidRDefault="00913DBD" w:rsidP="00913DBD">
      <w:pPr>
        <w:tabs>
          <w:tab w:val="left" w:pos="567"/>
        </w:tabs>
        <w:rPr>
          <w:szCs w:val="22"/>
        </w:rPr>
      </w:pPr>
      <w:r w:rsidRPr="001E474E">
        <w:rPr>
          <w:szCs w:val="22"/>
        </w:rPr>
        <w:t>Laikyti ne aukštesnėje kaip 25 </w:t>
      </w:r>
      <w:r w:rsidRPr="001E474E">
        <w:rPr>
          <w:szCs w:val="22"/>
        </w:rPr>
        <w:sym w:font="Symbol" w:char="F0B0"/>
      </w:r>
      <w:r w:rsidRPr="001E474E">
        <w:rPr>
          <w:szCs w:val="22"/>
        </w:rPr>
        <w:t>C temperatūroje. Negalima užšaldyti.</w:t>
      </w:r>
    </w:p>
    <w:p w:rsidR="00913DBD" w:rsidRPr="001E474E" w:rsidRDefault="00913DBD" w:rsidP="00913DBD">
      <w:pPr>
        <w:tabs>
          <w:tab w:val="left" w:pos="567"/>
        </w:tabs>
        <w:rPr>
          <w:szCs w:val="22"/>
        </w:rPr>
      </w:pPr>
      <w:r w:rsidRPr="001E474E">
        <w:rPr>
          <w:szCs w:val="22"/>
        </w:rPr>
        <w:t>Tinkamumo laikas po pirmojo atidarymo - 3 mėnesiai.</w:t>
      </w:r>
    </w:p>
    <w:p w:rsidR="00913DBD" w:rsidRPr="001E474E" w:rsidRDefault="00913DBD" w:rsidP="00913DBD">
      <w:pPr>
        <w:tabs>
          <w:tab w:val="left" w:pos="567"/>
        </w:tabs>
        <w:rPr>
          <w:szCs w:val="22"/>
        </w:rPr>
      </w:pPr>
    </w:p>
    <w:p w:rsidR="00913DBD" w:rsidRPr="001E474E" w:rsidRDefault="00913DBD" w:rsidP="00913DBD">
      <w:pPr>
        <w:tabs>
          <w:tab w:val="left" w:pos="567"/>
        </w:tabs>
        <w:rPr>
          <w:szCs w:val="22"/>
        </w:rPr>
      </w:pPr>
      <w:r w:rsidRPr="001E474E">
        <w:rPr>
          <w:szCs w:val="22"/>
        </w:rPr>
        <w:t>Šį vaistą laikykite vaikams nepastebimoje ir nepasiekiamoje vietoje.</w:t>
      </w:r>
    </w:p>
    <w:p w:rsidR="00913DBD" w:rsidRPr="001E474E" w:rsidRDefault="00913DBD" w:rsidP="00913DBD">
      <w:pPr>
        <w:tabs>
          <w:tab w:val="left" w:pos="567"/>
        </w:tabs>
        <w:rPr>
          <w:szCs w:val="22"/>
        </w:rPr>
      </w:pPr>
    </w:p>
    <w:p w:rsidR="00913DBD" w:rsidRPr="001E474E" w:rsidRDefault="00913DBD" w:rsidP="00913DBD">
      <w:pPr>
        <w:tabs>
          <w:tab w:val="left" w:pos="567"/>
        </w:tabs>
        <w:rPr>
          <w:szCs w:val="22"/>
        </w:rPr>
      </w:pPr>
      <w:r w:rsidRPr="001E474E">
        <w:rPr>
          <w:szCs w:val="22"/>
        </w:rPr>
        <w:t xml:space="preserve">Ant kartono dėžutės ir tūbelės po „Tinka iki“ nurodytam tinkamumo laikui pasibaigus, šio vaisto vartoti negalima. </w:t>
      </w:r>
      <w:r w:rsidRPr="001E474E">
        <w:rPr>
          <w:noProof/>
          <w:szCs w:val="22"/>
        </w:rPr>
        <w:t>Vaistas tinkamas vartoti iki paskutinės nurodyto mėnesio dienos.</w:t>
      </w:r>
    </w:p>
    <w:p w:rsidR="00913DBD" w:rsidRPr="001E474E" w:rsidRDefault="00913DBD" w:rsidP="00913DBD">
      <w:pPr>
        <w:tabs>
          <w:tab w:val="left" w:pos="567"/>
        </w:tabs>
        <w:rPr>
          <w:szCs w:val="22"/>
        </w:rPr>
      </w:pPr>
    </w:p>
    <w:p w:rsidR="00913DBD" w:rsidRPr="001E474E" w:rsidRDefault="00913DBD" w:rsidP="00913DBD">
      <w:pPr>
        <w:tabs>
          <w:tab w:val="left" w:pos="567"/>
        </w:tabs>
        <w:rPr>
          <w:szCs w:val="22"/>
        </w:rPr>
      </w:pPr>
      <w:r w:rsidRPr="001E474E">
        <w:rPr>
          <w:szCs w:val="22"/>
        </w:rPr>
        <w:t>Vaistų negalima išmesti į kanalizaciją arba su buitinėmis atliekomis. Kaip išmesti nereikalingus vaistus, klauskite vaistininko. Šios priemonės padės apsaugoti aplinką.</w:t>
      </w:r>
    </w:p>
    <w:p w:rsidR="00913DBD" w:rsidRPr="001E474E" w:rsidRDefault="00913DBD" w:rsidP="00913DBD">
      <w:pPr>
        <w:tabs>
          <w:tab w:val="left" w:pos="567"/>
        </w:tabs>
        <w:rPr>
          <w:szCs w:val="22"/>
        </w:rPr>
      </w:pPr>
    </w:p>
    <w:p w:rsidR="00913DBD" w:rsidRPr="001E474E" w:rsidRDefault="00913DBD" w:rsidP="00913DBD">
      <w:pPr>
        <w:tabs>
          <w:tab w:val="left" w:pos="567"/>
        </w:tabs>
        <w:rPr>
          <w:szCs w:val="22"/>
        </w:rPr>
      </w:pPr>
    </w:p>
    <w:p w:rsidR="00913DBD" w:rsidRPr="001E474E" w:rsidRDefault="00913DBD" w:rsidP="00913DBD">
      <w:pPr>
        <w:pStyle w:val="PI-1EMEASMCA"/>
      </w:pPr>
      <w:r w:rsidRPr="001E474E">
        <w:t>6.</w:t>
      </w:r>
      <w:r w:rsidRPr="001E474E">
        <w:tab/>
        <w:t>Pakuotės turinys ir kita informacija</w:t>
      </w:r>
    </w:p>
    <w:p w:rsidR="00913DBD" w:rsidRPr="001E474E" w:rsidRDefault="00913DBD" w:rsidP="00913DBD">
      <w:pPr>
        <w:tabs>
          <w:tab w:val="left" w:pos="567"/>
        </w:tabs>
        <w:rPr>
          <w:szCs w:val="22"/>
        </w:rPr>
      </w:pPr>
    </w:p>
    <w:p w:rsidR="00913DBD" w:rsidRPr="001E474E" w:rsidRDefault="00913DBD" w:rsidP="00913DBD">
      <w:pPr>
        <w:pStyle w:val="PI-3EMEASMCA"/>
      </w:pPr>
      <w:proofErr w:type="spellStart"/>
      <w:r w:rsidRPr="001E474E">
        <w:t>Frest</w:t>
      </w:r>
      <w:proofErr w:type="spellEnd"/>
      <w:r w:rsidRPr="001E474E">
        <w:t xml:space="preserve"> sudėtis</w:t>
      </w:r>
    </w:p>
    <w:p w:rsidR="00913DBD" w:rsidRPr="001E474E" w:rsidRDefault="00913DBD" w:rsidP="00913DBD">
      <w:pPr>
        <w:pStyle w:val="BT-EMEASMCA"/>
      </w:pPr>
      <w:r w:rsidRPr="001E474E">
        <w:t xml:space="preserve">Veiklioji medžiaga yra </w:t>
      </w:r>
      <w:proofErr w:type="spellStart"/>
      <w:r w:rsidRPr="001E474E">
        <w:t>dimetindeno</w:t>
      </w:r>
      <w:proofErr w:type="spellEnd"/>
      <w:r w:rsidRPr="001E474E">
        <w:t xml:space="preserve"> </w:t>
      </w:r>
      <w:proofErr w:type="spellStart"/>
      <w:r w:rsidRPr="001E474E">
        <w:t>maleatas</w:t>
      </w:r>
      <w:proofErr w:type="spellEnd"/>
      <w:r w:rsidRPr="001E474E">
        <w:t xml:space="preserve">. 1 g gelio yra 1 mg </w:t>
      </w:r>
      <w:proofErr w:type="spellStart"/>
      <w:r w:rsidRPr="001E474E">
        <w:t>dimetindeno</w:t>
      </w:r>
      <w:proofErr w:type="spellEnd"/>
      <w:r w:rsidRPr="001E474E">
        <w:t xml:space="preserve"> </w:t>
      </w:r>
      <w:proofErr w:type="spellStart"/>
      <w:r w:rsidRPr="001E474E">
        <w:t>maleato</w:t>
      </w:r>
      <w:proofErr w:type="spellEnd"/>
      <w:r w:rsidRPr="001E474E">
        <w:t>.</w:t>
      </w:r>
    </w:p>
    <w:p w:rsidR="00913DBD" w:rsidRPr="001E474E" w:rsidRDefault="00913DBD" w:rsidP="00913DBD">
      <w:pPr>
        <w:pStyle w:val="BT-EMEASMCA"/>
      </w:pPr>
      <w:r w:rsidRPr="001E474E">
        <w:t xml:space="preserve">Pagalbinės medžiagos yra: </w:t>
      </w:r>
      <w:proofErr w:type="spellStart"/>
      <w:r w:rsidRPr="001E474E">
        <w:t>propilenglikolis</w:t>
      </w:r>
      <w:proofErr w:type="spellEnd"/>
      <w:r w:rsidRPr="001E474E">
        <w:t xml:space="preserve">, </w:t>
      </w:r>
      <w:proofErr w:type="spellStart"/>
      <w:r w:rsidRPr="001E474E">
        <w:t>karbomeras</w:t>
      </w:r>
      <w:proofErr w:type="spellEnd"/>
      <w:r w:rsidRPr="001E474E">
        <w:t xml:space="preserve"> (974 P tipo), natrio </w:t>
      </w:r>
      <w:proofErr w:type="spellStart"/>
      <w:r w:rsidRPr="001E474E">
        <w:t>hidroksidas</w:t>
      </w:r>
      <w:proofErr w:type="spellEnd"/>
      <w:r w:rsidRPr="001E474E">
        <w:t xml:space="preserve">, </w:t>
      </w:r>
      <w:proofErr w:type="spellStart"/>
      <w:r w:rsidRPr="001E474E">
        <w:t>dinatrio</w:t>
      </w:r>
      <w:proofErr w:type="spellEnd"/>
      <w:r w:rsidRPr="001E474E">
        <w:t xml:space="preserve"> </w:t>
      </w:r>
      <w:proofErr w:type="spellStart"/>
      <w:r w:rsidRPr="001E474E">
        <w:t>edetatas</w:t>
      </w:r>
      <w:proofErr w:type="spellEnd"/>
      <w:r w:rsidRPr="001E474E">
        <w:t xml:space="preserve">, </w:t>
      </w:r>
      <w:proofErr w:type="spellStart"/>
      <w:r w:rsidRPr="001E474E">
        <w:t>benzalkonio</w:t>
      </w:r>
      <w:proofErr w:type="spellEnd"/>
      <w:r w:rsidRPr="001E474E">
        <w:t xml:space="preserve"> chloridas, išgrynintas vanduo. </w:t>
      </w:r>
    </w:p>
    <w:p w:rsidR="00913DBD" w:rsidRPr="001E474E" w:rsidRDefault="00913DBD" w:rsidP="00913DBD">
      <w:pPr>
        <w:tabs>
          <w:tab w:val="left" w:pos="567"/>
        </w:tabs>
        <w:ind w:left="567" w:hanging="567"/>
        <w:rPr>
          <w:szCs w:val="22"/>
        </w:rPr>
      </w:pPr>
    </w:p>
    <w:p w:rsidR="00913DBD" w:rsidRPr="001E474E" w:rsidRDefault="00913DBD" w:rsidP="00913DBD">
      <w:pPr>
        <w:pStyle w:val="PI-3EMEASMCA"/>
      </w:pPr>
      <w:proofErr w:type="spellStart"/>
      <w:r w:rsidRPr="001E474E">
        <w:t>Frest</w:t>
      </w:r>
      <w:proofErr w:type="spellEnd"/>
      <w:r w:rsidRPr="001E474E">
        <w:t xml:space="preserve"> išvaizda ir kiekis pakuotėje</w:t>
      </w:r>
    </w:p>
    <w:p w:rsidR="00913DBD" w:rsidRPr="001E474E" w:rsidRDefault="00913DBD" w:rsidP="00913DBD">
      <w:pPr>
        <w:tabs>
          <w:tab w:val="left" w:pos="567"/>
        </w:tabs>
        <w:rPr>
          <w:szCs w:val="22"/>
        </w:rPr>
      </w:pPr>
      <w:proofErr w:type="spellStart"/>
      <w:r w:rsidRPr="001E474E">
        <w:rPr>
          <w:szCs w:val="22"/>
        </w:rPr>
        <w:t>Frest</w:t>
      </w:r>
      <w:proofErr w:type="spellEnd"/>
      <w:r w:rsidRPr="001E474E">
        <w:rPr>
          <w:szCs w:val="22"/>
        </w:rPr>
        <w:t xml:space="preserve"> yra skaidrus arba šiek tiek opalinis bespalvis, praktiškai bekvapis gelis.</w:t>
      </w:r>
    </w:p>
    <w:p w:rsidR="00913DBD" w:rsidRPr="001E474E" w:rsidRDefault="00913DBD" w:rsidP="00913DBD">
      <w:pPr>
        <w:tabs>
          <w:tab w:val="left" w:pos="567"/>
        </w:tabs>
        <w:rPr>
          <w:i/>
          <w:szCs w:val="22"/>
        </w:rPr>
      </w:pPr>
      <w:r w:rsidRPr="001E474E">
        <w:rPr>
          <w:i/>
          <w:szCs w:val="22"/>
        </w:rPr>
        <w:t>Vidinė pakuotė</w:t>
      </w:r>
    </w:p>
    <w:p w:rsidR="00913DBD" w:rsidRPr="001E474E" w:rsidRDefault="00913DBD" w:rsidP="00913DBD">
      <w:pPr>
        <w:tabs>
          <w:tab w:val="left" w:pos="567"/>
        </w:tabs>
        <w:rPr>
          <w:szCs w:val="22"/>
        </w:rPr>
      </w:pPr>
      <w:r w:rsidRPr="001E474E">
        <w:rPr>
          <w:szCs w:val="22"/>
        </w:rPr>
        <w:t xml:space="preserve">Aliuminio tūbelė (30 g arba 50 g) su antgaliu, užsandarintu apsaugine aliuminio membrana ant purkštuko angos ir užsuktas baltu HDPE arba PP dangteliu su kūgio formos įtaisu membranai pradurti. Aliuminio tūbelė padengta vienu iš dviejų galimų skirtingų tipų vidinių </w:t>
      </w:r>
      <w:proofErr w:type="spellStart"/>
      <w:r w:rsidRPr="001E474E">
        <w:rPr>
          <w:szCs w:val="22"/>
        </w:rPr>
        <w:t>epoksifenolio</w:t>
      </w:r>
      <w:proofErr w:type="spellEnd"/>
      <w:r w:rsidRPr="001E474E">
        <w:rPr>
          <w:szCs w:val="22"/>
        </w:rPr>
        <w:t xml:space="preserve"> lakų (J 3092 arba TU25/N 48567).</w:t>
      </w:r>
    </w:p>
    <w:p w:rsidR="00913DBD" w:rsidRPr="001E474E" w:rsidRDefault="00913DBD" w:rsidP="00913DBD">
      <w:pPr>
        <w:tabs>
          <w:tab w:val="left" w:pos="567"/>
        </w:tabs>
        <w:rPr>
          <w:szCs w:val="22"/>
        </w:rPr>
      </w:pPr>
    </w:p>
    <w:p w:rsidR="00913DBD" w:rsidRPr="001E474E" w:rsidRDefault="00913DBD" w:rsidP="00913DBD">
      <w:pPr>
        <w:tabs>
          <w:tab w:val="left" w:pos="567"/>
        </w:tabs>
        <w:rPr>
          <w:i/>
          <w:szCs w:val="22"/>
        </w:rPr>
      </w:pPr>
      <w:r w:rsidRPr="001E474E">
        <w:rPr>
          <w:i/>
          <w:szCs w:val="22"/>
        </w:rPr>
        <w:t>Išorinė pakuotė</w:t>
      </w:r>
    </w:p>
    <w:p w:rsidR="00913DBD" w:rsidRPr="001E474E" w:rsidRDefault="00913DBD" w:rsidP="00913DBD">
      <w:pPr>
        <w:tabs>
          <w:tab w:val="left" w:pos="567"/>
        </w:tabs>
        <w:rPr>
          <w:szCs w:val="22"/>
        </w:rPr>
      </w:pPr>
      <w:r w:rsidRPr="001E474E">
        <w:rPr>
          <w:szCs w:val="22"/>
        </w:rPr>
        <w:t>Kartono dėžutėje yra aliuminio tūbelė ir pakuotės lapelis.</w:t>
      </w:r>
    </w:p>
    <w:p w:rsidR="00913DBD" w:rsidRPr="001E474E" w:rsidRDefault="00913DBD" w:rsidP="00913DBD">
      <w:pPr>
        <w:tabs>
          <w:tab w:val="left" w:pos="567"/>
        </w:tabs>
        <w:rPr>
          <w:szCs w:val="22"/>
        </w:rPr>
      </w:pPr>
    </w:p>
    <w:p w:rsidR="00913DBD" w:rsidRPr="001E474E" w:rsidRDefault="00913DBD" w:rsidP="00913DBD">
      <w:pPr>
        <w:tabs>
          <w:tab w:val="left" w:pos="567"/>
        </w:tabs>
        <w:rPr>
          <w:noProof/>
          <w:snapToGrid w:val="0"/>
          <w:szCs w:val="22"/>
        </w:rPr>
      </w:pPr>
      <w:r w:rsidRPr="001E474E">
        <w:rPr>
          <w:noProof/>
          <w:snapToGrid w:val="0"/>
          <w:szCs w:val="22"/>
        </w:rPr>
        <w:t>Gali būti tiekiamos ne visų dydžių pakuotės.</w:t>
      </w:r>
    </w:p>
    <w:p w:rsidR="00913DBD" w:rsidRPr="001E474E" w:rsidRDefault="00913DBD" w:rsidP="00913DBD">
      <w:pPr>
        <w:tabs>
          <w:tab w:val="left" w:pos="567"/>
        </w:tabs>
        <w:rPr>
          <w:szCs w:val="22"/>
        </w:rPr>
      </w:pPr>
    </w:p>
    <w:p w:rsidR="00913DBD" w:rsidRPr="001E474E" w:rsidRDefault="00913DBD" w:rsidP="00913DBD">
      <w:pPr>
        <w:tabs>
          <w:tab w:val="left" w:pos="567"/>
        </w:tabs>
        <w:rPr>
          <w:b/>
          <w:szCs w:val="22"/>
        </w:rPr>
      </w:pPr>
      <w:r w:rsidRPr="001E474E">
        <w:rPr>
          <w:b/>
          <w:szCs w:val="22"/>
        </w:rPr>
        <w:t>Registruotojas ir gamintojas</w:t>
      </w:r>
    </w:p>
    <w:p w:rsidR="00913DBD" w:rsidRPr="001E474E" w:rsidRDefault="00913DBD" w:rsidP="00913DBD">
      <w:pPr>
        <w:numPr>
          <w:ilvl w:val="12"/>
          <w:numId w:val="0"/>
        </w:numPr>
        <w:ind w:right="-2"/>
        <w:rPr>
          <w:noProof/>
          <w:szCs w:val="22"/>
        </w:rPr>
      </w:pPr>
      <w:r w:rsidRPr="001E474E">
        <w:rPr>
          <w:noProof/>
          <w:szCs w:val="22"/>
        </w:rPr>
        <w:t>AS GRINDEKS.</w:t>
      </w:r>
    </w:p>
    <w:p w:rsidR="00913DBD" w:rsidRPr="001E474E" w:rsidRDefault="00913DBD" w:rsidP="00913DBD">
      <w:pPr>
        <w:numPr>
          <w:ilvl w:val="12"/>
          <w:numId w:val="0"/>
        </w:numPr>
        <w:ind w:right="-2"/>
        <w:rPr>
          <w:noProof/>
          <w:szCs w:val="22"/>
        </w:rPr>
      </w:pPr>
      <w:r w:rsidRPr="001E474E">
        <w:rPr>
          <w:noProof/>
          <w:szCs w:val="22"/>
        </w:rPr>
        <w:t>Krustpils iela 53, Rīga, LV-1057, Latvija</w:t>
      </w:r>
    </w:p>
    <w:p w:rsidR="00913DBD" w:rsidRPr="001E474E" w:rsidRDefault="00913DBD" w:rsidP="00913DBD">
      <w:pPr>
        <w:numPr>
          <w:ilvl w:val="12"/>
          <w:numId w:val="0"/>
        </w:numPr>
        <w:ind w:right="-2"/>
        <w:rPr>
          <w:noProof/>
          <w:szCs w:val="22"/>
        </w:rPr>
      </w:pPr>
      <w:r w:rsidRPr="001E474E">
        <w:rPr>
          <w:noProof/>
          <w:szCs w:val="22"/>
        </w:rPr>
        <w:t>Tel. + 371 67083205</w:t>
      </w:r>
    </w:p>
    <w:p w:rsidR="00913DBD" w:rsidRPr="001E474E" w:rsidRDefault="00913DBD" w:rsidP="00913DBD">
      <w:pPr>
        <w:numPr>
          <w:ilvl w:val="12"/>
          <w:numId w:val="0"/>
        </w:numPr>
        <w:ind w:right="-2"/>
        <w:rPr>
          <w:noProof/>
          <w:szCs w:val="22"/>
        </w:rPr>
      </w:pPr>
      <w:r w:rsidRPr="001E474E">
        <w:rPr>
          <w:noProof/>
          <w:szCs w:val="22"/>
        </w:rPr>
        <w:t>Faksas +371 67083505</w:t>
      </w:r>
    </w:p>
    <w:p w:rsidR="00913DBD" w:rsidRPr="001E474E" w:rsidRDefault="00913DBD" w:rsidP="00913DBD">
      <w:pPr>
        <w:numPr>
          <w:ilvl w:val="12"/>
          <w:numId w:val="0"/>
        </w:numPr>
        <w:ind w:right="-2"/>
        <w:rPr>
          <w:noProof/>
          <w:szCs w:val="22"/>
        </w:rPr>
      </w:pPr>
      <w:r w:rsidRPr="001E474E">
        <w:rPr>
          <w:noProof/>
          <w:szCs w:val="22"/>
        </w:rPr>
        <w:t>El. paštas grindeks@grindeks.lv</w:t>
      </w:r>
    </w:p>
    <w:p w:rsidR="00913DBD" w:rsidRPr="001E474E" w:rsidRDefault="00913DBD" w:rsidP="00913DBD">
      <w:pPr>
        <w:rPr>
          <w:b/>
          <w:noProof/>
          <w:szCs w:val="22"/>
        </w:rPr>
      </w:pPr>
    </w:p>
    <w:p w:rsidR="00913DBD" w:rsidRPr="001E474E" w:rsidRDefault="00913DBD" w:rsidP="00913DBD">
      <w:pPr>
        <w:numPr>
          <w:ilvl w:val="12"/>
          <w:numId w:val="0"/>
        </w:numPr>
        <w:ind w:right="-2"/>
        <w:rPr>
          <w:noProof/>
          <w:szCs w:val="22"/>
          <w:lang w:bidi="lt-LT"/>
        </w:rPr>
      </w:pPr>
      <w:r w:rsidRPr="001E474E">
        <w:rPr>
          <w:szCs w:val="22"/>
          <w:lang w:bidi="lt-LT"/>
        </w:rPr>
        <w:t>Jeigu apie šį vaistą norite sužinoti daugiau, kreipkitės į vietinį registruotojo atstovą.</w:t>
      </w:r>
    </w:p>
    <w:p w:rsidR="00913DBD" w:rsidRPr="001E474E" w:rsidRDefault="00913DBD" w:rsidP="00913DBD">
      <w:pPr>
        <w:rPr>
          <w:szCs w:val="22"/>
          <w:highlight w:val="yellow"/>
        </w:rPr>
      </w:pPr>
    </w:p>
    <w:p w:rsidR="00913DBD" w:rsidRPr="00041CDB" w:rsidRDefault="00913DBD" w:rsidP="00913DBD">
      <w:pPr>
        <w:rPr>
          <w:rFonts w:asciiTheme="majorBidi" w:hAnsiTheme="majorBidi" w:cstheme="majorBidi"/>
        </w:rPr>
      </w:pPr>
      <w:r w:rsidRPr="00041CDB">
        <w:rPr>
          <w:rFonts w:asciiTheme="majorBidi" w:hAnsiTheme="majorBidi" w:cstheme="majorBidi"/>
        </w:rPr>
        <w:t>„</w:t>
      </w:r>
      <w:proofErr w:type="spellStart"/>
      <w:r w:rsidRPr="00041CDB">
        <w:rPr>
          <w:rFonts w:asciiTheme="majorBidi" w:hAnsiTheme="majorBidi" w:cstheme="majorBidi"/>
        </w:rPr>
        <w:t>Grindeks</w:t>
      </w:r>
      <w:proofErr w:type="spellEnd"/>
      <w:r w:rsidRPr="00041CDB">
        <w:rPr>
          <w:rFonts w:asciiTheme="majorBidi" w:hAnsiTheme="majorBidi" w:cstheme="majorBidi"/>
        </w:rPr>
        <w:t xml:space="preserve"> </w:t>
      </w:r>
      <w:proofErr w:type="spellStart"/>
      <w:r w:rsidRPr="00041CDB">
        <w:rPr>
          <w:rFonts w:asciiTheme="majorBidi" w:hAnsiTheme="majorBidi" w:cstheme="majorBidi"/>
        </w:rPr>
        <w:t>Kalceks</w:t>
      </w:r>
      <w:proofErr w:type="spellEnd"/>
      <w:r w:rsidRPr="00041CDB">
        <w:rPr>
          <w:rFonts w:asciiTheme="majorBidi" w:hAnsiTheme="majorBidi" w:cstheme="majorBidi"/>
        </w:rPr>
        <w:t xml:space="preserve"> Lietuva</w:t>
      </w:r>
      <w:r>
        <w:rPr>
          <w:rFonts w:asciiTheme="majorBidi" w:hAnsiTheme="majorBidi" w:cstheme="majorBidi"/>
        </w:rPr>
        <w:t>“</w:t>
      </w:r>
      <w:r w:rsidRPr="00041CDB">
        <w:rPr>
          <w:rFonts w:asciiTheme="majorBidi" w:hAnsiTheme="majorBidi" w:cstheme="majorBidi"/>
        </w:rPr>
        <w:t xml:space="preserve"> UAB</w:t>
      </w:r>
    </w:p>
    <w:p w:rsidR="00913DBD" w:rsidRPr="00A80100" w:rsidRDefault="00913DBD" w:rsidP="00913DBD">
      <w:r w:rsidRPr="00A80100">
        <w:t>Kalvarijų g. 300</w:t>
      </w:r>
    </w:p>
    <w:p w:rsidR="00913DBD" w:rsidRPr="00A80100" w:rsidRDefault="00913DBD" w:rsidP="00913DBD">
      <w:r w:rsidRPr="00A80100">
        <w:t>LT-08318 Vilnius</w:t>
      </w:r>
    </w:p>
    <w:p w:rsidR="00913DBD" w:rsidRPr="001E474E" w:rsidRDefault="00913DBD" w:rsidP="00913DBD">
      <w:pPr>
        <w:rPr>
          <w:b/>
          <w:noProof/>
          <w:szCs w:val="22"/>
        </w:rPr>
      </w:pPr>
      <w:r w:rsidRPr="00A80100">
        <w:t>Tel. + 370 5 2101401</w:t>
      </w:r>
    </w:p>
    <w:p w:rsidR="00913DBD" w:rsidRDefault="00913DBD" w:rsidP="00913DBD">
      <w:pPr>
        <w:numPr>
          <w:ilvl w:val="12"/>
          <w:numId w:val="0"/>
        </w:numPr>
        <w:tabs>
          <w:tab w:val="left" w:pos="567"/>
        </w:tabs>
        <w:spacing w:line="260" w:lineRule="exact"/>
        <w:ind w:right="-2"/>
        <w:rPr>
          <w:b/>
          <w:snapToGrid w:val="0"/>
          <w:szCs w:val="22"/>
        </w:rPr>
      </w:pPr>
    </w:p>
    <w:p w:rsidR="00913DBD" w:rsidRPr="001E474E" w:rsidRDefault="00913DBD" w:rsidP="00913DBD">
      <w:pPr>
        <w:numPr>
          <w:ilvl w:val="12"/>
          <w:numId w:val="0"/>
        </w:numPr>
        <w:tabs>
          <w:tab w:val="left" w:pos="567"/>
        </w:tabs>
        <w:spacing w:line="260" w:lineRule="exact"/>
        <w:ind w:right="-2"/>
        <w:rPr>
          <w:snapToGrid w:val="0"/>
          <w:szCs w:val="22"/>
        </w:rPr>
      </w:pPr>
      <w:r w:rsidRPr="001E474E">
        <w:rPr>
          <w:b/>
          <w:snapToGrid w:val="0"/>
          <w:szCs w:val="22"/>
        </w:rPr>
        <w:t>Šis vaistas Europos ekonominės erdvės valstybėse narėse registruotas tokiais pavadinimais:</w:t>
      </w:r>
    </w:p>
    <w:p w:rsidR="00913DBD" w:rsidRPr="001E474E" w:rsidRDefault="00913DBD" w:rsidP="00913DBD">
      <w:pPr>
        <w:numPr>
          <w:ilvl w:val="12"/>
          <w:numId w:val="0"/>
        </w:numPr>
        <w:rPr>
          <w:szCs w:val="22"/>
        </w:rPr>
      </w:pPr>
      <w:r w:rsidRPr="001E474E">
        <w:rPr>
          <w:noProof/>
          <w:szCs w:val="22"/>
        </w:rPr>
        <w:t>Portugalija</w:t>
      </w:r>
      <w:r w:rsidRPr="001E474E">
        <w:rPr>
          <w:noProof/>
          <w:szCs w:val="22"/>
        </w:rPr>
        <w:tab/>
      </w:r>
      <w:r w:rsidRPr="001E474E">
        <w:rPr>
          <w:noProof/>
          <w:szCs w:val="22"/>
        </w:rPr>
        <w:tab/>
      </w:r>
      <w:proofErr w:type="spellStart"/>
      <w:r w:rsidRPr="001E474E">
        <w:rPr>
          <w:szCs w:val="22"/>
        </w:rPr>
        <w:t>Dimestil</w:t>
      </w:r>
      <w:proofErr w:type="spellEnd"/>
    </w:p>
    <w:p w:rsidR="00913DBD" w:rsidRPr="001E474E" w:rsidRDefault="00913DBD" w:rsidP="00913DBD">
      <w:pPr>
        <w:rPr>
          <w:szCs w:val="22"/>
        </w:rPr>
      </w:pPr>
      <w:r>
        <w:rPr>
          <w:szCs w:val="22"/>
        </w:rPr>
        <w:t>Latvija</w:t>
      </w:r>
      <w:r>
        <w:rPr>
          <w:szCs w:val="22"/>
        </w:rPr>
        <w:tab/>
      </w:r>
      <w:r>
        <w:rPr>
          <w:szCs w:val="22"/>
        </w:rPr>
        <w:tab/>
      </w:r>
      <w:proofErr w:type="spellStart"/>
      <w:r w:rsidRPr="001E474E">
        <w:rPr>
          <w:szCs w:val="22"/>
        </w:rPr>
        <w:t>Dimestil</w:t>
      </w:r>
      <w:proofErr w:type="spellEnd"/>
      <w:r w:rsidRPr="001E474E">
        <w:rPr>
          <w:szCs w:val="22"/>
          <w:vertAlign w:val="superscript"/>
        </w:rPr>
        <w:t xml:space="preserve"> </w:t>
      </w:r>
      <w:r w:rsidRPr="001E474E">
        <w:rPr>
          <w:szCs w:val="22"/>
          <w:lang w:eastAsia="lv-LV"/>
        </w:rPr>
        <w:t>1 mg/g gels</w:t>
      </w:r>
    </w:p>
    <w:p w:rsidR="00913DBD" w:rsidRPr="001E474E" w:rsidRDefault="00913DBD" w:rsidP="00913DBD">
      <w:pPr>
        <w:rPr>
          <w:szCs w:val="22"/>
        </w:rPr>
      </w:pPr>
      <w:r>
        <w:rPr>
          <w:szCs w:val="22"/>
        </w:rPr>
        <w:t>Lietuva</w:t>
      </w:r>
      <w:r>
        <w:rPr>
          <w:szCs w:val="22"/>
        </w:rPr>
        <w:tab/>
      </w:r>
      <w:r>
        <w:rPr>
          <w:szCs w:val="22"/>
        </w:rPr>
        <w:tab/>
      </w:r>
      <w:proofErr w:type="spellStart"/>
      <w:r w:rsidRPr="001E474E">
        <w:rPr>
          <w:szCs w:val="22"/>
        </w:rPr>
        <w:t>Frest</w:t>
      </w:r>
      <w:proofErr w:type="spellEnd"/>
      <w:r w:rsidRPr="001E474E">
        <w:rPr>
          <w:szCs w:val="22"/>
          <w:vertAlign w:val="superscript"/>
        </w:rPr>
        <w:t xml:space="preserve"> </w:t>
      </w:r>
      <w:r w:rsidRPr="001E474E">
        <w:rPr>
          <w:szCs w:val="22"/>
          <w:lang w:eastAsia="lv-LV"/>
        </w:rPr>
        <w:t xml:space="preserve">1 mg/g </w:t>
      </w:r>
      <w:r w:rsidRPr="001E474E">
        <w:rPr>
          <w:szCs w:val="22"/>
        </w:rPr>
        <w:t xml:space="preserve">gelis </w:t>
      </w:r>
    </w:p>
    <w:p w:rsidR="00913DBD" w:rsidRPr="001E474E" w:rsidRDefault="00913DBD" w:rsidP="00913DBD">
      <w:pPr>
        <w:rPr>
          <w:i/>
          <w:iCs/>
          <w:szCs w:val="22"/>
        </w:rPr>
      </w:pPr>
      <w:r>
        <w:rPr>
          <w:szCs w:val="22"/>
        </w:rPr>
        <w:t>Estija</w:t>
      </w:r>
      <w:r>
        <w:rPr>
          <w:szCs w:val="22"/>
        </w:rPr>
        <w:tab/>
        <w:t xml:space="preserve"> </w:t>
      </w:r>
      <w:r>
        <w:rPr>
          <w:szCs w:val="22"/>
        </w:rPr>
        <w:tab/>
      </w:r>
      <w:proofErr w:type="spellStart"/>
      <w:r w:rsidRPr="001E474E">
        <w:rPr>
          <w:szCs w:val="22"/>
        </w:rPr>
        <w:t>Dimestil</w:t>
      </w:r>
      <w:proofErr w:type="spellEnd"/>
    </w:p>
    <w:p w:rsidR="00913DBD" w:rsidRPr="001E474E" w:rsidRDefault="00913DBD" w:rsidP="00913DBD">
      <w:pPr>
        <w:numPr>
          <w:ilvl w:val="12"/>
          <w:numId w:val="0"/>
        </w:numPr>
        <w:ind w:right="-2"/>
        <w:rPr>
          <w:szCs w:val="22"/>
          <w:vertAlign w:val="superscript"/>
        </w:rPr>
      </w:pPr>
      <w:r w:rsidRPr="001E474E">
        <w:rPr>
          <w:szCs w:val="22"/>
        </w:rPr>
        <w:t>Čekija</w:t>
      </w:r>
      <w:r>
        <w:rPr>
          <w:noProof/>
          <w:szCs w:val="22"/>
        </w:rPr>
        <w:tab/>
      </w:r>
      <w:r>
        <w:rPr>
          <w:noProof/>
          <w:szCs w:val="22"/>
        </w:rPr>
        <w:tab/>
      </w:r>
      <w:proofErr w:type="spellStart"/>
      <w:r w:rsidRPr="001E474E">
        <w:rPr>
          <w:szCs w:val="22"/>
        </w:rPr>
        <w:t>Frest</w:t>
      </w:r>
      <w:proofErr w:type="spellEnd"/>
    </w:p>
    <w:p w:rsidR="00913DBD" w:rsidRPr="001E474E" w:rsidRDefault="00913DBD" w:rsidP="00913DBD">
      <w:pPr>
        <w:numPr>
          <w:ilvl w:val="12"/>
          <w:numId w:val="0"/>
        </w:numPr>
        <w:ind w:right="-2"/>
        <w:rPr>
          <w:szCs w:val="22"/>
        </w:rPr>
      </w:pPr>
      <w:r w:rsidRPr="001E474E">
        <w:rPr>
          <w:noProof/>
          <w:szCs w:val="22"/>
        </w:rPr>
        <w:t>Slovakija</w:t>
      </w:r>
      <w:r w:rsidRPr="001E474E">
        <w:rPr>
          <w:noProof/>
          <w:szCs w:val="22"/>
        </w:rPr>
        <w:tab/>
      </w:r>
      <w:r w:rsidRPr="001E474E">
        <w:rPr>
          <w:noProof/>
          <w:szCs w:val="22"/>
        </w:rPr>
        <w:tab/>
      </w:r>
      <w:proofErr w:type="spellStart"/>
      <w:r w:rsidRPr="001E474E">
        <w:rPr>
          <w:szCs w:val="22"/>
        </w:rPr>
        <w:t>Frest</w:t>
      </w:r>
      <w:proofErr w:type="spellEnd"/>
      <w:r w:rsidRPr="001E474E">
        <w:rPr>
          <w:szCs w:val="22"/>
          <w:vertAlign w:val="superscript"/>
        </w:rPr>
        <w:t xml:space="preserve"> </w:t>
      </w:r>
      <w:r w:rsidRPr="001E474E">
        <w:rPr>
          <w:szCs w:val="22"/>
        </w:rPr>
        <w:t xml:space="preserve">1 mg/g </w:t>
      </w:r>
      <w:proofErr w:type="spellStart"/>
      <w:r w:rsidRPr="001E474E">
        <w:rPr>
          <w:szCs w:val="22"/>
        </w:rPr>
        <w:t>gél</w:t>
      </w:r>
      <w:proofErr w:type="spellEnd"/>
    </w:p>
    <w:p w:rsidR="00913DBD" w:rsidRPr="001E474E" w:rsidRDefault="00913DBD" w:rsidP="00913DBD">
      <w:pPr>
        <w:numPr>
          <w:ilvl w:val="12"/>
          <w:numId w:val="0"/>
        </w:numPr>
        <w:ind w:right="-2"/>
        <w:rPr>
          <w:szCs w:val="22"/>
        </w:rPr>
      </w:pPr>
      <w:r w:rsidRPr="001E474E">
        <w:rPr>
          <w:noProof/>
          <w:szCs w:val="22"/>
        </w:rPr>
        <w:t>Vengrija</w:t>
      </w:r>
      <w:r w:rsidRPr="001E474E">
        <w:rPr>
          <w:noProof/>
          <w:szCs w:val="22"/>
        </w:rPr>
        <w:tab/>
      </w:r>
      <w:r w:rsidRPr="001E474E">
        <w:rPr>
          <w:noProof/>
          <w:szCs w:val="22"/>
        </w:rPr>
        <w:tab/>
      </w:r>
      <w:proofErr w:type="spellStart"/>
      <w:r w:rsidRPr="001E474E">
        <w:rPr>
          <w:szCs w:val="22"/>
        </w:rPr>
        <w:t>Dimestil</w:t>
      </w:r>
      <w:proofErr w:type="spellEnd"/>
      <w:r w:rsidRPr="001E474E">
        <w:rPr>
          <w:szCs w:val="22"/>
        </w:rPr>
        <w:t xml:space="preserve"> 1 mg/g </w:t>
      </w:r>
      <w:proofErr w:type="spellStart"/>
      <w:r w:rsidRPr="001E474E">
        <w:rPr>
          <w:szCs w:val="22"/>
        </w:rPr>
        <w:t>gel</w:t>
      </w:r>
      <w:proofErr w:type="spellEnd"/>
    </w:p>
    <w:p w:rsidR="00913DBD" w:rsidRPr="001E474E" w:rsidRDefault="00913DBD" w:rsidP="00913DBD">
      <w:pPr>
        <w:numPr>
          <w:ilvl w:val="12"/>
          <w:numId w:val="0"/>
        </w:numPr>
        <w:ind w:right="-2"/>
        <w:rPr>
          <w:szCs w:val="22"/>
          <w:vertAlign w:val="superscript"/>
        </w:rPr>
      </w:pPr>
      <w:r>
        <w:rPr>
          <w:noProof/>
          <w:szCs w:val="22"/>
        </w:rPr>
        <w:t>Lenkija</w:t>
      </w:r>
      <w:r>
        <w:rPr>
          <w:noProof/>
          <w:szCs w:val="22"/>
        </w:rPr>
        <w:tab/>
      </w:r>
      <w:r>
        <w:rPr>
          <w:noProof/>
          <w:szCs w:val="22"/>
        </w:rPr>
        <w:tab/>
      </w:r>
      <w:r w:rsidRPr="001E474E">
        <w:rPr>
          <w:noProof/>
          <w:szCs w:val="22"/>
        </w:rPr>
        <w:t>Frest</w:t>
      </w:r>
    </w:p>
    <w:p w:rsidR="00913DBD" w:rsidRPr="001E474E" w:rsidRDefault="00913DBD" w:rsidP="00913DBD">
      <w:pPr>
        <w:numPr>
          <w:ilvl w:val="12"/>
          <w:numId w:val="0"/>
        </w:numPr>
        <w:ind w:right="-2"/>
        <w:rPr>
          <w:noProof/>
          <w:szCs w:val="22"/>
        </w:rPr>
      </w:pPr>
      <w:r w:rsidRPr="001E474E">
        <w:rPr>
          <w:noProof/>
          <w:szCs w:val="22"/>
        </w:rPr>
        <w:t>Rumunija</w:t>
      </w:r>
      <w:r w:rsidRPr="001E474E">
        <w:rPr>
          <w:szCs w:val="22"/>
        </w:rPr>
        <w:tab/>
      </w:r>
      <w:r w:rsidRPr="001E474E">
        <w:rPr>
          <w:szCs w:val="22"/>
        </w:rPr>
        <w:tab/>
      </w:r>
      <w:proofErr w:type="spellStart"/>
      <w:r w:rsidRPr="001E474E">
        <w:rPr>
          <w:szCs w:val="22"/>
        </w:rPr>
        <w:t>Frest</w:t>
      </w:r>
      <w:proofErr w:type="spellEnd"/>
      <w:r w:rsidRPr="001E474E">
        <w:rPr>
          <w:szCs w:val="22"/>
        </w:rPr>
        <w:t xml:space="preserve"> 1 mg/g </w:t>
      </w:r>
      <w:proofErr w:type="spellStart"/>
      <w:r w:rsidRPr="001E474E">
        <w:rPr>
          <w:szCs w:val="22"/>
        </w:rPr>
        <w:t>gel</w:t>
      </w:r>
      <w:proofErr w:type="spellEnd"/>
    </w:p>
    <w:p w:rsidR="00913DBD" w:rsidRPr="001E474E" w:rsidRDefault="00913DBD" w:rsidP="00913DBD">
      <w:pPr>
        <w:numPr>
          <w:ilvl w:val="12"/>
          <w:numId w:val="0"/>
        </w:numPr>
        <w:ind w:right="-2"/>
        <w:rPr>
          <w:szCs w:val="22"/>
        </w:rPr>
      </w:pPr>
      <w:r w:rsidRPr="001E474E">
        <w:rPr>
          <w:noProof/>
          <w:szCs w:val="22"/>
        </w:rPr>
        <w:t>Slovėnija</w:t>
      </w:r>
      <w:r w:rsidRPr="001E474E">
        <w:rPr>
          <w:noProof/>
          <w:szCs w:val="22"/>
        </w:rPr>
        <w:tab/>
      </w:r>
      <w:r w:rsidRPr="001E474E">
        <w:rPr>
          <w:noProof/>
          <w:szCs w:val="22"/>
        </w:rPr>
        <w:tab/>
        <w:t>Frest</w:t>
      </w:r>
      <w:r w:rsidRPr="001E474E">
        <w:rPr>
          <w:szCs w:val="22"/>
        </w:rPr>
        <w:t xml:space="preserve"> 1 mg/g </w:t>
      </w:r>
      <w:proofErr w:type="spellStart"/>
      <w:r w:rsidRPr="001E474E">
        <w:rPr>
          <w:szCs w:val="22"/>
        </w:rPr>
        <w:t>gel</w:t>
      </w:r>
      <w:proofErr w:type="spellEnd"/>
    </w:p>
    <w:p w:rsidR="00913DBD" w:rsidRPr="001E474E" w:rsidRDefault="00913DBD" w:rsidP="00913DBD">
      <w:pPr>
        <w:numPr>
          <w:ilvl w:val="12"/>
          <w:numId w:val="0"/>
        </w:numPr>
        <w:ind w:right="-2"/>
        <w:rPr>
          <w:szCs w:val="22"/>
        </w:rPr>
      </w:pPr>
      <w:r>
        <w:rPr>
          <w:noProof/>
          <w:szCs w:val="22"/>
        </w:rPr>
        <w:t>Austrija</w:t>
      </w:r>
      <w:r>
        <w:rPr>
          <w:noProof/>
          <w:szCs w:val="22"/>
        </w:rPr>
        <w:tab/>
      </w:r>
      <w:r>
        <w:rPr>
          <w:noProof/>
          <w:szCs w:val="22"/>
        </w:rPr>
        <w:tab/>
      </w:r>
      <w:proofErr w:type="spellStart"/>
      <w:r w:rsidRPr="001E474E">
        <w:rPr>
          <w:szCs w:val="22"/>
        </w:rPr>
        <w:t>Dimestil</w:t>
      </w:r>
      <w:proofErr w:type="spellEnd"/>
      <w:r w:rsidRPr="001E474E">
        <w:rPr>
          <w:szCs w:val="22"/>
        </w:rPr>
        <w:t xml:space="preserve"> 1 mg/g </w:t>
      </w:r>
      <w:proofErr w:type="spellStart"/>
      <w:r w:rsidRPr="001E474E">
        <w:rPr>
          <w:szCs w:val="22"/>
        </w:rPr>
        <w:t>gel</w:t>
      </w:r>
      <w:proofErr w:type="spellEnd"/>
    </w:p>
    <w:p w:rsidR="00913DBD" w:rsidRPr="001E474E" w:rsidRDefault="00913DBD" w:rsidP="00913DBD">
      <w:pPr>
        <w:numPr>
          <w:ilvl w:val="12"/>
          <w:numId w:val="0"/>
        </w:numPr>
        <w:ind w:right="-2"/>
        <w:rPr>
          <w:szCs w:val="22"/>
        </w:rPr>
      </w:pPr>
      <w:r w:rsidRPr="001E474E">
        <w:rPr>
          <w:noProof/>
          <w:szCs w:val="22"/>
        </w:rPr>
        <w:t>Vokietija</w:t>
      </w:r>
      <w:r w:rsidRPr="001E474E">
        <w:rPr>
          <w:noProof/>
          <w:szCs w:val="22"/>
        </w:rPr>
        <w:tab/>
      </w:r>
      <w:r w:rsidRPr="001E474E">
        <w:rPr>
          <w:noProof/>
          <w:szCs w:val="22"/>
        </w:rPr>
        <w:tab/>
      </w:r>
      <w:proofErr w:type="spellStart"/>
      <w:r w:rsidRPr="001E474E">
        <w:rPr>
          <w:szCs w:val="22"/>
        </w:rPr>
        <w:t>Dimestil</w:t>
      </w:r>
      <w:proofErr w:type="spellEnd"/>
      <w:r w:rsidRPr="001E474E">
        <w:rPr>
          <w:szCs w:val="22"/>
        </w:rPr>
        <w:t xml:space="preserve"> 1 mg/g </w:t>
      </w:r>
      <w:proofErr w:type="spellStart"/>
      <w:r w:rsidRPr="001E474E">
        <w:rPr>
          <w:szCs w:val="22"/>
        </w:rPr>
        <w:t>Gel</w:t>
      </w:r>
      <w:proofErr w:type="spellEnd"/>
    </w:p>
    <w:p w:rsidR="00913DBD" w:rsidRPr="001E474E" w:rsidRDefault="00913DBD" w:rsidP="00913DBD">
      <w:pPr>
        <w:numPr>
          <w:ilvl w:val="12"/>
          <w:numId w:val="0"/>
        </w:numPr>
        <w:ind w:right="-2"/>
        <w:rPr>
          <w:szCs w:val="22"/>
        </w:rPr>
      </w:pPr>
      <w:r w:rsidRPr="001E474E">
        <w:rPr>
          <w:noProof/>
          <w:szCs w:val="22"/>
        </w:rPr>
        <w:t>Bulgarija</w:t>
      </w:r>
      <w:r w:rsidRPr="001E474E">
        <w:rPr>
          <w:noProof/>
          <w:szCs w:val="22"/>
        </w:rPr>
        <w:tab/>
      </w:r>
      <w:r w:rsidRPr="001E474E">
        <w:rPr>
          <w:noProof/>
          <w:szCs w:val="22"/>
        </w:rPr>
        <w:tab/>
      </w:r>
      <w:proofErr w:type="spellStart"/>
      <w:r w:rsidRPr="001E474E">
        <w:rPr>
          <w:szCs w:val="22"/>
        </w:rPr>
        <w:t>Dimestil</w:t>
      </w:r>
      <w:proofErr w:type="spellEnd"/>
      <w:r w:rsidRPr="001E474E">
        <w:rPr>
          <w:szCs w:val="22"/>
        </w:rPr>
        <w:t xml:space="preserve"> 1 mg/g </w:t>
      </w:r>
      <w:proofErr w:type="spellStart"/>
      <w:r w:rsidRPr="001E474E">
        <w:rPr>
          <w:szCs w:val="22"/>
        </w:rPr>
        <w:t>гел</w:t>
      </w:r>
      <w:proofErr w:type="spellEnd"/>
    </w:p>
    <w:p w:rsidR="00913DBD" w:rsidRPr="001E474E" w:rsidRDefault="00913DBD" w:rsidP="00913DBD">
      <w:pPr>
        <w:numPr>
          <w:ilvl w:val="12"/>
          <w:numId w:val="0"/>
        </w:numPr>
        <w:ind w:right="-2"/>
        <w:rPr>
          <w:szCs w:val="22"/>
        </w:rPr>
      </w:pPr>
      <w:r w:rsidRPr="001E474E">
        <w:rPr>
          <w:noProof/>
          <w:szCs w:val="22"/>
        </w:rPr>
        <w:t>Kroatija</w:t>
      </w:r>
      <w:r w:rsidRPr="001E474E">
        <w:rPr>
          <w:noProof/>
          <w:szCs w:val="22"/>
        </w:rPr>
        <w:tab/>
      </w:r>
      <w:r w:rsidRPr="001E474E">
        <w:rPr>
          <w:noProof/>
          <w:szCs w:val="22"/>
        </w:rPr>
        <w:tab/>
      </w:r>
      <w:proofErr w:type="spellStart"/>
      <w:r w:rsidRPr="001E474E">
        <w:rPr>
          <w:szCs w:val="22"/>
        </w:rPr>
        <w:t>Dimetindene</w:t>
      </w:r>
      <w:proofErr w:type="spellEnd"/>
      <w:r w:rsidRPr="001E474E">
        <w:rPr>
          <w:szCs w:val="22"/>
        </w:rPr>
        <w:t xml:space="preserve"> </w:t>
      </w:r>
      <w:proofErr w:type="spellStart"/>
      <w:r w:rsidRPr="001E474E">
        <w:rPr>
          <w:szCs w:val="22"/>
        </w:rPr>
        <w:t>Grindeks</w:t>
      </w:r>
      <w:proofErr w:type="spellEnd"/>
      <w:r w:rsidRPr="001E474E">
        <w:rPr>
          <w:szCs w:val="22"/>
        </w:rPr>
        <w:t xml:space="preserve"> 1 mg/g </w:t>
      </w:r>
      <w:proofErr w:type="spellStart"/>
      <w:r w:rsidRPr="001E474E">
        <w:rPr>
          <w:szCs w:val="22"/>
        </w:rPr>
        <w:t>gel</w:t>
      </w:r>
      <w:proofErr w:type="spellEnd"/>
    </w:p>
    <w:p w:rsidR="00913DBD" w:rsidRPr="001E474E" w:rsidRDefault="00913DBD" w:rsidP="00913DBD">
      <w:pPr>
        <w:numPr>
          <w:ilvl w:val="12"/>
          <w:numId w:val="0"/>
        </w:numPr>
        <w:ind w:right="-2"/>
        <w:rPr>
          <w:szCs w:val="22"/>
        </w:rPr>
      </w:pPr>
      <w:r w:rsidRPr="001E474E">
        <w:rPr>
          <w:noProof/>
          <w:szCs w:val="22"/>
        </w:rPr>
        <w:t>Graikija</w:t>
      </w:r>
      <w:r w:rsidRPr="001E474E">
        <w:rPr>
          <w:noProof/>
          <w:szCs w:val="22"/>
        </w:rPr>
        <w:tab/>
      </w:r>
      <w:r w:rsidRPr="001E474E">
        <w:rPr>
          <w:noProof/>
          <w:szCs w:val="22"/>
        </w:rPr>
        <w:tab/>
      </w:r>
      <w:proofErr w:type="spellStart"/>
      <w:r w:rsidRPr="001E474E">
        <w:rPr>
          <w:szCs w:val="22"/>
        </w:rPr>
        <w:t>Dimestil</w:t>
      </w:r>
      <w:proofErr w:type="spellEnd"/>
      <w:r w:rsidRPr="001E474E">
        <w:rPr>
          <w:szCs w:val="22"/>
        </w:rPr>
        <w:t xml:space="preserve"> 1 mg/g </w:t>
      </w:r>
      <w:proofErr w:type="spellStart"/>
      <w:r w:rsidRPr="001E474E">
        <w:rPr>
          <w:szCs w:val="22"/>
        </w:rPr>
        <w:t>gel</w:t>
      </w:r>
      <w:proofErr w:type="spellEnd"/>
    </w:p>
    <w:p w:rsidR="00913DBD" w:rsidRPr="001E474E" w:rsidRDefault="00913DBD" w:rsidP="00913DBD">
      <w:pPr>
        <w:numPr>
          <w:ilvl w:val="12"/>
          <w:numId w:val="0"/>
        </w:numPr>
        <w:ind w:right="-2"/>
        <w:rPr>
          <w:szCs w:val="22"/>
        </w:rPr>
      </w:pPr>
      <w:r>
        <w:rPr>
          <w:noProof/>
          <w:szCs w:val="22"/>
        </w:rPr>
        <w:t>Italija</w:t>
      </w:r>
      <w:r>
        <w:rPr>
          <w:noProof/>
          <w:szCs w:val="22"/>
        </w:rPr>
        <w:tab/>
      </w:r>
      <w:r>
        <w:rPr>
          <w:noProof/>
          <w:szCs w:val="22"/>
        </w:rPr>
        <w:tab/>
      </w:r>
      <w:proofErr w:type="spellStart"/>
      <w:r w:rsidRPr="001E474E">
        <w:rPr>
          <w:szCs w:val="22"/>
        </w:rPr>
        <w:t>Frest</w:t>
      </w:r>
      <w:proofErr w:type="spellEnd"/>
    </w:p>
    <w:p w:rsidR="00913DBD" w:rsidRPr="001E474E" w:rsidRDefault="00913DBD" w:rsidP="00913DBD">
      <w:pPr>
        <w:numPr>
          <w:ilvl w:val="12"/>
          <w:numId w:val="0"/>
        </w:numPr>
        <w:ind w:right="-2"/>
        <w:rPr>
          <w:noProof/>
          <w:szCs w:val="22"/>
        </w:rPr>
      </w:pPr>
      <w:r>
        <w:rPr>
          <w:szCs w:val="22"/>
        </w:rPr>
        <w:t>Ispanija</w:t>
      </w:r>
      <w:r>
        <w:rPr>
          <w:szCs w:val="22"/>
        </w:rPr>
        <w:tab/>
      </w:r>
      <w:r>
        <w:rPr>
          <w:szCs w:val="22"/>
        </w:rPr>
        <w:tab/>
      </w:r>
      <w:proofErr w:type="spellStart"/>
      <w:r w:rsidRPr="001E474E">
        <w:rPr>
          <w:szCs w:val="22"/>
        </w:rPr>
        <w:t>Dimestil</w:t>
      </w:r>
      <w:proofErr w:type="spellEnd"/>
      <w:r w:rsidRPr="001E474E">
        <w:rPr>
          <w:szCs w:val="22"/>
        </w:rPr>
        <w:t xml:space="preserve"> 1 mg/g </w:t>
      </w:r>
      <w:proofErr w:type="spellStart"/>
      <w:r w:rsidRPr="001E474E">
        <w:rPr>
          <w:szCs w:val="22"/>
        </w:rPr>
        <w:t>gel</w:t>
      </w:r>
      <w:proofErr w:type="spellEnd"/>
    </w:p>
    <w:p w:rsidR="00913DBD" w:rsidRPr="001E474E" w:rsidRDefault="00913DBD" w:rsidP="00913DBD">
      <w:pPr>
        <w:numPr>
          <w:ilvl w:val="12"/>
          <w:numId w:val="0"/>
        </w:numPr>
        <w:rPr>
          <w:szCs w:val="22"/>
        </w:rPr>
      </w:pPr>
    </w:p>
    <w:p w:rsidR="00913DBD" w:rsidRPr="001E474E" w:rsidRDefault="00913DBD" w:rsidP="00913DBD">
      <w:pPr>
        <w:ind w:left="567" w:hanging="567"/>
        <w:rPr>
          <w:szCs w:val="22"/>
        </w:rPr>
      </w:pPr>
      <w:r w:rsidRPr="001E474E">
        <w:rPr>
          <w:b/>
          <w:bCs/>
          <w:szCs w:val="22"/>
        </w:rPr>
        <w:t xml:space="preserve">Šis pakuotės </w:t>
      </w:r>
      <w:r w:rsidRPr="001E474E">
        <w:rPr>
          <w:b/>
          <w:szCs w:val="22"/>
        </w:rPr>
        <w:t>lapelis paskutinį kartą peržiūrėtas</w:t>
      </w:r>
      <w:r>
        <w:rPr>
          <w:b/>
          <w:szCs w:val="22"/>
        </w:rPr>
        <w:t xml:space="preserve"> 2024-10-16</w:t>
      </w:r>
      <w:r w:rsidRPr="001E474E">
        <w:rPr>
          <w:b/>
          <w:szCs w:val="22"/>
        </w:rPr>
        <w:t>.</w:t>
      </w:r>
    </w:p>
    <w:p w:rsidR="00913DBD" w:rsidRPr="001E474E" w:rsidRDefault="00913DBD" w:rsidP="00913DBD">
      <w:pPr>
        <w:tabs>
          <w:tab w:val="left" w:pos="567"/>
        </w:tabs>
        <w:rPr>
          <w:szCs w:val="22"/>
        </w:rPr>
      </w:pPr>
    </w:p>
    <w:p w:rsidR="00913DBD" w:rsidRPr="001E474E" w:rsidRDefault="00913DBD" w:rsidP="00913DBD">
      <w:pPr>
        <w:tabs>
          <w:tab w:val="left" w:pos="567"/>
        </w:tabs>
        <w:rPr>
          <w:szCs w:val="22"/>
        </w:rPr>
      </w:pPr>
    </w:p>
    <w:p w:rsidR="00913DBD" w:rsidRPr="001E474E" w:rsidRDefault="00913DBD" w:rsidP="00913DBD">
      <w:pPr>
        <w:rPr>
          <w:szCs w:val="22"/>
        </w:rPr>
      </w:pPr>
      <w:r w:rsidRPr="001E474E">
        <w:t xml:space="preserve">Išsami informacija apie šį vaistą pateikiama Valstybinės vaistų kontrolės tarnybos prie Lietuvos Respublikos sveikatos apsaugos ministerijos tinklalapyje </w:t>
      </w:r>
      <w:hyperlink r:id="rId8" w:history="1">
        <w:r w:rsidRPr="001E474E">
          <w:rPr>
            <w:rStyle w:val="Hipersaitas"/>
          </w:rPr>
          <w:t>http://www.vvkt.lt/</w:t>
        </w:r>
      </w:hyperlink>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00839"/>
    <w:multiLevelType w:val="hybridMultilevel"/>
    <w:tmpl w:val="62C237E4"/>
    <w:lvl w:ilvl="0" w:tplc="7C0EA988">
      <w:start w:val="2004"/>
      <w:numFmt w:val="bullet"/>
      <w:pStyle w:val="BT-EMEASMCA"/>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9F37C5"/>
    <w:multiLevelType w:val="hybridMultilevel"/>
    <w:tmpl w:val="5D529C88"/>
    <w:lvl w:ilvl="0" w:tplc="22BA85F8">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C42108C"/>
    <w:multiLevelType w:val="hybridMultilevel"/>
    <w:tmpl w:val="E3A0EBAC"/>
    <w:lvl w:ilvl="0" w:tplc="22BA85F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DBD"/>
    <w:rsid w:val="00072F85"/>
    <w:rsid w:val="000A5E72"/>
    <w:rsid w:val="000A7B60"/>
    <w:rsid w:val="00181364"/>
    <w:rsid w:val="002945D9"/>
    <w:rsid w:val="00305C48"/>
    <w:rsid w:val="003362C6"/>
    <w:rsid w:val="00497D4D"/>
    <w:rsid w:val="00742EBF"/>
    <w:rsid w:val="00913DBD"/>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CACBA"/>
  <w15:chartTrackingRefBased/>
  <w15:docId w15:val="{83996D4F-22EA-45D9-BBD2-7A4B862EF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3DBD"/>
    <w:pPr>
      <w:spacing w:after="0" w:line="240" w:lineRule="auto"/>
    </w:pPr>
    <w:rPr>
      <w:rFonts w:ascii="Times New Roman" w:eastAsia="Times New Roman" w:hAnsi="Times New Roman" w:cs="Times New Roman"/>
      <w:szCs w:val="20"/>
      <w:lang w:eastAsia="lt-LT"/>
    </w:rPr>
  </w:style>
  <w:style w:type="paragraph" w:styleId="Antrat2">
    <w:name w:val="heading 2"/>
    <w:basedOn w:val="prastasis"/>
    <w:next w:val="prastasis"/>
    <w:link w:val="Antrat2Diagrama"/>
    <w:uiPriority w:val="9"/>
    <w:semiHidden/>
    <w:unhideWhenUsed/>
    <w:qFormat/>
    <w:rsid w:val="00913DB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link w:val="BTEMEASMCAChar"/>
    <w:autoRedefine/>
    <w:uiPriority w:val="99"/>
    <w:rsid w:val="00913DBD"/>
    <w:rPr>
      <w:szCs w:val="22"/>
      <w:lang w:eastAsia="en-US"/>
    </w:rPr>
  </w:style>
  <w:style w:type="paragraph" w:customStyle="1" w:styleId="BT-EMEASMCA">
    <w:name w:val="BT- EMEA_SMCA"/>
    <w:basedOn w:val="BTEMEASMCA"/>
    <w:autoRedefine/>
    <w:rsid w:val="00913DBD"/>
    <w:pPr>
      <w:numPr>
        <w:numId w:val="1"/>
      </w:numPr>
    </w:pPr>
  </w:style>
  <w:style w:type="paragraph" w:customStyle="1" w:styleId="PI-3EMEASMCA">
    <w:name w:val="PI-3 EMEA_SMCA"/>
    <w:basedOn w:val="prastasis"/>
    <w:autoRedefine/>
    <w:rsid w:val="00913DBD"/>
    <w:pPr>
      <w:spacing w:line="220" w:lineRule="exact"/>
    </w:pPr>
    <w:rPr>
      <w:b/>
      <w:bCs/>
      <w:szCs w:val="22"/>
      <w:lang w:eastAsia="en-US"/>
    </w:rPr>
  </w:style>
  <w:style w:type="character" w:customStyle="1" w:styleId="BTEMEASMCAChar">
    <w:name w:val="BT EMEA_SMCA Char"/>
    <w:basedOn w:val="Numatytasispastraiposriftas"/>
    <w:link w:val="BTEMEASMCA"/>
    <w:uiPriority w:val="99"/>
    <w:rsid w:val="00913DBD"/>
    <w:rPr>
      <w:rFonts w:ascii="Times New Roman" w:eastAsia="Times New Roman" w:hAnsi="Times New Roman" w:cs="Times New Roman"/>
    </w:rPr>
  </w:style>
  <w:style w:type="paragraph" w:customStyle="1" w:styleId="PI-1EMEASMCA">
    <w:name w:val="PI-1 EMEA_SMCA"/>
    <w:basedOn w:val="Antrat2"/>
    <w:next w:val="BT-EMEASMCA"/>
    <w:autoRedefine/>
    <w:rsid w:val="00913DBD"/>
    <w:pPr>
      <w:keepLines w:val="0"/>
      <w:tabs>
        <w:tab w:val="left" w:pos="567"/>
      </w:tabs>
      <w:spacing w:before="0"/>
      <w:ind w:left="567" w:hanging="567"/>
    </w:pPr>
    <w:rPr>
      <w:rFonts w:ascii="Times New Roman" w:eastAsia="Times New Roman" w:hAnsi="Times New Roman" w:cs="Times New Roman"/>
      <w:b/>
      <w:color w:val="auto"/>
      <w:sz w:val="22"/>
      <w:szCs w:val="22"/>
      <w:lang w:eastAsia="en-US"/>
    </w:rPr>
  </w:style>
  <w:style w:type="character" w:styleId="Hipersaitas">
    <w:name w:val="Hyperlink"/>
    <w:basedOn w:val="Numatytasispastraiposriftas"/>
    <w:uiPriority w:val="99"/>
    <w:rsid w:val="00913DBD"/>
    <w:rPr>
      <w:color w:val="0000FF"/>
      <w:u w:val="single"/>
    </w:rPr>
  </w:style>
  <w:style w:type="paragraph" w:customStyle="1" w:styleId="Default">
    <w:name w:val="Default"/>
    <w:rsid w:val="00913DBD"/>
    <w:pPr>
      <w:autoSpaceDE w:val="0"/>
      <w:autoSpaceDN w:val="0"/>
      <w:adjustRightInd w:val="0"/>
      <w:spacing w:after="0" w:line="240" w:lineRule="auto"/>
    </w:pPr>
    <w:rPr>
      <w:rFonts w:ascii="Verdana" w:hAnsi="Verdana" w:cs="Verdana"/>
      <w:color w:val="000000"/>
      <w:sz w:val="24"/>
      <w:szCs w:val="24"/>
    </w:rPr>
  </w:style>
  <w:style w:type="character" w:customStyle="1" w:styleId="hps">
    <w:name w:val="hps"/>
    <w:rsid w:val="00913DBD"/>
  </w:style>
  <w:style w:type="paragraph" w:styleId="Sraopastraipa">
    <w:name w:val="List Paragraph"/>
    <w:basedOn w:val="prastasis"/>
    <w:uiPriority w:val="34"/>
    <w:qFormat/>
    <w:rsid w:val="00913DBD"/>
    <w:pPr>
      <w:tabs>
        <w:tab w:val="left" w:pos="567"/>
      </w:tabs>
      <w:spacing w:line="260" w:lineRule="exact"/>
      <w:ind w:left="720"/>
      <w:contextualSpacing/>
    </w:pPr>
    <w:rPr>
      <w:lang w:val="en-GB" w:eastAsia="en-US"/>
    </w:rPr>
  </w:style>
  <w:style w:type="character" w:customStyle="1" w:styleId="Antrat2Diagrama">
    <w:name w:val="Antraštė 2 Diagrama"/>
    <w:basedOn w:val="Numatytasispastraiposriftas"/>
    <w:link w:val="Antrat2"/>
    <w:uiPriority w:val="9"/>
    <w:semiHidden/>
    <w:rsid w:val="00913DBD"/>
    <w:rPr>
      <w:rFonts w:asciiTheme="majorHAnsi" w:eastAsiaTheme="majorEastAsia" w:hAnsiTheme="majorHAnsi" w:cstheme="majorBidi"/>
      <w:color w:val="2E74B5" w:themeColor="accent1" w:themeShade="BF"/>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6136</Words>
  <Characters>3498</Characters>
  <Application>Microsoft Office Word</Application>
  <DocSecurity>0</DocSecurity>
  <Lines>29</Lines>
  <Paragraphs>19</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1.	Kas yra Frest ir kam jis vartojamas</vt:lpstr>
      <vt:lpstr>    2.	Kas žinotina prieš vartojant Frest</vt:lpstr>
      <vt:lpstr>    3.	Kaip vartoti Frest</vt:lpstr>
      <vt:lpstr>    4.	Galimas šalutinis poveikis</vt:lpstr>
      <vt:lpstr>    5.	Kaip laikyti Frest</vt:lpstr>
      <vt:lpstr>    6.	Pakuotės turinys ir kita informacija</vt:lpstr>
    </vt:vector>
  </TitlesOfParts>
  <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2024-10-24T11:10:00Z</dcterms:created>
  <dcterms:modified xsi:type="dcterms:W3CDTF">2024-10-24T11:11:00Z</dcterms:modified>
</cp:coreProperties>
</file>