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97BEC" w14:textId="77777777" w:rsidR="00704D3A" w:rsidRPr="00013551" w:rsidRDefault="00704D3A" w:rsidP="00704D3A">
      <w:pPr>
        <w:spacing w:after="0" w:line="240" w:lineRule="auto"/>
        <w:rPr>
          <w:rFonts w:ascii="Times New Roman" w:hAnsi="Times New Roman" w:cs="Times New Roman"/>
          <w:lang w:val="lt-LT" w:eastAsia="lt-LT"/>
        </w:rPr>
      </w:pPr>
    </w:p>
    <w:p w14:paraId="4283E9DF" w14:textId="77777777" w:rsidR="00704D3A" w:rsidRPr="00013551" w:rsidRDefault="00704D3A" w:rsidP="00704D3A">
      <w:pPr>
        <w:spacing w:after="0" w:line="240" w:lineRule="auto"/>
        <w:rPr>
          <w:rFonts w:ascii="Times New Roman" w:hAnsi="Times New Roman" w:cs="Times New Roman"/>
          <w:lang w:val="lt-LT" w:eastAsia="lt-LT"/>
        </w:rPr>
      </w:pPr>
    </w:p>
    <w:p w14:paraId="59AFE162" w14:textId="77777777" w:rsidR="00704D3A" w:rsidRPr="00013551" w:rsidRDefault="00704D3A" w:rsidP="00704D3A">
      <w:pPr>
        <w:spacing w:after="0" w:line="240" w:lineRule="auto"/>
        <w:rPr>
          <w:rFonts w:ascii="Times New Roman" w:hAnsi="Times New Roman" w:cs="Times New Roman"/>
          <w:lang w:val="lt-LT" w:eastAsia="lt-LT"/>
        </w:rPr>
      </w:pPr>
    </w:p>
    <w:p w14:paraId="4B66507B" w14:textId="77777777" w:rsidR="00704D3A" w:rsidRPr="00013551" w:rsidRDefault="00704D3A" w:rsidP="00704D3A">
      <w:pPr>
        <w:spacing w:after="0" w:line="240" w:lineRule="auto"/>
        <w:rPr>
          <w:rFonts w:ascii="Times New Roman" w:hAnsi="Times New Roman" w:cs="Times New Roman"/>
          <w:lang w:val="lt-LT" w:eastAsia="lt-LT"/>
        </w:rPr>
      </w:pPr>
    </w:p>
    <w:p w14:paraId="2F2A5D65" w14:textId="77777777" w:rsidR="00704D3A" w:rsidRPr="00013551" w:rsidRDefault="00704D3A" w:rsidP="00704D3A">
      <w:pPr>
        <w:spacing w:after="0" w:line="240" w:lineRule="auto"/>
        <w:rPr>
          <w:rFonts w:ascii="Times New Roman" w:hAnsi="Times New Roman" w:cs="Times New Roman"/>
          <w:lang w:val="lt-LT" w:eastAsia="lt-LT"/>
        </w:rPr>
      </w:pPr>
    </w:p>
    <w:p w14:paraId="074DB5F3" w14:textId="77777777" w:rsidR="00704D3A" w:rsidRPr="00013551" w:rsidRDefault="00704D3A" w:rsidP="00704D3A">
      <w:pPr>
        <w:spacing w:after="0" w:line="240" w:lineRule="auto"/>
        <w:rPr>
          <w:rFonts w:ascii="Times New Roman" w:hAnsi="Times New Roman" w:cs="Times New Roman"/>
          <w:lang w:val="lt-LT" w:eastAsia="lt-LT"/>
        </w:rPr>
      </w:pPr>
    </w:p>
    <w:p w14:paraId="4B49DEFA" w14:textId="77777777" w:rsidR="00704D3A" w:rsidRPr="00013551" w:rsidRDefault="00704D3A" w:rsidP="00704D3A">
      <w:pPr>
        <w:spacing w:after="0" w:line="240" w:lineRule="auto"/>
        <w:rPr>
          <w:rFonts w:ascii="Times New Roman" w:hAnsi="Times New Roman" w:cs="Times New Roman"/>
          <w:lang w:val="lt-LT" w:eastAsia="lt-LT"/>
        </w:rPr>
      </w:pPr>
    </w:p>
    <w:p w14:paraId="6BFC0365" w14:textId="77777777" w:rsidR="00704D3A" w:rsidRPr="00013551" w:rsidRDefault="00704D3A" w:rsidP="00704D3A">
      <w:pPr>
        <w:spacing w:after="0" w:line="240" w:lineRule="auto"/>
        <w:rPr>
          <w:rFonts w:ascii="Times New Roman" w:hAnsi="Times New Roman" w:cs="Times New Roman"/>
          <w:lang w:val="lt-LT" w:eastAsia="lt-LT"/>
        </w:rPr>
      </w:pPr>
    </w:p>
    <w:p w14:paraId="3E1B2D15" w14:textId="77777777" w:rsidR="00704D3A" w:rsidRPr="00013551" w:rsidRDefault="00704D3A" w:rsidP="00704D3A">
      <w:pPr>
        <w:spacing w:after="0" w:line="240" w:lineRule="auto"/>
        <w:rPr>
          <w:rFonts w:ascii="Times New Roman" w:hAnsi="Times New Roman" w:cs="Times New Roman"/>
          <w:lang w:val="lt-LT" w:eastAsia="lt-LT"/>
        </w:rPr>
      </w:pPr>
    </w:p>
    <w:p w14:paraId="339D4DFB" w14:textId="77777777" w:rsidR="00704D3A" w:rsidRPr="00013551" w:rsidRDefault="00704D3A" w:rsidP="00704D3A">
      <w:pPr>
        <w:spacing w:after="0" w:line="240" w:lineRule="auto"/>
        <w:rPr>
          <w:rFonts w:ascii="Times New Roman" w:hAnsi="Times New Roman" w:cs="Times New Roman"/>
          <w:lang w:val="lt-LT" w:eastAsia="lt-LT"/>
        </w:rPr>
      </w:pPr>
    </w:p>
    <w:p w14:paraId="34C5575F" w14:textId="77777777" w:rsidR="00704D3A" w:rsidRPr="00013551" w:rsidRDefault="00704D3A" w:rsidP="00704D3A">
      <w:pPr>
        <w:spacing w:after="0" w:line="240" w:lineRule="auto"/>
        <w:rPr>
          <w:rFonts w:ascii="Times New Roman" w:hAnsi="Times New Roman" w:cs="Times New Roman"/>
          <w:lang w:val="lt-LT" w:eastAsia="lt-LT"/>
        </w:rPr>
      </w:pPr>
    </w:p>
    <w:p w14:paraId="11B5B267" w14:textId="77777777" w:rsidR="00704D3A" w:rsidRPr="00013551" w:rsidRDefault="00704D3A" w:rsidP="00704D3A">
      <w:pPr>
        <w:spacing w:after="0" w:line="240" w:lineRule="auto"/>
        <w:rPr>
          <w:rFonts w:ascii="Times New Roman" w:hAnsi="Times New Roman" w:cs="Times New Roman"/>
          <w:lang w:val="lt-LT" w:eastAsia="lt-LT"/>
        </w:rPr>
      </w:pPr>
    </w:p>
    <w:p w14:paraId="0289D990" w14:textId="77777777" w:rsidR="00704D3A" w:rsidRPr="00013551" w:rsidRDefault="00704D3A" w:rsidP="00704D3A">
      <w:pPr>
        <w:spacing w:after="0" w:line="240" w:lineRule="auto"/>
        <w:rPr>
          <w:rFonts w:ascii="Times New Roman" w:hAnsi="Times New Roman" w:cs="Times New Roman"/>
          <w:lang w:val="lt-LT" w:eastAsia="lt-LT"/>
        </w:rPr>
      </w:pPr>
    </w:p>
    <w:p w14:paraId="7D6C0901" w14:textId="77777777" w:rsidR="00704D3A" w:rsidRPr="00013551" w:rsidRDefault="00704D3A" w:rsidP="00704D3A">
      <w:pPr>
        <w:spacing w:after="0" w:line="240" w:lineRule="auto"/>
        <w:rPr>
          <w:rFonts w:ascii="Times New Roman" w:hAnsi="Times New Roman" w:cs="Times New Roman"/>
          <w:lang w:val="lt-LT" w:eastAsia="lt-LT"/>
        </w:rPr>
      </w:pPr>
    </w:p>
    <w:p w14:paraId="34A26533" w14:textId="77777777" w:rsidR="00704D3A" w:rsidRPr="00013551" w:rsidRDefault="00704D3A" w:rsidP="00704D3A">
      <w:pPr>
        <w:spacing w:after="0" w:line="240" w:lineRule="auto"/>
        <w:rPr>
          <w:rFonts w:ascii="Times New Roman" w:hAnsi="Times New Roman" w:cs="Times New Roman"/>
          <w:lang w:val="lt-LT" w:eastAsia="lt-LT"/>
        </w:rPr>
      </w:pPr>
    </w:p>
    <w:p w14:paraId="55112D6B" w14:textId="77777777" w:rsidR="00704D3A" w:rsidRPr="00013551" w:rsidRDefault="00704D3A" w:rsidP="00704D3A">
      <w:pPr>
        <w:spacing w:after="0" w:line="240" w:lineRule="auto"/>
        <w:rPr>
          <w:rFonts w:ascii="Times New Roman" w:hAnsi="Times New Roman" w:cs="Times New Roman"/>
          <w:lang w:val="lt-LT" w:eastAsia="lt-LT"/>
        </w:rPr>
      </w:pPr>
    </w:p>
    <w:p w14:paraId="0F083E30" w14:textId="77777777" w:rsidR="00704D3A" w:rsidRPr="00013551" w:rsidRDefault="00704D3A" w:rsidP="00704D3A">
      <w:pPr>
        <w:spacing w:after="0" w:line="240" w:lineRule="auto"/>
        <w:rPr>
          <w:rFonts w:ascii="Times New Roman" w:hAnsi="Times New Roman" w:cs="Times New Roman"/>
          <w:lang w:val="lt-LT" w:eastAsia="lt-LT"/>
        </w:rPr>
      </w:pPr>
    </w:p>
    <w:p w14:paraId="4A466285" w14:textId="77777777" w:rsidR="00704D3A" w:rsidRPr="00013551" w:rsidRDefault="00704D3A" w:rsidP="00704D3A">
      <w:pPr>
        <w:spacing w:after="0" w:line="240" w:lineRule="auto"/>
        <w:rPr>
          <w:rFonts w:ascii="Times New Roman" w:hAnsi="Times New Roman" w:cs="Times New Roman"/>
          <w:lang w:val="lt-LT" w:eastAsia="lt-LT"/>
        </w:rPr>
      </w:pPr>
    </w:p>
    <w:p w14:paraId="093E732B" w14:textId="77777777" w:rsidR="00704D3A" w:rsidRPr="00013551" w:rsidRDefault="00704D3A" w:rsidP="00704D3A">
      <w:pPr>
        <w:spacing w:after="0" w:line="240" w:lineRule="auto"/>
        <w:rPr>
          <w:rFonts w:ascii="Times New Roman" w:hAnsi="Times New Roman" w:cs="Times New Roman"/>
          <w:lang w:val="lt-LT" w:eastAsia="lt-LT"/>
        </w:rPr>
      </w:pPr>
    </w:p>
    <w:p w14:paraId="3BD4ECD9" w14:textId="77777777" w:rsidR="00704D3A" w:rsidRPr="00013551" w:rsidRDefault="00704D3A" w:rsidP="00704D3A">
      <w:pPr>
        <w:spacing w:after="0" w:line="240" w:lineRule="auto"/>
        <w:rPr>
          <w:rFonts w:ascii="Times New Roman" w:hAnsi="Times New Roman" w:cs="Times New Roman"/>
          <w:lang w:val="lt-LT" w:eastAsia="lt-LT"/>
        </w:rPr>
      </w:pPr>
    </w:p>
    <w:p w14:paraId="728F0B75" w14:textId="77777777" w:rsidR="00704D3A" w:rsidRPr="00013551" w:rsidRDefault="00704D3A" w:rsidP="00704D3A">
      <w:pPr>
        <w:spacing w:after="0" w:line="240" w:lineRule="auto"/>
        <w:rPr>
          <w:rFonts w:ascii="Times New Roman" w:hAnsi="Times New Roman" w:cs="Times New Roman"/>
          <w:lang w:val="lt-LT" w:eastAsia="lt-LT"/>
        </w:rPr>
      </w:pPr>
    </w:p>
    <w:p w14:paraId="74B78468" w14:textId="77777777" w:rsidR="00704D3A" w:rsidRPr="00013551" w:rsidRDefault="00704D3A" w:rsidP="00704D3A">
      <w:pPr>
        <w:spacing w:after="0" w:line="240" w:lineRule="auto"/>
        <w:rPr>
          <w:rFonts w:ascii="Times New Roman" w:hAnsi="Times New Roman" w:cs="Times New Roman"/>
          <w:lang w:val="lt-LT" w:eastAsia="lt-LT"/>
        </w:rPr>
      </w:pPr>
    </w:p>
    <w:p w14:paraId="3F5F8231" w14:textId="77777777" w:rsidR="00704D3A" w:rsidRPr="00013551" w:rsidRDefault="00704D3A" w:rsidP="00704D3A">
      <w:pPr>
        <w:spacing w:after="0" w:line="240" w:lineRule="auto"/>
        <w:jc w:val="center"/>
        <w:outlineLvl w:val="0"/>
        <w:rPr>
          <w:rFonts w:ascii="Times New Roman" w:hAnsi="Times New Roman" w:cs="Times New Roman"/>
          <w:b/>
          <w:kern w:val="28"/>
          <w:lang w:val="lt-LT" w:eastAsia="lt-LT"/>
        </w:rPr>
      </w:pPr>
    </w:p>
    <w:p w14:paraId="4E1267BE" w14:textId="77777777" w:rsidR="00704D3A" w:rsidRPr="00013551" w:rsidRDefault="00704D3A" w:rsidP="00704D3A">
      <w:pPr>
        <w:spacing w:after="0" w:line="240" w:lineRule="auto"/>
        <w:jc w:val="center"/>
        <w:outlineLvl w:val="0"/>
        <w:rPr>
          <w:rFonts w:ascii="Times New Roman" w:hAnsi="Times New Roman" w:cs="Times New Roman"/>
          <w:b/>
          <w:kern w:val="28"/>
          <w:lang w:val="lt-LT" w:eastAsia="lt-LT"/>
        </w:rPr>
      </w:pPr>
      <w:r w:rsidRPr="00013551">
        <w:rPr>
          <w:rFonts w:ascii="Times New Roman" w:hAnsi="Times New Roman" w:cs="Times New Roman"/>
          <w:b/>
          <w:kern w:val="28"/>
          <w:lang w:val="lt-LT" w:eastAsia="lt-LT"/>
        </w:rPr>
        <w:t>A. ŽENKLINIMAS</w:t>
      </w:r>
    </w:p>
    <w:p w14:paraId="3322CAFA"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cs="Times New Roman"/>
          <w:b/>
          <w:lang w:val="lt-LT" w:eastAsia="lt-LT"/>
        </w:rPr>
      </w:pPr>
      <w:r w:rsidRPr="00013551">
        <w:rPr>
          <w:rFonts w:ascii="Times New Roman" w:hAnsi="Times New Roman" w:cs="Times New Roman"/>
          <w:lang w:val="lt-LT" w:eastAsia="lt-LT"/>
        </w:rPr>
        <w:br w:type="page"/>
      </w:r>
      <w:r w:rsidRPr="00013551">
        <w:rPr>
          <w:rFonts w:ascii="Times New Roman" w:hAnsi="Times New Roman" w:cs="Times New Roman"/>
          <w:b/>
          <w:lang w:val="lt-LT" w:eastAsia="lt-LT"/>
        </w:rPr>
        <w:lastRenderedPageBreak/>
        <w:t>INFORMACIJA ANT IŠORINĖS (JEI JOS NĖRA – VIDINĖS) PAKUOTĖS</w:t>
      </w:r>
    </w:p>
    <w:p w14:paraId="58D1A253"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cs="Times New Roman"/>
          <w:b/>
          <w:lang w:val="lt-LT" w:eastAsia="lt-LT"/>
        </w:rPr>
      </w:pPr>
    </w:p>
    <w:p w14:paraId="7D4D2B42" w14:textId="77777777" w:rsidR="00704D3A" w:rsidRPr="00013551" w:rsidRDefault="00704D3A" w:rsidP="00704D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lt-LT"/>
        </w:rPr>
      </w:pPr>
      <w:r w:rsidRPr="00013551">
        <w:rPr>
          <w:rFonts w:ascii="Times New Roman" w:hAnsi="Times New Roman" w:cs="Times New Roman"/>
          <w:b/>
          <w:lang w:val="lt-LT" w:eastAsia="lt-LT"/>
        </w:rPr>
        <w:t>KARTONINĖ DĖŽUTĖ</w:t>
      </w:r>
    </w:p>
    <w:p w14:paraId="14816C67" w14:textId="77777777" w:rsidR="00704D3A" w:rsidRPr="00013551" w:rsidRDefault="00704D3A" w:rsidP="00704D3A">
      <w:pPr>
        <w:spacing w:after="0" w:line="240" w:lineRule="auto"/>
        <w:rPr>
          <w:rFonts w:ascii="Times New Roman" w:hAnsi="Times New Roman" w:cs="Times New Roman"/>
          <w:lang w:val="lt-LT" w:eastAsia="lt-LT"/>
        </w:rPr>
      </w:pPr>
    </w:p>
    <w:p w14:paraId="442874C6" w14:textId="77777777" w:rsidR="00704D3A" w:rsidRPr="00013551" w:rsidRDefault="00704D3A" w:rsidP="00704D3A">
      <w:pPr>
        <w:spacing w:after="0" w:line="240" w:lineRule="auto"/>
        <w:rPr>
          <w:rFonts w:ascii="Times New Roman" w:hAnsi="Times New Roman" w:cs="Times New Roman"/>
          <w:lang w:val="lt-LT" w:eastAsia="lt-LT"/>
        </w:rPr>
      </w:pPr>
    </w:p>
    <w:p w14:paraId="5F14A319"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w:t>
      </w:r>
      <w:r w:rsidRPr="00013551">
        <w:rPr>
          <w:rFonts w:ascii="Times New Roman" w:hAnsi="Times New Roman" w:cs="Times New Roman"/>
          <w:b/>
          <w:noProof/>
          <w:lang w:val="lt-LT" w:eastAsia="lt-LT"/>
        </w:rPr>
        <w:tab/>
        <w:t>VAISTINIO PREPARATO PAVADINIMAS</w:t>
      </w:r>
    </w:p>
    <w:p w14:paraId="35C1E7C0" w14:textId="77777777" w:rsidR="00704D3A" w:rsidRPr="00013551" w:rsidRDefault="00704D3A" w:rsidP="00704D3A">
      <w:pPr>
        <w:spacing w:after="0" w:line="240" w:lineRule="auto"/>
        <w:rPr>
          <w:rFonts w:ascii="Times New Roman" w:hAnsi="Times New Roman" w:cs="Times New Roman"/>
          <w:lang w:val="lt-LT" w:eastAsia="lt-LT"/>
        </w:rPr>
      </w:pPr>
    </w:p>
    <w:p w14:paraId="6AE47947"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Advantan 1 mg/g tepalas</w:t>
      </w:r>
    </w:p>
    <w:p w14:paraId="11E8F505" w14:textId="77777777" w:rsidR="00105235" w:rsidRPr="00013551" w:rsidRDefault="00105235" w:rsidP="00105235">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Metilprednizolono aceponatas</w:t>
      </w:r>
    </w:p>
    <w:p w14:paraId="55B64BC3" w14:textId="77777777" w:rsidR="00704D3A" w:rsidRPr="00013551" w:rsidRDefault="00704D3A" w:rsidP="00704D3A">
      <w:pPr>
        <w:spacing w:after="0" w:line="240" w:lineRule="auto"/>
        <w:rPr>
          <w:rFonts w:ascii="Times New Roman" w:hAnsi="Times New Roman" w:cs="Times New Roman"/>
          <w:lang w:val="lt-LT" w:eastAsia="lt-LT"/>
        </w:rPr>
      </w:pPr>
    </w:p>
    <w:p w14:paraId="4D856995" w14:textId="77777777" w:rsidR="00704D3A" w:rsidRPr="00013551" w:rsidRDefault="00704D3A" w:rsidP="00704D3A">
      <w:pPr>
        <w:spacing w:after="0" w:line="240" w:lineRule="auto"/>
        <w:rPr>
          <w:rFonts w:ascii="Times New Roman" w:hAnsi="Times New Roman" w:cs="Times New Roman"/>
          <w:lang w:val="lt-LT" w:eastAsia="lt-LT"/>
        </w:rPr>
      </w:pPr>
    </w:p>
    <w:p w14:paraId="123048A2"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2.</w:t>
      </w:r>
      <w:r w:rsidRPr="00013551">
        <w:rPr>
          <w:rFonts w:ascii="Times New Roman" w:hAnsi="Times New Roman" w:cs="Times New Roman"/>
          <w:b/>
          <w:noProof/>
          <w:lang w:val="lt-LT" w:eastAsia="lt-LT"/>
        </w:rPr>
        <w:tab/>
        <w:t xml:space="preserve">VEIKLIOJI MEDŽIAGA IR JOS KIEKIS </w:t>
      </w:r>
    </w:p>
    <w:p w14:paraId="615F179C" w14:textId="77777777" w:rsidR="00704D3A" w:rsidRPr="00013551" w:rsidRDefault="00704D3A" w:rsidP="00704D3A">
      <w:pPr>
        <w:spacing w:after="0" w:line="240" w:lineRule="auto"/>
        <w:rPr>
          <w:rFonts w:ascii="Times New Roman" w:hAnsi="Times New Roman" w:cs="Times New Roman"/>
          <w:lang w:val="lt-LT" w:eastAsia="lt-LT"/>
        </w:rPr>
      </w:pPr>
    </w:p>
    <w:p w14:paraId="1819B4AF"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1 g tepalo yra 1 mg metilprednizolono aceponato.</w:t>
      </w:r>
    </w:p>
    <w:p w14:paraId="2D355E77" w14:textId="77777777" w:rsidR="00704D3A" w:rsidRPr="00013551" w:rsidRDefault="00704D3A" w:rsidP="00704D3A">
      <w:pPr>
        <w:spacing w:after="0" w:line="240" w:lineRule="auto"/>
        <w:rPr>
          <w:rFonts w:ascii="Times New Roman" w:hAnsi="Times New Roman" w:cs="Times New Roman"/>
          <w:lang w:val="lt-LT" w:eastAsia="lt-LT"/>
        </w:rPr>
      </w:pPr>
    </w:p>
    <w:p w14:paraId="7375BA3E" w14:textId="77777777" w:rsidR="00704D3A" w:rsidRPr="00013551" w:rsidRDefault="00704D3A" w:rsidP="00704D3A">
      <w:pPr>
        <w:spacing w:after="0" w:line="240" w:lineRule="auto"/>
        <w:rPr>
          <w:rFonts w:ascii="Times New Roman" w:hAnsi="Times New Roman" w:cs="Times New Roman"/>
          <w:lang w:val="lt-LT" w:eastAsia="lt-LT"/>
        </w:rPr>
      </w:pPr>
    </w:p>
    <w:p w14:paraId="0676D383"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3.</w:t>
      </w:r>
      <w:r w:rsidRPr="00013551">
        <w:rPr>
          <w:rFonts w:ascii="Times New Roman" w:hAnsi="Times New Roman" w:cs="Times New Roman"/>
          <w:b/>
          <w:noProof/>
          <w:lang w:val="lt-LT" w:eastAsia="lt-LT"/>
        </w:rPr>
        <w:tab/>
        <w:t>PAGALBINIŲ MEDŽIAGŲ SĄRAŠAS</w:t>
      </w:r>
    </w:p>
    <w:p w14:paraId="179D0D27" w14:textId="77777777" w:rsidR="00704D3A" w:rsidRPr="00013551" w:rsidRDefault="00704D3A" w:rsidP="00704D3A">
      <w:pPr>
        <w:spacing w:after="0" w:line="240" w:lineRule="auto"/>
        <w:rPr>
          <w:rFonts w:ascii="Times New Roman" w:hAnsi="Times New Roman" w:cs="Times New Roman"/>
          <w:lang w:val="lt-LT" w:eastAsia="lt-LT"/>
        </w:rPr>
      </w:pPr>
    </w:p>
    <w:p w14:paraId="7F0E4C5C"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Pagalbinės medžiagos: baltasis vaškas, skystasis parafinas, minkštasis baltas parafinas,</w:t>
      </w:r>
      <w:r w:rsidRPr="00013551">
        <w:rPr>
          <w:rFonts w:ascii="Times New Roman" w:hAnsi="Times New Roman" w:cs="Times New Roman"/>
          <w:noProof/>
          <w:lang w:val="lt-LT" w:eastAsia="lt-LT"/>
        </w:rPr>
        <w:t xml:space="preserve"> Dehymuls E</w:t>
      </w:r>
      <w:r w:rsidRPr="00013551">
        <w:rPr>
          <w:rFonts w:ascii="Times New Roman" w:hAnsi="Times New Roman" w:cs="Times New Roman"/>
          <w:lang w:val="lt-LT" w:eastAsia="lt-LT"/>
        </w:rPr>
        <w:t xml:space="preserve"> (d</w:t>
      </w:r>
      <w:r w:rsidRPr="00013551">
        <w:rPr>
          <w:rFonts w:ascii="Times New Roman" w:hAnsi="Times New Roman" w:cs="Times New Roman"/>
          <w:noProof/>
          <w:lang w:val="lt-LT" w:eastAsia="lt-LT"/>
        </w:rPr>
        <w:t>ikokoilo pentaeritritol</w:t>
      </w:r>
      <w:r>
        <w:rPr>
          <w:rFonts w:ascii="Times New Roman" w:hAnsi="Times New Roman" w:cs="Times New Roman"/>
          <w:noProof/>
          <w:lang w:val="lt-LT" w:eastAsia="lt-LT"/>
        </w:rPr>
        <w:noBreakHyphen/>
      </w:r>
      <w:r w:rsidRPr="00013551">
        <w:rPr>
          <w:rFonts w:ascii="Times New Roman" w:hAnsi="Times New Roman" w:cs="Times New Roman"/>
          <w:noProof/>
          <w:lang w:val="lt-LT" w:eastAsia="lt-LT"/>
        </w:rPr>
        <w:t>distearil</w:t>
      </w:r>
      <w:r>
        <w:rPr>
          <w:rFonts w:ascii="Times New Roman" w:hAnsi="Times New Roman" w:cs="Times New Roman"/>
          <w:noProof/>
          <w:lang w:val="lt-LT" w:eastAsia="lt-LT"/>
        </w:rPr>
        <w:noBreakHyphen/>
      </w:r>
      <w:r w:rsidRPr="00013551">
        <w:rPr>
          <w:rFonts w:ascii="Times New Roman" w:hAnsi="Times New Roman" w:cs="Times New Roman"/>
          <w:noProof/>
          <w:lang w:val="lt-LT" w:eastAsia="lt-LT"/>
        </w:rPr>
        <w:t>citratas, sorbitano seskvioleatas, baltasis bičių vaškas ir aliuminio stearatas)</w:t>
      </w:r>
      <w:r w:rsidRPr="00013551">
        <w:rPr>
          <w:rFonts w:ascii="Times New Roman" w:hAnsi="Times New Roman" w:cs="Times New Roman"/>
          <w:lang w:val="lt-LT" w:eastAsia="lt-LT"/>
        </w:rPr>
        <w:t>, išgrynintas vanduo.</w:t>
      </w:r>
    </w:p>
    <w:p w14:paraId="6294524A" w14:textId="77777777" w:rsidR="00704D3A" w:rsidRPr="00013551" w:rsidRDefault="00704D3A" w:rsidP="00704D3A">
      <w:pPr>
        <w:spacing w:after="0" w:line="240" w:lineRule="auto"/>
        <w:rPr>
          <w:rFonts w:ascii="Times New Roman" w:hAnsi="Times New Roman" w:cs="Times New Roman"/>
          <w:lang w:val="lt-LT" w:eastAsia="lt-LT"/>
        </w:rPr>
      </w:pPr>
    </w:p>
    <w:p w14:paraId="6F25DE3C" w14:textId="77777777" w:rsidR="00704D3A" w:rsidRPr="00013551" w:rsidRDefault="00704D3A" w:rsidP="00704D3A">
      <w:pPr>
        <w:spacing w:after="0" w:line="240" w:lineRule="auto"/>
        <w:rPr>
          <w:rFonts w:ascii="Times New Roman" w:hAnsi="Times New Roman" w:cs="Times New Roman"/>
          <w:lang w:val="lt-LT" w:eastAsia="lt-LT"/>
        </w:rPr>
      </w:pPr>
    </w:p>
    <w:p w14:paraId="1ACB9F95"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w:t>
      </w:r>
      <w:r w:rsidRPr="00013551">
        <w:rPr>
          <w:rFonts w:ascii="Times New Roman" w:hAnsi="Times New Roman" w:cs="Times New Roman"/>
          <w:b/>
          <w:noProof/>
          <w:lang w:val="lt-LT" w:eastAsia="lt-LT"/>
        </w:rPr>
        <w:tab/>
        <w:t>FARMACINĖ FORMA IR KIEKIS PAKUOTĖJE</w:t>
      </w:r>
    </w:p>
    <w:p w14:paraId="10B5CD4E" w14:textId="77777777" w:rsidR="00704D3A" w:rsidRPr="00013551" w:rsidRDefault="00704D3A" w:rsidP="00704D3A">
      <w:pPr>
        <w:spacing w:after="0" w:line="240" w:lineRule="auto"/>
        <w:rPr>
          <w:rFonts w:ascii="Times New Roman" w:hAnsi="Times New Roman" w:cs="Times New Roman"/>
          <w:lang w:val="lt-LT" w:eastAsia="lt-LT"/>
        </w:rPr>
      </w:pPr>
    </w:p>
    <w:p w14:paraId="2991E954" w14:textId="77777777" w:rsidR="00704D3A" w:rsidRPr="00013551" w:rsidRDefault="00704D3A" w:rsidP="00704D3A">
      <w:pPr>
        <w:spacing w:after="0" w:line="240" w:lineRule="auto"/>
        <w:rPr>
          <w:rFonts w:ascii="Times New Roman" w:hAnsi="Times New Roman" w:cs="Times New Roman"/>
          <w:lang w:val="lt-LT" w:eastAsia="lt-LT"/>
        </w:rPr>
      </w:pPr>
      <w:r w:rsidRPr="001A2A98">
        <w:rPr>
          <w:rFonts w:ascii="Times New Roman" w:hAnsi="Times New Roman" w:cs="Times New Roman"/>
          <w:highlight w:val="lightGray"/>
          <w:lang w:val="lt-LT" w:eastAsia="lt-LT"/>
        </w:rPr>
        <w:t>Tepalas</w:t>
      </w:r>
    </w:p>
    <w:p w14:paraId="5DB0F3A3"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15 g</w:t>
      </w:r>
    </w:p>
    <w:p w14:paraId="687F8FED" w14:textId="77777777" w:rsidR="00704D3A" w:rsidRPr="00013551" w:rsidRDefault="00704D3A" w:rsidP="00704D3A">
      <w:pPr>
        <w:spacing w:after="0" w:line="240" w:lineRule="auto"/>
        <w:rPr>
          <w:rFonts w:ascii="Times New Roman" w:hAnsi="Times New Roman" w:cs="Times New Roman"/>
          <w:lang w:val="lt-LT" w:eastAsia="lt-LT"/>
        </w:rPr>
      </w:pPr>
    </w:p>
    <w:p w14:paraId="00C15D87" w14:textId="77777777" w:rsidR="00704D3A" w:rsidRPr="00013551" w:rsidRDefault="00704D3A" w:rsidP="00704D3A">
      <w:pPr>
        <w:spacing w:after="0" w:line="240" w:lineRule="auto"/>
        <w:rPr>
          <w:rFonts w:ascii="Times New Roman" w:hAnsi="Times New Roman" w:cs="Times New Roman"/>
          <w:lang w:val="lt-LT" w:eastAsia="lt-LT"/>
        </w:rPr>
      </w:pPr>
    </w:p>
    <w:p w14:paraId="152DC323"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5.</w:t>
      </w:r>
      <w:r w:rsidRPr="00013551">
        <w:rPr>
          <w:rFonts w:ascii="Times New Roman" w:hAnsi="Times New Roman" w:cs="Times New Roman"/>
          <w:b/>
          <w:noProof/>
          <w:lang w:val="lt-LT" w:eastAsia="lt-LT"/>
        </w:rPr>
        <w:tab/>
        <w:t>VARTOJIMO METODAS IR BŪDAS</w:t>
      </w:r>
    </w:p>
    <w:p w14:paraId="17A3C6F2" w14:textId="77777777" w:rsidR="00704D3A" w:rsidRPr="00013551" w:rsidRDefault="00704D3A" w:rsidP="00704D3A">
      <w:pPr>
        <w:spacing w:after="0" w:line="240" w:lineRule="auto"/>
        <w:rPr>
          <w:rFonts w:ascii="Times New Roman" w:hAnsi="Times New Roman" w:cs="Times New Roman"/>
          <w:lang w:val="lt-LT" w:eastAsia="lt-LT"/>
        </w:rPr>
      </w:pPr>
    </w:p>
    <w:p w14:paraId="0113FDDC"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Vartoti ant odos.</w:t>
      </w:r>
    </w:p>
    <w:p w14:paraId="76FE84C6"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Prieš vartojimą perskaitykite pakuotės lapelį.</w:t>
      </w:r>
    </w:p>
    <w:p w14:paraId="1D3889B2" w14:textId="77777777" w:rsidR="00704D3A" w:rsidRPr="00013551" w:rsidRDefault="00704D3A" w:rsidP="00704D3A">
      <w:pPr>
        <w:spacing w:after="0" w:line="240" w:lineRule="auto"/>
        <w:rPr>
          <w:rFonts w:ascii="Times New Roman" w:hAnsi="Times New Roman" w:cs="Times New Roman"/>
          <w:lang w:val="lt-LT" w:eastAsia="lt-LT"/>
        </w:rPr>
      </w:pPr>
    </w:p>
    <w:p w14:paraId="1D072C56" w14:textId="77777777" w:rsidR="00704D3A" w:rsidRPr="00013551" w:rsidRDefault="00704D3A" w:rsidP="00704D3A">
      <w:pPr>
        <w:spacing w:after="0" w:line="240" w:lineRule="auto"/>
        <w:rPr>
          <w:rFonts w:ascii="Times New Roman" w:hAnsi="Times New Roman" w:cs="Times New Roman"/>
          <w:lang w:val="lt-LT" w:eastAsia="lt-LT"/>
        </w:rPr>
      </w:pPr>
    </w:p>
    <w:p w14:paraId="373C9B56"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w:t>
      </w:r>
      <w:r w:rsidRPr="00013551">
        <w:rPr>
          <w:rFonts w:ascii="Times New Roman" w:hAnsi="Times New Roman" w:cs="Times New Roman"/>
          <w:b/>
          <w:noProof/>
          <w:lang w:val="lt-LT" w:eastAsia="lt-LT"/>
        </w:rPr>
        <w:tab/>
        <w:t>SPECIALUS ĮSPĖJIMAS, KAD VAISTINĮ PREPARATĄ BŪTINA LAIKYTI VAIKAMS NEPASTEBIMOJE IR NEPASIEKIAMOJE VIETOJE</w:t>
      </w:r>
    </w:p>
    <w:p w14:paraId="2B1FFFA5" w14:textId="77777777" w:rsidR="00704D3A" w:rsidRPr="00013551" w:rsidRDefault="00704D3A" w:rsidP="00704D3A">
      <w:pPr>
        <w:spacing w:after="0" w:line="240" w:lineRule="auto"/>
        <w:rPr>
          <w:rFonts w:ascii="Times New Roman" w:hAnsi="Times New Roman" w:cs="Times New Roman"/>
          <w:lang w:val="lt-LT" w:eastAsia="lt-LT"/>
        </w:rPr>
      </w:pPr>
    </w:p>
    <w:p w14:paraId="059F28C6"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Laikyti vaikams nepastebimoje ir nepasiekiamoje vietoje.</w:t>
      </w:r>
    </w:p>
    <w:p w14:paraId="45EBE083" w14:textId="77777777" w:rsidR="00704D3A" w:rsidRPr="00013551" w:rsidRDefault="00704D3A" w:rsidP="00704D3A">
      <w:pPr>
        <w:spacing w:after="0" w:line="240" w:lineRule="auto"/>
        <w:rPr>
          <w:rFonts w:ascii="Times New Roman" w:hAnsi="Times New Roman" w:cs="Times New Roman"/>
          <w:lang w:val="lt-LT" w:eastAsia="lt-LT"/>
        </w:rPr>
      </w:pPr>
    </w:p>
    <w:p w14:paraId="0510DE5B" w14:textId="77777777" w:rsidR="00704D3A" w:rsidRPr="00013551" w:rsidRDefault="00704D3A" w:rsidP="00704D3A">
      <w:pPr>
        <w:spacing w:after="0" w:line="240" w:lineRule="auto"/>
        <w:rPr>
          <w:rFonts w:ascii="Times New Roman" w:hAnsi="Times New Roman" w:cs="Times New Roman"/>
          <w:lang w:val="lt-LT" w:eastAsia="lt-LT"/>
        </w:rPr>
      </w:pPr>
    </w:p>
    <w:p w14:paraId="732EF796"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7.</w:t>
      </w:r>
      <w:r w:rsidRPr="00013551">
        <w:rPr>
          <w:rFonts w:ascii="Times New Roman" w:hAnsi="Times New Roman" w:cs="Times New Roman"/>
          <w:b/>
          <w:noProof/>
          <w:lang w:val="lt-LT" w:eastAsia="lt-LT"/>
        </w:rPr>
        <w:tab/>
        <w:t>KITAS SPECIALUS ĮSPĖJIMAS (JEI REIKIA)</w:t>
      </w:r>
    </w:p>
    <w:p w14:paraId="6BDD2DF9" w14:textId="77777777" w:rsidR="00704D3A" w:rsidRPr="00013551" w:rsidRDefault="00704D3A" w:rsidP="00704D3A">
      <w:pPr>
        <w:spacing w:after="0" w:line="240" w:lineRule="auto"/>
        <w:rPr>
          <w:rFonts w:ascii="Times New Roman" w:hAnsi="Times New Roman" w:cs="Times New Roman"/>
          <w:lang w:val="lt-LT" w:eastAsia="lt-LT"/>
        </w:rPr>
      </w:pPr>
    </w:p>
    <w:p w14:paraId="1F39ACA9" w14:textId="77777777" w:rsidR="00704D3A" w:rsidRPr="00013551" w:rsidRDefault="00704D3A" w:rsidP="00704D3A">
      <w:pPr>
        <w:spacing w:after="0" w:line="240" w:lineRule="auto"/>
        <w:rPr>
          <w:rFonts w:ascii="Times New Roman" w:hAnsi="Times New Roman" w:cs="Times New Roman"/>
          <w:lang w:val="lt-LT" w:eastAsia="lt-LT"/>
        </w:rPr>
      </w:pPr>
    </w:p>
    <w:p w14:paraId="02A184F9"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8.</w:t>
      </w:r>
      <w:r w:rsidRPr="00013551">
        <w:rPr>
          <w:rFonts w:ascii="Times New Roman" w:hAnsi="Times New Roman" w:cs="Times New Roman"/>
          <w:b/>
          <w:noProof/>
          <w:lang w:val="lt-LT" w:eastAsia="lt-LT"/>
        </w:rPr>
        <w:tab/>
        <w:t>TINKAMUMO LAIKAS</w:t>
      </w:r>
    </w:p>
    <w:p w14:paraId="0976F311" w14:textId="77777777" w:rsidR="00704D3A" w:rsidRPr="00013551" w:rsidRDefault="00704D3A" w:rsidP="00704D3A">
      <w:pPr>
        <w:spacing w:after="0" w:line="240" w:lineRule="auto"/>
        <w:rPr>
          <w:rFonts w:ascii="Times New Roman" w:hAnsi="Times New Roman" w:cs="Times New Roman"/>
          <w:lang w:val="lt-LT" w:eastAsia="lt-LT"/>
        </w:rPr>
      </w:pPr>
    </w:p>
    <w:p w14:paraId="335785E8" w14:textId="2D00AFD0" w:rsidR="00704D3A" w:rsidRPr="00013551" w:rsidRDefault="00105235" w:rsidP="00704D3A">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Tinka iki </w:t>
      </w:r>
      <w:r w:rsidRPr="00105235">
        <w:rPr>
          <w:rFonts w:ascii="Times New Roman" w:hAnsi="Times New Roman" w:cs="Times New Roman"/>
          <w:highlight w:val="lightGray"/>
          <w:lang w:val="lt-LT" w:eastAsia="lt-LT"/>
        </w:rPr>
        <w:t xml:space="preserve">/ </w:t>
      </w:r>
      <w:r w:rsidR="00704D3A" w:rsidRPr="00105235">
        <w:rPr>
          <w:rFonts w:ascii="Times New Roman" w:hAnsi="Times New Roman" w:cs="Times New Roman"/>
          <w:highlight w:val="lightGray"/>
          <w:lang w:val="lt-LT" w:eastAsia="lt-LT"/>
        </w:rPr>
        <w:t>EXP</w:t>
      </w:r>
      <w:r w:rsidRPr="00105235">
        <w:rPr>
          <w:rFonts w:ascii="Times New Roman" w:hAnsi="Times New Roman" w:cs="Times New Roman"/>
          <w:highlight w:val="lightGray"/>
          <w:lang w:val="lt-LT" w:eastAsia="lt-LT"/>
        </w:rPr>
        <w:t>:</w:t>
      </w:r>
      <w:r>
        <w:rPr>
          <w:rFonts w:ascii="Times New Roman" w:hAnsi="Times New Roman" w:cs="Times New Roman"/>
          <w:lang w:val="lt-LT" w:eastAsia="lt-LT"/>
        </w:rPr>
        <w:t xml:space="preserve"> MMMM mm</w:t>
      </w:r>
    </w:p>
    <w:p w14:paraId="32418A69" w14:textId="77777777" w:rsidR="00704D3A" w:rsidRPr="00013551" w:rsidRDefault="00704D3A" w:rsidP="00704D3A">
      <w:pPr>
        <w:spacing w:after="0" w:line="240" w:lineRule="auto"/>
        <w:rPr>
          <w:rFonts w:ascii="Times New Roman" w:hAnsi="Times New Roman" w:cs="Times New Roman"/>
          <w:lang w:val="lt-LT" w:eastAsia="lt-LT"/>
        </w:rPr>
      </w:pPr>
    </w:p>
    <w:p w14:paraId="1767BE0E" w14:textId="77777777" w:rsidR="00704D3A" w:rsidRPr="00013551" w:rsidRDefault="00704D3A" w:rsidP="00704D3A">
      <w:pPr>
        <w:spacing w:after="0" w:line="240" w:lineRule="auto"/>
        <w:rPr>
          <w:rFonts w:ascii="Times New Roman" w:hAnsi="Times New Roman" w:cs="Times New Roman"/>
          <w:lang w:val="lt-LT" w:eastAsia="lt-LT"/>
        </w:rPr>
      </w:pPr>
    </w:p>
    <w:p w14:paraId="01F2E5BF"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9.</w:t>
      </w:r>
      <w:r w:rsidRPr="00013551">
        <w:rPr>
          <w:rFonts w:ascii="Times New Roman" w:hAnsi="Times New Roman" w:cs="Times New Roman"/>
          <w:b/>
          <w:noProof/>
          <w:lang w:val="lt-LT" w:eastAsia="lt-LT"/>
        </w:rPr>
        <w:tab/>
        <w:t>SPECIALIOS LAIKYMO SĄLYGOS</w:t>
      </w:r>
    </w:p>
    <w:p w14:paraId="5E648EE0" w14:textId="77777777" w:rsidR="00704D3A" w:rsidRPr="00013551" w:rsidRDefault="00704D3A" w:rsidP="00704D3A">
      <w:pPr>
        <w:spacing w:after="0" w:line="240" w:lineRule="auto"/>
        <w:rPr>
          <w:rFonts w:ascii="Times New Roman" w:hAnsi="Times New Roman" w:cs="Times New Roman"/>
          <w:lang w:val="lt-LT" w:eastAsia="lt-LT"/>
        </w:rPr>
      </w:pPr>
    </w:p>
    <w:p w14:paraId="52CA13F3"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lastRenderedPageBreak/>
        <w:t>Laikyti ne aukštesnėje kaip 25 </w:t>
      </w:r>
      <w:r w:rsidRPr="00013551">
        <w:rPr>
          <w:rFonts w:ascii="Times New Roman" w:hAnsi="Times New Roman" w:cs="Times New Roman"/>
          <w:lang w:val="lt-LT" w:eastAsia="lt-LT"/>
        </w:rPr>
        <w:sym w:font="Symbol" w:char="F0B0"/>
      </w:r>
      <w:r w:rsidRPr="00013551">
        <w:rPr>
          <w:rFonts w:ascii="Times New Roman" w:hAnsi="Times New Roman" w:cs="Times New Roman"/>
          <w:lang w:val="lt-LT" w:eastAsia="lt-LT"/>
        </w:rPr>
        <w:t>C temperatūroje.</w:t>
      </w:r>
    </w:p>
    <w:p w14:paraId="2893FD06" w14:textId="77777777" w:rsidR="00704D3A" w:rsidRPr="00013551" w:rsidRDefault="00704D3A" w:rsidP="00704D3A">
      <w:pPr>
        <w:spacing w:after="0" w:line="240" w:lineRule="auto"/>
        <w:rPr>
          <w:rFonts w:ascii="Times New Roman" w:hAnsi="Times New Roman" w:cs="Times New Roman"/>
          <w:lang w:val="lt-LT" w:eastAsia="lt-LT"/>
        </w:rPr>
      </w:pPr>
    </w:p>
    <w:p w14:paraId="505E88CD"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10.</w:t>
      </w:r>
      <w:r w:rsidRPr="00013551">
        <w:rPr>
          <w:rFonts w:ascii="Times New Roman" w:hAnsi="Times New Roman" w:cs="Times New Roman"/>
          <w:b/>
          <w:noProof/>
          <w:lang w:val="lt-LT" w:eastAsia="lt-LT"/>
        </w:rPr>
        <w:tab/>
        <w:t>SPECIALIOS ATSARGUMO PRIEMONĖS DĖL NESUVARTOTO VAISTINIO PREPARATO AR JO ATLIEKŲ TVARKYMO (JEI REIKIA)</w:t>
      </w:r>
    </w:p>
    <w:p w14:paraId="55B2EE19" w14:textId="77777777" w:rsidR="00704D3A" w:rsidRPr="00013551" w:rsidRDefault="00704D3A" w:rsidP="00704D3A">
      <w:pPr>
        <w:spacing w:after="0" w:line="240" w:lineRule="auto"/>
        <w:rPr>
          <w:rFonts w:ascii="Times New Roman" w:hAnsi="Times New Roman" w:cs="Times New Roman"/>
          <w:lang w:val="lt-LT" w:eastAsia="lt-LT"/>
        </w:rPr>
      </w:pPr>
    </w:p>
    <w:p w14:paraId="4C6515D0" w14:textId="77777777" w:rsidR="00704D3A" w:rsidRPr="00013551" w:rsidRDefault="00704D3A" w:rsidP="00704D3A">
      <w:pPr>
        <w:spacing w:after="0" w:line="240" w:lineRule="auto"/>
        <w:rPr>
          <w:rFonts w:ascii="Times New Roman" w:hAnsi="Times New Roman" w:cs="Times New Roman"/>
          <w:lang w:val="lt-LT" w:eastAsia="lt-LT"/>
        </w:rPr>
      </w:pPr>
    </w:p>
    <w:p w14:paraId="5D02B982" w14:textId="06C32254" w:rsidR="00704D3A" w:rsidRPr="00105235" w:rsidRDefault="00704D3A" w:rsidP="001052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013551">
        <w:rPr>
          <w:rFonts w:ascii="Times New Roman" w:hAnsi="Times New Roman" w:cs="Times New Roman"/>
          <w:b/>
          <w:noProof/>
          <w:lang w:val="lt-LT" w:eastAsia="lt-LT"/>
        </w:rPr>
        <w:t>11.</w:t>
      </w:r>
      <w:r w:rsidRPr="00013551">
        <w:rPr>
          <w:rFonts w:ascii="Times New Roman" w:hAnsi="Times New Roman" w:cs="Times New Roman"/>
          <w:b/>
          <w:noProof/>
          <w:lang w:val="lt-LT" w:eastAsia="lt-LT"/>
        </w:rPr>
        <w:tab/>
      </w:r>
      <w:r w:rsidR="00105235">
        <w:rPr>
          <w:rFonts w:ascii="Times New Roman" w:eastAsia="Times New Roman" w:hAnsi="Times New Roman" w:cs="Times New Roman"/>
          <w:b/>
          <w:bCs/>
          <w:lang w:eastAsia="lt-LT"/>
        </w:rPr>
        <w:t>LYGIAGRETUS IMPORTUOTOJAS</w:t>
      </w:r>
    </w:p>
    <w:p w14:paraId="4C938E1C" w14:textId="77777777" w:rsidR="00704D3A" w:rsidRPr="00013551" w:rsidRDefault="00704D3A" w:rsidP="00704D3A">
      <w:pPr>
        <w:spacing w:after="0" w:line="240" w:lineRule="auto"/>
        <w:rPr>
          <w:rFonts w:ascii="Times New Roman" w:hAnsi="Times New Roman" w:cs="Times New Roman"/>
          <w:lang w:val="lt-LT" w:eastAsia="lt-LT"/>
        </w:rPr>
      </w:pPr>
    </w:p>
    <w:p w14:paraId="097D1F70" w14:textId="7322004B" w:rsidR="00704D3A" w:rsidRPr="00105235" w:rsidRDefault="00105235" w:rsidP="00704D3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Lygiagretus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importuotojas</w:t>
      </w:r>
      <w:proofErr w:type="spellEnd"/>
      <w:r>
        <w:rPr>
          <w:rFonts w:ascii="Times New Roman" w:eastAsia="Times New Roman" w:hAnsi="Times New Roman" w:cs="Times New Roman"/>
        </w:rPr>
        <w:t xml:space="preserve"> </w:t>
      </w:r>
      <w:r>
        <w:rPr>
          <w:rFonts w:ascii="Times New Roman" w:hAnsi="Times New Roman" w:cs="Times New Roman"/>
        </w:rPr>
        <w:t xml:space="preserve">UAB „Lex </w:t>
      </w:r>
      <w:proofErr w:type="spellStart"/>
      <w:r>
        <w:rPr>
          <w:rFonts w:ascii="Times New Roman" w:hAnsi="Times New Roman" w:cs="Times New Roman"/>
        </w:rPr>
        <w:t>ano</w:t>
      </w:r>
      <w:proofErr w:type="spellEnd"/>
      <w:r>
        <w:rPr>
          <w:rFonts w:ascii="Times New Roman" w:eastAsia="Times New Roman" w:hAnsi="Times New Roman" w:cs="Times New Roman"/>
        </w:rPr>
        <w:t>“</w:t>
      </w:r>
    </w:p>
    <w:p w14:paraId="202BB008" w14:textId="77777777" w:rsidR="00704D3A" w:rsidRPr="00013551" w:rsidRDefault="00704D3A" w:rsidP="00704D3A">
      <w:pPr>
        <w:spacing w:after="0" w:line="240" w:lineRule="auto"/>
        <w:rPr>
          <w:rFonts w:ascii="Times New Roman" w:hAnsi="Times New Roman" w:cs="Times New Roman"/>
          <w:lang w:val="lt-LT" w:eastAsia="lt-LT"/>
        </w:rPr>
      </w:pPr>
    </w:p>
    <w:p w14:paraId="470CDA0E" w14:textId="081BBCFE"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12.</w:t>
      </w:r>
      <w:r w:rsidRPr="00013551">
        <w:rPr>
          <w:rFonts w:ascii="Times New Roman" w:hAnsi="Times New Roman" w:cs="Times New Roman"/>
          <w:b/>
          <w:noProof/>
          <w:lang w:val="lt-LT" w:eastAsia="lt-LT"/>
        </w:rPr>
        <w:tab/>
      </w:r>
      <w:r w:rsidR="00105235" w:rsidRPr="007B5BA8">
        <w:rPr>
          <w:rFonts w:ascii="Times New Roman" w:hAnsi="Times New Roman" w:cs="Times New Roman"/>
          <w:b/>
          <w:caps/>
        </w:rPr>
        <w:t>LYGIAGRETAUS IMPORTO LEIDIMO NUMERIS</w:t>
      </w:r>
    </w:p>
    <w:p w14:paraId="531618F0" w14:textId="77777777" w:rsidR="00704D3A" w:rsidRPr="00013551" w:rsidRDefault="00704D3A" w:rsidP="00704D3A">
      <w:pPr>
        <w:spacing w:after="0" w:line="240" w:lineRule="auto"/>
        <w:rPr>
          <w:rFonts w:ascii="Times New Roman" w:hAnsi="Times New Roman" w:cs="Times New Roman"/>
          <w:lang w:val="lt-LT" w:eastAsia="lt-LT"/>
        </w:rPr>
      </w:pPr>
    </w:p>
    <w:p w14:paraId="2D4B5574" w14:textId="753A0285" w:rsidR="00704D3A" w:rsidRPr="00013551" w:rsidRDefault="00105235" w:rsidP="00105235">
      <w:pPr>
        <w:pStyle w:val="BTEMEASMCADiagrama"/>
      </w:pPr>
      <w:r w:rsidRPr="00B73F06">
        <w:rPr>
          <w:highlight w:val="lightGray"/>
        </w:rPr>
        <w:t>Lyg. imp. Nr.:</w:t>
      </w:r>
      <w:r>
        <w:t xml:space="preserve"> </w:t>
      </w:r>
      <w:r w:rsidR="00B73F06" w:rsidRPr="002E3627">
        <w:t>LT/L/20/1435/001</w:t>
      </w:r>
    </w:p>
    <w:p w14:paraId="3E19FBC9" w14:textId="77777777" w:rsidR="00704D3A" w:rsidRPr="00013551" w:rsidRDefault="00704D3A" w:rsidP="00704D3A">
      <w:pPr>
        <w:spacing w:after="0" w:line="240" w:lineRule="auto"/>
        <w:rPr>
          <w:rFonts w:ascii="Times New Roman" w:hAnsi="Times New Roman" w:cs="Times New Roman"/>
          <w:lang w:val="lt-LT" w:eastAsia="lt-LT"/>
        </w:rPr>
      </w:pPr>
    </w:p>
    <w:p w14:paraId="05DD3427"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13.</w:t>
      </w:r>
      <w:r w:rsidRPr="00013551">
        <w:rPr>
          <w:rFonts w:ascii="Times New Roman" w:hAnsi="Times New Roman" w:cs="Times New Roman"/>
          <w:b/>
          <w:noProof/>
          <w:lang w:val="lt-LT" w:eastAsia="lt-LT"/>
        </w:rPr>
        <w:tab/>
        <w:t>SERIJOS NUMERIS</w:t>
      </w:r>
    </w:p>
    <w:p w14:paraId="12265F63" w14:textId="77777777" w:rsidR="00704D3A" w:rsidRPr="00013551" w:rsidRDefault="00704D3A" w:rsidP="00704D3A">
      <w:pPr>
        <w:spacing w:after="0" w:line="240" w:lineRule="auto"/>
        <w:rPr>
          <w:rFonts w:ascii="Times New Roman" w:hAnsi="Times New Roman" w:cs="Times New Roman"/>
          <w:lang w:val="lt-LT" w:eastAsia="lt-LT"/>
        </w:rPr>
      </w:pPr>
    </w:p>
    <w:p w14:paraId="65261AAD" w14:textId="2CE373D3" w:rsidR="00704D3A" w:rsidRPr="00013551" w:rsidRDefault="00EA3EBD" w:rsidP="00704D3A">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Serija </w:t>
      </w:r>
      <w:r w:rsidRPr="00EA3EBD">
        <w:rPr>
          <w:rFonts w:ascii="Times New Roman" w:hAnsi="Times New Roman" w:cs="Times New Roman"/>
          <w:highlight w:val="lightGray"/>
          <w:lang w:val="lt-LT" w:eastAsia="lt-LT"/>
        </w:rPr>
        <w:t xml:space="preserve">/ </w:t>
      </w:r>
      <w:r w:rsidR="00704D3A" w:rsidRPr="00EA3EBD">
        <w:rPr>
          <w:rFonts w:ascii="Times New Roman" w:hAnsi="Times New Roman" w:cs="Times New Roman"/>
          <w:highlight w:val="lightGray"/>
          <w:lang w:val="lt-LT" w:eastAsia="lt-LT"/>
        </w:rPr>
        <w:t>Lot</w:t>
      </w:r>
      <w:r>
        <w:rPr>
          <w:rFonts w:ascii="Times New Roman" w:hAnsi="Times New Roman" w:cs="Times New Roman"/>
          <w:lang w:val="lt-LT" w:eastAsia="lt-LT"/>
        </w:rPr>
        <w:t>:</w:t>
      </w:r>
      <w:r w:rsidR="00704D3A" w:rsidRPr="00013551">
        <w:rPr>
          <w:rFonts w:ascii="Times New Roman" w:hAnsi="Times New Roman" w:cs="Times New Roman"/>
          <w:lang w:val="lt-LT" w:eastAsia="lt-LT"/>
        </w:rPr>
        <w:t xml:space="preserve"> </w:t>
      </w:r>
    </w:p>
    <w:p w14:paraId="01DA4428" w14:textId="77777777" w:rsidR="00704D3A" w:rsidRPr="00013551" w:rsidRDefault="00704D3A" w:rsidP="00704D3A">
      <w:pPr>
        <w:spacing w:after="0" w:line="240" w:lineRule="auto"/>
        <w:rPr>
          <w:rFonts w:ascii="Times New Roman" w:hAnsi="Times New Roman" w:cs="Times New Roman"/>
          <w:lang w:val="lt-LT" w:eastAsia="lt-LT"/>
        </w:rPr>
      </w:pPr>
    </w:p>
    <w:p w14:paraId="2D7555D3" w14:textId="77777777" w:rsidR="00704D3A" w:rsidRPr="00013551" w:rsidRDefault="00704D3A" w:rsidP="00704D3A">
      <w:pPr>
        <w:spacing w:after="0" w:line="240" w:lineRule="auto"/>
        <w:rPr>
          <w:rFonts w:ascii="Times New Roman" w:hAnsi="Times New Roman" w:cs="Times New Roman"/>
          <w:lang w:val="lt-LT" w:eastAsia="lt-LT"/>
        </w:rPr>
      </w:pPr>
    </w:p>
    <w:p w14:paraId="096A4857"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14.</w:t>
      </w:r>
      <w:r w:rsidRPr="00013551">
        <w:rPr>
          <w:rFonts w:ascii="Times New Roman" w:hAnsi="Times New Roman" w:cs="Times New Roman"/>
          <w:b/>
          <w:noProof/>
          <w:lang w:val="lt-LT" w:eastAsia="lt-LT"/>
        </w:rPr>
        <w:tab/>
        <w:t>PARDAVIMO (IŠDAVIMO) TVARKA</w:t>
      </w:r>
    </w:p>
    <w:p w14:paraId="4D65DD10" w14:textId="77777777" w:rsidR="00704D3A" w:rsidRPr="00013551" w:rsidRDefault="00704D3A" w:rsidP="00704D3A">
      <w:pPr>
        <w:spacing w:after="0" w:line="240" w:lineRule="auto"/>
        <w:rPr>
          <w:rFonts w:ascii="Times New Roman" w:hAnsi="Times New Roman" w:cs="Times New Roman"/>
          <w:lang w:val="lt-LT" w:eastAsia="lt-LT"/>
        </w:rPr>
      </w:pPr>
    </w:p>
    <w:p w14:paraId="57DE9623" w14:textId="46D80E1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Receptinis vaist</w:t>
      </w:r>
      <w:r>
        <w:rPr>
          <w:rFonts w:ascii="Times New Roman" w:hAnsi="Times New Roman" w:cs="Times New Roman"/>
          <w:lang w:val="lt-LT" w:eastAsia="lt-LT"/>
        </w:rPr>
        <w:t>as</w:t>
      </w:r>
    </w:p>
    <w:p w14:paraId="5F8C9750" w14:textId="77777777" w:rsidR="00704D3A" w:rsidRPr="00013551" w:rsidRDefault="00704D3A" w:rsidP="00704D3A">
      <w:pPr>
        <w:spacing w:after="0" w:line="240" w:lineRule="auto"/>
        <w:rPr>
          <w:rFonts w:ascii="Times New Roman" w:hAnsi="Times New Roman" w:cs="Times New Roman"/>
          <w:lang w:val="lt-LT" w:eastAsia="lt-LT"/>
        </w:rPr>
      </w:pPr>
    </w:p>
    <w:p w14:paraId="2F95C35C"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15.</w:t>
      </w:r>
      <w:r w:rsidRPr="00013551">
        <w:rPr>
          <w:rFonts w:ascii="Times New Roman" w:hAnsi="Times New Roman" w:cs="Times New Roman"/>
          <w:b/>
          <w:noProof/>
          <w:lang w:val="lt-LT" w:eastAsia="lt-LT"/>
        </w:rPr>
        <w:tab/>
        <w:t>VARTOJIMO INSTRUKCIJA</w:t>
      </w:r>
    </w:p>
    <w:p w14:paraId="1F747E76" w14:textId="77777777" w:rsidR="00704D3A" w:rsidRPr="00013551" w:rsidRDefault="00704D3A" w:rsidP="00704D3A">
      <w:pPr>
        <w:spacing w:after="0" w:line="240" w:lineRule="auto"/>
        <w:rPr>
          <w:rFonts w:ascii="Times New Roman" w:hAnsi="Times New Roman" w:cs="Times New Roman"/>
          <w:lang w:val="lt-LT" w:eastAsia="lt-LT"/>
        </w:rPr>
      </w:pPr>
    </w:p>
    <w:p w14:paraId="532426C5" w14:textId="77777777" w:rsidR="00704D3A" w:rsidRPr="00013551" w:rsidRDefault="00704D3A" w:rsidP="00704D3A">
      <w:pPr>
        <w:spacing w:after="0" w:line="240" w:lineRule="auto"/>
        <w:rPr>
          <w:rFonts w:ascii="Times New Roman" w:hAnsi="Times New Roman" w:cs="Times New Roman"/>
          <w:lang w:val="lt-LT" w:eastAsia="lt-LT"/>
        </w:rPr>
      </w:pPr>
    </w:p>
    <w:p w14:paraId="2CF02C5C"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16.</w:t>
      </w:r>
      <w:r w:rsidRPr="00013551">
        <w:rPr>
          <w:rFonts w:ascii="Times New Roman" w:hAnsi="Times New Roman" w:cs="Times New Roman"/>
          <w:b/>
          <w:noProof/>
          <w:lang w:val="lt-LT" w:eastAsia="lt-LT"/>
        </w:rPr>
        <w:tab/>
        <w:t>INFORMACIJA BRAILIO RAŠTU</w:t>
      </w:r>
    </w:p>
    <w:p w14:paraId="14E28244" w14:textId="77777777" w:rsidR="00704D3A" w:rsidRPr="00013551" w:rsidRDefault="00704D3A" w:rsidP="00704D3A">
      <w:pPr>
        <w:spacing w:after="0" w:line="240" w:lineRule="auto"/>
        <w:rPr>
          <w:rFonts w:ascii="Times New Roman" w:hAnsi="Times New Roman" w:cs="Times New Roman"/>
          <w:lang w:val="lt-LT" w:eastAsia="lt-LT"/>
        </w:rPr>
      </w:pPr>
    </w:p>
    <w:p w14:paraId="50AC310F" w14:textId="5389F474" w:rsidR="00704D3A" w:rsidRDefault="00704D3A" w:rsidP="00704D3A">
      <w:pPr>
        <w:spacing w:after="0" w:line="240" w:lineRule="auto"/>
        <w:rPr>
          <w:rFonts w:ascii="Times New Roman" w:hAnsi="Times New Roman" w:cs="Times New Roman"/>
          <w:lang w:val="lt-LT" w:eastAsia="lt-LT"/>
        </w:rPr>
      </w:pPr>
      <w:proofErr w:type="spellStart"/>
      <w:r w:rsidRPr="00013551">
        <w:rPr>
          <w:rFonts w:ascii="Times New Roman" w:hAnsi="Times New Roman" w:cs="Times New Roman"/>
          <w:lang w:val="lt-LT" w:eastAsia="lt-LT"/>
        </w:rPr>
        <w:t>advantan</w:t>
      </w:r>
      <w:proofErr w:type="spellEnd"/>
      <w:r w:rsidRPr="00013551">
        <w:rPr>
          <w:rFonts w:ascii="Times New Roman" w:hAnsi="Times New Roman" w:cs="Times New Roman"/>
          <w:lang w:val="lt-LT" w:eastAsia="lt-LT"/>
        </w:rPr>
        <w:t xml:space="preserve"> 1 mg/g </w:t>
      </w:r>
      <w:r w:rsidR="00105235">
        <w:rPr>
          <w:rFonts w:ascii="Times New Roman" w:hAnsi="Times New Roman" w:cs="Times New Roman"/>
          <w:lang w:val="lt-LT" w:eastAsia="lt-LT"/>
        </w:rPr>
        <w:t>tepalas</w:t>
      </w:r>
    </w:p>
    <w:p w14:paraId="36E27170" w14:textId="77777777" w:rsidR="00704D3A" w:rsidRPr="001D210D" w:rsidRDefault="00704D3A" w:rsidP="00704D3A">
      <w:pPr>
        <w:tabs>
          <w:tab w:val="left" w:pos="567"/>
        </w:tabs>
        <w:spacing w:after="0" w:line="240" w:lineRule="auto"/>
        <w:rPr>
          <w:rFonts w:ascii="Times New Roman" w:hAnsi="Times New Roman" w:cs="Times New Roman"/>
          <w:szCs w:val="20"/>
          <w:shd w:val="clear" w:color="auto" w:fill="CCCCCC"/>
          <w:lang w:val="lt-LT" w:eastAsia="lt-LT"/>
        </w:rPr>
      </w:pPr>
    </w:p>
    <w:p w14:paraId="2826B5AC" w14:textId="77777777" w:rsidR="00704D3A" w:rsidRPr="001D210D" w:rsidRDefault="00704D3A" w:rsidP="00704D3A">
      <w:pPr>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1D210D">
        <w:rPr>
          <w:rFonts w:ascii="Times New Roman" w:eastAsia="Times New Roman" w:hAnsi="Times New Roman" w:cs="Times New Roman"/>
          <w:b/>
          <w:szCs w:val="20"/>
          <w:lang w:val="lt-LT" w:eastAsia="lt-LT" w:bidi="lt-LT"/>
        </w:rPr>
        <w:t>UNIKALUS IDENTIFIKATORIUS – 2D BRŪKŠNINIS KODAS</w:t>
      </w:r>
    </w:p>
    <w:p w14:paraId="7014551C" w14:textId="77777777" w:rsidR="00704D3A" w:rsidRPr="001D210D" w:rsidRDefault="00704D3A" w:rsidP="00704D3A">
      <w:pPr>
        <w:spacing w:after="0" w:line="240" w:lineRule="auto"/>
        <w:rPr>
          <w:rFonts w:ascii="Times New Roman" w:eastAsia="Times New Roman" w:hAnsi="Times New Roman" w:cs="Times New Roman"/>
          <w:szCs w:val="20"/>
          <w:lang w:val="lt-LT" w:eastAsia="lt-LT" w:bidi="lt-LT"/>
        </w:rPr>
      </w:pPr>
    </w:p>
    <w:p w14:paraId="5711F3E7" w14:textId="77777777" w:rsidR="00704D3A" w:rsidRPr="00704D3A" w:rsidRDefault="00704D3A" w:rsidP="00704D3A">
      <w:pPr>
        <w:spacing w:after="0" w:line="240" w:lineRule="auto"/>
        <w:rPr>
          <w:rFonts w:ascii="Times New Roman" w:hAnsi="Times New Roman" w:cs="Times New Roman"/>
          <w:szCs w:val="20"/>
          <w:highlight w:val="lightGray"/>
          <w:lang w:val="lt-LT" w:eastAsia="lt-LT"/>
        </w:rPr>
      </w:pPr>
      <w:r w:rsidRPr="00704D3A">
        <w:rPr>
          <w:rFonts w:ascii="Times New Roman" w:hAnsi="Times New Roman" w:cs="Times New Roman"/>
          <w:szCs w:val="20"/>
          <w:highlight w:val="lightGray"/>
          <w:lang w:val="lt-LT" w:eastAsia="lt-LT"/>
        </w:rPr>
        <w:t>2D brūkšninis kodas su nurodytu unikaliu identifikatoriumi.</w:t>
      </w:r>
    </w:p>
    <w:p w14:paraId="7470C90A" w14:textId="77777777" w:rsidR="00704D3A" w:rsidRPr="001D210D" w:rsidRDefault="00704D3A" w:rsidP="00704D3A">
      <w:pPr>
        <w:spacing w:after="0" w:line="240" w:lineRule="auto"/>
        <w:rPr>
          <w:rFonts w:ascii="Times New Roman" w:eastAsia="Times New Roman" w:hAnsi="Times New Roman" w:cs="Times New Roman"/>
          <w:szCs w:val="20"/>
          <w:lang w:val="lt-LT" w:eastAsia="lt-LT" w:bidi="lt-LT"/>
        </w:rPr>
      </w:pPr>
    </w:p>
    <w:p w14:paraId="25DD7135" w14:textId="77777777" w:rsidR="00704D3A" w:rsidRPr="001D210D" w:rsidRDefault="00704D3A" w:rsidP="00704D3A">
      <w:pPr>
        <w:keepNext/>
        <w:numPr>
          <w:ilvl w:val="0"/>
          <w:numId w:val="4"/>
        </w:numPr>
        <w:pBdr>
          <w:top w:val="single" w:sz="4" w:space="1" w:color="auto"/>
          <w:left w:val="single" w:sz="4" w:space="4" w:color="auto"/>
          <w:bottom w:val="single" w:sz="4" w:space="1" w:color="auto"/>
          <w:right w:val="single" w:sz="4" w:space="4" w:color="auto"/>
        </w:pBdr>
        <w:tabs>
          <w:tab w:val="left" w:pos="0"/>
          <w:tab w:val="left" w:pos="630"/>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1D210D">
        <w:rPr>
          <w:rFonts w:ascii="Times New Roman" w:eastAsia="Times New Roman" w:hAnsi="Times New Roman" w:cs="Times New Roman"/>
          <w:b/>
          <w:szCs w:val="20"/>
          <w:lang w:val="lt-LT" w:eastAsia="lt-LT" w:bidi="lt-LT"/>
        </w:rPr>
        <w:t>UNIKALUS IDENTIFIKATORIUS – ŽMONĖMS SUPRANTAMI DUOMENYS</w:t>
      </w:r>
    </w:p>
    <w:p w14:paraId="3B4CB95F" w14:textId="77777777" w:rsidR="00704D3A" w:rsidRPr="001D210D" w:rsidRDefault="00704D3A" w:rsidP="00704D3A">
      <w:pPr>
        <w:spacing w:after="0" w:line="240" w:lineRule="auto"/>
        <w:rPr>
          <w:rFonts w:ascii="Times New Roman" w:eastAsia="Times New Roman" w:hAnsi="Times New Roman" w:cs="Times New Roman"/>
          <w:szCs w:val="20"/>
          <w:lang w:val="lt-LT" w:eastAsia="lt-LT" w:bidi="lt-LT"/>
        </w:rPr>
      </w:pPr>
    </w:p>
    <w:p w14:paraId="0970576B" w14:textId="77777777" w:rsidR="00704D3A" w:rsidRPr="001D210D" w:rsidRDefault="00704D3A" w:rsidP="00704D3A">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PC:</w:t>
      </w:r>
    </w:p>
    <w:p w14:paraId="35D6588C" w14:textId="77777777" w:rsidR="00704D3A" w:rsidRPr="001D210D" w:rsidRDefault="00704D3A" w:rsidP="00704D3A">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SN:</w:t>
      </w:r>
    </w:p>
    <w:p w14:paraId="22BE5972" w14:textId="77777777" w:rsidR="00006E7E" w:rsidRDefault="00704D3A" w:rsidP="00006E7E">
      <w:pPr>
        <w:spacing w:after="0" w:line="240" w:lineRule="auto"/>
        <w:rPr>
          <w:rFonts w:ascii="Times New Roman" w:eastAsia="Times New Roman" w:hAnsi="Times New Roman" w:cs="Times New Roman"/>
          <w:szCs w:val="20"/>
          <w:lang w:val="lt-LT" w:eastAsia="lt-LT"/>
        </w:rPr>
      </w:pPr>
      <w:r w:rsidRPr="00704D3A">
        <w:rPr>
          <w:rFonts w:ascii="Times New Roman" w:eastAsia="Times New Roman" w:hAnsi="Times New Roman" w:cs="Times New Roman"/>
          <w:szCs w:val="20"/>
          <w:highlight w:val="lightGray"/>
          <w:lang w:val="lt-LT" w:eastAsia="lt-LT"/>
        </w:rPr>
        <w:t>NN:</w:t>
      </w:r>
    </w:p>
    <w:p w14:paraId="14A6F08B" w14:textId="77777777" w:rsidR="00006E7E" w:rsidRDefault="00006E7E" w:rsidP="00006E7E">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w:t>
      </w:r>
    </w:p>
    <w:p w14:paraId="53196342" w14:textId="72E5B9D1" w:rsidR="00006E7E" w:rsidRDefault="00006E7E" w:rsidP="00006E7E">
      <w:pPr>
        <w:keepNext/>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Gamintojas: </w:t>
      </w:r>
      <w:r>
        <w:rPr>
          <w:rFonts w:ascii="Times New Roman" w:hAnsi="Times New Roman" w:cs="Times New Roman"/>
          <w:lang w:val="lt-LT"/>
        </w:rPr>
        <w:t xml:space="preserve">LEO </w:t>
      </w:r>
      <w:proofErr w:type="spellStart"/>
      <w:r>
        <w:rPr>
          <w:rFonts w:ascii="Times New Roman" w:hAnsi="Times New Roman" w:cs="Times New Roman"/>
          <w:lang w:val="lt-LT"/>
        </w:rPr>
        <w:t>Pharma</w:t>
      </w:r>
      <w:proofErr w:type="spellEnd"/>
      <w:r w:rsidRPr="00013551">
        <w:rPr>
          <w:rFonts w:ascii="Times New Roman" w:hAnsi="Times New Roman" w:cs="Times New Roman"/>
          <w:lang w:val="lt-LT"/>
        </w:rPr>
        <w:t xml:space="preserve"> </w:t>
      </w:r>
      <w:proofErr w:type="spellStart"/>
      <w:r w:rsidRPr="00013551">
        <w:rPr>
          <w:rFonts w:ascii="Times New Roman" w:hAnsi="Times New Roman" w:cs="Times New Roman"/>
          <w:lang w:val="lt-LT"/>
        </w:rPr>
        <w:t>Manufacturing</w:t>
      </w:r>
      <w:proofErr w:type="spellEnd"/>
      <w:r w:rsidRPr="00013551">
        <w:rPr>
          <w:rFonts w:ascii="Times New Roman" w:hAnsi="Times New Roman" w:cs="Times New Roman"/>
          <w:lang w:val="lt-LT"/>
        </w:rPr>
        <w:t xml:space="preserve"> </w:t>
      </w:r>
      <w:proofErr w:type="spellStart"/>
      <w:r w:rsidRPr="00013551">
        <w:rPr>
          <w:rFonts w:ascii="Times New Roman" w:hAnsi="Times New Roman" w:cs="Times New Roman"/>
          <w:lang w:val="lt-LT"/>
        </w:rPr>
        <w:t>S.r.l</w:t>
      </w:r>
      <w:proofErr w:type="spellEnd"/>
      <w:r w:rsidRPr="00013551">
        <w:rPr>
          <w:rFonts w:ascii="Times New Roman" w:hAnsi="Times New Roman" w:cs="Times New Roman"/>
          <w:lang w:val="lt-LT"/>
        </w:rPr>
        <w:t>.</w:t>
      </w:r>
      <w:r>
        <w:rPr>
          <w:rFonts w:ascii="Times New Roman" w:hAnsi="Times New Roman" w:cs="Times New Roman"/>
          <w:lang w:val="lt-LT"/>
        </w:rPr>
        <w:t xml:space="preserve">, </w:t>
      </w:r>
      <w:r w:rsidRPr="00013551">
        <w:rPr>
          <w:rFonts w:ascii="Times New Roman" w:hAnsi="Times New Roman" w:cs="Times New Roman"/>
          <w:lang w:val="lt-LT"/>
        </w:rPr>
        <w:t xml:space="preserve">Via </w:t>
      </w:r>
      <w:proofErr w:type="spellStart"/>
      <w:r w:rsidRPr="00013551">
        <w:rPr>
          <w:rFonts w:ascii="Times New Roman" w:hAnsi="Times New Roman" w:cs="Times New Roman"/>
          <w:lang w:val="lt-LT"/>
        </w:rPr>
        <w:t>E.Schering</w:t>
      </w:r>
      <w:proofErr w:type="spellEnd"/>
      <w:r w:rsidRPr="00013551">
        <w:rPr>
          <w:rFonts w:ascii="Times New Roman" w:hAnsi="Times New Roman" w:cs="Times New Roman"/>
          <w:lang w:val="lt-LT"/>
        </w:rPr>
        <w:t xml:space="preserve"> 21</w:t>
      </w:r>
      <w:r>
        <w:rPr>
          <w:rFonts w:ascii="Times New Roman" w:hAnsi="Times New Roman" w:cs="Times New Roman"/>
          <w:lang w:val="lt-LT"/>
        </w:rPr>
        <w:t xml:space="preserve">, </w:t>
      </w:r>
      <w:r w:rsidRPr="00013551">
        <w:rPr>
          <w:rFonts w:ascii="Times New Roman" w:hAnsi="Times New Roman" w:cs="Times New Roman"/>
          <w:lang w:val="lt-LT"/>
        </w:rPr>
        <w:t xml:space="preserve">20090 </w:t>
      </w:r>
      <w:proofErr w:type="spellStart"/>
      <w:r w:rsidRPr="00013551">
        <w:rPr>
          <w:rFonts w:ascii="Times New Roman" w:hAnsi="Times New Roman" w:cs="Times New Roman"/>
          <w:lang w:val="lt-LT"/>
        </w:rPr>
        <w:t>Segrate</w:t>
      </w:r>
      <w:proofErr w:type="spellEnd"/>
      <w:r w:rsidRPr="00013551">
        <w:rPr>
          <w:rFonts w:ascii="Times New Roman" w:hAnsi="Times New Roman" w:cs="Times New Roman"/>
          <w:lang w:val="lt-LT"/>
        </w:rPr>
        <w:t xml:space="preserve"> (Milano)</w:t>
      </w:r>
      <w:r>
        <w:rPr>
          <w:rFonts w:ascii="Times New Roman" w:hAnsi="Times New Roman" w:cs="Times New Roman"/>
          <w:lang w:val="lt-LT"/>
        </w:rPr>
        <w:t xml:space="preserve">, </w:t>
      </w:r>
      <w:r w:rsidRPr="00013551">
        <w:rPr>
          <w:rFonts w:ascii="Times New Roman" w:hAnsi="Times New Roman" w:cs="Times New Roman"/>
          <w:lang w:val="lt-LT" w:eastAsia="lt-LT"/>
        </w:rPr>
        <w:t>Italija</w:t>
      </w:r>
    </w:p>
    <w:p w14:paraId="721677EA" w14:textId="77777777" w:rsidR="00006E7E" w:rsidRDefault="00006E7E" w:rsidP="00006E7E">
      <w:pPr>
        <w:keepNext/>
        <w:spacing w:after="0" w:line="240" w:lineRule="auto"/>
        <w:rPr>
          <w:rFonts w:ascii="Times New Roman" w:hAnsi="Times New Roman" w:cs="Times New Roman"/>
          <w:lang w:val="lt-LT"/>
        </w:rPr>
      </w:pPr>
    </w:p>
    <w:p w14:paraId="0BA40595" w14:textId="77777777" w:rsidR="00006E7E" w:rsidRPr="00006E7E" w:rsidRDefault="00006E7E" w:rsidP="00006E7E">
      <w:pPr>
        <w:spacing w:after="0" w:line="240" w:lineRule="auto"/>
        <w:rPr>
          <w:rFonts w:ascii="Times New Roman" w:hAnsi="Times New Roman" w:cs="Times New Roman"/>
          <w:highlight w:val="lightGray"/>
          <w:lang w:val="lt-LT" w:eastAsia="lt-LT"/>
        </w:rPr>
      </w:pPr>
      <w:r w:rsidRPr="00006E7E">
        <w:rPr>
          <w:rFonts w:ascii="Times New Roman" w:hAnsi="Times New Roman" w:cs="Times New Roman"/>
          <w:lang w:val="lt-LT" w:eastAsia="lt-LT"/>
        </w:rPr>
        <w:t xml:space="preserve">Perpakavo </w:t>
      </w:r>
      <w:r w:rsidRPr="00B73F06">
        <w:rPr>
          <w:rFonts w:ascii="Times New Roman" w:hAnsi="Times New Roman" w:cs="Times New Roman"/>
          <w:lang w:val="lt-LT" w:eastAsia="lt-LT"/>
        </w:rPr>
        <w:t>Lietuvos ir Norvegijos UAB „</w:t>
      </w:r>
      <w:proofErr w:type="spellStart"/>
      <w:r w:rsidRPr="00B73F06">
        <w:rPr>
          <w:rFonts w:ascii="Times New Roman" w:hAnsi="Times New Roman" w:cs="Times New Roman"/>
          <w:lang w:val="lt-LT" w:eastAsia="lt-LT"/>
        </w:rPr>
        <w:t>Norfachema</w:t>
      </w:r>
      <w:proofErr w:type="spellEnd"/>
      <w:r w:rsidRPr="00B73F06">
        <w:rPr>
          <w:rFonts w:ascii="Times New Roman" w:hAnsi="Times New Roman" w:cs="Times New Roman"/>
          <w:lang w:val="lt-LT" w:eastAsia="lt-LT"/>
        </w:rPr>
        <w:t>“</w:t>
      </w:r>
    </w:p>
    <w:p w14:paraId="2E76D037" w14:textId="77777777" w:rsidR="00006E7E" w:rsidRPr="00006E7E" w:rsidRDefault="00006E7E" w:rsidP="00006E7E">
      <w:pPr>
        <w:spacing w:after="0" w:line="240" w:lineRule="auto"/>
        <w:rPr>
          <w:rFonts w:ascii="Times New Roman" w:hAnsi="Times New Roman" w:cs="Times New Roman"/>
          <w:highlight w:val="lightGray"/>
          <w:lang w:val="lt-LT" w:eastAsia="lt-LT"/>
        </w:rPr>
      </w:pPr>
      <w:r w:rsidRPr="00006E7E">
        <w:rPr>
          <w:rFonts w:ascii="Times New Roman" w:hAnsi="Times New Roman" w:cs="Times New Roman"/>
          <w:highlight w:val="lightGray"/>
          <w:lang w:val="lt-LT" w:eastAsia="lt-LT"/>
        </w:rPr>
        <w:t>Perpakavo UAB „ENTAFARMA“</w:t>
      </w:r>
    </w:p>
    <w:p w14:paraId="38D8A3B5" w14:textId="630348E9" w:rsidR="00704D3A" w:rsidRDefault="00006E7E" w:rsidP="00006E7E">
      <w:pPr>
        <w:spacing w:after="0" w:line="240" w:lineRule="auto"/>
        <w:rPr>
          <w:rFonts w:ascii="Times New Roman" w:hAnsi="Times New Roman" w:cs="Times New Roman"/>
          <w:lang w:val="lt-LT" w:eastAsia="lt-LT"/>
        </w:rPr>
      </w:pPr>
      <w:r w:rsidRPr="00006E7E">
        <w:rPr>
          <w:rFonts w:ascii="Times New Roman" w:hAnsi="Times New Roman" w:cs="Times New Roman"/>
          <w:highlight w:val="lightGray"/>
          <w:lang w:val="lt-LT" w:eastAsia="lt-LT"/>
        </w:rPr>
        <w:t xml:space="preserve">Perpakavo CEFEA Sp. z </w:t>
      </w:r>
      <w:proofErr w:type="spellStart"/>
      <w:r w:rsidRPr="00006E7E">
        <w:rPr>
          <w:rFonts w:ascii="Times New Roman" w:hAnsi="Times New Roman" w:cs="Times New Roman"/>
          <w:highlight w:val="lightGray"/>
          <w:lang w:val="lt-LT" w:eastAsia="lt-LT"/>
        </w:rPr>
        <w:t>o.o</w:t>
      </w:r>
      <w:proofErr w:type="spellEnd"/>
      <w:r w:rsidRPr="00006E7E">
        <w:rPr>
          <w:rFonts w:ascii="Times New Roman" w:hAnsi="Times New Roman" w:cs="Times New Roman"/>
          <w:highlight w:val="lightGray"/>
          <w:lang w:val="lt-LT" w:eastAsia="lt-LT"/>
        </w:rPr>
        <w:t>. Sp. K.</w:t>
      </w:r>
      <w:r w:rsidR="00704D3A" w:rsidRPr="00013551">
        <w:rPr>
          <w:rFonts w:ascii="Times New Roman" w:hAnsi="Times New Roman" w:cs="Times New Roman"/>
          <w:lang w:val="lt-LT" w:eastAsia="lt-LT"/>
        </w:rPr>
        <w:br w:type="page"/>
      </w:r>
    </w:p>
    <w:p w14:paraId="10110B0F" w14:textId="0BA88F65" w:rsidR="00006E7E" w:rsidRDefault="00006E7E" w:rsidP="00006E7E">
      <w:pPr>
        <w:spacing w:after="0" w:line="240" w:lineRule="auto"/>
        <w:rPr>
          <w:rFonts w:ascii="Times New Roman" w:hAnsi="Times New Roman" w:cs="Times New Roman"/>
          <w:lang w:val="lt-LT" w:eastAsia="lt-LT"/>
        </w:rPr>
      </w:pPr>
      <w:r w:rsidRPr="00006E7E">
        <w:rPr>
          <w:rFonts w:ascii="Times New Roman" w:hAnsi="Times New Roman" w:cs="Times New Roman"/>
          <w:highlight w:val="lightGray"/>
          <w:lang w:val="lt-LT" w:eastAsia="lt-LT"/>
        </w:rPr>
        <w:lastRenderedPageBreak/>
        <w:t>Perpak. serija</w:t>
      </w:r>
    </w:p>
    <w:p w14:paraId="5C91D574" w14:textId="61B6B315" w:rsidR="00006E7E" w:rsidRDefault="00006E7E" w:rsidP="00006E7E">
      <w:pPr>
        <w:spacing w:after="0" w:line="240" w:lineRule="auto"/>
        <w:rPr>
          <w:rFonts w:ascii="Times New Roman" w:hAnsi="Times New Roman" w:cs="Times New Roman"/>
          <w:lang w:val="lt-LT" w:eastAsia="lt-LT"/>
        </w:rPr>
      </w:pPr>
    </w:p>
    <w:p w14:paraId="390114B4" w14:textId="5E93541D" w:rsidR="00006E7E" w:rsidRPr="00006E7E" w:rsidRDefault="00006E7E" w:rsidP="00006E7E">
      <w:pPr>
        <w:spacing w:after="0" w:line="240" w:lineRule="auto"/>
        <w:rPr>
          <w:rFonts w:ascii="Times New Roman" w:eastAsia="Times New Roman" w:hAnsi="Times New Roman" w:cs="Times New Roman"/>
          <w:i/>
          <w:iCs/>
          <w:szCs w:val="20"/>
          <w:lang w:val="lt-LT" w:eastAsia="lt-LT"/>
        </w:rPr>
      </w:pPr>
      <w:r w:rsidRPr="00006E7E">
        <w:rPr>
          <w:rFonts w:ascii="Times New Roman" w:eastAsia="Times New Roman" w:hAnsi="Times New Roman" w:cs="Times New Roman"/>
          <w:i/>
          <w:iCs/>
          <w:szCs w:val="20"/>
          <w:lang w:val="lt-LT" w:eastAsia="lt-LT"/>
        </w:rPr>
        <w:t>Lygiagrečiai importuojamas vaistas nuo referencinio vaisto skiriasi laikymo sąlygomis po atidarymo.</w:t>
      </w:r>
      <w:r w:rsidRPr="00006E7E">
        <w:rPr>
          <w:rFonts w:ascii="Times New Roman" w:eastAsia="Times New Roman" w:hAnsi="Times New Roman" w:cs="Times New Roman"/>
          <w:i/>
          <w:iCs/>
          <w:szCs w:val="20"/>
          <w:lang w:val="lt-LT" w:eastAsia="lt-LT"/>
        </w:rPr>
        <w:br/>
        <w:t>Referencinį vaistą</w:t>
      </w:r>
      <w:r w:rsidRPr="00006E7E">
        <w:rPr>
          <w:rFonts w:ascii="Times New Roman" w:hAnsi="Times New Roman" w:cs="Times New Roman"/>
          <w:i/>
          <w:iCs/>
        </w:rPr>
        <w:t xml:space="preserve"> </w:t>
      </w:r>
      <w:proofErr w:type="spellStart"/>
      <w:r w:rsidRPr="00006E7E">
        <w:rPr>
          <w:rFonts w:ascii="Times New Roman" w:hAnsi="Times New Roman" w:cs="Times New Roman"/>
          <w:i/>
          <w:iCs/>
        </w:rPr>
        <w:t>atidarius</w:t>
      </w:r>
      <w:proofErr w:type="spellEnd"/>
      <w:r w:rsidRPr="00006E7E">
        <w:rPr>
          <w:rFonts w:ascii="Times New Roman" w:hAnsi="Times New Roman" w:cs="Times New Roman"/>
          <w:i/>
          <w:iCs/>
        </w:rPr>
        <w:t xml:space="preserve"> </w:t>
      </w:r>
      <w:proofErr w:type="spellStart"/>
      <w:r w:rsidRPr="00006E7E">
        <w:rPr>
          <w:rFonts w:ascii="Times New Roman" w:hAnsi="Times New Roman" w:cs="Times New Roman"/>
          <w:i/>
          <w:iCs/>
        </w:rPr>
        <w:t>tūbelę</w:t>
      </w:r>
      <w:proofErr w:type="spellEnd"/>
      <w:r w:rsidRPr="00006E7E">
        <w:rPr>
          <w:rFonts w:ascii="Times New Roman" w:hAnsi="Times New Roman" w:cs="Times New Roman"/>
          <w:i/>
          <w:iCs/>
        </w:rPr>
        <w:t xml:space="preserve">, </w:t>
      </w:r>
      <w:proofErr w:type="spellStart"/>
      <w:r w:rsidRPr="00006E7E">
        <w:rPr>
          <w:rFonts w:ascii="Times New Roman" w:hAnsi="Times New Roman" w:cs="Times New Roman"/>
          <w:i/>
          <w:iCs/>
        </w:rPr>
        <w:t>tinka</w:t>
      </w:r>
      <w:proofErr w:type="spellEnd"/>
      <w:r w:rsidRPr="00006E7E">
        <w:rPr>
          <w:rFonts w:ascii="Times New Roman" w:hAnsi="Times New Roman" w:cs="Times New Roman"/>
          <w:i/>
          <w:iCs/>
        </w:rPr>
        <w:t xml:space="preserve"> </w:t>
      </w:r>
      <w:proofErr w:type="spellStart"/>
      <w:r w:rsidRPr="00006E7E">
        <w:rPr>
          <w:rFonts w:ascii="Times New Roman" w:hAnsi="Times New Roman" w:cs="Times New Roman"/>
          <w:i/>
          <w:iCs/>
        </w:rPr>
        <w:t>vartoti</w:t>
      </w:r>
      <w:proofErr w:type="spellEnd"/>
      <w:r w:rsidRPr="00006E7E">
        <w:rPr>
          <w:rFonts w:ascii="Times New Roman" w:hAnsi="Times New Roman" w:cs="Times New Roman"/>
          <w:i/>
          <w:iCs/>
        </w:rPr>
        <w:t xml:space="preserve"> 3 </w:t>
      </w:r>
      <w:proofErr w:type="spellStart"/>
      <w:r w:rsidRPr="00006E7E">
        <w:rPr>
          <w:rFonts w:ascii="Times New Roman" w:hAnsi="Times New Roman" w:cs="Times New Roman"/>
          <w:i/>
          <w:iCs/>
        </w:rPr>
        <w:t>mėn</w:t>
      </w:r>
      <w:proofErr w:type="spellEnd"/>
      <w:r w:rsidRPr="00006E7E">
        <w:rPr>
          <w:rFonts w:ascii="Times New Roman" w:hAnsi="Times New Roman" w:cs="Times New Roman"/>
          <w:i/>
          <w:iCs/>
        </w:rPr>
        <w:t>.</w:t>
      </w:r>
    </w:p>
    <w:p w14:paraId="6A0D1A1D" w14:textId="77777777" w:rsidR="00704D3A" w:rsidRPr="00013551" w:rsidRDefault="00704D3A" w:rsidP="00704D3A">
      <w:pPr>
        <w:spacing w:after="0" w:line="240" w:lineRule="auto"/>
        <w:rPr>
          <w:rFonts w:ascii="Times New Roman" w:hAnsi="Times New Roman" w:cs="Times New Roman"/>
          <w:lang w:val="lt-LT" w:eastAsia="lt-LT"/>
        </w:rPr>
      </w:pPr>
    </w:p>
    <w:p w14:paraId="13AFAFB1" w14:textId="77777777" w:rsidR="00704D3A" w:rsidRPr="00013551" w:rsidRDefault="00704D3A" w:rsidP="00704D3A">
      <w:pPr>
        <w:spacing w:after="0" w:line="240" w:lineRule="auto"/>
        <w:rPr>
          <w:rFonts w:ascii="Times New Roman" w:hAnsi="Times New Roman" w:cs="Times New Roman"/>
          <w:lang w:val="lt-LT" w:eastAsia="lt-LT"/>
        </w:rPr>
      </w:pPr>
    </w:p>
    <w:p w14:paraId="55F3D505" w14:textId="09EF947C" w:rsidR="00006E7E" w:rsidRDefault="00006E7E">
      <w:pPr>
        <w:spacing w:after="0" w:line="240" w:lineRule="auto"/>
        <w:rPr>
          <w:rFonts w:ascii="Times New Roman" w:hAnsi="Times New Roman" w:cs="Times New Roman"/>
          <w:lang w:val="lt-LT" w:eastAsia="lt-LT"/>
        </w:rPr>
      </w:pPr>
      <w:r>
        <w:rPr>
          <w:rFonts w:ascii="Times New Roman" w:hAnsi="Times New Roman" w:cs="Times New Roman"/>
          <w:lang w:val="lt-LT" w:eastAsia="lt-LT"/>
        </w:rPr>
        <w:br w:type="page"/>
      </w:r>
    </w:p>
    <w:p w14:paraId="47201EE1" w14:textId="77777777" w:rsidR="00704D3A" w:rsidRPr="00013551" w:rsidRDefault="00704D3A" w:rsidP="00704D3A">
      <w:pPr>
        <w:spacing w:after="0" w:line="240" w:lineRule="auto"/>
        <w:rPr>
          <w:rFonts w:ascii="Times New Roman" w:hAnsi="Times New Roman" w:cs="Times New Roman"/>
          <w:lang w:val="lt-LT" w:eastAsia="lt-LT"/>
        </w:rPr>
      </w:pPr>
    </w:p>
    <w:p w14:paraId="063FF1BE" w14:textId="77777777" w:rsidR="00704D3A" w:rsidRPr="00013551" w:rsidRDefault="00704D3A" w:rsidP="00704D3A">
      <w:pPr>
        <w:spacing w:after="0" w:line="240" w:lineRule="auto"/>
        <w:rPr>
          <w:rFonts w:ascii="Times New Roman" w:hAnsi="Times New Roman" w:cs="Times New Roman"/>
          <w:lang w:val="lt-LT" w:eastAsia="lt-LT"/>
        </w:rPr>
      </w:pPr>
    </w:p>
    <w:p w14:paraId="5E29C017" w14:textId="77777777" w:rsidR="00704D3A" w:rsidRPr="00013551" w:rsidRDefault="00704D3A" w:rsidP="00704D3A">
      <w:pPr>
        <w:spacing w:after="0" w:line="240" w:lineRule="auto"/>
        <w:rPr>
          <w:rFonts w:ascii="Times New Roman" w:hAnsi="Times New Roman" w:cs="Times New Roman"/>
          <w:lang w:val="lt-LT" w:eastAsia="lt-LT"/>
        </w:rPr>
      </w:pPr>
    </w:p>
    <w:p w14:paraId="02BB29CC" w14:textId="77777777" w:rsidR="00704D3A" w:rsidRPr="00013551" w:rsidRDefault="00704D3A" w:rsidP="00704D3A">
      <w:pPr>
        <w:spacing w:after="0" w:line="240" w:lineRule="auto"/>
        <w:rPr>
          <w:rFonts w:ascii="Times New Roman" w:hAnsi="Times New Roman" w:cs="Times New Roman"/>
          <w:lang w:val="lt-LT" w:eastAsia="lt-LT"/>
        </w:rPr>
      </w:pPr>
    </w:p>
    <w:p w14:paraId="613F18C0" w14:textId="77777777" w:rsidR="00704D3A" w:rsidRPr="00013551" w:rsidRDefault="00704D3A" w:rsidP="00704D3A">
      <w:pPr>
        <w:spacing w:after="0" w:line="240" w:lineRule="auto"/>
        <w:rPr>
          <w:rFonts w:ascii="Times New Roman" w:hAnsi="Times New Roman" w:cs="Times New Roman"/>
          <w:lang w:val="lt-LT" w:eastAsia="lt-LT"/>
        </w:rPr>
      </w:pPr>
    </w:p>
    <w:p w14:paraId="4CA56CF2" w14:textId="77777777" w:rsidR="00704D3A" w:rsidRPr="00013551" w:rsidRDefault="00704D3A" w:rsidP="00704D3A">
      <w:pPr>
        <w:spacing w:after="0" w:line="240" w:lineRule="auto"/>
        <w:rPr>
          <w:rFonts w:ascii="Times New Roman" w:hAnsi="Times New Roman" w:cs="Times New Roman"/>
          <w:lang w:val="lt-LT" w:eastAsia="lt-LT"/>
        </w:rPr>
      </w:pPr>
    </w:p>
    <w:p w14:paraId="01515FAD" w14:textId="77777777" w:rsidR="00704D3A" w:rsidRPr="00013551" w:rsidRDefault="00704D3A" w:rsidP="00704D3A">
      <w:pPr>
        <w:spacing w:after="0" w:line="240" w:lineRule="auto"/>
        <w:rPr>
          <w:rFonts w:ascii="Times New Roman" w:hAnsi="Times New Roman" w:cs="Times New Roman"/>
          <w:lang w:val="lt-LT" w:eastAsia="lt-LT"/>
        </w:rPr>
      </w:pPr>
    </w:p>
    <w:p w14:paraId="29D02892" w14:textId="77777777" w:rsidR="00704D3A" w:rsidRPr="00013551" w:rsidRDefault="00704D3A" w:rsidP="00704D3A">
      <w:pPr>
        <w:spacing w:after="0" w:line="240" w:lineRule="auto"/>
        <w:rPr>
          <w:rFonts w:ascii="Times New Roman" w:hAnsi="Times New Roman" w:cs="Times New Roman"/>
          <w:lang w:val="lt-LT" w:eastAsia="lt-LT"/>
        </w:rPr>
      </w:pPr>
    </w:p>
    <w:p w14:paraId="31B12FC6" w14:textId="77777777" w:rsidR="00704D3A" w:rsidRPr="00013551" w:rsidRDefault="00704D3A" w:rsidP="00704D3A">
      <w:pPr>
        <w:spacing w:after="0" w:line="240" w:lineRule="auto"/>
        <w:rPr>
          <w:rFonts w:ascii="Times New Roman" w:hAnsi="Times New Roman" w:cs="Times New Roman"/>
          <w:lang w:val="lt-LT" w:eastAsia="lt-LT"/>
        </w:rPr>
      </w:pPr>
    </w:p>
    <w:p w14:paraId="75828FE3" w14:textId="77777777" w:rsidR="00704D3A" w:rsidRPr="00013551" w:rsidRDefault="00704D3A" w:rsidP="00704D3A">
      <w:pPr>
        <w:spacing w:after="0" w:line="240" w:lineRule="auto"/>
        <w:rPr>
          <w:rFonts w:ascii="Times New Roman" w:hAnsi="Times New Roman" w:cs="Times New Roman"/>
          <w:lang w:val="lt-LT" w:eastAsia="lt-LT"/>
        </w:rPr>
      </w:pPr>
    </w:p>
    <w:p w14:paraId="2CD6EE91" w14:textId="77777777" w:rsidR="00704D3A" w:rsidRPr="00013551" w:rsidRDefault="00704D3A" w:rsidP="00704D3A">
      <w:pPr>
        <w:spacing w:after="0" w:line="240" w:lineRule="auto"/>
        <w:rPr>
          <w:rFonts w:ascii="Times New Roman" w:hAnsi="Times New Roman" w:cs="Times New Roman"/>
          <w:lang w:val="lt-LT" w:eastAsia="lt-LT"/>
        </w:rPr>
      </w:pPr>
    </w:p>
    <w:p w14:paraId="4C8AEC8B" w14:textId="77777777" w:rsidR="00704D3A" w:rsidRPr="00013551" w:rsidRDefault="00704D3A" w:rsidP="00704D3A">
      <w:pPr>
        <w:spacing w:after="0" w:line="240" w:lineRule="auto"/>
        <w:rPr>
          <w:rFonts w:ascii="Times New Roman" w:hAnsi="Times New Roman" w:cs="Times New Roman"/>
          <w:lang w:val="lt-LT" w:eastAsia="lt-LT"/>
        </w:rPr>
      </w:pPr>
    </w:p>
    <w:p w14:paraId="08A16F5C" w14:textId="77777777" w:rsidR="00704D3A" w:rsidRPr="00013551" w:rsidRDefault="00704D3A" w:rsidP="00704D3A">
      <w:pPr>
        <w:spacing w:after="0" w:line="240" w:lineRule="auto"/>
        <w:rPr>
          <w:rFonts w:ascii="Times New Roman" w:hAnsi="Times New Roman" w:cs="Times New Roman"/>
          <w:lang w:val="lt-LT" w:eastAsia="lt-LT"/>
        </w:rPr>
      </w:pPr>
    </w:p>
    <w:p w14:paraId="3439CE40" w14:textId="77777777" w:rsidR="00704D3A" w:rsidRPr="00013551" w:rsidRDefault="00704D3A" w:rsidP="00704D3A">
      <w:pPr>
        <w:spacing w:after="0" w:line="240" w:lineRule="auto"/>
        <w:rPr>
          <w:rFonts w:ascii="Times New Roman" w:hAnsi="Times New Roman" w:cs="Times New Roman"/>
          <w:lang w:val="lt-LT" w:eastAsia="lt-LT"/>
        </w:rPr>
      </w:pPr>
    </w:p>
    <w:p w14:paraId="28AA3F13" w14:textId="77777777" w:rsidR="00704D3A" w:rsidRPr="00013551" w:rsidRDefault="00704D3A" w:rsidP="00704D3A">
      <w:pPr>
        <w:spacing w:after="0" w:line="240" w:lineRule="auto"/>
        <w:rPr>
          <w:rFonts w:ascii="Times New Roman" w:hAnsi="Times New Roman" w:cs="Times New Roman"/>
          <w:lang w:val="lt-LT" w:eastAsia="lt-LT"/>
        </w:rPr>
      </w:pPr>
    </w:p>
    <w:p w14:paraId="26427CDE" w14:textId="77777777" w:rsidR="00704D3A" w:rsidRPr="00013551" w:rsidRDefault="00704D3A" w:rsidP="00704D3A">
      <w:pPr>
        <w:spacing w:after="0" w:line="240" w:lineRule="auto"/>
        <w:rPr>
          <w:rFonts w:ascii="Times New Roman" w:hAnsi="Times New Roman" w:cs="Times New Roman"/>
          <w:lang w:val="lt-LT" w:eastAsia="lt-LT"/>
        </w:rPr>
      </w:pPr>
    </w:p>
    <w:p w14:paraId="5FBD16A1" w14:textId="77777777" w:rsidR="00704D3A" w:rsidRPr="00013551" w:rsidRDefault="00704D3A" w:rsidP="00704D3A">
      <w:pPr>
        <w:spacing w:after="0" w:line="240" w:lineRule="auto"/>
        <w:rPr>
          <w:rFonts w:ascii="Times New Roman" w:hAnsi="Times New Roman" w:cs="Times New Roman"/>
          <w:lang w:val="lt-LT" w:eastAsia="lt-LT"/>
        </w:rPr>
      </w:pPr>
    </w:p>
    <w:p w14:paraId="741A115A" w14:textId="77777777" w:rsidR="00704D3A" w:rsidRPr="00013551" w:rsidRDefault="00704D3A" w:rsidP="00704D3A">
      <w:pPr>
        <w:spacing w:after="0" w:line="240" w:lineRule="auto"/>
        <w:rPr>
          <w:rFonts w:ascii="Times New Roman" w:hAnsi="Times New Roman" w:cs="Times New Roman"/>
          <w:lang w:val="lt-LT" w:eastAsia="lt-LT"/>
        </w:rPr>
      </w:pPr>
    </w:p>
    <w:p w14:paraId="271894FF" w14:textId="77777777" w:rsidR="00704D3A" w:rsidRPr="00013551" w:rsidRDefault="00704D3A" w:rsidP="00704D3A">
      <w:pPr>
        <w:spacing w:after="0" w:line="240" w:lineRule="auto"/>
        <w:rPr>
          <w:rFonts w:ascii="Times New Roman" w:hAnsi="Times New Roman" w:cs="Times New Roman"/>
          <w:lang w:val="lt-LT" w:eastAsia="lt-LT"/>
        </w:rPr>
      </w:pPr>
    </w:p>
    <w:p w14:paraId="7518B24E" w14:textId="77777777" w:rsidR="00704D3A" w:rsidRPr="00013551" w:rsidRDefault="00704D3A" w:rsidP="00704D3A">
      <w:pPr>
        <w:spacing w:after="0" w:line="240" w:lineRule="auto"/>
        <w:rPr>
          <w:rFonts w:ascii="Times New Roman" w:hAnsi="Times New Roman" w:cs="Times New Roman"/>
          <w:lang w:val="lt-LT" w:eastAsia="lt-LT"/>
        </w:rPr>
      </w:pPr>
    </w:p>
    <w:p w14:paraId="4F7D58F7"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16CAD4AC"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r w:rsidRPr="00013551">
        <w:rPr>
          <w:rFonts w:ascii="Times New Roman" w:hAnsi="Times New Roman" w:cs="Times New Roman"/>
          <w:b/>
          <w:noProof/>
          <w:kern w:val="28"/>
          <w:lang w:val="lt-LT" w:eastAsia="lt-LT"/>
        </w:rPr>
        <w:t>B. PAKUOTĖS LAPELIS</w:t>
      </w:r>
    </w:p>
    <w:p w14:paraId="7E4D9542" w14:textId="77777777" w:rsidR="00704D3A" w:rsidRPr="00013551" w:rsidRDefault="00704D3A" w:rsidP="00704D3A">
      <w:pPr>
        <w:spacing w:after="0" w:line="240" w:lineRule="auto"/>
        <w:jc w:val="center"/>
        <w:rPr>
          <w:rFonts w:ascii="Times New Roman" w:hAnsi="Times New Roman" w:cs="Times New Roman"/>
          <w:b/>
          <w:noProof/>
          <w:lang w:val="lt-LT" w:eastAsia="lt-LT"/>
        </w:rPr>
      </w:pPr>
      <w:r w:rsidRPr="00013551">
        <w:rPr>
          <w:rFonts w:ascii="Times New Roman" w:hAnsi="Times New Roman" w:cs="Times New Roman"/>
          <w:noProof/>
          <w:lang w:val="lt-LT" w:eastAsia="lt-LT"/>
        </w:rPr>
        <w:br w:type="page"/>
      </w:r>
      <w:r w:rsidRPr="00013551">
        <w:rPr>
          <w:rFonts w:ascii="Times New Roman" w:hAnsi="Times New Roman" w:cs="Times New Roman"/>
          <w:b/>
          <w:bCs/>
          <w:lang w:val="lt-LT" w:eastAsia="lt-LT"/>
        </w:rPr>
        <w:lastRenderedPageBreak/>
        <w:t>Pakuotės lapelis: informacija pacientui</w:t>
      </w:r>
      <w:r w:rsidRPr="00013551">
        <w:rPr>
          <w:rFonts w:ascii="Times New Roman" w:hAnsi="Times New Roman" w:cs="Times New Roman"/>
          <w:b/>
          <w:noProof/>
          <w:lang w:val="lt-LT" w:eastAsia="lt-LT"/>
        </w:rPr>
        <w:t xml:space="preserve"> </w:t>
      </w:r>
    </w:p>
    <w:p w14:paraId="01640FD3" w14:textId="77777777" w:rsidR="00704D3A" w:rsidRPr="00013551" w:rsidRDefault="00704D3A" w:rsidP="00704D3A">
      <w:pPr>
        <w:spacing w:after="0" w:line="240" w:lineRule="auto"/>
        <w:rPr>
          <w:rFonts w:ascii="Times New Roman" w:hAnsi="Times New Roman" w:cs="Times New Roman"/>
          <w:noProof/>
          <w:lang w:val="lt-LT" w:eastAsia="lt-LT"/>
        </w:rPr>
      </w:pPr>
    </w:p>
    <w:p w14:paraId="33933057" w14:textId="77777777" w:rsidR="00704D3A" w:rsidRPr="00013551" w:rsidRDefault="00704D3A" w:rsidP="00704D3A">
      <w:pPr>
        <w:spacing w:after="0" w:line="240" w:lineRule="auto"/>
        <w:jc w:val="center"/>
        <w:rPr>
          <w:rFonts w:ascii="Times New Roman" w:hAnsi="Times New Roman" w:cs="Times New Roman"/>
          <w:b/>
          <w:noProof/>
          <w:lang w:val="lt-LT" w:eastAsia="lt-LT"/>
        </w:rPr>
      </w:pPr>
      <w:r w:rsidRPr="00013551">
        <w:rPr>
          <w:rFonts w:ascii="Times New Roman" w:hAnsi="Times New Roman" w:cs="Times New Roman"/>
          <w:b/>
          <w:noProof/>
          <w:lang w:val="lt-LT" w:eastAsia="lt-LT"/>
        </w:rPr>
        <w:t>Advantan 1 mg/g tepalas</w:t>
      </w:r>
    </w:p>
    <w:p w14:paraId="30B237B9" w14:textId="77777777" w:rsidR="00704D3A" w:rsidRPr="00013551" w:rsidRDefault="00704D3A" w:rsidP="00704D3A">
      <w:pPr>
        <w:spacing w:after="0" w:line="240" w:lineRule="auto"/>
        <w:jc w:val="center"/>
        <w:rPr>
          <w:rFonts w:ascii="Times New Roman" w:hAnsi="Times New Roman" w:cs="Times New Roman"/>
          <w:noProof/>
          <w:lang w:val="lt-LT" w:eastAsia="lt-LT"/>
        </w:rPr>
      </w:pPr>
      <w:r w:rsidRPr="00013551">
        <w:rPr>
          <w:rFonts w:ascii="Times New Roman" w:hAnsi="Times New Roman" w:cs="Times New Roman"/>
          <w:noProof/>
          <w:lang w:val="lt-LT" w:eastAsia="lt-LT"/>
        </w:rPr>
        <w:t>Metilprednizolono aceponatas</w:t>
      </w:r>
    </w:p>
    <w:p w14:paraId="40107DF0" w14:textId="77777777" w:rsidR="00704D3A" w:rsidRPr="00013551" w:rsidRDefault="00704D3A" w:rsidP="00704D3A">
      <w:pPr>
        <w:spacing w:after="0" w:line="240" w:lineRule="auto"/>
        <w:rPr>
          <w:rFonts w:ascii="Times New Roman" w:hAnsi="Times New Roman" w:cs="Times New Roman"/>
          <w:noProof/>
          <w:lang w:val="lt-LT" w:eastAsia="lt-LT"/>
        </w:rPr>
      </w:pPr>
    </w:p>
    <w:p w14:paraId="53BC2FD6" w14:textId="77777777" w:rsidR="00704D3A" w:rsidRPr="00013551" w:rsidRDefault="00704D3A" w:rsidP="00704D3A">
      <w:pPr>
        <w:spacing w:after="0" w:line="240" w:lineRule="auto"/>
        <w:rPr>
          <w:rFonts w:ascii="Times New Roman" w:hAnsi="Times New Roman" w:cs="Times New Roman"/>
          <w:b/>
          <w:noProof/>
          <w:lang w:val="lt-LT" w:eastAsia="lt-LT"/>
        </w:rPr>
      </w:pPr>
      <w:r w:rsidRPr="00013551">
        <w:rPr>
          <w:rFonts w:ascii="Times New Roman" w:hAnsi="Times New Roman" w:cs="Times New Roman"/>
          <w:b/>
          <w:noProof/>
          <w:lang w:val="lt-LT" w:eastAsia="lt-LT"/>
        </w:rPr>
        <w:t>Atidžiai perskaitykite visą šį lapelį, prieš pradėdami vartoti vaistą, nes jame pateikiama Jums svarbi informacija.</w:t>
      </w:r>
    </w:p>
    <w:p w14:paraId="758401CD"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w:t>
      </w:r>
      <w:r w:rsidRPr="00013551">
        <w:rPr>
          <w:rFonts w:ascii="Times New Roman" w:hAnsi="Times New Roman" w:cs="Times New Roman"/>
          <w:noProof/>
          <w:lang w:val="lt-LT" w:eastAsia="lt-LT"/>
        </w:rPr>
        <w:tab/>
        <w:t>Neišmeskite šio lapelio, nes vėl gali prireikti jį perskaityti.</w:t>
      </w:r>
    </w:p>
    <w:p w14:paraId="6446063D"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w:t>
      </w:r>
      <w:r w:rsidRPr="00013551">
        <w:rPr>
          <w:rFonts w:ascii="Times New Roman" w:hAnsi="Times New Roman" w:cs="Times New Roman"/>
          <w:noProof/>
          <w:lang w:val="lt-LT" w:eastAsia="lt-LT"/>
        </w:rPr>
        <w:tab/>
        <w:t>Jeigu kiltų daugiau klausimų, kreipkitės į gydytoją arba vaistininką.</w:t>
      </w:r>
    </w:p>
    <w:p w14:paraId="6D6A3A3C" w14:textId="77777777" w:rsidR="00704D3A" w:rsidRPr="00013551" w:rsidRDefault="00704D3A" w:rsidP="00704D3A">
      <w:pPr>
        <w:spacing w:after="0" w:line="240" w:lineRule="auto"/>
        <w:ind w:left="720" w:hanging="720"/>
        <w:rPr>
          <w:rFonts w:ascii="Times New Roman" w:hAnsi="Times New Roman" w:cs="Times New Roman"/>
          <w:lang w:val="lt-LT"/>
        </w:rPr>
      </w:pPr>
      <w:r w:rsidRPr="00013551">
        <w:rPr>
          <w:rFonts w:ascii="Times New Roman" w:hAnsi="Times New Roman" w:cs="Times New Roman"/>
          <w:noProof/>
          <w:lang w:val="lt-LT"/>
        </w:rPr>
        <w:t>-</w:t>
      </w:r>
      <w:r w:rsidRPr="00013551">
        <w:rPr>
          <w:rFonts w:ascii="Times New Roman" w:hAnsi="Times New Roman" w:cs="Times New Roman"/>
          <w:noProof/>
          <w:lang w:val="lt-LT"/>
        </w:rPr>
        <w:tab/>
        <w:t>Šis vaistas skirtas tik Jums, todėl kitiems žmonėms jo duoti negalima. Vaistas gali jiems pakenkti (net tiems, kurių ligos požymiai yra tokie patys kaip Jūsų).</w:t>
      </w:r>
    </w:p>
    <w:p w14:paraId="1F48F51A" w14:textId="77777777" w:rsidR="00704D3A" w:rsidRPr="00013551" w:rsidRDefault="00704D3A" w:rsidP="00704D3A">
      <w:pPr>
        <w:spacing w:after="0" w:line="240" w:lineRule="auto"/>
        <w:ind w:left="720" w:hanging="720"/>
        <w:rPr>
          <w:rFonts w:ascii="Times New Roman" w:hAnsi="Times New Roman" w:cs="Times New Roman"/>
          <w:noProof/>
          <w:lang w:val="lt-LT" w:eastAsia="lt-LT"/>
        </w:rPr>
      </w:pPr>
      <w:r w:rsidRPr="00013551">
        <w:rPr>
          <w:rFonts w:ascii="Times New Roman" w:hAnsi="Times New Roman" w:cs="Times New Roman"/>
          <w:b/>
          <w:noProof/>
          <w:lang w:val="lt-LT" w:eastAsia="lt-LT"/>
        </w:rPr>
        <w:t>-</w:t>
      </w:r>
      <w:r w:rsidRPr="00013551">
        <w:rPr>
          <w:rFonts w:ascii="Times New Roman" w:hAnsi="Times New Roman" w:cs="Times New Roman"/>
          <w:b/>
          <w:noProof/>
          <w:lang w:val="lt-LT" w:eastAsia="lt-LT"/>
        </w:rPr>
        <w:tab/>
      </w:r>
      <w:r w:rsidRPr="00013551">
        <w:rPr>
          <w:rFonts w:ascii="Times New Roman" w:hAnsi="Times New Roman" w:cs="Times New Roman"/>
          <w:noProof/>
          <w:lang w:val="lt-LT" w:eastAsia="lt-LT"/>
        </w:rPr>
        <w:t>Jeigu pasireiškė šalutinis poveikis (net jeigu jis šiame lapelyje nenurodytas), kreipkitės į gydytoją arba vaistininką.</w:t>
      </w:r>
    </w:p>
    <w:p w14:paraId="4CEFB019" w14:textId="77777777" w:rsidR="00704D3A" w:rsidRPr="00013551" w:rsidRDefault="00704D3A" w:rsidP="00704D3A">
      <w:pPr>
        <w:spacing w:after="0" w:line="240" w:lineRule="auto"/>
        <w:rPr>
          <w:rFonts w:ascii="Times New Roman" w:hAnsi="Times New Roman" w:cs="Times New Roman"/>
          <w:noProof/>
          <w:lang w:val="lt-LT" w:eastAsia="lt-LT"/>
        </w:rPr>
      </w:pPr>
    </w:p>
    <w:p w14:paraId="22439E21" w14:textId="77777777" w:rsidR="00704D3A" w:rsidRPr="00013551" w:rsidRDefault="00704D3A" w:rsidP="00704D3A">
      <w:pPr>
        <w:spacing w:after="0" w:line="240" w:lineRule="auto"/>
        <w:rPr>
          <w:rFonts w:ascii="Times New Roman" w:hAnsi="Times New Roman" w:cs="Times New Roman"/>
          <w:b/>
          <w:noProof/>
          <w:lang w:val="lt-LT" w:eastAsia="lt-LT"/>
        </w:rPr>
      </w:pPr>
      <w:r w:rsidRPr="00013551">
        <w:rPr>
          <w:rFonts w:ascii="Times New Roman" w:hAnsi="Times New Roman" w:cs="Times New Roman"/>
          <w:b/>
          <w:noProof/>
          <w:lang w:val="lt-LT" w:eastAsia="lt-LT"/>
        </w:rPr>
        <w:t>Apie ką rašoma šiame lapelyje?</w:t>
      </w:r>
    </w:p>
    <w:p w14:paraId="171612CF" w14:textId="77777777" w:rsidR="00704D3A" w:rsidRPr="00013551" w:rsidRDefault="00704D3A" w:rsidP="00704D3A">
      <w:pPr>
        <w:spacing w:after="0" w:line="240" w:lineRule="auto"/>
        <w:rPr>
          <w:rFonts w:ascii="Times New Roman" w:hAnsi="Times New Roman" w:cs="Times New Roman"/>
          <w:b/>
          <w:noProof/>
          <w:lang w:val="lt-LT" w:eastAsia="lt-LT"/>
        </w:rPr>
      </w:pPr>
    </w:p>
    <w:p w14:paraId="44DC593A"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1.</w:t>
      </w:r>
      <w:r w:rsidRPr="00013551">
        <w:rPr>
          <w:rFonts w:ascii="Times New Roman" w:hAnsi="Times New Roman" w:cs="Times New Roman"/>
          <w:noProof/>
          <w:lang w:val="lt-LT" w:eastAsia="lt-LT"/>
        </w:rPr>
        <w:tab/>
        <w:t>Kas yra Advantan ir kam jis vartojamas</w:t>
      </w:r>
    </w:p>
    <w:p w14:paraId="5457F197"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2.</w:t>
      </w:r>
      <w:r w:rsidRPr="00013551">
        <w:rPr>
          <w:rFonts w:ascii="Times New Roman" w:hAnsi="Times New Roman" w:cs="Times New Roman"/>
          <w:noProof/>
          <w:lang w:val="lt-LT" w:eastAsia="lt-LT"/>
        </w:rPr>
        <w:tab/>
        <w:t>Kas žinotina prieš vartojant Advantan</w:t>
      </w:r>
    </w:p>
    <w:p w14:paraId="4CDC20CC"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3.</w:t>
      </w:r>
      <w:r w:rsidRPr="00013551">
        <w:rPr>
          <w:rFonts w:ascii="Times New Roman" w:hAnsi="Times New Roman" w:cs="Times New Roman"/>
          <w:noProof/>
          <w:lang w:val="lt-LT" w:eastAsia="lt-LT"/>
        </w:rPr>
        <w:tab/>
        <w:t>Kaip vartoti Advantan</w:t>
      </w:r>
    </w:p>
    <w:p w14:paraId="33E2FE03"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4.</w:t>
      </w:r>
      <w:r w:rsidRPr="00013551">
        <w:rPr>
          <w:rFonts w:ascii="Times New Roman" w:hAnsi="Times New Roman" w:cs="Times New Roman"/>
          <w:noProof/>
          <w:lang w:val="lt-LT" w:eastAsia="lt-LT"/>
        </w:rPr>
        <w:tab/>
        <w:t>Galimas šalutinis poveikis</w:t>
      </w:r>
    </w:p>
    <w:p w14:paraId="26379301"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5.</w:t>
      </w:r>
      <w:r w:rsidRPr="00013551">
        <w:rPr>
          <w:rFonts w:ascii="Times New Roman" w:hAnsi="Times New Roman" w:cs="Times New Roman"/>
          <w:noProof/>
          <w:lang w:val="lt-LT" w:eastAsia="lt-LT"/>
        </w:rPr>
        <w:tab/>
        <w:t>Kaip laikyti Advantan</w:t>
      </w:r>
    </w:p>
    <w:p w14:paraId="3D0F6601"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6.</w:t>
      </w:r>
      <w:r w:rsidRPr="00013551">
        <w:rPr>
          <w:rFonts w:ascii="Times New Roman" w:hAnsi="Times New Roman" w:cs="Times New Roman"/>
          <w:noProof/>
          <w:lang w:val="lt-LT" w:eastAsia="lt-LT"/>
        </w:rPr>
        <w:tab/>
        <w:t>Pakuotės turinys ir kita informacija</w:t>
      </w:r>
    </w:p>
    <w:p w14:paraId="12C909A2" w14:textId="77777777" w:rsidR="00704D3A" w:rsidRPr="00013551" w:rsidRDefault="00704D3A" w:rsidP="00704D3A">
      <w:pPr>
        <w:spacing w:after="0" w:line="240" w:lineRule="auto"/>
        <w:rPr>
          <w:rFonts w:ascii="Times New Roman" w:hAnsi="Times New Roman" w:cs="Times New Roman"/>
          <w:noProof/>
          <w:lang w:val="lt-LT" w:eastAsia="lt-LT"/>
        </w:rPr>
      </w:pPr>
    </w:p>
    <w:p w14:paraId="45835A74" w14:textId="77777777" w:rsidR="00704D3A" w:rsidRPr="00013551" w:rsidRDefault="00704D3A" w:rsidP="00704D3A">
      <w:pPr>
        <w:spacing w:after="0" w:line="240" w:lineRule="auto"/>
        <w:rPr>
          <w:rFonts w:ascii="Times New Roman" w:hAnsi="Times New Roman" w:cs="Times New Roman"/>
          <w:noProof/>
          <w:lang w:val="lt-LT" w:eastAsia="lt-LT"/>
        </w:rPr>
      </w:pPr>
    </w:p>
    <w:p w14:paraId="5B31DC5F"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1.</w:t>
      </w:r>
      <w:r w:rsidRPr="00013551">
        <w:rPr>
          <w:rFonts w:ascii="Times New Roman" w:hAnsi="Times New Roman" w:cs="Times New Roman"/>
          <w:b/>
          <w:noProof/>
          <w:lang w:val="lt-LT" w:eastAsia="lt-LT"/>
        </w:rPr>
        <w:tab/>
        <w:t>Kas yra Advantan ir kam jis vartojamas</w:t>
      </w:r>
    </w:p>
    <w:p w14:paraId="22E00640" w14:textId="77777777" w:rsidR="00704D3A" w:rsidRPr="00013551" w:rsidRDefault="00704D3A" w:rsidP="00704D3A">
      <w:pPr>
        <w:spacing w:after="0" w:line="240" w:lineRule="auto"/>
        <w:rPr>
          <w:rFonts w:ascii="Times New Roman" w:hAnsi="Times New Roman" w:cs="Times New Roman"/>
          <w:noProof/>
          <w:lang w:val="lt-LT" w:eastAsia="lt-LT"/>
        </w:rPr>
      </w:pPr>
    </w:p>
    <w:p w14:paraId="075C81A5" w14:textId="77777777" w:rsidR="00704D3A" w:rsidRPr="00013551" w:rsidRDefault="00704D3A" w:rsidP="00704D3A">
      <w:pPr>
        <w:spacing w:after="0" w:line="240" w:lineRule="auto"/>
        <w:rPr>
          <w:rFonts w:ascii="Times New Roman" w:hAnsi="Times New Roman" w:cs="Times New Roman"/>
          <w:noProof/>
          <w:lang w:val="fi-FI"/>
        </w:rPr>
      </w:pPr>
      <w:r w:rsidRPr="00013551">
        <w:rPr>
          <w:rFonts w:ascii="Times New Roman" w:hAnsi="Times New Roman" w:cs="Times New Roman"/>
          <w:noProof/>
          <w:lang w:val="fi-FI"/>
        </w:rPr>
        <w:t>Advantan yra uždegimą slopinantis vaistas (kortikosteroidas), vartojamas odos ligoms gydyti. Slopindamas uždegimą ir alerginę odos reakciją, jis mažina odos ligų simptomus – paraudimą (eritemą), sustorėjimą, šiurkštumą, patinimą (edemą), niežulį ir kitus (deginimo jutimą, skausmą).</w:t>
      </w:r>
    </w:p>
    <w:p w14:paraId="02E659DB" w14:textId="77777777" w:rsidR="00704D3A" w:rsidRPr="00013551" w:rsidRDefault="00704D3A" w:rsidP="00704D3A">
      <w:pPr>
        <w:spacing w:after="0" w:line="240" w:lineRule="auto"/>
        <w:rPr>
          <w:rFonts w:ascii="Times New Roman" w:hAnsi="Times New Roman" w:cs="Times New Roman"/>
          <w:noProof/>
          <w:lang w:val="lt-LT" w:eastAsia="lt-LT"/>
        </w:rPr>
      </w:pPr>
    </w:p>
    <w:p w14:paraId="5A11E1E7"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Advantan vartojamas vietiniam sunkių ir vidutinio sunkumo uždegiminių odos ligų: atopinio dermatito, kontaktinės egzemos, paprastosios egzemos (alerginės kilmės odos susirgimų), dishidrozinės egzemos (pūslelinio niežtinčio plaštakų ar pėdų uždegimo) gydymui.</w:t>
      </w:r>
    </w:p>
    <w:p w14:paraId="7B142F5C" w14:textId="77777777" w:rsidR="00704D3A" w:rsidRPr="00013551" w:rsidRDefault="00704D3A" w:rsidP="00704D3A">
      <w:pPr>
        <w:spacing w:after="0" w:line="240" w:lineRule="auto"/>
        <w:jc w:val="both"/>
        <w:rPr>
          <w:rFonts w:ascii="Times New Roman" w:hAnsi="Times New Roman" w:cs="Times New Roman"/>
          <w:noProof/>
          <w:lang w:val="lt-LT"/>
        </w:rPr>
      </w:pPr>
    </w:p>
    <w:p w14:paraId="5069E876" w14:textId="77777777" w:rsidR="00704D3A" w:rsidRPr="00013551" w:rsidRDefault="00704D3A" w:rsidP="00704D3A">
      <w:pPr>
        <w:spacing w:after="0" w:line="240" w:lineRule="auto"/>
        <w:jc w:val="both"/>
        <w:rPr>
          <w:rFonts w:ascii="Times New Roman" w:hAnsi="Times New Roman" w:cs="Times New Roman"/>
          <w:noProof/>
          <w:u w:val="single"/>
          <w:lang w:val="lt-LT"/>
        </w:rPr>
      </w:pPr>
      <w:r w:rsidRPr="00013551">
        <w:rPr>
          <w:rFonts w:ascii="Times New Roman" w:hAnsi="Times New Roman" w:cs="Times New Roman"/>
          <w:noProof/>
          <w:u w:val="single"/>
          <w:lang w:val="lt-LT"/>
        </w:rPr>
        <w:t>Advantan kremas</w:t>
      </w:r>
    </w:p>
    <w:p w14:paraId="0A07E371" w14:textId="77777777" w:rsidR="00704D3A" w:rsidRPr="00013551" w:rsidRDefault="00704D3A" w:rsidP="00704D3A">
      <w:pPr>
        <w:spacing w:after="0" w:line="240" w:lineRule="auto"/>
        <w:jc w:val="both"/>
        <w:rPr>
          <w:rFonts w:ascii="Times New Roman" w:hAnsi="Times New Roman" w:cs="Times New Roman"/>
          <w:noProof/>
          <w:lang w:val="lt-LT"/>
        </w:rPr>
      </w:pPr>
      <w:r w:rsidRPr="00013551">
        <w:rPr>
          <w:rFonts w:ascii="Times New Roman" w:hAnsi="Times New Roman" w:cs="Times New Roman"/>
          <w:noProof/>
          <w:lang w:val="lt-LT"/>
        </w:rPr>
        <w:t>Kadangi kremo sudėtyje yra didelis kiekis vandens ir nedaug riebalų, todėl jis ypač tinka ūminei ir šlapiuojančiai egzemai, labai riebios odos ar plaukuoto kūno paviršiaus pažeidimui gydyti.</w:t>
      </w:r>
    </w:p>
    <w:p w14:paraId="6BAD2118" w14:textId="77777777" w:rsidR="00704D3A" w:rsidRPr="00013551" w:rsidRDefault="00704D3A" w:rsidP="00704D3A">
      <w:pPr>
        <w:spacing w:after="0" w:line="240" w:lineRule="auto"/>
        <w:jc w:val="both"/>
        <w:rPr>
          <w:rFonts w:ascii="Times New Roman" w:hAnsi="Times New Roman" w:cs="Times New Roman"/>
          <w:noProof/>
          <w:lang w:val="lt-LT"/>
        </w:rPr>
      </w:pPr>
    </w:p>
    <w:p w14:paraId="6BDB74A7" w14:textId="77777777" w:rsidR="00704D3A" w:rsidRPr="00013551" w:rsidRDefault="00704D3A" w:rsidP="00704D3A">
      <w:pPr>
        <w:spacing w:after="0" w:line="240" w:lineRule="auto"/>
        <w:jc w:val="both"/>
        <w:rPr>
          <w:rFonts w:ascii="Times New Roman" w:hAnsi="Times New Roman" w:cs="Times New Roman"/>
          <w:noProof/>
          <w:u w:val="single"/>
          <w:lang w:val="lt-LT"/>
        </w:rPr>
      </w:pPr>
      <w:r w:rsidRPr="00013551">
        <w:rPr>
          <w:rFonts w:ascii="Times New Roman" w:hAnsi="Times New Roman" w:cs="Times New Roman"/>
          <w:noProof/>
          <w:u w:val="single"/>
          <w:lang w:val="lt-LT"/>
        </w:rPr>
        <w:t>Advantan tepalas</w:t>
      </w:r>
    </w:p>
    <w:p w14:paraId="5D1709E6" w14:textId="77777777" w:rsidR="00704D3A" w:rsidRPr="00013551" w:rsidRDefault="00704D3A" w:rsidP="00704D3A">
      <w:pPr>
        <w:spacing w:after="0" w:line="240" w:lineRule="auto"/>
        <w:jc w:val="both"/>
        <w:rPr>
          <w:rFonts w:ascii="Times New Roman" w:hAnsi="Times New Roman" w:cs="Times New Roman"/>
          <w:noProof/>
          <w:lang w:val="lt-LT"/>
        </w:rPr>
      </w:pPr>
      <w:r w:rsidRPr="00013551">
        <w:rPr>
          <w:rFonts w:ascii="Times New Roman" w:hAnsi="Times New Roman" w:cs="Times New Roman"/>
          <w:noProof/>
          <w:lang w:val="lt-LT"/>
        </w:rPr>
        <w:t>Odos pažeidimui, kuris nėra nei sausas, nei labai šlapiuojantis (išskiriantis skystį), gydyti labiau tinka pagrindas, kuriame riebalų ir vandens kiekis yra subalansuotas. Tepalas šiek tiek riebina odą, tačiau šilumos ir drėgmės nesulaiko.</w:t>
      </w:r>
    </w:p>
    <w:p w14:paraId="57E3B7A9" w14:textId="77777777" w:rsidR="00704D3A" w:rsidRPr="00013551" w:rsidRDefault="00704D3A" w:rsidP="00704D3A">
      <w:pPr>
        <w:spacing w:after="0" w:line="240" w:lineRule="auto"/>
        <w:rPr>
          <w:rFonts w:ascii="Times New Roman" w:hAnsi="Times New Roman" w:cs="Times New Roman"/>
          <w:noProof/>
          <w:lang w:val="lt-LT" w:eastAsia="lt-LT"/>
        </w:rPr>
      </w:pPr>
    </w:p>
    <w:p w14:paraId="5609B8F1"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2.</w:t>
      </w:r>
      <w:r w:rsidRPr="00013551">
        <w:rPr>
          <w:rFonts w:ascii="Times New Roman" w:hAnsi="Times New Roman" w:cs="Times New Roman"/>
          <w:b/>
          <w:noProof/>
          <w:lang w:val="lt-LT" w:eastAsia="lt-LT"/>
        </w:rPr>
        <w:tab/>
        <w:t>Kas žinotina prieš vartojant Advantan</w:t>
      </w:r>
    </w:p>
    <w:p w14:paraId="4E08DAA1" w14:textId="77777777" w:rsidR="00704D3A" w:rsidRPr="00013551" w:rsidRDefault="00704D3A" w:rsidP="00704D3A">
      <w:pPr>
        <w:spacing w:after="0" w:line="240" w:lineRule="auto"/>
        <w:rPr>
          <w:rFonts w:ascii="Times New Roman" w:hAnsi="Times New Roman" w:cs="Times New Roman"/>
          <w:noProof/>
          <w:lang w:val="lt-LT" w:eastAsia="lt-LT"/>
        </w:rPr>
      </w:pPr>
    </w:p>
    <w:p w14:paraId="44B82D9A"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Advantan vartoti negalima:</w:t>
      </w:r>
    </w:p>
    <w:p w14:paraId="68BA41FD"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w:t>
      </w:r>
      <w:r w:rsidRPr="00013551">
        <w:rPr>
          <w:rFonts w:ascii="Times New Roman" w:hAnsi="Times New Roman" w:cs="Times New Roman"/>
          <w:noProof/>
          <w:lang w:val="lt-LT" w:eastAsia="lt-LT"/>
        </w:rPr>
        <w:tab/>
        <w:t>jeigu yra alergija veikliajai arba bet kuriai pagalbinei šio vaisto medžiagai (jos išvardytos 6</w:t>
      </w:r>
      <w:r>
        <w:rPr>
          <w:rFonts w:ascii="Times New Roman" w:hAnsi="Times New Roman" w:cs="Times New Roman"/>
          <w:noProof/>
          <w:lang w:val="lt-LT" w:eastAsia="lt-LT"/>
        </w:rPr>
        <w:t> </w:t>
      </w:r>
      <w:r w:rsidRPr="00013551">
        <w:rPr>
          <w:rFonts w:ascii="Times New Roman" w:hAnsi="Times New Roman" w:cs="Times New Roman"/>
          <w:noProof/>
          <w:lang w:val="lt-LT" w:eastAsia="lt-LT"/>
        </w:rPr>
        <w:t>skyriuje);</w:t>
      </w:r>
    </w:p>
    <w:p w14:paraId="4C8266F8" w14:textId="77777777" w:rsidR="00704D3A" w:rsidRPr="00013551" w:rsidRDefault="00704D3A" w:rsidP="00704D3A">
      <w:pPr>
        <w:spacing w:after="0" w:line="240" w:lineRule="auto"/>
        <w:ind w:left="567" w:hanging="567"/>
        <w:rPr>
          <w:rFonts w:ascii="Times New Roman" w:hAnsi="Times New Roman" w:cs="Times New Roman"/>
          <w:lang w:val="lt-LT"/>
        </w:rPr>
      </w:pPr>
      <w:r w:rsidRPr="00013551">
        <w:rPr>
          <w:rFonts w:ascii="Times New Roman" w:hAnsi="Times New Roman" w:cs="Times New Roman"/>
          <w:noProof/>
          <w:lang w:val="lt-LT"/>
        </w:rPr>
        <w:t>-</w:t>
      </w:r>
      <w:r w:rsidRPr="00013551">
        <w:rPr>
          <w:rFonts w:ascii="Times New Roman" w:hAnsi="Times New Roman" w:cs="Times New Roman"/>
          <w:noProof/>
          <w:lang w:val="lt-LT"/>
        </w:rPr>
        <w:tab/>
        <w:t xml:space="preserve">jeigu sergate tuberkulioze, sifiliu </w:t>
      </w:r>
      <w:r w:rsidRPr="00013551">
        <w:rPr>
          <w:rFonts w:ascii="Times New Roman" w:hAnsi="Times New Roman" w:cs="Times New Roman"/>
          <w:lang w:val="lt-LT"/>
        </w:rPr>
        <w:t>arba virusine infekcine liga, pvz., pūsleline arba vėjaraupiais;</w:t>
      </w:r>
    </w:p>
    <w:p w14:paraId="41B50CB0" w14:textId="77777777" w:rsidR="00704D3A" w:rsidRPr="00013551" w:rsidRDefault="00704D3A" w:rsidP="00704D3A">
      <w:pPr>
        <w:spacing w:after="0" w:line="240" w:lineRule="auto"/>
        <w:ind w:left="567" w:hanging="567"/>
        <w:rPr>
          <w:rFonts w:ascii="Times New Roman" w:hAnsi="Times New Roman" w:cs="Times New Roman"/>
          <w:lang w:val="lt-LT"/>
        </w:rPr>
      </w:pPr>
      <w:r w:rsidRPr="00013551">
        <w:rPr>
          <w:rFonts w:ascii="Times New Roman" w:hAnsi="Times New Roman" w:cs="Times New Roman"/>
          <w:lang w:val="lt-LT"/>
        </w:rPr>
        <w:t>-</w:t>
      </w:r>
      <w:r w:rsidRPr="00013551">
        <w:rPr>
          <w:rFonts w:ascii="Times New Roman" w:hAnsi="Times New Roman" w:cs="Times New Roman"/>
          <w:lang w:val="lt-LT"/>
        </w:rPr>
        <w:tab/>
        <w:t>jei yra uždegimo apimtų odos vietų, kurios būna raudonos ar rausvos spalvos (rožinė [raudonieji spuogai]), odos opų, uždegiminė riebalų liaukų liga (paprastieji spuogai) arba odos ligos, kurioms būdinga suplonėjusi oda (atrofinės odos ligos);</w:t>
      </w:r>
    </w:p>
    <w:p w14:paraId="59B4988C" w14:textId="77777777" w:rsidR="00704D3A" w:rsidRPr="00013551" w:rsidRDefault="00704D3A" w:rsidP="00704D3A">
      <w:pPr>
        <w:spacing w:after="0" w:line="240" w:lineRule="auto"/>
        <w:ind w:left="567" w:hanging="567"/>
        <w:rPr>
          <w:rFonts w:ascii="Times New Roman" w:hAnsi="Times New Roman" w:cs="Times New Roman"/>
          <w:lang w:val="lt-LT"/>
        </w:rPr>
      </w:pPr>
      <w:r w:rsidRPr="00013551">
        <w:rPr>
          <w:rFonts w:ascii="Times New Roman" w:hAnsi="Times New Roman" w:cs="Times New Roman"/>
          <w:lang w:val="lt-LT"/>
        </w:rPr>
        <w:lastRenderedPageBreak/>
        <w:t>-</w:t>
      </w:r>
      <w:r w:rsidRPr="00013551">
        <w:rPr>
          <w:rFonts w:ascii="Times New Roman" w:hAnsi="Times New Roman" w:cs="Times New Roman"/>
          <w:lang w:val="lt-LT"/>
        </w:rPr>
        <w:tab/>
        <w:t xml:space="preserve">jei yra odos reakcija po vakcinacijos, pvz., kai po vakcinacijos oda būna paraudusi arba apimta uždegimo; </w:t>
      </w:r>
    </w:p>
    <w:p w14:paraId="004D202F" w14:textId="77777777" w:rsidR="00704D3A" w:rsidRPr="00013551" w:rsidRDefault="00704D3A" w:rsidP="00704D3A">
      <w:pPr>
        <w:spacing w:after="0" w:line="240" w:lineRule="auto"/>
        <w:ind w:left="567" w:hanging="567"/>
        <w:rPr>
          <w:rFonts w:ascii="Times New Roman" w:hAnsi="Times New Roman" w:cs="Times New Roman"/>
          <w:lang w:val="lt-LT"/>
        </w:rPr>
      </w:pPr>
      <w:r w:rsidRPr="00013551">
        <w:rPr>
          <w:rFonts w:ascii="Times New Roman" w:hAnsi="Times New Roman" w:cs="Times New Roman"/>
          <w:lang w:val="lt-LT"/>
        </w:rPr>
        <w:t>-</w:t>
      </w:r>
      <w:r w:rsidRPr="00013551">
        <w:rPr>
          <w:rFonts w:ascii="Times New Roman" w:hAnsi="Times New Roman" w:cs="Times New Roman"/>
          <w:lang w:val="lt-LT"/>
        </w:rPr>
        <w:tab/>
        <w:t>sergant specifiniu viršutinės lūpos ir smakro odos uždegimu (apyburnio dermatitu);</w:t>
      </w:r>
    </w:p>
    <w:p w14:paraId="29D85F13" w14:textId="77777777" w:rsidR="00704D3A" w:rsidRPr="00013551" w:rsidRDefault="00704D3A" w:rsidP="00704D3A">
      <w:pPr>
        <w:spacing w:after="0" w:line="240" w:lineRule="auto"/>
        <w:ind w:left="567" w:hanging="567"/>
        <w:rPr>
          <w:rFonts w:ascii="Times New Roman" w:hAnsi="Times New Roman" w:cs="Times New Roman"/>
          <w:lang w:val="lt-LT"/>
        </w:rPr>
      </w:pPr>
      <w:r w:rsidRPr="00013551">
        <w:rPr>
          <w:rFonts w:ascii="Times New Roman" w:hAnsi="Times New Roman" w:cs="Times New Roman"/>
          <w:lang w:val="lt-LT"/>
        </w:rPr>
        <w:t>-</w:t>
      </w:r>
      <w:r w:rsidRPr="00013551">
        <w:rPr>
          <w:rFonts w:ascii="Times New Roman" w:hAnsi="Times New Roman" w:cs="Times New Roman"/>
          <w:lang w:val="lt-LT"/>
        </w:rPr>
        <w:tab/>
        <w:t>esant bakterijų arba grybelių sukeltai odos infekcinei ligai.</w:t>
      </w:r>
    </w:p>
    <w:p w14:paraId="6CC437FD" w14:textId="77777777" w:rsidR="00704D3A" w:rsidRPr="00013551" w:rsidRDefault="00704D3A" w:rsidP="00704D3A">
      <w:pPr>
        <w:spacing w:after="0" w:line="240" w:lineRule="auto"/>
        <w:rPr>
          <w:rFonts w:ascii="Times New Roman" w:hAnsi="Times New Roman" w:cs="Times New Roman"/>
          <w:noProof/>
          <w:lang w:val="lt-LT" w:eastAsia="lt-LT"/>
        </w:rPr>
      </w:pPr>
    </w:p>
    <w:p w14:paraId="3EA4D634" w14:textId="77777777" w:rsidR="00704D3A" w:rsidRPr="00013551" w:rsidRDefault="00704D3A" w:rsidP="00704D3A">
      <w:pPr>
        <w:numPr>
          <w:ilvl w:val="12"/>
          <w:numId w:val="0"/>
        </w:numPr>
        <w:spacing w:after="0" w:line="240" w:lineRule="auto"/>
        <w:rPr>
          <w:rFonts w:ascii="Times New Roman" w:hAnsi="Times New Roman" w:cs="Times New Roman"/>
          <w:b/>
          <w:lang w:val="lt-LT"/>
        </w:rPr>
      </w:pPr>
      <w:r w:rsidRPr="00013551">
        <w:rPr>
          <w:rFonts w:ascii="Times New Roman" w:hAnsi="Times New Roman" w:cs="Times New Roman"/>
          <w:b/>
          <w:lang w:val="lt-LT"/>
        </w:rPr>
        <w:t>Įspėjimai ir atsargumo priemonės</w:t>
      </w:r>
    </w:p>
    <w:p w14:paraId="54BA54F1" w14:textId="77777777" w:rsidR="00704D3A" w:rsidRPr="00013551" w:rsidRDefault="00704D3A" w:rsidP="00704D3A">
      <w:pPr>
        <w:keepNext/>
        <w:spacing w:after="0" w:line="240" w:lineRule="auto"/>
        <w:ind w:left="567" w:hanging="567"/>
        <w:outlineLvl w:val="2"/>
        <w:rPr>
          <w:rFonts w:ascii="Times New Roman" w:hAnsi="Times New Roman" w:cs="Times New Roman"/>
          <w:noProof/>
          <w:lang w:val="lt-LT" w:eastAsia="lt-LT"/>
        </w:rPr>
      </w:pPr>
      <w:r w:rsidRPr="00013551">
        <w:rPr>
          <w:rFonts w:ascii="Times New Roman" w:hAnsi="Times New Roman" w:cs="Times New Roman"/>
          <w:noProof/>
          <w:lang w:val="lt-LT" w:eastAsia="lt-LT"/>
        </w:rPr>
        <w:t>Pasitarkite su gydytoju arba vaistininku, prieš pradėdami vartoti Advantan.</w:t>
      </w:r>
    </w:p>
    <w:p w14:paraId="0B598968" w14:textId="77777777" w:rsidR="00704D3A" w:rsidRPr="00013551" w:rsidRDefault="00704D3A" w:rsidP="00704D3A">
      <w:pPr>
        <w:spacing w:after="0" w:line="240" w:lineRule="auto"/>
        <w:rPr>
          <w:rFonts w:ascii="Times New Roman" w:hAnsi="Times New Roman" w:cs="Times New Roman"/>
          <w:noProof/>
          <w:lang w:val="lt-LT" w:eastAsia="lt-LT"/>
        </w:rPr>
      </w:pPr>
    </w:p>
    <w:p w14:paraId="04F904D2"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Jeigu užtepus vaisto atsiranda dirginimo simptomų ar alerginė odos reakcija, jo vartojimą reikia nedelsiant nutraukti.</w:t>
      </w:r>
    </w:p>
    <w:p w14:paraId="603A9BF1" w14:textId="77777777" w:rsidR="00704D3A" w:rsidRPr="00013551" w:rsidRDefault="00704D3A" w:rsidP="00704D3A">
      <w:pPr>
        <w:spacing w:after="0" w:line="240" w:lineRule="auto"/>
        <w:rPr>
          <w:rFonts w:ascii="Times New Roman" w:hAnsi="Times New Roman" w:cs="Times New Roman"/>
          <w:lang w:val="lt-LT"/>
        </w:rPr>
      </w:pPr>
    </w:p>
    <w:p w14:paraId="437D5A78"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Specialių atsargumo priemonių reikia, jei gydytojas nustatė, kad Jums kartu yra odos infekcija (bakterinė arba grybelinė). Tuomet Jums reikia papildomai vartoti vaistus nuo šios infekcijos; priešingu atveju infekcija gali pablogėti.</w:t>
      </w:r>
    </w:p>
    <w:p w14:paraId="3B049957" w14:textId="77777777" w:rsidR="00704D3A" w:rsidRPr="00013551" w:rsidRDefault="00704D3A" w:rsidP="00704D3A">
      <w:pPr>
        <w:spacing w:after="0" w:line="240" w:lineRule="auto"/>
        <w:rPr>
          <w:rFonts w:ascii="Times New Roman" w:hAnsi="Times New Roman" w:cs="Times New Roman"/>
          <w:lang w:val="lt-LT"/>
        </w:rPr>
      </w:pPr>
    </w:p>
    <w:p w14:paraId="3A7B8016"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Vaistai nuo uždegimo (kortikosteroidai), pvz., Advantan veiklioji medžiaga metilprednizolono aceponatas, stipriai veikia organizmą. Advantan nerekomenduojama tepti didelių odos plotų arba vartoti ilgai, nes tuomet žymiai padidėja šalutinio poveikio rizika.</w:t>
      </w:r>
    </w:p>
    <w:p w14:paraId="2EEDB1E5" w14:textId="77777777" w:rsidR="00704D3A" w:rsidRPr="00013551" w:rsidRDefault="00704D3A" w:rsidP="00704D3A">
      <w:pPr>
        <w:spacing w:after="0" w:line="240" w:lineRule="auto"/>
        <w:rPr>
          <w:rFonts w:ascii="Times New Roman" w:hAnsi="Times New Roman" w:cs="Times New Roman"/>
          <w:lang w:val="lt-LT"/>
        </w:rPr>
      </w:pPr>
    </w:p>
    <w:p w14:paraId="6FCE793A"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Kad sumažėtų šalutinio poveikio rizika:</w:t>
      </w:r>
    </w:p>
    <w:p w14:paraId="5F0D9A82" w14:textId="77777777" w:rsidR="00704D3A" w:rsidRPr="00013551" w:rsidRDefault="00704D3A" w:rsidP="00704D3A">
      <w:pPr>
        <w:spacing w:after="0" w:line="240" w:lineRule="auto"/>
        <w:ind w:left="567" w:hanging="567"/>
        <w:rPr>
          <w:rFonts w:ascii="Times New Roman" w:hAnsi="Times New Roman" w:cs="Times New Roman"/>
          <w:lang w:val="fi-FI"/>
        </w:rPr>
      </w:pPr>
      <w:r w:rsidRPr="00013551">
        <w:rPr>
          <w:rFonts w:ascii="Times New Roman" w:hAnsi="Times New Roman" w:cs="Times New Roman"/>
          <w:lang w:val="fi-FI"/>
        </w:rPr>
        <w:t>-</w:t>
      </w:r>
      <w:r w:rsidRPr="00013551">
        <w:rPr>
          <w:rFonts w:ascii="Times New Roman" w:hAnsi="Times New Roman" w:cs="Times New Roman"/>
          <w:lang w:val="fi-FI"/>
        </w:rPr>
        <w:tab/>
        <w:t>reikia vartoti kuo mažesnį vaisto kiekį,</w:t>
      </w:r>
    </w:p>
    <w:p w14:paraId="27ED518F" w14:textId="77777777" w:rsidR="00704D3A" w:rsidRPr="00013551" w:rsidRDefault="00704D3A" w:rsidP="00704D3A">
      <w:pPr>
        <w:spacing w:after="0" w:line="240" w:lineRule="auto"/>
        <w:ind w:left="567" w:hanging="567"/>
        <w:rPr>
          <w:rFonts w:ascii="Times New Roman" w:hAnsi="Times New Roman" w:cs="Times New Roman"/>
          <w:lang w:val="fi-FI"/>
        </w:rPr>
      </w:pPr>
      <w:r w:rsidRPr="00013551">
        <w:rPr>
          <w:rFonts w:ascii="Times New Roman" w:hAnsi="Times New Roman" w:cs="Times New Roman"/>
          <w:lang w:val="fi-FI"/>
        </w:rPr>
        <w:t>-</w:t>
      </w:r>
      <w:r w:rsidRPr="00013551">
        <w:rPr>
          <w:rFonts w:ascii="Times New Roman" w:hAnsi="Times New Roman" w:cs="Times New Roman"/>
          <w:lang w:val="fi-FI"/>
        </w:rPr>
        <w:tab/>
        <w:t>vaisto vartoti tik tol, kol tikrai būtina odos būklei palengvinti,</w:t>
      </w:r>
    </w:p>
    <w:p w14:paraId="565E96BE" w14:textId="77777777" w:rsidR="00704D3A" w:rsidRPr="00013551" w:rsidRDefault="00704D3A" w:rsidP="00704D3A">
      <w:pPr>
        <w:spacing w:after="0" w:line="240" w:lineRule="auto"/>
        <w:ind w:left="567" w:hanging="567"/>
        <w:rPr>
          <w:rFonts w:ascii="Times New Roman" w:hAnsi="Times New Roman" w:cs="Times New Roman"/>
          <w:lang w:val="fi-FI"/>
        </w:rPr>
      </w:pPr>
      <w:r w:rsidRPr="00013551">
        <w:rPr>
          <w:rFonts w:ascii="Times New Roman" w:hAnsi="Times New Roman" w:cs="Times New Roman"/>
          <w:lang w:val="fi-FI"/>
        </w:rPr>
        <w:t>-</w:t>
      </w:r>
      <w:r w:rsidRPr="00013551">
        <w:rPr>
          <w:rFonts w:ascii="Times New Roman" w:hAnsi="Times New Roman" w:cs="Times New Roman"/>
          <w:lang w:val="fi-FI"/>
        </w:rPr>
        <w:tab/>
        <w:t>reikia saugotis, kad Advantan nepatektų į akis, burną, gilias atviras žaizdas ir ant gleivinės (pvz., išeinamosios angos arba lyties organų srityje),</w:t>
      </w:r>
    </w:p>
    <w:p w14:paraId="05C9CEEB" w14:textId="77777777" w:rsidR="00704D3A" w:rsidRPr="00013551" w:rsidRDefault="00704D3A" w:rsidP="00704D3A">
      <w:pPr>
        <w:spacing w:after="0" w:line="240" w:lineRule="auto"/>
        <w:ind w:left="567" w:hanging="567"/>
        <w:rPr>
          <w:rFonts w:ascii="Times New Roman" w:hAnsi="Times New Roman" w:cs="Times New Roman"/>
          <w:lang w:val="fi-FI"/>
        </w:rPr>
      </w:pPr>
      <w:r w:rsidRPr="00013551">
        <w:rPr>
          <w:rFonts w:ascii="Times New Roman" w:hAnsi="Times New Roman" w:cs="Times New Roman"/>
          <w:lang w:val="fi-FI"/>
        </w:rPr>
        <w:t>-</w:t>
      </w:r>
      <w:r w:rsidRPr="00013551">
        <w:rPr>
          <w:rFonts w:ascii="Times New Roman" w:hAnsi="Times New Roman" w:cs="Times New Roman"/>
          <w:lang w:val="fi-FI"/>
        </w:rPr>
        <w:tab/>
        <w:t>Advantan negalima tepti po orui ir vandeniui nepralaidžiomis medžiagomis, įskaitant prastai orą praleidžiančius tvarsčius, drabužius arba vystyklus, nebent taip paskyrė gydytojas.</w:t>
      </w:r>
    </w:p>
    <w:p w14:paraId="2A13C352" w14:textId="77777777" w:rsidR="00704D3A" w:rsidRPr="00013551" w:rsidRDefault="00704D3A" w:rsidP="00704D3A">
      <w:pPr>
        <w:spacing w:after="0" w:line="240" w:lineRule="auto"/>
        <w:rPr>
          <w:rFonts w:ascii="Times New Roman" w:hAnsi="Times New Roman" w:cs="Times New Roman"/>
          <w:lang w:val="fi-FI"/>
        </w:rPr>
      </w:pPr>
    </w:p>
    <w:p w14:paraId="5338F23C" w14:textId="77777777" w:rsidR="00704D3A" w:rsidRPr="00013551" w:rsidRDefault="00704D3A" w:rsidP="00704D3A">
      <w:pPr>
        <w:spacing w:after="0" w:line="240" w:lineRule="auto"/>
        <w:rPr>
          <w:rFonts w:ascii="Times New Roman" w:hAnsi="Times New Roman" w:cs="Times New Roman"/>
          <w:b/>
          <w:highlight w:val="cyan"/>
          <w:lang w:val="fi-FI"/>
        </w:rPr>
      </w:pPr>
      <w:r w:rsidRPr="00013551">
        <w:rPr>
          <w:rFonts w:ascii="Times New Roman" w:hAnsi="Times New Roman" w:cs="Times New Roman"/>
          <w:lang w:val="fi-FI"/>
        </w:rPr>
        <w:t>Jei Advantan vartojamas nuo kitokių ligų negu paskirta, tai gali maskuoti ligos simptomus ir trukdyti nustatyti teisingą diagnozę.</w:t>
      </w:r>
    </w:p>
    <w:p w14:paraId="4AB1D2A5" w14:textId="77777777" w:rsidR="00704D3A" w:rsidRPr="001D210D" w:rsidRDefault="00704D3A" w:rsidP="00704D3A">
      <w:pPr>
        <w:spacing w:after="0" w:line="240" w:lineRule="auto"/>
        <w:rPr>
          <w:rFonts w:ascii="Times New Roman" w:eastAsia="MS Mincho" w:hAnsi="Times New Roman" w:cs="Times New Roman"/>
          <w:lang w:val="lt-LT" w:eastAsia="lt-LT"/>
        </w:rPr>
      </w:pPr>
    </w:p>
    <w:p w14:paraId="22EADE88" w14:textId="77777777" w:rsidR="00704D3A" w:rsidRDefault="00704D3A" w:rsidP="00704D3A">
      <w:pPr>
        <w:spacing w:after="0" w:line="240" w:lineRule="auto"/>
        <w:rPr>
          <w:rFonts w:ascii="Times New Roman" w:eastAsia="MS Mincho" w:hAnsi="Times New Roman" w:cs="Times New Roman"/>
          <w:lang w:val="lt-LT" w:eastAsia="lt-LT"/>
        </w:rPr>
      </w:pPr>
      <w:r w:rsidRPr="001D210D">
        <w:rPr>
          <w:rFonts w:ascii="Times New Roman" w:eastAsia="MS Mincho" w:hAnsi="Times New Roman" w:cs="Times New Roman"/>
          <w:lang w:val="lt-LT" w:eastAsia="lt-LT"/>
        </w:rPr>
        <w:t>Jeigu pradėtumėte matyti lyg per miglą arba Jums pasireikštų kiti regėjimo sutrikimai, kreipkitės į savo gydytoją.</w:t>
      </w:r>
    </w:p>
    <w:p w14:paraId="2767D209" w14:textId="77777777" w:rsidR="00704D3A" w:rsidRDefault="00704D3A" w:rsidP="00704D3A">
      <w:pPr>
        <w:spacing w:after="0" w:line="240" w:lineRule="auto"/>
        <w:rPr>
          <w:rFonts w:ascii="Times New Roman" w:eastAsia="MS Mincho" w:hAnsi="Times New Roman" w:cs="Times New Roman"/>
          <w:lang w:val="lt-LT" w:eastAsia="lt-LT"/>
        </w:rPr>
      </w:pPr>
    </w:p>
    <w:p w14:paraId="54F179D0" w14:textId="77777777" w:rsidR="00704D3A" w:rsidRPr="00EB6FDA" w:rsidRDefault="00704D3A" w:rsidP="00704D3A">
      <w:pPr>
        <w:spacing w:after="0" w:line="240" w:lineRule="auto"/>
        <w:rPr>
          <w:rFonts w:ascii="Times New Roman" w:eastAsia="MS Mincho" w:hAnsi="Times New Roman" w:cs="Times New Roman"/>
          <w:noProof/>
          <w:lang w:val="lt-LT" w:eastAsia="lt-LT"/>
        </w:rPr>
      </w:pPr>
      <w:r w:rsidRPr="00EB6FDA">
        <w:rPr>
          <w:rFonts w:ascii="Times New Roman" w:eastAsia="MS Mincho" w:hAnsi="Times New Roman" w:cs="Times New Roman"/>
          <w:noProof/>
          <w:lang w:val="lt-LT" w:eastAsia="lt-LT"/>
        </w:rPr>
        <w:t xml:space="preserve">Jeigu Advantan vartojamas analinės angos arba genitalijų srityje, kai kurios vaisto sudedamosios dalys gali </w:t>
      </w:r>
      <w:r w:rsidRPr="00EB6FDA">
        <w:rPr>
          <w:rFonts w:ascii="Times New Roman" w:eastAsia="MS Mincho" w:hAnsi="Times New Roman" w:cs="Times New Roman"/>
          <w:noProof/>
          <w:szCs w:val="20"/>
          <w:lang w:val="lt-LT" w:eastAsia="lt-LT"/>
        </w:rPr>
        <w:t xml:space="preserve">pažeisti latekso priemones, </w:t>
      </w:r>
      <w:r>
        <w:rPr>
          <w:rFonts w:ascii="Times New Roman" w:eastAsia="MS Mincho" w:hAnsi="Times New Roman" w:cs="Times New Roman"/>
          <w:noProof/>
          <w:szCs w:val="20"/>
          <w:lang w:val="lt-LT" w:eastAsia="lt-LT"/>
        </w:rPr>
        <w:t>tokias kaip</w:t>
      </w:r>
      <w:r w:rsidRPr="00EB6FDA">
        <w:rPr>
          <w:rFonts w:ascii="Times New Roman" w:eastAsia="MS Mincho" w:hAnsi="Times New Roman" w:cs="Times New Roman"/>
          <w:noProof/>
          <w:szCs w:val="20"/>
          <w:lang w:val="lt-LT" w:eastAsia="lt-LT"/>
        </w:rPr>
        <w:t xml:space="preserve"> prezervatyv</w:t>
      </w:r>
      <w:r>
        <w:rPr>
          <w:rFonts w:ascii="Times New Roman" w:eastAsia="MS Mincho" w:hAnsi="Times New Roman" w:cs="Times New Roman"/>
          <w:noProof/>
          <w:szCs w:val="20"/>
          <w:lang w:val="lt-LT" w:eastAsia="lt-LT"/>
        </w:rPr>
        <w:t>ai</w:t>
      </w:r>
      <w:r w:rsidRPr="00EB6FDA">
        <w:rPr>
          <w:rFonts w:ascii="Times New Roman" w:eastAsia="MS Mincho" w:hAnsi="Times New Roman" w:cs="Times New Roman"/>
          <w:noProof/>
          <w:szCs w:val="20"/>
          <w:lang w:val="lt-LT" w:eastAsia="lt-LT"/>
        </w:rPr>
        <w:t xml:space="preserve"> ar diafragm</w:t>
      </w:r>
      <w:r>
        <w:rPr>
          <w:rFonts w:ascii="Times New Roman" w:eastAsia="MS Mincho" w:hAnsi="Times New Roman" w:cs="Times New Roman"/>
          <w:noProof/>
          <w:szCs w:val="20"/>
          <w:lang w:val="lt-LT" w:eastAsia="lt-LT"/>
        </w:rPr>
        <w:t>o</w:t>
      </w:r>
      <w:r w:rsidRPr="00EB6FDA">
        <w:rPr>
          <w:rFonts w:ascii="Times New Roman" w:eastAsia="MS Mincho" w:hAnsi="Times New Roman" w:cs="Times New Roman"/>
          <w:noProof/>
          <w:szCs w:val="20"/>
          <w:lang w:val="lt-LT" w:eastAsia="lt-LT"/>
        </w:rPr>
        <w:t>s. Todėl šios priemonės gali prarasti kontraceptinį veiksmingumą arba nuo lytiškai plintančių ligų, pavyzdžiui, ŽIV infekcijos, apsaugantį veiksmingumą. Jeigu Jums reikalinga papildoma informacija, kreipkitės į gydytoją arba vaistininką.</w:t>
      </w:r>
    </w:p>
    <w:p w14:paraId="4EDAF289" w14:textId="77777777" w:rsidR="00704D3A" w:rsidRPr="001D210D" w:rsidRDefault="00704D3A" w:rsidP="00704D3A">
      <w:pPr>
        <w:spacing w:after="0" w:line="240" w:lineRule="auto"/>
        <w:rPr>
          <w:rFonts w:ascii="Times New Roman" w:hAnsi="Times New Roman" w:cs="Times New Roman"/>
          <w:b/>
          <w:lang w:val="lt-LT"/>
        </w:rPr>
      </w:pPr>
    </w:p>
    <w:p w14:paraId="409740AB" w14:textId="77777777" w:rsidR="00704D3A" w:rsidRPr="00A2299C" w:rsidRDefault="00704D3A" w:rsidP="00704D3A">
      <w:pPr>
        <w:spacing w:after="0" w:line="240" w:lineRule="auto"/>
        <w:rPr>
          <w:rFonts w:ascii="Times New Roman" w:hAnsi="Times New Roman" w:cs="Times New Roman"/>
          <w:b/>
          <w:lang w:val="lt-LT"/>
        </w:rPr>
      </w:pPr>
      <w:r w:rsidRPr="00A2299C">
        <w:rPr>
          <w:rFonts w:ascii="Times New Roman" w:hAnsi="Times New Roman" w:cs="Times New Roman"/>
          <w:b/>
          <w:lang w:val="lt-LT"/>
        </w:rPr>
        <w:t>Vaikams</w:t>
      </w:r>
    </w:p>
    <w:p w14:paraId="0598C43B" w14:textId="77777777" w:rsidR="00704D3A" w:rsidRPr="00A2299C" w:rsidRDefault="00704D3A" w:rsidP="00704D3A">
      <w:pPr>
        <w:spacing w:after="0" w:line="240" w:lineRule="auto"/>
        <w:rPr>
          <w:rFonts w:ascii="Times New Roman" w:hAnsi="Times New Roman" w:cs="Times New Roman"/>
          <w:lang w:val="lt-LT"/>
        </w:rPr>
      </w:pPr>
      <w:r w:rsidRPr="00A2299C">
        <w:rPr>
          <w:rFonts w:ascii="Times New Roman" w:hAnsi="Times New Roman" w:cs="Times New Roman"/>
          <w:lang w:val="lt-LT"/>
        </w:rPr>
        <w:t>Kad būtų kuo mažesnė šalutinio poveikio rizika, vaikams reikia vartoti kuo mažesnį šio vaisto kiekį. Advantan negalima tepti po orui ir vandeniui nepralaidžiomis medžiagomis, pvz., vystyklais, nebent taip paskyrė gydytojas.</w:t>
      </w:r>
    </w:p>
    <w:p w14:paraId="50ACB252" w14:textId="77777777" w:rsidR="00704D3A" w:rsidRPr="00A2299C" w:rsidRDefault="00704D3A" w:rsidP="00704D3A">
      <w:pPr>
        <w:spacing w:after="0" w:line="240" w:lineRule="auto"/>
        <w:rPr>
          <w:rFonts w:ascii="Times New Roman" w:hAnsi="Times New Roman" w:cs="Times New Roman"/>
          <w:b/>
          <w:lang w:val="lt-LT"/>
        </w:rPr>
      </w:pPr>
      <w:r w:rsidRPr="00A2299C">
        <w:rPr>
          <w:rFonts w:ascii="Times New Roman" w:hAnsi="Times New Roman" w:cs="Times New Roman"/>
          <w:lang w:val="lt-LT"/>
        </w:rPr>
        <w:t xml:space="preserve">Jaunesniems kaip </w:t>
      </w:r>
      <w:r w:rsidRPr="00013551">
        <w:rPr>
          <w:rFonts w:ascii="Times New Roman" w:hAnsi="Times New Roman" w:cs="Times New Roman"/>
          <w:lang w:val="lt-LT"/>
        </w:rPr>
        <w:t>3 metų vaikams</w:t>
      </w:r>
      <w:r w:rsidRPr="00A2299C">
        <w:rPr>
          <w:rFonts w:ascii="Times New Roman" w:hAnsi="Times New Roman" w:cs="Times New Roman"/>
          <w:lang w:val="lt-LT"/>
        </w:rPr>
        <w:t xml:space="preserve"> Advantan vartoti nerekomenduojama.</w:t>
      </w:r>
    </w:p>
    <w:p w14:paraId="0C41D80C" w14:textId="77777777" w:rsidR="00704D3A" w:rsidRPr="00A2299C" w:rsidRDefault="00704D3A" w:rsidP="00704D3A">
      <w:pPr>
        <w:spacing w:after="0" w:line="240" w:lineRule="auto"/>
        <w:rPr>
          <w:rFonts w:ascii="Times New Roman" w:hAnsi="Times New Roman" w:cs="Times New Roman"/>
          <w:b/>
          <w:lang w:val="lt-LT"/>
        </w:rPr>
      </w:pPr>
    </w:p>
    <w:p w14:paraId="5509F92F"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Kiti vaistai ir Advantan</w:t>
      </w:r>
    </w:p>
    <w:p w14:paraId="7AA95C15"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Advantan ir kitų vaistų sąveikos iki šiol nepastebėta.</w:t>
      </w:r>
    </w:p>
    <w:p w14:paraId="4E3E93EE"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lang w:val="lt-LT" w:eastAsia="lt-LT"/>
        </w:rPr>
        <w:t>Vis dėlto, j</w:t>
      </w:r>
      <w:r w:rsidRPr="00013551">
        <w:rPr>
          <w:rFonts w:ascii="Times New Roman" w:hAnsi="Times New Roman" w:cs="Times New Roman"/>
          <w:noProof/>
          <w:lang w:val="lt-LT" w:eastAsia="lt-LT"/>
        </w:rPr>
        <w:t>eigu vartojate ar neseniai vartojote kitų vaistų arba dėl to nesate tikri, apie tai pasakykite gydytojui arba vaistininkui.</w:t>
      </w:r>
    </w:p>
    <w:p w14:paraId="51BDE681" w14:textId="77777777" w:rsidR="00704D3A" w:rsidRPr="00013551" w:rsidRDefault="00704D3A" w:rsidP="00704D3A">
      <w:pPr>
        <w:spacing w:after="0" w:line="240" w:lineRule="auto"/>
        <w:rPr>
          <w:rFonts w:ascii="Times New Roman" w:hAnsi="Times New Roman" w:cs="Times New Roman"/>
          <w:noProof/>
          <w:lang w:val="lt-LT" w:eastAsia="lt-LT"/>
        </w:rPr>
      </w:pPr>
    </w:p>
    <w:p w14:paraId="7D40C2EB"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b/>
          <w:noProof/>
          <w:lang w:val="lt-LT"/>
        </w:rPr>
        <w:t>Nėštumas, žindymo laikotarpis</w:t>
      </w:r>
      <w:r w:rsidRPr="00013551">
        <w:rPr>
          <w:rFonts w:ascii="Times New Roman" w:hAnsi="Times New Roman" w:cs="Times New Roman"/>
          <w:b/>
          <w:lang w:val="lt-LT"/>
        </w:rPr>
        <w:t xml:space="preserve"> ir vaisingumas</w:t>
      </w:r>
    </w:p>
    <w:p w14:paraId="3882AC54"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Jeigu esate nėščia, žindote kūdikį, manote, kad galbūt esate nėščia arba planuojate pastoti, tai prieš pradėdama vartoti šį vaistą pasitarkite su gydytoju arba vaistininku.</w:t>
      </w:r>
    </w:p>
    <w:p w14:paraId="0819EF35" w14:textId="77777777" w:rsidR="00704D3A" w:rsidRPr="00013551" w:rsidRDefault="00704D3A" w:rsidP="00704D3A">
      <w:pPr>
        <w:spacing w:after="0" w:line="240" w:lineRule="auto"/>
        <w:rPr>
          <w:rFonts w:ascii="Times New Roman" w:hAnsi="Times New Roman" w:cs="Times New Roman"/>
          <w:noProof/>
          <w:lang w:val="lt-LT"/>
        </w:rPr>
      </w:pPr>
    </w:p>
    <w:p w14:paraId="65FA6BD0"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lastRenderedPageBreak/>
        <w:t>Jei esate nėščia arba žindote, kad išvengtumėte rizikos kūdikiui, neturėtumėte vartoti Advantan, nebent Jūsų gydytojas patarė kitaip.</w:t>
      </w:r>
    </w:p>
    <w:p w14:paraId="5307072B" w14:textId="77777777" w:rsidR="00704D3A" w:rsidRPr="00013551" w:rsidRDefault="00704D3A" w:rsidP="00704D3A">
      <w:pPr>
        <w:spacing w:after="0" w:line="240" w:lineRule="auto"/>
        <w:rPr>
          <w:rFonts w:ascii="Times New Roman" w:hAnsi="Times New Roman" w:cs="Times New Roman"/>
          <w:lang w:val="lt-LT"/>
        </w:rPr>
      </w:pPr>
    </w:p>
    <w:p w14:paraId="4FAAD915"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lang w:val="lt-LT"/>
        </w:rPr>
        <w:t>Jei gydytojas rekomendavo vartoti Advantan žindymo laikotarpiu, šiuo vaistu netepkite krūtų. Stenkitės, kad Jūsų kūdikis nesiliestų prie gydomų odos plotų.</w:t>
      </w:r>
    </w:p>
    <w:p w14:paraId="6856DA03" w14:textId="77777777" w:rsidR="00704D3A" w:rsidRPr="00013551" w:rsidRDefault="00704D3A" w:rsidP="00704D3A">
      <w:pPr>
        <w:spacing w:after="0" w:line="240" w:lineRule="auto"/>
        <w:rPr>
          <w:rFonts w:ascii="Times New Roman" w:hAnsi="Times New Roman" w:cs="Times New Roman"/>
          <w:noProof/>
          <w:lang w:val="lt-LT" w:eastAsia="lt-LT"/>
        </w:rPr>
      </w:pPr>
    </w:p>
    <w:p w14:paraId="66F687B2"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Vairavimas ir mechanizmų valdymas</w:t>
      </w:r>
    </w:p>
    <w:p w14:paraId="1AC09301" w14:textId="77777777" w:rsidR="00704D3A"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Advantan gebėjimo vairuoti ir valdyti mechanizmus neveikia.</w:t>
      </w:r>
    </w:p>
    <w:p w14:paraId="68D450F2" w14:textId="77777777" w:rsidR="00704D3A" w:rsidRPr="00013551" w:rsidRDefault="00704D3A" w:rsidP="00704D3A">
      <w:pPr>
        <w:spacing w:after="0" w:line="240" w:lineRule="auto"/>
        <w:rPr>
          <w:rFonts w:ascii="Times New Roman" w:hAnsi="Times New Roman" w:cs="Times New Roman"/>
          <w:noProof/>
          <w:lang w:val="lt-LT" w:eastAsia="lt-LT"/>
        </w:rPr>
      </w:pPr>
    </w:p>
    <w:p w14:paraId="34324DF9" w14:textId="77777777" w:rsidR="00704D3A" w:rsidRPr="00013551" w:rsidRDefault="00704D3A" w:rsidP="00704D3A">
      <w:pPr>
        <w:spacing w:after="0" w:line="240" w:lineRule="auto"/>
        <w:rPr>
          <w:rFonts w:ascii="Times New Roman" w:hAnsi="Times New Roman" w:cs="Times New Roman"/>
          <w:noProof/>
          <w:lang w:val="lt-LT"/>
        </w:rPr>
      </w:pPr>
    </w:p>
    <w:p w14:paraId="08E61F2E" w14:textId="77777777" w:rsidR="00704D3A" w:rsidRPr="00013551" w:rsidRDefault="00704D3A" w:rsidP="00704D3A">
      <w:pPr>
        <w:spacing w:after="0" w:line="240" w:lineRule="auto"/>
        <w:rPr>
          <w:rFonts w:ascii="Times New Roman" w:hAnsi="Times New Roman" w:cs="Times New Roman"/>
          <w:b/>
          <w:noProof/>
          <w:lang w:val="lt-LT" w:eastAsia="lt-LT"/>
        </w:rPr>
      </w:pPr>
      <w:r w:rsidRPr="00013551">
        <w:rPr>
          <w:rFonts w:ascii="Times New Roman" w:hAnsi="Times New Roman" w:cs="Times New Roman"/>
          <w:b/>
          <w:noProof/>
          <w:lang w:val="lt-LT" w:eastAsia="lt-LT"/>
        </w:rPr>
        <w:t>Svarbi informacija apie kai kurias pagalbines Advantan medžiagas</w:t>
      </w:r>
    </w:p>
    <w:p w14:paraId="7F46D364"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Dvi Advantan kremo sudėtyje esančios pagalbinės medžiagos (cetostearilo alkoholis ir butilhidroksitoluenas (E321)) gali sukelti lokalias odos reakcijas (pvz., kontaktinį dermatitą). Butilhidroksitoluenas gali taip pat sukelti akių ir gleivinių sudirginimą.</w:t>
      </w:r>
    </w:p>
    <w:p w14:paraId="5B289F8F" w14:textId="77777777" w:rsidR="00704D3A" w:rsidRPr="00013551" w:rsidRDefault="00704D3A" w:rsidP="00704D3A">
      <w:pPr>
        <w:spacing w:after="0" w:line="240" w:lineRule="auto"/>
        <w:rPr>
          <w:rFonts w:ascii="Times New Roman" w:hAnsi="Times New Roman" w:cs="Times New Roman"/>
          <w:noProof/>
          <w:lang w:val="lt-LT" w:eastAsia="lt-LT"/>
        </w:rPr>
      </w:pPr>
    </w:p>
    <w:p w14:paraId="407E1115" w14:textId="77777777" w:rsidR="00704D3A" w:rsidRPr="00013551" w:rsidRDefault="00704D3A" w:rsidP="00704D3A">
      <w:pPr>
        <w:spacing w:after="0" w:line="240" w:lineRule="auto"/>
        <w:rPr>
          <w:rFonts w:ascii="Times New Roman" w:hAnsi="Times New Roman" w:cs="Times New Roman"/>
          <w:noProof/>
          <w:lang w:val="lt-LT" w:eastAsia="lt-LT"/>
        </w:rPr>
      </w:pPr>
    </w:p>
    <w:p w14:paraId="3F622E31"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3.</w:t>
      </w:r>
      <w:r w:rsidRPr="00013551">
        <w:rPr>
          <w:rFonts w:ascii="Times New Roman" w:hAnsi="Times New Roman" w:cs="Times New Roman"/>
          <w:b/>
          <w:noProof/>
          <w:lang w:val="lt-LT" w:eastAsia="lt-LT"/>
        </w:rPr>
        <w:tab/>
        <w:t>Kaip vartoti Advantan</w:t>
      </w:r>
    </w:p>
    <w:p w14:paraId="3492E64B" w14:textId="77777777" w:rsidR="00704D3A" w:rsidRPr="00013551" w:rsidRDefault="00704D3A" w:rsidP="00704D3A">
      <w:pPr>
        <w:spacing w:after="0" w:line="240" w:lineRule="auto"/>
        <w:rPr>
          <w:rFonts w:ascii="Times New Roman" w:hAnsi="Times New Roman" w:cs="Times New Roman"/>
          <w:noProof/>
          <w:lang w:val="lt-LT" w:eastAsia="lt-LT"/>
        </w:rPr>
      </w:pPr>
    </w:p>
    <w:p w14:paraId="02999295"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Visada vartokite šį vaistą tiksliai, kaip nurodė gydytojas. Jeigu abejojate, kreipkitės į gydytoją ar vaistininką.</w:t>
      </w:r>
    </w:p>
    <w:p w14:paraId="58990E9B" w14:textId="77777777" w:rsidR="00704D3A" w:rsidRPr="00013551" w:rsidRDefault="00704D3A" w:rsidP="00704D3A">
      <w:pPr>
        <w:spacing w:after="0" w:line="240" w:lineRule="auto"/>
        <w:rPr>
          <w:rFonts w:ascii="Times New Roman" w:hAnsi="Times New Roman" w:cs="Times New Roman"/>
          <w:noProof/>
          <w:lang w:val="lt-LT" w:eastAsia="lt-LT"/>
        </w:rPr>
      </w:pPr>
    </w:p>
    <w:p w14:paraId="02D23E29"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Gydytojas nuspręs kuri Advantan forma (kremas, tepalas) geriausiai tinka Jums. Jeigu gydytojas nepaskyrė kitaip:</w:t>
      </w:r>
    </w:p>
    <w:p w14:paraId="56A759F3" w14:textId="77777777" w:rsidR="00704D3A" w:rsidRPr="00013551" w:rsidRDefault="00704D3A" w:rsidP="00704D3A">
      <w:pPr>
        <w:numPr>
          <w:ilvl w:val="0"/>
          <w:numId w:val="2"/>
        </w:num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lang w:val="lt-LT" w:eastAsia="lt-LT"/>
        </w:rPr>
        <w:t>Pažeistus odos plotus plonai tepkite kartą per parą ir švelniai patrinkite.</w:t>
      </w:r>
    </w:p>
    <w:p w14:paraId="6D329BD0" w14:textId="77777777" w:rsidR="00704D3A" w:rsidRPr="00013551" w:rsidRDefault="00704D3A" w:rsidP="00704D3A">
      <w:pPr>
        <w:numPr>
          <w:ilvl w:val="0"/>
          <w:numId w:val="2"/>
        </w:num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Paprastai vartojimo laikas suaugusiems turi trukti ne ilgiau 12</w:t>
      </w:r>
      <w:r>
        <w:rPr>
          <w:rFonts w:ascii="Times New Roman" w:hAnsi="Times New Roman" w:cs="Times New Roman"/>
          <w:noProof/>
          <w:lang w:val="lt-LT" w:eastAsia="lt-LT"/>
        </w:rPr>
        <w:t> </w:t>
      </w:r>
      <w:r w:rsidRPr="00013551">
        <w:rPr>
          <w:rFonts w:ascii="Times New Roman" w:hAnsi="Times New Roman" w:cs="Times New Roman"/>
          <w:noProof/>
          <w:lang w:val="lt-LT" w:eastAsia="lt-LT"/>
        </w:rPr>
        <w:t>savaičių.</w:t>
      </w:r>
    </w:p>
    <w:p w14:paraId="499077EB" w14:textId="77777777" w:rsidR="00704D3A" w:rsidRPr="00013551" w:rsidRDefault="00704D3A" w:rsidP="00704D3A">
      <w:pPr>
        <w:numPr>
          <w:ilvl w:val="0"/>
          <w:numId w:val="3"/>
        </w:num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Jeigu Jūsų oda gydant kremu tampa per daug sausa, vietoje jo reikia vartoti daugiau riebalų turintį vaistą (tepalą).</w:t>
      </w:r>
    </w:p>
    <w:p w14:paraId="465547DD" w14:textId="77777777" w:rsidR="00704D3A" w:rsidRPr="00013551" w:rsidRDefault="00704D3A" w:rsidP="00704D3A">
      <w:pPr>
        <w:spacing w:after="0" w:line="240" w:lineRule="auto"/>
        <w:rPr>
          <w:rFonts w:ascii="Times New Roman" w:hAnsi="Times New Roman" w:cs="Times New Roman"/>
          <w:noProof/>
          <w:lang w:val="lt-LT" w:eastAsia="lt-LT"/>
        </w:rPr>
      </w:pPr>
    </w:p>
    <w:p w14:paraId="50B2CCCA"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Jeigu manote, kad Advantan veikia per stipriai arba per silpnai, kreipkitės į gydytoją arba vaistininką.</w:t>
      </w:r>
    </w:p>
    <w:p w14:paraId="7667439C" w14:textId="77777777" w:rsidR="00704D3A" w:rsidRPr="00013551" w:rsidRDefault="00704D3A" w:rsidP="00704D3A">
      <w:pPr>
        <w:spacing w:after="0" w:line="240" w:lineRule="auto"/>
        <w:rPr>
          <w:rFonts w:ascii="Times New Roman" w:hAnsi="Times New Roman" w:cs="Times New Roman"/>
          <w:noProof/>
          <w:lang w:val="lt-LT" w:eastAsia="lt-LT"/>
        </w:rPr>
      </w:pPr>
    </w:p>
    <w:p w14:paraId="7299BCE4" w14:textId="77777777" w:rsidR="00704D3A" w:rsidRPr="00013551" w:rsidRDefault="00704D3A" w:rsidP="00704D3A">
      <w:pPr>
        <w:spacing w:after="0" w:line="240" w:lineRule="auto"/>
        <w:rPr>
          <w:rFonts w:ascii="Times New Roman" w:hAnsi="Times New Roman" w:cs="Times New Roman"/>
          <w:i/>
          <w:lang w:val="lt-LT"/>
        </w:rPr>
      </w:pPr>
      <w:r w:rsidRPr="00013551">
        <w:rPr>
          <w:rFonts w:ascii="Times New Roman" w:hAnsi="Times New Roman" w:cs="Times New Roman"/>
          <w:i/>
          <w:lang w:val="lt-LT"/>
        </w:rPr>
        <w:t>Vartojimas vaikams ir paaugliams</w:t>
      </w:r>
    </w:p>
    <w:p w14:paraId="0EF07589"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Advantan vartojant 3</w:t>
      </w:r>
      <w:r>
        <w:rPr>
          <w:rFonts w:ascii="Times New Roman" w:hAnsi="Times New Roman" w:cs="Times New Roman"/>
          <w:noProof/>
          <w:lang w:val="lt-LT" w:eastAsia="lt-LT"/>
        </w:rPr>
        <w:t> </w:t>
      </w:r>
      <w:r w:rsidRPr="00013551">
        <w:rPr>
          <w:rFonts w:ascii="Times New Roman" w:hAnsi="Times New Roman" w:cs="Times New Roman"/>
          <w:noProof/>
          <w:lang w:val="lt-LT" w:eastAsia="lt-LT"/>
        </w:rPr>
        <w:t>metų ar vyresniems vaikams bei paaugliams, dozės keisti nereikia. Paprastai vaikų negalima gydyti ilgiau kaip 4</w:t>
      </w:r>
      <w:r>
        <w:rPr>
          <w:rFonts w:ascii="Times New Roman" w:hAnsi="Times New Roman" w:cs="Times New Roman"/>
          <w:noProof/>
          <w:lang w:val="lt-LT" w:eastAsia="lt-LT"/>
        </w:rPr>
        <w:t> </w:t>
      </w:r>
      <w:r w:rsidRPr="00013551">
        <w:rPr>
          <w:rFonts w:ascii="Times New Roman" w:hAnsi="Times New Roman" w:cs="Times New Roman"/>
          <w:noProof/>
          <w:lang w:val="lt-LT" w:eastAsia="lt-LT"/>
        </w:rPr>
        <w:t>savaites.</w:t>
      </w:r>
    </w:p>
    <w:p w14:paraId="39D9C23E" w14:textId="77777777" w:rsidR="00704D3A" w:rsidRPr="00013551" w:rsidRDefault="00704D3A" w:rsidP="00704D3A">
      <w:pPr>
        <w:spacing w:after="0" w:line="240" w:lineRule="auto"/>
        <w:rPr>
          <w:rFonts w:ascii="Times New Roman" w:hAnsi="Times New Roman" w:cs="Times New Roman"/>
          <w:lang w:val="lt-LT"/>
        </w:rPr>
      </w:pPr>
    </w:p>
    <w:p w14:paraId="71FD8436"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Ką daryti pavartojus per didelę Advantan dozę</w:t>
      </w:r>
    </w:p>
    <w:p w14:paraId="25C5F498"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 xml:space="preserve">Vieną kartą perdozavus (patepus per didelį odos plotą) arba netyčia prarijus vaisto, pavojaus sveikatai neturėtų būti. </w:t>
      </w:r>
      <w:r w:rsidRPr="00013551">
        <w:rPr>
          <w:rFonts w:ascii="Times New Roman" w:hAnsi="Times New Roman" w:cs="Times New Roman"/>
          <w:lang w:val="lt-LT"/>
        </w:rPr>
        <w:t>Kartotinis perdozavimas gali sukelti šalutinį poveikį (žr. 4</w:t>
      </w:r>
      <w:r>
        <w:rPr>
          <w:rFonts w:ascii="Times New Roman" w:hAnsi="Times New Roman" w:cs="Times New Roman"/>
          <w:lang w:val="lt-LT"/>
        </w:rPr>
        <w:t> </w:t>
      </w:r>
      <w:r w:rsidRPr="00013551">
        <w:rPr>
          <w:rFonts w:ascii="Times New Roman" w:hAnsi="Times New Roman" w:cs="Times New Roman"/>
          <w:lang w:val="lt-LT"/>
        </w:rPr>
        <w:t>sk</w:t>
      </w:r>
      <w:r>
        <w:rPr>
          <w:rFonts w:ascii="Times New Roman" w:hAnsi="Times New Roman" w:cs="Times New Roman"/>
          <w:lang w:val="lt-LT"/>
        </w:rPr>
        <w:t>yrių</w:t>
      </w:r>
      <w:r w:rsidRPr="00013551">
        <w:rPr>
          <w:rFonts w:ascii="Times New Roman" w:hAnsi="Times New Roman" w:cs="Times New Roman"/>
          <w:lang w:val="lt-LT"/>
        </w:rPr>
        <w:t xml:space="preserve"> „Galimas šalutinis poveikis“).</w:t>
      </w:r>
    </w:p>
    <w:p w14:paraId="36453121" w14:textId="77777777" w:rsidR="00704D3A" w:rsidRPr="00013551" w:rsidRDefault="00704D3A" w:rsidP="00704D3A">
      <w:pPr>
        <w:spacing w:after="0" w:line="240" w:lineRule="auto"/>
        <w:rPr>
          <w:rFonts w:ascii="Times New Roman" w:hAnsi="Times New Roman" w:cs="Times New Roman"/>
          <w:noProof/>
          <w:lang w:val="lt-LT" w:eastAsia="lt-LT"/>
        </w:rPr>
      </w:pPr>
    </w:p>
    <w:p w14:paraId="177A8486"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Pamiršus pavartoti Advantan</w:t>
      </w:r>
    </w:p>
    <w:p w14:paraId="523AD1BC"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Negalima vartoti dvigubos dozės norint kompensuoti praleistą dozę. Toliau vartokite vaistą kaip paskirta gydytojo arba nurodyta pakuotės lapelyje.</w:t>
      </w:r>
    </w:p>
    <w:p w14:paraId="358CF6F5" w14:textId="77777777" w:rsidR="00704D3A" w:rsidRPr="00013551" w:rsidRDefault="00704D3A" w:rsidP="00704D3A">
      <w:pPr>
        <w:spacing w:after="0" w:line="240" w:lineRule="auto"/>
        <w:rPr>
          <w:rFonts w:ascii="Times New Roman" w:hAnsi="Times New Roman" w:cs="Times New Roman"/>
          <w:noProof/>
          <w:lang w:val="lt-LT" w:eastAsia="lt-LT"/>
        </w:rPr>
      </w:pPr>
    </w:p>
    <w:p w14:paraId="7BEAF0CA"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b/>
          <w:noProof/>
          <w:lang w:val="lt-LT"/>
        </w:rPr>
        <w:t>Nustojus vartoti Advantan</w:t>
      </w:r>
    </w:p>
    <w:p w14:paraId="7F2462C6"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Per anksti nustojus vartoti vaistą, gali atsinaujinti pirminiai odos ligos simptomai. Prieš nutraukdami gydymą, pasitarkite su gydytoju arba vaistininku.</w:t>
      </w:r>
    </w:p>
    <w:p w14:paraId="31EE4DA0" w14:textId="77777777" w:rsidR="00704D3A" w:rsidRPr="00013551" w:rsidRDefault="00704D3A" w:rsidP="00704D3A">
      <w:pPr>
        <w:spacing w:after="0" w:line="240" w:lineRule="auto"/>
        <w:rPr>
          <w:rFonts w:ascii="Times New Roman" w:hAnsi="Times New Roman" w:cs="Times New Roman"/>
          <w:noProof/>
          <w:lang w:val="lt-LT" w:eastAsia="lt-LT"/>
        </w:rPr>
      </w:pPr>
    </w:p>
    <w:p w14:paraId="1E24CB2B" w14:textId="77777777" w:rsidR="00704D3A" w:rsidRPr="00013551" w:rsidRDefault="00704D3A" w:rsidP="00704D3A">
      <w:pPr>
        <w:spacing w:after="0" w:line="240" w:lineRule="auto"/>
        <w:rPr>
          <w:rFonts w:ascii="Times New Roman" w:hAnsi="Times New Roman" w:cs="Times New Roman"/>
          <w:noProof/>
          <w:lang w:val="lt-LT" w:eastAsia="lt-LT"/>
        </w:rPr>
      </w:pPr>
    </w:p>
    <w:p w14:paraId="0492F483"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4.</w:t>
      </w:r>
      <w:r w:rsidRPr="00013551">
        <w:rPr>
          <w:rFonts w:ascii="Times New Roman" w:hAnsi="Times New Roman" w:cs="Times New Roman"/>
          <w:b/>
          <w:noProof/>
          <w:lang w:val="lt-LT" w:eastAsia="lt-LT"/>
        </w:rPr>
        <w:tab/>
        <w:t>Galimas šalutinis poveikis</w:t>
      </w:r>
    </w:p>
    <w:p w14:paraId="14BAE86F" w14:textId="77777777" w:rsidR="00704D3A" w:rsidRPr="00013551" w:rsidRDefault="00704D3A" w:rsidP="00704D3A">
      <w:pPr>
        <w:spacing w:after="0" w:line="240" w:lineRule="auto"/>
        <w:rPr>
          <w:rFonts w:ascii="Times New Roman" w:hAnsi="Times New Roman" w:cs="Times New Roman"/>
          <w:noProof/>
          <w:lang w:val="lt-LT" w:eastAsia="lt-LT"/>
        </w:rPr>
      </w:pPr>
    </w:p>
    <w:p w14:paraId="6173AF8E"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Šis vaistas, kaip ir visi kiti, gali sukelti šalutinį poveikį, nors jis pasireiškia ne visiems žmonėms.</w:t>
      </w:r>
    </w:p>
    <w:p w14:paraId="2E22D47F" w14:textId="77777777" w:rsidR="00704D3A" w:rsidRPr="00013551" w:rsidRDefault="00704D3A" w:rsidP="00704D3A">
      <w:pPr>
        <w:spacing w:after="0" w:line="240" w:lineRule="auto"/>
        <w:rPr>
          <w:rFonts w:ascii="Times New Roman" w:hAnsi="Times New Roman" w:cs="Times New Roman"/>
          <w:noProof/>
          <w:lang w:val="lt-LT" w:eastAsia="lt-LT"/>
        </w:rPr>
      </w:pPr>
    </w:p>
    <w:p w14:paraId="093ED3EC"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Šalutinio poveikio dažnis apibūdinamas taip:</w:t>
      </w:r>
    </w:p>
    <w:p w14:paraId="4A54B8A9"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lastRenderedPageBreak/>
        <w:t>dažni (pasireiškia ne daugiau kaip 1 iš 10 pacientų),</w:t>
      </w:r>
    </w:p>
    <w:p w14:paraId="2F3D0084"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nedažni (pasireiškia ne daugiau kaip 1 iš 100 pacientų),</w:t>
      </w:r>
    </w:p>
    <w:p w14:paraId="5249889E"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 xml:space="preserve">reti (pasireiškia ne daugiau kaip 1 iš 1000 pacientų), </w:t>
      </w:r>
    </w:p>
    <w:p w14:paraId="6A0AE5DF"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labai reti (pasireiškia ne daugiau kaip 1 iš 10000 pacientų),</w:t>
      </w:r>
    </w:p>
    <w:p w14:paraId="3F217900"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dažnis nežinomas (negali būti nustatytas pagal turimus duomenis).</w:t>
      </w:r>
    </w:p>
    <w:p w14:paraId="022BB871" w14:textId="77777777" w:rsidR="00704D3A" w:rsidRPr="00013551" w:rsidRDefault="00704D3A" w:rsidP="00704D3A">
      <w:pPr>
        <w:spacing w:after="0" w:line="240" w:lineRule="auto"/>
        <w:rPr>
          <w:rFonts w:ascii="Times New Roman" w:hAnsi="Times New Roman" w:cs="Times New Roman"/>
          <w:noProof/>
          <w:lang w:val="lt-LT" w:eastAsia="lt-LT"/>
        </w:rPr>
      </w:pPr>
    </w:p>
    <w:p w14:paraId="624F6672" w14:textId="77777777" w:rsidR="00704D3A" w:rsidRPr="00013551" w:rsidRDefault="00704D3A" w:rsidP="00704D3A">
      <w:pPr>
        <w:spacing w:after="0" w:line="240" w:lineRule="auto"/>
        <w:jc w:val="both"/>
        <w:rPr>
          <w:rFonts w:ascii="Times New Roman" w:hAnsi="Times New Roman" w:cs="Times New Roman"/>
          <w:noProof/>
          <w:sz w:val="24"/>
          <w:lang w:val="lt-LT"/>
        </w:rPr>
      </w:pPr>
      <w:r w:rsidRPr="00013551">
        <w:rPr>
          <w:rFonts w:ascii="Times New Roman" w:hAnsi="Times New Roman" w:cs="Times New Roman"/>
          <w:noProof/>
          <w:u w:val="single"/>
          <w:lang w:val="lt-LT"/>
        </w:rPr>
        <w:t>Šalutinis poveikis, vartojant Advantan kremą</w:t>
      </w:r>
    </w:p>
    <w:p w14:paraId="1B1A0161"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Klinikinių tyrimų metu dažniausias Advantan kremo šalutinis poveikis buvo vartojimo vietos niežulys, deginimo pojūtis vartojimo vietoje ir vartojimo vietos skausmas.</w:t>
      </w:r>
    </w:p>
    <w:p w14:paraId="4FB3A82D" w14:textId="77777777" w:rsidR="00704D3A" w:rsidRPr="00FE1BE9" w:rsidRDefault="00704D3A" w:rsidP="00704D3A">
      <w:pPr>
        <w:spacing w:after="0" w:line="240" w:lineRule="auto"/>
        <w:rPr>
          <w:rFonts w:ascii="Times New Roman" w:hAnsi="Times New Roman" w:cs="Times New Roman"/>
          <w:i/>
          <w:lang w:val="lt-LT" w:eastAsia="lt-LT"/>
        </w:rPr>
      </w:pPr>
    </w:p>
    <w:p w14:paraId="3A479A31" w14:textId="77777777" w:rsidR="00704D3A" w:rsidRPr="00FE1BE9" w:rsidRDefault="00704D3A" w:rsidP="00704D3A">
      <w:pPr>
        <w:spacing w:after="0" w:line="240" w:lineRule="auto"/>
        <w:rPr>
          <w:rFonts w:ascii="Times New Roman" w:hAnsi="Times New Roman" w:cs="Times New Roman"/>
          <w:i/>
          <w:lang w:val="lt-LT" w:eastAsia="lt-LT"/>
        </w:rPr>
      </w:pPr>
      <w:r w:rsidRPr="00FE1BE9">
        <w:rPr>
          <w:rFonts w:ascii="Times New Roman" w:hAnsi="Times New Roman" w:cs="Times New Roman"/>
          <w:i/>
          <w:lang w:val="lt-LT" w:eastAsia="lt-LT"/>
        </w:rPr>
        <w:t>Bendrieji sutrikimai ir vartojimo vietos pažeidimai</w:t>
      </w:r>
    </w:p>
    <w:tbl>
      <w:tblPr>
        <w:tblW w:w="0" w:type="auto"/>
        <w:tblLook w:val="04A0" w:firstRow="1" w:lastRow="0" w:firstColumn="1" w:lastColumn="0" w:noHBand="0" w:noVBand="1"/>
      </w:tblPr>
      <w:tblGrid>
        <w:gridCol w:w="1928"/>
        <w:gridCol w:w="7476"/>
      </w:tblGrid>
      <w:tr w:rsidR="00704D3A" w:rsidRPr="00704D3A" w14:paraId="2E6FCC51" w14:textId="77777777" w:rsidTr="00704D3A">
        <w:tc>
          <w:tcPr>
            <w:tcW w:w="1951" w:type="dxa"/>
            <w:shd w:val="clear" w:color="auto" w:fill="auto"/>
          </w:tcPr>
          <w:p w14:paraId="67F32D74"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w:t>
            </w:r>
          </w:p>
        </w:tc>
        <w:tc>
          <w:tcPr>
            <w:tcW w:w="7669" w:type="dxa"/>
            <w:shd w:val="clear" w:color="auto" w:fill="auto"/>
          </w:tcPr>
          <w:p w14:paraId="7723AB4E"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deginimo pojūtis vartojimo vietoje</w:t>
            </w:r>
            <w:r w:rsidRPr="00704D3A">
              <w:rPr>
                <w:rFonts w:ascii="Times New Roman" w:hAnsi="Times New Roman" w:cs="Times New Roman"/>
                <w:lang w:val="es-ES" w:eastAsia="lt-LT"/>
              </w:rPr>
              <w:t xml:space="preserve">, </w:t>
            </w:r>
            <w:r w:rsidRPr="00704D3A">
              <w:rPr>
                <w:rFonts w:ascii="Times New Roman" w:hAnsi="Times New Roman" w:cs="Times New Roman"/>
                <w:lang w:val="lt-LT" w:eastAsia="lt-LT"/>
              </w:rPr>
              <w:t>vartojimo vietos niežulys.</w:t>
            </w:r>
          </w:p>
        </w:tc>
      </w:tr>
      <w:tr w:rsidR="00704D3A" w:rsidRPr="00704D3A" w14:paraId="116CA094" w14:textId="77777777" w:rsidTr="00704D3A">
        <w:tc>
          <w:tcPr>
            <w:tcW w:w="1951" w:type="dxa"/>
            <w:shd w:val="clear" w:color="auto" w:fill="auto"/>
          </w:tcPr>
          <w:p w14:paraId="11FE185E"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Nedažni:</w:t>
            </w:r>
          </w:p>
        </w:tc>
        <w:tc>
          <w:tcPr>
            <w:tcW w:w="7669" w:type="dxa"/>
            <w:shd w:val="clear" w:color="auto" w:fill="auto"/>
          </w:tcPr>
          <w:p w14:paraId="5BF998ED"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vartojimo vietos sausumas, raudonė, pūslelės, folikulitas, išbėrimas, dilgčiojimas.</w:t>
            </w:r>
          </w:p>
        </w:tc>
      </w:tr>
      <w:tr w:rsidR="00704D3A" w:rsidRPr="00704D3A" w14:paraId="2B942615" w14:textId="77777777" w:rsidTr="00704D3A">
        <w:tc>
          <w:tcPr>
            <w:tcW w:w="1951" w:type="dxa"/>
            <w:shd w:val="clear" w:color="auto" w:fill="auto"/>
          </w:tcPr>
          <w:p w14:paraId="0F591780"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Reti:</w:t>
            </w:r>
          </w:p>
        </w:tc>
        <w:tc>
          <w:tcPr>
            <w:tcW w:w="7669" w:type="dxa"/>
            <w:shd w:val="clear" w:color="auto" w:fill="auto"/>
          </w:tcPr>
          <w:p w14:paraId="67E732C9"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vartojimo vietos poodinio sluoksnio uždegimas (celiulitas), tinimas, sudirginimas.</w:t>
            </w:r>
          </w:p>
        </w:tc>
      </w:tr>
      <w:tr w:rsidR="00704D3A" w:rsidRPr="00704D3A" w14:paraId="0473429F" w14:textId="77777777" w:rsidTr="00704D3A">
        <w:tc>
          <w:tcPr>
            <w:tcW w:w="1951" w:type="dxa"/>
            <w:shd w:val="clear" w:color="auto" w:fill="auto"/>
          </w:tcPr>
          <w:p w14:paraId="6D85BE08"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Dažnis nežinomas:</w:t>
            </w:r>
          </w:p>
        </w:tc>
        <w:tc>
          <w:tcPr>
            <w:tcW w:w="7669" w:type="dxa"/>
            <w:shd w:val="clear" w:color="auto" w:fill="auto"/>
          </w:tcPr>
          <w:p w14:paraId="3ED820E8"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padidėjęs vartojimo vietos plaukuotumas (hipertrichozė).</w:t>
            </w:r>
          </w:p>
        </w:tc>
      </w:tr>
    </w:tbl>
    <w:p w14:paraId="54CF752C" w14:textId="77777777" w:rsidR="00704D3A" w:rsidRPr="00FE1BE9" w:rsidRDefault="00704D3A" w:rsidP="00704D3A">
      <w:pPr>
        <w:spacing w:after="0" w:line="240" w:lineRule="auto"/>
        <w:rPr>
          <w:rFonts w:ascii="Times New Roman" w:hAnsi="Times New Roman" w:cs="Times New Roman"/>
          <w:lang w:val="lt-LT" w:eastAsia="lt-LT"/>
        </w:rPr>
      </w:pPr>
    </w:p>
    <w:p w14:paraId="35CF07A8" w14:textId="77777777" w:rsidR="00704D3A" w:rsidRPr="00FE1BE9" w:rsidRDefault="00704D3A" w:rsidP="00704D3A">
      <w:pPr>
        <w:spacing w:after="0" w:line="240" w:lineRule="auto"/>
        <w:rPr>
          <w:rFonts w:ascii="Times New Roman" w:hAnsi="Times New Roman" w:cs="Times New Roman"/>
          <w:i/>
          <w:lang w:val="lt-LT" w:eastAsia="lt-LT"/>
        </w:rPr>
      </w:pPr>
      <w:r w:rsidRPr="00FE1BE9">
        <w:rPr>
          <w:rFonts w:ascii="Times New Roman" w:hAnsi="Times New Roman" w:cs="Times New Roman"/>
          <w:i/>
          <w:lang w:val="lt-LT" w:eastAsia="lt-LT"/>
        </w:rPr>
        <w:t>Imuninės sistemos sutrikimai</w:t>
      </w:r>
    </w:p>
    <w:tbl>
      <w:tblPr>
        <w:tblW w:w="0" w:type="auto"/>
        <w:tblLook w:val="04A0" w:firstRow="1" w:lastRow="0" w:firstColumn="1" w:lastColumn="0" w:noHBand="0" w:noVBand="1"/>
      </w:tblPr>
      <w:tblGrid>
        <w:gridCol w:w="1924"/>
        <w:gridCol w:w="7480"/>
      </w:tblGrid>
      <w:tr w:rsidR="00704D3A" w:rsidRPr="00704D3A" w14:paraId="2DB4EA17" w14:textId="77777777" w:rsidTr="00704D3A">
        <w:tc>
          <w:tcPr>
            <w:tcW w:w="1951" w:type="dxa"/>
            <w:shd w:val="clear" w:color="auto" w:fill="auto"/>
          </w:tcPr>
          <w:p w14:paraId="6265765F"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Nedažni:</w:t>
            </w:r>
          </w:p>
        </w:tc>
        <w:tc>
          <w:tcPr>
            <w:tcW w:w="7669" w:type="dxa"/>
            <w:shd w:val="clear" w:color="auto" w:fill="auto"/>
          </w:tcPr>
          <w:p w14:paraId="697AF925"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padidėjęs jautrumas vaistui.</w:t>
            </w:r>
          </w:p>
        </w:tc>
      </w:tr>
    </w:tbl>
    <w:p w14:paraId="1085528B" w14:textId="77777777" w:rsidR="00704D3A" w:rsidRPr="00FE1BE9" w:rsidRDefault="00704D3A" w:rsidP="00704D3A">
      <w:pPr>
        <w:spacing w:after="0" w:line="240" w:lineRule="auto"/>
        <w:rPr>
          <w:rFonts w:ascii="Times New Roman" w:hAnsi="Times New Roman" w:cs="Times New Roman"/>
          <w:lang w:val="lt-LT" w:eastAsia="lt-LT"/>
        </w:rPr>
      </w:pPr>
    </w:p>
    <w:p w14:paraId="65BC5E55" w14:textId="77777777" w:rsidR="00704D3A" w:rsidRPr="00FE1BE9" w:rsidRDefault="00704D3A" w:rsidP="00704D3A">
      <w:pPr>
        <w:spacing w:after="0" w:line="240" w:lineRule="auto"/>
        <w:rPr>
          <w:rFonts w:ascii="Times New Roman" w:hAnsi="Times New Roman" w:cs="Times New Roman"/>
          <w:i/>
          <w:lang w:val="lt-LT" w:eastAsia="lt-LT"/>
        </w:rPr>
      </w:pPr>
      <w:r w:rsidRPr="00FE1BE9">
        <w:rPr>
          <w:rFonts w:ascii="Times New Roman" w:hAnsi="Times New Roman" w:cs="Times New Roman"/>
          <w:i/>
          <w:lang w:val="lt-LT" w:eastAsia="lt-LT"/>
        </w:rPr>
        <w:t>Odos ir poodinio audinio sutrikimai</w:t>
      </w:r>
    </w:p>
    <w:tbl>
      <w:tblPr>
        <w:tblW w:w="0" w:type="auto"/>
        <w:tblInd w:w="-34" w:type="dxa"/>
        <w:tblLook w:val="04A0" w:firstRow="1" w:lastRow="0" w:firstColumn="1" w:lastColumn="0" w:noHBand="0" w:noVBand="1"/>
      </w:tblPr>
      <w:tblGrid>
        <w:gridCol w:w="1985"/>
        <w:gridCol w:w="7371"/>
      </w:tblGrid>
      <w:tr w:rsidR="00704D3A" w:rsidRPr="00704D3A" w14:paraId="4F500EEB" w14:textId="77777777" w:rsidTr="00704D3A">
        <w:tc>
          <w:tcPr>
            <w:tcW w:w="1985" w:type="dxa"/>
            <w:shd w:val="clear" w:color="auto" w:fill="auto"/>
          </w:tcPr>
          <w:p w14:paraId="067BD9CB"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Reti:</w:t>
            </w:r>
          </w:p>
        </w:tc>
        <w:tc>
          <w:tcPr>
            <w:tcW w:w="7371" w:type="dxa"/>
            <w:shd w:val="clear" w:color="auto" w:fill="auto"/>
          </w:tcPr>
          <w:p w14:paraId="585EFE56"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pūlinė odos liga (piodermija), odos įtrūkimai, kapiliarų išsiplėtimas, odos suplonėjimas (atrofija), spuogai.</w:t>
            </w:r>
          </w:p>
        </w:tc>
      </w:tr>
      <w:tr w:rsidR="00704D3A" w:rsidRPr="00704D3A" w14:paraId="748E330B" w14:textId="77777777" w:rsidTr="00704D3A">
        <w:tc>
          <w:tcPr>
            <w:tcW w:w="1985" w:type="dxa"/>
            <w:shd w:val="clear" w:color="auto" w:fill="auto"/>
          </w:tcPr>
          <w:p w14:paraId="4D5939DE"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Dažnis nežinomas:</w:t>
            </w:r>
          </w:p>
        </w:tc>
        <w:tc>
          <w:tcPr>
            <w:tcW w:w="7371" w:type="dxa"/>
            <w:shd w:val="clear" w:color="auto" w:fill="auto"/>
          </w:tcPr>
          <w:p w14:paraId="730DD416"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odos ruožai (strijos), specifinis odos uždegimas viršutinės lūpos ir smakro srityje (apyburnio dermatitas), odos spalvos pokytis, alerginė odos reakcija.</w:t>
            </w:r>
          </w:p>
        </w:tc>
      </w:tr>
    </w:tbl>
    <w:p w14:paraId="0E49324C" w14:textId="77777777" w:rsidR="00704D3A" w:rsidRPr="00FE1BE9" w:rsidRDefault="00704D3A" w:rsidP="00704D3A">
      <w:pPr>
        <w:spacing w:after="0" w:line="240" w:lineRule="auto"/>
        <w:rPr>
          <w:rFonts w:ascii="Times New Roman" w:hAnsi="Times New Roman" w:cs="Times New Roman"/>
          <w:lang w:val="lt-LT" w:eastAsia="lt-LT"/>
        </w:rPr>
      </w:pPr>
    </w:p>
    <w:p w14:paraId="291B467B" w14:textId="77777777" w:rsidR="00704D3A" w:rsidRPr="00FE1BE9" w:rsidRDefault="00704D3A" w:rsidP="00704D3A">
      <w:pPr>
        <w:spacing w:after="0" w:line="240" w:lineRule="auto"/>
        <w:rPr>
          <w:rFonts w:ascii="Times New Roman" w:hAnsi="Times New Roman" w:cs="Times New Roman"/>
          <w:i/>
          <w:lang w:val="lt-LT" w:eastAsia="lt-LT"/>
        </w:rPr>
      </w:pPr>
      <w:r w:rsidRPr="00FE1BE9">
        <w:rPr>
          <w:rFonts w:ascii="Times New Roman" w:hAnsi="Times New Roman" w:cs="Times New Roman"/>
          <w:i/>
          <w:lang w:val="lt-LT" w:eastAsia="lt-LT"/>
        </w:rPr>
        <w:t>Infekcijos ir infestacijos</w:t>
      </w:r>
    </w:p>
    <w:tbl>
      <w:tblPr>
        <w:tblW w:w="0" w:type="auto"/>
        <w:tblInd w:w="108" w:type="dxa"/>
        <w:tblLook w:val="04A0" w:firstRow="1" w:lastRow="0" w:firstColumn="1" w:lastColumn="0" w:noHBand="0" w:noVBand="1"/>
      </w:tblPr>
      <w:tblGrid>
        <w:gridCol w:w="1843"/>
        <w:gridCol w:w="6049"/>
      </w:tblGrid>
      <w:tr w:rsidR="00704D3A" w:rsidRPr="00704D3A" w14:paraId="09273FA2" w14:textId="77777777" w:rsidTr="00704D3A">
        <w:tc>
          <w:tcPr>
            <w:tcW w:w="1843" w:type="dxa"/>
            <w:shd w:val="clear" w:color="auto" w:fill="auto"/>
          </w:tcPr>
          <w:p w14:paraId="166BB15B" w14:textId="77777777" w:rsidR="00704D3A" w:rsidRPr="00704D3A" w:rsidRDefault="00704D3A" w:rsidP="00704D3A">
            <w:pPr>
              <w:ind w:left="-108"/>
              <w:rPr>
                <w:rFonts w:ascii="Times New Roman" w:hAnsi="Times New Roman" w:cs="Times New Roman"/>
                <w:lang w:val="lt-LT" w:eastAsia="lt-LT"/>
              </w:rPr>
            </w:pPr>
            <w:r w:rsidRPr="00704D3A">
              <w:rPr>
                <w:rFonts w:ascii="Times New Roman" w:hAnsi="Times New Roman" w:cs="Times New Roman"/>
                <w:lang w:val="lt-LT" w:eastAsia="lt-LT"/>
              </w:rPr>
              <w:t>Reti:</w:t>
            </w:r>
          </w:p>
        </w:tc>
        <w:tc>
          <w:tcPr>
            <w:tcW w:w="6049" w:type="dxa"/>
            <w:shd w:val="clear" w:color="auto" w:fill="auto"/>
          </w:tcPr>
          <w:p w14:paraId="3C7FAD47"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grybelinė odos liga.</w:t>
            </w:r>
          </w:p>
        </w:tc>
      </w:tr>
    </w:tbl>
    <w:p w14:paraId="41C0DE3A" w14:textId="77777777" w:rsidR="00704D3A" w:rsidRPr="00FE1BE9" w:rsidRDefault="00704D3A" w:rsidP="00704D3A">
      <w:pPr>
        <w:spacing w:after="0" w:line="240" w:lineRule="auto"/>
        <w:rPr>
          <w:rFonts w:ascii="Times New Roman" w:hAnsi="Times New Roman" w:cs="Times New Roman"/>
          <w:lang w:val="lt-LT" w:eastAsia="lt-LT"/>
        </w:rPr>
      </w:pPr>
    </w:p>
    <w:p w14:paraId="1F1A2FA3" w14:textId="77777777" w:rsidR="00704D3A" w:rsidRPr="00FE1BE9" w:rsidRDefault="00704D3A" w:rsidP="00704D3A">
      <w:pPr>
        <w:spacing w:after="0" w:line="240" w:lineRule="auto"/>
        <w:jc w:val="both"/>
        <w:rPr>
          <w:rFonts w:ascii="Times New Roman" w:hAnsi="Times New Roman" w:cs="Times New Roman"/>
          <w:lang w:val="lt-LT" w:eastAsia="lt-LT"/>
        </w:rPr>
      </w:pPr>
      <w:r w:rsidRPr="00FE1BE9">
        <w:rPr>
          <w:rFonts w:ascii="Times New Roman" w:hAnsi="Times New Roman" w:cs="Times New Roman"/>
          <w:noProof/>
          <w:u w:val="single"/>
          <w:lang w:val="lt-LT" w:eastAsia="lt-LT"/>
        </w:rPr>
        <w:t>Šalutinis poveikis, vartojant Advantan tepalą</w:t>
      </w:r>
    </w:p>
    <w:p w14:paraId="4AA24E84" w14:textId="77777777" w:rsidR="00704D3A" w:rsidRPr="00FE1BE9" w:rsidRDefault="00704D3A" w:rsidP="00704D3A">
      <w:pPr>
        <w:spacing w:after="0" w:line="240" w:lineRule="auto"/>
        <w:rPr>
          <w:rFonts w:ascii="Times New Roman" w:hAnsi="Times New Roman" w:cs="Times New Roman"/>
          <w:lang w:val="lt-LT" w:eastAsia="lt-LT"/>
        </w:rPr>
      </w:pPr>
      <w:r w:rsidRPr="00FE1BE9">
        <w:rPr>
          <w:rFonts w:ascii="Times New Roman" w:hAnsi="Times New Roman" w:cs="Times New Roman"/>
          <w:lang w:val="lt-LT" w:eastAsia="lt-LT"/>
        </w:rPr>
        <w:t>Klinikinių tyrimų metu dažniausias Advantan tepalo šalutinis poveikis buvo vartojimo vietos niežulys ir deginimo pojūtis vartojimo vietoje.</w:t>
      </w:r>
    </w:p>
    <w:p w14:paraId="4FAAF0AC" w14:textId="77777777" w:rsidR="00704D3A" w:rsidRPr="00FE1BE9" w:rsidRDefault="00704D3A" w:rsidP="00704D3A">
      <w:pPr>
        <w:spacing w:after="0" w:line="240" w:lineRule="auto"/>
        <w:rPr>
          <w:rFonts w:ascii="Times New Roman" w:hAnsi="Times New Roman" w:cs="Times New Roman"/>
          <w:lang w:val="lt-LT" w:eastAsia="lt-LT"/>
        </w:rPr>
      </w:pPr>
    </w:p>
    <w:p w14:paraId="6BDFE4B4" w14:textId="77777777" w:rsidR="00704D3A" w:rsidRPr="00FE1BE9" w:rsidRDefault="00704D3A" w:rsidP="00704D3A">
      <w:pPr>
        <w:spacing w:after="0" w:line="240" w:lineRule="auto"/>
        <w:rPr>
          <w:rFonts w:ascii="Times New Roman" w:hAnsi="Times New Roman" w:cs="Times New Roman"/>
          <w:szCs w:val="20"/>
          <w:lang w:val="lt-LT" w:eastAsia="lt-LT"/>
        </w:rPr>
      </w:pPr>
      <w:r w:rsidRPr="00FE1BE9">
        <w:rPr>
          <w:rFonts w:ascii="Times New Roman" w:hAnsi="Times New Roman" w:cs="Times New Roman"/>
          <w:i/>
          <w:lang w:val="lt-LT" w:eastAsia="lt-LT"/>
        </w:rPr>
        <w:t>Bendrieji sutrikimai ir vartojimo vietos pažeidimai</w:t>
      </w:r>
    </w:p>
    <w:tbl>
      <w:tblPr>
        <w:tblW w:w="0" w:type="auto"/>
        <w:tblLook w:val="04A0" w:firstRow="1" w:lastRow="0" w:firstColumn="1" w:lastColumn="0" w:noHBand="0" w:noVBand="1"/>
      </w:tblPr>
      <w:tblGrid>
        <w:gridCol w:w="1928"/>
        <w:gridCol w:w="7476"/>
      </w:tblGrid>
      <w:tr w:rsidR="00704D3A" w:rsidRPr="00704D3A" w14:paraId="65D11C1D" w14:textId="77777777" w:rsidTr="00704D3A">
        <w:tc>
          <w:tcPr>
            <w:tcW w:w="1951" w:type="dxa"/>
            <w:shd w:val="clear" w:color="auto" w:fill="auto"/>
          </w:tcPr>
          <w:p w14:paraId="0755AEA7"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w:t>
            </w:r>
          </w:p>
        </w:tc>
        <w:tc>
          <w:tcPr>
            <w:tcW w:w="7669" w:type="dxa"/>
            <w:shd w:val="clear" w:color="auto" w:fill="auto"/>
          </w:tcPr>
          <w:p w14:paraId="7D19E773"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deginimo pojūtis vartojimo vietoje, vartojimo vietos niežulys.</w:t>
            </w:r>
          </w:p>
        </w:tc>
      </w:tr>
      <w:tr w:rsidR="00704D3A" w:rsidRPr="00704D3A" w14:paraId="1CEB7CE3" w14:textId="77777777" w:rsidTr="00704D3A">
        <w:tc>
          <w:tcPr>
            <w:tcW w:w="1951" w:type="dxa"/>
            <w:shd w:val="clear" w:color="auto" w:fill="auto"/>
          </w:tcPr>
          <w:p w14:paraId="22306FC2"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Nedažni:</w:t>
            </w:r>
          </w:p>
        </w:tc>
        <w:tc>
          <w:tcPr>
            <w:tcW w:w="7669" w:type="dxa"/>
            <w:shd w:val="clear" w:color="auto" w:fill="auto"/>
          </w:tcPr>
          <w:p w14:paraId="373C3C8B"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vartojimo vietos raudonė, sausumas, pūslelės, sudirginimas, egzema, kojų tinimas (periferinė edema).</w:t>
            </w:r>
          </w:p>
        </w:tc>
      </w:tr>
      <w:tr w:rsidR="00704D3A" w:rsidRPr="00704D3A" w14:paraId="2B5E762D" w14:textId="77777777" w:rsidTr="00704D3A">
        <w:tc>
          <w:tcPr>
            <w:tcW w:w="1951" w:type="dxa"/>
            <w:shd w:val="clear" w:color="auto" w:fill="auto"/>
          </w:tcPr>
          <w:p w14:paraId="1122C285"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Dažnis nežinomas:</w:t>
            </w:r>
          </w:p>
        </w:tc>
        <w:tc>
          <w:tcPr>
            <w:tcW w:w="7669" w:type="dxa"/>
            <w:shd w:val="clear" w:color="auto" w:fill="auto"/>
          </w:tcPr>
          <w:p w14:paraId="7D8D28AD"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padidėjęs vartojimo vietos plaukuotumas (hipertrichozė), plauko folikulo uždegimas (folikulitas).</w:t>
            </w:r>
          </w:p>
        </w:tc>
      </w:tr>
    </w:tbl>
    <w:p w14:paraId="61E8639A" w14:textId="77777777" w:rsidR="00704D3A" w:rsidRPr="00FE1BE9" w:rsidRDefault="00704D3A" w:rsidP="00704D3A">
      <w:pPr>
        <w:spacing w:after="0" w:line="240" w:lineRule="auto"/>
        <w:rPr>
          <w:rFonts w:ascii="Times New Roman" w:hAnsi="Times New Roman" w:cs="Times New Roman"/>
          <w:lang w:val="lt-LT" w:eastAsia="lt-LT"/>
        </w:rPr>
      </w:pPr>
    </w:p>
    <w:p w14:paraId="2B42012F" w14:textId="77777777" w:rsidR="00704D3A" w:rsidRPr="00FE1BE9" w:rsidRDefault="00704D3A" w:rsidP="00704D3A">
      <w:pPr>
        <w:spacing w:after="0" w:line="240" w:lineRule="auto"/>
        <w:rPr>
          <w:rFonts w:ascii="Times New Roman" w:hAnsi="Times New Roman" w:cs="Times New Roman"/>
          <w:i/>
          <w:lang w:val="lt-LT" w:eastAsia="lt-LT"/>
        </w:rPr>
      </w:pPr>
      <w:r w:rsidRPr="00FE1BE9">
        <w:rPr>
          <w:rFonts w:ascii="Times New Roman" w:hAnsi="Times New Roman" w:cs="Times New Roman"/>
          <w:i/>
          <w:lang w:val="lt-LT" w:eastAsia="lt-LT"/>
        </w:rPr>
        <w:t>Imuninės sistemos sutrikimai</w:t>
      </w:r>
    </w:p>
    <w:tbl>
      <w:tblPr>
        <w:tblW w:w="0" w:type="auto"/>
        <w:tblLook w:val="04A0" w:firstRow="1" w:lastRow="0" w:firstColumn="1" w:lastColumn="0" w:noHBand="0" w:noVBand="1"/>
      </w:tblPr>
      <w:tblGrid>
        <w:gridCol w:w="1929"/>
        <w:gridCol w:w="7475"/>
      </w:tblGrid>
      <w:tr w:rsidR="00704D3A" w:rsidRPr="00704D3A" w14:paraId="08D97861" w14:textId="77777777" w:rsidTr="00704D3A">
        <w:tc>
          <w:tcPr>
            <w:tcW w:w="1951" w:type="dxa"/>
            <w:shd w:val="clear" w:color="auto" w:fill="auto"/>
          </w:tcPr>
          <w:p w14:paraId="1E3433AE"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Dažnis nežinomas:</w:t>
            </w:r>
          </w:p>
        </w:tc>
        <w:tc>
          <w:tcPr>
            <w:tcW w:w="7669" w:type="dxa"/>
            <w:shd w:val="clear" w:color="auto" w:fill="auto"/>
          </w:tcPr>
          <w:p w14:paraId="53AF5840"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padidėjęs jautrumas vaistui.</w:t>
            </w:r>
          </w:p>
        </w:tc>
      </w:tr>
    </w:tbl>
    <w:p w14:paraId="19EBCEA6" w14:textId="77777777" w:rsidR="00704D3A" w:rsidRPr="00FE1BE9" w:rsidRDefault="00704D3A" w:rsidP="00704D3A">
      <w:pPr>
        <w:spacing w:after="0" w:line="240" w:lineRule="auto"/>
        <w:rPr>
          <w:rFonts w:ascii="Times New Roman" w:hAnsi="Times New Roman" w:cs="Times New Roman"/>
          <w:lang w:val="lt-LT" w:eastAsia="lt-LT"/>
        </w:rPr>
      </w:pPr>
    </w:p>
    <w:p w14:paraId="06636CA2" w14:textId="77777777" w:rsidR="00704D3A" w:rsidRPr="00FE1BE9" w:rsidRDefault="00704D3A" w:rsidP="00704D3A">
      <w:pPr>
        <w:spacing w:after="0" w:line="240" w:lineRule="auto"/>
        <w:rPr>
          <w:rFonts w:ascii="Times New Roman" w:hAnsi="Times New Roman" w:cs="Times New Roman"/>
          <w:i/>
          <w:lang w:val="lt-LT" w:eastAsia="lt-LT"/>
        </w:rPr>
      </w:pPr>
      <w:r w:rsidRPr="00FE1BE9">
        <w:rPr>
          <w:rFonts w:ascii="Times New Roman" w:hAnsi="Times New Roman" w:cs="Times New Roman"/>
          <w:i/>
          <w:lang w:val="lt-LT" w:eastAsia="lt-LT"/>
        </w:rPr>
        <w:t>Odos ir poodinio audinio sutrikimai</w:t>
      </w:r>
    </w:p>
    <w:tbl>
      <w:tblPr>
        <w:tblW w:w="0" w:type="auto"/>
        <w:tblInd w:w="-34" w:type="dxa"/>
        <w:tblLook w:val="04A0" w:firstRow="1" w:lastRow="0" w:firstColumn="1" w:lastColumn="0" w:noHBand="0" w:noVBand="1"/>
      </w:tblPr>
      <w:tblGrid>
        <w:gridCol w:w="2098"/>
        <w:gridCol w:w="7340"/>
      </w:tblGrid>
      <w:tr w:rsidR="00704D3A" w:rsidRPr="00704D3A" w14:paraId="2DEE7437" w14:textId="77777777" w:rsidTr="00704D3A">
        <w:tc>
          <w:tcPr>
            <w:tcW w:w="2127" w:type="dxa"/>
            <w:shd w:val="clear" w:color="auto" w:fill="auto"/>
          </w:tcPr>
          <w:p w14:paraId="2F4B2A6A"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Nedažni:</w:t>
            </w:r>
          </w:p>
        </w:tc>
        <w:tc>
          <w:tcPr>
            <w:tcW w:w="7527" w:type="dxa"/>
            <w:shd w:val="clear" w:color="auto" w:fill="auto"/>
          </w:tcPr>
          <w:p w14:paraId="71A6FABF"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odos suplonėjimas (atrofija), dėminė kraujosruva (ekchimozė), pūlinėlinė, riebaluota oda.</w:t>
            </w:r>
          </w:p>
        </w:tc>
      </w:tr>
      <w:tr w:rsidR="00704D3A" w:rsidRPr="00704D3A" w14:paraId="0804366E" w14:textId="77777777" w:rsidTr="00704D3A">
        <w:tc>
          <w:tcPr>
            <w:tcW w:w="2127" w:type="dxa"/>
            <w:shd w:val="clear" w:color="auto" w:fill="auto"/>
          </w:tcPr>
          <w:p w14:paraId="2FED1B27"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Dažnis nežinomas:</w:t>
            </w:r>
          </w:p>
        </w:tc>
        <w:tc>
          <w:tcPr>
            <w:tcW w:w="7527" w:type="dxa"/>
            <w:shd w:val="clear" w:color="auto" w:fill="auto"/>
          </w:tcPr>
          <w:p w14:paraId="36377159"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spuogai, odos kraujagyslių išryškėjimas (telangiektazija), odos ruožai (strijos), specifinis odos uždegimas viršutinės lūpos ir smakro srityje (apyburnio dermatitas), odos spalvos pokytis, alerginė odos reakcija.</w:t>
            </w:r>
          </w:p>
        </w:tc>
      </w:tr>
    </w:tbl>
    <w:p w14:paraId="24A8DE4C" w14:textId="77777777" w:rsidR="00704D3A" w:rsidRPr="00013551" w:rsidRDefault="00704D3A" w:rsidP="00704D3A">
      <w:pPr>
        <w:spacing w:after="0" w:line="240" w:lineRule="auto"/>
        <w:rPr>
          <w:rFonts w:ascii="Times New Roman" w:hAnsi="Times New Roman" w:cs="Times New Roman"/>
          <w:i/>
          <w:lang w:val="lt-LT"/>
        </w:rPr>
      </w:pPr>
    </w:p>
    <w:p w14:paraId="7D64D642"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Vartojant Advantan kremą ar tepalą, šalutinis poveikis gali pasireikšti ne tik ten, kur tepama vaisto, bet ir visai kitose kūno vietose. Taip atsitinka, jei veiklioji medžiaga (kortikosteroidas) per odą prasikverbia į organizmą. Pvz., tai gali padidinti akispūdį (sukelti glaukomą).</w:t>
      </w:r>
    </w:p>
    <w:p w14:paraId="207C9B36" w14:textId="77777777" w:rsidR="00704D3A" w:rsidRPr="001D210D" w:rsidRDefault="00704D3A" w:rsidP="00704D3A">
      <w:pPr>
        <w:spacing w:after="0" w:line="240" w:lineRule="auto"/>
        <w:rPr>
          <w:rFonts w:ascii="Times New Roman" w:hAnsi="Times New Roman" w:cs="Times New Roman"/>
          <w:lang w:val="lt-LT" w:eastAsia="lt-LT"/>
        </w:rPr>
      </w:pPr>
    </w:p>
    <w:p w14:paraId="675B3C8F" w14:textId="77777777" w:rsidR="00704D3A" w:rsidRPr="001D210D" w:rsidRDefault="00704D3A" w:rsidP="00704D3A">
      <w:pPr>
        <w:spacing w:after="0" w:line="240" w:lineRule="auto"/>
        <w:rPr>
          <w:rFonts w:ascii="Times New Roman" w:hAnsi="Times New Roman" w:cs="Times New Roman"/>
          <w:i/>
          <w:lang w:val="lt-LT" w:eastAsia="lt-LT"/>
        </w:rPr>
      </w:pPr>
      <w:r w:rsidRPr="001D210D">
        <w:rPr>
          <w:rFonts w:ascii="Times New Roman" w:hAnsi="Times New Roman" w:cs="Times New Roman"/>
          <w:i/>
          <w:lang w:val="lt-LT" w:eastAsia="lt-LT"/>
        </w:rPr>
        <w:t>Akių sutrikimai</w:t>
      </w:r>
    </w:p>
    <w:tbl>
      <w:tblPr>
        <w:tblW w:w="0" w:type="auto"/>
        <w:tblLook w:val="04A0" w:firstRow="1" w:lastRow="0" w:firstColumn="1" w:lastColumn="0" w:noHBand="0" w:noVBand="1"/>
      </w:tblPr>
      <w:tblGrid>
        <w:gridCol w:w="1929"/>
        <w:gridCol w:w="7475"/>
      </w:tblGrid>
      <w:tr w:rsidR="00704D3A" w:rsidRPr="00704D3A" w14:paraId="163F9B58" w14:textId="77777777" w:rsidTr="00704D3A">
        <w:tc>
          <w:tcPr>
            <w:tcW w:w="1951" w:type="dxa"/>
            <w:shd w:val="clear" w:color="auto" w:fill="auto"/>
          </w:tcPr>
          <w:p w14:paraId="322F20E7"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Dažnis nežinomas:</w:t>
            </w:r>
          </w:p>
        </w:tc>
        <w:tc>
          <w:tcPr>
            <w:tcW w:w="7669" w:type="dxa"/>
            <w:shd w:val="clear" w:color="auto" w:fill="auto"/>
          </w:tcPr>
          <w:p w14:paraId="550E076C" w14:textId="77777777" w:rsidR="00704D3A" w:rsidRPr="00704D3A" w:rsidRDefault="00704D3A" w:rsidP="000E6FED">
            <w:pPr>
              <w:rPr>
                <w:rFonts w:ascii="Times New Roman" w:hAnsi="Times New Roman" w:cs="Times New Roman"/>
                <w:lang w:val="lt-LT" w:eastAsia="lt-LT"/>
              </w:rPr>
            </w:pPr>
            <w:r w:rsidRPr="00704D3A">
              <w:rPr>
                <w:rFonts w:ascii="Times New Roman" w:hAnsi="Times New Roman" w:cs="Times New Roman"/>
                <w:lang w:val="lt-LT" w:eastAsia="lt-LT"/>
              </w:rPr>
              <w:t>miglotas matymas.</w:t>
            </w:r>
          </w:p>
        </w:tc>
      </w:tr>
    </w:tbl>
    <w:p w14:paraId="21374208" w14:textId="77777777" w:rsidR="00704D3A" w:rsidRPr="00013551" w:rsidRDefault="00704D3A" w:rsidP="00704D3A">
      <w:pPr>
        <w:spacing w:after="0" w:line="240" w:lineRule="auto"/>
        <w:rPr>
          <w:rFonts w:ascii="Times New Roman" w:hAnsi="Times New Roman" w:cs="Times New Roman"/>
          <w:noProof/>
          <w:lang w:val="lt-LT" w:eastAsia="lt-LT"/>
        </w:rPr>
      </w:pPr>
    </w:p>
    <w:p w14:paraId="5FECF62F"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Jeigu pasireiškė šalutinis poveikis, įskaitant šiame lapelyje nenurodytą, pasakykite gydytojui arba vaistininkui.</w:t>
      </w:r>
    </w:p>
    <w:p w14:paraId="20AD5BA4" w14:textId="77777777" w:rsidR="00704D3A" w:rsidRPr="00CA257F" w:rsidRDefault="00704D3A" w:rsidP="00704D3A">
      <w:pPr>
        <w:spacing w:after="0" w:line="240" w:lineRule="auto"/>
        <w:rPr>
          <w:rFonts w:ascii="Times New Roman" w:hAnsi="Times New Roman" w:cs="Times New Roman"/>
          <w:b/>
          <w:noProof/>
          <w:lang w:val="lt-LT"/>
        </w:rPr>
      </w:pPr>
    </w:p>
    <w:p w14:paraId="35A17201" w14:textId="77777777" w:rsidR="00704D3A" w:rsidRPr="00013551" w:rsidRDefault="00704D3A" w:rsidP="00704D3A">
      <w:pPr>
        <w:spacing w:after="0" w:line="240" w:lineRule="auto"/>
        <w:rPr>
          <w:rFonts w:ascii="Times New Roman" w:hAnsi="Times New Roman" w:cs="Times New Roman"/>
          <w:b/>
          <w:lang w:val="lt-LT"/>
        </w:rPr>
      </w:pPr>
      <w:r w:rsidRPr="00013551">
        <w:rPr>
          <w:rFonts w:ascii="Times New Roman" w:hAnsi="Times New Roman" w:cs="Times New Roman"/>
          <w:b/>
          <w:noProof/>
          <w:lang w:val="lt-LT"/>
        </w:rPr>
        <w:t>Pranešimas apie šalutinį poveikį</w:t>
      </w:r>
    </w:p>
    <w:p w14:paraId="0D9F5886" w14:textId="77777777" w:rsidR="00704D3A" w:rsidRPr="00013551" w:rsidRDefault="00704D3A" w:rsidP="00704D3A">
      <w:pPr>
        <w:spacing w:after="0" w:line="240" w:lineRule="auto"/>
        <w:ind w:right="-449"/>
        <w:rPr>
          <w:rFonts w:ascii="Times New Roman" w:hAnsi="Times New Roman" w:cs="Times New Roman"/>
          <w:noProof/>
          <w:lang w:val="lt-LT"/>
        </w:rPr>
      </w:pPr>
      <w:r w:rsidRPr="00013551">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13551">
        <w:rPr>
          <w:rFonts w:ascii="Times New Roman" w:hAnsi="Times New Roman" w:cs="Times New Roman"/>
          <w:lang w:val="lt-LT" w:eastAsia="zh-CN"/>
        </w:rPr>
        <w:t>elefonu 8 800 73568</w:t>
      </w:r>
      <w:r w:rsidRPr="00013551">
        <w:rPr>
          <w:rFonts w:ascii="Times New Roman" w:hAnsi="Times New Roman" w:cs="Times New Roman"/>
          <w:lang w:val="lt-LT"/>
        </w:rPr>
        <w:t xml:space="preserve"> arba užpildyti interneto svetainėje </w:t>
      </w:r>
      <w:hyperlink r:id="rId5" w:history="1">
        <w:r w:rsidRPr="00013551">
          <w:rPr>
            <w:rFonts w:ascii="Times New Roman" w:eastAsia="SimSun" w:hAnsi="Times New Roman" w:cs="Times New Roman"/>
            <w:color w:val="0000FF"/>
            <w:u w:val="single"/>
            <w:lang w:val="lt-LT"/>
          </w:rPr>
          <w:t>www.vvkt.lt</w:t>
        </w:r>
      </w:hyperlink>
      <w:r w:rsidRPr="00013551">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013551">
        <w:rPr>
          <w:rFonts w:ascii="Times New Roman" w:hAnsi="Times New Roman" w:cs="Times New Roman"/>
          <w:lang w:val="lt-LT" w:eastAsia="zh-CN"/>
        </w:rPr>
        <w:t xml:space="preserve">nemokamu </w:t>
      </w:r>
      <w:r w:rsidRPr="00013551">
        <w:rPr>
          <w:rFonts w:ascii="Times New Roman" w:hAnsi="Times New Roman" w:cs="Times New Roman"/>
          <w:lang w:val="lt-LT"/>
        </w:rPr>
        <w:t>fakso numeriu 8 800 20131</w:t>
      </w:r>
      <w:r w:rsidRPr="00013551">
        <w:rPr>
          <w:rFonts w:ascii="Times New Roman" w:hAnsi="Times New Roman" w:cs="Times New Roman"/>
          <w:lang w:val="lt-LT" w:eastAsia="zh-CN"/>
        </w:rPr>
        <w:t xml:space="preserve">, </w:t>
      </w:r>
      <w:r w:rsidRPr="00013551">
        <w:rPr>
          <w:rFonts w:ascii="Times New Roman" w:hAnsi="Times New Roman" w:cs="Times New Roman"/>
          <w:lang w:val="lt-LT"/>
        </w:rPr>
        <w:t xml:space="preserve">el. paštu </w:t>
      </w:r>
      <w:hyperlink r:id="rId6" w:history="1">
        <w:r w:rsidRPr="00013551">
          <w:rPr>
            <w:rFonts w:ascii="Times New Roman" w:eastAsia="SimSun" w:hAnsi="Times New Roman" w:cs="Times New Roman"/>
            <w:color w:val="0000FF"/>
            <w:u w:val="single"/>
            <w:lang w:val="lt-LT"/>
          </w:rPr>
          <w:t>NepageidaujamaR@vvkt.lt</w:t>
        </w:r>
      </w:hyperlink>
      <w:r w:rsidRPr="00013551">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013551">
          <w:rPr>
            <w:rFonts w:ascii="Times New Roman" w:eastAsia="SimSun" w:hAnsi="Times New Roman" w:cs="Times New Roman"/>
            <w:color w:val="0000FF"/>
            <w:u w:val="single"/>
            <w:lang w:val="lt-LT"/>
          </w:rPr>
          <w:t>http://www.vvkt.lt</w:t>
        </w:r>
      </w:hyperlink>
      <w:r w:rsidRPr="00013551">
        <w:rPr>
          <w:rFonts w:ascii="Times New Roman" w:hAnsi="Times New Roman" w:cs="Times New Roman"/>
          <w:lang w:val="lt-LT"/>
        </w:rPr>
        <w:t>). Pranešdami apie šalutinį poveikį galite mums padėti gauti daugiau informacijos apie šio vaisto saugumą.</w:t>
      </w:r>
    </w:p>
    <w:p w14:paraId="3513BD16" w14:textId="77777777" w:rsidR="00704D3A" w:rsidRPr="00013551" w:rsidRDefault="00704D3A" w:rsidP="00704D3A">
      <w:pPr>
        <w:spacing w:after="0" w:line="240" w:lineRule="auto"/>
        <w:rPr>
          <w:rFonts w:ascii="Times New Roman" w:hAnsi="Times New Roman" w:cs="Times New Roman"/>
          <w:noProof/>
          <w:lang w:val="lt-LT" w:eastAsia="lt-LT"/>
        </w:rPr>
      </w:pPr>
    </w:p>
    <w:p w14:paraId="5149B581" w14:textId="77777777" w:rsidR="00704D3A" w:rsidRPr="00013551" w:rsidRDefault="00704D3A" w:rsidP="00704D3A">
      <w:pPr>
        <w:spacing w:after="0" w:line="240" w:lineRule="auto"/>
        <w:rPr>
          <w:rFonts w:ascii="Times New Roman" w:hAnsi="Times New Roman" w:cs="Times New Roman"/>
          <w:noProof/>
          <w:lang w:val="lt-LT" w:eastAsia="lt-LT"/>
        </w:rPr>
      </w:pPr>
    </w:p>
    <w:p w14:paraId="13C4FEC4"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5.</w:t>
      </w:r>
      <w:r w:rsidRPr="00013551">
        <w:rPr>
          <w:rFonts w:ascii="Times New Roman" w:hAnsi="Times New Roman" w:cs="Times New Roman"/>
          <w:b/>
          <w:noProof/>
          <w:lang w:val="lt-LT" w:eastAsia="lt-LT"/>
        </w:rPr>
        <w:tab/>
        <w:t xml:space="preserve">Kaip laikyti Advantan </w:t>
      </w:r>
    </w:p>
    <w:p w14:paraId="076E6412" w14:textId="77777777" w:rsidR="00704D3A" w:rsidRPr="00013551" w:rsidRDefault="00704D3A" w:rsidP="00704D3A">
      <w:pPr>
        <w:spacing w:after="0" w:line="240" w:lineRule="auto"/>
        <w:rPr>
          <w:rFonts w:ascii="Times New Roman" w:hAnsi="Times New Roman" w:cs="Times New Roman"/>
          <w:noProof/>
          <w:lang w:val="lt-LT" w:eastAsia="lt-LT"/>
        </w:rPr>
      </w:pPr>
    </w:p>
    <w:p w14:paraId="2C9182E0" w14:textId="122BFD24"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Šį vaistą laikykite vaikams nepastebimoje ir nepasiekiamoje vietoje.</w:t>
      </w:r>
    </w:p>
    <w:p w14:paraId="389F8FDF" w14:textId="3C9B072D"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Laikyti ne aukštesnėje kaip 25 </w:t>
      </w:r>
      <w:r w:rsidRPr="00013551">
        <w:rPr>
          <w:rFonts w:ascii="Times New Roman" w:hAnsi="Times New Roman" w:cs="Times New Roman"/>
          <w:noProof/>
          <w:lang w:val="lt-LT" w:eastAsia="lt-LT"/>
        </w:rPr>
        <w:sym w:font="Symbol" w:char="F0B0"/>
      </w:r>
      <w:r w:rsidRPr="00013551">
        <w:rPr>
          <w:rFonts w:ascii="Times New Roman" w:hAnsi="Times New Roman" w:cs="Times New Roman"/>
          <w:noProof/>
          <w:lang w:val="lt-LT" w:eastAsia="lt-LT"/>
        </w:rPr>
        <w:t>C temperatūroje.</w:t>
      </w:r>
    </w:p>
    <w:p w14:paraId="49A9D1FE" w14:textId="226F0C8F"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Ant dėžutės ir tūbelės po „EXP“ nurodytam tinkamumo laikui pasibaigus, šio vaisto vartoti negalima. Vaistas tinkamas vartoti iki paskutinės nurodyto mėnesio dienos.</w:t>
      </w:r>
    </w:p>
    <w:p w14:paraId="2E2259E7" w14:textId="1941A12B"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6DFAD22" w14:textId="77777777" w:rsidR="00704D3A" w:rsidRPr="00013551" w:rsidRDefault="00704D3A" w:rsidP="00704D3A">
      <w:pPr>
        <w:spacing w:after="0" w:line="240" w:lineRule="auto"/>
        <w:rPr>
          <w:rFonts w:ascii="Times New Roman" w:hAnsi="Times New Roman" w:cs="Times New Roman"/>
          <w:noProof/>
          <w:lang w:val="lt-LT" w:eastAsia="lt-LT"/>
        </w:rPr>
      </w:pPr>
    </w:p>
    <w:p w14:paraId="7E01F6B8" w14:textId="77777777" w:rsidR="00704D3A" w:rsidRPr="00013551" w:rsidRDefault="00704D3A" w:rsidP="00704D3A">
      <w:pPr>
        <w:spacing w:after="0" w:line="240" w:lineRule="auto"/>
        <w:ind w:left="567" w:hanging="567"/>
        <w:rPr>
          <w:rFonts w:ascii="Times New Roman" w:hAnsi="Times New Roman" w:cs="Times New Roman"/>
          <w:b/>
          <w:noProof/>
          <w:lang w:val="lt-LT" w:eastAsia="lt-LT"/>
        </w:rPr>
      </w:pPr>
      <w:r w:rsidRPr="00013551">
        <w:rPr>
          <w:rFonts w:ascii="Times New Roman" w:hAnsi="Times New Roman" w:cs="Times New Roman"/>
          <w:b/>
          <w:noProof/>
          <w:lang w:val="lt-LT" w:eastAsia="lt-LT"/>
        </w:rPr>
        <w:t>6.</w:t>
      </w:r>
      <w:r w:rsidRPr="00013551">
        <w:rPr>
          <w:rFonts w:ascii="Times New Roman" w:hAnsi="Times New Roman" w:cs="Times New Roman"/>
          <w:b/>
          <w:bCs/>
          <w:noProof/>
          <w:lang w:val="lt-LT" w:eastAsia="lt-LT"/>
        </w:rPr>
        <w:tab/>
      </w:r>
      <w:r w:rsidRPr="00013551">
        <w:rPr>
          <w:rFonts w:ascii="Times New Roman" w:hAnsi="Times New Roman" w:cs="Times New Roman"/>
          <w:b/>
          <w:noProof/>
          <w:lang w:val="lt-LT" w:eastAsia="lt-LT"/>
        </w:rPr>
        <w:t>Pakuotės turinys ir kita informacija</w:t>
      </w:r>
    </w:p>
    <w:p w14:paraId="2C62FD56" w14:textId="77777777" w:rsidR="00704D3A" w:rsidRPr="00013551" w:rsidRDefault="00704D3A" w:rsidP="00704D3A">
      <w:pPr>
        <w:spacing w:after="0" w:line="240" w:lineRule="auto"/>
        <w:rPr>
          <w:rFonts w:ascii="Times New Roman" w:hAnsi="Times New Roman" w:cs="Times New Roman"/>
          <w:noProof/>
          <w:lang w:val="lt-LT" w:eastAsia="lt-LT"/>
        </w:rPr>
      </w:pPr>
    </w:p>
    <w:p w14:paraId="6C9D95E5" w14:textId="77777777" w:rsidR="00704D3A" w:rsidRPr="00013551" w:rsidRDefault="00704D3A" w:rsidP="00704D3A">
      <w:pPr>
        <w:spacing w:after="0" w:line="240" w:lineRule="auto"/>
        <w:rPr>
          <w:rFonts w:ascii="Times New Roman" w:hAnsi="Times New Roman" w:cs="Times New Roman"/>
          <w:b/>
          <w:bCs/>
          <w:noProof/>
          <w:lang w:val="lt-LT" w:eastAsia="lt-LT"/>
        </w:rPr>
      </w:pPr>
      <w:r w:rsidRPr="00013551">
        <w:rPr>
          <w:rFonts w:ascii="Times New Roman" w:hAnsi="Times New Roman" w:cs="Times New Roman"/>
          <w:b/>
          <w:bCs/>
          <w:noProof/>
          <w:lang w:val="lt-LT" w:eastAsia="lt-LT"/>
        </w:rPr>
        <w:t>Advantan sudėtis</w:t>
      </w:r>
    </w:p>
    <w:p w14:paraId="748C613B"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w:t>
      </w:r>
      <w:r w:rsidRPr="00013551">
        <w:rPr>
          <w:rFonts w:ascii="Times New Roman" w:hAnsi="Times New Roman" w:cs="Times New Roman"/>
          <w:noProof/>
          <w:lang w:val="lt-LT" w:eastAsia="lt-LT"/>
        </w:rPr>
        <w:tab/>
        <w:t>Veiklioji medžiaga yra metilprednizolono aceponatas. 1 g kremo yra 1 mg metilprednizolono aceponato.</w:t>
      </w:r>
    </w:p>
    <w:p w14:paraId="35F2F608" w14:textId="70DE7F54" w:rsidR="00704D3A" w:rsidRPr="00013551" w:rsidRDefault="00704D3A" w:rsidP="00505D94">
      <w:pPr>
        <w:spacing w:after="0" w:line="240" w:lineRule="auto"/>
        <w:rPr>
          <w:rFonts w:ascii="Times New Roman" w:hAnsi="Times New Roman" w:cs="Times New Roman"/>
          <w:noProof/>
          <w:lang w:val="lt-LT" w:eastAsia="lt-LT"/>
        </w:rPr>
      </w:pPr>
      <w:r w:rsidRPr="00505D94">
        <w:rPr>
          <w:rFonts w:ascii="Times New Roman" w:hAnsi="Times New Roman" w:cs="Times New Roman"/>
          <w:noProof/>
          <w:lang w:val="lt-LT" w:eastAsia="lt-LT"/>
        </w:rPr>
        <w:t>Advantan tepalas.</w:t>
      </w:r>
      <w:r w:rsidRPr="00013551">
        <w:rPr>
          <w:rFonts w:ascii="Times New Roman" w:hAnsi="Times New Roman" w:cs="Times New Roman"/>
          <w:noProof/>
          <w:lang w:val="lt-LT" w:eastAsia="lt-LT"/>
        </w:rPr>
        <w:t xml:space="preserve"> Pagalbinės medžiagos yra baltasis vaškas, skystasis parafinas, minkštasis baltas parafinas, Dehymuls E (</w:t>
      </w:r>
      <w:r w:rsidRPr="00013551">
        <w:rPr>
          <w:rFonts w:ascii="Times New Roman" w:hAnsi="Times New Roman" w:cs="Times New Roman"/>
          <w:lang w:val="lt-LT" w:eastAsia="lt-LT"/>
        </w:rPr>
        <w:t>d</w:t>
      </w:r>
      <w:r w:rsidRPr="00013551">
        <w:rPr>
          <w:rFonts w:ascii="Times New Roman" w:hAnsi="Times New Roman" w:cs="Times New Roman"/>
          <w:noProof/>
          <w:lang w:val="lt-LT" w:eastAsia="lt-LT"/>
        </w:rPr>
        <w:t>ikokoilo pentaeritritol</w:t>
      </w:r>
      <w:r>
        <w:rPr>
          <w:rFonts w:ascii="Times New Roman" w:hAnsi="Times New Roman" w:cs="Times New Roman"/>
          <w:noProof/>
          <w:lang w:val="lt-LT" w:eastAsia="lt-LT"/>
        </w:rPr>
        <w:noBreakHyphen/>
      </w:r>
      <w:r w:rsidRPr="00013551">
        <w:rPr>
          <w:rFonts w:ascii="Times New Roman" w:hAnsi="Times New Roman" w:cs="Times New Roman"/>
          <w:noProof/>
          <w:lang w:val="lt-LT" w:eastAsia="lt-LT"/>
        </w:rPr>
        <w:t>distearil</w:t>
      </w:r>
      <w:r>
        <w:rPr>
          <w:rFonts w:ascii="Times New Roman" w:hAnsi="Times New Roman" w:cs="Times New Roman"/>
          <w:noProof/>
          <w:lang w:val="lt-LT" w:eastAsia="lt-LT"/>
        </w:rPr>
        <w:noBreakHyphen/>
      </w:r>
      <w:r w:rsidRPr="00013551">
        <w:rPr>
          <w:rFonts w:ascii="Times New Roman" w:hAnsi="Times New Roman" w:cs="Times New Roman"/>
          <w:noProof/>
          <w:lang w:val="lt-LT" w:eastAsia="lt-LT"/>
        </w:rPr>
        <w:t>citratas, sorbitano seskvioleatas, baltasis bičių vaškas ir aliuminio stearatas), išgrynintas vanduo.</w:t>
      </w:r>
    </w:p>
    <w:p w14:paraId="44D554CB" w14:textId="77777777" w:rsidR="00704D3A" w:rsidRPr="00013551" w:rsidRDefault="00704D3A" w:rsidP="00704D3A">
      <w:pPr>
        <w:spacing w:after="0" w:line="240" w:lineRule="auto"/>
        <w:rPr>
          <w:rFonts w:ascii="Times New Roman" w:hAnsi="Times New Roman" w:cs="Times New Roman"/>
          <w:noProof/>
          <w:lang w:val="lt-LT" w:eastAsia="lt-LT"/>
        </w:rPr>
      </w:pPr>
    </w:p>
    <w:p w14:paraId="4722B8F3"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b/>
          <w:bCs/>
          <w:noProof/>
          <w:lang w:val="lt-LT" w:eastAsia="lt-LT"/>
        </w:rPr>
        <w:t>Advantan išvaizda ir kiekis pakuotėje</w:t>
      </w:r>
    </w:p>
    <w:p w14:paraId="39CCCE84" w14:textId="1799C094"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Tepalas yra baltas arba gelsvas, matinis.</w:t>
      </w:r>
    </w:p>
    <w:p w14:paraId="011B783F"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lastRenderedPageBreak/>
        <w:t>Advantan tiekiamas tūbelėse po 15 g.</w:t>
      </w:r>
    </w:p>
    <w:p w14:paraId="4DD1AEA3" w14:textId="77777777" w:rsidR="00704D3A" w:rsidRPr="00013551" w:rsidRDefault="00704D3A" w:rsidP="00704D3A">
      <w:pPr>
        <w:spacing w:after="0" w:line="240" w:lineRule="auto"/>
        <w:rPr>
          <w:rFonts w:ascii="Times New Roman" w:hAnsi="Times New Roman" w:cs="Times New Roman"/>
          <w:noProof/>
          <w:lang w:val="lt-LT" w:eastAsia="lt-LT"/>
        </w:rPr>
      </w:pPr>
    </w:p>
    <w:p w14:paraId="0025786A" w14:textId="77777777" w:rsidR="00704D3A" w:rsidRPr="00013551" w:rsidRDefault="00704D3A" w:rsidP="00704D3A">
      <w:pPr>
        <w:keepNext/>
        <w:spacing w:after="0" w:line="240" w:lineRule="auto"/>
        <w:rPr>
          <w:rFonts w:ascii="Times New Roman" w:hAnsi="Times New Roman" w:cs="Times New Roman"/>
          <w:b/>
          <w:bCs/>
          <w:noProof/>
          <w:lang w:val="lt-LT" w:eastAsia="lt-LT"/>
        </w:rPr>
      </w:pPr>
      <w:r w:rsidRPr="00013551">
        <w:rPr>
          <w:rFonts w:ascii="Times New Roman" w:hAnsi="Times New Roman" w:cs="Times New Roman"/>
          <w:b/>
          <w:bCs/>
          <w:noProof/>
          <w:lang w:val="lt-LT" w:eastAsia="lt-LT"/>
        </w:rPr>
        <w:t>Gamintojas</w:t>
      </w:r>
    </w:p>
    <w:p w14:paraId="38891BC7" w14:textId="77777777" w:rsidR="00704D3A" w:rsidRPr="00013551" w:rsidRDefault="00704D3A" w:rsidP="00704D3A">
      <w:pPr>
        <w:keepNext/>
        <w:spacing w:after="0" w:line="240" w:lineRule="auto"/>
        <w:rPr>
          <w:rFonts w:ascii="Times New Roman" w:hAnsi="Times New Roman" w:cs="Times New Roman"/>
          <w:lang w:val="lt-LT"/>
        </w:rPr>
      </w:pPr>
      <w:r>
        <w:rPr>
          <w:rFonts w:ascii="Times New Roman" w:hAnsi="Times New Roman" w:cs="Times New Roman"/>
          <w:lang w:val="lt-LT"/>
        </w:rPr>
        <w:t>LEO Pharma</w:t>
      </w:r>
      <w:r w:rsidRPr="00013551">
        <w:rPr>
          <w:rFonts w:ascii="Times New Roman" w:hAnsi="Times New Roman" w:cs="Times New Roman"/>
          <w:lang w:val="lt-LT"/>
        </w:rPr>
        <w:t xml:space="preserve"> Manufacturing S.r.l.</w:t>
      </w:r>
    </w:p>
    <w:p w14:paraId="7EFB6DA5" w14:textId="77777777" w:rsidR="00704D3A" w:rsidRPr="00013551" w:rsidRDefault="00704D3A" w:rsidP="00704D3A">
      <w:pPr>
        <w:keepNext/>
        <w:spacing w:after="0" w:line="240" w:lineRule="auto"/>
        <w:rPr>
          <w:rFonts w:ascii="Times New Roman" w:hAnsi="Times New Roman" w:cs="Times New Roman"/>
          <w:lang w:val="lt-LT"/>
        </w:rPr>
      </w:pPr>
      <w:r w:rsidRPr="00013551">
        <w:rPr>
          <w:rFonts w:ascii="Times New Roman" w:hAnsi="Times New Roman" w:cs="Times New Roman"/>
          <w:lang w:val="lt-LT"/>
        </w:rPr>
        <w:t>Via E.Schering 21</w:t>
      </w:r>
    </w:p>
    <w:p w14:paraId="0EAA3EB1" w14:textId="77777777" w:rsidR="00704D3A" w:rsidRPr="00013551" w:rsidRDefault="00704D3A" w:rsidP="00704D3A">
      <w:pPr>
        <w:keepNext/>
        <w:spacing w:after="0" w:line="240" w:lineRule="auto"/>
        <w:rPr>
          <w:rFonts w:ascii="Times New Roman" w:hAnsi="Times New Roman" w:cs="Times New Roman"/>
          <w:lang w:val="lt-LT"/>
        </w:rPr>
      </w:pPr>
      <w:r w:rsidRPr="00013551">
        <w:rPr>
          <w:rFonts w:ascii="Times New Roman" w:hAnsi="Times New Roman" w:cs="Times New Roman"/>
          <w:lang w:val="lt-LT"/>
        </w:rPr>
        <w:t>20090 Segrate (Milano)</w:t>
      </w:r>
    </w:p>
    <w:p w14:paraId="3433C792" w14:textId="5450B857" w:rsidR="00704D3A" w:rsidRDefault="00704D3A" w:rsidP="00704D3A">
      <w:pPr>
        <w:keepNext/>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Italija</w:t>
      </w:r>
    </w:p>
    <w:p w14:paraId="37BCD226" w14:textId="77777777" w:rsidR="00505D94" w:rsidRDefault="00505D94" w:rsidP="00704D3A">
      <w:pPr>
        <w:keepNext/>
        <w:spacing w:after="0" w:line="240" w:lineRule="auto"/>
        <w:rPr>
          <w:rFonts w:ascii="Times New Roman" w:hAnsi="Times New Roman" w:cs="Times New Roman"/>
          <w:lang w:val="lt-LT" w:eastAsia="lt-LT"/>
        </w:rPr>
      </w:pPr>
    </w:p>
    <w:p w14:paraId="725A42E2"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b/>
          <w:bCs/>
          <w:color w:val="000000"/>
          <w:lang w:eastAsia="lt-LT"/>
        </w:rPr>
      </w:pPr>
      <w:proofErr w:type="spellStart"/>
      <w:r w:rsidRPr="007E7741">
        <w:rPr>
          <w:rFonts w:ascii="Times New Roman" w:hAnsi="Times New Roman" w:cs="Times New Roman"/>
          <w:b/>
          <w:bCs/>
          <w:color w:val="000000"/>
          <w:lang w:eastAsia="lt-LT"/>
        </w:rPr>
        <w:t>Lygiagretus</w:t>
      </w:r>
      <w:proofErr w:type="spellEnd"/>
      <w:r w:rsidRPr="007E7741">
        <w:rPr>
          <w:rFonts w:ascii="Times New Roman" w:hAnsi="Times New Roman" w:cs="Times New Roman"/>
          <w:b/>
          <w:bCs/>
          <w:color w:val="000000"/>
          <w:lang w:eastAsia="lt-LT"/>
        </w:rPr>
        <w:t xml:space="preserve"> </w:t>
      </w:r>
      <w:proofErr w:type="spellStart"/>
      <w:r w:rsidRPr="007E7741">
        <w:rPr>
          <w:rFonts w:ascii="Times New Roman" w:hAnsi="Times New Roman" w:cs="Times New Roman"/>
          <w:b/>
          <w:bCs/>
          <w:color w:val="000000"/>
          <w:lang w:eastAsia="lt-LT"/>
        </w:rPr>
        <w:t>importuotojas</w:t>
      </w:r>
      <w:proofErr w:type="spellEnd"/>
    </w:p>
    <w:p w14:paraId="0BC4D336"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r w:rsidRPr="007E7741">
        <w:rPr>
          <w:rFonts w:ascii="Times New Roman" w:hAnsi="Times New Roman" w:cs="Times New Roman"/>
          <w:color w:val="000000"/>
          <w:lang w:eastAsia="lt-LT"/>
        </w:rPr>
        <w:t xml:space="preserve">UAB „Lex </w:t>
      </w:r>
      <w:proofErr w:type="spellStart"/>
      <w:r w:rsidRPr="007E7741">
        <w:rPr>
          <w:rFonts w:ascii="Times New Roman" w:hAnsi="Times New Roman" w:cs="Times New Roman"/>
          <w:color w:val="000000"/>
          <w:lang w:eastAsia="lt-LT"/>
        </w:rPr>
        <w:t>ano</w:t>
      </w:r>
      <w:proofErr w:type="spellEnd"/>
      <w:r w:rsidRPr="007E7741">
        <w:rPr>
          <w:rFonts w:ascii="Times New Roman" w:hAnsi="Times New Roman" w:cs="Times New Roman"/>
          <w:color w:val="000000"/>
          <w:lang w:eastAsia="lt-LT"/>
        </w:rPr>
        <w:t>“</w:t>
      </w:r>
    </w:p>
    <w:p w14:paraId="18E782E1"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Naugarduko</w:t>
      </w:r>
      <w:proofErr w:type="spellEnd"/>
      <w:r w:rsidRPr="007E7741">
        <w:rPr>
          <w:rFonts w:ascii="Times New Roman" w:hAnsi="Times New Roman" w:cs="Times New Roman"/>
          <w:color w:val="000000"/>
          <w:lang w:eastAsia="lt-LT"/>
        </w:rPr>
        <w:t xml:space="preserve"> g. 3 </w:t>
      </w:r>
    </w:p>
    <w:p w14:paraId="0494B76D"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r w:rsidRPr="007E7741">
        <w:rPr>
          <w:rFonts w:ascii="Times New Roman" w:hAnsi="Times New Roman" w:cs="Times New Roman"/>
          <w:color w:val="000000"/>
          <w:lang w:eastAsia="lt-LT"/>
        </w:rPr>
        <w:t>LT-03231 Vilnius</w:t>
      </w:r>
    </w:p>
    <w:p w14:paraId="584D813A"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Lietuva</w:t>
      </w:r>
      <w:proofErr w:type="spellEnd"/>
    </w:p>
    <w:p w14:paraId="3063637D"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
    <w:p w14:paraId="6FEC8EF2"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b/>
          <w:bCs/>
          <w:color w:val="000000"/>
          <w:lang w:eastAsia="lt-LT"/>
        </w:rPr>
      </w:pPr>
      <w:proofErr w:type="spellStart"/>
      <w:r w:rsidRPr="007E7741">
        <w:rPr>
          <w:rFonts w:ascii="Times New Roman" w:hAnsi="Times New Roman" w:cs="Times New Roman"/>
          <w:b/>
          <w:bCs/>
          <w:color w:val="000000"/>
          <w:lang w:eastAsia="lt-LT"/>
        </w:rPr>
        <w:t>Perpakavo</w:t>
      </w:r>
      <w:proofErr w:type="spellEnd"/>
      <w:r w:rsidRPr="007E7741">
        <w:rPr>
          <w:rFonts w:ascii="Times New Roman" w:hAnsi="Times New Roman" w:cs="Times New Roman"/>
          <w:b/>
          <w:bCs/>
          <w:color w:val="000000"/>
          <w:lang w:eastAsia="lt-LT"/>
        </w:rPr>
        <w:t xml:space="preserve"> </w:t>
      </w:r>
    </w:p>
    <w:p w14:paraId="6134C044" w14:textId="77777777" w:rsidR="00505D94"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6A54EB">
        <w:rPr>
          <w:rFonts w:ascii="Times New Roman" w:hAnsi="Times New Roman" w:cs="Times New Roman"/>
          <w:color w:val="000000"/>
          <w:lang w:eastAsia="lt-LT"/>
        </w:rPr>
        <w:t>Lietuvos</w:t>
      </w:r>
      <w:proofErr w:type="spellEnd"/>
      <w:r w:rsidRPr="006A54EB">
        <w:rPr>
          <w:rFonts w:ascii="Times New Roman" w:hAnsi="Times New Roman" w:cs="Times New Roman"/>
          <w:color w:val="000000"/>
          <w:lang w:eastAsia="lt-LT"/>
        </w:rPr>
        <w:t xml:space="preserve"> </w:t>
      </w:r>
      <w:proofErr w:type="spellStart"/>
      <w:r w:rsidRPr="006A54EB">
        <w:rPr>
          <w:rFonts w:ascii="Times New Roman" w:hAnsi="Times New Roman" w:cs="Times New Roman"/>
          <w:color w:val="000000"/>
          <w:lang w:eastAsia="lt-LT"/>
        </w:rPr>
        <w:t>ir</w:t>
      </w:r>
      <w:proofErr w:type="spellEnd"/>
      <w:r w:rsidRPr="006A54EB">
        <w:rPr>
          <w:rFonts w:ascii="Times New Roman" w:hAnsi="Times New Roman" w:cs="Times New Roman"/>
          <w:color w:val="000000"/>
          <w:lang w:eastAsia="lt-LT"/>
        </w:rPr>
        <w:t xml:space="preserve"> </w:t>
      </w:r>
      <w:proofErr w:type="spellStart"/>
      <w:r w:rsidRPr="006A54EB">
        <w:rPr>
          <w:rFonts w:ascii="Times New Roman" w:hAnsi="Times New Roman" w:cs="Times New Roman"/>
          <w:color w:val="000000"/>
          <w:lang w:eastAsia="lt-LT"/>
        </w:rPr>
        <w:t>Norvegijos</w:t>
      </w:r>
      <w:proofErr w:type="spellEnd"/>
      <w:r w:rsidRPr="006A54EB">
        <w:rPr>
          <w:rFonts w:ascii="Times New Roman" w:hAnsi="Times New Roman" w:cs="Times New Roman"/>
          <w:color w:val="000000"/>
          <w:lang w:eastAsia="lt-LT"/>
        </w:rPr>
        <w:t xml:space="preserve"> UAB „</w:t>
      </w:r>
      <w:proofErr w:type="spellStart"/>
      <w:r w:rsidRPr="006A54EB">
        <w:rPr>
          <w:rFonts w:ascii="Times New Roman" w:hAnsi="Times New Roman" w:cs="Times New Roman"/>
          <w:color w:val="000000"/>
          <w:lang w:eastAsia="lt-LT"/>
        </w:rPr>
        <w:t>Norfachema</w:t>
      </w:r>
      <w:proofErr w:type="spellEnd"/>
      <w:r w:rsidRPr="006A54EB">
        <w:rPr>
          <w:rFonts w:ascii="Times New Roman" w:hAnsi="Times New Roman" w:cs="Times New Roman"/>
          <w:color w:val="000000"/>
          <w:lang w:eastAsia="lt-LT"/>
        </w:rPr>
        <w:t xml:space="preserve">“ </w:t>
      </w:r>
    </w:p>
    <w:p w14:paraId="3FC0CF57"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Vytauto</w:t>
      </w:r>
      <w:proofErr w:type="spellEnd"/>
      <w:r w:rsidRPr="007E7741">
        <w:rPr>
          <w:rFonts w:ascii="Times New Roman" w:hAnsi="Times New Roman" w:cs="Times New Roman"/>
          <w:color w:val="000000"/>
          <w:lang w:eastAsia="lt-LT"/>
        </w:rPr>
        <w:t xml:space="preserve"> g. 6, </w:t>
      </w:r>
      <w:proofErr w:type="spellStart"/>
      <w:r w:rsidRPr="007E7741">
        <w:rPr>
          <w:rFonts w:ascii="Times New Roman" w:hAnsi="Times New Roman" w:cs="Times New Roman"/>
          <w:color w:val="000000"/>
          <w:lang w:eastAsia="lt-LT"/>
        </w:rPr>
        <w:t>Jonava</w:t>
      </w:r>
      <w:proofErr w:type="spellEnd"/>
    </w:p>
    <w:p w14:paraId="62DEFFE4"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Lietuva</w:t>
      </w:r>
      <w:proofErr w:type="spellEnd"/>
    </w:p>
    <w:p w14:paraId="200BAC04"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
    <w:p w14:paraId="7AD2D54A"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arba</w:t>
      </w:r>
      <w:proofErr w:type="spellEnd"/>
    </w:p>
    <w:p w14:paraId="054D6ECC"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
    <w:p w14:paraId="06A045C7"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r w:rsidRPr="007E7741">
        <w:rPr>
          <w:rFonts w:ascii="Times New Roman" w:hAnsi="Times New Roman" w:cs="Times New Roman"/>
          <w:color w:val="000000"/>
          <w:lang w:eastAsia="lt-LT"/>
        </w:rPr>
        <w:t>UAB „ENTAFARMA“</w:t>
      </w:r>
    </w:p>
    <w:p w14:paraId="4DA1A993"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Klonėnų</w:t>
      </w:r>
      <w:proofErr w:type="spellEnd"/>
      <w:r w:rsidRPr="007E7741">
        <w:rPr>
          <w:rFonts w:ascii="Times New Roman" w:hAnsi="Times New Roman" w:cs="Times New Roman"/>
          <w:color w:val="000000"/>
          <w:lang w:eastAsia="lt-LT"/>
        </w:rPr>
        <w:t xml:space="preserve"> vs. 1</w:t>
      </w:r>
    </w:p>
    <w:p w14:paraId="4DF354C7"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Širvintų</w:t>
      </w:r>
      <w:proofErr w:type="spellEnd"/>
      <w:r w:rsidRPr="007E7741">
        <w:rPr>
          <w:rFonts w:ascii="Times New Roman" w:hAnsi="Times New Roman" w:cs="Times New Roman"/>
          <w:color w:val="000000"/>
          <w:lang w:eastAsia="lt-LT"/>
        </w:rPr>
        <w:t xml:space="preserve"> r. sav.</w:t>
      </w:r>
    </w:p>
    <w:p w14:paraId="0B08311C" w14:textId="77777777" w:rsidR="00505D94" w:rsidRPr="007E7741" w:rsidRDefault="00505D94" w:rsidP="00505D94">
      <w:pPr>
        <w:widowControl w:val="0"/>
        <w:autoSpaceDE w:val="0"/>
        <w:autoSpaceDN w:val="0"/>
        <w:adjustRightInd w:val="0"/>
        <w:spacing w:after="0" w:line="240" w:lineRule="auto"/>
        <w:rPr>
          <w:rFonts w:ascii="Times New Roman" w:hAnsi="Times New Roman" w:cs="Times New Roman"/>
          <w:color w:val="000000"/>
          <w:lang w:eastAsia="lt-LT"/>
        </w:rPr>
      </w:pPr>
      <w:proofErr w:type="spellStart"/>
      <w:r w:rsidRPr="007E7741">
        <w:rPr>
          <w:rFonts w:ascii="Times New Roman" w:hAnsi="Times New Roman" w:cs="Times New Roman"/>
          <w:color w:val="000000"/>
          <w:lang w:eastAsia="lt-LT"/>
        </w:rPr>
        <w:t>Lietuva</w:t>
      </w:r>
      <w:proofErr w:type="spellEnd"/>
    </w:p>
    <w:p w14:paraId="2C61F3C8" w14:textId="44D1FB60" w:rsidR="008A5BF3" w:rsidRDefault="008A5BF3" w:rsidP="00704D3A">
      <w:pPr>
        <w:keepNext/>
        <w:spacing w:after="0" w:line="240" w:lineRule="auto"/>
        <w:rPr>
          <w:rFonts w:ascii="Times New Roman" w:hAnsi="Times New Roman" w:cs="Times New Roman"/>
          <w:lang w:val="lt-LT" w:eastAsia="lt-LT"/>
        </w:rPr>
      </w:pPr>
    </w:p>
    <w:p w14:paraId="035A4A14" w14:textId="42AA3FB8" w:rsidR="008A5BF3" w:rsidRPr="002B0871" w:rsidRDefault="008A5BF3" w:rsidP="008A5BF3">
      <w:pPr>
        <w:spacing w:after="0" w:line="240" w:lineRule="auto"/>
        <w:rPr>
          <w:rFonts w:ascii="Times New Roman" w:hAnsi="Times New Roman" w:cs="Times New Roman"/>
        </w:rPr>
      </w:pPr>
      <w:r>
        <w:rPr>
          <w:rFonts w:ascii="Times New Roman" w:hAnsi="Times New Roman" w:cs="Times New Roman"/>
          <w:lang w:val="lt-LT" w:eastAsia="lt-LT"/>
        </w:rPr>
        <w:t xml:space="preserve">Registruotojas eksportuojančioje šalyje yra </w:t>
      </w:r>
      <w:r w:rsidRPr="002B0871">
        <w:rPr>
          <w:rFonts w:ascii="Times New Roman" w:hAnsi="Times New Roman" w:cs="Times New Roman"/>
        </w:rPr>
        <w:t>LEO Pharma A/S</w:t>
      </w:r>
      <w:r>
        <w:rPr>
          <w:rFonts w:ascii="Times New Roman" w:hAnsi="Times New Roman" w:cs="Times New Roman"/>
        </w:rPr>
        <w:t xml:space="preserve">, </w:t>
      </w:r>
      <w:proofErr w:type="spellStart"/>
      <w:r w:rsidRPr="002B0871">
        <w:rPr>
          <w:rFonts w:ascii="Times New Roman" w:hAnsi="Times New Roman" w:cs="Times New Roman"/>
        </w:rPr>
        <w:t>Industriparken</w:t>
      </w:r>
      <w:proofErr w:type="spellEnd"/>
      <w:r w:rsidRPr="002B0871">
        <w:rPr>
          <w:rFonts w:ascii="Times New Roman" w:hAnsi="Times New Roman" w:cs="Times New Roman"/>
        </w:rPr>
        <w:t xml:space="preserve"> 55</w:t>
      </w:r>
      <w:r>
        <w:rPr>
          <w:rFonts w:ascii="Times New Roman" w:hAnsi="Times New Roman" w:cs="Times New Roman"/>
        </w:rPr>
        <w:t xml:space="preserve">, </w:t>
      </w:r>
      <w:r w:rsidRPr="002B0871">
        <w:rPr>
          <w:rFonts w:ascii="Times New Roman" w:hAnsi="Times New Roman" w:cs="Times New Roman"/>
        </w:rPr>
        <w:t xml:space="preserve">DK-2750 </w:t>
      </w:r>
      <w:proofErr w:type="spellStart"/>
      <w:r w:rsidRPr="002B0871">
        <w:rPr>
          <w:rFonts w:ascii="Times New Roman" w:hAnsi="Times New Roman" w:cs="Times New Roman"/>
        </w:rPr>
        <w:t>Ballerup</w:t>
      </w:r>
      <w:proofErr w:type="spellEnd"/>
      <w:r>
        <w:rPr>
          <w:rFonts w:ascii="Times New Roman" w:hAnsi="Times New Roman" w:cs="Times New Roman"/>
        </w:rPr>
        <w:t xml:space="preserve">, </w:t>
      </w:r>
      <w:proofErr w:type="spellStart"/>
      <w:r w:rsidRPr="002B0871">
        <w:rPr>
          <w:rFonts w:ascii="Times New Roman" w:hAnsi="Times New Roman" w:cs="Times New Roman"/>
        </w:rPr>
        <w:t>Danija</w:t>
      </w:r>
      <w:proofErr w:type="spellEnd"/>
      <w:r w:rsidR="00505D94">
        <w:rPr>
          <w:rFonts w:ascii="Times New Roman" w:hAnsi="Times New Roman" w:cs="Times New Roman"/>
        </w:rPr>
        <w:t>.</w:t>
      </w:r>
    </w:p>
    <w:p w14:paraId="417BF984" w14:textId="77777777" w:rsidR="00704D3A" w:rsidRPr="00013551" w:rsidRDefault="00704D3A" w:rsidP="00704D3A">
      <w:pPr>
        <w:spacing w:after="0" w:line="240" w:lineRule="auto"/>
        <w:rPr>
          <w:rFonts w:ascii="Times New Roman" w:hAnsi="Times New Roman" w:cs="Times New Roman"/>
          <w:noProof/>
          <w:lang w:val="lt-LT" w:eastAsia="lt-LT"/>
        </w:rPr>
      </w:pPr>
    </w:p>
    <w:p w14:paraId="0936C07B" w14:textId="4EE17B76"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b/>
          <w:bCs/>
          <w:color w:val="000000"/>
          <w:lang w:val="lt-LT"/>
        </w:rPr>
        <w:t xml:space="preserve">Šis pakuotės lapelis paskutinį kartą peržiūrėtas </w:t>
      </w:r>
      <w:r w:rsidR="00B73F06">
        <w:rPr>
          <w:rFonts w:ascii="Times New Roman" w:hAnsi="Times New Roman" w:cs="Times New Roman"/>
          <w:b/>
          <w:bCs/>
          <w:color w:val="000000"/>
          <w:lang w:val="lt-LT"/>
        </w:rPr>
        <w:t>2020-12-10.</w:t>
      </w:r>
      <w:bookmarkStart w:id="0" w:name="_GoBack"/>
      <w:bookmarkEnd w:id="0"/>
    </w:p>
    <w:p w14:paraId="1482E981" w14:textId="77777777" w:rsidR="00704D3A" w:rsidRPr="00934ED7" w:rsidRDefault="00704D3A" w:rsidP="00704D3A">
      <w:pPr>
        <w:keepNext/>
        <w:spacing w:after="0" w:line="240" w:lineRule="auto"/>
        <w:ind w:left="567" w:hanging="567"/>
        <w:outlineLvl w:val="1"/>
        <w:rPr>
          <w:rFonts w:ascii="Times New Roman" w:hAnsi="Times New Roman" w:cs="Times New Roman"/>
          <w:b/>
          <w:noProof/>
          <w:lang w:val="lt-LT" w:eastAsia="lt-LT"/>
        </w:rPr>
      </w:pPr>
    </w:p>
    <w:p w14:paraId="7D44C3E4" w14:textId="77777777" w:rsidR="00704D3A" w:rsidRPr="00A2299C" w:rsidRDefault="00704D3A" w:rsidP="00704D3A">
      <w:pPr>
        <w:numPr>
          <w:ilvl w:val="12"/>
          <w:numId w:val="0"/>
        </w:numPr>
        <w:spacing w:after="0" w:line="240" w:lineRule="auto"/>
        <w:ind w:right="-2"/>
        <w:rPr>
          <w:rFonts w:ascii="Times New Roman" w:hAnsi="Times New Roman" w:cs="Times New Roman"/>
          <w:lang w:val="lt-LT"/>
        </w:rPr>
      </w:pPr>
      <w:r w:rsidRPr="00A2299C">
        <w:rPr>
          <w:rFonts w:ascii="Times New Roman" w:hAnsi="Times New Roman" w:cs="Times New Roman"/>
          <w:lang w:val="lt-LT"/>
        </w:rPr>
        <w:t>Išsami informacija apie šį vaistą pateikiama Valstybinės vaistų kontrolės tarnybos prie Lietuvos Respublikos sveikatos apsaugos ministerijos tinklalapyje</w:t>
      </w:r>
      <w:r w:rsidRPr="00A2299C">
        <w:rPr>
          <w:rFonts w:ascii="Times New Roman" w:hAnsi="Times New Roman" w:cs="Times New Roman"/>
          <w:i/>
          <w:lang w:val="lt-LT"/>
        </w:rPr>
        <w:t xml:space="preserve"> </w:t>
      </w:r>
      <w:hyperlink r:id="rId8" w:history="1">
        <w:r w:rsidRPr="00A2299C">
          <w:rPr>
            <w:rFonts w:ascii="Times New Roman" w:eastAsia="SimSun" w:hAnsi="Times New Roman" w:cs="Times New Roman"/>
            <w:color w:val="0000FF"/>
            <w:u w:val="single"/>
            <w:lang w:val="lt-LT"/>
          </w:rPr>
          <w:t>http://www.vvkt.lt/</w:t>
        </w:r>
      </w:hyperlink>
      <w:r w:rsidRPr="00A2299C">
        <w:rPr>
          <w:rFonts w:ascii="Times New Roman" w:hAnsi="Times New Roman" w:cs="Times New Roman"/>
          <w:lang w:val="lt-LT"/>
        </w:rPr>
        <w:t>.</w:t>
      </w:r>
    </w:p>
    <w:p w14:paraId="521BED59" w14:textId="2B940F1D" w:rsidR="00704D3A" w:rsidRDefault="00704D3A" w:rsidP="00704D3A">
      <w:pPr>
        <w:spacing w:after="0" w:line="240" w:lineRule="auto"/>
        <w:rPr>
          <w:rFonts w:ascii="Times New Roman" w:hAnsi="Times New Roman" w:cs="Times New Roman"/>
          <w:lang w:val="lt-LT"/>
        </w:rPr>
      </w:pPr>
    </w:p>
    <w:p w14:paraId="303F5D6B" w14:textId="77777777" w:rsidR="00006E7E" w:rsidRPr="00006E7E" w:rsidRDefault="00006E7E" w:rsidP="00006E7E">
      <w:pPr>
        <w:spacing w:after="0" w:line="240" w:lineRule="auto"/>
        <w:rPr>
          <w:rFonts w:ascii="Times New Roman" w:eastAsia="Times New Roman" w:hAnsi="Times New Roman" w:cs="Times New Roman"/>
          <w:i/>
          <w:iCs/>
          <w:szCs w:val="20"/>
          <w:lang w:val="lt-LT" w:eastAsia="lt-LT"/>
        </w:rPr>
      </w:pPr>
      <w:r w:rsidRPr="00006E7E">
        <w:rPr>
          <w:rFonts w:ascii="Times New Roman" w:eastAsia="Times New Roman" w:hAnsi="Times New Roman" w:cs="Times New Roman"/>
          <w:i/>
          <w:iCs/>
          <w:szCs w:val="20"/>
          <w:lang w:val="lt-LT" w:eastAsia="lt-LT"/>
        </w:rPr>
        <w:t>Lygiagrečiai importuojamas vaistas nuo referencinio vaisto skiriasi laikymo sąlygomis po atidarymo.</w:t>
      </w:r>
      <w:r w:rsidRPr="00006E7E">
        <w:rPr>
          <w:rFonts w:ascii="Times New Roman" w:eastAsia="Times New Roman" w:hAnsi="Times New Roman" w:cs="Times New Roman"/>
          <w:i/>
          <w:iCs/>
          <w:szCs w:val="20"/>
          <w:lang w:val="lt-LT" w:eastAsia="lt-LT"/>
        </w:rPr>
        <w:br/>
        <w:t>Referencinį vaistą</w:t>
      </w:r>
      <w:r w:rsidRPr="00006E7E">
        <w:rPr>
          <w:rFonts w:ascii="Times New Roman" w:hAnsi="Times New Roman" w:cs="Times New Roman"/>
          <w:i/>
          <w:iCs/>
        </w:rPr>
        <w:t xml:space="preserve"> </w:t>
      </w:r>
      <w:proofErr w:type="spellStart"/>
      <w:r w:rsidRPr="00006E7E">
        <w:rPr>
          <w:rFonts w:ascii="Times New Roman" w:hAnsi="Times New Roman" w:cs="Times New Roman"/>
          <w:i/>
          <w:iCs/>
        </w:rPr>
        <w:t>atidarius</w:t>
      </w:r>
      <w:proofErr w:type="spellEnd"/>
      <w:r w:rsidRPr="00006E7E">
        <w:rPr>
          <w:rFonts w:ascii="Times New Roman" w:hAnsi="Times New Roman" w:cs="Times New Roman"/>
          <w:i/>
          <w:iCs/>
        </w:rPr>
        <w:t xml:space="preserve"> </w:t>
      </w:r>
      <w:proofErr w:type="spellStart"/>
      <w:r w:rsidRPr="00006E7E">
        <w:rPr>
          <w:rFonts w:ascii="Times New Roman" w:hAnsi="Times New Roman" w:cs="Times New Roman"/>
          <w:i/>
          <w:iCs/>
        </w:rPr>
        <w:t>tūbelę</w:t>
      </w:r>
      <w:proofErr w:type="spellEnd"/>
      <w:r w:rsidRPr="00006E7E">
        <w:rPr>
          <w:rFonts w:ascii="Times New Roman" w:hAnsi="Times New Roman" w:cs="Times New Roman"/>
          <w:i/>
          <w:iCs/>
        </w:rPr>
        <w:t xml:space="preserve">, </w:t>
      </w:r>
      <w:proofErr w:type="spellStart"/>
      <w:r w:rsidRPr="00006E7E">
        <w:rPr>
          <w:rFonts w:ascii="Times New Roman" w:hAnsi="Times New Roman" w:cs="Times New Roman"/>
          <w:i/>
          <w:iCs/>
        </w:rPr>
        <w:t>tinka</w:t>
      </w:r>
      <w:proofErr w:type="spellEnd"/>
      <w:r w:rsidRPr="00006E7E">
        <w:rPr>
          <w:rFonts w:ascii="Times New Roman" w:hAnsi="Times New Roman" w:cs="Times New Roman"/>
          <w:i/>
          <w:iCs/>
        </w:rPr>
        <w:t xml:space="preserve"> </w:t>
      </w:r>
      <w:proofErr w:type="spellStart"/>
      <w:r w:rsidRPr="00006E7E">
        <w:rPr>
          <w:rFonts w:ascii="Times New Roman" w:hAnsi="Times New Roman" w:cs="Times New Roman"/>
          <w:i/>
          <w:iCs/>
        </w:rPr>
        <w:t>vartoti</w:t>
      </w:r>
      <w:proofErr w:type="spellEnd"/>
      <w:r w:rsidRPr="00006E7E">
        <w:rPr>
          <w:rFonts w:ascii="Times New Roman" w:hAnsi="Times New Roman" w:cs="Times New Roman"/>
          <w:i/>
          <w:iCs/>
        </w:rPr>
        <w:t xml:space="preserve"> 3 </w:t>
      </w:r>
      <w:proofErr w:type="spellStart"/>
      <w:r w:rsidRPr="00006E7E">
        <w:rPr>
          <w:rFonts w:ascii="Times New Roman" w:hAnsi="Times New Roman" w:cs="Times New Roman"/>
          <w:i/>
          <w:iCs/>
        </w:rPr>
        <w:t>mėn</w:t>
      </w:r>
      <w:proofErr w:type="spellEnd"/>
      <w:r w:rsidRPr="00006E7E">
        <w:rPr>
          <w:rFonts w:ascii="Times New Roman" w:hAnsi="Times New Roman" w:cs="Times New Roman"/>
          <w:i/>
          <w:iCs/>
        </w:rPr>
        <w:t>.</w:t>
      </w:r>
    </w:p>
    <w:p w14:paraId="6A148501" w14:textId="77777777" w:rsidR="00006E7E" w:rsidRPr="001D210D" w:rsidRDefault="00006E7E" w:rsidP="00704D3A">
      <w:pPr>
        <w:spacing w:after="0" w:line="240" w:lineRule="auto"/>
        <w:rPr>
          <w:rFonts w:ascii="Times New Roman" w:hAnsi="Times New Roman" w:cs="Times New Roman"/>
          <w:lang w:val="lt-LT"/>
        </w:rPr>
      </w:pPr>
    </w:p>
    <w:p w14:paraId="146D625A" w14:textId="77777777" w:rsidR="00704D3A" w:rsidRPr="001D210D" w:rsidRDefault="00704D3A" w:rsidP="00704D3A">
      <w:pPr>
        <w:rPr>
          <w:rFonts w:ascii="Times New Roman" w:hAnsi="Times New Roman" w:cs="Times New Roman"/>
          <w:lang w:val="lt-LT"/>
        </w:rPr>
      </w:pPr>
    </w:p>
    <w:p w14:paraId="4362C334" w14:textId="77777777" w:rsidR="0001052A" w:rsidRPr="00704D3A" w:rsidRDefault="0001052A">
      <w:pPr>
        <w:rPr>
          <w:lang w:val="lt-LT"/>
        </w:rPr>
      </w:pPr>
    </w:p>
    <w:sectPr w:rsidR="0001052A" w:rsidRPr="00704D3A" w:rsidSect="000E6FED">
      <w:pgSz w:w="12240" w:h="15840"/>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024C"/>
    <w:multiLevelType w:val="hybridMultilevel"/>
    <w:tmpl w:val="B228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C2729"/>
    <w:multiLevelType w:val="hybridMultilevel"/>
    <w:tmpl w:val="1E64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8F11345"/>
    <w:multiLevelType w:val="hybridMultilevel"/>
    <w:tmpl w:val="6EDC7E2A"/>
    <w:lvl w:ilvl="0" w:tplc="A7666E0E">
      <w:numFmt w:val="bullet"/>
      <w:lvlText w:val="-"/>
      <w:lvlJc w:val="left"/>
      <w:pPr>
        <w:ind w:left="870" w:hanging="51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3A"/>
    <w:rsid w:val="00006E7E"/>
    <w:rsid w:val="0001052A"/>
    <w:rsid w:val="000E6FED"/>
    <w:rsid w:val="00105235"/>
    <w:rsid w:val="001A2A98"/>
    <w:rsid w:val="002B0871"/>
    <w:rsid w:val="00505D94"/>
    <w:rsid w:val="00701EFF"/>
    <w:rsid w:val="00704D3A"/>
    <w:rsid w:val="00845205"/>
    <w:rsid w:val="008A5BF3"/>
    <w:rsid w:val="00A651DB"/>
    <w:rsid w:val="00B53661"/>
    <w:rsid w:val="00B73F06"/>
    <w:rsid w:val="00BB786A"/>
    <w:rsid w:val="00D93B55"/>
    <w:rsid w:val="00EA3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4D97"/>
  <w15:chartTrackingRefBased/>
  <w15:docId w15:val="{57037CD8-B696-4794-8930-6BC181FB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4D3A"/>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04D3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04D3A"/>
    <w:rPr>
      <w:rFonts w:ascii="Tahoma" w:hAnsi="Tahoma" w:cs="Tahoma"/>
      <w:sz w:val="16"/>
      <w:szCs w:val="16"/>
      <w:lang w:val="en-US"/>
    </w:rPr>
  </w:style>
  <w:style w:type="table" w:styleId="Lentelstinklelis">
    <w:name w:val="Table Grid"/>
    <w:basedOn w:val="prastojilentel"/>
    <w:uiPriority w:val="59"/>
    <w:rsid w:val="00704D3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Diagrama">
    <w:name w:val="BT EMEA_SMCA Diagrama"/>
    <w:basedOn w:val="prastasis"/>
    <w:autoRedefine/>
    <w:rsid w:val="00105235"/>
    <w:pPr>
      <w:spacing w:after="0" w:line="240" w:lineRule="auto"/>
    </w:pPr>
    <w:rPr>
      <w:rFonts w:ascii="Times New Roman" w:hAnsi="Times New Roman" w:cs="Times New Roman"/>
      <w:bCs/>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9905</Words>
  <Characters>5646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KALAGINA Tatjana</dc:creator>
  <cp:keywords/>
  <dc:description/>
  <cp:lastModifiedBy>Božena Kuntelija</cp:lastModifiedBy>
  <cp:revision>3</cp:revision>
  <dcterms:created xsi:type="dcterms:W3CDTF">2020-12-08T08:36:00Z</dcterms:created>
  <dcterms:modified xsi:type="dcterms:W3CDTF">2020-12-10T09:03:00Z</dcterms:modified>
</cp:coreProperties>
</file>