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4797" w14:textId="77777777" w:rsidR="003A565F" w:rsidRPr="00B133F8" w:rsidRDefault="003A565F" w:rsidP="00467293">
      <w:pPr>
        <w:pStyle w:val="Pagrindinistekstas"/>
        <w:spacing w:after="0"/>
        <w:rPr>
          <w:szCs w:val="22"/>
        </w:rPr>
      </w:pPr>
    </w:p>
    <w:p w14:paraId="1EC120E8" w14:textId="77777777" w:rsidR="003A565F" w:rsidRPr="00B80E21" w:rsidRDefault="003A565F" w:rsidP="00467293">
      <w:pPr>
        <w:pStyle w:val="Pagrindinistekstas"/>
        <w:spacing w:after="0"/>
        <w:rPr>
          <w:szCs w:val="22"/>
        </w:rPr>
      </w:pPr>
    </w:p>
    <w:p w14:paraId="72182ED5" w14:textId="77777777" w:rsidR="003A565F" w:rsidRPr="00B80E21" w:rsidRDefault="003A565F" w:rsidP="00467293">
      <w:pPr>
        <w:pStyle w:val="Pagrindinistekstas"/>
        <w:spacing w:after="0"/>
        <w:rPr>
          <w:szCs w:val="22"/>
        </w:rPr>
      </w:pPr>
    </w:p>
    <w:p w14:paraId="24C99751" w14:textId="77777777" w:rsidR="003A565F" w:rsidRPr="00B80E21" w:rsidRDefault="003A565F" w:rsidP="00467293">
      <w:pPr>
        <w:pStyle w:val="Pagrindinistekstas"/>
        <w:spacing w:after="0"/>
        <w:rPr>
          <w:szCs w:val="22"/>
        </w:rPr>
      </w:pPr>
    </w:p>
    <w:p w14:paraId="64BED4AB" w14:textId="77777777" w:rsidR="003A565F" w:rsidRPr="00B80E21" w:rsidRDefault="003A565F" w:rsidP="00467293">
      <w:pPr>
        <w:pStyle w:val="Pagrindinistekstas"/>
        <w:spacing w:after="0"/>
        <w:rPr>
          <w:szCs w:val="22"/>
        </w:rPr>
      </w:pPr>
    </w:p>
    <w:p w14:paraId="07F18096" w14:textId="77777777" w:rsidR="003A565F" w:rsidRPr="00B80E21" w:rsidRDefault="003A565F" w:rsidP="00467293">
      <w:pPr>
        <w:pStyle w:val="Pagrindinistekstas"/>
        <w:spacing w:after="0"/>
        <w:rPr>
          <w:szCs w:val="22"/>
        </w:rPr>
      </w:pPr>
    </w:p>
    <w:p w14:paraId="56DEB383" w14:textId="77777777" w:rsidR="003A565F" w:rsidRPr="00B80E21" w:rsidRDefault="003A565F" w:rsidP="00467293">
      <w:pPr>
        <w:pStyle w:val="Pagrindinistekstas"/>
        <w:spacing w:after="0"/>
        <w:rPr>
          <w:szCs w:val="22"/>
        </w:rPr>
      </w:pPr>
    </w:p>
    <w:p w14:paraId="38998B32" w14:textId="77777777" w:rsidR="003A565F" w:rsidRPr="00B80E21" w:rsidRDefault="003A565F" w:rsidP="00467293">
      <w:pPr>
        <w:pStyle w:val="Pagrindinistekstas"/>
        <w:spacing w:after="0"/>
        <w:rPr>
          <w:szCs w:val="22"/>
        </w:rPr>
      </w:pPr>
    </w:p>
    <w:p w14:paraId="757DD880" w14:textId="77777777" w:rsidR="003A565F" w:rsidRPr="00B80E21" w:rsidRDefault="003A565F" w:rsidP="00467293">
      <w:pPr>
        <w:pStyle w:val="Pagrindinistekstas"/>
        <w:spacing w:after="0"/>
        <w:rPr>
          <w:szCs w:val="22"/>
        </w:rPr>
      </w:pPr>
    </w:p>
    <w:p w14:paraId="77E79072" w14:textId="77777777" w:rsidR="003A565F" w:rsidRPr="00B80E21" w:rsidRDefault="003A565F" w:rsidP="00467293">
      <w:pPr>
        <w:pStyle w:val="Pagrindinistekstas"/>
        <w:spacing w:after="0"/>
        <w:rPr>
          <w:szCs w:val="22"/>
        </w:rPr>
      </w:pPr>
    </w:p>
    <w:p w14:paraId="099D5FA0" w14:textId="77777777" w:rsidR="003A565F" w:rsidRPr="00B80E21" w:rsidRDefault="003A565F" w:rsidP="00467293">
      <w:pPr>
        <w:pStyle w:val="Pagrindinistekstas"/>
        <w:spacing w:after="0"/>
        <w:rPr>
          <w:szCs w:val="22"/>
        </w:rPr>
      </w:pPr>
    </w:p>
    <w:p w14:paraId="756A3A7D" w14:textId="77777777" w:rsidR="003A565F" w:rsidRPr="00B80E21" w:rsidRDefault="003A565F" w:rsidP="00467293">
      <w:pPr>
        <w:pStyle w:val="Pagrindinistekstas"/>
        <w:spacing w:after="0"/>
        <w:rPr>
          <w:szCs w:val="22"/>
        </w:rPr>
      </w:pPr>
    </w:p>
    <w:p w14:paraId="0752C48D" w14:textId="77777777" w:rsidR="003A565F" w:rsidRPr="00B80E21" w:rsidRDefault="003A565F" w:rsidP="00467293">
      <w:pPr>
        <w:pStyle w:val="Pagrindinistekstas"/>
        <w:spacing w:after="0"/>
        <w:rPr>
          <w:szCs w:val="22"/>
        </w:rPr>
      </w:pPr>
    </w:p>
    <w:p w14:paraId="0D4B0182" w14:textId="77777777" w:rsidR="003A565F" w:rsidRPr="00B80E21" w:rsidRDefault="003A565F" w:rsidP="00467293">
      <w:pPr>
        <w:pStyle w:val="Pagrindinistekstas"/>
        <w:spacing w:after="0"/>
        <w:rPr>
          <w:szCs w:val="22"/>
        </w:rPr>
      </w:pPr>
    </w:p>
    <w:p w14:paraId="1185991E" w14:textId="77777777" w:rsidR="003A565F" w:rsidRPr="00B80E21" w:rsidRDefault="003A565F" w:rsidP="00467293">
      <w:pPr>
        <w:pStyle w:val="Pagrindinistekstas"/>
        <w:spacing w:after="0"/>
        <w:rPr>
          <w:szCs w:val="22"/>
        </w:rPr>
      </w:pPr>
    </w:p>
    <w:p w14:paraId="4D4FD2EA" w14:textId="77777777" w:rsidR="003A565F" w:rsidRPr="00B80E21" w:rsidRDefault="003A565F" w:rsidP="00467293">
      <w:pPr>
        <w:pStyle w:val="Pagrindinistekstas"/>
        <w:spacing w:after="0"/>
        <w:rPr>
          <w:szCs w:val="22"/>
        </w:rPr>
      </w:pPr>
    </w:p>
    <w:p w14:paraId="0A5B2BA2" w14:textId="77777777" w:rsidR="003A565F" w:rsidRPr="00B80E21" w:rsidRDefault="003A565F" w:rsidP="00467293">
      <w:pPr>
        <w:pStyle w:val="Pagrindinistekstas"/>
        <w:spacing w:after="0"/>
        <w:rPr>
          <w:szCs w:val="22"/>
        </w:rPr>
      </w:pPr>
    </w:p>
    <w:p w14:paraId="66A5AA69" w14:textId="77777777" w:rsidR="003A565F" w:rsidRPr="00B80E21" w:rsidRDefault="003A565F" w:rsidP="00467293">
      <w:pPr>
        <w:pStyle w:val="Pagrindinistekstas"/>
        <w:spacing w:after="0"/>
        <w:rPr>
          <w:szCs w:val="22"/>
        </w:rPr>
      </w:pPr>
    </w:p>
    <w:p w14:paraId="7C875FB3" w14:textId="77777777" w:rsidR="003A565F" w:rsidRPr="00B80E21" w:rsidRDefault="003A565F" w:rsidP="00467293">
      <w:pPr>
        <w:pStyle w:val="Pagrindinistekstas"/>
        <w:spacing w:after="0"/>
        <w:rPr>
          <w:szCs w:val="22"/>
        </w:rPr>
      </w:pPr>
    </w:p>
    <w:p w14:paraId="706F42E5" w14:textId="77777777" w:rsidR="003A565F" w:rsidRPr="00B80E21" w:rsidRDefault="003A565F" w:rsidP="00467293">
      <w:pPr>
        <w:pStyle w:val="Pagrindinistekstas"/>
        <w:spacing w:after="0"/>
        <w:rPr>
          <w:szCs w:val="22"/>
        </w:rPr>
      </w:pPr>
    </w:p>
    <w:p w14:paraId="7766488B" w14:textId="77777777" w:rsidR="003A565F" w:rsidRPr="00B80E21" w:rsidRDefault="003A565F" w:rsidP="00467293">
      <w:pPr>
        <w:pStyle w:val="Pagrindinistekstas"/>
        <w:spacing w:after="0"/>
        <w:rPr>
          <w:szCs w:val="22"/>
        </w:rPr>
      </w:pPr>
    </w:p>
    <w:p w14:paraId="29F9F85B" w14:textId="77777777" w:rsidR="003A565F" w:rsidRPr="00B80E21" w:rsidRDefault="003A565F" w:rsidP="00467293">
      <w:pPr>
        <w:pStyle w:val="Pagrindinistekstas"/>
        <w:spacing w:after="0"/>
        <w:rPr>
          <w:szCs w:val="22"/>
        </w:rPr>
      </w:pPr>
    </w:p>
    <w:p w14:paraId="75B97846" w14:textId="77777777" w:rsidR="003A565F" w:rsidRPr="00B80E21" w:rsidRDefault="003A565F" w:rsidP="00467293">
      <w:pPr>
        <w:pStyle w:val="Pagrindinistekstas"/>
        <w:spacing w:after="0"/>
        <w:rPr>
          <w:szCs w:val="22"/>
        </w:rPr>
      </w:pPr>
    </w:p>
    <w:p w14:paraId="6747FEA0" w14:textId="77777777" w:rsidR="003A565F" w:rsidRPr="00B80E21" w:rsidRDefault="003A565F" w:rsidP="00467293">
      <w:pPr>
        <w:pStyle w:val="Pavadinimas"/>
        <w:rPr>
          <w:rFonts w:ascii="Times New Roman" w:hAnsi="Times New Roman"/>
          <w:szCs w:val="22"/>
        </w:rPr>
      </w:pPr>
      <w:r w:rsidRPr="00B80E21">
        <w:rPr>
          <w:rFonts w:ascii="Times New Roman" w:hAnsi="Times New Roman"/>
          <w:szCs w:val="22"/>
        </w:rPr>
        <w:t>I PRIEDAS</w:t>
      </w:r>
    </w:p>
    <w:p w14:paraId="5000413A" w14:textId="77777777" w:rsidR="003A565F" w:rsidRPr="00B80E21" w:rsidRDefault="003A565F" w:rsidP="00467293">
      <w:pPr>
        <w:pStyle w:val="Pagrindinistekstas"/>
        <w:spacing w:after="0"/>
        <w:rPr>
          <w:szCs w:val="22"/>
        </w:rPr>
      </w:pPr>
    </w:p>
    <w:p w14:paraId="34D326A3" w14:textId="77777777" w:rsidR="003A565F" w:rsidRPr="00B80E21" w:rsidRDefault="003A565F" w:rsidP="00467293">
      <w:pPr>
        <w:pStyle w:val="Pavadinimas"/>
        <w:rPr>
          <w:rFonts w:ascii="Times New Roman" w:hAnsi="Times New Roman"/>
          <w:szCs w:val="22"/>
        </w:rPr>
      </w:pPr>
      <w:r w:rsidRPr="00B80E21">
        <w:rPr>
          <w:rFonts w:ascii="Times New Roman" w:hAnsi="Times New Roman"/>
          <w:szCs w:val="22"/>
        </w:rPr>
        <w:t>PREPARATO CHARAKTERISTIKŲ SANTRAUKA</w:t>
      </w:r>
    </w:p>
    <w:p w14:paraId="237E0984" w14:textId="77777777" w:rsidR="003A565F" w:rsidRPr="00B80E21" w:rsidRDefault="003A565F" w:rsidP="00467293">
      <w:pPr>
        <w:pStyle w:val="Pagrindinistekstas"/>
        <w:spacing w:after="0"/>
        <w:rPr>
          <w:szCs w:val="22"/>
        </w:rPr>
      </w:pPr>
    </w:p>
    <w:p w14:paraId="353FDFAD" w14:textId="77777777" w:rsidR="003A565F" w:rsidRPr="00B80E21" w:rsidRDefault="003A565F" w:rsidP="00467293">
      <w:pPr>
        <w:ind w:left="540" w:hanging="540"/>
        <w:rPr>
          <w:lang w:val="lt-LT"/>
        </w:rPr>
      </w:pPr>
      <w:r w:rsidRPr="00B80E21">
        <w:rPr>
          <w:lang w:val="lt-LT"/>
        </w:rPr>
        <w:br w:type="page"/>
      </w:r>
    </w:p>
    <w:p w14:paraId="6E74B7B4" w14:textId="77777777" w:rsidR="003A565F" w:rsidRPr="00B80E21" w:rsidRDefault="003A565F" w:rsidP="00467293">
      <w:pPr>
        <w:ind w:left="540" w:hanging="540"/>
        <w:rPr>
          <w:b/>
          <w:lang w:val="lt-LT"/>
        </w:rPr>
      </w:pPr>
      <w:r w:rsidRPr="00B80E21">
        <w:rPr>
          <w:b/>
          <w:lang w:val="lt-LT"/>
        </w:rPr>
        <w:lastRenderedPageBreak/>
        <w:t>1.</w:t>
      </w:r>
      <w:r w:rsidRPr="00B80E21">
        <w:rPr>
          <w:b/>
          <w:lang w:val="lt-LT"/>
        </w:rPr>
        <w:tab/>
      </w:r>
      <w:r w:rsidRPr="00B80E21">
        <w:rPr>
          <w:b/>
          <w:caps/>
          <w:lang w:val="lt-LT"/>
        </w:rPr>
        <w:t>VAISTINIO</w:t>
      </w:r>
      <w:r w:rsidRPr="00B80E21">
        <w:rPr>
          <w:b/>
          <w:lang w:val="lt-LT"/>
        </w:rPr>
        <w:t xml:space="preserve"> PREPARATO PAVADINIMAS</w:t>
      </w:r>
    </w:p>
    <w:p w14:paraId="0EB855A7" w14:textId="77777777" w:rsidR="003A565F" w:rsidRPr="00B80E21" w:rsidRDefault="003A565F" w:rsidP="00467293">
      <w:pPr>
        <w:jc w:val="both"/>
        <w:rPr>
          <w:b/>
          <w:lang w:val="lt-LT"/>
        </w:rPr>
      </w:pPr>
    </w:p>
    <w:p w14:paraId="50BA9274" w14:textId="77777777" w:rsidR="003A565F" w:rsidRPr="00B80E21" w:rsidRDefault="00C43046" w:rsidP="00467293">
      <w:pPr>
        <w:pStyle w:val="Porat"/>
        <w:tabs>
          <w:tab w:val="clear" w:pos="4153"/>
          <w:tab w:val="clear" w:pos="8306"/>
        </w:tabs>
        <w:rPr>
          <w:szCs w:val="22"/>
        </w:rPr>
      </w:pP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003A565F" w:rsidRPr="00B80E21">
        <w:rPr>
          <w:szCs w:val="22"/>
        </w:rPr>
        <w:t xml:space="preserve"> 50/100</w:t>
      </w:r>
      <w:r w:rsidRPr="00B80E21">
        <w:rPr>
          <w:szCs w:val="22"/>
        </w:rPr>
        <w:t> </w:t>
      </w:r>
      <w:proofErr w:type="spellStart"/>
      <w:r w:rsidR="003A565F" w:rsidRPr="00B80E21">
        <w:rPr>
          <w:szCs w:val="22"/>
        </w:rPr>
        <w:t>mikrogramų</w:t>
      </w:r>
      <w:proofErr w:type="spellEnd"/>
      <w:r w:rsidR="003A565F" w:rsidRPr="00B80E21">
        <w:rPr>
          <w:szCs w:val="22"/>
        </w:rPr>
        <w:t xml:space="preserve">/dozėje </w:t>
      </w:r>
      <w:bookmarkStart w:id="0" w:name="OLE_LINK1"/>
      <w:bookmarkStart w:id="1" w:name="OLE_LINK2"/>
      <w:r w:rsidR="003A565F" w:rsidRPr="00B80E21">
        <w:rPr>
          <w:szCs w:val="22"/>
        </w:rPr>
        <w:t xml:space="preserve">dozuoti </w:t>
      </w:r>
      <w:bookmarkEnd w:id="0"/>
      <w:bookmarkEnd w:id="1"/>
      <w:r w:rsidR="003A565F" w:rsidRPr="00B80E21">
        <w:rPr>
          <w:szCs w:val="22"/>
        </w:rPr>
        <w:t>įkvepiamieji milteliai</w:t>
      </w:r>
    </w:p>
    <w:p w14:paraId="20913B1E" w14:textId="77777777" w:rsidR="003A565F" w:rsidRPr="00B80E21" w:rsidRDefault="00C43046" w:rsidP="00467293">
      <w:pPr>
        <w:pStyle w:val="Porat"/>
        <w:tabs>
          <w:tab w:val="clear" w:pos="4153"/>
          <w:tab w:val="clear" w:pos="8306"/>
        </w:tabs>
        <w:rPr>
          <w:szCs w:val="22"/>
        </w:rPr>
      </w:pPr>
      <w:proofErr w:type="spellStart"/>
      <w:r w:rsidRPr="00B80E21">
        <w:rPr>
          <w:szCs w:val="22"/>
          <w:highlight w:val="lightGray"/>
        </w:rPr>
        <w:t>Everio</w:t>
      </w:r>
      <w:proofErr w:type="spellEnd"/>
      <w:r w:rsidRPr="00B80E21">
        <w:rPr>
          <w:szCs w:val="22"/>
          <w:highlight w:val="lightGray"/>
        </w:rPr>
        <w:t xml:space="preserve"> </w:t>
      </w:r>
      <w:proofErr w:type="spellStart"/>
      <w:r w:rsidRPr="00B80E21">
        <w:rPr>
          <w:szCs w:val="22"/>
          <w:highlight w:val="lightGray"/>
        </w:rPr>
        <w:t>Airmaster</w:t>
      </w:r>
      <w:proofErr w:type="spellEnd"/>
      <w:r w:rsidR="003A565F" w:rsidRPr="00B80E21">
        <w:rPr>
          <w:szCs w:val="22"/>
          <w:highlight w:val="lightGray"/>
        </w:rPr>
        <w:t xml:space="preserve"> 50/250</w:t>
      </w:r>
      <w:r w:rsidRPr="00B80E21">
        <w:rPr>
          <w:szCs w:val="22"/>
          <w:highlight w:val="lightGray"/>
        </w:rPr>
        <w:t> </w:t>
      </w:r>
      <w:proofErr w:type="spellStart"/>
      <w:r w:rsidR="003A565F" w:rsidRPr="00B80E21">
        <w:rPr>
          <w:szCs w:val="22"/>
          <w:highlight w:val="lightGray"/>
        </w:rPr>
        <w:t>mikrogramų</w:t>
      </w:r>
      <w:proofErr w:type="spellEnd"/>
      <w:r w:rsidR="003A565F" w:rsidRPr="00B80E21">
        <w:rPr>
          <w:szCs w:val="22"/>
          <w:highlight w:val="lightGray"/>
        </w:rPr>
        <w:t>/dozėje dozuoti įkvepiamieji milteliai</w:t>
      </w:r>
    </w:p>
    <w:p w14:paraId="4FF1D3CD" w14:textId="77777777" w:rsidR="003A565F" w:rsidRPr="00B80E21" w:rsidRDefault="003A565F" w:rsidP="00467293">
      <w:pPr>
        <w:jc w:val="both"/>
        <w:rPr>
          <w:lang w:val="lt-LT"/>
        </w:rPr>
      </w:pPr>
    </w:p>
    <w:p w14:paraId="0B57441B" w14:textId="77777777" w:rsidR="003A565F" w:rsidRPr="00B80E21" w:rsidRDefault="003A565F" w:rsidP="00467293">
      <w:pPr>
        <w:jc w:val="both"/>
        <w:rPr>
          <w:lang w:val="lt-LT"/>
        </w:rPr>
      </w:pPr>
    </w:p>
    <w:p w14:paraId="2DDC711D" w14:textId="77777777" w:rsidR="003A565F" w:rsidRPr="00B80E21" w:rsidRDefault="003A565F" w:rsidP="00467293">
      <w:pPr>
        <w:ind w:left="540" w:hanging="540"/>
        <w:jc w:val="both"/>
        <w:rPr>
          <w:b/>
          <w:caps/>
          <w:lang w:val="lt-LT"/>
        </w:rPr>
      </w:pPr>
      <w:r w:rsidRPr="00B80E21">
        <w:rPr>
          <w:b/>
          <w:caps/>
          <w:lang w:val="lt-LT"/>
        </w:rPr>
        <w:t>2.</w:t>
      </w:r>
      <w:r w:rsidRPr="00B80E21">
        <w:rPr>
          <w:b/>
          <w:caps/>
          <w:lang w:val="lt-LT"/>
        </w:rPr>
        <w:tab/>
        <w:t>kokybinė ir kiekybinė sudėtis</w:t>
      </w:r>
    </w:p>
    <w:p w14:paraId="7CEC2CF0" w14:textId="77777777" w:rsidR="003A565F" w:rsidRPr="00B80E21" w:rsidRDefault="003A565F" w:rsidP="00467293">
      <w:pPr>
        <w:jc w:val="both"/>
        <w:rPr>
          <w:lang w:val="lt-LT"/>
        </w:rPr>
      </w:pPr>
    </w:p>
    <w:p w14:paraId="0B84F75D" w14:textId="77777777" w:rsidR="00C43046" w:rsidRPr="00B80E21" w:rsidRDefault="00C43046" w:rsidP="00467293">
      <w:pPr>
        <w:rPr>
          <w:color w:val="000000"/>
          <w:u w:val="single"/>
          <w:lang w:val="lt-LT"/>
        </w:rPr>
      </w:pPr>
      <w:proofErr w:type="spellStart"/>
      <w:r w:rsidRPr="00B80E21">
        <w:rPr>
          <w:rFonts w:eastAsia="Times New Roman"/>
          <w:u w:val="single"/>
          <w:lang w:val="lt-LT" w:eastAsia="ar-SA"/>
        </w:rPr>
        <w:t>Everio</w:t>
      </w:r>
      <w:proofErr w:type="spellEnd"/>
      <w:r w:rsidRPr="00B80E21">
        <w:rPr>
          <w:rFonts w:eastAsia="Times New Roman"/>
          <w:u w:val="single"/>
          <w:lang w:val="lt-LT" w:eastAsia="ar-SA"/>
        </w:rPr>
        <w:t xml:space="preserve"> </w:t>
      </w:r>
      <w:proofErr w:type="spellStart"/>
      <w:r w:rsidRPr="00B80E21">
        <w:rPr>
          <w:rFonts w:eastAsia="Times New Roman"/>
          <w:u w:val="single"/>
          <w:lang w:val="lt-LT" w:eastAsia="ar-SA"/>
        </w:rPr>
        <w:t>Airmaster</w:t>
      </w:r>
      <w:proofErr w:type="spellEnd"/>
      <w:r w:rsidRPr="00B80E21">
        <w:rPr>
          <w:rFonts w:eastAsia="Times New Roman"/>
          <w:u w:val="single"/>
          <w:lang w:val="lt-LT" w:eastAsia="ar-SA"/>
        </w:rPr>
        <w:t xml:space="preserve"> 50/100 </w:t>
      </w:r>
      <w:proofErr w:type="spellStart"/>
      <w:r w:rsidRPr="00B80E21">
        <w:rPr>
          <w:rFonts w:eastAsia="Times New Roman"/>
          <w:u w:val="single"/>
          <w:lang w:val="lt-LT" w:eastAsia="ar-SA"/>
        </w:rPr>
        <w:t>mikrogramų</w:t>
      </w:r>
      <w:proofErr w:type="spellEnd"/>
    </w:p>
    <w:p w14:paraId="07126E26" w14:textId="77777777" w:rsidR="003A565F" w:rsidRPr="00B80E21" w:rsidRDefault="003A565F" w:rsidP="00467293">
      <w:pPr>
        <w:rPr>
          <w:lang w:val="lt-LT"/>
        </w:rPr>
      </w:pPr>
      <w:r w:rsidRPr="00B80E21">
        <w:rPr>
          <w:color w:val="000000"/>
          <w:lang w:val="lt-LT"/>
        </w:rPr>
        <w:t>Kiekvien</w:t>
      </w:r>
      <w:r w:rsidR="00B05645">
        <w:rPr>
          <w:color w:val="000000"/>
          <w:lang w:val="lt-LT"/>
        </w:rPr>
        <w:t>ą kartą įkvėpus,</w:t>
      </w:r>
      <w:r w:rsidR="00C43046" w:rsidRPr="00B80E21">
        <w:rPr>
          <w:color w:val="000000"/>
          <w:lang w:val="lt-LT"/>
        </w:rPr>
        <w:t xml:space="preserve"> </w:t>
      </w:r>
      <w:r w:rsidR="00B05645">
        <w:rPr>
          <w:color w:val="000000"/>
          <w:lang w:val="lt-LT"/>
        </w:rPr>
        <w:t>įkvepiama</w:t>
      </w:r>
      <w:r w:rsidR="00B05645" w:rsidRPr="00B80E21">
        <w:rPr>
          <w:color w:val="000000"/>
          <w:lang w:val="lt-LT"/>
        </w:rPr>
        <w:t xml:space="preserve"> </w:t>
      </w:r>
      <w:r w:rsidR="00C43046" w:rsidRPr="00B80E21">
        <w:rPr>
          <w:color w:val="000000"/>
          <w:lang w:val="lt-LT"/>
        </w:rPr>
        <w:t>dozė</w:t>
      </w:r>
      <w:r w:rsidRPr="00B80E21">
        <w:rPr>
          <w:lang w:val="lt-LT"/>
        </w:rPr>
        <w:t xml:space="preserve"> </w:t>
      </w:r>
      <w:r w:rsidR="00C43046" w:rsidRPr="00B80E21">
        <w:rPr>
          <w:color w:val="000000"/>
          <w:lang w:val="lt-LT"/>
        </w:rPr>
        <w:t xml:space="preserve">(dozė, kuri išsiskiria per kandiklį) </w:t>
      </w:r>
      <w:r w:rsidRPr="00B80E21">
        <w:rPr>
          <w:lang w:val="lt-LT"/>
        </w:rPr>
        <w:t xml:space="preserve">yra </w:t>
      </w:r>
      <w:r w:rsidR="00C43046" w:rsidRPr="00B80E21">
        <w:rPr>
          <w:lang w:val="lt-LT"/>
        </w:rPr>
        <w:t>47</w:t>
      </w:r>
      <w:r w:rsidRPr="00B80E21">
        <w:rPr>
          <w:lang w:val="lt-LT"/>
        </w:rPr>
        <w:t> </w:t>
      </w:r>
      <w:proofErr w:type="spellStart"/>
      <w:r w:rsidRPr="00B80E21">
        <w:rPr>
          <w:lang w:val="lt-LT"/>
        </w:rPr>
        <w:t>mikrogram</w:t>
      </w:r>
      <w:r w:rsidR="00061044" w:rsidRPr="00B80E21">
        <w:rPr>
          <w:lang w:val="lt-LT"/>
        </w:rPr>
        <w:t>ai</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proofErr w:type="spellStart"/>
      <w:r w:rsidRPr="00B80E21">
        <w:rPr>
          <w:lang w:val="lt-LT"/>
        </w:rPr>
        <w:t>ksinafoato</w:t>
      </w:r>
      <w:proofErr w:type="spellEnd"/>
      <w:r w:rsidRPr="00B80E21">
        <w:rPr>
          <w:lang w:val="lt-LT"/>
        </w:rPr>
        <w:t xml:space="preserve"> pavidalu) ir </w:t>
      </w:r>
      <w:r w:rsidR="00C43046" w:rsidRPr="00B80E21">
        <w:rPr>
          <w:lang w:val="lt-LT"/>
        </w:rPr>
        <w:t>92</w:t>
      </w:r>
      <w:r w:rsidRPr="00B80E21">
        <w:rPr>
          <w:lang w:val="lt-LT"/>
        </w:rPr>
        <w:t> </w:t>
      </w:r>
      <w:proofErr w:type="spellStart"/>
      <w:r w:rsidRPr="00B80E21">
        <w:rPr>
          <w:lang w:val="lt-LT"/>
        </w:rPr>
        <w:t>mikrogram</w:t>
      </w:r>
      <w:r w:rsidR="00061044" w:rsidRPr="00B80E21">
        <w:rPr>
          <w:lang w:val="lt-LT"/>
        </w:rPr>
        <w:t>ai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sidR="00C43046" w:rsidRPr="00B80E21">
        <w:rPr>
          <w:lang w:val="lt-LT"/>
        </w:rPr>
        <w:t xml:space="preserve">Tai </w:t>
      </w:r>
      <w:r w:rsidR="001A5D45" w:rsidRPr="00B80E21">
        <w:rPr>
          <w:lang w:val="lt-LT"/>
        </w:rPr>
        <w:t xml:space="preserve">atitinka </w:t>
      </w:r>
      <w:r w:rsidR="00B05645">
        <w:rPr>
          <w:lang w:val="lt-LT"/>
        </w:rPr>
        <w:t>išmatuotą</w:t>
      </w:r>
      <w:r w:rsidR="00B05645" w:rsidRPr="00B80E21">
        <w:rPr>
          <w:lang w:val="lt-LT"/>
        </w:rPr>
        <w:t xml:space="preserve"> </w:t>
      </w:r>
      <w:r w:rsidR="00C43046" w:rsidRPr="00B80E21">
        <w:rPr>
          <w:lang w:val="lt-LT"/>
        </w:rPr>
        <w:t>50</w:t>
      </w:r>
      <w:r w:rsidRPr="00B80E21">
        <w:rPr>
          <w:lang w:val="lt-LT"/>
        </w:rPr>
        <w:t>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r w:rsidR="001A5D45" w:rsidRPr="00B80E21">
        <w:rPr>
          <w:lang w:val="lt-LT"/>
        </w:rPr>
        <w:t xml:space="preserve">dozę </w:t>
      </w:r>
      <w:r w:rsidRPr="00B80E21">
        <w:rPr>
          <w:lang w:val="lt-LT"/>
        </w:rPr>
        <w:t>(</w:t>
      </w:r>
      <w:proofErr w:type="spellStart"/>
      <w:r w:rsidRPr="00B80E21">
        <w:rPr>
          <w:lang w:val="lt-LT"/>
        </w:rPr>
        <w:t>salmeterolio</w:t>
      </w:r>
      <w:proofErr w:type="spellEnd"/>
      <w:r w:rsidRPr="00B80E21">
        <w:rPr>
          <w:lang w:val="lt-LT"/>
        </w:rPr>
        <w:t xml:space="preserve"> </w:t>
      </w:r>
      <w:proofErr w:type="spellStart"/>
      <w:r w:rsidRPr="00B80E21">
        <w:rPr>
          <w:lang w:val="lt-LT"/>
        </w:rPr>
        <w:t>ksinafoato</w:t>
      </w:r>
      <w:proofErr w:type="spellEnd"/>
      <w:r w:rsidRPr="00B80E21">
        <w:rPr>
          <w:lang w:val="lt-LT"/>
        </w:rPr>
        <w:t xml:space="preserve"> pavidalu) ir </w:t>
      </w:r>
      <w:r w:rsidR="00C43046" w:rsidRPr="00B80E21">
        <w:rPr>
          <w:lang w:val="lt-LT"/>
        </w:rPr>
        <w:t>100</w:t>
      </w:r>
      <w:r w:rsidRPr="00B80E21">
        <w:rPr>
          <w:lang w:val="lt-LT"/>
        </w:rPr>
        <w:t>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w:t>
      </w:r>
      <w:r w:rsidR="001A5D45" w:rsidRPr="00B80E21">
        <w:rPr>
          <w:lang w:val="lt-LT"/>
        </w:rPr>
        <w:t>ę.</w:t>
      </w:r>
    </w:p>
    <w:p w14:paraId="69186698" w14:textId="77777777" w:rsidR="003A565F" w:rsidRPr="00B80E21" w:rsidRDefault="003A565F" w:rsidP="00467293">
      <w:pPr>
        <w:pStyle w:val="Porat"/>
        <w:tabs>
          <w:tab w:val="clear" w:pos="4153"/>
          <w:tab w:val="clear" w:pos="8306"/>
        </w:tabs>
        <w:rPr>
          <w:szCs w:val="22"/>
          <w:highlight w:val="yellow"/>
        </w:rPr>
      </w:pPr>
    </w:p>
    <w:p w14:paraId="6824B74C" w14:textId="77777777" w:rsidR="00C43046" w:rsidRPr="00B80E21" w:rsidRDefault="00C43046" w:rsidP="00467293">
      <w:pPr>
        <w:pStyle w:val="Porat"/>
        <w:tabs>
          <w:tab w:val="clear" w:pos="4153"/>
          <w:tab w:val="clear" w:pos="8306"/>
        </w:tabs>
        <w:rPr>
          <w:szCs w:val="22"/>
          <w:highlight w:val="lightGray"/>
          <w:u w:val="single"/>
        </w:rPr>
      </w:pPr>
      <w:proofErr w:type="spellStart"/>
      <w:r w:rsidRPr="00B80E21">
        <w:rPr>
          <w:highlight w:val="lightGray"/>
          <w:u w:val="single"/>
        </w:rPr>
        <w:t>Everio</w:t>
      </w:r>
      <w:proofErr w:type="spellEnd"/>
      <w:r w:rsidRPr="00B80E21">
        <w:rPr>
          <w:highlight w:val="lightGray"/>
          <w:u w:val="single"/>
        </w:rPr>
        <w:t xml:space="preserve"> </w:t>
      </w:r>
      <w:proofErr w:type="spellStart"/>
      <w:r w:rsidRPr="00B80E21">
        <w:rPr>
          <w:highlight w:val="lightGray"/>
          <w:u w:val="single"/>
        </w:rPr>
        <w:t>Airmaster</w:t>
      </w:r>
      <w:proofErr w:type="spellEnd"/>
      <w:r w:rsidRPr="00B80E21">
        <w:rPr>
          <w:highlight w:val="lightGray"/>
          <w:u w:val="single"/>
        </w:rPr>
        <w:t xml:space="preserve"> 50/250 </w:t>
      </w:r>
      <w:proofErr w:type="spellStart"/>
      <w:r w:rsidRPr="00B80E21">
        <w:rPr>
          <w:highlight w:val="lightGray"/>
          <w:u w:val="single"/>
        </w:rPr>
        <w:t>mikrogramų</w:t>
      </w:r>
      <w:proofErr w:type="spellEnd"/>
    </w:p>
    <w:p w14:paraId="6398D5E5" w14:textId="77777777" w:rsidR="00061044" w:rsidRPr="00B80E21" w:rsidRDefault="00061044" w:rsidP="00467293">
      <w:pPr>
        <w:rPr>
          <w:lang w:val="lt-LT"/>
        </w:rPr>
      </w:pPr>
      <w:r w:rsidRPr="00B80E21">
        <w:rPr>
          <w:color w:val="000000"/>
          <w:highlight w:val="lightGray"/>
          <w:lang w:val="lt-LT"/>
        </w:rPr>
        <w:t>Kiekvien</w:t>
      </w:r>
      <w:r w:rsidR="00B05645">
        <w:rPr>
          <w:color w:val="000000"/>
          <w:highlight w:val="lightGray"/>
          <w:lang w:val="lt-LT"/>
        </w:rPr>
        <w:t>ą kartą įkvėpus,</w:t>
      </w:r>
      <w:r w:rsidRPr="00B80E21">
        <w:rPr>
          <w:color w:val="000000"/>
          <w:highlight w:val="lightGray"/>
          <w:lang w:val="lt-LT"/>
        </w:rPr>
        <w:t xml:space="preserve"> </w:t>
      </w:r>
      <w:r w:rsidR="00B05645">
        <w:rPr>
          <w:color w:val="000000"/>
          <w:highlight w:val="lightGray"/>
          <w:lang w:val="lt-LT"/>
        </w:rPr>
        <w:t>įkvepiama</w:t>
      </w:r>
      <w:r w:rsidR="00B05645" w:rsidRPr="00B80E21">
        <w:rPr>
          <w:color w:val="000000"/>
          <w:highlight w:val="lightGray"/>
          <w:lang w:val="lt-LT"/>
        </w:rPr>
        <w:t xml:space="preserve"> </w:t>
      </w:r>
      <w:r w:rsidRPr="00B80E21">
        <w:rPr>
          <w:color w:val="000000"/>
          <w:highlight w:val="lightGray"/>
          <w:lang w:val="lt-LT"/>
        </w:rPr>
        <w:t>dozė</w:t>
      </w:r>
      <w:r w:rsidRPr="00B80E21">
        <w:rPr>
          <w:highlight w:val="lightGray"/>
          <w:lang w:val="lt-LT"/>
        </w:rPr>
        <w:t xml:space="preserve"> </w:t>
      </w:r>
      <w:r w:rsidRPr="00B80E21">
        <w:rPr>
          <w:color w:val="000000"/>
          <w:highlight w:val="lightGray"/>
          <w:lang w:val="lt-LT"/>
        </w:rPr>
        <w:t xml:space="preserve">(dozė, kuri išsiskiria per kandiklį) </w:t>
      </w:r>
      <w:r w:rsidRPr="00B80E21">
        <w:rPr>
          <w:highlight w:val="lightGray"/>
          <w:lang w:val="lt-LT"/>
        </w:rPr>
        <w:t>yra 45 </w:t>
      </w:r>
      <w:proofErr w:type="spellStart"/>
      <w:r w:rsidRPr="00B80E21">
        <w:rPr>
          <w:highlight w:val="lightGray"/>
          <w:lang w:val="lt-LT"/>
        </w:rPr>
        <w:t>mikrogramai</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ksinafoato</w:t>
      </w:r>
      <w:proofErr w:type="spellEnd"/>
      <w:r w:rsidRPr="00B80E21">
        <w:rPr>
          <w:highlight w:val="lightGray"/>
          <w:lang w:val="lt-LT"/>
        </w:rPr>
        <w:t xml:space="preserve"> pavidalu) ir 229 </w:t>
      </w:r>
      <w:proofErr w:type="spellStart"/>
      <w:r w:rsidRPr="00B80E21">
        <w:rPr>
          <w:highlight w:val="lightGray"/>
          <w:lang w:val="lt-LT"/>
        </w:rPr>
        <w:t>mikrogramai</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Tai atitinka </w:t>
      </w:r>
      <w:r w:rsidR="00B05645">
        <w:rPr>
          <w:highlight w:val="lightGray"/>
          <w:lang w:val="lt-LT"/>
        </w:rPr>
        <w:t xml:space="preserve">išmatuotą </w:t>
      </w:r>
      <w:r w:rsidRPr="00B80E21">
        <w:rPr>
          <w:highlight w:val="lightGray"/>
          <w:lang w:val="lt-LT"/>
        </w:rPr>
        <w:t>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dozę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ksinafoato</w:t>
      </w:r>
      <w:proofErr w:type="spellEnd"/>
      <w:r w:rsidRPr="00B80E21">
        <w:rPr>
          <w:highlight w:val="lightGray"/>
          <w:lang w:val="lt-LT"/>
        </w:rPr>
        <w:t xml:space="preserve"> pavidalu) ir 250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dozę.</w:t>
      </w:r>
    </w:p>
    <w:p w14:paraId="7952929F" w14:textId="77777777" w:rsidR="003A565F" w:rsidRPr="00B80E21" w:rsidRDefault="003A565F" w:rsidP="00467293">
      <w:pPr>
        <w:pStyle w:val="Porat"/>
        <w:tabs>
          <w:tab w:val="clear" w:pos="4153"/>
          <w:tab w:val="clear" w:pos="8306"/>
        </w:tabs>
        <w:rPr>
          <w:szCs w:val="22"/>
        </w:rPr>
      </w:pPr>
    </w:p>
    <w:p w14:paraId="4BE9955A" w14:textId="77777777" w:rsidR="003A565F" w:rsidRPr="00B80E21" w:rsidRDefault="003A565F" w:rsidP="00467293">
      <w:pPr>
        <w:rPr>
          <w:lang w:val="lt-LT"/>
        </w:rPr>
      </w:pPr>
      <w:r w:rsidRPr="00B80E21">
        <w:rPr>
          <w:u w:val="single"/>
          <w:lang w:val="lt-LT"/>
        </w:rPr>
        <w:t>Pagalbinė medžiaga, kurios poveikis žinomas</w:t>
      </w:r>
    </w:p>
    <w:p w14:paraId="5B138279" w14:textId="77777777" w:rsidR="003A565F" w:rsidRPr="00B80E21" w:rsidRDefault="003A565F" w:rsidP="00467293">
      <w:pPr>
        <w:rPr>
          <w:lang w:val="lt-LT"/>
        </w:rPr>
      </w:pPr>
      <w:r w:rsidRPr="00B80E21">
        <w:rPr>
          <w:lang w:val="lt-LT"/>
        </w:rPr>
        <w:t xml:space="preserve">Kiekvienoje </w:t>
      </w:r>
      <w:r w:rsidR="00943643">
        <w:rPr>
          <w:lang w:val="lt-LT"/>
        </w:rPr>
        <w:t>įkvepiamoje</w:t>
      </w:r>
      <w:r w:rsidR="00943643" w:rsidRPr="00B80E21">
        <w:rPr>
          <w:lang w:val="lt-LT"/>
        </w:rPr>
        <w:t xml:space="preserve"> </w:t>
      </w:r>
      <w:r w:rsidR="00061044" w:rsidRPr="00B80E21">
        <w:rPr>
          <w:lang w:val="lt-LT"/>
        </w:rPr>
        <w:t>dozėje yra maždaug</w:t>
      </w:r>
      <w:r w:rsidRPr="00B80E21">
        <w:rPr>
          <w:lang w:val="lt-LT"/>
        </w:rPr>
        <w:t xml:space="preserve"> 13 mg laktozės </w:t>
      </w:r>
      <w:r w:rsidR="00061044" w:rsidRPr="00B80E21">
        <w:rPr>
          <w:lang w:val="lt-LT"/>
        </w:rPr>
        <w:t>(</w:t>
      </w:r>
      <w:proofErr w:type="spellStart"/>
      <w:r w:rsidRPr="00B80E21">
        <w:rPr>
          <w:lang w:val="lt-LT"/>
        </w:rPr>
        <w:t>monohidrato</w:t>
      </w:r>
      <w:proofErr w:type="spellEnd"/>
      <w:r w:rsidR="00061044" w:rsidRPr="00B80E21">
        <w:rPr>
          <w:lang w:val="lt-LT"/>
        </w:rPr>
        <w:t xml:space="preserve"> pavidalu)</w:t>
      </w:r>
      <w:r w:rsidRPr="00B80E21">
        <w:rPr>
          <w:lang w:val="lt-LT"/>
        </w:rPr>
        <w:t>.</w:t>
      </w:r>
    </w:p>
    <w:p w14:paraId="16814190" w14:textId="77777777" w:rsidR="003A565F" w:rsidRPr="00B80E21" w:rsidRDefault="003A565F" w:rsidP="00467293">
      <w:pPr>
        <w:rPr>
          <w:lang w:val="lt-LT"/>
        </w:rPr>
      </w:pPr>
    </w:p>
    <w:p w14:paraId="77BCF079" w14:textId="77777777" w:rsidR="003A565F" w:rsidRPr="00B80E21" w:rsidRDefault="003A565F" w:rsidP="00467293">
      <w:pPr>
        <w:jc w:val="both"/>
        <w:rPr>
          <w:lang w:val="lt-LT"/>
        </w:rPr>
      </w:pPr>
      <w:r w:rsidRPr="00B80E21">
        <w:rPr>
          <w:lang w:val="lt-LT"/>
        </w:rPr>
        <w:t>Visos pagalbinės medžiagos išvardytos 6.1</w:t>
      </w:r>
      <w:r w:rsidR="00A620A6" w:rsidRPr="00B80E21">
        <w:rPr>
          <w:lang w:val="lt-LT"/>
        </w:rPr>
        <w:t> </w:t>
      </w:r>
      <w:r w:rsidRPr="00B80E21">
        <w:rPr>
          <w:lang w:val="lt-LT"/>
        </w:rPr>
        <w:t>skyriuje.</w:t>
      </w:r>
    </w:p>
    <w:p w14:paraId="266256E2" w14:textId="77777777" w:rsidR="003A565F" w:rsidRPr="00B80E21" w:rsidRDefault="003A565F" w:rsidP="00467293">
      <w:pPr>
        <w:jc w:val="both"/>
        <w:rPr>
          <w:lang w:val="lt-LT"/>
        </w:rPr>
      </w:pPr>
    </w:p>
    <w:p w14:paraId="25ABD892" w14:textId="77777777" w:rsidR="003A565F" w:rsidRPr="00B80E21" w:rsidRDefault="003A565F" w:rsidP="00467293">
      <w:pPr>
        <w:jc w:val="both"/>
        <w:rPr>
          <w:lang w:val="lt-LT"/>
        </w:rPr>
      </w:pPr>
    </w:p>
    <w:p w14:paraId="4CA022EB" w14:textId="77777777" w:rsidR="003A565F" w:rsidRPr="00B80E21" w:rsidRDefault="003A565F" w:rsidP="00467293">
      <w:pPr>
        <w:ind w:left="540" w:hanging="540"/>
        <w:jc w:val="both"/>
        <w:rPr>
          <w:b/>
          <w:caps/>
          <w:lang w:val="lt-LT"/>
        </w:rPr>
      </w:pPr>
      <w:r w:rsidRPr="00B80E21">
        <w:rPr>
          <w:b/>
          <w:caps/>
          <w:lang w:val="lt-LT"/>
        </w:rPr>
        <w:t>3.</w:t>
      </w:r>
      <w:r w:rsidRPr="00B80E21">
        <w:rPr>
          <w:b/>
          <w:caps/>
          <w:lang w:val="lt-LT"/>
        </w:rPr>
        <w:tab/>
        <w:t>Farmacinė forma</w:t>
      </w:r>
    </w:p>
    <w:p w14:paraId="36686EF5" w14:textId="77777777" w:rsidR="003A565F" w:rsidRPr="00B80E21" w:rsidRDefault="003A565F" w:rsidP="00467293">
      <w:pPr>
        <w:jc w:val="both"/>
        <w:rPr>
          <w:lang w:val="lt-LT"/>
        </w:rPr>
      </w:pPr>
    </w:p>
    <w:p w14:paraId="5F7581D2" w14:textId="77777777" w:rsidR="003A565F" w:rsidRPr="00B80E21" w:rsidRDefault="0078100A" w:rsidP="00467293">
      <w:pPr>
        <w:rPr>
          <w:lang w:val="lt-LT"/>
        </w:rPr>
      </w:pPr>
      <w:r w:rsidRPr="00B80E21">
        <w:rPr>
          <w:lang w:val="lt-LT"/>
        </w:rPr>
        <w:t>Dozuoti</w:t>
      </w:r>
      <w:r w:rsidR="003A565F" w:rsidRPr="00B80E21">
        <w:rPr>
          <w:lang w:val="lt-LT"/>
        </w:rPr>
        <w:t xml:space="preserve"> įkvepiamieji milteliai.</w:t>
      </w:r>
    </w:p>
    <w:p w14:paraId="3A0246CE" w14:textId="77777777" w:rsidR="0078100A" w:rsidRPr="00B80E21" w:rsidRDefault="0078100A" w:rsidP="00A9396E">
      <w:pPr>
        <w:rPr>
          <w:lang w:val="lt-LT"/>
        </w:rPr>
      </w:pPr>
    </w:p>
    <w:p w14:paraId="04632DCC" w14:textId="77777777" w:rsidR="00A620A6" w:rsidRPr="00B80E21" w:rsidRDefault="0078100A" w:rsidP="009D6880">
      <w:pPr>
        <w:rPr>
          <w:lang w:val="lt-LT"/>
        </w:rPr>
      </w:pPr>
      <w:r w:rsidRPr="00B80E21">
        <w:rPr>
          <w:lang w:val="lt-LT"/>
        </w:rPr>
        <w:t>Formuota</w:t>
      </w:r>
      <w:r w:rsidR="0038398F">
        <w:rPr>
          <w:lang w:val="lt-LT"/>
        </w:rPr>
        <w:t>s</w:t>
      </w:r>
      <w:r w:rsidRPr="00B80E21">
        <w:rPr>
          <w:lang w:val="lt-LT"/>
        </w:rPr>
        <w:t xml:space="preserve"> </w:t>
      </w:r>
      <w:r w:rsidR="00A620A6" w:rsidRPr="00B80E21">
        <w:rPr>
          <w:lang w:val="lt-LT"/>
        </w:rPr>
        <w:t>plastikin</w:t>
      </w:r>
      <w:r w:rsidR="0038398F">
        <w:rPr>
          <w:lang w:val="lt-LT"/>
        </w:rPr>
        <w:t>is</w:t>
      </w:r>
      <w:r w:rsidRPr="00B80E21">
        <w:rPr>
          <w:lang w:val="lt-LT"/>
        </w:rPr>
        <w:t xml:space="preserve"> </w:t>
      </w:r>
      <w:r w:rsidR="0038398F">
        <w:rPr>
          <w:lang w:val="lt-LT"/>
        </w:rPr>
        <w:t>įtaisas</w:t>
      </w:r>
      <w:r w:rsidRPr="00B80E21">
        <w:rPr>
          <w:lang w:val="lt-LT"/>
        </w:rPr>
        <w:t>, kuri</w:t>
      </w:r>
      <w:r w:rsidR="0038398F">
        <w:rPr>
          <w:lang w:val="lt-LT"/>
        </w:rPr>
        <w:t>am</w:t>
      </w:r>
      <w:r w:rsidRPr="00B80E21">
        <w:rPr>
          <w:lang w:val="lt-LT"/>
        </w:rPr>
        <w:t xml:space="preserve">e yra folijos juostelė su </w:t>
      </w:r>
      <w:r w:rsidR="00A620A6" w:rsidRPr="00B80E21">
        <w:rPr>
          <w:lang w:val="lt-LT"/>
        </w:rPr>
        <w:t>60</w:t>
      </w:r>
      <w:r w:rsidRPr="00B80E21">
        <w:rPr>
          <w:lang w:val="lt-LT"/>
        </w:rPr>
        <w:t> taisyklingai išdėstytų</w:t>
      </w:r>
      <w:r w:rsidR="00A620A6" w:rsidRPr="00B80E21">
        <w:rPr>
          <w:lang w:val="lt-LT"/>
        </w:rPr>
        <w:t xml:space="preserve"> lizdinių plokštelių. Kiekvienoje lizdinėje plokštelėje yra paruošta baltos arba balkšvos spalvos įkvepiamųjų miltelių dozė.</w:t>
      </w:r>
    </w:p>
    <w:p w14:paraId="6BE0A03B" w14:textId="77777777" w:rsidR="003A565F" w:rsidRPr="00B80E21" w:rsidRDefault="003A565F" w:rsidP="003A712C">
      <w:pPr>
        <w:rPr>
          <w:lang w:val="lt-LT"/>
        </w:rPr>
      </w:pPr>
    </w:p>
    <w:p w14:paraId="236FEF52" w14:textId="77777777" w:rsidR="003A565F" w:rsidRPr="00B80E21" w:rsidRDefault="003A565F" w:rsidP="00814AEE">
      <w:pPr>
        <w:rPr>
          <w:lang w:val="lt-LT"/>
        </w:rPr>
      </w:pPr>
    </w:p>
    <w:p w14:paraId="183CE83F" w14:textId="77777777" w:rsidR="003A565F" w:rsidRPr="00B80E21" w:rsidRDefault="003A565F" w:rsidP="00CD1862">
      <w:pPr>
        <w:ind w:left="540" w:hanging="540"/>
        <w:rPr>
          <w:b/>
          <w:caps/>
          <w:lang w:val="lt-LT"/>
        </w:rPr>
      </w:pPr>
      <w:r w:rsidRPr="00B80E21">
        <w:rPr>
          <w:b/>
          <w:caps/>
          <w:lang w:val="lt-LT"/>
        </w:rPr>
        <w:t>4.</w:t>
      </w:r>
      <w:r w:rsidRPr="00B80E21">
        <w:rPr>
          <w:b/>
          <w:caps/>
          <w:lang w:val="lt-LT"/>
        </w:rPr>
        <w:tab/>
        <w:t>klinikinĖ informacija</w:t>
      </w:r>
    </w:p>
    <w:p w14:paraId="73A668FD" w14:textId="77777777" w:rsidR="003A565F" w:rsidRPr="00B80E21" w:rsidRDefault="003A565F" w:rsidP="00120176">
      <w:pPr>
        <w:tabs>
          <w:tab w:val="left" w:pos="2910"/>
        </w:tabs>
        <w:ind w:left="540" w:hanging="540"/>
        <w:rPr>
          <w:lang w:val="lt-LT"/>
        </w:rPr>
      </w:pPr>
    </w:p>
    <w:p w14:paraId="5216A347" w14:textId="77777777" w:rsidR="003A565F" w:rsidRPr="00B80E21" w:rsidRDefault="003A565F" w:rsidP="00D5301B">
      <w:pPr>
        <w:ind w:left="540" w:hanging="540"/>
        <w:rPr>
          <w:b/>
          <w:lang w:val="lt-LT"/>
        </w:rPr>
      </w:pPr>
      <w:r w:rsidRPr="00B80E21">
        <w:rPr>
          <w:b/>
          <w:lang w:val="lt-LT"/>
        </w:rPr>
        <w:t>4.1</w:t>
      </w:r>
      <w:r w:rsidRPr="00B80E21">
        <w:rPr>
          <w:b/>
          <w:lang w:val="lt-LT"/>
        </w:rPr>
        <w:tab/>
        <w:t>Terapinės indikacijos</w:t>
      </w:r>
    </w:p>
    <w:p w14:paraId="4982ADE3" w14:textId="77777777" w:rsidR="003A565F" w:rsidRPr="00B80E21" w:rsidRDefault="003A565F" w:rsidP="000176E3">
      <w:pPr>
        <w:rPr>
          <w:lang w:val="lt-LT"/>
        </w:rPr>
      </w:pPr>
    </w:p>
    <w:p w14:paraId="3555C82A" w14:textId="77777777" w:rsidR="00A620A6" w:rsidRPr="00B80E21" w:rsidRDefault="00A620A6" w:rsidP="00BD7F8A">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skirtas suaugusiesiems ir </w:t>
      </w:r>
      <w:r w:rsidR="00542751">
        <w:rPr>
          <w:lang w:val="lt-LT"/>
        </w:rPr>
        <w:t xml:space="preserve">paaugliams nuo </w:t>
      </w:r>
      <w:r w:rsidRPr="00B80E21">
        <w:rPr>
          <w:lang w:val="lt-LT"/>
        </w:rPr>
        <w:t>12 metų</w:t>
      </w:r>
      <w:r w:rsidR="00542751">
        <w:rPr>
          <w:lang w:val="lt-LT"/>
        </w:rPr>
        <w:t>.</w:t>
      </w:r>
    </w:p>
    <w:p w14:paraId="36ECBFE9" w14:textId="77777777" w:rsidR="00A620A6" w:rsidRPr="00B80E21" w:rsidRDefault="00A620A6" w:rsidP="000D0C5D">
      <w:pPr>
        <w:rPr>
          <w:lang w:val="lt-LT"/>
        </w:rPr>
      </w:pPr>
    </w:p>
    <w:p w14:paraId="338B2084" w14:textId="77777777" w:rsidR="003A565F" w:rsidRPr="002E4D6F" w:rsidRDefault="003A565F" w:rsidP="000D0C5D">
      <w:pPr>
        <w:rPr>
          <w:bCs/>
          <w:i/>
          <w:iCs/>
          <w:u w:val="single"/>
          <w:lang w:val="lt-LT"/>
        </w:rPr>
      </w:pPr>
      <w:r w:rsidRPr="002E4D6F">
        <w:rPr>
          <w:bCs/>
          <w:i/>
          <w:iCs/>
          <w:u w:val="single"/>
          <w:lang w:val="lt-LT"/>
        </w:rPr>
        <w:t>Astma</w:t>
      </w:r>
    </w:p>
    <w:p w14:paraId="7B6B3DBE" w14:textId="77777777" w:rsidR="00D219B7" w:rsidRPr="00B80E21" w:rsidRDefault="00D219B7" w:rsidP="000D0C5D">
      <w:pPr>
        <w:rPr>
          <w:u w:val="single"/>
          <w:lang w:val="lt-LT"/>
        </w:rPr>
      </w:pPr>
    </w:p>
    <w:p w14:paraId="5C2CA166" w14:textId="77777777" w:rsidR="003A565F" w:rsidRPr="00B80E21" w:rsidRDefault="00C43046" w:rsidP="000D0C5D">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003A565F" w:rsidRPr="00B80E21">
        <w:rPr>
          <w:lang w:val="lt-LT"/>
        </w:rPr>
        <w:t xml:space="preserve"> </w:t>
      </w:r>
      <w:r w:rsidR="00D219B7" w:rsidRPr="00B80E21">
        <w:rPr>
          <w:lang w:val="lt-LT"/>
        </w:rPr>
        <w:t>skirtas</w:t>
      </w:r>
      <w:r w:rsidR="003A565F" w:rsidRPr="00B80E21">
        <w:rPr>
          <w:lang w:val="lt-LT"/>
        </w:rPr>
        <w:t xml:space="preserve"> astmai reguliariai gydyti, kai reikia vartoti </w:t>
      </w:r>
      <w:r w:rsidR="00B7021C">
        <w:rPr>
          <w:lang w:val="lt-LT"/>
        </w:rPr>
        <w:t xml:space="preserve">sudėtinio (fiksuotų dozių derinio) vaistinio preparato </w:t>
      </w:r>
      <w:r w:rsidR="00D219B7" w:rsidRPr="00B80E21">
        <w:rPr>
          <w:lang w:val="lt-LT"/>
        </w:rPr>
        <w:t>(</w:t>
      </w:r>
      <w:r w:rsidR="003A565F" w:rsidRPr="00B80E21">
        <w:rPr>
          <w:lang w:val="lt-LT"/>
        </w:rPr>
        <w:t xml:space="preserve">ilgai </w:t>
      </w:r>
      <w:r w:rsidR="0078100A" w:rsidRPr="00B80E21">
        <w:rPr>
          <w:lang w:val="lt-LT"/>
        </w:rPr>
        <w:t>veikian</w:t>
      </w:r>
      <w:r w:rsidR="000A1117">
        <w:rPr>
          <w:lang w:val="lt-LT"/>
        </w:rPr>
        <w:t xml:space="preserve">čio </w:t>
      </w:r>
      <w:r w:rsidR="003A565F" w:rsidRPr="00B80E21">
        <w:rPr>
          <w:lang w:val="lt-LT"/>
        </w:rPr>
        <w:t>β</w:t>
      </w:r>
      <w:r w:rsidR="003A565F" w:rsidRPr="00B80E21">
        <w:rPr>
          <w:vertAlign w:val="subscript"/>
          <w:lang w:val="lt-LT"/>
        </w:rPr>
        <w:t>2</w:t>
      </w:r>
      <w:r w:rsidR="003A565F" w:rsidRPr="00B80E21">
        <w:rPr>
          <w:lang w:val="lt-LT"/>
        </w:rPr>
        <w:t xml:space="preserve"> </w:t>
      </w:r>
      <w:proofErr w:type="spellStart"/>
      <w:r w:rsidR="000A1117" w:rsidRPr="007F1763">
        <w:rPr>
          <w:lang w:val="lt-LT"/>
        </w:rPr>
        <w:t>adrenoreceptori</w:t>
      </w:r>
      <w:r w:rsidR="00413CBC">
        <w:rPr>
          <w:lang w:val="lt-LT"/>
        </w:rPr>
        <w:t>ų</w:t>
      </w:r>
      <w:proofErr w:type="spellEnd"/>
      <w:r w:rsidR="000A1117" w:rsidRPr="00B80E21">
        <w:rPr>
          <w:lang w:val="lt-LT"/>
        </w:rPr>
        <w:t xml:space="preserve"> </w:t>
      </w:r>
      <w:proofErr w:type="spellStart"/>
      <w:r w:rsidR="003A565F" w:rsidRPr="00B80E21">
        <w:rPr>
          <w:lang w:val="lt-LT"/>
        </w:rPr>
        <w:t>agonist</w:t>
      </w:r>
      <w:r w:rsidR="000A1117">
        <w:rPr>
          <w:lang w:val="lt-LT"/>
        </w:rPr>
        <w:t>o</w:t>
      </w:r>
      <w:proofErr w:type="spellEnd"/>
      <w:r w:rsidR="003A565F" w:rsidRPr="00B80E21">
        <w:rPr>
          <w:lang w:val="lt-LT"/>
        </w:rPr>
        <w:t xml:space="preserve"> ir </w:t>
      </w:r>
      <w:r w:rsidR="00D219B7" w:rsidRPr="00B80E21">
        <w:rPr>
          <w:lang w:val="lt-LT"/>
        </w:rPr>
        <w:t>įkvepiam</w:t>
      </w:r>
      <w:r w:rsidR="000A1117">
        <w:rPr>
          <w:lang w:val="lt-LT"/>
        </w:rPr>
        <w:t>o</w:t>
      </w:r>
      <w:r w:rsidR="0078100A" w:rsidRPr="00B80E21">
        <w:rPr>
          <w:lang w:val="lt-LT"/>
        </w:rPr>
        <w:t>j</w:t>
      </w:r>
      <w:r w:rsidR="000A1117">
        <w:rPr>
          <w:lang w:val="lt-LT"/>
        </w:rPr>
        <w:t>o</w:t>
      </w:r>
      <w:r w:rsidR="003A565F" w:rsidRPr="00B80E21">
        <w:rPr>
          <w:lang w:val="lt-LT"/>
        </w:rPr>
        <w:t xml:space="preserve"> kortikosteroid</w:t>
      </w:r>
      <w:r w:rsidR="000A1117">
        <w:rPr>
          <w:lang w:val="lt-LT"/>
        </w:rPr>
        <w:t>o</w:t>
      </w:r>
      <w:r w:rsidR="00D219B7" w:rsidRPr="00B80E21">
        <w:rPr>
          <w:lang w:val="lt-LT"/>
        </w:rPr>
        <w:t>)</w:t>
      </w:r>
      <w:r w:rsidR="003A565F" w:rsidRPr="00B80E21">
        <w:rPr>
          <w:lang w:val="lt-LT"/>
        </w:rPr>
        <w:t>. Jis tinka:</w:t>
      </w:r>
    </w:p>
    <w:p w14:paraId="3738BE2A" w14:textId="77777777" w:rsidR="003A565F" w:rsidRPr="00B80E21" w:rsidRDefault="003A565F" w:rsidP="00452E61">
      <w:pPr>
        <w:numPr>
          <w:ilvl w:val="0"/>
          <w:numId w:val="1"/>
        </w:numPr>
        <w:tabs>
          <w:tab w:val="clear" w:pos="720"/>
          <w:tab w:val="left" w:pos="540"/>
        </w:tabs>
        <w:suppressAutoHyphens/>
        <w:ind w:left="540" w:hanging="540"/>
        <w:rPr>
          <w:lang w:val="lt-LT"/>
        </w:rPr>
      </w:pPr>
      <w:r w:rsidRPr="00B80E21">
        <w:rPr>
          <w:lang w:val="lt-LT"/>
        </w:rPr>
        <w:t xml:space="preserve">pacientams, </w:t>
      </w:r>
      <w:r w:rsidR="0078100A" w:rsidRPr="00B80E21">
        <w:rPr>
          <w:lang w:val="lt-LT"/>
        </w:rPr>
        <w:t>kuri</w:t>
      </w:r>
      <w:r w:rsidR="00561772">
        <w:rPr>
          <w:lang w:val="lt-LT"/>
        </w:rPr>
        <w:t>ems</w:t>
      </w:r>
      <w:r w:rsidR="0078100A" w:rsidRPr="00B80E21">
        <w:rPr>
          <w:lang w:val="lt-LT"/>
        </w:rPr>
        <w:t xml:space="preserve"> </w:t>
      </w:r>
      <w:r w:rsidRPr="00B80E21">
        <w:rPr>
          <w:lang w:val="lt-LT"/>
        </w:rPr>
        <w:t>įkvepiam</w:t>
      </w:r>
      <w:r w:rsidR="003957EE">
        <w:rPr>
          <w:lang w:val="lt-LT"/>
        </w:rPr>
        <w:t>ieji</w:t>
      </w:r>
      <w:r w:rsidRPr="00B80E21">
        <w:rPr>
          <w:lang w:val="lt-LT"/>
        </w:rPr>
        <w:t xml:space="preserve"> kortikosteroidai ir </w:t>
      </w:r>
      <w:r w:rsidR="0078100A" w:rsidRPr="00B80E21">
        <w:rPr>
          <w:lang w:val="lt-LT"/>
        </w:rPr>
        <w:t>p</w:t>
      </w:r>
      <w:r w:rsidR="003957EE">
        <w:rPr>
          <w:lang w:val="lt-LT"/>
        </w:rPr>
        <w:t xml:space="preserve">rireikus </w:t>
      </w:r>
      <w:r w:rsidRPr="00B80E21">
        <w:rPr>
          <w:lang w:val="lt-LT"/>
        </w:rPr>
        <w:t>įkvepiam</w:t>
      </w:r>
      <w:r w:rsidR="003957EE">
        <w:rPr>
          <w:lang w:val="lt-LT"/>
        </w:rPr>
        <w:t>i</w:t>
      </w:r>
      <w:r w:rsidRPr="00B80E21">
        <w:rPr>
          <w:lang w:val="lt-LT"/>
        </w:rPr>
        <w:t xml:space="preserve"> trumpai </w:t>
      </w:r>
      <w:r w:rsidR="0078100A" w:rsidRPr="00B80E21">
        <w:rPr>
          <w:lang w:val="lt-LT"/>
        </w:rPr>
        <w:t>veikian</w:t>
      </w:r>
      <w:r w:rsidR="00561772">
        <w:rPr>
          <w:lang w:val="lt-LT"/>
        </w:rPr>
        <w:t>tys</w:t>
      </w:r>
      <w:r w:rsidR="0078100A" w:rsidRPr="00B80E21">
        <w:rPr>
          <w:lang w:val="lt-LT"/>
        </w:rPr>
        <w:t xml:space="preserve"> </w:t>
      </w:r>
      <w:r w:rsidRPr="00B80E21">
        <w:rPr>
          <w:lang w:val="lt-LT"/>
        </w:rPr>
        <w:t>β</w:t>
      </w:r>
      <w:r w:rsidRPr="00B563F7">
        <w:rPr>
          <w:vertAlign w:val="subscript"/>
          <w:lang w:val="lt-LT"/>
        </w:rPr>
        <w:t>2</w:t>
      </w:r>
      <w:r w:rsidRPr="00B80E21">
        <w:rPr>
          <w:lang w:val="lt-LT"/>
        </w:rPr>
        <w:t xml:space="preserve"> </w:t>
      </w:r>
      <w:proofErr w:type="spellStart"/>
      <w:r w:rsidR="000A1117" w:rsidRPr="007F1763">
        <w:rPr>
          <w:lang w:val="lt-LT"/>
        </w:rPr>
        <w:t>adrenoreceptorių</w:t>
      </w:r>
      <w:proofErr w:type="spellEnd"/>
      <w:r w:rsidR="000A1117" w:rsidRPr="00B80E21">
        <w:rPr>
          <w:lang w:val="lt-LT"/>
        </w:rPr>
        <w:t xml:space="preserve"> </w:t>
      </w:r>
      <w:proofErr w:type="spellStart"/>
      <w:r w:rsidRPr="00B80E21">
        <w:rPr>
          <w:lang w:val="lt-LT"/>
        </w:rPr>
        <w:t>agonistai</w:t>
      </w:r>
      <w:proofErr w:type="spellEnd"/>
      <w:r w:rsidR="00D34E25">
        <w:rPr>
          <w:lang w:val="lt-LT"/>
        </w:rPr>
        <w:t xml:space="preserve"> nepakankamai veiksmingi</w:t>
      </w:r>
      <w:r w:rsidRPr="00B80E21">
        <w:rPr>
          <w:lang w:val="lt-LT"/>
        </w:rPr>
        <w:t>;</w:t>
      </w:r>
    </w:p>
    <w:p w14:paraId="16E4319E" w14:textId="77777777" w:rsidR="003A565F" w:rsidRPr="00B80E21" w:rsidRDefault="003A565F" w:rsidP="00453B91">
      <w:pPr>
        <w:tabs>
          <w:tab w:val="left" w:pos="540"/>
        </w:tabs>
        <w:ind w:left="540" w:hanging="540"/>
        <w:rPr>
          <w:lang w:val="lt-LT"/>
        </w:rPr>
      </w:pPr>
      <w:r w:rsidRPr="00B80E21">
        <w:rPr>
          <w:lang w:val="lt-LT"/>
        </w:rPr>
        <w:t>arba</w:t>
      </w:r>
    </w:p>
    <w:p w14:paraId="4B504481" w14:textId="77777777" w:rsidR="003A565F" w:rsidRPr="00B80E21" w:rsidRDefault="003A565F" w:rsidP="00453B91">
      <w:pPr>
        <w:numPr>
          <w:ilvl w:val="0"/>
          <w:numId w:val="1"/>
        </w:numPr>
        <w:tabs>
          <w:tab w:val="clear" w:pos="720"/>
          <w:tab w:val="left" w:pos="540"/>
        </w:tabs>
        <w:suppressAutoHyphens/>
        <w:ind w:left="540" w:hanging="540"/>
        <w:rPr>
          <w:lang w:val="lt-LT"/>
        </w:rPr>
      </w:pPr>
      <w:r w:rsidRPr="00B80E21">
        <w:rPr>
          <w:lang w:val="lt-LT"/>
        </w:rPr>
        <w:t xml:space="preserve">pacientams, </w:t>
      </w:r>
      <w:r w:rsidR="0078100A" w:rsidRPr="00B80E21">
        <w:rPr>
          <w:lang w:val="lt-LT"/>
        </w:rPr>
        <w:t>kur</w:t>
      </w:r>
      <w:r w:rsidR="00D34E25">
        <w:rPr>
          <w:lang w:val="lt-LT"/>
        </w:rPr>
        <w:t>iems</w:t>
      </w:r>
      <w:r w:rsidR="0078100A" w:rsidRPr="00B80E21">
        <w:rPr>
          <w:lang w:val="lt-LT"/>
        </w:rPr>
        <w:t xml:space="preserve"> </w:t>
      </w:r>
      <w:r w:rsidRPr="00B80E21">
        <w:rPr>
          <w:lang w:val="lt-LT"/>
        </w:rPr>
        <w:t>įkvepiam</w:t>
      </w:r>
      <w:r w:rsidR="003957EE">
        <w:rPr>
          <w:lang w:val="lt-LT"/>
        </w:rPr>
        <w:t>ieji</w:t>
      </w:r>
      <w:r w:rsidRPr="00B80E21">
        <w:rPr>
          <w:lang w:val="lt-LT"/>
        </w:rPr>
        <w:t xml:space="preserve"> kortikosteroidai ir ilgai veikian</w:t>
      </w:r>
      <w:r w:rsidR="00D34E25">
        <w:rPr>
          <w:lang w:val="lt-LT"/>
        </w:rPr>
        <w:t>tys</w:t>
      </w:r>
      <w:r w:rsidRPr="00B80E21">
        <w:rPr>
          <w:lang w:val="lt-LT"/>
        </w:rPr>
        <w:t xml:space="preserve"> β</w:t>
      </w:r>
      <w:r w:rsidRPr="00B80E21">
        <w:rPr>
          <w:vertAlign w:val="subscript"/>
          <w:lang w:val="lt-LT"/>
        </w:rPr>
        <w:t>2</w:t>
      </w:r>
      <w:r w:rsidRPr="00B80E21">
        <w:rPr>
          <w:lang w:val="lt-LT"/>
        </w:rPr>
        <w:t xml:space="preserve"> </w:t>
      </w:r>
      <w:proofErr w:type="spellStart"/>
      <w:r w:rsidR="000A1117" w:rsidRPr="007F1763">
        <w:rPr>
          <w:lang w:val="lt-LT"/>
        </w:rPr>
        <w:t>adrenoreceptorių</w:t>
      </w:r>
      <w:proofErr w:type="spellEnd"/>
      <w:r w:rsidR="000A1117" w:rsidRPr="00B80E21">
        <w:rPr>
          <w:lang w:val="lt-LT"/>
        </w:rPr>
        <w:t xml:space="preserve"> </w:t>
      </w:r>
      <w:proofErr w:type="spellStart"/>
      <w:r w:rsidRPr="00B80E21">
        <w:rPr>
          <w:lang w:val="lt-LT"/>
        </w:rPr>
        <w:t>agonistai</w:t>
      </w:r>
      <w:proofErr w:type="spellEnd"/>
      <w:r w:rsidR="00D34E25">
        <w:rPr>
          <w:lang w:val="lt-LT"/>
        </w:rPr>
        <w:t xml:space="preserve"> yra pakankamai veiksmingi</w:t>
      </w:r>
      <w:r w:rsidRPr="00B80E21">
        <w:rPr>
          <w:lang w:val="lt-LT"/>
        </w:rPr>
        <w:t>.</w:t>
      </w:r>
    </w:p>
    <w:p w14:paraId="6160D4FD" w14:textId="77777777" w:rsidR="003A565F" w:rsidRPr="00B80E21" w:rsidRDefault="003A565F" w:rsidP="0074162C">
      <w:pPr>
        <w:rPr>
          <w:lang w:val="lt-LT"/>
        </w:rPr>
      </w:pPr>
    </w:p>
    <w:p w14:paraId="5AD7DCBA" w14:textId="77777777" w:rsidR="003A565F" w:rsidRPr="00B80E21" w:rsidRDefault="003A565F" w:rsidP="0074162C">
      <w:pPr>
        <w:rPr>
          <w:lang w:val="lt-LT"/>
        </w:rPr>
      </w:pPr>
      <w:r w:rsidRPr="00B80E21">
        <w:rPr>
          <w:i/>
          <w:lang w:val="lt-LT"/>
        </w:rPr>
        <w:t>Pastaba</w:t>
      </w:r>
      <w:r w:rsidRPr="00B80E21">
        <w:rPr>
          <w:lang w:val="lt-LT"/>
        </w:rPr>
        <w:t>. 50</w:t>
      </w:r>
      <w:r w:rsidR="00CD1862" w:rsidRPr="00B80E21">
        <w:rPr>
          <w:lang w:val="lt-LT"/>
        </w:rPr>
        <w:t> </w:t>
      </w:r>
      <w:proofErr w:type="spellStart"/>
      <w:r w:rsidR="00CD1862" w:rsidRPr="00B80E21">
        <w:rPr>
          <w:lang w:val="lt-LT"/>
        </w:rPr>
        <w:t>mikrogramų</w:t>
      </w:r>
      <w:proofErr w:type="spellEnd"/>
      <w:r w:rsidRPr="00B80E21">
        <w:rPr>
          <w:lang w:val="lt-LT"/>
        </w:rPr>
        <w:t>/100</w:t>
      </w:r>
      <w:r w:rsidR="00CD1862" w:rsidRPr="00B80E21">
        <w:rPr>
          <w:lang w:val="lt-LT"/>
        </w:rPr>
        <w:t> </w:t>
      </w:r>
      <w:proofErr w:type="spellStart"/>
      <w:r w:rsidRPr="00B80E21">
        <w:rPr>
          <w:lang w:val="lt-LT"/>
        </w:rPr>
        <w:t>mikrogramų</w:t>
      </w:r>
      <w:proofErr w:type="spellEnd"/>
      <w:r w:rsidRPr="00B80E21">
        <w:rPr>
          <w:lang w:val="lt-LT"/>
        </w:rPr>
        <w:t xml:space="preserve"> </w:t>
      </w:r>
      <w:r w:rsidR="00CB0B36" w:rsidRPr="00B80E21">
        <w:rPr>
          <w:lang w:val="lt-LT"/>
        </w:rPr>
        <w:t>stiprum</w:t>
      </w:r>
      <w:r w:rsidR="00814AEE" w:rsidRPr="00B80E21">
        <w:rPr>
          <w:lang w:val="lt-LT"/>
        </w:rPr>
        <w:t>o</w:t>
      </w:r>
      <w:r w:rsidR="00CB0B36" w:rsidRPr="00B80E21">
        <w:rPr>
          <w:lang w:val="lt-LT"/>
        </w:rPr>
        <w:t xml:space="preserve"> </w:t>
      </w:r>
      <w:proofErr w:type="spellStart"/>
      <w:r w:rsidR="00814AEE" w:rsidRPr="00B80E21">
        <w:rPr>
          <w:lang w:val="lt-LT"/>
        </w:rPr>
        <w:t>Everio</w:t>
      </w:r>
      <w:proofErr w:type="spellEnd"/>
      <w:r w:rsidR="00814AEE" w:rsidRPr="00B80E21">
        <w:rPr>
          <w:lang w:val="lt-LT"/>
        </w:rPr>
        <w:t xml:space="preserve"> </w:t>
      </w:r>
      <w:proofErr w:type="spellStart"/>
      <w:r w:rsidR="00814AEE" w:rsidRPr="00B80E21">
        <w:rPr>
          <w:lang w:val="lt-LT"/>
        </w:rPr>
        <w:t>Airmaster</w:t>
      </w:r>
      <w:proofErr w:type="spellEnd"/>
      <w:r w:rsidR="00814AEE" w:rsidRPr="00B80E21">
        <w:rPr>
          <w:lang w:val="lt-LT"/>
        </w:rPr>
        <w:t xml:space="preserve"> </w:t>
      </w:r>
      <w:r w:rsidR="00CB0B36" w:rsidRPr="00B80E21">
        <w:rPr>
          <w:lang w:val="lt-LT"/>
        </w:rPr>
        <w:t xml:space="preserve">netinka </w:t>
      </w:r>
      <w:r w:rsidRPr="00B80E21">
        <w:rPr>
          <w:lang w:val="lt-LT"/>
        </w:rPr>
        <w:t>suaugusie</w:t>
      </w:r>
      <w:r w:rsidR="00314A7D" w:rsidRPr="00B80E21">
        <w:rPr>
          <w:lang w:val="lt-LT"/>
        </w:rPr>
        <w:t>sie</w:t>
      </w:r>
      <w:r w:rsidRPr="00B80E21">
        <w:rPr>
          <w:lang w:val="lt-LT"/>
        </w:rPr>
        <w:t>ms</w:t>
      </w:r>
      <w:r w:rsidR="00314A7D" w:rsidRPr="00B80E21">
        <w:rPr>
          <w:lang w:val="lt-LT"/>
        </w:rPr>
        <w:t xml:space="preserve"> ir</w:t>
      </w:r>
      <w:r w:rsidRPr="00B80E21">
        <w:rPr>
          <w:lang w:val="lt-LT"/>
        </w:rPr>
        <w:t xml:space="preserve"> vaikams, sergantiems sunkia astma.</w:t>
      </w:r>
    </w:p>
    <w:p w14:paraId="263BBE36" w14:textId="77777777" w:rsidR="003A565F" w:rsidRPr="00B80E21" w:rsidRDefault="003A565F" w:rsidP="001D2EE3">
      <w:pPr>
        <w:rPr>
          <w:lang w:val="lt-LT"/>
        </w:rPr>
      </w:pPr>
    </w:p>
    <w:p w14:paraId="42A6951D" w14:textId="77777777" w:rsidR="003A565F" w:rsidRPr="00B80E21" w:rsidRDefault="003A565F" w:rsidP="00546415">
      <w:pPr>
        <w:keepNext/>
        <w:ind w:left="539" w:hanging="539"/>
        <w:rPr>
          <w:b/>
          <w:lang w:val="lt-LT"/>
        </w:rPr>
      </w:pPr>
      <w:r w:rsidRPr="00B80E21">
        <w:rPr>
          <w:b/>
          <w:lang w:val="lt-LT"/>
        </w:rPr>
        <w:lastRenderedPageBreak/>
        <w:t>4.2</w:t>
      </w:r>
      <w:r w:rsidRPr="00B80E21">
        <w:rPr>
          <w:b/>
          <w:lang w:val="lt-LT"/>
        </w:rPr>
        <w:tab/>
        <w:t>Dozavimas ir vartojimo metodas</w:t>
      </w:r>
    </w:p>
    <w:p w14:paraId="0BB35C85" w14:textId="77777777" w:rsidR="003A565F" w:rsidRPr="00B80E21" w:rsidRDefault="003A565F" w:rsidP="00546415">
      <w:pPr>
        <w:keepNext/>
        <w:rPr>
          <w:lang w:val="lt-LT"/>
        </w:rPr>
      </w:pPr>
    </w:p>
    <w:p w14:paraId="7AF10BC4" w14:textId="77777777" w:rsidR="00671526" w:rsidRPr="00B80E21" w:rsidRDefault="00671526" w:rsidP="004D3F0C">
      <w:pPr>
        <w:rPr>
          <w:u w:val="single"/>
          <w:lang w:val="lt-LT"/>
        </w:rPr>
      </w:pPr>
      <w:r w:rsidRPr="00B80E21">
        <w:rPr>
          <w:u w:val="single"/>
          <w:lang w:val="lt-LT"/>
        </w:rPr>
        <w:t>Dozavimas</w:t>
      </w:r>
    </w:p>
    <w:p w14:paraId="0C5D59EA" w14:textId="77777777" w:rsidR="00671526" w:rsidRPr="00B80E21" w:rsidRDefault="00671526" w:rsidP="00403F13">
      <w:pPr>
        <w:rPr>
          <w:lang w:val="lt-LT"/>
        </w:rPr>
      </w:pPr>
    </w:p>
    <w:p w14:paraId="744F1549" w14:textId="77777777" w:rsidR="003A565F" w:rsidRPr="00B80E21" w:rsidRDefault="003A565F" w:rsidP="0020735D">
      <w:pPr>
        <w:rPr>
          <w:lang w:val="lt-LT"/>
        </w:rPr>
      </w:pPr>
      <w:r w:rsidRPr="00B80E21">
        <w:rPr>
          <w:lang w:val="lt-LT"/>
        </w:rPr>
        <w:t xml:space="preserve">Pacientus reikia įspėti, kad </w:t>
      </w:r>
      <w:r w:rsidR="00671526" w:rsidRPr="00B80E21">
        <w:rPr>
          <w:lang w:val="lt-LT"/>
        </w:rPr>
        <w:t>optimaliam</w:t>
      </w:r>
      <w:r w:rsidRPr="00B80E21">
        <w:rPr>
          <w:lang w:val="lt-LT"/>
        </w:rPr>
        <w:t xml:space="preserve"> poveikiui gauti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lang w:val="lt-LT"/>
        </w:rPr>
        <w:t xml:space="preserve"> vartoti būtina </w:t>
      </w:r>
      <w:r w:rsidR="00671526" w:rsidRPr="00B80E21">
        <w:rPr>
          <w:lang w:val="lt-LT"/>
        </w:rPr>
        <w:t>kiekvieną dieną</w:t>
      </w:r>
      <w:r w:rsidRPr="00B80E21">
        <w:rPr>
          <w:lang w:val="lt-LT"/>
        </w:rPr>
        <w:t>, net jei ligos simptomų nėra.</w:t>
      </w:r>
    </w:p>
    <w:p w14:paraId="18F082F7" w14:textId="77777777" w:rsidR="00671526" w:rsidRPr="00B80E21" w:rsidRDefault="00671526" w:rsidP="003D6459">
      <w:pPr>
        <w:rPr>
          <w:lang w:val="lt-LT"/>
        </w:rPr>
      </w:pPr>
    </w:p>
    <w:p w14:paraId="5DDCF181" w14:textId="77777777" w:rsidR="003A565F" w:rsidRPr="00B80E21" w:rsidRDefault="003A565F" w:rsidP="003D6459">
      <w:pPr>
        <w:rPr>
          <w:lang w:val="lt-LT"/>
        </w:rPr>
      </w:pPr>
      <w:r w:rsidRPr="00B80E21">
        <w:rPr>
          <w:lang w:val="lt-LT"/>
        </w:rPr>
        <w:t xml:space="preserve">Gydytojas pacientus turi reguliariai tikrinti, kad būtų </w:t>
      </w:r>
      <w:r w:rsidR="00E65F31">
        <w:rPr>
          <w:lang w:val="lt-LT"/>
        </w:rPr>
        <w:t>palaikoma</w:t>
      </w:r>
      <w:r w:rsidR="00C8322D" w:rsidRPr="00B80E21">
        <w:rPr>
          <w:lang w:val="lt-LT"/>
        </w:rPr>
        <w:t xml:space="preserve"> </w:t>
      </w:r>
      <w:r w:rsidRPr="00B80E21">
        <w:rPr>
          <w:lang w:val="lt-LT"/>
        </w:rPr>
        <w:t>optimal</w:t>
      </w:r>
      <w:r w:rsidR="00E65F31">
        <w:rPr>
          <w:lang w:val="lt-LT"/>
        </w:rPr>
        <w:t>i</w:t>
      </w:r>
      <w:r w:rsidR="00C8322D" w:rsidRPr="00B80E21">
        <w:rPr>
          <w:lang w:val="lt-LT"/>
        </w:rPr>
        <w:t xml:space="preserve"> </w:t>
      </w:r>
      <w:r w:rsidRPr="00B80E21">
        <w:rPr>
          <w:lang w:val="lt-LT"/>
        </w:rPr>
        <w:t xml:space="preserve">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lang w:val="lt-LT"/>
        </w:rPr>
        <w:t xml:space="preserve"> </w:t>
      </w:r>
      <w:r w:rsidR="00E65F31">
        <w:rPr>
          <w:lang w:val="lt-LT"/>
        </w:rPr>
        <w:t xml:space="preserve">dozė, </w:t>
      </w:r>
      <w:proofErr w:type="spellStart"/>
      <w:r w:rsidR="00E65F31">
        <w:rPr>
          <w:lang w:val="lt-LT"/>
        </w:rPr>
        <w:t>kuriąpakeisti</w:t>
      </w:r>
      <w:proofErr w:type="spellEnd"/>
      <w:r w:rsidR="00E65F31">
        <w:rPr>
          <w:lang w:val="lt-LT"/>
        </w:rPr>
        <w:t xml:space="preserve"> gali </w:t>
      </w:r>
      <w:r w:rsidRPr="00B80E21">
        <w:rPr>
          <w:lang w:val="lt-LT"/>
        </w:rPr>
        <w:t xml:space="preserve"> tik </w:t>
      </w:r>
      <w:r w:rsidR="00E65F31">
        <w:rPr>
          <w:lang w:val="lt-LT"/>
        </w:rPr>
        <w:t>gydytojas</w:t>
      </w:r>
      <w:r w:rsidRPr="00B80E21">
        <w:rPr>
          <w:lang w:val="lt-LT"/>
        </w:rPr>
        <w:t xml:space="preserve">. </w:t>
      </w:r>
      <w:r w:rsidRPr="00B80E21">
        <w:rPr>
          <w:b/>
          <w:lang w:val="lt-LT"/>
        </w:rPr>
        <w:t xml:space="preserve">Būtina parinkti mažiausią dozę, veiksmingai </w:t>
      </w:r>
      <w:r w:rsidR="00E65F31">
        <w:rPr>
          <w:b/>
          <w:lang w:val="lt-LT"/>
        </w:rPr>
        <w:t>šalinančią</w:t>
      </w:r>
      <w:r w:rsidRPr="00B80E21">
        <w:rPr>
          <w:b/>
          <w:lang w:val="lt-LT"/>
        </w:rPr>
        <w:t xml:space="preserve"> </w:t>
      </w:r>
      <w:r w:rsidR="00E65F31">
        <w:rPr>
          <w:b/>
          <w:lang w:val="lt-LT"/>
        </w:rPr>
        <w:t xml:space="preserve">ligos </w:t>
      </w:r>
      <w:r w:rsidRPr="00B80E21">
        <w:rPr>
          <w:b/>
          <w:lang w:val="lt-LT"/>
        </w:rPr>
        <w:t>simptom</w:t>
      </w:r>
      <w:r w:rsidR="00E65F31">
        <w:rPr>
          <w:b/>
          <w:lang w:val="lt-LT"/>
        </w:rPr>
        <w:t>us</w:t>
      </w:r>
      <w:r w:rsidRPr="00B80E21">
        <w:rPr>
          <w:b/>
          <w:lang w:val="lt-LT"/>
        </w:rPr>
        <w:t xml:space="preserve">. Jei </w:t>
      </w:r>
      <w:r w:rsidR="00671526" w:rsidRPr="00B80E21">
        <w:rPr>
          <w:b/>
          <w:lang w:val="lt-LT"/>
        </w:rPr>
        <w:t>simptom</w:t>
      </w:r>
      <w:r w:rsidR="00E65F31">
        <w:rPr>
          <w:b/>
          <w:lang w:val="lt-LT"/>
        </w:rPr>
        <w:t>us</w:t>
      </w:r>
      <w:r w:rsidR="00704081" w:rsidRPr="00B80E21">
        <w:rPr>
          <w:b/>
          <w:lang w:val="lt-LT"/>
        </w:rPr>
        <w:t xml:space="preserve"> </w:t>
      </w:r>
      <w:r w:rsidR="00E65F31">
        <w:rPr>
          <w:b/>
          <w:lang w:val="lt-LT"/>
        </w:rPr>
        <w:t>pavyksta pašalinti vartojant</w:t>
      </w:r>
      <w:r w:rsidR="00704081" w:rsidRPr="00B80E21">
        <w:rPr>
          <w:b/>
          <w:lang w:val="lt-LT"/>
        </w:rPr>
        <w:t xml:space="preserve"> </w:t>
      </w:r>
      <w:r w:rsidR="00671526" w:rsidRPr="00B80E21">
        <w:rPr>
          <w:b/>
          <w:lang w:val="lt-LT"/>
        </w:rPr>
        <w:t xml:space="preserve">du kartus per parą </w:t>
      </w:r>
      <w:r w:rsidR="008941BB">
        <w:rPr>
          <w:b/>
          <w:lang w:val="lt-LT"/>
        </w:rPr>
        <w:t xml:space="preserve">sudėtinio vaistinio preparato </w:t>
      </w:r>
      <w:r w:rsidR="00671526" w:rsidRPr="00B80E21">
        <w:rPr>
          <w:b/>
          <w:lang w:val="lt-LT"/>
        </w:rPr>
        <w:t>mažiausi</w:t>
      </w:r>
      <w:r w:rsidR="00E65F31">
        <w:rPr>
          <w:b/>
          <w:lang w:val="lt-LT"/>
        </w:rPr>
        <w:t>ą</w:t>
      </w:r>
      <w:r w:rsidR="00704081" w:rsidRPr="00B80E21">
        <w:rPr>
          <w:b/>
          <w:lang w:val="lt-LT"/>
        </w:rPr>
        <w:t xml:space="preserve"> </w:t>
      </w:r>
      <w:r w:rsidR="00E65F31">
        <w:rPr>
          <w:b/>
          <w:lang w:val="lt-LT"/>
        </w:rPr>
        <w:t xml:space="preserve">dozę </w:t>
      </w:r>
      <w:r w:rsidR="00671526" w:rsidRPr="00B80E21">
        <w:rPr>
          <w:b/>
          <w:lang w:val="lt-LT"/>
        </w:rPr>
        <w:t xml:space="preserve">, tada galima bandyti </w:t>
      </w:r>
      <w:r w:rsidR="00704081" w:rsidRPr="00B80E21">
        <w:rPr>
          <w:b/>
          <w:lang w:val="lt-LT"/>
        </w:rPr>
        <w:t>vartoti</w:t>
      </w:r>
      <w:r w:rsidR="00E65F31">
        <w:rPr>
          <w:b/>
          <w:lang w:val="lt-LT"/>
        </w:rPr>
        <w:t xml:space="preserve"> </w:t>
      </w:r>
      <w:r w:rsidR="00671526" w:rsidRPr="00B80E21">
        <w:rPr>
          <w:b/>
          <w:lang w:val="lt-LT"/>
        </w:rPr>
        <w:t xml:space="preserve">vien tik </w:t>
      </w:r>
      <w:r w:rsidR="00704081" w:rsidRPr="00B80E21">
        <w:rPr>
          <w:b/>
          <w:lang w:val="lt-LT"/>
        </w:rPr>
        <w:t xml:space="preserve">įkvepiamojo </w:t>
      </w:r>
      <w:r w:rsidR="00671526" w:rsidRPr="00B80E21">
        <w:rPr>
          <w:b/>
          <w:lang w:val="lt-LT"/>
        </w:rPr>
        <w:t>kortikosteroido</w:t>
      </w:r>
      <w:r w:rsidRPr="00B80E21">
        <w:rPr>
          <w:b/>
          <w:lang w:val="lt-LT"/>
        </w:rPr>
        <w:t>.</w:t>
      </w:r>
      <w:r w:rsidRPr="00B80E21">
        <w:rPr>
          <w:lang w:val="lt-LT"/>
        </w:rPr>
        <w:t xml:space="preserve"> Kitas būdas pacientams, kuriems reikia vartoti ilgai veikiančio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agonisto</w:t>
      </w:r>
      <w:proofErr w:type="spellEnd"/>
      <w:r w:rsidRPr="00B80E21">
        <w:rPr>
          <w:lang w:val="lt-LT"/>
        </w:rPr>
        <w:t xml:space="preserve">, </w:t>
      </w:r>
      <w:r w:rsidR="006972A6" w:rsidRPr="00B133F8">
        <w:rPr>
          <w:lang w:val="lt-LT"/>
        </w:rPr>
        <w:t>yra</w:t>
      </w:r>
      <w:r w:rsidR="00704081" w:rsidRPr="00B80E21">
        <w:rPr>
          <w:lang w:val="lt-LT"/>
        </w:rPr>
        <w:t xml:space="preserve"> </w:t>
      </w:r>
      <w:r w:rsidRPr="00B80E21">
        <w:rPr>
          <w:lang w:val="lt-LT"/>
        </w:rPr>
        <w:t xml:space="preserve">bandyti </w:t>
      </w:r>
      <w:r w:rsidR="00954BC7">
        <w:rPr>
          <w:lang w:val="lt-LT"/>
        </w:rPr>
        <w:t xml:space="preserve">pritaikant dozę </w:t>
      </w:r>
      <w:r w:rsidRPr="00B80E21">
        <w:rPr>
          <w:lang w:val="lt-LT"/>
        </w:rPr>
        <w:t xml:space="preserve">vieną kartą per </w:t>
      </w:r>
      <w:r w:rsidR="00671526" w:rsidRPr="00B80E21">
        <w:rPr>
          <w:lang w:val="lt-LT"/>
        </w:rPr>
        <w:t>parą</w:t>
      </w:r>
      <w:r w:rsidRPr="00B80E21">
        <w:rPr>
          <w:lang w:val="lt-LT"/>
        </w:rPr>
        <w:t xml:space="preserve"> vartoti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lang w:val="lt-LT"/>
        </w:rPr>
        <w:t xml:space="preserve">, jei, </w:t>
      </w:r>
      <w:r w:rsidR="00E65F31">
        <w:rPr>
          <w:lang w:val="lt-LT"/>
        </w:rPr>
        <w:t>gydytojo</w:t>
      </w:r>
      <w:r w:rsidR="00704081" w:rsidRPr="00B80E21">
        <w:rPr>
          <w:lang w:val="lt-LT"/>
        </w:rPr>
        <w:t xml:space="preserve"> </w:t>
      </w:r>
      <w:r w:rsidRPr="00B80E21">
        <w:rPr>
          <w:lang w:val="lt-LT"/>
        </w:rPr>
        <w:t>nuomone, to paka</w:t>
      </w:r>
      <w:r w:rsidR="00E65F31">
        <w:rPr>
          <w:lang w:val="lt-LT"/>
        </w:rPr>
        <w:t>nka</w:t>
      </w:r>
      <w:r w:rsidRPr="00B80E21">
        <w:rPr>
          <w:lang w:val="lt-LT"/>
        </w:rPr>
        <w:t xml:space="preserve"> ligai kontroliuoti. Jei </w:t>
      </w:r>
      <w:r w:rsidR="00C24F57" w:rsidRPr="00B80E21">
        <w:rPr>
          <w:lang w:val="lt-LT"/>
        </w:rPr>
        <w:t>vaistinio preparato</w:t>
      </w:r>
      <w:r w:rsidRPr="00B80E21">
        <w:rPr>
          <w:lang w:val="lt-LT"/>
        </w:rPr>
        <w:t xml:space="preserve"> vartojama vieną kartą per </w:t>
      </w:r>
      <w:r w:rsidR="00671526" w:rsidRPr="00B80E21">
        <w:rPr>
          <w:lang w:val="lt-LT"/>
        </w:rPr>
        <w:t>parą</w:t>
      </w:r>
      <w:r w:rsidRPr="00B80E21">
        <w:rPr>
          <w:lang w:val="lt-LT"/>
        </w:rPr>
        <w:t xml:space="preserve">,  pacientams, </w:t>
      </w:r>
      <w:r w:rsidR="00704081" w:rsidRPr="00B80E21">
        <w:rPr>
          <w:lang w:val="lt-LT"/>
        </w:rPr>
        <w:t>kuri</w:t>
      </w:r>
      <w:r w:rsidR="00E65F31">
        <w:rPr>
          <w:lang w:val="lt-LT"/>
        </w:rPr>
        <w:t>uos</w:t>
      </w:r>
      <w:r w:rsidR="00704081" w:rsidRPr="00B80E21">
        <w:rPr>
          <w:lang w:val="lt-LT"/>
        </w:rPr>
        <w:t xml:space="preserve"> </w:t>
      </w:r>
      <w:r w:rsidR="00E65F31">
        <w:rPr>
          <w:lang w:val="lt-LT"/>
        </w:rPr>
        <w:t>priepuoliai</w:t>
      </w:r>
      <w:r w:rsidR="00704081" w:rsidRPr="00B80E21">
        <w:rPr>
          <w:lang w:val="lt-LT"/>
        </w:rPr>
        <w:t xml:space="preserve"> </w:t>
      </w:r>
      <w:r w:rsidR="00E65F31">
        <w:rPr>
          <w:lang w:val="lt-LT"/>
        </w:rPr>
        <w:t>ištinka</w:t>
      </w:r>
      <w:r w:rsidRPr="00B80E21">
        <w:rPr>
          <w:lang w:val="lt-LT"/>
        </w:rPr>
        <w:t xml:space="preserve"> naktį, </w:t>
      </w:r>
      <w:proofErr w:type="spellStart"/>
      <w:r w:rsidR="00C24F57" w:rsidRPr="00B80E21">
        <w:rPr>
          <w:lang w:val="lt-LT"/>
        </w:rPr>
        <w:t>dozę</w:t>
      </w:r>
      <w:r w:rsidRPr="00B80E21">
        <w:rPr>
          <w:lang w:val="lt-LT"/>
        </w:rPr>
        <w:t>i</w:t>
      </w:r>
      <w:proofErr w:type="spellEnd"/>
      <w:r w:rsidRPr="00B80E21">
        <w:rPr>
          <w:lang w:val="lt-LT"/>
        </w:rPr>
        <w:t xml:space="preserve"> reikia </w:t>
      </w:r>
      <w:r w:rsidR="00AF0B84">
        <w:rPr>
          <w:lang w:val="lt-LT"/>
        </w:rPr>
        <w:t xml:space="preserve">vartoti </w:t>
      </w:r>
      <w:r w:rsidRPr="00B80E21">
        <w:rPr>
          <w:lang w:val="lt-LT"/>
        </w:rPr>
        <w:t xml:space="preserve">vakare, o </w:t>
      </w:r>
      <w:r w:rsidR="00704081" w:rsidRPr="00B80E21">
        <w:rPr>
          <w:lang w:val="lt-LT"/>
        </w:rPr>
        <w:t>pacientams</w:t>
      </w:r>
      <w:r w:rsidRPr="00B80E21">
        <w:rPr>
          <w:lang w:val="lt-LT"/>
        </w:rPr>
        <w:t xml:space="preserve">, </w:t>
      </w:r>
      <w:r w:rsidR="00704081" w:rsidRPr="00B80E21">
        <w:rPr>
          <w:lang w:val="lt-LT"/>
        </w:rPr>
        <w:t>kuri</w:t>
      </w:r>
      <w:r w:rsidR="00AF0B84">
        <w:rPr>
          <w:lang w:val="lt-LT"/>
        </w:rPr>
        <w:t>uo</w:t>
      </w:r>
      <w:r w:rsidR="00704081" w:rsidRPr="00B80E21">
        <w:rPr>
          <w:lang w:val="lt-LT"/>
        </w:rPr>
        <w:t xml:space="preserve">s </w:t>
      </w:r>
      <w:r w:rsidR="00AF0B84">
        <w:rPr>
          <w:lang w:val="lt-LT"/>
        </w:rPr>
        <w:t>priepuoliai</w:t>
      </w:r>
      <w:r w:rsidR="00704081" w:rsidRPr="00B80E21">
        <w:rPr>
          <w:lang w:val="lt-LT"/>
        </w:rPr>
        <w:t xml:space="preserve"> dažniausiai </w:t>
      </w:r>
      <w:r w:rsidR="00AF0B84">
        <w:rPr>
          <w:lang w:val="lt-LT"/>
        </w:rPr>
        <w:t>ištinka</w:t>
      </w:r>
      <w:r w:rsidR="00704081" w:rsidRPr="00B80E21">
        <w:rPr>
          <w:lang w:val="lt-LT"/>
        </w:rPr>
        <w:t xml:space="preserve"> </w:t>
      </w:r>
      <w:r w:rsidRPr="00B80E21">
        <w:rPr>
          <w:lang w:val="lt-LT"/>
        </w:rPr>
        <w:t xml:space="preserve">dieną, </w:t>
      </w:r>
      <w:r w:rsidR="00671526" w:rsidRPr="00B80E21">
        <w:rPr>
          <w:lang w:val="lt-LT"/>
        </w:rPr>
        <w:t>dozę</w:t>
      </w:r>
      <w:r w:rsidRPr="00B80E21">
        <w:rPr>
          <w:lang w:val="lt-LT"/>
        </w:rPr>
        <w:t xml:space="preserve"> vartoti reikia ryte.</w:t>
      </w:r>
    </w:p>
    <w:p w14:paraId="0029CF6A" w14:textId="77777777" w:rsidR="003A565F" w:rsidRPr="00B80E21" w:rsidRDefault="003A565F" w:rsidP="008C40A8">
      <w:pPr>
        <w:rPr>
          <w:lang w:val="lt-LT"/>
        </w:rPr>
      </w:pPr>
    </w:p>
    <w:p w14:paraId="5F06B80C" w14:textId="77777777" w:rsidR="00C24F57" w:rsidRPr="00B80E21" w:rsidRDefault="00C24F57" w:rsidP="00F655A4">
      <w:pPr>
        <w:rPr>
          <w:lang w:val="lt-LT"/>
        </w:rPr>
      </w:pPr>
      <w:r w:rsidRPr="00B80E21">
        <w:rPr>
          <w:lang w:val="lt-LT"/>
        </w:rPr>
        <w:t>Pacientai turi vartoti tokio stiprumo</w:t>
      </w:r>
      <w:r w:rsidR="003A565F" w:rsidRPr="00B80E21">
        <w:rPr>
          <w:lang w:val="lt-LT"/>
        </w:rPr>
        <w:t xml:space="preserve">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003A565F" w:rsidRPr="00B80E21">
        <w:rPr>
          <w:lang w:val="lt-LT"/>
        </w:rPr>
        <w:t xml:space="preserve">, kad jame esanti </w:t>
      </w:r>
      <w:proofErr w:type="spellStart"/>
      <w:r w:rsidR="003A565F" w:rsidRPr="00B80E21">
        <w:rPr>
          <w:lang w:val="lt-LT"/>
        </w:rPr>
        <w:t>flutikazono</w:t>
      </w:r>
      <w:proofErr w:type="spellEnd"/>
      <w:r w:rsidR="003A565F" w:rsidRPr="00B80E21">
        <w:rPr>
          <w:lang w:val="lt-LT"/>
        </w:rPr>
        <w:t xml:space="preserve"> </w:t>
      </w:r>
      <w:proofErr w:type="spellStart"/>
      <w:r w:rsidR="003A565F" w:rsidRPr="00B80E21">
        <w:rPr>
          <w:lang w:val="lt-LT"/>
        </w:rPr>
        <w:t>propionato</w:t>
      </w:r>
      <w:proofErr w:type="spellEnd"/>
      <w:r w:rsidR="003A565F" w:rsidRPr="00B80E21">
        <w:rPr>
          <w:lang w:val="lt-LT"/>
        </w:rPr>
        <w:t xml:space="preserve"> dozė atitiktų ligos sunkumą. Jeigu </w:t>
      </w:r>
      <w:r w:rsidRPr="00B80E21">
        <w:rPr>
          <w:lang w:val="lt-LT"/>
        </w:rPr>
        <w:t>p</w:t>
      </w:r>
      <w:r w:rsidR="003A565F" w:rsidRPr="00B80E21">
        <w:rPr>
          <w:lang w:val="lt-LT"/>
        </w:rPr>
        <w:t xml:space="preserve">acientui </w:t>
      </w:r>
      <w:r w:rsidRPr="00B80E21">
        <w:rPr>
          <w:lang w:val="lt-LT"/>
        </w:rPr>
        <w:t xml:space="preserve">individualiai </w:t>
      </w:r>
      <w:r w:rsidR="003A565F" w:rsidRPr="00B80E21">
        <w:rPr>
          <w:lang w:val="lt-LT"/>
        </w:rPr>
        <w:t xml:space="preserve">reikia kitokių dozių, negu čia rekomenduojamos, </w:t>
      </w:r>
      <w:r w:rsidRPr="00B80E21">
        <w:rPr>
          <w:lang w:val="lt-LT"/>
        </w:rPr>
        <w:t xml:space="preserve">tuomet reikia paskirti vartoti tinkamas </w:t>
      </w:r>
      <w:r w:rsidRPr="00B80E21">
        <w:rPr>
          <w:spacing w:val="1"/>
          <w:lang w:val="lt-LT"/>
        </w:rPr>
        <w:t>β</w:t>
      </w:r>
      <w:r w:rsidRPr="00B80E21">
        <w:rPr>
          <w:spacing w:val="1"/>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w:t>
      </w:r>
      <w:r w:rsidR="00467293" w:rsidRPr="00B80E21">
        <w:rPr>
          <w:lang w:val="lt-LT"/>
        </w:rPr>
        <w:t>o</w:t>
      </w:r>
      <w:proofErr w:type="spellEnd"/>
      <w:r w:rsidRPr="00B80E21">
        <w:rPr>
          <w:lang w:val="lt-LT"/>
        </w:rPr>
        <w:t xml:space="preserve"> ir (arba) kortikosteroid</w:t>
      </w:r>
      <w:r w:rsidR="00467293" w:rsidRPr="00B80E21">
        <w:rPr>
          <w:lang w:val="lt-LT"/>
        </w:rPr>
        <w:t>o</w:t>
      </w:r>
      <w:r w:rsidRPr="00B80E21">
        <w:rPr>
          <w:lang w:val="lt-LT"/>
        </w:rPr>
        <w:t xml:space="preserve"> dozes.</w:t>
      </w:r>
    </w:p>
    <w:p w14:paraId="1FCF9A73" w14:textId="77777777" w:rsidR="003A565F" w:rsidRPr="00B80E21" w:rsidRDefault="003A565F" w:rsidP="007423E4">
      <w:pPr>
        <w:rPr>
          <w:u w:val="single"/>
          <w:lang w:val="lt-LT"/>
        </w:rPr>
      </w:pPr>
    </w:p>
    <w:p w14:paraId="7A64F9D4" w14:textId="77777777" w:rsidR="003A565F" w:rsidRPr="00B563F7" w:rsidRDefault="003A565F" w:rsidP="007423E4">
      <w:pPr>
        <w:rPr>
          <w:i/>
          <w:iCs/>
          <w:lang w:val="lt-LT"/>
        </w:rPr>
      </w:pPr>
      <w:r w:rsidRPr="00B563F7">
        <w:rPr>
          <w:i/>
          <w:iCs/>
          <w:lang w:val="lt-LT"/>
        </w:rPr>
        <w:t>Rekomenduojamos dozės</w:t>
      </w:r>
    </w:p>
    <w:p w14:paraId="0ED121DF" w14:textId="77777777" w:rsidR="003A565F" w:rsidRPr="00B80E21" w:rsidRDefault="003A565F" w:rsidP="00857F16">
      <w:pPr>
        <w:rPr>
          <w:lang w:val="lt-LT"/>
        </w:rPr>
      </w:pPr>
    </w:p>
    <w:p w14:paraId="080D1233" w14:textId="77777777" w:rsidR="003A565F" w:rsidRPr="00B80E21" w:rsidRDefault="003A565F" w:rsidP="008E5655">
      <w:pPr>
        <w:rPr>
          <w:i/>
          <w:u w:val="single"/>
          <w:lang w:val="lt-LT"/>
        </w:rPr>
      </w:pPr>
      <w:r w:rsidRPr="00B80E21">
        <w:rPr>
          <w:i/>
          <w:u w:val="single"/>
          <w:lang w:val="lt-LT"/>
        </w:rPr>
        <w:t>Astma</w:t>
      </w:r>
    </w:p>
    <w:p w14:paraId="787FEC1E" w14:textId="77777777" w:rsidR="00C24F57" w:rsidRPr="00B80E21" w:rsidRDefault="00C24F57" w:rsidP="004C1E68">
      <w:pPr>
        <w:rPr>
          <w:i/>
          <w:lang w:val="lt-LT"/>
        </w:rPr>
      </w:pPr>
    </w:p>
    <w:p w14:paraId="5E922093" w14:textId="77777777" w:rsidR="00C24F57" w:rsidRPr="00B80E21" w:rsidRDefault="00C24F57" w:rsidP="000F6CCF">
      <w:pPr>
        <w:rPr>
          <w:i/>
          <w:iCs/>
          <w:lang w:val="lt-LT"/>
        </w:rPr>
      </w:pPr>
      <w:r w:rsidRPr="00B80E21">
        <w:rPr>
          <w:i/>
          <w:iCs/>
          <w:lang w:val="lt-LT"/>
        </w:rPr>
        <w:t xml:space="preserve">Suaugusiesiems ir </w:t>
      </w:r>
      <w:r w:rsidR="00542751">
        <w:rPr>
          <w:i/>
          <w:iCs/>
          <w:lang w:val="lt-LT"/>
        </w:rPr>
        <w:t xml:space="preserve">paaugliams nuo </w:t>
      </w:r>
      <w:r w:rsidRPr="00B80E21">
        <w:rPr>
          <w:i/>
          <w:iCs/>
          <w:lang w:val="lt-LT"/>
        </w:rPr>
        <w:t>12 metų:</w:t>
      </w:r>
    </w:p>
    <w:p w14:paraId="26F893FA" w14:textId="77777777" w:rsidR="00C24F57" w:rsidRPr="00B80E21" w:rsidRDefault="00C24F57" w:rsidP="0073034D">
      <w:pPr>
        <w:rPr>
          <w:lang w:val="lt-LT"/>
        </w:rPr>
      </w:pPr>
    </w:p>
    <w:p w14:paraId="295198DE" w14:textId="77777777" w:rsidR="00C24F57" w:rsidRPr="00B80E21" w:rsidRDefault="00C24F57" w:rsidP="00310E98">
      <w:pPr>
        <w:numPr>
          <w:ilvl w:val="0"/>
          <w:numId w:val="1"/>
        </w:numPr>
        <w:tabs>
          <w:tab w:val="clear" w:pos="720"/>
          <w:tab w:val="num" w:pos="567"/>
        </w:tabs>
        <w:rPr>
          <w:lang w:val="lt-LT"/>
        </w:rPr>
      </w:pPr>
      <w:r w:rsidRPr="00B80E21">
        <w:rPr>
          <w:lang w:val="lt-LT"/>
        </w:rPr>
        <w:t>vienas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ir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įkvėpimas du kartus per parą;</w:t>
      </w:r>
    </w:p>
    <w:p w14:paraId="3A623538" w14:textId="77777777" w:rsidR="00C24F57" w:rsidRPr="00B80E21" w:rsidRDefault="00C24F57" w:rsidP="00B563F7">
      <w:pPr>
        <w:tabs>
          <w:tab w:val="num" w:pos="567"/>
        </w:tabs>
        <w:rPr>
          <w:lang w:val="lt-LT"/>
        </w:rPr>
      </w:pPr>
      <w:r w:rsidRPr="00B80E21">
        <w:rPr>
          <w:lang w:val="lt-LT"/>
        </w:rPr>
        <w:t>arba</w:t>
      </w:r>
    </w:p>
    <w:p w14:paraId="64A08480" w14:textId="4BA4E801" w:rsidR="00C24F57" w:rsidRPr="00B80E21" w:rsidRDefault="00C24F57" w:rsidP="00B563F7">
      <w:pPr>
        <w:numPr>
          <w:ilvl w:val="0"/>
          <w:numId w:val="1"/>
        </w:numPr>
        <w:tabs>
          <w:tab w:val="clear" w:pos="720"/>
          <w:tab w:val="num" w:pos="567"/>
        </w:tabs>
        <w:rPr>
          <w:highlight w:val="lightGray"/>
          <w:lang w:val="lt-LT"/>
        </w:rPr>
      </w:pPr>
      <w:r w:rsidRPr="00B80E21">
        <w:rPr>
          <w:highlight w:val="lightGray"/>
          <w:lang w:val="lt-LT"/>
        </w:rPr>
        <w:t>vienas 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ir 250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įkvėpimas du kartus per parą</w:t>
      </w:r>
      <w:r w:rsidR="00C53A03">
        <w:rPr>
          <w:highlight w:val="lightGray"/>
          <w:lang w:val="lt-LT"/>
        </w:rPr>
        <w:t>.</w:t>
      </w:r>
    </w:p>
    <w:p w14:paraId="1683C845" w14:textId="77777777" w:rsidR="00C53A03" w:rsidRDefault="00C53A03" w:rsidP="00B563F7">
      <w:pPr>
        <w:rPr>
          <w:lang w:val="lt-LT"/>
        </w:rPr>
      </w:pPr>
    </w:p>
    <w:p w14:paraId="58A6C5DF" w14:textId="77777777" w:rsidR="00C24F57" w:rsidRPr="00B80E21" w:rsidRDefault="00C24F57" w:rsidP="00B563F7">
      <w:pPr>
        <w:rPr>
          <w:lang w:val="lt-LT"/>
        </w:rPr>
      </w:pPr>
      <w:r w:rsidRPr="00B80E21">
        <w:rPr>
          <w:lang w:val="lt-LT"/>
        </w:rPr>
        <w:t xml:space="preserve">Suaugusiesiems, </w:t>
      </w:r>
      <w:r w:rsidR="00553F9A">
        <w:rPr>
          <w:lang w:val="lt-LT"/>
        </w:rPr>
        <w:t>sergantiems</w:t>
      </w:r>
      <w:r w:rsidR="009D6880" w:rsidRPr="00B80E21">
        <w:rPr>
          <w:lang w:val="lt-LT"/>
        </w:rPr>
        <w:t xml:space="preserve"> </w:t>
      </w:r>
      <w:proofErr w:type="spellStart"/>
      <w:r w:rsidRPr="00B80E21">
        <w:rPr>
          <w:lang w:val="lt-LT"/>
        </w:rPr>
        <w:t>persistuojančia</w:t>
      </w:r>
      <w:proofErr w:type="spellEnd"/>
      <w:r w:rsidRPr="00B80E21">
        <w:rPr>
          <w:lang w:val="lt-LT"/>
        </w:rPr>
        <w:t xml:space="preserve"> vidutinio sunkumo astma (kuriems kasdien pasireiškia </w:t>
      </w:r>
      <w:r w:rsidR="00553F9A">
        <w:rPr>
          <w:lang w:val="lt-LT"/>
        </w:rPr>
        <w:t>astmos priepuoliai ir</w:t>
      </w:r>
      <w:r w:rsidR="009D6880" w:rsidRPr="00B80E21">
        <w:rPr>
          <w:lang w:val="lt-LT"/>
        </w:rPr>
        <w:t xml:space="preserve"> </w:t>
      </w:r>
      <w:r w:rsidRPr="00B80E21">
        <w:rPr>
          <w:lang w:val="lt-LT"/>
        </w:rPr>
        <w:t xml:space="preserve">kasdien reikia </w:t>
      </w:r>
      <w:r w:rsidR="00553F9A">
        <w:rPr>
          <w:lang w:val="lt-LT"/>
        </w:rPr>
        <w:t>naudoti</w:t>
      </w:r>
      <w:r w:rsidR="009D6880" w:rsidRPr="00B80E21">
        <w:rPr>
          <w:lang w:val="lt-LT"/>
        </w:rPr>
        <w:t xml:space="preserve"> skubios pagalbos </w:t>
      </w:r>
      <w:r w:rsidR="00954BC7">
        <w:rPr>
          <w:lang w:val="lt-LT"/>
        </w:rPr>
        <w:t xml:space="preserve">priemones jiems nutraukti </w:t>
      </w:r>
      <w:r w:rsidR="00553F9A">
        <w:rPr>
          <w:lang w:val="lt-LT"/>
        </w:rPr>
        <w:t>,</w:t>
      </w:r>
      <w:r w:rsidRPr="00B80E21">
        <w:rPr>
          <w:lang w:val="lt-LT"/>
        </w:rPr>
        <w:t xml:space="preserve"> ir </w:t>
      </w:r>
      <w:r w:rsidR="00553F9A">
        <w:rPr>
          <w:lang w:val="lt-LT"/>
        </w:rPr>
        <w:t xml:space="preserve">kuriems </w:t>
      </w:r>
      <w:r w:rsidRPr="00B80E21">
        <w:rPr>
          <w:lang w:val="lt-LT"/>
        </w:rPr>
        <w:t>yra vidutini</w:t>
      </w:r>
      <w:r w:rsidR="009D6880" w:rsidRPr="00B80E21">
        <w:rPr>
          <w:lang w:val="lt-LT"/>
        </w:rPr>
        <w:t xml:space="preserve">o </w:t>
      </w:r>
      <w:r w:rsidR="000D0C5D" w:rsidRPr="00B80E21">
        <w:rPr>
          <w:lang w:val="lt-LT"/>
        </w:rPr>
        <w:t>sunkumo</w:t>
      </w:r>
      <w:r w:rsidRPr="00B80E21">
        <w:rPr>
          <w:lang w:val="lt-LT"/>
        </w:rPr>
        <w:t xml:space="preserve"> ar sunkus </w:t>
      </w:r>
      <w:r w:rsidR="00553F9A">
        <w:rPr>
          <w:lang w:val="lt-LT"/>
        </w:rPr>
        <w:t>ventiliacinės plaučių funkcijos sutrikimas</w:t>
      </w:r>
      <w:r w:rsidRPr="00B80E21">
        <w:rPr>
          <w:lang w:val="lt-LT"/>
        </w:rPr>
        <w:t>) ir</w:t>
      </w:r>
      <w:r w:rsidR="009D6880" w:rsidRPr="00B80E21">
        <w:rPr>
          <w:lang w:val="lt-LT"/>
        </w:rPr>
        <w:t xml:space="preserve"> </w:t>
      </w:r>
      <w:r w:rsidRPr="00B80E21">
        <w:rPr>
          <w:lang w:val="lt-LT"/>
        </w:rPr>
        <w:t>yra svarbi greita astmos kontrolė, trumpalaikis bandomasis</w:t>
      </w:r>
      <w:r w:rsidR="00553F9A">
        <w:rPr>
          <w:lang w:val="lt-LT"/>
        </w:rPr>
        <w:t xml:space="preserve"> laikotarpis gydant</w:t>
      </w:r>
      <w:r w:rsidRPr="00B80E21">
        <w:rPr>
          <w:lang w:val="lt-LT"/>
        </w:rPr>
        <w:t xml:space="preserve"> </w:t>
      </w:r>
      <w:proofErr w:type="spellStart"/>
      <w:r w:rsidR="004E6EA1" w:rsidRPr="00B80E21">
        <w:rPr>
          <w:lang w:val="lt-LT"/>
        </w:rPr>
        <w:t>Everio</w:t>
      </w:r>
      <w:proofErr w:type="spellEnd"/>
      <w:r w:rsidR="004E6EA1" w:rsidRPr="00B80E21">
        <w:rPr>
          <w:lang w:val="lt-LT"/>
        </w:rPr>
        <w:t xml:space="preserve"> </w:t>
      </w:r>
      <w:proofErr w:type="spellStart"/>
      <w:r w:rsidR="004E6EA1" w:rsidRPr="00B80E21">
        <w:rPr>
          <w:lang w:val="lt-LT"/>
        </w:rPr>
        <w:t>Airmaster</w:t>
      </w:r>
      <w:proofErr w:type="spellEnd"/>
      <w:r w:rsidRPr="00B80E21">
        <w:rPr>
          <w:lang w:val="lt-LT"/>
        </w:rPr>
        <w:t xml:space="preserve"> gali būti </w:t>
      </w:r>
      <w:r w:rsidR="00553F9A">
        <w:rPr>
          <w:lang w:val="lt-LT"/>
        </w:rPr>
        <w:t>laikomas</w:t>
      </w:r>
      <w:r w:rsidR="00174CEB" w:rsidRPr="00B80E21">
        <w:rPr>
          <w:lang w:val="lt-LT"/>
        </w:rPr>
        <w:t xml:space="preserve"> </w:t>
      </w:r>
      <w:r w:rsidRPr="00B80E21">
        <w:rPr>
          <w:lang w:val="lt-LT"/>
        </w:rPr>
        <w:t>pradini</w:t>
      </w:r>
      <w:r w:rsidR="00553F9A">
        <w:rPr>
          <w:lang w:val="lt-LT"/>
        </w:rPr>
        <w:t>u</w:t>
      </w:r>
      <w:r w:rsidRPr="00B80E21">
        <w:rPr>
          <w:lang w:val="lt-LT"/>
        </w:rPr>
        <w:t xml:space="preserve"> palaikom</w:t>
      </w:r>
      <w:r w:rsidR="00553F9A">
        <w:rPr>
          <w:lang w:val="lt-LT"/>
        </w:rPr>
        <w:t>uoju</w:t>
      </w:r>
      <w:r w:rsidRPr="00B80E21">
        <w:rPr>
          <w:lang w:val="lt-LT"/>
        </w:rPr>
        <w:t xml:space="preserve"> gydym</w:t>
      </w:r>
      <w:r w:rsidR="00553F9A">
        <w:rPr>
          <w:lang w:val="lt-LT"/>
        </w:rPr>
        <w:t>u</w:t>
      </w:r>
      <w:r w:rsidRPr="00B80E21">
        <w:rPr>
          <w:lang w:val="lt-LT"/>
        </w:rPr>
        <w:t>. Šiais atvejais rekomenduojama pradinė dozė yra vienas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ir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00EE6862">
        <w:rPr>
          <w:lang w:val="lt-LT"/>
        </w:rPr>
        <w:t xml:space="preserve"> </w:t>
      </w:r>
      <w:r w:rsidR="009D6880" w:rsidRPr="00EE6862">
        <w:rPr>
          <w:lang w:val="lt-LT"/>
        </w:rPr>
        <w:t>įkvėpimas</w:t>
      </w:r>
      <w:r w:rsidR="009D6880" w:rsidRPr="00B80E21">
        <w:rPr>
          <w:lang w:val="lt-LT"/>
        </w:rPr>
        <w:t xml:space="preserve"> </w:t>
      </w:r>
      <w:r w:rsidRPr="00B80E21">
        <w:rPr>
          <w:lang w:val="lt-LT"/>
        </w:rPr>
        <w:t xml:space="preserve">du kartus per parą. Kai tik pasiekiama astmos kontrolė, </w:t>
      </w:r>
      <w:r w:rsidR="00553F9A">
        <w:rPr>
          <w:lang w:val="lt-LT"/>
        </w:rPr>
        <w:t xml:space="preserve">gydymas </w:t>
      </w:r>
      <w:r w:rsidRPr="00B80E21">
        <w:rPr>
          <w:lang w:val="lt-LT"/>
        </w:rPr>
        <w:t>turi būti peržiūrėtas</w:t>
      </w:r>
      <w:r w:rsidR="009D6880" w:rsidRPr="00B80E21">
        <w:rPr>
          <w:lang w:val="lt-LT"/>
        </w:rPr>
        <w:t xml:space="preserve"> </w:t>
      </w:r>
      <w:r w:rsidRPr="00B80E21">
        <w:rPr>
          <w:lang w:val="lt-LT"/>
        </w:rPr>
        <w:t xml:space="preserve">ir apsvarstyta, ar pacientas gali palaipsniui pereiti tik prie </w:t>
      </w:r>
      <w:r w:rsidR="00553F9A">
        <w:rPr>
          <w:lang w:val="lt-LT"/>
        </w:rPr>
        <w:t>inhaliacinių</w:t>
      </w:r>
      <w:r w:rsidR="009731A7" w:rsidRPr="00B80E21">
        <w:rPr>
          <w:lang w:val="lt-LT"/>
        </w:rPr>
        <w:t xml:space="preserve"> </w:t>
      </w:r>
      <w:r w:rsidRPr="00B80E21">
        <w:rPr>
          <w:lang w:val="lt-LT"/>
        </w:rPr>
        <w:t xml:space="preserve">kortikosteroidų. Mažinant gydymo intensyvumą </w:t>
      </w:r>
      <w:r w:rsidR="009731A7" w:rsidRPr="00B80E21">
        <w:rPr>
          <w:lang w:val="lt-LT"/>
        </w:rPr>
        <w:t>svarb</w:t>
      </w:r>
      <w:r w:rsidR="00553F9A">
        <w:rPr>
          <w:lang w:val="lt-LT"/>
        </w:rPr>
        <w:t>i</w:t>
      </w:r>
      <w:r w:rsidR="009731A7" w:rsidRPr="00B80E21">
        <w:rPr>
          <w:lang w:val="lt-LT"/>
        </w:rPr>
        <w:t xml:space="preserve">u </w:t>
      </w:r>
      <w:r w:rsidRPr="00B80E21">
        <w:rPr>
          <w:lang w:val="lt-LT"/>
        </w:rPr>
        <w:t>reguliari</w:t>
      </w:r>
      <w:r w:rsidR="009731A7" w:rsidRPr="00B80E21">
        <w:rPr>
          <w:lang w:val="lt-LT"/>
        </w:rPr>
        <w:t>ai vertinti</w:t>
      </w:r>
      <w:r w:rsidRPr="00B80E21">
        <w:rPr>
          <w:lang w:val="lt-LT"/>
        </w:rPr>
        <w:t xml:space="preserve"> paciento </w:t>
      </w:r>
      <w:r w:rsidR="009731A7" w:rsidRPr="00B80E21">
        <w:rPr>
          <w:lang w:val="lt-LT"/>
        </w:rPr>
        <w:t>būklę</w:t>
      </w:r>
      <w:r w:rsidRPr="00B80E21">
        <w:rPr>
          <w:lang w:val="lt-LT"/>
        </w:rPr>
        <w:t>.</w:t>
      </w:r>
    </w:p>
    <w:p w14:paraId="1101EECE" w14:textId="77777777" w:rsidR="00C24F57" w:rsidRPr="00B80E21" w:rsidRDefault="00C24F57" w:rsidP="00B563F7">
      <w:pPr>
        <w:rPr>
          <w:lang w:val="lt-LT"/>
        </w:rPr>
      </w:pPr>
    </w:p>
    <w:p w14:paraId="123312CE" w14:textId="77777777" w:rsidR="00E2474E" w:rsidRPr="00B80E21" w:rsidRDefault="00A87101" w:rsidP="00B563F7">
      <w:pPr>
        <w:rPr>
          <w:lang w:val="lt-LT"/>
        </w:rPr>
      </w:pPr>
      <w:r>
        <w:rPr>
          <w:lang w:val="lt-LT"/>
        </w:rPr>
        <w:t>P</w:t>
      </w:r>
      <w:r w:rsidR="003A712C" w:rsidRPr="00B80E21">
        <w:rPr>
          <w:lang w:val="lt-LT"/>
        </w:rPr>
        <w:t>radini</w:t>
      </w:r>
      <w:r>
        <w:rPr>
          <w:lang w:val="lt-LT"/>
        </w:rPr>
        <w:t>o</w:t>
      </w:r>
      <w:r w:rsidR="003A712C" w:rsidRPr="00B80E21">
        <w:rPr>
          <w:lang w:val="lt-LT"/>
        </w:rPr>
        <w:t xml:space="preserve"> palaikom</w:t>
      </w:r>
      <w:r>
        <w:rPr>
          <w:lang w:val="lt-LT"/>
        </w:rPr>
        <w:t>o</w:t>
      </w:r>
      <w:r w:rsidR="003A712C" w:rsidRPr="00B80E21">
        <w:rPr>
          <w:lang w:val="lt-LT"/>
        </w:rPr>
        <w:t>j</w:t>
      </w:r>
      <w:r>
        <w:rPr>
          <w:lang w:val="lt-LT"/>
        </w:rPr>
        <w:t>o</w:t>
      </w:r>
      <w:r w:rsidR="003A712C" w:rsidRPr="00B80E21">
        <w:rPr>
          <w:lang w:val="lt-LT"/>
        </w:rPr>
        <w:t xml:space="preserve"> gydym</w:t>
      </w:r>
      <w:r>
        <w:rPr>
          <w:lang w:val="lt-LT"/>
        </w:rPr>
        <w:t>o metu, kai nėra vieno ar dv</w:t>
      </w:r>
      <w:r w:rsidR="00CB2169">
        <w:rPr>
          <w:lang w:val="lt-LT"/>
        </w:rPr>
        <w:t>i</w:t>
      </w:r>
      <w:r>
        <w:rPr>
          <w:lang w:val="lt-LT"/>
        </w:rPr>
        <w:t>ejų astmos sunkumo kriterijų, palyginus su</w:t>
      </w:r>
      <w:r w:rsidR="003A712C" w:rsidRPr="00B80E21">
        <w:rPr>
          <w:lang w:val="lt-LT"/>
        </w:rPr>
        <w:t xml:space="preserve"> įkvepiamuoju </w:t>
      </w:r>
      <w:proofErr w:type="spellStart"/>
      <w:r w:rsidR="003A712C" w:rsidRPr="00B80E21">
        <w:rPr>
          <w:lang w:val="lt-LT"/>
        </w:rPr>
        <w:t>flutikazono</w:t>
      </w:r>
      <w:proofErr w:type="spellEnd"/>
      <w:r w:rsidR="003A712C" w:rsidRPr="00B80E21">
        <w:rPr>
          <w:lang w:val="lt-LT"/>
        </w:rPr>
        <w:t xml:space="preserve"> </w:t>
      </w:r>
      <w:proofErr w:type="spellStart"/>
      <w:r w:rsidR="003A712C" w:rsidRPr="00B80E21">
        <w:rPr>
          <w:lang w:val="lt-LT"/>
        </w:rPr>
        <w:t>propionatu</w:t>
      </w:r>
      <w:proofErr w:type="spellEnd"/>
      <w:r w:rsidR="003A712C" w:rsidRPr="00B80E21">
        <w:rPr>
          <w:lang w:val="lt-LT"/>
        </w:rPr>
        <w:t xml:space="preserve">, </w:t>
      </w:r>
      <w:r>
        <w:rPr>
          <w:lang w:val="lt-LT"/>
        </w:rPr>
        <w:t>aiškios naudos nebuv</w:t>
      </w:r>
      <w:r w:rsidR="003D54FD">
        <w:rPr>
          <w:lang w:val="lt-LT"/>
        </w:rPr>
        <w:t>o</w:t>
      </w:r>
      <w:r w:rsidR="00C24F57" w:rsidRPr="00B80E21">
        <w:rPr>
          <w:lang w:val="lt-LT"/>
        </w:rPr>
        <w:t xml:space="preserve">. Apskritai, </w:t>
      </w:r>
      <w:r w:rsidR="003A712C" w:rsidRPr="00B80E21">
        <w:rPr>
          <w:lang w:val="lt-LT"/>
        </w:rPr>
        <w:t xml:space="preserve">įkvepiamieji </w:t>
      </w:r>
      <w:r w:rsidR="00C24F57" w:rsidRPr="00B80E21">
        <w:rPr>
          <w:lang w:val="lt-LT"/>
        </w:rPr>
        <w:t xml:space="preserve">kortikosteroidai išlieka pirmojo pasirinkimo </w:t>
      </w:r>
      <w:r w:rsidR="00332A63">
        <w:rPr>
          <w:lang w:val="lt-LT"/>
        </w:rPr>
        <w:t>vaist</w:t>
      </w:r>
      <w:r>
        <w:rPr>
          <w:lang w:val="lt-LT"/>
        </w:rPr>
        <w:t>iniu preparatu</w:t>
      </w:r>
      <w:r w:rsidR="003A712C" w:rsidRPr="00B80E21">
        <w:rPr>
          <w:lang w:val="lt-LT"/>
        </w:rPr>
        <w:t xml:space="preserve"> </w:t>
      </w:r>
      <w:r w:rsidR="00C24F57" w:rsidRPr="00B80E21">
        <w:rPr>
          <w:lang w:val="lt-LT"/>
        </w:rPr>
        <w:t>daugumai pacientų.</w:t>
      </w:r>
    </w:p>
    <w:p w14:paraId="4C6524A1" w14:textId="77777777" w:rsidR="00E2474E" w:rsidRPr="00B80E21" w:rsidRDefault="00E2474E" w:rsidP="00B563F7">
      <w:pPr>
        <w:rPr>
          <w:lang w:val="lt-LT"/>
        </w:rPr>
      </w:pPr>
    </w:p>
    <w:p w14:paraId="5F3B0C61" w14:textId="77777777" w:rsidR="00C24F57" w:rsidRPr="00B80E21" w:rsidRDefault="00E2474E" w:rsidP="00B563F7">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00C24F57" w:rsidRPr="00B80E21">
        <w:rPr>
          <w:lang w:val="lt-LT"/>
        </w:rPr>
        <w:t xml:space="preserve"> neskiriamas pradiniam lengvos astmos gydymui. 50 </w:t>
      </w:r>
      <w:proofErr w:type="spellStart"/>
      <w:r w:rsidR="00C24F57" w:rsidRPr="00B80E21">
        <w:rPr>
          <w:lang w:val="lt-LT"/>
        </w:rPr>
        <w:t>mikrogramų</w:t>
      </w:r>
      <w:proofErr w:type="spellEnd"/>
      <w:r w:rsidR="00C24F57" w:rsidRPr="00B80E21">
        <w:rPr>
          <w:lang w:val="lt-LT"/>
        </w:rPr>
        <w:t>/100 </w:t>
      </w:r>
      <w:proofErr w:type="spellStart"/>
      <w:r w:rsidR="00C24F57" w:rsidRPr="00B80E21">
        <w:rPr>
          <w:lang w:val="lt-LT"/>
        </w:rPr>
        <w:t>mikrogramų</w:t>
      </w:r>
      <w:proofErr w:type="spellEnd"/>
      <w:r w:rsidR="00C24F57" w:rsidRPr="00B80E21">
        <w:rPr>
          <w:lang w:val="lt-LT"/>
        </w:rPr>
        <w:t xml:space="preserve"> stiprumo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00C24F57" w:rsidRPr="00B80E21">
        <w:rPr>
          <w:lang w:val="lt-LT"/>
        </w:rPr>
        <w:t xml:space="preserve"> netinka suaugusiesiems</w:t>
      </w:r>
      <w:r w:rsidRPr="00B80E21">
        <w:rPr>
          <w:lang w:val="lt-LT"/>
        </w:rPr>
        <w:t xml:space="preserve"> ir vaikams</w:t>
      </w:r>
      <w:r w:rsidR="00C24F57" w:rsidRPr="00B80E21">
        <w:rPr>
          <w:lang w:val="lt-LT"/>
        </w:rPr>
        <w:t xml:space="preserve">, sergantiems sunkia astma, gydyti; pacientams, sergantiems sunkia astma, rekomenduojama nustatyti reikalingą </w:t>
      </w:r>
      <w:r w:rsidR="003A712C" w:rsidRPr="00B80E21">
        <w:rPr>
          <w:lang w:val="lt-LT"/>
        </w:rPr>
        <w:t xml:space="preserve">įkvepiamojo </w:t>
      </w:r>
      <w:r w:rsidR="00C24F57" w:rsidRPr="00B80E21">
        <w:rPr>
          <w:lang w:val="lt-LT"/>
        </w:rPr>
        <w:t xml:space="preserve">kortikosteroido dozę prieš skiriant </w:t>
      </w:r>
      <w:r w:rsidR="003A712C" w:rsidRPr="00B80E21">
        <w:rPr>
          <w:lang w:val="lt-LT"/>
        </w:rPr>
        <w:t xml:space="preserve">bet kokį </w:t>
      </w:r>
      <w:r w:rsidR="00C24F57" w:rsidRPr="00B80E21">
        <w:rPr>
          <w:lang w:val="lt-LT"/>
        </w:rPr>
        <w:t>fiksuot</w:t>
      </w:r>
      <w:r w:rsidR="003A712C" w:rsidRPr="00B80E21">
        <w:rPr>
          <w:lang w:val="lt-LT"/>
        </w:rPr>
        <w:t>os dozės</w:t>
      </w:r>
      <w:r w:rsidR="00C24F57" w:rsidRPr="00B80E21">
        <w:rPr>
          <w:lang w:val="lt-LT"/>
        </w:rPr>
        <w:t xml:space="preserve"> vaist</w:t>
      </w:r>
      <w:r w:rsidRPr="00B80E21">
        <w:rPr>
          <w:lang w:val="lt-LT"/>
        </w:rPr>
        <w:t>inių preparat</w:t>
      </w:r>
      <w:r w:rsidR="00C24F57" w:rsidRPr="00B80E21">
        <w:rPr>
          <w:lang w:val="lt-LT"/>
        </w:rPr>
        <w:t>ų derinį.</w:t>
      </w:r>
    </w:p>
    <w:p w14:paraId="7756C18C" w14:textId="77777777" w:rsidR="003A565F" w:rsidRPr="00B80E21" w:rsidRDefault="003A565F" w:rsidP="00B563F7">
      <w:pPr>
        <w:rPr>
          <w:lang w:val="lt-LT"/>
        </w:rPr>
      </w:pPr>
    </w:p>
    <w:p w14:paraId="564C0FAB" w14:textId="77777777" w:rsidR="003A565F" w:rsidRPr="00B80E21" w:rsidRDefault="003A565F" w:rsidP="00B563F7">
      <w:pPr>
        <w:rPr>
          <w:i/>
          <w:lang w:val="lt-LT"/>
        </w:rPr>
      </w:pPr>
      <w:r w:rsidRPr="00B80E21">
        <w:rPr>
          <w:i/>
          <w:lang w:val="lt-LT"/>
        </w:rPr>
        <w:t>Vaikų populiacija</w:t>
      </w:r>
    </w:p>
    <w:p w14:paraId="3F01FE0B" w14:textId="77777777" w:rsidR="003A565F" w:rsidRPr="00B80E21" w:rsidRDefault="003A565F" w:rsidP="00B563F7">
      <w:pPr>
        <w:rPr>
          <w:u w:val="single"/>
          <w:lang w:val="lt-LT"/>
        </w:rPr>
      </w:pPr>
    </w:p>
    <w:p w14:paraId="4A7BCD8D" w14:textId="77777777" w:rsidR="00E2474E" w:rsidRPr="00B80E21" w:rsidRDefault="00E2474E" w:rsidP="00B563F7">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nerekomenduojama vartoti jaunesniems kaip 12 metų vaikams.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szCs w:val="24"/>
          <w:lang w:val="lt-LT"/>
        </w:rPr>
        <w:t xml:space="preserve"> saugumas ir veiksmingumas jaunesniems kaip 12 metų vaikams neištirtas.</w:t>
      </w:r>
    </w:p>
    <w:p w14:paraId="0A898719" w14:textId="77777777" w:rsidR="003A565F" w:rsidRPr="00B80E21" w:rsidRDefault="003A565F" w:rsidP="00B563F7">
      <w:pPr>
        <w:rPr>
          <w:lang w:val="lt-LT"/>
        </w:rPr>
      </w:pPr>
    </w:p>
    <w:p w14:paraId="33953530" w14:textId="77777777" w:rsidR="003A565F" w:rsidRPr="00B563F7" w:rsidRDefault="00CB2169" w:rsidP="00B563F7">
      <w:pPr>
        <w:rPr>
          <w:i/>
          <w:iCs/>
          <w:u w:val="single"/>
          <w:lang w:val="lt-LT"/>
        </w:rPr>
      </w:pPr>
      <w:r>
        <w:rPr>
          <w:i/>
          <w:iCs/>
          <w:u w:val="single"/>
          <w:lang w:val="lt-LT"/>
        </w:rPr>
        <w:lastRenderedPageBreak/>
        <w:t>Ypatingos</w:t>
      </w:r>
      <w:r w:rsidRPr="00B563F7">
        <w:rPr>
          <w:i/>
          <w:iCs/>
          <w:u w:val="single"/>
          <w:lang w:val="lt-LT"/>
        </w:rPr>
        <w:t xml:space="preserve"> </w:t>
      </w:r>
      <w:r w:rsidR="00D5301B" w:rsidRPr="00B563F7">
        <w:rPr>
          <w:i/>
          <w:iCs/>
          <w:u w:val="single"/>
          <w:lang w:val="lt-LT"/>
        </w:rPr>
        <w:t>pacientų grupės</w:t>
      </w:r>
    </w:p>
    <w:p w14:paraId="7E264322" w14:textId="77777777" w:rsidR="00A11C76" w:rsidRPr="00B80E21" w:rsidRDefault="00A11C76" w:rsidP="00B563F7">
      <w:pPr>
        <w:rPr>
          <w:u w:val="single"/>
          <w:lang w:val="lt-LT"/>
        </w:rPr>
      </w:pPr>
    </w:p>
    <w:p w14:paraId="1CEA613F" w14:textId="77777777" w:rsidR="00A11C76" w:rsidRPr="00B80E21" w:rsidRDefault="00D5301B" w:rsidP="00B563F7">
      <w:pPr>
        <w:rPr>
          <w:lang w:val="lt-LT"/>
        </w:rPr>
      </w:pPr>
      <w:r w:rsidRPr="00B80E21">
        <w:rPr>
          <w:lang w:val="lt-LT"/>
        </w:rPr>
        <w:t>Senyviems</w:t>
      </w:r>
      <w:r w:rsidR="00A11C76" w:rsidRPr="00B80E21">
        <w:rPr>
          <w:lang w:val="lt-LT"/>
        </w:rPr>
        <w:t xml:space="preserve"> pacientams ar pacientams, kurių inkstų funkcija sutrikusi, dozės koreguoti nereikia. </w:t>
      </w:r>
    </w:p>
    <w:p w14:paraId="66A164F5" w14:textId="77777777" w:rsidR="00A11C76" w:rsidRPr="00B80E21" w:rsidRDefault="00A11C76" w:rsidP="00B563F7">
      <w:pPr>
        <w:rPr>
          <w:lang w:val="lt-LT"/>
        </w:rPr>
      </w:pPr>
    </w:p>
    <w:p w14:paraId="58AAF840" w14:textId="77777777" w:rsidR="00A11C76" w:rsidRPr="00B80E21" w:rsidRDefault="00A11C76" w:rsidP="00B563F7">
      <w:pPr>
        <w:rPr>
          <w:lang w:val="lt-LT"/>
        </w:rPr>
      </w:pPr>
      <w:r w:rsidRPr="00B80E21">
        <w:rPr>
          <w:lang w:val="lt-LT"/>
        </w:rPr>
        <w:t xml:space="preserve">Apie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pacientams, kurių kepenų funkcija sutrikusi, duomenų nėra.</w:t>
      </w:r>
    </w:p>
    <w:p w14:paraId="320282A5" w14:textId="77777777" w:rsidR="003A565F" w:rsidRPr="00B80E21" w:rsidRDefault="003A565F" w:rsidP="00B563F7">
      <w:pPr>
        <w:rPr>
          <w:lang w:val="lt-LT"/>
        </w:rPr>
      </w:pPr>
    </w:p>
    <w:p w14:paraId="255AD427" w14:textId="77777777" w:rsidR="003A565F" w:rsidRPr="00B80E21" w:rsidRDefault="003A565F" w:rsidP="00B563F7">
      <w:pPr>
        <w:rPr>
          <w:u w:val="single"/>
          <w:lang w:val="lt-LT"/>
        </w:rPr>
      </w:pPr>
      <w:r w:rsidRPr="00B80E21">
        <w:rPr>
          <w:u w:val="single"/>
          <w:lang w:val="lt-LT"/>
        </w:rPr>
        <w:t>Vartojimo metodas</w:t>
      </w:r>
    </w:p>
    <w:p w14:paraId="28899856" w14:textId="77777777" w:rsidR="00A11C76" w:rsidRPr="00B80E21" w:rsidRDefault="00A11C76" w:rsidP="00B563F7">
      <w:pPr>
        <w:rPr>
          <w:u w:val="single"/>
          <w:lang w:val="lt-LT"/>
        </w:rPr>
      </w:pPr>
    </w:p>
    <w:p w14:paraId="41A5EF9D" w14:textId="77777777" w:rsidR="003A565F" w:rsidRPr="00B80E21" w:rsidRDefault="003A565F" w:rsidP="00B563F7">
      <w:pPr>
        <w:rPr>
          <w:lang w:val="lt-LT"/>
        </w:rPr>
      </w:pPr>
      <w:r w:rsidRPr="00B80E21">
        <w:rPr>
          <w:lang w:val="lt-LT"/>
        </w:rPr>
        <w:t>Įkvėpti.</w:t>
      </w:r>
    </w:p>
    <w:p w14:paraId="15E621BF" w14:textId="77777777" w:rsidR="003A565F" w:rsidRPr="00B80E21" w:rsidRDefault="003A565F" w:rsidP="00B563F7">
      <w:pPr>
        <w:rPr>
          <w:lang w:val="lt-LT"/>
        </w:rPr>
      </w:pPr>
    </w:p>
    <w:p w14:paraId="38A94958" w14:textId="77777777" w:rsidR="00A11C76" w:rsidRPr="00B80E21" w:rsidRDefault="00A11C76" w:rsidP="00B563F7">
      <w:pPr>
        <w:rPr>
          <w:i/>
          <w:iCs/>
          <w:lang w:val="lt-LT"/>
        </w:rPr>
      </w:pPr>
      <w:r w:rsidRPr="00B80E21">
        <w:rPr>
          <w:i/>
          <w:iCs/>
          <w:lang w:val="lt-LT"/>
        </w:rPr>
        <w:t>Būtinas apmokymas</w:t>
      </w:r>
    </w:p>
    <w:p w14:paraId="516F8E35" w14:textId="77777777" w:rsidR="00A11C76" w:rsidRPr="00B80E21" w:rsidRDefault="00A11C76" w:rsidP="00B563F7">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reikia vartoti </w:t>
      </w:r>
      <w:r w:rsidR="00D5301B" w:rsidRPr="00B80E21">
        <w:rPr>
          <w:lang w:val="lt-LT"/>
        </w:rPr>
        <w:t>tinkamai</w:t>
      </w:r>
      <w:r w:rsidRPr="00B80E21">
        <w:rPr>
          <w:lang w:val="lt-LT"/>
        </w:rPr>
        <w:t xml:space="preserve">, kad </w:t>
      </w:r>
      <w:r w:rsidR="00D5301B" w:rsidRPr="00B80E21">
        <w:rPr>
          <w:lang w:val="lt-LT"/>
        </w:rPr>
        <w:t>gydymas būtų veiksmingas</w:t>
      </w:r>
      <w:r w:rsidRPr="00B80E21">
        <w:rPr>
          <w:lang w:val="lt-LT"/>
        </w:rPr>
        <w:t xml:space="preserve">. Visiems pacientams reikia atidžiai perskaityti paciento informacinį </w:t>
      </w:r>
      <w:r w:rsidR="00D5301B" w:rsidRPr="00B80E21">
        <w:rPr>
          <w:lang w:val="lt-LT"/>
        </w:rPr>
        <w:t xml:space="preserve">pakuotės </w:t>
      </w:r>
      <w:r w:rsidRPr="00B80E21">
        <w:rPr>
          <w:lang w:val="lt-LT"/>
        </w:rPr>
        <w:t xml:space="preserve">lapelį ir laikytis vartojimo instrukcijų, kaip nurodyta pakuotės lapelyje. Visi pacientai turi būti apmokomi </w:t>
      </w:r>
      <w:r w:rsidR="00D5301B" w:rsidRPr="00B80E21">
        <w:rPr>
          <w:lang w:val="lt-LT"/>
        </w:rPr>
        <w:t xml:space="preserve">vaistinį preparatą skiriančio </w:t>
      </w:r>
      <w:r w:rsidRPr="00B80E21">
        <w:rPr>
          <w:lang w:val="lt-LT"/>
        </w:rPr>
        <w:t xml:space="preserve">sveikatos priežiūros specialisto, kaip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ypač jei tai yra jų pirmas kartas naudojant šį </w:t>
      </w:r>
      <w:proofErr w:type="spellStart"/>
      <w:r w:rsidRPr="00B80E21">
        <w:rPr>
          <w:lang w:val="lt-LT"/>
        </w:rPr>
        <w:t>inhaliatorių</w:t>
      </w:r>
      <w:proofErr w:type="spellEnd"/>
      <w:r w:rsidRPr="00B80E21">
        <w:rPr>
          <w:lang w:val="lt-LT"/>
        </w:rPr>
        <w:t xml:space="preserve">. Taip siekiama užtikrinti, kad jie suprastų, kaip </w:t>
      </w:r>
      <w:r w:rsidR="00D5301B" w:rsidRPr="00B80E21">
        <w:rPr>
          <w:lang w:val="lt-LT"/>
        </w:rPr>
        <w:t xml:space="preserve">tinkamai </w:t>
      </w:r>
      <w:r w:rsidRPr="00B80E21">
        <w:rPr>
          <w:lang w:val="lt-LT"/>
        </w:rPr>
        <w:t xml:space="preserve">naudoti </w:t>
      </w:r>
      <w:proofErr w:type="spellStart"/>
      <w:r w:rsidRPr="00B80E21">
        <w:rPr>
          <w:lang w:val="lt-LT"/>
        </w:rPr>
        <w:t>inhaliatorių</w:t>
      </w:r>
      <w:proofErr w:type="spellEnd"/>
      <w:r w:rsidRPr="00B80E21">
        <w:rPr>
          <w:lang w:val="lt-LT"/>
        </w:rPr>
        <w:t>.</w:t>
      </w:r>
    </w:p>
    <w:p w14:paraId="3FAF6DE8" w14:textId="77777777" w:rsidR="00A11C76" w:rsidRPr="00B80E21" w:rsidRDefault="00A11C76" w:rsidP="00B563F7">
      <w:pPr>
        <w:rPr>
          <w:lang w:val="lt-LT"/>
        </w:rPr>
      </w:pPr>
    </w:p>
    <w:p w14:paraId="48183147" w14:textId="77777777" w:rsidR="003A565F" w:rsidRPr="00B80E21" w:rsidRDefault="00C43046" w:rsidP="00B563F7">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003A565F" w:rsidRPr="00B80E21">
        <w:rPr>
          <w:lang w:val="lt-LT"/>
        </w:rPr>
        <w:t xml:space="preserve"> </w:t>
      </w:r>
      <w:r w:rsidR="00A11C76" w:rsidRPr="00B80E21">
        <w:rPr>
          <w:lang w:val="lt-LT"/>
        </w:rPr>
        <w:t>vartojamas trimis paprastais žingsniais, kurie išdėstyti toliau:</w:t>
      </w:r>
    </w:p>
    <w:p w14:paraId="63273C05" w14:textId="77777777" w:rsidR="00A11C76" w:rsidRPr="00B80E21" w:rsidRDefault="00A11C76" w:rsidP="00B563F7">
      <w:pPr>
        <w:rPr>
          <w:lang w:val="lt-LT"/>
        </w:rPr>
      </w:pPr>
    </w:p>
    <w:p w14:paraId="733673BD" w14:textId="61060927" w:rsidR="00A11C76" w:rsidRPr="00B80E21" w:rsidRDefault="00A11C76" w:rsidP="00B563F7">
      <w:pPr>
        <w:numPr>
          <w:ilvl w:val="0"/>
          <w:numId w:val="4"/>
        </w:numPr>
        <w:ind w:left="567" w:hanging="567"/>
        <w:rPr>
          <w:lang w:val="lt-LT"/>
        </w:rPr>
      </w:pPr>
      <w:r w:rsidRPr="00B80E21">
        <w:rPr>
          <w:lang w:val="lt-LT"/>
        </w:rPr>
        <w:t>Prie</w:t>
      </w:r>
      <w:r w:rsidR="000176E3" w:rsidRPr="00B80E21">
        <w:rPr>
          <w:lang w:val="lt-LT"/>
        </w:rPr>
        <w:t>monė</w:t>
      </w:r>
      <w:r w:rsidRPr="00B80E21">
        <w:rPr>
          <w:lang w:val="lt-LT"/>
        </w:rPr>
        <w:t xml:space="preserve"> atidaroma nuspaudus raudoną saugos užraktą ir </w:t>
      </w:r>
      <w:r w:rsidR="00F442E9" w:rsidRPr="00B80E21">
        <w:rPr>
          <w:lang w:val="lt-LT"/>
        </w:rPr>
        <w:t>pa</w:t>
      </w:r>
      <w:r w:rsidR="0016552C" w:rsidRPr="00B80E21">
        <w:rPr>
          <w:lang w:val="lt-LT"/>
        </w:rPr>
        <w:t>stumiant</w:t>
      </w:r>
      <w:r w:rsidRPr="00B80E21">
        <w:rPr>
          <w:lang w:val="lt-LT"/>
        </w:rPr>
        <w:t xml:space="preserve"> švies</w:t>
      </w:r>
      <w:r w:rsidR="0016552C" w:rsidRPr="00B80E21">
        <w:rPr>
          <w:lang w:val="lt-LT"/>
        </w:rPr>
        <w:t>iai</w:t>
      </w:r>
      <w:r w:rsidRPr="00B80E21">
        <w:rPr>
          <w:lang w:val="lt-LT"/>
        </w:rPr>
        <w:t xml:space="preserve"> </w:t>
      </w:r>
      <w:r w:rsidR="00E86480">
        <w:rPr>
          <w:lang w:val="lt-LT"/>
        </w:rPr>
        <w:t>rausvos</w:t>
      </w:r>
      <w:r w:rsidR="0016552C" w:rsidRPr="00B80E21">
        <w:rPr>
          <w:lang w:val="lt-LT"/>
        </w:rPr>
        <w:t xml:space="preserve"> spalvos </w:t>
      </w:r>
      <w:r w:rsidRPr="00B80E21">
        <w:rPr>
          <w:lang w:val="lt-LT"/>
        </w:rPr>
        <w:t>(</w:t>
      </w:r>
      <w:r w:rsidR="0016552C" w:rsidRPr="00B80E21">
        <w:rPr>
          <w:lang w:val="lt-LT"/>
        </w:rPr>
        <w:t xml:space="preserve">skirta </w:t>
      </w:r>
      <w:r w:rsidRPr="00B80E21">
        <w:rPr>
          <w:lang w:val="lt-LT"/>
        </w:rPr>
        <w:t>50/100</w:t>
      </w:r>
      <w:r w:rsidR="0016552C" w:rsidRPr="00B80E21">
        <w:rPr>
          <w:lang w:val="lt-LT"/>
        </w:rPr>
        <w:t> </w:t>
      </w:r>
      <w:proofErr w:type="spellStart"/>
      <w:r w:rsidRPr="00B80E21">
        <w:rPr>
          <w:lang w:val="lt-LT"/>
        </w:rPr>
        <w:t>mikrogramų</w:t>
      </w:r>
      <w:proofErr w:type="spellEnd"/>
      <w:r w:rsidRPr="00B80E21">
        <w:rPr>
          <w:lang w:val="lt-LT"/>
        </w:rPr>
        <w:t xml:space="preserve"> stiprum</w:t>
      </w:r>
      <w:r w:rsidR="0016552C" w:rsidRPr="00B80E21">
        <w:rPr>
          <w:lang w:val="lt-LT"/>
        </w:rPr>
        <w:t>ui</w:t>
      </w:r>
      <w:r w:rsidRPr="00B80E21">
        <w:rPr>
          <w:lang w:val="lt-LT"/>
        </w:rPr>
        <w:t>)</w:t>
      </w:r>
      <w:r w:rsidR="00C53A03">
        <w:rPr>
          <w:highlight w:val="lightGray"/>
          <w:lang w:val="lt-LT"/>
        </w:rPr>
        <w:t xml:space="preserve"> arba</w:t>
      </w:r>
      <w:r w:rsidRPr="00B80E21">
        <w:rPr>
          <w:highlight w:val="lightGray"/>
          <w:lang w:val="lt-LT"/>
        </w:rPr>
        <w:t xml:space="preserve"> rausv</w:t>
      </w:r>
      <w:r w:rsidR="0016552C" w:rsidRPr="00B80E21">
        <w:rPr>
          <w:highlight w:val="lightGray"/>
          <w:lang w:val="lt-LT"/>
        </w:rPr>
        <w:t>os spalvos</w:t>
      </w:r>
      <w:r w:rsidRPr="00B80E21">
        <w:rPr>
          <w:highlight w:val="lightGray"/>
          <w:lang w:val="lt-LT"/>
        </w:rPr>
        <w:t xml:space="preserve"> (</w:t>
      </w:r>
      <w:r w:rsidR="0016552C" w:rsidRPr="00B80E21">
        <w:rPr>
          <w:highlight w:val="lightGray"/>
          <w:lang w:val="lt-LT"/>
        </w:rPr>
        <w:t xml:space="preserve">skirta </w:t>
      </w:r>
      <w:r w:rsidRPr="00B80E21">
        <w:rPr>
          <w:highlight w:val="lightGray"/>
          <w:lang w:val="lt-LT"/>
        </w:rPr>
        <w:t>50/250</w:t>
      </w:r>
      <w:r w:rsidR="0016552C" w:rsidRPr="00B80E21">
        <w:rPr>
          <w:highlight w:val="lightGray"/>
          <w:lang w:val="lt-LT"/>
        </w:rPr>
        <w:t> </w:t>
      </w:r>
      <w:proofErr w:type="spellStart"/>
      <w:r w:rsidRPr="00B80E21">
        <w:rPr>
          <w:highlight w:val="lightGray"/>
          <w:lang w:val="lt-LT"/>
        </w:rPr>
        <w:t>mikrogramų</w:t>
      </w:r>
      <w:proofErr w:type="spellEnd"/>
      <w:r w:rsidRPr="00B80E21">
        <w:rPr>
          <w:highlight w:val="lightGray"/>
          <w:lang w:val="lt-LT"/>
        </w:rPr>
        <w:t xml:space="preserve"> stiprum</w:t>
      </w:r>
      <w:r w:rsidR="0016552C" w:rsidRPr="00B80E21">
        <w:rPr>
          <w:highlight w:val="lightGray"/>
          <w:lang w:val="lt-LT"/>
        </w:rPr>
        <w:t>ui</w:t>
      </w:r>
      <w:r w:rsidRPr="00B80E21">
        <w:rPr>
          <w:highlight w:val="lightGray"/>
          <w:lang w:val="lt-LT"/>
        </w:rPr>
        <w:t>)</w:t>
      </w:r>
      <w:r w:rsidRPr="00B80E21">
        <w:rPr>
          <w:lang w:val="lt-LT"/>
        </w:rPr>
        <w:t xml:space="preserve"> kandiklio dangtelį, kol </w:t>
      </w:r>
      <w:r w:rsidR="00786EF1" w:rsidRPr="00B80E21">
        <w:rPr>
          <w:lang w:val="lt-LT"/>
        </w:rPr>
        <w:t>pasigirs</w:t>
      </w:r>
      <w:r w:rsidRPr="00B80E21">
        <w:rPr>
          <w:lang w:val="lt-LT"/>
        </w:rPr>
        <w:t xml:space="preserve"> spragtelėjimas.</w:t>
      </w:r>
    </w:p>
    <w:p w14:paraId="0B031765" w14:textId="77777777" w:rsidR="00A11C76" w:rsidRPr="00B80E21" w:rsidRDefault="00F442E9" w:rsidP="00B563F7">
      <w:pPr>
        <w:numPr>
          <w:ilvl w:val="0"/>
          <w:numId w:val="4"/>
        </w:numPr>
        <w:ind w:left="567" w:hanging="567"/>
        <w:rPr>
          <w:lang w:val="lt-LT"/>
        </w:rPr>
      </w:pPr>
      <w:r w:rsidRPr="00B80E21">
        <w:rPr>
          <w:lang w:val="lt-LT"/>
        </w:rPr>
        <w:t>P</w:t>
      </w:r>
      <w:r w:rsidR="00A11C76" w:rsidRPr="00B80E21">
        <w:rPr>
          <w:lang w:val="lt-LT"/>
        </w:rPr>
        <w:t xml:space="preserve">irmiausia </w:t>
      </w:r>
      <w:r w:rsidRPr="00B80E21">
        <w:rPr>
          <w:lang w:val="lt-LT"/>
        </w:rPr>
        <w:t xml:space="preserve">pacientas </w:t>
      </w:r>
      <w:r w:rsidR="00A11C76" w:rsidRPr="00B80E21">
        <w:rPr>
          <w:lang w:val="lt-LT"/>
        </w:rPr>
        <w:t>turi iš</w:t>
      </w:r>
      <w:r w:rsidR="0016552C" w:rsidRPr="00B80E21">
        <w:rPr>
          <w:lang w:val="lt-LT"/>
        </w:rPr>
        <w:t>kvėpti</w:t>
      </w:r>
      <w:r w:rsidR="00A11C76" w:rsidRPr="00B80E21">
        <w:rPr>
          <w:lang w:val="lt-LT"/>
        </w:rPr>
        <w:t xml:space="preserve">. Tuomet </w:t>
      </w:r>
      <w:r w:rsidR="0016552C" w:rsidRPr="00B80E21">
        <w:rPr>
          <w:lang w:val="lt-LT"/>
        </w:rPr>
        <w:t>kandikl</w:t>
      </w:r>
      <w:r w:rsidRPr="00B80E21">
        <w:rPr>
          <w:lang w:val="lt-LT"/>
        </w:rPr>
        <w:t>is</w:t>
      </w:r>
      <w:r w:rsidR="00A11C76" w:rsidRPr="00B80E21">
        <w:rPr>
          <w:lang w:val="lt-LT"/>
        </w:rPr>
        <w:t xml:space="preserve"> dedamas į burną</w:t>
      </w:r>
      <w:r w:rsidRPr="00B80E21">
        <w:rPr>
          <w:lang w:val="lt-LT"/>
        </w:rPr>
        <w:t xml:space="preserve"> ir apimamas lūpomis</w:t>
      </w:r>
      <w:r w:rsidR="00A11C76" w:rsidRPr="00B80E21">
        <w:rPr>
          <w:lang w:val="lt-LT"/>
        </w:rPr>
        <w:t>. T</w:t>
      </w:r>
      <w:r w:rsidRPr="00B80E21">
        <w:rPr>
          <w:lang w:val="lt-LT"/>
        </w:rPr>
        <w:t>ada</w:t>
      </w:r>
      <w:r w:rsidR="00A11C76" w:rsidRPr="00B80E21">
        <w:rPr>
          <w:lang w:val="lt-LT"/>
        </w:rPr>
        <w:t xml:space="preserve"> </w:t>
      </w:r>
      <w:r w:rsidRPr="00B80E21">
        <w:rPr>
          <w:lang w:val="lt-LT"/>
        </w:rPr>
        <w:t xml:space="preserve">per </w:t>
      </w:r>
      <w:proofErr w:type="spellStart"/>
      <w:r w:rsidRPr="00B80E21">
        <w:rPr>
          <w:lang w:val="lt-LT"/>
        </w:rPr>
        <w:t>inhaliatorių</w:t>
      </w:r>
      <w:proofErr w:type="spellEnd"/>
      <w:r w:rsidRPr="00B80E21">
        <w:rPr>
          <w:lang w:val="lt-LT"/>
        </w:rPr>
        <w:t xml:space="preserve"> </w:t>
      </w:r>
      <w:r w:rsidR="00A11C76" w:rsidRPr="00B80E21">
        <w:rPr>
          <w:lang w:val="lt-LT"/>
        </w:rPr>
        <w:t xml:space="preserve">dozę galima </w:t>
      </w:r>
      <w:r w:rsidR="00D2082D" w:rsidRPr="00B80E21">
        <w:rPr>
          <w:lang w:val="lt-LT"/>
        </w:rPr>
        <w:t xml:space="preserve">tolygiai ir giliai </w:t>
      </w:r>
      <w:r w:rsidR="00A11C76" w:rsidRPr="00B80E21">
        <w:rPr>
          <w:lang w:val="lt-LT"/>
        </w:rPr>
        <w:t>įkv</w:t>
      </w:r>
      <w:r w:rsidRPr="00B80E21">
        <w:rPr>
          <w:lang w:val="lt-LT"/>
        </w:rPr>
        <w:t>ė</w:t>
      </w:r>
      <w:r w:rsidR="00A11C76" w:rsidRPr="00B80E21">
        <w:rPr>
          <w:lang w:val="lt-LT"/>
        </w:rPr>
        <w:t xml:space="preserve">pti. </w:t>
      </w:r>
      <w:r w:rsidR="000176E3" w:rsidRPr="00B80E21">
        <w:rPr>
          <w:lang w:val="lt-LT"/>
        </w:rPr>
        <w:t xml:space="preserve">Po to </w:t>
      </w:r>
      <w:proofErr w:type="spellStart"/>
      <w:r w:rsidR="00A11C76" w:rsidRPr="00B80E21">
        <w:rPr>
          <w:lang w:val="lt-LT"/>
        </w:rPr>
        <w:t>inhaliatorius</w:t>
      </w:r>
      <w:proofErr w:type="spellEnd"/>
      <w:r w:rsidR="00A11C76" w:rsidRPr="00B80E21">
        <w:rPr>
          <w:lang w:val="lt-LT"/>
        </w:rPr>
        <w:t xml:space="preserve"> pašalinamas iš burnos ir pacientas turi sulaikyti kvėpavimą apie 10</w:t>
      </w:r>
      <w:r w:rsidRPr="00B80E21">
        <w:rPr>
          <w:lang w:val="lt-LT"/>
        </w:rPr>
        <w:t> </w:t>
      </w:r>
      <w:r w:rsidR="00A11C76" w:rsidRPr="00B80E21">
        <w:rPr>
          <w:lang w:val="lt-LT"/>
        </w:rPr>
        <w:t xml:space="preserve">sekundžių arba </w:t>
      </w:r>
      <w:r w:rsidRPr="00B80E21">
        <w:rPr>
          <w:lang w:val="lt-LT"/>
        </w:rPr>
        <w:t xml:space="preserve">tiek ilgai, </w:t>
      </w:r>
      <w:r w:rsidR="00A11C76" w:rsidRPr="00B80E21">
        <w:rPr>
          <w:lang w:val="lt-LT"/>
        </w:rPr>
        <w:t xml:space="preserve">kiek </w:t>
      </w:r>
      <w:r w:rsidRPr="00B80E21">
        <w:rPr>
          <w:lang w:val="lt-LT"/>
        </w:rPr>
        <w:t>jam patogu</w:t>
      </w:r>
      <w:r w:rsidR="00A11C76" w:rsidRPr="00B80E21">
        <w:rPr>
          <w:lang w:val="lt-LT"/>
        </w:rPr>
        <w:t>.</w:t>
      </w:r>
    </w:p>
    <w:p w14:paraId="10A52961" w14:textId="77777777" w:rsidR="00A11C76" w:rsidRPr="00B80E21" w:rsidRDefault="00A11C76" w:rsidP="00B563F7">
      <w:pPr>
        <w:numPr>
          <w:ilvl w:val="0"/>
          <w:numId w:val="4"/>
        </w:numPr>
        <w:ind w:left="567" w:hanging="567"/>
        <w:rPr>
          <w:lang w:val="lt-LT"/>
        </w:rPr>
      </w:pPr>
      <w:r w:rsidRPr="00B80E21">
        <w:rPr>
          <w:lang w:val="lt-LT"/>
        </w:rPr>
        <w:t>T</w:t>
      </w:r>
      <w:r w:rsidR="00F442E9" w:rsidRPr="00B80E21">
        <w:rPr>
          <w:lang w:val="lt-LT"/>
        </w:rPr>
        <w:t>ada</w:t>
      </w:r>
      <w:r w:rsidRPr="00B80E21">
        <w:rPr>
          <w:lang w:val="lt-LT"/>
        </w:rPr>
        <w:t xml:space="preserve"> pacientui turi būti nurodyta švelniai </w:t>
      </w:r>
      <w:r w:rsidR="00F442E9" w:rsidRPr="00B80E21">
        <w:rPr>
          <w:lang w:val="lt-LT"/>
        </w:rPr>
        <w:t>iš</w:t>
      </w:r>
      <w:r w:rsidRPr="00B80E21">
        <w:rPr>
          <w:lang w:val="lt-LT"/>
        </w:rPr>
        <w:t xml:space="preserve">kvėpti ir uždaryti </w:t>
      </w:r>
      <w:proofErr w:type="spellStart"/>
      <w:r w:rsidRPr="00B80E21">
        <w:rPr>
          <w:lang w:val="lt-LT"/>
        </w:rPr>
        <w:t>inhaliatoriaus</w:t>
      </w:r>
      <w:proofErr w:type="spellEnd"/>
      <w:r w:rsidRPr="00B80E21">
        <w:rPr>
          <w:lang w:val="lt-LT"/>
        </w:rPr>
        <w:t xml:space="preserve"> dangtelį, kol </w:t>
      </w:r>
      <w:r w:rsidR="000176E3" w:rsidRPr="00B80E21">
        <w:rPr>
          <w:lang w:val="lt-LT"/>
        </w:rPr>
        <w:t>pasigirs</w:t>
      </w:r>
      <w:r w:rsidRPr="00B80E21">
        <w:rPr>
          <w:lang w:val="lt-LT"/>
        </w:rPr>
        <w:t xml:space="preserve"> spragtelėjimas.</w:t>
      </w:r>
    </w:p>
    <w:p w14:paraId="2B311DBF" w14:textId="77777777" w:rsidR="00A11C76" w:rsidRPr="00B80E21" w:rsidRDefault="00A11C76" w:rsidP="00B563F7">
      <w:pPr>
        <w:rPr>
          <w:lang w:val="lt-LT"/>
        </w:rPr>
      </w:pPr>
    </w:p>
    <w:p w14:paraId="164EE202" w14:textId="77777777" w:rsidR="003A565F" w:rsidRPr="00B80E21" w:rsidRDefault="00F442E9" w:rsidP="00B563F7">
      <w:pPr>
        <w:rPr>
          <w:lang w:val="lt-LT"/>
        </w:rPr>
      </w:pPr>
      <w:r w:rsidRPr="00B80E21">
        <w:rPr>
          <w:lang w:val="lt-LT"/>
        </w:rPr>
        <w:t xml:space="preserve">Pacientams taip pat reikia patarti po </w:t>
      </w:r>
      <w:r w:rsidR="00BD7F8A" w:rsidRPr="00B80E21">
        <w:rPr>
          <w:lang w:val="lt-LT"/>
        </w:rPr>
        <w:t>į</w:t>
      </w:r>
      <w:r w:rsidR="00203E1C">
        <w:rPr>
          <w:lang w:val="lt-LT"/>
        </w:rPr>
        <w:t>k</w:t>
      </w:r>
      <w:r w:rsidR="00BD7F8A" w:rsidRPr="00B80E21">
        <w:rPr>
          <w:lang w:val="lt-LT"/>
        </w:rPr>
        <w:t xml:space="preserve">vėpimo </w:t>
      </w:r>
      <w:r w:rsidRPr="00B80E21">
        <w:rPr>
          <w:lang w:val="lt-LT"/>
        </w:rPr>
        <w:t xml:space="preserve">praskalauti burną vandeniu </w:t>
      </w:r>
      <w:r w:rsidR="00561D73" w:rsidRPr="00B80E21">
        <w:rPr>
          <w:lang w:val="lt-LT"/>
        </w:rPr>
        <w:t>jį išspjaunant</w:t>
      </w:r>
      <w:r w:rsidRPr="00B80E21">
        <w:rPr>
          <w:lang w:val="lt-LT"/>
        </w:rPr>
        <w:t xml:space="preserve"> </w:t>
      </w:r>
      <w:r w:rsidR="00561D73" w:rsidRPr="00B80E21">
        <w:rPr>
          <w:lang w:val="lt-LT"/>
        </w:rPr>
        <w:t>ir (arba) išsivalyti dantis</w:t>
      </w:r>
      <w:r w:rsidRPr="00B80E21">
        <w:rPr>
          <w:lang w:val="lt-LT"/>
        </w:rPr>
        <w:t>.</w:t>
      </w:r>
    </w:p>
    <w:p w14:paraId="6B41345A" w14:textId="77777777" w:rsidR="00F442E9" w:rsidRPr="00B80E21" w:rsidRDefault="00F442E9" w:rsidP="00B563F7">
      <w:pPr>
        <w:rPr>
          <w:lang w:val="lt-LT"/>
        </w:rPr>
      </w:pPr>
    </w:p>
    <w:p w14:paraId="3F82416E" w14:textId="77777777" w:rsidR="003A565F" w:rsidRPr="00B80E21" w:rsidRDefault="003A565F" w:rsidP="002B1D8F">
      <w:pPr>
        <w:keepNext/>
        <w:keepLines/>
        <w:ind w:left="540" w:hanging="540"/>
        <w:rPr>
          <w:b/>
          <w:lang w:val="lt-LT"/>
        </w:rPr>
      </w:pPr>
      <w:r w:rsidRPr="00B80E21">
        <w:rPr>
          <w:b/>
          <w:lang w:val="lt-LT"/>
        </w:rPr>
        <w:t>4.3</w:t>
      </w:r>
      <w:r w:rsidRPr="00B80E21">
        <w:rPr>
          <w:b/>
          <w:lang w:val="lt-LT"/>
        </w:rPr>
        <w:tab/>
        <w:t>Kontraindikacijos</w:t>
      </w:r>
    </w:p>
    <w:p w14:paraId="0314DF9F" w14:textId="77777777" w:rsidR="003A565F" w:rsidRPr="00B80E21" w:rsidRDefault="003A565F" w:rsidP="002B1D8F">
      <w:pPr>
        <w:keepNext/>
        <w:keepLines/>
        <w:rPr>
          <w:b/>
          <w:lang w:val="lt-LT"/>
        </w:rPr>
      </w:pPr>
    </w:p>
    <w:p w14:paraId="52D39540" w14:textId="77777777" w:rsidR="00794963" w:rsidRPr="00B80E21" w:rsidRDefault="00794963" w:rsidP="002B1D8F">
      <w:pPr>
        <w:keepNext/>
        <w:keepLines/>
        <w:rPr>
          <w:lang w:val="lt-LT"/>
        </w:rPr>
      </w:pPr>
      <w:r w:rsidRPr="00B80E21">
        <w:rPr>
          <w:lang w:val="lt-LT"/>
        </w:rPr>
        <w:t>Padidėjęs jautrumas veikliajai arba bet kuriai 6.1 skyriuje nurodytai pagalbinei medžiagai.</w:t>
      </w:r>
    </w:p>
    <w:p w14:paraId="1A11A4D3" w14:textId="77777777" w:rsidR="003A565F" w:rsidRPr="00B80E21" w:rsidRDefault="003A565F" w:rsidP="00B563F7">
      <w:pPr>
        <w:rPr>
          <w:b/>
          <w:lang w:val="lt-LT"/>
        </w:rPr>
      </w:pPr>
    </w:p>
    <w:p w14:paraId="31ED04B3" w14:textId="77777777" w:rsidR="003A565F" w:rsidRPr="00B80E21" w:rsidRDefault="003A565F" w:rsidP="00B563F7">
      <w:pPr>
        <w:ind w:left="540" w:hanging="540"/>
        <w:rPr>
          <w:b/>
          <w:lang w:val="lt-LT"/>
        </w:rPr>
      </w:pPr>
      <w:r w:rsidRPr="00B80E21">
        <w:rPr>
          <w:b/>
          <w:lang w:val="lt-LT"/>
        </w:rPr>
        <w:t>4.4</w:t>
      </w:r>
      <w:r w:rsidRPr="00B80E21">
        <w:rPr>
          <w:b/>
          <w:lang w:val="lt-LT"/>
        </w:rPr>
        <w:tab/>
        <w:t>Specialūs įspėjimai ir atsargumo priemonės</w:t>
      </w:r>
    </w:p>
    <w:p w14:paraId="6CDA1CE5" w14:textId="77777777" w:rsidR="003A565F" w:rsidRPr="00B80E21" w:rsidRDefault="003A565F" w:rsidP="00B563F7">
      <w:pPr>
        <w:keepNext/>
        <w:rPr>
          <w:lang w:val="lt-LT"/>
        </w:rPr>
      </w:pPr>
    </w:p>
    <w:p w14:paraId="06935D2E" w14:textId="77777777" w:rsidR="00794963" w:rsidRPr="00B80E21" w:rsidRDefault="00794963" w:rsidP="00B563F7">
      <w:pPr>
        <w:rPr>
          <w:u w:val="single"/>
          <w:lang w:val="lt-LT"/>
        </w:rPr>
      </w:pPr>
      <w:r w:rsidRPr="00B80E21">
        <w:rPr>
          <w:u w:val="single"/>
          <w:lang w:val="lt-LT"/>
        </w:rPr>
        <w:t>Ligos pasunkėjimas</w:t>
      </w:r>
    </w:p>
    <w:p w14:paraId="5E6A550C" w14:textId="77777777" w:rsidR="00794963" w:rsidRPr="00B80E21" w:rsidRDefault="00794963" w:rsidP="00B563F7">
      <w:pPr>
        <w:rPr>
          <w:lang w:val="lt-LT"/>
        </w:rPr>
      </w:pPr>
    </w:p>
    <w:p w14:paraId="304D9510" w14:textId="77777777" w:rsidR="00794963" w:rsidRPr="00B80E21" w:rsidRDefault="00794963" w:rsidP="00B563F7">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negalima vartoti ūminiams astmos simptomams gydyti</w:t>
      </w:r>
      <w:r w:rsidR="000D0C5D" w:rsidRPr="00B80E21">
        <w:rPr>
          <w:lang w:val="lt-LT"/>
        </w:rPr>
        <w:t xml:space="preserve">; juos būtina šalinti </w:t>
      </w:r>
      <w:r w:rsidRPr="00B80E21">
        <w:rPr>
          <w:lang w:val="lt-LT"/>
        </w:rPr>
        <w:t xml:space="preserve">greitai ir trumpai veikiančiu </w:t>
      </w:r>
      <w:proofErr w:type="spellStart"/>
      <w:r w:rsidRPr="00B80E21">
        <w:rPr>
          <w:lang w:val="lt-LT"/>
        </w:rPr>
        <w:t>bronchodilatatoriumi</w:t>
      </w:r>
      <w:proofErr w:type="spellEnd"/>
      <w:r w:rsidRPr="00B80E21">
        <w:rPr>
          <w:lang w:val="lt-LT"/>
        </w:rPr>
        <w:t xml:space="preserve">. Pacientams reikia patarti visada su savimi turėti </w:t>
      </w:r>
      <w:proofErr w:type="spellStart"/>
      <w:r w:rsidRPr="00B80E21">
        <w:rPr>
          <w:lang w:val="lt-LT"/>
        </w:rPr>
        <w:t>inhaliatorių</w:t>
      </w:r>
      <w:proofErr w:type="spellEnd"/>
      <w:r w:rsidRPr="00B80E21">
        <w:rPr>
          <w:lang w:val="lt-LT"/>
        </w:rPr>
        <w:t>, skirtą ūminiam astmos priepuoliui slopinti.</w:t>
      </w:r>
    </w:p>
    <w:p w14:paraId="2B5C4947" w14:textId="77777777" w:rsidR="00794963" w:rsidRPr="00B80E21" w:rsidRDefault="00794963" w:rsidP="00B563F7">
      <w:pPr>
        <w:rPr>
          <w:lang w:val="lt-LT"/>
        </w:rPr>
      </w:pPr>
    </w:p>
    <w:p w14:paraId="0E73E0B1" w14:textId="77777777" w:rsidR="00794963" w:rsidRPr="00B80E21" w:rsidRDefault="00794963" w:rsidP="00B563F7">
      <w:pPr>
        <w:rPr>
          <w:lang w:val="lt-LT"/>
        </w:rPr>
      </w:pPr>
      <w:r w:rsidRPr="00B80E21">
        <w:rPr>
          <w:lang w:val="lt-LT"/>
        </w:rPr>
        <w:t xml:space="preserve">Pacientams negalima pradėti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esant astmos paūmėjimui, taip pat jeigu šios ligos eiga reikšmingai pasunkėjo arba jeigu jų sveikatos būklė staiga pablogėjo.</w:t>
      </w:r>
    </w:p>
    <w:p w14:paraId="0E7FAD1D" w14:textId="77777777" w:rsidR="00794963" w:rsidRPr="00B80E21" w:rsidRDefault="00794963" w:rsidP="00B563F7">
      <w:pPr>
        <w:rPr>
          <w:lang w:val="lt-LT"/>
        </w:rPr>
      </w:pPr>
    </w:p>
    <w:p w14:paraId="5320D799" w14:textId="77777777" w:rsidR="00794963" w:rsidRPr="00B80E21" w:rsidRDefault="00794963" w:rsidP="00B563F7">
      <w:pPr>
        <w:rPr>
          <w:lang w:val="lt-LT"/>
        </w:rPr>
      </w:pPr>
      <w:r w:rsidRPr="00B80E21">
        <w:rPr>
          <w:lang w:val="lt-LT"/>
        </w:rPr>
        <w:t xml:space="preserve">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gali pasireikšti sunkių su astma susijusių nepageidaujamų reiškinių</w:t>
      </w:r>
      <w:r w:rsidR="000D0C5D" w:rsidRPr="00B80E21">
        <w:rPr>
          <w:lang w:val="lt-LT"/>
        </w:rPr>
        <w:t xml:space="preserve"> ir</w:t>
      </w:r>
      <w:r w:rsidRPr="00B80E21">
        <w:rPr>
          <w:lang w:val="lt-LT"/>
        </w:rPr>
        <w:t xml:space="preserve"> </w:t>
      </w:r>
      <w:r w:rsidR="00730E42">
        <w:rPr>
          <w:lang w:val="lt-LT"/>
        </w:rPr>
        <w:t xml:space="preserve">astmos </w:t>
      </w:r>
      <w:r w:rsidRPr="00B80E21">
        <w:rPr>
          <w:lang w:val="lt-LT"/>
        </w:rPr>
        <w:t xml:space="preserve">paūmėjimų. Pacientams reikia pasakyti, kad jie tęstų gydymą, tačiau kreiptųsi į gydytoją, jei pradėjus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astmos simptomai išlieka nekontroliuojami arba pablogėja.</w:t>
      </w:r>
    </w:p>
    <w:p w14:paraId="2DFBECEA" w14:textId="77777777" w:rsidR="00794963" w:rsidRPr="00B80E21" w:rsidRDefault="00794963" w:rsidP="00B563F7">
      <w:pPr>
        <w:rPr>
          <w:lang w:val="lt-LT"/>
        </w:rPr>
      </w:pPr>
    </w:p>
    <w:p w14:paraId="34BC88CD" w14:textId="77777777" w:rsidR="00794963" w:rsidRPr="00B80E21" w:rsidRDefault="00794963" w:rsidP="00B563F7">
      <w:pPr>
        <w:rPr>
          <w:lang w:val="lt-LT"/>
        </w:rPr>
      </w:pPr>
      <w:r w:rsidRPr="00B80E21">
        <w:rPr>
          <w:lang w:val="lt-LT"/>
        </w:rPr>
        <w:t xml:space="preserve">Jei </w:t>
      </w:r>
      <w:r w:rsidR="000D0C5D" w:rsidRPr="00B80E21">
        <w:rPr>
          <w:lang w:val="lt-LT"/>
        </w:rPr>
        <w:t xml:space="preserve">padidėja </w:t>
      </w:r>
      <w:r w:rsidR="009E6FF9">
        <w:rPr>
          <w:lang w:val="lt-LT"/>
        </w:rPr>
        <w:t>priepuolius</w:t>
      </w:r>
      <w:r w:rsidR="005602E3">
        <w:rPr>
          <w:lang w:val="lt-LT"/>
        </w:rPr>
        <w:t xml:space="preserve"> lengvinančių</w:t>
      </w:r>
      <w:r w:rsidRPr="00B80E21">
        <w:rPr>
          <w:lang w:val="lt-LT"/>
        </w:rPr>
        <w:t xml:space="preserve"> vaistinių preparatų (trumpai veikiančių </w:t>
      </w:r>
      <w:proofErr w:type="spellStart"/>
      <w:r w:rsidRPr="00B80E21">
        <w:rPr>
          <w:lang w:val="lt-LT"/>
        </w:rPr>
        <w:t>bronchodilatatorių</w:t>
      </w:r>
      <w:proofErr w:type="spellEnd"/>
      <w:r w:rsidRPr="00B80E21">
        <w:rPr>
          <w:lang w:val="lt-LT"/>
        </w:rPr>
        <w:t xml:space="preserve">) </w:t>
      </w:r>
      <w:r w:rsidR="000D0C5D" w:rsidRPr="00B80E21">
        <w:rPr>
          <w:lang w:val="lt-LT"/>
        </w:rPr>
        <w:t>vartojimo poreikis</w:t>
      </w:r>
      <w:r w:rsidRPr="00B80E21">
        <w:rPr>
          <w:lang w:val="lt-LT"/>
        </w:rPr>
        <w:t xml:space="preserve"> ar </w:t>
      </w:r>
      <w:r w:rsidR="000D0C5D" w:rsidRPr="00B80E21">
        <w:rPr>
          <w:lang w:val="lt-LT"/>
        </w:rPr>
        <w:t xml:space="preserve">susilpnėja </w:t>
      </w:r>
      <w:r w:rsidRPr="00B80E21">
        <w:rPr>
          <w:lang w:val="lt-LT"/>
        </w:rPr>
        <w:t xml:space="preserve">atsakas į </w:t>
      </w:r>
      <w:r w:rsidR="009E6FF9">
        <w:rPr>
          <w:lang w:val="lt-LT"/>
        </w:rPr>
        <w:t>priepuolius</w:t>
      </w:r>
      <w:r w:rsidR="005602E3">
        <w:rPr>
          <w:lang w:val="lt-LT"/>
        </w:rPr>
        <w:t xml:space="preserve"> lengvinančius</w:t>
      </w:r>
      <w:r w:rsidRPr="00B80E21">
        <w:rPr>
          <w:lang w:val="lt-LT"/>
        </w:rPr>
        <w:t xml:space="preserve"> vaistinius preparatus, </w:t>
      </w:r>
      <w:r w:rsidR="000D0C5D" w:rsidRPr="00B80E21">
        <w:rPr>
          <w:lang w:val="lt-LT"/>
        </w:rPr>
        <w:t>tai rodo</w:t>
      </w:r>
      <w:r w:rsidRPr="00B80E21">
        <w:rPr>
          <w:lang w:val="lt-LT"/>
        </w:rPr>
        <w:t>,</w:t>
      </w:r>
      <w:r w:rsidR="000D0C5D" w:rsidRPr="00B80E21">
        <w:rPr>
          <w:lang w:val="lt-LT"/>
        </w:rPr>
        <w:t xml:space="preserve"> kad</w:t>
      </w:r>
      <w:r w:rsidRPr="00B80E21">
        <w:rPr>
          <w:lang w:val="lt-LT"/>
        </w:rPr>
        <w:t xml:space="preserve"> ligos kontrolė </w:t>
      </w:r>
      <w:r w:rsidR="000D0C5D" w:rsidRPr="00B80E21">
        <w:rPr>
          <w:lang w:val="lt-LT"/>
        </w:rPr>
        <w:t>blogėja</w:t>
      </w:r>
      <w:r w:rsidRPr="00B80E21">
        <w:rPr>
          <w:lang w:val="lt-LT"/>
        </w:rPr>
        <w:t xml:space="preserve"> ir pacientą privalo apžiūrėti gydytojas. </w:t>
      </w:r>
    </w:p>
    <w:p w14:paraId="3FD8F85D" w14:textId="77777777" w:rsidR="00794963" w:rsidRPr="00B80E21" w:rsidRDefault="00794963" w:rsidP="00B563F7">
      <w:pPr>
        <w:rPr>
          <w:lang w:val="lt-LT"/>
        </w:rPr>
      </w:pPr>
    </w:p>
    <w:p w14:paraId="01BCE41A" w14:textId="77777777" w:rsidR="00794963" w:rsidRPr="00B80E21" w:rsidRDefault="00794963" w:rsidP="00452E61">
      <w:pPr>
        <w:rPr>
          <w:lang w:val="lt-LT"/>
        </w:rPr>
      </w:pPr>
      <w:r w:rsidRPr="00B80E21">
        <w:rPr>
          <w:lang w:val="lt-LT"/>
        </w:rPr>
        <w:t xml:space="preserve">Staigus ir progresuojantis astmos kontrolės </w:t>
      </w:r>
      <w:r w:rsidR="00452E61" w:rsidRPr="00B80E21">
        <w:rPr>
          <w:lang w:val="lt-LT"/>
        </w:rPr>
        <w:t xml:space="preserve">blogėjimas </w:t>
      </w:r>
      <w:r w:rsidRPr="00B80E21">
        <w:rPr>
          <w:lang w:val="lt-LT"/>
        </w:rPr>
        <w:t xml:space="preserve">gali </w:t>
      </w:r>
      <w:r w:rsidR="00452E61" w:rsidRPr="00B80E21">
        <w:rPr>
          <w:lang w:val="lt-LT"/>
        </w:rPr>
        <w:t xml:space="preserve">kelti pavojų </w:t>
      </w:r>
      <w:r w:rsidRPr="00B80E21">
        <w:rPr>
          <w:lang w:val="lt-LT"/>
        </w:rPr>
        <w:t xml:space="preserve">gyvybei, todėl gydytojas turi skubiai </w:t>
      </w:r>
      <w:r w:rsidR="005602E3">
        <w:rPr>
          <w:lang w:val="lt-LT"/>
        </w:rPr>
        <w:t>apžiūrėti</w:t>
      </w:r>
      <w:r w:rsidR="00452E61" w:rsidRPr="00B80E21">
        <w:rPr>
          <w:lang w:val="lt-LT"/>
        </w:rPr>
        <w:t xml:space="preserve"> </w:t>
      </w:r>
      <w:r w:rsidRPr="00B80E21">
        <w:rPr>
          <w:lang w:val="lt-LT"/>
        </w:rPr>
        <w:t>pacientą. Tokiu atveju reikia apsvarstyti galimybę gydyti didesnėmis kortikosteroidų dozėmis.</w:t>
      </w:r>
    </w:p>
    <w:p w14:paraId="46876487" w14:textId="77777777" w:rsidR="00794963" w:rsidRPr="00B80E21" w:rsidRDefault="00794963" w:rsidP="00452E61">
      <w:pPr>
        <w:rPr>
          <w:lang w:val="lt-LT"/>
        </w:rPr>
      </w:pPr>
    </w:p>
    <w:p w14:paraId="532879E4" w14:textId="77777777" w:rsidR="00794963" w:rsidRPr="00B80E21" w:rsidRDefault="00794963" w:rsidP="00452E61">
      <w:pPr>
        <w:rPr>
          <w:lang w:val="lt-LT"/>
        </w:rPr>
      </w:pPr>
      <w:r w:rsidRPr="00B80E21">
        <w:rPr>
          <w:lang w:val="lt-LT"/>
        </w:rPr>
        <w:t>Kai astmos simptomai tampa kontroliuojami, reik</w:t>
      </w:r>
      <w:r w:rsidR="00452E61" w:rsidRPr="00B80E21">
        <w:rPr>
          <w:lang w:val="lt-LT"/>
        </w:rPr>
        <w:t>ia</w:t>
      </w:r>
      <w:r w:rsidRPr="00B80E21">
        <w:rPr>
          <w:lang w:val="lt-LT"/>
        </w:rPr>
        <w:t xml:space="preserve"> apsvarstyti laipsniško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dozės mažinimo galimybę. Mažinant gydymo intensyvumą, svarbu reguliariai įvertinti pacientų būklę. Reikia vartoti mažiausią veiksmingą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dozę (žr. 4.2</w:t>
      </w:r>
      <w:r w:rsidR="00610622">
        <w:rPr>
          <w:lang w:val="lt-LT"/>
        </w:rPr>
        <w:t> </w:t>
      </w:r>
      <w:r w:rsidRPr="00B80E21">
        <w:rPr>
          <w:lang w:val="lt-LT"/>
        </w:rPr>
        <w:t>skyrių).</w:t>
      </w:r>
    </w:p>
    <w:p w14:paraId="3D49F27A" w14:textId="77777777" w:rsidR="00794963" w:rsidRPr="005A2716" w:rsidRDefault="00794963" w:rsidP="00452E61">
      <w:pPr>
        <w:rPr>
          <w:lang w:val="lt-LT"/>
        </w:rPr>
      </w:pPr>
    </w:p>
    <w:p w14:paraId="58E8045E" w14:textId="77777777" w:rsidR="00794963" w:rsidRPr="005A2716" w:rsidRDefault="00794963" w:rsidP="00452E61">
      <w:pPr>
        <w:rPr>
          <w:u w:val="single"/>
          <w:lang w:val="lt-LT"/>
        </w:rPr>
      </w:pPr>
      <w:r w:rsidRPr="005A2716">
        <w:rPr>
          <w:u w:val="single"/>
          <w:lang w:val="lt-LT"/>
        </w:rPr>
        <w:t>Gydymo nutraukimas</w:t>
      </w:r>
    </w:p>
    <w:p w14:paraId="57FC6004" w14:textId="77777777" w:rsidR="00794963" w:rsidRPr="005A2716" w:rsidRDefault="00794963" w:rsidP="00452E61">
      <w:pPr>
        <w:rPr>
          <w:lang w:val="lt-LT"/>
        </w:rPr>
      </w:pPr>
    </w:p>
    <w:p w14:paraId="07FC5971" w14:textId="77777777" w:rsidR="00794963" w:rsidRPr="005A2716" w:rsidRDefault="00794963" w:rsidP="00452E61">
      <w:pPr>
        <w:rPr>
          <w:lang w:val="lt-LT"/>
        </w:rPr>
      </w:pPr>
      <w:r w:rsidRPr="005A2716">
        <w:rPr>
          <w:lang w:val="lt-LT"/>
        </w:rPr>
        <w:t xml:space="preserve">Astma sergantiems pacientams gydymo </w:t>
      </w:r>
      <w:proofErr w:type="spellStart"/>
      <w:r w:rsidRPr="005A2716">
        <w:rPr>
          <w:lang w:val="lt-LT"/>
        </w:rPr>
        <w:t>Everio</w:t>
      </w:r>
      <w:proofErr w:type="spellEnd"/>
      <w:r w:rsidRPr="005A2716">
        <w:rPr>
          <w:lang w:val="lt-LT"/>
        </w:rPr>
        <w:t xml:space="preserve"> </w:t>
      </w:r>
      <w:proofErr w:type="spellStart"/>
      <w:r w:rsidRPr="005A2716">
        <w:rPr>
          <w:lang w:val="lt-LT"/>
        </w:rPr>
        <w:t>Airmaster</w:t>
      </w:r>
      <w:proofErr w:type="spellEnd"/>
      <w:r w:rsidRPr="005A2716">
        <w:rPr>
          <w:lang w:val="lt-LT"/>
        </w:rPr>
        <w:t xml:space="preserve"> staiga nutraukti negalima, nes </w:t>
      </w:r>
      <w:r w:rsidR="00452E61" w:rsidRPr="005A2716">
        <w:rPr>
          <w:lang w:val="lt-LT"/>
        </w:rPr>
        <w:t xml:space="preserve">kyla </w:t>
      </w:r>
      <w:r w:rsidRPr="005A2716">
        <w:rPr>
          <w:lang w:val="lt-LT"/>
        </w:rPr>
        <w:t xml:space="preserve">paūmėjimo </w:t>
      </w:r>
      <w:r w:rsidR="00452E61" w:rsidRPr="005A2716">
        <w:rPr>
          <w:lang w:val="lt-LT"/>
        </w:rPr>
        <w:t>rizika</w:t>
      </w:r>
      <w:r w:rsidRPr="005A2716">
        <w:rPr>
          <w:lang w:val="lt-LT"/>
        </w:rPr>
        <w:t xml:space="preserve">. </w:t>
      </w:r>
      <w:r w:rsidR="005602E3" w:rsidRPr="005A2716">
        <w:rPr>
          <w:lang w:val="lt-LT"/>
        </w:rPr>
        <w:t>Vaist</w:t>
      </w:r>
      <w:r w:rsidR="00E307B5" w:rsidRPr="005A2716">
        <w:rPr>
          <w:lang w:val="lt-LT"/>
        </w:rPr>
        <w:t>ini</w:t>
      </w:r>
      <w:r w:rsidR="005602E3" w:rsidRPr="005A2716">
        <w:rPr>
          <w:lang w:val="lt-LT"/>
        </w:rPr>
        <w:t>o</w:t>
      </w:r>
      <w:r w:rsidR="00E307B5" w:rsidRPr="005A2716">
        <w:rPr>
          <w:lang w:val="lt-LT"/>
        </w:rPr>
        <w:t xml:space="preserve"> preparato</w:t>
      </w:r>
      <w:r w:rsidR="005602E3" w:rsidRPr="005A2716">
        <w:rPr>
          <w:lang w:val="lt-LT"/>
        </w:rPr>
        <w:t xml:space="preserve"> dozę</w:t>
      </w:r>
      <w:r w:rsidRPr="005A2716">
        <w:rPr>
          <w:lang w:val="lt-LT"/>
        </w:rPr>
        <w:t xml:space="preserve"> reikia mažinti</w:t>
      </w:r>
      <w:r w:rsidR="00452E61" w:rsidRPr="005A2716">
        <w:rPr>
          <w:lang w:val="lt-LT"/>
        </w:rPr>
        <w:t xml:space="preserve"> </w:t>
      </w:r>
      <w:r w:rsidRPr="005A2716">
        <w:rPr>
          <w:lang w:val="lt-LT"/>
        </w:rPr>
        <w:t>gydytojui</w:t>
      </w:r>
      <w:r w:rsidR="005602E3" w:rsidRPr="005A2716">
        <w:rPr>
          <w:lang w:val="lt-LT"/>
        </w:rPr>
        <w:t xml:space="preserve"> prižiūrint</w:t>
      </w:r>
      <w:r w:rsidRPr="005A2716">
        <w:rPr>
          <w:lang w:val="lt-LT"/>
        </w:rPr>
        <w:t xml:space="preserve">. </w:t>
      </w:r>
    </w:p>
    <w:p w14:paraId="52F33CCB" w14:textId="77777777" w:rsidR="00794963" w:rsidRPr="00B80E21" w:rsidRDefault="00794963" w:rsidP="00452E61">
      <w:pPr>
        <w:rPr>
          <w:lang w:val="lt-LT"/>
        </w:rPr>
      </w:pPr>
    </w:p>
    <w:p w14:paraId="587024C4" w14:textId="77777777" w:rsidR="00794963" w:rsidRPr="00B80E21" w:rsidRDefault="00794963" w:rsidP="00452E61">
      <w:pPr>
        <w:rPr>
          <w:u w:val="single"/>
          <w:lang w:val="lt-LT"/>
        </w:rPr>
      </w:pPr>
      <w:r w:rsidRPr="00B80E21">
        <w:rPr>
          <w:u w:val="single"/>
          <w:lang w:val="lt-LT"/>
        </w:rPr>
        <w:t>Įspėjimai sergant tam tikromis ligomis</w:t>
      </w:r>
    </w:p>
    <w:p w14:paraId="613F580E" w14:textId="77777777" w:rsidR="00794963" w:rsidRPr="00B80E21" w:rsidRDefault="00794963" w:rsidP="00452E61">
      <w:pPr>
        <w:rPr>
          <w:lang w:val="lt-LT"/>
        </w:rPr>
      </w:pPr>
    </w:p>
    <w:p w14:paraId="5621FDA8" w14:textId="77777777" w:rsidR="00794963" w:rsidRPr="00B80E21" w:rsidRDefault="00452E61" w:rsidP="00452E61">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k</w:t>
      </w:r>
      <w:r w:rsidR="00794963" w:rsidRPr="00B80E21">
        <w:rPr>
          <w:lang w:val="lt-LT"/>
        </w:rPr>
        <w:t xml:space="preserve">aip </w:t>
      </w:r>
      <w:r w:rsidR="003B14E7">
        <w:rPr>
          <w:lang w:val="lt-LT"/>
        </w:rPr>
        <w:t>kitokių</w:t>
      </w:r>
      <w:r w:rsidR="00794963" w:rsidRPr="00B80E21">
        <w:rPr>
          <w:lang w:val="lt-LT"/>
        </w:rPr>
        <w:t xml:space="preserve"> </w:t>
      </w:r>
      <w:r w:rsidRPr="00B80E21">
        <w:rPr>
          <w:lang w:val="lt-LT"/>
        </w:rPr>
        <w:t>įkvepiam</w:t>
      </w:r>
      <w:r w:rsidR="003B14E7">
        <w:rPr>
          <w:lang w:val="lt-LT"/>
        </w:rPr>
        <w:t>ųjų</w:t>
      </w:r>
      <w:r w:rsidRPr="00B80E21">
        <w:rPr>
          <w:lang w:val="lt-LT"/>
        </w:rPr>
        <w:t xml:space="preserve"> vaistini</w:t>
      </w:r>
      <w:r w:rsidR="003B14E7">
        <w:rPr>
          <w:lang w:val="lt-LT"/>
        </w:rPr>
        <w:t>ų</w:t>
      </w:r>
      <w:r w:rsidRPr="00B80E21">
        <w:rPr>
          <w:lang w:val="lt-LT"/>
        </w:rPr>
        <w:t xml:space="preserve"> preparat</w:t>
      </w:r>
      <w:r w:rsidR="003B14E7">
        <w:rPr>
          <w:lang w:val="lt-LT"/>
        </w:rPr>
        <w:t>ų</w:t>
      </w:r>
      <w:r w:rsidR="00794963" w:rsidRPr="00B80E21">
        <w:rPr>
          <w:lang w:val="lt-LT"/>
        </w:rPr>
        <w:t xml:space="preserve">, kurių sudėtyje yra kortikosteroidų, reikia atsargiai </w:t>
      </w:r>
      <w:r w:rsidR="003B14E7">
        <w:rPr>
          <w:lang w:val="lt-LT"/>
        </w:rPr>
        <w:t>vartot</w:t>
      </w:r>
      <w:r w:rsidR="003D54FD">
        <w:rPr>
          <w:lang w:val="lt-LT"/>
        </w:rPr>
        <w:t>i</w:t>
      </w:r>
      <w:r w:rsidR="00794963" w:rsidRPr="00B80E21">
        <w:rPr>
          <w:lang w:val="lt-LT"/>
        </w:rPr>
        <w:t xml:space="preserve"> pacientams, sergantiems aktyvia ar</w:t>
      </w:r>
      <w:r w:rsidR="003B14E7">
        <w:rPr>
          <w:lang w:val="lt-LT"/>
        </w:rPr>
        <w:t>ba</w:t>
      </w:r>
      <w:r w:rsidR="00794963" w:rsidRPr="00B80E21">
        <w:rPr>
          <w:lang w:val="lt-LT"/>
        </w:rPr>
        <w:t xml:space="preserve"> latentine plaučių tuberkulioze </w:t>
      </w:r>
      <w:r w:rsidR="003B14E7">
        <w:rPr>
          <w:lang w:val="lt-LT"/>
        </w:rPr>
        <w:t>ir</w:t>
      </w:r>
      <w:r w:rsidR="00794963" w:rsidRPr="00B80E21">
        <w:rPr>
          <w:lang w:val="lt-LT"/>
        </w:rPr>
        <w:t xml:space="preserve"> grybelin</w:t>
      </w:r>
      <w:r w:rsidR="003B14E7">
        <w:rPr>
          <w:lang w:val="lt-LT"/>
        </w:rPr>
        <w:t>ėmis</w:t>
      </w:r>
      <w:r w:rsidR="00794963" w:rsidRPr="00B80E21">
        <w:rPr>
          <w:lang w:val="lt-LT"/>
        </w:rPr>
        <w:t>, virusin</w:t>
      </w:r>
      <w:r w:rsidR="003B14E7">
        <w:rPr>
          <w:lang w:val="lt-LT"/>
        </w:rPr>
        <w:t>ėmis</w:t>
      </w:r>
      <w:r w:rsidR="00794963" w:rsidRPr="00B80E21">
        <w:rPr>
          <w:lang w:val="lt-LT"/>
        </w:rPr>
        <w:t xml:space="preserve"> ar kitoki</w:t>
      </w:r>
      <w:r w:rsidR="003B14E7">
        <w:rPr>
          <w:lang w:val="lt-LT"/>
        </w:rPr>
        <w:t>omis</w:t>
      </w:r>
      <w:r w:rsidR="00794963" w:rsidRPr="00B80E21">
        <w:rPr>
          <w:lang w:val="lt-LT"/>
        </w:rPr>
        <w:t xml:space="preserve"> kvėpavimo takų infekcij</w:t>
      </w:r>
      <w:r w:rsidR="003B14E7">
        <w:rPr>
          <w:lang w:val="lt-LT"/>
        </w:rPr>
        <w:t>omis</w:t>
      </w:r>
      <w:r w:rsidR="00794963" w:rsidRPr="00B80E21">
        <w:rPr>
          <w:lang w:val="lt-LT"/>
        </w:rPr>
        <w:t xml:space="preserve">. Jei </w:t>
      </w:r>
      <w:r w:rsidRPr="00B80E21">
        <w:rPr>
          <w:lang w:val="lt-LT"/>
        </w:rPr>
        <w:t>būtina</w:t>
      </w:r>
      <w:r w:rsidR="00794963" w:rsidRPr="00B80E21">
        <w:rPr>
          <w:lang w:val="lt-LT"/>
        </w:rPr>
        <w:t xml:space="preserve">, reikia nedelsiant pradėti atitinkamą gydymą. </w:t>
      </w:r>
    </w:p>
    <w:p w14:paraId="710CF76F" w14:textId="77777777" w:rsidR="00794963" w:rsidRPr="00B80E21" w:rsidRDefault="00794963" w:rsidP="00452E61">
      <w:pPr>
        <w:rPr>
          <w:u w:val="single"/>
          <w:lang w:val="lt-LT"/>
        </w:rPr>
      </w:pPr>
    </w:p>
    <w:p w14:paraId="197D62A0" w14:textId="77777777" w:rsidR="00794963" w:rsidRPr="00B80E21" w:rsidRDefault="00794963" w:rsidP="00452E61">
      <w:pPr>
        <w:rPr>
          <w:u w:val="single"/>
          <w:lang w:val="lt-LT"/>
        </w:rPr>
      </w:pPr>
      <w:r w:rsidRPr="00B80E21">
        <w:rPr>
          <w:u w:val="single"/>
          <w:lang w:val="lt-LT"/>
        </w:rPr>
        <w:t>Poveikis širdies ir kraujagyslių sistemai</w:t>
      </w:r>
    </w:p>
    <w:p w14:paraId="7A3D4CFE" w14:textId="77777777" w:rsidR="00794963" w:rsidRPr="00B80E21" w:rsidRDefault="00794963" w:rsidP="00452E61">
      <w:pPr>
        <w:rPr>
          <w:lang w:val="lt-LT"/>
        </w:rPr>
      </w:pPr>
    </w:p>
    <w:p w14:paraId="1CBFA74F" w14:textId="77777777" w:rsidR="00794963" w:rsidRPr="00B80E21" w:rsidRDefault="00794963" w:rsidP="00452E61">
      <w:pPr>
        <w:rPr>
          <w:lang w:val="lt-LT"/>
        </w:rPr>
      </w:pPr>
      <w:r w:rsidRPr="00B80E21">
        <w:rPr>
          <w:lang w:val="lt-LT"/>
        </w:rPr>
        <w:t xml:space="preserve">Retai </w:t>
      </w:r>
      <w:r w:rsidR="00453B91" w:rsidRPr="00B80E21">
        <w:rPr>
          <w:lang w:val="lt-LT"/>
        </w:rPr>
        <w:t xml:space="preserve">didelės terapinės </w:t>
      </w:r>
      <w:proofErr w:type="spellStart"/>
      <w:r w:rsidRPr="00B80E21">
        <w:rPr>
          <w:lang w:val="lt-LT" w:eastAsia="ar-SA"/>
        </w:rPr>
        <w:t>Everio</w:t>
      </w:r>
      <w:proofErr w:type="spellEnd"/>
      <w:r w:rsidRPr="00B80E21">
        <w:rPr>
          <w:lang w:val="lt-LT" w:eastAsia="ar-SA"/>
        </w:rPr>
        <w:t xml:space="preserve"> </w:t>
      </w:r>
      <w:proofErr w:type="spellStart"/>
      <w:r w:rsidRPr="00B80E21">
        <w:rPr>
          <w:lang w:val="lt-LT" w:eastAsia="ar-SA"/>
        </w:rPr>
        <w:t>Airmaster</w:t>
      </w:r>
      <w:proofErr w:type="spellEnd"/>
      <w:r w:rsidRPr="00B80E21">
        <w:rPr>
          <w:lang w:val="lt-LT" w:eastAsia="ar-SA"/>
        </w:rPr>
        <w:t xml:space="preserve"> </w:t>
      </w:r>
      <w:r w:rsidRPr="00B80E21">
        <w:rPr>
          <w:lang w:val="lt-LT"/>
        </w:rPr>
        <w:t xml:space="preserve">dozės gali sukelti širdies aritmijas, t. y. </w:t>
      </w:r>
      <w:proofErr w:type="spellStart"/>
      <w:r w:rsidRPr="00B80E21">
        <w:rPr>
          <w:lang w:val="lt-LT"/>
        </w:rPr>
        <w:t>supraventrikulinę</w:t>
      </w:r>
      <w:proofErr w:type="spellEnd"/>
      <w:r w:rsidRPr="00B80E21">
        <w:rPr>
          <w:lang w:val="lt-LT"/>
        </w:rPr>
        <w:t xml:space="preserve"> tachikardiją, </w:t>
      </w:r>
      <w:proofErr w:type="spellStart"/>
      <w:r w:rsidRPr="00B80E21">
        <w:rPr>
          <w:lang w:val="lt-LT"/>
        </w:rPr>
        <w:t>ekstrasistoles</w:t>
      </w:r>
      <w:proofErr w:type="spellEnd"/>
      <w:r w:rsidRPr="00B80E21">
        <w:rPr>
          <w:lang w:val="lt-LT"/>
        </w:rPr>
        <w:t xml:space="preserve"> ir prieširdžių virpėjimą, bei nedidelį </w:t>
      </w:r>
      <w:r w:rsidR="005B54E7" w:rsidRPr="00B80E21">
        <w:rPr>
          <w:lang w:val="lt-LT"/>
        </w:rPr>
        <w:t xml:space="preserve">laikiną </w:t>
      </w:r>
      <w:r w:rsidRPr="00B80E21">
        <w:rPr>
          <w:lang w:val="lt-LT"/>
        </w:rPr>
        <w:t xml:space="preserve">kalio koncentracijos </w:t>
      </w:r>
      <w:r w:rsidR="005B54E7" w:rsidRPr="00B80E21">
        <w:rPr>
          <w:lang w:val="lt-LT"/>
        </w:rPr>
        <w:t xml:space="preserve">kraujo </w:t>
      </w:r>
      <w:r w:rsidRPr="00B80E21">
        <w:rPr>
          <w:lang w:val="lt-LT"/>
        </w:rPr>
        <w:t xml:space="preserve">plazmoje sumažėjimą.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atsargiai turi vartoti pacientai, sergantys sunkiomis širdies ir kraujagyslių sistemos ligomis, širdies ritmo sutrikimais, bei pacientai, sergantys cukriniu diabetu, </w:t>
      </w:r>
      <w:proofErr w:type="spellStart"/>
      <w:r w:rsidRPr="00B80E21">
        <w:rPr>
          <w:lang w:val="lt-LT"/>
        </w:rPr>
        <w:t>tirotoksikoze</w:t>
      </w:r>
      <w:proofErr w:type="spellEnd"/>
      <w:r w:rsidRPr="00B80E21">
        <w:rPr>
          <w:lang w:val="lt-LT"/>
        </w:rPr>
        <w:t xml:space="preserve">, </w:t>
      </w:r>
      <w:r w:rsidR="005B54E7" w:rsidRPr="00B80E21">
        <w:rPr>
          <w:lang w:val="lt-LT"/>
        </w:rPr>
        <w:t xml:space="preserve">nekontroliuojama </w:t>
      </w:r>
      <w:proofErr w:type="spellStart"/>
      <w:r w:rsidRPr="00B80E21">
        <w:rPr>
          <w:lang w:val="lt-LT"/>
        </w:rPr>
        <w:t>hipokalemija</w:t>
      </w:r>
      <w:proofErr w:type="spellEnd"/>
      <w:r w:rsidRPr="00B80E21">
        <w:rPr>
          <w:lang w:val="lt-LT"/>
        </w:rPr>
        <w:t xml:space="preserve">, ar pacientai, kurių kalio koncentracija </w:t>
      </w:r>
      <w:r w:rsidR="005B54E7" w:rsidRPr="00B80E21">
        <w:rPr>
          <w:lang w:val="lt-LT"/>
        </w:rPr>
        <w:t xml:space="preserve">kraujo </w:t>
      </w:r>
      <w:r w:rsidRPr="00B80E21">
        <w:rPr>
          <w:lang w:val="lt-LT"/>
        </w:rPr>
        <w:t>plazmoje linkusi mažėti.</w:t>
      </w:r>
    </w:p>
    <w:p w14:paraId="7F823F10" w14:textId="77777777" w:rsidR="00794963" w:rsidRPr="00B80E21" w:rsidRDefault="00794963" w:rsidP="00453B91">
      <w:pPr>
        <w:rPr>
          <w:lang w:val="lt-LT"/>
        </w:rPr>
      </w:pPr>
    </w:p>
    <w:p w14:paraId="42BA3FF3" w14:textId="77777777" w:rsidR="00794963" w:rsidRPr="00B80E21" w:rsidRDefault="00794963" w:rsidP="005B54E7">
      <w:pPr>
        <w:rPr>
          <w:u w:val="single"/>
          <w:lang w:val="lt-LT"/>
        </w:rPr>
      </w:pPr>
      <w:r w:rsidRPr="00B80E21">
        <w:rPr>
          <w:u w:val="single"/>
          <w:lang w:val="lt-LT"/>
        </w:rPr>
        <w:t>Hiperglikemija</w:t>
      </w:r>
    </w:p>
    <w:p w14:paraId="7E341FEB" w14:textId="77777777" w:rsidR="00794963" w:rsidRPr="00B80E21" w:rsidRDefault="00794963" w:rsidP="005B54E7">
      <w:pPr>
        <w:rPr>
          <w:lang w:val="lt-LT"/>
        </w:rPr>
      </w:pPr>
    </w:p>
    <w:p w14:paraId="30B987FD" w14:textId="77777777" w:rsidR="00794963" w:rsidRPr="00B80E21" w:rsidRDefault="00794963" w:rsidP="0074162C">
      <w:pPr>
        <w:rPr>
          <w:lang w:val="lt-LT"/>
        </w:rPr>
      </w:pPr>
      <w:r w:rsidRPr="00B80E21">
        <w:rPr>
          <w:lang w:val="lt-LT"/>
        </w:rPr>
        <w:t>Labai retai buvo pranešta apie padidėjusį gliukozės kiekį kraujyje (žr. 4.8</w:t>
      </w:r>
      <w:r w:rsidR="00610622">
        <w:rPr>
          <w:lang w:val="lt-LT"/>
        </w:rPr>
        <w:t> </w:t>
      </w:r>
      <w:r w:rsidRPr="00B80E21">
        <w:rPr>
          <w:lang w:val="lt-LT"/>
        </w:rPr>
        <w:t>skyrių) ir į tai reikia atkreipti dėmesį skiriant vaistinį preparatą pacientams, sergantiems cukriniu diabetu.</w:t>
      </w:r>
    </w:p>
    <w:p w14:paraId="58A2B413" w14:textId="77777777" w:rsidR="00794963" w:rsidRPr="00B80E21" w:rsidRDefault="00794963" w:rsidP="001D2EE3">
      <w:pPr>
        <w:rPr>
          <w:lang w:val="lt-LT"/>
        </w:rPr>
      </w:pPr>
    </w:p>
    <w:p w14:paraId="74E31B75" w14:textId="77777777" w:rsidR="00794963" w:rsidRPr="00B80E21" w:rsidRDefault="00794963" w:rsidP="001D2EE3">
      <w:pPr>
        <w:rPr>
          <w:u w:val="single"/>
          <w:lang w:val="lt-LT"/>
        </w:rPr>
      </w:pPr>
      <w:r w:rsidRPr="00B80E21">
        <w:rPr>
          <w:u w:val="single"/>
          <w:lang w:val="lt-LT"/>
        </w:rPr>
        <w:t>Paradoksinis bronchų spazmas</w:t>
      </w:r>
    </w:p>
    <w:p w14:paraId="47A1608C" w14:textId="77777777" w:rsidR="00794963" w:rsidRPr="00B80E21" w:rsidRDefault="00794963" w:rsidP="001D2EE3">
      <w:pPr>
        <w:rPr>
          <w:u w:val="single"/>
          <w:lang w:val="lt-LT"/>
        </w:rPr>
      </w:pPr>
    </w:p>
    <w:p w14:paraId="1501BD3E" w14:textId="77777777" w:rsidR="00794963" w:rsidRPr="00B80E21" w:rsidRDefault="00794963" w:rsidP="001D2EE3">
      <w:pPr>
        <w:rPr>
          <w:lang w:val="lt-LT"/>
        </w:rPr>
      </w:pPr>
      <w:r w:rsidRPr="00B80E21">
        <w:rPr>
          <w:lang w:val="lt-LT"/>
        </w:rPr>
        <w:t xml:space="preserve">Kaip ir </w:t>
      </w:r>
      <w:r w:rsidR="001D2EE3" w:rsidRPr="00B80E21">
        <w:rPr>
          <w:lang w:val="lt-LT"/>
        </w:rPr>
        <w:t xml:space="preserve">vartojant </w:t>
      </w:r>
      <w:r w:rsidRPr="00B80E21">
        <w:rPr>
          <w:lang w:val="lt-LT"/>
        </w:rPr>
        <w:t xml:space="preserve">kitokių </w:t>
      </w:r>
      <w:r w:rsidR="001D2EE3" w:rsidRPr="00B80E21">
        <w:rPr>
          <w:lang w:val="lt-LT"/>
        </w:rPr>
        <w:t xml:space="preserve">įkvepiamųjų </w:t>
      </w:r>
      <w:r w:rsidRPr="00B80E21">
        <w:rPr>
          <w:lang w:val="lt-LT"/>
        </w:rPr>
        <w:t>vaistinių preparatų, vartoj</w:t>
      </w:r>
      <w:r w:rsidR="0003049F">
        <w:rPr>
          <w:lang w:val="lt-LT"/>
        </w:rPr>
        <w:t>ant</w:t>
      </w:r>
      <w:r w:rsidRPr="00B80E21">
        <w:rPr>
          <w:lang w:val="lt-LT"/>
        </w:rPr>
        <w:t xml:space="preserve"> </w:t>
      </w:r>
      <w:proofErr w:type="spellStart"/>
      <w:r w:rsidR="0003049F">
        <w:rPr>
          <w:lang w:val="lt-LT"/>
        </w:rPr>
        <w:t>Everio</w:t>
      </w:r>
      <w:proofErr w:type="spellEnd"/>
      <w:r w:rsidR="0003049F">
        <w:rPr>
          <w:lang w:val="lt-LT"/>
        </w:rPr>
        <w:t xml:space="preserve"> </w:t>
      </w:r>
      <w:proofErr w:type="spellStart"/>
      <w:r w:rsidR="0003049F">
        <w:rPr>
          <w:lang w:val="lt-LT"/>
        </w:rPr>
        <w:t>Airmaster</w:t>
      </w:r>
      <w:proofErr w:type="spellEnd"/>
      <w:r w:rsidRPr="00B80E21">
        <w:rPr>
          <w:lang w:val="lt-LT"/>
        </w:rPr>
        <w:t xml:space="preserve"> gali prasidėti paradoksinis bronchų spazmas, dėl kurio tuoj po </w:t>
      </w:r>
      <w:r w:rsidR="0003049F">
        <w:rPr>
          <w:lang w:val="lt-LT"/>
        </w:rPr>
        <w:t>įkvėpimo</w:t>
      </w:r>
      <w:r w:rsidRPr="00B80E21">
        <w:rPr>
          <w:lang w:val="lt-LT"/>
        </w:rPr>
        <w:t xml:space="preserve"> sustiprėja švokštimas ir dusulys. </w:t>
      </w:r>
      <w:r w:rsidR="0003049F">
        <w:rPr>
          <w:lang w:val="lt-LT"/>
        </w:rPr>
        <w:t>Tai reikia nedelsiant gydyti trumpai veik</w:t>
      </w:r>
      <w:r w:rsidR="003D54FD">
        <w:rPr>
          <w:lang w:val="lt-LT"/>
        </w:rPr>
        <w:t>ia</w:t>
      </w:r>
      <w:r w:rsidR="0003049F">
        <w:rPr>
          <w:lang w:val="lt-LT"/>
        </w:rPr>
        <w:t>nčiais įkvepiamaisiais bronchų plečiamaisiais vaistiniais preparatais</w:t>
      </w:r>
      <w:r w:rsidRPr="00B80E21">
        <w:rPr>
          <w:lang w:val="lt-LT"/>
        </w:rPr>
        <w:t xml:space="preserv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būtina tuoj pat nutraukti, pacientą </w:t>
      </w:r>
      <w:r w:rsidR="001D2EE3" w:rsidRPr="00B80E21">
        <w:rPr>
          <w:lang w:val="lt-LT"/>
        </w:rPr>
        <w:t xml:space="preserve">būtina </w:t>
      </w:r>
      <w:r w:rsidRPr="00B80E21">
        <w:rPr>
          <w:lang w:val="lt-LT"/>
        </w:rPr>
        <w:t xml:space="preserve">ištirti ir, jei reikia, </w:t>
      </w:r>
      <w:r w:rsidR="00F16864" w:rsidRPr="00B80E21">
        <w:rPr>
          <w:lang w:val="lt-LT"/>
        </w:rPr>
        <w:t>skirti kitokį gydymą</w:t>
      </w:r>
      <w:r w:rsidRPr="00B80E21">
        <w:rPr>
          <w:lang w:val="lt-LT"/>
        </w:rPr>
        <w:t>.</w:t>
      </w:r>
    </w:p>
    <w:p w14:paraId="7EC5B9F4" w14:textId="77777777" w:rsidR="00794963" w:rsidRPr="00B80E21" w:rsidRDefault="00794963" w:rsidP="001D2EE3">
      <w:pPr>
        <w:rPr>
          <w:lang w:val="lt-LT"/>
        </w:rPr>
      </w:pPr>
    </w:p>
    <w:p w14:paraId="027BBBF5" w14:textId="77777777" w:rsidR="00794963" w:rsidRPr="00B80E21" w:rsidRDefault="00794963" w:rsidP="001D2EE3">
      <w:pPr>
        <w:rPr>
          <w:u w:val="single"/>
          <w:lang w:val="lt-LT"/>
        </w:rPr>
      </w:pPr>
      <w:r w:rsidRPr="00B80E21">
        <w:rPr>
          <w:u w:val="single"/>
          <w:lang w:val="lt-LT"/>
        </w:rPr>
        <w:t xml:space="preserve">Beta 2 </w:t>
      </w:r>
      <w:proofErr w:type="spellStart"/>
      <w:r w:rsidRPr="00B80E21">
        <w:rPr>
          <w:u w:val="single"/>
          <w:lang w:val="lt-LT"/>
        </w:rPr>
        <w:t>adrenoreceptorių</w:t>
      </w:r>
      <w:proofErr w:type="spellEnd"/>
      <w:r w:rsidRPr="00B80E21">
        <w:rPr>
          <w:u w:val="single"/>
          <w:lang w:val="lt-LT"/>
        </w:rPr>
        <w:t xml:space="preserve"> </w:t>
      </w:r>
      <w:proofErr w:type="spellStart"/>
      <w:r w:rsidRPr="00B80E21">
        <w:rPr>
          <w:u w:val="single"/>
          <w:lang w:val="lt-LT"/>
        </w:rPr>
        <w:t>agonistai</w:t>
      </w:r>
      <w:proofErr w:type="spellEnd"/>
    </w:p>
    <w:p w14:paraId="5FE65249" w14:textId="77777777" w:rsidR="00794963" w:rsidRPr="00B80E21" w:rsidRDefault="00794963" w:rsidP="001D2EE3">
      <w:pPr>
        <w:rPr>
          <w:lang w:val="lt-LT"/>
        </w:rPr>
      </w:pPr>
    </w:p>
    <w:p w14:paraId="21EFA1C6" w14:textId="77777777" w:rsidR="00794963" w:rsidRPr="00B80E21" w:rsidRDefault="00794963" w:rsidP="001D2EE3">
      <w:pPr>
        <w:rPr>
          <w:lang w:val="lt-LT"/>
        </w:rPr>
      </w:pPr>
      <w:r w:rsidRPr="005343CC">
        <w:rPr>
          <w:lang w:val="lt-LT"/>
        </w:rPr>
        <w:t>Gauta pranešimų apie gydymo</w:t>
      </w:r>
      <w:r w:rsidRPr="00B80E21">
        <w:rPr>
          <w:lang w:val="lt-LT"/>
        </w:rPr>
        <w:t xml:space="preserve">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agonistais</w:t>
      </w:r>
      <w:proofErr w:type="spellEnd"/>
      <w:r w:rsidRPr="00B80E21">
        <w:rPr>
          <w:lang w:val="lt-LT"/>
        </w:rPr>
        <w:t xml:space="preserve"> farmakologinį </w:t>
      </w:r>
      <w:r w:rsidR="00857F16" w:rsidRPr="00B80E21">
        <w:rPr>
          <w:lang w:val="lt-LT"/>
        </w:rPr>
        <w:t xml:space="preserve">nepageidaujamą </w:t>
      </w:r>
      <w:r w:rsidRPr="00B80E21">
        <w:rPr>
          <w:lang w:val="lt-LT"/>
        </w:rPr>
        <w:t xml:space="preserve">poveikį, pavyzdžiui, </w:t>
      </w:r>
      <w:r w:rsidR="00610622">
        <w:rPr>
          <w:lang w:val="lt-LT"/>
        </w:rPr>
        <w:t>drebulį</w:t>
      </w:r>
      <w:r w:rsidRPr="00B80E21">
        <w:rPr>
          <w:lang w:val="lt-LT"/>
        </w:rPr>
        <w:t xml:space="preserve">, </w:t>
      </w:r>
      <w:proofErr w:type="spellStart"/>
      <w:r w:rsidRPr="00B80E21">
        <w:rPr>
          <w:lang w:val="lt-LT"/>
        </w:rPr>
        <w:t>palpitacijas</w:t>
      </w:r>
      <w:proofErr w:type="spellEnd"/>
      <w:r w:rsidRPr="00B80E21">
        <w:rPr>
          <w:lang w:val="lt-LT"/>
        </w:rPr>
        <w:t xml:space="preserve">, galvos skausmą, bet paprastai </w:t>
      </w:r>
      <w:r w:rsidR="001D2EE3" w:rsidRPr="00B80E21">
        <w:rPr>
          <w:lang w:val="lt-LT"/>
        </w:rPr>
        <w:t>toks poveikis būna laikinas</w:t>
      </w:r>
      <w:r w:rsidRPr="00B80E21">
        <w:rPr>
          <w:lang w:val="lt-LT"/>
        </w:rPr>
        <w:t xml:space="preserve"> ir reguliariai gydant silpnėja.</w:t>
      </w:r>
    </w:p>
    <w:p w14:paraId="011DFEF4" w14:textId="77777777" w:rsidR="00794963" w:rsidRPr="00B80E21" w:rsidRDefault="00794963" w:rsidP="001D2EE3">
      <w:pPr>
        <w:rPr>
          <w:lang w:val="lt-LT"/>
        </w:rPr>
      </w:pPr>
    </w:p>
    <w:p w14:paraId="76CA77D5" w14:textId="77777777" w:rsidR="00794963" w:rsidRPr="00B80E21" w:rsidRDefault="00794963" w:rsidP="001D2EE3">
      <w:pPr>
        <w:rPr>
          <w:u w:val="single"/>
          <w:lang w:val="lt-LT"/>
        </w:rPr>
      </w:pPr>
      <w:r w:rsidRPr="00B80E21">
        <w:rPr>
          <w:u w:val="single"/>
          <w:lang w:val="lt-LT"/>
        </w:rPr>
        <w:t>Pagalbinės medžiagos</w:t>
      </w:r>
    </w:p>
    <w:p w14:paraId="50641220" w14:textId="77777777" w:rsidR="00852F05" w:rsidRPr="00B80E21" w:rsidRDefault="00852F05" w:rsidP="001D2EE3">
      <w:pPr>
        <w:rPr>
          <w:u w:val="single"/>
          <w:lang w:val="lt-LT"/>
        </w:rPr>
      </w:pPr>
    </w:p>
    <w:p w14:paraId="2A1842A6" w14:textId="37D259D2" w:rsidR="00794963" w:rsidRPr="00B80E21" w:rsidRDefault="00794963" w:rsidP="008B1CC9">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003E1505">
        <w:rPr>
          <w:lang w:val="lt-LT"/>
        </w:rPr>
        <w:t>dozėje</w:t>
      </w:r>
      <w:r w:rsidR="003E1505" w:rsidRPr="00B80E21">
        <w:rPr>
          <w:lang w:val="lt-LT"/>
        </w:rPr>
        <w:t xml:space="preserve"> </w:t>
      </w:r>
      <w:r w:rsidRPr="00B80E21">
        <w:rPr>
          <w:lang w:val="lt-LT"/>
        </w:rPr>
        <w:t>yra</w:t>
      </w:r>
      <w:r w:rsidR="00626749">
        <w:rPr>
          <w:lang w:val="lt-LT"/>
        </w:rPr>
        <w:t xml:space="preserve"> maždaug </w:t>
      </w:r>
      <w:r w:rsidR="00626749" w:rsidRPr="00EA489C">
        <w:rPr>
          <w:lang w:val="lt-LT"/>
        </w:rPr>
        <w:t>13</w:t>
      </w:r>
      <w:r w:rsidR="00626749">
        <w:rPr>
          <w:lang w:val="lt-LT"/>
        </w:rPr>
        <w:t> mg</w:t>
      </w:r>
      <w:r w:rsidRPr="00B80E21">
        <w:rPr>
          <w:lang w:val="lt-LT"/>
        </w:rPr>
        <w:t xml:space="preserve"> laktozės</w:t>
      </w:r>
      <w:r w:rsidR="00626749">
        <w:rPr>
          <w:lang w:val="lt-LT"/>
        </w:rPr>
        <w:t xml:space="preserve"> </w:t>
      </w:r>
      <w:proofErr w:type="spellStart"/>
      <w:r w:rsidR="00626749">
        <w:rPr>
          <w:lang w:val="lt-LT"/>
        </w:rPr>
        <w:t>monohidrato</w:t>
      </w:r>
      <w:proofErr w:type="spellEnd"/>
      <w:r w:rsidRPr="00B80E21">
        <w:rPr>
          <w:lang w:val="lt-LT"/>
        </w:rPr>
        <w:t xml:space="preserve">. </w:t>
      </w:r>
      <w:r w:rsidR="00626749" w:rsidRPr="00EA489C">
        <w:rPr>
          <w:lang w:val="lt-LT"/>
        </w:rPr>
        <w:t>Toks kiekis paprastai ne</w:t>
      </w:r>
      <w:r w:rsidR="00B84CB2">
        <w:rPr>
          <w:lang w:val="lt-LT"/>
        </w:rPr>
        <w:t>kenkia</w:t>
      </w:r>
      <w:r w:rsidR="00626749" w:rsidRPr="00EA489C">
        <w:rPr>
          <w:lang w:val="lt-LT"/>
        </w:rPr>
        <w:t xml:space="preserve"> laktozės netoleruojantiems žmonėms.</w:t>
      </w:r>
      <w:r w:rsidR="008B1CC9">
        <w:rPr>
          <w:lang w:val="lt-LT"/>
        </w:rPr>
        <w:t xml:space="preserve"> Pagalbinėje medžiagoje laktozėje yra nedidelis kiekis pieno baltymų, kurie gali sukelti alergines reakcijas.</w:t>
      </w:r>
    </w:p>
    <w:p w14:paraId="7FC198CB" w14:textId="77777777" w:rsidR="00794963" w:rsidRPr="00B80E21" w:rsidRDefault="00794963" w:rsidP="001D2EE3">
      <w:pPr>
        <w:rPr>
          <w:lang w:val="lt-LT"/>
        </w:rPr>
      </w:pPr>
    </w:p>
    <w:p w14:paraId="410F9051" w14:textId="77777777" w:rsidR="00794963" w:rsidRPr="00B80E21" w:rsidRDefault="00794963" w:rsidP="001D2EE3">
      <w:pPr>
        <w:rPr>
          <w:u w:val="single"/>
          <w:lang w:val="lt-LT"/>
        </w:rPr>
      </w:pPr>
      <w:r w:rsidRPr="00B80E21">
        <w:rPr>
          <w:u w:val="single"/>
          <w:lang w:val="lt-LT"/>
        </w:rPr>
        <w:t>Sisteminis kortikosteroidų poveikis</w:t>
      </w:r>
    </w:p>
    <w:p w14:paraId="0D2054E9" w14:textId="77777777" w:rsidR="00852F05" w:rsidRPr="00B80E21" w:rsidRDefault="00852F05" w:rsidP="002F1B9C">
      <w:pPr>
        <w:rPr>
          <w:u w:val="single"/>
          <w:lang w:val="lt-LT"/>
        </w:rPr>
      </w:pPr>
    </w:p>
    <w:p w14:paraId="2C662E2F" w14:textId="77777777" w:rsidR="00794963" w:rsidRPr="00B80E21" w:rsidRDefault="00794963" w:rsidP="002F1B9C">
      <w:pPr>
        <w:rPr>
          <w:lang w:val="lt-LT"/>
        </w:rPr>
      </w:pPr>
      <w:r w:rsidRPr="00B80E21">
        <w:rPr>
          <w:lang w:val="lt-LT"/>
        </w:rPr>
        <w:t xml:space="preserve">Kaip ir vartojant kitokių </w:t>
      </w:r>
      <w:r w:rsidR="002F1B9C" w:rsidRPr="00B80E21">
        <w:rPr>
          <w:lang w:val="lt-LT"/>
        </w:rPr>
        <w:t xml:space="preserve">įkvepiamųjų </w:t>
      </w:r>
      <w:r w:rsidRPr="00B80E21">
        <w:rPr>
          <w:lang w:val="lt-LT"/>
        </w:rPr>
        <w:t xml:space="preserve">kortikosteroidų, ypač dideles dozes ir ilgai, gali pasireikšti sisteminis poveikis. Toks poveikis žymiai mažiau tikėtinas, negu vartojant geriamuosius kortikosteroidus. Galimas sisteminis poveikis: </w:t>
      </w:r>
      <w:proofErr w:type="spellStart"/>
      <w:r w:rsidRPr="00B80E21">
        <w:rPr>
          <w:lang w:val="lt-LT"/>
        </w:rPr>
        <w:t>Kušingo</w:t>
      </w:r>
      <w:proofErr w:type="spellEnd"/>
      <w:r w:rsidRPr="00B80E21">
        <w:rPr>
          <w:lang w:val="lt-LT"/>
        </w:rPr>
        <w:t xml:space="preserve"> sindromas, </w:t>
      </w:r>
      <w:r w:rsidR="0036490A" w:rsidRPr="002E4D6F">
        <w:rPr>
          <w:lang w:val="lt-LT"/>
        </w:rPr>
        <w:t xml:space="preserve">panašūs į </w:t>
      </w:r>
      <w:proofErr w:type="spellStart"/>
      <w:r w:rsidR="0036490A" w:rsidRPr="002E4D6F">
        <w:rPr>
          <w:lang w:val="lt-LT"/>
        </w:rPr>
        <w:t>Kušingo</w:t>
      </w:r>
      <w:proofErr w:type="spellEnd"/>
      <w:r w:rsidR="0036490A" w:rsidRPr="002E4D6F">
        <w:rPr>
          <w:lang w:val="lt-LT"/>
        </w:rPr>
        <w:t xml:space="preserve"> sindromą pokyčiai</w:t>
      </w:r>
      <w:r w:rsidRPr="00B80E21">
        <w:rPr>
          <w:lang w:val="lt-LT"/>
        </w:rPr>
        <w:t xml:space="preserve">, antinksčių funkcijos </w:t>
      </w:r>
      <w:r w:rsidR="00D148DF">
        <w:rPr>
          <w:lang w:val="lt-LT"/>
        </w:rPr>
        <w:t>nu</w:t>
      </w:r>
      <w:r w:rsidRPr="00B80E21">
        <w:rPr>
          <w:lang w:val="lt-LT"/>
        </w:rPr>
        <w:t xml:space="preserve">slopinimas, sumažėjęs kaulų mineralinis tankis, katarakta bei </w:t>
      </w:r>
      <w:r w:rsidRPr="00B80E21">
        <w:rPr>
          <w:lang w:val="lt-LT"/>
        </w:rPr>
        <w:lastRenderedPageBreak/>
        <w:t>glaukoma ir</w:t>
      </w:r>
      <w:r w:rsidR="00D148DF">
        <w:rPr>
          <w:lang w:val="lt-LT"/>
        </w:rPr>
        <w:t>,</w:t>
      </w:r>
      <w:r w:rsidR="008B1CC9">
        <w:rPr>
          <w:lang w:val="lt-LT"/>
        </w:rPr>
        <w:t xml:space="preserve"> </w:t>
      </w:r>
      <w:r w:rsidRPr="00B80E21">
        <w:rPr>
          <w:lang w:val="lt-LT"/>
        </w:rPr>
        <w:t>rečiau poveikis psich</w:t>
      </w:r>
      <w:r w:rsidR="002F1B9C" w:rsidRPr="00B80E21">
        <w:rPr>
          <w:lang w:val="lt-LT"/>
        </w:rPr>
        <w:t>inei būklei</w:t>
      </w:r>
      <w:r w:rsidRPr="00B80E21">
        <w:rPr>
          <w:lang w:val="lt-LT"/>
        </w:rPr>
        <w:t xml:space="preserve"> ar elgesiui, įskaitant </w:t>
      </w:r>
      <w:proofErr w:type="spellStart"/>
      <w:r w:rsidRPr="00B80E21">
        <w:rPr>
          <w:lang w:val="lt-LT"/>
        </w:rPr>
        <w:t>psichomotorinį</w:t>
      </w:r>
      <w:proofErr w:type="spellEnd"/>
      <w:r w:rsidRPr="00B80E21">
        <w:rPr>
          <w:lang w:val="lt-LT"/>
        </w:rPr>
        <w:t xml:space="preserve"> hiperaktyvumą, miego sutrikimus, nerimą, depresiją </w:t>
      </w:r>
      <w:r w:rsidR="002F1B9C" w:rsidRPr="00B80E21">
        <w:rPr>
          <w:lang w:val="lt-LT"/>
        </w:rPr>
        <w:t>a</w:t>
      </w:r>
      <w:r w:rsidRPr="00B80E21">
        <w:rPr>
          <w:lang w:val="lt-LT"/>
        </w:rPr>
        <w:t>r agres</w:t>
      </w:r>
      <w:r w:rsidR="003D54FD">
        <w:rPr>
          <w:lang w:val="lt-LT"/>
        </w:rPr>
        <w:t>y</w:t>
      </w:r>
      <w:r w:rsidR="00D148DF">
        <w:rPr>
          <w:lang w:val="lt-LT"/>
        </w:rPr>
        <w:t>vumą</w:t>
      </w:r>
      <w:r w:rsidRPr="00B80E21">
        <w:rPr>
          <w:lang w:val="lt-LT"/>
        </w:rPr>
        <w:t xml:space="preserve"> (ypač vaikams) (apie </w:t>
      </w:r>
      <w:r w:rsidR="002F1B9C" w:rsidRPr="00B80E21">
        <w:rPr>
          <w:lang w:val="lt-LT"/>
        </w:rPr>
        <w:t xml:space="preserve">įkvepiamųjų </w:t>
      </w:r>
      <w:r w:rsidRPr="00B80E21">
        <w:rPr>
          <w:lang w:val="lt-LT"/>
        </w:rPr>
        <w:t xml:space="preserve">kortikosteroidų poveikį vaikams ir paaugliams žr. toliau esančiame poskyryje </w:t>
      </w:r>
      <w:r w:rsidR="002F1B9C" w:rsidRPr="00B80E21">
        <w:rPr>
          <w:lang w:val="lt-LT"/>
        </w:rPr>
        <w:t>„</w:t>
      </w:r>
      <w:r w:rsidRPr="00B80E21">
        <w:rPr>
          <w:lang w:val="lt-LT"/>
        </w:rPr>
        <w:t>Vaikų populiacija</w:t>
      </w:r>
      <w:r w:rsidR="002F1B9C" w:rsidRPr="00B80E21">
        <w:rPr>
          <w:lang w:val="lt-LT"/>
        </w:rPr>
        <w:t>“</w:t>
      </w:r>
      <w:r w:rsidRPr="00B80E21">
        <w:rPr>
          <w:lang w:val="lt-LT"/>
        </w:rPr>
        <w:t xml:space="preserve">). </w:t>
      </w:r>
      <w:r w:rsidRPr="00B80E21">
        <w:rPr>
          <w:b/>
          <w:bCs/>
          <w:lang w:val="lt-LT"/>
        </w:rPr>
        <w:t xml:space="preserve">Todėl svarbu pacientus reguliariai tikrinti ir sumažinti </w:t>
      </w:r>
      <w:r w:rsidR="00282420" w:rsidRPr="00B80E21">
        <w:rPr>
          <w:b/>
          <w:bCs/>
          <w:lang w:val="lt-LT"/>
        </w:rPr>
        <w:t xml:space="preserve">įkvepiamojo </w:t>
      </w:r>
      <w:r w:rsidRPr="00B80E21">
        <w:rPr>
          <w:b/>
          <w:bCs/>
          <w:lang w:val="lt-LT"/>
        </w:rPr>
        <w:t>kortikosteroido dozę iki mažiausios veiksmingos</w:t>
      </w:r>
      <w:r w:rsidR="00282420" w:rsidRPr="00B80E21">
        <w:rPr>
          <w:b/>
          <w:bCs/>
          <w:lang w:val="lt-LT"/>
        </w:rPr>
        <w:t xml:space="preserve"> dozės</w:t>
      </w:r>
      <w:r w:rsidRPr="00B80E21">
        <w:rPr>
          <w:b/>
          <w:bCs/>
          <w:lang w:val="lt-LT"/>
        </w:rPr>
        <w:t xml:space="preserve">, kuri </w:t>
      </w:r>
      <w:r w:rsidR="00D148DF">
        <w:rPr>
          <w:b/>
          <w:bCs/>
          <w:lang w:val="lt-LT"/>
        </w:rPr>
        <w:t xml:space="preserve">padeda </w:t>
      </w:r>
      <w:r w:rsidR="00E307B5">
        <w:rPr>
          <w:b/>
          <w:bCs/>
          <w:lang w:val="lt-LT"/>
        </w:rPr>
        <w:t>suvaldyti</w:t>
      </w:r>
      <w:r w:rsidR="00282420" w:rsidRPr="00B80E21">
        <w:rPr>
          <w:b/>
          <w:bCs/>
          <w:lang w:val="lt-LT"/>
        </w:rPr>
        <w:t xml:space="preserve"> astm</w:t>
      </w:r>
      <w:r w:rsidR="00D148DF">
        <w:rPr>
          <w:b/>
          <w:bCs/>
          <w:lang w:val="lt-LT"/>
        </w:rPr>
        <w:t>ą</w:t>
      </w:r>
      <w:r w:rsidRPr="00B80E21">
        <w:rPr>
          <w:b/>
          <w:bCs/>
          <w:lang w:val="lt-LT"/>
        </w:rPr>
        <w:t xml:space="preserve">. </w:t>
      </w:r>
    </w:p>
    <w:p w14:paraId="67069C1C" w14:textId="77777777" w:rsidR="00794963" w:rsidRPr="00B80E21" w:rsidRDefault="00794963" w:rsidP="002F1B9C">
      <w:pPr>
        <w:rPr>
          <w:lang w:val="lt-LT"/>
        </w:rPr>
      </w:pPr>
    </w:p>
    <w:p w14:paraId="039FD29D" w14:textId="77777777" w:rsidR="00852F05" w:rsidRPr="00B80E21" w:rsidRDefault="00852F05" w:rsidP="002F1B9C">
      <w:pPr>
        <w:rPr>
          <w:u w:val="single"/>
          <w:lang w:val="lt-LT"/>
        </w:rPr>
      </w:pPr>
      <w:r w:rsidRPr="00B80E21">
        <w:rPr>
          <w:u w:val="single"/>
          <w:lang w:val="lt-LT"/>
        </w:rPr>
        <w:t>Antinksčių funkcija</w:t>
      </w:r>
    </w:p>
    <w:p w14:paraId="255F8EDA" w14:textId="77777777" w:rsidR="00852F05" w:rsidRPr="00B80E21" w:rsidRDefault="00852F05" w:rsidP="002F1B9C">
      <w:pPr>
        <w:rPr>
          <w:lang w:val="lt-LT"/>
        </w:rPr>
      </w:pPr>
    </w:p>
    <w:p w14:paraId="5DF8156A" w14:textId="77777777" w:rsidR="00794963" w:rsidRPr="00B80E21" w:rsidRDefault="00794963" w:rsidP="002F1B9C">
      <w:pPr>
        <w:rPr>
          <w:lang w:val="lt-LT"/>
        </w:rPr>
      </w:pPr>
      <w:r w:rsidRPr="00B80E21">
        <w:rPr>
          <w:lang w:val="lt-LT"/>
        </w:rPr>
        <w:t xml:space="preserve">Pacientus ilgai gydant didelėmis </w:t>
      </w:r>
      <w:r w:rsidR="00282420" w:rsidRPr="00B80E21">
        <w:rPr>
          <w:lang w:val="lt-LT"/>
        </w:rPr>
        <w:t xml:space="preserve">įkvepiamųjų </w:t>
      </w:r>
      <w:r w:rsidRPr="00B80E21">
        <w:rPr>
          <w:lang w:val="lt-LT"/>
        </w:rPr>
        <w:t>kortikosteroidų dozėmis gali būti nuslopinta antinksčių veikla ir prasidėti ūminė antinksčių krizė. Labai retai</w:t>
      </w:r>
      <w:r w:rsidR="00D148DF">
        <w:rPr>
          <w:lang w:val="lt-LT"/>
        </w:rPr>
        <w:t>, bet</w:t>
      </w:r>
      <w:r w:rsidRPr="00B80E21">
        <w:rPr>
          <w:lang w:val="lt-LT"/>
        </w:rPr>
        <w:t xml:space="preserve"> buvo aprašyti atvejai, kai buvo nuslopinta antinksčių veikla ir atsirado ūminė antinksčių krizė, vartojant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dozes nuo 500 iki </w:t>
      </w:r>
      <w:r w:rsidR="00282420" w:rsidRPr="00B80E21">
        <w:rPr>
          <w:lang w:val="lt-LT"/>
        </w:rPr>
        <w:t xml:space="preserve">mažiau kaip </w:t>
      </w:r>
      <w:r w:rsidRPr="00B80E21">
        <w:rPr>
          <w:lang w:val="lt-LT"/>
        </w:rPr>
        <w:t>1000 </w:t>
      </w:r>
      <w:proofErr w:type="spellStart"/>
      <w:r w:rsidRPr="00B80E21">
        <w:rPr>
          <w:lang w:val="lt-LT"/>
        </w:rPr>
        <w:t>mikrogramų</w:t>
      </w:r>
      <w:proofErr w:type="spellEnd"/>
      <w:r w:rsidRPr="00B80E21">
        <w:rPr>
          <w:lang w:val="lt-LT"/>
        </w:rPr>
        <w:t xml:space="preserve">. Išprovokuoti ūminę antinksčių krizę gali tokios būklės, kaip trauma, operacija, infekcija ar </w:t>
      </w:r>
      <w:r w:rsidR="00282420" w:rsidRPr="00B80E21">
        <w:rPr>
          <w:lang w:val="lt-LT"/>
        </w:rPr>
        <w:t xml:space="preserve">bet koks </w:t>
      </w:r>
      <w:r w:rsidRPr="00B80E21">
        <w:rPr>
          <w:lang w:val="lt-LT"/>
        </w:rPr>
        <w:t xml:space="preserve">staigus dozės sumažinimas. Simptomai paprastai </w:t>
      </w:r>
      <w:r w:rsidR="00282420" w:rsidRPr="00B80E21">
        <w:rPr>
          <w:lang w:val="lt-LT"/>
        </w:rPr>
        <w:t xml:space="preserve">būna </w:t>
      </w:r>
      <w:r w:rsidRPr="00B80E21">
        <w:rPr>
          <w:lang w:val="lt-LT"/>
        </w:rPr>
        <w:t xml:space="preserve">neapibrėžti ir gali pasireikšti anoreksija, </w:t>
      </w:r>
      <w:r w:rsidR="00282420" w:rsidRPr="00B80E21">
        <w:rPr>
          <w:lang w:val="lt-LT"/>
        </w:rPr>
        <w:t>pilvo skausma</w:t>
      </w:r>
      <w:r w:rsidR="00D148DF">
        <w:rPr>
          <w:lang w:val="lt-LT"/>
        </w:rPr>
        <w:t>i</w:t>
      </w:r>
      <w:r w:rsidR="00282420" w:rsidRPr="00B80E21">
        <w:rPr>
          <w:lang w:val="lt-LT"/>
        </w:rPr>
        <w:t>s</w:t>
      </w:r>
      <w:r w:rsidRPr="00B80E21">
        <w:rPr>
          <w:lang w:val="lt-LT"/>
        </w:rPr>
        <w:t xml:space="preserve">, </w:t>
      </w:r>
      <w:r w:rsidR="00282420" w:rsidRPr="00B80E21">
        <w:rPr>
          <w:lang w:val="lt-LT"/>
        </w:rPr>
        <w:t xml:space="preserve">kūno </w:t>
      </w:r>
      <w:r w:rsidRPr="00B80E21">
        <w:rPr>
          <w:lang w:val="lt-LT"/>
        </w:rPr>
        <w:t xml:space="preserve">svorio </w:t>
      </w:r>
      <w:r w:rsidR="00282420" w:rsidRPr="00B80E21">
        <w:rPr>
          <w:lang w:val="lt-LT"/>
        </w:rPr>
        <w:t>mažėjim</w:t>
      </w:r>
      <w:r w:rsidR="00D148DF">
        <w:rPr>
          <w:lang w:val="lt-LT"/>
        </w:rPr>
        <w:t>u</w:t>
      </w:r>
      <w:r w:rsidRPr="00B80E21">
        <w:rPr>
          <w:lang w:val="lt-LT"/>
        </w:rPr>
        <w:t>, nuovargi</w:t>
      </w:r>
      <w:r w:rsidR="00D148DF">
        <w:rPr>
          <w:lang w:val="lt-LT"/>
        </w:rPr>
        <w:t>u</w:t>
      </w:r>
      <w:r w:rsidRPr="00B80E21">
        <w:rPr>
          <w:lang w:val="lt-LT"/>
        </w:rPr>
        <w:t>, galvos skausm</w:t>
      </w:r>
      <w:r w:rsidR="00D148DF">
        <w:rPr>
          <w:lang w:val="lt-LT"/>
        </w:rPr>
        <w:t>u</w:t>
      </w:r>
      <w:r w:rsidRPr="00B80E21">
        <w:rPr>
          <w:lang w:val="lt-LT"/>
        </w:rPr>
        <w:t>, pykinim</w:t>
      </w:r>
      <w:r w:rsidR="00D148DF">
        <w:rPr>
          <w:lang w:val="lt-LT"/>
        </w:rPr>
        <w:t>u</w:t>
      </w:r>
      <w:r w:rsidRPr="00B80E21">
        <w:rPr>
          <w:lang w:val="lt-LT"/>
        </w:rPr>
        <w:t>, vėmim</w:t>
      </w:r>
      <w:r w:rsidR="00D148DF">
        <w:rPr>
          <w:lang w:val="lt-LT"/>
        </w:rPr>
        <w:t>u</w:t>
      </w:r>
      <w:r w:rsidRPr="00B80E21">
        <w:rPr>
          <w:lang w:val="lt-LT"/>
        </w:rPr>
        <w:t xml:space="preserve">, </w:t>
      </w:r>
      <w:proofErr w:type="spellStart"/>
      <w:r w:rsidRPr="00B80E21">
        <w:rPr>
          <w:lang w:val="lt-LT"/>
        </w:rPr>
        <w:t>hipotenzija</w:t>
      </w:r>
      <w:proofErr w:type="spellEnd"/>
      <w:r w:rsidRPr="00B80E21">
        <w:rPr>
          <w:lang w:val="lt-LT"/>
        </w:rPr>
        <w:t>, sąmonės pritemim</w:t>
      </w:r>
      <w:r w:rsidR="00282420" w:rsidRPr="00B80E21">
        <w:rPr>
          <w:lang w:val="lt-LT"/>
        </w:rPr>
        <w:t>a</w:t>
      </w:r>
      <w:r w:rsidR="00D148DF">
        <w:rPr>
          <w:lang w:val="lt-LT"/>
        </w:rPr>
        <w:t>i</w:t>
      </w:r>
      <w:r w:rsidR="00282420" w:rsidRPr="00B80E21">
        <w:rPr>
          <w:lang w:val="lt-LT"/>
        </w:rPr>
        <w:t>s</w:t>
      </w:r>
      <w:r w:rsidRPr="00B80E21">
        <w:rPr>
          <w:lang w:val="lt-LT"/>
        </w:rPr>
        <w:t>, hipoglikemija ir traukuliai. Streso metu ar ruošiantis planinei chirurginei operacijai reikia apsvarstyti papildomo sistemini</w:t>
      </w:r>
      <w:r w:rsidR="00282420" w:rsidRPr="00B80E21">
        <w:rPr>
          <w:lang w:val="lt-LT"/>
        </w:rPr>
        <w:t>ų</w:t>
      </w:r>
      <w:r w:rsidRPr="00B80E21">
        <w:rPr>
          <w:lang w:val="lt-LT"/>
        </w:rPr>
        <w:t xml:space="preserve"> kortikosteroid</w:t>
      </w:r>
      <w:r w:rsidR="00282420" w:rsidRPr="00B80E21">
        <w:rPr>
          <w:lang w:val="lt-LT"/>
        </w:rPr>
        <w:t>ų vartojimo poreikį</w:t>
      </w:r>
      <w:r w:rsidRPr="00B80E21">
        <w:rPr>
          <w:lang w:val="lt-LT"/>
        </w:rPr>
        <w:t>.</w:t>
      </w:r>
    </w:p>
    <w:p w14:paraId="115A63A5" w14:textId="77777777" w:rsidR="00794963" w:rsidRPr="00B80E21" w:rsidRDefault="00794963" w:rsidP="002F1B9C">
      <w:pPr>
        <w:rPr>
          <w:lang w:val="lt-LT"/>
        </w:rPr>
      </w:pPr>
    </w:p>
    <w:p w14:paraId="53AD6624" w14:textId="77777777" w:rsidR="00794963" w:rsidRPr="00B80E21" w:rsidRDefault="00794963" w:rsidP="002F1B9C">
      <w:pPr>
        <w:rPr>
          <w:lang w:val="lt-LT"/>
        </w:rPr>
      </w:pPr>
      <w:r w:rsidRPr="00B80E21">
        <w:rPr>
          <w:lang w:val="lt-LT"/>
        </w:rPr>
        <w:t xml:space="preserve">Gydymo </w:t>
      </w:r>
      <w:r w:rsidR="004C3514" w:rsidRPr="00B80E21">
        <w:rPr>
          <w:lang w:val="lt-LT"/>
        </w:rPr>
        <w:t xml:space="preserve">įkvepiamuoju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w:t>
      </w:r>
      <w:r w:rsidR="004C3514" w:rsidRPr="00B80E21">
        <w:rPr>
          <w:lang w:val="lt-LT"/>
        </w:rPr>
        <w:t xml:space="preserve">sukeliamas palankus poveikis turi sumažinti </w:t>
      </w:r>
      <w:r w:rsidRPr="00B80E21">
        <w:rPr>
          <w:lang w:val="lt-LT"/>
        </w:rPr>
        <w:t>geriamųjų kortikosteroidų poreik</w:t>
      </w:r>
      <w:r w:rsidR="004C3514" w:rsidRPr="00B80E21">
        <w:rPr>
          <w:lang w:val="lt-LT"/>
        </w:rPr>
        <w:t>į</w:t>
      </w:r>
      <w:r w:rsidRPr="00B80E21">
        <w:rPr>
          <w:lang w:val="lt-LT"/>
        </w:rPr>
        <w:t>, bet pacientams, kuriems geriam</w:t>
      </w:r>
      <w:r w:rsidR="004C3514" w:rsidRPr="00B80E21">
        <w:rPr>
          <w:lang w:val="lt-LT"/>
        </w:rPr>
        <w:t>ieji</w:t>
      </w:r>
      <w:r w:rsidRPr="00B80E21">
        <w:rPr>
          <w:lang w:val="lt-LT"/>
        </w:rPr>
        <w:t xml:space="preserve"> kortikosteroid</w:t>
      </w:r>
      <w:r w:rsidR="004C3514" w:rsidRPr="00B80E21">
        <w:rPr>
          <w:lang w:val="lt-LT"/>
        </w:rPr>
        <w:t>ai</w:t>
      </w:r>
      <w:r w:rsidRPr="00B80E21">
        <w:rPr>
          <w:lang w:val="lt-LT"/>
        </w:rPr>
        <w:t xml:space="preserve"> keičiam</w:t>
      </w:r>
      <w:r w:rsidR="004C3514" w:rsidRPr="00B80E21">
        <w:rPr>
          <w:lang w:val="lt-LT"/>
        </w:rPr>
        <w:t>i</w:t>
      </w:r>
      <w:r w:rsidRPr="00B80E21">
        <w:rPr>
          <w:lang w:val="lt-LT"/>
        </w:rPr>
        <w:t xml:space="preserve"> </w:t>
      </w:r>
      <w:r w:rsidR="004C3514" w:rsidRPr="00B80E21">
        <w:rPr>
          <w:lang w:val="lt-LT"/>
        </w:rPr>
        <w:t>įkvepiamaisiais kortikosteroidais</w:t>
      </w:r>
      <w:r w:rsidRPr="00B80E21">
        <w:rPr>
          <w:lang w:val="lt-LT"/>
        </w:rPr>
        <w:t>, dar</w:t>
      </w:r>
      <w:r w:rsidR="004C3514" w:rsidRPr="00B80E21">
        <w:rPr>
          <w:lang w:val="lt-LT"/>
        </w:rPr>
        <w:t xml:space="preserve"> gana</w:t>
      </w:r>
      <w:r w:rsidRPr="00B80E21">
        <w:rPr>
          <w:lang w:val="lt-LT"/>
        </w:rPr>
        <w:t xml:space="preserve"> ilgai </w:t>
      </w:r>
      <w:r w:rsidR="004C3514" w:rsidRPr="00B80E21">
        <w:rPr>
          <w:lang w:val="lt-LT"/>
        </w:rPr>
        <w:t>gali išlikti antinksčių funkcijos rezervo sumažėjimo rizika</w:t>
      </w:r>
      <w:r w:rsidRPr="00B80E21">
        <w:rPr>
          <w:lang w:val="lt-LT"/>
        </w:rPr>
        <w:t xml:space="preserve">. Todėl </w:t>
      </w:r>
      <w:r w:rsidR="004C3514" w:rsidRPr="00B80E21">
        <w:rPr>
          <w:lang w:val="lt-LT"/>
        </w:rPr>
        <w:t>tokius</w:t>
      </w:r>
      <w:r w:rsidRPr="00B80E21">
        <w:rPr>
          <w:lang w:val="lt-LT"/>
        </w:rPr>
        <w:t xml:space="preserve"> pacientus </w:t>
      </w:r>
      <w:r w:rsidR="004C3514" w:rsidRPr="00B80E21">
        <w:rPr>
          <w:lang w:val="lt-LT"/>
        </w:rPr>
        <w:t xml:space="preserve">reikia </w:t>
      </w:r>
      <w:r w:rsidRPr="00B80E21">
        <w:rPr>
          <w:lang w:val="lt-LT"/>
        </w:rPr>
        <w:t xml:space="preserve">gydyti ypač atidžiai ir </w:t>
      </w:r>
      <w:r w:rsidR="004C3514" w:rsidRPr="00B80E21">
        <w:rPr>
          <w:lang w:val="lt-LT"/>
        </w:rPr>
        <w:t xml:space="preserve">būtina </w:t>
      </w:r>
      <w:r w:rsidRPr="00B80E21">
        <w:rPr>
          <w:lang w:val="lt-LT"/>
        </w:rPr>
        <w:t xml:space="preserve">reguliariai stebėti jų antinksčių </w:t>
      </w:r>
      <w:r w:rsidR="004C3514" w:rsidRPr="00B80E21">
        <w:rPr>
          <w:lang w:val="lt-LT"/>
        </w:rPr>
        <w:t>funkciją</w:t>
      </w:r>
      <w:r w:rsidRPr="00B80E21">
        <w:rPr>
          <w:lang w:val="lt-LT"/>
        </w:rPr>
        <w:t xml:space="preserve">. Rizika </w:t>
      </w:r>
      <w:r w:rsidR="004C3514" w:rsidRPr="00B80E21">
        <w:rPr>
          <w:lang w:val="lt-LT"/>
        </w:rPr>
        <w:t xml:space="preserve">gali būti </w:t>
      </w:r>
      <w:r w:rsidRPr="00B80E21">
        <w:rPr>
          <w:lang w:val="lt-LT"/>
        </w:rPr>
        <w:t>ir tiems pacientams, kurie</w:t>
      </w:r>
      <w:r w:rsidR="004C3514" w:rsidRPr="00B80E21">
        <w:rPr>
          <w:lang w:val="lt-LT"/>
        </w:rPr>
        <w:t>ms</w:t>
      </w:r>
      <w:r w:rsidRPr="00B80E21">
        <w:rPr>
          <w:lang w:val="lt-LT"/>
        </w:rPr>
        <w:t xml:space="preserve"> anksčiau </w:t>
      </w:r>
      <w:r w:rsidR="004C3514" w:rsidRPr="00B80E21">
        <w:rPr>
          <w:lang w:val="lt-LT"/>
        </w:rPr>
        <w:t>reikėjo skubiai taikyti gydymą</w:t>
      </w:r>
      <w:r w:rsidRPr="00B80E21">
        <w:rPr>
          <w:lang w:val="lt-LT"/>
        </w:rPr>
        <w:t xml:space="preserve"> didelėmis kortikosteroidų dozėmis. Tokį liekamąjį antinksčių funkcijos susilpnėjimą būtina turėti omenyje </w:t>
      </w:r>
      <w:r w:rsidR="004C3514" w:rsidRPr="00B80E21">
        <w:rPr>
          <w:lang w:val="lt-LT"/>
        </w:rPr>
        <w:t xml:space="preserve">skubiais atvejais bei esant numatytai situacijai, kai gali pasireikšti stresas, ir būtina apsvarstyti </w:t>
      </w:r>
      <w:r w:rsidRPr="00B80E21">
        <w:rPr>
          <w:lang w:val="lt-LT"/>
        </w:rPr>
        <w:t>tinkam</w:t>
      </w:r>
      <w:r w:rsidR="004C3514" w:rsidRPr="00B80E21">
        <w:rPr>
          <w:lang w:val="lt-LT"/>
        </w:rPr>
        <w:t>ą</w:t>
      </w:r>
      <w:r w:rsidRPr="00B80E21">
        <w:rPr>
          <w:lang w:val="lt-LT"/>
        </w:rPr>
        <w:t xml:space="preserve"> gydym</w:t>
      </w:r>
      <w:r w:rsidR="004C3514" w:rsidRPr="00B80E21">
        <w:rPr>
          <w:lang w:val="lt-LT"/>
        </w:rPr>
        <w:t>ą</w:t>
      </w:r>
      <w:r w:rsidRPr="00B80E21">
        <w:rPr>
          <w:lang w:val="lt-LT"/>
        </w:rPr>
        <w:t xml:space="preserve"> kortikosteroidais. Antinksčių </w:t>
      </w:r>
      <w:r w:rsidR="00704BF0">
        <w:rPr>
          <w:lang w:val="lt-LT"/>
        </w:rPr>
        <w:t>funkcijai</w:t>
      </w:r>
      <w:r w:rsidRPr="00B80E21">
        <w:rPr>
          <w:lang w:val="lt-LT"/>
        </w:rPr>
        <w:t xml:space="preserve"> įvertinti prieš planines </w:t>
      </w:r>
      <w:r w:rsidR="00704BF0">
        <w:rPr>
          <w:lang w:val="lt-LT"/>
        </w:rPr>
        <w:t>operacijas</w:t>
      </w:r>
      <w:r w:rsidR="00533F23" w:rsidRPr="00B80E21">
        <w:rPr>
          <w:lang w:val="lt-LT"/>
        </w:rPr>
        <w:t xml:space="preserve"> </w:t>
      </w:r>
      <w:r w:rsidRPr="00B80E21">
        <w:rPr>
          <w:lang w:val="lt-LT"/>
        </w:rPr>
        <w:t>gali prireikti specialisto konsultacijos.</w:t>
      </w:r>
    </w:p>
    <w:p w14:paraId="3E344B92" w14:textId="77777777" w:rsidR="00794963" w:rsidRPr="00B80E21" w:rsidRDefault="00794963" w:rsidP="002F1B9C">
      <w:pPr>
        <w:rPr>
          <w:lang w:val="lt-LT"/>
        </w:rPr>
      </w:pPr>
    </w:p>
    <w:p w14:paraId="6201CFD2" w14:textId="77777777" w:rsidR="00852F05" w:rsidRPr="00B80E21" w:rsidRDefault="00852F05" w:rsidP="004C3514">
      <w:pPr>
        <w:rPr>
          <w:u w:val="single"/>
          <w:lang w:val="lt-LT"/>
        </w:rPr>
      </w:pPr>
      <w:r w:rsidRPr="00B80E21">
        <w:rPr>
          <w:u w:val="single"/>
          <w:lang w:val="lt-LT"/>
        </w:rPr>
        <w:t>Sąveika su kitais vaistiniais preparatais</w:t>
      </w:r>
    </w:p>
    <w:p w14:paraId="7A8E8A5F" w14:textId="77777777" w:rsidR="00852F05" w:rsidRPr="00B80E21" w:rsidRDefault="00852F05" w:rsidP="004C3514">
      <w:pPr>
        <w:rPr>
          <w:lang w:val="lt-LT"/>
        </w:rPr>
      </w:pPr>
    </w:p>
    <w:p w14:paraId="495F4B9B" w14:textId="77777777" w:rsidR="00852F05" w:rsidRPr="00B80E21" w:rsidRDefault="00852F05" w:rsidP="004C3514">
      <w:pPr>
        <w:rPr>
          <w:lang w:val="lt-LT"/>
        </w:rPr>
      </w:pPr>
      <w:r w:rsidRPr="00B80E21">
        <w:rPr>
          <w:lang w:val="lt-LT"/>
        </w:rPr>
        <w:t xml:space="preserve">Ritonaviras gali smarkiai padidinti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koncentraciją </w:t>
      </w:r>
      <w:r w:rsidR="004D3F0C" w:rsidRPr="00B80E21">
        <w:rPr>
          <w:lang w:val="lt-LT"/>
        </w:rPr>
        <w:t xml:space="preserve">kraujo </w:t>
      </w:r>
      <w:r w:rsidRPr="00B80E21">
        <w:rPr>
          <w:lang w:val="lt-LT"/>
        </w:rPr>
        <w:t xml:space="preserve">plazmoje. Todėl reikia vengti juos vartoti kartu, nebent </w:t>
      </w:r>
      <w:r w:rsidR="00403F13" w:rsidRPr="00B80E21">
        <w:rPr>
          <w:lang w:val="lt-LT"/>
        </w:rPr>
        <w:t xml:space="preserve">galima </w:t>
      </w:r>
      <w:r w:rsidRPr="00B80E21">
        <w:rPr>
          <w:lang w:val="lt-LT"/>
        </w:rPr>
        <w:t xml:space="preserve">nauda pacientui nusveria sisteminio kortikosteroidų </w:t>
      </w:r>
      <w:r w:rsidR="00857F16" w:rsidRPr="00B80E21">
        <w:rPr>
          <w:lang w:val="lt-LT"/>
        </w:rPr>
        <w:t xml:space="preserve">nepageidaujamo </w:t>
      </w:r>
      <w:r w:rsidRPr="00B80E21">
        <w:rPr>
          <w:lang w:val="lt-LT"/>
        </w:rPr>
        <w:t xml:space="preserve">poveikio </w:t>
      </w:r>
      <w:r w:rsidR="004D3F0C" w:rsidRPr="00B80E21">
        <w:rPr>
          <w:lang w:val="lt-LT"/>
        </w:rPr>
        <w:t>riziką</w:t>
      </w:r>
      <w:r w:rsidRPr="00B80E21">
        <w:rPr>
          <w:lang w:val="lt-LT"/>
        </w:rPr>
        <w:t xml:space="preserve">. Kartu su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skiriant kit</w:t>
      </w:r>
      <w:r w:rsidR="00E307B5">
        <w:rPr>
          <w:lang w:val="lt-LT"/>
        </w:rPr>
        <w:t>ų</w:t>
      </w:r>
      <w:r w:rsidRPr="00B80E21">
        <w:rPr>
          <w:lang w:val="lt-LT"/>
        </w:rPr>
        <w:t xml:space="preserve"> stipriai veikianči</w:t>
      </w:r>
      <w:r w:rsidR="00E307B5">
        <w:rPr>
          <w:lang w:val="lt-LT"/>
        </w:rPr>
        <w:t>ų</w:t>
      </w:r>
      <w:r w:rsidRPr="00B80E21">
        <w:rPr>
          <w:lang w:val="lt-LT"/>
        </w:rPr>
        <w:t xml:space="preserve"> CYP3A inhibitori</w:t>
      </w:r>
      <w:r w:rsidR="00E307B5">
        <w:rPr>
          <w:lang w:val="lt-LT"/>
        </w:rPr>
        <w:t>ų</w:t>
      </w:r>
      <w:r w:rsidRPr="00B80E21">
        <w:rPr>
          <w:lang w:val="lt-LT"/>
        </w:rPr>
        <w:t xml:space="preserve">, taip pat padidėja sisteminio </w:t>
      </w:r>
      <w:r w:rsidR="00857F16" w:rsidRPr="00B80E21">
        <w:rPr>
          <w:lang w:val="lt-LT"/>
        </w:rPr>
        <w:t xml:space="preserve">nepageidaujamo </w:t>
      </w:r>
      <w:r w:rsidRPr="00B80E21">
        <w:rPr>
          <w:lang w:val="lt-LT"/>
        </w:rPr>
        <w:t xml:space="preserve">poveikio </w:t>
      </w:r>
      <w:r w:rsidR="004D3F0C" w:rsidRPr="00B80E21">
        <w:rPr>
          <w:lang w:val="lt-LT"/>
        </w:rPr>
        <w:t xml:space="preserve">rizika </w:t>
      </w:r>
      <w:r w:rsidRPr="00B80E21">
        <w:rPr>
          <w:lang w:val="lt-LT"/>
        </w:rPr>
        <w:t>(žr. 4.5</w:t>
      </w:r>
      <w:r w:rsidR="0031744F">
        <w:rPr>
          <w:lang w:val="lt-LT"/>
        </w:rPr>
        <w:t> </w:t>
      </w:r>
      <w:r w:rsidRPr="00B80E21">
        <w:rPr>
          <w:lang w:val="lt-LT"/>
        </w:rPr>
        <w:t xml:space="preserve">skyrių). </w:t>
      </w:r>
    </w:p>
    <w:p w14:paraId="67E46521" w14:textId="77777777" w:rsidR="00852F05" w:rsidRPr="00B80E21" w:rsidRDefault="00852F05" w:rsidP="004C3514">
      <w:pPr>
        <w:rPr>
          <w:lang w:val="lt-LT"/>
        </w:rPr>
      </w:pPr>
    </w:p>
    <w:p w14:paraId="40088B70" w14:textId="77777777" w:rsidR="00794963" w:rsidRPr="00B80E21" w:rsidRDefault="00794963" w:rsidP="004C3514">
      <w:pPr>
        <w:rPr>
          <w:lang w:val="lt-LT"/>
        </w:rPr>
      </w:pPr>
      <w:r w:rsidRPr="00B80E21">
        <w:rPr>
          <w:lang w:val="lt-LT"/>
        </w:rPr>
        <w:t xml:space="preserve">Kartu </w:t>
      </w:r>
      <w:r w:rsidR="00CC7079">
        <w:rPr>
          <w:lang w:val="lt-LT"/>
        </w:rPr>
        <w:t>sistemiškai</w:t>
      </w:r>
      <w:r w:rsidR="00032022">
        <w:rPr>
          <w:lang w:val="lt-LT"/>
        </w:rPr>
        <w:t xml:space="preserve"> </w:t>
      </w:r>
      <w:r w:rsidRPr="00B80E21">
        <w:rPr>
          <w:lang w:val="lt-LT"/>
        </w:rPr>
        <w:t xml:space="preserve">vartojant </w:t>
      </w:r>
      <w:r w:rsidR="004D3F0C" w:rsidRPr="00B80E21">
        <w:rPr>
          <w:lang w:val="lt-LT"/>
        </w:rPr>
        <w:t xml:space="preserve"> </w:t>
      </w:r>
      <w:proofErr w:type="spellStart"/>
      <w:r w:rsidRPr="00B80E21">
        <w:rPr>
          <w:lang w:val="lt-LT"/>
        </w:rPr>
        <w:t>ketokonazolą</w:t>
      </w:r>
      <w:proofErr w:type="spellEnd"/>
      <w:r w:rsidRPr="00B80E21">
        <w:rPr>
          <w:lang w:val="lt-LT"/>
        </w:rPr>
        <w:t xml:space="preserve"> reikšmingai padidėja </w:t>
      </w:r>
      <w:proofErr w:type="spellStart"/>
      <w:r w:rsidRPr="00B80E21">
        <w:rPr>
          <w:lang w:val="lt-LT"/>
        </w:rPr>
        <w:t>salmeterolio</w:t>
      </w:r>
      <w:proofErr w:type="spellEnd"/>
      <w:r w:rsidRPr="00B80E21">
        <w:rPr>
          <w:lang w:val="lt-LT"/>
        </w:rPr>
        <w:t xml:space="preserve"> sistemin</w:t>
      </w:r>
      <w:r w:rsidR="004D3F0C" w:rsidRPr="00B80E21">
        <w:rPr>
          <w:lang w:val="lt-LT"/>
        </w:rPr>
        <w:t>ė</w:t>
      </w:r>
      <w:r w:rsidRPr="00B80E21">
        <w:rPr>
          <w:lang w:val="lt-LT"/>
        </w:rPr>
        <w:t xml:space="preserve"> </w:t>
      </w:r>
      <w:r w:rsidR="004D3F0C" w:rsidRPr="00B80E21">
        <w:rPr>
          <w:lang w:val="lt-LT"/>
        </w:rPr>
        <w:t>ekspozicija</w:t>
      </w:r>
      <w:r w:rsidRPr="00B80E21">
        <w:rPr>
          <w:lang w:val="lt-LT"/>
        </w:rPr>
        <w:t xml:space="preserve">. Dėl šios priežasties gali padažnėti </w:t>
      </w:r>
      <w:r w:rsidR="004D3F0C" w:rsidRPr="00B80E21">
        <w:rPr>
          <w:lang w:val="lt-LT"/>
        </w:rPr>
        <w:t>sistemini</w:t>
      </w:r>
      <w:r w:rsidR="00CC7079">
        <w:rPr>
          <w:lang w:val="lt-LT"/>
        </w:rPr>
        <w:t>o</w:t>
      </w:r>
      <w:r w:rsidR="004D3F0C" w:rsidRPr="00B80E21">
        <w:rPr>
          <w:lang w:val="lt-LT"/>
        </w:rPr>
        <w:t xml:space="preserve"> </w:t>
      </w:r>
      <w:r w:rsidRPr="00B80E21">
        <w:rPr>
          <w:lang w:val="lt-LT"/>
        </w:rPr>
        <w:t>poveiki</w:t>
      </w:r>
      <w:r w:rsidR="00CC7079">
        <w:rPr>
          <w:lang w:val="lt-LT"/>
        </w:rPr>
        <w:t>o</w:t>
      </w:r>
      <w:r w:rsidRPr="00B80E21">
        <w:rPr>
          <w:lang w:val="lt-LT"/>
        </w:rPr>
        <w:t xml:space="preserve"> </w:t>
      </w:r>
      <w:r w:rsidR="00CC7079">
        <w:rPr>
          <w:lang w:val="lt-LT"/>
        </w:rPr>
        <w:t xml:space="preserve">reiškinių </w:t>
      </w:r>
      <w:r w:rsidRPr="00B80E21">
        <w:rPr>
          <w:lang w:val="lt-LT"/>
        </w:rPr>
        <w:t xml:space="preserve">(pvz., </w:t>
      </w:r>
      <w:proofErr w:type="spellStart"/>
      <w:r w:rsidRPr="00B80E21">
        <w:rPr>
          <w:lang w:val="lt-LT"/>
        </w:rPr>
        <w:t>QT</w:t>
      </w:r>
      <w:r w:rsidRPr="00B80E21">
        <w:rPr>
          <w:vertAlign w:val="subscript"/>
          <w:lang w:val="lt-LT"/>
        </w:rPr>
        <w:t>c</w:t>
      </w:r>
      <w:proofErr w:type="spellEnd"/>
      <w:r w:rsidRPr="00B80E21">
        <w:rPr>
          <w:lang w:val="lt-LT"/>
        </w:rPr>
        <w:t xml:space="preserve"> intervalo pailgėjimas ir </w:t>
      </w:r>
      <w:proofErr w:type="spellStart"/>
      <w:r w:rsidRPr="00B80E21">
        <w:rPr>
          <w:lang w:val="lt-LT"/>
        </w:rPr>
        <w:t>palpitacijos</w:t>
      </w:r>
      <w:proofErr w:type="spellEnd"/>
      <w:r w:rsidRPr="00B80E21">
        <w:rPr>
          <w:lang w:val="lt-LT"/>
        </w:rPr>
        <w:t xml:space="preserve">). Todėl reikia vengti kartu vartoti </w:t>
      </w:r>
      <w:proofErr w:type="spellStart"/>
      <w:r w:rsidRPr="00B80E21">
        <w:rPr>
          <w:lang w:val="lt-LT"/>
        </w:rPr>
        <w:t>ketokonazolą</w:t>
      </w:r>
      <w:proofErr w:type="spellEnd"/>
      <w:r w:rsidRPr="00B80E21">
        <w:rPr>
          <w:lang w:val="lt-LT"/>
        </w:rPr>
        <w:t xml:space="preserve"> arba kitus stipriai veikiančius CYP3A4 inhibitorius, nebent </w:t>
      </w:r>
      <w:r w:rsidR="00403F13" w:rsidRPr="00B80E21">
        <w:rPr>
          <w:lang w:val="lt-LT"/>
        </w:rPr>
        <w:t xml:space="preserve">galima </w:t>
      </w:r>
      <w:r w:rsidRPr="00B80E21">
        <w:rPr>
          <w:lang w:val="lt-LT"/>
        </w:rPr>
        <w:t xml:space="preserve">nauda yra didesnė už gydymo </w:t>
      </w:r>
      <w:proofErr w:type="spellStart"/>
      <w:r w:rsidRPr="00B80E21">
        <w:rPr>
          <w:lang w:val="lt-LT"/>
        </w:rPr>
        <w:t>salmeteroliu</w:t>
      </w:r>
      <w:proofErr w:type="spellEnd"/>
      <w:r w:rsidRPr="00B80E21">
        <w:rPr>
          <w:lang w:val="lt-LT"/>
        </w:rPr>
        <w:t xml:space="preserve"> sukeliam</w:t>
      </w:r>
      <w:r w:rsidR="00403F13" w:rsidRPr="00B80E21">
        <w:rPr>
          <w:lang w:val="lt-LT"/>
        </w:rPr>
        <w:t>ą</w:t>
      </w:r>
      <w:r w:rsidRPr="00B80E21">
        <w:rPr>
          <w:lang w:val="lt-LT"/>
        </w:rPr>
        <w:t xml:space="preserve"> sistemini</w:t>
      </w:r>
      <w:r w:rsidR="00403F13" w:rsidRPr="00B80E21">
        <w:rPr>
          <w:lang w:val="lt-LT"/>
        </w:rPr>
        <w:t>o</w:t>
      </w:r>
      <w:r w:rsidRPr="00B80E21">
        <w:rPr>
          <w:lang w:val="lt-LT"/>
        </w:rPr>
        <w:t xml:space="preserve"> nepageidaujam</w:t>
      </w:r>
      <w:r w:rsidR="00403F13" w:rsidRPr="00B80E21">
        <w:rPr>
          <w:lang w:val="lt-LT"/>
        </w:rPr>
        <w:t>o poveikio rizikos padidėjimą</w:t>
      </w:r>
      <w:r w:rsidRPr="00B80E21">
        <w:rPr>
          <w:lang w:val="lt-LT"/>
        </w:rPr>
        <w:t xml:space="preserve"> (žr. 4.5</w:t>
      </w:r>
      <w:r w:rsidR="0031744F">
        <w:rPr>
          <w:lang w:val="lt-LT"/>
        </w:rPr>
        <w:t> </w:t>
      </w:r>
      <w:r w:rsidRPr="00B80E21">
        <w:rPr>
          <w:lang w:val="lt-LT"/>
        </w:rPr>
        <w:t>skyrių).</w:t>
      </w:r>
    </w:p>
    <w:p w14:paraId="22DA2979" w14:textId="77777777" w:rsidR="00794963" w:rsidRPr="00B80E21" w:rsidRDefault="00794963" w:rsidP="00533F23">
      <w:pPr>
        <w:rPr>
          <w:lang w:val="lt-LT"/>
        </w:rPr>
      </w:pPr>
    </w:p>
    <w:p w14:paraId="2675BC02" w14:textId="77777777" w:rsidR="00794963" w:rsidRPr="00B80E21" w:rsidRDefault="00794963" w:rsidP="00533F23">
      <w:pPr>
        <w:rPr>
          <w:iCs/>
          <w:u w:val="single"/>
          <w:lang w:val="lt-LT"/>
        </w:rPr>
      </w:pPr>
      <w:r w:rsidRPr="00B80E21">
        <w:rPr>
          <w:iCs/>
          <w:u w:val="single"/>
          <w:lang w:val="lt-LT"/>
        </w:rPr>
        <w:t>Regėjimo sutrikimai</w:t>
      </w:r>
    </w:p>
    <w:p w14:paraId="0DBA6349" w14:textId="77777777" w:rsidR="00852F05" w:rsidRPr="00B80E21" w:rsidRDefault="00852F05" w:rsidP="00533F23">
      <w:pPr>
        <w:rPr>
          <w:iCs/>
          <w:u w:val="single"/>
          <w:lang w:val="lt-LT"/>
        </w:rPr>
      </w:pPr>
    </w:p>
    <w:p w14:paraId="427F90BB" w14:textId="77777777" w:rsidR="00794963" w:rsidRPr="00B80E21" w:rsidRDefault="00794963" w:rsidP="00533F23">
      <w:pPr>
        <w:rPr>
          <w:lang w:val="lt-LT"/>
        </w:rPr>
      </w:pPr>
      <w:r w:rsidRPr="00B80E21">
        <w:rPr>
          <w:lang w:val="lt-LT"/>
        </w:rPr>
        <w:t xml:space="preserve">Vartojant sisteminio ar vietinio poveikio kortikosteroidus galimi regos sutrikimai. Jeigu pacientui pasireiškia tokie simptomai kaip </w:t>
      </w:r>
      <w:r w:rsidR="0020735D" w:rsidRPr="00B80E21">
        <w:rPr>
          <w:lang w:val="lt-LT"/>
        </w:rPr>
        <w:t xml:space="preserve">matomo vaizdo </w:t>
      </w:r>
      <w:proofErr w:type="spellStart"/>
      <w:r w:rsidR="0020735D" w:rsidRPr="00B80E21">
        <w:rPr>
          <w:lang w:val="lt-LT"/>
        </w:rPr>
        <w:t>neryškumas</w:t>
      </w:r>
      <w:proofErr w:type="spellEnd"/>
      <w:r w:rsidRPr="00B80E21">
        <w:rPr>
          <w:lang w:val="lt-LT"/>
        </w:rPr>
        <w:t xml:space="preserve"> ar kiti regos sutrikimai, reikia įvertinti, ar pacientas neturėtų būti </w:t>
      </w:r>
      <w:r w:rsidR="0020735D" w:rsidRPr="00B80E21">
        <w:rPr>
          <w:lang w:val="lt-LT"/>
        </w:rPr>
        <w:t xml:space="preserve">nusiųstas </w:t>
      </w:r>
      <w:r w:rsidRPr="00B80E21">
        <w:rPr>
          <w:lang w:val="lt-LT"/>
        </w:rPr>
        <w:t xml:space="preserve">oftalmologo konsultacijai, kad </w:t>
      </w:r>
      <w:r w:rsidR="0020735D" w:rsidRPr="00B80E21">
        <w:rPr>
          <w:lang w:val="lt-LT"/>
        </w:rPr>
        <w:t xml:space="preserve">jis </w:t>
      </w:r>
      <w:r w:rsidRPr="00B80E21">
        <w:rPr>
          <w:lang w:val="lt-LT"/>
        </w:rPr>
        <w:t xml:space="preserve">įvertintų galimas priežastis. </w:t>
      </w:r>
      <w:r w:rsidR="001E70F4">
        <w:rPr>
          <w:lang w:val="lt-LT"/>
        </w:rPr>
        <w:t>T</w:t>
      </w:r>
      <w:r w:rsidR="0020735D" w:rsidRPr="00B80E21">
        <w:rPr>
          <w:lang w:val="lt-LT"/>
        </w:rPr>
        <w:t>oki</w:t>
      </w:r>
      <w:r w:rsidR="001E70F4">
        <w:rPr>
          <w:lang w:val="lt-LT"/>
        </w:rPr>
        <w:t>os</w:t>
      </w:r>
      <w:r w:rsidR="0020735D" w:rsidRPr="00B80E21">
        <w:rPr>
          <w:lang w:val="lt-LT"/>
        </w:rPr>
        <w:t xml:space="preserve"> galimos priežastys gali būti</w:t>
      </w:r>
      <w:r w:rsidRPr="00B80E21">
        <w:rPr>
          <w:lang w:val="lt-LT"/>
        </w:rPr>
        <w:t xml:space="preserve"> katarakt</w:t>
      </w:r>
      <w:r w:rsidR="0020735D" w:rsidRPr="00B80E21">
        <w:rPr>
          <w:lang w:val="lt-LT"/>
        </w:rPr>
        <w:t>a</w:t>
      </w:r>
      <w:r w:rsidRPr="00B80E21">
        <w:rPr>
          <w:lang w:val="lt-LT"/>
        </w:rPr>
        <w:t>, glaukom</w:t>
      </w:r>
      <w:r w:rsidR="0020735D" w:rsidRPr="00B80E21">
        <w:rPr>
          <w:lang w:val="lt-LT"/>
        </w:rPr>
        <w:t>a</w:t>
      </w:r>
      <w:r w:rsidRPr="00B80E21">
        <w:rPr>
          <w:lang w:val="lt-LT"/>
        </w:rPr>
        <w:t xml:space="preserve"> arba retos ligos, pavyzdžiui, centrinė </w:t>
      </w:r>
      <w:proofErr w:type="spellStart"/>
      <w:r w:rsidR="0020735D" w:rsidRPr="00B80E21">
        <w:rPr>
          <w:lang w:val="lt-LT"/>
        </w:rPr>
        <w:t>serozinė</w:t>
      </w:r>
      <w:proofErr w:type="spellEnd"/>
      <w:r w:rsidRPr="00B80E21">
        <w:rPr>
          <w:lang w:val="lt-LT"/>
        </w:rPr>
        <w:t xml:space="preserve"> </w:t>
      </w:r>
      <w:proofErr w:type="spellStart"/>
      <w:r w:rsidRPr="00B80E21">
        <w:rPr>
          <w:lang w:val="lt-LT"/>
        </w:rPr>
        <w:t>chorioretinopatij</w:t>
      </w:r>
      <w:r w:rsidR="0020735D" w:rsidRPr="00B80E21">
        <w:rPr>
          <w:lang w:val="lt-LT"/>
        </w:rPr>
        <w:t>a</w:t>
      </w:r>
      <w:proofErr w:type="spellEnd"/>
      <w:r w:rsidRPr="00B80E21">
        <w:rPr>
          <w:lang w:val="lt-LT"/>
        </w:rPr>
        <w:t xml:space="preserve"> (CSCR), kuri</w:t>
      </w:r>
      <w:r w:rsidR="00CC7079">
        <w:rPr>
          <w:lang w:val="lt-LT"/>
        </w:rPr>
        <w:t>ų</w:t>
      </w:r>
      <w:r w:rsidRPr="00B80E21">
        <w:rPr>
          <w:lang w:val="lt-LT"/>
        </w:rPr>
        <w:t xml:space="preserve"> </w:t>
      </w:r>
      <w:r w:rsidR="00CC7079">
        <w:rPr>
          <w:lang w:val="lt-LT"/>
        </w:rPr>
        <w:t>atvejų buvo užregistruota</w:t>
      </w:r>
      <w:r w:rsidRPr="00B80E21">
        <w:rPr>
          <w:lang w:val="lt-LT"/>
        </w:rPr>
        <w:t xml:space="preserve"> </w:t>
      </w:r>
      <w:r w:rsidR="0020735D" w:rsidRPr="00B80E21">
        <w:rPr>
          <w:lang w:val="lt-LT"/>
        </w:rPr>
        <w:t>p</w:t>
      </w:r>
      <w:r w:rsidR="00CC7079">
        <w:rPr>
          <w:lang w:val="lt-LT"/>
        </w:rPr>
        <w:t>avartojus</w:t>
      </w:r>
      <w:r w:rsidR="0020735D" w:rsidRPr="00B80E21">
        <w:rPr>
          <w:lang w:val="lt-LT"/>
        </w:rPr>
        <w:t xml:space="preserve"> </w:t>
      </w:r>
      <w:r w:rsidRPr="00B80E21">
        <w:rPr>
          <w:lang w:val="lt-LT"/>
        </w:rPr>
        <w:t>sisteminio ar vietinio poveikio kortikosteroidų.</w:t>
      </w:r>
    </w:p>
    <w:p w14:paraId="32E02C07" w14:textId="77777777" w:rsidR="00794963" w:rsidRPr="00B80E21" w:rsidRDefault="00794963" w:rsidP="00C92D5C">
      <w:pPr>
        <w:rPr>
          <w:lang w:val="lt-LT"/>
        </w:rPr>
      </w:pPr>
    </w:p>
    <w:p w14:paraId="5D05D711" w14:textId="77777777" w:rsidR="00794963" w:rsidRPr="00B80E21" w:rsidRDefault="00794963" w:rsidP="00C92D5C">
      <w:pPr>
        <w:rPr>
          <w:iCs/>
          <w:u w:val="single"/>
          <w:lang w:val="lt-LT"/>
        </w:rPr>
      </w:pPr>
      <w:r w:rsidRPr="00B80E21">
        <w:rPr>
          <w:iCs/>
          <w:u w:val="single"/>
          <w:lang w:val="lt-LT"/>
        </w:rPr>
        <w:t>Vaikų populiacija</w:t>
      </w:r>
    </w:p>
    <w:p w14:paraId="44188ECD" w14:textId="77777777" w:rsidR="00852F05" w:rsidRPr="00B80E21" w:rsidRDefault="00852F05" w:rsidP="00C92D5C">
      <w:pPr>
        <w:rPr>
          <w:iCs/>
          <w:u w:val="single"/>
          <w:lang w:val="lt-LT"/>
        </w:rPr>
      </w:pPr>
    </w:p>
    <w:p w14:paraId="7D2B3053" w14:textId="77777777" w:rsidR="00852F05" w:rsidRPr="00B80E21" w:rsidRDefault="00852F05" w:rsidP="00C92D5C">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jaunesniems kaip 12 metų vaikams vartoti nerekomenduojama (žr. 4.2 skyrių).</w:t>
      </w:r>
    </w:p>
    <w:p w14:paraId="7CE9E8E5" w14:textId="77777777" w:rsidR="00852F05" w:rsidRPr="00B80E21" w:rsidRDefault="00852F05" w:rsidP="004D3F0C">
      <w:pPr>
        <w:rPr>
          <w:iCs/>
          <w:u w:val="single"/>
          <w:lang w:val="lt-LT"/>
        </w:rPr>
      </w:pPr>
    </w:p>
    <w:p w14:paraId="34988610" w14:textId="77777777" w:rsidR="00794963" w:rsidRPr="00B80E21" w:rsidRDefault="0020735D" w:rsidP="004D3F0C">
      <w:pPr>
        <w:rPr>
          <w:lang w:val="lt-LT"/>
        </w:rPr>
      </w:pPr>
      <w:r w:rsidRPr="00B80E21">
        <w:rPr>
          <w:lang w:val="lt-LT"/>
        </w:rPr>
        <w:t xml:space="preserve">Rizika </w:t>
      </w:r>
      <w:r w:rsidR="00794963" w:rsidRPr="00B80E21">
        <w:rPr>
          <w:lang w:val="lt-LT"/>
        </w:rPr>
        <w:t xml:space="preserve">ypač </w:t>
      </w:r>
      <w:r w:rsidRPr="00B80E21">
        <w:rPr>
          <w:lang w:val="lt-LT"/>
        </w:rPr>
        <w:t>galima</w:t>
      </w:r>
      <w:r w:rsidR="00794963" w:rsidRPr="00B80E21">
        <w:rPr>
          <w:lang w:val="lt-LT"/>
        </w:rPr>
        <w:t xml:space="preserve"> </w:t>
      </w:r>
      <w:r w:rsidR="00852F05" w:rsidRPr="00B80E21">
        <w:rPr>
          <w:lang w:val="lt-LT"/>
        </w:rPr>
        <w:t>j</w:t>
      </w:r>
      <w:r w:rsidR="00794963" w:rsidRPr="00B80E21">
        <w:rPr>
          <w:lang w:val="lt-LT"/>
        </w:rPr>
        <w:t xml:space="preserve">aunesniems </w:t>
      </w:r>
      <w:r w:rsidR="00852F05" w:rsidRPr="00B80E21">
        <w:rPr>
          <w:lang w:val="lt-LT"/>
        </w:rPr>
        <w:t>kaip</w:t>
      </w:r>
      <w:r w:rsidR="00794963" w:rsidRPr="00B80E21">
        <w:rPr>
          <w:lang w:val="lt-LT"/>
        </w:rPr>
        <w:t xml:space="preserve"> 16 m</w:t>
      </w:r>
      <w:r w:rsidR="00852F05" w:rsidRPr="00B80E21">
        <w:rPr>
          <w:lang w:val="lt-LT"/>
        </w:rPr>
        <w:t>e</w:t>
      </w:r>
      <w:r w:rsidR="00794963" w:rsidRPr="00B80E21">
        <w:rPr>
          <w:lang w:val="lt-LT"/>
        </w:rPr>
        <w:t xml:space="preserve">tų amžiaus </w:t>
      </w:r>
      <w:r w:rsidR="00852F05" w:rsidRPr="00B80E21">
        <w:rPr>
          <w:lang w:val="lt-LT"/>
        </w:rPr>
        <w:t xml:space="preserve">paaugliams, </w:t>
      </w:r>
      <w:r w:rsidR="00794963" w:rsidRPr="00B80E21">
        <w:rPr>
          <w:lang w:val="lt-LT"/>
        </w:rPr>
        <w:t xml:space="preserve">vartojantiems dideles </w:t>
      </w:r>
      <w:proofErr w:type="spellStart"/>
      <w:r w:rsidR="00794963" w:rsidRPr="00B80E21">
        <w:rPr>
          <w:lang w:val="lt-LT"/>
        </w:rPr>
        <w:t>flutikazono</w:t>
      </w:r>
      <w:proofErr w:type="spellEnd"/>
      <w:r w:rsidR="00794963" w:rsidRPr="00B80E21">
        <w:rPr>
          <w:lang w:val="lt-LT"/>
        </w:rPr>
        <w:t xml:space="preserve"> </w:t>
      </w:r>
      <w:proofErr w:type="spellStart"/>
      <w:r w:rsidR="00794963" w:rsidRPr="00B80E21">
        <w:rPr>
          <w:lang w:val="lt-LT"/>
        </w:rPr>
        <w:t>propionato</w:t>
      </w:r>
      <w:proofErr w:type="spellEnd"/>
      <w:r w:rsidR="00794963" w:rsidRPr="00B80E21">
        <w:rPr>
          <w:lang w:val="lt-LT"/>
        </w:rPr>
        <w:t xml:space="preserve"> </w:t>
      </w:r>
      <w:r w:rsidRPr="00B80E21">
        <w:rPr>
          <w:lang w:val="lt-LT"/>
        </w:rPr>
        <w:t xml:space="preserve">dozes </w:t>
      </w:r>
      <w:r w:rsidR="00794963" w:rsidRPr="00B80E21">
        <w:rPr>
          <w:lang w:val="lt-LT"/>
        </w:rPr>
        <w:t>(paprastai ≥ 1000 </w:t>
      </w:r>
      <w:proofErr w:type="spellStart"/>
      <w:r w:rsidR="00794963" w:rsidRPr="00B80E21">
        <w:rPr>
          <w:lang w:val="lt-LT"/>
        </w:rPr>
        <w:t>mikrogramų</w:t>
      </w:r>
      <w:proofErr w:type="spellEnd"/>
      <w:r w:rsidR="00794963" w:rsidRPr="00B80E21">
        <w:rPr>
          <w:lang w:val="lt-LT"/>
        </w:rPr>
        <w:t xml:space="preserve"> per parą). Jiems gali pasireikšti sisteminis poveikis, ypač jei didelės dozės </w:t>
      </w:r>
      <w:r w:rsidR="00032022">
        <w:rPr>
          <w:lang w:val="lt-LT"/>
        </w:rPr>
        <w:t>vartojamos</w:t>
      </w:r>
      <w:r w:rsidR="00794963" w:rsidRPr="00B80E21">
        <w:rPr>
          <w:lang w:val="lt-LT"/>
        </w:rPr>
        <w:t xml:space="preserve"> ilgą laikotarpį. Galimas sisteminis poveikis: </w:t>
      </w:r>
      <w:proofErr w:type="spellStart"/>
      <w:r w:rsidR="00794963" w:rsidRPr="00B80E21">
        <w:rPr>
          <w:lang w:val="lt-LT"/>
        </w:rPr>
        <w:t>Kušingo</w:t>
      </w:r>
      <w:proofErr w:type="spellEnd"/>
      <w:r w:rsidR="00794963" w:rsidRPr="00B80E21">
        <w:rPr>
          <w:lang w:val="lt-LT"/>
        </w:rPr>
        <w:t xml:space="preserve"> sindromas, </w:t>
      </w:r>
      <w:r w:rsidR="0036490A" w:rsidRPr="002E4D6F">
        <w:rPr>
          <w:lang w:val="lt-LT"/>
        </w:rPr>
        <w:lastRenderedPageBreak/>
        <w:t xml:space="preserve">panašūs į </w:t>
      </w:r>
      <w:proofErr w:type="spellStart"/>
      <w:r w:rsidR="0036490A" w:rsidRPr="002E4D6F">
        <w:rPr>
          <w:lang w:val="lt-LT"/>
        </w:rPr>
        <w:t>Kušingo</w:t>
      </w:r>
      <w:proofErr w:type="spellEnd"/>
      <w:r w:rsidR="0036490A" w:rsidRPr="002E4D6F">
        <w:rPr>
          <w:lang w:val="lt-LT"/>
        </w:rPr>
        <w:t xml:space="preserve"> sindromą pokyčiai</w:t>
      </w:r>
      <w:r w:rsidR="00794963" w:rsidRPr="00B80E21">
        <w:rPr>
          <w:lang w:val="lt-LT"/>
        </w:rPr>
        <w:t xml:space="preserve">, antinksčių funkcijos slopinimas, </w:t>
      </w:r>
      <w:r w:rsidRPr="00B80E21">
        <w:rPr>
          <w:lang w:val="lt-LT"/>
        </w:rPr>
        <w:t xml:space="preserve">ūminė </w:t>
      </w:r>
      <w:r w:rsidR="00794963" w:rsidRPr="00B80E21">
        <w:rPr>
          <w:lang w:val="lt-LT"/>
        </w:rPr>
        <w:t xml:space="preserve">antinksčių </w:t>
      </w:r>
      <w:r w:rsidRPr="00B80E21">
        <w:rPr>
          <w:lang w:val="lt-LT"/>
        </w:rPr>
        <w:t xml:space="preserve">krizė </w:t>
      </w:r>
      <w:r w:rsidR="00794963" w:rsidRPr="00B80E21">
        <w:rPr>
          <w:lang w:val="lt-LT"/>
        </w:rPr>
        <w:t xml:space="preserve">ir augimo sulėtėjimas vaikams ir paaugliams, </w:t>
      </w:r>
      <w:r w:rsidRPr="00B80E21">
        <w:rPr>
          <w:lang w:val="lt-LT"/>
        </w:rPr>
        <w:t xml:space="preserve">ir (rečiau) poveikis psichinei būklei ar elgesiui, įskaitant </w:t>
      </w:r>
      <w:proofErr w:type="spellStart"/>
      <w:r w:rsidRPr="00B80E21">
        <w:rPr>
          <w:lang w:val="lt-LT"/>
        </w:rPr>
        <w:t>psichomotorinį</w:t>
      </w:r>
      <w:proofErr w:type="spellEnd"/>
      <w:r w:rsidRPr="00B80E21">
        <w:rPr>
          <w:lang w:val="lt-LT"/>
        </w:rPr>
        <w:t xml:space="preserve"> hiperaktyvumą, miego sutrikimus, nerimą, depresiją ar agresiją</w:t>
      </w:r>
      <w:r w:rsidR="00794963" w:rsidRPr="00B80E21">
        <w:rPr>
          <w:lang w:val="lt-LT"/>
        </w:rPr>
        <w:t xml:space="preserve">. Reikia apsvarstyti, ar paauglį reikėtų nusiųsti pas vaikų kvėpavimo </w:t>
      </w:r>
      <w:r w:rsidRPr="00B80E21">
        <w:rPr>
          <w:lang w:val="lt-LT"/>
        </w:rPr>
        <w:t xml:space="preserve">ligų </w:t>
      </w:r>
      <w:r w:rsidR="00794963" w:rsidRPr="00B80E21">
        <w:rPr>
          <w:lang w:val="lt-LT"/>
        </w:rPr>
        <w:t>specialistą.</w:t>
      </w:r>
    </w:p>
    <w:p w14:paraId="5A5BEACE" w14:textId="77777777" w:rsidR="00794963" w:rsidRPr="00B80E21" w:rsidRDefault="00794963" w:rsidP="004D3F0C">
      <w:pPr>
        <w:rPr>
          <w:lang w:val="lt-LT"/>
        </w:rPr>
      </w:pPr>
    </w:p>
    <w:p w14:paraId="134BB642" w14:textId="77777777" w:rsidR="00794963" w:rsidRPr="00B80E21" w:rsidRDefault="00794963" w:rsidP="004D3F0C">
      <w:pPr>
        <w:rPr>
          <w:lang w:val="lt-LT"/>
        </w:rPr>
      </w:pPr>
      <w:r w:rsidRPr="00B80E21">
        <w:rPr>
          <w:lang w:val="lt-LT"/>
        </w:rPr>
        <w:t xml:space="preserve">Rekomenduojama reguliariai stebėti </w:t>
      </w:r>
      <w:r w:rsidR="00852F05" w:rsidRPr="00B80E21">
        <w:rPr>
          <w:lang w:val="lt-LT"/>
        </w:rPr>
        <w:t>paauglių</w:t>
      </w:r>
      <w:r w:rsidRPr="00B80E21">
        <w:rPr>
          <w:lang w:val="lt-LT"/>
        </w:rPr>
        <w:t xml:space="preserve">, ilgą laiką gydomų įkvepiamaisiais kortikosteroidais, ūgį. </w:t>
      </w:r>
      <w:r w:rsidRPr="00B80E21">
        <w:rPr>
          <w:b/>
          <w:lang w:val="lt-LT"/>
        </w:rPr>
        <w:t>Būtina parinkti mažiausią įkvepiamųjų kortikosteroidų dozę, kurią vartojant astma veiksmingai kontroliuojama.</w:t>
      </w:r>
    </w:p>
    <w:p w14:paraId="5A9BB826" w14:textId="77777777" w:rsidR="00794963" w:rsidRPr="00B80E21" w:rsidRDefault="00794963" w:rsidP="004D3F0C">
      <w:pPr>
        <w:rPr>
          <w:lang w:val="lt-LT"/>
        </w:rPr>
      </w:pPr>
    </w:p>
    <w:p w14:paraId="22F47029" w14:textId="77777777" w:rsidR="00794963" w:rsidRPr="00B80E21" w:rsidRDefault="00794963" w:rsidP="004D3F0C">
      <w:pPr>
        <w:tabs>
          <w:tab w:val="left" w:pos="540"/>
        </w:tabs>
        <w:rPr>
          <w:b/>
          <w:bCs/>
          <w:lang w:val="lt-LT"/>
        </w:rPr>
      </w:pPr>
      <w:r w:rsidRPr="00B80E21">
        <w:rPr>
          <w:b/>
          <w:bCs/>
          <w:lang w:val="lt-LT"/>
        </w:rPr>
        <w:t>4.5</w:t>
      </w:r>
      <w:r w:rsidRPr="00B80E21">
        <w:rPr>
          <w:b/>
          <w:bCs/>
          <w:lang w:val="lt-LT"/>
        </w:rPr>
        <w:tab/>
        <w:t>Sąveika su kitais vaistiniais preparatais ir kitokia sąveika</w:t>
      </w:r>
    </w:p>
    <w:p w14:paraId="167F8D05" w14:textId="77777777" w:rsidR="00794963" w:rsidRPr="00B80E21" w:rsidRDefault="00794963" w:rsidP="00403F13">
      <w:pPr>
        <w:rPr>
          <w:lang w:val="lt-LT"/>
        </w:rPr>
      </w:pPr>
    </w:p>
    <w:p w14:paraId="3651AE2B" w14:textId="77777777" w:rsidR="00671AC2" w:rsidRPr="00B80E21" w:rsidRDefault="00671AC2" w:rsidP="0020735D">
      <w:pPr>
        <w:rPr>
          <w:lang w:val="lt-LT"/>
        </w:rPr>
      </w:pPr>
      <w:r w:rsidRPr="00B80E21">
        <w:rPr>
          <w:lang w:val="lt-LT"/>
        </w:rPr>
        <w:t>β </w:t>
      </w:r>
      <w:proofErr w:type="spellStart"/>
      <w:r w:rsidRPr="00B80E21">
        <w:rPr>
          <w:lang w:val="lt-LT"/>
        </w:rPr>
        <w:t>adrenoreceptorių</w:t>
      </w:r>
      <w:proofErr w:type="spellEnd"/>
      <w:r w:rsidRPr="00B80E21">
        <w:rPr>
          <w:lang w:val="lt-LT"/>
        </w:rPr>
        <w:t xml:space="preserve"> blokatoriai gali susilpninti </w:t>
      </w:r>
      <w:r w:rsidR="00844F53">
        <w:rPr>
          <w:lang w:val="lt-LT"/>
        </w:rPr>
        <w:t xml:space="preserve">arba blokuoti </w:t>
      </w:r>
      <w:proofErr w:type="spellStart"/>
      <w:r w:rsidRPr="00B80E21">
        <w:rPr>
          <w:lang w:val="lt-LT"/>
        </w:rPr>
        <w:t>salmeterolio</w:t>
      </w:r>
      <w:proofErr w:type="spellEnd"/>
      <w:r w:rsidRPr="00B80E21">
        <w:rPr>
          <w:lang w:val="lt-LT"/>
        </w:rPr>
        <w:t xml:space="preserve"> poveikį. </w:t>
      </w:r>
      <w:r w:rsidR="00D10458" w:rsidRPr="00B80E21">
        <w:rPr>
          <w:lang w:val="lt-LT"/>
        </w:rPr>
        <w:t>Būtina v</w:t>
      </w:r>
      <w:r w:rsidRPr="00B80E21">
        <w:rPr>
          <w:lang w:val="lt-LT"/>
        </w:rPr>
        <w:t>engti kartu vartoti tiek selektyvi</w:t>
      </w:r>
      <w:r w:rsidR="00B90B85">
        <w:rPr>
          <w:lang w:val="lt-LT"/>
        </w:rPr>
        <w:t>ų</w:t>
      </w:r>
      <w:r w:rsidRPr="00B80E21">
        <w:rPr>
          <w:lang w:val="lt-LT"/>
        </w:rPr>
        <w:t>, tiek ir neselektyvi</w:t>
      </w:r>
      <w:r w:rsidR="00B90B85">
        <w:rPr>
          <w:lang w:val="lt-LT"/>
        </w:rPr>
        <w:t>ų</w:t>
      </w:r>
      <w:r w:rsidRPr="00B80E21">
        <w:rPr>
          <w:lang w:val="lt-LT"/>
        </w:rPr>
        <w:t xml:space="preserve"> β </w:t>
      </w:r>
      <w:proofErr w:type="spellStart"/>
      <w:r w:rsidRPr="00B80E21">
        <w:rPr>
          <w:lang w:val="lt-LT"/>
        </w:rPr>
        <w:t>adrenoreceptorių</w:t>
      </w:r>
      <w:proofErr w:type="spellEnd"/>
      <w:r w:rsidRPr="00B80E21">
        <w:rPr>
          <w:lang w:val="lt-LT"/>
        </w:rPr>
        <w:t xml:space="preserve"> blokatori</w:t>
      </w:r>
      <w:r w:rsidR="00B90B85">
        <w:rPr>
          <w:lang w:val="lt-LT"/>
        </w:rPr>
        <w:t>ų</w:t>
      </w:r>
      <w:r w:rsidRPr="00B80E21">
        <w:rPr>
          <w:lang w:val="lt-LT"/>
        </w:rPr>
        <w:t xml:space="preserve">, nebent būtų </w:t>
      </w:r>
      <w:r w:rsidR="00844F53">
        <w:rPr>
          <w:lang w:val="lt-LT"/>
        </w:rPr>
        <w:t>svarbi</w:t>
      </w:r>
      <w:r w:rsidR="00D10458" w:rsidRPr="00B80E21">
        <w:rPr>
          <w:lang w:val="lt-LT"/>
        </w:rPr>
        <w:t xml:space="preserve"> </w:t>
      </w:r>
      <w:r w:rsidRPr="00B80E21">
        <w:rPr>
          <w:lang w:val="lt-LT"/>
        </w:rPr>
        <w:t>priežas</w:t>
      </w:r>
      <w:r w:rsidR="00844F53">
        <w:rPr>
          <w:lang w:val="lt-LT"/>
        </w:rPr>
        <w:t>tis</w:t>
      </w:r>
      <w:r w:rsidRPr="00B80E21">
        <w:rPr>
          <w:lang w:val="lt-LT"/>
        </w:rPr>
        <w:t xml:space="preserve"> juos </w:t>
      </w:r>
      <w:r w:rsidR="00844F53">
        <w:rPr>
          <w:lang w:val="lt-LT"/>
        </w:rPr>
        <w:t>vartoti</w:t>
      </w:r>
      <w:r w:rsidRPr="00B80E21">
        <w:rPr>
          <w:lang w:val="lt-LT"/>
        </w:rPr>
        <w:t>. Gydant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agonistais</w:t>
      </w:r>
      <w:proofErr w:type="spellEnd"/>
      <w:r w:rsidRPr="00B80E21">
        <w:rPr>
          <w:lang w:val="lt-LT"/>
        </w:rPr>
        <w:t xml:space="preserve"> gali pasireikšti galimai sunki</w:t>
      </w:r>
      <w:r w:rsidR="00844F53">
        <w:rPr>
          <w:lang w:val="lt-LT"/>
        </w:rPr>
        <w:t>ą</w:t>
      </w:r>
      <w:r w:rsidRPr="00B80E21">
        <w:rPr>
          <w:lang w:val="lt-LT"/>
        </w:rPr>
        <w:t xml:space="preserve"> </w:t>
      </w:r>
      <w:proofErr w:type="spellStart"/>
      <w:r w:rsidRPr="00B80E21">
        <w:rPr>
          <w:lang w:val="lt-LT"/>
        </w:rPr>
        <w:t>hipokalemija</w:t>
      </w:r>
      <w:proofErr w:type="spellEnd"/>
      <w:r w:rsidRPr="00B80E21">
        <w:rPr>
          <w:lang w:val="lt-LT"/>
        </w:rPr>
        <w:t>. Ypač atsargi</w:t>
      </w:r>
      <w:r w:rsidR="00D10458" w:rsidRPr="00B80E21">
        <w:rPr>
          <w:lang w:val="lt-LT"/>
        </w:rPr>
        <w:t xml:space="preserve">ai </w:t>
      </w:r>
      <w:r w:rsidRPr="00B80E21">
        <w:rPr>
          <w:lang w:val="lt-LT"/>
        </w:rPr>
        <w:t xml:space="preserve">reikia </w:t>
      </w:r>
      <w:r w:rsidR="00D10458" w:rsidRPr="00B80E21">
        <w:rPr>
          <w:lang w:val="lt-LT"/>
        </w:rPr>
        <w:t>gydyti ūminę</w:t>
      </w:r>
      <w:r w:rsidRPr="00B80E21">
        <w:rPr>
          <w:lang w:val="lt-LT"/>
        </w:rPr>
        <w:t xml:space="preserve"> sunkią astmą, nes šį poveikį gali sustiprinti kartu vartojami </w:t>
      </w:r>
      <w:proofErr w:type="spellStart"/>
      <w:r w:rsidRPr="00B80E21">
        <w:rPr>
          <w:lang w:val="lt-LT"/>
        </w:rPr>
        <w:t>ksantino</w:t>
      </w:r>
      <w:proofErr w:type="spellEnd"/>
      <w:r w:rsidRPr="00B80E21">
        <w:rPr>
          <w:lang w:val="lt-LT"/>
        </w:rPr>
        <w:t xml:space="preserve"> dariniai, steroidai ir diuretikai.</w:t>
      </w:r>
    </w:p>
    <w:p w14:paraId="769367AF" w14:textId="77777777" w:rsidR="00671AC2" w:rsidRPr="00B80E21" w:rsidRDefault="00671AC2" w:rsidP="003D6459">
      <w:pPr>
        <w:rPr>
          <w:lang w:val="lt-LT"/>
        </w:rPr>
      </w:pPr>
    </w:p>
    <w:p w14:paraId="0FFD8A08" w14:textId="77777777" w:rsidR="00671AC2" w:rsidRPr="00B80E21" w:rsidRDefault="00671AC2" w:rsidP="003D6459">
      <w:pPr>
        <w:rPr>
          <w:lang w:val="lt-LT"/>
        </w:rPr>
      </w:pPr>
      <w:bookmarkStart w:id="2" w:name="Pirma"/>
      <w:bookmarkEnd w:id="2"/>
      <w:r w:rsidRPr="00B80E21">
        <w:rPr>
          <w:lang w:val="lt-LT"/>
        </w:rPr>
        <w:t>Kartu vartojant kit</w:t>
      </w:r>
      <w:r w:rsidR="00B90B85">
        <w:rPr>
          <w:lang w:val="lt-LT"/>
        </w:rPr>
        <w:t>ų</w:t>
      </w:r>
      <w:r w:rsidRPr="00B80E21">
        <w:rPr>
          <w:lang w:val="lt-LT"/>
        </w:rPr>
        <w:t xml:space="preserve"> β </w:t>
      </w:r>
      <w:proofErr w:type="spellStart"/>
      <w:r w:rsidRPr="00B80E21">
        <w:rPr>
          <w:lang w:val="lt-LT"/>
        </w:rPr>
        <w:t>adrenergini</w:t>
      </w:r>
      <w:r w:rsidR="00B90B85">
        <w:rPr>
          <w:lang w:val="lt-LT"/>
        </w:rPr>
        <w:t>ų</w:t>
      </w:r>
      <w:proofErr w:type="spellEnd"/>
      <w:r w:rsidRPr="00B80E21">
        <w:rPr>
          <w:lang w:val="lt-LT"/>
        </w:rPr>
        <w:t xml:space="preserve"> vaist</w:t>
      </w:r>
      <w:r w:rsidR="00D10458" w:rsidRPr="00B80E21">
        <w:rPr>
          <w:lang w:val="lt-LT"/>
        </w:rPr>
        <w:t>ini</w:t>
      </w:r>
      <w:r w:rsidR="00B90B85">
        <w:rPr>
          <w:lang w:val="lt-LT"/>
        </w:rPr>
        <w:t>ų</w:t>
      </w:r>
      <w:r w:rsidR="00D10458" w:rsidRPr="00B80E21">
        <w:rPr>
          <w:lang w:val="lt-LT"/>
        </w:rPr>
        <w:t xml:space="preserve"> preparat</w:t>
      </w:r>
      <w:r w:rsidR="00B90B85">
        <w:rPr>
          <w:lang w:val="lt-LT"/>
        </w:rPr>
        <w:t>ų</w:t>
      </w:r>
      <w:r w:rsidRPr="00B80E21">
        <w:rPr>
          <w:lang w:val="lt-LT"/>
        </w:rPr>
        <w:t xml:space="preserve"> galimas </w:t>
      </w:r>
      <w:proofErr w:type="spellStart"/>
      <w:r w:rsidR="00844F53">
        <w:rPr>
          <w:lang w:val="lt-LT"/>
        </w:rPr>
        <w:t>papildomas</w:t>
      </w:r>
      <w:r w:rsidRPr="00B80E21">
        <w:rPr>
          <w:lang w:val="lt-LT"/>
        </w:rPr>
        <w:t>poveikis</w:t>
      </w:r>
      <w:proofErr w:type="spellEnd"/>
      <w:r w:rsidRPr="00B80E21">
        <w:rPr>
          <w:lang w:val="lt-LT"/>
        </w:rPr>
        <w:t>.</w:t>
      </w:r>
    </w:p>
    <w:p w14:paraId="0CA5064A" w14:textId="77777777" w:rsidR="00671AC2" w:rsidRPr="00B80E21" w:rsidRDefault="00671AC2" w:rsidP="00D10458">
      <w:pPr>
        <w:rPr>
          <w:lang w:val="lt-LT"/>
        </w:rPr>
      </w:pPr>
    </w:p>
    <w:p w14:paraId="31EEECE5" w14:textId="77777777" w:rsidR="00671AC2" w:rsidRPr="00B80E21" w:rsidRDefault="00671AC2" w:rsidP="00D10458">
      <w:pPr>
        <w:rPr>
          <w:u w:val="single"/>
          <w:lang w:val="lt-LT"/>
        </w:rPr>
      </w:pPr>
      <w:proofErr w:type="spellStart"/>
      <w:r w:rsidRPr="00B80E21">
        <w:rPr>
          <w:u w:val="single"/>
          <w:lang w:val="lt-LT"/>
        </w:rPr>
        <w:t>Flutikazono</w:t>
      </w:r>
      <w:proofErr w:type="spellEnd"/>
      <w:r w:rsidRPr="00B80E21">
        <w:rPr>
          <w:u w:val="single"/>
          <w:lang w:val="lt-LT"/>
        </w:rPr>
        <w:t xml:space="preserve"> </w:t>
      </w:r>
      <w:proofErr w:type="spellStart"/>
      <w:r w:rsidRPr="00B80E21">
        <w:rPr>
          <w:u w:val="single"/>
          <w:lang w:val="lt-LT"/>
        </w:rPr>
        <w:t>propionatas</w:t>
      </w:r>
      <w:proofErr w:type="spellEnd"/>
    </w:p>
    <w:p w14:paraId="3602E6E2" w14:textId="77777777" w:rsidR="00671AC2" w:rsidRPr="00B80E21" w:rsidRDefault="00671AC2" w:rsidP="00D10458">
      <w:pPr>
        <w:rPr>
          <w:lang w:val="lt-LT"/>
        </w:rPr>
      </w:pPr>
    </w:p>
    <w:p w14:paraId="28602FD7" w14:textId="77777777" w:rsidR="00671AC2" w:rsidRPr="00B80E21" w:rsidRDefault="00671AC2" w:rsidP="00D10458">
      <w:pPr>
        <w:rPr>
          <w:lang w:val="lt-LT"/>
        </w:rPr>
      </w:pPr>
      <w:r w:rsidRPr="00B80E21">
        <w:rPr>
          <w:lang w:val="lt-LT"/>
        </w:rPr>
        <w:t xml:space="preserve">Normaliomis sąlygomis įkvėpus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008C40A8" w:rsidRPr="00B80E21">
        <w:rPr>
          <w:lang w:val="lt-LT"/>
        </w:rPr>
        <w:t>,</w:t>
      </w:r>
      <w:r w:rsidR="00844F53">
        <w:rPr>
          <w:lang w:val="lt-LT"/>
        </w:rPr>
        <w:t xml:space="preserve"> jo</w:t>
      </w:r>
      <w:r w:rsidRPr="00B80E21">
        <w:rPr>
          <w:lang w:val="lt-LT"/>
        </w:rPr>
        <w:t xml:space="preserve"> koncentracija </w:t>
      </w:r>
      <w:r w:rsidR="008C40A8" w:rsidRPr="00B80E21">
        <w:rPr>
          <w:lang w:val="lt-LT"/>
        </w:rPr>
        <w:t xml:space="preserve">kraujo </w:t>
      </w:r>
      <w:r w:rsidRPr="00B80E21">
        <w:rPr>
          <w:lang w:val="lt-LT"/>
        </w:rPr>
        <w:t xml:space="preserve">plazmoje būna </w:t>
      </w:r>
      <w:r w:rsidR="00B90B85">
        <w:rPr>
          <w:lang w:val="lt-LT"/>
        </w:rPr>
        <w:t>maža</w:t>
      </w:r>
      <w:r w:rsidR="00844F53">
        <w:rPr>
          <w:lang w:val="lt-LT"/>
        </w:rPr>
        <w:t>,</w:t>
      </w:r>
      <w:r w:rsidR="008C40A8" w:rsidRPr="00B80E21">
        <w:rPr>
          <w:lang w:val="lt-LT"/>
        </w:rPr>
        <w:t xml:space="preserve"> dėl</w:t>
      </w:r>
      <w:r w:rsidRPr="00B80E21">
        <w:rPr>
          <w:lang w:val="lt-LT"/>
        </w:rPr>
        <w:t xml:space="preserve"> </w:t>
      </w:r>
      <w:r w:rsidR="008C40A8" w:rsidRPr="00B80E21">
        <w:rPr>
          <w:lang w:val="lt-LT"/>
        </w:rPr>
        <w:t xml:space="preserve">ekstensyvaus </w:t>
      </w:r>
      <w:proofErr w:type="spellStart"/>
      <w:r w:rsidR="008C40A8" w:rsidRPr="00B80E21">
        <w:rPr>
          <w:lang w:val="lt-LT"/>
        </w:rPr>
        <w:t>ikisisteminio</w:t>
      </w:r>
      <w:proofErr w:type="spellEnd"/>
      <w:r w:rsidR="008C40A8" w:rsidRPr="00B80E21">
        <w:rPr>
          <w:lang w:val="lt-LT"/>
        </w:rPr>
        <w:t xml:space="preserve"> </w:t>
      </w:r>
      <w:r w:rsidRPr="00B80E21">
        <w:rPr>
          <w:lang w:val="lt-LT"/>
        </w:rPr>
        <w:t>metaboliz</w:t>
      </w:r>
      <w:r w:rsidR="008C40A8" w:rsidRPr="00B80E21">
        <w:rPr>
          <w:lang w:val="lt-LT"/>
        </w:rPr>
        <w:t xml:space="preserve">mo ir didelio sisteminio klirenso, </w:t>
      </w:r>
      <w:r w:rsidR="00BC7A2C">
        <w:rPr>
          <w:lang w:val="lt-LT"/>
        </w:rPr>
        <w:t>tarpininkaujant</w:t>
      </w:r>
      <w:r w:rsidR="008C40A8" w:rsidRPr="00B80E21">
        <w:rPr>
          <w:lang w:val="lt-LT"/>
        </w:rPr>
        <w:t xml:space="preserve"> </w:t>
      </w:r>
      <w:proofErr w:type="spellStart"/>
      <w:r w:rsidRPr="00B80E21">
        <w:rPr>
          <w:lang w:val="lt-LT"/>
        </w:rPr>
        <w:t>citochromu</w:t>
      </w:r>
      <w:r w:rsidR="00BC7A2C">
        <w:rPr>
          <w:lang w:val="lt-LT"/>
        </w:rPr>
        <w:t>i</w:t>
      </w:r>
      <w:proofErr w:type="spellEnd"/>
      <w:r w:rsidRPr="00B80E21">
        <w:rPr>
          <w:lang w:val="lt-LT"/>
        </w:rPr>
        <w:t xml:space="preserve"> CYP3A4. Todėl </w:t>
      </w:r>
      <w:r w:rsidR="008C40A8" w:rsidRPr="00B80E21">
        <w:rPr>
          <w:lang w:val="lt-LT"/>
        </w:rPr>
        <w:t>kliniškai reikšminga</w:t>
      </w:r>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w:t>
      </w:r>
      <w:r w:rsidR="008C40A8" w:rsidRPr="00B80E21">
        <w:rPr>
          <w:lang w:val="lt-LT"/>
        </w:rPr>
        <w:t>o</w:t>
      </w:r>
      <w:proofErr w:type="spellEnd"/>
      <w:r w:rsidR="008C40A8" w:rsidRPr="00B80E21">
        <w:rPr>
          <w:lang w:val="lt-LT"/>
        </w:rPr>
        <w:t xml:space="preserve"> sąveika su kitomis veikliosiomis medžiagomis nėra tikėtina</w:t>
      </w:r>
      <w:r w:rsidRPr="00B80E21">
        <w:rPr>
          <w:lang w:val="lt-LT"/>
        </w:rPr>
        <w:t>.</w:t>
      </w:r>
    </w:p>
    <w:p w14:paraId="0D180661" w14:textId="77777777" w:rsidR="00671AC2" w:rsidRPr="00B80E21" w:rsidRDefault="00671AC2" w:rsidP="00D10458">
      <w:pPr>
        <w:rPr>
          <w:lang w:val="lt-LT"/>
        </w:rPr>
      </w:pPr>
    </w:p>
    <w:p w14:paraId="6DB95E59" w14:textId="77777777" w:rsidR="00A96285" w:rsidRPr="00B80E21" w:rsidRDefault="00BC7A2C" w:rsidP="00D10458">
      <w:pPr>
        <w:rPr>
          <w:lang w:val="lt-LT"/>
        </w:rPr>
      </w:pPr>
      <w:r>
        <w:rPr>
          <w:lang w:val="lt-LT"/>
        </w:rPr>
        <w:t>Tarpusavio s</w:t>
      </w:r>
      <w:r w:rsidRPr="00B80E21">
        <w:rPr>
          <w:lang w:val="lt-LT"/>
        </w:rPr>
        <w:t xml:space="preserve">ąveikos </w:t>
      </w:r>
      <w:r w:rsidR="00671AC2" w:rsidRPr="00B80E21">
        <w:rPr>
          <w:lang w:val="lt-LT"/>
        </w:rPr>
        <w:t xml:space="preserve">tyrime su sveikais asmenimis, vartojančiais </w:t>
      </w:r>
      <w:proofErr w:type="spellStart"/>
      <w:r w:rsidR="00671AC2" w:rsidRPr="00B80E21">
        <w:rPr>
          <w:lang w:val="lt-LT"/>
        </w:rPr>
        <w:t>flutikazono</w:t>
      </w:r>
      <w:proofErr w:type="spellEnd"/>
      <w:r w:rsidR="00671AC2" w:rsidRPr="00B80E21">
        <w:rPr>
          <w:lang w:val="lt-LT"/>
        </w:rPr>
        <w:t xml:space="preserve"> </w:t>
      </w:r>
      <w:proofErr w:type="spellStart"/>
      <w:r w:rsidR="00671AC2" w:rsidRPr="00B80E21">
        <w:rPr>
          <w:lang w:val="lt-LT"/>
        </w:rPr>
        <w:t>propionatą</w:t>
      </w:r>
      <w:proofErr w:type="spellEnd"/>
      <w:r w:rsidR="00671AC2" w:rsidRPr="00B80E21">
        <w:rPr>
          <w:lang w:val="lt-LT"/>
        </w:rPr>
        <w:t xml:space="preserve"> į nosį, ritonaviras (labai stiprus </w:t>
      </w:r>
      <w:proofErr w:type="spellStart"/>
      <w:r w:rsidR="00671AC2" w:rsidRPr="00B80E21">
        <w:rPr>
          <w:lang w:val="lt-LT"/>
        </w:rPr>
        <w:t>citochromo</w:t>
      </w:r>
      <w:proofErr w:type="spellEnd"/>
      <w:r w:rsidR="00671AC2" w:rsidRPr="00B80E21">
        <w:rPr>
          <w:lang w:val="lt-LT"/>
        </w:rPr>
        <w:t xml:space="preserve"> CYP3A4 inhibitorius), skiriant jį po 100 mg du kartus per parą, padidino </w:t>
      </w:r>
      <w:proofErr w:type="spellStart"/>
      <w:r w:rsidR="00671AC2" w:rsidRPr="00B80E21">
        <w:rPr>
          <w:lang w:val="lt-LT"/>
        </w:rPr>
        <w:t>flutikazono</w:t>
      </w:r>
      <w:proofErr w:type="spellEnd"/>
      <w:r w:rsidR="00671AC2" w:rsidRPr="00B80E21">
        <w:rPr>
          <w:lang w:val="lt-LT"/>
        </w:rPr>
        <w:t xml:space="preserve"> </w:t>
      </w:r>
      <w:proofErr w:type="spellStart"/>
      <w:r w:rsidR="00671AC2" w:rsidRPr="00B80E21">
        <w:rPr>
          <w:lang w:val="lt-LT"/>
        </w:rPr>
        <w:t>propionato</w:t>
      </w:r>
      <w:proofErr w:type="spellEnd"/>
      <w:r w:rsidR="00671AC2" w:rsidRPr="00B80E21">
        <w:rPr>
          <w:lang w:val="lt-LT"/>
        </w:rPr>
        <w:t xml:space="preserve"> koncentraciją </w:t>
      </w:r>
      <w:r w:rsidR="008C40A8" w:rsidRPr="00B80E21">
        <w:rPr>
          <w:lang w:val="lt-LT"/>
        </w:rPr>
        <w:t xml:space="preserve">kraujo </w:t>
      </w:r>
      <w:r w:rsidR="00671AC2" w:rsidRPr="00B80E21">
        <w:rPr>
          <w:lang w:val="lt-LT"/>
        </w:rPr>
        <w:t xml:space="preserve">plazmoje kelis šimtus kartų, todėl žymiai sumažėjo kortizolio koncentracija </w:t>
      </w:r>
      <w:r w:rsidR="008C40A8" w:rsidRPr="00B80E21">
        <w:rPr>
          <w:lang w:val="lt-LT"/>
        </w:rPr>
        <w:t xml:space="preserve">kraujo </w:t>
      </w:r>
      <w:r w:rsidR="00671AC2" w:rsidRPr="00B80E21">
        <w:rPr>
          <w:lang w:val="lt-LT"/>
        </w:rPr>
        <w:t xml:space="preserve">plazmoje. </w:t>
      </w:r>
    </w:p>
    <w:p w14:paraId="7B65757D" w14:textId="77777777" w:rsidR="00A96285" w:rsidRPr="00B80E21" w:rsidRDefault="00A96285" w:rsidP="00D10458">
      <w:pPr>
        <w:rPr>
          <w:lang w:val="lt-LT"/>
        </w:rPr>
      </w:pPr>
    </w:p>
    <w:p w14:paraId="7E5931AB" w14:textId="77777777" w:rsidR="00671AC2" w:rsidRPr="00B80E21" w:rsidRDefault="00671AC2" w:rsidP="00D10458">
      <w:pPr>
        <w:rPr>
          <w:lang w:val="lt-LT"/>
        </w:rPr>
      </w:pPr>
      <w:r w:rsidRPr="00B80E21">
        <w:rPr>
          <w:lang w:val="lt-LT"/>
        </w:rPr>
        <w:t xml:space="preserve">Nėra informacijos apie tokią </w:t>
      </w:r>
      <w:r w:rsidR="00BC7A2C">
        <w:rPr>
          <w:lang w:val="lt-LT"/>
        </w:rPr>
        <w:t xml:space="preserve">vaistinių preparatų </w:t>
      </w:r>
      <w:r w:rsidRPr="00B80E21">
        <w:rPr>
          <w:lang w:val="lt-LT"/>
        </w:rPr>
        <w:t xml:space="preserve">sąveiką vartojant </w:t>
      </w:r>
      <w:r w:rsidR="00F655A4" w:rsidRPr="00B80E21">
        <w:rPr>
          <w:lang w:val="lt-LT"/>
        </w:rPr>
        <w:t xml:space="preserve">įkvepiamąjį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bet </w:t>
      </w:r>
      <w:r w:rsidR="00F655A4" w:rsidRPr="00B80E21">
        <w:rPr>
          <w:lang w:val="lt-LT"/>
        </w:rPr>
        <w:t>tikėtina reikšmingas</w:t>
      </w:r>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koncentracij</w:t>
      </w:r>
      <w:r w:rsidR="00F655A4" w:rsidRPr="00B80E21">
        <w:rPr>
          <w:lang w:val="lt-LT"/>
        </w:rPr>
        <w:t>os kraujo</w:t>
      </w:r>
      <w:r w:rsidRPr="00B80E21">
        <w:rPr>
          <w:lang w:val="lt-LT"/>
        </w:rPr>
        <w:t xml:space="preserve"> plazmoje </w:t>
      </w:r>
      <w:r w:rsidR="00F655A4" w:rsidRPr="00B80E21">
        <w:rPr>
          <w:lang w:val="lt-LT"/>
        </w:rPr>
        <w:t>padidėjimas</w:t>
      </w:r>
      <w:r w:rsidRPr="00B80E21">
        <w:rPr>
          <w:lang w:val="lt-LT"/>
        </w:rPr>
        <w:t xml:space="preserve">. Buvo pranešta apie </w:t>
      </w:r>
      <w:proofErr w:type="spellStart"/>
      <w:r w:rsidRPr="00B80E21">
        <w:rPr>
          <w:lang w:val="lt-LT"/>
        </w:rPr>
        <w:t>Kušingo</w:t>
      </w:r>
      <w:proofErr w:type="spellEnd"/>
      <w:r w:rsidRPr="00B80E21">
        <w:rPr>
          <w:lang w:val="lt-LT"/>
        </w:rPr>
        <w:t xml:space="preserve"> sindromo ir antinksčių funkcijos slopinimo atvejus. Tokio </w:t>
      </w:r>
      <w:r w:rsidR="00BC7A2C">
        <w:rPr>
          <w:lang w:val="lt-LT"/>
        </w:rPr>
        <w:t xml:space="preserve">vaistinių preparatų </w:t>
      </w:r>
      <w:r w:rsidRPr="00B80E21">
        <w:rPr>
          <w:lang w:val="lt-LT"/>
        </w:rPr>
        <w:t xml:space="preserve">derinio reikia vengti, nebent </w:t>
      </w:r>
      <w:r w:rsidR="00F655A4" w:rsidRPr="00B80E21">
        <w:rPr>
          <w:lang w:val="lt-LT"/>
        </w:rPr>
        <w:t xml:space="preserve">galima </w:t>
      </w:r>
      <w:r w:rsidRPr="00B80E21">
        <w:rPr>
          <w:lang w:val="lt-LT"/>
        </w:rPr>
        <w:t>nauda viršytų padidėjus</w:t>
      </w:r>
      <w:r w:rsidR="00F655A4" w:rsidRPr="00B80E21">
        <w:rPr>
          <w:lang w:val="lt-LT"/>
        </w:rPr>
        <w:t>ią</w:t>
      </w:r>
      <w:r w:rsidRPr="00B80E21">
        <w:rPr>
          <w:lang w:val="lt-LT"/>
        </w:rPr>
        <w:t xml:space="preserve"> sisteminio </w:t>
      </w:r>
      <w:proofErr w:type="spellStart"/>
      <w:r w:rsidRPr="00B80E21">
        <w:rPr>
          <w:lang w:val="lt-LT"/>
        </w:rPr>
        <w:t>gliukokortikoido</w:t>
      </w:r>
      <w:proofErr w:type="spellEnd"/>
      <w:r w:rsidRPr="00B80E21">
        <w:rPr>
          <w:lang w:val="lt-LT"/>
        </w:rPr>
        <w:t xml:space="preserve"> </w:t>
      </w:r>
      <w:r w:rsidR="00857F16" w:rsidRPr="00B80E21">
        <w:rPr>
          <w:lang w:val="lt-LT"/>
        </w:rPr>
        <w:t xml:space="preserve">nepageidaujamo </w:t>
      </w:r>
      <w:r w:rsidRPr="00B80E21">
        <w:rPr>
          <w:lang w:val="lt-LT"/>
        </w:rPr>
        <w:t xml:space="preserve">poveikio </w:t>
      </w:r>
      <w:r w:rsidR="00F655A4" w:rsidRPr="00B80E21">
        <w:rPr>
          <w:lang w:val="lt-LT"/>
        </w:rPr>
        <w:t>riziką</w:t>
      </w:r>
      <w:r w:rsidRPr="00B80E21">
        <w:rPr>
          <w:lang w:val="lt-LT"/>
        </w:rPr>
        <w:t>.</w:t>
      </w:r>
    </w:p>
    <w:p w14:paraId="3ED377AA" w14:textId="77777777" w:rsidR="00671AC2" w:rsidRPr="00B80E21" w:rsidRDefault="00671AC2" w:rsidP="00D10458">
      <w:pPr>
        <w:rPr>
          <w:lang w:val="lt-LT"/>
        </w:rPr>
      </w:pPr>
    </w:p>
    <w:p w14:paraId="51A2890D" w14:textId="77777777" w:rsidR="00671AC2" w:rsidRPr="00B80E21" w:rsidRDefault="009F62CF" w:rsidP="00D10458">
      <w:pPr>
        <w:rPr>
          <w:lang w:val="lt-LT"/>
        </w:rPr>
      </w:pPr>
      <w:r>
        <w:rPr>
          <w:lang w:val="lt-LT"/>
        </w:rPr>
        <w:t>Mažos</w:t>
      </w:r>
      <w:r w:rsidR="00671AC2" w:rsidRPr="00B80E21">
        <w:rPr>
          <w:lang w:val="lt-LT"/>
        </w:rPr>
        <w:t xml:space="preserve"> apimties tyrimo su sveikais savanoriais duomenimis, </w:t>
      </w:r>
      <w:r w:rsidR="007423E4" w:rsidRPr="00B80E21">
        <w:rPr>
          <w:lang w:val="lt-LT"/>
        </w:rPr>
        <w:t xml:space="preserve">šiek tiek </w:t>
      </w:r>
      <w:r w:rsidR="00671AC2" w:rsidRPr="00B80E21">
        <w:rPr>
          <w:lang w:val="lt-LT"/>
        </w:rPr>
        <w:t xml:space="preserve">silpnesnis CYP3A inhibitorius </w:t>
      </w:r>
      <w:proofErr w:type="spellStart"/>
      <w:r w:rsidR="00671AC2" w:rsidRPr="00B80E21">
        <w:rPr>
          <w:lang w:val="lt-LT"/>
        </w:rPr>
        <w:t>ketokonazol</w:t>
      </w:r>
      <w:r w:rsidR="007423E4" w:rsidRPr="00B80E21">
        <w:rPr>
          <w:lang w:val="lt-LT"/>
        </w:rPr>
        <w:t>a</w:t>
      </w:r>
      <w:r w:rsidR="00671AC2" w:rsidRPr="00B80E21">
        <w:rPr>
          <w:lang w:val="lt-LT"/>
        </w:rPr>
        <w:t>s</w:t>
      </w:r>
      <w:proofErr w:type="spellEnd"/>
      <w:r w:rsidR="00671AC2" w:rsidRPr="00B80E21">
        <w:rPr>
          <w:lang w:val="lt-LT"/>
        </w:rPr>
        <w:t xml:space="preserve"> padidino </w:t>
      </w:r>
      <w:proofErr w:type="spellStart"/>
      <w:r w:rsidR="00671AC2" w:rsidRPr="00B80E21">
        <w:rPr>
          <w:lang w:val="lt-LT"/>
        </w:rPr>
        <w:t>flutikazono</w:t>
      </w:r>
      <w:proofErr w:type="spellEnd"/>
      <w:r w:rsidR="00671AC2" w:rsidRPr="00B80E21">
        <w:rPr>
          <w:lang w:val="lt-LT"/>
        </w:rPr>
        <w:t xml:space="preserve"> </w:t>
      </w:r>
      <w:proofErr w:type="spellStart"/>
      <w:r w:rsidR="00671AC2" w:rsidRPr="00B80E21">
        <w:rPr>
          <w:lang w:val="lt-LT"/>
        </w:rPr>
        <w:t>propionato</w:t>
      </w:r>
      <w:proofErr w:type="spellEnd"/>
      <w:r w:rsidR="00671AC2" w:rsidRPr="00B80E21">
        <w:rPr>
          <w:lang w:val="lt-LT"/>
        </w:rPr>
        <w:t xml:space="preserve"> ekspoziciją po vienkartin</w:t>
      </w:r>
      <w:r w:rsidR="007423E4" w:rsidRPr="00B80E21">
        <w:rPr>
          <w:lang w:val="lt-LT"/>
        </w:rPr>
        <w:t>io įkvėpimo</w:t>
      </w:r>
      <w:r w:rsidR="00671AC2" w:rsidRPr="00B80E21">
        <w:rPr>
          <w:lang w:val="lt-LT"/>
        </w:rPr>
        <w:t xml:space="preserve"> 150 %. Dėl to </w:t>
      </w:r>
      <w:r w:rsidR="007423E4" w:rsidRPr="00B80E21">
        <w:rPr>
          <w:lang w:val="lt-LT"/>
        </w:rPr>
        <w:t xml:space="preserve">kraujo </w:t>
      </w:r>
      <w:r w:rsidR="00671AC2" w:rsidRPr="00B80E21">
        <w:rPr>
          <w:lang w:val="lt-LT"/>
        </w:rPr>
        <w:t xml:space="preserve">plazmoje kortizolio kiekis sumažėjo daugiau, negu vartojant vien </w:t>
      </w:r>
      <w:proofErr w:type="spellStart"/>
      <w:r w:rsidR="00671AC2" w:rsidRPr="00B80E21">
        <w:rPr>
          <w:lang w:val="lt-LT"/>
        </w:rPr>
        <w:t>flutikazono</w:t>
      </w:r>
      <w:proofErr w:type="spellEnd"/>
      <w:r w:rsidR="00671AC2" w:rsidRPr="00B80E21">
        <w:rPr>
          <w:lang w:val="lt-LT"/>
        </w:rPr>
        <w:t xml:space="preserve"> </w:t>
      </w:r>
      <w:proofErr w:type="spellStart"/>
      <w:r w:rsidR="00671AC2" w:rsidRPr="00B80E21">
        <w:rPr>
          <w:lang w:val="lt-LT"/>
        </w:rPr>
        <w:t>propionatą</w:t>
      </w:r>
      <w:proofErr w:type="spellEnd"/>
      <w:r w:rsidR="00671AC2" w:rsidRPr="00B80E21">
        <w:rPr>
          <w:lang w:val="lt-LT"/>
        </w:rPr>
        <w:t xml:space="preserve">. </w:t>
      </w:r>
      <w:r w:rsidR="00FF0268">
        <w:rPr>
          <w:lang w:val="lt-LT"/>
        </w:rPr>
        <w:t>Be to tikėtina</w:t>
      </w:r>
      <w:r w:rsidR="00602849">
        <w:rPr>
          <w:lang w:val="lt-LT"/>
        </w:rPr>
        <w:t>, kad</w:t>
      </w:r>
      <w:r w:rsidR="00602849" w:rsidRPr="00B80E21">
        <w:rPr>
          <w:lang w:val="lt-LT"/>
        </w:rPr>
        <w:t xml:space="preserve"> </w:t>
      </w:r>
      <w:r w:rsidR="00671AC2" w:rsidRPr="00B80E21">
        <w:rPr>
          <w:lang w:val="lt-LT"/>
        </w:rPr>
        <w:t xml:space="preserve">gydant </w:t>
      </w:r>
      <w:r w:rsidR="00602849">
        <w:rPr>
          <w:lang w:val="lt-LT"/>
        </w:rPr>
        <w:t xml:space="preserve">kartu su </w:t>
      </w:r>
      <w:r w:rsidR="00671AC2" w:rsidRPr="00B80E21">
        <w:rPr>
          <w:lang w:val="lt-LT"/>
        </w:rPr>
        <w:t>kit</w:t>
      </w:r>
      <w:r w:rsidR="007423E4" w:rsidRPr="00B80E21">
        <w:rPr>
          <w:lang w:val="lt-LT"/>
        </w:rPr>
        <w:t>ais</w:t>
      </w:r>
      <w:r w:rsidR="00671AC2" w:rsidRPr="00B80E21">
        <w:rPr>
          <w:lang w:val="lt-LT"/>
        </w:rPr>
        <w:t xml:space="preserve"> stipri</w:t>
      </w:r>
      <w:r w:rsidR="007423E4" w:rsidRPr="00B80E21">
        <w:rPr>
          <w:lang w:val="lt-LT"/>
        </w:rPr>
        <w:t>ai</w:t>
      </w:r>
      <w:r w:rsidR="008E5655" w:rsidRPr="00B80E21">
        <w:rPr>
          <w:lang w:val="lt-LT"/>
        </w:rPr>
        <w:t xml:space="preserve"> v</w:t>
      </w:r>
      <w:r w:rsidR="00D53695">
        <w:rPr>
          <w:lang w:val="lt-LT"/>
        </w:rPr>
        <w:t>e</w:t>
      </w:r>
      <w:r w:rsidR="008E5655" w:rsidRPr="00B80E21">
        <w:rPr>
          <w:lang w:val="lt-LT"/>
        </w:rPr>
        <w:t>ikiančiais</w:t>
      </w:r>
      <w:r w:rsidR="00671AC2" w:rsidRPr="00B80E21">
        <w:rPr>
          <w:lang w:val="lt-LT"/>
        </w:rPr>
        <w:t xml:space="preserve"> CYP3A inhibitori</w:t>
      </w:r>
      <w:r w:rsidR="007423E4" w:rsidRPr="00B80E21">
        <w:rPr>
          <w:lang w:val="lt-LT"/>
        </w:rPr>
        <w:t>ais (pavyzdžiui,</w:t>
      </w:r>
      <w:r w:rsidR="00671AC2" w:rsidRPr="00B80E21">
        <w:rPr>
          <w:lang w:val="lt-LT"/>
        </w:rPr>
        <w:t xml:space="preserve"> </w:t>
      </w:r>
      <w:proofErr w:type="spellStart"/>
      <w:r w:rsidR="00671AC2" w:rsidRPr="00B80E21">
        <w:rPr>
          <w:lang w:val="lt-LT"/>
        </w:rPr>
        <w:t>itrakonazolu</w:t>
      </w:r>
      <w:proofErr w:type="spellEnd"/>
      <w:r w:rsidR="007423E4" w:rsidRPr="00B80E21">
        <w:rPr>
          <w:lang w:val="lt-LT"/>
        </w:rPr>
        <w:t xml:space="preserve"> ar vaistiniais </w:t>
      </w:r>
      <w:r w:rsidR="00671AC2" w:rsidRPr="00B80E21">
        <w:rPr>
          <w:lang w:val="lt-LT"/>
        </w:rPr>
        <w:t xml:space="preserve">preparatais, kurių sudėtyje yra </w:t>
      </w:r>
      <w:proofErr w:type="spellStart"/>
      <w:r w:rsidR="00671AC2" w:rsidRPr="00B80E21">
        <w:rPr>
          <w:lang w:val="lt-LT"/>
        </w:rPr>
        <w:t>kobicistato</w:t>
      </w:r>
      <w:proofErr w:type="spellEnd"/>
      <w:r w:rsidR="007423E4" w:rsidRPr="00B80E21">
        <w:rPr>
          <w:lang w:val="lt-LT"/>
        </w:rPr>
        <w:t>)</w:t>
      </w:r>
      <w:r w:rsidR="00671AC2" w:rsidRPr="00B80E21">
        <w:rPr>
          <w:lang w:val="lt-LT"/>
        </w:rPr>
        <w:t xml:space="preserve"> ir vidutinio stiprumo CYP3A inhibitoriais </w:t>
      </w:r>
      <w:r w:rsidR="00580A74">
        <w:rPr>
          <w:lang w:val="lt-LT"/>
        </w:rPr>
        <w:t>(</w:t>
      </w:r>
      <w:r w:rsidR="00671AC2" w:rsidRPr="00B80E21">
        <w:rPr>
          <w:lang w:val="lt-LT"/>
        </w:rPr>
        <w:t xml:space="preserve">pavyzdžiui, </w:t>
      </w:r>
      <w:proofErr w:type="spellStart"/>
      <w:r w:rsidR="00671AC2" w:rsidRPr="00B80E21">
        <w:rPr>
          <w:lang w:val="lt-LT"/>
        </w:rPr>
        <w:t>eritromicinu</w:t>
      </w:r>
      <w:proofErr w:type="spellEnd"/>
      <w:r w:rsidR="007423E4" w:rsidRPr="00B80E21">
        <w:rPr>
          <w:lang w:val="lt-LT"/>
        </w:rPr>
        <w:t>)</w:t>
      </w:r>
      <w:r w:rsidR="00671AC2" w:rsidRPr="00B80E21">
        <w:rPr>
          <w:lang w:val="lt-LT"/>
        </w:rPr>
        <w:t xml:space="preserve">, padidės </w:t>
      </w:r>
      <w:proofErr w:type="spellStart"/>
      <w:r w:rsidR="00602849" w:rsidRPr="00B80E21">
        <w:rPr>
          <w:lang w:val="lt-LT"/>
        </w:rPr>
        <w:t>flutikazono</w:t>
      </w:r>
      <w:proofErr w:type="spellEnd"/>
      <w:r w:rsidR="00602849" w:rsidRPr="00B80E21">
        <w:rPr>
          <w:lang w:val="lt-LT"/>
        </w:rPr>
        <w:t xml:space="preserve"> </w:t>
      </w:r>
      <w:proofErr w:type="spellStart"/>
      <w:r w:rsidR="00602849" w:rsidRPr="00B80E21">
        <w:rPr>
          <w:lang w:val="lt-LT"/>
        </w:rPr>
        <w:t>propionato</w:t>
      </w:r>
      <w:proofErr w:type="spellEnd"/>
      <w:r w:rsidR="00602849" w:rsidRPr="00B80E21">
        <w:rPr>
          <w:lang w:val="lt-LT"/>
        </w:rPr>
        <w:t xml:space="preserve"> </w:t>
      </w:r>
      <w:r w:rsidR="00671AC2" w:rsidRPr="00B80E21">
        <w:rPr>
          <w:lang w:val="lt-LT"/>
        </w:rPr>
        <w:t xml:space="preserve">sisteminė ekspozicija ir sisteminio </w:t>
      </w:r>
      <w:r w:rsidR="00857F16" w:rsidRPr="00B80E21">
        <w:rPr>
          <w:lang w:val="lt-LT"/>
        </w:rPr>
        <w:t xml:space="preserve">nepageidaujamo </w:t>
      </w:r>
      <w:r w:rsidR="00671AC2" w:rsidRPr="00B80E21">
        <w:rPr>
          <w:lang w:val="lt-LT"/>
        </w:rPr>
        <w:t xml:space="preserve">poveikio rizika. </w:t>
      </w:r>
      <w:r w:rsidR="00602849" w:rsidRPr="00B80E21">
        <w:rPr>
          <w:lang w:val="lt-LT"/>
        </w:rPr>
        <w:t>Toki</w:t>
      </w:r>
      <w:r w:rsidR="00602849">
        <w:rPr>
          <w:lang w:val="lt-LT"/>
        </w:rPr>
        <w:t>o</w:t>
      </w:r>
      <w:r w:rsidR="00602849" w:rsidRPr="00B80E21">
        <w:rPr>
          <w:lang w:val="lt-LT"/>
        </w:rPr>
        <w:t xml:space="preserve"> derini</w:t>
      </w:r>
      <w:r w:rsidR="00602849">
        <w:rPr>
          <w:lang w:val="lt-LT"/>
        </w:rPr>
        <w:t>o</w:t>
      </w:r>
      <w:r w:rsidR="00602849" w:rsidRPr="00B80E21">
        <w:rPr>
          <w:lang w:val="lt-LT"/>
        </w:rPr>
        <w:t xml:space="preserve"> </w:t>
      </w:r>
      <w:r w:rsidR="00602849">
        <w:rPr>
          <w:lang w:val="lt-LT"/>
        </w:rPr>
        <w:t>vartoti nerekomenduojama</w:t>
      </w:r>
      <w:r w:rsidR="00671AC2" w:rsidRPr="00B80E21">
        <w:rPr>
          <w:lang w:val="lt-LT"/>
        </w:rPr>
        <w:t xml:space="preserve">, išskyrus atvejus, kai nauda viršija galimą sisteminių kortikosteroidų </w:t>
      </w:r>
      <w:r w:rsidR="007423E4" w:rsidRPr="00B80E21">
        <w:rPr>
          <w:lang w:val="lt-LT"/>
        </w:rPr>
        <w:t xml:space="preserve">sukeliamą nepageidaujamo poveikio </w:t>
      </w:r>
      <w:r w:rsidR="00671AC2" w:rsidRPr="00B80E21">
        <w:rPr>
          <w:lang w:val="lt-LT"/>
        </w:rPr>
        <w:t>rizikos padidėjimą</w:t>
      </w:r>
      <w:r w:rsidR="007423E4" w:rsidRPr="00B80E21">
        <w:rPr>
          <w:lang w:val="lt-LT"/>
        </w:rPr>
        <w:t xml:space="preserve">; tokiu atveju pacientus reikia stebėti, ar nepasireiškia </w:t>
      </w:r>
      <w:r w:rsidR="00602849" w:rsidRPr="00B80E21">
        <w:rPr>
          <w:lang w:val="lt-LT"/>
        </w:rPr>
        <w:t>sistemini</w:t>
      </w:r>
      <w:r w:rsidR="00602849">
        <w:rPr>
          <w:lang w:val="lt-LT"/>
        </w:rPr>
        <w:t>s</w:t>
      </w:r>
      <w:r w:rsidR="00602849" w:rsidRPr="00B80E21">
        <w:rPr>
          <w:lang w:val="lt-LT"/>
        </w:rPr>
        <w:t xml:space="preserve"> nepageidaujam</w:t>
      </w:r>
      <w:r w:rsidR="00602849">
        <w:rPr>
          <w:lang w:val="lt-LT"/>
        </w:rPr>
        <w:t>as</w:t>
      </w:r>
      <w:r w:rsidR="00602849" w:rsidRPr="00B80E21">
        <w:rPr>
          <w:lang w:val="lt-LT"/>
        </w:rPr>
        <w:t xml:space="preserve"> </w:t>
      </w:r>
      <w:r w:rsidR="007423E4" w:rsidRPr="00B80E21">
        <w:rPr>
          <w:lang w:val="lt-LT"/>
        </w:rPr>
        <w:t xml:space="preserve">kortikosteroidų </w:t>
      </w:r>
      <w:r w:rsidR="00602849" w:rsidRPr="00B80E21">
        <w:rPr>
          <w:lang w:val="lt-LT"/>
        </w:rPr>
        <w:t>poveiki</w:t>
      </w:r>
      <w:r w:rsidR="00602849">
        <w:rPr>
          <w:lang w:val="lt-LT"/>
        </w:rPr>
        <w:t>s</w:t>
      </w:r>
      <w:r w:rsidR="007423E4" w:rsidRPr="00B80E21">
        <w:rPr>
          <w:lang w:val="lt-LT"/>
        </w:rPr>
        <w:t>.</w:t>
      </w:r>
    </w:p>
    <w:p w14:paraId="63709ED2" w14:textId="77777777" w:rsidR="00671AC2" w:rsidRPr="00B80E21" w:rsidRDefault="00671AC2" w:rsidP="00D10458">
      <w:pPr>
        <w:rPr>
          <w:lang w:val="lt-LT"/>
        </w:rPr>
      </w:pPr>
    </w:p>
    <w:p w14:paraId="7289DC17" w14:textId="77777777" w:rsidR="00671AC2" w:rsidRPr="00B80E21" w:rsidRDefault="00671AC2" w:rsidP="00D10458">
      <w:pPr>
        <w:rPr>
          <w:u w:val="single"/>
          <w:lang w:val="lt-LT"/>
        </w:rPr>
      </w:pPr>
      <w:proofErr w:type="spellStart"/>
      <w:r w:rsidRPr="00B80E21">
        <w:rPr>
          <w:u w:val="single"/>
          <w:lang w:val="lt-LT"/>
        </w:rPr>
        <w:t>Salmeterolis</w:t>
      </w:r>
      <w:proofErr w:type="spellEnd"/>
    </w:p>
    <w:p w14:paraId="2DCD5D96" w14:textId="77777777" w:rsidR="00671AC2" w:rsidRPr="00B80E21" w:rsidRDefault="00671AC2" w:rsidP="00D10458">
      <w:pPr>
        <w:rPr>
          <w:lang w:val="lt-LT"/>
        </w:rPr>
      </w:pPr>
    </w:p>
    <w:p w14:paraId="3A8C0774" w14:textId="77777777" w:rsidR="00671AC2" w:rsidRPr="00B80E21" w:rsidRDefault="00671AC2" w:rsidP="008C40A8">
      <w:pPr>
        <w:pStyle w:val="Pagrindinistekstas"/>
        <w:spacing w:after="0"/>
        <w:rPr>
          <w:i/>
          <w:iCs/>
        </w:rPr>
      </w:pPr>
      <w:r w:rsidRPr="00B80E21">
        <w:rPr>
          <w:i/>
          <w:iCs/>
        </w:rPr>
        <w:t>Stipriai veikiantys CYP3A4 inhibitoriai</w:t>
      </w:r>
    </w:p>
    <w:p w14:paraId="2906BD51" w14:textId="77777777" w:rsidR="00671AC2" w:rsidRPr="00B80E21" w:rsidRDefault="00671AC2" w:rsidP="008C40A8">
      <w:pPr>
        <w:pStyle w:val="Pagrindinistekstas"/>
        <w:spacing w:after="0"/>
      </w:pPr>
      <w:r w:rsidRPr="00B80E21">
        <w:t>15</w:t>
      </w:r>
      <w:r w:rsidR="00602849">
        <w:t xml:space="preserve"> </w:t>
      </w:r>
      <w:r w:rsidRPr="00B80E21">
        <w:t>sveikų žmonių 7</w:t>
      </w:r>
      <w:r w:rsidR="00602849">
        <w:t xml:space="preserve"> </w:t>
      </w:r>
      <w:r w:rsidRPr="00B80E21">
        <w:t xml:space="preserve">dienas vartojant </w:t>
      </w:r>
      <w:proofErr w:type="spellStart"/>
      <w:r w:rsidRPr="00B80E21">
        <w:t>ketokonazolą</w:t>
      </w:r>
      <w:proofErr w:type="spellEnd"/>
      <w:r w:rsidRPr="00B80E21">
        <w:t xml:space="preserve"> (per burną 400 mg vieną kartą per parą) kartu su </w:t>
      </w:r>
      <w:proofErr w:type="spellStart"/>
      <w:r w:rsidRPr="00B80E21">
        <w:t>salmeteroliu</w:t>
      </w:r>
      <w:proofErr w:type="spellEnd"/>
      <w:r w:rsidRPr="00B80E21">
        <w:t xml:space="preserve"> (50 </w:t>
      </w:r>
      <w:proofErr w:type="spellStart"/>
      <w:r w:rsidRPr="00B80E21">
        <w:t>mikrogramų</w:t>
      </w:r>
      <w:proofErr w:type="spellEnd"/>
      <w:r w:rsidRPr="00B80E21">
        <w:t xml:space="preserve"> inhaliacijos du kartus per parą)</w:t>
      </w:r>
      <w:r w:rsidR="004C1E68" w:rsidRPr="00B80E21">
        <w:t>, reikšmingai padidėjo</w:t>
      </w:r>
      <w:r w:rsidRPr="00B80E21">
        <w:t xml:space="preserve"> </w:t>
      </w:r>
      <w:proofErr w:type="spellStart"/>
      <w:r w:rsidR="004C1E68" w:rsidRPr="00B80E21">
        <w:t>salmeterolio</w:t>
      </w:r>
      <w:proofErr w:type="spellEnd"/>
      <w:r w:rsidR="004C1E68" w:rsidRPr="00B80E21">
        <w:t xml:space="preserve"> </w:t>
      </w:r>
      <w:r w:rsidR="004C1E68" w:rsidRPr="00592CEE">
        <w:t xml:space="preserve">ekspozicija </w:t>
      </w:r>
      <w:r w:rsidRPr="00B80E21">
        <w:t>kraujo plazmoje (1,4</w:t>
      </w:r>
      <w:r w:rsidR="00602849">
        <w:t xml:space="preserve"> </w:t>
      </w:r>
      <w:r w:rsidRPr="00B80E21">
        <w:t xml:space="preserve">karto padidėjo </w:t>
      </w:r>
      <w:proofErr w:type="spellStart"/>
      <w:r w:rsidRPr="00B80E21">
        <w:t>C</w:t>
      </w:r>
      <w:r w:rsidRPr="00B563F7">
        <w:rPr>
          <w:vertAlign w:val="subscript"/>
        </w:rPr>
        <w:t>max</w:t>
      </w:r>
      <w:proofErr w:type="spellEnd"/>
      <w:r w:rsidRPr="00B80E21">
        <w:t xml:space="preserve"> ir 15</w:t>
      </w:r>
      <w:r w:rsidR="00602849">
        <w:t xml:space="preserve"> </w:t>
      </w:r>
      <w:r w:rsidRPr="00B80E21">
        <w:t xml:space="preserve">kartų – AUC). Dėl to gali dažniau pasireikšti kitas gydymo </w:t>
      </w:r>
      <w:proofErr w:type="spellStart"/>
      <w:r w:rsidRPr="00B80E21">
        <w:t>salmeteroliu</w:t>
      </w:r>
      <w:proofErr w:type="spellEnd"/>
      <w:r w:rsidRPr="00B80E21">
        <w:t xml:space="preserve"> sukeliamas sisteminis poveikis (pvz., </w:t>
      </w:r>
      <w:proofErr w:type="spellStart"/>
      <w:r w:rsidRPr="00B80E21">
        <w:t>QT</w:t>
      </w:r>
      <w:r w:rsidRPr="00B80E21">
        <w:rPr>
          <w:vertAlign w:val="subscript"/>
        </w:rPr>
        <w:t>c</w:t>
      </w:r>
      <w:proofErr w:type="spellEnd"/>
      <w:r w:rsidRPr="00B80E21">
        <w:t xml:space="preserve"> intervalo pailgėjimas arba </w:t>
      </w:r>
      <w:proofErr w:type="spellStart"/>
      <w:r w:rsidRPr="00592CEE">
        <w:t>palpitacijos</w:t>
      </w:r>
      <w:proofErr w:type="spellEnd"/>
      <w:r w:rsidRPr="00B80E21">
        <w:t xml:space="preserve">), palyginti su </w:t>
      </w:r>
      <w:proofErr w:type="spellStart"/>
      <w:r w:rsidRPr="00B80E21">
        <w:t>monoterapija</w:t>
      </w:r>
      <w:proofErr w:type="spellEnd"/>
      <w:r w:rsidRPr="00B80E21">
        <w:t xml:space="preserve"> </w:t>
      </w:r>
      <w:proofErr w:type="spellStart"/>
      <w:r w:rsidRPr="00B80E21">
        <w:t>salmeteroliu</w:t>
      </w:r>
      <w:proofErr w:type="spellEnd"/>
      <w:r w:rsidRPr="00B80E21">
        <w:t xml:space="preserve"> arba </w:t>
      </w:r>
      <w:proofErr w:type="spellStart"/>
      <w:r w:rsidRPr="00B80E21">
        <w:t>ketokonazolu</w:t>
      </w:r>
      <w:proofErr w:type="spellEnd"/>
      <w:r w:rsidRPr="00B80E21">
        <w:t xml:space="preserve"> (žr. 4.4</w:t>
      </w:r>
      <w:r w:rsidR="00A96285" w:rsidRPr="00B80E21">
        <w:t> </w:t>
      </w:r>
      <w:r w:rsidRPr="00B80E21">
        <w:t>skyrių).</w:t>
      </w:r>
    </w:p>
    <w:p w14:paraId="02998D8B" w14:textId="77777777" w:rsidR="00671AC2" w:rsidRPr="00B80E21" w:rsidRDefault="00671AC2" w:rsidP="008C40A8">
      <w:pPr>
        <w:pStyle w:val="Pagrindinistekstas"/>
        <w:spacing w:after="0"/>
      </w:pPr>
    </w:p>
    <w:p w14:paraId="57D7BB0D" w14:textId="77777777" w:rsidR="00671AC2" w:rsidRPr="00B80E21" w:rsidRDefault="00671AC2" w:rsidP="008C40A8">
      <w:pPr>
        <w:pStyle w:val="Pagrindinistekstas"/>
        <w:spacing w:after="0"/>
      </w:pPr>
      <w:r w:rsidRPr="00B80E21">
        <w:lastRenderedPageBreak/>
        <w:t xml:space="preserve">Kraujospūdžiui, širdies ritmui, gliukozės koncentracijai kraujyje ir kalio koncentracijai kraujyje kliniškai reikšmingo poveikio nepastebėta. Kartu vartojant </w:t>
      </w:r>
      <w:proofErr w:type="spellStart"/>
      <w:r w:rsidRPr="00B80E21">
        <w:t>ketokonazolą</w:t>
      </w:r>
      <w:proofErr w:type="spellEnd"/>
      <w:r w:rsidRPr="00B80E21">
        <w:t xml:space="preserve">, </w:t>
      </w:r>
      <w:proofErr w:type="spellStart"/>
      <w:r w:rsidRPr="00B80E21">
        <w:t>salmeterolio</w:t>
      </w:r>
      <w:proofErr w:type="spellEnd"/>
      <w:r w:rsidRPr="00B80E21">
        <w:t xml:space="preserve"> pusinės eliminacijos laik</w:t>
      </w:r>
      <w:r w:rsidR="00EF3A51">
        <w:t>otarpis</w:t>
      </w:r>
      <w:r w:rsidRPr="00B80E21">
        <w:t xml:space="preserve"> nepailgėja ir skiriant kartotinėmis dozėmis </w:t>
      </w:r>
      <w:proofErr w:type="spellStart"/>
      <w:r w:rsidRPr="00B80E21">
        <w:t>salmeterolio</w:t>
      </w:r>
      <w:proofErr w:type="spellEnd"/>
      <w:r w:rsidRPr="00B80E21">
        <w:t xml:space="preserve"> kaupimasis nepadidėja.</w:t>
      </w:r>
    </w:p>
    <w:p w14:paraId="0A2FCC5A" w14:textId="77777777" w:rsidR="00671AC2" w:rsidRPr="00B80E21" w:rsidRDefault="00671AC2" w:rsidP="008C40A8">
      <w:pPr>
        <w:pStyle w:val="Pagrindinistekstas"/>
        <w:spacing w:after="0"/>
      </w:pPr>
    </w:p>
    <w:p w14:paraId="66BF4F04" w14:textId="77777777" w:rsidR="00671AC2" w:rsidRPr="00B80E21" w:rsidRDefault="00671AC2" w:rsidP="008C40A8">
      <w:pPr>
        <w:pStyle w:val="Pagrindinistekstas"/>
        <w:spacing w:after="0"/>
      </w:pPr>
      <w:r w:rsidRPr="00B80E21">
        <w:t xml:space="preserve">Reikia vengti kartu vartoti </w:t>
      </w:r>
      <w:proofErr w:type="spellStart"/>
      <w:r w:rsidRPr="00B80E21">
        <w:t>ketokonazolą</w:t>
      </w:r>
      <w:proofErr w:type="spellEnd"/>
      <w:r w:rsidRPr="00B80E21">
        <w:t xml:space="preserve">, nebent </w:t>
      </w:r>
      <w:r w:rsidR="00EF3A51">
        <w:t xml:space="preserve">laukiama </w:t>
      </w:r>
      <w:r w:rsidRPr="00B80E21">
        <w:t xml:space="preserve">nauda yra didesnė už gydymo </w:t>
      </w:r>
      <w:proofErr w:type="spellStart"/>
      <w:r w:rsidRPr="00B80E21">
        <w:t>salmeteroliu</w:t>
      </w:r>
      <w:proofErr w:type="spellEnd"/>
      <w:r w:rsidRPr="00B80E21">
        <w:t xml:space="preserve"> sukeliam</w:t>
      </w:r>
      <w:r w:rsidR="004C1E68" w:rsidRPr="00B80E21">
        <w:t>ą</w:t>
      </w:r>
      <w:r w:rsidRPr="00B80E21">
        <w:t xml:space="preserve"> sistemini</w:t>
      </w:r>
      <w:r w:rsidR="00EF3A51">
        <w:t>ų</w:t>
      </w:r>
      <w:r w:rsidRPr="00B80E21">
        <w:t xml:space="preserve"> nepageidaujam</w:t>
      </w:r>
      <w:r w:rsidR="00EF3A51">
        <w:t>ų</w:t>
      </w:r>
      <w:r w:rsidRPr="00B80E21">
        <w:t xml:space="preserve"> </w:t>
      </w:r>
      <w:r w:rsidR="00EF3A51">
        <w:t>reiškinių</w:t>
      </w:r>
      <w:r w:rsidRPr="00B80E21">
        <w:t xml:space="preserve"> </w:t>
      </w:r>
      <w:r w:rsidR="004C1E68" w:rsidRPr="00B80E21">
        <w:t xml:space="preserve">rizikos </w:t>
      </w:r>
      <w:r w:rsidRPr="00B80E21">
        <w:t>padidėj</w:t>
      </w:r>
      <w:r w:rsidR="004C1E68" w:rsidRPr="00B80E21">
        <w:t>imą</w:t>
      </w:r>
      <w:r w:rsidRPr="00B80E21">
        <w:t xml:space="preserve">. </w:t>
      </w:r>
      <w:r w:rsidR="004C1E68" w:rsidRPr="00B80E21">
        <w:t>P</w:t>
      </w:r>
      <w:r w:rsidRPr="00B80E21">
        <w:t>anaši</w:t>
      </w:r>
      <w:r w:rsidR="004C1E68" w:rsidRPr="00B80E21">
        <w:t xml:space="preserve"> </w:t>
      </w:r>
      <w:r w:rsidRPr="00B80E21">
        <w:t xml:space="preserve">sąveikos rizika </w:t>
      </w:r>
      <w:r w:rsidR="004C1E68" w:rsidRPr="00B80E21">
        <w:t xml:space="preserve">tikėtina </w:t>
      </w:r>
      <w:r w:rsidRPr="00B80E21">
        <w:t xml:space="preserve">kartu vartojant kitus stipriai veikiančius CYP3A4 inhibitorius (pvz., </w:t>
      </w:r>
      <w:proofErr w:type="spellStart"/>
      <w:r w:rsidRPr="00B80E21">
        <w:t>itrakonazolą</w:t>
      </w:r>
      <w:proofErr w:type="spellEnd"/>
      <w:r w:rsidRPr="00B80E21">
        <w:t xml:space="preserve">, </w:t>
      </w:r>
      <w:proofErr w:type="spellStart"/>
      <w:r w:rsidRPr="00B80E21">
        <w:t>telitromiciną</w:t>
      </w:r>
      <w:proofErr w:type="spellEnd"/>
      <w:r w:rsidRPr="00B80E21">
        <w:t>, ritonavirą).</w:t>
      </w:r>
    </w:p>
    <w:p w14:paraId="544740BE" w14:textId="77777777" w:rsidR="00671AC2" w:rsidRPr="00B80E21" w:rsidRDefault="00671AC2" w:rsidP="008C40A8">
      <w:pPr>
        <w:pStyle w:val="Pagrindinistekstas"/>
        <w:spacing w:after="0"/>
      </w:pPr>
    </w:p>
    <w:p w14:paraId="4C8B8F44" w14:textId="77777777" w:rsidR="00671AC2" w:rsidRPr="00B80E21" w:rsidRDefault="00671AC2" w:rsidP="002B1D8F">
      <w:pPr>
        <w:pStyle w:val="Pagrindinistekstas"/>
        <w:keepNext/>
        <w:keepLines/>
        <w:spacing w:after="0"/>
        <w:rPr>
          <w:i/>
          <w:iCs/>
        </w:rPr>
      </w:pPr>
      <w:r w:rsidRPr="00B80E21">
        <w:rPr>
          <w:i/>
          <w:iCs/>
        </w:rPr>
        <w:t>Vidutinio stiprumo CYP3A4 inhibitoriai</w:t>
      </w:r>
    </w:p>
    <w:p w14:paraId="2104002B" w14:textId="77777777" w:rsidR="00671AC2" w:rsidRPr="00B80E21" w:rsidRDefault="00671AC2" w:rsidP="002B1D8F">
      <w:pPr>
        <w:pStyle w:val="Pagrindinistekstas"/>
        <w:keepNext/>
        <w:keepLines/>
        <w:spacing w:after="0"/>
      </w:pPr>
      <w:r w:rsidRPr="00B80E21">
        <w:t>15</w:t>
      </w:r>
      <w:r w:rsidR="00D70991">
        <w:t xml:space="preserve"> </w:t>
      </w:r>
      <w:r w:rsidRPr="00B80E21">
        <w:t>sveikų žmonių 6</w:t>
      </w:r>
      <w:r w:rsidR="00D70991">
        <w:t xml:space="preserve"> </w:t>
      </w:r>
      <w:r w:rsidRPr="00B80E21">
        <w:t xml:space="preserve">dienas vartojant </w:t>
      </w:r>
      <w:proofErr w:type="spellStart"/>
      <w:r w:rsidRPr="00B80E21">
        <w:t>eritromiciną</w:t>
      </w:r>
      <w:proofErr w:type="spellEnd"/>
      <w:r w:rsidRPr="00B80E21">
        <w:t xml:space="preserve"> (per burną 500 mg tris kartus per parą) kartu su </w:t>
      </w:r>
      <w:proofErr w:type="spellStart"/>
      <w:r w:rsidRPr="00B80E21">
        <w:t>salmeteroliu</w:t>
      </w:r>
      <w:proofErr w:type="spellEnd"/>
      <w:r w:rsidRPr="00B80E21">
        <w:t xml:space="preserve"> (50</w:t>
      </w:r>
      <w:r w:rsidR="00D70991">
        <w:t xml:space="preserve"> </w:t>
      </w:r>
      <w:proofErr w:type="spellStart"/>
      <w:r w:rsidRPr="00B80E21">
        <w:t>mikrogramų</w:t>
      </w:r>
      <w:proofErr w:type="spellEnd"/>
      <w:r w:rsidRPr="00B80E21">
        <w:t xml:space="preserve"> inhaliacijos du kartus per parą) pasireiškė nedidelis, </w:t>
      </w:r>
      <w:r w:rsidR="000F6CCF" w:rsidRPr="00B80E21">
        <w:t xml:space="preserve">tačiau </w:t>
      </w:r>
      <w:r w:rsidRPr="00B80E21">
        <w:t xml:space="preserve">statistiškai nereikšmingas </w:t>
      </w:r>
      <w:proofErr w:type="spellStart"/>
      <w:r w:rsidRPr="00B80E21">
        <w:t>salmeterolio</w:t>
      </w:r>
      <w:proofErr w:type="spellEnd"/>
      <w:r w:rsidRPr="00B80E21">
        <w:t xml:space="preserve"> </w:t>
      </w:r>
      <w:r w:rsidR="000F6CCF" w:rsidRPr="00B80E21">
        <w:t xml:space="preserve">ekspozicijos padidėjimas </w:t>
      </w:r>
      <w:r w:rsidRPr="00B80E21">
        <w:t>(1,4</w:t>
      </w:r>
      <w:r w:rsidR="00D70991">
        <w:t xml:space="preserve"> </w:t>
      </w:r>
      <w:r w:rsidRPr="00B80E21">
        <w:t xml:space="preserve">karto padidėjo </w:t>
      </w:r>
      <w:proofErr w:type="spellStart"/>
      <w:r w:rsidRPr="00B80E21">
        <w:t>C</w:t>
      </w:r>
      <w:r w:rsidRPr="00B563F7">
        <w:rPr>
          <w:vertAlign w:val="subscript"/>
        </w:rPr>
        <w:t>max</w:t>
      </w:r>
      <w:proofErr w:type="spellEnd"/>
      <w:r w:rsidRPr="00B80E21">
        <w:t xml:space="preserve"> ir 1</w:t>
      </w:r>
      <w:r w:rsidR="000F6CCF" w:rsidRPr="00B80E21">
        <w:t>,</w:t>
      </w:r>
      <w:r w:rsidRPr="00B80E21">
        <w:t>2</w:t>
      </w:r>
      <w:r w:rsidR="00D70991">
        <w:t xml:space="preserve"> </w:t>
      </w:r>
      <w:r w:rsidRPr="00B80E21">
        <w:t xml:space="preserve">karto – AUC). </w:t>
      </w:r>
      <w:proofErr w:type="spellStart"/>
      <w:r w:rsidRPr="00B80E21">
        <w:t>Eritromicino</w:t>
      </w:r>
      <w:proofErr w:type="spellEnd"/>
      <w:r w:rsidRPr="00B80E21">
        <w:t xml:space="preserve"> vartojimas kartu su </w:t>
      </w:r>
      <w:proofErr w:type="spellStart"/>
      <w:r w:rsidRPr="00B80E21">
        <w:t>salmeteroliu</w:t>
      </w:r>
      <w:proofErr w:type="spellEnd"/>
      <w:r w:rsidRPr="00B80E21">
        <w:t xml:space="preserve"> nebuvo susijęs su joki</w:t>
      </w:r>
      <w:r w:rsidR="000F6CCF" w:rsidRPr="00B80E21">
        <w:t>omis</w:t>
      </w:r>
      <w:r w:rsidRPr="00B80E21">
        <w:t xml:space="preserve"> sunki</w:t>
      </w:r>
      <w:r w:rsidR="000F6CCF" w:rsidRPr="00B80E21">
        <w:t>omis</w:t>
      </w:r>
      <w:r w:rsidRPr="00B80E21">
        <w:t xml:space="preserve"> nepageidaujam</w:t>
      </w:r>
      <w:r w:rsidR="000F6CCF" w:rsidRPr="00B80E21">
        <w:t>omis</w:t>
      </w:r>
      <w:r w:rsidRPr="00B80E21">
        <w:t xml:space="preserve"> </w:t>
      </w:r>
      <w:r w:rsidR="000F6CCF" w:rsidRPr="00B80E21">
        <w:t>reakcijomis</w:t>
      </w:r>
      <w:r w:rsidRPr="00B80E21">
        <w:t>.</w:t>
      </w:r>
    </w:p>
    <w:p w14:paraId="31872AA5" w14:textId="77777777" w:rsidR="003A565F" w:rsidRPr="00B80E21" w:rsidRDefault="003A565F" w:rsidP="00F655A4">
      <w:pPr>
        <w:rPr>
          <w:lang w:val="lt-LT"/>
        </w:rPr>
      </w:pPr>
    </w:p>
    <w:p w14:paraId="297BB82F" w14:textId="77777777" w:rsidR="003A565F" w:rsidRPr="00B80E21" w:rsidRDefault="003A565F" w:rsidP="007423E4">
      <w:pPr>
        <w:ind w:left="540" w:hanging="540"/>
        <w:rPr>
          <w:lang w:val="lt-LT"/>
        </w:rPr>
      </w:pPr>
      <w:r w:rsidRPr="00B80E21">
        <w:rPr>
          <w:b/>
          <w:lang w:val="lt-LT"/>
        </w:rPr>
        <w:t>4.6</w:t>
      </w:r>
      <w:r w:rsidRPr="00B80E21">
        <w:rPr>
          <w:b/>
          <w:lang w:val="lt-LT"/>
        </w:rPr>
        <w:tab/>
        <w:t>Vaisingumas, nėštumo ir žindymo laikotarpis</w:t>
      </w:r>
      <w:r w:rsidRPr="00B80E21">
        <w:rPr>
          <w:lang w:val="lt-LT"/>
        </w:rPr>
        <w:t xml:space="preserve"> </w:t>
      </w:r>
    </w:p>
    <w:p w14:paraId="0A55BE6A" w14:textId="77777777" w:rsidR="003A565F" w:rsidRPr="00B80E21" w:rsidRDefault="003A565F" w:rsidP="00857F16">
      <w:pPr>
        <w:rPr>
          <w:lang w:val="lt-LT"/>
        </w:rPr>
      </w:pPr>
    </w:p>
    <w:p w14:paraId="1676AC19" w14:textId="77777777" w:rsidR="00A96285" w:rsidRPr="00B80E21" w:rsidRDefault="00A96285" w:rsidP="008E5655">
      <w:pPr>
        <w:rPr>
          <w:u w:val="single"/>
          <w:lang w:val="lt-LT"/>
        </w:rPr>
      </w:pPr>
      <w:r w:rsidRPr="00B80E21">
        <w:rPr>
          <w:u w:val="single"/>
          <w:lang w:val="lt-LT"/>
        </w:rPr>
        <w:t>Vaisingumas</w:t>
      </w:r>
    </w:p>
    <w:p w14:paraId="61B4E869" w14:textId="77777777" w:rsidR="00A96285" w:rsidRPr="00B80E21" w:rsidRDefault="00A96285" w:rsidP="004C1E68">
      <w:pPr>
        <w:rPr>
          <w:u w:val="single"/>
          <w:lang w:val="lt-LT"/>
        </w:rPr>
      </w:pPr>
    </w:p>
    <w:p w14:paraId="74450039" w14:textId="77777777" w:rsidR="00A96285" w:rsidRPr="00B80E21" w:rsidRDefault="00A96285" w:rsidP="004C1E68">
      <w:pPr>
        <w:rPr>
          <w:lang w:val="lt-LT"/>
        </w:rPr>
      </w:pPr>
      <w:r w:rsidRPr="00B80E21">
        <w:rPr>
          <w:lang w:val="lt-LT"/>
        </w:rPr>
        <w:t xml:space="preserve">Duomenų apie </w:t>
      </w:r>
      <w:r w:rsidR="0073034D" w:rsidRPr="00B80E21">
        <w:rPr>
          <w:lang w:val="lt-LT"/>
        </w:rPr>
        <w:t xml:space="preserve">poveikį </w:t>
      </w:r>
      <w:r w:rsidRPr="00B80E21">
        <w:rPr>
          <w:lang w:val="lt-LT"/>
        </w:rPr>
        <w:t xml:space="preserve">žmonėms nėra. Tačiau su gyvūnais atlikti tyrimai </w:t>
      </w:r>
      <w:proofErr w:type="spellStart"/>
      <w:r w:rsidRPr="00B80E21">
        <w:rPr>
          <w:lang w:val="lt-LT"/>
        </w:rPr>
        <w:t>salmeterolio</w:t>
      </w:r>
      <w:proofErr w:type="spellEnd"/>
      <w:r w:rsidRPr="00B80E21">
        <w:rPr>
          <w:lang w:val="lt-LT"/>
        </w:rPr>
        <w:t xml:space="preserve"> ar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poveikio vaisingumui neparodė.</w:t>
      </w:r>
    </w:p>
    <w:p w14:paraId="1626831F" w14:textId="77777777" w:rsidR="00A96285" w:rsidRPr="00B80E21" w:rsidRDefault="00A96285" w:rsidP="004C1E68">
      <w:pPr>
        <w:rPr>
          <w:lang w:val="lt-LT"/>
        </w:rPr>
      </w:pPr>
    </w:p>
    <w:p w14:paraId="5E80EBD7" w14:textId="77777777" w:rsidR="00A96285" w:rsidRPr="00B80E21" w:rsidRDefault="00A96285" w:rsidP="000F6CCF">
      <w:pPr>
        <w:rPr>
          <w:u w:val="single"/>
          <w:lang w:val="lt-LT"/>
        </w:rPr>
      </w:pPr>
      <w:r w:rsidRPr="00B80E21">
        <w:rPr>
          <w:u w:val="single"/>
          <w:lang w:val="lt-LT"/>
        </w:rPr>
        <w:t>Nėštumas</w:t>
      </w:r>
    </w:p>
    <w:p w14:paraId="12E47E0F" w14:textId="77777777" w:rsidR="00A96285" w:rsidRPr="00B80E21" w:rsidRDefault="00A96285" w:rsidP="000F6CCF">
      <w:pPr>
        <w:rPr>
          <w:u w:val="single"/>
          <w:lang w:val="lt-LT"/>
        </w:rPr>
      </w:pPr>
    </w:p>
    <w:p w14:paraId="62C4CEF4" w14:textId="77777777" w:rsidR="00A96285" w:rsidRPr="00B80E21" w:rsidRDefault="00B64C52" w:rsidP="000F6CCF">
      <w:pPr>
        <w:rPr>
          <w:lang w:val="lt-LT"/>
        </w:rPr>
      </w:pPr>
      <w:r>
        <w:rPr>
          <w:lang w:val="lt-LT"/>
        </w:rPr>
        <w:t xml:space="preserve">Daug </w:t>
      </w:r>
      <w:r w:rsidR="00A96285" w:rsidRPr="00B80E21">
        <w:rPr>
          <w:lang w:val="lt-LT"/>
        </w:rPr>
        <w:t xml:space="preserve">duomenų </w:t>
      </w:r>
      <w:r>
        <w:rPr>
          <w:lang w:val="lt-LT"/>
        </w:rPr>
        <w:t xml:space="preserve">apie nėščias moteris </w:t>
      </w:r>
      <w:r w:rsidR="00A96285" w:rsidRPr="00B80E21">
        <w:rPr>
          <w:lang w:val="lt-LT"/>
        </w:rPr>
        <w:t>(</w:t>
      </w:r>
      <w:r>
        <w:rPr>
          <w:lang w:val="lt-LT"/>
        </w:rPr>
        <w:t xml:space="preserve">duomenys </w:t>
      </w:r>
      <w:r w:rsidR="00A96285" w:rsidRPr="00B80E21">
        <w:rPr>
          <w:lang w:val="lt-LT"/>
        </w:rPr>
        <w:t xml:space="preserve">daugiau </w:t>
      </w:r>
      <w:r w:rsidR="009F62CF">
        <w:rPr>
          <w:lang w:val="lt-LT"/>
        </w:rPr>
        <w:t>nei</w:t>
      </w:r>
      <w:r w:rsidR="00A96285" w:rsidRPr="00B80E21">
        <w:rPr>
          <w:lang w:val="lt-LT"/>
        </w:rPr>
        <w:t xml:space="preserve"> </w:t>
      </w:r>
      <w:r w:rsidR="009F62CF">
        <w:rPr>
          <w:lang w:val="lt-LT"/>
        </w:rPr>
        <w:t xml:space="preserve">apie </w:t>
      </w:r>
      <w:r w:rsidR="00A96285" w:rsidRPr="00B80E21">
        <w:rPr>
          <w:rFonts w:eastAsia="Times New Roman"/>
          <w:lang w:val="lt-LT"/>
        </w:rPr>
        <w:t>1000</w:t>
      </w:r>
      <w:r>
        <w:rPr>
          <w:rFonts w:eastAsia="Times New Roman"/>
          <w:lang w:val="lt-LT"/>
        </w:rPr>
        <w:t xml:space="preserve"> </w:t>
      </w:r>
      <w:r w:rsidR="00A96285" w:rsidRPr="00B80E21">
        <w:rPr>
          <w:lang w:val="lt-LT"/>
        </w:rPr>
        <w:t xml:space="preserve">nėštumų baigčių) nerodo su </w:t>
      </w:r>
      <w:proofErr w:type="spellStart"/>
      <w:r w:rsidR="00A96285" w:rsidRPr="00B80E21">
        <w:rPr>
          <w:lang w:val="lt-LT"/>
        </w:rPr>
        <w:t>salmeterolio</w:t>
      </w:r>
      <w:proofErr w:type="spellEnd"/>
      <w:r w:rsidR="00A96285" w:rsidRPr="00B80E21">
        <w:rPr>
          <w:lang w:val="lt-LT"/>
        </w:rPr>
        <w:t xml:space="preserve"> ir </w:t>
      </w:r>
      <w:proofErr w:type="spellStart"/>
      <w:r w:rsidR="00A96285" w:rsidRPr="00B80E21">
        <w:rPr>
          <w:lang w:val="lt-LT"/>
        </w:rPr>
        <w:t>flutikazono</w:t>
      </w:r>
      <w:proofErr w:type="spellEnd"/>
      <w:r w:rsidR="00A96285" w:rsidRPr="00B80E21">
        <w:rPr>
          <w:lang w:val="lt-LT"/>
        </w:rPr>
        <w:t xml:space="preserve"> </w:t>
      </w:r>
      <w:proofErr w:type="spellStart"/>
      <w:r w:rsidR="00A96285" w:rsidRPr="00B80E21">
        <w:rPr>
          <w:rFonts w:eastAsia="Times New Roman"/>
          <w:lang w:val="lt-LT"/>
        </w:rPr>
        <w:t>propionato</w:t>
      </w:r>
      <w:proofErr w:type="spellEnd"/>
      <w:r w:rsidR="00A96285" w:rsidRPr="00B80E21">
        <w:rPr>
          <w:rFonts w:eastAsia="Times New Roman"/>
          <w:lang w:val="lt-LT"/>
        </w:rPr>
        <w:t xml:space="preserve"> poveikio apsigimimams ar toksinio poveikio vaisiui ar naujagimiui. </w:t>
      </w:r>
      <w:r>
        <w:rPr>
          <w:lang w:val="lt-LT"/>
        </w:rPr>
        <w:t>S</w:t>
      </w:r>
      <w:r w:rsidR="00A96285" w:rsidRPr="00B80E21">
        <w:rPr>
          <w:lang w:val="lt-LT"/>
        </w:rPr>
        <w:t xml:space="preserve">u gyvūnais </w:t>
      </w:r>
      <w:r>
        <w:rPr>
          <w:lang w:val="lt-LT"/>
        </w:rPr>
        <w:t xml:space="preserve">atlikti tyrimai </w:t>
      </w:r>
      <w:r w:rsidR="00A96285" w:rsidRPr="00B80E21">
        <w:rPr>
          <w:lang w:val="lt-LT"/>
        </w:rPr>
        <w:t>parodė toksinį poveikį reprodukcijai po β</w:t>
      </w:r>
      <w:r w:rsidR="00A96285" w:rsidRPr="00B80E21">
        <w:rPr>
          <w:vertAlign w:val="subscript"/>
          <w:lang w:val="lt-LT"/>
        </w:rPr>
        <w:t>2</w:t>
      </w:r>
      <w:r w:rsidR="00A96285" w:rsidRPr="00B80E21">
        <w:rPr>
          <w:lang w:val="lt-LT"/>
        </w:rPr>
        <w:t xml:space="preserve"> </w:t>
      </w:r>
      <w:proofErr w:type="spellStart"/>
      <w:r w:rsidR="00A96285" w:rsidRPr="00B80E21">
        <w:rPr>
          <w:lang w:val="lt-LT"/>
        </w:rPr>
        <w:t>adrenoreceptorių</w:t>
      </w:r>
      <w:proofErr w:type="spellEnd"/>
      <w:r w:rsidR="00A96285" w:rsidRPr="00B80E21">
        <w:rPr>
          <w:lang w:val="lt-LT"/>
        </w:rPr>
        <w:t xml:space="preserve"> </w:t>
      </w:r>
      <w:proofErr w:type="spellStart"/>
      <w:r w:rsidR="00A96285" w:rsidRPr="00B80E21">
        <w:rPr>
          <w:lang w:val="lt-LT"/>
        </w:rPr>
        <w:t>agonistų</w:t>
      </w:r>
      <w:proofErr w:type="spellEnd"/>
      <w:r w:rsidR="00A96285" w:rsidRPr="00B80E21">
        <w:rPr>
          <w:lang w:val="lt-LT"/>
        </w:rPr>
        <w:t xml:space="preserve"> ir </w:t>
      </w:r>
      <w:proofErr w:type="spellStart"/>
      <w:r w:rsidR="00A96285" w:rsidRPr="00B80E21">
        <w:rPr>
          <w:lang w:val="lt-LT"/>
        </w:rPr>
        <w:t>gliukokortikosteroidų</w:t>
      </w:r>
      <w:proofErr w:type="spellEnd"/>
      <w:r w:rsidR="00A96285" w:rsidRPr="00B80E21">
        <w:rPr>
          <w:lang w:val="lt-LT"/>
        </w:rPr>
        <w:t xml:space="preserve"> skyrimo (žr. 5.3 skyrių).</w:t>
      </w:r>
    </w:p>
    <w:p w14:paraId="334447C0" w14:textId="77777777" w:rsidR="00A96285" w:rsidRPr="00B80E21" w:rsidRDefault="00A96285" w:rsidP="000F6CCF">
      <w:pPr>
        <w:autoSpaceDE w:val="0"/>
        <w:autoSpaceDN w:val="0"/>
        <w:adjustRightInd w:val="0"/>
        <w:rPr>
          <w:lang w:val="lt-LT"/>
        </w:rPr>
      </w:pPr>
    </w:p>
    <w:p w14:paraId="5D8153CF" w14:textId="77777777" w:rsidR="00A96285" w:rsidRPr="00B80E21" w:rsidRDefault="00A96285" w:rsidP="000F6CCF">
      <w:pPr>
        <w:autoSpaceDE w:val="0"/>
        <w:autoSpaceDN w:val="0"/>
        <w:adjustRightInd w:val="0"/>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0073034D" w:rsidRPr="00B80E21">
        <w:rPr>
          <w:lang w:val="lt-LT"/>
        </w:rPr>
        <w:t xml:space="preserve">vartojimą </w:t>
      </w:r>
      <w:r w:rsidRPr="00B80E21">
        <w:rPr>
          <w:lang w:val="lt-LT"/>
        </w:rPr>
        <w:t>nėščioms moterims galima</w:t>
      </w:r>
      <w:r w:rsidR="0073034D" w:rsidRPr="00B80E21">
        <w:rPr>
          <w:lang w:val="lt-LT"/>
        </w:rPr>
        <w:t xml:space="preserve"> svarstyti</w:t>
      </w:r>
      <w:r w:rsidRPr="00B80E21">
        <w:rPr>
          <w:lang w:val="lt-LT"/>
        </w:rPr>
        <w:t xml:space="preserve"> tik tuomet, jei laukiama nauda motinai didesnė už </w:t>
      </w:r>
      <w:r w:rsidR="0073034D" w:rsidRPr="00B80E21">
        <w:rPr>
          <w:lang w:val="lt-LT"/>
        </w:rPr>
        <w:t xml:space="preserve">bet kokią </w:t>
      </w:r>
      <w:r w:rsidRPr="00B80E21">
        <w:rPr>
          <w:lang w:val="lt-LT"/>
        </w:rPr>
        <w:t xml:space="preserve">galimą </w:t>
      </w:r>
      <w:r w:rsidR="0073034D" w:rsidRPr="00B80E21">
        <w:rPr>
          <w:lang w:val="lt-LT"/>
        </w:rPr>
        <w:t xml:space="preserve">riziką </w:t>
      </w:r>
      <w:r w:rsidRPr="00B80E21">
        <w:rPr>
          <w:lang w:val="lt-LT"/>
        </w:rPr>
        <w:t>vaisiui.</w:t>
      </w:r>
    </w:p>
    <w:p w14:paraId="45791BD8" w14:textId="77777777" w:rsidR="00A96285" w:rsidRPr="00B80E21" w:rsidRDefault="00A96285" w:rsidP="000F6CCF">
      <w:pPr>
        <w:rPr>
          <w:lang w:val="lt-LT"/>
        </w:rPr>
      </w:pPr>
    </w:p>
    <w:p w14:paraId="522DF9AC" w14:textId="77777777" w:rsidR="00A96285" w:rsidRPr="00B80E21" w:rsidRDefault="00A96285" w:rsidP="000F6CCF">
      <w:pPr>
        <w:rPr>
          <w:lang w:val="lt-LT"/>
        </w:rPr>
      </w:pPr>
      <w:r w:rsidRPr="00B80E21">
        <w:rPr>
          <w:lang w:val="lt-LT"/>
        </w:rPr>
        <w:t xml:space="preserve">Nėščioms moterims gydyti būtina vartoti </w:t>
      </w:r>
      <w:r w:rsidR="00376AB3" w:rsidRPr="00B80E21">
        <w:rPr>
          <w:lang w:val="lt-LT"/>
        </w:rPr>
        <w:t>mažiausi</w:t>
      </w:r>
      <w:r w:rsidR="00376AB3">
        <w:rPr>
          <w:lang w:val="lt-LT"/>
        </w:rPr>
        <w:t>as</w:t>
      </w:r>
      <w:r w:rsidR="00376AB3" w:rsidRPr="00B80E21">
        <w:rPr>
          <w:lang w:val="lt-LT"/>
        </w:rPr>
        <w:t xml:space="preserve"> veiksming</w:t>
      </w:r>
      <w:r w:rsidR="00376AB3">
        <w:rPr>
          <w:lang w:val="lt-LT"/>
        </w:rPr>
        <w:t>as</w:t>
      </w:r>
      <w:r w:rsidR="00376AB3"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sidR="00376AB3" w:rsidRPr="00B80E21">
        <w:rPr>
          <w:lang w:val="lt-LT"/>
        </w:rPr>
        <w:t>doz</w:t>
      </w:r>
      <w:r w:rsidR="00376AB3">
        <w:rPr>
          <w:lang w:val="lt-LT"/>
        </w:rPr>
        <w:t>es</w:t>
      </w:r>
      <w:r w:rsidRPr="00B80E21">
        <w:rPr>
          <w:lang w:val="lt-LT"/>
        </w:rPr>
        <w:t xml:space="preserve">, </w:t>
      </w:r>
      <w:r w:rsidR="00376AB3">
        <w:rPr>
          <w:lang w:val="lt-LT"/>
        </w:rPr>
        <w:t>kurios padeda</w:t>
      </w:r>
      <w:r w:rsidR="0073034D" w:rsidRPr="00B80E21">
        <w:rPr>
          <w:lang w:val="lt-LT"/>
        </w:rPr>
        <w:t xml:space="preserve"> </w:t>
      </w:r>
      <w:r w:rsidR="009F62CF">
        <w:rPr>
          <w:lang w:val="lt-LT"/>
        </w:rPr>
        <w:t>suvaldyti</w:t>
      </w:r>
      <w:r w:rsidR="00376AB3">
        <w:rPr>
          <w:lang w:val="lt-LT"/>
        </w:rPr>
        <w:t xml:space="preserve"> </w:t>
      </w:r>
      <w:r w:rsidR="0073034D" w:rsidRPr="00B80E21">
        <w:rPr>
          <w:lang w:val="lt-LT"/>
        </w:rPr>
        <w:t xml:space="preserve">astmos </w:t>
      </w:r>
      <w:r w:rsidR="00376AB3">
        <w:rPr>
          <w:lang w:val="lt-LT"/>
        </w:rPr>
        <w:t>simptomus</w:t>
      </w:r>
      <w:r w:rsidRPr="00B80E21">
        <w:rPr>
          <w:lang w:val="lt-LT"/>
        </w:rPr>
        <w:t>.</w:t>
      </w:r>
    </w:p>
    <w:p w14:paraId="48D00AE8" w14:textId="77777777" w:rsidR="00A96285" w:rsidRPr="00B80E21" w:rsidRDefault="00A96285" w:rsidP="000F6CCF">
      <w:pPr>
        <w:rPr>
          <w:lang w:val="lt-LT"/>
        </w:rPr>
      </w:pPr>
    </w:p>
    <w:p w14:paraId="703F54CC" w14:textId="77777777" w:rsidR="00A96285" w:rsidRPr="00B80E21" w:rsidRDefault="00A96285" w:rsidP="000F6CCF">
      <w:pPr>
        <w:rPr>
          <w:u w:val="single"/>
          <w:lang w:val="lt-LT"/>
        </w:rPr>
      </w:pPr>
      <w:r w:rsidRPr="00B80E21">
        <w:rPr>
          <w:u w:val="single"/>
          <w:lang w:val="lt-LT"/>
        </w:rPr>
        <w:t>Žindymas</w:t>
      </w:r>
    </w:p>
    <w:p w14:paraId="48A5133D" w14:textId="77777777" w:rsidR="00A96285" w:rsidRPr="00B80E21" w:rsidRDefault="00A96285" w:rsidP="000F6CCF">
      <w:pPr>
        <w:rPr>
          <w:lang w:val="lt-LT"/>
        </w:rPr>
      </w:pPr>
    </w:p>
    <w:p w14:paraId="7FDFF22F" w14:textId="77777777" w:rsidR="00A96285" w:rsidRPr="00B80E21" w:rsidRDefault="00A96285" w:rsidP="000F6CCF">
      <w:pPr>
        <w:rPr>
          <w:lang w:val="lt-LT"/>
        </w:rPr>
      </w:pPr>
      <w:r w:rsidRPr="00B80E21">
        <w:rPr>
          <w:lang w:val="lt-LT"/>
        </w:rPr>
        <w:t xml:space="preserve">Nežinoma, ar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0031744F">
        <w:rPr>
          <w:lang w:val="lt-LT"/>
        </w:rPr>
        <w:t xml:space="preserve"> </w:t>
      </w:r>
      <w:r w:rsidRPr="00B80E21">
        <w:rPr>
          <w:lang w:val="lt-LT"/>
        </w:rPr>
        <w:t>/</w:t>
      </w:r>
      <w:r w:rsidR="0031744F">
        <w:rPr>
          <w:lang w:val="lt-LT"/>
        </w:rPr>
        <w:t xml:space="preserve"> </w:t>
      </w:r>
      <w:r w:rsidRPr="00B80E21">
        <w:rPr>
          <w:lang w:val="lt-LT"/>
        </w:rPr>
        <w:t xml:space="preserve">metabolitai išsiskiria į motinos pieną. </w:t>
      </w:r>
    </w:p>
    <w:p w14:paraId="4D5AEBE9" w14:textId="77777777" w:rsidR="00A96285" w:rsidRPr="00B80E21" w:rsidRDefault="00A96285" w:rsidP="0073034D">
      <w:pPr>
        <w:rPr>
          <w:lang w:val="lt-LT"/>
        </w:rPr>
      </w:pPr>
    </w:p>
    <w:p w14:paraId="341926C8" w14:textId="77777777" w:rsidR="00A96285" w:rsidRPr="00B80E21" w:rsidRDefault="00376AB3" w:rsidP="0073034D">
      <w:pPr>
        <w:rPr>
          <w:lang w:val="lt-LT"/>
        </w:rPr>
      </w:pPr>
      <w:r>
        <w:rPr>
          <w:lang w:val="lt-LT"/>
        </w:rPr>
        <w:t>Esami t</w:t>
      </w:r>
      <w:r w:rsidR="00A96285" w:rsidRPr="00B80E21">
        <w:rPr>
          <w:lang w:val="lt-LT"/>
        </w:rPr>
        <w:t>yrim</w:t>
      </w:r>
      <w:r>
        <w:rPr>
          <w:lang w:val="lt-LT"/>
        </w:rPr>
        <w:t>ų</w:t>
      </w:r>
      <w:r w:rsidR="00A96285" w:rsidRPr="00B80E21">
        <w:rPr>
          <w:lang w:val="lt-LT"/>
        </w:rPr>
        <w:t xml:space="preserve"> </w:t>
      </w:r>
      <w:r>
        <w:rPr>
          <w:lang w:val="lt-LT"/>
        </w:rPr>
        <w:t>su gyvūnais duomenys rodo</w:t>
      </w:r>
      <w:r w:rsidR="00A96285" w:rsidRPr="00B80E21">
        <w:rPr>
          <w:lang w:val="lt-LT"/>
        </w:rPr>
        <w:t xml:space="preserve">, kad </w:t>
      </w:r>
      <w:proofErr w:type="spellStart"/>
      <w:r w:rsidR="00A96285" w:rsidRPr="00B80E21">
        <w:rPr>
          <w:lang w:val="lt-LT"/>
        </w:rPr>
        <w:t>salmeterolis</w:t>
      </w:r>
      <w:proofErr w:type="spellEnd"/>
      <w:r w:rsidR="00A96285" w:rsidRPr="00B80E21">
        <w:rPr>
          <w:lang w:val="lt-LT"/>
        </w:rPr>
        <w:t xml:space="preserve"> ir </w:t>
      </w:r>
      <w:proofErr w:type="spellStart"/>
      <w:r w:rsidR="00A96285" w:rsidRPr="00B80E21">
        <w:rPr>
          <w:lang w:val="lt-LT"/>
        </w:rPr>
        <w:t>flutikazono</w:t>
      </w:r>
      <w:proofErr w:type="spellEnd"/>
      <w:r w:rsidR="00A96285" w:rsidRPr="00B80E21">
        <w:rPr>
          <w:lang w:val="lt-LT"/>
        </w:rPr>
        <w:t xml:space="preserve"> </w:t>
      </w:r>
      <w:proofErr w:type="spellStart"/>
      <w:r w:rsidR="00A96285" w:rsidRPr="00B80E21">
        <w:rPr>
          <w:lang w:val="lt-LT"/>
        </w:rPr>
        <w:t>propionatas</w:t>
      </w:r>
      <w:proofErr w:type="spellEnd"/>
      <w:r w:rsidR="00A96285" w:rsidRPr="00B80E21">
        <w:rPr>
          <w:lang w:val="lt-LT"/>
        </w:rPr>
        <w:t xml:space="preserve"> </w:t>
      </w:r>
      <w:r>
        <w:rPr>
          <w:lang w:val="lt-LT"/>
        </w:rPr>
        <w:t>/</w:t>
      </w:r>
      <w:r w:rsidR="00A96285" w:rsidRPr="00B80E21">
        <w:rPr>
          <w:lang w:val="lt-LT"/>
        </w:rPr>
        <w:t xml:space="preserve"> metabolitai išsiskiria </w:t>
      </w:r>
      <w:r w:rsidR="009612AA">
        <w:rPr>
          <w:lang w:val="lt-LT"/>
        </w:rPr>
        <w:t>į</w:t>
      </w:r>
      <w:r w:rsidR="009612AA" w:rsidRPr="00B80E21">
        <w:rPr>
          <w:lang w:val="lt-LT"/>
        </w:rPr>
        <w:t xml:space="preserve"> </w:t>
      </w:r>
      <w:r w:rsidR="00A96285" w:rsidRPr="00B80E21">
        <w:rPr>
          <w:lang w:val="lt-LT"/>
        </w:rPr>
        <w:t xml:space="preserve">žiurkių </w:t>
      </w:r>
      <w:r w:rsidR="009612AA" w:rsidRPr="00B80E21">
        <w:rPr>
          <w:lang w:val="lt-LT"/>
        </w:rPr>
        <w:t>pien</w:t>
      </w:r>
      <w:r w:rsidR="009612AA">
        <w:rPr>
          <w:lang w:val="lt-LT"/>
        </w:rPr>
        <w:t>ą</w:t>
      </w:r>
      <w:r w:rsidR="00A96285" w:rsidRPr="00B80E21">
        <w:rPr>
          <w:lang w:val="lt-LT"/>
        </w:rPr>
        <w:t>.</w:t>
      </w:r>
    </w:p>
    <w:p w14:paraId="43F19807" w14:textId="77777777" w:rsidR="00A96285" w:rsidRPr="00B80E21" w:rsidRDefault="00A96285" w:rsidP="0073034D">
      <w:pPr>
        <w:rPr>
          <w:lang w:val="lt-LT"/>
        </w:rPr>
      </w:pPr>
    </w:p>
    <w:p w14:paraId="2662286D" w14:textId="77777777" w:rsidR="00A96285" w:rsidRPr="00B80E21" w:rsidRDefault="00A96285" w:rsidP="0073034D">
      <w:pPr>
        <w:rPr>
          <w:lang w:val="lt-LT"/>
        </w:rPr>
      </w:pPr>
      <w:r w:rsidRPr="00B80E21">
        <w:rPr>
          <w:lang w:val="lt-LT"/>
        </w:rPr>
        <w:t>Pavojaus žindomiems naujagimiams</w:t>
      </w:r>
      <w:r w:rsidR="002A6FF4">
        <w:rPr>
          <w:lang w:val="lt-LT"/>
        </w:rPr>
        <w:t xml:space="preserve"> </w:t>
      </w:r>
      <w:r w:rsidRPr="00B80E21">
        <w:rPr>
          <w:lang w:val="lt-LT"/>
        </w:rPr>
        <w:t>/</w:t>
      </w:r>
      <w:r w:rsidR="002A6FF4">
        <w:rPr>
          <w:lang w:val="lt-LT"/>
        </w:rPr>
        <w:t xml:space="preserve"> </w:t>
      </w:r>
      <w:r w:rsidRPr="00B80E21">
        <w:rPr>
          <w:lang w:val="lt-LT"/>
        </w:rPr>
        <w:t xml:space="preserve">kūdikiams negalima atmesti. Atsižvelgiant į žindymo naudą kūdikiui ir gydymo naudą motinai, reikia nuspręsti, ar nutraukti žindymą, ar nutraukti gydymą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1EB595F2" w14:textId="77777777" w:rsidR="003A565F" w:rsidRPr="00B80E21" w:rsidRDefault="003A565F" w:rsidP="0073034D">
      <w:pPr>
        <w:rPr>
          <w:lang w:val="lt-LT"/>
        </w:rPr>
      </w:pPr>
    </w:p>
    <w:p w14:paraId="37462F2B" w14:textId="77777777" w:rsidR="003A565F" w:rsidRPr="00B80E21" w:rsidRDefault="003A565F" w:rsidP="0073034D">
      <w:pPr>
        <w:ind w:left="540" w:hanging="540"/>
        <w:rPr>
          <w:b/>
          <w:lang w:val="lt-LT"/>
        </w:rPr>
      </w:pPr>
      <w:r w:rsidRPr="00B80E21">
        <w:rPr>
          <w:b/>
          <w:lang w:val="lt-LT"/>
        </w:rPr>
        <w:t>4.7</w:t>
      </w:r>
      <w:r w:rsidRPr="00B80E21">
        <w:rPr>
          <w:b/>
          <w:lang w:val="lt-LT"/>
        </w:rPr>
        <w:tab/>
        <w:t>Poveikis gebėjimui vairuoti ir valdyti mechanizmus</w:t>
      </w:r>
    </w:p>
    <w:p w14:paraId="1A8C5EB0" w14:textId="77777777" w:rsidR="003A565F" w:rsidRPr="00B80E21" w:rsidRDefault="003A565F" w:rsidP="0073034D">
      <w:pPr>
        <w:rPr>
          <w:lang w:val="lt-LT"/>
        </w:rPr>
      </w:pPr>
    </w:p>
    <w:p w14:paraId="16194627" w14:textId="77777777" w:rsidR="003A565F" w:rsidRPr="00B80E21" w:rsidRDefault="00C43046" w:rsidP="0073034D">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003A565F" w:rsidRPr="00B80E21">
        <w:rPr>
          <w:lang w:val="lt-LT"/>
        </w:rPr>
        <w:t xml:space="preserve"> gebėjimo vairuoti ir valdyti mechanizmus neveikia arba veikia nereikšmingai.</w:t>
      </w:r>
    </w:p>
    <w:p w14:paraId="62A51331" w14:textId="77777777" w:rsidR="003A565F" w:rsidRPr="00B80E21" w:rsidRDefault="003A565F" w:rsidP="0073034D">
      <w:pPr>
        <w:rPr>
          <w:lang w:val="lt-LT"/>
        </w:rPr>
      </w:pPr>
    </w:p>
    <w:p w14:paraId="71DE3483" w14:textId="77777777" w:rsidR="00ED46DB" w:rsidRPr="00B80E21" w:rsidRDefault="00ED46DB" w:rsidP="00546415">
      <w:pPr>
        <w:keepNext/>
        <w:tabs>
          <w:tab w:val="left" w:pos="540"/>
        </w:tabs>
        <w:rPr>
          <w:b/>
          <w:bCs/>
          <w:lang w:val="lt-LT"/>
        </w:rPr>
      </w:pPr>
      <w:r w:rsidRPr="00B80E21">
        <w:rPr>
          <w:b/>
          <w:bCs/>
          <w:lang w:val="lt-LT"/>
        </w:rPr>
        <w:lastRenderedPageBreak/>
        <w:t>4.8</w:t>
      </w:r>
      <w:r w:rsidRPr="00B80E21">
        <w:rPr>
          <w:b/>
          <w:bCs/>
          <w:lang w:val="lt-LT"/>
        </w:rPr>
        <w:tab/>
        <w:t>Nepageidaujamas poveikis</w:t>
      </w:r>
    </w:p>
    <w:p w14:paraId="74916D23" w14:textId="77777777" w:rsidR="00ED46DB" w:rsidRPr="00B80E21" w:rsidRDefault="00ED46DB" w:rsidP="00546415">
      <w:pPr>
        <w:keepNext/>
        <w:rPr>
          <w:lang w:val="lt-LT"/>
        </w:rPr>
      </w:pPr>
    </w:p>
    <w:p w14:paraId="0A14D91F" w14:textId="77777777" w:rsidR="00ED46DB" w:rsidRPr="00B80E21" w:rsidRDefault="00ED46DB" w:rsidP="00546415">
      <w:pPr>
        <w:keepNext/>
        <w:rPr>
          <w:iCs/>
          <w:u w:val="single"/>
          <w:lang w:val="lt-LT" w:eastAsia="lt-LT"/>
        </w:rPr>
      </w:pPr>
      <w:r w:rsidRPr="00B80E21">
        <w:rPr>
          <w:iCs/>
          <w:u w:val="single"/>
          <w:lang w:val="lt-LT" w:eastAsia="lt-LT"/>
        </w:rPr>
        <w:t>Saugumo duomenų santrauka</w:t>
      </w:r>
    </w:p>
    <w:p w14:paraId="5CDA220C" w14:textId="77777777" w:rsidR="00ED46DB" w:rsidRPr="00B80E21" w:rsidRDefault="00ED46DB" w:rsidP="00546415">
      <w:pPr>
        <w:keepNext/>
        <w:rPr>
          <w:lang w:val="lt-LT"/>
        </w:rPr>
      </w:pPr>
    </w:p>
    <w:p w14:paraId="37591182" w14:textId="77777777" w:rsidR="00ED46DB" w:rsidRPr="00B80E21" w:rsidRDefault="00ED46DB" w:rsidP="0073034D">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sudėtyje yra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sidR="00310E98" w:rsidRPr="00B80E21">
        <w:rPr>
          <w:lang w:val="lt-LT"/>
        </w:rPr>
        <w:t xml:space="preserve">todėl </w:t>
      </w:r>
      <w:r w:rsidRPr="00B80E21">
        <w:rPr>
          <w:lang w:val="lt-LT"/>
        </w:rPr>
        <w:t xml:space="preserve">nepageidaujamų reakcijų pobūdis ir sunkumas gali priklausyti nuo abiejų </w:t>
      </w:r>
      <w:r w:rsidR="009612AA">
        <w:rPr>
          <w:lang w:val="lt-LT"/>
        </w:rPr>
        <w:t xml:space="preserve">vaistinio preparato </w:t>
      </w:r>
      <w:r w:rsidRPr="00B80E21">
        <w:rPr>
          <w:lang w:val="lt-LT"/>
        </w:rPr>
        <w:t>sudėtinių dalių. Kartu skiriant šias veikliąsias medžiagas, kokių nors papildomų nepageidaujamų reiškinių nestebėta.</w:t>
      </w:r>
    </w:p>
    <w:p w14:paraId="6F017853" w14:textId="77777777" w:rsidR="00ED46DB" w:rsidRPr="00B80E21" w:rsidRDefault="00ED46DB" w:rsidP="00310E98">
      <w:pPr>
        <w:rPr>
          <w:lang w:val="lt-LT"/>
        </w:rPr>
      </w:pPr>
    </w:p>
    <w:p w14:paraId="2671E8A9" w14:textId="77777777" w:rsidR="00ED46DB" w:rsidRPr="00B80E21" w:rsidRDefault="00ED46DB" w:rsidP="00310E98">
      <w:pPr>
        <w:rPr>
          <w:lang w:val="lt-LT"/>
        </w:rPr>
      </w:pPr>
      <w:proofErr w:type="spellStart"/>
      <w:r w:rsidRPr="00B80E21">
        <w:rPr>
          <w:lang w:val="lt-LT"/>
        </w:rPr>
        <w:t>Salmeteroliui</w:t>
      </w:r>
      <w:proofErr w:type="spellEnd"/>
      <w:r w:rsidR="002A6FF4">
        <w:rPr>
          <w:lang w:val="lt-LT"/>
        </w:rPr>
        <w:t xml:space="preserve"> </w:t>
      </w:r>
      <w:r w:rsidRPr="00B80E21">
        <w:rPr>
          <w:lang w:val="lt-LT"/>
        </w:rPr>
        <w:t>/</w:t>
      </w:r>
      <w:r w:rsidR="002A6FF4">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propionatui</w:t>
      </w:r>
      <w:proofErr w:type="spellEnd"/>
      <w:r w:rsidRPr="00B80E21">
        <w:rPr>
          <w:lang w:val="lt-LT"/>
        </w:rPr>
        <w:t xml:space="preserve"> būdingi nepageidaujami reiškiniai toliau išvardyti pagal organų sistemų klases ir dažnį. Nepageidaujamo poveikio dažnis apibūdinamas taip: labai dažnas (≥ 1/10), dažnas (nuo ≥ 1/100 iki &lt; 1/10), nedažnas (nuo ≥ 1/1</w:t>
      </w:r>
      <w:r w:rsidR="00E661CD">
        <w:rPr>
          <w:lang w:val="lt-LT"/>
        </w:rPr>
        <w:t> </w:t>
      </w:r>
      <w:r w:rsidRPr="00B80E21">
        <w:rPr>
          <w:lang w:val="lt-LT"/>
        </w:rPr>
        <w:t>000 iki &lt; 1/100), retas (nuo ≥ 1/10</w:t>
      </w:r>
      <w:r w:rsidR="00E661CD">
        <w:rPr>
          <w:lang w:val="lt-LT"/>
        </w:rPr>
        <w:t> </w:t>
      </w:r>
      <w:r w:rsidRPr="00B80E21">
        <w:rPr>
          <w:lang w:val="lt-LT"/>
        </w:rPr>
        <w:t>000 iki &lt; 1/1</w:t>
      </w:r>
      <w:r w:rsidR="00E661CD">
        <w:rPr>
          <w:lang w:val="lt-LT"/>
        </w:rPr>
        <w:t> </w:t>
      </w:r>
      <w:r w:rsidRPr="00B80E21">
        <w:rPr>
          <w:lang w:val="lt-LT"/>
        </w:rPr>
        <w:t>000), labai retas (&lt; 1/10</w:t>
      </w:r>
      <w:r w:rsidR="00E661CD">
        <w:rPr>
          <w:lang w:val="lt-LT"/>
        </w:rPr>
        <w:t> </w:t>
      </w:r>
      <w:r w:rsidRPr="00B80E21">
        <w:rPr>
          <w:lang w:val="lt-LT"/>
        </w:rPr>
        <w:t xml:space="preserve">000) ir nežinomas (negali būti apskaičiuotas pagal turimus duomenis). Dažnis nustatytas pagal klinikinių tyrimų duomenis. </w:t>
      </w:r>
      <w:r w:rsidR="00310E98" w:rsidRPr="00B80E21">
        <w:rPr>
          <w:lang w:val="lt-LT"/>
        </w:rPr>
        <w:t>Į d</w:t>
      </w:r>
      <w:r w:rsidRPr="00B80E21">
        <w:rPr>
          <w:lang w:val="lt-LT"/>
        </w:rPr>
        <w:t>ažn</w:t>
      </w:r>
      <w:r w:rsidR="00310E98" w:rsidRPr="00B80E21">
        <w:rPr>
          <w:lang w:val="lt-LT"/>
        </w:rPr>
        <w:t>į</w:t>
      </w:r>
      <w:r w:rsidRPr="00B80E21">
        <w:rPr>
          <w:lang w:val="lt-LT"/>
        </w:rPr>
        <w:t xml:space="preserve"> placebo grupėje nebuvo </w:t>
      </w:r>
      <w:r w:rsidR="00310E98" w:rsidRPr="00B80E21">
        <w:rPr>
          <w:lang w:val="lt-LT"/>
        </w:rPr>
        <w:t>atsižvelgta</w:t>
      </w:r>
      <w:r w:rsidRPr="00B80E21">
        <w:rPr>
          <w:lang w:val="lt-LT"/>
        </w:rPr>
        <w:t xml:space="preserve">. </w:t>
      </w:r>
    </w:p>
    <w:p w14:paraId="7AF7736F" w14:textId="77777777" w:rsidR="00ED46DB" w:rsidRPr="00B80E21" w:rsidRDefault="00ED46DB" w:rsidP="00310E98">
      <w:pPr>
        <w:rPr>
          <w:lang w:val="lt-LT"/>
        </w:rPr>
      </w:pPr>
    </w:p>
    <w:tbl>
      <w:tblPr>
        <w:tblW w:w="0" w:type="auto"/>
        <w:tblInd w:w="108" w:type="dxa"/>
        <w:tblLayout w:type="fixed"/>
        <w:tblLook w:val="0000" w:firstRow="0" w:lastRow="0" w:firstColumn="0" w:lastColumn="0" w:noHBand="0" w:noVBand="0"/>
      </w:tblPr>
      <w:tblGrid>
        <w:gridCol w:w="1946"/>
        <w:gridCol w:w="4415"/>
        <w:gridCol w:w="2345"/>
      </w:tblGrid>
      <w:tr w:rsidR="00ED46DB" w:rsidRPr="00B80E21" w14:paraId="377EE29D" w14:textId="77777777" w:rsidTr="009F586C">
        <w:tc>
          <w:tcPr>
            <w:tcW w:w="1946" w:type="dxa"/>
            <w:tcBorders>
              <w:top w:val="single" w:sz="4" w:space="0" w:color="auto"/>
              <w:left w:val="single" w:sz="4" w:space="0" w:color="000000"/>
              <w:bottom w:val="single" w:sz="4" w:space="0" w:color="000000"/>
            </w:tcBorders>
          </w:tcPr>
          <w:p w14:paraId="02145394" w14:textId="77777777" w:rsidR="00ED46DB" w:rsidRPr="00B80E21" w:rsidRDefault="00ED46DB" w:rsidP="002B1D8F">
            <w:pPr>
              <w:keepNext/>
              <w:keepLines/>
              <w:snapToGrid w:val="0"/>
              <w:rPr>
                <w:b/>
                <w:bCs/>
                <w:lang w:val="lt-LT"/>
              </w:rPr>
            </w:pPr>
            <w:r w:rsidRPr="00B80E21">
              <w:rPr>
                <w:b/>
                <w:bCs/>
                <w:lang w:val="lt-LT"/>
              </w:rPr>
              <w:t>Organų sistemos klasė</w:t>
            </w:r>
          </w:p>
        </w:tc>
        <w:tc>
          <w:tcPr>
            <w:tcW w:w="4415" w:type="dxa"/>
            <w:tcBorders>
              <w:top w:val="single" w:sz="4" w:space="0" w:color="auto"/>
              <w:left w:val="single" w:sz="4" w:space="0" w:color="000000"/>
              <w:bottom w:val="single" w:sz="4" w:space="0" w:color="000000"/>
            </w:tcBorders>
          </w:tcPr>
          <w:p w14:paraId="60D6F7C1" w14:textId="77777777" w:rsidR="00ED46DB" w:rsidRPr="00B80E21" w:rsidRDefault="00ED46DB" w:rsidP="002B1D8F">
            <w:pPr>
              <w:keepNext/>
              <w:keepLines/>
              <w:snapToGrid w:val="0"/>
              <w:rPr>
                <w:b/>
                <w:bCs/>
                <w:lang w:val="lt-LT"/>
              </w:rPr>
            </w:pPr>
            <w:r w:rsidRPr="00B80E21">
              <w:rPr>
                <w:b/>
                <w:bCs/>
                <w:lang w:val="lt-LT"/>
              </w:rPr>
              <w:t>Nepageidaujamas reiškinys</w:t>
            </w:r>
          </w:p>
        </w:tc>
        <w:tc>
          <w:tcPr>
            <w:tcW w:w="2345" w:type="dxa"/>
            <w:tcBorders>
              <w:top w:val="single" w:sz="4" w:space="0" w:color="auto"/>
              <w:left w:val="single" w:sz="4" w:space="0" w:color="000000"/>
              <w:bottom w:val="single" w:sz="4" w:space="0" w:color="000000"/>
              <w:right w:val="single" w:sz="4" w:space="0" w:color="000000"/>
            </w:tcBorders>
          </w:tcPr>
          <w:p w14:paraId="31EBA0A7" w14:textId="77777777" w:rsidR="00ED46DB" w:rsidRPr="00B80E21" w:rsidRDefault="00ED46DB" w:rsidP="00310E98">
            <w:pPr>
              <w:snapToGrid w:val="0"/>
              <w:rPr>
                <w:b/>
                <w:bCs/>
                <w:lang w:val="lt-LT"/>
              </w:rPr>
            </w:pPr>
            <w:r w:rsidRPr="00B80E21">
              <w:rPr>
                <w:b/>
                <w:bCs/>
                <w:lang w:val="lt-LT"/>
              </w:rPr>
              <w:t>Dažnis</w:t>
            </w:r>
          </w:p>
        </w:tc>
      </w:tr>
      <w:tr w:rsidR="00ED46DB" w:rsidRPr="00B80E21" w14:paraId="34C85A9A" w14:textId="77777777" w:rsidTr="009F586C">
        <w:tc>
          <w:tcPr>
            <w:tcW w:w="1946" w:type="dxa"/>
            <w:vMerge w:val="restart"/>
            <w:tcBorders>
              <w:left w:val="single" w:sz="4" w:space="0" w:color="000000"/>
            </w:tcBorders>
          </w:tcPr>
          <w:p w14:paraId="19C86081" w14:textId="77777777" w:rsidR="00ED46DB" w:rsidRPr="005A2716" w:rsidRDefault="00ED46DB" w:rsidP="002B1D8F">
            <w:pPr>
              <w:keepNext/>
              <w:keepLines/>
              <w:snapToGrid w:val="0"/>
              <w:rPr>
                <w:lang w:val="lt-LT"/>
              </w:rPr>
            </w:pPr>
            <w:r w:rsidRPr="005A2716">
              <w:rPr>
                <w:lang w:val="lt-LT"/>
              </w:rPr>
              <w:t xml:space="preserve">Infekcijos ir </w:t>
            </w:r>
            <w:proofErr w:type="spellStart"/>
            <w:r w:rsidRPr="005A2716">
              <w:rPr>
                <w:lang w:val="lt-LT"/>
              </w:rPr>
              <w:t>infestacijos</w:t>
            </w:r>
            <w:proofErr w:type="spellEnd"/>
          </w:p>
        </w:tc>
        <w:tc>
          <w:tcPr>
            <w:tcW w:w="4415" w:type="dxa"/>
            <w:tcBorders>
              <w:left w:val="single" w:sz="4" w:space="0" w:color="000000"/>
              <w:bottom w:val="single" w:sz="4" w:space="0" w:color="000000"/>
            </w:tcBorders>
          </w:tcPr>
          <w:p w14:paraId="372AE292" w14:textId="77777777" w:rsidR="00ED46DB" w:rsidRPr="00165C80" w:rsidRDefault="00ED46DB" w:rsidP="002B1D8F">
            <w:pPr>
              <w:keepNext/>
              <w:keepLines/>
              <w:snapToGrid w:val="0"/>
              <w:rPr>
                <w:lang w:val="lt-LT"/>
              </w:rPr>
            </w:pPr>
            <w:r w:rsidRPr="00165C80">
              <w:rPr>
                <w:lang w:val="lt-LT"/>
              </w:rPr>
              <w:t xml:space="preserve">Burnos ir gerklės </w:t>
            </w:r>
            <w:proofErr w:type="spellStart"/>
            <w:r w:rsidRPr="00165C80">
              <w:rPr>
                <w:lang w:val="lt-LT"/>
              </w:rPr>
              <w:t>kandidozė</w:t>
            </w:r>
            <w:proofErr w:type="spellEnd"/>
          </w:p>
        </w:tc>
        <w:tc>
          <w:tcPr>
            <w:tcW w:w="2345" w:type="dxa"/>
            <w:tcBorders>
              <w:left w:val="single" w:sz="4" w:space="0" w:color="000000"/>
              <w:bottom w:val="single" w:sz="4" w:space="0" w:color="000000"/>
              <w:right w:val="single" w:sz="4" w:space="0" w:color="000000"/>
            </w:tcBorders>
          </w:tcPr>
          <w:p w14:paraId="0342CD3D" w14:textId="77777777" w:rsidR="00ED46DB" w:rsidRPr="00165C80" w:rsidRDefault="00ED46DB" w:rsidP="009D6880">
            <w:pPr>
              <w:snapToGrid w:val="0"/>
              <w:rPr>
                <w:lang w:val="lt-LT"/>
              </w:rPr>
            </w:pPr>
            <w:r w:rsidRPr="00165C80">
              <w:rPr>
                <w:lang w:val="lt-LT"/>
              </w:rPr>
              <w:t>Dažnas</w:t>
            </w:r>
          </w:p>
        </w:tc>
      </w:tr>
      <w:tr w:rsidR="00ED46DB" w:rsidRPr="00B80E21" w14:paraId="2E309949" w14:textId="77777777" w:rsidTr="009F586C">
        <w:tc>
          <w:tcPr>
            <w:tcW w:w="1946" w:type="dxa"/>
            <w:vMerge/>
            <w:tcBorders>
              <w:left w:val="single" w:sz="4" w:space="0" w:color="000000"/>
              <w:bottom w:val="single" w:sz="4" w:space="0" w:color="000000"/>
            </w:tcBorders>
          </w:tcPr>
          <w:p w14:paraId="05489DB1" w14:textId="77777777" w:rsidR="00ED46DB" w:rsidRPr="005163E5" w:rsidRDefault="00ED46DB" w:rsidP="00B563F7">
            <w:pPr>
              <w:snapToGrid w:val="0"/>
              <w:rPr>
                <w:lang w:val="lt-LT"/>
              </w:rPr>
            </w:pPr>
          </w:p>
        </w:tc>
        <w:tc>
          <w:tcPr>
            <w:tcW w:w="4415" w:type="dxa"/>
            <w:tcBorders>
              <w:left w:val="single" w:sz="4" w:space="0" w:color="000000"/>
              <w:bottom w:val="single" w:sz="4" w:space="0" w:color="000000"/>
            </w:tcBorders>
          </w:tcPr>
          <w:p w14:paraId="4DD64E51" w14:textId="77777777" w:rsidR="00ED46DB" w:rsidRPr="005163E5" w:rsidRDefault="00ED46DB" w:rsidP="00B563F7">
            <w:pPr>
              <w:snapToGrid w:val="0"/>
              <w:rPr>
                <w:lang w:val="lt-LT"/>
              </w:rPr>
            </w:pPr>
            <w:r w:rsidRPr="005163E5">
              <w:rPr>
                <w:lang w:val="lt-LT"/>
              </w:rPr>
              <w:t xml:space="preserve">Stemplės </w:t>
            </w:r>
            <w:proofErr w:type="spellStart"/>
            <w:r w:rsidRPr="005163E5">
              <w:rPr>
                <w:lang w:val="lt-LT"/>
              </w:rPr>
              <w:t>kandidozė</w:t>
            </w:r>
            <w:proofErr w:type="spellEnd"/>
          </w:p>
        </w:tc>
        <w:tc>
          <w:tcPr>
            <w:tcW w:w="2345" w:type="dxa"/>
            <w:tcBorders>
              <w:left w:val="single" w:sz="4" w:space="0" w:color="000000"/>
              <w:bottom w:val="single" w:sz="4" w:space="0" w:color="000000"/>
              <w:right w:val="single" w:sz="4" w:space="0" w:color="000000"/>
            </w:tcBorders>
          </w:tcPr>
          <w:p w14:paraId="31874A0D" w14:textId="77777777" w:rsidR="00ED46DB" w:rsidRPr="005163E5" w:rsidRDefault="00ED46DB" w:rsidP="00B563F7">
            <w:pPr>
              <w:snapToGrid w:val="0"/>
              <w:rPr>
                <w:lang w:val="lt-LT"/>
              </w:rPr>
            </w:pPr>
            <w:r w:rsidRPr="005163E5">
              <w:rPr>
                <w:lang w:val="lt-LT"/>
              </w:rPr>
              <w:t>Retas</w:t>
            </w:r>
          </w:p>
        </w:tc>
      </w:tr>
      <w:tr w:rsidR="009F586C" w:rsidRPr="00BE4327" w14:paraId="2BDFD578" w14:textId="77777777" w:rsidTr="009F586C">
        <w:trPr>
          <w:trHeight w:val="245"/>
        </w:trPr>
        <w:tc>
          <w:tcPr>
            <w:tcW w:w="1946" w:type="dxa"/>
            <w:vMerge w:val="restart"/>
            <w:tcBorders>
              <w:left w:val="single" w:sz="4" w:space="0" w:color="000000"/>
            </w:tcBorders>
          </w:tcPr>
          <w:p w14:paraId="197540B7" w14:textId="77777777" w:rsidR="009F586C" w:rsidRPr="005A2716" w:rsidRDefault="009F586C" w:rsidP="00467293">
            <w:pPr>
              <w:snapToGrid w:val="0"/>
              <w:rPr>
                <w:lang w:val="lt-LT"/>
              </w:rPr>
            </w:pPr>
            <w:r w:rsidRPr="005A2716">
              <w:rPr>
                <w:lang w:val="lt-LT"/>
              </w:rPr>
              <w:t>Imuninės sistemos sutrikimai</w:t>
            </w:r>
          </w:p>
        </w:tc>
        <w:tc>
          <w:tcPr>
            <w:tcW w:w="4415" w:type="dxa"/>
            <w:tcBorders>
              <w:left w:val="single" w:sz="4" w:space="0" w:color="000000"/>
              <w:bottom w:val="single" w:sz="4" w:space="0" w:color="000000"/>
            </w:tcBorders>
          </w:tcPr>
          <w:p w14:paraId="424072FD" w14:textId="77777777" w:rsidR="009F586C" w:rsidRPr="00165C80" w:rsidRDefault="009F586C" w:rsidP="00A9396E">
            <w:pPr>
              <w:snapToGrid w:val="0"/>
              <w:rPr>
                <w:lang w:val="lt-LT"/>
              </w:rPr>
            </w:pPr>
            <w:r w:rsidRPr="00165C80">
              <w:rPr>
                <w:lang w:val="lt-LT"/>
              </w:rPr>
              <w:t>Padidėjusio jautrumo reakcijos, pasireiškiančios kaip:</w:t>
            </w:r>
          </w:p>
        </w:tc>
        <w:tc>
          <w:tcPr>
            <w:tcW w:w="2345" w:type="dxa"/>
            <w:tcBorders>
              <w:left w:val="single" w:sz="4" w:space="0" w:color="000000"/>
              <w:bottom w:val="single" w:sz="4" w:space="0" w:color="auto"/>
              <w:right w:val="single" w:sz="4" w:space="0" w:color="000000"/>
            </w:tcBorders>
          </w:tcPr>
          <w:p w14:paraId="3D882AD4" w14:textId="77777777" w:rsidR="009F586C" w:rsidRPr="00165C80" w:rsidRDefault="009F586C" w:rsidP="009D6880">
            <w:pPr>
              <w:snapToGrid w:val="0"/>
              <w:rPr>
                <w:lang w:val="lt-LT"/>
              </w:rPr>
            </w:pPr>
          </w:p>
        </w:tc>
      </w:tr>
      <w:tr w:rsidR="009F586C" w:rsidRPr="00B80E21" w14:paraId="26F31E68" w14:textId="77777777" w:rsidTr="009F586C">
        <w:trPr>
          <w:trHeight w:val="245"/>
        </w:trPr>
        <w:tc>
          <w:tcPr>
            <w:tcW w:w="1946" w:type="dxa"/>
            <w:vMerge/>
            <w:tcBorders>
              <w:left w:val="single" w:sz="4" w:space="0" w:color="000000"/>
            </w:tcBorders>
          </w:tcPr>
          <w:p w14:paraId="450D16E3" w14:textId="77777777" w:rsidR="009F586C" w:rsidRPr="005163E5" w:rsidRDefault="009F586C" w:rsidP="00B563F7">
            <w:pPr>
              <w:snapToGrid w:val="0"/>
              <w:rPr>
                <w:lang w:val="lt-LT"/>
              </w:rPr>
            </w:pPr>
          </w:p>
        </w:tc>
        <w:tc>
          <w:tcPr>
            <w:tcW w:w="4415" w:type="dxa"/>
            <w:tcBorders>
              <w:left w:val="single" w:sz="4" w:space="0" w:color="000000"/>
              <w:bottom w:val="single" w:sz="4" w:space="0" w:color="000000"/>
              <w:right w:val="single" w:sz="4" w:space="0" w:color="auto"/>
            </w:tcBorders>
          </w:tcPr>
          <w:p w14:paraId="2233E872" w14:textId="77777777" w:rsidR="009F586C" w:rsidRPr="005163E5" w:rsidRDefault="00E43BF5" w:rsidP="00B563F7">
            <w:pPr>
              <w:snapToGrid w:val="0"/>
              <w:rPr>
                <w:lang w:val="lt-LT"/>
              </w:rPr>
            </w:pPr>
            <w:r w:rsidRPr="005163E5">
              <w:rPr>
                <w:lang w:val="lt-LT"/>
              </w:rPr>
              <w:t xml:space="preserve">Odos </w:t>
            </w:r>
            <w:r w:rsidR="009F586C" w:rsidRPr="005163E5">
              <w:rPr>
                <w:lang w:val="lt-LT"/>
              </w:rPr>
              <w:t>padidėjusio jautrumo reakcijos</w:t>
            </w:r>
          </w:p>
        </w:tc>
        <w:tc>
          <w:tcPr>
            <w:tcW w:w="2345" w:type="dxa"/>
            <w:tcBorders>
              <w:top w:val="single" w:sz="4" w:space="0" w:color="auto"/>
              <w:left w:val="single" w:sz="4" w:space="0" w:color="auto"/>
              <w:bottom w:val="single" w:sz="4" w:space="0" w:color="auto"/>
              <w:right w:val="single" w:sz="4" w:space="0" w:color="auto"/>
            </w:tcBorders>
          </w:tcPr>
          <w:p w14:paraId="3C69190F" w14:textId="77777777" w:rsidR="009F586C" w:rsidRPr="005163E5" w:rsidRDefault="009F586C" w:rsidP="00B563F7">
            <w:pPr>
              <w:snapToGrid w:val="0"/>
              <w:rPr>
                <w:lang w:val="lt-LT"/>
              </w:rPr>
            </w:pPr>
            <w:r w:rsidRPr="005163E5">
              <w:rPr>
                <w:lang w:val="lt-LT"/>
              </w:rPr>
              <w:t>Nedažnas</w:t>
            </w:r>
          </w:p>
        </w:tc>
      </w:tr>
      <w:tr w:rsidR="009F586C" w:rsidRPr="00B80E21" w14:paraId="258A84E3" w14:textId="77777777" w:rsidTr="009F586C">
        <w:tc>
          <w:tcPr>
            <w:tcW w:w="1946" w:type="dxa"/>
            <w:vMerge/>
            <w:tcBorders>
              <w:left w:val="single" w:sz="4" w:space="0" w:color="000000"/>
            </w:tcBorders>
          </w:tcPr>
          <w:p w14:paraId="57E239F8" w14:textId="77777777" w:rsidR="009F586C" w:rsidRPr="005163E5" w:rsidRDefault="009F586C" w:rsidP="00B563F7">
            <w:pPr>
              <w:snapToGrid w:val="0"/>
              <w:rPr>
                <w:lang w:val="lt-LT"/>
              </w:rPr>
            </w:pPr>
          </w:p>
        </w:tc>
        <w:tc>
          <w:tcPr>
            <w:tcW w:w="4415" w:type="dxa"/>
            <w:tcBorders>
              <w:left w:val="single" w:sz="4" w:space="0" w:color="000000"/>
              <w:bottom w:val="single" w:sz="4" w:space="0" w:color="000000"/>
            </w:tcBorders>
          </w:tcPr>
          <w:p w14:paraId="1CD6D628" w14:textId="77777777" w:rsidR="009F586C" w:rsidRPr="005163E5" w:rsidRDefault="009F586C" w:rsidP="00B563F7">
            <w:pPr>
              <w:snapToGrid w:val="0"/>
              <w:rPr>
                <w:lang w:val="lt-LT"/>
              </w:rPr>
            </w:pPr>
            <w:proofErr w:type="spellStart"/>
            <w:r w:rsidRPr="005163E5">
              <w:rPr>
                <w:lang w:val="lt-LT"/>
              </w:rPr>
              <w:t>Angioneurozinė</w:t>
            </w:r>
            <w:proofErr w:type="spellEnd"/>
            <w:r w:rsidRPr="005163E5">
              <w:rPr>
                <w:lang w:val="lt-LT"/>
              </w:rPr>
              <w:t xml:space="preserve"> edema (dažniausiai veido, burnos ir </w:t>
            </w:r>
            <w:r w:rsidR="00E43BF5" w:rsidRPr="005163E5">
              <w:rPr>
                <w:lang w:val="lt-LT"/>
              </w:rPr>
              <w:t xml:space="preserve">ryklės </w:t>
            </w:r>
            <w:r w:rsidRPr="005163E5">
              <w:rPr>
                <w:lang w:val="lt-LT"/>
              </w:rPr>
              <w:t>edema)</w:t>
            </w:r>
          </w:p>
        </w:tc>
        <w:tc>
          <w:tcPr>
            <w:tcW w:w="2345" w:type="dxa"/>
            <w:tcBorders>
              <w:top w:val="single" w:sz="4" w:space="0" w:color="auto"/>
              <w:left w:val="single" w:sz="4" w:space="0" w:color="000000"/>
              <w:bottom w:val="single" w:sz="4" w:space="0" w:color="000000"/>
              <w:right w:val="single" w:sz="4" w:space="0" w:color="000000"/>
            </w:tcBorders>
          </w:tcPr>
          <w:p w14:paraId="78E2880E" w14:textId="77777777" w:rsidR="009F586C" w:rsidRPr="005163E5" w:rsidRDefault="009F586C" w:rsidP="00B563F7">
            <w:pPr>
              <w:snapToGrid w:val="0"/>
              <w:rPr>
                <w:lang w:val="lt-LT"/>
              </w:rPr>
            </w:pPr>
            <w:r w:rsidRPr="005163E5">
              <w:rPr>
                <w:lang w:val="lt-LT"/>
              </w:rPr>
              <w:t>Retas</w:t>
            </w:r>
          </w:p>
        </w:tc>
      </w:tr>
      <w:tr w:rsidR="009F586C" w:rsidRPr="00B80E21" w14:paraId="00215408" w14:textId="77777777" w:rsidTr="009F586C">
        <w:tc>
          <w:tcPr>
            <w:tcW w:w="1946" w:type="dxa"/>
            <w:vMerge/>
            <w:tcBorders>
              <w:left w:val="single" w:sz="4" w:space="0" w:color="000000"/>
            </w:tcBorders>
          </w:tcPr>
          <w:p w14:paraId="4E18BF6C" w14:textId="77777777" w:rsidR="009F586C" w:rsidRPr="005163E5" w:rsidRDefault="009F586C" w:rsidP="00B563F7">
            <w:pPr>
              <w:snapToGrid w:val="0"/>
              <w:rPr>
                <w:lang w:val="lt-LT"/>
              </w:rPr>
            </w:pPr>
          </w:p>
        </w:tc>
        <w:tc>
          <w:tcPr>
            <w:tcW w:w="4415" w:type="dxa"/>
            <w:tcBorders>
              <w:left w:val="single" w:sz="4" w:space="0" w:color="000000"/>
              <w:bottom w:val="single" w:sz="4" w:space="0" w:color="000000"/>
            </w:tcBorders>
          </w:tcPr>
          <w:p w14:paraId="26746C9A" w14:textId="77777777" w:rsidR="009F586C" w:rsidRPr="005163E5" w:rsidRDefault="009F586C" w:rsidP="00B563F7">
            <w:pPr>
              <w:snapToGrid w:val="0"/>
              <w:rPr>
                <w:lang w:val="lt-LT"/>
              </w:rPr>
            </w:pPr>
            <w:r w:rsidRPr="005163E5">
              <w:rPr>
                <w:lang w:val="lt-LT"/>
              </w:rPr>
              <w:t>Kvėpavimo sutrikimai (dusulys)</w:t>
            </w:r>
          </w:p>
        </w:tc>
        <w:tc>
          <w:tcPr>
            <w:tcW w:w="2345" w:type="dxa"/>
            <w:tcBorders>
              <w:left w:val="single" w:sz="4" w:space="0" w:color="000000"/>
              <w:bottom w:val="single" w:sz="4" w:space="0" w:color="000000"/>
              <w:right w:val="single" w:sz="4" w:space="0" w:color="000000"/>
            </w:tcBorders>
          </w:tcPr>
          <w:p w14:paraId="5B7705AB" w14:textId="77777777" w:rsidR="009F586C" w:rsidRPr="005163E5" w:rsidRDefault="009F586C" w:rsidP="00B563F7">
            <w:pPr>
              <w:snapToGrid w:val="0"/>
              <w:rPr>
                <w:lang w:val="lt-LT"/>
              </w:rPr>
            </w:pPr>
            <w:r w:rsidRPr="005163E5">
              <w:rPr>
                <w:lang w:val="lt-LT"/>
              </w:rPr>
              <w:t>Nedažnas</w:t>
            </w:r>
          </w:p>
        </w:tc>
      </w:tr>
      <w:tr w:rsidR="009F586C" w:rsidRPr="00B80E21" w14:paraId="2E987667" w14:textId="77777777" w:rsidTr="009F586C">
        <w:tc>
          <w:tcPr>
            <w:tcW w:w="1946" w:type="dxa"/>
            <w:vMerge/>
            <w:tcBorders>
              <w:left w:val="single" w:sz="4" w:space="0" w:color="000000"/>
            </w:tcBorders>
          </w:tcPr>
          <w:p w14:paraId="19A16165" w14:textId="77777777" w:rsidR="009F586C" w:rsidRPr="005163E5" w:rsidRDefault="009F586C" w:rsidP="00B563F7">
            <w:pPr>
              <w:snapToGrid w:val="0"/>
              <w:rPr>
                <w:lang w:val="lt-LT"/>
              </w:rPr>
            </w:pPr>
          </w:p>
        </w:tc>
        <w:tc>
          <w:tcPr>
            <w:tcW w:w="4415" w:type="dxa"/>
            <w:tcBorders>
              <w:left w:val="single" w:sz="4" w:space="0" w:color="000000"/>
              <w:bottom w:val="single" w:sz="4" w:space="0" w:color="000000"/>
            </w:tcBorders>
          </w:tcPr>
          <w:p w14:paraId="5F2212CB" w14:textId="77777777" w:rsidR="009F586C" w:rsidRPr="005163E5" w:rsidRDefault="009F586C" w:rsidP="00B563F7">
            <w:pPr>
              <w:snapToGrid w:val="0"/>
              <w:rPr>
                <w:lang w:val="lt-LT"/>
              </w:rPr>
            </w:pPr>
            <w:r w:rsidRPr="005163E5">
              <w:rPr>
                <w:lang w:val="lt-LT"/>
              </w:rPr>
              <w:t>Kvėpavimo sutrikimai (bronchų spazmas)</w:t>
            </w:r>
          </w:p>
        </w:tc>
        <w:tc>
          <w:tcPr>
            <w:tcW w:w="2345" w:type="dxa"/>
            <w:tcBorders>
              <w:left w:val="single" w:sz="4" w:space="0" w:color="000000"/>
              <w:bottom w:val="single" w:sz="4" w:space="0" w:color="000000"/>
              <w:right w:val="single" w:sz="4" w:space="0" w:color="000000"/>
            </w:tcBorders>
          </w:tcPr>
          <w:p w14:paraId="3937D94F" w14:textId="77777777" w:rsidR="009F586C" w:rsidRPr="005163E5" w:rsidRDefault="009F586C" w:rsidP="00B563F7">
            <w:pPr>
              <w:snapToGrid w:val="0"/>
              <w:rPr>
                <w:lang w:val="lt-LT"/>
              </w:rPr>
            </w:pPr>
            <w:r w:rsidRPr="005163E5">
              <w:rPr>
                <w:lang w:val="lt-LT"/>
              </w:rPr>
              <w:t>Retas</w:t>
            </w:r>
          </w:p>
        </w:tc>
      </w:tr>
      <w:tr w:rsidR="009F586C" w:rsidRPr="00B80E21" w14:paraId="33E9E9D3" w14:textId="77777777" w:rsidTr="009F586C">
        <w:tc>
          <w:tcPr>
            <w:tcW w:w="1946" w:type="dxa"/>
            <w:vMerge/>
            <w:tcBorders>
              <w:left w:val="single" w:sz="4" w:space="0" w:color="000000"/>
              <w:bottom w:val="single" w:sz="4" w:space="0" w:color="000000"/>
            </w:tcBorders>
          </w:tcPr>
          <w:p w14:paraId="2A032AEE" w14:textId="77777777" w:rsidR="009F586C" w:rsidRPr="005163E5" w:rsidRDefault="009F586C" w:rsidP="00B563F7">
            <w:pPr>
              <w:snapToGrid w:val="0"/>
              <w:rPr>
                <w:lang w:val="lt-LT"/>
              </w:rPr>
            </w:pPr>
          </w:p>
        </w:tc>
        <w:tc>
          <w:tcPr>
            <w:tcW w:w="4415" w:type="dxa"/>
            <w:tcBorders>
              <w:left w:val="single" w:sz="4" w:space="0" w:color="000000"/>
              <w:bottom w:val="single" w:sz="4" w:space="0" w:color="000000"/>
            </w:tcBorders>
          </w:tcPr>
          <w:p w14:paraId="5692BA4F" w14:textId="77777777" w:rsidR="009F586C" w:rsidRPr="005163E5" w:rsidRDefault="009F586C" w:rsidP="00B563F7">
            <w:pPr>
              <w:snapToGrid w:val="0"/>
              <w:rPr>
                <w:lang w:val="lt-LT"/>
              </w:rPr>
            </w:pPr>
            <w:r w:rsidRPr="005163E5">
              <w:rPr>
                <w:lang w:val="lt-LT"/>
              </w:rPr>
              <w:t>Anafilaksinės reakcijos, įskaitant anafilaksinį šoką</w:t>
            </w:r>
          </w:p>
        </w:tc>
        <w:tc>
          <w:tcPr>
            <w:tcW w:w="2345" w:type="dxa"/>
            <w:tcBorders>
              <w:left w:val="single" w:sz="4" w:space="0" w:color="000000"/>
              <w:bottom w:val="single" w:sz="4" w:space="0" w:color="000000"/>
              <w:right w:val="single" w:sz="4" w:space="0" w:color="000000"/>
            </w:tcBorders>
          </w:tcPr>
          <w:p w14:paraId="56025E56" w14:textId="77777777" w:rsidR="009F586C" w:rsidRPr="005163E5" w:rsidRDefault="009F586C" w:rsidP="00B563F7">
            <w:pPr>
              <w:snapToGrid w:val="0"/>
              <w:rPr>
                <w:lang w:val="lt-LT"/>
              </w:rPr>
            </w:pPr>
            <w:r w:rsidRPr="005163E5">
              <w:rPr>
                <w:lang w:val="lt-LT"/>
              </w:rPr>
              <w:t>Retas</w:t>
            </w:r>
          </w:p>
        </w:tc>
      </w:tr>
      <w:tr w:rsidR="00ED46DB" w:rsidRPr="00B80E21" w14:paraId="564FDD0D" w14:textId="77777777" w:rsidTr="00EA489C">
        <w:tc>
          <w:tcPr>
            <w:tcW w:w="1946" w:type="dxa"/>
            <w:tcBorders>
              <w:left w:val="single" w:sz="4" w:space="0" w:color="000000"/>
              <w:bottom w:val="single" w:sz="4" w:space="0" w:color="000000"/>
            </w:tcBorders>
          </w:tcPr>
          <w:p w14:paraId="2FBC22AA" w14:textId="77777777" w:rsidR="00ED46DB" w:rsidRPr="00165C80" w:rsidRDefault="00ED46DB" w:rsidP="00467293">
            <w:pPr>
              <w:snapToGrid w:val="0"/>
              <w:rPr>
                <w:lang w:val="lt-LT"/>
              </w:rPr>
            </w:pPr>
            <w:r w:rsidRPr="005A2716">
              <w:rPr>
                <w:lang w:val="lt-LT"/>
              </w:rPr>
              <w:t>Endokrininiai sutrik</w:t>
            </w:r>
            <w:r w:rsidRPr="00165C80">
              <w:rPr>
                <w:lang w:val="lt-LT"/>
              </w:rPr>
              <w:t>imai</w:t>
            </w:r>
          </w:p>
        </w:tc>
        <w:tc>
          <w:tcPr>
            <w:tcW w:w="4415" w:type="dxa"/>
            <w:tcBorders>
              <w:left w:val="single" w:sz="4" w:space="0" w:color="000000"/>
              <w:bottom w:val="single" w:sz="4" w:space="0" w:color="000000"/>
            </w:tcBorders>
          </w:tcPr>
          <w:p w14:paraId="5F8A9385" w14:textId="77777777" w:rsidR="00ED46DB" w:rsidRPr="00CA7178" w:rsidRDefault="00ED46DB" w:rsidP="00A9396E">
            <w:pPr>
              <w:snapToGrid w:val="0"/>
              <w:rPr>
                <w:lang w:val="lt-LT"/>
              </w:rPr>
            </w:pPr>
            <w:proofErr w:type="spellStart"/>
            <w:r w:rsidRPr="00165C80">
              <w:rPr>
                <w:lang w:val="lt-LT"/>
              </w:rPr>
              <w:t>Kušingo</w:t>
            </w:r>
            <w:proofErr w:type="spellEnd"/>
            <w:r w:rsidRPr="00165C80">
              <w:rPr>
                <w:lang w:val="lt-LT"/>
              </w:rPr>
              <w:t xml:space="preserve"> sindromas, </w:t>
            </w:r>
            <w:r w:rsidR="009612AA" w:rsidRPr="00165C80">
              <w:rPr>
                <w:lang w:val="lt-LT"/>
              </w:rPr>
              <w:t xml:space="preserve">panašūs į </w:t>
            </w:r>
            <w:proofErr w:type="spellStart"/>
            <w:r w:rsidR="009612AA" w:rsidRPr="00165C80">
              <w:rPr>
                <w:lang w:val="lt-LT"/>
              </w:rPr>
              <w:t>Kušingo</w:t>
            </w:r>
            <w:proofErr w:type="spellEnd"/>
            <w:r w:rsidR="009612AA" w:rsidRPr="00165C80">
              <w:rPr>
                <w:lang w:val="lt-LT"/>
              </w:rPr>
              <w:t xml:space="preserve"> sindromą pokyčiai</w:t>
            </w:r>
            <w:r w:rsidRPr="00165C80">
              <w:rPr>
                <w:lang w:val="lt-LT"/>
              </w:rPr>
              <w:t>, antinksčių slopinimas, augimo sulėtėjimas vaikams ir paaugliams, sumažėjęs kaulų mineral</w:t>
            </w:r>
            <w:r w:rsidR="00E43BF5" w:rsidRPr="00165C80">
              <w:rPr>
                <w:lang w:val="lt-LT"/>
              </w:rPr>
              <w:t>inis</w:t>
            </w:r>
            <w:r w:rsidRPr="00CA7178">
              <w:rPr>
                <w:lang w:val="lt-LT"/>
              </w:rPr>
              <w:t xml:space="preserve"> tankis</w:t>
            </w:r>
          </w:p>
        </w:tc>
        <w:tc>
          <w:tcPr>
            <w:tcW w:w="2345" w:type="dxa"/>
            <w:tcBorders>
              <w:left w:val="single" w:sz="4" w:space="0" w:color="000000"/>
              <w:bottom w:val="single" w:sz="4" w:space="0" w:color="000000"/>
              <w:right w:val="single" w:sz="4" w:space="0" w:color="000000"/>
            </w:tcBorders>
          </w:tcPr>
          <w:p w14:paraId="624A4542" w14:textId="7EC6F597" w:rsidR="00ED46DB" w:rsidRPr="00A562D3" w:rsidRDefault="00ED46DB" w:rsidP="009D6880">
            <w:pPr>
              <w:snapToGrid w:val="0"/>
              <w:rPr>
                <w:lang w:val="lt-LT"/>
              </w:rPr>
            </w:pPr>
            <w:r w:rsidRPr="00A562D3">
              <w:rPr>
                <w:lang w:val="lt-LT"/>
              </w:rPr>
              <w:t>Retas</w:t>
            </w:r>
            <w:r w:rsidR="00C53A03">
              <w:rPr>
                <w:vertAlign w:val="superscript"/>
                <w:lang w:val="en-US"/>
              </w:rPr>
              <w:t>2</w:t>
            </w:r>
          </w:p>
        </w:tc>
      </w:tr>
      <w:tr w:rsidR="000C6F16" w:rsidRPr="00B80E21" w14:paraId="79B2166F" w14:textId="77777777" w:rsidTr="00EA489C">
        <w:tc>
          <w:tcPr>
            <w:tcW w:w="1946" w:type="dxa"/>
            <w:tcBorders>
              <w:top w:val="single" w:sz="4" w:space="0" w:color="000000"/>
              <w:left w:val="single" w:sz="4" w:space="0" w:color="000000"/>
              <w:bottom w:val="single" w:sz="4" w:space="0" w:color="auto"/>
            </w:tcBorders>
          </w:tcPr>
          <w:p w14:paraId="50E02106" w14:textId="77777777" w:rsidR="000C6F16" w:rsidRPr="005A2716" w:rsidRDefault="000C6F16" w:rsidP="000C6F16">
            <w:pPr>
              <w:snapToGrid w:val="0"/>
              <w:rPr>
                <w:lang w:val="lt-LT"/>
              </w:rPr>
            </w:pPr>
            <w:r w:rsidRPr="005A2716">
              <w:rPr>
                <w:lang w:val="lt-LT"/>
              </w:rPr>
              <w:t>Metabolizmo ir mitybos sutrikimai</w:t>
            </w:r>
          </w:p>
        </w:tc>
        <w:tc>
          <w:tcPr>
            <w:tcW w:w="4415" w:type="dxa"/>
            <w:tcBorders>
              <w:left w:val="single" w:sz="4" w:space="0" w:color="000000"/>
              <w:bottom w:val="single" w:sz="4" w:space="0" w:color="000000"/>
            </w:tcBorders>
          </w:tcPr>
          <w:p w14:paraId="415FD333" w14:textId="79EF6054" w:rsidR="000C6F16" w:rsidRPr="00165C80" w:rsidRDefault="000C6F16" w:rsidP="000C6F16">
            <w:pPr>
              <w:snapToGrid w:val="0"/>
              <w:rPr>
                <w:lang w:val="lt-LT"/>
              </w:rPr>
            </w:pPr>
            <w:r w:rsidRPr="005163E5">
              <w:rPr>
                <w:lang w:val="lt-LT"/>
              </w:rPr>
              <w:t>Hiperglikemija</w:t>
            </w:r>
          </w:p>
        </w:tc>
        <w:tc>
          <w:tcPr>
            <w:tcW w:w="2345" w:type="dxa"/>
            <w:tcBorders>
              <w:left w:val="single" w:sz="4" w:space="0" w:color="000000"/>
              <w:bottom w:val="single" w:sz="4" w:space="0" w:color="000000"/>
              <w:right w:val="single" w:sz="4" w:space="0" w:color="000000"/>
            </w:tcBorders>
          </w:tcPr>
          <w:p w14:paraId="14361436" w14:textId="5761D8F7" w:rsidR="000C6F16" w:rsidRPr="00165C80" w:rsidRDefault="000C6F16" w:rsidP="000C6F16">
            <w:pPr>
              <w:snapToGrid w:val="0"/>
              <w:rPr>
                <w:lang w:val="lt-LT"/>
              </w:rPr>
            </w:pPr>
            <w:r w:rsidRPr="005163E5">
              <w:rPr>
                <w:lang w:val="lt-LT"/>
              </w:rPr>
              <w:t>Nedažnas</w:t>
            </w:r>
            <w:r w:rsidR="00EB2C61">
              <w:rPr>
                <w:vertAlign w:val="superscript"/>
                <w:lang w:val="lt-LT"/>
              </w:rPr>
              <w:t>2</w:t>
            </w:r>
          </w:p>
        </w:tc>
      </w:tr>
      <w:tr w:rsidR="000C6F16" w:rsidRPr="00B80E21" w14:paraId="5757BB74" w14:textId="77777777" w:rsidTr="00EA489C">
        <w:tc>
          <w:tcPr>
            <w:tcW w:w="1946" w:type="dxa"/>
            <w:vMerge w:val="restart"/>
            <w:tcBorders>
              <w:top w:val="single" w:sz="4" w:space="0" w:color="auto"/>
              <w:left w:val="single" w:sz="4" w:space="0" w:color="000000"/>
            </w:tcBorders>
          </w:tcPr>
          <w:p w14:paraId="401390B8" w14:textId="77777777" w:rsidR="000C6F16" w:rsidRPr="005A2716" w:rsidRDefault="000C6F16" w:rsidP="000C6F16">
            <w:pPr>
              <w:snapToGrid w:val="0"/>
              <w:rPr>
                <w:lang w:val="lt-LT"/>
              </w:rPr>
            </w:pPr>
            <w:r w:rsidRPr="005A2716">
              <w:rPr>
                <w:lang w:val="lt-LT"/>
              </w:rPr>
              <w:t>Psichikos sutrikimai</w:t>
            </w:r>
          </w:p>
        </w:tc>
        <w:tc>
          <w:tcPr>
            <w:tcW w:w="4415" w:type="dxa"/>
            <w:tcBorders>
              <w:left w:val="single" w:sz="4" w:space="0" w:color="000000"/>
              <w:bottom w:val="single" w:sz="4" w:space="0" w:color="000000"/>
            </w:tcBorders>
          </w:tcPr>
          <w:p w14:paraId="49A3A801" w14:textId="77777777" w:rsidR="000C6F16" w:rsidRPr="00165C80" w:rsidRDefault="000C6F16" w:rsidP="000C6F16">
            <w:pPr>
              <w:snapToGrid w:val="0"/>
              <w:rPr>
                <w:lang w:val="lt-LT"/>
              </w:rPr>
            </w:pPr>
            <w:r w:rsidRPr="00165C80">
              <w:rPr>
                <w:lang w:val="lt-LT"/>
              </w:rPr>
              <w:t>Nerimas</w:t>
            </w:r>
          </w:p>
        </w:tc>
        <w:tc>
          <w:tcPr>
            <w:tcW w:w="2345" w:type="dxa"/>
            <w:tcBorders>
              <w:left w:val="single" w:sz="4" w:space="0" w:color="000000"/>
              <w:bottom w:val="single" w:sz="4" w:space="0" w:color="000000"/>
              <w:right w:val="single" w:sz="4" w:space="0" w:color="000000"/>
            </w:tcBorders>
          </w:tcPr>
          <w:p w14:paraId="2670FAF1" w14:textId="77777777" w:rsidR="000C6F16" w:rsidRPr="00165C80" w:rsidRDefault="000C6F16" w:rsidP="000C6F16">
            <w:pPr>
              <w:snapToGrid w:val="0"/>
              <w:rPr>
                <w:lang w:val="lt-LT"/>
              </w:rPr>
            </w:pPr>
            <w:r w:rsidRPr="00165C80">
              <w:rPr>
                <w:lang w:val="lt-LT"/>
              </w:rPr>
              <w:t>Nedažnas</w:t>
            </w:r>
          </w:p>
        </w:tc>
      </w:tr>
      <w:tr w:rsidR="000C6F16" w:rsidRPr="00B80E21" w14:paraId="2EAA7AB5" w14:textId="77777777" w:rsidTr="009F586C">
        <w:tc>
          <w:tcPr>
            <w:tcW w:w="1946" w:type="dxa"/>
            <w:vMerge/>
            <w:tcBorders>
              <w:left w:val="single" w:sz="4" w:space="0" w:color="000000"/>
            </w:tcBorders>
          </w:tcPr>
          <w:p w14:paraId="5BBF2B0E"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4FE390BA" w14:textId="77777777" w:rsidR="000C6F16" w:rsidRPr="005163E5" w:rsidRDefault="000C6F16" w:rsidP="000C6F16">
            <w:pPr>
              <w:snapToGrid w:val="0"/>
              <w:rPr>
                <w:lang w:val="lt-LT"/>
              </w:rPr>
            </w:pPr>
            <w:r w:rsidRPr="005163E5">
              <w:rPr>
                <w:lang w:val="lt-LT"/>
              </w:rPr>
              <w:t>Miego sutrikimai</w:t>
            </w:r>
          </w:p>
        </w:tc>
        <w:tc>
          <w:tcPr>
            <w:tcW w:w="2345" w:type="dxa"/>
            <w:tcBorders>
              <w:left w:val="single" w:sz="4" w:space="0" w:color="000000"/>
              <w:bottom w:val="single" w:sz="4" w:space="0" w:color="000000"/>
              <w:right w:val="single" w:sz="4" w:space="0" w:color="000000"/>
            </w:tcBorders>
          </w:tcPr>
          <w:p w14:paraId="683404D6" w14:textId="77777777" w:rsidR="000C6F16" w:rsidRPr="005163E5" w:rsidRDefault="000C6F16" w:rsidP="000C6F16">
            <w:pPr>
              <w:snapToGrid w:val="0"/>
              <w:rPr>
                <w:lang w:val="lt-LT"/>
              </w:rPr>
            </w:pPr>
            <w:r w:rsidRPr="005163E5">
              <w:rPr>
                <w:lang w:val="lt-LT"/>
              </w:rPr>
              <w:t>Nedažnas</w:t>
            </w:r>
          </w:p>
        </w:tc>
      </w:tr>
      <w:tr w:rsidR="000C6F16" w:rsidRPr="00B80E21" w14:paraId="5A71D611" w14:textId="77777777" w:rsidTr="009F586C">
        <w:tc>
          <w:tcPr>
            <w:tcW w:w="1946" w:type="dxa"/>
            <w:vMerge/>
            <w:tcBorders>
              <w:left w:val="single" w:sz="4" w:space="0" w:color="000000"/>
            </w:tcBorders>
          </w:tcPr>
          <w:p w14:paraId="5D3239FC"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6AE75648" w14:textId="77777777" w:rsidR="000C6F16" w:rsidRPr="005163E5" w:rsidRDefault="000C6F16" w:rsidP="000C6F16">
            <w:pPr>
              <w:snapToGrid w:val="0"/>
              <w:rPr>
                <w:lang w:val="lt-LT"/>
              </w:rPr>
            </w:pPr>
            <w:r w:rsidRPr="005163E5">
              <w:rPr>
                <w:lang w:val="lt-LT"/>
              </w:rPr>
              <w:t xml:space="preserve">Elgsenos pakitimai, įskaitant </w:t>
            </w:r>
            <w:proofErr w:type="spellStart"/>
            <w:r w:rsidRPr="005163E5">
              <w:rPr>
                <w:lang w:val="lt-LT"/>
              </w:rPr>
              <w:t>psichomotorinį</w:t>
            </w:r>
            <w:proofErr w:type="spellEnd"/>
            <w:r w:rsidRPr="005163E5">
              <w:rPr>
                <w:lang w:val="lt-LT"/>
              </w:rPr>
              <w:t xml:space="preserve"> hiperaktyvumą ir irzlumą (daugiausiai vaikams)</w:t>
            </w:r>
          </w:p>
        </w:tc>
        <w:tc>
          <w:tcPr>
            <w:tcW w:w="2345" w:type="dxa"/>
            <w:tcBorders>
              <w:left w:val="single" w:sz="4" w:space="0" w:color="000000"/>
              <w:bottom w:val="single" w:sz="4" w:space="0" w:color="000000"/>
              <w:right w:val="single" w:sz="4" w:space="0" w:color="000000"/>
            </w:tcBorders>
          </w:tcPr>
          <w:p w14:paraId="47E5EAE9" w14:textId="77777777" w:rsidR="000C6F16" w:rsidRPr="005163E5" w:rsidRDefault="000C6F16" w:rsidP="000C6F16">
            <w:pPr>
              <w:snapToGrid w:val="0"/>
              <w:rPr>
                <w:lang w:val="lt-LT"/>
              </w:rPr>
            </w:pPr>
            <w:r w:rsidRPr="005163E5">
              <w:rPr>
                <w:lang w:val="lt-LT"/>
              </w:rPr>
              <w:t>Retas</w:t>
            </w:r>
          </w:p>
        </w:tc>
      </w:tr>
      <w:tr w:rsidR="000C6F16" w:rsidRPr="00B80E21" w14:paraId="4E423AAF" w14:textId="77777777" w:rsidTr="009F586C">
        <w:tc>
          <w:tcPr>
            <w:tcW w:w="1946" w:type="dxa"/>
            <w:vMerge/>
            <w:tcBorders>
              <w:left w:val="single" w:sz="4" w:space="0" w:color="000000"/>
              <w:bottom w:val="single" w:sz="4" w:space="0" w:color="000000"/>
            </w:tcBorders>
          </w:tcPr>
          <w:p w14:paraId="5C2E39D1"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746CF97D" w14:textId="77777777" w:rsidR="000C6F16" w:rsidRPr="005163E5" w:rsidRDefault="000C6F16" w:rsidP="000C6F16">
            <w:pPr>
              <w:snapToGrid w:val="0"/>
              <w:rPr>
                <w:lang w:val="lt-LT"/>
              </w:rPr>
            </w:pPr>
            <w:r w:rsidRPr="005163E5">
              <w:rPr>
                <w:lang w:val="lt-LT"/>
              </w:rPr>
              <w:t>Depresija, agresija (daugiausiai vaikams)</w:t>
            </w:r>
          </w:p>
        </w:tc>
        <w:tc>
          <w:tcPr>
            <w:tcW w:w="2345" w:type="dxa"/>
            <w:tcBorders>
              <w:left w:val="single" w:sz="4" w:space="0" w:color="000000"/>
              <w:bottom w:val="single" w:sz="4" w:space="0" w:color="000000"/>
              <w:right w:val="single" w:sz="4" w:space="0" w:color="000000"/>
            </w:tcBorders>
          </w:tcPr>
          <w:p w14:paraId="13AC2633" w14:textId="77777777" w:rsidR="000C6F16" w:rsidRPr="005163E5" w:rsidRDefault="000C6F16" w:rsidP="000C6F16">
            <w:pPr>
              <w:snapToGrid w:val="0"/>
              <w:rPr>
                <w:lang w:val="lt-LT"/>
              </w:rPr>
            </w:pPr>
            <w:r w:rsidRPr="005163E5">
              <w:rPr>
                <w:lang w:val="lt-LT"/>
              </w:rPr>
              <w:t>Dažnis nežinomas</w:t>
            </w:r>
          </w:p>
        </w:tc>
      </w:tr>
      <w:tr w:rsidR="000C6F16" w:rsidRPr="00B80E21" w14:paraId="1FA7EE5C" w14:textId="77777777" w:rsidTr="009F586C">
        <w:tc>
          <w:tcPr>
            <w:tcW w:w="1946" w:type="dxa"/>
            <w:vMerge w:val="restart"/>
            <w:tcBorders>
              <w:left w:val="single" w:sz="4" w:space="0" w:color="000000"/>
            </w:tcBorders>
          </w:tcPr>
          <w:p w14:paraId="5DD22257" w14:textId="77777777" w:rsidR="000C6F16" w:rsidRPr="005A2716" w:rsidRDefault="000C6F16" w:rsidP="000C6F16">
            <w:pPr>
              <w:keepNext/>
              <w:snapToGrid w:val="0"/>
              <w:rPr>
                <w:lang w:val="lt-LT"/>
              </w:rPr>
            </w:pPr>
            <w:r w:rsidRPr="005A2716">
              <w:rPr>
                <w:lang w:val="lt-LT"/>
              </w:rPr>
              <w:t>Nervų sistemos sutrikimai</w:t>
            </w:r>
          </w:p>
        </w:tc>
        <w:tc>
          <w:tcPr>
            <w:tcW w:w="4415" w:type="dxa"/>
            <w:tcBorders>
              <w:left w:val="single" w:sz="4" w:space="0" w:color="000000"/>
              <w:bottom w:val="single" w:sz="4" w:space="0" w:color="000000"/>
            </w:tcBorders>
          </w:tcPr>
          <w:p w14:paraId="617C4A7B" w14:textId="77777777" w:rsidR="000C6F16" w:rsidRPr="00165C80" w:rsidRDefault="000C6F16" w:rsidP="000C6F16">
            <w:pPr>
              <w:keepNext/>
              <w:snapToGrid w:val="0"/>
              <w:rPr>
                <w:lang w:val="lt-LT"/>
              </w:rPr>
            </w:pPr>
            <w:r w:rsidRPr="00165C80">
              <w:rPr>
                <w:lang w:val="lt-LT"/>
              </w:rPr>
              <w:t>Galvos skausmas</w:t>
            </w:r>
          </w:p>
        </w:tc>
        <w:tc>
          <w:tcPr>
            <w:tcW w:w="2345" w:type="dxa"/>
            <w:tcBorders>
              <w:left w:val="single" w:sz="4" w:space="0" w:color="000000"/>
              <w:bottom w:val="single" w:sz="4" w:space="0" w:color="000000"/>
              <w:right w:val="single" w:sz="4" w:space="0" w:color="000000"/>
            </w:tcBorders>
          </w:tcPr>
          <w:p w14:paraId="78423995" w14:textId="77777777" w:rsidR="000C6F16" w:rsidRPr="00165C80" w:rsidRDefault="000C6F16" w:rsidP="000C6F16">
            <w:pPr>
              <w:keepNext/>
              <w:snapToGrid w:val="0"/>
              <w:rPr>
                <w:lang w:val="lt-LT"/>
              </w:rPr>
            </w:pPr>
            <w:r w:rsidRPr="00165C80">
              <w:rPr>
                <w:lang w:val="lt-LT"/>
              </w:rPr>
              <w:t>Labai dažnas</w:t>
            </w:r>
            <w:r w:rsidRPr="00165C80">
              <w:rPr>
                <w:vertAlign w:val="superscript"/>
                <w:lang w:val="lt-LT"/>
              </w:rPr>
              <w:t>1</w:t>
            </w:r>
          </w:p>
        </w:tc>
      </w:tr>
      <w:tr w:rsidR="000C6F16" w:rsidRPr="00B80E21" w14:paraId="12829376" w14:textId="77777777" w:rsidTr="009F586C">
        <w:tc>
          <w:tcPr>
            <w:tcW w:w="1946" w:type="dxa"/>
            <w:vMerge/>
            <w:tcBorders>
              <w:left w:val="single" w:sz="4" w:space="0" w:color="000000"/>
              <w:bottom w:val="single" w:sz="4" w:space="0" w:color="000000"/>
            </w:tcBorders>
          </w:tcPr>
          <w:p w14:paraId="08700230" w14:textId="77777777" w:rsidR="000C6F16" w:rsidRPr="005163E5" w:rsidRDefault="000C6F16" w:rsidP="000C6F16">
            <w:pPr>
              <w:keepNext/>
              <w:snapToGrid w:val="0"/>
              <w:rPr>
                <w:lang w:val="lt-LT"/>
              </w:rPr>
            </w:pPr>
          </w:p>
        </w:tc>
        <w:tc>
          <w:tcPr>
            <w:tcW w:w="4415" w:type="dxa"/>
            <w:tcBorders>
              <w:left w:val="single" w:sz="4" w:space="0" w:color="000000"/>
              <w:bottom w:val="single" w:sz="4" w:space="0" w:color="000000"/>
            </w:tcBorders>
          </w:tcPr>
          <w:p w14:paraId="4C1098D8" w14:textId="77777777" w:rsidR="000C6F16" w:rsidRPr="005163E5" w:rsidRDefault="000C6F16" w:rsidP="000C6F16">
            <w:pPr>
              <w:keepNext/>
              <w:snapToGrid w:val="0"/>
              <w:rPr>
                <w:lang w:val="lt-LT"/>
              </w:rPr>
            </w:pPr>
            <w:r w:rsidRPr="005163E5">
              <w:rPr>
                <w:lang w:val="lt-LT"/>
              </w:rPr>
              <w:t>Tremoras</w:t>
            </w:r>
          </w:p>
        </w:tc>
        <w:tc>
          <w:tcPr>
            <w:tcW w:w="2345" w:type="dxa"/>
            <w:tcBorders>
              <w:left w:val="single" w:sz="4" w:space="0" w:color="000000"/>
              <w:bottom w:val="single" w:sz="4" w:space="0" w:color="000000"/>
              <w:right w:val="single" w:sz="4" w:space="0" w:color="000000"/>
            </w:tcBorders>
          </w:tcPr>
          <w:p w14:paraId="33C47328" w14:textId="77777777" w:rsidR="000C6F16" w:rsidRPr="005163E5" w:rsidRDefault="000C6F16" w:rsidP="000C6F16">
            <w:pPr>
              <w:keepNext/>
              <w:snapToGrid w:val="0"/>
              <w:rPr>
                <w:lang w:val="lt-LT"/>
              </w:rPr>
            </w:pPr>
            <w:r w:rsidRPr="005163E5">
              <w:rPr>
                <w:lang w:val="lt-LT"/>
              </w:rPr>
              <w:t>Nedažnas</w:t>
            </w:r>
          </w:p>
        </w:tc>
      </w:tr>
      <w:tr w:rsidR="000C6F16" w:rsidRPr="00B80E21" w14:paraId="3091E096" w14:textId="77777777" w:rsidTr="009F586C">
        <w:tc>
          <w:tcPr>
            <w:tcW w:w="1946" w:type="dxa"/>
            <w:vMerge w:val="restart"/>
            <w:tcBorders>
              <w:left w:val="single" w:sz="4" w:space="0" w:color="000000"/>
            </w:tcBorders>
          </w:tcPr>
          <w:p w14:paraId="365FC5BF" w14:textId="77777777" w:rsidR="000C6F16" w:rsidRPr="005A2716" w:rsidRDefault="000C6F16" w:rsidP="000C6F16">
            <w:pPr>
              <w:snapToGrid w:val="0"/>
              <w:rPr>
                <w:lang w:val="lt-LT"/>
              </w:rPr>
            </w:pPr>
            <w:r w:rsidRPr="005A2716">
              <w:rPr>
                <w:lang w:val="lt-LT"/>
              </w:rPr>
              <w:t>Akių sutrikimai</w:t>
            </w:r>
          </w:p>
        </w:tc>
        <w:tc>
          <w:tcPr>
            <w:tcW w:w="4415" w:type="dxa"/>
            <w:tcBorders>
              <w:left w:val="single" w:sz="4" w:space="0" w:color="000000"/>
              <w:bottom w:val="single" w:sz="4" w:space="0" w:color="000000"/>
            </w:tcBorders>
          </w:tcPr>
          <w:p w14:paraId="13320CDA" w14:textId="77777777" w:rsidR="000C6F16" w:rsidRPr="00165C80" w:rsidRDefault="000C6F16" w:rsidP="000C6F16">
            <w:pPr>
              <w:snapToGrid w:val="0"/>
              <w:rPr>
                <w:lang w:val="lt-LT"/>
              </w:rPr>
            </w:pPr>
            <w:r w:rsidRPr="00165C80">
              <w:rPr>
                <w:lang w:val="lt-LT"/>
              </w:rPr>
              <w:t>Katarakta</w:t>
            </w:r>
          </w:p>
        </w:tc>
        <w:tc>
          <w:tcPr>
            <w:tcW w:w="2345" w:type="dxa"/>
            <w:tcBorders>
              <w:left w:val="single" w:sz="4" w:space="0" w:color="000000"/>
              <w:bottom w:val="single" w:sz="4" w:space="0" w:color="000000"/>
              <w:right w:val="single" w:sz="4" w:space="0" w:color="000000"/>
            </w:tcBorders>
          </w:tcPr>
          <w:p w14:paraId="0223C038" w14:textId="77777777" w:rsidR="000C6F16" w:rsidRPr="00165C80" w:rsidRDefault="000C6F16" w:rsidP="000C6F16">
            <w:pPr>
              <w:snapToGrid w:val="0"/>
              <w:rPr>
                <w:lang w:val="lt-LT"/>
              </w:rPr>
            </w:pPr>
            <w:r w:rsidRPr="00165C80">
              <w:rPr>
                <w:lang w:val="lt-LT"/>
              </w:rPr>
              <w:t>Nedažnas</w:t>
            </w:r>
          </w:p>
        </w:tc>
      </w:tr>
      <w:tr w:rsidR="000C6F16" w:rsidRPr="00B80E21" w14:paraId="4E6E69C0" w14:textId="77777777" w:rsidTr="009F586C">
        <w:tc>
          <w:tcPr>
            <w:tcW w:w="1946" w:type="dxa"/>
            <w:vMerge/>
            <w:tcBorders>
              <w:left w:val="single" w:sz="4" w:space="0" w:color="000000"/>
            </w:tcBorders>
          </w:tcPr>
          <w:p w14:paraId="6761B5D4"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2A8986F8" w14:textId="77777777" w:rsidR="000C6F16" w:rsidRPr="005163E5" w:rsidRDefault="000C6F16" w:rsidP="000C6F16">
            <w:pPr>
              <w:snapToGrid w:val="0"/>
              <w:rPr>
                <w:lang w:val="lt-LT"/>
              </w:rPr>
            </w:pPr>
            <w:r w:rsidRPr="005163E5">
              <w:rPr>
                <w:lang w:val="lt-LT"/>
              </w:rPr>
              <w:t>Glaukoma</w:t>
            </w:r>
          </w:p>
        </w:tc>
        <w:tc>
          <w:tcPr>
            <w:tcW w:w="2345" w:type="dxa"/>
            <w:tcBorders>
              <w:left w:val="single" w:sz="4" w:space="0" w:color="000000"/>
              <w:bottom w:val="single" w:sz="4" w:space="0" w:color="000000"/>
              <w:right w:val="single" w:sz="4" w:space="0" w:color="000000"/>
            </w:tcBorders>
          </w:tcPr>
          <w:p w14:paraId="790BA2B8" w14:textId="5FCD60F5" w:rsidR="000C6F16" w:rsidRPr="005163E5" w:rsidRDefault="000C6F16" w:rsidP="000C6F16">
            <w:pPr>
              <w:snapToGrid w:val="0"/>
              <w:rPr>
                <w:lang w:val="lt-LT"/>
              </w:rPr>
            </w:pPr>
            <w:r w:rsidRPr="005163E5">
              <w:rPr>
                <w:lang w:val="lt-LT"/>
              </w:rPr>
              <w:t>Retas</w:t>
            </w:r>
            <w:r>
              <w:rPr>
                <w:vertAlign w:val="superscript"/>
                <w:lang w:val="lt-LT"/>
              </w:rPr>
              <w:t>2</w:t>
            </w:r>
          </w:p>
        </w:tc>
      </w:tr>
      <w:tr w:rsidR="000C6F16" w:rsidRPr="00B80E21" w14:paraId="3D883534" w14:textId="77777777" w:rsidTr="009F586C">
        <w:tc>
          <w:tcPr>
            <w:tcW w:w="1946" w:type="dxa"/>
            <w:vMerge/>
            <w:tcBorders>
              <w:left w:val="single" w:sz="4" w:space="0" w:color="000000"/>
              <w:bottom w:val="single" w:sz="4" w:space="0" w:color="000000"/>
            </w:tcBorders>
          </w:tcPr>
          <w:p w14:paraId="7CDBBCCB"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14E6B3FB" w14:textId="77777777" w:rsidR="000C6F16" w:rsidRPr="005163E5" w:rsidRDefault="000C6F16" w:rsidP="000C6F16">
            <w:pPr>
              <w:snapToGrid w:val="0"/>
              <w:rPr>
                <w:lang w:val="lt-LT"/>
              </w:rPr>
            </w:pPr>
            <w:r w:rsidRPr="005163E5">
              <w:rPr>
                <w:lang w:val="lt-LT"/>
              </w:rPr>
              <w:t xml:space="preserve">Matomo vaizdo </w:t>
            </w:r>
            <w:proofErr w:type="spellStart"/>
            <w:r w:rsidRPr="005163E5">
              <w:rPr>
                <w:lang w:val="lt-LT"/>
              </w:rPr>
              <w:t>neryškumas</w:t>
            </w:r>
            <w:proofErr w:type="spellEnd"/>
            <w:r w:rsidRPr="005163E5">
              <w:rPr>
                <w:lang w:val="lt-LT"/>
              </w:rPr>
              <w:t xml:space="preserve"> (taip pat žr. 4.4 skyrių)</w:t>
            </w:r>
          </w:p>
        </w:tc>
        <w:tc>
          <w:tcPr>
            <w:tcW w:w="2345" w:type="dxa"/>
            <w:tcBorders>
              <w:left w:val="single" w:sz="4" w:space="0" w:color="000000"/>
              <w:bottom w:val="single" w:sz="4" w:space="0" w:color="000000"/>
              <w:right w:val="single" w:sz="4" w:space="0" w:color="000000"/>
            </w:tcBorders>
          </w:tcPr>
          <w:p w14:paraId="71935DF3" w14:textId="650D800D" w:rsidR="000C6F16" w:rsidRPr="005163E5" w:rsidRDefault="000C6F16" w:rsidP="000C6F16">
            <w:pPr>
              <w:snapToGrid w:val="0"/>
              <w:rPr>
                <w:lang w:val="lt-LT"/>
              </w:rPr>
            </w:pPr>
            <w:r w:rsidRPr="005163E5">
              <w:rPr>
                <w:lang w:val="lt-LT"/>
              </w:rPr>
              <w:t>Dažnis nežinomas</w:t>
            </w:r>
            <w:r>
              <w:rPr>
                <w:vertAlign w:val="superscript"/>
                <w:lang w:val="lt-LT"/>
              </w:rPr>
              <w:t>2</w:t>
            </w:r>
          </w:p>
        </w:tc>
      </w:tr>
      <w:tr w:rsidR="000C6F16" w:rsidRPr="00B80E21" w14:paraId="7D28CD14" w14:textId="77777777" w:rsidTr="009F586C">
        <w:tc>
          <w:tcPr>
            <w:tcW w:w="1946" w:type="dxa"/>
            <w:vMerge w:val="restart"/>
            <w:tcBorders>
              <w:left w:val="single" w:sz="4" w:space="0" w:color="000000"/>
            </w:tcBorders>
          </w:tcPr>
          <w:p w14:paraId="2D6DE488" w14:textId="77777777" w:rsidR="000C6F16" w:rsidRPr="005A2716" w:rsidRDefault="000C6F16" w:rsidP="000C6F16">
            <w:pPr>
              <w:snapToGrid w:val="0"/>
              <w:rPr>
                <w:lang w:val="lt-LT"/>
              </w:rPr>
            </w:pPr>
            <w:r w:rsidRPr="005A2716">
              <w:rPr>
                <w:lang w:val="lt-LT"/>
              </w:rPr>
              <w:t>Širdies sutrikimai</w:t>
            </w:r>
          </w:p>
        </w:tc>
        <w:tc>
          <w:tcPr>
            <w:tcW w:w="4415" w:type="dxa"/>
            <w:tcBorders>
              <w:left w:val="single" w:sz="4" w:space="0" w:color="000000"/>
              <w:bottom w:val="single" w:sz="4" w:space="0" w:color="000000"/>
            </w:tcBorders>
          </w:tcPr>
          <w:p w14:paraId="6BE50AAC" w14:textId="77777777" w:rsidR="000C6F16" w:rsidRPr="00165C80" w:rsidRDefault="000C6F16" w:rsidP="000C6F16">
            <w:pPr>
              <w:snapToGrid w:val="0"/>
              <w:rPr>
                <w:lang w:val="lt-LT"/>
              </w:rPr>
            </w:pPr>
            <w:proofErr w:type="spellStart"/>
            <w:r w:rsidRPr="00165C80">
              <w:t>Širdies</w:t>
            </w:r>
            <w:proofErr w:type="spellEnd"/>
            <w:r w:rsidRPr="00165C80">
              <w:t xml:space="preserve"> </w:t>
            </w:r>
            <w:proofErr w:type="spellStart"/>
            <w:r w:rsidRPr="00165C80">
              <w:t>plakimo</w:t>
            </w:r>
            <w:proofErr w:type="spellEnd"/>
            <w:r w:rsidRPr="00165C80">
              <w:t xml:space="preserve"> </w:t>
            </w:r>
            <w:proofErr w:type="spellStart"/>
            <w:r w:rsidRPr="00165C80">
              <w:t>pojūtis</w:t>
            </w:r>
            <w:proofErr w:type="spellEnd"/>
            <w:r w:rsidRPr="00165C80">
              <w:t xml:space="preserve"> (</w:t>
            </w:r>
            <w:proofErr w:type="spellStart"/>
            <w:r w:rsidRPr="00165C80">
              <w:rPr>
                <w:lang w:val="lt-LT"/>
              </w:rPr>
              <w:t>palpitacijos</w:t>
            </w:r>
            <w:proofErr w:type="spellEnd"/>
            <w:r w:rsidRPr="00165C80">
              <w:rPr>
                <w:lang w:val="lt-LT"/>
              </w:rPr>
              <w:t>)</w:t>
            </w:r>
          </w:p>
        </w:tc>
        <w:tc>
          <w:tcPr>
            <w:tcW w:w="2345" w:type="dxa"/>
            <w:tcBorders>
              <w:left w:val="single" w:sz="4" w:space="0" w:color="000000"/>
              <w:bottom w:val="single" w:sz="4" w:space="0" w:color="000000"/>
              <w:right w:val="single" w:sz="4" w:space="0" w:color="000000"/>
            </w:tcBorders>
          </w:tcPr>
          <w:p w14:paraId="4CD75D72" w14:textId="77777777" w:rsidR="000C6F16" w:rsidRPr="00165C80" w:rsidRDefault="000C6F16" w:rsidP="000C6F16">
            <w:pPr>
              <w:snapToGrid w:val="0"/>
              <w:rPr>
                <w:lang w:val="lt-LT"/>
              </w:rPr>
            </w:pPr>
            <w:r w:rsidRPr="00165C80">
              <w:rPr>
                <w:lang w:val="lt-LT"/>
              </w:rPr>
              <w:t>Nedažnas</w:t>
            </w:r>
          </w:p>
        </w:tc>
      </w:tr>
      <w:tr w:rsidR="000C6F16" w:rsidRPr="00B80E21" w14:paraId="23FEC359" w14:textId="77777777" w:rsidTr="009F586C">
        <w:tc>
          <w:tcPr>
            <w:tcW w:w="1946" w:type="dxa"/>
            <w:vMerge/>
            <w:tcBorders>
              <w:left w:val="single" w:sz="4" w:space="0" w:color="000000"/>
            </w:tcBorders>
          </w:tcPr>
          <w:p w14:paraId="21508356"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28CB3284" w14:textId="77777777" w:rsidR="000C6F16" w:rsidRPr="005163E5" w:rsidRDefault="000C6F16" w:rsidP="000C6F16">
            <w:pPr>
              <w:snapToGrid w:val="0"/>
              <w:rPr>
                <w:lang w:val="lt-LT"/>
              </w:rPr>
            </w:pPr>
            <w:r w:rsidRPr="005163E5">
              <w:rPr>
                <w:lang w:val="lt-LT"/>
              </w:rPr>
              <w:t>Tachikardija</w:t>
            </w:r>
          </w:p>
        </w:tc>
        <w:tc>
          <w:tcPr>
            <w:tcW w:w="2345" w:type="dxa"/>
            <w:tcBorders>
              <w:left w:val="single" w:sz="4" w:space="0" w:color="000000"/>
              <w:bottom w:val="single" w:sz="4" w:space="0" w:color="000000"/>
              <w:right w:val="single" w:sz="4" w:space="0" w:color="000000"/>
            </w:tcBorders>
          </w:tcPr>
          <w:p w14:paraId="165DB53E" w14:textId="77777777" w:rsidR="000C6F16" w:rsidRPr="005163E5" w:rsidRDefault="000C6F16" w:rsidP="000C6F16">
            <w:pPr>
              <w:snapToGrid w:val="0"/>
              <w:rPr>
                <w:lang w:val="lt-LT"/>
              </w:rPr>
            </w:pPr>
            <w:r w:rsidRPr="005163E5">
              <w:rPr>
                <w:lang w:val="lt-LT"/>
              </w:rPr>
              <w:t>Nedažnas</w:t>
            </w:r>
          </w:p>
        </w:tc>
      </w:tr>
      <w:tr w:rsidR="000C6F16" w:rsidRPr="00B80E21" w14:paraId="629AE8F8" w14:textId="77777777" w:rsidTr="009F586C">
        <w:tc>
          <w:tcPr>
            <w:tcW w:w="1946" w:type="dxa"/>
            <w:vMerge/>
            <w:tcBorders>
              <w:left w:val="single" w:sz="4" w:space="0" w:color="000000"/>
            </w:tcBorders>
          </w:tcPr>
          <w:p w14:paraId="7F98ED2B"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28CF8189" w14:textId="77777777" w:rsidR="000C6F16" w:rsidRPr="005163E5" w:rsidRDefault="000C6F16" w:rsidP="000C6F16">
            <w:pPr>
              <w:snapToGrid w:val="0"/>
              <w:rPr>
                <w:lang w:val="lt-LT"/>
              </w:rPr>
            </w:pPr>
            <w:r w:rsidRPr="005163E5">
              <w:rPr>
                <w:lang w:val="lt-LT"/>
              </w:rPr>
              <w:t xml:space="preserve">Širdies aritmijos (įskaitant </w:t>
            </w:r>
            <w:proofErr w:type="spellStart"/>
            <w:r w:rsidRPr="005163E5">
              <w:rPr>
                <w:lang w:val="lt-LT"/>
              </w:rPr>
              <w:t>supraventrikulinę</w:t>
            </w:r>
            <w:proofErr w:type="spellEnd"/>
            <w:r w:rsidRPr="005163E5">
              <w:rPr>
                <w:lang w:val="lt-LT"/>
              </w:rPr>
              <w:t xml:space="preserve"> tachikardiją ir </w:t>
            </w:r>
            <w:proofErr w:type="spellStart"/>
            <w:r w:rsidRPr="005163E5">
              <w:rPr>
                <w:lang w:val="lt-LT"/>
              </w:rPr>
              <w:t>ekstrasistoles</w:t>
            </w:r>
            <w:proofErr w:type="spellEnd"/>
            <w:r w:rsidRPr="005163E5">
              <w:rPr>
                <w:lang w:val="lt-LT"/>
              </w:rPr>
              <w:t>)</w:t>
            </w:r>
          </w:p>
        </w:tc>
        <w:tc>
          <w:tcPr>
            <w:tcW w:w="2345" w:type="dxa"/>
            <w:tcBorders>
              <w:left w:val="single" w:sz="4" w:space="0" w:color="000000"/>
              <w:bottom w:val="single" w:sz="4" w:space="0" w:color="000000"/>
              <w:right w:val="single" w:sz="4" w:space="0" w:color="000000"/>
            </w:tcBorders>
          </w:tcPr>
          <w:p w14:paraId="3BA92270" w14:textId="77777777" w:rsidR="000C6F16" w:rsidRPr="005163E5" w:rsidRDefault="000C6F16" w:rsidP="000C6F16">
            <w:pPr>
              <w:snapToGrid w:val="0"/>
              <w:rPr>
                <w:lang w:val="lt-LT"/>
              </w:rPr>
            </w:pPr>
            <w:r w:rsidRPr="005163E5">
              <w:rPr>
                <w:lang w:val="lt-LT"/>
              </w:rPr>
              <w:t>Retas</w:t>
            </w:r>
          </w:p>
        </w:tc>
      </w:tr>
      <w:tr w:rsidR="000C6F16" w:rsidRPr="00B80E21" w14:paraId="36DB369B" w14:textId="77777777" w:rsidTr="0074519E">
        <w:tc>
          <w:tcPr>
            <w:tcW w:w="1946" w:type="dxa"/>
            <w:vMerge/>
            <w:tcBorders>
              <w:left w:val="single" w:sz="4" w:space="0" w:color="000000"/>
            </w:tcBorders>
          </w:tcPr>
          <w:p w14:paraId="6BE85A77"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4BE38868" w14:textId="77777777" w:rsidR="000C6F16" w:rsidRPr="005163E5" w:rsidRDefault="000C6F16" w:rsidP="000C6F16">
            <w:pPr>
              <w:snapToGrid w:val="0"/>
              <w:rPr>
                <w:lang w:val="lt-LT"/>
              </w:rPr>
            </w:pPr>
            <w:r w:rsidRPr="005163E5">
              <w:rPr>
                <w:lang w:val="lt-LT"/>
              </w:rPr>
              <w:t>Prieširdžių virpėjimas</w:t>
            </w:r>
          </w:p>
        </w:tc>
        <w:tc>
          <w:tcPr>
            <w:tcW w:w="2345" w:type="dxa"/>
            <w:tcBorders>
              <w:left w:val="single" w:sz="4" w:space="0" w:color="000000"/>
              <w:bottom w:val="single" w:sz="4" w:space="0" w:color="000000"/>
              <w:right w:val="single" w:sz="4" w:space="0" w:color="000000"/>
            </w:tcBorders>
          </w:tcPr>
          <w:p w14:paraId="72F4DD50" w14:textId="77777777" w:rsidR="000C6F16" w:rsidRPr="005163E5" w:rsidRDefault="000C6F16" w:rsidP="000C6F16">
            <w:pPr>
              <w:snapToGrid w:val="0"/>
              <w:rPr>
                <w:lang w:val="lt-LT"/>
              </w:rPr>
            </w:pPr>
            <w:r w:rsidRPr="005163E5">
              <w:rPr>
                <w:lang w:val="lt-LT"/>
              </w:rPr>
              <w:t>Nedažnas</w:t>
            </w:r>
          </w:p>
        </w:tc>
      </w:tr>
      <w:tr w:rsidR="000C6F16" w:rsidRPr="00B80E21" w14:paraId="0A66D481" w14:textId="77777777" w:rsidTr="009F586C">
        <w:tc>
          <w:tcPr>
            <w:tcW w:w="1946" w:type="dxa"/>
            <w:vMerge/>
            <w:tcBorders>
              <w:left w:val="single" w:sz="4" w:space="0" w:color="000000"/>
              <w:bottom w:val="single" w:sz="4" w:space="0" w:color="000000"/>
            </w:tcBorders>
          </w:tcPr>
          <w:p w14:paraId="12CAAB8F" w14:textId="77777777" w:rsidR="000C6F16" w:rsidRPr="005163E5" w:rsidRDefault="000C6F16" w:rsidP="000C6F16">
            <w:pPr>
              <w:snapToGrid w:val="0"/>
              <w:rPr>
                <w:lang w:val="lt-LT"/>
              </w:rPr>
            </w:pPr>
          </w:p>
        </w:tc>
        <w:tc>
          <w:tcPr>
            <w:tcW w:w="4415" w:type="dxa"/>
            <w:tcBorders>
              <w:left w:val="single" w:sz="4" w:space="0" w:color="000000"/>
              <w:bottom w:val="single" w:sz="4" w:space="0" w:color="000000"/>
            </w:tcBorders>
          </w:tcPr>
          <w:p w14:paraId="042438DC" w14:textId="77777777" w:rsidR="000C6F16" w:rsidRPr="005163E5" w:rsidRDefault="000C6F16" w:rsidP="000C6F16">
            <w:pPr>
              <w:snapToGrid w:val="0"/>
              <w:rPr>
                <w:lang w:val="lt-LT"/>
              </w:rPr>
            </w:pPr>
            <w:r w:rsidRPr="005163E5">
              <w:rPr>
                <w:lang w:val="lt-LT"/>
              </w:rPr>
              <w:t>Krūtinės angina</w:t>
            </w:r>
          </w:p>
        </w:tc>
        <w:tc>
          <w:tcPr>
            <w:tcW w:w="2345" w:type="dxa"/>
            <w:tcBorders>
              <w:left w:val="single" w:sz="4" w:space="0" w:color="000000"/>
              <w:bottom w:val="single" w:sz="4" w:space="0" w:color="000000"/>
              <w:right w:val="single" w:sz="4" w:space="0" w:color="000000"/>
            </w:tcBorders>
          </w:tcPr>
          <w:p w14:paraId="7CA61454" w14:textId="77777777" w:rsidR="000C6F16" w:rsidRPr="005163E5" w:rsidRDefault="000C6F16" w:rsidP="000C6F16">
            <w:pPr>
              <w:snapToGrid w:val="0"/>
              <w:rPr>
                <w:lang w:val="lt-LT"/>
              </w:rPr>
            </w:pPr>
            <w:r w:rsidRPr="005163E5">
              <w:rPr>
                <w:lang w:val="lt-LT"/>
              </w:rPr>
              <w:t>Nedažnas</w:t>
            </w:r>
          </w:p>
        </w:tc>
      </w:tr>
      <w:tr w:rsidR="000C6F16" w:rsidRPr="00B80E21" w14:paraId="4D27135D" w14:textId="77777777" w:rsidTr="00EA489C">
        <w:trPr>
          <w:trHeight w:val="459"/>
        </w:trPr>
        <w:tc>
          <w:tcPr>
            <w:tcW w:w="1946" w:type="dxa"/>
            <w:vMerge w:val="restart"/>
            <w:tcBorders>
              <w:left w:val="single" w:sz="4" w:space="0" w:color="000000"/>
            </w:tcBorders>
          </w:tcPr>
          <w:p w14:paraId="25F30140" w14:textId="77777777" w:rsidR="000C6F16" w:rsidRPr="00165C80" w:rsidRDefault="000C6F16" w:rsidP="000C6F16">
            <w:pPr>
              <w:snapToGrid w:val="0"/>
              <w:rPr>
                <w:lang w:val="lt-LT"/>
              </w:rPr>
            </w:pPr>
            <w:r w:rsidRPr="005A2716">
              <w:rPr>
                <w:lang w:val="lt-LT"/>
              </w:rPr>
              <w:t>Kvėpavimo sistemos, krūtinės ląstos ir tarpuplaučio sut</w:t>
            </w:r>
            <w:r w:rsidRPr="00165C80">
              <w:rPr>
                <w:lang w:val="lt-LT"/>
              </w:rPr>
              <w:t>rikimai</w:t>
            </w:r>
          </w:p>
        </w:tc>
        <w:tc>
          <w:tcPr>
            <w:tcW w:w="4415" w:type="dxa"/>
            <w:tcBorders>
              <w:left w:val="single" w:sz="4" w:space="0" w:color="000000"/>
              <w:bottom w:val="single" w:sz="4" w:space="0" w:color="auto"/>
            </w:tcBorders>
          </w:tcPr>
          <w:p w14:paraId="7683CA6A" w14:textId="51F665E3" w:rsidR="000C6F16" w:rsidRPr="00165C80" w:rsidRDefault="000C6F16" w:rsidP="000C6F16">
            <w:pPr>
              <w:snapToGrid w:val="0"/>
              <w:rPr>
                <w:lang w:val="lt-LT"/>
              </w:rPr>
            </w:pPr>
            <w:r w:rsidRPr="005163E5">
              <w:rPr>
                <w:lang w:val="lt-LT"/>
              </w:rPr>
              <w:t>Ryklės dirginimas</w:t>
            </w:r>
            <w:r w:rsidRPr="00165C80" w:rsidDel="000C6F16">
              <w:rPr>
                <w:lang w:val="lt-LT"/>
              </w:rPr>
              <w:t xml:space="preserve"> </w:t>
            </w:r>
          </w:p>
        </w:tc>
        <w:tc>
          <w:tcPr>
            <w:tcW w:w="2345" w:type="dxa"/>
            <w:tcBorders>
              <w:left w:val="single" w:sz="4" w:space="0" w:color="000000"/>
              <w:bottom w:val="single" w:sz="4" w:space="0" w:color="auto"/>
              <w:right w:val="single" w:sz="4" w:space="0" w:color="000000"/>
            </w:tcBorders>
          </w:tcPr>
          <w:p w14:paraId="38F9405D" w14:textId="3DC55696" w:rsidR="000C6F16" w:rsidRPr="00165C80" w:rsidRDefault="000C6F16" w:rsidP="000C6F16">
            <w:pPr>
              <w:snapToGrid w:val="0"/>
              <w:rPr>
                <w:lang w:val="lt-LT"/>
              </w:rPr>
            </w:pPr>
            <w:r w:rsidRPr="005163E5">
              <w:rPr>
                <w:lang w:val="lt-LT"/>
              </w:rPr>
              <w:t>Dažnas</w:t>
            </w:r>
            <w:r w:rsidRPr="00165C80" w:rsidDel="000C6F16">
              <w:rPr>
                <w:lang w:val="lt-LT"/>
              </w:rPr>
              <w:t xml:space="preserve"> </w:t>
            </w:r>
          </w:p>
        </w:tc>
      </w:tr>
      <w:tr w:rsidR="000C6F16" w:rsidRPr="00B80E21" w14:paraId="33C2C82A" w14:textId="77777777" w:rsidTr="00EA489C">
        <w:trPr>
          <w:trHeight w:val="424"/>
        </w:trPr>
        <w:tc>
          <w:tcPr>
            <w:tcW w:w="1946" w:type="dxa"/>
            <w:vMerge/>
            <w:tcBorders>
              <w:left w:val="single" w:sz="4" w:space="0" w:color="000000"/>
            </w:tcBorders>
          </w:tcPr>
          <w:p w14:paraId="6F1EBFFB" w14:textId="77777777" w:rsidR="000C6F16" w:rsidRPr="005163E5" w:rsidRDefault="000C6F16" w:rsidP="000C6F16">
            <w:pPr>
              <w:snapToGrid w:val="0"/>
              <w:rPr>
                <w:lang w:val="lt-LT"/>
              </w:rPr>
            </w:pPr>
          </w:p>
        </w:tc>
        <w:tc>
          <w:tcPr>
            <w:tcW w:w="4415" w:type="dxa"/>
            <w:tcBorders>
              <w:left w:val="single" w:sz="4" w:space="0" w:color="000000"/>
              <w:bottom w:val="single" w:sz="4" w:space="0" w:color="auto"/>
            </w:tcBorders>
          </w:tcPr>
          <w:p w14:paraId="09B8014A" w14:textId="77777777" w:rsidR="000C6F16" w:rsidRPr="005163E5" w:rsidRDefault="000C6F16" w:rsidP="000C6F16">
            <w:pPr>
              <w:snapToGrid w:val="0"/>
              <w:rPr>
                <w:lang w:val="lt-LT"/>
              </w:rPr>
            </w:pPr>
            <w:r w:rsidRPr="005163E5">
              <w:rPr>
                <w:lang w:val="lt-LT"/>
              </w:rPr>
              <w:t xml:space="preserve">Užkimimas / </w:t>
            </w:r>
            <w:proofErr w:type="spellStart"/>
            <w:r w:rsidRPr="005163E5">
              <w:rPr>
                <w:lang w:val="lt-LT"/>
              </w:rPr>
              <w:t>disfonija</w:t>
            </w:r>
            <w:proofErr w:type="spellEnd"/>
          </w:p>
        </w:tc>
        <w:tc>
          <w:tcPr>
            <w:tcW w:w="2345" w:type="dxa"/>
            <w:tcBorders>
              <w:left w:val="single" w:sz="4" w:space="0" w:color="000000"/>
              <w:bottom w:val="single" w:sz="4" w:space="0" w:color="auto"/>
              <w:right w:val="single" w:sz="4" w:space="0" w:color="000000"/>
            </w:tcBorders>
          </w:tcPr>
          <w:p w14:paraId="73162628" w14:textId="77777777" w:rsidR="000C6F16" w:rsidRPr="005163E5" w:rsidRDefault="000C6F16" w:rsidP="000C6F16">
            <w:pPr>
              <w:snapToGrid w:val="0"/>
              <w:rPr>
                <w:lang w:val="lt-LT"/>
              </w:rPr>
            </w:pPr>
            <w:r w:rsidRPr="005163E5">
              <w:rPr>
                <w:lang w:val="lt-LT"/>
              </w:rPr>
              <w:t>Dažnas</w:t>
            </w:r>
          </w:p>
        </w:tc>
      </w:tr>
      <w:tr w:rsidR="000C6F16" w:rsidRPr="00B80E21" w14:paraId="4A826727" w14:textId="77777777" w:rsidTr="009F586C">
        <w:tc>
          <w:tcPr>
            <w:tcW w:w="1946" w:type="dxa"/>
            <w:vMerge/>
            <w:tcBorders>
              <w:left w:val="single" w:sz="4" w:space="0" w:color="000000"/>
              <w:bottom w:val="single" w:sz="4" w:space="0" w:color="auto"/>
            </w:tcBorders>
          </w:tcPr>
          <w:p w14:paraId="5285C202" w14:textId="77777777" w:rsidR="000C6F16" w:rsidRPr="005163E5" w:rsidRDefault="000C6F16" w:rsidP="000C6F16">
            <w:pPr>
              <w:snapToGrid w:val="0"/>
              <w:rPr>
                <w:lang w:val="lt-LT"/>
              </w:rPr>
            </w:pPr>
          </w:p>
        </w:tc>
        <w:tc>
          <w:tcPr>
            <w:tcW w:w="4415" w:type="dxa"/>
            <w:tcBorders>
              <w:left w:val="single" w:sz="4" w:space="0" w:color="000000"/>
              <w:bottom w:val="single" w:sz="4" w:space="0" w:color="auto"/>
            </w:tcBorders>
          </w:tcPr>
          <w:p w14:paraId="70709CE4" w14:textId="77777777" w:rsidR="000C6F16" w:rsidRPr="005163E5" w:rsidRDefault="000C6F16" w:rsidP="000C6F16">
            <w:pPr>
              <w:snapToGrid w:val="0"/>
              <w:rPr>
                <w:lang w:val="lt-LT"/>
              </w:rPr>
            </w:pPr>
            <w:r w:rsidRPr="005163E5">
              <w:rPr>
                <w:lang w:val="lt-LT"/>
              </w:rPr>
              <w:t>Paradoksinis bronchų spazmas</w:t>
            </w:r>
          </w:p>
        </w:tc>
        <w:tc>
          <w:tcPr>
            <w:tcW w:w="2345" w:type="dxa"/>
            <w:tcBorders>
              <w:left w:val="single" w:sz="4" w:space="0" w:color="000000"/>
              <w:bottom w:val="single" w:sz="4" w:space="0" w:color="auto"/>
              <w:right w:val="single" w:sz="4" w:space="0" w:color="000000"/>
            </w:tcBorders>
          </w:tcPr>
          <w:p w14:paraId="2B3FD2B0" w14:textId="569786B7" w:rsidR="000C6F16" w:rsidRPr="005163E5" w:rsidRDefault="000C6F16" w:rsidP="000C6F16">
            <w:pPr>
              <w:snapToGrid w:val="0"/>
              <w:rPr>
                <w:lang w:val="lt-LT"/>
              </w:rPr>
            </w:pPr>
            <w:r w:rsidRPr="005163E5">
              <w:rPr>
                <w:lang w:val="lt-LT"/>
              </w:rPr>
              <w:t>Retas</w:t>
            </w:r>
            <w:r>
              <w:rPr>
                <w:vertAlign w:val="superscript"/>
                <w:lang w:val="lt-LT"/>
              </w:rPr>
              <w:t>2</w:t>
            </w:r>
          </w:p>
        </w:tc>
      </w:tr>
      <w:tr w:rsidR="000C6F16" w:rsidRPr="00B80E21" w14:paraId="59E8B750" w14:textId="77777777" w:rsidTr="00EA489C">
        <w:trPr>
          <w:cantSplit/>
        </w:trPr>
        <w:tc>
          <w:tcPr>
            <w:tcW w:w="1946" w:type="dxa"/>
            <w:vMerge w:val="restart"/>
            <w:tcBorders>
              <w:top w:val="single" w:sz="4" w:space="0" w:color="000000"/>
              <w:left w:val="single" w:sz="4" w:space="0" w:color="000000"/>
            </w:tcBorders>
          </w:tcPr>
          <w:p w14:paraId="5F0FDBAD" w14:textId="77777777" w:rsidR="000C6F16" w:rsidRPr="00165C80" w:rsidRDefault="000C6F16" w:rsidP="000C6F16">
            <w:pPr>
              <w:snapToGrid w:val="0"/>
              <w:rPr>
                <w:lang w:val="lt-LT"/>
              </w:rPr>
            </w:pPr>
            <w:r w:rsidRPr="005A2716">
              <w:rPr>
                <w:lang w:val="lt-LT"/>
              </w:rPr>
              <w:lastRenderedPageBreak/>
              <w:t>Skeleto, raumenų ir jungiamojo audinio</w:t>
            </w:r>
            <w:r w:rsidRPr="00165C80">
              <w:rPr>
                <w:lang w:val="lt-LT"/>
              </w:rPr>
              <w:t xml:space="preserve"> sutrikimai</w:t>
            </w:r>
          </w:p>
        </w:tc>
        <w:tc>
          <w:tcPr>
            <w:tcW w:w="4415" w:type="dxa"/>
            <w:tcBorders>
              <w:top w:val="single" w:sz="4" w:space="0" w:color="000000"/>
              <w:left w:val="single" w:sz="4" w:space="0" w:color="000000"/>
              <w:bottom w:val="single" w:sz="4" w:space="0" w:color="000000"/>
            </w:tcBorders>
          </w:tcPr>
          <w:p w14:paraId="7E6B5D1A" w14:textId="77777777" w:rsidR="000C6F16" w:rsidRPr="00165C80" w:rsidRDefault="000C6F16" w:rsidP="000C6F16">
            <w:pPr>
              <w:snapToGrid w:val="0"/>
              <w:rPr>
                <w:lang w:val="lt-LT"/>
              </w:rPr>
            </w:pPr>
            <w:r w:rsidRPr="00165C80">
              <w:rPr>
                <w:lang w:val="lt-LT"/>
              </w:rPr>
              <w:t>Raumenų mėšlungis</w:t>
            </w:r>
          </w:p>
        </w:tc>
        <w:tc>
          <w:tcPr>
            <w:tcW w:w="2345" w:type="dxa"/>
            <w:tcBorders>
              <w:top w:val="single" w:sz="4" w:space="0" w:color="000000"/>
              <w:left w:val="single" w:sz="4" w:space="0" w:color="000000"/>
              <w:bottom w:val="single" w:sz="4" w:space="0" w:color="000000"/>
              <w:right w:val="single" w:sz="4" w:space="0" w:color="000000"/>
            </w:tcBorders>
          </w:tcPr>
          <w:p w14:paraId="77DFA5CE" w14:textId="77777777" w:rsidR="000C6F16" w:rsidRPr="00165C80" w:rsidRDefault="000C6F16" w:rsidP="000C6F16">
            <w:pPr>
              <w:snapToGrid w:val="0"/>
              <w:rPr>
                <w:lang w:val="lt-LT"/>
              </w:rPr>
            </w:pPr>
            <w:r w:rsidRPr="00165C80">
              <w:rPr>
                <w:lang w:val="lt-LT"/>
              </w:rPr>
              <w:t>Dažnas</w:t>
            </w:r>
          </w:p>
        </w:tc>
      </w:tr>
      <w:tr w:rsidR="000C6F16" w:rsidRPr="00B80E21" w14:paraId="2150DD4C" w14:textId="77777777" w:rsidTr="00EA489C">
        <w:trPr>
          <w:cantSplit/>
        </w:trPr>
        <w:tc>
          <w:tcPr>
            <w:tcW w:w="1946" w:type="dxa"/>
            <w:vMerge/>
            <w:tcBorders>
              <w:left w:val="single" w:sz="4" w:space="0" w:color="000000"/>
            </w:tcBorders>
          </w:tcPr>
          <w:p w14:paraId="4FCD4C0E" w14:textId="77777777" w:rsidR="000C6F16" w:rsidRPr="005163E5" w:rsidRDefault="000C6F16" w:rsidP="000C6F16">
            <w:pPr>
              <w:snapToGrid w:val="0"/>
              <w:rPr>
                <w:lang w:val="lt-LT"/>
              </w:rPr>
            </w:pPr>
          </w:p>
        </w:tc>
        <w:tc>
          <w:tcPr>
            <w:tcW w:w="4415" w:type="dxa"/>
            <w:tcBorders>
              <w:top w:val="single" w:sz="4" w:space="0" w:color="000000"/>
              <w:left w:val="single" w:sz="4" w:space="0" w:color="000000"/>
              <w:bottom w:val="single" w:sz="4" w:space="0" w:color="000000"/>
            </w:tcBorders>
          </w:tcPr>
          <w:p w14:paraId="11EBA6AE" w14:textId="77777777" w:rsidR="000C6F16" w:rsidRPr="005163E5" w:rsidRDefault="000C6F16" w:rsidP="000C6F16">
            <w:pPr>
              <w:snapToGrid w:val="0"/>
              <w:rPr>
                <w:lang w:val="lt-LT"/>
              </w:rPr>
            </w:pPr>
            <w:proofErr w:type="spellStart"/>
            <w:r w:rsidRPr="005163E5">
              <w:rPr>
                <w:lang w:val="lt-LT"/>
              </w:rPr>
              <w:t>Artralgija</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186622C7" w14:textId="77777777" w:rsidR="000C6F16" w:rsidRPr="005163E5" w:rsidRDefault="000C6F16" w:rsidP="000C6F16">
            <w:pPr>
              <w:snapToGrid w:val="0"/>
              <w:rPr>
                <w:lang w:val="lt-LT"/>
              </w:rPr>
            </w:pPr>
            <w:r w:rsidRPr="005163E5">
              <w:rPr>
                <w:lang w:val="lt-LT"/>
              </w:rPr>
              <w:t>Dažnas</w:t>
            </w:r>
          </w:p>
        </w:tc>
      </w:tr>
      <w:tr w:rsidR="000C6F16" w:rsidRPr="00B80E21" w14:paraId="55C77E5A" w14:textId="77777777" w:rsidTr="00EA489C">
        <w:trPr>
          <w:cantSplit/>
        </w:trPr>
        <w:tc>
          <w:tcPr>
            <w:tcW w:w="1946" w:type="dxa"/>
            <w:vMerge/>
            <w:tcBorders>
              <w:left w:val="single" w:sz="4" w:space="0" w:color="000000"/>
              <w:bottom w:val="single" w:sz="4" w:space="0" w:color="000000"/>
            </w:tcBorders>
          </w:tcPr>
          <w:p w14:paraId="36467E82" w14:textId="77777777" w:rsidR="000C6F16" w:rsidRPr="005163E5" w:rsidRDefault="000C6F16" w:rsidP="000C6F16">
            <w:pPr>
              <w:snapToGrid w:val="0"/>
              <w:rPr>
                <w:lang w:val="lt-LT"/>
              </w:rPr>
            </w:pPr>
          </w:p>
        </w:tc>
        <w:tc>
          <w:tcPr>
            <w:tcW w:w="4415" w:type="dxa"/>
            <w:tcBorders>
              <w:top w:val="single" w:sz="4" w:space="0" w:color="000000"/>
              <w:left w:val="single" w:sz="4" w:space="0" w:color="000000"/>
              <w:bottom w:val="single" w:sz="4" w:space="0" w:color="000000"/>
            </w:tcBorders>
          </w:tcPr>
          <w:p w14:paraId="49700928" w14:textId="77777777" w:rsidR="000C6F16" w:rsidRPr="005163E5" w:rsidRDefault="000C6F16" w:rsidP="000C6F16">
            <w:pPr>
              <w:snapToGrid w:val="0"/>
              <w:rPr>
                <w:lang w:val="lt-LT"/>
              </w:rPr>
            </w:pPr>
            <w:proofErr w:type="spellStart"/>
            <w:r w:rsidRPr="005163E5">
              <w:rPr>
                <w:lang w:val="lt-LT"/>
              </w:rPr>
              <w:t>Mialgija</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6A1C2BC1" w14:textId="77777777" w:rsidR="000C6F16" w:rsidRPr="005163E5" w:rsidRDefault="000C6F16" w:rsidP="000C6F16">
            <w:pPr>
              <w:snapToGrid w:val="0"/>
              <w:rPr>
                <w:lang w:val="lt-LT"/>
              </w:rPr>
            </w:pPr>
            <w:r w:rsidRPr="005163E5">
              <w:rPr>
                <w:lang w:val="lt-LT"/>
              </w:rPr>
              <w:t>Dažnas</w:t>
            </w:r>
          </w:p>
        </w:tc>
      </w:tr>
    </w:tbl>
    <w:p w14:paraId="61472A78" w14:textId="77777777" w:rsidR="00ED46DB" w:rsidRPr="00165C80" w:rsidRDefault="00ED46DB" w:rsidP="00467293">
      <w:pPr>
        <w:rPr>
          <w:iCs/>
          <w:lang w:val="lt-LT"/>
        </w:rPr>
      </w:pPr>
      <w:r w:rsidRPr="005A2716">
        <w:rPr>
          <w:iCs/>
          <w:vertAlign w:val="superscript"/>
          <w:lang w:val="lt-LT"/>
        </w:rPr>
        <w:t>1</w:t>
      </w:r>
      <w:r w:rsidR="00786B1C" w:rsidRPr="005A2716">
        <w:rPr>
          <w:iCs/>
          <w:vertAlign w:val="superscript"/>
          <w:lang w:val="lt-LT"/>
        </w:rPr>
        <w:t xml:space="preserve"> </w:t>
      </w:r>
      <w:r w:rsidR="009612AA" w:rsidRPr="00165C80">
        <w:rPr>
          <w:iCs/>
          <w:lang w:val="lt-LT"/>
        </w:rPr>
        <w:t xml:space="preserve">Pasitaiko </w:t>
      </w:r>
      <w:r w:rsidRPr="00165C80">
        <w:rPr>
          <w:iCs/>
          <w:lang w:val="lt-LT"/>
        </w:rPr>
        <w:t xml:space="preserve">dažnai </w:t>
      </w:r>
      <w:r w:rsidR="009612AA" w:rsidRPr="00165C80">
        <w:rPr>
          <w:iCs/>
          <w:lang w:val="lt-LT"/>
        </w:rPr>
        <w:t>placebo grupėje</w:t>
      </w:r>
      <w:r w:rsidRPr="00165C80">
        <w:rPr>
          <w:iCs/>
          <w:lang w:val="lt-LT"/>
        </w:rPr>
        <w:t>.</w:t>
      </w:r>
    </w:p>
    <w:p w14:paraId="213917FF" w14:textId="6AF84082" w:rsidR="00ED46DB" w:rsidRPr="005163E5" w:rsidRDefault="00ED46DB" w:rsidP="002E560E">
      <w:pPr>
        <w:rPr>
          <w:iCs/>
          <w:lang w:val="lt-LT"/>
        </w:rPr>
      </w:pPr>
      <w:r w:rsidRPr="00165C80">
        <w:rPr>
          <w:iCs/>
          <w:vertAlign w:val="superscript"/>
          <w:lang w:val="lt-LT"/>
        </w:rPr>
        <w:t>2</w:t>
      </w:r>
      <w:r w:rsidR="00786B1C" w:rsidRPr="00165C80">
        <w:rPr>
          <w:iCs/>
          <w:vertAlign w:val="superscript"/>
          <w:lang w:val="lt-LT"/>
        </w:rPr>
        <w:t xml:space="preserve"> </w:t>
      </w:r>
      <w:r w:rsidRPr="005163E5">
        <w:rPr>
          <w:iCs/>
          <w:lang w:val="lt-LT"/>
        </w:rPr>
        <w:t>Žr. 4.4</w:t>
      </w:r>
      <w:r w:rsidR="00786B1C" w:rsidRPr="005163E5">
        <w:rPr>
          <w:iCs/>
          <w:lang w:val="lt-LT"/>
        </w:rPr>
        <w:t> </w:t>
      </w:r>
      <w:r w:rsidRPr="005163E5">
        <w:rPr>
          <w:iCs/>
          <w:lang w:val="lt-LT"/>
        </w:rPr>
        <w:t>skyrių</w:t>
      </w:r>
    </w:p>
    <w:p w14:paraId="710310BB" w14:textId="77777777" w:rsidR="00ED46DB" w:rsidRPr="00B80E21" w:rsidRDefault="00ED46DB" w:rsidP="00CD1862">
      <w:pPr>
        <w:rPr>
          <w:lang w:val="lt-LT"/>
        </w:rPr>
      </w:pPr>
    </w:p>
    <w:p w14:paraId="1DA5BACA" w14:textId="77777777" w:rsidR="00ED46DB" w:rsidRPr="00B80E21" w:rsidRDefault="00786B1C" w:rsidP="00120176">
      <w:pPr>
        <w:rPr>
          <w:iCs/>
          <w:u w:val="single"/>
          <w:lang w:val="lt-LT" w:eastAsia="lt-LT"/>
        </w:rPr>
      </w:pPr>
      <w:r w:rsidRPr="00B80E21">
        <w:rPr>
          <w:iCs/>
          <w:u w:val="single"/>
          <w:lang w:val="lt-LT" w:eastAsia="lt-LT"/>
        </w:rPr>
        <w:t>Atrinktų nepageidaujamų reakcijų apibūdinimas</w:t>
      </w:r>
    </w:p>
    <w:p w14:paraId="79FB9DBD" w14:textId="77777777" w:rsidR="00786B1C" w:rsidRPr="00B80E21" w:rsidRDefault="00786B1C" w:rsidP="00D5301B">
      <w:pPr>
        <w:rPr>
          <w:lang w:val="lt-LT"/>
        </w:rPr>
      </w:pPr>
    </w:p>
    <w:p w14:paraId="44DF4B01" w14:textId="77777777" w:rsidR="00ED46DB" w:rsidRPr="00B80E21" w:rsidRDefault="00A26DAE" w:rsidP="00D5301B">
      <w:pPr>
        <w:rPr>
          <w:lang w:val="lt-LT"/>
        </w:rPr>
      </w:pPr>
      <w:r w:rsidRPr="00B80E21">
        <w:rPr>
          <w:lang w:val="lt-LT"/>
        </w:rPr>
        <w:t xml:space="preserve">Gauta </w:t>
      </w:r>
      <w:r w:rsidR="00ED46DB" w:rsidRPr="00B80E21">
        <w:rPr>
          <w:lang w:val="lt-LT"/>
        </w:rPr>
        <w:t xml:space="preserve">pranešimai apie </w:t>
      </w:r>
      <w:r w:rsidRPr="00B80E21">
        <w:rPr>
          <w:lang w:val="lt-LT"/>
        </w:rPr>
        <w:t xml:space="preserve">farmakologinį nepageidaujamą </w:t>
      </w:r>
      <w:r w:rsidR="00ED46DB" w:rsidRPr="00B80E21">
        <w:rPr>
          <w:lang w:val="lt-LT"/>
        </w:rPr>
        <w:t>β</w:t>
      </w:r>
      <w:r w:rsidR="00ED46DB" w:rsidRPr="00B80E21">
        <w:rPr>
          <w:vertAlign w:val="subscript"/>
          <w:lang w:val="lt-LT"/>
        </w:rPr>
        <w:t>2</w:t>
      </w:r>
      <w:r w:rsidR="00ED46DB" w:rsidRPr="00B80E21">
        <w:rPr>
          <w:lang w:val="lt-LT"/>
        </w:rPr>
        <w:t xml:space="preserve"> </w:t>
      </w:r>
      <w:proofErr w:type="spellStart"/>
      <w:r w:rsidR="00ED46DB" w:rsidRPr="00B80E21">
        <w:rPr>
          <w:lang w:val="lt-LT"/>
        </w:rPr>
        <w:t>adrenoreceptorių</w:t>
      </w:r>
      <w:proofErr w:type="spellEnd"/>
      <w:r w:rsidR="00ED46DB" w:rsidRPr="00B80E21">
        <w:rPr>
          <w:lang w:val="lt-LT"/>
        </w:rPr>
        <w:t xml:space="preserve"> </w:t>
      </w:r>
      <w:proofErr w:type="spellStart"/>
      <w:r w:rsidR="00ED46DB" w:rsidRPr="00B80E21">
        <w:rPr>
          <w:lang w:val="lt-LT"/>
        </w:rPr>
        <w:t>agonisto</w:t>
      </w:r>
      <w:proofErr w:type="spellEnd"/>
      <w:r w:rsidR="00ED46DB" w:rsidRPr="00B80E21">
        <w:rPr>
          <w:lang w:val="lt-LT"/>
        </w:rPr>
        <w:t xml:space="preserve"> poveikį, tokį kaip tremoras, </w:t>
      </w:r>
      <w:proofErr w:type="spellStart"/>
      <w:r w:rsidR="00ED46DB" w:rsidRPr="004C10B1">
        <w:rPr>
          <w:lang w:val="lt-LT"/>
        </w:rPr>
        <w:t>palpitacijos</w:t>
      </w:r>
      <w:proofErr w:type="spellEnd"/>
      <w:r w:rsidR="00ED46DB" w:rsidRPr="00B80E21">
        <w:rPr>
          <w:lang w:val="lt-LT"/>
        </w:rPr>
        <w:t xml:space="preserve"> ir galvos skausmas, </w:t>
      </w:r>
      <w:r w:rsidR="00272D1B" w:rsidRPr="00B80E21">
        <w:rPr>
          <w:lang w:val="lt-LT"/>
        </w:rPr>
        <w:t>bet paprastai toks poveikis buvo laikinas ir reguliariai gydant silpnėjo</w:t>
      </w:r>
      <w:r w:rsidR="00ED46DB" w:rsidRPr="00B80E21">
        <w:rPr>
          <w:lang w:val="lt-LT"/>
        </w:rPr>
        <w:t>.</w:t>
      </w:r>
    </w:p>
    <w:p w14:paraId="454D3C35" w14:textId="77777777" w:rsidR="00ED46DB" w:rsidRPr="00B80E21" w:rsidRDefault="00ED46DB" w:rsidP="000176E3">
      <w:pPr>
        <w:rPr>
          <w:lang w:val="lt-LT"/>
        </w:rPr>
      </w:pPr>
    </w:p>
    <w:p w14:paraId="3F0B84BC" w14:textId="77777777" w:rsidR="00ED46DB" w:rsidRPr="00B80E21" w:rsidRDefault="00ED46DB" w:rsidP="00BD7F8A">
      <w:pPr>
        <w:rPr>
          <w:lang w:val="lt-LT"/>
        </w:rPr>
      </w:pPr>
      <w:r w:rsidRPr="00B80E21">
        <w:rPr>
          <w:lang w:val="lt-LT"/>
        </w:rPr>
        <w:t xml:space="preserve">Kaip ir vartojant kitus </w:t>
      </w:r>
      <w:r w:rsidR="00D21BDC" w:rsidRPr="00B80E21">
        <w:rPr>
          <w:lang w:val="lt-LT"/>
        </w:rPr>
        <w:t xml:space="preserve">įkvepiamuosius </w:t>
      </w:r>
      <w:r w:rsidRPr="00B80E21">
        <w:rPr>
          <w:lang w:val="lt-LT"/>
        </w:rPr>
        <w:t xml:space="preserve">vaistinius preparatus, pavartojus dozę iškart gali pasireikšti bronchų spazmas ir sustiprėti švokštimas </w:t>
      </w:r>
      <w:r w:rsidR="00D21BDC" w:rsidRPr="00B80E21">
        <w:rPr>
          <w:lang w:val="lt-LT"/>
        </w:rPr>
        <w:t xml:space="preserve">bei </w:t>
      </w:r>
      <w:r w:rsidRPr="00B80E21">
        <w:rPr>
          <w:lang w:val="lt-LT"/>
        </w:rPr>
        <w:t xml:space="preserve">dusulys. Paradoksinis bronchų spazmas reaguoja į greitai veikiančius </w:t>
      </w:r>
      <w:proofErr w:type="spellStart"/>
      <w:r w:rsidRPr="00B80E21">
        <w:rPr>
          <w:lang w:val="lt-LT"/>
        </w:rPr>
        <w:t>bronchodilatatorius</w:t>
      </w:r>
      <w:proofErr w:type="spellEnd"/>
      <w:r w:rsidRPr="00B80E21">
        <w:rPr>
          <w:lang w:val="lt-LT"/>
        </w:rPr>
        <w:t xml:space="preserve">, ir šią būklę būtina gydyti nedelsiant.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būtina tuoj pat nutraukti, pacientą</w:t>
      </w:r>
      <w:r w:rsidR="00D21BDC" w:rsidRPr="00B80E21">
        <w:rPr>
          <w:lang w:val="lt-LT"/>
        </w:rPr>
        <w:t xml:space="preserve"> būtina</w:t>
      </w:r>
      <w:r w:rsidRPr="00B80E21">
        <w:rPr>
          <w:lang w:val="lt-LT"/>
        </w:rPr>
        <w:t xml:space="preserve"> ištirti ir, jei reikia, </w:t>
      </w:r>
      <w:r w:rsidR="00F16864" w:rsidRPr="00B80E21">
        <w:rPr>
          <w:lang w:val="lt-LT"/>
        </w:rPr>
        <w:t>skirti kitokį gydymą</w:t>
      </w:r>
      <w:r w:rsidRPr="00B80E21">
        <w:rPr>
          <w:lang w:val="lt-LT"/>
        </w:rPr>
        <w:t>.</w:t>
      </w:r>
    </w:p>
    <w:p w14:paraId="37F00514" w14:textId="77777777" w:rsidR="00ED46DB" w:rsidRPr="00B80E21" w:rsidRDefault="00ED46DB" w:rsidP="000D0C5D">
      <w:pPr>
        <w:rPr>
          <w:lang w:val="lt-LT"/>
        </w:rPr>
      </w:pPr>
    </w:p>
    <w:p w14:paraId="0DFF8F82" w14:textId="77777777" w:rsidR="00ED46DB" w:rsidRPr="00B80E21" w:rsidRDefault="00ED46DB" w:rsidP="00452E61">
      <w:pPr>
        <w:rPr>
          <w:lang w:val="lt-LT"/>
        </w:rPr>
      </w:pPr>
      <w:r w:rsidRPr="00B80E21">
        <w:rPr>
          <w:lang w:val="lt-LT"/>
        </w:rPr>
        <w:t xml:space="preserve">Kai kuriems pacientams dėl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gali užkimti balsas ir atsirasti burnos ir gerklės bei retais atvejais stemplės </w:t>
      </w:r>
      <w:proofErr w:type="spellStart"/>
      <w:r w:rsidRPr="00B80E21">
        <w:rPr>
          <w:lang w:val="lt-LT"/>
        </w:rPr>
        <w:t>kandidozė</w:t>
      </w:r>
      <w:proofErr w:type="spellEnd"/>
      <w:r w:rsidRPr="00B80E21">
        <w:rPr>
          <w:lang w:val="lt-LT"/>
        </w:rPr>
        <w:t xml:space="preserve"> (pienligė). Balso užkimimą ir burnos ir gerklės </w:t>
      </w:r>
      <w:proofErr w:type="spellStart"/>
      <w:r w:rsidRPr="00B80E21">
        <w:rPr>
          <w:lang w:val="lt-LT"/>
        </w:rPr>
        <w:t>kandidozę</w:t>
      </w:r>
      <w:proofErr w:type="spellEnd"/>
      <w:r w:rsidRPr="00B80E21">
        <w:rPr>
          <w:lang w:val="lt-LT"/>
        </w:rPr>
        <w:t xml:space="preserve"> gali palengvinti burnos skalavimas vandeniu ir (arba) dantų valymas </w:t>
      </w:r>
      <w:r w:rsidR="000B205A" w:rsidRPr="00B80E21">
        <w:rPr>
          <w:lang w:val="lt-LT"/>
        </w:rPr>
        <w:t>po vaistinio preparato pavartojimo</w:t>
      </w:r>
      <w:r w:rsidRPr="00B80E21">
        <w:rPr>
          <w:lang w:val="lt-LT"/>
        </w:rPr>
        <w:t xml:space="preserve">. Simptominė burnos ir gerklės </w:t>
      </w:r>
      <w:proofErr w:type="spellStart"/>
      <w:r w:rsidRPr="00B80E21">
        <w:rPr>
          <w:lang w:val="lt-LT"/>
        </w:rPr>
        <w:t>kandidozė</w:t>
      </w:r>
      <w:proofErr w:type="spellEnd"/>
      <w:r w:rsidRPr="00B80E21">
        <w:rPr>
          <w:lang w:val="lt-LT"/>
        </w:rPr>
        <w:t xml:space="preserve"> gali būti gydoma vietiškai vaist</w:t>
      </w:r>
      <w:r w:rsidR="000B205A" w:rsidRPr="00B80E21">
        <w:rPr>
          <w:lang w:val="lt-LT"/>
        </w:rPr>
        <w:t>iniais preparat</w:t>
      </w:r>
      <w:r w:rsidRPr="00B80E21">
        <w:rPr>
          <w:lang w:val="lt-LT"/>
        </w:rPr>
        <w:t xml:space="preserve">ais nuo grybelio, nenutraukiant gydymo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p>
    <w:p w14:paraId="20312D65" w14:textId="77777777" w:rsidR="00ED46DB" w:rsidRPr="00B80E21" w:rsidRDefault="00ED46DB" w:rsidP="00453B91">
      <w:pPr>
        <w:rPr>
          <w:lang w:val="lt-LT"/>
        </w:rPr>
      </w:pPr>
    </w:p>
    <w:p w14:paraId="19A733E4" w14:textId="77777777" w:rsidR="00ED46DB" w:rsidRPr="00B80E21" w:rsidRDefault="00ED46DB" w:rsidP="0074162C">
      <w:pPr>
        <w:rPr>
          <w:lang w:val="lt-LT"/>
        </w:rPr>
      </w:pPr>
      <w:r w:rsidRPr="00B80E21">
        <w:rPr>
          <w:u w:val="single"/>
          <w:lang w:val="lt-LT"/>
        </w:rPr>
        <w:t>Vaikų populiacija</w:t>
      </w:r>
    </w:p>
    <w:p w14:paraId="3E7E6E25" w14:textId="77777777" w:rsidR="00ED46DB" w:rsidRPr="00B80E21" w:rsidRDefault="00ED46DB" w:rsidP="001D2EE3">
      <w:pPr>
        <w:rPr>
          <w:lang w:val="lt-LT"/>
        </w:rPr>
      </w:pPr>
      <w:r w:rsidRPr="00B80E21">
        <w:rPr>
          <w:lang w:val="lt-LT"/>
        </w:rPr>
        <w:t xml:space="preserve">Galimas sisteminis poveikis yra </w:t>
      </w:r>
      <w:proofErr w:type="spellStart"/>
      <w:r w:rsidRPr="00B80E21">
        <w:rPr>
          <w:lang w:val="lt-LT"/>
        </w:rPr>
        <w:t>Kušingo</w:t>
      </w:r>
      <w:proofErr w:type="spellEnd"/>
      <w:r w:rsidRPr="00B80E21">
        <w:rPr>
          <w:lang w:val="lt-LT"/>
        </w:rPr>
        <w:t xml:space="preserve"> sindromas, </w:t>
      </w:r>
      <w:r w:rsidR="0036490A" w:rsidRPr="002E4D6F">
        <w:rPr>
          <w:lang w:val="lt-LT"/>
        </w:rPr>
        <w:t xml:space="preserve">panašūs į </w:t>
      </w:r>
      <w:proofErr w:type="spellStart"/>
      <w:r w:rsidR="0036490A" w:rsidRPr="002E4D6F">
        <w:rPr>
          <w:lang w:val="lt-LT"/>
        </w:rPr>
        <w:t>Kušingo</w:t>
      </w:r>
      <w:proofErr w:type="spellEnd"/>
      <w:r w:rsidR="0036490A" w:rsidRPr="002E4D6F">
        <w:rPr>
          <w:lang w:val="lt-LT"/>
        </w:rPr>
        <w:t xml:space="preserve"> sindromą pokyčiai</w:t>
      </w:r>
      <w:r w:rsidRPr="00B80E21">
        <w:rPr>
          <w:lang w:val="lt-LT"/>
        </w:rPr>
        <w:t>, antinksčių slopinimas ir augimo sulėtėjimas vaikams ir paaugliams (žr. 4.4</w:t>
      </w:r>
      <w:r w:rsidR="00BD54CF" w:rsidRPr="00B80E21">
        <w:rPr>
          <w:lang w:val="lt-LT"/>
        </w:rPr>
        <w:t> </w:t>
      </w:r>
      <w:r w:rsidRPr="00B80E21">
        <w:rPr>
          <w:lang w:val="lt-LT"/>
        </w:rPr>
        <w:t xml:space="preserve">skyrių). Vaikams taip pat gali pasireikšti nerimas, miego sutrikimai ir elgsenos pokyčiai, įskaitant hiperaktyvumą ir </w:t>
      </w:r>
      <w:r w:rsidR="000B205A" w:rsidRPr="00B80E21">
        <w:rPr>
          <w:lang w:val="lt-LT"/>
        </w:rPr>
        <w:t>dirglumą</w:t>
      </w:r>
      <w:r w:rsidRPr="00B80E21">
        <w:rPr>
          <w:lang w:val="lt-LT"/>
        </w:rPr>
        <w:t>.</w:t>
      </w:r>
    </w:p>
    <w:p w14:paraId="135463C0" w14:textId="77777777" w:rsidR="00ED46DB" w:rsidRPr="00B80E21" w:rsidRDefault="00ED46DB" w:rsidP="002F1B9C">
      <w:pPr>
        <w:autoSpaceDE w:val="0"/>
        <w:autoSpaceDN w:val="0"/>
        <w:adjustRightInd w:val="0"/>
        <w:rPr>
          <w:lang w:val="lt-LT"/>
        </w:rPr>
      </w:pPr>
    </w:p>
    <w:p w14:paraId="27837C37" w14:textId="77777777" w:rsidR="00BD54CF" w:rsidRPr="00B80E21" w:rsidRDefault="00BD54CF" w:rsidP="00282420">
      <w:pPr>
        <w:autoSpaceDE w:val="0"/>
        <w:autoSpaceDN w:val="0"/>
        <w:adjustRightInd w:val="0"/>
        <w:jc w:val="both"/>
        <w:rPr>
          <w:szCs w:val="24"/>
          <w:u w:val="single"/>
          <w:lang w:val="lt-LT"/>
        </w:rPr>
      </w:pPr>
      <w:r w:rsidRPr="00B80E21">
        <w:rPr>
          <w:szCs w:val="24"/>
          <w:u w:val="single"/>
          <w:lang w:val="lt-LT"/>
        </w:rPr>
        <w:t>Pranešimas apie įtariamas nepageidaujamas reakcijas</w:t>
      </w:r>
    </w:p>
    <w:p w14:paraId="7A411E0C" w14:textId="7011B635" w:rsidR="00BD54CF" w:rsidRPr="00B80E21" w:rsidRDefault="00BD54CF" w:rsidP="00EA489C">
      <w:pPr>
        <w:autoSpaceDE w:val="0"/>
        <w:autoSpaceDN w:val="0"/>
        <w:adjustRightInd w:val="0"/>
        <w:rPr>
          <w:szCs w:val="24"/>
          <w:lang w:val="lt-LT"/>
        </w:rPr>
      </w:pPr>
      <w:r w:rsidRPr="00B80E21">
        <w:rPr>
          <w:szCs w:val="24"/>
          <w:lang w:val="lt-LT"/>
        </w:rPr>
        <w:t xml:space="preserve">Svarbu pranešti apie įtariamas nepageidaujamas reakcijas, pastebėtas po vaistinio preparato registracijos, nes tai leidžia nuolat stebėti vaistinio preparato naudos ir rizikos santykį. </w:t>
      </w:r>
      <w:bookmarkStart w:id="3" w:name="_Hlk174387194"/>
      <w:r w:rsidR="00A530EB" w:rsidRPr="00A530EB">
        <w:rPr>
          <w:rFonts w:eastAsia="Times New Roman"/>
          <w:lang w:val="lt-LT"/>
        </w:rPr>
        <w:t xml:space="preserve">Sveikatos priežiūros ar farmacijos specialistai turi pranešti apie bet kokias įtariamas nepageidaujamas reakcijas, </w:t>
      </w:r>
      <w:r w:rsidR="00A530EB" w:rsidRPr="00546415">
        <w:rPr>
          <w:color w:val="000000"/>
          <w:lang w:val="lt-LT"/>
        </w:rPr>
        <w:t>užpildę</w:t>
      </w:r>
      <w:r w:rsidR="00A530EB" w:rsidRPr="00A530EB">
        <w:rPr>
          <w:rFonts w:eastAsia="Times New Roman"/>
          <w:color w:val="000000"/>
          <w:lang w:val="lt-LT"/>
        </w:rPr>
        <w:t xml:space="preserve"> ir pateikę</w:t>
      </w:r>
      <w:r w:rsidR="00A530EB" w:rsidRPr="00546415">
        <w:rPr>
          <w:color w:val="000000"/>
          <w:lang w:val="lt-LT"/>
        </w:rPr>
        <w:t xml:space="preserve"> pranešimo formą </w:t>
      </w:r>
      <w:r w:rsidR="00A530EB" w:rsidRPr="00A530EB">
        <w:rPr>
          <w:rFonts w:eastAsia="Times New Roman"/>
          <w:color w:val="000000"/>
          <w:lang w:val="lt-LT"/>
        </w:rPr>
        <w:t>Valstybinės vaistų kontrolės tarnybos prie Lietuvos Respublikos sveikatos apsaugos ministerijos tinklalapyje</w:t>
      </w:r>
      <w:r w:rsidR="00A530EB" w:rsidRPr="00546415">
        <w:rPr>
          <w:color w:val="000000"/>
          <w:lang w:val="lt-LT"/>
        </w:rPr>
        <w:t xml:space="preserve"> </w:t>
      </w:r>
      <w:r w:rsidR="00A530EB" w:rsidRPr="00546415">
        <w:rPr>
          <w:color w:val="0000EE"/>
          <w:u w:val="single"/>
          <w:lang w:val="lt-LT"/>
        </w:rPr>
        <w:t>https://vvkt.</w:t>
      </w:r>
      <w:r w:rsidR="00A530EB" w:rsidRPr="00A530EB">
        <w:rPr>
          <w:rFonts w:eastAsia="Times New Roman"/>
          <w:color w:val="0000EE"/>
          <w:u w:val="single"/>
          <w:lang w:val="lt-LT"/>
        </w:rPr>
        <w:t>lrv.</w:t>
      </w:r>
      <w:r w:rsidR="00A530EB" w:rsidRPr="00546415">
        <w:rPr>
          <w:color w:val="0000EE"/>
          <w:u w:val="single"/>
          <w:lang w:val="lt-LT"/>
        </w:rPr>
        <w:t>lt/lt/</w:t>
      </w:r>
      <w:r w:rsidR="00A530EB" w:rsidRPr="00A530EB">
        <w:rPr>
          <w:rFonts w:eastAsia="Times New Roman"/>
          <w:color w:val="000000"/>
          <w:lang w:val="lt-LT"/>
        </w:rPr>
        <w:t xml:space="preserve"> nurodytais būdais.</w:t>
      </w:r>
      <w:bookmarkEnd w:id="3"/>
    </w:p>
    <w:p w14:paraId="2F2AAAEC" w14:textId="77777777" w:rsidR="00ED46DB" w:rsidRPr="00B80E21" w:rsidRDefault="00ED46DB" w:rsidP="00533F23">
      <w:pPr>
        <w:rPr>
          <w:lang w:val="lt-LT"/>
        </w:rPr>
      </w:pPr>
    </w:p>
    <w:p w14:paraId="12EBDD41" w14:textId="77777777" w:rsidR="00ED46DB" w:rsidRPr="00B80E21" w:rsidRDefault="00ED46DB" w:rsidP="00C92D5C">
      <w:pPr>
        <w:keepNext/>
        <w:tabs>
          <w:tab w:val="left" w:pos="540"/>
        </w:tabs>
        <w:rPr>
          <w:b/>
          <w:bCs/>
          <w:lang w:val="lt-LT"/>
        </w:rPr>
      </w:pPr>
      <w:r w:rsidRPr="00B80E21">
        <w:rPr>
          <w:b/>
          <w:bCs/>
          <w:lang w:val="lt-LT"/>
        </w:rPr>
        <w:t>4.9</w:t>
      </w:r>
      <w:r w:rsidRPr="00B80E21">
        <w:rPr>
          <w:b/>
          <w:bCs/>
          <w:lang w:val="lt-LT"/>
        </w:rPr>
        <w:tab/>
        <w:t>Perdozavimas</w:t>
      </w:r>
    </w:p>
    <w:p w14:paraId="7D93BEF5" w14:textId="77777777" w:rsidR="00ED46DB" w:rsidRPr="00B80E21" w:rsidRDefault="00ED46DB" w:rsidP="004D3F0C">
      <w:pPr>
        <w:keepNext/>
        <w:rPr>
          <w:color w:val="000000"/>
          <w:lang w:val="lt-LT"/>
        </w:rPr>
      </w:pPr>
    </w:p>
    <w:p w14:paraId="2811AD9F" w14:textId="77777777" w:rsidR="00ED46DB" w:rsidRPr="00B80E21" w:rsidRDefault="00184C80" w:rsidP="00403F13">
      <w:pPr>
        <w:keepNext/>
        <w:rPr>
          <w:lang w:val="lt-LT"/>
        </w:rPr>
      </w:pPr>
      <w:r>
        <w:rPr>
          <w:lang w:val="lt-LT"/>
        </w:rPr>
        <w:t>Klinikinių duomenų</w:t>
      </w:r>
      <w:r w:rsidR="00ED46DB" w:rsidRPr="00B80E21">
        <w:rPr>
          <w:lang w:val="lt-LT"/>
        </w:rPr>
        <w:t xml:space="preserve"> apie </w:t>
      </w:r>
      <w:proofErr w:type="spellStart"/>
      <w:r w:rsidR="00ED46DB" w:rsidRPr="00B80E21">
        <w:rPr>
          <w:lang w:val="lt-LT"/>
        </w:rPr>
        <w:t>Everio</w:t>
      </w:r>
      <w:proofErr w:type="spellEnd"/>
      <w:r w:rsidR="00ED46DB" w:rsidRPr="00B80E21">
        <w:rPr>
          <w:lang w:val="lt-LT"/>
        </w:rPr>
        <w:t xml:space="preserve"> </w:t>
      </w:r>
      <w:proofErr w:type="spellStart"/>
      <w:r w:rsidR="00ED46DB" w:rsidRPr="00B80E21">
        <w:rPr>
          <w:lang w:val="lt-LT"/>
        </w:rPr>
        <w:t>Airmaster</w:t>
      </w:r>
      <w:proofErr w:type="spellEnd"/>
      <w:r w:rsidR="00ED46DB" w:rsidRPr="00B80E21">
        <w:rPr>
          <w:lang w:val="lt-LT"/>
        </w:rPr>
        <w:t xml:space="preserve"> perdozavimą nėra, tačiau </w:t>
      </w:r>
      <w:r w:rsidRPr="00B80E21">
        <w:rPr>
          <w:lang w:val="lt-LT"/>
        </w:rPr>
        <w:t>žinom</w:t>
      </w:r>
      <w:r>
        <w:rPr>
          <w:lang w:val="lt-LT"/>
        </w:rPr>
        <w:t>as</w:t>
      </w:r>
      <w:r w:rsidRPr="00B80E21">
        <w:rPr>
          <w:lang w:val="lt-LT"/>
        </w:rPr>
        <w:t xml:space="preserve"> </w:t>
      </w:r>
      <w:r>
        <w:rPr>
          <w:lang w:val="lt-LT"/>
        </w:rPr>
        <w:t>jo</w:t>
      </w:r>
      <w:r w:rsidRPr="00B80E21">
        <w:rPr>
          <w:lang w:val="lt-LT"/>
        </w:rPr>
        <w:t xml:space="preserve"> </w:t>
      </w:r>
      <w:r w:rsidR="00ED46DB" w:rsidRPr="00B80E21">
        <w:rPr>
          <w:lang w:val="lt-LT"/>
        </w:rPr>
        <w:t xml:space="preserve">abiejų </w:t>
      </w:r>
      <w:r w:rsidR="000B205A" w:rsidRPr="00B80E21">
        <w:rPr>
          <w:lang w:val="lt-LT"/>
        </w:rPr>
        <w:t>veikliųjų medžiagų</w:t>
      </w:r>
      <w:r w:rsidR="00ED46DB" w:rsidRPr="00B80E21">
        <w:rPr>
          <w:lang w:val="lt-LT"/>
        </w:rPr>
        <w:t xml:space="preserve"> </w:t>
      </w:r>
      <w:r w:rsidRPr="00B80E21">
        <w:rPr>
          <w:lang w:val="lt-LT"/>
        </w:rPr>
        <w:t>perdozavim</w:t>
      </w:r>
      <w:r>
        <w:rPr>
          <w:lang w:val="lt-LT"/>
        </w:rPr>
        <w:t>as</w:t>
      </w:r>
      <w:r w:rsidR="00ED46DB" w:rsidRPr="00B80E21">
        <w:rPr>
          <w:lang w:val="lt-LT"/>
        </w:rPr>
        <w:t>.</w:t>
      </w:r>
    </w:p>
    <w:p w14:paraId="493E86E6" w14:textId="77777777" w:rsidR="00ED46DB" w:rsidRPr="00B80E21" w:rsidRDefault="00ED46DB" w:rsidP="0020735D">
      <w:pPr>
        <w:rPr>
          <w:lang w:val="lt-LT"/>
        </w:rPr>
      </w:pPr>
    </w:p>
    <w:p w14:paraId="7ECA1319" w14:textId="77777777" w:rsidR="00BD54CF" w:rsidRPr="00B80E21" w:rsidRDefault="00BD54CF" w:rsidP="003D6459">
      <w:pPr>
        <w:rPr>
          <w:u w:val="single"/>
          <w:lang w:val="lt-LT"/>
        </w:rPr>
      </w:pPr>
      <w:proofErr w:type="spellStart"/>
      <w:r w:rsidRPr="00B80E21">
        <w:rPr>
          <w:u w:val="single"/>
          <w:lang w:val="lt-LT"/>
        </w:rPr>
        <w:t>Salmeterolis</w:t>
      </w:r>
      <w:proofErr w:type="spellEnd"/>
    </w:p>
    <w:p w14:paraId="294B955A" w14:textId="77777777" w:rsidR="00BD54CF" w:rsidRPr="00B80E21" w:rsidRDefault="00BD54CF" w:rsidP="008C40A8">
      <w:pPr>
        <w:rPr>
          <w:lang w:val="lt-LT"/>
        </w:rPr>
      </w:pPr>
    </w:p>
    <w:p w14:paraId="53AD6D7E" w14:textId="77777777" w:rsidR="00ED46DB" w:rsidRPr="00B80E21" w:rsidRDefault="00ED46DB" w:rsidP="00F655A4">
      <w:pPr>
        <w:rPr>
          <w:lang w:val="lt-LT"/>
        </w:rPr>
      </w:pPr>
      <w:proofErr w:type="spellStart"/>
      <w:r w:rsidRPr="00B80E21">
        <w:rPr>
          <w:lang w:val="lt-LT"/>
        </w:rPr>
        <w:t>Salmeterolio</w:t>
      </w:r>
      <w:proofErr w:type="spellEnd"/>
      <w:r w:rsidRPr="00B80E21">
        <w:rPr>
          <w:lang w:val="lt-LT"/>
        </w:rPr>
        <w:t xml:space="preserve"> perdozavimo simptomai yra </w:t>
      </w:r>
      <w:r w:rsidR="000B205A" w:rsidRPr="00B80E21">
        <w:rPr>
          <w:lang w:val="lt-LT"/>
        </w:rPr>
        <w:t>svaigulys</w:t>
      </w:r>
      <w:r w:rsidRPr="00B80E21">
        <w:rPr>
          <w:lang w:val="lt-LT"/>
        </w:rPr>
        <w:t xml:space="preserve">, </w:t>
      </w:r>
      <w:proofErr w:type="spellStart"/>
      <w:r w:rsidRPr="00B80E21">
        <w:rPr>
          <w:lang w:val="lt-LT"/>
        </w:rPr>
        <w:t>sistolinio</w:t>
      </w:r>
      <w:proofErr w:type="spellEnd"/>
      <w:r w:rsidRPr="00B80E21">
        <w:rPr>
          <w:lang w:val="lt-LT"/>
        </w:rPr>
        <w:t xml:space="preserve"> kraujospūdžio padidėjimas, </w:t>
      </w:r>
      <w:r w:rsidR="00184C80">
        <w:rPr>
          <w:lang w:val="lt-LT"/>
        </w:rPr>
        <w:t>drebulys</w:t>
      </w:r>
      <w:r w:rsidRPr="00B80E21">
        <w:rPr>
          <w:lang w:val="lt-LT"/>
        </w:rPr>
        <w:t xml:space="preserve">, galvos skausmas ir tachikardija. Jei gydymą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tenka nutraukti dėl jo sudėtyje esančio β </w:t>
      </w:r>
      <w:proofErr w:type="spellStart"/>
      <w:r w:rsidRPr="00B80E21">
        <w:rPr>
          <w:lang w:val="lt-LT"/>
        </w:rPr>
        <w:t>adrenoreceptorių</w:t>
      </w:r>
      <w:proofErr w:type="spellEnd"/>
      <w:r w:rsidRPr="00B80E21">
        <w:rPr>
          <w:lang w:val="lt-LT"/>
        </w:rPr>
        <w:t xml:space="preserve"> </w:t>
      </w:r>
      <w:proofErr w:type="spellStart"/>
      <w:r w:rsidRPr="00B80E21">
        <w:rPr>
          <w:lang w:val="lt-LT"/>
        </w:rPr>
        <w:t>agonisto</w:t>
      </w:r>
      <w:proofErr w:type="spellEnd"/>
      <w:r w:rsidRPr="00B80E21">
        <w:rPr>
          <w:lang w:val="lt-LT"/>
        </w:rPr>
        <w:t xml:space="preserve"> perdozavimo, </w:t>
      </w:r>
      <w:r w:rsidR="001F4B4C" w:rsidRPr="00B80E21">
        <w:rPr>
          <w:lang w:val="lt-LT"/>
        </w:rPr>
        <w:t xml:space="preserve">būtina įvertinti poreikį </w:t>
      </w:r>
      <w:r w:rsidRPr="00B80E21">
        <w:rPr>
          <w:lang w:val="lt-LT"/>
        </w:rPr>
        <w:t xml:space="preserve">vietoj jo vartoti </w:t>
      </w:r>
      <w:r w:rsidR="00184C80">
        <w:rPr>
          <w:lang w:val="lt-LT"/>
        </w:rPr>
        <w:t xml:space="preserve">kito </w:t>
      </w:r>
      <w:r w:rsidRPr="00B80E21">
        <w:rPr>
          <w:lang w:val="lt-LT"/>
        </w:rPr>
        <w:t xml:space="preserve">tinkamo steroido. Be to, gali pasireikšti </w:t>
      </w:r>
      <w:proofErr w:type="spellStart"/>
      <w:r w:rsidRPr="00B80E21">
        <w:rPr>
          <w:lang w:val="lt-LT"/>
        </w:rPr>
        <w:t>hipokalemija</w:t>
      </w:r>
      <w:proofErr w:type="spellEnd"/>
      <w:r w:rsidRPr="00B80E21">
        <w:rPr>
          <w:lang w:val="lt-LT"/>
        </w:rPr>
        <w:t xml:space="preserve">, todėl reikia stebėti kalio koncentraciją </w:t>
      </w:r>
      <w:r w:rsidR="001F4B4C" w:rsidRPr="00B80E21">
        <w:rPr>
          <w:lang w:val="lt-LT"/>
        </w:rPr>
        <w:t xml:space="preserve">kraujo </w:t>
      </w:r>
      <w:r w:rsidRPr="00B80E21">
        <w:rPr>
          <w:lang w:val="lt-LT"/>
        </w:rPr>
        <w:t xml:space="preserve">serume. </w:t>
      </w:r>
      <w:r w:rsidR="00184C80">
        <w:rPr>
          <w:lang w:val="lt-LT"/>
        </w:rPr>
        <w:t>Gali tekti</w:t>
      </w:r>
      <w:r w:rsidRPr="00B80E21">
        <w:rPr>
          <w:lang w:val="lt-LT"/>
        </w:rPr>
        <w:t xml:space="preserve"> vartoti kalio </w:t>
      </w:r>
      <w:r w:rsidR="00184C80">
        <w:rPr>
          <w:lang w:val="lt-LT"/>
        </w:rPr>
        <w:t>vaistinių preparatų</w:t>
      </w:r>
      <w:r w:rsidRPr="00B80E21">
        <w:rPr>
          <w:lang w:val="lt-LT"/>
        </w:rPr>
        <w:t>.</w:t>
      </w:r>
    </w:p>
    <w:p w14:paraId="3F4E65C5" w14:textId="77777777" w:rsidR="00ED46DB" w:rsidRPr="00B80E21" w:rsidRDefault="00ED46DB" w:rsidP="007423E4">
      <w:pPr>
        <w:rPr>
          <w:lang w:val="lt-LT"/>
        </w:rPr>
      </w:pPr>
    </w:p>
    <w:p w14:paraId="3DA31F18" w14:textId="77777777" w:rsidR="00BD54CF" w:rsidRPr="00B80E21" w:rsidRDefault="00BD54CF" w:rsidP="00857F16">
      <w:pPr>
        <w:rPr>
          <w:u w:val="single"/>
          <w:lang w:val="lt-LT"/>
        </w:rPr>
      </w:pPr>
      <w:proofErr w:type="spellStart"/>
      <w:r w:rsidRPr="00B80E21">
        <w:rPr>
          <w:u w:val="single"/>
          <w:lang w:val="lt-LT"/>
        </w:rPr>
        <w:t>Flutikazono</w:t>
      </w:r>
      <w:proofErr w:type="spellEnd"/>
      <w:r w:rsidRPr="00B80E21">
        <w:rPr>
          <w:u w:val="single"/>
          <w:lang w:val="lt-LT"/>
        </w:rPr>
        <w:t xml:space="preserve"> </w:t>
      </w:r>
      <w:proofErr w:type="spellStart"/>
      <w:r w:rsidRPr="00B80E21">
        <w:rPr>
          <w:u w:val="single"/>
          <w:lang w:val="lt-LT"/>
        </w:rPr>
        <w:t>propionatas</w:t>
      </w:r>
      <w:proofErr w:type="spellEnd"/>
    </w:p>
    <w:p w14:paraId="35EC9E1B" w14:textId="77777777" w:rsidR="00BD54CF" w:rsidRPr="00B80E21" w:rsidRDefault="00BD54CF" w:rsidP="008E5655">
      <w:pPr>
        <w:rPr>
          <w:lang w:val="lt-LT"/>
        </w:rPr>
      </w:pPr>
    </w:p>
    <w:p w14:paraId="517A4919" w14:textId="77777777" w:rsidR="00ED46DB" w:rsidRPr="00B80E21" w:rsidRDefault="00ED46DB" w:rsidP="004C1E68">
      <w:pPr>
        <w:rPr>
          <w:lang w:val="lt-LT"/>
        </w:rPr>
      </w:pPr>
      <w:r w:rsidRPr="00B80E21">
        <w:rPr>
          <w:b/>
          <w:bCs/>
          <w:lang w:val="lt-LT"/>
        </w:rPr>
        <w:t xml:space="preserve">Ūminis </w:t>
      </w:r>
      <w:r w:rsidR="00184C80">
        <w:rPr>
          <w:b/>
          <w:bCs/>
          <w:lang w:val="lt-LT"/>
        </w:rPr>
        <w:t xml:space="preserve">įkvepiamojo </w:t>
      </w:r>
      <w:proofErr w:type="spellStart"/>
      <w:r w:rsidR="00184C80">
        <w:rPr>
          <w:b/>
          <w:bCs/>
          <w:lang w:val="lt-LT"/>
        </w:rPr>
        <w:t>flutikazono</w:t>
      </w:r>
      <w:proofErr w:type="spellEnd"/>
      <w:r w:rsidR="00184C80">
        <w:rPr>
          <w:b/>
          <w:bCs/>
          <w:lang w:val="lt-LT"/>
        </w:rPr>
        <w:t xml:space="preserve"> </w:t>
      </w:r>
      <w:r w:rsidRPr="00B80E21">
        <w:rPr>
          <w:b/>
          <w:bCs/>
          <w:lang w:val="lt-LT"/>
        </w:rPr>
        <w:t>perdozavimas:</w:t>
      </w:r>
      <w:r w:rsidRPr="00B80E21">
        <w:rPr>
          <w:lang w:val="lt-LT"/>
        </w:rPr>
        <w:t xml:space="preserve"> </w:t>
      </w:r>
      <w:r w:rsidR="001F4B4C" w:rsidRPr="00B80E21">
        <w:rPr>
          <w:lang w:val="lt-LT"/>
        </w:rPr>
        <w:t xml:space="preserve">įkvėpus </w:t>
      </w:r>
      <w:r w:rsidRPr="00B80E21">
        <w:rPr>
          <w:lang w:val="lt-LT"/>
        </w:rPr>
        <w:t xml:space="preserve">didesnes negu rekomenduojamos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dozes, gali laikinai susilpnėti antinksčių </w:t>
      </w:r>
      <w:r w:rsidR="00184C80">
        <w:rPr>
          <w:lang w:val="lt-LT"/>
        </w:rPr>
        <w:t xml:space="preserve">sistemos </w:t>
      </w:r>
      <w:r w:rsidRPr="00B80E21">
        <w:rPr>
          <w:lang w:val="lt-LT"/>
        </w:rPr>
        <w:t xml:space="preserve">funkcija. Dėl to skubių priemonių imtis nereikia, nes normali antinksčių funkcija atsinaujina per kelias dienas, </w:t>
      </w:r>
      <w:r w:rsidR="00184C80">
        <w:rPr>
          <w:lang w:val="lt-LT"/>
        </w:rPr>
        <w:t>tą patvirtina</w:t>
      </w:r>
      <w:r w:rsidRPr="00B80E21">
        <w:rPr>
          <w:lang w:val="lt-LT"/>
        </w:rPr>
        <w:t xml:space="preserve"> kortizolio koncentracij</w:t>
      </w:r>
      <w:r w:rsidR="00184C80">
        <w:rPr>
          <w:lang w:val="lt-LT"/>
        </w:rPr>
        <w:t>a</w:t>
      </w:r>
      <w:r w:rsidRPr="00B80E21">
        <w:rPr>
          <w:lang w:val="lt-LT"/>
        </w:rPr>
        <w:t xml:space="preserve"> </w:t>
      </w:r>
      <w:r w:rsidR="001F4B4C" w:rsidRPr="00B80E21">
        <w:rPr>
          <w:lang w:val="lt-LT"/>
        </w:rPr>
        <w:t xml:space="preserve">kraujo </w:t>
      </w:r>
      <w:r w:rsidRPr="00B80E21">
        <w:rPr>
          <w:lang w:val="lt-LT"/>
        </w:rPr>
        <w:t>plazmoje.</w:t>
      </w:r>
    </w:p>
    <w:p w14:paraId="5B53355F" w14:textId="77777777" w:rsidR="00ED46DB" w:rsidRPr="00B80E21" w:rsidRDefault="00ED46DB" w:rsidP="000F6CCF">
      <w:pPr>
        <w:rPr>
          <w:lang w:val="lt-LT"/>
        </w:rPr>
      </w:pPr>
    </w:p>
    <w:p w14:paraId="22336FEE" w14:textId="77777777" w:rsidR="00ED46DB" w:rsidRPr="00B80E21" w:rsidRDefault="00ED46DB" w:rsidP="0073034D">
      <w:pPr>
        <w:rPr>
          <w:lang w:val="lt-LT"/>
        </w:rPr>
      </w:pPr>
      <w:r w:rsidRPr="00B80E21">
        <w:rPr>
          <w:b/>
          <w:bCs/>
          <w:lang w:val="lt-LT"/>
        </w:rPr>
        <w:t xml:space="preserve">Lėtinis </w:t>
      </w:r>
      <w:r w:rsidR="008E34A4" w:rsidRPr="00B80E21">
        <w:rPr>
          <w:b/>
          <w:bCs/>
          <w:lang w:val="lt-LT"/>
        </w:rPr>
        <w:t xml:space="preserve">įkvepiamojo </w:t>
      </w:r>
      <w:proofErr w:type="spellStart"/>
      <w:r w:rsidRPr="00B80E21">
        <w:rPr>
          <w:b/>
          <w:bCs/>
          <w:lang w:val="lt-LT"/>
        </w:rPr>
        <w:t>flutikazono</w:t>
      </w:r>
      <w:proofErr w:type="spellEnd"/>
      <w:r w:rsidRPr="00B80E21">
        <w:rPr>
          <w:b/>
          <w:bCs/>
          <w:lang w:val="lt-LT"/>
        </w:rPr>
        <w:t xml:space="preserve"> </w:t>
      </w:r>
      <w:proofErr w:type="spellStart"/>
      <w:r w:rsidRPr="00B80E21">
        <w:rPr>
          <w:b/>
          <w:bCs/>
          <w:lang w:val="lt-LT"/>
        </w:rPr>
        <w:t>propionato</w:t>
      </w:r>
      <w:proofErr w:type="spellEnd"/>
      <w:r w:rsidRPr="00B80E21">
        <w:rPr>
          <w:b/>
          <w:bCs/>
          <w:lang w:val="lt-LT"/>
        </w:rPr>
        <w:t xml:space="preserve"> perdozavimas:</w:t>
      </w:r>
      <w:r w:rsidRPr="00B80E21">
        <w:rPr>
          <w:lang w:val="lt-LT"/>
        </w:rPr>
        <w:t xml:space="preserve"> </w:t>
      </w:r>
      <w:r w:rsidR="00184C80">
        <w:rPr>
          <w:lang w:val="lt-LT"/>
        </w:rPr>
        <w:t>reik</w:t>
      </w:r>
      <w:r w:rsidR="008F6BDA">
        <w:rPr>
          <w:lang w:val="lt-LT"/>
        </w:rPr>
        <w:t>ia</w:t>
      </w:r>
      <w:r w:rsidRPr="00B80E21">
        <w:rPr>
          <w:lang w:val="lt-LT"/>
        </w:rPr>
        <w:t xml:space="preserve"> </w:t>
      </w:r>
      <w:r w:rsidR="008E34A4" w:rsidRPr="00B80E21">
        <w:rPr>
          <w:lang w:val="lt-LT"/>
        </w:rPr>
        <w:t xml:space="preserve">stebėti </w:t>
      </w:r>
      <w:r w:rsidRPr="00B80E21">
        <w:rPr>
          <w:lang w:val="lt-LT"/>
        </w:rPr>
        <w:t xml:space="preserve">antinksčių </w:t>
      </w:r>
      <w:r w:rsidR="008E34A4" w:rsidRPr="00B80E21">
        <w:rPr>
          <w:lang w:val="lt-LT"/>
        </w:rPr>
        <w:t xml:space="preserve">funkcijos </w:t>
      </w:r>
      <w:r w:rsidRPr="00B80E21">
        <w:rPr>
          <w:lang w:val="lt-LT"/>
        </w:rPr>
        <w:t xml:space="preserve">ir </w:t>
      </w:r>
      <w:r w:rsidR="00184C80">
        <w:rPr>
          <w:lang w:val="lt-LT"/>
        </w:rPr>
        <w:t>gali pri</w:t>
      </w:r>
      <w:r w:rsidR="008F6BDA">
        <w:rPr>
          <w:lang w:val="lt-LT"/>
        </w:rPr>
        <w:t>re</w:t>
      </w:r>
      <w:r w:rsidR="00184C80">
        <w:rPr>
          <w:lang w:val="lt-LT"/>
        </w:rPr>
        <w:t xml:space="preserve">ikti </w:t>
      </w:r>
      <w:r w:rsidR="00184C80" w:rsidRPr="00B80E21">
        <w:rPr>
          <w:lang w:val="lt-LT"/>
        </w:rPr>
        <w:t>gydy</w:t>
      </w:r>
      <w:r w:rsidR="00184C80">
        <w:rPr>
          <w:lang w:val="lt-LT"/>
        </w:rPr>
        <w:t>mo</w:t>
      </w:r>
      <w:r w:rsidR="00184C80" w:rsidRPr="00B80E21">
        <w:rPr>
          <w:lang w:val="lt-LT"/>
        </w:rPr>
        <w:t xml:space="preserve"> </w:t>
      </w:r>
      <w:r w:rsidRPr="00B80E21">
        <w:rPr>
          <w:lang w:val="lt-LT"/>
        </w:rPr>
        <w:t>sisteminiais kortikosteroidais. Būkl</w:t>
      </w:r>
      <w:r w:rsidR="008E34A4" w:rsidRPr="00B80E21">
        <w:rPr>
          <w:lang w:val="lt-LT"/>
        </w:rPr>
        <w:t>ę</w:t>
      </w:r>
      <w:r w:rsidRPr="00B80E21">
        <w:rPr>
          <w:lang w:val="lt-LT"/>
        </w:rPr>
        <w:t xml:space="preserve"> stabilizavus</w:t>
      </w:r>
      <w:r w:rsidR="008E34A4" w:rsidRPr="00B80E21">
        <w:rPr>
          <w:lang w:val="lt-LT"/>
        </w:rPr>
        <w:t>,</w:t>
      </w:r>
      <w:r w:rsidRPr="00B80E21">
        <w:rPr>
          <w:lang w:val="lt-LT"/>
        </w:rPr>
        <w:t xml:space="preserve"> galima tęsti gydymą </w:t>
      </w:r>
      <w:r w:rsidRPr="00B80E21">
        <w:rPr>
          <w:lang w:val="lt-LT"/>
        </w:rPr>
        <w:lastRenderedPageBreak/>
        <w:t xml:space="preserve">rekomenduojama </w:t>
      </w:r>
      <w:r w:rsidR="008E34A4" w:rsidRPr="00B80E21">
        <w:rPr>
          <w:lang w:val="lt-LT"/>
        </w:rPr>
        <w:t xml:space="preserve">įkvepiamųjų </w:t>
      </w:r>
      <w:r w:rsidRPr="00B80E21">
        <w:rPr>
          <w:lang w:val="lt-LT"/>
        </w:rPr>
        <w:t>kortikosteroidų doze. Žr. 4.4</w:t>
      </w:r>
      <w:r w:rsidR="00AF3751">
        <w:rPr>
          <w:lang w:val="lt-LT"/>
        </w:rPr>
        <w:t> </w:t>
      </w:r>
      <w:r w:rsidRPr="00B80E21">
        <w:rPr>
          <w:lang w:val="lt-LT"/>
        </w:rPr>
        <w:t xml:space="preserve">skyriuje pateiktą informaciją </w:t>
      </w:r>
      <w:r w:rsidR="00184C80">
        <w:rPr>
          <w:lang w:val="lt-LT"/>
        </w:rPr>
        <w:t>apie</w:t>
      </w:r>
      <w:r w:rsidR="00184C80" w:rsidRPr="00B80E21">
        <w:rPr>
          <w:lang w:val="lt-LT"/>
        </w:rPr>
        <w:t xml:space="preserve"> </w:t>
      </w:r>
      <w:r w:rsidRPr="00B80E21">
        <w:rPr>
          <w:lang w:val="lt-LT"/>
        </w:rPr>
        <w:t xml:space="preserve">antinksčių </w:t>
      </w:r>
      <w:r w:rsidR="00184C80">
        <w:rPr>
          <w:lang w:val="lt-LT"/>
        </w:rPr>
        <w:t xml:space="preserve">funkcijos </w:t>
      </w:r>
      <w:r w:rsidRPr="00B80E21">
        <w:rPr>
          <w:lang w:val="lt-LT"/>
        </w:rPr>
        <w:t xml:space="preserve">slopinimo </w:t>
      </w:r>
      <w:r w:rsidR="00184C80" w:rsidRPr="00B80E21">
        <w:rPr>
          <w:lang w:val="lt-LT"/>
        </w:rPr>
        <w:t>rizik</w:t>
      </w:r>
      <w:r w:rsidR="00184C80">
        <w:rPr>
          <w:lang w:val="lt-LT"/>
        </w:rPr>
        <w:t>ą</w:t>
      </w:r>
      <w:r w:rsidRPr="00B80E21">
        <w:rPr>
          <w:lang w:val="lt-LT"/>
        </w:rPr>
        <w:t>.</w:t>
      </w:r>
    </w:p>
    <w:p w14:paraId="2A59BEF3" w14:textId="77777777" w:rsidR="00ED46DB" w:rsidRPr="00B80E21" w:rsidRDefault="00ED46DB" w:rsidP="00310E98">
      <w:pPr>
        <w:rPr>
          <w:lang w:val="lt-LT"/>
        </w:rPr>
      </w:pPr>
    </w:p>
    <w:p w14:paraId="4FFF40AD" w14:textId="77777777" w:rsidR="00ED46DB" w:rsidRPr="00B80E21" w:rsidRDefault="00ED46DB" w:rsidP="00E43BF5">
      <w:pPr>
        <w:rPr>
          <w:lang w:val="lt-LT"/>
        </w:rPr>
      </w:pPr>
      <w:r w:rsidRPr="00B80E21">
        <w:rPr>
          <w:lang w:val="lt-LT"/>
        </w:rPr>
        <w:t xml:space="preserve">Tiek ūmaus, tiek lėtinio </w:t>
      </w:r>
      <w:proofErr w:type="spellStart"/>
      <w:r w:rsidRPr="00B80E21">
        <w:rPr>
          <w:lang w:val="lt-LT"/>
        </w:rPr>
        <w:t>flutikazono</w:t>
      </w:r>
      <w:proofErr w:type="spellEnd"/>
      <w:r w:rsidRPr="00B80E21">
        <w:rPr>
          <w:lang w:val="lt-LT"/>
        </w:rPr>
        <w:t xml:space="preserve"> perdozavimo atveju gydymą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reikia tęsti </w:t>
      </w:r>
      <w:r w:rsidR="007A182F">
        <w:rPr>
          <w:lang w:val="lt-LT"/>
        </w:rPr>
        <w:t>tokiomis dozėmis</w:t>
      </w:r>
      <w:r w:rsidRPr="00B80E21">
        <w:rPr>
          <w:lang w:val="lt-LT"/>
        </w:rPr>
        <w:t xml:space="preserve">, </w:t>
      </w:r>
      <w:r w:rsidR="007A182F">
        <w:rPr>
          <w:lang w:val="lt-LT"/>
        </w:rPr>
        <w:t>kurios sureguliuoja</w:t>
      </w:r>
      <w:r w:rsidRPr="00B80E21">
        <w:rPr>
          <w:lang w:val="lt-LT"/>
        </w:rPr>
        <w:t xml:space="preserve"> </w:t>
      </w:r>
      <w:r w:rsidR="007A182F" w:rsidRPr="00B80E21">
        <w:rPr>
          <w:lang w:val="lt-LT"/>
        </w:rPr>
        <w:t>simptom</w:t>
      </w:r>
      <w:r w:rsidR="007A182F">
        <w:rPr>
          <w:lang w:val="lt-LT"/>
        </w:rPr>
        <w:t>us</w:t>
      </w:r>
      <w:r w:rsidRPr="00B80E21">
        <w:rPr>
          <w:lang w:val="lt-LT"/>
        </w:rPr>
        <w:t>.</w:t>
      </w:r>
    </w:p>
    <w:p w14:paraId="0E6102DE" w14:textId="77777777" w:rsidR="00ED46DB" w:rsidRPr="00B80E21" w:rsidRDefault="00ED46DB" w:rsidP="00A26DAE">
      <w:pPr>
        <w:rPr>
          <w:color w:val="000000"/>
          <w:lang w:val="lt-LT"/>
        </w:rPr>
      </w:pPr>
    </w:p>
    <w:p w14:paraId="3AB7C635" w14:textId="77777777" w:rsidR="00ED46DB" w:rsidRPr="00B80E21" w:rsidRDefault="00ED46DB" w:rsidP="00A26DAE">
      <w:pPr>
        <w:rPr>
          <w:b/>
          <w:bCs/>
          <w:caps/>
          <w:lang w:val="lt-LT"/>
        </w:rPr>
      </w:pPr>
    </w:p>
    <w:p w14:paraId="373BA4A3" w14:textId="77777777" w:rsidR="00ED46DB" w:rsidRPr="00B80E21" w:rsidRDefault="00ED46DB" w:rsidP="00272D1B">
      <w:pPr>
        <w:tabs>
          <w:tab w:val="left" w:pos="540"/>
        </w:tabs>
        <w:rPr>
          <w:b/>
          <w:bCs/>
          <w:caps/>
          <w:lang w:val="lt-LT"/>
        </w:rPr>
      </w:pPr>
      <w:r w:rsidRPr="00B80E21">
        <w:rPr>
          <w:b/>
          <w:bCs/>
          <w:caps/>
          <w:lang w:val="lt-LT"/>
        </w:rPr>
        <w:t>5.</w:t>
      </w:r>
      <w:r w:rsidRPr="00B80E21">
        <w:rPr>
          <w:b/>
          <w:bCs/>
          <w:caps/>
          <w:lang w:val="lt-LT"/>
        </w:rPr>
        <w:tab/>
      </w:r>
      <w:r w:rsidRPr="00B80E21">
        <w:rPr>
          <w:b/>
          <w:bCs/>
          <w:lang w:val="lt-LT"/>
        </w:rPr>
        <w:t xml:space="preserve">FARMAKOLOGINĖS </w:t>
      </w:r>
      <w:r w:rsidRPr="00B80E21">
        <w:rPr>
          <w:b/>
          <w:bCs/>
          <w:caps/>
          <w:lang w:val="lt-LT"/>
        </w:rPr>
        <w:t>savybės</w:t>
      </w:r>
    </w:p>
    <w:p w14:paraId="0627E2B3" w14:textId="77777777" w:rsidR="00ED46DB" w:rsidRPr="00B80E21" w:rsidRDefault="00ED46DB" w:rsidP="00D21BDC">
      <w:pPr>
        <w:rPr>
          <w:b/>
          <w:bCs/>
          <w:lang w:val="lt-LT"/>
        </w:rPr>
      </w:pPr>
    </w:p>
    <w:p w14:paraId="4330AC91" w14:textId="77777777" w:rsidR="00ED46DB" w:rsidRPr="00B80E21" w:rsidRDefault="00ED46DB" w:rsidP="00F16864">
      <w:pPr>
        <w:tabs>
          <w:tab w:val="left" w:pos="540"/>
        </w:tabs>
        <w:rPr>
          <w:b/>
          <w:bCs/>
          <w:lang w:val="lt-LT"/>
        </w:rPr>
      </w:pPr>
      <w:r w:rsidRPr="00B80E21">
        <w:rPr>
          <w:b/>
          <w:bCs/>
          <w:lang w:val="lt-LT"/>
        </w:rPr>
        <w:t>5.1</w:t>
      </w:r>
      <w:r w:rsidRPr="00B80E21">
        <w:rPr>
          <w:b/>
          <w:bCs/>
          <w:lang w:val="lt-LT"/>
        </w:rPr>
        <w:tab/>
      </w:r>
      <w:proofErr w:type="spellStart"/>
      <w:r w:rsidRPr="00B80E21">
        <w:rPr>
          <w:b/>
          <w:bCs/>
          <w:lang w:val="lt-LT"/>
        </w:rPr>
        <w:t>Farmakodinaminės</w:t>
      </w:r>
      <w:proofErr w:type="spellEnd"/>
      <w:r w:rsidRPr="00B80E21">
        <w:rPr>
          <w:b/>
          <w:bCs/>
          <w:lang w:val="lt-LT"/>
        </w:rPr>
        <w:t xml:space="preserve"> savybės </w:t>
      </w:r>
    </w:p>
    <w:p w14:paraId="3D5911B7" w14:textId="77777777" w:rsidR="00ED46DB" w:rsidRPr="00B80E21" w:rsidRDefault="00ED46DB" w:rsidP="000B205A">
      <w:pPr>
        <w:rPr>
          <w:b/>
          <w:bCs/>
          <w:lang w:val="lt-LT"/>
        </w:rPr>
      </w:pPr>
    </w:p>
    <w:p w14:paraId="1D09678F" w14:textId="77777777" w:rsidR="00ED46DB" w:rsidRPr="00B80E21" w:rsidRDefault="00ED46DB" w:rsidP="008E34A4">
      <w:pPr>
        <w:rPr>
          <w:lang w:val="lt-LT"/>
        </w:rPr>
      </w:pPr>
      <w:proofErr w:type="spellStart"/>
      <w:r w:rsidRPr="00B80E21">
        <w:rPr>
          <w:lang w:val="lt-LT"/>
        </w:rPr>
        <w:t>Farmakoterapinė</w:t>
      </w:r>
      <w:proofErr w:type="spellEnd"/>
      <w:r w:rsidRPr="00B80E21">
        <w:rPr>
          <w:lang w:val="lt-LT"/>
        </w:rPr>
        <w:t xml:space="preserve"> grupė – </w:t>
      </w:r>
      <w:proofErr w:type="spellStart"/>
      <w:r w:rsidRPr="00B80E21">
        <w:rPr>
          <w:lang w:val="lt-LT"/>
        </w:rPr>
        <w:t>adrenerginiai</w:t>
      </w:r>
      <w:proofErr w:type="spellEnd"/>
      <w:r w:rsidRPr="00B80E21">
        <w:rPr>
          <w:lang w:val="lt-LT"/>
        </w:rPr>
        <w:t xml:space="preserve"> </w:t>
      </w:r>
      <w:r w:rsidR="00170F00" w:rsidRPr="00B80E21">
        <w:rPr>
          <w:lang w:val="lt-LT"/>
        </w:rPr>
        <w:t xml:space="preserve">vaistiniai preparatai, </w:t>
      </w:r>
      <w:r w:rsidR="007A182F">
        <w:rPr>
          <w:lang w:val="lt-LT"/>
        </w:rPr>
        <w:t>kombinuoti</w:t>
      </w:r>
      <w:r w:rsidR="007A182F" w:rsidRPr="00B80E21">
        <w:rPr>
          <w:lang w:val="lt-LT"/>
        </w:rPr>
        <w:t xml:space="preserve"> </w:t>
      </w:r>
      <w:r w:rsidRPr="00B80E21">
        <w:rPr>
          <w:lang w:val="lt-LT"/>
        </w:rPr>
        <w:t>su kortikosteroidais arba kit</w:t>
      </w:r>
      <w:r w:rsidR="00170F00" w:rsidRPr="00B80E21">
        <w:rPr>
          <w:lang w:val="lt-LT"/>
        </w:rPr>
        <w:t>a</w:t>
      </w:r>
      <w:r w:rsidRPr="00B80E21">
        <w:rPr>
          <w:lang w:val="lt-LT"/>
        </w:rPr>
        <w:t>i</w:t>
      </w:r>
      <w:r w:rsidR="00170F00" w:rsidRPr="00B80E21">
        <w:rPr>
          <w:lang w:val="lt-LT"/>
        </w:rPr>
        <w:t>s</w:t>
      </w:r>
      <w:r w:rsidRPr="00B80E21">
        <w:rPr>
          <w:lang w:val="lt-LT"/>
        </w:rPr>
        <w:t xml:space="preserve"> </w:t>
      </w:r>
      <w:r w:rsidR="00170F00" w:rsidRPr="00B80E21">
        <w:rPr>
          <w:lang w:val="lt-LT"/>
        </w:rPr>
        <w:t>vaistiniais preparatais</w:t>
      </w:r>
      <w:r w:rsidRPr="00B80E21">
        <w:rPr>
          <w:lang w:val="lt-LT"/>
        </w:rPr>
        <w:t xml:space="preserve">, išskyrus </w:t>
      </w:r>
      <w:proofErr w:type="spellStart"/>
      <w:r w:rsidRPr="00B80E21">
        <w:rPr>
          <w:lang w:val="lt-LT"/>
        </w:rPr>
        <w:t>anticholinergi</w:t>
      </w:r>
      <w:r w:rsidR="007A182F">
        <w:rPr>
          <w:lang w:val="lt-LT"/>
        </w:rPr>
        <w:t>kus</w:t>
      </w:r>
      <w:proofErr w:type="spellEnd"/>
      <w:r w:rsidR="00170F00" w:rsidRPr="00B80E21">
        <w:rPr>
          <w:lang w:val="lt-LT"/>
        </w:rPr>
        <w:t xml:space="preserve">, </w:t>
      </w:r>
      <w:r w:rsidRPr="00B80E21">
        <w:rPr>
          <w:lang w:val="lt-LT"/>
        </w:rPr>
        <w:t>ATC kodas – R03AK06.</w:t>
      </w:r>
    </w:p>
    <w:p w14:paraId="0CD696C5" w14:textId="77777777" w:rsidR="00ED46DB" w:rsidRPr="00B80E21" w:rsidRDefault="00ED46DB" w:rsidP="00170F00">
      <w:pPr>
        <w:rPr>
          <w:lang w:val="lt-LT"/>
        </w:rPr>
      </w:pPr>
    </w:p>
    <w:p w14:paraId="1F62B16D" w14:textId="77777777" w:rsidR="00ED46DB" w:rsidRPr="00B80E21" w:rsidRDefault="00ED46DB" w:rsidP="00170F00">
      <w:pPr>
        <w:rPr>
          <w:lang w:val="lt-LT"/>
        </w:rPr>
      </w:pPr>
      <w:r w:rsidRPr="00B80E21">
        <w:rPr>
          <w:u w:val="single"/>
          <w:lang w:val="lt-LT"/>
        </w:rPr>
        <w:t xml:space="preserve">Veikimo mechanizmas ir </w:t>
      </w:r>
      <w:proofErr w:type="spellStart"/>
      <w:r w:rsidRPr="00B80E21">
        <w:rPr>
          <w:u w:val="single"/>
          <w:lang w:val="lt-LT"/>
        </w:rPr>
        <w:t>farmakodinaminis</w:t>
      </w:r>
      <w:proofErr w:type="spellEnd"/>
      <w:r w:rsidRPr="00B80E21">
        <w:rPr>
          <w:u w:val="single"/>
          <w:lang w:val="lt-LT"/>
        </w:rPr>
        <w:t xml:space="preserve"> poveikis</w:t>
      </w:r>
    </w:p>
    <w:p w14:paraId="283D5C5F" w14:textId="77777777" w:rsidR="00ED46DB" w:rsidRPr="00B80E21" w:rsidRDefault="00ED46DB" w:rsidP="00170F00">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007A182F">
        <w:rPr>
          <w:lang w:val="lt-LT"/>
        </w:rPr>
        <w:t>susideda iš</w:t>
      </w:r>
      <w:r w:rsidRPr="00B80E21">
        <w:rPr>
          <w:lang w:val="lt-LT"/>
        </w:rPr>
        <w:t xml:space="preserve">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kurių veikimo mechanizmas skiriasi. Atitinkami abiejų </w:t>
      </w:r>
      <w:r w:rsidR="00170F00" w:rsidRPr="00B80E21">
        <w:rPr>
          <w:lang w:val="lt-LT"/>
        </w:rPr>
        <w:t xml:space="preserve">veikliųjų medžiagų </w:t>
      </w:r>
      <w:r w:rsidRPr="00B80E21">
        <w:rPr>
          <w:lang w:val="lt-LT"/>
        </w:rPr>
        <w:t>veikimo mechanizmai aptarti toliau.</w:t>
      </w:r>
    </w:p>
    <w:p w14:paraId="550D5DB6" w14:textId="77777777" w:rsidR="00ED46DB" w:rsidRPr="00B80E21" w:rsidRDefault="00ED46DB" w:rsidP="00170F00">
      <w:pPr>
        <w:rPr>
          <w:lang w:val="lt-LT"/>
        </w:rPr>
      </w:pPr>
    </w:p>
    <w:p w14:paraId="7CD0E79B" w14:textId="77777777" w:rsidR="00ED46DB" w:rsidRPr="00B80E21" w:rsidRDefault="00ED46DB" w:rsidP="00170F00">
      <w:pPr>
        <w:rPr>
          <w:i/>
          <w:lang w:val="lt-LT"/>
        </w:rPr>
      </w:pPr>
      <w:proofErr w:type="spellStart"/>
      <w:r w:rsidRPr="00B80E21">
        <w:rPr>
          <w:i/>
          <w:lang w:val="lt-LT"/>
        </w:rPr>
        <w:t>Salmeterolis</w:t>
      </w:r>
      <w:proofErr w:type="spellEnd"/>
    </w:p>
    <w:p w14:paraId="75521300" w14:textId="77777777" w:rsidR="00ED46DB" w:rsidRPr="00B80E21" w:rsidRDefault="00ED46DB" w:rsidP="00170F00">
      <w:pPr>
        <w:rPr>
          <w:lang w:val="lt-LT"/>
        </w:rPr>
      </w:pPr>
      <w:proofErr w:type="spellStart"/>
      <w:r w:rsidRPr="00B80E21">
        <w:rPr>
          <w:lang w:val="lt-LT"/>
        </w:rPr>
        <w:t>Salmeterolis</w:t>
      </w:r>
      <w:proofErr w:type="spellEnd"/>
      <w:r w:rsidRPr="00B80E21">
        <w:rPr>
          <w:lang w:val="lt-LT"/>
        </w:rPr>
        <w:t xml:space="preserve"> yra ilgai veikiantis (12</w:t>
      </w:r>
      <w:r w:rsidR="007A182F">
        <w:rPr>
          <w:lang w:val="lt-LT"/>
        </w:rPr>
        <w:t xml:space="preserve"> </w:t>
      </w:r>
      <w:r w:rsidRPr="00B80E21">
        <w:rPr>
          <w:lang w:val="lt-LT"/>
        </w:rPr>
        <w:t>valandų) selektyvus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agonistas</w:t>
      </w:r>
      <w:proofErr w:type="spellEnd"/>
      <w:r w:rsidRPr="00B80E21">
        <w:rPr>
          <w:lang w:val="lt-LT"/>
        </w:rPr>
        <w:t xml:space="preserve">, turintis ilgą šoninę grandinę, kuri jungiasi su išorine receptoriaus dalimi. </w:t>
      </w:r>
    </w:p>
    <w:p w14:paraId="68AFE434" w14:textId="77777777" w:rsidR="00ED46DB" w:rsidRPr="00B80E21" w:rsidRDefault="00ED46DB" w:rsidP="00170F00">
      <w:pPr>
        <w:rPr>
          <w:lang w:val="lt-LT"/>
        </w:rPr>
      </w:pPr>
    </w:p>
    <w:p w14:paraId="3ED28CD0" w14:textId="77777777" w:rsidR="00ED46DB" w:rsidRPr="00B80E21" w:rsidRDefault="00ED46DB" w:rsidP="00170F00">
      <w:pPr>
        <w:rPr>
          <w:lang w:val="lt-LT"/>
        </w:rPr>
      </w:pPr>
      <w:proofErr w:type="spellStart"/>
      <w:r w:rsidRPr="00B80E21">
        <w:rPr>
          <w:lang w:val="lt-LT"/>
        </w:rPr>
        <w:t>Salmeterolis</w:t>
      </w:r>
      <w:proofErr w:type="spellEnd"/>
      <w:r w:rsidRPr="00B80E21">
        <w:rPr>
          <w:lang w:val="lt-LT"/>
        </w:rPr>
        <w:t xml:space="preserve"> sukelia ilgiau trunkantį</w:t>
      </w:r>
      <w:r w:rsidR="002C7BA7" w:rsidRPr="00B80E21">
        <w:rPr>
          <w:lang w:val="lt-LT"/>
        </w:rPr>
        <w:t xml:space="preserve"> (ne trumpesnį kaip</w:t>
      </w:r>
      <w:r w:rsidRPr="00B80E21">
        <w:rPr>
          <w:lang w:val="lt-LT"/>
        </w:rPr>
        <w:t xml:space="preserve"> 12</w:t>
      </w:r>
      <w:r w:rsidR="00BD54CF" w:rsidRPr="00B80E21">
        <w:rPr>
          <w:lang w:val="lt-LT"/>
        </w:rPr>
        <w:t> </w:t>
      </w:r>
      <w:r w:rsidRPr="00B80E21">
        <w:rPr>
          <w:lang w:val="lt-LT"/>
        </w:rPr>
        <w:t>val.</w:t>
      </w:r>
      <w:r w:rsidR="002C7BA7" w:rsidRPr="00B80E21">
        <w:rPr>
          <w:lang w:val="lt-LT"/>
        </w:rPr>
        <w:t>)</w:t>
      </w:r>
      <w:r w:rsidRPr="00B80E21">
        <w:rPr>
          <w:lang w:val="lt-LT"/>
        </w:rPr>
        <w:t xml:space="preserve"> bronchų išplėtimą, </w:t>
      </w:r>
      <w:r w:rsidR="003941F5">
        <w:rPr>
          <w:lang w:val="lt-LT"/>
        </w:rPr>
        <w:t>negu taikant</w:t>
      </w:r>
      <w:r w:rsidR="002C7BA7" w:rsidRPr="00B80E21">
        <w:rPr>
          <w:lang w:val="lt-LT"/>
        </w:rPr>
        <w:t xml:space="preserve"> </w:t>
      </w:r>
      <w:r w:rsidRPr="00B80E21">
        <w:rPr>
          <w:lang w:val="lt-LT"/>
        </w:rPr>
        <w:t>rekomenduojamas trump</w:t>
      </w:r>
      <w:r w:rsidR="003941F5">
        <w:rPr>
          <w:lang w:val="lt-LT"/>
        </w:rPr>
        <w:t>o</w:t>
      </w:r>
      <w:r w:rsidRPr="00B80E21">
        <w:rPr>
          <w:lang w:val="lt-LT"/>
        </w:rPr>
        <w:t xml:space="preserve"> </w:t>
      </w:r>
      <w:r w:rsidR="003941F5">
        <w:rPr>
          <w:lang w:val="lt-LT"/>
        </w:rPr>
        <w:t>poveikio</w:t>
      </w:r>
      <w:r w:rsidRPr="00B80E21">
        <w:rPr>
          <w:lang w:val="lt-LT"/>
        </w:rPr>
        <w:t xml:space="preserve">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dozes.</w:t>
      </w:r>
    </w:p>
    <w:p w14:paraId="2E70CCF3" w14:textId="77777777" w:rsidR="00ED46DB" w:rsidRPr="00B80E21" w:rsidRDefault="00ED46DB" w:rsidP="00170F00">
      <w:pPr>
        <w:rPr>
          <w:lang w:val="lt-LT"/>
        </w:rPr>
      </w:pPr>
    </w:p>
    <w:p w14:paraId="38734166" w14:textId="77777777" w:rsidR="00ED46DB" w:rsidRPr="00B80E21" w:rsidRDefault="00ED46DB" w:rsidP="00170F00">
      <w:pPr>
        <w:rPr>
          <w:i/>
          <w:lang w:val="lt-LT"/>
        </w:rPr>
      </w:pPr>
      <w:proofErr w:type="spellStart"/>
      <w:r w:rsidRPr="00B80E21">
        <w:rPr>
          <w:i/>
          <w:lang w:val="lt-LT"/>
        </w:rPr>
        <w:t>Flutikazono</w:t>
      </w:r>
      <w:proofErr w:type="spellEnd"/>
      <w:r w:rsidRPr="00B80E21">
        <w:rPr>
          <w:i/>
          <w:lang w:val="lt-LT"/>
        </w:rPr>
        <w:t xml:space="preserve"> </w:t>
      </w:r>
      <w:proofErr w:type="spellStart"/>
      <w:r w:rsidRPr="00B80E21">
        <w:rPr>
          <w:i/>
          <w:lang w:val="lt-LT"/>
        </w:rPr>
        <w:t>propionatas</w:t>
      </w:r>
      <w:proofErr w:type="spellEnd"/>
    </w:p>
    <w:p w14:paraId="38A0A598" w14:textId="77777777" w:rsidR="00ED46DB" w:rsidRPr="00B80E21" w:rsidRDefault="00ED46DB" w:rsidP="00170F00">
      <w:pPr>
        <w:rPr>
          <w:lang w:val="lt-LT"/>
        </w:rPr>
      </w:pPr>
      <w:r w:rsidRPr="00B80E21">
        <w:rPr>
          <w:lang w:val="lt-LT"/>
        </w:rPr>
        <w:t xml:space="preserve">Vartojant </w:t>
      </w:r>
      <w:r w:rsidR="00BE30BF" w:rsidRPr="00B80E21">
        <w:rPr>
          <w:lang w:val="lt-LT"/>
        </w:rPr>
        <w:t xml:space="preserve">įkvepiamąjį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rekomenduojamomis dozėmis, jis </w:t>
      </w:r>
      <w:r w:rsidR="00571302">
        <w:rPr>
          <w:lang w:val="lt-LT"/>
        </w:rPr>
        <w:t>pasižymi</w:t>
      </w:r>
      <w:r w:rsidR="00BE30BF" w:rsidRPr="00B80E21">
        <w:rPr>
          <w:lang w:val="lt-LT"/>
        </w:rPr>
        <w:t xml:space="preserve"> </w:t>
      </w:r>
      <w:proofErr w:type="spellStart"/>
      <w:r w:rsidRPr="00B80E21">
        <w:rPr>
          <w:lang w:val="lt-LT"/>
        </w:rPr>
        <w:t>gliukokortikoidams</w:t>
      </w:r>
      <w:proofErr w:type="spellEnd"/>
      <w:r w:rsidRPr="00B80E21">
        <w:rPr>
          <w:lang w:val="lt-LT"/>
        </w:rPr>
        <w:t xml:space="preserve"> </w:t>
      </w:r>
      <w:r w:rsidR="00571302" w:rsidRPr="00B80E21">
        <w:rPr>
          <w:lang w:val="lt-LT"/>
        </w:rPr>
        <w:t>būding</w:t>
      </w:r>
      <w:r w:rsidR="00571302">
        <w:rPr>
          <w:lang w:val="lt-LT"/>
        </w:rPr>
        <w:t>u</w:t>
      </w:r>
      <w:r w:rsidR="00571302" w:rsidRPr="00B80E21">
        <w:rPr>
          <w:lang w:val="lt-LT"/>
        </w:rPr>
        <w:t xml:space="preserve"> </w:t>
      </w:r>
      <w:r w:rsidRPr="00B80E21">
        <w:rPr>
          <w:lang w:val="lt-LT"/>
        </w:rPr>
        <w:t>priešuždegimin</w:t>
      </w:r>
      <w:r w:rsidR="00571302">
        <w:rPr>
          <w:lang w:val="lt-LT"/>
        </w:rPr>
        <w:t>iu</w:t>
      </w:r>
      <w:r w:rsidRPr="00B80E21">
        <w:rPr>
          <w:lang w:val="lt-LT"/>
        </w:rPr>
        <w:t xml:space="preserve"> poveik</w:t>
      </w:r>
      <w:r w:rsidR="00571302">
        <w:rPr>
          <w:lang w:val="lt-LT"/>
        </w:rPr>
        <w:t>iu</w:t>
      </w:r>
      <w:r w:rsidRPr="00B80E21">
        <w:rPr>
          <w:lang w:val="lt-LT"/>
        </w:rPr>
        <w:t xml:space="preserve"> plaučiuose, dėl to sumažėja astmos simptomai ir paūmėjimų dažnis</w:t>
      </w:r>
      <w:r w:rsidR="00571302">
        <w:rPr>
          <w:lang w:val="lt-LT"/>
        </w:rPr>
        <w:t>,</w:t>
      </w:r>
      <w:r w:rsidR="00BE30BF" w:rsidRPr="00B80E21">
        <w:rPr>
          <w:lang w:val="lt-LT"/>
        </w:rPr>
        <w:t xml:space="preserve"> </w:t>
      </w:r>
      <w:r w:rsidR="00571302">
        <w:rPr>
          <w:lang w:val="lt-LT"/>
        </w:rPr>
        <w:t>ir nebūna to šalutinio</w:t>
      </w:r>
      <w:r w:rsidR="00BE30BF" w:rsidRPr="00B80E21">
        <w:rPr>
          <w:lang w:val="lt-LT"/>
        </w:rPr>
        <w:t xml:space="preserve"> poveikio</w:t>
      </w:r>
      <w:r w:rsidR="00571302">
        <w:rPr>
          <w:lang w:val="lt-LT"/>
        </w:rPr>
        <w:t>,</w:t>
      </w:r>
      <w:r w:rsidR="00BE30BF" w:rsidRPr="00B80E21">
        <w:rPr>
          <w:lang w:val="lt-LT"/>
        </w:rPr>
        <w:t xml:space="preserve"> </w:t>
      </w:r>
      <w:r w:rsidR="00571302">
        <w:rPr>
          <w:lang w:val="lt-LT"/>
        </w:rPr>
        <w:t xml:space="preserve">kuris pastebimas </w:t>
      </w:r>
      <w:r w:rsidR="00BE30BF" w:rsidRPr="00B80E21">
        <w:rPr>
          <w:lang w:val="lt-LT"/>
        </w:rPr>
        <w:t>kortikosteroid</w:t>
      </w:r>
      <w:r w:rsidR="00571302">
        <w:rPr>
          <w:lang w:val="lt-LT"/>
        </w:rPr>
        <w:t>us</w:t>
      </w:r>
      <w:r w:rsidR="00BE30BF" w:rsidRPr="00B80E21">
        <w:rPr>
          <w:lang w:val="lt-LT"/>
        </w:rPr>
        <w:t xml:space="preserve"> </w:t>
      </w:r>
      <w:r w:rsidR="00571302">
        <w:rPr>
          <w:lang w:val="lt-LT"/>
        </w:rPr>
        <w:t>skiriant sistemiškai</w:t>
      </w:r>
      <w:r w:rsidRPr="00B80E21">
        <w:rPr>
          <w:lang w:val="lt-LT"/>
        </w:rPr>
        <w:t>.</w:t>
      </w:r>
    </w:p>
    <w:p w14:paraId="05FD9343" w14:textId="77777777" w:rsidR="00ED46DB" w:rsidRPr="00B80E21" w:rsidRDefault="00ED46DB" w:rsidP="00170F00">
      <w:pPr>
        <w:rPr>
          <w:lang w:val="lt-LT"/>
        </w:rPr>
      </w:pPr>
    </w:p>
    <w:p w14:paraId="6C07190D" w14:textId="77777777" w:rsidR="00ED46DB" w:rsidRPr="00B563F7" w:rsidRDefault="00ED46DB" w:rsidP="00170F00">
      <w:pPr>
        <w:rPr>
          <w:i/>
          <w:iCs/>
          <w:u w:val="single"/>
          <w:lang w:val="lt-LT"/>
        </w:rPr>
      </w:pPr>
      <w:r w:rsidRPr="00B563F7">
        <w:rPr>
          <w:i/>
          <w:iCs/>
          <w:u w:val="single"/>
          <w:lang w:val="lt-LT"/>
        </w:rPr>
        <w:t>Klinikinis veiksmingumas ir saugumas</w:t>
      </w:r>
    </w:p>
    <w:p w14:paraId="6758EBE6" w14:textId="68E43EAF" w:rsidR="00BD54CF" w:rsidRPr="00B80E21" w:rsidRDefault="00BD54CF" w:rsidP="00170F00">
      <w:pPr>
        <w:rPr>
          <w:lang w:val="lt-LT"/>
        </w:rPr>
      </w:pPr>
      <w:r w:rsidRPr="00B80E21">
        <w:rPr>
          <w:lang w:val="lt-LT"/>
        </w:rPr>
        <w:t>Toliau aprašyti tyrimai (</w:t>
      </w:r>
      <w:r w:rsidRPr="005A2716">
        <w:rPr>
          <w:lang w:val="lt-LT"/>
        </w:rPr>
        <w:t>GOAL</w:t>
      </w:r>
      <w:r w:rsidRPr="00165C80">
        <w:rPr>
          <w:lang w:val="lt-LT"/>
        </w:rPr>
        <w:t xml:space="preserve"> ir S</w:t>
      </w:r>
      <w:r w:rsidRPr="00B80E21">
        <w:rPr>
          <w:lang w:val="lt-LT"/>
        </w:rPr>
        <w:t xml:space="preserve">MART) buvo atlikti su tuo pat fiksuotu dozių deriniu (deriniais), </w:t>
      </w:r>
      <w:proofErr w:type="spellStart"/>
      <w:r w:rsidRPr="00B80E21">
        <w:rPr>
          <w:lang w:val="lt-LT"/>
        </w:rPr>
        <w:t>salmeterolio</w:t>
      </w:r>
      <w:proofErr w:type="spellEnd"/>
      <w:r w:rsidRPr="00B80E21">
        <w:rPr>
          <w:lang w:val="lt-LT"/>
        </w:rPr>
        <w:t xml:space="preserve"> </w:t>
      </w:r>
      <w:proofErr w:type="spellStart"/>
      <w:r w:rsidRPr="00B80E21">
        <w:rPr>
          <w:lang w:val="lt-LT"/>
        </w:rPr>
        <w:t>k</w:t>
      </w:r>
      <w:r w:rsidR="00844A24" w:rsidRPr="00B80E21">
        <w:rPr>
          <w:lang w:val="lt-LT"/>
        </w:rPr>
        <w:t>s</w:t>
      </w:r>
      <w:r w:rsidRPr="00B80E21">
        <w:rPr>
          <w:lang w:val="lt-LT"/>
        </w:rPr>
        <w:t>inafoatu</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tačiau </w:t>
      </w:r>
      <w:r w:rsidR="00015B60" w:rsidRPr="00B80E21">
        <w:rPr>
          <w:lang w:val="lt-LT"/>
        </w:rPr>
        <w:t>jų metu vertintas anksčiau registruotas vaistinis preparatas</w:t>
      </w:r>
      <w:r w:rsidRPr="00B80E21">
        <w:rPr>
          <w:lang w:val="lt-LT"/>
        </w:rPr>
        <w:t xml:space="preserve">; aprašyti tyrimai nebuvo atlikti su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595ED136" w14:textId="77777777" w:rsidR="00BD54CF" w:rsidRPr="00B80E21" w:rsidRDefault="00BD54CF" w:rsidP="00170F00">
      <w:pPr>
        <w:rPr>
          <w:lang w:val="lt-LT"/>
        </w:rPr>
      </w:pPr>
    </w:p>
    <w:p w14:paraId="258CEBB8" w14:textId="77777777" w:rsidR="00ED46DB" w:rsidRPr="00B563F7" w:rsidRDefault="00ED46DB" w:rsidP="00170F00">
      <w:pPr>
        <w:rPr>
          <w:i/>
          <w:iCs/>
          <w:u w:val="single"/>
          <w:lang w:val="lt-LT"/>
        </w:rPr>
      </w:pPr>
      <w:proofErr w:type="spellStart"/>
      <w:r w:rsidRPr="00B563F7">
        <w:rPr>
          <w:i/>
          <w:iCs/>
          <w:u w:val="single"/>
          <w:lang w:val="lt-LT"/>
        </w:rPr>
        <w:t>Salmeterolio</w:t>
      </w:r>
      <w:proofErr w:type="spellEnd"/>
      <w:r w:rsidR="00AF3751">
        <w:rPr>
          <w:i/>
          <w:iCs/>
          <w:u w:val="single"/>
          <w:lang w:val="lt-LT"/>
        </w:rPr>
        <w:t xml:space="preserve"> </w:t>
      </w:r>
      <w:r w:rsidRPr="00B563F7">
        <w:rPr>
          <w:i/>
          <w:iCs/>
          <w:u w:val="single"/>
          <w:lang w:val="lt-LT"/>
        </w:rPr>
        <w:t>/</w:t>
      </w:r>
      <w:r w:rsidR="00AF3751">
        <w:rPr>
          <w:i/>
          <w:iCs/>
          <w:u w:val="single"/>
          <w:lang w:val="lt-LT"/>
        </w:rPr>
        <w:t xml:space="preserve"> </w:t>
      </w:r>
      <w:proofErr w:type="spellStart"/>
      <w:r w:rsidRPr="00B563F7">
        <w:rPr>
          <w:i/>
          <w:iCs/>
          <w:u w:val="single"/>
          <w:lang w:val="lt-LT"/>
        </w:rPr>
        <w:t>flutikazono</w:t>
      </w:r>
      <w:proofErr w:type="spellEnd"/>
      <w:r w:rsidRPr="00B563F7">
        <w:rPr>
          <w:i/>
          <w:iCs/>
          <w:u w:val="single"/>
          <w:lang w:val="lt-LT"/>
        </w:rPr>
        <w:t xml:space="preserve"> </w:t>
      </w:r>
      <w:proofErr w:type="spellStart"/>
      <w:r w:rsidRPr="00B563F7">
        <w:rPr>
          <w:i/>
          <w:iCs/>
          <w:u w:val="single"/>
          <w:lang w:val="lt-LT"/>
        </w:rPr>
        <w:t>propionato</w:t>
      </w:r>
      <w:proofErr w:type="spellEnd"/>
      <w:r w:rsidRPr="00B563F7">
        <w:rPr>
          <w:i/>
          <w:iCs/>
          <w:u w:val="single"/>
          <w:lang w:val="lt-LT"/>
        </w:rPr>
        <w:t xml:space="preserve"> astmos klinikiniai tyrimai</w:t>
      </w:r>
    </w:p>
    <w:p w14:paraId="2A3BC949" w14:textId="77777777" w:rsidR="00ED46DB" w:rsidRPr="00B80E21" w:rsidRDefault="00ED46DB" w:rsidP="00170F00">
      <w:pPr>
        <w:rPr>
          <w:lang w:val="lt-LT"/>
        </w:rPr>
      </w:pPr>
      <w:r w:rsidRPr="00B80E21">
        <w:rPr>
          <w:lang w:val="lt-LT"/>
        </w:rPr>
        <w:t xml:space="preserve">Dvylikos mėnesių trukmės tyrime (optimalios astmos kontrolės pasiekimas, </w:t>
      </w:r>
      <w:r w:rsidR="00273A47" w:rsidRPr="00B80E21">
        <w:rPr>
          <w:lang w:val="lt-LT"/>
        </w:rPr>
        <w:t xml:space="preserve">angl. </w:t>
      </w:r>
      <w:proofErr w:type="spellStart"/>
      <w:r w:rsidR="00273A47" w:rsidRPr="00B80E21">
        <w:rPr>
          <w:i/>
          <w:iCs/>
          <w:lang w:val="lt-LT"/>
        </w:rPr>
        <w:t>Gaining</w:t>
      </w:r>
      <w:proofErr w:type="spellEnd"/>
      <w:r w:rsidR="00273A47" w:rsidRPr="00B80E21">
        <w:rPr>
          <w:i/>
          <w:iCs/>
          <w:lang w:val="lt-LT"/>
        </w:rPr>
        <w:t xml:space="preserve"> </w:t>
      </w:r>
      <w:proofErr w:type="spellStart"/>
      <w:r w:rsidR="00273A47" w:rsidRPr="00B80E21">
        <w:rPr>
          <w:i/>
          <w:iCs/>
          <w:lang w:val="lt-LT"/>
        </w:rPr>
        <w:t>Optimal</w:t>
      </w:r>
      <w:proofErr w:type="spellEnd"/>
      <w:r w:rsidR="00273A47" w:rsidRPr="00B80E21">
        <w:rPr>
          <w:i/>
          <w:iCs/>
          <w:lang w:val="lt-LT"/>
        </w:rPr>
        <w:t xml:space="preserve"> </w:t>
      </w:r>
      <w:proofErr w:type="spellStart"/>
      <w:r w:rsidR="00273A47" w:rsidRPr="00B80E21">
        <w:rPr>
          <w:i/>
          <w:iCs/>
          <w:lang w:val="lt-LT"/>
        </w:rPr>
        <w:t>Asthma</w:t>
      </w:r>
      <w:proofErr w:type="spellEnd"/>
      <w:r w:rsidR="00273A47" w:rsidRPr="00B80E21">
        <w:rPr>
          <w:i/>
          <w:iCs/>
          <w:lang w:val="lt-LT"/>
        </w:rPr>
        <w:t xml:space="preserve"> </w:t>
      </w:r>
      <w:proofErr w:type="spellStart"/>
      <w:r w:rsidR="00273A47" w:rsidRPr="00B80E21">
        <w:rPr>
          <w:i/>
          <w:iCs/>
          <w:lang w:val="lt-LT"/>
        </w:rPr>
        <w:t>ControL</w:t>
      </w:r>
      <w:proofErr w:type="spellEnd"/>
      <w:r w:rsidR="00273A47" w:rsidRPr="00B80E21">
        <w:rPr>
          <w:lang w:val="lt-LT"/>
        </w:rPr>
        <w:t xml:space="preserve">, </w:t>
      </w:r>
      <w:r w:rsidRPr="00B80E21">
        <w:rPr>
          <w:lang w:val="lt-LT"/>
        </w:rPr>
        <w:t xml:space="preserve">GOAL), kuriame dalyvavo 3416 suaugusiųjų ir paauglių, sergančių </w:t>
      </w:r>
      <w:proofErr w:type="spellStart"/>
      <w:r w:rsidRPr="000B20D7">
        <w:rPr>
          <w:lang w:val="lt-LT"/>
        </w:rPr>
        <w:t>persistuojančia</w:t>
      </w:r>
      <w:proofErr w:type="spellEnd"/>
      <w:r w:rsidRPr="000B20D7">
        <w:rPr>
          <w:lang w:val="lt-LT"/>
        </w:rPr>
        <w:t xml:space="preserve"> </w:t>
      </w:r>
      <w:r w:rsidRPr="00B80E21">
        <w:rPr>
          <w:lang w:val="lt-LT"/>
        </w:rPr>
        <w:t xml:space="preserve">astma, buvo lyginamas </w:t>
      </w:r>
      <w:proofErr w:type="spellStart"/>
      <w:r w:rsidRPr="00B80E21">
        <w:rPr>
          <w:lang w:val="lt-LT"/>
        </w:rPr>
        <w:t>salmeterolio</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sidR="00A6609A" w:rsidRPr="00B80E21">
        <w:rPr>
          <w:lang w:val="lt-LT"/>
        </w:rPr>
        <w:t xml:space="preserve">saugumas ir </w:t>
      </w:r>
      <w:proofErr w:type="spellStart"/>
      <w:r w:rsidR="00A6609A" w:rsidRPr="00B80E21">
        <w:rPr>
          <w:lang w:val="lt-LT"/>
        </w:rPr>
        <w:t>veiksmingumas</w:t>
      </w:r>
      <w:r w:rsidR="00A6609A">
        <w:rPr>
          <w:lang w:val="lt-LT"/>
        </w:rPr>
        <w:t>su</w:t>
      </w:r>
      <w:proofErr w:type="spellEnd"/>
      <w:r w:rsidR="00A6609A" w:rsidRPr="00B80E21">
        <w:rPr>
          <w:lang w:val="lt-LT"/>
        </w:rPr>
        <w:t xml:space="preserve"> </w:t>
      </w:r>
      <w:r w:rsidRPr="00B80E21">
        <w:rPr>
          <w:lang w:val="lt-LT"/>
        </w:rPr>
        <w:t>vien</w:t>
      </w:r>
      <w:r w:rsidR="00A6609A">
        <w:rPr>
          <w:lang w:val="lt-LT"/>
        </w:rPr>
        <w:t>u</w:t>
      </w:r>
      <w:r w:rsidRPr="00B80E21">
        <w:rPr>
          <w:lang w:val="lt-LT"/>
        </w:rPr>
        <w:t xml:space="preserve"> </w:t>
      </w:r>
      <w:r w:rsidR="00273A47" w:rsidRPr="00B80E21">
        <w:rPr>
          <w:lang w:val="lt-LT"/>
        </w:rPr>
        <w:t>įkvepiam</w:t>
      </w:r>
      <w:r w:rsidR="00A6609A">
        <w:rPr>
          <w:lang w:val="lt-LT"/>
        </w:rPr>
        <w:t>u</w:t>
      </w:r>
      <w:r w:rsidR="00273A47" w:rsidRPr="00B80E21">
        <w:rPr>
          <w:lang w:val="lt-LT"/>
        </w:rPr>
        <w:t>oj</w:t>
      </w:r>
      <w:r w:rsidR="00A6609A">
        <w:rPr>
          <w:lang w:val="lt-LT"/>
        </w:rPr>
        <w:t>u</w:t>
      </w:r>
      <w:r w:rsidR="00273A47" w:rsidRPr="00B80E21">
        <w:rPr>
          <w:lang w:val="lt-LT"/>
        </w:rPr>
        <w:t xml:space="preserve"> </w:t>
      </w:r>
      <w:r w:rsidRPr="00B80E21">
        <w:rPr>
          <w:lang w:val="lt-LT"/>
        </w:rPr>
        <w:t>kortikosteroid</w:t>
      </w:r>
      <w:r w:rsidR="00A6609A">
        <w:rPr>
          <w:lang w:val="lt-LT"/>
        </w:rPr>
        <w:t>u</w:t>
      </w:r>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w:t>
      </w:r>
      <w:r w:rsidR="00273A47" w:rsidRPr="00B80E21">
        <w:rPr>
          <w:lang w:val="lt-LT"/>
        </w:rPr>
        <w:t>o</w:t>
      </w:r>
      <w:proofErr w:type="spellEnd"/>
      <w:r w:rsidRPr="00B80E21">
        <w:rPr>
          <w:lang w:val="lt-LT"/>
        </w:rPr>
        <w:t xml:space="preserve">) </w:t>
      </w:r>
      <w:r w:rsidR="00273A47" w:rsidRPr="00B80E21">
        <w:rPr>
          <w:lang w:val="lt-LT"/>
        </w:rPr>
        <w:t>saugumas ir veiksmingumas siekiant</w:t>
      </w:r>
      <w:r w:rsidRPr="00B80E21">
        <w:rPr>
          <w:lang w:val="lt-LT"/>
        </w:rPr>
        <w:t xml:space="preserve"> nustatyti, ar galima pasiekti astmos kontrolės tikslus. Dozės buvo didinamos kas 12</w:t>
      </w:r>
      <w:r w:rsidR="00571302">
        <w:rPr>
          <w:lang w:val="lt-LT"/>
        </w:rPr>
        <w:t xml:space="preserve"> </w:t>
      </w:r>
      <w:r w:rsidRPr="00B80E21">
        <w:rPr>
          <w:lang w:val="lt-LT"/>
        </w:rPr>
        <w:t xml:space="preserve">savaičių, kol būdavo pasiekiama </w:t>
      </w:r>
      <w:r w:rsidRPr="002E4D6F">
        <w:rPr>
          <w:lang w:val="lt-LT"/>
        </w:rPr>
        <w:t>visiška</w:t>
      </w:r>
      <w:r w:rsidRPr="00B80E21">
        <w:rPr>
          <w:lang w:val="lt-LT"/>
        </w:rPr>
        <w:t xml:space="preserve">** astmos </w:t>
      </w:r>
      <w:r w:rsidRPr="00B80E21">
        <w:rPr>
          <w:i/>
          <w:iCs/>
          <w:lang w:val="lt-LT"/>
        </w:rPr>
        <w:t xml:space="preserve">kontrolė </w:t>
      </w:r>
      <w:r w:rsidRPr="00B80E21">
        <w:rPr>
          <w:lang w:val="lt-LT"/>
        </w:rPr>
        <w:t>arba didžiausia vaist</w:t>
      </w:r>
      <w:r w:rsidR="00273A47" w:rsidRPr="00B80E21">
        <w:rPr>
          <w:lang w:val="lt-LT"/>
        </w:rPr>
        <w:t>inio preparat</w:t>
      </w:r>
      <w:r w:rsidRPr="00B80E21">
        <w:rPr>
          <w:lang w:val="lt-LT"/>
        </w:rPr>
        <w:t xml:space="preserve">o dozė. GOAL tyrimas parodė, kad astmos kontrolė buvo pasiekta daugiau </w:t>
      </w:r>
      <w:r w:rsidR="00571302" w:rsidRPr="00B80E21">
        <w:rPr>
          <w:lang w:val="lt-LT"/>
        </w:rPr>
        <w:t>pacientų</w:t>
      </w:r>
      <w:r w:rsidR="007C1C6D">
        <w:rPr>
          <w:lang w:val="lt-LT"/>
        </w:rPr>
        <w:t>,</w:t>
      </w:r>
      <w:r w:rsidR="00571302" w:rsidRPr="00B80E21">
        <w:rPr>
          <w:lang w:val="lt-LT"/>
        </w:rPr>
        <w:t xml:space="preserve"> gydytų </w:t>
      </w:r>
      <w:proofErr w:type="spellStart"/>
      <w:r w:rsidRPr="00B80E21">
        <w:rPr>
          <w:lang w:val="lt-LT"/>
        </w:rPr>
        <w:t>salmeteroliu</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00273A47" w:rsidRPr="00B80E21">
        <w:rPr>
          <w:lang w:val="lt-LT"/>
        </w:rPr>
        <w:t xml:space="preserve"> </w:t>
      </w:r>
      <w:r w:rsidRPr="00B80E21">
        <w:rPr>
          <w:lang w:val="lt-LT"/>
        </w:rPr>
        <w:t>, negu gydytų vien</w:t>
      </w:r>
      <w:r w:rsidR="00273A47" w:rsidRPr="00B80E21">
        <w:rPr>
          <w:lang w:val="lt-LT"/>
        </w:rPr>
        <w:t xml:space="preserve"> įkvepiamuoju kortikosteroidu (</w:t>
      </w:r>
      <w:r w:rsidRPr="00B80E21">
        <w:rPr>
          <w:lang w:val="lt-LT"/>
        </w:rPr>
        <w:t>IKS</w:t>
      </w:r>
      <w:r w:rsidR="00273A47" w:rsidRPr="00B80E21">
        <w:rPr>
          <w:lang w:val="lt-LT"/>
        </w:rPr>
        <w:t>)</w:t>
      </w:r>
      <w:r w:rsidRPr="00B80E21">
        <w:rPr>
          <w:lang w:val="lt-LT"/>
        </w:rPr>
        <w:t xml:space="preserve">, ir kontrolei pasiekti reikėjo mažesnės kortikosteroido dozės. </w:t>
      </w:r>
    </w:p>
    <w:p w14:paraId="52A5CE62" w14:textId="77777777" w:rsidR="00ED46DB" w:rsidRPr="00B80E21" w:rsidRDefault="00ED46DB" w:rsidP="00170F00">
      <w:pPr>
        <w:rPr>
          <w:lang w:val="lt-LT"/>
        </w:rPr>
      </w:pPr>
    </w:p>
    <w:p w14:paraId="3DEB6FC7" w14:textId="77777777" w:rsidR="00ED46DB" w:rsidRPr="00B80E21" w:rsidRDefault="00ED46DB" w:rsidP="00170F00">
      <w:pPr>
        <w:rPr>
          <w:lang w:val="lt-LT"/>
        </w:rPr>
      </w:pPr>
      <w:r w:rsidRPr="00B80E21">
        <w:rPr>
          <w:lang w:val="lt-LT"/>
        </w:rPr>
        <w:t>*</w:t>
      </w:r>
      <w:r w:rsidRPr="002E4D6F">
        <w:rPr>
          <w:lang w:val="lt-LT"/>
        </w:rPr>
        <w:t xml:space="preserve">Gera </w:t>
      </w:r>
      <w:r w:rsidRPr="00402E1C">
        <w:rPr>
          <w:lang w:val="lt-LT"/>
        </w:rPr>
        <w:t xml:space="preserve">astmos </w:t>
      </w:r>
      <w:r w:rsidRPr="002E4D6F">
        <w:rPr>
          <w:lang w:val="lt-LT"/>
        </w:rPr>
        <w:t>kontrolė</w:t>
      </w:r>
      <w:r w:rsidRPr="00B80E21">
        <w:rPr>
          <w:lang w:val="lt-LT"/>
        </w:rPr>
        <w:t xml:space="preserve"> </w:t>
      </w:r>
      <w:r w:rsidR="00273A47" w:rsidRPr="00B80E21">
        <w:rPr>
          <w:lang w:val="lt-LT"/>
        </w:rPr>
        <w:t xml:space="preserve">buvo </w:t>
      </w:r>
      <w:r w:rsidRPr="00B80E21">
        <w:rPr>
          <w:lang w:val="lt-LT"/>
        </w:rPr>
        <w:t xml:space="preserve">greičiau pasiekiama gydant </w:t>
      </w:r>
      <w:proofErr w:type="spellStart"/>
      <w:r w:rsidRPr="00B80E21">
        <w:rPr>
          <w:lang w:val="lt-LT"/>
        </w:rPr>
        <w:t>salmeteroliu</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nei vien tik IKS. Gydant </w:t>
      </w:r>
      <w:proofErr w:type="spellStart"/>
      <w:r w:rsidRPr="00B80E21">
        <w:rPr>
          <w:lang w:val="lt-LT"/>
        </w:rPr>
        <w:t>salmeteroliu</w:t>
      </w:r>
      <w:proofErr w:type="spellEnd"/>
      <w:r w:rsidR="00844A24" w:rsidRPr="00B80E21">
        <w:rPr>
          <w:lang w:val="lt-LT"/>
        </w:rPr>
        <w:t xml:space="preserve"> </w:t>
      </w:r>
      <w:r w:rsidRPr="00B80E21">
        <w:rPr>
          <w:lang w:val="lt-LT"/>
        </w:rPr>
        <w:t>/</w:t>
      </w:r>
      <w:r w:rsidR="00844A24"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50 % </w:t>
      </w:r>
      <w:proofErr w:type="spellStart"/>
      <w:r w:rsidR="00A6609A">
        <w:rPr>
          <w:lang w:val="lt-LT"/>
        </w:rPr>
        <w:t>pacientų</w:t>
      </w:r>
      <w:r w:rsidRPr="00B80E21">
        <w:rPr>
          <w:lang w:val="lt-LT"/>
        </w:rPr>
        <w:t>pirmoji</w:t>
      </w:r>
      <w:proofErr w:type="spellEnd"/>
      <w:r w:rsidRPr="00B80E21">
        <w:rPr>
          <w:lang w:val="lt-LT"/>
        </w:rPr>
        <w:t xml:space="preserve"> individuali geros kontrolės savaitė buvo pasiekta po 16</w:t>
      </w:r>
      <w:r w:rsidR="00A6609A">
        <w:rPr>
          <w:lang w:val="lt-LT"/>
        </w:rPr>
        <w:t xml:space="preserve"> </w:t>
      </w:r>
      <w:r w:rsidRPr="00B80E21">
        <w:rPr>
          <w:lang w:val="lt-LT"/>
        </w:rPr>
        <w:t>dienų, lyginant su 37</w:t>
      </w:r>
      <w:r w:rsidR="00A6609A">
        <w:rPr>
          <w:lang w:val="lt-LT"/>
        </w:rPr>
        <w:t xml:space="preserve"> </w:t>
      </w:r>
      <w:r w:rsidRPr="00B80E21">
        <w:rPr>
          <w:lang w:val="lt-LT"/>
        </w:rPr>
        <w:t>dienomis, kurių prireikė pacientams, gydytiems IKS. Anksčiau steroidais negydytų astma sergančių žmonių pogrupyje individuali</w:t>
      </w:r>
      <w:r w:rsidRPr="00B80E21">
        <w:rPr>
          <w:iCs/>
          <w:lang w:val="lt-LT"/>
        </w:rPr>
        <w:t xml:space="preserve"> geros kontrolės</w:t>
      </w:r>
      <w:r w:rsidRPr="00B80E21">
        <w:rPr>
          <w:lang w:val="lt-LT"/>
        </w:rPr>
        <w:t xml:space="preserve"> savaitė buvo pasiekta po 16</w:t>
      </w:r>
      <w:r w:rsidR="00844A24" w:rsidRPr="00B80E21">
        <w:rPr>
          <w:lang w:val="lt-LT"/>
        </w:rPr>
        <w:t> </w:t>
      </w:r>
      <w:r w:rsidRPr="00B80E21">
        <w:rPr>
          <w:lang w:val="lt-LT"/>
        </w:rPr>
        <w:t xml:space="preserve">dienų gydant </w:t>
      </w:r>
      <w:proofErr w:type="spellStart"/>
      <w:r w:rsidRPr="00B80E21">
        <w:rPr>
          <w:lang w:val="lt-LT"/>
        </w:rPr>
        <w:t>salmeteroliu</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ir po 23 dienų gydant IKS.</w:t>
      </w:r>
    </w:p>
    <w:p w14:paraId="0C2BE788" w14:textId="77777777" w:rsidR="00ED46DB" w:rsidRPr="00B80E21" w:rsidRDefault="00ED46DB" w:rsidP="00170F00">
      <w:pPr>
        <w:rPr>
          <w:lang w:val="lt-LT"/>
        </w:rPr>
      </w:pPr>
    </w:p>
    <w:p w14:paraId="0B5E15C4" w14:textId="77777777" w:rsidR="00ED46DB" w:rsidRPr="00B80E21" w:rsidRDefault="00ED46DB" w:rsidP="002C7BA7">
      <w:pPr>
        <w:keepNext/>
        <w:rPr>
          <w:lang w:val="lt-LT"/>
        </w:rPr>
      </w:pPr>
      <w:r w:rsidRPr="00B80E21">
        <w:rPr>
          <w:lang w:val="lt-LT"/>
        </w:rPr>
        <w:lastRenderedPageBreak/>
        <w:t>Tyrimo duomenys parodė:</w:t>
      </w:r>
    </w:p>
    <w:p w14:paraId="3375AD03" w14:textId="77777777" w:rsidR="00ED46DB" w:rsidRPr="00B80E21" w:rsidRDefault="00ED46DB" w:rsidP="00BE30BF">
      <w:pPr>
        <w:keepNext/>
        <w:rPr>
          <w:lang w:val="lt-LT"/>
        </w:rPr>
      </w:pPr>
    </w:p>
    <w:tbl>
      <w:tblPr>
        <w:tblW w:w="0" w:type="auto"/>
        <w:tblInd w:w="108" w:type="dxa"/>
        <w:tblLayout w:type="fixed"/>
        <w:tblLook w:val="0000" w:firstRow="0" w:lastRow="0" w:firstColumn="0" w:lastColumn="0" w:noHBand="0" w:noVBand="0"/>
      </w:tblPr>
      <w:tblGrid>
        <w:gridCol w:w="3857"/>
        <w:gridCol w:w="1225"/>
        <w:gridCol w:w="1230"/>
        <w:gridCol w:w="1131"/>
        <w:gridCol w:w="1107"/>
      </w:tblGrid>
      <w:tr w:rsidR="00ED46DB" w:rsidRPr="00BE4327" w14:paraId="413D4639" w14:textId="77777777" w:rsidTr="00844A24">
        <w:trPr>
          <w:trHeight w:val="564"/>
        </w:trPr>
        <w:tc>
          <w:tcPr>
            <w:tcW w:w="8550" w:type="dxa"/>
            <w:gridSpan w:val="5"/>
            <w:tcBorders>
              <w:top w:val="single" w:sz="4" w:space="0" w:color="000000"/>
              <w:left w:val="single" w:sz="4" w:space="0" w:color="000000"/>
              <w:bottom w:val="single" w:sz="4" w:space="0" w:color="000000"/>
              <w:right w:val="single" w:sz="4" w:space="0" w:color="000000"/>
            </w:tcBorders>
          </w:tcPr>
          <w:p w14:paraId="447B1765" w14:textId="77777777" w:rsidR="00ED46DB" w:rsidRPr="00B80E21" w:rsidRDefault="00ED46DB" w:rsidP="00015B60">
            <w:pPr>
              <w:keepNext/>
              <w:snapToGrid w:val="0"/>
              <w:rPr>
                <w:b/>
                <w:lang w:val="lt-LT"/>
              </w:rPr>
            </w:pPr>
            <w:r w:rsidRPr="00B80E21">
              <w:rPr>
                <w:b/>
                <w:lang w:val="lt-LT"/>
              </w:rPr>
              <w:t>Pacientų, kuriems astmą pavyko gerai kontroliuoti* (GK) ir visiškai kontroliuoti**(VK) procent</w:t>
            </w:r>
            <w:r w:rsidR="00CF4F55" w:rsidRPr="00B80E21">
              <w:rPr>
                <w:b/>
                <w:lang w:val="lt-LT"/>
              </w:rPr>
              <w:t>inė dali</w:t>
            </w:r>
            <w:r w:rsidRPr="00B80E21">
              <w:rPr>
                <w:b/>
                <w:lang w:val="lt-LT"/>
              </w:rPr>
              <w:t>s per 12</w:t>
            </w:r>
            <w:r w:rsidR="00844A24" w:rsidRPr="00B80E21">
              <w:rPr>
                <w:b/>
                <w:lang w:val="lt-LT"/>
              </w:rPr>
              <w:t> </w:t>
            </w:r>
            <w:r w:rsidRPr="00B80E21">
              <w:rPr>
                <w:b/>
                <w:lang w:val="lt-LT"/>
              </w:rPr>
              <w:t>mėnesių</w:t>
            </w:r>
          </w:p>
        </w:tc>
      </w:tr>
      <w:tr w:rsidR="00ED46DB" w:rsidRPr="00B80E21" w14:paraId="01977E87" w14:textId="77777777" w:rsidTr="00844A24">
        <w:trPr>
          <w:cantSplit/>
          <w:trHeight w:hRule="exact" w:val="769"/>
        </w:trPr>
        <w:tc>
          <w:tcPr>
            <w:tcW w:w="3857" w:type="dxa"/>
            <w:tcBorders>
              <w:top w:val="single" w:sz="4" w:space="0" w:color="auto"/>
              <w:left w:val="single" w:sz="4" w:space="0" w:color="000000"/>
              <w:bottom w:val="single" w:sz="4" w:space="0" w:color="000000"/>
            </w:tcBorders>
          </w:tcPr>
          <w:p w14:paraId="66BBCBF3" w14:textId="77777777" w:rsidR="00ED46DB" w:rsidRPr="00B80E21" w:rsidRDefault="00ED46DB" w:rsidP="00467293">
            <w:pPr>
              <w:keepNext/>
              <w:rPr>
                <w:b/>
                <w:lang w:val="lt-LT"/>
              </w:rPr>
            </w:pPr>
            <w:r w:rsidRPr="00B80E21">
              <w:rPr>
                <w:b/>
                <w:lang w:val="lt-LT"/>
              </w:rPr>
              <w:t>Gydymas prieš tyrimą</w:t>
            </w:r>
          </w:p>
        </w:tc>
        <w:tc>
          <w:tcPr>
            <w:tcW w:w="2455" w:type="dxa"/>
            <w:gridSpan w:val="2"/>
            <w:tcBorders>
              <w:left w:val="single" w:sz="4" w:space="0" w:color="000000"/>
              <w:bottom w:val="single" w:sz="4" w:space="0" w:color="000000"/>
            </w:tcBorders>
          </w:tcPr>
          <w:p w14:paraId="4D8C21E9" w14:textId="77777777" w:rsidR="00ED46DB" w:rsidRPr="00B80E21" w:rsidRDefault="00ED46DB" w:rsidP="00A9396E">
            <w:pPr>
              <w:keepNext/>
              <w:snapToGrid w:val="0"/>
              <w:rPr>
                <w:b/>
                <w:lang w:val="lt-LT"/>
              </w:rPr>
            </w:pPr>
            <w:proofErr w:type="spellStart"/>
            <w:r w:rsidRPr="00B80E21">
              <w:rPr>
                <w:b/>
                <w:lang w:val="lt-LT"/>
              </w:rPr>
              <w:t>Salmeterolis</w:t>
            </w:r>
            <w:proofErr w:type="spellEnd"/>
            <w:r w:rsidRPr="00B80E21">
              <w:rPr>
                <w:b/>
                <w:lang w:val="lt-LT"/>
              </w:rPr>
              <w:t>/</w:t>
            </w:r>
          </w:p>
          <w:p w14:paraId="13FDD26C" w14:textId="77777777" w:rsidR="00ED46DB" w:rsidRPr="00B80E21" w:rsidRDefault="00ED46DB" w:rsidP="009D6880">
            <w:pPr>
              <w:keepNext/>
              <w:snapToGrid w:val="0"/>
              <w:rPr>
                <w:b/>
                <w:lang w:val="lt-LT"/>
              </w:rPr>
            </w:pPr>
            <w:proofErr w:type="spellStart"/>
            <w:r w:rsidRPr="00B80E21">
              <w:rPr>
                <w:b/>
                <w:lang w:val="lt-LT"/>
              </w:rPr>
              <w:t>Flutikazono</w:t>
            </w:r>
            <w:proofErr w:type="spellEnd"/>
            <w:r w:rsidRPr="00B80E21">
              <w:rPr>
                <w:b/>
                <w:lang w:val="lt-LT"/>
              </w:rPr>
              <w:t xml:space="preserve"> </w:t>
            </w:r>
            <w:proofErr w:type="spellStart"/>
            <w:r w:rsidRPr="00B80E21">
              <w:rPr>
                <w:b/>
                <w:lang w:val="lt-LT"/>
              </w:rPr>
              <w:t>propionatas</w:t>
            </w:r>
            <w:proofErr w:type="spellEnd"/>
            <w:r w:rsidR="00844A24" w:rsidRPr="00B80E21">
              <w:rPr>
                <w:b/>
                <w:lang w:val="lt-LT"/>
              </w:rPr>
              <w:t xml:space="preserve"> (FP)</w:t>
            </w:r>
          </w:p>
        </w:tc>
        <w:tc>
          <w:tcPr>
            <w:tcW w:w="2238" w:type="dxa"/>
            <w:gridSpan w:val="2"/>
            <w:tcBorders>
              <w:left w:val="single" w:sz="4" w:space="0" w:color="000000"/>
              <w:bottom w:val="single" w:sz="4" w:space="0" w:color="000000"/>
              <w:right w:val="single" w:sz="4" w:space="0" w:color="000000"/>
            </w:tcBorders>
          </w:tcPr>
          <w:p w14:paraId="0B7E267F" w14:textId="77777777" w:rsidR="00ED46DB" w:rsidRPr="00B80E21" w:rsidRDefault="00ED46DB" w:rsidP="003A712C">
            <w:pPr>
              <w:keepNext/>
              <w:snapToGrid w:val="0"/>
              <w:rPr>
                <w:b/>
                <w:lang w:val="lt-LT"/>
              </w:rPr>
            </w:pPr>
            <w:proofErr w:type="spellStart"/>
            <w:r w:rsidRPr="00B80E21">
              <w:rPr>
                <w:b/>
                <w:lang w:val="lt-LT"/>
              </w:rPr>
              <w:t>Flutikazono</w:t>
            </w:r>
            <w:proofErr w:type="spellEnd"/>
            <w:r w:rsidRPr="00B80E21">
              <w:rPr>
                <w:b/>
                <w:lang w:val="lt-LT"/>
              </w:rPr>
              <w:t xml:space="preserve"> </w:t>
            </w:r>
            <w:proofErr w:type="spellStart"/>
            <w:r w:rsidRPr="00B80E21">
              <w:rPr>
                <w:b/>
                <w:lang w:val="lt-LT"/>
              </w:rPr>
              <w:t>propionatas</w:t>
            </w:r>
            <w:proofErr w:type="spellEnd"/>
            <w:r w:rsidR="00844A24" w:rsidRPr="00B80E21">
              <w:rPr>
                <w:b/>
                <w:lang w:val="lt-LT"/>
              </w:rPr>
              <w:t xml:space="preserve"> (FP)</w:t>
            </w:r>
          </w:p>
        </w:tc>
      </w:tr>
      <w:tr w:rsidR="00ED46DB" w:rsidRPr="00B80E21" w14:paraId="57663DC9" w14:textId="77777777" w:rsidTr="00844A24">
        <w:trPr>
          <w:cantSplit/>
          <w:trHeight w:val="281"/>
        </w:trPr>
        <w:tc>
          <w:tcPr>
            <w:tcW w:w="3857" w:type="dxa"/>
            <w:tcBorders>
              <w:top w:val="single" w:sz="4" w:space="0" w:color="000000"/>
              <w:left w:val="single" w:sz="4" w:space="0" w:color="000000"/>
              <w:bottom w:val="single" w:sz="4" w:space="0" w:color="000000"/>
            </w:tcBorders>
          </w:tcPr>
          <w:p w14:paraId="2BDDB0D9" w14:textId="77777777" w:rsidR="00ED46DB" w:rsidRPr="00B80E21" w:rsidRDefault="00ED46DB" w:rsidP="00467293">
            <w:pPr>
              <w:keepNext/>
              <w:rPr>
                <w:lang w:val="lt-LT"/>
              </w:rPr>
            </w:pPr>
          </w:p>
        </w:tc>
        <w:tc>
          <w:tcPr>
            <w:tcW w:w="1225" w:type="dxa"/>
            <w:tcBorders>
              <w:left w:val="single" w:sz="4" w:space="0" w:color="000000"/>
              <w:bottom w:val="single" w:sz="4" w:space="0" w:color="000000"/>
            </w:tcBorders>
          </w:tcPr>
          <w:p w14:paraId="72D64A53" w14:textId="77777777" w:rsidR="00ED46DB" w:rsidRPr="00B80E21" w:rsidRDefault="00ED46DB" w:rsidP="00A9396E">
            <w:pPr>
              <w:keepNext/>
              <w:snapToGrid w:val="0"/>
              <w:rPr>
                <w:b/>
                <w:bCs/>
                <w:lang w:val="lt-LT"/>
              </w:rPr>
            </w:pPr>
            <w:r w:rsidRPr="00B80E21">
              <w:rPr>
                <w:b/>
                <w:bCs/>
                <w:lang w:val="lt-LT"/>
              </w:rPr>
              <w:t>GK</w:t>
            </w:r>
          </w:p>
        </w:tc>
        <w:tc>
          <w:tcPr>
            <w:tcW w:w="1230" w:type="dxa"/>
            <w:tcBorders>
              <w:left w:val="single" w:sz="4" w:space="0" w:color="000000"/>
              <w:bottom w:val="single" w:sz="4" w:space="0" w:color="000000"/>
            </w:tcBorders>
          </w:tcPr>
          <w:p w14:paraId="21EE4129" w14:textId="77777777" w:rsidR="00ED46DB" w:rsidRPr="00B80E21" w:rsidRDefault="00ED46DB" w:rsidP="009D6880">
            <w:pPr>
              <w:keepNext/>
              <w:snapToGrid w:val="0"/>
              <w:rPr>
                <w:b/>
                <w:bCs/>
                <w:lang w:val="lt-LT"/>
              </w:rPr>
            </w:pPr>
            <w:r w:rsidRPr="00B80E21">
              <w:rPr>
                <w:b/>
                <w:bCs/>
                <w:lang w:val="lt-LT"/>
              </w:rPr>
              <w:t>VK</w:t>
            </w:r>
          </w:p>
        </w:tc>
        <w:tc>
          <w:tcPr>
            <w:tcW w:w="1131" w:type="dxa"/>
            <w:tcBorders>
              <w:left w:val="single" w:sz="4" w:space="0" w:color="000000"/>
              <w:bottom w:val="single" w:sz="4" w:space="0" w:color="000000"/>
            </w:tcBorders>
          </w:tcPr>
          <w:p w14:paraId="4C468C73" w14:textId="77777777" w:rsidR="00ED46DB" w:rsidRPr="00B80E21" w:rsidRDefault="00ED46DB" w:rsidP="003A712C">
            <w:pPr>
              <w:keepNext/>
              <w:snapToGrid w:val="0"/>
              <w:rPr>
                <w:b/>
                <w:bCs/>
                <w:lang w:val="lt-LT"/>
              </w:rPr>
            </w:pPr>
            <w:r w:rsidRPr="00B80E21">
              <w:rPr>
                <w:b/>
                <w:bCs/>
                <w:lang w:val="lt-LT"/>
              </w:rPr>
              <w:t>GK</w:t>
            </w:r>
          </w:p>
        </w:tc>
        <w:tc>
          <w:tcPr>
            <w:tcW w:w="1107" w:type="dxa"/>
            <w:tcBorders>
              <w:left w:val="single" w:sz="4" w:space="0" w:color="000000"/>
              <w:bottom w:val="single" w:sz="4" w:space="0" w:color="000000"/>
              <w:right w:val="single" w:sz="4" w:space="0" w:color="000000"/>
            </w:tcBorders>
          </w:tcPr>
          <w:p w14:paraId="4986E75A" w14:textId="77777777" w:rsidR="00ED46DB" w:rsidRPr="00B80E21" w:rsidRDefault="00ED46DB" w:rsidP="00814AEE">
            <w:pPr>
              <w:keepNext/>
              <w:snapToGrid w:val="0"/>
              <w:rPr>
                <w:b/>
                <w:bCs/>
                <w:lang w:val="lt-LT"/>
              </w:rPr>
            </w:pPr>
            <w:r w:rsidRPr="00B80E21">
              <w:rPr>
                <w:b/>
                <w:bCs/>
                <w:lang w:val="lt-LT"/>
              </w:rPr>
              <w:t>VK</w:t>
            </w:r>
          </w:p>
        </w:tc>
      </w:tr>
      <w:tr w:rsidR="00ED46DB" w:rsidRPr="00B80E21" w14:paraId="54BB0AAF" w14:textId="77777777" w:rsidTr="00844A24">
        <w:trPr>
          <w:trHeight w:val="304"/>
        </w:trPr>
        <w:tc>
          <w:tcPr>
            <w:tcW w:w="3857" w:type="dxa"/>
            <w:tcBorders>
              <w:left w:val="single" w:sz="4" w:space="0" w:color="000000"/>
              <w:bottom w:val="single" w:sz="4" w:space="0" w:color="000000"/>
            </w:tcBorders>
          </w:tcPr>
          <w:p w14:paraId="085D3CE9" w14:textId="77777777" w:rsidR="00ED46DB" w:rsidRPr="00B80E21" w:rsidRDefault="00ED46DB" w:rsidP="00467293">
            <w:pPr>
              <w:keepNext/>
              <w:snapToGrid w:val="0"/>
              <w:rPr>
                <w:lang w:val="lt-LT"/>
              </w:rPr>
            </w:pPr>
            <w:r w:rsidRPr="00B80E21">
              <w:rPr>
                <w:b/>
                <w:lang w:val="lt-LT"/>
              </w:rPr>
              <w:t>Gydomi be IKS</w:t>
            </w:r>
            <w:r w:rsidRPr="00B80E21">
              <w:rPr>
                <w:lang w:val="lt-LT"/>
              </w:rPr>
              <w:t xml:space="preserve"> (vien SABA)</w:t>
            </w:r>
          </w:p>
        </w:tc>
        <w:tc>
          <w:tcPr>
            <w:tcW w:w="1225" w:type="dxa"/>
            <w:tcBorders>
              <w:left w:val="single" w:sz="4" w:space="0" w:color="000000"/>
              <w:bottom w:val="single" w:sz="4" w:space="0" w:color="000000"/>
            </w:tcBorders>
          </w:tcPr>
          <w:p w14:paraId="7BF677E7" w14:textId="77777777" w:rsidR="00ED46DB" w:rsidRPr="00B80E21" w:rsidRDefault="00ED46DB" w:rsidP="00A9396E">
            <w:pPr>
              <w:keepNext/>
              <w:snapToGrid w:val="0"/>
              <w:rPr>
                <w:lang w:val="lt-LT"/>
              </w:rPr>
            </w:pPr>
            <w:r w:rsidRPr="00B80E21">
              <w:rPr>
                <w:lang w:val="lt-LT"/>
              </w:rPr>
              <w:t>78 %</w:t>
            </w:r>
          </w:p>
        </w:tc>
        <w:tc>
          <w:tcPr>
            <w:tcW w:w="1230" w:type="dxa"/>
            <w:tcBorders>
              <w:left w:val="single" w:sz="4" w:space="0" w:color="000000"/>
              <w:bottom w:val="single" w:sz="4" w:space="0" w:color="000000"/>
            </w:tcBorders>
          </w:tcPr>
          <w:p w14:paraId="3962E123" w14:textId="77777777" w:rsidR="00ED46DB" w:rsidRPr="00B80E21" w:rsidRDefault="00ED46DB" w:rsidP="009D6880">
            <w:pPr>
              <w:keepNext/>
              <w:snapToGrid w:val="0"/>
              <w:rPr>
                <w:lang w:val="lt-LT"/>
              </w:rPr>
            </w:pPr>
            <w:r w:rsidRPr="00B80E21">
              <w:rPr>
                <w:lang w:val="lt-LT"/>
              </w:rPr>
              <w:t>50 %</w:t>
            </w:r>
          </w:p>
        </w:tc>
        <w:tc>
          <w:tcPr>
            <w:tcW w:w="1131" w:type="dxa"/>
            <w:tcBorders>
              <w:left w:val="single" w:sz="4" w:space="0" w:color="000000"/>
              <w:bottom w:val="single" w:sz="4" w:space="0" w:color="000000"/>
            </w:tcBorders>
          </w:tcPr>
          <w:p w14:paraId="2163DE3F" w14:textId="77777777" w:rsidR="00ED46DB" w:rsidRPr="00B80E21" w:rsidRDefault="00ED46DB" w:rsidP="003A712C">
            <w:pPr>
              <w:keepNext/>
              <w:snapToGrid w:val="0"/>
              <w:rPr>
                <w:lang w:val="lt-LT"/>
              </w:rPr>
            </w:pPr>
            <w:r w:rsidRPr="00B80E21">
              <w:rPr>
                <w:lang w:val="lt-LT"/>
              </w:rPr>
              <w:t>70 %</w:t>
            </w:r>
          </w:p>
        </w:tc>
        <w:tc>
          <w:tcPr>
            <w:tcW w:w="1107" w:type="dxa"/>
            <w:tcBorders>
              <w:left w:val="single" w:sz="4" w:space="0" w:color="000000"/>
              <w:bottom w:val="single" w:sz="4" w:space="0" w:color="000000"/>
              <w:right w:val="single" w:sz="4" w:space="0" w:color="000000"/>
            </w:tcBorders>
          </w:tcPr>
          <w:p w14:paraId="0F51EB42" w14:textId="77777777" w:rsidR="00ED46DB" w:rsidRPr="00B80E21" w:rsidRDefault="00ED46DB" w:rsidP="00814AEE">
            <w:pPr>
              <w:keepNext/>
              <w:snapToGrid w:val="0"/>
              <w:rPr>
                <w:lang w:val="lt-LT"/>
              </w:rPr>
            </w:pPr>
            <w:r w:rsidRPr="00B80E21">
              <w:rPr>
                <w:lang w:val="lt-LT"/>
              </w:rPr>
              <w:t>40 %</w:t>
            </w:r>
          </w:p>
        </w:tc>
      </w:tr>
      <w:tr w:rsidR="00ED46DB" w:rsidRPr="00B80E21" w14:paraId="247A0347" w14:textId="77777777" w:rsidTr="00844A24">
        <w:trPr>
          <w:trHeight w:val="564"/>
        </w:trPr>
        <w:tc>
          <w:tcPr>
            <w:tcW w:w="3857" w:type="dxa"/>
            <w:tcBorders>
              <w:left w:val="single" w:sz="4" w:space="0" w:color="000000"/>
              <w:bottom w:val="single" w:sz="4" w:space="0" w:color="000000"/>
            </w:tcBorders>
          </w:tcPr>
          <w:p w14:paraId="2695AEE5" w14:textId="77777777" w:rsidR="00ED46DB" w:rsidRPr="00B80E21" w:rsidRDefault="00ED46DB" w:rsidP="00467293">
            <w:pPr>
              <w:keepNext/>
              <w:snapToGrid w:val="0"/>
              <w:rPr>
                <w:lang w:val="lt-LT"/>
              </w:rPr>
            </w:pPr>
            <w:r w:rsidRPr="00B80E21">
              <w:rPr>
                <w:b/>
                <w:lang w:val="lt-LT"/>
              </w:rPr>
              <w:t>Maža IKS dozė</w:t>
            </w:r>
            <w:r w:rsidRPr="00B80E21">
              <w:rPr>
                <w:lang w:val="lt-LT"/>
              </w:rPr>
              <w:t xml:space="preserve"> (≤500 </w:t>
            </w:r>
            <w:proofErr w:type="spellStart"/>
            <w:r w:rsidRPr="00B80E21">
              <w:rPr>
                <w:lang w:val="lt-LT"/>
              </w:rPr>
              <w:t>mikrogramų</w:t>
            </w:r>
            <w:proofErr w:type="spellEnd"/>
            <w:r w:rsidRPr="00B80E21">
              <w:rPr>
                <w:lang w:val="lt-LT"/>
              </w:rPr>
              <w:t xml:space="preserve"> BDP ar </w:t>
            </w:r>
            <w:r w:rsidR="00960CE3" w:rsidRPr="00B80E21">
              <w:rPr>
                <w:lang w:val="lt-LT"/>
              </w:rPr>
              <w:t xml:space="preserve">ekvivalentiška paros </w:t>
            </w:r>
            <w:r w:rsidRPr="00B80E21">
              <w:rPr>
                <w:lang w:val="lt-LT"/>
              </w:rPr>
              <w:t>dozė)</w:t>
            </w:r>
          </w:p>
        </w:tc>
        <w:tc>
          <w:tcPr>
            <w:tcW w:w="1225" w:type="dxa"/>
            <w:tcBorders>
              <w:left w:val="single" w:sz="4" w:space="0" w:color="000000"/>
              <w:bottom w:val="single" w:sz="4" w:space="0" w:color="000000"/>
            </w:tcBorders>
          </w:tcPr>
          <w:p w14:paraId="5763606E" w14:textId="77777777" w:rsidR="00ED46DB" w:rsidRPr="00B80E21" w:rsidRDefault="00ED46DB" w:rsidP="00A9396E">
            <w:pPr>
              <w:keepNext/>
              <w:snapToGrid w:val="0"/>
              <w:rPr>
                <w:lang w:val="lt-LT"/>
              </w:rPr>
            </w:pPr>
            <w:r w:rsidRPr="00B80E21">
              <w:rPr>
                <w:lang w:val="lt-LT"/>
              </w:rPr>
              <w:t>75 %</w:t>
            </w:r>
          </w:p>
        </w:tc>
        <w:tc>
          <w:tcPr>
            <w:tcW w:w="1230" w:type="dxa"/>
            <w:tcBorders>
              <w:left w:val="single" w:sz="4" w:space="0" w:color="000000"/>
              <w:bottom w:val="single" w:sz="4" w:space="0" w:color="000000"/>
            </w:tcBorders>
          </w:tcPr>
          <w:p w14:paraId="1A77429E" w14:textId="77777777" w:rsidR="00ED46DB" w:rsidRPr="00B80E21" w:rsidRDefault="00ED46DB" w:rsidP="009D6880">
            <w:pPr>
              <w:keepNext/>
              <w:snapToGrid w:val="0"/>
              <w:rPr>
                <w:lang w:val="lt-LT"/>
              </w:rPr>
            </w:pPr>
            <w:r w:rsidRPr="00B80E21">
              <w:rPr>
                <w:lang w:val="lt-LT"/>
              </w:rPr>
              <w:t>44 %</w:t>
            </w:r>
          </w:p>
        </w:tc>
        <w:tc>
          <w:tcPr>
            <w:tcW w:w="1131" w:type="dxa"/>
            <w:tcBorders>
              <w:left w:val="single" w:sz="4" w:space="0" w:color="000000"/>
              <w:bottom w:val="single" w:sz="4" w:space="0" w:color="000000"/>
            </w:tcBorders>
          </w:tcPr>
          <w:p w14:paraId="6C435507" w14:textId="77777777" w:rsidR="00ED46DB" w:rsidRPr="00B80E21" w:rsidRDefault="00ED46DB" w:rsidP="003A712C">
            <w:pPr>
              <w:keepNext/>
              <w:snapToGrid w:val="0"/>
              <w:rPr>
                <w:lang w:val="lt-LT"/>
              </w:rPr>
            </w:pPr>
            <w:r w:rsidRPr="00B80E21">
              <w:rPr>
                <w:lang w:val="lt-LT"/>
              </w:rPr>
              <w:t>60 %</w:t>
            </w:r>
          </w:p>
        </w:tc>
        <w:tc>
          <w:tcPr>
            <w:tcW w:w="1107" w:type="dxa"/>
            <w:tcBorders>
              <w:left w:val="single" w:sz="4" w:space="0" w:color="000000"/>
              <w:bottom w:val="single" w:sz="4" w:space="0" w:color="000000"/>
              <w:right w:val="single" w:sz="4" w:space="0" w:color="000000"/>
            </w:tcBorders>
          </w:tcPr>
          <w:p w14:paraId="6E21DF22" w14:textId="77777777" w:rsidR="00ED46DB" w:rsidRPr="00B80E21" w:rsidRDefault="00ED46DB" w:rsidP="00814AEE">
            <w:pPr>
              <w:keepNext/>
              <w:snapToGrid w:val="0"/>
              <w:rPr>
                <w:lang w:val="lt-LT"/>
              </w:rPr>
            </w:pPr>
            <w:r w:rsidRPr="00B80E21">
              <w:rPr>
                <w:lang w:val="lt-LT"/>
              </w:rPr>
              <w:t>28 %</w:t>
            </w:r>
          </w:p>
        </w:tc>
      </w:tr>
      <w:tr w:rsidR="00ED46DB" w:rsidRPr="00B80E21" w14:paraId="73A4CA61" w14:textId="77777777" w:rsidTr="00844A24">
        <w:trPr>
          <w:trHeight w:val="867"/>
        </w:trPr>
        <w:tc>
          <w:tcPr>
            <w:tcW w:w="3857" w:type="dxa"/>
            <w:tcBorders>
              <w:left w:val="single" w:sz="4" w:space="0" w:color="000000"/>
              <w:bottom w:val="single" w:sz="8" w:space="0" w:color="000000"/>
            </w:tcBorders>
          </w:tcPr>
          <w:p w14:paraId="77DC923B" w14:textId="77777777" w:rsidR="00ED46DB" w:rsidRPr="00B80E21" w:rsidRDefault="00ED46DB" w:rsidP="00467293">
            <w:pPr>
              <w:snapToGrid w:val="0"/>
              <w:rPr>
                <w:lang w:val="lt-LT"/>
              </w:rPr>
            </w:pPr>
            <w:r w:rsidRPr="00B80E21">
              <w:rPr>
                <w:b/>
                <w:lang w:val="lt-LT"/>
              </w:rPr>
              <w:t>Vidutinė IKS dozė</w:t>
            </w:r>
            <w:r w:rsidRPr="00B80E21">
              <w:rPr>
                <w:lang w:val="lt-LT"/>
              </w:rPr>
              <w:t xml:space="preserve"> (nuo &gt;500 iki 1000 </w:t>
            </w:r>
            <w:proofErr w:type="spellStart"/>
            <w:r w:rsidRPr="00B80E21">
              <w:rPr>
                <w:lang w:val="lt-LT"/>
              </w:rPr>
              <w:t>mikrogramų</w:t>
            </w:r>
            <w:proofErr w:type="spellEnd"/>
            <w:r w:rsidRPr="00B80E21">
              <w:rPr>
                <w:lang w:val="lt-LT"/>
              </w:rPr>
              <w:t xml:space="preserve"> BDP ar </w:t>
            </w:r>
            <w:r w:rsidR="00960CE3" w:rsidRPr="00B80E21">
              <w:rPr>
                <w:lang w:val="lt-LT"/>
              </w:rPr>
              <w:t xml:space="preserve">ekvivalentiška paros </w:t>
            </w:r>
            <w:r w:rsidRPr="00B80E21">
              <w:rPr>
                <w:lang w:val="lt-LT"/>
              </w:rPr>
              <w:t>dozė)</w:t>
            </w:r>
          </w:p>
        </w:tc>
        <w:tc>
          <w:tcPr>
            <w:tcW w:w="1225" w:type="dxa"/>
            <w:tcBorders>
              <w:left w:val="single" w:sz="4" w:space="0" w:color="000000"/>
              <w:bottom w:val="single" w:sz="8" w:space="0" w:color="000000"/>
            </w:tcBorders>
          </w:tcPr>
          <w:p w14:paraId="63E2E0A9" w14:textId="77777777" w:rsidR="00ED46DB" w:rsidRPr="00B80E21" w:rsidRDefault="00ED46DB" w:rsidP="00A9396E">
            <w:pPr>
              <w:snapToGrid w:val="0"/>
              <w:rPr>
                <w:lang w:val="lt-LT"/>
              </w:rPr>
            </w:pPr>
            <w:r w:rsidRPr="00B80E21">
              <w:rPr>
                <w:lang w:val="lt-LT"/>
              </w:rPr>
              <w:t>62 %</w:t>
            </w:r>
          </w:p>
        </w:tc>
        <w:tc>
          <w:tcPr>
            <w:tcW w:w="1230" w:type="dxa"/>
            <w:tcBorders>
              <w:left w:val="single" w:sz="4" w:space="0" w:color="000000"/>
              <w:bottom w:val="single" w:sz="4" w:space="0" w:color="000000"/>
            </w:tcBorders>
          </w:tcPr>
          <w:p w14:paraId="11D19DB9" w14:textId="77777777" w:rsidR="00ED46DB" w:rsidRPr="00B80E21" w:rsidRDefault="00ED46DB" w:rsidP="009D6880">
            <w:pPr>
              <w:snapToGrid w:val="0"/>
              <w:rPr>
                <w:lang w:val="lt-LT"/>
              </w:rPr>
            </w:pPr>
            <w:r w:rsidRPr="00B80E21">
              <w:rPr>
                <w:lang w:val="lt-LT"/>
              </w:rPr>
              <w:t>29 %</w:t>
            </w:r>
          </w:p>
        </w:tc>
        <w:tc>
          <w:tcPr>
            <w:tcW w:w="1131" w:type="dxa"/>
            <w:tcBorders>
              <w:left w:val="single" w:sz="4" w:space="0" w:color="000000"/>
              <w:bottom w:val="single" w:sz="4" w:space="0" w:color="000000"/>
            </w:tcBorders>
          </w:tcPr>
          <w:p w14:paraId="319C6C05" w14:textId="77777777" w:rsidR="00ED46DB" w:rsidRPr="00B80E21" w:rsidRDefault="00ED46DB" w:rsidP="003A712C">
            <w:pPr>
              <w:snapToGrid w:val="0"/>
              <w:rPr>
                <w:lang w:val="lt-LT"/>
              </w:rPr>
            </w:pPr>
            <w:r w:rsidRPr="00B80E21">
              <w:rPr>
                <w:lang w:val="lt-LT"/>
              </w:rPr>
              <w:t>47 %</w:t>
            </w:r>
          </w:p>
        </w:tc>
        <w:tc>
          <w:tcPr>
            <w:tcW w:w="1107" w:type="dxa"/>
            <w:tcBorders>
              <w:left w:val="single" w:sz="4" w:space="0" w:color="000000"/>
              <w:bottom w:val="single" w:sz="4" w:space="0" w:color="000000"/>
              <w:right w:val="single" w:sz="4" w:space="0" w:color="000000"/>
            </w:tcBorders>
          </w:tcPr>
          <w:p w14:paraId="58E8BCEE" w14:textId="77777777" w:rsidR="00ED46DB" w:rsidRPr="00B80E21" w:rsidRDefault="00ED46DB" w:rsidP="00814AEE">
            <w:pPr>
              <w:snapToGrid w:val="0"/>
              <w:rPr>
                <w:lang w:val="lt-LT"/>
              </w:rPr>
            </w:pPr>
            <w:r w:rsidRPr="00B80E21">
              <w:rPr>
                <w:lang w:val="lt-LT"/>
              </w:rPr>
              <w:t>16 %</w:t>
            </w:r>
          </w:p>
        </w:tc>
      </w:tr>
      <w:tr w:rsidR="00ED46DB" w:rsidRPr="00B80E21" w14:paraId="7F647AEE" w14:textId="77777777" w:rsidTr="00844A24">
        <w:trPr>
          <w:trHeight w:val="326"/>
        </w:trPr>
        <w:tc>
          <w:tcPr>
            <w:tcW w:w="3857" w:type="dxa"/>
            <w:tcBorders>
              <w:left w:val="single" w:sz="4" w:space="0" w:color="000000"/>
              <w:bottom w:val="single" w:sz="4" w:space="0" w:color="000000"/>
            </w:tcBorders>
          </w:tcPr>
          <w:p w14:paraId="13F4D5DD" w14:textId="77777777" w:rsidR="00ED46DB" w:rsidRPr="00B80E21" w:rsidRDefault="00960CE3" w:rsidP="00467293">
            <w:pPr>
              <w:snapToGrid w:val="0"/>
              <w:rPr>
                <w:b/>
                <w:bCs/>
                <w:lang w:val="lt-LT"/>
              </w:rPr>
            </w:pPr>
            <w:r w:rsidRPr="00B80E21">
              <w:rPr>
                <w:b/>
                <w:bCs/>
                <w:lang w:val="lt-LT"/>
              </w:rPr>
              <w:t xml:space="preserve">Apibendrinti </w:t>
            </w:r>
            <w:r w:rsidR="00ED46DB" w:rsidRPr="00B80E21">
              <w:rPr>
                <w:b/>
                <w:bCs/>
                <w:lang w:val="lt-LT"/>
              </w:rPr>
              <w:t>3 gydymo lygių duomenys</w:t>
            </w:r>
          </w:p>
        </w:tc>
        <w:tc>
          <w:tcPr>
            <w:tcW w:w="1225" w:type="dxa"/>
            <w:tcBorders>
              <w:left w:val="single" w:sz="4" w:space="0" w:color="000000"/>
              <w:bottom w:val="single" w:sz="4" w:space="0" w:color="000000"/>
            </w:tcBorders>
          </w:tcPr>
          <w:p w14:paraId="32BD450B" w14:textId="77777777" w:rsidR="00ED46DB" w:rsidRPr="00B80E21" w:rsidRDefault="00ED46DB" w:rsidP="00A9396E">
            <w:pPr>
              <w:snapToGrid w:val="0"/>
              <w:rPr>
                <w:lang w:val="lt-LT"/>
              </w:rPr>
            </w:pPr>
            <w:r w:rsidRPr="00B80E21">
              <w:rPr>
                <w:lang w:val="lt-LT"/>
              </w:rPr>
              <w:t>71 %</w:t>
            </w:r>
          </w:p>
        </w:tc>
        <w:tc>
          <w:tcPr>
            <w:tcW w:w="1230" w:type="dxa"/>
            <w:tcBorders>
              <w:left w:val="single" w:sz="4" w:space="0" w:color="000000"/>
              <w:bottom w:val="single" w:sz="4" w:space="0" w:color="000000"/>
            </w:tcBorders>
          </w:tcPr>
          <w:p w14:paraId="220E94F5" w14:textId="77777777" w:rsidR="00ED46DB" w:rsidRPr="00B80E21" w:rsidRDefault="00ED46DB" w:rsidP="009D6880">
            <w:pPr>
              <w:snapToGrid w:val="0"/>
              <w:rPr>
                <w:lang w:val="lt-LT"/>
              </w:rPr>
            </w:pPr>
            <w:r w:rsidRPr="00B80E21">
              <w:rPr>
                <w:lang w:val="lt-LT"/>
              </w:rPr>
              <w:t>41 %</w:t>
            </w:r>
          </w:p>
        </w:tc>
        <w:tc>
          <w:tcPr>
            <w:tcW w:w="1131" w:type="dxa"/>
            <w:tcBorders>
              <w:left w:val="single" w:sz="4" w:space="0" w:color="000000"/>
              <w:bottom w:val="single" w:sz="4" w:space="0" w:color="000000"/>
            </w:tcBorders>
          </w:tcPr>
          <w:p w14:paraId="24754C4E" w14:textId="77777777" w:rsidR="00ED46DB" w:rsidRPr="00B80E21" w:rsidRDefault="00ED46DB" w:rsidP="003A712C">
            <w:pPr>
              <w:snapToGrid w:val="0"/>
              <w:rPr>
                <w:lang w:val="lt-LT"/>
              </w:rPr>
            </w:pPr>
            <w:r w:rsidRPr="00B80E21">
              <w:rPr>
                <w:lang w:val="lt-LT"/>
              </w:rPr>
              <w:t>59 %</w:t>
            </w:r>
          </w:p>
        </w:tc>
        <w:tc>
          <w:tcPr>
            <w:tcW w:w="1107" w:type="dxa"/>
            <w:tcBorders>
              <w:left w:val="single" w:sz="4" w:space="0" w:color="000000"/>
              <w:bottom w:val="single" w:sz="4" w:space="0" w:color="000000"/>
              <w:right w:val="single" w:sz="4" w:space="0" w:color="000000"/>
            </w:tcBorders>
          </w:tcPr>
          <w:p w14:paraId="42FD02E2" w14:textId="77777777" w:rsidR="00ED46DB" w:rsidRPr="00B80E21" w:rsidRDefault="00ED46DB" w:rsidP="00814AEE">
            <w:pPr>
              <w:snapToGrid w:val="0"/>
              <w:rPr>
                <w:lang w:val="lt-LT"/>
              </w:rPr>
            </w:pPr>
            <w:r w:rsidRPr="00B80E21">
              <w:rPr>
                <w:lang w:val="lt-LT"/>
              </w:rPr>
              <w:t>28 %</w:t>
            </w:r>
          </w:p>
        </w:tc>
      </w:tr>
    </w:tbl>
    <w:p w14:paraId="4CCCECB4" w14:textId="77777777" w:rsidR="00ED46DB" w:rsidRPr="00E11D33" w:rsidRDefault="00ED46DB" w:rsidP="00957C4C">
      <w:pPr>
        <w:rPr>
          <w:color w:val="000000"/>
          <w:lang w:val="lt-LT"/>
        </w:rPr>
      </w:pPr>
      <w:r w:rsidRPr="00E11D33">
        <w:rPr>
          <w:color w:val="000000"/>
          <w:lang w:val="lt-LT"/>
        </w:rPr>
        <w:t xml:space="preserve">*Gerai kontroliuojama astma: </w:t>
      </w:r>
      <w:bookmarkStart w:id="4" w:name="_Hlk62854956"/>
      <w:r w:rsidR="00B871BB">
        <w:rPr>
          <w:color w:val="000000"/>
          <w:lang w:val="lt-LT"/>
        </w:rPr>
        <w:t>dvi paras ar trumpiau</w:t>
      </w:r>
      <w:bookmarkEnd w:id="4"/>
      <w:r w:rsidR="007C1C6D">
        <w:rPr>
          <w:color w:val="000000"/>
          <w:lang w:val="lt-LT"/>
        </w:rPr>
        <w:t xml:space="preserve"> </w:t>
      </w:r>
      <w:r w:rsidR="00AD633A">
        <w:rPr>
          <w:color w:val="000000"/>
          <w:lang w:val="lt-LT"/>
        </w:rPr>
        <w:t>pasireiškiantys</w:t>
      </w:r>
      <w:r w:rsidRPr="00E11D33">
        <w:rPr>
          <w:color w:val="000000"/>
          <w:lang w:val="lt-LT"/>
        </w:rPr>
        <w:t xml:space="preserve"> </w:t>
      </w:r>
      <w:r w:rsidR="00AD633A" w:rsidRPr="00E11D33">
        <w:rPr>
          <w:color w:val="000000"/>
          <w:lang w:val="lt-LT"/>
        </w:rPr>
        <w:t>simptom</w:t>
      </w:r>
      <w:r w:rsidR="00AD633A">
        <w:rPr>
          <w:color w:val="000000"/>
          <w:lang w:val="lt-LT"/>
        </w:rPr>
        <w:t>ai,</w:t>
      </w:r>
      <w:r w:rsidR="00AD633A" w:rsidRPr="00E11D33">
        <w:rPr>
          <w:color w:val="000000"/>
          <w:lang w:val="lt-LT"/>
        </w:rPr>
        <w:t xml:space="preserve"> </w:t>
      </w:r>
      <w:r w:rsidR="00957C4C" w:rsidRPr="00E11D33">
        <w:rPr>
          <w:color w:val="000000"/>
          <w:lang w:val="lt-LT"/>
        </w:rPr>
        <w:t>įverti</w:t>
      </w:r>
      <w:r w:rsidR="007C1C6D">
        <w:rPr>
          <w:color w:val="000000"/>
          <w:lang w:val="lt-LT"/>
        </w:rPr>
        <w:t>n</w:t>
      </w:r>
      <w:r w:rsidR="00AD633A">
        <w:rPr>
          <w:color w:val="000000"/>
          <w:lang w:val="lt-LT"/>
        </w:rPr>
        <w:t>ti</w:t>
      </w:r>
      <w:r w:rsidR="00957C4C" w:rsidRPr="00E11D33">
        <w:rPr>
          <w:color w:val="000000"/>
          <w:lang w:val="lt-LT"/>
        </w:rPr>
        <w:t xml:space="preserve"> </w:t>
      </w:r>
      <w:r w:rsidR="00AD633A">
        <w:rPr>
          <w:color w:val="000000"/>
          <w:lang w:val="lt-LT"/>
        </w:rPr>
        <w:t>daugiau</w:t>
      </w:r>
      <w:r w:rsidR="00957C4C" w:rsidRPr="00E11D33">
        <w:rPr>
          <w:color w:val="000000"/>
          <w:lang w:val="lt-LT"/>
        </w:rPr>
        <w:t xml:space="preserve"> </w:t>
      </w:r>
      <w:r w:rsidR="00AD633A">
        <w:rPr>
          <w:color w:val="000000"/>
          <w:lang w:val="lt-LT"/>
        </w:rPr>
        <w:t xml:space="preserve">kaip </w:t>
      </w:r>
      <w:r w:rsidRPr="00E11D33">
        <w:rPr>
          <w:color w:val="000000"/>
          <w:lang w:val="lt-LT"/>
        </w:rPr>
        <w:t>1</w:t>
      </w:r>
      <w:r w:rsidR="008F6BDA">
        <w:rPr>
          <w:color w:val="000000"/>
          <w:lang w:val="lt-LT"/>
        </w:rPr>
        <w:t xml:space="preserve"> </w:t>
      </w:r>
      <w:r w:rsidR="00AD633A">
        <w:rPr>
          <w:color w:val="000000"/>
          <w:lang w:val="lt-LT"/>
        </w:rPr>
        <w:t>balu</w:t>
      </w:r>
      <w:r w:rsidRPr="00E11D33">
        <w:rPr>
          <w:color w:val="000000"/>
          <w:lang w:val="lt-LT"/>
        </w:rPr>
        <w:t xml:space="preserve"> (</w:t>
      </w:r>
      <w:r w:rsidR="00AD633A" w:rsidRPr="00E11D33">
        <w:rPr>
          <w:color w:val="000000"/>
          <w:lang w:val="lt-LT"/>
        </w:rPr>
        <w:t>simptom</w:t>
      </w:r>
      <w:r w:rsidR="00AD633A">
        <w:rPr>
          <w:color w:val="000000"/>
          <w:lang w:val="lt-LT"/>
        </w:rPr>
        <w:t>as</w:t>
      </w:r>
      <w:r w:rsidR="00AD633A" w:rsidRPr="00E11D33">
        <w:rPr>
          <w:color w:val="000000"/>
          <w:lang w:val="lt-LT"/>
        </w:rPr>
        <w:t xml:space="preserve"> </w:t>
      </w:r>
      <w:r w:rsidR="00AD633A">
        <w:rPr>
          <w:color w:val="000000"/>
          <w:lang w:val="lt-LT"/>
        </w:rPr>
        <w:t>vertinamas</w:t>
      </w:r>
      <w:r w:rsidR="00AD633A" w:rsidRPr="00E11D33">
        <w:rPr>
          <w:color w:val="000000"/>
          <w:lang w:val="lt-LT"/>
        </w:rPr>
        <w:t xml:space="preserve"> </w:t>
      </w:r>
      <w:r w:rsidRPr="00E11D33">
        <w:rPr>
          <w:color w:val="000000"/>
          <w:lang w:val="lt-LT"/>
        </w:rPr>
        <w:t xml:space="preserve">1 </w:t>
      </w:r>
      <w:r w:rsidR="00AD633A">
        <w:rPr>
          <w:color w:val="000000"/>
          <w:lang w:val="lt-LT"/>
        </w:rPr>
        <w:t>balu, jeigu</w:t>
      </w:r>
      <w:r w:rsidR="00AD633A" w:rsidRPr="00E11D33">
        <w:rPr>
          <w:color w:val="000000"/>
          <w:lang w:val="lt-LT"/>
        </w:rPr>
        <w:t xml:space="preserve"> </w:t>
      </w:r>
      <w:r w:rsidRPr="00E11D33">
        <w:rPr>
          <w:color w:val="000000"/>
          <w:lang w:val="lt-LT"/>
        </w:rPr>
        <w:t xml:space="preserve">pasireiškia vieną trumpą laikotarpį per parą), </w:t>
      </w:r>
      <w:r w:rsidR="00957C4C" w:rsidRPr="00E11D33">
        <w:rPr>
          <w:color w:val="000000"/>
          <w:lang w:val="lt-LT"/>
        </w:rPr>
        <w:t xml:space="preserve">trumpai veikiančių beta </w:t>
      </w:r>
      <w:proofErr w:type="spellStart"/>
      <w:r w:rsidR="00957C4C" w:rsidRPr="00E11D33">
        <w:rPr>
          <w:color w:val="000000"/>
          <w:lang w:val="lt-LT"/>
        </w:rPr>
        <w:t>adrenoreceptorių</w:t>
      </w:r>
      <w:proofErr w:type="spellEnd"/>
      <w:r w:rsidR="00957C4C" w:rsidRPr="00E11D33">
        <w:rPr>
          <w:color w:val="000000"/>
          <w:lang w:val="lt-LT"/>
        </w:rPr>
        <w:t xml:space="preserve"> </w:t>
      </w:r>
      <w:proofErr w:type="spellStart"/>
      <w:r w:rsidR="00957C4C" w:rsidRPr="00E11D33">
        <w:rPr>
          <w:color w:val="000000"/>
          <w:lang w:val="lt-LT"/>
        </w:rPr>
        <w:t>agonistų</w:t>
      </w:r>
      <w:proofErr w:type="spellEnd"/>
      <w:r w:rsidR="00957C4C" w:rsidRPr="00E11D33">
        <w:rPr>
          <w:color w:val="000000"/>
          <w:lang w:val="lt-LT"/>
        </w:rPr>
        <w:t xml:space="preserve"> (angl. </w:t>
      </w:r>
      <w:proofErr w:type="spellStart"/>
      <w:r w:rsidR="00957C4C" w:rsidRPr="00E11D33">
        <w:rPr>
          <w:i/>
          <w:iCs/>
          <w:color w:val="000000"/>
          <w:lang w:val="lt-LT"/>
        </w:rPr>
        <w:t>Short-Acting</w:t>
      </w:r>
      <w:proofErr w:type="spellEnd"/>
      <w:r w:rsidR="00957C4C" w:rsidRPr="00E11D33">
        <w:rPr>
          <w:i/>
          <w:iCs/>
          <w:color w:val="000000"/>
          <w:lang w:val="lt-LT"/>
        </w:rPr>
        <w:t xml:space="preserve"> Beta </w:t>
      </w:r>
      <w:proofErr w:type="spellStart"/>
      <w:r w:rsidR="00957C4C" w:rsidRPr="00E11D33">
        <w:rPr>
          <w:i/>
          <w:iCs/>
          <w:color w:val="000000"/>
          <w:lang w:val="lt-LT"/>
        </w:rPr>
        <w:t>Agonists</w:t>
      </w:r>
      <w:proofErr w:type="spellEnd"/>
      <w:r w:rsidR="00957C4C" w:rsidRPr="00E11D33">
        <w:rPr>
          <w:color w:val="000000"/>
          <w:lang w:val="lt-LT"/>
        </w:rPr>
        <w:t xml:space="preserve">, </w:t>
      </w:r>
      <w:r w:rsidRPr="00E11D33">
        <w:rPr>
          <w:color w:val="000000"/>
          <w:lang w:val="lt-LT"/>
        </w:rPr>
        <w:t>SABA</w:t>
      </w:r>
      <w:r w:rsidR="00957C4C" w:rsidRPr="00E11D33">
        <w:rPr>
          <w:color w:val="000000"/>
          <w:lang w:val="lt-LT"/>
        </w:rPr>
        <w:t>)</w:t>
      </w:r>
      <w:r w:rsidRPr="00E11D33">
        <w:rPr>
          <w:color w:val="000000"/>
          <w:lang w:val="lt-LT"/>
        </w:rPr>
        <w:t xml:space="preserve"> vartojimas </w:t>
      </w:r>
      <w:r w:rsidR="00AD633A">
        <w:rPr>
          <w:color w:val="000000"/>
          <w:lang w:val="lt-LT"/>
        </w:rPr>
        <w:t>dvi paras ar trumpiau</w:t>
      </w:r>
      <w:r w:rsidRPr="00E11D33">
        <w:rPr>
          <w:color w:val="000000"/>
          <w:lang w:val="lt-LT"/>
        </w:rPr>
        <w:t xml:space="preserve"> ar</w:t>
      </w:r>
      <w:r w:rsidR="00AD633A">
        <w:rPr>
          <w:color w:val="000000"/>
          <w:lang w:val="lt-LT"/>
        </w:rPr>
        <w:t>ba</w:t>
      </w:r>
      <w:r w:rsidRPr="00E11D33">
        <w:rPr>
          <w:color w:val="000000"/>
          <w:lang w:val="lt-LT"/>
        </w:rPr>
        <w:t xml:space="preserve"> lygiai 4</w:t>
      </w:r>
      <w:r w:rsidR="00AD633A">
        <w:rPr>
          <w:color w:val="000000"/>
          <w:lang w:val="lt-LT"/>
        </w:rPr>
        <w:t xml:space="preserve"> </w:t>
      </w:r>
      <w:r w:rsidRPr="00E11D33">
        <w:rPr>
          <w:color w:val="000000"/>
          <w:lang w:val="lt-LT"/>
        </w:rPr>
        <w:t>kartus per savaitę</w:t>
      </w:r>
      <w:r w:rsidR="00AD633A">
        <w:rPr>
          <w:color w:val="000000"/>
          <w:lang w:val="lt-LT"/>
        </w:rPr>
        <w:t xml:space="preserve"> ar rečiau</w:t>
      </w:r>
      <w:r w:rsidRPr="00E11D33">
        <w:rPr>
          <w:color w:val="000000"/>
          <w:lang w:val="lt-LT"/>
        </w:rPr>
        <w:t>, 80 %</w:t>
      </w:r>
      <w:r w:rsidR="00AD633A">
        <w:rPr>
          <w:color w:val="000000"/>
          <w:lang w:val="lt-LT"/>
        </w:rPr>
        <w:t xml:space="preserve"> ar daugiau</w:t>
      </w:r>
      <w:r w:rsidRPr="00E11D33">
        <w:rPr>
          <w:color w:val="000000"/>
          <w:lang w:val="lt-LT"/>
        </w:rPr>
        <w:t xml:space="preserve"> numatyto rytinio didžiausio iškvepiamo </w:t>
      </w:r>
      <w:r w:rsidR="00AD633A">
        <w:rPr>
          <w:color w:val="000000"/>
          <w:lang w:val="lt-LT"/>
        </w:rPr>
        <w:t>oro tūrio</w:t>
      </w:r>
      <w:r w:rsidRPr="00E11D33">
        <w:rPr>
          <w:color w:val="000000"/>
          <w:lang w:val="lt-LT"/>
        </w:rPr>
        <w:t xml:space="preserve">, naktimis neprabundama, nėra paūmėjimų, nėra </w:t>
      </w:r>
      <w:r w:rsidR="00957C4C" w:rsidRPr="00E11D33">
        <w:rPr>
          <w:color w:val="000000"/>
          <w:lang w:val="lt-LT"/>
        </w:rPr>
        <w:t xml:space="preserve">nepageidaujamo </w:t>
      </w:r>
      <w:r w:rsidRPr="00E11D33">
        <w:rPr>
          <w:color w:val="000000"/>
          <w:lang w:val="lt-LT"/>
        </w:rPr>
        <w:t>poveikio, dėl kurio reiktų keisti gydymą.</w:t>
      </w:r>
    </w:p>
    <w:p w14:paraId="6CA19320" w14:textId="77777777" w:rsidR="00ED46DB" w:rsidRPr="00E11D33" w:rsidRDefault="00ED46DB" w:rsidP="003A712C">
      <w:pPr>
        <w:rPr>
          <w:color w:val="000000"/>
          <w:lang w:val="lt-LT"/>
        </w:rPr>
      </w:pPr>
      <w:r w:rsidRPr="00E11D33">
        <w:rPr>
          <w:color w:val="000000"/>
          <w:lang w:val="lt-LT"/>
        </w:rPr>
        <w:t xml:space="preserve">**Visiškai kontroliuojama astma: nėra simptomų, </w:t>
      </w:r>
      <w:r w:rsidR="00957C4C" w:rsidRPr="00E11D33">
        <w:rPr>
          <w:color w:val="000000"/>
          <w:lang w:val="lt-LT"/>
        </w:rPr>
        <w:t xml:space="preserve">nevartojama </w:t>
      </w:r>
      <w:r w:rsidRPr="00E11D33">
        <w:rPr>
          <w:color w:val="000000"/>
          <w:lang w:val="lt-LT"/>
        </w:rPr>
        <w:t>SABA, daugiau ar lyg</w:t>
      </w:r>
      <w:r w:rsidR="00AD633A">
        <w:rPr>
          <w:color w:val="000000"/>
          <w:lang w:val="lt-LT"/>
        </w:rPr>
        <w:t>u</w:t>
      </w:r>
      <w:r w:rsidRPr="00E11D33">
        <w:rPr>
          <w:color w:val="000000"/>
          <w:lang w:val="lt-LT"/>
        </w:rPr>
        <w:t xml:space="preserve"> 80 % numatyto rytinio didžiausio iškvepiamo </w:t>
      </w:r>
      <w:r w:rsidR="00AD633A">
        <w:rPr>
          <w:color w:val="000000"/>
          <w:lang w:val="lt-LT"/>
        </w:rPr>
        <w:t>oro tūrio</w:t>
      </w:r>
      <w:r w:rsidRPr="00E11D33">
        <w:rPr>
          <w:color w:val="000000"/>
          <w:lang w:val="lt-LT"/>
        </w:rPr>
        <w:t xml:space="preserve">, naktimis neprabundama, nėra paūmėjimų, nėra </w:t>
      </w:r>
      <w:r w:rsidR="00957C4C" w:rsidRPr="00E11D33">
        <w:rPr>
          <w:color w:val="000000"/>
          <w:lang w:val="lt-LT"/>
        </w:rPr>
        <w:t xml:space="preserve">nepageidaujamo </w:t>
      </w:r>
      <w:r w:rsidRPr="00E11D33">
        <w:rPr>
          <w:color w:val="000000"/>
          <w:lang w:val="lt-LT"/>
        </w:rPr>
        <w:t>poveikio, dėl kurio reiktų keisti gydymą.</w:t>
      </w:r>
    </w:p>
    <w:p w14:paraId="0D961562" w14:textId="77777777" w:rsidR="00ED46DB" w:rsidRPr="00B80E21" w:rsidRDefault="00ED46DB" w:rsidP="00814AEE">
      <w:pPr>
        <w:rPr>
          <w:lang w:val="lt-LT"/>
        </w:rPr>
      </w:pPr>
    </w:p>
    <w:p w14:paraId="51BF13A9" w14:textId="77777777" w:rsidR="00ED46DB" w:rsidRPr="00B80E21" w:rsidRDefault="00ED46DB" w:rsidP="00CD1862">
      <w:pPr>
        <w:rPr>
          <w:lang w:val="lt-LT"/>
        </w:rPr>
      </w:pPr>
      <w:r w:rsidRPr="00B80E21">
        <w:rPr>
          <w:lang w:val="lt-LT"/>
        </w:rPr>
        <w:t xml:space="preserve">Šio tyrimo rezultatai rodo, kad </w:t>
      </w:r>
      <w:r w:rsidR="00844A24" w:rsidRPr="00B80E21">
        <w:rPr>
          <w:lang w:val="lt-LT"/>
        </w:rPr>
        <w:t xml:space="preserve">pacientams, </w:t>
      </w:r>
      <w:r w:rsidR="00174CEB" w:rsidRPr="00B80E21">
        <w:rPr>
          <w:lang w:val="lt-LT"/>
        </w:rPr>
        <w:t xml:space="preserve">kurie serga </w:t>
      </w:r>
      <w:r w:rsidRPr="00B80E21">
        <w:rPr>
          <w:lang w:val="lt-LT"/>
        </w:rPr>
        <w:t xml:space="preserve">vidutinio sunkumo </w:t>
      </w:r>
      <w:proofErr w:type="spellStart"/>
      <w:r w:rsidRPr="000B20D7">
        <w:rPr>
          <w:lang w:val="lt-LT"/>
        </w:rPr>
        <w:t>persistuojančia</w:t>
      </w:r>
      <w:proofErr w:type="spellEnd"/>
      <w:r w:rsidRPr="000B20D7">
        <w:rPr>
          <w:lang w:val="lt-LT"/>
        </w:rPr>
        <w:t xml:space="preserve"> </w:t>
      </w:r>
      <w:r w:rsidRPr="00B80E21">
        <w:rPr>
          <w:lang w:val="lt-LT"/>
        </w:rPr>
        <w:t>bronchine astma</w:t>
      </w:r>
      <w:r w:rsidR="00174CEB" w:rsidRPr="00B80E21">
        <w:rPr>
          <w:lang w:val="lt-LT"/>
        </w:rPr>
        <w:t xml:space="preserve"> ir</w:t>
      </w:r>
      <w:r w:rsidRPr="00B80E21">
        <w:rPr>
          <w:lang w:val="lt-LT"/>
        </w:rPr>
        <w:t xml:space="preserve"> kuriems reikia greitai astmą sukontroliuoti, </w:t>
      </w:r>
      <w:r w:rsidR="00174CEB" w:rsidRPr="00B80E21">
        <w:rPr>
          <w:lang w:val="lt-LT"/>
        </w:rPr>
        <w:t>galima</w:t>
      </w:r>
      <w:r w:rsidR="00644A06" w:rsidRPr="00B80E21">
        <w:rPr>
          <w:lang w:val="lt-LT"/>
        </w:rPr>
        <w:t xml:space="preserve"> skirti pradinį palaikomąjį gydymą</w:t>
      </w:r>
      <w:r w:rsidR="00174CEB" w:rsidRPr="00B80E21">
        <w:rPr>
          <w:lang w:val="lt-LT"/>
        </w:rPr>
        <w:t xml:space="preserve"> </w:t>
      </w:r>
      <w:proofErr w:type="spellStart"/>
      <w:r w:rsidRPr="00B80E21">
        <w:rPr>
          <w:lang w:val="lt-LT"/>
        </w:rPr>
        <w:t>salmeteroliu</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50/100 </w:t>
      </w:r>
      <w:proofErr w:type="spellStart"/>
      <w:r w:rsidRPr="00B80E21">
        <w:rPr>
          <w:lang w:val="lt-LT"/>
        </w:rPr>
        <w:t>mikrogramų</w:t>
      </w:r>
      <w:proofErr w:type="spellEnd"/>
      <w:r w:rsidRPr="00B80E21">
        <w:rPr>
          <w:lang w:val="lt-LT"/>
        </w:rPr>
        <w:t xml:space="preserve"> doz</w:t>
      </w:r>
      <w:r w:rsidR="00644A06" w:rsidRPr="00B80E21">
        <w:rPr>
          <w:lang w:val="lt-LT"/>
        </w:rPr>
        <w:t>e</w:t>
      </w:r>
      <w:r w:rsidRPr="00B80E21">
        <w:rPr>
          <w:lang w:val="lt-LT"/>
        </w:rPr>
        <w:t xml:space="preserve"> du kartus per parą (žr. 4.2</w:t>
      </w:r>
      <w:r w:rsidR="00844A24" w:rsidRPr="00B80E21">
        <w:rPr>
          <w:lang w:val="lt-LT"/>
        </w:rPr>
        <w:t> </w:t>
      </w:r>
      <w:r w:rsidRPr="00B80E21">
        <w:rPr>
          <w:lang w:val="lt-LT"/>
        </w:rPr>
        <w:t>skyrių).</w:t>
      </w:r>
    </w:p>
    <w:p w14:paraId="2A622A0A" w14:textId="77777777" w:rsidR="00ED46DB" w:rsidRPr="00B80E21" w:rsidRDefault="00ED46DB" w:rsidP="00120176">
      <w:pPr>
        <w:rPr>
          <w:lang w:val="lt-LT"/>
        </w:rPr>
      </w:pPr>
    </w:p>
    <w:p w14:paraId="12F38DD7" w14:textId="77777777" w:rsidR="00ED46DB" w:rsidRPr="00165C80" w:rsidRDefault="00ED46DB" w:rsidP="00D5301B">
      <w:pPr>
        <w:rPr>
          <w:lang w:val="lt-LT"/>
        </w:rPr>
      </w:pPr>
      <w:r w:rsidRPr="00B80E21">
        <w:rPr>
          <w:lang w:val="lt-LT"/>
        </w:rPr>
        <w:t xml:space="preserve">Buvo atliktas dviejų savaičių trukmės dvigubai </w:t>
      </w:r>
      <w:r w:rsidR="00644A06" w:rsidRPr="00B80E21">
        <w:rPr>
          <w:lang w:val="lt-LT"/>
        </w:rPr>
        <w:t>koduota</w:t>
      </w:r>
      <w:r w:rsidR="00437B46">
        <w:rPr>
          <w:lang w:val="lt-LT"/>
        </w:rPr>
        <w:t>s</w:t>
      </w:r>
      <w:r w:rsidRPr="00B80E21">
        <w:rPr>
          <w:lang w:val="lt-LT"/>
        </w:rPr>
        <w:t xml:space="preserve">, atsitiktinių imčių, </w:t>
      </w:r>
      <w:r w:rsidR="00AD633A">
        <w:rPr>
          <w:lang w:val="lt-LT"/>
        </w:rPr>
        <w:t>dviejų</w:t>
      </w:r>
      <w:r w:rsidR="00AD633A" w:rsidRPr="00B80E21">
        <w:rPr>
          <w:lang w:val="lt-LT"/>
        </w:rPr>
        <w:t xml:space="preserve"> </w:t>
      </w:r>
      <w:r w:rsidRPr="00B80E21">
        <w:rPr>
          <w:lang w:val="lt-LT"/>
        </w:rPr>
        <w:t>grupių klinikinis tyrimas, kuriame dalyvavo 318</w:t>
      </w:r>
      <w:r w:rsidR="00644A06" w:rsidRPr="00B80E21">
        <w:rPr>
          <w:lang w:val="lt-LT"/>
        </w:rPr>
        <w:t> </w:t>
      </w:r>
      <w:proofErr w:type="spellStart"/>
      <w:r w:rsidRPr="000B20D7">
        <w:rPr>
          <w:lang w:val="lt-LT"/>
        </w:rPr>
        <w:t>persistuojančia</w:t>
      </w:r>
      <w:proofErr w:type="spellEnd"/>
      <w:r w:rsidRPr="000B20D7">
        <w:rPr>
          <w:lang w:val="lt-LT"/>
        </w:rPr>
        <w:t xml:space="preserve"> </w:t>
      </w:r>
      <w:r w:rsidRPr="00B80E21">
        <w:rPr>
          <w:lang w:val="lt-LT"/>
        </w:rPr>
        <w:t xml:space="preserve">astma sergančių </w:t>
      </w:r>
      <w:r w:rsidR="00644A06" w:rsidRPr="00B80E21">
        <w:rPr>
          <w:lang w:val="lt-LT"/>
        </w:rPr>
        <w:t>18</w:t>
      </w:r>
      <w:r w:rsidR="00AD633A">
        <w:rPr>
          <w:lang w:val="lt-LT"/>
        </w:rPr>
        <w:t xml:space="preserve"> </w:t>
      </w:r>
      <w:r w:rsidR="00644A06" w:rsidRPr="00B80E21">
        <w:rPr>
          <w:lang w:val="lt-LT"/>
        </w:rPr>
        <w:t xml:space="preserve">metų </w:t>
      </w:r>
      <w:r w:rsidR="007C1C6D">
        <w:rPr>
          <w:lang w:val="lt-LT"/>
        </w:rPr>
        <w:t>ir vyresnių</w:t>
      </w:r>
      <w:r w:rsidR="00AD633A">
        <w:rPr>
          <w:lang w:val="lt-LT"/>
        </w:rPr>
        <w:t xml:space="preserve"> </w:t>
      </w:r>
      <w:r w:rsidRPr="00B80E21">
        <w:rPr>
          <w:lang w:val="lt-LT"/>
        </w:rPr>
        <w:t xml:space="preserve">pacientų. Jo metu buvo tiriamas dviejų </w:t>
      </w:r>
      <w:proofErr w:type="spellStart"/>
      <w:r w:rsidRPr="00B80E21">
        <w:rPr>
          <w:lang w:val="lt-LT"/>
        </w:rPr>
        <w:t>salmeterolio</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00AD633A">
        <w:rPr>
          <w:lang w:val="lt-LT"/>
        </w:rPr>
        <w:t xml:space="preserve"> įkvėpimų</w:t>
      </w:r>
      <w:r w:rsidRPr="00B80E21">
        <w:rPr>
          <w:lang w:val="lt-LT"/>
        </w:rPr>
        <w:t>, vartojam</w:t>
      </w:r>
      <w:r w:rsidR="00E402F1">
        <w:rPr>
          <w:lang w:val="lt-LT"/>
        </w:rPr>
        <w:t>ų</w:t>
      </w:r>
      <w:r w:rsidRPr="00B80E21">
        <w:rPr>
          <w:lang w:val="lt-LT"/>
        </w:rPr>
        <w:t xml:space="preserve"> du kartus per parą, (dvigubos dozės)</w:t>
      </w:r>
      <w:r w:rsidR="006C182B" w:rsidRPr="00B80E21">
        <w:rPr>
          <w:lang w:val="lt-LT"/>
        </w:rPr>
        <w:t>,</w:t>
      </w:r>
      <w:r w:rsidRPr="00B80E21">
        <w:rPr>
          <w:lang w:val="lt-LT"/>
        </w:rPr>
        <w:t xml:space="preserve"> saugumas ir toleravimas. Tyrimas parodė, kad iki 14</w:t>
      </w:r>
      <w:r w:rsidR="00E402F1">
        <w:rPr>
          <w:lang w:val="lt-LT"/>
        </w:rPr>
        <w:t xml:space="preserve"> </w:t>
      </w:r>
      <w:r w:rsidRPr="00B80E21">
        <w:rPr>
          <w:lang w:val="lt-LT"/>
        </w:rPr>
        <w:t xml:space="preserve">dienų </w:t>
      </w:r>
      <w:r w:rsidR="006C182B" w:rsidRPr="00B80E21">
        <w:rPr>
          <w:lang w:val="lt-LT"/>
        </w:rPr>
        <w:t xml:space="preserve">įkvepiant </w:t>
      </w:r>
      <w:r w:rsidRPr="00B80E21">
        <w:rPr>
          <w:lang w:val="lt-LT"/>
        </w:rPr>
        <w:t xml:space="preserve">dvigubai </w:t>
      </w:r>
      <w:r w:rsidR="00E402F1">
        <w:rPr>
          <w:lang w:val="lt-LT"/>
        </w:rPr>
        <w:t>daugiau</w:t>
      </w:r>
      <w:r w:rsidR="006C182B" w:rsidRPr="00B80E21">
        <w:rPr>
          <w:lang w:val="lt-LT"/>
        </w:rPr>
        <w:t xml:space="preserve"> </w:t>
      </w:r>
      <w:r w:rsidRPr="00B80E21">
        <w:rPr>
          <w:lang w:val="lt-LT"/>
        </w:rPr>
        <w:t xml:space="preserve">kiekvieno stiprumo </w:t>
      </w:r>
      <w:proofErr w:type="spellStart"/>
      <w:r w:rsidRPr="00B80E21">
        <w:rPr>
          <w:lang w:val="lt-LT"/>
        </w:rPr>
        <w:t>salmeterolio</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w:t>
      </w:r>
      <w:r w:rsidR="00E402F1">
        <w:rPr>
          <w:lang w:val="lt-LT"/>
        </w:rPr>
        <w:t>ių</w:t>
      </w:r>
      <w:r w:rsidRPr="00B80E21">
        <w:rPr>
          <w:lang w:val="lt-LT"/>
        </w:rPr>
        <w:t xml:space="preserve">, </w:t>
      </w:r>
      <w:r w:rsidR="006C182B" w:rsidRPr="00B80E21">
        <w:rPr>
          <w:lang w:val="lt-LT"/>
        </w:rPr>
        <w:t xml:space="preserve">šiek tiek padaugėjo </w:t>
      </w:r>
      <w:r w:rsidRPr="00B80E21">
        <w:rPr>
          <w:lang w:val="lt-LT"/>
        </w:rPr>
        <w:t xml:space="preserve">nepageidaujamų reiškinių, susijusių su β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poveikiu, palyginti su vien</w:t>
      </w:r>
      <w:r w:rsidR="00E402F1">
        <w:rPr>
          <w:lang w:val="lt-LT"/>
        </w:rPr>
        <w:t>o</w:t>
      </w:r>
      <w:r w:rsidRPr="00B80E21">
        <w:rPr>
          <w:lang w:val="lt-LT"/>
        </w:rPr>
        <w:t xml:space="preserve"> </w:t>
      </w:r>
      <w:r w:rsidR="006C182B" w:rsidRPr="00B80E21">
        <w:rPr>
          <w:lang w:val="lt-LT"/>
        </w:rPr>
        <w:t>įkvėpim</w:t>
      </w:r>
      <w:r w:rsidR="00E402F1">
        <w:rPr>
          <w:lang w:val="lt-LT"/>
        </w:rPr>
        <w:t>o</w:t>
      </w:r>
      <w:r w:rsidRPr="00B80E21">
        <w:rPr>
          <w:lang w:val="lt-LT"/>
        </w:rPr>
        <w:t xml:space="preserve"> </w:t>
      </w:r>
      <w:r w:rsidR="00E402F1">
        <w:rPr>
          <w:lang w:val="lt-LT"/>
        </w:rPr>
        <w:t xml:space="preserve">vartojimu </w:t>
      </w:r>
      <w:r w:rsidRPr="00B80E21">
        <w:rPr>
          <w:lang w:val="lt-LT"/>
        </w:rPr>
        <w:t>du kartus per parą (</w:t>
      </w:r>
      <w:r w:rsidR="00E402F1">
        <w:rPr>
          <w:lang w:val="lt-LT"/>
        </w:rPr>
        <w:t>drebulys</w:t>
      </w:r>
      <w:r w:rsidR="006C182B" w:rsidRPr="00B80E21">
        <w:rPr>
          <w:lang w:val="lt-LT"/>
        </w:rPr>
        <w:t xml:space="preserve"> </w:t>
      </w:r>
      <w:r w:rsidRPr="00B80E21">
        <w:rPr>
          <w:lang w:val="lt-LT"/>
        </w:rPr>
        <w:t>– atitinkamai 1 (1 %) ir 0</w:t>
      </w:r>
      <w:r w:rsidR="006C182B" w:rsidRPr="00B80E21">
        <w:rPr>
          <w:lang w:val="lt-LT"/>
        </w:rPr>
        <w:t> </w:t>
      </w:r>
      <w:r w:rsidRPr="00B80E21">
        <w:rPr>
          <w:lang w:val="lt-LT"/>
        </w:rPr>
        <w:t xml:space="preserve">pacientų, </w:t>
      </w:r>
      <w:proofErr w:type="spellStart"/>
      <w:r w:rsidRPr="000B20D7">
        <w:rPr>
          <w:lang w:val="lt-LT"/>
        </w:rPr>
        <w:t>palpitacijos</w:t>
      </w:r>
      <w:proofErr w:type="spellEnd"/>
      <w:r w:rsidRPr="00B80E21">
        <w:rPr>
          <w:lang w:val="lt-LT"/>
        </w:rPr>
        <w:t xml:space="preserve"> – 6 (3 %) ir 1 (&lt;</w:t>
      </w:r>
      <w:r w:rsidR="00844A24" w:rsidRPr="00B80E21">
        <w:rPr>
          <w:lang w:val="lt-LT"/>
        </w:rPr>
        <w:t> </w:t>
      </w:r>
      <w:r w:rsidRPr="00B80E21">
        <w:rPr>
          <w:lang w:val="lt-LT"/>
        </w:rPr>
        <w:t>1 %) pacientui, raumenų mėšlungis – 6 (3 %) ir 1 (&lt;</w:t>
      </w:r>
      <w:r w:rsidR="00844A24" w:rsidRPr="00B80E21">
        <w:rPr>
          <w:lang w:val="lt-LT"/>
        </w:rPr>
        <w:t> </w:t>
      </w:r>
      <w:r w:rsidRPr="00B80E21">
        <w:rPr>
          <w:lang w:val="lt-LT"/>
        </w:rPr>
        <w:t xml:space="preserve">1 %) pacientui), o su </w:t>
      </w:r>
      <w:r w:rsidR="006C182B" w:rsidRPr="00B80E21">
        <w:rPr>
          <w:lang w:val="lt-LT"/>
        </w:rPr>
        <w:t xml:space="preserve">įkvepiamųjų </w:t>
      </w:r>
      <w:r w:rsidRPr="00B80E21">
        <w:rPr>
          <w:lang w:val="lt-LT"/>
        </w:rPr>
        <w:t xml:space="preserve">kortikosteroidų poveikiu susijusių nepageidaujamų reiškinių dažnis buvo panašus (pvz., burnos </w:t>
      </w:r>
      <w:proofErr w:type="spellStart"/>
      <w:r w:rsidRPr="00B80E21">
        <w:rPr>
          <w:lang w:val="lt-LT"/>
        </w:rPr>
        <w:t>kandidozė</w:t>
      </w:r>
      <w:proofErr w:type="spellEnd"/>
      <w:r w:rsidRPr="00B80E21">
        <w:rPr>
          <w:lang w:val="lt-LT"/>
        </w:rPr>
        <w:t xml:space="preserve"> – 6 (6 %) ir 16 (8 %) pacientų, užkimimas – 2 (2 %) ir 4 (2 %) pacientams). Į nedidelį su β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poveikiu susijusį nepageidaujamų reiškinių padažnėjimą gydytojas turėtų atsižvelgti, skirdamas dvigubą </w:t>
      </w:r>
      <w:proofErr w:type="spellStart"/>
      <w:r w:rsidRPr="00B80E21">
        <w:rPr>
          <w:lang w:val="lt-LT"/>
        </w:rPr>
        <w:t>salmeterolio</w:t>
      </w:r>
      <w:proofErr w:type="spellEnd"/>
      <w:r w:rsidR="00AF3751">
        <w:rPr>
          <w:lang w:val="lt-LT"/>
        </w:rPr>
        <w:t xml:space="preserve"> </w:t>
      </w:r>
      <w:r w:rsidRPr="00B80E21">
        <w:rPr>
          <w:lang w:val="lt-LT"/>
        </w:rPr>
        <w:t>/</w:t>
      </w:r>
      <w:r w:rsidR="00AF375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dozę suaugusiems pacientams, </w:t>
      </w:r>
      <w:r w:rsidRPr="005A2716">
        <w:rPr>
          <w:lang w:val="lt-LT"/>
        </w:rPr>
        <w:t>kuriems reikia papildomo trumpalaikio (iki 14</w:t>
      </w:r>
      <w:r w:rsidR="00027D38" w:rsidRPr="00165C80">
        <w:rPr>
          <w:lang w:val="lt-LT"/>
        </w:rPr>
        <w:t xml:space="preserve"> </w:t>
      </w:r>
      <w:r w:rsidRPr="00165C80">
        <w:rPr>
          <w:lang w:val="lt-LT"/>
        </w:rPr>
        <w:t xml:space="preserve">dienų) gydymo </w:t>
      </w:r>
      <w:r w:rsidR="00916065" w:rsidRPr="00165C80">
        <w:rPr>
          <w:lang w:val="lt-LT"/>
        </w:rPr>
        <w:t xml:space="preserve">įkvepiamaisiais </w:t>
      </w:r>
      <w:r w:rsidRPr="00165C80">
        <w:rPr>
          <w:lang w:val="lt-LT"/>
        </w:rPr>
        <w:t>kortikosteroidais.</w:t>
      </w:r>
    </w:p>
    <w:p w14:paraId="24951A2B" w14:textId="77777777" w:rsidR="00ED46DB" w:rsidRPr="00165C80" w:rsidRDefault="00ED46DB" w:rsidP="000176E3">
      <w:pPr>
        <w:rPr>
          <w:lang w:val="lt-LT"/>
        </w:rPr>
      </w:pPr>
    </w:p>
    <w:p w14:paraId="0AACFFCD" w14:textId="77777777" w:rsidR="00ED46DB" w:rsidRPr="00B80E21" w:rsidRDefault="00ED46DB" w:rsidP="00533F23">
      <w:pPr>
        <w:rPr>
          <w:b/>
          <w:lang w:val="lt-LT"/>
        </w:rPr>
      </w:pPr>
      <w:r w:rsidRPr="00B80E21">
        <w:rPr>
          <w:b/>
          <w:lang w:val="lt-LT"/>
        </w:rPr>
        <w:t>Astma</w:t>
      </w:r>
    </w:p>
    <w:p w14:paraId="29DE043C" w14:textId="77777777" w:rsidR="00400911" w:rsidRPr="00B80E21" w:rsidRDefault="00400911" w:rsidP="00C92D5C">
      <w:pPr>
        <w:rPr>
          <w:b/>
          <w:lang w:val="lt-LT"/>
        </w:rPr>
      </w:pPr>
    </w:p>
    <w:p w14:paraId="45554471" w14:textId="77777777" w:rsidR="00ED46DB" w:rsidRPr="00B80E21" w:rsidRDefault="00ED46DB" w:rsidP="004D3F0C">
      <w:pPr>
        <w:rPr>
          <w:i/>
          <w:u w:val="single"/>
          <w:lang w:val="lt-LT"/>
        </w:rPr>
      </w:pPr>
      <w:proofErr w:type="spellStart"/>
      <w:r w:rsidRPr="00B80E21">
        <w:rPr>
          <w:i/>
          <w:u w:val="single"/>
          <w:lang w:val="lt-LT"/>
        </w:rPr>
        <w:t>Salmeterolio</w:t>
      </w:r>
      <w:proofErr w:type="spellEnd"/>
      <w:r w:rsidRPr="00B80E21">
        <w:rPr>
          <w:i/>
          <w:u w:val="single"/>
          <w:lang w:val="lt-LT"/>
        </w:rPr>
        <w:t xml:space="preserve"> </w:t>
      </w:r>
      <w:proofErr w:type="spellStart"/>
      <w:r w:rsidRPr="00B80E21">
        <w:rPr>
          <w:i/>
          <w:u w:val="single"/>
          <w:lang w:val="lt-LT"/>
        </w:rPr>
        <w:t>daugiacentris</w:t>
      </w:r>
      <w:proofErr w:type="spellEnd"/>
      <w:r w:rsidRPr="00B80E21">
        <w:rPr>
          <w:i/>
          <w:u w:val="single"/>
          <w:lang w:val="lt-LT"/>
        </w:rPr>
        <w:t xml:space="preserve"> astmos klinikinis tyrimas (</w:t>
      </w:r>
      <w:r w:rsidR="008574F1" w:rsidRPr="00B80E21">
        <w:rPr>
          <w:i/>
          <w:u w:val="single"/>
          <w:lang w:val="lt-LT"/>
        </w:rPr>
        <w:t xml:space="preserve">angl. </w:t>
      </w:r>
      <w:proofErr w:type="spellStart"/>
      <w:r w:rsidR="008574F1" w:rsidRPr="00B80E21">
        <w:rPr>
          <w:i/>
          <w:u w:val="single"/>
          <w:lang w:val="lt-LT"/>
        </w:rPr>
        <w:t>Salmeterol</w:t>
      </w:r>
      <w:proofErr w:type="spellEnd"/>
      <w:r w:rsidR="008574F1" w:rsidRPr="00B80E21">
        <w:rPr>
          <w:i/>
          <w:u w:val="single"/>
          <w:lang w:val="lt-LT"/>
        </w:rPr>
        <w:t xml:space="preserve"> </w:t>
      </w:r>
      <w:proofErr w:type="spellStart"/>
      <w:r w:rsidR="008574F1" w:rsidRPr="00B80E21">
        <w:rPr>
          <w:i/>
          <w:u w:val="single"/>
          <w:lang w:val="lt-LT"/>
        </w:rPr>
        <w:t>Multi-center</w:t>
      </w:r>
      <w:proofErr w:type="spellEnd"/>
      <w:r w:rsidR="008574F1" w:rsidRPr="00B80E21">
        <w:rPr>
          <w:i/>
          <w:u w:val="single"/>
          <w:lang w:val="lt-LT"/>
        </w:rPr>
        <w:t xml:space="preserve"> </w:t>
      </w:r>
      <w:proofErr w:type="spellStart"/>
      <w:r w:rsidR="008574F1" w:rsidRPr="00B80E21">
        <w:rPr>
          <w:i/>
          <w:u w:val="single"/>
          <w:lang w:val="lt-LT"/>
        </w:rPr>
        <w:t>Asthma</w:t>
      </w:r>
      <w:proofErr w:type="spellEnd"/>
      <w:r w:rsidR="008574F1" w:rsidRPr="00B80E21">
        <w:rPr>
          <w:i/>
          <w:u w:val="single"/>
          <w:lang w:val="lt-LT"/>
        </w:rPr>
        <w:t xml:space="preserve"> </w:t>
      </w:r>
      <w:proofErr w:type="spellStart"/>
      <w:r w:rsidR="008574F1" w:rsidRPr="00B80E21">
        <w:rPr>
          <w:i/>
          <w:u w:val="single"/>
          <w:lang w:val="lt-LT"/>
        </w:rPr>
        <w:t>Research</w:t>
      </w:r>
      <w:proofErr w:type="spellEnd"/>
      <w:r w:rsidR="008574F1" w:rsidRPr="00B80E21">
        <w:rPr>
          <w:i/>
          <w:u w:val="single"/>
          <w:lang w:val="lt-LT"/>
        </w:rPr>
        <w:t xml:space="preserve"> </w:t>
      </w:r>
      <w:proofErr w:type="spellStart"/>
      <w:r w:rsidR="008574F1" w:rsidRPr="00B80E21">
        <w:rPr>
          <w:i/>
          <w:u w:val="single"/>
          <w:lang w:val="lt-LT"/>
        </w:rPr>
        <w:t>Trial</w:t>
      </w:r>
      <w:proofErr w:type="spellEnd"/>
      <w:r w:rsidR="008574F1" w:rsidRPr="00B80E21">
        <w:rPr>
          <w:i/>
          <w:u w:val="single"/>
          <w:lang w:val="lt-LT"/>
        </w:rPr>
        <w:t xml:space="preserve">, </w:t>
      </w:r>
      <w:r w:rsidRPr="00B80E21">
        <w:rPr>
          <w:i/>
          <w:u w:val="single"/>
          <w:lang w:val="lt-LT"/>
        </w:rPr>
        <w:t>SMART)</w:t>
      </w:r>
    </w:p>
    <w:p w14:paraId="732F8A4D" w14:textId="77777777" w:rsidR="00ED46DB" w:rsidRPr="00B80E21" w:rsidRDefault="00ED46DB" w:rsidP="0020735D">
      <w:pPr>
        <w:rPr>
          <w:lang w:val="lt-LT"/>
        </w:rPr>
      </w:pPr>
      <w:proofErr w:type="spellStart"/>
      <w:r w:rsidRPr="00B80E21">
        <w:rPr>
          <w:lang w:val="lt-LT"/>
        </w:rPr>
        <w:t>Salmeterolio</w:t>
      </w:r>
      <w:proofErr w:type="spellEnd"/>
      <w:r w:rsidRPr="00B80E21">
        <w:rPr>
          <w:lang w:val="lt-LT"/>
        </w:rPr>
        <w:t xml:space="preserve"> </w:t>
      </w:r>
      <w:proofErr w:type="spellStart"/>
      <w:r w:rsidRPr="00B80E21">
        <w:rPr>
          <w:lang w:val="lt-LT"/>
        </w:rPr>
        <w:t>daugiacentris</w:t>
      </w:r>
      <w:proofErr w:type="spellEnd"/>
      <w:r w:rsidRPr="00B80E21">
        <w:rPr>
          <w:lang w:val="lt-LT"/>
        </w:rPr>
        <w:t xml:space="preserve"> astmos mokslinis tyrimas (SMART) </w:t>
      </w:r>
      <w:r w:rsidR="005652CF">
        <w:rPr>
          <w:lang w:val="lt-LT"/>
        </w:rPr>
        <w:t>yra JAV atliktas</w:t>
      </w:r>
      <w:r w:rsidRPr="00B80E21">
        <w:rPr>
          <w:lang w:val="lt-LT"/>
        </w:rPr>
        <w:t xml:space="preserve"> 28</w:t>
      </w:r>
      <w:r w:rsidR="00400911" w:rsidRPr="00B80E21">
        <w:rPr>
          <w:lang w:val="lt-LT"/>
        </w:rPr>
        <w:t> </w:t>
      </w:r>
      <w:r w:rsidRPr="00B80E21">
        <w:rPr>
          <w:lang w:val="lt-LT"/>
        </w:rPr>
        <w:t>savai</w:t>
      </w:r>
      <w:r w:rsidR="005652CF">
        <w:rPr>
          <w:lang w:val="lt-LT"/>
        </w:rPr>
        <w:t>tes</w:t>
      </w:r>
      <w:r w:rsidRPr="00B80E21">
        <w:rPr>
          <w:lang w:val="lt-LT"/>
        </w:rPr>
        <w:t xml:space="preserve"> truk</w:t>
      </w:r>
      <w:r w:rsidR="005652CF">
        <w:rPr>
          <w:lang w:val="lt-LT"/>
        </w:rPr>
        <w:t>ęs</w:t>
      </w:r>
      <w:r w:rsidRPr="00B80E21">
        <w:rPr>
          <w:lang w:val="lt-LT"/>
        </w:rPr>
        <w:t xml:space="preserve"> klinikinis tyrimas, </w:t>
      </w:r>
      <w:r w:rsidR="008574F1" w:rsidRPr="00B80E21">
        <w:rPr>
          <w:lang w:val="lt-LT"/>
        </w:rPr>
        <w:t>kuri</w:t>
      </w:r>
      <w:r w:rsidR="005652CF">
        <w:rPr>
          <w:lang w:val="lt-LT"/>
        </w:rPr>
        <w:t>o</w:t>
      </w:r>
      <w:r w:rsidR="008574F1" w:rsidRPr="00B80E21">
        <w:rPr>
          <w:lang w:val="lt-LT"/>
        </w:rPr>
        <w:t xml:space="preserve"> </w:t>
      </w:r>
      <w:r w:rsidR="005652CF">
        <w:rPr>
          <w:lang w:val="lt-LT"/>
        </w:rPr>
        <w:t xml:space="preserve"> metu </w:t>
      </w:r>
      <w:r w:rsidRPr="00B80E21">
        <w:rPr>
          <w:lang w:val="lt-LT"/>
        </w:rPr>
        <w:t xml:space="preserve">buvo </w:t>
      </w:r>
      <w:r w:rsidR="005652CF">
        <w:rPr>
          <w:lang w:val="lt-LT"/>
        </w:rPr>
        <w:t>į</w:t>
      </w:r>
      <w:r w:rsidRPr="00B80E21">
        <w:rPr>
          <w:lang w:val="lt-LT"/>
        </w:rPr>
        <w:t>vertin</w:t>
      </w:r>
      <w:r w:rsidR="005652CF">
        <w:rPr>
          <w:lang w:val="lt-LT"/>
        </w:rPr>
        <w:t>tas</w:t>
      </w:r>
      <w:r w:rsidRPr="00B80E21">
        <w:rPr>
          <w:lang w:val="lt-LT"/>
        </w:rPr>
        <w:t xml:space="preserve"> </w:t>
      </w:r>
      <w:r w:rsidR="005652CF">
        <w:rPr>
          <w:lang w:val="lt-LT"/>
        </w:rPr>
        <w:t xml:space="preserve">kartu su įprastu gydymu paskirto </w:t>
      </w:r>
      <w:proofErr w:type="spellStart"/>
      <w:r w:rsidRPr="00B80E21">
        <w:rPr>
          <w:lang w:val="lt-LT"/>
        </w:rPr>
        <w:t>salmeterolio</w:t>
      </w:r>
      <w:proofErr w:type="spellEnd"/>
      <w:r w:rsidRPr="00B80E21">
        <w:rPr>
          <w:lang w:val="lt-LT"/>
        </w:rPr>
        <w:t xml:space="preserve"> saugumas lyginant su placeb</w:t>
      </w:r>
      <w:r w:rsidR="005652CF">
        <w:rPr>
          <w:lang w:val="lt-LT"/>
        </w:rPr>
        <w:t>u</w:t>
      </w:r>
      <w:r w:rsidRPr="00B80E21">
        <w:rPr>
          <w:lang w:val="lt-LT"/>
        </w:rPr>
        <w:t xml:space="preserve"> suaugusiesiems ir paaugliams. Nors pagrindinės vertinimo baigties, t. y. bendro mirčių dėl kvėpavimo </w:t>
      </w:r>
      <w:r w:rsidR="008574F1" w:rsidRPr="00B80E21">
        <w:rPr>
          <w:lang w:val="lt-LT"/>
        </w:rPr>
        <w:t xml:space="preserve">sistemos </w:t>
      </w:r>
      <w:r w:rsidRPr="00B80E21">
        <w:rPr>
          <w:lang w:val="lt-LT"/>
        </w:rPr>
        <w:t xml:space="preserve">sutrikimo ir gyvybei pavojingų kvėpavimo sutrikimų skaičiaus skirtumų nenustatyta, klinikinio tyrimo metu nustatytas </w:t>
      </w:r>
      <w:r w:rsidR="008574F1" w:rsidRPr="00B80E21">
        <w:rPr>
          <w:lang w:val="lt-LT"/>
        </w:rPr>
        <w:t xml:space="preserve">reikšmingai </w:t>
      </w:r>
      <w:r w:rsidRPr="00B80E21">
        <w:rPr>
          <w:lang w:val="lt-LT"/>
        </w:rPr>
        <w:t xml:space="preserve">didesnis su astma susijusių mirčių skaičius </w:t>
      </w:r>
      <w:proofErr w:type="spellStart"/>
      <w:r w:rsidRPr="00B80E21">
        <w:rPr>
          <w:lang w:val="lt-LT"/>
        </w:rPr>
        <w:t>salmeterolį</w:t>
      </w:r>
      <w:proofErr w:type="spellEnd"/>
      <w:r w:rsidRPr="00B80E21">
        <w:rPr>
          <w:lang w:val="lt-LT"/>
        </w:rPr>
        <w:t xml:space="preserve"> vartojusių pacientų grupėje (13 mirčių 1317</w:t>
      </w:r>
      <w:r w:rsidR="00103275">
        <w:rPr>
          <w:lang w:val="lt-LT"/>
        </w:rPr>
        <w:t>6</w:t>
      </w:r>
      <w:r w:rsidRPr="00B80E21">
        <w:rPr>
          <w:lang w:val="lt-LT"/>
        </w:rPr>
        <w:t xml:space="preserve"> </w:t>
      </w:r>
      <w:proofErr w:type="spellStart"/>
      <w:r w:rsidRPr="00B80E21">
        <w:rPr>
          <w:lang w:val="lt-LT"/>
        </w:rPr>
        <w:t>salmeterolį</w:t>
      </w:r>
      <w:proofErr w:type="spellEnd"/>
      <w:r w:rsidRPr="00B80E21">
        <w:rPr>
          <w:lang w:val="lt-LT"/>
        </w:rPr>
        <w:t xml:space="preserve"> vartojusių pacientų grupėje, palyginti su 3 mirtimis 1317</w:t>
      </w:r>
      <w:r w:rsidR="00103275">
        <w:rPr>
          <w:lang w:val="lt-LT"/>
        </w:rPr>
        <w:t>9</w:t>
      </w:r>
      <w:r w:rsidRPr="00B80E21">
        <w:rPr>
          <w:lang w:val="lt-LT"/>
        </w:rPr>
        <w:t xml:space="preserve"> placebą vartojusių pacientų grupėje). Tyrimo metu nebuvo </w:t>
      </w:r>
      <w:r w:rsidRPr="00B80E21">
        <w:rPr>
          <w:lang w:val="lt-LT"/>
        </w:rPr>
        <w:lastRenderedPageBreak/>
        <w:t xml:space="preserve">vertinamas kitų </w:t>
      </w:r>
      <w:r w:rsidR="008574F1" w:rsidRPr="00B80E21">
        <w:rPr>
          <w:lang w:val="lt-LT"/>
        </w:rPr>
        <w:t xml:space="preserve">įkvepiamųjų </w:t>
      </w:r>
      <w:r w:rsidRPr="00B80E21">
        <w:rPr>
          <w:lang w:val="lt-LT"/>
        </w:rPr>
        <w:t>kortikosteroidų vartojimo poveikis ir tik 47 % tiriamųjų</w:t>
      </w:r>
      <w:r w:rsidR="005652CF">
        <w:rPr>
          <w:lang w:val="lt-LT"/>
        </w:rPr>
        <w:t>, nurodė, kad prieš pradedant</w:t>
      </w:r>
      <w:r w:rsidRPr="00B80E21">
        <w:rPr>
          <w:lang w:val="lt-LT"/>
        </w:rPr>
        <w:t xml:space="preserve"> tyrim</w:t>
      </w:r>
      <w:r w:rsidR="005652CF">
        <w:rPr>
          <w:lang w:val="lt-LT"/>
        </w:rPr>
        <w:t>ą</w:t>
      </w:r>
      <w:r w:rsidRPr="00B80E21">
        <w:rPr>
          <w:lang w:val="lt-LT"/>
        </w:rPr>
        <w:t xml:space="preserve"> vartojo IKS.</w:t>
      </w:r>
    </w:p>
    <w:p w14:paraId="01D9915B" w14:textId="77777777" w:rsidR="00ED46DB" w:rsidRPr="00B80E21" w:rsidRDefault="00ED46DB" w:rsidP="0020735D">
      <w:pPr>
        <w:rPr>
          <w:lang w:val="lt-LT"/>
        </w:rPr>
      </w:pPr>
    </w:p>
    <w:p w14:paraId="12A9FA65" w14:textId="77777777" w:rsidR="00ED46DB" w:rsidRPr="00B80E21" w:rsidRDefault="00506417" w:rsidP="003D6459">
      <w:pPr>
        <w:pStyle w:val="Betarp"/>
        <w:rPr>
          <w:rFonts w:ascii="Times New Roman" w:hAnsi="Times New Roman" w:cs="Times New Roman"/>
          <w:u w:val="single"/>
          <w:lang w:val="lt-LT"/>
        </w:rPr>
      </w:pPr>
      <w:r>
        <w:rPr>
          <w:rFonts w:ascii="Times New Roman" w:hAnsi="Times New Roman" w:cs="Times New Roman"/>
          <w:u w:val="single"/>
          <w:lang w:val="lt-LT"/>
        </w:rPr>
        <w:t xml:space="preserve">Astmos gydymo </w:t>
      </w:r>
      <w:proofErr w:type="spellStart"/>
      <w:r>
        <w:rPr>
          <w:rFonts w:ascii="Times New Roman" w:hAnsi="Times New Roman" w:cs="Times New Roman"/>
          <w:u w:val="single"/>
          <w:lang w:val="lt-LT"/>
        </w:rPr>
        <w:t>s</w:t>
      </w:r>
      <w:r w:rsidR="00ED46DB" w:rsidRPr="00B80E21">
        <w:rPr>
          <w:rFonts w:ascii="Times New Roman" w:hAnsi="Times New Roman" w:cs="Times New Roman"/>
          <w:u w:val="single"/>
          <w:lang w:val="lt-LT"/>
        </w:rPr>
        <w:t>almeteroli</w:t>
      </w:r>
      <w:r w:rsidR="00A83452">
        <w:rPr>
          <w:rFonts w:ascii="Times New Roman" w:hAnsi="Times New Roman" w:cs="Times New Roman"/>
          <w:u w:val="single"/>
          <w:lang w:val="lt-LT"/>
        </w:rPr>
        <w:t>u</w:t>
      </w:r>
      <w:proofErr w:type="spellEnd"/>
      <w:r w:rsidR="00ED46DB" w:rsidRPr="00B80E21">
        <w:rPr>
          <w:rFonts w:ascii="Times New Roman" w:hAnsi="Times New Roman" w:cs="Times New Roman"/>
          <w:u w:val="single"/>
          <w:lang w:val="lt-LT"/>
        </w:rPr>
        <w:t xml:space="preserve"> ir FP saugum</w:t>
      </w:r>
      <w:r w:rsidR="00A83452">
        <w:rPr>
          <w:rFonts w:ascii="Times New Roman" w:hAnsi="Times New Roman" w:cs="Times New Roman"/>
          <w:u w:val="single"/>
          <w:lang w:val="lt-LT"/>
        </w:rPr>
        <w:t>as</w:t>
      </w:r>
      <w:r w:rsidR="00ED46DB" w:rsidRPr="00B80E21">
        <w:rPr>
          <w:rFonts w:ascii="Times New Roman" w:hAnsi="Times New Roman" w:cs="Times New Roman"/>
          <w:u w:val="single"/>
          <w:lang w:val="lt-LT"/>
        </w:rPr>
        <w:t xml:space="preserve"> ir veiksmingum</w:t>
      </w:r>
      <w:r w:rsidR="00A83452">
        <w:rPr>
          <w:rFonts w:ascii="Times New Roman" w:hAnsi="Times New Roman" w:cs="Times New Roman"/>
          <w:u w:val="single"/>
          <w:lang w:val="lt-LT"/>
        </w:rPr>
        <w:t>as,</w:t>
      </w:r>
      <w:r w:rsidR="00ED46DB" w:rsidRPr="00B80E21">
        <w:rPr>
          <w:rFonts w:ascii="Times New Roman" w:hAnsi="Times New Roman" w:cs="Times New Roman"/>
          <w:u w:val="single"/>
          <w:lang w:val="lt-LT"/>
        </w:rPr>
        <w:t xml:space="preserve"> palygin</w:t>
      </w:r>
      <w:r w:rsidR="00A83452">
        <w:rPr>
          <w:rFonts w:ascii="Times New Roman" w:hAnsi="Times New Roman" w:cs="Times New Roman"/>
          <w:u w:val="single"/>
          <w:lang w:val="lt-LT"/>
        </w:rPr>
        <w:t>ti</w:t>
      </w:r>
      <w:r w:rsidR="00ED46DB" w:rsidRPr="00B80E21">
        <w:rPr>
          <w:rFonts w:ascii="Times New Roman" w:hAnsi="Times New Roman" w:cs="Times New Roman"/>
          <w:u w:val="single"/>
          <w:lang w:val="lt-LT"/>
        </w:rPr>
        <w:t xml:space="preserve"> </w:t>
      </w:r>
      <w:r w:rsidR="00A83452">
        <w:rPr>
          <w:rFonts w:ascii="Times New Roman" w:hAnsi="Times New Roman" w:cs="Times New Roman"/>
          <w:u w:val="single"/>
          <w:lang w:val="lt-LT"/>
        </w:rPr>
        <w:t xml:space="preserve"> su vieno FP vartojimu</w:t>
      </w:r>
    </w:p>
    <w:p w14:paraId="1DF7C039" w14:textId="77777777" w:rsidR="00ED46DB" w:rsidRPr="00B80E21" w:rsidRDefault="00A83452" w:rsidP="00F655A4">
      <w:pPr>
        <w:pStyle w:val="Betarp"/>
        <w:rPr>
          <w:rFonts w:ascii="Times New Roman" w:hAnsi="Times New Roman" w:cs="Times New Roman"/>
          <w:lang w:val="lt-LT"/>
        </w:rPr>
      </w:pPr>
      <w:r>
        <w:rPr>
          <w:rFonts w:ascii="Times New Roman" w:hAnsi="Times New Roman" w:cs="Times New Roman"/>
          <w:lang w:val="lt-LT"/>
        </w:rPr>
        <w:t>Keliuose centruose b</w:t>
      </w:r>
      <w:r w:rsidR="00ED46DB" w:rsidRPr="00B80E21">
        <w:rPr>
          <w:rFonts w:ascii="Times New Roman" w:hAnsi="Times New Roman" w:cs="Times New Roman"/>
          <w:lang w:val="lt-LT"/>
        </w:rPr>
        <w:t>uvo atlikti du 26 savaičių trukmės tyrimai, kurių metu palygint</w:t>
      </w:r>
      <w:r>
        <w:rPr>
          <w:rFonts w:ascii="Times New Roman" w:hAnsi="Times New Roman" w:cs="Times New Roman"/>
          <w:lang w:val="lt-LT"/>
        </w:rPr>
        <w:t>as</w:t>
      </w:r>
      <w:r w:rsidR="00ED46DB" w:rsidRPr="00B80E21">
        <w:rPr>
          <w:rFonts w:ascii="Times New Roman" w:hAnsi="Times New Roman" w:cs="Times New Roman"/>
          <w:lang w:val="lt-LT"/>
        </w:rPr>
        <w:t xml:space="preserve"> </w:t>
      </w:r>
      <w:proofErr w:type="spellStart"/>
      <w:r w:rsidR="00ED46DB" w:rsidRPr="00B80E21">
        <w:rPr>
          <w:rFonts w:ascii="Times New Roman" w:hAnsi="Times New Roman" w:cs="Times New Roman"/>
          <w:lang w:val="lt-LT"/>
        </w:rPr>
        <w:t>salmeterolio</w:t>
      </w:r>
      <w:proofErr w:type="spellEnd"/>
      <w:r w:rsidR="00ED46DB" w:rsidRPr="00B80E21">
        <w:rPr>
          <w:rFonts w:ascii="Times New Roman" w:hAnsi="Times New Roman" w:cs="Times New Roman"/>
          <w:lang w:val="lt-LT"/>
        </w:rPr>
        <w:t xml:space="preserve"> ir FP </w:t>
      </w:r>
      <w:r w:rsidRPr="00B80E21">
        <w:rPr>
          <w:rFonts w:ascii="Times New Roman" w:hAnsi="Times New Roman" w:cs="Times New Roman"/>
          <w:lang w:val="lt-LT"/>
        </w:rPr>
        <w:t>saugumas ir veiksmingumas</w:t>
      </w:r>
      <w:r>
        <w:rPr>
          <w:rFonts w:ascii="Times New Roman" w:hAnsi="Times New Roman" w:cs="Times New Roman"/>
          <w:lang w:val="lt-LT"/>
        </w:rPr>
        <w:t xml:space="preserve"> su vieno </w:t>
      </w:r>
      <w:r w:rsidR="00ED46DB" w:rsidRPr="00B80E21">
        <w:rPr>
          <w:rFonts w:ascii="Times New Roman" w:hAnsi="Times New Roman" w:cs="Times New Roman"/>
          <w:lang w:val="lt-LT"/>
        </w:rPr>
        <w:t>FP</w:t>
      </w:r>
      <w:r>
        <w:rPr>
          <w:rFonts w:ascii="Times New Roman" w:hAnsi="Times New Roman" w:cs="Times New Roman"/>
          <w:lang w:val="lt-LT"/>
        </w:rPr>
        <w:t xml:space="preserve"> vartojimu</w:t>
      </w:r>
      <w:r w:rsidR="008574F1" w:rsidRPr="00B80E21">
        <w:rPr>
          <w:rFonts w:ascii="Times New Roman" w:hAnsi="Times New Roman" w:cs="Times New Roman"/>
          <w:lang w:val="lt-LT"/>
        </w:rPr>
        <w:t>;</w:t>
      </w:r>
      <w:r w:rsidR="00ED46DB" w:rsidRPr="00B80E21">
        <w:rPr>
          <w:rFonts w:ascii="Times New Roman" w:hAnsi="Times New Roman" w:cs="Times New Roman"/>
          <w:lang w:val="lt-LT"/>
        </w:rPr>
        <w:t xml:space="preserve"> viename tyrime dalyvavo suaugusieji ir paaugliai (AUSTRI tyrimas), kitame </w:t>
      </w:r>
      <w:r w:rsidR="00ED46DB" w:rsidRPr="00B80E21">
        <w:rPr>
          <w:rFonts w:ascii="Times New Roman" w:hAnsi="Times New Roman" w:cs="Times New Roman"/>
          <w:color w:val="000000"/>
          <w:shd w:val="clear" w:color="auto" w:fill="FFFFFF"/>
          <w:lang w:val="lt-LT"/>
        </w:rPr>
        <w:t>–</w:t>
      </w:r>
      <w:r w:rsidR="00ED46DB" w:rsidRPr="00B80E21">
        <w:rPr>
          <w:rFonts w:ascii="Arial" w:hAnsi="Arial" w:cs="Arial"/>
          <w:color w:val="000000"/>
          <w:sz w:val="27"/>
          <w:szCs w:val="27"/>
          <w:shd w:val="clear" w:color="auto" w:fill="FFFFFF"/>
          <w:lang w:val="lt-LT"/>
        </w:rPr>
        <w:t xml:space="preserve"> </w:t>
      </w:r>
      <w:r w:rsidR="00ED46DB" w:rsidRPr="00B80E21">
        <w:rPr>
          <w:rFonts w:ascii="Times New Roman" w:hAnsi="Times New Roman" w:cs="Times New Roman"/>
          <w:lang w:val="lt-LT"/>
        </w:rPr>
        <w:t xml:space="preserve">4–11 metų amžiaus vaikai (VESTRI tyrimas). Į abu tyrimus įtraukti tiriamieji sirgo vidutinio sunkumo arba sunkia nuolatine astma, anksčiau </w:t>
      </w:r>
      <w:r w:rsidR="008574F1" w:rsidRPr="00B80E21">
        <w:rPr>
          <w:rFonts w:ascii="Times New Roman" w:hAnsi="Times New Roman" w:cs="Times New Roman"/>
          <w:lang w:val="lt-LT"/>
        </w:rPr>
        <w:t>buvo</w:t>
      </w:r>
      <w:r w:rsidR="00ED46DB" w:rsidRPr="00B80E21">
        <w:rPr>
          <w:rFonts w:ascii="Times New Roman" w:hAnsi="Times New Roman" w:cs="Times New Roman"/>
          <w:lang w:val="lt-LT"/>
        </w:rPr>
        <w:t xml:space="preserve"> hospitalizuoti dėl su astma susijusių priežasčių arba jiems per praėjusius metus pasireiškė astmos paūmėjimų. Pagrindinis </w:t>
      </w:r>
      <w:r>
        <w:rPr>
          <w:rFonts w:ascii="Times New Roman" w:hAnsi="Times New Roman" w:cs="Times New Roman"/>
          <w:lang w:val="lt-LT"/>
        </w:rPr>
        <w:t>abiejų</w:t>
      </w:r>
      <w:r w:rsidR="00ED46DB" w:rsidRPr="00B80E21">
        <w:rPr>
          <w:rFonts w:ascii="Times New Roman" w:hAnsi="Times New Roman" w:cs="Times New Roman"/>
          <w:lang w:val="lt-LT"/>
        </w:rPr>
        <w:t xml:space="preserve"> tyrimo tikslas buvo nustatyti, ar papildomas ilgo veikimo β2 </w:t>
      </w:r>
      <w:proofErr w:type="spellStart"/>
      <w:r w:rsidR="00ED46DB" w:rsidRPr="00B80E21">
        <w:rPr>
          <w:rFonts w:ascii="Times New Roman" w:hAnsi="Times New Roman" w:cs="Times New Roman"/>
          <w:lang w:val="lt-LT"/>
        </w:rPr>
        <w:t>adrenoreceptorių</w:t>
      </w:r>
      <w:proofErr w:type="spellEnd"/>
      <w:r w:rsidR="00ED46DB" w:rsidRPr="00B80E21">
        <w:rPr>
          <w:rFonts w:ascii="Times New Roman" w:hAnsi="Times New Roman" w:cs="Times New Roman"/>
          <w:lang w:val="lt-LT"/>
        </w:rPr>
        <w:t xml:space="preserve"> </w:t>
      </w:r>
      <w:proofErr w:type="spellStart"/>
      <w:r w:rsidR="00ED46DB" w:rsidRPr="00B80E21">
        <w:rPr>
          <w:rFonts w:ascii="Times New Roman" w:hAnsi="Times New Roman" w:cs="Times New Roman"/>
          <w:lang w:val="lt-LT"/>
        </w:rPr>
        <w:t>agonistų</w:t>
      </w:r>
      <w:proofErr w:type="spellEnd"/>
      <w:r w:rsidR="00ED46DB" w:rsidRPr="00B80E21">
        <w:rPr>
          <w:rFonts w:ascii="Times New Roman" w:hAnsi="Times New Roman" w:cs="Times New Roman"/>
          <w:lang w:val="lt-LT"/>
        </w:rPr>
        <w:t xml:space="preserve"> skyrimas kartu su gydymu IKS (</w:t>
      </w:r>
      <w:proofErr w:type="spellStart"/>
      <w:r w:rsidR="00ED46DB" w:rsidRPr="00B80E21">
        <w:rPr>
          <w:rFonts w:ascii="Times New Roman" w:hAnsi="Times New Roman" w:cs="Times New Roman"/>
          <w:lang w:val="lt-LT"/>
        </w:rPr>
        <w:t>salmeterolis</w:t>
      </w:r>
      <w:proofErr w:type="spellEnd"/>
      <w:r w:rsidR="00ED46DB" w:rsidRPr="00B80E21">
        <w:rPr>
          <w:rFonts w:ascii="Times New Roman" w:hAnsi="Times New Roman" w:cs="Times New Roman"/>
          <w:lang w:val="lt-LT"/>
        </w:rPr>
        <w:t xml:space="preserve"> ir FP) yra </w:t>
      </w:r>
      <w:r>
        <w:rPr>
          <w:rFonts w:ascii="Times New Roman" w:hAnsi="Times New Roman" w:cs="Times New Roman"/>
          <w:lang w:val="lt-LT"/>
        </w:rPr>
        <w:t>ne blogesnis</w:t>
      </w:r>
      <w:r w:rsidR="00ED46DB" w:rsidRPr="00B80E21">
        <w:rPr>
          <w:rFonts w:ascii="Times New Roman" w:hAnsi="Times New Roman" w:cs="Times New Roman"/>
          <w:lang w:val="lt-LT"/>
        </w:rPr>
        <w:t xml:space="preserve"> (</w:t>
      </w:r>
      <w:proofErr w:type="spellStart"/>
      <w:r w:rsidR="00ED46DB" w:rsidRPr="00B80E21">
        <w:rPr>
          <w:rFonts w:ascii="Times New Roman" w:hAnsi="Times New Roman" w:cs="Times New Roman"/>
          <w:i/>
          <w:lang w:val="lt-LT"/>
        </w:rPr>
        <w:t>non-inferiority</w:t>
      </w:r>
      <w:proofErr w:type="spellEnd"/>
      <w:r w:rsidR="00ED46DB" w:rsidRPr="00B80E21">
        <w:rPr>
          <w:rFonts w:ascii="Times New Roman" w:hAnsi="Times New Roman" w:cs="Times New Roman"/>
          <w:lang w:val="lt-LT"/>
        </w:rPr>
        <w:t xml:space="preserve">) už gydymą </w:t>
      </w:r>
      <w:r>
        <w:rPr>
          <w:rFonts w:ascii="Times New Roman" w:hAnsi="Times New Roman" w:cs="Times New Roman"/>
          <w:lang w:val="lt-LT"/>
        </w:rPr>
        <w:t>vienu</w:t>
      </w:r>
      <w:r w:rsidR="00ED46DB" w:rsidRPr="00B80E21">
        <w:rPr>
          <w:rFonts w:ascii="Times New Roman" w:hAnsi="Times New Roman" w:cs="Times New Roman"/>
          <w:lang w:val="lt-LT"/>
        </w:rPr>
        <w:t xml:space="preserve"> IKS (FP), vertinant pagal sunkių su astma susijusių reiškinių (su astma susijusių hospitalizacijų, </w:t>
      </w:r>
      <w:proofErr w:type="spellStart"/>
      <w:r w:rsidR="00ED46DB" w:rsidRPr="00B80E21">
        <w:rPr>
          <w:rFonts w:ascii="Times New Roman" w:hAnsi="Times New Roman" w:cs="Times New Roman"/>
          <w:lang w:val="lt-LT"/>
        </w:rPr>
        <w:t>endotrachėjinių</w:t>
      </w:r>
      <w:proofErr w:type="spellEnd"/>
      <w:r w:rsidR="00ED46DB" w:rsidRPr="00B80E21">
        <w:rPr>
          <w:rFonts w:ascii="Times New Roman" w:hAnsi="Times New Roman" w:cs="Times New Roman"/>
          <w:lang w:val="lt-LT"/>
        </w:rPr>
        <w:t xml:space="preserve"> </w:t>
      </w:r>
      <w:proofErr w:type="spellStart"/>
      <w:r w:rsidR="00ED46DB" w:rsidRPr="00B80E21">
        <w:rPr>
          <w:rFonts w:ascii="Times New Roman" w:hAnsi="Times New Roman" w:cs="Times New Roman"/>
          <w:lang w:val="lt-LT"/>
        </w:rPr>
        <w:t>intubacijų</w:t>
      </w:r>
      <w:proofErr w:type="spellEnd"/>
      <w:r w:rsidR="00ED46DB" w:rsidRPr="00B80E21">
        <w:rPr>
          <w:rFonts w:ascii="Times New Roman" w:hAnsi="Times New Roman" w:cs="Times New Roman"/>
          <w:lang w:val="lt-LT"/>
        </w:rPr>
        <w:t xml:space="preserve"> ir mirties) riziką. Šių tyrimų antrinis veiksmingumo vertinimo tikslas buvo įvertinti, ar IKS/ilgo veikimo β</w:t>
      </w:r>
      <w:r w:rsidR="00ED46DB" w:rsidRPr="00B80E21">
        <w:rPr>
          <w:rFonts w:ascii="Times New Roman" w:hAnsi="Times New Roman" w:cs="Times New Roman"/>
          <w:vertAlign w:val="subscript"/>
          <w:lang w:val="lt-LT"/>
        </w:rPr>
        <w:t>2</w:t>
      </w:r>
      <w:r w:rsidR="00ED46DB" w:rsidRPr="00B80E21">
        <w:rPr>
          <w:rFonts w:ascii="Times New Roman" w:hAnsi="Times New Roman" w:cs="Times New Roman"/>
          <w:lang w:val="lt-LT"/>
        </w:rPr>
        <w:t xml:space="preserve"> </w:t>
      </w:r>
      <w:proofErr w:type="spellStart"/>
      <w:r w:rsidR="00ED46DB" w:rsidRPr="00B80E21">
        <w:rPr>
          <w:rFonts w:ascii="Times New Roman" w:hAnsi="Times New Roman" w:cs="Times New Roman"/>
          <w:lang w:val="lt-LT"/>
        </w:rPr>
        <w:t>adrenoreceptorių</w:t>
      </w:r>
      <w:proofErr w:type="spellEnd"/>
      <w:r w:rsidR="00ED46DB" w:rsidRPr="00B80E21">
        <w:rPr>
          <w:rFonts w:ascii="Times New Roman" w:hAnsi="Times New Roman" w:cs="Times New Roman"/>
          <w:lang w:val="lt-LT"/>
        </w:rPr>
        <w:t xml:space="preserve"> </w:t>
      </w:r>
      <w:proofErr w:type="spellStart"/>
      <w:r w:rsidR="00ED46DB" w:rsidRPr="00B80E21">
        <w:rPr>
          <w:rFonts w:ascii="Times New Roman" w:hAnsi="Times New Roman" w:cs="Times New Roman"/>
          <w:lang w:val="lt-LT"/>
        </w:rPr>
        <w:t>agonistų</w:t>
      </w:r>
      <w:proofErr w:type="spellEnd"/>
      <w:r w:rsidR="00ED46DB" w:rsidRPr="00B80E21">
        <w:rPr>
          <w:rFonts w:ascii="Times New Roman" w:hAnsi="Times New Roman" w:cs="Times New Roman"/>
          <w:lang w:val="lt-LT"/>
        </w:rPr>
        <w:t xml:space="preserve"> derinys (</w:t>
      </w:r>
      <w:proofErr w:type="spellStart"/>
      <w:r w:rsidR="00ED46DB" w:rsidRPr="00B80E21">
        <w:rPr>
          <w:rFonts w:ascii="Times New Roman" w:hAnsi="Times New Roman" w:cs="Times New Roman"/>
          <w:lang w:val="lt-LT"/>
        </w:rPr>
        <w:t>salmeterolis</w:t>
      </w:r>
      <w:proofErr w:type="spellEnd"/>
      <w:r w:rsidR="00ED46DB" w:rsidRPr="00B80E21">
        <w:rPr>
          <w:rFonts w:ascii="Times New Roman" w:hAnsi="Times New Roman" w:cs="Times New Roman"/>
          <w:lang w:val="lt-LT"/>
        </w:rPr>
        <w:t xml:space="preserve"> ir FP) </w:t>
      </w:r>
      <w:r>
        <w:rPr>
          <w:rFonts w:ascii="Times New Roman" w:hAnsi="Times New Roman" w:cs="Times New Roman"/>
          <w:lang w:val="lt-LT"/>
        </w:rPr>
        <w:t xml:space="preserve">yra pranašesnis </w:t>
      </w:r>
      <w:r w:rsidR="00ED46DB" w:rsidRPr="00B80E21">
        <w:rPr>
          <w:rFonts w:ascii="Times New Roman" w:hAnsi="Times New Roman" w:cs="Times New Roman"/>
          <w:lang w:val="lt-LT"/>
        </w:rPr>
        <w:t>(</w:t>
      </w:r>
      <w:proofErr w:type="spellStart"/>
      <w:r w:rsidR="00ED46DB" w:rsidRPr="00B80E21">
        <w:rPr>
          <w:rFonts w:ascii="Times New Roman" w:hAnsi="Times New Roman" w:cs="Times New Roman"/>
          <w:i/>
          <w:lang w:val="lt-LT"/>
        </w:rPr>
        <w:t>superiority</w:t>
      </w:r>
      <w:proofErr w:type="spellEnd"/>
      <w:r w:rsidR="00ED46DB" w:rsidRPr="00B80E21">
        <w:rPr>
          <w:rFonts w:ascii="Times New Roman" w:hAnsi="Times New Roman" w:cs="Times New Roman"/>
          <w:lang w:val="lt-LT"/>
        </w:rPr>
        <w:t>) už gydymą</w:t>
      </w:r>
      <w:r>
        <w:rPr>
          <w:rFonts w:ascii="Times New Roman" w:hAnsi="Times New Roman" w:cs="Times New Roman"/>
          <w:lang w:val="lt-LT"/>
        </w:rPr>
        <w:t xml:space="preserve"> vienu</w:t>
      </w:r>
      <w:r w:rsidR="00ED46DB" w:rsidRPr="00B80E21">
        <w:rPr>
          <w:rFonts w:ascii="Times New Roman" w:hAnsi="Times New Roman" w:cs="Times New Roman"/>
          <w:lang w:val="lt-LT"/>
        </w:rPr>
        <w:t xml:space="preserve"> IKS (FP) vertinant pagal sunkius astmos paūmėjimus (apibrėžiamus kaip astmos pasunkėjimas, dėl kurio reikia skirti sisteminių kortikosteroidų ne trumpiau kaip 3 dienas, hospitalizuoti pacientą arba kreiptis į </w:t>
      </w:r>
      <w:r w:rsidR="00402E1C">
        <w:rPr>
          <w:lang w:val="lt-LT"/>
        </w:rPr>
        <w:t xml:space="preserve">priepuolius lengvinančių </w:t>
      </w:r>
      <w:r w:rsidR="00ED46DB" w:rsidRPr="00B80E21">
        <w:rPr>
          <w:rFonts w:ascii="Times New Roman" w:hAnsi="Times New Roman" w:cs="Times New Roman"/>
          <w:lang w:val="lt-LT"/>
        </w:rPr>
        <w:t>skyrių, nes dėl astmos reikėjo skirti sistemini</w:t>
      </w:r>
      <w:r>
        <w:rPr>
          <w:rFonts w:ascii="Times New Roman" w:hAnsi="Times New Roman" w:cs="Times New Roman"/>
          <w:lang w:val="lt-LT"/>
        </w:rPr>
        <w:t>o</w:t>
      </w:r>
      <w:r w:rsidR="00ED46DB" w:rsidRPr="00B80E21">
        <w:rPr>
          <w:rFonts w:ascii="Times New Roman" w:hAnsi="Times New Roman" w:cs="Times New Roman"/>
          <w:lang w:val="lt-LT"/>
        </w:rPr>
        <w:t xml:space="preserve"> </w:t>
      </w:r>
      <w:proofErr w:type="spellStart"/>
      <w:r>
        <w:rPr>
          <w:rFonts w:ascii="Times New Roman" w:hAnsi="Times New Roman" w:cs="Times New Roman"/>
          <w:lang w:val="lt-LT"/>
        </w:rPr>
        <w:t>poviekio</w:t>
      </w:r>
      <w:proofErr w:type="spellEnd"/>
      <w:r>
        <w:rPr>
          <w:rFonts w:ascii="Times New Roman" w:hAnsi="Times New Roman" w:cs="Times New Roman"/>
          <w:lang w:val="lt-LT"/>
        </w:rPr>
        <w:t xml:space="preserve"> </w:t>
      </w:r>
      <w:r w:rsidR="00ED46DB" w:rsidRPr="00B80E21">
        <w:rPr>
          <w:rFonts w:ascii="Times New Roman" w:hAnsi="Times New Roman" w:cs="Times New Roman"/>
          <w:lang w:val="lt-LT"/>
        </w:rPr>
        <w:t>kortikosteroidų).</w:t>
      </w:r>
    </w:p>
    <w:p w14:paraId="449618C8" w14:textId="77777777" w:rsidR="00ED46DB" w:rsidRPr="00B80E21" w:rsidRDefault="00ED46DB" w:rsidP="007423E4">
      <w:pPr>
        <w:pStyle w:val="Betarp"/>
        <w:rPr>
          <w:rFonts w:ascii="Times New Roman" w:hAnsi="Times New Roman" w:cs="Times New Roman"/>
          <w:lang w:val="lt-LT"/>
        </w:rPr>
      </w:pPr>
    </w:p>
    <w:p w14:paraId="4D4194D6" w14:textId="77777777" w:rsidR="00ED46DB" w:rsidRPr="00B80E21" w:rsidRDefault="00ED46DB" w:rsidP="00857F16">
      <w:pPr>
        <w:pStyle w:val="Betarp"/>
        <w:rPr>
          <w:rFonts w:ascii="Times New Roman" w:hAnsi="Times New Roman" w:cs="Times New Roman"/>
          <w:lang w:val="lt-LT"/>
        </w:rPr>
      </w:pPr>
      <w:r w:rsidRPr="00B80E21">
        <w:rPr>
          <w:rFonts w:ascii="Times New Roman" w:hAnsi="Times New Roman" w:cs="Times New Roman"/>
          <w:lang w:val="lt-LT"/>
        </w:rPr>
        <w:t>Į AUSTRI ir VESTRI tyrimus atsitiktini</w:t>
      </w:r>
      <w:r w:rsidR="002427BE">
        <w:rPr>
          <w:rFonts w:ascii="Times New Roman" w:hAnsi="Times New Roman" w:cs="Times New Roman"/>
          <w:lang w:val="lt-LT"/>
        </w:rPr>
        <w:t>u</w:t>
      </w:r>
      <w:r w:rsidRPr="00B80E21">
        <w:rPr>
          <w:rFonts w:ascii="Times New Roman" w:hAnsi="Times New Roman" w:cs="Times New Roman"/>
          <w:lang w:val="lt-LT"/>
        </w:rPr>
        <w:t xml:space="preserve"> būdu buvo atrinkti ir buvo gydomi atitinkamai 11679 ir 6208 tiriamieji. </w:t>
      </w:r>
      <w:r w:rsidR="002427BE">
        <w:rPr>
          <w:rFonts w:ascii="Times New Roman" w:hAnsi="Times New Roman" w:cs="Times New Roman"/>
          <w:lang w:val="lt-LT"/>
        </w:rPr>
        <w:t xml:space="preserve">Svarbiausioji ne blogesnio </w:t>
      </w:r>
      <w:r w:rsidR="002427BE" w:rsidRPr="00B80E21">
        <w:rPr>
          <w:rFonts w:ascii="Times New Roman" w:hAnsi="Times New Roman" w:cs="Times New Roman"/>
          <w:lang w:val="lt-LT"/>
        </w:rPr>
        <w:t>(</w:t>
      </w:r>
      <w:proofErr w:type="spellStart"/>
      <w:r w:rsidR="002427BE" w:rsidRPr="00B80E21">
        <w:rPr>
          <w:rFonts w:ascii="Times New Roman" w:hAnsi="Times New Roman" w:cs="Times New Roman"/>
          <w:i/>
          <w:lang w:val="lt-LT"/>
        </w:rPr>
        <w:t>non-inferiority</w:t>
      </w:r>
      <w:proofErr w:type="spellEnd"/>
      <w:r w:rsidR="002427BE" w:rsidRPr="00B80E21">
        <w:rPr>
          <w:rFonts w:ascii="Times New Roman" w:hAnsi="Times New Roman" w:cs="Times New Roman"/>
          <w:lang w:val="lt-LT"/>
        </w:rPr>
        <w:t>)</w:t>
      </w:r>
      <w:r w:rsidR="002427BE">
        <w:rPr>
          <w:rFonts w:ascii="Times New Roman" w:hAnsi="Times New Roman" w:cs="Times New Roman"/>
          <w:lang w:val="lt-LT"/>
        </w:rPr>
        <w:t xml:space="preserve"> vaistinio preparato </w:t>
      </w:r>
      <w:r w:rsidRPr="00B80E21">
        <w:rPr>
          <w:rFonts w:ascii="Times New Roman" w:hAnsi="Times New Roman" w:cs="Times New Roman"/>
          <w:lang w:val="lt-LT"/>
        </w:rPr>
        <w:t xml:space="preserve">saugumo </w:t>
      </w:r>
      <w:proofErr w:type="spellStart"/>
      <w:r w:rsidRPr="00B80E21">
        <w:rPr>
          <w:rFonts w:ascii="Times New Roman" w:hAnsi="Times New Roman" w:cs="Times New Roman"/>
          <w:lang w:val="lt-LT"/>
        </w:rPr>
        <w:t>vertinimo</w:t>
      </w:r>
      <w:r w:rsidR="002427BE">
        <w:rPr>
          <w:rFonts w:ascii="Times New Roman" w:hAnsi="Times New Roman" w:cs="Times New Roman"/>
          <w:lang w:val="lt-LT"/>
        </w:rPr>
        <w:t>ji</w:t>
      </w:r>
      <w:proofErr w:type="spellEnd"/>
      <w:r w:rsidRPr="00B80E21">
        <w:rPr>
          <w:rFonts w:ascii="Times New Roman" w:hAnsi="Times New Roman" w:cs="Times New Roman"/>
          <w:lang w:val="lt-LT"/>
        </w:rPr>
        <w:t xml:space="preserve"> baigtis </w:t>
      </w:r>
      <w:r w:rsidR="002427BE">
        <w:rPr>
          <w:rFonts w:ascii="Times New Roman" w:hAnsi="Times New Roman" w:cs="Times New Roman"/>
          <w:lang w:val="lt-LT"/>
        </w:rPr>
        <w:t>buvo pasiekta abiejų tyr</w:t>
      </w:r>
      <w:r w:rsidR="00B4524C">
        <w:rPr>
          <w:rFonts w:ascii="Times New Roman" w:hAnsi="Times New Roman" w:cs="Times New Roman"/>
          <w:lang w:val="lt-LT"/>
        </w:rPr>
        <w:t>i</w:t>
      </w:r>
      <w:r w:rsidR="002427BE">
        <w:rPr>
          <w:rFonts w:ascii="Times New Roman" w:hAnsi="Times New Roman" w:cs="Times New Roman"/>
          <w:lang w:val="lt-LT"/>
        </w:rPr>
        <w:t>mų metu</w:t>
      </w:r>
      <w:r w:rsidRPr="00B80E21">
        <w:rPr>
          <w:rFonts w:ascii="Times New Roman" w:hAnsi="Times New Roman" w:cs="Times New Roman"/>
          <w:lang w:val="lt-LT"/>
        </w:rPr>
        <w:t xml:space="preserve"> (žr. toliau esančią lentelę).</w:t>
      </w:r>
    </w:p>
    <w:p w14:paraId="67F7A9F6" w14:textId="77777777" w:rsidR="00ED46DB" w:rsidRPr="00B80E21" w:rsidRDefault="00ED46DB" w:rsidP="008E5655">
      <w:pPr>
        <w:pStyle w:val="Betarp"/>
        <w:rPr>
          <w:rFonts w:ascii="Times New Roman" w:hAnsi="Times New Roman" w:cs="Times New Roman"/>
          <w:lang w:val="lt-LT"/>
        </w:rPr>
      </w:pPr>
    </w:p>
    <w:p w14:paraId="23402281" w14:textId="77777777" w:rsidR="00ED46DB" w:rsidRPr="00B80E21" w:rsidRDefault="00ED46DB" w:rsidP="004C1E68">
      <w:pPr>
        <w:pStyle w:val="Betarp"/>
        <w:rPr>
          <w:rFonts w:ascii="Times New Roman" w:hAnsi="Times New Roman" w:cs="Times New Roman"/>
          <w:bCs/>
          <w:u w:val="single"/>
          <w:lang w:val="lt-LT"/>
        </w:rPr>
      </w:pPr>
      <w:r w:rsidRPr="00B80E21">
        <w:rPr>
          <w:rFonts w:ascii="Times New Roman" w:hAnsi="Times New Roman" w:cs="Times New Roman"/>
          <w:bCs/>
          <w:u w:val="single"/>
          <w:lang w:val="lt-LT"/>
        </w:rPr>
        <w:t>Sunkūs su astma susiję reiškiniai 26 savaičių trukmės AUSTRI ir VESTRI tyrimuose</w:t>
      </w:r>
    </w:p>
    <w:p w14:paraId="6E78640F" w14:textId="77777777" w:rsidR="00ED46DB" w:rsidRPr="00B80E21" w:rsidRDefault="00ED46DB" w:rsidP="000F6CCF">
      <w:pPr>
        <w:pStyle w:val="Betarp"/>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134"/>
        <w:gridCol w:w="1514"/>
        <w:gridCol w:w="1151"/>
        <w:gridCol w:w="18"/>
      </w:tblGrid>
      <w:tr w:rsidR="00ED46DB" w:rsidRPr="00B80E21" w14:paraId="65475C1A" w14:textId="77777777" w:rsidTr="003338AA">
        <w:tc>
          <w:tcPr>
            <w:tcW w:w="3227" w:type="dxa"/>
            <w:vMerge w:val="restart"/>
          </w:tcPr>
          <w:p w14:paraId="1BA3924E" w14:textId="77777777" w:rsidR="00ED46DB" w:rsidRPr="00B80E21" w:rsidRDefault="00ED46DB" w:rsidP="0073034D">
            <w:pPr>
              <w:pStyle w:val="Betarp"/>
              <w:rPr>
                <w:rFonts w:ascii="Times New Roman" w:hAnsi="Times New Roman"/>
                <w:lang w:val="lt-LT"/>
              </w:rPr>
            </w:pPr>
          </w:p>
        </w:tc>
        <w:tc>
          <w:tcPr>
            <w:tcW w:w="2693" w:type="dxa"/>
            <w:gridSpan w:val="2"/>
          </w:tcPr>
          <w:p w14:paraId="6D3081BD" w14:textId="77777777" w:rsidR="00ED46DB" w:rsidRPr="00B80E21" w:rsidRDefault="00ED46DB" w:rsidP="00310E98">
            <w:pPr>
              <w:pStyle w:val="Betarp"/>
              <w:jc w:val="center"/>
              <w:rPr>
                <w:rFonts w:ascii="Times New Roman" w:hAnsi="Times New Roman"/>
                <w:lang w:val="lt-LT"/>
              </w:rPr>
            </w:pPr>
            <w:r w:rsidRPr="00B80E21">
              <w:rPr>
                <w:rFonts w:ascii="Times New Roman" w:hAnsi="Times New Roman" w:cs="Times New Roman"/>
                <w:lang w:val="lt-LT"/>
              </w:rPr>
              <w:t>AUSTRI</w:t>
            </w:r>
          </w:p>
        </w:tc>
        <w:tc>
          <w:tcPr>
            <w:tcW w:w="2665" w:type="dxa"/>
            <w:gridSpan w:val="3"/>
          </w:tcPr>
          <w:p w14:paraId="78EE33D5" w14:textId="77777777" w:rsidR="00ED46DB" w:rsidRPr="00B80E21" w:rsidRDefault="000C6B83" w:rsidP="00E43BF5">
            <w:pPr>
              <w:pStyle w:val="Betarp"/>
              <w:jc w:val="center"/>
              <w:rPr>
                <w:rFonts w:ascii="Times New Roman" w:hAnsi="Times New Roman"/>
                <w:lang w:val="lt-LT"/>
              </w:rPr>
            </w:pPr>
            <w:r w:rsidRPr="00B80E21">
              <w:rPr>
                <w:rFonts w:ascii="Times New Roman" w:hAnsi="Times New Roman"/>
                <w:lang w:val="lt-LT"/>
              </w:rPr>
              <w:t>VESTRI</w:t>
            </w:r>
          </w:p>
        </w:tc>
      </w:tr>
      <w:tr w:rsidR="00ED46DB" w:rsidRPr="00B80E21" w14:paraId="7C44DB30" w14:textId="77777777" w:rsidTr="003338AA">
        <w:tc>
          <w:tcPr>
            <w:tcW w:w="3227" w:type="dxa"/>
            <w:vMerge/>
          </w:tcPr>
          <w:p w14:paraId="7DA536AC" w14:textId="77777777" w:rsidR="00ED46DB" w:rsidRPr="00B80E21" w:rsidRDefault="00ED46DB" w:rsidP="00B563F7">
            <w:pPr>
              <w:pStyle w:val="Betarp"/>
              <w:rPr>
                <w:rFonts w:ascii="Times New Roman" w:hAnsi="Times New Roman"/>
                <w:lang w:val="lt-LT"/>
              </w:rPr>
            </w:pPr>
          </w:p>
        </w:tc>
        <w:tc>
          <w:tcPr>
            <w:tcW w:w="1559" w:type="dxa"/>
          </w:tcPr>
          <w:p w14:paraId="462F4D89" w14:textId="77777777" w:rsidR="00ED46DB" w:rsidRPr="00B80E21" w:rsidRDefault="00ED46DB" w:rsidP="00B563F7">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1FBE4DB9" w14:textId="77777777" w:rsidR="00ED46DB" w:rsidRPr="00B80E21" w:rsidRDefault="00ED46DB" w:rsidP="00B563F7">
            <w:pPr>
              <w:pStyle w:val="Betarp"/>
              <w:rPr>
                <w:rFonts w:ascii="Times New Roman" w:hAnsi="Times New Roman"/>
                <w:lang w:val="lt-LT"/>
              </w:rPr>
            </w:pPr>
            <w:r w:rsidRPr="00B80E21">
              <w:rPr>
                <w:rFonts w:ascii="Times New Roman" w:hAnsi="Times New Roman" w:cs="Times New Roman"/>
                <w:lang w:val="lt-LT"/>
              </w:rPr>
              <w:t>(n=5834)</w:t>
            </w:r>
          </w:p>
        </w:tc>
        <w:tc>
          <w:tcPr>
            <w:tcW w:w="1134" w:type="dxa"/>
          </w:tcPr>
          <w:p w14:paraId="62B87A96"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Tik FP</w:t>
            </w:r>
          </w:p>
          <w:p w14:paraId="5A43B82A" w14:textId="77777777" w:rsidR="00ED46DB" w:rsidRPr="00B80E21" w:rsidRDefault="00ED46DB" w:rsidP="00B563F7">
            <w:pPr>
              <w:pStyle w:val="Betarp"/>
              <w:rPr>
                <w:rFonts w:ascii="Times New Roman" w:hAnsi="Times New Roman"/>
                <w:lang w:val="lt-LT"/>
              </w:rPr>
            </w:pPr>
            <w:r w:rsidRPr="00B80E21">
              <w:rPr>
                <w:rFonts w:ascii="Times New Roman" w:hAnsi="Times New Roman" w:cs="Times New Roman"/>
                <w:lang w:val="lt-LT"/>
              </w:rPr>
              <w:t>(n=5845)</w:t>
            </w:r>
          </w:p>
        </w:tc>
        <w:tc>
          <w:tcPr>
            <w:tcW w:w="1514" w:type="dxa"/>
          </w:tcPr>
          <w:p w14:paraId="72FCFDC5" w14:textId="77777777" w:rsidR="00ED46DB" w:rsidRPr="00B80E21" w:rsidRDefault="00ED46DB" w:rsidP="00B563F7">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6EA05896" w14:textId="77777777" w:rsidR="00ED46DB" w:rsidRPr="00B80E21" w:rsidRDefault="00ED46DB" w:rsidP="00B563F7">
            <w:pPr>
              <w:pStyle w:val="Betarp"/>
              <w:rPr>
                <w:rFonts w:ascii="Times New Roman" w:hAnsi="Times New Roman"/>
                <w:lang w:val="lt-LT"/>
              </w:rPr>
            </w:pPr>
            <w:r w:rsidRPr="00B80E21">
              <w:rPr>
                <w:rFonts w:ascii="Times New Roman" w:hAnsi="Times New Roman" w:cs="Times New Roman"/>
                <w:lang w:val="lt-LT"/>
              </w:rPr>
              <w:t>(n=3107)</w:t>
            </w:r>
          </w:p>
        </w:tc>
        <w:tc>
          <w:tcPr>
            <w:tcW w:w="1151" w:type="dxa"/>
            <w:gridSpan w:val="2"/>
          </w:tcPr>
          <w:p w14:paraId="18737399"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Tik FP</w:t>
            </w:r>
          </w:p>
          <w:p w14:paraId="202666DC"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(n=3101)</w:t>
            </w:r>
          </w:p>
        </w:tc>
      </w:tr>
      <w:tr w:rsidR="00ED46DB" w:rsidRPr="00B80E21" w14:paraId="556E9B5E" w14:textId="77777777" w:rsidTr="003338AA">
        <w:trPr>
          <w:gridAfter w:val="1"/>
          <w:wAfter w:w="18" w:type="dxa"/>
        </w:trPr>
        <w:tc>
          <w:tcPr>
            <w:tcW w:w="3227" w:type="dxa"/>
          </w:tcPr>
          <w:p w14:paraId="7899B566" w14:textId="77777777" w:rsidR="00ED46DB" w:rsidRPr="00B80E21" w:rsidRDefault="00ED46DB" w:rsidP="00467293">
            <w:pPr>
              <w:pStyle w:val="Betarp"/>
              <w:rPr>
                <w:rFonts w:ascii="Times New Roman" w:hAnsi="Times New Roman" w:cs="Times New Roman"/>
                <w:lang w:val="lt-LT"/>
              </w:rPr>
            </w:pPr>
            <w:r w:rsidRPr="00B80E21">
              <w:rPr>
                <w:rFonts w:ascii="Times New Roman" w:hAnsi="Times New Roman" w:cs="Times New Roman"/>
                <w:lang w:val="lt-LT"/>
              </w:rPr>
              <w:t>Jungtinė vertin</w:t>
            </w:r>
            <w:r w:rsidR="008574F1" w:rsidRPr="00B80E21">
              <w:rPr>
                <w:rFonts w:ascii="Times New Roman" w:hAnsi="Times New Roman" w:cs="Times New Roman"/>
                <w:lang w:val="lt-LT"/>
              </w:rPr>
              <w:t>amoji</w:t>
            </w:r>
            <w:r w:rsidRPr="00B80E21">
              <w:rPr>
                <w:rFonts w:ascii="Times New Roman" w:hAnsi="Times New Roman" w:cs="Times New Roman"/>
                <w:lang w:val="lt-LT"/>
              </w:rPr>
              <w:t xml:space="preserve"> baigtis</w:t>
            </w:r>
          </w:p>
          <w:p w14:paraId="3BD0F8B9" w14:textId="77777777" w:rsidR="00ED46DB" w:rsidRPr="00B80E21" w:rsidRDefault="00ED46DB" w:rsidP="00A9396E">
            <w:pPr>
              <w:pStyle w:val="Betarp"/>
              <w:rPr>
                <w:rFonts w:ascii="Times New Roman" w:hAnsi="Times New Roman"/>
                <w:lang w:val="lt-LT"/>
              </w:rPr>
            </w:pPr>
            <w:r w:rsidRPr="00B80E21">
              <w:rPr>
                <w:rFonts w:ascii="Times New Roman" w:hAnsi="Times New Roman" w:cs="Times New Roman"/>
                <w:lang w:val="lt-LT"/>
              </w:rPr>
              <w:t xml:space="preserve">(su astma susijusi hospitalizacija, </w:t>
            </w:r>
            <w:proofErr w:type="spellStart"/>
            <w:r w:rsidRPr="00B80E21">
              <w:rPr>
                <w:rFonts w:ascii="Times New Roman" w:hAnsi="Times New Roman" w:cs="Times New Roman"/>
                <w:lang w:val="lt-LT"/>
              </w:rPr>
              <w:t>endotrachėjinė</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intubacija</w:t>
            </w:r>
            <w:proofErr w:type="spellEnd"/>
            <w:r w:rsidRPr="00B80E21">
              <w:rPr>
                <w:rFonts w:ascii="Times New Roman" w:hAnsi="Times New Roman" w:cs="Times New Roman"/>
                <w:lang w:val="lt-LT"/>
              </w:rPr>
              <w:t xml:space="preserve"> arba mirtis)</w:t>
            </w:r>
          </w:p>
        </w:tc>
        <w:tc>
          <w:tcPr>
            <w:tcW w:w="1559" w:type="dxa"/>
          </w:tcPr>
          <w:p w14:paraId="5AE2B5FC" w14:textId="77777777" w:rsidR="00ED46DB" w:rsidRPr="00B80E21" w:rsidRDefault="00ED46DB" w:rsidP="009D6880">
            <w:pPr>
              <w:pStyle w:val="Betarp"/>
              <w:rPr>
                <w:rFonts w:ascii="Times New Roman" w:hAnsi="Times New Roman"/>
                <w:lang w:val="lt-LT"/>
              </w:rPr>
            </w:pPr>
            <w:r w:rsidRPr="00B80E21">
              <w:rPr>
                <w:rFonts w:ascii="Times New Roman" w:hAnsi="Times New Roman" w:cs="Times New Roman"/>
                <w:lang w:val="lt-LT"/>
              </w:rPr>
              <w:t>34 (0,</w:t>
            </w:r>
            <w:r w:rsidRPr="00B80E21">
              <w:rPr>
                <w:rFonts w:ascii="Times New Roman" w:hAnsi="Times New Roman"/>
                <w:lang w:val="lt-LT"/>
              </w:rPr>
              <w:t>6 </w:t>
            </w:r>
            <w:r w:rsidRPr="00B80E21">
              <w:rPr>
                <w:rFonts w:ascii="Times New Roman" w:hAnsi="Times New Roman" w:cs="Times New Roman"/>
                <w:lang w:val="lt-LT"/>
              </w:rPr>
              <w:t>%)</w:t>
            </w:r>
          </w:p>
        </w:tc>
        <w:tc>
          <w:tcPr>
            <w:tcW w:w="1134" w:type="dxa"/>
          </w:tcPr>
          <w:p w14:paraId="466C6A26" w14:textId="77777777" w:rsidR="00ED46DB" w:rsidRPr="00B80E21" w:rsidRDefault="00ED46DB" w:rsidP="003A712C">
            <w:pPr>
              <w:pStyle w:val="Betarp"/>
              <w:rPr>
                <w:rFonts w:ascii="Times New Roman" w:hAnsi="Times New Roman"/>
                <w:lang w:val="lt-LT"/>
              </w:rPr>
            </w:pPr>
            <w:r w:rsidRPr="00B80E21">
              <w:rPr>
                <w:rFonts w:ascii="Times New Roman" w:hAnsi="Times New Roman" w:cs="Times New Roman"/>
                <w:lang w:val="lt-LT"/>
              </w:rPr>
              <w:t>33 (0,</w:t>
            </w:r>
            <w:r w:rsidRPr="00B80E21">
              <w:rPr>
                <w:rFonts w:ascii="Times New Roman" w:hAnsi="Times New Roman"/>
                <w:lang w:val="lt-LT"/>
              </w:rPr>
              <w:t>6 </w:t>
            </w:r>
            <w:r w:rsidRPr="00B80E21">
              <w:rPr>
                <w:rFonts w:ascii="Times New Roman" w:hAnsi="Times New Roman" w:cs="Times New Roman"/>
                <w:lang w:val="lt-LT"/>
              </w:rPr>
              <w:t>%)</w:t>
            </w:r>
          </w:p>
        </w:tc>
        <w:tc>
          <w:tcPr>
            <w:tcW w:w="1514" w:type="dxa"/>
          </w:tcPr>
          <w:p w14:paraId="48311955" w14:textId="77777777" w:rsidR="00ED46DB" w:rsidRPr="00B80E21" w:rsidRDefault="00ED46DB" w:rsidP="00814AEE">
            <w:pPr>
              <w:pStyle w:val="Betarp"/>
              <w:rPr>
                <w:rFonts w:ascii="Times New Roman" w:hAnsi="Times New Roman" w:cs="Times New Roman"/>
                <w:lang w:val="lt-LT"/>
              </w:rPr>
            </w:pPr>
            <w:r w:rsidRPr="00B80E21">
              <w:rPr>
                <w:rFonts w:ascii="Times New Roman" w:hAnsi="Times New Roman" w:cs="Times New Roman"/>
                <w:lang w:val="lt-LT"/>
              </w:rPr>
              <w:t>27 (0,9 %)</w:t>
            </w:r>
          </w:p>
        </w:tc>
        <w:tc>
          <w:tcPr>
            <w:tcW w:w="1151" w:type="dxa"/>
          </w:tcPr>
          <w:p w14:paraId="1EA5B071" w14:textId="77777777" w:rsidR="00ED46DB" w:rsidRPr="00B80E21" w:rsidRDefault="00ED46DB" w:rsidP="00CD1862">
            <w:pPr>
              <w:pStyle w:val="Betarp"/>
              <w:rPr>
                <w:rFonts w:ascii="Times New Roman" w:hAnsi="Times New Roman"/>
                <w:lang w:val="lt-LT"/>
              </w:rPr>
            </w:pPr>
            <w:r w:rsidRPr="00B80E21">
              <w:rPr>
                <w:rFonts w:ascii="Times New Roman" w:hAnsi="Times New Roman"/>
                <w:lang w:val="lt-LT"/>
              </w:rPr>
              <w:t>21 (0,</w:t>
            </w:r>
            <w:r w:rsidRPr="00B80E21">
              <w:rPr>
                <w:rFonts w:ascii="Times New Roman" w:hAnsi="Times New Roman" w:cs="Times New Roman"/>
                <w:lang w:val="lt-LT"/>
              </w:rPr>
              <w:t>7 %)</w:t>
            </w:r>
          </w:p>
        </w:tc>
      </w:tr>
      <w:tr w:rsidR="00ED46DB" w:rsidRPr="00B80E21" w14:paraId="47FD76F1" w14:textId="77777777" w:rsidTr="003338AA">
        <w:trPr>
          <w:gridAfter w:val="1"/>
          <w:wAfter w:w="18" w:type="dxa"/>
        </w:trPr>
        <w:tc>
          <w:tcPr>
            <w:tcW w:w="3227" w:type="dxa"/>
          </w:tcPr>
          <w:p w14:paraId="0F4B4775" w14:textId="77777777" w:rsidR="00ED46DB" w:rsidRPr="00B80E21" w:rsidRDefault="00ED46DB" w:rsidP="00467293">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Salmeterolio</w:t>
            </w:r>
            <w:proofErr w:type="spellEnd"/>
            <w:r w:rsidRPr="00B80E21">
              <w:rPr>
                <w:rFonts w:ascii="Times New Roman" w:hAnsi="Times New Roman" w:cs="Times New Roman"/>
                <w:lang w:val="lt-LT"/>
              </w:rPr>
              <w:t xml:space="preserve"> ir FP/FP </w:t>
            </w:r>
            <w:r w:rsidR="002427BE">
              <w:rPr>
                <w:rFonts w:ascii="Times New Roman" w:hAnsi="Times New Roman" w:cs="Times New Roman"/>
                <w:lang w:val="lt-LT"/>
              </w:rPr>
              <w:t>santykinė rizika</w:t>
            </w:r>
          </w:p>
          <w:p w14:paraId="560112F8" w14:textId="77777777" w:rsidR="00ED46DB" w:rsidRPr="00B80E21" w:rsidRDefault="00ED46DB" w:rsidP="00A9396E">
            <w:pPr>
              <w:pStyle w:val="Betarp"/>
              <w:rPr>
                <w:rFonts w:ascii="Times New Roman" w:hAnsi="Times New Roman"/>
                <w:lang w:val="lt-LT"/>
              </w:rPr>
            </w:pPr>
            <w:r w:rsidRPr="00B80E21">
              <w:rPr>
                <w:rFonts w:ascii="Times New Roman" w:hAnsi="Times New Roman" w:cs="Times New Roman"/>
                <w:lang w:val="lt-LT"/>
              </w:rPr>
              <w:t>(95 % PI)</w:t>
            </w:r>
          </w:p>
        </w:tc>
        <w:tc>
          <w:tcPr>
            <w:tcW w:w="1559" w:type="dxa"/>
          </w:tcPr>
          <w:p w14:paraId="0241882B" w14:textId="77777777" w:rsidR="00ED46DB" w:rsidRPr="00B80E21" w:rsidRDefault="00ED46DB" w:rsidP="009D6880">
            <w:pPr>
              <w:pStyle w:val="Betarp"/>
              <w:rPr>
                <w:rFonts w:ascii="Times New Roman" w:hAnsi="Times New Roman" w:cs="Times New Roman"/>
                <w:lang w:val="lt-LT"/>
              </w:rPr>
            </w:pPr>
            <w:r w:rsidRPr="00B80E21">
              <w:rPr>
                <w:rFonts w:ascii="Times New Roman" w:hAnsi="Times New Roman" w:cs="Times New Roman"/>
                <w:lang w:val="lt-LT"/>
              </w:rPr>
              <w:t xml:space="preserve">1,029 </w:t>
            </w:r>
          </w:p>
          <w:p w14:paraId="27118575" w14:textId="77777777" w:rsidR="00ED46DB" w:rsidRPr="00B80E21" w:rsidRDefault="00ED46DB" w:rsidP="003A712C">
            <w:pPr>
              <w:pStyle w:val="Betarp"/>
              <w:rPr>
                <w:rFonts w:ascii="Times New Roman" w:hAnsi="Times New Roman"/>
                <w:lang w:val="lt-LT"/>
              </w:rPr>
            </w:pPr>
            <w:r w:rsidRPr="00B80E21">
              <w:rPr>
                <w:rFonts w:ascii="Times New Roman" w:hAnsi="Times New Roman" w:cs="Times New Roman"/>
                <w:lang w:val="lt-LT"/>
              </w:rPr>
              <w:t>(0,638–1,662)</w:t>
            </w:r>
            <w:r w:rsidRPr="00B80E21">
              <w:rPr>
                <w:rFonts w:ascii="Times New Roman" w:hAnsi="Times New Roman" w:cs="Times New Roman"/>
                <w:vertAlign w:val="superscript"/>
                <w:lang w:val="lt-LT"/>
              </w:rPr>
              <w:t>a</w:t>
            </w:r>
          </w:p>
        </w:tc>
        <w:tc>
          <w:tcPr>
            <w:tcW w:w="1134" w:type="dxa"/>
          </w:tcPr>
          <w:p w14:paraId="663996F2" w14:textId="77777777" w:rsidR="00ED46DB" w:rsidRPr="00B80E21" w:rsidRDefault="00ED46DB" w:rsidP="00814AEE">
            <w:pPr>
              <w:pStyle w:val="Betarp"/>
              <w:rPr>
                <w:rFonts w:ascii="Times New Roman" w:hAnsi="Times New Roman"/>
                <w:lang w:val="lt-LT"/>
              </w:rPr>
            </w:pPr>
          </w:p>
        </w:tc>
        <w:tc>
          <w:tcPr>
            <w:tcW w:w="1514" w:type="dxa"/>
          </w:tcPr>
          <w:p w14:paraId="4A60B0A8" w14:textId="77777777" w:rsidR="00ED46DB" w:rsidRPr="00B80E21" w:rsidRDefault="00ED46DB" w:rsidP="00CD1862">
            <w:pPr>
              <w:pStyle w:val="Betarp"/>
              <w:rPr>
                <w:rFonts w:ascii="Times New Roman" w:hAnsi="Times New Roman" w:cs="Times New Roman"/>
                <w:lang w:val="lt-LT"/>
              </w:rPr>
            </w:pPr>
            <w:r w:rsidRPr="00B80E21">
              <w:rPr>
                <w:rFonts w:ascii="Times New Roman" w:hAnsi="Times New Roman"/>
                <w:lang w:val="lt-LT"/>
              </w:rPr>
              <w:t>1,</w:t>
            </w:r>
            <w:r w:rsidRPr="00B80E21">
              <w:rPr>
                <w:rFonts w:ascii="Times New Roman" w:hAnsi="Times New Roman" w:cs="Times New Roman"/>
                <w:lang w:val="lt-LT"/>
              </w:rPr>
              <w:t>285</w:t>
            </w:r>
          </w:p>
          <w:p w14:paraId="7A6608B3" w14:textId="77777777" w:rsidR="00ED46DB" w:rsidRPr="00B80E21" w:rsidRDefault="00ED46DB" w:rsidP="00120176">
            <w:pPr>
              <w:pStyle w:val="Betarp"/>
              <w:rPr>
                <w:rFonts w:ascii="Times New Roman" w:hAnsi="Times New Roman"/>
                <w:lang w:val="lt-LT"/>
              </w:rPr>
            </w:pPr>
            <w:r w:rsidRPr="00B80E21">
              <w:rPr>
                <w:rFonts w:ascii="Times New Roman" w:hAnsi="Times New Roman"/>
                <w:lang w:val="lt-LT"/>
              </w:rPr>
              <w:t>(0,</w:t>
            </w:r>
            <w:r w:rsidRPr="00B80E21">
              <w:rPr>
                <w:rFonts w:ascii="Times New Roman" w:hAnsi="Times New Roman" w:cs="Times New Roman"/>
                <w:lang w:val="lt-LT"/>
              </w:rPr>
              <w:t>726–</w:t>
            </w:r>
            <w:r w:rsidRPr="00B80E21">
              <w:rPr>
                <w:rFonts w:ascii="Times New Roman" w:hAnsi="Times New Roman"/>
                <w:lang w:val="lt-LT"/>
              </w:rPr>
              <w:t>2,</w:t>
            </w:r>
            <w:r w:rsidRPr="00B80E21">
              <w:rPr>
                <w:rFonts w:ascii="Times New Roman" w:hAnsi="Times New Roman" w:cs="Times New Roman"/>
                <w:lang w:val="lt-LT"/>
              </w:rPr>
              <w:t>272)</w:t>
            </w:r>
            <w:r w:rsidRPr="00B80E21">
              <w:rPr>
                <w:rFonts w:ascii="Times New Roman" w:hAnsi="Times New Roman" w:cs="Times New Roman"/>
                <w:vertAlign w:val="superscript"/>
                <w:lang w:val="lt-LT"/>
              </w:rPr>
              <w:t>b</w:t>
            </w:r>
          </w:p>
        </w:tc>
        <w:tc>
          <w:tcPr>
            <w:tcW w:w="1151" w:type="dxa"/>
          </w:tcPr>
          <w:p w14:paraId="3768BBE8" w14:textId="77777777" w:rsidR="00ED46DB" w:rsidRPr="00B80E21" w:rsidRDefault="00ED46DB" w:rsidP="00D5301B">
            <w:pPr>
              <w:pStyle w:val="Betarp"/>
              <w:rPr>
                <w:rFonts w:ascii="Times New Roman" w:hAnsi="Times New Roman" w:cs="Times New Roman"/>
                <w:lang w:val="lt-LT"/>
              </w:rPr>
            </w:pPr>
          </w:p>
        </w:tc>
      </w:tr>
      <w:tr w:rsidR="00ED46DB" w:rsidRPr="00B80E21" w14:paraId="6B5BD28D" w14:textId="77777777" w:rsidTr="003338AA">
        <w:trPr>
          <w:gridAfter w:val="1"/>
          <w:wAfter w:w="18" w:type="dxa"/>
        </w:trPr>
        <w:tc>
          <w:tcPr>
            <w:tcW w:w="3227" w:type="dxa"/>
          </w:tcPr>
          <w:p w14:paraId="61C8D636" w14:textId="77777777" w:rsidR="00ED46DB" w:rsidRPr="00B80E21" w:rsidRDefault="00ED46DB" w:rsidP="00467293">
            <w:pPr>
              <w:pStyle w:val="Betarp"/>
              <w:rPr>
                <w:rFonts w:ascii="Times New Roman" w:hAnsi="Times New Roman" w:cs="Times New Roman"/>
                <w:lang w:val="lt-LT"/>
              </w:rPr>
            </w:pPr>
            <w:r w:rsidRPr="00B80E21">
              <w:rPr>
                <w:rFonts w:ascii="Times New Roman" w:hAnsi="Times New Roman" w:cs="Times New Roman"/>
                <w:lang w:val="lt-LT"/>
              </w:rPr>
              <w:t>Mirtis</w:t>
            </w:r>
          </w:p>
        </w:tc>
        <w:tc>
          <w:tcPr>
            <w:tcW w:w="1559" w:type="dxa"/>
          </w:tcPr>
          <w:p w14:paraId="70CECD93" w14:textId="77777777" w:rsidR="00ED46DB" w:rsidRPr="00B80E21" w:rsidRDefault="00ED46DB" w:rsidP="00A9396E">
            <w:pPr>
              <w:pStyle w:val="Betarp"/>
              <w:rPr>
                <w:rFonts w:ascii="Times New Roman" w:hAnsi="Times New Roman" w:cs="Times New Roman"/>
                <w:lang w:val="lt-LT"/>
              </w:rPr>
            </w:pPr>
            <w:r w:rsidRPr="00B80E21">
              <w:rPr>
                <w:rFonts w:ascii="Times New Roman" w:hAnsi="Times New Roman" w:cs="Times New Roman"/>
                <w:lang w:val="lt-LT"/>
              </w:rPr>
              <w:t>0</w:t>
            </w:r>
          </w:p>
        </w:tc>
        <w:tc>
          <w:tcPr>
            <w:tcW w:w="1134" w:type="dxa"/>
          </w:tcPr>
          <w:p w14:paraId="48B17930" w14:textId="77777777" w:rsidR="00ED46DB" w:rsidRPr="00B80E21" w:rsidRDefault="00ED46DB" w:rsidP="009D6880">
            <w:pPr>
              <w:pStyle w:val="Betarp"/>
              <w:rPr>
                <w:rFonts w:ascii="Times New Roman" w:hAnsi="Times New Roman" w:cs="Times New Roman"/>
                <w:lang w:val="lt-LT"/>
              </w:rPr>
            </w:pPr>
            <w:r w:rsidRPr="00B80E21">
              <w:rPr>
                <w:rFonts w:ascii="Times New Roman" w:hAnsi="Times New Roman" w:cs="Times New Roman"/>
                <w:lang w:val="lt-LT"/>
              </w:rPr>
              <w:t>0</w:t>
            </w:r>
          </w:p>
        </w:tc>
        <w:tc>
          <w:tcPr>
            <w:tcW w:w="1514" w:type="dxa"/>
          </w:tcPr>
          <w:p w14:paraId="5B82F8C8" w14:textId="77777777" w:rsidR="00ED46DB" w:rsidRPr="00B80E21" w:rsidRDefault="00ED46DB" w:rsidP="003A712C">
            <w:pPr>
              <w:pStyle w:val="Betarp"/>
              <w:rPr>
                <w:rFonts w:ascii="Times New Roman" w:hAnsi="Times New Roman" w:cs="Times New Roman"/>
                <w:lang w:val="lt-LT"/>
              </w:rPr>
            </w:pPr>
            <w:r w:rsidRPr="00B80E21">
              <w:rPr>
                <w:rFonts w:ascii="Times New Roman" w:hAnsi="Times New Roman" w:cs="Times New Roman"/>
                <w:lang w:val="lt-LT"/>
              </w:rPr>
              <w:t>0</w:t>
            </w:r>
          </w:p>
        </w:tc>
        <w:tc>
          <w:tcPr>
            <w:tcW w:w="1151" w:type="dxa"/>
          </w:tcPr>
          <w:p w14:paraId="4A8F0266" w14:textId="77777777" w:rsidR="00ED46DB" w:rsidRPr="00B80E21" w:rsidRDefault="00ED46DB" w:rsidP="00814AEE">
            <w:pPr>
              <w:pStyle w:val="Betarp"/>
              <w:rPr>
                <w:rFonts w:ascii="Times New Roman" w:hAnsi="Times New Roman" w:cs="Times New Roman"/>
                <w:lang w:val="lt-LT"/>
              </w:rPr>
            </w:pPr>
            <w:r w:rsidRPr="00B80E21">
              <w:rPr>
                <w:rFonts w:ascii="Times New Roman" w:hAnsi="Times New Roman" w:cs="Times New Roman"/>
                <w:lang w:val="lt-LT"/>
              </w:rPr>
              <w:t>0</w:t>
            </w:r>
          </w:p>
        </w:tc>
      </w:tr>
      <w:tr w:rsidR="00ED46DB" w:rsidRPr="00B80E21" w14:paraId="310F154C" w14:textId="77777777" w:rsidTr="003338AA">
        <w:trPr>
          <w:gridAfter w:val="1"/>
          <w:wAfter w:w="18" w:type="dxa"/>
        </w:trPr>
        <w:tc>
          <w:tcPr>
            <w:tcW w:w="3227" w:type="dxa"/>
          </w:tcPr>
          <w:p w14:paraId="3CA960B6" w14:textId="77777777" w:rsidR="00ED46DB" w:rsidRPr="00B80E21" w:rsidRDefault="00ED46DB" w:rsidP="00467293">
            <w:pPr>
              <w:pStyle w:val="Betarp"/>
              <w:rPr>
                <w:rFonts w:ascii="Times New Roman" w:hAnsi="Times New Roman" w:cs="Times New Roman"/>
                <w:lang w:val="lt-LT"/>
              </w:rPr>
            </w:pPr>
            <w:r w:rsidRPr="00B80E21">
              <w:rPr>
                <w:rFonts w:ascii="Times New Roman" w:hAnsi="Times New Roman" w:cs="Times New Roman"/>
                <w:lang w:val="lt-LT"/>
              </w:rPr>
              <w:t>Su astma susijusi hospitalizacija</w:t>
            </w:r>
          </w:p>
        </w:tc>
        <w:tc>
          <w:tcPr>
            <w:tcW w:w="1559" w:type="dxa"/>
          </w:tcPr>
          <w:p w14:paraId="48EFF8C3" w14:textId="77777777" w:rsidR="00ED46DB" w:rsidRPr="00B80E21" w:rsidRDefault="00ED46DB" w:rsidP="00A9396E">
            <w:pPr>
              <w:pStyle w:val="Betarp"/>
              <w:rPr>
                <w:rFonts w:ascii="Times New Roman" w:hAnsi="Times New Roman" w:cs="Times New Roman"/>
                <w:lang w:val="lt-LT"/>
              </w:rPr>
            </w:pPr>
            <w:r w:rsidRPr="00B80E21">
              <w:rPr>
                <w:rFonts w:ascii="Times New Roman" w:hAnsi="Times New Roman" w:cs="Times New Roman"/>
                <w:lang w:val="lt-LT"/>
              </w:rPr>
              <w:t>34</w:t>
            </w:r>
          </w:p>
        </w:tc>
        <w:tc>
          <w:tcPr>
            <w:tcW w:w="1134" w:type="dxa"/>
          </w:tcPr>
          <w:p w14:paraId="39273817" w14:textId="77777777" w:rsidR="00ED46DB" w:rsidRPr="00B80E21" w:rsidRDefault="00ED46DB" w:rsidP="009D6880">
            <w:pPr>
              <w:pStyle w:val="Betarp"/>
              <w:rPr>
                <w:rFonts w:ascii="Times New Roman" w:hAnsi="Times New Roman" w:cs="Times New Roman"/>
                <w:lang w:val="lt-LT"/>
              </w:rPr>
            </w:pPr>
            <w:r w:rsidRPr="00B80E21">
              <w:rPr>
                <w:rFonts w:ascii="Times New Roman" w:hAnsi="Times New Roman" w:cs="Times New Roman"/>
                <w:lang w:val="lt-LT"/>
              </w:rPr>
              <w:t>33</w:t>
            </w:r>
          </w:p>
        </w:tc>
        <w:tc>
          <w:tcPr>
            <w:tcW w:w="1514" w:type="dxa"/>
          </w:tcPr>
          <w:p w14:paraId="309FAFBC" w14:textId="77777777" w:rsidR="00ED46DB" w:rsidRPr="00B80E21" w:rsidRDefault="00ED46DB" w:rsidP="003A712C">
            <w:pPr>
              <w:pStyle w:val="Betarp"/>
              <w:rPr>
                <w:rFonts w:ascii="Times New Roman" w:hAnsi="Times New Roman" w:cs="Times New Roman"/>
                <w:lang w:val="lt-LT"/>
              </w:rPr>
            </w:pPr>
            <w:r w:rsidRPr="00B80E21">
              <w:rPr>
                <w:rFonts w:ascii="Times New Roman" w:hAnsi="Times New Roman" w:cs="Times New Roman"/>
                <w:lang w:val="lt-LT"/>
              </w:rPr>
              <w:t>27</w:t>
            </w:r>
          </w:p>
        </w:tc>
        <w:tc>
          <w:tcPr>
            <w:tcW w:w="1151" w:type="dxa"/>
          </w:tcPr>
          <w:p w14:paraId="79258FEB" w14:textId="77777777" w:rsidR="00ED46DB" w:rsidRPr="00B80E21" w:rsidRDefault="00ED46DB" w:rsidP="00814AEE">
            <w:pPr>
              <w:pStyle w:val="Betarp"/>
              <w:rPr>
                <w:rFonts w:ascii="Times New Roman" w:hAnsi="Times New Roman" w:cs="Times New Roman"/>
                <w:lang w:val="lt-LT"/>
              </w:rPr>
            </w:pPr>
            <w:r w:rsidRPr="00B80E21">
              <w:rPr>
                <w:rFonts w:ascii="Times New Roman" w:hAnsi="Times New Roman" w:cs="Times New Roman"/>
                <w:lang w:val="lt-LT"/>
              </w:rPr>
              <w:t>21</w:t>
            </w:r>
          </w:p>
        </w:tc>
      </w:tr>
      <w:tr w:rsidR="00ED46DB" w:rsidRPr="00B80E21" w14:paraId="48A5B7A4" w14:textId="77777777" w:rsidTr="003338AA">
        <w:trPr>
          <w:gridAfter w:val="1"/>
          <w:wAfter w:w="18" w:type="dxa"/>
        </w:trPr>
        <w:tc>
          <w:tcPr>
            <w:tcW w:w="3227" w:type="dxa"/>
          </w:tcPr>
          <w:p w14:paraId="2AB0BFE1" w14:textId="77777777" w:rsidR="00ED46DB" w:rsidRPr="00B80E21" w:rsidRDefault="00ED46DB" w:rsidP="00467293">
            <w:pPr>
              <w:pStyle w:val="Betarp"/>
              <w:rPr>
                <w:rFonts w:ascii="Times New Roman" w:hAnsi="Times New Roman"/>
                <w:lang w:val="lt-LT"/>
              </w:rPr>
            </w:pPr>
            <w:proofErr w:type="spellStart"/>
            <w:r w:rsidRPr="00B80E21">
              <w:rPr>
                <w:rFonts w:ascii="Times New Roman" w:hAnsi="Times New Roman" w:cs="Times New Roman"/>
                <w:lang w:val="lt-LT"/>
              </w:rPr>
              <w:t>Endotrachėjinė</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intubacija</w:t>
            </w:r>
            <w:proofErr w:type="spellEnd"/>
          </w:p>
        </w:tc>
        <w:tc>
          <w:tcPr>
            <w:tcW w:w="1559" w:type="dxa"/>
          </w:tcPr>
          <w:p w14:paraId="59BDE837" w14:textId="77777777" w:rsidR="00ED46DB" w:rsidRPr="00B80E21" w:rsidRDefault="00ED46DB" w:rsidP="00A9396E">
            <w:pPr>
              <w:pStyle w:val="Betarp"/>
              <w:rPr>
                <w:rFonts w:ascii="Times New Roman" w:hAnsi="Times New Roman"/>
                <w:lang w:val="lt-LT"/>
              </w:rPr>
            </w:pPr>
            <w:r w:rsidRPr="00B80E21">
              <w:rPr>
                <w:rFonts w:ascii="Times New Roman" w:hAnsi="Times New Roman" w:cs="Times New Roman"/>
                <w:lang w:val="lt-LT"/>
              </w:rPr>
              <w:t>0</w:t>
            </w:r>
          </w:p>
        </w:tc>
        <w:tc>
          <w:tcPr>
            <w:tcW w:w="1134" w:type="dxa"/>
          </w:tcPr>
          <w:p w14:paraId="658258C6" w14:textId="77777777" w:rsidR="00ED46DB" w:rsidRPr="00B80E21" w:rsidRDefault="00ED46DB" w:rsidP="009D6880">
            <w:pPr>
              <w:pStyle w:val="Betarp"/>
              <w:rPr>
                <w:rFonts w:ascii="Times New Roman" w:hAnsi="Times New Roman"/>
                <w:lang w:val="lt-LT"/>
              </w:rPr>
            </w:pPr>
            <w:r w:rsidRPr="00B80E21">
              <w:rPr>
                <w:rFonts w:ascii="Times New Roman" w:hAnsi="Times New Roman"/>
                <w:lang w:val="lt-LT"/>
              </w:rPr>
              <w:t>2</w:t>
            </w:r>
          </w:p>
        </w:tc>
        <w:tc>
          <w:tcPr>
            <w:tcW w:w="1514" w:type="dxa"/>
          </w:tcPr>
          <w:p w14:paraId="5494991E" w14:textId="77777777" w:rsidR="00ED46DB" w:rsidRPr="00B80E21" w:rsidRDefault="00ED46DB" w:rsidP="003A712C">
            <w:pPr>
              <w:pStyle w:val="Betarp"/>
              <w:rPr>
                <w:rFonts w:ascii="Times New Roman" w:hAnsi="Times New Roman"/>
                <w:lang w:val="lt-LT"/>
              </w:rPr>
            </w:pPr>
            <w:r w:rsidRPr="00B80E21">
              <w:rPr>
                <w:rFonts w:ascii="Times New Roman" w:hAnsi="Times New Roman" w:cs="Times New Roman"/>
                <w:lang w:val="lt-LT"/>
              </w:rPr>
              <w:t>0</w:t>
            </w:r>
          </w:p>
        </w:tc>
        <w:tc>
          <w:tcPr>
            <w:tcW w:w="1151" w:type="dxa"/>
          </w:tcPr>
          <w:p w14:paraId="63C2F108" w14:textId="77777777" w:rsidR="00ED46DB" w:rsidRPr="00B80E21" w:rsidRDefault="00103275" w:rsidP="00814AEE">
            <w:pPr>
              <w:pStyle w:val="Betarp"/>
              <w:rPr>
                <w:rFonts w:ascii="Times New Roman" w:hAnsi="Times New Roman" w:cs="Times New Roman"/>
                <w:lang w:val="lt-LT"/>
              </w:rPr>
            </w:pPr>
            <w:r>
              <w:rPr>
                <w:rFonts w:ascii="Times New Roman" w:hAnsi="Times New Roman" w:cs="Times New Roman"/>
                <w:lang w:val="lt-LT"/>
              </w:rPr>
              <w:t>0</w:t>
            </w:r>
          </w:p>
        </w:tc>
      </w:tr>
    </w:tbl>
    <w:p w14:paraId="1882F276" w14:textId="77777777" w:rsidR="00ED46DB" w:rsidRPr="00B80E21" w:rsidRDefault="00ED46DB" w:rsidP="00A9396E">
      <w:pPr>
        <w:pStyle w:val="Betarp"/>
        <w:rPr>
          <w:rFonts w:ascii="Times New Roman" w:hAnsi="Times New Roman" w:cs="Times New Roman"/>
          <w:lang w:val="lt-LT"/>
        </w:rPr>
      </w:pPr>
      <w:r w:rsidRPr="00B80E21">
        <w:rPr>
          <w:rFonts w:ascii="Times New Roman" w:hAnsi="Times New Roman" w:cs="Times New Roman"/>
          <w:vertAlign w:val="superscript"/>
          <w:lang w:val="lt-LT"/>
        </w:rPr>
        <w:t>a</w:t>
      </w:r>
      <w:r w:rsidRPr="00B80E21">
        <w:rPr>
          <w:rFonts w:ascii="Times New Roman" w:hAnsi="Times New Roman" w:cs="Times New Roman"/>
          <w:lang w:val="lt-LT"/>
        </w:rPr>
        <w:t xml:space="preserve"> Jeigu santykinės rizikos 95 % PI </w:t>
      </w:r>
      <w:r w:rsidR="002427BE">
        <w:rPr>
          <w:rFonts w:ascii="Times New Roman" w:hAnsi="Times New Roman" w:cs="Times New Roman"/>
          <w:lang w:val="lt-LT"/>
        </w:rPr>
        <w:t xml:space="preserve">viršutinis </w:t>
      </w:r>
      <w:r w:rsidR="008574F1" w:rsidRPr="00B80E21">
        <w:rPr>
          <w:rFonts w:ascii="Times New Roman" w:hAnsi="Times New Roman" w:cs="Times New Roman"/>
          <w:lang w:val="lt-LT"/>
        </w:rPr>
        <w:t xml:space="preserve">įvertis </w:t>
      </w:r>
      <w:r w:rsidRPr="00B80E21">
        <w:rPr>
          <w:rFonts w:ascii="Times New Roman" w:hAnsi="Times New Roman" w:cs="Times New Roman"/>
          <w:lang w:val="lt-LT"/>
        </w:rPr>
        <w:t xml:space="preserve">buvo mažesnis kaip 2,0, </w:t>
      </w:r>
      <w:r w:rsidR="002427BE">
        <w:rPr>
          <w:rFonts w:ascii="Times New Roman" w:hAnsi="Times New Roman" w:cs="Times New Roman"/>
          <w:lang w:val="lt-LT"/>
        </w:rPr>
        <w:t xml:space="preserve">buvo vertinama, kad gydymas yra ne </w:t>
      </w:r>
      <w:proofErr w:type="spellStart"/>
      <w:r w:rsidR="002427BE">
        <w:rPr>
          <w:rFonts w:ascii="Times New Roman" w:hAnsi="Times New Roman" w:cs="Times New Roman"/>
          <w:lang w:val="lt-LT"/>
        </w:rPr>
        <w:t>blogenis</w:t>
      </w:r>
      <w:proofErr w:type="spellEnd"/>
      <w:r w:rsidR="002427BE" w:rsidRPr="00B80E21">
        <w:rPr>
          <w:rFonts w:ascii="Times New Roman" w:hAnsi="Times New Roman" w:cs="Times New Roman"/>
          <w:lang w:val="lt-LT"/>
        </w:rPr>
        <w:t xml:space="preserve"> </w:t>
      </w:r>
      <w:r w:rsidRPr="00B80E21">
        <w:rPr>
          <w:rFonts w:ascii="Times New Roman" w:hAnsi="Times New Roman" w:cs="Times New Roman"/>
          <w:lang w:val="lt-LT"/>
        </w:rPr>
        <w:t>(</w:t>
      </w:r>
      <w:proofErr w:type="spellStart"/>
      <w:r w:rsidRPr="00B80E21">
        <w:rPr>
          <w:rFonts w:ascii="Times New Roman" w:hAnsi="Times New Roman" w:cs="Times New Roman"/>
          <w:i/>
          <w:lang w:val="lt-LT"/>
        </w:rPr>
        <w:t>non-inferiority</w:t>
      </w:r>
      <w:proofErr w:type="spellEnd"/>
      <w:r w:rsidRPr="00B80E21">
        <w:rPr>
          <w:rFonts w:ascii="Times New Roman" w:hAnsi="Times New Roman" w:cs="Times New Roman"/>
          <w:lang w:val="lt-LT"/>
        </w:rPr>
        <w:t>).</w:t>
      </w:r>
    </w:p>
    <w:p w14:paraId="729C5136" w14:textId="77777777" w:rsidR="00ED46DB" w:rsidRPr="00B80E21" w:rsidRDefault="00ED46DB" w:rsidP="009D6880">
      <w:pPr>
        <w:pStyle w:val="Betarp"/>
        <w:rPr>
          <w:rFonts w:ascii="Times New Roman" w:hAnsi="Times New Roman" w:cs="Times New Roman"/>
          <w:lang w:val="lt-LT"/>
        </w:rPr>
      </w:pPr>
      <w:r w:rsidRPr="00B80E21">
        <w:rPr>
          <w:rFonts w:ascii="Times New Roman" w:hAnsi="Times New Roman" w:cs="Times New Roman"/>
          <w:vertAlign w:val="superscript"/>
          <w:lang w:val="lt-LT"/>
        </w:rPr>
        <w:t>b</w:t>
      </w:r>
      <w:r w:rsidRPr="00B80E21">
        <w:rPr>
          <w:rFonts w:ascii="Times New Roman" w:hAnsi="Times New Roman" w:cs="Times New Roman"/>
          <w:lang w:val="lt-LT"/>
        </w:rPr>
        <w:t xml:space="preserve"> Jeigu santykinės rizikos 95 % PI </w:t>
      </w:r>
      <w:r w:rsidR="002427BE">
        <w:rPr>
          <w:rFonts w:ascii="Times New Roman" w:hAnsi="Times New Roman" w:cs="Times New Roman"/>
          <w:lang w:val="lt-LT"/>
        </w:rPr>
        <w:t xml:space="preserve">viršutinis </w:t>
      </w:r>
      <w:r w:rsidR="008574F1" w:rsidRPr="00B80E21">
        <w:rPr>
          <w:rFonts w:ascii="Times New Roman" w:hAnsi="Times New Roman" w:cs="Times New Roman"/>
          <w:lang w:val="lt-LT"/>
        </w:rPr>
        <w:t xml:space="preserve">įvertis </w:t>
      </w:r>
      <w:r w:rsidRPr="00B80E21">
        <w:rPr>
          <w:rFonts w:ascii="Times New Roman" w:hAnsi="Times New Roman" w:cs="Times New Roman"/>
          <w:lang w:val="lt-LT"/>
        </w:rPr>
        <w:t xml:space="preserve">buvo mažesnis kaip 2,675, </w:t>
      </w:r>
      <w:r w:rsidR="002427BE">
        <w:rPr>
          <w:rFonts w:ascii="Times New Roman" w:hAnsi="Times New Roman" w:cs="Times New Roman"/>
          <w:lang w:val="lt-LT"/>
        </w:rPr>
        <w:t>kad gydym</w:t>
      </w:r>
      <w:r w:rsidR="00B4524C">
        <w:rPr>
          <w:rFonts w:ascii="Times New Roman" w:hAnsi="Times New Roman" w:cs="Times New Roman"/>
          <w:lang w:val="lt-LT"/>
        </w:rPr>
        <w:t>o poveikis</w:t>
      </w:r>
      <w:r w:rsidR="002427BE">
        <w:rPr>
          <w:rFonts w:ascii="Times New Roman" w:hAnsi="Times New Roman" w:cs="Times New Roman"/>
          <w:lang w:val="lt-LT"/>
        </w:rPr>
        <w:t xml:space="preserve"> yra ne blogesnis</w:t>
      </w:r>
      <w:r w:rsidRPr="00B80E21">
        <w:rPr>
          <w:rFonts w:ascii="Times New Roman" w:hAnsi="Times New Roman" w:cs="Times New Roman"/>
          <w:lang w:val="lt-LT"/>
        </w:rPr>
        <w:t xml:space="preserve"> (</w:t>
      </w:r>
      <w:proofErr w:type="spellStart"/>
      <w:r w:rsidRPr="00B80E21">
        <w:rPr>
          <w:rFonts w:ascii="Times New Roman" w:hAnsi="Times New Roman" w:cs="Times New Roman"/>
          <w:i/>
          <w:lang w:val="lt-LT"/>
        </w:rPr>
        <w:t>non-inferiority</w:t>
      </w:r>
      <w:proofErr w:type="spellEnd"/>
      <w:r w:rsidRPr="00B80E21">
        <w:rPr>
          <w:rFonts w:ascii="Times New Roman" w:hAnsi="Times New Roman" w:cs="Times New Roman"/>
          <w:lang w:val="lt-LT"/>
        </w:rPr>
        <w:t>).</w:t>
      </w:r>
    </w:p>
    <w:p w14:paraId="71E4753B" w14:textId="77777777" w:rsidR="00ED46DB" w:rsidRPr="00B80E21" w:rsidRDefault="00ED46DB" w:rsidP="003A712C">
      <w:pPr>
        <w:pStyle w:val="Betarp"/>
        <w:rPr>
          <w:rFonts w:ascii="Times New Roman" w:hAnsi="Times New Roman" w:cs="Times New Roman"/>
          <w:lang w:val="lt-LT"/>
        </w:rPr>
      </w:pPr>
    </w:p>
    <w:p w14:paraId="647258EF" w14:textId="77777777" w:rsidR="00ED46DB" w:rsidRPr="00B80E21" w:rsidRDefault="00ED46DB" w:rsidP="00814AEE">
      <w:pPr>
        <w:pStyle w:val="Betarp"/>
        <w:rPr>
          <w:rFonts w:ascii="Times New Roman" w:hAnsi="Times New Roman" w:cs="Times New Roman"/>
          <w:lang w:val="lt-LT"/>
        </w:rPr>
      </w:pPr>
      <w:r w:rsidRPr="00B80E21">
        <w:rPr>
          <w:rFonts w:ascii="Times New Roman" w:hAnsi="Times New Roman" w:cs="Times New Roman"/>
          <w:lang w:val="lt-LT"/>
        </w:rPr>
        <w:t xml:space="preserve">Vertinant antrinę veiksmingumo vertinimo baigtį, abiejuose tyrimuose vartojant </w:t>
      </w:r>
      <w:proofErr w:type="spellStart"/>
      <w:r w:rsidRPr="00B80E21">
        <w:rPr>
          <w:rFonts w:ascii="Times New Roman" w:hAnsi="Times New Roman" w:cs="Times New Roman"/>
          <w:lang w:val="lt-LT"/>
        </w:rPr>
        <w:t>salmeterolį</w:t>
      </w:r>
      <w:proofErr w:type="spellEnd"/>
      <w:r w:rsidRPr="00B80E21">
        <w:rPr>
          <w:rFonts w:ascii="Times New Roman" w:hAnsi="Times New Roman" w:cs="Times New Roman"/>
          <w:lang w:val="lt-LT"/>
        </w:rPr>
        <w:t xml:space="preserve"> ir FP buvo stebimas panašus laiko iki pirmojo astmos paūmėjimo sutrumpėjimas kaip ir FP grupėje, tačiau tik AUSTRI tyrime jis buvo statistiškai reikšmingas:</w:t>
      </w:r>
    </w:p>
    <w:p w14:paraId="11CAB673" w14:textId="77777777" w:rsidR="00ED46DB" w:rsidRPr="00B80E21" w:rsidRDefault="00ED46DB" w:rsidP="00CD1862">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1556"/>
        <w:gridCol w:w="1134"/>
        <w:gridCol w:w="1619"/>
        <w:gridCol w:w="1151"/>
      </w:tblGrid>
      <w:tr w:rsidR="00ED46DB" w:rsidRPr="00B80E21" w14:paraId="1E539AE7" w14:textId="77777777" w:rsidTr="003338AA">
        <w:tc>
          <w:tcPr>
            <w:tcW w:w="3068" w:type="dxa"/>
            <w:vMerge w:val="restart"/>
          </w:tcPr>
          <w:p w14:paraId="28C6034A" w14:textId="77777777" w:rsidR="00ED46DB" w:rsidRPr="00B80E21" w:rsidRDefault="00ED46DB" w:rsidP="00120176">
            <w:pPr>
              <w:pStyle w:val="Betarp"/>
              <w:rPr>
                <w:rFonts w:ascii="Times New Roman" w:hAnsi="Times New Roman" w:cs="Times New Roman"/>
                <w:lang w:val="lt-LT"/>
              </w:rPr>
            </w:pPr>
          </w:p>
        </w:tc>
        <w:tc>
          <w:tcPr>
            <w:tcW w:w="2690" w:type="dxa"/>
            <w:gridSpan w:val="2"/>
          </w:tcPr>
          <w:p w14:paraId="4F78F97C" w14:textId="77777777" w:rsidR="00ED46DB" w:rsidRPr="00B80E21" w:rsidRDefault="00ED46DB" w:rsidP="00D5301B">
            <w:pPr>
              <w:pStyle w:val="Betarp"/>
              <w:jc w:val="center"/>
              <w:rPr>
                <w:rFonts w:ascii="Times New Roman" w:hAnsi="Times New Roman" w:cs="Times New Roman"/>
                <w:lang w:val="lt-LT"/>
              </w:rPr>
            </w:pPr>
            <w:r w:rsidRPr="00B80E21">
              <w:rPr>
                <w:rFonts w:ascii="Times New Roman" w:hAnsi="Times New Roman" w:cs="Times New Roman"/>
                <w:lang w:val="lt-LT"/>
              </w:rPr>
              <w:t>AUSTRI</w:t>
            </w:r>
          </w:p>
        </w:tc>
        <w:tc>
          <w:tcPr>
            <w:tcW w:w="2770" w:type="dxa"/>
            <w:gridSpan w:val="2"/>
          </w:tcPr>
          <w:p w14:paraId="6F07EE73" w14:textId="77777777" w:rsidR="00ED46DB" w:rsidRPr="00B80E21" w:rsidRDefault="00ED46DB" w:rsidP="000176E3">
            <w:pPr>
              <w:pStyle w:val="Betarp"/>
              <w:jc w:val="center"/>
              <w:rPr>
                <w:rFonts w:ascii="Times New Roman" w:hAnsi="Times New Roman" w:cs="Times New Roman"/>
                <w:lang w:val="lt-LT"/>
              </w:rPr>
            </w:pPr>
            <w:r w:rsidRPr="00B80E21">
              <w:rPr>
                <w:rFonts w:ascii="Times New Roman" w:hAnsi="Times New Roman" w:cs="Times New Roman"/>
                <w:lang w:val="lt-LT"/>
              </w:rPr>
              <w:t>VESTRI</w:t>
            </w:r>
          </w:p>
        </w:tc>
      </w:tr>
      <w:tr w:rsidR="00ED46DB" w:rsidRPr="00B80E21" w14:paraId="4E1A0286" w14:textId="77777777" w:rsidTr="003338AA">
        <w:tc>
          <w:tcPr>
            <w:tcW w:w="3068" w:type="dxa"/>
            <w:vMerge/>
          </w:tcPr>
          <w:p w14:paraId="086A63C4" w14:textId="77777777" w:rsidR="00ED46DB" w:rsidRPr="00B80E21" w:rsidRDefault="00ED46DB" w:rsidP="00B563F7">
            <w:pPr>
              <w:pStyle w:val="Betarp"/>
              <w:rPr>
                <w:rFonts w:ascii="Times New Roman" w:hAnsi="Times New Roman" w:cs="Times New Roman"/>
                <w:lang w:val="lt-LT"/>
              </w:rPr>
            </w:pPr>
          </w:p>
        </w:tc>
        <w:tc>
          <w:tcPr>
            <w:tcW w:w="1556" w:type="dxa"/>
          </w:tcPr>
          <w:p w14:paraId="7482137E" w14:textId="77777777" w:rsidR="00ED46DB" w:rsidRPr="00B80E21" w:rsidRDefault="00ED46DB" w:rsidP="00B563F7">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3D32B8F1"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(n=5834)</w:t>
            </w:r>
          </w:p>
        </w:tc>
        <w:tc>
          <w:tcPr>
            <w:tcW w:w="1134" w:type="dxa"/>
          </w:tcPr>
          <w:p w14:paraId="5DEDCC3E"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Tik FP</w:t>
            </w:r>
          </w:p>
          <w:p w14:paraId="06C1466F"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(n=5845)</w:t>
            </w:r>
          </w:p>
        </w:tc>
        <w:tc>
          <w:tcPr>
            <w:tcW w:w="1619" w:type="dxa"/>
          </w:tcPr>
          <w:p w14:paraId="3FB7D6FB" w14:textId="77777777" w:rsidR="00ED46DB" w:rsidRPr="00B80E21" w:rsidRDefault="00ED46DB" w:rsidP="00B563F7">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0ABF400A"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(n=3107)</w:t>
            </w:r>
          </w:p>
        </w:tc>
        <w:tc>
          <w:tcPr>
            <w:tcW w:w="1151" w:type="dxa"/>
          </w:tcPr>
          <w:p w14:paraId="660885D7"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Tik FP</w:t>
            </w:r>
          </w:p>
          <w:p w14:paraId="70036A82" w14:textId="77777777" w:rsidR="00ED46DB" w:rsidRPr="00B80E21" w:rsidRDefault="00ED46DB" w:rsidP="00B563F7">
            <w:pPr>
              <w:pStyle w:val="Betarp"/>
              <w:rPr>
                <w:rFonts w:ascii="Times New Roman" w:hAnsi="Times New Roman" w:cs="Times New Roman"/>
                <w:lang w:val="lt-LT"/>
              </w:rPr>
            </w:pPr>
            <w:r w:rsidRPr="00B80E21">
              <w:rPr>
                <w:rFonts w:ascii="Times New Roman" w:hAnsi="Times New Roman" w:cs="Times New Roman"/>
                <w:lang w:val="lt-LT"/>
              </w:rPr>
              <w:t>(n=3101)</w:t>
            </w:r>
          </w:p>
        </w:tc>
      </w:tr>
      <w:tr w:rsidR="00ED46DB" w:rsidRPr="00B80E21" w14:paraId="36558C67" w14:textId="77777777" w:rsidTr="003338AA">
        <w:tc>
          <w:tcPr>
            <w:tcW w:w="3068" w:type="dxa"/>
          </w:tcPr>
          <w:p w14:paraId="56DFADEA" w14:textId="77777777" w:rsidR="00ED46DB" w:rsidRPr="00B80E21" w:rsidRDefault="002427BE" w:rsidP="00467293">
            <w:pPr>
              <w:pStyle w:val="Betarp"/>
              <w:rPr>
                <w:rFonts w:ascii="Times New Roman" w:hAnsi="Times New Roman"/>
                <w:lang w:val="lt-LT"/>
              </w:rPr>
            </w:pPr>
            <w:r>
              <w:rPr>
                <w:rFonts w:ascii="Times New Roman" w:hAnsi="Times New Roman" w:cs="Times New Roman"/>
                <w:lang w:val="lt-LT"/>
              </w:rPr>
              <w:t>Tiriamųjų</w:t>
            </w:r>
            <w:r w:rsidR="00ED46DB" w:rsidRPr="00B80E21">
              <w:rPr>
                <w:rFonts w:ascii="Times New Roman" w:hAnsi="Times New Roman" w:cs="Times New Roman"/>
                <w:lang w:val="lt-LT"/>
              </w:rPr>
              <w:t>, kuriems pasireiškė astmos paūmėjimų, skaičius</w:t>
            </w:r>
          </w:p>
        </w:tc>
        <w:tc>
          <w:tcPr>
            <w:tcW w:w="1556" w:type="dxa"/>
          </w:tcPr>
          <w:p w14:paraId="5E1FBEAD" w14:textId="77777777" w:rsidR="00ED46DB" w:rsidRPr="00B80E21" w:rsidRDefault="00ED46DB" w:rsidP="00A9396E">
            <w:pPr>
              <w:pStyle w:val="Betarp"/>
              <w:rPr>
                <w:rFonts w:ascii="Times New Roman" w:hAnsi="Times New Roman"/>
                <w:lang w:val="lt-LT"/>
              </w:rPr>
            </w:pPr>
            <w:r w:rsidRPr="00B80E21">
              <w:rPr>
                <w:rFonts w:ascii="Times New Roman" w:hAnsi="Times New Roman" w:cs="Times New Roman"/>
                <w:lang w:val="lt-LT"/>
              </w:rPr>
              <w:t>480 (8 %)</w:t>
            </w:r>
          </w:p>
        </w:tc>
        <w:tc>
          <w:tcPr>
            <w:tcW w:w="1134" w:type="dxa"/>
          </w:tcPr>
          <w:p w14:paraId="02E2D66E" w14:textId="77777777" w:rsidR="00ED46DB" w:rsidRPr="00B80E21" w:rsidRDefault="00ED46DB" w:rsidP="009D6880">
            <w:pPr>
              <w:pStyle w:val="Betarp"/>
              <w:rPr>
                <w:rFonts w:ascii="Times New Roman" w:hAnsi="Times New Roman" w:cs="Times New Roman"/>
                <w:lang w:val="lt-LT"/>
              </w:rPr>
            </w:pPr>
            <w:r w:rsidRPr="00B80E21">
              <w:rPr>
                <w:rFonts w:ascii="Times New Roman" w:hAnsi="Times New Roman" w:cs="Times New Roman"/>
                <w:lang w:val="lt-LT"/>
              </w:rPr>
              <w:t>597 (10 %)</w:t>
            </w:r>
          </w:p>
        </w:tc>
        <w:tc>
          <w:tcPr>
            <w:tcW w:w="1619" w:type="dxa"/>
          </w:tcPr>
          <w:p w14:paraId="5348FCCC" w14:textId="77777777" w:rsidR="00ED46DB" w:rsidRPr="00B80E21" w:rsidRDefault="00ED46DB" w:rsidP="003A712C">
            <w:pPr>
              <w:pStyle w:val="Betarp"/>
              <w:rPr>
                <w:rFonts w:ascii="Times New Roman" w:hAnsi="Times New Roman" w:cs="Times New Roman"/>
                <w:lang w:val="lt-LT"/>
              </w:rPr>
            </w:pPr>
            <w:r w:rsidRPr="00B80E21">
              <w:rPr>
                <w:rFonts w:ascii="Times New Roman" w:hAnsi="Times New Roman" w:cs="Times New Roman"/>
                <w:lang w:val="lt-LT"/>
              </w:rPr>
              <w:t>265 (9 %)</w:t>
            </w:r>
          </w:p>
        </w:tc>
        <w:tc>
          <w:tcPr>
            <w:tcW w:w="1151" w:type="dxa"/>
          </w:tcPr>
          <w:p w14:paraId="3216F8DA" w14:textId="77777777" w:rsidR="00ED46DB" w:rsidRPr="00B80E21" w:rsidRDefault="00ED46DB" w:rsidP="00814AEE">
            <w:pPr>
              <w:pStyle w:val="Betarp"/>
              <w:rPr>
                <w:rFonts w:ascii="Times New Roman" w:hAnsi="Times New Roman" w:cs="Times New Roman"/>
                <w:lang w:val="lt-LT"/>
              </w:rPr>
            </w:pPr>
            <w:r w:rsidRPr="00B80E21">
              <w:rPr>
                <w:rFonts w:ascii="Times New Roman" w:hAnsi="Times New Roman" w:cs="Times New Roman"/>
                <w:lang w:val="lt-LT"/>
              </w:rPr>
              <w:t>309 (10 %)</w:t>
            </w:r>
          </w:p>
        </w:tc>
      </w:tr>
      <w:tr w:rsidR="00ED46DB" w:rsidRPr="00B80E21" w14:paraId="1853E138" w14:textId="77777777" w:rsidTr="003338AA">
        <w:tc>
          <w:tcPr>
            <w:tcW w:w="3068" w:type="dxa"/>
          </w:tcPr>
          <w:p w14:paraId="0AF810A8" w14:textId="77777777" w:rsidR="00ED46DB" w:rsidRPr="00B80E21" w:rsidRDefault="00ED46DB" w:rsidP="00467293">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Salmeterolio</w:t>
            </w:r>
            <w:proofErr w:type="spellEnd"/>
            <w:r w:rsidRPr="00B80E21">
              <w:rPr>
                <w:rFonts w:ascii="Times New Roman" w:hAnsi="Times New Roman" w:cs="Times New Roman"/>
                <w:lang w:val="lt-LT"/>
              </w:rPr>
              <w:t xml:space="preserve"> ir FP/FP </w:t>
            </w:r>
            <w:r w:rsidR="002427BE">
              <w:rPr>
                <w:rFonts w:ascii="Times New Roman" w:hAnsi="Times New Roman" w:cs="Times New Roman"/>
                <w:lang w:val="lt-LT"/>
              </w:rPr>
              <w:t xml:space="preserve">santykinė </w:t>
            </w:r>
            <w:r w:rsidRPr="00B80E21">
              <w:rPr>
                <w:rFonts w:ascii="Times New Roman" w:hAnsi="Times New Roman" w:cs="Times New Roman"/>
                <w:lang w:val="lt-LT"/>
              </w:rPr>
              <w:t>rizik</w:t>
            </w:r>
            <w:r w:rsidR="002427BE">
              <w:rPr>
                <w:rFonts w:ascii="Times New Roman" w:hAnsi="Times New Roman" w:cs="Times New Roman"/>
                <w:lang w:val="lt-LT"/>
              </w:rPr>
              <w:t>a</w:t>
            </w:r>
          </w:p>
          <w:p w14:paraId="69A3AA36" w14:textId="77777777" w:rsidR="00ED46DB" w:rsidRPr="00B80E21" w:rsidRDefault="00ED46DB" w:rsidP="00A9396E">
            <w:pPr>
              <w:pStyle w:val="Betarp"/>
              <w:rPr>
                <w:rFonts w:ascii="Times New Roman" w:hAnsi="Times New Roman"/>
                <w:lang w:val="lt-LT"/>
              </w:rPr>
            </w:pPr>
            <w:r w:rsidRPr="00B80E21">
              <w:rPr>
                <w:rFonts w:ascii="Times New Roman" w:hAnsi="Times New Roman"/>
                <w:lang w:val="lt-LT"/>
              </w:rPr>
              <w:lastRenderedPageBreak/>
              <w:t>(95 %</w:t>
            </w:r>
            <w:r w:rsidR="008574F1" w:rsidRPr="00B80E21">
              <w:rPr>
                <w:rFonts w:ascii="Times New Roman" w:hAnsi="Times New Roman"/>
                <w:lang w:val="lt-LT"/>
              </w:rPr>
              <w:t xml:space="preserve"> PI</w:t>
            </w:r>
            <w:r w:rsidRPr="00B80E21">
              <w:rPr>
                <w:rFonts w:ascii="Times New Roman" w:hAnsi="Times New Roman"/>
                <w:lang w:val="lt-LT"/>
              </w:rPr>
              <w:t>)</w:t>
            </w:r>
          </w:p>
        </w:tc>
        <w:tc>
          <w:tcPr>
            <w:tcW w:w="2690" w:type="dxa"/>
            <w:gridSpan w:val="2"/>
          </w:tcPr>
          <w:p w14:paraId="46C5C7C3" w14:textId="77777777" w:rsidR="00ED46DB" w:rsidRPr="00B80E21" w:rsidRDefault="00ED46DB" w:rsidP="009D6880">
            <w:pPr>
              <w:pStyle w:val="Betarp"/>
              <w:jc w:val="center"/>
              <w:rPr>
                <w:rFonts w:ascii="Times New Roman" w:hAnsi="Times New Roman" w:cs="Times New Roman"/>
                <w:lang w:val="lt-LT"/>
              </w:rPr>
            </w:pPr>
            <w:r w:rsidRPr="00B80E21">
              <w:rPr>
                <w:rFonts w:ascii="Times New Roman" w:hAnsi="Times New Roman" w:cs="Times New Roman"/>
                <w:lang w:val="lt-LT"/>
              </w:rPr>
              <w:lastRenderedPageBreak/>
              <w:t>0,787</w:t>
            </w:r>
          </w:p>
          <w:p w14:paraId="2C8D5E21" w14:textId="77777777" w:rsidR="00ED46DB" w:rsidRPr="00B80E21" w:rsidRDefault="00ED46DB" w:rsidP="003A712C">
            <w:pPr>
              <w:pStyle w:val="Betarp"/>
              <w:jc w:val="center"/>
              <w:rPr>
                <w:rFonts w:ascii="Times New Roman" w:hAnsi="Times New Roman"/>
                <w:lang w:val="lt-LT"/>
              </w:rPr>
            </w:pPr>
            <w:r w:rsidRPr="00B80E21">
              <w:rPr>
                <w:rFonts w:ascii="Times New Roman" w:hAnsi="Times New Roman" w:cs="Times New Roman"/>
                <w:lang w:val="lt-LT"/>
              </w:rPr>
              <w:t>(0,698, 0,888)</w:t>
            </w:r>
          </w:p>
        </w:tc>
        <w:tc>
          <w:tcPr>
            <w:tcW w:w="2770" w:type="dxa"/>
            <w:gridSpan w:val="2"/>
          </w:tcPr>
          <w:p w14:paraId="4660ED1B" w14:textId="77777777" w:rsidR="00ED46DB" w:rsidRPr="00B80E21" w:rsidRDefault="00ED46DB" w:rsidP="00814AEE">
            <w:pPr>
              <w:pStyle w:val="Betarp"/>
              <w:jc w:val="center"/>
              <w:rPr>
                <w:rFonts w:ascii="Times New Roman" w:hAnsi="Times New Roman" w:cs="Times New Roman"/>
                <w:lang w:val="lt-LT"/>
              </w:rPr>
            </w:pPr>
            <w:r w:rsidRPr="00B80E21">
              <w:rPr>
                <w:rFonts w:ascii="Times New Roman" w:hAnsi="Times New Roman" w:cs="Times New Roman"/>
                <w:lang w:val="lt-LT"/>
              </w:rPr>
              <w:t>0,859</w:t>
            </w:r>
          </w:p>
          <w:p w14:paraId="0F750BD7" w14:textId="77777777" w:rsidR="00ED46DB" w:rsidRPr="00B80E21" w:rsidRDefault="00ED46DB" w:rsidP="00CD1862">
            <w:pPr>
              <w:pStyle w:val="Betarp"/>
              <w:jc w:val="center"/>
              <w:rPr>
                <w:rFonts w:ascii="Times New Roman" w:hAnsi="Times New Roman"/>
                <w:lang w:val="lt-LT"/>
              </w:rPr>
            </w:pPr>
            <w:r w:rsidRPr="00B80E21">
              <w:rPr>
                <w:rFonts w:ascii="Times New Roman" w:hAnsi="Times New Roman" w:cs="Times New Roman"/>
                <w:lang w:val="lt-LT"/>
              </w:rPr>
              <w:t xml:space="preserve">(0,729, </w:t>
            </w:r>
            <w:r w:rsidRPr="00B80E21">
              <w:rPr>
                <w:rFonts w:ascii="Times New Roman" w:hAnsi="Times New Roman"/>
                <w:lang w:val="lt-LT"/>
              </w:rPr>
              <w:t>1,</w:t>
            </w:r>
            <w:r w:rsidRPr="00B80E21">
              <w:rPr>
                <w:rFonts w:ascii="Times New Roman" w:hAnsi="Times New Roman" w:cs="Times New Roman"/>
                <w:lang w:val="lt-LT"/>
              </w:rPr>
              <w:t>012</w:t>
            </w:r>
            <w:r w:rsidRPr="00B80E21">
              <w:rPr>
                <w:rFonts w:ascii="Times New Roman" w:hAnsi="Times New Roman"/>
                <w:lang w:val="lt-LT"/>
              </w:rPr>
              <w:t>)</w:t>
            </w:r>
          </w:p>
        </w:tc>
      </w:tr>
    </w:tbl>
    <w:p w14:paraId="64F3D7F7" w14:textId="77777777" w:rsidR="00ED46DB" w:rsidRPr="00B80E21" w:rsidRDefault="00ED46DB" w:rsidP="00467293">
      <w:pPr>
        <w:rPr>
          <w:lang w:val="lt-LT"/>
        </w:rPr>
      </w:pPr>
    </w:p>
    <w:p w14:paraId="79B10887" w14:textId="77777777" w:rsidR="00ED46DB" w:rsidRPr="00B80E21" w:rsidRDefault="00ED46DB" w:rsidP="00A9396E">
      <w:pPr>
        <w:rPr>
          <w:iCs/>
          <w:u w:val="single"/>
          <w:lang w:val="lt-LT"/>
        </w:rPr>
      </w:pPr>
      <w:r w:rsidRPr="00B80E21">
        <w:rPr>
          <w:iCs/>
          <w:u w:val="single"/>
          <w:lang w:val="lt-LT"/>
        </w:rPr>
        <w:t>Vaikų populiacija</w:t>
      </w:r>
    </w:p>
    <w:p w14:paraId="17A10F2B" w14:textId="77777777" w:rsidR="000C6B83" w:rsidRPr="00B80E21" w:rsidRDefault="000C6B83" w:rsidP="009D6880">
      <w:pPr>
        <w:rPr>
          <w:iCs/>
          <w:u w:val="single"/>
          <w:lang w:val="lt-LT"/>
        </w:rPr>
      </w:pPr>
    </w:p>
    <w:p w14:paraId="18CF9C4C" w14:textId="77777777" w:rsidR="000C6B83" w:rsidRPr="00B80E21" w:rsidRDefault="000C6B83" w:rsidP="003A712C">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00727456" w:rsidRPr="00B80E21">
        <w:rPr>
          <w:lang w:val="lt-LT"/>
        </w:rPr>
        <w:t xml:space="preserve">neskirtas vartoti </w:t>
      </w:r>
      <w:r w:rsidRPr="00B80E21">
        <w:rPr>
          <w:lang w:val="lt-LT"/>
        </w:rPr>
        <w:t xml:space="preserve">jaunesniems kaip 12 metų vaikams (žr. 4.2 skyrių). Toliau aprašyti tyrimai buvo atlikti su anksčiau registruotu vaistiniu preparatu; aprašyti tyrimai nebuvo atlikti su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6FABC182" w14:textId="77777777" w:rsidR="000C6B83" w:rsidRPr="00B80E21" w:rsidRDefault="000C6B83" w:rsidP="00814AEE">
      <w:pPr>
        <w:rPr>
          <w:lang w:val="lt-LT"/>
        </w:rPr>
      </w:pPr>
    </w:p>
    <w:p w14:paraId="2B2B9762" w14:textId="77777777" w:rsidR="00ED46DB" w:rsidRPr="00B80E21" w:rsidRDefault="002E7078" w:rsidP="00CD1862">
      <w:pPr>
        <w:rPr>
          <w:lang w:val="lt-LT"/>
        </w:rPr>
      </w:pPr>
      <w:r>
        <w:rPr>
          <w:lang w:val="lt-LT"/>
        </w:rPr>
        <w:t xml:space="preserve">Remiantis tyrimo </w:t>
      </w:r>
      <w:r w:rsidRPr="00B80E21">
        <w:rPr>
          <w:lang w:val="lt-LT"/>
        </w:rPr>
        <w:t>SAM101667</w:t>
      </w:r>
      <w:r w:rsidR="00ED46DB" w:rsidRPr="00B80E21">
        <w:rPr>
          <w:lang w:val="lt-LT"/>
        </w:rPr>
        <w:t>,</w:t>
      </w:r>
      <w:r>
        <w:rPr>
          <w:lang w:val="lt-LT"/>
        </w:rPr>
        <w:t xml:space="preserve"> kuriame dalyvavo</w:t>
      </w:r>
      <w:r w:rsidR="00727456" w:rsidRPr="00B80E21">
        <w:rPr>
          <w:lang w:val="lt-LT"/>
        </w:rPr>
        <w:t>158 </w:t>
      </w:r>
      <w:r w:rsidR="00ED46DB" w:rsidRPr="00B80E21">
        <w:rPr>
          <w:lang w:val="lt-LT"/>
        </w:rPr>
        <w:t>vaika</w:t>
      </w:r>
      <w:r>
        <w:rPr>
          <w:lang w:val="lt-LT"/>
        </w:rPr>
        <w:t>i</w:t>
      </w:r>
      <w:r w:rsidR="00ED46DB" w:rsidRPr="00B80E21">
        <w:rPr>
          <w:lang w:val="lt-LT"/>
        </w:rPr>
        <w:t xml:space="preserve"> </w:t>
      </w:r>
      <w:r>
        <w:rPr>
          <w:lang w:val="lt-LT"/>
        </w:rPr>
        <w:t>ir paaugliai nuo</w:t>
      </w:r>
      <w:r w:rsidR="00ED46DB" w:rsidRPr="00B80E21">
        <w:rPr>
          <w:lang w:val="lt-LT"/>
        </w:rPr>
        <w:t xml:space="preserve">6 iki 16 metų, kuriems </w:t>
      </w:r>
      <w:r>
        <w:rPr>
          <w:lang w:val="lt-LT"/>
        </w:rPr>
        <w:t>buvo</w:t>
      </w:r>
      <w:r w:rsidR="00ED46DB" w:rsidRPr="00B80E21">
        <w:rPr>
          <w:lang w:val="lt-LT"/>
        </w:rPr>
        <w:t xml:space="preserve"> </w:t>
      </w:r>
      <w:r>
        <w:rPr>
          <w:lang w:val="lt-LT"/>
        </w:rPr>
        <w:t>astmos simptomų</w:t>
      </w:r>
      <w:r w:rsidR="00ED46DB" w:rsidRPr="00B80E21">
        <w:rPr>
          <w:lang w:val="lt-LT"/>
        </w:rPr>
        <w:t xml:space="preserve">, </w:t>
      </w:r>
      <w:proofErr w:type="spellStart"/>
      <w:r w:rsidR="00ED46DB" w:rsidRPr="00B80E21">
        <w:rPr>
          <w:lang w:val="lt-LT"/>
        </w:rPr>
        <w:t>salmeterolio</w:t>
      </w:r>
      <w:proofErr w:type="spellEnd"/>
      <w:r w:rsidR="00E11D33">
        <w:rPr>
          <w:lang w:val="lt-LT"/>
        </w:rPr>
        <w:t xml:space="preserve"> </w:t>
      </w:r>
      <w:r w:rsidR="00ED46DB" w:rsidRPr="00B80E21">
        <w:rPr>
          <w:lang w:val="lt-LT"/>
        </w:rPr>
        <w:t>/</w:t>
      </w:r>
      <w:r w:rsidR="00E11D33">
        <w:rPr>
          <w:lang w:val="lt-LT"/>
        </w:rPr>
        <w:t xml:space="preserve"> </w:t>
      </w:r>
      <w:proofErr w:type="spellStart"/>
      <w:r w:rsidR="00ED46DB" w:rsidRPr="00B80E21">
        <w:rPr>
          <w:lang w:val="lt-LT"/>
        </w:rPr>
        <w:t>flutikazono</w:t>
      </w:r>
      <w:proofErr w:type="spellEnd"/>
      <w:r w:rsidR="00ED46DB" w:rsidRPr="00B80E21">
        <w:rPr>
          <w:lang w:val="lt-LT"/>
        </w:rPr>
        <w:t xml:space="preserve"> </w:t>
      </w:r>
      <w:proofErr w:type="spellStart"/>
      <w:r w:rsidR="00ED46DB" w:rsidRPr="00B80E21">
        <w:rPr>
          <w:lang w:val="lt-LT"/>
        </w:rPr>
        <w:t>propionato</w:t>
      </w:r>
      <w:proofErr w:type="spellEnd"/>
      <w:r w:rsidR="00ED46DB" w:rsidRPr="00B80E21">
        <w:rPr>
          <w:lang w:val="lt-LT"/>
        </w:rPr>
        <w:t xml:space="preserve"> derinys </w:t>
      </w:r>
      <w:r>
        <w:rPr>
          <w:lang w:val="lt-LT"/>
        </w:rPr>
        <w:t xml:space="preserve">taip </w:t>
      </w:r>
      <w:r w:rsidR="00ED46DB" w:rsidRPr="00B80E21">
        <w:rPr>
          <w:lang w:val="lt-LT"/>
        </w:rPr>
        <w:t>pat veiksminga</w:t>
      </w:r>
      <w:r>
        <w:rPr>
          <w:lang w:val="lt-LT"/>
        </w:rPr>
        <w:t>i</w:t>
      </w:r>
      <w:r w:rsidR="00ED46DB" w:rsidRPr="00B80E21">
        <w:rPr>
          <w:lang w:val="lt-LT"/>
        </w:rPr>
        <w:t xml:space="preserve"> </w:t>
      </w:r>
      <w:r>
        <w:rPr>
          <w:lang w:val="lt-LT"/>
        </w:rPr>
        <w:t>kontroliavo sim</w:t>
      </w:r>
      <w:r w:rsidR="00B4524C">
        <w:rPr>
          <w:lang w:val="lt-LT"/>
        </w:rPr>
        <w:t>p</w:t>
      </w:r>
      <w:r>
        <w:rPr>
          <w:lang w:val="lt-LT"/>
        </w:rPr>
        <w:t xml:space="preserve">tomus ir plaučių funkciją, </w:t>
      </w:r>
      <w:r w:rsidR="00ED46DB" w:rsidRPr="00B80E21">
        <w:rPr>
          <w:lang w:val="lt-LT"/>
        </w:rPr>
        <w:t xml:space="preserve">kaip ir dvigubai didesnė </w:t>
      </w:r>
      <w:proofErr w:type="spellStart"/>
      <w:r w:rsidR="00ED46DB" w:rsidRPr="00B80E21">
        <w:rPr>
          <w:lang w:val="lt-LT"/>
        </w:rPr>
        <w:t>flutikazono</w:t>
      </w:r>
      <w:proofErr w:type="spellEnd"/>
      <w:r w:rsidR="00ED46DB" w:rsidRPr="00B80E21">
        <w:rPr>
          <w:lang w:val="lt-LT"/>
        </w:rPr>
        <w:t xml:space="preserve"> </w:t>
      </w:r>
      <w:proofErr w:type="spellStart"/>
      <w:r w:rsidR="00ED46DB" w:rsidRPr="00B80E21">
        <w:rPr>
          <w:lang w:val="lt-LT"/>
        </w:rPr>
        <w:t>propionato</w:t>
      </w:r>
      <w:proofErr w:type="spellEnd"/>
      <w:r w:rsidR="00ED46DB" w:rsidRPr="00B80E21">
        <w:rPr>
          <w:lang w:val="lt-LT"/>
        </w:rPr>
        <w:t xml:space="preserve"> dozė. Ši</w:t>
      </w:r>
      <w:r>
        <w:rPr>
          <w:lang w:val="lt-LT"/>
        </w:rPr>
        <w:t>s</w:t>
      </w:r>
      <w:r w:rsidR="00ED46DB" w:rsidRPr="00B80E21">
        <w:rPr>
          <w:lang w:val="lt-LT"/>
        </w:rPr>
        <w:t xml:space="preserve"> tyrim</w:t>
      </w:r>
      <w:r>
        <w:rPr>
          <w:lang w:val="lt-LT"/>
        </w:rPr>
        <w:t>as</w:t>
      </w:r>
      <w:r w:rsidR="00ED46DB" w:rsidRPr="00B80E21">
        <w:rPr>
          <w:lang w:val="lt-LT"/>
        </w:rPr>
        <w:t xml:space="preserve"> nebuvo </w:t>
      </w:r>
      <w:r>
        <w:rPr>
          <w:lang w:val="lt-LT"/>
        </w:rPr>
        <w:t>suplanuotas poveikio</w:t>
      </w:r>
      <w:r w:rsidR="00ED46DB" w:rsidRPr="00B80E21">
        <w:rPr>
          <w:lang w:val="lt-LT"/>
        </w:rPr>
        <w:t xml:space="preserve"> paūmėjimams</w:t>
      </w:r>
      <w:r>
        <w:rPr>
          <w:lang w:val="lt-LT"/>
        </w:rPr>
        <w:t xml:space="preserve"> tirti</w:t>
      </w:r>
      <w:r w:rsidR="00ED46DB" w:rsidRPr="00B80E21">
        <w:rPr>
          <w:lang w:val="lt-LT"/>
        </w:rPr>
        <w:t>.</w:t>
      </w:r>
    </w:p>
    <w:p w14:paraId="425B4785" w14:textId="77777777" w:rsidR="000C6B83" w:rsidRPr="00B80E21" w:rsidRDefault="000C6B83" w:rsidP="00120176">
      <w:pPr>
        <w:rPr>
          <w:lang w:val="lt-LT"/>
        </w:rPr>
      </w:pPr>
    </w:p>
    <w:p w14:paraId="42D386A4" w14:textId="77777777" w:rsidR="00ED46DB" w:rsidRPr="00B80E21" w:rsidRDefault="00ED46DB" w:rsidP="00D5301B">
      <w:pPr>
        <w:rPr>
          <w:lang w:val="lt-LT"/>
        </w:rPr>
      </w:pPr>
      <w:r w:rsidRPr="00B80E21">
        <w:rPr>
          <w:lang w:val="lt-LT"/>
        </w:rPr>
        <w:t>12 savaičių trukmės tyrim</w:t>
      </w:r>
      <w:r w:rsidR="002E7078">
        <w:rPr>
          <w:lang w:val="lt-LT"/>
        </w:rPr>
        <w:t>o duomenis</w:t>
      </w:r>
      <w:r w:rsidRPr="00B80E21">
        <w:rPr>
          <w:lang w:val="lt-LT"/>
        </w:rPr>
        <w:t>, vaikai nuo 4 iki 11</w:t>
      </w:r>
      <w:r w:rsidR="000C6B83" w:rsidRPr="00B80E21">
        <w:rPr>
          <w:lang w:val="lt-LT"/>
        </w:rPr>
        <w:t> </w:t>
      </w:r>
      <w:r w:rsidRPr="00B80E21">
        <w:rPr>
          <w:lang w:val="lt-LT"/>
        </w:rPr>
        <w:t>metų [n</w:t>
      </w:r>
      <w:r w:rsidR="002E7078" w:rsidRPr="00B80E21">
        <w:rPr>
          <w:lang w:val="lt-LT"/>
        </w:rPr>
        <w:t> </w:t>
      </w:r>
      <w:r w:rsidRPr="00B80E21">
        <w:rPr>
          <w:lang w:val="lt-LT"/>
        </w:rPr>
        <w:t>=</w:t>
      </w:r>
      <w:r w:rsidR="002E7078" w:rsidRPr="00B80E21">
        <w:rPr>
          <w:lang w:val="lt-LT"/>
        </w:rPr>
        <w:t> </w:t>
      </w:r>
      <w:r w:rsidRPr="00B80E21">
        <w:rPr>
          <w:lang w:val="lt-LT"/>
        </w:rPr>
        <w:t>257] buvo gyd</w:t>
      </w:r>
      <w:r w:rsidR="002E7078">
        <w:rPr>
          <w:lang w:val="lt-LT"/>
        </w:rPr>
        <w:t>yti</w:t>
      </w:r>
      <w:r w:rsidRPr="00B80E21">
        <w:rPr>
          <w:lang w:val="lt-LT"/>
        </w:rPr>
        <w:t xml:space="preserve"> </w:t>
      </w:r>
      <w:proofErr w:type="spellStart"/>
      <w:r w:rsidRPr="00B80E21">
        <w:rPr>
          <w:lang w:val="lt-LT"/>
        </w:rPr>
        <w:t>salmeteroliu</w:t>
      </w:r>
      <w:proofErr w:type="spellEnd"/>
      <w:r w:rsidR="00E11D33">
        <w:rPr>
          <w:lang w:val="lt-LT"/>
        </w:rPr>
        <w:t xml:space="preserve"> </w:t>
      </w:r>
      <w:r w:rsidRPr="00B80E21">
        <w:rPr>
          <w:lang w:val="lt-LT"/>
        </w:rPr>
        <w:t>/</w:t>
      </w:r>
      <w:r w:rsidR="00E11D33">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50/100 arba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juos vartojant du kartus per parą, abiejose gydymo grupėse 14 % padidėjo </w:t>
      </w:r>
      <w:r w:rsidR="002E7078">
        <w:rPr>
          <w:lang w:val="lt-LT"/>
        </w:rPr>
        <w:t>didžiausias</w:t>
      </w:r>
      <w:r w:rsidRPr="00B80E21">
        <w:rPr>
          <w:lang w:val="lt-LT"/>
        </w:rPr>
        <w:t xml:space="preserve"> iškvėpimo srovės greitis, taip pat pagerėjo simptomų </w:t>
      </w:r>
      <w:r w:rsidR="00727456" w:rsidRPr="00B80E21">
        <w:rPr>
          <w:lang w:val="lt-LT"/>
        </w:rPr>
        <w:t xml:space="preserve">kontrolė </w:t>
      </w:r>
      <w:r w:rsidRPr="00B80E21">
        <w:rPr>
          <w:lang w:val="lt-LT"/>
        </w:rPr>
        <w:t xml:space="preserve">ir </w:t>
      </w:r>
      <w:r w:rsidR="00727456" w:rsidRPr="00B80E21">
        <w:rPr>
          <w:lang w:val="lt-LT"/>
        </w:rPr>
        <w:t xml:space="preserve">sumažėjo </w:t>
      </w:r>
      <w:r w:rsidRPr="00B80E21">
        <w:rPr>
          <w:lang w:val="lt-LT"/>
        </w:rPr>
        <w:t xml:space="preserve">pagalbinio </w:t>
      </w:r>
      <w:proofErr w:type="spellStart"/>
      <w:r w:rsidRPr="00B80E21">
        <w:rPr>
          <w:lang w:val="lt-LT"/>
        </w:rPr>
        <w:t>salbutamolio</w:t>
      </w:r>
      <w:proofErr w:type="spellEnd"/>
      <w:r w:rsidRPr="00B80E21">
        <w:rPr>
          <w:lang w:val="lt-LT"/>
        </w:rPr>
        <w:t xml:space="preserve"> vartojimo </w:t>
      </w:r>
      <w:r w:rsidR="00727456" w:rsidRPr="00B80E21">
        <w:rPr>
          <w:lang w:val="lt-LT"/>
        </w:rPr>
        <w:t>poreikis</w:t>
      </w:r>
      <w:r w:rsidRPr="00B80E21">
        <w:rPr>
          <w:lang w:val="lt-LT"/>
        </w:rPr>
        <w:t>. Skirtumų tarp dviejų gydymo grupių nenustatyta. Skirtumų tarp dviejų gydymo grupių pagal saugumo parametrus nenustatyta.</w:t>
      </w:r>
    </w:p>
    <w:p w14:paraId="47E12CCD" w14:textId="77777777" w:rsidR="000C6B83" w:rsidRPr="00B80E21" w:rsidRDefault="000C6B83" w:rsidP="000176E3">
      <w:pPr>
        <w:rPr>
          <w:lang w:val="lt-LT"/>
        </w:rPr>
      </w:pPr>
    </w:p>
    <w:p w14:paraId="24808B8B" w14:textId="77777777" w:rsidR="00ED46DB" w:rsidRPr="00B80E21" w:rsidRDefault="00ED46DB" w:rsidP="00BD7F8A">
      <w:pPr>
        <w:rPr>
          <w:lang w:val="lt-LT"/>
        </w:rPr>
      </w:pPr>
      <w:r w:rsidRPr="00B80E21">
        <w:rPr>
          <w:lang w:val="lt-LT"/>
        </w:rPr>
        <w:t>12 savaičių trukmės tyrimo</w:t>
      </w:r>
      <w:r w:rsidR="002E7078">
        <w:rPr>
          <w:lang w:val="lt-LT"/>
        </w:rPr>
        <w:t>, kuriame dalyvavo astma sergantys</w:t>
      </w:r>
      <w:r w:rsidRPr="00B80E21">
        <w:rPr>
          <w:lang w:val="lt-LT"/>
        </w:rPr>
        <w:t xml:space="preserve"> vaikai nuo 4 iki 11</w:t>
      </w:r>
      <w:r w:rsidR="000C6B83" w:rsidRPr="00B80E21">
        <w:rPr>
          <w:lang w:val="lt-LT"/>
        </w:rPr>
        <w:t> </w:t>
      </w:r>
      <w:r w:rsidRPr="00B80E21">
        <w:rPr>
          <w:lang w:val="lt-LT"/>
        </w:rPr>
        <w:t xml:space="preserve">metų [n=203], kuriems </w:t>
      </w:r>
      <w:r w:rsidR="009E3AED">
        <w:rPr>
          <w:lang w:val="lt-LT"/>
        </w:rPr>
        <w:t xml:space="preserve">pasireiškė simptomai </w:t>
      </w:r>
      <w:r w:rsidRPr="00B80E21">
        <w:rPr>
          <w:lang w:val="lt-LT"/>
        </w:rPr>
        <w:t xml:space="preserve">vartojant </w:t>
      </w:r>
      <w:r w:rsidR="00274221" w:rsidRPr="00B80E21">
        <w:rPr>
          <w:lang w:val="lt-LT"/>
        </w:rPr>
        <w:t xml:space="preserve">įkvepiamųjų </w:t>
      </w:r>
      <w:r w:rsidRPr="00B80E21">
        <w:rPr>
          <w:lang w:val="lt-LT"/>
        </w:rPr>
        <w:t>kortikosteroid</w:t>
      </w:r>
      <w:r w:rsidR="00274221" w:rsidRPr="00B80E21">
        <w:rPr>
          <w:lang w:val="lt-LT"/>
        </w:rPr>
        <w:t>ų</w:t>
      </w:r>
      <w:r w:rsidRPr="00B80E21">
        <w:rPr>
          <w:lang w:val="lt-LT"/>
        </w:rPr>
        <w:t xml:space="preserve"> ,</w:t>
      </w:r>
      <w:r w:rsidR="009E3AED">
        <w:rPr>
          <w:lang w:val="lt-LT"/>
        </w:rPr>
        <w:t xml:space="preserve"> kurie</w:t>
      </w:r>
      <w:r w:rsidRPr="00B80E21">
        <w:rPr>
          <w:lang w:val="lt-LT"/>
        </w:rPr>
        <w:t xml:space="preserve"> </w:t>
      </w:r>
      <w:r w:rsidR="00274221" w:rsidRPr="00B80E21">
        <w:rPr>
          <w:lang w:val="lt-LT"/>
        </w:rPr>
        <w:t>atsitiktini</w:t>
      </w:r>
      <w:r w:rsidR="009E3AED">
        <w:rPr>
          <w:lang w:val="lt-LT"/>
        </w:rPr>
        <w:t>u</w:t>
      </w:r>
      <w:r w:rsidR="00274221" w:rsidRPr="00B80E21">
        <w:rPr>
          <w:lang w:val="lt-LT"/>
        </w:rPr>
        <w:t xml:space="preserve"> būdu buvo suskirstyti į dvi </w:t>
      </w:r>
      <w:r w:rsidR="009E3AED">
        <w:rPr>
          <w:lang w:val="lt-LT"/>
        </w:rPr>
        <w:t>paralelines</w:t>
      </w:r>
      <w:r w:rsidR="00274221" w:rsidRPr="00B80E21">
        <w:rPr>
          <w:lang w:val="lt-LT"/>
        </w:rPr>
        <w:t xml:space="preserve"> grupes, </w:t>
      </w:r>
      <w:r w:rsidR="00274221" w:rsidRPr="000B20D7">
        <w:rPr>
          <w:lang w:val="lt-LT"/>
        </w:rPr>
        <w:t>pagrindinis</w:t>
      </w:r>
      <w:r w:rsidR="00274221" w:rsidRPr="00B80E21">
        <w:rPr>
          <w:lang w:val="lt-LT"/>
        </w:rPr>
        <w:t xml:space="preserve"> tyrimo </w:t>
      </w:r>
      <w:r w:rsidRPr="00B80E21">
        <w:rPr>
          <w:lang w:val="lt-LT"/>
        </w:rPr>
        <w:t xml:space="preserve">tikslas buvo saugumas. Vaikams buvo skiriama </w:t>
      </w:r>
      <w:proofErr w:type="spellStart"/>
      <w:r w:rsidRPr="00B80E21">
        <w:rPr>
          <w:lang w:val="lt-LT"/>
        </w:rPr>
        <w:t>salmeterolio</w:t>
      </w:r>
      <w:proofErr w:type="spellEnd"/>
      <w:r w:rsidR="00E11D33">
        <w:rPr>
          <w:lang w:val="lt-LT"/>
        </w:rPr>
        <w:t xml:space="preserve"> </w:t>
      </w:r>
      <w:r w:rsidRPr="00B80E21">
        <w:rPr>
          <w:lang w:val="lt-LT"/>
        </w:rPr>
        <w:t>/</w:t>
      </w:r>
      <w:r w:rsidR="00E11D33">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(50/100</w:t>
      </w:r>
      <w:r w:rsidR="000C6B83" w:rsidRPr="00B80E21">
        <w:rPr>
          <w:lang w:val="lt-LT"/>
        </w:rPr>
        <w:t> </w:t>
      </w:r>
      <w:proofErr w:type="spellStart"/>
      <w:r w:rsidRPr="00B80E21">
        <w:rPr>
          <w:lang w:val="lt-LT"/>
        </w:rPr>
        <w:t>mikrogramų</w:t>
      </w:r>
      <w:proofErr w:type="spellEnd"/>
      <w:r w:rsidRPr="00B80E21">
        <w:rPr>
          <w:lang w:val="lt-LT"/>
        </w:rPr>
        <w:t xml:space="preserve">) arba tik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(100</w:t>
      </w:r>
      <w:r w:rsidR="000C6B83" w:rsidRPr="00B80E21">
        <w:rPr>
          <w:lang w:val="lt-LT"/>
        </w:rPr>
        <w:t> </w:t>
      </w:r>
      <w:proofErr w:type="spellStart"/>
      <w:r w:rsidRPr="00B80E21">
        <w:rPr>
          <w:lang w:val="lt-LT"/>
        </w:rPr>
        <w:t>mikrogramų</w:t>
      </w:r>
      <w:proofErr w:type="spellEnd"/>
      <w:r w:rsidRPr="00B80E21">
        <w:rPr>
          <w:lang w:val="lt-LT"/>
        </w:rPr>
        <w:t>) du kartus per parą.</w:t>
      </w:r>
      <w:r w:rsidR="000C6B83" w:rsidRPr="00B80E21">
        <w:rPr>
          <w:lang w:val="lt-LT"/>
        </w:rPr>
        <w:t xml:space="preserve"> </w:t>
      </w:r>
      <w:r w:rsidRPr="00B80E21">
        <w:rPr>
          <w:lang w:val="lt-LT"/>
        </w:rPr>
        <w:t xml:space="preserve">Dviejų vaikų, vartojusių </w:t>
      </w:r>
      <w:proofErr w:type="spellStart"/>
      <w:r w:rsidRPr="00B80E21">
        <w:rPr>
          <w:lang w:val="lt-LT"/>
        </w:rPr>
        <w:t>salmeterolį</w:t>
      </w:r>
      <w:proofErr w:type="spellEnd"/>
      <w:r w:rsidR="00E11D33">
        <w:rPr>
          <w:lang w:val="lt-LT"/>
        </w:rPr>
        <w:t xml:space="preserve"> </w:t>
      </w:r>
      <w:r w:rsidRPr="00B80E21">
        <w:rPr>
          <w:lang w:val="lt-LT"/>
        </w:rPr>
        <w:t>/</w:t>
      </w:r>
      <w:r w:rsidR="00E11D33">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00274221" w:rsidRPr="00B80E21">
        <w:rPr>
          <w:lang w:val="lt-LT"/>
        </w:rPr>
        <w:t>,</w:t>
      </w:r>
      <w:r w:rsidRPr="00B80E21">
        <w:rPr>
          <w:lang w:val="lt-LT"/>
        </w:rPr>
        <w:t xml:space="preserve"> ir 5</w:t>
      </w:r>
      <w:r w:rsidR="000C6B83" w:rsidRPr="00B80E21">
        <w:rPr>
          <w:lang w:val="lt-LT"/>
        </w:rPr>
        <w:t> </w:t>
      </w:r>
      <w:r w:rsidRPr="00B80E21">
        <w:rPr>
          <w:lang w:val="lt-LT"/>
        </w:rPr>
        <w:t xml:space="preserve">vaikų, vartojusių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dalyvavimas tyrime buvo nutrauktas dėl pasunkėjusios astmos. Po 12 savaičių n vienam vaikui nė vienoje grupėje </w:t>
      </w:r>
      <w:r w:rsidR="009E3AED">
        <w:rPr>
          <w:lang w:val="lt-LT"/>
        </w:rPr>
        <w:t xml:space="preserve">nebuvo </w:t>
      </w:r>
      <w:r w:rsidRPr="00B80E21">
        <w:rPr>
          <w:lang w:val="lt-LT"/>
        </w:rPr>
        <w:t>nustatyta</w:t>
      </w:r>
      <w:r w:rsidR="003627B5">
        <w:rPr>
          <w:lang w:val="lt-LT"/>
        </w:rPr>
        <w:t>s</w:t>
      </w:r>
      <w:r w:rsidRPr="00B80E21">
        <w:rPr>
          <w:lang w:val="lt-LT"/>
        </w:rPr>
        <w:t xml:space="preserve"> nenormaliai maža</w:t>
      </w:r>
      <w:r w:rsidR="00274221" w:rsidRPr="00B80E21">
        <w:rPr>
          <w:lang w:val="lt-LT"/>
        </w:rPr>
        <w:t>s</w:t>
      </w:r>
      <w:r w:rsidRPr="00B80E21">
        <w:rPr>
          <w:lang w:val="lt-LT"/>
        </w:rPr>
        <w:t xml:space="preserve"> per 24 valandas su šlapimu išskiriamo kortizolio </w:t>
      </w:r>
      <w:r w:rsidR="00274221" w:rsidRPr="00B80E21">
        <w:rPr>
          <w:lang w:val="lt-LT"/>
        </w:rPr>
        <w:t>kiekis</w:t>
      </w:r>
      <w:r w:rsidRPr="00B80E21">
        <w:rPr>
          <w:lang w:val="lt-LT"/>
        </w:rPr>
        <w:t xml:space="preserve">. Kitų saugumo </w:t>
      </w:r>
      <w:r w:rsidR="009E3AED">
        <w:rPr>
          <w:lang w:val="lt-LT"/>
        </w:rPr>
        <w:t>duomenų skirtumų</w:t>
      </w:r>
      <w:r w:rsidRPr="00B80E21">
        <w:rPr>
          <w:lang w:val="lt-LT"/>
        </w:rPr>
        <w:t xml:space="preserve"> tarp gydymo grupių nenustatyta.</w:t>
      </w:r>
    </w:p>
    <w:p w14:paraId="72760984" w14:textId="77777777" w:rsidR="00ED46DB" w:rsidRPr="00B80E21" w:rsidRDefault="00ED46DB" w:rsidP="000D0C5D">
      <w:pPr>
        <w:rPr>
          <w:lang w:val="lt-LT"/>
        </w:rPr>
      </w:pPr>
    </w:p>
    <w:p w14:paraId="35580BBC" w14:textId="77777777" w:rsidR="00ED46DB" w:rsidRPr="00B80E21" w:rsidRDefault="00ED46DB" w:rsidP="00452E61">
      <w:pPr>
        <w:rPr>
          <w:i/>
          <w:u w:val="single"/>
          <w:lang w:val="lt-LT"/>
        </w:rPr>
      </w:pPr>
      <w:r w:rsidRPr="00B80E21">
        <w:rPr>
          <w:i/>
          <w:u w:val="single"/>
          <w:lang w:val="lt-LT"/>
        </w:rPr>
        <w:t xml:space="preserve">Vaistinių preparatų, kurių sudėtyje yra </w:t>
      </w:r>
      <w:proofErr w:type="spellStart"/>
      <w:r w:rsidRPr="00B80E21">
        <w:rPr>
          <w:i/>
          <w:u w:val="single"/>
          <w:lang w:val="lt-LT"/>
        </w:rPr>
        <w:t>flutikazono</w:t>
      </w:r>
      <w:proofErr w:type="spellEnd"/>
      <w:r w:rsidRPr="00B80E21">
        <w:rPr>
          <w:i/>
          <w:u w:val="single"/>
          <w:lang w:val="lt-LT"/>
        </w:rPr>
        <w:t xml:space="preserve"> </w:t>
      </w:r>
      <w:proofErr w:type="spellStart"/>
      <w:r w:rsidRPr="00B80E21">
        <w:rPr>
          <w:i/>
          <w:u w:val="single"/>
          <w:lang w:val="lt-LT"/>
        </w:rPr>
        <w:t>propionato</w:t>
      </w:r>
      <w:proofErr w:type="spellEnd"/>
      <w:r w:rsidRPr="00B80E21">
        <w:rPr>
          <w:i/>
          <w:u w:val="single"/>
          <w:lang w:val="lt-LT"/>
        </w:rPr>
        <w:t>, vartojimas nėštumo metu</w:t>
      </w:r>
    </w:p>
    <w:p w14:paraId="0DC6EBAA" w14:textId="77777777" w:rsidR="00ED46DB" w:rsidRPr="00B80E21" w:rsidRDefault="00886237" w:rsidP="0074162C">
      <w:pPr>
        <w:rPr>
          <w:lang w:val="lt-LT"/>
        </w:rPr>
      </w:pPr>
      <w:r w:rsidRPr="002E4D6F">
        <w:rPr>
          <w:lang w:val="lt-LT"/>
        </w:rPr>
        <w:t xml:space="preserve">Buvo atliktas retrospektyvaus grupės stebėjimo epidemiologijos tyrimas, kuriam buvo naudoti elektroninių sveikatos įrašų Jungtinėje Karalystėje duomenys, siekiant nustatyti </w:t>
      </w:r>
      <w:r w:rsidR="00ED46DB" w:rsidRPr="00B80E21">
        <w:rPr>
          <w:lang w:val="lt-LT"/>
        </w:rPr>
        <w:t xml:space="preserve">didžiųjų </w:t>
      </w:r>
      <w:r w:rsidR="008C33BD" w:rsidRPr="00B80E21">
        <w:rPr>
          <w:lang w:val="lt-LT"/>
        </w:rPr>
        <w:t>apsigimimų</w:t>
      </w:r>
      <w:r w:rsidR="00ED46DB" w:rsidRPr="00B80E21">
        <w:rPr>
          <w:lang w:val="lt-LT"/>
        </w:rPr>
        <w:t xml:space="preserve"> (</w:t>
      </w:r>
      <w:r w:rsidR="00ED46DB" w:rsidRPr="00B563F7">
        <w:rPr>
          <w:i/>
          <w:iCs/>
          <w:lang w:val="lt-LT"/>
        </w:rPr>
        <w:t>MCM</w:t>
      </w:r>
      <w:r w:rsidR="00ED46DB" w:rsidRPr="00B80E21">
        <w:rPr>
          <w:lang w:val="lt-LT"/>
        </w:rPr>
        <w:t xml:space="preserve">) riziką </w:t>
      </w:r>
      <w:r>
        <w:rPr>
          <w:lang w:val="lt-LT"/>
        </w:rPr>
        <w:t xml:space="preserve">po </w:t>
      </w:r>
      <w:r w:rsidR="00A069B6" w:rsidRPr="00B80E21">
        <w:rPr>
          <w:lang w:val="lt-LT"/>
        </w:rPr>
        <w:t>įkvepiam</w:t>
      </w:r>
      <w:r>
        <w:rPr>
          <w:lang w:val="lt-LT"/>
        </w:rPr>
        <w:t>ojo</w:t>
      </w:r>
      <w:r w:rsidR="00A069B6" w:rsidRPr="00B80E21">
        <w:rPr>
          <w:lang w:val="lt-LT"/>
        </w:rPr>
        <w:t xml:space="preserve"> </w:t>
      </w:r>
      <w:r>
        <w:rPr>
          <w:lang w:val="lt-LT"/>
        </w:rPr>
        <w:t xml:space="preserve"> vieno </w:t>
      </w:r>
      <w:r w:rsidR="00ED46DB" w:rsidRPr="00B80E21">
        <w:rPr>
          <w:lang w:val="lt-LT"/>
        </w:rPr>
        <w:t xml:space="preserve">FP </w:t>
      </w:r>
      <w:r>
        <w:rPr>
          <w:lang w:val="lt-LT"/>
        </w:rPr>
        <w:t>arba kartu vartojant</w:t>
      </w:r>
      <w:r w:rsidR="00ED46DB" w:rsidRPr="00B80E21">
        <w:rPr>
          <w:lang w:val="lt-LT"/>
        </w:rPr>
        <w:t xml:space="preserve"> </w:t>
      </w:r>
      <w:proofErr w:type="spellStart"/>
      <w:r w:rsidR="00ED46DB" w:rsidRPr="00B80E21">
        <w:rPr>
          <w:lang w:val="lt-LT"/>
        </w:rPr>
        <w:t>salmeterolį</w:t>
      </w:r>
      <w:proofErr w:type="spellEnd"/>
      <w:r w:rsidR="00ED46DB" w:rsidRPr="00B80E21">
        <w:rPr>
          <w:lang w:val="lt-LT"/>
        </w:rPr>
        <w:t xml:space="preserve"> ir FP, </w:t>
      </w:r>
      <w:r>
        <w:rPr>
          <w:lang w:val="lt-LT"/>
        </w:rPr>
        <w:t>ekspozi</w:t>
      </w:r>
      <w:r w:rsidR="002A518F">
        <w:rPr>
          <w:lang w:val="lt-LT"/>
        </w:rPr>
        <w:t>c</w:t>
      </w:r>
      <w:r>
        <w:rPr>
          <w:lang w:val="lt-LT"/>
        </w:rPr>
        <w:t xml:space="preserve">ijos per pirmąjį nėštumo trimestrą, </w:t>
      </w:r>
      <w:r w:rsidR="00ED46DB" w:rsidRPr="00B80E21">
        <w:rPr>
          <w:lang w:val="lt-LT"/>
        </w:rPr>
        <w:t>palyginti su IKS</w:t>
      </w:r>
      <w:r>
        <w:rPr>
          <w:lang w:val="lt-LT"/>
        </w:rPr>
        <w:t>, kurių sudėtyje</w:t>
      </w:r>
      <w:r w:rsidR="00ED46DB" w:rsidRPr="00B80E21">
        <w:rPr>
          <w:lang w:val="lt-LT"/>
        </w:rPr>
        <w:t xml:space="preserve"> </w:t>
      </w:r>
      <w:r>
        <w:rPr>
          <w:lang w:val="lt-LT"/>
        </w:rPr>
        <w:t>nėra</w:t>
      </w:r>
      <w:r w:rsidR="00ED46DB" w:rsidRPr="00B80E21">
        <w:rPr>
          <w:lang w:val="lt-LT"/>
        </w:rPr>
        <w:t xml:space="preserve"> FP, atliktas stebimasis retrospektyvinis epidemiologinis </w:t>
      </w:r>
      <w:proofErr w:type="spellStart"/>
      <w:r w:rsidR="00ED46DB" w:rsidRPr="00B80E21">
        <w:rPr>
          <w:lang w:val="lt-LT"/>
        </w:rPr>
        <w:t>kohortinis</w:t>
      </w:r>
      <w:proofErr w:type="spellEnd"/>
      <w:r w:rsidR="00ED46DB" w:rsidRPr="00B80E21">
        <w:rPr>
          <w:lang w:val="lt-LT"/>
        </w:rPr>
        <w:t xml:space="preserve"> tyrimas, kuriam naudot</w:t>
      </w:r>
      <w:r w:rsidR="00A069B6" w:rsidRPr="00B80E21">
        <w:rPr>
          <w:lang w:val="lt-LT"/>
        </w:rPr>
        <w:t>i</w:t>
      </w:r>
      <w:r w:rsidR="00ED46DB" w:rsidRPr="00B80E21">
        <w:rPr>
          <w:lang w:val="lt-LT"/>
        </w:rPr>
        <w:t xml:space="preserve"> elektronin</w:t>
      </w:r>
      <w:r w:rsidR="00A069B6" w:rsidRPr="00B80E21">
        <w:rPr>
          <w:lang w:val="lt-LT"/>
        </w:rPr>
        <w:t>iai</w:t>
      </w:r>
      <w:r w:rsidR="00ED46DB" w:rsidRPr="00B80E21">
        <w:rPr>
          <w:lang w:val="lt-LT"/>
        </w:rPr>
        <w:t xml:space="preserve"> sveikatos </w:t>
      </w:r>
      <w:r w:rsidR="00A069B6" w:rsidRPr="00B80E21">
        <w:rPr>
          <w:lang w:val="lt-LT"/>
        </w:rPr>
        <w:t xml:space="preserve">įrašai </w:t>
      </w:r>
      <w:r w:rsidR="00ED46DB" w:rsidRPr="00B80E21">
        <w:rPr>
          <w:lang w:val="lt-LT"/>
        </w:rPr>
        <w:t xml:space="preserve">iš Jungtinės Karalystės. Šiame tyrime nebuvo </w:t>
      </w:r>
      <w:r w:rsidR="00A069B6" w:rsidRPr="00B80E21">
        <w:rPr>
          <w:lang w:val="lt-LT"/>
        </w:rPr>
        <w:t xml:space="preserve">vartojamas </w:t>
      </w:r>
      <w:r w:rsidR="00ED46DB" w:rsidRPr="00B80E21">
        <w:rPr>
          <w:lang w:val="lt-LT"/>
        </w:rPr>
        <w:t>placebas</w:t>
      </w:r>
      <w:r w:rsidR="00A069B6" w:rsidRPr="00B80E21">
        <w:rPr>
          <w:lang w:val="lt-LT"/>
        </w:rPr>
        <w:t xml:space="preserve"> kaip palyginamasis vaistinis preparatas</w:t>
      </w:r>
      <w:r w:rsidR="00ED46DB" w:rsidRPr="00B80E21">
        <w:rPr>
          <w:lang w:val="lt-LT"/>
        </w:rPr>
        <w:t>.</w:t>
      </w:r>
    </w:p>
    <w:p w14:paraId="234B8D5C" w14:textId="77777777" w:rsidR="000C6B83" w:rsidRPr="00B80E21" w:rsidRDefault="000C6B83" w:rsidP="001D2EE3">
      <w:pPr>
        <w:rPr>
          <w:lang w:val="lt-LT"/>
        </w:rPr>
      </w:pPr>
    </w:p>
    <w:p w14:paraId="247AC988" w14:textId="77777777" w:rsidR="00ED46DB" w:rsidRPr="00B80E21" w:rsidRDefault="00ED46DB" w:rsidP="002F1B9C">
      <w:pPr>
        <w:rPr>
          <w:lang w:val="lt-LT"/>
        </w:rPr>
      </w:pPr>
      <w:r w:rsidRPr="00B80E21">
        <w:rPr>
          <w:lang w:val="lt-LT"/>
        </w:rPr>
        <w:t>Sergančiųjų astma kohortoje, kurią sudarė 5362 nėštum</w:t>
      </w:r>
      <w:r w:rsidR="00886237">
        <w:rPr>
          <w:lang w:val="lt-LT"/>
        </w:rPr>
        <w:t>o atvejai</w:t>
      </w:r>
      <w:r w:rsidRPr="00B80E21">
        <w:rPr>
          <w:lang w:val="lt-LT"/>
        </w:rPr>
        <w:t xml:space="preserve">, kai pirmajame trimestre buvo vartojami IKS, buvo </w:t>
      </w:r>
      <w:r w:rsidR="00886237" w:rsidRPr="00B80E21">
        <w:rPr>
          <w:lang w:val="lt-LT"/>
        </w:rPr>
        <w:t>diagnozuotas</w:t>
      </w:r>
      <w:r w:rsidR="00886237" w:rsidRPr="00B80E21" w:rsidDel="00886237">
        <w:rPr>
          <w:lang w:val="lt-LT"/>
        </w:rPr>
        <w:t xml:space="preserve"> </w:t>
      </w:r>
      <w:r w:rsidRPr="00B80E21">
        <w:rPr>
          <w:lang w:val="lt-LT"/>
        </w:rPr>
        <w:t xml:space="preserve"> 131</w:t>
      </w:r>
      <w:r w:rsidR="00886237">
        <w:rPr>
          <w:lang w:val="lt-LT"/>
        </w:rPr>
        <w:t xml:space="preserve"> </w:t>
      </w:r>
      <w:r w:rsidRPr="00B80E21">
        <w:rPr>
          <w:lang w:val="lt-LT"/>
        </w:rPr>
        <w:t xml:space="preserve"> </w:t>
      </w:r>
      <w:r w:rsidR="008C33BD" w:rsidRPr="00B80E21">
        <w:rPr>
          <w:lang w:val="lt-LT"/>
        </w:rPr>
        <w:t>didysis apsigimimas</w:t>
      </w:r>
      <w:r w:rsidRPr="00B80E21">
        <w:rPr>
          <w:lang w:val="lt-LT"/>
        </w:rPr>
        <w:t xml:space="preserve">; tarp 1612 (30 %) nėštumų, kurių metu buvo vartojamas FP arba </w:t>
      </w:r>
      <w:proofErr w:type="spellStart"/>
      <w:r w:rsidRPr="00B80E21">
        <w:rPr>
          <w:lang w:val="lt-LT"/>
        </w:rPr>
        <w:t>salmeterolis</w:t>
      </w:r>
      <w:proofErr w:type="spellEnd"/>
      <w:r w:rsidRPr="00B80E21">
        <w:rPr>
          <w:lang w:val="lt-LT"/>
        </w:rPr>
        <w:t xml:space="preserve"> ir FP, </w:t>
      </w:r>
      <w:r w:rsidR="00886237">
        <w:rPr>
          <w:lang w:val="lt-LT"/>
        </w:rPr>
        <w:t>diagnozuota</w:t>
      </w:r>
      <w:r w:rsidR="004E23C0">
        <w:rPr>
          <w:lang w:val="lt-LT"/>
        </w:rPr>
        <w:t xml:space="preserve"> </w:t>
      </w:r>
      <w:r w:rsidR="004E23C0" w:rsidRPr="00B80E21">
        <w:rPr>
          <w:lang w:val="lt-LT"/>
        </w:rPr>
        <w:t>42</w:t>
      </w:r>
      <w:r w:rsidR="004E23C0">
        <w:rPr>
          <w:lang w:val="lt-LT"/>
        </w:rPr>
        <w:t xml:space="preserve"> </w:t>
      </w:r>
      <w:r w:rsidR="008C33BD" w:rsidRPr="00B80E21">
        <w:rPr>
          <w:lang w:val="lt-LT"/>
        </w:rPr>
        <w:t>did</w:t>
      </w:r>
      <w:r w:rsidR="004E23C0">
        <w:rPr>
          <w:lang w:val="lt-LT"/>
        </w:rPr>
        <w:t xml:space="preserve">ieji </w:t>
      </w:r>
      <w:r w:rsidR="008C33BD" w:rsidRPr="00B80E21">
        <w:rPr>
          <w:lang w:val="lt-LT"/>
        </w:rPr>
        <w:t xml:space="preserve"> apsigimima</w:t>
      </w:r>
      <w:r w:rsidR="004E23C0">
        <w:rPr>
          <w:lang w:val="lt-LT"/>
        </w:rPr>
        <w:t>i</w:t>
      </w:r>
      <w:r w:rsidRPr="00B80E21">
        <w:rPr>
          <w:lang w:val="lt-LT"/>
        </w:rPr>
        <w:t xml:space="preserve">. Pirmaisiais metais diagnozuotų </w:t>
      </w:r>
      <w:r w:rsidR="008C33BD" w:rsidRPr="00B80E21">
        <w:rPr>
          <w:lang w:val="lt-LT"/>
        </w:rPr>
        <w:t xml:space="preserve">didžiųjų apsigimimų </w:t>
      </w:r>
      <w:r w:rsidRPr="00B80E21">
        <w:rPr>
          <w:lang w:val="lt-LT"/>
        </w:rPr>
        <w:t xml:space="preserve">koreguotas šansų santykis FP vartojusiųjų grupėje, palyginti su IKS be FP vartojusių vidutinio sunkumo astma sergančių moterų grupe, buvo 1,1 (95 % PI: 0,5–2,3), o sunkia astma sergančių moterų grupėje – 1,2 (95 % PI: 0,7–2,0). </w:t>
      </w:r>
      <w:r w:rsidR="008C33BD" w:rsidRPr="00B80E21">
        <w:rPr>
          <w:lang w:val="lt-LT"/>
        </w:rPr>
        <w:t xml:space="preserve">Didžiųjų apsigimimų </w:t>
      </w:r>
      <w:r w:rsidRPr="00B80E21">
        <w:rPr>
          <w:lang w:val="lt-LT"/>
        </w:rPr>
        <w:t xml:space="preserve">rizikos skirtumų pirmąjį trimestrą skiriant tik FP, palyginti su </w:t>
      </w:r>
      <w:proofErr w:type="spellStart"/>
      <w:r w:rsidRPr="00B80E21">
        <w:rPr>
          <w:lang w:val="lt-LT"/>
        </w:rPr>
        <w:t>salmeteroliu</w:t>
      </w:r>
      <w:proofErr w:type="spellEnd"/>
      <w:r w:rsidRPr="00B80E21">
        <w:rPr>
          <w:lang w:val="lt-LT"/>
        </w:rPr>
        <w:t xml:space="preserve"> ir FP, nenustatyta. Absoliu</w:t>
      </w:r>
      <w:r w:rsidR="004E23C0">
        <w:rPr>
          <w:lang w:val="lt-LT"/>
        </w:rPr>
        <w:t>čioji</w:t>
      </w:r>
      <w:r w:rsidRPr="00B80E21">
        <w:rPr>
          <w:lang w:val="lt-LT"/>
        </w:rPr>
        <w:t xml:space="preserve"> </w:t>
      </w:r>
      <w:r w:rsidR="008C33BD" w:rsidRPr="00B80E21">
        <w:rPr>
          <w:lang w:val="lt-LT"/>
        </w:rPr>
        <w:t xml:space="preserve">didžiųjų apsigimimų </w:t>
      </w:r>
      <w:r w:rsidRPr="00B80E21">
        <w:rPr>
          <w:lang w:val="lt-LT"/>
        </w:rPr>
        <w:t>rizika tarp skirtingo astmos sunkumo grupių svyravo nuo 2,0 iki 2,9 atvejo iš 100 nėštumų, kurių metu buvo vartojama FP. Tai panašu į tyrimo, kuriame naudojantis Bendrosios praktikos tyrimų duomenų baze (</w:t>
      </w:r>
      <w:r w:rsidRPr="00B563F7">
        <w:rPr>
          <w:iCs/>
          <w:lang w:val="lt-LT"/>
        </w:rPr>
        <w:t>angl</w:t>
      </w:r>
      <w:r w:rsidRPr="00B80E21">
        <w:rPr>
          <w:i/>
          <w:lang w:val="lt-LT"/>
        </w:rPr>
        <w:t xml:space="preserve">. General </w:t>
      </w:r>
      <w:proofErr w:type="spellStart"/>
      <w:r w:rsidRPr="00B80E21">
        <w:rPr>
          <w:i/>
          <w:lang w:val="lt-LT"/>
        </w:rPr>
        <w:t>Practice</w:t>
      </w:r>
      <w:proofErr w:type="spellEnd"/>
      <w:r w:rsidRPr="00B80E21">
        <w:rPr>
          <w:i/>
          <w:lang w:val="lt-LT"/>
        </w:rPr>
        <w:t xml:space="preserve"> </w:t>
      </w:r>
      <w:proofErr w:type="spellStart"/>
      <w:r w:rsidRPr="00B80E21">
        <w:rPr>
          <w:i/>
          <w:lang w:val="lt-LT"/>
        </w:rPr>
        <w:t>Research</w:t>
      </w:r>
      <w:proofErr w:type="spellEnd"/>
      <w:r w:rsidRPr="00B80E21">
        <w:rPr>
          <w:i/>
          <w:lang w:val="lt-LT"/>
        </w:rPr>
        <w:t xml:space="preserve"> </w:t>
      </w:r>
      <w:proofErr w:type="spellStart"/>
      <w:r w:rsidRPr="00B80E21">
        <w:rPr>
          <w:i/>
          <w:lang w:val="lt-LT"/>
        </w:rPr>
        <w:t>Database</w:t>
      </w:r>
      <w:proofErr w:type="spellEnd"/>
      <w:r w:rsidRPr="00B80E21">
        <w:rPr>
          <w:lang w:val="lt-LT"/>
        </w:rPr>
        <w:t xml:space="preserve">) vertinta 15840 nėštumų, kurių metu </w:t>
      </w:r>
      <w:r w:rsidR="004E23C0">
        <w:rPr>
          <w:lang w:val="lt-LT"/>
        </w:rPr>
        <w:t xml:space="preserve">vaistinių preparatų nuo </w:t>
      </w:r>
      <w:r w:rsidRPr="00B80E21">
        <w:rPr>
          <w:lang w:val="lt-LT"/>
        </w:rPr>
        <w:t>astm</w:t>
      </w:r>
      <w:r w:rsidR="004E23C0">
        <w:rPr>
          <w:lang w:val="lt-LT"/>
        </w:rPr>
        <w:t>os</w:t>
      </w:r>
      <w:r w:rsidRPr="00B80E21">
        <w:rPr>
          <w:lang w:val="lt-LT"/>
        </w:rPr>
        <w:t xml:space="preserve"> nebuvo </w:t>
      </w:r>
      <w:r w:rsidR="004E23C0">
        <w:rPr>
          <w:lang w:val="lt-LT"/>
        </w:rPr>
        <w:t>vartota</w:t>
      </w:r>
      <w:r w:rsidRPr="00B80E21">
        <w:rPr>
          <w:lang w:val="lt-LT"/>
        </w:rPr>
        <w:t>, duomenis (2,8 </w:t>
      </w:r>
      <w:r w:rsidR="008C33BD" w:rsidRPr="00B80E21">
        <w:rPr>
          <w:lang w:val="lt-LT"/>
        </w:rPr>
        <w:t>didžiojo apsigimimo reiškinio</w:t>
      </w:r>
      <w:r w:rsidRPr="00B80E21">
        <w:rPr>
          <w:lang w:val="lt-LT"/>
        </w:rPr>
        <w:t xml:space="preserve"> 100 nėštumų).</w:t>
      </w:r>
    </w:p>
    <w:p w14:paraId="15922859" w14:textId="77777777" w:rsidR="00ED46DB" w:rsidRPr="00B80E21" w:rsidRDefault="00ED46DB" w:rsidP="00282420">
      <w:pPr>
        <w:rPr>
          <w:b/>
          <w:bCs/>
          <w:lang w:val="lt-LT"/>
        </w:rPr>
      </w:pPr>
    </w:p>
    <w:p w14:paraId="23228BD1" w14:textId="77777777" w:rsidR="00ED46DB" w:rsidRPr="00B80E21" w:rsidRDefault="00ED46DB" w:rsidP="004C3514">
      <w:pPr>
        <w:tabs>
          <w:tab w:val="left" w:pos="540"/>
        </w:tabs>
        <w:rPr>
          <w:b/>
          <w:bCs/>
          <w:lang w:val="lt-LT"/>
        </w:rPr>
      </w:pPr>
      <w:r w:rsidRPr="00B80E21">
        <w:rPr>
          <w:b/>
          <w:bCs/>
          <w:lang w:val="lt-LT"/>
        </w:rPr>
        <w:t>5.2</w:t>
      </w:r>
      <w:r w:rsidRPr="00B80E21">
        <w:rPr>
          <w:b/>
          <w:bCs/>
          <w:lang w:val="lt-LT"/>
        </w:rPr>
        <w:tab/>
      </w:r>
      <w:proofErr w:type="spellStart"/>
      <w:r w:rsidRPr="00B80E21">
        <w:rPr>
          <w:b/>
          <w:bCs/>
          <w:lang w:val="lt-LT"/>
        </w:rPr>
        <w:t>Farmakokinetinės</w:t>
      </w:r>
      <w:proofErr w:type="spellEnd"/>
      <w:r w:rsidRPr="00B80E21">
        <w:rPr>
          <w:b/>
          <w:bCs/>
          <w:lang w:val="lt-LT"/>
        </w:rPr>
        <w:t xml:space="preserve"> savybės </w:t>
      </w:r>
    </w:p>
    <w:p w14:paraId="7F5A8E37" w14:textId="77777777" w:rsidR="00ED46DB" w:rsidRPr="00B80E21" w:rsidRDefault="00ED46DB" w:rsidP="00533F23">
      <w:pPr>
        <w:rPr>
          <w:color w:val="000000"/>
          <w:lang w:val="lt-LT"/>
        </w:rPr>
      </w:pPr>
    </w:p>
    <w:p w14:paraId="500EC426" w14:textId="77777777" w:rsidR="00ED46DB" w:rsidRPr="00B80E21" w:rsidRDefault="00ED46DB" w:rsidP="00C92D5C">
      <w:pPr>
        <w:rPr>
          <w:lang w:val="lt-LT"/>
        </w:rPr>
      </w:pPr>
      <w:r w:rsidRPr="00B80E21">
        <w:rPr>
          <w:lang w:val="lt-LT"/>
        </w:rPr>
        <w:t xml:space="preserve">Farmakokinetikos atžvilgiu kiekvienas komponentas </w:t>
      </w:r>
      <w:r w:rsidR="003E21EA" w:rsidRPr="00B80E21">
        <w:rPr>
          <w:lang w:val="lt-LT"/>
        </w:rPr>
        <w:t xml:space="preserve">gali būti </w:t>
      </w:r>
      <w:r w:rsidRPr="00B80E21">
        <w:rPr>
          <w:lang w:val="lt-LT"/>
        </w:rPr>
        <w:t>aptariamas atskirai.</w:t>
      </w:r>
    </w:p>
    <w:p w14:paraId="6187BC7F" w14:textId="77777777" w:rsidR="00ED46DB" w:rsidRPr="00B80E21" w:rsidRDefault="00ED46DB" w:rsidP="004D3F0C">
      <w:pPr>
        <w:rPr>
          <w:lang w:val="lt-LT"/>
        </w:rPr>
      </w:pPr>
    </w:p>
    <w:p w14:paraId="2F57340C" w14:textId="77777777" w:rsidR="00ED46DB" w:rsidRPr="00B80E21" w:rsidRDefault="00ED46DB" w:rsidP="00546415">
      <w:pPr>
        <w:keepNext/>
        <w:rPr>
          <w:i/>
          <w:lang w:val="lt-LT"/>
        </w:rPr>
      </w:pPr>
      <w:proofErr w:type="spellStart"/>
      <w:r w:rsidRPr="00B80E21">
        <w:rPr>
          <w:i/>
          <w:lang w:val="lt-LT"/>
        </w:rPr>
        <w:lastRenderedPageBreak/>
        <w:t>Salmeterolis</w:t>
      </w:r>
      <w:proofErr w:type="spellEnd"/>
    </w:p>
    <w:p w14:paraId="3F747704" w14:textId="77777777" w:rsidR="00ED46DB" w:rsidRPr="00B80E21" w:rsidRDefault="00ED46DB" w:rsidP="0020735D">
      <w:pPr>
        <w:rPr>
          <w:lang w:val="lt-LT"/>
        </w:rPr>
      </w:pPr>
      <w:proofErr w:type="spellStart"/>
      <w:r w:rsidRPr="00B80E21">
        <w:rPr>
          <w:lang w:val="lt-LT"/>
        </w:rPr>
        <w:t>Salmeterolis</w:t>
      </w:r>
      <w:proofErr w:type="spellEnd"/>
      <w:r w:rsidRPr="00B80E21">
        <w:rPr>
          <w:lang w:val="lt-LT"/>
        </w:rPr>
        <w:t xml:space="preserve"> veikia plaučiuose lokaliai, todėl jo koncentracija</w:t>
      </w:r>
      <w:r w:rsidR="003E21EA" w:rsidRPr="00B80E21">
        <w:rPr>
          <w:lang w:val="lt-LT"/>
        </w:rPr>
        <w:t xml:space="preserve"> kraujo</w:t>
      </w:r>
      <w:r w:rsidRPr="00B80E21">
        <w:rPr>
          <w:lang w:val="lt-LT"/>
        </w:rPr>
        <w:t xml:space="preserve"> plazmoje </w:t>
      </w:r>
      <w:r w:rsidR="0055426E" w:rsidRPr="00B80E21">
        <w:rPr>
          <w:lang w:val="lt-LT"/>
        </w:rPr>
        <w:t xml:space="preserve">nerodo </w:t>
      </w:r>
      <w:r w:rsidRPr="00B80E21">
        <w:rPr>
          <w:lang w:val="lt-LT"/>
        </w:rPr>
        <w:t xml:space="preserve">gydomojo poveikio. Be to, duomenų apie </w:t>
      </w:r>
      <w:proofErr w:type="spellStart"/>
      <w:r w:rsidRPr="00B80E21">
        <w:rPr>
          <w:lang w:val="lt-LT"/>
        </w:rPr>
        <w:t>salmeterolio</w:t>
      </w:r>
      <w:proofErr w:type="spellEnd"/>
      <w:r w:rsidRPr="00B80E21">
        <w:rPr>
          <w:lang w:val="lt-LT"/>
        </w:rPr>
        <w:t xml:space="preserve"> farmakokinetiką yra nedaug, nes </w:t>
      </w:r>
      <w:r w:rsidR="0055426E" w:rsidRPr="00B80E21">
        <w:rPr>
          <w:lang w:val="lt-LT"/>
        </w:rPr>
        <w:t xml:space="preserve">kraujo </w:t>
      </w:r>
      <w:r w:rsidRPr="00B80E21">
        <w:rPr>
          <w:lang w:val="lt-LT"/>
        </w:rPr>
        <w:t xml:space="preserve">plazmoje </w:t>
      </w:r>
      <w:r w:rsidR="0055426E" w:rsidRPr="00B80E21">
        <w:rPr>
          <w:lang w:val="lt-LT"/>
        </w:rPr>
        <w:t xml:space="preserve">technologiniu požiūriu </w:t>
      </w:r>
      <w:r w:rsidRPr="00B80E21">
        <w:rPr>
          <w:lang w:val="lt-LT"/>
        </w:rPr>
        <w:t xml:space="preserve">sunku nustatyti mažą </w:t>
      </w:r>
      <w:r w:rsidR="0055426E" w:rsidRPr="00B80E21">
        <w:rPr>
          <w:lang w:val="lt-LT"/>
        </w:rPr>
        <w:t xml:space="preserve">veikliosios medžiagos </w:t>
      </w:r>
      <w:r w:rsidRPr="00B80E21">
        <w:rPr>
          <w:lang w:val="lt-LT"/>
        </w:rPr>
        <w:t>koncentraciją (apie 200 </w:t>
      </w:r>
      <w:proofErr w:type="spellStart"/>
      <w:r w:rsidRPr="00B80E21">
        <w:rPr>
          <w:lang w:val="lt-LT"/>
        </w:rPr>
        <w:t>pikogramų</w:t>
      </w:r>
      <w:proofErr w:type="spellEnd"/>
      <w:r w:rsidRPr="00B80E21">
        <w:rPr>
          <w:lang w:val="lt-LT"/>
        </w:rPr>
        <w:t xml:space="preserve">/ml ar mažiau), kuri atsiranda </w:t>
      </w:r>
      <w:r w:rsidR="004E23C0">
        <w:rPr>
          <w:lang w:val="lt-LT"/>
        </w:rPr>
        <w:t>įkvepiant</w:t>
      </w:r>
      <w:r w:rsidR="004E23C0" w:rsidRPr="00B80E21">
        <w:rPr>
          <w:lang w:val="lt-LT"/>
        </w:rPr>
        <w:t xml:space="preserve"> </w:t>
      </w:r>
      <w:r w:rsidRPr="00B80E21">
        <w:rPr>
          <w:lang w:val="lt-LT"/>
        </w:rPr>
        <w:t xml:space="preserve">gydomąsias dozes. </w:t>
      </w:r>
    </w:p>
    <w:p w14:paraId="7206B94E" w14:textId="77777777" w:rsidR="00ED46DB" w:rsidRPr="00B80E21" w:rsidRDefault="00ED46DB" w:rsidP="003D6459">
      <w:pPr>
        <w:rPr>
          <w:lang w:val="lt-LT"/>
        </w:rPr>
      </w:pPr>
    </w:p>
    <w:p w14:paraId="06FFD1E9" w14:textId="77777777" w:rsidR="00ED46DB" w:rsidRPr="00B80E21" w:rsidRDefault="00ED46DB" w:rsidP="008C40A8">
      <w:pPr>
        <w:rPr>
          <w:i/>
          <w:lang w:val="lt-LT"/>
        </w:rPr>
      </w:pPr>
      <w:proofErr w:type="spellStart"/>
      <w:r w:rsidRPr="00B80E21">
        <w:rPr>
          <w:i/>
          <w:lang w:val="lt-LT"/>
        </w:rPr>
        <w:t>Flutikazono</w:t>
      </w:r>
      <w:proofErr w:type="spellEnd"/>
      <w:r w:rsidRPr="00B80E21">
        <w:rPr>
          <w:i/>
          <w:lang w:val="lt-LT"/>
        </w:rPr>
        <w:t xml:space="preserve"> </w:t>
      </w:r>
      <w:proofErr w:type="spellStart"/>
      <w:r w:rsidRPr="00B80E21">
        <w:rPr>
          <w:i/>
          <w:lang w:val="lt-LT"/>
        </w:rPr>
        <w:t>propionatas</w:t>
      </w:r>
      <w:proofErr w:type="spellEnd"/>
    </w:p>
    <w:p w14:paraId="1F2492C4" w14:textId="77777777" w:rsidR="0055426E" w:rsidRPr="005A2716" w:rsidRDefault="00DE0DC9" w:rsidP="007423E4">
      <w:pPr>
        <w:rPr>
          <w:lang w:val="lt-LT"/>
        </w:rPr>
      </w:pPr>
      <w:r>
        <w:rPr>
          <w:lang w:val="lt-LT"/>
        </w:rPr>
        <w:t>Į</w:t>
      </w:r>
      <w:r w:rsidR="0055426E" w:rsidRPr="00B80E21">
        <w:rPr>
          <w:lang w:val="lt-LT"/>
        </w:rPr>
        <w:t>kvėpto</w:t>
      </w:r>
      <w:r w:rsidR="00ED46DB" w:rsidRPr="00B80E21">
        <w:rPr>
          <w:lang w:val="lt-LT"/>
        </w:rPr>
        <w:t xml:space="preserve"> </w:t>
      </w:r>
      <w:proofErr w:type="spellStart"/>
      <w:r w:rsidR="00ED46DB" w:rsidRPr="00B80E21">
        <w:rPr>
          <w:lang w:val="lt-LT"/>
        </w:rPr>
        <w:t>flutikazono</w:t>
      </w:r>
      <w:proofErr w:type="spellEnd"/>
      <w:r w:rsidR="00ED46DB" w:rsidRPr="00B80E21">
        <w:rPr>
          <w:lang w:val="lt-LT"/>
        </w:rPr>
        <w:t xml:space="preserve"> </w:t>
      </w:r>
      <w:proofErr w:type="spellStart"/>
      <w:r w:rsidR="00ED46DB" w:rsidRPr="00B80E21">
        <w:rPr>
          <w:lang w:val="lt-LT"/>
        </w:rPr>
        <w:t>propionato</w:t>
      </w:r>
      <w:proofErr w:type="spellEnd"/>
      <w:r w:rsidR="00ED46DB" w:rsidRPr="00B80E21">
        <w:rPr>
          <w:lang w:val="lt-LT"/>
        </w:rPr>
        <w:t xml:space="preserve"> vienkartinės dozės absoliutus biologinis prieinamumas sveikiems asmenims, priklausomai nuo </w:t>
      </w:r>
      <w:r w:rsidR="004E23C0">
        <w:rPr>
          <w:lang w:val="lt-LT"/>
        </w:rPr>
        <w:t>įkv</w:t>
      </w:r>
      <w:r w:rsidR="00151B17">
        <w:rPr>
          <w:lang w:val="lt-LT"/>
        </w:rPr>
        <w:t>ė</w:t>
      </w:r>
      <w:r w:rsidR="004E23C0">
        <w:rPr>
          <w:lang w:val="lt-LT"/>
        </w:rPr>
        <w:t>pimui</w:t>
      </w:r>
      <w:r w:rsidR="004E23C0" w:rsidRPr="00B80E21">
        <w:rPr>
          <w:lang w:val="lt-LT"/>
        </w:rPr>
        <w:t xml:space="preserve"> </w:t>
      </w:r>
      <w:r w:rsidR="00ED46DB" w:rsidRPr="005A2716">
        <w:rPr>
          <w:lang w:val="lt-LT"/>
        </w:rPr>
        <w:t>naudojamo prietaiso, yra maždaug 5-11 % nominalios dozės.</w:t>
      </w:r>
    </w:p>
    <w:p w14:paraId="591F28BE" w14:textId="0B66E35E" w:rsidR="00ED46DB" w:rsidRPr="00B80E21" w:rsidRDefault="00ED46DB" w:rsidP="007423E4">
      <w:pPr>
        <w:rPr>
          <w:lang w:val="lt-LT"/>
        </w:rPr>
      </w:pPr>
      <w:r w:rsidRPr="00165C80">
        <w:rPr>
          <w:lang w:val="lt-LT"/>
        </w:rPr>
        <w:t xml:space="preserve">Pastebėta, kad </w:t>
      </w:r>
      <w:r w:rsidR="0055426E" w:rsidRPr="00165C80">
        <w:rPr>
          <w:lang w:val="lt-LT"/>
        </w:rPr>
        <w:t xml:space="preserve">įkvėpus </w:t>
      </w:r>
      <w:proofErr w:type="spellStart"/>
      <w:r w:rsidRPr="00165C80">
        <w:rPr>
          <w:lang w:val="lt-LT"/>
        </w:rPr>
        <w:t>flutikazono</w:t>
      </w:r>
      <w:proofErr w:type="spellEnd"/>
      <w:r w:rsidRPr="00165C80">
        <w:rPr>
          <w:lang w:val="lt-LT"/>
        </w:rPr>
        <w:t xml:space="preserve"> </w:t>
      </w:r>
      <w:proofErr w:type="spellStart"/>
      <w:r w:rsidRPr="00165C80">
        <w:rPr>
          <w:lang w:val="lt-LT"/>
        </w:rPr>
        <w:t>propionato</w:t>
      </w:r>
      <w:proofErr w:type="spellEnd"/>
      <w:r w:rsidRPr="00165C80">
        <w:rPr>
          <w:lang w:val="lt-LT"/>
        </w:rPr>
        <w:t xml:space="preserve"> astma sergantiems pacientams, </w:t>
      </w:r>
      <w:r w:rsidRPr="00CA7178">
        <w:rPr>
          <w:lang w:val="lt-LT"/>
        </w:rPr>
        <w:t>sistemin</w:t>
      </w:r>
      <w:r w:rsidR="0055426E" w:rsidRPr="00CA7178">
        <w:rPr>
          <w:lang w:val="lt-LT"/>
        </w:rPr>
        <w:t>ė</w:t>
      </w:r>
      <w:r w:rsidRPr="00A562D3">
        <w:rPr>
          <w:lang w:val="lt-LT"/>
        </w:rPr>
        <w:t xml:space="preserve"> </w:t>
      </w:r>
      <w:r w:rsidR="0055426E" w:rsidRPr="00A562D3">
        <w:rPr>
          <w:lang w:val="lt-LT"/>
        </w:rPr>
        <w:t xml:space="preserve">ekspozicija tampa </w:t>
      </w:r>
      <w:r w:rsidRPr="00A562D3">
        <w:rPr>
          <w:lang w:val="lt-LT"/>
        </w:rPr>
        <w:t>dar mažesn</w:t>
      </w:r>
      <w:r w:rsidR="0055426E" w:rsidRPr="00A562D3">
        <w:rPr>
          <w:lang w:val="lt-LT"/>
        </w:rPr>
        <w:t>ė</w:t>
      </w:r>
      <w:r w:rsidRPr="00A562D3">
        <w:rPr>
          <w:lang w:val="lt-LT"/>
        </w:rPr>
        <w:t>.</w:t>
      </w:r>
      <w:r w:rsidRPr="00B80E21">
        <w:rPr>
          <w:lang w:val="lt-LT"/>
        </w:rPr>
        <w:t xml:space="preserve"> </w:t>
      </w:r>
    </w:p>
    <w:p w14:paraId="1B6ADC10" w14:textId="77777777" w:rsidR="00ED46DB" w:rsidRPr="00B80E21" w:rsidRDefault="00ED46DB" w:rsidP="00857F16">
      <w:pPr>
        <w:rPr>
          <w:lang w:val="lt-LT"/>
        </w:rPr>
      </w:pPr>
    </w:p>
    <w:p w14:paraId="6D891FE3" w14:textId="77777777" w:rsidR="007140C8" w:rsidRPr="00B80E21" w:rsidRDefault="007140C8" w:rsidP="008E5655">
      <w:pPr>
        <w:rPr>
          <w:u w:val="single"/>
          <w:lang w:val="lt-LT"/>
        </w:rPr>
      </w:pPr>
      <w:r w:rsidRPr="00B80E21">
        <w:rPr>
          <w:u w:val="single"/>
          <w:lang w:val="lt-LT"/>
        </w:rPr>
        <w:t>Absorbcija</w:t>
      </w:r>
    </w:p>
    <w:p w14:paraId="40992BA5" w14:textId="77777777" w:rsidR="007140C8" w:rsidRPr="00B80E21" w:rsidRDefault="007140C8" w:rsidP="004C1E68">
      <w:pPr>
        <w:rPr>
          <w:lang w:val="lt-LT"/>
        </w:rPr>
      </w:pPr>
    </w:p>
    <w:p w14:paraId="4F2C2D3C" w14:textId="77777777" w:rsidR="00ED46DB" w:rsidRPr="00B80E21" w:rsidRDefault="00ED46DB" w:rsidP="000F6CCF">
      <w:pPr>
        <w:rPr>
          <w:lang w:val="lt-LT"/>
        </w:rPr>
      </w:pPr>
      <w:r w:rsidRPr="00B80E21">
        <w:rPr>
          <w:lang w:val="lt-LT"/>
        </w:rPr>
        <w:t xml:space="preserve">Absorbcija į sisteminę kraujotaką daugiausiai vyksta pro plaučius iš pradžių greitai, po to sulėtėja. Likusi </w:t>
      </w:r>
      <w:r w:rsidR="007A001E" w:rsidRPr="00B80E21">
        <w:rPr>
          <w:lang w:val="lt-LT"/>
        </w:rPr>
        <w:t xml:space="preserve">įkvėptos </w:t>
      </w:r>
      <w:r w:rsidRPr="00B80E21">
        <w:rPr>
          <w:lang w:val="lt-LT"/>
        </w:rPr>
        <w:t>dozės dalis gali būti nuryta, bet jos reikšmė sistemin</w:t>
      </w:r>
      <w:r w:rsidR="004E23C0">
        <w:rPr>
          <w:lang w:val="lt-LT"/>
        </w:rPr>
        <w:t>iam</w:t>
      </w:r>
      <w:r w:rsidRPr="00B80E21">
        <w:rPr>
          <w:lang w:val="lt-LT"/>
        </w:rPr>
        <w:t xml:space="preserve"> </w:t>
      </w:r>
      <w:r w:rsidR="004E23C0">
        <w:rPr>
          <w:lang w:val="lt-LT"/>
        </w:rPr>
        <w:t>poveikiui</w:t>
      </w:r>
      <w:r w:rsidR="007A001E" w:rsidRPr="00B80E21">
        <w:rPr>
          <w:lang w:val="lt-LT"/>
        </w:rPr>
        <w:t xml:space="preserve"> </w:t>
      </w:r>
      <w:r w:rsidRPr="00B80E21">
        <w:rPr>
          <w:lang w:val="lt-LT"/>
        </w:rPr>
        <w:t xml:space="preserve">yra minimali dėl mažo tirpumo vandenyje ir metabolizmo prieš patenkant į sisteminę kraujotaką, dėl to </w:t>
      </w:r>
      <w:r w:rsidR="007A001E" w:rsidRPr="00B80E21">
        <w:rPr>
          <w:lang w:val="lt-LT"/>
        </w:rPr>
        <w:t xml:space="preserve">per </w:t>
      </w:r>
      <w:r w:rsidRPr="00B80E21">
        <w:rPr>
          <w:lang w:val="lt-LT"/>
        </w:rPr>
        <w:t xml:space="preserve">burną patekusio </w:t>
      </w:r>
      <w:r w:rsidR="007A001E" w:rsidRPr="00B80E21">
        <w:rPr>
          <w:lang w:val="lt-LT"/>
        </w:rPr>
        <w:t xml:space="preserve">vaistinio preparato </w:t>
      </w:r>
      <w:r w:rsidRPr="00B80E21">
        <w:rPr>
          <w:lang w:val="lt-LT"/>
        </w:rPr>
        <w:t>prieinamumas yra mažesnis negu 1 %. Sistemin</w:t>
      </w:r>
      <w:r w:rsidR="00D631B2">
        <w:rPr>
          <w:lang w:val="lt-LT"/>
        </w:rPr>
        <w:t>is</w:t>
      </w:r>
      <w:r w:rsidR="007A001E" w:rsidRPr="00B80E21">
        <w:rPr>
          <w:lang w:val="lt-LT"/>
        </w:rPr>
        <w:t xml:space="preserve"> </w:t>
      </w:r>
      <w:r w:rsidR="00D631B2">
        <w:rPr>
          <w:lang w:val="lt-LT"/>
        </w:rPr>
        <w:t>poveikis</w:t>
      </w:r>
      <w:r w:rsidR="00D631B2" w:rsidRPr="00B80E21">
        <w:rPr>
          <w:lang w:val="lt-LT"/>
        </w:rPr>
        <w:t xml:space="preserve"> </w:t>
      </w:r>
      <w:r w:rsidR="00D631B2">
        <w:rPr>
          <w:lang w:val="lt-LT"/>
        </w:rPr>
        <w:t>tolygiai didėja,</w:t>
      </w:r>
      <w:r w:rsidRPr="00B80E21">
        <w:rPr>
          <w:lang w:val="lt-LT"/>
        </w:rPr>
        <w:t xml:space="preserve"> didinat </w:t>
      </w:r>
      <w:r w:rsidR="007A001E" w:rsidRPr="00B80E21">
        <w:rPr>
          <w:lang w:val="lt-LT"/>
        </w:rPr>
        <w:t xml:space="preserve">įkvepiamą </w:t>
      </w:r>
      <w:r w:rsidRPr="00B80E21">
        <w:rPr>
          <w:lang w:val="lt-LT"/>
        </w:rPr>
        <w:t>dozę.</w:t>
      </w:r>
    </w:p>
    <w:p w14:paraId="6CD03DE5" w14:textId="77777777" w:rsidR="00ED46DB" w:rsidRPr="00B80E21" w:rsidRDefault="00ED46DB" w:rsidP="0073034D">
      <w:pPr>
        <w:rPr>
          <w:lang w:val="lt-LT"/>
        </w:rPr>
      </w:pPr>
    </w:p>
    <w:p w14:paraId="0BE37800" w14:textId="77777777" w:rsidR="007140C8" w:rsidRPr="00B80E21" w:rsidRDefault="007140C8" w:rsidP="00310E98">
      <w:pPr>
        <w:rPr>
          <w:u w:val="single"/>
          <w:lang w:val="lt-LT"/>
        </w:rPr>
      </w:pPr>
      <w:r w:rsidRPr="00B80E21">
        <w:rPr>
          <w:u w:val="single"/>
          <w:lang w:val="lt-LT"/>
        </w:rPr>
        <w:t>Pasiskirstymas</w:t>
      </w:r>
    </w:p>
    <w:p w14:paraId="307F4A94" w14:textId="77777777" w:rsidR="007140C8" w:rsidRPr="00B80E21" w:rsidRDefault="007140C8" w:rsidP="00E43BF5">
      <w:pPr>
        <w:rPr>
          <w:lang w:val="lt-LT"/>
        </w:rPr>
      </w:pPr>
    </w:p>
    <w:p w14:paraId="1E5CDA8C" w14:textId="77777777" w:rsidR="00ED46DB" w:rsidRPr="00B80E21" w:rsidRDefault="00ED46DB" w:rsidP="00272D1B">
      <w:pPr>
        <w:rPr>
          <w:lang w:val="lt-LT"/>
        </w:rPr>
      </w:pP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sidR="00D631B2">
        <w:rPr>
          <w:lang w:val="lt-LT"/>
        </w:rPr>
        <w:t>šalinimą</w:t>
      </w:r>
      <w:r w:rsidR="00D631B2" w:rsidRPr="00B80E21">
        <w:rPr>
          <w:lang w:val="lt-LT"/>
        </w:rPr>
        <w:t xml:space="preserve"> </w:t>
      </w:r>
      <w:r w:rsidRPr="00B80E21">
        <w:rPr>
          <w:lang w:val="lt-LT"/>
        </w:rPr>
        <w:t xml:space="preserve">apibūdina didelis </w:t>
      </w:r>
      <w:r w:rsidR="008516A5" w:rsidRPr="00B80E21">
        <w:rPr>
          <w:lang w:val="lt-LT"/>
        </w:rPr>
        <w:t xml:space="preserve">kraujo </w:t>
      </w:r>
      <w:r w:rsidRPr="00B80E21">
        <w:rPr>
          <w:lang w:val="lt-LT"/>
        </w:rPr>
        <w:t xml:space="preserve">plazmos klirensas (1150 ml/min.), didelis pasiskirstymo tūris (apie 300 l) nusistovėjus </w:t>
      </w:r>
      <w:proofErr w:type="spellStart"/>
      <w:r w:rsidR="002A518F">
        <w:rPr>
          <w:lang w:val="lt-LT"/>
        </w:rPr>
        <w:t>pusiausvyrinei</w:t>
      </w:r>
      <w:proofErr w:type="spellEnd"/>
      <w:r w:rsidR="002A518F">
        <w:rPr>
          <w:lang w:val="lt-LT"/>
        </w:rPr>
        <w:t xml:space="preserve"> </w:t>
      </w:r>
      <w:r w:rsidR="00D631B2">
        <w:rPr>
          <w:lang w:val="lt-LT"/>
        </w:rPr>
        <w:t>koncentracijai</w:t>
      </w:r>
      <w:r w:rsidR="00D631B2" w:rsidRPr="00B80E21">
        <w:rPr>
          <w:lang w:val="lt-LT"/>
        </w:rPr>
        <w:t xml:space="preserve"> </w:t>
      </w:r>
      <w:r w:rsidRPr="00B80E21">
        <w:rPr>
          <w:lang w:val="lt-LT"/>
        </w:rPr>
        <w:t>ir galutinis pusinės eliminacijos laikas, kuris yra maždaug 8</w:t>
      </w:r>
      <w:r w:rsidR="007140C8" w:rsidRPr="00B80E21">
        <w:rPr>
          <w:lang w:val="lt-LT"/>
        </w:rPr>
        <w:t> </w:t>
      </w:r>
      <w:r w:rsidRPr="00B80E21">
        <w:rPr>
          <w:lang w:val="lt-LT"/>
        </w:rPr>
        <w:t xml:space="preserve">valandos. Prie </w:t>
      </w:r>
      <w:r w:rsidR="008516A5" w:rsidRPr="00B80E21">
        <w:rPr>
          <w:lang w:val="lt-LT"/>
        </w:rPr>
        <w:t xml:space="preserve">kraujo </w:t>
      </w:r>
      <w:r w:rsidRPr="00B80E21">
        <w:rPr>
          <w:lang w:val="lt-LT"/>
        </w:rPr>
        <w:t>plazmos baltymų prisijungia 91 % vaist</w:t>
      </w:r>
      <w:r w:rsidR="008516A5" w:rsidRPr="00B80E21">
        <w:rPr>
          <w:lang w:val="lt-LT"/>
        </w:rPr>
        <w:t>inio preparat</w:t>
      </w:r>
      <w:r w:rsidRPr="00B80E21">
        <w:rPr>
          <w:lang w:val="lt-LT"/>
        </w:rPr>
        <w:t>o.</w:t>
      </w:r>
    </w:p>
    <w:p w14:paraId="6B38EAF9" w14:textId="77777777" w:rsidR="00ED46DB" w:rsidRPr="00B80E21" w:rsidRDefault="00ED46DB" w:rsidP="00D21BDC">
      <w:pPr>
        <w:rPr>
          <w:lang w:val="lt-LT"/>
        </w:rPr>
      </w:pPr>
    </w:p>
    <w:p w14:paraId="019B428E" w14:textId="77777777" w:rsidR="007140C8" w:rsidRPr="00B80E21" w:rsidRDefault="007140C8" w:rsidP="00F16864">
      <w:pPr>
        <w:rPr>
          <w:u w:val="single"/>
          <w:lang w:val="lt-LT"/>
        </w:rPr>
      </w:pPr>
      <w:proofErr w:type="spellStart"/>
      <w:r w:rsidRPr="00B80E21">
        <w:rPr>
          <w:u w:val="single"/>
          <w:lang w:val="lt-LT"/>
        </w:rPr>
        <w:t>Biotransformacija</w:t>
      </w:r>
      <w:proofErr w:type="spellEnd"/>
    </w:p>
    <w:p w14:paraId="3C54EADF" w14:textId="77777777" w:rsidR="007140C8" w:rsidRPr="00B80E21" w:rsidRDefault="007140C8" w:rsidP="000B205A">
      <w:pPr>
        <w:rPr>
          <w:lang w:val="lt-LT"/>
        </w:rPr>
      </w:pPr>
    </w:p>
    <w:p w14:paraId="20C34A13" w14:textId="77777777" w:rsidR="00ED46DB" w:rsidRPr="00B80E21" w:rsidRDefault="00ED46DB" w:rsidP="001F4B4C">
      <w:pPr>
        <w:rPr>
          <w:lang w:val="lt-LT"/>
        </w:rPr>
      </w:pP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 xml:space="preserve"> labai greitai pašalinamas iš sisteminės kraujotakos. Pagrindinis metabolizmo kelias – </w:t>
      </w:r>
      <w:proofErr w:type="spellStart"/>
      <w:r w:rsidRPr="00B80E21">
        <w:rPr>
          <w:lang w:val="lt-LT"/>
        </w:rPr>
        <w:t>citochromo</w:t>
      </w:r>
      <w:proofErr w:type="spellEnd"/>
      <w:r w:rsidRPr="00B80E21">
        <w:rPr>
          <w:lang w:val="lt-LT"/>
        </w:rPr>
        <w:t xml:space="preserve"> P450 fermentui CYP3A4 paverčiant jį neaktyviu </w:t>
      </w:r>
      <w:proofErr w:type="spellStart"/>
      <w:r w:rsidRPr="00B80E21">
        <w:rPr>
          <w:lang w:val="lt-LT"/>
        </w:rPr>
        <w:t>karboksirūgšties</w:t>
      </w:r>
      <w:proofErr w:type="spellEnd"/>
      <w:r w:rsidRPr="00B80E21">
        <w:rPr>
          <w:lang w:val="lt-LT"/>
        </w:rPr>
        <w:t xml:space="preserve"> metabolitu. Kiti, dar nenustatyti metabolitai, šalinami su išmatomis.</w:t>
      </w:r>
    </w:p>
    <w:p w14:paraId="7EFD90C4" w14:textId="77777777" w:rsidR="00ED46DB" w:rsidRPr="00B80E21" w:rsidRDefault="00ED46DB" w:rsidP="008E34A4">
      <w:pPr>
        <w:rPr>
          <w:lang w:val="lt-LT"/>
        </w:rPr>
      </w:pPr>
    </w:p>
    <w:p w14:paraId="60A7B58C" w14:textId="77777777" w:rsidR="007140C8" w:rsidRPr="00B80E21" w:rsidRDefault="007140C8" w:rsidP="00170F00">
      <w:pPr>
        <w:rPr>
          <w:u w:val="single"/>
          <w:lang w:val="lt-LT"/>
        </w:rPr>
      </w:pPr>
      <w:r w:rsidRPr="00B80E21">
        <w:rPr>
          <w:u w:val="single"/>
          <w:lang w:val="lt-LT"/>
        </w:rPr>
        <w:t>Eliminacija</w:t>
      </w:r>
    </w:p>
    <w:p w14:paraId="1CECAFED" w14:textId="77777777" w:rsidR="007140C8" w:rsidRPr="00B80E21" w:rsidRDefault="007140C8" w:rsidP="002C7BA7">
      <w:pPr>
        <w:rPr>
          <w:lang w:val="lt-LT"/>
        </w:rPr>
      </w:pPr>
    </w:p>
    <w:p w14:paraId="3F25D86F" w14:textId="77777777" w:rsidR="00ED46DB" w:rsidRPr="00B80E21" w:rsidRDefault="00ED46DB" w:rsidP="00BE30BF">
      <w:pPr>
        <w:rPr>
          <w:lang w:val="lt-LT"/>
        </w:rPr>
      </w:pP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inkstų klirensas yra nereikšmingas. Mažiau nei 5 % dozės, daugiausia metabolitų pavidalu, šalinama su šlapimu. Didžiausia dozės dalis nepakitusio</w:t>
      </w:r>
      <w:r w:rsidR="00B80E21" w:rsidRPr="00B80E21">
        <w:rPr>
          <w:lang w:val="lt-LT"/>
        </w:rPr>
        <w:t>s</w:t>
      </w:r>
      <w:r w:rsidRPr="00B80E21">
        <w:rPr>
          <w:lang w:val="lt-LT"/>
        </w:rPr>
        <w:t xml:space="preserve"> </w:t>
      </w:r>
      <w:r w:rsidR="00B80E21" w:rsidRPr="00B80E21">
        <w:rPr>
          <w:lang w:val="lt-LT"/>
        </w:rPr>
        <w:t>veikliosios medžiagos i</w:t>
      </w:r>
      <w:r w:rsidRPr="00B80E21">
        <w:rPr>
          <w:lang w:val="lt-LT"/>
        </w:rPr>
        <w:t xml:space="preserve">r metabolitų pavidalu šalinama su išmatomis. </w:t>
      </w:r>
    </w:p>
    <w:p w14:paraId="29ED0327" w14:textId="77777777" w:rsidR="007140C8" w:rsidRPr="00B80E21" w:rsidRDefault="007140C8" w:rsidP="00015B60">
      <w:pPr>
        <w:rPr>
          <w:lang w:val="lt-LT"/>
        </w:rPr>
      </w:pPr>
    </w:p>
    <w:p w14:paraId="049EA712" w14:textId="77777777" w:rsidR="007140C8" w:rsidRPr="00B80E21" w:rsidRDefault="007140C8" w:rsidP="00273A47">
      <w:pPr>
        <w:rPr>
          <w:i/>
          <w:iCs/>
          <w:u w:val="single"/>
          <w:lang w:val="lt-LT"/>
        </w:rPr>
      </w:pPr>
      <w:r w:rsidRPr="00B80E21">
        <w:rPr>
          <w:i/>
          <w:iCs/>
          <w:u w:val="single"/>
          <w:lang w:val="lt-LT"/>
        </w:rPr>
        <w:t>Vaikų populiacija</w:t>
      </w:r>
    </w:p>
    <w:p w14:paraId="557BFDFB" w14:textId="77777777" w:rsidR="007140C8" w:rsidRPr="00B80E21" w:rsidRDefault="007140C8" w:rsidP="00CF4F55">
      <w:pPr>
        <w:rPr>
          <w:lang w:val="lt-LT"/>
        </w:rPr>
      </w:pPr>
    </w:p>
    <w:p w14:paraId="10CB78FA" w14:textId="77777777" w:rsidR="007140C8" w:rsidRPr="00B80E21" w:rsidRDefault="007140C8" w:rsidP="00960CE3">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nėra skirtas vartoti jaunesniems kaip 12 metų vaikams. Toliau aprašyti tyrimai buvo atlikti su anksčiau registruotu vaistiniu preparatu; aprašyti tyrimai nebuvo atlikti su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68ECCCC9" w14:textId="77777777" w:rsidR="007140C8" w:rsidRPr="00B80E21" w:rsidRDefault="007140C8" w:rsidP="00174CEB">
      <w:pPr>
        <w:rPr>
          <w:lang w:val="lt-LT"/>
        </w:rPr>
      </w:pPr>
    </w:p>
    <w:p w14:paraId="5F791D2D" w14:textId="77777777" w:rsidR="007140C8" w:rsidRPr="00B80E21" w:rsidRDefault="007140C8" w:rsidP="00644A06">
      <w:pPr>
        <w:rPr>
          <w:lang w:val="lt-LT"/>
        </w:rPr>
      </w:pPr>
      <w:r w:rsidRPr="00B80E21">
        <w:rPr>
          <w:lang w:val="lt-LT"/>
        </w:rPr>
        <w:t>Remiantis farmakokinetikos duomenų populiacijoje analize, kuriai buvo naudoti 9 kontroliuojamųjų klinikinių tyrimų, kuriuose buvo naudot</w:t>
      </w:r>
      <w:r w:rsidR="002A518F">
        <w:rPr>
          <w:lang w:val="lt-LT"/>
        </w:rPr>
        <w:t>i</w:t>
      </w:r>
      <w:r w:rsidRPr="00B80E21">
        <w:rPr>
          <w:lang w:val="lt-LT"/>
        </w:rPr>
        <w:t xml:space="preserve"> </w:t>
      </w:r>
      <w:r w:rsidR="00D631B2" w:rsidRPr="00B80E21">
        <w:rPr>
          <w:lang w:val="lt-LT"/>
        </w:rPr>
        <w:t>skirting</w:t>
      </w:r>
      <w:r w:rsidR="00D631B2">
        <w:rPr>
          <w:lang w:val="lt-LT"/>
        </w:rPr>
        <w:t>i</w:t>
      </w:r>
      <w:r w:rsidR="00D631B2" w:rsidRPr="00B80E21">
        <w:rPr>
          <w:lang w:val="lt-LT"/>
        </w:rPr>
        <w:t xml:space="preserve"> </w:t>
      </w:r>
      <w:r w:rsidR="00D631B2">
        <w:rPr>
          <w:lang w:val="lt-LT"/>
        </w:rPr>
        <w:t>į</w:t>
      </w:r>
      <w:r w:rsidR="001F706D">
        <w:rPr>
          <w:lang w:val="lt-LT"/>
        </w:rPr>
        <w:t>t</w:t>
      </w:r>
      <w:r w:rsidR="00D631B2">
        <w:rPr>
          <w:lang w:val="lt-LT"/>
        </w:rPr>
        <w:t>aisai</w:t>
      </w:r>
      <w:r w:rsidR="00D631B2" w:rsidRPr="00B80E21">
        <w:rPr>
          <w:lang w:val="lt-LT"/>
        </w:rPr>
        <w:t xml:space="preserve"> </w:t>
      </w:r>
      <w:r w:rsidRPr="00B80E21">
        <w:rPr>
          <w:lang w:val="lt-LT"/>
        </w:rPr>
        <w:t xml:space="preserve">(sausų miltelių </w:t>
      </w:r>
      <w:proofErr w:type="spellStart"/>
      <w:r w:rsidRPr="00B80E21">
        <w:rPr>
          <w:lang w:val="lt-LT"/>
        </w:rPr>
        <w:t>inhaliatorius</w:t>
      </w:r>
      <w:proofErr w:type="spellEnd"/>
      <w:r w:rsidRPr="00B80E21">
        <w:rPr>
          <w:lang w:val="lt-LT"/>
        </w:rPr>
        <w:t xml:space="preserve">, dozuotas </w:t>
      </w:r>
      <w:proofErr w:type="spellStart"/>
      <w:r w:rsidRPr="00B80E21">
        <w:rPr>
          <w:lang w:val="lt-LT"/>
        </w:rPr>
        <w:t>inhaliatorius</w:t>
      </w:r>
      <w:proofErr w:type="spellEnd"/>
      <w:r w:rsidRPr="00B80E21">
        <w:rPr>
          <w:lang w:val="lt-LT"/>
        </w:rPr>
        <w:t xml:space="preserve">) ir dalyvavo 350 astma sergančių </w:t>
      </w:r>
      <w:r w:rsidR="00B80E21" w:rsidRPr="00B80E21">
        <w:rPr>
          <w:lang w:val="lt-LT"/>
        </w:rPr>
        <w:t>4</w:t>
      </w:r>
      <w:r w:rsidR="00B80E21">
        <w:rPr>
          <w:lang w:val="lt-LT"/>
        </w:rPr>
        <w:noBreakHyphen/>
      </w:r>
      <w:r w:rsidR="00B80E21" w:rsidRPr="00B80E21">
        <w:rPr>
          <w:lang w:val="lt-LT"/>
        </w:rPr>
        <w:t xml:space="preserve">77 metų </w:t>
      </w:r>
      <w:r w:rsidRPr="00B80E21">
        <w:rPr>
          <w:lang w:val="lt-LT"/>
        </w:rPr>
        <w:t>pacientų (174 pacienta</w:t>
      </w:r>
      <w:r w:rsidR="00B80E21">
        <w:rPr>
          <w:lang w:val="lt-LT"/>
        </w:rPr>
        <w:t>i</w:t>
      </w:r>
      <w:r w:rsidRPr="00B80E21">
        <w:rPr>
          <w:lang w:val="lt-LT"/>
        </w:rPr>
        <w:t xml:space="preserve"> buvo 4</w:t>
      </w:r>
      <w:r w:rsidR="00B80E21">
        <w:rPr>
          <w:lang w:val="lt-LT"/>
        </w:rPr>
        <w:noBreakHyphen/>
      </w:r>
      <w:r w:rsidRPr="00B80E21">
        <w:rPr>
          <w:lang w:val="lt-LT"/>
        </w:rPr>
        <w:t xml:space="preserve">11 metų), buvo pastebėta didesnė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sisteminė ekspozicija po gydymo </w:t>
      </w:r>
      <w:proofErr w:type="spellStart"/>
      <w:r w:rsidRPr="00B80E21">
        <w:rPr>
          <w:lang w:val="lt-LT"/>
        </w:rPr>
        <w:t>salmeterolio</w:t>
      </w:r>
      <w:proofErr w:type="spellEnd"/>
      <w:r w:rsidR="00103275">
        <w:rPr>
          <w:lang w:val="lt-LT"/>
        </w:rPr>
        <w:t xml:space="preserve"> </w:t>
      </w:r>
      <w:r w:rsidRPr="00B80E21">
        <w:rPr>
          <w:lang w:val="lt-LT"/>
        </w:rPr>
        <w:t>/</w:t>
      </w:r>
      <w:r w:rsidR="00103275">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sausų miltelių 50/100 </w:t>
      </w:r>
      <w:proofErr w:type="spellStart"/>
      <w:r w:rsidRPr="00B80E21">
        <w:rPr>
          <w:lang w:val="lt-LT"/>
        </w:rPr>
        <w:t>mikrogramų</w:t>
      </w:r>
      <w:proofErr w:type="spellEnd"/>
      <w:r w:rsidRPr="00B80E21">
        <w:rPr>
          <w:lang w:val="lt-LT"/>
        </w:rPr>
        <w:t xml:space="preserve"> doze, palyginti su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100 </w:t>
      </w:r>
      <w:proofErr w:type="spellStart"/>
      <w:r w:rsidRPr="00B80E21">
        <w:rPr>
          <w:lang w:val="lt-LT"/>
        </w:rPr>
        <w:t>mikrogramų</w:t>
      </w:r>
      <w:proofErr w:type="spellEnd"/>
      <w:r w:rsidRPr="00B80E21">
        <w:rPr>
          <w:lang w:val="lt-LT"/>
        </w:rPr>
        <w:t xml:space="preserve"> </w:t>
      </w:r>
      <w:r w:rsidR="006C5DB5" w:rsidRPr="00B80E21">
        <w:rPr>
          <w:lang w:val="lt-LT"/>
        </w:rPr>
        <w:t xml:space="preserve">doze sausų miltelių </w:t>
      </w:r>
      <w:proofErr w:type="spellStart"/>
      <w:r w:rsidR="006C5DB5" w:rsidRPr="00B80E21">
        <w:rPr>
          <w:lang w:val="lt-LT"/>
        </w:rPr>
        <w:t>inhaliatoriumi</w:t>
      </w:r>
      <w:proofErr w:type="spellEnd"/>
      <w:r w:rsidRPr="00B80E21">
        <w:rPr>
          <w:lang w:val="lt-LT"/>
        </w:rPr>
        <w:t>.</w:t>
      </w:r>
    </w:p>
    <w:p w14:paraId="44611F3D" w14:textId="77777777" w:rsidR="007140C8" w:rsidRPr="00B80E21" w:rsidRDefault="007140C8" w:rsidP="006C182B">
      <w:pPr>
        <w:rPr>
          <w:lang w:val="lt-LT"/>
        </w:rPr>
      </w:pPr>
    </w:p>
    <w:p w14:paraId="5CF84378" w14:textId="77777777" w:rsidR="007140C8" w:rsidRPr="00B80E21" w:rsidRDefault="007140C8" w:rsidP="00916065">
      <w:pPr>
        <w:rPr>
          <w:lang w:val="lt-LT"/>
        </w:rPr>
      </w:pPr>
      <w:r w:rsidRPr="00B80E21">
        <w:rPr>
          <w:lang w:val="lt-LT"/>
        </w:rPr>
        <w:t xml:space="preserve">Vidutinio geometrinio santykio [90 % PI] vartojant </w:t>
      </w:r>
      <w:proofErr w:type="spellStart"/>
      <w:r w:rsidRPr="00B80E21">
        <w:rPr>
          <w:lang w:val="lt-LT"/>
        </w:rPr>
        <w:t>salmeterolį</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palyginti su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vartojimu</w:t>
      </w:r>
      <w:r w:rsidR="006C5DB5" w:rsidRPr="00B80E21">
        <w:rPr>
          <w:lang w:val="lt-LT"/>
        </w:rPr>
        <w:t xml:space="preserve"> sausų miltelių </w:t>
      </w:r>
      <w:proofErr w:type="spellStart"/>
      <w:r w:rsidR="006C5DB5" w:rsidRPr="00B80E21">
        <w:rPr>
          <w:lang w:val="lt-LT"/>
        </w:rPr>
        <w:t>inhaliatoriumi</w:t>
      </w:r>
      <w:proofErr w:type="spellEnd"/>
      <w:r w:rsidRPr="00B80E21">
        <w:rPr>
          <w:lang w:val="lt-LT"/>
        </w:rPr>
        <w:t>, palyginimas vaikų ir paauglių bei suaugusių pacientų populiacijose</w:t>
      </w:r>
      <w:r w:rsidR="00103275">
        <w:rPr>
          <w:lang w:val="lt-LT"/>
        </w:rPr>
        <w:t>:</w:t>
      </w:r>
    </w:p>
    <w:p w14:paraId="3B414A68" w14:textId="77777777" w:rsidR="007140C8" w:rsidRPr="00B80E21" w:rsidRDefault="007140C8" w:rsidP="00EB2C0B">
      <w:pPr>
        <w:rPr>
          <w:lang w:val="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5"/>
        <w:gridCol w:w="1984"/>
        <w:gridCol w:w="1985"/>
      </w:tblGrid>
      <w:tr w:rsidR="007140C8" w:rsidRPr="00B80E21" w14:paraId="178E2658" w14:textId="77777777" w:rsidTr="0074519E">
        <w:trPr>
          <w:cantSplit/>
        </w:trPr>
        <w:tc>
          <w:tcPr>
            <w:tcW w:w="2977" w:type="dxa"/>
          </w:tcPr>
          <w:p w14:paraId="52D03C44" w14:textId="77777777" w:rsidR="007140C8" w:rsidRPr="00B80E21" w:rsidRDefault="007140C8" w:rsidP="00546415">
            <w:pPr>
              <w:keepNext/>
              <w:rPr>
                <w:b/>
                <w:bCs/>
                <w:i/>
                <w:iCs/>
                <w:lang w:val="lt-LT"/>
              </w:rPr>
            </w:pPr>
            <w:r w:rsidRPr="00B80E21">
              <w:rPr>
                <w:b/>
                <w:bCs/>
                <w:i/>
                <w:iCs/>
                <w:lang w:val="lt-LT"/>
              </w:rPr>
              <w:lastRenderedPageBreak/>
              <w:t>Gydymas (tiriamasis, palyginti su kontroline grupe)</w:t>
            </w:r>
          </w:p>
        </w:tc>
        <w:tc>
          <w:tcPr>
            <w:tcW w:w="1985" w:type="dxa"/>
          </w:tcPr>
          <w:p w14:paraId="19A4D74B" w14:textId="77777777" w:rsidR="007140C8" w:rsidRPr="00B80E21" w:rsidRDefault="007140C8" w:rsidP="00546415">
            <w:pPr>
              <w:keepNext/>
              <w:rPr>
                <w:b/>
                <w:bCs/>
                <w:i/>
                <w:iCs/>
                <w:lang w:val="lt-LT"/>
              </w:rPr>
            </w:pPr>
            <w:r w:rsidRPr="00B80E21">
              <w:rPr>
                <w:b/>
                <w:bCs/>
                <w:i/>
                <w:iCs/>
                <w:lang w:val="lt-LT"/>
              </w:rPr>
              <w:t>Populiacija</w:t>
            </w:r>
          </w:p>
        </w:tc>
        <w:tc>
          <w:tcPr>
            <w:tcW w:w="1984" w:type="dxa"/>
          </w:tcPr>
          <w:p w14:paraId="63E422DF" w14:textId="77777777" w:rsidR="007140C8" w:rsidRPr="00B80E21" w:rsidRDefault="007140C8" w:rsidP="00546415">
            <w:pPr>
              <w:keepNext/>
              <w:rPr>
                <w:b/>
                <w:bCs/>
                <w:i/>
                <w:iCs/>
                <w:lang w:val="lt-LT"/>
              </w:rPr>
            </w:pPr>
            <w:r w:rsidRPr="00B80E21">
              <w:rPr>
                <w:b/>
                <w:bCs/>
                <w:i/>
                <w:iCs/>
                <w:lang w:val="lt-LT"/>
              </w:rPr>
              <w:t>AUC</w:t>
            </w:r>
          </w:p>
        </w:tc>
        <w:tc>
          <w:tcPr>
            <w:tcW w:w="1985" w:type="dxa"/>
          </w:tcPr>
          <w:p w14:paraId="421AC1EB" w14:textId="77777777" w:rsidR="007140C8" w:rsidRPr="00B80E21" w:rsidRDefault="007140C8" w:rsidP="00546415">
            <w:pPr>
              <w:keepNext/>
              <w:rPr>
                <w:b/>
                <w:bCs/>
                <w:i/>
                <w:iCs/>
                <w:lang w:val="lt-LT"/>
              </w:rPr>
            </w:pPr>
            <w:proofErr w:type="spellStart"/>
            <w:r w:rsidRPr="00B80E21">
              <w:rPr>
                <w:b/>
                <w:bCs/>
                <w:i/>
                <w:iCs/>
                <w:lang w:val="lt-LT"/>
              </w:rPr>
              <w:t>C</w:t>
            </w:r>
            <w:r w:rsidRPr="00B80E21">
              <w:rPr>
                <w:b/>
                <w:bCs/>
                <w:i/>
                <w:iCs/>
                <w:vertAlign w:val="subscript"/>
                <w:lang w:val="lt-LT"/>
              </w:rPr>
              <w:t>max</w:t>
            </w:r>
            <w:proofErr w:type="spellEnd"/>
          </w:p>
        </w:tc>
      </w:tr>
      <w:tr w:rsidR="007140C8" w:rsidRPr="00B80E21" w14:paraId="02AEF3D3" w14:textId="77777777" w:rsidTr="0074519E">
        <w:trPr>
          <w:cantSplit/>
        </w:trPr>
        <w:tc>
          <w:tcPr>
            <w:tcW w:w="2977" w:type="dxa"/>
          </w:tcPr>
          <w:p w14:paraId="4361CCDE" w14:textId="77777777" w:rsidR="007140C8" w:rsidRPr="00B80E21" w:rsidRDefault="007140C8" w:rsidP="00467293">
            <w:pPr>
              <w:rPr>
                <w:i/>
                <w:iCs/>
                <w:lang w:val="lt-LT"/>
              </w:rPr>
            </w:pPr>
            <w:proofErr w:type="spellStart"/>
            <w:r w:rsidRPr="00B80E21">
              <w:rPr>
                <w:i/>
                <w:iCs/>
                <w:lang w:val="lt-LT"/>
              </w:rPr>
              <w:t>Salmeterolis</w:t>
            </w:r>
            <w:proofErr w:type="spellEnd"/>
            <w:r w:rsidRPr="00B80E21">
              <w:rPr>
                <w:i/>
                <w:iCs/>
                <w:lang w:val="lt-LT"/>
              </w:rPr>
              <w:t xml:space="preserve"> ir </w:t>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50/100</w:t>
            </w:r>
            <w:r w:rsidR="006C5DB5" w:rsidRPr="00B80E21">
              <w:rPr>
                <w:i/>
                <w:iCs/>
                <w:lang w:val="lt-LT"/>
              </w:rPr>
              <w:t xml:space="preserve"> sausų miltelių </w:t>
            </w:r>
            <w:proofErr w:type="spellStart"/>
            <w:r w:rsidR="006C5DB5" w:rsidRPr="00B80E21">
              <w:rPr>
                <w:i/>
                <w:iCs/>
                <w:lang w:val="lt-LT"/>
              </w:rPr>
              <w:t>inhaliatoriumi</w:t>
            </w:r>
            <w:proofErr w:type="spellEnd"/>
            <w:r w:rsidRPr="00B80E21">
              <w:rPr>
                <w:i/>
                <w:iCs/>
                <w:lang w:val="lt-LT"/>
              </w:rPr>
              <w:br/>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100 </w:t>
            </w:r>
            <w:r w:rsidR="006C5DB5" w:rsidRPr="00B80E21">
              <w:rPr>
                <w:i/>
                <w:iCs/>
                <w:lang w:val="lt-LT"/>
              </w:rPr>
              <w:t xml:space="preserve">sausų miltelių </w:t>
            </w:r>
            <w:proofErr w:type="spellStart"/>
            <w:r w:rsidR="006C5DB5" w:rsidRPr="00B80E21">
              <w:rPr>
                <w:i/>
                <w:iCs/>
                <w:lang w:val="lt-LT"/>
              </w:rPr>
              <w:t>inhaliatoriumi</w:t>
            </w:r>
            <w:proofErr w:type="spellEnd"/>
          </w:p>
        </w:tc>
        <w:tc>
          <w:tcPr>
            <w:tcW w:w="1985" w:type="dxa"/>
          </w:tcPr>
          <w:p w14:paraId="19FD44C1" w14:textId="77777777" w:rsidR="007140C8" w:rsidRPr="00B80E21" w:rsidRDefault="007140C8" w:rsidP="00A9396E">
            <w:pPr>
              <w:rPr>
                <w:i/>
                <w:iCs/>
                <w:lang w:val="lt-LT"/>
              </w:rPr>
            </w:pPr>
            <w:r w:rsidRPr="00B80E21">
              <w:rPr>
                <w:i/>
                <w:iCs/>
                <w:lang w:val="lt-LT"/>
              </w:rPr>
              <w:t>Vaikai</w:t>
            </w:r>
            <w:r w:rsidRPr="00B80E21">
              <w:rPr>
                <w:i/>
                <w:iCs/>
                <w:lang w:val="lt-LT"/>
              </w:rPr>
              <w:br/>
              <w:t>(4–11 metų)</w:t>
            </w:r>
          </w:p>
        </w:tc>
        <w:tc>
          <w:tcPr>
            <w:tcW w:w="1984" w:type="dxa"/>
          </w:tcPr>
          <w:p w14:paraId="24436D5E" w14:textId="77777777" w:rsidR="007140C8" w:rsidRPr="00B80E21" w:rsidRDefault="007140C8" w:rsidP="009D6880">
            <w:pPr>
              <w:rPr>
                <w:i/>
                <w:iCs/>
                <w:lang w:val="lt-LT"/>
              </w:rPr>
            </w:pPr>
            <w:r w:rsidRPr="00B80E21">
              <w:rPr>
                <w:i/>
                <w:iCs/>
                <w:lang w:val="lt-LT"/>
              </w:rPr>
              <w:t>1,20 [1,06 – 1,37]</w:t>
            </w:r>
          </w:p>
        </w:tc>
        <w:tc>
          <w:tcPr>
            <w:tcW w:w="1985" w:type="dxa"/>
          </w:tcPr>
          <w:p w14:paraId="49C76D0A" w14:textId="77777777" w:rsidR="007140C8" w:rsidRPr="00B80E21" w:rsidRDefault="007140C8" w:rsidP="003A712C">
            <w:pPr>
              <w:rPr>
                <w:i/>
                <w:iCs/>
                <w:lang w:val="lt-LT"/>
              </w:rPr>
            </w:pPr>
            <w:r w:rsidRPr="00B80E21">
              <w:rPr>
                <w:i/>
                <w:iCs/>
                <w:lang w:val="lt-LT"/>
              </w:rPr>
              <w:t>1,25 [1,11 – 1,41]</w:t>
            </w:r>
          </w:p>
        </w:tc>
      </w:tr>
      <w:tr w:rsidR="007140C8" w:rsidRPr="00B80E21" w14:paraId="227A8A90" w14:textId="77777777" w:rsidTr="0074519E">
        <w:trPr>
          <w:cantSplit/>
        </w:trPr>
        <w:tc>
          <w:tcPr>
            <w:tcW w:w="2977" w:type="dxa"/>
          </w:tcPr>
          <w:p w14:paraId="0CCC9B4E" w14:textId="77777777" w:rsidR="007140C8" w:rsidRPr="00B80E21" w:rsidRDefault="007140C8" w:rsidP="00467293">
            <w:pPr>
              <w:rPr>
                <w:i/>
                <w:iCs/>
                <w:lang w:val="lt-LT"/>
              </w:rPr>
            </w:pPr>
            <w:proofErr w:type="spellStart"/>
            <w:r w:rsidRPr="00B80E21">
              <w:rPr>
                <w:i/>
                <w:iCs/>
                <w:lang w:val="lt-LT"/>
              </w:rPr>
              <w:t>Salmeterolis</w:t>
            </w:r>
            <w:proofErr w:type="spellEnd"/>
            <w:r w:rsidRPr="00B80E21">
              <w:rPr>
                <w:i/>
                <w:iCs/>
                <w:lang w:val="lt-LT"/>
              </w:rPr>
              <w:t xml:space="preserve"> ir </w:t>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50/100</w:t>
            </w:r>
            <w:r w:rsidR="006C5DB5" w:rsidRPr="00B80E21">
              <w:rPr>
                <w:i/>
                <w:iCs/>
                <w:lang w:val="lt-LT"/>
              </w:rPr>
              <w:t xml:space="preserve"> sausų miltelių </w:t>
            </w:r>
            <w:proofErr w:type="spellStart"/>
            <w:r w:rsidR="006C5DB5" w:rsidRPr="00B80E21">
              <w:rPr>
                <w:i/>
                <w:iCs/>
                <w:lang w:val="lt-LT"/>
              </w:rPr>
              <w:t>inhaliatoriumi</w:t>
            </w:r>
            <w:proofErr w:type="spellEnd"/>
            <w:r w:rsidRPr="00B80E21">
              <w:rPr>
                <w:i/>
                <w:iCs/>
                <w:lang w:val="lt-LT"/>
              </w:rPr>
              <w:br/>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100</w:t>
            </w:r>
            <w:r w:rsidR="006C5DB5" w:rsidRPr="00B80E21">
              <w:rPr>
                <w:i/>
                <w:iCs/>
                <w:lang w:val="lt-LT"/>
              </w:rPr>
              <w:t xml:space="preserve"> sausų miltelių </w:t>
            </w:r>
            <w:proofErr w:type="spellStart"/>
            <w:r w:rsidR="006C5DB5" w:rsidRPr="00B80E21">
              <w:rPr>
                <w:i/>
                <w:iCs/>
                <w:lang w:val="lt-LT"/>
              </w:rPr>
              <w:t>inhaliatoriumi</w:t>
            </w:r>
            <w:proofErr w:type="spellEnd"/>
          </w:p>
        </w:tc>
        <w:tc>
          <w:tcPr>
            <w:tcW w:w="1985" w:type="dxa"/>
          </w:tcPr>
          <w:p w14:paraId="206EB4EA" w14:textId="77777777" w:rsidR="007140C8" w:rsidRPr="00B80E21" w:rsidRDefault="007140C8" w:rsidP="00A9396E">
            <w:pPr>
              <w:rPr>
                <w:i/>
                <w:iCs/>
                <w:lang w:val="lt-LT"/>
              </w:rPr>
            </w:pPr>
            <w:r w:rsidRPr="00B80E21">
              <w:rPr>
                <w:i/>
                <w:iCs/>
                <w:lang w:val="lt-LT"/>
              </w:rPr>
              <w:t>Paaugliai ir suaug</w:t>
            </w:r>
            <w:r w:rsidR="006C5DB5" w:rsidRPr="00B80E21">
              <w:rPr>
                <w:i/>
                <w:iCs/>
                <w:lang w:val="lt-LT"/>
              </w:rPr>
              <w:t>usieji</w:t>
            </w:r>
            <w:r w:rsidRPr="00B80E21">
              <w:rPr>
                <w:i/>
                <w:iCs/>
                <w:lang w:val="lt-LT"/>
              </w:rPr>
              <w:br/>
              <w:t>(≥ 12 metų)</w:t>
            </w:r>
          </w:p>
        </w:tc>
        <w:tc>
          <w:tcPr>
            <w:tcW w:w="1984" w:type="dxa"/>
          </w:tcPr>
          <w:p w14:paraId="521F3A9B" w14:textId="77777777" w:rsidR="007140C8" w:rsidRPr="00B80E21" w:rsidRDefault="007140C8" w:rsidP="009D6880">
            <w:pPr>
              <w:rPr>
                <w:i/>
                <w:iCs/>
                <w:lang w:val="lt-LT"/>
              </w:rPr>
            </w:pPr>
            <w:r w:rsidRPr="00B80E21">
              <w:rPr>
                <w:i/>
                <w:iCs/>
                <w:lang w:val="lt-LT"/>
              </w:rPr>
              <w:t>1,52 [1,08 – 2,13]</w:t>
            </w:r>
          </w:p>
        </w:tc>
        <w:tc>
          <w:tcPr>
            <w:tcW w:w="1985" w:type="dxa"/>
          </w:tcPr>
          <w:p w14:paraId="13183373" w14:textId="77777777" w:rsidR="007140C8" w:rsidRPr="00B80E21" w:rsidRDefault="007140C8" w:rsidP="003A712C">
            <w:pPr>
              <w:rPr>
                <w:i/>
                <w:iCs/>
                <w:lang w:val="lt-LT"/>
              </w:rPr>
            </w:pPr>
            <w:r w:rsidRPr="00B80E21">
              <w:rPr>
                <w:i/>
                <w:iCs/>
                <w:lang w:val="lt-LT"/>
              </w:rPr>
              <w:t>1,52 [1,08 – 2,16]</w:t>
            </w:r>
          </w:p>
        </w:tc>
      </w:tr>
    </w:tbl>
    <w:p w14:paraId="52226A3D" w14:textId="77777777" w:rsidR="007140C8" w:rsidRPr="00B80E21" w:rsidRDefault="007140C8" w:rsidP="00467293">
      <w:pPr>
        <w:rPr>
          <w:lang w:val="lt-LT"/>
        </w:rPr>
      </w:pPr>
    </w:p>
    <w:p w14:paraId="0D527B48" w14:textId="77777777" w:rsidR="00ED46DB" w:rsidRPr="00B80E21" w:rsidRDefault="00AA7746" w:rsidP="00A9396E">
      <w:pPr>
        <w:rPr>
          <w:color w:val="000000"/>
          <w:lang w:val="lt-LT"/>
        </w:rPr>
      </w:pPr>
      <w:r w:rsidRPr="00AA7746">
        <w:rPr>
          <w:color w:val="000000"/>
          <w:lang w:val="lt-LT"/>
        </w:rPr>
        <w:t>21</w:t>
      </w:r>
      <w:r>
        <w:rPr>
          <w:color w:val="000000"/>
          <w:lang w:val="lt-LT"/>
        </w:rPr>
        <w:t> dienos gydymo</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sidR="00103275">
        <w:rPr>
          <w:color w:val="000000"/>
          <w:lang w:val="lt-LT"/>
        </w:rPr>
        <w:t xml:space="preserve"> </w:t>
      </w:r>
      <w:r w:rsidRPr="00AA7746">
        <w:rPr>
          <w:color w:val="000000"/>
          <w:lang w:val="lt-LT"/>
        </w:rPr>
        <w:t>/</w:t>
      </w:r>
      <w:r w:rsidR="00103275">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Pr>
          <w:color w:val="000000"/>
          <w:lang w:val="lt-LT"/>
        </w:rPr>
        <w:t xml:space="preserve"> </w:t>
      </w:r>
      <w:proofErr w:type="spellStart"/>
      <w:r>
        <w:rPr>
          <w:color w:val="000000"/>
          <w:lang w:val="lt-LT"/>
        </w:rPr>
        <w:t>inhaliatoriumi</w:t>
      </w:r>
      <w:proofErr w:type="spellEnd"/>
      <w:r>
        <w:rPr>
          <w:color w:val="000000"/>
          <w:lang w:val="lt-LT"/>
        </w:rPr>
        <w:t xml:space="preserve"> </w:t>
      </w:r>
      <w:r w:rsidRPr="00AA7746">
        <w:rPr>
          <w:color w:val="000000"/>
          <w:lang w:val="lt-LT"/>
        </w:rPr>
        <w:t>25/50</w:t>
      </w:r>
      <w:r>
        <w:rPr>
          <w:color w:val="000000"/>
          <w:lang w:val="lt-LT"/>
        </w:rPr>
        <w:t> </w:t>
      </w:r>
      <w:proofErr w:type="spellStart"/>
      <w:r>
        <w:rPr>
          <w:color w:val="000000"/>
          <w:lang w:val="lt-LT"/>
        </w:rPr>
        <w:t>mik</w:t>
      </w:r>
      <w:r w:rsidR="005D6171">
        <w:rPr>
          <w:color w:val="000000"/>
          <w:lang w:val="lt-LT"/>
        </w:rPr>
        <w:t>ro</w:t>
      </w:r>
      <w:r>
        <w:rPr>
          <w:color w:val="000000"/>
          <w:lang w:val="lt-LT"/>
        </w:rPr>
        <w:t>gramų</w:t>
      </w:r>
      <w:proofErr w:type="spellEnd"/>
      <w:r w:rsidRPr="00AA7746">
        <w:rPr>
          <w:color w:val="000000"/>
          <w:lang w:val="lt-LT"/>
        </w:rPr>
        <w:t xml:space="preserve"> (2</w:t>
      </w:r>
      <w:r>
        <w:rPr>
          <w:color w:val="000000"/>
          <w:lang w:val="lt-LT"/>
        </w:rPr>
        <w:t xml:space="preserve"> įkvėpimai du kartus per </w:t>
      </w:r>
      <w:r w:rsidR="005D6171">
        <w:rPr>
          <w:color w:val="000000"/>
          <w:lang w:val="lt-LT"/>
        </w:rPr>
        <w:t>parą su tarpine kamera arba be jos)</w:t>
      </w:r>
      <w:r w:rsidRPr="00AA7746">
        <w:rPr>
          <w:color w:val="000000"/>
          <w:lang w:val="lt-LT"/>
        </w:rPr>
        <w:t xml:space="preserve"> </w:t>
      </w:r>
      <w:r w:rsidR="005D6171">
        <w:rPr>
          <w:color w:val="000000"/>
          <w:lang w:val="lt-LT"/>
        </w:rPr>
        <w:t>arba</w:t>
      </w:r>
      <w:r w:rsidRPr="00AA7746">
        <w:rPr>
          <w:color w:val="000000"/>
          <w:lang w:val="lt-LT"/>
        </w:rPr>
        <w:t xml:space="preserve"> </w:t>
      </w:r>
      <w:proofErr w:type="spellStart"/>
      <w:r w:rsidRPr="00AA7746">
        <w:rPr>
          <w:color w:val="000000"/>
          <w:lang w:val="lt-LT"/>
        </w:rPr>
        <w:t>salmeterol</w:t>
      </w:r>
      <w:r w:rsidR="005D6171">
        <w:rPr>
          <w:color w:val="000000"/>
          <w:lang w:val="lt-LT"/>
        </w:rPr>
        <w:t>io</w:t>
      </w:r>
      <w:proofErr w:type="spellEnd"/>
      <w:r w:rsidR="00103275">
        <w:rPr>
          <w:color w:val="000000"/>
          <w:lang w:val="lt-LT"/>
        </w:rPr>
        <w:t xml:space="preserve"> </w:t>
      </w:r>
      <w:r w:rsidRPr="00AA7746">
        <w:rPr>
          <w:color w:val="000000"/>
          <w:lang w:val="lt-LT"/>
        </w:rPr>
        <w:t>/</w:t>
      </w:r>
      <w:r w:rsidR="00103275">
        <w:rPr>
          <w:color w:val="000000"/>
          <w:lang w:val="lt-LT"/>
        </w:rPr>
        <w:t xml:space="preserve"> </w:t>
      </w:r>
      <w:proofErr w:type="spellStart"/>
      <w:r w:rsidRPr="00AA7746">
        <w:rPr>
          <w:color w:val="000000"/>
          <w:lang w:val="lt-LT"/>
        </w:rPr>
        <w:t>fluti</w:t>
      </w:r>
      <w:r w:rsidR="005D6171">
        <w:rPr>
          <w:color w:val="000000"/>
          <w:lang w:val="lt-LT"/>
        </w:rPr>
        <w:t>kaz</w:t>
      </w:r>
      <w:r w:rsidRPr="00AA7746">
        <w:rPr>
          <w:color w:val="000000"/>
          <w:lang w:val="lt-LT"/>
        </w:rPr>
        <w:t>on</w:t>
      </w:r>
      <w:r w:rsidR="005D6171">
        <w:rPr>
          <w:color w:val="000000"/>
          <w:lang w:val="lt-LT"/>
        </w:rPr>
        <w:t>o</w:t>
      </w:r>
      <w:proofErr w:type="spellEnd"/>
      <w:r w:rsidR="005D6171">
        <w:rPr>
          <w:color w:val="000000"/>
          <w:lang w:val="lt-LT"/>
        </w:rPr>
        <w:t xml:space="preserve"> sausųjų miltelių </w:t>
      </w:r>
      <w:proofErr w:type="spellStart"/>
      <w:r w:rsidR="005D6171">
        <w:rPr>
          <w:color w:val="000000"/>
          <w:lang w:val="lt-LT"/>
        </w:rPr>
        <w:t>inhaliatoriumi</w:t>
      </w:r>
      <w:proofErr w:type="spellEnd"/>
      <w:r w:rsidRPr="00AA7746">
        <w:rPr>
          <w:color w:val="000000"/>
          <w:lang w:val="lt-LT"/>
        </w:rPr>
        <w:t xml:space="preserve"> 50/100</w:t>
      </w:r>
      <w:r w:rsidR="005D6171">
        <w:rPr>
          <w:color w:val="000000"/>
          <w:lang w:val="lt-LT"/>
        </w:rPr>
        <w:t> </w:t>
      </w:r>
      <w:proofErr w:type="spellStart"/>
      <w:r w:rsidR="005D6171">
        <w:rPr>
          <w:color w:val="000000"/>
          <w:lang w:val="lt-LT"/>
        </w:rPr>
        <w:t>mikrogramų</w:t>
      </w:r>
      <w:proofErr w:type="spellEnd"/>
      <w:r w:rsidRPr="00AA7746">
        <w:rPr>
          <w:color w:val="000000"/>
          <w:lang w:val="lt-LT"/>
        </w:rPr>
        <w:t xml:space="preserve"> (1</w:t>
      </w:r>
      <w:r w:rsidR="005D6171">
        <w:rPr>
          <w:color w:val="000000"/>
          <w:lang w:val="lt-LT"/>
        </w:rPr>
        <w:t> įkvėpimas du kartus per parą</w:t>
      </w:r>
      <w:r w:rsidRPr="00AA7746">
        <w:rPr>
          <w:color w:val="000000"/>
          <w:lang w:val="lt-LT"/>
        </w:rPr>
        <w:t xml:space="preserve">) </w:t>
      </w:r>
      <w:r w:rsidR="005D6171">
        <w:rPr>
          <w:color w:val="000000"/>
          <w:lang w:val="lt-LT"/>
        </w:rPr>
        <w:t>poveikis buvo vertintas</w:t>
      </w:r>
      <w:r w:rsidRPr="00AA7746">
        <w:rPr>
          <w:color w:val="000000"/>
          <w:lang w:val="lt-LT"/>
        </w:rPr>
        <w:t xml:space="preserve"> 31</w:t>
      </w:r>
      <w:r w:rsidR="005D6171">
        <w:rPr>
          <w:color w:val="000000"/>
          <w:lang w:val="lt-LT"/>
        </w:rPr>
        <w:t> vaikui, kuris buvo</w:t>
      </w:r>
      <w:r w:rsidRPr="00AA7746">
        <w:rPr>
          <w:color w:val="000000"/>
          <w:lang w:val="lt-LT"/>
        </w:rPr>
        <w:t xml:space="preserve"> 4</w:t>
      </w:r>
      <w:r w:rsidR="005D6171">
        <w:rPr>
          <w:color w:val="000000"/>
          <w:lang w:val="lt-LT"/>
        </w:rPr>
        <w:noBreakHyphen/>
      </w:r>
      <w:r w:rsidRPr="00AA7746">
        <w:rPr>
          <w:color w:val="000000"/>
          <w:lang w:val="lt-LT"/>
        </w:rPr>
        <w:t>11</w:t>
      </w:r>
      <w:r w:rsidR="005D6171">
        <w:rPr>
          <w:color w:val="000000"/>
          <w:lang w:val="lt-LT"/>
        </w:rPr>
        <w:t> metų amžiaus ir sirgo lengva astma</w:t>
      </w:r>
      <w:r w:rsidRPr="00AA7746">
        <w:rPr>
          <w:color w:val="000000"/>
          <w:lang w:val="lt-LT"/>
        </w:rPr>
        <w:t xml:space="preserve">. </w:t>
      </w:r>
      <w:r w:rsidR="005D6171">
        <w:rPr>
          <w:color w:val="000000"/>
          <w:lang w:val="lt-LT"/>
        </w:rPr>
        <w:t>Sisteminė</w:t>
      </w:r>
      <w:r w:rsidRPr="00AA7746">
        <w:rPr>
          <w:color w:val="000000"/>
          <w:lang w:val="lt-LT"/>
        </w:rPr>
        <w:t xml:space="preserve"> </w:t>
      </w:r>
      <w:proofErr w:type="spellStart"/>
      <w:r w:rsidRPr="00AA7746">
        <w:rPr>
          <w:color w:val="000000"/>
          <w:lang w:val="lt-LT"/>
        </w:rPr>
        <w:t>salmeterol</w:t>
      </w:r>
      <w:r w:rsidR="005D6171">
        <w:rPr>
          <w:color w:val="000000"/>
          <w:lang w:val="lt-LT"/>
        </w:rPr>
        <w:t>io</w:t>
      </w:r>
      <w:proofErr w:type="spellEnd"/>
      <w:r w:rsidR="005D6171">
        <w:rPr>
          <w:color w:val="000000"/>
          <w:lang w:val="lt-LT"/>
        </w:rPr>
        <w:t xml:space="preserve"> ekspozicija</w:t>
      </w:r>
      <w:r w:rsidRPr="00AA7746">
        <w:rPr>
          <w:color w:val="000000"/>
          <w:lang w:val="lt-LT"/>
        </w:rPr>
        <w:t xml:space="preserve"> </w:t>
      </w:r>
      <w:r w:rsidR="005D6171">
        <w:rPr>
          <w:color w:val="000000"/>
          <w:lang w:val="lt-LT"/>
        </w:rPr>
        <w:t>buvo panaši naudojant</w:t>
      </w:r>
      <w:r w:rsidRPr="00AA7746">
        <w:rPr>
          <w:color w:val="000000"/>
          <w:lang w:val="lt-LT"/>
        </w:rPr>
        <w:t xml:space="preserve"> </w:t>
      </w:r>
      <w:proofErr w:type="spellStart"/>
      <w:r w:rsidRPr="00AA7746">
        <w:rPr>
          <w:color w:val="000000"/>
          <w:lang w:val="lt-LT"/>
        </w:rPr>
        <w:t>salmeterol</w:t>
      </w:r>
      <w:r w:rsidR="005D6171">
        <w:rPr>
          <w:color w:val="000000"/>
          <w:lang w:val="lt-LT"/>
        </w:rPr>
        <w:t>io</w:t>
      </w:r>
      <w:proofErr w:type="spellEnd"/>
      <w:r w:rsidR="00103275">
        <w:rPr>
          <w:color w:val="000000"/>
          <w:lang w:val="lt-LT"/>
        </w:rPr>
        <w:t xml:space="preserve"> </w:t>
      </w:r>
      <w:r w:rsidRPr="00AA7746">
        <w:rPr>
          <w:color w:val="000000"/>
          <w:lang w:val="lt-LT"/>
        </w:rPr>
        <w:t>/</w:t>
      </w:r>
      <w:r w:rsidR="00103275">
        <w:rPr>
          <w:color w:val="000000"/>
          <w:lang w:val="lt-LT"/>
        </w:rPr>
        <w:t xml:space="preserve"> </w:t>
      </w:r>
      <w:proofErr w:type="spellStart"/>
      <w:r w:rsidRPr="00AA7746">
        <w:rPr>
          <w:color w:val="000000"/>
          <w:lang w:val="lt-LT"/>
        </w:rPr>
        <w:t>fluti</w:t>
      </w:r>
      <w:r w:rsidR="005D6171">
        <w:rPr>
          <w:color w:val="000000"/>
          <w:lang w:val="lt-LT"/>
        </w:rPr>
        <w:t>kaz</w:t>
      </w:r>
      <w:r w:rsidRPr="00AA7746">
        <w:rPr>
          <w:color w:val="000000"/>
          <w:lang w:val="lt-LT"/>
        </w:rPr>
        <w:t>on</w:t>
      </w:r>
      <w:r w:rsidR="005D6171">
        <w:rPr>
          <w:color w:val="000000"/>
          <w:lang w:val="lt-LT"/>
        </w:rPr>
        <w:t>o</w:t>
      </w:r>
      <w:proofErr w:type="spellEnd"/>
      <w:r w:rsidRPr="00AA7746">
        <w:rPr>
          <w:color w:val="000000"/>
          <w:lang w:val="lt-LT"/>
        </w:rPr>
        <w:t xml:space="preserve"> </w:t>
      </w:r>
      <w:proofErr w:type="spellStart"/>
      <w:r w:rsidRPr="00AA7746">
        <w:rPr>
          <w:color w:val="000000"/>
          <w:lang w:val="lt-LT"/>
        </w:rPr>
        <w:t>inhal</w:t>
      </w:r>
      <w:r w:rsidR="005D6171">
        <w:rPr>
          <w:color w:val="000000"/>
          <w:lang w:val="lt-LT"/>
        </w:rPr>
        <w:t>iatorių</w:t>
      </w:r>
      <w:proofErr w:type="spellEnd"/>
      <w:r w:rsidRPr="00AA7746">
        <w:rPr>
          <w:color w:val="000000"/>
          <w:lang w:val="lt-LT"/>
        </w:rPr>
        <w:t xml:space="preserve">, </w:t>
      </w:r>
      <w:proofErr w:type="spellStart"/>
      <w:r w:rsidR="005D6171" w:rsidRPr="00AA7746">
        <w:rPr>
          <w:color w:val="000000"/>
          <w:lang w:val="lt-LT"/>
        </w:rPr>
        <w:t>salmeterol</w:t>
      </w:r>
      <w:r w:rsidR="005D6171">
        <w:rPr>
          <w:color w:val="000000"/>
          <w:lang w:val="lt-LT"/>
        </w:rPr>
        <w:t>io</w:t>
      </w:r>
      <w:proofErr w:type="spellEnd"/>
      <w:r w:rsidR="00103275">
        <w:rPr>
          <w:color w:val="000000"/>
          <w:lang w:val="lt-LT"/>
        </w:rPr>
        <w:t xml:space="preserve"> </w:t>
      </w:r>
      <w:r w:rsidR="005D6171" w:rsidRPr="00AA7746">
        <w:rPr>
          <w:color w:val="000000"/>
          <w:lang w:val="lt-LT"/>
        </w:rPr>
        <w:t>/</w:t>
      </w:r>
      <w:r w:rsidR="00103275">
        <w:rPr>
          <w:color w:val="000000"/>
          <w:lang w:val="lt-LT"/>
        </w:rPr>
        <w:t xml:space="preserve"> </w:t>
      </w:r>
      <w:proofErr w:type="spellStart"/>
      <w:r w:rsidR="005D6171" w:rsidRPr="00AA7746">
        <w:rPr>
          <w:color w:val="000000"/>
          <w:lang w:val="lt-LT"/>
        </w:rPr>
        <w:t>fluti</w:t>
      </w:r>
      <w:r w:rsidR="005D6171">
        <w:rPr>
          <w:color w:val="000000"/>
          <w:lang w:val="lt-LT"/>
        </w:rPr>
        <w:t>kaz</w:t>
      </w:r>
      <w:r w:rsidR="005D6171" w:rsidRPr="00AA7746">
        <w:rPr>
          <w:color w:val="000000"/>
          <w:lang w:val="lt-LT"/>
        </w:rPr>
        <w:t>on</w:t>
      </w:r>
      <w:r w:rsidR="005D6171">
        <w:rPr>
          <w:color w:val="000000"/>
          <w:lang w:val="lt-LT"/>
        </w:rPr>
        <w:t>o</w:t>
      </w:r>
      <w:proofErr w:type="spellEnd"/>
      <w:r w:rsidR="005D6171" w:rsidRPr="00AA7746">
        <w:rPr>
          <w:color w:val="000000"/>
          <w:lang w:val="lt-LT"/>
        </w:rPr>
        <w:t xml:space="preserve"> </w:t>
      </w:r>
      <w:proofErr w:type="spellStart"/>
      <w:r w:rsidR="005D6171" w:rsidRPr="00AA7746">
        <w:rPr>
          <w:color w:val="000000"/>
          <w:lang w:val="lt-LT"/>
        </w:rPr>
        <w:t>inhal</w:t>
      </w:r>
      <w:r w:rsidR="005D6171">
        <w:rPr>
          <w:color w:val="000000"/>
          <w:lang w:val="lt-LT"/>
        </w:rPr>
        <w:t>iatorių</w:t>
      </w:r>
      <w:proofErr w:type="spellEnd"/>
      <w:r w:rsidR="005D6171" w:rsidRPr="00AA7746">
        <w:rPr>
          <w:color w:val="000000"/>
          <w:lang w:val="lt-LT"/>
        </w:rPr>
        <w:t xml:space="preserve"> </w:t>
      </w:r>
      <w:r w:rsidR="005D6171">
        <w:rPr>
          <w:color w:val="000000"/>
          <w:lang w:val="lt-LT"/>
        </w:rPr>
        <w:t xml:space="preserve">su tarpine kamera ir </w:t>
      </w:r>
      <w:proofErr w:type="spellStart"/>
      <w:r w:rsidR="005D6171" w:rsidRPr="00AA7746">
        <w:rPr>
          <w:color w:val="000000"/>
          <w:lang w:val="lt-LT"/>
        </w:rPr>
        <w:t>salmeterol</w:t>
      </w:r>
      <w:r w:rsidR="005D6171">
        <w:rPr>
          <w:color w:val="000000"/>
          <w:lang w:val="lt-LT"/>
        </w:rPr>
        <w:t>io</w:t>
      </w:r>
      <w:proofErr w:type="spellEnd"/>
      <w:r w:rsidR="00103275">
        <w:rPr>
          <w:color w:val="000000"/>
          <w:lang w:val="lt-LT"/>
        </w:rPr>
        <w:t xml:space="preserve"> </w:t>
      </w:r>
      <w:r w:rsidR="005D6171" w:rsidRPr="00AA7746">
        <w:rPr>
          <w:color w:val="000000"/>
          <w:lang w:val="lt-LT"/>
        </w:rPr>
        <w:t>/</w:t>
      </w:r>
      <w:r w:rsidR="00103275">
        <w:rPr>
          <w:color w:val="000000"/>
          <w:lang w:val="lt-LT"/>
        </w:rPr>
        <w:t xml:space="preserve"> </w:t>
      </w:r>
      <w:proofErr w:type="spellStart"/>
      <w:r w:rsidR="005D6171" w:rsidRPr="00AA7746">
        <w:rPr>
          <w:color w:val="000000"/>
          <w:lang w:val="lt-LT"/>
        </w:rPr>
        <w:t>fluti</w:t>
      </w:r>
      <w:r w:rsidR="005D6171">
        <w:rPr>
          <w:color w:val="000000"/>
          <w:lang w:val="lt-LT"/>
        </w:rPr>
        <w:t>kaz</w:t>
      </w:r>
      <w:r w:rsidR="005D6171" w:rsidRPr="00AA7746">
        <w:rPr>
          <w:color w:val="000000"/>
          <w:lang w:val="lt-LT"/>
        </w:rPr>
        <w:t>on</w:t>
      </w:r>
      <w:r w:rsidR="005D6171">
        <w:rPr>
          <w:color w:val="000000"/>
          <w:lang w:val="lt-LT"/>
        </w:rPr>
        <w:t>o</w:t>
      </w:r>
      <w:proofErr w:type="spellEnd"/>
      <w:r w:rsidR="005D6171" w:rsidRPr="00AA7746">
        <w:rPr>
          <w:color w:val="000000"/>
          <w:lang w:val="lt-LT"/>
        </w:rPr>
        <w:t xml:space="preserve"> </w:t>
      </w:r>
      <w:r w:rsidR="005D6171">
        <w:rPr>
          <w:color w:val="000000"/>
          <w:lang w:val="lt-LT"/>
        </w:rPr>
        <w:t xml:space="preserve">sausųjų miltelių </w:t>
      </w:r>
      <w:proofErr w:type="spellStart"/>
      <w:r w:rsidR="005D6171" w:rsidRPr="00AA7746">
        <w:rPr>
          <w:color w:val="000000"/>
          <w:lang w:val="lt-LT"/>
        </w:rPr>
        <w:t>inhal</w:t>
      </w:r>
      <w:r w:rsidR="005D6171">
        <w:rPr>
          <w:color w:val="000000"/>
          <w:lang w:val="lt-LT"/>
        </w:rPr>
        <w:t>iatorių</w:t>
      </w:r>
      <w:proofErr w:type="spellEnd"/>
      <w:r w:rsidR="005D6171" w:rsidRPr="00AA7746">
        <w:rPr>
          <w:color w:val="000000"/>
          <w:lang w:val="lt-LT"/>
        </w:rPr>
        <w:t xml:space="preserve"> </w:t>
      </w:r>
      <w:r w:rsidRPr="00AA7746">
        <w:rPr>
          <w:color w:val="000000"/>
          <w:lang w:val="lt-LT"/>
        </w:rPr>
        <w:t>(</w:t>
      </w:r>
      <w:r w:rsidR="005D6171">
        <w:rPr>
          <w:color w:val="000000"/>
          <w:lang w:val="lt-LT"/>
        </w:rPr>
        <w:t xml:space="preserve">atitinkamai </w:t>
      </w:r>
      <w:r w:rsidRPr="00AA7746">
        <w:rPr>
          <w:color w:val="000000"/>
          <w:lang w:val="lt-LT"/>
        </w:rPr>
        <w:t>126</w:t>
      </w:r>
      <w:r w:rsidR="00103275">
        <w:rPr>
          <w:color w:val="000000"/>
          <w:lang w:val="lt-LT"/>
        </w:rPr>
        <w:t> </w:t>
      </w:r>
      <w:proofErr w:type="spellStart"/>
      <w:r w:rsidRPr="00AA7746">
        <w:rPr>
          <w:color w:val="000000"/>
          <w:lang w:val="lt-LT"/>
        </w:rPr>
        <w:t>pg</w:t>
      </w:r>
      <w:proofErr w:type="spellEnd"/>
      <w:r w:rsidRPr="00AA7746">
        <w:rPr>
          <w:color w:val="000000"/>
          <w:lang w:val="lt-LT"/>
        </w:rPr>
        <w:t xml:space="preserve"> </w:t>
      </w:r>
      <w:r w:rsidR="005D6171">
        <w:rPr>
          <w:color w:val="000000"/>
          <w:lang w:val="lt-LT"/>
        </w:rPr>
        <w:t>val./ml [95</w:t>
      </w:r>
      <w:r w:rsidR="00103275">
        <w:rPr>
          <w:color w:val="000000"/>
          <w:lang w:val="lt-LT"/>
        </w:rPr>
        <w:t> </w:t>
      </w:r>
      <w:r w:rsidR="005D6171">
        <w:rPr>
          <w:color w:val="000000"/>
          <w:lang w:val="lt-LT"/>
        </w:rPr>
        <w:t>% PI</w:t>
      </w:r>
      <w:r w:rsidRPr="00AA7746">
        <w:rPr>
          <w:color w:val="000000"/>
          <w:lang w:val="lt-LT"/>
        </w:rPr>
        <w:t>: 70, 225], 103</w:t>
      </w:r>
      <w:r w:rsidR="00103275">
        <w:rPr>
          <w:color w:val="000000"/>
          <w:lang w:val="lt-LT"/>
        </w:rPr>
        <w:t> </w:t>
      </w:r>
      <w:proofErr w:type="spellStart"/>
      <w:r w:rsidRPr="00AA7746">
        <w:rPr>
          <w:color w:val="000000"/>
          <w:lang w:val="lt-LT"/>
        </w:rPr>
        <w:t>pg</w:t>
      </w:r>
      <w:proofErr w:type="spellEnd"/>
      <w:r w:rsidRPr="00AA7746">
        <w:rPr>
          <w:color w:val="000000"/>
          <w:lang w:val="lt-LT"/>
        </w:rPr>
        <w:t xml:space="preserve"> </w:t>
      </w:r>
      <w:r w:rsidR="005D6171">
        <w:rPr>
          <w:color w:val="000000"/>
          <w:lang w:val="lt-LT"/>
        </w:rPr>
        <w:t>val./ml [95</w:t>
      </w:r>
      <w:r w:rsidR="00103275">
        <w:rPr>
          <w:color w:val="000000"/>
          <w:lang w:val="lt-LT"/>
        </w:rPr>
        <w:t> </w:t>
      </w:r>
      <w:r w:rsidR="005D6171">
        <w:rPr>
          <w:color w:val="000000"/>
          <w:lang w:val="lt-LT"/>
        </w:rPr>
        <w:t>% PI</w:t>
      </w:r>
      <w:r w:rsidRPr="00AA7746">
        <w:rPr>
          <w:color w:val="000000"/>
          <w:lang w:val="lt-LT"/>
        </w:rPr>
        <w:t>: 54, 200]</w:t>
      </w:r>
      <w:r w:rsidR="005D6171">
        <w:rPr>
          <w:color w:val="000000"/>
          <w:lang w:val="lt-LT"/>
        </w:rPr>
        <w:t xml:space="preserve"> ir</w:t>
      </w:r>
      <w:r w:rsidRPr="00AA7746">
        <w:rPr>
          <w:color w:val="000000"/>
          <w:lang w:val="lt-LT"/>
        </w:rPr>
        <w:t xml:space="preserve"> 110</w:t>
      </w:r>
      <w:r w:rsidR="00103275">
        <w:rPr>
          <w:color w:val="000000"/>
          <w:lang w:val="lt-LT"/>
        </w:rPr>
        <w:t> </w:t>
      </w:r>
      <w:proofErr w:type="spellStart"/>
      <w:r w:rsidRPr="00AA7746">
        <w:rPr>
          <w:color w:val="000000"/>
          <w:lang w:val="lt-LT"/>
        </w:rPr>
        <w:t>pg</w:t>
      </w:r>
      <w:proofErr w:type="spellEnd"/>
      <w:r w:rsidRPr="00AA7746">
        <w:rPr>
          <w:color w:val="000000"/>
          <w:lang w:val="lt-LT"/>
        </w:rPr>
        <w:t xml:space="preserve"> </w:t>
      </w:r>
      <w:r w:rsidR="005D6171">
        <w:rPr>
          <w:color w:val="000000"/>
          <w:lang w:val="lt-LT"/>
        </w:rPr>
        <w:t>val./ml [95</w:t>
      </w:r>
      <w:r w:rsidR="00103275">
        <w:rPr>
          <w:color w:val="000000"/>
          <w:lang w:val="lt-LT"/>
        </w:rPr>
        <w:t> </w:t>
      </w:r>
      <w:r w:rsidR="005D6171">
        <w:rPr>
          <w:color w:val="000000"/>
          <w:lang w:val="lt-LT"/>
        </w:rPr>
        <w:t>% PI</w:t>
      </w:r>
      <w:r w:rsidRPr="00AA7746">
        <w:rPr>
          <w:color w:val="000000"/>
          <w:lang w:val="lt-LT"/>
        </w:rPr>
        <w:t xml:space="preserve">: 55, 219]). </w:t>
      </w:r>
      <w:r w:rsidR="005D6171">
        <w:rPr>
          <w:color w:val="000000"/>
          <w:lang w:val="lt-LT"/>
        </w:rPr>
        <w:t>Sisteminė</w:t>
      </w:r>
      <w:r w:rsidR="005D6171" w:rsidRPr="00AA7746">
        <w:rPr>
          <w:color w:val="000000"/>
          <w:lang w:val="lt-LT"/>
        </w:rPr>
        <w:t xml:space="preserve"> </w:t>
      </w:r>
      <w:proofErr w:type="spellStart"/>
      <w:r w:rsidR="005D6171" w:rsidRPr="00AA7746">
        <w:rPr>
          <w:color w:val="000000"/>
          <w:lang w:val="lt-LT"/>
        </w:rPr>
        <w:t>fluti</w:t>
      </w:r>
      <w:r w:rsidR="005D6171">
        <w:rPr>
          <w:color w:val="000000"/>
          <w:lang w:val="lt-LT"/>
        </w:rPr>
        <w:t>kaz</w:t>
      </w:r>
      <w:r w:rsidR="005D6171" w:rsidRPr="00AA7746">
        <w:rPr>
          <w:color w:val="000000"/>
          <w:lang w:val="lt-LT"/>
        </w:rPr>
        <w:t>on</w:t>
      </w:r>
      <w:r w:rsidR="005D6171">
        <w:rPr>
          <w:color w:val="000000"/>
          <w:lang w:val="lt-LT"/>
        </w:rPr>
        <w:t>o</w:t>
      </w:r>
      <w:proofErr w:type="spellEnd"/>
      <w:r w:rsidR="005D6171" w:rsidRPr="00AA7746">
        <w:rPr>
          <w:color w:val="000000"/>
          <w:lang w:val="lt-LT"/>
        </w:rPr>
        <w:t xml:space="preserve"> </w:t>
      </w:r>
      <w:r w:rsidR="005D6171">
        <w:rPr>
          <w:color w:val="000000"/>
          <w:lang w:val="lt-LT"/>
        </w:rPr>
        <w:t>ekspozicija</w:t>
      </w:r>
      <w:r w:rsidR="005D6171" w:rsidRPr="00AA7746">
        <w:rPr>
          <w:color w:val="000000"/>
          <w:lang w:val="lt-LT"/>
        </w:rPr>
        <w:t xml:space="preserve"> </w:t>
      </w:r>
      <w:r w:rsidR="005D6171">
        <w:rPr>
          <w:color w:val="000000"/>
          <w:lang w:val="lt-LT"/>
        </w:rPr>
        <w:t>buvo panaši naudojant</w:t>
      </w:r>
      <w:r w:rsidR="005D6171" w:rsidRPr="00AA7746">
        <w:rPr>
          <w:color w:val="000000"/>
          <w:lang w:val="lt-LT"/>
        </w:rPr>
        <w:t xml:space="preserve"> </w:t>
      </w:r>
      <w:proofErr w:type="spellStart"/>
      <w:r w:rsidR="005D6171" w:rsidRPr="00AA7746">
        <w:rPr>
          <w:color w:val="000000"/>
          <w:lang w:val="lt-LT"/>
        </w:rPr>
        <w:t>salmeterol</w:t>
      </w:r>
      <w:r w:rsidR="005D6171">
        <w:rPr>
          <w:color w:val="000000"/>
          <w:lang w:val="lt-LT"/>
        </w:rPr>
        <w:t>io</w:t>
      </w:r>
      <w:proofErr w:type="spellEnd"/>
      <w:r w:rsidR="00103275">
        <w:rPr>
          <w:color w:val="000000"/>
          <w:lang w:val="lt-LT"/>
        </w:rPr>
        <w:t xml:space="preserve"> </w:t>
      </w:r>
      <w:r w:rsidR="005D6171" w:rsidRPr="00AA7746">
        <w:rPr>
          <w:color w:val="000000"/>
          <w:lang w:val="lt-LT"/>
        </w:rPr>
        <w:t>/</w:t>
      </w:r>
      <w:r w:rsidR="00103275">
        <w:rPr>
          <w:color w:val="000000"/>
          <w:lang w:val="lt-LT"/>
        </w:rPr>
        <w:t xml:space="preserve"> </w:t>
      </w:r>
      <w:proofErr w:type="spellStart"/>
      <w:r w:rsidR="005D6171" w:rsidRPr="00AA7746">
        <w:rPr>
          <w:color w:val="000000"/>
          <w:lang w:val="lt-LT"/>
        </w:rPr>
        <w:t>fluti</w:t>
      </w:r>
      <w:r w:rsidR="005D6171">
        <w:rPr>
          <w:color w:val="000000"/>
          <w:lang w:val="lt-LT"/>
        </w:rPr>
        <w:t>kaz</w:t>
      </w:r>
      <w:r w:rsidR="005D6171" w:rsidRPr="00AA7746">
        <w:rPr>
          <w:color w:val="000000"/>
          <w:lang w:val="lt-LT"/>
        </w:rPr>
        <w:t>on</w:t>
      </w:r>
      <w:r w:rsidR="005D6171">
        <w:rPr>
          <w:color w:val="000000"/>
          <w:lang w:val="lt-LT"/>
        </w:rPr>
        <w:t>o</w:t>
      </w:r>
      <w:proofErr w:type="spellEnd"/>
      <w:r w:rsidR="005D6171" w:rsidRPr="00AA7746">
        <w:rPr>
          <w:color w:val="000000"/>
          <w:lang w:val="lt-LT"/>
        </w:rPr>
        <w:t xml:space="preserve"> </w:t>
      </w:r>
      <w:proofErr w:type="spellStart"/>
      <w:r w:rsidR="005D6171" w:rsidRPr="00AA7746">
        <w:rPr>
          <w:color w:val="000000"/>
          <w:lang w:val="lt-LT"/>
        </w:rPr>
        <w:t>inhal</w:t>
      </w:r>
      <w:r w:rsidR="005D6171">
        <w:rPr>
          <w:color w:val="000000"/>
          <w:lang w:val="lt-LT"/>
        </w:rPr>
        <w:t>iatorių</w:t>
      </w:r>
      <w:proofErr w:type="spellEnd"/>
      <w:r w:rsidR="005D6171" w:rsidRPr="00AA7746">
        <w:rPr>
          <w:color w:val="000000"/>
          <w:lang w:val="lt-LT"/>
        </w:rPr>
        <w:t xml:space="preserve"> </w:t>
      </w:r>
      <w:r w:rsidR="005D6171">
        <w:rPr>
          <w:color w:val="000000"/>
          <w:lang w:val="lt-LT"/>
        </w:rPr>
        <w:t xml:space="preserve">su tarpine kamera ir </w:t>
      </w:r>
      <w:proofErr w:type="spellStart"/>
      <w:r w:rsidR="005D6171" w:rsidRPr="00AA7746">
        <w:rPr>
          <w:color w:val="000000"/>
          <w:lang w:val="lt-LT"/>
        </w:rPr>
        <w:t>salmeterol</w:t>
      </w:r>
      <w:r w:rsidR="005D6171">
        <w:rPr>
          <w:color w:val="000000"/>
          <w:lang w:val="lt-LT"/>
        </w:rPr>
        <w:t>io</w:t>
      </w:r>
      <w:proofErr w:type="spellEnd"/>
      <w:r w:rsidR="006B104C">
        <w:rPr>
          <w:color w:val="000000"/>
          <w:lang w:val="lt-LT"/>
        </w:rPr>
        <w:t xml:space="preserve"> </w:t>
      </w:r>
      <w:r w:rsidR="005D6171" w:rsidRPr="00AA7746">
        <w:rPr>
          <w:color w:val="000000"/>
          <w:lang w:val="lt-LT"/>
        </w:rPr>
        <w:t>/</w:t>
      </w:r>
      <w:r w:rsidR="006B104C">
        <w:rPr>
          <w:color w:val="000000"/>
          <w:lang w:val="lt-LT"/>
        </w:rPr>
        <w:t xml:space="preserve"> </w:t>
      </w:r>
      <w:proofErr w:type="spellStart"/>
      <w:r w:rsidR="005D6171" w:rsidRPr="00AA7746">
        <w:rPr>
          <w:color w:val="000000"/>
          <w:lang w:val="lt-LT"/>
        </w:rPr>
        <w:t>fluti</w:t>
      </w:r>
      <w:r w:rsidR="005D6171">
        <w:rPr>
          <w:color w:val="000000"/>
          <w:lang w:val="lt-LT"/>
        </w:rPr>
        <w:t>kaz</w:t>
      </w:r>
      <w:r w:rsidR="005D6171" w:rsidRPr="00AA7746">
        <w:rPr>
          <w:color w:val="000000"/>
          <w:lang w:val="lt-LT"/>
        </w:rPr>
        <w:t>on</w:t>
      </w:r>
      <w:r w:rsidR="005D6171">
        <w:rPr>
          <w:color w:val="000000"/>
          <w:lang w:val="lt-LT"/>
        </w:rPr>
        <w:t>o</w:t>
      </w:r>
      <w:proofErr w:type="spellEnd"/>
      <w:r w:rsidR="005D6171" w:rsidRPr="00AA7746">
        <w:rPr>
          <w:color w:val="000000"/>
          <w:lang w:val="lt-LT"/>
        </w:rPr>
        <w:t xml:space="preserve"> </w:t>
      </w:r>
      <w:r w:rsidR="005D6171">
        <w:rPr>
          <w:color w:val="000000"/>
          <w:lang w:val="lt-LT"/>
        </w:rPr>
        <w:t xml:space="preserve">sausųjų miltelių </w:t>
      </w:r>
      <w:proofErr w:type="spellStart"/>
      <w:r w:rsidR="005D6171" w:rsidRPr="00AA7746">
        <w:rPr>
          <w:color w:val="000000"/>
          <w:lang w:val="lt-LT"/>
        </w:rPr>
        <w:t>inhal</w:t>
      </w:r>
      <w:r w:rsidR="005D6171">
        <w:rPr>
          <w:color w:val="000000"/>
          <w:lang w:val="lt-LT"/>
        </w:rPr>
        <w:t>iatorių</w:t>
      </w:r>
      <w:proofErr w:type="spellEnd"/>
      <w:r w:rsidR="005D6171" w:rsidRPr="00AA7746">
        <w:rPr>
          <w:color w:val="000000"/>
          <w:lang w:val="lt-LT"/>
        </w:rPr>
        <w:t xml:space="preserve"> </w:t>
      </w:r>
      <w:r w:rsidRPr="00AA7746">
        <w:rPr>
          <w:color w:val="000000"/>
          <w:lang w:val="lt-LT"/>
        </w:rPr>
        <w:t>(138</w:t>
      </w:r>
      <w:r w:rsidR="006B104C">
        <w:rPr>
          <w:color w:val="000000"/>
          <w:lang w:val="lt-LT"/>
        </w:rPr>
        <w:t> </w:t>
      </w:r>
      <w:proofErr w:type="spellStart"/>
      <w:r w:rsidRPr="00AA7746">
        <w:rPr>
          <w:color w:val="000000"/>
          <w:lang w:val="lt-LT"/>
        </w:rPr>
        <w:t>pg</w:t>
      </w:r>
      <w:proofErr w:type="spellEnd"/>
      <w:r w:rsidRPr="00AA7746">
        <w:rPr>
          <w:color w:val="000000"/>
          <w:lang w:val="lt-LT"/>
        </w:rPr>
        <w:t xml:space="preserve"> </w:t>
      </w:r>
      <w:r w:rsidR="005D6171">
        <w:rPr>
          <w:color w:val="000000"/>
          <w:lang w:val="lt-LT"/>
        </w:rPr>
        <w:t>val./ml [95</w:t>
      </w:r>
      <w:r w:rsidR="006B104C">
        <w:rPr>
          <w:color w:val="000000"/>
          <w:lang w:val="lt-LT"/>
        </w:rPr>
        <w:t> </w:t>
      </w:r>
      <w:r w:rsidR="005D6171">
        <w:rPr>
          <w:color w:val="000000"/>
          <w:lang w:val="lt-LT"/>
        </w:rPr>
        <w:t>% PI</w:t>
      </w:r>
      <w:r w:rsidRPr="00AA7746">
        <w:rPr>
          <w:color w:val="000000"/>
          <w:lang w:val="lt-LT"/>
        </w:rPr>
        <w:t>: 69</w:t>
      </w:r>
      <w:r w:rsidR="005D6171">
        <w:rPr>
          <w:color w:val="000000"/>
          <w:lang w:val="lt-LT"/>
        </w:rPr>
        <w:t>,</w:t>
      </w:r>
      <w:r w:rsidRPr="00AA7746">
        <w:rPr>
          <w:color w:val="000000"/>
          <w:lang w:val="lt-LT"/>
        </w:rPr>
        <w:t>3, 273</w:t>
      </w:r>
      <w:r w:rsidR="005D6171">
        <w:rPr>
          <w:color w:val="000000"/>
          <w:lang w:val="lt-LT"/>
        </w:rPr>
        <w:t>,</w:t>
      </w:r>
      <w:r w:rsidRPr="00AA7746">
        <w:rPr>
          <w:color w:val="000000"/>
          <w:lang w:val="lt-LT"/>
        </w:rPr>
        <w:t xml:space="preserve">2]), </w:t>
      </w:r>
      <w:r w:rsidR="005D6171">
        <w:rPr>
          <w:color w:val="000000"/>
          <w:lang w:val="lt-LT"/>
        </w:rPr>
        <w:t>tačiau buvo mažesnė naudojant</w:t>
      </w:r>
      <w:r w:rsidR="005D6171" w:rsidRPr="00AA7746">
        <w:rPr>
          <w:color w:val="000000"/>
          <w:lang w:val="lt-LT"/>
        </w:rPr>
        <w:t xml:space="preserve"> </w:t>
      </w:r>
      <w:proofErr w:type="spellStart"/>
      <w:r w:rsidR="005D6171" w:rsidRPr="00AA7746">
        <w:rPr>
          <w:color w:val="000000"/>
          <w:lang w:val="lt-LT"/>
        </w:rPr>
        <w:t>salmeterol</w:t>
      </w:r>
      <w:r w:rsidR="005D6171">
        <w:rPr>
          <w:color w:val="000000"/>
          <w:lang w:val="lt-LT"/>
        </w:rPr>
        <w:t>io</w:t>
      </w:r>
      <w:proofErr w:type="spellEnd"/>
      <w:r w:rsidR="00103275">
        <w:rPr>
          <w:color w:val="000000"/>
          <w:lang w:val="lt-LT"/>
        </w:rPr>
        <w:t xml:space="preserve"> </w:t>
      </w:r>
      <w:r w:rsidR="005D6171" w:rsidRPr="00AA7746">
        <w:rPr>
          <w:color w:val="000000"/>
          <w:lang w:val="lt-LT"/>
        </w:rPr>
        <w:t>/</w:t>
      </w:r>
      <w:r w:rsidR="00103275">
        <w:rPr>
          <w:color w:val="000000"/>
          <w:lang w:val="lt-LT"/>
        </w:rPr>
        <w:t xml:space="preserve"> </w:t>
      </w:r>
      <w:proofErr w:type="spellStart"/>
      <w:r w:rsidR="005D6171" w:rsidRPr="00AA7746">
        <w:rPr>
          <w:color w:val="000000"/>
          <w:lang w:val="lt-LT"/>
        </w:rPr>
        <w:t>fluti</w:t>
      </w:r>
      <w:r w:rsidR="005D6171">
        <w:rPr>
          <w:color w:val="000000"/>
          <w:lang w:val="lt-LT"/>
        </w:rPr>
        <w:t>kaz</w:t>
      </w:r>
      <w:r w:rsidR="005D6171" w:rsidRPr="00AA7746">
        <w:rPr>
          <w:color w:val="000000"/>
          <w:lang w:val="lt-LT"/>
        </w:rPr>
        <w:t>on</w:t>
      </w:r>
      <w:r w:rsidR="005D6171">
        <w:rPr>
          <w:color w:val="000000"/>
          <w:lang w:val="lt-LT"/>
        </w:rPr>
        <w:t>o</w:t>
      </w:r>
      <w:proofErr w:type="spellEnd"/>
      <w:r w:rsidR="005D6171" w:rsidRPr="00AA7746">
        <w:rPr>
          <w:color w:val="000000"/>
          <w:lang w:val="lt-LT"/>
        </w:rPr>
        <w:t xml:space="preserve"> </w:t>
      </w:r>
      <w:proofErr w:type="spellStart"/>
      <w:r w:rsidR="005D6171" w:rsidRPr="00AA7746">
        <w:rPr>
          <w:color w:val="000000"/>
          <w:lang w:val="lt-LT"/>
        </w:rPr>
        <w:t>inhal</w:t>
      </w:r>
      <w:r w:rsidR="005D6171">
        <w:rPr>
          <w:color w:val="000000"/>
          <w:lang w:val="lt-LT"/>
        </w:rPr>
        <w:t>iatorių</w:t>
      </w:r>
      <w:proofErr w:type="spellEnd"/>
      <w:r w:rsidR="005D6171" w:rsidRPr="00AA7746">
        <w:rPr>
          <w:color w:val="000000"/>
          <w:lang w:val="lt-LT"/>
        </w:rPr>
        <w:t xml:space="preserve"> </w:t>
      </w:r>
      <w:r w:rsidRPr="00AA7746">
        <w:rPr>
          <w:color w:val="000000"/>
          <w:lang w:val="lt-LT"/>
        </w:rPr>
        <w:t>(24</w:t>
      </w:r>
      <w:r w:rsidR="006B104C">
        <w:rPr>
          <w:color w:val="000000"/>
          <w:lang w:val="lt-LT"/>
        </w:rPr>
        <w:t> </w:t>
      </w:r>
      <w:proofErr w:type="spellStart"/>
      <w:r w:rsidRPr="00AA7746">
        <w:rPr>
          <w:color w:val="000000"/>
          <w:lang w:val="lt-LT"/>
        </w:rPr>
        <w:t>pg</w:t>
      </w:r>
      <w:proofErr w:type="spellEnd"/>
      <w:r w:rsidRPr="00AA7746">
        <w:rPr>
          <w:color w:val="000000"/>
          <w:lang w:val="lt-LT"/>
        </w:rPr>
        <w:t xml:space="preserve"> </w:t>
      </w:r>
      <w:r w:rsidR="005D6171">
        <w:rPr>
          <w:color w:val="000000"/>
          <w:lang w:val="lt-LT"/>
        </w:rPr>
        <w:t>val./ml [95</w:t>
      </w:r>
      <w:r w:rsidR="006B104C">
        <w:rPr>
          <w:color w:val="000000"/>
          <w:lang w:val="lt-LT"/>
        </w:rPr>
        <w:t> </w:t>
      </w:r>
      <w:r w:rsidR="005D6171">
        <w:rPr>
          <w:color w:val="000000"/>
          <w:lang w:val="lt-LT"/>
        </w:rPr>
        <w:t>% PI</w:t>
      </w:r>
      <w:r w:rsidRPr="00AA7746">
        <w:rPr>
          <w:color w:val="000000"/>
          <w:lang w:val="lt-LT"/>
        </w:rPr>
        <w:t>: 9</w:t>
      </w:r>
      <w:r w:rsidR="005D6171">
        <w:rPr>
          <w:color w:val="000000"/>
          <w:lang w:val="lt-LT"/>
        </w:rPr>
        <w:t>,</w:t>
      </w:r>
      <w:r w:rsidRPr="00AA7746">
        <w:rPr>
          <w:color w:val="000000"/>
          <w:lang w:val="lt-LT"/>
        </w:rPr>
        <w:t>6, 60</w:t>
      </w:r>
      <w:r w:rsidR="005D6171">
        <w:rPr>
          <w:color w:val="000000"/>
          <w:lang w:val="lt-LT"/>
        </w:rPr>
        <w:t>,</w:t>
      </w:r>
      <w:r w:rsidRPr="00AA7746">
        <w:rPr>
          <w:color w:val="000000"/>
          <w:lang w:val="lt-LT"/>
        </w:rPr>
        <w:t>2]).</w:t>
      </w:r>
    </w:p>
    <w:p w14:paraId="305039D2" w14:textId="77777777" w:rsidR="006C5DB5" w:rsidRPr="00B80E21" w:rsidRDefault="006C5DB5" w:rsidP="009D6880">
      <w:pPr>
        <w:rPr>
          <w:color w:val="000000"/>
          <w:lang w:val="lt-LT"/>
        </w:rPr>
      </w:pPr>
    </w:p>
    <w:p w14:paraId="10C6FDC4" w14:textId="77777777" w:rsidR="00ED46DB" w:rsidRPr="00B80E21" w:rsidRDefault="00ED46DB" w:rsidP="003A712C">
      <w:pPr>
        <w:tabs>
          <w:tab w:val="left" w:pos="540"/>
        </w:tabs>
        <w:rPr>
          <w:b/>
          <w:bCs/>
          <w:lang w:val="lt-LT"/>
        </w:rPr>
      </w:pPr>
      <w:r w:rsidRPr="00B80E21">
        <w:rPr>
          <w:b/>
          <w:bCs/>
          <w:lang w:val="lt-LT"/>
        </w:rPr>
        <w:t>5.3</w:t>
      </w:r>
      <w:r w:rsidRPr="00B80E21">
        <w:rPr>
          <w:b/>
          <w:bCs/>
          <w:lang w:val="lt-LT"/>
        </w:rPr>
        <w:tab/>
      </w:r>
      <w:proofErr w:type="spellStart"/>
      <w:r w:rsidRPr="00B80E21">
        <w:rPr>
          <w:b/>
          <w:bCs/>
          <w:lang w:val="lt-LT"/>
        </w:rPr>
        <w:t>Ikiklinikinių</w:t>
      </w:r>
      <w:proofErr w:type="spellEnd"/>
      <w:r w:rsidRPr="00B80E21">
        <w:rPr>
          <w:b/>
          <w:bCs/>
          <w:lang w:val="lt-LT"/>
        </w:rPr>
        <w:t xml:space="preserve"> saugumo tyrimų duomenys</w:t>
      </w:r>
    </w:p>
    <w:p w14:paraId="3D01FED4" w14:textId="77777777" w:rsidR="00ED46DB" w:rsidRPr="00B80E21" w:rsidRDefault="00ED46DB" w:rsidP="00814AEE">
      <w:pPr>
        <w:rPr>
          <w:lang w:val="lt-LT"/>
        </w:rPr>
      </w:pPr>
    </w:p>
    <w:p w14:paraId="1099CE74" w14:textId="77777777" w:rsidR="006C5DB5" w:rsidRPr="00B80E21" w:rsidRDefault="006C5DB5" w:rsidP="00CD1862">
      <w:pPr>
        <w:rPr>
          <w:lang w:val="lt-LT"/>
        </w:rPr>
      </w:pPr>
      <w:r w:rsidRPr="00B80E21">
        <w:rPr>
          <w:lang w:val="lt-LT"/>
        </w:rPr>
        <w:t xml:space="preserve">Sprendžiant iš tyrimų su gyvūnais, kurie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vartojo atskirai, </w:t>
      </w:r>
      <w:r w:rsidR="001F706D" w:rsidRPr="002E4D6F">
        <w:rPr>
          <w:lang w:val="lt-LT"/>
        </w:rPr>
        <w:t>vaistinio preparato vartojimo saugumas žmonėms priklauso vien tik nuo farmakologinio poveikio stiprumo</w:t>
      </w:r>
      <w:r w:rsidRPr="00B80E21">
        <w:rPr>
          <w:lang w:val="lt-LT"/>
        </w:rPr>
        <w:t>.</w:t>
      </w:r>
    </w:p>
    <w:p w14:paraId="7791FDE5" w14:textId="77777777" w:rsidR="006C5DB5" w:rsidRPr="00B80E21" w:rsidRDefault="006C5DB5" w:rsidP="00120176">
      <w:pPr>
        <w:rPr>
          <w:lang w:val="lt-LT"/>
        </w:rPr>
      </w:pPr>
    </w:p>
    <w:p w14:paraId="36C63E84" w14:textId="77777777" w:rsidR="006C5DB5" w:rsidRPr="00B80E21" w:rsidRDefault="006C5DB5" w:rsidP="00D5301B">
      <w:pPr>
        <w:rPr>
          <w:lang w:val="lt-LT"/>
        </w:rPr>
      </w:pPr>
      <w:r w:rsidRPr="00B80E21">
        <w:rPr>
          <w:lang w:val="lt-LT"/>
        </w:rPr>
        <w:t xml:space="preserve">Gyvūnų </w:t>
      </w:r>
      <w:proofErr w:type="spellStart"/>
      <w:r w:rsidR="001F706D">
        <w:rPr>
          <w:lang w:val="lt-LT"/>
        </w:rPr>
        <w:t>veisimosi</w:t>
      </w:r>
      <w:proofErr w:type="spellEnd"/>
      <w:r w:rsidR="001F706D" w:rsidRPr="00B80E21">
        <w:rPr>
          <w:lang w:val="lt-LT"/>
        </w:rPr>
        <w:t xml:space="preserve"> </w:t>
      </w:r>
      <w:r w:rsidRPr="00B80E21">
        <w:rPr>
          <w:lang w:val="lt-LT"/>
        </w:rPr>
        <w:t xml:space="preserve">tyrimai parodė, kad </w:t>
      </w:r>
      <w:proofErr w:type="spellStart"/>
      <w:r w:rsidRPr="00B80E21">
        <w:rPr>
          <w:lang w:val="lt-LT"/>
        </w:rPr>
        <w:t>gliukokortikoidai</w:t>
      </w:r>
      <w:proofErr w:type="spellEnd"/>
      <w:r w:rsidRPr="00B80E21">
        <w:rPr>
          <w:lang w:val="lt-LT"/>
        </w:rPr>
        <w:t xml:space="preserve"> gali sukelti </w:t>
      </w:r>
      <w:r w:rsidR="00860E00">
        <w:rPr>
          <w:lang w:val="lt-LT"/>
        </w:rPr>
        <w:t>sklaidos defektus</w:t>
      </w:r>
      <w:r w:rsidR="00860E00" w:rsidRPr="00B80E21">
        <w:rPr>
          <w:lang w:val="lt-LT"/>
        </w:rPr>
        <w:t xml:space="preserve"> </w:t>
      </w:r>
      <w:r w:rsidRPr="00B80E21">
        <w:rPr>
          <w:lang w:val="lt-LT"/>
        </w:rPr>
        <w:t xml:space="preserve">(gomurio </w:t>
      </w:r>
      <w:proofErr w:type="spellStart"/>
      <w:r w:rsidRPr="00B80E21">
        <w:rPr>
          <w:lang w:val="lt-LT"/>
        </w:rPr>
        <w:t>nesuaugimą</w:t>
      </w:r>
      <w:proofErr w:type="spellEnd"/>
      <w:r w:rsidRPr="00B80E21">
        <w:rPr>
          <w:lang w:val="lt-LT"/>
        </w:rPr>
        <w:t xml:space="preserve">, skeleto vystymosi sutrikimus). Vis dėlto, šie duomenys, gauti tyrimų su gyvūnais metu, atrodo, nėra svarbūs žmonėms, vartojantiems rekomenduojamas dozes. </w:t>
      </w:r>
      <w:proofErr w:type="spellStart"/>
      <w:r w:rsidR="00860E00">
        <w:rPr>
          <w:lang w:val="lt-LT"/>
        </w:rPr>
        <w:t>S</w:t>
      </w:r>
      <w:r w:rsidRPr="00B80E21">
        <w:rPr>
          <w:lang w:val="lt-LT"/>
        </w:rPr>
        <w:t>almeterolio</w:t>
      </w:r>
      <w:proofErr w:type="spellEnd"/>
      <w:r w:rsidRPr="00B80E21">
        <w:rPr>
          <w:lang w:val="lt-LT"/>
        </w:rPr>
        <w:t xml:space="preserve"> </w:t>
      </w:r>
      <w:r w:rsidR="00860E00">
        <w:rPr>
          <w:lang w:val="lt-LT"/>
        </w:rPr>
        <w:t xml:space="preserve">tyrimų su gyvūnais metu </w:t>
      </w:r>
      <w:proofErr w:type="spellStart"/>
      <w:r w:rsidR="001F706D">
        <w:rPr>
          <w:lang w:val="lt-LT"/>
        </w:rPr>
        <w:t>embriotoksinį</w:t>
      </w:r>
      <w:proofErr w:type="spellEnd"/>
      <w:r w:rsidR="001F706D">
        <w:rPr>
          <w:lang w:val="lt-LT"/>
        </w:rPr>
        <w:t xml:space="preserve"> </w:t>
      </w:r>
      <w:r w:rsidR="0076463B">
        <w:rPr>
          <w:lang w:val="lt-LT"/>
        </w:rPr>
        <w:t xml:space="preserve">ir </w:t>
      </w:r>
      <w:proofErr w:type="spellStart"/>
      <w:r w:rsidR="001F706D">
        <w:rPr>
          <w:lang w:val="lt-LT"/>
        </w:rPr>
        <w:t>fetotoksinį</w:t>
      </w:r>
      <w:proofErr w:type="spellEnd"/>
      <w:r w:rsidR="001F706D">
        <w:rPr>
          <w:lang w:val="lt-LT"/>
        </w:rPr>
        <w:t xml:space="preserve"> </w:t>
      </w:r>
      <w:r w:rsidRPr="00B80E21">
        <w:rPr>
          <w:lang w:val="lt-LT"/>
        </w:rPr>
        <w:t>poveikį</w:t>
      </w:r>
      <w:r w:rsidR="00860E00">
        <w:rPr>
          <w:lang w:val="lt-LT"/>
        </w:rPr>
        <w:t xml:space="preserve"> sukėlė tik didelė ekspozicija</w:t>
      </w:r>
      <w:r w:rsidRPr="00B80E21">
        <w:rPr>
          <w:lang w:val="lt-LT"/>
        </w:rPr>
        <w:t xml:space="preserve">. Vartojant abiejų </w:t>
      </w:r>
      <w:r w:rsidR="00860E00">
        <w:rPr>
          <w:lang w:val="lt-LT"/>
        </w:rPr>
        <w:t xml:space="preserve">vaistinių </w:t>
      </w:r>
      <w:r w:rsidRPr="00B80E21">
        <w:rPr>
          <w:lang w:val="lt-LT"/>
        </w:rPr>
        <w:t xml:space="preserve">preparatų kartu, žiurkėms dažniau pasireikšdavo pokyčiai, būdingi didelių </w:t>
      </w:r>
      <w:proofErr w:type="spellStart"/>
      <w:r w:rsidRPr="00B80E21">
        <w:rPr>
          <w:lang w:val="lt-LT"/>
        </w:rPr>
        <w:t>gliukokortikoidų</w:t>
      </w:r>
      <w:proofErr w:type="spellEnd"/>
      <w:r w:rsidRPr="00B80E21">
        <w:rPr>
          <w:lang w:val="lt-LT"/>
        </w:rPr>
        <w:t xml:space="preserve"> dozių </w:t>
      </w:r>
      <w:r w:rsidR="00860E00" w:rsidRPr="00B80E21">
        <w:rPr>
          <w:lang w:val="lt-LT"/>
        </w:rPr>
        <w:t>sukelt</w:t>
      </w:r>
      <w:r w:rsidR="001F706D">
        <w:rPr>
          <w:lang w:val="lt-LT"/>
        </w:rPr>
        <w:t>oms</w:t>
      </w:r>
      <w:r w:rsidR="00860E00" w:rsidRPr="00B80E21">
        <w:rPr>
          <w:lang w:val="lt-LT"/>
        </w:rPr>
        <w:t xml:space="preserve"> </w:t>
      </w:r>
      <w:r w:rsidR="001F706D">
        <w:rPr>
          <w:lang w:val="lt-LT"/>
        </w:rPr>
        <w:t>anomalijoms</w:t>
      </w:r>
      <w:r w:rsidRPr="00B80E21">
        <w:rPr>
          <w:lang w:val="lt-LT"/>
        </w:rPr>
        <w:t xml:space="preserve">: </w:t>
      </w:r>
      <w:r w:rsidR="00860E00">
        <w:rPr>
          <w:lang w:val="lt-LT"/>
        </w:rPr>
        <w:t>padažnėjo</w:t>
      </w:r>
      <w:r w:rsidR="00860E00" w:rsidRPr="00B80E21">
        <w:rPr>
          <w:lang w:val="lt-LT"/>
        </w:rPr>
        <w:t xml:space="preserve"> </w:t>
      </w:r>
      <w:r w:rsidRPr="00B80E21">
        <w:rPr>
          <w:lang w:val="lt-LT"/>
        </w:rPr>
        <w:t xml:space="preserve">bambinės arterijos </w:t>
      </w:r>
      <w:r w:rsidR="00860E00">
        <w:rPr>
          <w:lang w:val="lt-LT"/>
        </w:rPr>
        <w:t>transpozicijos</w:t>
      </w:r>
      <w:r w:rsidR="00860E00" w:rsidRPr="00B80E21">
        <w:rPr>
          <w:lang w:val="lt-LT"/>
        </w:rPr>
        <w:t xml:space="preserve"> </w:t>
      </w:r>
      <w:r w:rsidRPr="00B80E21">
        <w:rPr>
          <w:lang w:val="lt-LT"/>
        </w:rPr>
        <w:t>ir nevisišk</w:t>
      </w:r>
      <w:r w:rsidR="00860E00">
        <w:rPr>
          <w:lang w:val="lt-LT"/>
        </w:rPr>
        <w:t>o</w:t>
      </w:r>
      <w:r w:rsidRPr="00B80E21">
        <w:rPr>
          <w:lang w:val="lt-LT"/>
        </w:rPr>
        <w:t xml:space="preserve"> pakaušio kaul</w:t>
      </w:r>
      <w:r w:rsidR="00860E00">
        <w:rPr>
          <w:lang w:val="lt-LT"/>
        </w:rPr>
        <w:t>o sukaulėjimo atvej</w:t>
      </w:r>
      <w:r w:rsidRPr="00B80E21">
        <w:rPr>
          <w:lang w:val="lt-LT"/>
        </w:rPr>
        <w:t>a</w:t>
      </w:r>
      <w:r w:rsidR="00860E00">
        <w:rPr>
          <w:lang w:val="lt-LT"/>
        </w:rPr>
        <w:t>i</w:t>
      </w:r>
      <w:r w:rsidRPr="00B80E21">
        <w:rPr>
          <w:lang w:val="lt-LT"/>
        </w:rPr>
        <w:t xml:space="preserve">. Nei </w:t>
      </w:r>
      <w:proofErr w:type="spellStart"/>
      <w:r w:rsidRPr="00B80E21">
        <w:rPr>
          <w:lang w:val="lt-LT"/>
        </w:rPr>
        <w:t>salmeterolio</w:t>
      </w:r>
      <w:proofErr w:type="spellEnd"/>
      <w:r w:rsidRPr="00B80E21">
        <w:rPr>
          <w:lang w:val="lt-LT"/>
        </w:rPr>
        <w:t xml:space="preserve">, nei </w:t>
      </w:r>
      <w:proofErr w:type="spellStart"/>
      <w:r w:rsidRPr="00B80E21">
        <w:rPr>
          <w:lang w:val="lt-LT"/>
        </w:rPr>
        <w:t>flutikazono</w:t>
      </w:r>
      <w:proofErr w:type="spellEnd"/>
      <w:r w:rsidRPr="00B80E21">
        <w:rPr>
          <w:lang w:val="lt-LT"/>
        </w:rPr>
        <w:t xml:space="preserve"> </w:t>
      </w:r>
      <w:proofErr w:type="spellStart"/>
      <w:r w:rsidRPr="00B80E21">
        <w:rPr>
          <w:lang w:val="lt-LT"/>
        </w:rPr>
        <w:t>priopionato</w:t>
      </w:r>
      <w:proofErr w:type="spellEnd"/>
      <w:r w:rsidRPr="00B80E21">
        <w:rPr>
          <w:lang w:val="lt-LT"/>
        </w:rPr>
        <w:t xml:space="preserve"> galimo </w:t>
      </w:r>
      <w:proofErr w:type="spellStart"/>
      <w:r w:rsidRPr="00B80E21">
        <w:rPr>
          <w:lang w:val="lt-LT"/>
        </w:rPr>
        <w:t>genotoksinio</w:t>
      </w:r>
      <w:proofErr w:type="spellEnd"/>
      <w:r w:rsidRPr="00B80E21">
        <w:rPr>
          <w:lang w:val="lt-LT"/>
        </w:rPr>
        <w:t xml:space="preserve"> poveikio nenustatyta.</w:t>
      </w:r>
    </w:p>
    <w:p w14:paraId="6E591F66" w14:textId="77777777" w:rsidR="003A565F" w:rsidRPr="00B80E21" w:rsidRDefault="003A565F" w:rsidP="000176E3">
      <w:pPr>
        <w:rPr>
          <w:b/>
          <w:lang w:val="lt-LT"/>
        </w:rPr>
      </w:pPr>
    </w:p>
    <w:p w14:paraId="6C1676E6" w14:textId="77777777" w:rsidR="003A565F" w:rsidRPr="00B80E21" w:rsidRDefault="003A565F" w:rsidP="00BD7F8A">
      <w:pPr>
        <w:rPr>
          <w:b/>
          <w:lang w:val="lt-LT"/>
        </w:rPr>
      </w:pPr>
    </w:p>
    <w:p w14:paraId="34DC56A8" w14:textId="77777777" w:rsidR="003A565F" w:rsidRPr="00B80E21" w:rsidRDefault="003A565F" w:rsidP="000D0C5D">
      <w:pPr>
        <w:ind w:left="540" w:hanging="540"/>
        <w:rPr>
          <w:b/>
          <w:caps/>
          <w:lang w:val="lt-LT"/>
        </w:rPr>
      </w:pPr>
      <w:r w:rsidRPr="00B80E21">
        <w:rPr>
          <w:b/>
          <w:caps/>
          <w:lang w:val="lt-LT"/>
        </w:rPr>
        <w:t>6.</w:t>
      </w:r>
      <w:r w:rsidRPr="00B80E21">
        <w:rPr>
          <w:b/>
          <w:caps/>
          <w:lang w:val="lt-LT"/>
        </w:rPr>
        <w:tab/>
        <w:t>farmacinė informacija</w:t>
      </w:r>
    </w:p>
    <w:p w14:paraId="03F543AD" w14:textId="77777777" w:rsidR="003A565F" w:rsidRPr="00B80E21" w:rsidRDefault="003A565F" w:rsidP="00452E61">
      <w:pPr>
        <w:ind w:left="540" w:hanging="540"/>
        <w:rPr>
          <w:b/>
          <w:lang w:val="lt-LT"/>
        </w:rPr>
      </w:pPr>
    </w:p>
    <w:p w14:paraId="7331F2C0" w14:textId="77777777" w:rsidR="003A565F" w:rsidRPr="00B80E21" w:rsidRDefault="003A565F" w:rsidP="00453B91">
      <w:pPr>
        <w:ind w:left="540" w:hanging="540"/>
        <w:rPr>
          <w:b/>
          <w:lang w:val="lt-LT"/>
        </w:rPr>
      </w:pPr>
      <w:r w:rsidRPr="00B80E21">
        <w:rPr>
          <w:b/>
          <w:lang w:val="lt-LT"/>
        </w:rPr>
        <w:t>6.1</w:t>
      </w:r>
      <w:r w:rsidRPr="00B80E21">
        <w:rPr>
          <w:b/>
          <w:lang w:val="lt-LT"/>
        </w:rPr>
        <w:tab/>
        <w:t>Pagalbinių medžiagų sąrašas</w:t>
      </w:r>
    </w:p>
    <w:p w14:paraId="5E3AA4B6" w14:textId="77777777" w:rsidR="003A565F" w:rsidRPr="00B80E21" w:rsidRDefault="003A565F" w:rsidP="0074162C">
      <w:pPr>
        <w:rPr>
          <w:lang w:val="lt-LT"/>
        </w:rPr>
      </w:pPr>
    </w:p>
    <w:p w14:paraId="0ACDC8CA" w14:textId="77777777" w:rsidR="003A565F" w:rsidRPr="00B80E21" w:rsidRDefault="003A565F" w:rsidP="001D2EE3">
      <w:pPr>
        <w:rPr>
          <w:lang w:val="lt-LT"/>
        </w:rPr>
      </w:pPr>
      <w:r w:rsidRPr="00B80E21">
        <w:rPr>
          <w:lang w:val="lt-LT"/>
        </w:rPr>
        <w:t xml:space="preserve">Laktozė </w:t>
      </w:r>
      <w:proofErr w:type="spellStart"/>
      <w:r w:rsidRPr="00B80E21">
        <w:rPr>
          <w:lang w:val="lt-LT"/>
        </w:rPr>
        <w:t>monohidratas</w:t>
      </w:r>
      <w:proofErr w:type="spellEnd"/>
      <w:r w:rsidRPr="00B80E21">
        <w:rPr>
          <w:lang w:val="lt-LT"/>
        </w:rPr>
        <w:t xml:space="preserve"> </w:t>
      </w:r>
      <w:r w:rsidR="006C5DB5" w:rsidRPr="00B80E21">
        <w:rPr>
          <w:lang w:val="lt-LT"/>
        </w:rPr>
        <w:t>(</w:t>
      </w:r>
      <w:r w:rsidR="00860E00">
        <w:rPr>
          <w:lang w:val="lt-LT"/>
        </w:rPr>
        <w:t>sudėtyje yra</w:t>
      </w:r>
      <w:r w:rsidR="00860E00" w:rsidRPr="00B80E21">
        <w:rPr>
          <w:lang w:val="lt-LT"/>
        </w:rPr>
        <w:t xml:space="preserve"> </w:t>
      </w:r>
      <w:r w:rsidR="006C5DB5" w:rsidRPr="00B80E21">
        <w:rPr>
          <w:lang w:val="lt-LT"/>
        </w:rPr>
        <w:t>pieno baltymų).</w:t>
      </w:r>
    </w:p>
    <w:p w14:paraId="139CABBA" w14:textId="77777777" w:rsidR="003A565F" w:rsidRPr="00B80E21" w:rsidRDefault="003A565F" w:rsidP="002F1B9C">
      <w:pPr>
        <w:rPr>
          <w:lang w:val="lt-LT"/>
        </w:rPr>
      </w:pPr>
    </w:p>
    <w:p w14:paraId="7C74B6D7" w14:textId="77777777" w:rsidR="003A565F" w:rsidRPr="00B80E21" w:rsidRDefault="003A565F" w:rsidP="00282420">
      <w:pPr>
        <w:ind w:left="540" w:hanging="540"/>
        <w:rPr>
          <w:b/>
          <w:lang w:val="lt-LT"/>
        </w:rPr>
      </w:pPr>
      <w:r w:rsidRPr="00B80E21">
        <w:rPr>
          <w:b/>
          <w:lang w:val="lt-LT"/>
        </w:rPr>
        <w:t>6.2</w:t>
      </w:r>
      <w:r w:rsidRPr="00B80E21">
        <w:rPr>
          <w:b/>
          <w:lang w:val="lt-LT"/>
        </w:rPr>
        <w:tab/>
        <w:t>Nesuderinamumas</w:t>
      </w:r>
    </w:p>
    <w:p w14:paraId="24973FC2" w14:textId="77777777" w:rsidR="003A565F" w:rsidRPr="00B80E21" w:rsidRDefault="003A565F" w:rsidP="004C3514">
      <w:pPr>
        <w:rPr>
          <w:lang w:val="lt-LT"/>
        </w:rPr>
      </w:pPr>
    </w:p>
    <w:p w14:paraId="5975AD72" w14:textId="77777777" w:rsidR="003A565F" w:rsidRPr="00B80E21" w:rsidRDefault="003A565F" w:rsidP="00533F23">
      <w:pPr>
        <w:rPr>
          <w:lang w:val="lt-LT"/>
        </w:rPr>
      </w:pPr>
      <w:r w:rsidRPr="00B80E21">
        <w:rPr>
          <w:lang w:val="lt-LT"/>
        </w:rPr>
        <w:t>Duomenys nebūtini.</w:t>
      </w:r>
    </w:p>
    <w:p w14:paraId="128BE28E" w14:textId="77777777" w:rsidR="003A565F" w:rsidRPr="00B80E21" w:rsidRDefault="003A565F" w:rsidP="00C92D5C">
      <w:pPr>
        <w:rPr>
          <w:lang w:val="lt-LT"/>
        </w:rPr>
      </w:pPr>
    </w:p>
    <w:p w14:paraId="1B7F29E5" w14:textId="77777777" w:rsidR="003A565F" w:rsidRPr="00B80E21" w:rsidRDefault="003A565F" w:rsidP="004D3F0C">
      <w:pPr>
        <w:ind w:left="540" w:hanging="540"/>
        <w:rPr>
          <w:b/>
          <w:lang w:val="lt-LT"/>
        </w:rPr>
      </w:pPr>
      <w:r w:rsidRPr="00B80E21">
        <w:rPr>
          <w:b/>
          <w:lang w:val="lt-LT"/>
        </w:rPr>
        <w:t>6.3</w:t>
      </w:r>
      <w:r w:rsidRPr="00B80E21">
        <w:rPr>
          <w:b/>
          <w:lang w:val="lt-LT"/>
        </w:rPr>
        <w:tab/>
        <w:t>Tinkamumo laikas</w:t>
      </w:r>
    </w:p>
    <w:p w14:paraId="7876F487" w14:textId="77777777" w:rsidR="003A565F" w:rsidRPr="00B80E21" w:rsidRDefault="003A565F" w:rsidP="00403F13">
      <w:pPr>
        <w:rPr>
          <w:lang w:val="lt-LT"/>
        </w:rPr>
      </w:pPr>
    </w:p>
    <w:p w14:paraId="068FE40B" w14:textId="31DB0D01" w:rsidR="003A565F" w:rsidRPr="00B80E21" w:rsidRDefault="002111B7" w:rsidP="0020735D">
      <w:pPr>
        <w:rPr>
          <w:lang w:val="lt-LT"/>
        </w:rPr>
      </w:pPr>
      <w:r>
        <w:rPr>
          <w:lang w:val="lt-LT"/>
        </w:rPr>
        <w:t>3</w:t>
      </w:r>
      <w:r w:rsidR="006C5DB5" w:rsidRPr="00B80E21">
        <w:rPr>
          <w:lang w:val="lt-LT"/>
        </w:rPr>
        <w:t> </w:t>
      </w:r>
      <w:r w:rsidR="003A565F" w:rsidRPr="00B80E21">
        <w:rPr>
          <w:lang w:val="lt-LT"/>
        </w:rPr>
        <w:t>metai.</w:t>
      </w:r>
    </w:p>
    <w:p w14:paraId="592C3D5B" w14:textId="77777777" w:rsidR="003A565F" w:rsidRPr="00B80E21" w:rsidRDefault="003A565F" w:rsidP="003D6459">
      <w:pPr>
        <w:rPr>
          <w:lang w:val="lt-LT"/>
        </w:rPr>
      </w:pPr>
    </w:p>
    <w:p w14:paraId="113AB137" w14:textId="77777777" w:rsidR="003A565F" w:rsidRPr="00B80E21" w:rsidRDefault="003A565F" w:rsidP="008C40A8">
      <w:pPr>
        <w:ind w:left="540" w:hanging="540"/>
        <w:rPr>
          <w:b/>
          <w:lang w:val="lt-LT"/>
        </w:rPr>
      </w:pPr>
      <w:r w:rsidRPr="00B80E21">
        <w:rPr>
          <w:b/>
          <w:lang w:val="lt-LT"/>
        </w:rPr>
        <w:t>6.4</w:t>
      </w:r>
      <w:r w:rsidRPr="00B80E21">
        <w:rPr>
          <w:b/>
          <w:lang w:val="lt-LT"/>
        </w:rPr>
        <w:tab/>
        <w:t>Specialios laikymo sąlygos</w:t>
      </w:r>
    </w:p>
    <w:p w14:paraId="13AD46B4" w14:textId="77777777" w:rsidR="003A565F" w:rsidRPr="00B80E21" w:rsidRDefault="003A565F" w:rsidP="00F655A4">
      <w:pPr>
        <w:rPr>
          <w:lang w:val="lt-LT"/>
        </w:rPr>
      </w:pPr>
    </w:p>
    <w:p w14:paraId="797E11F2" w14:textId="77777777" w:rsidR="003A565F" w:rsidRPr="00B80E21" w:rsidRDefault="003A565F" w:rsidP="007423E4">
      <w:pPr>
        <w:pStyle w:val="Pagrindinistekstas"/>
        <w:spacing w:after="0"/>
        <w:rPr>
          <w:szCs w:val="22"/>
        </w:rPr>
      </w:pPr>
      <w:r w:rsidRPr="00B80E21">
        <w:rPr>
          <w:szCs w:val="22"/>
        </w:rPr>
        <w:t>Laikyti ne aukštesnėje kaip 30</w:t>
      </w:r>
      <w:r w:rsidR="006C5DB5" w:rsidRPr="00B80E21">
        <w:rPr>
          <w:szCs w:val="22"/>
        </w:rPr>
        <w:t> </w:t>
      </w:r>
      <w:r w:rsidRPr="00B80E21">
        <w:rPr>
          <w:szCs w:val="22"/>
        </w:rPr>
        <w:t>ºC temperatūroje.</w:t>
      </w:r>
    </w:p>
    <w:p w14:paraId="72945243" w14:textId="77777777" w:rsidR="003A565F" w:rsidRPr="00B80E21" w:rsidRDefault="003A565F" w:rsidP="008E5655">
      <w:pPr>
        <w:rPr>
          <w:lang w:val="lt-LT"/>
        </w:rPr>
      </w:pPr>
    </w:p>
    <w:p w14:paraId="3F24C9C1" w14:textId="77777777" w:rsidR="003A565F" w:rsidRPr="00B80E21" w:rsidRDefault="003A565F" w:rsidP="004C1E68">
      <w:pPr>
        <w:ind w:left="540" w:hanging="540"/>
        <w:rPr>
          <w:b/>
          <w:lang w:val="lt-LT"/>
        </w:rPr>
      </w:pPr>
      <w:r w:rsidRPr="00B80E21">
        <w:rPr>
          <w:b/>
          <w:lang w:val="lt-LT"/>
        </w:rPr>
        <w:t>6.5</w:t>
      </w:r>
      <w:r w:rsidRPr="00B80E21">
        <w:rPr>
          <w:b/>
          <w:lang w:val="lt-LT"/>
        </w:rPr>
        <w:tab/>
      </w:r>
      <w:proofErr w:type="spellStart"/>
      <w:r w:rsidRPr="00B80E21">
        <w:rPr>
          <w:b/>
          <w:lang w:val="lt-LT"/>
        </w:rPr>
        <w:t>Talpyklės</w:t>
      </w:r>
      <w:proofErr w:type="spellEnd"/>
      <w:r w:rsidRPr="00B80E21">
        <w:rPr>
          <w:b/>
          <w:lang w:val="lt-LT"/>
        </w:rPr>
        <w:t xml:space="preserve"> pobūdis</w:t>
      </w:r>
      <w:r w:rsidRPr="00B80E21">
        <w:rPr>
          <w:lang w:val="lt-LT"/>
        </w:rPr>
        <w:t xml:space="preserve"> </w:t>
      </w:r>
      <w:r w:rsidRPr="00B80E21">
        <w:rPr>
          <w:b/>
          <w:lang w:val="lt-LT"/>
        </w:rPr>
        <w:t>ir jos</w:t>
      </w:r>
      <w:r w:rsidRPr="00B80E21">
        <w:rPr>
          <w:lang w:val="lt-LT"/>
        </w:rPr>
        <w:t xml:space="preserve"> </w:t>
      </w:r>
      <w:r w:rsidRPr="00B80E21">
        <w:rPr>
          <w:b/>
          <w:lang w:val="lt-LT"/>
        </w:rPr>
        <w:t>turinys</w:t>
      </w:r>
    </w:p>
    <w:p w14:paraId="015CBCDF" w14:textId="77777777" w:rsidR="003A565F" w:rsidRPr="00B80E21" w:rsidRDefault="003A565F" w:rsidP="000F6CCF">
      <w:pPr>
        <w:rPr>
          <w:lang w:val="lt-LT"/>
        </w:rPr>
      </w:pPr>
    </w:p>
    <w:p w14:paraId="5DC65CA0" w14:textId="68264676" w:rsidR="00E54FA1" w:rsidRPr="00B80E21" w:rsidRDefault="00E54FA1" w:rsidP="0073034D">
      <w:pPr>
        <w:rPr>
          <w:lang w:val="lt-LT"/>
        </w:rPr>
      </w:pPr>
      <w:r w:rsidRPr="00B80E21">
        <w:rPr>
          <w:lang w:val="lt-LT"/>
        </w:rPr>
        <w:t>Įkvepiamieji milteliai yra lizdinėje plokštelėje, laikomoje ant suformuotos al</w:t>
      </w:r>
      <w:r w:rsidR="00413FB0">
        <w:rPr>
          <w:lang w:val="lt-LT"/>
        </w:rPr>
        <w:t>i</w:t>
      </w:r>
      <w:r w:rsidRPr="00B80E21">
        <w:rPr>
          <w:lang w:val="lt-LT"/>
        </w:rPr>
        <w:t xml:space="preserve">uminio/OPA/PVC folijos, su nulupama PETP plėvele/popieriumi/PVC dangos folija. Lizdinė plokštelė yra </w:t>
      </w:r>
      <w:r w:rsidR="00860E00">
        <w:rPr>
          <w:lang w:val="lt-LT"/>
        </w:rPr>
        <w:t>formuot</w:t>
      </w:r>
      <w:r w:rsidR="00413FB0">
        <w:rPr>
          <w:lang w:val="lt-LT"/>
        </w:rPr>
        <w:t>am</w:t>
      </w:r>
      <w:r w:rsidR="00860E00">
        <w:rPr>
          <w:lang w:val="lt-LT"/>
        </w:rPr>
        <w:t>e</w:t>
      </w:r>
      <w:r w:rsidR="00860E00" w:rsidRPr="00B80E21">
        <w:rPr>
          <w:lang w:val="lt-LT"/>
        </w:rPr>
        <w:t xml:space="preserve"> </w:t>
      </w:r>
      <w:r w:rsidRPr="00B80E21">
        <w:rPr>
          <w:lang w:val="lt-LT"/>
        </w:rPr>
        <w:t>balt</w:t>
      </w:r>
      <w:r w:rsidR="00860E00">
        <w:rPr>
          <w:lang w:val="lt-LT"/>
        </w:rPr>
        <w:t>o</w:t>
      </w:r>
      <w:r w:rsidRPr="00B80E21">
        <w:rPr>
          <w:lang w:val="lt-LT"/>
        </w:rPr>
        <w:t xml:space="preserve"> plastik</w:t>
      </w:r>
      <w:r w:rsidR="00413FB0">
        <w:rPr>
          <w:lang w:val="lt-LT"/>
        </w:rPr>
        <w:t>o</w:t>
      </w:r>
      <w:r w:rsidRPr="00B80E21">
        <w:rPr>
          <w:lang w:val="lt-LT"/>
        </w:rPr>
        <w:t xml:space="preserve"> </w:t>
      </w:r>
      <w:r w:rsidR="00413FB0">
        <w:rPr>
          <w:lang w:val="lt-LT"/>
        </w:rPr>
        <w:t>įtaise</w:t>
      </w:r>
      <w:r w:rsidR="00413FB0" w:rsidRPr="00B80E21">
        <w:rPr>
          <w:lang w:val="lt-LT"/>
        </w:rPr>
        <w:t xml:space="preserve"> </w:t>
      </w:r>
      <w:r w:rsidRPr="00B80E21">
        <w:rPr>
          <w:lang w:val="lt-LT"/>
        </w:rPr>
        <w:t xml:space="preserve">su </w:t>
      </w:r>
      <w:r w:rsidR="00E16844" w:rsidRPr="00B80E21">
        <w:rPr>
          <w:lang w:val="lt-LT"/>
        </w:rPr>
        <w:t>šviesiai rožinės spalvos</w:t>
      </w:r>
      <w:r w:rsidRPr="00B80E21">
        <w:rPr>
          <w:lang w:val="lt-LT"/>
        </w:rPr>
        <w:t xml:space="preserve"> (</w:t>
      </w:r>
      <w:r w:rsidR="00E16844" w:rsidRPr="00B80E21">
        <w:rPr>
          <w:lang w:val="lt-LT"/>
        </w:rPr>
        <w:t xml:space="preserve">skirta </w:t>
      </w:r>
      <w:r w:rsidRPr="00B80E21">
        <w:rPr>
          <w:lang w:val="lt-LT"/>
        </w:rPr>
        <w:t>50/100</w:t>
      </w:r>
      <w:r w:rsidR="00E16844" w:rsidRPr="00B80E21">
        <w:rPr>
          <w:lang w:val="lt-LT"/>
        </w:rPr>
        <w:t> </w:t>
      </w:r>
      <w:proofErr w:type="spellStart"/>
      <w:r w:rsidRPr="00B80E21">
        <w:rPr>
          <w:lang w:val="lt-LT"/>
        </w:rPr>
        <w:t>mikrogramų</w:t>
      </w:r>
      <w:proofErr w:type="spellEnd"/>
      <w:r w:rsidRPr="00B80E21">
        <w:rPr>
          <w:lang w:val="lt-LT"/>
        </w:rPr>
        <w:t xml:space="preserve"> stiprumu</w:t>
      </w:r>
      <w:r w:rsidR="00E16844" w:rsidRPr="00B80E21">
        <w:rPr>
          <w:lang w:val="lt-LT"/>
        </w:rPr>
        <w:t>i</w:t>
      </w:r>
      <w:r w:rsidRPr="00B80E21">
        <w:rPr>
          <w:lang w:val="lt-LT"/>
        </w:rPr>
        <w:t>)</w:t>
      </w:r>
      <w:r w:rsidR="000C6F16">
        <w:rPr>
          <w:highlight w:val="lightGray"/>
          <w:lang w:val="lt-LT"/>
        </w:rPr>
        <w:t xml:space="preserve"> arba</w:t>
      </w:r>
      <w:r w:rsidRPr="00B80E21">
        <w:rPr>
          <w:highlight w:val="lightGray"/>
          <w:lang w:val="lt-LT"/>
        </w:rPr>
        <w:t xml:space="preserve"> rausv</w:t>
      </w:r>
      <w:r w:rsidR="00E16844" w:rsidRPr="00B80E21">
        <w:rPr>
          <w:highlight w:val="lightGray"/>
          <w:lang w:val="lt-LT"/>
        </w:rPr>
        <w:t>os spalvos</w:t>
      </w:r>
      <w:r w:rsidRPr="00B80E21">
        <w:rPr>
          <w:highlight w:val="lightGray"/>
          <w:lang w:val="lt-LT"/>
        </w:rPr>
        <w:t xml:space="preserve"> (</w:t>
      </w:r>
      <w:r w:rsidR="00E16844" w:rsidRPr="00B80E21">
        <w:rPr>
          <w:highlight w:val="lightGray"/>
          <w:lang w:val="lt-LT"/>
        </w:rPr>
        <w:t xml:space="preserve">skirta </w:t>
      </w:r>
      <w:r w:rsidRPr="00B80E21">
        <w:rPr>
          <w:highlight w:val="lightGray"/>
          <w:lang w:val="lt-LT"/>
        </w:rPr>
        <w:t>50/250</w:t>
      </w:r>
      <w:r w:rsidR="00E16844" w:rsidRPr="00B80E21">
        <w:rPr>
          <w:highlight w:val="lightGray"/>
          <w:lang w:val="lt-LT"/>
        </w:rPr>
        <w:t> </w:t>
      </w:r>
      <w:proofErr w:type="spellStart"/>
      <w:r w:rsidRPr="00B80E21">
        <w:rPr>
          <w:highlight w:val="lightGray"/>
          <w:lang w:val="lt-LT"/>
        </w:rPr>
        <w:t>mikrogramų</w:t>
      </w:r>
      <w:proofErr w:type="spellEnd"/>
      <w:r w:rsidRPr="00B80E21">
        <w:rPr>
          <w:highlight w:val="lightGray"/>
          <w:lang w:val="lt-LT"/>
        </w:rPr>
        <w:t xml:space="preserve"> stiprumu</w:t>
      </w:r>
      <w:r w:rsidR="00E16844" w:rsidRPr="00B80E21">
        <w:rPr>
          <w:highlight w:val="lightGray"/>
          <w:lang w:val="lt-LT"/>
        </w:rPr>
        <w:t>i</w:t>
      </w:r>
      <w:r w:rsidRPr="00B80E21">
        <w:rPr>
          <w:highlight w:val="lightGray"/>
          <w:lang w:val="lt-LT"/>
        </w:rPr>
        <w:t>)</w:t>
      </w:r>
      <w:r w:rsidRPr="00B80E21">
        <w:rPr>
          <w:lang w:val="lt-LT"/>
        </w:rPr>
        <w:t xml:space="preserve"> </w:t>
      </w:r>
      <w:r w:rsidR="00E16844" w:rsidRPr="00B80E21">
        <w:rPr>
          <w:lang w:val="lt-LT"/>
        </w:rPr>
        <w:t>stumdomu</w:t>
      </w:r>
      <w:r w:rsidRPr="00B80E21">
        <w:rPr>
          <w:lang w:val="lt-LT"/>
        </w:rPr>
        <w:t xml:space="preserve"> kandiklio dangteliu su raudonu apsauginiu užraktu.</w:t>
      </w:r>
    </w:p>
    <w:p w14:paraId="1DDC4703" w14:textId="77777777" w:rsidR="00E54FA1" w:rsidRPr="00B80E21" w:rsidRDefault="00E54FA1" w:rsidP="00310E98">
      <w:pPr>
        <w:rPr>
          <w:lang w:val="lt-LT"/>
        </w:rPr>
      </w:pPr>
    </w:p>
    <w:p w14:paraId="269CF7B6" w14:textId="77777777" w:rsidR="00E54FA1" w:rsidRPr="00B80E21" w:rsidRDefault="00E54FA1" w:rsidP="00E43BF5">
      <w:pPr>
        <w:rPr>
          <w:lang w:val="lt-LT"/>
        </w:rPr>
      </w:pPr>
      <w:proofErr w:type="spellStart"/>
      <w:r w:rsidRPr="00B80E21">
        <w:rPr>
          <w:lang w:val="lt-LT"/>
        </w:rPr>
        <w:t>Inhaliatorius</w:t>
      </w:r>
      <w:proofErr w:type="spellEnd"/>
      <w:r w:rsidRPr="00B80E21">
        <w:rPr>
          <w:lang w:val="lt-LT"/>
        </w:rPr>
        <w:t xml:space="preserve"> </w:t>
      </w:r>
      <w:r w:rsidR="00860E00">
        <w:rPr>
          <w:lang w:val="lt-LT"/>
        </w:rPr>
        <w:t xml:space="preserve">yra </w:t>
      </w:r>
      <w:r w:rsidRPr="00B80E21">
        <w:rPr>
          <w:lang w:val="lt-LT"/>
        </w:rPr>
        <w:t>supakuotas į trigubą laminuotą folijos maišelį, kurį sudaro</w:t>
      </w:r>
      <w:r w:rsidR="00860E00">
        <w:rPr>
          <w:lang w:val="lt-LT"/>
        </w:rPr>
        <w:t xml:space="preserve"> p</w:t>
      </w:r>
      <w:r w:rsidRPr="00B80E21">
        <w:rPr>
          <w:lang w:val="lt-LT"/>
        </w:rPr>
        <w:t>oliesterio/ADH/aliuminio/ADH/polietileno plėvelė.</w:t>
      </w:r>
    </w:p>
    <w:p w14:paraId="6ED7CEBE" w14:textId="77777777" w:rsidR="00E54FA1" w:rsidRPr="00B80E21" w:rsidRDefault="00E54FA1" w:rsidP="00272D1B">
      <w:pPr>
        <w:rPr>
          <w:lang w:val="lt-LT"/>
        </w:rPr>
      </w:pPr>
    </w:p>
    <w:p w14:paraId="68232FC1" w14:textId="77777777" w:rsidR="00E54FA1" w:rsidRPr="00B80E21" w:rsidRDefault="00E54FA1" w:rsidP="00272D1B">
      <w:pPr>
        <w:rPr>
          <w:lang w:val="lt-LT"/>
        </w:rPr>
      </w:pPr>
      <w:r w:rsidRPr="00B80E21">
        <w:rPr>
          <w:lang w:val="lt-LT"/>
        </w:rPr>
        <w:t>Plastikin</w:t>
      </w:r>
      <w:r w:rsidR="00413FB0">
        <w:rPr>
          <w:lang w:val="lt-LT"/>
        </w:rPr>
        <w:t>iai</w:t>
      </w:r>
      <w:r w:rsidRPr="00B80E21">
        <w:rPr>
          <w:lang w:val="lt-LT"/>
        </w:rPr>
        <w:t xml:space="preserve"> </w:t>
      </w:r>
      <w:r w:rsidR="00413FB0">
        <w:rPr>
          <w:lang w:val="lt-LT"/>
        </w:rPr>
        <w:t>įtaisai</w:t>
      </w:r>
      <w:r w:rsidRPr="00B80E21">
        <w:rPr>
          <w:lang w:val="lt-LT"/>
        </w:rPr>
        <w:t xml:space="preserve"> tiekiam</w:t>
      </w:r>
      <w:r w:rsidR="00413FB0">
        <w:rPr>
          <w:lang w:val="lt-LT"/>
        </w:rPr>
        <w:t>i</w:t>
      </w:r>
      <w:r w:rsidRPr="00B80E21">
        <w:rPr>
          <w:lang w:val="lt-LT"/>
        </w:rPr>
        <w:t xml:space="preserve"> karton</w:t>
      </w:r>
      <w:r w:rsidR="00010AD2">
        <w:rPr>
          <w:lang w:val="lt-LT"/>
        </w:rPr>
        <w:t>o</w:t>
      </w:r>
      <w:r w:rsidRPr="00B80E21">
        <w:rPr>
          <w:lang w:val="lt-LT"/>
        </w:rPr>
        <w:t xml:space="preserve"> dėžutėse, kuriose yra:</w:t>
      </w:r>
    </w:p>
    <w:p w14:paraId="28EBEC23" w14:textId="77777777" w:rsidR="00E54FA1" w:rsidRPr="00B80E21" w:rsidRDefault="00E54FA1" w:rsidP="00D21BDC">
      <w:pPr>
        <w:rPr>
          <w:lang w:val="lt-LT"/>
        </w:rPr>
      </w:pPr>
    </w:p>
    <w:p w14:paraId="7DCEB934" w14:textId="77777777" w:rsidR="00E16844" w:rsidRPr="00B80E21" w:rsidRDefault="00E16844" w:rsidP="00F16864">
      <w:pPr>
        <w:pStyle w:val="Porat"/>
        <w:tabs>
          <w:tab w:val="clear" w:pos="4153"/>
          <w:tab w:val="clear" w:pos="8306"/>
        </w:tabs>
        <w:rPr>
          <w:szCs w:val="22"/>
        </w:rPr>
      </w:pPr>
      <w:r w:rsidRPr="00B80E21">
        <w:rPr>
          <w:szCs w:val="22"/>
        </w:rPr>
        <w:t xml:space="preserve">1 × 60 </w:t>
      </w:r>
      <w:proofErr w:type="spellStart"/>
      <w:r w:rsidRPr="00B80E21">
        <w:t>Everio</w:t>
      </w:r>
      <w:proofErr w:type="spellEnd"/>
      <w:r w:rsidRPr="00B80E21">
        <w:t xml:space="preserve"> </w:t>
      </w:r>
      <w:proofErr w:type="spellStart"/>
      <w:r w:rsidRPr="00B80E21">
        <w:t>Airmaster</w:t>
      </w:r>
      <w:proofErr w:type="spellEnd"/>
      <w:r w:rsidRPr="00B80E21">
        <w:rPr>
          <w:szCs w:val="22"/>
        </w:rPr>
        <w:t xml:space="preserve"> dozių</w:t>
      </w:r>
    </w:p>
    <w:p w14:paraId="7EA3EC75" w14:textId="77777777" w:rsidR="00E16844" w:rsidRPr="002B1D8F" w:rsidRDefault="00E16844" w:rsidP="000B205A">
      <w:pPr>
        <w:pStyle w:val="Porat"/>
        <w:tabs>
          <w:tab w:val="clear" w:pos="4153"/>
          <w:tab w:val="clear" w:pos="8306"/>
        </w:tabs>
        <w:rPr>
          <w:szCs w:val="22"/>
        </w:rPr>
      </w:pPr>
      <w:r w:rsidRPr="002B1D8F">
        <w:rPr>
          <w:szCs w:val="22"/>
        </w:rPr>
        <w:t xml:space="preserve">arba 2 x 60 </w:t>
      </w:r>
      <w:proofErr w:type="spellStart"/>
      <w:r w:rsidRPr="002B1D8F">
        <w:t>Everio</w:t>
      </w:r>
      <w:proofErr w:type="spellEnd"/>
      <w:r w:rsidRPr="002B1D8F">
        <w:t xml:space="preserve"> </w:t>
      </w:r>
      <w:proofErr w:type="spellStart"/>
      <w:r w:rsidRPr="002B1D8F">
        <w:t>Airmaster</w:t>
      </w:r>
      <w:proofErr w:type="spellEnd"/>
      <w:r w:rsidRPr="002B1D8F">
        <w:rPr>
          <w:szCs w:val="22"/>
        </w:rPr>
        <w:t xml:space="preserve"> dozių</w:t>
      </w:r>
    </w:p>
    <w:p w14:paraId="71B34C59" w14:textId="77777777" w:rsidR="00E16844" w:rsidRPr="002B1D8F" w:rsidRDefault="00E16844" w:rsidP="001F4B4C">
      <w:pPr>
        <w:pStyle w:val="Porat"/>
        <w:tabs>
          <w:tab w:val="clear" w:pos="4153"/>
          <w:tab w:val="clear" w:pos="8306"/>
        </w:tabs>
      </w:pPr>
      <w:r w:rsidRPr="002B1D8F">
        <w:rPr>
          <w:szCs w:val="22"/>
        </w:rPr>
        <w:t xml:space="preserve">arba 3 x 60 </w:t>
      </w:r>
      <w:proofErr w:type="spellStart"/>
      <w:r w:rsidRPr="002B1D8F">
        <w:t>Everio</w:t>
      </w:r>
      <w:proofErr w:type="spellEnd"/>
      <w:r w:rsidRPr="002B1D8F">
        <w:t xml:space="preserve"> </w:t>
      </w:r>
      <w:proofErr w:type="spellStart"/>
      <w:r w:rsidRPr="002B1D8F">
        <w:t>Airmaster</w:t>
      </w:r>
      <w:proofErr w:type="spellEnd"/>
      <w:r w:rsidRPr="002B1D8F">
        <w:t xml:space="preserve"> dozių</w:t>
      </w:r>
    </w:p>
    <w:p w14:paraId="0684D850" w14:textId="77777777" w:rsidR="00E16844" w:rsidRPr="00B80E21" w:rsidRDefault="00E16844" w:rsidP="008E34A4">
      <w:pPr>
        <w:pStyle w:val="Porat"/>
        <w:tabs>
          <w:tab w:val="clear" w:pos="4153"/>
          <w:tab w:val="clear" w:pos="8306"/>
        </w:tabs>
        <w:rPr>
          <w:szCs w:val="22"/>
        </w:rPr>
      </w:pPr>
      <w:r w:rsidRPr="002B1D8F">
        <w:t xml:space="preserve">arba 10 x 60 </w:t>
      </w:r>
      <w:proofErr w:type="spellStart"/>
      <w:r w:rsidRPr="002B1D8F">
        <w:t>Everio</w:t>
      </w:r>
      <w:proofErr w:type="spellEnd"/>
      <w:r w:rsidRPr="002B1D8F">
        <w:t xml:space="preserve"> </w:t>
      </w:r>
      <w:proofErr w:type="spellStart"/>
      <w:r w:rsidRPr="002B1D8F">
        <w:t>Airmaster</w:t>
      </w:r>
      <w:proofErr w:type="spellEnd"/>
      <w:r w:rsidRPr="002B1D8F">
        <w:t xml:space="preserve"> dozių</w:t>
      </w:r>
    </w:p>
    <w:p w14:paraId="316B30C8" w14:textId="77777777" w:rsidR="00E54FA1" w:rsidRPr="00B80E21" w:rsidRDefault="00E54FA1" w:rsidP="00170F00">
      <w:pPr>
        <w:rPr>
          <w:lang w:val="lt-LT"/>
        </w:rPr>
      </w:pPr>
    </w:p>
    <w:p w14:paraId="783B3993" w14:textId="77777777" w:rsidR="00E54FA1" w:rsidRPr="00B80E21" w:rsidRDefault="00E54FA1" w:rsidP="002C7BA7">
      <w:pPr>
        <w:rPr>
          <w:lang w:val="lt-LT"/>
        </w:rPr>
      </w:pPr>
      <w:r w:rsidRPr="00B80E21">
        <w:rPr>
          <w:lang w:val="lt-LT"/>
        </w:rPr>
        <w:t>Gali būti tiekiamos ne visų dydžių pakuotės.</w:t>
      </w:r>
    </w:p>
    <w:p w14:paraId="131CC334" w14:textId="77777777" w:rsidR="003A565F" w:rsidRPr="00B80E21" w:rsidRDefault="003A565F" w:rsidP="00BE30BF">
      <w:pPr>
        <w:rPr>
          <w:lang w:val="lt-LT"/>
        </w:rPr>
      </w:pPr>
    </w:p>
    <w:p w14:paraId="51794CAD" w14:textId="77777777" w:rsidR="003A565F" w:rsidRPr="00B80E21" w:rsidRDefault="003A565F" w:rsidP="00015B60">
      <w:pPr>
        <w:ind w:left="540" w:hanging="540"/>
        <w:rPr>
          <w:b/>
          <w:lang w:val="lt-LT"/>
        </w:rPr>
      </w:pPr>
      <w:r w:rsidRPr="00B80E21">
        <w:rPr>
          <w:b/>
          <w:lang w:val="lt-LT"/>
        </w:rPr>
        <w:t>6.6</w:t>
      </w:r>
      <w:r w:rsidRPr="00B80E21">
        <w:rPr>
          <w:b/>
          <w:lang w:val="lt-LT"/>
        </w:rPr>
        <w:tab/>
        <w:t>Specialūs reikalavimai atliekoms tvarkyti ir vaistiniam preparatui ruošti</w:t>
      </w:r>
    </w:p>
    <w:p w14:paraId="357F57D3" w14:textId="77777777" w:rsidR="003A565F" w:rsidRPr="00B80E21" w:rsidRDefault="003A565F" w:rsidP="00273A47">
      <w:pPr>
        <w:rPr>
          <w:lang w:val="lt-LT"/>
        </w:rPr>
      </w:pPr>
    </w:p>
    <w:p w14:paraId="7158FE5C" w14:textId="77777777" w:rsidR="00E16844" w:rsidRPr="00B80E21" w:rsidRDefault="00E16844" w:rsidP="00CF4F55">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atpalaiduoja miltelius, kurie įkvepiami į plaučius.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dozių skaitiklis rodo, kiek dozių liko. Išsami vartojimo instrukcija pateikta pakuotės lapelyje.</w:t>
      </w:r>
    </w:p>
    <w:p w14:paraId="7E22FEE9" w14:textId="77777777" w:rsidR="00E16844" w:rsidRPr="00B80E21" w:rsidRDefault="00E16844" w:rsidP="00960CE3">
      <w:pPr>
        <w:rPr>
          <w:lang w:val="lt-LT"/>
        </w:rPr>
      </w:pPr>
    </w:p>
    <w:p w14:paraId="1F9A3BA4" w14:textId="77777777" w:rsidR="00E16844" w:rsidRPr="00B80E21" w:rsidRDefault="00E16844" w:rsidP="00174CEB">
      <w:pPr>
        <w:tabs>
          <w:tab w:val="left" w:pos="540"/>
        </w:tabs>
        <w:rPr>
          <w:lang w:val="lt-LT"/>
        </w:rPr>
      </w:pPr>
      <w:r w:rsidRPr="00B80E21">
        <w:rPr>
          <w:lang w:val="lt-LT"/>
        </w:rPr>
        <w:t>Nesuvartotą vaistinį preparatą ar atliekas reikia tvarkyti laikantis vietinių reikalavimų</w:t>
      </w:r>
      <w:r w:rsidR="006B104C">
        <w:rPr>
          <w:lang w:val="lt-LT"/>
        </w:rPr>
        <w:t>.</w:t>
      </w:r>
    </w:p>
    <w:p w14:paraId="7AEEB3F4" w14:textId="77777777" w:rsidR="003A565F" w:rsidRPr="00B80E21" w:rsidRDefault="003A565F" w:rsidP="00644A06">
      <w:pPr>
        <w:rPr>
          <w:lang w:val="lt-LT"/>
        </w:rPr>
      </w:pPr>
    </w:p>
    <w:p w14:paraId="327A8C61" w14:textId="77777777" w:rsidR="003A565F" w:rsidRPr="00B80E21" w:rsidRDefault="003A565F" w:rsidP="006C182B">
      <w:pPr>
        <w:rPr>
          <w:lang w:val="lt-LT"/>
        </w:rPr>
      </w:pPr>
    </w:p>
    <w:p w14:paraId="22683F14" w14:textId="77777777" w:rsidR="003A565F" w:rsidRPr="00251AA0" w:rsidRDefault="003A565F" w:rsidP="00916065">
      <w:pPr>
        <w:ind w:left="540" w:hanging="540"/>
        <w:rPr>
          <w:b/>
          <w:caps/>
          <w:lang w:val="lt-LT"/>
        </w:rPr>
      </w:pPr>
      <w:r w:rsidRPr="00251AA0">
        <w:rPr>
          <w:b/>
          <w:caps/>
          <w:lang w:val="lt-LT"/>
        </w:rPr>
        <w:t>7.</w:t>
      </w:r>
      <w:r w:rsidRPr="00251AA0">
        <w:rPr>
          <w:b/>
          <w:caps/>
          <w:lang w:val="lt-LT"/>
        </w:rPr>
        <w:tab/>
        <w:t>REGISTRUOTOJAS</w:t>
      </w:r>
    </w:p>
    <w:p w14:paraId="1448B3F1" w14:textId="77777777" w:rsidR="003A565F" w:rsidRPr="00B80E21" w:rsidRDefault="003A565F" w:rsidP="00EB2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lang w:val="lt-LT"/>
        </w:rPr>
      </w:pPr>
    </w:p>
    <w:p w14:paraId="442BD794" w14:textId="77777777" w:rsidR="00704FEE" w:rsidRPr="00704FEE" w:rsidRDefault="00704FEE" w:rsidP="00704FEE">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60FA16FD" w14:textId="77777777" w:rsidR="00704FEE" w:rsidRPr="00704FEE" w:rsidRDefault="00704FEE" w:rsidP="00704FEE">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7550DA06" w14:textId="77777777" w:rsidR="00704FEE" w:rsidRPr="00704FEE" w:rsidRDefault="00704FEE" w:rsidP="00704FEE">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39C90A85" w14:textId="77777777" w:rsidR="00704FEE" w:rsidRPr="00EA489C" w:rsidRDefault="00704FEE" w:rsidP="00704FEE">
      <w:pPr>
        <w:rPr>
          <w:lang w:val="lt-LT"/>
        </w:rPr>
      </w:pPr>
      <w:r w:rsidRPr="00EA489C">
        <w:rPr>
          <w:lang w:val="lt-LT"/>
        </w:rPr>
        <w:t>102 37 Praha 10</w:t>
      </w:r>
    </w:p>
    <w:p w14:paraId="70A57159" w14:textId="77777777" w:rsidR="00704FEE" w:rsidRPr="00EA489C" w:rsidRDefault="00704FEE" w:rsidP="00704FEE">
      <w:pPr>
        <w:rPr>
          <w:lang w:val="lt-LT"/>
        </w:rPr>
      </w:pPr>
      <w:r w:rsidRPr="00EA489C">
        <w:rPr>
          <w:lang w:val="lt-LT"/>
        </w:rPr>
        <w:t>Čekija</w:t>
      </w:r>
    </w:p>
    <w:p w14:paraId="15FA45CA" w14:textId="77777777" w:rsidR="003A565F" w:rsidRPr="00B80E21" w:rsidRDefault="003A565F" w:rsidP="004022AF">
      <w:pPr>
        <w:pStyle w:val="Pagrindinistekstas"/>
        <w:spacing w:after="0"/>
        <w:rPr>
          <w:szCs w:val="22"/>
        </w:rPr>
      </w:pPr>
    </w:p>
    <w:p w14:paraId="3D5423EF" w14:textId="77777777" w:rsidR="003A565F" w:rsidRPr="00B80E21" w:rsidRDefault="003A565F" w:rsidP="00A90999">
      <w:pPr>
        <w:pStyle w:val="Pagrindinistekstas"/>
        <w:spacing w:after="0"/>
        <w:rPr>
          <w:szCs w:val="22"/>
        </w:rPr>
      </w:pPr>
    </w:p>
    <w:p w14:paraId="5FF36196" w14:textId="77777777" w:rsidR="003A565F" w:rsidRPr="00B80E21" w:rsidRDefault="003A565F" w:rsidP="008574F1">
      <w:pPr>
        <w:ind w:left="540" w:hanging="540"/>
        <w:rPr>
          <w:b/>
          <w:caps/>
          <w:lang w:val="lt-LT"/>
        </w:rPr>
      </w:pPr>
      <w:r w:rsidRPr="00251AA0">
        <w:rPr>
          <w:b/>
          <w:caps/>
          <w:lang w:val="lt-LT"/>
        </w:rPr>
        <w:t>8.</w:t>
      </w:r>
      <w:r w:rsidRPr="00251AA0">
        <w:rPr>
          <w:b/>
          <w:caps/>
          <w:lang w:val="lt-LT"/>
        </w:rPr>
        <w:tab/>
        <w:t xml:space="preserve">REGISTRACIJOS </w:t>
      </w:r>
      <w:r w:rsidRPr="00251AA0">
        <w:rPr>
          <w:b/>
          <w:lang w:val="lt-LT"/>
        </w:rPr>
        <w:t>PAŽYMĖJIMO</w:t>
      </w:r>
      <w:r w:rsidRPr="00251AA0">
        <w:rPr>
          <w:lang w:val="lt-LT"/>
        </w:rPr>
        <w:t xml:space="preserve"> </w:t>
      </w:r>
      <w:r w:rsidRPr="00251AA0">
        <w:rPr>
          <w:b/>
          <w:caps/>
          <w:lang w:val="lt-LT"/>
        </w:rPr>
        <w:t>numeris</w:t>
      </w:r>
      <w:r w:rsidR="003627B5">
        <w:rPr>
          <w:b/>
          <w:caps/>
          <w:lang w:val="lt-LT"/>
        </w:rPr>
        <w:t xml:space="preserve"> </w:t>
      </w:r>
      <w:r w:rsidR="003627B5" w:rsidRPr="00EA489C">
        <w:rPr>
          <w:b/>
          <w:lang w:val="lt-LT"/>
        </w:rPr>
        <w:t>(-IAI)</w:t>
      </w:r>
    </w:p>
    <w:p w14:paraId="16F3A890" w14:textId="77777777" w:rsidR="003A565F" w:rsidRPr="00B80E21" w:rsidRDefault="003A565F" w:rsidP="00727456">
      <w:pPr>
        <w:rPr>
          <w:b/>
          <w:lang w:val="lt-LT"/>
        </w:rPr>
      </w:pPr>
    </w:p>
    <w:tbl>
      <w:tblPr>
        <w:tblW w:w="0" w:type="auto"/>
        <w:tblLook w:val="04A0" w:firstRow="1" w:lastRow="0" w:firstColumn="1" w:lastColumn="0" w:noHBand="0" w:noVBand="1"/>
      </w:tblPr>
      <w:tblGrid>
        <w:gridCol w:w="3260"/>
        <w:gridCol w:w="3261"/>
      </w:tblGrid>
      <w:tr w:rsidR="00C50D8D" w:rsidRPr="009024C1" w14:paraId="152E6E5A" w14:textId="77777777" w:rsidTr="00C50D8D">
        <w:tc>
          <w:tcPr>
            <w:tcW w:w="3260" w:type="dxa"/>
          </w:tcPr>
          <w:p w14:paraId="1C965376" w14:textId="77777777" w:rsidR="00C50D8D" w:rsidRPr="00977BE9" w:rsidRDefault="00C50D8D" w:rsidP="00682611">
            <w:pPr>
              <w:pStyle w:val="Porat"/>
              <w:rPr>
                <w:szCs w:val="22"/>
                <w:u w:val="single"/>
              </w:rPr>
            </w:pPr>
            <w:r w:rsidRPr="00977BE9">
              <w:rPr>
                <w:szCs w:val="22"/>
                <w:u w:val="single"/>
              </w:rPr>
              <w:t>50/100 </w:t>
            </w:r>
            <w:proofErr w:type="spellStart"/>
            <w:r w:rsidRPr="00977BE9">
              <w:rPr>
                <w:szCs w:val="22"/>
                <w:u w:val="single"/>
              </w:rPr>
              <w:t>mikrogramų</w:t>
            </w:r>
            <w:proofErr w:type="spellEnd"/>
            <w:r w:rsidRPr="00977BE9">
              <w:rPr>
                <w:szCs w:val="22"/>
                <w:u w:val="single"/>
              </w:rPr>
              <w:t xml:space="preserve">/ dozėje </w:t>
            </w:r>
          </w:p>
          <w:p w14:paraId="4E0CA3B8" w14:textId="77777777" w:rsidR="00C50D8D" w:rsidRPr="009024C1" w:rsidRDefault="00C50D8D" w:rsidP="00682611">
            <w:pPr>
              <w:pStyle w:val="Porat"/>
              <w:rPr>
                <w:szCs w:val="22"/>
              </w:rPr>
            </w:pPr>
            <w:r w:rsidRPr="009024C1">
              <w:rPr>
                <w:szCs w:val="22"/>
              </w:rPr>
              <w:t>LT/1/21/4711/001 – N1</w:t>
            </w:r>
          </w:p>
          <w:p w14:paraId="55F1991E" w14:textId="77777777" w:rsidR="00C50D8D" w:rsidRPr="009024C1" w:rsidRDefault="00C50D8D" w:rsidP="00682611">
            <w:pPr>
              <w:pStyle w:val="Porat"/>
              <w:rPr>
                <w:szCs w:val="22"/>
              </w:rPr>
            </w:pPr>
            <w:r w:rsidRPr="009024C1">
              <w:rPr>
                <w:szCs w:val="22"/>
              </w:rPr>
              <w:t>LT/1/21/4711/002 – N2</w:t>
            </w:r>
          </w:p>
          <w:p w14:paraId="308BF47B" w14:textId="77777777" w:rsidR="00C50D8D" w:rsidRPr="009024C1" w:rsidRDefault="00C50D8D" w:rsidP="00682611">
            <w:pPr>
              <w:pStyle w:val="Porat"/>
              <w:rPr>
                <w:szCs w:val="22"/>
              </w:rPr>
            </w:pPr>
            <w:r w:rsidRPr="009024C1">
              <w:rPr>
                <w:szCs w:val="22"/>
              </w:rPr>
              <w:t>LT/1/21/4711/003 – N3</w:t>
            </w:r>
          </w:p>
          <w:p w14:paraId="042EF1B2" w14:textId="77777777" w:rsidR="00C50D8D" w:rsidRPr="009024C1" w:rsidRDefault="00C50D8D" w:rsidP="00682611">
            <w:pPr>
              <w:rPr>
                <w:b/>
                <w:lang w:val="lt-LT"/>
              </w:rPr>
            </w:pPr>
            <w:r w:rsidRPr="006E7E8F">
              <w:t>LT/1/21/4711/004 – N10</w:t>
            </w:r>
          </w:p>
        </w:tc>
        <w:tc>
          <w:tcPr>
            <w:tcW w:w="3261" w:type="dxa"/>
          </w:tcPr>
          <w:p w14:paraId="17FAF96E" w14:textId="77777777" w:rsidR="00C50D8D" w:rsidRPr="00EA489C" w:rsidRDefault="00C50D8D" w:rsidP="00727456">
            <w:pPr>
              <w:rPr>
                <w:u w:val="single"/>
                <w:lang w:val="pt-PT"/>
              </w:rPr>
            </w:pPr>
            <w:r w:rsidRPr="00EA489C">
              <w:rPr>
                <w:u w:val="single"/>
                <w:lang w:val="pt-PT"/>
              </w:rPr>
              <w:t>50/250 mikrogramų/</w:t>
            </w:r>
            <w:r w:rsidRPr="00977BE9">
              <w:rPr>
                <w:u w:val="single"/>
                <w:lang w:val="lt-LT"/>
              </w:rPr>
              <w:t xml:space="preserve"> </w:t>
            </w:r>
            <w:r w:rsidRPr="00EA489C">
              <w:rPr>
                <w:u w:val="single"/>
                <w:lang w:val="pt-PT"/>
              </w:rPr>
              <w:t>dozėje</w:t>
            </w:r>
          </w:p>
          <w:p w14:paraId="123FBA8B" w14:textId="77777777" w:rsidR="00C50D8D" w:rsidRPr="009024C1" w:rsidRDefault="00C50D8D" w:rsidP="00682611">
            <w:pPr>
              <w:pStyle w:val="Porat"/>
              <w:rPr>
                <w:szCs w:val="22"/>
              </w:rPr>
            </w:pPr>
            <w:r w:rsidRPr="009024C1">
              <w:rPr>
                <w:szCs w:val="22"/>
              </w:rPr>
              <w:t>LT/1/21/4712/001 – N1</w:t>
            </w:r>
          </w:p>
          <w:p w14:paraId="31E42836" w14:textId="77777777" w:rsidR="00C50D8D" w:rsidRPr="009024C1" w:rsidRDefault="00C50D8D" w:rsidP="00682611">
            <w:pPr>
              <w:pStyle w:val="Porat"/>
              <w:rPr>
                <w:szCs w:val="22"/>
              </w:rPr>
            </w:pPr>
            <w:r w:rsidRPr="009024C1">
              <w:rPr>
                <w:szCs w:val="22"/>
              </w:rPr>
              <w:t>LT/1/21/4712/002 – N2</w:t>
            </w:r>
          </w:p>
          <w:p w14:paraId="18E75E8F" w14:textId="77777777" w:rsidR="00C50D8D" w:rsidRPr="009024C1" w:rsidRDefault="00C50D8D" w:rsidP="00682611">
            <w:pPr>
              <w:pStyle w:val="Porat"/>
              <w:rPr>
                <w:szCs w:val="22"/>
              </w:rPr>
            </w:pPr>
            <w:r w:rsidRPr="009024C1">
              <w:rPr>
                <w:szCs w:val="22"/>
              </w:rPr>
              <w:t>LT/1/21/4712/003 – N3</w:t>
            </w:r>
          </w:p>
          <w:p w14:paraId="7F235D9A" w14:textId="77777777" w:rsidR="00C50D8D" w:rsidRPr="009024C1" w:rsidRDefault="00C50D8D" w:rsidP="00682611">
            <w:pPr>
              <w:rPr>
                <w:b/>
                <w:lang w:val="lt-LT"/>
              </w:rPr>
            </w:pPr>
            <w:r w:rsidRPr="009024C1">
              <w:rPr>
                <w:lang w:val="lt-LT"/>
              </w:rPr>
              <w:t>LT/1/21/4712/004 – N10</w:t>
            </w:r>
          </w:p>
        </w:tc>
      </w:tr>
    </w:tbl>
    <w:p w14:paraId="314C2F04" w14:textId="77777777" w:rsidR="003A565F" w:rsidRPr="00B80E21" w:rsidRDefault="003A565F" w:rsidP="00727456">
      <w:pPr>
        <w:rPr>
          <w:b/>
          <w:lang w:val="lt-LT"/>
        </w:rPr>
      </w:pPr>
    </w:p>
    <w:p w14:paraId="52B46865" w14:textId="77777777" w:rsidR="003A565F" w:rsidRPr="00B80E21" w:rsidRDefault="003A565F" w:rsidP="00274221">
      <w:pPr>
        <w:rPr>
          <w:b/>
          <w:lang w:val="lt-LT"/>
        </w:rPr>
      </w:pPr>
    </w:p>
    <w:p w14:paraId="6E15D084" w14:textId="77777777" w:rsidR="003A565F" w:rsidRPr="00251AA0" w:rsidRDefault="003A565F" w:rsidP="00A069B6">
      <w:pPr>
        <w:ind w:left="540" w:hanging="540"/>
        <w:rPr>
          <w:b/>
          <w:caps/>
          <w:lang w:val="lt-LT"/>
        </w:rPr>
      </w:pPr>
      <w:r w:rsidRPr="00251AA0">
        <w:rPr>
          <w:b/>
          <w:caps/>
          <w:lang w:val="lt-LT"/>
        </w:rPr>
        <w:t>9.</w:t>
      </w:r>
      <w:r w:rsidRPr="00251AA0">
        <w:rPr>
          <w:b/>
          <w:caps/>
          <w:lang w:val="lt-LT"/>
        </w:rPr>
        <w:tab/>
      </w:r>
      <w:r w:rsidRPr="00251AA0">
        <w:rPr>
          <w:b/>
          <w:lang w:val="lt-LT"/>
        </w:rPr>
        <w:t>REGISTRAVIMO / PERREGISTRAVIMO DATA</w:t>
      </w:r>
    </w:p>
    <w:p w14:paraId="55ED5263" w14:textId="77777777" w:rsidR="003A565F" w:rsidRPr="00251AA0" w:rsidRDefault="003A565F" w:rsidP="008C33BD">
      <w:pPr>
        <w:rPr>
          <w:b/>
          <w:lang w:val="lt-LT"/>
        </w:rPr>
      </w:pPr>
    </w:p>
    <w:p w14:paraId="0C7E7251" w14:textId="0E053348" w:rsidR="003A565F" w:rsidRPr="00546415" w:rsidRDefault="00A516C3" w:rsidP="003E21EA">
      <w:pPr>
        <w:rPr>
          <w:lang w:val="it-IT"/>
        </w:rPr>
      </w:pPr>
      <w:r w:rsidRPr="00251AA0">
        <w:rPr>
          <w:lang w:val="lt-LT"/>
        </w:rPr>
        <w:t>Registravimo data</w:t>
      </w:r>
      <w:r w:rsidR="00251AA0">
        <w:rPr>
          <w:lang w:val="lt-LT"/>
        </w:rPr>
        <w:t xml:space="preserve"> </w:t>
      </w:r>
      <w:r w:rsidR="00977BE9">
        <w:rPr>
          <w:noProof/>
          <w:snapToGrid w:val="0"/>
          <w:lang w:val="it-IT"/>
        </w:rPr>
        <w:t>2021 m. kovo 18 d.</w:t>
      </w:r>
    </w:p>
    <w:p w14:paraId="788CFD23" w14:textId="59E54B9B" w:rsidR="00C01F0F" w:rsidRPr="00B80E21" w:rsidRDefault="00C01F0F" w:rsidP="003E21EA">
      <w:pPr>
        <w:rPr>
          <w:lang w:val="lt-LT"/>
        </w:rPr>
      </w:pPr>
      <w:r w:rsidRPr="00C01F0F">
        <w:rPr>
          <w:lang w:val="lt-LT"/>
        </w:rPr>
        <w:t xml:space="preserve">Paskutinio perregistravimo data </w:t>
      </w:r>
      <w:r w:rsidR="00C50D8D">
        <w:rPr>
          <w:lang w:val="lt-LT"/>
        </w:rPr>
        <w:t>2024 m. rugsėjo 17 d.</w:t>
      </w:r>
    </w:p>
    <w:p w14:paraId="69F43270" w14:textId="77777777" w:rsidR="00A516C3" w:rsidRPr="00B80E21" w:rsidRDefault="00A516C3" w:rsidP="0055426E">
      <w:pPr>
        <w:rPr>
          <w:b/>
          <w:lang w:val="lt-LT"/>
        </w:rPr>
      </w:pPr>
    </w:p>
    <w:p w14:paraId="583FE88C" w14:textId="77777777" w:rsidR="003A565F" w:rsidRPr="00B80E21" w:rsidRDefault="003A565F" w:rsidP="007A001E">
      <w:pPr>
        <w:rPr>
          <w:b/>
          <w:lang w:val="lt-LT"/>
        </w:rPr>
      </w:pPr>
    </w:p>
    <w:p w14:paraId="26C93859" w14:textId="77777777" w:rsidR="003A565F" w:rsidRPr="00B80E21" w:rsidRDefault="003A565F" w:rsidP="008516A5">
      <w:pPr>
        <w:ind w:left="540" w:hanging="540"/>
        <w:rPr>
          <w:b/>
          <w:caps/>
          <w:lang w:val="lt-LT"/>
        </w:rPr>
      </w:pPr>
      <w:r w:rsidRPr="00B80E21">
        <w:rPr>
          <w:b/>
          <w:caps/>
          <w:lang w:val="lt-LT"/>
        </w:rPr>
        <w:t>10.</w:t>
      </w:r>
      <w:r w:rsidRPr="00B80E21">
        <w:rPr>
          <w:b/>
          <w:caps/>
          <w:lang w:val="lt-LT"/>
        </w:rPr>
        <w:tab/>
        <w:t>teksto peržiūros data</w:t>
      </w:r>
    </w:p>
    <w:p w14:paraId="108380FB" w14:textId="77777777" w:rsidR="003A565F" w:rsidRPr="00B80E21" w:rsidRDefault="003A565F" w:rsidP="00B80E21">
      <w:pPr>
        <w:rPr>
          <w:lang w:val="lt-LT"/>
        </w:rPr>
      </w:pPr>
    </w:p>
    <w:p w14:paraId="030F3DEC" w14:textId="6AE15E77" w:rsidR="003627B5" w:rsidRDefault="0036197C" w:rsidP="005D6171">
      <w:pPr>
        <w:pStyle w:val="BTEMEASMCA"/>
      </w:pPr>
      <w:r>
        <w:t>202</w:t>
      </w:r>
      <w:r w:rsidR="002111B7">
        <w:t>5</w:t>
      </w:r>
      <w:r>
        <w:t xml:space="preserve"> m. </w:t>
      </w:r>
      <w:r w:rsidR="002111B7">
        <w:t>spalio 28</w:t>
      </w:r>
      <w:r>
        <w:t xml:space="preserve"> d.</w:t>
      </w:r>
    </w:p>
    <w:p w14:paraId="1791820B" w14:textId="77777777" w:rsidR="002111B7" w:rsidRPr="00B80E21" w:rsidRDefault="002111B7" w:rsidP="005D6171">
      <w:pPr>
        <w:pStyle w:val="BTEMEASMCA"/>
        <w:rPr>
          <w:noProof w:val="0"/>
        </w:rPr>
      </w:pPr>
    </w:p>
    <w:p w14:paraId="7AC730FE" w14:textId="68EB492A" w:rsidR="009C399F" w:rsidRDefault="003A565F" w:rsidP="008E1319">
      <w:pPr>
        <w:rPr>
          <w:rStyle w:val="Hipersaitas"/>
          <w:lang w:val="lt-LT"/>
        </w:rPr>
      </w:pPr>
      <w:r w:rsidRPr="00B80E21">
        <w:rPr>
          <w:lang w:val="lt-LT"/>
        </w:rPr>
        <w:lastRenderedPageBreak/>
        <w:t xml:space="preserve">Išsami informacija apie šį vaistinį preparatą pateikiama Valstybinės vaistų kontrolės tarnybos prie Lietuvos Respublikos sveikatos apsaugos ministerijos tinklalapyje </w:t>
      </w:r>
      <w:bookmarkStart w:id="5" w:name="_Hlk174387399"/>
      <w:r w:rsidR="00C01F0F" w:rsidRPr="00C01F0F">
        <w:rPr>
          <w:rFonts w:eastAsia="Times New Roman"/>
          <w:sz w:val="24"/>
          <w:szCs w:val="20"/>
          <w:lang w:val="lt-LT"/>
        </w:rPr>
        <w:fldChar w:fldCharType="begin"/>
      </w:r>
      <w:r w:rsidR="00C01F0F" w:rsidRPr="00C01F0F">
        <w:rPr>
          <w:rFonts w:eastAsia="Times New Roman"/>
          <w:sz w:val="24"/>
          <w:szCs w:val="20"/>
          <w:lang w:val="lt-LT"/>
        </w:rPr>
        <w:instrText>HYPERLINK "https://vvkt.lrv.lt/lt/"</w:instrText>
      </w:r>
      <w:r w:rsidR="00C01F0F" w:rsidRPr="00C01F0F">
        <w:rPr>
          <w:rFonts w:eastAsia="Times New Roman"/>
          <w:sz w:val="24"/>
          <w:szCs w:val="20"/>
          <w:lang w:val="lt-LT"/>
        </w:rPr>
      </w:r>
      <w:r w:rsidR="00C01F0F" w:rsidRPr="00C01F0F">
        <w:rPr>
          <w:rFonts w:eastAsia="Times New Roman"/>
          <w:sz w:val="24"/>
          <w:szCs w:val="20"/>
          <w:lang w:val="lt-LT"/>
        </w:rPr>
        <w:fldChar w:fldCharType="separate"/>
      </w:r>
      <w:r w:rsidR="00C01F0F" w:rsidRPr="00C01F0F">
        <w:rPr>
          <w:rFonts w:eastAsia="SimSun"/>
          <w:color w:val="0000FF"/>
          <w:u w:val="single"/>
          <w:lang w:val="lt-LT"/>
        </w:rPr>
        <w:t>https://vvkt.lrv.lt/lt/</w:t>
      </w:r>
      <w:r w:rsidR="00C01F0F" w:rsidRPr="00C01F0F">
        <w:rPr>
          <w:rFonts w:eastAsia="SimSun"/>
          <w:color w:val="0000FF"/>
          <w:u w:val="single"/>
          <w:lang w:val="lt-LT"/>
        </w:rPr>
        <w:fldChar w:fldCharType="end"/>
      </w:r>
      <w:r w:rsidR="00C01F0F" w:rsidRPr="00C01F0F">
        <w:rPr>
          <w:rFonts w:eastAsia="SimSun"/>
          <w:lang w:val="lt-LT"/>
        </w:rPr>
        <w:t>.</w:t>
      </w:r>
      <w:bookmarkEnd w:id="5"/>
    </w:p>
    <w:p w14:paraId="46AF6B33" w14:textId="77777777" w:rsidR="00E1253B" w:rsidRPr="00B80E21" w:rsidRDefault="009C399F" w:rsidP="00E1253B">
      <w:pPr>
        <w:ind w:left="540" w:hanging="540"/>
        <w:rPr>
          <w:b/>
          <w:lang w:val="lt-LT"/>
        </w:rPr>
      </w:pPr>
      <w:r>
        <w:rPr>
          <w:rStyle w:val="Hipersaitas"/>
          <w:lang w:val="lt-LT"/>
        </w:rPr>
        <w:br w:type="page"/>
      </w:r>
      <w:r w:rsidR="00E1253B" w:rsidRPr="00B80E21">
        <w:rPr>
          <w:lang w:val="lt-LT"/>
        </w:rPr>
        <w:lastRenderedPageBreak/>
        <w:t xml:space="preserve"> </w:t>
      </w:r>
      <w:r w:rsidR="00E1253B" w:rsidRPr="00B80E21">
        <w:rPr>
          <w:b/>
          <w:lang w:val="lt-LT"/>
        </w:rPr>
        <w:t>1.</w:t>
      </w:r>
      <w:r w:rsidR="00E1253B" w:rsidRPr="00B80E21">
        <w:rPr>
          <w:b/>
          <w:lang w:val="lt-LT"/>
        </w:rPr>
        <w:tab/>
      </w:r>
      <w:r w:rsidR="00E1253B" w:rsidRPr="00B80E21">
        <w:rPr>
          <w:b/>
          <w:caps/>
          <w:lang w:val="lt-LT"/>
        </w:rPr>
        <w:t>VAISTINIO</w:t>
      </w:r>
      <w:r w:rsidR="00E1253B" w:rsidRPr="00B80E21">
        <w:rPr>
          <w:b/>
          <w:lang w:val="lt-LT"/>
        </w:rPr>
        <w:t xml:space="preserve"> PREPARATO PAVADINIMAS</w:t>
      </w:r>
    </w:p>
    <w:p w14:paraId="52B055B9" w14:textId="77777777" w:rsidR="00E1253B" w:rsidRPr="00B80E21" w:rsidRDefault="00E1253B" w:rsidP="00E1253B">
      <w:pPr>
        <w:jc w:val="both"/>
        <w:rPr>
          <w:b/>
          <w:lang w:val="lt-LT"/>
        </w:rPr>
      </w:pPr>
    </w:p>
    <w:p w14:paraId="48A289C1" w14:textId="77777777" w:rsidR="00E1253B" w:rsidRPr="00B80E21" w:rsidRDefault="00E1253B" w:rsidP="00E1253B">
      <w:pPr>
        <w:pStyle w:val="Porat"/>
        <w:tabs>
          <w:tab w:val="clear" w:pos="4153"/>
          <w:tab w:val="clear" w:pos="8306"/>
        </w:tabs>
        <w:rPr>
          <w:szCs w:val="22"/>
        </w:rPr>
      </w:pPr>
      <w:proofErr w:type="spellStart"/>
      <w:r w:rsidRPr="00EA489C">
        <w:rPr>
          <w:szCs w:val="22"/>
        </w:rPr>
        <w:t>Everio</w:t>
      </w:r>
      <w:proofErr w:type="spellEnd"/>
      <w:r w:rsidRPr="00EA489C">
        <w:rPr>
          <w:szCs w:val="22"/>
        </w:rPr>
        <w:t xml:space="preserve"> </w:t>
      </w:r>
      <w:proofErr w:type="spellStart"/>
      <w:r w:rsidRPr="00EA489C">
        <w:rPr>
          <w:szCs w:val="22"/>
        </w:rPr>
        <w:t>Airmaster</w:t>
      </w:r>
      <w:proofErr w:type="spellEnd"/>
      <w:r w:rsidRPr="00EA489C">
        <w:rPr>
          <w:szCs w:val="22"/>
        </w:rPr>
        <w:t xml:space="preserve"> 50/500 </w:t>
      </w:r>
      <w:proofErr w:type="spellStart"/>
      <w:r w:rsidRPr="00EA489C">
        <w:rPr>
          <w:szCs w:val="22"/>
        </w:rPr>
        <w:t>mikrogramų</w:t>
      </w:r>
      <w:proofErr w:type="spellEnd"/>
      <w:r w:rsidRPr="00EA489C">
        <w:rPr>
          <w:szCs w:val="22"/>
        </w:rPr>
        <w:t>/dozėje dozuoti įkvepiamieji milteliai</w:t>
      </w:r>
    </w:p>
    <w:p w14:paraId="1E8B8ACE" w14:textId="77777777" w:rsidR="00E1253B" w:rsidRPr="00B80E21" w:rsidRDefault="00E1253B" w:rsidP="00E1253B">
      <w:pPr>
        <w:jc w:val="both"/>
        <w:rPr>
          <w:lang w:val="lt-LT"/>
        </w:rPr>
      </w:pPr>
    </w:p>
    <w:p w14:paraId="6A58C492" w14:textId="77777777" w:rsidR="00E1253B" w:rsidRPr="00B80E21" w:rsidRDefault="00E1253B" w:rsidP="00E1253B">
      <w:pPr>
        <w:jc w:val="both"/>
        <w:rPr>
          <w:lang w:val="lt-LT"/>
        </w:rPr>
      </w:pPr>
    </w:p>
    <w:p w14:paraId="6A79F6AB" w14:textId="77777777" w:rsidR="00E1253B" w:rsidRPr="00B80E21" w:rsidRDefault="00E1253B" w:rsidP="00E1253B">
      <w:pPr>
        <w:ind w:left="540" w:hanging="540"/>
        <w:jc w:val="both"/>
        <w:rPr>
          <w:b/>
          <w:caps/>
          <w:lang w:val="lt-LT"/>
        </w:rPr>
      </w:pPr>
      <w:r w:rsidRPr="00B80E21">
        <w:rPr>
          <w:b/>
          <w:caps/>
          <w:lang w:val="lt-LT"/>
        </w:rPr>
        <w:t>2.</w:t>
      </w:r>
      <w:r w:rsidRPr="00B80E21">
        <w:rPr>
          <w:b/>
          <w:caps/>
          <w:lang w:val="lt-LT"/>
        </w:rPr>
        <w:tab/>
        <w:t>kokybinė ir kiekybinė sudėtis</w:t>
      </w:r>
    </w:p>
    <w:p w14:paraId="1CCCDEC2" w14:textId="77777777" w:rsidR="00E1253B" w:rsidRPr="00B80E21" w:rsidRDefault="00E1253B" w:rsidP="00E1253B">
      <w:pPr>
        <w:pStyle w:val="Porat"/>
        <w:tabs>
          <w:tab w:val="clear" w:pos="4153"/>
          <w:tab w:val="clear" w:pos="8306"/>
        </w:tabs>
        <w:rPr>
          <w:szCs w:val="22"/>
        </w:rPr>
      </w:pPr>
    </w:p>
    <w:p w14:paraId="2ED4795A" w14:textId="77777777" w:rsidR="00E1253B" w:rsidRPr="00B80E21" w:rsidRDefault="00E1253B" w:rsidP="00E1253B">
      <w:pPr>
        <w:rPr>
          <w:lang w:val="lt-LT"/>
        </w:rPr>
      </w:pPr>
      <w:r w:rsidRPr="00EA489C">
        <w:rPr>
          <w:color w:val="000000"/>
          <w:lang w:val="lt-LT"/>
        </w:rPr>
        <w:t>Kiekvieną kartą įkvėpus, įkvepiama dozė</w:t>
      </w:r>
      <w:r w:rsidRPr="00EA489C">
        <w:rPr>
          <w:lang w:val="lt-LT"/>
        </w:rPr>
        <w:t xml:space="preserve"> </w:t>
      </w:r>
      <w:r w:rsidRPr="00EA489C">
        <w:rPr>
          <w:color w:val="000000"/>
          <w:lang w:val="lt-LT"/>
        </w:rPr>
        <w:t xml:space="preserve">(dozė, kuri išsiskiria per kandiklį) </w:t>
      </w:r>
      <w:r w:rsidRPr="00EA489C">
        <w:rPr>
          <w:lang w:val="lt-LT"/>
        </w:rPr>
        <w:t>yra 43 </w:t>
      </w:r>
      <w:proofErr w:type="spellStart"/>
      <w:r w:rsidRPr="00EA489C">
        <w:rPr>
          <w:lang w:val="lt-LT"/>
        </w:rPr>
        <w:t>mikrogramai</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w:t>
      </w:r>
      <w:proofErr w:type="spellStart"/>
      <w:r w:rsidRPr="00EA489C">
        <w:rPr>
          <w:lang w:val="lt-LT"/>
        </w:rPr>
        <w:t>ksinafoato</w:t>
      </w:r>
      <w:proofErr w:type="spellEnd"/>
      <w:r w:rsidRPr="00EA489C">
        <w:rPr>
          <w:lang w:val="lt-LT"/>
        </w:rPr>
        <w:t xml:space="preserve"> pavidalu) ir 432 </w:t>
      </w:r>
      <w:proofErr w:type="spellStart"/>
      <w:r w:rsidRPr="00EA489C">
        <w:rPr>
          <w:lang w:val="lt-LT"/>
        </w:rPr>
        <w:t>mikrogramai</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Tai atitinka išmatuotą 50 </w:t>
      </w:r>
      <w:proofErr w:type="spellStart"/>
      <w:r w:rsidRPr="00EA489C">
        <w:rPr>
          <w:lang w:val="lt-LT"/>
        </w:rPr>
        <w:t>mikrogramų</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dozę (</w:t>
      </w:r>
      <w:proofErr w:type="spellStart"/>
      <w:r w:rsidRPr="00EA489C">
        <w:rPr>
          <w:lang w:val="lt-LT"/>
        </w:rPr>
        <w:t>salmeterolio</w:t>
      </w:r>
      <w:proofErr w:type="spellEnd"/>
      <w:r w:rsidRPr="00EA489C">
        <w:rPr>
          <w:lang w:val="lt-LT"/>
        </w:rPr>
        <w:t xml:space="preserve"> </w:t>
      </w:r>
      <w:proofErr w:type="spellStart"/>
      <w:r w:rsidRPr="00EA489C">
        <w:rPr>
          <w:lang w:val="lt-LT"/>
        </w:rPr>
        <w:t>ksinafoato</w:t>
      </w:r>
      <w:proofErr w:type="spellEnd"/>
      <w:r w:rsidRPr="00EA489C">
        <w:rPr>
          <w:lang w:val="lt-LT"/>
        </w:rPr>
        <w:t xml:space="preserve"> pavidalu) ir 500 </w:t>
      </w:r>
      <w:proofErr w:type="spellStart"/>
      <w:r w:rsidRPr="00EA489C">
        <w:rPr>
          <w:lang w:val="lt-LT"/>
        </w:rPr>
        <w:t>mikrogramų</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xml:space="preserve"> dozę.</w:t>
      </w:r>
    </w:p>
    <w:p w14:paraId="284043BE" w14:textId="77777777" w:rsidR="00E1253B" w:rsidRPr="00B80E21" w:rsidRDefault="00E1253B" w:rsidP="00E1253B">
      <w:pPr>
        <w:rPr>
          <w:lang w:val="lt-LT"/>
        </w:rPr>
      </w:pPr>
    </w:p>
    <w:p w14:paraId="4473A5E4" w14:textId="77777777" w:rsidR="00E1253B" w:rsidRPr="00B80E21" w:rsidRDefault="00E1253B" w:rsidP="00E1253B">
      <w:pPr>
        <w:rPr>
          <w:lang w:val="lt-LT"/>
        </w:rPr>
      </w:pPr>
      <w:r w:rsidRPr="00B80E21">
        <w:rPr>
          <w:u w:val="single"/>
          <w:lang w:val="lt-LT"/>
        </w:rPr>
        <w:t>Pagalbinė medžiaga, kurios poveikis žinomas</w:t>
      </w:r>
    </w:p>
    <w:p w14:paraId="23AFFBD0" w14:textId="77777777" w:rsidR="00E1253B" w:rsidRPr="00B80E21" w:rsidRDefault="00E1253B" w:rsidP="00E1253B">
      <w:pPr>
        <w:rPr>
          <w:lang w:val="lt-LT"/>
        </w:rPr>
      </w:pPr>
      <w:r w:rsidRPr="00B80E21">
        <w:rPr>
          <w:lang w:val="lt-LT"/>
        </w:rPr>
        <w:t xml:space="preserve">Kiekvienoje </w:t>
      </w:r>
      <w:r>
        <w:rPr>
          <w:lang w:val="lt-LT"/>
        </w:rPr>
        <w:t>įkvepiamoje</w:t>
      </w:r>
      <w:r w:rsidRPr="00B80E21">
        <w:rPr>
          <w:lang w:val="lt-LT"/>
        </w:rPr>
        <w:t xml:space="preserve"> dozėje yra maždaug 13 mg laktozės (</w:t>
      </w:r>
      <w:proofErr w:type="spellStart"/>
      <w:r w:rsidRPr="00B80E21">
        <w:rPr>
          <w:lang w:val="lt-LT"/>
        </w:rPr>
        <w:t>monohidrato</w:t>
      </w:r>
      <w:proofErr w:type="spellEnd"/>
      <w:r w:rsidRPr="00B80E21">
        <w:rPr>
          <w:lang w:val="lt-LT"/>
        </w:rPr>
        <w:t xml:space="preserve"> pavidalu).</w:t>
      </w:r>
    </w:p>
    <w:p w14:paraId="315C2830" w14:textId="77777777" w:rsidR="00E1253B" w:rsidRPr="00B80E21" w:rsidRDefault="00E1253B" w:rsidP="00E1253B">
      <w:pPr>
        <w:rPr>
          <w:lang w:val="lt-LT"/>
        </w:rPr>
      </w:pPr>
    </w:p>
    <w:p w14:paraId="377E9A2C" w14:textId="77777777" w:rsidR="00E1253B" w:rsidRPr="00B80E21" w:rsidRDefault="00E1253B" w:rsidP="00E1253B">
      <w:pPr>
        <w:jc w:val="both"/>
        <w:rPr>
          <w:lang w:val="lt-LT"/>
        </w:rPr>
      </w:pPr>
      <w:r w:rsidRPr="00B80E21">
        <w:rPr>
          <w:lang w:val="lt-LT"/>
        </w:rPr>
        <w:t>Visos pagalbinės medžiagos išvardytos 6.1 skyriuje.</w:t>
      </w:r>
    </w:p>
    <w:p w14:paraId="0EED5092" w14:textId="77777777" w:rsidR="00E1253B" w:rsidRPr="00B80E21" w:rsidRDefault="00E1253B" w:rsidP="00E1253B">
      <w:pPr>
        <w:jc w:val="both"/>
        <w:rPr>
          <w:lang w:val="lt-LT"/>
        </w:rPr>
      </w:pPr>
    </w:p>
    <w:p w14:paraId="4138A890" w14:textId="77777777" w:rsidR="00E1253B" w:rsidRPr="00B80E21" w:rsidRDefault="00E1253B" w:rsidP="00E1253B">
      <w:pPr>
        <w:jc w:val="both"/>
        <w:rPr>
          <w:lang w:val="lt-LT"/>
        </w:rPr>
      </w:pPr>
    </w:p>
    <w:p w14:paraId="35A766A4" w14:textId="77777777" w:rsidR="00E1253B" w:rsidRPr="00B80E21" w:rsidRDefault="00E1253B" w:rsidP="00E1253B">
      <w:pPr>
        <w:ind w:left="540" w:hanging="540"/>
        <w:jc w:val="both"/>
        <w:rPr>
          <w:b/>
          <w:caps/>
          <w:lang w:val="lt-LT"/>
        </w:rPr>
      </w:pPr>
      <w:r w:rsidRPr="00B80E21">
        <w:rPr>
          <w:b/>
          <w:caps/>
          <w:lang w:val="lt-LT"/>
        </w:rPr>
        <w:t>3.</w:t>
      </w:r>
      <w:r w:rsidRPr="00B80E21">
        <w:rPr>
          <w:b/>
          <w:caps/>
          <w:lang w:val="lt-LT"/>
        </w:rPr>
        <w:tab/>
        <w:t>Farmacinė forma</w:t>
      </w:r>
    </w:p>
    <w:p w14:paraId="7219829C" w14:textId="77777777" w:rsidR="00E1253B" w:rsidRPr="00B80E21" w:rsidRDefault="00E1253B" w:rsidP="00E1253B">
      <w:pPr>
        <w:jc w:val="both"/>
        <w:rPr>
          <w:lang w:val="lt-LT"/>
        </w:rPr>
      </w:pPr>
    </w:p>
    <w:p w14:paraId="57B47D20" w14:textId="77777777" w:rsidR="00E1253B" w:rsidRPr="00B80E21" w:rsidRDefault="00E1253B" w:rsidP="00E1253B">
      <w:pPr>
        <w:rPr>
          <w:lang w:val="lt-LT"/>
        </w:rPr>
      </w:pPr>
      <w:r w:rsidRPr="00B80E21">
        <w:rPr>
          <w:lang w:val="lt-LT"/>
        </w:rPr>
        <w:t>Dozuoti įkvepiamieji milteliai.</w:t>
      </w:r>
    </w:p>
    <w:p w14:paraId="4231288A" w14:textId="77777777" w:rsidR="00E1253B" w:rsidRPr="00B80E21" w:rsidRDefault="00E1253B" w:rsidP="00E1253B">
      <w:pPr>
        <w:rPr>
          <w:lang w:val="lt-LT"/>
        </w:rPr>
      </w:pPr>
    </w:p>
    <w:p w14:paraId="72ED0FE5" w14:textId="77777777" w:rsidR="00E1253B" w:rsidRPr="00B80E21" w:rsidRDefault="00E1253B" w:rsidP="00E1253B">
      <w:pPr>
        <w:rPr>
          <w:lang w:val="lt-LT"/>
        </w:rPr>
      </w:pPr>
      <w:r w:rsidRPr="00B80E21">
        <w:rPr>
          <w:lang w:val="lt-LT"/>
        </w:rPr>
        <w:t>Formuota</w:t>
      </w:r>
      <w:r>
        <w:rPr>
          <w:lang w:val="lt-LT"/>
        </w:rPr>
        <w:t>s</w:t>
      </w:r>
      <w:r w:rsidRPr="00B80E21">
        <w:rPr>
          <w:lang w:val="lt-LT"/>
        </w:rPr>
        <w:t xml:space="preserve"> plastikin</w:t>
      </w:r>
      <w:r>
        <w:rPr>
          <w:lang w:val="lt-LT"/>
        </w:rPr>
        <w:t>is</w:t>
      </w:r>
      <w:r w:rsidRPr="00B80E21">
        <w:rPr>
          <w:lang w:val="lt-LT"/>
        </w:rPr>
        <w:t xml:space="preserve"> </w:t>
      </w:r>
      <w:r>
        <w:rPr>
          <w:lang w:val="lt-LT"/>
        </w:rPr>
        <w:t>įtaisas</w:t>
      </w:r>
      <w:r w:rsidRPr="00B80E21">
        <w:rPr>
          <w:lang w:val="lt-LT"/>
        </w:rPr>
        <w:t>, kuri</w:t>
      </w:r>
      <w:r>
        <w:rPr>
          <w:lang w:val="lt-LT"/>
        </w:rPr>
        <w:t>am</w:t>
      </w:r>
      <w:r w:rsidRPr="00B80E21">
        <w:rPr>
          <w:lang w:val="lt-LT"/>
        </w:rPr>
        <w:t>e yra folijos juostelė su 60 taisyklingai išdėstytų lizdinių plokštelių. Kiekvienoje lizdinėje plokštelėje yra paruošta baltos arba balkšvos spalvos įkvepiamųjų miltelių dozė.</w:t>
      </w:r>
    </w:p>
    <w:p w14:paraId="0B87B543" w14:textId="77777777" w:rsidR="00E1253B" w:rsidRPr="00B80E21" w:rsidRDefault="00E1253B" w:rsidP="00E1253B">
      <w:pPr>
        <w:rPr>
          <w:lang w:val="lt-LT"/>
        </w:rPr>
      </w:pPr>
    </w:p>
    <w:p w14:paraId="7041828F" w14:textId="77777777" w:rsidR="00E1253B" w:rsidRPr="00B80E21" w:rsidRDefault="00E1253B" w:rsidP="00E1253B">
      <w:pPr>
        <w:rPr>
          <w:lang w:val="lt-LT"/>
        </w:rPr>
      </w:pPr>
    </w:p>
    <w:p w14:paraId="1C3AA322" w14:textId="77777777" w:rsidR="00E1253B" w:rsidRPr="00B80E21" w:rsidRDefault="00E1253B" w:rsidP="00E1253B">
      <w:pPr>
        <w:ind w:left="540" w:hanging="540"/>
        <w:rPr>
          <w:b/>
          <w:caps/>
          <w:lang w:val="lt-LT"/>
        </w:rPr>
      </w:pPr>
      <w:r w:rsidRPr="00B80E21">
        <w:rPr>
          <w:b/>
          <w:caps/>
          <w:lang w:val="lt-LT"/>
        </w:rPr>
        <w:t>4.</w:t>
      </w:r>
      <w:r w:rsidRPr="00B80E21">
        <w:rPr>
          <w:b/>
          <w:caps/>
          <w:lang w:val="lt-LT"/>
        </w:rPr>
        <w:tab/>
        <w:t>klinikinĖ informacija</w:t>
      </w:r>
    </w:p>
    <w:p w14:paraId="10911A82" w14:textId="77777777" w:rsidR="00E1253B" w:rsidRPr="00B80E21" w:rsidRDefault="00E1253B" w:rsidP="00E1253B">
      <w:pPr>
        <w:tabs>
          <w:tab w:val="left" w:pos="2910"/>
        </w:tabs>
        <w:ind w:left="540" w:hanging="540"/>
        <w:rPr>
          <w:lang w:val="lt-LT"/>
        </w:rPr>
      </w:pPr>
    </w:p>
    <w:p w14:paraId="29B2A7D2" w14:textId="77777777" w:rsidR="00E1253B" w:rsidRPr="00B80E21" w:rsidRDefault="00E1253B" w:rsidP="00E1253B">
      <w:pPr>
        <w:ind w:left="540" w:hanging="540"/>
        <w:rPr>
          <w:b/>
          <w:lang w:val="lt-LT"/>
        </w:rPr>
      </w:pPr>
      <w:r w:rsidRPr="00B80E21">
        <w:rPr>
          <w:b/>
          <w:lang w:val="lt-LT"/>
        </w:rPr>
        <w:t>4.1</w:t>
      </w:r>
      <w:r w:rsidRPr="00B80E21">
        <w:rPr>
          <w:b/>
          <w:lang w:val="lt-LT"/>
        </w:rPr>
        <w:tab/>
        <w:t>Terapinės indikacijos</w:t>
      </w:r>
    </w:p>
    <w:p w14:paraId="45DCFEC7" w14:textId="77777777" w:rsidR="00E1253B" w:rsidRPr="00B80E21" w:rsidRDefault="00E1253B" w:rsidP="00E1253B">
      <w:pPr>
        <w:rPr>
          <w:lang w:val="lt-LT"/>
        </w:rPr>
      </w:pPr>
    </w:p>
    <w:p w14:paraId="4A26E9D1"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skirtas suaugusiesiems ir </w:t>
      </w:r>
      <w:r>
        <w:rPr>
          <w:lang w:val="lt-LT"/>
        </w:rPr>
        <w:t xml:space="preserve">paaugliams nuo </w:t>
      </w:r>
      <w:r w:rsidRPr="00B80E21">
        <w:rPr>
          <w:lang w:val="lt-LT"/>
        </w:rPr>
        <w:t>12 metų</w:t>
      </w:r>
      <w:r>
        <w:rPr>
          <w:lang w:val="lt-LT"/>
        </w:rPr>
        <w:t>.</w:t>
      </w:r>
    </w:p>
    <w:p w14:paraId="51E4C261" w14:textId="77777777" w:rsidR="00E1253B" w:rsidRPr="00B80E21" w:rsidRDefault="00E1253B" w:rsidP="00E1253B">
      <w:pPr>
        <w:rPr>
          <w:lang w:val="lt-LT"/>
        </w:rPr>
      </w:pPr>
    </w:p>
    <w:p w14:paraId="5001D9B4" w14:textId="77777777" w:rsidR="00E1253B" w:rsidRPr="002E4D6F" w:rsidRDefault="00E1253B" w:rsidP="00E1253B">
      <w:pPr>
        <w:rPr>
          <w:bCs/>
          <w:i/>
          <w:iCs/>
          <w:u w:val="single"/>
          <w:lang w:val="lt-LT"/>
        </w:rPr>
      </w:pPr>
      <w:r w:rsidRPr="002E4D6F">
        <w:rPr>
          <w:bCs/>
          <w:i/>
          <w:iCs/>
          <w:u w:val="single"/>
          <w:lang w:val="lt-LT"/>
        </w:rPr>
        <w:t>Astma</w:t>
      </w:r>
    </w:p>
    <w:p w14:paraId="7209BFC1" w14:textId="77777777" w:rsidR="00E1253B" w:rsidRPr="00B80E21" w:rsidRDefault="00E1253B" w:rsidP="00E1253B">
      <w:pPr>
        <w:rPr>
          <w:u w:val="single"/>
          <w:lang w:val="lt-LT"/>
        </w:rPr>
      </w:pPr>
    </w:p>
    <w:p w14:paraId="7B0E487E"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skirtas astmai reguliariai gydyti, kai reikia vartoti </w:t>
      </w:r>
      <w:r>
        <w:rPr>
          <w:lang w:val="lt-LT"/>
        </w:rPr>
        <w:t xml:space="preserve">sudėtinio (fiksuotų dozių derinio) vaistinio preparato </w:t>
      </w:r>
      <w:r w:rsidRPr="00B80E21">
        <w:rPr>
          <w:lang w:val="lt-LT"/>
        </w:rPr>
        <w:t>(ilgai veikian</w:t>
      </w:r>
      <w:r>
        <w:rPr>
          <w:lang w:val="lt-LT"/>
        </w:rPr>
        <w:t xml:space="preserve">čio </w:t>
      </w:r>
      <w:r w:rsidRPr="00B80E21">
        <w:rPr>
          <w:lang w:val="lt-LT"/>
        </w:rPr>
        <w:t>β</w:t>
      </w:r>
      <w:r w:rsidRPr="00B80E21">
        <w:rPr>
          <w:vertAlign w:val="subscript"/>
          <w:lang w:val="lt-LT"/>
        </w:rPr>
        <w:t>2</w:t>
      </w:r>
      <w:r w:rsidRPr="00B80E21">
        <w:rPr>
          <w:lang w:val="lt-LT"/>
        </w:rPr>
        <w:t xml:space="preserve"> </w:t>
      </w:r>
      <w:proofErr w:type="spellStart"/>
      <w:r w:rsidRPr="007F1763">
        <w:rPr>
          <w:lang w:val="lt-LT"/>
        </w:rPr>
        <w:t>adrenoreceptori</w:t>
      </w:r>
      <w:r>
        <w:rPr>
          <w:lang w:val="lt-LT"/>
        </w:rPr>
        <w:t>ų</w:t>
      </w:r>
      <w:proofErr w:type="spellEnd"/>
      <w:r w:rsidRPr="00B80E21">
        <w:rPr>
          <w:lang w:val="lt-LT"/>
        </w:rPr>
        <w:t xml:space="preserve"> </w:t>
      </w:r>
      <w:proofErr w:type="spellStart"/>
      <w:r w:rsidRPr="00B80E21">
        <w:rPr>
          <w:lang w:val="lt-LT"/>
        </w:rPr>
        <w:t>agonist</w:t>
      </w:r>
      <w:r>
        <w:rPr>
          <w:lang w:val="lt-LT"/>
        </w:rPr>
        <w:t>o</w:t>
      </w:r>
      <w:proofErr w:type="spellEnd"/>
      <w:r w:rsidRPr="00B80E21">
        <w:rPr>
          <w:lang w:val="lt-LT"/>
        </w:rPr>
        <w:t xml:space="preserve"> ir įkvepiam</w:t>
      </w:r>
      <w:r>
        <w:rPr>
          <w:lang w:val="lt-LT"/>
        </w:rPr>
        <w:t>o</w:t>
      </w:r>
      <w:r w:rsidRPr="00B80E21">
        <w:rPr>
          <w:lang w:val="lt-LT"/>
        </w:rPr>
        <w:t>j</w:t>
      </w:r>
      <w:r>
        <w:rPr>
          <w:lang w:val="lt-LT"/>
        </w:rPr>
        <w:t>o</w:t>
      </w:r>
      <w:r w:rsidRPr="00B80E21">
        <w:rPr>
          <w:lang w:val="lt-LT"/>
        </w:rPr>
        <w:t xml:space="preserve"> kortikosteroid</w:t>
      </w:r>
      <w:r>
        <w:rPr>
          <w:lang w:val="lt-LT"/>
        </w:rPr>
        <w:t>o</w:t>
      </w:r>
      <w:r w:rsidRPr="00B80E21">
        <w:rPr>
          <w:lang w:val="lt-LT"/>
        </w:rPr>
        <w:t>). Jis tinka:</w:t>
      </w:r>
    </w:p>
    <w:p w14:paraId="6E0013DD" w14:textId="77777777" w:rsidR="00E1253B" w:rsidRPr="00B80E21" w:rsidRDefault="00E1253B" w:rsidP="00E1253B">
      <w:pPr>
        <w:numPr>
          <w:ilvl w:val="0"/>
          <w:numId w:val="1"/>
        </w:numPr>
        <w:tabs>
          <w:tab w:val="clear" w:pos="720"/>
          <w:tab w:val="left" w:pos="540"/>
        </w:tabs>
        <w:suppressAutoHyphens/>
        <w:ind w:left="540" w:hanging="540"/>
        <w:rPr>
          <w:lang w:val="lt-LT"/>
        </w:rPr>
      </w:pPr>
      <w:r w:rsidRPr="00B80E21">
        <w:rPr>
          <w:lang w:val="lt-LT"/>
        </w:rPr>
        <w:t>pacientams, kuri</w:t>
      </w:r>
      <w:r>
        <w:rPr>
          <w:lang w:val="lt-LT"/>
        </w:rPr>
        <w:t>ems</w:t>
      </w:r>
      <w:r w:rsidRPr="00B80E21">
        <w:rPr>
          <w:lang w:val="lt-LT"/>
        </w:rPr>
        <w:t xml:space="preserve"> įkvepiam</w:t>
      </w:r>
      <w:r>
        <w:rPr>
          <w:lang w:val="lt-LT"/>
        </w:rPr>
        <w:t>ieji</w:t>
      </w:r>
      <w:r w:rsidRPr="00B80E21">
        <w:rPr>
          <w:lang w:val="lt-LT"/>
        </w:rPr>
        <w:t xml:space="preserve"> kortikosteroidai ir p</w:t>
      </w:r>
      <w:r>
        <w:rPr>
          <w:lang w:val="lt-LT"/>
        </w:rPr>
        <w:t xml:space="preserve">rireikus </w:t>
      </w:r>
      <w:r w:rsidRPr="00B80E21">
        <w:rPr>
          <w:lang w:val="lt-LT"/>
        </w:rPr>
        <w:t>įkvepiam</w:t>
      </w:r>
      <w:r>
        <w:rPr>
          <w:lang w:val="lt-LT"/>
        </w:rPr>
        <w:t>i</w:t>
      </w:r>
      <w:r w:rsidRPr="00B80E21">
        <w:rPr>
          <w:lang w:val="lt-LT"/>
        </w:rPr>
        <w:t xml:space="preserve"> trumpai veikian</w:t>
      </w:r>
      <w:r>
        <w:rPr>
          <w:lang w:val="lt-LT"/>
        </w:rPr>
        <w:t>tys</w:t>
      </w:r>
      <w:r w:rsidRPr="00B80E21">
        <w:rPr>
          <w:lang w:val="lt-LT"/>
        </w:rPr>
        <w:t xml:space="preserve"> β</w:t>
      </w:r>
      <w:r w:rsidRPr="00B563F7">
        <w:rPr>
          <w:vertAlign w:val="subscript"/>
          <w:lang w:val="lt-LT"/>
        </w:rPr>
        <w:t>2</w:t>
      </w:r>
      <w:r w:rsidRPr="00B80E21">
        <w:rPr>
          <w:lang w:val="lt-LT"/>
        </w:rPr>
        <w:t xml:space="preserve"> </w:t>
      </w:r>
      <w:proofErr w:type="spellStart"/>
      <w:r w:rsidRPr="007F1763">
        <w:rPr>
          <w:lang w:val="lt-LT"/>
        </w:rPr>
        <w:t>adrenoreceptorių</w:t>
      </w:r>
      <w:proofErr w:type="spellEnd"/>
      <w:r w:rsidRPr="00B80E21">
        <w:rPr>
          <w:lang w:val="lt-LT"/>
        </w:rPr>
        <w:t xml:space="preserve"> </w:t>
      </w:r>
      <w:proofErr w:type="spellStart"/>
      <w:r w:rsidRPr="00B80E21">
        <w:rPr>
          <w:lang w:val="lt-LT"/>
        </w:rPr>
        <w:t>agonistai</w:t>
      </w:r>
      <w:proofErr w:type="spellEnd"/>
      <w:r>
        <w:rPr>
          <w:lang w:val="lt-LT"/>
        </w:rPr>
        <w:t xml:space="preserve"> nepakankamai veiksmingi</w:t>
      </w:r>
      <w:r w:rsidRPr="00B80E21">
        <w:rPr>
          <w:lang w:val="lt-LT"/>
        </w:rPr>
        <w:t>;</w:t>
      </w:r>
    </w:p>
    <w:p w14:paraId="1406FC80" w14:textId="77777777" w:rsidR="00E1253B" w:rsidRPr="00B80E21" w:rsidRDefault="00E1253B" w:rsidP="00E1253B">
      <w:pPr>
        <w:tabs>
          <w:tab w:val="left" w:pos="540"/>
        </w:tabs>
        <w:ind w:left="540" w:hanging="540"/>
        <w:rPr>
          <w:lang w:val="lt-LT"/>
        </w:rPr>
      </w:pPr>
      <w:r w:rsidRPr="00B80E21">
        <w:rPr>
          <w:lang w:val="lt-LT"/>
        </w:rPr>
        <w:t>arba</w:t>
      </w:r>
    </w:p>
    <w:p w14:paraId="6B116DAC" w14:textId="77777777" w:rsidR="00E1253B" w:rsidRPr="00B80E21" w:rsidRDefault="00E1253B" w:rsidP="00E1253B">
      <w:pPr>
        <w:numPr>
          <w:ilvl w:val="0"/>
          <w:numId w:val="1"/>
        </w:numPr>
        <w:tabs>
          <w:tab w:val="clear" w:pos="720"/>
          <w:tab w:val="left" w:pos="540"/>
        </w:tabs>
        <w:suppressAutoHyphens/>
        <w:ind w:left="540" w:hanging="540"/>
        <w:rPr>
          <w:lang w:val="lt-LT"/>
        </w:rPr>
      </w:pPr>
      <w:r w:rsidRPr="00B80E21">
        <w:rPr>
          <w:lang w:val="lt-LT"/>
        </w:rPr>
        <w:t>pacientams, kur</w:t>
      </w:r>
      <w:r>
        <w:rPr>
          <w:lang w:val="lt-LT"/>
        </w:rPr>
        <w:t>iems</w:t>
      </w:r>
      <w:r w:rsidRPr="00B80E21">
        <w:rPr>
          <w:lang w:val="lt-LT"/>
        </w:rPr>
        <w:t xml:space="preserve"> įkvepiam</w:t>
      </w:r>
      <w:r>
        <w:rPr>
          <w:lang w:val="lt-LT"/>
        </w:rPr>
        <w:t>ieji</w:t>
      </w:r>
      <w:r w:rsidRPr="00B80E21">
        <w:rPr>
          <w:lang w:val="lt-LT"/>
        </w:rPr>
        <w:t xml:space="preserve"> kortikosteroidai ir ilgai veikian</w:t>
      </w:r>
      <w:r>
        <w:rPr>
          <w:lang w:val="lt-LT"/>
        </w:rPr>
        <w:t>tys</w:t>
      </w:r>
      <w:r w:rsidRPr="00B80E21">
        <w:rPr>
          <w:lang w:val="lt-LT"/>
        </w:rPr>
        <w:t xml:space="preserve"> β</w:t>
      </w:r>
      <w:r w:rsidRPr="00B80E21">
        <w:rPr>
          <w:vertAlign w:val="subscript"/>
          <w:lang w:val="lt-LT"/>
        </w:rPr>
        <w:t>2</w:t>
      </w:r>
      <w:r w:rsidRPr="00B80E21">
        <w:rPr>
          <w:lang w:val="lt-LT"/>
        </w:rPr>
        <w:t xml:space="preserve"> </w:t>
      </w:r>
      <w:proofErr w:type="spellStart"/>
      <w:r w:rsidRPr="007F1763">
        <w:rPr>
          <w:lang w:val="lt-LT"/>
        </w:rPr>
        <w:t>adrenoreceptorių</w:t>
      </w:r>
      <w:proofErr w:type="spellEnd"/>
      <w:r w:rsidRPr="00B80E21">
        <w:rPr>
          <w:lang w:val="lt-LT"/>
        </w:rPr>
        <w:t xml:space="preserve"> </w:t>
      </w:r>
      <w:proofErr w:type="spellStart"/>
      <w:r w:rsidRPr="00B80E21">
        <w:rPr>
          <w:lang w:val="lt-LT"/>
        </w:rPr>
        <w:t>agonistai</w:t>
      </w:r>
      <w:proofErr w:type="spellEnd"/>
      <w:r>
        <w:rPr>
          <w:lang w:val="lt-LT"/>
        </w:rPr>
        <w:t xml:space="preserve"> yra pakankamai veiksmingi</w:t>
      </w:r>
      <w:r w:rsidRPr="00B80E21">
        <w:rPr>
          <w:lang w:val="lt-LT"/>
        </w:rPr>
        <w:t>.</w:t>
      </w:r>
    </w:p>
    <w:p w14:paraId="16A96203" w14:textId="77777777" w:rsidR="00E1253B" w:rsidRPr="00B80E21" w:rsidRDefault="00E1253B" w:rsidP="00E1253B">
      <w:pPr>
        <w:rPr>
          <w:lang w:val="lt-LT"/>
        </w:rPr>
      </w:pPr>
    </w:p>
    <w:p w14:paraId="7B182440" w14:textId="77777777" w:rsidR="00E1253B" w:rsidRPr="002E4D6F" w:rsidRDefault="00E1253B" w:rsidP="00E1253B">
      <w:pPr>
        <w:keepNext/>
        <w:rPr>
          <w:bCs/>
          <w:i/>
          <w:iCs/>
          <w:u w:val="single"/>
          <w:lang w:val="lt-LT"/>
        </w:rPr>
      </w:pPr>
      <w:r w:rsidRPr="002E4D6F">
        <w:rPr>
          <w:bCs/>
          <w:i/>
          <w:iCs/>
          <w:u w:val="single"/>
          <w:lang w:val="lt-LT"/>
        </w:rPr>
        <w:t>Lėtinė obstrukcinė plaučių liga (LOPL)</w:t>
      </w:r>
    </w:p>
    <w:p w14:paraId="6833B1F8" w14:textId="77777777" w:rsidR="00E1253B" w:rsidRPr="00B80E21" w:rsidRDefault="00E1253B" w:rsidP="00E1253B">
      <w:pPr>
        <w:keepNext/>
        <w:rPr>
          <w:u w:val="single"/>
          <w:lang w:val="lt-LT"/>
        </w:rPr>
      </w:pPr>
    </w:p>
    <w:p w14:paraId="223F67B7" w14:textId="77777777" w:rsidR="00E1253B" w:rsidRPr="00B80E21" w:rsidRDefault="00E1253B" w:rsidP="00E1253B">
      <w:pPr>
        <w:keepNext/>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skirtas LOPL simptomams gydyti, jei paciento FEV</w:t>
      </w:r>
      <w:r w:rsidRPr="00B80E21">
        <w:rPr>
          <w:vertAlign w:val="subscript"/>
          <w:lang w:val="lt-LT"/>
        </w:rPr>
        <w:t>1</w:t>
      </w:r>
      <w:r w:rsidRPr="00B80E21">
        <w:rPr>
          <w:lang w:val="lt-LT"/>
        </w:rPr>
        <w:t xml:space="preserve"> (forsuotai iškvepiamas tūris per 1 s) yra mažesnis negu 60 % normalaus (prieš </w:t>
      </w:r>
      <w:proofErr w:type="spellStart"/>
      <w:r w:rsidRPr="00B80E21">
        <w:rPr>
          <w:lang w:val="lt-LT"/>
        </w:rPr>
        <w:t>bronchodilatatoriaus</w:t>
      </w:r>
      <w:proofErr w:type="spellEnd"/>
      <w:r w:rsidRPr="00B80E21">
        <w:rPr>
          <w:lang w:val="lt-LT"/>
        </w:rPr>
        <w:t xml:space="preserve"> pavartojimą), o paūmėjimai, pasireiškiantys reikšmingais simptomais, kartojasi, nepaisant reguliaraus </w:t>
      </w:r>
      <w:proofErr w:type="spellStart"/>
      <w:r w:rsidRPr="00B80E21">
        <w:rPr>
          <w:lang w:val="lt-LT"/>
        </w:rPr>
        <w:t>bronchodilatatorių</w:t>
      </w:r>
      <w:proofErr w:type="spellEnd"/>
      <w:r w:rsidRPr="00B80E21">
        <w:rPr>
          <w:lang w:val="lt-LT"/>
        </w:rPr>
        <w:t xml:space="preserve"> vartojimo.</w:t>
      </w:r>
    </w:p>
    <w:p w14:paraId="757A8B2E" w14:textId="77777777" w:rsidR="00E1253B" w:rsidRPr="00B80E21" w:rsidRDefault="00E1253B" w:rsidP="00E1253B">
      <w:pPr>
        <w:rPr>
          <w:i/>
          <w:lang w:val="lt-LT"/>
        </w:rPr>
      </w:pPr>
    </w:p>
    <w:p w14:paraId="793A4A49" w14:textId="77777777" w:rsidR="00E1253B" w:rsidRPr="00B80E21" w:rsidRDefault="00E1253B" w:rsidP="00E1253B">
      <w:pPr>
        <w:ind w:left="540" w:hanging="540"/>
        <w:rPr>
          <w:b/>
          <w:lang w:val="lt-LT"/>
        </w:rPr>
      </w:pPr>
      <w:r w:rsidRPr="00B80E21">
        <w:rPr>
          <w:b/>
          <w:lang w:val="lt-LT"/>
        </w:rPr>
        <w:t>4.2</w:t>
      </w:r>
      <w:r w:rsidRPr="00B80E21">
        <w:rPr>
          <w:b/>
          <w:lang w:val="lt-LT"/>
        </w:rPr>
        <w:tab/>
        <w:t>Dozavimas ir vartojimo metodas</w:t>
      </w:r>
    </w:p>
    <w:p w14:paraId="4C40C5FC" w14:textId="77777777" w:rsidR="00E1253B" w:rsidRPr="00B80E21" w:rsidRDefault="00E1253B" w:rsidP="00E1253B">
      <w:pPr>
        <w:rPr>
          <w:lang w:val="lt-LT"/>
        </w:rPr>
      </w:pPr>
    </w:p>
    <w:p w14:paraId="6BF82AF0" w14:textId="77777777" w:rsidR="00E1253B" w:rsidRPr="00B80E21" w:rsidRDefault="00E1253B" w:rsidP="00E1253B">
      <w:pPr>
        <w:rPr>
          <w:u w:val="single"/>
          <w:lang w:val="lt-LT"/>
        </w:rPr>
      </w:pPr>
      <w:r w:rsidRPr="00B80E21">
        <w:rPr>
          <w:u w:val="single"/>
          <w:lang w:val="lt-LT"/>
        </w:rPr>
        <w:t>Dozavimas</w:t>
      </w:r>
    </w:p>
    <w:p w14:paraId="2A942396" w14:textId="77777777" w:rsidR="00E1253B" w:rsidRPr="00B80E21" w:rsidRDefault="00E1253B" w:rsidP="00E1253B">
      <w:pPr>
        <w:rPr>
          <w:lang w:val="lt-LT"/>
        </w:rPr>
      </w:pPr>
    </w:p>
    <w:p w14:paraId="102608A3" w14:textId="77777777" w:rsidR="00E1253B" w:rsidRPr="00B80E21" w:rsidRDefault="00E1253B" w:rsidP="00E1253B">
      <w:pPr>
        <w:rPr>
          <w:lang w:val="lt-LT"/>
        </w:rPr>
      </w:pPr>
      <w:r w:rsidRPr="00B80E21">
        <w:rPr>
          <w:lang w:val="lt-LT"/>
        </w:rPr>
        <w:t xml:space="preserve">Pacientus reikia įspėti, kad optimaliam poveikiui gauti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vartoti būtina kiekvieną dieną, net jei ligos simptomų nėra.</w:t>
      </w:r>
    </w:p>
    <w:p w14:paraId="1E261235" w14:textId="77777777" w:rsidR="00E1253B" w:rsidRPr="00B80E21" w:rsidRDefault="00E1253B" w:rsidP="00E1253B">
      <w:pPr>
        <w:rPr>
          <w:lang w:val="lt-LT"/>
        </w:rPr>
      </w:pPr>
    </w:p>
    <w:p w14:paraId="35954F8D" w14:textId="77777777" w:rsidR="00E1253B" w:rsidRPr="00B80E21" w:rsidRDefault="00E1253B" w:rsidP="00E1253B">
      <w:pPr>
        <w:rPr>
          <w:lang w:val="lt-LT"/>
        </w:rPr>
      </w:pPr>
      <w:r w:rsidRPr="00B80E21">
        <w:rPr>
          <w:lang w:val="lt-LT"/>
        </w:rPr>
        <w:lastRenderedPageBreak/>
        <w:t xml:space="preserve">Gydytojas pacientus turi reguliariai tikrinti, kad būtų </w:t>
      </w:r>
      <w:r>
        <w:rPr>
          <w:lang w:val="lt-LT"/>
        </w:rPr>
        <w:t>palaikoma</w:t>
      </w:r>
      <w:r w:rsidRPr="00B80E21">
        <w:rPr>
          <w:lang w:val="lt-LT"/>
        </w:rPr>
        <w:t xml:space="preserve"> optimal</w:t>
      </w:r>
      <w:r>
        <w:rPr>
          <w:lang w:val="lt-LT"/>
        </w:rPr>
        <w:t>i</w:t>
      </w:r>
      <w:r w:rsidRPr="00B80E21">
        <w:rPr>
          <w:lang w:val="lt-LT"/>
        </w:rPr>
        <w:t xml:space="preserv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Pr>
          <w:lang w:val="lt-LT"/>
        </w:rPr>
        <w:t xml:space="preserve">dozė, </w:t>
      </w:r>
      <w:proofErr w:type="spellStart"/>
      <w:r>
        <w:rPr>
          <w:lang w:val="lt-LT"/>
        </w:rPr>
        <w:t>kuriąpakeisti</w:t>
      </w:r>
      <w:proofErr w:type="spellEnd"/>
      <w:r>
        <w:rPr>
          <w:lang w:val="lt-LT"/>
        </w:rPr>
        <w:t xml:space="preserve"> gali </w:t>
      </w:r>
      <w:r w:rsidRPr="00B80E21">
        <w:rPr>
          <w:lang w:val="lt-LT"/>
        </w:rPr>
        <w:t xml:space="preserve"> tik </w:t>
      </w:r>
      <w:r>
        <w:rPr>
          <w:lang w:val="lt-LT"/>
        </w:rPr>
        <w:t>gydytojas</w:t>
      </w:r>
      <w:r w:rsidRPr="00B80E21">
        <w:rPr>
          <w:lang w:val="lt-LT"/>
        </w:rPr>
        <w:t xml:space="preserve">. </w:t>
      </w:r>
      <w:r w:rsidRPr="00B80E21">
        <w:rPr>
          <w:b/>
          <w:lang w:val="lt-LT"/>
        </w:rPr>
        <w:t xml:space="preserve">Būtina parinkti mažiausią dozę, veiksmingai </w:t>
      </w:r>
      <w:r>
        <w:rPr>
          <w:b/>
          <w:lang w:val="lt-LT"/>
        </w:rPr>
        <w:t>šalinančią</w:t>
      </w:r>
      <w:r w:rsidRPr="00B80E21">
        <w:rPr>
          <w:b/>
          <w:lang w:val="lt-LT"/>
        </w:rPr>
        <w:t xml:space="preserve"> </w:t>
      </w:r>
      <w:r>
        <w:rPr>
          <w:b/>
          <w:lang w:val="lt-LT"/>
        </w:rPr>
        <w:t xml:space="preserve">ligos </w:t>
      </w:r>
      <w:r w:rsidRPr="00B80E21">
        <w:rPr>
          <w:b/>
          <w:lang w:val="lt-LT"/>
        </w:rPr>
        <w:t>simptom</w:t>
      </w:r>
      <w:r>
        <w:rPr>
          <w:b/>
          <w:lang w:val="lt-LT"/>
        </w:rPr>
        <w:t>us</w:t>
      </w:r>
      <w:r w:rsidRPr="00B80E21">
        <w:rPr>
          <w:b/>
          <w:lang w:val="lt-LT"/>
        </w:rPr>
        <w:t>. Jei simptom</w:t>
      </w:r>
      <w:r>
        <w:rPr>
          <w:b/>
          <w:lang w:val="lt-LT"/>
        </w:rPr>
        <w:t>us</w:t>
      </w:r>
      <w:r w:rsidRPr="00B80E21">
        <w:rPr>
          <w:b/>
          <w:lang w:val="lt-LT"/>
        </w:rPr>
        <w:t xml:space="preserve"> </w:t>
      </w:r>
      <w:r>
        <w:rPr>
          <w:b/>
          <w:lang w:val="lt-LT"/>
        </w:rPr>
        <w:t>pavyksta pašalinti vartojant</w:t>
      </w:r>
      <w:r w:rsidRPr="00B80E21">
        <w:rPr>
          <w:b/>
          <w:lang w:val="lt-LT"/>
        </w:rPr>
        <w:t xml:space="preserve"> du kartus per parą </w:t>
      </w:r>
      <w:r>
        <w:rPr>
          <w:b/>
          <w:lang w:val="lt-LT"/>
        </w:rPr>
        <w:t xml:space="preserve">sudėtinio vaistinio preparato </w:t>
      </w:r>
      <w:r w:rsidRPr="00B80E21">
        <w:rPr>
          <w:b/>
          <w:lang w:val="lt-LT"/>
        </w:rPr>
        <w:t>mažiausi</w:t>
      </w:r>
      <w:r>
        <w:rPr>
          <w:b/>
          <w:lang w:val="lt-LT"/>
        </w:rPr>
        <w:t>ą</w:t>
      </w:r>
      <w:r w:rsidRPr="00B80E21">
        <w:rPr>
          <w:b/>
          <w:lang w:val="lt-LT"/>
        </w:rPr>
        <w:t xml:space="preserve"> </w:t>
      </w:r>
      <w:r>
        <w:rPr>
          <w:b/>
          <w:lang w:val="lt-LT"/>
        </w:rPr>
        <w:t xml:space="preserve">dozę </w:t>
      </w:r>
      <w:r w:rsidRPr="00B80E21">
        <w:rPr>
          <w:b/>
          <w:lang w:val="lt-LT"/>
        </w:rPr>
        <w:t>, tada galima bandyti vartoti</w:t>
      </w:r>
      <w:r>
        <w:rPr>
          <w:b/>
          <w:lang w:val="lt-LT"/>
        </w:rPr>
        <w:t xml:space="preserve"> </w:t>
      </w:r>
      <w:r w:rsidRPr="00B80E21">
        <w:rPr>
          <w:b/>
          <w:lang w:val="lt-LT"/>
        </w:rPr>
        <w:t>vien tik įkvepiamojo kortikosteroido.</w:t>
      </w:r>
      <w:r w:rsidRPr="00B80E21">
        <w:rPr>
          <w:lang w:val="lt-LT"/>
        </w:rPr>
        <w:t xml:space="preserve"> Kitas būdas pacientams, kuriems reikia vartoti ilgai veikiančio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agonisto</w:t>
      </w:r>
      <w:proofErr w:type="spellEnd"/>
      <w:r w:rsidRPr="00B80E21">
        <w:rPr>
          <w:lang w:val="lt-LT"/>
        </w:rPr>
        <w:t xml:space="preserve">, </w:t>
      </w:r>
      <w:r w:rsidRPr="00B133F8">
        <w:rPr>
          <w:lang w:val="lt-LT"/>
        </w:rPr>
        <w:t>yra</w:t>
      </w:r>
      <w:r w:rsidRPr="00B80E21">
        <w:rPr>
          <w:lang w:val="lt-LT"/>
        </w:rPr>
        <w:t xml:space="preserve"> bandyti </w:t>
      </w:r>
      <w:r>
        <w:rPr>
          <w:lang w:val="lt-LT"/>
        </w:rPr>
        <w:t xml:space="preserve">pritaikant dozę </w:t>
      </w:r>
      <w:r w:rsidRPr="00B80E21">
        <w:rPr>
          <w:lang w:val="lt-LT"/>
        </w:rPr>
        <w:t xml:space="preserve">vieną kartą per parą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jei, </w:t>
      </w:r>
      <w:r>
        <w:rPr>
          <w:lang w:val="lt-LT"/>
        </w:rPr>
        <w:t>gydytojo</w:t>
      </w:r>
      <w:r w:rsidRPr="00B80E21">
        <w:rPr>
          <w:lang w:val="lt-LT"/>
        </w:rPr>
        <w:t xml:space="preserve"> nuomone, to paka</w:t>
      </w:r>
      <w:r>
        <w:rPr>
          <w:lang w:val="lt-LT"/>
        </w:rPr>
        <w:t>nka</w:t>
      </w:r>
      <w:r w:rsidRPr="00B80E21">
        <w:rPr>
          <w:lang w:val="lt-LT"/>
        </w:rPr>
        <w:t xml:space="preserve"> ligai kontroliuoti. Jei vaistinio preparato vartojama vieną kartą per parą,  pacientams, kuri</w:t>
      </w:r>
      <w:r>
        <w:rPr>
          <w:lang w:val="lt-LT"/>
        </w:rPr>
        <w:t>uos</w:t>
      </w:r>
      <w:r w:rsidRPr="00B80E21">
        <w:rPr>
          <w:lang w:val="lt-LT"/>
        </w:rPr>
        <w:t xml:space="preserve"> </w:t>
      </w:r>
      <w:r>
        <w:rPr>
          <w:lang w:val="lt-LT"/>
        </w:rPr>
        <w:t>priepuoliai</w:t>
      </w:r>
      <w:r w:rsidRPr="00B80E21">
        <w:rPr>
          <w:lang w:val="lt-LT"/>
        </w:rPr>
        <w:t xml:space="preserve"> </w:t>
      </w:r>
      <w:r>
        <w:rPr>
          <w:lang w:val="lt-LT"/>
        </w:rPr>
        <w:t>ištinka</w:t>
      </w:r>
      <w:r w:rsidRPr="00B80E21">
        <w:rPr>
          <w:lang w:val="lt-LT"/>
        </w:rPr>
        <w:t xml:space="preserve"> naktį, </w:t>
      </w:r>
      <w:proofErr w:type="spellStart"/>
      <w:r w:rsidRPr="00B80E21">
        <w:rPr>
          <w:lang w:val="lt-LT"/>
        </w:rPr>
        <w:t>dozęi</w:t>
      </w:r>
      <w:proofErr w:type="spellEnd"/>
      <w:r w:rsidRPr="00B80E21">
        <w:rPr>
          <w:lang w:val="lt-LT"/>
        </w:rPr>
        <w:t xml:space="preserve"> reikia </w:t>
      </w:r>
      <w:r>
        <w:rPr>
          <w:lang w:val="lt-LT"/>
        </w:rPr>
        <w:t xml:space="preserve">vartoti </w:t>
      </w:r>
      <w:r w:rsidRPr="00B80E21">
        <w:rPr>
          <w:lang w:val="lt-LT"/>
        </w:rPr>
        <w:t>vakare, o pacientams, kuri</w:t>
      </w:r>
      <w:r>
        <w:rPr>
          <w:lang w:val="lt-LT"/>
        </w:rPr>
        <w:t>uo</w:t>
      </w:r>
      <w:r w:rsidRPr="00B80E21">
        <w:rPr>
          <w:lang w:val="lt-LT"/>
        </w:rPr>
        <w:t xml:space="preserve">s </w:t>
      </w:r>
      <w:r>
        <w:rPr>
          <w:lang w:val="lt-LT"/>
        </w:rPr>
        <w:t>priepuoliai</w:t>
      </w:r>
      <w:r w:rsidRPr="00B80E21">
        <w:rPr>
          <w:lang w:val="lt-LT"/>
        </w:rPr>
        <w:t xml:space="preserve"> dažniausiai </w:t>
      </w:r>
      <w:r>
        <w:rPr>
          <w:lang w:val="lt-LT"/>
        </w:rPr>
        <w:t>ištinka</w:t>
      </w:r>
      <w:r w:rsidRPr="00B80E21">
        <w:rPr>
          <w:lang w:val="lt-LT"/>
        </w:rPr>
        <w:t xml:space="preserve"> dieną, dozę vartoti reikia ryte.</w:t>
      </w:r>
    </w:p>
    <w:p w14:paraId="3C1994F6" w14:textId="77777777" w:rsidR="00E1253B" w:rsidRPr="00B80E21" w:rsidRDefault="00E1253B" w:rsidP="00E1253B">
      <w:pPr>
        <w:rPr>
          <w:lang w:val="lt-LT"/>
        </w:rPr>
      </w:pPr>
    </w:p>
    <w:p w14:paraId="3C7478CF" w14:textId="77777777" w:rsidR="00E1253B" w:rsidRPr="00B80E21" w:rsidRDefault="00E1253B" w:rsidP="00E1253B">
      <w:pPr>
        <w:rPr>
          <w:lang w:val="lt-LT"/>
        </w:rPr>
      </w:pPr>
      <w:r w:rsidRPr="00B80E21">
        <w:rPr>
          <w:lang w:val="lt-LT"/>
        </w:rPr>
        <w:t xml:space="preserve">Pacientai turi vartoti tokio stiprumo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kad jame esanti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dozė atitiktų ligos sunkumą. Jeigu pacientui individualiai reikia kitokių dozių, negu čia rekomenduojamos, tuomet reikia paskirti vartoti tinkamas </w:t>
      </w:r>
      <w:r w:rsidRPr="00B80E21">
        <w:rPr>
          <w:spacing w:val="1"/>
          <w:lang w:val="lt-LT"/>
        </w:rPr>
        <w:t>β</w:t>
      </w:r>
      <w:r w:rsidRPr="00B80E21">
        <w:rPr>
          <w:spacing w:val="1"/>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agonisto</w:t>
      </w:r>
      <w:proofErr w:type="spellEnd"/>
      <w:r w:rsidRPr="00B80E21">
        <w:rPr>
          <w:lang w:val="lt-LT"/>
        </w:rPr>
        <w:t xml:space="preserve"> ir (arba) kortikosteroido dozes.</w:t>
      </w:r>
    </w:p>
    <w:p w14:paraId="5B4B7610" w14:textId="77777777" w:rsidR="00E1253B" w:rsidRPr="00B80E21" w:rsidRDefault="00E1253B" w:rsidP="00E1253B">
      <w:pPr>
        <w:rPr>
          <w:u w:val="single"/>
          <w:lang w:val="lt-LT"/>
        </w:rPr>
      </w:pPr>
    </w:p>
    <w:p w14:paraId="78FD2DFC" w14:textId="77777777" w:rsidR="00E1253B" w:rsidRPr="00B563F7" w:rsidRDefault="00E1253B" w:rsidP="00E1253B">
      <w:pPr>
        <w:rPr>
          <w:i/>
          <w:iCs/>
          <w:lang w:val="lt-LT"/>
        </w:rPr>
      </w:pPr>
      <w:r w:rsidRPr="00B563F7">
        <w:rPr>
          <w:i/>
          <w:iCs/>
          <w:lang w:val="lt-LT"/>
        </w:rPr>
        <w:t>Rekomenduojamos dozės</w:t>
      </w:r>
    </w:p>
    <w:p w14:paraId="23DA0526" w14:textId="77777777" w:rsidR="00E1253B" w:rsidRPr="00B80E21" w:rsidRDefault="00E1253B" w:rsidP="00E1253B">
      <w:pPr>
        <w:rPr>
          <w:lang w:val="lt-LT"/>
        </w:rPr>
      </w:pPr>
    </w:p>
    <w:p w14:paraId="7E044C28" w14:textId="77777777" w:rsidR="00E1253B" w:rsidRPr="00B80E21" w:rsidRDefault="00E1253B" w:rsidP="00E1253B">
      <w:pPr>
        <w:rPr>
          <w:i/>
          <w:u w:val="single"/>
          <w:lang w:val="lt-LT"/>
        </w:rPr>
      </w:pPr>
      <w:r w:rsidRPr="00B80E21">
        <w:rPr>
          <w:i/>
          <w:u w:val="single"/>
          <w:lang w:val="lt-LT"/>
        </w:rPr>
        <w:t>Astma</w:t>
      </w:r>
    </w:p>
    <w:p w14:paraId="05EA9412" w14:textId="77777777" w:rsidR="00E1253B" w:rsidRPr="00B80E21" w:rsidRDefault="00E1253B" w:rsidP="00E1253B">
      <w:pPr>
        <w:rPr>
          <w:i/>
          <w:lang w:val="lt-LT"/>
        </w:rPr>
      </w:pPr>
    </w:p>
    <w:p w14:paraId="133F1BA2" w14:textId="77777777" w:rsidR="00E1253B" w:rsidRPr="00B80E21" w:rsidRDefault="00E1253B" w:rsidP="00E1253B">
      <w:pPr>
        <w:rPr>
          <w:i/>
          <w:iCs/>
          <w:lang w:val="lt-LT"/>
        </w:rPr>
      </w:pPr>
      <w:r w:rsidRPr="00B80E21">
        <w:rPr>
          <w:i/>
          <w:iCs/>
          <w:lang w:val="lt-LT"/>
        </w:rPr>
        <w:t xml:space="preserve">Suaugusiesiems ir </w:t>
      </w:r>
      <w:r>
        <w:rPr>
          <w:i/>
          <w:iCs/>
          <w:lang w:val="lt-LT"/>
        </w:rPr>
        <w:t xml:space="preserve">paaugliams nuo </w:t>
      </w:r>
      <w:r w:rsidRPr="00B80E21">
        <w:rPr>
          <w:i/>
          <w:iCs/>
          <w:lang w:val="lt-LT"/>
        </w:rPr>
        <w:t>12 metų:</w:t>
      </w:r>
    </w:p>
    <w:p w14:paraId="7713C5F4" w14:textId="77777777" w:rsidR="00E1253B" w:rsidRPr="00B80E21" w:rsidRDefault="00E1253B" w:rsidP="00E1253B">
      <w:pPr>
        <w:rPr>
          <w:lang w:val="lt-LT"/>
        </w:rPr>
      </w:pPr>
    </w:p>
    <w:p w14:paraId="16F19530" w14:textId="77777777" w:rsidR="00E1253B" w:rsidRPr="00EA489C" w:rsidRDefault="00E1253B" w:rsidP="00E1253B">
      <w:pPr>
        <w:numPr>
          <w:ilvl w:val="0"/>
          <w:numId w:val="1"/>
        </w:numPr>
        <w:tabs>
          <w:tab w:val="clear" w:pos="720"/>
          <w:tab w:val="num" w:pos="567"/>
        </w:tabs>
        <w:rPr>
          <w:lang w:val="lt-LT"/>
        </w:rPr>
      </w:pPr>
      <w:r w:rsidRPr="00EA489C">
        <w:rPr>
          <w:lang w:val="lt-LT"/>
        </w:rPr>
        <w:t>vienas 50 </w:t>
      </w:r>
      <w:proofErr w:type="spellStart"/>
      <w:r w:rsidRPr="00EA489C">
        <w:rPr>
          <w:lang w:val="lt-LT"/>
        </w:rPr>
        <w:t>mikrogramų</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ir 500 </w:t>
      </w:r>
      <w:proofErr w:type="spellStart"/>
      <w:r w:rsidRPr="00EA489C">
        <w:rPr>
          <w:lang w:val="lt-LT"/>
        </w:rPr>
        <w:t>mikrogramų</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xml:space="preserve"> įkvėpimas du kartus per parą.</w:t>
      </w:r>
    </w:p>
    <w:p w14:paraId="4CF501DE" w14:textId="77777777" w:rsidR="00E1253B" w:rsidRPr="00B80E21" w:rsidRDefault="00E1253B" w:rsidP="00E1253B">
      <w:pPr>
        <w:rPr>
          <w:lang w:val="lt-LT"/>
        </w:rPr>
      </w:pPr>
    </w:p>
    <w:p w14:paraId="6E557AA9" w14:textId="77777777" w:rsidR="00E1253B" w:rsidRPr="00B80E21" w:rsidRDefault="00E1253B" w:rsidP="00E1253B">
      <w:pPr>
        <w:rPr>
          <w:lang w:val="lt-LT"/>
        </w:rPr>
      </w:pPr>
      <w:r w:rsidRPr="00B80E21">
        <w:rPr>
          <w:lang w:val="lt-LT"/>
        </w:rPr>
        <w:t xml:space="preserve">Suaugusiesiems, </w:t>
      </w:r>
      <w:r>
        <w:rPr>
          <w:lang w:val="lt-LT"/>
        </w:rPr>
        <w:t>sergantiems</w:t>
      </w:r>
      <w:r w:rsidRPr="00B80E21">
        <w:rPr>
          <w:lang w:val="lt-LT"/>
        </w:rPr>
        <w:t xml:space="preserve"> </w:t>
      </w:r>
      <w:proofErr w:type="spellStart"/>
      <w:r w:rsidRPr="00B80E21">
        <w:rPr>
          <w:lang w:val="lt-LT"/>
        </w:rPr>
        <w:t>persistuojančia</w:t>
      </w:r>
      <w:proofErr w:type="spellEnd"/>
      <w:r w:rsidRPr="00B80E21">
        <w:rPr>
          <w:lang w:val="lt-LT"/>
        </w:rPr>
        <w:t xml:space="preserve"> vidutinio sunkumo astma (kuriems kasdien pasireiškia </w:t>
      </w:r>
      <w:r>
        <w:rPr>
          <w:lang w:val="lt-LT"/>
        </w:rPr>
        <w:t>astmos priepuoliai ir</w:t>
      </w:r>
      <w:r w:rsidRPr="00B80E21">
        <w:rPr>
          <w:lang w:val="lt-LT"/>
        </w:rPr>
        <w:t xml:space="preserve"> kasdien reikia </w:t>
      </w:r>
      <w:r>
        <w:rPr>
          <w:lang w:val="lt-LT"/>
        </w:rPr>
        <w:t>naudoti</w:t>
      </w:r>
      <w:r w:rsidRPr="00B80E21">
        <w:rPr>
          <w:lang w:val="lt-LT"/>
        </w:rPr>
        <w:t xml:space="preserve"> skubios pagalbos </w:t>
      </w:r>
      <w:r>
        <w:rPr>
          <w:lang w:val="lt-LT"/>
        </w:rPr>
        <w:t>priemones jiems nutraukti ,</w:t>
      </w:r>
      <w:r w:rsidRPr="00B80E21">
        <w:rPr>
          <w:lang w:val="lt-LT"/>
        </w:rPr>
        <w:t xml:space="preserve"> ir </w:t>
      </w:r>
      <w:r>
        <w:rPr>
          <w:lang w:val="lt-LT"/>
        </w:rPr>
        <w:t xml:space="preserve">kuriems </w:t>
      </w:r>
      <w:r w:rsidRPr="00B80E21">
        <w:rPr>
          <w:lang w:val="lt-LT"/>
        </w:rPr>
        <w:t xml:space="preserve">yra vidutinio sunkumo ar sunkus </w:t>
      </w:r>
      <w:r>
        <w:rPr>
          <w:lang w:val="lt-LT"/>
        </w:rPr>
        <w:t>ventiliacinės plaučių funkcijos sutrikimas</w:t>
      </w:r>
      <w:r w:rsidRPr="00B80E21">
        <w:rPr>
          <w:lang w:val="lt-LT"/>
        </w:rPr>
        <w:t>) ir yra svarbi greita astmos kontrolė, trumpalaikis bandomasis</w:t>
      </w:r>
      <w:r>
        <w:rPr>
          <w:lang w:val="lt-LT"/>
        </w:rPr>
        <w:t xml:space="preserve"> laikotarpis gydant</w:t>
      </w:r>
      <w:r w:rsidRPr="00B80E21">
        <w:rPr>
          <w:lang w:val="lt-LT"/>
        </w:rPr>
        <w:t xml:space="preserv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gali būti </w:t>
      </w:r>
      <w:r>
        <w:rPr>
          <w:lang w:val="lt-LT"/>
        </w:rPr>
        <w:t>laikomas</w:t>
      </w:r>
      <w:r w:rsidRPr="00B80E21">
        <w:rPr>
          <w:lang w:val="lt-LT"/>
        </w:rPr>
        <w:t xml:space="preserve"> pradini</w:t>
      </w:r>
      <w:r>
        <w:rPr>
          <w:lang w:val="lt-LT"/>
        </w:rPr>
        <w:t>u</w:t>
      </w:r>
      <w:r w:rsidRPr="00B80E21">
        <w:rPr>
          <w:lang w:val="lt-LT"/>
        </w:rPr>
        <w:t xml:space="preserve"> palaikom</w:t>
      </w:r>
      <w:r>
        <w:rPr>
          <w:lang w:val="lt-LT"/>
        </w:rPr>
        <w:t>uoju</w:t>
      </w:r>
      <w:r w:rsidRPr="00B80E21">
        <w:rPr>
          <w:lang w:val="lt-LT"/>
        </w:rPr>
        <w:t xml:space="preserve"> gydym</w:t>
      </w:r>
      <w:r>
        <w:rPr>
          <w:lang w:val="lt-LT"/>
        </w:rPr>
        <w:t>u</w:t>
      </w:r>
      <w:r w:rsidRPr="00B80E21">
        <w:rPr>
          <w:lang w:val="lt-LT"/>
        </w:rPr>
        <w:t>. Šiais atvejais rekomenduojama pradinė dozė yra vienas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ir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Pr>
          <w:lang w:val="lt-LT"/>
        </w:rPr>
        <w:t xml:space="preserve"> </w:t>
      </w:r>
      <w:r w:rsidRPr="00EE6862">
        <w:rPr>
          <w:lang w:val="lt-LT"/>
        </w:rPr>
        <w:t>įkvėpimas</w:t>
      </w:r>
      <w:r w:rsidRPr="00B80E21">
        <w:rPr>
          <w:lang w:val="lt-LT"/>
        </w:rPr>
        <w:t xml:space="preserve"> du kartus per parą. Kai tik pasiekiama astmos kontrolė, </w:t>
      </w:r>
      <w:r>
        <w:rPr>
          <w:lang w:val="lt-LT"/>
        </w:rPr>
        <w:t xml:space="preserve">gydymas </w:t>
      </w:r>
      <w:r w:rsidRPr="00B80E21">
        <w:rPr>
          <w:lang w:val="lt-LT"/>
        </w:rPr>
        <w:t xml:space="preserve">turi būti peržiūrėtas ir apsvarstyta, ar pacientas gali palaipsniui pereiti tik prie </w:t>
      </w:r>
      <w:r>
        <w:rPr>
          <w:lang w:val="lt-LT"/>
        </w:rPr>
        <w:t>inhaliacinių</w:t>
      </w:r>
      <w:r w:rsidRPr="00B80E21">
        <w:rPr>
          <w:lang w:val="lt-LT"/>
        </w:rPr>
        <w:t xml:space="preserve"> kortikosteroidų. Mažinant gydymo intensyvumą svarb</w:t>
      </w:r>
      <w:r>
        <w:rPr>
          <w:lang w:val="lt-LT"/>
        </w:rPr>
        <w:t>i</w:t>
      </w:r>
      <w:r w:rsidRPr="00B80E21">
        <w:rPr>
          <w:lang w:val="lt-LT"/>
        </w:rPr>
        <w:t>u reguliariai vertinti paciento būklę.</w:t>
      </w:r>
    </w:p>
    <w:p w14:paraId="604F9D81" w14:textId="77777777" w:rsidR="00E1253B" w:rsidRPr="00B80E21" w:rsidRDefault="00E1253B" w:rsidP="00E1253B">
      <w:pPr>
        <w:rPr>
          <w:lang w:val="lt-LT"/>
        </w:rPr>
      </w:pPr>
    </w:p>
    <w:p w14:paraId="695A3E4B" w14:textId="77777777" w:rsidR="00E1253B" w:rsidRPr="00B80E21" w:rsidRDefault="00E1253B" w:rsidP="00E1253B">
      <w:pPr>
        <w:rPr>
          <w:lang w:val="lt-LT"/>
        </w:rPr>
      </w:pPr>
      <w:r>
        <w:rPr>
          <w:lang w:val="lt-LT"/>
        </w:rPr>
        <w:t>P</w:t>
      </w:r>
      <w:r w:rsidRPr="00B80E21">
        <w:rPr>
          <w:lang w:val="lt-LT"/>
        </w:rPr>
        <w:t>radini</w:t>
      </w:r>
      <w:r>
        <w:rPr>
          <w:lang w:val="lt-LT"/>
        </w:rPr>
        <w:t>o</w:t>
      </w:r>
      <w:r w:rsidRPr="00B80E21">
        <w:rPr>
          <w:lang w:val="lt-LT"/>
        </w:rPr>
        <w:t xml:space="preserve"> palaikom</w:t>
      </w:r>
      <w:r>
        <w:rPr>
          <w:lang w:val="lt-LT"/>
        </w:rPr>
        <w:t>o</w:t>
      </w:r>
      <w:r w:rsidRPr="00B80E21">
        <w:rPr>
          <w:lang w:val="lt-LT"/>
        </w:rPr>
        <w:t>j</w:t>
      </w:r>
      <w:r>
        <w:rPr>
          <w:lang w:val="lt-LT"/>
        </w:rPr>
        <w:t>o</w:t>
      </w:r>
      <w:r w:rsidRPr="00B80E21">
        <w:rPr>
          <w:lang w:val="lt-LT"/>
        </w:rPr>
        <w:t xml:space="preserve"> gydym</w:t>
      </w:r>
      <w:r>
        <w:rPr>
          <w:lang w:val="lt-LT"/>
        </w:rPr>
        <w:t>o metu, kai nėra vieno ar dviejų astmos sunkumo kriterijų, palyginus su</w:t>
      </w:r>
      <w:r w:rsidRPr="00B80E21">
        <w:rPr>
          <w:lang w:val="lt-LT"/>
        </w:rPr>
        <w:t xml:space="preserve"> įkvepiamuoju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w:t>
      </w:r>
      <w:r>
        <w:rPr>
          <w:lang w:val="lt-LT"/>
        </w:rPr>
        <w:t>aiškios naudos nebuvo</w:t>
      </w:r>
      <w:r w:rsidRPr="00B80E21">
        <w:rPr>
          <w:lang w:val="lt-LT"/>
        </w:rPr>
        <w:t xml:space="preserve">. Apskritai, įkvepiamieji kortikosteroidai išlieka pirmojo pasirinkimo </w:t>
      </w:r>
      <w:r>
        <w:rPr>
          <w:lang w:val="lt-LT"/>
        </w:rPr>
        <w:t>vaistiniu preparatu</w:t>
      </w:r>
      <w:r w:rsidRPr="00B80E21">
        <w:rPr>
          <w:lang w:val="lt-LT"/>
        </w:rPr>
        <w:t xml:space="preserve"> daugumai pacientų.</w:t>
      </w:r>
    </w:p>
    <w:p w14:paraId="4614BAAF" w14:textId="77777777" w:rsidR="00E1253B" w:rsidRPr="00B80E21" w:rsidRDefault="00E1253B" w:rsidP="00E1253B">
      <w:pPr>
        <w:rPr>
          <w:lang w:val="lt-LT"/>
        </w:rPr>
      </w:pPr>
    </w:p>
    <w:p w14:paraId="244A9395" w14:textId="48450FA8"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neskiriamas pradiniam lengvos astmos gydymui. </w:t>
      </w:r>
    </w:p>
    <w:p w14:paraId="5C0C83F5" w14:textId="77777777" w:rsidR="00E1253B" w:rsidRPr="00B80E21" w:rsidRDefault="00E1253B" w:rsidP="00E1253B">
      <w:pPr>
        <w:rPr>
          <w:lang w:val="lt-LT"/>
        </w:rPr>
      </w:pPr>
    </w:p>
    <w:p w14:paraId="672F3D1F" w14:textId="77777777" w:rsidR="00E1253B" w:rsidRPr="00B80E21" w:rsidRDefault="00E1253B" w:rsidP="00E1253B">
      <w:pPr>
        <w:rPr>
          <w:i/>
          <w:lang w:val="lt-LT"/>
        </w:rPr>
      </w:pPr>
      <w:r w:rsidRPr="00B80E21">
        <w:rPr>
          <w:i/>
          <w:lang w:val="lt-LT"/>
        </w:rPr>
        <w:t>Vaikų populiacija</w:t>
      </w:r>
    </w:p>
    <w:p w14:paraId="1A48B66A" w14:textId="77777777" w:rsidR="00E1253B" w:rsidRPr="00B80E21" w:rsidRDefault="00E1253B" w:rsidP="00E1253B">
      <w:pPr>
        <w:rPr>
          <w:u w:val="single"/>
          <w:lang w:val="lt-LT"/>
        </w:rPr>
      </w:pPr>
    </w:p>
    <w:p w14:paraId="728AC66A"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nerekomenduojama vartoti jaunesniems kaip 12 metų vaikams.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szCs w:val="24"/>
          <w:lang w:val="lt-LT"/>
        </w:rPr>
        <w:t xml:space="preserve"> saugumas ir veiksmingumas jaunesniems kaip 12 metų vaikams neištirtas.</w:t>
      </w:r>
    </w:p>
    <w:p w14:paraId="50EABC67" w14:textId="77777777" w:rsidR="00E1253B" w:rsidRPr="00B80E21" w:rsidRDefault="00E1253B" w:rsidP="00E1253B">
      <w:pPr>
        <w:rPr>
          <w:lang w:val="lt-LT"/>
        </w:rPr>
      </w:pPr>
    </w:p>
    <w:p w14:paraId="584AAAD6" w14:textId="77777777" w:rsidR="00E1253B" w:rsidRPr="00B563F7" w:rsidRDefault="00E1253B" w:rsidP="00E1253B">
      <w:pPr>
        <w:rPr>
          <w:b/>
          <w:bCs/>
          <w:i/>
          <w:iCs/>
          <w:u w:val="single"/>
          <w:lang w:val="lt-LT"/>
        </w:rPr>
      </w:pPr>
      <w:r w:rsidRPr="00B563F7">
        <w:rPr>
          <w:b/>
          <w:bCs/>
          <w:i/>
          <w:iCs/>
          <w:u w:val="single"/>
          <w:lang w:val="lt-LT"/>
        </w:rPr>
        <w:t>LOPL</w:t>
      </w:r>
    </w:p>
    <w:p w14:paraId="4388B167" w14:textId="77777777" w:rsidR="00E1253B" w:rsidRPr="00B80E21" w:rsidRDefault="00E1253B" w:rsidP="00E1253B">
      <w:pPr>
        <w:rPr>
          <w:u w:val="single"/>
          <w:lang w:val="lt-LT"/>
        </w:rPr>
      </w:pPr>
    </w:p>
    <w:p w14:paraId="6E0A9834" w14:textId="77777777" w:rsidR="00E1253B" w:rsidRPr="00B563F7" w:rsidRDefault="00E1253B" w:rsidP="00E1253B">
      <w:pPr>
        <w:rPr>
          <w:iCs/>
          <w:lang w:val="lt-LT"/>
        </w:rPr>
      </w:pPr>
      <w:r w:rsidRPr="00B563F7">
        <w:rPr>
          <w:iCs/>
          <w:lang w:val="lt-LT"/>
        </w:rPr>
        <w:t>Suaugusiesiems</w:t>
      </w:r>
    </w:p>
    <w:p w14:paraId="277DF04A" w14:textId="77777777" w:rsidR="00E1253B" w:rsidRPr="00B80E21" w:rsidRDefault="00E1253B" w:rsidP="00E1253B">
      <w:pPr>
        <w:rPr>
          <w:i/>
          <w:lang w:val="lt-LT"/>
        </w:rPr>
      </w:pPr>
    </w:p>
    <w:p w14:paraId="257801DA" w14:textId="77777777" w:rsidR="00E1253B" w:rsidRPr="00B80E21" w:rsidRDefault="00E1253B" w:rsidP="00E1253B">
      <w:pPr>
        <w:rPr>
          <w:lang w:val="lt-LT"/>
        </w:rPr>
      </w:pPr>
      <w:r w:rsidRPr="00B80E21">
        <w:rPr>
          <w:lang w:val="lt-LT"/>
        </w:rPr>
        <w:t>Vienas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ir 500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įkvėpimas du kartus per parą.</w:t>
      </w:r>
    </w:p>
    <w:p w14:paraId="07EBE02A" w14:textId="77777777" w:rsidR="00E1253B" w:rsidRPr="00B80E21" w:rsidRDefault="00E1253B" w:rsidP="00E1253B">
      <w:pPr>
        <w:rPr>
          <w:lang w:val="lt-LT"/>
        </w:rPr>
      </w:pPr>
    </w:p>
    <w:p w14:paraId="7F03682C" w14:textId="77777777" w:rsidR="00E1253B" w:rsidRPr="00B563F7" w:rsidRDefault="00E1253B" w:rsidP="00E1253B">
      <w:pPr>
        <w:rPr>
          <w:i/>
          <w:iCs/>
          <w:u w:val="single"/>
          <w:lang w:val="lt-LT"/>
        </w:rPr>
      </w:pPr>
      <w:r>
        <w:rPr>
          <w:i/>
          <w:iCs/>
          <w:u w:val="single"/>
          <w:lang w:val="lt-LT"/>
        </w:rPr>
        <w:t>Ypatingos</w:t>
      </w:r>
      <w:r w:rsidRPr="00B563F7">
        <w:rPr>
          <w:i/>
          <w:iCs/>
          <w:u w:val="single"/>
          <w:lang w:val="lt-LT"/>
        </w:rPr>
        <w:t xml:space="preserve"> pacientų grupės</w:t>
      </w:r>
    </w:p>
    <w:p w14:paraId="40C053AD" w14:textId="77777777" w:rsidR="00E1253B" w:rsidRPr="00B80E21" w:rsidRDefault="00E1253B" w:rsidP="00E1253B">
      <w:pPr>
        <w:rPr>
          <w:u w:val="single"/>
          <w:lang w:val="lt-LT"/>
        </w:rPr>
      </w:pPr>
    </w:p>
    <w:p w14:paraId="2D56D8B5" w14:textId="77777777" w:rsidR="00E1253B" w:rsidRPr="00B80E21" w:rsidRDefault="00E1253B" w:rsidP="00E1253B">
      <w:pPr>
        <w:rPr>
          <w:lang w:val="lt-LT"/>
        </w:rPr>
      </w:pPr>
      <w:r w:rsidRPr="00B80E21">
        <w:rPr>
          <w:lang w:val="lt-LT"/>
        </w:rPr>
        <w:t xml:space="preserve">Senyviems pacientams ar pacientams, kurių inkstų funkcija sutrikusi, dozės koreguoti nereikia. </w:t>
      </w:r>
    </w:p>
    <w:p w14:paraId="77C46ED1" w14:textId="77777777" w:rsidR="00E1253B" w:rsidRPr="00B80E21" w:rsidRDefault="00E1253B" w:rsidP="00E1253B">
      <w:pPr>
        <w:rPr>
          <w:lang w:val="lt-LT"/>
        </w:rPr>
      </w:pPr>
    </w:p>
    <w:p w14:paraId="45DC4AAD" w14:textId="77777777" w:rsidR="00E1253B" w:rsidRPr="00B80E21" w:rsidRDefault="00E1253B" w:rsidP="00E1253B">
      <w:pPr>
        <w:rPr>
          <w:lang w:val="lt-LT"/>
        </w:rPr>
      </w:pPr>
      <w:r w:rsidRPr="00B80E21">
        <w:rPr>
          <w:lang w:val="lt-LT"/>
        </w:rPr>
        <w:t xml:space="preserve">Apie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pacientams, kurių kepenų funkcija sutrikusi, duomenų nėra.</w:t>
      </w:r>
    </w:p>
    <w:p w14:paraId="2F29A757" w14:textId="77777777" w:rsidR="00E1253B" w:rsidRPr="00B80E21" w:rsidRDefault="00E1253B" w:rsidP="00E1253B">
      <w:pPr>
        <w:rPr>
          <w:lang w:val="lt-LT"/>
        </w:rPr>
      </w:pPr>
    </w:p>
    <w:p w14:paraId="6C057BEF" w14:textId="77777777" w:rsidR="00E1253B" w:rsidRPr="00B80E21" w:rsidRDefault="00E1253B" w:rsidP="00E1253B">
      <w:pPr>
        <w:rPr>
          <w:u w:val="single"/>
          <w:lang w:val="lt-LT"/>
        </w:rPr>
      </w:pPr>
      <w:r w:rsidRPr="00B80E21">
        <w:rPr>
          <w:u w:val="single"/>
          <w:lang w:val="lt-LT"/>
        </w:rPr>
        <w:lastRenderedPageBreak/>
        <w:t>Vartojimo metodas</w:t>
      </w:r>
    </w:p>
    <w:p w14:paraId="29707D08" w14:textId="77777777" w:rsidR="00E1253B" w:rsidRPr="00B80E21" w:rsidRDefault="00E1253B" w:rsidP="00E1253B">
      <w:pPr>
        <w:rPr>
          <w:u w:val="single"/>
          <w:lang w:val="lt-LT"/>
        </w:rPr>
      </w:pPr>
    </w:p>
    <w:p w14:paraId="5B796376" w14:textId="77777777" w:rsidR="00E1253B" w:rsidRPr="00B80E21" w:rsidRDefault="00E1253B" w:rsidP="00E1253B">
      <w:pPr>
        <w:rPr>
          <w:lang w:val="lt-LT"/>
        </w:rPr>
      </w:pPr>
      <w:r w:rsidRPr="00B80E21">
        <w:rPr>
          <w:lang w:val="lt-LT"/>
        </w:rPr>
        <w:t>Įkvėpti.</w:t>
      </w:r>
    </w:p>
    <w:p w14:paraId="5AE9919D" w14:textId="77777777" w:rsidR="00E1253B" w:rsidRPr="00B80E21" w:rsidRDefault="00E1253B" w:rsidP="00E1253B">
      <w:pPr>
        <w:rPr>
          <w:lang w:val="lt-LT"/>
        </w:rPr>
      </w:pPr>
    </w:p>
    <w:p w14:paraId="4D841584" w14:textId="77777777" w:rsidR="00E1253B" w:rsidRPr="00B80E21" w:rsidRDefault="00E1253B" w:rsidP="00E1253B">
      <w:pPr>
        <w:rPr>
          <w:i/>
          <w:iCs/>
          <w:lang w:val="lt-LT"/>
        </w:rPr>
      </w:pPr>
      <w:r w:rsidRPr="00B80E21">
        <w:rPr>
          <w:i/>
          <w:iCs/>
          <w:lang w:val="lt-LT"/>
        </w:rPr>
        <w:t>Būtinas apmokymas</w:t>
      </w:r>
    </w:p>
    <w:p w14:paraId="5F3A4EDB"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reikia vartoti tinkamai, kad gydymas būtų veiksmingas. Visiems pacientams reikia atidžiai perskaityti paciento informacinį pakuotės lapelį ir laikytis vartojimo instrukcijų, kaip nurodyta pakuotės lapelyje. Visi pacientai turi būti apmokomi vaistinį preparatą skiriančio sveikatos priežiūros specialisto, kaip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ypač jei tai yra jų pirmas kartas naudojant šį </w:t>
      </w:r>
      <w:proofErr w:type="spellStart"/>
      <w:r w:rsidRPr="00B80E21">
        <w:rPr>
          <w:lang w:val="lt-LT"/>
        </w:rPr>
        <w:t>inhaliatorių</w:t>
      </w:r>
      <w:proofErr w:type="spellEnd"/>
      <w:r w:rsidRPr="00B80E21">
        <w:rPr>
          <w:lang w:val="lt-LT"/>
        </w:rPr>
        <w:t xml:space="preserve">. Taip siekiama užtikrinti, kad jie suprastų, kaip tinkamai naudoti </w:t>
      </w:r>
      <w:proofErr w:type="spellStart"/>
      <w:r w:rsidRPr="00B80E21">
        <w:rPr>
          <w:lang w:val="lt-LT"/>
        </w:rPr>
        <w:t>inhaliatorių</w:t>
      </w:r>
      <w:proofErr w:type="spellEnd"/>
      <w:r w:rsidRPr="00B80E21">
        <w:rPr>
          <w:lang w:val="lt-LT"/>
        </w:rPr>
        <w:t>.</w:t>
      </w:r>
    </w:p>
    <w:p w14:paraId="5AF00298" w14:textId="77777777" w:rsidR="00E1253B" w:rsidRPr="00B80E21" w:rsidRDefault="00E1253B" w:rsidP="00E1253B">
      <w:pPr>
        <w:rPr>
          <w:lang w:val="lt-LT"/>
        </w:rPr>
      </w:pPr>
    </w:p>
    <w:p w14:paraId="44A075A8"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vartojamas trimis paprastais žingsniais, kurie išdėstyti toliau:</w:t>
      </w:r>
    </w:p>
    <w:p w14:paraId="5ACE9236" w14:textId="77777777" w:rsidR="00E1253B" w:rsidRPr="00B80E21" w:rsidRDefault="00E1253B" w:rsidP="00E1253B">
      <w:pPr>
        <w:rPr>
          <w:lang w:val="lt-LT"/>
        </w:rPr>
      </w:pPr>
    </w:p>
    <w:p w14:paraId="41CBF5D6" w14:textId="4F228FAA" w:rsidR="00E1253B" w:rsidRPr="00B80E21" w:rsidRDefault="00E1253B" w:rsidP="00EA489C">
      <w:pPr>
        <w:numPr>
          <w:ilvl w:val="0"/>
          <w:numId w:val="26"/>
        </w:numPr>
        <w:ind w:left="567" w:hanging="567"/>
        <w:rPr>
          <w:lang w:val="lt-LT"/>
        </w:rPr>
      </w:pPr>
      <w:r w:rsidRPr="00B80E21">
        <w:rPr>
          <w:lang w:val="lt-LT"/>
        </w:rPr>
        <w:t xml:space="preserve">Priemonė atidaroma nuspaudus raudoną saugos užraktą ir pastumiant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B80E21">
        <w:rPr>
          <w:lang w:val="lt-LT"/>
        </w:rPr>
        <w:t xml:space="preserve"> kandiklio dangtelį, kol pasigirs spragtelėjimas.</w:t>
      </w:r>
    </w:p>
    <w:p w14:paraId="48A2F2E0" w14:textId="77777777" w:rsidR="00E1253B" w:rsidRPr="00B80E21" w:rsidRDefault="00E1253B" w:rsidP="00EA489C">
      <w:pPr>
        <w:numPr>
          <w:ilvl w:val="0"/>
          <w:numId w:val="26"/>
        </w:numPr>
        <w:ind w:left="567" w:hanging="567"/>
        <w:rPr>
          <w:lang w:val="lt-LT"/>
        </w:rPr>
      </w:pPr>
      <w:r w:rsidRPr="00B80E21">
        <w:rPr>
          <w:lang w:val="lt-LT"/>
        </w:rPr>
        <w:t xml:space="preserve">Pirmiausia pacientas turi iškvėpti. Tuomet kandiklis dedamas į burną ir apimamas lūpomis. Tada per </w:t>
      </w:r>
      <w:proofErr w:type="spellStart"/>
      <w:r w:rsidRPr="00B80E21">
        <w:rPr>
          <w:lang w:val="lt-LT"/>
        </w:rPr>
        <w:t>inhaliatorių</w:t>
      </w:r>
      <w:proofErr w:type="spellEnd"/>
      <w:r w:rsidRPr="00B80E21">
        <w:rPr>
          <w:lang w:val="lt-LT"/>
        </w:rPr>
        <w:t xml:space="preserve"> dozę galima tolygiai ir giliai įkvėpti. Po to </w:t>
      </w:r>
      <w:proofErr w:type="spellStart"/>
      <w:r w:rsidRPr="00B80E21">
        <w:rPr>
          <w:lang w:val="lt-LT"/>
        </w:rPr>
        <w:t>inhaliatorius</w:t>
      </w:r>
      <w:proofErr w:type="spellEnd"/>
      <w:r w:rsidRPr="00B80E21">
        <w:rPr>
          <w:lang w:val="lt-LT"/>
        </w:rPr>
        <w:t xml:space="preserve"> pašalinamas iš burnos ir pacientas turi sulaikyti kvėpavimą apie 10 sekundžių arba tiek ilgai, kiek jam patogu.</w:t>
      </w:r>
    </w:p>
    <w:p w14:paraId="2E4C56F0" w14:textId="77777777" w:rsidR="00E1253B" w:rsidRPr="00B80E21" w:rsidRDefault="00E1253B" w:rsidP="00EA489C">
      <w:pPr>
        <w:numPr>
          <w:ilvl w:val="0"/>
          <w:numId w:val="26"/>
        </w:numPr>
        <w:ind w:left="567" w:hanging="567"/>
        <w:rPr>
          <w:lang w:val="lt-LT"/>
        </w:rPr>
      </w:pPr>
      <w:r w:rsidRPr="00B80E21">
        <w:rPr>
          <w:lang w:val="lt-LT"/>
        </w:rPr>
        <w:t xml:space="preserve">Tada pacientui turi būti nurodyta švelniai iškvėpti ir uždaryti </w:t>
      </w:r>
      <w:proofErr w:type="spellStart"/>
      <w:r w:rsidRPr="00B80E21">
        <w:rPr>
          <w:lang w:val="lt-LT"/>
        </w:rPr>
        <w:t>inhaliatoriaus</w:t>
      </w:r>
      <w:proofErr w:type="spellEnd"/>
      <w:r w:rsidRPr="00B80E21">
        <w:rPr>
          <w:lang w:val="lt-LT"/>
        </w:rPr>
        <w:t xml:space="preserve"> dangtelį, kol pasigirs spragtelėjimas.</w:t>
      </w:r>
    </w:p>
    <w:p w14:paraId="41B00DAE" w14:textId="77777777" w:rsidR="00E1253B" w:rsidRPr="00B80E21" w:rsidRDefault="00E1253B" w:rsidP="00E1253B">
      <w:pPr>
        <w:rPr>
          <w:lang w:val="lt-LT"/>
        </w:rPr>
      </w:pPr>
    </w:p>
    <w:p w14:paraId="1A09938C" w14:textId="77777777" w:rsidR="00E1253B" w:rsidRPr="00B80E21" w:rsidRDefault="00E1253B" w:rsidP="00E1253B">
      <w:pPr>
        <w:rPr>
          <w:lang w:val="lt-LT"/>
        </w:rPr>
      </w:pPr>
      <w:r w:rsidRPr="00B80E21">
        <w:rPr>
          <w:lang w:val="lt-LT"/>
        </w:rPr>
        <w:t>Pacientams taip pat reikia patarti po į</w:t>
      </w:r>
      <w:r>
        <w:rPr>
          <w:lang w:val="lt-LT"/>
        </w:rPr>
        <w:t>k</w:t>
      </w:r>
      <w:r w:rsidRPr="00B80E21">
        <w:rPr>
          <w:lang w:val="lt-LT"/>
        </w:rPr>
        <w:t>vėpimo praskalauti burną vandeniu jį išspjaunant ir (arba) išsivalyti dantis.</w:t>
      </w:r>
    </w:p>
    <w:p w14:paraId="7C6E1256" w14:textId="77777777" w:rsidR="00E1253B" w:rsidRPr="00B80E21" w:rsidRDefault="00E1253B" w:rsidP="00E1253B">
      <w:pPr>
        <w:rPr>
          <w:lang w:val="lt-LT"/>
        </w:rPr>
      </w:pPr>
    </w:p>
    <w:p w14:paraId="25C25B17" w14:textId="77777777" w:rsidR="00E1253B" w:rsidRPr="00B80E21" w:rsidRDefault="00E1253B" w:rsidP="00E1253B">
      <w:pPr>
        <w:keepNext/>
        <w:keepLines/>
        <w:ind w:left="540" w:hanging="540"/>
        <w:rPr>
          <w:b/>
          <w:lang w:val="lt-LT"/>
        </w:rPr>
      </w:pPr>
      <w:r w:rsidRPr="00B80E21">
        <w:rPr>
          <w:b/>
          <w:lang w:val="lt-LT"/>
        </w:rPr>
        <w:t>4.3</w:t>
      </w:r>
      <w:r w:rsidRPr="00B80E21">
        <w:rPr>
          <w:b/>
          <w:lang w:val="lt-LT"/>
        </w:rPr>
        <w:tab/>
        <w:t>Kontraindikacijos</w:t>
      </w:r>
    </w:p>
    <w:p w14:paraId="2C2D3FEC" w14:textId="77777777" w:rsidR="00E1253B" w:rsidRPr="00B80E21" w:rsidRDefault="00E1253B" w:rsidP="00E1253B">
      <w:pPr>
        <w:keepNext/>
        <w:keepLines/>
        <w:rPr>
          <w:b/>
          <w:lang w:val="lt-LT"/>
        </w:rPr>
      </w:pPr>
    </w:p>
    <w:p w14:paraId="5EFA0DE9" w14:textId="77777777" w:rsidR="00E1253B" w:rsidRPr="00B80E21" w:rsidRDefault="00E1253B" w:rsidP="00E1253B">
      <w:pPr>
        <w:keepNext/>
        <w:keepLines/>
        <w:rPr>
          <w:lang w:val="lt-LT"/>
        </w:rPr>
      </w:pPr>
      <w:r w:rsidRPr="00B80E21">
        <w:rPr>
          <w:lang w:val="lt-LT"/>
        </w:rPr>
        <w:t>Padidėjęs jautrumas veikliajai arba bet kuriai 6.1 skyriuje nurodytai pagalbinei medžiagai.</w:t>
      </w:r>
    </w:p>
    <w:p w14:paraId="39F480EE" w14:textId="77777777" w:rsidR="00E1253B" w:rsidRPr="00B80E21" w:rsidRDefault="00E1253B" w:rsidP="00E1253B">
      <w:pPr>
        <w:rPr>
          <w:b/>
          <w:lang w:val="lt-LT"/>
        </w:rPr>
      </w:pPr>
    </w:p>
    <w:p w14:paraId="740309C4" w14:textId="77777777" w:rsidR="00E1253B" w:rsidRPr="00B80E21" w:rsidRDefault="00E1253B" w:rsidP="00E1253B">
      <w:pPr>
        <w:ind w:left="540" w:hanging="540"/>
        <w:rPr>
          <w:b/>
          <w:lang w:val="lt-LT"/>
        </w:rPr>
      </w:pPr>
      <w:r w:rsidRPr="00B80E21">
        <w:rPr>
          <w:b/>
          <w:lang w:val="lt-LT"/>
        </w:rPr>
        <w:t>4.4</w:t>
      </w:r>
      <w:r w:rsidRPr="00B80E21">
        <w:rPr>
          <w:b/>
          <w:lang w:val="lt-LT"/>
        </w:rPr>
        <w:tab/>
        <w:t>Specialūs įspėjimai ir atsargumo priemonės</w:t>
      </w:r>
    </w:p>
    <w:p w14:paraId="339AA634" w14:textId="77777777" w:rsidR="00E1253B" w:rsidRPr="00B80E21" w:rsidRDefault="00E1253B" w:rsidP="00E1253B">
      <w:pPr>
        <w:keepNext/>
        <w:rPr>
          <w:lang w:val="lt-LT"/>
        </w:rPr>
      </w:pPr>
    </w:p>
    <w:p w14:paraId="4EE6F86C" w14:textId="77777777" w:rsidR="00E1253B" w:rsidRPr="00B80E21" w:rsidRDefault="00E1253B" w:rsidP="00E1253B">
      <w:pPr>
        <w:rPr>
          <w:u w:val="single"/>
          <w:lang w:val="lt-LT"/>
        </w:rPr>
      </w:pPr>
      <w:r w:rsidRPr="00B80E21">
        <w:rPr>
          <w:u w:val="single"/>
          <w:lang w:val="lt-LT"/>
        </w:rPr>
        <w:t>Ligos pasunkėjimas</w:t>
      </w:r>
    </w:p>
    <w:p w14:paraId="0DD537C8" w14:textId="77777777" w:rsidR="00E1253B" w:rsidRPr="00B80E21" w:rsidRDefault="00E1253B" w:rsidP="00E1253B">
      <w:pPr>
        <w:rPr>
          <w:lang w:val="lt-LT"/>
        </w:rPr>
      </w:pPr>
    </w:p>
    <w:p w14:paraId="47C9A063"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negalima vartoti ūminiams astmos simptomams gydyti; juos būtina šalinti greitai ir trumpai veikiančiu </w:t>
      </w:r>
      <w:proofErr w:type="spellStart"/>
      <w:r w:rsidRPr="00B80E21">
        <w:rPr>
          <w:lang w:val="lt-LT"/>
        </w:rPr>
        <w:t>bronchodilatatoriumi</w:t>
      </w:r>
      <w:proofErr w:type="spellEnd"/>
      <w:r w:rsidRPr="00B80E21">
        <w:rPr>
          <w:lang w:val="lt-LT"/>
        </w:rPr>
        <w:t xml:space="preserve">. Pacientams reikia patarti visada su savimi turėti </w:t>
      </w:r>
      <w:proofErr w:type="spellStart"/>
      <w:r w:rsidRPr="00B80E21">
        <w:rPr>
          <w:lang w:val="lt-LT"/>
        </w:rPr>
        <w:t>inhaliatorių</w:t>
      </w:r>
      <w:proofErr w:type="spellEnd"/>
      <w:r w:rsidRPr="00B80E21">
        <w:rPr>
          <w:lang w:val="lt-LT"/>
        </w:rPr>
        <w:t>, skirtą ūminiam astmos priepuoliui slopinti.</w:t>
      </w:r>
    </w:p>
    <w:p w14:paraId="1D1AE0AA" w14:textId="77777777" w:rsidR="00E1253B" w:rsidRPr="00B80E21" w:rsidRDefault="00E1253B" w:rsidP="00E1253B">
      <w:pPr>
        <w:rPr>
          <w:lang w:val="lt-LT"/>
        </w:rPr>
      </w:pPr>
    </w:p>
    <w:p w14:paraId="2B29A669" w14:textId="77777777" w:rsidR="00E1253B" w:rsidRPr="00B80E21" w:rsidRDefault="00E1253B" w:rsidP="00E1253B">
      <w:pPr>
        <w:rPr>
          <w:lang w:val="lt-LT"/>
        </w:rPr>
      </w:pPr>
      <w:r w:rsidRPr="00B80E21">
        <w:rPr>
          <w:lang w:val="lt-LT"/>
        </w:rPr>
        <w:t xml:space="preserve">Pacientams negalima pradėti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esant astmos paūmėjimui, taip pat jeigu šios ligos eiga reikšmingai pasunkėjo arba jeigu jų sveikatos būklė staiga pablogėjo.</w:t>
      </w:r>
    </w:p>
    <w:p w14:paraId="77E1DD03" w14:textId="77777777" w:rsidR="00E1253B" w:rsidRPr="00B80E21" w:rsidRDefault="00E1253B" w:rsidP="00E1253B">
      <w:pPr>
        <w:rPr>
          <w:lang w:val="lt-LT"/>
        </w:rPr>
      </w:pPr>
    </w:p>
    <w:p w14:paraId="2EE8B83F" w14:textId="77777777" w:rsidR="00E1253B" w:rsidRPr="00B80E21" w:rsidRDefault="00E1253B" w:rsidP="00E1253B">
      <w:pPr>
        <w:rPr>
          <w:lang w:val="lt-LT"/>
        </w:rPr>
      </w:pPr>
      <w:r w:rsidRPr="00B80E21">
        <w:rPr>
          <w:lang w:val="lt-LT"/>
        </w:rPr>
        <w:t xml:space="preserve">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gali pasireikšti sunkių su astma susijusių nepageidaujamų reiškinių ir </w:t>
      </w:r>
      <w:r>
        <w:rPr>
          <w:lang w:val="lt-LT"/>
        </w:rPr>
        <w:t xml:space="preserve">astmos </w:t>
      </w:r>
      <w:r w:rsidRPr="00B80E21">
        <w:rPr>
          <w:lang w:val="lt-LT"/>
        </w:rPr>
        <w:t xml:space="preserve">paūmėjimų. Pacientams reikia pasakyti, kad jie tęstų gydymą, tačiau kreiptųsi į gydytoją, jei pradėjus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astmos simptomai išlieka nekontroliuojami arba pablogėja.</w:t>
      </w:r>
    </w:p>
    <w:p w14:paraId="30F121FA" w14:textId="77777777" w:rsidR="00E1253B" w:rsidRPr="00B80E21" w:rsidRDefault="00E1253B" w:rsidP="00E1253B">
      <w:pPr>
        <w:rPr>
          <w:lang w:val="lt-LT"/>
        </w:rPr>
      </w:pPr>
    </w:p>
    <w:p w14:paraId="2DB14C89" w14:textId="77777777" w:rsidR="00E1253B" w:rsidRPr="00B80E21" w:rsidRDefault="00E1253B" w:rsidP="00E1253B">
      <w:pPr>
        <w:rPr>
          <w:lang w:val="lt-LT"/>
        </w:rPr>
      </w:pPr>
      <w:r w:rsidRPr="00B80E21">
        <w:rPr>
          <w:lang w:val="lt-LT"/>
        </w:rPr>
        <w:t xml:space="preserve">Jei padidėja </w:t>
      </w:r>
      <w:r>
        <w:rPr>
          <w:lang w:val="lt-LT"/>
        </w:rPr>
        <w:t>priepuolius lengvinančių</w:t>
      </w:r>
      <w:r w:rsidRPr="00B80E21">
        <w:rPr>
          <w:lang w:val="lt-LT"/>
        </w:rPr>
        <w:t xml:space="preserve"> vaistinių preparatų (trumpai veikiančių </w:t>
      </w:r>
      <w:proofErr w:type="spellStart"/>
      <w:r w:rsidRPr="00B80E21">
        <w:rPr>
          <w:lang w:val="lt-LT"/>
        </w:rPr>
        <w:t>bronchodilatatorių</w:t>
      </w:r>
      <w:proofErr w:type="spellEnd"/>
      <w:r w:rsidRPr="00B80E21">
        <w:rPr>
          <w:lang w:val="lt-LT"/>
        </w:rPr>
        <w:t xml:space="preserve">) vartojimo poreikis ar susilpnėja atsakas į </w:t>
      </w:r>
      <w:r>
        <w:rPr>
          <w:lang w:val="lt-LT"/>
        </w:rPr>
        <w:t>priepuolius lengvinančius</w:t>
      </w:r>
      <w:r w:rsidRPr="00B80E21">
        <w:rPr>
          <w:lang w:val="lt-LT"/>
        </w:rPr>
        <w:t xml:space="preserve"> vaistinius preparatus, tai rodo, kad ligos kontrolė blogėja ir pacientą privalo apžiūrėti gydytojas. </w:t>
      </w:r>
    </w:p>
    <w:p w14:paraId="05D20003" w14:textId="77777777" w:rsidR="00E1253B" w:rsidRPr="00B80E21" w:rsidRDefault="00E1253B" w:rsidP="00E1253B">
      <w:pPr>
        <w:rPr>
          <w:lang w:val="lt-LT"/>
        </w:rPr>
      </w:pPr>
    </w:p>
    <w:p w14:paraId="64571734" w14:textId="77777777" w:rsidR="00E1253B" w:rsidRPr="00B80E21" w:rsidRDefault="00E1253B" w:rsidP="00E1253B">
      <w:pPr>
        <w:rPr>
          <w:lang w:val="lt-LT"/>
        </w:rPr>
      </w:pPr>
      <w:r w:rsidRPr="00B80E21">
        <w:rPr>
          <w:lang w:val="lt-LT"/>
        </w:rPr>
        <w:t xml:space="preserve">Staigus ir progresuojantis astmos kontrolės blogėjimas gali kelti pavojų gyvybei, todėl gydytojas turi skubiai </w:t>
      </w:r>
      <w:r>
        <w:rPr>
          <w:lang w:val="lt-LT"/>
        </w:rPr>
        <w:t>apžiūrėti</w:t>
      </w:r>
      <w:r w:rsidRPr="00B80E21">
        <w:rPr>
          <w:lang w:val="lt-LT"/>
        </w:rPr>
        <w:t xml:space="preserve"> pacientą. Tokiu atveju reikia apsvarstyti galimybę gydyti didesnėmis kortikosteroidų dozėmis.</w:t>
      </w:r>
    </w:p>
    <w:p w14:paraId="7C2214DB" w14:textId="77777777" w:rsidR="00E1253B" w:rsidRPr="00B80E21" w:rsidRDefault="00E1253B" w:rsidP="00E1253B">
      <w:pPr>
        <w:rPr>
          <w:lang w:val="lt-LT"/>
        </w:rPr>
      </w:pPr>
    </w:p>
    <w:p w14:paraId="42871623" w14:textId="77777777" w:rsidR="00E1253B" w:rsidRPr="00B80E21" w:rsidRDefault="00E1253B" w:rsidP="00E1253B">
      <w:pPr>
        <w:rPr>
          <w:lang w:val="lt-LT"/>
        </w:rPr>
      </w:pPr>
      <w:r w:rsidRPr="00B80E21">
        <w:rPr>
          <w:lang w:val="lt-LT"/>
        </w:rPr>
        <w:t xml:space="preserve">Kai astmos simptomai tampa kontroliuojami, reikia apsvarstyti laipsniško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dozės mažinimo galimybę. Mažinant gydymo intensyvumą, svarbu reguliariai įvertinti pacientų būklę. Reikia vartoti mažiausią veiksmingą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dozę (žr. 4.2</w:t>
      </w:r>
      <w:r>
        <w:rPr>
          <w:lang w:val="lt-LT"/>
        </w:rPr>
        <w:t> </w:t>
      </w:r>
      <w:r w:rsidRPr="00B80E21">
        <w:rPr>
          <w:lang w:val="lt-LT"/>
        </w:rPr>
        <w:t>skyrių).</w:t>
      </w:r>
    </w:p>
    <w:p w14:paraId="53690ADD" w14:textId="77777777" w:rsidR="00E1253B" w:rsidRPr="00B80E21" w:rsidRDefault="00E1253B" w:rsidP="00E1253B">
      <w:pPr>
        <w:rPr>
          <w:lang w:val="lt-LT"/>
        </w:rPr>
      </w:pPr>
    </w:p>
    <w:p w14:paraId="7FD2AB6E" w14:textId="77777777" w:rsidR="00E1253B" w:rsidRPr="00B80E21" w:rsidRDefault="00E1253B" w:rsidP="00E1253B">
      <w:pPr>
        <w:rPr>
          <w:lang w:val="lt-LT"/>
        </w:rPr>
      </w:pPr>
      <w:r w:rsidRPr="00B80E21">
        <w:rPr>
          <w:lang w:val="lt-LT"/>
        </w:rPr>
        <w:lastRenderedPageBreak/>
        <w:t xml:space="preserve">Pacientams, kurie serga LOPL ir kuriems pasireiškia paūmėjimai, paprastai būna reikalingas gydymas sisteminiais kortikosteroidais, todėl pacientus reikia informuoti, kad, jei 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simptomai pasunkėtų, jie kreiptųsi į gydytoją.</w:t>
      </w:r>
    </w:p>
    <w:p w14:paraId="5007916C" w14:textId="77777777" w:rsidR="00E1253B" w:rsidRPr="00B80E21" w:rsidRDefault="00E1253B" w:rsidP="00E1253B">
      <w:pPr>
        <w:rPr>
          <w:lang w:val="lt-LT"/>
        </w:rPr>
      </w:pPr>
    </w:p>
    <w:p w14:paraId="4D62BCD1" w14:textId="77777777" w:rsidR="00E1253B" w:rsidRPr="00B80E21" w:rsidRDefault="00E1253B" w:rsidP="00E1253B">
      <w:pPr>
        <w:rPr>
          <w:u w:val="single"/>
          <w:lang w:val="lt-LT"/>
        </w:rPr>
      </w:pPr>
      <w:r w:rsidRPr="00B80E21">
        <w:rPr>
          <w:u w:val="single"/>
          <w:lang w:val="lt-LT"/>
        </w:rPr>
        <w:t>Gydymo nutraukimas</w:t>
      </w:r>
    </w:p>
    <w:p w14:paraId="5FF27CEF" w14:textId="77777777" w:rsidR="00E1253B" w:rsidRPr="00B80E21" w:rsidRDefault="00E1253B" w:rsidP="00E1253B">
      <w:pPr>
        <w:rPr>
          <w:lang w:val="lt-LT"/>
        </w:rPr>
      </w:pPr>
    </w:p>
    <w:p w14:paraId="74AFC2F3" w14:textId="77777777" w:rsidR="00E1253B" w:rsidRPr="00B80E21" w:rsidRDefault="00E1253B" w:rsidP="00E1253B">
      <w:pPr>
        <w:rPr>
          <w:lang w:val="lt-LT"/>
        </w:rPr>
      </w:pPr>
      <w:r w:rsidRPr="00B80E21">
        <w:rPr>
          <w:lang w:val="lt-LT"/>
        </w:rPr>
        <w:t xml:space="preserve">Astma sergantiems pacientams gydymo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staiga nutraukti negalima, nes kyla paūmėjimo rizika. </w:t>
      </w:r>
      <w:r>
        <w:rPr>
          <w:lang w:val="lt-LT"/>
        </w:rPr>
        <w:t>Vaistinio preparato dozę</w:t>
      </w:r>
      <w:r w:rsidRPr="00B80E21">
        <w:rPr>
          <w:lang w:val="lt-LT"/>
        </w:rPr>
        <w:t xml:space="preserve"> reikia mažinti gydytojui</w:t>
      </w:r>
      <w:r>
        <w:rPr>
          <w:lang w:val="lt-LT"/>
        </w:rPr>
        <w:t xml:space="preserve"> prižiūrint</w:t>
      </w:r>
      <w:r w:rsidRPr="00B80E21">
        <w:rPr>
          <w:lang w:val="lt-LT"/>
        </w:rPr>
        <w:t xml:space="preserve">. </w:t>
      </w:r>
    </w:p>
    <w:p w14:paraId="15D6D439" w14:textId="77777777" w:rsidR="00E1253B" w:rsidRPr="00B80E21" w:rsidRDefault="00E1253B" w:rsidP="00E1253B">
      <w:pPr>
        <w:rPr>
          <w:lang w:val="lt-LT"/>
        </w:rPr>
      </w:pPr>
      <w:r w:rsidRPr="00B80E21">
        <w:rPr>
          <w:lang w:val="lt-LT"/>
        </w:rPr>
        <w:t xml:space="preserve">Pacientų, sergančių LOPL, gydymo nutraukimas gali būti susijęs su simptomine </w:t>
      </w:r>
      <w:proofErr w:type="spellStart"/>
      <w:r w:rsidRPr="00B80E21">
        <w:rPr>
          <w:lang w:val="lt-LT"/>
        </w:rPr>
        <w:t>dekompensacija</w:t>
      </w:r>
      <w:proofErr w:type="spellEnd"/>
      <w:r w:rsidRPr="00B80E21">
        <w:rPr>
          <w:lang w:val="lt-LT"/>
        </w:rPr>
        <w:t xml:space="preserve">, todėl juos turi prižiūrėti gydytojas. </w:t>
      </w:r>
    </w:p>
    <w:p w14:paraId="6D985091" w14:textId="77777777" w:rsidR="00E1253B" w:rsidRPr="00B80E21" w:rsidRDefault="00E1253B" w:rsidP="00E1253B">
      <w:pPr>
        <w:rPr>
          <w:lang w:val="lt-LT"/>
        </w:rPr>
      </w:pPr>
    </w:p>
    <w:p w14:paraId="0757BDEB" w14:textId="77777777" w:rsidR="00E1253B" w:rsidRPr="00B80E21" w:rsidRDefault="00E1253B" w:rsidP="00E1253B">
      <w:pPr>
        <w:rPr>
          <w:u w:val="single"/>
          <w:lang w:val="lt-LT"/>
        </w:rPr>
      </w:pPr>
      <w:r w:rsidRPr="00B80E21">
        <w:rPr>
          <w:u w:val="single"/>
          <w:lang w:val="lt-LT"/>
        </w:rPr>
        <w:t>Įspėjimai sergant tam tikromis ligomis</w:t>
      </w:r>
    </w:p>
    <w:p w14:paraId="4C1DA1EF" w14:textId="77777777" w:rsidR="00E1253B" w:rsidRPr="00B80E21" w:rsidRDefault="00E1253B" w:rsidP="00E1253B">
      <w:pPr>
        <w:rPr>
          <w:lang w:val="lt-LT"/>
        </w:rPr>
      </w:pPr>
    </w:p>
    <w:p w14:paraId="27DA2531"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kaip </w:t>
      </w:r>
      <w:r>
        <w:rPr>
          <w:lang w:val="lt-LT"/>
        </w:rPr>
        <w:t>kitokių</w:t>
      </w:r>
      <w:r w:rsidRPr="00B80E21">
        <w:rPr>
          <w:lang w:val="lt-LT"/>
        </w:rPr>
        <w:t xml:space="preserve"> įkvepiam</w:t>
      </w:r>
      <w:r>
        <w:rPr>
          <w:lang w:val="lt-LT"/>
        </w:rPr>
        <w:t>ųjų</w:t>
      </w:r>
      <w:r w:rsidRPr="00B80E21">
        <w:rPr>
          <w:lang w:val="lt-LT"/>
        </w:rPr>
        <w:t xml:space="preserve"> vaistini</w:t>
      </w:r>
      <w:r>
        <w:rPr>
          <w:lang w:val="lt-LT"/>
        </w:rPr>
        <w:t>ų</w:t>
      </w:r>
      <w:r w:rsidRPr="00B80E21">
        <w:rPr>
          <w:lang w:val="lt-LT"/>
        </w:rPr>
        <w:t xml:space="preserve"> preparat</w:t>
      </w:r>
      <w:r>
        <w:rPr>
          <w:lang w:val="lt-LT"/>
        </w:rPr>
        <w:t>ų</w:t>
      </w:r>
      <w:r w:rsidRPr="00B80E21">
        <w:rPr>
          <w:lang w:val="lt-LT"/>
        </w:rPr>
        <w:t xml:space="preserve">, kurių sudėtyje yra kortikosteroidų, reikia atsargiai </w:t>
      </w:r>
      <w:r>
        <w:rPr>
          <w:lang w:val="lt-LT"/>
        </w:rPr>
        <w:t>vartoti</w:t>
      </w:r>
      <w:r w:rsidRPr="00B80E21">
        <w:rPr>
          <w:lang w:val="lt-LT"/>
        </w:rPr>
        <w:t xml:space="preserve"> pacientams, sergantiems aktyvia ar</w:t>
      </w:r>
      <w:r>
        <w:rPr>
          <w:lang w:val="lt-LT"/>
        </w:rPr>
        <w:t>ba</w:t>
      </w:r>
      <w:r w:rsidRPr="00B80E21">
        <w:rPr>
          <w:lang w:val="lt-LT"/>
        </w:rPr>
        <w:t xml:space="preserve"> latentine plaučių tuberkulioze </w:t>
      </w:r>
      <w:r>
        <w:rPr>
          <w:lang w:val="lt-LT"/>
        </w:rPr>
        <w:t>ir</w:t>
      </w:r>
      <w:r w:rsidRPr="00B80E21">
        <w:rPr>
          <w:lang w:val="lt-LT"/>
        </w:rPr>
        <w:t xml:space="preserve"> grybelin</w:t>
      </w:r>
      <w:r>
        <w:rPr>
          <w:lang w:val="lt-LT"/>
        </w:rPr>
        <w:t>ėmis</w:t>
      </w:r>
      <w:r w:rsidRPr="00B80E21">
        <w:rPr>
          <w:lang w:val="lt-LT"/>
        </w:rPr>
        <w:t>, virusin</w:t>
      </w:r>
      <w:r>
        <w:rPr>
          <w:lang w:val="lt-LT"/>
        </w:rPr>
        <w:t>ėmis</w:t>
      </w:r>
      <w:r w:rsidRPr="00B80E21">
        <w:rPr>
          <w:lang w:val="lt-LT"/>
        </w:rPr>
        <w:t xml:space="preserve"> ar kitoki</w:t>
      </w:r>
      <w:r>
        <w:rPr>
          <w:lang w:val="lt-LT"/>
        </w:rPr>
        <w:t>omis</w:t>
      </w:r>
      <w:r w:rsidRPr="00B80E21">
        <w:rPr>
          <w:lang w:val="lt-LT"/>
        </w:rPr>
        <w:t xml:space="preserve"> kvėpavimo takų infekcij</w:t>
      </w:r>
      <w:r>
        <w:rPr>
          <w:lang w:val="lt-LT"/>
        </w:rPr>
        <w:t>omis</w:t>
      </w:r>
      <w:r w:rsidRPr="00B80E21">
        <w:rPr>
          <w:lang w:val="lt-LT"/>
        </w:rPr>
        <w:t xml:space="preserve">. Jei būtina, reikia nedelsiant pradėti atitinkamą gydymą. </w:t>
      </w:r>
    </w:p>
    <w:p w14:paraId="76D19AB2" w14:textId="77777777" w:rsidR="00E1253B" w:rsidRPr="00B80E21" w:rsidRDefault="00E1253B" w:rsidP="00E1253B">
      <w:pPr>
        <w:rPr>
          <w:u w:val="single"/>
          <w:lang w:val="lt-LT"/>
        </w:rPr>
      </w:pPr>
    </w:p>
    <w:p w14:paraId="62288CF5" w14:textId="77777777" w:rsidR="00E1253B" w:rsidRPr="00B80E21" w:rsidRDefault="00E1253B" w:rsidP="00E1253B">
      <w:pPr>
        <w:rPr>
          <w:u w:val="single"/>
          <w:lang w:val="lt-LT"/>
        </w:rPr>
      </w:pPr>
      <w:r w:rsidRPr="00B80E21">
        <w:rPr>
          <w:u w:val="single"/>
          <w:lang w:val="lt-LT"/>
        </w:rPr>
        <w:t>Poveikis širdies ir kraujagyslių sistemai</w:t>
      </w:r>
    </w:p>
    <w:p w14:paraId="48B47B3B" w14:textId="77777777" w:rsidR="00E1253B" w:rsidRPr="00B80E21" w:rsidRDefault="00E1253B" w:rsidP="00E1253B">
      <w:pPr>
        <w:rPr>
          <w:lang w:val="lt-LT"/>
        </w:rPr>
      </w:pPr>
    </w:p>
    <w:p w14:paraId="4EE8534F" w14:textId="77777777" w:rsidR="00E1253B" w:rsidRPr="00B80E21" w:rsidRDefault="00E1253B" w:rsidP="00E1253B">
      <w:pPr>
        <w:rPr>
          <w:lang w:val="lt-LT"/>
        </w:rPr>
      </w:pPr>
      <w:r w:rsidRPr="00B80E21">
        <w:rPr>
          <w:lang w:val="lt-LT"/>
        </w:rPr>
        <w:t xml:space="preserve">Retai didelės terapinės </w:t>
      </w:r>
      <w:proofErr w:type="spellStart"/>
      <w:r w:rsidRPr="00B80E21">
        <w:rPr>
          <w:lang w:val="lt-LT" w:eastAsia="ar-SA"/>
        </w:rPr>
        <w:t>Everio</w:t>
      </w:r>
      <w:proofErr w:type="spellEnd"/>
      <w:r w:rsidRPr="00B80E21">
        <w:rPr>
          <w:lang w:val="lt-LT" w:eastAsia="ar-SA"/>
        </w:rPr>
        <w:t xml:space="preserve"> </w:t>
      </w:r>
      <w:proofErr w:type="spellStart"/>
      <w:r w:rsidRPr="00B80E21">
        <w:rPr>
          <w:lang w:val="lt-LT" w:eastAsia="ar-SA"/>
        </w:rPr>
        <w:t>Airmaster</w:t>
      </w:r>
      <w:proofErr w:type="spellEnd"/>
      <w:r w:rsidRPr="00B80E21">
        <w:rPr>
          <w:lang w:val="lt-LT" w:eastAsia="ar-SA"/>
        </w:rPr>
        <w:t xml:space="preserve"> </w:t>
      </w:r>
      <w:r w:rsidRPr="00B80E21">
        <w:rPr>
          <w:lang w:val="lt-LT"/>
        </w:rPr>
        <w:t xml:space="preserve">dozės gali sukelti širdies aritmijas, t. y. </w:t>
      </w:r>
      <w:proofErr w:type="spellStart"/>
      <w:r w:rsidRPr="00B80E21">
        <w:rPr>
          <w:lang w:val="lt-LT"/>
        </w:rPr>
        <w:t>supraventrikulinę</w:t>
      </w:r>
      <w:proofErr w:type="spellEnd"/>
      <w:r w:rsidRPr="00B80E21">
        <w:rPr>
          <w:lang w:val="lt-LT"/>
        </w:rPr>
        <w:t xml:space="preserve"> tachikardiją, </w:t>
      </w:r>
      <w:proofErr w:type="spellStart"/>
      <w:r w:rsidRPr="00B80E21">
        <w:rPr>
          <w:lang w:val="lt-LT"/>
        </w:rPr>
        <w:t>ekstrasistoles</w:t>
      </w:r>
      <w:proofErr w:type="spellEnd"/>
      <w:r w:rsidRPr="00B80E21">
        <w:rPr>
          <w:lang w:val="lt-LT"/>
        </w:rPr>
        <w:t xml:space="preserve"> ir prieširdžių virpėjimą, bei nedidelį laikiną kalio koncentracijos kraujo plazmoje sumažėjimą.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atsargiai turi vartoti pacientai, sergantys sunkiomis širdies ir kraujagyslių sistemos ligomis, širdies ritmo sutrikimais, bei pacientai, sergantys cukriniu diabetu, </w:t>
      </w:r>
      <w:proofErr w:type="spellStart"/>
      <w:r w:rsidRPr="00B80E21">
        <w:rPr>
          <w:lang w:val="lt-LT"/>
        </w:rPr>
        <w:t>tirotoksikoze</w:t>
      </w:r>
      <w:proofErr w:type="spellEnd"/>
      <w:r w:rsidRPr="00B80E21">
        <w:rPr>
          <w:lang w:val="lt-LT"/>
        </w:rPr>
        <w:t xml:space="preserve">, nekontroliuojama </w:t>
      </w:r>
      <w:proofErr w:type="spellStart"/>
      <w:r w:rsidRPr="00B80E21">
        <w:rPr>
          <w:lang w:val="lt-LT"/>
        </w:rPr>
        <w:t>hipokalemija</w:t>
      </w:r>
      <w:proofErr w:type="spellEnd"/>
      <w:r w:rsidRPr="00B80E21">
        <w:rPr>
          <w:lang w:val="lt-LT"/>
        </w:rPr>
        <w:t>, ar pacientai, kurių kalio koncentracija kraujo plazmoje linkusi mažėti.</w:t>
      </w:r>
    </w:p>
    <w:p w14:paraId="41D0E57A" w14:textId="77777777" w:rsidR="00E1253B" w:rsidRPr="00B80E21" w:rsidRDefault="00E1253B" w:rsidP="00E1253B">
      <w:pPr>
        <w:rPr>
          <w:lang w:val="lt-LT"/>
        </w:rPr>
      </w:pPr>
    </w:p>
    <w:p w14:paraId="060042C1" w14:textId="77777777" w:rsidR="00E1253B" w:rsidRPr="00B80E21" w:rsidRDefault="00E1253B" w:rsidP="00E1253B">
      <w:pPr>
        <w:rPr>
          <w:u w:val="single"/>
          <w:lang w:val="lt-LT"/>
        </w:rPr>
      </w:pPr>
      <w:r w:rsidRPr="00B80E21">
        <w:rPr>
          <w:u w:val="single"/>
          <w:lang w:val="lt-LT"/>
        </w:rPr>
        <w:t>Hiperglikemija</w:t>
      </w:r>
    </w:p>
    <w:p w14:paraId="530D99E3" w14:textId="77777777" w:rsidR="00E1253B" w:rsidRPr="00B80E21" w:rsidRDefault="00E1253B" w:rsidP="00E1253B">
      <w:pPr>
        <w:rPr>
          <w:lang w:val="lt-LT"/>
        </w:rPr>
      </w:pPr>
    </w:p>
    <w:p w14:paraId="4BD58702" w14:textId="77777777" w:rsidR="00E1253B" w:rsidRPr="00B80E21" w:rsidRDefault="00E1253B" w:rsidP="00E1253B">
      <w:pPr>
        <w:rPr>
          <w:lang w:val="lt-LT"/>
        </w:rPr>
      </w:pPr>
      <w:r w:rsidRPr="00B80E21">
        <w:rPr>
          <w:lang w:val="lt-LT"/>
        </w:rPr>
        <w:t>Labai retai buvo pranešta apie padidėjusį gliukozės kiekį kraujyje (žr. 4.8</w:t>
      </w:r>
      <w:r>
        <w:rPr>
          <w:lang w:val="lt-LT"/>
        </w:rPr>
        <w:t> </w:t>
      </w:r>
      <w:r w:rsidRPr="00B80E21">
        <w:rPr>
          <w:lang w:val="lt-LT"/>
        </w:rPr>
        <w:t>skyrių) ir į tai reikia atkreipti dėmesį skiriant vaistinį preparatą pacientams, sergantiems cukriniu diabetu.</w:t>
      </w:r>
    </w:p>
    <w:p w14:paraId="59A946FE" w14:textId="77777777" w:rsidR="00E1253B" w:rsidRPr="00B80E21" w:rsidRDefault="00E1253B" w:rsidP="00E1253B">
      <w:pPr>
        <w:rPr>
          <w:lang w:val="lt-LT"/>
        </w:rPr>
      </w:pPr>
    </w:p>
    <w:p w14:paraId="4E15745C" w14:textId="77777777" w:rsidR="00E1253B" w:rsidRPr="00B80E21" w:rsidRDefault="00E1253B" w:rsidP="00E1253B">
      <w:pPr>
        <w:rPr>
          <w:u w:val="single"/>
          <w:lang w:val="lt-LT"/>
        </w:rPr>
      </w:pPr>
      <w:r w:rsidRPr="00B80E21">
        <w:rPr>
          <w:u w:val="single"/>
          <w:lang w:val="lt-LT"/>
        </w:rPr>
        <w:t>Paradoksinis bronchų spazmas</w:t>
      </w:r>
    </w:p>
    <w:p w14:paraId="281DD174" w14:textId="77777777" w:rsidR="00E1253B" w:rsidRPr="00B80E21" w:rsidRDefault="00E1253B" w:rsidP="00E1253B">
      <w:pPr>
        <w:rPr>
          <w:u w:val="single"/>
          <w:lang w:val="lt-LT"/>
        </w:rPr>
      </w:pPr>
    </w:p>
    <w:p w14:paraId="1AF9156D" w14:textId="77777777" w:rsidR="00E1253B" w:rsidRPr="00B80E21" w:rsidRDefault="00E1253B" w:rsidP="00E1253B">
      <w:pPr>
        <w:rPr>
          <w:lang w:val="lt-LT"/>
        </w:rPr>
      </w:pPr>
      <w:r w:rsidRPr="00B80E21">
        <w:rPr>
          <w:lang w:val="lt-LT"/>
        </w:rPr>
        <w:t>Kaip ir vartojant kitokių įkvepiamųjų vaistinių preparatų, vartoj</w:t>
      </w:r>
      <w:r>
        <w:rPr>
          <w:lang w:val="lt-LT"/>
        </w:rPr>
        <w:t>ant</w:t>
      </w:r>
      <w:r w:rsidRPr="00B80E21">
        <w:rPr>
          <w:lang w:val="lt-LT"/>
        </w:rPr>
        <w:t xml:space="preserve">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prasidėti paradoksinis bronchų spazmas, dėl kurio tuoj po </w:t>
      </w:r>
      <w:r>
        <w:rPr>
          <w:lang w:val="lt-LT"/>
        </w:rPr>
        <w:t>įkvėpimo</w:t>
      </w:r>
      <w:r w:rsidRPr="00B80E21">
        <w:rPr>
          <w:lang w:val="lt-LT"/>
        </w:rPr>
        <w:t xml:space="preserve"> sustiprėja švokštimas ir dusulys. </w:t>
      </w:r>
      <w:r>
        <w:rPr>
          <w:lang w:val="lt-LT"/>
        </w:rPr>
        <w:t>Tai reikia nedelsiant gydyti trumpai veikiančiais įkvepiamaisiais bronchų plečiamaisiais vaistiniais preparatais</w:t>
      </w:r>
      <w:r w:rsidRPr="00B80E21">
        <w:rPr>
          <w:lang w:val="lt-LT"/>
        </w:rPr>
        <w:t xml:space="preserv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būtina tuoj pat nutraukti, pacientą būtina ištirti ir, jei reikia, skirti kitokį gydymą.</w:t>
      </w:r>
    </w:p>
    <w:p w14:paraId="60B7B89C" w14:textId="77777777" w:rsidR="00E1253B" w:rsidRPr="00B80E21" w:rsidRDefault="00E1253B" w:rsidP="00E1253B">
      <w:pPr>
        <w:rPr>
          <w:lang w:val="lt-LT"/>
        </w:rPr>
      </w:pPr>
    </w:p>
    <w:p w14:paraId="0332137D" w14:textId="77777777" w:rsidR="00E1253B" w:rsidRPr="00B80E21" w:rsidRDefault="00E1253B" w:rsidP="00E1253B">
      <w:pPr>
        <w:rPr>
          <w:u w:val="single"/>
          <w:lang w:val="lt-LT"/>
        </w:rPr>
      </w:pPr>
      <w:r w:rsidRPr="00B80E21">
        <w:rPr>
          <w:u w:val="single"/>
          <w:lang w:val="lt-LT"/>
        </w:rPr>
        <w:t xml:space="preserve">Beta 2 </w:t>
      </w:r>
      <w:proofErr w:type="spellStart"/>
      <w:r w:rsidRPr="00B80E21">
        <w:rPr>
          <w:u w:val="single"/>
          <w:lang w:val="lt-LT"/>
        </w:rPr>
        <w:t>adrenoreceptorių</w:t>
      </w:r>
      <w:proofErr w:type="spellEnd"/>
      <w:r w:rsidRPr="00B80E21">
        <w:rPr>
          <w:u w:val="single"/>
          <w:lang w:val="lt-LT"/>
        </w:rPr>
        <w:t xml:space="preserve"> </w:t>
      </w:r>
      <w:proofErr w:type="spellStart"/>
      <w:r w:rsidRPr="00B80E21">
        <w:rPr>
          <w:u w:val="single"/>
          <w:lang w:val="lt-LT"/>
        </w:rPr>
        <w:t>agonistai</w:t>
      </w:r>
      <w:proofErr w:type="spellEnd"/>
    </w:p>
    <w:p w14:paraId="33225B95" w14:textId="77777777" w:rsidR="00E1253B" w:rsidRPr="00B80E21" w:rsidRDefault="00E1253B" w:rsidP="00E1253B">
      <w:pPr>
        <w:rPr>
          <w:lang w:val="lt-LT"/>
        </w:rPr>
      </w:pPr>
    </w:p>
    <w:p w14:paraId="48202D4F" w14:textId="77777777" w:rsidR="00E1253B" w:rsidRPr="00B80E21" w:rsidRDefault="00E1253B" w:rsidP="00E1253B">
      <w:pPr>
        <w:rPr>
          <w:lang w:val="lt-LT"/>
        </w:rPr>
      </w:pPr>
      <w:r w:rsidRPr="005343CC">
        <w:rPr>
          <w:lang w:val="lt-LT"/>
        </w:rPr>
        <w:t>Gauta pranešimų apie gydymo</w:t>
      </w:r>
      <w:r w:rsidRPr="00B80E21">
        <w:rPr>
          <w:lang w:val="lt-LT"/>
        </w:rPr>
        <w:t xml:space="preserve">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agonistais</w:t>
      </w:r>
      <w:proofErr w:type="spellEnd"/>
      <w:r w:rsidRPr="00B80E21">
        <w:rPr>
          <w:lang w:val="lt-LT"/>
        </w:rPr>
        <w:t xml:space="preserve"> farmakologinį nepageidaujamą poveikį, pavyzdžiui, </w:t>
      </w:r>
      <w:r>
        <w:rPr>
          <w:lang w:val="lt-LT"/>
        </w:rPr>
        <w:t>drebulį</w:t>
      </w:r>
      <w:r w:rsidRPr="00B80E21">
        <w:rPr>
          <w:lang w:val="lt-LT"/>
        </w:rPr>
        <w:t xml:space="preserve">, </w:t>
      </w:r>
      <w:proofErr w:type="spellStart"/>
      <w:r w:rsidRPr="00B80E21">
        <w:rPr>
          <w:lang w:val="lt-LT"/>
        </w:rPr>
        <w:t>palpitacijas</w:t>
      </w:r>
      <w:proofErr w:type="spellEnd"/>
      <w:r w:rsidRPr="00B80E21">
        <w:rPr>
          <w:lang w:val="lt-LT"/>
        </w:rPr>
        <w:t>, galvos skausmą, bet paprastai toks poveikis būna laikinas ir reguliariai gydant silpnėja.</w:t>
      </w:r>
    </w:p>
    <w:p w14:paraId="157719CD" w14:textId="77777777" w:rsidR="00E1253B" w:rsidRPr="00B80E21" w:rsidRDefault="00E1253B" w:rsidP="00E1253B">
      <w:pPr>
        <w:rPr>
          <w:lang w:val="lt-LT"/>
        </w:rPr>
      </w:pPr>
    </w:p>
    <w:p w14:paraId="152588BE" w14:textId="77777777" w:rsidR="00E1253B" w:rsidRPr="00B80E21" w:rsidRDefault="00E1253B" w:rsidP="00E1253B">
      <w:pPr>
        <w:rPr>
          <w:u w:val="single"/>
          <w:lang w:val="lt-LT"/>
        </w:rPr>
      </w:pPr>
      <w:r w:rsidRPr="00B80E21">
        <w:rPr>
          <w:u w:val="single"/>
          <w:lang w:val="lt-LT"/>
        </w:rPr>
        <w:t>Pagalbinės medžiagos</w:t>
      </w:r>
    </w:p>
    <w:p w14:paraId="5BFBAE7F" w14:textId="77777777" w:rsidR="00E1253B" w:rsidRPr="00B80E21" w:rsidRDefault="00E1253B" w:rsidP="00E1253B">
      <w:pPr>
        <w:rPr>
          <w:u w:val="single"/>
          <w:lang w:val="lt-LT"/>
        </w:rPr>
      </w:pPr>
    </w:p>
    <w:p w14:paraId="6162374B" w14:textId="26E5DE45"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002C4C89">
        <w:rPr>
          <w:lang w:val="lt-LT"/>
        </w:rPr>
        <w:t>dozėje</w:t>
      </w:r>
      <w:r w:rsidR="002C4C89" w:rsidRPr="00B80E21">
        <w:rPr>
          <w:lang w:val="lt-LT"/>
        </w:rPr>
        <w:t xml:space="preserve"> </w:t>
      </w:r>
      <w:r w:rsidRPr="00B80E21">
        <w:rPr>
          <w:lang w:val="lt-LT"/>
        </w:rPr>
        <w:t xml:space="preserve">yra </w:t>
      </w:r>
      <w:r w:rsidR="00B25585">
        <w:rPr>
          <w:lang w:val="lt-LT"/>
        </w:rPr>
        <w:t xml:space="preserve">maždaug 13 mg </w:t>
      </w:r>
      <w:r w:rsidRPr="00B80E21">
        <w:rPr>
          <w:lang w:val="lt-LT"/>
        </w:rPr>
        <w:t>laktozės</w:t>
      </w:r>
      <w:r w:rsidR="00B25585">
        <w:rPr>
          <w:lang w:val="lt-LT"/>
        </w:rPr>
        <w:t xml:space="preserve"> </w:t>
      </w:r>
      <w:proofErr w:type="spellStart"/>
      <w:r w:rsidR="00B25585">
        <w:rPr>
          <w:lang w:val="lt-LT"/>
        </w:rPr>
        <w:t>monohidrato</w:t>
      </w:r>
      <w:proofErr w:type="spellEnd"/>
      <w:r w:rsidRPr="00B80E21">
        <w:rPr>
          <w:lang w:val="lt-LT"/>
        </w:rPr>
        <w:t xml:space="preserve">. </w:t>
      </w:r>
      <w:r w:rsidR="00B25585">
        <w:rPr>
          <w:lang w:val="lt-LT"/>
        </w:rPr>
        <w:t xml:space="preserve">Toks kiekis paprastai nekenkia laktozės netoleruojantiems žmonėms. Pagalbinėje medžiagoje laktozėje yra nedidelis kiekis pieno baltymų, kurie gali sukelti alergines reakcijas. </w:t>
      </w:r>
    </w:p>
    <w:p w14:paraId="0FF02D70" w14:textId="77777777" w:rsidR="00E1253B" w:rsidRPr="00B80E21" w:rsidRDefault="00E1253B" w:rsidP="00E1253B">
      <w:pPr>
        <w:rPr>
          <w:lang w:val="lt-LT"/>
        </w:rPr>
      </w:pPr>
    </w:p>
    <w:p w14:paraId="0C0BD877" w14:textId="77777777" w:rsidR="00E1253B" w:rsidRPr="00B80E21" w:rsidRDefault="00E1253B" w:rsidP="00E1253B">
      <w:pPr>
        <w:rPr>
          <w:u w:val="single"/>
          <w:lang w:val="lt-LT"/>
        </w:rPr>
      </w:pPr>
      <w:r w:rsidRPr="00B80E21">
        <w:rPr>
          <w:u w:val="single"/>
          <w:lang w:val="lt-LT"/>
        </w:rPr>
        <w:t>Sisteminis kortikosteroidų poveikis</w:t>
      </w:r>
    </w:p>
    <w:p w14:paraId="3D7BF83D" w14:textId="77777777" w:rsidR="00E1253B" w:rsidRPr="00B80E21" w:rsidRDefault="00E1253B" w:rsidP="00E1253B">
      <w:pPr>
        <w:rPr>
          <w:u w:val="single"/>
          <w:lang w:val="lt-LT"/>
        </w:rPr>
      </w:pPr>
    </w:p>
    <w:p w14:paraId="57EF200A" w14:textId="77777777" w:rsidR="00E1253B" w:rsidRPr="00B80E21" w:rsidRDefault="00E1253B" w:rsidP="00E1253B">
      <w:pPr>
        <w:rPr>
          <w:lang w:val="lt-LT"/>
        </w:rPr>
      </w:pPr>
      <w:r w:rsidRPr="00B80E21">
        <w:rPr>
          <w:lang w:val="lt-LT"/>
        </w:rPr>
        <w:t xml:space="preserve">Kaip ir vartojant kitokių įkvepiamųjų kortikosteroidų, ypač dideles dozes ir ilgai, gali pasireikšti sisteminis poveikis. Toks poveikis žymiai mažiau tikėtinas, negu vartojant geriamuosius kortikosteroidus. Galimas sisteminis poveikis: </w:t>
      </w:r>
      <w:proofErr w:type="spellStart"/>
      <w:r w:rsidRPr="00B80E21">
        <w:rPr>
          <w:lang w:val="lt-LT"/>
        </w:rPr>
        <w:t>Kušingo</w:t>
      </w:r>
      <w:proofErr w:type="spellEnd"/>
      <w:r w:rsidRPr="00B80E21">
        <w:rPr>
          <w:lang w:val="lt-LT"/>
        </w:rPr>
        <w:t xml:space="preserve"> sindromas, </w:t>
      </w:r>
      <w:r w:rsidRPr="002E4D6F">
        <w:rPr>
          <w:lang w:val="lt-LT"/>
        </w:rPr>
        <w:t xml:space="preserve">panašūs į </w:t>
      </w:r>
      <w:proofErr w:type="spellStart"/>
      <w:r w:rsidRPr="002E4D6F">
        <w:rPr>
          <w:lang w:val="lt-LT"/>
        </w:rPr>
        <w:t>Kušingo</w:t>
      </w:r>
      <w:proofErr w:type="spellEnd"/>
      <w:r w:rsidRPr="002E4D6F">
        <w:rPr>
          <w:lang w:val="lt-LT"/>
        </w:rPr>
        <w:t xml:space="preserve"> sindromą </w:t>
      </w:r>
      <w:r w:rsidRPr="002E4D6F">
        <w:rPr>
          <w:lang w:val="lt-LT"/>
        </w:rPr>
        <w:lastRenderedPageBreak/>
        <w:t>pokyčiai</w:t>
      </w:r>
      <w:r w:rsidRPr="00B80E21">
        <w:rPr>
          <w:lang w:val="lt-LT"/>
        </w:rPr>
        <w:t xml:space="preserve">, antinksčių funkcijos </w:t>
      </w:r>
      <w:r>
        <w:rPr>
          <w:lang w:val="lt-LT"/>
        </w:rPr>
        <w:t>nu</w:t>
      </w:r>
      <w:r w:rsidRPr="00B80E21">
        <w:rPr>
          <w:lang w:val="lt-LT"/>
        </w:rPr>
        <w:t xml:space="preserve">slopinimas, sumažėjęs kaulų mineralinis tankis, katarakta bei glaukoma </w:t>
      </w:r>
      <w:proofErr w:type="spellStart"/>
      <w:r w:rsidRPr="00B80E21">
        <w:rPr>
          <w:lang w:val="lt-LT"/>
        </w:rPr>
        <w:t>ir</w:t>
      </w:r>
      <w:r>
        <w:rPr>
          <w:lang w:val="lt-LT"/>
        </w:rPr>
        <w:t>,</w:t>
      </w:r>
      <w:r w:rsidRPr="00B80E21">
        <w:rPr>
          <w:lang w:val="lt-LT"/>
        </w:rPr>
        <w:t>rečiau</w:t>
      </w:r>
      <w:proofErr w:type="spellEnd"/>
      <w:r w:rsidRPr="00B80E21">
        <w:rPr>
          <w:lang w:val="lt-LT"/>
        </w:rPr>
        <w:t xml:space="preserve"> poveikis psichinei būklei ar elgesiui, įskaitant </w:t>
      </w:r>
      <w:proofErr w:type="spellStart"/>
      <w:r w:rsidRPr="00B80E21">
        <w:rPr>
          <w:lang w:val="lt-LT"/>
        </w:rPr>
        <w:t>psichomotorinį</w:t>
      </w:r>
      <w:proofErr w:type="spellEnd"/>
      <w:r w:rsidRPr="00B80E21">
        <w:rPr>
          <w:lang w:val="lt-LT"/>
        </w:rPr>
        <w:t xml:space="preserve"> hiperaktyvumą, miego sutrikimus, nerimą, depresiją ar agres</w:t>
      </w:r>
      <w:r>
        <w:rPr>
          <w:lang w:val="lt-LT"/>
        </w:rPr>
        <w:t>yvumą</w:t>
      </w:r>
      <w:r w:rsidRPr="00B80E21">
        <w:rPr>
          <w:lang w:val="lt-LT"/>
        </w:rPr>
        <w:t xml:space="preserve"> (ypač vaikams) (apie įkvepiamųjų kortikosteroidų poveikį vaikams ir paaugliams žr. toliau esančiame poskyryje „Vaikų populiacija“). </w:t>
      </w:r>
      <w:r w:rsidRPr="00B80E21">
        <w:rPr>
          <w:b/>
          <w:bCs/>
          <w:lang w:val="lt-LT"/>
        </w:rPr>
        <w:t xml:space="preserve">Todėl svarbu pacientus reguliariai tikrinti ir sumažinti įkvepiamojo kortikosteroido dozę iki mažiausios veiksmingos dozės, kuri </w:t>
      </w:r>
      <w:r>
        <w:rPr>
          <w:b/>
          <w:bCs/>
          <w:lang w:val="lt-LT"/>
        </w:rPr>
        <w:t>padeda suvaldyti</w:t>
      </w:r>
      <w:r w:rsidRPr="00B80E21">
        <w:rPr>
          <w:b/>
          <w:bCs/>
          <w:lang w:val="lt-LT"/>
        </w:rPr>
        <w:t xml:space="preserve"> astm</w:t>
      </w:r>
      <w:r>
        <w:rPr>
          <w:b/>
          <w:bCs/>
          <w:lang w:val="lt-LT"/>
        </w:rPr>
        <w:t>ą</w:t>
      </w:r>
      <w:r w:rsidRPr="00B80E21">
        <w:rPr>
          <w:b/>
          <w:bCs/>
          <w:lang w:val="lt-LT"/>
        </w:rPr>
        <w:t xml:space="preserve">. </w:t>
      </w:r>
    </w:p>
    <w:p w14:paraId="0BACFE58" w14:textId="77777777" w:rsidR="00E1253B" w:rsidRPr="00B80E21" w:rsidRDefault="00E1253B" w:rsidP="00E1253B">
      <w:pPr>
        <w:rPr>
          <w:lang w:val="lt-LT"/>
        </w:rPr>
      </w:pPr>
    </w:p>
    <w:p w14:paraId="06A6403A" w14:textId="77777777" w:rsidR="00E1253B" w:rsidRPr="00B80E21" w:rsidRDefault="00E1253B" w:rsidP="00E1253B">
      <w:pPr>
        <w:rPr>
          <w:u w:val="single"/>
          <w:lang w:val="lt-LT"/>
        </w:rPr>
      </w:pPr>
      <w:r w:rsidRPr="00B80E21">
        <w:rPr>
          <w:u w:val="single"/>
          <w:lang w:val="lt-LT"/>
        </w:rPr>
        <w:t>Antinksčių funkcija</w:t>
      </w:r>
    </w:p>
    <w:p w14:paraId="32FAA4C6" w14:textId="77777777" w:rsidR="00E1253B" w:rsidRPr="00B80E21" w:rsidRDefault="00E1253B" w:rsidP="00E1253B">
      <w:pPr>
        <w:rPr>
          <w:lang w:val="lt-LT"/>
        </w:rPr>
      </w:pPr>
    </w:p>
    <w:p w14:paraId="54900024" w14:textId="77777777" w:rsidR="00E1253B" w:rsidRPr="00B80E21" w:rsidRDefault="00E1253B" w:rsidP="00E1253B">
      <w:pPr>
        <w:rPr>
          <w:lang w:val="lt-LT"/>
        </w:rPr>
      </w:pPr>
      <w:r w:rsidRPr="00B80E21">
        <w:rPr>
          <w:lang w:val="lt-LT"/>
        </w:rPr>
        <w:t>Pacientus ilgai gydant didelėmis įkvepiamųjų kortikosteroidų dozėmis gali būti nuslopinta antinksčių veikla ir prasidėti ūminė antinksčių krizė. Labai retai</w:t>
      </w:r>
      <w:r>
        <w:rPr>
          <w:lang w:val="lt-LT"/>
        </w:rPr>
        <w:t>, bet</w:t>
      </w:r>
      <w:r w:rsidRPr="00B80E21">
        <w:rPr>
          <w:lang w:val="lt-LT"/>
        </w:rPr>
        <w:t xml:space="preserve"> buvo aprašyti atvejai, kai buvo nuslopinta antinksčių veikla ir atsirado ūminė antinksčių krizė, vartojant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dozes nuo 500 iki mažiau kaip 1000 </w:t>
      </w:r>
      <w:proofErr w:type="spellStart"/>
      <w:r w:rsidRPr="00B80E21">
        <w:rPr>
          <w:lang w:val="lt-LT"/>
        </w:rPr>
        <w:t>mikrogramų</w:t>
      </w:r>
      <w:proofErr w:type="spellEnd"/>
      <w:r w:rsidRPr="00B80E21">
        <w:rPr>
          <w:lang w:val="lt-LT"/>
        </w:rPr>
        <w:t>. Išprovokuoti ūminę antinksčių krizę gali tokios būklės, kaip trauma, operacija, infekcija ar bet koks staigus dozės sumažinimas. Simptomai paprastai būna neapibrėžti ir gali pasireikšti anoreksija, pilvo skausma</w:t>
      </w:r>
      <w:r>
        <w:rPr>
          <w:lang w:val="lt-LT"/>
        </w:rPr>
        <w:t>i</w:t>
      </w:r>
      <w:r w:rsidRPr="00B80E21">
        <w:rPr>
          <w:lang w:val="lt-LT"/>
        </w:rPr>
        <w:t>s, kūno svorio mažėjim</w:t>
      </w:r>
      <w:r>
        <w:rPr>
          <w:lang w:val="lt-LT"/>
        </w:rPr>
        <w:t>u</w:t>
      </w:r>
      <w:r w:rsidRPr="00B80E21">
        <w:rPr>
          <w:lang w:val="lt-LT"/>
        </w:rPr>
        <w:t>, nuovargi</w:t>
      </w:r>
      <w:r>
        <w:rPr>
          <w:lang w:val="lt-LT"/>
        </w:rPr>
        <w:t>u</w:t>
      </w:r>
      <w:r w:rsidRPr="00B80E21">
        <w:rPr>
          <w:lang w:val="lt-LT"/>
        </w:rPr>
        <w:t>, galvos skausm</w:t>
      </w:r>
      <w:r>
        <w:rPr>
          <w:lang w:val="lt-LT"/>
        </w:rPr>
        <w:t>u</w:t>
      </w:r>
      <w:r w:rsidRPr="00B80E21">
        <w:rPr>
          <w:lang w:val="lt-LT"/>
        </w:rPr>
        <w:t>, pykinim</w:t>
      </w:r>
      <w:r>
        <w:rPr>
          <w:lang w:val="lt-LT"/>
        </w:rPr>
        <w:t>u</w:t>
      </w:r>
      <w:r w:rsidRPr="00B80E21">
        <w:rPr>
          <w:lang w:val="lt-LT"/>
        </w:rPr>
        <w:t>, vėmim</w:t>
      </w:r>
      <w:r>
        <w:rPr>
          <w:lang w:val="lt-LT"/>
        </w:rPr>
        <w:t>u</w:t>
      </w:r>
      <w:r w:rsidRPr="00B80E21">
        <w:rPr>
          <w:lang w:val="lt-LT"/>
        </w:rPr>
        <w:t xml:space="preserve">, </w:t>
      </w:r>
      <w:proofErr w:type="spellStart"/>
      <w:r w:rsidRPr="00B80E21">
        <w:rPr>
          <w:lang w:val="lt-LT"/>
        </w:rPr>
        <w:t>hipotenzija</w:t>
      </w:r>
      <w:proofErr w:type="spellEnd"/>
      <w:r w:rsidRPr="00B80E21">
        <w:rPr>
          <w:lang w:val="lt-LT"/>
        </w:rPr>
        <w:t>, sąmonės pritemima</w:t>
      </w:r>
      <w:r>
        <w:rPr>
          <w:lang w:val="lt-LT"/>
        </w:rPr>
        <w:t>i</w:t>
      </w:r>
      <w:r w:rsidRPr="00B80E21">
        <w:rPr>
          <w:lang w:val="lt-LT"/>
        </w:rPr>
        <w:t>s, hipoglikemija ir traukuliai. Streso metu ar ruošiantis planinei chirurginei operacijai reikia apsvarstyti papildomo sisteminių kortikosteroidų vartojimo poreikį.</w:t>
      </w:r>
    </w:p>
    <w:p w14:paraId="33625878" w14:textId="77777777" w:rsidR="00E1253B" w:rsidRPr="00B80E21" w:rsidRDefault="00E1253B" w:rsidP="00E1253B">
      <w:pPr>
        <w:rPr>
          <w:lang w:val="lt-LT"/>
        </w:rPr>
      </w:pPr>
    </w:p>
    <w:p w14:paraId="5EE8C2F1" w14:textId="77777777" w:rsidR="00E1253B" w:rsidRPr="00B80E21" w:rsidRDefault="00E1253B" w:rsidP="00E1253B">
      <w:pPr>
        <w:rPr>
          <w:lang w:val="lt-LT"/>
        </w:rPr>
      </w:pPr>
      <w:r w:rsidRPr="00B80E21">
        <w:rPr>
          <w:lang w:val="lt-LT"/>
        </w:rPr>
        <w:t xml:space="preserve">Gydymo įkvepiamuoju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sukeliamas palankus poveikis turi sumažinti geriamųjų kortikosteroidų poreikį, bet pacientams, kuriems geriamieji kortikosteroidai keičiami įkvepiamaisiais kortikosteroidais, dar gana ilgai gali išlikti antinksčių funkcijos rezervo sumažėjimo rizika. Todėl tokius pacientus reikia gydyti ypač atidžiai ir būtina reguliariai stebėti jų antinksčių funkciją. Rizika gali būti ir tiems pacientams, kuriems anksčiau reikėjo skubiai taikyti gydymą didelėmis kortikosteroidų dozėmis. Tokį liekamąjį antinksčių funkcijos susilpnėjimą būtina turėti omenyje skubiais atvejais bei esant numatytai situacijai, kai gali pasireikšti stresas, ir būtina apsvarstyti tinkamą gydymą kortikosteroidais. Antinksčių </w:t>
      </w:r>
      <w:r>
        <w:rPr>
          <w:lang w:val="lt-LT"/>
        </w:rPr>
        <w:t>funkcijai</w:t>
      </w:r>
      <w:r w:rsidRPr="00B80E21">
        <w:rPr>
          <w:lang w:val="lt-LT"/>
        </w:rPr>
        <w:t xml:space="preserve"> įvertinti prieš planines </w:t>
      </w:r>
      <w:r>
        <w:rPr>
          <w:lang w:val="lt-LT"/>
        </w:rPr>
        <w:t>operacijas</w:t>
      </w:r>
      <w:r w:rsidRPr="00B80E21">
        <w:rPr>
          <w:lang w:val="lt-LT"/>
        </w:rPr>
        <w:t xml:space="preserve"> gali prireikti specialisto konsultacijos.</w:t>
      </w:r>
    </w:p>
    <w:p w14:paraId="228B7F1B" w14:textId="77777777" w:rsidR="00E1253B" w:rsidRPr="00B80E21" w:rsidRDefault="00E1253B" w:rsidP="00E1253B">
      <w:pPr>
        <w:rPr>
          <w:lang w:val="lt-LT"/>
        </w:rPr>
      </w:pPr>
    </w:p>
    <w:p w14:paraId="5C97E355" w14:textId="77777777" w:rsidR="00E1253B" w:rsidRPr="00B80E21" w:rsidRDefault="00E1253B" w:rsidP="00E1253B">
      <w:pPr>
        <w:rPr>
          <w:u w:val="single"/>
          <w:lang w:val="lt-LT"/>
        </w:rPr>
      </w:pPr>
      <w:r w:rsidRPr="00B80E21">
        <w:rPr>
          <w:u w:val="single"/>
          <w:lang w:val="lt-LT"/>
        </w:rPr>
        <w:t>Pneumonija LOPL sergantiems pacientams</w:t>
      </w:r>
    </w:p>
    <w:p w14:paraId="49F91A61" w14:textId="77777777" w:rsidR="00E1253B" w:rsidRPr="00B80E21" w:rsidRDefault="00E1253B" w:rsidP="00E1253B">
      <w:pPr>
        <w:rPr>
          <w:lang w:val="lt-LT"/>
        </w:rPr>
      </w:pPr>
    </w:p>
    <w:p w14:paraId="7475E7A8" w14:textId="77777777" w:rsidR="00E1253B" w:rsidRPr="00B80E21" w:rsidRDefault="00E1253B" w:rsidP="00E1253B">
      <w:pPr>
        <w:rPr>
          <w:lang w:val="lt-LT"/>
        </w:rPr>
      </w:pPr>
      <w:r w:rsidRPr="00B80E21">
        <w:rPr>
          <w:lang w:val="lt-LT"/>
        </w:rPr>
        <w:t>Nustatyta, kad LOPL sergantiems pacientams, kurie vartoja įkvepiamųjų kortikosteroidų, dažniau pasireiškia pneumonija, įskaitant pneumoniją, kurią būtina gydyti ligoninėje. Yra tam tikrų pneumonijos rizikos didėjimo didinant steroido dozę įrodymų, tačiau remiantis visų klinikinių tyrimų duomenimis tokios galutinės išvados daryti negalima.</w:t>
      </w:r>
    </w:p>
    <w:p w14:paraId="6A4511DD" w14:textId="77777777" w:rsidR="00E1253B" w:rsidRPr="00B80E21" w:rsidRDefault="00E1253B" w:rsidP="00E1253B">
      <w:pPr>
        <w:rPr>
          <w:lang w:val="lt-LT"/>
        </w:rPr>
      </w:pPr>
    </w:p>
    <w:p w14:paraId="76CB329C" w14:textId="77777777" w:rsidR="00E1253B" w:rsidRPr="00B80E21" w:rsidRDefault="00E1253B" w:rsidP="00E1253B">
      <w:pPr>
        <w:rPr>
          <w:lang w:val="lt-LT"/>
        </w:rPr>
      </w:pPr>
      <w:r w:rsidRPr="00B80E21">
        <w:rPr>
          <w:lang w:val="lt-LT"/>
        </w:rPr>
        <w:t>Taip pat nėra įtikinamų klinikinių įrodymų, kurie leistų daryti išvadą dėl nevienodo pneumonijos rizikos dydžio vartojant skirtingų įkvepiamųjų kortikosteroidų grupės vaistinių preparatų.</w:t>
      </w:r>
    </w:p>
    <w:p w14:paraId="6C617704" w14:textId="77777777" w:rsidR="00E1253B" w:rsidRPr="00B80E21" w:rsidRDefault="00E1253B" w:rsidP="00E1253B">
      <w:pPr>
        <w:rPr>
          <w:lang w:val="lt-LT"/>
        </w:rPr>
      </w:pPr>
    </w:p>
    <w:p w14:paraId="721FC777" w14:textId="77777777" w:rsidR="00E1253B" w:rsidRPr="00B80E21" w:rsidRDefault="00E1253B" w:rsidP="00E1253B">
      <w:pPr>
        <w:rPr>
          <w:lang w:val="lt-LT"/>
        </w:rPr>
      </w:pPr>
      <w:r w:rsidRPr="00B80E21">
        <w:rPr>
          <w:lang w:val="lt-LT"/>
        </w:rPr>
        <w:t>Gydytojai turi būti atidūs dėl galimo pneumonijos išsivystymo LOPL sergantiems pacientams, kadangi tokių infekcijų klinikiniai požymiai iš dalies sutampa su LOPL paūmėjimo simptomais.</w:t>
      </w:r>
    </w:p>
    <w:p w14:paraId="4834198A" w14:textId="77777777" w:rsidR="00E1253B" w:rsidRPr="00B80E21" w:rsidRDefault="00E1253B" w:rsidP="00E1253B">
      <w:pPr>
        <w:rPr>
          <w:lang w:val="lt-LT"/>
        </w:rPr>
      </w:pPr>
    </w:p>
    <w:p w14:paraId="11C49FF9" w14:textId="77777777" w:rsidR="00E1253B" w:rsidRPr="00B80E21" w:rsidRDefault="00E1253B" w:rsidP="00E1253B">
      <w:pPr>
        <w:rPr>
          <w:lang w:val="lt-LT"/>
        </w:rPr>
      </w:pPr>
      <w:r w:rsidRPr="00B80E21">
        <w:rPr>
          <w:lang w:val="lt-LT"/>
        </w:rPr>
        <w:t>Pneumonijos rizikos veiksniai LOPL sergantiems pacientams yra esamas rūkymas, vyresnis amžius, mažas kūno masės indeksas (KMI) ir sunki LOPL.</w:t>
      </w:r>
      <w:r w:rsidRPr="00B80E21" w:rsidDel="00F27A77">
        <w:rPr>
          <w:lang w:val="lt-LT"/>
        </w:rPr>
        <w:t xml:space="preserve"> </w:t>
      </w:r>
    </w:p>
    <w:p w14:paraId="3F39C8F5" w14:textId="77777777" w:rsidR="00E1253B" w:rsidRPr="00B80E21" w:rsidRDefault="00E1253B" w:rsidP="00E1253B">
      <w:pPr>
        <w:rPr>
          <w:lang w:val="lt-LT"/>
        </w:rPr>
      </w:pPr>
    </w:p>
    <w:p w14:paraId="26DF2D02" w14:textId="77777777" w:rsidR="00E1253B" w:rsidRPr="00B80E21" w:rsidRDefault="00E1253B" w:rsidP="00E1253B">
      <w:pPr>
        <w:rPr>
          <w:u w:val="single"/>
          <w:lang w:val="lt-LT"/>
        </w:rPr>
      </w:pPr>
      <w:r w:rsidRPr="00B80E21">
        <w:rPr>
          <w:u w:val="single"/>
          <w:lang w:val="lt-LT"/>
        </w:rPr>
        <w:t>Sąveika su kitais vaistiniais preparatais</w:t>
      </w:r>
    </w:p>
    <w:p w14:paraId="5ACE5C93" w14:textId="77777777" w:rsidR="00E1253B" w:rsidRPr="00B80E21" w:rsidRDefault="00E1253B" w:rsidP="00E1253B">
      <w:pPr>
        <w:rPr>
          <w:lang w:val="lt-LT"/>
        </w:rPr>
      </w:pPr>
    </w:p>
    <w:p w14:paraId="39C24BBE" w14:textId="77777777" w:rsidR="00E1253B" w:rsidRPr="00B80E21" w:rsidRDefault="00E1253B" w:rsidP="00E1253B">
      <w:pPr>
        <w:rPr>
          <w:lang w:val="lt-LT"/>
        </w:rPr>
      </w:pPr>
      <w:r w:rsidRPr="00B80E21">
        <w:rPr>
          <w:lang w:val="lt-LT"/>
        </w:rPr>
        <w:t xml:space="preserve">Ritonaviras gali smarkiai padidinti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koncentraciją kraujo plazmoje. Todėl reikia vengti juos vartoti kartu, nebent galima nauda pacientui nusveria sisteminio kortikosteroidų nepageidaujamo poveikio riziką. Kartu su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skiriant kit</w:t>
      </w:r>
      <w:r>
        <w:rPr>
          <w:lang w:val="lt-LT"/>
        </w:rPr>
        <w:t>ų</w:t>
      </w:r>
      <w:r w:rsidRPr="00B80E21">
        <w:rPr>
          <w:lang w:val="lt-LT"/>
        </w:rPr>
        <w:t xml:space="preserve"> stipriai veikianči</w:t>
      </w:r>
      <w:r>
        <w:rPr>
          <w:lang w:val="lt-LT"/>
        </w:rPr>
        <w:t>ų</w:t>
      </w:r>
      <w:r w:rsidRPr="00B80E21">
        <w:rPr>
          <w:lang w:val="lt-LT"/>
        </w:rPr>
        <w:t xml:space="preserve"> CYP3A inhibitori</w:t>
      </w:r>
      <w:r>
        <w:rPr>
          <w:lang w:val="lt-LT"/>
        </w:rPr>
        <w:t>ų</w:t>
      </w:r>
      <w:r w:rsidRPr="00B80E21">
        <w:rPr>
          <w:lang w:val="lt-LT"/>
        </w:rPr>
        <w:t>, taip pat padidėja sisteminio nepageidaujamo poveikio rizika (žr. 4.5</w:t>
      </w:r>
      <w:r>
        <w:rPr>
          <w:lang w:val="lt-LT"/>
        </w:rPr>
        <w:t> </w:t>
      </w:r>
      <w:r w:rsidRPr="00B80E21">
        <w:rPr>
          <w:lang w:val="lt-LT"/>
        </w:rPr>
        <w:t xml:space="preserve">skyrių). </w:t>
      </w:r>
    </w:p>
    <w:p w14:paraId="6DE097C8" w14:textId="77777777" w:rsidR="00E1253B" w:rsidRPr="00B80E21" w:rsidRDefault="00E1253B" w:rsidP="00E1253B">
      <w:pPr>
        <w:rPr>
          <w:lang w:val="lt-LT"/>
        </w:rPr>
      </w:pPr>
    </w:p>
    <w:p w14:paraId="5C2BB2BD" w14:textId="77777777" w:rsidR="00E1253B" w:rsidRPr="00B80E21" w:rsidRDefault="00E1253B" w:rsidP="00E1253B">
      <w:pPr>
        <w:rPr>
          <w:lang w:val="lt-LT"/>
        </w:rPr>
      </w:pPr>
      <w:r w:rsidRPr="00B80E21">
        <w:rPr>
          <w:lang w:val="lt-LT"/>
        </w:rPr>
        <w:t xml:space="preserve">Kartu </w:t>
      </w:r>
      <w:r>
        <w:rPr>
          <w:lang w:val="lt-LT"/>
        </w:rPr>
        <w:t xml:space="preserve">sistemiškai </w:t>
      </w:r>
      <w:r w:rsidRPr="00B80E21">
        <w:rPr>
          <w:lang w:val="lt-LT"/>
        </w:rPr>
        <w:t xml:space="preserve">vartojant  </w:t>
      </w:r>
      <w:proofErr w:type="spellStart"/>
      <w:r w:rsidRPr="00B80E21">
        <w:rPr>
          <w:lang w:val="lt-LT"/>
        </w:rPr>
        <w:t>ketokonazolą</w:t>
      </w:r>
      <w:proofErr w:type="spellEnd"/>
      <w:r w:rsidRPr="00B80E21">
        <w:rPr>
          <w:lang w:val="lt-LT"/>
        </w:rPr>
        <w:t xml:space="preserve"> reikšmingai padidėja </w:t>
      </w:r>
      <w:proofErr w:type="spellStart"/>
      <w:r w:rsidRPr="00B80E21">
        <w:rPr>
          <w:lang w:val="lt-LT"/>
        </w:rPr>
        <w:t>salmeterolio</w:t>
      </w:r>
      <w:proofErr w:type="spellEnd"/>
      <w:r w:rsidRPr="00B80E21">
        <w:rPr>
          <w:lang w:val="lt-LT"/>
        </w:rPr>
        <w:t xml:space="preserve"> sisteminė ekspozicija. Dėl šios priežasties gali padažnėti sistemini</w:t>
      </w:r>
      <w:r>
        <w:rPr>
          <w:lang w:val="lt-LT"/>
        </w:rPr>
        <w:t>o</w:t>
      </w:r>
      <w:r w:rsidRPr="00B80E21">
        <w:rPr>
          <w:lang w:val="lt-LT"/>
        </w:rPr>
        <w:t xml:space="preserve"> poveiki</w:t>
      </w:r>
      <w:r>
        <w:rPr>
          <w:lang w:val="lt-LT"/>
        </w:rPr>
        <w:t>o</w:t>
      </w:r>
      <w:r w:rsidRPr="00B80E21">
        <w:rPr>
          <w:lang w:val="lt-LT"/>
        </w:rPr>
        <w:t xml:space="preserve"> </w:t>
      </w:r>
      <w:r>
        <w:rPr>
          <w:lang w:val="lt-LT"/>
        </w:rPr>
        <w:t xml:space="preserve">reiškinių </w:t>
      </w:r>
      <w:r w:rsidRPr="00B80E21">
        <w:rPr>
          <w:lang w:val="lt-LT"/>
        </w:rPr>
        <w:t xml:space="preserve">(pvz., </w:t>
      </w:r>
      <w:proofErr w:type="spellStart"/>
      <w:r w:rsidRPr="00B80E21">
        <w:rPr>
          <w:lang w:val="lt-LT"/>
        </w:rPr>
        <w:t>QT</w:t>
      </w:r>
      <w:r w:rsidRPr="00B80E21">
        <w:rPr>
          <w:vertAlign w:val="subscript"/>
          <w:lang w:val="lt-LT"/>
        </w:rPr>
        <w:t>c</w:t>
      </w:r>
      <w:proofErr w:type="spellEnd"/>
      <w:r w:rsidRPr="00B80E21">
        <w:rPr>
          <w:lang w:val="lt-LT"/>
        </w:rPr>
        <w:t xml:space="preserve"> intervalo pailgėjimas ir </w:t>
      </w:r>
      <w:proofErr w:type="spellStart"/>
      <w:r w:rsidRPr="00B80E21">
        <w:rPr>
          <w:lang w:val="lt-LT"/>
        </w:rPr>
        <w:t>palpitacijos</w:t>
      </w:r>
      <w:proofErr w:type="spellEnd"/>
      <w:r w:rsidRPr="00B80E21">
        <w:rPr>
          <w:lang w:val="lt-LT"/>
        </w:rPr>
        <w:t xml:space="preserve">). Todėl reikia vengti kartu vartoti </w:t>
      </w:r>
      <w:proofErr w:type="spellStart"/>
      <w:r w:rsidRPr="00B80E21">
        <w:rPr>
          <w:lang w:val="lt-LT"/>
        </w:rPr>
        <w:t>ketokonazolą</w:t>
      </w:r>
      <w:proofErr w:type="spellEnd"/>
      <w:r w:rsidRPr="00B80E21">
        <w:rPr>
          <w:lang w:val="lt-LT"/>
        </w:rPr>
        <w:t xml:space="preserve"> arba kitus stipriai veikiančius CYP3A4 inhibitorius, nebent galima nauda yra didesnė už gydymo </w:t>
      </w:r>
      <w:proofErr w:type="spellStart"/>
      <w:r w:rsidRPr="00B80E21">
        <w:rPr>
          <w:lang w:val="lt-LT"/>
        </w:rPr>
        <w:t>salmeteroliu</w:t>
      </w:r>
      <w:proofErr w:type="spellEnd"/>
      <w:r w:rsidRPr="00B80E21">
        <w:rPr>
          <w:lang w:val="lt-LT"/>
        </w:rPr>
        <w:t xml:space="preserve"> sukeliamą sisteminio nepageidaujamo poveikio rizikos padidėjimą (žr. 4.5</w:t>
      </w:r>
      <w:r>
        <w:rPr>
          <w:lang w:val="lt-LT"/>
        </w:rPr>
        <w:t> </w:t>
      </w:r>
      <w:r w:rsidRPr="00B80E21">
        <w:rPr>
          <w:lang w:val="lt-LT"/>
        </w:rPr>
        <w:t>skyrių).</w:t>
      </w:r>
    </w:p>
    <w:p w14:paraId="1374E9D5" w14:textId="77777777" w:rsidR="00E1253B" w:rsidRPr="00B80E21" w:rsidRDefault="00E1253B" w:rsidP="00E1253B">
      <w:pPr>
        <w:rPr>
          <w:lang w:val="lt-LT"/>
        </w:rPr>
      </w:pPr>
    </w:p>
    <w:p w14:paraId="073B5CCF" w14:textId="77777777" w:rsidR="00E1253B" w:rsidRPr="00B80E21" w:rsidRDefault="00E1253B" w:rsidP="00E1253B">
      <w:pPr>
        <w:rPr>
          <w:iCs/>
          <w:u w:val="single"/>
          <w:lang w:val="lt-LT"/>
        </w:rPr>
      </w:pPr>
      <w:r w:rsidRPr="00B80E21">
        <w:rPr>
          <w:iCs/>
          <w:u w:val="single"/>
          <w:lang w:val="lt-LT"/>
        </w:rPr>
        <w:t>Regėjimo sutrikimai</w:t>
      </w:r>
    </w:p>
    <w:p w14:paraId="0B642F2B" w14:textId="77777777" w:rsidR="00E1253B" w:rsidRPr="00B80E21" w:rsidRDefault="00E1253B" w:rsidP="00E1253B">
      <w:pPr>
        <w:rPr>
          <w:iCs/>
          <w:u w:val="single"/>
          <w:lang w:val="lt-LT"/>
        </w:rPr>
      </w:pPr>
    </w:p>
    <w:p w14:paraId="1D72406B" w14:textId="77777777" w:rsidR="00E1253B" w:rsidRPr="00B80E21" w:rsidRDefault="00E1253B" w:rsidP="00E1253B">
      <w:pPr>
        <w:rPr>
          <w:lang w:val="lt-LT"/>
        </w:rPr>
      </w:pPr>
      <w:r w:rsidRPr="00B80E21">
        <w:rPr>
          <w:lang w:val="lt-LT"/>
        </w:rPr>
        <w:t xml:space="preserve">Vartojant sisteminio ar vietinio poveikio kortikosteroidus galimi regos sutrikimai. Jeigu pacientui pasireiškia tokie simptomai kaip matomo vaizdo </w:t>
      </w:r>
      <w:proofErr w:type="spellStart"/>
      <w:r w:rsidRPr="00B80E21">
        <w:rPr>
          <w:lang w:val="lt-LT"/>
        </w:rPr>
        <w:t>neryškumas</w:t>
      </w:r>
      <w:proofErr w:type="spellEnd"/>
      <w:r w:rsidRPr="00B80E21">
        <w:rPr>
          <w:lang w:val="lt-LT"/>
        </w:rPr>
        <w:t xml:space="preserve"> ar kiti regos sutrikimai, reikia įvertinti, ar pacientas neturėtų būti nusiųstas oftalmologo konsultacijai, kad jis įvertintų galimas priežastis. </w:t>
      </w:r>
      <w:r>
        <w:rPr>
          <w:lang w:val="lt-LT"/>
        </w:rPr>
        <w:t>T</w:t>
      </w:r>
      <w:r w:rsidRPr="00B80E21">
        <w:rPr>
          <w:lang w:val="lt-LT"/>
        </w:rPr>
        <w:t>oki</w:t>
      </w:r>
      <w:r>
        <w:rPr>
          <w:lang w:val="lt-LT"/>
        </w:rPr>
        <w:t>os</w:t>
      </w:r>
      <w:r w:rsidRPr="00B80E21">
        <w:rPr>
          <w:lang w:val="lt-LT"/>
        </w:rPr>
        <w:t xml:space="preserve"> galimos priežastys gali būti katarakta, glaukoma arba retos ligos, pavyzdžiui, centrinė </w:t>
      </w:r>
      <w:proofErr w:type="spellStart"/>
      <w:r w:rsidRPr="00B80E21">
        <w:rPr>
          <w:lang w:val="lt-LT"/>
        </w:rPr>
        <w:t>serozinė</w:t>
      </w:r>
      <w:proofErr w:type="spellEnd"/>
      <w:r w:rsidRPr="00B80E21">
        <w:rPr>
          <w:lang w:val="lt-LT"/>
        </w:rPr>
        <w:t xml:space="preserve"> </w:t>
      </w:r>
      <w:proofErr w:type="spellStart"/>
      <w:r w:rsidRPr="00B80E21">
        <w:rPr>
          <w:lang w:val="lt-LT"/>
        </w:rPr>
        <w:t>chorioretinopatija</w:t>
      </w:r>
      <w:proofErr w:type="spellEnd"/>
      <w:r w:rsidRPr="00B80E21">
        <w:rPr>
          <w:lang w:val="lt-LT"/>
        </w:rPr>
        <w:t xml:space="preserve"> (CSCR), kuri</w:t>
      </w:r>
      <w:r>
        <w:rPr>
          <w:lang w:val="lt-LT"/>
        </w:rPr>
        <w:t>ų</w:t>
      </w:r>
      <w:r w:rsidRPr="00B80E21">
        <w:rPr>
          <w:lang w:val="lt-LT"/>
        </w:rPr>
        <w:t xml:space="preserve"> </w:t>
      </w:r>
      <w:r>
        <w:rPr>
          <w:lang w:val="lt-LT"/>
        </w:rPr>
        <w:t>atvejų buvo užregistruota</w:t>
      </w:r>
      <w:r w:rsidRPr="00B80E21">
        <w:rPr>
          <w:lang w:val="lt-LT"/>
        </w:rPr>
        <w:t xml:space="preserve"> p</w:t>
      </w:r>
      <w:r>
        <w:rPr>
          <w:lang w:val="lt-LT"/>
        </w:rPr>
        <w:t>avartojus</w:t>
      </w:r>
      <w:r w:rsidRPr="00B80E21">
        <w:rPr>
          <w:lang w:val="lt-LT"/>
        </w:rPr>
        <w:t xml:space="preserve"> sisteminio ar vietinio poveikio kortikosteroidų.</w:t>
      </w:r>
    </w:p>
    <w:p w14:paraId="431DFA66" w14:textId="77777777" w:rsidR="00E1253B" w:rsidRPr="00B80E21" w:rsidRDefault="00E1253B" w:rsidP="00E1253B">
      <w:pPr>
        <w:rPr>
          <w:lang w:val="lt-LT"/>
        </w:rPr>
      </w:pPr>
    </w:p>
    <w:p w14:paraId="701BF75D" w14:textId="77777777" w:rsidR="00E1253B" w:rsidRPr="00B80E21" w:rsidRDefault="00E1253B" w:rsidP="00E1253B">
      <w:pPr>
        <w:rPr>
          <w:iCs/>
          <w:u w:val="single"/>
          <w:lang w:val="lt-LT"/>
        </w:rPr>
      </w:pPr>
      <w:r w:rsidRPr="00B80E21">
        <w:rPr>
          <w:iCs/>
          <w:u w:val="single"/>
          <w:lang w:val="lt-LT"/>
        </w:rPr>
        <w:t>Vaikų populiacija</w:t>
      </w:r>
    </w:p>
    <w:p w14:paraId="7BEDA298" w14:textId="77777777" w:rsidR="00E1253B" w:rsidRPr="00B80E21" w:rsidRDefault="00E1253B" w:rsidP="00E1253B">
      <w:pPr>
        <w:rPr>
          <w:iCs/>
          <w:u w:val="single"/>
          <w:lang w:val="lt-LT"/>
        </w:rPr>
      </w:pPr>
    </w:p>
    <w:p w14:paraId="66838C24"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jaunesniems kaip 12 metų vaikams vartoti nerekomenduojama (žr. 4.2 skyrių).</w:t>
      </w:r>
    </w:p>
    <w:p w14:paraId="5FA422B5" w14:textId="77777777" w:rsidR="00E1253B" w:rsidRPr="00B80E21" w:rsidRDefault="00E1253B" w:rsidP="00E1253B">
      <w:pPr>
        <w:rPr>
          <w:iCs/>
          <w:u w:val="single"/>
          <w:lang w:val="lt-LT"/>
        </w:rPr>
      </w:pPr>
    </w:p>
    <w:p w14:paraId="36D46D98" w14:textId="77777777" w:rsidR="00E1253B" w:rsidRPr="00B80E21" w:rsidRDefault="00E1253B" w:rsidP="00E1253B">
      <w:pPr>
        <w:rPr>
          <w:lang w:val="lt-LT"/>
        </w:rPr>
      </w:pPr>
      <w:r w:rsidRPr="00B80E21">
        <w:rPr>
          <w:lang w:val="lt-LT"/>
        </w:rPr>
        <w:t xml:space="preserve">Rizika ypač galima jaunesniems kaip 16 metų amžiaus paaugliams, vartojantiems dideles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dozes (paprastai ≥ 1000 </w:t>
      </w:r>
      <w:proofErr w:type="spellStart"/>
      <w:r w:rsidRPr="00B80E21">
        <w:rPr>
          <w:lang w:val="lt-LT"/>
        </w:rPr>
        <w:t>mikrogramų</w:t>
      </w:r>
      <w:proofErr w:type="spellEnd"/>
      <w:r w:rsidRPr="00B80E21">
        <w:rPr>
          <w:lang w:val="lt-LT"/>
        </w:rPr>
        <w:t xml:space="preserve"> per parą). Jiems gali pasireikšti sisteminis poveikis, ypač jei didelės dozės </w:t>
      </w:r>
      <w:r>
        <w:rPr>
          <w:lang w:val="lt-LT"/>
        </w:rPr>
        <w:t>vartojamos</w:t>
      </w:r>
      <w:r w:rsidRPr="00B80E21">
        <w:rPr>
          <w:lang w:val="lt-LT"/>
        </w:rPr>
        <w:t xml:space="preserve"> ilgą laikotarpį. Galimas sisteminis poveikis: </w:t>
      </w:r>
      <w:proofErr w:type="spellStart"/>
      <w:r w:rsidRPr="00B80E21">
        <w:rPr>
          <w:lang w:val="lt-LT"/>
        </w:rPr>
        <w:t>Kušingo</w:t>
      </w:r>
      <w:proofErr w:type="spellEnd"/>
      <w:r w:rsidRPr="00B80E21">
        <w:rPr>
          <w:lang w:val="lt-LT"/>
        </w:rPr>
        <w:t xml:space="preserve"> sindromas, </w:t>
      </w:r>
      <w:r w:rsidRPr="002E4D6F">
        <w:rPr>
          <w:lang w:val="lt-LT"/>
        </w:rPr>
        <w:t xml:space="preserve">panašūs į </w:t>
      </w:r>
      <w:proofErr w:type="spellStart"/>
      <w:r w:rsidRPr="002E4D6F">
        <w:rPr>
          <w:lang w:val="lt-LT"/>
        </w:rPr>
        <w:t>Kušingo</w:t>
      </w:r>
      <w:proofErr w:type="spellEnd"/>
      <w:r w:rsidRPr="002E4D6F">
        <w:rPr>
          <w:lang w:val="lt-LT"/>
        </w:rPr>
        <w:t xml:space="preserve"> sindromą pokyčiai</w:t>
      </w:r>
      <w:r w:rsidRPr="00B80E21">
        <w:rPr>
          <w:lang w:val="lt-LT"/>
        </w:rPr>
        <w:t xml:space="preserve">, antinksčių funkcijos slopinimas, ūminė antinksčių krizė ir augimo sulėtėjimas vaikams ir paaugliams, ir (rečiau) poveikis psichinei būklei ar elgesiui, įskaitant </w:t>
      </w:r>
      <w:proofErr w:type="spellStart"/>
      <w:r w:rsidRPr="00B80E21">
        <w:rPr>
          <w:lang w:val="lt-LT"/>
        </w:rPr>
        <w:t>psichomotorinį</w:t>
      </w:r>
      <w:proofErr w:type="spellEnd"/>
      <w:r w:rsidRPr="00B80E21">
        <w:rPr>
          <w:lang w:val="lt-LT"/>
        </w:rPr>
        <w:t xml:space="preserve"> hiperaktyvumą, miego sutrikimus, nerimą, depresiją ar agresiją. Reikia apsvarstyti, ar paauglį reikėtų nusiųsti pas vaikų kvėpavimo ligų specialistą.</w:t>
      </w:r>
    </w:p>
    <w:p w14:paraId="0E7D3305" w14:textId="77777777" w:rsidR="00E1253B" w:rsidRPr="00B80E21" w:rsidRDefault="00E1253B" w:rsidP="00E1253B">
      <w:pPr>
        <w:rPr>
          <w:lang w:val="lt-LT"/>
        </w:rPr>
      </w:pPr>
    </w:p>
    <w:p w14:paraId="741AEF46" w14:textId="77777777" w:rsidR="00E1253B" w:rsidRPr="00B80E21" w:rsidRDefault="00E1253B" w:rsidP="00E1253B">
      <w:pPr>
        <w:rPr>
          <w:lang w:val="lt-LT"/>
        </w:rPr>
      </w:pPr>
      <w:r w:rsidRPr="00B80E21">
        <w:rPr>
          <w:lang w:val="lt-LT"/>
        </w:rPr>
        <w:t xml:space="preserve">Rekomenduojama reguliariai stebėti paauglių, ilgą laiką gydomų įkvepiamaisiais kortikosteroidais, ūgį. </w:t>
      </w:r>
      <w:r w:rsidRPr="00B80E21">
        <w:rPr>
          <w:b/>
          <w:lang w:val="lt-LT"/>
        </w:rPr>
        <w:t>Būtina parinkti mažiausią įkvepiamųjų kortikosteroidų dozę, kurią vartojant astma veiksmingai kontroliuojama.</w:t>
      </w:r>
    </w:p>
    <w:p w14:paraId="485A53EE" w14:textId="77777777" w:rsidR="00E1253B" w:rsidRPr="00B80E21" w:rsidRDefault="00E1253B" w:rsidP="00E1253B">
      <w:pPr>
        <w:rPr>
          <w:lang w:val="lt-LT"/>
        </w:rPr>
      </w:pPr>
    </w:p>
    <w:p w14:paraId="4C52A2E8" w14:textId="77777777" w:rsidR="00E1253B" w:rsidRPr="00B80E21" w:rsidRDefault="00E1253B" w:rsidP="00E1253B">
      <w:pPr>
        <w:tabs>
          <w:tab w:val="left" w:pos="540"/>
        </w:tabs>
        <w:rPr>
          <w:b/>
          <w:bCs/>
          <w:lang w:val="lt-LT"/>
        </w:rPr>
      </w:pPr>
      <w:r w:rsidRPr="00B80E21">
        <w:rPr>
          <w:b/>
          <w:bCs/>
          <w:lang w:val="lt-LT"/>
        </w:rPr>
        <w:t>4.5</w:t>
      </w:r>
      <w:r w:rsidRPr="00B80E21">
        <w:rPr>
          <w:b/>
          <w:bCs/>
          <w:lang w:val="lt-LT"/>
        </w:rPr>
        <w:tab/>
        <w:t>Sąveika su kitais vaistiniais preparatais ir kitokia sąveika</w:t>
      </w:r>
    </w:p>
    <w:p w14:paraId="19408922" w14:textId="77777777" w:rsidR="00E1253B" w:rsidRPr="00B80E21" w:rsidRDefault="00E1253B" w:rsidP="00E1253B">
      <w:pPr>
        <w:rPr>
          <w:lang w:val="lt-LT"/>
        </w:rPr>
      </w:pPr>
    </w:p>
    <w:p w14:paraId="5BD99193" w14:textId="77777777" w:rsidR="00E1253B" w:rsidRPr="00B80E21" w:rsidRDefault="00E1253B" w:rsidP="00E1253B">
      <w:pPr>
        <w:rPr>
          <w:lang w:val="lt-LT"/>
        </w:rPr>
      </w:pPr>
      <w:r w:rsidRPr="00B80E21">
        <w:rPr>
          <w:lang w:val="lt-LT"/>
        </w:rPr>
        <w:t>β </w:t>
      </w:r>
      <w:proofErr w:type="spellStart"/>
      <w:r w:rsidRPr="00B80E21">
        <w:rPr>
          <w:lang w:val="lt-LT"/>
        </w:rPr>
        <w:t>adrenoreceptorių</w:t>
      </w:r>
      <w:proofErr w:type="spellEnd"/>
      <w:r w:rsidRPr="00B80E21">
        <w:rPr>
          <w:lang w:val="lt-LT"/>
        </w:rPr>
        <w:t xml:space="preserve"> blokatoriai gali susilpninti </w:t>
      </w:r>
      <w:r>
        <w:rPr>
          <w:lang w:val="lt-LT"/>
        </w:rPr>
        <w:t xml:space="preserve">arba blokuoti </w:t>
      </w:r>
      <w:proofErr w:type="spellStart"/>
      <w:r w:rsidRPr="00B80E21">
        <w:rPr>
          <w:lang w:val="lt-LT"/>
        </w:rPr>
        <w:t>salmeterolio</w:t>
      </w:r>
      <w:proofErr w:type="spellEnd"/>
      <w:r w:rsidRPr="00B80E21">
        <w:rPr>
          <w:lang w:val="lt-LT"/>
        </w:rPr>
        <w:t xml:space="preserve"> poveikį. Būtina vengti kartu vartoti tiek selektyvi</w:t>
      </w:r>
      <w:r>
        <w:rPr>
          <w:lang w:val="lt-LT"/>
        </w:rPr>
        <w:t>ų</w:t>
      </w:r>
      <w:r w:rsidRPr="00B80E21">
        <w:rPr>
          <w:lang w:val="lt-LT"/>
        </w:rPr>
        <w:t>, tiek ir neselektyvi</w:t>
      </w:r>
      <w:r>
        <w:rPr>
          <w:lang w:val="lt-LT"/>
        </w:rPr>
        <w:t>ų</w:t>
      </w:r>
      <w:r w:rsidRPr="00B80E21">
        <w:rPr>
          <w:lang w:val="lt-LT"/>
        </w:rPr>
        <w:t xml:space="preserve"> β </w:t>
      </w:r>
      <w:proofErr w:type="spellStart"/>
      <w:r w:rsidRPr="00B80E21">
        <w:rPr>
          <w:lang w:val="lt-LT"/>
        </w:rPr>
        <w:t>adrenoreceptorių</w:t>
      </w:r>
      <w:proofErr w:type="spellEnd"/>
      <w:r w:rsidRPr="00B80E21">
        <w:rPr>
          <w:lang w:val="lt-LT"/>
        </w:rPr>
        <w:t xml:space="preserve"> blokatori</w:t>
      </w:r>
      <w:r>
        <w:rPr>
          <w:lang w:val="lt-LT"/>
        </w:rPr>
        <w:t>ų</w:t>
      </w:r>
      <w:r w:rsidRPr="00B80E21">
        <w:rPr>
          <w:lang w:val="lt-LT"/>
        </w:rPr>
        <w:t xml:space="preserve">, nebent būtų </w:t>
      </w:r>
      <w:r>
        <w:rPr>
          <w:lang w:val="lt-LT"/>
        </w:rPr>
        <w:t>svarbi</w:t>
      </w:r>
      <w:r w:rsidRPr="00B80E21">
        <w:rPr>
          <w:lang w:val="lt-LT"/>
        </w:rPr>
        <w:t xml:space="preserve"> priežas</w:t>
      </w:r>
      <w:r>
        <w:rPr>
          <w:lang w:val="lt-LT"/>
        </w:rPr>
        <w:t>tis</w:t>
      </w:r>
      <w:r w:rsidRPr="00B80E21">
        <w:rPr>
          <w:lang w:val="lt-LT"/>
        </w:rPr>
        <w:t xml:space="preserve"> juos </w:t>
      </w:r>
      <w:r>
        <w:rPr>
          <w:lang w:val="lt-LT"/>
        </w:rPr>
        <w:t>vartoti</w:t>
      </w:r>
      <w:r w:rsidRPr="00B80E21">
        <w:rPr>
          <w:lang w:val="lt-LT"/>
        </w:rPr>
        <w:t>. Gydant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agonistais</w:t>
      </w:r>
      <w:proofErr w:type="spellEnd"/>
      <w:r w:rsidRPr="00B80E21">
        <w:rPr>
          <w:lang w:val="lt-LT"/>
        </w:rPr>
        <w:t xml:space="preserve"> gali pasireikšti galimai sunki</w:t>
      </w:r>
      <w:r>
        <w:rPr>
          <w:lang w:val="lt-LT"/>
        </w:rPr>
        <w:t>ą</w:t>
      </w:r>
      <w:r w:rsidRPr="00B80E21">
        <w:rPr>
          <w:lang w:val="lt-LT"/>
        </w:rPr>
        <w:t xml:space="preserve"> </w:t>
      </w:r>
      <w:proofErr w:type="spellStart"/>
      <w:r w:rsidRPr="00B80E21">
        <w:rPr>
          <w:lang w:val="lt-LT"/>
        </w:rPr>
        <w:t>hipokalemija</w:t>
      </w:r>
      <w:proofErr w:type="spellEnd"/>
      <w:r w:rsidRPr="00B80E21">
        <w:rPr>
          <w:lang w:val="lt-LT"/>
        </w:rPr>
        <w:t xml:space="preserve">. Ypač atsargiai reikia gydyti ūminę sunkią astmą, nes šį poveikį gali sustiprinti kartu vartojami </w:t>
      </w:r>
      <w:proofErr w:type="spellStart"/>
      <w:r w:rsidRPr="00B80E21">
        <w:rPr>
          <w:lang w:val="lt-LT"/>
        </w:rPr>
        <w:t>ksantino</w:t>
      </w:r>
      <w:proofErr w:type="spellEnd"/>
      <w:r w:rsidRPr="00B80E21">
        <w:rPr>
          <w:lang w:val="lt-LT"/>
        </w:rPr>
        <w:t xml:space="preserve"> dariniai, steroidai ir diuretikai.</w:t>
      </w:r>
    </w:p>
    <w:p w14:paraId="44B2A565" w14:textId="77777777" w:rsidR="00E1253B" w:rsidRPr="00B80E21" w:rsidRDefault="00E1253B" w:rsidP="00E1253B">
      <w:pPr>
        <w:rPr>
          <w:lang w:val="lt-LT"/>
        </w:rPr>
      </w:pPr>
    </w:p>
    <w:p w14:paraId="147FEA3D" w14:textId="77777777" w:rsidR="00E1253B" w:rsidRPr="00B80E21" w:rsidRDefault="00E1253B" w:rsidP="00E1253B">
      <w:pPr>
        <w:rPr>
          <w:lang w:val="lt-LT"/>
        </w:rPr>
      </w:pPr>
      <w:r w:rsidRPr="00B80E21">
        <w:rPr>
          <w:lang w:val="lt-LT"/>
        </w:rPr>
        <w:t>Kartu vartojant kit</w:t>
      </w:r>
      <w:r>
        <w:rPr>
          <w:lang w:val="lt-LT"/>
        </w:rPr>
        <w:t>ų</w:t>
      </w:r>
      <w:r w:rsidRPr="00B80E21">
        <w:rPr>
          <w:lang w:val="lt-LT"/>
        </w:rPr>
        <w:t xml:space="preserve"> β </w:t>
      </w:r>
      <w:proofErr w:type="spellStart"/>
      <w:r w:rsidRPr="00B80E21">
        <w:rPr>
          <w:lang w:val="lt-LT"/>
        </w:rPr>
        <w:t>adrenergini</w:t>
      </w:r>
      <w:r>
        <w:rPr>
          <w:lang w:val="lt-LT"/>
        </w:rPr>
        <w:t>ų</w:t>
      </w:r>
      <w:proofErr w:type="spellEnd"/>
      <w:r w:rsidRPr="00B80E21">
        <w:rPr>
          <w:lang w:val="lt-LT"/>
        </w:rPr>
        <w:t xml:space="preserve"> vaistini</w:t>
      </w:r>
      <w:r>
        <w:rPr>
          <w:lang w:val="lt-LT"/>
        </w:rPr>
        <w:t>ų</w:t>
      </w:r>
      <w:r w:rsidRPr="00B80E21">
        <w:rPr>
          <w:lang w:val="lt-LT"/>
        </w:rPr>
        <w:t xml:space="preserve"> preparat</w:t>
      </w:r>
      <w:r>
        <w:rPr>
          <w:lang w:val="lt-LT"/>
        </w:rPr>
        <w:t>ų</w:t>
      </w:r>
      <w:r w:rsidRPr="00B80E21">
        <w:rPr>
          <w:lang w:val="lt-LT"/>
        </w:rPr>
        <w:t xml:space="preserve"> galimas </w:t>
      </w:r>
      <w:proofErr w:type="spellStart"/>
      <w:r>
        <w:rPr>
          <w:lang w:val="lt-LT"/>
        </w:rPr>
        <w:t>papildomas</w:t>
      </w:r>
      <w:r w:rsidRPr="00B80E21">
        <w:rPr>
          <w:lang w:val="lt-LT"/>
        </w:rPr>
        <w:t>poveikis</w:t>
      </w:r>
      <w:proofErr w:type="spellEnd"/>
      <w:r w:rsidRPr="00B80E21">
        <w:rPr>
          <w:lang w:val="lt-LT"/>
        </w:rPr>
        <w:t>.</w:t>
      </w:r>
    </w:p>
    <w:p w14:paraId="0A49D1C6" w14:textId="77777777" w:rsidR="00E1253B" w:rsidRPr="00B80E21" w:rsidRDefault="00E1253B" w:rsidP="00E1253B">
      <w:pPr>
        <w:rPr>
          <w:lang w:val="lt-LT"/>
        </w:rPr>
      </w:pPr>
    </w:p>
    <w:p w14:paraId="4D014177" w14:textId="77777777" w:rsidR="00E1253B" w:rsidRPr="00B80E21" w:rsidRDefault="00E1253B" w:rsidP="00E1253B">
      <w:pPr>
        <w:rPr>
          <w:u w:val="single"/>
          <w:lang w:val="lt-LT"/>
        </w:rPr>
      </w:pPr>
      <w:proofErr w:type="spellStart"/>
      <w:r w:rsidRPr="00B80E21">
        <w:rPr>
          <w:u w:val="single"/>
          <w:lang w:val="lt-LT"/>
        </w:rPr>
        <w:t>Flutikazono</w:t>
      </w:r>
      <w:proofErr w:type="spellEnd"/>
      <w:r w:rsidRPr="00B80E21">
        <w:rPr>
          <w:u w:val="single"/>
          <w:lang w:val="lt-LT"/>
        </w:rPr>
        <w:t xml:space="preserve"> </w:t>
      </w:r>
      <w:proofErr w:type="spellStart"/>
      <w:r w:rsidRPr="00B80E21">
        <w:rPr>
          <w:u w:val="single"/>
          <w:lang w:val="lt-LT"/>
        </w:rPr>
        <w:t>propionatas</w:t>
      </w:r>
      <w:proofErr w:type="spellEnd"/>
    </w:p>
    <w:p w14:paraId="44395656" w14:textId="77777777" w:rsidR="00E1253B" w:rsidRPr="00B80E21" w:rsidRDefault="00E1253B" w:rsidP="00E1253B">
      <w:pPr>
        <w:rPr>
          <w:lang w:val="lt-LT"/>
        </w:rPr>
      </w:pPr>
    </w:p>
    <w:p w14:paraId="66B1EE7E" w14:textId="77777777" w:rsidR="00E1253B" w:rsidRPr="00B80E21" w:rsidRDefault="00E1253B" w:rsidP="00E1253B">
      <w:pPr>
        <w:rPr>
          <w:lang w:val="lt-LT"/>
        </w:rPr>
      </w:pPr>
      <w:r w:rsidRPr="00B80E21">
        <w:rPr>
          <w:lang w:val="lt-LT"/>
        </w:rPr>
        <w:t xml:space="preserve">Normaliomis sąlygomis įkvėpus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w:t>
      </w:r>
      <w:r>
        <w:rPr>
          <w:lang w:val="lt-LT"/>
        </w:rPr>
        <w:t xml:space="preserve"> jo</w:t>
      </w:r>
      <w:r w:rsidRPr="00B80E21">
        <w:rPr>
          <w:lang w:val="lt-LT"/>
        </w:rPr>
        <w:t xml:space="preserve"> koncentracija kraujo plazmoje būna </w:t>
      </w:r>
      <w:r>
        <w:rPr>
          <w:lang w:val="lt-LT"/>
        </w:rPr>
        <w:t>maža,</w:t>
      </w:r>
      <w:r w:rsidRPr="00B80E21">
        <w:rPr>
          <w:lang w:val="lt-LT"/>
        </w:rPr>
        <w:t xml:space="preserve"> dėl ekstensyvaus </w:t>
      </w:r>
      <w:proofErr w:type="spellStart"/>
      <w:r w:rsidRPr="00B80E21">
        <w:rPr>
          <w:lang w:val="lt-LT"/>
        </w:rPr>
        <w:t>ikisisteminio</w:t>
      </w:r>
      <w:proofErr w:type="spellEnd"/>
      <w:r w:rsidRPr="00B80E21">
        <w:rPr>
          <w:lang w:val="lt-LT"/>
        </w:rPr>
        <w:t xml:space="preserve"> metabolizmo ir didelio sisteminio klirenso, </w:t>
      </w:r>
      <w:r>
        <w:rPr>
          <w:lang w:val="lt-LT"/>
        </w:rPr>
        <w:t>tarpininkaujant</w:t>
      </w:r>
      <w:r w:rsidRPr="00B80E21">
        <w:rPr>
          <w:lang w:val="lt-LT"/>
        </w:rPr>
        <w:t xml:space="preserve"> </w:t>
      </w:r>
      <w:proofErr w:type="spellStart"/>
      <w:r w:rsidRPr="00B80E21">
        <w:rPr>
          <w:lang w:val="lt-LT"/>
        </w:rPr>
        <w:t>citochromu</w:t>
      </w:r>
      <w:r>
        <w:rPr>
          <w:lang w:val="lt-LT"/>
        </w:rPr>
        <w:t>i</w:t>
      </w:r>
      <w:proofErr w:type="spellEnd"/>
      <w:r w:rsidRPr="00B80E21">
        <w:rPr>
          <w:lang w:val="lt-LT"/>
        </w:rPr>
        <w:t xml:space="preserve"> CYP3A4. Todėl kliniškai reikšminga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sąveika su kitomis veikliosiomis medžiagomis nėra tikėtina.</w:t>
      </w:r>
    </w:p>
    <w:p w14:paraId="53173C07" w14:textId="77777777" w:rsidR="00E1253B" w:rsidRPr="00B80E21" w:rsidRDefault="00E1253B" w:rsidP="00E1253B">
      <w:pPr>
        <w:rPr>
          <w:lang w:val="lt-LT"/>
        </w:rPr>
      </w:pPr>
    </w:p>
    <w:p w14:paraId="3D66B3BB" w14:textId="77777777" w:rsidR="00E1253B" w:rsidRPr="00B80E21" w:rsidRDefault="00E1253B" w:rsidP="00E1253B">
      <w:pPr>
        <w:rPr>
          <w:lang w:val="lt-LT"/>
        </w:rPr>
      </w:pPr>
      <w:r>
        <w:rPr>
          <w:lang w:val="lt-LT"/>
        </w:rPr>
        <w:t>Tarpusavio s</w:t>
      </w:r>
      <w:r w:rsidRPr="00B80E21">
        <w:rPr>
          <w:lang w:val="lt-LT"/>
        </w:rPr>
        <w:t xml:space="preserve">ąveikos tyrime su sveikais asmenimis, vartojančiais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į nosį, ritonaviras (labai stiprus </w:t>
      </w:r>
      <w:proofErr w:type="spellStart"/>
      <w:r w:rsidRPr="00B80E21">
        <w:rPr>
          <w:lang w:val="lt-LT"/>
        </w:rPr>
        <w:t>citochromo</w:t>
      </w:r>
      <w:proofErr w:type="spellEnd"/>
      <w:r w:rsidRPr="00B80E21">
        <w:rPr>
          <w:lang w:val="lt-LT"/>
        </w:rPr>
        <w:t xml:space="preserve"> CYP3A4 inhibitorius), skiriant jį po 100 mg du kartus per parą, padidino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koncentraciją kraujo plazmoje kelis šimtus kartų, todėl žymiai sumažėjo kortizolio koncentracija kraujo plazmoje. </w:t>
      </w:r>
    </w:p>
    <w:p w14:paraId="2809E8F3" w14:textId="77777777" w:rsidR="00E1253B" w:rsidRPr="00B80E21" w:rsidRDefault="00E1253B" w:rsidP="00E1253B">
      <w:pPr>
        <w:rPr>
          <w:lang w:val="lt-LT"/>
        </w:rPr>
      </w:pPr>
    </w:p>
    <w:p w14:paraId="1F3A67DA" w14:textId="77777777" w:rsidR="00E1253B" w:rsidRPr="00B80E21" w:rsidRDefault="00E1253B" w:rsidP="00E1253B">
      <w:pPr>
        <w:rPr>
          <w:lang w:val="lt-LT"/>
        </w:rPr>
      </w:pPr>
      <w:r w:rsidRPr="00B80E21">
        <w:rPr>
          <w:lang w:val="lt-LT"/>
        </w:rPr>
        <w:t xml:space="preserve">Nėra informacijos apie tokią </w:t>
      </w:r>
      <w:r>
        <w:rPr>
          <w:lang w:val="lt-LT"/>
        </w:rPr>
        <w:t xml:space="preserve">vaistinių preparatų </w:t>
      </w:r>
      <w:r w:rsidRPr="00B80E21">
        <w:rPr>
          <w:lang w:val="lt-LT"/>
        </w:rPr>
        <w:t xml:space="preserve">sąveiką vartojant įkvepiamąjį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bet tikėtina reikšmingas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koncentracijos kraujo plazmoje padidėjimas. Buvo pranešta apie </w:t>
      </w:r>
      <w:proofErr w:type="spellStart"/>
      <w:r w:rsidRPr="00B80E21">
        <w:rPr>
          <w:lang w:val="lt-LT"/>
        </w:rPr>
        <w:t>Kušingo</w:t>
      </w:r>
      <w:proofErr w:type="spellEnd"/>
      <w:r w:rsidRPr="00B80E21">
        <w:rPr>
          <w:lang w:val="lt-LT"/>
        </w:rPr>
        <w:t xml:space="preserve"> sindromo ir antinksčių funkcijos slopinimo atvejus. Tokio </w:t>
      </w:r>
      <w:r>
        <w:rPr>
          <w:lang w:val="lt-LT"/>
        </w:rPr>
        <w:t xml:space="preserve">vaistinių preparatų </w:t>
      </w:r>
      <w:r w:rsidRPr="00B80E21">
        <w:rPr>
          <w:lang w:val="lt-LT"/>
        </w:rPr>
        <w:t xml:space="preserve">derinio reikia vengti, nebent galima nauda viršytų padidėjusią sisteminio </w:t>
      </w:r>
      <w:proofErr w:type="spellStart"/>
      <w:r w:rsidRPr="00B80E21">
        <w:rPr>
          <w:lang w:val="lt-LT"/>
        </w:rPr>
        <w:t>gliukokortikoido</w:t>
      </w:r>
      <w:proofErr w:type="spellEnd"/>
      <w:r w:rsidRPr="00B80E21">
        <w:rPr>
          <w:lang w:val="lt-LT"/>
        </w:rPr>
        <w:t xml:space="preserve"> nepageidaujamo poveikio riziką.</w:t>
      </w:r>
    </w:p>
    <w:p w14:paraId="1EAEEB2B" w14:textId="77777777" w:rsidR="00E1253B" w:rsidRPr="00B80E21" w:rsidRDefault="00E1253B" w:rsidP="00E1253B">
      <w:pPr>
        <w:rPr>
          <w:lang w:val="lt-LT"/>
        </w:rPr>
      </w:pPr>
    </w:p>
    <w:p w14:paraId="37808359" w14:textId="77777777" w:rsidR="00E1253B" w:rsidRPr="00B80E21" w:rsidRDefault="00E1253B" w:rsidP="00E1253B">
      <w:pPr>
        <w:rPr>
          <w:lang w:val="lt-LT"/>
        </w:rPr>
      </w:pPr>
      <w:r>
        <w:rPr>
          <w:lang w:val="lt-LT"/>
        </w:rPr>
        <w:t>Mažos</w:t>
      </w:r>
      <w:r w:rsidRPr="00B80E21">
        <w:rPr>
          <w:lang w:val="lt-LT"/>
        </w:rPr>
        <w:t xml:space="preserve"> apimties tyrimo su sveikais savanoriais duomenimis, šiek tiek silpnesnis CYP3A inhibitorius </w:t>
      </w:r>
      <w:proofErr w:type="spellStart"/>
      <w:r w:rsidRPr="00B80E21">
        <w:rPr>
          <w:lang w:val="lt-LT"/>
        </w:rPr>
        <w:t>ketokonazolas</w:t>
      </w:r>
      <w:proofErr w:type="spellEnd"/>
      <w:r w:rsidRPr="00B80E21">
        <w:rPr>
          <w:lang w:val="lt-LT"/>
        </w:rPr>
        <w:t xml:space="preserve"> padidino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ekspoziciją po vienkartinio įkvėpimo 150 %. Dėl to kraujo plazmoje kortizolio kiekis sumažėjo daugiau, negu vartojant vien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w:t>
      </w:r>
      <w:r>
        <w:rPr>
          <w:lang w:val="lt-LT"/>
        </w:rPr>
        <w:t xml:space="preserve">Be to </w:t>
      </w:r>
      <w:r>
        <w:rPr>
          <w:lang w:val="lt-LT"/>
        </w:rPr>
        <w:lastRenderedPageBreak/>
        <w:t>tikėtina, kad</w:t>
      </w:r>
      <w:r w:rsidRPr="00B80E21">
        <w:rPr>
          <w:lang w:val="lt-LT"/>
        </w:rPr>
        <w:t xml:space="preserve"> gydant </w:t>
      </w:r>
      <w:r>
        <w:rPr>
          <w:lang w:val="lt-LT"/>
        </w:rPr>
        <w:t xml:space="preserve">kartu su </w:t>
      </w:r>
      <w:r w:rsidRPr="00B80E21">
        <w:rPr>
          <w:lang w:val="lt-LT"/>
        </w:rPr>
        <w:t>kitais stipriai v</w:t>
      </w:r>
      <w:r>
        <w:rPr>
          <w:lang w:val="lt-LT"/>
        </w:rPr>
        <w:t>e</w:t>
      </w:r>
      <w:r w:rsidRPr="00B80E21">
        <w:rPr>
          <w:lang w:val="lt-LT"/>
        </w:rPr>
        <w:t xml:space="preserve">ikiančiais CYP3A inhibitoriais (pavyzdžiui, </w:t>
      </w:r>
      <w:proofErr w:type="spellStart"/>
      <w:r w:rsidRPr="00B80E21">
        <w:rPr>
          <w:lang w:val="lt-LT"/>
        </w:rPr>
        <w:t>itrakonazolu</w:t>
      </w:r>
      <w:proofErr w:type="spellEnd"/>
      <w:r w:rsidRPr="00B80E21">
        <w:rPr>
          <w:lang w:val="lt-LT"/>
        </w:rPr>
        <w:t xml:space="preserve"> ar vaistiniais preparatais, kurių sudėtyje yra </w:t>
      </w:r>
      <w:proofErr w:type="spellStart"/>
      <w:r w:rsidRPr="00B80E21">
        <w:rPr>
          <w:lang w:val="lt-LT"/>
        </w:rPr>
        <w:t>kobicistato</w:t>
      </w:r>
      <w:proofErr w:type="spellEnd"/>
      <w:r w:rsidRPr="00B80E21">
        <w:rPr>
          <w:lang w:val="lt-LT"/>
        </w:rPr>
        <w:t xml:space="preserve">) ir vidutinio stiprumo CYP3A inhibitoriais </w:t>
      </w:r>
      <w:r>
        <w:rPr>
          <w:lang w:val="lt-LT"/>
        </w:rPr>
        <w:t>(</w:t>
      </w:r>
      <w:r w:rsidRPr="00B80E21">
        <w:rPr>
          <w:lang w:val="lt-LT"/>
        </w:rPr>
        <w:t xml:space="preserve">pavyzdžiui, </w:t>
      </w:r>
      <w:proofErr w:type="spellStart"/>
      <w:r w:rsidRPr="00B80E21">
        <w:rPr>
          <w:lang w:val="lt-LT"/>
        </w:rPr>
        <w:t>eritromicinu</w:t>
      </w:r>
      <w:proofErr w:type="spellEnd"/>
      <w:r w:rsidRPr="00B80E21">
        <w:rPr>
          <w:lang w:val="lt-LT"/>
        </w:rPr>
        <w:t xml:space="preserve">), padidės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sisteminė ekspozicija ir sisteminio nepageidaujamo poveikio rizika. Toki</w:t>
      </w:r>
      <w:r>
        <w:rPr>
          <w:lang w:val="lt-LT"/>
        </w:rPr>
        <w:t>o</w:t>
      </w:r>
      <w:r w:rsidRPr="00B80E21">
        <w:rPr>
          <w:lang w:val="lt-LT"/>
        </w:rPr>
        <w:t xml:space="preserve"> derini</w:t>
      </w:r>
      <w:r>
        <w:rPr>
          <w:lang w:val="lt-LT"/>
        </w:rPr>
        <w:t>o</w:t>
      </w:r>
      <w:r w:rsidRPr="00B80E21">
        <w:rPr>
          <w:lang w:val="lt-LT"/>
        </w:rPr>
        <w:t xml:space="preserve"> </w:t>
      </w:r>
      <w:r>
        <w:rPr>
          <w:lang w:val="lt-LT"/>
        </w:rPr>
        <w:t>vartoti nerekomenduojama</w:t>
      </w:r>
      <w:r w:rsidRPr="00B80E21">
        <w:rPr>
          <w:lang w:val="lt-LT"/>
        </w:rPr>
        <w:t>, išskyrus atvejus, kai nauda viršija galimą sisteminių kortikosteroidų sukeliamą nepageidaujamo poveikio rizikos padidėjimą; tokiu atveju pacientus reikia stebėti, ar nepasireiškia sistemini</w:t>
      </w:r>
      <w:r>
        <w:rPr>
          <w:lang w:val="lt-LT"/>
        </w:rPr>
        <w:t>s</w:t>
      </w:r>
      <w:r w:rsidRPr="00B80E21">
        <w:rPr>
          <w:lang w:val="lt-LT"/>
        </w:rPr>
        <w:t xml:space="preserve"> nepageidaujam</w:t>
      </w:r>
      <w:r>
        <w:rPr>
          <w:lang w:val="lt-LT"/>
        </w:rPr>
        <w:t>as</w:t>
      </w:r>
      <w:r w:rsidRPr="00B80E21">
        <w:rPr>
          <w:lang w:val="lt-LT"/>
        </w:rPr>
        <w:t xml:space="preserve"> kortikosteroidų poveiki</w:t>
      </w:r>
      <w:r>
        <w:rPr>
          <w:lang w:val="lt-LT"/>
        </w:rPr>
        <w:t>s</w:t>
      </w:r>
      <w:r w:rsidRPr="00B80E21">
        <w:rPr>
          <w:lang w:val="lt-LT"/>
        </w:rPr>
        <w:t>.</w:t>
      </w:r>
    </w:p>
    <w:p w14:paraId="583BC60C" w14:textId="77777777" w:rsidR="00E1253B" w:rsidRPr="00B80E21" w:rsidRDefault="00E1253B" w:rsidP="00E1253B">
      <w:pPr>
        <w:rPr>
          <w:lang w:val="lt-LT"/>
        </w:rPr>
      </w:pPr>
    </w:p>
    <w:p w14:paraId="0829969A" w14:textId="77777777" w:rsidR="00E1253B" w:rsidRPr="00B80E21" w:rsidRDefault="00E1253B" w:rsidP="00E1253B">
      <w:pPr>
        <w:rPr>
          <w:u w:val="single"/>
          <w:lang w:val="lt-LT"/>
        </w:rPr>
      </w:pPr>
      <w:proofErr w:type="spellStart"/>
      <w:r w:rsidRPr="00B80E21">
        <w:rPr>
          <w:u w:val="single"/>
          <w:lang w:val="lt-LT"/>
        </w:rPr>
        <w:t>Salmeterolis</w:t>
      </w:r>
      <w:proofErr w:type="spellEnd"/>
    </w:p>
    <w:p w14:paraId="3E833610" w14:textId="77777777" w:rsidR="00E1253B" w:rsidRPr="00B80E21" w:rsidRDefault="00E1253B" w:rsidP="00E1253B">
      <w:pPr>
        <w:rPr>
          <w:lang w:val="lt-LT"/>
        </w:rPr>
      </w:pPr>
    </w:p>
    <w:p w14:paraId="4ABDCC6B" w14:textId="77777777" w:rsidR="00E1253B" w:rsidRPr="00B80E21" w:rsidRDefault="00E1253B" w:rsidP="00E1253B">
      <w:pPr>
        <w:pStyle w:val="Pagrindinistekstas"/>
        <w:spacing w:after="0"/>
        <w:rPr>
          <w:i/>
          <w:iCs/>
        </w:rPr>
      </w:pPr>
      <w:r w:rsidRPr="00B80E21">
        <w:rPr>
          <w:i/>
          <w:iCs/>
        </w:rPr>
        <w:t>Stipriai veikiantys CYP3A4 inhibitoriai</w:t>
      </w:r>
    </w:p>
    <w:p w14:paraId="6E57FF15" w14:textId="77777777" w:rsidR="00E1253B" w:rsidRPr="00B80E21" w:rsidRDefault="00E1253B" w:rsidP="00E1253B">
      <w:pPr>
        <w:pStyle w:val="Pagrindinistekstas"/>
        <w:spacing w:after="0"/>
      </w:pPr>
      <w:r w:rsidRPr="00B80E21">
        <w:t>15</w:t>
      </w:r>
      <w:r>
        <w:t xml:space="preserve"> </w:t>
      </w:r>
      <w:r w:rsidRPr="00B80E21">
        <w:t>sveikų žmonių 7</w:t>
      </w:r>
      <w:r>
        <w:t xml:space="preserve"> </w:t>
      </w:r>
      <w:r w:rsidRPr="00B80E21">
        <w:t xml:space="preserve">dienas vartojant </w:t>
      </w:r>
      <w:proofErr w:type="spellStart"/>
      <w:r w:rsidRPr="00B80E21">
        <w:t>ketokonazolą</w:t>
      </w:r>
      <w:proofErr w:type="spellEnd"/>
      <w:r w:rsidRPr="00B80E21">
        <w:t xml:space="preserve"> (per burną 400 mg vieną kartą per parą) kartu su </w:t>
      </w:r>
      <w:proofErr w:type="spellStart"/>
      <w:r w:rsidRPr="00B80E21">
        <w:t>salmeteroliu</w:t>
      </w:r>
      <w:proofErr w:type="spellEnd"/>
      <w:r w:rsidRPr="00B80E21">
        <w:t xml:space="preserve"> (50 </w:t>
      </w:r>
      <w:proofErr w:type="spellStart"/>
      <w:r w:rsidRPr="00B80E21">
        <w:t>mikrogramų</w:t>
      </w:r>
      <w:proofErr w:type="spellEnd"/>
      <w:r w:rsidRPr="00B80E21">
        <w:t xml:space="preserve"> inhaliacijos du kartus per parą), reikšmingai padidėjo </w:t>
      </w:r>
      <w:proofErr w:type="spellStart"/>
      <w:r w:rsidRPr="00B80E21">
        <w:t>salmeterolio</w:t>
      </w:r>
      <w:proofErr w:type="spellEnd"/>
      <w:r w:rsidRPr="00B80E21">
        <w:t xml:space="preserve"> </w:t>
      </w:r>
      <w:r w:rsidRPr="00592CEE">
        <w:t xml:space="preserve">ekspozicija </w:t>
      </w:r>
      <w:r w:rsidRPr="00B80E21">
        <w:t>kraujo plazmoje (1,4</w:t>
      </w:r>
      <w:r>
        <w:t xml:space="preserve"> </w:t>
      </w:r>
      <w:r w:rsidRPr="00B80E21">
        <w:t xml:space="preserve">karto padidėjo </w:t>
      </w:r>
      <w:proofErr w:type="spellStart"/>
      <w:r w:rsidRPr="00B80E21">
        <w:t>C</w:t>
      </w:r>
      <w:r w:rsidRPr="00B563F7">
        <w:rPr>
          <w:vertAlign w:val="subscript"/>
        </w:rPr>
        <w:t>max</w:t>
      </w:r>
      <w:proofErr w:type="spellEnd"/>
      <w:r w:rsidRPr="00B80E21">
        <w:t xml:space="preserve"> ir 15</w:t>
      </w:r>
      <w:r>
        <w:t xml:space="preserve"> </w:t>
      </w:r>
      <w:r w:rsidRPr="00B80E21">
        <w:t xml:space="preserve">kartų – AUC). Dėl to gali dažniau pasireikšti kitas gydymo </w:t>
      </w:r>
      <w:proofErr w:type="spellStart"/>
      <w:r w:rsidRPr="00B80E21">
        <w:t>salmeteroliu</w:t>
      </w:r>
      <w:proofErr w:type="spellEnd"/>
      <w:r w:rsidRPr="00B80E21">
        <w:t xml:space="preserve"> sukeliamas sisteminis poveikis (pvz., </w:t>
      </w:r>
      <w:proofErr w:type="spellStart"/>
      <w:r w:rsidRPr="00B80E21">
        <w:t>QT</w:t>
      </w:r>
      <w:r w:rsidRPr="00B80E21">
        <w:rPr>
          <w:vertAlign w:val="subscript"/>
        </w:rPr>
        <w:t>c</w:t>
      </w:r>
      <w:proofErr w:type="spellEnd"/>
      <w:r w:rsidRPr="00B80E21">
        <w:t xml:space="preserve"> intervalo pailgėjimas arba </w:t>
      </w:r>
      <w:proofErr w:type="spellStart"/>
      <w:r w:rsidRPr="00592CEE">
        <w:t>palpitacijos</w:t>
      </w:r>
      <w:proofErr w:type="spellEnd"/>
      <w:r w:rsidRPr="00B80E21">
        <w:t xml:space="preserve">), palyginti su </w:t>
      </w:r>
      <w:proofErr w:type="spellStart"/>
      <w:r w:rsidRPr="00B80E21">
        <w:t>monoterapija</w:t>
      </w:r>
      <w:proofErr w:type="spellEnd"/>
      <w:r w:rsidRPr="00B80E21">
        <w:t xml:space="preserve"> </w:t>
      </w:r>
      <w:proofErr w:type="spellStart"/>
      <w:r w:rsidRPr="00B80E21">
        <w:t>salmeteroliu</w:t>
      </w:r>
      <w:proofErr w:type="spellEnd"/>
      <w:r w:rsidRPr="00B80E21">
        <w:t xml:space="preserve"> arba </w:t>
      </w:r>
      <w:proofErr w:type="spellStart"/>
      <w:r w:rsidRPr="00B80E21">
        <w:t>ketokonazolu</w:t>
      </w:r>
      <w:proofErr w:type="spellEnd"/>
      <w:r w:rsidRPr="00B80E21">
        <w:t xml:space="preserve"> (žr. 4.4 skyrių).</w:t>
      </w:r>
    </w:p>
    <w:p w14:paraId="40E1BD25" w14:textId="77777777" w:rsidR="00E1253B" w:rsidRPr="00B80E21" w:rsidRDefault="00E1253B" w:rsidP="00E1253B">
      <w:pPr>
        <w:pStyle w:val="Pagrindinistekstas"/>
        <w:spacing w:after="0"/>
      </w:pPr>
    </w:p>
    <w:p w14:paraId="2F21F94D" w14:textId="77777777" w:rsidR="00E1253B" w:rsidRPr="00B80E21" w:rsidRDefault="00E1253B" w:rsidP="00E1253B">
      <w:pPr>
        <w:pStyle w:val="Pagrindinistekstas"/>
        <w:spacing w:after="0"/>
      </w:pPr>
      <w:r w:rsidRPr="00B80E21">
        <w:t xml:space="preserve">Kraujospūdžiui, širdies ritmui, gliukozės koncentracijai kraujyje ir kalio koncentracijai kraujyje kliniškai reikšmingo poveikio nepastebėta. Kartu vartojant </w:t>
      </w:r>
      <w:proofErr w:type="spellStart"/>
      <w:r w:rsidRPr="00B80E21">
        <w:t>ketokonazolą</w:t>
      </w:r>
      <w:proofErr w:type="spellEnd"/>
      <w:r w:rsidRPr="00B80E21">
        <w:t xml:space="preserve">, </w:t>
      </w:r>
      <w:proofErr w:type="spellStart"/>
      <w:r w:rsidRPr="00B80E21">
        <w:t>salmeterolio</w:t>
      </w:r>
      <w:proofErr w:type="spellEnd"/>
      <w:r w:rsidRPr="00B80E21">
        <w:t xml:space="preserve"> pusinės eliminacijos laik</w:t>
      </w:r>
      <w:r>
        <w:t>otarpis</w:t>
      </w:r>
      <w:r w:rsidRPr="00B80E21">
        <w:t xml:space="preserve"> nepailgėja ir skiriant kartotinėmis dozėmis </w:t>
      </w:r>
      <w:proofErr w:type="spellStart"/>
      <w:r w:rsidRPr="00B80E21">
        <w:t>salmeterolio</w:t>
      </w:r>
      <w:proofErr w:type="spellEnd"/>
      <w:r w:rsidRPr="00B80E21">
        <w:t xml:space="preserve"> kaupimasis nepadidėja.</w:t>
      </w:r>
    </w:p>
    <w:p w14:paraId="4565D60A" w14:textId="77777777" w:rsidR="00E1253B" w:rsidRPr="00B80E21" w:rsidRDefault="00E1253B" w:rsidP="00E1253B">
      <w:pPr>
        <w:pStyle w:val="Pagrindinistekstas"/>
        <w:spacing w:after="0"/>
      </w:pPr>
    </w:p>
    <w:p w14:paraId="6ED11A04" w14:textId="77777777" w:rsidR="00E1253B" w:rsidRPr="00B80E21" w:rsidRDefault="00E1253B" w:rsidP="00E1253B">
      <w:pPr>
        <w:pStyle w:val="Pagrindinistekstas"/>
        <w:spacing w:after="0"/>
      </w:pPr>
      <w:r w:rsidRPr="00B80E21">
        <w:t xml:space="preserve">Reikia vengti kartu vartoti </w:t>
      </w:r>
      <w:proofErr w:type="spellStart"/>
      <w:r w:rsidRPr="00B80E21">
        <w:t>ketokonazolą</w:t>
      </w:r>
      <w:proofErr w:type="spellEnd"/>
      <w:r w:rsidRPr="00B80E21">
        <w:t xml:space="preserve">, nebent </w:t>
      </w:r>
      <w:r>
        <w:t xml:space="preserve">laukiama </w:t>
      </w:r>
      <w:r w:rsidRPr="00B80E21">
        <w:t xml:space="preserve">nauda yra didesnė už gydymo </w:t>
      </w:r>
      <w:proofErr w:type="spellStart"/>
      <w:r w:rsidRPr="00B80E21">
        <w:t>salmeteroliu</w:t>
      </w:r>
      <w:proofErr w:type="spellEnd"/>
      <w:r w:rsidRPr="00B80E21">
        <w:t xml:space="preserve"> sukeliamą sistemini</w:t>
      </w:r>
      <w:r>
        <w:t>ų</w:t>
      </w:r>
      <w:r w:rsidRPr="00B80E21">
        <w:t xml:space="preserve"> nepageidaujam</w:t>
      </w:r>
      <w:r>
        <w:t>ų</w:t>
      </w:r>
      <w:r w:rsidRPr="00B80E21">
        <w:t xml:space="preserve"> </w:t>
      </w:r>
      <w:r>
        <w:t>reiškinių</w:t>
      </w:r>
      <w:r w:rsidRPr="00B80E21">
        <w:t xml:space="preserve"> rizikos padidėjimą. Panaši sąveikos rizika tikėtina kartu vartojant kitus stipriai veikiančius CYP3A4 inhibitorius (pvz., </w:t>
      </w:r>
      <w:proofErr w:type="spellStart"/>
      <w:r w:rsidRPr="00B80E21">
        <w:t>itrakonazolą</w:t>
      </w:r>
      <w:proofErr w:type="spellEnd"/>
      <w:r w:rsidRPr="00B80E21">
        <w:t xml:space="preserve">, </w:t>
      </w:r>
      <w:proofErr w:type="spellStart"/>
      <w:r w:rsidRPr="00B80E21">
        <w:t>telitromiciną</w:t>
      </w:r>
      <w:proofErr w:type="spellEnd"/>
      <w:r w:rsidRPr="00B80E21">
        <w:t>, ritonavirą).</w:t>
      </w:r>
    </w:p>
    <w:p w14:paraId="66E00A3B" w14:textId="77777777" w:rsidR="00E1253B" w:rsidRPr="00B80E21" w:rsidRDefault="00E1253B" w:rsidP="00E1253B">
      <w:pPr>
        <w:pStyle w:val="Pagrindinistekstas"/>
        <w:spacing w:after="0"/>
      </w:pPr>
    </w:p>
    <w:p w14:paraId="3BF56029" w14:textId="77777777" w:rsidR="00E1253B" w:rsidRPr="00B80E21" w:rsidRDefault="00E1253B" w:rsidP="00E1253B">
      <w:pPr>
        <w:pStyle w:val="Pagrindinistekstas"/>
        <w:keepNext/>
        <w:keepLines/>
        <w:spacing w:after="0"/>
        <w:rPr>
          <w:i/>
          <w:iCs/>
        </w:rPr>
      </w:pPr>
      <w:r w:rsidRPr="00B80E21">
        <w:rPr>
          <w:i/>
          <w:iCs/>
        </w:rPr>
        <w:t>Vidutinio stiprumo CYP3A4 inhibitoriai</w:t>
      </w:r>
    </w:p>
    <w:p w14:paraId="4F76DFDB" w14:textId="77777777" w:rsidR="00E1253B" w:rsidRPr="00B80E21" w:rsidRDefault="00E1253B" w:rsidP="00E1253B">
      <w:pPr>
        <w:pStyle w:val="Pagrindinistekstas"/>
        <w:keepNext/>
        <w:keepLines/>
        <w:spacing w:after="0"/>
      </w:pPr>
      <w:r w:rsidRPr="00B80E21">
        <w:t>15</w:t>
      </w:r>
      <w:r>
        <w:t xml:space="preserve"> </w:t>
      </w:r>
      <w:r w:rsidRPr="00B80E21">
        <w:t>sveikų žmonių 6</w:t>
      </w:r>
      <w:r>
        <w:t xml:space="preserve"> </w:t>
      </w:r>
      <w:r w:rsidRPr="00B80E21">
        <w:t xml:space="preserve">dienas vartojant </w:t>
      </w:r>
      <w:proofErr w:type="spellStart"/>
      <w:r w:rsidRPr="00B80E21">
        <w:t>eritromiciną</w:t>
      </w:r>
      <w:proofErr w:type="spellEnd"/>
      <w:r w:rsidRPr="00B80E21">
        <w:t xml:space="preserve"> (per burną 500 mg tris kartus per parą) kartu su </w:t>
      </w:r>
      <w:proofErr w:type="spellStart"/>
      <w:r w:rsidRPr="00B80E21">
        <w:t>salmeteroliu</w:t>
      </w:r>
      <w:proofErr w:type="spellEnd"/>
      <w:r w:rsidRPr="00B80E21">
        <w:t xml:space="preserve"> (50</w:t>
      </w:r>
      <w:r>
        <w:t xml:space="preserve"> </w:t>
      </w:r>
      <w:proofErr w:type="spellStart"/>
      <w:r w:rsidRPr="00B80E21">
        <w:t>mikrogramų</w:t>
      </w:r>
      <w:proofErr w:type="spellEnd"/>
      <w:r w:rsidRPr="00B80E21">
        <w:t xml:space="preserve"> inhaliacijos du kartus per parą) pasireiškė nedidelis, tačiau statistiškai nereikšmingas </w:t>
      </w:r>
      <w:proofErr w:type="spellStart"/>
      <w:r w:rsidRPr="00B80E21">
        <w:t>salmeterolio</w:t>
      </w:r>
      <w:proofErr w:type="spellEnd"/>
      <w:r w:rsidRPr="00B80E21">
        <w:t xml:space="preserve"> ekspozicijos padidėjimas (1,4</w:t>
      </w:r>
      <w:r>
        <w:t xml:space="preserve"> </w:t>
      </w:r>
      <w:r w:rsidRPr="00B80E21">
        <w:t xml:space="preserve">karto padidėjo </w:t>
      </w:r>
      <w:proofErr w:type="spellStart"/>
      <w:r w:rsidRPr="00B80E21">
        <w:t>C</w:t>
      </w:r>
      <w:r w:rsidRPr="00B563F7">
        <w:rPr>
          <w:vertAlign w:val="subscript"/>
        </w:rPr>
        <w:t>max</w:t>
      </w:r>
      <w:proofErr w:type="spellEnd"/>
      <w:r w:rsidRPr="00B80E21">
        <w:t xml:space="preserve"> ir 1,2</w:t>
      </w:r>
      <w:r>
        <w:t xml:space="preserve"> </w:t>
      </w:r>
      <w:r w:rsidRPr="00B80E21">
        <w:t xml:space="preserve">karto – AUC). </w:t>
      </w:r>
      <w:proofErr w:type="spellStart"/>
      <w:r w:rsidRPr="00B80E21">
        <w:t>Eritromicino</w:t>
      </w:r>
      <w:proofErr w:type="spellEnd"/>
      <w:r w:rsidRPr="00B80E21">
        <w:t xml:space="preserve"> vartojimas kartu su </w:t>
      </w:r>
      <w:proofErr w:type="spellStart"/>
      <w:r w:rsidRPr="00B80E21">
        <w:t>salmeteroliu</w:t>
      </w:r>
      <w:proofErr w:type="spellEnd"/>
      <w:r w:rsidRPr="00B80E21">
        <w:t xml:space="preserve"> nebuvo susijęs su jokiomis sunkiomis nepageidaujamomis reakcijomis.</w:t>
      </w:r>
    </w:p>
    <w:p w14:paraId="1E76C208" w14:textId="77777777" w:rsidR="00E1253B" w:rsidRPr="00B80E21" w:rsidRDefault="00E1253B" w:rsidP="00E1253B">
      <w:pPr>
        <w:rPr>
          <w:lang w:val="lt-LT"/>
        </w:rPr>
      </w:pPr>
    </w:p>
    <w:p w14:paraId="4CFE6ED8" w14:textId="77777777" w:rsidR="00E1253B" w:rsidRPr="00B80E21" w:rsidRDefault="00E1253B" w:rsidP="00E1253B">
      <w:pPr>
        <w:ind w:left="540" w:hanging="540"/>
        <w:rPr>
          <w:lang w:val="lt-LT"/>
        </w:rPr>
      </w:pPr>
      <w:r w:rsidRPr="00B80E21">
        <w:rPr>
          <w:b/>
          <w:lang w:val="lt-LT"/>
        </w:rPr>
        <w:t>4.6</w:t>
      </w:r>
      <w:r w:rsidRPr="00B80E21">
        <w:rPr>
          <w:b/>
          <w:lang w:val="lt-LT"/>
        </w:rPr>
        <w:tab/>
        <w:t>Vaisingumas, nėštumo ir žindymo laikotarpis</w:t>
      </w:r>
      <w:r w:rsidRPr="00B80E21">
        <w:rPr>
          <w:lang w:val="lt-LT"/>
        </w:rPr>
        <w:t xml:space="preserve"> </w:t>
      </w:r>
    </w:p>
    <w:p w14:paraId="57EF2850" w14:textId="77777777" w:rsidR="00E1253B" w:rsidRPr="00B80E21" w:rsidRDefault="00E1253B" w:rsidP="00E1253B">
      <w:pPr>
        <w:rPr>
          <w:lang w:val="lt-LT"/>
        </w:rPr>
      </w:pPr>
    </w:p>
    <w:p w14:paraId="0CEA68B8" w14:textId="77777777" w:rsidR="00E1253B" w:rsidRPr="00B80E21" w:rsidRDefault="00E1253B" w:rsidP="00E1253B">
      <w:pPr>
        <w:rPr>
          <w:u w:val="single"/>
          <w:lang w:val="lt-LT"/>
        </w:rPr>
      </w:pPr>
      <w:r w:rsidRPr="00B80E21">
        <w:rPr>
          <w:u w:val="single"/>
          <w:lang w:val="lt-LT"/>
        </w:rPr>
        <w:t>Vaisingumas</w:t>
      </w:r>
    </w:p>
    <w:p w14:paraId="17C024A7" w14:textId="77777777" w:rsidR="00E1253B" w:rsidRPr="00B80E21" w:rsidRDefault="00E1253B" w:rsidP="00E1253B">
      <w:pPr>
        <w:rPr>
          <w:u w:val="single"/>
          <w:lang w:val="lt-LT"/>
        </w:rPr>
      </w:pPr>
    </w:p>
    <w:p w14:paraId="414ACAEC" w14:textId="77777777" w:rsidR="00E1253B" w:rsidRPr="00B80E21" w:rsidRDefault="00E1253B" w:rsidP="00E1253B">
      <w:pPr>
        <w:rPr>
          <w:lang w:val="lt-LT"/>
        </w:rPr>
      </w:pPr>
      <w:r w:rsidRPr="00B80E21">
        <w:rPr>
          <w:lang w:val="lt-LT"/>
        </w:rPr>
        <w:t xml:space="preserve">Duomenų apie poveikį žmonėms nėra. Tačiau su gyvūnais atlikti tyrimai </w:t>
      </w:r>
      <w:proofErr w:type="spellStart"/>
      <w:r w:rsidRPr="00B80E21">
        <w:rPr>
          <w:lang w:val="lt-LT"/>
        </w:rPr>
        <w:t>salmeterolio</w:t>
      </w:r>
      <w:proofErr w:type="spellEnd"/>
      <w:r w:rsidRPr="00B80E21">
        <w:rPr>
          <w:lang w:val="lt-LT"/>
        </w:rPr>
        <w:t xml:space="preserve"> ar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poveikio vaisingumui neparodė.</w:t>
      </w:r>
    </w:p>
    <w:p w14:paraId="6D5798AC" w14:textId="77777777" w:rsidR="00E1253B" w:rsidRPr="00B80E21" w:rsidRDefault="00E1253B" w:rsidP="00E1253B">
      <w:pPr>
        <w:rPr>
          <w:lang w:val="lt-LT"/>
        </w:rPr>
      </w:pPr>
    </w:p>
    <w:p w14:paraId="5488EFA0" w14:textId="77777777" w:rsidR="00E1253B" w:rsidRPr="00B80E21" w:rsidRDefault="00E1253B" w:rsidP="00E1253B">
      <w:pPr>
        <w:rPr>
          <w:u w:val="single"/>
          <w:lang w:val="lt-LT"/>
        </w:rPr>
      </w:pPr>
      <w:r w:rsidRPr="00B80E21">
        <w:rPr>
          <w:u w:val="single"/>
          <w:lang w:val="lt-LT"/>
        </w:rPr>
        <w:t>Nėštumas</w:t>
      </w:r>
    </w:p>
    <w:p w14:paraId="245DB1C1" w14:textId="77777777" w:rsidR="00E1253B" w:rsidRPr="00B80E21" w:rsidRDefault="00E1253B" w:rsidP="00E1253B">
      <w:pPr>
        <w:rPr>
          <w:u w:val="single"/>
          <w:lang w:val="lt-LT"/>
        </w:rPr>
      </w:pPr>
    </w:p>
    <w:p w14:paraId="397910C8" w14:textId="77777777" w:rsidR="00E1253B" w:rsidRPr="00B80E21" w:rsidRDefault="00E1253B" w:rsidP="00E1253B">
      <w:pPr>
        <w:rPr>
          <w:lang w:val="lt-LT"/>
        </w:rPr>
      </w:pPr>
      <w:r>
        <w:rPr>
          <w:lang w:val="lt-LT"/>
        </w:rPr>
        <w:t xml:space="preserve">Daug </w:t>
      </w:r>
      <w:r w:rsidRPr="00B80E21">
        <w:rPr>
          <w:lang w:val="lt-LT"/>
        </w:rPr>
        <w:t xml:space="preserve">duomenų </w:t>
      </w:r>
      <w:r>
        <w:rPr>
          <w:lang w:val="lt-LT"/>
        </w:rPr>
        <w:t xml:space="preserve">apie nėščias moteris </w:t>
      </w:r>
      <w:r w:rsidRPr="00B80E21">
        <w:rPr>
          <w:lang w:val="lt-LT"/>
        </w:rPr>
        <w:t>(</w:t>
      </w:r>
      <w:r>
        <w:rPr>
          <w:lang w:val="lt-LT"/>
        </w:rPr>
        <w:t xml:space="preserve">duomenys </w:t>
      </w:r>
      <w:r w:rsidRPr="00B80E21">
        <w:rPr>
          <w:lang w:val="lt-LT"/>
        </w:rPr>
        <w:t xml:space="preserve">daugiau </w:t>
      </w:r>
      <w:r>
        <w:rPr>
          <w:lang w:val="lt-LT"/>
        </w:rPr>
        <w:t>nei</w:t>
      </w:r>
      <w:r w:rsidRPr="00B80E21">
        <w:rPr>
          <w:lang w:val="lt-LT"/>
        </w:rPr>
        <w:t xml:space="preserve"> </w:t>
      </w:r>
      <w:r>
        <w:rPr>
          <w:lang w:val="lt-LT"/>
        </w:rPr>
        <w:t xml:space="preserve">apie </w:t>
      </w:r>
      <w:r w:rsidRPr="00B80E21">
        <w:rPr>
          <w:rFonts w:eastAsia="Times New Roman"/>
          <w:lang w:val="lt-LT"/>
        </w:rPr>
        <w:t>1000</w:t>
      </w:r>
      <w:r>
        <w:rPr>
          <w:rFonts w:eastAsia="Times New Roman"/>
          <w:lang w:val="lt-LT"/>
        </w:rPr>
        <w:t xml:space="preserve"> </w:t>
      </w:r>
      <w:r w:rsidRPr="00B80E21">
        <w:rPr>
          <w:lang w:val="lt-LT"/>
        </w:rPr>
        <w:t xml:space="preserve">nėštumų baigčių) nerodo su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rFonts w:eastAsia="Times New Roman"/>
          <w:lang w:val="lt-LT"/>
        </w:rPr>
        <w:t>propionato</w:t>
      </w:r>
      <w:proofErr w:type="spellEnd"/>
      <w:r w:rsidRPr="00B80E21">
        <w:rPr>
          <w:rFonts w:eastAsia="Times New Roman"/>
          <w:lang w:val="lt-LT"/>
        </w:rPr>
        <w:t xml:space="preserve"> poveikio apsigimimams ar toksinio poveikio vaisiui ar naujagimiui. </w:t>
      </w:r>
      <w:r>
        <w:rPr>
          <w:lang w:val="lt-LT"/>
        </w:rPr>
        <w:t>S</w:t>
      </w:r>
      <w:r w:rsidRPr="00B80E21">
        <w:rPr>
          <w:lang w:val="lt-LT"/>
        </w:rPr>
        <w:t xml:space="preserve">u gyvūnais </w:t>
      </w:r>
      <w:r>
        <w:rPr>
          <w:lang w:val="lt-LT"/>
        </w:rPr>
        <w:t xml:space="preserve">atlikti tyrimai </w:t>
      </w:r>
      <w:r w:rsidRPr="00B80E21">
        <w:rPr>
          <w:lang w:val="lt-LT"/>
        </w:rPr>
        <w:t>parodė toksinį poveikį reprodukcijai po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ir </w:t>
      </w:r>
      <w:proofErr w:type="spellStart"/>
      <w:r w:rsidRPr="00B80E21">
        <w:rPr>
          <w:lang w:val="lt-LT"/>
        </w:rPr>
        <w:t>gliukokortikosteroidų</w:t>
      </w:r>
      <w:proofErr w:type="spellEnd"/>
      <w:r w:rsidRPr="00B80E21">
        <w:rPr>
          <w:lang w:val="lt-LT"/>
        </w:rPr>
        <w:t xml:space="preserve"> skyrimo (žr. 5.3 skyrių).</w:t>
      </w:r>
    </w:p>
    <w:p w14:paraId="7485900F" w14:textId="77777777" w:rsidR="00E1253B" w:rsidRPr="00B80E21" w:rsidRDefault="00E1253B" w:rsidP="00E1253B">
      <w:pPr>
        <w:autoSpaceDE w:val="0"/>
        <w:autoSpaceDN w:val="0"/>
        <w:adjustRightInd w:val="0"/>
        <w:rPr>
          <w:lang w:val="lt-LT"/>
        </w:rPr>
      </w:pPr>
    </w:p>
    <w:p w14:paraId="42F4939F" w14:textId="77777777" w:rsidR="00E1253B" w:rsidRPr="00B80E21" w:rsidRDefault="00E1253B" w:rsidP="00E1253B">
      <w:pPr>
        <w:autoSpaceDE w:val="0"/>
        <w:autoSpaceDN w:val="0"/>
        <w:adjustRightInd w:val="0"/>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nėščioms moterims galima svarstyti tik tuomet, jei laukiama nauda motinai didesnė už bet kokią galimą riziką vaisiui.</w:t>
      </w:r>
    </w:p>
    <w:p w14:paraId="3BD0247C" w14:textId="77777777" w:rsidR="00E1253B" w:rsidRPr="00B80E21" w:rsidRDefault="00E1253B" w:rsidP="00E1253B">
      <w:pPr>
        <w:rPr>
          <w:lang w:val="lt-LT"/>
        </w:rPr>
      </w:pPr>
    </w:p>
    <w:p w14:paraId="3B148E33" w14:textId="77777777" w:rsidR="00E1253B" w:rsidRPr="00B80E21" w:rsidRDefault="00E1253B" w:rsidP="00E1253B">
      <w:pPr>
        <w:rPr>
          <w:lang w:val="lt-LT"/>
        </w:rPr>
      </w:pPr>
      <w:r w:rsidRPr="00B80E21">
        <w:rPr>
          <w:lang w:val="lt-LT"/>
        </w:rPr>
        <w:t>Nėščioms moterims gydyti būtina vartoti mažiausi</w:t>
      </w:r>
      <w:r>
        <w:rPr>
          <w:lang w:val="lt-LT"/>
        </w:rPr>
        <w:t>as</w:t>
      </w:r>
      <w:r w:rsidRPr="00B80E21">
        <w:rPr>
          <w:lang w:val="lt-LT"/>
        </w:rPr>
        <w:t xml:space="preserve"> veiksming</w:t>
      </w:r>
      <w:r>
        <w:rPr>
          <w:lang w:val="lt-LT"/>
        </w:rPr>
        <w:t>as</w:t>
      </w:r>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w:t>
      </w:r>
      <w:r>
        <w:rPr>
          <w:lang w:val="lt-LT"/>
        </w:rPr>
        <w:t>es</w:t>
      </w:r>
      <w:r w:rsidRPr="00B80E21">
        <w:rPr>
          <w:lang w:val="lt-LT"/>
        </w:rPr>
        <w:t xml:space="preserve">, </w:t>
      </w:r>
      <w:r>
        <w:rPr>
          <w:lang w:val="lt-LT"/>
        </w:rPr>
        <w:t>kurios padeda</w:t>
      </w:r>
      <w:r w:rsidRPr="00B80E21">
        <w:rPr>
          <w:lang w:val="lt-LT"/>
        </w:rPr>
        <w:t xml:space="preserve"> </w:t>
      </w:r>
      <w:r>
        <w:rPr>
          <w:lang w:val="lt-LT"/>
        </w:rPr>
        <w:t xml:space="preserve">suvaldyti </w:t>
      </w:r>
      <w:r w:rsidRPr="00B80E21">
        <w:rPr>
          <w:lang w:val="lt-LT"/>
        </w:rPr>
        <w:t xml:space="preserve">astmos </w:t>
      </w:r>
      <w:r>
        <w:rPr>
          <w:lang w:val="lt-LT"/>
        </w:rPr>
        <w:t>simptomus</w:t>
      </w:r>
      <w:r w:rsidRPr="00B80E21">
        <w:rPr>
          <w:lang w:val="lt-LT"/>
        </w:rPr>
        <w:t>.</w:t>
      </w:r>
    </w:p>
    <w:p w14:paraId="1EA01C9C" w14:textId="77777777" w:rsidR="00E1253B" w:rsidRPr="00B80E21" w:rsidRDefault="00E1253B" w:rsidP="00E1253B">
      <w:pPr>
        <w:rPr>
          <w:lang w:val="lt-LT"/>
        </w:rPr>
      </w:pPr>
    </w:p>
    <w:p w14:paraId="7F765D97" w14:textId="77777777" w:rsidR="00E1253B" w:rsidRPr="00B80E21" w:rsidRDefault="00E1253B" w:rsidP="00E1253B">
      <w:pPr>
        <w:rPr>
          <w:u w:val="single"/>
          <w:lang w:val="lt-LT"/>
        </w:rPr>
      </w:pPr>
      <w:r w:rsidRPr="00B80E21">
        <w:rPr>
          <w:u w:val="single"/>
          <w:lang w:val="lt-LT"/>
        </w:rPr>
        <w:t>Žindymas</w:t>
      </w:r>
    </w:p>
    <w:p w14:paraId="7AF170A6" w14:textId="77777777" w:rsidR="00E1253B" w:rsidRPr="00B80E21" w:rsidRDefault="00E1253B" w:rsidP="00E1253B">
      <w:pPr>
        <w:rPr>
          <w:lang w:val="lt-LT"/>
        </w:rPr>
      </w:pPr>
    </w:p>
    <w:p w14:paraId="1B7B87D1" w14:textId="77777777" w:rsidR="00E1253B" w:rsidRPr="00B80E21" w:rsidRDefault="00E1253B" w:rsidP="00E1253B">
      <w:pPr>
        <w:rPr>
          <w:lang w:val="lt-LT"/>
        </w:rPr>
      </w:pPr>
      <w:r w:rsidRPr="00B80E21">
        <w:rPr>
          <w:lang w:val="lt-LT"/>
        </w:rPr>
        <w:t xml:space="preserve">Nežinoma, ar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Pr>
          <w:lang w:val="lt-LT"/>
        </w:rPr>
        <w:t xml:space="preserve"> </w:t>
      </w:r>
      <w:r w:rsidRPr="00B80E21">
        <w:rPr>
          <w:lang w:val="lt-LT"/>
        </w:rPr>
        <w:t>/</w:t>
      </w:r>
      <w:r>
        <w:rPr>
          <w:lang w:val="lt-LT"/>
        </w:rPr>
        <w:t xml:space="preserve"> </w:t>
      </w:r>
      <w:r w:rsidRPr="00B80E21">
        <w:rPr>
          <w:lang w:val="lt-LT"/>
        </w:rPr>
        <w:t xml:space="preserve">metabolitai išsiskiria į motinos pieną. </w:t>
      </w:r>
    </w:p>
    <w:p w14:paraId="6D162BF9" w14:textId="77777777" w:rsidR="00E1253B" w:rsidRPr="00B80E21" w:rsidRDefault="00E1253B" w:rsidP="00E1253B">
      <w:pPr>
        <w:rPr>
          <w:lang w:val="lt-LT"/>
        </w:rPr>
      </w:pPr>
    </w:p>
    <w:p w14:paraId="06A1E180" w14:textId="77777777" w:rsidR="00E1253B" w:rsidRPr="00B80E21" w:rsidRDefault="00E1253B" w:rsidP="00E1253B">
      <w:pPr>
        <w:rPr>
          <w:lang w:val="lt-LT"/>
        </w:rPr>
      </w:pPr>
      <w:r>
        <w:rPr>
          <w:lang w:val="lt-LT"/>
        </w:rPr>
        <w:t>Esami t</w:t>
      </w:r>
      <w:r w:rsidRPr="00B80E21">
        <w:rPr>
          <w:lang w:val="lt-LT"/>
        </w:rPr>
        <w:t>yrim</w:t>
      </w:r>
      <w:r>
        <w:rPr>
          <w:lang w:val="lt-LT"/>
        </w:rPr>
        <w:t>ų</w:t>
      </w:r>
      <w:r w:rsidRPr="00B80E21">
        <w:rPr>
          <w:lang w:val="lt-LT"/>
        </w:rPr>
        <w:t xml:space="preserve"> </w:t>
      </w:r>
      <w:r>
        <w:rPr>
          <w:lang w:val="lt-LT"/>
        </w:rPr>
        <w:t>su gyvūnais duomenys rodo</w:t>
      </w:r>
      <w:r w:rsidRPr="00B80E21">
        <w:rPr>
          <w:lang w:val="lt-LT"/>
        </w:rPr>
        <w:t xml:space="preserve">, kad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 xml:space="preserve"> </w:t>
      </w:r>
      <w:r>
        <w:rPr>
          <w:lang w:val="lt-LT"/>
        </w:rPr>
        <w:t>/</w:t>
      </w:r>
      <w:r w:rsidRPr="00B80E21">
        <w:rPr>
          <w:lang w:val="lt-LT"/>
        </w:rPr>
        <w:t xml:space="preserve"> metabolitai išsiskiria </w:t>
      </w:r>
      <w:r>
        <w:rPr>
          <w:lang w:val="lt-LT"/>
        </w:rPr>
        <w:t>į</w:t>
      </w:r>
      <w:r w:rsidRPr="00B80E21">
        <w:rPr>
          <w:lang w:val="lt-LT"/>
        </w:rPr>
        <w:t xml:space="preserve"> žiurkių pien</w:t>
      </w:r>
      <w:r>
        <w:rPr>
          <w:lang w:val="lt-LT"/>
        </w:rPr>
        <w:t>ą</w:t>
      </w:r>
      <w:r w:rsidRPr="00B80E21">
        <w:rPr>
          <w:lang w:val="lt-LT"/>
        </w:rPr>
        <w:t>.</w:t>
      </w:r>
    </w:p>
    <w:p w14:paraId="0B54B0AA" w14:textId="77777777" w:rsidR="00E1253B" w:rsidRPr="00B80E21" w:rsidRDefault="00E1253B" w:rsidP="00E1253B">
      <w:pPr>
        <w:rPr>
          <w:lang w:val="lt-LT"/>
        </w:rPr>
      </w:pPr>
    </w:p>
    <w:p w14:paraId="4B0A0FF9" w14:textId="77777777" w:rsidR="00E1253B" w:rsidRPr="00B80E21" w:rsidRDefault="00E1253B" w:rsidP="00E1253B">
      <w:pPr>
        <w:rPr>
          <w:lang w:val="lt-LT"/>
        </w:rPr>
      </w:pPr>
      <w:r w:rsidRPr="00B80E21">
        <w:rPr>
          <w:lang w:val="lt-LT"/>
        </w:rPr>
        <w:t>Pavojaus žindomiems naujagimiams</w:t>
      </w:r>
      <w:r>
        <w:rPr>
          <w:lang w:val="lt-LT"/>
        </w:rPr>
        <w:t xml:space="preserve"> </w:t>
      </w:r>
      <w:r w:rsidRPr="00B80E21">
        <w:rPr>
          <w:lang w:val="lt-LT"/>
        </w:rPr>
        <w:t>/</w:t>
      </w:r>
      <w:r>
        <w:rPr>
          <w:lang w:val="lt-LT"/>
        </w:rPr>
        <w:t xml:space="preserve"> </w:t>
      </w:r>
      <w:r w:rsidRPr="00B80E21">
        <w:rPr>
          <w:lang w:val="lt-LT"/>
        </w:rPr>
        <w:t xml:space="preserve">kūdikiams negalima atmesti. Atsižvelgiant į žindymo naudą kūdikiui ir gydymo naudą motinai, reikia nuspręsti, ar nutraukti žindymą, ar nutraukti gydymą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5C138F5C" w14:textId="77777777" w:rsidR="00E1253B" w:rsidRPr="00B80E21" w:rsidRDefault="00E1253B" w:rsidP="00E1253B">
      <w:pPr>
        <w:rPr>
          <w:lang w:val="lt-LT"/>
        </w:rPr>
      </w:pPr>
    </w:p>
    <w:p w14:paraId="756F9655" w14:textId="77777777" w:rsidR="00E1253B" w:rsidRPr="00B80E21" w:rsidRDefault="00E1253B" w:rsidP="00E1253B">
      <w:pPr>
        <w:ind w:left="540" w:hanging="540"/>
        <w:rPr>
          <w:b/>
          <w:lang w:val="lt-LT"/>
        </w:rPr>
      </w:pPr>
      <w:r w:rsidRPr="00B80E21">
        <w:rPr>
          <w:b/>
          <w:lang w:val="lt-LT"/>
        </w:rPr>
        <w:t>4.7</w:t>
      </w:r>
      <w:r w:rsidRPr="00B80E21">
        <w:rPr>
          <w:b/>
          <w:lang w:val="lt-LT"/>
        </w:rPr>
        <w:tab/>
        <w:t>Poveikis gebėjimui vairuoti ir valdyti mechanizmus</w:t>
      </w:r>
    </w:p>
    <w:p w14:paraId="54E739E2" w14:textId="77777777" w:rsidR="00E1253B" w:rsidRPr="00B80E21" w:rsidRDefault="00E1253B" w:rsidP="00E1253B">
      <w:pPr>
        <w:rPr>
          <w:lang w:val="lt-LT"/>
        </w:rPr>
      </w:pPr>
    </w:p>
    <w:p w14:paraId="45A46872"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gebėjimo vairuoti ir valdyti mechanizmus neveikia arba veikia nereikšmingai.</w:t>
      </w:r>
    </w:p>
    <w:p w14:paraId="4F47B2FB" w14:textId="77777777" w:rsidR="00E1253B" w:rsidRPr="00B80E21" w:rsidRDefault="00E1253B" w:rsidP="00E1253B">
      <w:pPr>
        <w:rPr>
          <w:lang w:val="lt-LT"/>
        </w:rPr>
      </w:pPr>
    </w:p>
    <w:p w14:paraId="0CAA31A9" w14:textId="77777777" w:rsidR="00E1253B" w:rsidRPr="00B80E21" w:rsidRDefault="00E1253B" w:rsidP="00E1253B">
      <w:pPr>
        <w:tabs>
          <w:tab w:val="left" w:pos="540"/>
        </w:tabs>
        <w:rPr>
          <w:b/>
          <w:bCs/>
          <w:lang w:val="lt-LT"/>
        </w:rPr>
      </w:pPr>
      <w:r w:rsidRPr="00B80E21">
        <w:rPr>
          <w:b/>
          <w:bCs/>
          <w:lang w:val="lt-LT"/>
        </w:rPr>
        <w:t>4.8</w:t>
      </w:r>
      <w:r w:rsidRPr="00B80E21">
        <w:rPr>
          <w:b/>
          <w:bCs/>
          <w:lang w:val="lt-LT"/>
        </w:rPr>
        <w:tab/>
        <w:t>Nepageidaujamas poveikis</w:t>
      </w:r>
    </w:p>
    <w:p w14:paraId="783FD823" w14:textId="77777777" w:rsidR="00E1253B" w:rsidRPr="00B80E21" w:rsidRDefault="00E1253B" w:rsidP="00E1253B">
      <w:pPr>
        <w:rPr>
          <w:lang w:val="lt-LT"/>
        </w:rPr>
      </w:pPr>
    </w:p>
    <w:p w14:paraId="4453BC50" w14:textId="77777777" w:rsidR="00E1253B" w:rsidRPr="00B80E21" w:rsidRDefault="00E1253B" w:rsidP="00E1253B">
      <w:pPr>
        <w:rPr>
          <w:iCs/>
          <w:u w:val="single"/>
          <w:lang w:val="lt-LT" w:eastAsia="lt-LT"/>
        </w:rPr>
      </w:pPr>
      <w:r w:rsidRPr="00B80E21">
        <w:rPr>
          <w:iCs/>
          <w:u w:val="single"/>
          <w:lang w:val="lt-LT" w:eastAsia="lt-LT"/>
        </w:rPr>
        <w:t>Saugumo duomenų santrauka</w:t>
      </w:r>
    </w:p>
    <w:p w14:paraId="5B6C1DCE" w14:textId="77777777" w:rsidR="00E1253B" w:rsidRPr="00B80E21" w:rsidRDefault="00E1253B" w:rsidP="00E1253B">
      <w:pPr>
        <w:rPr>
          <w:lang w:val="lt-LT"/>
        </w:rPr>
      </w:pPr>
    </w:p>
    <w:p w14:paraId="5DC05262"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sudėtyje yra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todėl nepageidaujamų reakcijų pobūdis ir sunkumas gali priklausyti nuo abiejų </w:t>
      </w:r>
      <w:r>
        <w:rPr>
          <w:lang w:val="lt-LT"/>
        </w:rPr>
        <w:t xml:space="preserve">vaistinio preparato </w:t>
      </w:r>
      <w:r w:rsidRPr="00B80E21">
        <w:rPr>
          <w:lang w:val="lt-LT"/>
        </w:rPr>
        <w:t>sudėtinių dalių. Kartu skiriant šias veikliąsias medžiagas, kokių nors papildomų nepageidaujamų reiškinių nestebėta.</w:t>
      </w:r>
    </w:p>
    <w:p w14:paraId="36255EAE" w14:textId="77777777" w:rsidR="00E1253B" w:rsidRPr="00B80E21" w:rsidRDefault="00E1253B" w:rsidP="00E1253B">
      <w:pPr>
        <w:rPr>
          <w:lang w:val="lt-LT"/>
        </w:rPr>
      </w:pPr>
    </w:p>
    <w:p w14:paraId="52AE1453" w14:textId="77777777" w:rsidR="00E1253B" w:rsidRPr="00B80E21" w:rsidRDefault="00E1253B" w:rsidP="00E1253B">
      <w:pPr>
        <w:rPr>
          <w:lang w:val="lt-LT"/>
        </w:rPr>
      </w:pPr>
      <w:proofErr w:type="spellStart"/>
      <w:r w:rsidRPr="00B80E21">
        <w:rPr>
          <w:lang w:val="lt-LT"/>
        </w:rPr>
        <w:t>Salmeteroliui</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propionatui</w:t>
      </w:r>
      <w:proofErr w:type="spellEnd"/>
      <w:r w:rsidRPr="00B80E21">
        <w:rPr>
          <w:lang w:val="lt-LT"/>
        </w:rPr>
        <w:t xml:space="preserve"> būdingi nepageidaujami reiškiniai toliau išvardyti pagal organų sistemų klases ir dažnį. Nepageidaujamo poveikio dažnis apibūdinamas taip: labai dažnas (≥ 1/10), dažnas (nuo ≥ 1/100 iki &lt; 1/10), nedažnas (nuo ≥ 1/1</w:t>
      </w:r>
      <w:r w:rsidR="00E661CD">
        <w:rPr>
          <w:lang w:val="lt-LT"/>
        </w:rPr>
        <w:t> </w:t>
      </w:r>
      <w:r w:rsidRPr="00B80E21">
        <w:rPr>
          <w:lang w:val="lt-LT"/>
        </w:rPr>
        <w:t>000 iki &lt; 1/100), retas (nuo ≥ 1/10</w:t>
      </w:r>
      <w:r w:rsidR="00E661CD">
        <w:rPr>
          <w:lang w:val="lt-LT"/>
        </w:rPr>
        <w:t> </w:t>
      </w:r>
      <w:r w:rsidRPr="00B80E21">
        <w:rPr>
          <w:lang w:val="lt-LT"/>
        </w:rPr>
        <w:t>000 iki &lt; 1/1</w:t>
      </w:r>
      <w:r w:rsidR="00E661CD">
        <w:rPr>
          <w:lang w:val="lt-LT"/>
        </w:rPr>
        <w:t> </w:t>
      </w:r>
      <w:r w:rsidRPr="00B80E21">
        <w:rPr>
          <w:lang w:val="lt-LT"/>
        </w:rPr>
        <w:t>000), labai retas (&lt; 1/10</w:t>
      </w:r>
      <w:r w:rsidR="00E661CD">
        <w:rPr>
          <w:lang w:val="lt-LT"/>
        </w:rPr>
        <w:t> </w:t>
      </w:r>
      <w:r w:rsidRPr="00B80E21">
        <w:rPr>
          <w:lang w:val="lt-LT"/>
        </w:rPr>
        <w:t xml:space="preserve">000) ir nežinomas (negali būti apskaičiuotas pagal turimus duomenis). Dažnis nustatytas pagal klinikinių tyrimų duomenis. Į dažnį placebo grupėje nebuvo atsižvelgta. </w:t>
      </w:r>
    </w:p>
    <w:p w14:paraId="7B4E8931" w14:textId="77777777" w:rsidR="00E1253B" w:rsidRPr="00B80E21" w:rsidRDefault="00E1253B" w:rsidP="00E1253B">
      <w:pPr>
        <w:rPr>
          <w:lang w:val="lt-LT"/>
        </w:rPr>
      </w:pPr>
    </w:p>
    <w:tbl>
      <w:tblPr>
        <w:tblW w:w="0" w:type="auto"/>
        <w:tblInd w:w="108" w:type="dxa"/>
        <w:tblLayout w:type="fixed"/>
        <w:tblLook w:val="0000" w:firstRow="0" w:lastRow="0" w:firstColumn="0" w:lastColumn="0" w:noHBand="0" w:noVBand="0"/>
      </w:tblPr>
      <w:tblGrid>
        <w:gridCol w:w="1946"/>
        <w:gridCol w:w="4415"/>
        <w:gridCol w:w="2345"/>
      </w:tblGrid>
      <w:tr w:rsidR="00E1253B" w:rsidRPr="00B80E21" w14:paraId="29AE6962" w14:textId="77777777" w:rsidTr="00D20B8E">
        <w:tc>
          <w:tcPr>
            <w:tcW w:w="1946" w:type="dxa"/>
            <w:tcBorders>
              <w:top w:val="single" w:sz="4" w:space="0" w:color="auto"/>
              <w:left w:val="single" w:sz="4" w:space="0" w:color="000000"/>
              <w:bottom w:val="single" w:sz="4" w:space="0" w:color="000000"/>
            </w:tcBorders>
          </w:tcPr>
          <w:p w14:paraId="0EF2233A" w14:textId="77777777" w:rsidR="00E1253B" w:rsidRPr="00B80E21" w:rsidRDefault="00E1253B" w:rsidP="00D20B8E">
            <w:pPr>
              <w:keepNext/>
              <w:keepLines/>
              <w:snapToGrid w:val="0"/>
              <w:rPr>
                <w:b/>
                <w:bCs/>
                <w:lang w:val="lt-LT"/>
              </w:rPr>
            </w:pPr>
            <w:r w:rsidRPr="00B80E21">
              <w:rPr>
                <w:b/>
                <w:bCs/>
                <w:lang w:val="lt-LT"/>
              </w:rPr>
              <w:t>Organų sistemos klasė</w:t>
            </w:r>
          </w:p>
        </w:tc>
        <w:tc>
          <w:tcPr>
            <w:tcW w:w="4415" w:type="dxa"/>
            <w:tcBorders>
              <w:top w:val="single" w:sz="4" w:space="0" w:color="auto"/>
              <w:left w:val="single" w:sz="4" w:space="0" w:color="000000"/>
              <w:bottom w:val="single" w:sz="4" w:space="0" w:color="000000"/>
            </w:tcBorders>
          </w:tcPr>
          <w:p w14:paraId="7A3E1673" w14:textId="77777777" w:rsidR="00E1253B" w:rsidRPr="00B80E21" w:rsidRDefault="00E1253B" w:rsidP="00D20B8E">
            <w:pPr>
              <w:keepNext/>
              <w:keepLines/>
              <w:snapToGrid w:val="0"/>
              <w:rPr>
                <w:b/>
                <w:bCs/>
                <w:lang w:val="lt-LT"/>
              </w:rPr>
            </w:pPr>
            <w:r w:rsidRPr="00B80E21">
              <w:rPr>
                <w:b/>
                <w:bCs/>
                <w:lang w:val="lt-LT"/>
              </w:rPr>
              <w:t>Nepageidaujamas reiškinys</w:t>
            </w:r>
          </w:p>
        </w:tc>
        <w:tc>
          <w:tcPr>
            <w:tcW w:w="2345" w:type="dxa"/>
            <w:tcBorders>
              <w:top w:val="single" w:sz="4" w:space="0" w:color="auto"/>
              <w:left w:val="single" w:sz="4" w:space="0" w:color="000000"/>
              <w:bottom w:val="single" w:sz="4" w:space="0" w:color="000000"/>
              <w:right w:val="single" w:sz="4" w:space="0" w:color="000000"/>
            </w:tcBorders>
          </w:tcPr>
          <w:p w14:paraId="3AF02453" w14:textId="77777777" w:rsidR="00E1253B" w:rsidRPr="00B80E21" w:rsidRDefault="00E1253B" w:rsidP="00D20B8E">
            <w:pPr>
              <w:snapToGrid w:val="0"/>
              <w:rPr>
                <w:b/>
                <w:bCs/>
                <w:lang w:val="lt-LT"/>
              </w:rPr>
            </w:pPr>
            <w:r w:rsidRPr="00B80E21">
              <w:rPr>
                <w:b/>
                <w:bCs/>
                <w:lang w:val="lt-LT"/>
              </w:rPr>
              <w:t>Dažnis</w:t>
            </w:r>
          </w:p>
        </w:tc>
      </w:tr>
      <w:tr w:rsidR="00E1253B" w:rsidRPr="00B80E21" w14:paraId="4DC01D27" w14:textId="77777777" w:rsidTr="00D20B8E">
        <w:tc>
          <w:tcPr>
            <w:tcW w:w="1946" w:type="dxa"/>
            <w:vMerge w:val="restart"/>
            <w:tcBorders>
              <w:left w:val="single" w:sz="4" w:space="0" w:color="000000"/>
            </w:tcBorders>
          </w:tcPr>
          <w:p w14:paraId="230D974A" w14:textId="77777777" w:rsidR="00E1253B" w:rsidRPr="00B80E21" w:rsidRDefault="00E1253B" w:rsidP="00D20B8E">
            <w:pPr>
              <w:keepNext/>
              <w:keepLines/>
              <w:snapToGrid w:val="0"/>
              <w:rPr>
                <w:lang w:val="lt-LT"/>
              </w:rPr>
            </w:pPr>
            <w:r w:rsidRPr="00B80E21">
              <w:rPr>
                <w:lang w:val="lt-LT"/>
              </w:rPr>
              <w:t xml:space="preserve">Infekcijos ir </w:t>
            </w:r>
            <w:proofErr w:type="spellStart"/>
            <w:r w:rsidRPr="00B80E21">
              <w:rPr>
                <w:lang w:val="lt-LT"/>
              </w:rPr>
              <w:t>infestacijos</w:t>
            </w:r>
            <w:proofErr w:type="spellEnd"/>
          </w:p>
        </w:tc>
        <w:tc>
          <w:tcPr>
            <w:tcW w:w="4415" w:type="dxa"/>
            <w:tcBorders>
              <w:left w:val="single" w:sz="4" w:space="0" w:color="000000"/>
              <w:bottom w:val="single" w:sz="4" w:space="0" w:color="000000"/>
            </w:tcBorders>
          </w:tcPr>
          <w:p w14:paraId="5B71BEAF" w14:textId="77777777" w:rsidR="00E1253B" w:rsidRPr="00B80E21" w:rsidRDefault="00E1253B" w:rsidP="00D20B8E">
            <w:pPr>
              <w:keepNext/>
              <w:keepLines/>
              <w:snapToGrid w:val="0"/>
              <w:rPr>
                <w:lang w:val="lt-LT"/>
              </w:rPr>
            </w:pPr>
            <w:r w:rsidRPr="00B80E21">
              <w:rPr>
                <w:lang w:val="lt-LT"/>
              </w:rPr>
              <w:t xml:space="preserve">Burnos ir gerklės </w:t>
            </w:r>
            <w:proofErr w:type="spellStart"/>
            <w:r w:rsidRPr="00B80E21">
              <w:rPr>
                <w:lang w:val="lt-LT"/>
              </w:rPr>
              <w:t>kandidozė</w:t>
            </w:r>
            <w:proofErr w:type="spellEnd"/>
          </w:p>
        </w:tc>
        <w:tc>
          <w:tcPr>
            <w:tcW w:w="2345" w:type="dxa"/>
            <w:tcBorders>
              <w:left w:val="single" w:sz="4" w:space="0" w:color="000000"/>
              <w:bottom w:val="single" w:sz="4" w:space="0" w:color="000000"/>
              <w:right w:val="single" w:sz="4" w:space="0" w:color="000000"/>
            </w:tcBorders>
          </w:tcPr>
          <w:p w14:paraId="35AD2062" w14:textId="77777777" w:rsidR="00E1253B" w:rsidRPr="00B80E21" w:rsidRDefault="00E1253B" w:rsidP="00D20B8E">
            <w:pPr>
              <w:snapToGrid w:val="0"/>
              <w:rPr>
                <w:lang w:val="lt-LT"/>
              </w:rPr>
            </w:pPr>
            <w:r w:rsidRPr="00B80E21">
              <w:rPr>
                <w:lang w:val="lt-LT"/>
              </w:rPr>
              <w:t>Dažnas</w:t>
            </w:r>
          </w:p>
        </w:tc>
      </w:tr>
      <w:tr w:rsidR="00E1253B" w:rsidRPr="00B80E21" w14:paraId="2A78A270" w14:textId="77777777" w:rsidTr="00D20B8E">
        <w:tc>
          <w:tcPr>
            <w:tcW w:w="1946" w:type="dxa"/>
            <w:vMerge/>
            <w:tcBorders>
              <w:left w:val="single" w:sz="4" w:space="0" w:color="000000"/>
            </w:tcBorders>
          </w:tcPr>
          <w:p w14:paraId="5E2B3AEE"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3B80AD87" w14:textId="77777777" w:rsidR="00E1253B" w:rsidRPr="00B80E21" w:rsidRDefault="00E1253B" w:rsidP="00D20B8E">
            <w:pPr>
              <w:snapToGrid w:val="0"/>
              <w:rPr>
                <w:lang w:val="lt-LT"/>
              </w:rPr>
            </w:pPr>
            <w:r w:rsidRPr="00B80E21">
              <w:rPr>
                <w:lang w:val="lt-LT"/>
              </w:rPr>
              <w:t>Pneumonija (LOPL sergantiems pacientams)</w:t>
            </w:r>
          </w:p>
        </w:tc>
        <w:tc>
          <w:tcPr>
            <w:tcW w:w="2345" w:type="dxa"/>
            <w:tcBorders>
              <w:left w:val="single" w:sz="4" w:space="0" w:color="000000"/>
              <w:bottom w:val="single" w:sz="4" w:space="0" w:color="000000"/>
              <w:right w:val="single" w:sz="4" w:space="0" w:color="000000"/>
            </w:tcBorders>
          </w:tcPr>
          <w:p w14:paraId="528DF18D" w14:textId="77777777" w:rsidR="00E1253B" w:rsidRPr="00B80E21" w:rsidRDefault="00E1253B" w:rsidP="00D20B8E">
            <w:pPr>
              <w:snapToGrid w:val="0"/>
              <w:rPr>
                <w:vertAlign w:val="superscript"/>
                <w:lang w:val="lt-LT"/>
              </w:rPr>
            </w:pPr>
            <w:r w:rsidRPr="00B80E21">
              <w:rPr>
                <w:lang w:val="lt-LT"/>
              </w:rPr>
              <w:t>Dažnas</w:t>
            </w:r>
            <w:r w:rsidRPr="00B80E21">
              <w:rPr>
                <w:vertAlign w:val="superscript"/>
                <w:lang w:val="lt-LT"/>
              </w:rPr>
              <w:t>1, 3, 5</w:t>
            </w:r>
          </w:p>
        </w:tc>
      </w:tr>
      <w:tr w:rsidR="00E1253B" w:rsidRPr="00B80E21" w14:paraId="72A4D584" w14:textId="77777777" w:rsidTr="00D20B8E">
        <w:tc>
          <w:tcPr>
            <w:tcW w:w="1946" w:type="dxa"/>
            <w:vMerge/>
            <w:tcBorders>
              <w:left w:val="single" w:sz="4" w:space="0" w:color="000000"/>
            </w:tcBorders>
          </w:tcPr>
          <w:p w14:paraId="70FC71F5"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1FACCAF4" w14:textId="77777777" w:rsidR="00E1253B" w:rsidRPr="00B80E21" w:rsidRDefault="00E1253B" w:rsidP="00D20B8E">
            <w:pPr>
              <w:snapToGrid w:val="0"/>
              <w:rPr>
                <w:lang w:val="lt-LT"/>
              </w:rPr>
            </w:pPr>
            <w:r w:rsidRPr="00B80E21">
              <w:rPr>
                <w:lang w:val="lt-LT"/>
              </w:rPr>
              <w:t>Bronchitas</w:t>
            </w:r>
          </w:p>
        </w:tc>
        <w:tc>
          <w:tcPr>
            <w:tcW w:w="2345" w:type="dxa"/>
            <w:tcBorders>
              <w:left w:val="single" w:sz="4" w:space="0" w:color="000000"/>
              <w:bottom w:val="single" w:sz="4" w:space="0" w:color="000000"/>
              <w:right w:val="single" w:sz="4" w:space="0" w:color="000000"/>
            </w:tcBorders>
          </w:tcPr>
          <w:p w14:paraId="42F2AB5D" w14:textId="77777777" w:rsidR="00E1253B" w:rsidRPr="00B80E21" w:rsidRDefault="00E1253B" w:rsidP="00D20B8E">
            <w:pPr>
              <w:snapToGrid w:val="0"/>
              <w:rPr>
                <w:lang w:val="lt-LT"/>
              </w:rPr>
            </w:pPr>
            <w:r w:rsidRPr="00B80E21">
              <w:rPr>
                <w:lang w:val="lt-LT"/>
              </w:rPr>
              <w:t>Dažnas</w:t>
            </w:r>
            <w:r w:rsidRPr="00B80E21">
              <w:rPr>
                <w:vertAlign w:val="superscript"/>
                <w:lang w:val="lt-LT"/>
              </w:rPr>
              <w:t>1, 3</w:t>
            </w:r>
          </w:p>
        </w:tc>
      </w:tr>
      <w:tr w:rsidR="00E1253B" w:rsidRPr="00B80E21" w14:paraId="4A9E7C45" w14:textId="77777777" w:rsidTr="00D20B8E">
        <w:tc>
          <w:tcPr>
            <w:tcW w:w="1946" w:type="dxa"/>
            <w:vMerge/>
            <w:tcBorders>
              <w:left w:val="single" w:sz="4" w:space="0" w:color="000000"/>
              <w:bottom w:val="single" w:sz="4" w:space="0" w:color="000000"/>
            </w:tcBorders>
          </w:tcPr>
          <w:p w14:paraId="38A014C7"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7049D874" w14:textId="77777777" w:rsidR="00E1253B" w:rsidRPr="00B80E21" w:rsidRDefault="00E1253B" w:rsidP="00D20B8E">
            <w:pPr>
              <w:snapToGrid w:val="0"/>
              <w:rPr>
                <w:lang w:val="lt-LT"/>
              </w:rPr>
            </w:pPr>
            <w:r w:rsidRPr="00B80E21">
              <w:rPr>
                <w:lang w:val="lt-LT"/>
              </w:rPr>
              <w:t xml:space="preserve">Stemplės </w:t>
            </w:r>
            <w:proofErr w:type="spellStart"/>
            <w:r w:rsidRPr="00B80E21">
              <w:rPr>
                <w:lang w:val="lt-LT"/>
              </w:rPr>
              <w:t>kandidozė</w:t>
            </w:r>
            <w:proofErr w:type="spellEnd"/>
          </w:p>
        </w:tc>
        <w:tc>
          <w:tcPr>
            <w:tcW w:w="2345" w:type="dxa"/>
            <w:tcBorders>
              <w:left w:val="single" w:sz="4" w:space="0" w:color="000000"/>
              <w:bottom w:val="single" w:sz="4" w:space="0" w:color="000000"/>
              <w:right w:val="single" w:sz="4" w:space="0" w:color="000000"/>
            </w:tcBorders>
          </w:tcPr>
          <w:p w14:paraId="5C01C2E4" w14:textId="77777777" w:rsidR="00E1253B" w:rsidRPr="00B80E21" w:rsidRDefault="00E1253B" w:rsidP="00D20B8E">
            <w:pPr>
              <w:snapToGrid w:val="0"/>
              <w:rPr>
                <w:lang w:val="lt-LT"/>
              </w:rPr>
            </w:pPr>
            <w:r w:rsidRPr="00B80E21">
              <w:rPr>
                <w:lang w:val="lt-LT"/>
              </w:rPr>
              <w:t>Retas</w:t>
            </w:r>
          </w:p>
        </w:tc>
      </w:tr>
      <w:tr w:rsidR="00E1253B" w:rsidRPr="00BE4327" w14:paraId="2F75997F" w14:textId="77777777" w:rsidTr="00D20B8E">
        <w:trPr>
          <w:trHeight w:val="245"/>
        </w:trPr>
        <w:tc>
          <w:tcPr>
            <w:tcW w:w="1946" w:type="dxa"/>
            <w:vMerge w:val="restart"/>
            <w:tcBorders>
              <w:left w:val="single" w:sz="4" w:space="0" w:color="000000"/>
            </w:tcBorders>
          </w:tcPr>
          <w:p w14:paraId="3D123BEF" w14:textId="77777777" w:rsidR="00E1253B" w:rsidRPr="00B80E21" w:rsidRDefault="00E1253B" w:rsidP="00D20B8E">
            <w:pPr>
              <w:snapToGrid w:val="0"/>
              <w:rPr>
                <w:lang w:val="lt-LT"/>
              </w:rPr>
            </w:pPr>
            <w:r w:rsidRPr="00B80E21">
              <w:rPr>
                <w:lang w:val="lt-LT"/>
              </w:rPr>
              <w:t>Imuninės sistemos sutrikimai</w:t>
            </w:r>
          </w:p>
        </w:tc>
        <w:tc>
          <w:tcPr>
            <w:tcW w:w="4415" w:type="dxa"/>
            <w:tcBorders>
              <w:left w:val="single" w:sz="4" w:space="0" w:color="000000"/>
              <w:bottom w:val="single" w:sz="4" w:space="0" w:color="000000"/>
            </w:tcBorders>
          </w:tcPr>
          <w:p w14:paraId="7F9203A1" w14:textId="77777777" w:rsidR="00E1253B" w:rsidRPr="00B80E21" w:rsidRDefault="00E1253B" w:rsidP="00D20B8E">
            <w:pPr>
              <w:snapToGrid w:val="0"/>
              <w:rPr>
                <w:lang w:val="lt-LT"/>
              </w:rPr>
            </w:pPr>
            <w:r w:rsidRPr="00B80E21">
              <w:rPr>
                <w:lang w:val="lt-LT"/>
              </w:rPr>
              <w:t>Padidėjusio jautrumo reakcijos, pasireiškiančios kaip:</w:t>
            </w:r>
          </w:p>
        </w:tc>
        <w:tc>
          <w:tcPr>
            <w:tcW w:w="2345" w:type="dxa"/>
            <w:tcBorders>
              <w:left w:val="single" w:sz="4" w:space="0" w:color="000000"/>
              <w:bottom w:val="single" w:sz="4" w:space="0" w:color="auto"/>
              <w:right w:val="single" w:sz="4" w:space="0" w:color="000000"/>
            </w:tcBorders>
          </w:tcPr>
          <w:p w14:paraId="1FA24674" w14:textId="77777777" w:rsidR="00E1253B" w:rsidRPr="00B80E21" w:rsidRDefault="00E1253B" w:rsidP="00D20B8E">
            <w:pPr>
              <w:snapToGrid w:val="0"/>
              <w:rPr>
                <w:lang w:val="lt-LT"/>
              </w:rPr>
            </w:pPr>
          </w:p>
        </w:tc>
      </w:tr>
      <w:tr w:rsidR="00E1253B" w:rsidRPr="00B80E21" w14:paraId="496EFC70" w14:textId="77777777" w:rsidTr="00D20B8E">
        <w:trPr>
          <w:trHeight w:val="245"/>
        </w:trPr>
        <w:tc>
          <w:tcPr>
            <w:tcW w:w="1946" w:type="dxa"/>
            <w:vMerge/>
            <w:tcBorders>
              <w:left w:val="single" w:sz="4" w:space="0" w:color="000000"/>
            </w:tcBorders>
          </w:tcPr>
          <w:p w14:paraId="4D8E704E" w14:textId="77777777" w:rsidR="00E1253B" w:rsidRPr="00B80E21" w:rsidRDefault="00E1253B" w:rsidP="00D20B8E">
            <w:pPr>
              <w:snapToGrid w:val="0"/>
              <w:rPr>
                <w:lang w:val="lt-LT"/>
              </w:rPr>
            </w:pPr>
          </w:p>
        </w:tc>
        <w:tc>
          <w:tcPr>
            <w:tcW w:w="4415" w:type="dxa"/>
            <w:tcBorders>
              <w:left w:val="single" w:sz="4" w:space="0" w:color="000000"/>
              <w:bottom w:val="single" w:sz="4" w:space="0" w:color="000000"/>
              <w:right w:val="single" w:sz="4" w:space="0" w:color="auto"/>
            </w:tcBorders>
          </w:tcPr>
          <w:p w14:paraId="6C775200" w14:textId="77777777" w:rsidR="00E1253B" w:rsidRPr="00B80E21" w:rsidRDefault="00E1253B" w:rsidP="00D20B8E">
            <w:pPr>
              <w:snapToGrid w:val="0"/>
              <w:rPr>
                <w:lang w:val="lt-LT"/>
              </w:rPr>
            </w:pPr>
            <w:r w:rsidRPr="00B80E21">
              <w:rPr>
                <w:lang w:val="lt-LT"/>
              </w:rPr>
              <w:t>Odos padidėjusio jautrumo reakcijos</w:t>
            </w:r>
          </w:p>
        </w:tc>
        <w:tc>
          <w:tcPr>
            <w:tcW w:w="2345" w:type="dxa"/>
            <w:tcBorders>
              <w:top w:val="single" w:sz="4" w:space="0" w:color="auto"/>
              <w:left w:val="single" w:sz="4" w:space="0" w:color="auto"/>
              <w:bottom w:val="single" w:sz="4" w:space="0" w:color="auto"/>
              <w:right w:val="single" w:sz="4" w:space="0" w:color="auto"/>
            </w:tcBorders>
          </w:tcPr>
          <w:p w14:paraId="3891B8E5" w14:textId="77777777" w:rsidR="00E1253B" w:rsidRPr="00B80E21" w:rsidRDefault="00E1253B" w:rsidP="00D20B8E">
            <w:pPr>
              <w:snapToGrid w:val="0"/>
              <w:rPr>
                <w:lang w:val="lt-LT"/>
              </w:rPr>
            </w:pPr>
            <w:r w:rsidRPr="00B80E21">
              <w:rPr>
                <w:lang w:val="lt-LT"/>
              </w:rPr>
              <w:t>Nedažnas</w:t>
            </w:r>
          </w:p>
        </w:tc>
      </w:tr>
      <w:tr w:rsidR="00E1253B" w:rsidRPr="00B80E21" w14:paraId="1BE3F7C3" w14:textId="77777777" w:rsidTr="00D20B8E">
        <w:tc>
          <w:tcPr>
            <w:tcW w:w="1946" w:type="dxa"/>
            <w:vMerge/>
            <w:tcBorders>
              <w:left w:val="single" w:sz="4" w:space="0" w:color="000000"/>
            </w:tcBorders>
          </w:tcPr>
          <w:p w14:paraId="41D726F5"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75FE6FC6" w14:textId="77777777" w:rsidR="00E1253B" w:rsidRPr="00B80E21" w:rsidRDefault="00E1253B" w:rsidP="00D20B8E">
            <w:pPr>
              <w:snapToGrid w:val="0"/>
              <w:rPr>
                <w:lang w:val="lt-LT"/>
              </w:rPr>
            </w:pPr>
            <w:proofErr w:type="spellStart"/>
            <w:r w:rsidRPr="00B80E21">
              <w:rPr>
                <w:lang w:val="lt-LT"/>
              </w:rPr>
              <w:t>Angioneurozinė</w:t>
            </w:r>
            <w:proofErr w:type="spellEnd"/>
            <w:r w:rsidRPr="00B80E21">
              <w:rPr>
                <w:lang w:val="lt-LT"/>
              </w:rPr>
              <w:t xml:space="preserve"> edema (dažniausiai veido, burnos ir ryklės edema)</w:t>
            </w:r>
          </w:p>
        </w:tc>
        <w:tc>
          <w:tcPr>
            <w:tcW w:w="2345" w:type="dxa"/>
            <w:tcBorders>
              <w:top w:val="single" w:sz="4" w:space="0" w:color="auto"/>
              <w:left w:val="single" w:sz="4" w:space="0" w:color="000000"/>
              <w:bottom w:val="single" w:sz="4" w:space="0" w:color="000000"/>
              <w:right w:val="single" w:sz="4" w:space="0" w:color="000000"/>
            </w:tcBorders>
          </w:tcPr>
          <w:p w14:paraId="3D12F8EA" w14:textId="77777777" w:rsidR="00E1253B" w:rsidRPr="00B80E21" w:rsidRDefault="00E1253B" w:rsidP="00D20B8E">
            <w:pPr>
              <w:snapToGrid w:val="0"/>
              <w:rPr>
                <w:lang w:val="lt-LT"/>
              </w:rPr>
            </w:pPr>
            <w:r w:rsidRPr="00B80E21">
              <w:rPr>
                <w:lang w:val="lt-LT"/>
              </w:rPr>
              <w:t>Retas</w:t>
            </w:r>
          </w:p>
        </w:tc>
      </w:tr>
      <w:tr w:rsidR="00E1253B" w:rsidRPr="00B80E21" w14:paraId="6D436E3F" w14:textId="77777777" w:rsidTr="00D20B8E">
        <w:tc>
          <w:tcPr>
            <w:tcW w:w="1946" w:type="dxa"/>
            <w:vMerge/>
            <w:tcBorders>
              <w:left w:val="single" w:sz="4" w:space="0" w:color="000000"/>
            </w:tcBorders>
          </w:tcPr>
          <w:p w14:paraId="13A4A3A6"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2E26C670" w14:textId="77777777" w:rsidR="00E1253B" w:rsidRPr="00B80E21" w:rsidRDefault="00E1253B" w:rsidP="00D20B8E">
            <w:pPr>
              <w:snapToGrid w:val="0"/>
              <w:rPr>
                <w:lang w:val="lt-LT"/>
              </w:rPr>
            </w:pPr>
            <w:r w:rsidRPr="00B80E21">
              <w:rPr>
                <w:lang w:val="lt-LT"/>
              </w:rPr>
              <w:t>Kvėpavimo sutrikimai (dusulys)</w:t>
            </w:r>
          </w:p>
        </w:tc>
        <w:tc>
          <w:tcPr>
            <w:tcW w:w="2345" w:type="dxa"/>
            <w:tcBorders>
              <w:left w:val="single" w:sz="4" w:space="0" w:color="000000"/>
              <w:bottom w:val="single" w:sz="4" w:space="0" w:color="000000"/>
              <w:right w:val="single" w:sz="4" w:space="0" w:color="000000"/>
            </w:tcBorders>
          </w:tcPr>
          <w:p w14:paraId="209773D5" w14:textId="77777777" w:rsidR="00E1253B" w:rsidRPr="00B80E21" w:rsidRDefault="00E1253B" w:rsidP="00D20B8E">
            <w:pPr>
              <w:snapToGrid w:val="0"/>
              <w:rPr>
                <w:lang w:val="lt-LT"/>
              </w:rPr>
            </w:pPr>
            <w:r w:rsidRPr="00B80E21">
              <w:rPr>
                <w:lang w:val="lt-LT"/>
              </w:rPr>
              <w:t>Nedažnas</w:t>
            </w:r>
          </w:p>
        </w:tc>
      </w:tr>
      <w:tr w:rsidR="00E1253B" w:rsidRPr="00B80E21" w14:paraId="6620A099" w14:textId="77777777" w:rsidTr="00D20B8E">
        <w:tc>
          <w:tcPr>
            <w:tcW w:w="1946" w:type="dxa"/>
            <w:vMerge/>
            <w:tcBorders>
              <w:left w:val="single" w:sz="4" w:space="0" w:color="000000"/>
            </w:tcBorders>
          </w:tcPr>
          <w:p w14:paraId="4EE945BF"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662588BA" w14:textId="77777777" w:rsidR="00E1253B" w:rsidRPr="00B80E21" w:rsidRDefault="00E1253B" w:rsidP="00D20B8E">
            <w:pPr>
              <w:snapToGrid w:val="0"/>
              <w:rPr>
                <w:lang w:val="lt-LT"/>
              </w:rPr>
            </w:pPr>
            <w:r w:rsidRPr="00B80E21">
              <w:rPr>
                <w:lang w:val="lt-LT"/>
              </w:rPr>
              <w:t>Kvėpavimo sutrikimai (bronchų spazmas)</w:t>
            </w:r>
          </w:p>
        </w:tc>
        <w:tc>
          <w:tcPr>
            <w:tcW w:w="2345" w:type="dxa"/>
            <w:tcBorders>
              <w:left w:val="single" w:sz="4" w:space="0" w:color="000000"/>
              <w:bottom w:val="single" w:sz="4" w:space="0" w:color="000000"/>
              <w:right w:val="single" w:sz="4" w:space="0" w:color="000000"/>
            </w:tcBorders>
          </w:tcPr>
          <w:p w14:paraId="48FB2754" w14:textId="77777777" w:rsidR="00E1253B" w:rsidRPr="00B80E21" w:rsidRDefault="00E1253B" w:rsidP="00D20B8E">
            <w:pPr>
              <w:snapToGrid w:val="0"/>
              <w:rPr>
                <w:lang w:val="lt-LT"/>
              </w:rPr>
            </w:pPr>
            <w:r w:rsidRPr="00B80E21">
              <w:rPr>
                <w:lang w:val="lt-LT"/>
              </w:rPr>
              <w:t>Retas</w:t>
            </w:r>
          </w:p>
        </w:tc>
      </w:tr>
      <w:tr w:rsidR="00E1253B" w:rsidRPr="00B80E21" w14:paraId="104FA4F9" w14:textId="77777777" w:rsidTr="00D20B8E">
        <w:tc>
          <w:tcPr>
            <w:tcW w:w="1946" w:type="dxa"/>
            <w:vMerge/>
            <w:tcBorders>
              <w:left w:val="single" w:sz="4" w:space="0" w:color="000000"/>
              <w:bottom w:val="single" w:sz="4" w:space="0" w:color="000000"/>
            </w:tcBorders>
          </w:tcPr>
          <w:p w14:paraId="0CBDFAAE"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6F46AAAB" w14:textId="77777777" w:rsidR="00E1253B" w:rsidRPr="00B80E21" w:rsidRDefault="00E1253B" w:rsidP="00D20B8E">
            <w:pPr>
              <w:snapToGrid w:val="0"/>
              <w:rPr>
                <w:lang w:val="lt-LT"/>
              </w:rPr>
            </w:pPr>
            <w:r w:rsidRPr="00B80E21">
              <w:rPr>
                <w:lang w:val="lt-LT"/>
              </w:rPr>
              <w:t>Anafilaksinės reakcijos, įskaitant anafilaksinį šoką</w:t>
            </w:r>
          </w:p>
        </w:tc>
        <w:tc>
          <w:tcPr>
            <w:tcW w:w="2345" w:type="dxa"/>
            <w:tcBorders>
              <w:left w:val="single" w:sz="4" w:space="0" w:color="000000"/>
              <w:bottom w:val="single" w:sz="4" w:space="0" w:color="000000"/>
              <w:right w:val="single" w:sz="4" w:space="0" w:color="000000"/>
            </w:tcBorders>
          </w:tcPr>
          <w:p w14:paraId="050E4A93" w14:textId="77777777" w:rsidR="00E1253B" w:rsidRPr="00B80E21" w:rsidRDefault="00E1253B" w:rsidP="00D20B8E">
            <w:pPr>
              <w:snapToGrid w:val="0"/>
              <w:rPr>
                <w:lang w:val="lt-LT"/>
              </w:rPr>
            </w:pPr>
            <w:r w:rsidRPr="00B80E21">
              <w:rPr>
                <w:lang w:val="lt-LT"/>
              </w:rPr>
              <w:t>Retas</w:t>
            </w:r>
          </w:p>
        </w:tc>
      </w:tr>
      <w:tr w:rsidR="00E1253B" w:rsidRPr="00B80E21" w14:paraId="69ECC53D" w14:textId="77777777" w:rsidTr="00D20B8E">
        <w:tc>
          <w:tcPr>
            <w:tcW w:w="1946" w:type="dxa"/>
            <w:tcBorders>
              <w:left w:val="single" w:sz="4" w:space="0" w:color="000000"/>
            </w:tcBorders>
          </w:tcPr>
          <w:p w14:paraId="5A78A771" w14:textId="77777777" w:rsidR="00E1253B" w:rsidRPr="00B80E21" w:rsidRDefault="00E1253B" w:rsidP="00D20B8E">
            <w:pPr>
              <w:snapToGrid w:val="0"/>
              <w:rPr>
                <w:lang w:val="lt-LT"/>
              </w:rPr>
            </w:pPr>
            <w:r w:rsidRPr="00B80E21">
              <w:rPr>
                <w:lang w:val="lt-LT"/>
              </w:rPr>
              <w:t>Endokrininiai sutrikimai</w:t>
            </w:r>
          </w:p>
        </w:tc>
        <w:tc>
          <w:tcPr>
            <w:tcW w:w="4415" w:type="dxa"/>
            <w:tcBorders>
              <w:left w:val="single" w:sz="4" w:space="0" w:color="000000"/>
              <w:bottom w:val="single" w:sz="4" w:space="0" w:color="000000"/>
            </w:tcBorders>
          </w:tcPr>
          <w:p w14:paraId="61BC82B9" w14:textId="77777777" w:rsidR="00E1253B" w:rsidRPr="00B80E21" w:rsidRDefault="00E1253B" w:rsidP="00D20B8E">
            <w:pPr>
              <w:snapToGrid w:val="0"/>
              <w:rPr>
                <w:lang w:val="lt-LT"/>
              </w:rPr>
            </w:pPr>
            <w:proofErr w:type="spellStart"/>
            <w:r w:rsidRPr="00B80E21">
              <w:rPr>
                <w:lang w:val="lt-LT"/>
              </w:rPr>
              <w:t>Kušingo</w:t>
            </w:r>
            <w:proofErr w:type="spellEnd"/>
            <w:r w:rsidRPr="00B80E21">
              <w:rPr>
                <w:lang w:val="lt-LT"/>
              </w:rPr>
              <w:t xml:space="preserve"> sindromas, </w:t>
            </w:r>
            <w:r w:rsidRPr="002E4D6F">
              <w:rPr>
                <w:lang w:val="lt-LT"/>
              </w:rPr>
              <w:t xml:space="preserve">panašūs į </w:t>
            </w:r>
            <w:proofErr w:type="spellStart"/>
            <w:r w:rsidRPr="002E4D6F">
              <w:rPr>
                <w:lang w:val="lt-LT"/>
              </w:rPr>
              <w:t>Kušingo</w:t>
            </w:r>
            <w:proofErr w:type="spellEnd"/>
            <w:r w:rsidRPr="002E4D6F">
              <w:rPr>
                <w:lang w:val="lt-LT"/>
              </w:rPr>
              <w:t xml:space="preserve"> sindromą pokyčiai</w:t>
            </w:r>
            <w:r w:rsidRPr="00B80E21">
              <w:rPr>
                <w:lang w:val="lt-LT"/>
              </w:rPr>
              <w:t>, antinksčių slopinimas, augimo sulėtėjimas vaikams ir paaugliams, sumažėjęs kaulų mineralinis tankis</w:t>
            </w:r>
          </w:p>
        </w:tc>
        <w:tc>
          <w:tcPr>
            <w:tcW w:w="2345" w:type="dxa"/>
            <w:tcBorders>
              <w:left w:val="single" w:sz="4" w:space="0" w:color="000000"/>
              <w:bottom w:val="single" w:sz="4" w:space="0" w:color="000000"/>
              <w:right w:val="single" w:sz="4" w:space="0" w:color="000000"/>
            </w:tcBorders>
          </w:tcPr>
          <w:p w14:paraId="17EFE9E5" w14:textId="77777777" w:rsidR="00E1253B" w:rsidRPr="00B80E21" w:rsidRDefault="00E1253B" w:rsidP="00D20B8E">
            <w:pPr>
              <w:snapToGrid w:val="0"/>
              <w:rPr>
                <w:lang w:val="lt-LT"/>
              </w:rPr>
            </w:pPr>
            <w:r w:rsidRPr="00B80E21">
              <w:rPr>
                <w:lang w:val="lt-LT"/>
              </w:rPr>
              <w:t>Retas</w:t>
            </w:r>
            <w:r w:rsidRPr="00B80E21">
              <w:rPr>
                <w:vertAlign w:val="superscript"/>
                <w:lang w:val="lt-LT"/>
              </w:rPr>
              <w:t>4</w:t>
            </w:r>
          </w:p>
        </w:tc>
      </w:tr>
      <w:tr w:rsidR="00E1253B" w:rsidRPr="00B80E21" w14:paraId="6CE43817" w14:textId="77777777" w:rsidTr="00D20B8E">
        <w:tc>
          <w:tcPr>
            <w:tcW w:w="1946" w:type="dxa"/>
            <w:vMerge w:val="restart"/>
            <w:tcBorders>
              <w:top w:val="single" w:sz="4" w:space="0" w:color="000000"/>
              <w:left w:val="single" w:sz="4" w:space="0" w:color="000000"/>
            </w:tcBorders>
          </w:tcPr>
          <w:p w14:paraId="3B57A734" w14:textId="77777777" w:rsidR="00E1253B" w:rsidRPr="00B80E21" w:rsidRDefault="00E1253B" w:rsidP="00D20B8E">
            <w:pPr>
              <w:snapToGrid w:val="0"/>
              <w:rPr>
                <w:lang w:val="lt-LT"/>
              </w:rPr>
            </w:pPr>
            <w:r w:rsidRPr="00B80E21">
              <w:rPr>
                <w:lang w:val="lt-LT"/>
              </w:rPr>
              <w:t>Metabolizmo ir mitybos sutrikimai</w:t>
            </w:r>
          </w:p>
        </w:tc>
        <w:tc>
          <w:tcPr>
            <w:tcW w:w="4415" w:type="dxa"/>
            <w:tcBorders>
              <w:left w:val="single" w:sz="4" w:space="0" w:color="000000"/>
              <w:bottom w:val="single" w:sz="4" w:space="0" w:color="000000"/>
            </w:tcBorders>
          </w:tcPr>
          <w:p w14:paraId="2CB63AE7" w14:textId="77777777" w:rsidR="00E1253B" w:rsidRPr="00B80E21" w:rsidRDefault="00E1253B" w:rsidP="00D20B8E">
            <w:pPr>
              <w:snapToGrid w:val="0"/>
              <w:rPr>
                <w:lang w:val="lt-LT"/>
              </w:rPr>
            </w:pPr>
            <w:proofErr w:type="spellStart"/>
            <w:r w:rsidRPr="00B80E21">
              <w:rPr>
                <w:lang w:val="lt-LT"/>
              </w:rPr>
              <w:t>Hipokalemija</w:t>
            </w:r>
            <w:proofErr w:type="spellEnd"/>
          </w:p>
        </w:tc>
        <w:tc>
          <w:tcPr>
            <w:tcW w:w="2345" w:type="dxa"/>
            <w:tcBorders>
              <w:left w:val="single" w:sz="4" w:space="0" w:color="000000"/>
              <w:bottom w:val="single" w:sz="4" w:space="0" w:color="000000"/>
              <w:right w:val="single" w:sz="4" w:space="0" w:color="000000"/>
            </w:tcBorders>
          </w:tcPr>
          <w:p w14:paraId="65FE6E8E" w14:textId="77777777" w:rsidR="00E1253B" w:rsidRPr="00B80E21" w:rsidRDefault="00E1253B" w:rsidP="00D20B8E">
            <w:pPr>
              <w:snapToGrid w:val="0"/>
              <w:rPr>
                <w:lang w:val="lt-LT"/>
              </w:rPr>
            </w:pPr>
            <w:r w:rsidRPr="00B80E21">
              <w:rPr>
                <w:lang w:val="lt-LT"/>
              </w:rPr>
              <w:t>Dažnas</w:t>
            </w:r>
            <w:r w:rsidRPr="00B80E21">
              <w:rPr>
                <w:vertAlign w:val="superscript"/>
                <w:lang w:val="lt-LT"/>
              </w:rPr>
              <w:t>3</w:t>
            </w:r>
          </w:p>
        </w:tc>
      </w:tr>
      <w:tr w:rsidR="00E1253B" w:rsidRPr="00B80E21" w14:paraId="4E93EA59" w14:textId="77777777" w:rsidTr="00D20B8E">
        <w:tc>
          <w:tcPr>
            <w:tcW w:w="1946" w:type="dxa"/>
            <w:vMerge/>
            <w:tcBorders>
              <w:left w:val="single" w:sz="4" w:space="0" w:color="000000"/>
              <w:bottom w:val="single" w:sz="4" w:space="0" w:color="000000"/>
            </w:tcBorders>
          </w:tcPr>
          <w:p w14:paraId="0A48C9E3"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2575C2F0" w14:textId="77777777" w:rsidR="00E1253B" w:rsidRPr="00B80E21" w:rsidRDefault="00E1253B" w:rsidP="00D20B8E">
            <w:pPr>
              <w:snapToGrid w:val="0"/>
              <w:rPr>
                <w:lang w:val="lt-LT"/>
              </w:rPr>
            </w:pPr>
            <w:r w:rsidRPr="00B80E21">
              <w:rPr>
                <w:lang w:val="lt-LT"/>
              </w:rPr>
              <w:t>Hiperglikemija</w:t>
            </w:r>
          </w:p>
        </w:tc>
        <w:tc>
          <w:tcPr>
            <w:tcW w:w="2345" w:type="dxa"/>
            <w:tcBorders>
              <w:left w:val="single" w:sz="4" w:space="0" w:color="000000"/>
              <w:bottom w:val="single" w:sz="4" w:space="0" w:color="000000"/>
              <w:right w:val="single" w:sz="4" w:space="0" w:color="000000"/>
            </w:tcBorders>
          </w:tcPr>
          <w:p w14:paraId="31C430E1" w14:textId="77777777" w:rsidR="00E1253B" w:rsidRPr="00B80E21" w:rsidRDefault="00E1253B" w:rsidP="00D20B8E">
            <w:pPr>
              <w:snapToGrid w:val="0"/>
              <w:rPr>
                <w:lang w:val="lt-LT"/>
              </w:rPr>
            </w:pPr>
            <w:r w:rsidRPr="00B80E21">
              <w:rPr>
                <w:lang w:val="lt-LT"/>
              </w:rPr>
              <w:t>Nedažnas</w:t>
            </w:r>
            <w:r w:rsidRPr="00B80E21">
              <w:rPr>
                <w:vertAlign w:val="superscript"/>
                <w:lang w:val="lt-LT"/>
              </w:rPr>
              <w:t>4</w:t>
            </w:r>
          </w:p>
        </w:tc>
      </w:tr>
      <w:tr w:rsidR="00E1253B" w:rsidRPr="00B80E21" w14:paraId="29875824" w14:textId="77777777" w:rsidTr="00D20B8E">
        <w:tc>
          <w:tcPr>
            <w:tcW w:w="1946" w:type="dxa"/>
            <w:vMerge w:val="restart"/>
            <w:tcBorders>
              <w:left w:val="single" w:sz="4" w:space="0" w:color="000000"/>
            </w:tcBorders>
          </w:tcPr>
          <w:p w14:paraId="1B924488" w14:textId="77777777" w:rsidR="00E1253B" w:rsidRPr="00B80E21" w:rsidRDefault="00E1253B" w:rsidP="00D20B8E">
            <w:pPr>
              <w:snapToGrid w:val="0"/>
              <w:rPr>
                <w:lang w:val="lt-LT"/>
              </w:rPr>
            </w:pPr>
            <w:r w:rsidRPr="00B80E21">
              <w:rPr>
                <w:lang w:val="lt-LT"/>
              </w:rPr>
              <w:t>Psichikos sutrikimai</w:t>
            </w:r>
          </w:p>
        </w:tc>
        <w:tc>
          <w:tcPr>
            <w:tcW w:w="4415" w:type="dxa"/>
            <w:tcBorders>
              <w:left w:val="single" w:sz="4" w:space="0" w:color="000000"/>
              <w:bottom w:val="single" w:sz="4" w:space="0" w:color="000000"/>
            </w:tcBorders>
          </w:tcPr>
          <w:p w14:paraId="555BD3F8" w14:textId="77777777" w:rsidR="00E1253B" w:rsidRPr="00B80E21" w:rsidRDefault="00E1253B" w:rsidP="00D20B8E">
            <w:pPr>
              <w:snapToGrid w:val="0"/>
              <w:rPr>
                <w:lang w:val="lt-LT"/>
              </w:rPr>
            </w:pPr>
            <w:r w:rsidRPr="00B80E21">
              <w:rPr>
                <w:lang w:val="lt-LT"/>
              </w:rPr>
              <w:t>Nerimas</w:t>
            </w:r>
          </w:p>
        </w:tc>
        <w:tc>
          <w:tcPr>
            <w:tcW w:w="2345" w:type="dxa"/>
            <w:tcBorders>
              <w:left w:val="single" w:sz="4" w:space="0" w:color="000000"/>
              <w:bottom w:val="single" w:sz="4" w:space="0" w:color="000000"/>
              <w:right w:val="single" w:sz="4" w:space="0" w:color="000000"/>
            </w:tcBorders>
          </w:tcPr>
          <w:p w14:paraId="3EDFC4A2" w14:textId="77777777" w:rsidR="00E1253B" w:rsidRPr="00B80E21" w:rsidRDefault="00E1253B" w:rsidP="00D20B8E">
            <w:pPr>
              <w:snapToGrid w:val="0"/>
              <w:rPr>
                <w:lang w:val="lt-LT"/>
              </w:rPr>
            </w:pPr>
            <w:r w:rsidRPr="00B80E21">
              <w:rPr>
                <w:lang w:val="lt-LT"/>
              </w:rPr>
              <w:t>Nedažnas</w:t>
            </w:r>
          </w:p>
        </w:tc>
      </w:tr>
      <w:tr w:rsidR="00E1253B" w:rsidRPr="00B80E21" w14:paraId="326A5D2D" w14:textId="77777777" w:rsidTr="00D20B8E">
        <w:tc>
          <w:tcPr>
            <w:tcW w:w="1946" w:type="dxa"/>
            <w:vMerge/>
            <w:tcBorders>
              <w:left w:val="single" w:sz="4" w:space="0" w:color="000000"/>
            </w:tcBorders>
          </w:tcPr>
          <w:p w14:paraId="484D1606"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5052BFD1" w14:textId="77777777" w:rsidR="00E1253B" w:rsidRPr="00B80E21" w:rsidRDefault="00E1253B" w:rsidP="00D20B8E">
            <w:pPr>
              <w:snapToGrid w:val="0"/>
              <w:rPr>
                <w:lang w:val="lt-LT"/>
              </w:rPr>
            </w:pPr>
            <w:r w:rsidRPr="00B80E21">
              <w:rPr>
                <w:lang w:val="lt-LT"/>
              </w:rPr>
              <w:t>Miego sutrikimai</w:t>
            </w:r>
          </w:p>
        </w:tc>
        <w:tc>
          <w:tcPr>
            <w:tcW w:w="2345" w:type="dxa"/>
            <w:tcBorders>
              <w:left w:val="single" w:sz="4" w:space="0" w:color="000000"/>
              <w:bottom w:val="single" w:sz="4" w:space="0" w:color="000000"/>
              <w:right w:val="single" w:sz="4" w:space="0" w:color="000000"/>
            </w:tcBorders>
          </w:tcPr>
          <w:p w14:paraId="11959463" w14:textId="77777777" w:rsidR="00E1253B" w:rsidRPr="00B80E21" w:rsidRDefault="00E1253B" w:rsidP="00D20B8E">
            <w:pPr>
              <w:snapToGrid w:val="0"/>
              <w:rPr>
                <w:lang w:val="lt-LT"/>
              </w:rPr>
            </w:pPr>
            <w:r w:rsidRPr="00B80E21">
              <w:rPr>
                <w:lang w:val="lt-LT"/>
              </w:rPr>
              <w:t>Nedažnas</w:t>
            </w:r>
          </w:p>
        </w:tc>
      </w:tr>
      <w:tr w:rsidR="00E1253B" w:rsidRPr="00B80E21" w14:paraId="7CD6AA70" w14:textId="77777777" w:rsidTr="00D20B8E">
        <w:tc>
          <w:tcPr>
            <w:tcW w:w="1946" w:type="dxa"/>
            <w:vMerge/>
            <w:tcBorders>
              <w:left w:val="single" w:sz="4" w:space="0" w:color="000000"/>
            </w:tcBorders>
          </w:tcPr>
          <w:p w14:paraId="35855E91"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5889A4A2" w14:textId="77777777" w:rsidR="00E1253B" w:rsidRPr="00B80E21" w:rsidRDefault="00E1253B" w:rsidP="00D20B8E">
            <w:pPr>
              <w:snapToGrid w:val="0"/>
              <w:rPr>
                <w:lang w:val="lt-LT"/>
              </w:rPr>
            </w:pPr>
            <w:r w:rsidRPr="00B80E21">
              <w:rPr>
                <w:lang w:val="lt-LT"/>
              </w:rPr>
              <w:t xml:space="preserve">Elgsenos pakitimai, įskaitant </w:t>
            </w:r>
            <w:proofErr w:type="spellStart"/>
            <w:r w:rsidRPr="00B80E21">
              <w:rPr>
                <w:lang w:val="lt-LT"/>
              </w:rPr>
              <w:t>psichomotorinį</w:t>
            </w:r>
            <w:proofErr w:type="spellEnd"/>
            <w:r w:rsidRPr="00B80E21">
              <w:rPr>
                <w:lang w:val="lt-LT"/>
              </w:rPr>
              <w:t xml:space="preserve"> hiperaktyvumą ir irzlumą (daugiausiai vaikams)</w:t>
            </w:r>
          </w:p>
        </w:tc>
        <w:tc>
          <w:tcPr>
            <w:tcW w:w="2345" w:type="dxa"/>
            <w:tcBorders>
              <w:left w:val="single" w:sz="4" w:space="0" w:color="000000"/>
              <w:bottom w:val="single" w:sz="4" w:space="0" w:color="000000"/>
              <w:right w:val="single" w:sz="4" w:space="0" w:color="000000"/>
            </w:tcBorders>
          </w:tcPr>
          <w:p w14:paraId="337DD164" w14:textId="77777777" w:rsidR="00E1253B" w:rsidRPr="00B80E21" w:rsidRDefault="00E1253B" w:rsidP="00D20B8E">
            <w:pPr>
              <w:snapToGrid w:val="0"/>
              <w:rPr>
                <w:lang w:val="lt-LT"/>
              </w:rPr>
            </w:pPr>
            <w:r w:rsidRPr="00B80E21">
              <w:rPr>
                <w:lang w:val="lt-LT"/>
              </w:rPr>
              <w:t>Retas</w:t>
            </w:r>
          </w:p>
        </w:tc>
      </w:tr>
      <w:tr w:rsidR="00E1253B" w:rsidRPr="00B80E21" w14:paraId="6BBA5208" w14:textId="77777777" w:rsidTr="00D20B8E">
        <w:tc>
          <w:tcPr>
            <w:tcW w:w="1946" w:type="dxa"/>
            <w:vMerge/>
            <w:tcBorders>
              <w:left w:val="single" w:sz="4" w:space="0" w:color="000000"/>
              <w:bottom w:val="single" w:sz="4" w:space="0" w:color="000000"/>
            </w:tcBorders>
          </w:tcPr>
          <w:p w14:paraId="525584F8"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35DB08B8" w14:textId="77777777" w:rsidR="00E1253B" w:rsidRPr="00B80E21" w:rsidRDefault="00E1253B" w:rsidP="00D20B8E">
            <w:pPr>
              <w:snapToGrid w:val="0"/>
              <w:rPr>
                <w:lang w:val="lt-LT"/>
              </w:rPr>
            </w:pPr>
            <w:r w:rsidRPr="00B80E21">
              <w:rPr>
                <w:lang w:val="lt-LT"/>
              </w:rPr>
              <w:t>Depresija, agresija (daugiausiai vaikams)</w:t>
            </w:r>
          </w:p>
        </w:tc>
        <w:tc>
          <w:tcPr>
            <w:tcW w:w="2345" w:type="dxa"/>
            <w:tcBorders>
              <w:left w:val="single" w:sz="4" w:space="0" w:color="000000"/>
              <w:bottom w:val="single" w:sz="4" w:space="0" w:color="000000"/>
              <w:right w:val="single" w:sz="4" w:space="0" w:color="000000"/>
            </w:tcBorders>
          </w:tcPr>
          <w:p w14:paraId="2EEA4087" w14:textId="77777777" w:rsidR="00E1253B" w:rsidRPr="00B80E21" w:rsidRDefault="00E1253B" w:rsidP="00D20B8E">
            <w:pPr>
              <w:snapToGrid w:val="0"/>
              <w:rPr>
                <w:lang w:val="lt-LT"/>
              </w:rPr>
            </w:pPr>
            <w:r w:rsidRPr="00B80E21">
              <w:rPr>
                <w:lang w:val="lt-LT"/>
              </w:rPr>
              <w:t>Dažnis nežinomas</w:t>
            </w:r>
          </w:p>
        </w:tc>
      </w:tr>
      <w:tr w:rsidR="00E1253B" w:rsidRPr="00B80E21" w14:paraId="4CFA912F" w14:textId="77777777" w:rsidTr="00D20B8E">
        <w:tc>
          <w:tcPr>
            <w:tcW w:w="1946" w:type="dxa"/>
            <w:vMerge w:val="restart"/>
            <w:tcBorders>
              <w:left w:val="single" w:sz="4" w:space="0" w:color="000000"/>
            </w:tcBorders>
          </w:tcPr>
          <w:p w14:paraId="65E9F8B0" w14:textId="77777777" w:rsidR="00E1253B" w:rsidRPr="00B80E21" w:rsidRDefault="00E1253B" w:rsidP="00D20B8E">
            <w:pPr>
              <w:keepNext/>
              <w:snapToGrid w:val="0"/>
              <w:rPr>
                <w:lang w:val="lt-LT"/>
              </w:rPr>
            </w:pPr>
            <w:r w:rsidRPr="00B80E21">
              <w:rPr>
                <w:lang w:val="lt-LT"/>
              </w:rPr>
              <w:t>Nervų sistemos sutrikimai</w:t>
            </w:r>
          </w:p>
        </w:tc>
        <w:tc>
          <w:tcPr>
            <w:tcW w:w="4415" w:type="dxa"/>
            <w:tcBorders>
              <w:left w:val="single" w:sz="4" w:space="0" w:color="000000"/>
              <w:bottom w:val="single" w:sz="4" w:space="0" w:color="000000"/>
            </w:tcBorders>
          </w:tcPr>
          <w:p w14:paraId="5BF65479" w14:textId="77777777" w:rsidR="00E1253B" w:rsidRPr="00B80E21" w:rsidRDefault="00E1253B" w:rsidP="00D20B8E">
            <w:pPr>
              <w:keepNext/>
              <w:snapToGrid w:val="0"/>
              <w:rPr>
                <w:lang w:val="lt-LT"/>
              </w:rPr>
            </w:pPr>
            <w:r w:rsidRPr="00B80E21">
              <w:rPr>
                <w:lang w:val="lt-LT"/>
              </w:rPr>
              <w:t>Galvos skausmas</w:t>
            </w:r>
          </w:p>
        </w:tc>
        <w:tc>
          <w:tcPr>
            <w:tcW w:w="2345" w:type="dxa"/>
            <w:tcBorders>
              <w:left w:val="single" w:sz="4" w:space="0" w:color="000000"/>
              <w:bottom w:val="single" w:sz="4" w:space="0" w:color="000000"/>
              <w:right w:val="single" w:sz="4" w:space="0" w:color="000000"/>
            </w:tcBorders>
          </w:tcPr>
          <w:p w14:paraId="14138C50" w14:textId="77777777" w:rsidR="00E1253B" w:rsidRPr="00B80E21" w:rsidRDefault="00E1253B" w:rsidP="00D20B8E">
            <w:pPr>
              <w:keepNext/>
              <w:snapToGrid w:val="0"/>
              <w:rPr>
                <w:lang w:val="lt-LT"/>
              </w:rPr>
            </w:pPr>
            <w:r w:rsidRPr="00B80E21">
              <w:rPr>
                <w:lang w:val="lt-LT"/>
              </w:rPr>
              <w:t>Labai dažnas</w:t>
            </w:r>
            <w:r w:rsidRPr="00B80E21">
              <w:rPr>
                <w:vertAlign w:val="superscript"/>
                <w:lang w:val="lt-LT"/>
              </w:rPr>
              <w:t>1</w:t>
            </w:r>
          </w:p>
        </w:tc>
      </w:tr>
      <w:tr w:rsidR="00E1253B" w:rsidRPr="00B80E21" w14:paraId="28A0BA3E" w14:textId="77777777" w:rsidTr="00D20B8E">
        <w:tc>
          <w:tcPr>
            <w:tcW w:w="1946" w:type="dxa"/>
            <w:vMerge/>
            <w:tcBorders>
              <w:left w:val="single" w:sz="4" w:space="0" w:color="000000"/>
              <w:bottom w:val="single" w:sz="4" w:space="0" w:color="000000"/>
            </w:tcBorders>
          </w:tcPr>
          <w:p w14:paraId="43A093C9" w14:textId="77777777" w:rsidR="00E1253B" w:rsidRPr="00B80E21" w:rsidRDefault="00E1253B" w:rsidP="00D20B8E">
            <w:pPr>
              <w:keepNext/>
              <w:snapToGrid w:val="0"/>
              <w:rPr>
                <w:lang w:val="lt-LT"/>
              </w:rPr>
            </w:pPr>
          </w:p>
        </w:tc>
        <w:tc>
          <w:tcPr>
            <w:tcW w:w="4415" w:type="dxa"/>
            <w:tcBorders>
              <w:left w:val="single" w:sz="4" w:space="0" w:color="000000"/>
              <w:bottom w:val="single" w:sz="4" w:space="0" w:color="000000"/>
            </w:tcBorders>
          </w:tcPr>
          <w:p w14:paraId="02526C73" w14:textId="77777777" w:rsidR="00E1253B" w:rsidRPr="00B80E21" w:rsidRDefault="00E1253B" w:rsidP="00D20B8E">
            <w:pPr>
              <w:keepNext/>
              <w:snapToGrid w:val="0"/>
              <w:rPr>
                <w:lang w:val="lt-LT"/>
              </w:rPr>
            </w:pPr>
            <w:r w:rsidRPr="00B80E21">
              <w:rPr>
                <w:lang w:val="lt-LT"/>
              </w:rPr>
              <w:t>Tremoras</w:t>
            </w:r>
          </w:p>
        </w:tc>
        <w:tc>
          <w:tcPr>
            <w:tcW w:w="2345" w:type="dxa"/>
            <w:tcBorders>
              <w:left w:val="single" w:sz="4" w:space="0" w:color="000000"/>
              <w:bottom w:val="single" w:sz="4" w:space="0" w:color="000000"/>
              <w:right w:val="single" w:sz="4" w:space="0" w:color="000000"/>
            </w:tcBorders>
          </w:tcPr>
          <w:p w14:paraId="2F1736DE" w14:textId="77777777" w:rsidR="00E1253B" w:rsidRPr="00B80E21" w:rsidRDefault="00E1253B" w:rsidP="00D20B8E">
            <w:pPr>
              <w:keepNext/>
              <w:snapToGrid w:val="0"/>
              <w:rPr>
                <w:lang w:val="lt-LT"/>
              </w:rPr>
            </w:pPr>
            <w:r w:rsidRPr="00B80E21">
              <w:rPr>
                <w:lang w:val="lt-LT"/>
              </w:rPr>
              <w:t>Nedažnas</w:t>
            </w:r>
          </w:p>
        </w:tc>
      </w:tr>
      <w:tr w:rsidR="00E1253B" w:rsidRPr="00B80E21" w14:paraId="2B2F6CEE" w14:textId="77777777" w:rsidTr="00D20B8E">
        <w:tc>
          <w:tcPr>
            <w:tcW w:w="1946" w:type="dxa"/>
            <w:vMerge w:val="restart"/>
            <w:tcBorders>
              <w:left w:val="single" w:sz="4" w:space="0" w:color="000000"/>
            </w:tcBorders>
          </w:tcPr>
          <w:p w14:paraId="3915B3F7" w14:textId="77777777" w:rsidR="00E1253B" w:rsidRPr="00B80E21" w:rsidRDefault="00E1253B" w:rsidP="00D20B8E">
            <w:pPr>
              <w:snapToGrid w:val="0"/>
              <w:rPr>
                <w:lang w:val="lt-LT"/>
              </w:rPr>
            </w:pPr>
            <w:r w:rsidRPr="00B80E21">
              <w:rPr>
                <w:lang w:val="lt-LT"/>
              </w:rPr>
              <w:t>Akių sutrikimai</w:t>
            </w:r>
          </w:p>
        </w:tc>
        <w:tc>
          <w:tcPr>
            <w:tcW w:w="4415" w:type="dxa"/>
            <w:tcBorders>
              <w:left w:val="single" w:sz="4" w:space="0" w:color="000000"/>
              <w:bottom w:val="single" w:sz="4" w:space="0" w:color="000000"/>
            </w:tcBorders>
          </w:tcPr>
          <w:p w14:paraId="10A5E399" w14:textId="77777777" w:rsidR="00E1253B" w:rsidRPr="00B80E21" w:rsidRDefault="00E1253B" w:rsidP="00D20B8E">
            <w:pPr>
              <w:snapToGrid w:val="0"/>
              <w:rPr>
                <w:lang w:val="lt-LT"/>
              </w:rPr>
            </w:pPr>
            <w:r w:rsidRPr="00B80E21">
              <w:rPr>
                <w:lang w:val="lt-LT"/>
              </w:rPr>
              <w:t>Katarakta</w:t>
            </w:r>
          </w:p>
        </w:tc>
        <w:tc>
          <w:tcPr>
            <w:tcW w:w="2345" w:type="dxa"/>
            <w:tcBorders>
              <w:left w:val="single" w:sz="4" w:space="0" w:color="000000"/>
              <w:bottom w:val="single" w:sz="4" w:space="0" w:color="000000"/>
              <w:right w:val="single" w:sz="4" w:space="0" w:color="000000"/>
            </w:tcBorders>
          </w:tcPr>
          <w:p w14:paraId="47192864" w14:textId="77777777" w:rsidR="00E1253B" w:rsidRPr="00B80E21" w:rsidRDefault="00E1253B" w:rsidP="00D20B8E">
            <w:pPr>
              <w:snapToGrid w:val="0"/>
              <w:rPr>
                <w:lang w:val="lt-LT"/>
              </w:rPr>
            </w:pPr>
            <w:r w:rsidRPr="00B80E21">
              <w:rPr>
                <w:lang w:val="lt-LT"/>
              </w:rPr>
              <w:t>Nedažnas</w:t>
            </w:r>
          </w:p>
        </w:tc>
      </w:tr>
      <w:tr w:rsidR="00E1253B" w:rsidRPr="00B80E21" w14:paraId="6D89387E" w14:textId="77777777" w:rsidTr="00D20B8E">
        <w:tc>
          <w:tcPr>
            <w:tcW w:w="1946" w:type="dxa"/>
            <w:vMerge/>
            <w:tcBorders>
              <w:left w:val="single" w:sz="4" w:space="0" w:color="000000"/>
            </w:tcBorders>
          </w:tcPr>
          <w:p w14:paraId="5572AFD1"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2BCFB819" w14:textId="77777777" w:rsidR="00E1253B" w:rsidRPr="00B80E21" w:rsidRDefault="00E1253B" w:rsidP="00D20B8E">
            <w:pPr>
              <w:snapToGrid w:val="0"/>
              <w:rPr>
                <w:lang w:val="lt-LT"/>
              </w:rPr>
            </w:pPr>
            <w:r w:rsidRPr="00B80E21">
              <w:rPr>
                <w:lang w:val="lt-LT"/>
              </w:rPr>
              <w:t>Glaukoma</w:t>
            </w:r>
          </w:p>
        </w:tc>
        <w:tc>
          <w:tcPr>
            <w:tcW w:w="2345" w:type="dxa"/>
            <w:tcBorders>
              <w:left w:val="single" w:sz="4" w:space="0" w:color="000000"/>
              <w:bottom w:val="single" w:sz="4" w:space="0" w:color="000000"/>
              <w:right w:val="single" w:sz="4" w:space="0" w:color="000000"/>
            </w:tcBorders>
          </w:tcPr>
          <w:p w14:paraId="5AD66262" w14:textId="77777777" w:rsidR="00E1253B" w:rsidRPr="00B80E21" w:rsidRDefault="00E1253B" w:rsidP="00D20B8E">
            <w:pPr>
              <w:snapToGrid w:val="0"/>
              <w:rPr>
                <w:lang w:val="lt-LT"/>
              </w:rPr>
            </w:pPr>
            <w:r w:rsidRPr="00B80E21">
              <w:rPr>
                <w:lang w:val="lt-LT"/>
              </w:rPr>
              <w:t>Retas</w:t>
            </w:r>
            <w:r w:rsidRPr="00B80E21">
              <w:rPr>
                <w:vertAlign w:val="superscript"/>
                <w:lang w:val="lt-LT"/>
              </w:rPr>
              <w:t>4</w:t>
            </w:r>
          </w:p>
        </w:tc>
      </w:tr>
      <w:tr w:rsidR="00E1253B" w:rsidRPr="00B80E21" w14:paraId="2DFF8588" w14:textId="77777777" w:rsidTr="00D20B8E">
        <w:tc>
          <w:tcPr>
            <w:tcW w:w="1946" w:type="dxa"/>
            <w:vMerge/>
            <w:tcBorders>
              <w:left w:val="single" w:sz="4" w:space="0" w:color="000000"/>
              <w:bottom w:val="single" w:sz="4" w:space="0" w:color="000000"/>
            </w:tcBorders>
          </w:tcPr>
          <w:p w14:paraId="44493362"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474508F3" w14:textId="77777777" w:rsidR="00E1253B" w:rsidRPr="00B80E21" w:rsidRDefault="00E1253B" w:rsidP="00D20B8E">
            <w:pPr>
              <w:snapToGrid w:val="0"/>
              <w:rPr>
                <w:lang w:val="lt-LT"/>
              </w:rPr>
            </w:pPr>
            <w:r w:rsidRPr="00B80E21">
              <w:rPr>
                <w:lang w:val="lt-LT"/>
              </w:rPr>
              <w:t xml:space="preserve">Matomo vaizdo </w:t>
            </w:r>
            <w:proofErr w:type="spellStart"/>
            <w:r w:rsidRPr="00B80E21">
              <w:rPr>
                <w:lang w:val="lt-LT"/>
              </w:rPr>
              <w:t>neryškumas</w:t>
            </w:r>
            <w:proofErr w:type="spellEnd"/>
            <w:r w:rsidRPr="00B80E21">
              <w:rPr>
                <w:lang w:val="lt-LT"/>
              </w:rPr>
              <w:t xml:space="preserve"> (taip pat žr. 4.4</w:t>
            </w:r>
            <w:r>
              <w:rPr>
                <w:lang w:val="lt-LT"/>
              </w:rPr>
              <w:t xml:space="preserve"> </w:t>
            </w:r>
            <w:r w:rsidRPr="00B80E21">
              <w:rPr>
                <w:lang w:val="lt-LT"/>
              </w:rPr>
              <w:t>skyrių)</w:t>
            </w:r>
          </w:p>
        </w:tc>
        <w:tc>
          <w:tcPr>
            <w:tcW w:w="2345" w:type="dxa"/>
            <w:tcBorders>
              <w:left w:val="single" w:sz="4" w:space="0" w:color="000000"/>
              <w:bottom w:val="single" w:sz="4" w:space="0" w:color="000000"/>
              <w:right w:val="single" w:sz="4" w:space="0" w:color="000000"/>
            </w:tcBorders>
          </w:tcPr>
          <w:p w14:paraId="3E751DA8" w14:textId="77777777" w:rsidR="00E1253B" w:rsidRPr="00B80E21" w:rsidRDefault="00E1253B" w:rsidP="00D20B8E">
            <w:pPr>
              <w:snapToGrid w:val="0"/>
              <w:rPr>
                <w:lang w:val="lt-LT"/>
              </w:rPr>
            </w:pPr>
            <w:r w:rsidRPr="00B80E21">
              <w:rPr>
                <w:lang w:val="lt-LT"/>
              </w:rPr>
              <w:t>Dažnis nežinomas</w:t>
            </w:r>
            <w:r w:rsidRPr="00B80E21">
              <w:rPr>
                <w:vertAlign w:val="superscript"/>
                <w:lang w:val="lt-LT"/>
              </w:rPr>
              <w:t>4</w:t>
            </w:r>
          </w:p>
        </w:tc>
      </w:tr>
      <w:tr w:rsidR="00E1253B" w:rsidRPr="00B80E21" w14:paraId="418763D6" w14:textId="77777777" w:rsidTr="00D20B8E">
        <w:tc>
          <w:tcPr>
            <w:tcW w:w="1946" w:type="dxa"/>
            <w:vMerge w:val="restart"/>
            <w:tcBorders>
              <w:left w:val="single" w:sz="4" w:space="0" w:color="000000"/>
            </w:tcBorders>
          </w:tcPr>
          <w:p w14:paraId="3EB28188" w14:textId="77777777" w:rsidR="00E1253B" w:rsidRPr="00B80E21" w:rsidRDefault="00E1253B" w:rsidP="00D20B8E">
            <w:pPr>
              <w:snapToGrid w:val="0"/>
              <w:rPr>
                <w:lang w:val="lt-LT"/>
              </w:rPr>
            </w:pPr>
            <w:r w:rsidRPr="00B80E21">
              <w:rPr>
                <w:lang w:val="lt-LT"/>
              </w:rPr>
              <w:t>Širdies sutrikimai</w:t>
            </w:r>
          </w:p>
        </w:tc>
        <w:tc>
          <w:tcPr>
            <w:tcW w:w="4415" w:type="dxa"/>
            <w:tcBorders>
              <w:left w:val="single" w:sz="4" w:space="0" w:color="000000"/>
              <w:bottom w:val="single" w:sz="4" w:space="0" w:color="000000"/>
            </w:tcBorders>
          </w:tcPr>
          <w:p w14:paraId="6120110D" w14:textId="77777777" w:rsidR="00E1253B" w:rsidRPr="00B80E21" w:rsidRDefault="00E1253B" w:rsidP="00D20B8E">
            <w:pPr>
              <w:snapToGrid w:val="0"/>
              <w:rPr>
                <w:lang w:val="lt-LT"/>
              </w:rPr>
            </w:pPr>
            <w:proofErr w:type="spellStart"/>
            <w:r>
              <w:t>Š</w:t>
            </w:r>
            <w:r w:rsidRPr="00920F11">
              <w:t>irdies</w:t>
            </w:r>
            <w:proofErr w:type="spellEnd"/>
            <w:r w:rsidRPr="00920F11">
              <w:t xml:space="preserve"> </w:t>
            </w:r>
            <w:proofErr w:type="spellStart"/>
            <w:r w:rsidRPr="00920F11">
              <w:t>plakimo</w:t>
            </w:r>
            <w:proofErr w:type="spellEnd"/>
            <w:r w:rsidRPr="00920F11">
              <w:t xml:space="preserve"> </w:t>
            </w:r>
            <w:proofErr w:type="spellStart"/>
            <w:r w:rsidRPr="00920F11">
              <w:t>pojūtis</w:t>
            </w:r>
            <w:proofErr w:type="spellEnd"/>
            <w:r>
              <w:t xml:space="preserve"> (</w:t>
            </w:r>
            <w:proofErr w:type="spellStart"/>
            <w:r>
              <w:rPr>
                <w:lang w:val="lt-LT"/>
              </w:rPr>
              <w:t>p</w:t>
            </w:r>
            <w:r w:rsidRPr="00B80E21">
              <w:rPr>
                <w:lang w:val="lt-LT"/>
              </w:rPr>
              <w:t>alpitacijos</w:t>
            </w:r>
            <w:proofErr w:type="spellEnd"/>
            <w:r>
              <w:rPr>
                <w:lang w:val="lt-LT"/>
              </w:rPr>
              <w:t>)</w:t>
            </w:r>
          </w:p>
        </w:tc>
        <w:tc>
          <w:tcPr>
            <w:tcW w:w="2345" w:type="dxa"/>
            <w:tcBorders>
              <w:left w:val="single" w:sz="4" w:space="0" w:color="000000"/>
              <w:bottom w:val="single" w:sz="4" w:space="0" w:color="000000"/>
              <w:right w:val="single" w:sz="4" w:space="0" w:color="000000"/>
            </w:tcBorders>
          </w:tcPr>
          <w:p w14:paraId="263B06FA" w14:textId="77777777" w:rsidR="00E1253B" w:rsidRPr="00B80E21" w:rsidRDefault="00E1253B" w:rsidP="00D20B8E">
            <w:pPr>
              <w:snapToGrid w:val="0"/>
              <w:rPr>
                <w:lang w:val="lt-LT"/>
              </w:rPr>
            </w:pPr>
            <w:r w:rsidRPr="00B80E21">
              <w:rPr>
                <w:lang w:val="lt-LT"/>
              </w:rPr>
              <w:t>Nedažnas</w:t>
            </w:r>
          </w:p>
        </w:tc>
      </w:tr>
      <w:tr w:rsidR="00E1253B" w:rsidRPr="00B80E21" w14:paraId="609B9E92" w14:textId="77777777" w:rsidTr="00D20B8E">
        <w:tc>
          <w:tcPr>
            <w:tcW w:w="1946" w:type="dxa"/>
            <w:vMerge/>
            <w:tcBorders>
              <w:left w:val="single" w:sz="4" w:space="0" w:color="000000"/>
            </w:tcBorders>
          </w:tcPr>
          <w:p w14:paraId="020DD95E"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6858AFB5" w14:textId="77777777" w:rsidR="00E1253B" w:rsidRPr="00B80E21" w:rsidRDefault="00E1253B" w:rsidP="00D20B8E">
            <w:pPr>
              <w:snapToGrid w:val="0"/>
              <w:rPr>
                <w:lang w:val="lt-LT"/>
              </w:rPr>
            </w:pPr>
            <w:r w:rsidRPr="00B80E21">
              <w:rPr>
                <w:lang w:val="lt-LT"/>
              </w:rPr>
              <w:t>Tachikardija</w:t>
            </w:r>
          </w:p>
        </w:tc>
        <w:tc>
          <w:tcPr>
            <w:tcW w:w="2345" w:type="dxa"/>
            <w:tcBorders>
              <w:left w:val="single" w:sz="4" w:space="0" w:color="000000"/>
              <w:bottom w:val="single" w:sz="4" w:space="0" w:color="000000"/>
              <w:right w:val="single" w:sz="4" w:space="0" w:color="000000"/>
            </w:tcBorders>
          </w:tcPr>
          <w:p w14:paraId="2D599450" w14:textId="77777777" w:rsidR="00E1253B" w:rsidRPr="00B80E21" w:rsidRDefault="00E1253B" w:rsidP="00D20B8E">
            <w:pPr>
              <w:snapToGrid w:val="0"/>
              <w:rPr>
                <w:lang w:val="lt-LT"/>
              </w:rPr>
            </w:pPr>
            <w:r w:rsidRPr="00B80E21">
              <w:rPr>
                <w:lang w:val="lt-LT"/>
              </w:rPr>
              <w:t>Nedažnas</w:t>
            </w:r>
          </w:p>
        </w:tc>
      </w:tr>
      <w:tr w:rsidR="00E1253B" w:rsidRPr="00B80E21" w14:paraId="57D9EF5E" w14:textId="77777777" w:rsidTr="00D20B8E">
        <w:tc>
          <w:tcPr>
            <w:tcW w:w="1946" w:type="dxa"/>
            <w:vMerge/>
            <w:tcBorders>
              <w:left w:val="single" w:sz="4" w:space="0" w:color="000000"/>
            </w:tcBorders>
          </w:tcPr>
          <w:p w14:paraId="4D1F3B41"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4230FBE3" w14:textId="77777777" w:rsidR="00E1253B" w:rsidRPr="00B80E21" w:rsidRDefault="00E1253B" w:rsidP="00D20B8E">
            <w:pPr>
              <w:snapToGrid w:val="0"/>
              <w:rPr>
                <w:lang w:val="lt-LT"/>
              </w:rPr>
            </w:pPr>
            <w:r w:rsidRPr="00B80E21">
              <w:rPr>
                <w:lang w:val="lt-LT"/>
              </w:rPr>
              <w:t xml:space="preserve">Širdies aritmijos (įskaitant </w:t>
            </w:r>
            <w:proofErr w:type="spellStart"/>
            <w:r w:rsidRPr="00B80E21">
              <w:rPr>
                <w:lang w:val="lt-LT"/>
              </w:rPr>
              <w:t>supraventrikulinę</w:t>
            </w:r>
            <w:proofErr w:type="spellEnd"/>
            <w:r w:rsidRPr="00B80E21">
              <w:rPr>
                <w:lang w:val="lt-LT"/>
              </w:rPr>
              <w:t xml:space="preserve"> tachikardiją ir </w:t>
            </w:r>
            <w:proofErr w:type="spellStart"/>
            <w:r w:rsidRPr="00B80E21">
              <w:rPr>
                <w:lang w:val="lt-LT"/>
              </w:rPr>
              <w:t>ekstrasistoles</w:t>
            </w:r>
            <w:proofErr w:type="spellEnd"/>
            <w:r w:rsidRPr="00B80E21">
              <w:rPr>
                <w:lang w:val="lt-LT"/>
              </w:rPr>
              <w:t>)</w:t>
            </w:r>
          </w:p>
        </w:tc>
        <w:tc>
          <w:tcPr>
            <w:tcW w:w="2345" w:type="dxa"/>
            <w:tcBorders>
              <w:left w:val="single" w:sz="4" w:space="0" w:color="000000"/>
              <w:bottom w:val="single" w:sz="4" w:space="0" w:color="000000"/>
              <w:right w:val="single" w:sz="4" w:space="0" w:color="000000"/>
            </w:tcBorders>
          </w:tcPr>
          <w:p w14:paraId="6C3C140C" w14:textId="77777777" w:rsidR="00E1253B" w:rsidRPr="00B80E21" w:rsidRDefault="00E1253B" w:rsidP="00D20B8E">
            <w:pPr>
              <w:snapToGrid w:val="0"/>
              <w:rPr>
                <w:lang w:val="lt-LT"/>
              </w:rPr>
            </w:pPr>
            <w:r w:rsidRPr="00B80E21">
              <w:rPr>
                <w:lang w:val="lt-LT"/>
              </w:rPr>
              <w:t>Retas</w:t>
            </w:r>
          </w:p>
        </w:tc>
      </w:tr>
      <w:tr w:rsidR="00E1253B" w:rsidRPr="00B80E21" w14:paraId="77B113CB" w14:textId="77777777" w:rsidTr="00D20B8E">
        <w:tc>
          <w:tcPr>
            <w:tcW w:w="1946" w:type="dxa"/>
            <w:vMerge/>
            <w:tcBorders>
              <w:left w:val="single" w:sz="4" w:space="0" w:color="000000"/>
            </w:tcBorders>
          </w:tcPr>
          <w:p w14:paraId="5EC0CF46"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25DCA060" w14:textId="77777777" w:rsidR="00E1253B" w:rsidRPr="00B80E21" w:rsidRDefault="00E1253B" w:rsidP="00D20B8E">
            <w:pPr>
              <w:snapToGrid w:val="0"/>
              <w:rPr>
                <w:lang w:val="lt-LT"/>
              </w:rPr>
            </w:pPr>
            <w:r w:rsidRPr="00B80E21">
              <w:rPr>
                <w:lang w:val="lt-LT"/>
              </w:rPr>
              <w:t>Prieširdžių virpėjimas</w:t>
            </w:r>
          </w:p>
        </w:tc>
        <w:tc>
          <w:tcPr>
            <w:tcW w:w="2345" w:type="dxa"/>
            <w:tcBorders>
              <w:left w:val="single" w:sz="4" w:space="0" w:color="000000"/>
              <w:bottom w:val="single" w:sz="4" w:space="0" w:color="000000"/>
              <w:right w:val="single" w:sz="4" w:space="0" w:color="000000"/>
            </w:tcBorders>
          </w:tcPr>
          <w:p w14:paraId="1C014497" w14:textId="77777777" w:rsidR="00E1253B" w:rsidRPr="00B80E21" w:rsidRDefault="00E1253B" w:rsidP="00D20B8E">
            <w:pPr>
              <w:snapToGrid w:val="0"/>
              <w:rPr>
                <w:lang w:val="lt-LT"/>
              </w:rPr>
            </w:pPr>
            <w:r w:rsidRPr="00B80E21">
              <w:rPr>
                <w:lang w:val="lt-LT"/>
              </w:rPr>
              <w:t>Nedažnas</w:t>
            </w:r>
          </w:p>
        </w:tc>
      </w:tr>
      <w:tr w:rsidR="00E1253B" w:rsidRPr="00B80E21" w14:paraId="23BD7071" w14:textId="77777777" w:rsidTr="00D20B8E">
        <w:tc>
          <w:tcPr>
            <w:tcW w:w="1946" w:type="dxa"/>
            <w:vMerge/>
            <w:tcBorders>
              <w:left w:val="single" w:sz="4" w:space="0" w:color="000000"/>
              <w:bottom w:val="single" w:sz="4" w:space="0" w:color="000000"/>
            </w:tcBorders>
          </w:tcPr>
          <w:p w14:paraId="5F5142C3" w14:textId="77777777" w:rsidR="00E1253B" w:rsidRPr="00B80E21" w:rsidRDefault="00E1253B" w:rsidP="00D20B8E">
            <w:pPr>
              <w:snapToGrid w:val="0"/>
              <w:rPr>
                <w:lang w:val="lt-LT"/>
              </w:rPr>
            </w:pPr>
          </w:p>
        </w:tc>
        <w:tc>
          <w:tcPr>
            <w:tcW w:w="4415" w:type="dxa"/>
            <w:tcBorders>
              <w:left w:val="single" w:sz="4" w:space="0" w:color="000000"/>
              <w:bottom w:val="single" w:sz="4" w:space="0" w:color="000000"/>
            </w:tcBorders>
          </w:tcPr>
          <w:p w14:paraId="4B7B21F5" w14:textId="77777777" w:rsidR="00E1253B" w:rsidRPr="00B80E21" w:rsidRDefault="00E1253B" w:rsidP="00D20B8E">
            <w:pPr>
              <w:snapToGrid w:val="0"/>
              <w:rPr>
                <w:lang w:val="lt-LT"/>
              </w:rPr>
            </w:pPr>
            <w:r w:rsidRPr="00B80E21">
              <w:rPr>
                <w:lang w:val="lt-LT"/>
              </w:rPr>
              <w:t>Krūtinės angina</w:t>
            </w:r>
          </w:p>
        </w:tc>
        <w:tc>
          <w:tcPr>
            <w:tcW w:w="2345" w:type="dxa"/>
            <w:tcBorders>
              <w:left w:val="single" w:sz="4" w:space="0" w:color="000000"/>
              <w:bottom w:val="single" w:sz="4" w:space="0" w:color="000000"/>
              <w:right w:val="single" w:sz="4" w:space="0" w:color="000000"/>
            </w:tcBorders>
          </w:tcPr>
          <w:p w14:paraId="4DD29C27" w14:textId="77777777" w:rsidR="00E1253B" w:rsidRPr="00B80E21" w:rsidRDefault="00E1253B" w:rsidP="00D20B8E">
            <w:pPr>
              <w:snapToGrid w:val="0"/>
              <w:rPr>
                <w:lang w:val="lt-LT"/>
              </w:rPr>
            </w:pPr>
            <w:r w:rsidRPr="00B80E21">
              <w:rPr>
                <w:lang w:val="lt-LT"/>
              </w:rPr>
              <w:t>Nedažnas</w:t>
            </w:r>
          </w:p>
        </w:tc>
      </w:tr>
      <w:tr w:rsidR="00E1253B" w:rsidRPr="00B80E21" w14:paraId="4E8FD11A" w14:textId="77777777" w:rsidTr="00D20B8E">
        <w:tc>
          <w:tcPr>
            <w:tcW w:w="1946" w:type="dxa"/>
            <w:vMerge w:val="restart"/>
            <w:tcBorders>
              <w:left w:val="single" w:sz="4" w:space="0" w:color="000000"/>
            </w:tcBorders>
          </w:tcPr>
          <w:p w14:paraId="358F6496" w14:textId="77777777" w:rsidR="00E1253B" w:rsidRPr="00B80E21" w:rsidRDefault="00E1253B" w:rsidP="00D20B8E">
            <w:pPr>
              <w:snapToGrid w:val="0"/>
              <w:rPr>
                <w:lang w:val="lt-LT"/>
              </w:rPr>
            </w:pPr>
            <w:r w:rsidRPr="00B80E21">
              <w:rPr>
                <w:lang w:val="lt-LT"/>
              </w:rPr>
              <w:t>Kvėpavimo sistemos, krūtinės ląstos ir tarpuplaučio sutrikimai</w:t>
            </w:r>
          </w:p>
        </w:tc>
        <w:tc>
          <w:tcPr>
            <w:tcW w:w="4415" w:type="dxa"/>
            <w:tcBorders>
              <w:left w:val="single" w:sz="4" w:space="0" w:color="000000"/>
              <w:bottom w:val="single" w:sz="4" w:space="0" w:color="auto"/>
            </w:tcBorders>
          </w:tcPr>
          <w:p w14:paraId="5912978C" w14:textId="77777777" w:rsidR="00E1253B" w:rsidRPr="00B80E21" w:rsidRDefault="00E1253B" w:rsidP="00D20B8E">
            <w:pPr>
              <w:snapToGrid w:val="0"/>
              <w:rPr>
                <w:lang w:val="lt-LT"/>
              </w:rPr>
            </w:pPr>
            <w:proofErr w:type="spellStart"/>
            <w:r w:rsidRPr="00B80E21">
              <w:rPr>
                <w:lang w:val="lt-LT"/>
              </w:rPr>
              <w:t>Nazofaringitas</w:t>
            </w:r>
            <w:proofErr w:type="spellEnd"/>
          </w:p>
        </w:tc>
        <w:tc>
          <w:tcPr>
            <w:tcW w:w="2345" w:type="dxa"/>
            <w:tcBorders>
              <w:left w:val="single" w:sz="4" w:space="0" w:color="000000"/>
              <w:bottom w:val="single" w:sz="4" w:space="0" w:color="auto"/>
              <w:right w:val="single" w:sz="4" w:space="0" w:color="000000"/>
            </w:tcBorders>
          </w:tcPr>
          <w:p w14:paraId="394CB385" w14:textId="77777777" w:rsidR="00E1253B" w:rsidRPr="00B80E21" w:rsidRDefault="00E1253B" w:rsidP="00D20B8E">
            <w:pPr>
              <w:snapToGrid w:val="0"/>
              <w:rPr>
                <w:lang w:val="lt-LT"/>
              </w:rPr>
            </w:pPr>
            <w:r w:rsidRPr="00B80E21">
              <w:rPr>
                <w:lang w:val="lt-LT"/>
              </w:rPr>
              <w:t>Labai dažnas</w:t>
            </w:r>
            <w:r w:rsidRPr="00B80E21">
              <w:rPr>
                <w:vertAlign w:val="superscript"/>
                <w:lang w:val="lt-LT"/>
              </w:rPr>
              <w:t>2, 3</w:t>
            </w:r>
          </w:p>
        </w:tc>
      </w:tr>
      <w:tr w:rsidR="00E1253B" w:rsidRPr="00B80E21" w14:paraId="056E45D3" w14:textId="77777777" w:rsidTr="00D20B8E">
        <w:tc>
          <w:tcPr>
            <w:tcW w:w="1946" w:type="dxa"/>
            <w:vMerge/>
            <w:tcBorders>
              <w:left w:val="single" w:sz="4" w:space="0" w:color="000000"/>
            </w:tcBorders>
          </w:tcPr>
          <w:p w14:paraId="7E55BFD6" w14:textId="77777777" w:rsidR="00E1253B" w:rsidRPr="00B80E21" w:rsidRDefault="00E1253B" w:rsidP="00D20B8E">
            <w:pPr>
              <w:snapToGrid w:val="0"/>
              <w:rPr>
                <w:lang w:val="lt-LT"/>
              </w:rPr>
            </w:pPr>
          </w:p>
        </w:tc>
        <w:tc>
          <w:tcPr>
            <w:tcW w:w="4415" w:type="dxa"/>
            <w:tcBorders>
              <w:left w:val="single" w:sz="4" w:space="0" w:color="000000"/>
              <w:bottom w:val="single" w:sz="4" w:space="0" w:color="auto"/>
            </w:tcBorders>
          </w:tcPr>
          <w:p w14:paraId="3AAD7C70" w14:textId="77777777" w:rsidR="00E1253B" w:rsidRPr="00B80E21" w:rsidRDefault="00E1253B" w:rsidP="00D20B8E">
            <w:pPr>
              <w:snapToGrid w:val="0"/>
              <w:rPr>
                <w:lang w:val="lt-LT"/>
              </w:rPr>
            </w:pPr>
            <w:r>
              <w:rPr>
                <w:lang w:val="lt-LT"/>
              </w:rPr>
              <w:t>Ryklės</w:t>
            </w:r>
            <w:r w:rsidRPr="00B80E21">
              <w:rPr>
                <w:lang w:val="lt-LT"/>
              </w:rPr>
              <w:t xml:space="preserve"> dirginimas</w:t>
            </w:r>
          </w:p>
        </w:tc>
        <w:tc>
          <w:tcPr>
            <w:tcW w:w="2345" w:type="dxa"/>
            <w:tcBorders>
              <w:left w:val="single" w:sz="4" w:space="0" w:color="000000"/>
              <w:bottom w:val="single" w:sz="4" w:space="0" w:color="auto"/>
              <w:right w:val="single" w:sz="4" w:space="0" w:color="000000"/>
            </w:tcBorders>
          </w:tcPr>
          <w:p w14:paraId="2C8BACBB" w14:textId="77777777" w:rsidR="00E1253B" w:rsidRPr="00B80E21" w:rsidRDefault="00E1253B" w:rsidP="00D20B8E">
            <w:pPr>
              <w:snapToGrid w:val="0"/>
              <w:rPr>
                <w:lang w:val="lt-LT"/>
              </w:rPr>
            </w:pPr>
            <w:r w:rsidRPr="00B80E21">
              <w:rPr>
                <w:lang w:val="lt-LT"/>
              </w:rPr>
              <w:t>Dažnas</w:t>
            </w:r>
          </w:p>
        </w:tc>
      </w:tr>
      <w:tr w:rsidR="00E1253B" w:rsidRPr="00B80E21" w14:paraId="4C03663B" w14:textId="77777777" w:rsidTr="00D20B8E">
        <w:tc>
          <w:tcPr>
            <w:tcW w:w="1946" w:type="dxa"/>
            <w:vMerge/>
            <w:tcBorders>
              <w:left w:val="single" w:sz="4" w:space="0" w:color="000000"/>
            </w:tcBorders>
          </w:tcPr>
          <w:p w14:paraId="7279527E" w14:textId="77777777" w:rsidR="00E1253B" w:rsidRPr="00B80E21" w:rsidRDefault="00E1253B" w:rsidP="00D20B8E">
            <w:pPr>
              <w:snapToGrid w:val="0"/>
              <w:rPr>
                <w:lang w:val="lt-LT"/>
              </w:rPr>
            </w:pPr>
          </w:p>
        </w:tc>
        <w:tc>
          <w:tcPr>
            <w:tcW w:w="4415" w:type="dxa"/>
            <w:tcBorders>
              <w:left w:val="single" w:sz="4" w:space="0" w:color="000000"/>
              <w:bottom w:val="single" w:sz="4" w:space="0" w:color="auto"/>
            </w:tcBorders>
          </w:tcPr>
          <w:p w14:paraId="335E975F" w14:textId="77777777" w:rsidR="00E1253B" w:rsidRPr="00B80E21" w:rsidRDefault="00E1253B" w:rsidP="00D20B8E">
            <w:pPr>
              <w:snapToGrid w:val="0"/>
              <w:rPr>
                <w:lang w:val="lt-LT"/>
              </w:rPr>
            </w:pPr>
            <w:r w:rsidRPr="00B80E21">
              <w:rPr>
                <w:lang w:val="lt-LT"/>
              </w:rPr>
              <w:t>Užkimimas</w:t>
            </w:r>
            <w:r>
              <w:rPr>
                <w:lang w:val="lt-LT"/>
              </w:rPr>
              <w:t xml:space="preserve"> </w:t>
            </w:r>
            <w:r w:rsidRPr="00B80E21">
              <w:rPr>
                <w:lang w:val="lt-LT"/>
              </w:rPr>
              <w:t>/</w:t>
            </w:r>
            <w:r>
              <w:rPr>
                <w:lang w:val="lt-LT"/>
              </w:rPr>
              <w:t xml:space="preserve"> </w:t>
            </w:r>
            <w:proofErr w:type="spellStart"/>
            <w:r w:rsidRPr="00B80E21">
              <w:rPr>
                <w:lang w:val="lt-LT"/>
              </w:rPr>
              <w:t>disfonija</w:t>
            </w:r>
            <w:proofErr w:type="spellEnd"/>
          </w:p>
        </w:tc>
        <w:tc>
          <w:tcPr>
            <w:tcW w:w="2345" w:type="dxa"/>
            <w:tcBorders>
              <w:left w:val="single" w:sz="4" w:space="0" w:color="000000"/>
              <w:bottom w:val="single" w:sz="4" w:space="0" w:color="auto"/>
              <w:right w:val="single" w:sz="4" w:space="0" w:color="000000"/>
            </w:tcBorders>
          </w:tcPr>
          <w:p w14:paraId="4EE1EB0E" w14:textId="77777777" w:rsidR="00E1253B" w:rsidRPr="00B80E21" w:rsidRDefault="00E1253B" w:rsidP="00D20B8E">
            <w:pPr>
              <w:snapToGrid w:val="0"/>
              <w:rPr>
                <w:lang w:val="lt-LT"/>
              </w:rPr>
            </w:pPr>
            <w:r w:rsidRPr="00B80E21">
              <w:rPr>
                <w:lang w:val="lt-LT"/>
              </w:rPr>
              <w:t>Dažnas</w:t>
            </w:r>
          </w:p>
        </w:tc>
      </w:tr>
      <w:tr w:rsidR="00E1253B" w:rsidRPr="00B80E21" w14:paraId="75648942" w14:textId="77777777" w:rsidTr="00D20B8E">
        <w:tc>
          <w:tcPr>
            <w:tcW w:w="1946" w:type="dxa"/>
            <w:vMerge/>
            <w:tcBorders>
              <w:left w:val="single" w:sz="4" w:space="0" w:color="000000"/>
            </w:tcBorders>
          </w:tcPr>
          <w:p w14:paraId="3975BFB9" w14:textId="77777777" w:rsidR="00E1253B" w:rsidRPr="00B80E21" w:rsidRDefault="00E1253B" w:rsidP="00D20B8E">
            <w:pPr>
              <w:snapToGrid w:val="0"/>
              <w:rPr>
                <w:lang w:val="lt-LT"/>
              </w:rPr>
            </w:pPr>
          </w:p>
        </w:tc>
        <w:tc>
          <w:tcPr>
            <w:tcW w:w="4415" w:type="dxa"/>
            <w:tcBorders>
              <w:left w:val="single" w:sz="4" w:space="0" w:color="000000"/>
              <w:bottom w:val="single" w:sz="4" w:space="0" w:color="auto"/>
            </w:tcBorders>
          </w:tcPr>
          <w:p w14:paraId="7548F153" w14:textId="77777777" w:rsidR="00E1253B" w:rsidRPr="00B80E21" w:rsidRDefault="00E1253B" w:rsidP="00D20B8E">
            <w:pPr>
              <w:snapToGrid w:val="0"/>
              <w:rPr>
                <w:lang w:val="lt-LT"/>
              </w:rPr>
            </w:pPr>
            <w:r w:rsidRPr="00B80E21">
              <w:rPr>
                <w:lang w:val="lt-LT"/>
              </w:rPr>
              <w:t>Sinusitas</w:t>
            </w:r>
          </w:p>
        </w:tc>
        <w:tc>
          <w:tcPr>
            <w:tcW w:w="2345" w:type="dxa"/>
            <w:tcBorders>
              <w:left w:val="single" w:sz="4" w:space="0" w:color="000000"/>
              <w:bottom w:val="single" w:sz="4" w:space="0" w:color="auto"/>
              <w:right w:val="single" w:sz="4" w:space="0" w:color="000000"/>
            </w:tcBorders>
          </w:tcPr>
          <w:p w14:paraId="0A5EE42F" w14:textId="77777777" w:rsidR="00E1253B" w:rsidRPr="00B80E21" w:rsidRDefault="00E1253B" w:rsidP="00D20B8E">
            <w:pPr>
              <w:snapToGrid w:val="0"/>
              <w:rPr>
                <w:lang w:val="lt-LT"/>
              </w:rPr>
            </w:pPr>
            <w:r w:rsidRPr="00B80E21">
              <w:rPr>
                <w:lang w:val="lt-LT"/>
              </w:rPr>
              <w:t>Dažnas</w:t>
            </w:r>
            <w:r w:rsidRPr="00B80E21">
              <w:rPr>
                <w:vertAlign w:val="superscript"/>
                <w:lang w:val="lt-LT"/>
              </w:rPr>
              <w:t>1, 3</w:t>
            </w:r>
          </w:p>
        </w:tc>
      </w:tr>
      <w:tr w:rsidR="00E1253B" w:rsidRPr="00B80E21" w14:paraId="652B30FC" w14:textId="77777777" w:rsidTr="00D20B8E">
        <w:tc>
          <w:tcPr>
            <w:tcW w:w="1946" w:type="dxa"/>
            <w:vMerge/>
            <w:tcBorders>
              <w:left w:val="single" w:sz="4" w:space="0" w:color="000000"/>
              <w:bottom w:val="single" w:sz="4" w:space="0" w:color="auto"/>
            </w:tcBorders>
          </w:tcPr>
          <w:p w14:paraId="2CF28CEF" w14:textId="77777777" w:rsidR="00E1253B" w:rsidRPr="00B80E21" w:rsidRDefault="00E1253B" w:rsidP="00D20B8E">
            <w:pPr>
              <w:snapToGrid w:val="0"/>
              <w:rPr>
                <w:lang w:val="lt-LT"/>
              </w:rPr>
            </w:pPr>
          </w:p>
        </w:tc>
        <w:tc>
          <w:tcPr>
            <w:tcW w:w="4415" w:type="dxa"/>
            <w:tcBorders>
              <w:left w:val="single" w:sz="4" w:space="0" w:color="000000"/>
              <w:bottom w:val="single" w:sz="4" w:space="0" w:color="auto"/>
            </w:tcBorders>
          </w:tcPr>
          <w:p w14:paraId="70156C49" w14:textId="77777777" w:rsidR="00E1253B" w:rsidRPr="00B80E21" w:rsidRDefault="00E1253B" w:rsidP="00D20B8E">
            <w:pPr>
              <w:snapToGrid w:val="0"/>
              <w:rPr>
                <w:lang w:val="lt-LT"/>
              </w:rPr>
            </w:pPr>
            <w:r w:rsidRPr="00B80E21">
              <w:rPr>
                <w:lang w:val="lt-LT"/>
              </w:rPr>
              <w:t>Paradoksinis bronchų spazmas</w:t>
            </w:r>
          </w:p>
        </w:tc>
        <w:tc>
          <w:tcPr>
            <w:tcW w:w="2345" w:type="dxa"/>
            <w:tcBorders>
              <w:left w:val="single" w:sz="4" w:space="0" w:color="000000"/>
              <w:bottom w:val="single" w:sz="4" w:space="0" w:color="auto"/>
              <w:right w:val="single" w:sz="4" w:space="0" w:color="000000"/>
            </w:tcBorders>
          </w:tcPr>
          <w:p w14:paraId="00E826F5" w14:textId="77777777" w:rsidR="00E1253B" w:rsidRPr="00B80E21" w:rsidRDefault="00E1253B" w:rsidP="00D20B8E">
            <w:pPr>
              <w:snapToGrid w:val="0"/>
              <w:rPr>
                <w:lang w:val="lt-LT"/>
              </w:rPr>
            </w:pPr>
            <w:r w:rsidRPr="00B80E21">
              <w:rPr>
                <w:lang w:val="lt-LT"/>
              </w:rPr>
              <w:t>Retas</w:t>
            </w:r>
            <w:r w:rsidRPr="00B80E21">
              <w:rPr>
                <w:vertAlign w:val="superscript"/>
                <w:lang w:val="lt-LT"/>
              </w:rPr>
              <w:t>4</w:t>
            </w:r>
          </w:p>
        </w:tc>
      </w:tr>
      <w:tr w:rsidR="00E1253B" w:rsidRPr="00B80E21" w14:paraId="131D5F42" w14:textId="77777777" w:rsidTr="00D20B8E">
        <w:tc>
          <w:tcPr>
            <w:tcW w:w="1946" w:type="dxa"/>
            <w:tcBorders>
              <w:top w:val="single" w:sz="4" w:space="0" w:color="auto"/>
              <w:left w:val="single" w:sz="4" w:space="0" w:color="000000"/>
            </w:tcBorders>
          </w:tcPr>
          <w:p w14:paraId="4503254A" w14:textId="77777777" w:rsidR="00E1253B" w:rsidRPr="00B80E21" w:rsidRDefault="00E1253B" w:rsidP="00D20B8E">
            <w:pPr>
              <w:snapToGrid w:val="0"/>
              <w:rPr>
                <w:lang w:val="lt-LT"/>
              </w:rPr>
            </w:pPr>
            <w:r w:rsidRPr="00B80E21">
              <w:rPr>
                <w:lang w:val="lt-LT"/>
              </w:rPr>
              <w:t>Odos ir poodinio audinio sutrikimai</w:t>
            </w:r>
          </w:p>
        </w:tc>
        <w:tc>
          <w:tcPr>
            <w:tcW w:w="4415" w:type="dxa"/>
            <w:tcBorders>
              <w:top w:val="single" w:sz="4" w:space="0" w:color="auto"/>
              <w:left w:val="single" w:sz="4" w:space="0" w:color="000000"/>
            </w:tcBorders>
          </w:tcPr>
          <w:p w14:paraId="24BA62D9" w14:textId="77777777" w:rsidR="00E1253B" w:rsidRPr="00B80E21" w:rsidRDefault="00E1253B" w:rsidP="00D20B8E">
            <w:pPr>
              <w:snapToGrid w:val="0"/>
              <w:rPr>
                <w:lang w:val="lt-LT"/>
              </w:rPr>
            </w:pPr>
            <w:r w:rsidRPr="00B80E21">
              <w:rPr>
                <w:lang w:val="lt-LT"/>
              </w:rPr>
              <w:t>Sumušimai</w:t>
            </w:r>
          </w:p>
        </w:tc>
        <w:tc>
          <w:tcPr>
            <w:tcW w:w="2345" w:type="dxa"/>
            <w:tcBorders>
              <w:top w:val="single" w:sz="4" w:space="0" w:color="auto"/>
              <w:left w:val="single" w:sz="4" w:space="0" w:color="000000"/>
              <w:right w:val="single" w:sz="4" w:space="0" w:color="000000"/>
            </w:tcBorders>
          </w:tcPr>
          <w:p w14:paraId="1D6EE5F1" w14:textId="77777777" w:rsidR="00E1253B" w:rsidRPr="00B80E21" w:rsidRDefault="00E1253B" w:rsidP="00D20B8E">
            <w:pPr>
              <w:rPr>
                <w:lang w:val="lt-LT"/>
              </w:rPr>
            </w:pPr>
            <w:r w:rsidRPr="00B80E21">
              <w:rPr>
                <w:lang w:val="lt-LT"/>
              </w:rPr>
              <w:t>Dažnas</w:t>
            </w:r>
            <w:r w:rsidRPr="00B80E21">
              <w:rPr>
                <w:vertAlign w:val="superscript"/>
                <w:lang w:val="lt-LT"/>
              </w:rPr>
              <w:t>1,3</w:t>
            </w:r>
          </w:p>
          <w:p w14:paraId="4278107D" w14:textId="77777777" w:rsidR="00E1253B" w:rsidRPr="00B80E21" w:rsidRDefault="00E1253B" w:rsidP="00D20B8E">
            <w:pPr>
              <w:snapToGrid w:val="0"/>
              <w:rPr>
                <w:lang w:val="lt-LT"/>
              </w:rPr>
            </w:pPr>
          </w:p>
        </w:tc>
      </w:tr>
      <w:tr w:rsidR="00E1253B" w:rsidRPr="00B80E21" w14:paraId="44CD6A6E" w14:textId="77777777" w:rsidTr="00D20B8E">
        <w:tc>
          <w:tcPr>
            <w:tcW w:w="1946" w:type="dxa"/>
            <w:vMerge w:val="restart"/>
            <w:tcBorders>
              <w:top w:val="single" w:sz="4" w:space="0" w:color="000000"/>
              <w:left w:val="single" w:sz="4" w:space="0" w:color="000000"/>
            </w:tcBorders>
          </w:tcPr>
          <w:p w14:paraId="68DC2444" w14:textId="77777777" w:rsidR="00E1253B" w:rsidRPr="00B80E21" w:rsidRDefault="00E1253B" w:rsidP="00D20B8E">
            <w:pPr>
              <w:snapToGrid w:val="0"/>
              <w:rPr>
                <w:lang w:val="lt-LT"/>
              </w:rPr>
            </w:pPr>
            <w:r w:rsidRPr="00B80E21">
              <w:rPr>
                <w:lang w:val="lt-LT"/>
              </w:rPr>
              <w:t>Skeleto, raumenų ir jungiamojo audinio sutrikimai</w:t>
            </w:r>
          </w:p>
        </w:tc>
        <w:tc>
          <w:tcPr>
            <w:tcW w:w="4415" w:type="dxa"/>
            <w:tcBorders>
              <w:top w:val="single" w:sz="4" w:space="0" w:color="000000"/>
              <w:left w:val="single" w:sz="4" w:space="0" w:color="000000"/>
              <w:bottom w:val="single" w:sz="4" w:space="0" w:color="000000"/>
            </w:tcBorders>
          </w:tcPr>
          <w:p w14:paraId="606834DE" w14:textId="77777777" w:rsidR="00E1253B" w:rsidRPr="00B80E21" w:rsidRDefault="00E1253B" w:rsidP="00D20B8E">
            <w:pPr>
              <w:snapToGrid w:val="0"/>
              <w:rPr>
                <w:lang w:val="lt-LT"/>
              </w:rPr>
            </w:pPr>
            <w:r w:rsidRPr="00B80E21">
              <w:rPr>
                <w:lang w:val="lt-LT"/>
              </w:rPr>
              <w:t>Raumenų mėšlungis</w:t>
            </w:r>
          </w:p>
        </w:tc>
        <w:tc>
          <w:tcPr>
            <w:tcW w:w="2345" w:type="dxa"/>
            <w:tcBorders>
              <w:top w:val="single" w:sz="4" w:space="0" w:color="000000"/>
              <w:left w:val="single" w:sz="4" w:space="0" w:color="000000"/>
              <w:bottom w:val="single" w:sz="4" w:space="0" w:color="000000"/>
              <w:right w:val="single" w:sz="4" w:space="0" w:color="000000"/>
            </w:tcBorders>
          </w:tcPr>
          <w:p w14:paraId="18C125A2" w14:textId="77777777" w:rsidR="00E1253B" w:rsidRPr="00B80E21" w:rsidRDefault="00E1253B" w:rsidP="00D20B8E">
            <w:pPr>
              <w:snapToGrid w:val="0"/>
              <w:rPr>
                <w:lang w:val="lt-LT"/>
              </w:rPr>
            </w:pPr>
            <w:r w:rsidRPr="00B80E21">
              <w:rPr>
                <w:lang w:val="lt-LT"/>
              </w:rPr>
              <w:t>Dažnas</w:t>
            </w:r>
          </w:p>
        </w:tc>
      </w:tr>
      <w:tr w:rsidR="00E1253B" w:rsidRPr="00B80E21" w14:paraId="172DA1DA" w14:textId="77777777" w:rsidTr="00D20B8E">
        <w:tc>
          <w:tcPr>
            <w:tcW w:w="1946" w:type="dxa"/>
            <w:vMerge/>
            <w:tcBorders>
              <w:left w:val="single" w:sz="4" w:space="0" w:color="000000"/>
            </w:tcBorders>
          </w:tcPr>
          <w:p w14:paraId="1778C8BE" w14:textId="77777777" w:rsidR="00E1253B" w:rsidRPr="00B80E21" w:rsidRDefault="00E1253B" w:rsidP="00D20B8E">
            <w:pPr>
              <w:snapToGrid w:val="0"/>
              <w:rPr>
                <w:lang w:val="lt-LT"/>
              </w:rPr>
            </w:pPr>
          </w:p>
        </w:tc>
        <w:tc>
          <w:tcPr>
            <w:tcW w:w="4415" w:type="dxa"/>
            <w:tcBorders>
              <w:top w:val="single" w:sz="4" w:space="0" w:color="000000"/>
              <w:left w:val="single" w:sz="4" w:space="0" w:color="000000"/>
              <w:bottom w:val="single" w:sz="4" w:space="0" w:color="000000"/>
            </w:tcBorders>
          </w:tcPr>
          <w:p w14:paraId="0FB9DF24" w14:textId="77777777" w:rsidR="00E1253B" w:rsidRPr="00B80E21" w:rsidRDefault="00E1253B" w:rsidP="00D20B8E">
            <w:pPr>
              <w:snapToGrid w:val="0"/>
              <w:rPr>
                <w:lang w:val="lt-LT"/>
              </w:rPr>
            </w:pPr>
            <w:r w:rsidRPr="00B80E21">
              <w:rPr>
                <w:lang w:val="lt-LT"/>
              </w:rPr>
              <w:t>Trauminiai lūžiai</w:t>
            </w:r>
          </w:p>
        </w:tc>
        <w:tc>
          <w:tcPr>
            <w:tcW w:w="2345" w:type="dxa"/>
            <w:tcBorders>
              <w:top w:val="single" w:sz="4" w:space="0" w:color="000000"/>
              <w:left w:val="single" w:sz="4" w:space="0" w:color="000000"/>
              <w:bottom w:val="single" w:sz="4" w:space="0" w:color="000000"/>
              <w:right w:val="single" w:sz="4" w:space="0" w:color="000000"/>
            </w:tcBorders>
          </w:tcPr>
          <w:p w14:paraId="68B231CE" w14:textId="77777777" w:rsidR="00E1253B" w:rsidRPr="00B80E21" w:rsidRDefault="00E1253B" w:rsidP="00D20B8E">
            <w:pPr>
              <w:snapToGrid w:val="0"/>
              <w:rPr>
                <w:lang w:val="lt-LT"/>
              </w:rPr>
            </w:pPr>
            <w:r w:rsidRPr="00B80E21">
              <w:rPr>
                <w:lang w:val="lt-LT"/>
              </w:rPr>
              <w:t>Dažnas</w:t>
            </w:r>
            <w:r w:rsidRPr="00B80E21">
              <w:rPr>
                <w:vertAlign w:val="superscript"/>
                <w:lang w:val="lt-LT"/>
              </w:rPr>
              <w:t>1, 3</w:t>
            </w:r>
          </w:p>
        </w:tc>
      </w:tr>
      <w:tr w:rsidR="00E1253B" w:rsidRPr="00B80E21" w14:paraId="5DA35EAD" w14:textId="77777777" w:rsidTr="00D20B8E">
        <w:tc>
          <w:tcPr>
            <w:tcW w:w="1946" w:type="dxa"/>
            <w:vMerge/>
            <w:tcBorders>
              <w:left w:val="single" w:sz="4" w:space="0" w:color="000000"/>
            </w:tcBorders>
          </w:tcPr>
          <w:p w14:paraId="4CA6DEE4" w14:textId="77777777" w:rsidR="00E1253B" w:rsidRPr="00B80E21" w:rsidRDefault="00E1253B" w:rsidP="00D20B8E">
            <w:pPr>
              <w:snapToGrid w:val="0"/>
              <w:rPr>
                <w:lang w:val="lt-LT"/>
              </w:rPr>
            </w:pPr>
          </w:p>
        </w:tc>
        <w:tc>
          <w:tcPr>
            <w:tcW w:w="4415" w:type="dxa"/>
            <w:tcBorders>
              <w:top w:val="single" w:sz="4" w:space="0" w:color="000000"/>
              <w:left w:val="single" w:sz="4" w:space="0" w:color="000000"/>
              <w:bottom w:val="single" w:sz="4" w:space="0" w:color="000000"/>
            </w:tcBorders>
          </w:tcPr>
          <w:p w14:paraId="38C1C199" w14:textId="77777777" w:rsidR="00E1253B" w:rsidRPr="00B80E21" w:rsidRDefault="00E1253B" w:rsidP="00D20B8E">
            <w:pPr>
              <w:snapToGrid w:val="0"/>
              <w:rPr>
                <w:lang w:val="lt-LT"/>
              </w:rPr>
            </w:pPr>
            <w:proofErr w:type="spellStart"/>
            <w:r w:rsidRPr="00B80E21">
              <w:rPr>
                <w:lang w:val="lt-LT"/>
              </w:rPr>
              <w:t>Artralgija</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7C2CCC37" w14:textId="77777777" w:rsidR="00E1253B" w:rsidRPr="00B80E21" w:rsidRDefault="00E1253B" w:rsidP="00D20B8E">
            <w:pPr>
              <w:snapToGrid w:val="0"/>
              <w:rPr>
                <w:lang w:val="lt-LT"/>
              </w:rPr>
            </w:pPr>
            <w:r w:rsidRPr="00B80E21">
              <w:rPr>
                <w:lang w:val="lt-LT"/>
              </w:rPr>
              <w:t>Dažnas</w:t>
            </w:r>
          </w:p>
        </w:tc>
      </w:tr>
      <w:tr w:rsidR="00E1253B" w:rsidRPr="00B80E21" w14:paraId="2258A26A" w14:textId="77777777" w:rsidTr="00D20B8E">
        <w:tc>
          <w:tcPr>
            <w:tcW w:w="1946" w:type="dxa"/>
            <w:vMerge/>
            <w:tcBorders>
              <w:left w:val="single" w:sz="4" w:space="0" w:color="000000"/>
              <w:bottom w:val="single" w:sz="4" w:space="0" w:color="000000"/>
            </w:tcBorders>
          </w:tcPr>
          <w:p w14:paraId="5F74070F" w14:textId="77777777" w:rsidR="00E1253B" w:rsidRPr="00B80E21" w:rsidRDefault="00E1253B" w:rsidP="00D20B8E">
            <w:pPr>
              <w:snapToGrid w:val="0"/>
              <w:rPr>
                <w:lang w:val="lt-LT"/>
              </w:rPr>
            </w:pPr>
          </w:p>
        </w:tc>
        <w:tc>
          <w:tcPr>
            <w:tcW w:w="4415" w:type="dxa"/>
            <w:tcBorders>
              <w:top w:val="single" w:sz="4" w:space="0" w:color="000000"/>
              <w:left w:val="single" w:sz="4" w:space="0" w:color="000000"/>
              <w:bottom w:val="single" w:sz="4" w:space="0" w:color="000000"/>
            </w:tcBorders>
          </w:tcPr>
          <w:p w14:paraId="013FC017" w14:textId="77777777" w:rsidR="00E1253B" w:rsidRPr="00B80E21" w:rsidRDefault="00E1253B" w:rsidP="00D20B8E">
            <w:pPr>
              <w:snapToGrid w:val="0"/>
              <w:rPr>
                <w:lang w:val="lt-LT"/>
              </w:rPr>
            </w:pPr>
            <w:proofErr w:type="spellStart"/>
            <w:r w:rsidRPr="00B80E21">
              <w:rPr>
                <w:lang w:val="lt-LT"/>
              </w:rPr>
              <w:t>Mialgija</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05B8EC94" w14:textId="77777777" w:rsidR="00E1253B" w:rsidRPr="00B80E21" w:rsidRDefault="00E1253B" w:rsidP="00D20B8E">
            <w:pPr>
              <w:snapToGrid w:val="0"/>
              <w:rPr>
                <w:lang w:val="lt-LT"/>
              </w:rPr>
            </w:pPr>
            <w:r w:rsidRPr="00B80E21">
              <w:rPr>
                <w:lang w:val="lt-LT"/>
              </w:rPr>
              <w:t>Dažnas</w:t>
            </w:r>
          </w:p>
        </w:tc>
      </w:tr>
    </w:tbl>
    <w:p w14:paraId="3D5B87C5" w14:textId="77777777" w:rsidR="00E1253B" w:rsidRPr="00E11D33" w:rsidRDefault="00E1253B" w:rsidP="00E1253B">
      <w:pPr>
        <w:rPr>
          <w:iCs/>
          <w:lang w:val="lt-LT"/>
        </w:rPr>
      </w:pPr>
      <w:r w:rsidRPr="00E11D33">
        <w:rPr>
          <w:iCs/>
          <w:vertAlign w:val="superscript"/>
          <w:lang w:val="lt-LT"/>
        </w:rPr>
        <w:t xml:space="preserve">1 </w:t>
      </w:r>
      <w:r>
        <w:rPr>
          <w:iCs/>
          <w:lang w:val="lt-LT"/>
        </w:rPr>
        <w:t>Pasitaiko</w:t>
      </w:r>
      <w:r w:rsidRPr="00E11D33">
        <w:rPr>
          <w:iCs/>
          <w:lang w:val="lt-LT"/>
        </w:rPr>
        <w:t xml:space="preserve"> dažnai placeb</w:t>
      </w:r>
      <w:r>
        <w:rPr>
          <w:iCs/>
          <w:lang w:val="lt-LT"/>
        </w:rPr>
        <w:t>o grupėje</w:t>
      </w:r>
      <w:r w:rsidRPr="00E11D33">
        <w:rPr>
          <w:iCs/>
          <w:lang w:val="lt-LT"/>
        </w:rPr>
        <w:t>.</w:t>
      </w:r>
    </w:p>
    <w:p w14:paraId="7B746126" w14:textId="77777777" w:rsidR="00E1253B" w:rsidRPr="00E11D33" w:rsidRDefault="00E1253B" w:rsidP="00E1253B">
      <w:pPr>
        <w:rPr>
          <w:iCs/>
          <w:lang w:val="lt-LT"/>
        </w:rPr>
      </w:pPr>
      <w:r w:rsidRPr="00E11D33">
        <w:rPr>
          <w:iCs/>
          <w:vertAlign w:val="superscript"/>
          <w:lang w:val="lt-LT"/>
        </w:rPr>
        <w:t xml:space="preserve">2 </w:t>
      </w:r>
      <w:r>
        <w:rPr>
          <w:iCs/>
          <w:lang w:val="lt-LT"/>
        </w:rPr>
        <w:t>Pasitaiko</w:t>
      </w:r>
      <w:r w:rsidRPr="00E11D33">
        <w:rPr>
          <w:iCs/>
          <w:lang w:val="lt-LT"/>
        </w:rPr>
        <w:t xml:space="preserve"> labai dažnai</w:t>
      </w:r>
      <w:r>
        <w:rPr>
          <w:iCs/>
          <w:lang w:val="lt-LT"/>
        </w:rPr>
        <w:t>,</w:t>
      </w:r>
      <w:r w:rsidRPr="00E11D33">
        <w:rPr>
          <w:iCs/>
          <w:lang w:val="lt-LT"/>
        </w:rPr>
        <w:t xml:space="preserve"> vartojant placebą.</w:t>
      </w:r>
    </w:p>
    <w:p w14:paraId="3ABFE963" w14:textId="77777777" w:rsidR="00E1253B" w:rsidRPr="00E11D33" w:rsidRDefault="00E1253B" w:rsidP="00E1253B">
      <w:pPr>
        <w:rPr>
          <w:iCs/>
          <w:lang w:val="lt-LT"/>
        </w:rPr>
      </w:pPr>
      <w:r w:rsidRPr="00E11D33">
        <w:rPr>
          <w:iCs/>
          <w:vertAlign w:val="superscript"/>
          <w:lang w:val="lt-LT"/>
        </w:rPr>
        <w:t xml:space="preserve">3 </w:t>
      </w:r>
      <w:r>
        <w:rPr>
          <w:iCs/>
          <w:lang w:val="lt-LT"/>
        </w:rPr>
        <w:t>Pastebėta</w:t>
      </w:r>
      <w:r w:rsidRPr="00E11D33">
        <w:rPr>
          <w:iCs/>
          <w:lang w:val="lt-LT"/>
        </w:rPr>
        <w:t xml:space="preserve"> atliekant 3 metų trukmės LOPL tyrimą.</w:t>
      </w:r>
    </w:p>
    <w:p w14:paraId="6F695B18" w14:textId="77777777" w:rsidR="00E1253B" w:rsidRPr="00E11D33" w:rsidRDefault="00E1253B" w:rsidP="00E1253B">
      <w:pPr>
        <w:rPr>
          <w:iCs/>
          <w:lang w:val="lt-LT"/>
        </w:rPr>
      </w:pPr>
      <w:r w:rsidRPr="00E11D33">
        <w:rPr>
          <w:iCs/>
          <w:vertAlign w:val="superscript"/>
          <w:lang w:val="lt-LT"/>
        </w:rPr>
        <w:t xml:space="preserve">4 </w:t>
      </w:r>
      <w:r w:rsidRPr="00E11D33">
        <w:rPr>
          <w:iCs/>
          <w:lang w:val="lt-LT"/>
        </w:rPr>
        <w:t>Žr. 4.4 skyrių</w:t>
      </w:r>
    </w:p>
    <w:p w14:paraId="37D8A9A5" w14:textId="77777777" w:rsidR="00E1253B" w:rsidRPr="00E11D33" w:rsidRDefault="00E1253B" w:rsidP="00E1253B">
      <w:pPr>
        <w:rPr>
          <w:iCs/>
          <w:lang w:val="lt-LT"/>
        </w:rPr>
      </w:pPr>
      <w:r w:rsidRPr="00E11D33">
        <w:rPr>
          <w:iCs/>
          <w:vertAlign w:val="superscript"/>
          <w:lang w:val="lt-LT"/>
        </w:rPr>
        <w:t xml:space="preserve">5 </w:t>
      </w:r>
      <w:r w:rsidRPr="00E11D33">
        <w:rPr>
          <w:iCs/>
          <w:lang w:val="lt-LT"/>
        </w:rPr>
        <w:t>Žr. 5.1 skyrių</w:t>
      </w:r>
    </w:p>
    <w:p w14:paraId="0DF0F796" w14:textId="77777777" w:rsidR="00E1253B" w:rsidRPr="00B80E21" w:rsidRDefault="00E1253B" w:rsidP="00E1253B">
      <w:pPr>
        <w:rPr>
          <w:lang w:val="lt-LT"/>
        </w:rPr>
      </w:pPr>
    </w:p>
    <w:p w14:paraId="7056E465" w14:textId="77777777" w:rsidR="00E1253B" w:rsidRPr="00B80E21" w:rsidRDefault="00E1253B" w:rsidP="00E1253B">
      <w:pPr>
        <w:rPr>
          <w:iCs/>
          <w:u w:val="single"/>
          <w:lang w:val="lt-LT" w:eastAsia="lt-LT"/>
        </w:rPr>
      </w:pPr>
      <w:r w:rsidRPr="00B80E21">
        <w:rPr>
          <w:iCs/>
          <w:u w:val="single"/>
          <w:lang w:val="lt-LT" w:eastAsia="lt-LT"/>
        </w:rPr>
        <w:t>Atrinktų nepageidaujamų reakcijų apibūdinimas</w:t>
      </w:r>
    </w:p>
    <w:p w14:paraId="5084EBA7" w14:textId="77777777" w:rsidR="00E1253B" w:rsidRPr="00B80E21" w:rsidRDefault="00E1253B" w:rsidP="00E1253B">
      <w:pPr>
        <w:rPr>
          <w:lang w:val="lt-LT"/>
        </w:rPr>
      </w:pPr>
    </w:p>
    <w:p w14:paraId="16515457" w14:textId="77777777" w:rsidR="00E1253B" w:rsidRPr="00B80E21" w:rsidRDefault="00E1253B" w:rsidP="00E1253B">
      <w:pPr>
        <w:rPr>
          <w:lang w:val="lt-LT"/>
        </w:rPr>
      </w:pPr>
      <w:r w:rsidRPr="00B80E21">
        <w:rPr>
          <w:lang w:val="lt-LT"/>
        </w:rPr>
        <w:t>Gauta pranešimai apie farmakologinį nepageidaujamą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agonisto</w:t>
      </w:r>
      <w:proofErr w:type="spellEnd"/>
      <w:r w:rsidRPr="00B80E21">
        <w:rPr>
          <w:lang w:val="lt-LT"/>
        </w:rPr>
        <w:t xml:space="preserve"> poveikį, tokį kaip tremoras, </w:t>
      </w:r>
      <w:proofErr w:type="spellStart"/>
      <w:r w:rsidRPr="004C10B1">
        <w:rPr>
          <w:lang w:val="lt-LT"/>
        </w:rPr>
        <w:t>palpitacijos</w:t>
      </w:r>
      <w:proofErr w:type="spellEnd"/>
      <w:r w:rsidRPr="00B80E21">
        <w:rPr>
          <w:lang w:val="lt-LT"/>
        </w:rPr>
        <w:t xml:space="preserve"> ir galvos skausmas, bet paprastai toks poveikis buvo laikinas ir reguliariai gydant silpnėjo.</w:t>
      </w:r>
    </w:p>
    <w:p w14:paraId="491D4BF2" w14:textId="77777777" w:rsidR="00E1253B" w:rsidRPr="00B80E21" w:rsidRDefault="00E1253B" w:rsidP="00E1253B">
      <w:pPr>
        <w:rPr>
          <w:lang w:val="lt-LT"/>
        </w:rPr>
      </w:pPr>
    </w:p>
    <w:p w14:paraId="03F7618D" w14:textId="77777777" w:rsidR="00E1253B" w:rsidRPr="00B80E21" w:rsidRDefault="00E1253B" w:rsidP="00E1253B">
      <w:pPr>
        <w:rPr>
          <w:lang w:val="lt-LT"/>
        </w:rPr>
      </w:pPr>
      <w:r w:rsidRPr="00B80E21">
        <w:rPr>
          <w:lang w:val="lt-LT"/>
        </w:rPr>
        <w:t xml:space="preserve">Kaip ir vartojant kitus įkvepiamuosius vaistinius preparatus, pavartojus dozę iškart gali pasireikšti bronchų spazmas ir sustiprėti švokštimas bei dusulys. Paradoksinis bronchų spazmas reaguoja į greitai veikiančius </w:t>
      </w:r>
      <w:proofErr w:type="spellStart"/>
      <w:r w:rsidRPr="00B80E21">
        <w:rPr>
          <w:lang w:val="lt-LT"/>
        </w:rPr>
        <w:t>bronchodilatatorius</w:t>
      </w:r>
      <w:proofErr w:type="spellEnd"/>
      <w:r w:rsidRPr="00B80E21">
        <w:rPr>
          <w:lang w:val="lt-LT"/>
        </w:rPr>
        <w:t xml:space="preserve">, ir šią būklę būtina gydyti nedelsiant.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vartojimą būtina tuoj pat nutraukti, pacientą būtina ištirti ir, jei reikia, skirti kitokį gydymą.</w:t>
      </w:r>
    </w:p>
    <w:p w14:paraId="44662182" w14:textId="77777777" w:rsidR="00E1253B" w:rsidRPr="00B80E21" w:rsidRDefault="00E1253B" w:rsidP="00E1253B">
      <w:pPr>
        <w:rPr>
          <w:lang w:val="lt-LT"/>
        </w:rPr>
      </w:pPr>
    </w:p>
    <w:p w14:paraId="1D20566A" w14:textId="77777777" w:rsidR="00E1253B" w:rsidRPr="00B80E21" w:rsidRDefault="00E1253B" w:rsidP="00E1253B">
      <w:pPr>
        <w:rPr>
          <w:lang w:val="lt-LT"/>
        </w:rPr>
      </w:pPr>
      <w:r w:rsidRPr="00B80E21">
        <w:rPr>
          <w:lang w:val="lt-LT"/>
        </w:rPr>
        <w:t xml:space="preserve">Kai kuriems pacientams dėl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gali užkimti balsas ir atsirasti burnos ir gerklės bei retais atvejais stemplės </w:t>
      </w:r>
      <w:proofErr w:type="spellStart"/>
      <w:r w:rsidRPr="00B80E21">
        <w:rPr>
          <w:lang w:val="lt-LT"/>
        </w:rPr>
        <w:t>kandidozė</w:t>
      </w:r>
      <w:proofErr w:type="spellEnd"/>
      <w:r w:rsidRPr="00B80E21">
        <w:rPr>
          <w:lang w:val="lt-LT"/>
        </w:rPr>
        <w:t xml:space="preserve"> (pienligė). Balso užkimimą ir burnos ir gerklės </w:t>
      </w:r>
      <w:proofErr w:type="spellStart"/>
      <w:r w:rsidRPr="00B80E21">
        <w:rPr>
          <w:lang w:val="lt-LT"/>
        </w:rPr>
        <w:t>kandidozę</w:t>
      </w:r>
      <w:proofErr w:type="spellEnd"/>
      <w:r w:rsidRPr="00B80E21">
        <w:rPr>
          <w:lang w:val="lt-LT"/>
        </w:rPr>
        <w:t xml:space="preserve"> gali palengvinti burnos skalavimas vandeniu ir (arba) dantų valymas po vaistinio preparato pavartojimo. Simptominė burnos ir gerklės </w:t>
      </w:r>
      <w:proofErr w:type="spellStart"/>
      <w:r w:rsidRPr="00B80E21">
        <w:rPr>
          <w:lang w:val="lt-LT"/>
        </w:rPr>
        <w:t>kandidozė</w:t>
      </w:r>
      <w:proofErr w:type="spellEnd"/>
      <w:r w:rsidRPr="00B80E21">
        <w:rPr>
          <w:lang w:val="lt-LT"/>
        </w:rPr>
        <w:t xml:space="preserve"> gali būti gydoma vietiškai vaistiniais preparatais nuo grybelio, nenutraukiant gydymo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p>
    <w:p w14:paraId="7C9FE058" w14:textId="77777777" w:rsidR="00E1253B" w:rsidRPr="00B80E21" w:rsidRDefault="00E1253B" w:rsidP="00E1253B">
      <w:pPr>
        <w:rPr>
          <w:lang w:val="lt-LT"/>
        </w:rPr>
      </w:pPr>
    </w:p>
    <w:p w14:paraId="1C6E86E2" w14:textId="77777777" w:rsidR="00E1253B" w:rsidRPr="00B80E21" w:rsidRDefault="00E1253B" w:rsidP="00E1253B">
      <w:pPr>
        <w:rPr>
          <w:lang w:val="lt-LT"/>
        </w:rPr>
      </w:pPr>
      <w:r w:rsidRPr="00B80E21">
        <w:rPr>
          <w:u w:val="single"/>
          <w:lang w:val="lt-LT"/>
        </w:rPr>
        <w:t>Vaikų populiacija</w:t>
      </w:r>
    </w:p>
    <w:p w14:paraId="573949C4" w14:textId="77777777" w:rsidR="00E1253B" w:rsidRPr="00B80E21" w:rsidRDefault="00E1253B" w:rsidP="00E1253B">
      <w:pPr>
        <w:rPr>
          <w:lang w:val="lt-LT"/>
        </w:rPr>
      </w:pPr>
      <w:r w:rsidRPr="00B80E21">
        <w:rPr>
          <w:lang w:val="lt-LT"/>
        </w:rPr>
        <w:t xml:space="preserve">Galimas sisteminis poveikis yra </w:t>
      </w:r>
      <w:proofErr w:type="spellStart"/>
      <w:r w:rsidRPr="00B80E21">
        <w:rPr>
          <w:lang w:val="lt-LT"/>
        </w:rPr>
        <w:t>Kušingo</w:t>
      </w:r>
      <w:proofErr w:type="spellEnd"/>
      <w:r w:rsidRPr="00B80E21">
        <w:rPr>
          <w:lang w:val="lt-LT"/>
        </w:rPr>
        <w:t xml:space="preserve"> sindromas, </w:t>
      </w:r>
      <w:r w:rsidRPr="002E4D6F">
        <w:rPr>
          <w:lang w:val="lt-LT"/>
        </w:rPr>
        <w:t xml:space="preserve">panašūs į </w:t>
      </w:r>
      <w:proofErr w:type="spellStart"/>
      <w:r w:rsidRPr="002E4D6F">
        <w:rPr>
          <w:lang w:val="lt-LT"/>
        </w:rPr>
        <w:t>Kušingo</w:t>
      </w:r>
      <w:proofErr w:type="spellEnd"/>
      <w:r w:rsidRPr="002E4D6F">
        <w:rPr>
          <w:lang w:val="lt-LT"/>
        </w:rPr>
        <w:t xml:space="preserve"> sindromą pokyčiai</w:t>
      </w:r>
      <w:r w:rsidRPr="00B80E21">
        <w:rPr>
          <w:lang w:val="lt-LT"/>
        </w:rPr>
        <w:t>, antinksčių slopinimas ir augimo sulėtėjimas vaikams ir paaugliams (žr. 4.4 skyrių). Vaikams taip pat gali pasireikšti nerimas, miego sutrikimai ir elgsenos pokyčiai, įskaitant hiperaktyvumą ir dirglumą.</w:t>
      </w:r>
    </w:p>
    <w:p w14:paraId="4BCFD0D9" w14:textId="77777777" w:rsidR="00E1253B" w:rsidRPr="00B80E21" w:rsidRDefault="00E1253B" w:rsidP="00E1253B">
      <w:pPr>
        <w:autoSpaceDE w:val="0"/>
        <w:autoSpaceDN w:val="0"/>
        <w:adjustRightInd w:val="0"/>
        <w:rPr>
          <w:lang w:val="lt-LT"/>
        </w:rPr>
      </w:pPr>
    </w:p>
    <w:p w14:paraId="7E8BFD34" w14:textId="77777777" w:rsidR="00E1253B" w:rsidRPr="00B80E21" w:rsidRDefault="00E1253B" w:rsidP="00E1253B">
      <w:pPr>
        <w:autoSpaceDE w:val="0"/>
        <w:autoSpaceDN w:val="0"/>
        <w:adjustRightInd w:val="0"/>
        <w:jc w:val="both"/>
        <w:rPr>
          <w:szCs w:val="24"/>
          <w:u w:val="single"/>
          <w:lang w:val="lt-LT"/>
        </w:rPr>
      </w:pPr>
      <w:r w:rsidRPr="00B80E21">
        <w:rPr>
          <w:szCs w:val="24"/>
          <w:u w:val="single"/>
          <w:lang w:val="lt-LT"/>
        </w:rPr>
        <w:t>Pranešimas apie įtariamas nepageidaujamas reakcijas</w:t>
      </w:r>
    </w:p>
    <w:p w14:paraId="5B7DB511" w14:textId="56C00A9B" w:rsidR="00E1253B" w:rsidRPr="00B80E21" w:rsidRDefault="00E1253B" w:rsidP="00EA489C">
      <w:pPr>
        <w:autoSpaceDE w:val="0"/>
        <w:autoSpaceDN w:val="0"/>
        <w:adjustRightInd w:val="0"/>
        <w:rPr>
          <w:szCs w:val="24"/>
          <w:lang w:val="lt-LT"/>
        </w:rPr>
      </w:pPr>
      <w:r w:rsidRPr="00B80E21">
        <w:rPr>
          <w:szCs w:val="24"/>
          <w:lang w:val="lt-LT"/>
        </w:rPr>
        <w:t xml:space="preserve">Svarbu pranešti apie įtariamas nepageidaujamas reakcijas, pastebėtas po vaistinio preparato registracijos, nes tai leidžia nuolat stebėti vaistinio preparato naudos ir rizikos santykį. </w:t>
      </w:r>
      <w:r w:rsidR="00C01F0F" w:rsidRPr="00C01F0F">
        <w:rPr>
          <w:rFonts w:eastAsia="Times New Roman"/>
          <w:lang w:val="lt-LT"/>
        </w:rPr>
        <w:t xml:space="preserve">Sveikatos priežiūros ar farmacijos specialistai turi pranešti apie bet kokias įtariamas nepageidaujamas reakcijas, </w:t>
      </w:r>
      <w:r w:rsidR="00C01F0F" w:rsidRPr="00546415">
        <w:rPr>
          <w:color w:val="000000"/>
          <w:lang w:val="lt-LT"/>
        </w:rPr>
        <w:t>užpildę</w:t>
      </w:r>
      <w:r w:rsidR="00C01F0F" w:rsidRPr="00C01F0F">
        <w:rPr>
          <w:rFonts w:eastAsia="Times New Roman"/>
          <w:color w:val="000000"/>
          <w:lang w:val="lt-LT"/>
        </w:rPr>
        <w:t xml:space="preserve"> ir pateikę</w:t>
      </w:r>
      <w:r w:rsidR="00C01F0F" w:rsidRPr="00546415">
        <w:rPr>
          <w:color w:val="000000"/>
          <w:lang w:val="lt-LT"/>
        </w:rPr>
        <w:t xml:space="preserve"> pranešimo formą </w:t>
      </w:r>
      <w:r w:rsidR="00C01F0F" w:rsidRPr="00C01F0F">
        <w:rPr>
          <w:rFonts w:eastAsia="Times New Roman"/>
          <w:color w:val="000000"/>
          <w:lang w:val="lt-LT"/>
        </w:rPr>
        <w:t>Valstybinės vaistų kontrolės tarnybos prie Lietuvos Respublikos sveikatos apsaugos ministerijos tinklalapyje</w:t>
      </w:r>
      <w:r w:rsidR="00C01F0F" w:rsidRPr="00546415">
        <w:rPr>
          <w:color w:val="000000"/>
          <w:lang w:val="lt-LT"/>
        </w:rPr>
        <w:t xml:space="preserve"> </w:t>
      </w:r>
      <w:r w:rsidR="00C01F0F" w:rsidRPr="00546415">
        <w:rPr>
          <w:color w:val="0000EE"/>
          <w:u w:val="single"/>
          <w:lang w:val="lt-LT"/>
        </w:rPr>
        <w:t>https://vvkt.</w:t>
      </w:r>
      <w:r w:rsidR="00C01F0F" w:rsidRPr="00C01F0F">
        <w:rPr>
          <w:rFonts w:eastAsia="Times New Roman"/>
          <w:color w:val="0000EE"/>
          <w:u w:val="single"/>
          <w:lang w:val="lt-LT"/>
        </w:rPr>
        <w:t>lrv.</w:t>
      </w:r>
      <w:r w:rsidR="00C01F0F" w:rsidRPr="00546415">
        <w:rPr>
          <w:color w:val="0000EE"/>
          <w:u w:val="single"/>
          <w:lang w:val="lt-LT"/>
        </w:rPr>
        <w:t>lt/lt/</w:t>
      </w:r>
      <w:r w:rsidR="00C01F0F" w:rsidRPr="00C01F0F">
        <w:rPr>
          <w:rFonts w:eastAsia="Times New Roman"/>
          <w:color w:val="000000"/>
          <w:lang w:val="lt-LT"/>
        </w:rPr>
        <w:t xml:space="preserve"> nurodytais būdais.</w:t>
      </w:r>
    </w:p>
    <w:p w14:paraId="00982CB7" w14:textId="77777777" w:rsidR="00E1253B" w:rsidRPr="00B80E21" w:rsidRDefault="00E1253B" w:rsidP="00E1253B">
      <w:pPr>
        <w:rPr>
          <w:lang w:val="lt-LT"/>
        </w:rPr>
      </w:pPr>
    </w:p>
    <w:p w14:paraId="68F80C4B" w14:textId="77777777" w:rsidR="00E1253B" w:rsidRPr="00B80E21" w:rsidRDefault="00E1253B" w:rsidP="00E1253B">
      <w:pPr>
        <w:keepNext/>
        <w:tabs>
          <w:tab w:val="left" w:pos="540"/>
        </w:tabs>
        <w:rPr>
          <w:b/>
          <w:bCs/>
          <w:lang w:val="lt-LT"/>
        </w:rPr>
      </w:pPr>
      <w:r w:rsidRPr="00B80E21">
        <w:rPr>
          <w:b/>
          <w:bCs/>
          <w:lang w:val="lt-LT"/>
        </w:rPr>
        <w:lastRenderedPageBreak/>
        <w:t>4.9</w:t>
      </w:r>
      <w:r w:rsidRPr="00B80E21">
        <w:rPr>
          <w:b/>
          <w:bCs/>
          <w:lang w:val="lt-LT"/>
        </w:rPr>
        <w:tab/>
        <w:t>Perdozavimas</w:t>
      </w:r>
    </w:p>
    <w:p w14:paraId="0EFC92B6" w14:textId="77777777" w:rsidR="00E1253B" w:rsidRPr="00B80E21" w:rsidRDefault="00E1253B" w:rsidP="00E1253B">
      <w:pPr>
        <w:keepNext/>
        <w:rPr>
          <w:color w:val="000000"/>
          <w:lang w:val="lt-LT"/>
        </w:rPr>
      </w:pPr>
    </w:p>
    <w:p w14:paraId="0A94F98E" w14:textId="77777777" w:rsidR="00E1253B" w:rsidRPr="00B80E21" w:rsidRDefault="00E1253B" w:rsidP="00E1253B">
      <w:pPr>
        <w:keepNext/>
        <w:rPr>
          <w:lang w:val="lt-LT"/>
        </w:rPr>
      </w:pPr>
      <w:r>
        <w:rPr>
          <w:lang w:val="lt-LT"/>
        </w:rPr>
        <w:t>Klinikinių duomenų</w:t>
      </w:r>
      <w:r w:rsidRPr="00B80E21">
        <w:rPr>
          <w:lang w:val="lt-LT"/>
        </w:rPr>
        <w:t xml:space="preserve"> apie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perdozavimą nėra, tačiau žinom</w:t>
      </w:r>
      <w:r>
        <w:rPr>
          <w:lang w:val="lt-LT"/>
        </w:rPr>
        <w:t>as</w:t>
      </w:r>
      <w:r w:rsidRPr="00B80E21">
        <w:rPr>
          <w:lang w:val="lt-LT"/>
        </w:rPr>
        <w:t xml:space="preserve"> </w:t>
      </w:r>
      <w:r>
        <w:rPr>
          <w:lang w:val="lt-LT"/>
        </w:rPr>
        <w:t>jo</w:t>
      </w:r>
      <w:r w:rsidRPr="00B80E21">
        <w:rPr>
          <w:lang w:val="lt-LT"/>
        </w:rPr>
        <w:t xml:space="preserve"> abiejų veikliųjų medžiagų perdozavim</w:t>
      </w:r>
      <w:r>
        <w:rPr>
          <w:lang w:val="lt-LT"/>
        </w:rPr>
        <w:t>as</w:t>
      </w:r>
      <w:r w:rsidRPr="00B80E21">
        <w:rPr>
          <w:lang w:val="lt-LT"/>
        </w:rPr>
        <w:t>.</w:t>
      </w:r>
    </w:p>
    <w:p w14:paraId="10368139" w14:textId="77777777" w:rsidR="00E1253B" w:rsidRPr="00B80E21" w:rsidRDefault="00E1253B" w:rsidP="00E1253B">
      <w:pPr>
        <w:rPr>
          <w:lang w:val="lt-LT"/>
        </w:rPr>
      </w:pPr>
    </w:p>
    <w:p w14:paraId="160829DF" w14:textId="77777777" w:rsidR="00E1253B" w:rsidRPr="00B80E21" w:rsidRDefault="00E1253B" w:rsidP="00E1253B">
      <w:pPr>
        <w:rPr>
          <w:u w:val="single"/>
          <w:lang w:val="lt-LT"/>
        </w:rPr>
      </w:pPr>
      <w:proofErr w:type="spellStart"/>
      <w:r w:rsidRPr="00B80E21">
        <w:rPr>
          <w:u w:val="single"/>
          <w:lang w:val="lt-LT"/>
        </w:rPr>
        <w:t>Salmeterolis</w:t>
      </w:r>
      <w:proofErr w:type="spellEnd"/>
    </w:p>
    <w:p w14:paraId="523B1266" w14:textId="77777777" w:rsidR="00E1253B" w:rsidRPr="00B80E21" w:rsidRDefault="00E1253B" w:rsidP="00E1253B">
      <w:pPr>
        <w:rPr>
          <w:lang w:val="lt-LT"/>
        </w:rPr>
      </w:pPr>
    </w:p>
    <w:p w14:paraId="3F3DAA59" w14:textId="77777777" w:rsidR="00E1253B" w:rsidRPr="00B80E21" w:rsidRDefault="00E1253B" w:rsidP="00E1253B">
      <w:pPr>
        <w:rPr>
          <w:lang w:val="lt-LT"/>
        </w:rPr>
      </w:pPr>
      <w:proofErr w:type="spellStart"/>
      <w:r w:rsidRPr="00B80E21">
        <w:rPr>
          <w:lang w:val="lt-LT"/>
        </w:rPr>
        <w:t>Salmeterolio</w:t>
      </w:r>
      <w:proofErr w:type="spellEnd"/>
      <w:r w:rsidRPr="00B80E21">
        <w:rPr>
          <w:lang w:val="lt-LT"/>
        </w:rPr>
        <w:t xml:space="preserve"> perdozavimo simptomai yra svaigulys, </w:t>
      </w:r>
      <w:proofErr w:type="spellStart"/>
      <w:r w:rsidRPr="00B80E21">
        <w:rPr>
          <w:lang w:val="lt-LT"/>
        </w:rPr>
        <w:t>sistolinio</w:t>
      </w:r>
      <w:proofErr w:type="spellEnd"/>
      <w:r w:rsidRPr="00B80E21">
        <w:rPr>
          <w:lang w:val="lt-LT"/>
        </w:rPr>
        <w:t xml:space="preserve"> kraujospūdžio padidėjimas, </w:t>
      </w:r>
      <w:r>
        <w:rPr>
          <w:lang w:val="lt-LT"/>
        </w:rPr>
        <w:t>drebulys</w:t>
      </w:r>
      <w:r w:rsidRPr="00B80E21">
        <w:rPr>
          <w:lang w:val="lt-LT"/>
        </w:rPr>
        <w:t xml:space="preserve">, galvos skausmas ir tachikardija. Jei gydymą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tenka nutraukti dėl jo sudėtyje esančio β </w:t>
      </w:r>
      <w:proofErr w:type="spellStart"/>
      <w:r w:rsidRPr="00B80E21">
        <w:rPr>
          <w:lang w:val="lt-LT"/>
        </w:rPr>
        <w:t>adrenoreceptorių</w:t>
      </w:r>
      <w:proofErr w:type="spellEnd"/>
      <w:r w:rsidRPr="00B80E21">
        <w:rPr>
          <w:lang w:val="lt-LT"/>
        </w:rPr>
        <w:t xml:space="preserve"> </w:t>
      </w:r>
      <w:proofErr w:type="spellStart"/>
      <w:r w:rsidRPr="00B80E21">
        <w:rPr>
          <w:lang w:val="lt-LT"/>
        </w:rPr>
        <w:t>agonisto</w:t>
      </w:r>
      <w:proofErr w:type="spellEnd"/>
      <w:r w:rsidRPr="00B80E21">
        <w:rPr>
          <w:lang w:val="lt-LT"/>
        </w:rPr>
        <w:t xml:space="preserve"> perdozavimo, būtina įvertinti poreikį vietoj jo vartoti </w:t>
      </w:r>
      <w:r>
        <w:rPr>
          <w:lang w:val="lt-LT"/>
        </w:rPr>
        <w:t xml:space="preserve">kito </w:t>
      </w:r>
      <w:r w:rsidRPr="00B80E21">
        <w:rPr>
          <w:lang w:val="lt-LT"/>
        </w:rPr>
        <w:t xml:space="preserve">tinkamo steroido. Be to, gali pasireikšti </w:t>
      </w:r>
      <w:proofErr w:type="spellStart"/>
      <w:r w:rsidRPr="00B80E21">
        <w:rPr>
          <w:lang w:val="lt-LT"/>
        </w:rPr>
        <w:t>hipokalemija</w:t>
      </w:r>
      <w:proofErr w:type="spellEnd"/>
      <w:r w:rsidRPr="00B80E21">
        <w:rPr>
          <w:lang w:val="lt-LT"/>
        </w:rPr>
        <w:t xml:space="preserve">, todėl reikia stebėti kalio koncentraciją kraujo serume. </w:t>
      </w:r>
      <w:r>
        <w:rPr>
          <w:lang w:val="lt-LT"/>
        </w:rPr>
        <w:t>Gali tekti</w:t>
      </w:r>
      <w:r w:rsidRPr="00B80E21">
        <w:rPr>
          <w:lang w:val="lt-LT"/>
        </w:rPr>
        <w:t xml:space="preserve"> vartoti kalio </w:t>
      </w:r>
      <w:r>
        <w:rPr>
          <w:lang w:val="lt-LT"/>
        </w:rPr>
        <w:t>vaistinių preparatų</w:t>
      </w:r>
      <w:r w:rsidRPr="00B80E21">
        <w:rPr>
          <w:lang w:val="lt-LT"/>
        </w:rPr>
        <w:t>.</w:t>
      </w:r>
    </w:p>
    <w:p w14:paraId="3BBCE343" w14:textId="77777777" w:rsidR="00E1253B" w:rsidRPr="00B80E21" w:rsidRDefault="00E1253B" w:rsidP="00E1253B">
      <w:pPr>
        <w:rPr>
          <w:lang w:val="lt-LT"/>
        </w:rPr>
      </w:pPr>
    </w:p>
    <w:p w14:paraId="58674D64" w14:textId="77777777" w:rsidR="00E1253B" w:rsidRPr="00B80E21" w:rsidRDefault="00E1253B" w:rsidP="00E1253B">
      <w:pPr>
        <w:rPr>
          <w:u w:val="single"/>
          <w:lang w:val="lt-LT"/>
        </w:rPr>
      </w:pPr>
      <w:proofErr w:type="spellStart"/>
      <w:r w:rsidRPr="00B80E21">
        <w:rPr>
          <w:u w:val="single"/>
          <w:lang w:val="lt-LT"/>
        </w:rPr>
        <w:t>Flutikazono</w:t>
      </w:r>
      <w:proofErr w:type="spellEnd"/>
      <w:r w:rsidRPr="00B80E21">
        <w:rPr>
          <w:u w:val="single"/>
          <w:lang w:val="lt-LT"/>
        </w:rPr>
        <w:t xml:space="preserve"> </w:t>
      </w:r>
      <w:proofErr w:type="spellStart"/>
      <w:r w:rsidRPr="00B80E21">
        <w:rPr>
          <w:u w:val="single"/>
          <w:lang w:val="lt-LT"/>
        </w:rPr>
        <w:t>propionatas</w:t>
      </w:r>
      <w:proofErr w:type="spellEnd"/>
    </w:p>
    <w:p w14:paraId="0E10DD2F" w14:textId="77777777" w:rsidR="00E1253B" w:rsidRPr="00B80E21" w:rsidRDefault="00E1253B" w:rsidP="00E1253B">
      <w:pPr>
        <w:rPr>
          <w:lang w:val="lt-LT"/>
        </w:rPr>
      </w:pPr>
    </w:p>
    <w:p w14:paraId="3801FE1C" w14:textId="77777777" w:rsidR="00E1253B" w:rsidRPr="00B80E21" w:rsidRDefault="00E1253B" w:rsidP="00E1253B">
      <w:pPr>
        <w:rPr>
          <w:lang w:val="lt-LT"/>
        </w:rPr>
      </w:pPr>
      <w:r w:rsidRPr="00B80E21">
        <w:rPr>
          <w:b/>
          <w:bCs/>
          <w:lang w:val="lt-LT"/>
        </w:rPr>
        <w:t xml:space="preserve">Ūminis </w:t>
      </w:r>
      <w:r>
        <w:rPr>
          <w:b/>
          <w:bCs/>
          <w:lang w:val="lt-LT"/>
        </w:rPr>
        <w:t xml:space="preserve">įkvepiamojo </w:t>
      </w:r>
      <w:proofErr w:type="spellStart"/>
      <w:r>
        <w:rPr>
          <w:b/>
          <w:bCs/>
          <w:lang w:val="lt-LT"/>
        </w:rPr>
        <w:t>flutikazono</w:t>
      </w:r>
      <w:proofErr w:type="spellEnd"/>
      <w:r>
        <w:rPr>
          <w:b/>
          <w:bCs/>
          <w:lang w:val="lt-LT"/>
        </w:rPr>
        <w:t xml:space="preserve"> </w:t>
      </w:r>
      <w:r w:rsidRPr="00B80E21">
        <w:rPr>
          <w:b/>
          <w:bCs/>
          <w:lang w:val="lt-LT"/>
        </w:rPr>
        <w:t>perdozavimas:</w:t>
      </w:r>
      <w:r w:rsidRPr="00B80E21">
        <w:rPr>
          <w:lang w:val="lt-LT"/>
        </w:rPr>
        <w:t xml:space="preserve"> įkvėpus didesnes negu rekomenduojamos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dozes, gali laikinai susilpnėti antinksčių </w:t>
      </w:r>
      <w:r>
        <w:rPr>
          <w:lang w:val="lt-LT"/>
        </w:rPr>
        <w:t xml:space="preserve">sistemos </w:t>
      </w:r>
      <w:r w:rsidRPr="00B80E21">
        <w:rPr>
          <w:lang w:val="lt-LT"/>
        </w:rPr>
        <w:t xml:space="preserve">funkcija. Dėl to skubių priemonių imtis nereikia, nes normali antinksčių funkcija atsinaujina per kelias dienas, </w:t>
      </w:r>
      <w:r>
        <w:rPr>
          <w:lang w:val="lt-LT"/>
        </w:rPr>
        <w:t>tą patvirtina</w:t>
      </w:r>
      <w:r w:rsidRPr="00B80E21">
        <w:rPr>
          <w:lang w:val="lt-LT"/>
        </w:rPr>
        <w:t xml:space="preserve"> kortizolio koncentracij</w:t>
      </w:r>
      <w:r>
        <w:rPr>
          <w:lang w:val="lt-LT"/>
        </w:rPr>
        <w:t>a</w:t>
      </w:r>
      <w:r w:rsidRPr="00B80E21">
        <w:rPr>
          <w:lang w:val="lt-LT"/>
        </w:rPr>
        <w:t xml:space="preserve"> kraujo plazmoje.</w:t>
      </w:r>
    </w:p>
    <w:p w14:paraId="3F7E4E31" w14:textId="77777777" w:rsidR="00E1253B" w:rsidRPr="00B80E21" w:rsidRDefault="00E1253B" w:rsidP="00E1253B">
      <w:pPr>
        <w:rPr>
          <w:lang w:val="lt-LT"/>
        </w:rPr>
      </w:pPr>
    </w:p>
    <w:p w14:paraId="6B8A755B" w14:textId="77777777" w:rsidR="00E1253B" w:rsidRPr="00B80E21" w:rsidRDefault="00E1253B" w:rsidP="00E1253B">
      <w:pPr>
        <w:rPr>
          <w:lang w:val="lt-LT"/>
        </w:rPr>
      </w:pPr>
      <w:r w:rsidRPr="00B80E21">
        <w:rPr>
          <w:b/>
          <w:bCs/>
          <w:lang w:val="lt-LT"/>
        </w:rPr>
        <w:t xml:space="preserve">Lėtinis įkvepiamojo </w:t>
      </w:r>
      <w:proofErr w:type="spellStart"/>
      <w:r w:rsidRPr="00B80E21">
        <w:rPr>
          <w:b/>
          <w:bCs/>
          <w:lang w:val="lt-LT"/>
        </w:rPr>
        <w:t>flutikazono</w:t>
      </w:r>
      <w:proofErr w:type="spellEnd"/>
      <w:r w:rsidRPr="00B80E21">
        <w:rPr>
          <w:b/>
          <w:bCs/>
          <w:lang w:val="lt-LT"/>
        </w:rPr>
        <w:t xml:space="preserve"> </w:t>
      </w:r>
      <w:proofErr w:type="spellStart"/>
      <w:r w:rsidRPr="00B80E21">
        <w:rPr>
          <w:b/>
          <w:bCs/>
          <w:lang w:val="lt-LT"/>
        </w:rPr>
        <w:t>propionato</w:t>
      </w:r>
      <w:proofErr w:type="spellEnd"/>
      <w:r w:rsidRPr="00B80E21">
        <w:rPr>
          <w:b/>
          <w:bCs/>
          <w:lang w:val="lt-LT"/>
        </w:rPr>
        <w:t xml:space="preserve"> perdozavimas:</w:t>
      </w:r>
      <w:r w:rsidRPr="00B80E21">
        <w:rPr>
          <w:lang w:val="lt-LT"/>
        </w:rPr>
        <w:t xml:space="preserve"> </w:t>
      </w:r>
      <w:r>
        <w:rPr>
          <w:lang w:val="lt-LT"/>
        </w:rPr>
        <w:t>reikia</w:t>
      </w:r>
      <w:r w:rsidRPr="00B80E21">
        <w:rPr>
          <w:lang w:val="lt-LT"/>
        </w:rPr>
        <w:t xml:space="preserve"> stebėti antinksčių funkcijos ir </w:t>
      </w:r>
      <w:r>
        <w:rPr>
          <w:lang w:val="lt-LT"/>
        </w:rPr>
        <w:t xml:space="preserve">gali prireikti </w:t>
      </w:r>
      <w:r w:rsidRPr="00B80E21">
        <w:rPr>
          <w:lang w:val="lt-LT"/>
        </w:rPr>
        <w:t>gydy</w:t>
      </w:r>
      <w:r>
        <w:rPr>
          <w:lang w:val="lt-LT"/>
        </w:rPr>
        <w:t>mo</w:t>
      </w:r>
      <w:r w:rsidRPr="00B80E21">
        <w:rPr>
          <w:lang w:val="lt-LT"/>
        </w:rPr>
        <w:t xml:space="preserve"> sisteminiais kortikosteroidais. Būklę stabilizavus, galima tęsti gydymą rekomenduojama įkvepiamųjų kortikosteroidų doze. Žr. 4.4</w:t>
      </w:r>
      <w:r>
        <w:rPr>
          <w:lang w:val="lt-LT"/>
        </w:rPr>
        <w:t> </w:t>
      </w:r>
      <w:r w:rsidRPr="00B80E21">
        <w:rPr>
          <w:lang w:val="lt-LT"/>
        </w:rPr>
        <w:t xml:space="preserve">skyriuje pateiktą informaciją </w:t>
      </w:r>
      <w:r>
        <w:rPr>
          <w:lang w:val="lt-LT"/>
        </w:rPr>
        <w:t>apie</w:t>
      </w:r>
      <w:r w:rsidRPr="00B80E21">
        <w:rPr>
          <w:lang w:val="lt-LT"/>
        </w:rPr>
        <w:t xml:space="preserve"> antinksčių </w:t>
      </w:r>
      <w:r>
        <w:rPr>
          <w:lang w:val="lt-LT"/>
        </w:rPr>
        <w:t xml:space="preserve">funkcijos </w:t>
      </w:r>
      <w:r w:rsidRPr="00B80E21">
        <w:rPr>
          <w:lang w:val="lt-LT"/>
        </w:rPr>
        <w:t>slopinimo rizik</w:t>
      </w:r>
      <w:r>
        <w:rPr>
          <w:lang w:val="lt-LT"/>
        </w:rPr>
        <w:t>ą</w:t>
      </w:r>
      <w:r w:rsidRPr="00B80E21">
        <w:rPr>
          <w:lang w:val="lt-LT"/>
        </w:rPr>
        <w:t>.</w:t>
      </w:r>
    </w:p>
    <w:p w14:paraId="39C50FCE" w14:textId="77777777" w:rsidR="00E1253B" w:rsidRPr="00B80E21" w:rsidRDefault="00E1253B" w:rsidP="00E1253B">
      <w:pPr>
        <w:rPr>
          <w:lang w:val="lt-LT"/>
        </w:rPr>
      </w:pPr>
    </w:p>
    <w:p w14:paraId="57FC3377" w14:textId="77777777" w:rsidR="00E1253B" w:rsidRPr="00B80E21" w:rsidRDefault="00E1253B" w:rsidP="00E1253B">
      <w:pPr>
        <w:rPr>
          <w:lang w:val="lt-LT"/>
        </w:rPr>
      </w:pPr>
      <w:r w:rsidRPr="00B80E21">
        <w:rPr>
          <w:lang w:val="lt-LT"/>
        </w:rPr>
        <w:t xml:space="preserve">Tiek ūmaus, tiek lėtinio </w:t>
      </w:r>
      <w:proofErr w:type="spellStart"/>
      <w:r w:rsidRPr="00B80E21">
        <w:rPr>
          <w:lang w:val="lt-LT"/>
        </w:rPr>
        <w:t>flutikazono</w:t>
      </w:r>
      <w:proofErr w:type="spellEnd"/>
      <w:r w:rsidRPr="00B80E21">
        <w:rPr>
          <w:lang w:val="lt-LT"/>
        </w:rPr>
        <w:t xml:space="preserve"> perdozavimo atveju gydymą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reikia tęsti </w:t>
      </w:r>
      <w:r>
        <w:rPr>
          <w:lang w:val="lt-LT"/>
        </w:rPr>
        <w:t>tokiomis dozėmis</w:t>
      </w:r>
      <w:r w:rsidRPr="00B80E21">
        <w:rPr>
          <w:lang w:val="lt-LT"/>
        </w:rPr>
        <w:t xml:space="preserve">, </w:t>
      </w:r>
      <w:r>
        <w:rPr>
          <w:lang w:val="lt-LT"/>
        </w:rPr>
        <w:t>kurios sureguliuoja</w:t>
      </w:r>
      <w:r w:rsidRPr="00B80E21">
        <w:rPr>
          <w:lang w:val="lt-LT"/>
        </w:rPr>
        <w:t xml:space="preserve"> simptom</w:t>
      </w:r>
      <w:r>
        <w:rPr>
          <w:lang w:val="lt-LT"/>
        </w:rPr>
        <w:t>us</w:t>
      </w:r>
      <w:r w:rsidRPr="00B80E21">
        <w:rPr>
          <w:lang w:val="lt-LT"/>
        </w:rPr>
        <w:t>.</w:t>
      </w:r>
    </w:p>
    <w:p w14:paraId="014F5013" w14:textId="77777777" w:rsidR="00E1253B" w:rsidRPr="00B80E21" w:rsidRDefault="00E1253B" w:rsidP="00E1253B">
      <w:pPr>
        <w:rPr>
          <w:color w:val="000000"/>
          <w:lang w:val="lt-LT"/>
        </w:rPr>
      </w:pPr>
    </w:p>
    <w:p w14:paraId="5ABF9555" w14:textId="77777777" w:rsidR="00E1253B" w:rsidRPr="00B80E21" w:rsidRDefault="00E1253B" w:rsidP="00E1253B">
      <w:pPr>
        <w:rPr>
          <w:b/>
          <w:bCs/>
          <w:caps/>
          <w:lang w:val="lt-LT"/>
        </w:rPr>
      </w:pPr>
    </w:p>
    <w:p w14:paraId="02D0D312" w14:textId="77777777" w:rsidR="00E1253B" w:rsidRPr="00B80E21" w:rsidRDefault="00E1253B" w:rsidP="00E1253B">
      <w:pPr>
        <w:tabs>
          <w:tab w:val="left" w:pos="540"/>
        </w:tabs>
        <w:rPr>
          <w:b/>
          <w:bCs/>
          <w:caps/>
          <w:lang w:val="lt-LT"/>
        </w:rPr>
      </w:pPr>
      <w:r w:rsidRPr="00B80E21">
        <w:rPr>
          <w:b/>
          <w:bCs/>
          <w:caps/>
          <w:lang w:val="lt-LT"/>
        </w:rPr>
        <w:t>5.</w:t>
      </w:r>
      <w:r w:rsidRPr="00B80E21">
        <w:rPr>
          <w:b/>
          <w:bCs/>
          <w:caps/>
          <w:lang w:val="lt-LT"/>
        </w:rPr>
        <w:tab/>
      </w:r>
      <w:r w:rsidRPr="00B80E21">
        <w:rPr>
          <w:b/>
          <w:bCs/>
          <w:lang w:val="lt-LT"/>
        </w:rPr>
        <w:t xml:space="preserve">FARMAKOLOGINĖS </w:t>
      </w:r>
      <w:r w:rsidRPr="00B80E21">
        <w:rPr>
          <w:b/>
          <w:bCs/>
          <w:caps/>
          <w:lang w:val="lt-LT"/>
        </w:rPr>
        <w:t>savybės</w:t>
      </w:r>
    </w:p>
    <w:p w14:paraId="203E1BC7" w14:textId="77777777" w:rsidR="00E1253B" w:rsidRPr="00B80E21" w:rsidRDefault="00E1253B" w:rsidP="00E1253B">
      <w:pPr>
        <w:rPr>
          <w:b/>
          <w:bCs/>
          <w:lang w:val="lt-LT"/>
        </w:rPr>
      </w:pPr>
    </w:p>
    <w:p w14:paraId="09BC6AA7" w14:textId="77777777" w:rsidR="00E1253B" w:rsidRPr="00B80E21" w:rsidRDefault="00E1253B" w:rsidP="00E1253B">
      <w:pPr>
        <w:tabs>
          <w:tab w:val="left" w:pos="540"/>
        </w:tabs>
        <w:rPr>
          <w:b/>
          <w:bCs/>
          <w:lang w:val="lt-LT"/>
        </w:rPr>
      </w:pPr>
      <w:r w:rsidRPr="00B80E21">
        <w:rPr>
          <w:b/>
          <w:bCs/>
          <w:lang w:val="lt-LT"/>
        </w:rPr>
        <w:t>5.1</w:t>
      </w:r>
      <w:r w:rsidRPr="00B80E21">
        <w:rPr>
          <w:b/>
          <w:bCs/>
          <w:lang w:val="lt-LT"/>
        </w:rPr>
        <w:tab/>
      </w:r>
      <w:proofErr w:type="spellStart"/>
      <w:r w:rsidRPr="00B80E21">
        <w:rPr>
          <w:b/>
          <w:bCs/>
          <w:lang w:val="lt-LT"/>
        </w:rPr>
        <w:t>Farmakodinaminės</w:t>
      </w:r>
      <w:proofErr w:type="spellEnd"/>
      <w:r w:rsidRPr="00B80E21">
        <w:rPr>
          <w:b/>
          <w:bCs/>
          <w:lang w:val="lt-LT"/>
        </w:rPr>
        <w:t xml:space="preserve"> savybės </w:t>
      </w:r>
    </w:p>
    <w:p w14:paraId="1C544C7B" w14:textId="77777777" w:rsidR="00E1253B" w:rsidRPr="00B80E21" w:rsidRDefault="00E1253B" w:rsidP="00E1253B">
      <w:pPr>
        <w:rPr>
          <w:b/>
          <w:bCs/>
          <w:lang w:val="lt-LT"/>
        </w:rPr>
      </w:pPr>
    </w:p>
    <w:p w14:paraId="6906CCEB" w14:textId="77777777" w:rsidR="00E1253B" w:rsidRPr="00B80E21" w:rsidRDefault="00E1253B" w:rsidP="00E1253B">
      <w:pPr>
        <w:rPr>
          <w:lang w:val="lt-LT"/>
        </w:rPr>
      </w:pPr>
      <w:proofErr w:type="spellStart"/>
      <w:r w:rsidRPr="00B80E21">
        <w:rPr>
          <w:lang w:val="lt-LT"/>
        </w:rPr>
        <w:t>Farmakoterapinė</w:t>
      </w:r>
      <w:proofErr w:type="spellEnd"/>
      <w:r w:rsidRPr="00B80E21">
        <w:rPr>
          <w:lang w:val="lt-LT"/>
        </w:rPr>
        <w:t xml:space="preserve"> grupė – </w:t>
      </w:r>
      <w:proofErr w:type="spellStart"/>
      <w:r w:rsidRPr="00B80E21">
        <w:rPr>
          <w:lang w:val="lt-LT"/>
        </w:rPr>
        <w:t>adrenerginiai</w:t>
      </w:r>
      <w:proofErr w:type="spellEnd"/>
      <w:r w:rsidRPr="00B80E21">
        <w:rPr>
          <w:lang w:val="lt-LT"/>
        </w:rPr>
        <w:t xml:space="preserve"> vaistiniai preparatai, </w:t>
      </w:r>
      <w:r>
        <w:rPr>
          <w:lang w:val="lt-LT"/>
        </w:rPr>
        <w:t>kombinuoti</w:t>
      </w:r>
      <w:r w:rsidRPr="00B80E21">
        <w:rPr>
          <w:lang w:val="lt-LT"/>
        </w:rPr>
        <w:t xml:space="preserve"> su kortikosteroidais arba kitais vaistiniais preparatais, išskyrus </w:t>
      </w:r>
      <w:proofErr w:type="spellStart"/>
      <w:r w:rsidRPr="00B80E21">
        <w:rPr>
          <w:lang w:val="lt-LT"/>
        </w:rPr>
        <w:t>anticholinergi</w:t>
      </w:r>
      <w:r>
        <w:rPr>
          <w:lang w:val="lt-LT"/>
        </w:rPr>
        <w:t>kus</w:t>
      </w:r>
      <w:proofErr w:type="spellEnd"/>
      <w:r w:rsidRPr="00B80E21">
        <w:rPr>
          <w:lang w:val="lt-LT"/>
        </w:rPr>
        <w:t>, ATC kodas – R03AK06.</w:t>
      </w:r>
    </w:p>
    <w:p w14:paraId="44F04317" w14:textId="77777777" w:rsidR="00E1253B" w:rsidRPr="00B80E21" w:rsidRDefault="00E1253B" w:rsidP="00E1253B">
      <w:pPr>
        <w:rPr>
          <w:lang w:val="lt-LT"/>
        </w:rPr>
      </w:pPr>
    </w:p>
    <w:p w14:paraId="504A9C86" w14:textId="77777777" w:rsidR="00E1253B" w:rsidRPr="00B80E21" w:rsidRDefault="00E1253B" w:rsidP="00E1253B">
      <w:pPr>
        <w:rPr>
          <w:lang w:val="lt-LT"/>
        </w:rPr>
      </w:pPr>
      <w:r w:rsidRPr="00B80E21">
        <w:rPr>
          <w:u w:val="single"/>
          <w:lang w:val="lt-LT"/>
        </w:rPr>
        <w:t xml:space="preserve">Veikimo mechanizmas ir </w:t>
      </w:r>
      <w:proofErr w:type="spellStart"/>
      <w:r w:rsidRPr="00B80E21">
        <w:rPr>
          <w:u w:val="single"/>
          <w:lang w:val="lt-LT"/>
        </w:rPr>
        <w:t>farmakodinaminis</w:t>
      </w:r>
      <w:proofErr w:type="spellEnd"/>
      <w:r w:rsidRPr="00B80E21">
        <w:rPr>
          <w:u w:val="single"/>
          <w:lang w:val="lt-LT"/>
        </w:rPr>
        <w:t xml:space="preserve"> poveikis</w:t>
      </w:r>
    </w:p>
    <w:p w14:paraId="5963B258"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Pr>
          <w:lang w:val="lt-LT"/>
        </w:rPr>
        <w:t>susideda iš</w:t>
      </w:r>
      <w:r w:rsidRPr="00B80E21">
        <w:rPr>
          <w:lang w:val="lt-LT"/>
        </w:rPr>
        <w:t xml:space="preserve">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kurių veikimo mechanizmas skiriasi. Atitinkami abiejų veikliųjų medžiagų veikimo mechanizmai aptarti toliau.</w:t>
      </w:r>
    </w:p>
    <w:p w14:paraId="60BDC8DC" w14:textId="77777777" w:rsidR="00E1253B" w:rsidRPr="00B80E21" w:rsidRDefault="00E1253B" w:rsidP="00E1253B">
      <w:pPr>
        <w:rPr>
          <w:lang w:val="lt-LT"/>
        </w:rPr>
      </w:pPr>
    </w:p>
    <w:p w14:paraId="6BCF9987" w14:textId="77777777" w:rsidR="00E1253B" w:rsidRPr="00B80E21" w:rsidRDefault="00E1253B" w:rsidP="00E1253B">
      <w:pPr>
        <w:rPr>
          <w:i/>
          <w:lang w:val="lt-LT"/>
        </w:rPr>
      </w:pPr>
      <w:proofErr w:type="spellStart"/>
      <w:r w:rsidRPr="00B80E21">
        <w:rPr>
          <w:i/>
          <w:lang w:val="lt-LT"/>
        </w:rPr>
        <w:t>Salmeterolis</w:t>
      </w:r>
      <w:proofErr w:type="spellEnd"/>
    </w:p>
    <w:p w14:paraId="1641C8AE" w14:textId="77777777" w:rsidR="00E1253B" w:rsidRPr="00B80E21" w:rsidRDefault="00E1253B" w:rsidP="00E1253B">
      <w:pPr>
        <w:rPr>
          <w:lang w:val="lt-LT"/>
        </w:rPr>
      </w:pPr>
      <w:proofErr w:type="spellStart"/>
      <w:r w:rsidRPr="00B80E21">
        <w:rPr>
          <w:lang w:val="lt-LT"/>
        </w:rPr>
        <w:t>Salmeterolis</w:t>
      </w:r>
      <w:proofErr w:type="spellEnd"/>
      <w:r w:rsidRPr="00B80E21">
        <w:rPr>
          <w:lang w:val="lt-LT"/>
        </w:rPr>
        <w:t xml:space="preserve"> yra ilgai veikiantis (12</w:t>
      </w:r>
      <w:r>
        <w:rPr>
          <w:lang w:val="lt-LT"/>
        </w:rPr>
        <w:t xml:space="preserve"> </w:t>
      </w:r>
      <w:r w:rsidRPr="00B80E21">
        <w:rPr>
          <w:lang w:val="lt-LT"/>
        </w:rPr>
        <w:t>valandų) selektyvus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agonistas</w:t>
      </w:r>
      <w:proofErr w:type="spellEnd"/>
      <w:r w:rsidRPr="00B80E21">
        <w:rPr>
          <w:lang w:val="lt-LT"/>
        </w:rPr>
        <w:t xml:space="preserve">, turintis ilgą šoninę grandinę, kuri jungiasi su išorine receptoriaus dalimi. </w:t>
      </w:r>
    </w:p>
    <w:p w14:paraId="74BC7FC4" w14:textId="77777777" w:rsidR="00E1253B" w:rsidRPr="00B80E21" w:rsidRDefault="00E1253B" w:rsidP="00E1253B">
      <w:pPr>
        <w:rPr>
          <w:lang w:val="lt-LT"/>
        </w:rPr>
      </w:pPr>
    </w:p>
    <w:p w14:paraId="7E7E8A1F" w14:textId="77777777" w:rsidR="00E1253B" w:rsidRPr="00B80E21" w:rsidRDefault="00E1253B" w:rsidP="00E1253B">
      <w:pPr>
        <w:rPr>
          <w:lang w:val="lt-LT"/>
        </w:rPr>
      </w:pPr>
      <w:proofErr w:type="spellStart"/>
      <w:r w:rsidRPr="00B80E21">
        <w:rPr>
          <w:lang w:val="lt-LT"/>
        </w:rPr>
        <w:t>Salmeterolis</w:t>
      </w:r>
      <w:proofErr w:type="spellEnd"/>
      <w:r w:rsidRPr="00B80E21">
        <w:rPr>
          <w:lang w:val="lt-LT"/>
        </w:rPr>
        <w:t xml:space="preserve"> sukelia ilgiau trunkantį (ne trumpesnį kaip 12 val.) bronchų išplėtimą, </w:t>
      </w:r>
      <w:r>
        <w:rPr>
          <w:lang w:val="lt-LT"/>
        </w:rPr>
        <w:t>negu taikant</w:t>
      </w:r>
      <w:r w:rsidRPr="00B80E21">
        <w:rPr>
          <w:lang w:val="lt-LT"/>
        </w:rPr>
        <w:t xml:space="preserve"> rekomenduojamas trump</w:t>
      </w:r>
      <w:r>
        <w:rPr>
          <w:lang w:val="lt-LT"/>
        </w:rPr>
        <w:t>o</w:t>
      </w:r>
      <w:r w:rsidRPr="00B80E21">
        <w:rPr>
          <w:lang w:val="lt-LT"/>
        </w:rPr>
        <w:t xml:space="preserve"> </w:t>
      </w:r>
      <w:r>
        <w:rPr>
          <w:lang w:val="lt-LT"/>
        </w:rPr>
        <w:t>poveikio</w:t>
      </w:r>
      <w:r w:rsidRPr="00B80E21">
        <w:rPr>
          <w:lang w:val="lt-LT"/>
        </w:rPr>
        <w:t xml:space="preserve">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dozes.</w:t>
      </w:r>
    </w:p>
    <w:p w14:paraId="5785B448" w14:textId="77777777" w:rsidR="00E1253B" w:rsidRPr="00B80E21" w:rsidRDefault="00E1253B" w:rsidP="00E1253B">
      <w:pPr>
        <w:rPr>
          <w:lang w:val="lt-LT"/>
        </w:rPr>
      </w:pPr>
    </w:p>
    <w:p w14:paraId="3F621316" w14:textId="77777777" w:rsidR="00E1253B" w:rsidRPr="00B80E21" w:rsidRDefault="00E1253B" w:rsidP="00E1253B">
      <w:pPr>
        <w:rPr>
          <w:i/>
          <w:lang w:val="lt-LT"/>
        </w:rPr>
      </w:pPr>
      <w:proofErr w:type="spellStart"/>
      <w:r w:rsidRPr="00B80E21">
        <w:rPr>
          <w:i/>
          <w:lang w:val="lt-LT"/>
        </w:rPr>
        <w:t>Flutikazono</w:t>
      </w:r>
      <w:proofErr w:type="spellEnd"/>
      <w:r w:rsidRPr="00B80E21">
        <w:rPr>
          <w:i/>
          <w:lang w:val="lt-LT"/>
        </w:rPr>
        <w:t xml:space="preserve"> </w:t>
      </w:r>
      <w:proofErr w:type="spellStart"/>
      <w:r w:rsidRPr="00B80E21">
        <w:rPr>
          <w:i/>
          <w:lang w:val="lt-LT"/>
        </w:rPr>
        <w:t>propionatas</w:t>
      </w:r>
      <w:proofErr w:type="spellEnd"/>
    </w:p>
    <w:p w14:paraId="3083002B" w14:textId="77777777" w:rsidR="00E1253B" w:rsidRPr="00B80E21" w:rsidRDefault="00E1253B" w:rsidP="00E1253B">
      <w:pPr>
        <w:rPr>
          <w:lang w:val="lt-LT"/>
        </w:rPr>
      </w:pPr>
      <w:r w:rsidRPr="00B80E21">
        <w:rPr>
          <w:lang w:val="lt-LT"/>
        </w:rPr>
        <w:t xml:space="preserve">Vartojant įkvepiamąjį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rekomenduojamomis dozėmis, jis </w:t>
      </w:r>
      <w:r>
        <w:rPr>
          <w:lang w:val="lt-LT"/>
        </w:rPr>
        <w:t>pasižymi</w:t>
      </w:r>
      <w:r w:rsidRPr="00B80E21">
        <w:rPr>
          <w:lang w:val="lt-LT"/>
        </w:rPr>
        <w:t xml:space="preserve"> </w:t>
      </w:r>
      <w:proofErr w:type="spellStart"/>
      <w:r w:rsidRPr="00B80E21">
        <w:rPr>
          <w:lang w:val="lt-LT"/>
        </w:rPr>
        <w:t>gliukokortikoidams</w:t>
      </w:r>
      <w:proofErr w:type="spellEnd"/>
      <w:r w:rsidRPr="00B80E21">
        <w:rPr>
          <w:lang w:val="lt-LT"/>
        </w:rPr>
        <w:t xml:space="preserve"> būding</w:t>
      </w:r>
      <w:r>
        <w:rPr>
          <w:lang w:val="lt-LT"/>
        </w:rPr>
        <w:t>u</w:t>
      </w:r>
      <w:r w:rsidRPr="00B80E21">
        <w:rPr>
          <w:lang w:val="lt-LT"/>
        </w:rPr>
        <w:t xml:space="preserve"> priešuždegimin</w:t>
      </w:r>
      <w:r>
        <w:rPr>
          <w:lang w:val="lt-LT"/>
        </w:rPr>
        <w:t>iu</w:t>
      </w:r>
      <w:r w:rsidRPr="00B80E21">
        <w:rPr>
          <w:lang w:val="lt-LT"/>
        </w:rPr>
        <w:t xml:space="preserve"> poveik</w:t>
      </w:r>
      <w:r>
        <w:rPr>
          <w:lang w:val="lt-LT"/>
        </w:rPr>
        <w:t>iu</w:t>
      </w:r>
      <w:r w:rsidRPr="00B80E21">
        <w:rPr>
          <w:lang w:val="lt-LT"/>
        </w:rPr>
        <w:t xml:space="preserve"> plaučiuose, dėl to sumažėja astmos simptomai ir paūmėjimų dažnis</w:t>
      </w:r>
      <w:r>
        <w:rPr>
          <w:lang w:val="lt-LT"/>
        </w:rPr>
        <w:t>,</w:t>
      </w:r>
      <w:r w:rsidRPr="00B80E21">
        <w:rPr>
          <w:lang w:val="lt-LT"/>
        </w:rPr>
        <w:t xml:space="preserve"> </w:t>
      </w:r>
      <w:r>
        <w:rPr>
          <w:lang w:val="lt-LT"/>
        </w:rPr>
        <w:t>ir nebūna to šalutinio</w:t>
      </w:r>
      <w:r w:rsidRPr="00B80E21">
        <w:rPr>
          <w:lang w:val="lt-LT"/>
        </w:rPr>
        <w:t xml:space="preserve"> poveikio</w:t>
      </w:r>
      <w:r>
        <w:rPr>
          <w:lang w:val="lt-LT"/>
        </w:rPr>
        <w:t>,</w:t>
      </w:r>
      <w:r w:rsidRPr="00B80E21">
        <w:rPr>
          <w:lang w:val="lt-LT"/>
        </w:rPr>
        <w:t xml:space="preserve"> </w:t>
      </w:r>
      <w:r>
        <w:rPr>
          <w:lang w:val="lt-LT"/>
        </w:rPr>
        <w:t xml:space="preserve">kuris pastebimas </w:t>
      </w:r>
      <w:r w:rsidRPr="00B80E21">
        <w:rPr>
          <w:lang w:val="lt-LT"/>
        </w:rPr>
        <w:t>kortikosteroid</w:t>
      </w:r>
      <w:r>
        <w:rPr>
          <w:lang w:val="lt-LT"/>
        </w:rPr>
        <w:t>us</w:t>
      </w:r>
      <w:r w:rsidRPr="00B80E21">
        <w:rPr>
          <w:lang w:val="lt-LT"/>
        </w:rPr>
        <w:t xml:space="preserve"> </w:t>
      </w:r>
      <w:r>
        <w:rPr>
          <w:lang w:val="lt-LT"/>
        </w:rPr>
        <w:t>skiriant sistemiškai</w:t>
      </w:r>
      <w:r w:rsidRPr="00B80E21">
        <w:rPr>
          <w:lang w:val="lt-LT"/>
        </w:rPr>
        <w:t>.</w:t>
      </w:r>
    </w:p>
    <w:p w14:paraId="2CAA4EE9" w14:textId="77777777" w:rsidR="00E1253B" w:rsidRPr="00B80E21" w:rsidRDefault="00E1253B" w:rsidP="00E1253B">
      <w:pPr>
        <w:rPr>
          <w:lang w:val="lt-LT"/>
        </w:rPr>
      </w:pPr>
    </w:p>
    <w:p w14:paraId="1CA1F998" w14:textId="77777777" w:rsidR="00E1253B" w:rsidRPr="00B563F7" w:rsidRDefault="00E1253B" w:rsidP="00E1253B">
      <w:pPr>
        <w:rPr>
          <w:i/>
          <w:iCs/>
          <w:u w:val="single"/>
          <w:lang w:val="lt-LT"/>
        </w:rPr>
      </w:pPr>
      <w:r w:rsidRPr="00B563F7">
        <w:rPr>
          <w:i/>
          <w:iCs/>
          <w:u w:val="single"/>
          <w:lang w:val="lt-LT"/>
        </w:rPr>
        <w:t>Klinikinis veiksmingumas ir saugumas</w:t>
      </w:r>
    </w:p>
    <w:p w14:paraId="0CF0F17F" w14:textId="77777777" w:rsidR="00E1253B" w:rsidRPr="00B80E21" w:rsidRDefault="00E1253B" w:rsidP="00E1253B">
      <w:pPr>
        <w:rPr>
          <w:lang w:val="lt-LT"/>
        </w:rPr>
      </w:pPr>
      <w:r w:rsidRPr="00B80E21">
        <w:rPr>
          <w:lang w:val="lt-LT"/>
        </w:rPr>
        <w:t xml:space="preserve">Toliau aprašyti tyrimai (GOAL, TORCH ir SMART) buvo atlikti su tuo pat fiksuotu dozių deriniu (deriniais), </w:t>
      </w:r>
      <w:proofErr w:type="spellStart"/>
      <w:r w:rsidRPr="00B80E21">
        <w:rPr>
          <w:lang w:val="lt-LT"/>
        </w:rPr>
        <w:t>salmeterolio</w:t>
      </w:r>
      <w:proofErr w:type="spellEnd"/>
      <w:r w:rsidRPr="00B80E21">
        <w:rPr>
          <w:lang w:val="lt-LT"/>
        </w:rPr>
        <w:t xml:space="preserve"> </w:t>
      </w:r>
      <w:proofErr w:type="spellStart"/>
      <w:r w:rsidRPr="00B80E21">
        <w:rPr>
          <w:lang w:val="lt-LT"/>
        </w:rPr>
        <w:t>ksinafoatu</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tačiau jų metu vertintas anksčiau registruotas vaistinis preparatas; aprašyti tyrimai nebuvo atlikti su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126D4E3C" w14:textId="77777777" w:rsidR="00E1253B" w:rsidRPr="00B80E21" w:rsidRDefault="00E1253B" w:rsidP="00E1253B">
      <w:pPr>
        <w:rPr>
          <w:lang w:val="lt-LT"/>
        </w:rPr>
      </w:pPr>
    </w:p>
    <w:p w14:paraId="065F1703" w14:textId="77777777" w:rsidR="00E1253B" w:rsidRPr="00B563F7" w:rsidRDefault="00E1253B" w:rsidP="00E1253B">
      <w:pPr>
        <w:rPr>
          <w:i/>
          <w:iCs/>
          <w:u w:val="single"/>
          <w:lang w:val="lt-LT"/>
        </w:rPr>
      </w:pPr>
      <w:proofErr w:type="spellStart"/>
      <w:r w:rsidRPr="00B563F7">
        <w:rPr>
          <w:i/>
          <w:iCs/>
          <w:u w:val="single"/>
          <w:lang w:val="lt-LT"/>
        </w:rPr>
        <w:t>Salmeterolio</w:t>
      </w:r>
      <w:proofErr w:type="spellEnd"/>
      <w:r>
        <w:rPr>
          <w:i/>
          <w:iCs/>
          <w:u w:val="single"/>
          <w:lang w:val="lt-LT"/>
        </w:rPr>
        <w:t xml:space="preserve"> </w:t>
      </w:r>
      <w:r w:rsidRPr="00B563F7">
        <w:rPr>
          <w:i/>
          <w:iCs/>
          <w:u w:val="single"/>
          <w:lang w:val="lt-LT"/>
        </w:rPr>
        <w:t>/</w:t>
      </w:r>
      <w:r>
        <w:rPr>
          <w:i/>
          <w:iCs/>
          <w:u w:val="single"/>
          <w:lang w:val="lt-LT"/>
        </w:rPr>
        <w:t xml:space="preserve"> </w:t>
      </w:r>
      <w:proofErr w:type="spellStart"/>
      <w:r w:rsidRPr="00B563F7">
        <w:rPr>
          <w:i/>
          <w:iCs/>
          <w:u w:val="single"/>
          <w:lang w:val="lt-LT"/>
        </w:rPr>
        <w:t>flutikazono</w:t>
      </w:r>
      <w:proofErr w:type="spellEnd"/>
      <w:r w:rsidRPr="00B563F7">
        <w:rPr>
          <w:i/>
          <w:iCs/>
          <w:u w:val="single"/>
          <w:lang w:val="lt-LT"/>
        </w:rPr>
        <w:t xml:space="preserve"> </w:t>
      </w:r>
      <w:proofErr w:type="spellStart"/>
      <w:r w:rsidRPr="00B563F7">
        <w:rPr>
          <w:i/>
          <w:iCs/>
          <w:u w:val="single"/>
          <w:lang w:val="lt-LT"/>
        </w:rPr>
        <w:t>propionato</w:t>
      </w:r>
      <w:proofErr w:type="spellEnd"/>
      <w:r w:rsidRPr="00B563F7">
        <w:rPr>
          <w:i/>
          <w:iCs/>
          <w:u w:val="single"/>
          <w:lang w:val="lt-LT"/>
        </w:rPr>
        <w:t xml:space="preserve"> astmos klinikiniai tyrimai</w:t>
      </w:r>
    </w:p>
    <w:p w14:paraId="09027EF2" w14:textId="77777777" w:rsidR="00E1253B" w:rsidRPr="00B80E21" w:rsidRDefault="00E1253B" w:rsidP="00E1253B">
      <w:pPr>
        <w:rPr>
          <w:lang w:val="lt-LT"/>
        </w:rPr>
      </w:pPr>
      <w:r w:rsidRPr="00B80E21">
        <w:rPr>
          <w:lang w:val="lt-LT"/>
        </w:rPr>
        <w:t xml:space="preserve">Dvylikos mėnesių trukmės tyrime (optimalios astmos kontrolės pasiekimas, angl. </w:t>
      </w:r>
      <w:proofErr w:type="spellStart"/>
      <w:r w:rsidRPr="00B80E21">
        <w:rPr>
          <w:i/>
          <w:iCs/>
          <w:lang w:val="lt-LT"/>
        </w:rPr>
        <w:t>Gaining</w:t>
      </w:r>
      <w:proofErr w:type="spellEnd"/>
      <w:r w:rsidRPr="00B80E21">
        <w:rPr>
          <w:i/>
          <w:iCs/>
          <w:lang w:val="lt-LT"/>
        </w:rPr>
        <w:t xml:space="preserve"> </w:t>
      </w:r>
      <w:proofErr w:type="spellStart"/>
      <w:r w:rsidRPr="00B80E21">
        <w:rPr>
          <w:i/>
          <w:iCs/>
          <w:lang w:val="lt-LT"/>
        </w:rPr>
        <w:t>Optimal</w:t>
      </w:r>
      <w:proofErr w:type="spellEnd"/>
      <w:r w:rsidRPr="00B80E21">
        <w:rPr>
          <w:i/>
          <w:iCs/>
          <w:lang w:val="lt-LT"/>
        </w:rPr>
        <w:t xml:space="preserve"> </w:t>
      </w:r>
      <w:proofErr w:type="spellStart"/>
      <w:r w:rsidRPr="00B80E21">
        <w:rPr>
          <w:i/>
          <w:iCs/>
          <w:lang w:val="lt-LT"/>
        </w:rPr>
        <w:t>Asthma</w:t>
      </w:r>
      <w:proofErr w:type="spellEnd"/>
      <w:r w:rsidRPr="00B80E21">
        <w:rPr>
          <w:i/>
          <w:iCs/>
          <w:lang w:val="lt-LT"/>
        </w:rPr>
        <w:t xml:space="preserve"> </w:t>
      </w:r>
      <w:proofErr w:type="spellStart"/>
      <w:r w:rsidRPr="00B80E21">
        <w:rPr>
          <w:i/>
          <w:iCs/>
          <w:lang w:val="lt-LT"/>
        </w:rPr>
        <w:t>ControL</w:t>
      </w:r>
      <w:proofErr w:type="spellEnd"/>
      <w:r w:rsidRPr="00B80E21">
        <w:rPr>
          <w:lang w:val="lt-LT"/>
        </w:rPr>
        <w:t xml:space="preserve">, GOAL), kuriame dalyvavo 3416 suaugusiųjų ir paauglių, sergančių </w:t>
      </w:r>
      <w:proofErr w:type="spellStart"/>
      <w:r w:rsidRPr="000B20D7">
        <w:rPr>
          <w:lang w:val="lt-LT"/>
        </w:rPr>
        <w:t>persistuojančia</w:t>
      </w:r>
      <w:proofErr w:type="spellEnd"/>
      <w:r w:rsidRPr="000B20D7">
        <w:rPr>
          <w:lang w:val="lt-LT"/>
        </w:rPr>
        <w:t xml:space="preserve"> </w:t>
      </w:r>
      <w:r w:rsidRPr="00B80E21">
        <w:rPr>
          <w:lang w:val="lt-LT"/>
        </w:rPr>
        <w:t xml:space="preserve">astma, buvo lyginamas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saugumas ir </w:t>
      </w:r>
      <w:proofErr w:type="spellStart"/>
      <w:r w:rsidRPr="00B80E21">
        <w:rPr>
          <w:lang w:val="lt-LT"/>
        </w:rPr>
        <w:t>veiksmingumas</w:t>
      </w:r>
      <w:r>
        <w:rPr>
          <w:lang w:val="lt-LT"/>
        </w:rPr>
        <w:t>su</w:t>
      </w:r>
      <w:proofErr w:type="spellEnd"/>
      <w:r w:rsidRPr="00B80E21">
        <w:rPr>
          <w:lang w:val="lt-LT"/>
        </w:rPr>
        <w:t xml:space="preserve"> vien</w:t>
      </w:r>
      <w:r>
        <w:rPr>
          <w:lang w:val="lt-LT"/>
        </w:rPr>
        <w:t>u</w:t>
      </w:r>
      <w:r w:rsidRPr="00B80E21">
        <w:rPr>
          <w:lang w:val="lt-LT"/>
        </w:rPr>
        <w:t xml:space="preserve"> įkvepiam</w:t>
      </w:r>
      <w:r>
        <w:rPr>
          <w:lang w:val="lt-LT"/>
        </w:rPr>
        <w:t>u</w:t>
      </w:r>
      <w:r w:rsidRPr="00B80E21">
        <w:rPr>
          <w:lang w:val="lt-LT"/>
        </w:rPr>
        <w:t>oj</w:t>
      </w:r>
      <w:r>
        <w:rPr>
          <w:lang w:val="lt-LT"/>
        </w:rPr>
        <w:t>u</w:t>
      </w:r>
      <w:r w:rsidRPr="00B80E21">
        <w:rPr>
          <w:lang w:val="lt-LT"/>
        </w:rPr>
        <w:t xml:space="preserve"> kortikosteroid</w:t>
      </w:r>
      <w:r>
        <w:rPr>
          <w:lang w:val="lt-LT"/>
        </w:rPr>
        <w:t>u</w:t>
      </w:r>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saugumas ir veiksmingumas siekiant nustatyti, ar galima pasiekti astmos kontrolės tikslus. Dozės buvo didinamos kas 12</w:t>
      </w:r>
      <w:r>
        <w:rPr>
          <w:lang w:val="lt-LT"/>
        </w:rPr>
        <w:t xml:space="preserve"> </w:t>
      </w:r>
      <w:r w:rsidRPr="00B80E21">
        <w:rPr>
          <w:lang w:val="lt-LT"/>
        </w:rPr>
        <w:t xml:space="preserve">savaičių, kol būdavo pasiekiama </w:t>
      </w:r>
      <w:r w:rsidRPr="002E4D6F">
        <w:rPr>
          <w:lang w:val="lt-LT"/>
        </w:rPr>
        <w:t>visiška</w:t>
      </w:r>
      <w:r w:rsidRPr="00B80E21">
        <w:rPr>
          <w:lang w:val="lt-LT"/>
        </w:rPr>
        <w:t xml:space="preserve">** astmos </w:t>
      </w:r>
      <w:r w:rsidRPr="00B80E21">
        <w:rPr>
          <w:i/>
          <w:iCs/>
          <w:lang w:val="lt-LT"/>
        </w:rPr>
        <w:t xml:space="preserve">kontrolė </w:t>
      </w:r>
      <w:r w:rsidRPr="00B80E21">
        <w:rPr>
          <w:lang w:val="lt-LT"/>
        </w:rPr>
        <w:t>arba didžiausia vaistinio preparato dozė. GOAL tyrimas parodė, kad astmos kontrolė buvo pasiekta daugiau pacientų</w:t>
      </w:r>
      <w:r>
        <w:rPr>
          <w:lang w:val="lt-LT"/>
        </w:rPr>
        <w:t>,</w:t>
      </w:r>
      <w:r w:rsidRPr="00B80E21">
        <w:rPr>
          <w:lang w:val="lt-LT"/>
        </w:rPr>
        <w:t xml:space="preserve"> gydytų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 negu gydytų vien įkvepiamuoju kortikosteroidu (IKS), ir kontrolei pasiekti reikėjo mažesnės kortikosteroido dozės. </w:t>
      </w:r>
    </w:p>
    <w:p w14:paraId="3FCCCDE0" w14:textId="77777777" w:rsidR="00E1253B" w:rsidRPr="00B80E21" w:rsidRDefault="00E1253B" w:rsidP="00E1253B">
      <w:pPr>
        <w:rPr>
          <w:lang w:val="lt-LT"/>
        </w:rPr>
      </w:pPr>
    </w:p>
    <w:p w14:paraId="2F02DA8D" w14:textId="77777777" w:rsidR="00E1253B" w:rsidRPr="00B80E21" w:rsidRDefault="00E1253B" w:rsidP="00E1253B">
      <w:pPr>
        <w:rPr>
          <w:lang w:val="lt-LT"/>
        </w:rPr>
      </w:pPr>
      <w:r w:rsidRPr="00B80E21">
        <w:rPr>
          <w:lang w:val="lt-LT"/>
        </w:rPr>
        <w:t>*</w:t>
      </w:r>
      <w:r w:rsidRPr="002E4D6F">
        <w:rPr>
          <w:lang w:val="lt-LT"/>
        </w:rPr>
        <w:t xml:space="preserve">Gera </w:t>
      </w:r>
      <w:r w:rsidRPr="00402E1C">
        <w:rPr>
          <w:lang w:val="lt-LT"/>
        </w:rPr>
        <w:t xml:space="preserve">astmos </w:t>
      </w:r>
      <w:r w:rsidRPr="002E4D6F">
        <w:rPr>
          <w:lang w:val="lt-LT"/>
        </w:rPr>
        <w:t>kontrolė</w:t>
      </w:r>
      <w:r w:rsidRPr="00B80E21">
        <w:rPr>
          <w:lang w:val="lt-LT"/>
        </w:rPr>
        <w:t xml:space="preserve"> buvo greičiau pasiekiama gydant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nei vien tik IKS. Gydant </w:t>
      </w:r>
      <w:proofErr w:type="spellStart"/>
      <w:r w:rsidRPr="00B80E21">
        <w:rPr>
          <w:lang w:val="lt-LT"/>
        </w:rPr>
        <w:t>salmeteroliu</w:t>
      </w:r>
      <w:proofErr w:type="spellEnd"/>
      <w:r w:rsidRPr="00B80E21">
        <w:rPr>
          <w:lang w:val="lt-LT"/>
        </w:rPr>
        <w:t xml:space="preserve"> /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50 % </w:t>
      </w:r>
      <w:proofErr w:type="spellStart"/>
      <w:r>
        <w:rPr>
          <w:lang w:val="lt-LT"/>
        </w:rPr>
        <w:t>pacientų</w:t>
      </w:r>
      <w:r w:rsidRPr="00B80E21">
        <w:rPr>
          <w:lang w:val="lt-LT"/>
        </w:rPr>
        <w:t>pirmoji</w:t>
      </w:r>
      <w:proofErr w:type="spellEnd"/>
      <w:r w:rsidRPr="00B80E21">
        <w:rPr>
          <w:lang w:val="lt-LT"/>
        </w:rPr>
        <w:t xml:space="preserve"> individuali geros kontrolės savaitė buvo pasiekta po 16</w:t>
      </w:r>
      <w:r>
        <w:rPr>
          <w:lang w:val="lt-LT"/>
        </w:rPr>
        <w:t xml:space="preserve"> </w:t>
      </w:r>
      <w:r w:rsidRPr="00B80E21">
        <w:rPr>
          <w:lang w:val="lt-LT"/>
        </w:rPr>
        <w:t>dienų, lyginant su 37</w:t>
      </w:r>
      <w:r>
        <w:rPr>
          <w:lang w:val="lt-LT"/>
        </w:rPr>
        <w:t xml:space="preserve"> </w:t>
      </w:r>
      <w:r w:rsidRPr="00B80E21">
        <w:rPr>
          <w:lang w:val="lt-LT"/>
        </w:rPr>
        <w:t>dienomis, kurių prireikė pacientams, gydytiems IKS. Anksčiau steroidais negydytų astma sergančių žmonių pogrupyje individuali</w:t>
      </w:r>
      <w:r w:rsidRPr="00B80E21">
        <w:rPr>
          <w:iCs/>
          <w:lang w:val="lt-LT"/>
        </w:rPr>
        <w:t xml:space="preserve"> geros kontrolės</w:t>
      </w:r>
      <w:r w:rsidRPr="00B80E21">
        <w:rPr>
          <w:lang w:val="lt-LT"/>
        </w:rPr>
        <w:t xml:space="preserve"> savaitė buvo pasiekta po 16 dienų gydant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ir po 23 dienų gydant IKS.</w:t>
      </w:r>
    </w:p>
    <w:p w14:paraId="1B871457" w14:textId="77777777" w:rsidR="00E1253B" w:rsidRPr="00B80E21" w:rsidRDefault="00E1253B" w:rsidP="00E1253B">
      <w:pPr>
        <w:rPr>
          <w:lang w:val="lt-LT"/>
        </w:rPr>
      </w:pPr>
    </w:p>
    <w:p w14:paraId="2823FB2A" w14:textId="77777777" w:rsidR="00E1253B" w:rsidRPr="00B80E21" w:rsidRDefault="00E1253B" w:rsidP="00E1253B">
      <w:pPr>
        <w:keepNext/>
        <w:rPr>
          <w:lang w:val="lt-LT"/>
        </w:rPr>
      </w:pPr>
      <w:r w:rsidRPr="00B80E21">
        <w:rPr>
          <w:lang w:val="lt-LT"/>
        </w:rPr>
        <w:t>Tyrimo duomenys parodė:</w:t>
      </w:r>
    </w:p>
    <w:p w14:paraId="07673E85" w14:textId="77777777" w:rsidR="00E1253B" w:rsidRPr="00B80E21" w:rsidRDefault="00E1253B" w:rsidP="00E1253B">
      <w:pPr>
        <w:keepNext/>
        <w:rPr>
          <w:lang w:val="lt-LT"/>
        </w:rPr>
      </w:pPr>
    </w:p>
    <w:tbl>
      <w:tblPr>
        <w:tblW w:w="0" w:type="auto"/>
        <w:tblInd w:w="108" w:type="dxa"/>
        <w:tblLayout w:type="fixed"/>
        <w:tblLook w:val="0000" w:firstRow="0" w:lastRow="0" w:firstColumn="0" w:lastColumn="0" w:noHBand="0" w:noVBand="0"/>
      </w:tblPr>
      <w:tblGrid>
        <w:gridCol w:w="3857"/>
        <w:gridCol w:w="1225"/>
        <w:gridCol w:w="1230"/>
        <w:gridCol w:w="1131"/>
        <w:gridCol w:w="1107"/>
      </w:tblGrid>
      <w:tr w:rsidR="00E1253B" w:rsidRPr="00BE4327" w14:paraId="1B7BE8FF" w14:textId="77777777" w:rsidTr="00D20B8E">
        <w:trPr>
          <w:trHeight w:val="564"/>
        </w:trPr>
        <w:tc>
          <w:tcPr>
            <w:tcW w:w="8550" w:type="dxa"/>
            <w:gridSpan w:val="5"/>
            <w:tcBorders>
              <w:top w:val="single" w:sz="4" w:space="0" w:color="000000"/>
              <w:left w:val="single" w:sz="4" w:space="0" w:color="000000"/>
              <w:bottom w:val="single" w:sz="4" w:space="0" w:color="000000"/>
              <w:right w:val="single" w:sz="4" w:space="0" w:color="000000"/>
            </w:tcBorders>
          </w:tcPr>
          <w:p w14:paraId="1ED63A01" w14:textId="77777777" w:rsidR="00E1253B" w:rsidRPr="00B80E21" w:rsidRDefault="00E1253B" w:rsidP="00D20B8E">
            <w:pPr>
              <w:keepNext/>
              <w:snapToGrid w:val="0"/>
              <w:rPr>
                <w:b/>
                <w:lang w:val="lt-LT"/>
              </w:rPr>
            </w:pPr>
            <w:r w:rsidRPr="00B80E21">
              <w:rPr>
                <w:b/>
                <w:lang w:val="lt-LT"/>
              </w:rPr>
              <w:t>Pacientų, kuriems astmą pavyko gerai kontroliuoti* (GK) ir visiškai kontroliuoti**(VK) procentinė dalis per 12 mėnesių</w:t>
            </w:r>
          </w:p>
        </w:tc>
      </w:tr>
      <w:tr w:rsidR="00E1253B" w:rsidRPr="00B80E21" w14:paraId="6281AA7E" w14:textId="77777777" w:rsidTr="00D20B8E">
        <w:trPr>
          <w:cantSplit/>
          <w:trHeight w:hRule="exact" w:val="769"/>
        </w:trPr>
        <w:tc>
          <w:tcPr>
            <w:tcW w:w="3857" w:type="dxa"/>
            <w:tcBorders>
              <w:top w:val="single" w:sz="4" w:space="0" w:color="auto"/>
              <w:left w:val="single" w:sz="4" w:space="0" w:color="000000"/>
              <w:bottom w:val="single" w:sz="4" w:space="0" w:color="000000"/>
            </w:tcBorders>
          </w:tcPr>
          <w:p w14:paraId="7BA62DB0" w14:textId="77777777" w:rsidR="00E1253B" w:rsidRPr="00B80E21" w:rsidRDefault="00E1253B" w:rsidP="00D20B8E">
            <w:pPr>
              <w:keepNext/>
              <w:rPr>
                <w:b/>
                <w:lang w:val="lt-LT"/>
              </w:rPr>
            </w:pPr>
            <w:r w:rsidRPr="00B80E21">
              <w:rPr>
                <w:b/>
                <w:lang w:val="lt-LT"/>
              </w:rPr>
              <w:t>Gydymas prieš tyrimą</w:t>
            </w:r>
          </w:p>
        </w:tc>
        <w:tc>
          <w:tcPr>
            <w:tcW w:w="2455" w:type="dxa"/>
            <w:gridSpan w:val="2"/>
            <w:tcBorders>
              <w:left w:val="single" w:sz="4" w:space="0" w:color="000000"/>
              <w:bottom w:val="single" w:sz="4" w:space="0" w:color="000000"/>
            </w:tcBorders>
          </w:tcPr>
          <w:p w14:paraId="3133BBD7" w14:textId="77777777" w:rsidR="00E1253B" w:rsidRPr="00B80E21" w:rsidRDefault="00E1253B" w:rsidP="00D20B8E">
            <w:pPr>
              <w:keepNext/>
              <w:snapToGrid w:val="0"/>
              <w:rPr>
                <w:b/>
                <w:lang w:val="lt-LT"/>
              </w:rPr>
            </w:pPr>
            <w:proofErr w:type="spellStart"/>
            <w:r w:rsidRPr="00B80E21">
              <w:rPr>
                <w:b/>
                <w:lang w:val="lt-LT"/>
              </w:rPr>
              <w:t>Salmeterolis</w:t>
            </w:r>
            <w:proofErr w:type="spellEnd"/>
            <w:r w:rsidRPr="00B80E21">
              <w:rPr>
                <w:b/>
                <w:lang w:val="lt-LT"/>
              </w:rPr>
              <w:t>/</w:t>
            </w:r>
          </w:p>
          <w:p w14:paraId="28B9E72C" w14:textId="77777777" w:rsidR="00E1253B" w:rsidRPr="00B80E21" w:rsidRDefault="00E1253B" w:rsidP="00D20B8E">
            <w:pPr>
              <w:keepNext/>
              <w:snapToGrid w:val="0"/>
              <w:rPr>
                <w:b/>
                <w:lang w:val="lt-LT"/>
              </w:rPr>
            </w:pPr>
            <w:proofErr w:type="spellStart"/>
            <w:r w:rsidRPr="00B80E21">
              <w:rPr>
                <w:b/>
                <w:lang w:val="lt-LT"/>
              </w:rPr>
              <w:t>Flutikazono</w:t>
            </w:r>
            <w:proofErr w:type="spellEnd"/>
            <w:r w:rsidRPr="00B80E21">
              <w:rPr>
                <w:b/>
                <w:lang w:val="lt-LT"/>
              </w:rPr>
              <w:t xml:space="preserve"> </w:t>
            </w:r>
            <w:proofErr w:type="spellStart"/>
            <w:r w:rsidRPr="00B80E21">
              <w:rPr>
                <w:b/>
                <w:lang w:val="lt-LT"/>
              </w:rPr>
              <w:t>propionatas</w:t>
            </w:r>
            <w:proofErr w:type="spellEnd"/>
            <w:r w:rsidRPr="00B80E21">
              <w:rPr>
                <w:b/>
                <w:lang w:val="lt-LT"/>
              </w:rPr>
              <w:t xml:space="preserve"> (FP)</w:t>
            </w:r>
          </w:p>
        </w:tc>
        <w:tc>
          <w:tcPr>
            <w:tcW w:w="2238" w:type="dxa"/>
            <w:gridSpan w:val="2"/>
            <w:tcBorders>
              <w:left w:val="single" w:sz="4" w:space="0" w:color="000000"/>
              <w:bottom w:val="single" w:sz="4" w:space="0" w:color="000000"/>
              <w:right w:val="single" w:sz="4" w:space="0" w:color="000000"/>
            </w:tcBorders>
          </w:tcPr>
          <w:p w14:paraId="7EE64212" w14:textId="77777777" w:rsidR="00E1253B" w:rsidRPr="00B80E21" w:rsidRDefault="00E1253B" w:rsidP="00D20B8E">
            <w:pPr>
              <w:keepNext/>
              <w:snapToGrid w:val="0"/>
              <w:rPr>
                <w:b/>
                <w:lang w:val="lt-LT"/>
              </w:rPr>
            </w:pPr>
            <w:proofErr w:type="spellStart"/>
            <w:r w:rsidRPr="00B80E21">
              <w:rPr>
                <w:b/>
                <w:lang w:val="lt-LT"/>
              </w:rPr>
              <w:t>Flutikazono</w:t>
            </w:r>
            <w:proofErr w:type="spellEnd"/>
            <w:r w:rsidRPr="00B80E21">
              <w:rPr>
                <w:b/>
                <w:lang w:val="lt-LT"/>
              </w:rPr>
              <w:t xml:space="preserve"> </w:t>
            </w:r>
            <w:proofErr w:type="spellStart"/>
            <w:r w:rsidRPr="00B80E21">
              <w:rPr>
                <w:b/>
                <w:lang w:val="lt-LT"/>
              </w:rPr>
              <w:t>propionatas</w:t>
            </w:r>
            <w:proofErr w:type="spellEnd"/>
            <w:r w:rsidRPr="00B80E21">
              <w:rPr>
                <w:b/>
                <w:lang w:val="lt-LT"/>
              </w:rPr>
              <w:t xml:space="preserve"> (FP)</w:t>
            </w:r>
          </w:p>
        </w:tc>
      </w:tr>
      <w:tr w:rsidR="00E1253B" w:rsidRPr="00B80E21" w14:paraId="29850513" w14:textId="77777777" w:rsidTr="00D20B8E">
        <w:trPr>
          <w:cantSplit/>
          <w:trHeight w:val="281"/>
        </w:trPr>
        <w:tc>
          <w:tcPr>
            <w:tcW w:w="3857" w:type="dxa"/>
            <w:tcBorders>
              <w:top w:val="single" w:sz="4" w:space="0" w:color="000000"/>
              <w:left w:val="single" w:sz="4" w:space="0" w:color="000000"/>
              <w:bottom w:val="single" w:sz="4" w:space="0" w:color="000000"/>
            </w:tcBorders>
          </w:tcPr>
          <w:p w14:paraId="23768AA7" w14:textId="77777777" w:rsidR="00E1253B" w:rsidRPr="00B80E21" w:rsidRDefault="00E1253B" w:rsidP="00D20B8E">
            <w:pPr>
              <w:keepNext/>
              <w:rPr>
                <w:lang w:val="lt-LT"/>
              </w:rPr>
            </w:pPr>
          </w:p>
        </w:tc>
        <w:tc>
          <w:tcPr>
            <w:tcW w:w="1225" w:type="dxa"/>
            <w:tcBorders>
              <w:left w:val="single" w:sz="4" w:space="0" w:color="000000"/>
              <w:bottom w:val="single" w:sz="4" w:space="0" w:color="000000"/>
            </w:tcBorders>
          </w:tcPr>
          <w:p w14:paraId="15B1EB35" w14:textId="77777777" w:rsidR="00E1253B" w:rsidRPr="00B80E21" w:rsidRDefault="00E1253B" w:rsidP="00D20B8E">
            <w:pPr>
              <w:keepNext/>
              <w:snapToGrid w:val="0"/>
              <w:rPr>
                <w:b/>
                <w:bCs/>
                <w:lang w:val="lt-LT"/>
              </w:rPr>
            </w:pPr>
            <w:r w:rsidRPr="00B80E21">
              <w:rPr>
                <w:b/>
                <w:bCs/>
                <w:lang w:val="lt-LT"/>
              </w:rPr>
              <w:t>GK</w:t>
            </w:r>
          </w:p>
        </w:tc>
        <w:tc>
          <w:tcPr>
            <w:tcW w:w="1230" w:type="dxa"/>
            <w:tcBorders>
              <w:left w:val="single" w:sz="4" w:space="0" w:color="000000"/>
              <w:bottom w:val="single" w:sz="4" w:space="0" w:color="000000"/>
            </w:tcBorders>
          </w:tcPr>
          <w:p w14:paraId="65990F1E" w14:textId="77777777" w:rsidR="00E1253B" w:rsidRPr="00B80E21" w:rsidRDefault="00E1253B" w:rsidP="00D20B8E">
            <w:pPr>
              <w:keepNext/>
              <w:snapToGrid w:val="0"/>
              <w:rPr>
                <w:b/>
                <w:bCs/>
                <w:lang w:val="lt-LT"/>
              </w:rPr>
            </w:pPr>
            <w:r w:rsidRPr="00B80E21">
              <w:rPr>
                <w:b/>
                <w:bCs/>
                <w:lang w:val="lt-LT"/>
              </w:rPr>
              <w:t>VK</w:t>
            </w:r>
          </w:p>
        </w:tc>
        <w:tc>
          <w:tcPr>
            <w:tcW w:w="1131" w:type="dxa"/>
            <w:tcBorders>
              <w:left w:val="single" w:sz="4" w:space="0" w:color="000000"/>
              <w:bottom w:val="single" w:sz="4" w:space="0" w:color="000000"/>
            </w:tcBorders>
          </w:tcPr>
          <w:p w14:paraId="3BE5DAF3" w14:textId="77777777" w:rsidR="00E1253B" w:rsidRPr="00B80E21" w:rsidRDefault="00E1253B" w:rsidP="00D20B8E">
            <w:pPr>
              <w:keepNext/>
              <w:snapToGrid w:val="0"/>
              <w:rPr>
                <w:b/>
                <w:bCs/>
                <w:lang w:val="lt-LT"/>
              </w:rPr>
            </w:pPr>
            <w:r w:rsidRPr="00B80E21">
              <w:rPr>
                <w:b/>
                <w:bCs/>
                <w:lang w:val="lt-LT"/>
              </w:rPr>
              <w:t>GK</w:t>
            </w:r>
          </w:p>
        </w:tc>
        <w:tc>
          <w:tcPr>
            <w:tcW w:w="1107" w:type="dxa"/>
            <w:tcBorders>
              <w:left w:val="single" w:sz="4" w:space="0" w:color="000000"/>
              <w:bottom w:val="single" w:sz="4" w:space="0" w:color="000000"/>
              <w:right w:val="single" w:sz="4" w:space="0" w:color="000000"/>
            </w:tcBorders>
          </w:tcPr>
          <w:p w14:paraId="7C0D6913" w14:textId="77777777" w:rsidR="00E1253B" w:rsidRPr="00B80E21" w:rsidRDefault="00E1253B" w:rsidP="00D20B8E">
            <w:pPr>
              <w:keepNext/>
              <w:snapToGrid w:val="0"/>
              <w:rPr>
                <w:b/>
                <w:bCs/>
                <w:lang w:val="lt-LT"/>
              </w:rPr>
            </w:pPr>
            <w:r w:rsidRPr="00B80E21">
              <w:rPr>
                <w:b/>
                <w:bCs/>
                <w:lang w:val="lt-LT"/>
              </w:rPr>
              <w:t>VK</w:t>
            </w:r>
          </w:p>
        </w:tc>
      </w:tr>
      <w:tr w:rsidR="00E1253B" w:rsidRPr="00B80E21" w14:paraId="0D74F766" w14:textId="77777777" w:rsidTr="00D20B8E">
        <w:trPr>
          <w:trHeight w:val="304"/>
        </w:trPr>
        <w:tc>
          <w:tcPr>
            <w:tcW w:w="3857" w:type="dxa"/>
            <w:tcBorders>
              <w:left w:val="single" w:sz="4" w:space="0" w:color="000000"/>
              <w:bottom w:val="single" w:sz="4" w:space="0" w:color="000000"/>
            </w:tcBorders>
          </w:tcPr>
          <w:p w14:paraId="6F207773" w14:textId="77777777" w:rsidR="00E1253B" w:rsidRPr="00B80E21" w:rsidRDefault="00E1253B" w:rsidP="00D20B8E">
            <w:pPr>
              <w:keepNext/>
              <w:snapToGrid w:val="0"/>
              <w:rPr>
                <w:lang w:val="lt-LT"/>
              </w:rPr>
            </w:pPr>
            <w:r w:rsidRPr="00B80E21">
              <w:rPr>
                <w:b/>
                <w:lang w:val="lt-LT"/>
              </w:rPr>
              <w:t>Gydomi be IKS</w:t>
            </w:r>
            <w:r w:rsidRPr="00B80E21">
              <w:rPr>
                <w:lang w:val="lt-LT"/>
              </w:rPr>
              <w:t xml:space="preserve"> (vien SABA)</w:t>
            </w:r>
          </w:p>
        </w:tc>
        <w:tc>
          <w:tcPr>
            <w:tcW w:w="1225" w:type="dxa"/>
            <w:tcBorders>
              <w:left w:val="single" w:sz="4" w:space="0" w:color="000000"/>
              <w:bottom w:val="single" w:sz="4" w:space="0" w:color="000000"/>
            </w:tcBorders>
          </w:tcPr>
          <w:p w14:paraId="4B9376E8" w14:textId="77777777" w:rsidR="00E1253B" w:rsidRPr="00B80E21" w:rsidRDefault="00E1253B" w:rsidP="00D20B8E">
            <w:pPr>
              <w:keepNext/>
              <w:snapToGrid w:val="0"/>
              <w:rPr>
                <w:lang w:val="lt-LT"/>
              </w:rPr>
            </w:pPr>
            <w:r w:rsidRPr="00B80E21">
              <w:rPr>
                <w:lang w:val="lt-LT"/>
              </w:rPr>
              <w:t>78 %</w:t>
            </w:r>
          </w:p>
        </w:tc>
        <w:tc>
          <w:tcPr>
            <w:tcW w:w="1230" w:type="dxa"/>
            <w:tcBorders>
              <w:left w:val="single" w:sz="4" w:space="0" w:color="000000"/>
              <w:bottom w:val="single" w:sz="4" w:space="0" w:color="000000"/>
            </w:tcBorders>
          </w:tcPr>
          <w:p w14:paraId="73456D22" w14:textId="77777777" w:rsidR="00E1253B" w:rsidRPr="00B80E21" w:rsidRDefault="00E1253B" w:rsidP="00D20B8E">
            <w:pPr>
              <w:keepNext/>
              <w:snapToGrid w:val="0"/>
              <w:rPr>
                <w:lang w:val="lt-LT"/>
              </w:rPr>
            </w:pPr>
            <w:r w:rsidRPr="00B80E21">
              <w:rPr>
                <w:lang w:val="lt-LT"/>
              </w:rPr>
              <w:t>50 %</w:t>
            </w:r>
          </w:p>
        </w:tc>
        <w:tc>
          <w:tcPr>
            <w:tcW w:w="1131" w:type="dxa"/>
            <w:tcBorders>
              <w:left w:val="single" w:sz="4" w:space="0" w:color="000000"/>
              <w:bottom w:val="single" w:sz="4" w:space="0" w:color="000000"/>
            </w:tcBorders>
          </w:tcPr>
          <w:p w14:paraId="49789CCC" w14:textId="77777777" w:rsidR="00E1253B" w:rsidRPr="00B80E21" w:rsidRDefault="00E1253B" w:rsidP="00D20B8E">
            <w:pPr>
              <w:keepNext/>
              <w:snapToGrid w:val="0"/>
              <w:rPr>
                <w:lang w:val="lt-LT"/>
              </w:rPr>
            </w:pPr>
            <w:r w:rsidRPr="00B80E21">
              <w:rPr>
                <w:lang w:val="lt-LT"/>
              </w:rPr>
              <w:t>70 %</w:t>
            </w:r>
          </w:p>
        </w:tc>
        <w:tc>
          <w:tcPr>
            <w:tcW w:w="1107" w:type="dxa"/>
            <w:tcBorders>
              <w:left w:val="single" w:sz="4" w:space="0" w:color="000000"/>
              <w:bottom w:val="single" w:sz="4" w:space="0" w:color="000000"/>
              <w:right w:val="single" w:sz="4" w:space="0" w:color="000000"/>
            </w:tcBorders>
          </w:tcPr>
          <w:p w14:paraId="33242A3B" w14:textId="77777777" w:rsidR="00E1253B" w:rsidRPr="00B80E21" w:rsidRDefault="00E1253B" w:rsidP="00D20B8E">
            <w:pPr>
              <w:keepNext/>
              <w:snapToGrid w:val="0"/>
              <w:rPr>
                <w:lang w:val="lt-LT"/>
              </w:rPr>
            </w:pPr>
            <w:r w:rsidRPr="00B80E21">
              <w:rPr>
                <w:lang w:val="lt-LT"/>
              </w:rPr>
              <w:t>40 %</w:t>
            </w:r>
          </w:p>
        </w:tc>
      </w:tr>
      <w:tr w:rsidR="00E1253B" w:rsidRPr="00B80E21" w14:paraId="1EC0B252" w14:textId="77777777" w:rsidTr="00D20B8E">
        <w:trPr>
          <w:trHeight w:val="564"/>
        </w:trPr>
        <w:tc>
          <w:tcPr>
            <w:tcW w:w="3857" w:type="dxa"/>
            <w:tcBorders>
              <w:left w:val="single" w:sz="4" w:space="0" w:color="000000"/>
              <w:bottom w:val="single" w:sz="4" w:space="0" w:color="000000"/>
            </w:tcBorders>
          </w:tcPr>
          <w:p w14:paraId="5B43AEFD" w14:textId="77777777" w:rsidR="00E1253B" w:rsidRPr="00B80E21" w:rsidRDefault="00E1253B" w:rsidP="00D20B8E">
            <w:pPr>
              <w:keepNext/>
              <w:snapToGrid w:val="0"/>
              <w:rPr>
                <w:lang w:val="lt-LT"/>
              </w:rPr>
            </w:pPr>
            <w:r w:rsidRPr="00B80E21">
              <w:rPr>
                <w:b/>
                <w:lang w:val="lt-LT"/>
              </w:rPr>
              <w:t>Maža IKS dozė</w:t>
            </w:r>
            <w:r w:rsidRPr="00B80E21">
              <w:rPr>
                <w:lang w:val="lt-LT"/>
              </w:rPr>
              <w:t xml:space="preserve"> (≤500 </w:t>
            </w:r>
            <w:proofErr w:type="spellStart"/>
            <w:r w:rsidRPr="00B80E21">
              <w:rPr>
                <w:lang w:val="lt-LT"/>
              </w:rPr>
              <w:t>mikrogramų</w:t>
            </w:r>
            <w:proofErr w:type="spellEnd"/>
            <w:r w:rsidRPr="00B80E21">
              <w:rPr>
                <w:lang w:val="lt-LT"/>
              </w:rPr>
              <w:t xml:space="preserve"> BDP ar ekvivalentiška paros dozė)</w:t>
            </w:r>
          </w:p>
        </w:tc>
        <w:tc>
          <w:tcPr>
            <w:tcW w:w="1225" w:type="dxa"/>
            <w:tcBorders>
              <w:left w:val="single" w:sz="4" w:space="0" w:color="000000"/>
              <w:bottom w:val="single" w:sz="4" w:space="0" w:color="000000"/>
            </w:tcBorders>
          </w:tcPr>
          <w:p w14:paraId="4E9CFCD2" w14:textId="77777777" w:rsidR="00E1253B" w:rsidRPr="00B80E21" w:rsidRDefault="00E1253B" w:rsidP="00D20B8E">
            <w:pPr>
              <w:keepNext/>
              <w:snapToGrid w:val="0"/>
              <w:rPr>
                <w:lang w:val="lt-LT"/>
              </w:rPr>
            </w:pPr>
            <w:r w:rsidRPr="00B80E21">
              <w:rPr>
                <w:lang w:val="lt-LT"/>
              </w:rPr>
              <w:t>75 %</w:t>
            </w:r>
          </w:p>
        </w:tc>
        <w:tc>
          <w:tcPr>
            <w:tcW w:w="1230" w:type="dxa"/>
            <w:tcBorders>
              <w:left w:val="single" w:sz="4" w:space="0" w:color="000000"/>
              <w:bottom w:val="single" w:sz="4" w:space="0" w:color="000000"/>
            </w:tcBorders>
          </w:tcPr>
          <w:p w14:paraId="779BE71E" w14:textId="77777777" w:rsidR="00E1253B" w:rsidRPr="00B80E21" w:rsidRDefault="00E1253B" w:rsidP="00D20B8E">
            <w:pPr>
              <w:keepNext/>
              <w:snapToGrid w:val="0"/>
              <w:rPr>
                <w:lang w:val="lt-LT"/>
              </w:rPr>
            </w:pPr>
            <w:r w:rsidRPr="00B80E21">
              <w:rPr>
                <w:lang w:val="lt-LT"/>
              </w:rPr>
              <w:t>44 %</w:t>
            </w:r>
          </w:p>
        </w:tc>
        <w:tc>
          <w:tcPr>
            <w:tcW w:w="1131" w:type="dxa"/>
            <w:tcBorders>
              <w:left w:val="single" w:sz="4" w:space="0" w:color="000000"/>
              <w:bottom w:val="single" w:sz="4" w:space="0" w:color="000000"/>
            </w:tcBorders>
          </w:tcPr>
          <w:p w14:paraId="32FE5A24" w14:textId="77777777" w:rsidR="00E1253B" w:rsidRPr="00B80E21" w:rsidRDefault="00E1253B" w:rsidP="00D20B8E">
            <w:pPr>
              <w:keepNext/>
              <w:snapToGrid w:val="0"/>
              <w:rPr>
                <w:lang w:val="lt-LT"/>
              </w:rPr>
            </w:pPr>
            <w:r w:rsidRPr="00B80E21">
              <w:rPr>
                <w:lang w:val="lt-LT"/>
              </w:rPr>
              <w:t>60 %</w:t>
            </w:r>
          </w:p>
        </w:tc>
        <w:tc>
          <w:tcPr>
            <w:tcW w:w="1107" w:type="dxa"/>
            <w:tcBorders>
              <w:left w:val="single" w:sz="4" w:space="0" w:color="000000"/>
              <w:bottom w:val="single" w:sz="4" w:space="0" w:color="000000"/>
              <w:right w:val="single" w:sz="4" w:space="0" w:color="000000"/>
            </w:tcBorders>
          </w:tcPr>
          <w:p w14:paraId="62D4F4D0" w14:textId="77777777" w:rsidR="00E1253B" w:rsidRPr="00B80E21" w:rsidRDefault="00E1253B" w:rsidP="00D20B8E">
            <w:pPr>
              <w:keepNext/>
              <w:snapToGrid w:val="0"/>
              <w:rPr>
                <w:lang w:val="lt-LT"/>
              </w:rPr>
            </w:pPr>
            <w:r w:rsidRPr="00B80E21">
              <w:rPr>
                <w:lang w:val="lt-LT"/>
              </w:rPr>
              <w:t>28 %</w:t>
            </w:r>
          </w:p>
        </w:tc>
      </w:tr>
      <w:tr w:rsidR="00E1253B" w:rsidRPr="00B80E21" w14:paraId="0375556E" w14:textId="77777777" w:rsidTr="00D20B8E">
        <w:trPr>
          <w:trHeight w:val="867"/>
        </w:trPr>
        <w:tc>
          <w:tcPr>
            <w:tcW w:w="3857" w:type="dxa"/>
            <w:tcBorders>
              <w:left w:val="single" w:sz="4" w:space="0" w:color="000000"/>
              <w:bottom w:val="single" w:sz="8" w:space="0" w:color="000000"/>
            </w:tcBorders>
          </w:tcPr>
          <w:p w14:paraId="6185B6B3" w14:textId="77777777" w:rsidR="00E1253B" w:rsidRPr="00B80E21" w:rsidRDefault="00E1253B" w:rsidP="00D20B8E">
            <w:pPr>
              <w:snapToGrid w:val="0"/>
              <w:rPr>
                <w:lang w:val="lt-LT"/>
              </w:rPr>
            </w:pPr>
            <w:r w:rsidRPr="00B80E21">
              <w:rPr>
                <w:b/>
                <w:lang w:val="lt-LT"/>
              </w:rPr>
              <w:t>Vidutinė IKS dozė</w:t>
            </w:r>
            <w:r w:rsidRPr="00B80E21">
              <w:rPr>
                <w:lang w:val="lt-LT"/>
              </w:rPr>
              <w:t xml:space="preserve"> (nuo &gt;500 iki 1000 </w:t>
            </w:r>
            <w:proofErr w:type="spellStart"/>
            <w:r w:rsidRPr="00B80E21">
              <w:rPr>
                <w:lang w:val="lt-LT"/>
              </w:rPr>
              <w:t>mikrogramų</w:t>
            </w:r>
            <w:proofErr w:type="spellEnd"/>
            <w:r w:rsidRPr="00B80E21">
              <w:rPr>
                <w:lang w:val="lt-LT"/>
              </w:rPr>
              <w:t xml:space="preserve"> BDP ar ekvivalentiška paros dozė)</w:t>
            </w:r>
          </w:p>
        </w:tc>
        <w:tc>
          <w:tcPr>
            <w:tcW w:w="1225" w:type="dxa"/>
            <w:tcBorders>
              <w:left w:val="single" w:sz="4" w:space="0" w:color="000000"/>
              <w:bottom w:val="single" w:sz="8" w:space="0" w:color="000000"/>
            </w:tcBorders>
          </w:tcPr>
          <w:p w14:paraId="61BED2BB" w14:textId="77777777" w:rsidR="00E1253B" w:rsidRPr="00B80E21" w:rsidRDefault="00E1253B" w:rsidP="00D20B8E">
            <w:pPr>
              <w:snapToGrid w:val="0"/>
              <w:rPr>
                <w:lang w:val="lt-LT"/>
              </w:rPr>
            </w:pPr>
            <w:r w:rsidRPr="00B80E21">
              <w:rPr>
                <w:lang w:val="lt-LT"/>
              </w:rPr>
              <w:t>62 %</w:t>
            </w:r>
          </w:p>
        </w:tc>
        <w:tc>
          <w:tcPr>
            <w:tcW w:w="1230" w:type="dxa"/>
            <w:tcBorders>
              <w:left w:val="single" w:sz="4" w:space="0" w:color="000000"/>
              <w:bottom w:val="single" w:sz="4" w:space="0" w:color="000000"/>
            </w:tcBorders>
          </w:tcPr>
          <w:p w14:paraId="70A74ABD" w14:textId="77777777" w:rsidR="00E1253B" w:rsidRPr="00B80E21" w:rsidRDefault="00E1253B" w:rsidP="00D20B8E">
            <w:pPr>
              <w:snapToGrid w:val="0"/>
              <w:rPr>
                <w:lang w:val="lt-LT"/>
              </w:rPr>
            </w:pPr>
            <w:r w:rsidRPr="00B80E21">
              <w:rPr>
                <w:lang w:val="lt-LT"/>
              </w:rPr>
              <w:t>29 %</w:t>
            </w:r>
          </w:p>
        </w:tc>
        <w:tc>
          <w:tcPr>
            <w:tcW w:w="1131" w:type="dxa"/>
            <w:tcBorders>
              <w:left w:val="single" w:sz="4" w:space="0" w:color="000000"/>
              <w:bottom w:val="single" w:sz="4" w:space="0" w:color="000000"/>
            </w:tcBorders>
          </w:tcPr>
          <w:p w14:paraId="5CEB29B2" w14:textId="77777777" w:rsidR="00E1253B" w:rsidRPr="00B80E21" w:rsidRDefault="00E1253B" w:rsidP="00D20B8E">
            <w:pPr>
              <w:snapToGrid w:val="0"/>
              <w:rPr>
                <w:lang w:val="lt-LT"/>
              </w:rPr>
            </w:pPr>
            <w:r w:rsidRPr="00B80E21">
              <w:rPr>
                <w:lang w:val="lt-LT"/>
              </w:rPr>
              <w:t>47 %</w:t>
            </w:r>
          </w:p>
        </w:tc>
        <w:tc>
          <w:tcPr>
            <w:tcW w:w="1107" w:type="dxa"/>
            <w:tcBorders>
              <w:left w:val="single" w:sz="4" w:space="0" w:color="000000"/>
              <w:bottom w:val="single" w:sz="4" w:space="0" w:color="000000"/>
              <w:right w:val="single" w:sz="4" w:space="0" w:color="000000"/>
            </w:tcBorders>
          </w:tcPr>
          <w:p w14:paraId="44AB8760" w14:textId="77777777" w:rsidR="00E1253B" w:rsidRPr="00B80E21" w:rsidRDefault="00E1253B" w:rsidP="00D20B8E">
            <w:pPr>
              <w:snapToGrid w:val="0"/>
              <w:rPr>
                <w:lang w:val="lt-LT"/>
              </w:rPr>
            </w:pPr>
            <w:r w:rsidRPr="00B80E21">
              <w:rPr>
                <w:lang w:val="lt-LT"/>
              </w:rPr>
              <w:t>16 %</w:t>
            </w:r>
          </w:p>
        </w:tc>
      </w:tr>
      <w:tr w:rsidR="00E1253B" w:rsidRPr="00B80E21" w14:paraId="5E741561" w14:textId="77777777" w:rsidTr="00D20B8E">
        <w:trPr>
          <w:trHeight w:val="326"/>
        </w:trPr>
        <w:tc>
          <w:tcPr>
            <w:tcW w:w="3857" w:type="dxa"/>
            <w:tcBorders>
              <w:left w:val="single" w:sz="4" w:space="0" w:color="000000"/>
              <w:bottom w:val="single" w:sz="4" w:space="0" w:color="000000"/>
            </w:tcBorders>
          </w:tcPr>
          <w:p w14:paraId="475B117C" w14:textId="77777777" w:rsidR="00E1253B" w:rsidRPr="00B80E21" w:rsidRDefault="00E1253B" w:rsidP="00D20B8E">
            <w:pPr>
              <w:snapToGrid w:val="0"/>
              <w:rPr>
                <w:b/>
                <w:bCs/>
                <w:lang w:val="lt-LT"/>
              </w:rPr>
            </w:pPr>
            <w:r w:rsidRPr="00B80E21">
              <w:rPr>
                <w:b/>
                <w:bCs/>
                <w:lang w:val="lt-LT"/>
              </w:rPr>
              <w:t>Apibendrinti 3 gydymo lygių duomenys</w:t>
            </w:r>
          </w:p>
        </w:tc>
        <w:tc>
          <w:tcPr>
            <w:tcW w:w="1225" w:type="dxa"/>
            <w:tcBorders>
              <w:left w:val="single" w:sz="4" w:space="0" w:color="000000"/>
              <w:bottom w:val="single" w:sz="4" w:space="0" w:color="000000"/>
            </w:tcBorders>
          </w:tcPr>
          <w:p w14:paraId="0BBAA88D" w14:textId="77777777" w:rsidR="00E1253B" w:rsidRPr="00B80E21" w:rsidRDefault="00E1253B" w:rsidP="00D20B8E">
            <w:pPr>
              <w:snapToGrid w:val="0"/>
              <w:rPr>
                <w:lang w:val="lt-LT"/>
              </w:rPr>
            </w:pPr>
            <w:r w:rsidRPr="00B80E21">
              <w:rPr>
                <w:lang w:val="lt-LT"/>
              </w:rPr>
              <w:t>71 %</w:t>
            </w:r>
          </w:p>
        </w:tc>
        <w:tc>
          <w:tcPr>
            <w:tcW w:w="1230" w:type="dxa"/>
            <w:tcBorders>
              <w:left w:val="single" w:sz="4" w:space="0" w:color="000000"/>
              <w:bottom w:val="single" w:sz="4" w:space="0" w:color="000000"/>
            </w:tcBorders>
          </w:tcPr>
          <w:p w14:paraId="12E0EF49" w14:textId="77777777" w:rsidR="00E1253B" w:rsidRPr="00B80E21" w:rsidRDefault="00E1253B" w:rsidP="00D20B8E">
            <w:pPr>
              <w:snapToGrid w:val="0"/>
              <w:rPr>
                <w:lang w:val="lt-LT"/>
              </w:rPr>
            </w:pPr>
            <w:r w:rsidRPr="00B80E21">
              <w:rPr>
                <w:lang w:val="lt-LT"/>
              </w:rPr>
              <w:t>41 %</w:t>
            </w:r>
          </w:p>
        </w:tc>
        <w:tc>
          <w:tcPr>
            <w:tcW w:w="1131" w:type="dxa"/>
            <w:tcBorders>
              <w:left w:val="single" w:sz="4" w:space="0" w:color="000000"/>
              <w:bottom w:val="single" w:sz="4" w:space="0" w:color="000000"/>
            </w:tcBorders>
          </w:tcPr>
          <w:p w14:paraId="5A4870A0" w14:textId="77777777" w:rsidR="00E1253B" w:rsidRPr="00B80E21" w:rsidRDefault="00E1253B" w:rsidP="00D20B8E">
            <w:pPr>
              <w:snapToGrid w:val="0"/>
              <w:rPr>
                <w:lang w:val="lt-LT"/>
              </w:rPr>
            </w:pPr>
            <w:r w:rsidRPr="00B80E21">
              <w:rPr>
                <w:lang w:val="lt-LT"/>
              </w:rPr>
              <w:t>59 %</w:t>
            </w:r>
          </w:p>
        </w:tc>
        <w:tc>
          <w:tcPr>
            <w:tcW w:w="1107" w:type="dxa"/>
            <w:tcBorders>
              <w:left w:val="single" w:sz="4" w:space="0" w:color="000000"/>
              <w:bottom w:val="single" w:sz="4" w:space="0" w:color="000000"/>
              <w:right w:val="single" w:sz="4" w:space="0" w:color="000000"/>
            </w:tcBorders>
          </w:tcPr>
          <w:p w14:paraId="2815914E" w14:textId="77777777" w:rsidR="00E1253B" w:rsidRPr="00B80E21" w:rsidRDefault="00E1253B" w:rsidP="00D20B8E">
            <w:pPr>
              <w:snapToGrid w:val="0"/>
              <w:rPr>
                <w:lang w:val="lt-LT"/>
              </w:rPr>
            </w:pPr>
            <w:r w:rsidRPr="00B80E21">
              <w:rPr>
                <w:lang w:val="lt-LT"/>
              </w:rPr>
              <w:t>28 %</w:t>
            </w:r>
          </w:p>
        </w:tc>
      </w:tr>
    </w:tbl>
    <w:p w14:paraId="26652559" w14:textId="77777777" w:rsidR="00E1253B" w:rsidRPr="00E11D33" w:rsidRDefault="00E1253B" w:rsidP="00E1253B">
      <w:pPr>
        <w:rPr>
          <w:color w:val="000000"/>
          <w:lang w:val="lt-LT"/>
        </w:rPr>
      </w:pPr>
      <w:r w:rsidRPr="00E11D33">
        <w:rPr>
          <w:color w:val="000000"/>
          <w:lang w:val="lt-LT"/>
        </w:rPr>
        <w:t xml:space="preserve">*Gerai kontroliuojama astma: </w:t>
      </w:r>
      <w:r>
        <w:rPr>
          <w:color w:val="000000"/>
          <w:lang w:val="lt-LT"/>
        </w:rPr>
        <w:t>dvi paras ar trumpiau pasireiškiantys</w:t>
      </w:r>
      <w:r w:rsidRPr="00E11D33">
        <w:rPr>
          <w:color w:val="000000"/>
          <w:lang w:val="lt-LT"/>
        </w:rPr>
        <w:t xml:space="preserve"> simptom</w:t>
      </w:r>
      <w:r>
        <w:rPr>
          <w:color w:val="000000"/>
          <w:lang w:val="lt-LT"/>
        </w:rPr>
        <w:t>ai,</w:t>
      </w:r>
      <w:r w:rsidRPr="00E11D33">
        <w:rPr>
          <w:color w:val="000000"/>
          <w:lang w:val="lt-LT"/>
        </w:rPr>
        <w:t xml:space="preserve"> įverti</w:t>
      </w:r>
      <w:r>
        <w:rPr>
          <w:color w:val="000000"/>
          <w:lang w:val="lt-LT"/>
        </w:rPr>
        <w:t>nti</w:t>
      </w:r>
      <w:r w:rsidRPr="00E11D33">
        <w:rPr>
          <w:color w:val="000000"/>
          <w:lang w:val="lt-LT"/>
        </w:rPr>
        <w:t xml:space="preserve"> </w:t>
      </w:r>
      <w:r>
        <w:rPr>
          <w:color w:val="000000"/>
          <w:lang w:val="lt-LT"/>
        </w:rPr>
        <w:t>daugiau</w:t>
      </w:r>
      <w:r w:rsidRPr="00E11D33">
        <w:rPr>
          <w:color w:val="000000"/>
          <w:lang w:val="lt-LT"/>
        </w:rPr>
        <w:t xml:space="preserve"> </w:t>
      </w:r>
      <w:r>
        <w:rPr>
          <w:color w:val="000000"/>
          <w:lang w:val="lt-LT"/>
        </w:rPr>
        <w:t xml:space="preserve">kaip </w:t>
      </w:r>
      <w:r w:rsidRPr="00E11D33">
        <w:rPr>
          <w:color w:val="000000"/>
          <w:lang w:val="lt-LT"/>
        </w:rPr>
        <w:t>1</w:t>
      </w:r>
      <w:r>
        <w:rPr>
          <w:color w:val="000000"/>
          <w:lang w:val="lt-LT"/>
        </w:rPr>
        <w:t xml:space="preserve"> balu</w:t>
      </w:r>
      <w:r w:rsidRPr="00E11D33">
        <w:rPr>
          <w:color w:val="000000"/>
          <w:lang w:val="lt-LT"/>
        </w:rPr>
        <w:t xml:space="preserve"> (simptom</w:t>
      </w:r>
      <w:r>
        <w:rPr>
          <w:color w:val="000000"/>
          <w:lang w:val="lt-LT"/>
        </w:rPr>
        <w:t>as</w:t>
      </w:r>
      <w:r w:rsidRPr="00E11D33">
        <w:rPr>
          <w:color w:val="000000"/>
          <w:lang w:val="lt-LT"/>
        </w:rPr>
        <w:t xml:space="preserve"> </w:t>
      </w:r>
      <w:r>
        <w:rPr>
          <w:color w:val="000000"/>
          <w:lang w:val="lt-LT"/>
        </w:rPr>
        <w:t>vertinamas</w:t>
      </w:r>
      <w:r w:rsidRPr="00E11D33">
        <w:rPr>
          <w:color w:val="000000"/>
          <w:lang w:val="lt-LT"/>
        </w:rPr>
        <w:t xml:space="preserve"> 1 </w:t>
      </w:r>
      <w:r>
        <w:rPr>
          <w:color w:val="000000"/>
          <w:lang w:val="lt-LT"/>
        </w:rPr>
        <w:t>balu, jeigu</w:t>
      </w:r>
      <w:r w:rsidRPr="00E11D33">
        <w:rPr>
          <w:color w:val="000000"/>
          <w:lang w:val="lt-LT"/>
        </w:rPr>
        <w:t xml:space="preserve"> pasireiškia vieną trumpą laikotarpį per parą), trumpai veikiančių beta </w:t>
      </w:r>
      <w:proofErr w:type="spellStart"/>
      <w:r w:rsidRPr="00E11D33">
        <w:rPr>
          <w:color w:val="000000"/>
          <w:lang w:val="lt-LT"/>
        </w:rPr>
        <w:t>adrenoreceptorių</w:t>
      </w:r>
      <w:proofErr w:type="spellEnd"/>
      <w:r w:rsidRPr="00E11D33">
        <w:rPr>
          <w:color w:val="000000"/>
          <w:lang w:val="lt-LT"/>
        </w:rPr>
        <w:t xml:space="preserve"> </w:t>
      </w:r>
      <w:proofErr w:type="spellStart"/>
      <w:r w:rsidRPr="00E11D33">
        <w:rPr>
          <w:color w:val="000000"/>
          <w:lang w:val="lt-LT"/>
        </w:rPr>
        <w:t>agonistų</w:t>
      </w:r>
      <w:proofErr w:type="spellEnd"/>
      <w:r w:rsidRPr="00E11D33">
        <w:rPr>
          <w:color w:val="000000"/>
          <w:lang w:val="lt-LT"/>
        </w:rPr>
        <w:t xml:space="preserve"> (angl. </w:t>
      </w:r>
      <w:proofErr w:type="spellStart"/>
      <w:r w:rsidRPr="00E11D33">
        <w:rPr>
          <w:i/>
          <w:iCs/>
          <w:color w:val="000000"/>
          <w:lang w:val="lt-LT"/>
        </w:rPr>
        <w:t>Short-Acting</w:t>
      </w:r>
      <w:proofErr w:type="spellEnd"/>
      <w:r w:rsidRPr="00E11D33">
        <w:rPr>
          <w:i/>
          <w:iCs/>
          <w:color w:val="000000"/>
          <w:lang w:val="lt-LT"/>
        </w:rPr>
        <w:t xml:space="preserve"> Beta </w:t>
      </w:r>
      <w:proofErr w:type="spellStart"/>
      <w:r w:rsidRPr="00E11D33">
        <w:rPr>
          <w:i/>
          <w:iCs/>
          <w:color w:val="000000"/>
          <w:lang w:val="lt-LT"/>
        </w:rPr>
        <w:t>Agonists</w:t>
      </w:r>
      <w:proofErr w:type="spellEnd"/>
      <w:r w:rsidRPr="00E11D33">
        <w:rPr>
          <w:color w:val="000000"/>
          <w:lang w:val="lt-LT"/>
        </w:rPr>
        <w:t xml:space="preserve">, SABA) vartojimas </w:t>
      </w:r>
      <w:r>
        <w:rPr>
          <w:color w:val="000000"/>
          <w:lang w:val="lt-LT"/>
        </w:rPr>
        <w:t>dvi paras ar trumpiau</w:t>
      </w:r>
      <w:r w:rsidRPr="00E11D33">
        <w:rPr>
          <w:color w:val="000000"/>
          <w:lang w:val="lt-LT"/>
        </w:rPr>
        <w:t xml:space="preserve"> ar</w:t>
      </w:r>
      <w:r>
        <w:rPr>
          <w:color w:val="000000"/>
          <w:lang w:val="lt-LT"/>
        </w:rPr>
        <w:t>ba</w:t>
      </w:r>
      <w:r w:rsidRPr="00E11D33">
        <w:rPr>
          <w:color w:val="000000"/>
          <w:lang w:val="lt-LT"/>
        </w:rPr>
        <w:t xml:space="preserve"> lygiai 4</w:t>
      </w:r>
      <w:r>
        <w:rPr>
          <w:color w:val="000000"/>
          <w:lang w:val="lt-LT"/>
        </w:rPr>
        <w:t xml:space="preserve"> </w:t>
      </w:r>
      <w:r w:rsidRPr="00E11D33">
        <w:rPr>
          <w:color w:val="000000"/>
          <w:lang w:val="lt-LT"/>
        </w:rPr>
        <w:t>kartus per savaitę</w:t>
      </w:r>
      <w:r>
        <w:rPr>
          <w:color w:val="000000"/>
          <w:lang w:val="lt-LT"/>
        </w:rPr>
        <w:t xml:space="preserve"> ar rečiau</w:t>
      </w:r>
      <w:r w:rsidRPr="00E11D33">
        <w:rPr>
          <w:color w:val="000000"/>
          <w:lang w:val="lt-LT"/>
        </w:rPr>
        <w:t>, 80 %</w:t>
      </w:r>
      <w:r>
        <w:rPr>
          <w:color w:val="000000"/>
          <w:lang w:val="lt-LT"/>
        </w:rPr>
        <w:t xml:space="preserve"> ar daugiau</w:t>
      </w:r>
      <w:r w:rsidRPr="00E11D33">
        <w:rPr>
          <w:color w:val="000000"/>
          <w:lang w:val="lt-LT"/>
        </w:rPr>
        <w:t xml:space="preserve"> numatyto rytinio didžiausio iškvepiamo </w:t>
      </w:r>
      <w:r>
        <w:rPr>
          <w:color w:val="000000"/>
          <w:lang w:val="lt-LT"/>
        </w:rPr>
        <w:t>oro tūrio</w:t>
      </w:r>
      <w:r w:rsidRPr="00E11D33">
        <w:rPr>
          <w:color w:val="000000"/>
          <w:lang w:val="lt-LT"/>
        </w:rPr>
        <w:t>, naktimis neprabundama, nėra paūmėjimų, nėra nepageidaujamo poveikio, dėl kurio reiktų keisti gydymą.</w:t>
      </w:r>
    </w:p>
    <w:p w14:paraId="11568B85" w14:textId="77777777" w:rsidR="00E1253B" w:rsidRPr="00E11D33" w:rsidRDefault="00E1253B" w:rsidP="00E1253B">
      <w:pPr>
        <w:rPr>
          <w:color w:val="000000"/>
          <w:lang w:val="lt-LT"/>
        </w:rPr>
      </w:pPr>
      <w:r w:rsidRPr="00E11D33">
        <w:rPr>
          <w:color w:val="000000"/>
          <w:lang w:val="lt-LT"/>
        </w:rPr>
        <w:t>**Visiškai kontroliuojama astma: nėra simptomų, nevartojama SABA, daugiau ar lyg</w:t>
      </w:r>
      <w:r>
        <w:rPr>
          <w:color w:val="000000"/>
          <w:lang w:val="lt-LT"/>
        </w:rPr>
        <w:t>u</w:t>
      </w:r>
      <w:r w:rsidRPr="00E11D33">
        <w:rPr>
          <w:color w:val="000000"/>
          <w:lang w:val="lt-LT"/>
        </w:rPr>
        <w:t xml:space="preserve"> 80 % numatyto rytinio didžiausio iškvepiamo </w:t>
      </w:r>
      <w:r>
        <w:rPr>
          <w:color w:val="000000"/>
          <w:lang w:val="lt-LT"/>
        </w:rPr>
        <w:t>oro tūrio</w:t>
      </w:r>
      <w:r w:rsidRPr="00E11D33">
        <w:rPr>
          <w:color w:val="000000"/>
          <w:lang w:val="lt-LT"/>
        </w:rPr>
        <w:t>, naktimis neprabundama, nėra paūmėjimų, nėra nepageidaujamo poveikio, dėl kurio reiktų keisti gydymą.</w:t>
      </w:r>
    </w:p>
    <w:p w14:paraId="40332C08" w14:textId="77777777" w:rsidR="00E1253B" w:rsidRPr="00B80E21" w:rsidRDefault="00E1253B" w:rsidP="00E1253B">
      <w:pPr>
        <w:rPr>
          <w:lang w:val="lt-LT"/>
        </w:rPr>
      </w:pPr>
    </w:p>
    <w:p w14:paraId="062D0A06" w14:textId="77777777" w:rsidR="00E1253B" w:rsidRPr="00B80E21" w:rsidRDefault="00E1253B" w:rsidP="00E1253B">
      <w:pPr>
        <w:rPr>
          <w:lang w:val="lt-LT"/>
        </w:rPr>
      </w:pPr>
      <w:r w:rsidRPr="00B80E21">
        <w:rPr>
          <w:lang w:val="lt-LT"/>
        </w:rPr>
        <w:t xml:space="preserve">Šio tyrimo rezultatai rodo, kad pacientams, kurie serga vidutinio sunkumo </w:t>
      </w:r>
      <w:proofErr w:type="spellStart"/>
      <w:r w:rsidRPr="000B20D7">
        <w:rPr>
          <w:lang w:val="lt-LT"/>
        </w:rPr>
        <w:t>persistuojančia</w:t>
      </w:r>
      <w:proofErr w:type="spellEnd"/>
      <w:r w:rsidRPr="000B20D7">
        <w:rPr>
          <w:lang w:val="lt-LT"/>
        </w:rPr>
        <w:t xml:space="preserve"> </w:t>
      </w:r>
      <w:r w:rsidRPr="00B80E21">
        <w:rPr>
          <w:lang w:val="lt-LT"/>
        </w:rPr>
        <w:t xml:space="preserve">bronchine astma ir kuriems reikia greitai astmą sukontroliuoti, galima skirti pradinį palaikomąjį gydymą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50/100 </w:t>
      </w:r>
      <w:proofErr w:type="spellStart"/>
      <w:r w:rsidRPr="00B80E21">
        <w:rPr>
          <w:lang w:val="lt-LT"/>
        </w:rPr>
        <w:t>mikrogramų</w:t>
      </w:r>
      <w:proofErr w:type="spellEnd"/>
      <w:r w:rsidRPr="00B80E21">
        <w:rPr>
          <w:lang w:val="lt-LT"/>
        </w:rPr>
        <w:t xml:space="preserve"> doze du kartus per parą (žr. 4.2 skyrių).</w:t>
      </w:r>
    </w:p>
    <w:p w14:paraId="08E636DD" w14:textId="77777777" w:rsidR="00E1253B" w:rsidRPr="00B80E21" w:rsidRDefault="00E1253B" w:rsidP="00E1253B">
      <w:pPr>
        <w:rPr>
          <w:lang w:val="lt-LT"/>
        </w:rPr>
      </w:pPr>
    </w:p>
    <w:p w14:paraId="02D375FC" w14:textId="77777777" w:rsidR="00E1253B" w:rsidRPr="00B80E21" w:rsidRDefault="00E1253B" w:rsidP="00E1253B">
      <w:pPr>
        <w:rPr>
          <w:lang w:val="lt-LT"/>
        </w:rPr>
      </w:pPr>
      <w:r w:rsidRPr="00B80E21">
        <w:rPr>
          <w:lang w:val="lt-LT"/>
        </w:rPr>
        <w:t>Buvo atliktas dviejų savaičių trukmės dvigubai koduota</w:t>
      </w:r>
      <w:r>
        <w:rPr>
          <w:lang w:val="lt-LT"/>
        </w:rPr>
        <w:t>s</w:t>
      </w:r>
      <w:r w:rsidRPr="00B80E21">
        <w:rPr>
          <w:lang w:val="lt-LT"/>
        </w:rPr>
        <w:t xml:space="preserve">, atsitiktinių imčių, </w:t>
      </w:r>
      <w:r>
        <w:rPr>
          <w:lang w:val="lt-LT"/>
        </w:rPr>
        <w:t>dviejų</w:t>
      </w:r>
      <w:r w:rsidRPr="00B80E21">
        <w:rPr>
          <w:lang w:val="lt-LT"/>
        </w:rPr>
        <w:t xml:space="preserve"> grupių klinikinis tyrimas, kuriame dalyvavo 318 </w:t>
      </w:r>
      <w:proofErr w:type="spellStart"/>
      <w:r w:rsidRPr="000B20D7">
        <w:rPr>
          <w:lang w:val="lt-LT"/>
        </w:rPr>
        <w:t>persistuojančia</w:t>
      </w:r>
      <w:proofErr w:type="spellEnd"/>
      <w:r w:rsidRPr="000B20D7">
        <w:rPr>
          <w:lang w:val="lt-LT"/>
        </w:rPr>
        <w:t xml:space="preserve"> </w:t>
      </w:r>
      <w:r w:rsidRPr="00B80E21">
        <w:rPr>
          <w:lang w:val="lt-LT"/>
        </w:rPr>
        <w:t>astma sergančių 18</w:t>
      </w:r>
      <w:r>
        <w:rPr>
          <w:lang w:val="lt-LT"/>
        </w:rPr>
        <w:t xml:space="preserve"> </w:t>
      </w:r>
      <w:r w:rsidRPr="00B80E21">
        <w:rPr>
          <w:lang w:val="lt-LT"/>
        </w:rPr>
        <w:t xml:space="preserve">metų </w:t>
      </w:r>
      <w:r>
        <w:rPr>
          <w:lang w:val="lt-LT"/>
        </w:rPr>
        <w:t xml:space="preserve">ir vyresnių </w:t>
      </w:r>
      <w:r w:rsidRPr="00B80E21">
        <w:rPr>
          <w:lang w:val="lt-LT"/>
        </w:rPr>
        <w:t xml:space="preserve">pacientų. Jo metu buvo tiriamas dviejų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Pr>
          <w:lang w:val="lt-LT"/>
        </w:rPr>
        <w:t xml:space="preserve"> įkvėpimų</w:t>
      </w:r>
      <w:r w:rsidRPr="00B80E21">
        <w:rPr>
          <w:lang w:val="lt-LT"/>
        </w:rPr>
        <w:t>, vartojam</w:t>
      </w:r>
      <w:r>
        <w:rPr>
          <w:lang w:val="lt-LT"/>
        </w:rPr>
        <w:t>ų</w:t>
      </w:r>
      <w:r w:rsidRPr="00B80E21">
        <w:rPr>
          <w:lang w:val="lt-LT"/>
        </w:rPr>
        <w:t xml:space="preserve"> du kartus per parą, (dvigubos dozės), saugumas ir toleravimas. Tyrimas parodė, kad iki 14</w:t>
      </w:r>
      <w:r>
        <w:rPr>
          <w:lang w:val="lt-LT"/>
        </w:rPr>
        <w:t xml:space="preserve"> </w:t>
      </w:r>
      <w:r w:rsidRPr="00B80E21">
        <w:rPr>
          <w:lang w:val="lt-LT"/>
        </w:rPr>
        <w:t xml:space="preserve">dienų įkvepiant dvigubai </w:t>
      </w:r>
      <w:r>
        <w:rPr>
          <w:lang w:val="lt-LT"/>
        </w:rPr>
        <w:t>daugiau</w:t>
      </w:r>
      <w:r w:rsidRPr="00B80E21">
        <w:rPr>
          <w:lang w:val="lt-LT"/>
        </w:rPr>
        <w:t xml:space="preserve"> kiekvieno stiprumo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w:t>
      </w:r>
      <w:r>
        <w:rPr>
          <w:lang w:val="lt-LT"/>
        </w:rPr>
        <w:t>ių</w:t>
      </w:r>
      <w:r w:rsidRPr="00B80E21">
        <w:rPr>
          <w:lang w:val="lt-LT"/>
        </w:rPr>
        <w:t xml:space="preserve">, šiek tiek padaugėjo nepageidaujamų reiškinių, susijusių su β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poveikiu, palyginti su vien</w:t>
      </w:r>
      <w:r>
        <w:rPr>
          <w:lang w:val="lt-LT"/>
        </w:rPr>
        <w:t>o</w:t>
      </w:r>
      <w:r w:rsidRPr="00B80E21">
        <w:rPr>
          <w:lang w:val="lt-LT"/>
        </w:rPr>
        <w:t xml:space="preserve"> įkvėpim</w:t>
      </w:r>
      <w:r>
        <w:rPr>
          <w:lang w:val="lt-LT"/>
        </w:rPr>
        <w:t>o</w:t>
      </w:r>
      <w:r w:rsidRPr="00B80E21">
        <w:rPr>
          <w:lang w:val="lt-LT"/>
        </w:rPr>
        <w:t xml:space="preserve"> </w:t>
      </w:r>
      <w:r>
        <w:rPr>
          <w:lang w:val="lt-LT"/>
        </w:rPr>
        <w:t xml:space="preserve">vartojimu </w:t>
      </w:r>
      <w:r w:rsidRPr="00B80E21">
        <w:rPr>
          <w:lang w:val="lt-LT"/>
        </w:rPr>
        <w:t>du kartus per parą (</w:t>
      </w:r>
      <w:r>
        <w:rPr>
          <w:lang w:val="lt-LT"/>
        </w:rPr>
        <w:t>drebulys</w:t>
      </w:r>
      <w:r w:rsidRPr="00B80E21">
        <w:rPr>
          <w:lang w:val="lt-LT"/>
        </w:rPr>
        <w:t xml:space="preserve"> – atitinkamai 1 (1 %) ir 0 pacientų, </w:t>
      </w:r>
      <w:proofErr w:type="spellStart"/>
      <w:r w:rsidRPr="000B20D7">
        <w:rPr>
          <w:lang w:val="lt-LT"/>
        </w:rPr>
        <w:t>palpitacijos</w:t>
      </w:r>
      <w:proofErr w:type="spellEnd"/>
      <w:r w:rsidRPr="00B80E21">
        <w:rPr>
          <w:lang w:val="lt-LT"/>
        </w:rPr>
        <w:t xml:space="preserve"> – 6 </w:t>
      </w:r>
      <w:r w:rsidRPr="00B80E21">
        <w:rPr>
          <w:lang w:val="lt-LT"/>
        </w:rPr>
        <w:lastRenderedPageBreak/>
        <w:t xml:space="preserve">(3 %) ir 1 (&lt; 1 %) pacientui, raumenų mėšlungis – 6 (3 %) ir 1 (&lt; 1 %) pacientui), o su įkvepiamųjų kortikosteroidų poveikiu susijusių nepageidaujamų reiškinių dažnis buvo panašus (pvz., burnos </w:t>
      </w:r>
      <w:proofErr w:type="spellStart"/>
      <w:r w:rsidRPr="00B80E21">
        <w:rPr>
          <w:lang w:val="lt-LT"/>
        </w:rPr>
        <w:t>kandidozė</w:t>
      </w:r>
      <w:proofErr w:type="spellEnd"/>
      <w:r w:rsidRPr="00B80E21">
        <w:rPr>
          <w:lang w:val="lt-LT"/>
        </w:rPr>
        <w:t xml:space="preserve"> – 6 (6 %) ir 16 (8 %) pacientų, užkimimas – 2 (2 %) ir 4 (2 %) pacientams). Į nedidelį su β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poveikiu susijusį nepageidaujamų reiškinių padažnėjimą gydytojas turėtų atsižvelgti, skirdamas dvigubą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dozę suaugusiems pacientams, kuriems reikia papildomo trumpalaikio (iki 14</w:t>
      </w:r>
      <w:r>
        <w:rPr>
          <w:lang w:val="lt-LT"/>
        </w:rPr>
        <w:t xml:space="preserve"> </w:t>
      </w:r>
      <w:r w:rsidRPr="00B80E21">
        <w:rPr>
          <w:lang w:val="lt-LT"/>
        </w:rPr>
        <w:t>dienų) gydymo įkvepiamaisiais kortikosteroidais.</w:t>
      </w:r>
    </w:p>
    <w:p w14:paraId="0561F2C8" w14:textId="77777777" w:rsidR="00E1253B" w:rsidRPr="00B80E21" w:rsidRDefault="00E1253B" w:rsidP="00E1253B">
      <w:pPr>
        <w:rPr>
          <w:lang w:val="lt-LT"/>
        </w:rPr>
      </w:pPr>
    </w:p>
    <w:p w14:paraId="19AB98E9" w14:textId="77777777" w:rsidR="00E1253B" w:rsidRPr="00B80E21" w:rsidRDefault="00E1253B" w:rsidP="00E1253B">
      <w:pPr>
        <w:rPr>
          <w:i/>
          <w:u w:val="single"/>
          <w:lang w:val="lt-LT"/>
        </w:rPr>
      </w:pPr>
      <w:proofErr w:type="spellStart"/>
      <w:r w:rsidRPr="00B80E21">
        <w:rPr>
          <w:i/>
          <w:lang w:val="lt-LT"/>
        </w:rPr>
        <w:t>Salmeterolio</w:t>
      </w:r>
      <w:proofErr w:type="spellEnd"/>
      <w:r w:rsidRPr="00B80E21">
        <w:rPr>
          <w:i/>
          <w:lang w:val="lt-LT"/>
        </w:rPr>
        <w:t xml:space="preserve"> / </w:t>
      </w:r>
      <w:proofErr w:type="spellStart"/>
      <w:r w:rsidRPr="00B80E21">
        <w:rPr>
          <w:i/>
          <w:lang w:val="lt-LT"/>
        </w:rPr>
        <w:t>flutikazono</w:t>
      </w:r>
      <w:proofErr w:type="spellEnd"/>
      <w:r w:rsidRPr="00B80E21">
        <w:rPr>
          <w:i/>
          <w:lang w:val="lt-LT"/>
        </w:rPr>
        <w:t xml:space="preserve"> </w:t>
      </w:r>
      <w:proofErr w:type="spellStart"/>
      <w:r w:rsidRPr="00B80E21">
        <w:rPr>
          <w:i/>
          <w:lang w:val="lt-LT"/>
        </w:rPr>
        <w:t>propionato</w:t>
      </w:r>
      <w:proofErr w:type="spellEnd"/>
      <w:r w:rsidRPr="00B80E21">
        <w:rPr>
          <w:i/>
          <w:lang w:val="lt-LT"/>
        </w:rPr>
        <w:t xml:space="preserve"> LOPL klinikiniai tyrimai</w:t>
      </w:r>
    </w:p>
    <w:p w14:paraId="6715DA3B" w14:textId="77777777" w:rsidR="00E1253B" w:rsidRPr="00B80E21" w:rsidRDefault="00E1253B" w:rsidP="00E1253B">
      <w:pPr>
        <w:rPr>
          <w:lang w:val="lt-LT"/>
        </w:rPr>
      </w:pPr>
      <w:r w:rsidRPr="00B80E21">
        <w:rPr>
          <w:lang w:val="lt-LT"/>
        </w:rPr>
        <w:t xml:space="preserve">TORCH </w:t>
      </w:r>
      <w:r>
        <w:rPr>
          <w:lang w:val="lt-LT"/>
        </w:rPr>
        <w:t>- tai</w:t>
      </w:r>
      <w:r w:rsidRPr="00B80E21">
        <w:rPr>
          <w:lang w:val="lt-LT"/>
        </w:rPr>
        <w:t xml:space="preserve"> 3</w:t>
      </w:r>
      <w:r>
        <w:rPr>
          <w:lang w:val="lt-LT"/>
        </w:rPr>
        <w:t xml:space="preserve"> </w:t>
      </w:r>
      <w:r w:rsidRPr="00B80E21">
        <w:rPr>
          <w:lang w:val="lt-LT"/>
        </w:rPr>
        <w:t xml:space="preserve">metų trukmės tyrimas, kurio metu buvo vertintas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50/500 </w:t>
      </w:r>
      <w:proofErr w:type="spellStart"/>
      <w:r w:rsidRPr="00B80E21">
        <w:rPr>
          <w:lang w:val="lt-LT"/>
        </w:rPr>
        <w:t>mikrogramų</w:t>
      </w:r>
      <w:proofErr w:type="spellEnd"/>
      <w:r w:rsidRPr="00B80E21">
        <w:rPr>
          <w:lang w:val="lt-LT"/>
        </w:rPr>
        <w:t xml:space="preserve"> dozės, vartojamos du kartus per parą, </w:t>
      </w:r>
      <w:proofErr w:type="spellStart"/>
      <w:r w:rsidRPr="00B80E21">
        <w:rPr>
          <w:lang w:val="lt-LT"/>
        </w:rPr>
        <w:t>salmeterolio</w:t>
      </w:r>
      <w:proofErr w:type="spellEnd"/>
      <w:r w:rsidRPr="00B80E21">
        <w:rPr>
          <w:lang w:val="lt-LT"/>
        </w:rPr>
        <w:t xml:space="preserve"> 50 </w:t>
      </w:r>
      <w:proofErr w:type="spellStart"/>
      <w:r w:rsidRPr="00B80E21">
        <w:rPr>
          <w:lang w:val="lt-LT"/>
        </w:rPr>
        <w:t>mikrogramų</w:t>
      </w:r>
      <w:proofErr w:type="spellEnd"/>
      <w:r w:rsidRPr="00B80E21">
        <w:rPr>
          <w:lang w:val="lt-LT"/>
        </w:rPr>
        <w:t xml:space="preserve"> dozės, vartojamos du kartus per parą,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(FP) 500 </w:t>
      </w:r>
      <w:proofErr w:type="spellStart"/>
      <w:r w:rsidRPr="00B80E21">
        <w:rPr>
          <w:lang w:val="lt-LT"/>
        </w:rPr>
        <w:t>mikrogramų</w:t>
      </w:r>
      <w:proofErr w:type="spellEnd"/>
      <w:r w:rsidRPr="00B80E21">
        <w:rPr>
          <w:lang w:val="lt-LT"/>
        </w:rPr>
        <w:t xml:space="preserve"> dozės, vartojamos du kartus per parą, arba placebo poveikis, atsižvelgiant į bendrą LOPL sergančių pacientų mirtingumą. LOPL sergantys pacientai, kurių pradinis (prieš skiriant </w:t>
      </w:r>
      <w:proofErr w:type="spellStart"/>
      <w:r w:rsidRPr="00B80E21">
        <w:rPr>
          <w:lang w:val="lt-LT"/>
        </w:rPr>
        <w:t>bronchodilatatorius</w:t>
      </w:r>
      <w:proofErr w:type="spellEnd"/>
      <w:r w:rsidRPr="00B80E21">
        <w:rPr>
          <w:lang w:val="lt-LT"/>
        </w:rPr>
        <w:t>) FEV</w:t>
      </w:r>
      <w:r w:rsidRPr="00B80E21">
        <w:rPr>
          <w:vertAlign w:val="subscript"/>
          <w:lang w:val="lt-LT"/>
        </w:rPr>
        <w:t>1</w:t>
      </w:r>
      <w:r w:rsidRPr="00B80E21">
        <w:rPr>
          <w:lang w:val="lt-LT"/>
        </w:rPr>
        <w:t xml:space="preserve"> buvo &lt;60 % normalaus </w:t>
      </w:r>
      <w:r>
        <w:rPr>
          <w:lang w:val="lt-LT"/>
        </w:rPr>
        <w:t>dydžio</w:t>
      </w:r>
      <w:r w:rsidRPr="00B80E21">
        <w:rPr>
          <w:lang w:val="lt-LT"/>
        </w:rPr>
        <w:t>, buvo atsitiktin</w:t>
      </w:r>
      <w:r>
        <w:rPr>
          <w:lang w:val="lt-LT"/>
        </w:rPr>
        <w:t>ai</w:t>
      </w:r>
      <w:r w:rsidRPr="00B80E21">
        <w:rPr>
          <w:lang w:val="lt-LT"/>
        </w:rPr>
        <w:t xml:space="preserve"> </w:t>
      </w:r>
      <w:r>
        <w:rPr>
          <w:lang w:val="lt-LT"/>
        </w:rPr>
        <w:t>pasirinkti</w:t>
      </w:r>
      <w:r w:rsidRPr="00B80E21">
        <w:rPr>
          <w:lang w:val="lt-LT"/>
        </w:rPr>
        <w:t xml:space="preserve"> dvigubai koduotam vais</w:t>
      </w:r>
      <w:r>
        <w:rPr>
          <w:lang w:val="lt-LT"/>
        </w:rPr>
        <w:t>ti</w:t>
      </w:r>
      <w:r w:rsidRPr="00B80E21">
        <w:rPr>
          <w:lang w:val="lt-LT"/>
        </w:rPr>
        <w:t xml:space="preserve">nių preparatų skyrimui. Tyrimo metu pacientams buvo </w:t>
      </w:r>
      <w:r>
        <w:rPr>
          <w:lang w:val="lt-LT"/>
        </w:rPr>
        <w:t>taikomas</w:t>
      </w:r>
      <w:r w:rsidRPr="00B80E21">
        <w:rPr>
          <w:lang w:val="lt-LT"/>
        </w:rPr>
        <w:t xml:space="preserve"> įprastinis LOPL gydymas, išskyrus kitus įkvepiamuosius kortikosteroidus, ilgai veikiančius </w:t>
      </w:r>
      <w:proofErr w:type="spellStart"/>
      <w:r w:rsidRPr="00B80E21">
        <w:rPr>
          <w:lang w:val="lt-LT"/>
        </w:rPr>
        <w:t>bronchodilatatorius</w:t>
      </w:r>
      <w:proofErr w:type="spellEnd"/>
      <w:r w:rsidRPr="00B80E21">
        <w:rPr>
          <w:lang w:val="lt-LT"/>
        </w:rPr>
        <w:t xml:space="preserve"> ir ilgai veikiančius sisteminius kortikosteroidus. Po 3 metų visiems pacientams buvo nustatytas išgyvenamumas, neatsižvelgiant į tai, ar tiriamojo vaistinio preparato skyrimas buvo nutrauktas. Pagrindin</w:t>
      </w:r>
      <w:r>
        <w:rPr>
          <w:lang w:val="lt-LT"/>
        </w:rPr>
        <w:t>iai rezultatai parodė</w:t>
      </w:r>
      <w:r w:rsidRPr="00B80E21">
        <w:rPr>
          <w:lang w:val="lt-LT"/>
        </w:rPr>
        <w:t xml:space="preserve">, </w:t>
      </w:r>
      <w:r>
        <w:rPr>
          <w:lang w:val="lt-LT"/>
        </w:rPr>
        <w:t xml:space="preserve">kad </w:t>
      </w:r>
      <w:r w:rsidRPr="00B80E21">
        <w:rPr>
          <w:lang w:val="lt-LT"/>
        </w:rPr>
        <w:t>vartoj</w:t>
      </w:r>
      <w:r>
        <w:rPr>
          <w:lang w:val="lt-LT"/>
        </w:rPr>
        <w:t>ant</w:t>
      </w:r>
      <w:r w:rsidRPr="00B80E21">
        <w:rPr>
          <w:lang w:val="lt-LT"/>
        </w:rPr>
        <w:t xml:space="preserve"> </w:t>
      </w:r>
      <w:proofErr w:type="spellStart"/>
      <w:r w:rsidRPr="00B80E21">
        <w:rPr>
          <w:lang w:val="lt-LT"/>
        </w:rPr>
        <w:t>salmeterolį</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bendro mirti</w:t>
      </w:r>
      <w:r>
        <w:rPr>
          <w:lang w:val="lt-LT"/>
        </w:rPr>
        <w:t>n</w:t>
      </w:r>
      <w:r w:rsidRPr="00B80E21">
        <w:rPr>
          <w:lang w:val="lt-LT"/>
        </w:rPr>
        <w:t>gum</w:t>
      </w:r>
      <w:r>
        <w:rPr>
          <w:lang w:val="lt-LT"/>
        </w:rPr>
        <w:t>as</w:t>
      </w:r>
      <w:r w:rsidRPr="00B80E21">
        <w:rPr>
          <w:lang w:val="lt-LT"/>
        </w:rPr>
        <w:t xml:space="preserve"> po 3 metų sumaž</w:t>
      </w:r>
      <w:r>
        <w:rPr>
          <w:lang w:val="lt-LT"/>
        </w:rPr>
        <w:t>ėjo</w:t>
      </w:r>
      <w:r w:rsidRPr="00B80E21">
        <w:rPr>
          <w:lang w:val="lt-LT"/>
        </w:rPr>
        <w:t>, palyginti su placebu.</w:t>
      </w:r>
    </w:p>
    <w:p w14:paraId="4C61F1D9" w14:textId="77777777" w:rsidR="00E1253B" w:rsidRPr="00B80E21" w:rsidRDefault="00E1253B" w:rsidP="00E1253B">
      <w:pPr>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49"/>
        <w:gridCol w:w="1686"/>
        <w:gridCol w:w="1701"/>
        <w:gridCol w:w="2126"/>
      </w:tblGrid>
      <w:tr w:rsidR="00E1253B" w:rsidRPr="00B80E21" w14:paraId="561070E9" w14:textId="77777777" w:rsidTr="00D20B8E">
        <w:tc>
          <w:tcPr>
            <w:tcW w:w="1985" w:type="dxa"/>
            <w:vAlign w:val="center"/>
          </w:tcPr>
          <w:p w14:paraId="6487DCE9" w14:textId="77777777" w:rsidR="00E1253B" w:rsidRPr="00B80E21" w:rsidRDefault="00E1253B" w:rsidP="00D20B8E">
            <w:pPr>
              <w:rPr>
                <w:b/>
                <w:bCs/>
                <w:lang w:val="lt-LT" w:eastAsia="en-GB"/>
              </w:rPr>
            </w:pPr>
          </w:p>
        </w:tc>
        <w:tc>
          <w:tcPr>
            <w:tcW w:w="1149" w:type="dxa"/>
            <w:vAlign w:val="center"/>
          </w:tcPr>
          <w:p w14:paraId="4B32B0A2" w14:textId="77777777" w:rsidR="00E1253B" w:rsidRPr="00B80E21" w:rsidRDefault="00E1253B" w:rsidP="00D20B8E">
            <w:pPr>
              <w:rPr>
                <w:b/>
                <w:bCs/>
                <w:lang w:val="lt-LT" w:eastAsia="en-GB"/>
              </w:rPr>
            </w:pPr>
            <w:r w:rsidRPr="00B80E21">
              <w:rPr>
                <w:b/>
                <w:bCs/>
                <w:lang w:val="lt-LT" w:eastAsia="en-GB"/>
              </w:rPr>
              <w:t>Placebas</w:t>
            </w:r>
          </w:p>
          <w:p w14:paraId="72AF1675" w14:textId="77777777" w:rsidR="00E1253B" w:rsidRPr="00B80E21" w:rsidRDefault="00E1253B" w:rsidP="00D20B8E">
            <w:pPr>
              <w:rPr>
                <w:b/>
                <w:bCs/>
                <w:lang w:val="lt-LT" w:eastAsia="en-GB"/>
              </w:rPr>
            </w:pPr>
            <w:r w:rsidRPr="00B80E21">
              <w:rPr>
                <w:b/>
                <w:bCs/>
                <w:lang w:val="lt-LT" w:eastAsia="en-GB"/>
              </w:rPr>
              <w:t>N = 1524</w:t>
            </w:r>
          </w:p>
        </w:tc>
        <w:tc>
          <w:tcPr>
            <w:tcW w:w="1686" w:type="dxa"/>
            <w:vAlign w:val="center"/>
          </w:tcPr>
          <w:p w14:paraId="41FD7E04" w14:textId="77777777" w:rsidR="00E1253B" w:rsidRPr="00B80E21" w:rsidRDefault="00E1253B" w:rsidP="00D20B8E">
            <w:pPr>
              <w:rPr>
                <w:b/>
                <w:bCs/>
                <w:lang w:val="lt-LT" w:eastAsia="en-GB"/>
              </w:rPr>
            </w:pPr>
            <w:proofErr w:type="spellStart"/>
            <w:r w:rsidRPr="00B80E21">
              <w:rPr>
                <w:b/>
                <w:bCs/>
                <w:lang w:val="lt-LT" w:eastAsia="en-GB"/>
              </w:rPr>
              <w:t>Salmeterolis</w:t>
            </w:r>
            <w:proofErr w:type="spellEnd"/>
            <w:r w:rsidRPr="00B80E21">
              <w:rPr>
                <w:b/>
                <w:bCs/>
                <w:lang w:val="lt-LT" w:eastAsia="en-GB"/>
              </w:rPr>
              <w:t xml:space="preserve"> 50</w:t>
            </w:r>
          </w:p>
          <w:p w14:paraId="34D82E81" w14:textId="77777777" w:rsidR="00E1253B" w:rsidRPr="00B80E21" w:rsidRDefault="00E1253B" w:rsidP="00D20B8E">
            <w:pPr>
              <w:rPr>
                <w:b/>
                <w:bCs/>
                <w:lang w:val="lt-LT" w:eastAsia="en-GB"/>
              </w:rPr>
            </w:pPr>
            <w:r w:rsidRPr="00B80E21">
              <w:rPr>
                <w:b/>
                <w:bCs/>
                <w:lang w:val="lt-LT" w:eastAsia="en-GB"/>
              </w:rPr>
              <w:t>N = 1521</w:t>
            </w:r>
          </w:p>
        </w:tc>
        <w:tc>
          <w:tcPr>
            <w:tcW w:w="1701" w:type="dxa"/>
            <w:vAlign w:val="center"/>
          </w:tcPr>
          <w:p w14:paraId="647CD68A" w14:textId="77777777" w:rsidR="00E1253B" w:rsidRPr="00B80E21" w:rsidRDefault="00E1253B" w:rsidP="00D20B8E">
            <w:pPr>
              <w:rPr>
                <w:b/>
                <w:bCs/>
                <w:lang w:val="lt-LT" w:eastAsia="en-GB"/>
              </w:rPr>
            </w:pPr>
            <w:r w:rsidRPr="00B80E21">
              <w:rPr>
                <w:b/>
                <w:bCs/>
                <w:lang w:val="lt-LT" w:eastAsia="en-GB"/>
              </w:rPr>
              <w:t>FP 500</w:t>
            </w:r>
          </w:p>
          <w:p w14:paraId="243F5782" w14:textId="77777777" w:rsidR="00E1253B" w:rsidRPr="00B80E21" w:rsidRDefault="00E1253B" w:rsidP="00D20B8E">
            <w:pPr>
              <w:rPr>
                <w:b/>
                <w:bCs/>
                <w:lang w:val="lt-LT" w:eastAsia="en-GB"/>
              </w:rPr>
            </w:pPr>
            <w:r w:rsidRPr="00B80E21">
              <w:rPr>
                <w:b/>
                <w:bCs/>
                <w:lang w:val="lt-LT" w:eastAsia="en-GB"/>
              </w:rPr>
              <w:t>N = 1534</w:t>
            </w:r>
          </w:p>
        </w:tc>
        <w:tc>
          <w:tcPr>
            <w:tcW w:w="2126" w:type="dxa"/>
            <w:vAlign w:val="center"/>
          </w:tcPr>
          <w:p w14:paraId="2D0CD4DE" w14:textId="77777777" w:rsidR="00E1253B" w:rsidRPr="00B80E21" w:rsidRDefault="00E1253B" w:rsidP="00D20B8E">
            <w:pPr>
              <w:rPr>
                <w:b/>
                <w:bCs/>
                <w:lang w:val="lt-LT" w:eastAsia="en-GB"/>
              </w:rPr>
            </w:pPr>
            <w:proofErr w:type="spellStart"/>
            <w:r w:rsidRPr="00B80E21">
              <w:rPr>
                <w:b/>
                <w:bCs/>
                <w:lang w:val="lt-LT" w:eastAsia="en-GB"/>
              </w:rPr>
              <w:t>Salmeterolis</w:t>
            </w:r>
            <w:proofErr w:type="spellEnd"/>
            <w:r w:rsidRPr="00B80E21">
              <w:rPr>
                <w:b/>
                <w:bCs/>
                <w:lang w:val="lt-LT" w:eastAsia="en-GB"/>
              </w:rPr>
              <w:t xml:space="preserve"> / </w:t>
            </w:r>
            <w:proofErr w:type="spellStart"/>
            <w:r w:rsidRPr="00B80E21">
              <w:rPr>
                <w:b/>
                <w:bCs/>
                <w:lang w:val="lt-LT"/>
              </w:rPr>
              <w:t>flutikazono</w:t>
            </w:r>
            <w:proofErr w:type="spellEnd"/>
            <w:r w:rsidRPr="00B80E21">
              <w:rPr>
                <w:b/>
                <w:bCs/>
                <w:lang w:val="lt-LT"/>
              </w:rPr>
              <w:t xml:space="preserve"> </w:t>
            </w:r>
            <w:proofErr w:type="spellStart"/>
            <w:r w:rsidRPr="00B80E21">
              <w:rPr>
                <w:b/>
                <w:bCs/>
                <w:lang w:val="lt-LT"/>
              </w:rPr>
              <w:t>propionatas</w:t>
            </w:r>
            <w:proofErr w:type="spellEnd"/>
            <w:r w:rsidRPr="00B80E21">
              <w:rPr>
                <w:b/>
                <w:bCs/>
                <w:lang w:val="lt-LT"/>
              </w:rPr>
              <w:t xml:space="preserve"> </w:t>
            </w:r>
            <w:r w:rsidRPr="00B80E21">
              <w:rPr>
                <w:b/>
                <w:bCs/>
                <w:lang w:val="lt-LT" w:eastAsia="en-GB"/>
              </w:rPr>
              <w:t>50/500</w:t>
            </w:r>
          </w:p>
          <w:p w14:paraId="604F1CCB" w14:textId="77777777" w:rsidR="00E1253B" w:rsidRPr="00B80E21" w:rsidRDefault="00E1253B" w:rsidP="00D20B8E">
            <w:pPr>
              <w:rPr>
                <w:b/>
                <w:bCs/>
                <w:lang w:val="lt-LT" w:eastAsia="en-GB"/>
              </w:rPr>
            </w:pPr>
            <w:r w:rsidRPr="00B80E21">
              <w:rPr>
                <w:b/>
                <w:bCs/>
                <w:lang w:val="lt-LT" w:eastAsia="en-GB"/>
              </w:rPr>
              <w:t>N = 1533</w:t>
            </w:r>
          </w:p>
        </w:tc>
      </w:tr>
      <w:tr w:rsidR="00E1253B" w:rsidRPr="00B80E21" w14:paraId="5909C0A1" w14:textId="77777777" w:rsidTr="00D20B8E">
        <w:tc>
          <w:tcPr>
            <w:tcW w:w="8647" w:type="dxa"/>
            <w:gridSpan w:val="5"/>
            <w:vAlign w:val="center"/>
          </w:tcPr>
          <w:p w14:paraId="4FC87A54" w14:textId="77777777" w:rsidR="00E1253B" w:rsidRPr="00B80E21" w:rsidRDefault="00E1253B" w:rsidP="00D20B8E">
            <w:pPr>
              <w:rPr>
                <w:lang w:val="lt-LT" w:eastAsia="en-GB"/>
              </w:rPr>
            </w:pPr>
            <w:r w:rsidRPr="00B80E21">
              <w:rPr>
                <w:lang w:val="lt-LT" w:eastAsia="en-GB"/>
              </w:rPr>
              <w:t>Bendras mirtingumas po 3 metų</w:t>
            </w:r>
          </w:p>
        </w:tc>
      </w:tr>
      <w:tr w:rsidR="00E1253B" w:rsidRPr="00B80E21" w14:paraId="128B6406" w14:textId="77777777" w:rsidTr="00D20B8E">
        <w:tc>
          <w:tcPr>
            <w:tcW w:w="1985" w:type="dxa"/>
            <w:vAlign w:val="center"/>
          </w:tcPr>
          <w:p w14:paraId="662FD1B4" w14:textId="77777777" w:rsidR="00E1253B" w:rsidRPr="00B80E21" w:rsidRDefault="00E1253B" w:rsidP="00D20B8E">
            <w:pPr>
              <w:rPr>
                <w:lang w:val="lt-LT" w:eastAsia="en-GB"/>
              </w:rPr>
            </w:pPr>
            <w:r w:rsidRPr="00B80E21">
              <w:rPr>
                <w:lang w:val="lt-LT" w:eastAsia="en-GB"/>
              </w:rPr>
              <w:t>Mirčių skaičius (%)</w:t>
            </w:r>
          </w:p>
        </w:tc>
        <w:tc>
          <w:tcPr>
            <w:tcW w:w="1149" w:type="dxa"/>
            <w:vAlign w:val="center"/>
          </w:tcPr>
          <w:p w14:paraId="538CD1D6" w14:textId="77777777" w:rsidR="00E1253B" w:rsidRPr="00B80E21" w:rsidRDefault="00E1253B" w:rsidP="00D20B8E">
            <w:pPr>
              <w:rPr>
                <w:lang w:val="lt-LT" w:eastAsia="en-GB"/>
              </w:rPr>
            </w:pPr>
            <w:r w:rsidRPr="00B80E21">
              <w:rPr>
                <w:lang w:val="lt-LT" w:eastAsia="en-GB"/>
              </w:rPr>
              <w:t>231</w:t>
            </w:r>
          </w:p>
          <w:p w14:paraId="5C5AEAB6" w14:textId="77777777" w:rsidR="00E1253B" w:rsidRPr="00B80E21" w:rsidRDefault="00E1253B" w:rsidP="00D20B8E">
            <w:pPr>
              <w:rPr>
                <w:lang w:val="lt-LT" w:eastAsia="en-GB"/>
              </w:rPr>
            </w:pPr>
            <w:r w:rsidRPr="00B80E21">
              <w:rPr>
                <w:lang w:val="lt-LT" w:eastAsia="en-GB"/>
              </w:rPr>
              <w:t>(15,2 %)</w:t>
            </w:r>
          </w:p>
        </w:tc>
        <w:tc>
          <w:tcPr>
            <w:tcW w:w="1686" w:type="dxa"/>
            <w:vAlign w:val="center"/>
          </w:tcPr>
          <w:p w14:paraId="26EB3E81" w14:textId="77777777" w:rsidR="00E1253B" w:rsidRPr="00B80E21" w:rsidRDefault="00E1253B" w:rsidP="00D20B8E">
            <w:pPr>
              <w:rPr>
                <w:lang w:val="lt-LT" w:eastAsia="en-GB"/>
              </w:rPr>
            </w:pPr>
            <w:r w:rsidRPr="00B80E21">
              <w:rPr>
                <w:lang w:val="lt-LT" w:eastAsia="en-GB"/>
              </w:rPr>
              <w:t>205</w:t>
            </w:r>
          </w:p>
          <w:p w14:paraId="29C9B467" w14:textId="77777777" w:rsidR="00E1253B" w:rsidRPr="00B80E21" w:rsidRDefault="00E1253B" w:rsidP="00D20B8E">
            <w:pPr>
              <w:rPr>
                <w:lang w:val="lt-LT" w:eastAsia="en-GB"/>
              </w:rPr>
            </w:pPr>
            <w:r w:rsidRPr="00B80E21">
              <w:rPr>
                <w:lang w:val="lt-LT" w:eastAsia="en-GB"/>
              </w:rPr>
              <w:t xml:space="preserve">(13,5 %) </w:t>
            </w:r>
          </w:p>
        </w:tc>
        <w:tc>
          <w:tcPr>
            <w:tcW w:w="1701" w:type="dxa"/>
            <w:vAlign w:val="center"/>
          </w:tcPr>
          <w:p w14:paraId="3A1AAF95" w14:textId="77777777" w:rsidR="00E1253B" w:rsidRPr="00B80E21" w:rsidRDefault="00E1253B" w:rsidP="00D20B8E">
            <w:pPr>
              <w:rPr>
                <w:lang w:val="lt-LT" w:eastAsia="en-GB"/>
              </w:rPr>
            </w:pPr>
            <w:r w:rsidRPr="00B80E21">
              <w:rPr>
                <w:lang w:val="lt-LT" w:eastAsia="en-GB"/>
              </w:rPr>
              <w:t>246</w:t>
            </w:r>
          </w:p>
          <w:p w14:paraId="2CCEAAA4" w14:textId="77777777" w:rsidR="00E1253B" w:rsidRPr="00B80E21" w:rsidRDefault="00E1253B" w:rsidP="00D20B8E">
            <w:pPr>
              <w:rPr>
                <w:lang w:val="lt-LT" w:eastAsia="en-GB"/>
              </w:rPr>
            </w:pPr>
            <w:r w:rsidRPr="00B80E21">
              <w:rPr>
                <w:lang w:val="lt-LT" w:eastAsia="en-GB"/>
              </w:rPr>
              <w:t>(16,0 %)</w:t>
            </w:r>
          </w:p>
        </w:tc>
        <w:tc>
          <w:tcPr>
            <w:tcW w:w="2126" w:type="dxa"/>
            <w:vAlign w:val="center"/>
          </w:tcPr>
          <w:p w14:paraId="0F75224F" w14:textId="77777777" w:rsidR="00E1253B" w:rsidRPr="00B80E21" w:rsidRDefault="00E1253B" w:rsidP="00D20B8E">
            <w:pPr>
              <w:rPr>
                <w:lang w:val="lt-LT" w:eastAsia="en-GB"/>
              </w:rPr>
            </w:pPr>
            <w:r w:rsidRPr="00B80E21">
              <w:rPr>
                <w:lang w:val="lt-LT" w:eastAsia="en-GB"/>
              </w:rPr>
              <w:t>193</w:t>
            </w:r>
          </w:p>
          <w:p w14:paraId="1BB1E42D" w14:textId="77777777" w:rsidR="00E1253B" w:rsidRPr="00B80E21" w:rsidRDefault="00E1253B" w:rsidP="00D20B8E">
            <w:pPr>
              <w:rPr>
                <w:lang w:val="lt-LT" w:eastAsia="en-GB"/>
              </w:rPr>
            </w:pPr>
            <w:r w:rsidRPr="00B80E21">
              <w:rPr>
                <w:lang w:val="lt-LT" w:eastAsia="en-GB"/>
              </w:rPr>
              <w:t>(12,6 %)</w:t>
            </w:r>
          </w:p>
        </w:tc>
      </w:tr>
      <w:tr w:rsidR="00E1253B" w:rsidRPr="00B80E21" w14:paraId="5071C819" w14:textId="77777777" w:rsidTr="00D20B8E">
        <w:tc>
          <w:tcPr>
            <w:tcW w:w="1985" w:type="dxa"/>
            <w:vAlign w:val="center"/>
          </w:tcPr>
          <w:p w14:paraId="0888ED36" w14:textId="77777777" w:rsidR="00E1253B" w:rsidRPr="00B80E21" w:rsidRDefault="00E1253B" w:rsidP="00D20B8E">
            <w:pPr>
              <w:rPr>
                <w:lang w:val="lt-LT" w:eastAsia="en-GB"/>
              </w:rPr>
            </w:pPr>
            <w:r w:rsidRPr="00B80E21">
              <w:rPr>
                <w:lang w:val="lt-LT" w:eastAsia="en-GB"/>
              </w:rPr>
              <w:t>Rizikos santykis, palyginti su placebu (PI)</w:t>
            </w:r>
            <w:r w:rsidRPr="00B80E21">
              <w:rPr>
                <w:lang w:val="lt-LT" w:eastAsia="en-GB"/>
              </w:rPr>
              <w:br/>
              <w:t xml:space="preserve">p </w:t>
            </w:r>
            <w:r>
              <w:rPr>
                <w:lang w:val="lt-LT" w:eastAsia="en-GB"/>
              </w:rPr>
              <w:t>dydis</w:t>
            </w:r>
          </w:p>
        </w:tc>
        <w:tc>
          <w:tcPr>
            <w:tcW w:w="1149" w:type="dxa"/>
            <w:vAlign w:val="center"/>
          </w:tcPr>
          <w:p w14:paraId="0800D87C" w14:textId="77777777" w:rsidR="00E1253B" w:rsidRPr="00B80E21" w:rsidRDefault="00E1253B" w:rsidP="00D20B8E">
            <w:pPr>
              <w:rPr>
                <w:lang w:val="lt-LT" w:eastAsia="en-GB"/>
              </w:rPr>
            </w:pPr>
            <w:r w:rsidRPr="00B80E21">
              <w:rPr>
                <w:lang w:val="lt-LT" w:eastAsia="en-GB"/>
              </w:rPr>
              <w:t>N/A</w:t>
            </w:r>
          </w:p>
        </w:tc>
        <w:tc>
          <w:tcPr>
            <w:tcW w:w="1686" w:type="dxa"/>
            <w:vAlign w:val="center"/>
          </w:tcPr>
          <w:p w14:paraId="237DB270" w14:textId="77777777" w:rsidR="00E1253B" w:rsidRPr="00B80E21" w:rsidRDefault="00E1253B" w:rsidP="00D20B8E">
            <w:pPr>
              <w:rPr>
                <w:lang w:val="lt-LT" w:eastAsia="en-GB"/>
              </w:rPr>
            </w:pPr>
            <w:r w:rsidRPr="00B80E21">
              <w:rPr>
                <w:lang w:val="lt-LT" w:eastAsia="en-GB"/>
              </w:rPr>
              <w:t xml:space="preserve">0,879 </w:t>
            </w:r>
            <w:r w:rsidRPr="00B80E21">
              <w:rPr>
                <w:lang w:val="lt-LT" w:eastAsia="en-GB"/>
              </w:rPr>
              <w:br/>
              <w:t>(0,73, 1,06)</w:t>
            </w:r>
            <w:r w:rsidRPr="00B80E21">
              <w:rPr>
                <w:lang w:val="lt-LT" w:eastAsia="en-GB"/>
              </w:rPr>
              <w:br/>
              <w:t>0,180</w:t>
            </w:r>
          </w:p>
        </w:tc>
        <w:tc>
          <w:tcPr>
            <w:tcW w:w="1701" w:type="dxa"/>
            <w:vAlign w:val="center"/>
          </w:tcPr>
          <w:p w14:paraId="28333EAB" w14:textId="77777777" w:rsidR="00E1253B" w:rsidRPr="00B80E21" w:rsidRDefault="00E1253B" w:rsidP="00D20B8E">
            <w:pPr>
              <w:rPr>
                <w:lang w:val="lt-LT" w:eastAsia="en-GB"/>
              </w:rPr>
            </w:pPr>
            <w:r w:rsidRPr="00B80E21">
              <w:rPr>
                <w:lang w:val="lt-LT" w:eastAsia="en-GB"/>
              </w:rPr>
              <w:t>1,060</w:t>
            </w:r>
            <w:r w:rsidRPr="00B80E21">
              <w:rPr>
                <w:lang w:val="lt-LT" w:eastAsia="en-GB"/>
              </w:rPr>
              <w:br/>
              <w:t>(0,89, 1,27)</w:t>
            </w:r>
            <w:r w:rsidRPr="00B80E21">
              <w:rPr>
                <w:lang w:val="lt-LT" w:eastAsia="en-GB"/>
              </w:rPr>
              <w:br/>
              <w:t>0,525</w:t>
            </w:r>
          </w:p>
        </w:tc>
        <w:tc>
          <w:tcPr>
            <w:tcW w:w="2126" w:type="dxa"/>
            <w:vAlign w:val="center"/>
          </w:tcPr>
          <w:p w14:paraId="50F7E0A4" w14:textId="77777777" w:rsidR="00E1253B" w:rsidRPr="00B80E21" w:rsidRDefault="00E1253B" w:rsidP="00D20B8E">
            <w:pPr>
              <w:rPr>
                <w:vertAlign w:val="superscript"/>
                <w:lang w:val="lt-LT" w:eastAsia="en-GB"/>
              </w:rPr>
            </w:pPr>
            <w:r w:rsidRPr="00B80E21">
              <w:rPr>
                <w:lang w:val="lt-LT" w:eastAsia="en-GB"/>
              </w:rPr>
              <w:t>0,825</w:t>
            </w:r>
            <w:r w:rsidRPr="00B80E21">
              <w:rPr>
                <w:lang w:val="lt-LT" w:eastAsia="en-GB"/>
              </w:rPr>
              <w:br/>
              <w:t>(0,68, 1,00 )</w:t>
            </w:r>
            <w:r w:rsidRPr="00B80E21">
              <w:rPr>
                <w:lang w:val="lt-LT" w:eastAsia="en-GB"/>
              </w:rPr>
              <w:br/>
              <w:t>0,052</w:t>
            </w:r>
            <w:r w:rsidRPr="00B80E21">
              <w:rPr>
                <w:vertAlign w:val="superscript"/>
                <w:lang w:val="lt-LT" w:eastAsia="en-GB"/>
              </w:rPr>
              <w:t>1</w:t>
            </w:r>
          </w:p>
        </w:tc>
      </w:tr>
      <w:tr w:rsidR="00E1253B" w:rsidRPr="00B80E21" w14:paraId="18D116A5" w14:textId="77777777" w:rsidTr="00D20B8E">
        <w:trPr>
          <w:trHeight w:val="1781"/>
        </w:trPr>
        <w:tc>
          <w:tcPr>
            <w:tcW w:w="1985" w:type="dxa"/>
            <w:vAlign w:val="center"/>
          </w:tcPr>
          <w:p w14:paraId="38163CBA" w14:textId="77777777" w:rsidR="00E1253B" w:rsidRPr="00B80E21" w:rsidRDefault="00E1253B" w:rsidP="00D20B8E">
            <w:pPr>
              <w:rPr>
                <w:lang w:val="lt-LT" w:eastAsia="en-GB"/>
              </w:rPr>
            </w:pP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eastAsia="en-GB"/>
              </w:rPr>
              <w:t xml:space="preserve"> / </w:t>
            </w:r>
            <w:proofErr w:type="spellStart"/>
            <w:r w:rsidRPr="00B80E21">
              <w:rPr>
                <w:lang w:val="lt-LT" w:eastAsia="en-GB"/>
              </w:rPr>
              <w:t>salmeterolis</w:t>
            </w:r>
            <w:proofErr w:type="spellEnd"/>
            <w:r w:rsidRPr="00B80E21">
              <w:rPr>
                <w:lang w:val="lt-LT" w:eastAsia="en-GB"/>
              </w:rPr>
              <w:t xml:space="preserve"> 50/500 rizikos santykis, palyginti su komponentais (PI)</w:t>
            </w:r>
          </w:p>
          <w:p w14:paraId="482476A6" w14:textId="77777777" w:rsidR="00E1253B" w:rsidRPr="00B80E21" w:rsidRDefault="00E1253B" w:rsidP="00D20B8E">
            <w:pPr>
              <w:rPr>
                <w:lang w:val="lt-LT" w:eastAsia="en-GB"/>
              </w:rPr>
            </w:pPr>
            <w:r w:rsidRPr="00B80E21">
              <w:rPr>
                <w:lang w:val="lt-LT" w:eastAsia="en-GB"/>
              </w:rPr>
              <w:t xml:space="preserve">p </w:t>
            </w:r>
            <w:r>
              <w:rPr>
                <w:lang w:val="lt-LT" w:eastAsia="en-GB"/>
              </w:rPr>
              <w:t>dydis</w:t>
            </w:r>
          </w:p>
        </w:tc>
        <w:tc>
          <w:tcPr>
            <w:tcW w:w="1149" w:type="dxa"/>
            <w:vAlign w:val="center"/>
          </w:tcPr>
          <w:p w14:paraId="39E8984B" w14:textId="77777777" w:rsidR="00E1253B" w:rsidRPr="00B80E21" w:rsidRDefault="00E1253B" w:rsidP="00D20B8E">
            <w:pPr>
              <w:rPr>
                <w:lang w:val="lt-LT" w:eastAsia="en-GB"/>
              </w:rPr>
            </w:pPr>
            <w:r w:rsidRPr="00B80E21">
              <w:rPr>
                <w:lang w:val="lt-LT" w:eastAsia="en-GB"/>
              </w:rPr>
              <w:t>N/A</w:t>
            </w:r>
          </w:p>
        </w:tc>
        <w:tc>
          <w:tcPr>
            <w:tcW w:w="1686" w:type="dxa"/>
            <w:vAlign w:val="center"/>
          </w:tcPr>
          <w:p w14:paraId="2B2754DB" w14:textId="77777777" w:rsidR="00E1253B" w:rsidRPr="00B80E21" w:rsidRDefault="00E1253B" w:rsidP="00D20B8E">
            <w:pPr>
              <w:rPr>
                <w:lang w:val="lt-LT" w:eastAsia="en-GB"/>
              </w:rPr>
            </w:pPr>
            <w:r w:rsidRPr="00B80E21">
              <w:rPr>
                <w:lang w:val="lt-LT" w:eastAsia="en-GB"/>
              </w:rPr>
              <w:t xml:space="preserve">0,932 </w:t>
            </w:r>
            <w:r w:rsidRPr="00B80E21">
              <w:rPr>
                <w:lang w:val="lt-LT" w:eastAsia="en-GB"/>
              </w:rPr>
              <w:br/>
              <w:t>(0,77, 1,13)</w:t>
            </w:r>
            <w:r w:rsidRPr="00B80E21">
              <w:rPr>
                <w:lang w:val="lt-LT" w:eastAsia="en-GB"/>
              </w:rPr>
              <w:br/>
              <w:t>0,481</w:t>
            </w:r>
          </w:p>
        </w:tc>
        <w:tc>
          <w:tcPr>
            <w:tcW w:w="1701" w:type="dxa"/>
            <w:vAlign w:val="center"/>
          </w:tcPr>
          <w:p w14:paraId="1EEF26B5" w14:textId="77777777" w:rsidR="00E1253B" w:rsidRPr="00B80E21" w:rsidRDefault="00E1253B" w:rsidP="00D20B8E">
            <w:pPr>
              <w:rPr>
                <w:lang w:val="lt-LT" w:eastAsia="en-GB"/>
              </w:rPr>
            </w:pPr>
            <w:r w:rsidRPr="00B80E21">
              <w:rPr>
                <w:lang w:val="lt-LT" w:eastAsia="en-GB"/>
              </w:rPr>
              <w:t>0,774</w:t>
            </w:r>
            <w:r w:rsidRPr="00B80E21">
              <w:rPr>
                <w:lang w:val="lt-LT" w:eastAsia="en-GB"/>
              </w:rPr>
              <w:br/>
              <w:t>(0,64, 0,93)</w:t>
            </w:r>
            <w:r w:rsidRPr="00B80E21">
              <w:rPr>
                <w:lang w:val="lt-LT" w:eastAsia="en-GB"/>
              </w:rPr>
              <w:br/>
              <w:t>0,007</w:t>
            </w:r>
          </w:p>
        </w:tc>
        <w:tc>
          <w:tcPr>
            <w:tcW w:w="2126" w:type="dxa"/>
            <w:vAlign w:val="center"/>
          </w:tcPr>
          <w:p w14:paraId="57ACBCBA" w14:textId="77777777" w:rsidR="00E1253B" w:rsidRPr="00B80E21" w:rsidRDefault="00E1253B" w:rsidP="00D20B8E">
            <w:pPr>
              <w:rPr>
                <w:lang w:val="lt-LT" w:eastAsia="en-GB"/>
              </w:rPr>
            </w:pPr>
            <w:r w:rsidRPr="00B80E21">
              <w:rPr>
                <w:lang w:val="lt-LT" w:eastAsia="en-GB"/>
              </w:rPr>
              <w:t>N/A</w:t>
            </w:r>
          </w:p>
        </w:tc>
      </w:tr>
      <w:tr w:rsidR="00E1253B" w:rsidRPr="00B80E21" w14:paraId="4C8A742B" w14:textId="77777777" w:rsidTr="00D20B8E">
        <w:tc>
          <w:tcPr>
            <w:tcW w:w="8647" w:type="dxa"/>
            <w:gridSpan w:val="5"/>
          </w:tcPr>
          <w:p w14:paraId="285E8113" w14:textId="77777777" w:rsidR="00E1253B" w:rsidRPr="00B80E21" w:rsidRDefault="00E1253B" w:rsidP="00D20B8E">
            <w:pPr>
              <w:rPr>
                <w:iCs/>
                <w:lang w:val="lt-LT" w:eastAsia="en-GB"/>
              </w:rPr>
            </w:pPr>
            <w:r w:rsidRPr="00B80E21">
              <w:rPr>
                <w:iCs/>
                <w:vertAlign w:val="superscript"/>
                <w:lang w:val="lt-LT" w:eastAsia="en-GB"/>
              </w:rPr>
              <w:t>1</w:t>
            </w:r>
            <w:r w:rsidRPr="00B80E21">
              <w:rPr>
                <w:iCs/>
                <w:lang w:val="lt-LT" w:eastAsia="en-GB"/>
              </w:rPr>
              <w:t xml:space="preserve"> Nereikšmingas p </w:t>
            </w:r>
            <w:r>
              <w:rPr>
                <w:iCs/>
                <w:lang w:val="lt-LT" w:eastAsia="en-GB"/>
              </w:rPr>
              <w:t>dydis</w:t>
            </w:r>
            <w:r w:rsidRPr="00B80E21">
              <w:rPr>
                <w:iCs/>
                <w:lang w:val="lt-LT" w:eastAsia="en-GB"/>
              </w:rPr>
              <w:t xml:space="preserve"> po </w:t>
            </w:r>
            <w:r>
              <w:rPr>
                <w:iCs/>
                <w:lang w:val="lt-LT" w:eastAsia="en-GB"/>
              </w:rPr>
              <w:t>pritaikymo</w:t>
            </w:r>
            <w:r w:rsidRPr="00B80E21">
              <w:rPr>
                <w:iCs/>
                <w:lang w:val="lt-LT" w:eastAsia="en-GB"/>
              </w:rPr>
              <w:t xml:space="preserve"> 2 tarpin</w:t>
            </w:r>
            <w:r>
              <w:rPr>
                <w:iCs/>
                <w:lang w:val="lt-LT" w:eastAsia="en-GB"/>
              </w:rPr>
              <w:t>iams</w:t>
            </w:r>
            <w:r w:rsidRPr="00B80E21">
              <w:rPr>
                <w:iCs/>
                <w:lang w:val="lt-LT" w:eastAsia="en-GB"/>
              </w:rPr>
              <w:t xml:space="preserve"> </w:t>
            </w:r>
            <w:r>
              <w:rPr>
                <w:iCs/>
                <w:lang w:val="lt-LT" w:eastAsia="en-GB"/>
              </w:rPr>
              <w:t>tyrimams</w:t>
            </w:r>
            <w:r w:rsidRPr="00B80E21">
              <w:rPr>
                <w:iCs/>
                <w:lang w:val="lt-LT" w:eastAsia="en-GB"/>
              </w:rPr>
              <w:t xml:space="preserve">, atliekant pirminį veiksmingumo palyginimą taikant </w:t>
            </w:r>
            <w:r>
              <w:rPr>
                <w:iCs/>
                <w:lang w:val="lt-LT" w:eastAsia="en-GB"/>
              </w:rPr>
              <w:t>iš daugiapakopio tyrimo,</w:t>
            </w:r>
            <w:r w:rsidRPr="00B80E21">
              <w:rPr>
                <w:iCs/>
                <w:lang w:val="lt-LT" w:eastAsia="en-GB"/>
              </w:rPr>
              <w:t xml:space="preserve"> </w:t>
            </w:r>
            <w:proofErr w:type="spellStart"/>
            <w:r w:rsidRPr="00B80E21">
              <w:rPr>
                <w:iCs/>
                <w:lang w:val="lt-LT" w:eastAsia="en-GB"/>
              </w:rPr>
              <w:t>stratifikuo</w:t>
            </w:r>
            <w:r>
              <w:rPr>
                <w:iCs/>
                <w:lang w:val="lt-LT" w:eastAsia="en-GB"/>
              </w:rPr>
              <w:t>to</w:t>
            </w:r>
            <w:proofErr w:type="spellEnd"/>
            <w:r w:rsidRPr="00B80E21">
              <w:rPr>
                <w:iCs/>
                <w:lang w:val="lt-LT" w:eastAsia="en-GB"/>
              </w:rPr>
              <w:t xml:space="preserve"> </w:t>
            </w:r>
            <w:r>
              <w:rPr>
                <w:iCs/>
                <w:lang w:val="lt-LT" w:eastAsia="en-GB"/>
              </w:rPr>
              <w:t>atsižvelgiant į</w:t>
            </w:r>
            <w:r w:rsidRPr="00B80E21">
              <w:rPr>
                <w:iCs/>
                <w:lang w:val="lt-LT" w:eastAsia="en-GB"/>
              </w:rPr>
              <w:t xml:space="preserve"> rūkym</w:t>
            </w:r>
            <w:r>
              <w:rPr>
                <w:iCs/>
                <w:lang w:val="lt-LT" w:eastAsia="en-GB"/>
              </w:rPr>
              <w:t>ą</w:t>
            </w:r>
            <w:r w:rsidRPr="00B80E21">
              <w:rPr>
                <w:iCs/>
                <w:lang w:val="lt-LT" w:eastAsia="en-GB"/>
              </w:rPr>
              <w:t xml:space="preserve">. </w:t>
            </w:r>
          </w:p>
        </w:tc>
      </w:tr>
    </w:tbl>
    <w:p w14:paraId="76976D49" w14:textId="77777777" w:rsidR="00E1253B" w:rsidRPr="00B80E21" w:rsidRDefault="00E1253B" w:rsidP="00E1253B">
      <w:pPr>
        <w:rPr>
          <w:b/>
          <w:bCs/>
          <w:lang w:val="lt-LT"/>
        </w:rPr>
      </w:pPr>
    </w:p>
    <w:p w14:paraId="2A48774B" w14:textId="77777777" w:rsidR="00E1253B" w:rsidRPr="00B80E21" w:rsidRDefault="00E1253B" w:rsidP="00E1253B">
      <w:pPr>
        <w:rPr>
          <w:lang w:val="lt-LT"/>
        </w:rPr>
      </w:pPr>
      <w:r w:rsidRPr="00B80E21">
        <w:rPr>
          <w:lang w:val="lt-LT"/>
        </w:rPr>
        <w:t>Pastebėta tendencija, kad 3</w:t>
      </w:r>
      <w:r>
        <w:rPr>
          <w:lang w:val="lt-LT"/>
        </w:rPr>
        <w:t xml:space="preserve"> </w:t>
      </w:r>
      <w:r w:rsidRPr="00B80E21">
        <w:rPr>
          <w:lang w:val="lt-LT"/>
        </w:rPr>
        <w:t xml:space="preserve">metus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gydytų asmenų išgyvenamumas buvo geresnis nei </w:t>
      </w:r>
      <w:r>
        <w:rPr>
          <w:lang w:val="lt-LT"/>
        </w:rPr>
        <w:t>gavusiųjų</w:t>
      </w:r>
      <w:r w:rsidRPr="00B80E21">
        <w:rPr>
          <w:lang w:val="lt-LT"/>
        </w:rPr>
        <w:t xml:space="preserve"> placebą, tačiau tai nebuvo statistiškai patikima – p </w:t>
      </w:r>
      <w:r>
        <w:rPr>
          <w:lang w:val="lt-LT"/>
        </w:rPr>
        <w:t>dydis</w:t>
      </w:r>
      <w:r w:rsidRPr="00B80E21">
        <w:rPr>
          <w:lang w:val="lt-LT"/>
        </w:rPr>
        <w:t xml:space="preserve"> nebuvo ≤ 0,05.</w:t>
      </w:r>
    </w:p>
    <w:p w14:paraId="39152FC5" w14:textId="77777777" w:rsidR="00E1253B" w:rsidRPr="00B80E21" w:rsidRDefault="00E1253B" w:rsidP="00E1253B">
      <w:pPr>
        <w:rPr>
          <w:lang w:val="lt-LT"/>
        </w:rPr>
      </w:pPr>
    </w:p>
    <w:p w14:paraId="7CD662E4" w14:textId="77777777" w:rsidR="00E1253B" w:rsidRPr="00B80E21" w:rsidRDefault="00E1253B" w:rsidP="00E1253B">
      <w:pPr>
        <w:rPr>
          <w:lang w:val="lt-LT"/>
        </w:rPr>
      </w:pPr>
      <w:r w:rsidRPr="00B80E21">
        <w:rPr>
          <w:lang w:val="lt-LT"/>
        </w:rPr>
        <w:t xml:space="preserve">Pacientų, per 3 metus mirusių dėl su LOPL susijusių priežasčių, placebo grupėje buvo 6,0 %, </w:t>
      </w:r>
      <w:proofErr w:type="spellStart"/>
      <w:r w:rsidRPr="00B80E21">
        <w:rPr>
          <w:lang w:val="lt-LT"/>
        </w:rPr>
        <w:t>salmeterolio</w:t>
      </w:r>
      <w:proofErr w:type="spellEnd"/>
      <w:r w:rsidRPr="00B80E21">
        <w:rPr>
          <w:lang w:val="lt-LT"/>
        </w:rPr>
        <w:t xml:space="preserve"> – 6,1 %, FP – 6,9 %, o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 4,7 %.</w:t>
      </w:r>
    </w:p>
    <w:p w14:paraId="479CCC39" w14:textId="77777777" w:rsidR="00E1253B" w:rsidRPr="00B80E21" w:rsidRDefault="00E1253B" w:rsidP="00E1253B">
      <w:pPr>
        <w:rPr>
          <w:lang w:val="lt-LT"/>
        </w:rPr>
      </w:pPr>
    </w:p>
    <w:p w14:paraId="6553893C" w14:textId="77777777" w:rsidR="00E1253B" w:rsidRPr="00B80E21" w:rsidRDefault="00E1253B" w:rsidP="00E1253B">
      <w:pPr>
        <w:rPr>
          <w:lang w:val="lt-LT"/>
        </w:rPr>
      </w:pPr>
      <w:r w:rsidRPr="00B80E21">
        <w:rPr>
          <w:lang w:val="lt-LT"/>
        </w:rPr>
        <w:t xml:space="preserve">Vidutinio sunkumo ir sunkių paūmėjimų vidurkis per metus vartojant </w:t>
      </w:r>
      <w:proofErr w:type="spellStart"/>
      <w:r w:rsidRPr="00B80E21">
        <w:rPr>
          <w:lang w:val="lt-LT"/>
        </w:rPr>
        <w:t>salmeterolį</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gerokai sumažėjo, palyginti su nustatytu gydant </w:t>
      </w:r>
      <w:proofErr w:type="spellStart"/>
      <w:r w:rsidRPr="00B80E21">
        <w:rPr>
          <w:lang w:val="lt-LT"/>
        </w:rPr>
        <w:t>salmeteroliu</w:t>
      </w:r>
      <w:proofErr w:type="spellEnd"/>
      <w:r w:rsidRPr="00B80E21">
        <w:rPr>
          <w:lang w:val="lt-LT"/>
        </w:rPr>
        <w:t xml:space="preserve">, FP ir placebu (vidutinis dažnis </w:t>
      </w:r>
      <w:proofErr w:type="spellStart"/>
      <w:r w:rsidRPr="00B80E21">
        <w:rPr>
          <w:lang w:val="lt-LT"/>
        </w:rPr>
        <w:t>salmeterolio</w:t>
      </w:r>
      <w:proofErr w:type="spellEnd"/>
      <w:r w:rsidRPr="00B80E21">
        <w:rPr>
          <w:lang w:val="lt-LT"/>
        </w:rPr>
        <w:t xml:space="preserve"> </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grupėje buvo 0,85, palyginti su 0,97 </w:t>
      </w:r>
      <w:proofErr w:type="spellStart"/>
      <w:r w:rsidRPr="00B80E21">
        <w:rPr>
          <w:lang w:val="lt-LT"/>
        </w:rPr>
        <w:t>salmeterolio</w:t>
      </w:r>
      <w:proofErr w:type="spellEnd"/>
      <w:r w:rsidRPr="00B80E21">
        <w:rPr>
          <w:lang w:val="lt-LT"/>
        </w:rPr>
        <w:t xml:space="preserve"> grupėje, 0,93 FP grupėje ir 1,13 placebo grupėje). Tai rodo, kad vidutinio sunkumo ir sunkių paūmėjimų dažnis sumažėjo 25 % (PI 95 %: 19 % ir 31 %; p &lt; 0,001), palyginti su placebo poveikiu, 12 %, palyginti su </w:t>
      </w:r>
      <w:proofErr w:type="spellStart"/>
      <w:r w:rsidRPr="00B80E21">
        <w:rPr>
          <w:lang w:val="lt-LT"/>
        </w:rPr>
        <w:t>salmeterolio</w:t>
      </w:r>
      <w:proofErr w:type="spellEnd"/>
      <w:r w:rsidRPr="00B80E21">
        <w:rPr>
          <w:lang w:val="lt-LT"/>
        </w:rPr>
        <w:t xml:space="preserve"> poveikiu (95 % PI: 5 % ir 19 %, p = 0,002), ir 9 %, palyginti su FP poveikiu (95 % PI: 1 % ir 16 %, p = 0,024). </w:t>
      </w:r>
      <w:proofErr w:type="spellStart"/>
      <w:r w:rsidRPr="00B80E21">
        <w:rPr>
          <w:lang w:val="lt-LT"/>
        </w:rPr>
        <w:t>Salmeterolis</w:t>
      </w:r>
      <w:proofErr w:type="spellEnd"/>
      <w:r w:rsidRPr="00B80E21">
        <w:rPr>
          <w:lang w:val="lt-LT"/>
        </w:rPr>
        <w:t xml:space="preserve"> ir FP, palyginti su placebu, reikšmingai sumažino paūmėjimų dažnį, atitinkamai 15 % (95 % PI: 7 % ir 22 %; p &lt; 0,001) ir 18 % (95 % PI: 11 % ir 24 %; p &lt; 0,001). </w:t>
      </w:r>
    </w:p>
    <w:p w14:paraId="50C4BD87" w14:textId="77777777" w:rsidR="00E1253B" w:rsidRPr="00B80E21" w:rsidRDefault="00E1253B" w:rsidP="00E1253B">
      <w:pPr>
        <w:rPr>
          <w:lang w:val="lt-LT"/>
        </w:rPr>
      </w:pPr>
    </w:p>
    <w:p w14:paraId="26A7D21D" w14:textId="77777777" w:rsidR="00E1253B" w:rsidRPr="00B80E21" w:rsidRDefault="00E1253B" w:rsidP="00E1253B">
      <w:pPr>
        <w:rPr>
          <w:lang w:val="lt-LT"/>
        </w:rPr>
      </w:pPr>
      <w:r w:rsidRPr="00B80E21">
        <w:rPr>
          <w:lang w:val="lt-LT"/>
        </w:rPr>
        <w:lastRenderedPageBreak/>
        <w:t>Su sveikata susijusi gyvenimo kokybė, nustatyta naudojant St. George kvėpavimo klausimyną (</w:t>
      </w:r>
      <w:r w:rsidRPr="00B80E21">
        <w:rPr>
          <w:i/>
          <w:iCs/>
          <w:lang w:val="lt-LT"/>
        </w:rPr>
        <w:t xml:space="preserve">angl. </w:t>
      </w:r>
      <w:r w:rsidRPr="00B563F7">
        <w:rPr>
          <w:i/>
          <w:iCs/>
          <w:lang w:val="lt-LT"/>
        </w:rPr>
        <w:t xml:space="preserve">St. </w:t>
      </w:r>
      <w:proofErr w:type="spellStart"/>
      <w:r w:rsidRPr="00B563F7">
        <w:rPr>
          <w:i/>
          <w:iCs/>
          <w:lang w:val="lt-LT"/>
        </w:rPr>
        <w:t>George‘s</w:t>
      </w:r>
      <w:proofErr w:type="spellEnd"/>
      <w:r w:rsidRPr="00B563F7">
        <w:rPr>
          <w:i/>
          <w:iCs/>
          <w:lang w:val="lt-LT"/>
        </w:rPr>
        <w:t xml:space="preserve"> </w:t>
      </w:r>
      <w:proofErr w:type="spellStart"/>
      <w:r w:rsidRPr="00B563F7">
        <w:rPr>
          <w:i/>
          <w:iCs/>
          <w:lang w:val="lt-LT"/>
        </w:rPr>
        <w:t>Repiratory</w:t>
      </w:r>
      <w:proofErr w:type="spellEnd"/>
      <w:r w:rsidRPr="00B563F7">
        <w:rPr>
          <w:i/>
          <w:iCs/>
          <w:lang w:val="lt-LT"/>
        </w:rPr>
        <w:t xml:space="preserve"> </w:t>
      </w:r>
      <w:proofErr w:type="spellStart"/>
      <w:r w:rsidRPr="00B563F7">
        <w:rPr>
          <w:i/>
          <w:iCs/>
          <w:lang w:val="lt-LT"/>
        </w:rPr>
        <w:t>Questionnaire</w:t>
      </w:r>
      <w:proofErr w:type="spellEnd"/>
      <w:r w:rsidRPr="00B80E21">
        <w:rPr>
          <w:lang w:val="lt-LT"/>
        </w:rPr>
        <w:t xml:space="preserve">, SGRQ), aktyvaus gydymo metu pagerėjo, palyginti su placebu. Vidutinis pagerėjimas gydant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per trejus metus buvo –3,1</w:t>
      </w:r>
      <w:r>
        <w:rPr>
          <w:lang w:val="lt-LT"/>
        </w:rPr>
        <w:t xml:space="preserve"> </w:t>
      </w:r>
      <w:r w:rsidRPr="00B80E21">
        <w:rPr>
          <w:lang w:val="lt-LT"/>
        </w:rPr>
        <w:t>vienet</w:t>
      </w:r>
      <w:r>
        <w:rPr>
          <w:lang w:val="lt-LT"/>
        </w:rPr>
        <w:t>ai</w:t>
      </w:r>
      <w:r w:rsidRPr="00B80E21">
        <w:rPr>
          <w:lang w:val="lt-LT"/>
        </w:rPr>
        <w:t xml:space="preserve"> (95 % PI: –4,1 ir –2,1; p &lt; 0,001), palyginti su placeb</w:t>
      </w:r>
      <w:r>
        <w:rPr>
          <w:lang w:val="lt-LT"/>
        </w:rPr>
        <w:t>u</w:t>
      </w:r>
      <w:r w:rsidRPr="00B80E21">
        <w:rPr>
          <w:lang w:val="lt-LT"/>
        </w:rPr>
        <w:t>, –2,2 vienet</w:t>
      </w:r>
      <w:r>
        <w:rPr>
          <w:lang w:val="lt-LT"/>
        </w:rPr>
        <w:t>ai</w:t>
      </w:r>
      <w:r w:rsidRPr="00B80E21">
        <w:rPr>
          <w:lang w:val="lt-LT"/>
        </w:rPr>
        <w:t xml:space="preserve"> (p &lt; 0,001), palyginti su </w:t>
      </w:r>
      <w:proofErr w:type="spellStart"/>
      <w:r w:rsidRPr="00B80E21">
        <w:rPr>
          <w:lang w:val="lt-LT"/>
        </w:rPr>
        <w:t>salmeterolio</w:t>
      </w:r>
      <w:proofErr w:type="spellEnd"/>
      <w:r w:rsidRPr="00B80E21">
        <w:rPr>
          <w:lang w:val="lt-LT"/>
        </w:rPr>
        <w:t xml:space="preserve"> poveikiu, ir </w:t>
      </w:r>
      <w:r w:rsidRPr="00B80E21">
        <w:rPr>
          <w:lang w:val="lt-LT"/>
        </w:rPr>
        <w:noBreakHyphen/>
        <w:t>1,2 vienet</w:t>
      </w:r>
      <w:r>
        <w:rPr>
          <w:lang w:val="lt-LT"/>
        </w:rPr>
        <w:t>ai</w:t>
      </w:r>
      <w:r w:rsidRPr="00B80E21">
        <w:rPr>
          <w:lang w:val="lt-LT"/>
        </w:rPr>
        <w:t xml:space="preserve"> (p = 0,017), palyginti su FP. Sumažėjimas 4 vienetais laikomas kliniškai reikšmingu.</w:t>
      </w:r>
    </w:p>
    <w:p w14:paraId="0F3475DC" w14:textId="77777777" w:rsidR="00E1253B" w:rsidRPr="00B80E21" w:rsidRDefault="00E1253B" w:rsidP="00E1253B">
      <w:pPr>
        <w:rPr>
          <w:i/>
          <w:iCs/>
          <w:lang w:val="lt-LT"/>
        </w:rPr>
      </w:pPr>
    </w:p>
    <w:p w14:paraId="6A9A2BCC" w14:textId="77777777" w:rsidR="00E1253B" w:rsidRPr="00B80E21" w:rsidRDefault="00E1253B" w:rsidP="00E1253B">
      <w:pPr>
        <w:rPr>
          <w:lang w:val="lt-LT"/>
        </w:rPr>
      </w:pPr>
      <w:r w:rsidRPr="00B80E21">
        <w:rPr>
          <w:lang w:val="lt-LT"/>
        </w:rPr>
        <w:t xml:space="preserve">Nustatyta pneumonijos, kaip nepageidaujamo reiškinio, pasireiškimo per 3 metus tikimybė vartojant placebą buvo 12,3 %, </w:t>
      </w:r>
      <w:proofErr w:type="spellStart"/>
      <w:r w:rsidRPr="00B80E21">
        <w:rPr>
          <w:lang w:val="lt-LT"/>
        </w:rPr>
        <w:t>salmeterolį</w:t>
      </w:r>
      <w:proofErr w:type="spellEnd"/>
      <w:r w:rsidRPr="00B80E21">
        <w:rPr>
          <w:lang w:val="lt-LT"/>
        </w:rPr>
        <w:t xml:space="preserve"> – 13,3 %, FP – 18,3 %, o </w:t>
      </w:r>
      <w:proofErr w:type="spellStart"/>
      <w:r w:rsidRPr="00B80E21">
        <w:rPr>
          <w:lang w:val="lt-LT"/>
        </w:rPr>
        <w:t>salmeterolį</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 19,6 % (</w:t>
      </w:r>
      <w:proofErr w:type="spellStart"/>
      <w:r w:rsidRPr="00B80E21">
        <w:rPr>
          <w:lang w:val="lt-LT"/>
        </w:rPr>
        <w:t>salmeterolio</w:t>
      </w:r>
      <w:proofErr w:type="spellEnd"/>
      <w:r w:rsidRPr="00B80E21">
        <w:rPr>
          <w:lang w:val="lt-LT"/>
        </w:rPr>
        <w:t xml:space="preserve"> /</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rizikos santykis, palyginti su placebu: 1,64, 95 % PI: 1,33 ir 2,01, p &lt;0,001). Mirčių, susijusių su pneumonija, nepadaugėjo. Gydymo metu mirties atvejų, kurie buvo įvertinti kaip tiesiogiai susiję su pneumonija, skaičius buvo 7 placebo, 9 </w:t>
      </w:r>
      <w:proofErr w:type="spellStart"/>
      <w:r w:rsidRPr="00B80E21">
        <w:rPr>
          <w:lang w:val="lt-LT"/>
        </w:rPr>
        <w:t>salmeterolio</w:t>
      </w:r>
      <w:proofErr w:type="spellEnd"/>
      <w:r w:rsidRPr="00B80E21">
        <w:rPr>
          <w:lang w:val="lt-LT"/>
        </w:rPr>
        <w:t xml:space="preserve">, 13 FP ir 8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grupėje. Nenustatyta reikšmingo kaulų lūžio tikimybės skirtumo (5,1 % placebo, 5,1 % </w:t>
      </w:r>
      <w:proofErr w:type="spellStart"/>
      <w:r w:rsidRPr="00B80E21">
        <w:rPr>
          <w:lang w:val="lt-LT"/>
        </w:rPr>
        <w:t>salmeterolio</w:t>
      </w:r>
      <w:proofErr w:type="spellEnd"/>
      <w:r w:rsidRPr="00B80E21">
        <w:rPr>
          <w:lang w:val="lt-LT"/>
        </w:rPr>
        <w:t xml:space="preserve">, 5,4 % FP ir 6,3 %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grupėse;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rizikos santykis, palyginti su placebu: 1,22, 95 % PI: 0,87 ir 1,72, p = 0,248).</w:t>
      </w:r>
    </w:p>
    <w:p w14:paraId="378F17C3" w14:textId="77777777" w:rsidR="00E1253B" w:rsidRPr="00B80E21" w:rsidRDefault="00E1253B" w:rsidP="00E1253B">
      <w:pPr>
        <w:rPr>
          <w:lang w:val="lt-LT"/>
        </w:rPr>
      </w:pPr>
    </w:p>
    <w:p w14:paraId="078F67D7" w14:textId="77777777" w:rsidR="00E1253B" w:rsidRPr="00B80E21" w:rsidRDefault="00E1253B" w:rsidP="00E1253B">
      <w:pPr>
        <w:rPr>
          <w:lang w:val="lt-LT"/>
        </w:rPr>
      </w:pPr>
      <w:r>
        <w:rPr>
          <w:lang w:val="lt-LT"/>
        </w:rPr>
        <w:t xml:space="preserve">Ilgiau kaip </w:t>
      </w:r>
      <w:r w:rsidRPr="00B80E21">
        <w:rPr>
          <w:lang w:val="lt-LT"/>
        </w:rPr>
        <w:t>6 ar 12 mėnesių truk</w:t>
      </w:r>
      <w:r>
        <w:rPr>
          <w:lang w:val="lt-LT"/>
        </w:rPr>
        <w:t>ę</w:t>
      </w:r>
      <w:r w:rsidRPr="00B80E21">
        <w:rPr>
          <w:lang w:val="lt-LT"/>
        </w:rPr>
        <w:t xml:space="preserve"> </w:t>
      </w:r>
      <w:r>
        <w:rPr>
          <w:lang w:val="lt-LT"/>
        </w:rPr>
        <w:t xml:space="preserve">klinikiniai tyrimai, kurių metu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Pr>
          <w:lang w:val="lt-LT"/>
        </w:rPr>
        <w:t xml:space="preserve">poveikis buvo lyginimas su </w:t>
      </w:r>
      <w:r w:rsidRPr="00B80E21">
        <w:rPr>
          <w:lang w:val="lt-LT"/>
        </w:rPr>
        <w:t xml:space="preserve">placebo </w:t>
      </w:r>
      <w:r>
        <w:rPr>
          <w:lang w:val="lt-LT"/>
        </w:rPr>
        <w:t>poveikiu,</w:t>
      </w:r>
      <w:r w:rsidRPr="00B80E21">
        <w:rPr>
          <w:lang w:val="lt-LT"/>
        </w:rPr>
        <w:t xml:space="preserve"> parodė, kad reguliariai vartojant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50/500 </w:t>
      </w:r>
      <w:proofErr w:type="spellStart"/>
      <w:r w:rsidRPr="00B80E21">
        <w:rPr>
          <w:lang w:val="lt-LT"/>
        </w:rPr>
        <w:t>mikrogramų</w:t>
      </w:r>
      <w:proofErr w:type="spellEnd"/>
      <w:r w:rsidRPr="00B80E21">
        <w:rPr>
          <w:lang w:val="lt-LT"/>
        </w:rPr>
        <w:t xml:space="preserve"> dozę, pagerėja plaučių funkcija, sumažėja dusulys ir rečiau prireikia </w:t>
      </w:r>
      <w:r>
        <w:rPr>
          <w:lang w:val="lt-LT"/>
        </w:rPr>
        <w:t xml:space="preserve">priepuolius lengvinančių </w:t>
      </w:r>
      <w:r w:rsidRPr="00B80E21">
        <w:rPr>
          <w:lang w:val="lt-LT"/>
        </w:rPr>
        <w:t>vaistinių preparatų.</w:t>
      </w:r>
    </w:p>
    <w:p w14:paraId="238F47F9" w14:textId="77777777" w:rsidR="00E1253B" w:rsidRPr="00B80E21" w:rsidRDefault="00E1253B" w:rsidP="00E1253B">
      <w:pPr>
        <w:rPr>
          <w:lang w:val="lt-LT"/>
        </w:rPr>
      </w:pPr>
    </w:p>
    <w:p w14:paraId="4AC8DD05" w14:textId="77777777" w:rsidR="00E1253B" w:rsidRPr="00B80E21" w:rsidRDefault="00E1253B" w:rsidP="00E1253B">
      <w:pPr>
        <w:rPr>
          <w:lang w:val="lt-LT"/>
        </w:rPr>
      </w:pPr>
      <w:r w:rsidRPr="00B80E21">
        <w:rPr>
          <w:lang w:val="lt-LT"/>
        </w:rPr>
        <w:t xml:space="preserve">SCO40043 ir SCO100250 buvo atsitiktinių imčių, dvigubai koduoti, paralelinių grupių, kartotiniai tyrimai, kurių metu buvo lyginamas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50/250 </w:t>
      </w:r>
      <w:proofErr w:type="spellStart"/>
      <w:r w:rsidRPr="00B80E21">
        <w:rPr>
          <w:lang w:val="lt-LT"/>
        </w:rPr>
        <w:t>mikrogramų</w:t>
      </w:r>
      <w:proofErr w:type="spellEnd"/>
      <w:r w:rsidRPr="00B80E21">
        <w:rPr>
          <w:lang w:val="lt-LT"/>
        </w:rPr>
        <w:t xml:space="preserve"> dozės, vartojamos du kartus per parą (ši dozė neregistruota LOPL gydyti Europos Sąjungoje) ir </w:t>
      </w:r>
      <w:proofErr w:type="spellStart"/>
      <w:r w:rsidRPr="00B80E21">
        <w:rPr>
          <w:lang w:val="lt-LT"/>
        </w:rPr>
        <w:t>salmeterolio</w:t>
      </w:r>
      <w:proofErr w:type="spellEnd"/>
      <w:r w:rsidRPr="00B80E21">
        <w:rPr>
          <w:lang w:val="lt-LT"/>
        </w:rPr>
        <w:t xml:space="preserve"> 50 </w:t>
      </w:r>
      <w:proofErr w:type="spellStart"/>
      <w:r w:rsidRPr="00B80E21">
        <w:rPr>
          <w:lang w:val="lt-LT"/>
        </w:rPr>
        <w:t>mikrogramų</w:t>
      </w:r>
      <w:proofErr w:type="spellEnd"/>
      <w:r w:rsidRPr="00B80E21">
        <w:rPr>
          <w:lang w:val="lt-LT"/>
        </w:rPr>
        <w:t xml:space="preserve"> dozės, vartojamos du kartus per parą, poveikis metams perskaičiuotam vidutinio sunkumo</w:t>
      </w:r>
      <w:r>
        <w:rPr>
          <w:lang w:val="lt-LT"/>
        </w:rPr>
        <w:t xml:space="preserve"> </w:t>
      </w:r>
      <w:r w:rsidRPr="00B80E21">
        <w:rPr>
          <w:lang w:val="lt-LT"/>
        </w:rPr>
        <w:t>/</w:t>
      </w:r>
      <w:r>
        <w:rPr>
          <w:lang w:val="lt-LT"/>
        </w:rPr>
        <w:t xml:space="preserve"> </w:t>
      </w:r>
      <w:r w:rsidRPr="00B80E21">
        <w:rPr>
          <w:lang w:val="lt-LT"/>
        </w:rPr>
        <w:t>sunkių paūmėjimų atvejų dažniui pacientams, kurie serga LOPL, kurių FEV</w:t>
      </w:r>
      <w:r w:rsidRPr="00B563F7">
        <w:rPr>
          <w:vertAlign w:val="subscript"/>
          <w:lang w:val="lt-LT"/>
        </w:rPr>
        <w:t>1</w:t>
      </w:r>
      <w:r w:rsidRPr="00B80E21">
        <w:rPr>
          <w:lang w:val="lt-LT"/>
        </w:rPr>
        <w:t xml:space="preserve"> yra mažesnis nei 50 % </w:t>
      </w:r>
      <w:r>
        <w:rPr>
          <w:lang w:val="lt-LT"/>
        </w:rPr>
        <w:t>normalaus dydžio</w:t>
      </w:r>
      <w:r w:rsidRPr="00B80E21">
        <w:rPr>
          <w:lang w:val="lt-LT"/>
        </w:rPr>
        <w:t xml:space="preserve"> ir kuriems anksčiau buvo pasireiškę ligos paūmėjimai. Vidutinio sunkumo</w:t>
      </w:r>
      <w:r>
        <w:rPr>
          <w:lang w:val="lt-LT"/>
        </w:rPr>
        <w:t xml:space="preserve"> </w:t>
      </w:r>
      <w:r w:rsidRPr="00B80E21">
        <w:rPr>
          <w:lang w:val="lt-LT"/>
        </w:rPr>
        <w:t>/</w:t>
      </w:r>
      <w:r>
        <w:rPr>
          <w:lang w:val="lt-LT"/>
        </w:rPr>
        <w:t xml:space="preserve"> </w:t>
      </w:r>
      <w:r w:rsidRPr="00B80E21">
        <w:rPr>
          <w:lang w:val="lt-LT"/>
        </w:rPr>
        <w:t>sunkūs paūmėjimai buvo apibūdinami kaip ligos pasunkėjimo simptomai, dėl kurių pacientą reikėjo gydyti geriamaisiais kortikosteroidais ir (arba) antibiotikais arba hospitalizuoti.</w:t>
      </w:r>
    </w:p>
    <w:p w14:paraId="16D3E030" w14:textId="77777777" w:rsidR="00E1253B" w:rsidRPr="00B80E21" w:rsidRDefault="00E1253B" w:rsidP="00E1253B">
      <w:pPr>
        <w:rPr>
          <w:lang w:val="lt-LT"/>
        </w:rPr>
      </w:pPr>
    </w:p>
    <w:p w14:paraId="594C3CF8" w14:textId="77777777" w:rsidR="00E1253B" w:rsidRPr="00B80E21" w:rsidRDefault="00E1253B" w:rsidP="00E1253B">
      <w:pPr>
        <w:rPr>
          <w:lang w:val="lt-LT"/>
        </w:rPr>
      </w:pPr>
      <w:r w:rsidRPr="00B80E21">
        <w:rPr>
          <w:lang w:val="lt-LT"/>
        </w:rPr>
        <w:t xml:space="preserve">Tyrimas turėjo 4 savaičių įvadinį periodą, per kurį visi tiriamieji vartojo atviru būdu skiriamą </w:t>
      </w:r>
      <w:proofErr w:type="spellStart"/>
      <w:r w:rsidRPr="00B80E21">
        <w:rPr>
          <w:lang w:val="lt-LT"/>
        </w:rPr>
        <w:t>salmeterolį</w:t>
      </w:r>
      <w:proofErr w:type="spellEnd"/>
      <w:r w:rsidRPr="00B80E21">
        <w:rPr>
          <w:lang w:val="lt-LT"/>
        </w:rPr>
        <w:t xml:space="preserve">/FP 50/250, siekiant standartizuoti LOPL </w:t>
      </w:r>
      <w:proofErr w:type="spellStart"/>
      <w:r w:rsidRPr="00B80E21">
        <w:rPr>
          <w:lang w:val="lt-LT"/>
        </w:rPr>
        <w:t>farmakoterapiją</w:t>
      </w:r>
      <w:proofErr w:type="spellEnd"/>
      <w:r w:rsidRPr="00B80E21">
        <w:rPr>
          <w:lang w:val="lt-LT"/>
        </w:rPr>
        <w:t xml:space="preserve"> ir stabilizuoti ligą iki atsitiktinio priskyrimo koduotam tiriamųjų vaistinių preparatų vartojimui 52 savaites. Tiriamieji buvo suskirstyti į atsitiktines imtis santykiu 1:1 ir priskirti į </w:t>
      </w:r>
      <w:proofErr w:type="spellStart"/>
      <w:r w:rsidRPr="00B80E21">
        <w:rPr>
          <w:lang w:val="lt-LT"/>
        </w:rPr>
        <w:t>salmeterolio</w:t>
      </w:r>
      <w:proofErr w:type="spellEnd"/>
      <w:r w:rsidRPr="00B80E21">
        <w:rPr>
          <w:lang w:val="lt-LT"/>
        </w:rPr>
        <w:t>/FP 50/250 </w:t>
      </w:r>
      <w:proofErr w:type="spellStart"/>
      <w:r w:rsidRPr="00B80E21">
        <w:rPr>
          <w:lang w:val="lt-LT"/>
        </w:rPr>
        <w:t>mikrogramų</w:t>
      </w:r>
      <w:proofErr w:type="spellEnd"/>
      <w:r w:rsidRPr="00B80E21">
        <w:rPr>
          <w:lang w:val="lt-LT"/>
        </w:rPr>
        <w:t xml:space="preserve"> (bendras </w:t>
      </w:r>
      <w:r w:rsidRPr="00B563F7">
        <w:rPr>
          <w:i/>
          <w:iCs/>
          <w:lang w:val="lt-LT"/>
        </w:rPr>
        <w:t>ITT</w:t>
      </w:r>
      <w:r w:rsidRPr="00B80E21">
        <w:rPr>
          <w:lang w:val="lt-LT"/>
        </w:rPr>
        <w:t xml:space="preserve"> n=776) grupę arba </w:t>
      </w:r>
      <w:proofErr w:type="spellStart"/>
      <w:r w:rsidRPr="00B80E21">
        <w:rPr>
          <w:lang w:val="lt-LT"/>
        </w:rPr>
        <w:t>salmeterolio</w:t>
      </w:r>
      <w:proofErr w:type="spellEnd"/>
      <w:r w:rsidRPr="00B80E21">
        <w:rPr>
          <w:lang w:val="lt-LT"/>
        </w:rPr>
        <w:t xml:space="preserve"> (bendras </w:t>
      </w:r>
      <w:r w:rsidRPr="00B563F7">
        <w:rPr>
          <w:i/>
          <w:iCs/>
          <w:lang w:val="lt-LT"/>
        </w:rPr>
        <w:t>ITT</w:t>
      </w:r>
      <w:r w:rsidRPr="00B80E21">
        <w:rPr>
          <w:lang w:val="lt-LT"/>
        </w:rPr>
        <w:t xml:space="preserve"> n=778) grupę. Iki įvadinio periodo tiriamieji nutraukė ankstesnį LOPL gydymą, išskyrus trumpo veikimo </w:t>
      </w:r>
      <w:proofErr w:type="spellStart"/>
      <w:r w:rsidRPr="00B80E21">
        <w:rPr>
          <w:lang w:val="lt-LT"/>
        </w:rPr>
        <w:t>bronchodilatatorius</w:t>
      </w:r>
      <w:proofErr w:type="spellEnd"/>
      <w:r w:rsidRPr="00B80E21">
        <w:rPr>
          <w:lang w:val="lt-LT"/>
        </w:rPr>
        <w:t xml:space="preserve">. Gydymo metu kartu vartoti įkvepiamųjų ilgo veikimo </w:t>
      </w:r>
      <w:proofErr w:type="spellStart"/>
      <w:r w:rsidRPr="00B80E21">
        <w:rPr>
          <w:lang w:val="lt-LT"/>
        </w:rPr>
        <w:t>bronchodilatatorių</w:t>
      </w:r>
      <w:proofErr w:type="spellEnd"/>
      <w:r w:rsidRPr="00B80E21">
        <w:rPr>
          <w:lang w:val="lt-LT"/>
        </w:rPr>
        <w:t xml:space="preserve">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ir </w:t>
      </w:r>
      <w:proofErr w:type="spellStart"/>
      <w:r w:rsidRPr="00B80E21">
        <w:rPr>
          <w:lang w:val="lt-LT"/>
        </w:rPr>
        <w:t>anticholinerginių</w:t>
      </w:r>
      <w:proofErr w:type="spellEnd"/>
      <w:r w:rsidRPr="00B80E21">
        <w:rPr>
          <w:lang w:val="lt-LT"/>
        </w:rPr>
        <w:t xml:space="preserve"> vaistinių preparatų), </w:t>
      </w:r>
      <w:proofErr w:type="spellStart"/>
      <w:r w:rsidRPr="00B80E21">
        <w:rPr>
          <w:lang w:val="lt-LT"/>
        </w:rPr>
        <w:t>ipratropiumo</w:t>
      </w:r>
      <w:proofErr w:type="spellEnd"/>
      <w:r>
        <w:rPr>
          <w:lang w:val="lt-LT"/>
        </w:rPr>
        <w:t xml:space="preserve"> </w:t>
      </w:r>
      <w:r w:rsidRPr="00B80E21">
        <w:rPr>
          <w:lang w:val="lt-LT"/>
        </w:rPr>
        <w:t>/</w:t>
      </w:r>
      <w:r>
        <w:rPr>
          <w:lang w:val="lt-LT"/>
        </w:rPr>
        <w:t xml:space="preserve"> </w:t>
      </w:r>
      <w:proofErr w:type="spellStart"/>
      <w:r w:rsidRPr="00B80E21">
        <w:rPr>
          <w:lang w:val="lt-LT"/>
        </w:rPr>
        <w:t>salbutamolio</w:t>
      </w:r>
      <w:proofErr w:type="spellEnd"/>
      <w:r w:rsidRPr="00B80E21">
        <w:rPr>
          <w:lang w:val="lt-LT"/>
        </w:rPr>
        <w:t xml:space="preserve"> derinių, geriamųjų β</w:t>
      </w:r>
      <w:r w:rsidRPr="00B80E21">
        <w:rPr>
          <w:vertAlign w:val="subscript"/>
          <w:lang w:val="lt-LT"/>
        </w:rPr>
        <w:t>2</w:t>
      </w:r>
      <w:r w:rsidRPr="00B80E21">
        <w:rPr>
          <w:lang w:val="lt-LT"/>
        </w:rPr>
        <w:t xml:space="preserve"> </w:t>
      </w:r>
      <w:proofErr w:type="spellStart"/>
      <w:r w:rsidRPr="00B80E21">
        <w:rPr>
          <w:lang w:val="lt-LT"/>
        </w:rPr>
        <w:t>adrenoreceptorių</w:t>
      </w:r>
      <w:proofErr w:type="spellEnd"/>
      <w:r w:rsidRPr="00B80E21">
        <w:rPr>
          <w:lang w:val="lt-LT"/>
        </w:rPr>
        <w:t xml:space="preserve"> </w:t>
      </w:r>
      <w:proofErr w:type="spellStart"/>
      <w:r w:rsidRPr="00B80E21">
        <w:rPr>
          <w:lang w:val="lt-LT"/>
        </w:rPr>
        <w:t>agonistų</w:t>
      </w:r>
      <w:proofErr w:type="spellEnd"/>
      <w:r w:rsidRPr="00B80E21">
        <w:rPr>
          <w:lang w:val="lt-LT"/>
        </w:rPr>
        <w:t xml:space="preserve"> ir </w:t>
      </w:r>
      <w:proofErr w:type="spellStart"/>
      <w:r w:rsidRPr="00B80E21">
        <w:rPr>
          <w:lang w:val="lt-LT"/>
        </w:rPr>
        <w:t>teofilino</w:t>
      </w:r>
      <w:proofErr w:type="spellEnd"/>
      <w:r w:rsidRPr="00B80E21">
        <w:rPr>
          <w:lang w:val="lt-LT"/>
        </w:rPr>
        <w:t xml:space="preserve"> nebuvo galima. Geriamuosius kortikosteroidus ir antibiotikus buvo galima vartoti LOPL paūmėjimams gydyti pagal specialias vartojimo rekomendacijas. Tiriamieji </w:t>
      </w:r>
      <w:proofErr w:type="spellStart"/>
      <w:r w:rsidRPr="00B80E21">
        <w:rPr>
          <w:lang w:val="lt-LT"/>
        </w:rPr>
        <w:t>salbutamolį</w:t>
      </w:r>
      <w:proofErr w:type="spellEnd"/>
      <w:r w:rsidRPr="00B80E21">
        <w:rPr>
          <w:lang w:val="lt-LT"/>
        </w:rPr>
        <w:t xml:space="preserve"> vartojo pagal poreikį viso tyrimo metu.</w:t>
      </w:r>
    </w:p>
    <w:p w14:paraId="5CCBE463" w14:textId="77777777" w:rsidR="00E1253B" w:rsidRPr="00B80E21" w:rsidRDefault="00E1253B" w:rsidP="00E1253B">
      <w:pPr>
        <w:rPr>
          <w:lang w:val="lt-LT"/>
        </w:rPr>
      </w:pPr>
    </w:p>
    <w:p w14:paraId="15059231" w14:textId="77777777" w:rsidR="00E1253B" w:rsidRPr="00B80E21" w:rsidRDefault="00E1253B" w:rsidP="00E1253B">
      <w:pPr>
        <w:rPr>
          <w:lang w:val="lt-LT"/>
        </w:rPr>
      </w:pPr>
      <w:r w:rsidRPr="00B80E21">
        <w:rPr>
          <w:lang w:val="lt-LT"/>
        </w:rPr>
        <w:t xml:space="preserve">Abiejų tyrimų rezultatai parodė, kad gydymas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50/250 </w:t>
      </w:r>
      <w:proofErr w:type="spellStart"/>
      <w:r w:rsidRPr="00B80E21">
        <w:rPr>
          <w:lang w:val="lt-LT"/>
        </w:rPr>
        <w:t>mikrogramų</w:t>
      </w:r>
      <w:proofErr w:type="spellEnd"/>
      <w:r w:rsidRPr="00B80E21">
        <w:rPr>
          <w:lang w:val="lt-LT"/>
        </w:rPr>
        <w:t xml:space="preserve"> doz</w:t>
      </w:r>
      <w:r>
        <w:rPr>
          <w:lang w:val="lt-LT"/>
        </w:rPr>
        <w:t>ė</w:t>
      </w:r>
      <w:r w:rsidRPr="00B80E21">
        <w:rPr>
          <w:lang w:val="lt-LT"/>
        </w:rPr>
        <w:t xml:space="preserve"> reikšmingai sumažino met</w:t>
      </w:r>
      <w:r>
        <w:rPr>
          <w:lang w:val="lt-LT"/>
        </w:rPr>
        <w:t>inį</w:t>
      </w:r>
      <w:r w:rsidRPr="00B80E21">
        <w:rPr>
          <w:lang w:val="lt-LT"/>
        </w:rPr>
        <w:t xml:space="preserve"> vidutinio sunkumo</w:t>
      </w:r>
      <w:r>
        <w:rPr>
          <w:lang w:val="lt-LT"/>
        </w:rPr>
        <w:t xml:space="preserve"> </w:t>
      </w:r>
      <w:r w:rsidRPr="00B80E21">
        <w:rPr>
          <w:lang w:val="lt-LT"/>
        </w:rPr>
        <w:t>/</w:t>
      </w:r>
      <w:r>
        <w:rPr>
          <w:lang w:val="lt-LT"/>
        </w:rPr>
        <w:t xml:space="preserve"> </w:t>
      </w:r>
      <w:r w:rsidRPr="00B80E21">
        <w:rPr>
          <w:lang w:val="lt-LT"/>
        </w:rPr>
        <w:t xml:space="preserve">sunkių LOPL paūmėjimų dažnį, palyginti su gydymu </w:t>
      </w:r>
      <w:proofErr w:type="spellStart"/>
      <w:r w:rsidRPr="00B80E21">
        <w:rPr>
          <w:lang w:val="lt-LT"/>
        </w:rPr>
        <w:t>salmeteroliu</w:t>
      </w:r>
      <w:proofErr w:type="spellEnd"/>
      <w:r w:rsidRPr="00B80E21">
        <w:rPr>
          <w:lang w:val="lt-LT"/>
        </w:rPr>
        <w:t xml:space="preserve"> (SCO40043: 1,06 ir 1,53 </w:t>
      </w:r>
      <w:proofErr w:type="spellStart"/>
      <w:r w:rsidRPr="00B80E21">
        <w:rPr>
          <w:lang w:val="lt-LT"/>
        </w:rPr>
        <w:t>tiriam</w:t>
      </w:r>
      <w:r>
        <w:rPr>
          <w:lang w:val="lt-LT"/>
        </w:rPr>
        <w:t>ąjam</w:t>
      </w:r>
      <w:proofErr w:type="spellEnd"/>
      <w:r w:rsidRPr="00B80E21">
        <w:rPr>
          <w:lang w:val="lt-LT"/>
        </w:rPr>
        <w:t xml:space="preserve"> </w:t>
      </w:r>
      <w:r>
        <w:rPr>
          <w:lang w:val="lt-LT"/>
        </w:rPr>
        <w:t xml:space="preserve">per </w:t>
      </w:r>
      <w:r w:rsidRPr="00B80E21">
        <w:rPr>
          <w:lang w:val="lt-LT"/>
        </w:rPr>
        <w:t>met</w:t>
      </w:r>
      <w:r>
        <w:rPr>
          <w:lang w:val="lt-LT"/>
        </w:rPr>
        <w:t>u</w:t>
      </w:r>
      <w:r w:rsidRPr="00B80E21">
        <w:rPr>
          <w:lang w:val="lt-LT"/>
        </w:rPr>
        <w:t>s, atitinkamai dažnio santykis 0,70, 95 % PI: 0,58 ir 0,83, p&lt;</w:t>
      </w:r>
      <w:r>
        <w:rPr>
          <w:lang w:val="lt-LT"/>
        </w:rPr>
        <w:t> </w:t>
      </w:r>
      <w:r w:rsidRPr="00B80E21">
        <w:rPr>
          <w:lang w:val="lt-LT"/>
        </w:rPr>
        <w:t xml:space="preserve">0,001; SCO100250: 1,10 ir 1,59 </w:t>
      </w:r>
      <w:proofErr w:type="spellStart"/>
      <w:r w:rsidRPr="00B80E21">
        <w:rPr>
          <w:lang w:val="lt-LT"/>
        </w:rPr>
        <w:t>tiriam</w:t>
      </w:r>
      <w:r>
        <w:rPr>
          <w:lang w:val="lt-LT"/>
        </w:rPr>
        <w:t>ąjam</w:t>
      </w:r>
      <w:proofErr w:type="spellEnd"/>
      <w:r w:rsidRPr="00B80E21">
        <w:rPr>
          <w:lang w:val="lt-LT"/>
        </w:rPr>
        <w:t xml:space="preserve"> </w:t>
      </w:r>
      <w:r>
        <w:rPr>
          <w:lang w:val="lt-LT"/>
        </w:rPr>
        <w:t xml:space="preserve">per </w:t>
      </w:r>
      <w:r w:rsidRPr="00B80E21">
        <w:rPr>
          <w:lang w:val="lt-LT"/>
        </w:rPr>
        <w:t>met</w:t>
      </w:r>
      <w:r>
        <w:rPr>
          <w:lang w:val="lt-LT"/>
        </w:rPr>
        <w:t>u</w:t>
      </w:r>
      <w:r w:rsidRPr="00B80E21">
        <w:rPr>
          <w:lang w:val="lt-LT"/>
        </w:rPr>
        <w:t>s, atitinkamai dažnio santykis 0,70, 95 % PI: 0,58 ir 0,83, p&lt;</w:t>
      </w:r>
      <w:r>
        <w:rPr>
          <w:lang w:val="lt-LT"/>
        </w:rPr>
        <w:t> </w:t>
      </w:r>
      <w:r w:rsidRPr="00B80E21">
        <w:rPr>
          <w:lang w:val="lt-LT"/>
        </w:rPr>
        <w:t>0,001). Antriniai veiksmingumo vertinimo duomenys (laikas iki pirmojo vidutinio sunkumo</w:t>
      </w:r>
      <w:r>
        <w:rPr>
          <w:lang w:val="lt-LT"/>
        </w:rPr>
        <w:t xml:space="preserve"> </w:t>
      </w:r>
      <w:r w:rsidRPr="00B80E21">
        <w:rPr>
          <w:lang w:val="lt-LT"/>
        </w:rPr>
        <w:t>/</w:t>
      </w:r>
      <w:r>
        <w:rPr>
          <w:lang w:val="lt-LT"/>
        </w:rPr>
        <w:t xml:space="preserve"> </w:t>
      </w:r>
      <w:r w:rsidRPr="00B80E21">
        <w:rPr>
          <w:lang w:val="lt-LT"/>
        </w:rPr>
        <w:t>sunkaus paūmėjimo, met</w:t>
      </w:r>
      <w:r>
        <w:rPr>
          <w:lang w:val="lt-LT"/>
        </w:rPr>
        <w:t>inis</w:t>
      </w:r>
      <w:r w:rsidRPr="00B80E21">
        <w:rPr>
          <w:lang w:val="lt-LT"/>
        </w:rPr>
        <w:t xml:space="preserve"> paūmėjimų, kai reikėjo vartoti geriamuosius kortikosteroidus, dažnis ir FEV</w:t>
      </w:r>
      <w:r w:rsidRPr="00B563F7">
        <w:rPr>
          <w:vertAlign w:val="subscript"/>
          <w:lang w:val="lt-LT"/>
        </w:rPr>
        <w:t>1</w:t>
      </w:r>
      <w:r w:rsidRPr="00B80E21">
        <w:rPr>
          <w:lang w:val="lt-LT"/>
        </w:rPr>
        <w:t xml:space="preserve"> rodmuo, matuojamas ryte iki </w:t>
      </w:r>
      <w:r>
        <w:rPr>
          <w:lang w:val="lt-LT"/>
        </w:rPr>
        <w:t>vaistinio preparato</w:t>
      </w:r>
      <w:r w:rsidRPr="00B80E21">
        <w:rPr>
          <w:lang w:val="lt-LT"/>
        </w:rPr>
        <w:t xml:space="preserve"> vartojimo) parodė reikšmingai palankesnį poveikį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flutikazino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50/250 </w:t>
      </w:r>
      <w:proofErr w:type="spellStart"/>
      <w:r w:rsidRPr="00B80E21">
        <w:rPr>
          <w:lang w:val="lt-LT"/>
        </w:rPr>
        <w:t>mikrogramų</w:t>
      </w:r>
      <w:proofErr w:type="spellEnd"/>
      <w:r w:rsidRPr="00B80E21">
        <w:rPr>
          <w:lang w:val="lt-LT"/>
        </w:rPr>
        <w:t xml:space="preserve"> dozės, vartojamos du kartus per parą, grupėje, palyginti su </w:t>
      </w:r>
      <w:proofErr w:type="spellStart"/>
      <w:r w:rsidRPr="00B80E21">
        <w:rPr>
          <w:lang w:val="lt-LT"/>
        </w:rPr>
        <w:t>salmeterolio</w:t>
      </w:r>
      <w:proofErr w:type="spellEnd"/>
      <w:r w:rsidRPr="00B80E21">
        <w:rPr>
          <w:lang w:val="lt-LT"/>
        </w:rPr>
        <w:t xml:space="preserve"> grupe. Nepageidaujamų reiškinių pobūdis buvo panašus, išskyrus dažnesnes </w:t>
      </w:r>
      <w:proofErr w:type="spellStart"/>
      <w:r w:rsidRPr="00B80E21">
        <w:rPr>
          <w:lang w:val="lt-LT"/>
        </w:rPr>
        <w:t>pneumonijas</w:t>
      </w:r>
      <w:proofErr w:type="spellEnd"/>
      <w:r w:rsidRPr="00B80E21">
        <w:rPr>
          <w:lang w:val="lt-LT"/>
        </w:rPr>
        <w:t xml:space="preserve"> ir žinomą vietinį nepageidaujamą poveikį (</w:t>
      </w:r>
      <w:proofErr w:type="spellStart"/>
      <w:r w:rsidRPr="00B80E21">
        <w:rPr>
          <w:lang w:val="lt-LT"/>
        </w:rPr>
        <w:t>kandidozė</w:t>
      </w:r>
      <w:proofErr w:type="spellEnd"/>
      <w:r w:rsidRPr="00B80E21">
        <w:rPr>
          <w:lang w:val="lt-LT"/>
        </w:rPr>
        <w:t xml:space="preserve"> ir užkimimas)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50/250 </w:t>
      </w:r>
      <w:proofErr w:type="spellStart"/>
      <w:r w:rsidRPr="00B80E21">
        <w:rPr>
          <w:lang w:val="lt-LT"/>
        </w:rPr>
        <w:t>mikrogramų</w:t>
      </w:r>
      <w:proofErr w:type="spellEnd"/>
      <w:r w:rsidRPr="00B80E21">
        <w:rPr>
          <w:lang w:val="lt-LT"/>
        </w:rPr>
        <w:t xml:space="preserve"> dozės, vartojamos du kartus per parą, grupėje, palyginti su </w:t>
      </w:r>
      <w:proofErr w:type="spellStart"/>
      <w:r w:rsidRPr="00B80E21">
        <w:rPr>
          <w:lang w:val="lt-LT"/>
        </w:rPr>
        <w:t>salmeterolio</w:t>
      </w:r>
      <w:proofErr w:type="spellEnd"/>
      <w:r w:rsidRPr="00B80E21">
        <w:rPr>
          <w:lang w:val="lt-LT"/>
        </w:rPr>
        <w:t xml:space="preserve"> grupe. Su pneumonija susiję reiškiniai pasireiškė 55 (7 %) tiriamiesiems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50/250 </w:t>
      </w:r>
      <w:proofErr w:type="spellStart"/>
      <w:r w:rsidRPr="00B80E21">
        <w:rPr>
          <w:lang w:val="lt-LT"/>
        </w:rPr>
        <w:t>mikrogramų</w:t>
      </w:r>
      <w:proofErr w:type="spellEnd"/>
      <w:r w:rsidRPr="00B80E21">
        <w:rPr>
          <w:lang w:val="lt-LT"/>
        </w:rPr>
        <w:t xml:space="preserve"> dozės, vartojamos du kartus per parą, grupėje, ir 25 (3 %) – </w:t>
      </w:r>
      <w:proofErr w:type="spellStart"/>
      <w:r w:rsidRPr="00B80E21">
        <w:rPr>
          <w:lang w:val="lt-LT"/>
        </w:rPr>
        <w:t>salmeterolio</w:t>
      </w:r>
      <w:proofErr w:type="spellEnd"/>
      <w:r w:rsidRPr="00B80E21">
        <w:rPr>
          <w:lang w:val="lt-LT"/>
        </w:rPr>
        <w:t xml:space="preserve"> grupėje. </w:t>
      </w:r>
      <w:r w:rsidRPr="00B80E21">
        <w:rPr>
          <w:lang w:val="lt-LT"/>
        </w:rPr>
        <w:lastRenderedPageBreak/>
        <w:t xml:space="preserve">Didesnis pneumonijos dažnis, užregistruotas </w:t>
      </w:r>
      <w:proofErr w:type="spellStart"/>
      <w:r w:rsidRPr="00B80E21">
        <w:rPr>
          <w:lang w:val="lt-LT"/>
        </w:rPr>
        <w:t>salmeterolio</w:t>
      </w:r>
      <w:proofErr w:type="spellEnd"/>
      <w:r w:rsidRPr="00B80E21">
        <w:rPr>
          <w:lang w:val="lt-LT"/>
        </w:rPr>
        <w:t xml:space="preserve"> /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50/250 </w:t>
      </w:r>
      <w:proofErr w:type="spellStart"/>
      <w:r w:rsidRPr="00B80E21">
        <w:rPr>
          <w:lang w:val="lt-LT"/>
        </w:rPr>
        <w:t>mikrogramų</w:t>
      </w:r>
      <w:proofErr w:type="spellEnd"/>
      <w:r w:rsidRPr="00B80E21">
        <w:rPr>
          <w:lang w:val="lt-LT"/>
        </w:rPr>
        <w:t xml:space="preserve"> dozės, vartojamos du kartus per parą, grupėje, buvo panašaus dydžio, kaip ir gydymo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50/500 </w:t>
      </w:r>
      <w:proofErr w:type="spellStart"/>
      <w:r w:rsidRPr="00B80E21">
        <w:rPr>
          <w:lang w:val="lt-LT"/>
        </w:rPr>
        <w:t>mikrogramų</w:t>
      </w:r>
      <w:proofErr w:type="spellEnd"/>
      <w:r w:rsidRPr="00B80E21">
        <w:rPr>
          <w:lang w:val="lt-LT"/>
        </w:rPr>
        <w:t xml:space="preserve"> dozės, vartojamos du kartus per parą, grupėje TORCH tyrimo metu. </w:t>
      </w:r>
    </w:p>
    <w:p w14:paraId="11C62EAE" w14:textId="77777777" w:rsidR="00E1253B" w:rsidRPr="00B80E21" w:rsidRDefault="00E1253B" w:rsidP="00E1253B">
      <w:pPr>
        <w:rPr>
          <w:lang w:val="lt-LT"/>
        </w:rPr>
      </w:pPr>
    </w:p>
    <w:p w14:paraId="7AF98A9F" w14:textId="77777777" w:rsidR="00E1253B" w:rsidRPr="00B80E21" w:rsidRDefault="00E1253B" w:rsidP="00E1253B">
      <w:pPr>
        <w:rPr>
          <w:b/>
          <w:lang w:val="lt-LT"/>
        </w:rPr>
      </w:pPr>
      <w:r w:rsidRPr="00B80E21">
        <w:rPr>
          <w:b/>
          <w:lang w:val="lt-LT"/>
        </w:rPr>
        <w:t>Astma</w:t>
      </w:r>
    </w:p>
    <w:p w14:paraId="5247E58E" w14:textId="77777777" w:rsidR="00E1253B" w:rsidRPr="00B80E21" w:rsidRDefault="00E1253B" w:rsidP="00E1253B">
      <w:pPr>
        <w:rPr>
          <w:b/>
          <w:lang w:val="lt-LT"/>
        </w:rPr>
      </w:pPr>
    </w:p>
    <w:p w14:paraId="2B3E52BA" w14:textId="77777777" w:rsidR="00E1253B" w:rsidRPr="00B80E21" w:rsidRDefault="00E1253B" w:rsidP="00E1253B">
      <w:pPr>
        <w:rPr>
          <w:i/>
          <w:u w:val="single"/>
          <w:lang w:val="lt-LT"/>
        </w:rPr>
      </w:pPr>
      <w:proofErr w:type="spellStart"/>
      <w:r w:rsidRPr="00B80E21">
        <w:rPr>
          <w:i/>
          <w:u w:val="single"/>
          <w:lang w:val="lt-LT"/>
        </w:rPr>
        <w:t>Salmeterolio</w:t>
      </w:r>
      <w:proofErr w:type="spellEnd"/>
      <w:r w:rsidRPr="00B80E21">
        <w:rPr>
          <w:i/>
          <w:u w:val="single"/>
          <w:lang w:val="lt-LT"/>
        </w:rPr>
        <w:t xml:space="preserve"> </w:t>
      </w:r>
      <w:proofErr w:type="spellStart"/>
      <w:r w:rsidRPr="00B80E21">
        <w:rPr>
          <w:i/>
          <w:u w:val="single"/>
          <w:lang w:val="lt-LT"/>
        </w:rPr>
        <w:t>daugiacentris</w:t>
      </w:r>
      <w:proofErr w:type="spellEnd"/>
      <w:r w:rsidRPr="00B80E21">
        <w:rPr>
          <w:i/>
          <w:u w:val="single"/>
          <w:lang w:val="lt-LT"/>
        </w:rPr>
        <w:t xml:space="preserve"> astmos klinikinis tyrimas (angl. </w:t>
      </w:r>
      <w:proofErr w:type="spellStart"/>
      <w:r w:rsidRPr="00B80E21">
        <w:rPr>
          <w:i/>
          <w:u w:val="single"/>
          <w:lang w:val="lt-LT"/>
        </w:rPr>
        <w:t>Salmeterol</w:t>
      </w:r>
      <w:proofErr w:type="spellEnd"/>
      <w:r w:rsidRPr="00B80E21">
        <w:rPr>
          <w:i/>
          <w:u w:val="single"/>
          <w:lang w:val="lt-LT"/>
        </w:rPr>
        <w:t xml:space="preserve"> </w:t>
      </w:r>
      <w:proofErr w:type="spellStart"/>
      <w:r w:rsidRPr="00B80E21">
        <w:rPr>
          <w:i/>
          <w:u w:val="single"/>
          <w:lang w:val="lt-LT"/>
        </w:rPr>
        <w:t>Multi-center</w:t>
      </w:r>
      <w:proofErr w:type="spellEnd"/>
      <w:r w:rsidRPr="00B80E21">
        <w:rPr>
          <w:i/>
          <w:u w:val="single"/>
          <w:lang w:val="lt-LT"/>
        </w:rPr>
        <w:t xml:space="preserve"> </w:t>
      </w:r>
      <w:proofErr w:type="spellStart"/>
      <w:r w:rsidRPr="00B80E21">
        <w:rPr>
          <w:i/>
          <w:u w:val="single"/>
          <w:lang w:val="lt-LT"/>
        </w:rPr>
        <w:t>Asthma</w:t>
      </w:r>
      <w:proofErr w:type="spellEnd"/>
      <w:r w:rsidRPr="00B80E21">
        <w:rPr>
          <w:i/>
          <w:u w:val="single"/>
          <w:lang w:val="lt-LT"/>
        </w:rPr>
        <w:t xml:space="preserve"> </w:t>
      </w:r>
      <w:proofErr w:type="spellStart"/>
      <w:r w:rsidRPr="00B80E21">
        <w:rPr>
          <w:i/>
          <w:u w:val="single"/>
          <w:lang w:val="lt-LT"/>
        </w:rPr>
        <w:t>Research</w:t>
      </w:r>
      <w:proofErr w:type="spellEnd"/>
      <w:r w:rsidRPr="00B80E21">
        <w:rPr>
          <w:i/>
          <w:u w:val="single"/>
          <w:lang w:val="lt-LT"/>
        </w:rPr>
        <w:t xml:space="preserve"> </w:t>
      </w:r>
      <w:proofErr w:type="spellStart"/>
      <w:r w:rsidRPr="00B80E21">
        <w:rPr>
          <w:i/>
          <w:u w:val="single"/>
          <w:lang w:val="lt-LT"/>
        </w:rPr>
        <w:t>Trial</w:t>
      </w:r>
      <w:proofErr w:type="spellEnd"/>
      <w:r w:rsidRPr="00B80E21">
        <w:rPr>
          <w:i/>
          <w:u w:val="single"/>
          <w:lang w:val="lt-LT"/>
        </w:rPr>
        <w:t>, SMART)</w:t>
      </w:r>
    </w:p>
    <w:p w14:paraId="10F870C1" w14:textId="77777777" w:rsidR="00E1253B" w:rsidRPr="00B80E21" w:rsidRDefault="00E1253B" w:rsidP="00E1253B">
      <w:pPr>
        <w:rPr>
          <w:lang w:val="lt-LT"/>
        </w:rPr>
      </w:pPr>
      <w:proofErr w:type="spellStart"/>
      <w:r w:rsidRPr="00B80E21">
        <w:rPr>
          <w:lang w:val="lt-LT"/>
        </w:rPr>
        <w:t>Salmeterolio</w:t>
      </w:r>
      <w:proofErr w:type="spellEnd"/>
      <w:r w:rsidRPr="00B80E21">
        <w:rPr>
          <w:lang w:val="lt-LT"/>
        </w:rPr>
        <w:t xml:space="preserve"> </w:t>
      </w:r>
      <w:proofErr w:type="spellStart"/>
      <w:r w:rsidRPr="00B80E21">
        <w:rPr>
          <w:lang w:val="lt-LT"/>
        </w:rPr>
        <w:t>daugiacentris</w:t>
      </w:r>
      <w:proofErr w:type="spellEnd"/>
      <w:r w:rsidRPr="00B80E21">
        <w:rPr>
          <w:lang w:val="lt-LT"/>
        </w:rPr>
        <w:t xml:space="preserve"> astmos mokslinis tyrimas (SMART) </w:t>
      </w:r>
      <w:r>
        <w:rPr>
          <w:lang w:val="lt-LT"/>
        </w:rPr>
        <w:t>yra JAV atliktas</w:t>
      </w:r>
      <w:r w:rsidRPr="00B80E21">
        <w:rPr>
          <w:lang w:val="lt-LT"/>
        </w:rPr>
        <w:t xml:space="preserve"> 28 savai</w:t>
      </w:r>
      <w:r>
        <w:rPr>
          <w:lang w:val="lt-LT"/>
        </w:rPr>
        <w:t>tes</w:t>
      </w:r>
      <w:r w:rsidRPr="00B80E21">
        <w:rPr>
          <w:lang w:val="lt-LT"/>
        </w:rPr>
        <w:t xml:space="preserve"> truk</w:t>
      </w:r>
      <w:r>
        <w:rPr>
          <w:lang w:val="lt-LT"/>
        </w:rPr>
        <w:t>ęs</w:t>
      </w:r>
      <w:r w:rsidRPr="00B80E21">
        <w:rPr>
          <w:lang w:val="lt-LT"/>
        </w:rPr>
        <w:t xml:space="preserve"> klinikinis tyrimas, kuri</w:t>
      </w:r>
      <w:r>
        <w:rPr>
          <w:lang w:val="lt-LT"/>
        </w:rPr>
        <w:t>o</w:t>
      </w:r>
      <w:r w:rsidRPr="00B80E21">
        <w:rPr>
          <w:lang w:val="lt-LT"/>
        </w:rPr>
        <w:t xml:space="preserve"> </w:t>
      </w:r>
      <w:r>
        <w:rPr>
          <w:lang w:val="lt-LT"/>
        </w:rPr>
        <w:t xml:space="preserve"> metu </w:t>
      </w:r>
      <w:r w:rsidRPr="00B80E21">
        <w:rPr>
          <w:lang w:val="lt-LT"/>
        </w:rPr>
        <w:t xml:space="preserve">buvo </w:t>
      </w:r>
      <w:r>
        <w:rPr>
          <w:lang w:val="lt-LT"/>
        </w:rPr>
        <w:t>į</w:t>
      </w:r>
      <w:r w:rsidRPr="00B80E21">
        <w:rPr>
          <w:lang w:val="lt-LT"/>
        </w:rPr>
        <w:t>vertin</w:t>
      </w:r>
      <w:r>
        <w:rPr>
          <w:lang w:val="lt-LT"/>
        </w:rPr>
        <w:t>tas</w:t>
      </w:r>
      <w:r w:rsidRPr="00B80E21">
        <w:rPr>
          <w:lang w:val="lt-LT"/>
        </w:rPr>
        <w:t xml:space="preserve"> </w:t>
      </w:r>
      <w:r>
        <w:rPr>
          <w:lang w:val="lt-LT"/>
        </w:rPr>
        <w:t xml:space="preserve">kartu su įprastu gydymu paskirto </w:t>
      </w:r>
      <w:proofErr w:type="spellStart"/>
      <w:r w:rsidRPr="00B80E21">
        <w:rPr>
          <w:lang w:val="lt-LT"/>
        </w:rPr>
        <w:t>salmeterolio</w:t>
      </w:r>
      <w:proofErr w:type="spellEnd"/>
      <w:r w:rsidRPr="00B80E21">
        <w:rPr>
          <w:lang w:val="lt-LT"/>
        </w:rPr>
        <w:t xml:space="preserve"> saugumas lyginant su placeb</w:t>
      </w:r>
      <w:r>
        <w:rPr>
          <w:lang w:val="lt-LT"/>
        </w:rPr>
        <w:t>u</w:t>
      </w:r>
      <w:r w:rsidRPr="00B80E21">
        <w:rPr>
          <w:lang w:val="lt-LT"/>
        </w:rPr>
        <w:t xml:space="preserve"> suaugusiesiems ir paaugliams. Nors pagrindinės vertinimo baigties, t. y. bendro mirčių dėl kvėpavimo sistemos sutrikimo ir gyvybei pavojingų kvėpavimo sutrikimų skaičiaus skirtumų nenustatyta, klinikinio tyrimo metu nustatytas reikšmingai didesnis su astma susijusių mirčių skaičius </w:t>
      </w:r>
      <w:proofErr w:type="spellStart"/>
      <w:r w:rsidRPr="00B80E21">
        <w:rPr>
          <w:lang w:val="lt-LT"/>
        </w:rPr>
        <w:t>salmeterolį</w:t>
      </w:r>
      <w:proofErr w:type="spellEnd"/>
      <w:r w:rsidRPr="00B80E21">
        <w:rPr>
          <w:lang w:val="lt-LT"/>
        </w:rPr>
        <w:t xml:space="preserve"> vartojusių pacientų grupėje (13 mirčių 1317</w:t>
      </w:r>
      <w:r>
        <w:rPr>
          <w:lang w:val="lt-LT"/>
        </w:rPr>
        <w:t>6</w:t>
      </w:r>
      <w:r w:rsidRPr="00B80E21">
        <w:rPr>
          <w:lang w:val="lt-LT"/>
        </w:rPr>
        <w:t xml:space="preserve"> </w:t>
      </w:r>
      <w:proofErr w:type="spellStart"/>
      <w:r w:rsidRPr="00B80E21">
        <w:rPr>
          <w:lang w:val="lt-LT"/>
        </w:rPr>
        <w:t>salmeterolį</w:t>
      </w:r>
      <w:proofErr w:type="spellEnd"/>
      <w:r w:rsidRPr="00B80E21">
        <w:rPr>
          <w:lang w:val="lt-LT"/>
        </w:rPr>
        <w:t xml:space="preserve"> vartojusių pacientų grupėje, palyginti su 3 mirtimis 1317</w:t>
      </w:r>
      <w:r>
        <w:rPr>
          <w:lang w:val="lt-LT"/>
        </w:rPr>
        <w:t>9</w:t>
      </w:r>
      <w:r w:rsidRPr="00B80E21">
        <w:rPr>
          <w:lang w:val="lt-LT"/>
        </w:rPr>
        <w:t xml:space="preserve"> placebą vartojusių pacientų grupėje). Tyrimo metu nebuvo vertinamas kitų įkvepiamųjų kortikosteroidų vartojimo poveikis ir tik 47 % tiriamųjų</w:t>
      </w:r>
      <w:r>
        <w:rPr>
          <w:lang w:val="lt-LT"/>
        </w:rPr>
        <w:t>, nurodė, kad prieš pradedant</w:t>
      </w:r>
      <w:r w:rsidRPr="00B80E21">
        <w:rPr>
          <w:lang w:val="lt-LT"/>
        </w:rPr>
        <w:t xml:space="preserve"> tyrim</w:t>
      </w:r>
      <w:r>
        <w:rPr>
          <w:lang w:val="lt-LT"/>
        </w:rPr>
        <w:t>ą</w:t>
      </w:r>
      <w:r w:rsidRPr="00B80E21">
        <w:rPr>
          <w:lang w:val="lt-LT"/>
        </w:rPr>
        <w:t xml:space="preserve"> vartojo IKS.</w:t>
      </w:r>
    </w:p>
    <w:p w14:paraId="260A6505" w14:textId="77777777" w:rsidR="00E1253B" w:rsidRPr="00B80E21" w:rsidRDefault="00E1253B" w:rsidP="00E1253B">
      <w:pPr>
        <w:rPr>
          <w:lang w:val="lt-LT"/>
        </w:rPr>
      </w:pPr>
    </w:p>
    <w:p w14:paraId="77D24089" w14:textId="77777777" w:rsidR="00E1253B" w:rsidRPr="00B80E21" w:rsidRDefault="00E1253B" w:rsidP="00E1253B">
      <w:pPr>
        <w:pStyle w:val="Betarp"/>
        <w:rPr>
          <w:rFonts w:ascii="Times New Roman" w:hAnsi="Times New Roman" w:cs="Times New Roman"/>
          <w:u w:val="single"/>
          <w:lang w:val="lt-LT"/>
        </w:rPr>
      </w:pPr>
      <w:r>
        <w:rPr>
          <w:rFonts w:ascii="Times New Roman" w:hAnsi="Times New Roman" w:cs="Times New Roman"/>
          <w:u w:val="single"/>
          <w:lang w:val="lt-LT"/>
        </w:rPr>
        <w:t xml:space="preserve">Astmos gydymo </w:t>
      </w:r>
      <w:proofErr w:type="spellStart"/>
      <w:r>
        <w:rPr>
          <w:rFonts w:ascii="Times New Roman" w:hAnsi="Times New Roman" w:cs="Times New Roman"/>
          <w:u w:val="single"/>
          <w:lang w:val="lt-LT"/>
        </w:rPr>
        <w:t>s</w:t>
      </w:r>
      <w:r w:rsidRPr="00B80E21">
        <w:rPr>
          <w:rFonts w:ascii="Times New Roman" w:hAnsi="Times New Roman" w:cs="Times New Roman"/>
          <w:u w:val="single"/>
          <w:lang w:val="lt-LT"/>
        </w:rPr>
        <w:t>almeteroli</w:t>
      </w:r>
      <w:r>
        <w:rPr>
          <w:rFonts w:ascii="Times New Roman" w:hAnsi="Times New Roman" w:cs="Times New Roman"/>
          <w:u w:val="single"/>
          <w:lang w:val="lt-LT"/>
        </w:rPr>
        <w:t>u</w:t>
      </w:r>
      <w:proofErr w:type="spellEnd"/>
      <w:r w:rsidRPr="00B80E21">
        <w:rPr>
          <w:rFonts w:ascii="Times New Roman" w:hAnsi="Times New Roman" w:cs="Times New Roman"/>
          <w:u w:val="single"/>
          <w:lang w:val="lt-LT"/>
        </w:rPr>
        <w:t xml:space="preserve"> ir FP saugum</w:t>
      </w:r>
      <w:r>
        <w:rPr>
          <w:rFonts w:ascii="Times New Roman" w:hAnsi="Times New Roman" w:cs="Times New Roman"/>
          <w:u w:val="single"/>
          <w:lang w:val="lt-LT"/>
        </w:rPr>
        <w:t>as</w:t>
      </w:r>
      <w:r w:rsidRPr="00B80E21">
        <w:rPr>
          <w:rFonts w:ascii="Times New Roman" w:hAnsi="Times New Roman" w:cs="Times New Roman"/>
          <w:u w:val="single"/>
          <w:lang w:val="lt-LT"/>
        </w:rPr>
        <w:t xml:space="preserve"> ir veiksmingum</w:t>
      </w:r>
      <w:r>
        <w:rPr>
          <w:rFonts w:ascii="Times New Roman" w:hAnsi="Times New Roman" w:cs="Times New Roman"/>
          <w:u w:val="single"/>
          <w:lang w:val="lt-LT"/>
        </w:rPr>
        <w:t>as,</w:t>
      </w:r>
      <w:r w:rsidRPr="00B80E21">
        <w:rPr>
          <w:rFonts w:ascii="Times New Roman" w:hAnsi="Times New Roman" w:cs="Times New Roman"/>
          <w:u w:val="single"/>
          <w:lang w:val="lt-LT"/>
        </w:rPr>
        <w:t xml:space="preserve"> palygin</w:t>
      </w:r>
      <w:r>
        <w:rPr>
          <w:rFonts w:ascii="Times New Roman" w:hAnsi="Times New Roman" w:cs="Times New Roman"/>
          <w:u w:val="single"/>
          <w:lang w:val="lt-LT"/>
        </w:rPr>
        <w:t>ti</w:t>
      </w:r>
      <w:r w:rsidRPr="00B80E21">
        <w:rPr>
          <w:rFonts w:ascii="Times New Roman" w:hAnsi="Times New Roman" w:cs="Times New Roman"/>
          <w:u w:val="single"/>
          <w:lang w:val="lt-LT"/>
        </w:rPr>
        <w:t xml:space="preserve"> </w:t>
      </w:r>
      <w:r>
        <w:rPr>
          <w:rFonts w:ascii="Times New Roman" w:hAnsi="Times New Roman" w:cs="Times New Roman"/>
          <w:u w:val="single"/>
          <w:lang w:val="lt-LT"/>
        </w:rPr>
        <w:t xml:space="preserve"> su vieno FP vartojimu</w:t>
      </w:r>
    </w:p>
    <w:p w14:paraId="5802D229" w14:textId="77777777" w:rsidR="00E1253B" w:rsidRPr="00B80E21" w:rsidRDefault="00E1253B" w:rsidP="00E1253B">
      <w:pPr>
        <w:pStyle w:val="Betarp"/>
        <w:rPr>
          <w:rFonts w:ascii="Times New Roman" w:hAnsi="Times New Roman" w:cs="Times New Roman"/>
          <w:lang w:val="lt-LT"/>
        </w:rPr>
      </w:pPr>
      <w:r>
        <w:rPr>
          <w:rFonts w:ascii="Times New Roman" w:hAnsi="Times New Roman" w:cs="Times New Roman"/>
          <w:lang w:val="lt-LT"/>
        </w:rPr>
        <w:t>Keliuose centruose b</w:t>
      </w:r>
      <w:r w:rsidRPr="00B80E21">
        <w:rPr>
          <w:rFonts w:ascii="Times New Roman" w:hAnsi="Times New Roman" w:cs="Times New Roman"/>
          <w:lang w:val="lt-LT"/>
        </w:rPr>
        <w:t>uvo atlikti du 26 savaičių trukmės tyrimai, kurių metu palygint</w:t>
      </w:r>
      <w:r>
        <w:rPr>
          <w:rFonts w:ascii="Times New Roman" w:hAnsi="Times New Roman" w:cs="Times New Roman"/>
          <w:lang w:val="lt-LT"/>
        </w:rPr>
        <w:t>as</w:t>
      </w:r>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salmeterolio</w:t>
      </w:r>
      <w:proofErr w:type="spellEnd"/>
      <w:r w:rsidRPr="00B80E21">
        <w:rPr>
          <w:rFonts w:ascii="Times New Roman" w:hAnsi="Times New Roman" w:cs="Times New Roman"/>
          <w:lang w:val="lt-LT"/>
        </w:rPr>
        <w:t xml:space="preserve"> ir FP saugumas ir veiksmingumas</w:t>
      </w:r>
      <w:r>
        <w:rPr>
          <w:rFonts w:ascii="Times New Roman" w:hAnsi="Times New Roman" w:cs="Times New Roman"/>
          <w:lang w:val="lt-LT"/>
        </w:rPr>
        <w:t xml:space="preserve"> su vieno </w:t>
      </w:r>
      <w:r w:rsidRPr="00B80E21">
        <w:rPr>
          <w:rFonts w:ascii="Times New Roman" w:hAnsi="Times New Roman" w:cs="Times New Roman"/>
          <w:lang w:val="lt-LT"/>
        </w:rPr>
        <w:t>FP</w:t>
      </w:r>
      <w:r>
        <w:rPr>
          <w:rFonts w:ascii="Times New Roman" w:hAnsi="Times New Roman" w:cs="Times New Roman"/>
          <w:lang w:val="lt-LT"/>
        </w:rPr>
        <w:t xml:space="preserve"> vartojimu</w:t>
      </w:r>
      <w:r w:rsidRPr="00B80E21">
        <w:rPr>
          <w:rFonts w:ascii="Times New Roman" w:hAnsi="Times New Roman" w:cs="Times New Roman"/>
          <w:lang w:val="lt-LT"/>
        </w:rPr>
        <w:t xml:space="preserve">; viename tyrime dalyvavo suaugusieji ir paaugliai (AUSTRI tyrimas), kitame </w:t>
      </w:r>
      <w:r w:rsidRPr="00B80E21">
        <w:rPr>
          <w:rFonts w:ascii="Times New Roman" w:hAnsi="Times New Roman" w:cs="Times New Roman"/>
          <w:color w:val="000000"/>
          <w:shd w:val="clear" w:color="auto" w:fill="FFFFFF"/>
          <w:lang w:val="lt-LT"/>
        </w:rPr>
        <w:t>–</w:t>
      </w:r>
      <w:r w:rsidRPr="00B80E21">
        <w:rPr>
          <w:rFonts w:ascii="Arial" w:hAnsi="Arial" w:cs="Arial"/>
          <w:color w:val="000000"/>
          <w:sz w:val="27"/>
          <w:szCs w:val="27"/>
          <w:shd w:val="clear" w:color="auto" w:fill="FFFFFF"/>
          <w:lang w:val="lt-LT"/>
        </w:rPr>
        <w:t xml:space="preserve"> </w:t>
      </w:r>
      <w:r w:rsidRPr="00B80E21">
        <w:rPr>
          <w:rFonts w:ascii="Times New Roman" w:hAnsi="Times New Roman" w:cs="Times New Roman"/>
          <w:lang w:val="lt-LT"/>
        </w:rPr>
        <w:t xml:space="preserve">4–11 metų amžiaus vaikai (VESTRI tyrimas). Į abu tyrimus įtraukti tiriamieji sirgo vidutinio sunkumo arba sunkia nuolatine astma, anksčiau buvo hospitalizuoti dėl su astma susijusių priežasčių arba jiems per praėjusius metus pasireiškė astmos paūmėjimų. Pagrindinis </w:t>
      </w:r>
      <w:r>
        <w:rPr>
          <w:rFonts w:ascii="Times New Roman" w:hAnsi="Times New Roman" w:cs="Times New Roman"/>
          <w:lang w:val="lt-LT"/>
        </w:rPr>
        <w:t>abiejų</w:t>
      </w:r>
      <w:r w:rsidRPr="00B80E21">
        <w:rPr>
          <w:rFonts w:ascii="Times New Roman" w:hAnsi="Times New Roman" w:cs="Times New Roman"/>
          <w:lang w:val="lt-LT"/>
        </w:rPr>
        <w:t xml:space="preserve"> tyrimo tikslas buvo nustatyti, ar papildomas ilgo veikimo β2 </w:t>
      </w:r>
      <w:proofErr w:type="spellStart"/>
      <w:r w:rsidRPr="00B80E21">
        <w:rPr>
          <w:rFonts w:ascii="Times New Roman" w:hAnsi="Times New Roman" w:cs="Times New Roman"/>
          <w:lang w:val="lt-LT"/>
        </w:rPr>
        <w:t>adrenoreceptorių</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agonistų</w:t>
      </w:r>
      <w:proofErr w:type="spellEnd"/>
      <w:r w:rsidRPr="00B80E21">
        <w:rPr>
          <w:rFonts w:ascii="Times New Roman" w:hAnsi="Times New Roman" w:cs="Times New Roman"/>
          <w:lang w:val="lt-LT"/>
        </w:rPr>
        <w:t xml:space="preserve"> skyrimas kartu su gydymu IKS (</w:t>
      </w: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 yra </w:t>
      </w:r>
      <w:r>
        <w:rPr>
          <w:rFonts w:ascii="Times New Roman" w:hAnsi="Times New Roman" w:cs="Times New Roman"/>
          <w:lang w:val="lt-LT"/>
        </w:rPr>
        <w:t>ne blogesnis</w:t>
      </w:r>
      <w:r w:rsidRPr="00B80E21">
        <w:rPr>
          <w:rFonts w:ascii="Times New Roman" w:hAnsi="Times New Roman" w:cs="Times New Roman"/>
          <w:lang w:val="lt-LT"/>
        </w:rPr>
        <w:t xml:space="preserve"> (</w:t>
      </w:r>
      <w:proofErr w:type="spellStart"/>
      <w:r w:rsidRPr="00B80E21">
        <w:rPr>
          <w:rFonts w:ascii="Times New Roman" w:hAnsi="Times New Roman" w:cs="Times New Roman"/>
          <w:i/>
          <w:lang w:val="lt-LT"/>
        </w:rPr>
        <w:t>non-inferiority</w:t>
      </w:r>
      <w:proofErr w:type="spellEnd"/>
      <w:r w:rsidRPr="00B80E21">
        <w:rPr>
          <w:rFonts w:ascii="Times New Roman" w:hAnsi="Times New Roman" w:cs="Times New Roman"/>
          <w:lang w:val="lt-LT"/>
        </w:rPr>
        <w:t xml:space="preserve">) už gydymą </w:t>
      </w:r>
      <w:r>
        <w:rPr>
          <w:rFonts w:ascii="Times New Roman" w:hAnsi="Times New Roman" w:cs="Times New Roman"/>
          <w:lang w:val="lt-LT"/>
        </w:rPr>
        <w:t>vienu</w:t>
      </w:r>
      <w:r w:rsidRPr="00B80E21">
        <w:rPr>
          <w:rFonts w:ascii="Times New Roman" w:hAnsi="Times New Roman" w:cs="Times New Roman"/>
          <w:lang w:val="lt-LT"/>
        </w:rPr>
        <w:t xml:space="preserve"> IKS (FP), vertinant pagal sunkių su astma susijusių reiškinių (su astma susijusių hospitalizacijų, </w:t>
      </w:r>
      <w:proofErr w:type="spellStart"/>
      <w:r w:rsidRPr="00B80E21">
        <w:rPr>
          <w:rFonts w:ascii="Times New Roman" w:hAnsi="Times New Roman" w:cs="Times New Roman"/>
          <w:lang w:val="lt-LT"/>
        </w:rPr>
        <w:t>endotrachėjinių</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intubacijų</w:t>
      </w:r>
      <w:proofErr w:type="spellEnd"/>
      <w:r w:rsidRPr="00B80E21">
        <w:rPr>
          <w:rFonts w:ascii="Times New Roman" w:hAnsi="Times New Roman" w:cs="Times New Roman"/>
          <w:lang w:val="lt-LT"/>
        </w:rPr>
        <w:t xml:space="preserve"> ir mirties) riziką. Šių tyrimų antrinis veiksmingumo vertinimo tikslas buvo įvertinti, ar IKS/ilgo veikimo β</w:t>
      </w:r>
      <w:r w:rsidRPr="00B80E21">
        <w:rPr>
          <w:rFonts w:ascii="Times New Roman" w:hAnsi="Times New Roman" w:cs="Times New Roman"/>
          <w:vertAlign w:val="subscript"/>
          <w:lang w:val="lt-LT"/>
        </w:rPr>
        <w:t>2</w:t>
      </w:r>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adrenoreceptorių</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agonistų</w:t>
      </w:r>
      <w:proofErr w:type="spellEnd"/>
      <w:r w:rsidRPr="00B80E21">
        <w:rPr>
          <w:rFonts w:ascii="Times New Roman" w:hAnsi="Times New Roman" w:cs="Times New Roman"/>
          <w:lang w:val="lt-LT"/>
        </w:rPr>
        <w:t xml:space="preserve"> derinys (</w:t>
      </w: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 </w:t>
      </w:r>
      <w:r>
        <w:rPr>
          <w:rFonts w:ascii="Times New Roman" w:hAnsi="Times New Roman" w:cs="Times New Roman"/>
          <w:lang w:val="lt-LT"/>
        </w:rPr>
        <w:t xml:space="preserve">yra pranašesnis </w:t>
      </w:r>
      <w:r w:rsidRPr="00B80E21">
        <w:rPr>
          <w:rFonts w:ascii="Times New Roman" w:hAnsi="Times New Roman" w:cs="Times New Roman"/>
          <w:lang w:val="lt-LT"/>
        </w:rPr>
        <w:t>(</w:t>
      </w:r>
      <w:proofErr w:type="spellStart"/>
      <w:r w:rsidRPr="00B80E21">
        <w:rPr>
          <w:rFonts w:ascii="Times New Roman" w:hAnsi="Times New Roman" w:cs="Times New Roman"/>
          <w:i/>
          <w:lang w:val="lt-LT"/>
        </w:rPr>
        <w:t>superiority</w:t>
      </w:r>
      <w:proofErr w:type="spellEnd"/>
      <w:r w:rsidRPr="00B80E21">
        <w:rPr>
          <w:rFonts w:ascii="Times New Roman" w:hAnsi="Times New Roman" w:cs="Times New Roman"/>
          <w:lang w:val="lt-LT"/>
        </w:rPr>
        <w:t>) už gydymą</w:t>
      </w:r>
      <w:r>
        <w:rPr>
          <w:rFonts w:ascii="Times New Roman" w:hAnsi="Times New Roman" w:cs="Times New Roman"/>
          <w:lang w:val="lt-LT"/>
        </w:rPr>
        <w:t xml:space="preserve"> vienu</w:t>
      </w:r>
      <w:r w:rsidRPr="00B80E21">
        <w:rPr>
          <w:rFonts w:ascii="Times New Roman" w:hAnsi="Times New Roman" w:cs="Times New Roman"/>
          <w:lang w:val="lt-LT"/>
        </w:rPr>
        <w:t xml:space="preserve"> IKS (FP) vertinant pagal sunkius astmos paūmėjimus (apibrėžiamus kaip astmos pasunkėjimas, dėl kurio reikia skirti sisteminių kortikosteroidų ne trumpiau kaip 3 dienas, hospitalizuoti pacientą arba kreiptis į </w:t>
      </w:r>
      <w:r>
        <w:rPr>
          <w:lang w:val="lt-LT"/>
        </w:rPr>
        <w:t xml:space="preserve">priepuolius lengvinančių </w:t>
      </w:r>
      <w:r w:rsidRPr="00B80E21">
        <w:rPr>
          <w:rFonts w:ascii="Times New Roman" w:hAnsi="Times New Roman" w:cs="Times New Roman"/>
          <w:lang w:val="lt-LT"/>
        </w:rPr>
        <w:t>skyrių, nes dėl astmos reikėjo skirti sistemini</w:t>
      </w:r>
      <w:r>
        <w:rPr>
          <w:rFonts w:ascii="Times New Roman" w:hAnsi="Times New Roman" w:cs="Times New Roman"/>
          <w:lang w:val="lt-LT"/>
        </w:rPr>
        <w:t>o</w:t>
      </w:r>
      <w:r w:rsidRPr="00B80E21">
        <w:rPr>
          <w:rFonts w:ascii="Times New Roman" w:hAnsi="Times New Roman" w:cs="Times New Roman"/>
          <w:lang w:val="lt-LT"/>
        </w:rPr>
        <w:t xml:space="preserve"> </w:t>
      </w:r>
      <w:proofErr w:type="spellStart"/>
      <w:r>
        <w:rPr>
          <w:rFonts w:ascii="Times New Roman" w:hAnsi="Times New Roman" w:cs="Times New Roman"/>
          <w:lang w:val="lt-LT"/>
        </w:rPr>
        <w:t>poviekio</w:t>
      </w:r>
      <w:proofErr w:type="spellEnd"/>
      <w:r>
        <w:rPr>
          <w:rFonts w:ascii="Times New Roman" w:hAnsi="Times New Roman" w:cs="Times New Roman"/>
          <w:lang w:val="lt-LT"/>
        </w:rPr>
        <w:t xml:space="preserve"> </w:t>
      </w:r>
      <w:r w:rsidRPr="00B80E21">
        <w:rPr>
          <w:rFonts w:ascii="Times New Roman" w:hAnsi="Times New Roman" w:cs="Times New Roman"/>
          <w:lang w:val="lt-LT"/>
        </w:rPr>
        <w:t>kortikosteroidų).</w:t>
      </w:r>
    </w:p>
    <w:p w14:paraId="7F455B9D" w14:textId="77777777" w:rsidR="00E1253B" w:rsidRPr="00B80E21" w:rsidRDefault="00E1253B" w:rsidP="00E1253B">
      <w:pPr>
        <w:pStyle w:val="Betarp"/>
        <w:rPr>
          <w:rFonts w:ascii="Times New Roman" w:hAnsi="Times New Roman" w:cs="Times New Roman"/>
          <w:lang w:val="lt-LT"/>
        </w:rPr>
      </w:pPr>
    </w:p>
    <w:p w14:paraId="22D88561" w14:textId="77777777" w:rsidR="00E1253B" w:rsidRPr="00B80E21" w:rsidRDefault="00E1253B" w:rsidP="00E1253B">
      <w:pPr>
        <w:pStyle w:val="Betarp"/>
        <w:rPr>
          <w:rFonts w:ascii="Times New Roman" w:hAnsi="Times New Roman" w:cs="Times New Roman"/>
          <w:lang w:val="lt-LT"/>
        </w:rPr>
      </w:pPr>
      <w:r w:rsidRPr="00B80E21">
        <w:rPr>
          <w:rFonts w:ascii="Times New Roman" w:hAnsi="Times New Roman" w:cs="Times New Roman"/>
          <w:lang w:val="lt-LT"/>
        </w:rPr>
        <w:t>Į AUSTRI ir VESTRI tyrimus atsitiktini</w:t>
      </w:r>
      <w:r>
        <w:rPr>
          <w:rFonts w:ascii="Times New Roman" w:hAnsi="Times New Roman" w:cs="Times New Roman"/>
          <w:lang w:val="lt-LT"/>
        </w:rPr>
        <w:t>u</w:t>
      </w:r>
      <w:r w:rsidRPr="00B80E21">
        <w:rPr>
          <w:rFonts w:ascii="Times New Roman" w:hAnsi="Times New Roman" w:cs="Times New Roman"/>
          <w:lang w:val="lt-LT"/>
        </w:rPr>
        <w:t xml:space="preserve"> būdu buvo atrinkti ir buvo gydomi atitinkamai 11679 ir 6208 tiriamieji. </w:t>
      </w:r>
      <w:r>
        <w:rPr>
          <w:rFonts w:ascii="Times New Roman" w:hAnsi="Times New Roman" w:cs="Times New Roman"/>
          <w:lang w:val="lt-LT"/>
        </w:rPr>
        <w:t xml:space="preserve">Svarbiausioji ne blogesnio </w:t>
      </w:r>
      <w:r w:rsidRPr="00B80E21">
        <w:rPr>
          <w:rFonts w:ascii="Times New Roman" w:hAnsi="Times New Roman" w:cs="Times New Roman"/>
          <w:lang w:val="lt-LT"/>
        </w:rPr>
        <w:t>(</w:t>
      </w:r>
      <w:proofErr w:type="spellStart"/>
      <w:r w:rsidRPr="00B80E21">
        <w:rPr>
          <w:rFonts w:ascii="Times New Roman" w:hAnsi="Times New Roman" w:cs="Times New Roman"/>
          <w:i/>
          <w:lang w:val="lt-LT"/>
        </w:rPr>
        <w:t>non-inferiority</w:t>
      </w:r>
      <w:proofErr w:type="spellEnd"/>
      <w:r w:rsidRPr="00B80E21">
        <w:rPr>
          <w:rFonts w:ascii="Times New Roman" w:hAnsi="Times New Roman" w:cs="Times New Roman"/>
          <w:lang w:val="lt-LT"/>
        </w:rPr>
        <w:t>)</w:t>
      </w:r>
      <w:r>
        <w:rPr>
          <w:rFonts w:ascii="Times New Roman" w:hAnsi="Times New Roman" w:cs="Times New Roman"/>
          <w:lang w:val="lt-LT"/>
        </w:rPr>
        <w:t xml:space="preserve"> vaistinio preparato </w:t>
      </w:r>
      <w:r w:rsidRPr="00B80E21">
        <w:rPr>
          <w:rFonts w:ascii="Times New Roman" w:hAnsi="Times New Roman" w:cs="Times New Roman"/>
          <w:lang w:val="lt-LT"/>
        </w:rPr>
        <w:t xml:space="preserve">saugumo </w:t>
      </w:r>
      <w:proofErr w:type="spellStart"/>
      <w:r w:rsidRPr="00B80E21">
        <w:rPr>
          <w:rFonts w:ascii="Times New Roman" w:hAnsi="Times New Roman" w:cs="Times New Roman"/>
          <w:lang w:val="lt-LT"/>
        </w:rPr>
        <w:t>vertinimo</w:t>
      </w:r>
      <w:r>
        <w:rPr>
          <w:rFonts w:ascii="Times New Roman" w:hAnsi="Times New Roman" w:cs="Times New Roman"/>
          <w:lang w:val="lt-LT"/>
        </w:rPr>
        <w:t>ji</w:t>
      </w:r>
      <w:proofErr w:type="spellEnd"/>
      <w:r w:rsidRPr="00B80E21">
        <w:rPr>
          <w:rFonts w:ascii="Times New Roman" w:hAnsi="Times New Roman" w:cs="Times New Roman"/>
          <w:lang w:val="lt-LT"/>
        </w:rPr>
        <w:t xml:space="preserve"> baigtis </w:t>
      </w:r>
      <w:r>
        <w:rPr>
          <w:rFonts w:ascii="Times New Roman" w:hAnsi="Times New Roman" w:cs="Times New Roman"/>
          <w:lang w:val="lt-LT"/>
        </w:rPr>
        <w:t>buvo pasiekta abiejų tyrimų metu</w:t>
      </w:r>
      <w:r w:rsidRPr="00B80E21">
        <w:rPr>
          <w:rFonts w:ascii="Times New Roman" w:hAnsi="Times New Roman" w:cs="Times New Roman"/>
          <w:lang w:val="lt-LT"/>
        </w:rPr>
        <w:t xml:space="preserve"> (žr. toliau esančią lentelę).</w:t>
      </w:r>
    </w:p>
    <w:p w14:paraId="6781B114" w14:textId="77777777" w:rsidR="00E1253B" w:rsidRPr="00B80E21" w:rsidRDefault="00E1253B" w:rsidP="00E1253B">
      <w:pPr>
        <w:pStyle w:val="Betarp"/>
        <w:rPr>
          <w:rFonts w:ascii="Times New Roman" w:hAnsi="Times New Roman" w:cs="Times New Roman"/>
          <w:lang w:val="lt-LT"/>
        </w:rPr>
      </w:pPr>
    </w:p>
    <w:p w14:paraId="75733A1C" w14:textId="77777777" w:rsidR="00E1253B" w:rsidRPr="00B80E21" w:rsidRDefault="00E1253B" w:rsidP="00E1253B">
      <w:pPr>
        <w:pStyle w:val="Betarp"/>
        <w:rPr>
          <w:rFonts w:ascii="Times New Roman" w:hAnsi="Times New Roman" w:cs="Times New Roman"/>
          <w:bCs/>
          <w:u w:val="single"/>
          <w:lang w:val="lt-LT"/>
        </w:rPr>
      </w:pPr>
      <w:r w:rsidRPr="00B80E21">
        <w:rPr>
          <w:rFonts w:ascii="Times New Roman" w:hAnsi="Times New Roman" w:cs="Times New Roman"/>
          <w:bCs/>
          <w:u w:val="single"/>
          <w:lang w:val="lt-LT"/>
        </w:rPr>
        <w:t>Sunkūs su astma susiję reiškiniai 26 savaičių trukmės AUSTRI ir VESTRI tyrimuose</w:t>
      </w:r>
    </w:p>
    <w:p w14:paraId="608928F3" w14:textId="77777777" w:rsidR="00E1253B" w:rsidRPr="00B80E21" w:rsidRDefault="00E1253B" w:rsidP="00E1253B">
      <w:pPr>
        <w:pStyle w:val="Betarp"/>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134"/>
        <w:gridCol w:w="1514"/>
        <w:gridCol w:w="1151"/>
        <w:gridCol w:w="18"/>
      </w:tblGrid>
      <w:tr w:rsidR="00E1253B" w:rsidRPr="00B80E21" w14:paraId="70402838" w14:textId="77777777" w:rsidTr="00D20B8E">
        <w:tc>
          <w:tcPr>
            <w:tcW w:w="3227" w:type="dxa"/>
            <w:vMerge w:val="restart"/>
          </w:tcPr>
          <w:p w14:paraId="08F4D7F5" w14:textId="77777777" w:rsidR="00E1253B" w:rsidRPr="00B80E21" w:rsidRDefault="00E1253B" w:rsidP="00D20B8E">
            <w:pPr>
              <w:pStyle w:val="Betarp"/>
              <w:rPr>
                <w:rFonts w:ascii="Times New Roman" w:hAnsi="Times New Roman"/>
                <w:lang w:val="lt-LT"/>
              </w:rPr>
            </w:pPr>
          </w:p>
        </w:tc>
        <w:tc>
          <w:tcPr>
            <w:tcW w:w="2693" w:type="dxa"/>
            <w:gridSpan w:val="2"/>
          </w:tcPr>
          <w:p w14:paraId="340D9823" w14:textId="77777777" w:rsidR="00E1253B" w:rsidRPr="00B80E21" w:rsidRDefault="00E1253B" w:rsidP="00D20B8E">
            <w:pPr>
              <w:pStyle w:val="Betarp"/>
              <w:jc w:val="center"/>
              <w:rPr>
                <w:rFonts w:ascii="Times New Roman" w:hAnsi="Times New Roman"/>
                <w:lang w:val="lt-LT"/>
              </w:rPr>
            </w:pPr>
            <w:r w:rsidRPr="00B80E21">
              <w:rPr>
                <w:rFonts w:ascii="Times New Roman" w:hAnsi="Times New Roman" w:cs="Times New Roman"/>
                <w:lang w:val="lt-LT"/>
              </w:rPr>
              <w:t>AUSTRI</w:t>
            </w:r>
          </w:p>
        </w:tc>
        <w:tc>
          <w:tcPr>
            <w:tcW w:w="2665" w:type="dxa"/>
            <w:gridSpan w:val="3"/>
          </w:tcPr>
          <w:p w14:paraId="08925128" w14:textId="77777777" w:rsidR="00E1253B" w:rsidRPr="00B80E21" w:rsidRDefault="00E1253B" w:rsidP="00D20B8E">
            <w:pPr>
              <w:pStyle w:val="Betarp"/>
              <w:jc w:val="center"/>
              <w:rPr>
                <w:rFonts w:ascii="Times New Roman" w:hAnsi="Times New Roman"/>
                <w:lang w:val="lt-LT"/>
              </w:rPr>
            </w:pPr>
            <w:r w:rsidRPr="00B80E21">
              <w:rPr>
                <w:rFonts w:ascii="Times New Roman" w:hAnsi="Times New Roman"/>
                <w:lang w:val="lt-LT"/>
              </w:rPr>
              <w:t>VESTRI</w:t>
            </w:r>
          </w:p>
        </w:tc>
      </w:tr>
      <w:tr w:rsidR="00E1253B" w:rsidRPr="00B80E21" w14:paraId="09979237" w14:textId="77777777" w:rsidTr="00D20B8E">
        <w:tc>
          <w:tcPr>
            <w:tcW w:w="3227" w:type="dxa"/>
            <w:vMerge/>
          </w:tcPr>
          <w:p w14:paraId="6853F17D" w14:textId="77777777" w:rsidR="00E1253B" w:rsidRPr="00B80E21" w:rsidRDefault="00E1253B" w:rsidP="00D20B8E">
            <w:pPr>
              <w:pStyle w:val="Betarp"/>
              <w:rPr>
                <w:rFonts w:ascii="Times New Roman" w:hAnsi="Times New Roman"/>
                <w:lang w:val="lt-LT"/>
              </w:rPr>
            </w:pPr>
          </w:p>
        </w:tc>
        <w:tc>
          <w:tcPr>
            <w:tcW w:w="1559" w:type="dxa"/>
          </w:tcPr>
          <w:p w14:paraId="77644011" w14:textId="77777777" w:rsidR="00E1253B" w:rsidRPr="00B80E21" w:rsidRDefault="00E1253B" w:rsidP="00D20B8E">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5BFACF73"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(n=5834)</w:t>
            </w:r>
          </w:p>
        </w:tc>
        <w:tc>
          <w:tcPr>
            <w:tcW w:w="1134" w:type="dxa"/>
          </w:tcPr>
          <w:p w14:paraId="3FF5519C"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Tik FP</w:t>
            </w:r>
          </w:p>
          <w:p w14:paraId="4148978D"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(n=5845)</w:t>
            </w:r>
          </w:p>
        </w:tc>
        <w:tc>
          <w:tcPr>
            <w:tcW w:w="1514" w:type="dxa"/>
          </w:tcPr>
          <w:p w14:paraId="18EAD9D0" w14:textId="77777777" w:rsidR="00E1253B" w:rsidRPr="00B80E21" w:rsidRDefault="00E1253B" w:rsidP="00D20B8E">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04B2AF06"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(n=3107)</w:t>
            </w:r>
          </w:p>
        </w:tc>
        <w:tc>
          <w:tcPr>
            <w:tcW w:w="1151" w:type="dxa"/>
            <w:gridSpan w:val="2"/>
          </w:tcPr>
          <w:p w14:paraId="55F11DF8"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Tik FP</w:t>
            </w:r>
          </w:p>
          <w:p w14:paraId="1E17940E"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(n=3101)</w:t>
            </w:r>
          </w:p>
        </w:tc>
      </w:tr>
      <w:tr w:rsidR="00E1253B" w:rsidRPr="00B80E21" w14:paraId="34545587" w14:textId="77777777" w:rsidTr="00D20B8E">
        <w:trPr>
          <w:gridAfter w:val="1"/>
          <w:wAfter w:w="18" w:type="dxa"/>
        </w:trPr>
        <w:tc>
          <w:tcPr>
            <w:tcW w:w="3227" w:type="dxa"/>
          </w:tcPr>
          <w:p w14:paraId="16D0F324"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Jungtinė vertinamoji baigtis</w:t>
            </w:r>
          </w:p>
          <w:p w14:paraId="690C7787"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 xml:space="preserve">(su astma susijusi hospitalizacija, </w:t>
            </w:r>
            <w:proofErr w:type="spellStart"/>
            <w:r w:rsidRPr="00B80E21">
              <w:rPr>
                <w:rFonts w:ascii="Times New Roman" w:hAnsi="Times New Roman" w:cs="Times New Roman"/>
                <w:lang w:val="lt-LT"/>
              </w:rPr>
              <w:t>endotrachėjinė</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intubacija</w:t>
            </w:r>
            <w:proofErr w:type="spellEnd"/>
            <w:r w:rsidRPr="00B80E21">
              <w:rPr>
                <w:rFonts w:ascii="Times New Roman" w:hAnsi="Times New Roman" w:cs="Times New Roman"/>
                <w:lang w:val="lt-LT"/>
              </w:rPr>
              <w:t xml:space="preserve"> arba mirtis)</w:t>
            </w:r>
          </w:p>
        </w:tc>
        <w:tc>
          <w:tcPr>
            <w:tcW w:w="1559" w:type="dxa"/>
          </w:tcPr>
          <w:p w14:paraId="1E5272E0"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34 (0,</w:t>
            </w:r>
            <w:r w:rsidRPr="00B80E21">
              <w:rPr>
                <w:rFonts w:ascii="Times New Roman" w:hAnsi="Times New Roman"/>
                <w:lang w:val="lt-LT"/>
              </w:rPr>
              <w:t>6 </w:t>
            </w:r>
            <w:r w:rsidRPr="00B80E21">
              <w:rPr>
                <w:rFonts w:ascii="Times New Roman" w:hAnsi="Times New Roman" w:cs="Times New Roman"/>
                <w:lang w:val="lt-LT"/>
              </w:rPr>
              <w:t>%)</w:t>
            </w:r>
          </w:p>
        </w:tc>
        <w:tc>
          <w:tcPr>
            <w:tcW w:w="1134" w:type="dxa"/>
          </w:tcPr>
          <w:p w14:paraId="5C0DC660"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33 (0,</w:t>
            </w:r>
            <w:r w:rsidRPr="00B80E21">
              <w:rPr>
                <w:rFonts w:ascii="Times New Roman" w:hAnsi="Times New Roman"/>
                <w:lang w:val="lt-LT"/>
              </w:rPr>
              <w:t>6 </w:t>
            </w:r>
            <w:r w:rsidRPr="00B80E21">
              <w:rPr>
                <w:rFonts w:ascii="Times New Roman" w:hAnsi="Times New Roman" w:cs="Times New Roman"/>
                <w:lang w:val="lt-LT"/>
              </w:rPr>
              <w:t>%)</w:t>
            </w:r>
          </w:p>
        </w:tc>
        <w:tc>
          <w:tcPr>
            <w:tcW w:w="1514" w:type="dxa"/>
          </w:tcPr>
          <w:p w14:paraId="17804A43"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27 (0,9 %)</w:t>
            </w:r>
          </w:p>
        </w:tc>
        <w:tc>
          <w:tcPr>
            <w:tcW w:w="1151" w:type="dxa"/>
          </w:tcPr>
          <w:p w14:paraId="2FADA9B5" w14:textId="77777777" w:rsidR="00E1253B" w:rsidRPr="00B80E21" w:rsidRDefault="00E1253B" w:rsidP="00D20B8E">
            <w:pPr>
              <w:pStyle w:val="Betarp"/>
              <w:rPr>
                <w:rFonts w:ascii="Times New Roman" w:hAnsi="Times New Roman"/>
                <w:lang w:val="lt-LT"/>
              </w:rPr>
            </w:pPr>
            <w:r w:rsidRPr="00B80E21">
              <w:rPr>
                <w:rFonts w:ascii="Times New Roman" w:hAnsi="Times New Roman"/>
                <w:lang w:val="lt-LT"/>
              </w:rPr>
              <w:t>21 (0,</w:t>
            </w:r>
            <w:r w:rsidRPr="00B80E21">
              <w:rPr>
                <w:rFonts w:ascii="Times New Roman" w:hAnsi="Times New Roman" w:cs="Times New Roman"/>
                <w:lang w:val="lt-LT"/>
              </w:rPr>
              <w:t>7 %)</w:t>
            </w:r>
          </w:p>
        </w:tc>
      </w:tr>
      <w:tr w:rsidR="00E1253B" w:rsidRPr="00B80E21" w14:paraId="3B21FF3E" w14:textId="77777777" w:rsidTr="00D20B8E">
        <w:trPr>
          <w:gridAfter w:val="1"/>
          <w:wAfter w:w="18" w:type="dxa"/>
        </w:trPr>
        <w:tc>
          <w:tcPr>
            <w:tcW w:w="3227" w:type="dxa"/>
          </w:tcPr>
          <w:p w14:paraId="2261EE8B" w14:textId="77777777" w:rsidR="00E1253B" w:rsidRPr="00B80E21" w:rsidRDefault="00E1253B" w:rsidP="00D20B8E">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Salmeterolio</w:t>
            </w:r>
            <w:proofErr w:type="spellEnd"/>
            <w:r w:rsidRPr="00B80E21">
              <w:rPr>
                <w:rFonts w:ascii="Times New Roman" w:hAnsi="Times New Roman" w:cs="Times New Roman"/>
                <w:lang w:val="lt-LT"/>
              </w:rPr>
              <w:t xml:space="preserve"> ir FP/FP </w:t>
            </w:r>
            <w:r>
              <w:rPr>
                <w:rFonts w:ascii="Times New Roman" w:hAnsi="Times New Roman" w:cs="Times New Roman"/>
                <w:lang w:val="lt-LT"/>
              </w:rPr>
              <w:t>santykinė rizika</w:t>
            </w:r>
          </w:p>
          <w:p w14:paraId="2208FD73"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(95 % PI)</w:t>
            </w:r>
          </w:p>
        </w:tc>
        <w:tc>
          <w:tcPr>
            <w:tcW w:w="1559" w:type="dxa"/>
          </w:tcPr>
          <w:p w14:paraId="4DEFEC09"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 xml:space="preserve">1,029 </w:t>
            </w:r>
          </w:p>
          <w:p w14:paraId="083EE526"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(0,638–1,662)</w:t>
            </w:r>
            <w:r w:rsidRPr="00B80E21">
              <w:rPr>
                <w:rFonts w:ascii="Times New Roman" w:hAnsi="Times New Roman" w:cs="Times New Roman"/>
                <w:vertAlign w:val="superscript"/>
                <w:lang w:val="lt-LT"/>
              </w:rPr>
              <w:t>a</w:t>
            </w:r>
          </w:p>
        </w:tc>
        <w:tc>
          <w:tcPr>
            <w:tcW w:w="1134" w:type="dxa"/>
          </w:tcPr>
          <w:p w14:paraId="6FE9880B" w14:textId="77777777" w:rsidR="00E1253B" w:rsidRPr="00B80E21" w:rsidRDefault="00E1253B" w:rsidP="00D20B8E">
            <w:pPr>
              <w:pStyle w:val="Betarp"/>
              <w:rPr>
                <w:rFonts w:ascii="Times New Roman" w:hAnsi="Times New Roman"/>
                <w:lang w:val="lt-LT"/>
              </w:rPr>
            </w:pPr>
          </w:p>
        </w:tc>
        <w:tc>
          <w:tcPr>
            <w:tcW w:w="1514" w:type="dxa"/>
          </w:tcPr>
          <w:p w14:paraId="6D14F266"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lang w:val="lt-LT"/>
              </w:rPr>
              <w:t>1,</w:t>
            </w:r>
            <w:r w:rsidRPr="00B80E21">
              <w:rPr>
                <w:rFonts w:ascii="Times New Roman" w:hAnsi="Times New Roman" w:cs="Times New Roman"/>
                <w:lang w:val="lt-LT"/>
              </w:rPr>
              <w:t>285</w:t>
            </w:r>
          </w:p>
          <w:p w14:paraId="57A41C2E" w14:textId="77777777" w:rsidR="00E1253B" w:rsidRPr="00B80E21" w:rsidRDefault="00E1253B" w:rsidP="00D20B8E">
            <w:pPr>
              <w:pStyle w:val="Betarp"/>
              <w:rPr>
                <w:rFonts w:ascii="Times New Roman" w:hAnsi="Times New Roman"/>
                <w:lang w:val="lt-LT"/>
              </w:rPr>
            </w:pPr>
            <w:r w:rsidRPr="00B80E21">
              <w:rPr>
                <w:rFonts w:ascii="Times New Roman" w:hAnsi="Times New Roman"/>
                <w:lang w:val="lt-LT"/>
              </w:rPr>
              <w:t>(0,</w:t>
            </w:r>
            <w:r w:rsidRPr="00B80E21">
              <w:rPr>
                <w:rFonts w:ascii="Times New Roman" w:hAnsi="Times New Roman" w:cs="Times New Roman"/>
                <w:lang w:val="lt-LT"/>
              </w:rPr>
              <w:t>726–</w:t>
            </w:r>
            <w:r w:rsidRPr="00B80E21">
              <w:rPr>
                <w:rFonts w:ascii="Times New Roman" w:hAnsi="Times New Roman"/>
                <w:lang w:val="lt-LT"/>
              </w:rPr>
              <w:t>2,</w:t>
            </w:r>
            <w:r w:rsidRPr="00B80E21">
              <w:rPr>
                <w:rFonts w:ascii="Times New Roman" w:hAnsi="Times New Roman" w:cs="Times New Roman"/>
                <w:lang w:val="lt-LT"/>
              </w:rPr>
              <w:t>272)</w:t>
            </w:r>
            <w:r w:rsidRPr="00B80E21">
              <w:rPr>
                <w:rFonts w:ascii="Times New Roman" w:hAnsi="Times New Roman" w:cs="Times New Roman"/>
                <w:vertAlign w:val="superscript"/>
                <w:lang w:val="lt-LT"/>
              </w:rPr>
              <w:t>b</w:t>
            </w:r>
          </w:p>
        </w:tc>
        <w:tc>
          <w:tcPr>
            <w:tcW w:w="1151" w:type="dxa"/>
          </w:tcPr>
          <w:p w14:paraId="4DD9E48E" w14:textId="77777777" w:rsidR="00E1253B" w:rsidRPr="00B80E21" w:rsidRDefault="00E1253B" w:rsidP="00D20B8E">
            <w:pPr>
              <w:pStyle w:val="Betarp"/>
              <w:rPr>
                <w:rFonts w:ascii="Times New Roman" w:hAnsi="Times New Roman" w:cs="Times New Roman"/>
                <w:lang w:val="lt-LT"/>
              </w:rPr>
            </w:pPr>
          </w:p>
        </w:tc>
      </w:tr>
      <w:tr w:rsidR="00E1253B" w:rsidRPr="00B80E21" w14:paraId="64852045" w14:textId="77777777" w:rsidTr="00D20B8E">
        <w:trPr>
          <w:gridAfter w:val="1"/>
          <w:wAfter w:w="18" w:type="dxa"/>
        </w:trPr>
        <w:tc>
          <w:tcPr>
            <w:tcW w:w="3227" w:type="dxa"/>
          </w:tcPr>
          <w:p w14:paraId="2249B754"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Mirtis</w:t>
            </w:r>
          </w:p>
        </w:tc>
        <w:tc>
          <w:tcPr>
            <w:tcW w:w="1559" w:type="dxa"/>
          </w:tcPr>
          <w:p w14:paraId="010AE823"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0</w:t>
            </w:r>
          </w:p>
        </w:tc>
        <w:tc>
          <w:tcPr>
            <w:tcW w:w="1134" w:type="dxa"/>
          </w:tcPr>
          <w:p w14:paraId="1A78394B"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0</w:t>
            </w:r>
          </w:p>
        </w:tc>
        <w:tc>
          <w:tcPr>
            <w:tcW w:w="1514" w:type="dxa"/>
          </w:tcPr>
          <w:p w14:paraId="113ABD07"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0</w:t>
            </w:r>
          </w:p>
        </w:tc>
        <w:tc>
          <w:tcPr>
            <w:tcW w:w="1151" w:type="dxa"/>
          </w:tcPr>
          <w:p w14:paraId="15727F2A"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0</w:t>
            </w:r>
          </w:p>
        </w:tc>
      </w:tr>
      <w:tr w:rsidR="00E1253B" w:rsidRPr="00B80E21" w14:paraId="106D260B" w14:textId="77777777" w:rsidTr="00D20B8E">
        <w:trPr>
          <w:gridAfter w:val="1"/>
          <w:wAfter w:w="18" w:type="dxa"/>
        </w:trPr>
        <w:tc>
          <w:tcPr>
            <w:tcW w:w="3227" w:type="dxa"/>
          </w:tcPr>
          <w:p w14:paraId="6233ED7D"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Su astma susijusi hospitalizacija</w:t>
            </w:r>
          </w:p>
        </w:tc>
        <w:tc>
          <w:tcPr>
            <w:tcW w:w="1559" w:type="dxa"/>
          </w:tcPr>
          <w:p w14:paraId="7D2AC4A6"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34</w:t>
            </w:r>
          </w:p>
        </w:tc>
        <w:tc>
          <w:tcPr>
            <w:tcW w:w="1134" w:type="dxa"/>
          </w:tcPr>
          <w:p w14:paraId="6CC71840"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33</w:t>
            </w:r>
          </w:p>
        </w:tc>
        <w:tc>
          <w:tcPr>
            <w:tcW w:w="1514" w:type="dxa"/>
          </w:tcPr>
          <w:p w14:paraId="2CFA4A82"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27</w:t>
            </w:r>
          </w:p>
        </w:tc>
        <w:tc>
          <w:tcPr>
            <w:tcW w:w="1151" w:type="dxa"/>
          </w:tcPr>
          <w:p w14:paraId="19092F6D"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21</w:t>
            </w:r>
          </w:p>
        </w:tc>
      </w:tr>
      <w:tr w:rsidR="00E1253B" w:rsidRPr="00B80E21" w14:paraId="18F10AA6" w14:textId="77777777" w:rsidTr="00D20B8E">
        <w:trPr>
          <w:gridAfter w:val="1"/>
          <w:wAfter w:w="18" w:type="dxa"/>
        </w:trPr>
        <w:tc>
          <w:tcPr>
            <w:tcW w:w="3227" w:type="dxa"/>
          </w:tcPr>
          <w:p w14:paraId="46592560" w14:textId="77777777" w:rsidR="00E1253B" w:rsidRPr="00B80E21" w:rsidRDefault="00E1253B" w:rsidP="00D20B8E">
            <w:pPr>
              <w:pStyle w:val="Betarp"/>
              <w:rPr>
                <w:rFonts w:ascii="Times New Roman" w:hAnsi="Times New Roman"/>
                <w:lang w:val="lt-LT"/>
              </w:rPr>
            </w:pPr>
            <w:proofErr w:type="spellStart"/>
            <w:r w:rsidRPr="00B80E21">
              <w:rPr>
                <w:rFonts w:ascii="Times New Roman" w:hAnsi="Times New Roman" w:cs="Times New Roman"/>
                <w:lang w:val="lt-LT"/>
              </w:rPr>
              <w:t>Endotrachėjinė</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lang w:val="lt-LT"/>
              </w:rPr>
              <w:t>intubacija</w:t>
            </w:r>
            <w:proofErr w:type="spellEnd"/>
          </w:p>
        </w:tc>
        <w:tc>
          <w:tcPr>
            <w:tcW w:w="1559" w:type="dxa"/>
          </w:tcPr>
          <w:p w14:paraId="64FBA240"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0</w:t>
            </w:r>
          </w:p>
        </w:tc>
        <w:tc>
          <w:tcPr>
            <w:tcW w:w="1134" w:type="dxa"/>
          </w:tcPr>
          <w:p w14:paraId="248C4AF1" w14:textId="77777777" w:rsidR="00E1253B" w:rsidRPr="00B80E21" w:rsidRDefault="00E1253B" w:rsidP="00D20B8E">
            <w:pPr>
              <w:pStyle w:val="Betarp"/>
              <w:rPr>
                <w:rFonts w:ascii="Times New Roman" w:hAnsi="Times New Roman"/>
                <w:lang w:val="lt-LT"/>
              </w:rPr>
            </w:pPr>
            <w:r w:rsidRPr="00B80E21">
              <w:rPr>
                <w:rFonts w:ascii="Times New Roman" w:hAnsi="Times New Roman"/>
                <w:lang w:val="lt-LT"/>
              </w:rPr>
              <w:t>2</w:t>
            </w:r>
          </w:p>
        </w:tc>
        <w:tc>
          <w:tcPr>
            <w:tcW w:w="1514" w:type="dxa"/>
          </w:tcPr>
          <w:p w14:paraId="3523C349"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0</w:t>
            </w:r>
          </w:p>
        </w:tc>
        <w:tc>
          <w:tcPr>
            <w:tcW w:w="1151" w:type="dxa"/>
          </w:tcPr>
          <w:p w14:paraId="3807A927" w14:textId="77777777" w:rsidR="00E1253B" w:rsidRPr="00B80E21" w:rsidRDefault="00E1253B" w:rsidP="00D20B8E">
            <w:pPr>
              <w:pStyle w:val="Betarp"/>
              <w:rPr>
                <w:rFonts w:ascii="Times New Roman" w:hAnsi="Times New Roman" w:cs="Times New Roman"/>
                <w:lang w:val="lt-LT"/>
              </w:rPr>
            </w:pPr>
            <w:r>
              <w:rPr>
                <w:rFonts w:ascii="Times New Roman" w:hAnsi="Times New Roman" w:cs="Times New Roman"/>
                <w:lang w:val="lt-LT"/>
              </w:rPr>
              <w:t>0</w:t>
            </w:r>
          </w:p>
        </w:tc>
      </w:tr>
    </w:tbl>
    <w:p w14:paraId="72322EBC" w14:textId="77777777" w:rsidR="00E1253B" w:rsidRPr="00B80E21" w:rsidRDefault="00E1253B" w:rsidP="00E1253B">
      <w:pPr>
        <w:pStyle w:val="Betarp"/>
        <w:rPr>
          <w:rFonts w:ascii="Times New Roman" w:hAnsi="Times New Roman" w:cs="Times New Roman"/>
          <w:lang w:val="lt-LT"/>
        </w:rPr>
      </w:pPr>
      <w:r w:rsidRPr="00B80E21">
        <w:rPr>
          <w:rFonts w:ascii="Times New Roman" w:hAnsi="Times New Roman" w:cs="Times New Roman"/>
          <w:vertAlign w:val="superscript"/>
          <w:lang w:val="lt-LT"/>
        </w:rPr>
        <w:t>a</w:t>
      </w:r>
      <w:r w:rsidRPr="00B80E21">
        <w:rPr>
          <w:rFonts w:ascii="Times New Roman" w:hAnsi="Times New Roman" w:cs="Times New Roman"/>
          <w:lang w:val="lt-LT"/>
        </w:rPr>
        <w:t xml:space="preserve"> Jeigu santykinės rizikos 95 % PI </w:t>
      </w:r>
      <w:r>
        <w:rPr>
          <w:rFonts w:ascii="Times New Roman" w:hAnsi="Times New Roman" w:cs="Times New Roman"/>
          <w:lang w:val="lt-LT"/>
        </w:rPr>
        <w:t xml:space="preserve">viršutinis </w:t>
      </w:r>
      <w:r w:rsidRPr="00B80E21">
        <w:rPr>
          <w:rFonts w:ascii="Times New Roman" w:hAnsi="Times New Roman" w:cs="Times New Roman"/>
          <w:lang w:val="lt-LT"/>
        </w:rPr>
        <w:t xml:space="preserve">įvertis buvo mažesnis kaip 2,0, </w:t>
      </w:r>
      <w:r>
        <w:rPr>
          <w:rFonts w:ascii="Times New Roman" w:hAnsi="Times New Roman" w:cs="Times New Roman"/>
          <w:lang w:val="lt-LT"/>
        </w:rPr>
        <w:t xml:space="preserve">buvo vertinama, kad gydymas yra ne </w:t>
      </w:r>
      <w:proofErr w:type="spellStart"/>
      <w:r>
        <w:rPr>
          <w:rFonts w:ascii="Times New Roman" w:hAnsi="Times New Roman" w:cs="Times New Roman"/>
          <w:lang w:val="lt-LT"/>
        </w:rPr>
        <w:t>blogenis</w:t>
      </w:r>
      <w:proofErr w:type="spellEnd"/>
      <w:r w:rsidRPr="00B80E21">
        <w:rPr>
          <w:rFonts w:ascii="Times New Roman" w:hAnsi="Times New Roman" w:cs="Times New Roman"/>
          <w:lang w:val="lt-LT"/>
        </w:rPr>
        <w:t xml:space="preserve"> (</w:t>
      </w:r>
      <w:proofErr w:type="spellStart"/>
      <w:r w:rsidRPr="00B80E21">
        <w:rPr>
          <w:rFonts w:ascii="Times New Roman" w:hAnsi="Times New Roman" w:cs="Times New Roman"/>
          <w:i/>
          <w:lang w:val="lt-LT"/>
        </w:rPr>
        <w:t>non-inferiority</w:t>
      </w:r>
      <w:proofErr w:type="spellEnd"/>
      <w:r w:rsidRPr="00B80E21">
        <w:rPr>
          <w:rFonts w:ascii="Times New Roman" w:hAnsi="Times New Roman" w:cs="Times New Roman"/>
          <w:lang w:val="lt-LT"/>
        </w:rPr>
        <w:t>).</w:t>
      </w:r>
    </w:p>
    <w:p w14:paraId="0A37D77D" w14:textId="77777777" w:rsidR="00E1253B" w:rsidRPr="00B80E21" w:rsidRDefault="00E1253B" w:rsidP="00E1253B">
      <w:pPr>
        <w:pStyle w:val="Betarp"/>
        <w:rPr>
          <w:rFonts w:ascii="Times New Roman" w:hAnsi="Times New Roman" w:cs="Times New Roman"/>
          <w:lang w:val="lt-LT"/>
        </w:rPr>
      </w:pPr>
      <w:r w:rsidRPr="00B80E21">
        <w:rPr>
          <w:rFonts w:ascii="Times New Roman" w:hAnsi="Times New Roman" w:cs="Times New Roman"/>
          <w:vertAlign w:val="superscript"/>
          <w:lang w:val="lt-LT"/>
        </w:rPr>
        <w:lastRenderedPageBreak/>
        <w:t>b</w:t>
      </w:r>
      <w:r w:rsidRPr="00B80E21">
        <w:rPr>
          <w:rFonts w:ascii="Times New Roman" w:hAnsi="Times New Roman" w:cs="Times New Roman"/>
          <w:lang w:val="lt-LT"/>
        </w:rPr>
        <w:t xml:space="preserve"> Jeigu santykinės rizikos 95 % PI </w:t>
      </w:r>
      <w:r>
        <w:rPr>
          <w:rFonts w:ascii="Times New Roman" w:hAnsi="Times New Roman" w:cs="Times New Roman"/>
          <w:lang w:val="lt-LT"/>
        </w:rPr>
        <w:t xml:space="preserve">viršutinis </w:t>
      </w:r>
      <w:r w:rsidRPr="00B80E21">
        <w:rPr>
          <w:rFonts w:ascii="Times New Roman" w:hAnsi="Times New Roman" w:cs="Times New Roman"/>
          <w:lang w:val="lt-LT"/>
        </w:rPr>
        <w:t xml:space="preserve">įvertis buvo mažesnis kaip 2,675, </w:t>
      </w:r>
      <w:r>
        <w:rPr>
          <w:rFonts w:ascii="Times New Roman" w:hAnsi="Times New Roman" w:cs="Times New Roman"/>
          <w:lang w:val="lt-LT"/>
        </w:rPr>
        <w:t>kad gydymo poveikis yra ne blogesnis</w:t>
      </w:r>
      <w:r w:rsidRPr="00B80E21">
        <w:rPr>
          <w:rFonts w:ascii="Times New Roman" w:hAnsi="Times New Roman" w:cs="Times New Roman"/>
          <w:lang w:val="lt-LT"/>
        </w:rPr>
        <w:t xml:space="preserve"> (</w:t>
      </w:r>
      <w:proofErr w:type="spellStart"/>
      <w:r w:rsidRPr="00B80E21">
        <w:rPr>
          <w:rFonts w:ascii="Times New Roman" w:hAnsi="Times New Roman" w:cs="Times New Roman"/>
          <w:i/>
          <w:lang w:val="lt-LT"/>
        </w:rPr>
        <w:t>non-inferiority</w:t>
      </w:r>
      <w:proofErr w:type="spellEnd"/>
      <w:r w:rsidRPr="00B80E21">
        <w:rPr>
          <w:rFonts w:ascii="Times New Roman" w:hAnsi="Times New Roman" w:cs="Times New Roman"/>
          <w:lang w:val="lt-LT"/>
        </w:rPr>
        <w:t>).</w:t>
      </w:r>
    </w:p>
    <w:p w14:paraId="1B528D2F" w14:textId="77777777" w:rsidR="00E1253B" w:rsidRPr="00B80E21" w:rsidRDefault="00E1253B" w:rsidP="00E1253B">
      <w:pPr>
        <w:pStyle w:val="Betarp"/>
        <w:rPr>
          <w:rFonts w:ascii="Times New Roman" w:hAnsi="Times New Roman" w:cs="Times New Roman"/>
          <w:lang w:val="lt-LT"/>
        </w:rPr>
      </w:pPr>
    </w:p>
    <w:p w14:paraId="48FF1572" w14:textId="77777777" w:rsidR="00E1253B" w:rsidRPr="00B80E21" w:rsidRDefault="00E1253B" w:rsidP="00E1253B">
      <w:pPr>
        <w:pStyle w:val="Betarp"/>
        <w:rPr>
          <w:rFonts w:ascii="Times New Roman" w:hAnsi="Times New Roman" w:cs="Times New Roman"/>
          <w:lang w:val="lt-LT"/>
        </w:rPr>
      </w:pPr>
      <w:r w:rsidRPr="00B80E21">
        <w:rPr>
          <w:rFonts w:ascii="Times New Roman" w:hAnsi="Times New Roman" w:cs="Times New Roman"/>
          <w:lang w:val="lt-LT"/>
        </w:rPr>
        <w:t xml:space="preserve">Vertinant antrinę veiksmingumo vertinimo baigtį, abiejuose tyrimuose vartojant </w:t>
      </w:r>
      <w:proofErr w:type="spellStart"/>
      <w:r w:rsidRPr="00B80E21">
        <w:rPr>
          <w:rFonts w:ascii="Times New Roman" w:hAnsi="Times New Roman" w:cs="Times New Roman"/>
          <w:lang w:val="lt-LT"/>
        </w:rPr>
        <w:t>salmeterolį</w:t>
      </w:r>
      <w:proofErr w:type="spellEnd"/>
      <w:r w:rsidRPr="00B80E21">
        <w:rPr>
          <w:rFonts w:ascii="Times New Roman" w:hAnsi="Times New Roman" w:cs="Times New Roman"/>
          <w:lang w:val="lt-LT"/>
        </w:rPr>
        <w:t xml:space="preserve"> ir FP buvo stebimas panašus laiko iki pirmojo astmos paūmėjimo sutrumpėjimas kaip ir FP grupėje, tačiau tik AUSTRI tyrime jis buvo statistiškai reikšmingas:</w:t>
      </w:r>
    </w:p>
    <w:p w14:paraId="7CE69A4A" w14:textId="77777777" w:rsidR="00E1253B" w:rsidRPr="00B80E21" w:rsidRDefault="00E1253B" w:rsidP="00E1253B">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1556"/>
        <w:gridCol w:w="1134"/>
        <w:gridCol w:w="1619"/>
        <w:gridCol w:w="1151"/>
      </w:tblGrid>
      <w:tr w:rsidR="00E1253B" w:rsidRPr="00B80E21" w14:paraId="156AF636" w14:textId="77777777" w:rsidTr="00D20B8E">
        <w:tc>
          <w:tcPr>
            <w:tcW w:w="3068" w:type="dxa"/>
            <w:vMerge w:val="restart"/>
          </w:tcPr>
          <w:p w14:paraId="35BA0DF5" w14:textId="77777777" w:rsidR="00E1253B" w:rsidRPr="00B80E21" w:rsidRDefault="00E1253B" w:rsidP="00D20B8E">
            <w:pPr>
              <w:pStyle w:val="Betarp"/>
              <w:rPr>
                <w:rFonts w:ascii="Times New Roman" w:hAnsi="Times New Roman" w:cs="Times New Roman"/>
                <w:lang w:val="lt-LT"/>
              </w:rPr>
            </w:pPr>
          </w:p>
        </w:tc>
        <w:tc>
          <w:tcPr>
            <w:tcW w:w="2690" w:type="dxa"/>
            <w:gridSpan w:val="2"/>
          </w:tcPr>
          <w:p w14:paraId="3DB63A42" w14:textId="77777777" w:rsidR="00E1253B" w:rsidRPr="00B80E21" w:rsidRDefault="00E1253B" w:rsidP="00D20B8E">
            <w:pPr>
              <w:pStyle w:val="Betarp"/>
              <w:jc w:val="center"/>
              <w:rPr>
                <w:rFonts w:ascii="Times New Roman" w:hAnsi="Times New Roman" w:cs="Times New Roman"/>
                <w:lang w:val="lt-LT"/>
              </w:rPr>
            </w:pPr>
            <w:r w:rsidRPr="00B80E21">
              <w:rPr>
                <w:rFonts w:ascii="Times New Roman" w:hAnsi="Times New Roman" w:cs="Times New Roman"/>
                <w:lang w:val="lt-LT"/>
              </w:rPr>
              <w:t>AUSTRI</w:t>
            </w:r>
          </w:p>
        </w:tc>
        <w:tc>
          <w:tcPr>
            <w:tcW w:w="2770" w:type="dxa"/>
            <w:gridSpan w:val="2"/>
          </w:tcPr>
          <w:p w14:paraId="12E5D00B" w14:textId="77777777" w:rsidR="00E1253B" w:rsidRPr="00B80E21" w:rsidRDefault="00E1253B" w:rsidP="00D20B8E">
            <w:pPr>
              <w:pStyle w:val="Betarp"/>
              <w:jc w:val="center"/>
              <w:rPr>
                <w:rFonts w:ascii="Times New Roman" w:hAnsi="Times New Roman" w:cs="Times New Roman"/>
                <w:lang w:val="lt-LT"/>
              </w:rPr>
            </w:pPr>
            <w:r w:rsidRPr="00B80E21">
              <w:rPr>
                <w:rFonts w:ascii="Times New Roman" w:hAnsi="Times New Roman" w:cs="Times New Roman"/>
                <w:lang w:val="lt-LT"/>
              </w:rPr>
              <w:t>VESTRI</w:t>
            </w:r>
          </w:p>
        </w:tc>
      </w:tr>
      <w:tr w:rsidR="00E1253B" w:rsidRPr="00B80E21" w14:paraId="480C0382" w14:textId="77777777" w:rsidTr="00D20B8E">
        <w:tc>
          <w:tcPr>
            <w:tcW w:w="3068" w:type="dxa"/>
            <w:vMerge/>
          </w:tcPr>
          <w:p w14:paraId="437442A5" w14:textId="77777777" w:rsidR="00E1253B" w:rsidRPr="00B80E21" w:rsidRDefault="00E1253B" w:rsidP="00D20B8E">
            <w:pPr>
              <w:pStyle w:val="Betarp"/>
              <w:rPr>
                <w:rFonts w:ascii="Times New Roman" w:hAnsi="Times New Roman" w:cs="Times New Roman"/>
                <w:lang w:val="lt-LT"/>
              </w:rPr>
            </w:pPr>
          </w:p>
        </w:tc>
        <w:tc>
          <w:tcPr>
            <w:tcW w:w="1556" w:type="dxa"/>
          </w:tcPr>
          <w:p w14:paraId="5E2D834A" w14:textId="77777777" w:rsidR="00E1253B" w:rsidRPr="00B80E21" w:rsidRDefault="00E1253B" w:rsidP="00D20B8E">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13129570"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(n=5834)</w:t>
            </w:r>
          </w:p>
        </w:tc>
        <w:tc>
          <w:tcPr>
            <w:tcW w:w="1134" w:type="dxa"/>
          </w:tcPr>
          <w:p w14:paraId="4AFB9E36"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Tik FP</w:t>
            </w:r>
          </w:p>
          <w:p w14:paraId="31F1641F"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(n=5845)</w:t>
            </w:r>
          </w:p>
        </w:tc>
        <w:tc>
          <w:tcPr>
            <w:tcW w:w="1619" w:type="dxa"/>
          </w:tcPr>
          <w:p w14:paraId="149ABF53" w14:textId="77777777" w:rsidR="00E1253B" w:rsidRPr="00B80E21" w:rsidRDefault="00E1253B" w:rsidP="00D20B8E">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Salmeterolis</w:t>
            </w:r>
            <w:proofErr w:type="spellEnd"/>
            <w:r w:rsidRPr="00B80E21">
              <w:rPr>
                <w:rFonts w:ascii="Times New Roman" w:hAnsi="Times New Roman" w:cs="Times New Roman"/>
                <w:lang w:val="lt-LT"/>
              </w:rPr>
              <w:t xml:space="preserve"> ir FP</w:t>
            </w:r>
          </w:p>
          <w:p w14:paraId="0FAA8043"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(n=3107)</w:t>
            </w:r>
          </w:p>
        </w:tc>
        <w:tc>
          <w:tcPr>
            <w:tcW w:w="1151" w:type="dxa"/>
          </w:tcPr>
          <w:p w14:paraId="1B074B28"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Tik FP</w:t>
            </w:r>
          </w:p>
          <w:p w14:paraId="01DAF595"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(n=3101)</w:t>
            </w:r>
          </w:p>
        </w:tc>
      </w:tr>
      <w:tr w:rsidR="00E1253B" w:rsidRPr="00B80E21" w14:paraId="282A750E" w14:textId="77777777" w:rsidTr="00D20B8E">
        <w:tc>
          <w:tcPr>
            <w:tcW w:w="3068" w:type="dxa"/>
          </w:tcPr>
          <w:p w14:paraId="0FEF7CC8" w14:textId="77777777" w:rsidR="00E1253B" w:rsidRPr="00B80E21" w:rsidRDefault="00E1253B" w:rsidP="00D20B8E">
            <w:pPr>
              <w:pStyle w:val="Betarp"/>
              <w:rPr>
                <w:rFonts w:ascii="Times New Roman" w:hAnsi="Times New Roman"/>
                <w:lang w:val="lt-LT"/>
              </w:rPr>
            </w:pPr>
            <w:r>
              <w:rPr>
                <w:rFonts w:ascii="Times New Roman" w:hAnsi="Times New Roman" w:cs="Times New Roman"/>
                <w:lang w:val="lt-LT"/>
              </w:rPr>
              <w:t>Tiriamųjų</w:t>
            </w:r>
            <w:r w:rsidRPr="00B80E21">
              <w:rPr>
                <w:rFonts w:ascii="Times New Roman" w:hAnsi="Times New Roman" w:cs="Times New Roman"/>
                <w:lang w:val="lt-LT"/>
              </w:rPr>
              <w:t>, kuriems pasireiškė astmos paūmėjimų, skaičius</w:t>
            </w:r>
          </w:p>
        </w:tc>
        <w:tc>
          <w:tcPr>
            <w:tcW w:w="1556" w:type="dxa"/>
          </w:tcPr>
          <w:p w14:paraId="7192B402" w14:textId="77777777" w:rsidR="00E1253B" w:rsidRPr="00B80E21" w:rsidRDefault="00E1253B" w:rsidP="00D20B8E">
            <w:pPr>
              <w:pStyle w:val="Betarp"/>
              <w:rPr>
                <w:rFonts w:ascii="Times New Roman" w:hAnsi="Times New Roman"/>
                <w:lang w:val="lt-LT"/>
              </w:rPr>
            </w:pPr>
            <w:r w:rsidRPr="00B80E21">
              <w:rPr>
                <w:rFonts w:ascii="Times New Roman" w:hAnsi="Times New Roman" w:cs="Times New Roman"/>
                <w:lang w:val="lt-LT"/>
              </w:rPr>
              <w:t>480 (8 %)</w:t>
            </w:r>
          </w:p>
        </w:tc>
        <w:tc>
          <w:tcPr>
            <w:tcW w:w="1134" w:type="dxa"/>
          </w:tcPr>
          <w:p w14:paraId="2410A923"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597 (10 %)</w:t>
            </w:r>
          </w:p>
        </w:tc>
        <w:tc>
          <w:tcPr>
            <w:tcW w:w="1619" w:type="dxa"/>
          </w:tcPr>
          <w:p w14:paraId="2E3579A9"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265 (9 %)</w:t>
            </w:r>
          </w:p>
        </w:tc>
        <w:tc>
          <w:tcPr>
            <w:tcW w:w="1151" w:type="dxa"/>
          </w:tcPr>
          <w:p w14:paraId="548908FB" w14:textId="77777777" w:rsidR="00E1253B" w:rsidRPr="00B80E21" w:rsidRDefault="00E1253B" w:rsidP="00D20B8E">
            <w:pPr>
              <w:pStyle w:val="Betarp"/>
              <w:rPr>
                <w:rFonts w:ascii="Times New Roman" w:hAnsi="Times New Roman" w:cs="Times New Roman"/>
                <w:lang w:val="lt-LT"/>
              </w:rPr>
            </w:pPr>
            <w:r w:rsidRPr="00B80E21">
              <w:rPr>
                <w:rFonts w:ascii="Times New Roman" w:hAnsi="Times New Roman" w:cs="Times New Roman"/>
                <w:lang w:val="lt-LT"/>
              </w:rPr>
              <w:t>309 (10 %)</w:t>
            </w:r>
          </w:p>
        </w:tc>
      </w:tr>
      <w:tr w:rsidR="00E1253B" w:rsidRPr="00B80E21" w14:paraId="6C5E41A8" w14:textId="77777777" w:rsidTr="00D20B8E">
        <w:tc>
          <w:tcPr>
            <w:tcW w:w="3068" w:type="dxa"/>
          </w:tcPr>
          <w:p w14:paraId="7FD954D3" w14:textId="77777777" w:rsidR="00E1253B" w:rsidRPr="00B80E21" w:rsidRDefault="00E1253B" w:rsidP="00D20B8E">
            <w:pPr>
              <w:pStyle w:val="Betarp"/>
              <w:rPr>
                <w:rFonts w:ascii="Times New Roman" w:hAnsi="Times New Roman" w:cs="Times New Roman"/>
                <w:lang w:val="lt-LT"/>
              </w:rPr>
            </w:pPr>
            <w:proofErr w:type="spellStart"/>
            <w:r w:rsidRPr="00B80E21">
              <w:rPr>
                <w:rFonts w:ascii="Times New Roman" w:hAnsi="Times New Roman" w:cs="Times New Roman"/>
                <w:lang w:val="lt-LT"/>
              </w:rPr>
              <w:t>Salmeterolio</w:t>
            </w:r>
            <w:proofErr w:type="spellEnd"/>
            <w:r w:rsidRPr="00B80E21">
              <w:rPr>
                <w:rFonts w:ascii="Times New Roman" w:hAnsi="Times New Roman" w:cs="Times New Roman"/>
                <w:lang w:val="lt-LT"/>
              </w:rPr>
              <w:t xml:space="preserve"> ir FP/FP </w:t>
            </w:r>
            <w:r>
              <w:rPr>
                <w:rFonts w:ascii="Times New Roman" w:hAnsi="Times New Roman" w:cs="Times New Roman"/>
                <w:lang w:val="lt-LT"/>
              </w:rPr>
              <w:t xml:space="preserve">santykinė </w:t>
            </w:r>
            <w:r w:rsidRPr="00B80E21">
              <w:rPr>
                <w:rFonts w:ascii="Times New Roman" w:hAnsi="Times New Roman" w:cs="Times New Roman"/>
                <w:lang w:val="lt-LT"/>
              </w:rPr>
              <w:t>rizik</w:t>
            </w:r>
            <w:r>
              <w:rPr>
                <w:rFonts w:ascii="Times New Roman" w:hAnsi="Times New Roman" w:cs="Times New Roman"/>
                <w:lang w:val="lt-LT"/>
              </w:rPr>
              <w:t>a</w:t>
            </w:r>
          </w:p>
          <w:p w14:paraId="4F983270" w14:textId="77777777" w:rsidR="00E1253B" w:rsidRPr="00B80E21" w:rsidRDefault="00E1253B" w:rsidP="00D20B8E">
            <w:pPr>
              <w:pStyle w:val="Betarp"/>
              <w:rPr>
                <w:rFonts w:ascii="Times New Roman" w:hAnsi="Times New Roman"/>
                <w:lang w:val="lt-LT"/>
              </w:rPr>
            </w:pPr>
            <w:r w:rsidRPr="00B80E21">
              <w:rPr>
                <w:rFonts w:ascii="Times New Roman" w:hAnsi="Times New Roman"/>
                <w:lang w:val="lt-LT"/>
              </w:rPr>
              <w:t>(95 % PI)</w:t>
            </w:r>
          </w:p>
        </w:tc>
        <w:tc>
          <w:tcPr>
            <w:tcW w:w="2690" w:type="dxa"/>
            <w:gridSpan w:val="2"/>
          </w:tcPr>
          <w:p w14:paraId="1CD3E268" w14:textId="77777777" w:rsidR="00E1253B" w:rsidRPr="00B80E21" w:rsidRDefault="00E1253B" w:rsidP="00D20B8E">
            <w:pPr>
              <w:pStyle w:val="Betarp"/>
              <w:jc w:val="center"/>
              <w:rPr>
                <w:rFonts w:ascii="Times New Roman" w:hAnsi="Times New Roman" w:cs="Times New Roman"/>
                <w:lang w:val="lt-LT"/>
              </w:rPr>
            </w:pPr>
            <w:r w:rsidRPr="00B80E21">
              <w:rPr>
                <w:rFonts w:ascii="Times New Roman" w:hAnsi="Times New Roman" w:cs="Times New Roman"/>
                <w:lang w:val="lt-LT"/>
              </w:rPr>
              <w:t>0,787</w:t>
            </w:r>
          </w:p>
          <w:p w14:paraId="07A182F5" w14:textId="77777777" w:rsidR="00E1253B" w:rsidRPr="00B80E21" w:rsidRDefault="00E1253B" w:rsidP="00D20B8E">
            <w:pPr>
              <w:pStyle w:val="Betarp"/>
              <w:jc w:val="center"/>
              <w:rPr>
                <w:rFonts w:ascii="Times New Roman" w:hAnsi="Times New Roman"/>
                <w:lang w:val="lt-LT"/>
              </w:rPr>
            </w:pPr>
            <w:r w:rsidRPr="00B80E21">
              <w:rPr>
                <w:rFonts w:ascii="Times New Roman" w:hAnsi="Times New Roman" w:cs="Times New Roman"/>
                <w:lang w:val="lt-LT"/>
              </w:rPr>
              <w:t>(0,698, 0,888)</w:t>
            </w:r>
          </w:p>
        </w:tc>
        <w:tc>
          <w:tcPr>
            <w:tcW w:w="2770" w:type="dxa"/>
            <w:gridSpan w:val="2"/>
          </w:tcPr>
          <w:p w14:paraId="5A2995F1" w14:textId="77777777" w:rsidR="00E1253B" w:rsidRPr="00B80E21" w:rsidRDefault="00E1253B" w:rsidP="00D20B8E">
            <w:pPr>
              <w:pStyle w:val="Betarp"/>
              <w:jc w:val="center"/>
              <w:rPr>
                <w:rFonts w:ascii="Times New Roman" w:hAnsi="Times New Roman" w:cs="Times New Roman"/>
                <w:lang w:val="lt-LT"/>
              </w:rPr>
            </w:pPr>
            <w:r w:rsidRPr="00B80E21">
              <w:rPr>
                <w:rFonts w:ascii="Times New Roman" w:hAnsi="Times New Roman" w:cs="Times New Roman"/>
                <w:lang w:val="lt-LT"/>
              </w:rPr>
              <w:t>0,859</w:t>
            </w:r>
          </w:p>
          <w:p w14:paraId="086A2D73" w14:textId="77777777" w:rsidR="00E1253B" w:rsidRPr="00B80E21" w:rsidRDefault="00E1253B" w:rsidP="00D20B8E">
            <w:pPr>
              <w:pStyle w:val="Betarp"/>
              <w:jc w:val="center"/>
              <w:rPr>
                <w:rFonts w:ascii="Times New Roman" w:hAnsi="Times New Roman"/>
                <w:lang w:val="lt-LT"/>
              </w:rPr>
            </w:pPr>
            <w:r w:rsidRPr="00B80E21">
              <w:rPr>
                <w:rFonts w:ascii="Times New Roman" w:hAnsi="Times New Roman" w:cs="Times New Roman"/>
                <w:lang w:val="lt-LT"/>
              </w:rPr>
              <w:t xml:space="preserve">(0,729, </w:t>
            </w:r>
            <w:r w:rsidRPr="00B80E21">
              <w:rPr>
                <w:rFonts w:ascii="Times New Roman" w:hAnsi="Times New Roman"/>
                <w:lang w:val="lt-LT"/>
              </w:rPr>
              <w:t>1,</w:t>
            </w:r>
            <w:r w:rsidRPr="00B80E21">
              <w:rPr>
                <w:rFonts w:ascii="Times New Roman" w:hAnsi="Times New Roman" w:cs="Times New Roman"/>
                <w:lang w:val="lt-LT"/>
              </w:rPr>
              <w:t>012</w:t>
            </w:r>
            <w:r w:rsidRPr="00B80E21">
              <w:rPr>
                <w:rFonts w:ascii="Times New Roman" w:hAnsi="Times New Roman"/>
                <w:lang w:val="lt-LT"/>
              </w:rPr>
              <w:t>)</w:t>
            </w:r>
          </w:p>
        </w:tc>
      </w:tr>
    </w:tbl>
    <w:p w14:paraId="7709C2AA" w14:textId="77777777" w:rsidR="00E1253B" w:rsidRPr="00B80E21" w:rsidRDefault="00E1253B" w:rsidP="00E1253B">
      <w:pPr>
        <w:rPr>
          <w:lang w:val="lt-LT"/>
        </w:rPr>
      </w:pPr>
    </w:p>
    <w:p w14:paraId="4C7DDEAE" w14:textId="77777777" w:rsidR="00E1253B" w:rsidRPr="00B80E21" w:rsidRDefault="00E1253B" w:rsidP="00E1253B">
      <w:pPr>
        <w:rPr>
          <w:iCs/>
          <w:u w:val="single"/>
          <w:lang w:val="lt-LT"/>
        </w:rPr>
      </w:pPr>
      <w:r w:rsidRPr="00B80E21">
        <w:rPr>
          <w:iCs/>
          <w:u w:val="single"/>
          <w:lang w:val="lt-LT"/>
        </w:rPr>
        <w:t>Vaikų populiacija</w:t>
      </w:r>
    </w:p>
    <w:p w14:paraId="13D49AD8" w14:textId="77777777" w:rsidR="00E1253B" w:rsidRPr="00B80E21" w:rsidRDefault="00E1253B" w:rsidP="00E1253B">
      <w:pPr>
        <w:rPr>
          <w:iCs/>
          <w:u w:val="single"/>
          <w:lang w:val="lt-LT"/>
        </w:rPr>
      </w:pPr>
    </w:p>
    <w:p w14:paraId="5E451DF1"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neskirtas vartoti jaunesniems kaip 12 metų vaikams (žr. 4.2 skyrių). Toliau aprašyti tyrimai buvo atlikti su anksčiau registruotu vaistiniu preparatu; aprašyti tyrimai nebuvo atlikti su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1C9A9FB6" w14:textId="77777777" w:rsidR="00E1253B" w:rsidRPr="00B80E21" w:rsidRDefault="00E1253B" w:rsidP="00E1253B">
      <w:pPr>
        <w:rPr>
          <w:lang w:val="lt-LT"/>
        </w:rPr>
      </w:pPr>
    </w:p>
    <w:p w14:paraId="72EDD7F0" w14:textId="77777777" w:rsidR="00E1253B" w:rsidRPr="00B80E21" w:rsidRDefault="00E1253B" w:rsidP="00E1253B">
      <w:pPr>
        <w:rPr>
          <w:lang w:val="lt-LT"/>
        </w:rPr>
      </w:pPr>
      <w:r>
        <w:rPr>
          <w:lang w:val="lt-LT"/>
        </w:rPr>
        <w:t xml:space="preserve">Remiantis tyrimo </w:t>
      </w:r>
      <w:r w:rsidRPr="00B80E21">
        <w:rPr>
          <w:lang w:val="lt-LT"/>
        </w:rPr>
        <w:t>SAM101667,</w:t>
      </w:r>
      <w:r>
        <w:rPr>
          <w:lang w:val="lt-LT"/>
        </w:rPr>
        <w:t xml:space="preserve"> kuriame dalyvavo</w:t>
      </w:r>
      <w:r w:rsidRPr="00B80E21">
        <w:rPr>
          <w:lang w:val="lt-LT"/>
        </w:rPr>
        <w:t>158 vaika</w:t>
      </w:r>
      <w:r>
        <w:rPr>
          <w:lang w:val="lt-LT"/>
        </w:rPr>
        <w:t>i</w:t>
      </w:r>
      <w:r w:rsidRPr="00B80E21">
        <w:rPr>
          <w:lang w:val="lt-LT"/>
        </w:rPr>
        <w:t xml:space="preserve"> </w:t>
      </w:r>
      <w:r>
        <w:rPr>
          <w:lang w:val="lt-LT"/>
        </w:rPr>
        <w:t>ir paaugliai nuo</w:t>
      </w:r>
      <w:r w:rsidRPr="00B80E21">
        <w:rPr>
          <w:lang w:val="lt-LT"/>
        </w:rPr>
        <w:t xml:space="preserve">6 iki 16 metų, kuriems </w:t>
      </w:r>
      <w:r>
        <w:rPr>
          <w:lang w:val="lt-LT"/>
        </w:rPr>
        <w:t>buvo</w:t>
      </w:r>
      <w:r w:rsidRPr="00B80E21">
        <w:rPr>
          <w:lang w:val="lt-LT"/>
        </w:rPr>
        <w:t xml:space="preserve"> </w:t>
      </w:r>
      <w:r>
        <w:rPr>
          <w:lang w:val="lt-LT"/>
        </w:rPr>
        <w:t>astmos simptomų</w:t>
      </w:r>
      <w:r w:rsidRPr="00B80E21">
        <w:rPr>
          <w:lang w:val="lt-LT"/>
        </w:rPr>
        <w:t xml:space="preserve">,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derinys </w:t>
      </w:r>
      <w:r>
        <w:rPr>
          <w:lang w:val="lt-LT"/>
        </w:rPr>
        <w:t xml:space="preserve">taip </w:t>
      </w:r>
      <w:r w:rsidRPr="00B80E21">
        <w:rPr>
          <w:lang w:val="lt-LT"/>
        </w:rPr>
        <w:t>pat veiksminga</w:t>
      </w:r>
      <w:r>
        <w:rPr>
          <w:lang w:val="lt-LT"/>
        </w:rPr>
        <w:t>i</w:t>
      </w:r>
      <w:r w:rsidRPr="00B80E21">
        <w:rPr>
          <w:lang w:val="lt-LT"/>
        </w:rPr>
        <w:t xml:space="preserve"> </w:t>
      </w:r>
      <w:r>
        <w:rPr>
          <w:lang w:val="lt-LT"/>
        </w:rPr>
        <w:t xml:space="preserve">kontroliavo simptomus ir plaučių funkciją, </w:t>
      </w:r>
      <w:r w:rsidRPr="00B80E21">
        <w:rPr>
          <w:lang w:val="lt-LT"/>
        </w:rPr>
        <w:t xml:space="preserve">kaip ir dvigubai didesnė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dozė. Ši</w:t>
      </w:r>
      <w:r>
        <w:rPr>
          <w:lang w:val="lt-LT"/>
        </w:rPr>
        <w:t>s</w:t>
      </w:r>
      <w:r w:rsidRPr="00B80E21">
        <w:rPr>
          <w:lang w:val="lt-LT"/>
        </w:rPr>
        <w:t xml:space="preserve"> tyrim</w:t>
      </w:r>
      <w:r>
        <w:rPr>
          <w:lang w:val="lt-LT"/>
        </w:rPr>
        <w:t>as</w:t>
      </w:r>
      <w:r w:rsidRPr="00B80E21">
        <w:rPr>
          <w:lang w:val="lt-LT"/>
        </w:rPr>
        <w:t xml:space="preserve"> nebuvo </w:t>
      </w:r>
      <w:r>
        <w:rPr>
          <w:lang w:val="lt-LT"/>
        </w:rPr>
        <w:t>suplanuotas poveikio</w:t>
      </w:r>
      <w:r w:rsidRPr="00B80E21">
        <w:rPr>
          <w:lang w:val="lt-LT"/>
        </w:rPr>
        <w:t xml:space="preserve"> paūmėjimams</w:t>
      </w:r>
      <w:r>
        <w:rPr>
          <w:lang w:val="lt-LT"/>
        </w:rPr>
        <w:t xml:space="preserve"> tirti</w:t>
      </w:r>
      <w:r w:rsidRPr="00B80E21">
        <w:rPr>
          <w:lang w:val="lt-LT"/>
        </w:rPr>
        <w:t>.</w:t>
      </w:r>
    </w:p>
    <w:p w14:paraId="298215B0" w14:textId="77777777" w:rsidR="00E1253B" w:rsidRPr="00B80E21" w:rsidRDefault="00E1253B" w:rsidP="00E1253B">
      <w:pPr>
        <w:rPr>
          <w:lang w:val="lt-LT"/>
        </w:rPr>
      </w:pPr>
    </w:p>
    <w:p w14:paraId="7E86D262" w14:textId="77777777" w:rsidR="00E1253B" w:rsidRPr="00B80E21" w:rsidRDefault="00E1253B" w:rsidP="00E1253B">
      <w:pPr>
        <w:rPr>
          <w:lang w:val="lt-LT"/>
        </w:rPr>
      </w:pPr>
      <w:r w:rsidRPr="00B80E21">
        <w:rPr>
          <w:lang w:val="lt-LT"/>
        </w:rPr>
        <w:t>12 savaičių trukmės tyrim</w:t>
      </w:r>
      <w:r>
        <w:rPr>
          <w:lang w:val="lt-LT"/>
        </w:rPr>
        <w:t>o duomenis</w:t>
      </w:r>
      <w:r w:rsidRPr="00B80E21">
        <w:rPr>
          <w:lang w:val="lt-LT"/>
        </w:rPr>
        <w:t>, vaikai nuo 4 iki 11 metų [n = 257] buvo gyd</w:t>
      </w:r>
      <w:r>
        <w:rPr>
          <w:lang w:val="lt-LT"/>
        </w:rPr>
        <w:t>yti</w:t>
      </w:r>
      <w:r w:rsidRPr="00B80E21">
        <w:rPr>
          <w:lang w:val="lt-LT"/>
        </w:rPr>
        <w:t xml:space="preserve"> </w:t>
      </w:r>
      <w:proofErr w:type="spellStart"/>
      <w:r w:rsidRPr="00B80E21">
        <w:rPr>
          <w:lang w:val="lt-LT"/>
        </w:rPr>
        <w:t>salmeteroliu</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w:t>
      </w:r>
      <w:proofErr w:type="spellEnd"/>
      <w:r w:rsidRPr="00B80E21">
        <w:rPr>
          <w:lang w:val="lt-LT"/>
        </w:rPr>
        <w:t xml:space="preserve"> 50/100 arba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juos vartojant du kartus per parą, abiejose gydymo grupėse 14 % padidėjo </w:t>
      </w:r>
      <w:r>
        <w:rPr>
          <w:lang w:val="lt-LT"/>
        </w:rPr>
        <w:t>didžiausias</w:t>
      </w:r>
      <w:r w:rsidRPr="00B80E21">
        <w:rPr>
          <w:lang w:val="lt-LT"/>
        </w:rPr>
        <w:t xml:space="preserve"> iškvėpimo srovės greitis, taip pat pagerėjo simptomų kontrolė ir sumažėjo pagalbinio </w:t>
      </w:r>
      <w:proofErr w:type="spellStart"/>
      <w:r w:rsidRPr="00B80E21">
        <w:rPr>
          <w:lang w:val="lt-LT"/>
        </w:rPr>
        <w:t>salbutamolio</w:t>
      </w:r>
      <w:proofErr w:type="spellEnd"/>
      <w:r w:rsidRPr="00B80E21">
        <w:rPr>
          <w:lang w:val="lt-LT"/>
        </w:rPr>
        <w:t xml:space="preserve"> vartojimo poreikis. Skirtumų tarp dviejų gydymo grupių nenustatyta. Skirtumų tarp dviejų gydymo grupių pagal saugumo parametrus nenustatyta.</w:t>
      </w:r>
    </w:p>
    <w:p w14:paraId="1541E474" w14:textId="77777777" w:rsidR="00E1253B" w:rsidRPr="00B80E21" w:rsidRDefault="00E1253B" w:rsidP="00E1253B">
      <w:pPr>
        <w:rPr>
          <w:lang w:val="lt-LT"/>
        </w:rPr>
      </w:pPr>
    </w:p>
    <w:p w14:paraId="1BE5EA85" w14:textId="77777777" w:rsidR="00E1253B" w:rsidRPr="00B80E21" w:rsidRDefault="00E1253B" w:rsidP="00E1253B">
      <w:pPr>
        <w:rPr>
          <w:lang w:val="lt-LT"/>
        </w:rPr>
      </w:pPr>
      <w:r w:rsidRPr="00B80E21">
        <w:rPr>
          <w:lang w:val="lt-LT"/>
        </w:rPr>
        <w:t>12 savaičių trukmės tyrimo</w:t>
      </w:r>
      <w:r>
        <w:rPr>
          <w:lang w:val="lt-LT"/>
        </w:rPr>
        <w:t>, kuriame dalyvavo astma sergantys</w:t>
      </w:r>
      <w:r w:rsidRPr="00B80E21">
        <w:rPr>
          <w:lang w:val="lt-LT"/>
        </w:rPr>
        <w:t xml:space="preserve"> vaikai nuo 4 iki 11 metų [n=203], kuriems </w:t>
      </w:r>
      <w:r>
        <w:rPr>
          <w:lang w:val="lt-LT"/>
        </w:rPr>
        <w:t xml:space="preserve">pasireiškė simptomai </w:t>
      </w:r>
      <w:r w:rsidRPr="00B80E21">
        <w:rPr>
          <w:lang w:val="lt-LT"/>
        </w:rPr>
        <w:t>vartojant įkvepiamųjų kortikosteroidų ,</w:t>
      </w:r>
      <w:r>
        <w:rPr>
          <w:lang w:val="lt-LT"/>
        </w:rPr>
        <w:t xml:space="preserve"> kurie</w:t>
      </w:r>
      <w:r w:rsidRPr="00B80E21">
        <w:rPr>
          <w:lang w:val="lt-LT"/>
        </w:rPr>
        <w:t xml:space="preserve"> atsitiktini</w:t>
      </w:r>
      <w:r>
        <w:rPr>
          <w:lang w:val="lt-LT"/>
        </w:rPr>
        <w:t>u</w:t>
      </w:r>
      <w:r w:rsidRPr="00B80E21">
        <w:rPr>
          <w:lang w:val="lt-LT"/>
        </w:rPr>
        <w:t xml:space="preserve"> būdu buvo suskirstyti į dvi </w:t>
      </w:r>
      <w:r>
        <w:rPr>
          <w:lang w:val="lt-LT"/>
        </w:rPr>
        <w:t>paralelines</w:t>
      </w:r>
      <w:r w:rsidRPr="00B80E21">
        <w:rPr>
          <w:lang w:val="lt-LT"/>
        </w:rPr>
        <w:t xml:space="preserve"> grupes, </w:t>
      </w:r>
      <w:r w:rsidRPr="000B20D7">
        <w:rPr>
          <w:lang w:val="lt-LT"/>
        </w:rPr>
        <w:t>pagrindinis</w:t>
      </w:r>
      <w:r w:rsidRPr="00B80E21">
        <w:rPr>
          <w:lang w:val="lt-LT"/>
        </w:rPr>
        <w:t xml:space="preserve"> tyrimo tikslas buvo saugumas. Vaikams buvo skiriama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(50/100 </w:t>
      </w:r>
      <w:proofErr w:type="spellStart"/>
      <w:r w:rsidRPr="00B80E21">
        <w:rPr>
          <w:lang w:val="lt-LT"/>
        </w:rPr>
        <w:t>mikrogramų</w:t>
      </w:r>
      <w:proofErr w:type="spellEnd"/>
      <w:r w:rsidRPr="00B80E21">
        <w:rPr>
          <w:lang w:val="lt-LT"/>
        </w:rPr>
        <w:t xml:space="preserve">) arba tik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(100 </w:t>
      </w:r>
      <w:proofErr w:type="spellStart"/>
      <w:r w:rsidRPr="00B80E21">
        <w:rPr>
          <w:lang w:val="lt-LT"/>
        </w:rPr>
        <w:t>mikrogramų</w:t>
      </w:r>
      <w:proofErr w:type="spellEnd"/>
      <w:r w:rsidRPr="00B80E21">
        <w:rPr>
          <w:lang w:val="lt-LT"/>
        </w:rPr>
        <w:t xml:space="preserve">) du kartus per parą. Dviejų vaikų, vartojusių </w:t>
      </w:r>
      <w:proofErr w:type="spellStart"/>
      <w:r w:rsidRPr="00B80E21">
        <w:rPr>
          <w:lang w:val="lt-LT"/>
        </w:rPr>
        <w:t>salmeterolį</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ir 5 vaikų, vartojusių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dalyvavimas tyrime buvo nutrauktas dėl pasunkėjusios astmos. Po 12 savaičių n vienam vaikui nė vienoje grupėje </w:t>
      </w:r>
      <w:r>
        <w:rPr>
          <w:lang w:val="lt-LT"/>
        </w:rPr>
        <w:t xml:space="preserve">nebuvo </w:t>
      </w:r>
      <w:r w:rsidRPr="00B80E21">
        <w:rPr>
          <w:lang w:val="lt-LT"/>
        </w:rPr>
        <w:t>nustatyta</w:t>
      </w:r>
      <w:r>
        <w:rPr>
          <w:lang w:val="lt-LT"/>
        </w:rPr>
        <w:t>s</w:t>
      </w:r>
      <w:r w:rsidRPr="00B80E21">
        <w:rPr>
          <w:lang w:val="lt-LT"/>
        </w:rPr>
        <w:t xml:space="preserve"> nenormaliai mažas per 24 valandas su šlapimu išskiriamo kortizolio kiekis. Kitų saugumo </w:t>
      </w:r>
      <w:r>
        <w:rPr>
          <w:lang w:val="lt-LT"/>
        </w:rPr>
        <w:t>duomenų skirtumų</w:t>
      </w:r>
      <w:r w:rsidRPr="00B80E21">
        <w:rPr>
          <w:lang w:val="lt-LT"/>
        </w:rPr>
        <w:t xml:space="preserve"> tarp gydymo grupių nenustatyta.</w:t>
      </w:r>
    </w:p>
    <w:p w14:paraId="5E62A284" w14:textId="77777777" w:rsidR="00E1253B" w:rsidRPr="00B80E21" w:rsidRDefault="00E1253B" w:rsidP="00E1253B">
      <w:pPr>
        <w:rPr>
          <w:lang w:val="lt-LT"/>
        </w:rPr>
      </w:pPr>
    </w:p>
    <w:p w14:paraId="0901969F" w14:textId="77777777" w:rsidR="00E1253B" w:rsidRPr="00B80E21" w:rsidRDefault="00E1253B" w:rsidP="00E1253B">
      <w:pPr>
        <w:rPr>
          <w:i/>
          <w:u w:val="single"/>
          <w:lang w:val="lt-LT"/>
        </w:rPr>
      </w:pPr>
      <w:r w:rsidRPr="00B80E21">
        <w:rPr>
          <w:i/>
          <w:u w:val="single"/>
          <w:lang w:val="lt-LT"/>
        </w:rPr>
        <w:t xml:space="preserve">Vaistinių preparatų, kurių sudėtyje yra </w:t>
      </w:r>
      <w:proofErr w:type="spellStart"/>
      <w:r w:rsidRPr="00B80E21">
        <w:rPr>
          <w:i/>
          <w:u w:val="single"/>
          <w:lang w:val="lt-LT"/>
        </w:rPr>
        <w:t>flutikazono</w:t>
      </w:r>
      <w:proofErr w:type="spellEnd"/>
      <w:r w:rsidRPr="00B80E21">
        <w:rPr>
          <w:i/>
          <w:u w:val="single"/>
          <w:lang w:val="lt-LT"/>
        </w:rPr>
        <w:t xml:space="preserve"> </w:t>
      </w:r>
      <w:proofErr w:type="spellStart"/>
      <w:r w:rsidRPr="00B80E21">
        <w:rPr>
          <w:i/>
          <w:u w:val="single"/>
          <w:lang w:val="lt-LT"/>
        </w:rPr>
        <w:t>propionato</w:t>
      </w:r>
      <w:proofErr w:type="spellEnd"/>
      <w:r w:rsidRPr="00B80E21">
        <w:rPr>
          <w:i/>
          <w:u w:val="single"/>
          <w:lang w:val="lt-LT"/>
        </w:rPr>
        <w:t>, vartojimas nėštumo metu</w:t>
      </w:r>
    </w:p>
    <w:p w14:paraId="1CFBFE1F" w14:textId="77777777" w:rsidR="00E1253B" w:rsidRPr="00B80E21" w:rsidRDefault="00E1253B" w:rsidP="00E1253B">
      <w:pPr>
        <w:rPr>
          <w:lang w:val="lt-LT"/>
        </w:rPr>
      </w:pPr>
      <w:r w:rsidRPr="002E4D6F">
        <w:rPr>
          <w:lang w:val="lt-LT"/>
        </w:rPr>
        <w:t xml:space="preserve">Buvo atliktas retrospektyvaus grupės stebėjimo epidemiologijos tyrimas, kuriam buvo naudoti elektroninių sveikatos įrašų Jungtinėje Karalystėje duomenys, siekiant nustatyti </w:t>
      </w:r>
      <w:r w:rsidRPr="00B80E21">
        <w:rPr>
          <w:lang w:val="lt-LT"/>
        </w:rPr>
        <w:t>didžiųjų apsigimimų (</w:t>
      </w:r>
      <w:r w:rsidRPr="00B563F7">
        <w:rPr>
          <w:i/>
          <w:iCs/>
          <w:lang w:val="lt-LT"/>
        </w:rPr>
        <w:t>MCM</w:t>
      </w:r>
      <w:r w:rsidRPr="00B80E21">
        <w:rPr>
          <w:lang w:val="lt-LT"/>
        </w:rPr>
        <w:t xml:space="preserve">) riziką </w:t>
      </w:r>
      <w:r>
        <w:rPr>
          <w:lang w:val="lt-LT"/>
        </w:rPr>
        <w:t xml:space="preserve">po </w:t>
      </w:r>
      <w:r w:rsidRPr="00B80E21">
        <w:rPr>
          <w:lang w:val="lt-LT"/>
        </w:rPr>
        <w:t>įkvepiam</w:t>
      </w:r>
      <w:r>
        <w:rPr>
          <w:lang w:val="lt-LT"/>
        </w:rPr>
        <w:t>ojo</w:t>
      </w:r>
      <w:r w:rsidRPr="00B80E21">
        <w:rPr>
          <w:lang w:val="lt-LT"/>
        </w:rPr>
        <w:t xml:space="preserve"> </w:t>
      </w:r>
      <w:r>
        <w:rPr>
          <w:lang w:val="lt-LT"/>
        </w:rPr>
        <w:t xml:space="preserve"> vieno </w:t>
      </w:r>
      <w:r w:rsidRPr="00B80E21">
        <w:rPr>
          <w:lang w:val="lt-LT"/>
        </w:rPr>
        <w:t xml:space="preserve">FP </w:t>
      </w:r>
      <w:r>
        <w:rPr>
          <w:lang w:val="lt-LT"/>
        </w:rPr>
        <w:t>arba kartu vartojant</w:t>
      </w:r>
      <w:r w:rsidRPr="00B80E21">
        <w:rPr>
          <w:lang w:val="lt-LT"/>
        </w:rPr>
        <w:t xml:space="preserve"> </w:t>
      </w:r>
      <w:proofErr w:type="spellStart"/>
      <w:r w:rsidRPr="00B80E21">
        <w:rPr>
          <w:lang w:val="lt-LT"/>
        </w:rPr>
        <w:t>salmeterolį</w:t>
      </w:r>
      <w:proofErr w:type="spellEnd"/>
      <w:r w:rsidRPr="00B80E21">
        <w:rPr>
          <w:lang w:val="lt-LT"/>
        </w:rPr>
        <w:t xml:space="preserve"> ir FP, </w:t>
      </w:r>
      <w:r>
        <w:rPr>
          <w:lang w:val="lt-LT"/>
        </w:rPr>
        <w:t xml:space="preserve">ekspozicijos per pirmąjį nėštumo trimestrą, </w:t>
      </w:r>
      <w:r w:rsidRPr="00B80E21">
        <w:rPr>
          <w:lang w:val="lt-LT"/>
        </w:rPr>
        <w:t>palyginti su IKS</w:t>
      </w:r>
      <w:r>
        <w:rPr>
          <w:lang w:val="lt-LT"/>
        </w:rPr>
        <w:t>, kurių sudėtyje</w:t>
      </w:r>
      <w:r w:rsidRPr="00B80E21">
        <w:rPr>
          <w:lang w:val="lt-LT"/>
        </w:rPr>
        <w:t xml:space="preserve"> </w:t>
      </w:r>
      <w:r>
        <w:rPr>
          <w:lang w:val="lt-LT"/>
        </w:rPr>
        <w:t>nėra</w:t>
      </w:r>
      <w:r w:rsidRPr="00B80E21">
        <w:rPr>
          <w:lang w:val="lt-LT"/>
        </w:rPr>
        <w:t xml:space="preserve"> FP, atliktas stebimasis retrospektyvinis epidemiologinis </w:t>
      </w:r>
      <w:proofErr w:type="spellStart"/>
      <w:r w:rsidRPr="00B80E21">
        <w:rPr>
          <w:lang w:val="lt-LT"/>
        </w:rPr>
        <w:t>kohortinis</w:t>
      </w:r>
      <w:proofErr w:type="spellEnd"/>
      <w:r w:rsidRPr="00B80E21">
        <w:rPr>
          <w:lang w:val="lt-LT"/>
        </w:rPr>
        <w:t xml:space="preserve"> tyrimas, kuriam naudoti elektroniniai sveikatos įrašai iš Jungtinės Karalystės. Šiame tyrime nebuvo vartojamas placebas kaip palyginamasis vaistinis preparatas.</w:t>
      </w:r>
    </w:p>
    <w:p w14:paraId="0A50B31F" w14:textId="77777777" w:rsidR="00E1253B" w:rsidRPr="00B80E21" w:rsidRDefault="00E1253B" w:rsidP="00E1253B">
      <w:pPr>
        <w:rPr>
          <w:lang w:val="lt-LT"/>
        </w:rPr>
      </w:pPr>
    </w:p>
    <w:p w14:paraId="54F46728" w14:textId="77777777" w:rsidR="00E1253B" w:rsidRPr="00B80E21" w:rsidRDefault="00E1253B" w:rsidP="00E1253B">
      <w:pPr>
        <w:rPr>
          <w:lang w:val="lt-LT"/>
        </w:rPr>
      </w:pPr>
      <w:r w:rsidRPr="00B80E21">
        <w:rPr>
          <w:lang w:val="lt-LT"/>
        </w:rPr>
        <w:t>Sergančiųjų astma kohortoje, kurią sudarė 5362 nėštum</w:t>
      </w:r>
      <w:r>
        <w:rPr>
          <w:lang w:val="lt-LT"/>
        </w:rPr>
        <w:t>o atvejai</w:t>
      </w:r>
      <w:r w:rsidRPr="00B80E21">
        <w:rPr>
          <w:lang w:val="lt-LT"/>
        </w:rPr>
        <w:t>, kai pirmajame trimestre buvo vartojami IKS, buvo diagnozuotas</w:t>
      </w:r>
      <w:r w:rsidRPr="00B80E21" w:rsidDel="00886237">
        <w:rPr>
          <w:lang w:val="lt-LT"/>
        </w:rPr>
        <w:t xml:space="preserve"> </w:t>
      </w:r>
      <w:r w:rsidRPr="00B80E21">
        <w:rPr>
          <w:lang w:val="lt-LT"/>
        </w:rPr>
        <w:t xml:space="preserve"> 131</w:t>
      </w:r>
      <w:r>
        <w:rPr>
          <w:lang w:val="lt-LT"/>
        </w:rPr>
        <w:t xml:space="preserve"> </w:t>
      </w:r>
      <w:r w:rsidRPr="00B80E21">
        <w:rPr>
          <w:lang w:val="lt-LT"/>
        </w:rPr>
        <w:t xml:space="preserve"> didysis apsigimimas; tarp 1612 (30 %) nėštumų, kurių metu buvo vartojamas FP arba </w:t>
      </w:r>
      <w:proofErr w:type="spellStart"/>
      <w:r w:rsidRPr="00B80E21">
        <w:rPr>
          <w:lang w:val="lt-LT"/>
        </w:rPr>
        <w:t>salmeterolis</w:t>
      </w:r>
      <w:proofErr w:type="spellEnd"/>
      <w:r w:rsidRPr="00B80E21">
        <w:rPr>
          <w:lang w:val="lt-LT"/>
        </w:rPr>
        <w:t xml:space="preserve"> ir FP, </w:t>
      </w:r>
      <w:r>
        <w:rPr>
          <w:lang w:val="lt-LT"/>
        </w:rPr>
        <w:t xml:space="preserve">diagnozuota </w:t>
      </w:r>
      <w:r w:rsidRPr="00B80E21">
        <w:rPr>
          <w:lang w:val="lt-LT"/>
        </w:rPr>
        <w:t>42</w:t>
      </w:r>
      <w:r>
        <w:rPr>
          <w:lang w:val="lt-LT"/>
        </w:rPr>
        <w:t xml:space="preserve"> </w:t>
      </w:r>
      <w:r w:rsidRPr="00B80E21">
        <w:rPr>
          <w:lang w:val="lt-LT"/>
        </w:rPr>
        <w:t>did</w:t>
      </w:r>
      <w:r>
        <w:rPr>
          <w:lang w:val="lt-LT"/>
        </w:rPr>
        <w:t xml:space="preserve">ieji </w:t>
      </w:r>
      <w:r w:rsidRPr="00B80E21">
        <w:rPr>
          <w:lang w:val="lt-LT"/>
        </w:rPr>
        <w:t xml:space="preserve"> apsigimima</w:t>
      </w:r>
      <w:r>
        <w:rPr>
          <w:lang w:val="lt-LT"/>
        </w:rPr>
        <w:t>i</w:t>
      </w:r>
      <w:r w:rsidRPr="00B80E21">
        <w:rPr>
          <w:lang w:val="lt-LT"/>
        </w:rPr>
        <w:t xml:space="preserve">. Pirmaisiais metais diagnozuotų didžiųjų apsigimimų koreguotas šansų santykis FP vartojusiųjų grupėje, palyginti su IKS </w:t>
      </w:r>
      <w:r w:rsidRPr="00B80E21">
        <w:rPr>
          <w:lang w:val="lt-LT"/>
        </w:rPr>
        <w:lastRenderedPageBreak/>
        <w:t xml:space="preserve">be FP vartojusių vidutinio sunkumo astma sergančių moterų grupe, buvo 1,1 (95 % PI: 0,5–2,3), o sunkia astma sergančių moterų grupėje – 1,2 (95 % PI: 0,7–2,0). Didžiųjų apsigimimų rizikos skirtumų pirmąjį trimestrą skiriant tik FP, palyginti su </w:t>
      </w:r>
      <w:proofErr w:type="spellStart"/>
      <w:r w:rsidRPr="00B80E21">
        <w:rPr>
          <w:lang w:val="lt-LT"/>
        </w:rPr>
        <w:t>salmeteroliu</w:t>
      </w:r>
      <w:proofErr w:type="spellEnd"/>
      <w:r w:rsidRPr="00B80E21">
        <w:rPr>
          <w:lang w:val="lt-LT"/>
        </w:rPr>
        <w:t xml:space="preserve"> ir FP, nenustatyta. Absoliu</w:t>
      </w:r>
      <w:r>
        <w:rPr>
          <w:lang w:val="lt-LT"/>
        </w:rPr>
        <w:t>čioji</w:t>
      </w:r>
      <w:r w:rsidRPr="00B80E21">
        <w:rPr>
          <w:lang w:val="lt-LT"/>
        </w:rPr>
        <w:t xml:space="preserve"> didžiųjų apsigimimų rizika tarp skirtingo astmos sunkumo grupių svyravo nuo 2,0 iki 2,9 atvejo iš 100 nėštumų, kurių metu buvo vartojama FP. Tai panašu į tyrimo, kuriame naudojantis Bendrosios praktikos tyrimų duomenų baze (</w:t>
      </w:r>
      <w:r w:rsidRPr="00B563F7">
        <w:rPr>
          <w:iCs/>
          <w:lang w:val="lt-LT"/>
        </w:rPr>
        <w:t>angl</w:t>
      </w:r>
      <w:r w:rsidRPr="00B80E21">
        <w:rPr>
          <w:i/>
          <w:lang w:val="lt-LT"/>
        </w:rPr>
        <w:t xml:space="preserve">. General </w:t>
      </w:r>
      <w:proofErr w:type="spellStart"/>
      <w:r w:rsidRPr="00B80E21">
        <w:rPr>
          <w:i/>
          <w:lang w:val="lt-LT"/>
        </w:rPr>
        <w:t>Practice</w:t>
      </w:r>
      <w:proofErr w:type="spellEnd"/>
      <w:r w:rsidRPr="00B80E21">
        <w:rPr>
          <w:i/>
          <w:lang w:val="lt-LT"/>
        </w:rPr>
        <w:t xml:space="preserve"> </w:t>
      </w:r>
      <w:proofErr w:type="spellStart"/>
      <w:r w:rsidRPr="00B80E21">
        <w:rPr>
          <w:i/>
          <w:lang w:val="lt-LT"/>
        </w:rPr>
        <w:t>Research</w:t>
      </w:r>
      <w:proofErr w:type="spellEnd"/>
      <w:r w:rsidRPr="00B80E21">
        <w:rPr>
          <w:i/>
          <w:lang w:val="lt-LT"/>
        </w:rPr>
        <w:t xml:space="preserve"> </w:t>
      </w:r>
      <w:proofErr w:type="spellStart"/>
      <w:r w:rsidRPr="00B80E21">
        <w:rPr>
          <w:i/>
          <w:lang w:val="lt-LT"/>
        </w:rPr>
        <w:t>Database</w:t>
      </w:r>
      <w:proofErr w:type="spellEnd"/>
      <w:r w:rsidRPr="00B80E21">
        <w:rPr>
          <w:lang w:val="lt-LT"/>
        </w:rPr>
        <w:t xml:space="preserve">) vertinta 15840 nėštumų, kurių metu </w:t>
      </w:r>
      <w:r>
        <w:rPr>
          <w:lang w:val="lt-LT"/>
        </w:rPr>
        <w:t xml:space="preserve">vaistinių preparatų nuo </w:t>
      </w:r>
      <w:r w:rsidRPr="00B80E21">
        <w:rPr>
          <w:lang w:val="lt-LT"/>
        </w:rPr>
        <w:t>astm</w:t>
      </w:r>
      <w:r>
        <w:rPr>
          <w:lang w:val="lt-LT"/>
        </w:rPr>
        <w:t>os</w:t>
      </w:r>
      <w:r w:rsidRPr="00B80E21">
        <w:rPr>
          <w:lang w:val="lt-LT"/>
        </w:rPr>
        <w:t xml:space="preserve"> nebuvo </w:t>
      </w:r>
      <w:r>
        <w:rPr>
          <w:lang w:val="lt-LT"/>
        </w:rPr>
        <w:t>vartota</w:t>
      </w:r>
      <w:r w:rsidRPr="00B80E21">
        <w:rPr>
          <w:lang w:val="lt-LT"/>
        </w:rPr>
        <w:t>, duomenis (2,8 didžiojo apsigimimo reiškinio 100 nėštumų).</w:t>
      </w:r>
    </w:p>
    <w:p w14:paraId="3F263A87" w14:textId="77777777" w:rsidR="00E1253B" w:rsidRPr="00B80E21" w:rsidRDefault="00E1253B" w:rsidP="00E1253B">
      <w:pPr>
        <w:rPr>
          <w:b/>
          <w:bCs/>
          <w:lang w:val="lt-LT"/>
        </w:rPr>
      </w:pPr>
    </w:p>
    <w:p w14:paraId="38A03472" w14:textId="77777777" w:rsidR="00E1253B" w:rsidRPr="00B80E21" w:rsidRDefault="00E1253B" w:rsidP="00E1253B">
      <w:pPr>
        <w:tabs>
          <w:tab w:val="left" w:pos="540"/>
        </w:tabs>
        <w:rPr>
          <w:b/>
          <w:bCs/>
          <w:lang w:val="lt-LT"/>
        </w:rPr>
      </w:pPr>
      <w:r w:rsidRPr="00B80E21">
        <w:rPr>
          <w:b/>
          <w:bCs/>
          <w:lang w:val="lt-LT"/>
        </w:rPr>
        <w:t>5.2</w:t>
      </w:r>
      <w:r w:rsidRPr="00B80E21">
        <w:rPr>
          <w:b/>
          <w:bCs/>
          <w:lang w:val="lt-LT"/>
        </w:rPr>
        <w:tab/>
      </w:r>
      <w:proofErr w:type="spellStart"/>
      <w:r w:rsidRPr="00B80E21">
        <w:rPr>
          <w:b/>
          <w:bCs/>
          <w:lang w:val="lt-LT"/>
        </w:rPr>
        <w:t>Farmakokinetinės</w:t>
      </w:r>
      <w:proofErr w:type="spellEnd"/>
      <w:r w:rsidRPr="00B80E21">
        <w:rPr>
          <w:b/>
          <w:bCs/>
          <w:lang w:val="lt-LT"/>
        </w:rPr>
        <w:t xml:space="preserve"> savybės </w:t>
      </w:r>
    </w:p>
    <w:p w14:paraId="7508C65D" w14:textId="77777777" w:rsidR="00E1253B" w:rsidRPr="00B80E21" w:rsidRDefault="00E1253B" w:rsidP="00E1253B">
      <w:pPr>
        <w:rPr>
          <w:color w:val="000000"/>
          <w:lang w:val="lt-LT"/>
        </w:rPr>
      </w:pPr>
    </w:p>
    <w:p w14:paraId="6CAECC87" w14:textId="77777777" w:rsidR="00E1253B" w:rsidRPr="00B80E21" w:rsidRDefault="00E1253B" w:rsidP="00E1253B">
      <w:pPr>
        <w:rPr>
          <w:lang w:val="lt-LT"/>
        </w:rPr>
      </w:pPr>
      <w:r w:rsidRPr="00B80E21">
        <w:rPr>
          <w:lang w:val="lt-LT"/>
        </w:rPr>
        <w:t>Farmakokinetikos atžvilgiu kiekvienas komponentas gali būti aptariamas atskirai.</w:t>
      </w:r>
    </w:p>
    <w:p w14:paraId="08E942DE" w14:textId="77777777" w:rsidR="00E1253B" w:rsidRPr="00B80E21" w:rsidRDefault="00E1253B" w:rsidP="00E1253B">
      <w:pPr>
        <w:rPr>
          <w:lang w:val="lt-LT"/>
        </w:rPr>
      </w:pPr>
    </w:p>
    <w:p w14:paraId="77B700CF" w14:textId="77777777" w:rsidR="00E1253B" w:rsidRPr="00B80E21" w:rsidRDefault="00E1253B" w:rsidP="00E1253B">
      <w:pPr>
        <w:rPr>
          <w:i/>
          <w:lang w:val="lt-LT"/>
        </w:rPr>
      </w:pPr>
      <w:proofErr w:type="spellStart"/>
      <w:r w:rsidRPr="00B80E21">
        <w:rPr>
          <w:i/>
          <w:lang w:val="lt-LT"/>
        </w:rPr>
        <w:t>Salmeterolis</w:t>
      </w:r>
      <w:proofErr w:type="spellEnd"/>
    </w:p>
    <w:p w14:paraId="42A6EDF3" w14:textId="77777777" w:rsidR="00E1253B" w:rsidRPr="00B80E21" w:rsidRDefault="00E1253B" w:rsidP="00E1253B">
      <w:pPr>
        <w:rPr>
          <w:lang w:val="lt-LT"/>
        </w:rPr>
      </w:pPr>
      <w:proofErr w:type="spellStart"/>
      <w:r w:rsidRPr="00B80E21">
        <w:rPr>
          <w:lang w:val="lt-LT"/>
        </w:rPr>
        <w:t>Salmeterolis</w:t>
      </w:r>
      <w:proofErr w:type="spellEnd"/>
      <w:r w:rsidRPr="00B80E21">
        <w:rPr>
          <w:lang w:val="lt-LT"/>
        </w:rPr>
        <w:t xml:space="preserve"> veikia plaučiuose lokaliai, todėl jo koncentracija kraujo plazmoje nerodo gydomojo poveikio. Be to, duomenų apie </w:t>
      </w:r>
      <w:proofErr w:type="spellStart"/>
      <w:r w:rsidRPr="00B80E21">
        <w:rPr>
          <w:lang w:val="lt-LT"/>
        </w:rPr>
        <w:t>salmeterolio</w:t>
      </w:r>
      <w:proofErr w:type="spellEnd"/>
      <w:r w:rsidRPr="00B80E21">
        <w:rPr>
          <w:lang w:val="lt-LT"/>
        </w:rPr>
        <w:t xml:space="preserve"> farmakokinetiką yra nedaug, nes kraujo plazmoje technologiniu požiūriu sunku nustatyti mažą veikliosios medžiagos koncentraciją (apie 200 </w:t>
      </w:r>
      <w:proofErr w:type="spellStart"/>
      <w:r w:rsidRPr="00B80E21">
        <w:rPr>
          <w:lang w:val="lt-LT"/>
        </w:rPr>
        <w:t>pikogramų</w:t>
      </w:r>
      <w:proofErr w:type="spellEnd"/>
      <w:r w:rsidRPr="00B80E21">
        <w:rPr>
          <w:lang w:val="lt-LT"/>
        </w:rPr>
        <w:t xml:space="preserve">/ml ar mažiau), kuri atsiranda </w:t>
      </w:r>
      <w:r>
        <w:rPr>
          <w:lang w:val="lt-LT"/>
        </w:rPr>
        <w:t>įkvepiant</w:t>
      </w:r>
      <w:r w:rsidRPr="00B80E21">
        <w:rPr>
          <w:lang w:val="lt-LT"/>
        </w:rPr>
        <w:t xml:space="preserve"> gydomąsias dozes. </w:t>
      </w:r>
    </w:p>
    <w:p w14:paraId="19035AB9" w14:textId="77777777" w:rsidR="00E1253B" w:rsidRPr="00B80E21" w:rsidRDefault="00E1253B" w:rsidP="00E1253B">
      <w:pPr>
        <w:rPr>
          <w:lang w:val="lt-LT"/>
        </w:rPr>
      </w:pPr>
    </w:p>
    <w:p w14:paraId="30BC1DB6" w14:textId="77777777" w:rsidR="00E1253B" w:rsidRPr="00B80E21" w:rsidRDefault="00E1253B" w:rsidP="00E1253B">
      <w:pPr>
        <w:rPr>
          <w:i/>
          <w:lang w:val="lt-LT"/>
        </w:rPr>
      </w:pPr>
      <w:proofErr w:type="spellStart"/>
      <w:r w:rsidRPr="00B80E21">
        <w:rPr>
          <w:i/>
          <w:lang w:val="lt-LT"/>
        </w:rPr>
        <w:t>Flutikazono</w:t>
      </w:r>
      <w:proofErr w:type="spellEnd"/>
      <w:r w:rsidRPr="00B80E21">
        <w:rPr>
          <w:i/>
          <w:lang w:val="lt-LT"/>
        </w:rPr>
        <w:t xml:space="preserve"> </w:t>
      </w:r>
      <w:proofErr w:type="spellStart"/>
      <w:r w:rsidRPr="00B80E21">
        <w:rPr>
          <w:i/>
          <w:lang w:val="lt-LT"/>
        </w:rPr>
        <w:t>propionatas</w:t>
      </w:r>
      <w:proofErr w:type="spellEnd"/>
    </w:p>
    <w:p w14:paraId="3BCC92EE" w14:textId="77777777" w:rsidR="00E1253B" w:rsidRPr="00B80E21" w:rsidRDefault="00E1253B" w:rsidP="00E1253B">
      <w:pPr>
        <w:rPr>
          <w:lang w:val="lt-LT"/>
        </w:rPr>
      </w:pPr>
      <w:r>
        <w:rPr>
          <w:lang w:val="lt-LT"/>
        </w:rPr>
        <w:t>Į</w:t>
      </w:r>
      <w:r w:rsidRPr="00B80E21">
        <w:rPr>
          <w:lang w:val="lt-LT"/>
        </w:rPr>
        <w:t xml:space="preserve">kvėpto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vienkartinės dozės absoliutus biologinis prieinamumas sveikiems asmenims, priklausomai nuo </w:t>
      </w:r>
      <w:r>
        <w:rPr>
          <w:lang w:val="lt-LT"/>
        </w:rPr>
        <w:t>įkvėpimui</w:t>
      </w:r>
      <w:r w:rsidRPr="00B80E21">
        <w:rPr>
          <w:lang w:val="lt-LT"/>
        </w:rPr>
        <w:t xml:space="preserve"> naudojamo prietaiso, yra maždaug 5-11 % nominalios dozės.</w:t>
      </w:r>
    </w:p>
    <w:p w14:paraId="322D76B3" w14:textId="77777777" w:rsidR="00E1253B" w:rsidRPr="00B80E21" w:rsidRDefault="00E1253B" w:rsidP="00E1253B">
      <w:pPr>
        <w:rPr>
          <w:lang w:val="lt-LT"/>
        </w:rPr>
      </w:pPr>
      <w:r w:rsidRPr="00B80E21">
        <w:rPr>
          <w:lang w:val="lt-LT"/>
        </w:rPr>
        <w:t xml:space="preserve">Pastebėta, kad įkvėpus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astma ar LOPL sergantiems pacientams, </w:t>
      </w:r>
      <w:r w:rsidRPr="00592CEE">
        <w:rPr>
          <w:lang w:val="lt-LT"/>
        </w:rPr>
        <w:t>sisteminė ekspozicija</w:t>
      </w:r>
      <w:r w:rsidRPr="00B80E21">
        <w:rPr>
          <w:lang w:val="lt-LT"/>
        </w:rPr>
        <w:t xml:space="preserve"> tampa dar mažesnė. </w:t>
      </w:r>
    </w:p>
    <w:p w14:paraId="152F7A63" w14:textId="77777777" w:rsidR="00E1253B" w:rsidRPr="00B80E21" w:rsidRDefault="00E1253B" w:rsidP="00E1253B">
      <w:pPr>
        <w:rPr>
          <w:lang w:val="lt-LT"/>
        </w:rPr>
      </w:pPr>
    </w:p>
    <w:p w14:paraId="5976D4C5" w14:textId="77777777" w:rsidR="00E1253B" w:rsidRPr="00B80E21" w:rsidRDefault="00E1253B" w:rsidP="00E1253B">
      <w:pPr>
        <w:rPr>
          <w:u w:val="single"/>
          <w:lang w:val="lt-LT"/>
        </w:rPr>
      </w:pPr>
      <w:r w:rsidRPr="00B80E21">
        <w:rPr>
          <w:u w:val="single"/>
          <w:lang w:val="lt-LT"/>
        </w:rPr>
        <w:t>Absorbcija</w:t>
      </w:r>
    </w:p>
    <w:p w14:paraId="3ECD7B3C" w14:textId="77777777" w:rsidR="00E1253B" w:rsidRPr="00B80E21" w:rsidRDefault="00E1253B" w:rsidP="00E1253B">
      <w:pPr>
        <w:rPr>
          <w:lang w:val="lt-LT"/>
        </w:rPr>
      </w:pPr>
    </w:p>
    <w:p w14:paraId="6BFD7553" w14:textId="77777777" w:rsidR="00E1253B" w:rsidRPr="00B80E21" w:rsidRDefault="00E1253B" w:rsidP="00E1253B">
      <w:pPr>
        <w:rPr>
          <w:lang w:val="lt-LT"/>
        </w:rPr>
      </w:pPr>
      <w:r w:rsidRPr="00B80E21">
        <w:rPr>
          <w:lang w:val="lt-LT"/>
        </w:rPr>
        <w:t>Absorbcija į sisteminę kraujotaką daugiausiai vyksta pro plaučius iš pradžių greitai, po to sulėtėja. Likusi įkvėptos dozės dalis gali būti nuryta, bet jos reikšmė sistemin</w:t>
      </w:r>
      <w:r>
        <w:rPr>
          <w:lang w:val="lt-LT"/>
        </w:rPr>
        <w:t>iam</w:t>
      </w:r>
      <w:r w:rsidRPr="00B80E21">
        <w:rPr>
          <w:lang w:val="lt-LT"/>
        </w:rPr>
        <w:t xml:space="preserve"> </w:t>
      </w:r>
      <w:r>
        <w:rPr>
          <w:lang w:val="lt-LT"/>
        </w:rPr>
        <w:t>poveikiui</w:t>
      </w:r>
      <w:r w:rsidRPr="00B80E21">
        <w:rPr>
          <w:lang w:val="lt-LT"/>
        </w:rPr>
        <w:t xml:space="preserve"> yra minimali dėl mažo tirpumo vandenyje ir metabolizmo prieš patenkant į sisteminę kraujotaką, dėl to per burną patekusio vaistinio preparato prieinamumas yra mažesnis negu 1 %. Sistemin</w:t>
      </w:r>
      <w:r>
        <w:rPr>
          <w:lang w:val="lt-LT"/>
        </w:rPr>
        <w:t>is</w:t>
      </w:r>
      <w:r w:rsidRPr="00B80E21">
        <w:rPr>
          <w:lang w:val="lt-LT"/>
        </w:rPr>
        <w:t xml:space="preserve"> </w:t>
      </w:r>
      <w:r>
        <w:rPr>
          <w:lang w:val="lt-LT"/>
        </w:rPr>
        <w:t>poveikis</w:t>
      </w:r>
      <w:r w:rsidRPr="00B80E21">
        <w:rPr>
          <w:lang w:val="lt-LT"/>
        </w:rPr>
        <w:t xml:space="preserve"> </w:t>
      </w:r>
      <w:r>
        <w:rPr>
          <w:lang w:val="lt-LT"/>
        </w:rPr>
        <w:t>tolygiai didėja,</w:t>
      </w:r>
      <w:r w:rsidRPr="00B80E21">
        <w:rPr>
          <w:lang w:val="lt-LT"/>
        </w:rPr>
        <w:t xml:space="preserve"> didinat įkvepiamą dozę.</w:t>
      </w:r>
    </w:p>
    <w:p w14:paraId="758AEAC2" w14:textId="77777777" w:rsidR="00E1253B" w:rsidRPr="00B80E21" w:rsidRDefault="00E1253B" w:rsidP="00E1253B">
      <w:pPr>
        <w:rPr>
          <w:lang w:val="lt-LT"/>
        </w:rPr>
      </w:pPr>
    </w:p>
    <w:p w14:paraId="6D5D0D2F" w14:textId="77777777" w:rsidR="00E1253B" w:rsidRPr="00B80E21" w:rsidRDefault="00E1253B" w:rsidP="00E1253B">
      <w:pPr>
        <w:rPr>
          <w:u w:val="single"/>
          <w:lang w:val="lt-LT"/>
        </w:rPr>
      </w:pPr>
      <w:r w:rsidRPr="00B80E21">
        <w:rPr>
          <w:u w:val="single"/>
          <w:lang w:val="lt-LT"/>
        </w:rPr>
        <w:t>Pasiskirstymas</w:t>
      </w:r>
    </w:p>
    <w:p w14:paraId="25CFB5E4" w14:textId="77777777" w:rsidR="00E1253B" w:rsidRPr="00B80E21" w:rsidRDefault="00E1253B" w:rsidP="00E1253B">
      <w:pPr>
        <w:rPr>
          <w:lang w:val="lt-LT"/>
        </w:rPr>
      </w:pPr>
    </w:p>
    <w:p w14:paraId="2C81C25F" w14:textId="77777777" w:rsidR="00E1253B" w:rsidRPr="00B80E21" w:rsidRDefault="00E1253B" w:rsidP="00E1253B">
      <w:pPr>
        <w:rPr>
          <w:lang w:val="lt-LT"/>
        </w:rPr>
      </w:pP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w:t>
      </w:r>
      <w:r>
        <w:rPr>
          <w:lang w:val="lt-LT"/>
        </w:rPr>
        <w:t>šalinimą</w:t>
      </w:r>
      <w:r w:rsidRPr="00B80E21">
        <w:rPr>
          <w:lang w:val="lt-LT"/>
        </w:rPr>
        <w:t xml:space="preserve"> apibūdina didelis kraujo plazmos klirensas (1150 ml/min.), didelis pasiskirstymo tūris (apie 300 l) nusistovėjus </w:t>
      </w:r>
      <w:proofErr w:type="spellStart"/>
      <w:r>
        <w:rPr>
          <w:lang w:val="lt-LT"/>
        </w:rPr>
        <w:t>pusiausvyrinei</w:t>
      </w:r>
      <w:proofErr w:type="spellEnd"/>
      <w:r>
        <w:rPr>
          <w:lang w:val="lt-LT"/>
        </w:rPr>
        <w:t xml:space="preserve"> koncentracijai</w:t>
      </w:r>
      <w:r w:rsidRPr="00B80E21">
        <w:rPr>
          <w:lang w:val="lt-LT"/>
        </w:rPr>
        <w:t xml:space="preserve"> ir galutinis pusinės eliminacijos laikas, kuris yra maždaug 8 valandos. Prie kraujo plazmos baltymų prisijungia 91 % vaistinio preparato.</w:t>
      </w:r>
    </w:p>
    <w:p w14:paraId="090A887D" w14:textId="77777777" w:rsidR="00E1253B" w:rsidRPr="00B80E21" w:rsidRDefault="00E1253B" w:rsidP="00E1253B">
      <w:pPr>
        <w:rPr>
          <w:lang w:val="lt-LT"/>
        </w:rPr>
      </w:pPr>
    </w:p>
    <w:p w14:paraId="7422CBF2" w14:textId="77777777" w:rsidR="00E1253B" w:rsidRPr="00B80E21" w:rsidRDefault="00E1253B" w:rsidP="00E1253B">
      <w:pPr>
        <w:rPr>
          <w:u w:val="single"/>
          <w:lang w:val="lt-LT"/>
        </w:rPr>
      </w:pPr>
      <w:proofErr w:type="spellStart"/>
      <w:r w:rsidRPr="00B80E21">
        <w:rPr>
          <w:u w:val="single"/>
          <w:lang w:val="lt-LT"/>
        </w:rPr>
        <w:t>Biotransformacija</w:t>
      </w:r>
      <w:proofErr w:type="spellEnd"/>
    </w:p>
    <w:p w14:paraId="75F6E704" w14:textId="77777777" w:rsidR="00E1253B" w:rsidRPr="00B80E21" w:rsidRDefault="00E1253B" w:rsidP="00E1253B">
      <w:pPr>
        <w:rPr>
          <w:lang w:val="lt-LT"/>
        </w:rPr>
      </w:pPr>
    </w:p>
    <w:p w14:paraId="1C097812" w14:textId="77777777" w:rsidR="00E1253B" w:rsidRPr="00B80E21" w:rsidRDefault="00E1253B" w:rsidP="00E1253B">
      <w:pPr>
        <w:rPr>
          <w:lang w:val="lt-LT"/>
        </w:rPr>
      </w:pP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 xml:space="preserve"> labai greitai pašalinamas iš sisteminės kraujotakos. Pagrindinis metabolizmo kelias – </w:t>
      </w:r>
      <w:proofErr w:type="spellStart"/>
      <w:r w:rsidRPr="00B80E21">
        <w:rPr>
          <w:lang w:val="lt-LT"/>
        </w:rPr>
        <w:t>citochromo</w:t>
      </w:r>
      <w:proofErr w:type="spellEnd"/>
      <w:r w:rsidRPr="00B80E21">
        <w:rPr>
          <w:lang w:val="lt-LT"/>
        </w:rPr>
        <w:t xml:space="preserve"> P450 fermentui CYP3A4 paverčiant jį neaktyviu </w:t>
      </w:r>
      <w:proofErr w:type="spellStart"/>
      <w:r w:rsidRPr="00B80E21">
        <w:rPr>
          <w:lang w:val="lt-LT"/>
        </w:rPr>
        <w:t>karboksirūgšties</w:t>
      </w:r>
      <w:proofErr w:type="spellEnd"/>
      <w:r w:rsidRPr="00B80E21">
        <w:rPr>
          <w:lang w:val="lt-LT"/>
        </w:rPr>
        <w:t xml:space="preserve"> metabolitu. Kiti, dar nenustatyti metabolitai, šalinami su išmatomis.</w:t>
      </w:r>
    </w:p>
    <w:p w14:paraId="32500882" w14:textId="77777777" w:rsidR="00E1253B" w:rsidRPr="00B80E21" w:rsidRDefault="00E1253B" w:rsidP="00E1253B">
      <w:pPr>
        <w:rPr>
          <w:lang w:val="lt-LT"/>
        </w:rPr>
      </w:pPr>
    </w:p>
    <w:p w14:paraId="43631F05" w14:textId="77777777" w:rsidR="00E1253B" w:rsidRPr="00B80E21" w:rsidRDefault="00E1253B" w:rsidP="00E1253B">
      <w:pPr>
        <w:rPr>
          <w:u w:val="single"/>
          <w:lang w:val="lt-LT"/>
        </w:rPr>
      </w:pPr>
      <w:r w:rsidRPr="00B80E21">
        <w:rPr>
          <w:u w:val="single"/>
          <w:lang w:val="lt-LT"/>
        </w:rPr>
        <w:t>Eliminacija</w:t>
      </w:r>
    </w:p>
    <w:p w14:paraId="4CA9DAB5" w14:textId="77777777" w:rsidR="00E1253B" w:rsidRPr="00B80E21" w:rsidRDefault="00E1253B" w:rsidP="00E1253B">
      <w:pPr>
        <w:rPr>
          <w:lang w:val="lt-LT"/>
        </w:rPr>
      </w:pPr>
    </w:p>
    <w:p w14:paraId="2B382E11" w14:textId="77777777" w:rsidR="00E1253B" w:rsidRPr="00B80E21" w:rsidRDefault="00E1253B" w:rsidP="00E1253B">
      <w:pPr>
        <w:rPr>
          <w:lang w:val="lt-LT"/>
        </w:rPr>
      </w:pP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inkstų klirensas yra nereikšmingas. Mažiau nei 5 % dozės, daugiausia metabolitų pavidalu, šalinama su šlapimu. Didžiausia dozės dalis nepakitusios veikliosios medžiagos ir metabolitų pavidalu šalinama su išmatomis. </w:t>
      </w:r>
    </w:p>
    <w:p w14:paraId="254C13A0" w14:textId="77777777" w:rsidR="00E1253B" w:rsidRPr="00B80E21" w:rsidRDefault="00E1253B" w:rsidP="00E1253B">
      <w:pPr>
        <w:rPr>
          <w:lang w:val="lt-LT"/>
        </w:rPr>
      </w:pPr>
    </w:p>
    <w:p w14:paraId="7299A59B" w14:textId="77777777" w:rsidR="00E1253B" w:rsidRPr="00B80E21" w:rsidRDefault="00E1253B" w:rsidP="00E1253B">
      <w:pPr>
        <w:rPr>
          <w:i/>
          <w:iCs/>
          <w:u w:val="single"/>
          <w:lang w:val="lt-LT"/>
        </w:rPr>
      </w:pPr>
      <w:r w:rsidRPr="00B80E21">
        <w:rPr>
          <w:i/>
          <w:iCs/>
          <w:u w:val="single"/>
          <w:lang w:val="lt-LT"/>
        </w:rPr>
        <w:t>Vaikų populiacija</w:t>
      </w:r>
    </w:p>
    <w:p w14:paraId="0B732C44" w14:textId="77777777" w:rsidR="00E1253B" w:rsidRPr="00B80E21" w:rsidRDefault="00E1253B" w:rsidP="00E1253B">
      <w:pPr>
        <w:rPr>
          <w:lang w:val="lt-LT"/>
        </w:rPr>
      </w:pPr>
    </w:p>
    <w:p w14:paraId="5C75D10B"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nėra skirtas vartoti jaunesniems kaip 12 metų vaikams. Toliau aprašyti tyrimai buvo atlikti su anksčiau registruotu vaistiniu preparatu; aprašyti tyrimai nebuvo atlikti su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w:t>
      </w:r>
    </w:p>
    <w:p w14:paraId="2EE17082" w14:textId="77777777" w:rsidR="00E1253B" w:rsidRPr="00B80E21" w:rsidRDefault="00E1253B" w:rsidP="00E1253B">
      <w:pPr>
        <w:rPr>
          <w:lang w:val="lt-LT"/>
        </w:rPr>
      </w:pPr>
    </w:p>
    <w:p w14:paraId="19A5F914" w14:textId="77777777" w:rsidR="00E1253B" w:rsidRPr="00B80E21" w:rsidRDefault="00E1253B" w:rsidP="00E1253B">
      <w:pPr>
        <w:rPr>
          <w:lang w:val="lt-LT"/>
        </w:rPr>
      </w:pPr>
      <w:r w:rsidRPr="00B80E21">
        <w:rPr>
          <w:lang w:val="lt-LT"/>
        </w:rPr>
        <w:lastRenderedPageBreak/>
        <w:t>Remiantis farmakokinetikos duomenų populiacijoje analize, kuriai buvo naudoti 9 kontroliuojamųjų klinikinių tyrimų, kuriuose buvo naudot</w:t>
      </w:r>
      <w:r>
        <w:rPr>
          <w:lang w:val="lt-LT"/>
        </w:rPr>
        <w:t>i</w:t>
      </w:r>
      <w:r w:rsidRPr="00B80E21">
        <w:rPr>
          <w:lang w:val="lt-LT"/>
        </w:rPr>
        <w:t xml:space="preserve"> skirting</w:t>
      </w:r>
      <w:r>
        <w:rPr>
          <w:lang w:val="lt-LT"/>
        </w:rPr>
        <w:t>i</w:t>
      </w:r>
      <w:r w:rsidRPr="00B80E21">
        <w:rPr>
          <w:lang w:val="lt-LT"/>
        </w:rPr>
        <w:t xml:space="preserve"> </w:t>
      </w:r>
      <w:r>
        <w:rPr>
          <w:lang w:val="lt-LT"/>
        </w:rPr>
        <w:t>įtaisai</w:t>
      </w:r>
      <w:r w:rsidRPr="00B80E21">
        <w:rPr>
          <w:lang w:val="lt-LT"/>
        </w:rPr>
        <w:t xml:space="preserve"> (sausų miltelių </w:t>
      </w:r>
      <w:proofErr w:type="spellStart"/>
      <w:r w:rsidRPr="00B80E21">
        <w:rPr>
          <w:lang w:val="lt-LT"/>
        </w:rPr>
        <w:t>inhaliatorius</w:t>
      </w:r>
      <w:proofErr w:type="spellEnd"/>
      <w:r w:rsidRPr="00B80E21">
        <w:rPr>
          <w:lang w:val="lt-LT"/>
        </w:rPr>
        <w:t xml:space="preserve">, dozuotas </w:t>
      </w:r>
      <w:proofErr w:type="spellStart"/>
      <w:r w:rsidRPr="00B80E21">
        <w:rPr>
          <w:lang w:val="lt-LT"/>
        </w:rPr>
        <w:t>inhaliatorius</w:t>
      </w:r>
      <w:proofErr w:type="spellEnd"/>
      <w:r w:rsidRPr="00B80E21">
        <w:rPr>
          <w:lang w:val="lt-LT"/>
        </w:rPr>
        <w:t>) ir dalyvavo 350 astma sergančių 4</w:t>
      </w:r>
      <w:r>
        <w:rPr>
          <w:lang w:val="lt-LT"/>
        </w:rPr>
        <w:noBreakHyphen/>
      </w:r>
      <w:r w:rsidRPr="00B80E21">
        <w:rPr>
          <w:lang w:val="lt-LT"/>
        </w:rPr>
        <w:t>77 metų pacientų (174 pacienta</w:t>
      </w:r>
      <w:r>
        <w:rPr>
          <w:lang w:val="lt-LT"/>
        </w:rPr>
        <w:t>i</w:t>
      </w:r>
      <w:r w:rsidRPr="00B80E21">
        <w:rPr>
          <w:lang w:val="lt-LT"/>
        </w:rPr>
        <w:t xml:space="preserve"> buvo 4</w:t>
      </w:r>
      <w:r>
        <w:rPr>
          <w:lang w:val="lt-LT"/>
        </w:rPr>
        <w:noBreakHyphen/>
      </w:r>
      <w:r w:rsidRPr="00B80E21">
        <w:rPr>
          <w:lang w:val="lt-LT"/>
        </w:rPr>
        <w:t xml:space="preserve">11 metų), buvo pastebėta didesnė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sisteminė ekspozicija po gydymo </w:t>
      </w:r>
      <w:proofErr w:type="spellStart"/>
      <w:r w:rsidRPr="00B80E21">
        <w:rPr>
          <w:lang w:val="lt-LT"/>
        </w:rPr>
        <w:t>salmeterolio</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sausų miltelių 50/100 </w:t>
      </w:r>
      <w:proofErr w:type="spellStart"/>
      <w:r w:rsidRPr="00B80E21">
        <w:rPr>
          <w:lang w:val="lt-LT"/>
        </w:rPr>
        <w:t>mikrogramų</w:t>
      </w:r>
      <w:proofErr w:type="spellEnd"/>
      <w:r w:rsidRPr="00B80E21">
        <w:rPr>
          <w:lang w:val="lt-LT"/>
        </w:rPr>
        <w:t xml:space="preserve"> doze, palyginti su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100 </w:t>
      </w:r>
      <w:proofErr w:type="spellStart"/>
      <w:r w:rsidRPr="00B80E21">
        <w:rPr>
          <w:lang w:val="lt-LT"/>
        </w:rPr>
        <w:t>mikrogramų</w:t>
      </w:r>
      <w:proofErr w:type="spellEnd"/>
      <w:r w:rsidRPr="00B80E21">
        <w:rPr>
          <w:lang w:val="lt-LT"/>
        </w:rPr>
        <w:t xml:space="preserve"> doze sausų miltelių </w:t>
      </w:r>
      <w:proofErr w:type="spellStart"/>
      <w:r w:rsidRPr="00B80E21">
        <w:rPr>
          <w:lang w:val="lt-LT"/>
        </w:rPr>
        <w:t>inhaliatoriumi</w:t>
      </w:r>
      <w:proofErr w:type="spellEnd"/>
      <w:r w:rsidRPr="00B80E21">
        <w:rPr>
          <w:lang w:val="lt-LT"/>
        </w:rPr>
        <w:t>.</w:t>
      </w:r>
    </w:p>
    <w:p w14:paraId="0F51438B" w14:textId="77777777" w:rsidR="00E1253B" w:rsidRPr="00B80E21" w:rsidRDefault="00E1253B" w:rsidP="00E1253B">
      <w:pPr>
        <w:rPr>
          <w:lang w:val="lt-LT"/>
        </w:rPr>
      </w:pPr>
    </w:p>
    <w:p w14:paraId="3B98E5B7" w14:textId="77777777" w:rsidR="00E1253B" w:rsidRPr="00B80E21" w:rsidRDefault="00E1253B" w:rsidP="00E1253B">
      <w:pPr>
        <w:rPr>
          <w:lang w:val="lt-LT"/>
        </w:rPr>
      </w:pPr>
      <w:r w:rsidRPr="00B80E21">
        <w:rPr>
          <w:lang w:val="lt-LT"/>
        </w:rPr>
        <w:t xml:space="preserve">Vidutinio geometrinio santykio [90 % PI] vartojant </w:t>
      </w:r>
      <w:proofErr w:type="spellStart"/>
      <w:r w:rsidRPr="00B80E21">
        <w:rPr>
          <w:lang w:val="lt-LT"/>
        </w:rPr>
        <w:t>salmeterolį</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propionatą</w:t>
      </w:r>
      <w:proofErr w:type="spellEnd"/>
      <w:r w:rsidRPr="00B80E21">
        <w:rPr>
          <w:lang w:val="lt-LT"/>
        </w:rPr>
        <w:t xml:space="preserve">, palyginti su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vartojimu sausų miltelių </w:t>
      </w:r>
      <w:proofErr w:type="spellStart"/>
      <w:r w:rsidRPr="00B80E21">
        <w:rPr>
          <w:lang w:val="lt-LT"/>
        </w:rPr>
        <w:t>inhaliatoriumi</w:t>
      </w:r>
      <w:proofErr w:type="spellEnd"/>
      <w:r w:rsidRPr="00B80E21">
        <w:rPr>
          <w:lang w:val="lt-LT"/>
        </w:rPr>
        <w:t>, palyginimas vaikų ir paauglių bei suaugusių pacientų populiacijose</w:t>
      </w:r>
      <w:r>
        <w:rPr>
          <w:lang w:val="lt-LT"/>
        </w:rPr>
        <w:t>:</w:t>
      </w:r>
    </w:p>
    <w:p w14:paraId="73B17C7D" w14:textId="77777777" w:rsidR="00E1253B" w:rsidRPr="00B80E21" w:rsidRDefault="00E1253B" w:rsidP="00E1253B">
      <w:pPr>
        <w:rPr>
          <w:lang w:val="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5"/>
        <w:gridCol w:w="1984"/>
        <w:gridCol w:w="1985"/>
      </w:tblGrid>
      <w:tr w:rsidR="00E1253B" w:rsidRPr="00B80E21" w14:paraId="2D26668F" w14:textId="77777777" w:rsidTr="00D20B8E">
        <w:trPr>
          <w:cantSplit/>
        </w:trPr>
        <w:tc>
          <w:tcPr>
            <w:tcW w:w="2977" w:type="dxa"/>
          </w:tcPr>
          <w:p w14:paraId="7B01AD89" w14:textId="77777777" w:rsidR="00E1253B" w:rsidRPr="00B80E21" w:rsidRDefault="00E1253B" w:rsidP="00D20B8E">
            <w:pPr>
              <w:rPr>
                <w:b/>
                <w:bCs/>
                <w:i/>
                <w:iCs/>
                <w:lang w:val="lt-LT"/>
              </w:rPr>
            </w:pPr>
            <w:r w:rsidRPr="00B80E21">
              <w:rPr>
                <w:b/>
                <w:bCs/>
                <w:i/>
                <w:iCs/>
                <w:lang w:val="lt-LT"/>
              </w:rPr>
              <w:t>Gydymas (tiriamasis, palyginti su kontroline grupe)</w:t>
            </w:r>
          </w:p>
        </w:tc>
        <w:tc>
          <w:tcPr>
            <w:tcW w:w="1985" w:type="dxa"/>
          </w:tcPr>
          <w:p w14:paraId="0A6B50CA" w14:textId="77777777" w:rsidR="00E1253B" w:rsidRPr="00B80E21" w:rsidRDefault="00E1253B" w:rsidP="00D20B8E">
            <w:pPr>
              <w:rPr>
                <w:b/>
                <w:bCs/>
                <w:i/>
                <w:iCs/>
                <w:lang w:val="lt-LT"/>
              </w:rPr>
            </w:pPr>
            <w:r w:rsidRPr="00B80E21">
              <w:rPr>
                <w:b/>
                <w:bCs/>
                <w:i/>
                <w:iCs/>
                <w:lang w:val="lt-LT"/>
              </w:rPr>
              <w:t>Populiacija</w:t>
            </w:r>
          </w:p>
        </w:tc>
        <w:tc>
          <w:tcPr>
            <w:tcW w:w="1984" w:type="dxa"/>
          </w:tcPr>
          <w:p w14:paraId="52071E23" w14:textId="77777777" w:rsidR="00E1253B" w:rsidRPr="00B80E21" w:rsidRDefault="00E1253B" w:rsidP="00D20B8E">
            <w:pPr>
              <w:rPr>
                <w:b/>
                <w:bCs/>
                <w:i/>
                <w:iCs/>
                <w:lang w:val="lt-LT"/>
              </w:rPr>
            </w:pPr>
            <w:r w:rsidRPr="00B80E21">
              <w:rPr>
                <w:b/>
                <w:bCs/>
                <w:i/>
                <w:iCs/>
                <w:lang w:val="lt-LT"/>
              </w:rPr>
              <w:t>AUC</w:t>
            </w:r>
          </w:p>
        </w:tc>
        <w:tc>
          <w:tcPr>
            <w:tcW w:w="1985" w:type="dxa"/>
          </w:tcPr>
          <w:p w14:paraId="761C0CDD" w14:textId="77777777" w:rsidR="00E1253B" w:rsidRPr="00B80E21" w:rsidRDefault="00E1253B" w:rsidP="00D20B8E">
            <w:pPr>
              <w:rPr>
                <w:b/>
                <w:bCs/>
                <w:i/>
                <w:iCs/>
                <w:lang w:val="lt-LT"/>
              </w:rPr>
            </w:pPr>
            <w:proofErr w:type="spellStart"/>
            <w:r w:rsidRPr="00B80E21">
              <w:rPr>
                <w:b/>
                <w:bCs/>
                <w:i/>
                <w:iCs/>
                <w:lang w:val="lt-LT"/>
              </w:rPr>
              <w:t>C</w:t>
            </w:r>
            <w:r w:rsidRPr="00B80E21">
              <w:rPr>
                <w:b/>
                <w:bCs/>
                <w:i/>
                <w:iCs/>
                <w:vertAlign w:val="subscript"/>
                <w:lang w:val="lt-LT"/>
              </w:rPr>
              <w:t>max</w:t>
            </w:r>
            <w:proofErr w:type="spellEnd"/>
          </w:p>
        </w:tc>
      </w:tr>
      <w:tr w:rsidR="00E1253B" w:rsidRPr="00B80E21" w14:paraId="364758DB" w14:textId="77777777" w:rsidTr="00D20B8E">
        <w:trPr>
          <w:cantSplit/>
        </w:trPr>
        <w:tc>
          <w:tcPr>
            <w:tcW w:w="2977" w:type="dxa"/>
          </w:tcPr>
          <w:p w14:paraId="3539418F" w14:textId="77777777" w:rsidR="00E1253B" w:rsidRPr="00B80E21" w:rsidRDefault="00E1253B" w:rsidP="00D20B8E">
            <w:pPr>
              <w:rPr>
                <w:i/>
                <w:iCs/>
                <w:lang w:val="lt-LT"/>
              </w:rPr>
            </w:pPr>
            <w:proofErr w:type="spellStart"/>
            <w:r w:rsidRPr="00B80E21">
              <w:rPr>
                <w:i/>
                <w:iCs/>
                <w:lang w:val="lt-LT"/>
              </w:rPr>
              <w:t>Salmeterolis</w:t>
            </w:r>
            <w:proofErr w:type="spellEnd"/>
            <w:r w:rsidRPr="00B80E21">
              <w:rPr>
                <w:i/>
                <w:iCs/>
                <w:lang w:val="lt-LT"/>
              </w:rPr>
              <w:t xml:space="preserve"> ir </w:t>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50/100 sausų miltelių </w:t>
            </w:r>
            <w:proofErr w:type="spellStart"/>
            <w:r w:rsidRPr="00B80E21">
              <w:rPr>
                <w:i/>
                <w:iCs/>
                <w:lang w:val="lt-LT"/>
              </w:rPr>
              <w:t>inhaliatoriumi</w:t>
            </w:r>
            <w:proofErr w:type="spellEnd"/>
            <w:r w:rsidRPr="00B80E21">
              <w:rPr>
                <w:i/>
                <w:iCs/>
                <w:lang w:val="lt-LT"/>
              </w:rPr>
              <w:br/>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100 sausų miltelių </w:t>
            </w:r>
            <w:proofErr w:type="spellStart"/>
            <w:r w:rsidRPr="00B80E21">
              <w:rPr>
                <w:i/>
                <w:iCs/>
                <w:lang w:val="lt-LT"/>
              </w:rPr>
              <w:t>inhaliatoriumi</w:t>
            </w:r>
            <w:proofErr w:type="spellEnd"/>
          </w:p>
        </w:tc>
        <w:tc>
          <w:tcPr>
            <w:tcW w:w="1985" w:type="dxa"/>
          </w:tcPr>
          <w:p w14:paraId="7094DAF8" w14:textId="77777777" w:rsidR="00E1253B" w:rsidRPr="00B80E21" w:rsidRDefault="00E1253B" w:rsidP="00D20B8E">
            <w:pPr>
              <w:rPr>
                <w:i/>
                <w:iCs/>
                <w:lang w:val="lt-LT"/>
              </w:rPr>
            </w:pPr>
            <w:r w:rsidRPr="00B80E21">
              <w:rPr>
                <w:i/>
                <w:iCs/>
                <w:lang w:val="lt-LT"/>
              </w:rPr>
              <w:t>Vaikai</w:t>
            </w:r>
            <w:r w:rsidRPr="00B80E21">
              <w:rPr>
                <w:i/>
                <w:iCs/>
                <w:lang w:val="lt-LT"/>
              </w:rPr>
              <w:br/>
              <w:t>(4–11 metų)</w:t>
            </w:r>
          </w:p>
        </w:tc>
        <w:tc>
          <w:tcPr>
            <w:tcW w:w="1984" w:type="dxa"/>
          </w:tcPr>
          <w:p w14:paraId="19A15C00" w14:textId="77777777" w:rsidR="00E1253B" w:rsidRPr="00B80E21" w:rsidRDefault="00E1253B" w:rsidP="00D20B8E">
            <w:pPr>
              <w:rPr>
                <w:i/>
                <w:iCs/>
                <w:lang w:val="lt-LT"/>
              </w:rPr>
            </w:pPr>
            <w:r w:rsidRPr="00B80E21">
              <w:rPr>
                <w:i/>
                <w:iCs/>
                <w:lang w:val="lt-LT"/>
              </w:rPr>
              <w:t>1,20 [1,06 – 1,37]</w:t>
            </w:r>
          </w:p>
        </w:tc>
        <w:tc>
          <w:tcPr>
            <w:tcW w:w="1985" w:type="dxa"/>
          </w:tcPr>
          <w:p w14:paraId="5E5321DF" w14:textId="77777777" w:rsidR="00E1253B" w:rsidRPr="00B80E21" w:rsidRDefault="00E1253B" w:rsidP="00D20B8E">
            <w:pPr>
              <w:rPr>
                <w:i/>
                <w:iCs/>
                <w:lang w:val="lt-LT"/>
              </w:rPr>
            </w:pPr>
            <w:r w:rsidRPr="00B80E21">
              <w:rPr>
                <w:i/>
                <w:iCs/>
                <w:lang w:val="lt-LT"/>
              </w:rPr>
              <w:t>1,25 [1,11 – 1,41]</w:t>
            </w:r>
          </w:p>
        </w:tc>
      </w:tr>
      <w:tr w:rsidR="00E1253B" w:rsidRPr="00B80E21" w14:paraId="607E401A" w14:textId="77777777" w:rsidTr="00D20B8E">
        <w:trPr>
          <w:cantSplit/>
        </w:trPr>
        <w:tc>
          <w:tcPr>
            <w:tcW w:w="2977" w:type="dxa"/>
          </w:tcPr>
          <w:p w14:paraId="6A289229" w14:textId="77777777" w:rsidR="00E1253B" w:rsidRPr="00B80E21" w:rsidRDefault="00E1253B" w:rsidP="00D20B8E">
            <w:pPr>
              <w:rPr>
                <w:i/>
                <w:iCs/>
                <w:lang w:val="lt-LT"/>
              </w:rPr>
            </w:pPr>
            <w:proofErr w:type="spellStart"/>
            <w:r w:rsidRPr="00B80E21">
              <w:rPr>
                <w:i/>
                <w:iCs/>
                <w:lang w:val="lt-LT"/>
              </w:rPr>
              <w:t>Salmeterolis</w:t>
            </w:r>
            <w:proofErr w:type="spellEnd"/>
            <w:r w:rsidRPr="00B80E21">
              <w:rPr>
                <w:i/>
                <w:iCs/>
                <w:lang w:val="lt-LT"/>
              </w:rPr>
              <w:t xml:space="preserve"> ir </w:t>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50/100 sausų miltelių </w:t>
            </w:r>
            <w:proofErr w:type="spellStart"/>
            <w:r w:rsidRPr="00B80E21">
              <w:rPr>
                <w:i/>
                <w:iCs/>
                <w:lang w:val="lt-LT"/>
              </w:rPr>
              <w:t>inhaliatoriumi</w:t>
            </w:r>
            <w:proofErr w:type="spellEnd"/>
            <w:r w:rsidRPr="00B80E21">
              <w:rPr>
                <w:i/>
                <w:iCs/>
                <w:lang w:val="lt-LT"/>
              </w:rPr>
              <w:br/>
            </w:r>
            <w:proofErr w:type="spellStart"/>
            <w:r w:rsidRPr="00B80E21">
              <w:rPr>
                <w:i/>
                <w:iCs/>
                <w:lang w:val="lt-LT"/>
              </w:rPr>
              <w:t>flutikazono</w:t>
            </w:r>
            <w:proofErr w:type="spellEnd"/>
            <w:r w:rsidRPr="00B80E21">
              <w:rPr>
                <w:i/>
                <w:iCs/>
                <w:lang w:val="lt-LT"/>
              </w:rPr>
              <w:t xml:space="preserve"> </w:t>
            </w:r>
            <w:proofErr w:type="spellStart"/>
            <w:r w:rsidRPr="00B80E21">
              <w:rPr>
                <w:i/>
                <w:iCs/>
                <w:lang w:val="lt-LT"/>
              </w:rPr>
              <w:t>propionatas</w:t>
            </w:r>
            <w:proofErr w:type="spellEnd"/>
            <w:r w:rsidRPr="00B80E21">
              <w:rPr>
                <w:i/>
                <w:iCs/>
                <w:lang w:val="lt-LT"/>
              </w:rPr>
              <w:t xml:space="preserve"> 100 sausų miltelių </w:t>
            </w:r>
            <w:proofErr w:type="spellStart"/>
            <w:r w:rsidRPr="00B80E21">
              <w:rPr>
                <w:i/>
                <w:iCs/>
                <w:lang w:val="lt-LT"/>
              </w:rPr>
              <w:t>inhaliatoriumi</w:t>
            </w:r>
            <w:proofErr w:type="spellEnd"/>
          </w:p>
        </w:tc>
        <w:tc>
          <w:tcPr>
            <w:tcW w:w="1985" w:type="dxa"/>
          </w:tcPr>
          <w:p w14:paraId="317C2F79" w14:textId="77777777" w:rsidR="00E1253B" w:rsidRPr="00B80E21" w:rsidRDefault="00E1253B" w:rsidP="00D20B8E">
            <w:pPr>
              <w:rPr>
                <w:i/>
                <w:iCs/>
                <w:lang w:val="lt-LT"/>
              </w:rPr>
            </w:pPr>
            <w:r w:rsidRPr="00B80E21">
              <w:rPr>
                <w:i/>
                <w:iCs/>
                <w:lang w:val="lt-LT"/>
              </w:rPr>
              <w:t>Paaugliai ir suaugusieji</w:t>
            </w:r>
            <w:r w:rsidRPr="00B80E21">
              <w:rPr>
                <w:i/>
                <w:iCs/>
                <w:lang w:val="lt-LT"/>
              </w:rPr>
              <w:br/>
              <w:t>(≥ 12 metų)</w:t>
            </w:r>
          </w:p>
        </w:tc>
        <w:tc>
          <w:tcPr>
            <w:tcW w:w="1984" w:type="dxa"/>
          </w:tcPr>
          <w:p w14:paraId="0436031C" w14:textId="77777777" w:rsidR="00E1253B" w:rsidRPr="00B80E21" w:rsidRDefault="00E1253B" w:rsidP="00D20B8E">
            <w:pPr>
              <w:rPr>
                <w:i/>
                <w:iCs/>
                <w:lang w:val="lt-LT"/>
              </w:rPr>
            </w:pPr>
            <w:r w:rsidRPr="00B80E21">
              <w:rPr>
                <w:i/>
                <w:iCs/>
                <w:lang w:val="lt-LT"/>
              </w:rPr>
              <w:t>1,52 [1,08 – 2,13]</w:t>
            </w:r>
          </w:p>
        </w:tc>
        <w:tc>
          <w:tcPr>
            <w:tcW w:w="1985" w:type="dxa"/>
          </w:tcPr>
          <w:p w14:paraId="27220DF5" w14:textId="77777777" w:rsidR="00E1253B" w:rsidRPr="00B80E21" w:rsidRDefault="00E1253B" w:rsidP="00D20B8E">
            <w:pPr>
              <w:rPr>
                <w:i/>
                <w:iCs/>
                <w:lang w:val="lt-LT"/>
              </w:rPr>
            </w:pPr>
            <w:r w:rsidRPr="00B80E21">
              <w:rPr>
                <w:i/>
                <w:iCs/>
                <w:lang w:val="lt-LT"/>
              </w:rPr>
              <w:t>1,52 [1,08 – 2,16]</w:t>
            </w:r>
          </w:p>
        </w:tc>
      </w:tr>
    </w:tbl>
    <w:p w14:paraId="666E05F3" w14:textId="77777777" w:rsidR="00E1253B" w:rsidRPr="00B80E21" w:rsidRDefault="00E1253B" w:rsidP="00E1253B">
      <w:pPr>
        <w:rPr>
          <w:lang w:val="lt-LT"/>
        </w:rPr>
      </w:pPr>
    </w:p>
    <w:p w14:paraId="25E739AF" w14:textId="77777777" w:rsidR="00E1253B" w:rsidRPr="00B80E21" w:rsidRDefault="00E1253B" w:rsidP="00E1253B">
      <w:pPr>
        <w:rPr>
          <w:color w:val="000000"/>
          <w:lang w:val="lt-LT"/>
        </w:rPr>
      </w:pPr>
      <w:r w:rsidRPr="00AA7746">
        <w:rPr>
          <w:color w:val="000000"/>
          <w:lang w:val="lt-LT"/>
        </w:rPr>
        <w:t>21</w:t>
      </w:r>
      <w:r>
        <w:rPr>
          <w:color w:val="000000"/>
          <w:lang w:val="lt-LT"/>
        </w:rPr>
        <w:t> dienos gydymo</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Pr>
          <w:color w:val="000000"/>
          <w:lang w:val="lt-LT"/>
        </w:rPr>
        <w:t xml:space="preserve"> </w:t>
      </w:r>
      <w:proofErr w:type="spellStart"/>
      <w:r>
        <w:rPr>
          <w:color w:val="000000"/>
          <w:lang w:val="lt-LT"/>
        </w:rPr>
        <w:t>inhaliatoriumi</w:t>
      </w:r>
      <w:proofErr w:type="spellEnd"/>
      <w:r>
        <w:rPr>
          <w:color w:val="000000"/>
          <w:lang w:val="lt-LT"/>
        </w:rPr>
        <w:t xml:space="preserve"> </w:t>
      </w:r>
      <w:r w:rsidRPr="00AA7746">
        <w:rPr>
          <w:color w:val="000000"/>
          <w:lang w:val="lt-LT"/>
        </w:rPr>
        <w:t>25/50</w:t>
      </w:r>
      <w:r>
        <w:rPr>
          <w:color w:val="000000"/>
          <w:lang w:val="lt-LT"/>
        </w:rPr>
        <w:t> </w:t>
      </w:r>
      <w:proofErr w:type="spellStart"/>
      <w:r>
        <w:rPr>
          <w:color w:val="000000"/>
          <w:lang w:val="lt-LT"/>
        </w:rPr>
        <w:t>mikrogramų</w:t>
      </w:r>
      <w:proofErr w:type="spellEnd"/>
      <w:r w:rsidRPr="00AA7746">
        <w:rPr>
          <w:color w:val="000000"/>
          <w:lang w:val="lt-LT"/>
        </w:rPr>
        <w:t xml:space="preserve"> (2</w:t>
      </w:r>
      <w:r>
        <w:rPr>
          <w:color w:val="000000"/>
          <w:lang w:val="lt-LT"/>
        </w:rPr>
        <w:t> įkvėpimai du kartus per parą su tarpine kamera arba be jos)</w:t>
      </w:r>
      <w:r w:rsidRPr="00AA7746">
        <w:rPr>
          <w:color w:val="000000"/>
          <w:lang w:val="lt-LT"/>
        </w:rPr>
        <w:t xml:space="preserve"> </w:t>
      </w:r>
      <w:r>
        <w:rPr>
          <w:color w:val="000000"/>
          <w:lang w:val="lt-LT"/>
        </w:rPr>
        <w:t>arba</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Pr>
          <w:color w:val="000000"/>
          <w:lang w:val="lt-LT"/>
        </w:rPr>
        <w:t xml:space="preserve"> sausųjų miltelių </w:t>
      </w:r>
      <w:proofErr w:type="spellStart"/>
      <w:r>
        <w:rPr>
          <w:color w:val="000000"/>
          <w:lang w:val="lt-LT"/>
        </w:rPr>
        <w:t>inhaliatoriumi</w:t>
      </w:r>
      <w:proofErr w:type="spellEnd"/>
      <w:r w:rsidRPr="00AA7746">
        <w:rPr>
          <w:color w:val="000000"/>
          <w:lang w:val="lt-LT"/>
        </w:rPr>
        <w:t xml:space="preserve"> 50/100</w:t>
      </w:r>
      <w:r>
        <w:rPr>
          <w:color w:val="000000"/>
          <w:lang w:val="lt-LT"/>
        </w:rPr>
        <w:t> </w:t>
      </w:r>
      <w:proofErr w:type="spellStart"/>
      <w:r>
        <w:rPr>
          <w:color w:val="000000"/>
          <w:lang w:val="lt-LT"/>
        </w:rPr>
        <w:t>mikrogramų</w:t>
      </w:r>
      <w:proofErr w:type="spellEnd"/>
      <w:r w:rsidRPr="00AA7746">
        <w:rPr>
          <w:color w:val="000000"/>
          <w:lang w:val="lt-LT"/>
        </w:rPr>
        <w:t xml:space="preserve"> (1</w:t>
      </w:r>
      <w:r>
        <w:rPr>
          <w:color w:val="000000"/>
          <w:lang w:val="lt-LT"/>
        </w:rPr>
        <w:t> įkvėpimas du kartus per parą</w:t>
      </w:r>
      <w:r w:rsidRPr="00AA7746">
        <w:rPr>
          <w:color w:val="000000"/>
          <w:lang w:val="lt-LT"/>
        </w:rPr>
        <w:t xml:space="preserve">) </w:t>
      </w:r>
      <w:r>
        <w:rPr>
          <w:color w:val="000000"/>
          <w:lang w:val="lt-LT"/>
        </w:rPr>
        <w:t>poveikis buvo vertintas</w:t>
      </w:r>
      <w:r w:rsidRPr="00AA7746">
        <w:rPr>
          <w:color w:val="000000"/>
          <w:lang w:val="lt-LT"/>
        </w:rPr>
        <w:t xml:space="preserve"> 31</w:t>
      </w:r>
      <w:r>
        <w:rPr>
          <w:color w:val="000000"/>
          <w:lang w:val="lt-LT"/>
        </w:rPr>
        <w:t> vaikui, kuris buvo</w:t>
      </w:r>
      <w:r w:rsidRPr="00AA7746">
        <w:rPr>
          <w:color w:val="000000"/>
          <w:lang w:val="lt-LT"/>
        </w:rPr>
        <w:t xml:space="preserve"> 4</w:t>
      </w:r>
      <w:r>
        <w:rPr>
          <w:color w:val="000000"/>
          <w:lang w:val="lt-LT"/>
        </w:rPr>
        <w:noBreakHyphen/>
      </w:r>
      <w:r w:rsidRPr="00AA7746">
        <w:rPr>
          <w:color w:val="000000"/>
          <w:lang w:val="lt-LT"/>
        </w:rPr>
        <w:t>11</w:t>
      </w:r>
      <w:r>
        <w:rPr>
          <w:color w:val="000000"/>
          <w:lang w:val="lt-LT"/>
        </w:rPr>
        <w:t> metų amžiaus ir sirgo lengva astma</w:t>
      </w:r>
      <w:r w:rsidRPr="00AA7746">
        <w:rPr>
          <w:color w:val="000000"/>
          <w:lang w:val="lt-LT"/>
        </w:rPr>
        <w:t xml:space="preserve">. </w:t>
      </w:r>
      <w:r>
        <w:rPr>
          <w:color w:val="000000"/>
          <w:lang w:val="lt-LT"/>
        </w:rPr>
        <w:t>Sisteminė</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ekspozicija</w:t>
      </w:r>
      <w:r w:rsidRPr="00AA7746">
        <w:rPr>
          <w:color w:val="000000"/>
          <w:lang w:val="lt-LT"/>
        </w:rPr>
        <w:t xml:space="preserve"> </w:t>
      </w:r>
      <w:r>
        <w:rPr>
          <w:color w:val="000000"/>
          <w:lang w:val="lt-LT"/>
        </w:rPr>
        <w:t>buvo panaši naudojant</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proofErr w:type="spellStart"/>
      <w:r w:rsidRPr="00AA7746">
        <w:rPr>
          <w:color w:val="000000"/>
          <w:lang w:val="lt-LT"/>
        </w:rPr>
        <w:t>inhal</w:t>
      </w:r>
      <w:r>
        <w:rPr>
          <w:color w:val="000000"/>
          <w:lang w:val="lt-LT"/>
        </w:rPr>
        <w:t>iatorių</w:t>
      </w:r>
      <w:proofErr w:type="spellEnd"/>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proofErr w:type="spellStart"/>
      <w:r w:rsidRPr="00AA7746">
        <w:rPr>
          <w:color w:val="000000"/>
          <w:lang w:val="lt-LT"/>
        </w:rPr>
        <w:t>inhal</w:t>
      </w:r>
      <w:r>
        <w:rPr>
          <w:color w:val="000000"/>
          <w:lang w:val="lt-LT"/>
        </w:rPr>
        <w:t>iatorių</w:t>
      </w:r>
      <w:proofErr w:type="spellEnd"/>
      <w:r w:rsidRPr="00AA7746">
        <w:rPr>
          <w:color w:val="000000"/>
          <w:lang w:val="lt-LT"/>
        </w:rPr>
        <w:t xml:space="preserve"> </w:t>
      </w:r>
      <w:r>
        <w:rPr>
          <w:color w:val="000000"/>
          <w:lang w:val="lt-LT"/>
        </w:rPr>
        <w:t xml:space="preserve">su tarpine kamera ir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r>
        <w:rPr>
          <w:color w:val="000000"/>
          <w:lang w:val="lt-LT"/>
        </w:rPr>
        <w:t xml:space="preserve">sausųjų miltelių </w:t>
      </w:r>
      <w:proofErr w:type="spellStart"/>
      <w:r w:rsidRPr="00AA7746">
        <w:rPr>
          <w:color w:val="000000"/>
          <w:lang w:val="lt-LT"/>
        </w:rPr>
        <w:t>inhal</w:t>
      </w:r>
      <w:r>
        <w:rPr>
          <w:color w:val="000000"/>
          <w:lang w:val="lt-LT"/>
        </w:rPr>
        <w:t>iatorių</w:t>
      </w:r>
      <w:proofErr w:type="spellEnd"/>
      <w:r w:rsidRPr="00AA7746">
        <w:rPr>
          <w:color w:val="000000"/>
          <w:lang w:val="lt-LT"/>
        </w:rPr>
        <w:t xml:space="preserve"> (</w:t>
      </w:r>
      <w:r>
        <w:rPr>
          <w:color w:val="000000"/>
          <w:lang w:val="lt-LT"/>
        </w:rPr>
        <w:t xml:space="preserve">atitinkamai </w:t>
      </w:r>
      <w:r w:rsidRPr="00AA7746">
        <w:rPr>
          <w:color w:val="000000"/>
          <w:lang w:val="lt-LT"/>
        </w:rPr>
        <w:t>126</w:t>
      </w:r>
      <w:r>
        <w:rPr>
          <w:color w:val="000000"/>
          <w:lang w:val="lt-LT"/>
        </w:rPr>
        <w:t> </w:t>
      </w:r>
      <w:proofErr w:type="spellStart"/>
      <w:r w:rsidRPr="00AA7746">
        <w:rPr>
          <w:color w:val="000000"/>
          <w:lang w:val="lt-LT"/>
        </w:rPr>
        <w:t>pg</w:t>
      </w:r>
      <w:proofErr w:type="spellEnd"/>
      <w:r w:rsidRPr="00AA7746">
        <w:rPr>
          <w:color w:val="000000"/>
          <w:lang w:val="lt-LT"/>
        </w:rPr>
        <w:t xml:space="preserve"> </w:t>
      </w:r>
      <w:r>
        <w:rPr>
          <w:color w:val="000000"/>
          <w:lang w:val="lt-LT"/>
        </w:rPr>
        <w:t>val./ml [95 % PI</w:t>
      </w:r>
      <w:r w:rsidRPr="00AA7746">
        <w:rPr>
          <w:color w:val="000000"/>
          <w:lang w:val="lt-LT"/>
        </w:rPr>
        <w:t>: 70, 225], 103</w:t>
      </w:r>
      <w:r>
        <w:rPr>
          <w:color w:val="000000"/>
          <w:lang w:val="lt-LT"/>
        </w:rPr>
        <w:t> </w:t>
      </w:r>
      <w:proofErr w:type="spellStart"/>
      <w:r w:rsidRPr="00AA7746">
        <w:rPr>
          <w:color w:val="000000"/>
          <w:lang w:val="lt-LT"/>
        </w:rPr>
        <w:t>pg</w:t>
      </w:r>
      <w:proofErr w:type="spellEnd"/>
      <w:r w:rsidRPr="00AA7746">
        <w:rPr>
          <w:color w:val="000000"/>
          <w:lang w:val="lt-LT"/>
        </w:rPr>
        <w:t xml:space="preserve"> </w:t>
      </w:r>
      <w:r>
        <w:rPr>
          <w:color w:val="000000"/>
          <w:lang w:val="lt-LT"/>
        </w:rPr>
        <w:t>val./ml [95 % PI</w:t>
      </w:r>
      <w:r w:rsidRPr="00AA7746">
        <w:rPr>
          <w:color w:val="000000"/>
          <w:lang w:val="lt-LT"/>
        </w:rPr>
        <w:t>: 54, 200]</w:t>
      </w:r>
      <w:r>
        <w:rPr>
          <w:color w:val="000000"/>
          <w:lang w:val="lt-LT"/>
        </w:rPr>
        <w:t xml:space="preserve"> ir</w:t>
      </w:r>
      <w:r w:rsidRPr="00AA7746">
        <w:rPr>
          <w:color w:val="000000"/>
          <w:lang w:val="lt-LT"/>
        </w:rPr>
        <w:t xml:space="preserve"> 110</w:t>
      </w:r>
      <w:r>
        <w:rPr>
          <w:color w:val="000000"/>
          <w:lang w:val="lt-LT"/>
        </w:rPr>
        <w:t> </w:t>
      </w:r>
      <w:proofErr w:type="spellStart"/>
      <w:r w:rsidRPr="00AA7746">
        <w:rPr>
          <w:color w:val="000000"/>
          <w:lang w:val="lt-LT"/>
        </w:rPr>
        <w:t>pg</w:t>
      </w:r>
      <w:proofErr w:type="spellEnd"/>
      <w:r w:rsidRPr="00AA7746">
        <w:rPr>
          <w:color w:val="000000"/>
          <w:lang w:val="lt-LT"/>
        </w:rPr>
        <w:t xml:space="preserve"> </w:t>
      </w:r>
      <w:r>
        <w:rPr>
          <w:color w:val="000000"/>
          <w:lang w:val="lt-LT"/>
        </w:rPr>
        <w:t>val./ml [95 % PI</w:t>
      </w:r>
      <w:r w:rsidRPr="00AA7746">
        <w:rPr>
          <w:color w:val="000000"/>
          <w:lang w:val="lt-LT"/>
        </w:rPr>
        <w:t xml:space="preserve">: 55, 219]). </w:t>
      </w:r>
      <w:r>
        <w:rPr>
          <w:color w:val="000000"/>
          <w:lang w:val="lt-LT"/>
        </w:rPr>
        <w:t>Sisteminė</w:t>
      </w:r>
      <w:r w:rsidRPr="00AA7746">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r>
        <w:rPr>
          <w:color w:val="000000"/>
          <w:lang w:val="lt-LT"/>
        </w:rPr>
        <w:t>ekspozicija</w:t>
      </w:r>
      <w:r w:rsidRPr="00AA7746">
        <w:rPr>
          <w:color w:val="000000"/>
          <w:lang w:val="lt-LT"/>
        </w:rPr>
        <w:t xml:space="preserve"> </w:t>
      </w:r>
      <w:r>
        <w:rPr>
          <w:color w:val="000000"/>
          <w:lang w:val="lt-LT"/>
        </w:rPr>
        <w:t>buvo panaši naudojant</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proofErr w:type="spellStart"/>
      <w:r w:rsidRPr="00AA7746">
        <w:rPr>
          <w:color w:val="000000"/>
          <w:lang w:val="lt-LT"/>
        </w:rPr>
        <w:t>inhal</w:t>
      </w:r>
      <w:r>
        <w:rPr>
          <w:color w:val="000000"/>
          <w:lang w:val="lt-LT"/>
        </w:rPr>
        <w:t>iatorių</w:t>
      </w:r>
      <w:proofErr w:type="spellEnd"/>
      <w:r w:rsidRPr="00AA7746">
        <w:rPr>
          <w:color w:val="000000"/>
          <w:lang w:val="lt-LT"/>
        </w:rPr>
        <w:t xml:space="preserve"> </w:t>
      </w:r>
      <w:r>
        <w:rPr>
          <w:color w:val="000000"/>
          <w:lang w:val="lt-LT"/>
        </w:rPr>
        <w:t xml:space="preserve">su tarpine kamera ir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r>
        <w:rPr>
          <w:color w:val="000000"/>
          <w:lang w:val="lt-LT"/>
        </w:rPr>
        <w:t xml:space="preserve">sausųjų miltelių </w:t>
      </w:r>
      <w:proofErr w:type="spellStart"/>
      <w:r w:rsidRPr="00AA7746">
        <w:rPr>
          <w:color w:val="000000"/>
          <w:lang w:val="lt-LT"/>
        </w:rPr>
        <w:t>inhal</w:t>
      </w:r>
      <w:r>
        <w:rPr>
          <w:color w:val="000000"/>
          <w:lang w:val="lt-LT"/>
        </w:rPr>
        <w:t>iatorių</w:t>
      </w:r>
      <w:proofErr w:type="spellEnd"/>
      <w:r w:rsidRPr="00AA7746">
        <w:rPr>
          <w:color w:val="000000"/>
          <w:lang w:val="lt-LT"/>
        </w:rPr>
        <w:t xml:space="preserve"> (138</w:t>
      </w:r>
      <w:r>
        <w:rPr>
          <w:color w:val="000000"/>
          <w:lang w:val="lt-LT"/>
        </w:rPr>
        <w:t> </w:t>
      </w:r>
      <w:proofErr w:type="spellStart"/>
      <w:r w:rsidRPr="00AA7746">
        <w:rPr>
          <w:color w:val="000000"/>
          <w:lang w:val="lt-LT"/>
        </w:rPr>
        <w:t>pg</w:t>
      </w:r>
      <w:proofErr w:type="spellEnd"/>
      <w:r w:rsidRPr="00AA7746">
        <w:rPr>
          <w:color w:val="000000"/>
          <w:lang w:val="lt-LT"/>
        </w:rPr>
        <w:t xml:space="preserve"> </w:t>
      </w:r>
      <w:r>
        <w:rPr>
          <w:color w:val="000000"/>
          <w:lang w:val="lt-LT"/>
        </w:rPr>
        <w:t>val./ml [95 % PI</w:t>
      </w:r>
      <w:r w:rsidRPr="00AA7746">
        <w:rPr>
          <w:color w:val="000000"/>
          <w:lang w:val="lt-LT"/>
        </w:rPr>
        <w:t>: 69</w:t>
      </w:r>
      <w:r>
        <w:rPr>
          <w:color w:val="000000"/>
          <w:lang w:val="lt-LT"/>
        </w:rPr>
        <w:t>,</w:t>
      </w:r>
      <w:r w:rsidRPr="00AA7746">
        <w:rPr>
          <w:color w:val="000000"/>
          <w:lang w:val="lt-LT"/>
        </w:rPr>
        <w:t>3, 273</w:t>
      </w:r>
      <w:r>
        <w:rPr>
          <w:color w:val="000000"/>
          <w:lang w:val="lt-LT"/>
        </w:rPr>
        <w:t>,</w:t>
      </w:r>
      <w:r w:rsidRPr="00AA7746">
        <w:rPr>
          <w:color w:val="000000"/>
          <w:lang w:val="lt-LT"/>
        </w:rPr>
        <w:t xml:space="preserve">2]), </w:t>
      </w:r>
      <w:r>
        <w:rPr>
          <w:color w:val="000000"/>
          <w:lang w:val="lt-LT"/>
        </w:rPr>
        <w:t>tačiau buvo mažesnė naudojant</w:t>
      </w:r>
      <w:r w:rsidRPr="00AA7746">
        <w:rPr>
          <w:color w:val="000000"/>
          <w:lang w:val="lt-LT"/>
        </w:rPr>
        <w:t xml:space="preserve"> </w:t>
      </w:r>
      <w:proofErr w:type="spellStart"/>
      <w:r w:rsidRPr="00AA7746">
        <w:rPr>
          <w:color w:val="000000"/>
          <w:lang w:val="lt-LT"/>
        </w:rPr>
        <w:t>salmeterol</w:t>
      </w:r>
      <w:r>
        <w:rPr>
          <w:color w:val="000000"/>
          <w:lang w:val="lt-LT"/>
        </w:rPr>
        <w:t>io</w:t>
      </w:r>
      <w:proofErr w:type="spellEnd"/>
      <w:r>
        <w:rPr>
          <w:color w:val="000000"/>
          <w:lang w:val="lt-LT"/>
        </w:rPr>
        <w:t xml:space="preserve"> </w:t>
      </w:r>
      <w:r w:rsidRPr="00AA7746">
        <w:rPr>
          <w:color w:val="000000"/>
          <w:lang w:val="lt-LT"/>
        </w:rPr>
        <w:t>/</w:t>
      </w:r>
      <w:r>
        <w:rPr>
          <w:color w:val="000000"/>
          <w:lang w:val="lt-LT"/>
        </w:rPr>
        <w:t xml:space="preserve"> </w:t>
      </w:r>
      <w:proofErr w:type="spellStart"/>
      <w:r w:rsidRPr="00AA7746">
        <w:rPr>
          <w:color w:val="000000"/>
          <w:lang w:val="lt-LT"/>
        </w:rPr>
        <w:t>fluti</w:t>
      </w:r>
      <w:r>
        <w:rPr>
          <w:color w:val="000000"/>
          <w:lang w:val="lt-LT"/>
        </w:rPr>
        <w:t>kaz</w:t>
      </w:r>
      <w:r w:rsidRPr="00AA7746">
        <w:rPr>
          <w:color w:val="000000"/>
          <w:lang w:val="lt-LT"/>
        </w:rPr>
        <w:t>on</w:t>
      </w:r>
      <w:r>
        <w:rPr>
          <w:color w:val="000000"/>
          <w:lang w:val="lt-LT"/>
        </w:rPr>
        <w:t>o</w:t>
      </w:r>
      <w:proofErr w:type="spellEnd"/>
      <w:r w:rsidRPr="00AA7746">
        <w:rPr>
          <w:color w:val="000000"/>
          <w:lang w:val="lt-LT"/>
        </w:rPr>
        <w:t xml:space="preserve"> </w:t>
      </w:r>
      <w:proofErr w:type="spellStart"/>
      <w:r w:rsidRPr="00AA7746">
        <w:rPr>
          <w:color w:val="000000"/>
          <w:lang w:val="lt-LT"/>
        </w:rPr>
        <w:t>inhal</w:t>
      </w:r>
      <w:r>
        <w:rPr>
          <w:color w:val="000000"/>
          <w:lang w:val="lt-LT"/>
        </w:rPr>
        <w:t>iatorių</w:t>
      </w:r>
      <w:proofErr w:type="spellEnd"/>
      <w:r w:rsidRPr="00AA7746">
        <w:rPr>
          <w:color w:val="000000"/>
          <w:lang w:val="lt-LT"/>
        </w:rPr>
        <w:t xml:space="preserve"> (24</w:t>
      </w:r>
      <w:r>
        <w:rPr>
          <w:color w:val="000000"/>
          <w:lang w:val="lt-LT"/>
        </w:rPr>
        <w:t> </w:t>
      </w:r>
      <w:proofErr w:type="spellStart"/>
      <w:r w:rsidRPr="00AA7746">
        <w:rPr>
          <w:color w:val="000000"/>
          <w:lang w:val="lt-LT"/>
        </w:rPr>
        <w:t>pg</w:t>
      </w:r>
      <w:proofErr w:type="spellEnd"/>
      <w:r w:rsidRPr="00AA7746">
        <w:rPr>
          <w:color w:val="000000"/>
          <w:lang w:val="lt-LT"/>
        </w:rPr>
        <w:t xml:space="preserve"> </w:t>
      </w:r>
      <w:r>
        <w:rPr>
          <w:color w:val="000000"/>
          <w:lang w:val="lt-LT"/>
        </w:rPr>
        <w:t>val./ml [95 % PI</w:t>
      </w:r>
      <w:r w:rsidRPr="00AA7746">
        <w:rPr>
          <w:color w:val="000000"/>
          <w:lang w:val="lt-LT"/>
        </w:rPr>
        <w:t>: 9</w:t>
      </w:r>
      <w:r>
        <w:rPr>
          <w:color w:val="000000"/>
          <w:lang w:val="lt-LT"/>
        </w:rPr>
        <w:t>,</w:t>
      </w:r>
      <w:r w:rsidRPr="00AA7746">
        <w:rPr>
          <w:color w:val="000000"/>
          <w:lang w:val="lt-LT"/>
        </w:rPr>
        <w:t>6, 60</w:t>
      </w:r>
      <w:r>
        <w:rPr>
          <w:color w:val="000000"/>
          <w:lang w:val="lt-LT"/>
        </w:rPr>
        <w:t>,</w:t>
      </w:r>
      <w:r w:rsidRPr="00AA7746">
        <w:rPr>
          <w:color w:val="000000"/>
          <w:lang w:val="lt-LT"/>
        </w:rPr>
        <w:t>2]).</w:t>
      </w:r>
    </w:p>
    <w:p w14:paraId="329CB276" w14:textId="77777777" w:rsidR="00E1253B" w:rsidRPr="00B80E21" w:rsidRDefault="00E1253B" w:rsidP="00E1253B">
      <w:pPr>
        <w:rPr>
          <w:color w:val="000000"/>
          <w:lang w:val="lt-LT"/>
        </w:rPr>
      </w:pPr>
    </w:p>
    <w:p w14:paraId="40772213" w14:textId="77777777" w:rsidR="00E1253B" w:rsidRPr="00B80E21" w:rsidRDefault="00E1253B" w:rsidP="00E1253B">
      <w:pPr>
        <w:tabs>
          <w:tab w:val="left" w:pos="540"/>
        </w:tabs>
        <w:rPr>
          <w:b/>
          <w:bCs/>
          <w:lang w:val="lt-LT"/>
        </w:rPr>
      </w:pPr>
      <w:r w:rsidRPr="00B80E21">
        <w:rPr>
          <w:b/>
          <w:bCs/>
          <w:lang w:val="lt-LT"/>
        </w:rPr>
        <w:t>5.3</w:t>
      </w:r>
      <w:r w:rsidRPr="00B80E21">
        <w:rPr>
          <w:b/>
          <w:bCs/>
          <w:lang w:val="lt-LT"/>
        </w:rPr>
        <w:tab/>
      </w:r>
      <w:proofErr w:type="spellStart"/>
      <w:r w:rsidRPr="00B80E21">
        <w:rPr>
          <w:b/>
          <w:bCs/>
          <w:lang w:val="lt-LT"/>
        </w:rPr>
        <w:t>Ikiklinikinių</w:t>
      </w:r>
      <w:proofErr w:type="spellEnd"/>
      <w:r w:rsidRPr="00B80E21">
        <w:rPr>
          <w:b/>
          <w:bCs/>
          <w:lang w:val="lt-LT"/>
        </w:rPr>
        <w:t xml:space="preserve"> saugumo tyrimų duomenys</w:t>
      </w:r>
    </w:p>
    <w:p w14:paraId="3562F823" w14:textId="77777777" w:rsidR="00E1253B" w:rsidRPr="00B80E21" w:rsidRDefault="00E1253B" w:rsidP="00E1253B">
      <w:pPr>
        <w:rPr>
          <w:lang w:val="lt-LT"/>
        </w:rPr>
      </w:pPr>
    </w:p>
    <w:p w14:paraId="30D62A43" w14:textId="77777777" w:rsidR="00E1253B" w:rsidRPr="00B80E21" w:rsidRDefault="00E1253B" w:rsidP="00E1253B">
      <w:pPr>
        <w:rPr>
          <w:lang w:val="lt-LT"/>
        </w:rPr>
      </w:pPr>
      <w:r w:rsidRPr="00B80E21">
        <w:rPr>
          <w:lang w:val="lt-LT"/>
        </w:rPr>
        <w:t xml:space="preserve">Sprendžiant iš tyrimų su gyvūnais, kurie </w:t>
      </w:r>
      <w:proofErr w:type="spellStart"/>
      <w:r w:rsidRPr="00B80E21">
        <w:rPr>
          <w:lang w:val="lt-LT"/>
        </w:rPr>
        <w:t>salmeterolio</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vartojo atskirai, </w:t>
      </w:r>
      <w:r w:rsidRPr="002E4D6F">
        <w:rPr>
          <w:lang w:val="lt-LT"/>
        </w:rPr>
        <w:t>vaistinio preparato vartojimo saugumas žmonėms priklauso vien tik nuo farmakologinio poveikio stiprumo</w:t>
      </w:r>
      <w:r w:rsidRPr="00B80E21">
        <w:rPr>
          <w:lang w:val="lt-LT"/>
        </w:rPr>
        <w:t>.</w:t>
      </w:r>
    </w:p>
    <w:p w14:paraId="23201420" w14:textId="77777777" w:rsidR="00E1253B" w:rsidRPr="00B80E21" w:rsidRDefault="00E1253B" w:rsidP="00E1253B">
      <w:pPr>
        <w:rPr>
          <w:lang w:val="lt-LT"/>
        </w:rPr>
      </w:pPr>
    </w:p>
    <w:p w14:paraId="20B0C38D" w14:textId="77777777" w:rsidR="00E1253B" w:rsidRPr="00B80E21" w:rsidRDefault="00E1253B" w:rsidP="00E1253B">
      <w:pPr>
        <w:rPr>
          <w:lang w:val="lt-LT"/>
        </w:rPr>
      </w:pPr>
      <w:r w:rsidRPr="00B80E21">
        <w:rPr>
          <w:lang w:val="lt-LT"/>
        </w:rPr>
        <w:t xml:space="preserve">Gyvūnų </w:t>
      </w:r>
      <w:proofErr w:type="spellStart"/>
      <w:r>
        <w:rPr>
          <w:lang w:val="lt-LT"/>
        </w:rPr>
        <w:t>veisimosi</w:t>
      </w:r>
      <w:proofErr w:type="spellEnd"/>
      <w:r w:rsidRPr="00B80E21">
        <w:rPr>
          <w:lang w:val="lt-LT"/>
        </w:rPr>
        <w:t xml:space="preserve"> tyrimai parodė, kad </w:t>
      </w:r>
      <w:proofErr w:type="spellStart"/>
      <w:r w:rsidRPr="00B80E21">
        <w:rPr>
          <w:lang w:val="lt-LT"/>
        </w:rPr>
        <w:t>gliukokortikoidai</w:t>
      </w:r>
      <w:proofErr w:type="spellEnd"/>
      <w:r w:rsidRPr="00B80E21">
        <w:rPr>
          <w:lang w:val="lt-LT"/>
        </w:rPr>
        <w:t xml:space="preserve"> gali sukelti </w:t>
      </w:r>
      <w:r>
        <w:rPr>
          <w:lang w:val="lt-LT"/>
        </w:rPr>
        <w:t>sklaidos defektus</w:t>
      </w:r>
      <w:r w:rsidRPr="00B80E21">
        <w:rPr>
          <w:lang w:val="lt-LT"/>
        </w:rPr>
        <w:t xml:space="preserve"> (gomurio </w:t>
      </w:r>
      <w:proofErr w:type="spellStart"/>
      <w:r w:rsidRPr="00B80E21">
        <w:rPr>
          <w:lang w:val="lt-LT"/>
        </w:rPr>
        <w:t>nesuaugimą</w:t>
      </w:r>
      <w:proofErr w:type="spellEnd"/>
      <w:r w:rsidRPr="00B80E21">
        <w:rPr>
          <w:lang w:val="lt-LT"/>
        </w:rPr>
        <w:t xml:space="preserve">, skeleto vystymosi sutrikimus). Vis dėlto, šie duomenys, gauti tyrimų su gyvūnais metu, atrodo, nėra svarbūs žmonėms, vartojantiems rekomenduojamas dozes. </w:t>
      </w:r>
      <w:proofErr w:type="spellStart"/>
      <w:r>
        <w:rPr>
          <w:lang w:val="lt-LT"/>
        </w:rPr>
        <w:t>S</w:t>
      </w:r>
      <w:r w:rsidRPr="00B80E21">
        <w:rPr>
          <w:lang w:val="lt-LT"/>
        </w:rPr>
        <w:t>almeterolio</w:t>
      </w:r>
      <w:proofErr w:type="spellEnd"/>
      <w:r w:rsidRPr="00B80E21">
        <w:rPr>
          <w:lang w:val="lt-LT"/>
        </w:rPr>
        <w:t xml:space="preserve"> </w:t>
      </w:r>
      <w:r>
        <w:rPr>
          <w:lang w:val="lt-LT"/>
        </w:rPr>
        <w:t xml:space="preserve">tyrimų su gyvūnais metu </w:t>
      </w:r>
      <w:proofErr w:type="spellStart"/>
      <w:r>
        <w:rPr>
          <w:lang w:val="lt-LT"/>
        </w:rPr>
        <w:t>embriotoksinį</w:t>
      </w:r>
      <w:proofErr w:type="spellEnd"/>
      <w:r>
        <w:rPr>
          <w:lang w:val="lt-LT"/>
        </w:rPr>
        <w:t xml:space="preserve"> ir </w:t>
      </w:r>
      <w:proofErr w:type="spellStart"/>
      <w:r>
        <w:rPr>
          <w:lang w:val="lt-LT"/>
        </w:rPr>
        <w:t>fetotoksinį</w:t>
      </w:r>
      <w:proofErr w:type="spellEnd"/>
      <w:r>
        <w:rPr>
          <w:lang w:val="lt-LT"/>
        </w:rPr>
        <w:t xml:space="preserve"> </w:t>
      </w:r>
      <w:r w:rsidRPr="00B80E21">
        <w:rPr>
          <w:lang w:val="lt-LT"/>
        </w:rPr>
        <w:t>poveikį</w:t>
      </w:r>
      <w:r>
        <w:rPr>
          <w:lang w:val="lt-LT"/>
        </w:rPr>
        <w:t xml:space="preserve"> sukėlė tik didelė ekspozicija</w:t>
      </w:r>
      <w:r w:rsidRPr="00B80E21">
        <w:rPr>
          <w:lang w:val="lt-LT"/>
        </w:rPr>
        <w:t xml:space="preserve">. Vartojant abiejų </w:t>
      </w:r>
      <w:r>
        <w:rPr>
          <w:lang w:val="lt-LT"/>
        </w:rPr>
        <w:t xml:space="preserve">vaistinių </w:t>
      </w:r>
      <w:r w:rsidRPr="00B80E21">
        <w:rPr>
          <w:lang w:val="lt-LT"/>
        </w:rPr>
        <w:t xml:space="preserve">preparatų kartu, žiurkėms dažniau pasireikšdavo pokyčiai, būdingi didelių </w:t>
      </w:r>
      <w:proofErr w:type="spellStart"/>
      <w:r w:rsidRPr="00B80E21">
        <w:rPr>
          <w:lang w:val="lt-LT"/>
        </w:rPr>
        <w:t>gliukokortikoidų</w:t>
      </w:r>
      <w:proofErr w:type="spellEnd"/>
      <w:r w:rsidRPr="00B80E21">
        <w:rPr>
          <w:lang w:val="lt-LT"/>
        </w:rPr>
        <w:t xml:space="preserve"> dozių sukelt</w:t>
      </w:r>
      <w:r>
        <w:rPr>
          <w:lang w:val="lt-LT"/>
        </w:rPr>
        <w:t>oms</w:t>
      </w:r>
      <w:r w:rsidRPr="00B80E21">
        <w:rPr>
          <w:lang w:val="lt-LT"/>
        </w:rPr>
        <w:t xml:space="preserve"> </w:t>
      </w:r>
      <w:r>
        <w:rPr>
          <w:lang w:val="lt-LT"/>
        </w:rPr>
        <w:t>anomalijoms</w:t>
      </w:r>
      <w:r w:rsidRPr="00B80E21">
        <w:rPr>
          <w:lang w:val="lt-LT"/>
        </w:rPr>
        <w:t xml:space="preserve">: </w:t>
      </w:r>
      <w:r>
        <w:rPr>
          <w:lang w:val="lt-LT"/>
        </w:rPr>
        <w:t>padažnėjo</w:t>
      </w:r>
      <w:r w:rsidRPr="00B80E21">
        <w:rPr>
          <w:lang w:val="lt-LT"/>
        </w:rPr>
        <w:t xml:space="preserve"> bambinės arterijos </w:t>
      </w:r>
      <w:r>
        <w:rPr>
          <w:lang w:val="lt-LT"/>
        </w:rPr>
        <w:t>transpozicijos</w:t>
      </w:r>
      <w:r w:rsidRPr="00B80E21">
        <w:rPr>
          <w:lang w:val="lt-LT"/>
        </w:rPr>
        <w:t xml:space="preserve"> ir nevisišk</w:t>
      </w:r>
      <w:r>
        <w:rPr>
          <w:lang w:val="lt-LT"/>
        </w:rPr>
        <w:t>o</w:t>
      </w:r>
      <w:r w:rsidRPr="00B80E21">
        <w:rPr>
          <w:lang w:val="lt-LT"/>
        </w:rPr>
        <w:t xml:space="preserve"> pakaušio kaul</w:t>
      </w:r>
      <w:r>
        <w:rPr>
          <w:lang w:val="lt-LT"/>
        </w:rPr>
        <w:t>o sukaulėjimo atvej</w:t>
      </w:r>
      <w:r w:rsidRPr="00B80E21">
        <w:rPr>
          <w:lang w:val="lt-LT"/>
        </w:rPr>
        <w:t>a</w:t>
      </w:r>
      <w:r>
        <w:rPr>
          <w:lang w:val="lt-LT"/>
        </w:rPr>
        <w:t>i</w:t>
      </w:r>
      <w:r w:rsidRPr="00B80E21">
        <w:rPr>
          <w:lang w:val="lt-LT"/>
        </w:rPr>
        <w:t xml:space="preserve">. Nei </w:t>
      </w:r>
      <w:proofErr w:type="spellStart"/>
      <w:r w:rsidRPr="00B80E21">
        <w:rPr>
          <w:lang w:val="lt-LT"/>
        </w:rPr>
        <w:t>salmeterolio</w:t>
      </w:r>
      <w:proofErr w:type="spellEnd"/>
      <w:r w:rsidRPr="00B80E21">
        <w:rPr>
          <w:lang w:val="lt-LT"/>
        </w:rPr>
        <w:t xml:space="preserve">, nei </w:t>
      </w:r>
      <w:proofErr w:type="spellStart"/>
      <w:r w:rsidRPr="00B80E21">
        <w:rPr>
          <w:lang w:val="lt-LT"/>
        </w:rPr>
        <w:t>flutikazono</w:t>
      </w:r>
      <w:proofErr w:type="spellEnd"/>
      <w:r w:rsidRPr="00B80E21">
        <w:rPr>
          <w:lang w:val="lt-LT"/>
        </w:rPr>
        <w:t xml:space="preserve"> </w:t>
      </w:r>
      <w:proofErr w:type="spellStart"/>
      <w:r w:rsidRPr="00B80E21">
        <w:rPr>
          <w:lang w:val="lt-LT"/>
        </w:rPr>
        <w:t>priopionato</w:t>
      </w:r>
      <w:proofErr w:type="spellEnd"/>
      <w:r w:rsidRPr="00B80E21">
        <w:rPr>
          <w:lang w:val="lt-LT"/>
        </w:rPr>
        <w:t xml:space="preserve"> galimo </w:t>
      </w:r>
      <w:proofErr w:type="spellStart"/>
      <w:r w:rsidRPr="00B80E21">
        <w:rPr>
          <w:lang w:val="lt-LT"/>
        </w:rPr>
        <w:t>genotoksinio</w:t>
      </w:r>
      <w:proofErr w:type="spellEnd"/>
      <w:r w:rsidRPr="00B80E21">
        <w:rPr>
          <w:lang w:val="lt-LT"/>
        </w:rPr>
        <w:t xml:space="preserve"> poveikio nenustatyta.</w:t>
      </w:r>
    </w:p>
    <w:p w14:paraId="384ACD58" w14:textId="77777777" w:rsidR="00E1253B" w:rsidRPr="00B80E21" w:rsidRDefault="00E1253B" w:rsidP="00E1253B">
      <w:pPr>
        <w:rPr>
          <w:b/>
          <w:lang w:val="lt-LT"/>
        </w:rPr>
      </w:pPr>
    </w:p>
    <w:p w14:paraId="28B469A2" w14:textId="77777777" w:rsidR="00E1253B" w:rsidRPr="00B80E21" w:rsidRDefault="00E1253B" w:rsidP="00E1253B">
      <w:pPr>
        <w:rPr>
          <w:b/>
          <w:lang w:val="lt-LT"/>
        </w:rPr>
      </w:pPr>
    </w:p>
    <w:p w14:paraId="2C453C53" w14:textId="77777777" w:rsidR="00E1253B" w:rsidRPr="00B80E21" w:rsidRDefault="00E1253B" w:rsidP="00E1253B">
      <w:pPr>
        <w:ind w:left="540" w:hanging="540"/>
        <w:rPr>
          <w:b/>
          <w:caps/>
          <w:lang w:val="lt-LT"/>
        </w:rPr>
      </w:pPr>
      <w:r w:rsidRPr="00B80E21">
        <w:rPr>
          <w:b/>
          <w:caps/>
          <w:lang w:val="lt-LT"/>
        </w:rPr>
        <w:t>6.</w:t>
      </w:r>
      <w:r w:rsidRPr="00B80E21">
        <w:rPr>
          <w:b/>
          <w:caps/>
          <w:lang w:val="lt-LT"/>
        </w:rPr>
        <w:tab/>
        <w:t>farmacinė informacija</w:t>
      </w:r>
    </w:p>
    <w:p w14:paraId="77281923" w14:textId="77777777" w:rsidR="00E1253B" w:rsidRPr="00B80E21" w:rsidRDefault="00E1253B" w:rsidP="00E1253B">
      <w:pPr>
        <w:ind w:left="540" w:hanging="540"/>
        <w:rPr>
          <w:b/>
          <w:lang w:val="lt-LT"/>
        </w:rPr>
      </w:pPr>
    </w:p>
    <w:p w14:paraId="58593D83" w14:textId="77777777" w:rsidR="00E1253B" w:rsidRPr="00B80E21" w:rsidRDefault="00E1253B" w:rsidP="00E1253B">
      <w:pPr>
        <w:ind w:left="540" w:hanging="540"/>
        <w:rPr>
          <w:b/>
          <w:lang w:val="lt-LT"/>
        </w:rPr>
      </w:pPr>
      <w:r w:rsidRPr="00B80E21">
        <w:rPr>
          <w:b/>
          <w:lang w:val="lt-LT"/>
        </w:rPr>
        <w:t>6.1</w:t>
      </w:r>
      <w:r w:rsidRPr="00B80E21">
        <w:rPr>
          <w:b/>
          <w:lang w:val="lt-LT"/>
        </w:rPr>
        <w:tab/>
        <w:t>Pagalbinių medžiagų sąrašas</w:t>
      </w:r>
    </w:p>
    <w:p w14:paraId="7299B6B5" w14:textId="77777777" w:rsidR="00E1253B" w:rsidRPr="00B80E21" w:rsidRDefault="00E1253B" w:rsidP="00E1253B">
      <w:pPr>
        <w:rPr>
          <w:lang w:val="lt-LT"/>
        </w:rPr>
      </w:pPr>
    </w:p>
    <w:p w14:paraId="0E034215" w14:textId="77777777" w:rsidR="00E1253B" w:rsidRPr="00B80E21" w:rsidRDefault="00E1253B" w:rsidP="00E1253B">
      <w:pPr>
        <w:rPr>
          <w:lang w:val="lt-LT"/>
        </w:rPr>
      </w:pPr>
      <w:r w:rsidRPr="00B80E21">
        <w:rPr>
          <w:lang w:val="lt-LT"/>
        </w:rPr>
        <w:t xml:space="preserve">Laktozė </w:t>
      </w:r>
      <w:proofErr w:type="spellStart"/>
      <w:r w:rsidRPr="00B80E21">
        <w:rPr>
          <w:lang w:val="lt-LT"/>
        </w:rPr>
        <w:t>monohidratas</w:t>
      </w:r>
      <w:proofErr w:type="spellEnd"/>
      <w:r w:rsidRPr="00B80E21">
        <w:rPr>
          <w:lang w:val="lt-LT"/>
        </w:rPr>
        <w:t xml:space="preserve"> (</w:t>
      </w:r>
      <w:r>
        <w:rPr>
          <w:lang w:val="lt-LT"/>
        </w:rPr>
        <w:t>sudėtyje yra</w:t>
      </w:r>
      <w:r w:rsidRPr="00B80E21">
        <w:rPr>
          <w:lang w:val="lt-LT"/>
        </w:rPr>
        <w:t xml:space="preserve"> pieno baltymų).</w:t>
      </w:r>
    </w:p>
    <w:p w14:paraId="2E0ACAB7" w14:textId="77777777" w:rsidR="00E1253B" w:rsidRPr="00B80E21" w:rsidRDefault="00E1253B" w:rsidP="00E1253B">
      <w:pPr>
        <w:rPr>
          <w:lang w:val="lt-LT"/>
        </w:rPr>
      </w:pPr>
    </w:p>
    <w:p w14:paraId="6F0F92F6" w14:textId="77777777" w:rsidR="00E1253B" w:rsidRPr="00B80E21" w:rsidRDefault="00E1253B" w:rsidP="00E1253B">
      <w:pPr>
        <w:ind w:left="540" w:hanging="540"/>
        <w:rPr>
          <w:b/>
          <w:lang w:val="lt-LT"/>
        </w:rPr>
      </w:pPr>
      <w:r w:rsidRPr="00B80E21">
        <w:rPr>
          <w:b/>
          <w:lang w:val="lt-LT"/>
        </w:rPr>
        <w:lastRenderedPageBreak/>
        <w:t>6.2</w:t>
      </w:r>
      <w:r w:rsidRPr="00B80E21">
        <w:rPr>
          <w:b/>
          <w:lang w:val="lt-LT"/>
        </w:rPr>
        <w:tab/>
        <w:t>Nesuderinamumas</w:t>
      </w:r>
    </w:p>
    <w:p w14:paraId="4385E852" w14:textId="77777777" w:rsidR="00E1253B" w:rsidRPr="00B80E21" w:rsidRDefault="00E1253B" w:rsidP="00E1253B">
      <w:pPr>
        <w:rPr>
          <w:lang w:val="lt-LT"/>
        </w:rPr>
      </w:pPr>
    </w:p>
    <w:p w14:paraId="032E5C7F" w14:textId="77777777" w:rsidR="00E1253B" w:rsidRPr="00B80E21" w:rsidRDefault="00E1253B" w:rsidP="00E1253B">
      <w:pPr>
        <w:rPr>
          <w:lang w:val="lt-LT"/>
        </w:rPr>
      </w:pPr>
      <w:r w:rsidRPr="00B80E21">
        <w:rPr>
          <w:lang w:val="lt-LT"/>
        </w:rPr>
        <w:t>Duomenys nebūtini.</w:t>
      </w:r>
    </w:p>
    <w:p w14:paraId="249F2B49" w14:textId="77777777" w:rsidR="00E1253B" w:rsidRPr="00B80E21" w:rsidRDefault="00E1253B" w:rsidP="00E1253B">
      <w:pPr>
        <w:rPr>
          <w:lang w:val="lt-LT"/>
        </w:rPr>
      </w:pPr>
    </w:p>
    <w:p w14:paraId="094C5D60" w14:textId="77777777" w:rsidR="00E1253B" w:rsidRPr="00B80E21" w:rsidRDefault="00E1253B" w:rsidP="00E1253B">
      <w:pPr>
        <w:ind w:left="540" w:hanging="540"/>
        <w:rPr>
          <w:b/>
          <w:lang w:val="lt-LT"/>
        </w:rPr>
      </w:pPr>
      <w:r w:rsidRPr="00B80E21">
        <w:rPr>
          <w:b/>
          <w:lang w:val="lt-LT"/>
        </w:rPr>
        <w:t>6.3</w:t>
      </w:r>
      <w:r w:rsidRPr="00B80E21">
        <w:rPr>
          <w:b/>
          <w:lang w:val="lt-LT"/>
        </w:rPr>
        <w:tab/>
        <w:t>Tinkamumo laikas</w:t>
      </w:r>
    </w:p>
    <w:p w14:paraId="51A6EBCA" w14:textId="77777777" w:rsidR="00E1253B" w:rsidRPr="00B80E21" w:rsidRDefault="00E1253B" w:rsidP="00E1253B">
      <w:pPr>
        <w:rPr>
          <w:lang w:val="lt-LT"/>
        </w:rPr>
      </w:pPr>
    </w:p>
    <w:p w14:paraId="0BB07BE7" w14:textId="62F1E82D" w:rsidR="00E1253B" w:rsidRPr="00B80E21" w:rsidRDefault="00BE4327" w:rsidP="00E1253B">
      <w:pPr>
        <w:rPr>
          <w:lang w:val="lt-LT"/>
        </w:rPr>
      </w:pPr>
      <w:r>
        <w:rPr>
          <w:lang w:val="lt-LT"/>
        </w:rPr>
        <w:t>3</w:t>
      </w:r>
      <w:r w:rsidR="00E1253B" w:rsidRPr="00B80E21">
        <w:rPr>
          <w:lang w:val="lt-LT"/>
        </w:rPr>
        <w:t> metai.</w:t>
      </w:r>
    </w:p>
    <w:p w14:paraId="0C8E0664" w14:textId="77777777" w:rsidR="00E1253B" w:rsidRPr="00B80E21" w:rsidRDefault="00E1253B" w:rsidP="00E1253B">
      <w:pPr>
        <w:rPr>
          <w:lang w:val="lt-LT"/>
        </w:rPr>
      </w:pPr>
    </w:p>
    <w:p w14:paraId="3F97EA04" w14:textId="77777777" w:rsidR="00E1253B" w:rsidRPr="00B80E21" w:rsidRDefault="00E1253B" w:rsidP="00E1253B">
      <w:pPr>
        <w:ind w:left="540" w:hanging="540"/>
        <w:rPr>
          <w:b/>
          <w:lang w:val="lt-LT"/>
        </w:rPr>
      </w:pPr>
      <w:r w:rsidRPr="00B80E21">
        <w:rPr>
          <w:b/>
          <w:lang w:val="lt-LT"/>
        </w:rPr>
        <w:t>6.4</w:t>
      </w:r>
      <w:r w:rsidRPr="00B80E21">
        <w:rPr>
          <w:b/>
          <w:lang w:val="lt-LT"/>
        </w:rPr>
        <w:tab/>
        <w:t>Specialios laikymo sąlygos</w:t>
      </w:r>
    </w:p>
    <w:p w14:paraId="41F9846E" w14:textId="77777777" w:rsidR="00E1253B" w:rsidRPr="00B80E21" w:rsidRDefault="00E1253B" w:rsidP="00E1253B">
      <w:pPr>
        <w:rPr>
          <w:lang w:val="lt-LT"/>
        </w:rPr>
      </w:pPr>
    </w:p>
    <w:p w14:paraId="1C5A35CC" w14:textId="77777777" w:rsidR="00E1253B" w:rsidRPr="00B80E21" w:rsidRDefault="00E1253B" w:rsidP="00E1253B">
      <w:pPr>
        <w:pStyle w:val="Pagrindinistekstas"/>
        <w:spacing w:after="0"/>
        <w:rPr>
          <w:szCs w:val="22"/>
        </w:rPr>
      </w:pPr>
      <w:r w:rsidRPr="00B80E21">
        <w:rPr>
          <w:szCs w:val="22"/>
        </w:rPr>
        <w:t>Laikyti ne aukštesnėje kaip 30 ºC temperatūroje.</w:t>
      </w:r>
    </w:p>
    <w:p w14:paraId="4EB76706" w14:textId="77777777" w:rsidR="00E1253B" w:rsidRPr="00B80E21" w:rsidRDefault="00E1253B" w:rsidP="00E1253B">
      <w:pPr>
        <w:rPr>
          <w:lang w:val="lt-LT"/>
        </w:rPr>
      </w:pPr>
    </w:p>
    <w:p w14:paraId="6CF82E77" w14:textId="77777777" w:rsidR="00E1253B" w:rsidRPr="00B80E21" w:rsidRDefault="00E1253B" w:rsidP="00E1253B">
      <w:pPr>
        <w:ind w:left="540" w:hanging="540"/>
        <w:rPr>
          <w:b/>
          <w:lang w:val="lt-LT"/>
        </w:rPr>
      </w:pPr>
      <w:r w:rsidRPr="00B80E21">
        <w:rPr>
          <w:b/>
          <w:lang w:val="lt-LT"/>
        </w:rPr>
        <w:t>6.5</w:t>
      </w:r>
      <w:r w:rsidRPr="00B80E21">
        <w:rPr>
          <w:b/>
          <w:lang w:val="lt-LT"/>
        </w:rPr>
        <w:tab/>
      </w:r>
      <w:proofErr w:type="spellStart"/>
      <w:r w:rsidRPr="00B80E21">
        <w:rPr>
          <w:b/>
          <w:lang w:val="lt-LT"/>
        </w:rPr>
        <w:t>Talpyklės</w:t>
      </w:r>
      <w:proofErr w:type="spellEnd"/>
      <w:r w:rsidRPr="00B80E21">
        <w:rPr>
          <w:b/>
          <w:lang w:val="lt-LT"/>
        </w:rPr>
        <w:t xml:space="preserve"> pobūdis</w:t>
      </w:r>
      <w:r w:rsidRPr="00B80E21">
        <w:rPr>
          <w:lang w:val="lt-LT"/>
        </w:rPr>
        <w:t xml:space="preserve"> </w:t>
      </w:r>
      <w:r w:rsidRPr="00B80E21">
        <w:rPr>
          <w:b/>
          <w:lang w:val="lt-LT"/>
        </w:rPr>
        <w:t>ir jos</w:t>
      </w:r>
      <w:r w:rsidRPr="00B80E21">
        <w:rPr>
          <w:lang w:val="lt-LT"/>
        </w:rPr>
        <w:t xml:space="preserve"> </w:t>
      </w:r>
      <w:r w:rsidRPr="00B80E21">
        <w:rPr>
          <w:b/>
          <w:lang w:val="lt-LT"/>
        </w:rPr>
        <w:t>turinys</w:t>
      </w:r>
    </w:p>
    <w:p w14:paraId="081B6A8B" w14:textId="77777777" w:rsidR="00E1253B" w:rsidRPr="00B80E21" w:rsidRDefault="00E1253B" w:rsidP="00E1253B">
      <w:pPr>
        <w:rPr>
          <w:lang w:val="lt-LT"/>
        </w:rPr>
      </w:pPr>
    </w:p>
    <w:p w14:paraId="1ED30BC6" w14:textId="1B269B2E" w:rsidR="00E1253B" w:rsidRPr="00B80E21" w:rsidRDefault="00E1253B" w:rsidP="00E1253B">
      <w:pPr>
        <w:rPr>
          <w:lang w:val="lt-LT"/>
        </w:rPr>
      </w:pPr>
      <w:r w:rsidRPr="00B80E21">
        <w:rPr>
          <w:lang w:val="lt-LT"/>
        </w:rPr>
        <w:t>Įkvepiamieji milteliai yra lizdinėje plokštelėje, laikomoje ant suformuotos al</w:t>
      </w:r>
      <w:r>
        <w:rPr>
          <w:lang w:val="lt-LT"/>
        </w:rPr>
        <w:t>i</w:t>
      </w:r>
      <w:r w:rsidRPr="00B80E21">
        <w:rPr>
          <w:lang w:val="lt-LT"/>
        </w:rPr>
        <w:t xml:space="preserve">uminio/OPA/PVC folijos, su nulupama PETP plėvele/popieriumi/PVC dangos folija. Lizdinė plokštelė yra </w:t>
      </w:r>
      <w:r>
        <w:rPr>
          <w:lang w:val="lt-LT"/>
        </w:rPr>
        <w:t>formuotame</w:t>
      </w:r>
      <w:r w:rsidRPr="00B80E21">
        <w:rPr>
          <w:lang w:val="lt-LT"/>
        </w:rPr>
        <w:t xml:space="preserve"> balt</w:t>
      </w:r>
      <w:r>
        <w:rPr>
          <w:lang w:val="lt-LT"/>
        </w:rPr>
        <w:t>o</w:t>
      </w:r>
      <w:r w:rsidRPr="00B80E21">
        <w:rPr>
          <w:lang w:val="lt-LT"/>
        </w:rPr>
        <w:t xml:space="preserve"> plastik</w:t>
      </w:r>
      <w:r>
        <w:rPr>
          <w:lang w:val="lt-LT"/>
        </w:rPr>
        <w:t>o</w:t>
      </w:r>
      <w:r w:rsidRPr="00B80E21">
        <w:rPr>
          <w:lang w:val="lt-LT"/>
        </w:rPr>
        <w:t xml:space="preserve"> </w:t>
      </w:r>
      <w:r>
        <w:rPr>
          <w:lang w:val="lt-LT"/>
        </w:rPr>
        <w:t>įtaise</w:t>
      </w:r>
      <w:r w:rsidRPr="00B80E21">
        <w:rPr>
          <w:lang w:val="lt-LT"/>
        </w:rPr>
        <w:t xml:space="preserve"> </w:t>
      </w:r>
      <w:r w:rsidRPr="00EB2C61">
        <w:rPr>
          <w:lang w:val="lt-LT"/>
        </w:rPr>
        <w:t xml:space="preserve">su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EB2C61">
        <w:rPr>
          <w:lang w:val="lt-LT"/>
        </w:rPr>
        <w:t xml:space="preserve"> stumdomu</w:t>
      </w:r>
      <w:r w:rsidRPr="00B80E21">
        <w:rPr>
          <w:lang w:val="lt-LT"/>
        </w:rPr>
        <w:t xml:space="preserve"> kandiklio dangteliu su raudonu apsauginiu užraktu.</w:t>
      </w:r>
    </w:p>
    <w:p w14:paraId="21776407" w14:textId="77777777" w:rsidR="00E1253B" w:rsidRPr="00B80E21" w:rsidRDefault="00E1253B" w:rsidP="00E1253B">
      <w:pPr>
        <w:rPr>
          <w:lang w:val="lt-LT"/>
        </w:rPr>
      </w:pPr>
    </w:p>
    <w:p w14:paraId="7C4523C0" w14:textId="77777777" w:rsidR="00E1253B" w:rsidRPr="00B80E21" w:rsidRDefault="00E1253B" w:rsidP="00E1253B">
      <w:pPr>
        <w:rPr>
          <w:lang w:val="lt-LT"/>
        </w:rPr>
      </w:pPr>
      <w:proofErr w:type="spellStart"/>
      <w:r w:rsidRPr="00B80E21">
        <w:rPr>
          <w:lang w:val="lt-LT"/>
        </w:rPr>
        <w:t>Inhaliatorius</w:t>
      </w:r>
      <w:proofErr w:type="spellEnd"/>
      <w:r w:rsidRPr="00B80E21">
        <w:rPr>
          <w:lang w:val="lt-LT"/>
        </w:rPr>
        <w:t xml:space="preserve"> </w:t>
      </w:r>
      <w:r>
        <w:rPr>
          <w:lang w:val="lt-LT"/>
        </w:rPr>
        <w:t xml:space="preserve">yra </w:t>
      </w:r>
      <w:r w:rsidRPr="00B80E21">
        <w:rPr>
          <w:lang w:val="lt-LT"/>
        </w:rPr>
        <w:t>supakuotas į trigubą laminuotą folijos maišelį, kurį sudaro</w:t>
      </w:r>
      <w:r>
        <w:rPr>
          <w:lang w:val="lt-LT"/>
        </w:rPr>
        <w:t xml:space="preserve"> p</w:t>
      </w:r>
      <w:r w:rsidRPr="00B80E21">
        <w:rPr>
          <w:lang w:val="lt-LT"/>
        </w:rPr>
        <w:t>oliesterio/ADH/aliuminio/ADH/polietileno plėvelė.</w:t>
      </w:r>
    </w:p>
    <w:p w14:paraId="03797A55" w14:textId="77777777" w:rsidR="00E1253B" w:rsidRPr="00B80E21" w:rsidRDefault="00E1253B" w:rsidP="00E1253B">
      <w:pPr>
        <w:rPr>
          <w:lang w:val="lt-LT"/>
        </w:rPr>
      </w:pPr>
    </w:p>
    <w:p w14:paraId="6656D2D6" w14:textId="77777777" w:rsidR="00E1253B" w:rsidRPr="00B80E21" w:rsidRDefault="00E1253B" w:rsidP="00E1253B">
      <w:pPr>
        <w:rPr>
          <w:lang w:val="lt-LT"/>
        </w:rPr>
      </w:pPr>
      <w:r w:rsidRPr="00B80E21">
        <w:rPr>
          <w:lang w:val="lt-LT"/>
        </w:rPr>
        <w:t>Plastikin</w:t>
      </w:r>
      <w:r>
        <w:rPr>
          <w:lang w:val="lt-LT"/>
        </w:rPr>
        <w:t>iai</w:t>
      </w:r>
      <w:r w:rsidRPr="00B80E21">
        <w:rPr>
          <w:lang w:val="lt-LT"/>
        </w:rPr>
        <w:t xml:space="preserve"> </w:t>
      </w:r>
      <w:r>
        <w:rPr>
          <w:lang w:val="lt-LT"/>
        </w:rPr>
        <w:t>įtaisai</w:t>
      </w:r>
      <w:r w:rsidRPr="00B80E21">
        <w:rPr>
          <w:lang w:val="lt-LT"/>
        </w:rPr>
        <w:t xml:space="preserve"> tiekiam</w:t>
      </w:r>
      <w:r>
        <w:rPr>
          <w:lang w:val="lt-LT"/>
        </w:rPr>
        <w:t>i</w:t>
      </w:r>
      <w:r w:rsidRPr="00B80E21">
        <w:rPr>
          <w:lang w:val="lt-LT"/>
        </w:rPr>
        <w:t xml:space="preserve"> karton</w:t>
      </w:r>
      <w:r>
        <w:rPr>
          <w:lang w:val="lt-LT"/>
        </w:rPr>
        <w:t>o</w:t>
      </w:r>
      <w:r w:rsidRPr="00B80E21">
        <w:rPr>
          <w:lang w:val="lt-LT"/>
        </w:rPr>
        <w:t xml:space="preserve"> dėžutėse, kuriose yra:</w:t>
      </w:r>
    </w:p>
    <w:p w14:paraId="2BE35248" w14:textId="77777777" w:rsidR="00E1253B" w:rsidRPr="00B80E21" w:rsidRDefault="00E1253B" w:rsidP="00E1253B">
      <w:pPr>
        <w:rPr>
          <w:lang w:val="lt-LT"/>
        </w:rPr>
      </w:pPr>
    </w:p>
    <w:p w14:paraId="4AD85545" w14:textId="77777777" w:rsidR="00E1253B" w:rsidRPr="00B80E21" w:rsidRDefault="00E1253B" w:rsidP="00E1253B">
      <w:pPr>
        <w:pStyle w:val="Porat"/>
        <w:tabs>
          <w:tab w:val="clear" w:pos="4153"/>
          <w:tab w:val="clear" w:pos="8306"/>
        </w:tabs>
        <w:rPr>
          <w:szCs w:val="22"/>
        </w:rPr>
      </w:pPr>
      <w:r w:rsidRPr="00B80E21">
        <w:rPr>
          <w:szCs w:val="22"/>
        </w:rPr>
        <w:t xml:space="preserve">1 × 60 </w:t>
      </w:r>
      <w:proofErr w:type="spellStart"/>
      <w:r w:rsidRPr="00B80E21">
        <w:t>Everio</w:t>
      </w:r>
      <w:proofErr w:type="spellEnd"/>
      <w:r w:rsidRPr="00B80E21">
        <w:t xml:space="preserve"> </w:t>
      </w:r>
      <w:proofErr w:type="spellStart"/>
      <w:r w:rsidRPr="00B80E21">
        <w:t>Airmaster</w:t>
      </w:r>
      <w:proofErr w:type="spellEnd"/>
      <w:r w:rsidRPr="00B80E21">
        <w:rPr>
          <w:szCs w:val="22"/>
        </w:rPr>
        <w:t xml:space="preserve"> dozių</w:t>
      </w:r>
    </w:p>
    <w:p w14:paraId="684C0BFC" w14:textId="77777777" w:rsidR="00E1253B" w:rsidRPr="002B1D8F" w:rsidRDefault="00E1253B" w:rsidP="00E1253B">
      <w:pPr>
        <w:pStyle w:val="Porat"/>
        <w:tabs>
          <w:tab w:val="clear" w:pos="4153"/>
          <w:tab w:val="clear" w:pos="8306"/>
        </w:tabs>
        <w:rPr>
          <w:szCs w:val="22"/>
        </w:rPr>
      </w:pPr>
      <w:r w:rsidRPr="002B1D8F">
        <w:rPr>
          <w:szCs w:val="22"/>
        </w:rPr>
        <w:t xml:space="preserve">arba 2 x 60 </w:t>
      </w:r>
      <w:proofErr w:type="spellStart"/>
      <w:r w:rsidRPr="002B1D8F">
        <w:t>Everio</w:t>
      </w:r>
      <w:proofErr w:type="spellEnd"/>
      <w:r w:rsidRPr="002B1D8F">
        <w:t xml:space="preserve"> </w:t>
      </w:r>
      <w:proofErr w:type="spellStart"/>
      <w:r w:rsidRPr="002B1D8F">
        <w:t>Airmaster</w:t>
      </w:r>
      <w:proofErr w:type="spellEnd"/>
      <w:r w:rsidRPr="002B1D8F">
        <w:rPr>
          <w:szCs w:val="22"/>
        </w:rPr>
        <w:t xml:space="preserve"> dozių</w:t>
      </w:r>
    </w:p>
    <w:p w14:paraId="4874AD2B" w14:textId="77777777" w:rsidR="00E1253B" w:rsidRPr="002B1D8F" w:rsidRDefault="00E1253B" w:rsidP="00E1253B">
      <w:pPr>
        <w:pStyle w:val="Porat"/>
        <w:tabs>
          <w:tab w:val="clear" w:pos="4153"/>
          <w:tab w:val="clear" w:pos="8306"/>
        </w:tabs>
      </w:pPr>
      <w:r w:rsidRPr="002B1D8F">
        <w:rPr>
          <w:szCs w:val="22"/>
        </w:rPr>
        <w:t xml:space="preserve">arba 3 x 60 </w:t>
      </w:r>
      <w:proofErr w:type="spellStart"/>
      <w:r w:rsidRPr="002B1D8F">
        <w:t>Everio</w:t>
      </w:r>
      <w:proofErr w:type="spellEnd"/>
      <w:r w:rsidRPr="002B1D8F">
        <w:t xml:space="preserve"> </w:t>
      </w:r>
      <w:proofErr w:type="spellStart"/>
      <w:r w:rsidRPr="002B1D8F">
        <w:t>Airmaster</w:t>
      </w:r>
      <w:proofErr w:type="spellEnd"/>
      <w:r w:rsidRPr="002B1D8F">
        <w:t xml:space="preserve"> dozių</w:t>
      </w:r>
    </w:p>
    <w:p w14:paraId="3F2436AB" w14:textId="77777777" w:rsidR="00E1253B" w:rsidRPr="00B80E21" w:rsidRDefault="00E1253B" w:rsidP="00E1253B">
      <w:pPr>
        <w:pStyle w:val="Porat"/>
        <w:tabs>
          <w:tab w:val="clear" w:pos="4153"/>
          <w:tab w:val="clear" w:pos="8306"/>
        </w:tabs>
        <w:rPr>
          <w:szCs w:val="22"/>
        </w:rPr>
      </w:pPr>
      <w:r w:rsidRPr="002B1D8F">
        <w:t xml:space="preserve">arba 10 x 60 </w:t>
      </w:r>
      <w:proofErr w:type="spellStart"/>
      <w:r w:rsidRPr="002B1D8F">
        <w:t>Everio</w:t>
      </w:r>
      <w:proofErr w:type="spellEnd"/>
      <w:r w:rsidRPr="002B1D8F">
        <w:t xml:space="preserve"> </w:t>
      </w:r>
      <w:proofErr w:type="spellStart"/>
      <w:r w:rsidRPr="002B1D8F">
        <w:t>Airmaster</w:t>
      </w:r>
      <w:proofErr w:type="spellEnd"/>
      <w:r w:rsidRPr="002B1D8F">
        <w:t xml:space="preserve"> dozių</w:t>
      </w:r>
    </w:p>
    <w:p w14:paraId="6B52151C" w14:textId="77777777" w:rsidR="00E1253B" w:rsidRPr="00B80E21" w:rsidRDefault="00E1253B" w:rsidP="00E1253B">
      <w:pPr>
        <w:rPr>
          <w:lang w:val="lt-LT"/>
        </w:rPr>
      </w:pPr>
    </w:p>
    <w:p w14:paraId="4700CEF4" w14:textId="77777777" w:rsidR="00E1253B" w:rsidRPr="00B80E21" w:rsidRDefault="00E1253B" w:rsidP="00E1253B">
      <w:pPr>
        <w:rPr>
          <w:lang w:val="lt-LT"/>
        </w:rPr>
      </w:pPr>
      <w:r w:rsidRPr="00B80E21">
        <w:rPr>
          <w:lang w:val="lt-LT"/>
        </w:rPr>
        <w:t>Gali būti tiekiamos ne visų dydžių pakuotės.</w:t>
      </w:r>
    </w:p>
    <w:p w14:paraId="0510432E" w14:textId="77777777" w:rsidR="00E1253B" w:rsidRPr="00B80E21" w:rsidRDefault="00E1253B" w:rsidP="00E1253B">
      <w:pPr>
        <w:rPr>
          <w:lang w:val="lt-LT"/>
        </w:rPr>
      </w:pPr>
    </w:p>
    <w:p w14:paraId="5BEDFBB3" w14:textId="77777777" w:rsidR="00E1253B" w:rsidRPr="00B80E21" w:rsidRDefault="00E1253B" w:rsidP="00E1253B">
      <w:pPr>
        <w:ind w:left="540" w:hanging="540"/>
        <w:rPr>
          <w:b/>
          <w:lang w:val="lt-LT"/>
        </w:rPr>
      </w:pPr>
      <w:r w:rsidRPr="00B80E21">
        <w:rPr>
          <w:b/>
          <w:lang w:val="lt-LT"/>
        </w:rPr>
        <w:t>6.6</w:t>
      </w:r>
      <w:r w:rsidRPr="00B80E21">
        <w:rPr>
          <w:b/>
          <w:lang w:val="lt-LT"/>
        </w:rPr>
        <w:tab/>
        <w:t>Specialūs reikalavimai atliekoms tvarkyti ir vaistiniam preparatui ruošti</w:t>
      </w:r>
    </w:p>
    <w:p w14:paraId="53DDE083" w14:textId="77777777" w:rsidR="00E1253B" w:rsidRPr="00113155" w:rsidRDefault="00E1253B" w:rsidP="00E1253B">
      <w:pPr>
        <w:rPr>
          <w:sz w:val="16"/>
          <w:szCs w:val="16"/>
          <w:lang w:val="lt-LT"/>
        </w:rPr>
      </w:pPr>
    </w:p>
    <w:p w14:paraId="01FADD4E" w14:textId="77777777" w:rsidR="00E1253B" w:rsidRPr="00B80E21" w:rsidRDefault="00E1253B" w:rsidP="00E1253B">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atpalaiduoja miltelius, kurie įkvepiami į plaučius.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dozių skaitiklis rodo, kiek dozių liko. Išsami vartojimo instrukcija pateikta pakuotės lapelyje.</w:t>
      </w:r>
    </w:p>
    <w:p w14:paraId="1008B967" w14:textId="77777777" w:rsidR="00E1253B" w:rsidRPr="00B80E21" w:rsidRDefault="00E1253B" w:rsidP="00E1253B">
      <w:pPr>
        <w:rPr>
          <w:lang w:val="lt-LT"/>
        </w:rPr>
      </w:pPr>
    </w:p>
    <w:p w14:paraId="39BD6383" w14:textId="77777777" w:rsidR="00E1253B" w:rsidRPr="00B80E21" w:rsidRDefault="00E1253B" w:rsidP="00E1253B">
      <w:pPr>
        <w:tabs>
          <w:tab w:val="left" w:pos="540"/>
        </w:tabs>
        <w:rPr>
          <w:lang w:val="lt-LT"/>
        </w:rPr>
      </w:pPr>
      <w:r w:rsidRPr="00B80E21">
        <w:rPr>
          <w:lang w:val="lt-LT"/>
        </w:rPr>
        <w:t>Nesuvartotą vaistinį preparatą ar atliekas reikia tvarkyti laikantis vietinių reikalavimų</w:t>
      </w:r>
      <w:r>
        <w:rPr>
          <w:lang w:val="lt-LT"/>
        </w:rPr>
        <w:t>.</w:t>
      </w:r>
    </w:p>
    <w:p w14:paraId="319F60D2" w14:textId="77777777" w:rsidR="00E1253B" w:rsidRPr="00B80E21" w:rsidRDefault="00E1253B" w:rsidP="00E1253B">
      <w:pPr>
        <w:rPr>
          <w:lang w:val="lt-LT"/>
        </w:rPr>
      </w:pPr>
    </w:p>
    <w:p w14:paraId="4A523606" w14:textId="77777777" w:rsidR="00E1253B" w:rsidRPr="00B80E21" w:rsidRDefault="00E1253B" w:rsidP="00E1253B">
      <w:pPr>
        <w:rPr>
          <w:lang w:val="lt-LT"/>
        </w:rPr>
      </w:pPr>
    </w:p>
    <w:p w14:paraId="4EEF66EF" w14:textId="77777777" w:rsidR="00E1253B" w:rsidRPr="00251AA0" w:rsidRDefault="00E1253B" w:rsidP="00E1253B">
      <w:pPr>
        <w:ind w:left="540" w:hanging="540"/>
        <w:rPr>
          <w:b/>
          <w:caps/>
          <w:lang w:val="lt-LT"/>
        </w:rPr>
      </w:pPr>
      <w:r w:rsidRPr="00251AA0">
        <w:rPr>
          <w:b/>
          <w:caps/>
          <w:lang w:val="lt-LT"/>
        </w:rPr>
        <w:t>7.</w:t>
      </w:r>
      <w:r w:rsidRPr="00251AA0">
        <w:rPr>
          <w:b/>
          <w:caps/>
          <w:lang w:val="lt-LT"/>
        </w:rPr>
        <w:tab/>
        <w:t>REGISTRUOTOJAS</w:t>
      </w:r>
    </w:p>
    <w:p w14:paraId="514CC819" w14:textId="77777777" w:rsidR="00E1253B" w:rsidRPr="00B80E21" w:rsidRDefault="00E1253B" w:rsidP="00E12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lang w:val="lt-LT"/>
        </w:rPr>
      </w:pPr>
    </w:p>
    <w:p w14:paraId="09A548CB" w14:textId="77777777" w:rsidR="00E1253B" w:rsidRPr="00704FEE" w:rsidRDefault="00E1253B" w:rsidP="00E1253B">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24E641D4" w14:textId="77777777" w:rsidR="00E1253B" w:rsidRPr="00704FEE" w:rsidRDefault="00E1253B" w:rsidP="00E1253B">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307830B1" w14:textId="77777777" w:rsidR="00E1253B" w:rsidRPr="00704FEE" w:rsidRDefault="00E1253B" w:rsidP="00E1253B">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0DF0C581" w14:textId="77777777" w:rsidR="00E1253B" w:rsidRPr="00362F29" w:rsidRDefault="00E1253B" w:rsidP="00E1253B">
      <w:pPr>
        <w:rPr>
          <w:lang w:val="lt-LT"/>
        </w:rPr>
      </w:pPr>
      <w:r w:rsidRPr="00362F29">
        <w:rPr>
          <w:lang w:val="lt-LT"/>
        </w:rPr>
        <w:t>102 37 Praha 10</w:t>
      </w:r>
    </w:p>
    <w:p w14:paraId="68D5991D" w14:textId="77777777" w:rsidR="00E1253B" w:rsidRPr="00362F29" w:rsidRDefault="00E1253B" w:rsidP="00E1253B">
      <w:pPr>
        <w:rPr>
          <w:lang w:val="lt-LT"/>
        </w:rPr>
      </w:pPr>
      <w:r w:rsidRPr="00362F29">
        <w:rPr>
          <w:lang w:val="lt-LT"/>
        </w:rPr>
        <w:t>Čekija</w:t>
      </w:r>
    </w:p>
    <w:p w14:paraId="655FD0AA" w14:textId="77777777" w:rsidR="00E1253B" w:rsidRPr="00B80E21" w:rsidRDefault="00E1253B" w:rsidP="00E1253B">
      <w:pPr>
        <w:pStyle w:val="Pagrindinistekstas"/>
        <w:spacing w:after="0"/>
        <w:rPr>
          <w:szCs w:val="22"/>
        </w:rPr>
      </w:pPr>
    </w:p>
    <w:p w14:paraId="27D4EF83" w14:textId="77777777" w:rsidR="00E1253B" w:rsidRPr="00B80E21" w:rsidRDefault="00E1253B" w:rsidP="00E1253B">
      <w:pPr>
        <w:pStyle w:val="Pagrindinistekstas"/>
        <w:spacing w:after="0"/>
        <w:rPr>
          <w:szCs w:val="22"/>
        </w:rPr>
      </w:pPr>
    </w:p>
    <w:p w14:paraId="2EF541B1" w14:textId="77777777" w:rsidR="00E1253B" w:rsidRPr="00B80E21" w:rsidRDefault="00E1253B" w:rsidP="00E1253B">
      <w:pPr>
        <w:ind w:left="540" w:hanging="540"/>
        <w:rPr>
          <w:b/>
          <w:caps/>
          <w:lang w:val="lt-LT"/>
        </w:rPr>
      </w:pPr>
      <w:r w:rsidRPr="00251AA0">
        <w:rPr>
          <w:b/>
          <w:caps/>
          <w:lang w:val="lt-LT"/>
        </w:rPr>
        <w:t>8.</w:t>
      </w:r>
      <w:r w:rsidRPr="00251AA0">
        <w:rPr>
          <w:b/>
          <w:caps/>
          <w:lang w:val="lt-LT"/>
        </w:rPr>
        <w:tab/>
        <w:t xml:space="preserve">REGISTRACIJOS </w:t>
      </w:r>
      <w:r w:rsidRPr="00251AA0">
        <w:rPr>
          <w:b/>
          <w:lang w:val="lt-LT"/>
        </w:rPr>
        <w:t>PAŽYMĖJIMO</w:t>
      </w:r>
      <w:r w:rsidRPr="00251AA0">
        <w:rPr>
          <w:lang w:val="lt-LT"/>
        </w:rPr>
        <w:t xml:space="preserve"> </w:t>
      </w:r>
      <w:r w:rsidRPr="00251AA0">
        <w:rPr>
          <w:b/>
          <w:caps/>
          <w:lang w:val="lt-LT"/>
        </w:rPr>
        <w:t>numeris</w:t>
      </w:r>
      <w:r>
        <w:rPr>
          <w:b/>
          <w:caps/>
          <w:lang w:val="lt-LT"/>
        </w:rPr>
        <w:t xml:space="preserve"> </w:t>
      </w:r>
      <w:r w:rsidRPr="00362F29">
        <w:rPr>
          <w:b/>
          <w:lang w:val="lt-LT"/>
        </w:rPr>
        <w:t>(-IAI)</w:t>
      </w:r>
    </w:p>
    <w:p w14:paraId="11E5F99F" w14:textId="32BF8A13" w:rsidR="00E1253B" w:rsidRDefault="00E1253B" w:rsidP="00E1253B">
      <w:pPr>
        <w:rPr>
          <w:b/>
          <w:lang w:val="lt-LT"/>
        </w:rPr>
      </w:pPr>
    </w:p>
    <w:p w14:paraId="77F4F859" w14:textId="77777777" w:rsidR="00113155" w:rsidRPr="009024C1" w:rsidRDefault="00113155" w:rsidP="00113155">
      <w:pPr>
        <w:pStyle w:val="Porat"/>
        <w:rPr>
          <w:szCs w:val="22"/>
        </w:rPr>
      </w:pPr>
      <w:r w:rsidRPr="009024C1">
        <w:rPr>
          <w:szCs w:val="22"/>
        </w:rPr>
        <w:t>LT/1/21/4713/001 – N1</w:t>
      </w:r>
    </w:p>
    <w:p w14:paraId="0BE878F4" w14:textId="77777777" w:rsidR="00113155" w:rsidRPr="009024C1" w:rsidRDefault="00113155" w:rsidP="00113155">
      <w:pPr>
        <w:pStyle w:val="Porat"/>
        <w:rPr>
          <w:szCs w:val="22"/>
        </w:rPr>
      </w:pPr>
      <w:r w:rsidRPr="009024C1">
        <w:rPr>
          <w:szCs w:val="22"/>
        </w:rPr>
        <w:t>LT/1/21/4713/002 – N2</w:t>
      </w:r>
    </w:p>
    <w:p w14:paraId="7074DD9D" w14:textId="77777777" w:rsidR="00113155" w:rsidRPr="009024C1" w:rsidRDefault="00113155" w:rsidP="00113155">
      <w:pPr>
        <w:pStyle w:val="Porat"/>
        <w:rPr>
          <w:szCs w:val="22"/>
        </w:rPr>
      </w:pPr>
      <w:r w:rsidRPr="009024C1">
        <w:rPr>
          <w:szCs w:val="22"/>
        </w:rPr>
        <w:t>LT/1/21/4713/003 – N3</w:t>
      </w:r>
    </w:p>
    <w:p w14:paraId="7920CFF1" w14:textId="4E66B9FC" w:rsidR="00113155" w:rsidRPr="00B80E21" w:rsidRDefault="00113155" w:rsidP="00113155">
      <w:pPr>
        <w:rPr>
          <w:b/>
          <w:lang w:val="lt-LT"/>
        </w:rPr>
      </w:pPr>
      <w:r w:rsidRPr="009024C1">
        <w:rPr>
          <w:lang w:val="lt-LT"/>
        </w:rPr>
        <w:t>LT/1/21/4713/004 – N10</w:t>
      </w:r>
    </w:p>
    <w:p w14:paraId="177C4A69" w14:textId="77777777" w:rsidR="00E1253B" w:rsidRPr="00B80E21" w:rsidRDefault="00E1253B" w:rsidP="00E1253B">
      <w:pPr>
        <w:rPr>
          <w:b/>
          <w:lang w:val="lt-LT"/>
        </w:rPr>
      </w:pPr>
    </w:p>
    <w:p w14:paraId="163F55D2" w14:textId="77777777" w:rsidR="00E1253B" w:rsidRPr="00B80E21" w:rsidRDefault="00E1253B" w:rsidP="00E1253B">
      <w:pPr>
        <w:rPr>
          <w:b/>
          <w:lang w:val="lt-LT"/>
        </w:rPr>
      </w:pPr>
    </w:p>
    <w:p w14:paraId="16CC0B32" w14:textId="77777777" w:rsidR="00E1253B" w:rsidRPr="00251AA0" w:rsidRDefault="00E1253B" w:rsidP="00E1253B">
      <w:pPr>
        <w:ind w:left="540" w:hanging="540"/>
        <w:rPr>
          <w:b/>
          <w:caps/>
          <w:lang w:val="lt-LT"/>
        </w:rPr>
      </w:pPr>
      <w:r w:rsidRPr="00251AA0">
        <w:rPr>
          <w:b/>
          <w:caps/>
          <w:lang w:val="lt-LT"/>
        </w:rPr>
        <w:t>9.</w:t>
      </w:r>
      <w:r w:rsidRPr="00251AA0">
        <w:rPr>
          <w:b/>
          <w:caps/>
          <w:lang w:val="lt-LT"/>
        </w:rPr>
        <w:tab/>
      </w:r>
      <w:r w:rsidRPr="00251AA0">
        <w:rPr>
          <w:b/>
          <w:lang w:val="lt-LT"/>
        </w:rPr>
        <w:t>REGISTRAVIMO / PERREGISTRAVIMO DATA</w:t>
      </w:r>
    </w:p>
    <w:p w14:paraId="2CD62F98" w14:textId="77777777" w:rsidR="00E1253B" w:rsidRPr="00251AA0" w:rsidRDefault="00E1253B" w:rsidP="00E1253B">
      <w:pPr>
        <w:rPr>
          <w:b/>
          <w:lang w:val="lt-LT"/>
        </w:rPr>
      </w:pPr>
    </w:p>
    <w:p w14:paraId="2FEC9710" w14:textId="0CC18146" w:rsidR="00E1253B" w:rsidRPr="008958A3" w:rsidRDefault="00E1253B" w:rsidP="00E1253B">
      <w:pPr>
        <w:rPr>
          <w:lang w:val="lt-LT"/>
        </w:rPr>
      </w:pPr>
      <w:r w:rsidRPr="00251AA0">
        <w:rPr>
          <w:lang w:val="lt-LT"/>
        </w:rPr>
        <w:t>Registravimo data</w:t>
      </w:r>
      <w:r>
        <w:rPr>
          <w:lang w:val="lt-LT"/>
        </w:rPr>
        <w:t xml:space="preserve"> </w:t>
      </w:r>
      <w:r w:rsidRPr="008958A3">
        <w:rPr>
          <w:lang w:val="lt-LT"/>
        </w:rPr>
        <w:t>2021 m. kovo 18 d.</w:t>
      </w:r>
    </w:p>
    <w:p w14:paraId="7689152C" w14:textId="1C9F6304" w:rsidR="00C01F0F" w:rsidRPr="00B80E21" w:rsidRDefault="00C01F0F" w:rsidP="00E1253B">
      <w:pPr>
        <w:rPr>
          <w:lang w:val="lt-LT"/>
        </w:rPr>
      </w:pPr>
      <w:r w:rsidRPr="00C01F0F">
        <w:rPr>
          <w:lang w:val="lt-LT"/>
        </w:rPr>
        <w:t xml:space="preserve">Paskutinio perregistravimo data </w:t>
      </w:r>
      <w:r w:rsidR="00113155">
        <w:rPr>
          <w:lang w:val="lt-LT"/>
        </w:rPr>
        <w:t>2024 m. rugsėjo 17 d.</w:t>
      </w:r>
    </w:p>
    <w:p w14:paraId="226C072C" w14:textId="77777777" w:rsidR="00E1253B" w:rsidRPr="00B80E21" w:rsidRDefault="00E1253B" w:rsidP="00E1253B">
      <w:pPr>
        <w:rPr>
          <w:b/>
          <w:lang w:val="lt-LT"/>
        </w:rPr>
      </w:pPr>
    </w:p>
    <w:p w14:paraId="255BEBF7" w14:textId="77777777" w:rsidR="00E1253B" w:rsidRPr="00B80E21" w:rsidRDefault="00E1253B" w:rsidP="00E1253B">
      <w:pPr>
        <w:rPr>
          <w:b/>
          <w:lang w:val="lt-LT"/>
        </w:rPr>
      </w:pPr>
    </w:p>
    <w:p w14:paraId="5278396C" w14:textId="77777777" w:rsidR="00E1253B" w:rsidRPr="00B80E21" w:rsidRDefault="00E1253B" w:rsidP="00E1253B">
      <w:pPr>
        <w:ind w:left="540" w:hanging="540"/>
        <w:rPr>
          <w:b/>
          <w:caps/>
          <w:lang w:val="lt-LT"/>
        </w:rPr>
      </w:pPr>
      <w:r w:rsidRPr="00B80E21">
        <w:rPr>
          <w:b/>
          <w:caps/>
          <w:lang w:val="lt-LT"/>
        </w:rPr>
        <w:t>10.</w:t>
      </w:r>
      <w:r w:rsidRPr="00B80E21">
        <w:rPr>
          <w:b/>
          <w:caps/>
          <w:lang w:val="lt-LT"/>
        </w:rPr>
        <w:tab/>
        <w:t>teksto peržiūros data</w:t>
      </w:r>
    </w:p>
    <w:p w14:paraId="693FC424" w14:textId="77777777" w:rsidR="00E1253B" w:rsidRPr="00B80E21" w:rsidRDefault="00E1253B" w:rsidP="00E1253B">
      <w:pPr>
        <w:rPr>
          <w:lang w:val="lt-LT"/>
        </w:rPr>
      </w:pPr>
    </w:p>
    <w:p w14:paraId="1BA951F0" w14:textId="3A9A5BDE" w:rsidR="00E1253B" w:rsidRDefault="00113155" w:rsidP="00E1253B">
      <w:pPr>
        <w:pStyle w:val="BTEMEASMCA"/>
      </w:pPr>
      <w:r>
        <w:t>202</w:t>
      </w:r>
      <w:r w:rsidR="002111B7">
        <w:t>5</w:t>
      </w:r>
      <w:r>
        <w:t xml:space="preserve"> m. </w:t>
      </w:r>
      <w:r w:rsidR="002111B7">
        <w:t>spalio 28</w:t>
      </w:r>
      <w:r>
        <w:t xml:space="preserve"> d.</w:t>
      </w:r>
    </w:p>
    <w:p w14:paraId="71973E70" w14:textId="77777777" w:rsidR="00113155" w:rsidRDefault="00113155" w:rsidP="00E1253B">
      <w:pPr>
        <w:pStyle w:val="BTEMEASMCA"/>
        <w:rPr>
          <w:noProof w:val="0"/>
        </w:rPr>
      </w:pPr>
    </w:p>
    <w:p w14:paraId="6729A9C0" w14:textId="77777777" w:rsidR="00113155" w:rsidRPr="00B80E21" w:rsidRDefault="00113155" w:rsidP="00E1253B">
      <w:pPr>
        <w:pStyle w:val="BTEMEASMCA"/>
        <w:rPr>
          <w:noProof w:val="0"/>
        </w:rPr>
      </w:pPr>
    </w:p>
    <w:p w14:paraId="49B92A65" w14:textId="746CC530" w:rsidR="00E1253B" w:rsidRPr="00B80E21" w:rsidRDefault="00E1253B" w:rsidP="00E1253B">
      <w:pPr>
        <w:rPr>
          <w:lang w:val="lt-LT"/>
        </w:rPr>
      </w:pPr>
      <w:r w:rsidRPr="00B80E21">
        <w:rPr>
          <w:lang w:val="lt-LT"/>
        </w:rPr>
        <w:t xml:space="preserve">Išsami informacija apie šį vaistinį preparatą pateikiama Valstybinės vaistų kontrolės tarnybos prie Lietuvos Respublikos sveikatos apsaugos ministerijos tinklalapyje </w:t>
      </w:r>
      <w:hyperlink r:id="rId8" w:history="1">
        <w:r w:rsidR="00C01F0F" w:rsidRPr="00C01F0F">
          <w:rPr>
            <w:rStyle w:val="Hipersaitas"/>
            <w:lang w:val="lt-LT"/>
          </w:rPr>
          <w:t>https://vvkt.lrv.lt/lt/</w:t>
        </w:r>
      </w:hyperlink>
      <w:r w:rsidR="00C01F0F" w:rsidRPr="00C01F0F">
        <w:rPr>
          <w:lang w:val="lt-LT"/>
        </w:rPr>
        <w:t>.</w:t>
      </w:r>
    </w:p>
    <w:p w14:paraId="5F9C4619" w14:textId="77777777" w:rsidR="009C399F" w:rsidRPr="00B80E21" w:rsidRDefault="009C399F" w:rsidP="00EB2C61">
      <w:pPr>
        <w:rPr>
          <w:lang w:val="lt-LT"/>
        </w:rPr>
      </w:pPr>
    </w:p>
    <w:p w14:paraId="093A0C05" w14:textId="77777777" w:rsidR="003A565F" w:rsidRPr="00B80E21" w:rsidRDefault="003A565F" w:rsidP="008E1319">
      <w:pPr>
        <w:rPr>
          <w:lang w:val="lt-LT"/>
        </w:rPr>
      </w:pPr>
    </w:p>
    <w:p w14:paraId="12EBD49D" w14:textId="77777777" w:rsidR="003A565F" w:rsidRPr="00B80E21" w:rsidRDefault="003A565F" w:rsidP="00B563F7">
      <w:pPr>
        <w:rPr>
          <w:lang w:val="lt-LT"/>
        </w:rPr>
      </w:pPr>
      <w:r w:rsidRPr="00B80E21">
        <w:rPr>
          <w:lang w:val="lt-LT"/>
        </w:rPr>
        <w:br w:type="page"/>
      </w:r>
    </w:p>
    <w:p w14:paraId="7C4858BC" w14:textId="77777777" w:rsidR="003A565F" w:rsidRPr="00B80E21" w:rsidRDefault="003A565F" w:rsidP="00B563F7">
      <w:pPr>
        <w:pStyle w:val="Pagrindinistekstas"/>
        <w:spacing w:after="0"/>
        <w:rPr>
          <w:szCs w:val="22"/>
        </w:rPr>
      </w:pPr>
    </w:p>
    <w:p w14:paraId="7E810BFE" w14:textId="77777777" w:rsidR="003A565F" w:rsidRPr="00B80E21" w:rsidRDefault="003A565F" w:rsidP="00B563F7">
      <w:pPr>
        <w:pStyle w:val="Pagrindinistekstas"/>
        <w:spacing w:after="0"/>
        <w:rPr>
          <w:szCs w:val="22"/>
        </w:rPr>
      </w:pPr>
    </w:p>
    <w:p w14:paraId="37B61E76" w14:textId="77777777" w:rsidR="003A565F" w:rsidRPr="00B80E21" w:rsidRDefault="003A565F" w:rsidP="00B563F7">
      <w:pPr>
        <w:pStyle w:val="Pagrindinistekstas"/>
        <w:spacing w:after="0"/>
        <w:rPr>
          <w:szCs w:val="22"/>
        </w:rPr>
      </w:pPr>
    </w:p>
    <w:p w14:paraId="60BB7333" w14:textId="77777777" w:rsidR="003A565F" w:rsidRPr="00B80E21" w:rsidRDefault="003A565F" w:rsidP="00B563F7">
      <w:pPr>
        <w:pStyle w:val="Pagrindinistekstas"/>
        <w:spacing w:after="0"/>
        <w:rPr>
          <w:szCs w:val="22"/>
        </w:rPr>
      </w:pPr>
    </w:p>
    <w:p w14:paraId="123F5FAB" w14:textId="77777777" w:rsidR="003A565F" w:rsidRPr="00B80E21" w:rsidRDefault="003A565F" w:rsidP="00B563F7">
      <w:pPr>
        <w:pStyle w:val="Pagrindinistekstas"/>
        <w:spacing w:after="0"/>
        <w:rPr>
          <w:szCs w:val="22"/>
        </w:rPr>
      </w:pPr>
    </w:p>
    <w:p w14:paraId="2445EB6E" w14:textId="77777777" w:rsidR="003A565F" w:rsidRPr="00B80E21" w:rsidRDefault="003A565F" w:rsidP="00B563F7">
      <w:pPr>
        <w:pStyle w:val="Pagrindinistekstas"/>
        <w:spacing w:after="0"/>
        <w:rPr>
          <w:szCs w:val="22"/>
        </w:rPr>
      </w:pPr>
    </w:p>
    <w:p w14:paraId="2965994E" w14:textId="77777777" w:rsidR="003A565F" w:rsidRPr="00B80E21" w:rsidRDefault="003A565F" w:rsidP="00B563F7">
      <w:pPr>
        <w:pStyle w:val="Pagrindinistekstas"/>
        <w:spacing w:after="0"/>
        <w:rPr>
          <w:szCs w:val="22"/>
        </w:rPr>
      </w:pPr>
    </w:p>
    <w:p w14:paraId="39B6FD9C" w14:textId="77777777" w:rsidR="003A565F" w:rsidRPr="00B80E21" w:rsidRDefault="003A565F" w:rsidP="00B563F7">
      <w:pPr>
        <w:pStyle w:val="Pagrindinistekstas"/>
        <w:spacing w:after="0"/>
        <w:rPr>
          <w:szCs w:val="22"/>
        </w:rPr>
      </w:pPr>
    </w:p>
    <w:p w14:paraId="3C2C0CF5" w14:textId="77777777" w:rsidR="003A565F" w:rsidRPr="00B80E21" w:rsidRDefault="003A565F" w:rsidP="00B563F7">
      <w:pPr>
        <w:pStyle w:val="Pagrindinistekstas"/>
        <w:spacing w:after="0"/>
        <w:rPr>
          <w:szCs w:val="22"/>
        </w:rPr>
      </w:pPr>
    </w:p>
    <w:p w14:paraId="00F9F131" w14:textId="77777777" w:rsidR="003A565F" w:rsidRPr="00B80E21" w:rsidRDefault="003A565F" w:rsidP="00B563F7">
      <w:pPr>
        <w:pStyle w:val="Pagrindinistekstas"/>
        <w:spacing w:after="0"/>
        <w:rPr>
          <w:szCs w:val="22"/>
        </w:rPr>
      </w:pPr>
    </w:p>
    <w:p w14:paraId="0FA6A4A5" w14:textId="77777777" w:rsidR="003A565F" w:rsidRPr="00B80E21" w:rsidRDefault="003A565F" w:rsidP="00B563F7">
      <w:pPr>
        <w:pStyle w:val="Pagrindinistekstas"/>
        <w:spacing w:after="0"/>
        <w:rPr>
          <w:szCs w:val="22"/>
        </w:rPr>
      </w:pPr>
    </w:p>
    <w:p w14:paraId="0706F822" w14:textId="77777777" w:rsidR="003A565F" w:rsidRPr="00B80E21" w:rsidRDefault="003A565F" w:rsidP="00B563F7">
      <w:pPr>
        <w:pStyle w:val="Pagrindinistekstas"/>
        <w:spacing w:after="0"/>
        <w:rPr>
          <w:szCs w:val="22"/>
        </w:rPr>
      </w:pPr>
    </w:p>
    <w:p w14:paraId="3169D315" w14:textId="77777777" w:rsidR="003A565F" w:rsidRPr="00B80E21" w:rsidRDefault="003A565F" w:rsidP="00B563F7">
      <w:pPr>
        <w:pStyle w:val="Pagrindinistekstas"/>
        <w:spacing w:after="0"/>
        <w:rPr>
          <w:szCs w:val="22"/>
        </w:rPr>
      </w:pPr>
    </w:p>
    <w:p w14:paraId="43D39A98" w14:textId="77777777" w:rsidR="003A565F" w:rsidRPr="00B80E21" w:rsidRDefault="003A565F" w:rsidP="00B563F7">
      <w:pPr>
        <w:pStyle w:val="Pagrindinistekstas"/>
        <w:spacing w:after="0"/>
        <w:rPr>
          <w:szCs w:val="22"/>
        </w:rPr>
      </w:pPr>
    </w:p>
    <w:p w14:paraId="27DE7FC4" w14:textId="77777777" w:rsidR="003A565F" w:rsidRPr="00B80E21" w:rsidRDefault="003A565F" w:rsidP="00B563F7">
      <w:pPr>
        <w:pStyle w:val="Pagrindinistekstas"/>
        <w:spacing w:after="0"/>
        <w:rPr>
          <w:szCs w:val="22"/>
        </w:rPr>
      </w:pPr>
    </w:p>
    <w:p w14:paraId="1DD84963" w14:textId="77777777" w:rsidR="003A565F" w:rsidRPr="00B80E21" w:rsidRDefault="003A565F" w:rsidP="00B563F7">
      <w:pPr>
        <w:pStyle w:val="Pagrindinistekstas"/>
        <w:spacing w:after="0"/>
        <w:rPr>
          <w:szCs w:val="22"/>
        </w:rPr>
      </w:pPr>
    </w:p>
    <w:p w14:paraId="0D8423E0" w14:textId="77777777" w:rsidR="003A565F" w:rsidRPr="00B80E21" w:rsidRDefault="003A565F" w:rsidP="00B563F7">
      <w:pPr>
        <w:pStyle w:val="Pagrindinistekstas"/>
        <w:spacing w:after="0"/>
        <w:rPr>
          <w:szCs w:val="22"/>
        </w:rPr>
      </w:pPr>
    </w:p>
    <w:p w14:paraId="2160F1BD" w14:textId="77777777" w:rsidR="003A565F" w:rsidRPr="00B80E21" w:rsidRDefault="003A565F" w:rsidP="00B563F7">
      <w:pPr>
        <w:pStyle w:val="Pagrindinistekstas"/>
        <w:spacing w:after="0"/>
        <w:rPr>
          <w:szCs w:val="22"/>
        </w:rPr>
      </w:pPr>
    </w:p>
    <w:p w14:paraId="1F269D54" w14:textId="77777777" w:rsidR="003A565F" w:rsidRPr="00B80E21" w:rsidRDefault="003A565F" w:rsidP="00B563F7">
      <w:pPr>
        <w:pStyle w:val="Pagrindinistekstas"/>
        <w:spacing w:after="0"/>
        <w:rPr>
          <w:szCs w:val="22"/>
        </w:rPr>
      </w:pPr>
    </w:p>
    <w:p w14:paraId="276E65CD" w14:textId="77777777" w:rsidR="003A565F" w:rsidRPr="00B80E21" w:rsidRDefault="003A565F" w:rsidP="00B563F7">
      <w:pPr>
        <w:pStyle w:val="Pagrindinistekstas"/>
        <w:spacing w:after="0"/>
        <w:rPr>
          <w:szCs w:val="22"/>
        </w:rPr>
      </w:pPr>
    </w:p>
    <w:p w14:paraId="51442B7C" w14:textId="77777777" w:rsidR="003A565F" w:rsidRPr="00B80E21" w:rsidRDefault="003A565F" w:rsidP="00B563F7">
      <w:pPr>
        <w:pStyle w:val="Pagrindinistekstas"/>
        <w:spacing w:after="0"/>
        <w:rPr>
          <w:szCs w:val="22"/>
        </w:rPr>
      </w:pPr>
    </w:p>
    <w:p w14:paraId="3F450EDC" w14:textId="77777777" w:rsidR="003A565F" w:rsidRPr="00B80E21" w:rsidRDefault="003A565F" w:rsidP="00B563F7">
      <w:pPr>
        <w:pStyle w:val="Pagrindinistekstas"/>
        <w:spacing w:after="0"/>
        <w:rPr>
          <w:szCs w:val="22"/>
        </w:rPr>
      </w:pPr>
    </w:p>
    <w:p w14:paraId="5757ED74" w14:textId="77777777" w:rsidR="003A565F" w:rsidRPr="00B80E21" w:rsidRDefault="003A565F" w:rsidP="00B563F7">
      <w:pPr>
        <w:keepNext/>
        <w:tabs>
          <w:tab w:val="left" w:pos="567"/>
        </w:tabs>
        <w:jc w:val="center"/>
        <w:outlineLvl w:val="1"/>
        <w:rPr>
          <w:rFonts w:eastAsia="SimSun"/>
          <w:b/>
          <w:iCs/>
          <w:lang w:val="lt-LT"/>
        </w:rPr>
      </w:pPr>
      <w:r w:rsidRPr="00B80E21">
        <w:rPr>
          <w:rFonts w:eastAsia="SimSun"/>
          <w:b/>
          <w:iCs/>
          <w:lang w:val="lt-LT"/>
        </w:rPr>
        <w:t>II PRIEDAS</w:t>
      </w:r>
    </w:p>
    <w:p w14:paraId="633D6BAE" w14:textId="77777777" w:rsidR="003A565F" w:rsidRPr="00B80E21" w:rsidRDefault="003A565F" w:rsidP="00B563F7">
      <w:pPr>
        <w:jc w:val="center"/>
        <w:rPr>
          <w:rFonts w:eastAsia="Times New Roman"/>
          <w:b/>
          <w:i/>
          <w:lang w:val="lt-LT"/>
        </w:rPr>
      </w:pPr>
    </w:p>
    <w:p w14:paraId="4658EBAB" w14:textId="77777777" w:rsidR="00BA103A" w:rsidRPr="00777667" w:rsidRDefault="00BA103A" w:rsidP="00BA103A">
      <w:pPr>
        <w:spacing w:line="100" w:lineRule="atLeast"/>
        <w:jc w:val="center"/>
      </w:pPr>
      <w:r w:rsidRPr="00777667">
        <w:rPr>
          <w:b/>
        </w:rPr>
        <w:t>REGISTRACIJOS SĄLYGOS</w:t>
      </w:r>
    </w:p>
    <w:p w14:paraId="5C55E9D1" w14:textId="77777777" w:rsidR="00BA103A" w:rsidRPr="00777667" w:rsidRDefault="00BA103A" w:rsidP="00BA103A">
      <w:pPr>
        <w:spacing w:line="100" w:lineRule="atLeast"/>
        <w:ind w:left="1134" w:right="1416"/>
      </w:pPr>
    </w:p>
    <w:p w14:paraId="66F7E9F0" w14:textId="77777777" w:rsidR="00BA103A" w:rsidRPr="008958A3" w:rsidRDefault="00BA103A" w:rsidP="00BA103A">
      <w:pPr>
        <w:numPr>
          <w:ilvl w:val="0"/>
          <w:numId w:val="25"/>
        </w:numPr>
        <w:tabs>
          <w:tab w:val="left" w:pos="1701"/>
          <w:tab w:val="center" w:pos="4536"/>
          <w:tab w:val="right" w:pos="8306"/>
        </w:tabs>
        <w:suppressAutoHyphens/>
        <w:spacing w:line="100" w:lineRule="atLeast"/>
        <w:ind w:right="1418" w:hanging="567"/>
      </w:pPr>
      <w:r w:rsidRPr="008958A3">
        <w:rPr>
          <w:b/>
        </w:rPr>
        <w:t>GAMINTOJAS (-AI), ATSAKINGAS (-I) UŽ SERIJŲ IŠLEIDIMĄ</w:t>
      </w:r>
    </w:p>
    <w:p w14:paraId="4FD6956C" w14:textId="77777777" w:rsidR="00BA103A" w:rsidRPr="008958A3" w:rsidRDefault="00BA103A" w:rsidP="00BA103A">
      <w:pPr>
        <w:spacing w:line="100" w:lineRule="atLeast"/>
        <w:ind w:left="1134" w:hanging="1701"/>
      </w:pPr>
    </w:p>
    <w:p w14:paraId="762F2606" w14:textId="77777777" w:rsidR="00BA103A" w:rsidRPr="00704FEE" w:rsidRDefault="00BA103A" w:rsidP="00BA103A">
      <w:pPr>
        <w:numPr>
          <w:ilvl w:val="0"/>
          <w:numId w:val="25"/>
        </w:numPr>
        <w:tabs>
          <w:tab w:val="left" w:pos="1701"/>
          <w:tab w:val="center" w:pos="4536"/>
          <w:tab w:val="right" w:pos="8306"/>
        </w:tabs>
        <w:suppressAutoHyphens/>
        <w:spacing w:line="100" w:lineRule="atLeast"/>
        <w:ind w:left="1134" w:right="1418" w:firstLine="0"/>
        <w:rPr>
          <w:lang w:val="pt-PT"/>
        </w:rPr>
      </w:pPr>
      <w:r w:rsidRPr="00704FEE">
        <w:rPr>
          <w:b/>
          <w:lang w:val="pt-PT"/>
        </w:rPr>
        <w:t>TIEKIMO IR VARTOJIMO SĄLYGOS AR APRIBOJIMAI</w:t>
      </w:r>
    </w:p>
    <w:p w14:paraId="09D2B390" w14:textId="77777777" w:rsidR="00BA103A" w:rsidRPr="00704FEE" w:rsidRDefault="00BA103A" w:rsidP="00BA103A">
      <w:pPr>
        <w:spacing w:line="100" w:lineRule="atLeast"/>
        <w:ind w:left="1134" w:hanging="567"/>
        <w:rPr>
          <w:lang w:val="pt-PT"/>
        </w:rPr>
      </w:pPr>
    </w:p>
    <w:p w14:paraId="733F46B1" w14:textId="77777777" w:rsidR="00BA103A" w:rsidRPr="00704FEE" w:rsidRDefault="00BA103A" w:rsidP="00BA103A">
      <w:pPr>
        <w:spacing w:line="100" w:lineRule="atLeast"/>
        <w:ind w:right="1416"/>
        <w:rPr>
          <w:b/>
          <w:lang w:val="pt-PT"/>
        </w:rPr>
      </w:pPr>
    </w:p>
    <w:p w14:paraId="5D87FB05" w14:textId="77777777" w:rsidR="00BA103A" w:rsidRPr="00704FEE" w:rsidRDefault="00BA103A" w:rsidP="00BA103A">
      <w:pPr>
        <w:tabs>
          <w:tab w:val="left" w:pos="1701"/>
          <w:tab w:val="center" w:pos="4536"/>
          <w:tab w:val="right" w:pos="8306"/>
        </w:tabs>
        <w:spacing w:line="100" w:lineRule="atLeast"/>
        <w:ind w:left="1701" w:right="1418" w:hanging="708"/>
        <w:rPr>
          <w:b/>
          <w:lang w:val="pt-PT"/>
        </w:rPr>
      </w:pPr>
    </w:p>
    <w:p w14:paraId="44B5DF6F" w14:textId="77777777" w:rsidR="003A565F" w:rsidRPr="00B80E21" w:rsidRDefault="003A565F" w:rsidP="00B563F7">
      <w:pPr>
        <w:pStyle w:val="Pagrindinistekstas"/>
        <w:spacing w:after="0"/>
        <w:rPr>
          <w:szCs w:val="22"/>
        </w:rPr>
      </w:pPr>
    </w:p>
    <w:p w14:paraId="10497F64" w14:textId="77777777" w:rsidR="003A565F" w:rsidRPr="00BA103A" w:rsidRDefault="003A565F" w:rsidP="00B563F7">
      <w:pPr>
        <w:numPr>
          <w:ilvl w:val="0"/>
          <w:numId w:val="9"/>
        </w:numPr>
        <w:ind w:left="567" w:hanging="567"/>
        <w:rPr>
          <w:rFonts w:eastAsia="Times New Roman"/>
          <w:b/>
          <w:lang w:val="lt-LT"/>
        </w:rPr>
      </w:pPr>
      <w:r w:rsidRPr="00B80E21">
        <w:rPr>
          <w:lang w:val="lt-LT"/>
        </w:rPr>
        <w:br w:type="page"/>
      </w:r>
      <w:r w:rsidR="00A516C3" w:rsidRPr="00BA103A">
        <w:rPr>
          <w:b/>
          <w:lang w:val="lt-LT"/>
        </w:rPr>
        <w:lastRenderedPageBreak/>
        <w:t>GAMINTOJAS (-AI), ATSAKINGAS (-I) UŽ SERIJŲ IŠLEIDIMĄ</w:t>
      </w:r>
    </w:p>
    <w:p w14:paraId="6EA8DF8A" w14:textId="77777777" w:rsidR="003A565F" w:rsidRPr="00BA103A" w:rsidRDefault="003A565F" w:rsidP="00B563F7">
      <w:pPr>
        <w:rPr>
          <w:rFonts w:eastAsia="Times New Roman"/>
          <w:lang w:val="lt-LT"/>
        </w:rPr>
      </w:pPr>
    </w:p>
    <w:p w14:paraId="5F94A485" w14:textId="77777777" w:rsidR="00A516C3" w:rsidRPr="00BA103A" w:rsidRDefault="00A516C3" w:rsidP="00B563F7">
      <w:pPr>
        <w:outlineLvl w:val="0"/>
        <w:rPr>
          <w:lang w:val="lt-LT"/>
        </w:rPr>
      </w:pPr>
      <w:r w:rsidRPr="00BA103A">
        <w:rPr>
          <w:u w:val="single"/>
          <w:lang w:val="lt-LT"/>
        </w:rPr>
        <w:t>Gamintojo (-ų), atsakingo (-ų) už serijų išleidimą, pavadinimas (-ai) ir adresas (-ai)</w:t>
      </w:r>
    </w:p>
    <w:p w14:paraId="64787807" w14:textId="77777777" w:rsidR="00A516C3" w:rsidRPr="00B80E21" w:rsidRDefault="00A516C3" w:rsidP="00B563F7">
      <w:pPr>
        <w:rPr>
          <w:highlight w:val="yellow"/>
          <w:lang w:val="lt-LT"/>
        </w:rPr>
      </w:pPr>
    </w:p>
    <w:p w14:paraId="36D4B6AE" w14:textId="347F96C6" w:rsidR="00683766" w:rsidRPr="0011066F" w:rsidRDefault="00683766" w:rsidP="0011066F">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5C884F9B" w14:textId="1DC7FC94" w:rsidR="0011066F" w:rsidRPr="0011066F" w:rsidRDefault="0011066F" w:rsidP="0011066F">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5</w:t>
      </w:r>
    </w:p>
    <w:p w14:paraId="7462D3E2" w14:textId="3A0A6C74" w:rsidR="0011066F" w:rsidRPr="0011066F" w:rsidRDefault="0011066F" w:rsidP="0011066F">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0E67787F" w14:textId="77777777" w:rsidR="0011066F" w:rsidRDefault="0011066F" w:rsidP="0011066F">
      <w:pPr>
        <w:rPr>
          <w:rFonts w:eastAsia="Times New Roman"/>
          <w:lang w:val="lt-LT" w:eastAsia="ar-SA"/>
        </w:rPr>
      </w:pPr>
      <w:r>
        <w:rPr>
          <w:rFonts w:eastAsia="Times New Roman"/>
          <w:lang w:val="lt-LT" w:eastAsia="ar-SA"/>
        </w:rPr>
        <w:t>Suomija</w:t>
      </w:r>
    </w:p>
    <w:p w14:paraId="2D379013" w14:textId="77777777" w:rsidR="00683766" w:rsidRDefault="00683766" w:rsidP="0011066F">
      <w:pPr>
        <w:rPr>
          <w:rFonts w:eastAsia="Times New Roman"/>
          <w:lang w:val="lt-LT" w:eastAsia="ar-SA"/>
        </w:rPr>
      </w:pPr>
    </w:p>
    <w:p w14:paraId="37507B3C" w14:textId="67CFE9EC" w:rsidR="00683766" w:rsidRDefault="00683766" w:rsidP="0011066F">
      <w:pPr>
        <w:rPr>
          <w:rFonts w:eastAsia="Times New Roman"/>
          <w:lang w:val="lt-LT" w:eastAsia="ar-SA"/>
        </w:rPr>
      </w:pPr>
      <w:r>
        <w:rPr>
          <w:rFonts w:eastAsia="Times New Roman"/>
          <w:lang w:val="lt-LT" w:eastAsia="ar-SA"/>
        </w:rPr>
        <w:t>arba</w:t>
      </w:r>
    </w:p>
    <w:p w14:paraId="09622744" w14:textId="77777777" w:rsidR="00683766" w:rsidRDefault="00683766" w:rsidP="0011066F">
      <w:pPr>
        <w:rPr>
          <w:rFonts w:eastAsia="Times New Roman"/>
          <w:lang w:val="lt-LT" w:eastAsia="ar-SA"/>
        </w:rPr>
      </w:pPr>
    </w:p>
    <w:p w14:paraId="4AB9FEAF" w14:textId="77777777" w:rsidR="00683766" w:rsidRPr="0011066F" w:rsidRDefault="00683766" w:rsidP="00683766">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5C6C4DCC" w14:textId="5D613821" w:rsidR="00683766" w:rsidRPr="0011066F" w:rsidRDefault="00683766" w:rsidP="00683766">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w:t>
      </w:r>
      <w:r>
        <w:rPr>
          <w:rFonts w:eastAsia="Times New Roman"/>
          <w:color w:val="auto"/>
          <w:sz w:val="22"/>
          <w:szCs w:val="22"/>
          <w:lang w:val="lt-LT" w:eastAsia="ar-SA"/>
        </w:rPr>
        <w:t>8</w:t>
      </w:r>
    </w:p>
    <w:p w14:paraId="41F17D3A" w14:textId="77777777" w:rsidR="00683766" w:rsidRPr="0011066F" w:rsidRDefault="00683766" w:rsidP="00683766">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685DE60C" w14:textId="77777777" w:rsidR="00683766" w:rsidRDefault="00683766" w:rsidP="00683766">
      <w:pPr>
        <w:rPr>
          <w:rFonts w:eastAsia="Times New Roman"/>
          <w:lang w:val="lt-LT" w:eastAsia="ar-SA"/>
        </w:rPr>
      </w:pPr>
      <w:r>
        <w:rPr>
          <w:rFonts w:eastAsia="Times New Roman"/>
          <w:lang w:val="lt-LT" w:eastAsia="ar-SA"/>
        </w:rPr>
        <w:t>Suomija</w:t>
      </w:r>
    </w:p>
    <w:p w14:paraId="4289D147" w14:textId="77777777" w:rsidR="00683766" w:rsidRPr="0011066F" w:rsidRDefault="00683766" w:rsidP="0011066F">
      <w:pPr>
        <w:rPr>
          <w:rFonts w:eastAsia="Times New Roman"/>
          <w:lang w:val="lt-LT" w:eastAsia="ar-SA"/>
        </w:rPr>
      </w:pPr>
    </w:p>
    <w:p w14:paraId="32864920" w14:textId="7D25790C" w:rsidR="00A516C3" w:rsidRPr="00A9451F" w:rsidRDefault="00683766" w:rsidP="00B563F7">
      <w:pPr>
        <w:rPr>
          <w:lang w:val="lt-LT"/>
        </w:rPr>
      </w:pPr>
      <w:r w:rsidRPr="00A9451F">
        <w:rPr>
          <w:lang w:val="lt-LT"/>
        </w:rPr>
        <w:t>arba</w:t>
      </w:r>
    </w:p>
    <w:p w14:paraId="64B011D0" w14:textId="77777777" w:rsidR="003A565F" w:rsidRDefault="003A565F" w:rsidP="00B563F7">
      <w:pPr>
        <w:pStyle w:val="Pagrindinistekstas"/>
        <w:spacing w:after="0"/>
        <w:rPr>
          <w:szCs w:val="22"/>
        </w:rPr>
      </w:pPr>
    </w:p>
    <w:p w14:paraId="06FF0C21" w14:textId="77777777" w:rsidR="00683766" w:rsidRPr="00683766" w:rsidRDefault="00683766" w:rsidP="00A9451F">
      <w:pPr>
        <w:pStyle w:val="Pagrindinistekstas"/>
        <w:spacing w:after="0"/>
        <w:rPr>
          <w:szCs w:val="22"/>
        </w:rPr>
      </w:pPr>
      <w:proofErr w:type="spellStart"/>
      <w:r w:rsidRPr="00683766">
        <w:rPr>
          <w:szCs w:val="22"/>
        </w:rPr>
        <w:t>Kymos</w:t>
      </w:r>
      <w:proofErr w:type="spellEnd"/>
      <w:r w:rsidRPr="00683766">
        <w:rPr>
          <w:szCs w:val="22"/>
        </w:rPr>
        <w:t xml:space="preserve"> S.L. </w:t>
      </w:r>
    </w:p>
    <w:p w14:paraId="578CA00D" w14:textId="690F0EA9" w:rsidR="00496733" w:rsidRDefault="00496733">
      <w:pPr>
        <w:pStyle w:val="Pagrindinistekstas"/>
        <w:spacing w:after="0"/>
        <w:rPr>
          <w:szCs w:val="22"/>
        </w:rPr>
      </w:pPr>
      <w:proofErr w:type="spellStart"/>
      <w:r>
        <w:rPr>
          <w:szCs w:val="22"/>
        </w:rPr>
        <w:t>Ronda</w:t>
      </w:r>
      <w:proofErr w:type="spellEnd"/>
      <w:r>
        <w:rPr>
          <w:szCs w:val="22"/>
        </w:rPr>
        <w:t xml:space="preserve"> De </w:t>
      </w:r>
      <w:proofErr w:type="spellStart"/>
      <w:r>
        <w:rPr>
          <w:szCs w:val="22"/>
        </w:rPr>
        <w:t>Can</w:t>
      </w:r>
      <w:proofErr w:type="spellEnd"/>
      <w:r>
        <w:rPr>
          <w:szCs w:val="22"/>
        </w:rPr>
        <w:t xml:space="preserve"> </w:t>
      </w:r>
      <w:proofErr w:type="spellStart"/>
      <w:r>
        <w:rPr>
          <w:szCs w:val="22"/>
        </w:rPr>
        <w:t>Fatjo</w:t>
      </w:r>
      <w:proofErr w:type="spellEnd"/>
      <w:r>
        <w:rPr>
          <w:szCs w:val="22"/>
        </w:rPr>
        <w:t xml:space="preserve"> 7b</w:t>
      </w:r>
    </w:p>
    <w:p w14:paraId="0180FC39" w14:textId="0A2F416D" w:rsidR="00683766" w:rsidRPr="00683766" w:rsidRDefault="00683766" w:rsidP="00A9451F">
      <w:pPr>
        <w:pStyle w:val="Pagrindinistekstas"/>
        <w:spacing w:after="0"/>
        <w:rPr>
          <w:szCs w:val="22"/>
        </w:rPr>
      </w:pPr>
      <w:proofErr w:type="spellStart"/>
      <w:r w:rsidRPr="00683766">
        <w:rPr>
          <w:szCs w:val="22"/>
        </w:rPr>
        <w:t>Parc</w:t>
      </w:r>
      <w:proofErr w:type="spellEnd"/>
      <w:r w:rsidRPr="00683766">
        <w:rPr>
          <w:szCs w:val="22"/>
        </w:rPr>
        <w:t xml:space="preserve"> </w:t>
      </w:r>
      <w:proofErr w:type="spellStart"/>
      <w:r w:rsidRPr="00683766">
        <w:rPr>
          <w:szCs w:val="22"/>
        </w:rPr>
        <w:t>Tecnologic</w:t>
      </w:r>
      <w:proofErr w:type="spellEnd"/>
      <w:r w:rsidRPr="00683766">
        <w:rPr>
          <w:szCs w:val="22"/>
        </w:rPr>
        <w:t xml:space="preserve"> </w:t>
      </w:r>
      <w:proofErr w:type="spellStart"/>
      <w:r w:rsidR="00496733">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Pr="00683766">
        <w:rPr>
          <w:szCs w:val="22"/>
        </w:rPr>
        <w:t xml:space="preserve"> </w:t>
      </w:r>
    </w:p>
    <w:p w14:paraId="05BB99F7" w14:textId="5CDEB52C" w:rsidR="00683766" w:rsidRPr="00683766" w:rsidRDefault="00683766" w:rsidP="00A9451F">
      <w:pPr>
        <w:pStyle w:val="Pagrindinistekstas"/>
        <w:spacing w:after="0"/>
        <w:rPr>
          <w:szCs w:val="22"/>
        </w:rPr>
      </w:pPr>
      <w:proofErr w:type="spellStart"/>
      <w:r w:rsidRPr="00683766">
        <w:rPr>
          <w:szCs w:val="22"/>
        </w:rPr>
        <w:t>Cerdanyola</w:t>
      </w:r>
      <w:proofErr w:type="spellEnd"/>
      <w:r w:rsidRPr="00683766">
        <w:rPr>
          <w:szCs w:val="22"/>
        </w:rPr>
        <w:t xml:space="preserve"> </w:t>
      </w:r>
      <w:proofErr w:type="spellStart"/>
      <w:r w:rsidR="00496733">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00496733">
        <w:rPr>
          <w:szCs w:val="22"/>
        </w:rPr>
        <w:t>, 08290</w:t>
      </w:r>
      <w:r w:rsidRPr="00683766">
        <w:rPr>
          <w:szCs w:val="22"/>
        </w:rPr>
        <w:t xml:space="preserve"> </w:t>
      </w:r>
    </w:p>
    <w:p w14:paraId="04475810" w14:textId="1C4A96AE" w:rsidR="00683766" w:rsidRDefault="00683766" w:rsidP="00683766">
      <w:pPr>
        <w:pStyle w:val="Pagrindinistekstas"/>
        <w:spacing w:after="0"/>
        <w:rPr>
          <w:szCs w:val="22"/>
        </w:rPr>
      </w:pPr>
      <w:r>
        <w:rPr>
          <w:szCs w:val="22"/>
        </w:rPr>
        <w:t>Ispanija</w:t>
      </w:r>
    </w:p>
    <w:p w14:paraId="160CFD65" w14:textId="77777777" w:rsidR="00683766" w:rsidRDefault="00683766" w:rsidP="00683766">
      <w:pPr>
        <w:pStyle w:val="Pagrindinistekstas"/>
        <w:spacing w:after="0"/>
        <w:rPr>
          <w:szCs w:val="22"/>
        </w:rPr>
      </w:pPr>
    </w:p>
    <w:p w14:paraId="7367B13B" w14:textId="7B18D184" w:rsidR="00683766" w:rsidRPr="00683766" w:rsidRDefault="00683766" w:rsidP="00A66E48">
      <w:pPr>
        <w:pStyle w:val="Pagrindinistekstas"/>
        <w:spacing w:after="0"/>
        <w:rPr>
          <w:szCs w:val="22"/>
        </w:rPr>
      </w:pPr>
      <w:r>
        <w:rPr>
          <w:szCs w:val="22"/>
        </w:rPr>
        <w:t>arba</w:t>
      </w:r>
    </w:p>
    <w:p w14:paraId="065A4A3D" w14:textId="77777777" w:rsidR="00683766" w:rsidRPr="00683766" w:rsidRDefault="00683766" w:rsidP="00A66E48">
      <w:pPr>
        <w:pStyle w:val="Pagrindinistekstas"/>
        <w:spacing w:after="0"/>
        <w:rPr>
          <w:szCs w:val="22"/>
        </w:rPr>
      </w:pPr>
    </w:p>
    <w:p w14:paraId="50DEB1FE" w14:textId="52C1CBA7" w:rsidR="00683766" w:rsidRPr="00683766" w:rsidRDefault="00683766" w:rsidP="00A66E48">
      <w:pPr>
        <w:pStyle w:val="Pagrindinistekstas"/>
        <w:spacing w:after="0"/>
        <w:rPr>
          <w:szCs w:val="22"/>
        </w:rPr>
      </w:pPr>
      <w:proofErr w:type="spellStart"/>
      <w:r w:rsidRPr="00683766">
        <w:rPr>
          <w:szCs w:val="22"/>
        </w:rPr>
        <w:t>P</w:t>
      </w:r>
      <w:r w:rsidR="00496733">
        <w:rPr>
          <w:szCs w:val="22"/>
        </w:rPr>
        <w:t>harmaprogress</w:t>
      </w:r>
      <w:proofErr w:type="spellEnd"/>
      <w:r w:rsidRPr="00683766">
        <w:rPr>
          <w:szCs w:val="22"/>
        </w:rPr>
        <w:t xml:space="preserve"> S.R.L.</w:t>
      </w:r>
    </w:p>
    <w:p w14:paraId="0A5F4115" w14:textId="53EE9D81" w:rsidR="00683766" w:rsidRPr="00683766" w:rsidRDefault="00683766" w:rsidP="00A66E48">
      <w:pPr>
        <w:pStyle w:val="Pagrindinistekstas"/>
        <w:spacing w:after="0"/>
        <w:rPr>
          <w:szCs w:val="22"/>
        </w:rPr>
      </w:pPr>
      <w:r w:rsidRPr="00683766">
        <w:rPr>
          <w:szCs w:val="22"/>
        </w:rPr>
        <w:t xml:space="preserve">Via </w:t>
      </w:r>
      <w:proofErr w:type="spellStart"/>
      <w:r w:rsidRPr="00683766">
        <w:rPr>
          <w:szCs w:val="22"/>
        </w:rPr>
        <w:t>Emilia</w:t>
      </w:r>
      <w:proofErr w:type="spellEnd"/>
      <w:r w:rsidRPr="00683766">
        <w:rPr>
          <w:szCs w:val="22"/>
        </w:rPr>
        <w:t xml:space="preserve"> </w:t>
      </w:r>
      <w:proofErr w:type="spellStart"/>
      <w:r w:rsidRPr="00683766">
        <w:rPr>
          <w:szCs w:val="22"/>
        </w:rPr>
        <w:t>Romagna</w:t>
      </w:r>
      <w:proofErr w:type="spellEnd"/>
    </w:p>
    <w:p w14:paraId="03507403" w14:textId="1EE5F0F4" w:rsidR="00683766" w:rsidRPr="00683766" w:rsidRDefault="00683766" w:rsidP="00A66E48">
      <w:pPr>
        <w:pStyle w:val="Pagrindinistekstas"/>
        <w:spacing w:after="0"/>
        <w:rPr>
          <w:szCs w:val="22"/>
        </w:rPr>
      </w:pPr>
      <w:r w:rsidRPr="00683766">
        <w:rPr>
          <w:szCs w:val="22"/>
        </w:rPr>
        <w:t>28</w:t>
      </w:r>
      <w:r w:rsidR="00496733">
        <w:rPr>
          <w:szCs w:val="22"/>
        </w:rPr>
        <w:t>/</w:t>
      </w:r>
      <w:r w:rsidRPr="00683766">
        <w:rPr>
          <w:szCs w:val="22"/>
        </w:rPr>
        <w:t>30</w:t>
      </w:r>
      <w:r w:rsidR="00496733">
        <w:rPr>
          <w:szCs w:val="22"/>
        </w:rPr>
        <w:t>/</w:t>
      </w:r>
      <w:r w:rsidRPr="00683766">
        <w:rPr>
          <w:szCs w:val="22"/>
        </w:rPr>
        <w:t>32</w:t>
      </w:r>
    </w:p>
    <w:p w14:paraId="407F3F1A" w14:textId="6E6C4200" w:rsidR="00683766" w:rsidRPr="00683766" w:rsidRDefault="00683766" w:rsidP="00A66E48">
      <w:pPr>
        <w:pStyle w:val="Pagrindinistekstas"/>
        <w:spacing w:after="0"/>
        <w:rPr>
          <w:szCs w:val="22"/>
        </w:rPr>
      </w:pPr>
      <w:proofErr w:type="spellStart"/>
      <w:r w:rsidRPr="00683766">
        <w:rPr>
          <w:szCs w:val="22"/>
        </w:rPr>
        <w:t>Monsano</w:t>
      </w:r>
      <w:proofErr w:type="spellEnd"/>
      <w:r w:rsidR="00496733">
        <w:rPr>
          <w:szCs w:val="22"/>
        </w:rPr>
        <w:t>, 60030</w:t>
      </w:r>
    </w:p>
    <w:p w14:paraId="61DE706C" w14:textId="00A2A4A3" w:rsidR="00683766" w:rsidRDefault="00683766" w:rsidP="00683766">
      <w:pPr>
        <w:pStyle w:val="Pagrindinistekstas"/>
        <w:spacing w:after="0"/>
        <w:rPr>
          <w:szCs w:val="22"/>
        </w:rPr>
      </w:pPr>
      <w:r w:rsidRPr="00683766">
        <w:rPr>
          <w:szCs w:val="22"/>
        </w:rPr>
        <w:t>It</w:t>
      </w:r>
      <w:r>
        <w:rPr>
          <w:szCs w:val="22"/>
        </w:rPr>
        <w:t>alija</w:t>
      </w:r>
    </w:p>
    <w:p w14:paraId="75B407CA" w14:textId="77777777" w:rsidR="00683766" w:rsidRDefault="00683766" w:rsidP="00683766">
      <w:pPr>
        <w:pStyle w:val="Pagrindinistekstas"/>
        <w:spacing w:after="0"/>
        <w:rPr>
          <w:szCs w:val="22"/>
        </w:rPr>
      </w:pPr>
    </w:p>
    <w:p w14:paraId="4F6C24DD" w14:textId="27FB4D44" w:rsidR="00683766" w:rsidRDefault="00683766" w:rsidP="00683766">
      <w:pPr>
        <w:pStyle w:val="Pagrindinistekstas"/>
        <w:spacing w:after="0"/>
        <w:rPr>
          <w:szCs w:val="24"/>
        </w:rPr>
      </w:pPr>
      <w:r>
        <w:rPr>
          <w:szCs w:val="24"/>
        </w:rPr>
        <w:t>Su pakuote pateikiamame lapelyje nurodomas gamintojo, atsakingo už konkrečios serijos išleidimą, pavadinimas ir adresas.</w:t>
      </w:r>
    </w:p>
    <w:p w14:paraId="76287755" w14:textId="77777777" w:rsidR="00683766" w:rsidRPr="008958A3" w:rsidRDefault="00683766" w:rsidP="008958A3">
      <w:pPr>
        <w:pStyle w:val="Pagrindinistekstas"/>
        <w:spacing w:after="0"/>
      </w:pPr>
    </w:p>
    <w:p w14:paraId="78D3B8FF" w14:textId="77777777" w:rsidR="00683766" w:rsidRPr="00B80E21" w:rsidRDefault="00683766" w:rsidP="00683766">
      <w:pPr>
        <w:pStyle w:val="Pagrindinistekstas"/>
        <w:spacing w:after="0"/>
        <w:rPr>
          <w:szCs w:val="22"/>
        </w:rPr>
      </w:pPr>
    </w:p>
    <w:p w14:paraId="51A83373" w14:textId="77777777" w:rsidR="003A565F" w:rsidRPr="00B80E21" w:rsidRDefault="003A565F" w:rsidP="00B563F7">
      <w:pPr>
        <w:pStyle w:val="Pagrindinistekstas"/>
        <w:tabs>
          <w:tab w:val="left" w:pos="567"/>
        </w:tabs>
        <w:spacing w:after="0"/>
        <w:rPr>
          <w:b/>
          <w:szCs w:val="22"/>
        </w:rPr>
      </w:pPr>
      <w:r w:rsidRPr="00B80E21">
        <w:rPr>
          <w:b/>
          <w:szCs w:val="22"/>
        </w:rPr>
        <w:t>B.</w:t>
      </w:r>
      <w:r w:rsidRPr="00B80E21">
        <w:rPr>
          <w:b/>
          <w:szCs w:val="22"/>
        </w:rPr>
        <w:tab/>
        <w:t>TIEKIMO IR VARTOJIMO SĄLYGOS AR APRIBOJIMAI</w:t>
      </w:r>
    </w:p>
    <w:p w14:paraId="3CCAA948" w14:textId="77777777" w:rsidR="003A565F" w:rsidRPr="00B80E21" w:rsidRDefault="003A565F" w:rsidP="00B563F7">
      <w:pPr>
        <w:pStyle w:val="Pagrindinistekstas"/>
        <w:spacing w:after="0"/>
        <w:rPr>
          <w:szCs w:val="22"/>
        </w:rPr>
      </w:pPr>
    </w:p>
    <w:p w14:paraId="45CCF537" w14:textId="77777777" w:rsidR="003A565F" w:rsidRPr="00B80E21" w:rsidRDefault="003A565F" w:rsidP="00B563F7">
      <w:pPr>
        <w:pStyle w:val="Pagrindinistekstas"/>
        <w:spacing w:after="0"/>
        <w:rPr>
          <w:szCs w:val="22"/>
        </w:rPr>
      </w:pPr>
      <w:r w:rsidRPr="00B80E21">
        <w:rPr>
          <w:szCs w:val="22"/>
        </w:rPr>
        <w:t>Receptinis vaistinis preparatas.</w:t>
      </w:r>
    </w:p>
    <w:p w14:paraId="62E81273" w14:textId="77777777" w:rsidR="003A565F" w:rsidRPr="00B80E21" w:rsidRDefault="003A565F" w:rsidP="00B563F7">
      <w:pPr>
        <w:pStyle w:val="Pagrindinistekstas"/>
        <w:spacing w:after="0"/>
        <w:rPr>
          <w:szCs w:val="22"/>
        </w:rPr>
      </w:pPr>
    </w:p>
    <w:p w14:paraId="7C18ACF3" w14:textId="77777777" w:rsidR="003A565F" w:rsidRPr="00B80E21" w:rsidRDefault="003A565F" w:rsidP="00B563F7">
      <w:pPr>
        <w:pStyle w:val="Pagrindinistekstas"/>
        <w:spacing w:after="0"/>
        <w:rPr>
          <w:szCs w:val="22"/>
        </w:rPr>
      </w:pPr>
      <w:r w:rsidRPr="00B80E21">
        <w:rPr>
          <w:szCs w:val="22"/>
        </w:rPr>
        <w:br w:type="page"/>
      </w:r>
    </w:p>
    <w:p w14:paraId="59AFEB0D" w14:textId="77777777" w:rsidR="003A565F" w:rsidRPr="00B80E21" w:rsidRDefault="003A565F" w:rsidP="00B563F7">
      <w:pPr>
        <w:pStyle w:val="Pagrindinistekstas"/>
        <w:spacing w:after="0"/>
        <w:rPr>
          <w:szCs w:val="22"/>
        </w:rPr>
      </w:pPr>
    </w:p>
    <w:p w14:paraId="4CD92677" w14:textId="77777777" w:rsidR="003A565F" w:rsidRPr="00B80E21" w:rsidRDefault="003A565F" w:rsidP="00B563F7">
      <w:pPr>
        <w:pStyle w:val="Pagrindinistekstas"/>
        <w:spacing w:after="0"/>
        <w:rPr>
          <w:szCs w:val="22"/>
        </w:rPr>
      </w:pPr>
    </w:p>
    <w:p w14:paraId="41A58DC7" w14:textId="77777777" w:rsidR="003A565F" w:rsidRPr="00B80E21" w:rsidRDefault="003A565F" w:rsidP="00B563F7">
      <w:pPr>
        <w:pStyle w:val="Pagrindinistekstas"/>
        <w:spacing w:after="0"/>
        <w:rPr>
          <w:szCs w:val="22"/>
        </w:rPr>
      </w:pPr>
    </w:p>
    <w:p w14:paraId="073CF060" w14:textId="77777777" w:rsidR="003A565F" w:rsidRPr="00B80E21" w:rsidRDefault="003A565F" w:rsidP="00B563F7">
      <w:pPr>
        <w:pStyle w:val="Pagrindinistekstas"/>
        <w:spacing w:after="0"/>
        <w:rPr>
          <w:szCs w:val="22"/>
        </w:rPr>
      </w:pPr>
    </w:p>
    <w:p w14:paraId="47DE47A0" w14:textId="77777777" w:rsidR="003A565F" w:rsidRPr="00B80E21" w:rsidRDefault="003A565F" w:rsidP="00B563F7">
      <w:pPr>
        <w:pStyle w:val="Pagrindinistekstas"/>
        <w:spacing w:after="0"/>
        <w:rPr>
          <w:szCs w:val="22"/>
        </w:rPr>
      </w:pPr>
    </w:p>
    <w:p w14:paraId="356E9A2B" w14:textId="77777777" w:rsidR="003A565F" w:rsidRPr="00B80E21" w:rsidRDefault="003A565F" w:rsidP="00B563F7">
      <w:pPr>
        <w:pStyle w:val="Pagrindinistekstas"/>
        <w:spacing w:after="0"/>
        <w:rPr>
          <w:szCs w:val="22"/>
        </w:rPr>
      </w:pPr>
    </w:p>
    <w:p w14:paraId="6F1D43AD" w14:textId="77777777" w:rsidR="003A565F" w:rsidRPr="00B80E21" w:rsidRDefault="003A565F" w:rsidP="00B563F7">
      <w:pPr>
        <w:pStyle w:val="Pagrindinistekstas"/>
        <w:spacing w:after="0"/>
        <w:rPr>
          <w:szCs w:val="22"/>
        </w:rPr>
      </w:pPr>
    </w:p>
    <w:p w14:paraId="50BA3ECE" w14:textId="77777777" w:rsidR="003A565F" w:rsidRPr="00B80E21" w:rsidRDefault="003A565F" w:rsidP="00B563F7">
      <w:pPr>
        <w:pStyle w:val="Pagrindinistekstas"/>
        <w:spacing w:after="0"/>
        <w:rPr>
          <w:szCs w:val="22"/>
        </w:rPr>
      </w:pPr>
    </w:p>
    <w:p w14:paraId="14084186" w14:textId="77777777" w:rsidR="003A565F" w:rsidRPr="00B80E21" w:rsidRDefault="003A565F" w:rsidP="00B563F7">
      <w:pPr>
        <w:pStyle w:val="Pagrindinistekstas"/>
        <w:spacing w:after="0"/>
        <w:rPr>
          <w:szCs w:val="22"/>
        </w:rPr>
      </w:pPr>
    </w:p>
    <w:p w14:paraId="1BC67F9C" w14:textId="77777777" w:rsidR="003A565F" w:rsidRPr="00B80E21" w:rsidRDefault="003A565F" w:rsidP="00B563F7">
      <w:pPr>
        <w:pStyle w:val="Pagrindinistekstas"/>
        <w:spacing w:after="0"/>
        <w:rPr>
          <w:szCs w:val="22"/>
        </w:rPr>
      </w:pPr>
    </w:p>
    <w:p w14:paraId="291A338E" w14:textId="77777777" w:rsidR="003A565F" w:rsidRPr="00B80E21" w:rsidRDefault="003A565F" w:rsidP="00B563F7">
      <w:pPr>
        <w:pStyle w:val="Pagrindinistekstas"/>
        <w:spacing w:after="0"/>
        <w:rPr>
          <w:szCs w:val="22"/>
        </w:rPr>
      </w:pPr>
    </w:p>
    <w:p w14:paraId="6D3884AF" w14:textId="77777777" w:rsidR="003A565F" w:rsidRPr="00B80E21" w:rsidRDefault="003A565F" w:rsidP="00B563F7">
      <w:pPr>
        <w:pStyle w:val="Pagrindinistekstas"/>
        <w:spacing w:after="0"/>
        <w:rPr>
          <w:szCs w:val="22"/>
        </w:rPr>
      </w:pPr>
    </w:p>
    <w:p w14:paraId="2C470CF6" w14:textId="77777777" w:rsidR="003A565F" w:rsidRPr="00B80E21" w:rsidRDefault="003A565F" w:rsidP="00B563F7">
      <w:pPr>
        <w:pStyle w:val="Pagrindinistekstas"/>
        <w:spacing w:after="0"/>
        <w:rPr>
          <w:szCs w:val="22"/>
        </w:rPr>
      </w:pPr>
    </w:p>
    <w:p w14:paraId="3CC8F5AF" w14:textId="77777777" w:rsidR="003A565F" w:rsidRPr="00B80E21" w:rsidRDefault="003A565F" w:rsidP="00B563F7">
      <w:pPr>
        <w:pStyle w:val="Pagrindinistekstas"/>
        <w:spacing w:after="0"/>
        <w:rPr>
          <w:szCs w:val="22"/>
        </w:rPr>
      </w:pPr>
    </w:p>
    <w:p w14:paraId="04861CE2" w14:textId="77777777" w:rsidR="003A565F" w:rsidRPr="00B80E21" w:rsidRDefault="003A565F" w:rsidP="00B563F7">
      <w:pPr>
        <w:pStyle w:val="Pagrindinistekstas"/>
        <w:spacing w:after="0"/>
        <w:rPr>
          <w:szCs w:val="22"/>
        </w:rPr>
      </w:pPr>
    </w:p>
    <w:p w14:paraId="280EC991" w14:textId="77777777" w:rsidR="003A565F" w:rsidRPr="00B80E21" w:rsidRDefault="003A565F" w:rsidP="00B563F7">
      <w:pPr>
        <w:pStyle w:val="Pagrindinistekstas"/>
        <w:spacing w:after="0"/>
        <w:rPr>
          <w:szCs w:val="22"/>
        </w:rPr>
      </w:pPr>
    </w:p>
    <w:p w14:paraId="5A5793BE" w14:textId="77777777" w:rsidR="003A565F" w:rsidRPr="00B80E21" w:rsidRDefault="003A565F" w:rsidP="00B563F7">
      <w:pPr>
        <w:pStyle w:val="Pagrindinistekstas"/>
        <w:spacing w:after="0"/>
        <w:rPr>
          <w:szCs w:val="22"/>
        </w:rPr>
      </w:pPr>
    </w:p>
    <w:p w14:paraId="6CCBD895" w14:textId="77777777" w:rsidR="003A565F" w:rsidRPr="00B80E21" w:rsidRDefault="003A565F" w:rsidP="00B563F7">
      <w:pPr>
        <w:pStyle w:val="Pagrindinistekstas"/>
        <w:spacing w:after="0"/>
        <w:rPr>
          <w:szCs w:val="22"/>
        </w:rPr>
      </w:pPr>
    </w:p>
    <w:p w14:paraId="6340AFEE" w14:textId="77777777" w:rsidR="003A565F" w:rsidRPr="00B80E21" w:rsidRDefault="003A565F" w:rsidP="00B563F7">
      <w:pPr>
        <w:pStyle w:val="Pagrindinistekstas"/>
        <w:spacing w:after="0"/>
        <w:rPr>
          <w:szCs w:val="22"/>
        </w:rPr>
      </w:pPr>
    </w:p>
    <w:p w14:paraId="43AA3B91" w14:textId="77777777" w:rsidR="003A565F" w:rsidRPr="00B80E21" w:rsidRDefault="003A565F" w:rsidP="00B563F7">
      <w:pPr>
        <w:pStyle w:val="Pagrindinistekstas"/>
        <w:spacing w:after="0"/>
        <w:rPr>
          <w:szCs w:val="22"/>
        </w:rPr>
      </w:pPr>
    </w:p>
    <w:p w14:paraId="74BBF80C" w14:textId="77777777" w:rsidR="003A565F" w:rsidRPr="00B80E21" w:rsidRDefault="003A565F" w:rsidP="00B563F7">
      <w:pPr>
        <w:pStyle w:val="Pagrindinistekstas"/>
        <w:spacing w:after="0"/>
        <w:rPr>
          <w:szCs w:val="22"/>
        </w:rPr>
      </w:pPr>
    </w:p>
    <w:p w14:paraId="6A27E469" w14:textId="77777777" w:rsidR="003A565F" w:rsidRPr="00B80E21" w:rsidRDefault="003A565F" w:rsidP="00B563F7">
      <w:pPr>
        <w:pStyle w:val="Pagrindinistekstas"/>
        <w:spacing w:after="0"/>
        <w:rPr>
          <w:szCs w:val="22"/>
        </w:rPr>
      </w:pPr>
    </w:p>
    <w:p w14:paraId="17727A52" w14:textId="77777777" w:rsidR="003A565F" w:rsidRPr="00B80E21" w:rsidRDefault="003A565F" w:rsidP="00B563F7">
      <w:pPr>
        <w:pStyle w:val="Pagrindinistekstas"/>
        <w:spacing w:after="0"/>
        <w:jc w:val="center"/>
        <w:rPr>
          <w:b/>
          <w:szCs w:val="22"/>
        </w:rPr>
      </w:pPr>
      <w:r w:rsidRPr="00B80E21">
        <w:rPr>
          <w:b/>
          <w:szCs w:val="22"/>
        </w:rPr>
        <w:t>III PRIEDAS</w:t>
      </w:r>
    </w:p>
    <w:p w14:paraId="1DCB5E07" w14:textId="77777777" w:rsidR="003A565F" w:rsidRPr="00B80E21" w:rsidRDefault="003A565F" w:rsidP="00B563F7">
      <w:pPr>
        <w:pStyle w:val="Pagrindinistekstas"/>
        <w:spacing w:after="0"/>
        <w:jc w:val="center"/>
        <w:rPr>
          <w:b/>
          <w:szCs w:val="22"/>
        </w:rPr>
      </w:pPr>
    </w:p>
    <w:p w14:paraId="1DE2FBE6" w14:textId="77777777" w:rsidR="003A565F" w:rsidRPr="00B80E21" w:rsidRDefault="003A565F" w:rsidP="00B563F7">
      <w:pPr>
        <w:pStyle w:val="Pagrindinistekstas"/>
        <w:spacing w:after="0"/>
        <w:jc w:val="center"/>
        <w:rPr>
          <w:b/>
          <w:szCs w:val="22"/>
        </w:rPr>
      </w:pPr>
      <w:r w:rsidRPr="00B80E21">
        <w:rPr>
          <w:b/>
          <w:szCs w:val="22"/>
        </w:rPr>
        <w:t xml:space="preserve">ŽENKLINIMAS IR </w:t>
      </w:r>
      <w:r w:rsidRPr="00B80E21">
        <w:rPr>
          <w:b/>
          <w:caps/>
          <w:szCs w:val="22"/>
        </w:rPr>
        <w:t>Pakuotės</w:t>
      </w:r>
      <w:r w:rsidRPr="00B80E21">
        <w:rPr>
          <w:b/>
          <w:szCs w:val="22"/>
        </w:rPr>
        <w:t xml:space="preserve"> LAPELIS</w:t>
      </w:r>
    </w:p>
    <w:p w14:paraId="27E679BA" w14:textId="77777777" w:rsidR="003A565F" w:rsidRPr="00B80E21" w:rsidRDefault="003A565F" w:rsidP="00B563F7">
      <w:pPr>
        <w:pStyle w:val="Pagrindinistekstas"/>
        <w:spacing w:after="0"/>
        <w:rPr>
          <w:szCs w:val="22"/>
        </w:rPr>
      </w:pPr>
      <w:r w:rsidRPr="00B80E21">
        <w:rPr>
          <w:szCs w:val="22"/>
        </w:rPr>
        <w:br w:type="page"/>
      </w:r>
    </w:p>
    <w:p w14:paraId="4FD89FDF" w14:textId="77777777" w:rsidR="003A565F" w:rsidRPr="00B80E21" w:rsidRDefault="003A565F" w:rsidP="00B563F7">
      <w:pPr>
        <w:pStyle w:val="Pagrindinistekstas"/>
        <w:spacing w:after="0"/>
        <w:rPr>
          <w:szCs w:val="22"/>
        </w:rPr>
      </w:pPr>
    </w:p>
    <w:p w14:paraId="447A1CE8" w14:textId="77777777" w:rsidR="003A565F" w:rsidRPr="00B80E21" w:rsidRDefault="003A565F" w:rsidP="00B563F7">
      <w:pPr>
        <w:pStyle w:val="Pagrindinistekstas"/>
        <w:spacing w:after="0"/>
        <w:rPr>
          <w:szCs w:val="22"/>
        </w:rPr>
      </w:pPr>
    </w:p>
    <w:p w14:paraId="1BB3C387" w14:textId="77777777" w:rsidR="003A565F" w:rsidRPr="00B80E21" w:rsidRDefault="003A565F" w:rsidP="00B563F7">
      <w:pPr>
        <w:pStyle w:val="Pagrindinistekstas"/>
        <w:spacing w:after="0"/>
        <w:rPr>
          <w:szCs w:val="22"/>
        </w:rPr>
      </w:pPr>
    </w:p>
    <w:p w14:paraId="5A60E450" w14:textId="77777777" w:rsidR="003A565F" w:rsidRPr="00B80E21" w:rsidRDefault="003A565F" w:rsidP="00B563F7">
      <w:pPr>
        <w:pStyle w:val="Pagrindinistekstas"/>
        <w:spacing w:after="0"/>
        <w:rPr>
          <w:szCs w:val="22"/>
        </w:rPr>
      </w:pPr>
    </w:p>
    <w:p w14:paraId="5223BBD6" w14:textId="77777777" w:rsidR="003A565F" w:rsidRPr="00B80E21" w:rsidRDefault="003A565F" w:rsidP="00B563F7">
      <w:pPr>
        <w:pStyle w:val="Pagrindinistekstas"/>
        <w:spacing w:after="0"/>
        <w:rPr>
          <w:szCs w:val="22"/>
        </w:rPr>
      </w:pPr>
    </w:p>
    <w:p w14:paraId="3FE9D45D" w14:textId="77777777" w:rsidR="003A565F" w:rsidRPr="00B80E21" w:rsidRDefault="003A565F" w:rsidP="00B563F7">
      <w:pPr>
        <w:pStyle w:val="Pagrindinistekstas"/>
        <w:spacing w:after="0"/>
        <w:rPr>
          <w:szCs w:val="22"/>
        </w:rPr>
      </w:pPr>
    </w:p>
    <w:p w14:paraId="0884C28A" w14:textId="77777777" w:rsidR="003A565F" w:rsidRPr="00B80E21" w:rsidRDefault="003A565F" w:rsidP="00B563F7">
      <w:pPr>
        <w:pStyle w:val="Pagrindinistekstas"/>
        <w:spacing w:after="0"/>
        <w:rPr>
          <w:szCs w:val="22"/>
        </w:rPr>
      </w:pPr>
    </w:p>
    <w:p w14:paraId="6827D7EF" w14:textId="77777777" w:rsidR="003A565F" w:rsidRPr="00B80E21" w:rsidRDefault="003A565F" w:rsidP="00B563F7">
      <w:pPr>
        <w:pStyle w:val="Pagrindinistekstas"/>
        <w:spacing w:after="0"/>
        <w:rPr>
          <w:szCs w:val="22"/>
        </w:rPr>
      </w:pPr>
    </w:p>
    <w:p w14:paraId="5B93E7AE" w14:textId="77777777" w:rsidR="003A565F" w:rsidRPr="00B80E21" w:rsidRDefault="003A565F" w:rsidP="00B563F7">
      <w:pPr>
        <w:pStyle w:val="Pagrindinistekstas"/>
        <w:spacing w:after="0"/>
        <w:rPr>
          <w:szCs w:val="22"/>
        </w:rPr>
      </w:pPr>
    </w:p>
    <w:p w14:paraId="542BE1B7" w14:textId="77777777" w:rsidR="003A565F" w:rsidRPr="00B80E21" w:rsidRDefault="003A565F" w:rsidP="00B563F7">
      <w:pPr>
        <w:pStyle w:val="Pagrindinistekstas"/>
        <w:spacing w:after="0"/>
        <w:rPr>
          <w:szCs w:val="22"/>
        </w:rPr>
      </w:pPr>
    </w:p>
    <w:p w14:paraId="327F0BB6" w14:textId="77777777" w:rsidR="003A565F" w:rsidRPr="00B80E21" w:rsidRDefault="003A565F" w:rsidP="00B563F7">
      <w:pPr>
        <w:pStyle w:val="Pagrindinistekstas"/>
        <w:spacing w:after="0"/>
        <w:rPr>
          <w:szCs w:val="22"/>
        </w:rPr>
      </w:pPr>
    </w:p>
    <w:p w14:paraId="4EF123FA" w14:textId="77777777" w:rsidR="003A565F" w:rsidRPr="00B80E21" w:rsidRDefault="003A565F" w:rsidP="00B563F7">
      <w:pPr>
        <w:pStyle w:val="Pagrindinistekstas"/>
        <w:spacing w:after="0"/>
        <w:rPr>
          <w:szCs w:val="22"/>
        </w:rPr>
      </w:pPr>
    </w:p>
    <w:p w14:paraId="13FE0604" w14:textId="77777777" w:rsidR="003A565F" w:rsidRPr="00B80E21" w:rsidRDefault="003A565F" w:rsidP="00B563F7">
      <w:pPr>
        <w:pStyle w:val="Pagrindinistekstas"/>
        <w:spacing w:after="0"/>
        <w:rPr>
          <w:szCs w:val="22"/>
        </w:rPr>
      </w:pPr>
    </w:p>
    <w:p w14:paraId="133972EA" w14:textId="77777777" w:rsidR="003A565F" w:rsidRPr="00B80E21" w:rsidRDefault="003A565F" w:rsidP="00B563F7">
      <w:pPr>
        <w:pStyle w:val="Pagrindinistekstas"/>
        <w:spacing w:after="0"/>
        <w:rPr>
          <w:szCs w:val="22"/>
        </w:rPr>
      </w:pPr>
    </w:p>
    <w:p w14:paraId="1DFA3BF9" w14:textId="77777777" w:rsidR="003A565F" w:rsidRPr="00B80E21" w:rsidRDefault="003A565F" w:rsidP="00B563F7">
      <w:pPr>
        <w:pStyle w:val="Pagrindinistekstas"/>
        <w:spacing w:after="0"/>
        <w:rPr>
          <w:szCs w:val="22"/>
        </w:rPr>
      </w:pPr>
    </w:p>
    <w:p w14:paraId="23DB8571" w14:textId="77777777" w:rsidR="003A565F" w:rsidRPr="00B80E21" w:rsidRDefault="003A565F" w:rsidP="00B563F7">
      <w:pPr>
        <w:pStyle w:val="Pagrindinistekstas"/>
        <w:spacing w:after="0"/>
        <w:rPr>
          <w:szCs w:val="22"/>
        </w:rPr>
      </w:pPr>
    </w:p>
    <w:p w14:paraId="379B0C8E" w14:textId="77777777" w:rsidR="003A565F" w:rsidRPr="00B80E21" w:rsidRDefault="003A565F" w:rsidP="00B563F7">
      <w:pPr>
        <w:pStyle w:val="Pagrindinistekstas"/>
        <w:spacing w:after="0"/>
        <w:rPr>
          <w:szCs w:val="22"/>
        </w:rPr>
      </w:pPr>
    </w:p>
    <w:p w14:paraId="523D6885" w14:textId="77777777" w:rsidR="003A565F" w:rsidRPr="00B80E21" w:rsidRDefault="003A565F" w:rsidP="00B563F7">
      <w:pPr>
        <w:pStyle w:val="Pagrindinistekstas"/>
        <w:spacing w:after="0"/>
        <w:rPr>
          <w:szCs w:val="22"/>
        </w:rPr>
      </w:pPr>
    </w:p>
    <w:p w14:paraId="18DF945B" w14:textId="77777777" w:rsidR="003A565F" w:rsidRPr="00B80E21" w:rsidRDefault="003A565F" w:rsidP="00B563F7">
      <w:pPr>
        <w:pStyle w:val="Pagrindinistekstas"/>
        <w:spacing w:after="0"/>
        <w:rPr>
          <w:szCs w:val="22"/>
        </w:rPr>
      </w:pPr>
    </w:p>
    <w:p w14:paraId="544B18F6" w14:textId="77777777" w:rsidR="003A565F" w:rsidRPr="00B80E21" w:rsidRDefault="003A565F" w:rsidP="00B563F7">
      <w:pPr>
        <w:pStyle w:val="Pagrindinistekstas"/>
        <w:spacing w:after="0"/>
        <w:rPr>
          <w:szCs w:val="22"/>
        </w:rPr>
      </w:pPr>
    </w:p>
    <w:p w14:paraId="60096E28" w14:textId="77777777" w:rsidR="003A565F" w:rsidRPr="00B80E21" w:rsidRDefault="003A565F" w:rsidP="00B563F7">
      <w:pPr>
        <w:pStyle w:val="Pagrindinistekstas"/>
        <w:spacing w:after="0"/>
        <w:rPr>
          <w:szCs w:val="22"/>
        </w:rPr>
      </w:pPr>
    </w:p>
    <w:p w14:paraId="64D3D7BC" w14:textId="77777777" w:rsidR="003A565F" w:rsidRPr="00B80E21" w:rsidRDefault="003A565F" w:rsidP="00B563F7">
      <w:pPr>
        <w:pStyle w:val="Pagrindinistekstas"/>
        <w:spacing w:after="0"/>
        <w:rPr>
          <w:szCs w:val="22"/>
        </w:rPr>
      </w:pPr>
    </w:p>
    <w:p w14:paraId="2E083405" w14:textId="77777777" w:rsidR="003A565F" w:rsidRPr="00B80E21" w:rsidRDefault="003A565F" w:rsidP="00B563F7">
      <w:pPr>
        <w:pStyle w:val="Pavadinimas"/>
        <w:rPr>
          <w:rFonts w:ascii="Times New Roman" w:hAnsi="Times New Roman"/>
          <w:szCs w:val="22"/>
        </w:rPr>
      </w:pPr>
      <w:r w:rsidRPr="00B80E21">
        <w:rPr>
          <w:rFonts w:ascii="Times New Roman" w:hAnsi="Times New Roman"/>
          <w:szCs w:val="22"/>
        </w:rPr>
        <w:t>A. ŽENKLINIMAS</w:t>
      </w:r>
    </w:p>
    <w:p w14:paraId="0BC06CCD" w14:textId="77777777" w:rsidR="003A565F" w:rsidRPr="00B80E21" w:rsidRDefault="003A565F" w:rsidP="00B563F7">
      <w:pPr>
        <w:pStyle w:val="Antrat2"/>
        <w:pBdr>
          <w:top w:val="single" w:sz="4" w:space="1" w:color="auto"/>
          <w:left w:val="single" w:sz="4" w:space="4" w:color="auto"/>
          <w:bottom w:val="single" w:sz="4" w:space="1" w:color="auto"/>
          <w:right w:val="single" w:sz="4" w:space="4" w:color="auto"/>
        </w:pBdr>
        <w:rPr>
          <w:b/>
          <w:szCs w:val="22"/>
        </w:rPr>
      </w:pPr>
      <w:r w:rsidRPr="00B80E21">
        <w:rPr>
          <w:szCs w:val="22"/>
        </w:rPr>
        <w:br w:type="page"/>
      </w:r>
      <w:r w:rsidRPr="00B80E21">
        <w:rPr>
          <w:b/>
          <w:szCs w:val="22"/>
        </w:rPr>
        <w:lastRenderedPageBreak/>
        <w:t xml:space="preserve">INFORMACIJA ANT IŠORINĖS PAKUOTĖS </w:t>
      </w:r>
    </w:p>
    <w:p w14:paraId="701AA4CC" w14:textId="77777777" w:rsidR="003A565F" w:rsidRPr="00B80E21" w:rsidRDefault="003A565F" w:rsidP="00B563F7">
      <w:pPr>
        <w:pStyle w:val="Pagrindinistekstas"/>
        <w:pBdr>
          <w:top w:val="single" w:sz="4" w:space="1" w:color="auto"/>
          <w:left w:val="single" w:sz="4" w:space="4" w:color="auto"/>
          <w:bottom w:val="single" w:sz="4" w:space="1" w:color="auto"/>
          <w:right w:val="single" w:sz="4" w:space="4" w:color="auto"/>
        </w:pBdr>
        <w:spacing w:after="0"/>
        <w:rPr>
          <w:b/>
          <w:szCs w:val="22"/>
        </w:rPr>
      </w:pPr>
    </w:p>
    <w:p w14:paraId="49312C61" w14:textId="77777777" w:rsidR="003A565F" w:rsidRPr="00B80E21" w:rsidRDefault="003A565F" w:rsidP="00B563F7">
      <w:pPr>
        <w:pStyle w:val="Pagrindinistekstas"/>
        <w:pBdr>
          <w:top w:val="single" w:sz="4" w:space="1" w:color="auto"/>
          <w:left w:val="single" w:sz="4" w:space="4" w:color="auto"/>
          <w:bottom w:val="single" w:sz="4" w:space="1" w:color="auto"/>
          <w:right w:val="single" w:sz="4" w:space="4" w:color="auto"/>
        </w:pBdr>
        <w:spacing w:after="0"/>
        <w:rPr>
          <w:b/>
          <w:szCs w:val="22"/>
        </w:rPr>
      </w:pPr>
      <w:r w:rsidRPr="00B80E21">
        <w:rPr>
          <w:b/>
          <w:szCs w:val="22"/>
        </w:rPr>
        <w:t>KARTON</w:t>
      </w:r>
      <w:r w:rsidR="006B104C">
        <w:rPr>
          <w:b/>
          <w:szCs w:val="22"/>
        </w:rPr>
        <w:t>O</w:t>
      </w:r>
      <w:r w:rsidRPr="00B80E21">
        <w:rPr>
          <w:b/>
          <w:szCs w:val="22"/>
        </w:rPr>
        <w:t xml:space="preserve"> DĖŽUTĖ</w:t>
      </w:r>
    </w:p>
    <w:p w14:paraId="7E807241" w14:textId="77777777" w:rsidR="003A565F" w:rsidRPr="00B80E21" w:rsidRDefault="003A565F" w:rsidP="00B563F7">
      <w:pPr>
        <w:pStyle w:val="Pagrindinistekstas"/>
        <w:spacing w:after="0"/>
        <w:rPr>
          <w:szCs w:val="22"/>
        </w:rPr>
      </w:pPr>
    </w:p>
    <w:p w14:paraId="20AC32D5" w14:textId="77777777" w:rsidR="003A565F" w:rsidRPr="00B80E21" w:rsidRDefault="003A565F" w:rsidP="00B563F7">
      <w:pPr>
        <w:pStyle w:val="Pagrindinistekstas"/>
        <w:spacing w:after="0"/>
        <w:rPr>
          <w:szCs w:val="22"/>
        </w:rPr>
      </w:pPr>
    </w:p>
    <w:p w14:paraId="0926DBBE"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1.</w:t>
      </w:r>
      <w:r w:rsidRPr="00B80E21">
        <w:rPr>
          <w:szCs w:val="22"/>
        </w:rPr>
        <w:tab/>
        <w:t>VAISTINIO PREPARATO PAVADINIMAS</w:t>
      </w:r>
    </w:p>
    <w:p w14:paraId="32C8AAA4" w14:textId="77777777" w:rsidR="003A565F" w:rsidRPr="00B80E21" w:rsidRDefault="003A565F" w:rsidP="00B563F7">
      <w:pPr>
        <w:pStyle w:val="Pagrindinistekstas"/>
        <w:spacing w:after="0"/>
        <w:rPr>
          <w:szCs w:val="22"/>
        </w:rPr>
      </w:pPr>
    </w:p>
    <w:p w14:paraId="57472C45" w14:textId="77777777" w:rsidR="003A565F" w:rsidRPr="00B80E21" w:rsidRDefault="00C43046" w:rsidP="00B563F7">
      <w:pPr>
        <w:pStyle w:val="Porat"/>
        <w:rPr>
          <w:szCs w:val="22"/>
        </w:rPr>
      </w:pP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003A565F" w:rsidRPr="00B80E21">
        <w:rPr>
          <w:szCs w:val="22"/>
        </w:rPr>
        <w:t xml:space="preserve"> 50/100</w:t>
      </w:r>
      <w:r w:rsidR="003642B7">
        <w:rPr>
          <w:szCs w:val="22"/>
        </w:rPr>
        <w:t> </w:t>
      </w:r>
      <w:proofErr w:type="spellStart"/>
      <w:r w:rsidR="003A565F" w:rsidRPr="00B80E21">
        <w:rPr>
          <w:szCs w:val="22"/>
        </w:rPr>
        <w:t>mikrogramų</w:t>
      </w:r>
      <w:proofErr w:type="spellEnd"/>
      <w:r w:rsidR="003A565F" w:rsidRPr="00B80E21">
        <w:rPr>
          <w:szCs w:val="22"/>
        </w:rPr>
        <w:t>/dozėje dozuoti įkvepiamieji milteliai</w:t>
      </w:r>
      <w:r w:rsidR="0074519E" w:rsidRPr="00B80E21">
        <w:rPr>
          <w:szCs w:val="22"/>
        </w:rPr>
        <w:t xml:space="preserve"> </w:t>
      </w:r>
    </w:p>
    <w:p w14:paraId="607A32F9" w14:textId="77777777" w:rsidR="003A565F" w:rsidRPr="00B80E21" w:rsidRDefault="00C43046" w:rsidP="00B563F7">
      <w:pPr>
        <w:pStyle w:val="Porat"/>
        <w:rPr>
          <w:szCs w:val="22"/>
        </w:rPr>
      </w:pPr>
      <w:proofErr w:type="spellStart"/>
      <w:r w:rsidRPr="00B80E21">
        <w:rPr>
          <w:szCs w:val="22"/>
          <w:highlight w:val="lightGray"/>
        </w:rPr>
        <w:t>Everio</w:t>
      </w:r>
      <w:proofErr w:type="spellEnd"/>
      <w:r w:rsidRPr="00B80E21">
        <w:rPr>
          <w:szCs w:val="22"/>
          <w:highlight w:val="lightGray"/>
        </w:rPr>
        <w:t xml:space="preserve"> </w:t>
      </w:r>
      <w:proofErr w:type="spellStart"/>
      <w:r w:rsidRPr="00B80E21">
        <w:rPr>
          <w:szCs w:val="22"/>
          <w:highlight w:val="lightGray"/>
        </w:rPr>
        <w:t>Airmaster</w:t>
      </w:r>
      <w:proofErr w:type="spellEnd"/>
      <w:r w:rsidR="003A565F" w:rsidRPr="00B80E21">
        <w:rPr>
          <w:szCs w:val="22"/>
          <w:highlight w:val="lightGray"/>
        </w:rPr>
        <w:t xml:space="preserve"> 50/250</w:t>
      </w:r>
      <w:r w:rsidR="003642B7">
        <w:rPr>
          <w:szCs w:val="22"/>
          <w:highlight w:val="lightGray"/>
        </w:rPr>
        <w:t> </w:t>
      </w:r>
      <w:proofErr w:type="spellStart"/>
      <w:r w:rsidR="003A565F" w:rsidRPr="00B80E21">
        <w:rPr>
          <w:szCs w:val="22"/>
          <w:highlight w:val="lightGray"/>
        </w:rPr>
        <w:t>mikrogramų</w:t>
      </w:r>
      <w:proofErr w:type="spellEnd"/>
      <w:r w:rsidR="003A565F" w:rsidRPr="00B80E21">
        <w:rPr>
          <w:szCs w:val="22"/>
          <w:highlight w:val="lightGray"/>
        </w:rPr>
        <w:t>/dozėje dozuoti įkvepiamieji milteliai</w:t>
      </w:r>
    </w:p>
    <w:p w14:paraId="4B02677A" w14:textId="77777777" w:rsidR="003A565F" w:rsidRPr="00B80E21" w:rsidRDefault="00C43046" w:rsidP="00B563F7">
      <w:pPr>
        <w:pStyle w:val="Porat"/>
        <w:rPr>
          <w:szCs w:val="22"/>
        </w:rPr>
      </w:pPr>
      <w:proofErr w:type="spellStart"/>
      <w:r w:rsidRPr="00B80E21">
        <w:rPr>
          <w:szCs w:val="22"/>
          <w:highlight w:val="darkGray"/>
        </w:rPr>
        <w:t>Everio</w:t>
      </w:r>
      <w:proofErr w:type="spellEnd"/>
      <w:r w:rsidRPr="00B80E21">
        <w:rPr>
          <w:szCs w:val="22"/>
          <w:highlight w:val="darkGray"/>
        </w:rPr>
        <w:t xml:space="preserve"> </w:t>
      </w:r>
      <w:proofErr w:type="spellStart"/>
      <w:r w:rsidRPr="00B80E21">
        <w:rPr>
          <w:szCs w:val="22"/>
          <w:highlight w:val="darkGray"/>
        </w:rPr>
        <w:t>Airmaster</w:t>
      </w:r>
      <w:proofErr w:type="spellEnd"/>
      <w:r w:rsidR="003A565F" w:rsidRPr="00B80E21">
        <w:rPr>
          <w:szCs w:val="22"/>
          <w:highlight w:val="darkGray"/>
        </w:rPr>
        <w:t xml:space="preserve"> 50/500</w:t>
      </w:r>
      <w:r w:rsidR="003642B7">
        <w:rPr>
          <w:szCs w:val="22"/>
          <w:highlight w:val="darkGray"/>
        </w:rPr>
        <w:t> </w:t>
      </w:r>
      <w:proofErr w:type="spellStart"/>
      <w:r w:rsidR="003A565F" w:rsidRPr="00B80E21">
        <w:rPr>
          <w:szCs w:val="22"/>
          <w:highlight w:val="darkGray"/>
        </w:rPr>
        <w:t>mikrogramų</w:t>
      </w:r>
      <w:proofErr w:type="spellEnd"/>
      <w:r w:rsidR="003A565F" w:rsidRPr="00B80E21">
        <w:rPr>
          <w:szCs w:val="22"/>
          <w:highlight w:val="darkGray"/>
        </w:rPr>
        <w:t>/dozėje dozuoti įkvepiamieji milteliai</w:t>
      </w:r>
    </w:p>
    <w:p w14:paraId="3648982D" w14:textId="77777777" w:rsidR="003A565F" w:rsidRPr="00B80E21" w:rsidRDefault="003A565F" w:rsidP="00B563F7">
      <w:pPr>
        <w:pStyle w:val="Porat"/>
        <w:rPr>
          <w:szCs w:val="22"/>
        </w:rPr>
      </w:pPr>
    </w:p>
    <w:p w14:paraId="1A02BC8F" w14:textId="77777777" w:rsidR="00A516C3" w:rsidRPr="00B80E21" w:rsidRDefault="006B104C" w:rsidP="00B563F7">
      <w:pPr>
        <w:rPr>
          <w:lang w:val="lt-LT"/>
        </w:rPr>
      </w:pPr>
      <w:proofErr w:type="spellStart"/>
      <w:r>
        <w:rPr>
          <w:lang w:val="lt-LT"/>
        </w:rPr>
        <w:t>s</w:t>
      </w:r>
      <w:r w:rsidR="00A516C3" w:rsidRPr="00B80E21">
        <w:rPr>
          <w:lang w:val="lt-LT"/>
        </w:rPr>
        <w:t>almeterol</w:t>
      </w:r>
      <w:r w:rsidR="00BE57B3">
        <w:rPr>
          <w:lang w:val="lt-LT"/>
        </w:rPr>
        <w:t>um</w:t>
      </w:r>
      <w:proofErr w:type="spellEnd"/>
      <w:r w:rsidR="00A516C3" w:rsidRPr="00B80E21">
        <w:rPr>
          <w:lang w:val="lt-LT"/>
        </w:rPr>
        <w:t>/</w:t>
      </w:r>
      <w:r w:rsidR="00BE57B3">
        <w:rPr>
          <w:lang w:val="lt-LT"/>
        </w:rPr>
        <w:t>f</w:t>
      </w:r>
      <w:r w:rsidR="00BE57B3" w:rsidRPr="00EA489C">
        <w:rPr>
          <w:lang w:val="pt-PT"/>
        </w:rPr>
        <w:t>luticasoni propionas</w:t>
      </w:r>
    </w:p>
    <w:p w14:paraId="760874FD" w14:textId="77777777" w:rsidR="003A565F" w:rsidRPr="00B80E21" w:rsidRDefault="003A565F" w:rsidP="00B563F7">
      <w:pPr>
        <w:pStyle w:val="Pagrindinistekstas"/>
        <w:spacing w:after="0"/>
        <w:rPr>
          <w:szCs w:val="22"/>
        </w:rPr>
      </w:pPr>
    </w:p>
    <w:p w14:paraId="3D7D1335" w14:textId="77777777" w:rsidR="003A565F" w:rsidRPr="00B80E21" w:rsidRDefault="003A565F" w:rsidP="00B563F7">
      <w:pPr>
        <w:pStyle w:val="Pagrindinistekstas"/>
        <w:spacing w:after="0"/>
        <w:rPr>
          <w:szCs w:val="22"/>
        </w:rPr>
      </w:pPr>
    </w:p>
    <w:p w14:paraId="0256B77E"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2.</w:t>
      </w:r>
      <w:r w:rsidRPr="00B80E21">
        <w:rPr>
          <w:szCs w:val="22"/>
        </w:rPr>
        <w:tab/>
        <w:t xml:space="preserve">VEIKLIOJI MEDŽIAGA IR JOS KIEKIS </w:t>
      </w:r>
    </w:p>
    <w:p w14:paraId="53CA0B14" w14:textId="77777777" w:rsidR="003A565F" w:rsidRPr="00B80E21" w:rsidRDefault="003A565F" w:rsidP="00B563F7">
      <w:pPr>
        <w:pStyle w:val="Pagrindinistekstas"/>
        <w:spacing w:after="0"/>
        <w:rPr>
          <w:szCs w:val="22"/>
        </w:rPr>
      </w:pPr>
    </w:p>
    <w:p w14:paraId="0917E1DA" w14:textId="77777777" w:rsidR="003A565F" w:rsidRPr="00B80E21" w:rsidRDefault="003A565F" w:rsidP="00B563F7">
      <w:pPr>
        <w:pStyle w:val="Pagrindinistekstas"/>
        <w:spacing w:after="0"/>
        <w:rPr>
          <w:szCs w:val="22"/>
        </w:rPr>
      </w:pPr>
      <w:r w:rsidRPr="00B80E21">
        <w:rPr>
          <w:szCs w:val="22"/>
        </w:rPr>
        <w:t xml:space="preserve">Kiekvienoje </w:t>
      </w:r>
      <w:r w:rsidR="00345414">
        <w:rPr>
          <w:szCs w:val="22"/>
        </w:rPr>
        <w:t xml:space="preserve">išmatuotoje </w:t>
      </w:r>
      <w:r w:rsidRPr="00B80E21">
        <w:rPr>
          <w:szCs w:val="22"/>
        </w:rPr>
        <w:t>dozėje yra 50</w:t>
      </w:r>
      <w:r w:rsidR="0074519E" w:rsidRPr="00B80E21">
        <w:rPr>
          <w:szCs w:val="22"/>
        </w:rPr>
        <w:t> </w:t>
      </w:r>
      <w:proofErr w:type="spellStart"/>
      <w:r w:rsidRPr="00B80E21">
        <w:rPr>
          <w:szCs w:val="22"/>
        </w:rPr>
        <w:t>mikrogramų</w:t>
      </w:r>
      <w:proofErr w:type="spellEnd"/>
      <w:r w:rsidRPr="00B80E21">
        <w:rPr>
          <w:szCs w:val="22"/>
        </w:rPr>
        <w:t xml:space="preserve"> </w:t>
      </w:r>
      <w:proofErr w:type="spellStart"/>
      <w:r w:rsidRPr="00B80E21">
        <w:rPr>
          <w:szCs w:val="22"/>
        </w:rPr>
        <w:t>salmeterolio</w:t>
      </w:r>
      <w:proofErr w:type="spellEnd"/>
      <w:r w:rsidRPr="00B80E21">
        <w:rPr>
          <w:szCs w:val="22"/>
        </w:rPr>
        <w:t xml:space="preserve"> (</w:t>
      </w:r>
      <w:proofErr w:type="spellStart"/>
      <w:r w:rsidR="0074519E" w:rsidRPr="00B80E21">
        <w:rPr>
          <w:szCs w:val="22"/>
        </w:rPr>
        <w:t>salmeterolio</w:t>
      </w:r>
      <w:proofErr w:type="spellEnd"/>
      <w:r w:rsidR="0074519E" w:rsidRPr="00B80E21">
        <w:rPr>
          <w:szCs w:val="22"/>
        </w:rPr>
        <w:t xml:space="preserve"> </w:t>
      </w:r>
      <w:proofErr w:type="spellStart"/>
      <w:r w:rsidRPr="00B80E21">
        <w:rPr>
          <w:szCs w:val="22"/>
        </w:rPr>
        <w:t>ksinafoato</w:t>
      </w:r>
      <w:proofErr w:type="spellEnd"/>
      <w:r w:rsidRPr="00B80E21">
        <w:rPr>
          <w:szCs w:val="22"/>
        </w:rPr>
        <w:t xml:space="preserve"> pavidalu) ir 100</w:t>
      </w:r>
      <w:r w:rsidR="0074519E" w:rsidRPr="00B80E21">
        <w:rPr>
          <w:szCs w:val="22"/>
        </w:rPr>
        <w:t> </w:t>
      </w:r>
      <w:proofErr w:type="spellStart"/>
      <w:r w:rsidRPr="00B80E21">
        <w:rPr>
          <w:szCs w:val="22"/>
        </w:rPr>
        <w:t>mikrogramų</w:t>
      </w:r>
      <w:proofErr w:type="spellEnd"/>
      <w:r w:rsidRPr="00B80E21">
        <w:rPr>
          <w:szCs w:val="22"/>
        </w:rPr>
        <w:t xml:space="preserve"> </w:t>
      </w:r>
      <w:proofErr w:type="spellStart"/>
      <w:r w:rsidRPr="00B80E21">
        <w:rPr>
          <w:szCs w:val="22"/>
        </w:rPr>
        <w:t>flutikazono</w:t>
      </w:r>
      <w:proofErr w:type="spellEnd"/>
      <w:r w:rsidRPr="00B80E21">
        <w:rPr>
          <w:szCs w:val="22"/>
        </w:rPr>
        <w:t xml:space="preserve"> </w:t>
      </w:r>
      <w:proofErr w:type="spellStart"/>
      <w:r w:rsidRPr="00B80E21">
        <w:rPr>
          <w:szCs w:val="22"/>
        </w:rPr>
        <w:t>propionato</w:t>
      </w:r>
      <w:proofErr w:type="spellEnd"/>
      <w:r w:rsidR="0074519E" w:rsidRPr="00B80E21">
        <w:rPr>
          <w:szCs w:val="22"/>
        </w:rPr>
        <w:t>.</w:t>
      </w:r>
    </w:p>
    <w:p w14:paraId="74401BAB" w14:textId="77777777" w:rsidR="0074519E" w:rsidRPr="00B80E21" w:rsidRDefault="0074519E" w:rsidP="00B563F7">
      <w:pPr>
        <w:pStyle w:val="Pagrindinistekstas"/>
        <w:spacing w:after="0"/>
        <w:rPr>
          <w:szCs w:val="22"/>
        </w:rPr>
      </w:pPr>
    </w:p>
    <w:p w14:paraId="5A726728" w14:textId="77777777" w:rsidR="0074519E" w:rsidRPr="00B80E21" w:rsidRDefault="0074519E" w:rsidP="00B563F7">
      <w:pPr>
        <w:pStyle w:val="Pagrindinistekstas"/>
        <w:spacing w:after="0"/>
        <w:rPr>
          <w:szCs w:val="22"/>
        </w:rPr>
      </w:pPr>
      <w:r w:rsidRPr="00B80E21">
        <w:rPr>
          <w:szCs w:val="22"/>
        </w:rPr>
        <w:t xml:space="preserve">Kiekvienoje </w:t>
      </w:r>
      <w:r w:rsidR="00987420">
        <w:rPr>
          <w:szCs w:val="22"/>
        </w:rPr>
        <w:t>įkvepiamoje (</w:t>
      </w:r>
      <w:r w:rsidR="00860E00">
        <w:rPr>
          <w:szCs w:val="22"/>
        </w:rPr>
        <w:t>pro kandiklį išskiriamoje</w:t>
      </w:r>
      <w:r w:rsidR="00987420">
        <w:rPr>
          <w:szCs w:val="22"/>
        </w:rPr>
        <w:t>)</w:t>
      </w:r>
      <w:r w:rsidR="00860E00" w:rsidRPr="00B80E21">
        <w:rPr>
          <w:szCs w:val="22"/>
        </w:rPr>
        <w:t xml:space="preserve"> </w:t>
      </w:r>
      <w:r w:rsidRPr="00B80E21">
        <w:rPr>
          <w:szCs w:val="22"/>
        </w:rPr>
        <w:t>dozėje yra 47 </w:t>
      </w:r>
      <w:proofErr w:type="spellStart"/>
      <w:r w:rsidRPr="00B80E21">
        <w:rPr>
          <w:szCs w:val="22"/>
        </w:rPr>
        <w:t>mikrogramai</w:t>
      </w:r>
      <w:proofErr w:type="spellEnd"/>
      <w:r w:rsidRPr="00B80E21">
        <w:rPr>
          <w:szCs w:val="22"/>
        </w:rPr>
        <w:t xml:space="preserve"> </w:t>
      </w:r>
      <w:proofErr w:type="spellStart"/>
      <w:r w:rsidRPr="00B80E21">
        <w:rPr>
          <w:szCs w:val="22"/>
        </w:rPr>
        <w:t>salmeterolio</w:t>
      </w:r>
      <w:proofErr w:type="spellEnd"/>
      <w:r w:rsidRPr="00B80E21">
        <w:rPr>
          <w:szCs w:val="22"/>
        </w:rPr>
        <w:t xml:space="preserve"> (</w:t>
      </w:r>
      <w:proofErr w:type="spellStart"/>
      <w:r w:rsidRPr="00B80E21">
        <w:rPr>
          <w:szCs w:val="22"/>
        </w:rPr>
        <w:t>salmeterolio</w:t>
      </w:r>
      <w:proofErr w:type="spellEnd"/>
      <w:r w:rsidRPr="00B80E21">
        <w:rPr>
          <w:szCs w:val="22"/>
        </w:rPr>
        <w:t xml:space="preserve"> </w:t>
      </w:r>
      <w:proofErr w:type="spellStart"/>
      <w:r w:rsidRPr="00B80E21">
        <w:rPr>
          <w:szCs w:val="22"/>
        </w:rPr>
        <w:t>ksinafoato</w:t>
      </w:r>
      <w:proofErr w:type="spellEnd"/>
      <w:r w:rsidRPr="00B80E21">
        <w:rPr>
          <w:szCs w:val="22"/>
        </w:rPr>
        <w:t xml:space="preserve"> pavidalu) ir 92 </w:t>
      </w:r>
      <w:proofErr w:type="spellStart"/>
      <w:r w:rsidRPr="00B80E21">
        <w:rPr>
          <w:szCs w:val="22"/>
        </w:rPr>
        <w:t>mikrogramai</w:t>
      </w:r>
      <w:proofErr w:type="spellEnd"/>
      <w:r w:rsidRPr="00B80E21">
        <w:rPr>
          <w:szCs w:val="22"/>
        </w:rPr>
        <w:t xml:space="preserve"> </w:t>
      </w:r>
      <w:proofErr w:type="spellStart"/>
      <w:r w:rsidRPr="00B80E21">
        <w:rPr>
          <w:szCs w:val="22"/>
        </w:rPr>
        <w:t>flutikazono</w:t>
      </w:r>
      <w:proofErr w:type="spellEnd"/>
      <w:r w:rsidRPr="00B80E21">
        <w:rPr>
          <w:szCs w:val="22"/>
        </w:rPr>
        <w:t xml:space="preserve"> </w:t>
      </w:r>
      <w:proofErr w:type="spellStart"/>
      <w:r w:rsidRPr="00B80E21">
        <w:rPr>
          <w:szCs w:val="22"/>
        </w:rPr>
        <w:t>propionato</w:t>
      </w:r>
      <w:proofErr w:type="spellEnd"/>
      <w:r w:rsidRPr="00B80E21">
        <w:rPr>
          <w:szCs w:val="22"/>
        </w:rPr>
        <w:t>.</w:t>
      </w:r>
    </w:p>
    <w:p w14:paraId="71EC4311" w14:textId="77777777" w:rsidR="0074519E" w:rsidRPr="00B80E21" w:rsidRDefault="0074519E" w:rsidP="00B563F7">
      <w:pPr>
        <w:pStyle w:val="Pagrindinistekstas"/>
        <w:spacing w:after="0"/>
        <w:rPr>
          <w:szCs w:val="22"/>
        </w:rPr>
      </w:pPr>
    </w:p>
    <w:p w14:paraId="0FD5E5B4" w14:textId="77777777" w:rsidR="003A565F" w:rsidRPr="00B80E21" w:rsidRDefault="003A565F" w:rsidP="00B563F7">
      <w:pPr>
        <w:pStyle w:val="Pagrindinistekstas"/>
        <w:spacing w:after="0"/>
        <w:rPr>
          <w:szCs w:val="22"/>
          <w:highlight w:val="lightGray"/>
        </w:rPr>
      </w:pPr>
      <w:r w:rsidRPr="00B80E21">
        <w:rPr>
          <w:szCs w:val="22"/>
          <w:highlight w:val="lightGray"/>
        </w:rPr>
        <w:t xml:space="preserve">Kiekvienoje </w:t>
      </w:r>
      <w:r w:rsidR="00345414">
        <w:rPr>
          <w:szCs w:val="22"/>
          <w:highlight w:val="lightGray"/>
        </w:rPr>
        <w:t xml:space="preserve">išmatuotoje </w:t>
      </w:r>
      <w:r w:rsidRPr="00B80E21">
        <w:rPr>
          <w:szCs w:val="22"/>
          <w:highlight w:val="lightGray"/>
        </w:rPr>
        <w:t>dozėje yra 50</w:t>
      </w:r>
      <w:r w:rsidR="0074519E" w:rsidRPr="00B80E21">
        <w:rPr>
          <w:szCs w:val="22"/>
          <w:highlight w:val="lightGray"/>
        </w:rPr>
        <w:t> </w:t>
      </w:r>
      <w:proofErr w:type="spellStart"/>
      <w:r w:rsidRPr="00B80E21">
        <w:rPr>
          <w:szCs w:val="22"/>
          <w:highlight w:val="lightGray"/>
        </w:rPr>
        <w:t>mikrogramų</w:t>
      </w:r>
      <w:proofErr w:type="spellEnd"/>
      <w:r w:rsidRPr="00B80E21">
        <w:rPr>
          <w:szCs w:val="22"/>
          <w:highlight w:val="lightGray"/>
        </w:rPr>
        <w:t xml:space="preserve"> </w:t>
      </w:r>
      <w:proofErr w:type="spellStart"/>
      <w:r w:rsidRPr="00B80E21">
        <w:rPr>
          <w:szCs w:val="22"/>
          <w:highlight w:val="lightGray"/>
        </w:rPr>
        <w:t>salmeterolio</w:t>
      </w:r>
      <w:proofErr w:type="spellEnd"/>
      <w:r w:rsidRPr="00B80E21">
        <w:rPr>
          <w:szCs w:val="22"/>
          <w:highlight w:val="lightGray"/>
        </w:rPr>
        <w:t xml:space="preserve"> (</w:t>
      </w:r>
      <w:proofErr w:type="spellStart"/>
      <w:r w:rsidR="00826D50">
        <w:rPr>
          <w:szCs w:val="22"/>
          <w:highlight w:val="lightGray"/>
        </w:rPr>
        <w:t>salmeterolio</w:t>
      </w:r>
      <w:proofErr w:type="spellEnd"/>
      <w:r w:rsidR="00826D50">
        <w:rPr>
          <w:szCs w:val="22"/>
          <w:highlight w:val="lightGray"/>
        </w:rPr>
        <w:t xml:space="preserve"> </w:t>
      </w:r>
      <w:proofErr w:type="spellStart"/>
      <w:r w:rsidRPr="00B80E21">
        <w:rPr>
          <w:szCs w:val="22"/>
          <w:highlight w:val="lightGray"/>
        </w:rPr>
        <w:t>ksinafoato</w:t>
      </w:r>
      <w:proofErr w:type="spellEnd"/>
      <w:r w:rsidRPr="00B80E21">
        <w:rPr>
          <w:szCs w:val="22"/>
          <w:highlight w:val="lightGray"/>
        </w:rPr>
        <w:t xml:space="preserve"> pavidalu) ir 250</w:t>
      </w:r>
      <w:r w:rsidR="0016017E">
        <w:rPr>
          <w:szCs w:val="22"/>
          <w:highlight w:val="lightGray"/>
        </w:rPr>
        <w:t> </w:t>
      </w:r>
      <w:proofErr w:type="spellStart"/>
      <w:r w:rsidRPr="00B80E21">
        <w:rPr>
          <w:szCs w:val="22"/>
          <w:highlight w:val="lightGray"/>
        </w:rPr>
        <w:t>mikrogramų</w:t>
      </w:r>
      <w:proofErr w:type="spellEnd"/>
      <w:r w:rsidRPr="00B80E21">
        <w:rPr>
          <w:szCs w:val="22"/>
          <w:highlight w:val="lightGray"/>
        </w:rPr>
        <w:t xml:space="preserve"> </w:t>
      </w:r>
      <w:proofErr w:type="spellStart"/>
      <w:r w:rsidRPr="00B80E21">
        <w:rPr>
          <w:szCs w:val="22"/>
          <w:highlight w:val="lightGray"/>
        </w:rPr>
        <w:t>flutikazono</w:t>
      </w:r>
      <w:proofErr w:type="spellEnd"/>
      <w:r w:rsidRPr="00B80E21">
        <w:rPr>
          <w:szCs w:val="22"/>
          <w:highlight w:val="lightGray"/>
        </w:rPr>
        <w:t xml:space="preserve"> </w:t>
      </w:r>
      <w:proofErr w:type="spellStart"/>
      <w:r w:rsidRPr="00B80E21">
        <w:rPr>
          <w:szCs w:val="22"/>
          <w:highlight w:val="lightGray"/>
        </w:rPr>
        <w:t>propionato</w:t>
      </w:r>
      <w:proofErr w:type="spellEnd"/>
      <w:r w:rsidR="0074519E" w:rsidRPr="00B80E21">
        <w:rPr>
          <w:szCs w:val="22"/>
          <w:highlight w:val="lightGray"/>
        </w:rPr>
        <w:t>.</w:t>
      </w:r>
    </w:p>
    <w:p w14:paraId="1BD9EE0E" w14:textId="77777777" w:rsidR="0074519E" w:rsidRPr="00B80E21" w:rsidRDefault="0074519E" w:rsidP="00B563F7">
      <w:pPr>
        <w:pStyle w:val="Pagrindinistekstas"/>
        <w:spacing w:after="0"/>
        <w:rPr>
          <w:szCs w:val="22"/>
          <w:highlight w:val="lightGray"/>
        </w:rPr>
      </w:pPr>
    </w:p>
    <w:p w14:paraId="128E4364" w14:textId="77777777" w:rsidR="0074519E" w:rsidRPr="00B80E21" w:rsidRDefault="0074519E" w:rsidP="00860E00">
      <w:pPr>
        <w:pStyle w:val="Pagrindinistekstas"/>
        <w:spacing w:after="0"/>
        <w:rPr>
          <w:szCs w:val="22"/>
        </w:rPr>
      </w:pPr>
      <w:r w:rsidRPr="00B80E21">
        <w:rPr>
          <w:szCs w:val="22"/>
          <w:highlight w:val="lightGray"/>
        </w:rPr>
        <w:t xml:space="preserve">Kiekvienoje </w:t>
      </w:r>
      <w:r w:rsidR="00987420">
        <w:rPr>
          <w:szCs w:val="22"/>
          <w:highlight w:val="lightGray"/>
        </w:rPr>
        <w:t>įkvepiamoje (</w:t>
      </w:r>
      <w:r w:rsidR="00860E00" w:rsidRPr="00704FEE">
        <w:rPr>
          <w:szCs w:val="22"/>
          <w:highlight w:val="lightGray"/>
        </w:rPr>
        <w:t>pro kandiklį išskiriamoje</w:t>
      </w:r>
      <w:r w:rsidR="00987420">
        <w:rPr>
          <w:szCs w:val="22"/>
          <w:highlight w:val="lightGray"/>
        </w:rPr>
        <w:t>)</w:t>
      </w:r>
      <w:r w:rsidR="00860E00" w:rsidRPr="00704FEE">
        <w:rPr>
          <w:szCs w:val="22"/>
          <w:highlight w:val="lightGray"/>
        </w:rPr>
        <w:t xml:space="preserve"> </w:t>
      </w:r>
      <w:r w:rsidRPr="00B80E21">
        <w:rPr>
          <w:szCs w:val="22"/>
          <w:highlight w:val="lightGray"/>
        </w:rPr>
        <w:t>dozėje yra 45 </w:t>
      </w:r>
      <w:proofErr w:type="spellStart"/>
      <w:r w:rsidRPr="00B80E21">
        <w:rPr>
          <w:szCs w:val="22"/>
          <w:highlight w:val="lightGray"/>
        </w:rPr>
        <w:t>mikrogramai</w:t>
      </w:r>
      <w:proofErr w:type="spellEnd"/>
      <w:r w:rsidRPr="00B80E21">
        <w:rPr>
          <w:szCs w:val="22"/>
          <w:highlight w:val="lightGray"/>
        </w:rPr>
        <w:t xml:space="preserve"> </w:t>
      </w:r>
      <w:proofErr w:type="spellStart"/>
      <w:r w:rsidRPr="00B80E21">
        <w:rPr>
          <w:szCs w:val="22"/>
          <w:highlight w:val="lightGray"/>
        </w:rPr>
        <w:t>salmeterolio</w:t>
      </w:r>
      <w:proofErr w:type="spellEnd"/>
      <w:r w:rsidRPr="00B80E21">
        <w:rPr>
          <w:szCs w:val="22"/>
          <w:highlight w:val="lightGray"/>
        </w:rPr>
        <w:t xml:space="preserve"> (</w:t>
      </w:r>
      <w:proofErr w:type="spellStart"/>
      <w:r w:rsidRPr="00B80E21">
        <w:rPr>
          <w:szCs w:val="22"/>
          <w:highlight w:val="lightGray"/>
        </w:rPr>
        <w:t>salmeterolio</w:t>
      </w:r>
      <w:proofErr w:type="spellEnd"/>
      <w:r w:rsidRPr="00B80E21">
        <w:rPr>
          <w:szCs w:val="22"/>
          <w:highlight w:val="lightGray"/>
        </w:rPr>
        <w:t xml:space="preserve"> </w:t>
      </w:r>
      <w:proofErr w:type="spellStart"/>
      <w:r w:rsidRPr="00B80E21">
        <w:rPr>
          <w:szCs w:val="22"/>
          <w:highlight w:val="lightGray"/>
        </w:rPr>
        <w:t>ksinafoato</w:t>
      </w:r>
      <w:proofErr w:type="spellEnd"/>
      <w:r w:rsidRPr="00B80E21">
        <w:rPr>
          <w:szCs w:val="22"/>
          <w:highlight w:val="lightGray"/>
        </w:rPr>
        <w:t xml:space="preserve"> pavidalu) ir 229 </w:t>
      </w:r>
      <w:proofErr w:type="spellStart"/>
      <w:r w:rsidRPr="00B80E21">
        <w:rPr>
          <w:szCs w:val="22"/>
          <w:highlight w:val="lightGray"/>
        </w:rPr>
        <w:t>mikrogramai</w:t>
      </w:r>
      <w:proofErr w:type="spellEnd"/>
      <w:r w:rsidRPr="00B80E21">
        <w:rPr>
          <w:szCs w:val="22"/>
          <w:highlight w:val="lightGray"/>
        </w:rPr>
        <w:t xml:space="preserve"> </w:t>
      </w:r>
      <w:proofErr w:type="spellStart"/>
      <w:r w:rsidRPr="00B80E21">
        <w:rPr>
          <w:szCs w:val="22"/>
          <w:highlight w:val="lightGray"/>
        </w:rPr>
        <w:t>flutikazono</w:t>
      </w:r>
      <w:proofErr w:type="spellEnd"/>
      <w:r w:rsidRPr="00B80E21">
        <w:rPr>
          <w:szCs w:val="22"/>
          <w:highlight w:val="lightGray"/>
        </w:rPr>
        <w:t xml:space="preserve"> </w:t>
      </w:r>
      <w:proofErr w:type="spellStart"/>
      <w:r w:rsidRPr="00B80E21">
        <w:rPr>
          <w:szCs w:val="22"/>
          <w:highlight w:val="lightGray"/>
        </w:rPr>
        <w:t>propionato</w:t>
      </w:r>
      <w:proofErr w:type="spellEnd"/>
      <w:r w:rsidRPr="00B80E21">
        <w:rPr>
          <w:szCs w:val="22"/>
          <w:highlight w:val="lightGray"/>
        </w:rPr>
        <w:t>.</w:t>
      </w:r>
    </w:p>
    <w:p w14:paraId="76BBFE8F" w14:textId="77777777" w:rsidR="0074519E" w:rsidRPr="00B80E21" w:rsidRDefault="0074519E" w:rsidP="00860E00">
      <w:pPr>
        <w:pStyle w:val="Pagrindinistekstas"/>
        <w:spacing w:after="0"/>
        <w:rPr>
          <w:szCs w:val="22"/>
        </w:rPr>
      </w:pPr>
    </w:p>
    <w:p w14:paraId="2521ACBC" w14:textId="77777777" w:rsidR="0074519E" w:rsidRPr="00B80E21" w:rsidRDefault="0074519E" w:rsidP="00860E00">
      <w:pPr>
        <w:pStyle w:val="Pagrindinistekstas"/>
        <w:spacing w:after="0"/>
        <w:rPr>
          <w:szCs w:val="22"/>
          <w:highlight w:val="darkGray"/>
        </w:rPr>
      </w:pPr>
      <w:r w:rsidRPr="00B80E21">
        <w:rPr>
          <w:szCs w:val="22"/>
          <w:highlight w:val="darkGray"/>
        </w:rPr>
        <w:t xml:space="preserve">Kiekvienoje </w:t>
      </w:r>
      <w:r w:rsidR="00345414">
        <w:rPr>
          <w:szCs w:val="22"/>
          <w:highlight w:val="darkGray"/>
        </w:rPr>
        <w:t xml:space="preserve">išmatuotoje </w:t>
      </w:r>
      <w:r w:rsidRPr="00B80E21">
        <w:rPr>
          <w:szCs w:val="22"/>
          <w:highlight w:val="darkGray"/>
        </w:rPr>
        <w:t>dozėje yra 50 </w:t>
      </w:r>
      <w:proofErr w:type="spellStart"/>
      <w:r w:rsidRPr="00B80E21">
        <w:rPr>
          <w:szCs w:val="22"/>
          <w:highlight w:val="darkGray"/>
        </w:rPr>
        <w:t>mikrogramų</w:t>
      </w:r>
      <w:proofErr w:type="spellEnd"/>
      <w:r w:rsidRPr="00B80E21">
        <w:rPr>
          <w:szCs w:val="22"/>
          <w:highlight w:val="darkGray"/>
        </w:rPr>
        <w:t xml:space="preserve"> </w:t>
      </w:r>
      <w:proofErr w:type="spellStart"/>
      <w:r w:rsidRPr="00B80E21">
        <w:rPr>
          <w:szCs w:val="22"/>
          <w:highlight w:val="darkGray"/>
        </w:rPr>
        <w:t>salmeterolio</w:t>
      </w:r>
      <w:proofErr w:type="spellEnd"/>
      <w:r w:rsidRPr="00B80E21">
        <w:rPr>
          <w:szCs w:val="22"/>
          <w:highlight w:val="darkGray"/>
        </w:rPr>
        <w:t xml:space="preserve"> (</w:t>
      </w:r>
      <w:proofErr w:type="spellStart"/>
      <w:r w:rsidRPr="00B80E21">
        <w:rPr>
          <w:szCs w:val="22"/>
          <w:highlight w:val="darkGray"/>
        </w:rPr>
        <w:t>salmeterolio</w:t>
      </w:r>
      <w:proofErr w:type="spellEnd"/>
      <w:r w:rsidRPr="00B80E21">
        <w:rPr>
          <w:szCs w:val="22"/>
          <w:highlight w:val="darkGray"/>
        </w:rPr>
        <w:t xml:space="preserve"> </w:t>
      </w:r>
      <w:proofErr w:type="spellStart"/>
      <w:r w:rsidRPr="00B80E21">
        <w:rPr>
          <w:szCs w:val="22"/>
          <w:highlight w:val="darkGray"/>
        </w:rPr>
        <w:t>ksinafoato</w:t>
      </w:r>
      <w:proofErr w:type="spellEnd"/>
      <w:r w:rsidRPr="00B80E21">
        <w:rPr>
          <w:szCs w:val="22"/>
          <w:highlight w:val="darkGray"/>
        </w:rPr>
        <w:t xml:space="preserve"> pavidalu) ir 500 </w:t>
      </w:r>
      <w:proofErr w:type="spellStart"/>
      <w:r w:rsidRPr="00B80E21">
        <w:rPr>
          <w:szCs w:val="22"/>
          <w:highlight w:val="darkGray"/>
        </w:rPr>
        <w:t>mikrogramų</w:t>
      </w:r>
      <w:proofErr w:type="spellEnd"/>
      <w:r w:rsidRPr="00B80E21">
        <w:rPr>
          <w:szCs w:val="22"/>
          <w:highlight w:val="darkGray"/>
        </w:rPr>
        <w:t xml:space="preserve"> </w:t>
      </w:r>
      <w:proofErr w:type="spellStart"/>
      <w:r w:rsidRPr="00B80E21">
        <w:rPr>
          <w:szCs w:val="22"/>
          <w:highlight w:val="darkGray"/>
        </w:rPr>
        <w:t>flutikazono</w:t>
      </w:r>
      <w:proofErr w:type="spellEnd"/>
      <w:r w:rsidRPr="00B80E21">
        <w:rPr>
          <w:szCs w:val="22"/>
          <w:highlight w:val="darkGray"/>
        </w:rPr>
        <w:t xml:space="preserve"> </w:t>
      </w:r>
      <w:proofErr w:type="spellStart"/>
      <w:r w:rsidRPr="00B80E21">
        <w:rPr>
          <w:szCs w:val="22"/>
          <w:highlight w:val="darkGray"/>
        </w:rPr>
        <w:t>propionato</w:t>
      </w:r>
      <w:proofErr w:type="spellEnd"/>
      <w:r w:rsidRPr="00B80E21">
        <w:rPr>
          <w:szCs w:val="22"/>
          <w:highlight w:val="darkGray"/>
        </w:rPr>
        <w:t>.</w:t>
      </w:r>
    </w:p>
    <w:p w14:paraId="17EC7AA5" w14:textId="77777777" w:rsidR="0074519E" w:rsidRPr="00B80E21" w:rsidRDefault="0074519E" w:rsidP="00860E00">
      <w:pPr>
        <w:pStyle w:val="Pagrindinistekstas"/>
        <w:spacing w:after="0"/>
        <w:rPr>
          <w:szCs w:val="22"/>
          <w:highlight w:val="darkGray"/>
        </w:rPr>
      </w:pPr>
    </w:p>
    <w:p w14:paraId="6629D751" w14:textId="77777777" w:rsidR="0074519E" w:rsidRPr="00B80E21" w:rsidRDefault="0074519E" w:rsidP="00860E00">
      <w:pPr>
        <w:pStyle w:val="Pagrindinistekstas"/>
        <w:spacing w:after="0"/>
        <w:rPr>
          <w:szCs w:val="22"/>
        </w:rPr>
      </w:pPr>
      <w:r w:rsidRPr="00B80E21">
        <w:rPr>
          <w:szCs w:val="22"/>
          <w:highlight w:val="darkGray"/>
        </w:rPr>
        <w:t xml:space="preserve">Kiekvienoje </w:t>
      </w:r>
      <w:r w:rsidR="00987420">
        <w:rPr>
          <w:szCs w:val="22"/>
          <w:highlight w:val="darkGray"/>
        </w:rPr>
        <w:t>įkvepiamoje (</w:t>
      </w:r>
      <w:r w:rsidR="00860E00" w:rsidRPr="00704FEE">
        <w:rPr>
          <w:szCs w:val="22"/>
          <w:highlight w:val="darkGray"/>
        </w:rPr>
        <w:t>pro kandiklį išskiriamoje</w:t>
      </w:r>
      <w:r w:rsidR="00987420">
        <w:rPr>
          <w:szCs w:val="22"/>
          <w:highlight w:val="darkGray"/>
        </w:rPr>
        <w:t>)</w:t>
      </w:r>
      <w:r w:rsidR="00860E00" w:rsidRPr="00704FEE">
        <w:rPr>
          <w:szCs w:val="22"/>
          <w:highlight w:val="darkGray"/>
        </w:rPr>
        <w:t xml:space="preserve"> </w:t>
      </w:r>
      <w:r w:rsidRPr="00B80E21">
        <w:rPr>
          <w:szCs w:val="22"/>
          <w:highlight w:val="darkGray"/>
        </w:rPr>
        <w:t>dozėje yra 43 </w:t>
      </w:r>
      <w:proofErr w:type="spellStart"/>
      <w:r w:rsidRPr="00B80E21">
        <w:rPr>
          <w:szCs w:val="22"/>
          <w:highlight w:val="darkGray"/>
        </w:rPr>
        <w:t>mikrogramai</w:t>
      </w:r>
      <w:proofErr w:type="spellEnd"/>
      <w:r w:rsidRPr="00B80E21">
        <w:rPr>
          <w:szCs w:val="22"/>
          <w:highlight w:val="darkGray"/>
        </w:rPr>
        <w:t xml:space="preserve"> </w:t>
      </w:r>
      <w:proofErr w:type="spellStart"/>
      <w:r w:rsidRPr="00B80E21">
        <w:rPr>
          <w:szCs w:val="22"/>
          <w:highlight w:val="darkGray"/>
        </w:rPr>
        <w:t>salmeterolio</w:t>
      </w:r>
      <w:proofErr w:type="spellEnd"/>
      <w:r w:rsidRPr="00B80E21">
        <w:rPr>
          <w:szCs w:val="22"/>
          <w:highlight w:val="darkGray"/>
        </w:rPr>
        <w:t xml:space="preserve"> (</w:t>
      </w:r>
      <w:proofErr w:type="spellStart"/>
      <w:r w:rsidRPr="00B80E21">
        <w:rPr>
          <w:szCs w:val="22"/>
          <w:highlight w:val="darkGray"/>
        </w:rPr>
        <w:t>salmeterolio</w:t>
      </w:r>
      <w:proofErr w:type="spellEnd"/>
      <w:r w:rsidRPr="00B80E21">
        <w:rPr>
          <w:szCs w:val="22"/>
          <w:highlight w:val="darkGray"/>
        </w:rPr>
        <w:t xml:space="preserve"> </w:t>
      </w:r>
      <w:proofErr w:type="spellStart"/>
      <w:r w:rsidRPr="00B80E21">
        <w:rPr>
          <w:szCs w:val="22"/>
          <w:highlight w:val="darkGray"/>
        </w:rPr>
        <w:t>ksinafoato</w:t>
      </w:r>
      <w:proofErr w:type="spellEnd"/>
      <w:r w:rsidRPr="00B80E21">
        <w:rPr>
          <w:szCs w:val="22"/>
          <w:highlight w:val="darkGray"/>
        </w:rPr>
        <w:t xml:space="preserve"> pavidalu) ir 432 </w:t>
      </w:r>
      <w:proofErr w:type="spellStart"/>
      <w:r w:rsidRPr="00B80E21">
        <w:rPr>
          <w:szCs w:val="22"/>
          <w:highlight w:val="darkGray"/>
        </w:rPr>
        <w:t>mikrogramai</w:t>
      </w:r>
      <w:proofErr w:type="spellEnd"/>
      <w:r w:rsidRPr="00B80E21">
        <w:rPr>
          <w:szCs w:val="22"/>
          <w:highlight w:val="darkGray"/>
        </w:rPr>
        <w:t xml:space="preserve"> </w:t>
      </w:r>
      <w:proofErr w:type="spellStart"/>
      <w:r w:rsidRPr="00B80E21">
        <w:rPr>
          <w:szCs w:val="22"/>
          <w:highlight w:val="darkGray"/>
        </w:rPr>
        <w:t>flutikazono</w:t>
      </w:r>
      <w:proofErr w:type="spellEnd"/>
      <w:r w:rsidRPr="00B80E21">
        <w:rPr>
          <w:szCs w:val="22"/>
          <w:highlight w:val="darkGray"/>
        </w:rPr>
        <w:t xml:space="preserve"> </w:t>
      </w:r>
      <w:proofErr w:type="spellStart"/>
      <w:r w:rsidRPr="00B80E21">
        <w:rPr>
          <w:szCs w:val="22"/>
          <w:highlight w:val="darkGray"/>
        </w:rPr>
        <w:t>propionato</w:t>
      </w:r>
      <w:proofErr w:type="spellEnd"/>
      <w:r w:rsidRPr="00B80E21">
        <w:rPr>
          <w:szCs w:val="22"/>
          <w:highlight w:val="darkGray"/>
        </w:rPr>
        <w:t>.</w:t>
      </w:r>
    </w:p>
    <w:p w14:paraId="6E363449" w14:textId="77777777" w:rsidR="003A565F" w:rsidRPr="00B80E21" w:rsidRDefault="003A565F" w:rsidP="00860E00">
      <w:pPr>
        <w:pStyle w:val="Pagrindinistekstas"/>
        <w:spacing w:after="0"/>
        <w:rPr>
          <w:szCs w:val="22"/>
        </w:rPr>
      </w:pPr>
    </w:p>
    <w:p w14:paraId="3080CA02" w14:textId="77777777" w:rsidR="003A565F" w:rsidRPr="00B80E21" w:rsidRDefault="003A565F" w:rsidP="00860E00">
      <w:pPr>
        <w:pStyle w:val="Pagrindinistekstas"/>
        <w:spacing w:after="0"/>
        <w:rPr>
          <w:szCs w:val="22"/>
        </w:rPr>
      </w:pPr>
    </w:p>
    <w:p w14:paraId="57D2815F" w14:textId="77777777" w:rsidR="003A565F" w:rsidRPr="00B80E21" w:rsidRDefault="003A565F" w:rsidP="00860E00">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3.</w:t>
      </w:r>
      <w:r w:rsidRPr="00B80E21">
        <w:rPr>
          <w:szCs w:val="22"/>
        </w:rPr>
        <w:tab/>
        <w:t>PAGALBINIŲ MEDŽIAGŲ SĄRAŠAS</w:t>
      </w:r>
    </w:p>
    <w:p w14:paraId="41BA00C3" w14:textId="77777777" w:rsidR="003A565F" w:rsidRPr="00B80E21" w:rsidRDefault="003A565F" w:rsidP="00860E00">
      <w:pPr>
        <w:pStyle w:val="Pagrindinistekstas"/>
        <w:spacing w:after="0"/>
        <w:rPr>
          <w:szCs w:val="22"/>
        </w:rPr>
      </w:pPr>
    </w:p>
    <w:p w14:paraId="17BC1E38" w14:textId="77777777" w:rsidR="003A565F" w:rsidRPr="00B80E21" w:rsidRDefault="003A565F" w:rsidP="00860E00">
      <w:pPr>
        <w:jc w:val="both"/>
        <w:rPr>
          <w:lang w:val="lt-LT"/>
        </w:rPr>
      </w:pPr>
      <w:r w:rsidRPr="00B80E21">
        <w:rPr>
          <w:lang w:val="lt-LT"/>
        </w:rPr>
        <w:t>Sudėtyje yra laktozės.</w:t>
      </w:r>
      <w:r w:rsidR="0074519E" w:rsidRPr="00B80E21">
        <w:rPr>
          <w:lang w:val="lt-LT"/>
        </w:rPr>
        <w:t xml:space="preserve"> </w:t>
      </w:r>
      <w:r w:rsidR="0074519E" w:rsidRPr="00B80E21">
        <w:rPr>
          <w:highlight w:val="lightGray"/>
          <w:lang w:val="lt-LT"/>
        </w:rPr>
        <w:t>Daugiau informacijos rasite pakuotės lapelyje.</w:t>
      </w:r>
    </w:p>
    <w:p w14:paraId="26E01AF8" w14:textId="77777777" w:rsidR="003A565F" w:rsidRPr="00B80E21" w:rsidRDefault="003A565F" w:rsidP="00860E00">
      <w:pPr>
        <w:pStyle w:val="Pagrindinistekstas"/>
        <w:spacing w:after="0"/>
        <w:rPr>
          <w:szCs w:val="22"/>
        </w:rPr>
      </w:pPr>
    </w:p>
    <w:p w14:paraId="7E7760A6" w14:textId="77777777" w:rsidR="003A565F" w:rsidRPr="00B80E21" w:rsidRDefault="003A565F" w:rsidP="00860E00">
      <w:pPr>
        <w:pStyle w:val="Pagrindinistekstas"/>
        <w:spacing w:after="0"/>
        <w:rPr>
          <w:szCs w:val="22"/>
        </w:rPr>
      </w:pPr>
    </w:p>
    <w:p w14:paraId="44C3C83A" w14:textId="77777777" w:rsidR="003A565F" w:rsidRPr="00B80E21" w:rsidRDefault="003A565F" w:rsidP="00860E00">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4.</w:t>
      </w:r>
      <w:r w:rsidRPr="00B80E21">
        <w:rPr>
          <w:szCs w:val="22"/>
        </w:rPr>
        <w:tab/>
        <w:t>FARMACINĖ FORMA IR KIEKIS PAKUOTĖJE</w:t>
      </w:r>
    </w:p>
    <w:p w14:paraId="25E51FBB" w14:textId="77777777" w:rsidR="003A565F" w:rsidRPr="00B80E21" w:rsidRDefault="003A565F" w:rsidP="00860E00">
      <w:pPr>
        <w:pStyle w:val="Pagrindinistekstas"/>
        <w:spacing w:after="0"/>
        <w:rPr>
          <w:szCs w:val="22"/>
        </w:rPr>
      </w:pPr>
    </w:p>
    <w:p w14:paraId="61FF076C" w14:textId="77777777" w:rsidR="003A565F" w:rsidRPr="00B80E21" w:rsidRDefault="00860E00" w:rsidP="00860E00">
      <w:pPr>
        <w:pStyle w:val="Pagrindinistekstas"/>
        <w:spacing w:after="0"/>
        <w:rPr>
          <w:szCs w:val="22"/>
        </w:rPr>
      </w:pPr>
      <w:r>
        <w:rPr>
          <w:szCs w:val="22"/>
          <w:highlight w:val="lightGray"/>
        </w:rPr>
        <w:t>Dozuoti į</w:t>
      </w:r>
      <w:r w:rsidR="003A565F" w:rsidRPr="00B80E21">
        <w:rPr>
          <w:szCs w:val="22"/>
          <w:highlight w:val="lightGray"/>
        </w:rPr>
        <w:t>kvepiamieji milteliai.</w:t>
      </w:r>
    </w:p>
    <w:p w14:paraId="0FCCA6CF" w14:textId="77777777" w:rsidR="003A565F" w:rsidRPr="00B80E21" w:rsidRDefault="003A565F" w:rsidP="00860E00">
      <w:pPr>
        <w:pStyle w:val="Porat"/>
        <w:rPr>
          <w:szCs w:val="22"/>
        </w:rPr>
      </w:pPr>
    </w:p>
    <w:p w14:paraId="39280E3E" w14:textId="77777777" w:rsidR="00511386" w:rsidRPr="00B80E21" w:rsidRDefault="00511386" w:rsidP="00860E00">
      <w:pPr>
        <w:rPr>
          <w:lang w:val="lt-LT"/>
        </w:rPr>
      </w:pPr>
      <w:r w:rsidRPr="00B80E21">
        <w:rPr>
          <w:lang w:val="lt-LT"/>
        </w:rPr>
        <w:t>1 × 60 dozių</w:t>
      </w:r>
    </w:p>
    <w:p w14:paraId="50B73F75" w14:textId="77777777" w:rsidR="00511386" w:rsidRPr="00B80E21" w:rsidRDefault="00511386" w:rsidP="00860E00">
      <w:pPr>
        <w:rPr>
          <w:highlight w:val="lightGray"/>
          <w:lang w:val="lt-LT"/>
        </w:rPr>
      </w:pPr>
      <w:r w:rsidRPr="00B80E21">
        <w:rPr>
          <w:highlight w:val="lightGray"/>
          <w:lang w:val="lt-LT"/>
        </w:rPr>
        <w:t>2 × 60 dozių</w:t>
      </w:r>
    </w:p>
    <w:p w14:paraId="210A4AAA" w14:textId="77777777" w:rsidR="00511386" w:rsidRPr="00B80E21" w:rsidRDefault="00511386" w:rsidP="00860E00">
      <w:pPr>
        <w:rPr>
          <w:highlight w:val="lightGray"/>
          <w:lang w:val="lt-LT"/>
        </w:rPr>
      </w:pPr>
      <w:r w:rsidRPr="00B80E21">
        <w:rPr>
          <w:highlight w:val="lightGray"/>
          <w:lang w:val="lt-LT"/>
        </w:rPr>
        <w:t>3 × 60 dozių</w:t>
      </w:r>
    </w:p>
    <w:p w14:paraId="22DF2976" w14:textId="77777777" w:rsidR="00511386" w:rsidRPr="00B80E21" w:rsidRDefault="00511386" w:rsidP="00A11D83">
      <w:pPr>
        <w:rPr>
          <w:lang w:val="lt-LT"/>
        </w:rPr>
      </w:pPr>
      <w:r w:rsidRPr="00B80E21">
        <w:rPr>
          <w:highlight w:val="lightGray"/>
          <w:lang w:val="lt-LT"/>
        </w:rPr>
        <w:t>10 × 60 dozių</w:t>
      </w:r>
    </w:p>
    <w:p w14:paraId="66465534" w14:textId="77777777" w:rsidR="003A565F" w:rsidRPr="00B80E21" w:rsidRDefault="003A565F" w:rsidP="000E1D43">
      <w:pPr>
        <w:pStyle w:val="Pagrindinistekstas"/>
        <w:spacing w:after="0"/>
        <w:rPr>
          <w:szCs w:val="22"/>
        </w:rPr>
      </w:pPr>
    </w:p>
    <w:p w14:paraId="333F94B7" w14:textId="77777777" w:rsidR="003A565F" w:rsidRPr="00B80E21" w:rsidRDefault="003A565F" w:rsidP="00BC04D5">
      <w:pPr>
        <w:pStyle w:val="Pagrindinistekstas"/>
        <w:spacing w:after="0"/>
        <w:rPr>
          <w:szCs w:val="22"/>
        </w:rPr>
      </w:pPr>
    </w:p>
    <w:p w14:paraId="29390EBE" w14:textId="77777777" w:rsidR="003A565F" w:rsidRPr="00B80E21" w:rsidRDefault="003A565F" w:rsidP="00BC04D5">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5.</w:t>
      </w:r>
      <w:r w:rsidRPr="00B80E21">
        <w:rPr>
          <w:szCs w:val="22"/>
        </w:rPr>
        <w:tab/>
        <w:t>VARTOJIMO METODAS IR BŪDAS (-AI)</w:t>
      </w:r>
    </w:p>
    <w:p w14:paraId="0CF755D6" w14:textId="77777777" w:rsidR="003A565F" w:rsidRPr="00B80E21" w:rsidRDefault="003A565F" w:rsidP="00BC04D5">
      <w:pPr>
        <w:pStyle w:val="Pagrindinistekstas"/>
        <w:spacing w:after="0"/>
        <w:rPr>
          <w:szCs w:val="22"/>
        </w:rPr>
      </w:pPr>
    </w:p>
    <w:p w14:paraId="07A498CF" w14:textId="77777777" w:rsidR="003A565F" w:rsidRPr="00B80E21" w:rsidRDefault="003A565F" w:rsidP="00BC04D5">
      <w:pPr>
        <w:pStyle w:val="Pagrindinistekstas"/>
        <w:spacing w:after="0"/>
        <w:rPr>
          <w:szCs w:val="22"/>
        </w:rPr>
      </w:pPr>
      <w:r w:rsidRPr="00B80E21">
        <w:rPr>
          <w:szCs w:val="22"/>
        </w:rPr>
        <w:t>Prieš vartojimą perskaitykite pakuotės lapelį.</w:t>
      </w:r>
    </w:p>
    <w:p w14:paraId="5086FB2A" w14:textId="77777777" w:rsidR="00511386" w:rsidRPr="00B80E21" w:rsidRDefault="00511386" w:rsidP="009A7CB4">
      <w:pPr>
        <w:pStyle w:val="Pagrindinistekstas"/>
        <w:spacing w:after="0"/>
        <w:rPr>
          <w:szCs w:val="22"/>
        </w:rPr>
      </w:pPr>
    </w:p>
    <w:p w14:paraId="655E5C69" w14:textId="77777777" w:rsidR="003A565F" w:rsidRPr="00B80E21" w:rsidRDefault="003A565F" w:rsidP="00912D04">
      <w:pPr>
        <w:pStyle w:val="Pagrindinistekstas"/>
        <w:spacing w:after="0"/>
        <w:rPr>
          <w:szCs w:val="22"/>
        </w:rPr>
      </w:pPr>
      <w:r w:rsidRPr="002E4D6F">
        <w:rPr>
          <w:szCs w:val="22"/>
        </w:rPr>
        <w:t>Įkvėpti.</w:t>
      </w:r>
    </w:p>
    <w:p w14:paraId="700C2665" w14:textId="77777777" w:rsidR="003A565F" w:rsidRPr="00B80E21" w:rsidRDefault="003A565F" w:rsidP="00660B77">
      <w:pPr>
        <w:pStyle w:val="Pagrindinistekstas"/>
        <w:spacing w:after="0"/>
        <w:rPr>
          <w:szCs w:val="22"/>
        </w:rPr>
      </w:pPr>
    </w:p>
    <w:p w14:paraId="1D29F35E" w14:textId="77777777" w:rsidR="003A565F" w:rsidRPr="00B80E21" w:rsidRDefault="003A565F" w:rsidP="00660B77">
      <w:pPr>
        <w:pStyle w:val="Pagrindinistekstas"/>
        <w:spacing w:after="0"/>
        <w:rPr>
          <w:szCs w:val="22"/>
        </w:rPr>
      </w:pPr>
    </w:p>
    <w:p w14:paraId="6D6A2E98" w14:textId="77777777" w:rsidR="003A565F" w:rsidRPr="00B80E21" w:rsidRDefault="003A565F" w:rsidP="00660B7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6.</w:t>
      </w:r>
      <w:r w:rsidRPr="00B80E21">
        <w:rPr>
          <w:szCs w:val="22"/>
        </w:rPr>
        <w:tab/>
        <w:t>SPECIALUS ĮSPĖJIMAS, KAD VAISTINĮ PREPARATĄ BŪTINA LAIKYTI VAIKAMS NEPASTEBIMOJE IR NEPASIEKIAMOJE VIETOJE</w:t>
      </w:r>
    </w:p>
    <w:p w14:paraId="1D8A6812" w14:textId="77777777" w:rsidR="003A565F" w:rsidRPr="00B80E21" w:rsidRDefault="003A565F" w:rsidP="0058298C">
      <w:pPr>
        <w:pStyle w:val="Pagrindinistekstas"/>
        <w:spacing w:after="0"/>
        <w:rPr>
          <w:szCs w:val="22"/>
        </w:rPr>
      </w:pPr>
    </w:p>
    <w:p w14:paraId="61C72EEA" w14:textId="77777777" w:rsidR="003A565F" w:rsidRPr="00B80E21" w:rsidRDefault="003A565F" w:rsidP="0016525A">
      <w:pPr>
        <w:pStyle w:val="Pagrindinistekstas"/>
        <w:spacing w:after="0"/>
        <w:rPr>
          <w:szCs w:val="22"/>
        </w:rPr>
      </w:pPr>
      <w:r w:rsidRPr="00B80E21">
        <w:rPr>
          <w:szCs w:val="22"/>
        </w:rPr>
        <w:t>Laikyti vaikams nepastebimoje ir nepasiekiamoje vietoje.</w:t>
      </w:r>
    </w:p>
    <w:p w14:paraId="315F9F93" w14:textId="77777777" w:rsidR="003A565F" w:rsidRPr="00B80E21" w:rsidRDefault="003A565F" w:rsidP="0007786C">
      <w:pPr>
        <w:pStyle w:val="Pagrindinistekstas"/>
        <w:spacing w:after="0"/>
        <w:rPr>
          <w:szCs w:val="22"/>
        </w:rPr>
      </w:pPr>
    </w:p>
    <w:p w14:paraId="3C7998B4" w14:textId="77777777" w:rsidR="003A565F" w:rsidRPr="00B80E21" w:rsidRDefault="003A565F" w:rsidP="001D5F2B">
      <w:pPr>
        <w:pStyle w:val="Pagrindinistekstas"/>
        <w:spacing w:after="0"/>
        <w:rPr>
          <w:szCs w:val="22"/>
        </w:rPr>
      </w:pPr>
    </w:p>
    <w:p w14:paraId="1FE4041D" w14:textId="77777777" w:rsidR="003A565F" w:rsidRPr="00B80E21" w:rsidRDefault="003A565F" w:rsidP="008572D1">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7.</w:t>
      </w:r>
      <w:r w:rsidRPr="00B80E21">
        <w:rPr>
          <w:szCs w:val="22"/>
        </w:rPr>
        <w:tab/>
        <w:t>KITAS (-I) SPECIALUS (-ŪS) ĮSPĖJIMAS (-AI) (JEI REIKIA)</w:t>
      </w:r>
    </w:p>
    <w:p w14:paraId="097E9465" w14:textId="77777777" w:rsidR="003A565F" w:rsidRPr="00B80E21" w:rsidRDefault="003A565F" w:rsidP="00C33110">
      <w:pPr>
        <w:pStyle w:val="Pagrindinistekstas"/>
        <w:spacing w:after="0"/>
        <w:rPr>
          <w:szCs w:val="22"/>
        </w:rPr>
      </w:pPr>
    </w:p>
    <w:p w14:paraId="580FA195" w14:textId="77777777" w:rsidR="003A565F" w:rsidRPr="00B80E21" w:rsidRDefault="003A565F" w:rsidP="00395017">
      <w:pPr>
        <w:pStyle w:val="Pagrindinistekstas"/>
        <w:spacing w:after="0"/>
        <w:rPr>
          <w:szCs w:val="22"/>
        </w:rPr>
      </w:pPr>
    </w:p>
    <w:p w14:paraId="6AB6C87D" w14:textId="77777777" w:rsidR="003A565F" w:rsidRPr="00B80E21" w:rsidRDefault="003A565F" w:rsidP="0022028B">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8.</w:t>
      </w:r>
      <w:r w:rsidRPr="00B80E21">
        <w:rPr>
          <w:szCs w:val="22"/>
        </w:rPr>
        <w:tab/>
        <w:t>TINKAMUMO LAIKAS</w:t>
      </w:r>
    </w:p>
    <w:p w14:paraId="01364AD1" w14:textId="77777777" w:rsidR="003A565F" w:rsidRPr="00B80E21" w:rsidRDefault="003A565F" w:rsidP="00A1501D">
      <w:pPr>
        <w:pStyle w:val="Pagrindinistekstas"/>
        <w:spacing w:after="0"/>
        <w:rPr>
          <w:szCs w:val="22"/>
        </w:rPr>
      </w:pPr>
    </w:p>
    <w:p w14:paraId="1AE0DA84" w14:textId="77777777" w:rsidR="003A565F" w:rsidRPr="00B80E21" w:rsidRDefault="00F74154" w:rsidP="00460A7E">
      <w:pPr>
        <w:pStyle w:val="Pagrindinistekstas"/>
        <w:spacing w:after="0"/>
        <w:rPr>
          <w:szCs w:val="22"/>
        </w:rPr>
      </w:pPr>
      <w:r w:rsidRPr="00B80E21">
        <w:rPr>
          <w:szCs w:val="22"/>
        </w:rPr>
        <w:t>E</w:t>
      </w:r>
      <w:r w:rsidRPr="00BA103A">
        <w:rPr>
          <w:szCs w:val="22"/>
        </w:rPr>
        <w:t>XP</w:t>
      </w:r>
      <w:r w:rsidR="003A565F" w:rsidRPr="00BA103A">
        <w:rPr>
          <w:szCs w:val="22"/>
        </w:rPr>
        <w:t xml:space="preserve"> {mm</w:t>
      </w:r>
      <w:r w:rsidR="005336D6">
        <w:rPr>
          <w:szCs w:val="22"/>
        </w:rPr>
        <w:t>/</w:t>
      </w:r>
      <w:r w:rsidR="003A565F" w:rsidRPr="00BA103A">
        <w:rPr>
          <w:szCs w:val="22"/>
        </w:rPr>
        <w:t>MMMM}</w:t>
      </w:r>
    </w:p>
    <w:p w14:paraId="3F2BC256" w14:textId="77777777" w:rsidR="003A565F" w:rsidRPr="00B80E21" w:rsidRDefault="003A565F" w:rsidP="004703B6">
      <w:pPr>
        <w:pStyle w:val="Pagrindinistekstas"/>
        <w:spacing w:after="0"/>
        <w:rPr>
          <w:szCs w:val="22"/>
        </w:rPr>
      </w:pPr>
    </w:p>
    <w:p w14:paraId="0CCB2E0E" w14:textId="77777777" w:rsidR="003A565F" w:rsidRPr="00B80E21" w:rsidRDefault="003A565F" w:rsidP="003C5775">
      <w:pPr>
        <w:pStyle w:val="Pagrindinistekstas"/>
        <w:spacing w:after="0"/>
        <w:rPr>
          <w:szCs w:val="22"/>
        </w:rPr>
      </w:pPr>
    </w:p>
    <w:p w14:paraId="69B291EB" w14:textId="77777777" w:rsidR="003A565F" w:rsidRPr="00B80E21" w:rsidRDefault="003A565F" w:rsidP="00D95B98">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9.</w:t>
      </w:r>
      <w:r w:rsidRPr="00B80E21">
        <w:rPr>
          <w:szCs w:val="22"/>
        </w:rPr>
        <w:tab/>
        <w:t>SPECIALIOS LAIKYMO SĄLYGOS</w:t>
      </w:r>
    </w:p>
    <w:p w14:paraId="0294E57A" w14:textId="77777777" w:rsidR="003A565F" w:rsidRPr="00B80E21" w:rsidRDefault="003A565F" w:rsidP="00B45664">
      <w:pPr>
        <w:pStyle w:val="Pagrindinistekstas"/>
        <w:spacing w:after="0"/>
        <w:rPr>
          <w:szCs w:val="22"/>
        </w:rPr>
      </w:pPr>
    </w:p>
    <w:p w14:paraId="25342B86" w14:textId="77777777" w:rsidR="003A565F" w:rsidRPr="00B80E21" w:rsidRDefault="003A565F" w:rsidP="00937162">
      <w:pPr>
        <w:pStyle w:val="Pagrindinistekstas"/>
        <w:spacing w:after="0"/>
        <w:rPr>
          <w:szCs w:val="22"/>
        </w:rPr>
      </w:pPr>
      <w:r w:rsidRPr="00B80E21">
        <w:rPr>
          <w:szCs w:val="22"/>
        </w:rPr>
        <w:t>Laikyti ne aukštesnėje kaip 30</w:t>
      </w:r>
      <w:r w:rsidR="00511386" w:rsidRPr="00B80E21">
        <w:rPr>
          <w:szCs w:val="22"/>
        </w:rPr>
        <w:t> </w:t>
      </w:r>
      <w:r w:rsidRPr="00B80E21">
        <w:rPr>
          <w:szCs w:val="22"/>
        </w:rPr>
        <w:sym w:font="Symbol" w:char="F0B0"/>
      </w:r>
      <w:r w:rsidRPr="00B80E21">
        <w:rPr>
          <w:szCs w:val="22"/>
        </w:rPr>
        <w:t>C temperatūroje.</w:t>
      </w:r>
    </w:p>
    <w:p w14:paraId="266563E9" w14:textId="77777777" w:rsidR="003A565F" w:rsidRPr="00B80E21" w:rsidRDefault="003A565F" w:rsidP="00203E1C">
      <w:pPr>
        <w:pStyle w:val="Antrat3"/>
        <w:rPr>
          <w:b w:val="0"/>
          <w:bCs/>
          <w:szCs w:val="22"/>
        </w:rPr>
      </w:pPr>
    </w:p>
    <w:p w14:paraId="1AB6A070" w14:textId="77777777" w:rsidR="00511386" w:rsidRPr="00B80E21" w:rsidRDefault="00511386" w:rsidP="001E70F4">
      <w:pPr>
        <w:rPr>
          <w:lang w:val="lt-LT" w:eastAsia="ar-SA"/>
        </w:rPr>
      </w:pPr>
    </w:p>
    <w:p w14:paraId="6B35A467" w14:textId="77777777" w:rsidR="003A565F" w:rsidRPr="00B80E21" w:rsidRDefault="003A565F" w:rsidP="00D53695">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10.</w:t>
      </w:r>
      <w:r w:rsidRPr="00B80E21">
        <w:rPr>
          <w:szCs w:val="22"/>
        </w:rPr>
        <w:tab/>
        <w:t>SPECIALIOS ATSARGUMO PRIEMONĖS DĖL NESUVARTOTO VAISTINIO PREPARATO AR JO ATLIEKŲ TVARKYMO (JEI REIKIA)</w:t>
      </w:r>
    </w:p>
    <w:p w14:paraId="03F0FAB5" w14:textId="77777777" w:rsidR="003A565F" w:rsidRPr="00B80E21" w:rsidRDefault="003A565F" w:rsidP="00580A74">
      <w:pPr>
        <w:pStyle w:val="Pagrindinistekstas"/>
        <w:spacing w:after="0"/>
        <w:rPr>
          <w:szCs w:val="22"/>
        </w:rPr>
      </w:pPr>
    </w:p>
    <w:p w14:paraId="4ECEABD3" w14:textId="77777777" w:rsidR="003A565F" w:rsidRPr="00B80E21" w:rsidRDefault="003A565F" w:rsidP="00D71001">
      <w:pPr>
        <w:pStyle w:val="Pagrindinistekstas"/>
        <w:spacing w:after="0"/>
        <w:rPr>
          <w:szCs w:val="22"/>
        </w:rPr>
      </w:pPr>
    </w:p>
    <w:p w14:paraId="69A28EB9" w14:textId="77777777" w:rsidR="003A565F" w:rsidRPr="00BA103A" w:rsidRDefault="003A565F" w:rsidP="00B65AEB">
      <w:pPr>
        <w:pStyle w:val="Antrat3"/>
        <w:pBdr>
          <w:top w:val="single" w:sz="4" w:space="1" w:color="auto"/>
          <w:left w:val="single" w:sz="4" w:space="4" w:color="auto"/>
          <w:bottom w:val="single" w:sz="4" w:space="1" w:color="auto"/>
          <w:right w:val="single" w:sz="4" w:space="4" w:color="auto"/>
        </w:pBdr>
        <w:ind w:left="540" w:hanging="540"/>
        <w:rPr>
          <w:szCs w:val="22"/>
        </w:rPr>
      </w:pPr>
      <w:r w:rsidRPr="00BA103A">
        <w:rPr>
          <w:szCs w:val="22"/>
        </w:rPr>
        <w:t>11.</w:t>
      </w:r>
      <w:r w:rsidRPr="00BA103A">
        <w:rPr>
          <w:szCs w:val="22"/>
        </w:rPr>
        <w:tab/>
        <w:t>REGISTRUOTOJO PAVADINIMAS IR ADRESAS</w:t>
      </w:r>
    </w:p>
    <w:p w14:paraId="1C4A3D94" w14:textId="77777777" w:rsidR="003A565F" w:rsidRPr="00B80E21" w:rsidRDefault="003A565F" w:rsidP="00437B46">
      <w:pPr>
        <w:pStyle w:val="Pagrindinistekstas"/>
        <w:spacing w:after="0"/>
        <w:rPr>
          <w:szCs w:val="22"/>
          <w:highlight w:val="yellow"/>
        </w:rPr>
      </w:pPr>
    </w:p>
    <w:p w14:paraId="67291F98" w14:textId="77777777" w:rsidR="000431F0" w:rsidRPr="00704FEE" w:rsidRDefault="000431F0" w:rsidP="000431F0">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2FADF957" w14:textId="77777777" w:rsidR="000431F0" w:rsidRPr="00704FEE" w:rsidRDefault="000431F0" w:rsidP="000431F0">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40434065" w14:textId="77777777" w:rsidR="000431F0" w:rsidRPr="00704FEE" w:rsidRDefault="000431F0" w:rsidP="000431F0">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6F0A2899" w14:textId="77777777" w:rsidR="000431F0" w:rsidRPr="00EA489C" w:rsidRDefault="000431F0" w:rsidP="000431F0">
      <w:pPr>
        <w:rPr>
          <w:lang w:val="pl-PL"/>
        </w:rPr>
      </w:pPr>
      <w:r w:rsidRPr="00EA489C">
        <w:rPr>
          <w:lang w:val="pl-PL"/>
        </w:rPr>
        <w:t xml:space="preserve">102 37 </w:t>
      </w:r>
      <w:proofErr w:type="spellStart"/>
      <w:r w:rsidRPr="00EA489C">
        <w:rPr>
          <w:lang w:val="pl-PL"/>
        </w:rPr>
        <w:t>Praha</w:t>
      </w:r>
      <w:proofErr w:type="spellEnd"/>
      <w:r w:rsidRPr="00EA489C">
        <w:rPr>
          <w:lang w:val="pl-PL"/>
        </w:rPr>
        <w:t xml:space="preserve"> 10</w:t>
      </w:r>
    </w:p>
    <w:p w14:paraId="73C4617A" w14:textId="77777777" w:rsidR="000431F0" w:rsidRPr="00EA489C" w:rsidRDefault="000431F0" w:rsidP="000431F0">
      <w:pPr>
        <w:rPr>
          <w:lang w:val="pt-PT"/>
        </w:rPr>
      </w:pPr>
      <w:r w:rsidRPr="00EA489C">
        <w:rPr>
          <w:lang w:val="pt-PT"/>
        </w:rPr>
        <w:t>Čekija</w:t>
      </w:r>
    </w:p>
    <w:p w14:paraId="4FDC74BD" w14:textId="77777777" w:rsidR="003A565F" w:rsidRPr="00B80E21" w:rsidRDefault="003A565F" w:rsidP="00720889">
      <w:pPr>
        <w:pStyle w:val="Pagrindinistekstas"/>
        <w:spacing w:after="0"/>
        <w:rPr>
          <w:szCs w:val="22"/>
        </w:rPr>
      </w:pPr>
    </w:p>
    <w:p w14:paraId="57775465" w14:textId="77777777" w:rsidR="003A565F" w:rsidRPr="00B80E21" w:rsidRDefault="003A565F" w:rsidP="00674016">
      <w:pPr>
        <w:pStyle w:val="Pagrindinistekstas"/>
        <w:spacing w:after="0"/>
        <w:rPr>
          <w:szCs w:val="22"/>
        </w:rPr>
      </w:pPr>
    </w:p>
    <w:p w14:paraId="17ED8973" w14:textId="77777777" w:rsidR="003A565F" w:rsidRPr="00BA103A" w:rsidRDefault="003A565F" w:rsidP="004459D1">
      <w:pPr>
        <w:pStyle w:val="Antrat3"/>
        <w:pBdr>
          <w:top w:val="single" w:sz="4" w:space="1" w:color="auto"/>
          <w:left w:val="single" w:sz="4" w:space="4" w:color="auto"/>
          <w:bottom w:val="single" w:sz="4" w:space="1" w:color="auto"/>
          <w:right w:val="single" w:sz="4" w:space="4" w:color="auto"/>
        </w:pBdr>
        <w:ind w:left="540" w:hanging="540"/>
        <w:rPr>
          <w:szCs w:val="22"/>
        </w:rPr>
      </w:pPr>
      <w:r w:rsidRPr="00BA103A">
        <w:rPr>
          <w:szCs w:val="22"/>
        </w:rPr>
        <w:t>12.</w:t>
      </w:r>
      <w:r w:rsidRPr="00BA103A">
        <w:rPr>
          <w:szCs w:val="22"/>
        </w:rPr>
        <w:tab/>
        <w:t>REGISTRACIJOS PAŽYMĖJIMO NUMERIS (-IAI)</w:t>
      </w:r>
    </w:p>
    <w:p w14:paraId="0EBEC3B1" w14:textId="77777777" w:rsidR="003A565F" w:rsidRPr="00BA103A" w:rsidRDefault="003A565F" w:rsidP="00B926AE">
      <w:pPr>
        <w:pStyle w:val="Pagrindinistekstas"/>
        <w:spacing w:after="0"/>
        <w:rPr>
          <w:szCs w:val="22"/>
        </w:rPr>
      </w:pPr>
    </w:p>
    <w:p w14:paraId="476618A5" w14:textId="77777777" w:rsidR="00463B0A" w:rsidRPr="004F0738" w:rsidRDefault="00463B0A" w:rsidP="00463B0A">
      <w:pPr>
        <w:rPr>
          <w:u w:val="single"/>
          <w:shd w:val="clear" w:color="auto" w:fill="D9D9D9"/>
          <w:lang w:val="lt-LT"/>
        </w:rPr>
      </w:pPr>
      <w:r w:rsidRPr="004F0738">
        <w:rPr>
          <w:u w:val="single"/>
          <w:shd w:val="clear" w:color="auto" w:fill="D9D9D9"/>
          <w:lang w:val="lt-LT"/>
        </w:rPr>
        <w:t xml:space="preserve">50/100 </w:t>
      </w:r>
      <w:proofErr w:type="spellStart"/>
      <w:r w:rsidRPr="004F0738">
        <w:rPr>
          <w:u w:val="single"/>
          <w:shd w:val="clear" w:color="auto" w:fill="D9D9D9"/>
          <w:lang w:val="lt-LT"/>
        </w:rPr>
        <w:t>mikrogramų</w:t>
      </w:r>
      <w:proofErr w:type="spellEnd"/>
      <w:r w:rsidRPr="004F0738">
        <w:rPr>
          <w:u w:val="single"/>
          <w:shd w:val="clear" w:color="auto" w:fill="D9D9D9"/>
          <w:lang w:val="lt-LT"/>
        </w:rPr>
        <w:t xml:space="preserve">/ dozėje </w:t>
      </w:r>
    </w:p>
    <w:p w14:paraId="32CC4663" w14:textId="77777777" w:rsidR="00463B0A" w:rsidRPr="009024C1" w:rsidRDefault="00463B0A" w:rsidP="00463B0A">
      <w:pPr>
        <w:rPr>
          <w:shd w:val="clear" w:color="auto" w:fill="D9D9D9"/>
          <w:lang w:val="lt-LT"/>
        </w:rPr>
      </w:pPr>
      <w:r w:rsidRPr="00463B0A">
        <w:rPr>
          <w:lang w:val="lt-LT"/>
        </w:rPr>
        <w:t xml:space="preserve">LT/1/21/4711/001 </w:t>
      </w:r>
      <w:r w:rsidRPr="009024C1">
        <w:rPr>
          <w:shd w:val="clear" w:color="auto" w:fill="D9D9D9"/>
          <w:lang w:val="lt-LT"/>
        </w:rPr>
        <w:t>– N1</w:t>
      </w:r>
    </w:p>
    <w:p w14:paraId="61B512A3" w14:textId="77777777" w:rsidR="00463B0A" w:rsidRPr="009024C1" w:rsidRDefault="00463B0A" w:rsidP="00463B0A">
      <w:pPr>
        <w:rPr>
          <w:shd w:val="clear" w:color="auto" w:fill="D9D9D9"/>
          <w:lang w:val="lt-LT"/>
        </w:rPr>
      </w:pPr>
      <w:r w:rsidRPr="009024C1">
        <w:rPr>
          <w:shd w:val="clear" w:color="auto" w:fill="D9D9D9"/>
          <w:lang w:val="lt-LT"/>
        </w:rPr>
        <w:t>LT/1/21/4711/002 – N2</w:t>
      </w:r>
    </w:p>
    <w:p w14:paraId="7A98ECC6" w14:textId="77777777" w:rsidR="00463B0A" w:rsidRPr="009024C1" w:rsidRDefault="00463B0A" w:rsidP="00463B0A">
      <w:pPr>
        <w:rPr>
          <w:shd w:val="clear" w:color="auto" w:fill="D9D9D9"/>
          <w:lang w:val="lt-LT"/>
        </w:rPr>
      </w:pPr>
      <w:r w:rsidRPr="009024C1">
        <w:rPr>
          <w:shd w:val="clear" w:color="auto" w:fill="D9D9D9"/>
          <w:lang w:val="lt-LT"/>
        </w:rPr>
        <w:t>LT/1/21/4711/003 – N3</w:t>
      </w:r>
    </w:p>
    <w:p w14:paraId="57C067E8" w14:textId="77777777" w:rsidR="00463B0A" w:rsidRPr="009024C1" w:rsidRDefault="00463B0A" w:rsidP="00463B0A">
      <w:pPr>
        <w:rPr>
          <w:shd w:val="clear" w:color="auto" w:fill="D9D9D9"/>
          <w:lang w:val="lt-LT"/>
        </w:rPr>
      </w:pPr>
      <w:r w:rsidRPr="009024C1">
        <w:rPr>
          <w:shd w:val="clear" w:color="auto" w:fill="D9D9D9"/>
          <w:lang w:val="lt-LT"/>
        </w:rPr>
        <w:t>LT/1/21/4711/004 – N10</w:t>
      </w:r>
    </w:p>
    <w:p w14:paraId="0B5F126A" w14:textId="77777777" w:rsidR="00463B0A" w:rsidRPr="009024C1" w:rsidRDefault="00463B0A" w:rsidP="00463B0A">
      <w:pPr>
        <w:rPr>
          <w:shd w:val="clear" w:color="auto" w:fill="D9D9D9"/>
          <w:lang w:val="lt-LT"/>
        </w:rPr>
      </w:pPr>
    </w:p>
    <w:p w14:paraId="59522BE5" w14:textId="77777777" w:rsidR="00463B0A" w:rsidRPr="004F0738" w:rsidRDefault="00463B0A" w:rsidP="00463B0A">
      <w:pPr>
        <w:rPr>
          <w:u w:val="single"/>
          <w:shd w:val="clear" w:color="auto" w:fill="D9D9D9"/>
          <w:lang w:val="lt-LT"/>
        </w:rPr>
      </w:pPr>
      <w:r w:rsidRPr="004F0738">
        <w:rPr>
          <w:u w:val="single"/>
          <w:shd w:val="clear" w:color="auto" w:fill="D9D9D9"/>
          <w:lang w:val="lt-LT"/>
        </w:rPr>
        <w:t xml:space="preserve">50/250 </w:t>
      </w:r>
      <w:proofErr w:type="spellStart"/>
      <w:r w:rsidRPr="004F0738">
        <w:rPr>
          <w:u w:val="single"/>
          <w:shd w:val="clear" w:color="auto" w:fill="D9D9D9"/>
          <w:lang w:val="lt-LT"/>
        </w:rPr>
        <w:t>mikrogramų</w:t>
      </w:r>
      <w:proofErr w:type="spellEnd"/>
      <w:r w:rsidRPr="004F0738">
        <w:rPr>
          <w:u w:val="single"/>
          <w:shd w:val="clear" w:color="auto" w:fill="D9D9D9"/>
          <w:lang w:val="lt-LT"/>
        </w:rPr>
        <w:t>/ dozėje</w:t>
      </w:r>
    </w:p>
    <w:p w14:paraId="406AE3A8" w14:textId="77777777" w:rsidR="00463B0A" w:rsidRPr="009024C1" w:rsidRDefault="00463B0A" w:rsidP="00463B0A">
      <w:pPr>
        <w:rPr>
          <w:shd w:val="clear" w:color="auto" w:fill="D9D9D9"/>
          <w:lang w:val="lt-LT"/>
        </w:rPr>
      </w:pPr>
      <w:r w:rsidRPr="00463B0A">
        <w:rPr>
          <w:lang w:val="lt-LT"/>
        </w:rPr>
        <w:t xml:space="preserve">LT/1/21/4712/001 </w:t>
      </w:r>
      <w:r w:rsidRPr="009024C1">
        <w:rPr>
          <w:shd w:val="clear" w:color="auto" w:fill="D9D9D9"/>
          <w:lang w:val="lt-LT"/>
        </w:rPr>
        <w:t>– N1</w:t>
      </w:r>
    </w:p>
    <w:p w14:paraId="5FAC7A59" w14:textId="77777777" w:rsidR="00463B0A" w:rsidRPr="009024C1" w:rsidRDefault="00463B0A" w:rsidP="00463B0A">
      <w:pPr>
        <w:rPr>
          <w:shd w:val="clear" w:color="auto" w:fill="D9D9D9"/>
          <w:lang w:val="lt-LT"/>
        </w:rPr>
      </w:pPr>
      <w:r w:rsidRPr="009024C1">
        <w:rPr>
          <w:shd w:val="clear" w:color="auto" w:fill="D9D9D9"/>
          <w:lang w:val="lt-LT"/>
        </w:rPr>
        <w:t>LT/1/21/4712/002 – N2</w:t>
      </w:r>
    </w:p>
    <w:p w14:paraId="76DE8BC2" w14:textId="77777777" w:rsidR="00463B0A" w:rsidRPr="009024C1" w:rsidRDefault="00463B0A" w:rsidP="00463B0A">
      <w:pPr>
        <w:rPr>
          <w:shd w:val="clear" w:color="auto" w:fill="D9D9D9"/>
          <w:lang w:val="lt-LT"/>
        </w:rPr>
      </w:pPr>
      <w:r w:rsidRPr="009024C1">
        <w:rPr>
          <w:shd w:val="clear" w:color="auto" w:fill="D9D9D9"/>
          <w:lang w:val="lt-LT"/>
        </w:rPr>
        <w:t>LT/1/21/4712/003 – N3</w:t>
      </w:r>
    </w:p>
    <w:p w14:paraId="52A4931A" w14:textId="77777777" w:rsidR="00463B0A" w:rsidRPr="009024C1" w:rsidRDefault="00463B0A" w:rsidP="00463B0A">
      <w:pPr>
        <w:rPr>
          <w:shd w:val="clear" w:color="auto" w:fill="D9D9D9"/>
          <w:lang w:val="lt-LT"/>
        </w:rPr>
      </w:pPr>
      <w:r w:rsidRPr="009024C1">
        <w:rPr>
          <w:shd w:val="clear" w:color="auto" w:fill="D9D9D9"/>
          <w:lang w:val="lt-LT"/>
        </w:rPr>
        <w:t>LT/1/21/4712/004 – N10</w:t>
      </w:r>
    </w:p>
    <w:p w14:paraId="0EAC2F94" w14:textId="77777777" w:rsidR="00463B0A" w:rsidRPr="009024C1" w:rsidRDefault="00463B0A" w:rsidP="00463B0A">
      <w:pPr>
        <w:rPr>
          <w:shd w:val="clear" w:color="auto" w:fill="D9D9D9"/>
          <w:lang w:val="lt-LT"/>
        </w:rPr>
      </w:pPr>
    </w:p>
    <w:p w14:paraId="7EAA0027" w14:textId="77777777" w:rsidR="00463B0A" w:rsidRPr="004F0738" w:rsidRDefault="00463B0A" w:rsidP="00463B0A">
      <w:pPr>
        <w:rPr>
          <w:u w:val="single"/>
          <w:shd w:val="clear" w:color="auto" w:fill="D9D9D9"/>
          <w:lang w:val="lt-LT"/>
        </w:rPr>
      </w:pPr>
      <w:r w:rsidRPr="004F0738">
        <w:rPr>
          <w:u w:val="single"/>
          <w:shd w:val="clear" w:color="auto" w:fill="D9D9D9"/>
          <w:lang w:val="lt-LT"/>
        </w:rPr>
        <w:t xml:space="preserve">50/500 </w:t>
      </w:r>
      <w:proofErr w:type="spellStart"/>
      <w:r w:rsidRPr="004F0738">
        <w:rPr>
          <w:u w:val="single"/>
          <w:shd w:val="clear" w:color="auto" w:fill="D9D9D9"/>
          <w:lang w:val="lt-LT"/>
        </w:rPr>
        <w:t>mikrogramų</w:t>
      </w:r>
      <w:proofErr w:type="spellEnd"/>
      <w:r w:rsidRPr="004F0738">
        <w:rPr>
          <w:u w:val="single"/>
          <w:shd w:val="clear" w:color="auto" w:fill="D9D9D9"/>
          <w:lang w:val="lt-LT"/>
        </w:rPr>
        <w:t>/ dozėje</w:t>
      </w:r>
    </w:p>
    <w:p w14:paraId="5AD4CBA2" w14:textId="77777777" w:rsidR="00463B0A" w:rsidRPr="009024C1" w:rsidRDefault="00463B0A" w:rsidP="00463B0A">
      <w:pPr>
        <w:rPr>
          <w:shd w:val="clear" w:color="auto" w:fill="D9D9D9"/>
          <w:lang w:val="lt-LT"/>
        </w:rPr>
      </w:pPr>
      <w:r w:rsidRPr="00463B0A">
        <w:rPr>
          <w:lang w:val="lt-LT"/>
        </w:rPr>
        <w:t xml:space="preserve">LT/1/21/4713/001 </w:t>
      </w:r>
      <w:r w:rsidRPr="009024C1">
        <w:rPr>
          <w:shd w:val="clear" w:color="auto" w:fill="D9D9D9"/>
          <w:lang w:val="lt-LT"/>
        </w:rPr>
        <w:t>– N1</w:t>
      </w:r>
    </w:p>
    <w:p w14:paraId="3094DC3F" w14:textId="77777777" w:rsidR="00463B0A" w:rsidRPr="009024C1" w:rsidRDefault="00463B0A" w:rsidP="00463B0A">
      <w:pPr>
        <w:rPr>
          <w:shd w:val="clear" w:color="auto" w:fill="D9D9D9"/>
          <w:lang w:val="lt-LT"/>
        </w:rPr>
      </w:pPr>
      <w:r w:rsidRPr="009024C1">
        <w:rPr>
          <w:shd w:val="clear" w:color="auto" w:fill="D9D9D9"/>
          <w:lang w:val="lt-LT"/>
        </w:rPr>
        <w:t>LT/1/21/4713/002 – N2</w:t>
      </w:r>
    </w:p>
    <w:p w14:paraId="59D220EC" w14:textId="77777777" w:rsidR="00463B0A" w:rsidRPr="009024C1" w:rsidRDefault="00463B0A" w:rsidP="00463B0A">
      <w:pPr>
        <w:rPr>
          <w:shd w:val="clear" w:color="auto" w:fill="D9D9D9"/>
          <w:lang w:val="lt-LT"/>
        </w:rPr>
      </w:pPr>
      <w:r w:rsidRPr="009024C1">
        <w:rPr>
          <w:shd w:val="clear" w:color="auto" w:fill="D9D9D9"/>
          <w:lang w:val="lt-LT"/>
        </w:rPr>
        <w:t>LT/1/21/4713/003 – N3</w:t>
      </w:r>
    </w:p>
    <w:p w14:paraId="6D45D4E0" w14:textId="77777777" w:rsidR="003A565F" w:rsidRDefault="00463B0A" w:rsidP="00463B0A">
      <w:pPr>
        <w:rPr>
          <w:lang w:val="lt-LT"/>
        </w:rPr>
      </w:pPr>
      <w:r w:rsidRPr="009024C1">
        <w:rPr>
          <w:shd w:val="clear" w:color="auto" w:fill="D9D9D9"/>
          <w:lang w:val="lt-LT"/>
        </w:rPr>
        <w:t>LT/1/21/4713/004 – N10</w:t>
      </w:r>
    </w:p>
    <w:p w14:paraId="2B0478BB" w14:textId="77777777" w:rsidR="00463B0A" w:rsidRPr="00B80E21" w:rsidRDefault="00463B0A" w:rsidP="00463B0A">
      <w:pPr>
        <w:rPr>
          <w:lang w:val="lt-LT"/>
        </w:rPr>
      </w:pPr>
    </w:p>
    <w:p w14:paraId="65987260" w14:textId="77777777" w:rsidR="003A565F" w:rsidRPr="00B80E21" w:rsidRDefault="003A565F" w:rsidP="00EC6388">
      <w:pPr>
        <w:rPr>
          <w:lang w:val="lt-LT"/>
        </w:rPr>
      </w:pPr>
    </w:p>
    <w:p w14:paraId="2468C1EA" w14:textId="77777777" w:rsidR="003A565F" w:rsidRPr="00B80E21" w:rsidRDefault="003A565F" w:rsidP="006644B9">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lastRenderedPageBreak/>
        <w:t>13.</w:t>
      </w:r>
      <w:r w:rsidRPr="00B80E21">
        <w:rPr>
          <w:szCs w:val="22"/>
        </w:rPr>
        <w:tab/>
        <w:t>SERIJOS NUMERIS</w:t>
      </w:r>
    </w:p>
    <w:p w14:paraId="61E3FD35" w14:textId="77777777" w:rsidR="003A565F" w:rsidRPr="00B80E21" w:rsidRDefault="003A565F" w:rsidP="001A1F2E">
      <w:pPr>
        <w:pStyle w:val="Pagrindinistekstas"/>
        <w:spacing w:after="0"/>
        <w:rPr>
          <w:szCs w:val="22"/>
        </w:rPr>
      </w:pPr>
    </w:p>
    <w:p w14:paraId="0275B3DF" w14:textId="77777777" w:rsidR="003A565F" w:rsidRPr="00B80E21" w:rsidRDefault="00F74154" w:rsidP="00AF3843">
      <w:pPr>
        <w:pStyle w:val="Pagrindinistekstas"/>
        <w:spacing w:after="0"/>
        <w:rPr>
          <w:szCs w:val="22"/>
        </w:rPr>
      </w:pPr>
      <w:r w:rsidRPr="00B80E21">
        <w:rPr>
          <w:szCs w:val="22"/>
        </w:rPr>
        <w:t>L</w:t>
      </w:r>
      <w:r w:rsidRPr="00BA103A">
        <w:rPr>
          <w:szCs w:val="22"/>
        </w:rPr>
        <w:t xml:space="preserve">ot </w:t>
      </w:r>
      <w:r w:rsidR="003A565F" w:rsidRPr="00BA103A">
        <w:rPr>
          <w:szCs w:val="22"/>
        </w:rPr>
        <w:t>{numeris}</w:t>
      </w:r>
    </w:p>
    <w:p w14:paraId="78822EC7" w14:textId="77777777" w:rsidR="003A565F" w:rsidRPr="00B80E21" w:rsidRDefault="003A565F" w:rsidP="00A21DAF">
      <w:pPr>
        <w:pStyle w:val="Pagrindinistekstas"/>
        <w:spacing w:after="0"/>
        <w:rPr>
          <w:szCs w:val="22"/>
        </w:rPr>
      </w:pPr>
    </w:p>
    <w:p w14:paraId="35496E0D" w14:textId="77777777" w:rsidR="003A565F" w:rsidRPr="00B80E21" w:rsidRDefault="003A565F" w:rsidP="004B077F">
      <w:pPr>
        <w:pStyle w:val="Pagrindinistekstas"/>
        <w:spacing w:after="0"/>
        <w:rPr>
          <w:szCs w:val="22"/>
        </w:rPr>
      </w:pPr>
    </w:p>
    <w:p w14:paraId="5D0FA689" w14:textId="77777777" w:rsidR="003A565F" w:rsidRPr="00B80E21" w:rsidRDefault="003A565F" w:rsidP="00487EE9">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14.</w:t>
      </w:r>
      <w:r w:rsidRPr="00B80E21">
        <w:rPr>
          <w:szCs w:val="22"/>
        </w:rPr>
        <w:tab/>
        <w:t>PARDAVIMO (IŠDAVIMO) TVARKA</w:t>
      </w:r>
    </w:p>
    <w:p w14:paraId="3C74D05A" w14:textId="77777777" w:rsidR="003A565F" w:rsidRPr="00B80E21" w:rsidRDefault="003A565F" w:rsidP="00B563F7">
      <w:pPr>
        <w:pStyle w:val="Pagrindinistekstas"/>
        <w:spacing w:after="0"/>
        <w:rPr>
          <w:szCs w:val="22"/>
        </w:rPr>
      </w:pPr>
    </w:p>
    <w:p w14:paraId="6869ECD3" w14:textId="77777777" w:rsidR="003A565F" w:rsidRPr="00B80E21" w:rsidRDefault="003A565F" w:rsidP="00B563F7">
      <w:pPr>
        <w:pStyle w:val="Pagrindinistekstas"/>
        <w:spacing w:after="0"/>
        <w:rPr>
          <w:szCs w:val="22"/>
        </w:rPr>
      </w:pPr>
      <w:r w:rsidRPr="00B80E21">
        <w:rPr>
          <w:szCs w:val="22"/>
        </w:rPr>
        <w:t xml:space="preserve">Receptinis vaistas. </w:t>
      </w:r>
    </w:p>
    <w:p w14:paraId="42AF5C94" w14:textId="77777777" w:rsidR="003A565F" w:rsidRPr="00B80E21" w:rsidRDefault="003A565F" w:rsidP="00B563F7">
      <w:pPr>
        <w:pStyle w:val="Pagrindinistekstas"/>
        <w:spacing w:after="0"/>
        <w:rPr>
          <w:szCs w:val="22"/>
        </w:rPr>
      </w:pPr>
    </w:p>
    <w:p w14:paraId="5C7F7241" w14:textId="77777777" w:rsidR="003A565F" w:rsidRPr="00B80E21" w:rsidRDefault="003A565F" w:rsidP="00B563F7">
      <w:pPr>
        <w:pStyle w:val="Pagrindinistekstas"/>
        <w:spacing w:after="0"/>
        <w:rPr>
          <w:szCs w:val="22"/>
        </w:rPr>
      </w:pPr>
    </w:p>
    <w:p w14:paraId="204F1550"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15.</w:t>
      </w:r>
      <w:r w:rsidRPr="00B80E21">
        <w:rPr>
          <w:szCs w:val="22"/>
        </w:rPr>
        <w:tab/>
        <w:t>VARTOJIMO INSTRUKCIJA</w:t>
      </w:r>
    </w:p>
    <w:p w14:paraId="14F14E8B" w14:textId="77777777" w:rsidR="003A565F" w:rsidRPr="00B80E21" w:rsidRDefault="003A565F" w:rsidP="00B563F7">
      <w:pPr>
        <w:pStyle w:val="Pagrindinistekstas"/>
        <w:spacing w:after="0"/>
        <w:rPr>
          <w:szCs w:val="22"/>
        </w:rPr>
      </w:pPr>
    </w:p>
    <w:p w14:paraId="085EF1FB" w14:textId="77777777" w:rsidR="003A565F" w:rsidRPr="00B80E21" w:rsidRDefault="003A565F" w:rsidP="00B563F7">
      <w:pPr>
        <w:rPr>
          <w:lang w:val="lt-LT"/>
        </w:rPr>
      </w:pPr>
    </w:p>
    <w:p w14:paraId="3D75E899" w14:textId="77777777" w:rsidR="003A565F" w:rsidRPr="00B80E21" w:rsidRDefault="003A565F" w:rsidP="002B1D8F">
      <w:pPr>
        <w:pStyle w:val="Antrat3"/>
        <w:keepLines/>
        <w:pBdr>
          <w:top w:val="single" w:sz="4" w:space="1" w:color="auto"/>
          <w:left w:val="single" w:sz="4" w:space="4" w:color="auto"/>
          <w:bottom w:val="single" w:sz="4" w:space="1" w:color="auto"/>
          <w:right w:val="single" w:sz="4" w:space="4" w:color="auto"/>
        </w:pBdr>
        <w:ind w:left="540" w:hanging="540"/>
        <w:rPr>
          <w:bCs/>
          <w:szCs w:val="22"/>
        </w:rPr>
      </w:pPr>
      <w:r w:rsidRPr="00B80E21">
        <w:rPr>
          <w:bCs/>
          <w:szCs w:val="22"/>
        </w:rPr>
        <w:t>16.</w:t>
      </w:r>
      <w:r w:rsidRPr="00B80E21">
        <w:rPr>
          <w:bCs/>
          <w:szCs w:val="22"/>
        </w:rPr>
        <w:tab/>
        <w:t>INFORMACIJA BRAILIO RAŠTU</w:t>
      </w:r>
    </w:p>
    <w:p w14:paraId="6F691B2F" w14:textId="77777777" w:rsidR="003A565F" w:rsidRPr="00B80E21" w:rsidRDefault="003A565F" w:rsidP="002B1D8F">
      <w:pPr>
        <w:keepNext/>
        <w:keepLines/>
        <w:rPr>
          <w:lang w:val="lt-LT" w:eastAsia="ar-SA"/>
        </w:rPr>
      </w:pPr>
    </w:p>
    <w:p w14:paraId="2E44BF9A" w14:textId="77777777" w:rsidR="003A565F" w:rsidRPr="00B80E21" w:rsidRDefault="00511386" w:rsidP="002B1D8F">
      <w:pPr>
        <w:keepNext/>
        <w:keepLines/>
        <w:rPr>
          <w:lang w:val="lt-LT"/>
        </w:rPr>
      </w:pPr>
      <w:proofErr w:type="spellStart"/>
      <w:r w:rsidRPr="00B80E21">
        <w:rPr>
          <w:lang w:val="lt-LT"/>
        </w:rPr>
        <w:t>e</w:t>
      </w:r>
      <w:r w:rsidR="00C43046" w:rsidRPr="00B80E21">
        <w:rPr>
          <w:lang w:val="lt-LT"/>
        </w:rPr>
        <w:t>verio</w:t>
      </w:r>
      <w:proofErr w:type="spellEnd"/>
      <w:r w:rsidR="00C43046" w:rsidRPr="00B80E21">
        <w:rPr>
          <w:lang w:val="lt-LT"/>
        </w:rPr>
        <w:t xml:space="preserve"> </w:t>
      </w:r>
      <w:proofErr w:type="spellStart"/>
      <w:r w:rsidRPr="00B80E21">
        <w:rPr>
          <w:lang w:val="lt-LT"/>
        </w:rPr>
        <w:t>a</w:t>
      </w:r>
      <w:r w:rsidR="00C43046" w:rsidRPr="00B80E21">
        <w:rPr>
          <w:lang w:val="lt-LT"/>
        </w:rPr>
        <w:t>irmaster</w:t>
      </w:r>
      <w:proofErr w:type="spellEnd"/>
      <w:r w:rsidR="003A565F" w:rsidRPr="00B80E21">
        <w:rPr>
          <w:lang w:val="lt-LT"/>
        </w:rPr>
        <w:t xml:space="preserve"> 50/100</w:t>
      </w:r>
      <w:r w:rsidRPr="00B80E21">
        <w:rPr>
          <w:lang w:val="lt-LT"/>
        </w:rPr>
        <w:t xml:space="preserve"> </w:t>
      </w:r>
      <w:r w:rsidRPr="00B80E21">
        <w:rPr>
          <w:shd w:val="clear" w:color="auto" w:fill="FFFFFF"/>
          <w:lang w:val="lt-LT"/>
        </w:rPr>
        <w:t>µg</w:t>
      </w:r>
    </w:p>
    <w:p w14:paraId="1E775595" w14:textId="77777777" w:rsidR="003A565F" w:rsidRPr="00B80E21" w:rsidRDefault="00511386" w:rsidP="002B1D8F">
      <w:pPr>
        <w:pStyle w:val="Porat"/>
        <w:keepNext/>
        <w:keepLines/>
        <w:rPr>
          <w:szCs w:val="22"/>
        </w:rPr>
      </w:pPr>
      <w:proofErr w:type="spellStart"/>
      <w:r w:rsidRPr="00B80E21">
        <w:rPr>
          <w:szCs w:val="22"/>
          <w:highlight w:val="lightGray"/>
        </w:rPr>
        <w:t>e</w:t>
      </w:r>
      <w:r w:rsidR="00C43046" w:rsidRPr="00B80E21">
        <w:rPr>
          <w:szCs w:val="22"/>
          <w:highlight w:val="lightGray"/>
        </w:rPr>
        <w:t>verio</w:t>
      </w:r>
      <w:proofErr w:type="spellEnd"/>
      <w:r w:rsidR="00C43046" w:rsidRPr="00B80E21">
        <w:rPr>
          <w:szCs w:val="22"/>
          <w:highlight w:val="lightGray"/>
        </w:rPr>
        <w:t xml:space="preserve"> </w:t>
      </w:r>
      <w:proofErr w:type="spellStart"/>
      <w:r w:rsidRPr="00B80E21">
        <w:rPr>
          <w:szCs w:val="22"/>
          <w:highlight w:val="lightGray"/>
        </w:rPr>
        <w:t>a</w:t>
      </w:r>
      <w:r w:rsidR="00C43046" w:rsidRPr="00B80E21">
        <w:rPr>
          <w:szCs w:val="22"/>
          <w:highlight w:val="lightGray"/>
        </w:rPr>
        <w:t>irmaster</w:t>
      </w:r>
      <w:proofErr w:type="spellEnd"/>
      <w:r w:rsidR="003A565F" w:rsidRPr="00B80E21">
        <w:rPr>
          <w:szCs w:val="22"/>
          <w:highlight w:val="lightGray"/>
        </w:rPr>
        <w:t xml:space="preserve"> 50/250</w:t>
      </w:r>
      <w:r w:rsidRPr="00B80E21">
        <w:rPr>
          <w:szCs w:val="22"/>
          <w:highlight w:val="lightGray"/>
        </w:rPr>
        <w:t xml:space="preserve"> </w:t>
      </w:r>
      <w:r w:rsidRPr="00B80E21">
        <w:rPr>
          <w:szCs w:val="22"/>
          <w:highlight w:val="lightGray"/>
          <w:shd w:val="clear" w:color="auto" w:fill="FFFFFF"/>
        </w:rPr>
        <w:t>µg</w:t>
      </w:r>
    </w:p>
    <w:p w14:paraId="631AF86A" w14:textId="77777777" w:rsidR="003A565F" w:rsidRPr="00B80E21" w:rsidRDefault="00511386" w:rsidP="002B1D8F">
      <w:pPr>
        <w:pStyle w:val="Porat"/>
        <w:keepNext/>
        <w:keepLines/>
        <w:rPr>
          <w:szCs w:val="22"/>
        </w:rPr>
      </w:pPr>
      <w:proofErr w:type="spellStart"/>
      <w:r w:rsidRPr="00B80E21">
        <w:rPr>
          <w:szCs w:val="22"/>
          <w:highlight w:val="darkGray"/>
        </w:rPr>
        <w:t>e</w:t>
      </w:r>
      <w:r w:rsidR="00C43046" w:rsidRPr="00B80E21">
        <w:rPr>
          <w:szCs w:val="22"/>
          <w:highlight w:val="darkGray"/>
        </w:rPr>
        <w:t>verio</w:t>
      </w:r>
      <w:proofErr w:type="spellEnd"/>
      <w:r w:rsidR="00C43046" w:rsidRPr="00B80E21">
        <w:rPr>
          <w:szCs w:val="22"/>
          <w:highlight w:val="darkGray"/>
        </w:rPr>
        <w:t xml:space="preserve"> </w:t>
      </w:r>
      <w:proofErr w:type="spellStart"/>
      <w:r w:rsidRPr="00B80E21">
        <w:rPr>
          <w:szCs w:val="22"/>
          <w:highlight w:val="darkGray"/>
        </w:rPr>
        <w:t>a</w:t>
      </w:r>
      <w:r w:rsidR="00C43046" w:rsidRPr="00B80E21">
        <w:rPr>
          <w:szCs w:val="22"/>
          <w:highlight w:val="darkGray"/>
        </w:rPr>
        <w:t>irmaster</w:t>
      </w:r>
      <w:proofErr w:type="spellEnd"/>
      <w:r w:rsidR="003A565F" w:rsidRPr="00B80E21">
        <w:rPr>
          <w:szCs w:val="22"/>
          <w:highlight w:val="darkGray"/>
        </w:rPr>
        <w:t xml:space="preserve"> 50/500</w:t>
      </w:r>
      <w:r w:rsidRPr="00B80E21">
        <w:rPr>
          <w:szCs w:val="22"/>
          <w:highlight w:val="darkGray"/>
        </w:rPr>
        <w:t xml:space="preserve"> </w:t>
      </w:r>
      <w:r w:rsidRPr="00B80E21">
        <w:rPr>
          <w:szCs w:val="22"/>
          <w:highlight w:val="darkGray"/>
          <w:shd w:val="clear" w:color="auto" w:fill="FFFFFF"/>
        </w:rPr>
        <w:t>µg</w:t>
      </w:r>
    </w:p>
    <w:p w14:paraId="1CB8D8B2" w14:textId="77777777" w:rsidR="003A565F" w:rsidRPr="00B80E21" w:rsidRDefault="003A565F" w:rsidP="00B563F7">
      <w:pPr>
        <w:pStyle w:val="Porat"/>
        <w:rPr>
          <w:szCs w:val="22"/>
        </w:rPr>
      </w:pPr>
    </w:p>
    <w:p w14:paraId="7A5DE480" w14:textId="77777777" w:rsidR="003A565F" w:rsidRPr="00B80E21" w:rsidRDefault="003A565F" w:rsidP="00B563F7">
      <w:pPr>
        <w:rPr>
          <w:shd w:val="clear" w:color="auto" w:fill="CCCCCC"/>
          <w:lang w:val="lt-LT"/>
        </w:rPr>
      </w:pPr>
    </w:p>
    <w:p w14:paraId="7F13F968" w14:textId="77777777" w:rsidR="003A565F" w:rsidRPr="00B80E21" w:rsidRDefault="003A565F" w:rsidP="00B563F7">
      <w:pPr>
        <w:keepNext/>
        <w:pBdr>
          <w:top w:val="single" w:sz="4" w:space="1" w:color="auto"/>
          <w:left w:val="single" w:sz="4" w:space="4" w:color="auto"/>
          <w:bottom w:val="single" w:sz="4" w:space="1" w:color="auto"/>
          <w:right w:val="single" w:sz="4" w:space="4" w:color="auto"/>
        </w:pBdr>
        <w:tabs>
          <w:tab w:val="left" w:pos="0"/>
          <w:tab w:val="left" w:pos="567"/>
        </w:tabs>
        <w:outlineLvl w:val="0"/>
        <w:rPr>
          <w:i/>
          <w:szCs w:val="24"/>
          <w:lang w:val="lt-LT"/>
        </w:rPr>
      </w:pPr>
      <w:r w:rsidRPr="00B80E21">
        <w:rPr>
          <w:b/>
          <w:lang w:val="lt-LT"/>
        </w:rPr>
        <w:t>17.</w:t>
      </w:r>
      <w:r w:rsidRPr="00B80E21">
        <w:rPr>
          <w:b/>
          <w:lang w:val="lt-LT"/>
        </w:rPr>
        <w:tab/>
        <w:t>UNIKALUS IDENTIFIKATORIUS – 2D BRŪKŠNINIS KODAS</w:t>
      </w:r>
    </w:p>
    <w:p w14:paraId="3C54152D" w14:textId="77777777" w:rsidR="003A565F" w:rsidRPr="00B80E21" w:rsidRDefault="003A565F" w:rsidP="00B563F7">
      <w:pPr>
        <w:rPr>
          <w:lang w:val="lt-LT"/>
        </w:rPr>
      </w:pPr>
    </w:p>
    <w:p w14:paraId="00BD25B6" w14:textId="77777777" w:rsidR="003A565F" w:rsidRPr="00B80E21" w:rsidRDefault="003A565F" w:rsidP="00B563F7">
      <w:pPr>
        <w:rPr>
          <w:shd w:val="clear" w:color="auto" w:fill="CCCCCC"/>
          <w:lang w:val="lt-LT"/>
        </w:rPr>
      </w:pPr>
      <w:r w:rsidRPr="00B80E21">
        <w:rPr>
          <w:highlight w:val="lightGray"/>
          <w:lang w:val="lt-LT"/>
        </w:rPr>
        <w:t>2D brūkšninis kodas su nurodytu unikaliu identifikatoriumi.</w:t>
      </w:r>
    </w:p>
    <w:p w14:paraId="735C59BB" w14:textId="77777777" w:rsidR="003A565F" w:rsidRPr="00B80E21" w:rsidRDefault="003A565F" w:rsidP="00B563F7">
      <w:pPr>
        <w:rPr>
          <w:lang w:val="lt-LT"/>
        </w:rPr>
      </w:pPr>
    </w:p>
    <w:p w14:paraId="38EB57FE" w14:textId="77777777" w:rsidR="003A565F" w:rsidRPr="00B80E21" w:rsidRDefault="003A565F" w:rsidP="00B563F7">
      <w:pPr>
        <w:rPr>
          <w:lang w:val="lt-LT"/>
        </w:rPr>
      </w:pPr>
    </w:p>
    <w:p w14:paraId="379B706F" w14:textId="77777777" w:rsidR="003A565F" w:rsidRPr="00B80E21" w:rsidRDefault="003A565F" w:rsidP="00B563F7">
      <w:pPr>
        <w:keepNext/>
        <w:pBdr>
          <w:top w:val="single" w:sz="4" w:space="1" w:color="auto"/>
          <w:left w:val="single" w:sz="4" w:space="4" w:color="auto"/>
          <w:bottom w:val="single" w:sz="4" w:space="1" w:color="auto"/>
          <w:right w:val="single" w:sz="4" w:space="4" w:color="auto"/>
        </w:pBdr>
        <w:tabs>
          <w:tab w:val="left" w:pos="0"/>
          <w:tab w:val="left" w:pos="567"/>
        </w:tabs>
        <w:outlineLvl w:val="0"/>
        <w:rPr>
          <w:i/>
          <w:lang w:val="lt-LT"/>
        </w:rPr>
      </w:pPr>
      <w:r w:rsidRPr="00B80E21">
        <w:rPr>
          <w:b/>
          <w:lang w:val="lt-LT"/>
        </w:rPr>
        <w:t>18.</w:t>
      </w:r>
      <w:r w:rsidRPr="00B80E21">
        <w:rPr>
          <w:b/>
          <w:lang w:val="lt-LT"/>
        </w:rPr>
        <w:tab/>
        <w:t>UNIKALUS IDENTIFIKATORIUS – ŽMONĖMS SUPRANTAMI DUOMENYS</w:t>
      </w:r>
    </w:p>
    <w:p w14:paraId="61351EE6" w14:textId="77777777" w:rsidR="003A565F" w:rsidRPr="00B80E21" w:rsidRDefault="003A565F" w:rsidP="00B563F7">
      <w:pPr>
        <w:rPr>
          <w:lang w:val="lt-LT"/>
        </w:rPr>
      </w:pPr>
    </w:p>
    <w:p w14:paraId="4DEF4FD2" w14:textId="77777777" w:rsidR="003A565F" w:rsidRPr="00B80E21" w:rsidRDefault="003A565F" w:rsidP="00B563F7">
      <w:pPr>
        <w:rPr>
          <w:lang w:val="lt-LT"/>
        </w:rPr>
      </w:pPr>
      <w:r w:rsidRPr="00B80E21">
        <w:rPr>
          <w:lang w:val="lt-LT"/>
        </w:rPr>
        <w:t xml:space="preserve">PC: </w:t>
      </w:r>
      <w:r w:rsidRPr="00B80E21">
        <w:rPr>
          <w:highlight w:val="lightGray"/>
          <w:lang w:val="lt-LT"/>
        </w:rPr>
        <w:t>{numeris}</w:t>
      </w:r>
    </w:p>
    <w:p w14:paraId="70D60533" w14:textId="77777777" w:rsidR="003A565F" w:rsidRPr="00B80E21" w:rsidRDefault="003A565F" w:rsidP="00B563F7">
      <w:pPr>
        <w:rPr>
          <w:lang w:val="lt-LT"/>
        </w:rPr>
      </w:pPr>
      <w:r w:rsidRPr="00B80E21">
        <w:rPr>
          <w:lang w:val="lt-LT"/>
        </w:rPr>
        <w:t xml:space="preserve">SN: </w:t>
      </w:r>
      <w:r w:rsidRPr="00B80E21">
        <w:rPr>
          <w:highlight w:val="lightGray"/>
          <w:lang w:val="lt-LT"/>
        </w:rPr>
        <w:t>{numeris}</w:t>
      </w:r>
    </w:p>
    <w:p w14:paraId="5D927488" w14:textId="77777777" w:rsidR="00511386" w:rsidRPr="00B80E21" w:rsidRDefault="00511386" w:rsidP="00B563F7">
      <w:pPr>
        <w:rPr>
          <w:lang w:val="lt-LT"/>
        </w:rPr>
      </w:pPr>
      <w:r w:rsidRPr="002E4D6F">
        <w:rPr>
          <w:highlight w:val="lightGray"/>
          <w:lang w:val="lt-LT"/>
        </w:rPr>
        <w:t xml:space="preserve">NN: </w:t>
      </w:r>
      <w:r w:rsidRPr="00345414">
        <w:rPr>
          <w:highlight w:val="lightGray"/>
          <w:lang w:val="lt-LT"/>
        </w:rPr>
        <w:t>{numeris}</w:t>
      </w:r>
    </w:p>
    <w:p w14:paraId="568D5AC0" w14:textId="77777777" w:rsidR="003A565F" w:rsidRPr="00B80E21" w:rsidRDefault="003A565F" w:rsidP="00B563F7">
      <w:pPr>
        <w:pStyle w:val="Porat"/>
        <w:rPr>
          <w:szCs w:val="22"/>
        </w:rPr>
      </w:pPr>
    </w:p>
    <w:p w14:paraId="07DF4D52" w14:textId="77777777" w:rsidR="003A565F" w:rsidRPr="00B80E21" w:rsidRDefault="003A565F" w:rsidP="00B563F7">
      <w:pPr>
        <w:pStyle w:val="Antrat2"/>
        <w:pBdr>
          <w:top w:val="single" w:sz="4" w:space="1" w:color="auto"/>
          <w:left w:val="single" w:sz="4" w:space="4" w:color="auto"/>
          <w:bottom w:val="single" w:sz="4" w:space="1" w:color="auto"/>
          <w:right w:val="single" w:sz="4" w:space="4" w:color="auto"/>
        </w:pBdr>
        <w:rPr>
          <w:b/>
          <w:szCs w:val="22"/>
        </w:rPr>
      </w:pPr>
      <w:r w:rsidRPr="00B80E21">
        <w:rPr>
          <w:b/>
          <w:szCs w:val="22"/>
        </w:rPr>
        <w:br w:type="page"/>
      </w:r>
      <w:r w:rsidRPr="00B80E21">
        <w:rPr>
          <w:b/>
          <w:szCs w:val="22"/>
        </w:rPr>
        <w:lastRenderedPageBreak/>
        <w:t>MINIMALI INFORMACIJA ANT MAŽŲ VIDINIŲ PAKUOČIŲ</w:t>
      </w:r>
    </w:p>
    <w:p w14:paraId="1CA606E7" w14:textId="77777777" w:rsidR="003A565F" w:rsidRPr="00B80E21" w:rsidRDefault="003A565F" w:rsidP="00B563F7">
      <w:pPr>
        <w:pStyle w:val="Pagrindinistekstas"/>
        <w:pBdr>
          <w:top w:val="single" w:sz="4" w:space="1" w:color="auto"/>
          <w:left w:val="single" w:sz="4" w:space="4" w:color="auto"/>
          <w:bottom w:val="single" w:sz="4" w:space="1" w:color="auto"/>
          <w:right w:val="single" w:sz="4" w:space="4" w:color="auto"/>
        </w:pBdr>
        <w:spacing w:after="0"/>
        <w:rPr>
          <w:b/>
          <w:szCs w:val="22"/>
        </w:rPr>
      </w:pPr>
    </w:p>
    <w:p w14:paraId="286383AB" w14:textId="77777777" w:rsidR="003A565F" w:rsidRPr="00B80E21" w:rsidRDefault="00511386" w:rsidP="00B563F7">
      <w:pPr>
        <w:pStyle w:val="Pagrindinistekstas"/>
        <w:pBdr>
          <w:top w:val="single" w:sz="4" w:space="1" w:color="auto"/>
          <w:left w:val="single" w:sz="4" w:space="4" w:color="auto"/>
          <w:bottom w:val="single" w:sz="4" w:space="1" w:color="auto"/>
          <w:right w:val="single" w:sz="4" w:space="4" w:color="auto"/>
        </w:pBdr>
        <w:spacing w:after="0"/>
        <w:rPr>
          <w:b/>
          <w:szCs w:val="22"/>
        </w:rPr>
      </w:pPr>
      <w:r w:rsidRPr="00B80E21">
        <w:rPr>
          <w:b/>
          <w:szCs w:val="22"/>
        </w:rPr>
        <w:t>FOLIJOS MAIŠELIS</w:t>
      </w:r>
    </w:p>
    <w:p w14:paraId="0CBEEFFF" w14:textId="77777777" w:rsidR="003A565F" w:rsidRPr="00B80E21" w:rsidRDefault="003A565F" w:rsidP="00B563F7">
      <w:pPr>
        <w:pStyle w:val="Pagrindinistekstas"/>
        <w:spacing w:after="0"/>
        <w:rPr>
          <w:szCs w:val="22"/>
        </w:rPr>
      </w:pPr>
    </w:p>
    <w:p w14:paraId="1409B7F2" w14:textId="77777777" w:rsidR="003A565F" w:rsidRPr="00B80E21" w:rsidRDefault="003A565F" w:rsidP="00B563F7">
      <w:pPr>
        <w:pStyle w:val="Pagrindinistekstas"/>
        <w:spacing w:after="0"/>
        <w:rPr>
          <w:szCs w:val="22"/>
        </w:rPr>
      </w:pPr>
    </w:p>
    <w:p w14:paraId="53E27C21"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1.</w:t>
      </w:r>
      <w:r w:rsidRPr="00B80E21">
        <w:rPr>
          <w:szCs w:val="22"/>
        </w:rPr>
        <w:tab/>
        <w:t>VAISTINIO PREPARATO PAVADINIMAS IR VARTOJIMO BŪDAS</w:t>
      </w:r>
    </w:p>
    <w:p w14:paraId="32C0E730" w14:textId="77777777" w:rsidR="003A565F" w:rsidRPr="00B80E21" w:rsidRDefault="003A565F" w:rsidP="00B563F7">
      <w:pPr>
        <w:pStyle w:val="Pagrindinistekstas"/>
        <w:spacing w:after="0"/>
        <w:rPr>
          <w:szCs w:val="22"/>
        </w:rPr>
      </w:pPr>
    </w:p>
    <w:p w14:paraId="2D71F72D" w14:textId="77777777" w:rsidR="00511386" w:rsidRPr="00B80E21" w:rsidRDefault="00511386" w:rsidP="00B563F7">
      <w:pPr>
        <w:pStyle w:val="Porat"/>
        <w:rPr>
          <w:szCs w:val="22"/>
        </w:rPr>
      </w:pP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Pr="00B80E21">
        <w:rPr>
          <w:szCs w:val="22"/>
        </w:rPr>
        <w:t xml:space="preserve"> 50/100</w:t>
      </w:r>
      <w:r w:rsidR="00013839">
        <w:rPr>
          <w:szCs w:val="22"/>
        </w:rPr>
        <w:t> </w:t>
      </w:r>
      <w:proofErr w:type="spellStart"/>
      <w:r w:rsidRPr="00B80E21">
        <w:rPr>
          <w:szCs w:val="22"/>
        </w:rPr>
        <w:t>mikrogramų</w:t>
      </w:r>
      <w:proofErr w:type="spellEnd"/>
      <w:r w:rsidRPr="00B80E21">
        <w:rPr>
          <w:szCs w:val="22"/>
        </w:rPr>
        <w:t>/dozėje dozuoti įkvepiamieji milteliai</w:t>
      </w:r>
    </w:p>
    <w:p w14:paraId="082451EB" w14:textId="77777777" w:rsidR="00511386" w:rsidRPr="00B80E21" w:rsidRDefault="00511386" w:rsidP="00B563F7">
      <w:pPr>
        <w:pStyle w:val="Porat"/>
        <w:rPr>
          <w:szCs w:val="22"/>
        </w:rPr>
      </w:pPr>
      <w:proofErr w:type="spellStart"/>
      <w:r w:rsidRPr="00B80E21">
        <w:rPr>
          <w:szCs w:val="22"/>
          <w:highlight w:val="lightGray"/>
        </w:rPr>
        <w:t>Everio</w:t>
      </w:r>
      <w:proofErr w:type="spellEnd"/>
      <w:r w:rsidRPr="00B80E21">
        <w:rPr>
          <w:szCs w:val="22"/>
          <w:highlight w:val="lightGray"/>
        </w:rPr>
        <w:t xml:space="preserve"> </w:t>
      </w:r>
      <w:proofErr w:type="spellStart"/>
      <w:r w:rsidRPr="00B80E21">
        <w:rPr>
          <w:szCs w:val="22"/>
          <w:highlight w:val="lightGray"/>
        </w:rPr>
        <w:t>Airmaster</w:t>
      </w:r>
      <w:proofErr w:type="spellEnd"/>
      <w:r w:rsidRPr="00B80E21">
        <w:rPr>
          <w:szCs w:val="22"/>
          <w:highlight w:val="lightGray"/>
        </w:rPr>
        <w:t xml:space="preserve"> 50/250</w:t>
      </w:r>
      <w:r w:rsidR="00013839">
        <w:rPr>
          <w:szCs w:val="22"/>
          <w:highlight w:val="lightGray"/>
        </w:rPr>
        <w:t> </w:t>
      </w:r>
      <w:proofErr w:type="spellStart"/>
      <w:r w:rsidRPr="00B80E21">
        <w:rPr>
          <w:szCs w:val="22"/>
          <w:highlight w:val="lightGray"/>
        </w:rPr>
        <w:t>mikrogramų</w:t>
      </w:r>
      <w:proofErr w:type="spellEnd"/>
      <w:r w:rsidRPr="00B80E21">
        <w:rPr>
          <w:szCs w:val="22"/>
          <w:highlight w:val="lightGray"/>
        </w:rPr>
        <w:t>/dozėje dozuoti įkvepiamieji milteliai</w:t>
      </w:r>
    </w:p>
    <w:p w14:paraId="74674C4E" w14:textId="77777777" w:rsidR="00511386" w:rsidRPr="00B80E21" w:rsidRDefault="00511386" w:rsidP="00B563F7">
      <w:pPr>
        <w:pStyle w:val="Porat"/>
        <w:rPr>
          <w:szCs w:val="22"/>
        </w:rPr>
      </w:pPr>
      <w:proofErr w:type="spellStart"/>
      <w:r w:rsidRPr="00B80E21">
        <w:rPr>
          <w:szCs w:val="22"/>
          <w:highlight w:val="darkGray"/>
        </w:rPr>
        <w:t>Everio</w:t>
      </w:r>
      <w:proofErr w:type="spellEnd"/>
      <w:r w:rsidRPr="00B80E21">
        <w:rPr>
          <w:szCs w:val="22"/>
          <w:highlight w:val="darkGray"/>
        </w:rPr>
        <w:t xml:space="preserve"> </w:t>
      </w:r>
      <w:proofErr w:type="spellStart"/>
      <w:r w:rsidRPr="00B80E21">
        <w:rPr>
          <w:szCs w:val="22"/>
          <w:highlight w:val="darkGray"/>
        </w:rPr>
        <w:t>Airmaster</w:t>
      </w:r>
      <w:proofErr w:type="spellEnd"/>
      <w:r w:rsidRPr="00B80E21">
        <w:rPr>
          <w:szCs w:val="22"/>
          <w:highlight w:val="darkGray"/>
        </w:rPr>
        <w:t xml:space="preserve"> 50/500</w:t>
      </w:r>
      <w:r w:rsidR="00013839">
        <w:rPr>
          <w:szCs w:val="22"/>
          <w:highlight w:val="darkGray"/>
        </w:rPr>
        <w:t> </w:t>
      </w:r>
      <w:proofErr w:type="spellStart"/>
      <w:r w:rsidRPr="00B80E21">
        <w:rPr>
          <w:szCs w:val="22"/>
          <w:highlight w:val="darkGray"/>
        </w:rPr>
        <w:t>mikrogramų</w:t>
      </w:r>
      <w:proofErr w:type="spellEnd"/>
      <w:r w:rsidRPr="00B80E21">
        <w:rPr>
          <w:szCs w:val="22"/>
          <w:highlight w:val="darkGray"/>
        </w:rPr>
        <w:t>/dozėje dozuoti įkvepiamieji milteliai</w:t>
      </w:r>
    </w:p>
    <w:p w14:paraId="39E7456C" w14:textId="77777777" w:rsidR="00511386" w:rsidRPr="00B80E21" w:rsidRDefault="00511386" w:rsidP="00B563F7">
      <w:pPr>
        <w:pStyle w:val="Porat"/>
        <w:rPr>
          <w:szCs w:val="22"/>
        </w:rPr>
      </w:pPr>
    </w:p>
    <w:p w14:paraId="785F0816" w14:textId="77777777" w:rsidR="00511386" w:rsidRPr="00B80E21" w:rsidRDefault="00013839" w:rsidP="00B563F7">
      <w:pPr>
        <w:rPr>
          <w:lang w:val="lt-LT"/>
        </w:rPr>
      </w:pPr>
      <w:proofErr w:type="spellStart"/>
      <w:r>
        <w:rPr>
          <w:lang w:val="lt-LT"/>
        </w:rPr>
        <w:t>s</w:t>
      </w:r>
      <w:r w:rsidR="00511386" w:rsidRPr="00B80E21">
        <w:rPr>
          <w:lang w:val="lt-LT"/>
        </w:rPr>
        <w:t>almeterol</w:t>
      </w:r>
      <w:r w:rsidR="00BE57B3">
        <w:rPr>
          <w:lang w:val="lt-LT"/>
        </w:rPr>
        <w:t>um</w:t>
      </w:r>
      <w:proofErr w:type="spellEnd"/>
      <w:r w:rsidR="00511386" w:rsidRPr="00B80E21">
        <w:rPr>
          <w:lang w:val="lt-LT"/>
        </w:rPr>
        <w:t>/</w:t>
      </w:r>
      <w:r w:rsidR="00BE57B3">
        <w:rPr>
          <w:lang w:val="lt-LT"/>
        </w:rPr>
        <w:t>f</w:t>
      </w:r>
      <w:r w:rsidR="00BE57B3" w:rsidRPr="00EA489C">
        <w:rPr>
          <w:lang w:val="pt-PT"/>
        </w:rPr>
        <w:t>luticasoni propionas</w:t>
      </w:r>
    </w:p>
    <w:p w14:paraId="70C63B9C" w14:textId="77777777" w:rsidR="003A565F" w:rsidRPr="00B80E21" w:rsidRDefault="003A565F" w:rsidP="00B563F7">
      <w:pPr>
        <w:rPr>
          <w:lang w:val="lt-LT"/>
        </w:rPr>
      </w:pPr>
    </w:p>
    <w:p w14:paraId="7FE9C72E" w14:textId="77777777" w:rsidR="003A565F" w:rsidRPr="00B80E21" w:rsidRDefault="003A565F" w:rsidP="00B563F7">
      <w:pPr>
        <w:rPr>
          <w:lang w:val="lt-LT"/>
        </w:rPr>
      </w:pPr>
      <w:r w:rsidRPr="00B80E21">
        <w:rPr>
          <w:lang w:val="lt-LT"/>
        </w:rPr>
        <w:t>Įkvėpti.</w:t>
      </w:r>
    </w:p>
    <w:p w14:paraId="468B2520" w14:textId="77777777" w:rsidR="003A565F" w:rsidRPr="00B80E21" w:rsidRDefault="003A565F" w:rsidP="00B563F7">
      <w:pPr>
        <w:pStyle w:val="Pagrindinistekstas"/>
        <w:spacing w:after="0"/>
        <w:rPr>
          <w:szCs w:val="22"/>
        </w:rPr>
      </w:pPr>
    </w:p>
    <w:p w14:paraId="631C0860" w14:textId="77777777" w:rsidR="003A565F" w:rsidRPr="00B80E21" w:rsidRDefault="003A565F" w:rsidP="00B563F7">
      <w:pPr>
        <w:pStyle w:val="Pagrindinistekstas"/>
        <w:spacing w:after="0"/>
        <w:rPr>
          <w:szCs w:val="22"/>
        </w:rPr>
      </w:pPr>
    </w:p>
    <w:p w14:paraId="457A3D37"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2.</w:t>
      </w:r>
      <w:r w:rsidRPr="00B80E21">
        <w:rPr>
          <w:szCs w:val="22"/>
        </w:rPr>
        <w:tab/>
        <w:t>VARTOJIMO METODAS</w:t>
      </w:r>
    </w:p>
    <w:p w14:paraId="7D8B47DC" w14:textId="77777777" w:rsidR="003A565F" w:rsidRPr="00B80E21" w:rsidRDefault="003A565F" w:rsidP="00B563F7">
      <w:pPr>
        <w:pStyle w:val="Pagrindinistekstas"/>
        <w:spacing w:after="0"/>
        <w:rPr>
          <w:szCs w:val="22"/>
        </w:rPr>
      </w:pPr>
    </w:p>
    <w:p w14:paraId="6350BDCD" w14:textId="77777777" w:rsidR="003A565F" w:rsidRPr="00B80E21" w:rsidRDefault="003A565F" w:rsidP="00B563F7">
      <w:pPr>
        <w:pStyle w:val="Pagrindinistekstas"/>
        <w:spacing w:after="0"/>
        <w:rPr>
          <w:b/>
          <w:bCs/>
          <w:szCs w:val="22"/>
        </w:rPr>
      </w:pPr>
      <w:r w:rsidRPr="00B80E21">
        <w:rPr>
          <w:b/>
          <w:bCs/>
          <w:szCs w:val="22"/>
        </w:rPr>
        <w:t xml:space="preserve">Prieš vartojimą </w:t>
      </w:r>
      <w:r w:rsidR="0069207D" w:rsidRPr="00B80E21">
        <w:rPr>
          <w:b/>
          <w:bCs/>
          <w:szCs w:val="22"/>
        </w:rPr>
        <w:t xml:space="preserve">atidžiai </w:t>
      </w:r>
      <w:r w:rsidRPr="00B80E21">
        <w:rPr>
          <w:b/>
          <w:bCs/>
          <w:szCs w:val="22"/>
        </w:rPr>
        <w:t>perskaitykite pakuotės lapelį.</w:t>
      </w:r>
    </w:p>
    <w:p w14:paraId="2B8E5D7B" w14:textId="77777777" w:rsidR="003A565F" w:rsidRPr="00B80E21" w:rsidRDefault="003A565F" w:rsidP="00B563F7">
      <w:pPr>
        <w:pStyle w:val="Pagrindinistekstas"/>
        <w:spacing w:after="0"/>
        <w:rPr>
          <w:szCs w:val="22"/>
        </w:rPr>
      </w:pPr>
    </w:p>
    <w:p w14:paraId="0FA502C4" w14:textId="77777777" w:rsidR="003A565F" w:rsidRPr="00B80E21" w:rsidRDefault="003A565F" w:rsidP="00B563F7">
      <w:pPr>
        <w:pStyle w:val="Pagrindinistekstas"/>
        <w:spacing w:after="0"/>
        <w:rPr>
          <w:szCs w:val="22"/>
        </w:rPr>
      </w:pPr>
    </w:p>
    <w:p w14:paraId="4867CCD4"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3.</w:t>
      </w:r>
      <w:r w:rsidRPr="00B80E21">
        <w:rPr>
          <w:szCs w:val="22"/>
        </w:rPr>
        <w:tab/>
        <w:t>TINKAMUMO LAIKAS</w:t>
      </w:r>
    </w:p>
    <w:p w14:paraId="5129C0A0" w14:textId="77777777" w:rsidR="003A565F" w:rsidRPr="00B80E21" w:rsidRDefault="003A565F" w:rsidP="00B563F7">
      <w:pPr>
        <w:pStyle w:val="Pagrindinistekstas"/>
        <w:spacing w:after="0"/>
        <w:rPr>
          <w:szCs w:val="22"/>
        </w:rPr>
      </w:pPr>
    </w:p>
    <w:p w14:paraId="49CF8B46" w14:textId="77777777" w:rsidR="003A565F" w:rsidRPr="00B80E21" w:rsidRDefault="00F74154" w:rsidP="00B563F7">
      <w:pPr>
        <w:pStyle w:val="Pagrindinistekstas"/>
        <w:spacing w:after="0"/>
        <w:rPr>
          <w:szCs w:val="22"/>
        </w:rPr>
      </w:pPr>
      <w:r w:rsidRPr="00BA103A">
        <w:rPr>
          <w:szCs w:val="22"/>
        </w:rPr>
        <w:t>EXP</w:t>
      </w:r>
      <w:r w:rsidR="003A565F" w:rsidRPr="00BA103A">
        <w:rPr>
          <w:szCs w:val="22"/>
        </w:rPr>
        <w:t xml:space="preserve"> {mm</w:t>
      </w:r>
      <w:r w:rsidR="005336D6">
        <w:rPr>
          <w:szCs w:val="22"/>
        </w:rPr>
        <w:t>/</w:t>
      </w:r>
      <w:r w:rsidR="003A565F" w:rsidRPr="00BA103A">
        <w:rPr>
          <w:szCs w:val="22"/>
        </w:rPr>
        <w:t>MMMM}</w:t>
      </w:r>
    </w:p>
    <w:p w14:paraId="3A1ECB68" w14:textId="77777777" w:rsidR="003A565F" w:rsidRPr="00B80E21" w:rsidRDefault="003A565F" w:rsidP="00B563F7">
      <w:pPr>
        <w:pStyle w:val="Pagrindinistekstas"/>
        <w:spacing w:after="0"/>
        <w:rPr>
          <w:szCs w:val="22"/>
        </w:rPr>
      </w:pPr>
    </w:p>
    <w:p w14:paraId="4A6E197D" w14:textId="77777777" w:rsidR="003A565F" w:rsidRPr="00B80E21" w:rsidRDefault="003A565F" w:rsidP="00B563F7">
      <w:pPr>
        <w:pStyle w:val="Pagrindinistekstas"/>
        <w:spacing w:after="0"/>
        <w:rPr>
          <w:szCs w:val="22"/>
        </w:rPr>
      </w:pPr>
    </w:p>
    <w:p w14:paraId="7CD4BFE6"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4.</w:t>
      </w:r>
      <w:r w:rsidRPr="00B80E21">
        <w:rPr>
          <w:szCs w:val="22"/>
        </w:rPr>
        <w:tab/>
        <w:t>SERIJOS NUMERIS</w:t>
      </w:r>
    </w:p>
    <w:p w14:paraId="08D2E58D" w14:textId="77777777" w:rsidR="003A565F" w:rsidRPr="00B80E21" w:rsidRDefault="003A565F" w:rsidP="00B563F7">
      <w:pPr>
        <w:pStyle w:val="Pagrindinistekstas"/>
        <w:spacing w:after="0"/>
        <w:rPr>
          <w:szCs w:val="22"/>
        </w:rPr>
      </w:pPr>
    </w:p>
    <w:p w14:paraId="1DBD039A" w14:textId="77777777" w:rsidR="003A565F" w:rsidRPr="00B80E21" w:rsidRDefault="00F74154" w:rsidP="00B563F7">
      <w:pPr>
        <w:pStyle w:val="Pagrindinistekstas"/>
        <w:spacing w:after="0"/>
        <w:rPr>
          <w:szCs w:val="22"/>
        </w:rPr>
      </w:pPr>
      <w:r w:rsidRPr="00BA103A">
        <w:rPr>
          <w:szCs w:val="22"/>
        </w:rPr>
        <w:t xml:space="preserve">Lot </w:t>
      </w:r>
      <w:r w:rsidR="003A565F" w:rsidRPr="00BA103A">
        <w:rPr>
          <w:szCs w:val="22"/>
        </w:rPr>
        <w:t>{numeris}</w:t>
      </w:r>
    </w:p>
    <w:p w14:paraId="773FF951" w14:textId="77777777" w:rsidR="003A565F" w:rsidRPr="00B80E21" w:rsidRDefault="003A565F" w:rsidP="00B563F7">
      <w:pPr>
        <w:pStyle w:val="Pagrindinistekstas"/>
        <w:spacing w:after="0"/>
        <w:rPr>
          <w:szCs w:val="22"/>
        </w:rPr>
      </w:pPr>
    </w:p>
    <w:p w14:paraId="6C4C987A" w14:textId="77777777" w:rsidR="003A565F" w:rsidRPr="00B80E21" w:rsidRDefault="003A565F" w:rsidP="00B563F7">
      <w:pPr>
        <w:pStyle w:val="Pagrindinistekstas"/>
        <w:spacing w:after="0"/>
        <w:rPr>
          <w:szCs w:val="22"/>
        </w:rPr>
      </w:pPr>
    </w:p>
    <w:p w14:paraId="51826A7E"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5.</w:t>
      </w:r>
      <w:r w:rsidRPr="00B80E21">
        <w:rPr>
          <w:szCs w:val="22"/>
        </w:rPr>
        <w:tab/>
        <w:t>KIEKIS (MASĖ, TŪRIS ARBA VIENETAI)</w:t>
      </w:r>
    </w:p>
    <w:p w14:paraId="133C4C74" w14:textId="77777777" w:rsidR="003A565F" w:rsidRPr="00B80E21" w:rsidRDefault="003A565F" w:rsidP="00B563F7">
      <w:pPr>
        <w:pStyle w:val="Pagrindinistekstas"/>
        <w:spacing w:after="0"/>
        <w:rPr>
          <w:szCs w:val="22"/>
        </w:rPr>
      </w:pPr>
    </w:p>
    <w:p w14:paraId="0B4DA81B" w14:textId="77777777" w:rsidR="003A565F" w:rsidRPr="00B80E21" w:rsidRDefault="0069207D" w:rsidP="00B563F7">
      <w:pPr>
        <w:pStyle w:val="Pagrindinistekstas"/>
        <w:spacing w:after="0"/>
        <w:rPr>
          <w:szCs w:val="22"/>
        </w:rPr>
      </w:pPr>
      <w:r w:rsidRPr="00B80E21">
        <w:rPr>
          <w:szCs w:val="22"/>
        </w:rPr>
        <w:t>1 </w:t>
      </w:r>
      <w:proofErr w:type="spellStart"/>
      <w:r w:rsidRPr="00B80E21">
        <w:rPr>
          <w:szCs w:val="22"/>
        </w:rPr>
        <w:t>inhaliatorius</w:t>
      </w:r>
      <w:proofErr w:type="spellEnd"/>
    </w:p>
    <w:p w14:paraId="3D36BC7F" w14:textId="77777777" w:rsidR="003A565F" w:rsidRPr="00B80E21" w:rsidRDefault="003A565F" w:rsidP="00B563F7">
      <w:pPr>
        <w:pStyle w:val="Antrat2"/>
        <w:rPr>
          <w:szCs w:val="22"/>
        </w:rPr>
      </w:pPr>
    </w:p>
    <w:p w14:paraId="77EA1FD0" w14:textId="77777777" w:rsidR="003A565F" w:rsidRPr="00B80E21" w:rsidRDefault="003A565F" w:rsidP="00B563F7">
      <w:pPr>
        <w:pStyle w:val="Antrat2"/>
        <w:rPr>
          <w:szCs w:val="22"/>
        </w:rPr>
      </w:pPr>
    </w:p>
    <w:p w14:paraId="6BD359EF" w14:textId="77777777" w:rsidR="003A565F" w:rsidRPr="00B80E21" w:rsidRDefault="003A565F" w:rsidP="00B563F7">
      <w:pPr>
        <w:pStyle w:val="Antrat3"/>
        <w:pBdr>
          <w:top w:val="single" w:sz="4" w:space="1" w:color="auto"/>
          <w:left w:val="single" w:sz="4" w:space="4" w:color="auto"/>
          <w:bottom w:val="single" w:sz="4" w:space="1" w:color="auto"/>
          <w:right w:val="single" w:sz="4" w:space="4" w:color="auto"/>
        </w:pBdr>
        <w:ind w:left="540" w:hanging="540"/>
        <w:rPr>
          <w:szCs w:val="22"/>
        </w:rPr>
      </w:pPr>
      <w:r w:rsidRPr="00B80E21">
        <w:rPr>
          <w:szCs w:val="22"/>
        </w:rPr>
        <w:t>6.</w:t>
      </w:r>
      <w:r w:rsidRPr="00B80E21">
        <w:rPr>
          <w:szCs w:val="22"/>
        </w:rPr>
        <w:tab/>
        <w:t xml:space="preserve">KITA </w:t>
      </w:r>
    </w:p>
    <w:p w14:paraId="262E0AE8" w14:textId="77777777" w:rsidR="003A565F" w:rsidRPr="00B80E21" w:rsidRDefault="003A565F" w:rsidP="00B563F7">
      <w:pPr>
        <w:rPr>
          <w:lang w:val="lt-LT"/>
        </w:rPr>
      </w:pPr>
    </w:p>
    <w:p w14:paraId="4F651B1B" w14:textId="77777777" w:rsidR="0069207D" w:rsidRPr="00B80E21" w:rsidRDefault="0069207D" w:rsidP="00B563F7">
      <w:pPr>
        <w:rPr>
          <w:lang w:val="lt-LT"/>
        </w:rPr>
      </w:pPr>
      <w:r w:rsidRPr="00B80E21">
        <w:rPr>
          <w:lang w:val="lt-LT"/>
        </w:rPr>
        <w:t>60 dozių</w:t>
      </w:r>
    </w:p>
    <w:p w14:paraId="74CDB6D1" w14:textId="77777777" w:rsidR="0069207D" w:rsidRPr="00B80E21" w:rsidRDefault="0069207D" w:rsidP="00B563F7">
      <w:pPr>
        <w:rPr>
          <w:lang w:val="lt-LT"/>
        </w:rPr>
      </w:pPr>
    </w:p>
    <w:p w14:paraId="12EB723B" w14:textId="77777777" w:rsidR="00F74154" w:rsidRPr="00B80E21" w:rsidRDefault="00F74154" w:rsidP="00B563F7">
      <w:pPr>
        <w:rPr>
          <w:lang w:val="lt-LT"/>
        </w:rPr>
      </w:pPr>
    </w:p>
    <w:p w14:paraId="6D89F01D" w14:textId="77777777" w:rsidR="0069207D" w:rsidRPr="00B80E21" w:rsidRDefault="003A565F" w:rsidP="00B563F7">
      <w:pPr>
        <w:pStyle w:val="Antrat2"/>
        <w:pBdr>
          <w:top w:val="single" w:sz="4" w:space="1" w:color="auto"/>
          <w:left w:val="single" w:sz="4" w:space="4" w:color="auto"/>
          <w:bottom w:val="single" w:sz="4" w:space="1" w:color="auto"/>
          <w:right w:val="single" w:sz="4" w:space="4" w:color="auto"/>
        </w:pBdr>
        <w:rPr>
          <w:b/>
          <w:bCs w:val="0"/>
        </w:rPr>
      </w:pPr>
      <w:r w:rsidRPr="00B80E21">
        <w:rPr>
          <w:szCs w:val="22"/>
        </w:rPr>
        <w:br w:type="page"/>
      </w:r>
      <w:r w:rsidR="0069207D" w:rsidRPr="00B80E21">
        <w:rPr>
          <w:b/>
        </w:rPr>
        <w:lastRenderedPageBreak/>
        <w:t>MINIMALI INFORMACIJA ANT MAŽŲ VIDINIŲ PAKUOČIŲ</w:t>
      </w:r>
    </w:p>
    <w:p w14:paraId="5FCD6897" w14:textId="77777777" w:rsidR="0069207D" w:rsidRPr="00B80E21" w:rsidRDefault="0069207D" w:rsidP="00B563F7">
      <w:pPr>
        <w:pStyle w:val="Pagrindinistekstas"/>
        <w:pBdr>
          <w:top w:val="single" w:sz="4" w:space="1" w:color="auto"/>
          <w:left w:val="single" w:sz="4" w:space="4" w:color="auto"/>
          <w:bottom w:val="single" w:sz="4" w:space="1" w:color="auto"/>
          <w:right w:val="single" w:sz="4" w:space="4" w:color="auto"/>
        </w:pBdr>
        <w:spacing w:after="0"/>
        <w:rPr>
          <w:b/>
          <w:bCs/>
        </w:rPr>
      </w:pPr>
    </w:p>
    <w:p w14:paraId="663263F6" w14:textId="77777777" w:rsidR="0069207D" w:rsidRPr="00B80E21" w:rsidRDefault="0069207D" w:rsidP="00B563F7">
      <w:pPr>
        <w:pStyle w:val="Pagrindinistekstas"/>
        <w:pBdr>
          <w:top w:val="single" w:sz="4" w:space="1" w:color="auto"/>
          <w:left w:val="single" w:sz="4" w:space="4" w:color="auto"/>
          <w:bottom w:val="single" w:sz="4" w:space="1" w:color="auto"/>
          <w:right w:val="single" w:sz="4" w:space="4" w:color="auto"/>
        </w:pBdr>
        <w:spacing w:after="0"/>
        <w:rPr>
          <w:b/>
          <w:bCs/>
        </w:rPr>
      </w:pPr>
      <w:r w:rsidRPr="00B80E21">
        <w:rPr>
          <w:b/>
          <w:bCs/>
        </w:rPr>
        <w:t>INHALIATORIAUS ETIKETĖ</w:t>
      </w:r>
    </w:p>
    <w:p w14:paraId="3631BEEB" w14:textId="77777777" w:rsidR="0069207D" w:rsidRPr="00B80E21" w:rsidRDefault="0069207D" w:rsidP="00B563F7">
      <w:pPr>
        <w:pStyle w:val="Pagrindinistekstas"/>
        <w:spacing w:after="0"/>
      </w:pPr>
    </w:p>
    <w:p w14:paraId="2D75FC16" w14:textId="77777777" w:rsidR="0069207D" w:rsidRPr="00B80E21" w:rsidRDefault="0069207D" w:rsidP="00B563F7">
      <w:pPr>
        <w:pStyle w:val="Pagrindinistekstas"/>
        <w:spacing w:after="0"/>
      </w:pPr>
    </w:p>
    <w:p w14:paraId="2254B31B" w14:textId="77777777" w:rsidR="0069207D" w:rsidRPr="00B80E21" w:rsidRDefault="0069207D" w:rsidP="00B563F7">
      <w:pPr>
        <w:pStyle w:val="Antrat3"/>
        <w:pBdr>
          <w:top w:val="single" w:sz="4" w:space="1" w:color="auto"/>
          <w:left w:val="single" w:sz="4" w:space="4" w:color="auto"/>
          <w:bottom w:val="single" w:sz="4" w:space="1" w:color="auto"/>
          <w:right w:val="single" w:sz="4" w:space="4" w:color="auto"/>
        </w:pBdr>
        <w:tabs>
          <w:tab w:val="left" w:pos="540"/>
        </w:tabs>
      </w:pPr>
      <w:r w:rsidRPr="00B80E21">
        <w:t>1.</w:t>
      </w:r>
      <w:r w:rsidRPr="00B80E21">
        <w:tab/>
        <w:t>VAISTINIO PREPARATO PAVADINIMAS IR VARTOJIMO BŪDAS (-AI)</w:t>
      </w:r>
    </w:p>
    <w:p w14:paraId="2667E7DB" w14:textId="77777777" w:rsidR="0069207D" w:rsidRPr="00B80E21" w:rsidRDefault="0069207D" w:rsidP="00B563F7">
      <w:pPr>
        <w:pStyle w:val="Pagrindinistekstas"/>
        <w:spacing w:after="0"/>
      </w:pPr>
    </w:p>
    <w:p w14:paraId="7B367640" w14:textId="77777777" w:rsidR="0069207D" w:rsidRPr="00B80E21" w:rsidRDefault="0069207D" w:rsidP="00B563F7">
      <w:pPr>
        <w:pStyle w:val="Porat"/>
        <w:rPr>
          <w:szCs w:val="22"/>
        </w:rPr>
      </w:pP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Pr="00B80E21">
        <w:rPr>
          <w:szCs w:val="22"/>
        </w:rPr>
        <w:t xml:space="preserve"> 50/100</w:t>
      </w:r>
      <w:r w:rsidR="00013839">
        <w:rPr>
          <w:szCs w:val="22"/>
        </w:rPr>
        <w:t> </w:t>
      </w:r>
      <w:proofErr w:type="spellStart"/>
      <w:r w:rsidRPr="00B80E21">
        <w:rPr>
          <w:szCs w:val="22"/>
        </w:rPr>
        <w:t>mikrogramų</w:t>
      </w:r>
      <w:proofErr w:type="spellEnd"/>
      <w:r w:rsidRPr="00B80E21">
        <w:rPr>
          <w:szCs w:val="22"/>
        </w:rPr>
        <w:t>/dozėje dozuoti įkvepiamieji milteliai</w:t>
      </w:r>
    </w:p>
    <w:p w14:paraId="73637034" w14:textId="77777777" w:rsidR="0069207D" w:rsidRPr="00B80E21" w:rsidRDefault="0069207D" w:rsidP="00B563F7">
      <w:pPr>
        <w:pStyle w:val="Porat"/>
        <w:rPr>
          <w:szCs w:val="22"/>
        </w:rPr>
      </w:pPr>
      <w:proofErr w:type="spellStart"/>
      <w:r w:rsidRPr="00B80E21">
        <w:rPr>
          <w:szCs w:val="22"/>
          <w:highlight w:val="lightGray"/>
        </w:rPr>
        <w:t>Everio</w:t>
      </w:r>
      <w:proofErr w:type="spellEnd"/>
      <w:r w:rsidRPr="00B80E21">
        <w:rPr>
          <w:szCs w:val="22"/>
          <w:highlight w:val="lightGray"/>
        </w:rPr>
        <w:t xml:space="preserve"> </w:t>
      </w:r>
      <w:proofErr w:type="spellStart"/>
      <w:r w:rsidRPr="00B80E21">
        <w:rPr>
          <w:szCs w:val="22"/>
          <w:highlight w:val="lightGray"/>
        </w:rPr>
        <w:t>Airmaster</w:t>
      </w:r>
      <w:proofErr w:type="spellEnd"/>
      <w:r w:rsidRPr="00B80E21">
        <w:rPr>
          <w:szCs w:val="22"/>
          <w:highlight w:val="lightGray"/>
        </w:rPr>
        <w:t xml:space="preserve"> 50/250</w:t>
      </w:r>
      <w:r w:rsidR="00013839">
        <w:rPr>
          <w:szCs w:val="22"/>
          <w:highlight w:val="lightGray"/>
        </w:rPr>
        <w:t> </w:t>
      </w:r>
      <w:proofErr w:type="spellStart"/>
      <w:r w:rsidRPr="00B80E21">
        <w:rPr>
          <w:szCs w:val="22"/>
          <w:highlight w:val="lightGray"/>
        </w:rPr>
        <w:t>mikrogramų</w:t>
      </w:r>
      <w:proofErr w:type="spellEnd"/>
      <w:r w:rsidRPr="00B80E21">
        <w:rPr>
          <w:szCs w:val="22"/>
          <w:highlight w:val="lightGray"/>
        </w:rPr>
        <w:t>/dozėje dozuoti įkvepiamieji milteliai</w:t>
      </w:r>
    </w:p>
    <w:p w14:paraId="48D47DF1" w14:textId="77777777" w:rsidR="0069207D" w:rsidRPr="00B80E21" w:rsidRDefault="0069207D" w:rsidP="00B563F7">
      <w:pPr>
        <w:pStyle w:val="Porat"/>
        <w:rPr>
          <w:szCs w:val="22"/>
        </w:rPr>
      </w:pPr>
      <w:proofErr w:type="spellStart"/>
      <w:r w:rsidRPr="00B80E21">
        <w:rPr>
          <w:szCs w:val="22"/>
          <w:highlight w:val="darkGray"/>
        </w:rPr>
        <w:t>Everio</w:t>
      </w:r>
      <w:proofErr w:type="spellEnd"/>
      <w:r w:rsidRPr="00B80E21">
        <w:rPr>
          <w:szCs w:val="22"/>
          <w:highlight w:val="darkGray"/>
        </w:rPr>
        <w:t xml:space="preserve"> </w:t>
      </w:r>
      <w:proofErr w:type="spellStart"/>
      <w:r w:rsidRPr="00B80E21">
        <w:rPr>
          <w:szCs w:val="22"/>
          <w:highlight w:val="darkGray"/>
        </w:rPr>
        <w:t>Airmaster</w:t>
      </w:r>
      <w:proofErr w:type="spellEnd"/>
      <w:r w:rsidRPr="00B80E21">
        <w:rPr>
          <w:szCs w:val="22"/>
          <w:highlight w:val="darkGray"/>
        </w:rPr>
        <w:t xml:space="preserve"> 50/500</w:t>
      </w:r>
      <w:r w:rsidR="00013839">
        <w:rPr>
          <w:szCs w:val="22"/>
          <w:highlight w:val="darkGray"/>
        </w:rPr>
        <w:t> </w:t>
      </w:r>
      <w:proofErr w:type="spellStart"/>
      <w:r w:rsidRPr="00B80E21">
        <w:rPr>
          <w:szCs w:val="22"/>
          <w:highlight w:val="darkGray"/>
        </w:rPr>
        <w:t>mikrogramų</w:t>
      </w:r>
      <w:proofErr w:type="spellEnd"/>
      <w:r w:rsidRPr="00B80E21">
        <w:rPr>
          <w:szCs w:val="22"/>
          <w:highlight w:val="darkGray"/>
        </w:rPr>
        <w:t>/dozėje dozuoti įkvepiamieji milteliai</w:t>
      </w:r>
    </w:p>
    <w:p w14:paraId="1AF0548E" w14:textId="77777777" w:rsidR="0069207D" w:rsidRPr="00B80E21" w:rsidRDefault="0069207D" w:rsidP="00B563F7">
      <w:pPr>
        <w:pStyle w:val="Porat"/>
        <w:rPr>
          <w:szCs w:val="22"/>
        </w:rPr>
      </w:pPr>
    </w:p>
    <w:p w14:paraId="10E88270" w14:textId="77777777" w:rsidR="0069207D" w:rsidRPr="00B80E21" w:rsidRDefault="00013839" w:rsidP="00B563F7">
      <w:pPr>
        <w:rPr>
          <w:lang w:val="lt-LT"/>
        </w:rPr>
      </w:pPr>
      <w:proofErr w:type="spellStart"/>
      <w:r>
        <w:rPr>
          <w:lang w:val="lt-LT"/>
        </w:rPr>
        <w:t>s</w:t>
      </w:r>
      <w:r w:rsidR="0069207D" w:rsidRPr="00B80E21">
        <w:rPr>
          <w:lang w:val="lt-LT"/>
        </w:rPr>
        <w:t>almeterol</w:t>
      </w:r>
      <w:r w:rsidR="00BE57B3">
        <w:rPr>
          <w:lang w:val="lt-LT"/>
        </w:rPr>
        <w:t>um</w:t>
      </w:r>
      <w:proofErr w:type="spellEnd"/>
      <w:r w:rsidR="0069207D" w:rsidRPr="00B80E21">
        <w:rPr>
          <w:lang w:val="lt-LT"/>
        </w:rPr>
        <w:t>/</w:t>
      </w:r>
      <w:r w:rsidR="00BE57B3">
        <w:rPr>
          <w:lang w:val="lt-LT"/>
        </w:rPr>
        <w:t>f</w:t>
      </w:r>
      <w:r w:rsidR="00BE57B3" w:rsidRPr="00EA489C">
        <w:rPr>
          <w:lang w:val="pt-PT"/>
        </w:rPr>
        <w:t>luticasoni propionas</w:t>
      </w:r>
    </w:p>
    <w:p w14:paraId="42E0B4AA" w14:textId="77777777" w:rsidR="0069207D" w:rsidRPr="00B80E21" w:rsidRDefault="0069207D" w:rsidP="00B563F7">
      <w:pPr>
        <w:rPr>
          <w:lang w:val="lt-LT"/>
        </w:rPr>
      </w:pPr>
    </w:p>
    <w:p w14:paraId="417FBD84" w14:textId="77777777" w:rsidR="0069207D" w:rsidRPr="00B80E21" w:rsidRDefault="0069207D" w:rsidP="00B563F7">
      <w:pPr>
        <w:rPr>
          <w:lang w:val="lt-LT"/>
        </w:rPr>
      </w:pPr>
      <w:r w:rsidRPr="00B80E21">
        <w:rPr>
          <w:lang w:val="lt-LT"/>
        </w:rPr>
        <w:t>Įkvėpti.</w:t>
      </w:r>
    </w:p>
    <w:p w14:paraId="5C965009" w14:textId="77777777" w:rsidR="0069207D" w:rsidRPr="00B80E21" w:rsidRDefault="0069207D" w:rsidP="00B563F7">
      <w:pPr>
        <w:rPr>
          <w:lang w:val="lt-LT"/>
        </w:rPr>
      </w:pPr>
    </w:p>
    <w:p w14:paraId="0D89565E" w14:textId="77777777" w:rsidR="0069207D" w:rsidRPr="00B80E21" w:rsidRDefault="0069207D" w:rsidP="00B563F7">
      <w:pPr>
        <w:pStyle w:val="Pagrindinistekstas"/>
        <w:spacing w:after="0"/>
      </w:pPr>
    </w:p>
    <w:p w14:paraId="68C3199B" w14:textId="77777777" w:rsidR="0069207D" w:rsidRPr="00B80E21" w:rsidRDefault="0069207D" w:rsidP="00B563F7">
      <w:pPr>
        <w:pStyle w:val="Antrat3"/>
        <w:pBdr>
          <w:top w:val="single" w:sz="4" w:space="1" w:color="auto"/>
          <w:left w:val="single" w:sz="4" w:space="4" w:color="auto"/>
          <w:bottom w:val="single" w:sz="4" w:space="1" w:color="auto"/>
          <w:right w:val="single" w:sz="4" w:space="4" w:color="auto"/>
        </w:pBdr>
        <w:tabs>
          <w:tab w:val="left" w:pos="540"/>
        </w:tabs>
      </w:pPr>
      <w:r w:rsidRPr="00B80E21">
        <w:t>2.</w:t>
      </w:r>
      <w:r w:rsidRPr="00B80E21">
        <w:tab/>
        <w:t>VARTOJIMO METODAS</w:t>
      </w:r>
    </w:p>
    <w:p w14:paraId="1FBA37C3" w14:textId="77777777" w:rsidR="0069207D" w:rsidRPr="00B80E21" w:rsidRDefault="0069207D" w:rsidP="00B563F7">
      <w:pPr>
        <w:pStyle w:val="Pagrindinistekstas"/>
        <w:spacing w:after="0"/>
      </w:pPr>
    </w:p>
    <w:p w14:paraId="45F9EF42" w14:textId="77777777" w:rsidR="0069207D" w:rsidRPr="00B80E21" w:rsidRDefault="0069207D" w:rsidP="00B563F7">
      <w:pPr>
        <w:pStyle w:val="Pagrindinistekstas"/>
        <w:spacing w:after="0"/>
        <w:rPr>
          <w:b/>
          <w:bCs/>
          <w:szCs w:val="22"/>
        </w:rPr>
      </w:pPr>
      <w:r w:rsidRPr="00B80E21">
        <w:rPr>
          <w:b/>
          <w:bCs/>
          <w:szCs w:val="22"/>
        </w:rPr>
        <w:t>Prieš vartojimą atidžiai perskaitykite pakuotės lapelį.</w:t>
      </w:r>
    </w:p>
    <w:p w14:paraId="205C9264" w14:textId="77777777" w:rsidR="0069207D" w:rsidRPr="00B80E21" w:rsidRDefault="0069207D" w:rsidP="00B563F7">
      <w:pPr>
        <w:pStyle w:val="Pagrindinistekstas"/>
        <w:spacing w:after="0"/>
      </w:pPr>
    </w:p>
    <w:p w14:paraId="1A68D0E2" w14:textId="77777777" w:rsidR="0069207D" w:rsidRPr="00B80E21" w:rsidRDefault="0069207D" w:rsidP="00B563F7">
      <w:pPr>
        <w:pStyle w:val="Pagrindinistekstas"/>
        <w:spacing w:after="0"/>
      </w:pPr>
    </w:p>
    <w:p w14:paraId="42223DAD" w14:textId="77777777" w:rsidR="0069207D" w:rsidRPr="00B80E21" w:rsidRDefault="0069207D" w:rsidP="00B563F7">
      <w:pPr>
        <w:pStyle w:val="Antrat3"/>
        <w:pBdr>
          <w:top w:val="single" w:sz="4" w:space="1" w:color="auto"/>
          <w:left w:val="single" w:sz="4" w:space="4" w:color="auto"/>
          <w:bottom w:val="single" w:sz="4" w:space="1" w:color="auto"/>
          <w:right w:val="single" w:sz="4" w:space="4" w:color="auto"/>
        </w:pBdr>
        <w:tabs>
          <w:tab w:val="left" w:pos="540"/>
        </w:tabs>
      </w:pPr>
      <w:r w:rsidRPr="00B80E21">
        <w:t>3.</w:t>
      </w:r>
      <w:r w:rsidRPr="00B80E21">
        <w:tab/>
        <w:t>TINKAMUMO LAIKAS</w:t>
      </w:r>
    </w:p>
    <w:p w14:paraId="36A4EBF1" w14:textId="77777777" w:rsidR="0069207D" w:rsidRPr="00B80E21" w:rsidRDefault="0069207D" w:rsidP="00B563F7">
      <w:pPr>
        <w:pStyle w:val="Pagrindinistekstas"/>
        <w:spacing w:after="0"/>
      </w:pPr>
    </w:p>
    <w:p w14:paraId="6FFC4B13" w14:textId="77777777" w:rsidR="0069207D" w:rsidRPr="00B80E21" w:rsidRDefault="0069207D" w:rsidP="00B563F7">
      <w:pPr>
        <w:pStyle w:val="Pagrindinistekstas"/>
        <w:spacing w:after="0"/>
        <w:rPr>
          <w:szCs w:val="22"/>
        </w:rPr>
      </w:pPr>
      <w:r w:rsidRPr="00B80E21">
        <w:rPr>
          <w:szCs w:val="22"/>
        </w:rPr>
        <w:t>EX</w:t>
      </w:r>
      <w:r w:rsidRPr="00BA103A">
        <w:rPr>
          <w:szCs w:val="22"/>
        </w:rPr>
        <w:t>P {mm</w:t>
      </w:r>
      <w:r w:rsidR="005336D6">
        <w:rPr>
          <w:szCs w:val="22"/>
        </w:rPr>
        <w:t>/</w:t>
      </w:r>
      <w:r w:rsidRPr="00BA103A">
        <w:rPr>
          <w:szCs w:val="22"/>
        </w:rPr>
        <w:t>MMMM}</w:t>
      </w:r>
    </w:p>
    <w:p w14:paraId="3CD8FF87" w14:textId="77777777" w:rsidR="0069207D" w:rsidRPr="00B80E21" w:rsidRDefault="0069207D" w:rsidP="00B563F7">
      <w:pPr>
        <w:pStyle w:val="Pagrindinistekstas"/>
        <w:spacing w:after="0"/>
      </w:pPr>
    </w:p>
    <w:p w14:paraId="6BCFBFF9" w14:textId="77777777" w:rsidR="0069207D" w:rsidRPr="00B80E21" w:rsidRDefault="0069207D" w:rsidP="00B563F7">
      <w:pPr>
        <w:pStyle w:val="Pagrindinistekstas"/>
        <w:spacing w:after="0"/>
      </w:pPr>
    </w:p>
    <w:p w14:paraId="1C049CCF" w14:textId="77777777" w:rsidR="0069207D" w:rsidRPr="00B80E21" w:rsidRDefault="0069207D" w:rsidP="00B563F7">
      <w:pPr>
        <w:pStyle w:val="Antrat3"/>
        <w:pBdr>
          <w:top w:val="single" w:sz="4" w:space="1" w:color="auto"/>
          <w:left w:val="single" w:sz="4" w:space="4" w:color="auto"/>
          <w:bottom w:val="single" w:sz="4" w:space="1" w:color="auto"/>
          <w:right w:val="single" w:sz="4" w:space="4" w:color="auto"/>
        </w:pBdr>
        <w:tabs>
          <w:tab w:val="left" w:pos="540"/>
        </w:tabs>
      </w:pPr>
      <w:r w:rsidRPr="00B80E21">
        <w:t>4.</w:t>
      </w:r>
      <w:r w:rsidRPr="00B80E21">
        <w:tab/>
        <w:t>SERIJOS NUMERIS</w:t>
      </w:r>
    </w:p>
    <w:p w14:paraId="780073A8" w14:textId="77777777" w:rsidR="0069207D" w:rsidRPr="00B80E21" w:rsidRDefault="0069207D" w:rsidP="00B563F7">
      <w:pPr>
        <w:pStyle w:val="Pagrindinistekstas"/>
        <w:spacing w:after="0"/>
      </w:pPr>
    </w:p>
    <w:p w14:paraId="4461F8A8" w14:textId="77777777" w:rsidR="0069207D" w:rsidRPr="00B80E21" w:rsidRDefault="0069207D" w:rsidP="00B563F7">
      <w:pPr>
        <w:pStyle w:val="Pagrindinistekstas"/>
        <w:spacing w:after="0"/>
        <w:rPr>
          <w:szCs w:val="22"/>
        </w:rPr>
      </w:pPr>
      <w:r w:rsidRPr="00BA103A">
        <w:rPr>
          <w:szCs w:val="22"/>
        </w:rPr>
        <w:t>Lot {numeris}</w:t>
      </w:r>
    </w:p>
    <w:p w14:paraId="7D8D0BFC" w14:textId="77777777" w:rsidR="0069207D" w:rsidRPr="00B80E21" w:rsidRDefault="0069207D" w:rsidP="00B563F7">
      <w:pPr>
        <w:pStyle w:val="Pagrindinistekstas"/>
        <w:spacing w:after="0"/>
      </w:pPr>
    </w:p>
    <w:p w14:paraId="2711C347" w14:textId="77777777" w:rsidR="0069207D" w:rsidRPr="00B80E21" w:rsidRDefault="0069207D" w:rsidP="00B563F7">
      <w:pPr>
        <w:pStyle w:val="Pagrindinistekstas"/>
        <w:spacing w:after="0"/>
      </w:pPr>
    </w:p>
    <w:p w14:paraId="6F7D30AA" w14:textId="77777777" w:rsidR="0069207D" w:rsidRPr="00B80E21" w:rsidRDefault="0069207D" w:rsidP="00B563F7">
      <w:pPr>
        <w:pStyle w:val="Antrat3"/>
        <w:pBdr>
          <w:top w:val="single" w:sz="4" w:space="1" w:color="auto"/>
          <w:left w:val="single" w:sz="4" w:space="4" w:color="auto"/>
          <w:bottom w:val="single" w:sz="4" w:space="1" w:color="auto"/>
          <w:right w:val="single" w:sz="4" w:space="4" w:color="auto"/>
        </w:pBdr>
        <w:tabs>
          <w:tab w:val="left" w:pos="540"/>
        </w:tabs>
      </w:pPr>
      <w:r w:rsidRPr="00B80E21">
        <w:t>5.</w:t>
      </w:r>
      <w:r w:rsidRPr="00B80E21">
        <w:tab/>
        <w:t>KIEKIS (MASĖ, TŪRIS ARBA VIENETAI)</w:t>
      </w:r>
    </w:p>
    <w:p w14:paraId="30C0DA9A" w14:textId="77777777" w:rsidR="0069207D" w:rsidRPr="00B80E21" w:rsidRDefault="0069207D" w:rsidP="00B563F7">
      <w:pPr>
        <w:pStyle w:val="Pagrindinistekstas"/>
        <w:spacing w:after="0"/>
      </w:pPr>
    </w:p>
    <w:p w14:paraId="718F0EB3" w14:textId="77777777" w:rsidR="0069207D" w:rsidRPr="00B80E21" w:rsidRDefault="0069207D" w:rsidP="00B563F7">
      <w:pPr>
        <w:pStyle w:val="Pagrindinistekstas"/>
        <w:spacing w:after="0"/>
      </w:pPr>
      <w:r w:rsidRPr="00B80E21">
        <w:t>60 dozių</w:t>
      </w:r>
    </w:p>
    <w:p w14:paraId="1833D12E" w14:textId="77777777" w:rsidR="0069207D" w:rsidRPr="00B80E21" w:rsidRDefault="0069207D" w:rsidP="00B563F7">
      <w:pPr>
        <w:pStyle w:val="Antrat2"/>
      </w:pPr>
    </w:p>
    <w:p w14:paraId="16EC97C6" w14:textId="77777777" w:rsidR="0069207D" w:rsidRPr="00B80E21" w:rsidRDefault="0069207D" w:rsidP="00B563F7">
      <w:pPr>
        <w:pStyle w:val="Antrat2"/>
      </w:pPr>
    </w:p>
    <w:p w14:paraId="0D87340A" w14:textId="77777777" w:rsidR="0069207D" w:rsidRPr="00B80E21" w:rsidRDefault="0069207D" w:rsidP="00B563F7">
      <w:pPr>
        <w:pStyle w:val="Antrat2"/>
        <w:pBdr>
          <w:top w:val="single" w:sz="4" w:space="1" w:color="auto"/>
          <w:left w:val="single" w:sz="4" w:space="4" w:color="auto"/>
          <w:bottom w:val="single" w:sz="4" w:space="1" w:color="auto"/>
          <w:right w:val="single" w:sz="4" w:space="4" w:color="auto"/>
        </w:pBdr>
        <w:tabs>
          <w:tab w:val="left" w:pos="540"/>
        </w:tabs>
        <w:rPr>
          <w:b/>
          <w:bCs w:val="0"/>
        </w:rPr>
      </w:pPr>
      <w:r w:rsidRPr="00B80E21">
        <w:rPr>
          <w:b/>
        </w:rPr>
        <w:t>6.</w:t>
      </w:r>
      <w:r w:rsidRPr="00B80E21">
        <w:rPr>
          <w:b/>
        </w:rPr>
        <w:tab/>
        <w:t xml:space="preserve">KITA </w:t>
      </w:r>
    </w:p>
    <w:p w14:paraId="16E42473" w14:textId="77777777" w:rsidR="0069207D" w:rsidRPr="00B80E21" w:rsidRDefault="0069207D" w:rsidP="00B563F7">
      <w:pPr>
        <w:rPr>
          <w:lang w:val="lt-LT"/>
        </w:rPr>
      </w:pPr>
    </w:p>
    <w:p w14:paraId="495707D3" w14:textId="77777777" w:rsidR="0069207D" w:rsidRPr="00B80E21" w:rsidRDefault="0069207D" w:rsidP="00B563F7">
      <w:pPr>
        <w:rPr>
          <w:lang w:val="lt-LT"/>
        </w:rPr>
      </w:pPr>
      <w:r w:rsidRPr="00B80E21">
        <w:rPr>
          <w:lang w:val="lt-LT"/>
        </w:rPr>
        <w:t>Sudėtyje yra laktozės.</w:t>
      </w:r>
    </w:p>
    <w:p w14:paraId="2AD3FE66" w14:textId="77777777" w:rsidR="0069207D" w:rsidRPr="00B80E21" w:rsidRDefault="0069207D" w:rsidP="00B563F7">
      <w:pPr>
        <w:rPr>
          <w:lang w:val="lt-LT"/>
        </w:rPr>
      </w:pPr>
    </w:p>
    <w:p w14:paraId="21D3533E" w14:textId="77777777" w:rsidR="0069207D" w:rsidRPr="00B80E21" w:rsidRDefault="0069207D" w:rsidP="00B563F7">
      <w:pPr>
        <w:rPr>
          <w:lang w:val="lt-LT"/>
        </w:rPr>
      </w:pPr>
    </w:p>
    <w:p w14:paraId="432D303D" w14:textId="77777777" w:rsidR="0069207D" w:rsidRPr="00B80E21" w:rsidRDefault="0069207D" w:rsidP="00B563F7">
      <w:pPr>
        <w:pStyle w:val="Pagrindinistekstas"/>
        <w:spacing w:after="0"/>
      </w:pPr>
      <w:r w:rsidRPr="00B80E21">
        <w:br w:type="page"/>
      </w:r>
    </w:p>
    <w:p w14:paraId="37A06F46" w14:textId="77777777" w:rsidR="003A565F" w:rsidRPr="00B80E21" w:rsidRDefault="003A565F" w:rsidP="00B563F7">
      <w:pPr>
        <w:pStyle w:val="Pagrindinistekstas"/>
        <w:spacing w:after="0"/>
        <w:rPr>
          <w:szCs w:val="22"/>
        </w:rPr>
      </w:pPr>
    </w:p>
    <w:p w14:paraId="20D9A57A" w14:textId="77777777" w:rsidR="003A565F" w:rsidRPr="00B80E21" w:rsidRDefault="003A565F" w:rsidP="00B563F7">
      <w:pPr>
        <w:pStyle w:val="Pagrindinistekstas"/>
        <w:spacing w:after="0"/>
        <w:rPr>
          <w:szCs w:val="22"/>
        </w:rPr>
      </w:pPr>
    </w:p>
    <w:p w14:paraId="58ADF304" w14:textId="77777777" w:rsidR="003A565F" w:rsidRPr="00B80E21" w:rsidRDefault="003A565F" w:rsidP="00B563F7">
      <w:pPr>
        <w:pStyle w:val="Pagrindinistekstas"/>
        <w:spacing w:after="0"/>
        <w:rPr>
          <w:szCs w:val="22"/>
        </w:rPr>
      </w:pPr>
    </w:p>
    <w:p w14:paraId="2450B50D" w14:textId="77777777" w:rsidR="003A565F" w:rsidRPr="00B80E21" w:rsidRDefault="003A565F" w:rsidP="00B563F7">
      <w:pPr>
        <w:pStyle w:val="Pavadinimas"/>
        <w:jc w:val="left"/>
        <w:rPr>
          <w:rFonts w:ascii="Times New Roman" w:hAnsi="Times New Roman"/>
          <w:szCs w:val="22"/>
        </w:rPr>
      </w:pPr>
    </w:p>
    <w:p w14:paraId="473E69F8" w14:textId="77777777" w:rsidR="003A565F" w:rsidRPr="00B80E21" w:rsidRDefault="003A565F" w:rsidP="00B563F7">
      <w:pPr>
        <w:pStyle w:val="Pavadinimas"/>
        <w:jc w:val="left"/>
        <w:rPr>
          <w:rFonts w:ascii="Times New Roman" w:hAnsi="Times New Roman"/>
          <w:szCs w:val="22"/>
        </w:rPr>
      </w:pPr>
    </w:p>
    <w:p w14:paraId="40743C6A" w14:textId="77777777" w:rsidR="003A565F" w:rsidRPr="00B80E21" w:rsidRDefault="003A565F" w:rsidP="00B563F7">
      <w:pPr>
        <w:pStyle w:val="Pavadinimas"/>
        <w:jc w:val="left"/>
        <w:rPr>
          <w:rFonts w:ascii="Times New Roman" w:hAnsi="Times New Roman"/>
          <w:szCs w:val="22"/>
        </w:rPr>
      </w:pPr>
    </w:p>
    <w:p w14:paraId="463E88DF" w14:textId="77777777" w:rsidR="003A565F" w:rsidRPr="00B80E21" w:rsidRDefault="003A565F" w:rsidP="00B563F7">
      <w:pPr>
        <w:pStyle w:val="Pavadinimas"/>
        <w:jc w:val="left"/>
        <w:rPr>
          <w:rFonts w:ascii="Times New Roman" w:hAnsi="Times New Roman"/>
          <w:szCs w:val="22"/>
        </w:rPr>
      </w:pPr>
    </w:p>
    <w:p w14:paraId="6815AF19" w14:textId="77777777" w:rsidR="003A565F" w:rsidRPr="00B80E21" w:rsidRDefault="003A565F" w:rsidP="00B563F7">
      <w:pPr>
        <w:pStyle w:val="Pavadinimas"/>
        <w:jc w:val="left"/>
        <w:rPr>
          <w:rFonts w:ascii="Times New Roman" w:hAnsi="Times New Roman"/>
          <w:szCs w:val="22"/>
        </w:rPr>
      </w:pPr>
    </w:p>
    <w:p w14:paraId="22EB34FD" w14:textId="77777777" w:rsidR="003A565F" w:rsidRPr="00B80E21" w:rsidRDefault="003A565F" w:rsidP="00B563F7">
      <w:pPr>
        <w:pStyle w:val="Pagrindinistekstas"/>
        <w:spacing w:after="0"/>
        <w:rPr>
          <w:szCs w:val="22"/>
        </w:rPr>
      </w:pPr>
    </w:p>
    <w:p w14:paraId="345C9EC2" w14:textId="77777777" w:rsidR="003A565F" w:rsidRPr="00B80E21" w:rsidRDefault="003A565F" w:rsidP="00B563F7">
      <w:pPr>
        <w:pStyle w:val="Pagrindinistekstas"/>
        <w:spacing w:after="0"/>
        <w:rPr>
          <w:szCs w:val="22"/>
        </w:rPr>
      </w:pPr>
    </w:p>
    <w:p w14:paraId="604351F0" w14:textId="77777777" w:rsidR="003A565F" w:rsidRPr="00B80E21" w:rsidRDefault="003A565F" w:rsidP="00B563F7">
      <w:pPr>
        <w:pStyle w:val="Pagrindinistekstas"/>
        <w:spacing w:after="0"/>
        <w:rPr>
          <w:szCs w:val="22"/>
        </w:rPr>
      </w:pPr>
    </w:p>
    <w:p w14:paraId="11AB5FBF" w14:textId="77777777" w:rsidR="003A565F" w:rsidRPr="00B80E21" w:rsidRDefault="003A565F" w:rsidP="00B563F7">
      <w:pPr>
        <w:pStyle w:val="Pagrindinistekstas"/>
        <w:spacing w:after="0"/>
        <w:rPr>
          <w:szCs w:val="22"/>
        </w:rPr>
      </w:pPr>
    </w:p>
    <w:p w14:paraId="7684EA04" w14:textId="77777777" w:rsidR="003A565F" w:rsidRPr="00B80E21" w:rsidRDefault="003A565F" w:rsidP="00B563F7">
      <w:pPr>
        <w:pStyle w:val="Pagrindinistekstas"/>
        <w:spacing w:after="0"/>
        <w:rPr>
          <w:szCs w:val="22"/>
        </w:rPr>
      </w:pPr>
    </w:p>
    <w:p w14:paraId="64128E2B" w14:textId="77777777" w:rsidR="003A565F" w:rsidRPr="00B80E21" w:rsidRDefault="003A565F" w:rsidP="00B563F7">
      <w:pPr>
        <w:pStyle w:val="Pavadinimas"/>
        <w:jc w:val="left"/>
        <w:rPr>
          <w:rFonts w:ascii="Times New Roman" w:hAnsi="Times New Roman"/>
          <w:szCs w:val="22"/>
        </w:rPr>
      </w:pPr>
    </w:p>
    <w:p w14:paraId="36E4E50F" w14:textId="77777777" w:rsidR="003A565F" w:rsidRPr="00B80E21" w:rsidRDefault="003A565F" w:rsidP="00B563F7">
      <w:pPr>
        <w:pStyle w:val="Pavadinimas"/>
        <w:jc w:val="left"/>
        <w:rPr>
          <w:rFonts w:ascii="Times New Roman" w:hAnsi="Times New Roman"/>
          <w:szCs w:val="22"/>
        </w:rPr>
      </w:pPr>
    </w:p>
    <w:p w14:paraId="06343756" w14:textId="77777777" w:rsidR="003A565F" w:rsidRPr="00B80E21" w:rsidRDefault="003A565F" w:rsidP="00B563F7">
      <w:pPr>
        <w:pStyle w:val="Pavadinimas"/>
        <w:jc w:val="left"/>
        <w:rPr>
          <w:rFonts w:ascii="Times New Roman" w:hAnsi="Times New Roman"/>
          <w:szCs w:val="22"/>
        </w:rPr>
      </w:pPr>
    </w:p>
    <w:p w14:paraId="1C3B8B47" w14:textId="77777777" w:rsidR="003A565F" w:rsidRPr="00B80E21" w:rsidRDefault="003A565F" w:rsidP="00B563F7">
      <w:pPr>
        <w:pStyle w:val="Pagrindinistekstas"/>
        <w:spacing w:after="0"/>
        <w:rPr>
          <w:szCs w:val="22"/>
        </w:rPr>
      </w:pPr>
    </w:p>
    <w:p w14:paraId="335ADCA4" w14:textId="77777777" w:rsidR="003A565F" w:rsidRPr="00B80E21" w:rsidRDefault="003A565F" w:rsidP="00B563F7">
      <w:pPr>
        <w:pStyle w:val="Pagrindinistekstas"/>
        <w:spacing w:after="0"/>
        <w:rPr>
          <w:szCs w:val="22"/>
        </w:rPr>
      </w:pPr>
    </w:p>
    <w:p w14:paraId="3FCF3BBF" w14:textId="77777777" w:rsidR="003A565F" w:rsidRPr="00B80E21" w:rsidRDefault="003A565F" w:rsidP="00B563F7">
      <w:pPr>
        <w:pStyle w:val="Pagrindinistekstas"/>
        <w:spacing w:after="0"/>
        <w:rPr>
          <w:szCs w:val="22"/>
        </w:rPr>
      </w:pPr>
    </w:p>
    <w:p w14:paraId="0C33E2C2" w14:textId="77777777" w:rsidR="003A565F" w:rsidRPr="00B80E21" w:rsidRDefault="003A565F" w:rsidP="00B563F7">
      <w:pPr>
        <w:pStyle w:val="Pagrindinistekstas"/>
        <w:spacing w:after="0"/>
        <w:rPr>
          <w:szCs w:val="22"/>
        </w:rPr>
      </w:pPr>
    </w:p>
    <w:p w14:paraId="3D8EF42F" w14:textId="77777777" w:rsidR="003A565F" w:rsidRPr="00B80E21" w:rsidRDefault="003A565F" w:rsidP="00B563F7">
      <w:pPr>
        <w:pStyle w:val="Pavadinimas"/>
        <w:jc w:val="left"/>
        <w:rPr>
          <w:rFonts w:ascii="Times New Roman" w:hAnsi="Times New Roman"/>
          <w:b w:val="0"/>
          <w:szCs w:val="22"/>
        </w:rPr>
      </w:pPr>
    </w:p>
    <w:p w14:paraId="303A8265" w14:textId="77777777" w:rsidR="003A565F" w:rsidRPr="00B80E21" w:rsidRDefault="003A565F" w:rsidP="00B563F7">
      <w:pPr>
        <w:pStyle w:val="Paantrat"/>
        <w:spacing w:after="0"/>
        <w:rPr>
          <w:rFonts w:ascii="Times New Roman" w:hAnsi="Times New Roman" w:cs="Times New Roman"/>
          <w:sz w:val="22"/>
        </w:rPr>
      </w:pPr>
    </w:p>
    <w:p w14:paraId="4FA935EE" w14:textId="77777777" w:rsidR="003A565F" w:rsidRPr="00B80E21" w:rsidRDefault="003A565F" w:rsidP="00A9396E">
      <w:pPr>
        <w:pStyle w:val="Pavadinimas"/>
        <w:rPr>
          <w:rFonts w:ascii="Times New Roman" w:hAnsi="Times New Roman"/>
          <w:szCs w:val="22"/>
        </w:rPr>
      </w:pPr>
      <w:r w:rsidRPr="00B80E21">
        <w:rPr>
          <w:rFonts w:ascii="Times New Roman" w:hAnsi="Times New Roman"/>
          <w:szCs w:val="22"/>
        </w:rPr>
        <w:t>B. Pakuotės lAPELIS</w:t>
      </w:r>
    </w:p>
    <w:p w14:paraId="2986D21D" w14:textId="77777777" w:rsidR="003A565F" w:rsidRPr="00B80E21" w:rsidRDefault="003A565F" w:rsidP="00B563F7">
      <w:pPr>
        <w:jc w:val="center"/>
        <w:rPr>
          <w:b/>
          <w:caps/>
          <w:lang w:val="lt-LT"/>
        </w:rPr>
      </w:pPr>
      <w:r w:rsidRPr="00B80E21">
        <w:rPr>
          <w:lang w:val="lt-LT"/>
        </w:rPr>
        <w:br w:type="page"/>
      </w:r>
      <w:r w:rsidRPr="00B80E21">
        <w:rPr>
          <w:b/>
          <w:lang w:val="lt-LT"/>
        </w:rPr>
        <w:lastRenderedPageBreak/>
        <w:t>Pakuotės</w:t>
      </w:r>
      <w:r w:rsidRPr="00B80E21">
        <w:rPr>
          <w:lang w:val="lt-LT"/>
        </w:rPr>
        <w:t xml:space="preserve"> </w:t>
      </w:r>
      <w:r w:rsidRPr="00B80E21">
        <w:rPr>
          <w:b/>
          <w:lang w:val="lt-LT"/>
        </w:rPr>
        <w:t xml:space="preserve">lapelis: informacija </w:t>
      </w:r>
      <w:r w:rsidR="00345414">
        <w:rPr>
          <w:b/>
          <w:lang w:val="lt-LT"/>
        </w:rPr>
        <w:t>pacientui</w:t>
      </w:r>
    </w:p>
    <w:p w14:paraId="34377688" w14:textId="77777777" w:rsidR="003A565F" w:rsidRPr="00B80E21" w:rsidRDefault="003A565F" w:rsidP="00B563F7">
      <w:pPr>
        <w:jc w:val="center"/>
        <w:rPr>
          <w:b/>
          <w:bCs/>
          <w:lang w:val="lt-LT"/>
        </w:rPr>
      </w:pPr>
    </w:p>
    <w:p w14:paraId="4ECB0AA2" w14:textId="77777777" w:rsidR="003A565F" w:rsidRPr="00B80E21" w:rsidRDefault="00C43046" w:rsidP="00B563F7">
      <w:pPr>
        <w:jc w:val="center"/>
        <w:rPr>
          <w:b/>
          <w:bCs/>
          <w:lang w:val="lt-LT"/>
        </w:rPr>
      </w:pPr>
      <w:proofErr w:type="spellStart"/>
      <w:r w:rsidRPr="00B80E21">
        <w:rPr>
          <w:b/>
          <w:bCs/>
          <w:lang w:val="lt-LT"/>
        </w:rPr>
        <w:t>Everio</w:t>
      </w:r>
      <w:proofErr w:type="spellEnd"/>
      <w:r w:rsidRPr="00B80E21">
        <w:rPr>
          <w:b/>
          <w:bCs/>
          <w:lang w:val="lt-LT"/>
        </w:rPr>
        <w:t xml:space="preserve"> </w:t>
      </w:r>
      <w:proofErr w:type="spellStart"/>
      <w:r w:rsidRPr="00B80E21">
        <w:rPr>
          <w:b/>
          <w:bCs/>
          <w:lang w:val="lt-LT"/>
        </w:rPr>
        <w:t>Airmaster</w:t>
      </w:r>
      <w:proofErr w:type="spellEnd"/>
      <w:r w:rsidR="003A565F" w:rsidRPr="00B80E21">
        <w:rPr>
          <w:b/>
          <w:bCs/>
          <w:lang w:val="lt-LT"/>
        </w:rPr>
        <w:t xml:space="preserve"> 50/100</w:t>
      </w:r>
      <w:r w:rsidR="005B1B7C" w:rsidRPr="00B80E21">
        <w:rPr>
          <w:b/>
          <w:bCs/>
          <w:lang w:val="lt-LT"/>
        </w:rPr>
        <w:t> </w:t>
      </w:r>
      <w:proofErr w:type="spellStart"/>
      <w:r w:rsidR="003A565F" w:rsidRPr="00B80E21">
        <w:rPr>
          <w:b/>
          <w:bCs/>
          <w:lang w:val="lt-LT"/>
        </w:rPr>
        <w:t>mikrogramų</w:t>
      </w:r>
      <w:proofErr w:type="spellEnd"/>
      <w:r w:rsidR="003A565F" w:rsidRPr="00B80E21">
        <w:rPr>
          <w:b/>
          <w:bCs/>
          <w:lang w:val="lt-LT"/>
        </w:rPr>
        <w:t>/dozėje dozuoti įkvepiamieji milteliai</w:t>
      </w:r>
    </w:p>
    <w:p w14:paraId="5E63D0C7" w14:textId="77777777" w:rsidR="003A565F" w:rsidRPr="00B80E21" w:rsidRDefault="00C43046" w:rsidP="00B563F7">
      <w:pPr>
        <w:jc w:val="center"/>
        <w:rPr>
          <w:b/>
          <w:bCs/>
          <w:lang w:val="lt-LT"/>
        </w:rPr>
      </w:pPr>
      <w:proofErr w:type="spellStart"/>
      <w:r w:rsidRPr="00B80E21">
        <w:rPr>
          <w:b/>
          <w:bCs/>
          <w:highlight w:val="lightGray"/>
          <w:lang w:val="lt-LT"/>
        </w:rPr>
        <w:t>Everio</w:t>
      </w:r>
      <w:proofErr w:type="spellEnd"/>
      <w:r w:rsidRPr="00B80E21">
        <w:rPr>
          <w:b/>
          <w:bCs/>
          <w:highlight w:val="lightGray"/>
          <w:lang w:val="lt-LT"/>
        </w:rPr>
        <w:t xml:space="preserve"> </w:t>
      </w:r>
      <w:proofErr w:type="spellStart"/>
      <w:r w:rsidRPr="00B80E21">
        <w:rPr>
          <w:b/>
          <w:bCs/>
          <w:highlight w:val="lightGray"/>
          <w:lang w:val="lt-LT"/>
        </w:rPr>
        <w:t>Airmaster</w:t>
      </w:r>
      <w:proofErr w:type="spellEnd"/>
      <w:r w:rsidR="003A565F" w:rsidRPr="00B80E21">
        <w:rPr>
          <w:b/>
          <w:bCs/>
          <w:highlight w:val="lightGray"/>
          <w:lang w:val="lt-LT"/>
        </w:rPr>
        <w:t xml:space="preserve"> 50/250</w:t>
      </w:r>
      <w:r w:rsidR="005B1B7C" w:rsidRPr="00B80E21">
        <w:rPr>
          <w:b/>
          <w:bCs/>
          <w:highlight w:val="lightGray"/>
          <w:lang w:val="lt-LT"/>
        </w:rPr>
        <w:t> </w:t>
      </w:r>
      <w:proofErr w:type="spellStart"/>
      <w:r w:rsidR="003A565F" w:rsidRPr="00B80E21">
        <w:rPr>
          <w:b/>
          <w:bCs/>
          <w:highlight w:val="lightGray"/>
          <w:lang w:val="lt-LT"/>
        </w:rPr>
        <w:t>mikrogramų</w:t>
      </w:r>
      <w:proofErr w:type="spellEnd"/>
      <w:r w:rsidR="003A565F" w:rsidRPr="00B80E21">
        <w:rPr>
          <w:b/>
          <w:bCs/>
          <w:highlight w:val="lightGray"/>
          <w:lang w:val="lt-LT"/>
        </w:rPr>
        <w:t>/dozėje dozuoti įkvepiamieji milteliai</w:t>
      </w:r>
    </w:p>
    <w:p w14:paraId="4E28372D" w14:textId="77777777" w:rsidR="003A565F" w:rsidRPr="00B80E21" w:rsidRDefault="00AB0558" w:rsidP="00B563F7">
      <w:pPr>
        <w:jc w:val="center"/>
        <w:rPr>
          <w:bCs/>
          <w:lang w:val="lt-LT"/>
        </w:rPr>
      </w:pPr>
      <w:proofErr w:type="spellStart"/>
      <w:r>
        <w:rPr>
          <w:lang w:val="lt-LT"/>
        </w:rPr>
        <w:t>s</w:t>
      </w:r>
      <w:r w:rsidR="003A565F" w:rsidRPr="00B80E21">
        <w:rPr>
          <w:lang w:val="lt-LT"/>
        </w:rPr>
        <w:t>almeterolis</w:t>
      </w:r>
      <w:proofErr w:type="spellEnd"/>
      <w:r>
        <w:rPr>
          <w:lang w:val="lt-LT"/>
        </w:rPr>
        <w:t xml:space="preserve"> </w:t>
      </w:r>
      <w:r w:rsidR="003A565F" w:rsidRPr="00B80E21">
        <w:rPr>
          <w:lang w:val="lt-LT"/>
        </w:rPr>
        <w:t>/</w:t>
      </w:r>
      <w:r>
        <w:rPr>
          <w:lang w:val="lt-LT"/>
        </w:rPr>
        <w:t xml:space="preserve"> </w:t>
      </w:r>
      <w:proofErr w:type="spellStart"/>
      <w:r w:rsidR="0069207D" w:rsidRPr="00B80E21">
        <w:rPr>
          <w:lang w:val="lt-LT"/>
        </w:rPr>
        <w:t>f</w:t>
      </w:r>
      <w:r w:rsidR="003A565F" w:rsidRPr="00B80E21">
        <w:rPr>
          <w:lang w:val="lt-LT"/>
        </w:rPr>
        <w:t>lutikazono</w:t>
      </w:r>
      <w:proofErr w:type="spellEnd"/>
      <w:r w:rsidR="003A565F" w:rsidRPr="00B80E21">
        <w:rPr>
          <w:lang w:val="lt-LT"/>
        </w:rPr>
        <w:t xml:space="preserve"> </w:t>
      </w:r>
      <w:proofErr w:type="spellStart"/>
      <w:r w:rsidR="003A565F" w:rsidRPr="00B80E21">
        <w:rPr>
          <w:lang w:val="lt-LT"/>
        </w:rPr>
        <w:t>propionatas</w:t>
      </w:r>
      <w:proofErr w:type="spellEnd"/>
    </w:p>
    <w:p w14:paraId="77D9A192" w14:textId="77777777" w:rsidR="003A565F" w:rsidRPr="00B80E21" w:rsidRDefault="003A565F" w:rsidP="00B563F7">
      <w:pPr>
        <w:jc w:val="center"/>
        <w:rPr>
          <w:color w:val="000000"/>
          <w:lang w:val="lt-LT"/>
        </w:rPr>
      </w:pPr>
    </w:p>
    <w:p w14:paraId="73185147" w14:textId="77777777" w:rsidR="003A565F" w:rsidRPr="00B80E21" w:rsidRDefault="003A565F" w:rsidP="00B563F7">
      <w:pPr>
        <w:rPr>
          <w:b/>
          <w:lang w:val="lt-LT"/>
        </w:rPr>
      </w:pPr>
      <w:r w:rsidRPr="00B80E21">
        <w:rPr>
          <w:b/>
          <w:lang w:val="lt-LT"/>
        </w:rPr>
        <w:t>Atidžiai perskaitykite visą šį lapelį, prieš pradėdami vartoti vaistą, nes jame pateikiama Jums svarbi informacija.</w:t>
      </w:r>
    </w:p>
    <w:p w14:paraId="06F2F8B9" w14:textId="77777777" w:rsidR="003A565F" w:rsidRPr="00B80E21" w:rsidRDefault="003A565F" w:rsidP="00B563F7">
      <w:pPr>
        <w:ind w:left="540" w:hanging="540"/>
        <w:rPr>
          <w:lang w:val="lt-LT"/>
        </w:rPr>
      </w:pPr>
      <w:r w:rsidRPr="00B80E21">
        <w:rPr>
          <w:lang w:val="lt-LT"/>
        </w:rPr>
        <w:t>-</w:t>
      </w:r>
      <w:r w:rsidRPr="00B80E21">
        <w:rPr>
          <w:lang w:val="lt-LT"/>
        </w:rPr>
        <w:tab/>
        <w:t xml:space="preserve">Neišmeskite </w:t>
      </w:r>
      <w:r w:rsidR="0016017E">
        <w:rPr>
          <w:lang w:val="lt-LT"/>
        </w:rPr>
        <w:t xml:space="preserve">šio </w:t>
      </w:r>
      <w:r w:rsidRPr="00B80E21">
        <w:rPr>
          <w:lang w:val="lt-LT"/>
        </w:rPr>
        <w:t>lapelio, nes vėl gali prireikti jį perskaityti.</w:t>
      </w:r>
    </w:p>
    <w:p w14:paraId="323C8249" w14:textId="77777777" w:rsidR="003A565F" w:rsidRPr="00B80E21" w:rsidRDefault="003A565F" w:rsidP="00B563F7">
      <w:pPr>
        <w:ind w:left="540" w:hanging="540"/>
        <w:rPr>
          <w:lang w:val="lt-LT"/>
        </w:rPr>
      </w:pPr>
      <w:r w:rsidRPr="00B80E21">
        <w:rPr>
          <w:lang w:val="lt-LT"/>
        </w:rPr>
        <w:t>-</w:t>
      </w:r>
      <w:r w:rsidRPr="00B80E21">
        <w:rPr>
          <w:lang w:val="lt-LT"/>
        </w:rPr>
        <w:tab/>
        <w:t xml:space="preserve">Jeigu kiltų </w:t>
      </w:r>
      <w:r w:rsidR="0016017E">
        <w:rPr>
          <w:lang w:val="lt-LT"/>
        </w:rPr>
        <w:t>daugiau</w:t>
      </w:r>
      <w:r w:rsidRPr="00B80E21">
        <w:rPr>
          <w:lang w:val="lt-LT"/>
        </w:rPr>
        <w:t xml:space="preserve"> klausimų, kreipkitės į gydytoją</w:t>
      </w:r>
      <w:r w:rsidR="0069207D" w:rsidRPr="00B80E21">
        <w:rPr>
          <w:lang w:val="lt-LT"/>
        </w:rPr>
        <w:t>,</w:t>
      </w:r>
      <w:r w:rsidRPr="00B80E21">
        <w:rPr>
          <w:lang w:val="lt-LT"/>
        </w:rPr>
        <w:t xml:space="preserve"> vaistininką</w:t>
      </w:r>
      <w:r w:rsidR="0069207D" w:rsidRPr="00B80E21">
        <w:rPr>
          <w:lang w:val="lt-LT"/>
        </w:rPr>
        <w:t xml:space="preserve"> arba slaugytoją</w:t>
      </w:r>
      <w:r w:rsidRPr="00B80E21">
        <w:rPr>
          <w:lang w:val="lt-LT"/>
        </w:rPr>
        <w:t>.</w:t>
      </w:r>
    </w:p>
    <w:p w14:paraId="565F0362" w14:textId="77777777" w:rsidR="003A565F" w:rsidRPr="00B80E21" w:rsidRDefault="003A565F" w:rsidP="00B563F7">
      <w:pPr>
        <w:numPr>
          <w:ilvl w:val="0"/>
          <w:numId w:val="2"/>
        </w:numPr>
        <w:tabs>
          <w:tab w:val="clear" w:pos="720"/>
        </w:tabs>
        <w:ind w:left="540" w:hanging="540"/>
        <w:rPr>
          <w:lang w:val="lt-LT"/>
        </w:rPr>
      </w:pPr>
      <w:r w:rsidRPr="00B80E21">
        <w:rPr>
          <w:lang w:val="lt-LT"/>
        </w:rPr>
        <w:t>Šis vaistas skirtas tik Jums, todėl kitiems žmonėms jo duoti negalima. Vaistas gali jiems pakenkti (net tiems, kurių ligos požymiai yra tokie patys kaip Jūsų).</w:t>
      </w:r>
    </w:p>
    <w:p w14:paraId="1611B0C7" w14:textId="77777777" w:rsidR="003A565F" w:rsidRPr="00B80E21" w:rsidRDefault="003A565F" w:rsidP="00B563F7">
      <w:pPr>
        <w:ind w:left="540" w:hanging="540"/>
        <w:rPr>
          <w:lang w:val="lt-LT"/>
        </w:rPr>
      </w:pPr>
      <w:r w:rsidRPr="00B80E21">
        <w:rPr>
          <w:lang w:val="lt-LT"/>
        </w:rPr>
        <w:t>-</w:t>
      </w:r>
      <w:r w:rsidRPr="00B80E21">
        <w:rPr>
          <w:lang w:val="lt-LT"/>
        </w:rPr>
        <w:tab/>
        <w:t>Jeigu pasireiškė šalutinis poveikis (net jeigu jis šiame lapelyje nenurodytas), kreipkitės į gydytoją</w:t>
      </w:r>
      <w:r w:rsidR="005B1B7C" w:rsidRPr="00B80E21">
        <w:rPr>
          <w:lang w:val="lt-LT"/>
        </w:rPr>
        <w:t>,</w:t>
      </w:r>
      <w:r w:rsidRPr="00B80E21">
        <w:rPr>
          <w:lang w:val="lt-LT"/>
        </w:rPr>
        <w:t xml:space="preserve"> vaistininką</w:t>
      </w:r>
      <w:r w:rsidR="005B1B7C" w:rsidRPr="00B80E21">
        <w:rPr>
          <w:lang w:val="lt-LT"/>
        </w:rPr>
        <w:t xml:space="preserve"> arba slaugytoją</w:t>
      </w:r>
      <w:r w:rsidRPr="00B80E21">
        <w:rPr>
          <w:lang w:val="lt-LT"/>
        </w:rPr>
        <w:t>. Žr. 4</w:t>
      </w:r>
      <w:r w:rsidR="005B1B7C" w:rsidRPr="00B80E21">
        <w:rPr>
          <w:lang w:val="lt-LT"/>
        </w:rPr>
        <w:t> </w:t>
      </w:r>
      <w:r w:rsidRPr="00B80E21">
        <w:rPr>
          <w:lang w:val="lt-LT"/>
        </w:rPr>
        <w:t>skyrių.</w:t>
      </w:r>
    </w:p>
    <w:p w14:paraId="3FB78488" w14:textId="77777777" w:rsidR="003A565F" w:rsidRPr="00B80E21" w:rsidRDefault="003A565F" w:rsidP="00B56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lt-LT"/>
        </w:rPr>
      </w:pPr>
    </w:p>
    <w:p w14:paraId="7E641EC2" w14:textId="77777777" w:rsidR="003A565F" w:rsidRPr="00B80E21" w:rsidRDefault="003A565F" w:rsidP="00B563F7">
      <w:pPr>
        <w:rPr>
          <w:lang w:val="lt-LT"/>
        </w:rPr>
      </w:pPr>
      <w:r w:rsidRPr="00B80E21">
        <w:rPr>
          <w:b/>
          <w:lang w:val="lt-LT"/>
        </w:rPr>
        <w:t>Apie ką rašoma šiame lapelyje?</w:t>
      </w:r>
    </w:p>
    <w:p w14:paraId="61FCF202" w14:textId="77777777" w:rsidR="003A565F" w:rsidRPr="00B563F7" w:rsidRDefault="003A565F" w:rsidP="00B563F7">
      <w:pPr>
        <w:rPr>
          <w:bCs/>
          <w:u w:val="single"/>
          <w:lang w:val="lt-LT"/>
        </w:rPr>
      </w:pPr>
    </w:p>
    <w:p w14:paraId="3FDD288B" w14:textId="77777777" w:rsidR="003A565F" w:rsidRPr="00B80E21" w:rsidRDefault="003A565F" w:rsidP="00B563F7">
      <w:pPr>
        <w:ind w:left="540" w:hanging="540"/>
        <w:rPr>
          <w:lang w:val="lt-LT"/>
        </w:rPr>
      </w:pPr>
      <w:r w:rsidRPr="00B80E21">
        <w:rPr>
          <w:lang w:val="lt-LT"/>
        </w:rPr>
        <w:t>1.</w:t>
      </w:r>
      <w:r w:rsidRPr="00B80E21">
        <w:rPr>
          <w:lang w:val="lt-LT"/>
        </w:rPr>
        <w:tab/>
        <w:t xml:space="preserve">Kas yra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lang w:val="lt-LT"/>
        </w:rPr>
        <w:t xml:space="preserve"> ir kam jis vartojamas</w:t>
      </w:r>
    </w:p>
    <w:p w14:paraId="226932F7" w14:textId="77777777" w:rsidR="003A565F" w:rsidRPr="00B80E21" w:rsidRDefault="003A565F" w:rsidP="00B563F7">
      <w:pPr>
        <w:ind w:left="540" w:hanging="540"/>
        <w:rPr>
          <w:lang w:val="lt-LT"/>
        </w:rPr>
      </w:pPr>
      <w:r w:rsidRPr="00B80E21">
        <w:rPr>
          <w:lang w:val="lt-LT"/>
        </w:rPr>
        <w:t>2.</w:t>
      </w:r>
      <w:r w:rsidRPr="00B80E21">
        <w:rPr>
          <w:lang w:val="lt-LT"/>
        </w:rPr>
        <w:tab/>
        <w:t xml:space="preserve">Kas žinotina prieš vartojant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p>
    <w:p w14:paraId="38D4F8BC" w14:textId="77777777" w:rsidR="003A565F" w:rsidRPr="00B80E21" w:rsidRDefault="003A565F" w:rsidP="00B563F7">
      <w:pPr>
        <w:ind w:left="540" w:hanging="540"/>
        <w:rPr>
          <w:lang w:val="lt-LT"/>
        </w:rPr>
      </w:pPr>
      <w:r w:rsidRPr="00B80E21">
        <w:rPr>
          <w:lang w:val="lt-LT"/>
        </w:rPr>
        <w:t>3.</w:t>
      </w:r>
      <w:r w:rsidRPr="00B80E21">
        <w:rPr>
          <w:lang w:val="lt-LT"/>
        </w:rPr>
        <w:tab/>
        <w:t xml:space="preserve">Kaip vartoti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p>
    <w:p w14:paraId="5D571751" w14:textId="77777777" w:rsidR="003A565F" w:rsidRPr="00B80E21" w:rsidRDefault="003A565F" w:rsidP="00B563F7">
      <w:pPr>
        <w:ind w:left="540" w:hanging="540"/>
        <w:rPr>
          <w:lang w:val="lt-LT"/>
        </w:rPr>
      </w:pPr>
      <w:r w:rsidRPr="00B80E21">
        <w:rPr>
          <w:lang w:val="lt-LT"/>
        </w:rPr>
        <w:t>4.</w:t>
      </w:r>
      <w:r w:rsidRPr="00B80E21">
        <w:rPr>
          <w:lang w:val="lt-LT"/>
        </w:rPr>
        <w:tab/>
        <w:t>Galimas šalutinis poveikis</w:t>
      </w:r>
    </w:p>
    <w:p w14:paraId="71266227" w14:textId="77777777" w:rsidR="003A565F" w:rsidRPr="00B80E21" w:rsidRDefault="003A565F" w:rsidP="00B563F7">
      <w:pPr>
        <w:ind w:left="540" w:hanging="540"/>
        <w:rPr>
          <w:lang w:val="lt-LT"/>
        </w:rPr>
      </w:pPr>
      <w:r w:rsidRPr="00B80E21">
        <w:rPr>
          <w:lang w:val="lt-LT"/>
        </w:rPr>
        <w:t>5.</w:t>
      </w:r>
      <w:r w:rsidRPr="00B80E21">
        <w:rPr>
          <w:lang w:val="lt-LT"/>
        </w:rPr>
        <w:tab/>
        <w:t xml:space="preserve">Kaip laikyti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p>
    <w:p w14:paraId="6890694D" w14:textId="77777777" w:rsidR="003A565F" w:rsidRPr="00B80E21" w:rsidRDefault="003A565F" w:rsidP="00B563F7">
      <w:pPr>
        <w:ind w:left="540" w:hanging="540"/>
        <w:rPr>
          <w:lang w:val="lt-LT"/>
        </w:rPr>
      </w:pPr>
      <w:r w:rsidRPr="00B80E21">
        <w:rPr>
          <w:lang w:val="lt-LT"/>
        </w:rPr>
        <w:t>6.</w:t>
      </w:r>
      <w:r w:rsidRPr="00B80E21">
        <w:rPr>
          <w:lang w:val="lt-LT"/>
        </w:rPr>
        <w:tab/>
        <w:t>Pakuotės turinys ir kita informacija</w:t>
      </w:r>
    </w:p>
    <w:p w14:paraId="0724A7FC" w14:textId="77777777" w:rsidR="003A565F" w:rsidRPr="00B563F7" w:rsidRDefault="003A565F" w:rsidP="00B563F7">
      <w:pPr>
        <w:rPr>
          <w:bCs/>
          <w:lang w:val="lt-LT"/>
        </w:rPr>
      </w:pPr>
    </w:p>
    <w:p w14:paraId="244D2F70" w14:textId="77777777" w:rsidR="003A565F" w:rsidRPr="00B80E21" w:rsidRDefault="003A565F" w:rsidP="00B563F7">
      <w:pPr>
        <w:rPr>
          <w:lang w:val="lt-LT"/>
        </w:rPr>
      </w:pPr>
    </w:p>
    <w:p w14:paraId="40219AB4" w14:textId="77777777" w:rsidR="003A565F" w:rsidRPr="00B80E21" w:rsidRDefault="003A565F" w:rsidP="00B563F7">
      <w:pPr>
        <w:numPr>
          <w:ilvl w:val="12"/>
          <w:numId w:val="0"/>
        </w:numPr>
        <w:ind w:left="540" w:hanging="540"/>
        <w:outlineLvl w:val="0"/>
        <w:rPr>
          <w:b/>
          <w:caps/>
          <w:lang w:val="lt-LT"/>
        </w:rPr>
      </w:pPr>
      <w:r w:rsidRPr="00B80E21">
        <w:rPr>
          <w:b/>
          <w:lang w:val="lt-LT"/>
        </w:rPr>
        <w:t>1.</w:t>
      </w:r>
      <w:r w:rsidRPr="00B80E21">
        <w:rPr>
          <w:b/>
          <w:lang w:val="lt-LT"/>
        </w:rPr>
        <w:tab/>
        <w:t xml:space="preserve">Kas yra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r w:rsidRPr="00B80E21">
        <w:rPr>
          <w:b/>
          <w:lang w:val="lt-LT"/>
        </w:rPr>
        <w:t xml:space="preserve"> ir kam jis vartojamas</w:t>
      </w:r>
    </w:p>
    <w:p w14:paraId="6438BC03" w14:textId="77777777" w:rsidR="003A565F" w:rsidRPr="00B80E21" w:rsidRDefault="003A565F" w:rsidP="00B563F7">
      <w:pPr>
        <w:rPr>
          <w:lang w:val="lt-LT"/>
        </w:rPr>
      </w:pPr>
    </w:p>
    <w:p w14:paraId="6F91AA03" w14:textId="77777777" w:rsidR="005B1B7C" w:rsidRPr="00B80E21" w:rsidRDefault="005B1B7C" w:rsidP="00B563F7">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sudėtyje yra du vaistai –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423416A6" w14:textId="77777777" w:rsidR="005B1B7C" w:rsidRPr="00B80E21" w:rsidRDefault="005B1B7C" w:rsidP="00B563F7">
      <w:pPr>
        <w:rPr>
          <w:lang w:val="lt-LT"/>
        </w:rPr>
      </w:pPr>
    </w:p>
    <w:p w14:paraId="6355A4F6" w14:textId="77777777" w:rsidR="005B1B7C" w:rsidRPr="00B80E21" w:rsidRDefault="005B1B7C" w:rsidP="00B563F7">
      <w:pPr>
        <w:pStyle w:val="Pagrindinistekstas"/>
        <w:numPr>
          <w:ilvl w:val="0"/>
          <w:numId w:val="6"/>
        </w:numPr>
        <w:spacing w:after="0"/>
        <w:ind w:left="426" w:hanging="426"/>
      </w:pPr>
      <w:proofErr w:type="spellStart"/>
      <w:r w:rsidRPr="00B80E21">
        <w:t>Salmeterolis</w:t>
      </w:r>
      <w:proofErr w:type="spellEnd"/>
      <w:r w:rsidRPr="00B80E21">
        <w:t xml:space="preserve"> yra ilgai veikiantis bronchus plečiantis vaistas. Bronchus plečiantys vaistai padeda kvėpavimo takams išlikti atviriems. Taip oras lengviau į juos patenka ir išeina. Poveikis trunka mažiausiai 12 valandų.</w:t>
      </w:r>
    </w:p>
    <w:p w14:paraId="67A65638" w14:textId="77777777" w:rsidR="005B1B7C" w:rsidRPr="00B80E21" w:rsidRDefault="005B1B7C" w:rsidP="00B563F7">
      <w:pPr>
        <w:pStyle w:val="Pagrindinistekstas"/>
        <w:numPr>
          <w:ilvl w:val="0"/>
          <w:numId w:val="6"/>
        </w:numPr>
        <w:spacing w:after="0"/>
        <w:ind w:left="426" w:hanging="426"/>
      </w:pPr>
      <w:proofErr w:type="spellStart"/>
      <w:r w:rsidRPr="00B80E21">
        <w:t>Flutikazono</w:t>
      </w:r>
      <w:proofErr w:type="spellEnd"/>
      <w:r w:rsidRPr="00B80E21">
        <w:t xml:space="preserve"> </w:t>
      </w:r>
      <w:proofErr w:type="spellStart"/>
      <w:r w:rsidRPr="00B80E21">
        <w:t>propionatas</w:t>
      </w:r>
      <w:proofErr w:type="spellEnd"/>
      <w:r w:rsidRPr="00B80E21">
        <w:t xml:space="preserve"> yra kortikosteroidas, kuris mažina pabrinkimą ir sudirginimą plaučiuose.</w:t>
      </w:r>
    </w:p>
    <w:p w14:paraId="73468EE9" w14:textId="77777777" w:rsidR="005B1B7C" w:rsidRDefault="005B1B7C" w:rsidP="00B563F7">
      <w:pPr>
        <w:pStyle w:val="Pagrindinistekstas"/>
        <w:spacing w:after="0"/>
      </w:pPr>
    </w:p>
    <w:p w14:paraId="74E58869" w14:textId="77777777" w:rsidR="00C779ED" w:rsidRPr="00EA489C" w:rsidRDefault="00C779ED" w:rsidP="00B563F7">
      <w:pPr>
        <w:pStyle w:val="Pagrindinistekstas"/>
        <w:spacing w:after="0"/>
        <w:rPr>
          <w:b/>
          <w:bCs/>
        </w:rPr>
      </w:pPr>
      <w:proofErr w:type="spellStart"/>
      <w:r w:rsidRPr="00EA489C">
        <w:rPr>
          <w:b/>
          <w:bCs/>
        </w:rPr>
        <w:t>Everio</w:t>
      </w:r>
      <w:proofErr w:type="spellEnd"/>
      <w:r w:rsidRPr="00EA489C">
        <w:rPr>
          <w:b/>
          <w:bCs/>
        </w:rPr>
        <w:t xml:space="preserve"> </w:t>
      </w:r>
      <w:proofErr w:type="spellStart"/>
      <w:r w:rsidRPr="00EA489C">
        <w:rPr>
          <w:b/>
          <w:bCs/>
        </w:rPr>
        <w:t>Airmaster</w:t>
      </w:r>
      <w:proofErr w:type="spellEnd"/>
      <w:r w:rsidRPr="00EA489C">
        <w:rPr>
          <w:b/>
          <w:bCs/>
        </w:rPr>
        <w:t xml:space="preserve"> skirtas suaugusiems ir vyresniems kaip 12 metų paaugliams.</w:t>
      </w:r>
    </w:p>
    <w:p w14:paraId="24AF2972" w14:textId="77777777" w:rsidR="00C779ED" w:rsidRPr="00C779ED" w:rsidRDefault="00C779ED" w:rsidP="00B563F7">
      <w:pPr>
        <w:pStyle w:val="Pagrindinistekstas"/>
        <w:spacing w:after="0"/>
      </w:pPr>
    </w:p>
    <w:p w14:paraId="6ED5B348" w14:textId="77777777" w:rsidR="005B1B7C" w:rsidRPr="00B80E21" w:rsidRDefault="005B1B7C" w:rsidP="00B563F7">
      <w:pPr>
        <w:pStyle w:val="Pagrindinistekstas"/>
        <w:spacing w:after="0"/>
        <w:rPr>
          <w:color w:val="000000"/>
        </w:rPr>
      </w:pPr>
      <w:r w:rsidRPr="00B80E21">
        <w:rPr>
          <w:color w:val="000000"/>
        </w:rPr>
        <w:t>Gydytojas paskyrė Jums šį vaistą, kad padėtų apsisaugoti nuo kvėpavimo sutrikimų, tokių kaip:</w:t>
      </w:r>
    </w:p>
    <w:p w14:paraId="174BCC31" w14:textId="3E71BE19" w:rsidR="005B1B7C" w:rsidRPr="005A2716" w:rsidRDefault="005B1B7C" w:rsidP="00B563F7">
      <w:pPr>
        <w:pStyle w:val="Pagrindinistekstas"/>
        <w:numPr>
          <w:ilvl w:val="0"/>
          <w:numId w:val="7"/>
        </w:numPr>
        <w:tabs>
          <w:tab w:val="left" w:pos="540"/>
        </w:tabs>
        <w:spacing w:after="0"/>
        <w:ind w:left="426" w:hanging="426"/>
      </w:pPr>
      <w:r w:rsidRPr="005A2716">
        <w:t>astma</w:t>
      </w:r>
      <w:r w:rsidR="00C4112F">
        <w:t>.</w:t>
      </w:r>
    </w:p>
    <w:p w14:paraId="5E076830" w14:textId="77777777" w:rsidR="005B1B7C" w:rsidRPr="00A562D3" w:rsidRDefault="005B1B7C" w:rsidP="00B563F7">
      <w:pPr>
        <w:pStyle w:val="Pagrindinistekstas"/>
        <w:spacing w:after="0"/>
      </w:pPr>
    </w:p>
    <w:p w14:paraId="5D34D2C0" w14:textId="38EEA9E2" w:rsidR="005B1B7C" w:rsidRPr="00B80E21" w:rsidRDefault="005B1B7C" w:rsidP="00B563F7">
      <w:pPr>
        <w:pStyle w:val="Pagrindinistekstas"/>
        <w:spacing w:after="0"/>
      </w:pPr>
      <w:r w:rsidRPr="00A562D3">
        <w:t xml:space="preserve">Jūs turite </w:t>
      </w:r>
      <w:r w:rsidRPr="00A562D3">
        <w:rPr>
          <w:color w:val="000000"/>
        </w:rPr>
        <w:t xml:space="preserve">vartoti </w:t>
      </w:r>
      <w:proofErr w:type="spellStart"/>
      <w:r w:rsidRPr="00A562D3">
        <w:t>Everio</w:t>
      </w:r>
      <w:proofErr w:type="spellEnd"/>
      <w:r w:rsidRPr="00A562D3">
        <w:t xml:space="preserve"> </w:t>
      </w:r>
      <w:proofErr w:type="spellStart"/>
      <w:r w:rsidRPr="00A562D3">
        <w:t>Airmaster</w:t>
      </w:r>
      <w:proofErr w:type="spellEnd"/>
      <w:r w:rsidRPr="00A562D3">
        <w:t xml:space="preserve"> </w:t>
      </w:r>
      <w:r w:rsidRPr="00A562D3">
        <w:rPr>
          <w:color w:val="000000"/>
        </w:rPr>
        <w:t>kiekvieną dieną taip, kaip nurodė Jūsų gydytojas. Tai užtikrins tinkamą vaisto veikimą kontroliuojant astmą.</w:t>
      </w:r>
    </w:p>
    <w:p w14:paraId="4E85FD5F" w14:textId="77777777" w:rsidR="005B1B7C" w:rsidRPr="00B80E21" w:rsidRDefault="005B1B7C" w:rsidP="00B563F7">
      <w:pPr>
        <w:pStyle w:val="Pagrindinistekstas"/>
        <w:spacing w:after="0"/>
      </w:pPr>
    </w:p>
    <w:p w14:paraId="0555F564" w14:textId="77777777" w:rsidR="005B1B7C" w:rsidRPr="00B80E21" w:rsidRDefault="005B1B7C" w:rsidP="00B563F7">
      <w:pPr>
        <w:pStyle w:val="Pagrindinistekstas"/>
        <w:spacing w:after="0"/>
        <w:rPr>
          <w:b/>
        </w:rPr>
      </w:pP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padeda išvengti dusulio ir švokštimo priepuolių. Tačiau </w:t>
      </w: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negalima vartoti ūmaus dusulio ar švokštimo priepuoliui malšinti. Tokių </w:t>
      </w:r>
      <w:r w:rsidR="0092528B" w:rsidRPr="00B80E21">
        <w:rPr>
          <w:b/>
        </w:rPr>
        <w:t xml:space="preserve">dusulio ar švokštimo </w:t>
      </w:r>
      <w:r w:rsidRPr="00B80E21">
        <w:rPr>
          <w:b/>
        </w:rPr>
        <w:t xml:space="preserve">priepuolių atveju </w:t>
      </w:r>
      <w:r w:rsidR="00AB19F8">
        <w:rPr>
          <w:b/>
        </w:rPr>
        <w:t>J</w:t>
      </w:r>
      <w:r w:rsidRPr="00B80E21">
        <w:rPr>
          <w:b/>
        </w:rPr>
        <w:t>ums reikia vartoti greitai veikiantį „palengvinantį“ („</w:t>
      </w:r>
      <w:r w:rsidR="00A11D83">
        <w:rPr>
          <w:b/>
        </w:rPr>
        <w:t>skubios pagalbos</w:t>
      </w:r>
      <w:r w:rsidRPr="00B80E21">
        <w:rPr>
          <w:b/>
        </w:rPr>
        <w:t xml:space="preserve">“) </w:t>
      </w:r>
      <w:proofErr w:type="spellStart"/>
      <w:r w:rsidRPr="00B80E21">
        <w:rPr>
          <w:b/>
        </w:rPr>
        <w:t>inhaliatorių</w:t>
      </w:r>
      <w:proofErr w:type="spellEnd"/>
      <w:r w:rsidRPr="00B80E21">
        <w:rPr>
          <w:b/>
        </w:rPr>
        <w:t xml:space="preserve">, tokį kaip </w:t>
      </w:r>
      <w:proofErr w:type="spellStart"/>
      <w:r w:rsidRPr="00B80E21">
        <w:rPr>
          <w:b/>
        </w:rPr>
        <w:t>salbutamolis</w:t>
      </w:r>
      <w:proofErr w:type="spellEnd"/>
      <w:r w:rsidRPr="00B80E21">
        <w:rPr>
          <w:b/>
        </w:rPr>
        <w:t>. Visada su savimi turėkite greitai veikiantį „</w:t>
      </w:r>
      <w:r w:rsidR="00A11D83">
        <w:rPr>
          <w:b/>
        </w:rPr>
        <w:t>skubios pagalbos</w:t>
      </w:r>
      <w:r w:rsidRPr="00B80E21">
        <w:rPr>
          <w:b/>
        </w:rPr>
        <w:t xml:space="preserve">“ </w:t>
      </w:r>
      <w:proofErr w:type="spellStart"/>
      <w:r w:rsidRPr="00B80E21">
        <w:rPr>
          <w:b/>
        </w:rPr>
        <w:t>inhaliatorių</w:t>
      </w:r>
      <w:proofErr w:type="spellEnd"/>
      <w:r w:rsidRPr="00B80E21">
        <w:rPr>
          <w:b/>
        </w:rPr>
        <w:t>.</w:t>
      </w:r>
    </w:p>
    <w:p w14:paraId="4DB3A291" w14:textId="77777777" w:rsidR="003A565F" w:rsidRPr="00B80E21" w:rsidRDefault="003A565F" w:rsidP="00B563F7">
      <w:pPr>
        <w:pStyle w:val="Pagrindinistekstas"/>
        <w:spacing w:after="0"/>
        <w:rPr>
          <w:szCs w:val="22"/>
        </w:rPr>
      </w:pPr>
    </w:p>
    <w:p w14:paraId="7F707913" w14:textId="77777777" w:rsidR="003A565F" w:rsidRPr="00B80E21" w:rsidRDefault="003A565F" w:rsidP="00B563F7">
      <w:pPr>
        <w:rPr>
          <w:color w:val="000000"/>
          <w:lang w:val="lt-LT"/>
        </w:rPr>
      </w:pPr>
    </w:p>
    <w:p w14:paraId="18E1DD65" w14:textId="77777777" w:rsidR="003A565F" w:rsidRPr="00B80E21" w:rsidRDefault="003A565F" w:rsidP="00B563F7">
      <w:pPr>
        <w:numPr>
          <w:ilvl w:val="12"/>
          <w:numId w:val="0"/>
        </w:numPr>
        <w:ind w:left="540" w:hanging="540"/>
        <w:outlineLvl w:val="0"/>
        <w:rPr>
          <w:b/>
          <w:caps/>
          <w:lang w:val="lt-LT"/>
        </w:rPr>
      </w:pPr>
      <w:r w:rsidRPr="00B80E21">
        <w:rPr>
          <w:b/>
          <w:lang w:val="lt-LT"/>
        </w:rPr>
        <w:t>2.</w:t>
      </w:r>
      <w:r w:rsidRPr="00B80E21">
        <w:rPr>
          <w:b/>
          <w:lang w:val="lt-LT"/>
        </w:rPr>
        <w:tab/>
        <w:t xml:space="preserve">Kas žinotina prieš vartojant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p>
    <w:p w14:paraId="2BF7192D" w14:textId="77777777" w:rsidR="003A565F" w:rsidRPr="00B80E21" w:rsidRDefault="003A565F" w:rsidP="00B563F7">
      <w:pPr>
        <w:rPr>
          <w:b/>
          <w:color w:val="000000"/>
          <w:lang w:val="lt-LT"/>
        </w:rPr>
      </w:pPr>
    </w:p>
    <w:p w14:paraId="418D90A4" w14:textId="65111707" w:rsidR="005B1B7C" w:rsidRPr="00B80E21" w:rsidRDefault="000E1D43" w:rsidP="00B563F7">
      <w:pPr>
        <w:rPr>
          <w:b/>
          <w:bCs/>
          <w:caps/>
          <w:lang w:val="lt-LT"/>
        </w:rPr>
      </w:pPr>
      <w:proofErr w:type="spellStart"/>
      <w:r w:rsidRPr="00704FEE">
        <w:rPr>
          <w:b/>
          <w:lang w:val="lt-LT"/>
        </w:rPr>
        <w:t>Everio</w:t>
      </w:r>
      <w:proofErr w:type="spellEnd"/>
      <w:r w:rsidRPr="00704FEE">
        <w:rPr>
          <w:b/>
          <w:lang w:val="lt-LT"/>
        </w:rPr>
        <w:t xml:space="preserve"> </w:t>
      </w:r>
      <w:proofErr w:type="spellStart"/>
      <w:r w:rsidRPr="00704FEE">
        <w:rPr>
          <w:b/>
          <w:lang w:val="lt-LT"/>
        </w:rPr>
        <w:t>Airmaster</w:t>
      </w:r>
      <w:proofErr w:type="spellEnd"/>
      <w:r w:rsidRPr="00704FEE">
        <w:rPr>
          <w:b/>
          <w:lang w:val="lt-LT"/>
        </w:rPr>
        <w:t xml:space="preserve"> </w:t>
      </w:r>
      <w:r w:rsidR="005B1B7C" w:rsidRPr="00B80E21">
        <w:rPr>
          <w:b/>
          <w:bCs/>
          <w:lang w:val="lt-LT"/>
        </w:rPr>
        <w:t xml:space="preserve">vartoti </w:t>
      </w:r>
      <w:r w:rsidR="00E3120D">
        <w:rPr>
          <w:b/>
          <w:bCs/>
          <w:lang w:val="lt-LT"/>
        </w:rPr>
        <w:t>draudžiama</w:t>
      </w:r>
      <w:r w:rsidR="005B1B7C" w:rsidRPr="00B80E21">
        <w:rPr>
          <w:b/>
          <w:bCs/>
          <w:lang w:val="lt-LT"/>
        </w:rPr>
        <w:t>:</w:t>
      </w:r>
    </w:p>
    <w:p w14:paraId="6EF2AD61" w14:textId="77777777" w:rsidR="005B1B7C" w:rsidRPr="00B80E21" w:rsidRDefault="005B1B7C" w:rsidP="00B563F7">
      <w:pPr>
        <w:numPr>
          <w:ilvl w:val="12"/>
          <w:numId w:val="0"/>
        </w:numPr>
        <w:tabs>
          <w:tab w:val="left" w:pos="540"/>
        </w:tabs>
        <w:ind w:left="540" w:hanging="540"/>
        <w:rPr>
          <w:lang w:val="lt-LT"/>
        </w:rPr>
      </w:pPr>
      <w:r w:rsidRPr="00B80E21">
        <w:rPr>
          <w:lang w:val="lt-LT"/>
        </w:rPr>
        <w:t>-</w:t>
      </w:r>
      <w:r w:rsidRPr="00B80E21">
        <w:rPr>
          <w:lang w:val="lt-LT"/>
        </w:rPr>
        <w:tab/>
        <w:t xml:space="preserve">jeigu yra alergija </w:t>
      </w:r>
      <w:proofErr w:type="spellStart"/>
      <w:r w:rsidRPr="00B80E21">
        <w:rPr>
          <w:lang w:val="lt-LT"/>
        </w:rPr>
        <w:t>salmeteroliui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propionatui</w:t>
      </w:r>
      <w:proofErr w:type="spellEnd"/>
      <w:r w:rsidRPr="00B80E21">
        <w:rPr>
          <w:lang w:val="lt-LT"/>
        </w:rPr>
        <w:t xml:space="preserve"> arba kitai sudedamajai medžiagai laktozės </w:t>
      </w:r>
      <w:proofErr w:type="spellStart"/>
      <w:r w:rsidRPr="00B80E21">
        <w:rPr>
          <w:lang w:val="lt-LT"/>
        </w:rPr>
        <w:t>monohidratui</w:t>
      </w:r>
      <w:proofErr w:type="spellEnd"/>
      <w:r w:rsidRPr="00B80E21">
        <w:rPr>
          <w:lang w:val="lt-LT"/>
        </w:rPr>
        <w:t>.</w:t>
      </w:r>
    </w:p>
    <w:p w14:paraId="6EF25F37" w14:textId="77777777" w:rsidR="005B1B7C" w:rsidRPr="00B80E21" w:rsidRDefault="005B1B7C" w:rsidP="00B563F7">
      <w:pPr>
        <w:rPr>
          <w:lang w:val="lt-LT"/>
        </w:rPr>
      </w:pPr>
    </w:p>
    <w:p w14:paraId="633BC048" w14:textId="77777777" w:rsidR="005B1B7C" w:rsidRPr="00B80E21" w:rsidRDefault="005B1B7C" w:rsidP="00B563F7">
      <w:pPr>
        <w:rPr>
          <w:b/>
          <w:bCs/>
          <w:lang w:val="lt-LT"/>
        </w:rPr>
      </w:pPr>
      <w:r w:rsidRPr="00B80E21">
        <w:rPr>
          <w:b/>
          <w:bCs/>
          <w:lang w:val="lt-LT"/>
        </w:rPr>
        <w:t>Įspėjimai ir atsargumo priemonės</w:t>
      </w:r>
    </w:p>
    <w:p w14:paraId="064C7B60" w14:textId="77777777" w:rsidR="005B1B7C" w:rsidRPr="00B80E21" w:rsidRDefault="005B1B7C" w:rsidP="00B563F7">
      <w:pPr>
        <w:numPr>
          <w:ilvl w:val="12"/>
          <w:numId w:val="0"/>
        </w:numPr>
        <w:outlineLvl w:val="0"/>
        <w:rPr>
          <w:lang w:val="lt-LT"/>
        </w:rPr>
      </w:pPr>
      <w:r w:rsidRPr="00B80E21">
        <w:rPr>
          <w:lang w:val="lt-LT"/>
        </w:rPr>
        <w:t>Pasitarkite su gydytoju</w:t>
      </w:r>
      <w:r w:rsidR="0092528B">
        <w:rPr>
          <w:lang w:val="lt-LT"/>
        </w:rPr>
        <w:t>, vaistininku ar</w:t>
      </w:r>
      <w:r w:rsidR="00861DB8">
        <w:rPr>
          <w:lang w:val="lt-LT"/>
        </w:rPr>
        <w:t>ba</w:t>
      </w:r>
      <w:r w:rsidR="0092528B">
        <w:rPr>
          <w:lang w:val="lt-LT"/>
        </w:rPr>
        <w:t xml:space="preserve"> slaugytoju</w:t>
      </w:r>
      <w:r w:rsidR="00861DB8">
        <w:rPr>
          <w:lang w:val="lt-LT"/>
        </w:rPr>
        <w:t>,</w:t>
      </w:r>
      <w:r w:rsidRPr="00B80E21">
        <w:rPr>
          <w:lang w:val="lt-LT"/>
        </w:rPr>
        <w:t xml:space="preserve"> prieš pradėdami vartoti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lang w:val="lt-LT"/>
        </w:rPr>
        <w:t>, jei:</w:t>
      </w:r>
    </w:p>
    <w:p w14:paraId="3F25D6F6" w14:textId="77777777" w:rsidR="005B1B7C" w:rsidRPr="00B80E21" w:rsidRDefault="005B1B7C" w:rsidP="00B563F7">
      <w:pPr>
        <w:tabs>
          <w:tab w:val="left" w:pos="540"/>
        </w:tabs>
        <w:suppressAutoHyphens/>
        <w:outlineLvl w:val="0"/>
        <w:rPr>
          <w:lang w:val="lt-LT"/>
        </w:rPr>
      </w:pPr>
      <w:r w:rsidRPr="00B80E21">
        <w:rPr>
          <w:lang w:val="lt-LT"/>
        </w:rPr>
        <w:lastRenderedPageBreak/>
        <w:t>-</w:t>
      </w:r>
      <w:r w:rsidRPr="00B80E21">
        <w:rPr>
          <w:lang w:val="lt-LT"/>
        </w:rPr>
        <w:tab/>
        <w:t xml:space="preserve">sergate širdies liga, dėl kurios širdies susitraukimai yra neritmiški ar </w:t>
      </w:r>
      <w:r w:rsidR="00BC04D5">
        <w:rPr>
          <w:lang w:val="lt-LT"/>
        </w:rPr>
        <w:t>dažni</w:t>
      </w:r>
      <w:r w:rsidRPr="00B80E21">
        <w:rPr>
          <w:lang w:val="lt-LT"/>
        </w:rPr>
        <w:t>;</w:t>
      </w:r>
    </w:p>
    <w:p w14:paraId="29B460FA" w14:textId="77777777" w:rsidR="005B1B7C" w:rsidRPr="00B80E21" w:rsidRDefault="005B1B7C" w:rsidP="00B563F7">
      <w:pPr>
        <w:tabs>
          <w:tab w:val="left" w:pos="540"/>
        </w:tabs>
        <w:suppressAutoHyphens/>
        <w:ind w:left="540" w:hanging="540"/>
        <w:outlineLvl w:val="0"/>
        <w:rPr>
          <w:lang w:val="lt-LT"/>
        </w:rPr>
      </w:pPr>
      <w:r w:rsidRPr="00B80E21">
        <w:rPr>
          <w:lang w:val="lt-LT"/>
        </w:rPr>
        <w:t>-</w:t>
      </w:r>
      <w:r w:rsidRPr="00B80E21">
        <w:rPr>
          <w:lang w:val="lt-LT"/>
        </w:rPr>
        <w:tab/>
        <w:t>skydliaukės veikla pernelyg aktyvi;</w:t>
      </w:r>
    </w:p>
    <w:p w14:paraId="07F926D9" w14:textId="77777777" w:rsidR="005B1B7C" w:rsidRPr="00B80E21" w:rsidRDefault="005B1B7C" w:rsidP="00B563F7">
      <w:pPr>
        <w:tabs>
          <w:tab w:val="left" w:pos="540"/>
        </w:tabs>
        <w:suppressAutoHyphens/>
        <w:ind w:left="540" w:hanging="540"/>
        <w:outlineLvl w:val="0"/>
        <w:rPr>
          <w:lang w:val="lt-LT"/>
        </w:rPr>
      </w:pPr>
      <w:r w:rsidRPr="00B80E21">
        <w:rPr>
          <w:lang w:val="lt-LT"/>
        </w:rPr>
        <w:t>-</w:t>
      </w:r>
      <w:r w:rsidRPr="00B80E21">
        <w:rPr>
          <w:lang w:val="lt-LT"/>
        </w:rPr>
        <w:tab/>
        <w:t>padidėjęs Jūsų kraujospūdis;</w:t>
      </w:r>
    </w:p>
    <w:p w14:paraId="7C540601" w14:textId="77777777" w:rsidR="005B1B7C" w:rsidRPr="00B80E21" w:rsidRDefault="005B1B7C" w:rsidP="00B563F7">
      <w:pPr>
        <w:tabs>
          <w:tab w:val="left" w:pos="540"/>
        </w:tabs>
        <w:suppressAutoHyphens/>
        <w:ind w:left="540" w:hanging="540"/>
        <w:outlineLvl w:val="0"/>
        <w:rPr>
          <w:lang w:val="lt-LT"/>
        </w:rPr>
      </w:pPr>
      <w:r w:rsidRPr="00B80E21">
        <w:rPr>
          <w:lang w:val="lt-LT"/>
        </w:rPr>
        <w:t>-</w:t>
      </w:r>
      <w:r w:rsidRPr="00B80E21">
        <w:rPr>
          <w:lang w:val="lt-LT"/>
        </w:rPr>
        <w:tab/>
        <w:t>sergate cukriniu diabetu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lang w:val="lt-LT"/>
        </w:rPr>
        <w:t xml:space="preserve"> gali padidinti cukraus </w:t>
      </w:r>
      <w:r w:rsidR="00BC04D5">
        <w:rPr>
          <w:lang w:val="lt-LT"/>
        </w:rPr>
        <w:t>kiekį</w:t>
      </w:r>
      <w:r w:rsidR="00BC04D5" w:rsidRPr="00B80E21">
        <w:rPr>
          <w:lang w:val="lt-LT"/>
        </w:rPr>
        <w:t xml:space="preserve"> </w:t>
      </w:r>
      <w:r w:rsidRPr="00B80E21">
        <w:rPr>
          <w:lang w:val="lt-LT"/>
        </w:rPr>
        <w:t>kraujyje);</w:t>
      </w:r>
    </w:p>
    <w:p w14:paraId="3E7756E4" w14:textId="77777777" w:rsidR="005B1B7C" w:rsidRPr="00B80E21" w:rsidRDefault="005B1B7C" w:rsidP="00B563F7">
      <w:pPr>
        <w:tabs>
          <w:tab w:val="left" w:pos="540"/>
        </w:tabs>
        <w:suppressAutoHyphens/>
        <w:ind w:left="540" w:hanging="540"/>
        <w:outlineLvl w:val="0"/>
        <w:rPr>
          <w:lang w:val="lt-LT"/>
        </w:rPr>
      </w:pPr>
      <w:r w:rsidRPr="00B80E21">
        <w:rPr>
          <w:lang w:val="lt-LT"/>
        </w:rPr>
        <w:t>-</w:t>
      </w:r>
      <w:r w:rsidRPr="00B80E21">
        <w:rPr>
          <w:lang w:val="lt-LT"/>
        </w:rPr>
        <w:tab/>
      </w:r>
      <w:r w:rsidR="00BC04D5">
        <w:rPr>
          <w:lang w:val="lt-LT"/>
        </w:rPr>
        <w:t>mažas</w:t>
      </w:r>
      <w:r w:rsidR="00BC04D5" w:rsidRPr="00B80E21">
        <w:rPr>
          <w:lang w:val="lt-LT"/>
        </w:rPr>
        <w:t xml:space="preserve"> </w:t>
      </w:r>
      <w:r w:rsidRPr="00B80E21">
        <w:rPr>
          <w:lang w:val="lt-LT"/>
        </w:rPr>
        <w:t>kalio kiekis kraujyje;</w:t>
      </w:r>
    </w:p>
    <w:p w14:paraId="034D2C7E" w14:textId="77777777" w:rsidR="005B1B7C" w:rsidRPr="00B80E21" w:rsidRDefault="005B1B7C" w:rsidP="00B563F7">
      <w:pPr>
        <w:tabs>
          <w:tab w:val="left" w:pos="540"/>
        </w:tabs>
        <w:suppressAutoHyphens/>
        <w:ind w:left="540" w:hanging="540"/>
        <w:outlineLvl w:val="0"/>
        <w:rPr>
          <w:lang w:val="lt-LT"/>
        </w:rPr>
      </w:pPr>
      <w:r w:rsidRPr="00B80E21">
        <w:rPr>
          <w:lang w:val="lt-LT"/>
        </w:rPr>
        <w:t>-</w:t>
      </w:r>
      <w:r w:rsidRPr="00B80E21">
        <w:rPr>
          <w:lang w:val="lt-LT"/>
        </w:rPr>
        <w:tab/>
        <w:t>sergate ar anksčiau sirgote tuberkulioze (TB) ar kita plaučių infekcine liga.</w:t>
      </w:r>
    </w:p>
    <w:p w14:paraId="42B09213" w14:textId="77777777" w:rsidR="005B1B7C" w:rsidRPr="00B80E21" w:rsidRDefault="005B1B7C" w:rsidP="00B563F7">
      <w:pPr>
        <w:tabs>
          <w:tab w:val="left" w:pos="540"/>
        </w:tabs>
        <w:suppressAutoHyphens/>
        <w:ind w:left="540" w:hanging="540"/>
        <w:outlineLvl w:val="0"/>
        <w:rPr>
          <w:lang w:val="lt-LT"/>
        </w:rPr>
      </w:pPr>
    </w:p>
    <w:p w14:paraId="0AE0B481" w14:textId="77777777" w:rsidR="005B1B7C" w:rsidRPr="00B80E21" w:rsidRDefault="005B1B7C" w:rsidP="00B563F7">
      <w:pPr>
        <w:tabs>
          <w:tab w:val="left" w:pos="540"/>
        </w:tabs>
        <w:suppressAutoHyphens/>
        <w:ind w:left="540" w:hanging="540"/>
        <w:outlineLvl w:val="0"/>
        <w:rPr>
          <w:lang w:val="lt-LT"/>
        </w:rPr>
      </w:pPr>
      <w:r w:rsidRPr="00B80E21">
        <w:rPr>
          <w:lang w:val="lt-LT"/>
        </w:rPr>
        <w:t xml:space="preserve">Jeigu pasireiškė </w:t>
      </w:r>
      <w:r w:rsidR="00BC04D5">
        <w:rPr>
          <w:lang w:val="lt-LT"/>
        </w:rPr>
        <w:t xml:space="preserve">matomo vaizdo </w:t>
      </w:r>
      <w:proofErr w:type="spellStart"/>
      <w:r w:rsidR="00BC04D5">
        <w:rPr>
          <w:lang w:val="lt-LT"/>
        </w:rPr>
        <w:t>neryškumas</w:t>
      </w:r>
      <w:proofErr w:type="spellEnd"/>
      <w:r w:rsidRPr="00B80E21">
        <w:rPr>
          <w:lang w:val="lt-LT"/>
        </w:rPr>
        <w:t xml:space="preserve"> ar kitų regėjimo sutrikimų, kreipkitės į gydytoją.</w:t>
      </w:r>
    </w:p>
    <w:p w14:paraId="69797BEC" w14:textId="77777777" w:rsidR="005B1B7C" w:rsidRPr="00B80E21" w:rsidRDefault="005B1B7C" w:rsidP="00B563F7">
      <w:pPr>
        <w:tabs>
          <w:tab w:val="left" w:pos="540"/>
        </w:tabs>
        <w:suppressAutoHyphens/>
        <w:outlineLvl w:val="0"/>
        <w:rPr>
          <w:lang w:val="lt-LT"/>
        </w:rPr>
      </w:pPr>
    </w:p>
    <w:p w14:paraId="7493FC60" w14:textId="77777777" w:rsidR="005B1B7C" w:rsidRPr="00B80E21" w:rsidRDefault="005B1B7C" w:rsidP="00B563F7">
      <w:pPr>
        <w:tabs>
          <w:tab w:val="left" w:pos="540"/>
        </w:tabs>
        <w:suppressAutoHyphens/>
        <w:outlineLvl w:val="0"/>
        <w:rPr>
          <w:b/>
          <w:bCs/>
          <w:lang w:val="lt-LT"/>
        </w:rPr>
      </w:pPr>
      <w:r w:rsidRPr="00B80E21">
        <w:rPr>
          <w:b/>
          <w:bCs/>
          <w:lang w:val="lt-LT"/>
        </w:rPr>
        <w:t>Vaikams</w:t>
      </w:r>
    </w:p>
    <w:p w14:paraId="6C45E170" w14:textId="77777777" w:rsidR="005B1B7C" w:rsidRPr="00B80E21" w:rsidRDefault="005B1B7C" w:rsidP="00B563F7">
      <w:pPr>
        <w:tabs>
          <w:tab w:val="left" w:pos="540"/>
        </w:tabs>
        <w:suppressAutoHyphens/>
        <w:outlineLvl w:val="0"/>
        <w:rPr>
          <w:lang w:val="lt-LT"/>
        </w:rPr>
      </w:pPr>
      <w:r w:rsidRPr="00B80E21">
        <w:rPr>
          <w:lang w:val="lt-LT"/>
        </w:rPr>
        <w:t>Šio vaisto negalima vartoti jaunesniems kaip 12 metų vaikams.</w:t>
      </w:r>
    </w:p>
    <w:p w14:paraId="4FE67B8D" w14:textId="77777777" w:rsidR="005B1B7C" w:rsidRPr="00B80E21" w:rsidRDefault="005B1B7C" w:rsidP="00B563F7">
      <w:pPr>
        <w:tabs>
          <w:tab w:val="left" w:pos="540"/>
        </w:tabs>
        <w:suppressAutoHyphens/>
        <w:outlineLvl w:val="0"/>
        <w:rPr>
          <w:lang w:val="lt-LT"/>
        </w:rPr>
      </w:pPr>
    </w:p>
    <w:p w14:paraId="581E9F6C" w14:textId="77777777" w:rsidR="005B1B7C" w:rsidRPr="00B80E21" w:rsidRDefault="005B1B7C" w:rsidP="00B563F7">
      <w:pPr>
        <w:rPr>
          <w:b/>
          <w:bCs/>
          <w:lang w:val="lt-LT"/>
        </w:rPr>
      </w:pPr>
      <w:r w:rsidRPr="00B80E21">
        <w:rPr>
          <w:b/>
          <w:bCs/>
          <w:lang w:val="lt-LT"/>
        </w:rPr>
        <w:t xml:space="preserve">Kiti vaistai ir </w:t>
      </w:r>
      <w:proofErr w:type="spellStart"/>
      <w:r w:rsidR="00BC04D5">
        <w:rPr>
          <w:b/>
          <w:bCs/>
          <w:lang w:val="lt-LT"/>
        </w:rPr>
        <w:t>Everio</w:t>
      </w:r>
      <w:proofErr w:type="spellEnd"/>
      <w:r w:rsidR="00BC04D5">
        <w:rPr>
          <w:b/>
          <w:bCs/>
          <w:lang w:val="lt-LT"/>
        </w:rPr>
        <w:t xml:space="preserve"> </w:t>
      </w:r>
      <w:proofErr w:type="spellStart"/>
      <w:r w:rsidR="00BC04D5">
        <w:rPr>
          <w:b/>
          <w:bCs/>
          <w:lang w:val="lt-LT"/>
        </w:rPr>
        <w:t>Airmaster</w:t>
      </w:r>
      <w:proofErr w:type="spellEnd"/>
    </w:p>
    <w:p w14:paraId="29D6CBDA" w14:textId="77777777" w:rsidR="005B1B7C" w:rsidRPr="00B80E21" w:rsidRDefault="00BF5577" w:rsidP="00B563F7">
      <w:pPr>
        <w:rPr>
          <w:lang w:val="lt-LT"/>
        </w:rPr>
      </w:pPr>
      <w:r w:rsidRPr="00B80E21">
        <w:rPr>
          <w:szCs w:val="24"/>
          <w:lang w:val="lt-LT"/>
        </w:rPr>
        <w:t>Jeigu vartojate ar neseniai vartojote kitų vaistų arba dėl to nesate tikri, apie tai pasakykite gydytojui arba vaistininkui</w:t>
      </w:r>
      <w:r w:rsidR="005B1B7C" w:rsidRPr="00B80E21">
        <w:rPr>
          <w:lang w:val="lt-LT"/>
        </w:rPr>
        <w:t xml:space="preserve">, nes gali būti, kad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005B1B7C" w:rsidRPr="00B80E21">
        <w:rPr>
          <w:lang w:val="lt-LT"/>
        </w:rPr>
        <w:t xml:space="preserve"> nebus galima vartoti su kai kuriais kitais vaistais.</w:t>
      </w:r>
    </w:p>
    <w:p w14:paraId="305726F7" w14:textId="77777777" w:rsidR="005B1B7C" w:rsidRPr="00B80E21" w:rsidRDefault="005B1B7C" w:rsidP="00B563F7">
      <w:pPr>
        <w:rPr>
          <w:lang w:val="lt-LT"/>
        </w:rPr>
      </w:pPr>
    </w:p>
    <w:p w14:paraId="1A7E911F" w14:textId="77777777" w:rsidR="005B1B7C" w:rsidRPr="00B80E21" w:rsidRDefault="005B1B7C" w:rsidP="00B563F7">
      <w:pPr>
        <w:rPr>
          <w:lang w:val="lt-LT"/>
        </w:rPr>
      </w:pPr>
      <w:r w:rsidRPr="00B80E21">
        <w:rPr>
          <w:lang w:val="lt-LT"/>
        </w:rPr>
        <w:t xml:space="preserve">Prieš pradėdami vartoti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lang w:val="lt-LT"/>
        </w:rPr>
        <w:t>, pasakykite gydytojui, jei vartojate šiuos vaistus:</w:t>
      </w:r>
    </w:p>
    <w:p w14:paraId="04921F5E" w14:textId="77777777" w:rsidR="005B1B7C" w:rsidRPr="00B80E21" w:rsidRDefault="009A7CB4" w:rsidP="00B563F7">
      <w:pPr>
        <w:pStyle w:val="Sraopastraipa"/>
        <w:numPr>
          <w:ilvl w:val="0"/>
          <w:numId w:val="8"/>
        </w:numPr>
        <w:tabs>
          <w:tab w:val="left" w:pos="0"/>
        </w:tabs>
        <w:suppressAutoHyphens/>
        <w:ind w:left="567" w:hanging="567"/>
        <w:rPr>
          <w:lang w:val="lt-LT"/>
        </w:rPr>
      </w:pPr>
      <w:r>
        <w:rPr>
          <w:lang w:val="lt-LT"/>
        </w:rPr>
        <w:t>beta</w:t>
      </w:r>
      <w:r w:rsidR="005B1B7C" w:rsidRPr="00B80E21">
        <w:rPr>
          <w:lang w:val="lt-LT"/>
        </w:rPr>
        <w:t xml:space="preserve"> </w:t>
      </w:r>
      <w:proofErr w:type="spellStart"/>
      <w:r w:rsidR="005B1B7C" w:rsidRPr="00B80E21">
        <w:rPr>
          <w:lang w:val="lt-LT"/>
        </w:rPr>
        <w:t>adrenoreceptorių</w:t>
      </w:r>
      <w:proofErr w:type="spellEnd"/>
      <w:r w:rsidR="005B1B7C" w:rsidRPr="00B80E21">
        <w:rPr>
          <w:lang w:val="lt-LT"/>
        </w:rPr>
        <w:t xml:space="preserve"> blokatorius (pvz., </w:t>
      </w:r>
      <w:proofErr w:type="spellStart"/>
      <w:r w:rsidR="005B1B7C" w:rsidRPr="00B80E21">
        <w:rPr>
          <w:lang w:val="lt-LT"/>
        </w:rPr>
        <w:t>atenololį</w:t>
      </w:r>
      <w:proofErr w:type="spellEnd"/>
      <w:r w:rsidR="005B1B7C" w:rsidRPr="00B80E21">
        <w:rPr>
          <w:lang w:val="lt-LT"/>
        </w:rPr>
        <w:t xml:space="preserve">, </w:t>
      </w:r>
      <w:proofErr w:type="spellStart"/>
      <w:r w:rsidR="005B1B7C" w:rsidRPr="00B80E21">
        <w:rPr>
          <w:lang w:val="lt-LT"/>
        </w:rPr>
        <w:t>propanololį</w:t>
      </w:r>
      <w:proofErr w:type="spellEnd"/>
      <w:r w:rsidR="005B1B7C" w:rsidRPr="00B80E21">
        <w:rPr>
          <w:lang w:val="lt-LT"/>
        </w:rPr>
        <w:t xml:space="preserve"> ir </w:t>
      </w:r>
      <w:proofErr w:type="spellStart"/>
      <w:r w:rsidR="005B1B7C" w:rsidRPr="00B80E21">
        <w:rPr>
          <w:lang w:val="lt-LT"/>
        </w:rPr>
        <w:t>sotalolį</w:t>
      </w:r>
      <w:proofErr w:type="spellEnd"/>
      <w:r w:rsidR="005B1B7C" w:rsidRPr="00B80E21">
        <w:rPr>
          <w:lang w:val="lt-LT"/>
        </w:rPr>
        <w:t xml:space="preserve">). </w:t>
      </w:r>
      <w:r>
        <w:rPr>
          <w:lang w:val="lt-LT"/>
        </w:rPr>
        <w:t>Beta</w:t>
      </w:r>
      <w:r w:rsidRPr="00B80E21">
        <w:rPr>
          <w:lang w:val="lt-LT"/>
        </w:rPr>
        <w:t xml:space="preserve"> </w:t>
      </w:r>
      <w:proofErr w:type="spellStart"/>
      <w:r w:rsidR="005B1B7C" w:rsidRPr="00B80E21">
        <w:rPr>
          <w:lang w:val="lt-LT"/>
        </w:rPr>
        <w:t>adrenoreceptorių</w:t>
      </w:r>
      <w:proofErr w:type="spellEnd"/>
      <w:r w:rsidR="005B1B7C" w:rsidRPr="00B80E21">
        <w:rPr>
          <w:lang w:val="lt-LT"/>
        </w:rPr>
        <w:t xml:space="preserve"> blokatoriai dažniausiai vartojami esant aukštam kraujospūdžiui ir kitoms širdies ligoms</w:t>
      </w:r>
      <w:r>
        <w:rPr>
          <w:lang w:val="lt-LT"/>
        </w:rPr>
        <w:t>, tokioms kaip krūtinės angina</w:t>
      </w:r>
      <w:r w:rsidR="005B1B7C" w:rsidRPr="00B80E21">
        <w:rPr>
          <w:lang w:val="lt-LT"/>
        </w:rPr>
        <w:t>;</w:t>
      </w:r>
    </w:p>
    <w:p w14:paraId="74CA091A" w14:textId="77777777" w:rsidR="005B1B7C" w:rsidRPr="00FF7E9E" w:rsidRDefault="005B1B7C" w:rsidP="00B563F7">
      <w:pPr>
        <w:pStyle w:val="Sraopastraipa"/>
        <w:numPr>
          <w:ilvl w:val="0"/>
          <w:numId w:val="8"/>
        </w:numPr>
        <w:suppressAutoHyphens/>
        <w:ind w:left="567" w:hanging="567"/>
        <w:rPr>
          <w:lang w:val="lt-LT"/>
        </w:rPr>
      </w:pPr>
      <w:r w:rsidRPr="009A7CB4">
        <w:rPr>
          <w:lang w:val="lt-LT"/>
        </w:rPr>
        <w:t>vaistus infekci</w:t>
      </w:r>
      <w:r w:rsidR="009A7CB4" w:rsidRPr="009A7CB4">
        <w:rPr>
          <w:lang w:val="lt-LT"/>
        </w:rPr>
        <w:t>nėms lig</w:t>
      </w:r>
      <w:r w:rsidRPr="009A7CB4">
        <w:rPr>
          <w:lang w:val="lt-LT"/>
        </w:rPr>
        <w:t xml:space="preserve">oms gydyti (pvz., </w:t>
      </w:r>
      <w:proofErr w:type="spellStart"/>
      <w:r w:rsidRPr="009A7CB4">
        <w:rPr>
          <w:lang w:val="lt-LT"/>
        </w:rPr>
        <w:t>ketokonazolą</w:t>
      </w:r>
      <w:proofErr w:type="spellEnd"/>
      <w:r w:rsidRPr="009A7CB4">
        <w:rPr>
          <w:lang w:val="lt-LT"/>
        </w:rPr>
        <w:t xml:space="preserve">, </w:t>
      </w:r>
      <w:proofErr w:type="spellStart"/>
      <w:r w:rsidRPr="009A7CB4">
        <w:rPr>
          <w:lang w:val="lt-LT"/>
        </w:rPr>
        <w:t>itrakonazolą</w:t>
      </w:r>
      <w:proofErr w:type="spellEnd"/>
      <w:r w:rsidRPr="009A7CB4">
        <w:rPr>
          <w:lang w:val="lt-LT"/>
        </w:rPr>
        <w:t xml:space="preserve"> ir </w:t>
      </w:r>
      <w:proofErr w:type="spellStart"/>
      <w:r w:rsidRPr="009A7CB4">
        <w:rPr>
          <w:lang w:val="lt-LT"/>
        </w:rPr>
        <w:t>eritromiciną</w:t>
      </w:r>
      <w:proofErr w:type="spellEnd"/>
      <w:r w:rsidRPr="009A7CB4">
        <w:rPr>
          <w:lang w:val="lt-LT"/>
        </w:rPr>
        <w:t>), įskaitant vaistus ŽIV gydyti (</w:t>
      </w:r>
      <w:r w:rsidR="009A7CB4" w:rsidRPr="009A7CB4">
        <w:rPr>
          <w:lang w:val="lt-LT"/>
        </w:rPr>
        <w:t>pvz.</w:t>
      </w:r>
      <w:r w:rsidRPr="009A7CB4">
        <w:rPr>
          <w:lang w:val="lt-LT"/>
        </w:rPr>
        <w:t xml:space="preserve">, vaistus, kurių sudėtyje yra ritonaviro, </w:t>
      </w:r>
      <w:proofErr w:type="spellStart"/>
      <w:r w:rsidRPr="009A7CB4">
        <w:rPr>
          <w:lang w:val="lt-LT"/>
        </w:rPr>
        <w:t>kobicistato</w:t>
      </w:r>
      <w:proofErr w:type="spellEnd"/>
      <w:r w:rsidRPr="009A7CB4">
        <w:rPr>
          <w:lang w:val="lt-LT"/>
        </w:rPr>
        <w:t xml:space="preserve">). Kai kurie iš šių vaistų gali padidinti </w:t>
      </w:r>
      <w:proofErr w:type="spellStart"/>
      <w:r w:rsidRPr="009A7CB4">
        <w:rPr>
          <w:lang w:val="lt-LT"/>
        </w:rPr>
        <w:t>flutikazono</w:t>
      </w:r>
      <w:proofErr w:type="spellEnd"/>
      <w:r w:rsidRPr="009A7CB4">
        <w:rPr>
          <w:lang w:val="lt-LT"/>
        </w:rPr>
        <w:t xml:space="preserve"> </w:t>
      </w:r>
      <w:proofErr w:type="spellStart"/>
      <w:r w:rsidRPr="009A7CB4">
        <w:rPr>
          <w:lang w:val="lt-LT"/>
        </w:rPr>
        <w:t>propionato</w:t>
      </w:r>
      <w:proofErr w:type="spellEnd"/>
      <w:r w:rsidRPr="009A7CB4">
        <w:rPr>
          <w:lang w:val="lt-LT"/>
        </w:rPr>
        <w:t xml:space="preserve"> arba </w:t>
      </w:r>
      <w:proofErr w:type="spellStart"/>
      <w:r w:rsidRPr="009A7CB4">
        <w:rPr>
          <w:lang w:val="lt-LT"/>
        </w:rPr>
        <w:t>salmeterolio</w:t>
      </w:r>
      <w:proofErr w:type="spellEnd"/>
      <w:r w:rsidRPr="009A7CB4">
        <w:rPr>
          <w:lang w:val="lt-LT"/>
        </w:rPr>
        <w:t xml:space="preserve"> </w:t>
      </w:r>
      <w:r w:rsidR="009A7CB4">
        <w:rPr>
          <w:lang w:val="lt-LT"/>
        </w:rPr>
        <w:t>kiekį</w:t>
      </w:r>
      <w:r w:rsidR="009A7CB4" w:rsidRPr="009A7CB4">
        <w:rPr>
          <w:lang w:val="lt-LT"/>
        </w:rPr>
        <w:t xml:space="preserve"> </w:t>
      </w:r>
      <w:r w:rsidRPr="009A7CB4">
        <w:rPr>
          <w:lang w:val="lt-LT"/>
        </w:rPr>
        <w:t xml:space="preserve">Jūsų organizme. Tai gali padidinti </w:t>
      </w:r>
      <w:proofErr w:type="spellStart"/>
      <w:r w:rsidR="00BC04D5" w:rsidRPr="009A7CB4">
        <w:rPr>
          <w:lang w:val="lt-LT"/>
        </w:rPr>
        <w:t>Everio</w:t>
      </w:r>
      <w:proofErr w:type="spellEnd"/>
      <w:r w:rsidR="00BC04D5" w:rsidRPr="009A7CB4">
        <w:rPr>
          <w:lang w:val="lt-LT"/>
        </w:rPr>
        <w:t xml:space="preserve"> </w:t>
      </w:r>
      <w:proofErr w:type="spellStart"/>
      <w:r w:rsidR="00BC04D5" w:rsidRPr="009A7CB4">
        <w:rPr>
          <w:lang w:val="lt-LT"/>
        </w:rPr>
        <w:t>Airmaster</w:t>
      </w:r>
      <w:proofErr w:type="spellEnd"/>
      <w:r w:rsidRPr="009A7CB4">
        <w:rPr>
          <w:lang w:val="lt-LT"/>
        </w:rPr>
        <w:t xml:space="preserve"> sukeliamo šalutinio poveikio, įskaitant nereguliar</w:t>
      </w:r>
      <w:r w:rsidR="009A7CB4">
        <w:rPr>
          <w:lang w:val="lt-LT"/>
        </w:rPr>
        <w:t>ų</w:t>
      </w:r>
      <w:r w:rsidRPr="009A7CB4">
        <w:rPr>
          <w:lang w:val="lt-LT"/>
        </w:rPr>
        <w:t xml:space="preserve"> širdies </w:t>
      </w:r>
      <w:r w:rsidR="009A7CB4">
        <w:rPr>
          <w:lang w:val="lt-LT"/>
        </w:rPr>
        <w:t>plakimą</w:t>
      </w:r>
      <w:r w:rsidRPr="009A7CB4">
        <w:rPr>
          <w:lang w:val="lt-LT"/>
        </w:rPr>
        <w:t xml:space="preserve">, riziką arba šalutinis poveikis gali pasunkėti. Jei vartojate šių vaistų, Jūsų gydytojas gali norėti atidžiai </w:t>
      </w:r>
      <w:r w:rsidR="00B87E11">
        <w:rPr>
          <w:lang w:val="lt-LT"/>
        </w:rPr>
        <w:t>J</w:t>
      </w:r>
      <w:r w:rsidRPr="009A7CB4">
        <w:rPr>
          <w:lang w:val="lt-LT"/>
        </w:rPr>
        <w:t>us stebėti;</w:t>
      </w:r>
    </w:p>
    <w:p w14:paraId="05CC0DE1" w14:textId="77777777" w:rsidR="005B1B7C" w:rsidRPr="00B80E21" w:rsidRDefault="005B1B7C" w:rsidP="00B563F7">
      <w:pPr>
        <w:pStyle w:val="Sraopastraipa"/>
        <w:numPr>
          <w:ilvl w:val="0"/>
          <w:numId w:val="8"/>
        </w:numPr>
        <w:ind w:left="567" w:hanging="567"/>
        <w:rPr>
          <w:lang w:val="lt-LT"/>
        </w:rPr>
      </w:pPr>
      <w:r w:rsidRPr="00B80E21">
        <w:rPr>
          <w:lang w:val="lt-LT"/>
        </w:rPr>
        <w:t xml:space="preserve">kortikosteroidus (geriamuosius ar </w:t>
      </w:r>
      <w:r w:rsidR="00811B9F">
        <w:rPr>
          <w:lang w:val="lt-LT"/>
        </w:rPr>
        <w:t>leidžia</w:t>
      </w:r>
      <w:r w:rsidR="00811B9F" w:rsidRPr="00B80E21">
        <w:rPr>
          <w:lang w:val="lt-LT"/>
        </w:rPr>
        <w:t>muosius</w:t>
      </w:r>
      <w:r w:rsidRPr="00B80E21">
        <w:rPr>
          <w:lang w:val="lt-LT"/>
        </w:rPr>
        <w:t xml:space="preserve">). Jeigu neseniai vartojote šių vaistų, tai gali padidinti antinksčių funkcijos pažeidimo </w:t>
      </w:r>
      <w:proofErr w:type="spellStart"/>
      <w:r w:rsidR="0092528B">
        <w:rPr>
          <w:lang w:val="lt-LT"/>
        </w:rPr>
        <w:t>Everio</w:t>
      </w:r>
      <w:proofErr w:type="spellEnd"/>
      <w:r w:rsidR="0092528B">
        <w:rPr>
          <w:lang w:val="lt-LT"/>
        </w:rPr>
        <w:t xml:space="preserve"> </w:t>
      </w:r>
      <w:proofErr w:type="spellStart"/>
      <w:r w:rsidR="0092528B">
        <w:rPr>
          <w:lang w:val="lt-LT"/>
        </w:rPr>
        <w:t>Airmaster</w:t>
      </w:r>
      <w:proofErr w:type="spellEnd"/>
      <w:r w:rsidR="0092528B" w:rsidRPr="00B80E21">
        <w:rPr>
          <w:lang w:val="lt-LT"/>
        </w:rPr>
        <w:t xml:space="preserve"> </w:t>
      </w:r>
      <w:r w:rsidRPr="00B80E21">
        <w:rPr>
          <w:lang w:val="lt-LT"/>
        </w:rPr>
        <w:t>riziką;</w:t>
      </w:r>
    </w:p>
    <w:p w14:paraId="003D25B8" w14:textId="77777777" w:rsidR="005B1B7C" w:rsidRPr="00B80E21" w:rsidRDefault="005B1B7C" w:rsidP="00B563F7">
      <w:pPr>
        <w:pStyle w:val="Sraopastraipa"/>
        <w:numPr>
          <w:ilvl w:val="0"/>
          <w:numId w:val="8"/>
        </w:numPr>
        <w:ind w:left="567" w:hanging="567"/>
        <w:rPr>
          <w:lang w:val="lt-LT"/>
        </w:rPr>
      </w:pPr>
      <w:r w:rsidRPr="00B80E21">
        <w:rPr>
          <w:lang w:val="lt-LT"/>
        </w:rPr>
        <w:t>diuretikus (šlapimo išskyrimą didinančias tabletes), vartojamus aukštam kraujospūdžiui gydyti;</w:t>
      </w:r>
    </w:p>
    <w:p w14:paraId="44DCA111" w14:textId="77777777" w:rsidR="005B1B7C" w:rsidRPr="00B80E21" w:rsidRDefault="005B1B7C" w:rsidP="00B563F7">
      <w:pPr>
        <w:pStyle w:val="Sraopastraipa"/>
        <w:numPr>
          <w:ilvl w:val="0"/>
          <w:numId w:val="8"/>
        </w:numPr>
        <w:ind w:left="567" w:hanging="567"/>
        <w:rPr>
          <w:lang w:val="lt-LT"/>
        </w:rPr>
      </w:pPr>
      <w:r w:rsidRPr="00B80E21">
        <w:rPr>
          <w:lang w:val="lt-LT"/>
        </w:rPr>
        <w:t xml:space="preserve">kitus </w:t>
      </w:r>
      <w:proofErr w:type="spellStart"/>
      <w:r w:rsidRPr="00B80E21">
        <w:rPr>
          <w:lang w:val="lt-LT"/>
        </w:rPr>
        <w:t>bronchodilatatorius</w:t>
      </w:r>
      <w:proofErr w:type="spellEnd"/>
      <w:r w:rsidRPr="00B80E21">
        <w:rPr>
          <w:lang w:val="lt-LT"/>
        </w:rPr>
        <w:t xml:space="preserve"> (pavyzdžiui, </w:t>
      </w:r>
      <w:proofErr w:type="spellStart"/>
      <w:r w:rsidRPr="00B80E21">
        <w:rPr>
          <w:lang w:val="lt-LT"/>
        </w:rPr>
        <w:t>salbutamolį</w:t>
      </w:r>
      <w:proofErr w:type="spellEnd"/>
      <w:r w:rsidRPr="00B80E21">
        <w:rPr>
          <w:lang w:val="lt-LT"/>
        </w:rPr>
        <w:t>);</w:t>
      </w:r>
    </w:p>
    <w:p w14:paraId="5F1BDCDF" w14:textId="77777777" w:rsidR="005B1B7C" w:rsidRPr="00B80E21" w:rsidRDefault="00FF7E9E" w:rsidP="00B563F7">
      <w:pPr>
        <w:pStyle w:val="Sraopastraipa"/>
        <w:numPr>
          <w:ilvl w:val="0"/>
          <w:numId w:val="8"/>
        </w:numPr>
        <w:ind w:left="567" w:hanging="567"/>
        <w:rPr>
          <w:lang w:val="lt-LT"/>
        </w:rPr>
      </w:pPr>
      <w:proofErr w:type="spellStart"/>
      <w:r>
        <w:rPr>
          <w:lang w:val="lt-LT"/>
        </w:rPr>
        <w:t>ksantinų</w:t>
      </w:r>
      <w:proofErr w:type="spellEnd"/>
      <w:r>
        <w:rPr>
          <w:lang w:val="lt-LT"/>
        </w:rPr>
        <w:t xml:space="preserve"> grupės vaistus, tokius kaip </w:t>
      </w:r>
      <w:proofErr w:type="spellStart"/>
      <w:r>
        <w:rPr>
          <w:lang w:val="lt-LT"/>
        </w:rPr>
        <w:t>aminofilinas</w:t>
      </w:r>
      <w:proofErr w:type="spellEnd"/>
      <w:r>
        <w:rPr>
          <w:lang w:val="lt-LT"/>
        </w:rPr>
        <w:t xml:space="preserve"> ar </w:t>
      </w:r>
      <w:proofErr w:type="spellStart"/>
      <w:r>
        <w:rPr>
          <w:lang w:val="lt-LT"/>
        </w:rPr>
        <w:t>teofilinas</w:t>
      </w:r>
      <w:proofErr w:type="spellEnd"/>
      <w:r w:rsidR="005B1B7C" w:rsidRPr="00B80E21">
        <w:rPr>
          <w:lang w:val="lt-LT"/>
        </w:rPr>
        <w:t>, dažnai vartojamus astmai gydyti.</w:t>
      </w:r>
    </w:p>
    <w:p w14:paraId="4AF53B1E" w14:textId="77777777" w:rsidR="005B1B7C" w:rsidRPr="00B80E21" w:rsidRDefault="005B1B7C" w:rsidP="009A7CB4">
      <w:pPr>
        <w:rPr>
          <w:b/>
          <w:bCs/>
          <w:lang w:val="lt-LT"/>
        </w:rPr>
      </w:pPr>
    </w:p>
    <w:p w14:paraId="3CE9BB26" w14:textId="77777777" w:rsidR="005B1B7C" w:rsidRPr="00B80E21" w:rsidRDefault="005B1B7C" w:rsidP="009A7CB4">
      <w:pPr>
        <w:rPr>
          <w:b/>
          <w:bCs/>
          <w:lang w:val="lt-LT"/>
        </w:rPr>
      </w:pPr>
      <w:r w:rsidRPr="00B80E21">
        <w:rPr>
          <w:b/>
          <w:bCs/>
          <w:lang w:val="lt-LT"/>
        </w:rPr>
        <w:t>Nėštumas ir žindymo laikotarpis</w:t>
      </w:r>
    </w:p>
    <w:p w14:paraId="6DBD850E" w14:textId="77777777" w:rsidR="005B1B7C" w:rsidRPr="00B80E21" w:rsidRDefault="005B1B7C" w:rsidP="009A7CB4">
      <w:pPr>
        <w:rPr>
          <w:lang w:val="lt-LT"/>
        </w:rPr>
      </w:pPr>
      <w:r w:rsidRPr="00B80E21">
        <w:rPr>
          <w:lang w:val="lt-LT"/>
        </w:rPr>
        <w:t>Jeigu esate nėščia, žindote kūdikį, manote, kad galbūt esate nėščia arba planuojate pastoti, tai prieš vartodama šį vaistą pasitarkite su gydytoju arba vaistininku.</w:t>
      </w:r>
    </w:p>
    <w:p w14:paraId="1AA66BA4" w14:textId="77777777" w:rsidR="005B1B7C" w:rsidRPr="00B80E21" w:rsidRDefault="005B1B7C" w:rsidP="009A7CB4">
      <w:pPr>
        <w:rPr>
          <w:lang w:val="lt-LT"/>
        </w:rPr>
      </w:pPr>
    </w:p>
    <w:p w14:paraId="7D7C284C" w14:textId="77777777" w:rsidR="005B1B7C" w:rsidRPr="00B80E21" w:rsidRDefault="005B1B7C" w:rsidP="009A7CB4">
      <w:pPr>
        <w:rPr>
          <w:b/>
          <w:bCs/>
          <w:lang w:val="lt-LT"/>
        </w:rPr>
      </w:pPr>
      <w:r w:rsidRPr="00B80E21">
        <w:rPr>
          <w:b/>
          <w:bCs/>
          <w:lang w:val="lt-LT"/>
        </w:rPr>
        <w:t>Vairavimas ir mechanizmų valdymas</w:t>
      </w:r>
    </w:p>
    <w:p w14:paraId="1F22F4E1" w14:textId="77777777" w:rsidR="005B1B7C" w:rsidRPr="00B80E21" w:rsidRDefault="00BC04D5" w:rsidP="009A7CB4">
      <w:pPr>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005B1B7C" w:rsidRPr="00B80E21">
        <w:rPr>
          <w:lang w:val="lt-LT"/>
        </w:rPr>
        <w:t xml:space="preserve"> </w:t>
      </w:r>
      <w:r w:rsidR="00912D04">
        <w:rPr>
          <w:lang w:val="lt-LT"/>
        </w:rPr>
        <w:t>poveikis</w:t>
      </w:r>
      <w:r w:rsidR="00912D04" w:rsidRPr="00B80E21">
        <w:rPr>
          <w:lang w:val="lt-LT"/>
        </w:rPr>
        <w:t xml:space="preserve"> </w:t>
      </w:r>
      <w:r w:rsidR="005B1B7C" w:rsidRPr="00B80E21">
        <w:rPr>
          <w:lang w:val="lt-LT"/>
        </w:rPr>
        <w:t>gebėjim</w:t>
      </w:r>
      <w:r w:rsidR="00912D04">
        <w:rPr>
          <w:lang w:val="lt-LT"/>
        </w:rPr>
        <w:t>ui</w:t>
      </w:r>
      <w:r w:rsidR="005B1B7C" w:rsidRPr="00B80E21">
        <w:rPr>
          <w:lang w:val="lt-LT"/>
        </w:rPr>
        <w:t xml:space="preserve"> vairuoti ar valdyti mechanizmus</w:t>
      </w:r>
      <w:r w:rsidR="00912D04">
        <w:rPr>
          <w:lang w:val="lt-LT"/>
        </w:rPr>
        <w:t xml:space="preserve"> nėra tikėtinas</w:t>
      </w:r>
      <w:r w:rsidR="005B1B7C" w:rsidRPr="00B80E21">
        <w:rPr>
          <w:lang w:val="lt-LT"/>
        </w:rPr>
        <w:t>.</w:t>
      </w:r>
    </w:p>
    <w:p w14:paraId="1B192C97" w14:textId="77777777" w:rsidR="005B1B7C" w:rsidRPr="00B80E21" w:rsidRDefault="005B1B7C" w:rsidP="009A7CB4">
      <w:pPr>
        <w:rPr>
          <w:lang w:val="lt-LT"/>
        </w:rPr>
      </w:pPr>
    </w:p>
    <w:p w14:paraId="2FD04FF5" w14:textId="77777777" w:rsidR="005B1B7C" w:rsidRPr="00B80E21" w:rsidRDefault="00BC04D5" w:rsidP="009A7CB4">
      <w:pPr>
        <w:rPr>
          <w:b/>
          <w:bCs/>
          <w:lang w:val="lt-LT"/>
        </w:rPr>
      </w:pPr>
      <w:proofErr w:type="spellStart"/>
      <w:r>
        <w:rPr>
          <w:b/>
          <w:bCs/>
          <w:lang w:val="lt-LT"/>
        </w:rPr>
        <w:t>Everio</w:t>
      </w:r>
      <w:proofErr w:type="spellEnd"/>
      <w:r>
        <w:rPr>
          <w:b/>
          <w:bCs/>
          <w:lang w:val="lt-LT"/>
        </w:rPr>
        <w:t xml:space="preserve"> </w:t>
      </w:r>
      <w:proofErr w:type="spellStart"/>
      <w:r>
        <w:rPr>
          <w:b/>
          <w:bCs/>
          <w:lang w:val="lt-LT"/>
        </w:rPr>
        <w:t>Airmaster</w:t>
      </w:r>
      <w:proofErr w:type="spellEnd"/>
      <w:r w:rsidR="005B1B7C" w:rsidRPr="00B80E21">
        <w:rPr>
          <w:b/>
          <w:lang w:val="lt-LT"/>
        </w:rPr>
        <w:t xml:space="preserve"> </w:t>
      </w:r>
      <w:r w:rsidR="005B1B7C" w:rsidRPr="00B80E21">
        <w:rPr>
          <w:b/>
          <w:bCs/>
          <w:lang w:val="lt-LT"/>
        </w:rPr>
        <w:t>sudėtyje yra</w:t>
      </w:r>
      <w:r w:rsidR="005B1B7C" w:rsidRPr="00B80E21">
        <w:rPr>
          <w:b/>
          <w:lang w:val="lt-LT"/>
        </w:rPr>
        <w:t xml:space="preserve"> laktozės</w:t>
      </w:r>
    </w:p>
    <w:p w14:paraId="65983F32" w14:textId="5BAD449A" w:rsidR="00AA4E74" w:rsidRPr="00B80E21" w:rsidRDefault="00BF5577" w:rsidP="00AA4E74">
      <w:pPr>
        <w:rPr>
          <w:lang w:val="lt-LT"/>
        </w:rPr>
      </w:pPr>
      <w:r w:rsidRPr="00B80E21">
        <w:rPr>
          <w:lang w:val="lt-LT"/>
        </w:rPr>
        <w:t xml:space="preserve">Kiekvienoje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dozėje yra </w:t>
      </w:r>
      <w:r w:rsidR="00AA4E74">
        <w:rPr>
          <w:lang w:val="lt-LT"/>
        </w:rPr>
        <w:t xml:space="preserve">maždaug </w:t>
      </w:r>
      <w:r w:rsidRPr="00B80E21">
        <w:rPr>
          <w:lang w:val="lt-LT"/>
        </w:rPr>
        <w:t>13 miligramų laktozės</w:t>
      </w:r>
      <w:r w:rsidR="00AA4E74">
        <w:rPr>
          <w:lang w:val="lt-LT"/>
        </w:rPr>
        <w:t xml:space="preserve"> </w:t>
      </w:r>
      <w:proofErr w:type="spellStart"/>
      <w:r w:rsidR="00AA4E74">
        <w:rPr>
          <w:lang w:val="lt-LT"/>
        </w:rPr>
        <w:t>monohidrato</w:t>
      </w:r>
      <w:proofErr w:type="spellEnd"/>
      <w:r w:rsidRPr="00B80E21">
        <w:rPr>
          <w:lang w:val="lt-LT"/>
        </w:rPr>
        <w:t xml:space="preserve">. </w:t>
      </w:r>
      <w:r w:rsidR="00AA4E74">
        <w:rPr>
          <w:lang w:val="lt-LT"/>
        </w:rPr>
        <w:t>Vaiste esantis laktozės</w:t>
      </w:r>
      <w:r w:rsidR="00AA4E74" w:rsidRPr="00B42934">
        <w:rPr>
          <w:lang w:val="lt-LT"/>
        </w:rPr>
        <w:t xml:space="preserve"> kiekis paprastai nekenkia laktozės netoleruojantiems žmonėms.</w:t>
      </w:r>
      <w:r w:rsidR="00AA4E74">
        <w:rPr>
          <w:lang w:val="lt-LT"/>
        </w:rPr>
        <w:t xml:space="preserve"> Pagalbinėje medžiagoje laktozėje yra nedidelis kiekis pieno baltymų, kurie gali sukelti alergines reakcijas.</w:t>
      </w:r>
    </w:p>
    <w:p w14:paraId="2592A440" w14:textId="77777777" w:rsidR="003A565F" w:rsidRPr="00B80E21" w:rsidRDefault="003A565F" w:rsidP="00EA489C">
      <w:pPr>
        <w:autoSpaceDE w:val="0"/>
        <w:autoSpaceDN w:val="0"/>
        <w:adjustRightInd w:val="0"/>
        <w:rPr>
          <w:lang w:val="lt-LT"/>
        </w:rPr>
      </w:pPr>
    </w:p>
    <w:p w14:paraId="05B3E240" w14:textId="77777777" w:rsidR="003A565F" w:rsidRPr="00B80E21" w:rsidRDefault="003A565F" w:rsidP="009A7CB4">
      <w:pPr>
        <w:rPr>
          <w:lang w:val="lt-LT"/>
        </w:rPr>
      </w:pPr>
    </w:p>
    <w:p w14:paraId="60FB712A" w14:textId="77777777" w:rsidR="003A565F" w:rsidRPr="00B80E21" w:rsidRDefault="003A565F" w:rsidP="009A7CB4">
      <w:pPr>
        <w:ind w:left="540" w:hanging="540"/>
        <w:rPr>
          <w:b/>
          <w:caps/>
          <w:lang w:val="lt-LT"/>
        </w:rPr>
      </w:pPr>
      <w:r w:rsidRPr="00B80E21">
        <w:rPr>
          <w:b/>
          <w:lang w:val="lt-LT"/>
        </w:rPr>
        <w:t>3.</w:t>
      </w:r>
      <w:r w:rsidRPr="00B80E21">
        <w:rPr>
          <w:b/>
          <w:lang w:val="lt-LT"/>
        </w:rPr>
        <w:tab/>
        <w:t xml:space="preserve">Kaip vartoti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p>
    <w:p w14:paraId="29312FC7" w14:textId="77777777" w:rsidR="003A565F" w:rsidRPr="00B80E21" w:rsidRDefault="003A565F" w:rsidP="009A7CB4">
      <w:pPr>
        <w:ind w:left="540" w:hanging="540"/>
        <w:rPr>
          <w:lang w:val="lt-LT"/>
        </w:rPr>
      </w:pPr>
    </w:p>
    <w:p w14:paraId="5F029EC3" w14:textId="77777777" w:rsidR="003A565F" w:rsidRPr="00B80E21" w:rsidRDefault="003A565F" w:rsidP="00FF7E9E">
      <w:pPr>
        <w:rPr>
          <w:lang w:val="lt-LT"/>
        </w:rPr>
      </w:pPr>
      <w:r w:rsidRPr="00B80E21">
        <w:rPr>
          <w:lang w:val="lt-LT"/>
        </w:rPr>
        <w:t>Visada vartokite šį vaistą tiksliai</w:t>
      </w:r>
      <w:r w:rsidR="006554ED">
        <w:rPr>
          <w:lang w:val="lt-LT"/>
        </w:rPr>
        <w:t>,</w:t>
      </w:r>
      <w:r w:rsidRPr="00B80E21">
        <w:rPr>
          <w:lang w:val="lt-LT"/>
        </w:rPr>
        <w:t xml:space="preserve"> kaip nurodė gydytojas arba vaistininkas. Jeigu abejojate, kreipkitės į gydytoją arba vaistininką.</w:t>
      </w:r>
    </w:p>
    <w:p w14:paraId="029184E5" w14:textId="77777777" w:rsidR="003A565F" w:rsidRPr="00B80E21" w:rsidRDefault="003A565F" w:rsidP="00FF7E9E">
      <w:pPr>
        <w:ind w:left="540" w:hanging="540"/>
        <w:rPr>
          <w:lang w:val="lt-LT"/>
        </w:rPr>
      </w:pPr>
    </w:p>
    <w:p w14:paraId="23A407CE" w14:textId="77777777" w:rsidR="003A565F" w:rsidRPr="00B80E21" w:rsidRDefault="003A565F" w:rsidP="00FF7E9E">
      <w:pPr>
        <w:pStyle w:val="Pagrindinistekstas"/>
        <w:numPr>
          <w:ilvl w:val="0"/>
          <w:numId w:val="3"/>
        </w:numPr>
        <w:tabs>
          <w:tab w:val="clear" w:pos="720"/>
        </w:tabs>
        <w:spacing w:after="0"/>
        <w:ind w:left="540" w:hanging="540"/>
        <w:rPr>
          <w:b/>
          <w:bCs/>
          <w:szCs w:val="22"/>
        </w:rPr>
      </w:pPr>
      <w:r w:rsidRPr="00B80E21">
        <w:rPr>
          <w:bCs/>
          <w:szCs w:val="22"/>
        </w:rPr>
        <w:t xml:space="preserve">Vartokite </w:t>
      </w:r>
      <w:proofErr w:type="spellStart"/>
      <w:r w:rsidR="00C43046" w:rsidRPr="00B80E21">
        <w:rPr>
          <w:szCs w:val="22"/>
        </w:rPr>
        <w:t>Everio</w:t>
      </w:r>
      <w:proofErr w:type="spellEnd"/>
      <w:r w:rsidR="00C43046" w:rsidRPr="00B80E21">
        <w:rPr>
          <w:szCs w:val="22"/>
        </w:rPr>
        <w:t xml:space="preserve"> </w:t>
      </w:r>
      <w:proofErr w:type="spellStart"/>
      <w:r w:rsidR="00C43046" w:rsidRPr="00B80E21">
        <w:rPr>
          <w:szCs w:val="22"/>
        </w:rPr>
        <w:t>Airmaster</w:t>
      </w:r>
      <w:proofErr w:type="spellEnd"/>
      <w:r w:rsidRPr="00B80E21">
        <w:rPr>
          <w:bCs/>
          <w:szCs w:val="22"/>
        </w:rPr>
        <w:t xml:space="preserve"> </w:t>
      </w:r>
      <w:r w:rsidR="00BF5577" w:rsidRPr="00B80E21">
        <w:rPr>
          <w:bCs/>
          <w:szCs w:val="22"/>
        </w:rPr>
        <w:t>kasdien</w:t>
      </w:r>
      <w:r w:rsidRPr="00B80E21">
        <w:rPr>
          <w:bCs/>
          <w:szCs w:val="22"/>
        </w:rPr>
        <w:t>, kol gydytojas pasakys, kad vartojimą reikia nutraukti.</w:t>
      </w:r>
      <w:r w:rsidR="00BF5577" w:rsidRPr="00B80E21">
        <w:rPr>
          <w:bCs/>
          <w:szCs w:val="22"/>
        </w:rPr>
        <w:t xml:space="preserve"> N</w:t>
      </w:r>
      <w:r w:rsidRPr="00B80E21">
        <w:rPr>
          <w:rFonts w:eastAsia="Calibri"/>
          <w:bCs/>
          <w:szCs w:val="22"/>
          <w:lang w:eastAsia="en-US"/>
        </w:rPr>
        <w:t xml:space="preserve">egalima vartoti didesnės dozės už rekomenduojamą vaisto dozę. </w:t>
      </w:r>
      <w:r w:rsidRPr="00B80E21">
        <w:rPr>
          <w:rFonts w:eastAsia="Calibri"/>
          <w:szCs w:val="22"/>
          <w:lang w:eastAsia="en-US"/>
        </w:rPr>
        <w:t>Jeigu abejojate, kreipkitės į gydytoją arba vaistininką</w:t>
      </w:r>
      <w:r w:rsidR="00720889">
        <w:rPr>
          <w:rFonts w:eastAsia="Calibri"/>
          <w:szCs w:val="22"/>
          <w:lang w:eastAsia="en-US"/>
        </w:rPr>
        <w:t>.</w:t>
      </w:r>
    </w:p>
    <w:p w14:paraId="66CC2FAB" w14:textId="77777777" w:rsidR="00BF5577" w:rsidRPr="00B80E21" w:rsidRDefault="00BF5577" w:rsidP="00FF7E9E">
      <w:pPr>
        <w:pStyle w:val="Pagrindinistekstas"/>
        <w:numPr>
          <w:ilvl w:val="0"/>
          <w:numId w:val="3"/>
        </w:numPr>
        <w:tabs>
          <w:tab w:val="clear" w:pos="720"/>
          <w:tab w:val="num" w:pos="567"/>
        </w:tabs>
        <w:spacing w:after="0"/>
        <w:ind w:left="567" w:hanging="567"/>
      </w:pPr>
      <w:r w:rsidRPr="00B80E21">
        <w:t xml:space="preserve">Nenutraukite </w:t>
      </w:r>
      <w:proofErr w:type="spellStart"/>
      <w:r w:rsidR="00BC04D5">
        <w:t>Everio</w:t>
      </w:r>
      <w:proofErr w:type="spellEnd"/>
      <w:r w:rsidR="00BC04D5">
        <w:t xml:space="preserve"> </w:t>
      </w:r>
      <w:proofErr w:type="spellStart"/>
      <w:r w:rsidR="00BC04D5">
        <w:t>Airmaster</w:t>
      </w:r>
      <w:proofErr w:type="spellEnd"/>
      <w:r w:rsidRPr="00B80E21">
        <w:t xml:space="preserve"> vartojimo ir nesumažinkite </w:t>
      </w:r>
      <w:proofErr w:type="spellStart"/>
      <w:r w:rsidR="00BC04D5">
        <w:t>Everio</w:t>
      </w:r>
      <w:proofErr w:type="spellEnd"/>
      <w:r w:rsidR="00BC04D5">
        <w:t xml:space="preserve"> </w:t>
      </w:r>
      <w:proofErr w:type="spellStart"/>
      <w:r w:rsidR="00BC04D5">
        <w:t>Airmaster</w:t>
      </w:r>
      <w:proofErr w:type="spellEnd"/>
      <w:r w:rsidRPr="00B80E21">
        <w:t xml:space="preserve"> dozės prieš tai nepasitarę su gydytoju.</w:t>
      </w:r>
    </w:p>
    <w:p w14:paraId="424DAF0D" w14:textId="77777777" w:rsidR="00BF5577" w:rsidRDefault="00BC04D5" w:rsidP="00FF7E9E">
      <w:pPr>
        <w:pStyle w:val="Pagrindinistekstas"/>
        <w:numPr>
          <w:ilvl w:val="0"/>
          <w:numId w:val="3"/>
        </w:numPr>
        <w:tabs>
          <w:tab w:val="clear" w:pos="720"/>
          <w:tab w:val="num" w:pos="567"/>
        </w:tabs>
        <w:spacing w:after="0"/>
        <w:ind w:left="567" w:hanging="567"/>
      </w:pPr>
      <w:proofErr w:type="spellStart"/>
      <w:r>
        <w:t>Everio</w:t>
      </w:r>
      <w:proofErr w:type="spellEnd"/>
      <w:r>
        <w:t xml:space="preserve"> </w:t>
      </w:r>
      <w:proofErr w:type="spellStart"/>
      <w:r>
        <w:t>Airmaster</w:t>
      </w:r>
      <w:proofErr w:type="spellEnd"/>
      <w:r w:rsidR="00BF5577" w:rsidRPr="00B80E21">
        <w:t xml:space="preserve"> reikia įkvėpti per burną į plaučius.</w:t>
      </w:r>
    </w:p>
    <w:p w14:paraId="39417032" w14:textId="77777777" w:rsidR="00B87355" w:rsidRPr="00B80E21" w:rsidRDefault="00B87355" w:rsidP="00B87355">
      <w:pPr>
        <w:pStyle w:val="Pagrindinistekstas"/>
        <w:spacing w:after="0"/>
      </w:pPr>
    </w:p>
    <w:p w14:paraId="1E7A0C47" w14:textId="77777777" w:rsidR="003A565F" w:rsidRDefault="00E457C7" w:rsidP="00FF7E9E">
      <w:pPr>
        <w:pStyle w:val="Pagrindinistekstas"/>
        <w:spacing w:after="0"/>
        <w:rPr>
          <w:szCs w:val="22"/>
        </w:rPr>
      </w:pPr>
      <w:r>
        <w:rPr>
          <w:szCs w:val="22"/>
        </w:rPr>
        <w:lastRenderedPageBreak/>
        <w:t>Toliau pateikiamos rekomenduojamos dozės.</w:t>
      </w:r>
    </w:p>
    <w:p w14:paraId="4B35B8AA" w14:textId="77777777" w:rsidR="00E457C7" w:rsidRPr="00B563F7" w:rsidRDefault="00E457C7" w:rsidP="00FF7E9E">
      <w:pPr>
        <w:pStyle w:val="Pagrindinistekstas"/>
        <w:spacing w:after="0"/>
        <w:rPr>
          <w:szCs w:val="22"/>
        </w:rPr>
      </w:pPr>
    </w:p>
    <w:p w14:paraId="25A1072E" w14:textId="77777777" w:rsidR="003A565F" w:rsidRPr="00B563F7" w:rsidRDefault="00BF5577" w:rsidP="00660B77">
      <w:pPr>
        <w:widowControl w:val="0"/>
        <w:rPr>
          <w:iCs/>
          <w:lang w:val="lt-LT"/>
        </w:rPr>
      </w:pPr>
      <w:r w:rsidRPr="00B563F7">
        <w:rPr>
          <w:b/>
          <w:iCs/>
          <w:lang w:val="lt-LT"/>
        </w:rPr>
        <w:t xml:space="preserve">Suaugusiesiems ir </w:t>
      </w:r>
      <w:r w:rsidR="00542751">
        <w:rPr>
          <w:b/>
          <w:iCs/>
          <w:lang w:val="lt-LT"/>
        </w:rPr>
        <w:t xml:space="preserve">paaugliams nuo </w:t>
      </w:r>
      <w:r w:rsidR="003A565F" w:rsidRPr="00B563F7">
        <w:rPr>
          <w:b/>
          <w:iCs/>
          <w:lang w:val="lt-LT"/>
        </w:rPr>
        <w:t>12</w:t>
      </w:r>
      <w:r w:rsidRPr="00B563F7">
        <w:rPr>
          <w:b/>
          <w:iCs/>
          <w:lang w:val="lt-LT"/>
        </w:rPr>
        <w:t> </w:t>
      </w:r>
      <w:r w:rsidR="003A565F" w:rsidRPr="00B563F7">
        <w:rPr>
          <w:b/>
          <w:iCs/>
          <w:lang w:val="lt-LT"/>
        </w:rPr>
        <w:t>metų</w:t>
      </w:r>
    </w:p>
    <w:p w14:paraId="2D9D328C" w14:textId="77777777" w:rsidR="00BF5577" w:rsidRPr="00B80E21" w:rsidRDefault="00BF5577" w:rsidP="00660B77">
      <w:pPr>
        <w:ind w:left="567" w:hanging="567"/>
        <w:rPr>
          <w:lang w:val="lt-LT"/>
        </w:rPr>
      </w:pPr>
      <w:r w:rsidRPr="00B80E21">
        <w:rPr>
          <w:b/>
          <w:bCs/>
          <w:lang w:val="lt-LT"/>
        </w:rPr>
        <w:t>•</w:t>
      </w:r>
      <w:r w:rsidRPr="00B80E21">
        <w:rPr>
          <w:b/>
          <w:bCs/>
          <w:lang w:val="lt-LT"/>
        </w:rPr>
        <w:tab/>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50/100 – vienas įkvėpimas du kartus per </w:t>
      </w:r>
      <w:r w:rsidR="0016525A">
        <w:rPr>
          <w:lang w:val="lt-LT"/>
        </w:rPr>
        <w:t>parą</w:t>
      </w:r>
    </w:p>
    <w:p w14:paraId="02A8FF9A" w14:textId="77777777" w:rsidR="00BF5577" w:rsidRPr="00B80E21" w:rsidRDefault="00BF5577" w:rsidP="0058298C">
      <w:pPr>
        <w:ind w:left="567" w:hanging="567"/>
        <w:rPr>
          <w:lang w:val="lt-LT"/>
        </w:rPr>
      </w:pPr>
      <w:r w:rsidRPr="00B80E21">
        <w:rPr>
          <w:lang w:val="lt-LT"/>
        </w:rPr>
        <w:t>•</w:t>
      </w:r>
      <w:r w:rsidRPr="00B80E21">
        <w:rPr>
          <w:lang w:val="lt-LT"/>
        </w:rPr>
        <w:tab/>
      </w:r>
      <w:proofErr w:type="spellStart"/>
      <w:r w:rsidRPr="00B80E21">
        <w:rPr>
          <w:highlight w:val="lightGray"/>
          <w:lang w:val="lt-LT"/>
        </w:rPr>
        <w:t>Everio</w:t>
      </w:r>
      <w:proofErr w:type="spellEnd"/>
      <w:r w:rsidRPr="00B80E21">
        <w:rPr>
          <w:highlight w:val="lightGray"/>
          <w:lang w:val="lt-LT"/>
        </w:rPr>
        <w:t xml:space="preserve"> </w:t>
      </w:r>
      <w:proofErr w:type="spellStart"/>
      <w:r w:rsidRPr="00B80E21">
        <w:rPr>
          <w:highlight w:val="lightGray"/>
          <w:lang w:val="lt-LT"/>
        </w:rPr>
        <w:t>Airmaster</w:t>
      </w:r>
      <w:proofErr w:type="spellEnd"/>
      <w:r w:rsidRPr="00B80E21">
        <w:rPr>
          <w:highlight w:val="lightGray"/>
          <w:lang w:val="lt-LT"/>
        </w:rPr>
        <w:t xml:space="preserve"> 50/250 – vienas įkvėpimas du kartus per </w:t>
      </w:r>
      <w:r w:rsidR="0016525A" w:rsidRPr="00B563F7">
        <w:rPr>
          <w:highlight w:val="lightGray"/>
          <w:lang w:val="lt-LT"/>
        </w:rPr>
        <w:t>parą</w:t>
      </w:r>
    </w:p>
    <w:p w14:paraId="6268A51B" w14:textId="77777777" w:rsidR="003A565F" w:rsidRPr="00B80E21" w:rsidRDefault="003A565F" w:rsidP="00E457C7">
      <w:pPr>
        <w:rPr>
          <w:lang w:val="lt-LT"/>
        </w:rPr>
      </w:pPr>
    </w:p>
    <w:p w14:paraId="6DC187D4" w14:textId="77777777" w:rsidR="003A565F" w:rsidRPr="00B80E21" w:rsidRDefault="003A565F" w:rsidP="0016525A">
      <w:pPr>
        <w:rPr>
          <w:color w:val="000000"/>
          <w:lang w:val="lt-LT"/>
        </w:rPr>
      </w:pPr>
      <w:r w:rsidRPr="00A562D3">
        <w:rPr>
          <w:color w:val="000000"/>
          <w:lang w:val="lt-LT"/>
        </w:rPr>
        <w:t xml:space="preserve">Vartojant </w:t>
      </w:r>
      <w:proofErr w:type="spellStart"/>
      <w:r w:rsidR="00C43046" w:rsidRPr="00A562D3">
        <w:rPr>
          <w:lang w:val="lt-LT"/>
        </w:rPr>
        <w:t>Everio</w:t>
      </w:r>
      <w:proofErr w:type="spellEnd"/>
      <w:r w:rsidR="00C43046" w:rsidRPr="00A562D3">
        <w:rPr>
          <w:lang w:val="lt-LT"/>
        </w:rPr>
        <w:t xml:space="preserve"> </w:t>
      </w:r>
      <w:proofErr w:type="spellStart"/>
      <w:r w:rsidR="00C43046" w:rsidRPr="00A562D3">
        <w:rPr>
          <w:lang w:val="lt-LT"/>
        </w:rPr>
        <w:t>Airmaster</w:t>
      </w:r>
      <w:proofErr w:type="spellEnd"/>
      <w:r w:rsidRPr="00A562D3">
        <w:rPr>
          <w:color w:val="000000"/>
          <w:lang w:val="lt-LT"/>
        </w:rPr>
        <w:t xml:space="preserve"> du kartus per </w:t>
      </w:r>
      <w:r w:rsidR="0007786C" w:rsidRPr="00A562D3">
        <w:rPr>
          <w:color w:val="000000"/>
          <w:lang w:val="lt-LT"/>
        </w:rPr>
        <w:t xml:space="preserve">parą, </w:t>
      </w:r>
      <w:r w:rsidRPr="00A562D3">
        <w:rPr>
          <w:color w:val="000000"/>
          <w:lang w:val="lt-LT"/>
        </w:rPr>
        <w:t>simptomai turėtų būti kontroliuojami gerai. Jeigu taip ir</w:t>
      </w:r>
      <w:r w:rsidRPr="00B80E21">
        <w:rPr>
          <w:color w:val="000000"/>
          <w:lang w:val="lt-LT"/>
        </w:rPr>
        <w:t xml:space="preserve"> yra, gydytojas gali nuspręsti sumažinti dozę iki vieno karto per </w:t>
      </w:r>
      <w:r w:rsidR="0007786C">
        <w:rPr>
          <w:color w:val="000000"/>
          <w:lang w:val="lt-LT"/>
        </w:rPr>
        <w:t>parą</w:t>
      </w:r>
      <w:r w:rsidRPr="00B80E21">
        <w:rPr>
          <w:color w:val="000000"/>
          <w:lang w:val="lt-LT"/>
        </w:rPr>
        <w:t>. Dozė galėtų būti keičiama taip:</w:t>
      </w:r>
    </w:p>
    <w:p w14:paraId="3484B073" w14:textId="77777777" w:rsidR="003A565F" w:rsidRPr="00B80E21" w:rsidRDefault="003A565F" w:rsidP="0016525A">
      <w:pPr>
        <w:numPr>
          <w:ilvl w:val="0"/>
          <w:numId w:val="11"/>
        </w:numPr>
        <w:tabs>
          <w:tab w:val="clear" w:pos="720"/>
        </w:tabs>
        <w:suppressAutoHyphens/>
        <w:ind w:left="567" w:hanging="567"/>
        <w:rPr>
          <w:color w:val="000000"/>
          <w:lang w:val="lt-LT"/>
        </w:rPr>
      </w:pPr>
      <w:r w:rsidRPr="00B80E21">
        <w:rPr>
          <w:color w:val="000000"/>
          <w:lang w:val="lt-LT"/>
        </w:rPr>
        <w:t xml:space="preserve">vieną kartą per </w:t>
      </w:r>
      <w:r w:rsidR="0007786C">
        <w:rPr>
          <w:color w:val="000000"/>
          <w:lang w:val="lt-LT"/>
        </w:rPr>
        <w:t>parą</w:t>
      </w:r>
      <w:r w:rsidR="0007786C" w:rsidRPr="00B80E21">
        <w:rPr>
          <w:color w:val="000000"/>
          <w:lang w:val="lt-LT"/>
        </w:rPr>
        <w:t xml:space="preserve"> </w:t>
      </w:r>
      <w:r w:rsidRPr="00B80E21">
        <w:rPr>
          <w:color w:val="000000"/>
          <w:lang w:val="lt-LT"/>
        </w:rPr>
        <w:t xml:space="preserve">vakare, jei pasireiškia </w:t>
      </w:r>
      <w:r w:rsidRPr="00B80E21">
        <w:rPr>
          <w:b/>
          <w:color w:val="000000"/>
          <w:lang w:val="lt-LT"/>
        </w:rPr>
        <w:t>naktiniai</w:t>
      </w:r>
      <w:r w:rsidRPr="00B80E21">
        <w:rPr>
          <w:color w:val="000000"/>
          <w:lang w:val="lt-LT"/>
        </w:rPr>
        <w:t xml:space="preserve"> simptomai;</w:t>
      </w:r>
    </w:p>
    <w:p w14:paraId="6171FCEC" w14:textId="77777777" w:rsidR="003A565F" w:rsidRPr="00B80E21" w:rsidRDefault="003A565F" w:rsidP="0016525A">
      <w:pPr>
        <w:numPr>
          <w:ilvl w:val="0"/>
          <w:numId w:val="11"/>
        </w:numPr>
        <w:tabs>
          <w:tab w:val="clear" w:pos="720"/>
        </w:tabs>
        <w:suppressAutoHyphens/>
        <w:ind w:left="567" w:hanging="567"/>
        <w:rPr>
          <w:color w:val="000000"/>
          <w:lang w:val="lt-LT"/>
        </w:rPr>
      </w:pPr>
      <w:r w:rsidRPr="00B80E21">
        <w:rPr>
          <w:color w:val="000000"/>
          <w:lang w:val="lt-LT"/>
        </w:rPr>
        <w:t xml:space="preserve">vieną kartą per </w:t>
      </w:r>
      <w:r w:rsidR="0007786C">
        <w:rPr>
          <w:color w:val="000000"/>
          <w:lang w:val="lt-LT"/>
        </w:rPr>
        <w:t>parą</w:t>
      </w:r>
      <w:r w:rsidR="0007786C" w:rsidRPr="00B80E21">
        <w:rPr>
          <w:color w:val="000000"/>
          <w:lang w:val="lt-LT"/>
        </w:rPr>
        <w:t xml:space="preserve"> </w:t>
      </w:r>
      <w:r w:rsidRPr="00B80E21">
        <w:rPr>
          <w:color w:val="000000"/>
          <w:lang w:val="lt-LT"/>
        </w:rPr>
        <w:t xml:space="preserve">ryte, jei simptomai pasireiškia </w:t>
      </w:r>
      <w:r w:rsidRPr="00B80E21">
        <w:rPr>
          <w:b/>
          <w:color w:val="000000"/>
          <w:lang w:val="lt-LT"/>
        </w:rPr>
        <w:t>dieną</w:t>
      </w:r>
      <w:r w:rsidRPr="00B80E21">
        <w:rPr>
          <w:color w:val="000000"/>
          <w:lang w:val="lt-LT"/>
        </w:rPr>
        <w:t>.</w:t>
      </w:r>
    </w:p>
    <w:p w14:paraId="6D00DF12" w14:textId="77777777" w:rsidR="003A565F" w:rsidRPr="00B80E21" w:rsidRDefault="0007786C" w:rsidP="0016525A">
      <w:pPr>
        <w:rPr>
          <w:color w:val="000000"/>
          <w:lang w:val="lt-LT"/>
        </w:rPr>
      </w:pPr>
      <w:r>
        <w:rPr>
          <w:color w:val="000000"/>
          <w:lang w:val="lt-LT"/>
        </w:rPr>
        <w:t>Labai s</w:t>
      </w:r>
      <w:r w:rsidR="003A565F" w:rsidRPr="00B80E21">
        <w:rPr>
          <w:color w:val="000000"/>
          <w:lang w:val="lt-LT"/>
        </w:rPr>
        <w:t>varbu, kad laikytumėtės gydytojo nurodymų, kiek vaisto įkvėpimų ir kaip dažnai vartoti.</w:t>
      </w:r>
    </w:p>
    <w:p w14:paraId="557AA09C" w14:textId="77777777" w:rsidR="003A565F" w:rsidRPr="00B80E21" w:rsidRDefault="003A565F" w:rsidP="0007786C">
      <w:pPr>
        <w:numPr>
          <w:ilvl w:val="12"/>
          <w:numId w:val="0"/>
        </w:numPr>
        <w:outlineLvl w:val="0"/>
        <w:rPr>
          <w:lang w:val="lt-LT"/>
        </w:rPr>
      </w:pPr>
    </w:p>
    <w:p w14:paraId="5C70703D" w14:textId="77777777" w:rsidR="003A565F" w:rsidRPr="00B80E21" w:rsidRDefault="003A565F" w:rsidP="0007786C">
      <w:pPr>
        <w:numPr>
          <w:ilvl w:val="12"/>
          <w:numId w:val="0"/>
        </w:numPr>
        <w:outlineLvl w:val="0"/>
        <w:rPr>
          <w:lang w:val="lt-LT"/>
        </w:rPr>
      </w:pPr>
      <w:r w:rsidRPr="00B80E21">
        <w:rPr>
          <w:lang w:val="lt-LT"/>
        </w:rPr>
        <w:t xml:space="preserve">Jeigu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lang w:val="lt-LT"/>
        </w:rPr>
        <w:t xml:space="preserve"> vartojate astmai gydyti, gydytojas reguliariai Jus tikrins ir įvertins simptomus.</w:t>
      </w:r>
    </w:p>
    <w:p w14:paraId="608EBFC1" w14:textId="77777777" w:rsidR="003A565F" w:rsidRPr="00B80E21" w:rsidRDefault="003A565F" w:rsidP="0007786C">
      <w:pPr>
        <w:numPr>
          <w:ilvl w:val="12"/>
          <w:numId w:val="0"/>
        </w:numPr>
        <w:outlineLvl w:val="0"/>
        <w:rPr>
          <w:lang w:val="lt-LT"/>
        </w:rPr>
      </w:pPr>
    </w:p>
    <w:p w14:paraId="5F5F4905" w14:textId="77777777" w:rsidR="008C0E71" w:rsidRPr="00B80E21" w:rsidRDefault="008C0E71" w:rsidP="0007786C">
      <w:pPr>
        <w:numPr>
          <w:ilvl w:val="12"/>
          <w:numId w:val="0"/>
        </w:numPr>
        <w:outlineLvl w:val="0"/>
        <w:rPr>
          <w:lang w:val="lt-LT"/>
        </w:rPr>
      </w:pPr>
      <w:r w:rsidRPr="00B80E21">
        <w:rPr>
          <w:b/>
          <w:lang w:val="lt-LT"/>
        </w:rPr>
        <w:t>Jeigu astma arba kvėpavimas pasunkėja, nedelsdami praneškite gydytojui.</w:t>
      </w:r>
      <w:r w:rsidRPr="00B80E21">
        <w:rPr>
          <w:lang w:val="lt-LT"/>
        </w:rPr>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lang w:val="lt-LT"/>
        </w:rPr>
        <w:t xml:space="preserve">, tačiau negalima didinti įpurškimų skaičiaus. Jūsų </w:t>
      </w:r>
      <w:r w:rsidR="00B87355">
        <w:rPr>
          <w:lang w:val="lt-LT"/>
        </w:rPr>
        <w:t>krūtinės</w:t>
      </w:r>
      <w:r w:rsidRPr="00B80E21">
        <w:rPr>
          <w:lang w:val="lt-LT"/>
        </w:rPr>
        <w:t xml:space="preserve"> būklė </w:t>
      </w:r>
      <w:r w:rsidR="0007786C">
        <w:rPr>
          <w:lang w:val="lt-LT"/>
        </w:rPr>
        <w:t xml:space="preserve">gali pasunkėti </w:t>
      </w:r>
      <w:r w:rsidRPr="00B80E21">
        <w:rPr>
          <w:lang w:val="lt-LT"/>
        </w:rPr>
        <w:t>ir Jūs galite sunkiai susirgti. Kreipkitės į gydytoją, nes Jums gali reikėti papildomo gydymo.</w:t>
      </w:r>
    </w:p>
    <w:p w14:paraId="658132F6" w14:textId="77777777" w:rsidR="008C0E71" w:rsidRPr="00C96962" w:rsidRDefault="008C0E71" w:rsidP="0007786C">
      <w:pPr>
        <w:numPr>
          <w:ilvl w:val="12"/>
          <w:numId w:val="0"/>
        </w:numPr>
        <w:outlineLvl w:val="0"/>
        <w:rPr>
          <w:lang w:val="lt-LT"/>
        </w:rPr>
      </w:pPr>
    </w:p>
    <w:p w14:paraId="288CE1A8" w14:textId="77777777" w:rsidR="008C0E71" w:rsidRPr="00C96962" w:rsidRDefault="008C0E71" w:rsidP="0007786C">
      <w:pPr>
        <w:rPr>
          <w:b/>
          <w:bCs/>
          <w:iCs/>
          <w:lang w:val="lt-LT"/>
        </w:rPr>
      </w:pPr>
      <w:r w:rsidRPr="00C96962">
        <w:rPr>
          <w:b/>
          <w:bCs/>
          <w:iCs/>
          <w:lang w:val="lt-LT"/>
        </w:rPr>
        <w:t>Naudojimo instrukcija</w:t>
      </w:r>
    </w:p>
    <w:p w14:paraId="3FB9BF26" w14:textId="5698F9E7" w:rsidR="00C96962" w:rsidRDefault="00C96962" w:rsidP="00C96962">
      <w:pPr>
        <w:ind w:left="567" w:hanging="567"/>
        <w:rPr>
          <w:rFonts w:eastAsia="Times New Roman"/>
          <w:b/>
          <w:szCs w:val="20"/>
          <w:lang w:val="lt-LT"/>
        </w:rPr>
      </w:pPr>
      <w:r w:rsidRPr="00C96962">
        <w:rPr>
          <w:rFonts w:eastAsia="Times New Roman"/>
          <w:b/>
          <w:lang w:val="lt-LT"/>
        </w:rPr>
        <w:t>•</w:t>
      </w:r>
      <w:r w:rsidRPr="00C96962">
        <w:rPr>
          <w:rFonts w:eastAsia="Times New Roman"/>
          <w:b/>
          <w:lang w:val="lt-LT"/>
        </w:rPr>
        <w:tab/>
      </w:r>
      <w:proofErr w:type="spellStart"/>
      <w:r w:rsidR="00487EE9">
        <w:rPr>
          <w:rFonts w:eastAsia="Times New Roman"/>
          <w:b/>
          <w:lang w:val="lt-LT"/>
        </w:rPr>
        <w:t>Everio</w:t>
      </w:r>
      <w:proofErr w:type="spellEnd"/>
      <w:r w:rsidRPr="00C96962">
        <w:rPr>
          <w:rFonts w:eastAsia="Times New Roman"/>
          <w:b/>
          <w:lang w:val="lt-LT"/>
        </w:rPr>
        <w:t xml:space="preserve"> </w:t>
      </w:r>
      <w:proofErr w:type="spellStart"/>
      <w:r w:rsidRPr="00C96962">
        <w:rPr>
          <w:rFonts w:eastAsia="Times New Roman"/>
          <w:b/>
          <w:lang w:val="lt-LT"/>
        </w:rPr>
        <w:t>Airmaster</w:t>
      </w:r>
      <w:proofErr w:type="spellEnd"/>
      <w:r w:rsidRPr="00C96962">
        <w:rPr>
          <w:rFonts w:eastAsia="Times New Roman"/>
          <w:b/>
          <w:lang w:val="lt-LT"/>
        </w:rPr>
        <w:t xml:space="preserve"> </w:t>
      </w:r>
      <w:r>
        <w:rPr>
          <w:rFonts w:eastAsia="Times New Roman"/>
          <w:b/>
          <w:lang w:val="lt-LT"/>
        </w:rPr>
        <w:t xml:space="preserve">gali skirtis nuo Jūsų anksčiau naudotų </w:t>
      </w:r>
      <w:proofErr w:type="spellStart"/>
      <w:r>
        <w:rPr>
          <w:rFonts w:eastAsia="Times New Roman"/>
          <w:b/>
          <w:lang w:val="lt-LT"/>
        </w:rPr>
        <w:t>inhaliatorių</w:t>
      </w:r>
      <w:proofErr w:type="spellEnd"/>
      <w:r>
        <w:rPr>
          <w:rFonts w:eastAsia="Times New Roman"/>
          <w:b/>
          <w:lang w:val="lt-LT"/>
        </w:rPr>
        <w:t>, todėl yra labai svarbu, kad jį naudotumėte tinkamai. Gydytojas, slaugytojas arba vaistininkas Ju</w:t>
      </w:r>
      <w:r w:rsidR="00AA4E74">
        <w:rPr>
          <w:rFonts w:eastAsia="Times New Roman"/>
          <w:b/>
          <w:lang w:val="lt-LT"/>
        </w:rPr>
        <w:t>m</w:t>
      </w:r>
      <w:r>
        <w:rPr>
          <w:rFonts w:eastAsia="Times New Roman"/>
          <w:b/>
          <w:lang w:val="lt-LT"/>
        </w:rPr>
        <w:t xml:space="preserve">s turi </w:t>
      </w:r>
      <w:r w:rsidR="00AA4E74">
        <w:rPr>
          <w:rFonts w:eastAsia="Times New Roman"/>
          <w:b/>
          <w:lang w:val="lt-LT"/>
        </w:rPr>
        <w:t>parod</w:t>
      </w:r>
      <w:r>
        <w:rPr>
          <w:rFonts w:eastAsia="Times New Roman"/>
          <w:b/>
          <w:lang w:val="lt-LT"/>
        </w:rPr>
        <w:t>yti, kai</w:t>
      </w:r>
      <w:r w:rsidR="00B87355">
        <w:rPr>
          <w:rFonts w:eastAsia="Times New Roman"/>
          <w:b/>
          <w:lang w:val="lt-LT"/>
        </w:rPr>
        <w:t>p</w:t>
      </w:r>
      <w:r>
        <w:rPr>
          <w:rFonts w:eastAsia="Times New Roman"/>
          <w:b/>
          <w:lang w:val="lt-LT"/>
        </w:rPr>
        <w:t xml:space="preserve"> naudoti </w:t>
      </w:r>
      <w:proofErr w:type="spellStart"/>
      <w:r>
        <w:rPr>
          <w:rFonts w:eastAsia="Times New Roman"/>
          <w:b/>
          <w:lang w:val="lt-LT"/>
        </w:rPr>
        <w:t>inhaliatorių</w:t>
      </w:r>
      <w:proofErr w:type="spellEnd"/>
      <w:r>
        <w:rPr>
          <w:rFonts w:eastAsia="Times New Roman"/>
          <w:b/>
          <w:lang w:val="lt-LT"/>
        </w:rPr>
        <w:t xml:space="preserve">. Toks apmokymas yra svarbus, siekiant </w:t>
      </w:r>
      <w:r>
        <w:rPr>
          <w:rFonts w:eastAsia="Times New Roman"/>
          <w:b/>
          <w:szCs w:val="20"/>
          <w:lang w:val="lt-LT"/>
        </w:rPr>
        <w:t xml:space="preserve">užtikrinti, kad suvartotumėte reikiamą dozę. Jei Jums toks apmokymas nebuvo pravestas, paprašykite savo gydytojo, </w:t>
      </w:r>
      <w:r w:rsidR="0068328F">
        <w:rPr>
          <w:rFonts w:eastAsia="Times New Roman"/>
          <w:b/>
          <w:szCs w:val="20"/>
          <w:lang w:val="lt-LT"/>
        </w:rPr>
        <w:t xml:space="preserve">slaugytojo ar </w:t>
      </w:r>
      <w:r>
        <w:rPr>
          <w:rFonts w:eastAsia="Times New Roman"/>
          <w:b/>
          <w:szCs w:val="20"/>
          <w:lang w:val="lt-LT"/>
        </w:rPr>
        <w:t xml:space="preserve">vaistininko, kad parodytų, kaip tinkamai naudoti </w:t>
      </w:r>
      <w:proofErr w:type="spellStart"/>
      <w:r>
        <w:rPr>
          <w:rFonts w:eastAsia="Times New Roman"/>
          <w:b/>
          <w:szCs w:val="20"/>
          <w:lang w:val="lt-LT"/>
        </w:rPr>
        <w:t>inhaliatorių</w:t>
      </w:r>
      <w:proofErr w:type="spellEnd"/>
      <w:r>
        <w:rPr>
          <w:rFonts w:eastAsia="Times New Roman"/>
          <w:b/>
          <w:szCs w:val="20"/>
          <w:lang w:val="lt-LT"/>
        </w:rPr>
        <w:t>, ypač prieš jo naudojimą pirmą kartą.</w:t>
      </w:r>
    </w:p>
    <w:p w14:paraId="53E6FBD5" w14:textId="3FC874B2" w:rsidR="00C96962" w:rsidRPr="00A562D3" w:rsidRDefault="00C96962" w:rsidP="00C96962">
      <w:pPr>
        <w:ind w:left="567"/>
        <w:rPr>
          <w:rFonts w:eastAsia="Times New Roman"/>
          <w:lang w:val="lt-LT"/>
        </w:rPr>
      </w:pPr>
      <w:r>
        <w:rPr>
          <w:rFonts w:eastAsia="Times New Roman"/>
          <w:lang w:val="lt-LT"/>
        </w:rPr>
        <w:t xml:space="preserve">Be to, jie periodiškai turi patikrinti, kaip Jūs naudojate </w:t>
      </w:r>
      <w:proofErr w:type="spellStart"/>
      <w:r w:rsidR="00B926AE">
        <w:rPr>
          <w:rFonts w:eastAsia="Times New Roman"/>
          <w:lang w:val="lt-LT"/>
        </w:rPr>
        <w:t>inhaliatorių</w:t>
      </w:r>
      <w:proofErr w:type="spellEnd"/>
      <w:r w:rsidR="00B926AE">
        <w:rPr>
          <w:rFonts w:eastAsia="Times New Roman"/>
          <w:lang w:val="lt-LT"/>
        </w:rPr>
        <w:t>, kad būtų užtikrinta, jog Jūs priemonę naudojate tiksliai ir taip</w:t>
      </w:r>
      <w:r w:rsidR="00B926AE" w:rsidRPr="005A2716">
        <w:rPr>
          <w:rFonts w:eastAsia="Times New Roman"/>
          <w:lang w:val="lt-LT"/>
        </w:rPr>
        <w:t>, kaip skirta</w:t>
      </w:r>
      <w:r w:rsidRPr="005A2716">
        <w:rPr>
          <w:rFonts w:eastAsia="Times New Roman"/>
          <w:lang w:val="lt-LT"/>
        </w:rPr>
        <w:t xml:space="preserve">. </w:t>
      </w:r>
      <w:r w:rsidR="00B926AE" w:rsidRPr="00165C80">
        <w:rPr>
          <w:rFonts w:eastAsia="Times New Roman"/>
          <w:lang w:val="lt-LT"/>
        </w:rPr>
        <w:t xml:space="preserve">Jei Jūs nenaudosite </w:t>
      </w:r>
      <w:proofErr w:type="spellStart"/>
      <w:r w:rsidR="00487EE9" w:rsidRPr="00165C80">
        <w:rPr>
          <w:rFonts w:eastAsia="Times New Roman"/>
          <w:szCs w:val="20"/>
          <w:lang w:val="lt-LT"/>
        </w:rPr>
        <w:t>Everio</w:t>
      </w:r>
      <w:proofErr w:type="spellEnd"/>
      <w:r w:rsidRPr="00165C80">
        <w:rPr>
          <w:rFonts w:eastAsia="Times New Roman"/>
          <w:szCs w:val="20"/>
          <w:lang w:val="lt-LT"/>
        </w:rPr>
        <w:t xml:space="preserve"> </w:t>
      </w:r>
      <w:proofErr w:type="spellStart"/>
      <w:r w:rsidRPr="00165C80">
        <w:rPr>
          <w:rFonts w:eastAsia="Times New Roman"/>
          <w:szCs w:val="20"/>
          <w:lang w:val="lt-LT"/>
        </w:rPr>
        <w:t>Airmaster</w:t>
      </w:r>
      <w:proofErr w:type="spellEnd"/>
      <w:r w:rsidRPr="00165C80">
        <w:rPr>
          <w:rFonts w:eastAsia="Times New Roman"/>
          <w:szCs w:val="20"/>
          <w:lang w:val="lt-LT"/>
        </w:rPr>
        <w:t xml:space="preserve"> </w:t>
      </w:r>
      <w:r w:rsidR="00B926AE" w:rsidRPr="00CA7178">
        <w:rPr>
          <w:rFonts w:eastAsia="Times New Roman"/>
          <w:szCs w:val="20"/>
          <w:lang w:val="lt-LT"/>
        </w:rPr>
        <w:t>tinkamai ar taip, kaip skirta, tai reikš, kad a</w:t>
      </w:r>
      <w:r w:rsidR="00B926AE" w:rsidRPr="00A562D3">
        <w:rPr>
          <w:rFonts w:eastAsia="Times New Roman"/>
          <w:szCs w:val="20"/>
          <w:lang w:val="lt-LT"/>
        </w:rPr>
        <w:t>stmos gydymas nebus toks, kokio reikia</w:t>
      </w:r>
      <w:r w:rsidRPr="00A562D3">
        <w:rPr>
          <w:rFonts w:eastAsia="Times New Roman"/>
          <w:lang w:val="lt-LT"/>
        </w:rPr>
        <w:t>.</w:t>
      </w:r>
    </w:p>
    <w:p w14:paraId="5F57EADA" w14:textId="77777777" w:rsidR="00C96962" w:rsidRPr="00A562D3" w:rsidRDefault="00C96962" w:rsidP="00C96962">
      <w:pPr>
        <w:tabs>
          <w:tab w:val="left" w:pos="567"/>
          <w:tab w:val="num" w:pos="851"/>
        </w:tabs>
        <w:ind w:left="567" w:hanging="567"/>
        <w:rPr>
          <w:rFonts w:eastAsia="Times New Roman"/>
          <w:lang w:val="lt-LT"/>
        </w:rPr>
      </w:pPr>
      <w:r w:rsidRPr="00A562D3">
        <w:rPr>
          <w:rFonts w:eastAsia="Times New Roman"/>
          <w:lang w:val="lt-LT"/>
        </w:rPr>
        <w:t>•</w:t>
      </w:r>
      <w:r w:rsidRPr="00A562D3">
        <w:rPr>
          <w:rFonts w:eastAsia="Times New Roman"/>
          <w:lang w:val="lt-LT"/>
        </w:rPr>
        <w:tab/>
        <w:t xml:space="preserve">Priemonėje yra lizdinių plokštelių, kuriose yra </w:t>
      </w:r>
      <w:proofErr w:type="spellStart"/>
      <w:r w:rsidRPr="00A562D3">
        <w:rPr>
          <w:rFonts w:eastAsia="Times New Roman"/>
          <w:lang w:val="lt-LT"/>
        </w:rPr>
        <w:t>salmeterolio</w:t>
      </w:r>
      <w:proofErr w:type="spellEnd"/>
      <w:r w:rsidR="006A651D" w:rsidRPr="00A562D3">
        <w:rPr>
          <w:rFonts w:eastAsia="Times New Roman"/>
          <w:lang w:val="lt-LT"/>
        </w:rPr>
        <w:t xml:space="preserve"> </w:t>
      </w:r>
      <w:r w:rsidRPr="00A562D3">
        <w:rPr>
          <w:rFonts w:eastAsia="Times New Roman"/>
          <w:lang w:val="lt-LT"/>
        </w:rPr>
        <w:t>/</w:t>
      </w:r>
      <w:r w:rsidR="006A651D" w:rsidRPr="00A562D3">
        <w:rPr>
          <w:rFonts w:eastAsia="Times New Roman"/>
          <w:lang w:val="lt-LT"/>
        </w:rPr>
        <w:t xml:space="preserve"> </w:t>
      </w:r>
      <w:proofErr w:type="spellStart"/>
      <w:r w:rsidRPr="00A562D3">
        <w:rPr>
          <w:rFonts w:eastAsia="Times New Roman"/>
          <w:lang w:val="lt-LT"/>
        </w:rPr>
        <w:t>flutikazono</w:t>
      </w:r>
      <w:proofErr w:type="spellEnd"/>
      <w:r w:rsidRPr="00A562D3">
        <w:rPr>
          <w:rFonts w:eastAsia="Times New Roman"/>
          <w:lang w:val="lt-LT"/>
        </w:rPr>
        <w:t xml:space="preserve"> </w:t>
      </w:r>
      <w:proofErr w:type="spellStart"/>
      <w:r w:rsidRPr="00A562D3">
        <w:rPr>
          <w:rFonts w:eastAsia="Times New Roman"/>
          <w:lang w:val="lt-LT"/>
        </w:rPr>
        <w:t>propionato</w:t>
      </w:r>
      <w:proofErr w:type="spellEnd"/>
      <w:r w:rsidRPr="00A562D3">
        <w:rPr>
          <w:rFonts w:eastAsia="Times New Roman"/>
          <w:lang w:val="lt-LT"/>
        </w:rPr>
        <w:t xml:space="preserve"> miltelių forma.</w:t>
      </w:r>
    </w:p>
    <w:p w14:paraId="4AD98A2E" w14:textId="77777777" w:rsidR="00C96962" w:rsidRPr="00C96962" w:rsidRDefault="00C96962" w:rsidP="00C96962">
      <w:pPr>
        <w:tabs>
          <w:tab w:val="num" w:pos="851"/>
        </w:tabs>
        <w:ind w:left="567" w:hanging="567"/>
        <w:rPr>
          <w:rFonts w:eastAsia="Times New Roman"/>
          <w:lang w:val="lt-LT"/>
        </w:rPr>
      </w:pPr>
      <w:r w:rsidRPr="00A562D3">
        <w:rPr>
          <w:rFonts w:eastAsia="Times New Roman"/>
          <w:lang w:val="lt-LT"/>
        </w:rPr>
        <w:t>•</w:t>
      </w:r>
      <w:r w:rsidRPr="00A562D3">
        <w:rPr>
          <w:rFonts w:eastAsia="Times New Roman"/>
          <w:lang w:val="lt-LT"/>
        </w:rPr>
        <w:tab/>
        <w:t xml:space="preserve">Priemonės viršuje yra skaitiklis, rodantis, kiek dozių liko. Jis skaičiuoja mažėjančia tvarka iki „0“. Skaičiai nuo „5“ iki „0“ bus raudoni, taip įspėjant, kad liko nedaug dozių. Kai skaitiklis rodo „0“, tai reiškia, kad </w:t>
      </w:r>
      <w:proofErr w:type="spellStart"/>
      <w:r w:rsidRPr="00A562D3">
        <w:rPr>
          <w:rFonts w:eastAsia="Times New Roman"/>
          <w:lang w:val="lt-LT"/>
        </w:rPr>
        <w:t>inhaliatorius</w:t>
      </w:r>
      <w:proofErr w:type="spellEnd"/>
      <w:r w:rsidRPr="00A562D3">
        <w:rPr>
          <w:rFonts w:eastAsia="Times New Roman"/>
          <w:lang w:val="lt-LT"/>
        </w:rPr>
        <w:t xml:space="preserve"> yra tuščias.</w:t>
      </w:r>
    </w:p>
    <w:p w14:paraId="1696F083" w14:textId="77777777" w:rsidR="00C96962" w:rsidRPr="00C96962" w:rsidRDefault="00C96962" w:rsidP="00C96962">
      <w:pPr>
        <w:numPr>
          <w:ilvl w:val="12"/>
          <w:numId w:val="0"/>
        </w:numPr>
        <w:rPr>
          <w:rFonts w:eastAsia="Times New Roman"/>
          <w:szCs w:val="20"/>
          <w:lang w:val="lt-LT"/>
        </w:rPr>
      </w:pPr>
    </w:p>
    <w:p w14:paraId="37959759" w14:textId="77777777" w:rsidR="00C96962" w:rsidRPr="00C96962" w:rsidRDefault="00C96962" w:rsidP="00C96962">
      <w:pPr>
        <w:numPr>
          <w:ilvl w:val="12"/>
          <w:numId w:val="0"/>
        </w:numPr>
        <w:rPr>
          <w:rFonts w:eastAsia="Times New Roman"/>
          <w:b/>
          <w:szCs w:val="20"/>
          <w:lang w:val="lt-LT"/>
        </w:rPr>
      </w:pPr>
      <w:proofErr w:type="spellStart"/>
      <w:r>
        <w:rPr>
          <w:rFonts w:eastAsia="Times New Roman"/>
          <w:b/>
          <w:szCs w:val="20"/>
          <w:lang w:val="lt-LT"/>
        </w:rPr>
        <w:t>Inhaliatoriaus</w:t>
      </w:r>
      <w:proofErr w:type="spellEnd"/>
      <w:r>
        <w:rPr>
          <w:rFonts w:eastAsia="Times New Roman"/>
          <w:b/>
          <w:szCs w:val="20"/>
          <w:lang w:val="lt-LT"/>
        </w:rPr>
        <w:t xml:space="preserve"> naudojimas</w:t>
      </w:r>
    </w:p>
    <w:p w14:paraId="00DC0F4C" w14:textId="39EFD760" w:rsidR="00C96962" w:rsidRPr="00C96962" w:rsidRDefault="00C96962" w:rsidP="00C96962">
      <w:pPr>
        <w:ind w:left="567" w:hanging="567"/>
        <w:rPr>
          <w:rFonts w:eastAsia="Times New Roman"/>
          <w:szCs w:val="20"/>
          <w:lang w:val="lt-LT"/>
        </w:rPr>
      </w:pPr>
      <w:r w:rsidRPr="00C96962">
        <w:rPr>
          <w:rFonts w:eastAsia="Times New Roman"/>
          <w:bCs/>
          <w:szCs w:val="20"/>
          <w:lang w:val="lt-LT"/>
        </w:rPr>
        <w:t>1.</w:t>
      </w:r>
      <w:r w:rsidRPr="00C96962">
        <w:rPr>
          <w:rFonts w:eastAsia="Times New Roman"/>
          <w:bCs/>
          <w:szCs w:val="20"/>
          <w:lang w:val="lt-LT"/>
        </w:rPr>
        <w:tab/>
      </w:r>
      <w:r w:rsidR="005A6776">
        <w:rPr>
          <w:rFonts w:eastAsia="Times New Roman"/>
          <w:szCs w:val="20"/>
          <w:lang w:val="lt-LT"/>
        </w:rPr>
        <w:t xml:space="preserve">Norėdami atidaryti </w:t>
      </w:r>
      <w:proofErr w:type="spellStart"/>
      <w:r w:rsidR="005A6776">
        <w:rPr>
          <w:rFonts w:eastAsia="Times New Roman"/>
          <w:szCs w:val="20"/>
          <w:lang w:val="lt-LT"/>
        </w:rPr>
        <w:t>inhaliatorių</w:t>
      </w:r>
      <w:proofErr w:type="spellEnd"/>
      <w:r w:rsidR="005A6776">
        <w:rPr>
          <w:rFonts w:eastAsia="Times New Roman"/>
          <w:szCs w:val="20"/>
          <w:lang w:val="lt-LT"/>
        </w:rPr>
        <w:t xml:space="preserve">, jį laikykite vienoje rankoje </w:t>
      </w:r>
      <w:r w:rsidR="00A56C23">
        <w:rPr>
          <w:rFonts w:eastAsia="Times New Roman"/>
          <w:szCs w:val="20"/>
          <w:lang w:val="lt-LT"/>
        </w:rPr>
        <w:t>horizontalioje padėtyje</w:t>
      </w:r>
      <w:r w:rsidRPr="00C96962">
        <w:rPr>
          <w:rFonts w:eastAsia="Times New Roman"/>
          <w:szCs w:val="20"/>
          <w:lang w:val="lt-LT"/>
        </w:rPr>
        <w:t xml:space="preserve">. </w:t>
      </w:r>
      <w:r w:rsidR="005A6776">
        <w:rPr>
          <w:rFonts w:eastAsia="Times New Roman"/>
          <w:szCs w:val="20"/>
          <w:lang w:val="lt-LT"/>
        </w:rPr>
        <w:t>Nykščiu paspauskite raudoną mygtuką</w:t>
      </w:r>
      <w:r w:rsidRPr="00C96962">
        <w:rPr>
          <w:rFonts w:eastAsia="Times New Roman"/>
          <w:szCs w:val="20"/>
          <w:lang w:val="lt-LT"/>
        </w:rPr>
        <w:t xml:space="preserve"> (</w:t>
      </w:r>
      <w:r w:rsidR="005A6776">
        <w:rPr>
          <w:rFonts w:eastAsia="Times New Roman"/>
          <w:i/>
          <w:szCs w:val="20"/>
          <w:lang w:val="lt-LT"/>
        </w:rPr>
        <w:t xml:space="preserve">žr. </w:t>
      </w:r>
      <w:r w:rsidR="005A6776" w:rsidRPr="00C96962">
        <w:rPr>
          <w:rFonts w:eastAsia="Times New Roman"/>
          <w:i/>
          <w:szCs w:val="20"/>
          <w:lang w:val="lt-LT"/>
        </w:rPr>
        <w:t>1</w:t>
      </w:r>
      <w:r w:rsidR="006644B9">
        <w:rPr>
          <w:rFonts w:eastAsia="Times New Roman"/>
          <w:i/>
          <w:szCs w:val="20"/>
          <w:lang w:val="lt-LT"/>
        </w:rPr>
        <w:t> </w:t>
      </w:r>
      <w:r w:rsidR="005A6776">
        <w:rPr>
          <w:rFonts w:eastAsia="Times New Roman"/>
          <w:i/>
          <w:szCs w:val="20"/>
          <w:lang w:val="lt-LT"/>
        </w:rPr>
        <w:t>paveikslą</w:t>
      </w:r>
      <w:r w:rsidRPr="00C96962">
        <w:rPr>
          <w:rFonts w:eastAsia="Times New Roman"/>
          <w:szCs w:val="20"/>
          <w:lang w:val="lt-LT"/>
        </w:rPr>
        <w:t xml:space="preserve">) </w:t>
      </w:r>
      <w:r w:rsidR="005A6776">
        <w:rPr>
          <w:rFonts w:eastAsia="Times New Roman"/>
          <w:szCs w:val="20"/>
          <w:lang w:val="lt-LT"/>
        </w:rPr>
        <w:t xml:space="preserve">ir </w:t>
      </w:r>
      <w:r w:rsidR="00A56C23">
        <w:rPr>
          <w:rFonts w:eastAsia="Times New Roman"/>
          <w:szCs w:val="20"/>
          <w:lang w:val="lt-LT"/>
        </w:rPr>
        <w:t xml:space="preserve">kitos rankos nykščiu kiek išeina </w:t>
      </w:r>
      <w:r w:rsidR="005A6776">
        <w:rPr>
          <w:rFonts w:eastAsia="Times New Roman"/>
          <w:szCs w:val="20"/>
          <w:lang w:val="lt-LT"/>
        </w:rPr>
        <w:t>pasukite</w:t>
      </w:r>
      <w:r w:rsidR="00A56C23">
        <w:rPr>
          <w:rFonts w:eastAsia="Times New Roman"/>
          <w:szCs w:val="20"/>
          <w:lang w:val="lt-LT"/>
        </w:rPr>
        <w:t xml:space="preserve"> </w:t>
      </w:r>
      <w:r w:rsidR="005A6776" w:rsidRPr="00B80E21">
        <w:rPr>
          <w:lang w:val="lt-LT"/>
        </w:rPr>
        <w:t>šviesiai rožinės spalvos (skirta 50/1</w:t>
      </w:r>
      <w:r w:rsidR="00E91D8D">
        <w:rPr>
          <w:lang w:val="lt-LT"/>
        </w:rPr>
        <w:t>0</w:t>
      </w:r>
      <w:r w:rsidR="005A6776" w:rsidRPr="00B80E21">
        <w:rPr>
          <w:lang w:val="lt-LT"/>
        </w:rPr>
        <w:t>0 </w:t>
      </w:r>
      <w:proofErr w:type="spellStart"/>
      <w:r w:rsidR="005A6776" w:rsidRPr="00B80E21">
        <w:rPr>
          <w:lang w:val="lt-LT"/>
        </w:rPr>
        <w:t>mikrogramų</w:t>
      </w:r>
      <w:proofErr w:type="spellEnd"/>
      <w:r w:rsidR="005A6776" w:rsidRPr="00B80E21">
        <w:rPr>
          <w:lang w:val="lt-LT"/>
        </w:rPr>
        <w:t xml:space="preserve"> stiprumui)</w:t>
      </w:r>
      <w:r w:rsidR="00C4112F">
        <w:rPr>
          <w:highlight w:val="lightGray"/>
          <w:lang w:val="lt-LT"/>
        </w:rPr>
        <w:t xml:space="preserve"> arba</w:t>
      </w:r>
      <w:r w:rsidR="005A6776" w:rsidRPr="00B80E21">
        <w:rPr>
          <w:highlight w:val="lightGray"/>
          <w:lang w:val="lt-LT"/>
        </w:rPr>
        <w:t xml:space="preserve"> rausvos spalvos (skirta 50/250 </w:t>
      </w:r>
      <w:proofErr w:type="spellStart"/>
      <w:r w:rsidR="005A6776" w:rsidRPr="00B80E21">
        <w:rPr>
          <w:highlight w:val="lightGray"/>
          <w:lang w:val="lt-LT"/>
        </w:rPr>
        <w:t>mikrogramų</w:t>
      </w:r>
      <w:proofErr w:type="spellEnd"/>
      <w:r w:rsidR="005A6776" w:rsidRPr="00B80E21">
        <w:rPr>
          <w:highlight w:val="lightGray"/>
          <w:lang w:val="lt-LT"/>
        </w:rPr>
        <w:t xml:space="preserve"> stiprumui)</w:t>
      </w:r>
      <w:r w:rsidR="005A6776" w:rsidRPr="00B80E21">
        <w:rPr>
          <w:lang w:val="lt-LT"/>
        </w:rPr>
        <w:t xml:space="preserve"> kandiklio dangtel</w:t>
      </w:r>
      <w:r w:rsidR="005A6776">
        <w:rPr>
          <w:lang w:val="lt-LT"/>
        </w:rPr>
        <w:t>į nuo savęs</w:t>
      </w:r>
      <w:r w:rsidR="00A56C23">
        <w:rPr>
          <w:lang w:val="lt-LT"/>
        </w:rPr>
        <w:t xml:space="preserve">, kol pasigirs spragtelėjimas </w:t>
      </w:r>
      <w:r w:rsidRPr="00C96962">
        <w:rPr>
          <w:rFonts w:eastAsia="Times New Roman"/>
          <w:szCs w:val="20"/>
          <w:lang w:val="lt-LT"/>
        </w:rPr>
        <w:t>(</w:t>
      </w:r>
      <w:r w:rsidR="005A6776">
        <w:rPr>
          <w:rFonts w:eastAsia="Times New Roman"/>
          <w:i/>
          <w:szCs w:val="20"/>
          <w:lang w:val="lt-LT"/>
        </w:rPr>
        <w:t>žr. 2</w:t>
      </w:r>
      <w:r w:rsidR="006644B9">
        <w:rPr>
          <w:rFonts w:eastAsia="Times New Roman"/>
          <w:i/>
          <w:szCs w:val="20"/>
          <w:lang w:val="lt-LT"/>
        </w:rPr>
        <w:t> </w:t>
      </w:r>
      <w:r w:rsidR="005A6776">
        <w:rPr>
          <w:rFonts w:eastAsia="Times New Roman"/>
          <w:i/>
          <w:szCs w:val="20"/>
          <w:lang w:val="lt-LT"/>
        </w:rPr>
        <w:t>paveikslą</w:t>
      </w:r>
      <w:r w:rsidRPr="00C96962">
        <w:rPr>
          <w:rFonts w:eastAsia="Times New Roman"/>
          <w:szCs w:val="20"/>
          <w:lang w:val="lt-LT"/>
        </w:rPr>
        <w:t xml:space="preserve">). </w:t>
      </w:r>
      <w:r w:rsidR="005A6776">
        <w:rPr>
          <w:rFonts w:eastAsia="Times New Roman"/>
          <w:szCs w:val="20"/>
          <w:lang w:val="lt-LT"/>
        </w:rPr>
        <w:t>Taip kandiklyje atsiras nedidelė anga ir vaisto dozė atsidurs kandiklyje.</w:t>
      </w:r>
    </w:p>
    <w:p w14:paraId="1543818C" w14:textId="5C7CCBBC" w:rsidR="00C96962" w:rsidRPr="00EC6388" w:rsidRDefault="00EA489C" w:rsidP="00C96962">
      <w:pPr>
        <w:numPr>
          <w:ilvl w:val="12"/>
          <w:numId w:val="0"/>
        </w:numPr>
        <w:rPr>
          <w:rFonts w:eastAsia="Times New Roman"/>
          <w:b/>
          <w:szCs w:val="20"/>
          <w:lang w:val="lt-LT"/>
        </w:rPr>
      </w:pPr>
      <w:r w:rsidRPr="00894EA4">
        <w:rPr>
          <w:noProof/>
          <w:lang w:val="lt-LT" w:eastAsia="lt-LT"/>
        </w:rPr>
        <w:drawing>
          <wp:inline distT="0" distB="0" distL="0" distR="0" wp14:anchorId="4CB8A168" wp14:editId="552DE37B">
            <wp:extent cx="19431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sidRPr="00894EA4">
        <w:rPr>
          <w:noProof/>
          <w:lang w:val="lt-LT" w:eastAsia="lt-LT"/>
        </w:rPr>
        <w:drawing>
          <wp:inline distT="0" distB="0" distL="0" distR="0" wp14:anchorId="5ADFBDBD" wp14:editId="77031363">
            <wp:extent cx="2085975" cy="20859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59CD8E68" w14:textId="77777777" w:rsidR="00C96962" w:rsidRPr="00EC6388" w:rsidRDefault="00C96962" w:rsidP="00C96962">
      <w:pPr>
        <w:numPr>
          <w:ilvl w:val="12"/>
          <w:numId w:val="0"/>
        </w:numPr>
        <w:rPr>
          <w:rFonts w:eastAsia="Times New Roman"/>
          <w:szCs w:val="20"/>
          <w:lang w:val="lt-LT"/>
        </w:rPr>
      </w:pPr>
      <w:r w:rsidRPr="00EC6388">
        <w:rPr>
          <w:rFonts w:eastAsia="Times New Roman"/>
          <w:szCs w:val="20"/>
          <w:lang w:val="lt-LT"/>
        </w:rPr>
        <w:t>1</w:t>
      </w:r>
      <w:r w:rsidR="00EC6388">
        <w:rPr>
          <w:rFonts w:eastAsia="Times New Roman"/>
          <w:szCs w:val="20"/>
          <w:lang w:val="lt-LT"/>
        </w:rPr>
        <w:t> paveikslas</w:t>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t>2</w:t>
      </w:r>
      <w:r w:rsidR="00EC6388">
        <w:rPr>
          <w:rFonts w:eastAsia="Times New Roman"/>
          <w:szCs w:val="20"/>
          <w:lang w:val="lt-LT"/>
        </w:rPr>
        <w:t> paveikslas</w:t>
      </w:r>
    </w:p>
    <w:p w14:paraId="3DDD1A1D" w14:textId="77777777" w:rsidR="00C96962" w:rsidRPr="00EC6388" w:rsidRDefault="00C96962" w:rsidP="00C96962">
      <w:pPr>
        <w:numPr>
          <w:ilvl w:val="12"/>
          <w:numId w:val="0"/>
        </w:numPr>
        <w:rPr>
          <w:rFonts w:eastAsia="Times New Roman"/>
          <w:szCs w:val="20"/>
          <w:lang w:val="lt-LT"/>
        </w:rPr>
      </w:pPr>
    </w:p>
    <w:p w14:paraId="663FA319" w14:textId="77777777" w:rsidR="00C96962" w:rsidRPr="00EC6388" w:rsidRDefault="00EC6388" w:rsidP="00C96962">
      <w:pPr>
        <w:rPr>
          <w:rFonts w:eastAsia="Times New Roman"/>
          <w:bCs/>
          <w:lang w:val="lt-LT"/>
        </w:rPr>
      </w:pPr>
      <w:r>
        <w:rPr>
          <w:rFonts w:eastAsia="Times New Roman"/>
          <w:bCs/>
          <w:lang w:val="lt-LT"/>
        </w:rPr>
        <w:lastRenderedPageBreak/>
        <w:t>Atkreipkite dėmesį, kad kiekvieną kartą, kai atidaromas kandiklio dangtelis ir pasigirsta spragtelėjimas, viduje atsidaro lizdinė plokštelė ir milteliai paruošiami įkvėpti, todėl neatidarinėkite kandiklio dangtelio, jei Jums nereikia vartoti vaisto, nes tai atidaro lizdinę plokštelę ir vaistas liks nesuvartotas</w:t>
      </w:r>
      <w:r w:rsidR="00C96962" w:rsidRPr="00EC6388">
        <w:rPr>
          <w:rFonts w:eastAsia="Times New Roman"/>
          <w:szCs w:val="20"/>
          <w:lang w:val="lt-LT" w:eastAsia="en-GB"/>
        </w:rPr>
        <w:t>.</w:t>
      </w:r>
    </w:p>
    <w:p w14:paraId="3260EABF" w14:textId="77777777" w:rsidR="00C96962" w:rsidRPr="00EC6388" w:rsidRDefault="00C96962" w:rsidP="00C96962">
      <w:pPr>
        <w:numPr>
          <w:ilvl w:val="12"/>
          <w:numId w:val="0"/>
        </w:numPr>
        <w:rPr>
          <w:rFonts w:eastAsia="Times New Roman"/>
          <w:bCs/>
          <w:lang w:val="lt-LT"/>
        </w:rPr>
      </w:pPr>
    </w:p>
    <w:p w14:paraId="4B1A741B" w14:textId="77777777" w:rsidR="00C96962" w:rsidRPr="00EC6388" w:rsidRDefault="00C96962" w:rsidP="00C96962">
      <w:pPr>
        <w:keepNext/>
        <w:keepLines/>
        <w:rPr>
          <w:rFonts w:eastAsia="Times New Roman"/>
          <w:bCs/>
          <w:lang w:val="lt-LT"/>
        </w:rPr>
      </w:pPr>
    </w:p>
    <w:p w14:paraId="50E51E07" w14:textId="77777777" w:rsidR="00C96962" w:rsidRPr="00EC6388" w:rsidRDefault="00C96962" w:rsidP="00C96962">
      <w:pPr>
        <w:ind w:left="567" w:hanging="567"/>
        <w:rPr>
          <w:rFonts w:eastAsia="Times New Roman"/>
          <w:bCs/>
          <w:lang w:val="lt-LT"/>
        </w:rPr>
      </w:pPr>
      <w:r w:rsidRPr="00EC6388">
        <w:rPr>
          <w:rFonts w:eastAsia="Times New Roman"/>
          <w:bCs/>
          <w:lang w:val="lt-LT"/>
        </w:rPr>
        <w:t>2.</w:t>
      </w:r>
      <w:r w:rsidRPr="00EC6388">
        <w:rPr>
          <w:rFonts w:eastAsia="Times New Roman"/>
          <w:bCs/>
          <w:lang w:val="lt-LT"/>
        </w:rPr>
        <w:tab/>
      </w:r>
      <w:r w:rsidR="00EC6388">
        <w:rPr>
          <w:rFonts w:eastAsia="Times New Roman"/>
          <w:bCs/>
          <w:lang w:val="lt-LT"/>
        </w:rPr>
        <w:t xml:space="preserve">Laikydami </w:t>
      </w:r>
      <w:proofErr w:type="spellStart"/>
      <w:r w:rsidR="00EC6388">
        <w:rPr>
          <w:rFonts w:eastAsia="Times New Roman"/>
          <w:bCs/>
          <w:lang w:val="lt-LT"/>
        </w:rPr>
        <w:t>inhaliatorių</w:t>
      </w:r>
      <w:proofErr w:type="spellEnd"/>
      <w:r w:rsidR="00EC6388">
        <w:rPr>
          <w:rFonts w:eastAsia="Times New Roman"/>
          <w:bCs/>
          <w:lang w:val="lt-LT"/>
        </w:rPr>
        <w:t xml:space="preserve"> toliau nuo burnos, kiek įmanoma giliau iškvėpkite (t</w:t>
      </w:r>
      <w:r w:rsidR="00AF3843">
        <w:rPr>
          <w:rFonts w:eastAsia="Times New Roman"/>
          <w:bCs/>
          <w:lang w:val="lt-LT"/>
        </w:rPr>
        <w:t>ie</w:t>
      </w:r>
      <w:r w:rsidR="00EC6388">
        <w:rPr>
          <w:rFonts w:eastAsia="Times New Roman"/>
          <w:bCs/>
          <w:lang w:val="lt-LT"/>
        </w:rPr>
        <w:t>k, kiek Jums patogu)</w:t>
      </w:r>
      <w:r w:rsidRPr="00EC6388">
        <w:rPr>
          <w:rFonts w:eastAsia="Times New Roman"/>
          <w:bCs/>
          <w:lang w:val="lt-LT"/>
        </w:rPr>
        <w:t xml:space="preserve">. </w:t>
      </w:r>
      <w:r w:rsidR="00EC6388">
        <w:rPr>
          <w:rFonts w:eastAsia="Times New Roman"/>
          <w:bCs/>
          <w:lang w:val="lt-LT"/>
        </w:rPr>
        <w:t xml:space="preserve">Nekvėpuokite į </w:t>
      </w:r>
      <w:proofErr w:type="spellStart"/>
      <w:r w:rsidR="00EC6388">
        <w:rPr>
          <w:rFonts w:eastAsia="Times New Roman"/>
          <w:bCs/>
          <w:lang w:val="lt-LT"/>
        </w:rPr>
        <w:t>inhaliatorių</w:t>
      </w:r>
      <w:proofErr w:type="spellEnd"/>
      <w:r w:rsidRPr="00EC6388">
        <w:rPr>
          <w:rFonts w:eastAsia="Times New Roman"/>
          <w:bCs/>
          <w:lang w:val="lt-LT"/>
        </w:rPr>
        <w:t>.</w:t>
      </w:r>
    </w:p>
    <w:p w14:paraId="00BDD3CE" w14:textId="77777777" w:rsidR="00C96962" w:rsidRPr="00EC6388" w:rsidRDefault="00C96962" w:rsidP="00C96962">
      <w:pPr>
        <w:keepNext/>
        <w:keepLines/>
        <w:rPr>
          <w:rFonts w:eastAsia="Times New Roman"/>
          <w:bCs/>
          <w:lang w:val="lt-LT"/>
        </w:rPr>
      </w:pPr>
    </w:p>
    <w:p w14:paraId="0D733079" w14:textId="77777777" w:rsidR="00C96962" w:rsidRPr="00EC6388" w:rsidRDefault="00C96962" w:rsidP="00C96962">
      <w:pPr>
        <w:ind w:left="567" w:hanging="567"/>
        <w:rPr>
          <w:rFonts w:eastAsia="Times New Roman"/>
          <w:bCs/>
          <w:lang w:val="lt-LT"/>
        </w:rPr>
      </w:pPr>
      <w:r w:rsidRPr="00EC6388">
        <w:rPr>
          <w:rFonts w:eastAsia="Times New Roman"/>
          <w:bCs/>
          <w:lang w:val="lt-LT"/>
        </w:rPr>
        <w:t>3.</w:t>
      </w:r>
      <w:r w:rsidRPr="00EC6388">
        <w:rPr>
          <w:rFonts w:eastAsia="Times New Roman"/>
          <w:bCs/>
          <w:lang w:val="lt-LT"/>
        </w:rPr>
        <w:tab/>
      </w:r>
      <w:r w:rsidR="006644B9">
        <w:rPr>
          <w:rFonts w:eastAsia="Times New Roman"/>
          <w:bCs/>
          <w:lang w:val="lt-LT"/>
        </w:rPr>
        <w:t>Apgaubkite kandiklį lūpomis</w:t>
      </w:r>
      <w:r w:rsidRPr="00EC6388">
        <w:rPr>
          <w:rFonts w:eastAsia="Times New Roman"/>
          <w:bCs/>
          <w:lang w:val="lt-LT"/>
        </w:rPr>
        <w:t xml:space="preserve"> (</w:t>
      </w:r>
      <w:r w:rsidR="005A6776">
        <w:rPr>
          <w:rFonts w:eastAsia="Times New Roman"/>
          <w:bCs/>
          <w:i/>
          <w:lang w:val="lt-LT"/>
        </w:rPr>
        <w:t>žr.</w:t>
      </w:r>
      <w:r w:rsidR="006644B9">
        <w:rPr>
          <w:rFonts w:eastAsia="Times New Roman"/>
          <w:bCs/>
          <w:i/>
          <w:lang w:val="lt-LT"/>
        </w:rPr>
        <w:t xml:space="preserve"> 3 </w:t>
      </w:r>
      <w:r w:rsidR="005A6776">
        <w:rPr>
          <w:rFonts w:eastAsia="Times New Roman"/>
          <w:bCs/>
          <w:i/>
          <w:lang w:val="lt-LT"/>
        </w:rPr>
        <w:t>paveikslą</w:t>
      </w:r>
      <w:r w:rsidRPr="00EC6388">
        <w:rPr>
          <w:rFonts w:eastAsia="Times New Roman"/>
          <w:bCs/>
          <w:lang w:val="lt-LT"/>
        </w:rPr>
        <w:t xml:space="preserve">). </w:t>
      </w:r>
      <w:r w:rsidR="00EC6388">
        <w:rPr>
          <w:rFonts w:eastAsia="Times New Roman"/>
          <w:bCs/>
          <w:lang w:val="lt-LT"/>
        </w:rPr>
        <w:t xml:space="preserve">Tolygiai ir giliai įkvėpkite pro </w:t>
      </w:r>
      <w:proofErr w:type="spellStart"/>
      <w:r w:rsidR="00EC6388">
        <w:rPr>
          <w:rFonts w:eastAsia="Times New Roman"/>
          <w:bCs/>
          <w:lang w:val="lt-LT"/>
        </w:rPr>
        <w:t>inhaliatorių</w:t>
      </w:r>
      <w:proofErr w:type="spellEnd"/>
      <w:r w:rsidRPr="00EC6388">
        <w:rPr>
          <w:rFonts w:eastAsia="Times New Roman"/>
          <w:bCs/>
          <w:lang w:val="lt-LT"/>
        </w:rPr>
        <w:t xml:space="preserve">, </w:t>
      </w:r>
      <w:r w:rsidR="00EC6388">
        <w:rPr>
          <w:rFonts w:eastAsia="Times New Roman"/>
          <w:b/>
          <w:bCs/>
          <w:lang w:val="lt-LT"/>
        </w:rPr>
        <w:t>tačiau ne per nosį</w:t>
      </w:r>
      <w:r w:rsidRPr="00EC6388">
        <w:rPr>
          <w:rFonts w:eastAsia="Times New Roman"/>
          <w:b/>
          <w:bCs/>
          <w:lang w:val="lt-LT"/>
        </w:rPr>
        <w:t>.</w:t>
      </w:r>
    </w:p>
    <w:p w14:paraId="17175300" w14:textId="77777777" w:rsidR="00C96962" w:rsidRPr="00EC6388" w:rsidRDefault="00EC6388" w:rsidP="00C96962">
      <w:pPr>
        <w:keepNext/>
        <w:keepLines/>
        <w:rPr>
          <w:rFonts w:eastAsia="Times New Roman"/>
          <w:bCs/>
          <w:lang w:val="lt-LT"/>
        </w:rPr>
      </w:pPr>
      <w:proofErr w:type="spellStart"/>
      <w:r>
        <w:rPr>
          <w:rFonts w:eastAsia="Times New Roman"/>
          <w:bCs/>
          <w:lang w:val="lt-LT"/>
        </w:rPr>
        <w:t>Inhaliatorių</w:t>
      </w:r>
      <w:proofErr w:type="spellEnd"/>
      <w:r>
        <w:rPr>
          <w:rFonts w:eastAsia="Times New Roman"/>
          <w:bCs/>
          <w:lang w:val="lt-LT"/>
        </w:rPr>
        <w:t xml:space="preserve"> ištraukite iš burnos</w:t>
      </w:r>
      <w:r w:rsidR="00C96962" w:rsidRPr="00EC6388">
        <w:rPr>
          <w:rFonts w:eastAsia="Times New Roman"/>
          <w:bCs/>
          <w:lang w:val="lt-LT"/>
        </w:rPr>
        <w:t>.</w:t>
      </w:r>
    </w:p>
    <w:p w14:paraId="74D7D916" w14:textId="77777777" w:rsidR="00C96962" w:rsidRPr="00EC6388" w:rsidRDefault="00EC6388" w:rsidP="00C96962">
      <w:pPr>
        <w:keepNext/>
        <w:keepLines/>
        <w:rPr>
          <w:rFonts w:eastAsia="Times New Roman"/>
          <w:bCs/>
          <w:lang w:val="lt-LT"/>
        </w:rPr>
      </w:pPr>
      <w:r>
        <w:rPr>
          <w:rFonts w:eastAsia="Times New Roman"/>
          <w:bCs/>
          <w:lang w:val="lt-LT"/>
        </w:rPr>
        <w:t>Sulaikykite kvėpavimą maždaug</w:t>
      </w:r>
      <w:r w:rsidR="00C96962" w:rsidRPr="00EC6388">
        <w:rPr>
          <w:rFonts w:eastAsia="Times New Roman"/>
          <w:bCs/>
          <w:lang w:val="lt-LT"/>
        </w:rPr>
        <w:t xml:space="preserve"> 10 </w:t>
      </w:r>
      <w:r>
        <w:rPr>
          <w:rFonts w:eastAsia="Times New Roman"/>
          <w:bCs/>
          <w:lang w:val="lt-LT"/>
        </w:rPr>
        <w:t>sekundžių arba tiek laiko, kiek Jums patogu</w:t>
      </w:r>
      <w:r w:rsidR="00C96962" w:rsidRPr="00EC6388">
        <w:rPr>
          <w:rFonts w:eastAsia="Times New Roman"/>
          <w:bCs/>
          <w:lang w:val="lt-LT"/>
        </w:rPr>
        <w:t>.</w:t>
      </w:r>
    </w:p>
    <w:p w14:paraId="17B01E63" w14:textId="77777777" w:rsidR="00C96962" w:rsidRPr="00EC6388" w:rsidRDefault="00EC6388" w:rsidP="00C96962">
      <w:pPr>
        <w:keepNext/>
        <w:keepLines/>
        <w:rPr>
          <w:rFonts w:eastAsia="Times New Roman"/>
          <w:bCs/>
          <w:lang w:val="lt-LT"/>
        </w:rPr>
      </w:pPr>
      <w:r>
        <w:rPr>
          <w:rFonts w:eastAsia="Times New Roman"/>
          <w:bCs/>
          <w:lang w:val="lt-LT"/>
        </w:rPr>
        <w:t>Lėtai iškvėpkite</w:t>
      </w:r>
      <w:r w:rsidR="00C96962" w:rsidRPr="00EC6388">
        <w:rPr>
          <w:rFonts w:eastAsia="Times New Roman"/>
          <w:bCs/>
          <w:lang w:val="lt-LT"/>
        </w:rPr>
        <w:t>.</w:t>
      </w:r>
    </w:p>
    <w:p w14:paraId="5A8A81B9" w14:textId="77777777" w:rsidR="00C96962" w:rsidRPr="00EC6388" w:rsidRDefault="00C96962" w:rsidP="00C96962">
      <w:pPr>
        <w:numPr>
          <w:ilvl w:val="12"/>
          <w:numId w:val="0"/>
        </w:numPr>
        <w:rPr>
          <w:rFonts w:eastAsia="Times New Roman"/>
          <w:b/>
          <w:bCs/>
          <w:lang w:val="lt-LT"/>
        </w:rPr>
      </w:pPr>
    </w:p>
    <w:p w14:paraId="0E9F742C" w14:textId="3566C042" w:rsidR="00C96962" w:rsidRPr="00EC6388" w:rsidRDefault="00EA489C" w:rsidP="00C96962">
      <w:pPr>
        <w:numPr>
          <w:ilvl w:val="12"/>
          <w:numId w:val="0"/>
        </w:numPr>
        <w:rPr>
          <w:rFonts w:eastAsia="Times New Roman"/>
          <w:b/>
          <w:bCs/>
          <w:lang w:val="lt-LT"/>
        </w:rPr>
      </w:pPr>
      <w:r w:rsidRPr="00894EA4">
        <w:rPr>
          <w:noProof/>
          <w:lang w:val="lt-LT" w:eastAsia="lt-LT"/>
        </w:rPr>
        <w:drawing>
          <wp:inline distT="0" distB="0" distL="0" distR="0" wp14:anchorId="22C58AAC" wp14:editId="15A6A724">
            <wp:extent cx="2085975" cy="2085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163866EC" w14:textId="77777777" w:rsidR="00C96962" w:rsidRPr="008E3E61" w:rsidRDefault="00C96962" w:rsidP="00C96962">
      <w:pPr>
        <w:numPr>
          <w:ilvl w:val="12"/>
          <w:numId w:val="0"/>
        </w:numPr>
        <w:rPr>
          <w:rFonts w:eastAsia="Times New Roman"/>
          <w:bCs/>
          <w:lang w:val="lt-LT"/>
        </w:rPr>
      </w:pPr>
      <w:r w:rsidRPr="00EC6388">
        <w:rPr>
          <w:rFonts w:eastAsia="Times New Roman"/>
          <w:bCs/>
          <w:lang w:val="lt-LT"/>
        </w:rPr>
        <w:t>3</w:t>
      </w:r>
      <w:r w:rsidR="00EC6388">
        <w:rPr>
          <w:rFonts w:eastAsia="Times New Roman"/>
          <w:bCs/>
          <w:lang w:val="lt-LT"/>
        </w:rPr>
        <w:t> paveikslas</w:t>
      </w:r>
    </w:p>
    <w:p w14:paraId="0CD12249" w14:textId="77777777" w:rsidR="00C96962" w:rsidRPr="008E3E61" w:rsidRDefault="00C96962" w:rsidP="00C96962">
      <w:pPr>
        <w:numPr>
          <w:ilvl w:val="12"/>
          <w:numId w:val="0"/>
        </w:numPr>
        <w:rPr>
          <w:rFonts w:eastAsia="Times New Roman"/>
          <w:bCs/>
          <w:lang w:val="lt-LT"/>
        </w:rPr>
      </w:pPr>
    </w:p>
    <w:p w14:paraId="4E1D06FC" w14:textId="77777777" w:rsidR="00C96962" w:rsidRPr="008E3E61" w:rsidRDefault="00EC6388" w:rsidP="00C96962">
      <w:pPr>
        <w:numPr>
          <w:ilvl w:val="12"/>
          <w:numId w:val="0"/>
        </w:numPr>
        <w:rPr>
          <w:rFonts w:eastAsia="Times New Roman"/>
          <w:b/>
          <w:bCs/>
          <w:lang w:val="lt-LT"/>
        </w:rPr>
      </w:pPr>
      <w:proofErr w:type="spellStart"/>
      <w:r>
        <w:rPr>
          <w:rFonts w:eastAsia="Times New Roman"/>
          <w:bCs/>
          <w:lang w:val="lt-LT"/>
        </w:rPr>
        <w:t>Inhaliatoriumi</w:t>
      </w:r>
      <w:proofErr w:type="spellEnd"/>
      <w:r>
        <w:rPr>
          <w:rFonts w:eastAsia="Times New Roman"/>
          <w:bCs/>
          <w:lang w:val="lt-LT"/>
        </w:rPr>
        <w:t xml:space="preserve"> savo dozę Jūs įkvepiate labai smulkių </w:t>
      </w:r>
      <w:r w:rsidR="008E3E61">
        <w:rPr>
          <w:rFonts w:eastAsia="Times New Roman"/>
          <w:bCs/>
          <w:lang w:val="lt-LT"/>
        </w:rPr>
        <w:t>miltelių forma</w:t>
      </w:r>
      <w:r w:rsidR="00C96962" w:rsidRPr="008E3E61">
        <w:rPr>
          <w:rFonts w:eastAsia="Times New Roman"/>
          <w:bCs/>
          <w:lang w:val="lt-LT"/>
        </w:rPr>
        <w:t xml:space="preserve">. </w:t>
      </w:r>
      <w:r w:rsidR="008B70DD">
        <w:rPr>
          <w:rFonts w:eastAsia="Times New Roman"/>
          <w:bCs/>
          <w:lang w:val="lt-LT"/>
        </w:rPr>
        <w:t xml:space="preserve">Miltelių skonio ar pojūčio gali ir nebūti. </w:t>
      </w:r>
      <w:r w:rsidR="008E3E61">
        <w:rPr>
          <w:rFonts w:eastAsia="Times New Roman"/>
          <w:b/>
          <w:bCs/>
          <w:lang w:val="lt-LT"/>
        </w:rPr>
        <w:t xml:space="preserve">Nevartokite papildomos dozės </w:t>
      </w:r>
      <w:proofErr w:type="spellStart"/>
      <w:r w:rsidR="008E3E61">
        <w:rPr>
          <w:rFonts w:eastAsia="Times New Roman"/>
          <w:b/>
          <w:bCs/>
          <w:lang w:val="lt-LT"/>
        </w:rPr>
        <w:t>inhaliatoriumi</w:t>
      </w:r>
      <w:proofErr w:type="spellEnd"/>
      <w:r w:rsidR="008E3E61">
        <w:rPr>
          <w:rFonts w:eastAsia="Times New Roman"/>
          <w:b/>
          <w:bCs/>
          <w:lang w:val="lt-LT"/>
        </w:rPr>
        <w:t>, jei po įkvėpimo nėra jokio pojūčio ar skonio</w:t>
      </w:r>
      <w:r w:rsidR="00C96962" w:rsidRPr="008E3E61">
        <w:rPr>
          <w:rFonts w:eastAsia="Times New Roman"/>
          <w:b/>
          <w:bCs/>
          <w:lang w:val="lt-LT"/>
        </w:rPr>
        <w:t>.</w:t>
      </w:r>
    </w:p>
    <w:p w14:paraId="4AA1E1CA" w14:textId="77777777" w:rsidR="00C96962" w:rsidRPr="008E3E61" w:rsidRDefault="00C96962" w:rsidP="00C96962">
      <w:pPr>
        <w:numPr>
          <w:ilvl w:val="12"/>
          <w:numId w:val="0"/>
        </w:numPr>
        <w:rPr>
          <w:rFonts w:eastAsia="Times New Roman"/>
          <w:bCs/>
          <w:lang w:val="lt-LT"/>
        </w:rPr>
      </w:pPr>
    </w:p>
    <w:p w14:paraId="3F5FDFF8" w14:textId="15870D72" w:rsidR="00C96962" w:rsidRPr="008E3E61" w:rsidRDefault="00C96962" w:rsidP="00C96962">
      <w:pPr>
        <w:ind w:left="567" w:hanging="567"/>
        <w:rPr>
          <w:rFonts w:eastAsia="Times New Roman"/>
          <w:bCs/>
          <w:lang w:val="lt-LT"/>
        </w:rPr>
      </w:pPr>
      <w:r w:rsidRPr="008E3E61">
        <w:rPr>
          <w:rFonts w:eastAsia="Times New Roman"/>
          <w:bCs/>
          <w:lang w:val="lt-LT"/>
        </w:rPr>
        <w:t>4.</w:t>
      </w:r>
      <w:r w:rsidRPr="008E3E61">
        <w:rPr>
          <w:rFonts w:eastAsia="Times New Roman"/>
          <w:bCs/>
          <w:lang w:val="lt-LT"/>
        </w:rPr>
        <w:tab/>
      </w:r>
      <w:r w:rsidR="008E3E61">
        <w:rPr>
          <w:rFonts w:eastAsia="Times New Roman"/>
          <w:bCs/>
          <w:lang w:val="lt-LT"/>
        </w:rPr>
        <w:t xml:space="preserve">Kad </w:t>
      </w:r>
      <w:proofErr w:type="spellStart"/>
      <w:r w:rsidR="008E3E61">
        <w:rPr>
          <w:rFonts w:eastAsia="Times New Roman"/>
          <w:bCs/>
          <w:lang w:val="lt-LT"/>
        </w:rPr>
        <w:t>inhaliatorius</w:t>
      </w:r>
      <w:proofErr w:type="spellEnd"/>
      <w:r w:rsidR="008E3E61">
        <w:rPr>
          <w:rFonts w:eastAsia="Times New Roman"/>
          <w:bCs/>
          <w:lang w:val="lt-LT"/>
        </w:rPr>
        <w:t xml:space="preserve"> išliktų švarus, jį uždarykite </w:t>
      </w:r>
      <w:r w:rsidR="008E3E61">
        <w:rPr>
          <w:rFonts w:eastAsia="Times New Roman"/>
          <w:szCs w:val="20"/>
          <w:lang w:val="lt-LT"/>
        </w:rPr>
        <w:t xml:space="preserve">kiek išeina </w:t>
      </w:r>
      <w:r w:rsidR="008E3E61">
        <w:rPr>
          <w:rFonts w:eastAsia="Times New Roman"/>
          <w:bCs/>
          <w:lang w:val="lt-LT"/>
        </w:rPr>
        <w:t xml:space="preserve">pasukdami </w:t>
      </w:r>
      <w:r w:rsidR="008E3E61" w:rsidRPr="00B80E21">
        <w:rPr>
          <w:lang w:val="lt-LT"/>
        </w:rPr>
        <w:t>šviesiai rožinės spalvos (skirta 50/1</w:t>
      </w:r>
      <w:r w:rsidR="008B70DD">
        <w:rPr>
          <w:lang w:val="lt-LT"/>
        </w:rPr>
        <w:t>0</w:t>
      </w:r>
      <w:r w:rsidR="008E3E61" w:rsidRPr="00B80E21">
        <w:rPr>
          <w:lang w:val="lt-LT"/>
        </w:rPr>
        <w:t>0 </w:t>
      </w:r>
      <w:proofErr w:type="spellStart"/>
      <w:r w:rsidR="008E3E61" w:rsidRPr="00B80E21">
        <w:rPr>
          <w:lang w:val="lt-LT"/>
        </w:rPr>
        <w:t>mikrogramų</w:t>
      </w:r>
      <w:proofErr w:type="spellEnd"/>
      <w:r w:rsidR="008E3E61" w:rsidRPr="00B80E21">
        <w:rPr>
          <w:lang w:val="lt-LT"/>
        </w:rPr>
        <w:t xml:space="preserve"> stiprumui)</w:t>
      </w:r>
      <w:r w:rsidR="00C4112F">
        <w:rPr>
          <w:highlight w:val="lightGray"/>
          <w:lang w:val="lt-LT"/>
        </w:rPr>
        <w:t xml:space="preserve"> arba</w:t>
      </w:r>
      <w:r w:rsidR="008E3E61" w:rsidRPr="00B80E21">
        <w:rPr>
          <w:highlight w:val="lightGray"/>
          <w:lang w:val="lt-LT"/>
        </w:rPr>
        <w:t xml:space="preserve"> rausvos spalvos (skirta 50/250 </w:t>
      </w:r>
      <w:proofErr w:type="spellStart"/>
      <w:r w:rsidR="008E3E61" w:rsidRPr="00B80E21">
        <w:rPr>
          <w:highlight w:val="lightGray"/>
          <w:lang w:val="lt-LT"/>
        </w:rPr>
        <w:t>mikrogramų</w:t>
      </w:r>
      <w:proofErr w:type="spellEnd"/>
      <w:r w:rsidR="008E3E61" w:rsidRPr="00B80E21">
        <w:rPr>
          <w:highlight w:val="lightGray"/>
          <w:lang w:val="lt-LT"/>
        </w:rPr>
        <w:t xml:space="preserve"> stiprumui)</w:t>
      </w:r>
      <w:r w:rsidR="008E3E61" w:rsidRPr="00B80E21">
        <w:rPr>
          <w:lang w:val="lt-LT"/>
        </w:rPr>
        <w:t xml:space="preserve"> kandiklio dangtel</w:t>
      </w:r>
      <w:r w:rsidR="008E3E61">
        <w:rPr>
          <w:lang w:val="lt-LT"/>
        </w:rPr>
        <w:t xml:space="preserve">į link savęs. Pasigirs spragtelėjimas </w:t>
      </w:r>
      <w:r w:rsidRPr="008E3E61">
        <w:rPr>
          <w:rFonts w:eastAsia="Times New Roman"/>
          <w:bCs/>
          <w:lang w:val="lt-LT"/>
        </w:rPr>
        <w:t>(</w:t>
      </w:r>
      <w:r w:rsidR="005A6776">
        <w:rPr>
          <w:rFonts w:eastAsia="Times New Roman"/>
          <w:bCs/>
          <w:i/>
          <w:lang w:val="lt-LT"/>
        </w:rPr>
        <w:t xml:space="preserve">žr. </w:t>
      </w:r>
      <w:r w:rsidR="008E3E61">
        <w:rPr>
          <w:rFonts w:eastAsia="Times New Roman"/>
          <w:bCs/>
          <w:i/>
          <w:lang w:val="lt-LT"/>
        </w:rPr>
        <w:t>4 </w:t>
      </w:r>
      <w:r w:rsidR="005A6776">
        <w:rPr>
          <w:rFonts w:eastAsia="Times New Roman"/>
          <w:bCs/>
          <w:i/>
          <w:lang w:val="lt-LT"/>
        </w:rPr>
        <w:t>paveikslą</w:t>
      </w:r>
      <w:r w:rsidRPr="008E3E61">
        <w:rPr>
          <w:rFonts w:eastAsia="Times New Roman"/>
          <w:bCs/>
          <w:lang w:val="lt-LT"/>
        </w:rPr>
        <w:t xml:space="preserve">). </w:t>
      </w:r>
      <w:r w:rsidR="008E3E61">
        <w:rPr>
          <w:rFonts w:eastAsia="Times New Roman"/>
          <w:szCs w:val="20"/>
          <w:lang w:val="lt-LT"/>
        </w:rPr>
        <w:t>Kandiklio dangtelis vėl grįžo ir atsistatė į pradinę padėtį</w:t>
      </w:r>
      <w:r w:rsidRPr="008E3E61">
        <w:rPr>
          <w:rFonts w:eastAsia="Times New Roman"/>
          <w:szCs w:val="20"/>
          <w:lang w:val="lt-LT"/>
        </w:rPr>
        <w:t xml:space="preserve">. </w:t>
      </w:r>
      <w:r w:rsidR="008E3E61">
        <w:rPr>
          <w:rFonts w:eastAsia="Times New Roman"/>
          <w:bCs/>
          <w:lang w:val="lt-LT"/>
        </w:rPr>
        <w:t xml:space="preserve">Dabar </w:t>
      </w:r>
      <w:proofErr w:type="spellStart"/>
      <w:r w:rsidR="008E3E61">
        <w:rPr>
          <w:rFonts w:eastAsia="Times New Roman"/>
          <w:bCs/>
          <w:lang w:val="lt-LT"/>
        </w:rPr>
        <w:t>inhaliatorius</w:t>
      </w:r>
      <w:proofErr w:type="spellEnd"/>
      <w:r w:rsidR="008E3E61">
        <w:rPr>
          <w:rFonts w:eastAsia="Times New Roman"/>
          <w:bCs/>
          <w:lang w:val="lt-LT"/>
        </w:rPr>
        <w:t xml:space="preserve"> yra paruoštas</w:t>
      </w:r>
      <w:r w:rsidRPr="008E3E61">
        <w:rPr>
          <w:rFonts w:eastAsia="Times New Roman"/>
          <w:bCs/>
          <w:lang w:val="lt-LT"/>
        </w:rPr>
        <w:t xml:space="preserve"> </w:t>
      </w:r>
      <w:r w:rsidR="008E3E61">
        <w:rPr>
          <w:rFonts w:eastAsia="Times New Roman"/>
          <w:bCs/>
          <w:lang w:val="lt-LT"/>
        </w:rPr>
        <w:t>kitos suplanuotos dozės vartojimui</w:t>
      </w:r>
      <w:r w:rsidRPr="008E3E61">
        <w:rPr>
          <w:rFonts w:eastAsia="Times New Roman"/>
          <w:bCs/>
          <w:lang w:val="lt-LT"/>
        </w:rPr>
        <w:t>.</w:t>
      </w:r>
    </w:p>
    <w:p w14:paraId="5C2001E9" w14:textId="77777777" w:rsidR="00C96962" w:rsidRPr="008E3E61" w:rsidRDefault="00C96962" w:rsidP="00C96962">
      <w:pPr>
        <w:keepNext/>
        <w:keepLines/>
        <w:rPr>
          <w:rFonts w:eastAsia="Times New Roman"/>
          <w:szCs w:val="20"/>
          <w:lang w:val="lt-LT"/>
        </w:rPr>
      </w:pPr>
    </w:p>
    <w:p w14:paraId="52F63929" w14:textId="77777777" w:rsidR="00C96962" w:rsidRPr="008E3E61" w:rsidRDefault="00C96962" w:rsidP="00C96962">
      <w:pPr>
        <w:ind w:left="567" w:hanging="567"/>
        <w:rPr>
          <w:rFonts w:eastAsia="Times New Roman"/>
          <w:bCs/>
          <w:lang w:val="lt-LT"/>
        </w:rPr>
      </w:pPr>
      <w:r w:rsidRPr="008E3E61">
        <w:rPr>
          <w:rFonts w:eastAsia="Times New Roman"/>
          <w:bCs/>
          <w:lang w:val="lt-LT"/>
        </w:rPr>
        <w:t>5.</w:t>
      </w:r>
      <w:r w:rsidRPr="008E3E61">
        <w:rPr>
          <w:rFonts w:eastAsia="Times New Roman"/>
          <w:bCs/>
          <w:lang w:val="lt-LT"/>
        </w:rPr>
        <w:tab/>
      </w:r>
      <w:r w:rsidR="008E3E61">
        <w:rPr>
          <w:rFonts w:eastAsia="Times New Roman"/>
          <w:bCs/>
          <w:lang w:val="lt-LT"/>
        </w:rPr>
        <w:t>Po to praskalaukite burną vandeniu bei jį išspjaukite ir (arba) išsivalykite dantis</w:t>
      </w:r>
      <w:r w:rsidRPr="008E3E61">
        <w:rPr>
          <w:rFonts w:eastAsia="Times New Roman"/>
          <w:bCs/>
          <w:lang w:val="lt-LT"/>
        </w:rPr>
        <w:t xml:space="preserve">. </w:t>
      </w:r>
      <w:r w:rsidR="008E3E61">
        <w:rPr>
          <w:rFonts w:eastAsia="Times New Roman"/>
          <w:bCs/>
          <w:lang w:val="lt-LT"/>
        </w:rPr>
        <w:t xml:space="preserve">Tai gali padėti </w:t>
      </w:r>
      <w:r w:rsidR="00A21DAF">
        <w:rPr>
          <w:rFonts w:eastAsia="Times New Roman"/>
          <w:bCs/>
          <w:lang w:val="lt-LT"/>
        </w:rPr>
        <w:t>ap</w:t>
      </w:r>
      <w:r w:rsidR="008E3E61">
        <w:rPr>
          <w:rFonts w:eastAsia="Times New Roman"/>
          <w:bCs/>
          <w:lang w:val="lt-LT"/>
        </w:rPr>
        <w:t>sisaugoti nuo pienligės ir užkimimo</w:t>
      </w:r>
      <w:r w:rsidRPr="008E3E61">
        <w:rPr>
          <w:rFonts w:eastAsia="Times New Roman"/>
          <w:bCs/>
          <w:lang w:val="lt-LT"/>
        </w:rPr>
        <w:t>.</w:t>
      </w:r>
    </w:p>
    <w:p w14:paraId="4AFBBADA" w14:textId="77777777" w:rsidR="00C96962" w:rsidRPr="008E3E61" w:rsidRDefault="00C96962" w:rsidP="00C96962">
      <w:pPr>
        <w:keepNext/>
        <w:keepLines/>
        <w:rPr>
          <w:rFonts w:eastAsia="Times New Roman"/>
          <w:bCs/>
          <w:lang w:val="lt-LT"/>
        </w:rPr>
      </w:pPr>
    </w:p>
    <w:p w14:paraId="363C18AF" w14:textId="75AFB56C" w:rsidR="00C96962" w:rsidRPr="006644B9" w:rsidRDefault="00EA489C" w:rsidP="00C96962">
      <w:pPr>
        <w:keepNext/>
        <w:keepLines/>
        <w:rPr>
          <w:rFonts w:eastAsia="Times New Roman"/>
          <w:bCs/>
          <w:lang w:val="lt-LT"/>
        </w:rPr>
      </w:pPr>
      <w:r w:rsidRPr="00894EA4">
        <w:rPr>
          <w:noProof/>
          <w:lang w:val="lt-LT" w:eastAsia="lt-LT"/>
        </w:rPr>
        <w:drawing>
          <wp:inline distT="0" distB="0" distL="0" distR="0" wp14:anchorId="49D1EA62" wp14:editId="39E08734">
            <wp:extent cx="2028825" cy="2028825"/>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3A8BC319" w14:textId="77777777" w:rsidR="00C96962" w:rsidRPr="006644B9" w:rsidRDefault="00C96962" w:rsidP="00C96962">
      <w:pPr>
        <w:keepNext/>
        <w:keepLines/>
        <w:rPr>
          <w:rFonts w:eastAsia="Times New Roman"/>
          <w:bCs/>
          <w:lang w:val="lt-LT"/>
        </w:rPr>
      </w:pPr>
      <w:r w:rsidRPr="006644B9">
        <w:rPr>
          <w:rFonts w:eastAsia="Times New Roman"/>
          <w:bCs/>
          <w:lang w:val="lt-LT"/>
        </w:rPr>
        <w:t>4</w:t>
      </w:r>
      <w:r w:rsidR="006644B9">
        <w:rPr>
          <w:rFonts w:eastAsia="Times New Roman"/>
          <w:bCs/>
          <w:lang w:val="lt-LT"/>
        </w:rPr>
        <w:t> paveikslas</w:t>
      </w:r>
    </w:p>
    <w:p w14:paraId="1EC8618A" w14:textId="77777777" w:rsidR="008C0E71" w:rsidRPr="00C96962" w:rsidRDefault="008C0E71" w:rsidP="0007786C">
      <w:pPr>
        <w:widowControl w:val="0"/>
        <w:rPr>
          <w:u w:val="single"/>
          <w:lang w:val="lt-LT"/>
        </w:rPr>
      </w:pPr>
    </w:p>
    <w:p w14:paraId="08529B3E" w14:textId="77777777" w:rsidR="003A565F" w:rsidRPr="00B80E21" w:rsidRDefault="003A565F" w:rsidP="0007786C">
      <w:pPr>
        <w:widowControl w:val="0"/>
        <w:rPr>
          <w:b/>
          <w:bCs/>
          <w:lang w:val="lt-LT"/>
        </w:rPr>
      </w:pPr>
      <w:proofErr w:type="spellStart"/>
      <w:r w:rsidRPr="00B926AE">
        <w:rPr>
          <w:b/>
          <w:bCs/>
          <w:lang w:val="lt-LT"/>
        </w:rPr>
        <w:t>Inhaliatoriaus</w:t>
      </w:r>
      <w:proofErr w:type="spellEnd"/>
      <w:r w:rsidRPr="00B80E21">
        <w:rPr>
          <w:b/>
          <w:bCs/>
          <w:lang w:val="lt-LT"/>
        </w:rPr>
        <w:t xml:space="preserve"> valymas</w:t>
      </w:r>
    </w:p>
    <w:p w14:paraId="641A3E29" w14:textId="77777777" w:rsidR="008C0E71" w:rsidRPr="00B80E21" w:rsidRDefault="008C0E71" w:rsidP="0007786C">
      <w:pPr>
        <w:widowControl w:val="0"/>
        <w:rPr>
          <w:lang w:val="lt-LT"/>
        </w:rPr>
      </w:pPr>
      <w:r w:rsidRPr="00B80E21">
        <w:rPr>
          <w:lang w:val="lt-LT"/>
        </w:rPr>
        <w:t xml:space="preserve">Laikykite </w:t>
      </w:r>
      <w:proofErr w:type="spellStart"/>
      <w:r w:rsidRPr="00B80E21">
        <w:rPr>
          <w:lang w:val="lt-LT"/>
        </w:rPr>
        <w:t>inhaliatorių</w:t>
      </w:r>
      <w:proofErr w:type="spellEnd"/>
      <w:r w:rsidRPr="00B80E21">
        <w:rPr>
          <w:lang w:val="lt-LT"/>
        </w:rPr>
        <w:t xml:space="preserve"> sausą ir švarų.</w:t>
      </w:r>
    </w:p>
    <w:p w14:paraId="5DCFA447" w14:textId="77777777" w:rsidR="003A565F" w:rsidRPr="00B80E21" w:rsidRDefault="008C0E71" w:rsidP="0007786C">
      <w:pPr>
        <w:widowControl w:val="0"/>
        <w:rPr>
          <w:lang w:val="lt-LT"/>
        </w:rPr>
      </w:pPr>
      <w:r w:rsidRPr="00B80E21">
        <w:rPr>
          <w:lang w:val="lt-LT"/>
        </w:rPr>
        <w:t xml:space="preserve">Jei reikia, galite nušluostyti savo </w:t>
      </w:r>
      <w:proofErr w:type="spellStart"/>
      <w:r w:rsidRPr="00B80E21">
        <w:rPr>
          <w:lang w:val="lt-LT"/>
        </w:rPr>
        <w:t>inhaliatoriaus</w:t>
      </w:r>
      <w:proofErr w:type="spellEnd"/>
      <w:r w:rsidRPr="00B80E21">
        <w:rPr>
          <w:lang w:val="lt-LT"/>
        </w:rPr>
        <w:t xml:space="preserve"> kandiklį sausa servetėle ar audiniu.</w:t>
      </w:r>
    </w:p>
    <w:p w14:paraId="01DE1B87" w14:textId="77777777" w:rsidR="008C0E71" w:rsidRPr="00B80E21" w:rsidRDefault="008C0E71" w:rsidP="0007786C">
      <w:pPr>
        <w:widowControl w:val="0"/>
        <w:rPr>
          <w:lang w:val="lt-LT"/>
        </w:rPr>
      </w:pPr>
    </w:p>
    <w:p w14:paraId="40D2B474" w14:textId="77777777" w:rsidR="003A565F" w:rsidRPr="00B80E21" w:rsidRDefault="003A565F" w:rsidP="001D5F2B">
      <w:pPr>
        <w:rPr>
          <w:b/>
          <w:lang w:val="lt-LT"/>
        </w:rPr>
      </w:pPr>
      <w:r w:rsidRPr="00B80E21">
        <w:rPr>
          <w:b/>
          <w:lang w:val="lt-LT"/>
        </w:rPr>
        <w:t xml:space="preserve">Ką daryti pavartojus per didelę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r w:rsidRPr="00B80E21">
        <w:rPr>
          <w:b/>
          <w:lang w:val="lt-LT"/>
        </w:rPr>
        <w:t xml:space="preserve"> dozę?</w:t>
      </w:r>
    </w:p>
    <w:p w14:paraId="6E6198A3" w14:textId="77777777" w:rsidR="003A565F" w:rsidRPr="00B80E21" w:rsidRDefault="003A565F" w:rsidP="001D5F2B">
      <w:pPr>
        <w:rPr>
          <w:color w:val="000000"/>
          <w:lang w:val="lt-LT"/>
        </w:rPr>
      </w:pPr>
      <w:r w:rsidRPr="00B80E21">
        <w:rPr>
          <w:color w:val="000000"/>
          <w:lang w:val="lt-LT"/>
        </w:rPr>
        <w:t xml:space="preserve">Svarbu </w:t>
      </w:r>
      <w:r w:rsidR="001D5F2B">
        <w:rPr>
          <w:color w:val="000000"/>
          <w:lang w:val="lt-LT"/>
        </w:rPr>
        <w:t xml:space="preserve">naudoti </w:t>
      </w:r>
      <w:proofErr w:type="spellStart"/>
      <w:r w:rsidR="001D5F2B">
        <w:rPr>
          <w:color w:val="000000"/>
          <w:lang w:val="lt-LT"/>
        </w:rPr>
        <w:t>inhaliatorių</w:t>
      </w:r>
      <w:proofErr w:type="spellEnd"/>
      <w:r w:rsidRPr="00B80E21">
        <w:rPr>
          <w:color w:val="000000"/>
          <w:lang w:val="lt-LT"/>
        </w:rPr>
        <w:t xml:space="preserve"> taip, kaip nurodyta. Jei atsitiktinai pavartojote didesnę negu rekomenduojama dozę, pasakykite gydytojui arba vaistininkui. Galite pastebėti, kad širdis susitraukinėja dažniau nei paprastai ir </w:t>
      </w:r>
      <w:r w:rsidR="00A1501D">
        <w:rPr>
          <w:color w:val="000000"/>
          <w:lang w:val="lt-LT"/>
        </w:rPr>
        <w:t>atsiranda drebulys</w:t>
      </w:r>
      <w:r w:rsidRPr="00B80E21">
        <w:rPr>
          <w:color w:val="000000"/>
          <w:lang w:val="lt-LT"/>
        </w:rPr>
        <w:t xml:space="preserve">. Taip pat gali </w:t>
      </w:r>
      <w:r w:rsidR="001D5F2B">
        <w:rPr>
          <w:color w:val="000000"/>
          <w:lang w:val="lt-LT"/>
        </w:rPr>
        <w:t xml:space="preserve">pasireikšti svaigulys, </w:t>
      </w:r>
      <w:r w:rsidRPr="00B80E21">
        <w:rPr>
          <w:color w:val="000000"/>
          <w:lang w:val="lt-LT"/>
        </w:rPr>
        <w:t xml:space="preserve">skaudėti galvą, atsirasti raumenų silpnumas, </w:t>
      </w:r>
      <w:r w:rsidR="001D5F2B">
        <w:rPr>
          <w:color w:val="000000"/>
          <w:lang w:val="lt-LT"/>
        </w:rPr>
        <w:t>mausti</w:t>
      </w:r>
      <w:r w:rsidR="001D5F2B" w:rsidRPr="00B80E21">
        <w:rPr>
          <w:color w:val="000000"/>
          <w:lang w:val="lt-LT"/>
        </w:rPr>
        <w:t xml:space="preserve"> </w:t>
      </w:r>
      <w:r w:rsidRPr="00B80E21">
        <w:rPr>
          <w:color w:val="000000"/>
          <w:lang w:val="lt-LT"/>
        </w:rPr>
        <w:t>sąnarius.</w:t>
      </w:r>
    </w:p>
    <w:p w14:paraId="31299589" w14:textId="77777777" w:rsidR="003A565F" w:rsidRPr="00B80E21" w:rsidRDefault="003A565F" w:rsidP="001D5F2B">
      <w:pPr>
        <w:rPr>
          <w:color w:val="000000"/>
          <w:lang w:val="lt-LT"/>
        </w:rPr>
      </w:pPr>
    </w:p>
    <w:p w14:paraId="235A6709" w14:textId="77777777" w:rsidR="003A565F" w:rsidRPr="00B80E21" w:rsidRDefault="003A565F" w:rsidP="001D5F2B">
      <w:pPr>
        <w:rPr>
          <w:color w:val="000000"/>
          <w:lang w:val="lt-LT"/>
        </w:rPr>
      </w:pPr>
      <w:r w:rsidRPr="00B80E21">
        <w:rPr>
          <w:color w:val="000000"/>
          <w:lang w:val="lt-LT"/>
        </w:rPr>
        <w:t xml:space="preserve">Jeigu ilgai vartojate didesnes </w:t>
      </w:r>
      <w:proofErr w:type="spellStart"/>
      <w:r w:rsidR="00F6099E" w:rsidRPr="00B80E21">
        <w:rPr>
          <w:color w:val="000000"/>
          <w:lang w:val="lt-LT"/>
        </w:rPr>
        <w:t>Everio</w:t>
      </w:r>
      <w:proofErr w:type="spellEnd"/>
      <w:r w:rsidR="00F6099E" w:rsidRPr="00B80E21">
        <w:rPr>
          <w:color w:val="000000"/>
          <w:lang w:val="lt-LT"/>
        </w:rPr>
        <w:t xml:space="preserve"> </w:t>
      </w:r>
      <w:proofErr w:type="spellStart"/>
      <w:r w:rsidR="00F6099E" w:rsidRPr="00B80E21">
        <w:rPr>
          <w:color w:val="000000"/>
          <w:lang w:val="lt-LT"/>
        </w:rPr>
        <w:t>Airmaster</w:t>
      </w:r>
      <w:proofErr w:type="spellEnd"/>
      <w:r w:rsidRPr="00B80E21">
        <w:rPr>
          <w:color w:val="000000"/>
          <w:lang w:val="lt-LT"/>
        </w:rPr>
        <w:t xml:space="preserve"> dozes, kreipkitės patarimo į gydytoją arba vaistininką. Didelės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color w:val="000000"/>
          <w:lang w:val="lt-LT"/>
        </w:rPr>
        <w:t xml:space="preserve"> dozės gali sumažinti steroidinių hormonų, kuriuos gamina antinksčiai, kiekį. </w:t>
      </w:r>
    </w:p>
    <w:p w14:paraId="5E2F9BEF" w14:textId="77777777" w:rsidR="003A565F" w:rsidRPr="00B80E21" w:rsidRDefault="003A565F" w:rsidP="001D5F2B">
      <w:pPr>
        <w:rPr>
          <w:lang w:val="lt-LT"/>
        </w:rPr>
      </w:pPr>
    </w:p>
    <w:p w14:paraId="637E0D98" w14:textId="77777777" w:rsidR="003A565F" w:rsidRPr="00B80E21" w:rsidRDefault="003A565F" w:rsidP="001D5F2B">
      <w:pPr>
        <w:rPr>
          <w:b/>
          <w:lang w:val="lt-LT"/>
        </w:rPr>
      </w:pPr>
      <w:r w:rsidRPr="00B80E21">
        <w:rPr>
          <w:b/>
          <w:lang w:val="lt-LT"/>
        </w:rPr>
        <w:t xml:space="preserve">Pamiršus pavartoti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p>
    <w:p w14:paraId="75DC5E07" w14:textId="77777777" w:rsidR="00F6099E" w:rsidRPr="00B80E21" w:rsidRDefault="00F6099E" w:rsidP="001D5F2B">
      <w:pPr>
        <w:rPr>
          <w:lang w:val="lt-LT"/>
        </w:rPr>
      </w:pPr>
      <w:r w:rsidRPr="00B80E21">
        <w:rPr>
          <w:lang w:val="lt-LT"/>
        </w:rPr>
        <w:t>Negalima vartoti dvigubos dozės norint kompensuoti praleistą dozę. Tiesiog vartokite kitą dozę įprastu laiku.</w:t>
      </w:r>
    </w:p>
    <w:p w14:paraId="22101C45" w14:textId="77777777" w:rsidR="003A565F" w:rsidRPr="00B80E21" w:rsidRDefault="003A565F" w:rsidP="001D5F2B">
      <w:pPr>
        <w:rPr>
          <w:lang w:val="lt-LT"/>
        </w:rPr>
      </w:pPr>
    </w:p>
    <w:p w14:paraId="5F1941EE" w14:textId="77777777" w:rsidR="003A565F" w:rsidRPr="00B80E21" w:rsidRDefault="003A565F" w:rsidP="001D5F2B">
      <w:pPr>
        <w:keepNext/>
        <w:rPr>
          <w:b/>
          <w:lang w:val="lt-LT"/>
        </w:rPr>
      </w:pPr>
      <w:r w:rsidRPr="00B80E21">
        <w:rPr>
          <w:b/>
          <w:lang w:val="lt-LT"/>
        </w:rPr>
        <w:t xml:space="preserve">Nustojus vartoti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p>
    <w:p w14:paraId="67033082" w14:textId="77777777" w:rsidR="00F6099E" w:rsidRPr="00B80E21" w:rsidRDefault="003A565F" w:rsidP="001D5F2B">
      <w:pPr>
        <w:rPr>
          <w:lang w:val="lt-LT"/>
        </w:rPr>
      </w:pPr>
      <w:r w:rsidRPr="00B80E21">
        <w:rPr>
          <w:color w:val="000000"/>
          <w:lang w:val="lt-LT"/>
        </w:rPr>
        <w:t xml:space="preserve">Labai svarbu, kad </w:t>
      </w:r>
      <w:proofErr w:type="spellStart"/>
      <w:r w:rsidR="00C43046" w:rsidRPr="00B80E21">
        <w:rPr>
          <w:lang w:val="lt-LT"/>
        </w:rPr>
        <w:t>Everio</w:t>
      </w:r>
      <w:proofErr w:type="spellEnd"/>
      <w:r w:rsidR="00C43046" w:rsidRPr="00B80E21">
        <w:rPr>
          <w:lang w:val="lt-LT"/>
        </w:rPr>
        <w:t xml:space="preserve"> </w:t>
      </w:r>
      <w:proofErr w:type="spellStart"/>
      <w:r w:rsidR="00C43046" w:rsidRPr="00B80E21">
        <w:rPr>
          <w:lang w:val="lt-LT"/>
        </w:rPr>
        <w:t>Airmaster</w:t>
      </w:r>
      <w:proofErr w:type="spellEnd"/>
      <w:r w:rsidRPr="00B80E21">
        <w:rPr>
          <w:color w:val="000000"/>
          <w:lang w:val="lt-LT"/>
        </w:rPr>
        <w:t xml:space="preserve"> vartotumėte kiekvieną dieną taip, kaip nurodyta. </w:t>
      </w:r>
      <w:r w:rsidRPr="00B80E21">
        <w:rPr>
          <w:b/>
          <w:bCs/>
          <w:color w:val="000000"/>
          <w:lang w:val="lt-LT"/>
        </w:rPr>
        <w:t xml:space="preserve">Vartokite vaistą, kol gydytojas nenurodė nutraukti vartojimo. Nenutraukite </w:t>
      </w:r>
      <w:proofErr w:type="spellStart"/>
      <w:r w:rsidR="00C43046" w:rsidRPr="00B80E21">
        <w:rPr>
          <w:b/>
          <w:bCs/>
          <w:lang w:val="lt-LT"/>
        </w:rPr>
        <w:t>Everio</w:t>
      </w:r>
      <w:proofErr w:type="spellEnd"/>
      <w:r w:rsidR="00C43046" w:rsidRPr="00B80E21">
        <w:rPr>
          <w:b/>
          <w:bCs/>
          <w:lang w:val="lt-LT"/>
        </w:rPr>
        <w:t xml:space="preserve"> </w:t>
      </w:r>
      <w:proofErr w:type="spellStart"/>
      <w:r w:rsidR="00C43046" w:rsidRPr="00B80E21">
        <w:rPr>
          <w:b/>
          <w:bCs/>
          <w:lang w:val="lt-LT"/>
        </w:rPr>
        <w:t>Airmaster</w:t>
      </w:r>
      <w:proofErr w:type="spellEnd"/>
      <w:r w:rsidRPr="00B80E21">
        <w:rPr>
          <w:b/>
          <w:bCs/>
          <w:color w:val="000000"/>
          <w:lang w:val="lt-LT"/>
        </w:rPr>
        <w:t xml:space="preserve"> vartojimo ir nemažinkite dozės staiga. </w:t>
      </w:r>
      <w:r w:rsidR="00F6099E" w:rsidRPr="00B80E21">
        <w:rPr>
          <w:lang w:val="lt-LT"/>
        </w:rPr>
        <w:t>Tai gali pasunkinti kvėpavimą.</w:t>
      </w:r>
    </w:p>
    <w:p w14:paraId="0068DE65" w14:textId="77777777" w:rsidR="00F6099E" w:rsidRPr="00B80E21" w:rsidRDefault="00F6099E" w:rsidP="008572D1">
      <w:pPr>
        <w:tabs>
          <w:tab w:val="left" w:pos="540"/>
        </w:tabs>
        <w:suppressAutoHyphens/>
        <w:rPr>
          <w:color w:val="000000"/>
          <w:lang w:val="lt-LT"/>
        </w:rPr>
      </w:pPr>
    </w:p>
    <w:p w14:paraId="52288322" w14:textId="77777777" w:rsidR="00F6099E" w:rsidRPr="00B80E21" w:rsidRDefault="00F6099E" w:rsidP="008572D1">
      <w:pPr>
        <w:tabs>
          <w:tab w:val="left" w:pos="540"/>
        </w:tabs>
        <w:suppressAutoHyphens/>
        <w:rPr>
          <w:color w:val="000000"/>
          <w:lang w:val="lt-LT"/>
        </w:rPr>
      </w:pPr>
      <w:r w:rsidRPr="00B80E21">
        <w:rPr>
          <w:color w:val="000000"/>
          <w:lang w:val="lt-LT"/>
        </w:rPr>
        <w:t xml:space="preserve">Be to, staiga nustojus vartoti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color w:val="000000"/>
          <w:lang w:val="lt-LT"/>
        </w:rPr>
        <w:t xml:space="preserve"> arba sumažinus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color w:val="000000"/>
          <w:lang w:val="lt-LT"/>
        </w:rPr>
        <w:t xml:space="preserve"> dozę, (labai retai) gali kilti antinksčių problemų (antinksčių nepakankamumas), dėl kurių galimas šalutinis poveikis.</w:t>
      </w:r>
    </w:p>
    <w:p w14:paraId="773BA344" w14:textId="77777777" w:rsidR="00F6099E" w:rsidRPr="00B80E21" w:rsidRDefault="00F6099E" w:rsidP="00C33110">
      <w:pPr>
        <w:tabs>
          <w:tab w:val="left" w:pos="540"/>
        </w:tabs>
        <w:suppressAutoHyphens/>
        <w:rPr>
          <w:color w:val="000000"/>
          <w:lang w:val="lt-LT"/>
        </w:rPr>
      </w:pPr>
    </w:p>
    <w:p w14:paraId="45F34FDA" w14:textId="77777777" w:rsidR="00F6099E" w:rsidRPr="00B80E21" w:rsidRDefault="00F6099E" w:rsidP="00C33110">
      <w:pPr>
        <w:tabs>
          <w:tab w:val="left" w:pos="540"/>
        </w:tabs>
        <w:suppressAutoHyphens/>
        <w:rPr>
          <w:color w:val="000000"/>
          <w:lang w:val="lt-LT"/>
        </w:rPr>
      </w:pPr>
      <w:r w:rsidRPr="00B80E21">
        <w:rPr>
          <w:color w:val="000000"/>
          <w:lang w:val="lt-LT"/>
        </w:rPr>
        <w:t xml:space="preserve">Toks šalutinis </w:t>
      </w:r>
      <w:r w:rsidR="00C33110">
        <w:rPr>
          <w:color w:val="000000"/>
          <w:lang w:val="lt-LT"/>
        </w:rPr>
        <w:t xml:space="preserve">poveikis </w:t>
      </w:r>
      <w:r w:rsidRPr="00B80E21">
        <w:rPr>
          <w:color w:val="000000"/>
          <w:lang w:val="lt-LT"/>
        </w:rPr>
        <w:t>gali būti:</w:t>
      </w:r>
    </w:p>
    <w:p w14:paraId="224B4A9E" w14:textId="77777777" w:rsidR="00F6099E" w:rsidRPr="00B80E21" w:rsidRDefault="00F6099E" w:rsidP="00C33110">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pilvo skausmas;</w:t>
      </w:r>
    </w:p>
    <w:p w14:paraId="3D7A62DE" w14:textId="77777777" w:rsidR="00F6099E" w:rsidRPr="00B80E21" w:rsidRDefault="00F6099E" w:rsidP="00C33110">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nuovargis ir apetito praradimas, pykinimas;</w:t>
      </w:r>
    </w:p>
    <w:p w14:paraId="1B2FC5D4" w14:textId="77777777" w:rsidR="00F6099E" w:rsidRPr="00B80E21" w:rsidRDefault="00C33110" w:rsidP="00C33110">
      <w:pPr>
        <w:numPr>
          <w:ilvl w:val="0"/>
          <w:numId w:val="12"/>
        </w:numPr>
        <w:tabs>
          <w:tab w:val="clear" w:pos="720"/>
          <w:tab w:val="left" w:pos="540"/>
          <w:tab w:val="num" w:pos="567"/>
        </w:tabs>
        <w:suppressAutoHyphens/>
        <w:ind w:left="567" w:hanging="567"/>
        <w:rPr>
          <w:color w:val="000000"/>
          <w:lang w:val="lt-LT"/>
        </w:rPr>
      </w:pPr>
      <w:r>
        <w:rPr>
          <w:color w:val="000000"/>
          <w:lang w:val="lt-LT"/>
        </w:rPr>
        <w:t>vėmimas</w:t>
      </w:r>
      <w:r w:rsidRPr="00B80E21">
        <w:rPr>
          <w:color w:val="000000"/>
          <w:lang w:val="lt-LT"/>
        </w:rPr>
        <w:t xml:space="preserve"> </w:t>
      </w:r>
      <w:r w:rsidR="00F6099E" w:rsidRPr="00B80E21">
        <w:rPr>
          <w:color w:val="000000"/>
          <w:lang w:val="lt-LT"/>
        </w:rPr>
        <w:t>ir viduriavimas;</w:t>
      </w:r>
    </w:p>
    <w:p w14:paraId="12C50E11" w14:textId="77777777" w:rsidR="00F6099E" w:rsidRPr="00B80E21" w:rsidRDefault="00C33110" w:rsidP="00C33110">
      <w:pPr>
        <w:numPr>
          <w:ilvl w:val="0"/>
          <w:numId w:val="12"/>
        </w:numPr>
        <w:tabs>
          <w:tab w:val="clear" w:pos="720"/>
          <w:tab w:val="left" w:pos="540"/>
          <w:tab w:val="num" w:pos="567"/>
        </w:tabs>
        <w:suppressAutoHyphens/>
        <w:ind w:left="567" w:hanging="567"/>
        <w:rPr>
          <w:color w:val="000000"/>
          <w:lang w:val="lt-LT"/>
        </w:rPr>
      </w:pPr>
      <w:r>
        <w:rPr>
          <w:color w:val="000000"/>
          <w:lang w:val="lt-LT"/>
        </w:rPr>
        <w:t xml:space="preserve">kūno </w:t>
      </w:r>
      <w:r w:rsidR="00F6099E" w:rsidRPr="00B80E21">
        <w:rPr>
          <w:color w:val="000000"/>
          <w:lang w:val="lt-LT"/>
        </w:rPr>
        <w:t xml:space="preserve">svorio </w:t>
      </w:r>
      <w:r>
        <w:rPr>
          <w:color w:val="000000"/>
          <w:lang w:val="lt-LT"/>
        </w:rPr>
        <w:t>mažėjimas</w:t>
      </w:r>
      <w:r w:rsidR="00F6099E" w:rsidRPr="00B80E21">
        <w:rPr>
          <w:color w:val="000000"/>
          <w:lang w:val="lt-LT"/>
        </w:rPr>
        <w:t>;</w:t>
      </w:r>
    </w:p>
    <w:p w14:paraId="2CB9508F" w14:textId="77777777" w:rsidR="00F6099E" w:rsidRPr="00B80E21" w:rsidRDefault="00F6099E" w:rsidP="00C33110">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galvos skausmas ir mieguistumas;</w:t>
      </w:r>
    </w:p>
    <w:p w14:paraId="5C544222" w14:textId="77777777" w:rsidR="00F6099E" w:rsidRPr="00B80E21" w:rsidRDefault="00F6099E" w:rsidP="00C33110">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mažas kalio kiekis kraujyje;</w:t>
      </w:r>
    </w:p>
    <w:p w14:paraId="2779F76F" w14:textId="77777777" w:rsidR="00F6099E" w:rsidRPr="00B80E21" w:rsidRDefault="00F6099E" w:rsidP="00C33110">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žemas kraujospūdis ir traukuliai.</w:t>
      </w:r>
    </w:p>
    <w:p w14:paraId="0D161214" w14:textId="77777777" w:rsidR="00F6099E" w:rsidRPr="00B80E21" w:rsidRDefault="00F6099E" w:rsidP="00C33110">
      <w:pPr>
        <w:tabs>
          <w:tab w:val="left" w:pos="540"/>
        </w:tabs>
        <w:suppressAutoHyphens/>
        <w:rPr>
          <w:color w:val="000000"/>
          <w:lang w:val="lt-LT"/>
        </w:rPr>
      </w:pPr>
    </w:p>
    <w:p w14:paraId="22C037F3" w14:textId="77777777" w:rsidR="00F6099E" w:rsidRPr="00B80E21" w:rsidRDefault="00F6099E" w:rsidP="00C33110">
      <w:pPr>
        <w:rPr>
          <w:lang w:val="lt-LT"/>
        </w:rPr>
      </w:pPr>
      <w:r w:rsidRPr="00B80E21">
        <w:rPr>
          <w:lang w:val="lt-LT"/>
        </w:rPr>
        <w:t xml:space="preserve">Jei </w:t>
      </w:r>
      <w:r w:rsidR="00C33110">
        <w:rPr>
          <w:lang w:val="lt-LT"/>
        </w:rPr>
        <w:t>J</w:t>
      </w:r>
      <w:r w:rsidRPr="00B80E21">
        <w:rPr>
          <w:lang w:val="lt-LT"/>
        </w:rPr>
        <w:t>ūsų organizmas patiria stresą</w:t>
      </w:r>
      <w:r w:rsidR="00C33110">
        <w:rPr>
          <w:lang w:val="lt-LT"/>
        </w:rPr>
        <w:t xml:space="preserve">, </w:t>
      </w:r>
      <w:r w:rsidRPr="00B80E21">
        <w:rPr>
          <w:lang w:val="lt-LT"/>
        </w:rPr>
        <w:t>pvz., dėl karščiavimo, traumos (pavyzdžiui, įvykus nelaimingam atsitikimui</w:t>
      </w:r>
      <w:r w:rsidR="00C33110">
        <w:rPr>
          <w:lang w:val="lt-LT"/>
        </w:rPr>
        <w:t xml:space="preserve"> ar sužalojimui</w:t>
      </w:r>
      <w:r w:rsidRPr="00B80E21">
        <w:rPr>
          <w:lang w:val="lt-LT"/>
        </w:rPr>
        <w:t xml:space="preserve">), infekcijos arba chirurginės operacijos, antinksčių nepakankamumas gali pablogėti </w:t>
      </w:r>
      <w:r w:rsidR="00C33110">
        <w:rPr>
          <w:lang w:val="lt-LT"/>
        </w:rPr>
        <w:t xml:space="preserve">ir </w:t>
      </w:r>
      <w:r w:rsidRPr="00B80E21">
        <w:rPr>
          <w:lang w:val="lt-LT"/>
        </w:rPr>
        <w:t>Jums gali pasireikšti bet koks pirmiau nurodytas šalutinis poveikis.</w:t>
      </w:r>
    </w:p>
    <w:p w14:paraId="432F1EF9" w14:textId="77777777" w:rsidR="00F6099E" w:rsidRPr="00B80E21" w:rsidRDefault="00F6099E" w:rsidP="00C33110">
      <w:pPr>
        <w:rPr>
          <w:lang w:val="lt-LT"/>
        </w:rPr>
      </w:pPr>
    </w:p>
    <w:p w14:paraId="01C40B0E" w14:textId="77777777" w:rsidR="00F6099E" w:rsidRPr="00B80E21" w:rsidRDefault="00F6099E" w:rsidP="00C33110">
      <w:pPr>
        <w:rPr>
          <w:lang w:val="lt-LT"/>
        </w:rPr>
      </w:pPr>
      <w:r w:rsidRPr="00B80E21">
        <w:rPr>
          <w:lang w:val="lt-LT"/>
        </w:rPr>
        <w:t>Jei pasireiškia bet koks šalutinis poveikis, kreipkitės į gydytoją arba vaistininką. Kad šių simptomų neatsirastų, gydytojas gali Jums skirti papildomai vartoti kortikosteroidų tablečių (pvz., prednizolon</w:t>
      </w:r>
      <w:r w:rsidR="008B70DD">
        <w:rPr>
          <w:lang w:val="lt-LT"/>
        </w:rPr>
        <w:t>o</w:t>
      </w:r>
      <w:r w:rsidRPr="00B80E21">
        <w:rPr>
          <w:lang w:val="lt-LT"/>
        </w:rPr>
        <w:t>).</w:t>
      </w:r>
    </w:p>
    <w:p w14:paraId="58E8CE55" w14:textId="77777777" w:rsidR="00F6099E" w:rsidRPr="00B80E21" w:rsidRDefault="00F6099E" w:rsidP="00C33110">
      <w:pPr>
        <w:rPr>
          <w:color w:val="000000"/>
          <w:lang w:val="lt-LT"/>
        </w:rPr>
      </w:pPr>
    </w:p>
    <w:p w14:paraId="76408033" w14:textId="77777777" w:rsidR="00F6099E" w:rsidRPr="00B80E21" w:rsidRDefault="00F6099E" w:rsidP="00C33110">
      <w:pPr>
        <w:rPr>
          <w:color w:val="000000"/>
          <w:lang w:val="lt-LT"/>
        </w:rPr>
      </w:pPr>
      <w:r w:rsidRPr="00B80E21">
        <w:rPr>
          <w:lang w:val="lt-LT"/>
        </w:rPr>
        <w:lastRenderedPageBreak/>
        <w:t>Jeigu kiltų daugiau klausimų dėl šio vaisto vartojimo, kreipkitės į gydytoją, vaistininką arba slaugytoją.</w:t>
      </w:r>
    </w:p>
    <w:p w14:paraId="238315E5" w14:textId="77777777" w:rsidR="003A565F" w:rsidRPr="00B80E21" w:rsidRDefault="003A565F" w:rsidP="00C33110">
      <w:pPr>
        <w:rPr>
          <w:color w:val="000000"/>
          <w:lang w:val="lt-LT"/>
        </w:rPr>
      </w:pPr>
    </w:p>
    <w:p w14:paraId="76EBC549" w14:textId="77777777" w:rsidR="00F6099E" w:rsidRPr="00B80E21" w:rsidRDefault="00F6099E" w:rsidP="00C33110">
      <w:pPr>
        <w:rPr>
          <w:color w:val="000000"/>
          <w:lang w:val="lt-LT"/>
        </w:rPr>
      </w:pPr>
    </w:p>
    <w:p w14:paraId="4DFC6C38" w14:textId="77777777" w:rsidR="003A565F" w:rsidRPr="00B80E21" w:rsidRDefault="003A565F" w:rsidP="00C33110">
      <w:pPr>
        <w:ind w:left="540" w:hanging="540"/>
        <w:rPr>
          <w:color w:val="000000"/>
          <w:lang w:val="lt-LT"/>
        </w:rPr>
      </w:pPr>
      <w:r w:rsidRPr="00B80E21">
        <w:rPr>
          <w:b/>
          <w:color w:val="000000"/>
          <w:lang w:val="lt-LT"/>
        </w:rPr>
        <w:t>4.</w:t>
      </w:r>
      <w:r w:rsidRPr="00B80E21">
        <w:rPr>
          <w:b/>
          <w:color w:val="000000"/>
          <w:lang w:val="lt-LT"/>
        </w:rPr>
        <w:tab/>
        <w:t>Galimas šalutinis poveikis</w:t>
      </w:r>
    </w:p>
    <w:p w14:paraId="67D06CFE" w14:textId="77777777" w:rsidR="003A565F" w:rsidRPr="00B80E21" w:rsidRDefault="003A565F" w:rsidP="00C33110">
      <w:pPr>
        <w:rPr>
          <w:color w:val="000000"/>
          <w:lang w:val="lt-LT"/>
        </w:rPr>
      </w:pPr>
    </w:p>
    <w:p w14:paraId="41F24582" w14:textId="5F36184B" w:rsidR="00F6099E" w:rsidRPr="00B80E21" w:rsidRDefault="00F6099E" w:rsidP="00C33110">
      <w:pPr>
        <w:numPr>
          <w:ilvl w:val="12"/>
          <w:numId w:val="0"/>
        </w:numPr>
        <w:rPr>
          <w:lang w:val="lt-LT"/>
        </w:rPr>
      </w:pPr>
      <w:r w:rsidRPr="00B80E21">
        <w:rPr>
          <w:lang w:val="lt-LT"/>
        </w:rPr>
        <w:t xml:space="preserve">Šis vaistas, kaip ir visi kiti, gali sukelti šalutinį poveikį, nors jis pasireiškia ne visiems žmonėms. Kad būtų sumažinta šalutinio poveikio tikimybė, gydytojas skirs Jums mažiausią </w:t>
      </w:r>
      <w:r w:rsidRPr="005A2716">
        <w:rPr>
          <w:lang w:val="lt-LT"/>
        </w:rPr>
        <w:t>astmą</w:t>
      </w:r>
      <w:r w:rsidRPr="00B80E21">
        <w:rPr>
          <w:lang w:val="lt-LT"/>
        </w:rPr>
        <w:t xml:space="preserve"> kontroliuojančią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lang w:val="lt-LT"/>
        </w:rPr>
        <w:t xml:space="preserve"> dozę. </w:t>
      </w:r>
    </w:p>
    <w:p w14:paraId="06616206" w14:textId="77777777" w:rsidR="00F6099E" w:rsidRPr="00B80E21" w:rsidRDefault="00F6099E" w:rsidP="00C33110">
      <w:pPr>
        <w:numPr>
          <w:ilvl w:val="12"/>
          <w:numId w:val="0"/>
        </w:numPr>
        <w:rPr>
          <w:lang w:val="lt-LT"/>
        </w:rPr>
      </w:pPr>
    </w:p>
    <w:p w14:paraId="60FA32D4" w14:textId="77777777" w:rsidR="00F6099E" w:rsidRPr="00B80E21" w:rsidRDefault="00F6099E" w:rsidP="00C33110">
      <w:pPr>
        <w:rPr>
          <w:lang w:val="lt-LT"/>
        </w:rPr>
      </w:pPr>
      <w:r w:rsidRPr="00B80E21">
        <w:rPr>
          <w:b/>
          <w:bCs/>
          <w:lang w:val="lt-LT"/>
        </w:rPr>
        <w:t xml:space="preserve">Alerginės reakcijos: galite pastebėti, kad vos pavartojus </w:t>
      </w:r>
      <w:proofErr w:type="spellStart"/>
      <w:r w:rsidR="00BC04D5">
        <w:rPr>
          <w:b/>
          <w:bCs/>
          <w:lang w:val="lt-LT"/>
        </w:rPr>
        <w:t>Everio</w:t>
      </w:r>
      <w:proofErr w:type="spellEnd"/>
      <w:r w:rsidR="00BC04D5">
        <w:rPr>
          <w:b/>
          <w:bCs/>
          <w:lang w:val="lt-LT"/>
        </w:rPr>
        <w:t xml:space="preserve"> </w:t>
      </w:r>
      <w:proofErr w:type="spellStart"/>
      <w:r w:rsidR="00BC04D5">
        <w:rPr>
          <w:b/>
          <w:bCs/>
          <w:lang w:val="lt-LT"/>
        </w:rPr>
        <w:t>Airmaster</w:t>
      </w:r>
      <w:proofErr w:type="spellEnd"/>
      <w:r w:rsidRPr="00B80E21">
        <w:rPr>
          <w:b/>
          <w:lang w:val="lt-LT"/>
        </w:rPr>
        <w:t xml:space="preserve"> </w:t>
      </w:r>
      <w:r w:rsidRPr="00B80E21">
        <w:rPr>
          <w:b/>
          <w:bCs/>
          <w:lang w:val="lt-LT"/>
        </w:rPr>
        <w:t xml:space="preserve">staiga tampa sunkiau kvėpuoti. </w:t>
      </w:r>
      <w:r w:rsidRPr="00B80E21">
        <w:rPr>
          <w:lang w:val="lt-LT"/>
        </w:rPr>
        <w:t xml:space="preserve">Jūs galite pradėti labai švokšti ir kosėti arba dusti. Taip pat gali atsirasti niežulys, išbėrimas (dilgėlinė) ir patinimas (dažniausiai veido, lūpų, liežuvio arba gerklės), taip pat galite staiga pajusti, kad labai </w:t>
      </w:r>
      <w:r w:rsidR="00C33110">
        <w:rPr>
          <w:lang w:val="lt-LT"/>
        </w:rPr>
        <w:t>dažnai</w:t>
      </w:r>
      <w:r w:rsidR="00C33110" w:rsidRPr="00B80E21">
        <w:rPr>
          <w:lang w:val="lt-LT"/>
        </w:rPr>
        <w:t xml:space="preserve"> </w:t>
      </w:r>
      <w:r w:rsidRPr="00B80E21">
        <w:rPr>
          <w:lang w:val="lt-LT"/>
        </w:rPr>
        <w:t xml:space="preserve">plaka širdis ir svaigsta galva (dėl ko galima apalpti arba netekti sąmonės). </w:t>
      </w:r>
      <w:r w:rsidRPr="00B80E21">
        <w:rPr>
          <w:b/>
          <w:bCs/>
          <w:lang w:val="lt-LT"/>
        </w:rPr>
        <w:t xml:space="preserve">Jeigu Jums pasireiškia bet kuris </w:t>
      </w:r>
      <w:r w:rsidR="00C33110">
        <w:rPr>
          <w:b/>
          <w:bCs/>
          <w:lang w:val="lt-LT"/>
        </w:rPr>
        <w:t>paminėtas poveikis</w:t>
      </w:r>
      <w:r w:rsidRPr="00B80E21">
        <w:rPr>
          <w:b/>
          <w:bCs/>
          <w:lang w:val="lt-LT"/>
        </w:rPr>
        <w:t xml:space="preserve"> arba jis staiga atsiranda pavartojus </w:t>
      </w:r>
      <w:proofErr w:type="spellStart"/>
      <w:r w:rsidR="00BC04D5">
        <w:rPr>
          <w:b/>
          <w:bCs/>
          <w:lang w:val="lt-LT"/>
        </w:rPr>
        <w:t>Everio</w:t>
      </w:r>
      <w:proofErr w:type="spellEnd"/>
      <w:r w:rsidR="00BC04D5">
        <w:rPr>
          <w:b/>
          <w:bCs/>
          <w:lang w:val="lt-LT"/>
        </w:rPr>
        <w:t xml:space="preserve"> </w:t>
      </w:r>
      <w:proofErr w:type="spellStart"/>
      <w:r w:rsidR="00BC04D5">
        <w:rPr>
          <w:b/>
          <w:bCs/>
          <w:lang w:val="lt-LT"/>
        </w:rPr>
        <w:t>Airmaster</w:t>
      </w:r>
      <w:proofErr w:type="spellEnd"/>
      <w:r w:rsidRPr="00B80E21">
        <w:rPr>
          <w:b/>
          <w:bCs/>
          <w:lang w:val="lt-LT"/>
        </w:rPr>
        <w:t xml:space="preserve">, nedelsdami nutraukite </w:t>
      </w:r>
      <w:proofErr w:type="spellStart"/>
      <w:r w:rsidR="00BC04D5">
        <w:rPr>
          <w:b/>
          <w:bCs/>
          <w:lang w:val="lt-LT"/>
        </w:rPr>
        <w:t>Everio</w:t>
      </w:r>
      <w:proofErr w:type="spellEnd"/>
      <w:r w:rsidR="00BC04D5">
        <w:rPr>
          <w:b/>
          <w:bCs/>
          <w:lang w:val="lt-LT"/>
        </w:rPr>
        <w:t xml:space="preserve"> </w:t>
      </w:r>
      <w:proofErr w:type="spellStart"/>
      <w:r w:rsidR="00BC04D5">
        <w:rPr>
          <w:b/>
          <w:bCs/>
          <w:lang w:val="lt-LT"/>
        </w:rPr>
        <w:t>Airmaster</w:t>
      </w:r>
      <w:proofErr w:type="spellEnd"/>
      <w:r w:rsidRPr="00B80E21">
        <w:rPr>
          <w:b/>
          <w:bCs/>
          <w:lang w:val="lt-LT"/>
        </w:rPr>
        <w:t xml:space="preserve"> vartojimą ir praneškite gydytojui. </w:t>
      </w:r>
      <w:r w:rsidRPr="00B80E21">
        <w:rPr>
          <w:lang w:val="lt-LT"/>
        </w:rPr>
        <w:t xml:space="preserve">Alergines reakcijas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Pr="00B80E21">
        <w:rPr>
          <w:lang w:val="lt-LT"/>
        </w:rPr>
        <w:t xml:space="preserve"> sukelia nedažnai (jos gali pasireikšti </w:t>
      </w:r>
      <w:r w:rsidR="00C33110">
        <w:rPr>
          <w:lang w:val="lt-LT"/>
        </w:rPr>
        <w:t>ne dažniau</w:t>
      </w:r>
      <w:r w:rsidR="00C33110" w:rsidRPr="00B80E21">
        <w:rPr>
          <w:lang w:val="lt-LT"/>
        </w:rPr>
        <w:t xml:space="preserve"> </w:t>
      </w:r>
      <w:r w:rsidR="00395017">
        <w:rPr>
          <w:lang w:val="lt-LT"/>
        </w:rPr>
        <w:t>kaip</w:t>
      </w:r>
      <w:r w:rsidR="00395017" w:rsidRPr="00B80E21">
        <w:rPr>
          <w:lang w:val="lt-LT"/>
        </w:rPr>
        <w:t xml:space="preserve"> </w:t>
      </w:r>
      <w:r w:rsidRPr="00B80E21">
        <w:rPr>
          <w:lang w:val="lt-LT"/>
        </w:rPr>
        <w:t xml:space="preserve">1 </w:t>
      </w:r>
      <w:r w:rsidR="00010AD2">
        <w:rPr>
          <w:lang w:val="lt-LT"/>
        </w:rPr>
        <w:t>žmogui</w:t>
      </w:r>
      <w:r w:rsidRPr="00B80E21">
        <w:rPr>
          <w:lang w:val="lt-LT"/>
        </w:rPr>
        <w:t xml:space="preserve"> iš 100).</w:t>
      </w:r>
    </w:p>
    <w:p w14:paraId="797CE71F" w14:textId="77777777" w:rsidR="00F6099E" w:rsidRPr="00B80E21" w:rsidRDefault="00F6099E" w:rsidP="00C33110">
      <w:pPr>
        <w:numPr>
          <w:ilvl w:val="12"/>
          <w:numId w:val="0"/>
        </w:numPr>
        <w:rPr>
          <w:lang w:val="lt-LT"/>
        </w:rPr>
      </w:pPr>
    </w:p>
    <w:p w14:paraId="52E60C04" w14:textId="5ACBE480" w:rsidR="00F6099E" w:rsidRPr="00A562D3" w:rsidRDefault="00F6099E" w:rsidP="00B563F7">
      <w:pPr>
        <w:numPr>
          <w:ilvl w:val="12"/>
          <w:numId w:val="0"/>
        </w:numPr>
        <w:rPr>
          <w:lang w:val="lt-LT"/>
        </w:rPr>
      </w:pPr>
      <w:r w:rsidRPr="00A562D3">
        <w:rPr>
          <w:b/>
          <w:bCs/>
          <w:lang w:val="lt-LT"/>
        </w:rPr>
        <w:t>Labai dažn</w:t>
      </w:r>
      <w:r w:rsidR="00F5118D">
        <w:rPr>
          <w:b/>
          <w:bCs/>
          <w:lang w:val="lt-LT"/>
        </w:rPr>
        <w:t>i</w:t>
      </w:r>
      <w:r w:rsidRPr="00A562D3">
        <w:rPr>
          <w:b/>
          <w:bCs/>
          <w:lang w:val="lt-LT"/>
        </w:rPr>
        <w:t xml:space="preserve"> </w:t>
      </w:r>
      <w:r w:rsidR="00F5118D">
        <w:rPr>
          <w:b/>
          <w:bCs/>
          <w:lang w:val="lt-LT"/>
        </w:rPr>
        <w:t xml:space="preserve">šalutinio poveikio reiškiniai </w:t>
      </w:r>
      <w:r w:rsidRPr="00A562D3">
        <w:rPr>
          <w:b/>
          <w:bCs/>
          <w:lang w:val="lt-LT"/>
        </w:rPr>
        <w:t xml:space="preserve">(gali pasireikšti </w:t>
      </w:r>
      <w:r w:rsidR="00F5118D">
        <w:rPr>
          <w:b/>
          <w:bCs/>
          <w:lang w:val="lt-LT"/>
        </w:rPr>
        <w:t>ne rečiau</w:t>
      </w:r>
      <w:r w:rsidRPr="00A562D3">
        <w:rPr>
          <w:b/>
          <w:bCs/>
          <w:lang w:val="lt-LT"/>
        </w:rPr>
        <w:t xml:space="preserve"> kaip 1 iš 10 </w:t>
      </w:r>
      <w:r w:rsidR="00F5118D">
        <w:rPr>
          <w:b/>
          <w:bCs/>
          <w:lang w:val="lt-LT"/>
        </w:rPr>
        <w:t>asmenų</w:t>
      </w:r>
      <w:r w:rsidRPr="00A562D3">
        <w:rPr>
          <w:b/>
          <w:bCs/>
          <w:lang w:val="lt-LT"/>
        </w:rPr>
        <w:t>)</w:t>
      </w:r>
    </w:p>
    <w:p w14:paraId="5E67C88C" w14:textId="77777777" w:rsidR="00F6099E" w:rsidRPr="00A562D3" w:rsidRDefault="00F6099E" w:rsidP="00B563F7">
      <w:pPr>
        <w:numPr>
          <w:ilvl w:val="0"/>
          <w:numId w:val="15"/>
        </w:numPr>
        <w:tabs>
          <w:tab w:val="clear" w:pos="720"/>
          <w:tab w:val="left" w:pos="540"/>
        </w:tabs>
        <w:ind w:left="567" w:hanging="567"/>
        <w:rPr>
          <w:lang w:val="lt-LT"/>
        </w:rPr>
      </w:pPr>
      <w:r w:rsidRPr="00A562D3">
        <w:rPr>
          <w:lang w:val="lt-LT"/>
        </w:rPr>
        <w:t>Galvos skausmas, jis paprastai pagerėja tęsiant gydymą</w:t>
      </w:r>
      <w:r w:rsidR="00674016" w:rsidRPr="00A562D3">
        <w:rPr>
          <w:lang w:val="lt-LT"/>
        </w:rPr>
        <w:t>.</w:t>
      </w:r>
    </w:p>
    <w:p w14:paraId="74947399" w14:textId="77777777" w:rsidR="00F6099E" w:rsidRPr="00A562D3" w:rsidRDefault="00F6099E" w:rsidP="00B563F7">
      <w:pPr>
        <w:rPr>
          <w:lang w:val="lt-LT"/>
        </w:rPr>
      </w:pPr>
    </w:p>
    <w:p w14:paraId="7E23ADD0" w14:textId="079D0CCC" w:rsidR="00F6099E" w:rsidRPr="00A562D3" w:rsidRDefault="00F6099E" w:rsidP="00B563F7">
      <w:pPr>
        <w:rPr>
          <w:b/>
          <w:bCs/>
          <w:color w:val="000000"/>
          <w:lang w:val="lt-LT"/>
        </w:rPr>
      </w:pPr>
      <w:r w:rsidRPr="00A562D3">
        <w:rPr>
          <w:b/>
          <w:bCs/>
          <w:color w:val="000000"/>
          <w:lang w:val="lt-LT"/>
        </w:rPr>
        <w:t>Dažn</w:t>
      </w:r>
      <w:r w:rsidR="00F5118D">
        <w:rPr>
          <w:b/>
          <w:bCs/>
          <w:color w:val="000000"/>
          <w:lang w:val="lt-LT"/>
        </w:rPr>
        <w:t>i</w:t>
      </w:r>
      <w:r w:rsidRPr="00A562D3">
        <w:rPr>
          <w:b/>
          <w:bCs/>
          <w:color w:val="000000"/>
          <w:lang w:val="lt-LT"/>
        </w:rPr>
        <w:t xml:space="preserve"> </w:t>
      </w:r>
      <w:r w:rsidR="00F5118D">
        <w:rPr>
          <w:b/>
          <w:bCs/>
          <w:color w:val="000000"/>
          <w:lang w:val="lt-LT"/>
        </w:rPr>
        <w:t xml:space="preserve">šalutinio poveikio reiškiniai </w:t>
      </w:r>
      <w:r w:rsidRPr="00A562D3">
        <w:rPr>
          <w:b/>
          <w:bCs/>
          <w:color w:val="000000"/>
          <w:lang w:val="lt-LT"/>
        </w:rPr>
        <w:t xml:space="preserve">(gali pasireikšti </w:t>
      </w:r>
      <w:r w:rsidR="005976F1" w:rsidRPr="00A562D3">
        <w:rPr>
          <w:b/>
          <w:bCs/>
          <w:color w:val="000000"/>
          <w:lang w:val="lt-LT"/>
        </w:rPr>
        <w:t>rečiau</w:t>
      </w:r>
      <w:r w:rsidR="00395017" w:rsidRPr="00A562D3">
        <w:rPr>
          <w:b/>
          <w:bCs/>
          <w:color w:val="000000"/>
          <w:lang w:val="lt-LT"/>
        </w:rPr>
        <w:t xml:space="preserve"> </w:t>
      </w:r>
      <w:r w:rsidRPr="00A562D3">
        <w:rPr>
          <w:b/>
          <w:bCs/>
          <w:color w:val="000000"/>
          <w:lang w:val="lt-LT"/>
        </w:rPr>
        <w:t>kaip 1 iš 10 </w:t>
      </w:r>
      <w:r w:rsidR="00F5118D">
        <w:rPr>
          <w:b/>
          <w:bCs/>
          <w:lang w:val="lt-LT"/>
        </w:rPr>
        <w:t>asmenų</w:t>
      </w:r>
      <w:r w:rsidRPr="00A562D3">
        <w:rPr>
          <w:b/>
          <w:bCs/>
          <w:lang w:val="lt-LT"/>
        </w:rPr>
        <w:t>)</w:t>
      </w:r>
    </w:p>
    <w:p w14:paraId="39D000DF" w14:textId="77777777" w:rsidR="00F6099E" w:rsidRPr="00A562D3" w:rsidRDefault="00F6099E" w:rsidP="00B563F7">
      <w:pPr>
        <w:numPr>
          <w:ilvl w:val="0"/>
          <w:numId w:val="16"/>
        </w:numPr>
        <w:tabs>
          <w:tab w:val="clear" w:pos="720"/>
          <w:tab w:val="left" w:pos="540"/>
        </w:tabs>
        <w:ind w:left="567" w:hanging="567"/>
        <w:rPr>
          <w:color w:val="000000"/>
          <w:lang w:val="lt-LT"/>
        </w:rPr>
      </w:pPr>
      <w:r w:rsidRPr="00A562D3">
        <w:rPr>
          <w:color w:val="000000"/>
          <w:lang w:val="lt-LT"/>
        </w:rPr>
        <w:t>Pienligė (skausmingos kreminės geltonos spalvos iškilios dėmės) burnoje ir gerklėje. Taip pat liežuvio skausmingumas ir balso užkimimas ir gerklės sudirgimas. Apsisaugoti gali padėti burnos skalavimas vandeniu jį išspjaunant ir (arba) dantų valymas iškart po kiekvienos vaisto dozės pavartojimo. Gydytojas pienligei gydyti gali paskirti papildomų priešgrybelinių vaistų.</w:t>
      </w:r>
    </w:p>
    <w:p w14:paraId="7BBE2BAC" w14:textId="77777777" w:rsidR="00F6099E" w:rsidRPr="00A562D3" w:rsidRDefault="0022028B" w:rsidP="00B563F7">
      <w:pPr>
        <w:numPr>
          <w:ilvl w:val="0"/>
          <w:numId w:val="16"/>
        </w:numPr>
        <w:tabs>
          <w:tab w:val="clear" w:pos="720"/>
          <w:tab w:val="left" w:pos="540"/>
        </w:tabs>
        <w:ind w:left="567" w:hanging="567"/>
        <w:rPr>
          <w:color w:val="000000"/>
          <w:lang w:val="lt-LT"/>
        </w:rPr>
      </w:pPr>
      <w:r w:rsidRPr="00A562D3">
        <w:rPr>
          <w:color w:val="000000"/>
          <w:lang w:val="lt-LT"/>
        </w:rPr>
        <w:t>Maudžiantys</w:t>
      </w:r>
      <w:r w:rsidR="00F6099E" w:rsidRPr="00A562D3">
        <w:rPr>
          <w:color w:val="000000"/>
          <w:lang w:val="lt-LT"/>
        </w:rPr>
        <w:t>, patinę sąnariai ir raumenų skausma</w:t>
      </w:r>
      <w:r w:rsidRPr="00A562D3">
        <w:rPr>
          <w:color w:val="000000"/>
          <w:lang w:val="lt-LT"/>
        </w:rPr>
        <w:t>s</w:t>
      </w:r>
      <w:r w:rsidR="00F6099E" w:rsidRPr="00A562D3">
        <w:rPr>
          <w:color w:val="000000"/>
          <w:lang w:val="lt-LT"/>
        </w:rPr>
        <w:t>.</w:t>
      </w:r>
    </w:p>
    <w:p w14:paraId="499E5C52" w14:textId="77777777" w:rsidR="00F6099E" w:rsidRPr="00A562D3" w:rsidRDefault="00F6099E" w:rsidP="00B563F7">
      <w:pPr>
        <w:numPr>
          <w:ilvl w:val="0"/>
          <w:numId w:val="16"/>
        </w:numPr>
        <w:tabs>
          <w:tab w:val="clear" w:pos="720"/>
          <w:tab w:val="left" w:pos="540"/>
        </w:tabs>
        <w:ind w:left="567" w:hanging="567"/>
        <w:rPr>
          <w:color w:val="000000"/>
          <w:lang w:val="lt-LT"/>
        </w:rPr>
      </w:pPr>
      <w:r w:rsidRPr="00A562D3">
        <w:rPr>
          <w:color w:val="000000"/>
          <w:lang w:val="lt-LT"/>
        </w:rPr>
        <w:t>Raumenų mėšlungis.</w:t>
      </w:r>
    </w:p>
    <w:p w14:paraId="5B4892EC" w14:textId="77777777" w:rsidR="00F6099E" w:rsidRPr="00A562D3" w:rsidRDefault="00F6099E" w:rsidP="00B563F7">
      <w:pPr>
        <w:tabs>
          <w:tab w:val="left" w:pos="540"/>
        </w:tabs>
        <w:rPr>
          <w:color w:val="000000"/>
          <w:lang w:val="lt-LT"/>
        </w:rPr>
      </w:pPr>
    </w:p>
    <w:p w14:paraId="1CD1E5C4" w14:textId="7AA92BE3" w:rsidR="00F6099E" w:rsidRPr="00B80E21" w:rsidRDefault="00F6099E" w:rsidP="00B563F7">
      <w:pPr>
        <w:numPr>
          <w:ilvl w:val="12"/>
          <w:numId w:val="0"/>
        </w:numPr>
        <w:rPr>
          <w:lang w:val="lt-LT"/>
        </w:rPr>
      </w:pPr>
      <w:r w:rsidRPr="00A562D3">
        <w:rPr>
          <w:b/>
          <w:bCs/>
          <w:lang w:val="lt-LT"/>
        </w:rPr>
        <w:t>Nedažn</w:t>
      </w:r>
      <w:r w:rsidR="00F5118D">
        <w:rPr>
          <w:b/>
          <w:bCs/>
          <w:lang w:val="lt-LT"/>
        </w:rPr>
        <w:t>i šalutinio poveikio reiškiniai</w:t>
      </w:r>
      <w:r w:rsidRPr="00A562D3">
        <w:rPr>
          <w:b/>
          <w:bCs/>
          <w:lang w:val="lt-LT"/>
        </w:rPr>
        <w:t xml:space="preserve"> (gali pasireikšti </w:t>
      </w:r>
      <w:r w:rsidR="005976F1" w:rsidRPr="00A562D3">
        <w:rPr>
          <w:b/>
          <w:bCs/>
          <w:lang w:val="lt-LT"/>
        </w:rPr>
        <w:t>rečiau</w:t>
      </w:r>
      <w:r w:rsidR="0022028B" w:rsidRPr="00A562D3">
        <w:rPr>
          <w:b/>
          <w:bCs/>
          <w:lang w:val="lt-LT"/>
        </w:rPr>
        <w:t xml:space="preserve"> </w:t>
      </w:r>
      <w:r w:rsidR="00AD3836" w:rsidRPr="00A562D3">
        <w:rPr>
          <w:b/>
          <w:bCs/>
          <w:lang w:val="lt-LT"/>
        </w:rPr>
        <w:t>kaip</w:t>
      </w:r>
      <w:r w:rsidRPr="00A562D3">
        <w:rPr>
          <w:b/>
          <w:bCs/>
          <w:lang w:val="lt-LT"/>
        </w:rPr>
        <w:t xml:space="preserve"> 1</w:t>
      </w:r>
      <w:r w:rsidRPr="00A562D3">
        <w:rPr>
          <w:b/>
          <w:bCs/>
          <w:color w:val="000000"/>
          <w:lang w:val="lt-LT"/>
        </w:rPr>
        <w:t xml:space="preserve"> iš 100 </w:t>
      </w:r>
      <w:r w:rsidR="00F5118D">
        <w:rPr>
          <w:b/>
          <w:bCs/>
          <w:color w:val="000000"/>
          <w:lang w:val="lt-LT"/>
        </w:rPr>
        <w:t>asmenų</w:t>
      </w:r>
      <w:r w:rsidRPr="00A562D3">
        <w:rPr>
          <w:b/>
          <w:bCs/>
          <w:color w:val="000000"/>
          <w:lang w:val="lt-LT"/>
        </w:rPr>
        <w:t>)</w:t>
      </w:r>
    </w:p>
    <w:p w14:paraId="3B685D3B"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 xml:space="preserve">Cukraus (gliukozės) kiekio kraujyje padidėjimas (hiperglikemija). Jei sergate </w:t>
      </w:r>
      <w:r w:rsidR="00A1501D">
        <w:rPr>
          <w:lang w:val="lt-LT"/>
        </w:rPr>
        <w:t xml:space="preserve">cukriniu </w:t>
      </w:r>
      <w:r w:rsidRPr="00B80E21">
        <w:rPr>
          <w:lang w:val="lt-LT"/>
        </w:rPr>
        <w:t xml:space="preserve">diabetu, gali prireikti dažnesnio cukraus kiekio kraujyje matavimo, galbūt ir įprasto </w:t>
      </w:r>
      <w:r w:rsidR="00A1501D">
        <w:rPr>
          <w:lang w:val="lt-LT"/>
        </w:rPr>
        <w:t xml:space="preserve">cukrinio </w:t>
      </w:r>
      <w:r w:rsidRPr="00B80E21">
        <w:rPr>
          <w:lang w:val="lt-LT"/>
        </w:rPr>
        <w:t>diabeto gydymo korekcijos.</w:t>
      </w:r>
    </w:p>
    <w:p w14:paraId="2DCD6FC9"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Katarakta (drumstas akies lęšiukas).</w:t>
      </w:r>
    </w:p>
    <w:p w14:paraId="3D463335"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 xml:space="preserve">Labai </w:t>
      </w:r>
      <w:r w:rsidR="00A1501D">
        <w:rPr>
          <w:lang w:val="lt-LT"/>
        </w:rPr>
        <w:t>dažnas</w:t>
      </w:r>
      <w:r w:rsidR="00A1501D" w:rsidRPr="00B80E21">
        <w:rPr>
          <w:lang w:val="lt-LT"/>
        </w:rPr>
        <w:t xml:space="preserve"> </w:t>
      </w:r>
      <w:r w:rsidRPr="00B80E21">
        <w:rPr>
          <w:lang w:val="lt-LT"/>
        </w:rPr>
        <w:t>širdies plakimas (tachikardija).</w:t>
      </w:r>
    </w:p>
    <w:p w14:paraId="49275324"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 xml:space="preserve">Drebulys (tremoras) ir </w:t>
      </w:r>
      <w:r w:rsidR="00460A7E">
        <w:rPr>
          <w:lang w:val="lt-LT"/>
        </w:rPr>
        <w:t>dažnas</w:t>
      </w:r>
      <w:r w:rsidR="00460A7E" w:rsidRPr="00B80E21">
        <w:rPr>
          <w:lang w:val="lt-LT"/>
        </w:rPr>
        <w:t xml:space="preserve"> </w:t>
      </w:r>
      <w:r w:rsidRPr="00B80E21">
        <w:rPr>
          <w:lang w:val="lt-LT"/>
        </w:rPr>
        <w:t>ar neritmiškas širdies plakimas (</w:t>
      </w:r>
      <w:proofErr w:type="spellStart"/>
      <w:r w:rsidRPr="00B80E21">
        <w:rPr>
          <w:lang w:val="lt-LT"/>
        </w:rPr>
        <w:t>palpitacija</w:t>
      </w:r>
      <w:proofErr w:type="spellEnd"/>
      <w:r w:rsidRPr="00B80E21">
        <w:rPr>
          <w:lang w:val="lt-LT"/>
        </w:rPr>
        <w:t xml:space="preserve">); šie simptomai paprastai nėra pavojingi ir </w:t>
      </w:r>
      <w:r w:rsidR="00460A7E">
        <w:rPr>
          <w:lang w:val="lt-LT"/>
        </w:rPr>
        <w:t>palengvėja</w:t>
      </w:r>
      <w:r w:rsidR="00460A7E" w:rsidRPr="00B80E21">
        <w:rPr>
          <w:lang w:val="lt-LT"/>
        </w:rPr>
        <w:t xml:space="preserve"> </w:t>
      </w:r>
      <w:r w:rsidRPr="00B80E21">
        <w:rPr>
          <w:lang w:val="lt-LT"/>
        </w:rPr>
        <w:t>tęsiant gydymą.</w:t>
      </w:r>
    </w:p>
    <w:p w14:paraId="04AD7295"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Krūtinės skausmas.</w:t>
      </w:r>
    </w:p>
    <w:p w14:paraId="0D118431"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Nerimo jutimas (dažniausiai pasireiškia vaikams).</w:t>
      </w:r>
    </w:p>
    <w:p w14:paraId="7408F8E8"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Sutrikęs miegas.</w:t>
      </w:r>
    </w:p>
    <w:p w14:paraId="1741C376" w14:textId="77777777" w:rsidR="00F6099E" w:rsidRPr="00B80E21" w:rsidRDefault="00F6099E" w:rsidP="00B563F7">
      <w:pPr>
        <w:numPr>
          <w:ilvl w:val="0"/>
          <w:numId w:val="18"/>
        </w:numPr>
        <w:tabs>
          <w:tab w:val="clear" w:pos="720"/>
          <w:tab w:val="left" w:pos="540"/>
        </w:tabs>
        <w:ind w:left="567" w:hanging="567"/>
        <w:rPr>
          <w:lang w:val="lt-LT"/>
        </w:rPr>
      </w:pPr>
      <w:r w:rsidRPr="00B80E21">
        <w:rPr>
          <w:lang w:val="lt-LT"/>
        </w:rPr>
        <w:t>Alerginis odos išbėrimas.</w:t>
      </w:r>
    </w:p>
    <w:p w14:paraId="50F43DFD" w14:textId="77777777" w:rsidR="00F6099E" w:rsidRPr="00B80E21" w:rsidRDefault="00F6099E" w:rsidP="00B563F7">
      <w:pPr>
        <w:rPr>
          <w:b/>
          <w:bCs/>
          <w:lang w:val="lt-LT"/>
        </w:rPr>
      </w:pPr>
    </w:p>
    <w:p w14:paraId="44FAEE9F" w14:textId="6BD90F76" w:rsidR="00F6099E" w:rsidRPr="00B80E21" w:rsidRDefault="00F6099E" w:rsidP="00B563F7">
      <w:pPr>
        <w:rPr>
          <w:b/>
          <w:bCs/>
          <w:lang w:val="lt-LT"/>
        </w:rPr>
      </w:pPr>
      <w:r w:rsidRPr="00B80E21">
        <w:rPr>
          <w:b/>
          <w:bCs/>
          <w:lang w:val="lt-LT"/>
        </w:rPr>
        <w:t>Ret</w:t>
      </w:r>
      <w:r w:rsidR="00F5118D">
        <w:rPr>
          <w:b/>
          <w:bCs/>
          <w:lang w:val="lt-LT"/>
        </w:rPr>
        <w:t xml:space="preserve">i šalutinio poveikio </w:t>
      </w:r>
      <w:proofErr w:type="spellStart"/>
      <w:r w:rsidR="00F5118D">
        <w:rPr>
          <w:b/>
          <w:bCs/>
          <w:lang w:val="lt-LT"/>
        </w:rPr>
        <w:t>reikškiniai</w:t>
      </w:r>
      <w:proofErr w:type="spellEnd"/>
      <w:r w:rsidR="00AD3836" w:rsidRPr="00B80E21">
        <w:rPr>
          <w:b/>
          <w:bCs/>
          <w:lang w:val="lt-LT"/>
        </w:rPr>
        <w:t xml:space="preserve"> (</w:t>
      </w:r>
      <w:r w:rsidRPr="00B80E21">
        <w:rPr>
          <w:b/>
          <w:bCs/>
          <w:lang w:val="lt-LT"/>
        </w:rPr>
        <w:t>gali pasireikšti</w:t>
      </w:r>
      <w:r w:rsidR="00AD3836" w:rsidRPr="00B80E21">
        <w:rPr>
          <w:b/>
          <w:bCs/>
          <w:lang w:val="lt-LT"/>
        </w:rPr>
        <w:t xml:space="preserve"> </w:t>
      </w:r>
      <w:r w:rsidR="005976F1">
        <w:rPr>
          <w:b/>
          <w:bCs/>
          <w:lang w:val="lt-LT"/>
        </w:rPr>
        <w:t>rečiau</w:t>
      </w:r>
      <w:r w:rsidR="004703B6">
        <w:rPr>
          <w:b/>
          <w:bCs/>
          <w:lang w:val="lt-LT"/>
        </w:rPr>
        <w:t xml:space="preserve"> kaip</w:t>
      </w:r>
      <w:r w:rsidR="00460A7E" w:rsidRPr="00B80E21">
        <w:rPr>
          <w:b/>
          <w:bCs/>
          <w:lang w:val="lt-LT"/>
        </w:rPr>
        <w:t xml:space="preserve"> </w:t>
      </w:r>
      <w:r w:rsidRPr="00B80E21">
        <w:rPr>
          <w:b/>
          <w:bCs/>
          <w:lang w:val="lt-LT"/>
        </w:rPr>
        <w:t>1 iš 1</w:t>
      </w:r>
      <w:r w:rsidR="00F5118D">
        <w:rPr>
          <w:b/>
          <w:bCs/>
          <w:lang w:val="lt-LT"/>
        </w:rPr>
        <w:t> </w:t>
      </w:r>
      <w:r w:rsidRPr="00B80E21">
        <w:rPr>
          <w:b/>
          <w:bCs/>
          <w:lang w:val="lt-LT"/>
        </w:rPr>
        <w:t xml:space="preserve">000 </w:t>
      </w:r>
      <w:r w:rsidR="00F5118D">
        <w:rPr>
          <w:b/>
          <w:bCs/>
          <w:lang w:val="lt-LT"/>
        </w:rPr>
        <w:t>asmenų</w:t>
      </w:r>
      <w:r w:rsidR="00AD3836" w:rsidRPr="00B80E21">
        <w:rPr>
          <w:b/>
          <w:bCs/>
          <w:lang w:val="lt-LT"/>
        </w:rPr>
        <w:t>)</w:t>
      </w:r>
    </w:p>
    <w:p w14:paraId="69A13030" w14:textId="77777777" w:rsidR="00F6099E" w:rsidRPr="00B80E21" w:rsidRDefault="00F6099E" w:rsidP="00B563F7">
      <w:pPr>
        <w:pStyle w:val="Pagrindiniotekstotrauka2"/>
        <w:numPr>
          <w:ilvl w:val="0"/>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67" w:hanging="567"/>
        <w:rPr>
          <w:rFonts w:ascii="Times New Roman" w:hAnsi="Times New Roman"/>
        </w:rPr>
      </w:pPr>
      <w:r w:rsidRPr="00B80E21">
        <w:rPr>
          <w:rFonts w:ascii="Times New Roman" w:hAnsi="Times New Roman"/>
          <w:b/>
        </w:rPr>
        <w:t xml:space="preserve">Kvėpavimo sutrikimas arba švokštimas, kuris pasunkėja iškart po </w:t>
      </w:r>
      <w:proofErr w:type="spellStart"/>
      <w:r w:rsidR="00BC04D5">
        <w:rPr>
          <w:rFonts w:ascii="Times New Roman" w:hAnsi="Times New Roman"/>
          <w:b/>
        </w:rPr>
        <w:t>Everio</w:t>
      </w:r>
      <w:proofErr w:type="spellEnd"/>
      <w:r w:rsidR="00BC04D5">
        <w:rPr>
          <w:rFonts w:ascii="Times New Roman" w:hAnsi="Times New Roman"/>
          <w:b/>
        </w:rPr>
        <w:t xml:space="preserve"> </w:t>
      </w:r>
      <w:proofErr w:type="spellStart"/>
      <w:r w:rsidR="00BC04D5">
        <w:rPr>
          <w:rFonts w:ascii="Times New Roman" w:hAnsi="Times New Roman"/>
          <w:b/>
        </w:rPr>
        <w:t>Airmaster</w:t>
      </w:r>
      <w:proofErr w:type="spellEnd"/>
      <w:r w:rsidRPr="00B80E21">
        <w:rPr>
          <w:rFonts w:ascii="Times New Roman" w:hAnsi="Times New Roman"/>
        </w:rPr>
        <w:t xml:space="preserve"> </w:t>
      </w:r>
      <w:r w:rsidRPr="00B80E21">
        <w:rPr>
          <w:rFonts w:ascii="Times New Roman" w:hAnsi="Times New Roman"/>
          <w:b/>
        </w:rPr>
        <w:t xml:space="preserve">pavartojimo. </w:t>
      </w:r>
      <w:r w:rsidRPr="00B80E21">
        <w:rPr>
          <w:rFonts w:ascii="Times New Roman" w:hAnsi="Times New Roman"/>
          <w:b/>
          <w:bCs/>
        </w:rPr>
        <w:t>Jeigu</w:t>
      </w:r>
      <w:r w:rsidRPr="00B80E21">
        <w:rPr>
          <w:rFonts w:ascii="Times New Roman" w:hAnsi="Times New Roman"/>
        </w:rPr>
        <w:t xml:space="preserve"> taip atsitinka</w:t>
      </w:r>
      <w:r w:rsidRPr="00B80E21">
        <w:rPr>
          <w:rFonts w:ascii="Times New Roman" w:hAnsi="Times New Roman"/>
          <w:b/>
        </w:rPr>
        <w:t xml:space="preserve">, </w:t>
      </w:r>
      <w:proofErr w:type="spellStart"/>
      <w:r w:rsidR="00BC04D5">
        <w:rPr>
          <w:rFonts w:ascii="Times New Roman" w:hAnsi="Times New Roman"/>
          <w:b/>
        </w:rPr>
        <w:t>Everio</w:t>
      </w:r>
      <w:proofErr w:type="spellEnd"/>
      <w:r w:rsidR="00BC04D5">
        <w:rPr>
          <w:rFonts w:ascii="Times New Roman" w:hAnsi="Times New Roman"/>
          <w:b/>
        </w:rPr>
        <w:t xml:space="preserve"> </w:t>
      </w:r>
      <w:proofErr w:type="spellStart"/>
      <w:r w:rsidR="00BC04D5">
        <w:rPr>
          <w:rFonts w:ascii="Times New Roman" w:hAnsi="Times New Roman"/>
          <w:b/>
        </w:rPr>
        <w:t>Airmaster</w:t>
      </w:r>
      <w:proofErr w:type="spellEnd"/>
      <w:r w:rsidRPr="00B80E21">
        <w:rPr>
          <w:rFonts w:ascii="Times New Roman" w:hAnsi="Times New Roman"/>
          <w:b/>
        </w:rPr>
        <w:t xml:space="preserve"> </w:t>
      </w:r>
      <w:proofErr w:type="spellStart"/>
      <w:r w:rsidRPr="00B80E21">
        <w:rPr>
          <w:rFonts w:ascii="Times New Roman" w:hAnsi="Times New Roman"/>
          <w:b/>
        </w:rPr>
        <w:t>inhaliatoriaus</w:t>
      </w:r>
      <w:proofErr w:type="spellEnd"/>
      <w:r w:rsidRPr="00B80E21">
        <w:rPr>
          <w:rFonts w:ascii="Times New Roman" w:hAnsi="Times New Roman"/>
          <w:b/>
        </w:rPr>
        <w:t xml:space="preserve"> nebenaudokite. </w:t>
      </w:r>
      <w:r w:rsidRPr="00B80E21">
        <w:rPr>
          <w:rFonts w:ascii="Times New Roman" w:hAnsi="Times New Roman"/>
        </w:rPr>
        <w:t xml:space="preserve">Naudokite greitai veikiančių „palengvinančių“ kvėpavimą vaistų </w:t>
      </w:r>
      <w:proofErr w:type="spellStart"/>
      <w:r w:rsidRPr="00B80E21">
        <w:rPr>
          <w:rFonts w:ascii="Times New Roman" w:hAnsi="Times New Roman"/>
        </w:rPr>
        <w:t>inhaliatorių</w:t>
      </w:r>
      <w:proofErr w:type="spellEnd"/>
      <w:r w:rsidRPr="00B80E21">
        <w:rPr>
          <w:rFonts w:ascii="Times New Roman" w:hAnsi="Times New Roman"/>
        </w:rPr>
        <w:t xml:space="preserve"> ir </w:t>
      </w:r>
      <w:r w:rsidRPr="00B80E21">
        <w:rPr>
          <w:rFonts w:ascii="Times New Roman" w:hAnsi="Times New Roman"/>
          <w:b/>
        </w:rPr>
        <w:t>nedelsdami praneškite gydytojui</w:t>
      </w:r>
      <w:r w:rsidRPr="00B80E21">
        <w:rPr>
          <w:rFonts w:ascii="Times New Roman" w:hAnsi="Times New Roman"/>
        </w:rPr>
        <w:t>.</w:t>
      </w:r>
    </w:p>
    <w:p w14:paraId="67C286E3" w14:textId="77777777" w:rsidR="00F6099E" w:rsidRPr="00B80E21" w:rsidRDefault="00BC04D5" w:rsidP="00B563F7">
      <w:pPr>
        <w:numPr>
          <w:ilvl w:val="0"/>
          <w:numId w:val="19"/>
        </w:numPr>
        <w:tabs>
          <w:tab w:val="left" w:pos="540"/>
        </w:tabs>
        <w:ind w:left="567" w:hanging="567"/>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00F6099E" w:rsidRPr="00B80E21">
        <w:rPr>
          <w:lang w:val="lt-LT"/>
        </w:rPr>
        <w:t xml:space="preserve"> gali pažeisti normalią steroidinių hormonų gamybą organizme, ypač jei vartojate dideles dozes ilgą laiką. Šiam poveikiui būdinga:</w:t>
      </w:r>
    </w:p>
    <w:p w14:paraId="2CBDB06C" w14:textId="77777777" w:rsidR="00F6099E" w:rsidRPr="00B80E21" w:rsidRDefault="00F6099E" w:rsidP="00EA489C">
      <w:pPr>
        <w:tabs>
          <w:tab w:val="left" w:pos="540"/>
          <w:tab w:val="left" w:pos="1276"/>
        </w:tabs>
        <w:ind w:left="540"/>
        <w:rPr>
          <w:lang w:val="lt-LT"/>
        </w:rPr>
      </w:pPr>
      <w:r w:rsidRPr="00B80E21">
        <w:rPr>
          <w:lang w:val="lt-LT"/>
        </w:rPr>
        <w:t>-</w:t>
      </w:r>
      <w:r w:rsidRPr="00B80E21">
        <w:rPr>
          <w:lang w:val="lt-LT"/>
        </w:rPr>
        <w:tab/>
        <w:t xml:space="preserve">vaikų ir paauglių augimo sulėtėjimas; </w:t>
      </w:r>
    </w:p>
    <w:p w14:paraId="0425DFAD" w14:textId="77777777" w:rsidR="00F6099E" w:rsidRPr="00B80E21" w:rsidRDefault="00F6099E" w:rsidP="00B563F7">
      <w:pPr>
        <w:tabs>
          <w:tab w:val="left" w:pos="540"/>
        </w:tabs>
        <w:ind w:left="540"/>
        <w:rPr>
          <w:lang w:val="lt-LT"/>
        </w:rPr>
      </w:pPr>
      <w:r w:rsidRPr="00B80E21">
        <w:rPr>
          <w:lang w:val="lt-LT"/>
        </w:rPr>
        <w:t>-</w:t>
      </w:r>
      <w:r w:rsidRPr="00B80E21">
        <w:rPr>
          <w:lang w:val="lt-LT"/>
        </w:rPr>
        <w:tab/>
        <w:t xml:space="preserve">kaulų </w:t>
      </w:r>
      <w:r w:rsidR="003C5775">
        <w:rPr>
          <w:lang w:val="lt-LT"/>
        </w:rPr>
        <w:t>susilpnėjimas</w:t>
      </w:r>
      <w:r w:rsidRPr="00B80E21">
        <w:rPr>
          <w:lang w:val="lt-LT"/>
        </w:rPr>
        <w:t xml:space="preserve">; </w:t>
      </w:r>
    </w:p>
    <w:p w14:paraId="3C02AB6B" w14:textId="77777777" w:rsidR="00F6099E" w:rsidRPr="00B80E21" w:rsidRDefault="00F6099E" w:rsidP="00B563F7">
      <w:pPr>
        <w:tabs>
          <w:tab w:val="left" w:pos="540"/>
        </w:tabs>
        <w:ind w:left="540"/>
        <w:rPr>
          <w:lang w:val="lt-LT"/>
        </w:rPr>
      </w:pPr>
      <w:r w:rsidRPr="00B80E21">
        <w:rPr>
          <w:lang w:val="lt-LT"/>
        </w:rPr>
        <w:t>-</w:t>
      </w:r>
      <w:r w:rsidRPr="00B80E21">
        <w:rPr>
          <w:lang w:val="lt-LT"/>
        </w:rPr>
        <w:tab/>
        <w:t xml:space="preserve">glaukoma; </w:t>
      </w:r>
    </w:p>
    <w:p w14:paraId="4D76EADB" w14:textId="77777777" w:rsidR="00F6099E" w:rsidRPr="00B80E21" w:rsidRDefault="00F6099E" w:rsidP="00B563F7">
      <w:pPr>
        <w:tabs>
          <w:tab w:val="left" w:pos="540"/>
        </w:tabs>
        <w:ind w:left="540"/>
        <w:rPr>
          <w:lang w:val="lt-LT"/>
        </w:rPr>
      </w:pPr>
      <w:r w:rsidRPr="00B80E21">
        <w:rPr>
          <w:lang w:val="lt-LT"/>
        </w:rPr>
        <w:t>-</w:t>
      </w:r>
      <w:r w:rsidRPr="00B80E21">
        <w:rPr>
          <w:lang w:val="lt-LT"/>
        </w:rPr>
        <w:tab/>
        <w:t xml:space="preserve">kūno svorio padidėjimas; </w:t>
      </w:r>
    </w:p>
    <w:p w14:paraId="661CBC3B" w14:textId="77777777" w:rsidR="00F6099E" w:rsidRPr="00B80E21" w:rsidRDefault="00F6099E" w:rsidP="00B563F7">
      <w:pPr>
        <w:tabs>
          <w:tab w:val="left" w:pos="540"/>
        </w:tabs>
        <w:ind w:left="540"/>
        <w:rPr>
          <w:lang w:val="lt-LT"/>
        </w:rPr>
      </w:pPr>
      <w:r w:rsidRPr="00B80E21">
        <w:rPr>
          <w:lang w:val="lt-LT"/>
        </w:rPr>
        <w:t>-</w:t>
      </w:r>
      <w:r w:rsidRPr="00B80E21">
        <w:rPr>
          <w:lang w:val="lt-LT"/>
        </w:rPr>
        <w:tab/>
        <w:t>veido suapvalėjimas (mėnulio formos</w:t>
      </w:r>
      <w:r w:rsidR="00AD3836" w:rsidRPr="00B80E21">
        <w:rPr>
          <w:lang w:val="lt-LT"/>
        </w:rPr>
        <w:t xml:space="preserve"> veidas</w:t>
      </w:r>
      <w:r w:rsidRPr="00B80E21">
        <w:rPr>
          <w:lang w:val="lt-LT"/>
        </w:rPr>
        <w:t>) (</w:t>
      </w:r>
      <w:proofErr w:type="spellStart"/>
      <w:r w:rsidRPr="00B80E21">
        <w:rPr>
          <w:lang w:val="lt-LT"/>
        </w:rPr>
        <w:t>Kušingo</w:t>
      </w:r>
      <w:proofErr w:type="spellEnd"/>
      <w:r w:rsidRPr="00B80E21">
        <w:rPr>
          <w:lang w:val="lt-LT"/>
        </w:rPr>
        <w:t xml:space="preserve"> sindromas)</w:t>
      </w:r>
      <w:r w:rsidR="003C5775">
        <w:rPr>
          <w:lang w:val="lt-LT"/>
        </w:rPr>
        <w:t>.</w:t>
      </w:r>
    </w:p>
    <w:p w14:paraId="776E1A1E" w14:textId="77777777" w:rsidR="00F6099E" w:rsidRPr="00B80E21" w:rsidRDefault="00F6099E" w:rsidP="00B563F7">
      <w:pPr>
        <w:ind w:left="567"/>
        <w:rPr>
          <w:lang w:val="lt-LT"/>
        </w:rPr>
      </w:pPr>
      <w:r w:rsidRPr="00B80E21">
        <w:rPr>
          <w:lang w:val="lt-LT"/>
        </w:rPr>
        <w:t xml:space="preserve">Gydytojas reguliariai Jus tikrins, ar nepasireiškia šalutinis poveikis, ir stebės, ar Jūs vartojate mažiausią </w:t>
      </w:r>
      <w:r w:rsidR="00D95B98">
        <w:rPr>
          <w:lang w:val="lt-LT"/>
        </w:rPr>
        <w:t>šio sudėtinio vaisto</w:t>
      </w:r>
      <w:r w:rsidRPr="00B80E21">
        <w:rPr>
          <w:lang w:val="lt-LT"/>
        </w:rPr>
        <w:t xml:space="preserve"> dozę, kuria galima kontroliuoti astmos simptomus.</w:t>
      </w:r>
    </w:p>
    <w:p w14:paraId="55ECE64F" w14:textId="77777777" w:rsidR="00F6099E" w:rsidRPr="00B80E21" w:rsidRDefault="00D95B98" w:rsidP="00B563F7">
      <w:pPr>
        <w:numPr>
          <w:ilvl w:val="0"/>
          <w:numId w:val="20"/>
        </w:numPr>
        <w:tabs>
          <w:tab w:val="left" w:pos="540"/>
        </w:tabs>
        <w:ind w:left="567" w:hanging="567"/>
        <w:rPr>
          <w:lang w:val="lt-LT"/>
        </w:rPr>
      </w:pPr>
      <w:r>
        <w:rPr>
          <w:lang w:val="lt-LT"/>
        </w:rPr>
        <w:lastRenderedPageBreak/>
        <w:t>E</w:t>
      </w:r>
      <w:r w:rsidR="00F6099E" w:rsidRPr="00B80E21">
        <w:rPr>
          <w:lang w:val="lt-LT"/>
        </w:rPr>
        <w:t>lgsenos pokyčiai, tokie kaip neįprastas aktyvumas ir dirglumas (šis poveikis dažniausia</w:t>
      </w:r>
      <w:r w:rsidR="00674016">
        <w:rPr>
          <w:lang w:val="lt-LT"/>
        </w:rPr>
        <w:t>i</w:t>
      </w:r>
      <w:r w:rsidR="00F6099E" w:rsidRPr="00B80E21">
        <w:rPr>
          <w:lang w:val="lt-LT"/>
        </w:rPr>
        <w:t xml:space="preserve"> pasireiškia vaikams)</w:t>
      </w:r>
      <w:r>
        <w:rPr>
          <w:lang w:val="lt-LT"/>
        </w:rPr>
        <w:t>.</w:t>
      </w:r>
    </w:p>
    <w:p w14:paraId="7C4C56D0" w14:textId="77777777" w:rsidR="00F6099E" w:rsidRPr="00B80E21" w:rsidRDefault="00D95B98" w:rsidP="00B563F7">
      <w:pPr>
        <w:numPr>
          <w:ilvl w:val="0"/>
          <w:numId w:val="20"/>
        </w:numPr>
        <w:tabs>
          <w:tab w:val="left" w:pos="540"/>
        </w:tabs>
        <w:ind w:left="567" w:hanging="567"/>
        <w:rPr>
          <w:lang w:val="lt-LT"/>
        </w:rPr>
      </w:pPr>
      <w:r>
        <w:rPr>
          <w:lang w:val="lt-LT"/>
        </w:rPr>
        <w:t>N</w:t>
      </w:r>
      <w:r w:rsidR="00F6099E" w:rsidRPr="00B80E21">
        <w:rPr>
          <w:lang w:val="lt-LT"/>
        </w:rPr>
        <w:t xml:space="preserve">eritmiškas širdies plakimas arba atsiradę papildomi širdies susitraukimai (aritmijos). Pasakykite apie tai savo gydytojui, bet nenutraukite </w:t>
      </w:r>
      <w:proofErr w:type="spellStart"/>
      <w:r w:rsidR="00BC04D5">
        <w:rPr>
          <w:lang w:val="lt-LT"/>
        </w:rPr>
        <w:t>Everio</w:t>
      </w:r>
      <w:proofErr w:type="spellEnd"/>
      <w:r w:rsidR="00BC04D5">
        <w:rPr>
          <w:lang w:val="lt-LT"/>
        </w:rPr>
        <w:t xml:space="preserve"> </w:t>
      </w:r>
      <w:proofErr w:type="spellStart"/>
      <w:r w:rsidR="00BC04D5">
        <w:rPr>
          <w:lang w:val="lt-LT"/>
        </w:rPr>
        <w:t>Airmaster</w:t>
      </w:r>
      <w:proofErr w:type="spellEnd"/>
      <w:r w:rsidR="00F6099E" w:rsidRPr="00B80E21">
        <w:rPr>
          <w:lang w:val="lt-LT"/>
        </w:rPr>
        <w:t xml:space="preserve"> vartojimo, nebent taip nurodė gydytojas</w:t>
      </w:r>
      <w:r>
        <w:rPr>
          <w:lang w:val="lt-LT"/>
        </w:rPr>
        <w:t>.</w:t>
      </w:r>
    </w:p>
    <w:p w14:paraId="17AB5BE8" w14:textId="77777777" w:rsidR="00F6099E" w:rsidRPr="00B80E21" w:rsidRDefault="00D95B98" w:rsidP="00B563F7">
      <w:pPr>
        <w:numPr>
          <w:ilvl w:val="0"/>
          <w:numId w:val="20"/>
        </w:numPr>
        <w:tabs>
          <w:tab w:val="left" w:pos="540"/>
        </w:tabs>
        <w:ind w:left="567" w:hanging="567"/>
        <w:rPr>
          <w:lang w:val="lt-LT"/>
        </w:rPr>
      </w:pPr>
      <w:r>
        <w:rPr>
          <w:lang w:val="lt-LT"/>
        </w:rPr>
        <w:t>G</w:t>
      </w:r>
      <w:r w:rsidR="00F6099E" w:rsidRPr="00B80E21">
        <w:rPr>
          <w:lang w:val="lt-LT"/>
        </w:rPr>
        <w:t>rybelinė stemplės infekcija, dėl kurios gali kilti sunkumų ryjant.</w:t>
      </w:r>
    </w:p>
    <w:p w14:paraId="23F18DF4" w14:textId="77777777" w:rsidR="00F6099E" w:rsidRPr="00B80E21" w:rsidRDefault="00F6099E" w:rsidP="00B563F7">
      <w:pPr>
        <w:rPr>
          <w:lang w:val="lt-LT"/>
        </w:rPr>
      </w:pPr>
    </w:p>
    <w:p w14:paraId="04DF85BD" w14:textId="1FC63446" w:rsidR="00AD3836" w:rsidRPr="00DD4E3F" w:rsidRDefault="00593A7B" w:rsidP="00B563F7">
      <w:pPr>
        <w:numPr>
          <w:ilvl w:val="12"/>
          <w:numId w:val="0"/>
        </w:numPr>
        <w:rPr>
          <w:b/>
          <w:iCs/>
          <w:lang w:val="lt-LT"/>
        </w:rPr>
      </w:pPr>
      <w:bookmarkStart w:id="6" w:name="_Hlk528423641"/>
      <w:r w:rsidRPr="00DD4E3F">
        <w:rPr>
          <w:b/>
          <w:lang w:val="lt-LT"/>
        </w:rPr>
        <w:t xml:space="preserve">Šalutinio </w:t>
      </w:r>
      <w:r w:rsidRPr="003E1505">
        <w:rPr>
          <w:b/>
          <w:lang w:val="lt-LT"/>
        </w:rPr>
        <w:t xml:space="preserve">poveikio reiškiniai, kurių </w:t>
      </w:r>
      <w:r w:rsidRPr="00DD4E3F">
        <w:rPr>
          <w:b/>
          <w:lang w:val="lt-LT"/>
        </w:rPr>
        <w:t>d</w:t>
      </w:r>
      <w:r w:rsidR="005976F1" w:rsidRPr="00EA489C">
        <w:rPr>
          <w:b/>
          <w:lang w:val="lt-LT"/>
        </w:rPr>
        <w:t>ažnis nežinomas (negali būti apskaičiuotas pagal turimus duomenis)</w:t>
      </w:r>
    </w:p>
    <w:bookmarkEnd w:id="6"/>
    <w:p w14:paraId="0E1A4AB4" w14:textId="77777777" w:rsidR="00F6099E" w:rsidRPr="00B80E21" w:rsidRDefault="00F6099E" w:rsidP="00B563F7">
      <w:pPr>
        <w:numPr>
          <w:ilvl w:val="0"/>
          <w:numId w:val="21"/>
        </w:numPr>
        <w:tabs>
          <w:tab w:val="left" w:pos="540"/>
        </w:tabs>
        <w:ind w:left="567" w:hanging="567"/>
        <w:rPr>
          <w:lang w:val="lt-LT"/>
        </w:rPr>
      </w:pPr>
      <w:r w:rsidRPr="00B80E21">
        <w:rPr>
          <w:lang w:val="lt-LT"/>
        </w:rPr>
        <w:t>Depresija arba agresija. Šis poveikis dažniau pasireiškia vaikams.</w:t>
      </w:r>
    </w:p>
    <w:p w14:paraId="21B080DB" w14:textId="77777777" w:rsidR="00F6099E" w:rsidRPr="00B80E21" w:rsidRDefault="00B45664" w:rsidP="00B563F7">
      <w:pPr>
        <w:numPr>
          <w:ilvl w:val="0"/>
          <w:numId w:val="21"/>
        </w:numPr>
        <w:tabs>
          <w:tab w:val="left" w:pos="540"/>
        </w:tabs>
        <w:ind w:left="567" w:hanging="567"/>
        <w:rPr>
          <w:lang w:val="lt-LT"/>
        </w:rPr>
      </w:pPr>
      <w:r>
        <w:rPr>
          <w:lang w:val="lt-LT"/>
        </w:rPr>
        <w:t xml:space="preserve">Matomo vaizdo </w:t>
      </w:r>
      <w:proofErr w:type="spellStart"/>
      <w:r>
        <w:rPr>
          <w:lang w:val="lt-LT"/>
        </w:rPr>
        <w:t>neryškumas</w:t>
      </w:r>
      <w:proofErr w:type="spellEnd"/>
      <w:r w:rsidR="00F6099E" w:rsidRPr="00B80E21">
        <w:rPr>
          <w:lang w:val="lt-LT"/>
        </w:rPr>
        <w:t>.</w:t>
      </w:r>
    </w:p>
    <w:p w14:paraId="0B4C2482" w14:textId="77777777" w:rsidR="00F6099E" w:rsidRPr="00B80E21" w:rsidRDefault="00F6099E" w:rsidP="00B563F7">
      <w:pPr>
        <w:tabs>
          <w:tab w:val="left" w:pos="426"/>
        </w:tabs>
        <w:rPr>
          <w:lang w:val="lt-LT"/>
        </w:rPr>
      </w:pPr>
    </w:p>
    <w:p w14:paraId="032145A1" w14:textId="77777777" w:rsidR="00AD3836" w:rsidRPr="00B80E21" w:rsidRDefault="00AD3836" w:rsidP="00B563F7">
      <w:pPr>
        <w:rPr>
          <w:b/>
          <w:szCs w:val="24"/>
          <w:lang w:val="lt-LT"/>
        </w:rPr>
      </w:pPr>
      <w:r w:rsidRPr="00B80E21">
        <w:rPr>
          <w:b/>
          <w:szCs w:val="24"/>
          <w:lang w:val="lt-LT"/>
        </w:rPr>
        <w:t>Pranešimas apie šalutinį poveikį</w:t>
      </w:r>
    </w:p>
    <w:p w14:paraId="2E78E005" w14:textId="36B13B85" w:rsidR="00AD3836" w:rsidRPr="00B80E21" w:rsidRDefault="00AD3836" w:rsidP="00B563F7">
      <w:pPr>
        <w:ind w:right="-449"/>
        <w:rPr>
          <w:szCs w:val="24"/>
          <w:lang w:val="lt-LT"/>
        </w:rPr>
      </w:pPr>
      <w:r w:rsidRPr="00B80E21">
        <w:rPr>
          <w:lang w:val="lt-LT"/>
        </w:rPr>
        <w:t>Jeigu pasireiškė šalutinis poveikis, įskaitant šiame lapelyje nenurodytą, pasakykite gydytojui</w:t>
      </w:r>
      <w:r w:rsidR="00937162">
        <w:rPr>
          <w:lang w:val="lt-LT"/>
        </w:rPr>
        <w:t xml:space="preserve">, </w:t>
      </w:r>
      <w:r w:rsidRPr="00B80E21">
        <w:rPr>
          <w:lang w:val="lt-LT"/>
        </w:rPr>
        <w:t>vaistininkui</w:t>
      </w:r>
      <w:r w:rsidR="00937162">
        <w:rPr>
          <w:lang w:val="lt-LT"/>
        </w:rPr>
        <w:t xml:space="preserve"> </w:t>
      </w:r>
      <w:r w:rsidRPr="00B80E21">
        <w:rPr>
          <w:lang w:val="lt-LT"/>
        </w:rPr>
        <w:t xml:space="preserve">arba slaugytojui. </w:t>
      </w:r>
      <w:r w:rsidR="00C01F0F" w:rsidRPr="00546415">
        <w:rPr>
          <w:color w:val="000000"/>
          <w:lang w:val="lt-LT"/>
        </w:rPr>
        <w:t xml:space="preserve">Pranešimą apie šalutinį poveikį galite </w:t>
      </w:r>
      <w:r w:rsidR="00C01F0F" w:rsidRPr="00C01F0F">
        <w:rPr>
          <w:rFonts w:eastAsia="Times New Roman"/>
          <w:color w:val="000000"/>
          <w:szCs w:val="18"/>
          <w:lang w:val="lt-LT"/>
        </w:rPr>
        <w:t xml:space="preserve">užpildyti ir </w:t>
      </w:r>
      <w:r w:rsidR="00C01F0F" w:rsidRPr="00546415">
        <w:rPr>
          <w:color w:val="000000"/>
          <w:lang w:val="lt-LT"/>
        </w:rPr>
        <w:t xml:space="preserve">pateikti Valstybinės vaistų kontrolės tarnybos prie Lietuvos Respublikos sveikatos apsaugos ministerijos </w:t>
      </w:r>
      <w:r w:rsidR="00C01F0F" w:rsidRPr="00C01F0F">
        <w:rPr>
          <w:rFonts w:eastAsia="Times New Roman"/>
          <w:color w:val="000000"/>
          <w:szCs w:val="18"/>
          <w:lang w:val="lt-LT"/>
        </w:rPr>
        <w:t>tinklalapyje</w:t>
      </w:r>
      <w:r w:rsidR="00C01F0F" w:rsidRPr="00546415">
        <w:rPr>
          <w:color w:val="000000"/>
          <w:lang w:val="lt-LT"/>
        </w:rPr>
        <w:t xml:space="preserve"> </w:t>
      </w:r>
      <w:r w:rsidR="00C01F0F" w:rsidRPr="00546415">
        <w:rPr>
          <w:color w:val="0000EE"/>
          <w:u w:val="single"/>
          <w:lang w:val="lt-LT"/>
        </w:rPr>
        <w:t>https://vvkt.</w:t>
      </w:r>
      <w:r w:rsidR="00C01F0F" w:rsidRPr="00C01F0F">
        <w:rPr>
          <w:rFonts w:eastAsia="Times New Roman"/>
          <w:color w:val="0000EE"/>
          <w:szCs w:val="18"/>
          <w:u w:val="single"/>
          <w:lang w:val="lt-LT"/>
        </w:rPr>
        <w:t>lrv.</w:t>
      </w:r>
      <w:r w:rsidR="00C01F0F" w:rsidRPr="00546415">
        <w:rPr>
          <w:color w:val="0000EE"/>
          <w:u w:val="single"/>
          <w:lang w:val="lt-LT"/>
        </w:rPr>
        <w:t>lt/</w:t>
      </w:r>
      <w:r w:rsidR="00C01F0F" w:rsidRPr="00C01F0F">
        <w:rPr>
          <w:rFonts w:eastAsia="Times New Roman"/>
          <w:color w:val="0000EE"/>
          <w:szCs w:val="18"/>
          <w:u w:val="single"/>
          <w:lang w:val="lt-LT"/>
        </w:rPr>
        <w:t>lt/</w:t>
      </w:r>
      <w:r w:rsidR="00C01F0F" w:rsidRPr="00C01F0F">
        <w:rPr>
          <w:rFonts w:eastAsia="Times New Roman"/>
          <w:color w:val="000000"/>
          <w:szCs w:val="18"/>
          <w:lang w:val="lt-LT"/>
        </w:rPr>
        <w:t xml:space="preserve"> nurodytais būdais</w:t>
      </w:r>
      <w:r w:rsidR="00C01F0F" w:rsidRPr="00546415">
        <w:rPr>
          <w:color w:val="000000"/>
          <w:lang w:val="lt-LT"/>
        </w:rPr>
        <w:t xml:space="preserve"> arba </w:t>
      </w:r>
      <w:r w:rsidR="00C01F0F" w:rsidRPr="00C01F0F">
        <w:rPr>
          <w:rFonts w:eastAsia="Times New Roman"/>
          <w:color w:val="000000"/>
          <w:szCs w:val="18"/>
          <w:lang w:val="lt-LT"/>
        </w:rPr>
        <w:t>paskambinti</w:t>
      </w:r>
      <w:r w:rsidR="00C01F0F" w:rsidRPr="00546415">
        <w:rPr>
          <w:color w:val="000000"/>
          <w:lang w:val="lt-LT"/>
        </w:rPr>
        <w:t xml:space="preserve"> nemokamu telefonu 8 800 73</w:t>
      </w:r>
      <w:r w:rsidR="00C01F0F" w:rsidRPr="00C01F0F">
        <w:rPr>
          <w:rFonts w:eastAsia="Times New Roman"/>
          <w:color w:val="000000"/>
          <w:szCs w:val="18"/>
          <w:lang w:val="lt-LT"/>
        </w:rPr>
        <w:t xml:space="preserve"> </w:t>
      </w:r>
      <w:r w:rsidR="00C01F0F" w:rsidRPr="00546415">
        <w:rPr>
          <w:color w:val="000000"/>
          <w:lang w:val="lt-LT"/>
        </w:rPr>
        <w:t xml:space="preserve">568. </w:t>
      </w:r>
      <w:r w:rsidRPr="00B80E21">
        <w:rPr>
          <w:lang w:val="lt-LT"/>
        </w:rPr>
        <w:t>Pranešdami apie šalutinį poveikį galite mums padėti gauti daugiau informacijos apie šio vaisto saugumą.</w:t>
      </w:r>
    </w:p>
    <w:p w14:paraId="6E36F1F0" w14:textId="77777777" w:rsidR="003A565F" w:rsidRPr="00B80E21" w:rsidRDefault="003A565F" w:rsidP="00B563F7">
      <w:pPr>
        <w:ind w:right="-449"/>
        <w:rPr>
          <w:lang w:val="lt-LT"/>
        </w:rPr>
      </w:pPr>
    </w:p>
    <w:p w14:paraId="4CEC7807" w14:textId="77777777" w:rsidR="003A565F" w:rsidRPr="00B80E21" w:rsidRDefault="003A565F" w:rsidP="00B563F7">
      <w:pPr>
        <w:rPr>
          <w:color w:val="000000"/>
          <w:lang w:val="lt-LT"/>
        </w:rPr>
      </w:pPr>
    </w:p>
    <w:p w14:paraId="26C5777E" w14:textId="77777777" w:rsidR="003A565F" w:rsidRPr="00B80E21" w:rsidRDefault="003A565F" w:rsidP="00B563F7">
      <w:pPr>
        <w:ind w:left="540" w:hanging="540"/>
        <w:rPr>
          <w:b/>
          <w:caps/>
          <w:lang w:val="lt-LT"/>
        </w:rPr>
      </w:pPr>
      <w:r w:rsidRPr="00B80E21">
        <w:rPr>
          <w:b/>
          <w:lang w:val="lt-LT"/>
        </w:rPr>
        <w:t>5.</w:t>
      </w:r>
      <w:r w:rsidRPr="00B80E21">
        <w:rPr>
          <w:b/>
          <w:lang w:val="lt-LT"/>
        </w:rPr>
        <w:tab/>
        <w:t xml:space="preserve">Kaip laikyti </w:t>
      </w:r>
      <w:proofErr w:type="spellStart"/>
      <w:r w:rsidR="00C43046" w:rsidRPr="00B80E21">
        <w:rPr>
          <w:b/>
          <w:lang w:val="lt-LT"/>
        </w:rPr>
        <w:t>Everio</w:t>
      </w:r>
      <w:proofErr w:type="spellEnd"/>
      <w:r w:rsidR="00C43046" w:rsidRPr="00B80E21">
        <w:rPr>
          <w:b/>
          <w:lang w:val="lt-LT"/>
        </w:rPr>
        <w:t xml:space="preserve"> </w:t>
      </w:r>
      <w:proofErr w:type="spellStart"/>
      <w:r w:rsidR="00C43046" w:rsidRPr="00B80E21">
        <w:rPr>
          <w:b/>
          <w:lang w:val="lt-LT"/>
        </w:rPr>
        <w:t>Airmaster</w:t>
      </w:r>
      <w:proofErr w:type="spellEnd"/>
    </w:p>
    <w:p w14:paraId="0085D32D" w14:textId="77777777" w:rsidR="003A565F" w:rsidRPr="00B80E21" w:rsidRDefault="003A565F" w:rsidP="00B563F7">
      <w:pPr>
        <w:pStyle w:val="Pagrindinistekstas"/>
        <w:spacing w:after="0"/>
        <w:rPr>
          <w:szCs w:val="22"/>
        </w:rPr>
      </w:pPr>
    </w:p>
    <w:p w14:paraId="290313E1" w14:textId="77777777" w:rsidR="003A565F" w:rsidRPr="00B80E21" w:rsidRDefault="003A565F" w:rsidP="00B563F7">
      <w:pPr>
        <w:numPr>
          <w:ilvl w:val="0"/>
          <w:numId w:val="22"/>
        </w:numPr>
        <w:suppressAutoHyphens/>
        <w:ind w:left="567" w:hanging="567"/>
        <w:rPr>
          <w:b/>
          <w:bCs/>
          <w:lang w:val="lt-LT"/>
        </w:rPr>
      </w:pPr>
      <w:r w:rsidRPr="00B80E21">
        <w:rPr>
          <w:b/>
          <w:bCs/>
          <w:szCs w:val="24"/>
          <w:lang w:val="lt-LT"/>
        </w:rPr>
        <w:t>Šį vaistą laikykite</w:t>
      </w:r>
      <w:r w:rsidRPr="00B80E21">
        <w:rPr>
          <w:b/>
          <w:bCs/>
          <w:lang w:val="lt-LT"/>
        </w:rPr>
        <w:t xml:space="preserve"> vaikams nepastebimoje ir nepasiekiamoje vietoje.</w:t>
      </w:r>
    </w:p>
    <w:p w14:paraId="761E70DC" w14:textId="77777777" w:rsidR="003A565F" w:rsidRPr="00B80E21" w:rsidRDefault="003A565F" w:rsidP="00B563F7">
      <w:pPr>
        <w:numPr>
          <w:ilvl w:val="0"/>
          <w:numId w:val="22"/>
        </w:numPr>
        <w:suppressAutoHyphens/>
        <w:ind w:left="567" w:hanging="567"/>
        <w:rPr>
          <w:lang w:val="lt-LT"/>
        </w:rPr>
      </w:pPr>
      <w:r w:rsidRPr="00B80E21">
        <w:rPr>
          <w:lang w:val="lt-LT"/>
        </w:rPr>
        <w:t>Ant karton</w:t>
      </w:r>
      <w:r w:rsidR="00010AD2">
        <w:rPr>
          <w:lang w:val="lt-LT"/>
        </w:rPr>
        <w:t>o</w:t>
      </w:r>
      <w:r w:rsidRPr="00B80E21">
        <w:rPr>
          <w:lang w:val="lt-LT"/>
        </w:rPr>
        <w:t xml:space="preserve"> dėžutės ir </w:t>
      </w:r>
      <w:proofErr w:type="spellStart"/>
      <w:r w:rsidRPr="00B80E21">
        <w:rPr>
          <w:lang w:val="lt-LT"/>
        </w:rPr>
        <w:t>inhaliatoriaus</w:t>
      </w:r>
      <w:proofErr w:type="spellEnd"/>
      <w:r w:rsidRPr="00B80E21">
        <w:rPr>
          <w:lang w:val="lt-LT"/>
        </w:rPr>
        <w:t xml:space="preserve"> etiketės po „</w:t>
      </w:r>
      <w:r w:rsidR="00F74154" w:rsidRPr="00B80E21">
        <w:rPr>
          <w:lang w:val="lt-LT"/>
        </w:rPr>
        <w:t>EXP</w:t>
      </w:r>
      <w:r w:rsidRPr="00B80E21">
        <w:rPr>
          <w:lang w:val="lt-LT"/>
        </w:rPr>
        <w:t>“ nurodytam tinkamumo laikui pasibaigus, šio vaisto vartoti negalima</w:t>
      </w:r>
      <w:r w:rsidRPr="00B80E21">
        <w:rPr>
          <w:color w:val="000000"/>
          <w:lang w:val="lt-LT"/>
        </w:rPr>
        <w:t xml:space="preserve">. </w:t>
      </w:r>
      <w:r w:rsidRPr="00B80E21">
        <w:rPr>
          <w:lang w:val="lt-LT"/>
        </w:rPr>
        <w:t>Vaistas tinkamas vartoti iki paskutinės nurodyto mėnesio dienos.</w:t>
      </w:r>
    </w:p>
    <w:p w14:paraId="08DC9043" w14:textId="77777777" w:rsidR="00AD3836" w:rsidRPr="00B80E21" w:rsidRDefault="00AD3836" w:rsidP="00B563F7">
      <w:pPr>
        <w:numPr>
          <w:ilvl w:val="0"/>
          <w:numId w:val="22"/>
        </w:numPr>
        <w:suppressAutoHyphens/>
        <w:ind w:left="567" w:hanging="567"/>
        <w:rPr>
          <w:lang w:val="lt-LT"/>
        </w:rPr>
      </w:pPr>
      <w:r w:rsidRPr="00B80E21">
        <w:rPr>
          <w:lang w:val="lt-LT"/>
        </w:rPr>
        <w:t>Laikyti ne aukštesnėje kaip 30 ºC temperatūroje.</w:t>
      </w:r>
    </w:p>
    <w:p w14:paraId="107DBFA2" w14:textId="77777777" w:rsidR="003A565F" w:rsidRPr="00B80E21" w:rsidRDefault="003A565F" w:rsidP="00B563F7">
      <w:pPr>
        <w:numPr>
          <w:ilvl w:val="0"/>
          <w:numId w:val="23"/>
        </w:numPr>
        <w:ind w:left="567" w:hanging="567"/>
        <w:rPr>
          <w:color w:val="000000"/>
          <w:lang w:val="lt-LT"/>
        </w:rPr>
      </w:pPr>
      <w:r w:rsidRPr="00B80E21">
        <w:rPr>
          <w:lang w:val="lt-LT"/>
        </w:rPr>
        <w:t>Vaistų negalima išmesti į kanalizaciją arba su buitinėmis atliekomis. Kaip išmesti nereikalingus vaistus, klauskite vaistininko. Šios priemonės padės apsaugoti aplinką.</w:t>
      </w:r>
      <w:r w:rsidRPr="00B80E21" w:rsidDel="00A10A8B">
        <w:rPr>
          <w:lang w:val="lt-LT"/>
        </w:rPr>
        <w:t xml:space="preserve"> </w:t>
      </w:r>
    </w:p>
    <w:p w14:paraId="432D5A7B" w14:textId="77777777" w:rsidR="003A565F" w:rsidRPr="00B80E21" w:rsidRDefault="003A565F" w:rsidP="00B563F7">
      <w:pPr>
        <w:rPr>
          <w:color w:val="000000"/>
          <w:lang w:val="lt-LT"/>
        </w:rPr>
      </w:pPr>
    </w:p>
    <w:p w14:paraId="3DF4F61A" w14:textId="77777777" w:rsidR="003A565F" w:rsidRPr="00B80E21" w:rsidRDefault="003A565F" w:rsidP="00B563F7">
      <w:pPr>
        <w:rPr>
          <w:color w:val="000000"/>
          <w:lang w:val="lt-LT"/>
        </w:rPr>
      </w:pPr>
    </w:p>
    <w:p w14:paraId="79921FFB" w14:textId="77777777" w:rsidR="003A565F" w:rsidRPr="00B80E21" w:rsidRDefault="003A565F" w:rsidP="002B1D8F">
      <w:pPr>
        <w:keepNext/>
        <w:keepLines/>
        <w:numPr>
          <w:ilvl w:val="12"/>
          <w:numId w:val="0"/>
        </w:numPr>
        <w:ind w:left="540" w:hanging="540"/>
        <w:rPr>
          <w:b/>
          <w:lang w:val="lt-LT"/>
        </w:rPr>
      </w:pPr>
      <w:r w:rsidRPr="00B80E21">
        <w:rPr>
          <w:b/>
          <w:lang w:val="lt-LT"/>
        </w:rPr>
        <w:t>6.</w:t>
      </w:r>
      <w:r w:rsidRPr="00B80E21">
        <w:rPr>
          <w:b/>
          <w:lang w:val="lt-LT"/>
        </w:rPr>
        <w:tab/>
        <w:t>Pakuotės turinys</w:t>
      </w:r>
      <w:r w:rsidRPr="00B80E21">
        <w:rPr>
          <w:lang w:val="lt-LT"/>
        </w:rPr>
        <w:t xml:space="preserve"> </w:t>
      </w:r>
      <w:r w:rsidRPr="00B80E21">
        <w:rPr>
          <w:b/>
          <w:lang w:val="lt-LT"/>
        </w:rPr>
        <w:t>ir kita informacija</w:t>
      </w:r>
    </w:p>
    <w:p w14:paraId="75E1C688" w14:textId="77777777" w:rsidR="003A565F" w:rsidRPr="00B80E21" w:rsidRDefault="003A565F" w:rsidP="002B1D8F">
      <w:pPr>
        <w:keepNext/>
        <w:keepLines/>
        <w:numPr>
          <w:ilvl w:val="12"/>
          <w:numId w:val="0"/>
        </w:numPr>
        <w:rPr>
          <w:lang w:val="lt-LT"/>
        </w:rPr>
      </w:pPr>
    </w:p>
    <w:p w14:paraId="718A5467" w14:textId="77777777" w:rsidR="003A565F" w:rsidRPr="00B80E21" w:rsidRDefault="00C43046" w:rsidP="002B1D8F">
      <w:pPr>
        <w:keepNext/>
        <w:keepLines/>
        <w:numPr>
          <w:ilvl w:val="12"/>
          <w:numId w:val="0"/>
        </w:numPr>
        <w:rPr>
          <w:u w:val="single"/>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003A565F" w:rsidRPr="00B80E21">
        <w:rPr>
          <w:b/>
          <w:lang w:val="lt-LT"/>
        </w:rPr>
        <w:t xml:space="preserve"> sudėtis</w:t>
      </w:r>
    </w:p>
    <w:p w14:paraId="62D4DD24" w14:textId="77777777" w:rsidR="003A565F" w:rsidRPr="00B80E21" w:rsidRDefault="003A565F" w:rsidP="002B1D8F">
      <w:pPr>
        <w:keepNext/>
        <w:keepLines/>
        <w:ind w:left="540" w:hanging="540"/>
        <w:rPr>
          <w:lang w:val="lt-LT"/>
        </w:rPr>
      </w:pPr>
      <w:r w:rsidRPr="00B80E21">
        <w:rPr>
          <w:lang w:val="lt-LT"/>
        </w:rPr>
        <w:t xml:space="preserve">Veikliosios medžiagos yra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1B34934F" w14:textId="77777777" w:rsidR="00AD3836" w:rsidRPr="00B80E21" w:rsidRDefault="00AD3836" w:rsidP="00B563F7">
      <w:pPr>
        <w:ind w:left="540" w:hanging="540"/>
        <w:rPr>
          <w:lang w:val="lt-LT"/>
        </w:rPr>
      </w:pPr>
    </w:p>
    <w:p w14:paraId="4B040063" w14:textId="77777777" w:rsidR="00AD3836" w:rsidRPr="00B80E21" w:rsidRDefault="00AD3836" w:rsidP="00B563F7">
      <w:pPr>
        <w:rPr>
          <w:color w:val="000000"/>
          <w:u w:val="single"/>
          <w:lang w:val="lt-LT"/>
        </w:rPr>
      </w:pPr>
      <w:proofErr w:type="spellStart"/>
      <w:r w:rsidRPr="00B80E21">
        <w:rPr>
          <w:rFonts w:eastAsia="Times New Roman"/>
          <w:u w:val="single"/>
          <w:lang w:val="lt-LT" w:eastAsia="ar-SA"/>
        </w:rPr>
        <w:t>Everio</w:t>
      </w:r>
      <w:proofErr w:type="spellEnd"/>
      <w:r w:rsidRPr="00B80E21">
        <w:rPr>
          <w:rFonts w:eastAsia="Times New Roman"/>
          <w:u w:val="single"/>
          <w:lang w:val="lt-LT" w:eastAsia="ar-SA"/>
        </w:rPr>
        <w:t xml:space="preserve"> </w:t>
      </w:r>
      <w:proofErr w:type="spellStart"/>
      <w:r w:rsidRPr="00B80E21">
        <w:rPr>
          <w:rFonts w:eastAsia="Times New Roman"/>
          <w:u w:val="single"/>
          <w:lang w:val="lt-LT" w:eastAsia="ar-SA"/>
        </w:rPr>
        <w:t>Airmaster</w:t>
      </w:r>
      <w:proofErr w:type="spellEnd"/>
      <w:r w:rsidRPr="00B80E21">
        <w:rPr>
          <w:rFonts w:eastAsia="Times New Roman"/>
          <w:u w:val="single"/>
          <w:lang w:val="lt-LT" w:eastAsia="ar-SA"/>
        </w:rPr>
        <w:t xml:space="preserve"> 50/100 </w:t>
      </w:r>
      <w:proofErr w:type="spellStart"/>
      <w:r w:rsidRPr="00B80E21">
        <w:rPr>
          <w:rFonts w:eastAsia="Times New Roman"/>
          <w:u w:val="single"/>
          <w:lang w:val="lt-LT" w:eastAsia="ar-SA"/>
        </w:rPr>
        <w:t>mikrogramų</w:t>
      </w:r>
      <w:proofErr w:type="spellEnd"/>
    </w:p>
    <w:p w14:paraId="738FA2C3" w14:textId="77777777" w:rsidR="00AD3836" w:rsidRPr="00B80E21" w:rsidRDefault="00AD3836" w:rsidP="00B563F7">
      <w:pPr>
        <w:rPr>
          <w:lang w:val="lt-LT"/>
        </w:rPr>
      </w:pPr>
      <w:r w:rsidRPr="00B80E21">
        <w:rPr>
          <w:color w:val="000000"/>
          <w:lang w:val="lt-LT"/>
        </w:rPr>
        <w:t>Kiekvien</w:t>
      </w:r>
      <w:r w:rsidR="00FE02FC">
        <w:rPr>
          <w:color w:val="000000"/>
          <w:lang w:val="lt-LT"/>
        </w:rPr>
        <w:t xml:space="preserve">ą kartą įkvėpus, įkvepiama </w:t>
      </w:r>
      <w:r w:rsidRPr="00B80E21">
        <w:rPr>
          <w:color w:val="000000"/>
          <w:lang w:val="lt-LT"/>
        </w:rPr>
        <w:t>dozė</w:t>
      </w:r>
      <w:r w:rsidRPr="00B80E21">
        <w:rPr>
          <w:lang w:val="lt-LT"/>
        </w:rPr>
        <w:t xml:space="preserve"> </w:t>
      </w:r>
      <w:r w:rsidRPr="00B80E21">
        <w:rPr>
          <w:color w:val="000000"/>
          <w:lang w:val="lt-LT"/>
        </w:rPr>
        <w:t xml:space="preserve">(dozė, kuri išsiskiria per kandiklį) </w:t>
      </w:r>
      <w:r w:rsidRPr="00B80E21">
        <w:rPr>
          <w:lang w:val="lt-LT"/>
        </w:rPr>
        <w:t>yra 47 </w:t>
      </w:r>
      <w:proofErr w:type="spellStart"/>
      <w:r w:rsidRPr="00B80E21">
        <w:rPr>
          <w:lang w:val="lt-LT"/>
        </w:rPr>
        <w:t>mikrogramai</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proofErr w:type="spellStart"/>
      <w:r w:rsidRPr="00B80E21">
        <w:rPr>
          <w:lang w:val="lt-LT"/>
        </w:rPr>
        <w:t>ksinafoato</w:t>
      </w:r>
      <w:proofErr w:type="spellEnd"/>
      <w:r w:rsidRPr="00B80E21">
        <w:rPr>
          <w:lang w:val="lt-LT"/>
        </w:rPr>
        <w:t xml:space="preserve"> pavidalu) ir 92 </w:t>
      </w:r>
      <w:proofErr w:type="spellStart"/>
      <w:r w:rsidRPr="00B80E21">
        <w:rPr>
          <w:lang w:val="lt-LT"/>
        </w:rPr>
        <w:t>mikrogramai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Tai atitinka </w:t>
      </w:r>
      <w:r w:rsidR="00FE02FC">
        <w:rPr>
          <w:lang w:val="lt-LT"/>
        </w:rPr>
        <w:t>išmatuotą</w:t>
      </w:r>
      <w:r w:rsidR="00FE02FC" w:rsidRPr="00B80E21">
        <w:rPr>
          <w:lang w:val="lt-LT"/>
        </w:rPr>
        <w:t xml:space="preserve"> </w:t>
      </w:r>
      <w:r w:rsidRPr="00B80E21">
        <w:rPr>
          <w:lang w:val="lt-LT"/>
        </w:rPr>
        <w:t>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dozę (</w:t>
      </w:r>
      <w:proofErr w:type="spellStart"/>
      <w:r w:rsidRPr="00B80E21">
        <w:rPr>
          <w:lang w:val="lt-LT"/>
        </w:rPr>
        <w:t>salmeterolio</w:t>
      </w:r>
      <w:proofErr w:type="spellEnd"/>
      <w:r w:rsidRPr="00B80E21">
        <w:rPr>
          <w:lang w:val="lt-LT"/>
        </w:rPr>
        <w:t xml:space="preserve"> </w:t>
      </w:r>
      <w:proofErr w:type="spellStart"/>
      <w:r w:rsidRPr="00B80E21">
        <w:rPr>
          <w:lang w:val="lt-LT"/>
        </w:rPr>
        <w:t>ksinafoato</w:t>
      </w:r>
      <w:proofErr w:type="spellEnd"/>
      <w:r w:rsidRPr="00B80E21">
        <w:rPr>
          <w:lang w:val="lt-LT"/>
        </w:rPr>
        <w:t xml:space="preserve"> pavidalu) ir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dozę.</w:t>
      </w:r>
    </w:p>
    <w:p w14:paraId="68641A02" w14:textId="77777777" w:rsidR="00AD3836" w:rsidRPr="00B80E21" w:rsidRDefault="00AD3836" w:rsidP="00B563F7">
      <w:pPr>
        <w:pStyle w:val="Porat"/>
        <w:tabs>
          <w:tab w:val="clear" w:pos="4153"/>
          <w:tab w:val="clear" w:pos="8306"/>
        </w:tabs>
        <w:rPr>
          <w:szCs w:val="22"/>
          <w:highlight w:val="yellow"/>
        </w:rPr>
      </w:pPr>
    </w:p>
    <w:p w14:paraId="6346B2A4" w14:textId="77777777" w:rsidR="00AD3836" w:rsidRPr="00B80E21" w:rsidRDefault="00AD3836" w:rsidP="00B563F7">
      <w:pPr>
        <w:pStyle w:val="Porat"/>
        <w:tabs>
          <w:tab w:val="clear" w:pos="4153"/>
          <w:tab w:val="clear" w:pos="8306"/>
        </w:tabs>
        <w:rPr>
          <w:szCs w:val="22"/>
          <w:highlight w:val="lightGray"/>
          <w:u w:val="single"/>
        </w:rPr>
      </w:pPr>
      <w:proofErr w:type="spellStart"/>
      <w:r w:rsidRPr="00B80E21">
        <w:rPr>
          <w:highlight w:val="lightGray"/>
          <w:u w:val="single"/>
        </w:rPr>
        <w:t>Everio</w:t>
      </w:r>
      <w:proofErr w:type="spellEnd"/>
      <w:r w:rsidRPr="00B80E21">
        <w:rPr>
          <w:highlight w:val="lightGray"/>
          <w:u w:val="single"/>
        </w:rPr>
        <w:t xml:space="preserve"> </w:t>
      </w:r>
      <w:proofErr w:type="spellStart"/>
      <w:r w:rsidRPr="00B80E21">
        <w:rPr>
          <w:highlight w:val="lightGray"/>
          <w:u w:val="single"/>
        </w:rPr>
        <w:t>Airmaster</w:t>
      </w:r>
      <w:proofErr w:type="spellEnd"/>
      <w:r w:rsidRPr="00B80E21">
        <w:rPr>
          <w:highlight w:val="lightGray"/>
          <w:u w:val="single"/>
        </w:rPr>
        <w:t xml:space="preserve"> 50/250 </w:t>
      </w:r>
      <w:proofErr w:type="spellStart"/>
      <w:r w:rsidRPr="00B80E21">
        <w:rPr>
          <w:highlight w:val="lightGray"/>
          <w:u w:val="single"/>
        </w:rPr>
        <w:t>mikrogramų</w:t>
      </w:r>
      <w:proofErr w:type="spellEnd"/>
    </w:p>
    <w:p w14:paraId="2A401758" w14:textId="77777777" w:rsidR="00AD3836" w:rsidRPr="00B80E21" w:rsidRDefault="00AD3836" w:rsidP="00B563F7">
      <w:pPr>
        <w:rPr>
          <w:lang w:val="lt-LT"/>
        </w:rPr>
      </w:pPr>
      <w:r w:rsidRPr="00B80E21">
        <w:rPr>
          <w:color w:val="000000"/>
          <w:highlight w:val="lightGray"/>
          <w:lang w:val="lt-LT"/>
        </w:rPr>
        <w:t>Kiekvien</w:t>
      </w:r>
      <w:r w:rsidR="00FE02FC">
        <w:rPr>
          <w:color w:val="000000"/>
          <w:highlight w:val="lightGray"/>
          <w:lang w:val="lt-LT"/>
        </w:rPr>
        <w:t>ą kartą įkvėpus, įkvepiama</w:t>
      </w:r>
      <w:r w:rsidRPr="00B80E21">
        <w:rPr>
          <w:color w:val="000000"/>
          <w:highlight w:val="lightGray"/>
          <w:lang w:val="lt-LT"/>
        </w:rPr>
        <w:t xml:space="preserve"> dozė</w:t>
      </w:r>
      <w:r w:rsidRPr="00B80E21">
        <w:rPr>
          <w:highlight w:val="lightGray"/>
          <w:lang w:val="lt-LT"/>
        </w:rPr>
        <w:t xml:space="preserve"> </w:t>
      </w:r>
      <w:r w:rsidRPr="00B80E21">
        <w:rPr>
          <w:color w:val="000000"/>
          <w:highlight w:val="lightGray"/>
          <w:lang w:val="lt-LT"/>
        </w:rPr>
        <w:t xml:space="preserve">(dozė, kuri išsiskiria per kandiklį) </w:t>
      </w:r>
      <w:r w:rsidRPr="00B80E21">
        <w:rPr>
          <w:highlight w:val="lightGray"/>
          <w:lang w:val="lt-LT"/>
        </w:rPr>
        <w:t>yra 45 </w:t>
      </w:r>
      <w:proofErr w:type="spellStart"/>
      <w:r w:rsidRPr="00B80E21">
        <w:rPr>
          <w:highlight w:val="lightGray"/>
          <w:lang w:val="lt-LT"/>
        </w:rPr>
        <w:t>mikrogramai</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ksinafoato</w:t>
      </w:r>
      <w:proofErr w:type="spellEnd"/>
      <w:r w:rsidRPr="00B80E21">
        <w:rPr>
          <w:highlight w:val="lightGray"/>
          <w:lang w:val="lt-LT"/>
        </w:rPr>
        <w:t xml:space="preserve"> pavidalu) ir 229 </w:t>
      </w:r>
      <w:proofErr w:type="spellStart"/>
      <w:r w:rsidRPr="00B80E21">
        <w:rPr>
          <w:highlight w:val="lightGray"/>
          <w:lang w:val="lt-LT"/>
        </w:rPr>
        <w:t>mikrogramai</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Tai atitinka </w:t>
      </w:r>
      <w:r w:rsidR="00FE02FC">
        <w:rPr>
          <w:highlight w:val="lightGray"/>
          <w:lang w:val="lt-LT"/>
        </w:rPr>
        <w:t>išmatuotą</w:t>
      </w:r>
      <w:r w:rsidR="00FE02FC" w:rsidRPr="00B80E21">
        <w:rPr>
          <w:highlight w:val="lightGray"/>
          <w:lang w:val="lt-LT"/>
        </w:rPr>
        <w:t xml:space="preserve"> </w:t>
      </w:r>
      <w:r w:rsidRPr="00B80E21">
        <w:rPr>
          <w:highlight w:val="lightGray"/>
          <w:lang w:val="lt-LT"/>
        </w:rPr>
        <w:t>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dozę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ksinafoato</w:t>
      </w:r>
      <w:proofErr w:type="spellEnd"/>
      <w:r w:rsidRPr="00B80E21">
        <w:rPr>
          <w:highlight w:val="lightGray"/>
          <w:lang w:val="lt-LT"/>
        </w:rPr>
        <w:t xml:space="preserve"> pavidalu) ir 250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dozę.</w:t>
      </w:r>
    </w:p>
    <w:p w14:paraId="77CC55AB" w14:textId="77777777" w:rsidR="00AD3836" w:rsidRPr="00B80E21" w:rsidRDefault="00AD3836" w:rsidP="00B563F7">
      <w:pPr>
        <w:pStyle w:val="Porat"/>
        <w:tabs>
          <w:tab w:val="clear" w:pos="4153"/>
          <w:tab w:val="clear" w:pos="8306"/>
        </w:tabs>
        <w:rPr>
          <w:szCs w:val="22"/>
        </w:rPr>
      </w:pPr>
    </w:p>
    <w:p w14:paraId="593AD407" w14:textId="77777777" w:rsidR="00AD3836" w:rsidRPr="00937162" w:rsidRDefault="006554ED" w:rsidP="00B563F7">
      <w:pPr>
        <w:rPr>
          <w:lang w:val="lt-LT"/>
        </w:rPr>
      </w:pPr>
      <w:r>
        <w:rPr>
          <w:lang w:val="lt-LT"/>
        </w:rPr>
        <w:t>Pagalbinė</w:t>
      </w:r>
      <w:r w:rsidR="00AD3836" w:rsidRPr="00B563F7">
        <w:rPr>
          <w:lang w:val="lt-LT"/>
        </w:rPr>
        <w:t xml:space="preserve"> medžiaga yra laktozė </w:t>
      </w:r>
      <w:proofErr w:type="spellStart"/>
      <w:r w:rsidR="00AD3836" w:rsidRPr="00B563F7">
        <w:rPr>
          <w:lang w:val="lt-LT"/>
        </w:rPr>
        <w:t>monohidratas</w:t>
      </w:r>
      <w:proofErr w:type="spellEnd"/>
      <w:r w:rsidR="00AD3836" w:rsidRPr="00B563F7">
        <w:rPr>
          <w:lang w:val="lt-LT"/>
        </w:rPr>
        <w:t xml:space="preserve"> (žr. 2 skyrių po „</w:t>
      </w:r>
      <w:proofErr w:type="spellStart"/>
      <w:r w:rsidR="00AD3836" w:rsidRPr="00B563F7">
        <w:rPr>
          <w:lang w:val="lt-LT"/>
        </w:rPr>
        <w:t>Everio</w:t>
      </w:r>
      <w:proofErr w:type="spellEnd"/>
      <w:r w:rsidR="00AD3836" w:rsidRPr="00B563F7">
        <w:rPr>
          <w:lang w:val="lt-LT"/>
        </w:rPr>
        <w:t xml:space="preserve"> </w:t>
      </w:r>
      <w:proofErr w:type="spellStart"/>
      <w:r w:rsidR="00AD3836" w:rsidRPr="00B563F7">
        <w:rPr>
          <w:lang w:val="lt-LT"/>
        </w:rPr>
        <w:t>Airmaster</w:t>
      </w:r>
      <w:proofErr w:type="spellEnd"/>
      <w:r w:rsidR="00AD3836" w:rsidRPr="00B563F7">
        <w:rPr>
          <w:lang w:val="lt-LT"/>
        </w:rPr>
        <w:t xml:space="preserve"> sudėtyje yra laktozės“)</w:t>
      </w:r>
      <w:r w:rsidR="009C4AC4" w:rsidRPr="00B563F7">
        <w:rPr>
          <w:lang w:val="lt-LT"/>
        </w:rPr>
        <w:t>, kuri</w:t>
      </w:r>
      <w:r w:rsidR="00937162">
        <w:rPr>
          <w:lang w:val="lt-LT"/>
        </w:rPr>
        <w:t>o sudėtyje</w:t>
      </w:r>
      <w:r w:rsidR="009C4AC4" w:rsidRPr="00B563F7">
        <w:rPr>
          <w:lang w:val="lt-LT"/>
        </w:rPr>
        <w:t xml:space="preserve"> yra pieno baltymų.</w:t>
      </w:r>
    </w:p>
    <w:p w14:paraId="40E4EB6E" w14:textId="77777777" w:rsidR="003A565F" w:rsidRPr="00937162" w:rsidRDefault="003A565F" w:rsidP="00B563F7">
      <w:pPr>
        <w:rPr>
          <w:lang w:val="lt-LT"/>
        </w:rPr>
      </w:pPr>
    </w:p>
    <w:p w14:paraId="2928C177" w14:textId="77777777" w:rsidR="003A565F" w:rsidRPr="00B80E21" w:rsidRDefault="00C43046" w:rsidP="00B563F7">
      <w:pPr>
        <w:keepNext/>
        <w:rPr>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003A565F" w:rsidRPr="00B80E21">
        <w:rPr>
          <w:b/>
          <w:lang w:val="lt-LT"/>
        </w:rPr>
        <w:t xml:space="preserve"> išvaizda ir kiekis pakuotėje</w:t>
      </w:r>
    </w:p>
    <w:p w14:paraId="1B92B84A" w14:textId="77777777" w:rsidR="009C4AC4" w:rsidRPr="00B80E21" w:rsidRDefault="009C4AC4" w:rsidP="00B563F7">
      <w:pPr>
        <w:rPr>
          <w:lang w:val="lt-LT"/>
        </w:rPr>
      </w:pPr>
    </w:p>
    <w:p w14:paraId="66B4C25A" w14:textId="77777777" w:rsidR="00786EF1" w:rsidRPr="00B80E21" w:rsidRDefault="00786EF1" w:rsidP="00B563F7">
      <w:pPr>
        <w:numPr>
          <w:ilvl w:val="0"/>
          <w:numId w:val="24"/>
        </w:numPr>
        <w:tabs>
          <w:tab w:val="clear" w:pos="720"/>
          <w:tab w:val="num" w:pos="567"/>
        </w:tabs>
        <w:suppressAutoHyphens/>
        <w:ind w:left="567" w:hanging="567"/>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turi </w:t>
      </w:r>
      <w:r w:rsidR="00693B5B" w:rsidRPr="00B80E21">
        <w:rPr>
          <w:lang w:val="lt-LT"/>
        </w:rPr>
        <w:t>lizdin</w:t>
      </w:r>
      <w:r w:rsidR="00693B5B">
        <w:rPr>
          <w:lang w:val="lt-LT"/>
        </w:rPr>
        <w:t>ių</w:t>
      </w:r>
      <w:r w:rsidR="00693B5B" w:rsidRPr="00B80E21">
        <w:rPr>
          <w:lang w:val="lt-LT"/>
        </w:rPr>
        <w:t xml:space="preserve"> plokštel</w:t>
      </w:r>
      <w:r w:rsidR="00693B5B">
        <w:rPr>
          <w:lang w:val="lt-LT"/>
        </w:rPr>
        <w:t>ių</w:t>
      </w:r>
      <w:r w:rsidRPr="00B80E21">
        <w:rPr>
          <w:lang w:val="lt-LT"/>
        </w:rPr>
        <w:t>, užpildyt</w:t>
      </w:r>
      <w:r w:rsidR="00693B5B">
        <w:rPr>
          <w:lang w:val="lt-LT"/>
        </w:rPr>
        <w:t>ų</w:t>
      </w:r>
      <w:r w:rsidRPr="00B80E21">
        <w:rPr>
          <w:lang w:val="lt-LT"/>
        </w:rPr>
        <w:t xml:space="preserve"> baltos ar balkšvos spalvos milteliais</w:t>
      </w:r>
      <w:r w:rsidR="00693B5B">
        <w:rPr>
          <w:lang w:val="lt-LT"/>
        </w:rPr>
        <w:t>,</w:t>
      </w:r>
      <w:r w:rsidR="00693B5B" w:rsidRPr="00693B5B">
        <w:rPr>
          <w:lang w:val="lt-LT"/>
        </w:rPr>
        <w:t xml:space="preserve"> </w:t>
      </w:r>
      <w:r w:rsidR="00693B5B" w:rsidRPr="00B80E21">
        <w:rPr>
          <w:lang w:val="lt-LT"/>
        </w:rPr>
        <w:t>folijos juostelę</w:t>
      </w:r>
      <w:r w:rsidRPr="00B80E21">
        <w:rPr>
          <w:lang w:val="lt-LT"/>
        </w:rPr>
        <w:t>. Folija apsaugo įkvepiamuosius miltelius nuo atmosferos poveikio.</w:t>
      </w:r>
    </w:p>
    <w:p w14:paraId="3F90DDDF" w14:textId="77777777" w:rsidR="00786EF1" w:rsidRPr="00B80E21" w:rsidRDefault="00786EF1" w:rsidP="00B563F7">
      <w:pPr>
        <w:numPr>
          <w:ilvl w:val="0"/>
          <w:numId w:val="24"/>
        </w:numPr>
        <w:tabs>
          <w:tab w:val="clear" w:pos="720"/>
          <w:tab w:val="num" w:pos="567"/>
        </w:tabs>
        <w:suppressAutoHyphens/>
        <w:ind w:left="567" w:hanging="567"/>
        <w:rPr>
          <w:lang w:val="lt-LT"/>
        </w:rPr>
      </w:pPr>
      <w:r w:rsidRPr="00B80E21">
        <w:rPr>
          <w:lang w:val="lt-LT"/>
        </w:rPr>
        <w:t>Kiekviena dozė yra paruošta vartojimui.</w:t>
      </w:r>
    </w:p>
    <w:p w14:paraId="339C926C" w14:textId="3EFCD0A1" w:rsidR="00786EF1" w:rsidRPr="00B80E21" w:rsidRDefault="00786EF1" w:rsidP="00B563F7">
      <w:pPr>
        <w:numPr>
          <w:ilvl w:val="0"/>
          <w:numId w:val="24"/>
        </w:numPr>
        <w:tabs>
          <w:tab w:val="clear" w:pos="720"/>
          <w:tab w:val="num" w:pos="567"/>
        </w:tabs>
        <w:ind w:left="567" w:hanging="567"/>
        <w:rPr>
          <w:lang w:val="lt-LT"/>
        </w:rPr>
      </w:pPr>
      <w:r w:rsidRPr="00B80E21">
        <w:rPr>
          <w:lang w:val="lt-LT"/>
        </w:rPr>
        <w:lastRenderedPageBreak/>
        <w:t>Balt</w:t>
      </w:r>
      <w:r w:rsidR="000509CC">
        <w:rPr>
          <w:lang w:val="lt-LT"/>
        </w:rPr>
        <w:t>i</w:t>
      </w:r>
      <w:r w:rsidRPr="00B80E21">
        <w:rPr>
          <w:lang w:val="lt-LT"/>
        </w:rPr>
        <w:t xml:space="preserve"> plastikin</w:t>
      </w:r>
      <w:r w:rsidR="000509CC">
        <w:rPr>
          <w:lang w:val="lt-LT"/>
        </w:rPr>
        <w:t>iai</w:t>
      </w:r>
      <w:r w:rsidRPr="00B80E21">
        <w:rPr>
          <w:lang w:val="lt-LT"/>
        </w:rPr>
        <w:t xml:space="preserve"> </w:t>
      </w:r>
      <w:r w:rsidR="000509CC">
        <w:rPr>
          <w:lang w:val="lt-LT"/>
        </w:rPr>
        <w:t>įtaisai</w:t>
      </w:r>
      <w:r w:rsidRPr="00B80E21">
        <w:rPr>
          <w:lang w:val="lt-LT"/>
        </w:rPr>
        <w:t xml:space="preserve"> su šviesiai rožinės spalvos (skirta 50/1</w:t>
      </w:r>
      <w:r w:rsidR="00010AD2">
        <w:rPr>
          <w:lang w:val="lt-LT"/>
        </w:rPr>
        <w:t>0</w:t>
      </w:r>
      <w:r w:rsidRPr="00B80E21">
        <w:rPr>
          <w:lang w:val="lt-LT"/>
        </w:rPr>
        <w:t>0 </w:t>
      </w:r>
      <w:proofErr w:type="spellStart"/>
      <w:r w:rsidRPr="00B80E21">
        <w:rPr>
          <w:lang w:val="lt-LT"/>
        </w:rPr>
        <w:t>mikrogramų</w:t>
      </w:r>
      <w:proofErr w:type="spellEnd"/>
      <w:r w:rsidRPr="00B80E21">
        <w:rPr>
          <w:lang w:val="lt-LT"/>
        </w:rPr>
        <w:t xml:space="preserve"> stiprumui)</w:t>
      </w:r>
      <w:r w:rsidRPr="00B80E21">
        <w:rPr>
          <w:highlight w:val="lightGray"/>
          <w:lang w:val="lt-LT"/>
        </w:rPr>
        <w:t xml:space="preserve"> </w:t>
      </w:r>
      <w:r w:rsidR="00C4112F">
        <w:rPr>
          <w:highlight w:val="lightGray"/>
          <w:lang w:val="lt-LT"/>
        </w:rPr>
        <w:t xml:space="preserve">arba </w:t>
      </w:r>
      <w:r w:rsidRPr="00B80E21">
        <w:rPr>
          <w:highlight w:val="lightGray"/>
          <w:lang w:val="lt-LT"/>
        </w:rPr>
        <w:t>rausvos spalvos (skirta 50/250 </w:t>
      </w:r>
      <w:proofErr w:type="spellStart"/>
      <w:r w:rsidRPr="00B80E21">
        <w:rPr>
          <w:highlight w:val="lightGray"/>
          <w:lang w:val="lt-LT"/>
        </w:rPr>
        <w:t>mikrogramų</w:t>
      </w:r>
      <w:proofErr w:type="spellEnd"/>
      <w:r w:rsidRPr="00B80E21">
        <w:rPr>
          <w:highlight w:val="lightGray"/>
          <w:lang w:val="lt-LT"/>
        </w:rPr>
        <w:t xml:space="preserve"> stiprumui)</w:t>
      </w:r>
      <w:r w:rsidRPr="00B80E21">
        <w:rPr>
          <w:lang w:val="lt-LT"/>
        </w:rPr>
        <w:t xml:space="preserve"> kandiklio dangteliu, supakuot</w:t>
      </w:r>
      <w:r w:rsidR="000509CC">
        <w:rPr>
          <w:lang w:val="lt-LT"/>
        </w:rPr>
        <w:t>i</w:t>
      </w:r>
      <w:r w:rsidRPr="00B80E21">
        <w:rPr>
          <w:lang w:val="lt-LT"/>
        </w:rPr>
        <w:t xml:space="preserve"> į karton</w:t>
      </w:r>
      <w:r w:rsidR="00010AD2">
        <w:rPr>
          <w:lang w:val="lt-LT"/>
        </w:rPr>
        <w:t>o</w:t>
      </w:r>
      <w:r w:rsidRPr="00B80E21">
        <w:rPr>
          <w:lang w:val="lt-LT"/>
        </w:rPr>
        <w:t xml:space="preserve"> dėžutes, kuriose </w:t>
      </w:r>
      <w:r w:rsidR="00693B5B">
        <w:rPr>
          <w:lang w:val="lt-LT"/>
        </w:rPr>
        <w:t>yra</w:t>
      </w:r>
      <w:r w:rsidR="00B048CE" w:rsidRPr="00B80E21">
        <w:rPr>
          <w:lang w:val="lt-LT"/>
        </w:rPr>
        <w:t>:</w:t>
      </w:r>
    </w:p>
    <w:p w14:paraId="18AA0DFB" w14:textId="77777777" w:rsidR="00786EF1" w:rsidRPr="00B80E21" w:rsidRDefault="00786EF1" w:rsidP="00B563F7">
      <w:pPr>
        <w:shd w:val="clear" w:color="auto" w:fill="FFFFFF"/>
        <w:ind w:left="426" w:firstLine="141"/>
        <w:rPr>
          <w:shd w:val="clear" w:color="auto" w:fill="FFFFFF"/>
          <w:lang w:val="lt-LT"/>
        </w:rPr>
      </w:pPr>
      <w:r w:rsidRPr="00B80E21">
        <w:rPr>
          <w:shd w:val="clear" w:color="auto" w:fill="FFFFFF"/>
          <w:lang w:val="lt-LT"/>
        </w:rPr>
        <w:t>1, 2, 3 arba 10 </w:t>
      </w:r>
      <w:proofErr w:type="spellStart"/>
      <w:r w:rsidRPr="00B80E21">
        <w:rPr>
          <w:shd w:val="clear" w:color="auto" w:fill="FFFFFF"/>
          <w:lang w:val="lt-LT"/>
        </w:rPr>
        <w:t>inhaliatorių</w:t>
      </w:r>
      <w:proofErr w:type="spellEnd"/>
      <w:r w:rsidRPr="00B80E21">
        <w:rPr>
          <w:shd w:val="clear" w:color="auto" w:fill="FFFFFF"/>
          <w:lang w:val="lt-LT"/>
        </w:rPr>
        <w:t xml:space="preserve">, kiekviename iš jų yra po 60 </w:t>
      </w:r>
      <w:r w:rsidR="00345414">
        <w:rPr>
          <w:shd w:val="clear" w:color="auto" w:fill="FFFFFF"/>
          <w:lang w:val="lt-LT"/>
        </w:rPr>
        <w:t>įkvėpimų</w:t>
      </w:r>
      <w:r w:rsidRPr="00B80E21">
        <w:rPr>
          <w:shd w:val="clear" w:color="auto" w:fill="FFFFFF"/>
          <w:lang w:val="lt-LT"/>
        </w:rPr>
        <w:t>.</w:t>
      </w:r>
    </w:p>
    <w:p w14:paraId="4EE71A5E" w14:textId="77777777" w:rsidR="00786EF1" w:rsidRPr="00B80E21" w:rsidRDefault="00786EF1" w:rsidP="00B563F7">
      <w:pPr>
        <w:numPr>
          <w:ilvl w:val="12"/>
          <w:numId w:val="0"/>
        </w:numPr>
        <w:rPr>
          <w:lang w:val="lt-LT"/>
        </w:rPr>
      </w:pPr>
    </w:p>
    <w:p w14:paraId="12EB6D3B" w14:textId="77777777" w:rsidR="00786EF1" w:rsidRPr="00B80E21" w:rsidRDefault="00786EF1" w:rsidP="00B563F7">
      <w:pPr>
        <w:numPr>
          <w:ilvl w:val="12"/>
          <w:numId w:val="0"/>
        </w:numPr>
        <w:rPr>
          <w:lang w:val="lt-LT"/>
        </w:rPr>
      </w:pPr>
      <w:r w:rsidRPr="00B80E21">
        <w:rPr>
          <w:lang w:val="lt-LT"/>
        </w:rPr>
        <w:t>Gali būti tiekiamos ne visų dydžių pakuotės.</w:t>
      </w:r>
    </w:p>
    <w:p w14:paraId="6CCA252E" w14:textId="77777777" w:rsidR="00786EF1" w:rsidRPr="00B80E21" w:rsidRDefault="00786EF1" w:rsidP="00B563F7">
      <w:pPr>
        <w:rPr>
          <w:b/>
          <w:lang w:val="lt-LT"/>
        </w:rPr>
      </w:pPr>
    </w:p>
    <w:p w14:paraId="2201511F" w14:textId="77777777" w:rsidR="003A565F" w:rsidRPr="00BA103A" w:rsidRDefault="003A565F" w:rsidP="00B563F7">
      <w:pPr>
        <w:rPr>
          <w:b/>
          <w:lang w:val="lt-LT"/>
        </w:rPr>
      </w:pPr>
      <w:r w:rsidRPr="00BA103A">
        <w:rPr>
          <w:b/>
          <w:lang w:val="lt-LT"/>
        </w:rPr>
        <w:t>Registruotojas ir gamintojas</w:t>
      </w:r>
    </w:p>
    <w:p w14:paraId="1F4D2A79" w14:textId="77777777" w:rsidR="003A565F" w:rsidRPr="00BA103A" w:rsidRDefault="003A565F" w:rsidP="00B563F7">
      <w:pPr>
        <w:pStyle w:val="Porat"/>
        <w:tabs>
          <w:tab w:val="clear" w:pos="4153"/>
          <w:tab w:val="clear" w:pos="8306"/>
        </w:tabs>
        <w:rPr>
          <w:bCs/>
          <w:i/>
          <w:szCs w:val="22"/>
        </w:rPr>
      </w:pPr>
      <w:r w:rsidRPr="00BA103A">
        <w:rPr>
          <w:bCs/>
          <w:i/>
          <w:szCs w:val="22"/>
        </w:rPr>
        <w:t>Registruotojas</w:t>
      </w:r>
    </w:p>
    <w:p w14:paraId="6E631615" w14:textId="77777777" w:rsidR="000431F0" w:rsidRPr="00704FEE" w:rsidRDefault="000431F0" w:rsidP="000431F0">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6A531152" w14:textId="77777777" w:rsidR="000431F0" w:rsidRPr="00704FEE" w:rsidRDefault="000431F0" w:rsidP="000431F0">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0FCC73FF" w14:textId="77777777" w:rsidR="000431F0" w:rsidRPr="00704FEE" w:rsidRDefault="000431F0" w:rsidP="000431F0">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318AC51F" w14:textId="77777777" w:rsidR="000431F0" w:rsidRPr="0011066F" w:rsidRDefault="000431F0" w:rsidP="000431F0">
      <w:pPr>
        <w:rPr>
          <w:lang w:val="lt-LT"/>
        </w:rPr>
      </w:pPr>
      <w:r w:rsidRPr="0011066F">
        <w:rPr>
          <w:lang w:val="lt-LT"/>
        </w:rPr>
        <w:t>102 37 Praha 10</w:t>
      </w:r>
    </w:p>
    <w:p w14:paraId="33B8F4AE" w14:textId="77777777" w:rsidR="000431F0" w:rsidRPr="0011066F" w:rsidRDefault="000431F0" w:rsidP="000431F0">
      <w:pPr>
        <w:rPr>
          <w:lang w:val="lt-LT"/>
        </w:rPr>
      </w:pPr>
      <w:r w:rsidRPr="0011066F">
        <w:rPr>
          <w:lang w:val="lt-LT"/>
        </w:rPr>
        <w:t>Čekija</w:t>
      </w:r>
    </w:p>
    <w:p w14:paraId="598F7673" w14:textId="77777777" w:rsidR="003A565F" w:rsidRPr="00B80E21" w:rsidRDefault="003A565F" w:rsidP="00B563F7">
      <w:pPr>
        <w:pStyle w:val="Porat"/>
        <w:tabs>
          <w:tab w:val="clear" w:pos="4153"/>
          <w:tab w:val="clear" w:pos="8306"/>
        </w:tabs>
        <w:rPr>
          <w:bCs/>
          <w:szCs w:val="22"/>
          <w:highlight w:val="yellow"/>
        </w:rPr>
      </w:pPr>
    </w:p>
    <w:p w14:paraId="6FBFFF4D" w14:textId="77777777" w:rsidR="003A565F" w:rsidRPr="00BA103A" w:rsidRDefault="003A565F" w:rsidP="00B563F7">
      <w:pPr>
        <w:pStyle w:val="Porat"/>
        <w:tabs>
          <w:tab w:val="clear" w:pos="4153"/>
          <w:tab w:val="clear" w:pos="8306"/>
        </w:tabs>
        <w:rPr>
          <w:bCs/>
          <w:i/>
          <w:szCs w:val="22"/>
        </w:rPr>
      </w:pPr>
      <w:r w:rsidRPr="00BA103A">
        <w:rPr>
          <w:bCs/>
          <w:i/>
          <w:szCs w:val="22"/>
        </w:rPr>
        <w:t>Gamintojas</w:t>
      </w:r>
    </w:p>
    <w:p w14:paraId="236FA2B6" w14:textId="25DE0089" w:rsidR="00256407" w:rsidRPr="0011066F" w:rsidRDefault="00256407" w:rsidP="00256407">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56310105" w14:textId="50C74E47" w:rsidR="0011066F" w:rsidRPr="0011066F" w:rsidRDefault="0011066F" w:rsidP="0011066F">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5</w:t>
      </w:r>
    </w:p>
    <w:p w14:paraId="31010D0F" w14:textId="19989999" w:rsidR="0011066F" w:rsidRPr="0011066F" w:rsidRDefault="0011066F" w:rsidP="0011066F">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105ED60A" w14:textId="77777777" w:rsidR="0011066F" w:rsidRDefault="0011066F" w:rsidP="0011066F">
      <w:pPr>
        <w:rPr>
          <w:rFonts w:eastAsia="Times New Roman"/>
          <w:lang w:val="lt-LT" w:eastAsia="ar-SA"/>
        </w:rPr>
      </w:pPr>
      <w:r>
        <w:rPr>
          <w:rFonts w:eastAsia="Times New Roman"/>
          <w:lang w:val="lt-LT" w:eastAsia="ar-SA"/>
        </w:rPr>
        <w:t>Suomija</w:t>
      </w:r>
    </w:p>
    <w:p w14:paraId="6518BECF" w14:textId="77777777" w:rsidR="00256407" w:rsidRDefault="00256407" w:rsidP="00256407">
      <w:pPr>
        <w:rPr>
          <w:rFonts w:eastAsia="Times New Roman"/>
          <w:lang w:val="lt-LT" w:eastAsia="ar-SA"/>
        </w:rPr>
      </w:pPr>
    </w:p>
    <w:p w14:paraId="015CE81D" w14:textId="77777777" w:rsidR="00256407" w:rsidRDefault="00256407" w:rsidP="00256407">
      <w:pPr>
        <w:rPr>
          <w:rFonts w:eastAsia="Times New Roman"/>
          <w:lang w:val="lt-LT" w:eastAsia="ar-SA"/>
        </w:rPr>
      </w:pPr>
      <w:r>
        <w:rPr>
          <w:rFonts w:eastAsia="Times New Roman"/>
          <w:lang w:val="lt-LT" w:eastAsia="ar-SA"/>
        </w:rPr>
        <w:t>arba</w:t>
      </w:r>
    </w:p>
    <w:p w14:paraId="64415D00" w14:textId="77777777" w:rsidR="00256407" w:rsidRDefault="00256407" w:rsidP="00256407">
      <w:pPr>
        <w:rPr>
          <w:rFonts w:eastAsia="Times New Roman"/>
          <w:lang w:val="lt-LT" w:eastAsia="ar-SA"/>
        </w:rPr>
      </w:pPr>
    </w:p>
    <w:p w14:paraId="3A99B93F" w14:textId="77777777" w:rsidR="00256407" w:rsidRPr="0011066F" w:rsidRDefault="00256407" w:rsidP="00256407">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36646893" w14:textId="77777777" w:rsidR="00256407" w:rsidRPr="0011066F" w:rsidRDefault="00256407" w:rsidP="00256407">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w:t>
      </w:r>
      <w:r>
        <w:rPr>
          <w:rFonts w:eastAsia="Times New Roman"/>
          <w:color w:val="auto"/>
          <w:sz w:val="22"/>
          <w:szCs w:val="22"/>
          <w:lang w:val="lt-LT" w:eastAsia="ar-SA"/>
        </w:rPr>
        <w:t>8</w:t>
      </w:r>
    </w:p>
    <w:p w14:paraId="450C9C34" w14:textId="77777777" w:rsidR="00256407" w:rsidRPr="0011066F" w:rsidRDefault="00256407" w:rsidP="00256407">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0FD157B4" w14:textId="77777777" w:rsidR="00256407" w:rsidRDefault="00256407" w:rsidP="00256407">
      <w:pPr>
        <w:rPr>
          <w:rFonts w:eastAsia="Times New Roman"/>
          <w:lang w:val="lt-LT" w:eastAsia="ar-SA"/>
        </w:rPr>
      </w:pPr>
      <w:r>
        <w:rPr>
          <w:rFonts w:eastAsia="Times New Roman"/>
          <w:lang w:val="lt-LT" w:eastAsia="ar-SA"/>
        </w:rPr>
        <w:t>Suomija</w:t>
      </w:r>
    </w:p>
    <w:p w14:paraId="6D1E3B93" w14:textId="77777777" w:rsidR="00256407" w:rsidRPr="0011066F" w:rsidRDefault="00256407" w:rsidP="00256407">
      <w:pPr>
        <w:rPr>
          <w:rFonts w:eastAsia="Times New Roman"/>
          <w:lang w:val="lt-LT" w:eastAsia="ar-SA"/>
        </w:rPr>
      </w:pPr>
    </w:p>
    <w:p w14:paraId="3BE07688" w14:textId="77777777" w:rsidR="00256407" w:rsidRPr="00520969" w:rsidRDefault="00256407" w:rsidP="00256407">
      <w:pPr>
        <w:rPr>
          <w:lang w:val="lt-LT"/>
        </w:rPr>
      </w:pPr>
      <w:r w:rsidRPr="00520969">
        <w:rPr>
          <w:lang w:val="lt-LT"/>
        </w:rPr>
        <w:t>arba</w:t>
      </w:r>
    </w:p>
    <w:p w14:paraId="2D300A43" w14:textId="77777777" w:rsidR="00256407" w:rsidRDefault="00256407" w:rsidP="00256407">
      <w:pPr>
        <w:pStyle w:val="Pagrindinistekstas"/>
        <w:spacing w:after="0"/>
        <w:rPr>
          <w:szCs w:val="22"/>
        </w:rPr>
      </w:pPr>
    </w:p>
    <w:p w14:paraId="2706716D" w14:textId="77777777" w:rsidR="00256407" w:rsidRPr="00683766" w:rsidRDefault="00256407" w:rsidP="00256407">
      <w:pPr>
        <w:pStyle w:val="Pagrindinistekstas"/>
        <w:spacing w:after="0"/>
        <w:rPr>
          <w:szCs w:val="22"/>
        </w:rPr>
      </w:pPr>
      <w:proofErr w:type="spellStart"/>
      <w:r w:rsidRPr="00683766">
        <w:rPr>
          <w:szCs w:val="22"/>
        </w:rPr>
        <w:t>Kymos</w:t>
      </w:r>
      <w:proofErr w:type="spellEnd"/>
      <w:r w:rsidRPr="00683766">
        <w:rPr>
          <w:szCs w:val="22"/>
        </w:rPr>
        <w:t xml:space="preserve"> S.L. </w:t>
      </w:r>
    </w:p>
    <w:p w14:paraId="3D3A2835" w14:textId="77777777" w:rsidR="00256407" w:rsidRDefault="00256407" w:rsidP="00256407">
      <w:pPr>
        <w:pStyle w:val="Pagrindinistekstas"/>
        <w:spacing w:after="0"/>
        <w:rPr>
          <w:szCs w:val="22"/>
        </w:rPr>
      </w:pPr>
      <w:proofErr w:type="spellStart"/>
      <w:r>
        <w:rPr>
          <w:szCs w:val="22"/>
        </w:rPr>
        <w:t>Ronda</w:t>
      </w:r>
      <w:proofErr w:type="spellEnd"/>
      <w:r>
        <w:rPr>
          <w:szCs w:val="22"/>
        </w:rPr>
        <w:t xml:space="preserve"> De </w:t>
      </w:r>
      <w:proofErr w:type="spellStart"/>
      <w:r>
        <w:rPr>
          <w:szCs w:val="22"/>
        </w:rPr>
        <w:t>Can</w:t>
      </w:r>
      <w:proofErr w:type="spellEnd"/>
      <w:r>
        <w:rPr>
          <w:szCs w:val="22"/>
        </w:rPr>
        <w:t xml:space="preserve"> </w:t>
      </w:r>
      <w:proofErr w:type="spellStart"/>
      <w:r>
        <w:rPr>
          <w:szCs w:val="22"/>
        </w:rPr>
        <w:t>Fatjo</w:t>
      </w:r>
      <w:proofErr w:type="spellEnd"/>
      <w:r>
        <w:rPr>
          <w:szCs w:val="22"/>
        </w:rPr>
        <w:t xml:space="preserve"> 7b</w:t>
      </w:r>
    </w:p>
    <w:p w14:paraId="7B254946" w14:textId="77777777" w:rsidR="00256407" w:rsidRPr="00683766" w:rsidRDefault="00256407" w:rsidP="00256407">
      <w:pPr>
        <w:pStyle w:val="Pagrindinistekstas"/>
        <w:spacing w:after="0"/>
        <w:rPr>
          <w:szCs w:val="22"/>
        </w:rPr>
      </w:pPr>
      <w:proofErr w:type="spellStart"/>
      <w:r w:rsidRPr="00683766">
        <w:rPr>
          <w:szCs w:val="22"/>
        </w:rPr>
        <w:t>Parc</w:t>
      </w:r>
      <w:proofErr w:type="spellEnd"/>
      <w:r w:rsidRPr="00683766">
        <w:rPr>
          <w:szCs w:val="22"/>
        </w:rPr>
        <w:t xml:space="preserve"> </w:t>
      </w:r>
      <w:proofErr w:type="spellStart"/>
      <w:r w:rsidRPr="00683766">
        <w:rPr>
          <w:szCs w:val="22"/>
        </w:rPr>
        <w:t>Tecnologic</w:t>
      </w:r>
      <w:proofErr w:type="spellEnd"/>
      <w:r w:rsidRPr="00683766">
        <w:rPr>
          <w:szCs w:val="22"/>
        </w:rPr>
        <w:t xml:space="preserve"> </w:t>
      </w:r>
      <w:proofErr w:type="spellStart"/>
      <w:r>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Pr="00683766">
        <w:rPr>
          <w:szCs w:val="22"/>
        </w:rPr>
        <w:t xml:space="preserve"> </w:t>
      </w:r>
    </w:p>
    <w:p w14:paraId="60790255" w14:textId="77777777" w:rsidR="00256407" w:rsidRPr="00683766" w:rsidRDefault="00256407" w:rsidP="00256407">
      <w:pPr>
        <w:pStyle w:val="Pagrindinistekstas"/>
        <w:spacing w:after="0"/>
        <w:rPr>
          <w:szCs w:val="22"/>
        </w:rPr>
      </w:pPr>
      <w:proofErr w:type="spellStart"/>
      <w:r w:rsidRPr="00683766">
        <w:rPr>
          <w:szCs w:val="22"/>
        </w:rPr>
        <w:t>Cerdanyola</w:t>
      </w:r>
      <w:proofErr w:type="spellEnd"/>
      <w:r w:rsidRPr="00683766">
        <w:rPr>
          <w:szCs w:val="22"/>
        </w:rPr>
        <w:t xml:space="preserve"> </w:t>
      </w:r>
      <w:proofErr w:type="spellStart"/>
      <w:r>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Pr>
          <w:szCs w:val="22"/>
        </w:rPr>
        <w:t>, 08290</w:t>
      </w:r>
      <w:r w:rsidRPr="00683766">
        <w:rPr>
          <w:szCs w:val="22"/>
        </w:rPr>
        <w:t xml:space="preserve"> </w:t>
      </w:r>
    </w:p>
    <w:p w14:paraId="1D5B531E" w14:textId="77777777" w:rsidR="00256407" w:rsidRDefault="00256407" w:rsidP="00256407">
      <w:pPr>
        <w:pStyle w:val="Pagrindinistekstas"/>
        <w:spacing w:after="0"/>
        <w:rPr>
          <w:szCs w:val="22"/>
        </w:rPr>
      </w:pPr>
      <w:r>
        <w:rPr>
          <w:szCs w:val="22"/>
        </w:rPr>
        <w:t>Ispanija</w:t>
      </w:r>
    </w:p>
    <w:p w14:paraId="53907060" w14:textId="77777777" w:rsidR="00256407" w:rsidRDefault="00256407" w:rsidP="00256407">
      <w:pPr>
        <w:pStyle w:val="Pagrindinistekstas"/>
        <w:spacing w:after="0"/>
        <w:rPr>
          <w:szCs w:val="22"/>
        </w:rPr>
      </w:pPr>
    </w:p>
    <w:p w14:paraId="673401D7" w14:textId="77777777" w:rsidR="00256407" w:rsidRPr="00683766" w:rsidRDefault="00256407" w:rsidP="00256407">
      <w:pPr>
        <w:pStyle w:val="Pagrindinistekstas"/>
        <w:spacing w:after="0"/>
        <w:rPr>
          <w:szCs w:val="22"/>
        </w:rPr>
      </w:pPr>
      <w:r>
        <w:rPr>
          <w:szCs w:val="22"/>
        </w:rPr>
        <w:t>arba</w:t>
      </w:r>
    </w:p>
    <w:p w14:paraId="513795AF" w14:textId="77777777" w:rsidR="00256407" w:rsidRPr="00683766" w:rsidRDefault="00256407" w:rsidP="00256407">
      <w:pPr>
        <w:pStyle w:val="Pagrindinistekstas"/>
        <w:spacing w:after="0"/>
        <w:rPr>
          <w:szCs w:val="22"/>
        </w:rPr>
      </w:pPr>
    </w:p>
    <w:p w14:paraId="5C7628B9" w14:textId="77777777" w:rsidR="00256407" w:rsidRPr="00683766" w:rsidRDefault="00256407" w:rsidP="00256407">
      <w:pPr>
        <w:pStyle w:val="Pagrindinistekstas"/>
        <w:spacing w:after="0"/>
        <w:rPr>
          <w:szCs w:val="22"/>
        </w:rPr>
      </w:pPr>
      <w:proofErr w:type="spellStart"/>
      <w:r w:rsidRPr="00683766">
        <w:rPr>
          <w:szCs w:val="22"/>
        </w:rPr>
        <w:t>P</w:t>
      </w:r>
      <w:r>
        <w:rPr>
          <w:szCs w:val="22"/>
        </w:rPr>
        <w:t>harmaprogress</w:t>
      </w:r>
      <w:proofErr w:type="spellEnd"/>
      <w:r w:rsidRPr="00683766">
        <w:rPr>
          <w:szCs w:val="22"/>
        </w:rPr>
        <w:t xml:space="preserve"> S.R.L.</w:t>
      </w:r>
    </w:p>
    <w:p w14:paraId="3C052C5B" w14:textId="77777777" w:rsidR="00256407" w:rsidRPr="00683766" w:rsidRDefault="00256407" w:rsidP="00256407">
      <w:pPr>
        <w:pStyle w:val="Pagrindinistekstas"/>
        <w:spacing w:after="0"/>
        <w:rPr>
          <w:szCs w:val="22"/>
        </w:rPr>
      </w:pPr>
      <w:r w:rsidRPr="00683766">
        <w:rPr>
          <w:szCs w:val="22"/>
        </w:rPr>
        <w:t xml:space="preserve">Via </w:t>
      </w:r>
      <w:proofErr w:type="spellStart"/>
      <w:r w:rsidRPr="00683766">
        <w:rPr>
          <w:szCs w:val="22"/>
        </w:rPr>
        <w:t>Emilia</w:t>
      </w:r>
      <w:proofErr w:type="spellEnd"/>
      <w:r w:rsidRPr="00683766">
        <w:rPr>
          <w:szCs w:val="22"/>
        </w:rPr>
        <w:t xml:space="preserve"> </w:t>
      </w:r>
      <w:proofErr w:type="spellStart"/>
      <w:r w:rsidRPr="00683766">
        <w:rPr>
          <w:szCs w:val="22"/>
        </w:rPr>
        <w:t>Romagna</w:t>
      </w:r>
      <w:proofErr w:type="spellEnd"/>
    </w:p>
    <w:p w14:paraId="2D836F29" w14:textId="77777777" w:rsidR="00256407" w:rsidRPr="00683766" w:rsidRDefault="00256407" w:rsidP="00256407">
      <w:pPr>
        <w:pStyle w:val="Pagrindinistekstas"/>
        <w:spacing w:after="0"/>
        <w:rPr>
          <w:szCs w:val="22"/>
        </w:rPr>
      </w:pPr>
      <w:r w:rsidRPr="00683766">
        <w:rPr>
          <w:szCs w:val="22"/>
        </w:rPr>
        <w:t>28</w:t>
      </w:r>
      <w:r>
        <w:rPr>
          <w:szCs w:val="22"/>
        </w:rPr>
        <w:t>/</w:t>
      </w:r>
      <w:r w:rsidRPr="00683766">
        <w:rPr>
          <w:szCs w:val="22"/>
        </w:rPr>
        <w:t>30</w:t>
      </w:r>
      <w:r>
        <w:rPr>
          <w:szCs w:val="22"/>
        </w:rPr>
        <w:t>/</w:t>
      </w:r>
      <w:r w:rsidRPr="00683766">
        <w:rPr>
          <w:szCs w:val="22"/>
        </w:rPr>
        <w:t>32</w:t>
      </w:r>
    </w:p>
    <w:p w14:paraId="264C320A" w14:textId="77777777" w:rsidR="00256407" w:rsidRPr="00683766" w:rsidRDefault="00256407" w:rsidP="00256407">
      <w:pPr>
        <w:pStyle w:val="Pagrindinistekstas"/>
        <w:spacing w:after="0"/>
        <w:rPr>
          <w:szCs w:val="22"/>
        </w:rPr>
      </w:pPr>
      <w:proofErr w:type="spellStart"/>
      <w:r w:rsidRPr="00683766">
        <w:rPr>
          <w:szCs w:val="22"/>
        </w:rPr>
        <w:t>Monsano</w:t>
      </w:r>
      <w:proofErr w:type="spellEnd"/>
      <w:r>
        <w:rPr>
          <w:szCs w:val="22"/>
        </w:rPr>
        <w:t>, 60030</w:t>
      </w:r>
    </w:p>
    <w:p w14:paraId="542881AC" w14:textId="77777777" w:rsidR="00256407" w:rsidRPr="00683766" w:rsidRDefault="00256407" w:rsidP="00256407">
      <w:pPr>
        <w:pStyle w:val="Pagrindinistekstas"/>
        <w:spacing w:after="0"/>
      </w:pPr>
      <w:r w:rsidRPr="00683766">
        <w:rPr>
          <w:szCs w:val="22"/>
        </w:rPr>
        <w:t>It</w:t>
      </w:r>
      <w:r>
        <w:rPr>
          <w:szCs w:val="22"/>
        </w:rPr>
        <w:t>alija</w:t>
      </w:r>
    </w:p>
    <w:p w14:paraId="2145EC17" w14:textId="77777777" w:rsidR="009C4AC4" w:rsidRPr="00B80E21" w:rsidRDefault="009C4AC4" w:rsidP="00B563F7">
      <w:pPr>
        <w:numPr>
          <w:ilvl w:val="12"/>
          <w:numId w:val="0"/>
        </w:numPr>
        <w:ind w:right="-2"/>
        <w:rPr>
          <w:szCs w:val="24"/>
          <w:lang w:val="lt-LT"/>
        </w:rPr>
      </w:pPr>
    </w:p>
    <w:p w14:paraId="127EF983" w14:textId="03DC9426" w:rsidR="009C4AC4" w:rsidRPr="00B80E21" w:rsidRDefault="009C4AC4" w:rsidP="00B563F7">
      <w:pPr>
        <w:numPr>
          <w:ilvl w:val="12"/>
          <w:numId w:val="0"/>
        </w:numPr>
        <w:ind w:right="-2"/>
        <w:rPr>
          <w:lang w:val="lt-LT"/>
        </w:rPr>
      </w:pPr>
      <w:r w:rsidRPr="00B80E21">
        <w:rPr>
          <w:b/>
          <w:lang w:val="lt-LT"/>
        </w:rPr>
        <w:t>Šis vaistas E</w:t>
      </w:r>
      <w:r w:rsidR="001867DF">
        <w:rPr>
          <w:b/>
          <w:lang w:val="lt-LT"/>
        </w:rPr>
        <w:t>uropos ekonominės erdvės</w:t>
      </w:r>
      <w:r w:rsidRPr="00B80E21">
        <w:rPr>
          <w:b/>
          <w:lang w:val="lt-LT"/>
        </w:rPr>
        <w:t xml:space="preserve"> valstybėse narėse registruotas tokiais pavadinimais</w:t>
      </w:r>
      <w:r w:rsidRPr="00B80E21">
        <w:rPr>
          <w:lang w:val="lt-LT"/>
        </w:rPr>
        <w:t>:</w:t>
      </w:r>
    </w:p>
    <w:p w14:paraId="2C36D12F" w14:textId="77777777" w:rsidR="006B601B" w:rsidRPr="006B601B" w:rsidRDefault="006B601B" w:rsidP="006B601B">
      <w:pPr>
        <w:pStyle w:val="BTEMEASMCA"/>
      </w:pPr>
      <w:r w:rsidRPr="006B601B">
        <w:t>Airija: Bronx Airmaster</w:t>
      </w:r>
    </w:p>
    <w:p w14:paraId="4E03D390" w14:textId="77777777" w:rsidR="006B601B" w:rsidRPr="006B601B" w:rsidRDefault="006B601B" w:rsidP="006B601B">
      <w:pPr>
        <w:pStyle w:val="BTEMEASMCA"/>
      </w:pPr>
      <w:r w:rsidRPr="006B601B">
        <w:t>Austrija, Bulgarija, Čekija, Estija, Latvija, Lietuva, Slovakija, Rumunija: Everio Airmaster</w:t>
      </w:r>
    </w:p>
    <w:p w14:paraId="03D80CD7" w14:textId="77777777" w:rsidR="006B601B" w:rsidRPr="006B601B" w:rsidRDefault="006B601B" w:rsidP="006B601B">
      <w:pPr>
        <w:pStyle w:val="BTEMEASMCA"/>
      </w:pPr>
      <w:r w:rsidRPr="006B601B">
        <w:t>Belgija: Brecur Airmaster</w:t>
      </w:r>
    </w:p>
    <w:p w14:paraId="12713933" w14:textId="25CDE30C" w:rsidR="006B601B" w:rsidRPr="006B601B" w:rsidRDefault="006B601B" w:rsidP="006B601B">
      <w:pPr>
        <w:pStyle w:val="BTEMEASMCA"/>
      </w:pPr>
      <w:r w:rsidRPr="006B601B">
        <w:t xml:space="preserve">Ispanija: </w:t>
      </w:r>
      <w:r w:rsidR="000839BC">
        <w:t>Amaira</w:t>
      </w:r>
    </w:p>
    <w:p w14:paraId="1CAC09A2" w14:textId="77777777" w:rsidR="006B601B" w:rsidRPr="006B601B" w:rsidRDefault="006B601B" w:rsidP="006B601B">
      <w:pPr>
        <w:pStyle w:val="BTEMEASMCA"/>
      </w:pPr>
      <w:r w:rsidRPr="006B601B">
        <w:t>Lenkija, Švedija: Neuair Airmaster</w:t>
      </w:r>
    </w:p>
    <w:p w14:paraId="0EFA56DC" w14:textId="77777777" w:rsidR="006B601B" w:rsidRPr="006B601B" w:rsidRDefault="006B601B" w:rsidP="006B601B">
      <w:pPr>
        <w:pStyle w:val="BTEMEASMCA"/>
      </w:pPr>
      <w:r w:rsidRPr="006B601B">
        <w:t>Prancūzija: PROPIONATE DE FLUTICASONE/SALMETEROL ZENTIVA</w:t>
      </w:r>
    </w:p>
    <w:p w14:paraId="34E2E295" w14:textId="77777777" w:rsidR="006B601B" w:rsidRPr="006B601B" w:rsidRDefault="006B601B" w:rsidP="006B601B">
      <w:pPr>
        <w:pStyle w:val="BTEMEASMCA"/>
      </w:pPr>
      <w:r w:rsidRPr="006B601B">
        <w:t>Vengrija: Fluzalto Airmaster</w:t>
      </w:r>
    </w:p>
    <w:p w14:paraId="7F1B2B7E" w14:textId="77777777" w:rsidR="009C4AC4" w:rsidRPr="00B80E21" w:rsidRDefault="009C4AC4" w:rsidP="00B563F7">
      <w:pPr>
        <w:pStyle w:val="BTEMEASMCA"/>
        <w:rPr>
          <w:noProof w:val="0"/>
        </w:rPr>
      </w:pPr>
    </w:p>
    <w:p w14:paraId="1FE4F84B" w14:textId="54A23B25" w:rsidR="003A565F" w:rsidRPr="00B80E21" w:rsidRDefault="003A565F" w:rsidP="00C01F0F">
      <w:pPr>
        <w:pStyle w:val="BTbEMEASMCA"/>
      </w:pPr>
      <w:r w:rsidRPr="00B80E21">
        <w:t>Šis pakuotės lapelis paskutinį kartą peržiūrėtas</w:t>
      </w:r>
      <w:r w:rsidR="009C4AC4" w:rsidRPr="00B80E21">
        <w:t xml:space="preserve"> </w:t>
      </w:r>
      <w:r w:rsidR="005117D2">
        <w:rPr>
          <w:bCs/>
        </w:rPr>
        <w:t>202</w:t>
      </w:r>
      <w:r w:rsidR="00E926D4">
        <w:rPr>
          <w:bCs/>
        </w:rPr>
        <w:t>5-07-15</w:t>
      </w:r>
      <w:r w:rsidR="00977BE9">
        <w:rPr>
          <w:bCs/>
        </w:rPr>
        <w:t>.</w:t>
      </w:r>
    </w:p>
    <w:p w14:paraId="2E161623" w14:textId="77777777" w:rsidR="003A565F" w:rsidRPr="00B80E21" w:rsidRDefault="003A565F" w:rsidP="00C01F0F">
      <w:pPr>
        <w:pStyle w:val="BTbEMEASMCA"/>
      </w:pPr>
    </w:p>
    <w:p w14:paraId="7D8A29FB" w14:textId="4BDC1D8A" w:rsidR="00C01F0F" w:rsidRPr="00546415" w:rsidRDefault="003A565F" w:rsidP="00C01F0F">
      <w:pPr>
        <w:rPr>
          <w:lang w:val="lt-LT"/>
        </w:rPr>
      </w:pPr>
      <w:r w:rsidRPr="00B80E21">
        <w:rPr>
          <w:lang w:val="lt-LT"/>
        </w:rPr>
        <w:t xml:space="preserve">Išsami informacija apie šį vaistą pateikiama Valstybinės vaistų kontrolės tarnybos prie Lietuvos </w:t>
      </w:r>
      <w:r w:rsidRPr="00546415">
        <w:rPr>
          <w:lang w:val="lt-LT"/>
        </w:rPr>
        <w:t xml:space="preserve">Respublikos sveikatos apsaugos ministerijos tinklalapyje </w:t>
      </w:r>
      <w:bookmarkStart w:id="7" w:name="_Hlk174378907"/>
      <w:r w:rsidR="00C01F0F" w:rsidRPr="00546415">
        <w:fldChar w:fldCharType="begin"/>
      </w:r>
      <w:r w:rsidR="00C01F0F" w:rsidRPr="00546415">
        <w:rPr>
          <w:lang w:val="lt-LT"/>
        </w:rPr>
        <w:instrText xml:space="preserve"> HYPERLINK "https://vvkt.lrv.lt/lt/" </w:instrText>
      </w:r>
      <w:r w:rsidR="00C01F0F" w:rsidRPr="00546415">
        <w:fldChar w:fldCharType="separate"/>
      </w:r>
      <w:r w:rsidR="00C01F0F" w:rsidRPr="00546415">
        <w:rPr>
          <w:rStyle w:val="Hipersaitas"/>
          <w:lang w:val="lt-LT"/>
        </w:rPr>
        <w:t>https://vvkt.lrv.lt/lt/</w:t>
      </w:r>
      <w:r w:rsidR="00C01F0F" w:rsidRPr="00546415">
        <w:fldChar w:fldCharType="end"/>
      </w:r>
      <w:r w:rsidR="00C01F0F" w:rsidRPr="00546415">
        <w:rPr>
          <w:lang w:val="lt-LT"/>
        </w:rPr>
        <w:t>.</w:t>
      </w:r>
      <w:bookmarkEnd w:id="7"/>
      <w:r w:rsidR="00C01F0F" w:rsidRPr="00546415">
        <w:rPr>
          <w:lang w:val="lt-LT"/>
        </w:rPr>
        <w:t xml:space="preserve"> </w:t>
      </w:r>
      <w:r w:rsidR="00D17A1A">
        <w:rPr>
          <w:lang w:val="lt-LT"/>
        </w:rPr>
        <w:t xml:space="preserve">    </w:t>
      </w:r>
    </w:p>
    <w:p w14:paraId="123D35AE" w14:textId="77777777" w:rsidR="00C01F0F" w:rsidRPr="00546415" w:rsidRDefault="00C01F0F" w:rsidP="00C01F0F">
      <w:pPr>
        <w:rPr>
          <w:lang w:val="lt-LT"/>
        </w:rPr>
      </w:pPr>
    </w:p>
    <w:p w14:paraId="1E430383" w14:textId="449895FC" w:rsidR="00EB2C61" w:rsidRPr="00546415" w:rsidRDefault="00EB2C61" w:rsidP="00546415">
      <w:pPr>
        <w:jc w:val="center"/>
        <w:rPr>
          <w:b/>
          <w:lang w:val="lt-LT"/>
        </w:rPr>
      </w:pPr>
      <w:bookmarkStart w:id="8" w:name="_Hlk212450523"/>
      <w:r w:rsidRPr="00C01F0F">
        <w:rPr>
          <w:b/>
          <w:bCs/>
          <w:lang w:val="lt-LT"/>
        </w:rPr>
        <w:t>Pakuotės</w:t>
      </w:r>
      <w:r w:rsidRPr="00546415">
        <w:rPr>
          <w:b/>
          <w:lang w:val="lt-LT"/>
        </w:rPr>
        <w:t xml:space="preserve"> </w:t>
      </w:r>
      <w:r w:rsidRPr="00C01F0F">
        <w:rPr>
          <w:b/>
          <w:bCs/>
          <w:lang w:val="lt-LT"/>
        </w:rPr>
        <w:t>lapelis: informacija pacientui</w:t>
      </w:r>
    </w:p>
    <w:p w14:paraId="0BEA73C9" w14:textId="77777777" w:rsidR="00EB2C61" w:rsidRPr="00B80E21" w:rsidRDefault="00EB2C61" w:rsidP="00EB2C61">
      <w:pPr>
        <w:jc w:val="center"/>
        <w:rPr>
          <w:b/>
          <w:bCs/>
          <w:lang w:val="lt-LT"/>
        </w:rPr>
      </w:pPr>
    </w:p>
    <w:p w14:paraId="79880695" w14:textId="258E0EAA" w:rsidR="00E14A90" w:rsidRPr="00B80E21" w:rsidRDefault="00EB2C61" w:rsidP="00EB2C61">
      <w:pPr>
        <w:jc w:val="center"/>
        <w:rPr>
          <w:b/>
          <w:bCs/>
          <w:lang w:val="lt-LT"/>
        </w:rPr>
      </w:pPr>
      <w:proofErr w:type="spellStart"/>
      <w:r w:rsidRPr="00EA489C">
        <w:rPr>
          <w:b/>
          <w:bCs/>
          <w:lang w:val="lt-LT"/>
        </w:rPr>
        <w:t>Everio</w:t>
      </w:r>
      <w:proofErr w:type="spellEnd"/>
      <w:r w:rsidRPr="00EA489C">
        <w:rPr>
          <w:b/>
          <w:bCs/>
          <w:lang w:val="lt-LT"/>
        </w:rPr>
        <w:t xml:space="preserve"> </w:t>
      </w:r>
      <w:proofErr w:type="spellStart"/>
      <w:r w:rsidRPr="00EA489C">
        <w:rPr>
          <w:b/>
          <w:bCs/>
          <w:lang w:val="lt-LT"/>
        </w:rPr>
        <w:t>Airmaster</w:t>
      </w:r>
      <w:proofErr w:type="spellEnd"/>
      <w:r w:rsidRPr="00EA489C">
        <w:rPr>
          <w:b/>
          <w:bCs/>
          <w:lang w:val="lt-LT"/>
        </w:rPr>
        <w:t xml:space="preserve"> 50/500 </w:t>
      </w:r>
      <w:proofErr w:type="spellStart"/>
      <w:r w:rsidRPr="00EA489C">
        <w:rPr>
          <w:b/>
          <w:bCs/>
          <w:lang w:val="lt-LT"/>
        </w:rPr>
        <w:t>mikrogramų</w:t>
      </w:r>
      <w:proofErr w:type="spellEnd"/>
      <w:r w:rsidRPr="00EA489C">
        <w:rPr>
          <w:b/>
          <w:bCs/>
          <w:lang w:val="lt-LT"/>
        </w:rPr>
        <w:t>/dozėje dozuoti įkvepiamieji milteliai</w:t>
      </w:r>
    </w:p>
    <w:p w14:paraId="03B3B5E5" w14:textId="77777777" w:rsidR="00EB2C61" w:rsidRPr="00B80E21" w:rsidRDefault="00EB2C61" w:rsidP="00EB2C61">
      <w:pPr>
        <w:jc w:val="center"/>
        <w:rPr>
          <w:bCs/>
          <w:lang w:val="lt-LT"/>
        </w:rPr>
      </w:pPr>
      <w:proofErr w:type="spellStart"/>
      <w:r>
        <w:rPr>
          <w:lang w:val="lt-LT"/>
        </w:rPr>
        <w:t>s</w:t>
      </w:r>
      <w:r w:rsidRPr="00B80E21">
        <w:rPr>
          <w:lang w:val="lt-LT"/>
        </w:rPr>
        <w:t>almeterolis</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p>
    <w:p w14:paraId="2055BCD4" w14:textId="77777777" w:rsidR="00EB2C61" w:rsidRPr="00B80E21" w:rsidRDefault="00EB2C61" w:rsidP="00EB2C61">
      <w:pPr>
        <w:jc w:val="center"/>
        <w:rPr>
          <w:color w:val="000000"/>
          <w:lang w:val="lt-LT"/>
        </w:rPr>
      </w:pPr>
    </w:p>
    <w:p w14:paraId="1439D20E" w14:textId="77777777" w:rsidR="00EB2C61" w:rsidRPr="00B80E21" w:rsidRDefault="00EB2C61" w:rsidP="00EB2C61">
      <w:pPr>
        <w:rPr>
          <w:b/>
          <w:lang w:val="lt-LT"/>
        </w:rPr>
      </w:pPr>
      <w:r w:rsidRPr="00B80E21">
        <w:rPr>
          <w:b/>
          <w:lang w:val="lt-LT"/>
        </w:rPr>
        <w:t>Atidžiai perskaitykite visą šį lapelį, prieš pradėdami vartoti vaistą, nes jame pateikiama Jums svarbi informacija.</w:t>
      </w:r>
    </w:p>
    <w:p w14:paraId="093C300A" w14:textId="77777777" w:rsidR="00EB2C61" w:rsidRPr="00B80E21" w:rsidRDefault="00EB2C61" w:rsidP="00EB2C61">
      <w:pPr>
        <w:ind w:left="540" w:hanging="540"/>
        <w:rPr>
          <w:lang w:val="lt-LT"/>
        </w:rPr>
      </w:pPr>
      <w:r w:rsidRPr="00B80E21">
        <w:rPr>
          <w:lang w:val="lt-LT"/>
        </w:rPr>
        <w:t>-</w:t>
      </w:r>
      <w:r w:rsidRPr="00B80E21">
        <w:rPr>
          <w:lang w:val="lt-LT"/>
        </w:rPr>
        <w:tab/>
        <w:t xml:space="preserve">Neišmeskite </w:t>
      </w:r>
      <w:r>
        <w:rPr>
          <w:lang w:val="lt-LT"/>
        </w:rPr>
        <w:t xml:space="preserve">šio </w:t>
      </w:r>
      <w:r w:rsidRPr="00B80E21">
        <w:rPr>
          <w:lang w:val="lt-LT"/>
        </w:rPr>
        <w:t>lapelio, nes vėl gali prireikti jį perskaityti.</w:t>
      </w:r>
    </w:p>
    <w:p w14:paraId="650BB803" w14:textId="77777777" w:rsidR="00EB2C61" w:rsidRPr="00B80E21" w:rsidRDefault="00EB2C61" w:rsidP="00EB2C61">
      <w:pPr>
        <w:ind w:left="540" w:hanging="540"/>
        <w:rPr>
          <w:lang w:val="lt-LT"/>
        </w:rPr>
      </w:pPr>
      <w:r w:rsidRPr="00B80E21">
        <w:rPr>
          <w:lang w:val="lt-LT"/>
        </w:rPr>
        <w:t>-</w:t>
      </w:r>
      <w:r w:rsidRPr="00B80E21">
        <w:rPr>
          <w:lang w:val="lt-LT"/>
        </w:rPr>
        <w:tab/>
        <w:t xml:space="preserve">Jeigu kiltų </w:t>
      </w:r>
      <w:r>
        <w:rPr>
          <w:lang w:val="lt-LT"/>
        </w:rPr>
        <w:t>daugiau</w:t>
      </w:r>
      <w:r w:rsidRPr="00B80E21">
        <w:rPr>
          <w:lang w:val="lt-LT"/>
        </w:rPr>
        <w:t xml:space="preserve"> klausimų, kreipkitės į gydytoją, vaistininką arba slaugytoją.</w:t>
      </w:r>
    </w:p>
    <w:p w14:paraId="0D9F36C4" w14:textId="77777777" w:rsidR="00EB2C61" w:rsidRPr="00B80E21" w:rsidRDefault="00EB2C61" w:rsidP="00EB2C61">
      <w:pPr>
        <w:numPr>
          <w:ilvl w:val="0"/>
          <w:numId w:val="2"/>
        </w:numPr>
        <w:tabs>
          <w:tab w:val="clear" w:pos="720"/>
        </w:tabs>
        <w:ind w:left="540" w:hanging="540"/>
        <w:rPr>
          <w:lang w:val="lt-LT"/>
        </w:rPr>
      </w:pPr>
      <w:r w:rsidRPr="00B80E21">
        <w:rPr>
          <w:lang w:val="lt-LT"/>
        </w:rPr>
        <w:t>Šis vaistas skirtas tik Jums, todėl kitiems žmonėms jo duoti negalima. Vaistas gali jiems pakenkti (net tiems, kurių ligos požymiai yra tokie patys kaip Jūsų).</w:t>
      </w:r>
    </w:p>
    <w:p w14:paraId="3004B15B" w14:textId="77777777" w:rsidR="00EB2C61" w:rsidRPr="00B80E21" w:rsidRDefault="00EB2C61" w:rsidP="00EB2C61">
      <w:pPr>
        <w:ind w:left="540" w:hanging="540"/>
        <w:rPr>
          <w:lang w:val="lt-LT"/>
        </w:rPr>
      </w:pPr>
      <w:r w:rsidRPr="00B80E21">
        <w:rPr>
          <w:lang w:val="lt-LT"/>
        </w:rPr>
        <w:t>-</w:t>
      </w:r>
      <w:r w:rsidRPr="00B80E21">
        <w:rPr>
          <w:lang w:val="lt-LT"/>
        </w:rPr>
        <w:tab/>
        <w:t>Jeigu pasireiškė šalutinis poveikis (net jeigu jis šiame lapelyje nenurodytas), kreipkitės į gydytoją, vaistininką arba slaugytoją. Žr. 4 skyrių.</w:t>
      </w:r>
    </w:p>
    <w:p w14:paraId="3F14B3B8" w14:textId="77777777" w:rsidR="00EB2C61" w:rsidRPr="00B80E21" w:rsidRDefault="00EB2C61" w:rsidP="00EB2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lt-LT"/>
        </w:rPr>
      </w:pPr>
    </w:p>
    <w:p w14:paraId="183F7482" w14:textId="77777777" w:rsidR="00EB2C61" w:rsidRPr="00B80E21" w:rsidRDefault="00EB2C61" w:rsidP="00EB2C61">
      <w:pPr>
        <w:rPr>
          <w:lang w:val="lt-LT"/>
        </w:rPr>
      </w:pPr>
      <w:r w:rsidRPr="00B80E21">
        <w:rPr>
          <w:b/>
          <w:lang w:val="lt-LT"/>
        </w:rPr>
        <w:t>Apie ką rašoma šiame lapelyje?</w:t>
      </w:r>
    </w:p>
    <w:p w14:paraId="556570D3" w14:textId="77777777" w:rsidR="00EB2C61" w:rsidRPr="00B563F7" w:rsidRDefault="00EB2C61" w:rsidP="00EB2C61">
      <w:pPr>
        <w:rPr>
          <w:bCs/>
          <w:u w:val="single"/>
          <w:lang w:val="lt-LT"/>
        </w:rPr>
      </w:pPr>
    </w:p>
    <w:p w14:paraId="2FA62113" w14:textId="77777777" w:rsidR="00EB2C61" w:rsidRPr="00B80E21" w:rsidRDefault="00EB2C61" w:rsidP="00EB2C61">
      <w:pPr>
        <w:ind w:left="540" w:hanging="540"/>
        <w:rPr>
          <w:lang w:val="lt-LT"/>
        </w:rPr>
      </w:pPr>
      <w:r w:rsidRPr="00B80E21">
        <w:rPr>
          <w:lang w:val="lt-LT"/>
        </w:rPr>
        <w:t>1.</w:t>
      </w:r>
      <w:r w:rsidRPr="00B80E21">
        <w:rPr>
          <w:lang w:val="lt-LT"/>
        </w:rPr>
        <w:tab/>
        <w:t xml:space="preserve">Kas yra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ir kam jis vartojamas</w:t>
      </w:r>
    </w:p>
    <w:p w14:paraId="134FA840" w14:textId="77777777" w:rsidR="00EB2C61" w:rsidRPr="00B80E21" w:rsidRDefault="00EB2C61" w:rsidP="00EB2C61">
      <w:pPr>
        <w:ind w:left="540" w:hanging="540"/>
        <w:rPr>
          <w:lang w:val="lt-LT"/>
        </w:rPr>
      </w:pPr>
      <w:r w:rsidRPr="00B80E21">
        <w:rPr>
          <w:lang w:val="lt-LT"/>
        </w:rPr>
        <w:t>2.</w:t>
      </w:r>
      <w:r w:rsidRPr="00B80E21">
        <w:rPr>
          <w:lang w:val="lt-LT"/>
        </w:rPr>
        <w:tab/>
        <w:t xml:space="preserve">Kas žinotina prieš 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71F66AA0" w14:textId="77777777" w:rsidR="00EB2C61" w:rsidRPr="00B80E21" w:rsidRDefault="00EB2C61" w:rsidP="00EB2C61">
      <w:pPr>
        <w:ind w:left="540" w:hanging="540"/>
        <w:rPr>
          <w:lang w:val="lt-LT"/>
        </w:rPr>
      </w:pPr>
      <w:r w:rsidRPr="00B80E21">
        <w:rPr>
          <w:lang w:val="lt-LT"/>
        </w:rPr>
        <w:t>3.</w:t>
      </w:r>
      <w:r w:rsidRPr="00B80E21">
        <w:rPr>
          <w:lang w:val="lt-LT"/>
        </w:rPr>
        <w:tab/>
        <w:t xml:space="preserve">Kaip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156571FD" w14:textId="77777777" w:rsidR="00EB2C61" w:rsidRPr="00B80E21" w:rsidRDefault="00EB2C61" w:rsidP="00EB2C61">
      <w:pPr>
        <w:ind w:left="540" w:hanging="540"/>
        <w:rPr>
          <w:lang w:val="lt-LT"/>
        </w:rPr>
      </w:pPr>
      <w:r w:rsidRPr="00B80E21">
        <w:rPr>
          <w:lang w:val="lt-LT"/>
        </w:rPr>
        <w:t>4.</w:t>
      </w:r>
      <w:r w:rsidRPr="00B80E21">
        <w:rPr>
          <w:lang w:val="lt-LT"/>
        </w:rPr>
        <w:tab/>
        <w:t>Galimas šalutinis poveikis</w:t>
      </w:r>
    </w:p>
    <w:p w14:paraId="6FD2C61B" w14:textId="77777777" w:rsidR="00EB2C61" w:rsidRPr="00B80E21" w:rsidRDefault="00EB2C61" w:rsidP="00EB2C61">
      <w:pPr>
        <w:ind w:left="540" w:hanging="540"/>
        <w:rPr>
          <w:lang w:val="lt-LT"/>
        </w:rPr>
      </w:pPr>
      <w:r w:rsidRPr="00B80E21">
        <w:rPr>
          <w:lang w:val="lt-LT"/>
        </w:rPr>
        <w:t>5.</w:t>
      </w:r>
      <w:r w:rsidRPr="00B80E21">
        <w:rPr>
          <w:lang w:val="lt-LT"/>
        </w:rPr>
        <w:tab/>
        <w:t xml:space="preserve">Kaip laikyti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0406F9CA" w14:textId="77777777" w:rsidR="00EB2C61" w:rsidRPr="00B80E21" w:rsidRDefault="00EB2C61" w:rsidP="00EB2C61">
      <w:pPr>
        <w:ind w:left="540" w:hanging="540"/>
        <w:rPr>
          <w:lang w:val="lt-LT"/>
        </w:rPr>
      </w:pPr>
      <w:r w:rsidRPr="00B80E21">
        <w:rPr>
          <w:lang w:val="lt-LT"/>
        </w:rPr>
        <w:t>6.</w:t>
      </w:r>
      <w:r w:rsidRPr="00B80E21">
        <w:rPr>
          <w:lang w:val="lt-LT"/>
        </w:rPr>
        <w:tab/>
        <w:t>Pakuotės turinys ir kita informacija</w:t>
      </w:r>
    </w:p>
    <w:p w14:paraId="1AA97727" w14:textId="77777777" w:rsidR="00EB2C61" w:rsidRPr="00B563F7" w:rsidRDefault="00EB2C61" w:rsidP="00EB2C61">
      <w:pPr>
        <w:rPr>
          <w:bCs/>
          <w:lang w:val="lt-LT"/>
        </w:rPr>
      </w:pPr>
    </w:p>
    <w:p w14:paraId="724CD28E" w14:textId="77777777" w:rsidR="00EB2C61" w:rsidRPr="00B80E21" w:rsidRDefault="00EB2C61" w:rsidP="00EB2C61">
      <w:pPr>
        <w:rPr>
          <w:lang w:val="lt-LT"/>
        </w:rPr>
      </w:pPr>
    </w:p>
    <w:p w14:paraId="0836850E" w14:textId="77777777" w:rsidR="00EB2C61" w:rsidRPr="00B80E21" w:rsidRDefault="00EB2C61" w:rsidP="00EB2C61">
      <w:pPr>
        <w:numPr>
          <w:ilvl w:val="12"/>
          <w:numId w:val="0"/>
        </w:numPr>
        <w:ind w:left="540" w:hanging="540"/>
        <w:outlineLvl w:val="0"/>
        <w:rPr>
          <w:b/>
          <w:caps/>
          <w:lang w:val="lt-LT"/>
        </w:rPr>
      </w:pPr>
      <w:r w:rsidRPr="00B80E21">
        <w:rPr>
          <w:b/>
          <w:lang w:val="lt-LT"/>
        </w:rPr>
        <w:t>1.</w:t>
      </w:r>
      <w:r w:rsidRPr="00B80E21">
        <w:rPr>
          <w:b/>
          <w:lang w:val="lt-LT"/>
        </w:rPr>
        <w:tab/>
        <w:t xml:space="preserve">Kas yra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ir kam jis vartojamas</w:t>
      </w:r>
    </w:p>
    <w:p w14:paraId="2E9B1A1E" w14:textId="77777777" w:rsidR="00EB2C61" w:rsidRPr="00B80E21" w:rsidRDefault="00EB2C61" w:rsidP="00EB2C61">
      <w:pPr>
        <w:rPr>
          <w:lang w:val="lt-LT"/>
        </w:rPr>
      </w:pPr>
    </w:p>
    <w:p w14:paraId="0F45B4F0" w14:textId="77777777" w:rsidR="00EB2C61" w:rsidRPr="00B80E21" w:rsidRDefault="00EB2C61" w:rsidP="00EB2C61">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sudėtyje yra du vaistai –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003B0BF8" w14:textId="77777777" w:rsidR="00EB2C61" w:rsidRPr="00B80E21" w:rsidRDefault="00EB2C61" w:rsidP="00EB2C61">
      <w:pPr>
        <w:rPr>
          <w:lang w:val="lt-LT"/>
        </w:rPr>
      </w:pPr>
    </w:p>
    <w:p w14:paraId="7446E615" w14:textId="77777777" w:rsidR="00EB2C61" w:rsidRPr="00B80E21" w:rsidRDefault="00EB2C61" w:rsidP="00EB2C61">
      <w:pPr>
        <w:pStyle w:val="Pagrindinistekstas"/>
        <w:numPr>
          <w:ilvl w:val="0"/>
          <w:numId w:val="6"/>
        </w:numPr>
        <w:spacing w:after="0"/>
        <w:ind w:left="426" w:hanging="426"/>
      </w:pPr>
      <w:proofErr w:type="spellStart"/>
      <w:r w:rsidRPr="00B80E21">
        <w:t>Salmeterolis</w:t>
      </w:r>
      <w:proofErr w:type="spellEnd"/>
      <w:r w:rsidRPr="00B80E21">
        <w:t xml:space="preserve"> yra ilgai veikiantis bronchus plečiantis vaistas. Bronchus plečiantys vaistai padeda kvėpavimo takams išlikti atviriems. Taip oras lengviau į juos patenka ir išeina. Poveikis trunka mažiausiai 12 valandų.</w:t>
      </w:r>
    </w:p>
    <w:p w14:paraId="5EF5AE49" w14:textId="77777777" w:rsidR="00EB2C61" w:rsidRPr="00B80E21" w:rsidRDefault="00EB2C61" w:rsidP="00EB2C61">
      <w:pPr>
        <w:pStyle w:val="Pagrindinistekstas"/>
        <w:numPr>
          <w:ilvl w:val="0"/>
          <w:numId w:val="6"/>
        </w:numPr>
        <w:spacing w:after="0"/>
        <w:ind w:left="426" w:hanging="426"/>
      </w:pPr>
      <w:proofErr w:type="spellStart"/>
      <w:r w:rsidRPr="00B80E21">
        <w:t>Flutikazono</w:t>
      </w:r>
      <w:proofErr w:type="spellEnd"/>
      <w:r w:rsidRPr="00B80E21">
        <w:t xml:space="preserve"> </w:t>
      </w:r>
      <w:proofErr w:type="spellStart"/>
      <w:r w:rsidRPr="00B80E21">
        <w:t>propionatas</w:t>
      </w:r>
      <w:proofErr w:type="spellEnd"/>
      <w:r w:rsidRPr="00B80E21">
        <w:t xml:space="preserve"> yra kortikosteroidas, kuris mažina pabrinkimą ir sudirginimą plaučiuose.</w:t>
      </w:r>
    </w:p>
    <w:p w14:paraId="122C1C16" w14:textId="77777777" w:rsidR="00EB2C61" w:rsidRDefault="00EB2C61" w:rsidP="00EB2C61">
      <w:pPr>
        <w:pStyle w:val="Pagrindinistekstas"/>
        <w:spacing w:after="0"/>
      </w:pPr>
    </w:p>
    <w:p w14:paraId="413E2B3E" w14:textId="77777777" w:rsidR="00EB2C61" w:rsidRPr="00CA2816" w:rsidRDefault="00EB2C61" w:rsidP="00EB2C61">
      <w:pPr>
        <w:pStyle w:val="Pagrindinistekstas"/>
        <w:spacing w:after="0"/>
        <w:rPr>
          <w:b/>
          <w:bCs/>
        </w:rPr>
      </w:pPr>
      <w:proofErr w:type="spellStart"/>
      <w:r w:rsidRPr="00CA2816">
        <w:rPr>
          <w:b/>
          <w:bCs/>
        </w:rPr>
        <w:t>Everio</w:t>
      </w:r>
      <w:proofErr w:type="spellEnd"/>
      <w:r w:rsidRPr="00CA2816">
        <w:rPr>
          <w:b/>
          <w:bCs/>
        </w:rPr>
        <w:t xml:space="preserve"> </w:t>
      </w:r>
      <w:proofErr w:type="spellStart"/>
      <w:r w:rsidRPr="00CA2816">
        <w:rPr>
          <w:b/>
          <w:bCs/>
        </w:rPr>
        <w:t>Airmaster</w:t>
      </w:r>
      <w:proofErr w:type="spellEnd"/>
      <w:r w:rsidRPr="00CA2816">
        <w:rPr>
          <w:b/>
          <w:bCs/>
        </w:rPr>
        <w:t xml:space="preserve"> skirtas suaugusiems ir vyresniems kaip 12 metų paaugliams.</w:t>
      </w:r>
    </w:p>
    <w:p w14:paraId="090DCCA8" w14:textId="77777777" w:rsidR="00EB2C61" w:rsidRPr="00B80E21" w:rsidRDefault="00EB2C61" w:rsidP="00EB2C61">
      <w:pPr>
        <w:pStyle w:val="Pagrindinistekstas"/>
        <w:spacing w:after="0"/>
      </w:pPr>
    </w:p>
    <w:p w14:paraId="7171086B" w14:textId="77777777" w:rsidR="00EB2C61" w:rsidRPr="00B80E21" w:rsidRDefault="00EB2C61" w:rsidP="00EB2C61">
      <w:pPr>
        <w:pStyle w:val="Pagrindinistekstas"/>
        <w:spacing w:after="0"/>
        <w:rPr>
          <w:color w:val="000000"/>
        </w:rPr>
      </w:pPr>
      <w:r w:rsidRPr="00B80E21">
        <w:rPr>
          <w:color w:val="000000"/>
        </w:rPr>
        <w:t>Gydytojas paskyrė Jums šį vaistą, kad padėtų apsisaugoti nuo kvėpavimo sutrikimų, tokių kaip:</w:t>
      </w:r>
    </w:p>
    <w:p w14:paraId="185CE457" w14:textId="77777777" w:rsidR="00EB2C61" w:rsidRPr="00B80E21" w:rsidRDefault="00EB2C61" w:rsidP="00EB2C61">
      <w:pPr>
        <w:pStyle w:val="Pagrindinistekstas"/>
        <w:numPr>
          <w:ilvl w:val="0"/>
          <w:numId w:val="7"/>
        </w:numPr>
        <w:tabs>
          <w:tab w:val="left" w:pos="540"/>
        </w:tabs>
        <w:spacing w:after="0"/>
        <w:ind w:left="426" w:hanging="426"/>
      </w:pPr>
      <w:r w:rsidRPr="00B80E21">
        <w:t>astma,</w:t>
      </w:r>
    </w:p>
    <w:p w14:paraId="3EB08DA3" w14:textId="77777777" w:rsidR="00EB2C61" w:rsidRPr="00B80E21" w:rsidRDefault="00EB2C61" w:rsidP="00EB2C61">
      <w:pPr>
        <w:pStyle w:val="Pagrindinistekstas"/>
        <w:tabs>
          <w:tab w:val="left" w:pos="540"/>
        </w:tabs>
        <w:spacing w:after="0"/>
      </w:pPr>
      <w:r w:rsidRPr="00B80E21">
        <w:t>arba</w:t>
      </w:r>
    </w:p>
    <w:p w14:paraId="16366A41" w14:textId="051BBB4B" w:rsidR="00EB2C61" w:rsidRPr="00B80E21" w:rsidRDefault="00EB2C61" w:rsidP="00EB2C61">
      <w:pPr>
        <w:pStyle w:val="Pagrindinistekstas"/>
        <w:numPr>
          <w:ilvl w:val="0"/>
          <w:numId w:val="7"/>
        </w:numPr>
        <w:tabs>
          <w:tab w:val="left" w:pos="540"/>
        </w:tabs>
        <w:spacing w:after="0"/>
        <w:ind w:left="426" w:hanging="426"/>
      </w:pPr>
      <w:r w:rsidRPr="00B80E21">
        <w:t xml:space="preserve">lėtinė obstrukcinė plaučių liga (LOPL). </w:t>
      </w:r>
      <w:proofErr w:type="spellStart"/>
      <w:r>
        <w:t>Everio</w:t>
      </w:r>
      <w:proofErr w:type="spellEnd"/>
      <w:r>
        <w:t xml:space="preserve"> </w:t>
      </w:r>
      <w:proofErr w:type="spellStart"/>
      <w:r>
        <w:t>Airmaster</w:t>
      </w:r>
      <w:proofErr w:type="spellEnd"/>
      <w:r w:rsidRPr="00B80E21">
        <w:t>, vartojamas 50/500 </w:t>
      </w:r>
      <w:proofErr w:type="spellStart"/>
      <w:r w:rsidRPr="00B80E21">
        <w:t>mikrogramų</w:t>
      </w:r>
      <w:proofErr w:type="spellEnd"/>
      <w:r w:rsidRPr="00B80E21">
        <w:t xml:space="preserve"> dozėmis, sumažina LOPL simptomų paūmėjimų skaičių.</w:t>
      </w:r>
    </w:p>
    <w:p w14:paraId="4096F064" w14:textId="77777777" w:rsidR="00EB2C61" w:rsidRPr="00B80E21" w:rsidRDefault="00EB2C61" w:rsidP="00EB2C61">
      <w:pPr>
        <w:pStyle w:val="Pagrindinistekstas"/>
        <w:spacing w:after="0"/>
      </w:pPr>
    </w:p>
    <w:p w14:paraId="79910FAE" w14:textId="77777777" w:rsidR="00EB2C61" w:rsidRPr="00B80E21" w:rsidRDefault="00EB2C61" w:rsidP="00EB2C61">
      <w:pPr>
        <w:pStyle w:val="Pagrindinistekstas"/>
        <w:spacing w:after="0"/>
      </w:pPr>
      <w:r w:rsidRPr="00B80E21">
        <w:t xml:space="preserve">Jūs turite </w:t>
      </w:r>
      <w:r w:rsidRPr="00B80E21">
        <w:rPr>
          <w:color w:val="000000"/>
        </w:rPr>
        <w:t xml:space="preserve">vartoti </w:t>
      </w:r>
      <w:proofErr w:type="spellStart"/>
      <w:r w:rsidRPr="00B80E21">
        <w:t>Everio</w:t>
      </w:r>
      <w:proofErr w:type="spellEnd"/>
      <w:r w:rsidRPr="00B80E21">
        <w:t xml:space="preserve"> </w:t>
      </w:r>
      <w:proofErr w:type="spellStart"/>
      <w:r w:rsidRPr="00B80E21">
        <w:t>Airmaster</w:t>
      </w:r>
      <w:proofErr w:type="spellEnd"/>
      <w:r w:rsidRPr="00B80E21">
        <w:t xml:space="preserve"> </w:t>
      </w:r>
      <w:r w:rsidRPr="00B80E21">
        <w:rPr>
          <w:color w:val="000000"/>
        </w:rPr>
        <w:t>kiekvieną dieną taip, kaip nurodė Jūsų gydytojas. Tai užtikrins tinkamą vaisto veikimą kontroliuojant astmą ar LOPL.</w:t>
      </w:r>
    </w:p>
    <w:p w14:paraId="4D1380DE" w14:textId="77777777" w:rsidR="00EB2C61" w:rsidRPr="00B80E21" w:rsidRDefault="00EB2C61" w:rsidP="00EB2C61">
      <w:pPr>
        <w:pStyle w:val="Pagrindinistekstas"/>
        <w:spacing w:after="0"/>
      </w:pPr>
    </w:p>
    <w:p w14:paraId="0043ABD4" w14:textId="77777777" w:rsidR="00EB2C61" w:rsidRPr="00B80E21" w:rsidRDefault="00EB2C61" w:rsidP="00EB2C61">
      <w:pPr>
        <w:pStyle w:val="Pagrindinistekstas"/>
        <w:spacing w:after="0"/>
        <w:rPr>
          <w:b/>
        </w:rPr>
      </w:pP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padeda išvengti dusulio ir švokštimo priepuolių. Tačiau </w:t>
      </w: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negalima vartoti ūmaus dusulio ar švokštimo priepuoliui malšinti. Tokių dusulio ar švokštimo priepuolių atveju </w:t>
      </w:r>
      <w:r>
        <w:rPr>
          <w:b/>
        </w:rPr>
        <w:t>J</w:t>
      </w:r>
      <w:r w:rsidRPr="00B80E21">
        <w:rPr>
          <w:b/>
        </w:rPr>
        <w:t>ums reikia vartoti greitai veikiantį „palengvinantį“ („</w:t>
      </w:r>
      <w:r>
        <w:rPr>
          <w:b/>
        </w:rPr>
        <w:t>skubios pagalbos</w:t>
      </w:r>
      <w:r w:rsidRPr="00B80E21">
        <w:rPr>
          <w:b/>
        </w:rPr>
        <w:t xml:space="preserve">“) </w:t>
      </w:r>
      <w:proofErr w:type="spellStart"/>
      <w:r w:rsidRPr="00B80E21">
        <w:rPr>
          <w:b/>
        </w:rPr>
        <w:t>inhaliatorių</w:t>
      </w:r>
      <w:proofErr w:type="spellEnd"/>
      <w:r w:rsidRPr="00B80E21">
        <w:rPr>
          <w:b/>
        </w:rPr>
        <w:t xml:space="preserve">, tokį kaip </w:t>
      </w:r>
      <w:proofErr w:type="spellStart"/>
      <w:r w:rsidRPr="00B80E21">
        <w:rPr>
          <w:b/>
        </w:rPr>
        <w:t>salbutamolis</w:t>
      </w:r>
      <w:proofErr w:type="spellEnd"/>
      <w:r w:rsidRPr="00B80E21">
        <w:rPr>
          <w:b/>
        </w:rPr>
        <w:t>. Visada su savimi turėkite greitai veikiantį „</w:t>
      </w:r>
      <w:r>
        <w:rPr>
          <w:b/>
        </w:rPr>
        <w:t>skubios pagalbos</w:t>
      </w:r>
      <w:r w:rsidRPr="00B80E21">
        <w:rPr>
          <w:b/>
        </w:rPr>
        <w:t xml:space="preserve">“ </w:t>
      </w:r>
      <w:proofErr w:type="spellStart"/>
      <w:r w:rsidRPr="00B80E21">
        <w:rPr>
          <w:b/>
        </w:rPr>
        <w:t>inhaliatorių</w:t>
      </w:r>
      <w:proofErr w:type="spellEnd"/>
      <w:r w:rsidRPr="00B80E21">
        <w:rPr>
          <w:b/>
        </w:rPr>
        <w:t>.</w:t>
      </w:r>
    </w:p>
    <w:p w14:paraId="3F239C10" w14:textId="77777777" w:rsidR="00EB2C61" w:rsidRPr="00B80E21" w:rsidRDefault="00EB2C61" w:rsidP="00EB2C61">
      <w:pPr>
        <w:pStyle w:val="Pagrindinistekstas"/>
        <w:spacing w:after="0"/>
        <w:rPr>
          <w:szCs w:val="22"/>
        </w:rPr>
      </w:pPr>
    </w:p>
    <w:p w14:paraId="5426E68F" w14:textId="77777777" w:rsidR="00EB2C61" w:rsidRPr="00B80E21" w:rsidRDefault="00EB2C61" w:rsidP="00EB2C61">
      <w:pPr>
        <w:rPr>
          <w:color w:val="000000"/>
          <w:lang w:val="lt-LT"/>
        </w:rPr>
      </w:pPr>
    </w:p>
    <w:p w14:paraId="7367CE84" w14:textId="77777777" w:rsidR="00EB2C61" w:rsidRPr="00B80E21" w:rsidRDefault="00EB2C61" w:rsidP="00EB2C61">
      <w:pPr>
        <w:numPr>
          <w:ilvl w:val="12"/>
          <w:numId w:val="0"/>
        </w:numPr>
        <w:ind w:left="540" w:hanging="540"/>
        <w:outlineLvl w:val="0"/>
        <w:rPr>
          <w:b/>
          <w:caps/>
          <w:lang w:val="lt-LT"/>
        </w:rPr>
      </w:pPr>
      <w:r w:rsidRPr="00B80E21">
        <w:rPr>
          <w:b/>
          <w:lang w:val="lt-LT"/>
        </w:rPr>
        <w:t>2.</w:t>
      </w:r>
      <w:r w:rsidRPr="00B80E21">
        <w:rPr>
          <w:b/>
          <w:lang w:val="lt-LT"/>
        </w:rPr>
        <w:tab/>
        <w:t xml:space="preserve">Kas žinotina prieš vartojant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706AA499" w14:textId="77777777" w:rsidR="00EB2C61" w:rsidRPr="00B80E21" w:rsidRDefault="00EB2C61" w:rsidP="00EB2C61">
      <w:pPr>
        <w:rPr>
          <w:b/>
          <w:color w:val="000000"/>
          <w:lang w:val="lt-LT"/>
        </w:rPr>
      </w:pPr>
    </w:p>
    <w:p w14:paraId="46396B28" w14:textId="13ECE0C6" w:rsidR="00EB2C61" w:rsidRPr="00B80E21" w:rsidRDefault="00EB2C61" w:rsidP="00EB2C61">
      <w:pPr>
        <w:rPr>
          <w:b/>
          <w:bCs/>
          <w:caps/>
          <w:lang w:val="lt-LT"/>
        </w:rPr>
      </w:pPr>
      <w:proofErr w:type="spellStart"/>
      <w:r w:rsidRPr="00704FEE">
        <w:rPr>
          <w:b/>
          <w:lang w:val="lt-LT"/>
        </w:rPr>
        <w:t>Everio</w:t>
      </w:r>
      <w:proofErr w:type="spellEnd"/>
      <w:r w:rsidRPr="00704FEE">
        <w:rPr>
          <w:b/>
          <w:lang w:val="lt-LT"/>
        </w:rPr>
        <w:t xml:space="preserve"> </w:t>
      </w:r>
      <w:proofErr w:type="spellStart"/>
      <w:r w:rsidRPr="00704FEE">
        <w:rPr>
          <w:b/>
          <w:lang w:val="lt-LT"/>
        </w:rPr>
        <w:t>Airmaster</w:t>
      </w:r>
      <w:proofErr w:type="spellEnd"/>
      <w:r w:rsidRPr="00704FEE">
        <w:rPr>
          <w:b/>
          <w:lang w:val="lt-LT"/>
        </w:rPr>
        <w:t xml:space="preserve"> </w:t>
      </w:r>
      <w:r w:rsidRPr="00B80E21">
        <w:rPr>
          <w:b/>
          <w:bCs/>
          <w:lang w:val="lt-LT"/>
        </w:rPr>
        <w:t xml:space="preserve">vartoti </w:t>
      </w:r>
      <w:r w:rsidR="001867DF">
        <w:rPr>
          <w:b/>
          <w:bCs/>
          <w:lang w:val="lt-LT"/>
        </w:rPr>
        <w:t>draudžiama</w:t>
      </w:r>
      <w:r w:rsidRPr="00B80E21">
        <w:rPr>
          <w:b/>
          <w:bCs/>
          <w:lang w:val="lt-LT"/>
        </w:rPr>
        <w:t>:</w:t>
      </w:r>
    </w:p>
    <w:p w14:paraId="23D0B4D3" w14:textId="77777777" w:rsidR="00EB2C61" w:rsidRPr="00B80E21" w:rsidRDefault="00EB2C61" w:rsidP="00EB2C61">
      <w:pPr>
        <w:numPr>
          <w:ilvl w:val="12"/>
          <w:numId w:val="0"/>
        </w:numPr>
        <w:tabs>
          <w:tab w:val="left" w:pos="540"/>
        </w:tabs>
        <w:ind w:left="540" w:hanging="540"/>
        <w:rPr>
          <w:lang w:val="lt-LT"/>
        </w:rPr>
      </w:pPr>
      <w:r w:rsidRPr="00B80E21">
        <w:rPr>
          <w:lang w:val="lt-LT"/>
        </w:rPr>
        <w:t>-</w:t>
      </w:r>
      <w:r w:rsidRPr="00B80E21">
        <w:rPr>
          <w:lang w:val="lt-LT"/>
        </w:rPr>
        <w:tab/>
        <w:t xml:space="preserve">jeigu yra alergija </w:t>
      </w:r>
      <w:proofErr w:type="spellStart"/>
      <w:r w:rsidRPr="00B80E21">
        <w:rPr>
          <w:lang w:val="lt-LT"/>
        </w:rPr>
        <w:t>salmeteroliui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propionatui</w:t>
      </w:r>
      <w:proofErr w:type="spellEnd"/>
      <w:r w:rsidRPr="00B80E21">
        <w:rPr>
          <w:lang w:val="lt-LT"/>
        </w:rPr>
        <w:t xml:space="preserve"> arba kitai sudedamajai medžiagai laktozės </w:t>
      </w:r>
      <w:proofErr w:type="spellStart"/>
      <w:r w:rsidRPr="00B80E21">
        <w:rPr>
          <w:lang w:val="lt-LT"/>
        </w:rPr>
        <w:t>monohidratui</w:t>
      </w:r>
      <w:proofErr w:type="spellEnd"/>
      <w:r w:rsidRPr="00B80E21">
        <w:rPr>
          <w:lang w:val="lt-LT"/>
        </w:rPr>
        <w:t>.</w:t>
      </w:r>
    </w:p>
    <w:p w14:paraId="18B5CD95" w14:textId="77777777" w:rsidR="00EB2C61" w:rsidRPr="00B80E21" w:rsidRDefault="00EB2C61" w:rsidP="00EB2C61">
      <w:pPr>
        <w:rPr>
          <w:lang w:val="lt-LT"/>
        </w:rPr>
      </w:pPr>
    </w:p>
    <w:p w14:paraId="119C992F" w14:textId="77777777" w:rsidR="00EB2C61" w:rsidRPr="00B80E21" w:rsidRDefault="00EB2C61" w:rsidP="00EB2C61">
      <w:pPr>
        <w:rPr>
          <w:b/>
          <w:bCs/>
          <w:lang w:val="lt-LT"/>
        </w:rPr>
      </w:pPr>
      <w:r w:rsidRPr="00B80E21">
        <w:rPr>
          <w:b/>
          <w:bCs/>
          <w:lang w:val="lt-LT"/>
        </w:rPr>
        <w:t>Įspėjimai ir atsargumo priemonės</w:t>
      </w:r>
    </w:p>
    <w:p w14:paraId="3FAD6190" w14:textId="77777777" w:rsidR="00EB2C61" w:rsidRPr="00B80E21" w:rsidRDefault="00EB2C61" w:rsidP="00EB2C61">
      <w:pPr>
        <w:numPr>
          <w:ilvl w:val="12"/>
          <w:numId w:val="0"/>
        </w:numPr>
        <w:outlineLvl w:val="0"/>
        <w:rPr>
          <w:lang w:val="lt-LT"/>
        </w:rPr>
      </w:pPr>
      <w:r w:rsidRPr="00B80E21">
        <w:rPr>
          <w:lang w:val="lt-LT"/>
        </w:rPr>
        <w:t>Pasitarkite su gydytoju</w:t>
      </w:r>
      <w:r>
        <w:rPr>
          <w:lang w:val="lt-LT"/>
        </w:rPr>
        <w:t>, vaistininku arba slaugytoju,</w:t>
      </w:r>
      <w:r w:rsidRPr="00B80E21">
        <w:rPr>
          <w:lang w:val="lt-LT"/>
        </w:rPr>
        <w:t xml:space="preserve"> prieš pradėdami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jei:</w:t>
      </w:r>
    </w:p>
    <w:p w14:paraId="7984A1B5" w14:textId="77777777" w:rsidR="00EB2C61" w:rsidRPr="00B80E21" w:rsidRDefault="00EB2C61" w:rsidP="00EB2C61">
      <w:pPr>
        <w:tabs>
          <w:tab w:val="left" w:pos="540"/>
        </w:tabs>
        <w:suppressAutoHyphens/>
        <w:outlineLvl w:val="0"/>
        <w:rPr>
          <w:lang w:val="lt-LT"/>
        </w:rPr>
      </w:pPr>
      <w:r w:rsidRPr="00B80E21">
        <w:rPr>
          <w:lang w:val="lt-LT"/>
        </w:rPr>
        <w:t>-</w:t>
      </w:r>
      <w:r w:rsidRPr="00B80E21">
        <w:rPr>
          <w:lang w:val="lt-LT"/>
        </w:rPr>
        <w:tab/>
        <w:t xml:space="preserve">sergate širdies liga, dėl kurios širdies susitraukimai yra neritmiški ar </w:t>
      </w:r>
      <w:r>
        <w:rPr>
          <w:lang w:val="lt-LT"/>
        </w:rPr>
        <w:t>dažni</w:t>
      </w:r>
      <w:r w:rsidRPr="00B80E21">
        <w:rPr>
          <w:lang w:val="lt-LT"/>
        </w:rPr>
        <w:t>;</w:t>
      </w:r>
    </w:p>
    <w:p w14:paraId="703C9922" w14:textId="77777777" w:rsidR="00EB2C61" w:rsidRPr="00B80E21" w:rsidRDefault="00EB2C61" w:rsidP="00EB2C61">
      <w:pPr>
        <w:tabs>
          <w:tab w:val="left" w:pos="540"/>
        </w:tabs>
        <w:suppressAutoHyphens/>
        <w:ind w:left="540" w:hanging="540"/>
        <w:outlineLvl w:val="0"/>
        <w:rPr>
          <w:lang w:val="lt-LT"/>
        </w:rPr>
      </w:pPr>
      <w:r w:rsidRPr="00B80E21">
        <w:rPr>
          <w:lang w:val="lt-LT"/>
        </w:rPr>
        <w:t>-</w:t>
      </w:r>
      <w:r w:rsidRPr="00B80E21">
        <w:rPr>
          <w:lang w:val="lt-LT"/>
        </w:rPr>
        <w:tab/>
        <w:t>skydliaukės veikla pernelyg aktyvi;</w:t>
      </w:r>
    </w:p>
    <w:p w14:paraId="5FCB9B45" w14:textId="77777777" w:rsidR="00EB2C61" w:rsidRPr="00B80E21" w:rsidRDefault="00EB2C61" w:rsidP="00EB2C61">
      <w:pPr>
        <w:tabs>
          <w:tab w:val="left" w:pos="540"/>
        </w:tabs>
        <w:suppressAutoHyphens/>
        <w:ind w:left="540" w:hanging="540"/>
        <w:outlineLvl w:val="0"/>
        <w:rPr>
          <w:lang w:val="lt-LT"/>
        </w:rPr>
      </w:pPr>
      <w:r w:rsidRPr="00B80E21">
        <w:rPr>
          <w:lang w:val="lt-LT"/>
        </w:rPr>
        <w:t>-</w:t>
      </w:r>
      <w:r w:rsidRPr="00B80E21">
        <w:rPr>
          <w:lang w:val="lt-LT"/>
        </w:rPr>
        <w:tab/>
        <w:t>padidėjęs Jūsų kraujospūdis;</w:t>
      </w:r>
    </w:p>
    <w:p w14:paraId="211091E4" w14:textId="77777777" w:rsidR="00EB2C61" w:rsidRPr="00B80E21" w:rsidRDefault="00EB2C61" w:rsidP="00EB2C61">
      <w:pPr>
        <w:tabs>
          <w:tab w:val="left" w:pos="540"/>
        </w:tabs>
        <w:suppressAutoHyphens/>
        <w:ind w:left="540" w:hanging="540"/>
        <w:outlineLvl w:val="0"/>
        <w:rPr>
          <w:lang w:val="lt-LT"/>
        </w:rPr>
      </w:pPr>
      <w:r w:rsidRPr="00B80E21">
        <w:rPr>
          <w:lang w:val="lt-LT"/>
        </w:rPr>
        <w:t>-</w:t>
      </w:r>
      <w:r w:rsidRPr="00B80E21">
        <w:rPr>
          <w:lang w:val="lt-LT"/>
        </w:rPr>
        <w:tab/>
        <w:t>sergate cukriniu diabetu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padidinti cukraus </w:t>
      </w:r>
      <w:r>
        <w:rPr>
          <w:lang w:val="lt-LT"/>
        </w:rPr>
        <w:t>kiekį</w:t>
      </w:r>
      <w:r w:rsidRPr="00B80E21">
        <w:rPr>
          <w:lang w:val="lt-LT"/>
        </w:rPr>
        <w:t xml:space="preserve"> kraujyje);</w:t>
      </w:r>
    </w:p>
    <w:p w14:paraId="13B999EB" w14:textId="77777777" w:rsidR="00EB2C61" w:rsidRPr="00B80E21" w:rsidRDefault="00EB2C61" w:rsidP="00EB2C61">
      <w:pPr>
        <w:tabs>
          <w:tab w:val="left" w:pos="540"/>
        </w:tabs>
        <w:suppressAutoHyphens/>
        <w:ind w:left="540" w:hanging="540"/>
        <w:outlineLvl w:val="0"/>
        <w:rPr>
          <w:lang w:val="lt-LT"/>
        </w:rPr>
      </w:pPr>
      <w:r w:rsidRPr="00B80E21">
        <w:rPr>
          <w:lang w:val="lt-LT"/>
        </w:rPr>
        <w:t>-</w:t>
      </w:r>
      <w:r w:rsidRPr="00B80E21">
        <w:rPr>
          <w:lang w:val="lt-LT"/>
        </w:rPr>
        <w:tab/>
      </w:r>
      <w:r>
        <w:rPr>
          <w:lang w:val="lt-LT"/>
        </w:rPr>
        <w:t>mažas</w:t>
      </w:r>
      <w:r w:rsidRPr="00B80E21">
        <w:rPr>
          <w:lang w:val="lt-LT"/>
        </w:rPr>
        <w:t xml:space="preserve"> kalio kiekis kraujyje;</w:t>
      </w:r>
    </w:p>
    <w:p w14:paraId="525287CA" w14:textId="77777777" w:rsidR="00EB2C61" w:rsidRPr="00B80E21" w:rsidRDefault="00EB2C61" w:rsidP="00EB2C61">
      <w:pPr>
        <w:tabs>
          <w:tab w:val="left" w:pos="540"/>
        </w:tabs>
        <w:suppressAutoHyphens/>
        <w:ind w:left="540" w:hanging="540"/>
        <w:outlineLvl w:val="0"/>
        <w:rPr>
          <w:lang w:val="lt-LT"/>
        </w:rPr>
      </w:pPr>
      <w:r w:rsidRPr="00B80E21">
        <w:rPr>
          <w:lang w:val="lt-LT"/>
        </w:rPr>
        <w:t>-</w:t>
      </w:r>
      <w:r w:rsidRPr="00B80E21">
        <w:rPr>
          <w:lang w:val="lt-LT"/>
        </w:rPr>
        <w:tab/>
        <w:t>sergate ar anksčiau sirgote tuberkulioze (TB) ar kita plaučių infekcine liga.</w:t>
      </w:r>
    </w:p>
    <w:p w14:paraId="43302BCC" w14:textId="77777777" w:rsidR="00EB2C61" w:rsidRPr="00B80E21" w:rsidRDefault="00EB2C61" w:rsidP="00EB2C61">
      <w:pPr>
        <w:tabs>
          <w:tab w:val="left" w:pos="540"/>
        </w:tabs>
        <w:suppressAutoHyphens/>
        <w:ind w:left="540" w:hanging="540"/>
        <w:outlineLvl w:val="0"/>
        <w:rPr>
          <w:lang w:val="lt-LT"/>
        </w:rPr>
      </w:pPr>
    </w:p>
    <w:p w14:paraId="2A0CFBAA" w14:textId="77777777" w:rsidR="00EB2C61" w:rsidRPr="00B80E21" w:rsidRDefault="00EB2C61" w:rsidP="00EB2C61">
      <w:pPr>
        <w:tabs>
          <w:tab w:val="left" w:pos="540"/>
        </w:tabs>
        <w:suppressAutoHyphens/>
        <w:ind w:left="540" w:hanging="540"/>
        <w:outlineLvl w:val="0"/>
        <w:rPr>
          <w:lang w:val="lt-LT"/>
        </w:rPr>
      </w:pPr>
      <w:r w:rsidRPr="00B80E21">
        <w:rPr>
          <w:lang w:val="lt-LT"/>
        </w:rPr>
        <w:t xml:space="preserve">Jeigu pasireiškė </w:t>
      </w:r>
      <w:r>
        <w:rPr>
          <w:lang w:val="lt-LT"/>
        </w:rPr>
        <w:t xml:space="preserve">matomo vaizdo </w:t>
      </w:r>
      <w:proofErr w:type="spellStart"/>
      <w:r>
        <w:rPr>
          <w:lang w:val="lt-LT"/>
        </w:rPr>
        <w:t>neryškumas</w:t>
      </w:r>
      <w:proofErr w:type="spellEnd"/>
      <w:r w:rsidRPr="00B80E21">
        <w:rPr>
          <w:lang w:val="lt-LT"/>
        </w:rPr>
        <w:t xml:space="preserve"> ar kitų regėjimo sutrikimų, kreipkitės į gydytoją.</w:t>
      </w:r>
    </w:p>
    <w:p w14:paraId="4F1F7855" w14:textId="77777777" w:rsidR="00EB2C61" w:rsidRPr="00B80E21" w:rsidRDefault="00EB2C61" w:rsidP="00EB2C61">
      <w:pPr>
        <w:tabs>
          <w:tab w:val="left" w:pos="540"/>
        </w:tabs>
        <w:suppressAutoHyphens/>
        <w:outlineLvl w:val="0"/>
        <w:rPr>
          <w:lang w:val="lt-LT"/>
        </w:rPr>
      </w:pPr>
    </w:p>
    <w:p w14:paraId="05582AFA" w14:textId="77777777" w:rsidR="00EB2C61" w:rsidRPr="00B80E21" w:rsidRDefault="00EB2C61" w:rsidP="00EB2C61">
      <w:pPr>
        <w:tabs>
          <w:tab w:val="left" w:pos="540"/>
        </w:tabs>
        <w:suppressAutoHyphens/>
        <w:outlineLvl w:val="0"/>
        <w:rPr>
          <w:b/>
          <w:bCs/>
          <w:lang w:val="lt-LT"/>
        </w:rPr>
      </w:pPr>
      <w:r w:rsidRPr="00B80E21">
        <w:rPr>
          <w:b/>
          <w:bCs/>
          <w:lang w:val="lt-LT"/>
        </w:rPr>
        <w:t>Vaikams</w:t>
      </w:r>
    </w:p>
    <w:p w14:paraId="227560FC" w14:textId="77777777" w:rsidR="00EB2C61" w:rsidRPr="00B80E21" w:rsidRDefault="00EB2C61" w:rsidP="00EB2C61">
      <w:pPr>
        <w:tabs>
          <w:tab w:val="left" w:pos="540"/>
        </w:tabs>
        <w:suppressAutoHyphens/>
        <w:outlineLvl w:val="0"/>
        <w:rPr>
          <w:lang w:val="lt-LT"/>
        </w:rPr>
      </w:pPr>
      <w:r w:rsidRPr="00B80E21">
        <w:rPr>
          <w:lang w:val="lt-LT"/>
        </w:rPr>
        <w:t>Šio vaisto negalima vartoti jaunesniems kaip 12 metų vaikams.</w:t>
      </w:r>
    </w:p>
    <w:p w14:paraId="0C1664D0" w14:textId="77777777" w:rsidR="00EB2C61" w:rsidRPr="00B80E21" w:rsidRDefault="00EB2C61" w:rsidP="00EB2C61">
      <w:pPr>
        <w:tabs>
          <w:tab w:val="left" w:pos="540"/>
        </w:tabs>
        <w:suppressAutoHyphens/>
        <w:outlineLvl w:val="0"/>
        <w:rPr>
          <w:lang w:val="lt-LT"/>
        </w:rPr>
      </w:pPr>
    </w:p>
    <w:p w14:paraId="52263B0E" w14:textId="77777777" w:rsidR="00EB2C61" w:rsidRPr="00B80E21" w:rsidRDefault="00EB2C61" w:rsidP="00EB2C61">
      <w:pPr>
        <w:rPr>
          <w:b/>
          <w:bCs/>
          <w:lang w:val="lt-LT"/>
        </w:rPr>
      </w:pPr>
      <w:r w:rsidRPr="00B80E21">
        <w:rPr>
          <w:b/>
          <w:bCs/>
          <w:lang w:val="lt-LT"/>
        </w:rPr>
        <w:t xml:space="preserve">Kiti vaistai ir </w:t>
      </w:r>
      <w:proofErr w:type="spellStart"/>
      <w:r>
        <w:rPr>
          <w:b/>
          <w:bCs/>
          <w:lang w:val="lt-LT"/>
        </w:rPr>
        <w:t>Everio</w:t>
      </w:r>
      <w:proofErr w:type="spellEnd"/>
      <w:r>
        <w:rPr>
          <w:b/>
          <w:bCs/>
          <w:lang w:val="lt-LT"/>
        </w:rPr>
        <w:t xml:space="preserve"> </w:t>
      </w:r>
      <w:proofErr w:type="spellStart"/>
      <w:r>
        <w:rPr>
          <w:b/>
          <w:bCs/>
          <w:lang w:val="lt-LT"/>
        </w:rPr>
        <w:t>Airmaster</w:t>
      </w:r>
      <w:proofErr w:type="spellEnd"/>
    </w:p>
    <w:p w14:paraId="1FB46A78" w14:textId="77777777" w:rsidR="00EB2C61" w:rsidRPr="00B80E21" w:rsidRDefault="00EB2C61" w:rsidP="00EB2C61">
      <w:pPr>
        <w:rPr>
          <w:lang w:val="lt-LT"/>
        </w:rPr>
      </w:pPr>
      <w:r w:rsidRPr="00B80E21">
        <w:rPr>
          <w:szCs w:val="24"/>
          <w:lang w:val="lt-LT"/>
        </w:rPr>
        <w:t>Jeigu vartojate ar neseniai vartojote kitų vaistų arba dėl to nesate tikri, apie tai pasakykite gydytojui arba vaistininkui</w:t>
      </w:r>
      <w:r w:rsidRPr="00B80E21">
        <w:rPr>
          <w:lang w:val="lt-LT"/>
        </w:rPr>
        <w:t xml:space="preserve">, nes gali būti, kad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nebus galima vartoti su kai kuriais kitais vaistais.</w:t>
      </w:r>
    </w:p>
    <w:p w14:paraId="67654406" w14:textId="77777777" w:rsidR="00EB2C61" w:rsidRPr="00B80E21" w:rsidRDefault="00EB2C61" w:rsidP="00EB2C61">
      <w:pPr>
        <w:rPr>
          <w:lang w:val="lt-LT"/>
        </w:rPr>
      </w:pPr>
    </w:p>
    <w:p w14:paraId="32EF907E" w14:textId="77777777" w:rsidR="00EB2C61" w:rsidRPr="00B80E21" w:rsidRDefault="00EB2C61" w:rsidP="00EB2C61">
      <w:pPr>
        <w:rPr>
          <w:lang w:val="lt-LT"/>
        </w:rPr>
      </w:pPr>
      <w:r w:rsidRPr="00B80E21">
        <w:rPr>
          <w:lang w:val="lt-LT"/>
        </w:rPr>
        <w:t xml:space="preserve">Prieš pradėdami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pasakykite gydytojui, jei vartojate šiuos vaistus:</w:t>
      </w:r>
    </w:p>
    <w:p w14:paraId="2B870459" w14:textId="77777777" w:rsidR="00EB2C61" w:rsidRPr="00B80E21" w:rsidRDefault="00EB2C61" w:rsidP="00EB2C61">
      <w:pPr>
        <w:pStyle w:val="Sraopastraipa"/>
        <w:numPr>
          <w:ilvl w:val="0"/>
          <w:numId w:val="8"/>
        </w:numPr>
        <w:tabs>
          <w:tab w:val="left" w:pos="0"/>
        </w:tabs>
        <w:suppressAutoHyphens/>
        <w:ind w:left="567" w:hanging="567"/>
        <w:rPr>
          <w:lang w:val="lt-LT"/>
        </w:rPr>
      </w:pPr>
      <w:r>
        <w:rPr>
          <w:lang w:val="lt-LT"/>
        </w:rPr>
        <w:t>beta</w:t>
      </w:r>
      <w:r w:rsidRPr="00B80E21">
        <w:rPr>
          <w:lang w:val="lt-LT"/>
        </w:rPr>
        <w:t xml:space="preserve"> </w:t>
      </w:r>
      <w:proofErr w:type="spellStart"/>
      <w:r w:rsidRPr="00B80E21">
        <w:rPr>
          <w:lang w:val="lt-LT"/>
        </w:rPr>
        <w:t>adrenoreceptorių</w:t>
      </w:r>
      <w:proofErr w:type="spellEnd"/>
      <w:r w:rsidRPr="00B80E21">
        <w:rPr>
          <w:lang w:val="lt-LT"/>
        </w:rPr>
        <w:t xml:space="preserve"> blokatorius (pvz., </w:t>
      </w:r>
      <w:proofErr w:type="spellStart"/>
      <w:r w:rsidRPr="00B80E21">
        <w:rPr>
          <w:lang w:val="lt-LT"/>
        </w:rPr>
        <w:t>atenololį</w:t>
      </w:r>
      <w:proofErr w:type="spellEnd"/>
      <w:r w:rsidRPr="00B80E21">
        <w:rPr>
          <w:lang w:val="lt-LT"/>
        </w:rPr>
        <w:t xml:space="preserve">, </w:t>
      </w:r>
      <w:proofErr w:type="spellStart"/>
      <w:r w:rsidRPr="00B80E21">
        <w:rPr>
          <w:lang w:val="lt-LT"/>
        </w:rPr>
        <w:t>propanololį</w:t>
      </w:r>
      <w:proofErr w:type="spellEnd"/>
      <w:r w:rsidRPr="00B80E21">
        <w:rPr>
          <w:lang w:val="lt-LT"/>
        </w:rPr>
        <w:t xml:space="preserve"> ir </w:t>
      </w:r>
      <w:proofErr w:type="spellStart"/>
      <w:r w:rsidRPr="00B80E21">
        <w:rPr>
          <w:lang w:val="lt-LT"/>
        </w:rPr>
        <w:t>sotalolį</w:t>
      </w:r>
      <w:proofErr w:type="spellEnd"/>
      <w:r w:rsidRPr="00B80E21">
        <w:rPr>
          <w:lang w:val="lt-LT"/>
        </w:rPr>
        <w:t xml:space="preserve">). </w:t>
      </w:r>
      <w:r>
        <w:rPr>
          <w:lang w:val="lt-LT"/>
        </w:rPr>
        <w:t>Beta</w:t>
      </w:r>
      <w:r w:rsidRPr="00B80E21">
        <w:rPr>
          <w:lang w:val="lt-LT"/>
        </w:rPr>
        <w:t xml:space="preserve"> </w:t>
      </w:r>
      <w:proofErr w:type="spellStart"/>
      <w:r w:rsidRPr="00B80E21">
        <w:rPr>
          <w:lang w:val="lt-LT"/>
        </w:rPr>
        <w:t>adrenoreceptorių</w:t>
      </w:r>
      <w:proofErr w:type="spellEnd"/>
      <w:r w:rsidRPr="00B80E21">
        <w:rPr>
          <w:lang w:val="lt-LT"/>
        </w:rPr>
        <w:t xml:space="preserve"> blokatoriai dažniausiai vartojami esant aukštam kraujospūdžiui ir kitoms širdies ligoms</w:t>
      </w:r>
      <w:r>
        <w:rPr>
          <w:lang w:val="lt-LT"/>
        </w:rPr>
        <w:t>, tokioms kaip krūtinės angina</w:t>
      </w:r>
      <w:r w:rsidRPr="00B80E21">
        <w:rPr>
          <w:lang w:val="lt-LT"/>
        </w:rPr>
        <w:t>;</w:t>
      </w:r>
    </w:p>
    <w:p w14:paraId="75BE8440" w14:textId="77777777" w:rsidR="00EB2C61" w:rsidRPr="00FF7E9E" w:rsidRDefault="00EB2C61" w:rsidP="00EB2C61">
      <w:pPr>
        <w:pStyle w:val="Sraopastraipa"/>
        <w:numPr>
          <w:ilvl w:val="0"/>
          <w:numId w:val="8"/>
        </w:numPr>
        <w:suppressAutoHyphens/>
        <w:ind w:left="567" w:hanging="567"/>
        <w:rPr>
          <w:lang w:val="lt-LT"/>
        </w:rPr>
      </w:pPr>
      <w:r w:rsidRPr="009A7CB4">
        <w:rPr>
          <w:lang w:val="lt-LT"/>
        </w:rPr>
        <w:t xml:space="preserve">vaistus infekcinėms ligoms gydyti (pvz., </w:t>
      </w:r>
      <w:proofErr w:type="spellStart"/>
      <w:r w:rsidRPr="009A7CB4">
        <w:rPr>
          <w:lang w:val="lt-LT"/>
        </w:rPr>
        <w:t>ketokonazolą</w:t>
      </w:r>
      <w:proofErr w:type="spellEnd"/>
      <w:r w:rsidRPr="009A7CB4">
        <w:rPr>
          <w:lang w:val="lt-LT"/>
        </w:rPr>
        <w:t xml:space="preserve">, </w:t>
      </w:r>
      <w:proofErr w:type="spellStart"/>
      <w:r w:rsidRPr="009A7CB4">
        <w:rPr>
          <w:lang w:val="lt-LT"/>
        </w:rPr>
        <w:t>itrakonazolą</w:t>
      </w:r>
      <w:proofErr w:type="spellEnd"/>
      <w:r w:rsidRPr="009A7CB4">
        <w:rPr>
          <w:lang w:val="lt-LT"/>
        </w:rPr>
        <w:t xml:space="preserve"> ir </w:t>
      </w:r>
      <w:proofErr w:type="spellStart"/>
      <w:r w:rsidRPr="009A7CB4">
        <w:rPr>
          <w:lang w:val="lt-LT"/>
        </w:rPr>
        <w:t>eritromiciną</w:t>
      </w:r>
      <w:proofErr w:type="spellEnd"/>
      <w:r w:rsidRPr="009A7CB4">
        <w:rPr>
          <w:lang w:val="lt-LT"/>
        </w:rPr>
        <w:t xml:space="preserve">), įskaitant vaistus ŽIV gydyti (pvz., vaistus, kurių sudėtyje yra ritonaviro, </w:t>
      </w:r>
      <w:proofErr w:type="spellStart"/>
      <w:r w:rsidRPr="009A7CB4">
        <w:rPr>
          <w:lang w:val="lt-LT"/>
        </w:rPr>
        <w:t>kobicistato</w:t>
      </w:r>
      <w:proofErr w:type="spellEnd"/>
      <w:r w:rsidRPr="009A7CB4">
        <w:rPr>
          <w:lang w:val="lt-LT"/>
        </w:rPr>
        <w:t xml:space="preserve">). Kai kurie iš šių vaistų gali padidinti </w:t>
      </w:r>
      <w:proofErr w:type="spellStart"/>
      <w:r w:rsidRPr="009A7CB4">
        <w:rPr>
          <w:lang w:val="lt-LT"/>
        </w:rPr>
        <w:t>flutikazono</w:t>
      </w:r>
      <w:proofErr w:type="spellEnd"/>
      <w:r w:rsidRPr="009A7CB4">
        <w:rPr>
          <w:lang w:val="lt-LT"/>
        </w:rPr>
        <w:t xml:space="preserve"> </w:t>
      </w:r>
      <w:proofErr w:type="spellStart"/>
      <w:r w:rsidRPr="009A7CB4">
        <w:rPr>
          <w:lang w:val="lt-LT"/>
        </w:rPr>
        <w:t>propionato</w:t>
      </w:r>
      <w:proofErr w:type="spellEnd"/>
      <w:r w:rsidRPr="009A7CB4">
        <w:rPr>
          <w:lang w:val="lt-LT"/>
        </w:rPr>
        <w:t xml:space="preserve"> arba </w:t>
      </w:r>
      <w:proofErr w:type="spellStart"/>
      <w:r w:rsidRPr="009A7CB4">
        <w:rPr>
          <w:lang w:val="lt-LT"/>
        </w:rPr>
        <w:t>salmeterolio</w:t>
      </w:r>
      <w:proofErr w:type="spellEnd"/>
      <w:r w:rsidRPr="009A7CB4">
        <w:rPr>
          <w:lang w:val="lt-LT"/>
        </w:rPr>
        <w:t xml:space="preserve"> </w:t>
      </w:r>
      <w:r>
        <w:rPr>
          <w:lang w:val="lt-LT"/>
        </w:rPr>
        <w:t>kiekį</w:t>
      </w:r>
      <w:r w:rsidRPr="009A7CB4">
        <w:rPr>
          <w:lang w:val="lt-LT"/>
        </w:rPr>
        <w:t xml:space="preserve"> Jūsų organizme. Tai gali padidinti </w:t>
      </w:r>
      <w:proofErr w:type="spellStart"/>
      <w:r w:rsidRPr="009A7CB4">
        <w:rPr>
          <w:lang w:val="lt-LT"/>
        </w:rPr>
        <w:t>Everio</w:t>
      </w:r>
      <w:proofErr w:type="spellEnd"/>
      <w:r w:rsidRPr="009A7CB4">
        <w:rPr>
          <w:lang w:val="lt-LT"/>
        </w:rPr>
        <w:t xml:space="preserve"> </w:t>
      </w:r>
      <w:proofErr w:type="spellStart"/>
      <w:r w:rsidRPr="009A7CB4">
        <w:rPr>
          <w:lang w:val="lt-LT"/>
        </w:rPr>
        <w:t>Airmaster</w:t>
      </w:r>
      <w:proofErr w:type="spellEnd"/>
      <w:r w:rsidRPr="009A7CB4">
        <w:rPr>
          <w:lang w:val="lt-LT"/>
        </w:rPr>
        <w:t xml:space="preserve"> sukeliamo šalutinio poveikio, įskaitant nereguliar</w:t>
      </w:r>
      <w:r>
        <w:rPr>
          <w:lang w:val="lt-LT"/>
        </w:rPr>
        <w:t>ų</w:t>
      </w:r>
      <w:r w:rsidRPr="009A7CB4">
        <w:rPr>
          <w:lang w:val="lt-LT"/>
        </w:rPr>
        <w:t xml:space="preserve"> širdies </w:t>
      </w:r>
      <w:r>
        <w:rPr>
          <w:lang w:val="lt-LT"/>
        </w:rPr>
        <w:t>plakimą</w:t>
      </w:r>
      <w:r w:rsidRPr="009A7CB4">
        <w:rPr>
          <w:lang w:val="lt-LT"/>
        </w:rPr>
        <w:t xml:space="preserve">, riziką arba šalutinis poveikis gali pasunkėti. Jei vartojate šių vaistų, Jūsų gydytojas gali norėti atidžiai </w:t>
      </w:r>
      <w:r>
        <w:rPr>
          <w:lang w:val="lt-LT"/>
        </w:rPr>
        <w:t>J</w:t>
      </w:r>
      <w:r w:rsidRPr="009A7CB4">
        <w:rPr>
          <w:lang w:val="lt-LT"/>
        </w:rPr>
        <w:t>us stebėti;</w:t>
      </w:r>
    </w:p>
    <w:p w14:paraId="28E474C0" w14:textId="77777777" w:rsidR="00EB2C61" w:rsidRPr="00B80E21" w:rsidRDefault="00EB2C61" w:rsidP="00EB2C61">
      <w:pPr>
        <w:pStyle w:val="Sraopastraipa"/>
        <w:numPr>
          <w:ilvl w:val="0"/>
          <w:numId w:val="8"/>
        </w:numPr>
        <w:ind w:left="567" w:hanging="567"/>
        <w:rPr>
          <w:lang w:val="lt-LT"/>
        </w:rPr>
      </w:pPr>
      <w:r w:rsidRPr="00B80E21">
        <w:rPr>
          <w:lang w:val="lt-LT"/>
        </w:rPr>
        <w:t xml:space="preserve">kortikosteroidus (geriamuosius ar </w:t>
      </w:r>
      <w:r>
        <w:rPr>
          <w:lang w:val="lt-LT"/>
        </w:rPr>
        <w:t>leidžia</w:t>
      </w:r>
      <w:r w:rsidRPr="00B80E21">
        <w:rPr>
          <w:lang w:val="lt-LT"/>
        </w:rPr>
        <w:t xml:space="preserve">muosius). Jeigu neseniai vartojote šių vaistų, tai gali padidinti antinksčių funkcijos pažeidimo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riziką;</w:t>
      </w:r>
    </w:p>
    <w:p w14:paraId="5F5FB9FF" w14:textId="77777777" w:rsidR="00EB2C61" w:rsidRPr="00B80E21" w:rsidRDefault="00EB2C61" w:rsidP="00EB2C61">
      <w:pPr>
        <w:pStyle w:val="Sraopastraipa"/>
        <w:numPr>
          <w:ilvl w:val="0"/>
          <w:numId w:val="8"/>
        </w:numPr>
        <w:ind w:left="567" w:hanging="567"/>
        <w:rPr>
          <w:lang w:val="lt-LT"/>
        </w:rPr>
      </w:pPr>
      <w:r w:rsidRPr="00B80E21">
        <w:rPr>
          <w:lang w:val="lt-LT"/>
        </w:rPr>
        <w:t>diuretikus (šlapimo išskyrimą didinančias tabletes), vartojamus aukštam kraujospūdžiui gydyti;</w:t>
      </w:r>
    </w:p>
    <w:p w14:paraId="766F5A14" w14:textId="77777777" w:rsidR="00EB2C61" w:rsidRPr="00B80E21" w:rsidRDefault="00EB2C61" w:rsidP="00EB2C61">
      <w:pPr>
        <w:pStyle w:val="Sraopastraipa"/>
        <w:numPr>
          <w:ilvl w:val="0"/>
          <w:numId w:val="8"/>
        </w:numPr>
        <w:ind w:left="567" w:hanging="567"/>
        <w:rPr>
          <w:lang w:val="lt-LT"/>
        </w:rPr>
      </w:pPr>
      <w:r w:rsidRPr="00B80E21">
        <w:rPr>
          <w:lang w:val="lt-LT"/>
        </w:rPr>
        <w:t xml:space="preserve">kitus </w:t>
      </w:r>
      <w:proofErr w:type="spellStart"/>
      <w:r w:rsidRPr="00B80E21">
        <w:rPr>
          <w:lang w:val="lt-LT"/>
        </w:rPr>
        <w:t>bronchodilatatorius</w:t>
      </w:r>
      <w:proofErr w:type="spellEnd"/>
      <w:r w:rsidRPr="00B80E21">
        <w:rPr>
          <w:lang w:val="lt-LT"/>
        </w:rPr>
        <w:t xml:space="preserve"> (pavyzdžiui, </w:t>
      </w:r>
      <w:proofErr w:type="spellStart"/>
      <w:r w:rsidRPr="00B80E21">
        <w:rPr>
          <w:lang w:val="lt-LT"/>
        </w:rPr>
        <w:t>salbutamolį</w:t>
      </w:r>
      <w:proofErr w:type="spellEnd"/>
      <w:r w:rsidRPr="00B80E21">
        <w:rPr>
          <w:lang w:val="lt-LT"/>
        </w:rPr>
        <w:t>);</w:t>
      </w:r>
    </w:p>
    <w:p w14:paraId="28DFA76E" w14:textId="77777777" w:rsidR="00EB2C61" w:rsidRPr="00B80E21" w:rsidRDefault="00EB2C61" w:rsidP="00EB2C61">
      <w:pPr>
        <w:pStyle w:val="Sraopastraipa"/>
        <w:numPr>
          <w:ilvl w:val="0"/>
          <w:numId w:val="8"/>
        </w:numPr>
        <w:ind w:left="567" w:hanging="567"/>
        <w:rPr>
          <w:lang w:val="lt-LT"/>
        </w:rPr>
      </w:pPr>
      <w:proofErr w:type="spellStart"/>
      <w:r>
        <w:rPr>
          <w:lang w:val="lt-LT"/>
        </w:rPr>
        <w:t>ksantinų</w:t>
      </w:r>
      <w:proofErr w:type="spellEnd"/>
      <w:r>
        <w:rPr>
          <w:lang w:val="lt-LT"/>
        </w:rPr>
        <w:t xml:space="preserve"> grupės vaistus, tokius kaip </w:t>
      </w:r>
      <w:proofErr w:type="spellStart"/>
      <w:r>
        <w:rPr>
          <w:lang w:val="lt-LT"/>
        </w:rPr>
        <w:t>aminofilinas</w:t>
      </w:r>
      <w:proofErr w:type="spellEnd"/>
      <w:r>
        <w:rPr>
          <w:lang w:val="lt-LT"/>
        </w:rPr>
        <w:t xml:space="preserve"> ar </w:t>
      </w:r>
      <w:proofErr w:type="spellStart"/>
      <w:r>
        <w:rPr>
          <w:lang w:val="lt-LT"/>
        </w:rPr>
        <w:t>teofilinas</w:t>
      </w:r>
      <w:proofErr w:type="spellEnd"/>
      <w:r w:rsidRPr="00B80E21">
        <w:rPr>
          <w:lang w:val="lt-LT"/>
        </w:rPr>
        <w:t>, dažnai vartojamus astmai gydyti.</w:t>
      </w:r>
    </w:p>
    <w:p w14:paraId="2726EBAC" w14:textId="77777777" w:rsidR="00EB2C61" w:rsidRPr="00B80E21" w:rsidRDefault="00EB2C61" w:rsidP="00EB2C61">
      <w:pPr>
        <w:rPr>
          <w:b/>
          <w:bCs/>
          <w:lang w:val="lt-LT"/>
        </w:rPr>
      </w:pPr>
    </w:p>
    <w:p w14:paraId="1B2BEE9E" w14:textId="77777777" w:rsidR="00EB2C61" w:rsidRPr="00B80E21" w:rsidRDefault="00EB2C61" w:rsidP="00EB2C61">
      <w:pPr>
        <w:rPr>
          <w:b/>
          <w:bCs/>
          <w:lang w:val="lt-LT"/>
        </w:rPr>
      </w:pPr>
      <w:r w:rsidRPr="00B80E21">
        <w:rPr>
          <w:b/>
          <w:bCs/>
          <w:lang w:val="lt-LT"/>
        </w:rPr>
        <w:t>Nėštumas ir žindymo laikotarpis</w:t>
      </w:r>
    </w:p>
    <w:p w14:paraId="7F6DE1A9" w14:textId="77777777" w:rsidR="00EB2C61" w:rsidRPr="00B80E21" w:rsidRDefault="00EB2C61" w:rsidP="00EB2C61">
      <w:pPr>
        <w:rPr>
          <w:lang w:val="lt-LT"/>
        </w:rPr>
      </w:pPr>
      <w:r w:rsidRPr="00B80E21">
        <w:rPr>
          <w:lang w:val="lt-LT"/>
        </w:rPr>
        <w:t>Jeigu esate nėščia, žindote kūdikį, manote, kad galbūt esate nėščia arba planuojate pastoti, tai prieš vartodama šį vaistą pasitarkite su gydytoju arba vaistininku.</w:t>
      </w:r>
    </w:p>
    <w:p w14:paraId="35770E6D" w14:textId="77777777" w:rsidR="00EB2C61" w:rsidRPr="00B80E21" w:rsidRDefault="00EB2C61" w:rsidP="00EB2C61">
      <w:pPr>
        <w:rPr>
          <w:lang w:val="lt-LT"/>
        </w:rPr>
      </w:pPr>
    </w:p>
    <w:p w14:paraId="33713328" w14:textId="77777777" w:rsidR="00EB2C61" w:rsidRPr="00B80E21" w:rsidRDefault="00EB2C61" w:rsidP="00EB2C61">
      <w:pPr>
        <w:rPr>
          <w:b/>
          <w:bCs/>
          <w:lang w:val="lt-LT"/>
        </w:rPr>
      </w:pPr>
      <w:r w:rsidRPr="00B80E21">
        <w:rPr>
          <w:b/>
          <w:bCs/>
          <w:lang w:val="lt-LT"/>
        </w:rPr>
        <w:t>Vairavimas ir mechanizmų valdymas</w:t>
      </w:r>
    </w:p>
    <w:p w14:paraId="18C44AEB" w14:textId="77777777" w:rsidR="00EB2C61" w:rsidRPr="00B80E21" w:rsidRDefault="00EB2C61" w:rsidP="00EB2C61">
      <w:pPr>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w:t>
      </w:r>
      <w:r>
        <w:rPr>
          <w:lang w:val="lt-LT"/>
        </w:rPr>
        <w:t>poveikis</w:t>
      </w:r>
      <w:r w:rsidRPr="00B80E21">
        <w:rPr>
          <w:lang w:val="lt-LT"/>
        </w:rPr>
        <w:t xml:space="preserve"> gebėjim</w:t>
      </w:r>
      <w:r>
        <w:rPr>
          <w:lang w:val="lt-LT"/>
        </w:rPr>
        <w:t>ui</w:t>
      </w:r>
      <w:r w:rsidRPr="00B80E21">
        <w:rPr>
          <w:lang w:val="lt-LT"/>
        </w:rPr>
        <w:t xml:space="preserve"> vairuoti ar valdyti mechanizmus</w:t>
      </w:r>
      <w:r>
        <w:rPr>
          <w:lang w:val="lt-LT"/>
        </w:rPr>
        <w:t xml:space="preserve"> nėra tikėtinas</w:t>
      </w:r>
      <w:r w:rsidRPr="00B80E21">
        <w:rPr>
          <w:lang w:val="lt-LT"/>
        </w:rPr>
        <w:t>.</w:t>
      </w:r>
    </w:p>
    <w:p w14:paraId="3D7AD47D" w14:textId="77777777" w:rsidR="00EB2C61" w:rsidRPr="00B80E21" w:rsidRDefault="00EB2C61" w:rsidP="00EB2C61">
      <w:pPr>
        <w:rPr>
          <w:lang w:val="lt-LT"/>
        </w:rPr>
      </w:pPr>
    </w:p>
    <w:p w14:paraId="2C36A550" w14:textId="77777777" w:rsidR="00EB2C61" w:rsidRPr="00B80E21" w:rsidRDefault="00EB2C61" w:rsidP="00EB2C61">
      <w:pPr>
        <w:rPr>
          <w:b/>
          <w:bCs/>
          <w:lang w:val="lt-LT"/>
        </w:rPr>
      </w:pP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lang w:val="lt-LT"/>
        </w:rPr>
        <w:t xml:space="preserve"> </w:t>
      </w:r>
      <w:r w:rsidRPr="00B80E21">
        <w:rPr>
          <w:b/>
          <w:bCs/>
          <w:lang w:val="lt-LT"/>
        </w:rPr>
        <w:t>sudėtyje yra</w:t>
      </w:r>
      <w:r w:rsidRPr="00B80E21">
        <w:rPr>
          <w:b/>
          <w:lang w:val="lt-LT"/>
        </w:rPr>
        <w:t xml:space="preserve"> laktozės</w:t>
      </w:r>
    </w:p>
    <w:p w14:paraId="4770C91A" w14:textId="338571D3" w:rsidR="00EB2C61" w:rsidRPr="00B80E21" w:rsidRDefault="00EB2C61" w:rsidP="00EB2C61">
      <w:pPr>
        <w:autoSpaceDE w:val="0"/>
        <w:autoSpaceDN w:val="0"/>
        <w:adjustRightInd w:val="0"/>
        <w:rPr>
          <w:lang w:val="lt-LT"/>
        </w:rPr>
      </w:pPr>
      <w:r w:rsidRPr="00B80E21">
        <w:rPr>
          <w:lang w:val="lt-LT"/>
        </w:rPr>
        <w:t xml:space="preserve">Kiekvienoje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dozėje yra </w:t>
      </w:r>
      <w:r w:rsidR="002F266D">
        <w:rPr>
          <w:lang w:val="lt-LT"/>
        </w:rPr>
        <w:t xml:space="preserve">maždaug </w:t>
      </w:r>
      <w:r w:rsidRPr="00B80E21">
        <w:rPr>
          <w:lang w:val="lt-LT"/>
        </w:rPr>
        <w:t>13 miligramų laktozės</w:t>
      </w:r>
      <w:r w:rsidR="002F266D">
        <w:rPr>
          <w:lang w:val="lt-LT"/>
        </w:rPr>
        <w:t xml:space="preserve"> </w:t>
      </w:r>
      <w:proofErr w:type="spellStart"/>
      <w:r w:rsidR="002F266D">
        <w:rPr>
          <w:lang w:val="lt-LT"/>
        </w:rPr>
        <w:t>monohidrato</w:t>
      </w:r>
      <w:proofErr w:type="spellEnd"/>
      <w:r w:rsidRPr="00B80E21">
        <w:rPr>
          <w:lang w:val="lt-LT"/>
        </w:rPr>
        <w:t xml:space="preserve">. </w:t>
      </w:r>
      <w:r w:rsidR="002F266D">
        <w:rPr>
          <w:lang w:val="lt-LT"/>
        </w:rPr>
        <w:t>vaiste esantis laktozės kiekis paprastai nekenkia laktozės netoleruojantiems žmonėms. Pagalbinėje medžiagoje laktozėje yra nedidelis kiekis pieno baltymų, kurie gali sukelti alergines reakcijas.</w:t>
      </w:r>
    </w:p>
    <w:p w14:paraId="4CDFB885" w14:textId="77777777" w:rsidR="00EB2C61" w:rsidRPr="00B80E21" w:rsidRDefault="00EB2C61" w:rsidP="00EB2C61">
      <w:pPr>
        <w:rPr>
          <w:lang w:val="lt-LT"/>
        </w:rPr>
      </w:pPr>
    </w:p>
    <w:p w14:paraId="3DB6AA7F" w14:textId="77777777" w:rsidR="00EB2C61" w:rsidRPr="00B80E21" w:rsidRDefault="00EB2C61" w:rsidP="00EB2C61">
      <w:pPr>
        <w:rPr>
          <w:lang w:val="lt-LT"/>
        </w:rPr>
      </w:pPr>
    </w:p>
    <w:p w14:paraId="23B79E5C" w14:textId="77777777" w:rsidR="00EB2C61" w:rsidRPr="00B80E21" w:rsidRDefault="00EB2C61" w:rsidP="00EB2C61">
      <w:pPr>
        <w:ind w:left="540" w:hanging="540"/>
        <w:rPr>
          <w:b/>
          <w:caps/>
          <w:lang w:val="lt-LT"/>
        </w:rPr>
      </w:pPr>
      <w:r w:rsidRPr="00B80E21">
        <w:rPr>
          <w:b/>
          <w:lang w:val="lt-LT"/>
        </w:rPr>
        <w:t>3.</w:t>
      </w:r>
      <w:r w:rsidRPr="00B80E21">
        <w:rPr>
          <w:b/>
          <w:lang w:val="lt-LT"/>
        </w:rPr>
        <w:tab/>
        <w:t xml:space="preserve">Kaip 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5642E931" w14:textId="77777777" w:rsidR="00EB2C61" w:rsidRPr="00B80E21" w:rsidRDefault="00EB2C61" w:rsidP="00EB2C61">
      <w:pPr>
        <w:ind w:left="540" w:hanging="540"/>
        <w:rPr>
          <w:lang w:val="lt-LT"/>
        </w:rPr>
      </w:pPr>
    </w:p>
    <w:p w14:paraId="5FF8D85D" w14:textId="77777777" w:rsidR="00EB2C61" w:rsidRPr="00B80E21" w:rsidRDefault="00EB2C61" w:rsidP="00EB2C61">
      <w:pPr>
        <w:rPr>
          <w:lang w:val="lt-LT"/>
        </w:rPr>
      </w:pPr>
      <w:r w:rsidRPr="00B80E21">
        <w:rPr>
          <w:lang w:val="lt-LT"/>
        </w:rPr>
        <w:t>Visada vartokite šį vaistą tiksliai</w:t>
      </w:r>
      <w:r>
        <w:rPr>
          <w:lang w:val="lt-LT"/>
        </w:rPr>
        <w:t>,</w:t>
      </w:r>
      <w:r w:rsidRPr="00B80E21">
        <w:rPr>
          <w:lang w:val="lt-LT"/>
        </w:rPr>
        <w:t xml:space="preserve"> kaip nurodė gydytojas arba vaistininkas. Jeigu abejojate, kreipkitės į gydytoją arba vaistininką.</w:t>
      </w:r>
    </w:p>
    <w:p w14:paraId="68914046" w14:textId="77777777" w:rsidR="00EB2C61" w:rsidRPr="00B80E21" w:rsidRDefault="00EB2C61" w:rsidP="00EB2C61">
      <w:pPr>
        <w:ind w:left="540" w:hanging="540"/>
        <w:rPr>
          <w:lang w:val="lt-LT"/>
        </w:rPr>
      </w:pPr>
    </w:p>
    <w:p w14:paraId="275BAB20" w14:textId="77777777" w:rsidR="00EB2C61" w:rsidRPr="00B80E21" w:rsidRDefault="00EB2C61" w:rsidP="00EB2C61">
      <w:pPr>
        <w:pStyle w:val="Pagrindinistekstas"/>
        <w:numPr>
          <w:ilvl w:val="0"/>
          <w:numId w:val="3"/>
        </w:numPr>
        <w:tabs>
          <w:tab w:val="clear" w:pos="720"/>
        </w:tabs>
        <w:spacing w:after="0"/>
        <w:ind w:left="540" w:hanging="540"/>
        <w:rPr>
          <w:b/>
          <w:bCs/>
          <w:szCs w:val="22"/>
        </w:rPr>
      </w:pPr>
      <w:r w:rsidRPr="00B80E21">
        <w:rPr>
          <w:bCs/>
          <w:szCs w:val="22"/>
        </w:rPr>
        <w:t xml:space="preserve">Vartokite </w:t>
      </w: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Pr="00B80E21">
        <w:rPr>
          <w:bCs/>
          <w:szCs w:val="22"/>
        </w:rPr>
        <w:t xml:space="preserve"> kasdien, kol gydytojas pasakys, kad vartojimą reikia nutraukti. N</w:t>
      </w:r>
      <w:r w:rsidRPr="00B80E21">
        <w:rPr>
          <w:rFonts w:eastAsia="Calibri"/>
          <w:bCs/>
          <w:szCs w:val="22"/>
          <w:lang w:eastAsia="en-US"/>
        </w:rPr>
        <w:t xml:space="preserve">egalima vartoti didesnės dozės už rekomenduojamą vaisto dozę. </w:t>
      </w:r>
      <w:r w:rsidRPr="00B80E21">
        <w:rPr>
          <w:rFonts w:eastAsia="Calibri"/>
          <w:szCs w:val="22"/>
          <w:lang w:eastAsia="en-US"/>
        </w:rPr>
        <w:t>Jeigu abejojate, kreipkitės į gydytoją arba vaistininką</w:t>
      </w:r>
      <w:r>
        <w:rPr>
          <w:rFonts w:eastAsia="Calibri"/>
          <w:szCs w:val="22"/>
          <w:lang w:eastAsia="en-US"/>
        </w:rPr>
        <w:t>.</w:t>
      </w:r>
    </w:p>
    <w:p w14:paraId="02C0C179" w14:textId="77777777" w:rsidR="00EB2C61" w:rsidRPr="00B80E21" w:rsidRDefault="00EB2C61" w:rsidP="00EB2C61">
      <w:pPr>
        <w:pStyle w:val="Pagrindinistekstas"/>
        <w:numPr>
          <w:ilvl w:val="0"/>
          <w:numId w:val="3"/>
        </w:numPr>
        <w:tabs>
          <w:tab w:val="clear" w:pos="720"/>
          <w:tab w:val="num" w:pos="567"/>
        </w:tabs>
        <w:spacing w:after="0"/>
        <w:ind w:left="567" w:hanging="567"/>
      </w:pPr>
      <w:r w:rsidRPr="00B80E21">
        <w:lastRenderedPageBreak/>
        <w:t xml:space="preserve">Nenutraukite </w:t>
      </w:r>
      <w:proofErr w:type="spellStart"/>
      <w:r>
        <w:t>Everio</w:t>
      </w:r>
      <w:proofErr w:type="spellEnd"/>
      <w:r>
        <w:t xml:space="preserve"> </w:t>
      </w:r>
      <w:proofErr w:type="spellStart"/>
      <w:r>
        <w:t>Airmaster</w:t>
      </w:r>
      <w:proofErr w:type="spellEnd"/>
      <w:r w:rsidRPr="00B80E21">
        <w:t xml:space="preserve"> vartojimo ir nesumažinkite </w:t>
      </w:r>
      <w:proofErr w:type="spellStart"/>
      <w:r>
        <w:t>Everio</w:t>
      </w:r>
      <w:proofErr w:type="spellEnd"/>
      <w:r>
        <w:t xml:space="preserve"> </w:t>
      </w:r>
      <w:proofErr w:type="spellStart"/>
      <w:r>
        <w:t>Airmaster</w:t>
      </w:r>
      <w:proofErr w:type="spellEnd"/>
      <w:r w:rsidRPr="00B80E21">
        <w:t xml:space="preserve"> dozės prieš tai nepasitarę su gydytoju.</w:t>
      </w:r>
    </w:p>
    <w:p w14:paraId="37CAE013" w14:textId="77777777" w:rsidR="00EB2C61" w:rsidRDefault="00EB2C61" w:rsidP="00EB2C61">
      <w:pPr>
        <w:pStyle w:val="Pagrindinistekstas"/>
        <w:numPr>
          <w:ilvl w:val="0"/>
          <w:numId w:val="3"/>
        </w:numPr>
        <w:tabs>
          <w:tab w:val="clear" w:pos="720"/>
          <w:tab w:val="num" w:pos="567"/>
        </w:tabs>
        <w:spacing w:after="0"/>
        <w:ind w:left="567" w:hanging="567"/>
      </w:pPr>
      <w:proofErr w:type="spellStart"/>
      <w:r>
        <w:t>Everio</w:t>
      </w:r>
      <w:proofErr w:type="spellEnd"/>
      <w:r>
        <w:t xml:space="preserve"> </w:t>
      </w:r>
      <w:proofErr w:type="spellStart"/>
      <w:r>
        <w:t>Airmaster</w:t>
      </w:r>
      <w:proofErr w:type="spellEnd"/>
      <w:r w:rsidRPr="00B80E21">
        <w:t xml:space="preserve"> reikia įkvėpti per burną į plaučius.</w:t>
      </w:r>
    </w:p>
    <w:p w14:paraId="7D031DAE" w14:textId="77777777" w:rsidR="00EB2C61" w:rsidRPr="00B80E21" w:rsidRDefault="00EB2C61" w:rsidP="00EB2C61">
      <w:pPr>
        <w:pStyle w:val="Pagrindinistekstas"/>
        <w:spacing w:after="0"/>
      </w:pPr>
    </w:p>
    <w:p w14:paraId="7B9698D0" w14:textId="77777777" w:rsidR="00EB2C61" w:rsidRDefault="00EB2C61" w:rsidP="00EB2C61">
      <w:pPr>
        <w:pStyle w:val="Pagrindinistekstas"/>
        <w:spacing w:after="0"/>
        <w:rPr>
          <w:szCs w:val="22"/>
        </w:rPr>
      </w:pPr>
      <w:r>
        <w:rPr>
          <w:szCs w:val="22"/>
        </w:rPr>
        <w:t>Toliau pateikiamos rekomenduojamos dozės.</w:t>
      </w:r>
    </w:p>
    <w:p w14:paraId="5B716676" w14:textId="77777777" w:rsidR="00EB2C61" w:rsidRPr="00B563F7" w:rsidRDefault="00EB2C61" w:rsidP="00EB2C61">
      <w:pPr>
        <w:pStyle w:val="Pagrindinistekstas"/>
        <w:spacing w:after="0"/>
        <w:rPr>
          <w:szCs w:val="22"/>
        </w:rPr>
      </w:pPr>
    </w:p>
    <w:p w14:paraId="2874A34C" w14:textId="77777777" w:rsidR="00EB2C61" w:rsidRPr="00B80E21" w:rsidRDefault="00EB2C61" w:rsidP="00EB2C61">
      <w:pPr>
        <w:rPr>
          <w:b/>
          <w:lang w:val="lt-LT"/>
        </w:rPr>
      </w:pPr>
      <w:r w:rsidRPr="00B80E21">
        <w:rPr>
          <w:b/>
          <w:lang w:val="lt-LT"/>
        </w:rPr>
        <w:t>Astmai gydyti</w:t>
      </w:r>
    </w:p>
    <w:p w14:paraId="1DA959B4" w14:textId="77777777" w:rsidR="00EB2C61" w:rsidRPr="00B563F7" w:rsidRDefault="00EB2C61" w:rsidP="00EB2C61">
      <w:pPr>
        <w:widowControl w:val="0"/>
        <w:rPr>
          <w:iCs/>
          <w:lang w:val="lt-LT"/>
        </w:rPr>
      </w:pPr>
      <w:r w:rsidRPr="00B563F7">
        <w:rPr>
          <w:b/>
          <w:iCs/>
          <w:lang w:val="lt-LT"/>
        </w:rPr>
        <w:t xml:space="preserve">Suaugusiesiems ir </w:t>
      </w:r>
      <w:r>
        <w:rPr>
          <w:b/>
          <w:iCs/>
          <w:lang w:val="lt-LT"/>
        </w:rPr>
        <w:t xml:space="preserve">paaugliams nuo </w:t>
      </w:r>
      <w:r w:rsidRPr="00B563F7">
        <w:rPr>
          <w:b/>
          <w:iCs/>
          <w:lang w:val="lt-LT"/>
        </w:rPr>
        <w:t>12 metų</w:t>
      </w:r>
    </w:p>
    <w:p w14:paraId="12D38176" w14:textId="339BB588" w:rsidR="00EB2C61" w:rsidRPr="00B80E21" w:rsidRDefault="00EB2C61" w:rsidP="00EB2C61">
      <w:pPr>
        <w:ind w:left="567" w:hanging="567"/>
        <w:rPr>
          <w:lang w:val="lt-LT"/>
        </w:rPr>
      </w:pPr>
      <w:r w:rsidRPr="00B80E21">
        <w:rPr>
          <w:b/>
          <w:bCs/>
          <w:lang w:val="lt-LT"/>
        </w:rPr>
        <w:t>•</w:t>
      </w:r>
      <w:r w:rsidRPr="00B80E21">
        <w:rPr>
          <w:b/>
          <w:bCs/>
          <w:lang w:val="lt-LT"/>
        </w:rPr>
        <w:tab/>
      </w:r>
      <w:proofErr w:type="spellStart"/>
      <w:r w:rsidRPr="00EA489C">
        <w:rPr>
          <w:lang w:val="lt-LT"/>
        </w:rPr>
        <w:t>Everio</w:t>
      </w:r>
      <w:proofErr w:type="spellEnd"/>
      <w:r w:rsidRPr="00EA489C">
        <w:rPr>
          <w:lang w:val="lt-LT"/>
        </w:rPr>
        <w:t xml:space="preserve"> </w:t>
      </w:r>
      <w:proofErr w:type="spellStart"/>
      <w:r w:rsidRPr="00EA489C">
        <w:rPr>
          <w:lang w:val="lt-LT"/>
        </w:rPr>
        <w:t>Airmaster</w:t>
      </w:r>
      <w:proofErr w:type="spellEnd"/>
      <w:r w:rsidRPr="00EA489C">
        <w:rPr>
          <w:lang w:val="lt-LT"/>
        </w:rPr>
        <w:t xml:space="preserve"> </w:t>
      </w:r>
      <w:r w:rsidRPr="00EA489C" w:rsidDel="00CA4317">
        <w:rPr>
          <w:lang w:val="lt-LT"/>
        </w:rPr>
        <w:t xml:space="preserve">50/500 </w:t>
      </w:r>
      <w:r w:rsidRPr="00EA489C">
        <w:rPr>
          <w:lang w:val="lt-LT"/>
        </w:rPr>
        <w:t>–</w:t>
      </w:r>
      <w:r w:rsidRPr="00EA489C" w:rsidDel="00CA4317">
        <w:rPr>
          <w:lang w:val="lt-LT"/>
        </w:rPr>
        <w:t xml:space="preserve"> </w:t>
      </w:r>
      <w:r w:rsidRPr="00EA489C">
        <w:rPr>
          <w:lang w:val="lt-LT"/>
        </w:rPr>
        <w:t>vienas įkvėpimas du kartus per parą</w:t>
      </w:r>
    </w:p>
    <w:p w14:paraId="571A4EDA" w14:textId="77777777" w:rsidR="00EB2C61" w:rsidRPr="00B80E21" w:rsidRDefault="00EB2C61" w:rsidP="00EB2C61">
      <w:pPr>
        <w:rPr>
          <w:lang w:val="lt-LT"/>
        </w:rPr>
      </w:pPr>
    </w:p>
    <w:p w14:paraId="274FE9DF" w14:textId="77777777" w:rsidR="00EB2C61" w:rsidRPr="00B563F7" w:rsidRDefault="00EB2C61" w:rsidP="00EB2C61">
      <w:pPr>
        <w:rPr>
          <w:iCs/>
          <w:u w:val="single"/>
          <w:lang w:val="lt-LT"/>
        </w:rPr>
      </w:pPr>
      <w:r w:rsidRPr="00B563F7">
        <w:rPr>
          <w:b/>
          <w:iCs/>
          <w:lang w:val="lt-LT"/>
        </w:rPr>
        <w:t>Suaugusiesiems lėtinei obstrukcinei plaučių ligai (LOPL) gydyti</w:t>
      </w:r>
    </w:p>
    <w:p w14:paraId="3FCBE056" w14:textId="77777777" w:rsidR="00EB2C61" w:rsidRPr="00B80E21" w:rsidRDefault="00EB2C61" w:rsidP="00EB2C61">
      <w:pPr>
        <w:widowControl w:val="0"/>
        <w:numPr>
          <w:ilvl w:val="0"/>
          <w:numId w:val="10"/>
        </w:numPr>
        <w:ind w:left="567" w:hanging="567"/>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Pr="00B80E21" w:rsidDel="00CA4317">
        <w:rPr>
          <w:lang w:val="lt-LT"/>
        </w:rPr>
        <w:t xml:space="preserve">50/500 </w:t>
      </w:r>
      <w:r w:rsidRPr="00B80E21">
        <w:rPr>
          <w:lang w:val="lt-LT"/>
        </w:rPr>
        <w:t>–</w:t>
      </w:r>
      <w:r w:rsidRPr="00B80E21" w:rsidDel="00CA4317">
        <w:rPr>
          <w:lang w:val="lt-LT"/>
        </w:rPr>
        <w:t xml:space="preserve"> </w:t>
      </w:r>
      <w:r w:rsidRPr="00B80E21">
        <w:rPr>
          <w:lang w:val="lt-LT"/>
        </w:rPr>
        <w:t xml:space="preserve">vienas įkvėpimas du kartus per </w:t>
      </w:r>
      <w:r>
        <w:rPr>
          <w:lang w:val="lt-LT"/>
        </w:rPr>
        <w:t>parą</w:t>
      </w:r>
    </w:p>
    <w:p w14:paraId="0B6A124C" w14:textId="77777777" w:rsidR="00EB2C61" w:rsidRPr="00B80E21" w:rsidRDefault="00EB2C61" w:rsidP="00EB2C61">
      <w:pPr>
        <w:widowControl w:val="0"/>
        <w:ind w:left="540" w:hanging="540"/>
        <w:rPr>
          <w:lang w:val="lt-LT"/>
        </w:rPr>
      </w:pPr>
    </w:p>
    <w:p w14:paraId="7F4C92EC" w14:textId="77777777" w:rsidR="00EB2C61" w:rsidRPr="00B80E21" w:rsidRDefault="00EB2C61" w:rsidP="00EB2C61">
      <w:pPr>
        <w:rPr>
          <w:color w:val="000000"/>
          <w:lang w:val="lt-LT"/>
        </w:rPr>
      </w:pPr>
      <w:r w:rsidRPr="00B80E21">
        <w:rPr>
          <w:color w:val="000000"/>
          <w:lang w:val="lt-LT"/>
        </w:rPr>
        <w:t xml:space="preserve">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du kartus per </w:t>
      </w:r>
      <w:r>
        <w:rPr>
          <w:color w:val="000000"/>
          <w:lang w:val="lt-LT"/>
        </w:rPr>
        <w:t>parą,</w:t>
      </w:r>
      <w:r w:rsidRPr="00B80E21">
        <w:rPr>
          <w:color w:val="000000"/>
          <w:lang w:val="lt-LT"/>
        </w:rPr>
        <w:t xml:space="preserve"> simptomai turėtų būti kontroliuojami gerai. Jeigu taip ir yra, gydytojas gali nuspręsti sumažinti dozę iki vieno karto per </w:t>
      </w:r>
      <w:r>
        <w:rPr>
          <w:color w:val="000000"/>
          <w:lang w:val="lt-LT"/>
        </w:rPr>
        <w:t>parą</w:t>
      </w:r>
      <w:r w:rsidRPr="00B80E21">
        <w:rPr>
          <w:color w:val="000000"/>
          <w:lang w:val="lt-LT"/>
        </w:rPr>
        <w:t>. Dozė galėtų būti keičiama taip:</w:t>
      </w:r>
    </w:p>
    <w:p w14:paraId="37AD531C" w14:textId="77777777" w:rsidR="00EB2C61" w:rsidRPr="00B80E21" w:rsidRDefault="00EB2C61" w:rsidP="00EB2C61">
      <w:pPr>
        <w:numPr>
          <w:ilvl w:val="0"/>
          <w:numId w:val="11"/>
        </w:numPr>
        <w:tabs>
          <w:tab w:val="clear" w:pos="720"/>
        </w:tabs>
        <w:suppressAutoHyphens/>
        <w:ind w:left="567" w:hanging="567"/>
        <w:rPr>
          <w:color w:val="000000"/>
          <w:lang w:val="lt-LT"/>
        </w:rPr>
      </w:pPr>
      <w:r w:rsidRPr="00B80E21">
        <w:rPr>
          <w:color w:val="000000"/>
          <w:lang w:val="lt-LT"/>
        </w:rPr>
        <w:t xml:space="preserve">vieną kartą per </w:t>
      </w:r>
      <w:r>
        <w:rPr>
          <w:color w:val="000000"/>
          <w:lang w:val="lt-LT"/>
        </w:rPr>
        <w:t>parą</w:t>
      </w:r>
      <w:r w:rsidRPr="00B80E21">
        <w:rPr>
          <w:color w:val="000000"/>
          <w:lang w:val="lt-LT"/>
        </w:rPr>
        <w:t xml:space="preserve"> vakare, jei pasireiškia </w:t>
      </w:r>
      <w:r w:rsidRPr="00B80E21">
        <w:rPr>
          <w:b/>
          <w:color w:val="000000"/>
          <w:lang w:val="lt-LT"/>
        </w:rPr>
        <w:t>naktiniai</w:t>
      </w:r>
      <w:r w:rsidRPr="00B80E21">
        <w:rPr>
          <w:color w:val="000000"/>
          <w:lang w:val="lt-LT"/>
        </w:rPr>
        <w:t xml:space="preserve"> simptomai;</w:t>
      </w:r>
    </w:p>
    <w:p w14:paraId="0F5A17E4" w14:textId="77777777" w:rsidR="00EB2C61" w:rsidRPr="00B80E21" w:rsidRDefault="00EB2C61" w:rsidP="00EB2C61">
      <w:pPr>
        <w:numPr>
          <w:ilvl w:val="0"/>
          <w:numId w:val="11"/>
        </w:numPr>
        <w:tabs>
          <w:tab w:val="clear" w:pos="720"/>
        </w:tabs>
        <w:suppressAutoHyphens/>
        <w:ind w:left="567" w:hanging="567"/>
        <w:rPr>
          <w:color w:val="000000"/>
          <w:lang w:val="lt-LT"/>
        </w:rPr>
      </w:pPr>
      <w:r w:rsidRPr="00B80E21">
        <w:rPr>
          <w:color w:val="000000"/>
          <w:lang w:val="lt-LT"/>
        </w:rPr>
        <w:t xml:space="preserve">vieną kartą per </w:t>
      </w:r>
      <w:r>
        <w:rPr>
          <w:color w:val="000000"/>
          <w:lang w:val="lt-LT"/>
        </w:rPr>
        <w:t>parą</w:t>
      </w:r>
      <w:r w:rsidRPr="00B80E21">
        <w:rPr>
          <w:color w:val="000000"/>
          <w:lang w:val="lt-LT"/>
        </w:rPr>
        <w:t xml:space="preserve"> ryte, jei simptomai pasireiškia </w:t>
      </w:r>
      <w:r w:rsidRPr="00B80E21">
        <w:rPr>
          <w:b/>
          <w:color w:val="000000"/>
          <w:lang w:val="lt-LT"/>
        </w:rPr>
        <w:t>dieną</w:t>
      </w:r>
      <w:r w:rsidRPr="00B80E21">
        <w:rPr>
          <w:color w:val="000000"/>
          <w:lang w:val="lt-LT"/>
        </w:rPr>
        <w:t>.</w:t>
      </w:r>
    </w:p>
    <w:p w14:paraId="0E533A95" w14:textId="77777777" w:rsidR="00EB2C61" w:rsidRPr="00B80E21" w:rsidRDefault="00EB2C61" w:rsidP="00EB2C61">
      <w:pPr>
        <w:rPr>
          <w:color w:val="000000"/>
          <w:lang w:val="lt-LT"/>
        </w:rPr>
      </w:pPr>
      <w:r>
        <w:rPr>
          <w:color w:val="000000"/>
          <w:lang w:val="lt-LT"/>
        </w:rPr>
        <w:t>Labai s</w:t>
      </w:r>
      <w:r w:rsidRPr="00B80E21">
        <w:rPr>
          <w:color w:val="000000"/>
          <w:lang w:val="lt-LT"/>
        </w:rPr>
        <w:t>varbu, kad laikytumėtės gydytojo nurodymų, kiek vaisto įkvėpimų ir kaip dažnai vartoti.</w:t>
      </w:r>
    </w:p>
    <w:p w14:paraId="29FB14D0" w14:textId="77777777" w:rsidR="00EB2C61" w:rsidRPr="00B80E21" w:rsidRDefault="00EB2C61" w:rsidP="00EB2C61">
      <w:pPr>
        <w:numPr>
          <w:ilvl w:val="12"/>
          <w:numId w:val="0"/>
        </w:numPr>
        <w:outlineLvl w:val="0"/>
        <w:rPr>
          <w:lang w:val="lt-LT"/>
        </w:rPr>
      </w:pPr>
    </w:p>
    <w:p w14:paraId="205A2942" w14:textId="77777777" w:rsidR="00EB2C61" w:rsidRPr="00B80E21" w:rsidRDefault="00EB2C61" w:rsidP="00EB2C61">
      <w:pPr>
        <w:numPr>
          <w:ilvl w:val="12"/>
          <w:numId w:val="0"/>
        </w:numPr>
        <w:outlineLvl w:val="0"/>
        <w:rPr>
          <w:lang w:val="lt-LT"/>
        </w:rPr>
      </w:pPr>
      <w:r w:rsidRPr="00B80E21">
        <w:rPr>
          <w:lang w:val="lt-LT"/>
        </w:rPr>
        <w:t xml:space="preserve">Jeigu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vartojate astmai gydyti, gydytojas reguliariai Jus tikrins ir įvertins simptomus.</w:t>
      </w:r>
    </w:p>
    <w:p w14:paraId="3DED9D92" w14:textId="77777777" w:rsidR="00EB2C61" w:rsidRPr="00B80E21" w:rsidRDefault="00EB2C61" w:rsidP="00EB2C61">
      <w:pPr>
        <w:numPr>
          <w:ilvl w:val="12"/>
          <w:numId w:val="0"/>
        </w:numPr>
        <w:outlineLvl w:val="0"/>
        <w:rPr>
          <w:lang w:val="lt-LT"/>
        </w:rPr>
      </w:pPr>
    </w:p>
    <w:p w14:paraId="5FC2C6A6" w14:textId="77777777" w:rsidR="00EB2C61" w:rsidRPr="00B80E21" w:rsidRDefault="00EB2C61" w:rsidP="00EB2C61">
      <w:pPr>
        <w:numPr>
          <w:ilvl w:val="12"/>
          <w:numId w:val="0"/>
        </w:numPr>
        <w:outlineLvl w:val="0"/>
        <w:rPr>
          <w:lang w:val="lt-LT"/>
        </w:rPr>
      </w:pPr>
      <w:r w:rsidRPr="00B80E21">
        <w:rPr>
          <w:b/>
          <w:lang w:val="lt-LT"/>
        </w:rPr>
        <w:t>Jeigu astma arba kvėpavimas pasunkėja, nedelsdami praneškite gydytojui.</w:t>
      </w:r>
      <w:r w:rsidRPr="00B80E21">
        <w:rPr>
          <w:lang w:val="lt-LT"/>
        </w:rPr>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tačiau negalima didinti įpurškimų skaičiaus. Jūsų </w:t>
      </w:r>
      <w:r>
        <w:rPr>
          <w:lang w:val="lt-LT"/>
        </w:rPr>
        <w:t>krūtinės</w:t>
      </w:r>
      <w:r w:rsidRPr="00B80E21">
        <w:rPr>
          <w:lang w:val="lt-LT"/>
        </w:rPr>
        <w:t xml:space="preserve"> būklė </w:t>
      </w:r>
      <w:r>
        <w:rPr>
          <w:lang w:val="lt-LT"/>
        </w:rPr>
        <w:t xml:space="preserve">gali pasunkėti </w:t>
      </w:r>
      <w:r w:rsidRPr="00B80E21">
        <w:rPr>
          <w:lang w:val="lt-LT"/>
        </w:rPr>
        <w:t>ir Jūs galite sunkiai susirgti. Kreipkitės į gydytoją, nes Jums gali reikėti papildomo gydymo.</w:t>
      </w:r>
    </w:p>
    <w:p w14:paraId="4E4BBBA0" w14:textId="77777777" w:rsidR="00EB2C61" w:rsidRPr="00C96962" w:rsidRDefault="00EB2C61" w:rsidP="00EB2C61">
      <w:pPr>
        <w:numPr>
          <w:ilvl w:val="12"/>
          <w:numId w:val="0"/>
        </w:numPr>
        <w:outlineLvl w:val="0"/>
        <w:rPr>
          <w:lang w:val="lt-LT"/>
        </w:rPr>
      </w:pPr>
    </w:p>
    <w:p w14:paraId="4A69C37D" w14:textId="77777777" w:rsidR="00EB2C61" w:rsidRPr="00C96962" w:rsidRDefault="00EB2C61" w:rsidP="00EB2C61">
      <w:pPr>
        <w:rPr>
          <w:b/>
          <w:bCs/>
          <w:iCs/>
          <w:lang w:val="lt-LT"/>
        </w:rPr>
      </w:pPr>
      <w:r w:rsidRPr="00C96962">
        <w:rPr>
          <w:b/>
          <w:bCs/>
          <w:iCs/>
          <w:lang w:val="lt-LT"/>
        </w:rPr>
        <w:t>Naudojimo instrukcija</w:t>
      </w:r>
    </w:p>
    <w:p w14:paraId="567D6E7F" w14:textId="778FFA5E" w:rsidR="00EB2C61" w:rsidRDefault="00EB2C61" w:rsidP="00EB2C61">
      <w:pPr>
        <w:ind w:left="567" w:hanging="567"/>
        <w:rPr>
          <w:rFonts w:eastAsia="Times New Roman"/>
          <w:b/>
          <w:szCs w:val="20"/>
          <w:lang w:val="lt-LT"/>
        </w:rPr>
      </w:pPr>
      <w:r w:rsidRPr="00C96962">
        <w:rPr>
          <w:rFonts w:eastAsia="Times New Roman"/>
          <w:b/>
          <w:lang w:val="lt-LT"/>
        </w:rPr>
        <w:t>•</w:t>
      </w:r>
      <w:r w:rsidRPr="00C96962">
        <w:rPr>
          <w:rFonts w:eastAsia="Times New Roman"/>
          <w:b/>
          <w:lang w:val="lt-LT"/>
        </w:rPr>
        <w:tab/>
      </w:r>
      <w:proofErr w:type="spellStart"/>
      <w:r>
        <w:rPr>
          <w:rFonts w:eastAsia="Times New Roman"/>
          <w:b/>
          <w:lang w:val="lt-LT"/>
        </w:rPr>
        <w:t>Everio</w:t>
      </w:r>
      <w:proofErr w:type="spellEnd"/>
      <w:r w:rsidRPr="00C96962">
        <w:rPr>
          <w:rFonts w:eastAsia="Times New Roman"/>
          <w:b/>
          <w:lang w:val="lt-LT"/>
        </w:rPr>
        <w:t xml:space="preserve"> </w:t>
      </w:r>
      <w:proofErr w:type="spellStart"/>
      <w:r w:rsidRPr="00C96962">
        <w:rPr>
          <w:rFonts w:eastAsia="Times New Roman"/>
          <w:b/>
          <w:lang w:val="lt-LT"/>
        </w:rPr>
        <w:t>Airmaster</w:t>
      </w:r>
      <w:proofErr w:type="spellEnd"/>
      <w:r w:rsidRPr="00C96962">
        <w:rPr>
          <w:rFonts w:eastAsia="Times New Roman"/>
          <w:b/>
          <w:lang w:val="lt-LT"/>
        </w:rPr>
        <w:t xml:space="preserve"> </w:t>
      </w:r>
      <w:r>
        <w:rPr>
          <w:rFonts w:eastAsia="Times New Roman"/>
          <w:b/>
          <w:lang w:val="lt-LT"/>
        </w:rPr>
        <w:t xml:space="preserve">gali skirtis nuo Jūsų anksčiau naudotų </w:t>
      </w:r>
      <w:proofErr w:type="spellStart"/>
      <w:r>
        <w:rPr>
          <w:rFonts w:eastAsia="Times New Roman"/>
          <w:b/>
          <w:lang w:val="lt-LT"/>
        </w:rPr>
        <w:t>inhaliatorių</w:t>
      </w:r>
      <w:proofErr w:type="spellEnd"/>
      <w:r>
        <w:rPr>
          <w:rFonts w:eastAsia="Times New Roman"/>
          <w:b/>
          <w:lang w:val="lt-LT"/>
        </w:rPr>
        <w:t>, todėl yra labai svarbu, kad jį naudotumėte tinkamai. Gydytojas, slaugytojas arba vaistininkas Ju</w:t>
      </w:r>
      <w:r w:rsidR="002F266D">
        <w:rPr>
          <w:rFonts w:eastAsia="Times New Roman"/>
          <w:b/>
          <w:lang w:val="lt-LT"/>
        </w:rPr>
        <w:t>m</w:t>
      </w:r>
      <w:r>
        <w:rPr>
          <w:rFonts w:eastAsia="Times New Roman"/>
          <w:b/>
          <w:lang w:val="lt-LT"/>
        </w:rPr>
        <w:t xml:space="preserve">s turi </w:t>
      </w:r>
      <w:r w:rsidR="002F266D">
        <w:rPr>
          <w:rFonts w:eastAsia="Times New Roman"/>
          <w:b/>
          <w:lang w:val="lt-LT"/>
        </w:rPr>
        <w:t>parodyti</w:t>
      </w:r>
      <w:r>
        <w:rPr>
          <w:rFonts w:eastAsia="Times New Roman"/>
          <w:b/>
          <w:lang w:val="lt-LT"/>
        </w:rPr>
        <w:t xml:space="preserve">, kaip naudoti </w:t>
      </w:r>
      <w:proofErr w:type="spellStart"/>
      <w:r>
        <w:rPr>
          <w:rFonts w:eastAsia="Times New Roman"/>
          <w:b/>
          <w:lang w:val="lt-LT"/>
        </w:rPr>
        <w:t>inhaliatorių</w:t>
      </w:r>
      <w:proofErr w:type="spellEnd"/>
      <w:r>
        <w:rPr>
          <w:rFonts w:eastAsia="Times New Roman"/>
          <w:b/>
          <w:lang w:val="lt-LT"/>
        </w:rPr>
        <w:t xml:space="preserve">. Toks apmokymas yra svarbus, siekiant </w:t>
      </w:r>
      <w:r>
        <w:rPr>
          <w:rFonts w:eastAsia="Times New Roman"/>
          <w:b/>
          <w:szCs w:val="20"/>
          <w:lang w:val="lt-LT"/>
        </w:rPr>
        <w:t xml:space="preserve">užtikrinti, kad suvartotumėte reikiamą dozę. Jei Jums toks apmokymas nebuvo pravestas, paprašykite savo gydytojo, slaugytojo ar vaistininko, kad parodytų, kaip tinkamai naudoti </w:t>
      </w:r>
      <w:proofErr w:type="spellStart"/>
      <w:r>
        <w:rPr>
          <w:rFonts w:eastAsia="Times New Roman"/>
          <w:b/>
          <w:szCs w:val="20"/>
          <w:lang w:val="lt-LT"/>
        </w:rPr>
        <w:t>inhaliatorių</w:t>
      </w:r>
      <w:proofErr w:type="spellEnd"/>
      <w:r>
        <w:rPr>
          <w:rFonts w:eastAsia="Times New Roman"/>
          <w:b/>
          <w:szCs w:val="20"/>
          <w:lang w:val="lt-LT"/>
        </w:rPr>
        <w:t>, ypač prieš jo naudojimą pirmą kartą.</w:t>
      </w:r>
    </w:p>
    <w:p w14:paraId="2504E10B" w14:textId="77777777" w:rsidR="00EB2C61" w:rsidRPr="00C96962" w:rsidRDefault="00EB2C61" w:rsidP="00EB2C61">
      <w:pPr>
        <w:ind w:left="567"/>
        <w:rPr>
          <w:rFonts w:eastAsia="Times New Roman"/>
          <w:lang w:val="lt-LT"/>
        </w:rPr>
      </w:pPr>
      <w:r>
        <w:rPr>
          <w:rFonts w:eastAsia="Times New Roman"/>
          <w:lang w:val="lt-LT"/>
        </w:rPr>
        <w:t xml:space="preserve">Be to, jie periodiškai turi patikrinti, kaip Jūs naudojate </w:t>
      </w:r>
      <w:proofErr w:type="spellStart"/>
      <w:r>
        <w:rPr>
          <w:rFonts w:eastAsia="Times New Roman"/>
          <w:lang w:val="lt-LT"/>
        </w:rPr>
        <w:t>inhaliatorių</w:t>
      </w:r>
      <w:proofErr w:type="spellEnd"/>
      <w:r>
        <w:rPr>
          <w:rFonts w:eastAsia="Times New Roman"/>
          <w:lang w:val="lt-LT"/>
        </w:rPr>
        <w:t>, kad būtų užtikrinta, jog Jūs priemonę naudojate tiksliai ir taip, kaip skirta</w:t>
      </w:r>
      <w:r w:rsidRPr="00C96962">
        <w:rPr>
          <w:rFonts w:eastAsia="Times New Roman"/>
          <w:lang w:val="lt-LT"/>
        </w:rPr>
        <w:t xml:space="preserve">. </w:t>
      </w:r>
      <w:r>
        <w:rPr>
          <w:rFonts w:eastAsia="Times New Roman"/>
          <w:lang w:val="lt-LT"/>
        </w:rPr>
        <w:t xml:space="preserve">Jei Jūs nenaudosite </w:t>
      </w:r>
      <w:proofErr w:type="spellStart"/>
      <w:r>
        <w:rPr>
          <w:rFonts w:eastAsia="Times New Roman"/>
          <w:szCs w:val="20"/>
          <w:lang w:val="lt-LT"/>
        </w:rPr>
        <w:t>Everio</w:t>
      </w:r>
      <w:proofErr w:type="spellEnd"/>
      <w:r w:rsidRPr="00C96962">
        <w:rPr>
          <w:rFonts w:eastAsia="Times New Roman"/>
          <w:szCs w:val="20"/>
          <w:lang w:val="lt-LT"/>
        </w:rPr>
        <w:t xml:space="preserve"> </w:t>
      </w:r>
      <w:proofErr w:type="spellStart"/>
      <w:r w:rsidRPr="00C96962">
        <w:rPr>
          <w:rFonts w:eastAsia="Times New Roman"/>
          <w:szCs w:val="20"/>
          <w:lang w:val="lt-LT"/>
        </w:rPr>
        <w:t>Airmaster</w:t>
      </w:r>
      <w:proofErr w:type="spellEnd"/>
      <w:r w:rsidRPr="00C96962">
        <w:rPr>
          <w:rFonts w:eastAsia="Times New Roman"/>
          <w:szCs w:val="20"/>
          <w:lang w:val="lt-LT"/>
        </w:rPr>
        <w:t xml:space="preserve"> </w:t>
      </w:r>
      <w:r>
        <w:rPr>
          <w:rFonts w:eastAsia="Times New Roman"/>
          <w:szCs w:val="20"/>
          <w:lang w:val="lt-LT"/>
        </w:rPr>
        <w:t>tinkamai ar taip, kaip skirta, tai reikš, kad astmos ar LOPL gydymas nebus toks, kokio reikia</w:t>
      </w:r>
      <w:r w:rsidRPr="00C96962">
        <w:rPr>
          <w:rFonts w:eastAsia="Times New Roman"/>
          <w:lang w:val="lt-LT"/>
        </w:rPr>
        <w:t>.</w:t>
      </w:r>
    </w:p>
    <w:p w14:paraId="473A33D8" w14:textId="77777777" w:rsidR="00EB2C61" w:rsidRPr="00C96962" w:rsidRDefault="00EB2C61" w:rsidP="00EB2C61">
      <w:pPr>
        <w:tabs>
          <w:tab w:val="left" w:pos="567"/>
          <w:tab w:val="num" w:pos="851"/>
        </w:tabs>
        <w:ind w:left="567" w:hanging="567"/>
        <w:rPr>
          <w:rFonts w:eastAsia="Times New Roman"/>
          <w:lang w:val="lt-LT"/>
        </w:rPr>
      </w:pPr>
      <w:r w:rsidRPr="00C96962">
        <w:rPr>
          <w:rFonts w:eastAsia="Times New Roman"/>
          <w:lang w:val="lt-LT"/>
        </w:rPr>
        <w:t>•</w:t>
      </w:r>
      <w:r w:rsidRPr="00C96962">
        <w:rPr>
          <w:rFonts w:eastAsia="Times New Roman"/>
          <w:lang w:val="lt-LT"/>
        </w:rPr>
        <w:tab/>
      </w:r>
      <w:r>
        <w:rPr>
          <w:rFonts w:eastAsia="Times New Roman"/>
          <w:lang w:val="lt-LT"/>
        </w:rPr>
        <w:t>Priemonėje yra lizdinių plokštelių, kuriose yra</w:t>
      </w:r>
      <w:r w:rsidRPr="00C96962">
        <w:rPr>
          <w:rFonts w:eastAsia="Times New Roman"/>
          <w:lang w:val="lt-LT"/>
        </w:rPr>
        <w:t xml:space="preserve"> </w:t>
      </w:r>
      <w:proofErr w:type="spellStart"/>
      <w:r w:rsidRPr="00C96962">
        <w:rPr>
          <w:rFonts w:eastAsia="Times New Roman"/>
          <w:lang w:val="lt-LT"/>
        </w:rPr>
        <w:t>salmeterol</w:t>
      </w:r>
      <w:r>
        <w:rPr>
          <w:rFonts w:eastAsia="Times New Roman"/>
          <w:lang w:val="lt-LT"/>
        </w:rPr>
        <w:t>io</w:t>
      </w:r>
      <w:proofErr w:type="spellEnd"/>
      <w:r>
        <w:rPr>
          <w:rFonts w:eastAsia="Times New Roman"/>
          <w:lang w:val="lt-LT"/>
        </w:rPr>
        <w:t xml:space="preserve"> </w:t>
      </w:r>
      <w:r w:rsidRPr="00C96962">
        <w:rPr>
          <w:rFonts w:eastAsia="Times New Roman"/>
          <w:lang w:val="lt-LT"/>
        </w:rPr>
        <w:t>/</w:t>
      </w:r>
      <w:r>
        <w:rPr>
          <w:rFonts w:eastAsia="Times New Roman"/>
          <w:lang w:val="lt-LT"/>
        </w:rPr>
        <w:t xml:space="preserve"> </w:t>
      </w:r>
      <w:proofErr w:type="spellStart"/>
      <w:r w:rsidRPr="00C96962">
        <w:rPr>
          <w:rFonts w:eastAsia="Times New Roman"/>
          <w:lang w:val="lt-LT"/>
        </w:rPr>
        <w:t>fluti</w:t>
      </w:r>
      <w:r>
        <w:rPr>
          <w:rFonts w:eastAsia="Times New Roman"/>
          <w:lang w:val="lt-LT"/>
        </w:rPr>
        <w:t>kaz</w:t>
      </w:r>
      <w:r w:rsidRPr="00C96962">
        <w:rPr>
          <w:rFonts w:eastAsia="Times New Roman"/>
          <w:lang w:val="lt-LT"/>
        </w:rPr>
        <w:t>on</w:t>
      </w:r>
      <w:r>
        <w:rPr>
          <w:rFonts w:eastAsia="Times New Roman"/>
          <w:lang w:val="lt-LT"/>
        </w:rPr>
        <w:t>o</w:t>
      </w:r>
      <w:proofErr w:type="spellEnd"/>
      <w:r w:rsidRPr="00C96962">
        <w:rPr>
          <w:rFonts w:eastAsia="Times New Roman"/>
          <w:lang w:val="lt-LT"/>
        </w:rPr>
        <w:t xml:space="preserve"> </w:t>
      </w:r>
      <w:proofErr w:type="spellStart"/>
      <w:r w:rsidRPr="00C96962">
        <w:rPr>
          <w:rFonts w:eastAsia="Times New Roman"/>
          <w:lang w:val="lt-LT"/>
        </w:rPr>
        <w:t>propionat</w:t>
      </w:r>
      <w:r>
        <w:rPr>
          <w:rFonts w:eastAsia="Times New Roman"/>
          <w:lang w:val="lt-LT"/>
        </w:rPr>
        <w:t>o</w:t>
      </w:r>
      <w:proofErr w:type="spellEnd"/>
      <w:r>
        <w:rPr>
          <w:rFonts w:eastAsia="Times New Roman"/>
          <w:lang w:val="lt-LT"/>
        </w:rPr>
        <w:t xml:space="preserve"> miltelių forma</w:t>
      </w:r>
      <w:r w:rsidRPr="00C96962">
        <w:rPr>
          <w:rFonts w:eastAsia="Times New Roman"/>
          <w:lang w:val="lt-LT"/>
        </w:rPr>
        <w:t>.</w:t>
      </w:r>
    </w:p>
    <w:p w14:paraId="1EE3BEEF" w14:textId="77777777" w:rsidR="00EB2C61" w:rsidRPr="00C96962" w:rsidRDefault="00EB2C61" w:rsidP="00EB2C61">
      <w:pPr>
        <w:tabs>
          <w:tab w:val="num" w:pos="851"/>
        </w:tabs>
        <w:ind w:left="567" w:hanging="567"/>
        <w:rPr>
          <w:rFonts w:eastAsia="Times New Roman"/>
          <w:lang w:val="lt-LT"/>
        </w:rPr>
      </w:pPr>
      <w:r w:rsidRPr="00C96962">
        <w:rPr>
          <w:rFonts w:eastAsia="Times New Roman"/>
          <w:lang w:val="lt-LT"/>
        </w:rPr>
        <w:t>•</w:t>
      </w:r>
      <w:r w:rsidRPr="00C96962">
        <w:rPr>
          <w:rFonts w:eastAsia="Times New Roman"/>
          <w:lang w:val="lt-LT"/>
        </w:rPr>
        <w:tab/>
      </w:r>
      <w:r>
        <w:rPr>
          <w:rFonts w:eastAsia="Times New Roman"/>
          <w:lang w:val="lt-LT"/>
        </w:rPr>
        <w:t>Priemonės viršuje yra skaitiklis, rodantis, kiek dozių liko. Jis skaičiuoja mažėjančia tvarka iki „</w:t>
      </w:r>
      <w:r w:rsidRPr="00C96962">
        <w:rPr>
          <w:rFonts w:eastAsia="Times New Roman"/>
          <w:lang w:val="lt-LT"/>
        </w:rPr>
        <w:t>0</w:t>
      </w:r>
      <w:r>
        <w:rPr>
          <w:rFonts w:eastAsia="Times New Roman"/>
          <w:lang w:val="lt-LT"/>
        </w:rPr>
        <w:t>“</w:t>
      </w:r>
      <w:r w:rsidRPr="00C96962">
        <w:rPr>
          <w:rFonts w:eastAsia="Times New Roman"/>
          <w:lang w:val="lt-LT"/>
        </w:rPr>
        <w:t xml:space="preserve">. </w:t>
      </w:r>
      <w:r>
        <w:rPr>
          <w:rFonts w:eastAsia="Times New Roman"/>
          <w:lang w:val="lt-LT"/>
        </w:rPr>
        <w:t>Skaičiai nuo</w:t>
      </w:r>
      <w:r w:rsidRPr="00C96962">
        <w:rPr>
          <w:rFonts w:eastAsia="Times New Roman"/>
          <w:lang w:val="lt-LT"/>
        </w:rPr>
        <w:t xml:space="preserve"> </w:t>
      </w:r>
      <w:r>
        <w:rPr>
          <w:rFonts w:eastAsia="Times New Roman"/>
          <w:lang w:val="lt-LT"/>
        </w:rPr>
        <w:t>„</w:t>
      </w:r>
      <w:r w:rsidRPr="00C96962">
        <w:rPr>
          <w:rFonts w:eastAsia="Times New Roman"/>
          <w:lang w:val="lt-LT"/>
        </w:rPr>
        <w:t>5</w:t>
      </w:r>
      <w:r>
        <w:rPr>
          <w:rFonts w:eastAsia="Times New Roman"/>
          <w:lang w:val="lt-LT"/>
        </w:rPr>
        <w:t>“</w:t>
      </w:r>
      <w:r w:rsidRPr="00C96962">
        <w:rPr>
          <w:rFonts w:eastAsia="Times New Roman"/>
          <w:lang w:val="lt-LT"/>
        </w:rPr>
        <w:t xml:space="preserve"> </w:t>
      </w:r>
      <w:r>
        <w:rPr>
          <w:rFonts w:eastAsia="Times New Roman"/>
          <w:lang w:val="lt-LT"/>
        </w:rPr>
        <w:t>iki</w:t>
      </w:r>
      <w:r w:rsidRPr="00C96962">
        <w:rPr>
          <w:rFonts w:eastAsia="Times New Roman"/>
          <w:lang w:val="lt-LT"/>
        </w:rPr>
        <w:t xml:space="preserve"> </w:t>
      </w:r>
      <w:r>
        <w:rPr>
          <w:rFonts w:eastAsia="Times New Roman"/>
          <w:lang w:val="lt-LT"/>
        </w:rPr>
        <w:t>„</w:t>
      </w:r>
      <w:r w:rsidRPr="00C96962">
        <w:rPr>
          <w:rFonts w:eastAsia="Times New Roman"/>
          <w:lang w:val="lt-LT"/>
        </w:rPr>
        <w:t>0</w:t>
      </w:r>
      <w:r>
        <w:rPr>
          <w:rFonts w:eastAsia="Times New Roman"/>
          <w:lang w:val="lt-LT"/>
        </w:rPr>
        <w:t>“</w:t>
      </w:r>
      <w:r w:rsidRPr="00C96962">
        <w:rPr>
          <w:rFonts w:eastAsia="Times New Roman"/>
          <w:lang w:val="lt-LT"/>
        </w:rPr>
        <w:t xml:space="preserve"> </w:t>
      </w:r>
      <w:r>
        <w:rPr>
          <w:rFonts w:eastAsia="Times New Roman"/>
          <w:lang w:val="lt-LT"/>
        </w:rPr>
        <w:t xml:space="preserve">bus raudoni, taip įspėjant, kad liko nedaug dozių. Kai skaitiklis rodo „0“, tai reiškia, kad </w:t>
      </w:r>
      <w:proofErr w:type="spellStart"/>
      <w:r>
        <w:rPr>
          <w:rFonts w:eastAsia="Times New Roman"/>
          <w:lang w:val="lt-LT"/>
        </w:rPr>
        <w:t>inhaliatorius</w:t>
      </w:r>
      <w:proofErr w:type="spellEnd"/>
      <w:r>
        <w:rPr>
          <w:rFonts w:eastAsia="Times New Roman"/>
          <w:lang w:val="lt-LT"/>
        </w:rPr>
        <w:t xml:space="preserve"> yra tuščias</w:t>
      </w:r>
      <w:r w:rsidRPr="00C96962">
        <w:rPr>
          <w:rFonts w:eastAsia="Times New Roman"/>
          <w:lang w:val="lt-LT"/>
        </w:rPr>
        <w:t>.</w:t>
      </w:r>
    </w:p>
    <w:p w14:paraId="2220AC05" w14:textId="77777777" w:rsidR="00EB2C61" w:rsidRPr="00C96962" w:rsidRDefault="00EB2C61" w:rsidP="00EB2C61">
      <w:pPr>
        <w:numPr>
          <w:ilvl w:val="12"/>
          <w:numId w:val="0"/>
        </w:numPr>
        <w:rPr>
          <w:rFonts w:eastAsia="Times New Roman"/>
          <w:szCs w:val="20"/>
          <w:lang w:val="lt-LT"/>
        </w:rPr>
      </w:pPr>
    </w:p>
    <w:p w14:paraId="5A740372" w14:textId="77777777" w:rsidR="00EB2C61" w:rsidRPr="00C96962" w:rsidRDefault="00EB2C61" w:rsidP="00EB2C61">
      <w:pPr>
        <w:numPr>
          <w:ilvl w:val="12"/>
          <w:numId w:val="0"/>
        </w:numPr>
        <w:rPr>
          <w:rFonts w:eastAsia="Times New Roman"/>
          <w:b/>
          <w:szCs w:val="20"/>
          <w:lang w:val="lt-LT"/>
        </w:rPr>
      </w:pPr>
      <w:proofErr w:type="spellStart"/>
      <w:r>
        <w:rPr>
          <w:rFonts w:eastAsia="Times New Roman"/>
          <w:b/>
          <w:szCs w:val="20"/>
          <w:lang w:val="lt-LT"/>
        </w:rPr>
        <w:t>Inhaliatoriaus</w:t>
      </w:r>
      <w:proofErr w:type="spellEnd"/>
      <w:r>
        <w:rPr>
          <w:rFonts w:eastAsia="Times New Roman"/>
          <w:b/>
          <w:szCs w:val="20"/>
          <w:lang w:val="lt-LT"/>
        </w:rPr>
        <w:t xml:space="preserve"> naudojimas</w:t>
      </w:r>
    </w:p>
    <w:p w14:paraId="2FB51F21" w14:textId="41F5C668" w:rsidR="00EB2C61" w:rsidRPr="00C96962" w:rsidRDefault="00EB2C61" w:rsidP="00EB2C61">
      <w:pPr>
        <w:ind w:left="567" w:hanging="567"/>
        <w:rPr>
          <w:rFonts w:eastAsia="Times New Roman"/>
          <w:szCs w:val="20"/>
          <w:lang w:val="lt-LT"/>
        </w:rPr>
      </w:pPr>
      <w:r w:rsidRPr="00C96962">
        <w:rPr>
          <w:rFonts w:eastAsia="Times New Roman"/>
          <w:bCs/>
          <w:szCs w:val="20"/>
          <w:lang w:val="lt-LT"/>
        </w:rPr>
        <w:t>1.</w:t>
      </w:r>
      <w:r w:rsidRPr="00C96962">
        <w:rPr>
          <w:rFonts w:eastAsia="Times New Roman"/>
          <w:bCs/>
          <w:szCs w:val="20"/>
          <w:lang w:val="lt-LT"/>
        </w:rPr>
        <w:tab/>
      </w:r>
      <w:r>
        <w:rPr>
          <w:rFonts w:eastAsia="Times New Roman"/>
          <w:szCs w:val="20"/>
          <w:lang w:val="lt-LT"/>
        </w:rPr>
        <w:t xml:space="preserve">Norėdami atidaryti </w:t>
      </w:r>
      <w:proofErr w:type="spellStart"/>
      <w:r>
        <w:rPr>
          <w:rFonts w:eastAsia="Times New Roman"/>
          <w:szCs w:val="20"/>
          <w:lang w:val="lt-LT"/>
        </w:rPr>
        <w:t>inhaliatorių</w:t>
      </w:r>
      <w:proofErr w:type="spellEnd"/>
      <w:r>
        <w:rPr>
          <w:rFonts w:eastAsia="Times New Roman"/>
          <w:szCs w:val="20"/>
          <w:lang w:val="lt-LT"/>
        </w:rPr>
        <w:t>, jį laikykite vienoje rankoje horizontalioje padėtyje</w:t>
      </w:r>
      <w:r w:rsidRPr="00C96962">
        <w:rPr>
          <w:rFonts w:eastAsia="Times New Roman"/>
          <w:szCs w:val="20"/>
          <w:lang w:val="lt-LT"/>
        </w:rPr>
        <w:t xml:space="preserve">. </w:t>
      </w:r>
      <w:r>
        <w:rPr>
          <w:rFonts w:eastAsia="Times New Roman"/>
          <w:szCs w:val="20"/>
          <w:lang w:val="lt-LT"/>
        </w:rPr>
        <w:t>Nykščiu paspauskite raudoną mygtuką</w:t>
      </w:r>
      <w:r w:rsidRPr="00C96962">
        <w:rPr>
          <w:rFonts w:eastAsia="Times New Roman"/>
          <w:szCs w:val="20"/>
          <w:lang w:val="lt-LT"/>
        </w:rPr>
        <w:t xml:space="preserve"> (</w:t>
      </w:r>
      <w:r>
        <w:rPr>
          <w:rFonts w:eastAsia="Times New Roman"/>
          <w:i/>
          <w:szCs w:val="20"/>
          <w:lang w:val="lt-LT"/>
        </w:rPr>
        <w:t xml:space="preserve">žr. </w:t>
      </w:r>
      <w:r w:rsidRPr="00C96962">
        <w:rPr>
          <w:rFonts w:eastAsia="Times New Roman"/>
          <w:i/>
          <w:szCs w:val="20"/>
          <w:lang w:val="lt-LT"/>
        </w:rPr>
        <w:t>1</w:t>
      </w:r>
      <w:r>
        <w:rPr>
          <w:rFonts w:eastAsia="Times New Roman"/>
          <w:i/>
          <w:szCs w:val="20"/>
          <w:lang w:val="lt-LT"/>
        </w:rPr>
        <w:t> paveikslą</w:t>
      </w:r>
      <w:r w:rsidRPr="00C96962">
        <w:rPr>
          <w:rFonts w:eastAsia="Times New Roman"/>
          <w:szCs w:val="20"/>
          <w:lang w:val="lt-LT"/>
        </w:rPr>
        <w:t xml:space="preserve">) </w:t>
      </w:r>
      <w:r>
        <w:rPr>
          <w:rFonts w:eastAsia="Times New Roman"/>
          <w:szCs w:val="20"/>
          <w:lang w:val="lt-LT"/>
        </w:rPr>
        <w:t xml:space="preserve">ir kitos rankos nykščiu kiek išeina pasukite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EB2C61">
        <w:rPr>
          <w:lang w:val="lt-LT"/>
        </w:rPr>
        <w:t xml:space="preserve"> kandiklio</w:t>
      </w:r>
      <w:r w:rsidRPr="00B80E21">
        <w:rPr>
          <w:lang w:val="lt-LT"/>
        </w:rPr>
        <w:t xml:space="preserve"> dangtel</w:t>
      </w:r>
      <w:r>
        <w:rPr>
          <w:lang w:val="lt-LT"/>
        </w:rPr>
        <w:t xml:space="preserve">į nuo savęs, kol pasigirs spragtelėjimas </w:t>
      </w:r>
      <w:r w:rsidRPr="00C96962">
        <w:rPr>
          <w:rFonts w:eastAsia="Times New Roman"/>
          <w:szCs w:val="20"/>
          <w:lang w:val="lt-LT"/>
        </w:rPr>
        <w:t>(</w:t>
      </w:r>
      <w:r>
        <w:rPr>
          <w:rFonts w:eastAsia="Times New Roman"/>
          <w:i/>
          <w:szCs w:val="20"/>
          <w:lang w:val="lt-LT"/>
        </w:rPr>
        <w:t>žr. 2 paveikslą</w:t>
      </w:r>
      <w:r w:rsidRPr="00C96962">
        <w:rPr>
          <w:rFonts w:eastAsia="Times New Roman"/>
          <w:szCs w:val="20"/>
          <w:lang w:val="lt-LT"/>
        </w:rPr>
        <w:t xml:space="preserve">). </w:t>
      </w:r>
      <w:r>
        <w:rPr>
          <w:rFonts w:eastAsia="Times New Roman"/>
          <w:szCs w:val="20"/>
          <w:lang w:val="lt-LT"/>
        </w:rPr>
        <w:t>Taip kandiklyje atsiras nedidelė anga ir vaisto dozė atsidurs kandiklyje.</w:t>
      </w:r>
    </w:p>
    <w:p w14:paraId="52781259" w14:textId="3C2A0531" w:rsidR="00EB2C61" w:rsidRPr="00EC6388" w:rsidRDefault="00EA489C" w:rsidP="00EB2C61">
      <w:pPr>
        <w:numPr>
          <w:ilvl w:val="12"/>
          <w:numId w:val="0"/>
        </w:numPr>
        <w:rPr>
          <w:rFonts w:eastAsia="Times New Roman"/>
          <w:b/>
          <w:szCs w:val="20"/>
          <w:lang w:val="lt-LT"/>
        </w:rPr>
      </w:pPr>
      <w:r w:rsidRPr="00EC6388">
        <w:rPr>
          <w:rFonts w:eastAsia="Times New Roman"/>
          <w:noProof/>
          <w:szCs w:val="20"/>
          <w:lang w:val="lt-LT" w:eastAsia="lt-LT"/>
        </w:rPr>
        <w:lastRenderedPageBreak/>
        <w:drawing>
          <wp:inline distT="0" distB="0" distL="0" distR="0" wp14:anchorId="0E13163B" wp14:editId="6CA4D9A7">
            <wp:extent cx="2266950" cy="178117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950" cy="1781175"/>
                    </a:xfrm>
                    <a:prstGeom prst="rect">
                      <a:avLst/>
                    </a:prstGeom>
                    <a:noFill/>
                    <a:ln>
                      <a:noFill/>
                    </a:ln>
                  </pic:spPr>
                </pic:pic>
              </a:graphicData>
            </a:graphic>
          </wp:inline>
        </w:drawing>
      </w:r>
      <w:r w:rsidRPr="00EC6388">
        <w:rPr>
          <w:rFonts w:eastAsia="Times New Roman"/>
          <w:noProof/>
          <w:szCs w:val="20"/>
          <w:lang w:val="lt-LT" w:eastAsia="lt-LT"/>
        </w:rPr>
        <w:drawing>
          <wp:inline distT="0" distB="0" distL="0" distR="0" wp14:anchorId="30E1B987" wp14:editId="3DFF5801">
            <wp:extent cx="2305050" cy="17430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5050" cy="1743075"/>
                    </a:xfrm>
                    <a:prstGeom prst="rect">
                      <a:avLst/>
                    </a:prstGeom>
                    <a:noFill/>
                    <a:ln>
                      <a:noFill/>
                    </a:ln>
                  </pic:spPr>
                </pic:pic>
              </a:graphicData>
            </a:graphic>
          </wp:inline>
        </w:drawing>
      </w:r>
    </w:p>
    <w:p w14:paraId="6364C69B" w14:textId="77777777" w:rsidR="00EB2C61" w:rsidRPr="00EC6388" w:rsidRDefault="00EB2C61" w:rsidP="00EB2C61">
      <w:pPr>
        <w:numPr>
          <w:ilvl w:val="12"/>
          <w:numId w:val="0"/>
        </w:numPr>
        <w:rPr>
          <w:rFonts w:eastAsia="Times New Roman"/>
          <w:szCs w:val="20"/>
          <w:lang w:val="lt-LT"/>
        </w:rPr>
      </w:pPr>
      <w:r w:rsidRPr="00EC6388">
        <w:rPr>
          <w:rFonts w:eastAsia="Times New Roman"/>
          <w:szCs w:val="20"/>
          <w:lang w:val="lt-LT"/>
        </w:rPr>
        <w:t>1</w:t>
      </w:r>
      <w:r>
        <w:rPr>
          <w:rFonts w:eastAsia="Times New Roman"/>
          <w:szCs w:val="20"/>
          <w:lang w:val="lt-LT"/>
        </w:rPr>
        <w:t> paveikslas</w:t>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t>2</w:t>
      </w:r>
      <w:r>
        <w:rPr>
          <w:rFonts w:eastAsia="Times New Roman"/>
          <w:szCs w:val="20"/>
          <w:lang w:val="lt-LT"/>
        </w:rPr>
        <w:t> paveikslas</w:t>
      </w:r>
    </w:p>
    <w:p w14:paraId="2C242631" w14:textId="77777777" w:rsidR="00EB2C61" w:rsidRPr="00EC6388" w:rsidRDefault="00EB2C61" w:rsidP="00EB2C61">
      <w:pPr>
        <w:numPr>
          <w:ilvl w:val="12"/>
          <w:numId w:val="0"/>
        </w:numPr>
        <w:rPr>
          <w:rFonts w:eastAsia="Times New Roman"/>
          <w:szCs w:val="20"/>
          <w:lang w:val="lt-LT"/>
        </w:rPr>
      </w:pPr>
    </w:p>
    <w:p w14:paraId="01D9DF46" w14:textId="77777777" w:rsidR="00EB2C61" w:rsidRPr="00EC6388" w:rsidRDefault="00EB2C61" w:rsidP="00EB2C61">
      <w:pPr>
        <w:rPr>
          <w:rFonts w:eastAsia="Times New Roman"/>
          <w:bCs/>
          <w:lang w:val="lt-LT"/>
        </w:rPr>
      </w:pPr>
      <w:r>
        <w:rPr>
          <w:rFonts w:eastAsia="Times New Roman"/>
          <w:bCs/>
          <w:lang w:val="lt-LT"/>
        </w:rPr>
        <w:t>Atkreipkite dėmesį, kad kiekvieną kartą, kai atidaromas kandiklio dangtelis ir pasigirsta spragtelėjimas, viduje atsidaro lizdinė plokštelė ir milteliai paruošiami įkvėpti, todėl neatidarinėkite kandiklio dangtelio, jei Jums nereikia vartoti vaisto, nes tai atidaro lizdinę plokštelę ir vaistas liks nesuvartotas</w:t>
      </w:r>
      <w:r w:rsidRPr="00EC6388">
        <w:rPr>
          <w:rFonts w:eastAsia="Times New Roman"/>
          <w:szCs w:val="20"/>
          <w:lang w:val="lt-LT" w:eastAsia="en-GB"/>
        </w:rPr>
        <w:t>.</w:t>
      </w:r>
    </w:p>
    <w:p w14:paraId="1E57401F" w14:textId="77777777" w:rsidR="00EB2C61" w:rsidRPr="00EC6388" w:rsidRDefault="00EB2C61" w:rsidP="00EB2C61">
      <w:pPr>
        <w:numPr>
          <w:ilvl w:val="12"/>
          <w:numId w:val="0"/>
        </w:numPr>
        <w:rPr>
          <w:rFonts w:eastAsia="Times New Roman"/>
          <w:bCs/>
          <w:lang w:val="lt-LT"/>
        </w:rPr>
      </w:pPr>
    </w:p>
    <w:p w14:paraId="1443A7E1" w14:textId="77777777" w:rsidR="00EB2C61" w:rsidRPr="00EC6388" w:rsidRDefault="00EB2C61" w:rsidP="00EB2C61">
      <w:pPr>
        <w:keepNext/>
        <w:keepLines/>
        <w:rPr>
          <w:rFonts w:eastAsia="Times New Roman"/>
          <w:bCs/>
          <w:lang w:val="lt-LT"/>
        </w:rPr>
      </w:pPr>
    </w:p>
    <w:p w14:paraId="028C1937" w14:textId="77777777" w:rsidR="00EB2C61" w:rsidRPr="00EC6388" w:rsidRDefault="00EB2C61" w:rsidP="00EB2C61">
      <w:pPr>
        <w:ind w:left="567" w:hanging="567"/>
        <w:rPr>
          <w:rFonts w:eastAsia="Times New Roman"/>
          <w:bCs/>
          <w:lang w:val="lt-LT"/>
        </w:rPr>
      </w:pPr>
      <w:r w:rsidRPr="00EC6388">
        <w:rPr>
          <w:rFonts w:eastAsia="Times New Roman"/>
          <w:bCs/>
          <w:lang w:val="lt-LT"/>
        </w:rPr>
        <w:t>2.</w:t>
      </w:r>
      <w:r w:rsidRPr="00EC6388">
        <w:rPr>
          <w:rFonts w:eastAsia="Times New Roman"/>
          <w:bCs/>
          <w:lang w:val="lt-LT"/>
        </w:rPr>
        <w:tab/>
      </w:r>
      <w:r>
        <w:rPr>
          <w:rFonts w:eastAsia="Times New Roman"/>
          <w:bCs/>
          <w:lang w:val="lt-LT"/>
        </w:rPr>
        <w:t xml:space="preserve">Laikydami </w:t>
      </w:r>
      <w:proofErr w:type="spellStart"/>
      <w:r>
        <w:rPr>
          <w:rFonts w:eastAsia="Times New Roman"/>
          <w:bCs/>
          <w:lang w:val="lt-LT"/>
        </w:rPr>
        <w:t>inhaliatorių</w:t>
      </w:r>
      <w:proofErr w:type="spellEnd"/>
      <w:r>
        <w:rPr>
          <w:rFonts w:eastAsia="Times New Roman"/>
          <w:bCs/>
          <w:lang w:val="lt-LT"/>
        </w:rPr>
        <w:t xml:space="preserve"> toliau nuo burnos, kiek įmanoma giliau iškvėpkite (tiek, kiek Jums patogu)</w:t>
      </w:r>
      <w:r w:rsidRPr="00EC6388">
        <w:rPr>
          <w:rFonts w:eastAsia="Times New Roman"/>
          <w:bCs/>
          <w:lang w:val="lt-LT"/>
        </w:rPr>
        <w:t xml:space="preserve">. </w:t>
      </w:r>
      <w:r>
        <w:rPr>
          <w:rFonts w:eastAsia="Times New Roman"/>
          <w:bCs/>
          <w:lang w:val="lt-LT"/>
        </w:rPr>
        <w:t xml:space="preserve">Nekvėpuokite į </w:t>
      </w:r>
      <w:proofErr w:type="spellStart"/>
      <w:r>
        <w:rPr>
          <w:rFonts w:eastAsia="Times New Roman"/>
          <w:bCs/>
          <w:lang w:val="lt-LT"/>
        </w:rPr>
        <w:t>inhaliatorių</w:t>
      </w:r>
      <w:proofErr w:type="spellEnd"/>
      <w:r w:rsidRPr="00EC6388">
        <w:rPr>
          <w:rFonts w:eastAsia="Times New Roman"/>
          <w:bCs/>
          <w:lang w:val="lt-LT"/>
        </w:rPr>
        <w:t>.</w:t>
      </w:r>
    </w:p>
    <w:p w14:paraId="53B0087A" w14:textId="77777777" w:rsidR="00EB2C61" w:rsidRPr="00EC6388" w:rsidRDefault="00EB2C61" w:rsidP="00EB2C61">
      <w:pPr>
        <w:keepNext/>
        <w:keepLines/>
        <w:rPr>
          <w:rFonts w:eastAsia="Times New Roman"/>
          <w:bCs/>
          <w:lang w:val="lt-LT"/>
        </w:rPr>
      </w:pPr>
    </w:p>
    <w:p w14:paraId="234224B0" w14:textId="77777777" w:rsidR="00EB2C61" w:rsidRPr="00EC6388" w:rsidRDefault="00EB2C61" w:rsidP="00EB2C61">
      <w:pPr>
        <w:ind w:left="567" w:hanging="567"/>
        <w:rPr>
          <w:rFonts w:eastAsia="Times New Roman"/>
          <w:bCs/>
          <w:lang w:val="lt-LT"/>
        </w:rPr>
      </w:pPr>
      <w:r w:rsidRPr="00EC6388">
        <w:rPr>
          <w:rFonts w:eastAsia="Times New Roman"/>
          <w:bCs/>
          <w:lang w:val="lt-LT"/>
        </w:rPr>
        <w:t>3.</w:t>
      </w:r>
      <w:r w:rsidRPr="00EC6388">
        <w:rPr>
          <w:rFonts w:eastAsia="Times New Roman"/>
          <w:bCs/>
          <w:lang w:val="lt-LT"/>
        </w:rPr>
        <w:tab/>
      </w:r>
      <w:r>
        <w:rPr>
          <w:rFonts w:eastAsia="Times New Roman"/>
          <w:bCs/>
          <w:lang w:val="lt-LT"/>
        </w:rPr>
        <w:t>Apgaubkite kandiklį lūpomis</w:t>
      </w:r>
      <w:r w:rsidRPr="00EC6388">
        <w:rPr>
          <w:rFonts w:eastAsia="Times New Roman"/>
          <w:bCs/>
          <w:lang w:val="lt-LT"/>
        </w:rPr>
        <w:t xml:space="preserve"> (</w:t>
      </w:r>
      <w:r>
        <w:rPr>
          <w:rFonts w:eastAsia="Times New Roman"/>
          <w:bCs/>
          <w:i/>
          <w:lang w:val="lt-LT"/>
        </w:rPr>
        <w:t>žr. 3 paveikslą</w:t>
      </w:r>
      <w:r w:rsidRPr="00EC6388">
        <w:rPr>
          <w:rFonts w:eastAsia="Times New Roman"/>
          <w:bCs/>
          <w:lang w:val="lt-LT"/>
        </w:rPr>
        <w:t xml:space="preserve">). </w:t>
      </w:r>
      <w:r>
        <w:rPr>
          <w:rFonts w:eastAsia="Times New Roman"/>
          <w:bCs/>
          <w:lang w:val="lt-LT"/>
        </w:rPr>
        <w:t xml:space="preserve">Tolygiai ir giliai įkvėpkite pro </w:t>
      </w:r>
      <w:proofErr w:type="spellStart"/>
      <w:r>
        <w:rPr>
          <w:rFonts w:eastAsia="Times New Roman"/>
          <w:bCs/>
          <w:lang w:val="lt-LT"/>
        </w:rPr>
        <w:t>inhaliatorių</w:t>
      </w:r>
      <w:proofErr w:type="spellEnd"/>
      <w:r w:rsidRPr="00EC6388">
        <w:rPr>
          <w:rFonts w:eastAsia="Times New Roman"/>
          <w:bCs/>
          <w:lang w:val="lt-LT"/>
        </w:rPr>
        <w:t xml:space="preserve">, </w:t>
      </w:r>
      <w:r>
        <w:rPr>
          <w:rFonts w:eastAsia="Times New Roman"/>
          <w:b/>
          <w:bCs/>
          <w:lang w:val="lt-LT"/>
        </w:rPr>
        <w:t>tačiau ne per nosį</w:t>
      </w:r>
      <w:r w:rsidRPr="00EC6388">
        <w:rPr>
          <w:rFonts w:eastAsia="Times New Roman"/>
          <w:b/>
          <w:bCs/>
          <w:lang w:val="lt-LT"/>
        </w:rPr>
        <w:t>.</w:t>
      </w:r>
    </w:p>
    <w:p w14:paraId="3B8641CA" w14:textId="77777777" w:rsidR="00EB2C61" w:rsidRPr="00EC6388" w:rsidRDefault="00EB2C61" w:rsidP="00EB2C61">
      <w:pPr>
        <w:keepNext/>
        <w:keepLines/>
        <w:rPr>
          <w:rFonts w:eastAsia="Times New Roman"/>
          <w:bCs/>
          <w:lang w:val="lt-LT"/>
        </w:rPr>
      </w:pPr>
      <w:proofErr w:type="spellStart"/>
      <w:r>
        <w:rPr>
          <w:rFonts w:eastAsia="Times New Roman"/>
          <w:bCs/>
          <w:lang w:val="lt-LT"/>
        </w:rPr>
        <w:t>Inhaliatorių</w:t>
      </w:r>
      <w:proofErr w:type="spellEnd"/>
      <w:r>
        <w:rPr>
          <w:rFonts w:eastAsia="Times New Roman"/>
          <w:bCs/>
          <w:lang w:val="lt-LT"/>
        </w:rPr>
        <w:t xml:space="preserve"> ištraukite iš burnos</w:t>
      </w:r>
      <w:r w:rsidRPr="00EC6388">
        <w:rPr>
          <w:rFonts w:eastAsia="Times New Roman"/>
          <w:bCs/>
          <w:lang w:val="lt-LT"/>
        </w:rPr>
        <w:t>.</w:t>
      </w:r>
    </w:p>
    <w:p w14:paraId="2896B1A9" w14:textId="77777777" w:rsidR="00EB2C61" w:rsidRPr="00EC6388" w:rsidRDefault="00EB2C61" w:rsidP="00EB2C61">
      <w:pPr>
        <w:keepNext/>
        <w:keepLines/>
        <w:rPr>
          <w:rFonts w:eastAsia="Times New Roman"/>
          <w:bCs/>
          <w:lang w:val="lt-LT"/>
        </w:rPr>
      </w:pPr>
      <w:r>
        <w:rPr>
          <w:rFonts w:eastAsia="Times New Roman"/>
          <w:bCs/>
          <w:lang w:val="lt-LT"/>
        </w:rPr>
        <w:t>Sulaikykite kvėpavimą maždaug</w:t>
      </w:r>
      <w:r w:rsidRPr="00EC6388">
        <w:rPr>
          <w:rFonts w:eastAsia="Times New Roman"/>
          <w:bCs/>
          <w:lang w:val="lt-LT"/>
        </w:rPr>
        <w:t xml:space="preserve"> 10 </w:t>
      </w:r>
      <w:r>
        <w:rPr>
          <w:rFonts w:eastAsia="Times New Roman"/>
          <w:bCs/>
          <w:lang w:val="lt-LT"/>
        </w:rPr>
        <w:t>sekundžių arba tiek laiko, kiek Jums patogu</w:t>
      </w:r>
      <w:r w:rsidRPr="00EC6388">
        <w:rPr>
          <w:rFonts w:eastAsia="Times New Roman"/>
          <w:bCs/>
          <w:lang w:val="lt-LT"/>
        </w:rPr>
        <w:t>.</w:t>
      </w:r>
    </w:p>
    <w:p w14:paraId="382A5A9D" w14:textId="77777777" w:rsidR="00EB2C61" w:rsidRPr="00EC6388" w:rsidRDefault="00EB2C61" w:rsidP="00EB2C61">
      <w:pPr>
        <w:keepNext/>
        <w:keepLines/>
        <w:rPr>
          <w:rFonts w:eastAsia="Times New Roman"/>
          <w:bCs/>
          <w:lang w:val="lt-LT"/>
        </w:rPr>
      </w:pPr>
      <w:r>
        <w:rPr>
          <w:rFonts w:eastAsia="Times New Roman"/>
          <w:bCs/>
          <w:lang w:val="lt-LT"/>
        </w:rPr>
        <w:t>Lėtai iškvėpkite</w:t>
      </w:r>
      <w:r w:rsidRPr="00EC6388">
        <w:rPr>
          <w:rFonts w:eastAsia="Times New Roman"/>
          <w:bCs/>
          <w:lang w:val="lt-LT"/>
        </w:rPr>
        <w:t>.</w:t>
      </w:r>
    </w:p>
    <w:p w14:paraId="4BE3180B" w14:textId="77777777" w:rsidR="00EB2C61" w:rsidRPr="00EC6388" w:rsidRDefault="00EB2C61" w:rsidP="00EB2C61">
      <w:pPr>
        <w:numPr>
          <w:ilvl w:val="12"/>
          <w:numId w:val="0"/>
        </w:numPr>
        <w:rPr>
          <w:rFonts w:eastAsia="Times New Roman"/>
          <w:b/>
          <w:bCs/>
          <w:lang w:val="lt-LT"/>
        </w:rPr>
      </w:pPr>
    </w:p>
    <w:p w14:paraId="621E441F" w14:textId="7015A853" w:rsidR="00EB2C61" w:rsidRPr="00EC6388" w:rsidRDefault="00EA489C" w:rsidP="00EB2C61">
      <w:pPr>
        <w:numPr>
          <w:ilvl w:val="12"/>
          <w:numId w:val="0"/>
        </w:numPr>
        <w:rPr>
          <w:rFonts w:eastAsia="Times New Roman"/>
          <w:b/>
          <w:bCs/>
          <w:lang w:val="lt-LT"/>
        </w:rPr>
      </w:pPr>
      <w:r w:rsidRPr="00EC6388">
        <w:rPr>
          <w:rFonts w:eastAsia="Times New Roman"/>
          <w:noProof/>
          <w:szCs w:val="20"/>
          <w:lang w:val="lt-LT" w:eastAsia="lt-LT"/>
        </w:rPr>
        <w:drawing>
          <wp:inline distT="0" distB="0" distL="0" distR="0" wp14:anchorId="6AB58EE5" wp14:editId="79208831">
            <wp:extent cx="1924050" cy="2095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4050" cy="2095500"/>
                    </a:xfrm>
                    <a:prstGeom prst="rect">
                      <a:avLst/>
                    </a:prstGeom>
                    <a:noFill/>
                    <a:ln>
                      <a:noFill/>
                    </a:ln>
                  </pic:spPr>
                </pic:pic>
              </a:graphicData>
            </a:graphic>
          </wp:inline>
        </w:drawing>
      </w:r>
    </w:p>
    <w:p w14:paraId="3E284934" w14:textId="77777777" w:rsidR="00EB2C61" w:rsidRPr="008E3E61" w:rsidRDefault="00EB2C61" w:rsidP="00EB2C61">
      <w:pPr>
        <w:numPr>
          <w:ilvl w:val="12"/>
          <w:numId w:val="0"/>
        </w:numPr>
        <w:rPr>
          <w:rFonts w:eastAsia="Times New Roman"/>
          <w:bCs/>
          <w:lang w:val="lt-LT"/>
        </w:rPr>
      </w:pPr>
      <w:r w:rsidRPr="00EC6388">
        <w:rPr>
          <w:rFonts w:eastAsia="Times New Roman"/>
          <w:bCs/>
          <w:lang w:val="lt-LT"/>
        </w:rPr>
        <w:t>3</w:t>
      </w:r>
      <w:r>
        <w:rPr>
          <w:rFonts w:eastAsia="Times New Roman"/>
          <w:bCs/>
          <w:lang w:val="lt-LT"/>
        </w:rPr>
        <w:t> paveikslas</w:t>
      </w:r>
    </w:p>
    <w:p w14:paraId="2A8D37F8" w14:textId="77777777" w:rsidR="00EB2C61" w:rsidRPr="008E3E61" w:rsidRDefault="00EB2C61" w:rsidP="00EB2C61">
      <w:pPr>
        <w:numPr>
          <w:ilvl w:val="12"/>
          <w:numId w:val="0"/>
        </w:numPr>
        <w:rPr>
          <w:rFonts w:eastAsia="Times New Roman"/>
          <w:bCs/>
          <w:lang w:val="lt-LT"/>
        </w:rPr>
      </w:pPr>
    </w:p>
    <w:p w14:paraId="06A8E40A" w14:textId="77777777" w:rsidR="00EB2C61" w:rsidRPr="008E3E61" w:rsidRDefault="00EB2C61" w:rsidP="00EB2C61">
      <w:pPr>
        <w:numPr>
          <w:ilvl w:val="12"/>
          <w:numId w:val="0"/>
        </w:numPr>
        <w:rPr>
          <w:rFonts w:eastAsia="Times New Roman"/>
          <w:b/>
          <w:bCs/>
          <w:lang w:val="lt-LT"/>
        </w:rPr>
      </w:pPr>
      <w:proofErr w:type="spellStart"/>
      <w:r>
        <w:rPr>
          <w:rFonts w:eastAsia="Times New Roman"/>
          <w:bCs/>
          <w:lang w:val="lt-LT"/>
        </w:rPr>
        <w:t>Inhaliatoriumi</w:t>
      </w:r>
      <w:proofErr w:type="spellEnd"/>
      <w:r>
        <w:rPr>
          <w:rFonts w:eastAsia="Times New Roman"/>
          <w:bCs/>
          <w:lang w:val="lt-LT"/>
        </w:rPr>
        <w:t xml:space="preserve"> savo dozę Jūs įkvepiate labai smulkių miltelių forma</w:t>
      </w:r>
      <w:r w:rsidRPr="008E3E61">
        <w:rPr>
          <w:rFonts w:eastAsia="Times New Roman"/>
          <w:bCs/>
          <w:lang w:val="lt-LT"/>
        </w:rPr>
        <w:t xml:space="preserve">. </w:t>
      </w:r>
      <w:r>
        <w:rPr>
          <w:rFonts w:eastAsia="Times New Roman"/>
          <w:bCs/>
          <w:lang w:val="lt-LT"/>
        </w:rPr>
        <w:t xml:space="preserve">Miltelių skonio ar pojūčio gali ir nebūti. </w:t>
      </w:r>
      <w:r>
        <w:rPr>
          <w:rFonts w:eastAsia="Times New Roman"/>
          <w:b/>
          <w:bCs/>
          <w:lang w:val="lt-LT"/>
        </w:rPr>
        <w:t xml:space="preserve">Nevartokite papildomos dozės </w:t>
      </w:r>
      <w:proofErr w:type="spellStart"/>
      <w:r>
        <w:rPr>
          <w:rFonts w:eastAsia="Times New Roman"/>
          <w:b/>
          <w:bCs/>
          <w:lang w:val="lt-LT"/>
        </w:rPr>
        <w:t>inhaliatoriumi</w:t>
      </w:r>
      <w:proofErr w:type="spellEnd"/>
      <w:r>
        <w:rPr>
          <w:rFonts w:eastAsia="Times New Roman"/>
          <w:b/>
          <w:bCs/>
          <w:lang w:val="lt-LT"/>
        </w:rPr>
        <w:t>, jei po įkvėpimo nėra jokio pojūčio ar skonio</w:t>
      </w:r>
      <w:r w:rsidRPr="008E3E61">
        <w:rPr>
          <w:rFonts w:eastAsia="Times New Roman"/>
          <w:b/>
          <w:bCs/>
          <w:lang w:val="lt-LT"/>
        </w:rPr>
        <w:t>.</w:t>
      </w:r>
    </w:p>
    <w:p w14:paraId="1840F6ED" w14:textId="77777777" w:rsidR="00EB2C61" w:rsidRPr="008E3E61" w:rsidRDefault="00EB2C61" w:rsidP="00EB2C61">
      <w:pPr>
        <w:numPr>
          <w:ilvl w:val="12"/>
          <w:numId w:val="0"/>
        </w:numPr>
        <w:rPr>
          <w:rFonts w:eastAsia="Times New Roman"/>
          <w:bCs/>
          <w:lang w:val="lt-LT"/>
        </w:rPr>
      </w:pPr>
    </w:p>
    <w:p w14:paraId="0F4DAAC8" w14:textId="7E27B846" w:rsidR="00EB2C61" w:rsidRPr="008E3E61" w:rsidRDefault="00EB2C61" w:rsidP="00EB2C61">
      <w:pPr>
        <w:ind w:left="567" w:hanging="567"/>
        <w:rPr>
          <w:rFonts w:eastAsia="Times New Roman"/>
          <w:bCs/>
          <w:lang w:val="lt-LT"/>
        </w:rPr>
      </w:pPr>
      <w:r w:rsidRPr="008E3E61">
        <w:rPr>
          <w:rFonts w:eastAsia="Times New Roman"/>
          <w:bCs/>
          <w:lang w:val="lt-LT"/>
        </w:rPr>
        <w:t>4.</w:t>
      </w:r>
      <w:r w:rsidRPr="008E3E61">
        <w:rPr>
          <w:rFonts w:eastAsia="Times New Roman"/>
          <w:bCs/>
          <w:lang w:val="lt-LT"/>
        </w:rPr>
        <w:tab/>
      </w:r>
      <w:r>
        <w:rPr>
          <w:rFonts w:eastAsia="Times New Roman"/>
          <w:bCs/>
          <w:lang w:val="lt-LT"/>
        </w:rPr>
        <w:t xml:space="preserve">Kad </w:t>
      </w:r>
      <w:proofErr w:type="spellStart"/>
      <w:r>
        <w:rPr>
          <w:rFonts w:eastAsia="Times New Roman"/>
          <w:bCs/>
          <w:lang w:val="lt-LT"/>
        </w:rPr>
        <w:t>inhaliatorius</w:t>
      </w:r>
      <w:proofErr w:type="spellEnd"/>
      <w:r>
        <w:rPr>
          <w:rFonts w:eastAsia="Times New Roman"/>
          <w:bCs/>
          <w:lang w:val="lt-LT"/>
        </w:rPr>
        <w:t xml:space="preserve"> išliktų švarus, jį uždarykite </w:t>
      </w:r>
      <w:r>
        <w:rPr>
          <w:rFonts w:eastAsia="Times New Roman"/>
          <w:szCs w:val="20"/>
          <w:lang w:val="lt-LT"/>
        </w:rPr>
        <w:t xml:space="preserve">kiek išeina </w:t>
      </w:r>
      <w:r w:rsidRPr="00EB2C61">
        <w:rPr>
          <w:rFonts w:eastAsia="Times New Roman"/>
          <w:bCs/>
          <w:lang w:val="lt-LT"/>
        </w:rPr>
        <w:t xml:space="preserve">pasukdami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EB2C61">
        <w:rPr>
          <w:lang w:val="lt-LT"/>
        </w:rPr>
        <w:t xml:space="preserve"> kandiklio dangtel</w:t>
      </w:r>
      <w:r w:rsidRPr="000D092E">
        <w:rPr>
          <w:lang w:val="lt-LT"/>
        </w:rPr>
        <w:t>į link savęs.</w:t>
      </w:r>
      <w:r>
        <w:rPr>
          <w:lang w:val="lt-LT"/>
        </w:rPr>
        <w:t xml:space="preserve"> Pasigirs spragtelėjimas </w:t>
      </w:r>
      <w:r w:rsidRPr="008E3E61">
        <w:rPr>
          <w:rFonts w:eastAsia="Times New Roman"/>
          <w:bCs/>
          <w:lang w:val="lt-LT"/>
        </w:rPr>
        <w:t>(</w:t>
      </w:r>
      <w:r>
        <w:rPr>
          <w:rFonts w:eastAsia="Times New Roman"/>
          <w:bCs/>
          <w:i/>
          <w:lang w:val="lt-LT"/>
        </w:rPr>
        <w:t>žr. 4 paveikslą</w:t>
      </w:r>
      <w:r w:rsidRPr="008E3E61">
        <w:rPr>
          <w:rFonts w:eastAsia="Times New Roman"/>
          <w:bCs/>
          <w:lang w:val="lt-LT"/>
        </w:rPr>
        <w:t xml:space="preserve">). </w:t>
      </w:r>
      <w:r>
        <w:rPr>
          <w:rFonts w:eastAsia="Times New Roman"/>
          <w:szCs w:val="20"/>
          <w:lang w:val="lt-LT"/>
        </w:rPr>
        <w:t>Kandiklio dangtelis vėl grįžo ir atsistatė į pradinę padėtį</w:t>
      </w:r>
      <w:r w:rsidRPr="008E3E61">
        <w:rPr>
          <w:rFonts w:eastAsia="Times New Roman"/>
          <w:szCs w:val="20"/>
          <w:lang w:val="lt-LT"/>
        </w:rPr>
        <w:t xml:space="preserve">. </w:t>
      </w:r>
      <w:r>
        <w:rPr>
          <w:rFonts w:eastAsia="Times New Roman"/>
          <w:bCs/>
          <w:lang w:val="lt-LT"/>
        </w:rPr>
        <w:t xml:space="preserve">Dabar </w:t>
      </w:r>
      <w:proofErr w:type="spellStart"/>
      <w:r>
        <w:rPr>
          <w:rFonts w:eastAsia="Times New Roman"/>
          <w:bCs/>
          <w:lang w:val="lt-LT"/>
        </w:rPr>
        <w:t>inhaliatorius</w:t>
      </w:r>
      <w:proofErr w:type="spellEnd"/>
      <w:r>
        <w:rPr>
          <w:rFonts w:eastAsia="Times New Roman"/>
          <w:bCs/>
          <w:lang w:val="lt-LT"/>
        </w:rPr>
        <w:t xml:space="preserve"> yra paruoštas</w:t>
      </w:r>
      <w:r w:rsidRPr="008E3E61">
        <w:rPr>
          <w:rFonts w:eastAsia="Times New Roman"/>
          <w:bCs/>
          <w:lang w:val="lt-LT"/>
        </w:rPr>
        <w:t xml:space="preserve"> </w:t>
      </w:r>
      <w:r>
        <w:rPr>
          <w:rFonts w:eastAsia="Times New Roman"/>
          <w:bCs/>
          <w:lang w:val="lt-LT"/>
        </w:rPr>
        <w:t>kitos suplanuotos dozės vartojimui</w:t>
      </w:r>
      <w:r w:rsidRPr="008E3E61">
        <w:rPr>
          <w:rFonts w:eastAsia="Times New Roman"/>
          <w:bCs/>
          <w:lang w:val="lt-LT"/>
        </w:rPr>
        <w:t>.</w:t>
      </w:r>
    </w:p>
    <w:p w14:paraId="319D757A" w14:textId="77777777" w:rsidR="00EB2C61" w:rsidRPr="008E3E61" w:rsidRDefault="00EB2C61" w:rsidP="00EB2C61">
      <w:pPr>
        <w:keepNext/>
        <w:keepLines/>
        <w:rPr>
          <w:rFonts w:eastAsia="Times New Roman"/>
          <w:szCs w:val="20"/>
          <w:lang w:val="lt-LT"/>
        </w:rPr>
      </w:pPr>
    </w:p>
    <w:p w14:paraId="00B0935B" w14:textId="77777777" w:rsidR="00EB2C61" w:rsidRPr="008E3E61" w:rsidRDefault="00EB2C61" w:rsidP="00EB2C61">
      <w:pPr>
        <w:ind w:left="567" w:hanging="567"/>
        <w:rPr>
          <w:rFonts w:eastAsia="Times New Roman"/>
          <w:bCs/>
          <w:lang w:val="lt-LT"/>
        </w:rPr>
      </w:pPr>
      <w:r w:rsidRPr="008E3E61">
        <w:rPr>
          <w:rFonts w:eastAsia="Times New Roman"/>
          <w:bCs/>
          <w:lang w:val="lt-LT"/>
        </w:rPr>
        <w:t>5.</w:t>
      </w:r>
      <w:r w:rsidRPr="008E3E61">
        <w:rPr>
          <w:rFonts w:eastAsia="Times New Roman"/>
          <w:bCs/>
          <w:lang w:val="lt-LT"/>
        </w:rPr>
        <w:tab/>
      </w:r>
      <w:r>
        <w:rPr>
          <w:rFonts w:eastAsia="Times New Roman"/>
          <w:bCs/>
          <w:lang w:val="lt-LT"/>
        </w:rPr>
        <w:t>Po to praskalaukite burną vandeniu bei jį išspjaukite ir (arba) išsivalykite dantis</w:t>
      </w:r>
      <w:r w:rsidRPr="008E3E61">
        <w:rPr>
          <w:rFonts w:eastAsia="Times New Roman"/>
          <w:bCs/>
          <w:lang w:val="lt-LT"/>
        </w:rPr>
        <w:t xml:space="preserve">. </w:t>
      </w:r>
      <w:r>
        <w:rPr>
          <w:rFonts w:eastAsia="Times New Roman"/>
          <w:bCs/>
          <w:lang w:val="lt-LT"/>
        </w:rPr>
        <w:t>Tai gali padėti apsisaugoti nuo pienligės ir užkimimo</w:t>
      </w:r>
      <w:r w:rsidRPr="008E3E61">
        <w:rPr>
          <w:rFonts w:eastAsia="Times New Roman"/>
          <w:bCs/>
          <w:lang w:val="lt-LT"/>
        </w:rPr>
        <w:t>.</w:t>
      </w:r>
    </w:p>
    <w:p w14:paraId="1111A8DB" w14:textId="77777777" w:rsidR="00EB2C61" w:rsidRPr="008E3E61" w:rsidRDefault="00EB2C61" w:rsidP="00EB2C61">
      <w:pPr>
        <w:keepNext/>
        <w:keepLines/>
        <w:rPr>
          <w:rFonts w:eastAsia="Times New Roman"/>
          <w:bCs/>
          <w:lang w:val="lt-LT"/>
        </w:rPr>
      </w:pPr>
    </w:p>
    <w:p w14:paraId="6D87A622" w14:textId="4302D709" w:rsidR="00EB2C61" w:rsidRPr="006644B9" w:rsidRDefault="00EA489C" w:rsidP="00EB2C61">
      <w:pPr>
        <w:keepNext/>
        <w:keepLines/>
        <w:rPr>
          <w:rFonts w:eastAsia="Times New Roman"/>
          <w:bCs/>
          <w:lang w:val="lt-LT"/>
        </w:rPr>
      </w:pPr>
      <w:r w:rsidRPr="006644B9">
        <w:rPr>
          <w:rFonts w:eastAsia="Times New Roman"/>
          <w:noProof/>
          <w:szCs w:val="20"/>
          <w:lang w:val="lt-LT" w:eastAsia="lt-LT"/>
        </w:rPr>
        <w:drawing>
          <wp:inline distT="0" distB="0" distL="0" distR="0" wp14:anchorId="43E8F40E" wp14:editId="3CD4991E">
            <wp:extent cx="2181225" cy="1695450"/>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1225" cy="1695450"/>
                    </a:xfrm>
                    <a:prstGeom prst="rect">
                      <a:avLst/>
                    </a:prstGeom>
                    <a:noFill/>
                    <a:ln>
                      <a:noFill/>
                    </a:ln>
                  </pic:spPr>
                </pic:pic>
              </a:graphicData>
            </a:graphic>
          </wp:inline>
        </w:drawing>
      </w:r>
    </w:p>
    <w:p w14:paraId="07FD641F" w14:textId="77777777" w:rsidR="00EB2C61" w:rsidRPr="006644B9" w:rsidRDefault="00EB2C61" w:rsidP="00EB2C61">
      <w:pPr>
        <w:keepNext/>
        <w:keepLines/>
        <w:rPr>
          <w:rFonts w:eastAsia="Times New Roman"/>
          <w:bCs/>
          <w:lang w:val="lt-LT"/>
        </w:rPr>
      </w:pPr>
      <w:r w:rsidRPr="006644B9">
        <w:rPr>
          <w:rFonts w:eastAsia="Times New Roman"/>
          <w:bCs/>
          <w:lang w:val="lt-LT"/>
        </w:rPr>
        <w:t>4</w:t>
      </w:r>
      <w:r>
        <w:rPr>
          <w:rFonts w:eastAsia="Times New Roman"/>
          <w:bCs/>
          <w:lang w:val="lt-LT"/>
        </w:rPr>
        <w:t> paveikslas</w:t>
      </w:r>
    </w:p>
    <w:p w14:paraId="1EF6BB93" w14:textId="77777777" w:rsidR="00EB2C61" w:rsidRPr="00C96962" w:rsidRDefault="00EB2C61" w:rsidP="00EB2C61">
      <w:pPr>
        <w:widowControl w:val="0"/>
        <w:rPr>
          <w:u w:val="single"/>
          <w:lang w:val="lt-LT"/>
        </w:rPr>
      </w:pPr>
    </w:p>
    <w:p w14:paraId="7A86C6B9" w14:textId="77777777" w:rsidR="00EB2C61" w:rsidRPr="00B80E21" w:rsidRDefault="00EB2C61" w:rsidP="00EB2C61">
      <w:pPr>
        <w:widowControl w:val="0"/>
        <w:rPr>
          <w:b/>
          <w:bCs/>
          <w:lang w:val="lt-LT"/>
        </w:rPr>
      </w:pPr>
      <w:proofErr w:type="spellStart"/>
      <w:r w:rsidRPr="00B926AE">
        <w:rPr>
          <w:b/>
          <w:bCs/>
          <w:lang w:val="lt-LT"/>
        </w:rPr>
        <w:t>Inhaliatoriaus</w:t>
      </w:r>
      <w:proofErr w:type="spellEnd"/>
      <w:r w:rsidRPr="00B80E21">
        <w:rPr>
          <w:b/>
          <w:bCs/>
          <w:lang w:val="lt-LT"/>
        </w:rPr>
        <w:t xml:space="preserve"> valymas</w:t>
      </w:r>
    </w:p>
    <w:p w14:paraId="1F829C9F" w14:textId="77777777" w:rsidR="00EB2C61" w:rsidRPr="00B80E21" w:rsidRDefault="00EB2C61" w:rsidP="00EB2C61">
      <w:pPr>
        <w:widowControl w:val="0"/>
        <w:rPr>
          <w:lang w:val="lt-LT"/>
        </w:rPr>
      </w:pPr>
      <w:r w:rsidRPr="00B80E21">
        <w:rPr>
          <w:lang w:val="lt-LT"/>
        </w:rPr>
        <w:t xml:space="preserve">Laikykite </w:t>
      </w:r>
      <w:proofErr w:type="spellStart"/>
      <w:r w:rsidRPr="00B80E21">
        <w:rPr>
          <w:lang w:val="lt-LT"/>
        </w:rPr>
        <w:t>inhaliatorių</w:t>
      </w:r>
      <w:proofErr w:type="spellEnd"/>
      <w:r w:rsidRPr="00B80E21">
        <w:rPr>
          <w:lang w:val="lt-LT"/>
        </w:rPr>
        <w:t xml:space="preserve"> sausą ir švarų.</w:t>
      </w:r>
    </w:p>
    <w:p w14:paraId="70BF4B83" w14:textId="77777777" w:rsidR="00EB2C61" w:rsidRPr="00B80E21" w:rsidRDefault="00EB2C61" w:rsidP="00EB2C61">
      <w:pPr>
        <w:widowControl w:val="0"/>
        <w:rPr>
          <w:lang w:val="lt-LT"/>
        </w:rPr>
      </w:pPr>
      <w:r w:rsidRPr="00B80E21">
        <w:rPr>
          <w:lang w:val="lt-LT"/>
        </w:rPr>
        <w:t xml:space="preserve">Jei reikia, galite nušluostyti savo </w:t>
      </w:r>
      <w:proofErr w:type="spellStart"/>
      <w:r w:rsidRPr="00B80E21">
        <w:rPr>
          <w:lang w:val="lt-LT"/>
        </w:rPr>
        <w:t>inhaliatoriaus</w:t>
      </w:r>
      <w:proofErr w:type="spellEnd"/>
      <w:r w:rsidRPr="00B80E21">
        <w:rPr>
          <w:lang w:val="lt-LT"/>
        </w:rPr>
        <w:t xml:space="preserve"> kandiklį sausa servetėle ar audiniu.</w:t>
      </w:r>
    </w:p>
    <w:p w14:paraId="75C0D2ED" w14:textId="77777777" w:rsidR="00EB2C61" w:rsidRPr="00B80E21" w:rsidRDefault="00EB2C61" w:rsidP="00EB2C61">
      <w:pPr>
        <w:widowControl w:val="0"/>
        <w:rPr>
          <w:lang w:val="lt-LT"/>
        </w:rPr>
      </w:pPr>
    </w:p>
    <w:p w14:paraId="0168D57F" w14:textId="77777777" w:rsidR="00EB2C61" w:rsidRPr="00B80E21" w:rsidRDefault="00EB2C61" w:rsidP="00EB2C61">
      <w:pPr>
        <w:rPr>
          <w:b/>
          <w:lang w:val="lt-LT"/>
        </w:rPr>
      </w:pPr>
      <w:r w:rsidRPr="00B80E21">
        <w:rPr>
          <w:b/>
          <w:lang w:val="lt-LT"/>
        </w:rPr>
        <w:t xml:space="preserve">Ką daryti pavartojus per didelę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dozę?</w:t>
      </w:r>
    </w:p>
    <w:p w14:paraId="2DD3254E" w14:textId="77777777" w:rsidR="00EB2C61" w:rsidRPr="00B80E21" w:rsidRDefault="00EB2C61" w:rsidP="00EB2C61">
      <w:pPr>
        <w:rPr>
          <w:color w:val="000000"/>
          <w:lang w:val="lt-LT"/>
        </w:rPr>
      </w:pPr>
      <w:r w:rsidRPr="00B80E21">
        <w:rPr>
          <w:color w:val="000000"/>
          <w:lang w:val="lt-LT"/>
        </w:rPr>
        <w:t xml:space="preserve">Svarbu </w:t>
      </w:r>
      <w:r>
        <w:rPr>
          <w:color w:val="000000"/>
          <w:lang w:val="lt-LT"/>
        </w:rPr>
        <w:t xml:space="preserve">naudoti </w:t>
      </w:r>
      <w:proofErr w:type="spellStart"/>
      <w:r>
        <w:rPr>
          <w:color w:val="000000"/>
          <w:lang w:val="lt-LT"/>
        </w:rPr>
        <w:t>inhaliatorių</w:t>
      </w:r>
      <w:proofErr w:type="spellEnd"/>
      <w:r w:rsidRPr="00B80E21">
        <w:rPr>
          <w:color w:val="000000"/>
          <w:lang w:val="lt-LT"/>
        </w:rPr>
        <w:t xml:space="preserve"> taip, kaip nurodyta. Jei atsitiktinai pavartojote didesnę negu rekomenduojama dozę, pasakykite gydytojui arba vaistininkui. Galite pastebėti, kad širdis susitraukinėja dažniau nei paprastai ir </w:t>
      </w:r>
      <w:r>
        <w:rPr>
          <w:color w:val="000000"/>
          <w:lang w:val="lt-LT"/>
        </w:rPr>
        <w:t>atsiranda drebulys</w:t>
      </w:r>
      <w:r w:rsidRPr="00B80E21">
        <w:rPr>
          <w:color w:val="000000"/>
          <w:lang w:val="lt-LT"/>
        </w:rPr>
        <w:t xml:space="preserve">. Taip pat gali </w:t>
      </w:r>
      <w:r>
        <w:rPr>
          <w:color w:val="000000"/>
          <w:lang w:val="lt-LT"/>
        </w:rPr>
        <w:t xml:space="preserve">pasireikšti svaigulys, </w:t>
      </w:r>
      <w:r w:rsidRPr="00B80E21">
        <w:rPr>
          <w:color w:val="000000"/>
          <w:lang w:val="lt-LT"/>
        </w:rPr>
        <w:t xml:space="preserve">skaudėti galvą, atsirasti raumenų silpnumas, </w:t>
      </w:r>
      <w:r>
        <w:rPr>
          <w:color w:val="000000"/>
          <w:lang w:val="lt-LT"/>
        </w:rPr>
        <w:t>mausti</w:t>
      </w:r>
      <w:r w:rsidRPr="00B80E21">
        <w:rPr>
          <w:color w:val="000000"/>
          <w:lang w:val="lt-LT"/>
        </w:rPr>
        <w:t xml:space="preserve"> sąnarius.</w:t>
      </w:r>
    </w:p>
    <w:p w14:paraId="184AF5B6" w14:textId="77777777" w:rsidR="00EB2C61" w:rsidRPr="00B80E21" w:rsidRDefault="00EB2C61" w:rsidP="00EB2C61">
      <w:pPr>
        <w:rPr>
          <w:color w:val="000000"/>
          <w:lang w:val="lt-LT"/>
        </w:rPr>
      </w:pPr>
    </w:p>
    <w:p w14:paraId="0EC0F3F7" w14:textId="77777777" w:rsidR="00EB2C61" w:rsidRPr="00B80E21" w:rsidRDefault="00EB2C61" w:rsidP="00EB2C61">
      <w:pPr>
        <w:rPr>
          <w:color w:val="000000"/>
          <w:lang w:val="lt-LT"/>
        </w:rPr>
      </w:pPr>
      <w:r w:rsidRPr="00B80E21">
        <w:rPr>
          <w:color w:val="000000"/>
          <w:lang w:val="lt-LT"/>
        </w:rPr>
        <w:t xml:space="preserve">Jeigu ilgai vartojate didesnes </w:t>
      </w:r>
      <w:proofErr w:type="spellStart"/>
      <w:r w:rsidRPr="00B80E21">
        <w:rPr>
          <w:color w:val="000000"/>
          <w:lang w:val="lt-LT"/>
        </w:rPr>
        <w:t>Everio</w:t>
      </w:r>
      <w:proofErr w:type="spellEnd"/>
      <w:r w:rsidRPr="00B80E21">
        <w:rPr>
          <w:color w:val="000000"/>
          <w:lang w:val="lt-LT"/>
        </w:rPr>
        <w:t xml:space="preserve"> </w:t>
      </w:r>
      <w:proofErr w:type="spellStart"/>
      <w:r w:rsidRPr="00B80E21">
        <w:rPr>
          <w:color w:val="000000"/>
          <w:lang w:val="lt-LT"/>
        </w:rPr>
        <w:t>Airmaster</w:t>
      </w:r>
      <w:proofErr w:type="spellEnd"/>
      <w:r w:rsidRPr="00B80E21">
        <w:rPr>
          <w:color w:val="000000"/>
          <w:lang w:val="lt-LT"/>
        </w:rPr>
        <w:t xml:space="preserve"> dozes, kreipkitės patarimo į gydytoją arba vaistininką. Didelės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dozės gali sumažinti steroidinių hormonų, kuriuos gamina antinksčiai, kiekį. </w:t>
      </w:r>
    </w:p>
    <w:p w14:paraId="1B5C0657" w14:textId="77777777" w:rsidR="00EB2C61" w:rsidRPr="00B80E21" w:rsidRDefault="00EB2C61" w:rsidP="00EB2C61">
      <w:pPr>
        <w:rPr>
          <w:lang w:val="lt-LT"/>
        </w:rPr>
      </w:pPr>
    </w:p>
    <w:p w14:paraId="346BEAE5" w14:textId="77777777" w:rsidR="00EB2C61" w:rsidRPr="00B80E21" w:rsidRDefault="00EB2C61" w:rsidP="00EB2C61">
      <w:pPr>
        <w:rPr>
          <w:b/>
          <w:lang w:val="lt-LT"/>
        </w:rPr>
      </w:pPr>
      <w:r w:rsidRPr="00B80E21">
        <w:rPr>
          <w:b/>
          <w:lang w:val="lt-LT"/>
        </w:rPr>
        <w:t xml:space="preserve">Pamiršus pavartoti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2B1F26A0" w14:textId="77777777" w:rsidR="00EB2C61" w:rsidRPr="00B80E21" w:rsidRDefault="00EB2C61" w:rsidP="00EB2C61">
      <w:pPr>
        <w:rPr>
          <w:lang w:val="lt-LT"/>
        </w:rPr>
      </w:pPr>
      <w:r w:rsidRPr="00B80E21">
        <w:rPr>
          <w:lang w:val="lt-LT"/>
        </w:rPr>
        <w:t>Negalima vartoti dvigubos dozės norint kompensuoti praleistą dozę. Tiesiog vartokite kitą dozę įprastu laiku.</w:t>
      </w:r>
    </w:p>
    <w:p w14:paraId="651998A2" w14:textId="77777777" w:rsidR="00EB2C61" w:rsidRPr="00B80E21" w:rsidRDefault="00EB2C61" w:rsidP="00EB2C61">
      <w:pPr>
        <w:rPr>
          <w:lang w:val="lt-LT"/>
        </w:rPr>
      </w:pPr>
    </w:p>
    <w:p w14:paraId="22017281" w14:textId="77777777" w:rsidR="00EB2C61" w:rsidRPr="00B80E21" w:rsidRDefault="00EB2C61" w:rsidP="00EB2C61">
      <w:pPr>
        <w:keepNext/>
        <w:rPr>
          <w:b/>
          <w:lang w:val="lt-LT"/>
        </w:rPr>
      </w:pPr>
      <w:r w:rsidRPr="00B80E21">
        <w:rPr>
          <w:b/>
          <w:lang w:val="lt-LT"/>
        </w:rPr>
        <w:t xml:space="preserve">Nustojus 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2C929362" w14:textId="77777777" w:rsidR="00EB2C61" w:rsidRPr="00B80E21" w:rsidRDefault="00EB2C61" w:rsidP="00EB2C61">
      <w:pPr>
        <w:rPr>
          <w:lang w:val="lt-LT"/>
        </w:rPr>
      </w:pPr>
      <w:r w:rsidRPr="00B80E21">
        <w:rPr>
          <w:color w:val="000000"/>
          <w:lang w:val="lt-LT"/>
        </w:rPr>
        <w:t xml:space="preserve">Labai svarbu, kad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vartotumėte kiekvieną dieną taip, kaip nurodyta. </w:t>
      </w:r>
      <w:r w:rsidRPr="00B80E21">
        <w:rPr>
          <w:b/>
          <w:bCs/>
          <w:color w:val="000000"/>
          <w:lang w:val="lt-LT"/>
        </w:rPr>
        <w:t xml:space="preserve">Vartokite vaistą, kol gydytojas nenurodė nutraukti vartojimo. Nenutraukite </w:t>
      </w:r>
      <w:proofErr w:type="spellStart"/>
      <w:r w:rsidRPr="00B80E21">
        <w:rPr>
          <w:b/>
          <w:bCs/>
          <w:lang w:val="lt-LT"/>
        </w:rPr>
        <w:t>Everio</w:t>
      </w:r>
      <w:proofErr w:type="spellEnd"/>
      <w:r w:rsidRPr="00B80E21">
        <w:rPr>
          <w:b/>
          <w:bCs/>
          <w:lang w:val="lt-LT"/>
        </w:rPr>
        <w:t xml:space="preserve"> </w:t>
      </w:r>
      <w:proofErr w:type="spellStart"/>
      <w:r w:rsidRPr="00B80E21">
        <w:rPr>
          <w:b/>
          <w:bCs/>
          <w:lang w:val="lt-LT"/>
        </w:rPr>
        <w:t>Airmaster</w:t>
      </w:r>
      <w:proofErr w:type="spellEnd"/>
      <w:r w:rsidRPr="00B80E21">
        <w:rPr>
          <w:b/>
          <w:bCs/>
          <w:color w:val="000000"/>
          <w:lang w:val="lt-LT"/>
        </w:rPr>
        <w:t xml:space="preserve"> vartojimo ir nemažinkite dozės staiga. </w:t>
      </w:r>
      <w:r w:rsidRPr="00B80E21">
        <w:rPr>
          <w:lang w:val="lt-LT"/>
        </w:rPr>
        <w:t>Tai gali pasunkinti kvėpavimą.</w:t>
      </w:r>
    </w:p>
    <w:p w14:paraId="0E2CEC3F" w14:textId="77777777" w:rsidR="00EB2C61" w:rsidRPr="00B80E21" w:rsidRDefault="00EB2C61" w:rsidP="00EB2C61">
      <w:pPr>
        <w:tabs>
          <w:tab w:val="left" w:pos="540"/>
        </w:tabs>
        <w:suppressAutoHyphens/>
        <w:rPr>
          <w:color w:val="000000"/>
          <w:lang w:val="lt-LT"/>
        </w:rPr>
      </w:pPr>
    </w:p>
    <w:p w14:paraId="6C6FF7F6" w14:textId="77777777" w:rsidR="00EB2C61" w:rsidRPr="00B80E21" w:rsidRDefault="00EB2C61" w:rsidP="00EB2C61">
      <w:pPr>
        <w:tabs>
          <w:tab w:val="left" w:pos="540"/>
        </w:tabs>
        <w:suppressAutoHyphens/>
        <w:rPr>
          <w:color w:val="000000"/>
          <w:lang w:val="lt-LT"/>
        </w:rPr>
      </w:pPr>
      <w:r w:rsidRPr="00B80E21">
        <w:rPr>
          <w:color w:val="000000"/>
          <w:lang w:val="lt-LT"/>
        </w:rPr>
        <w:t xml:space="preserve">Be to, staiga nustojus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color w:val="000000"/>
          <w:lang w:val="lt-LT"/>
        </w:rPr>
        <w:t xml:space="preserve"> arba sumažinus </w:t>
      </w:r>
      <w:proofErr w:type="spellStart"/>
      <w:r>
        <w:rPr>
          <w:lang w:val="lt-LT"/>
        </w:rPr>
        <w:t>Everio</w:t>
      </w:r>
      <w:proofErr w:type="spellEnd"/>
      <w:r>
        <w:rPr>
          <w:lang w:val="lt-LT"/>
        </w:rPr>
        <w:t xml:space="preserve"> </w:t>
      </w:r>
      <w:proofErr w:type="spellStart"/>
      <w:r>
        <w:rPr>
          <w:lang w:val="lt-LT"/>
        </w:rPr>
        <w:t>Airmaster</w:t>
      </w:r>
      <w:proofErr w:type="spellEnd"/>
      <w:r w:rsidRPr="00B80E21">
        <w:rPr>
          <w:color w:val="000000"/>
          <w:lang w:val="lt-LT"/>
        </w:rPr>
        <w:t xml:space="preserve"> dozę, (labai retai) gali kilti antinksčių problemų (antinksčių nepakankamumas), dėl kurių galimas šalutinis poveikis.</w:t>
      </w:r>
    </w:p>
    <w:p w14:paraId="1E8898B9" w14:textId="77777777" w:rsidR="00EB2C61" w:rsidRPr="00B80E21" w:rsidRDefault="00EB2C61" w:rsidP="00EB2C61">
      <w:pPr>
        <w:tabs>
          <w:tab w:val="left" w:pos="540"/>
        </w:tabs>
        <w:suppressAutoHyphens/>
        <w:rPr>
          <w:color w:val="000000"/>
          <w:lang w:val="lt-LT"/>
        </w:rPr>
      </w:pPr>
    </w:p>
    <w:p w14:paraId="7957AA86" w14:textId="77777777" w:rsidR="00EB2C61" w:rsidRPr="00B80E21" w:rsidRDefault="00EB2C61" w:rsidP="00EB2C61">
      <w:pPr>
        <w:tabs>
          <w:tab w:val="left" w:pos="540"/>
        </w:tabs>
        <w:suppressAutoHyphens/>
        <w:rPr>
          <w:color w:val="000000"/>
          <w:lang w:val="lt-LT"/>
        </w:rPr>
      </w:pPr>
      <w:r w:rsidRPr="00B80E21">
        <w:rPr>
          <w:color w:val="000000"/>
          <w:lang w:val="lt-LT"/>
        </w:rPr>
        <w:t xml:space="preserve">Toks šalutinis </w:t>
      </w:r>
      <w:r>
        <w:rPr>
          <w:color w:val="000000"/>
          <w:lang w:val="lt-LT"/>
        </w:rPr>
        <w:t xml:space="preserve">poveikis </w:t>
      </w:r>
      <w:r w:rsidRPr="00B80E21">
        <w:rPr>
          <w:color w:val="000000"/>
          <w:lang w:val="lt-LT"/>
        </w:rPr>
        <w:t>gali būti:</w:t>
      </w:r>
    </w:p>
    <w:p w14:paraId="3335D529"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pilvo skausmas;</w:t>
      </w:r>
    </w:p>
    <w:p w14:paraId="333F50C0"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nuovargis ir apetito praradimas, pykinimas;</w:t>
      </w:r>
    </w:p>
    <w:p w14:paraId="1F099AD6"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Pr>
          <w:color w:val="000000"/>
          <w:lang w:val="lt-LT"/>
        </w:rPr>
        <w:t>vėmimas</w:t>
      </w:r>
      <w:r w:rsidRPr="00B80E21">
        <w:rPr>
          <w:color w:val="000000"/>
          <w:lang w:val="lt-LT"/>
        </w:rPr>
        <w:t xml:space="preserve"> ir viduriavimas;</w:t>
      </w:r>
    </w:p>
    <w:p w14:paraId="4E85C95A"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Pr>
          <w:color w:val="000000"/>
          <w:lang w:val="lt-LT"/>
        </w:rPr>
        <w:t xml:space="preserve">kūno </w:t>
      </w:r>
      <w:r w:rsidRPr="00B80E21">
        <w:rPr>
          <w:color w:val="000000"/>
          <w:lang w:val="lt-LT"/>
        </w:rPr>
        <w:t xml:space="preserve">svorio </w:t>
      </w:r>
      <w:r>
        <w:rPr>
          <w:color w:val="000000"/>
          <w:lang w:val="lt-LT"/>
        </w:rPr>
        <w:t>mažėjimas</w:t>
      </w:r>
      <w:r w:rsidRPr="00B80E21">
        <w:rPr>
          <w:color w:val="000000"/>
          <w:lang w:val="lt-LT"/>
        </w:rPr>
        <w:t>;</w:t>
      </w:r>
    </w:p>
    <w:p w14:paraId="7D8A51B7"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galvos skausmas ir mieguistumas;</w:t>
      </w:r>
    </w:p>
    <w:p w14:paraId="3E6DD962"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mažas kalio kiekis kraujyje;</w:t>
      </w:r>
    </w:p>
    <w:p w14:paraId="173960D7" w14:textId="77777777" w:rsidR="00EB2C61" w:rsidRPr="00B80E21" w:rsidRDefault="00EB2C61" w:rsidP="00EB2C61">
      <w:pPr>
        <w:numPr>
          <w:ilvl w:val="0"/>
          <w:numId w:val="12"/>
        </w:numPr>
        <w:tabs>
          <w:tab w:val="clear" w:pos="720"/>
          <w:tab w:val="left" w:pos="540"/>
          <w:tab w:val="num" w:pos="567"/>
        </w:tabs>
        <w:suppressAutoHyphens/>
        <w:ind w:left="567" w:hanging="567"/>
        <w:rPr>
          <w:color w:val="000000"/>
          <w:lang w:val="lt-LT"/>
        </w:rPr>
      </w:pPr>
      <w:r w:rsidRPr="00B80E21">
        <w:rPr>
          <w:color w:val="000000"/>
          <w:lang w:val="lt-LT"/>
        </w:rPr>
        <w:t>žemas kraujospūdis ir traukuliai.</w:t>
      </w:r>
    </w:p>
    <w:p w14:paraId="0F44E296" w14:textId="77777777" w:rsidR="00EB2C61" w:rsidRPr="00B80E21" w:rsidRDefault="00EB2C61" w:rsidP="00EB2C61">
      <w:pPr>
        <w:tabs>
          <w:tab w:val="left" w:pos="540"/>
        </w:tabs>
        <w:suppressAutoHyphens/>
        <w:rPr>
          <w:color w:val="000000"/>
          <w:lang w:val="lt-LT"/>
        </w:rPr>
      </w:pPr>
    </w:p>
    <w:p w14:paraId="60B55D19" w14:textId="77777777" w:rsidR="00EB2C61" w:rsidRPr="00B80E21" w:rsidRDefault="00EB2C61" w:rsidP="00EB2C61">
      <w:pPr>
        <w:rPr>
          <w:lang w:val="lt-LT"/>
        </w:rPr>
      </w:pPr>
      <w:r w:rsidRPr="00B80E21">
        <w:rPr>
          <w:lang w:val="lt-LT"/>
        </w:rPr>
        <w:t xml:space="preserve">Jei </w:t>
      </w:r>
      <w:r>
        <w:rPr>
          <w:lang w:val="lt-LT"/>
        </w:rPr>
        <w:t>J</w:t>
      </w:r>
      <w:r w:rsidRPr="00B80E21">
        <w:rPr>
          <w:lang w:val="lt-LT"/>
        </w:rPr>
        <w:t>ūsų organizmas patiria stresą</w:t>
      </w:r>
      <w:r>
        <w:rPr>
          <w:lang w:val="lt-LT"/>
        </w:rPr>
        <w:t xml:space="preserve">, </w:t>
      </w:r>
      <w:r w:rsidRPr="00B80E21">
        <w:rPr>
          <w:lang w:val="lt-LT"/>
        </w:rPr>
        <w:t>pvz., dėl karščiavimo, traumos (pavyzdžiui, įvykus nelaimingam atsitikimui</w:t>
      </w:r>
      <w:r>
        <w:rPr>
          <w:lang w:val="lt-LT"/>
        </w:rPr>
        <w:t xml:space="preserve"> ar sužalojimui</w:t>
      </w:r>
      <w:r w:rsidRPr="00B80E21">
        <w:rPr>
          <w:lang w:val="lt-LT"/>
        </w:rPr>
        <w:t xml:space="preserve">), infekcijos arba chirurginės operacijos, antinksčių nepakankamumas gali pablogėti </w:t>
      </w:r>
      <w:r>
        <w:rPr>
          <w:lang w:val="lt-LT"/>
        </w:rPr>
        <w:t xml:space="preserve">ir </w:t>
      </w:r>
      <w:r w:rsidRPr="00B80E21">
        <w:rPr>
          <w:lang w:val="lt-LT"/>
        </w:rPr>
        <w:t>Jums gali pasireikšti bet koks pirmiau nurodytas šalutinis poveikis.</w:t>
      </w:r>
    </w:p>
    <w:p w14:paraId="28C1624C" w14:textId="77777777" w:rsidR="00EB2C61" w:rsidRPr="00B80E21" w:rsidRDefault="00EB2C61" w:rsidP="00EB2C61">
      <w:pPr>
        <w:rPr>
          <w:lang w:val="lt-LT"/>
        </w:rPr>
      </w:pPr>
    </w:p>
    <w:p w14:paraId="1DE4CBC3" w14:textId="77777777" w:rsidR="00EB2C61" w:rsidRPr="00B80E21" w:rsidRDefault="00EB2C61" w:rsidP="00EB2C61">
      <w:pPr>
        <w:rPr>
          <w:lang w:val="lt-LT"/>
        </w:rPr>
      </w:pPr>
      <w:r w:rsidRPr="00B80E21">
        <w:rPr>
          <w:lang w:val="lt-LT"/>
        </w:rPr>
        <w:t>Jei pasireiškia bet koks šalutinis poveikis, kreipkitės į gydytoją arba vaistininką. Kad šių simptomų neatsirastų, gydytojas gali Jums skirti papildomai vartoti kortikosteroidų tablečių (pvz., prednizolon</w:t>
      </w:r>
      <w:r>
        <w:rPr>
          <w:lang w:val="lt-LT"/>
        </w:rPr>
        <w:t>o</w:t>
      </w:r>
      <w:r w:rsidRPr="00B80E21">
        <w:rPr>
          <w:lang w:val="lt-LT"/>
        </w:rPr>
        <w:t>).</w:t>
      </w:r>
    </w:p>
    <w:p w14:paraId="6D69BC9F" w14:textId="77777777" w:rsidR="00EB2C61" w:rsidRPr="00B80E21" w:rsidRDefault="00EB2C61" w:rsidP="00EB2C61">
      <w:pPr>
        <w:rPr>
          <w:color w:val="000000"/>
          <w:lang w:val="lt-LT"/>
        </w:rPr>
      </w:pPr>
    </w:p>
    <w:p w14:paraId="0C76163A" w14:textId="77777777" w:rsidR="00EB2C61" w:rsidRPr="00B80E21" w:rsidRDefault="00EB2C61" w:rsidP="00EB2C61">
      <w:pPr>
        <w:rPr>
          <w:color w:val="000000"/>
          <w:lang w:val="lt-LT"/>
        </w:rPr>
      </w:pPr>
      <w:r w:rsidRPr="00B80E21">
        <w:rPr>
          <w:lang w:val="lt-LT"/>
        </w:rPr>
        <w:t>Jeigu kiltų daugiau klausimų dėl šio vaisto vartojimo, kreipkitės į gydytoją, vaistininką arba slaugytoją.</w:t>
      </w:r>
    </w:p>
    <w:p w14:paraId="293F694B" w14:textId="77777777" w:rsidR="00EB2C61" w:rsidRPr="00B80E21" w:rsidRDefault="00EB2C61" w:rsidP="00EB2C61">
      <w:pPr>
        <w:rPr>
          <w:color w:val="000000"/>
          <w:lang w:val="lt-LT"/>
        </w:rPr>
      </w:pPr>
    </w:p>
    <w:p w14:paraId="00B71AE5" w14:textId="77777777" w:rsidR="00EB2C61" w:rsidRPr="00B80E21" w:rsidRDefault="00EB2C61" w:rsidP="00EB2C61">
      <w:pPr>
        <w:rPr>
          <w:color w:val="000000"/>
          <w:lang w:val="lt-LT"/>
        </w:rPr>
      </w:pPr>
    </w:p>
    <w:p w14:paraId="0B8F82F5" w14:textId="77777777" w:rsidR="00EB2C61" w:rsidRPr="00B80E21" w:rsidRDefault="00EB2C61" w:rsidP="00EB2C61">
      <w:pPr>
        <w:ind w:left="540" w:hanging="540"/>
        <w:rPr>
          <w:color w:val="000000"/>
          <w:lang w:val="lt-LT"/>
        </w:rPr>
      </w:pPr>
      <w:r w:rsidRPr="00B80E21">
        <w:rPr>
          <w:b/>
          <w:color w:val="000000"/>
          <w:lang w:val="lt-LT"/>
        </w:rPr>
        <w:t>4.</w:t>
      </w:r>
      <w:r w:rsidRPr="00B80E21">
        <w:rPr>
          <w:b/>
          <w:color w:val="000000"/>
          <w:lang w:val="lt-LT"/>
        </w:rPr>
        <w:tab/>
        <w:t>Galimas šalutinis poveikis</w:t>
      </w:r>
    </w:p>
    <w:p w14:paraId="1B9FBA96" w14:textId="77777777" w:rsidR="00EB2C61" w:rsidRPr="00B80E21" w:rsidRDefault="00EB2C61" w:rsidP="00EB2C61">
      <w:pPr>
        <w:rPr>
          <w:color w:val="000000"/>
          <w:lang w:val="lt-LT"/>
        </w:rPr>
      </w:pPr>
    </w:p>
    <w:p w14:paraId="59C5D9B4" w14:textId="77777777" w:rsidR="00EB2C61" w:rsidRPr="00B80E21" w:rsidRDefault="00EB2C61" w:rsidP="00EB2C61">
      <w:pPr>
        <w:numPr>
          <w:ilvl w:val="12"/>
          <w:numId w:val="0"/>
        </w:numPr>
        <w:rPr>
          <w:lang w:val="lt-LT"/>
        </w:rPr>
      </w:pPr>
      <w:r w:rsidRPr="00B80E21">
        <w:rPr>
          <w:lang w:val="lt-LT"/>
        </w:rPr>
        <w:t xml:space="preserve">Šis vaistas, kaip ir visi kiti, gali sukelti šalutinį poveikį, nors jis pasireiškia ne visiems žmonėms. Kad būtų sumažinta šalutinio poveikio tikimybė, gydytojas skirs Jums mažiausią astmą ar LOPL kontroliuojančią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dozę. </w:t>
      </w:r>
    </w:p>
    <w:p w14:paraId="163DC258" w14:textId="77777777" w:rsidR="00EB2C61" w:rsidRPr="00B80E21" w:rsidRDefault="00EB2C61" w:rsidP="00EB2C61">
      <w:pPr>
        <w:numPr>
          <w:ilvl w:val="12"/>
          <w:numId w:val="0"/>
        </w:numPr>
        <w:rPr>
          <w:lang w:val="lt-LT"/>
        </w:rPr>
      </w:pPr>
    </w:p>
    <w:p w14:paraId="5A5573FF" w14:textId="77777777" w:rsidR="00EB2C61" w:rsidRPr="00B80E21" w:rsidRDefault="00EB2C61" w:rsidP="00EB2C61">
      <w:pPr>
        <w:rPr>
          <w:lang w:val="lt-LT"/>
        </w:rPr>
      </w:pPr>
      <w:r w:rsidRPr="00B80E21">
        <w:rPr>
          <w:b/>
          <w:bCs/>
          <w:lang w:val="lt-LT"/>
        </w:rPr>
        <w:t xml:space="preserve">Alerginės reakcijos: galite pastebėti, kad vos pavartojus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lang w:val="lt-LT"/>
        </w:rPr>
        <w:t xml:space="preserve"> </w:t>
      </w:r>
      <w:r w:rsidRPr="00B80E21">
        <w:rPr>
          <w:b/>
          <w:bCs/>
          <w:lang w:val="lt-LT"/>
        </w:rPr>
        <w:t xml:space="preserve">staiga tampa sunkiau kvėpuoti. </w:t>
      </w:r>
      <w:r w:rsidRPr="00B80E21">
        <w:rPr>
          <w:lang w:val="lt-LT"/>
        </w:rPr>
        <w:t xml:space="preserve">Jūs galite pradėti labai švokšti ir kosėti arba dusti. Taip pat gali atsirasti niežulys, išbėrimas (dilgėlinė) ir patinimas (dažniausiai veido, lūpų, liežuvio arba gerklės), taip pat galite staiga pajusti, kad labai </w:t>
      </w:r>
      <w:r>
        <w:rPr>
          <w:lang w:val="lt-LT"/>
        </w:rPr>
        <w:t>dažnai</w:t>
      </w:r>
      <w:r w:rsidRPr="00B80E21">
        <w:rPr>
          <w:lang w:val="lt-LT"/>
        </w:rPr>
        <w:t xml:space="preserve"> plaka širdis ir svaigsta galva (dėl ko galima apalpti arba netekti sąmonės). </w:t>
      </w:r>
      <w:r w:rsidRPr="00B80E21">
        <w:rPr>
          <w:b/>
          <w:bCs/>
          <w:lang w:val="lt-LT"/>
        </w:rPr>
        <w:t xml:space="preserve">Jeigu Jums pasireiškia bet kuris </w:t>
      </w:r>
      <w:r>
        <w:rPr>
          <w:b/>
          <w:bCs/>
          <w:lang w:val="lt-LT"/>
        </w:rPr>
        <w:t>paminėtas poveikis</w:t>
      </w:r>
      <w:r w:rsidRPr="00B80E21">
        <w:rPr>
          <w:b/>
          <w:bCs/>
          <w:lang w:val="lt-LT"/>
        </w:rPr>
        <w:t xml:space="preserve"> arba jis staiga atsiranda pavartojus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bCs/>
          <w:lang w:val="lt-LT"/>
        </w:rPr>
        <w:t xml:space="preserve">, nedelsdami nutraukite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bCs/>
          <w:lang w:val="lt-LT"/>
        </w:rPr>
        <w:t xml:space="preserve"> vartojimą ir praneškite gydytojui. </w:t>
      </w:r>
      <w:r w:rsidRPr="00B80E21">
        <w:rPr>
          <w:lang w:val="lt-LT"/>
        </w:rPr>
        <w:t xml:space="preserve">Alergines reakcijas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sukelia nedažnai (jos gali pasireikšti </w:t>
      </w:r>
      <w:r>
        <w:rPr>
          <w:lang w:val="lt-LT"/>
        </w:rPr>
        <w:t>ne dažniau</w:t>
      </w:r>
      <w:r w:rsidRPr="00B80E21">
        <w:rPr>
          <w:lang w:val="lt-LT"/>
        </w:rPr>
        <w:t xml:space="preserve"> </w:t>
      </w:r>
      <w:r>
        <w:rPr>
          <w:lang w:val="lt-LT"/>
        </w:rPr>
        <w:t>kaip</w:t>
      </w:r>
      <w:r w:rsidRPr="00B80E21">
        <w:rPr>
          <w:lang w:val="lt-LT"/>
        </w:rPr>
        <w:t xml:space="preserve"> 1 </w:t>
      </w:r>
      <w:r>
        <w:rPr>
          <w:lang w:val="lt-LT"/>
        </w:rPr>
        <w:t>žmogui</w:t>
      </w:r>
      <w:r w:rsidRPr="00B80E21">
        <w:rPr>
          <w:lang w:val="lt-LT"/>
        </w:rPr>
        <w:t xml:space="preserve"> iš 100).</w:t>
      </w:r>
    </w:p>
    <w:p w14:paraId="1B4FE929" w14:textId="77777777" w:rsidR="00EB2C61" w:rsidRPr="00B80E21" w:rsidRDefault="00EB2C61" w:rsidP="00EB2C61">
      <w:pPr>
        <w:numPr>
          <w:ilvl w:val="12"/>
          <w:numId w:val="0"/>
        </w:numPr>
        <w:rPr>
          <w:lang w:val="lt-LT"/>
        </w:rPr>
      </w:pPr>
    </w:p>
    <w:p w14:paraId="63B09678" w14:textId="77777777" w:rsidR="00EB2C61" w:rsidRPr="00B80E21" w:rsidRDefault="00EB2C61" w:rsidP="00EB2C61">
      <w:pPr>
        <w:numPr>
          <w:ilvl w:val="12"/>
          <w:numId w:val="0"/>
        </w:numPr>
        <w:rPr>
          <w:b/>
          <w:lang w:val="lt-LT"/>
        </w:rPr>
      </w:pPr>
      <w:r w:rsidRPr="00B80E21">
        <w:rPr>
          <w:b/>
          <w:lang w:val="lt-LT"/>
        </w:rPr>
        <w:t>Pneumonija (plaučių infekcija) LOPL sergantiems pacientams (dažnas šalutinis poveikis)</w:t>
      </w:r>
    </w:p>
    <w:p w14:paraId="08896BDD" w14:textId="77777777" w:rsidR="00EB2C61" w:rsidRPr="00B80E21" w:rsidRDefault="00EB2C61" w:rsidP="00EB2C61">
      <w:pPr>
        <w:numPr>
          <w:ilvl w:val="12"/>
          <w:numId w:val="0"/>
        </w:numPr>
        <w:rPr>
          <w:b/>
          <w:lang w:val="lt-LT"/>
        </w:rPr>
      </w:pPr>
    </w:p>
    <w:p w14:paraId="1AFBB0D7" w14:textId="77777777" w:rsidR="00EB2C61" w:rsidRPr="00B80E21" w:rsidRDefault="00EB2C61" w:rsidP="00EB2C61">
      <w:pPr>
        <w:numPr>
          <w:ilvl w:val="12"/>
          <w:numId w:val="0"/>
        </w:numPr>
        <w:rPr>
          <w:lang w:val="lt-LT"/>
        </w:rPr>
      </w:pPr>
      <w:r w:rsidRPr="00B80E21">
        <w:rPr>
          <w:b/>
          <w:bCs/>
          <w:lang w:val="lt-LT"/>
        </w:rPr>
        <w:t>Pasakykite savo gydytojui</w:t>
      </w:r>
      <w:r w:rsidRPr="00B80E21">
        <w:rPr>
          <w:lang w:val="lt-LT"/>
        </w:rPr>
        <w:t xml:space="preserve">, jeigu vartojant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pasireikštų kuris nors iš šių sutrikimų (jie gali būti plaučių infekcijos simptomai):</w:t>
      </w:r>
    </w:p>
    <w:p w14:paraId="44BBDA62" w14:textId="77777777" w:rsidR="00EB2C61" w:rsidRPr="00B80E21" w:rsidRDefault="00EB2C61" w:rsidP="00EB2C61">
      <w:pPr>
        <w:numPr>
          <w:ilvl w:val="0"/>
          <w:numId w:val="14"/>
        </w:numPr>
        <w:ind w:left="567" w:hanging="567"/>
        <w:rPr>
          <w:lang w:val="lt-LT"/>
        </w:rPr>
      </w:pPr>
      <w:r w:rsidRPr="00B80E21">
        <w:rPr>
          <w:lang w:val="lt-LT"/>
        </w:rPr>
        <w:t xml:space="preserve">karščiavimas arba </w:t>
      </w:r>
      <w:proofErr w:type="spellStart"/>
      <w:r>
        <w:rPr>
          <w:lang w:val="lt-LT"/>
        </w:rPr>
        <w:t>šaltkrėtis</w:t>
      </w:r>
      <w:proofErr w:type="spellEnd"/>
      <w:r w:rsidRPr="00B80E21">
        <w:rPr>
          <w:lang w:val="lt-LT"/>
        </w:rPr>
        <w:t>;</w:t>
      </w:r>
    </w:p>
    <w:p w14:paraId="75B5B6DE" w14:textId="77777777" w:rsidR="00EB2C61" w:rsidRPr="00B80E21" w:rsidRDefault="00EB2C61" w:rsidP="00EB2C61">
      <w:pPr>
        <w:numPr>
          <w:ilvl w:val="0"/>
          <w:numId w:val="13"/>
        </w:numPr>
        <w:ind w:left="567" w:hanging="567"/>
        <w:rPr>
          <w:lang w:val="lt-LT"/>
        </w:rPr>
      </w:pPr>
      <w:r w:rsidRPr="00B80E21">
        <w:rPr>
          <w:lang w:val="lt-LT"/>
        </w:rPr>
        <w:t>padidėj</w:t>
      </w:r>
      <w:r>
        <w:rPr>
          <w:lang w:val="lt-LT"/>
        </w:rPr>
        <w:t>ęs</w:t>
      </w:r>
      <w:r w:rsidRPr="00B80E21">
        <w:rPr>
          <w:lang w:val="lt-LT"/>
        </w:rPr>
        <w:t xml:space="preserve"> gleivių </w:t>
      </w:r>
      <w:r>
        <w:rPr>
          <w:lang w:val="lt-LT"/>
        </w:rPr>
        <w:t>išsiskyrimas</w:t>
      </w:r>
      <w:r w:rsidRPr="00B80E21">
        <w:rPr>
          <w:lang w:val="lt-LT"/>
        </w:rPr>
        <w:t>, pakitusi jų spalva;</w:t>
      </w:r>
    </w:p>
    <w:p w14:paraId="5735579C" w14:textId="77777777" w:rsidR="00EB2C61" w:rsidRPr="00B80E21" w:rsidRDefault="00EB2C61" w:rsidP="00EB2C61">
      <w:pPr>
        <w:numPr>
          <w:ilvl w:val="0"/>
          <w:numId w:val="13"/>
        </w:numPr>
        <w:ind w:left="567" w:hanging="567"/>
        <w:rPr>
          <w:lang w:val="lt-LT"/>
        </w:rPr>
      </w:pPr>
      <w:r w:rsidRPr="00B80E21">
        <w:rPr>
          <w:lang w:val="lt-LT"/>
        </w:rPr>
        <w:t>sustiprėjęs kosulys ar sustiprėję kvėpavimo sunkumai.</w:t>
      </w:r>
    </w:p>
    <w:p w14:paraId="346EEA58" w14:textId="77777777" w:rsidR="00EB2C61" w:rsidRPr="00B80E21" w:rsidRDefault="00EB2C61" w:rsidP="00EB2C61">
      <w:pPr>
        <w:rPr>
          <w:lang w:val="lt-LT"/>
        </w:rPr>
      </w:pPr>
    </w:p>
    <w:p w14:paraId="1E20F050" w14:textId="77777777" w:rsidR="00EB2C61" w:rsidRPr="00B80E21" w:rsidRDefault="00EB2C61" w:rsidP="00EB2C61">
      <w:pPr>
        <w:numPr>
          <w:ilvl w:val="12"/>
          <w:numId w:val="0"/>
        </w:numPr>
        <w:rPr>
          <w:lang w:val="lt-LT"/>
        </w:rPr>
      </w:pPr>
      <w:r w:rsidRPr="00B80E21">
        <w:rPr>
          <w:lang w:val="lt-LT"/>
        </w:rPr>
        <w:t>Kitoks šalutinis poveikis aprašytas žemiau.</w:t>
      </w:r>
    </w:p>
    <w:p w14:paraId="70AFE555" w14:textId="77777777" w:rsidR="00EB2C61" w:rsidRPr="00B80E21" w:rsidRDefault="00EB2C61" w:rsidP="00EB2C61">
      <w:pPr>
        <w:numPr>
          <w:ilvl w:val="12"/>
          <w:numId w:val="0"/>
        </w:numPr>
        <w:rPr>
          <w:lang w:val="lt-LT"/>
        </w:rPr>
      </w:pPr>
    </w:p>
    <w:p w14:paraId="26FDD788" w14:textId="2CE057E8" w:rsidR="00EB2C61" w:rsidRPr="00B80E21" w:rsidRDefault="00EB2C61" w:rsidP="00EB2C61">
      <w:pPr>
        <w:numPr>
          <w:ilvl w:val="12"/>
          <w:numId w:val="0"/>
        </w:numPr>
        <w:rPr>
          <w:lang w:val="lt-LT"/>
        </w:rPr>
      </w:pPr>
      <w:r w:rsidRPr="00B80E21">
        <w:rPr>
          <w:b/>
          <w:bCs/>
          <w:lang w:val="lt-LT"/>
        </w:rPr>
        <w:t>Labai dažn</w:t>
      </w:r>
      <w:r w:rsidR="001867DF">
        <w:rPr>
          <w:b/>
          <w:bCs/>
          <w:lang w:val="lt-LT"/>
        </w:rPr>
        <w:t>i šalutinio poveikio reiškiniai</w:t>
      </w:r>
      <w:r w:rsidRPr="00B80E21">
        <w:rPr>
          <w:b/>
          <w:bCs/>
          <w:lang w:val="lt-LT"/>
        </w:rPr>
        <w:t xml:space="preserve"> (gali pasireikšti </w:t>
      </w:r>
      <w:r w:rsidR="001867DF">
        <w:rPr>
          <w:b/>
          <w:bCs/>
          <w:lang w:val="lt-LT"/>
        </w:rPr>
        <w:t>ne rečiau</w:t>
      </w:r>
      <w:r w:rsidR="001867DF" w:rsidRPr="00B80E21">
        <w:rPr>
          <w:b/>
          <w:bCs/>
          <w:lang w:val="lt-LT"/>
        </w:rPr>
        <w:t xml:space="preserve"> </w:t>
      </w:r>
      <w:r w:rsidRPr="00B80E21">
        <w:rPr>
          <w:b/>
          <w:bCs/>
          <w:lang w:val="lt-LT"/>
        </w:rPr>
        <w:t>kaip 1 iš 10 </w:t>
      </w:r>
      <w:r w:rsidR="001867DF">
        <w:rPr>
          <w:b/>
          <w:bCs/>
          <w:lang w:val="lt-LT"/>
        </w:rPr>
        <w:t>asmenų</w:t>
      </w:r>
      <w:r w:rsidRPr="00B80E21">
        <w:rPr>
          <w:b/>
          <w:bCs/>
          <w:lang w:val="lt-LT"/>
        </w:rPr>
        <w:t>)</w:t>
      </w:r>
    </w:p>
    <w:p w14:paraId="73423460" w14:textId="77777777" w:rsidR="00EB2C61" w:rsidRPr="00B80E21" w:rsidRDefault="00EB2C61" w:rsidP="00EB2C61">
      <w:pPr>
        <w:numPr>
          <w:ilvl w:val="0"/>
          <w:numId w:val="15"/>
        </w:numPr>
        <w:tabs>
          <w:tab w:val="clear" w:pos="720"/>
          <w:tab w:val="left" w:pos="540"/>
        </w:tabs>
        <w:ind w:left="567" w:hanging="567"/>
        <w:rPr>
          <w:lang w:val="lt-LT"/>
        </w:rPr>
      </w:pPr>
      <w:r w:rsidRPr="00B80E21">
        <w:rPr>
          <w:lang w:val="lt-LT"/>
        </w:rPr>
        <w:t>Galvos skausmas, jis paprastai pagerėja tęsiant gydymą</w:t>
      </w:r>
      <w:r>
        <w:rPr>
          <w:lang w:val="lt-LT"/>
        </w:rPr>
        <w:t>.</w:t>
      </w:r>
    </w:p>
    <w:p w14:paraId="4DE03B03" w14:textId="77777777" w:rsidR="00EB2C61" w:rsidRPr="00B80E21" w:rsidRDefault="00EB2C61" w:rsidP="00EB2C61">
      <w:pPr>
        <w:numPr>
          <w:ilvl w:val="0"/>
          <w:numId w:val="15"/>
        </w:numPr>
        <w:tabs>
          <w:tab w:val="clear" w:pos="720"/>
          <w:tab w:val="left" w:pos="540"/>
        </w:tabs>
        <w:ind w:left="567" w:hanging="567"/>
        <w:rPr>
          <w:lang w:val="lt-LT"/>
        </w:rPr>
      </w:pPr>
      <w:r>
        <w:rPr>
          <w:lang w:val="lt-LT"/>
        </w:rPr>
        <w:t xml:space="preserve">Pranešta apie dažnesnes peršalimo ligas </w:t>
      </w:r>
      <w:r w:rsidRPr="00B80E21">
        <w:rPr>
          <w:lang w:val="lt-LT"/>
        </w:rPr>
        <w:t>lėtine obstrukcine plaučių liga (LOPL) sergant</w:t>
      </w:r>
      <w:r>
        <w:rPr>
          <w:lang w:val="lt-LT"/>
        </w:rPr>
        <w:t>iem</w:t>
      </w:r>
      <w:r w:rsidRPr="00B80E21">
        <w:rPr>
          <w:lang w:val="lt-LT"/>
        </w:rPr>
        <w:t>s pacienta</w:t>
      </w:r>
      <w:r>
        <w:rPr>
          <w:lang w:val="lt-LT"/>
        </w:rPr>
        <w:t>ms</w:t>
      </w:r>
      <w:r w:rsidRPr="00B80E21">
        <w:rPr>
          <w:lang w:val="lt-LT"/>
        </w:rPr>
        <w:t>.</w:t>
      </w:r>
    </w:p>
    <w:p w14:paraId="2E44D0E9" w14:textId="77777777" w:rsidR="00EB2C61" w:rsidRPr="00B80E21" w:rsidRDefault="00EB2C61" w:rsidP="00EB2C61">
      <w:pPr>
        <w:rPr>
          <w:lang w:val="lt-LT"/>
        </w:rPr>
      </w:pPr>
    </w:p>
    <w:p w14:paraId="210F46EC" w14:textId="3DBA9D06" w:rsidR="00EB2C61" w:rsidRPr="00B80E21" w:rsidRDefault="00EB2C61" w:rsidP="00EB2C61">
      <w:pPr>
        <w:rPr>
          <w:b/>
          <w:bCs/>
          <w:color w:val="000000"/>
          <w:lang w:val="lt-LT"/>
        </w:rPr>
      </w:pPr>
      <w:r w:rsidRPr="00B80E21">
        <w:rPr>
          <w:b/>
          <w:bCs/>
          <w:color w:val="000000"/>
          <w:lang w:val="lt-LT"/>
        </w:rPr>
        <w:t>Dažn</w:t>
      </w:r>
      <w:r w:rsidR="001867DF">
        <w:rPr>
          <w:b/>
          <w:bCs/>
          <w:color w:val="000000"/>
          <w:lang w:val="lt-LT"/>
        </w:rPr>
        <w:t>i šalutinio poveikio reiškiniai</w:t>
      </w:r>
      <w:r w:rsidRPr="00B80E21">
        <w:rPr>
          <w:b/>
          <w:bCs/>
          <w:color w:val="000000"/>
          <w:lang w:val="lt-LT"/>
        </w:rPr>
        <w:t xml:space="preserve"> (gali pasireikšti </w:t>
      </w:r>
      <w:r>
        <w:rPr>
          <w:b/>
          <w:bCs/>
          <w:color w:val="000000"/>
          <w:lang w:val="lt-LT"/>
        </w:rPr>
        <w:t>rečiau</w:t>
      </w:r>
      <w:r w:rsidRPr="00B80E21">
        <w:rPr>
          <w:b/>
          <w:bCs/>
          <w:color w:val="000000"/>
          <w:lang w:val="lt-LT"/>
        </w:rPr>
        <w:t xml:space="preserve"> kaip 1 iš 10 </w:t>
      </w:r>
      <w:r w:rsidR="001867DF">
        <w:rPr>
          <w:b/>
          <w:bCs/>
          <w:lang w:val="lt-LT"/>
        </w:rPr>
        <w:t>asmenų</w:t>
      </w:r>
      <w:r w:rsidRPr="00B80E21">
        <w:rPr>
          <w:b/>
          <w:bCs/>
          <w:lang w:val="lt-LT"/>
        </w:rPr>
        <w:t>)</w:t>
      </w:r>
    </w:p>
    <w:p w14:paraId="6220A220" w14:textId="77777777" w:rsidR="00EB2C61" w:rsidRPr="00B80E21" w:rsidRDefault="00EB2C61" w:rsidP="00EB2C61">
      <w:pPr>
        <w:numPr>
          <w:ilvl w:val="0"/>
          <w:numId w:val="16"/>
        </w:numPr>
        <w:tabs>
          <w:tab w:val="clear" w:pos="720"/>
          <w:tab w:val="left" w:pos="540"/>
        </w:tabs>
        <w:ind w:left="567" w:hanging="567"/>
        <w:rPr>
          <w:color w:val="000000"/>
          <w:lang w:val="lt-LT"/>
        </w:rPr>
      </w:pPr>
      <w:r w:rsidRPr="00B80E21">
        <w:rPr>
          <w:color w:val="000000"/>
          <w:lang w:val="lt-LT"/>
        </w:rPr>
        <w:t>Pienligė (skausmingos kreminės geltonos spalvos iškilios dėmės) burnoje ir gerklėje. Taip pat liežuvio skausmingumas ir balso užkimimas ir gerklės sudirgimas. Apsisaugoti gali padėti burnos skalavimas vandeniu jį išspjaunant ir (arba) dantų valymas iškart po kiekvienos vaisto dozės pavartojimo. Gydytojas pienligei gydyti gali paskirti papildomų priešgrybelinių vaistų.</w:t>
      </w:r>
    </w:p>
    <w:p w14:paraId="18F89007" w14:textId="77777777" w:rsidR="00EB2C61" w:rsidRPr="00B80E21" w:rsidRDefault="00EB2C61" w:rsidP="00EB2C61">
      <w:pPr>
        <w:numPr>
          <w:ilvl w:val="0"/>
          <w:numId w:val="16"/>
        </w:numPr>
        <w:tabs>
          <w:tab w:val="clear" w:pos="720"/>
          <w:tab w:val="left" w:pos="540"/>
        </w:tabs>
        <w:ind w:left="567" w:hanging="567"/>
        <w:rPr>
          <w:color w:val="000000"/>
          <w:lang w:val="lt-LT"/>
        </w:rPr>
      </w:pPr>
      <w:r>
        <w:rPr>
          <w:color w:val="000000"/>
          <w:lang w:val="lt-LT"/>
        </w:rPr>
        <w:t>Maudžiantys</w:t>
      </w:r>
      <w:r w:rsidRPr="00B80E21">
        <w:rPr>
          <w:color w:val="000000"/>
          <w:lang w:val="lt-LT"/>
        </w:rPr>
        <w:t>, patinę sąnariai ir raumenų skausma</w:t>
      </w:r>
      <w:r>
        <w:rPr>
          <w:color w:val="000000"/>
          <w:lang w:val="lt-LT"/>
        </w:rPr>
        <w:t>s</w:t>
      </w:r>
      <w:r w:rsidRPr="00B80E21">
        <w:rPr>
          <w:color w:val="000000"/>
          <w:lang w:val="lt-LT"/>
        </w:rPr>
        <w:t>.</w:t>
      </w:r>
    </w:p>
    <w:p w14:paraId="12BA0D53" w14:textId="77777777" w:rsidR="00EB2C61" w:rsidRPr="00B80E21" w:rsidRDefault="00EB2C61" w:rsidP="00EB2C61">
      <w:pPr>
        <w:numPr>
          <w:ilvl w:val="0"/>
          <w:numId w:val="16"/>
        </w:numPr>
        <w:tabs>
          <w:tab w:val="clear" w:pos="720"/>
          <w:tab w:val="left" w:pos="540"/>
        </w:tabs>
        <w:ind w:left="567" w:hanging="567"/>
        <w:rPr>
          <w:color w:val="000000"/>
          <w:lang w:val="lt-LT"/>
        </w:rPr>
      </w:pPr>
      <w:r w:rsidRPr="00B80E21">
        <w:rPr>
          <w:color w:val="000000"/>
          <w:lang w:val="lt-LT"/>
        </w:rPr>
        <w:t>Raumenų mėšlungis.</w:t>
      </w:r>
    </w:p>
    <w:p w14:paraId="069DE626" w14:textId="77777777" w:rsidR="00EB2C61" w:rsidRPr="00B80E21" w:rsidRDefault="00EB2C61" w:rsidP="00EB2C61">
      <w:pPr>
        <w:tabs>
          <w:tab w:val="left" w:pos="540"/>
        </w:tabs>
        <w:rPr>
          <w:color w:val="000000"/>
          <w:lang w:val="lt-LT"/>
        </w:rPr>
      </w:pPr>
    </w:p>
    <w:p w14:paraId="7292EDBC" w14:textId="77777777" w:rsidR="00EB2C61" w:rsidRPr="00B80E21" w:rsidRDefault="00EB2C61" w:rsidP="00EB2C61">
      <w:pPr>
        <w:rPr>
          <w:lang w:val="lt-LT"/>
        </w:rPr>
      </w:pPr>
      <w:r w:rsidRPr="00B80E21">
        <w:rPr>
          <w:lang w:val="lt-LT"/>
        </w:rPr>
        <w:t>Be to, lėtine obstrukcine plaučių liga (LOPL) sergantiems pacientams gali pasireikšti toks šalutinis poveikis:</w:t>
      </w:r>
    </w:p>
    <w:p w14:paraId="09B72C67" w14:textId="77777777" w:rsidR="00EB2C61" w:rsidRPr="00B80E21" w:rsidRDefault="00EB2C61" w:rsidP="00EB2C61">
      <w:pPr>
        <w:numPr>
          <w:ilvl w:val="0"/>
          <w:numId w:val="17"/>
        </w:numPr>
        <w:tabs>
          <w:tab w:val="left" w:pos="540"/>
        </w:tabs>
        <w:ind w:left="567" w:hanging="567"/>
        <w:rPr>
          <w:lang w:val="lt-LT"/>
        </w:rPr>
      </w:pPr>
      <w:r w:rsidRPr="00B80E21">
        <w:rPr>
          <w:lang w:val="lt-LT"/>
        </w:rPr>
        <w:t>kraujosruvos ir kaulų lūžiai;</w:t>
      </w:r>
    </w:p>
    <w:p w14:paraId="532F1C7F" w14:textId="77777777" w:rsidR="00EB2C61" w:rsidRPr="00B80E21" w:rsidRDefault="00EB2C61" w:rsidP="00EB2C61">
      <w:pPr>
        <w:numPr>
          <w:ilvl w:val="0"/>
          <w:numId w:val="17"/>
        </w:numPr>
        <w:tabs>
          <w:tab w:val="left" w:pos="540"/>
        </w:tabs>
        <w:ind w:left="567" w:hanging="567"/>
        <w:rPr>
          <w:lang w:val="lt-LT"/>
        </w:rPr>
      </w:pPr>
      <w:r w:rsidRPr="00B80E21">
        <w:rPr>
          <w:lang w:val="lt-LT"/>
        </w:rPr>
        <w:t>prienosinių ančių uždegimas (nosyje, skruostuose ir už akių jaučiamas tempimas bei pilnumas, kartais ir tvinkčiojantis skausmas);</w:t>
      </w:r>
    </w:p>
    <w:p w14:paraId="51650D00" w14:textId="77777777" w:rsidR="00EB2C61" w:rsidRPr="00B80E21" w:rsidRDefault="00EB2C61" w:rsidP="00EB2C61">
      <w:pPr>
        <w:numPr>
          <w:ilvl w:val="0"/>
          <w:numId w:val="17"/>
        </w:numPr>
        <w:tabs>
          <w:tab w:val="left" w:pos="540"/>
        </w:tabs>
        <w:ind w:left="567" w:hanging="567"/>
        <w:rPr>
          <w:lang w:val="lt-LT"/>
        </w:rPr>
      </w:pPr>
      <w:r w:rsidRPr="00B80E21">
        <w:rPr>
          <w:lang w:val="lt-LT"/>
        </w:rPr>
        <w:t>sumažėjęs kalio kiekis kraujyje (gali pradėti netolygiai plakti širdis, atsirasti raumenų silpnumas, mėšlungis).</w:t>
      </w:r>
    </w:p>
    <w:p w14:paraId="2CB0A32D" w14:textId="77777777" w:rsidR="00EB2C61" w:rsidRPr="00B80E21" w:rsidRDefault="00EB2C61" w:rsidP="00EB2C61">
      <w:pPr>
        <w:tabs>
          <w:tab w:val="left" w:pos="540"/>
        </w:tabs>
        <w:ind w:left="540" w:hanging="540"/>
        <w:rPr>
          <w:color w:val="000000"/>
          <w:lang w:val="lt-LT"/>
        </w:rPr>
      </w:pPr>
    </w:p>
    <w:p w14:paraId="0F70B796" w14:textId="57EC8E27" w:rsidR="00EB2C61" w:rsidRPr="00B80E21" w:rsidRDefault="00EB2C61" w:rsidP="00EB2C61">
      <w:pPr>
        <w:numPr>
          <w:ilvl w:val="12"/>
          <w:numId w:val="0"/>
        </w:numPr>
        <w:rPr>
          <w:lang w:val="lt-LT"/>
        </w:rPr>
      </w:pPr>
      <w:r w:rsidRPr="00B80E21">
        <w:rPr>
          <w:b/>
          <w:bCs/>
          <w:lang w:val="lt-LT"/>
        </w:rPr>
        <w:t>Nedažn</w:t>
      </w:r>
      <w:r w:rsidR="001867DF">
        <w:rPr>
          <w:b/>
          <w:bCs/>
          <w:lang w:val="lt-LT"/>
        </w:rPr>
        <w:t>i šalutinio poveikio reiškiniai</w:t>
      </w:r>
      <w:r w:rsidRPr="00B80E21">
        <w:rPr>
          <w:b/>
          <w:bCs/>
          <w:lang w:val="lt-LT"/>
        </w:rPr>
        <w:t xml:space="preserve"> (gali pasireikšti </w:t>
      </w:r>
      <w:r>
        <w:rPr>
          <w:b/>
          <w:bCs/>
          <w:lang w:val="lt-LT"/>
        </w:rPr>
        <w:t>rečiau</w:t>
      </w:r>
      <w:r w:rsidRPr="00B80E21">
        <w:rPr>
          <w:b/>
          <w:bCs/>
          <w:lang w:val="lt-LT"/>
        </w:rPr>
        <w:t xml:space="preserve"> kaip 1</w:t>
      </w:r>
      <w:r w:rsidRPr="00B80E21">
        <w:rPr>
          <w:b/>
          <w:bCs/>
          <w:color w:val="000000"/>
          <w:lang w:val="lt-LT"/>
        </w:rPr>
        <w:t xml:space="preserve"> iš 100 </w:t>
      </w:r>
      <w:r w:rsidR="001867DF">
        <w:rPr>
          <w:b/>
          <w:bCs/>
          <w:color w:val="000000"/>
          <w:lang w:val="lt-LT"/>
        </w:rPr>
        <w:t>asmenų</w:t>
      </w:r>
      <w:r w:rsidRPr="00B80E21">
        <w:rPr>
          <w:b/>
          <w:bCs/>
          <w:color w:val="000000"/>
          <w:lang w:val="lt-LT"/>
        </w:rPr>
        <w:t>)</w:t>
      </w:r>
    </w:p>
    <w:p w14:paraId="723FBED8"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 xml:space="preserve">Cukraus (gliukozės) kiekio kraujyje padidėjimas (hiperglikemija). Jei sergate </w:t>
      </w:r>
      <w:r>
        <w:rPr>
          <w:lang w:val="lt-LT"/>
        </w:rPr>
        <w:t xml:space="preserve">cukriniu </w:t>
      </w:r>
      <w:r w:rsidRPr="00B80E21">
        <w:rPr>
          <w:lang w:val="lt-LT"/>
        </w:rPr>
        <w:t xml:space="preserve">diabetu, gali prireikti dažnesnio cukraus kiekio kraujyje matavimo, galbūt ir įprasto </w:t>
      </w:r>
      <w:r>
        <w:rPr>
          <w:lang w:val="lt-LT"/>
        </w:rPr>
        <w:t xml:space="preserve">cukrinio </w:t>
      </w:r>
      <w:r w:rsidRPr="00B80E21">
        <w:rPr>
          <w:lang w:val="lt-LT"/>
        </w:rPr>
        <w:t>diabeto gydymo korekcijos.</w:t>
      </w:r>
    </w:p>
    <w:p w14:paraId="12895E01"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Katarakta (drumstas akies lęšiukas).</w:t>
      </w:r>
    </w:p>
    <w:p w14:paraId="3AE817D1"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 xml:space="preserve">Labai </w:t>
      </w:r>
      <w:r>
        <w:rPr>
          <w:lang w:val="lt-LT"/>
        </w:rPr>
        <w:t>dažnas</w:t>
      </w:r>
      <w:r w:rsidRPr="00B80E21">
        <w:rPr>
          <w:lang w:val="lt-LT"/>
        </w:rPr>
        <w:t xml:space="preserve"> širdies plakimas (tachikardija).</w:t>
      </w:r>
    </w:p>
    <w:p w14:paraId="74E68364"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 xml:space="preserve">Drebulys (tremoras) ir </w:t>
      </w:r>
      <w:r>
        <w:rPr>
          <w:lang w:val="lt-LT"/>
        </w:rPr>
        <w:t>dažnas</w:t>
      </w:r>
      <w:r w:rsidRPr="00B80E21">
        <w:rPr>
          <w:lang w:val="lt-LT"/>
        </w:rPr>
        <w:t xml:space="preserve"> ar neritmiškas širdies plakimas (</w:t>
      </w:r>
      <w:proofErr w:type="spellStart"/>
      <w:r w:rsidRPr="00B80E21">
        <w:rPr>
          <w:lang w:val="lt-LT"/>
        </w:rPr>
        <w:t>palpitacija</w:t>
      </w:r>
      <w:proofErr w:type="spellEnd"/>
      <w:r w:rsidRPr="00B80E21">
        <w:rPr>
          <w:lang w:val="lt-LT"/>
        </w:rPr>
        <w:t xml:space="preserve">); šie simptomai paprastai nėra pavojingi ir </w:t>
      </w:r>
      <w:r>
        <w:rPr>
          <w:lang w:val="lt-LT"/>
        </w:rPr>
        <w:t>palengvėja</w:t>
      </w:r>
      <w:r w:rsidRPr="00B80E21">
        <w:rPr>
          <w:lang w:val="lt-LT"/>
        </w:rPr>
        <w:t xml:space="preserve"> tęsiant gydymą.</w:t>
      </w:r>
    </w:p>
    <w:p w14:paraId="4A4B84B2"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Krūtinės skausmas.</w:t>
      </w:r>
    </w:p>
    <w:p w14:paraId="4E2E73C2"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lastRenderedPageBreak/>
        <w:t>Nerimo jutimas (dažniausiai pasireiškia vaikams).</w:t>
      </w:r>
    </w:p>
    <w:p w14:paraId="671BC42C"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Sutrikęs miegas.</w:t>
      </w:r>
    </w:p>
    <w:p w14:paraId="2F41BF00" w14:textId="77777777" w:rsidR="00EB2C61" w:rsidRPr="00B80E21" w:rsidRDefault="00EB2C61" w:rsidP="00EB2C61">
      <w:pPr>
        <w:numPr>
          <w:ilvl w:val="0"/>
          <w:numId w:val="18"/>
        </w:numPr>
        <w:tabs>
          <w:tab w:val="clear" w:pos="720"/>
          <w:tab w:val="left" w:pos="540"/>
        </w:tabs>
        <w:ind w:left="567" w:hanging="567"/>
        <w:rPr>
          <w:lang w:val="lt-LT"/>
        </w:rPr>
      </w:pPr>
      <w:r w:rsidRPr="00B80E21">
        <w:rPr>
          <w:lang w:val="lt-LT"/>
        </w:rPr>
        <w:t>Alerginis odos išbėrimas.</w:t>
      </w:r>
    </w:p>
    <w:p w14:paraId="084935E0" w14:textId="77777777" w:rsidR="00EB2C61" w:rsidRPr="00B80E21" w:rsidRDefault="00EB2C61" w:rsidP="00EB2C61">
      <w:pPr>
        <w:rPr>
          <w:b/>
          <w:bCs/>
          <w:lang w:val="lt-LT"/>
        </w:rPr>
      </w:pPr>
    </w:p>
    <w:p w14:paraId="7BA481CD" w14:textId="291660CF" w:rsidR="00EB2C61" w:rsidRPr="00B80E21" w:rsidRDefault="00EB2C61" w:rsidP="00EB2C61">
      <w:pPr>
        <w:rPr>
          <w:b/>
          <w:bCs/>
          <w:lang w:val="lt-LT"/>
        </w:rPr>
      </w:pPr>
      <w:r w:rsidRPr="00B80E21">
        <w:rPr>
          <w:b/>
          <w:bCs/>
          <w:lang w:val="lt-LT"/>
        </w:rPr>
        <w:t>Ret</w:t>
      </w:r>
      <w:r w:rsidR="001867DF">
        <w:rPr>
          <w:b/>
          <w:bCs/>
          <w:lang w:val="lt-LT"/>
        </w:rPr>
        <w:t>i šalutinio poveikio reiškiniai</w:t>
      </w:r>
      <w:r w:rsidRPr="00B80E21">
        <w:rPr>
          <w:b/>
          <w:bCs/>
          <w:lang w:val="lt-LT"/>
        </w:rPr>
        <w:t xml:space="preserve"> (gali pasireikšti </w:t>
      </w:r>
      <w:r>
        <w:rPr>
          <w:b/>
          <w:bCs/>
          <w:lang w:val="lt-LT"/>
        </w:rPr>
        <w:t>rečiau kaip</w:t>
      </w:r>
      <w:r w:rsidRPr="00B80E21">
        <w:rPr>
          <w:b/>
          <w:bCs/>
          <w:lang w:val="lt-LT"/>
        </w:rPr>
        <w:t xml:space="preserve"> 1 iš 1</w:t>
      </w:r>
      <w:r w:rsidR="001867DF">
        <w:rPr>
          <w:b/>
          <w:bCs/>
          <w:lang w:val="lt-LT"/>
        </w:rPr>
        <w:t> </w:t>
      </w:r>
      <w:r w:rsidRPr="00B80E21">
        <w:rPr>
          <w:b/>
          <w:bCs/>
          <w:lang w:val="lt-LT"/>
        </w:rPr>
        <w:t>000 žmonių)</w:t>
      </w:r>
    </w:p>
    <w:p w14:paraId="711494D9" w14:textId="77777777" w:rsidR="00EB2C61" w:rsidRPr="00B80E21" w:rsidRDefault="00EB2C61" w:rsidP="00EB2C61">
      <w:pPr>
        <w:pStyle w:val="Pagrindiniotekstotrauka2"/>
        <w:numPr>
          <w:ilvl w:val="0"/>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67" w:hanging="567"/>
        <w:rPr>
          <w:rFonts w:ascii="Times New Roman" w:hAnsi="Times New Roman"/>
        </w:rPr>
      </w:pPr>
      <w:r w:rsidRPr="00B80E21">
        <w:rPr>
          <w:rFonts w:ascii="Times New Roman" w:hAnsi="Times New Roman"/>
          <w:b/>
        </w:rPr>
        <w:t xml:space="preserve">Kvėpavimo sutrikimas arba švokštimas, kuris pasunkėja iškart po </w:t>
      </w:r>
      <w:proofErr w:type="spellStart"/>
      <w:r>
        <w:rPr>
          <w:rFonts w:ascii="Times New Roman" w:hAnsi="Times New Roman"/>
          <w:b/>
        </w:rPr>
        <w:t>Everio</w:t>
      </w:r>
      <w:proofErr w:type="spellEnd"/>
      <w:r>
        <w:rPr>
          <w:rFonts w:ascii="Times New Roman" w:hAnsi="Times New Roman"/>
          <w:b/>
        </w:rPr>
        <w:t xml:space="preserve"> </w:t>
      </w:r>
      <w:proofErr w:type="spellStart"/>
      <w:r>
        <w:rPr>
          <w:rFonts w:ascii="Times New Roman" w:hAnsi="Times New Roman"/>
          <w:b/>
        </w:rPr>
        <w:t>Airmaster</w:t>
      </w:r>
      <w:proofErr w:type="spellEnd"/>
      <w:r w:rsidRPr="00B80E21">
        <w:rPr>
          <w:rFonts w:ascii="Times New Roman" w:hAnsi="Times New Roman"/>
        </w:rPr>
        <w:t xml:space="preserve"> </w:t>
      </w:r>
      <w:r w:rsidRPr="00B80E21">
        <w:rPr>
          <w:rFonts w:ascii="Times New Roman" w:hAnsi="Times New Roman"/>
          <w:b/>
        </w:rPr>
        <w:t xml:space="preserve">pavartojimo. </w:t>
      </w:r>
      <w:r w:rsidRPr="00B80E21">
        <w:rPr>
          <w:rFonts w:ascii="Times New Roman" w:hAnsi="Times New Roman"/>
          <w:b/>
          <w:bCs/>
        </w:rPr>
        <w:t>Jeigu</w:t>
      </w:r>
      <w:r w:rsidRPr="00B80E21">
        <w:rPr>
          <w:rFonts w:ascii="Times New Roman" w:hAnsi="Times New Roman"/>
        </w:rPr>
        <w:t xml:space="preserve"> taip atsitinka</w:t>
      </w:r>
      <w:r w:rsidRPr="00B80E21">
        <w:rPr>
          <w:rFonts w:ascii="Times New Roman" w:hAnsi="Times New Roman"/>
          <w:b/>
        </w:rPr>
        <w:t xml:space="preserve">, </w:t>
      </w:r>
      <w:proofErr w:type="spellStart"/>
      <w:r>
        <w:rPr>
          <w:rFonts w:ascii="Times New Roman" w:hAnsi="Times New Roman"/>
          <w:b/>
        </w:rPr>
        <w:t>Everio</w:t>
      </w:r>
      <w:proofErr w:type="spellEnd"/>
      <w:r>
        <w:rPr>
          <w:rFonts w:ascii="Times New Roman" w:hAnsi="Times New Roman"/>
          <w:b/>
        </w:rPr>
        <w:t xml:space="preserve"> </w:t>
      </w:r>
      <w:proofErr w:type="spellStart"/>
      <w:r>
        <w:rPr>
          <w:rFonts w:ascii="Times New Roman" w:hAnsi="Times New Roman"/>
          <w:b/>
        </w:rPr>
        <w:t>Airmaster</w:t>
      </w:r>
      <w:proofErr w:type="spellEnd"/>
      <w:r w:rsidRPr="00B80E21">
        <w:rPr>
          <w:rFonts w:ascii="Times New Roman" w:hAnsi="Times New Roman"/>
          <w:b/>
        </w:rPr>
        <w:t xml:space="preserve"> </w:t>
      </w:r>
      <w:proofErr w:type="spellStart"/>
      <w:r w:rsidRPr="00B80E21">
        <w:rPr>
          <w:rFonts w:ascii="Times New Roman" w:hAnsi="Times New Roman"/>
          <w:b/>
        </w:rPr>
        <w:t>inhaliatoriaus</w:t>
      </w:r>
      <w:proofErr w:type="spellEnd"/>
      <w:r w:rsidRPr="00B80E21">
        <w:rPr>
          <w:rFonts w:ascii="Times New Roman" w:hAnsi="Times New Roman"/>
          <w:b/>
        </w:rPr>
        <w:t xml:space="preserve"> nebenaudokite. </w:t>
      </w:r>
      <w:r w:rsidRPr="00B80E21">
        <w:rPr>
          <w:rFonts w:ascii="Times New Roman" w:hAnsi="Times New Roman"/>
        </w:rPr>
        <w:t xml:space="preserve">Naudokite greitai veikiančių „palengvinančių“ kvėpavimą vaistų </w:t>
      </w:r>
      <w:proofErr w:type="spellStart"/>
      <w:r w:rsidRPr="00B80E21">
        <w:rPr>
          <w:rFonts w:ascii="Times New Roman" w:hAnsi="Times New Roman"/>
        </w:rPr>
        <w:t>inhaliatorių</w:t>
      </w:r>
      <w:proofErr w:type="spellEnd"/>
      <w:r w:rsidRPr="00B80E21">
        <w:rPr>
          <w:rFonts w:ascii="Times New Roman" w:hAnsi="Times New Roman"/>
        </w:rPr>
        <w:t xml:space="preserve"> ir </w:t>
      </w:r>
      <w:r w:rsidRPr="00B80E21">
        <w:rPr>
          <w:rFonts w:ascii="Times New Roman" w:hAnsi="Times New Roman"/>
          <w:b/>
        </w:rPr>
        <w:t>nedelsdami praneškite gydytojui</w:t>
      </w:r>
      <w:r w:rsidRPr="00B80E21">
        <w:rPr>
          <w:rFonts w:ascii="Times New Roman" w:hAnsi="Times New Roman"/>
        </w:rPr>
        <w:t>.</w:t>
      </w:r>
    </w:p>
    <w:p w14:paraId="3D9F40F1" w14:textId="77777777" w:rsidR="00EB2C61" w:rsidRPr="00B80E21" w:rsidRDefault="00EB2C61" w:rsidP="00EB2C61">
      <w:pPr>
        <w:numPr>
          <w:ilvl w:val="0"/>
          <w:numId w:val="19"/>
        </w:numPr>
        <w:tabs>
          <w:tab w:val="left" w:pos="540"/>
        </w:tabs>
        <w:ind w:left="567" w:hanging="567"/>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pažeisti normalią steroidinių hormonų gamybą organizme, ypač jei vartojate dideles dozes ilgą laiką. Šiam poveikiui būdinga:</w:t>
      </w:r>
    </w:p>
    <w:p w14:paraId="218B3DFC" w14:textId="77777777" w:rsidR="00EB2C61" w:rsidRPr="00B80E21" w:rsidRDefault="00EB2C61" w:rsidP="00EB2C61">
      <w:pPr>
        <w:tabs>
          <w:tab w:val="left" w:pos="540"/>
        </w:tabs>
        <w:ind w:left="540"/>
        <w:rPr>
          <w:lang w:val="lt-LT"/>
        </w:rPr>
      </w:pPr>
      <w:r w:rsidRPr="00B80E21">
        <w:rPr>
          <w:lang w:val="lt-LT"/>
        </w:rPr>
        <w:t>-</w:t>
      </w:r>
      <w:r w:rsidRPr="00B80E21">
        <w:rPr>
          <w:lang w:val="lt-LT"/>
        </w:rPr>
        <w:tab/>
        <w:t xml:space="preserve">vaikų ir paauglių augimo sulėtėjimas; </w:t>
      </w:r>
    </w:p>
    <w:p w14:paraId="75D5BD9E" w14:textId="77777777" w:rsidR="00EB2C61" w:rsidRPr="00B80E21" w:rsidRDefault="00EB2C61" w:rsidP="00EB2C61">
      <w:pPr>
        <w:tabs>
          <w:tab w:val="left" w:pos="540"/>
        </w:tabs>
        <w:ind w:left="540"/>
        <w:rPr>
          <w:lang w:val="lt-LT"/>
        </w:rPr>
      </w:pPr>
      <w:r w:rsidRPr="00B80E21">
        <w:rPr>
          <w:lang w:val="lt-LT"/>
        </w:rPr>
        <w:t>-</w:t>
      </w:r>
      <w:r w:rsidRPr="00B80E21">
        <w:rPr>
          <w:lang w:val="lt-LT"/>
        </w:rPr>
        <w:tab/>
        <w:t xml:space="preserve">kaulų </w:t>
      </w:r>
      <w:r>
        <w:rPr>
          <w:lang w:val="lt-LT"/>
        </w:rPr>
        <w:t>susilpnėjimas</w:t>
      </w:r>
      <w:r w:rsidRPr="00B80E21">
        <w:rPr>
          <w:lang w:val="lt-LT"/>
        </w:rPr>
        <w:t xml:space="preserve">; </w:t>
      </w:r>
    </w:p>
    <w:p w14:paraId="23D844C5" w14:textId="77777777" w:rsidR="00EB2C61" w:rsidRPr="00B80E21" w:rsidRDefault="00EB2C61" w:rsidP="00EB2C61">
      <w:pPr>
        <w:tabs>
          <w:tab w:val="left" w:pos="540"/>
        </w:tabs>
        <w:ind w:left="540"/>
        <w:rPr>
          <w:lang w:val="lt-LT"/>
        </w:rPr>
      </w:pPr>
      <w:r w:rsidRPr="00B80E21">
        <w:rPr>
          <w:lang w:val="lt-LT"/>
        </w:rPr>
        <w:t>-</w:t>
      </w:r>
      <w:r w:rsidRPr="00B80E21">
        <w:rPr>
          <w:lang w:val="lt-LT"/>
        </w:rPr>
        <w:tab/>
        <w:t xml:space="preserve">glaukoma; </w:t>
      </w:r>
    </w:p>
    <w:p w14:paraId="3AD30279" w14:textId="77777777" w:rsidR="00EB2C61" w:rsidRPr="00B80E21" w:rsidRDefault="00EB2C61" w:rsidP="00EB2C61">
      <w:pPr>
        <w:tabs>
          <w:tab w:val="left" w:pos="540"/>
        </w:tabs>
        <w:ind w:left="540"/>
        <w:rPr>
          <w:lang w:val="lt-LT"/>
        </w:rPr>
      </w:pPr>
      <w:r w:rsidRPr="00B80E21">
        <w:rPr>
          <w:lang w:val="lt-LT"/>
        </w:rPr>
        <w:t>-</w:t>
      </w:r>
      <w:r w:rsidRPr="00B80E21">
        <w:rPr>
          <w:lang w:val="lt-LT"/>
        </w:rPr>
        <w:tab/>
        <w:t xml:space="preserve">kūno svorio padidėjimas; </w:t>
      </w:r>
    </w:p>
    <w:p w14:paraId="4C12ABAE" w14:textId="77777777" w:rsidR="00EB2C61" w:rsidRPr="00B80E21" w:rsidRDefault="00EB2C61" w:rsidP="00EB2C61">
      <w:pPr>
        <w:tabs>
          <w:tab w:val="left" w:pos="540"/>
        </w:tabs>
        <w:ind w:left="540"/>
        <w:rPr>
          <w:lang w:val="lt-LT"/>
        </w:rPr>
      </w:pPr>
      <w:r w:rsidRPr="00B80E21">
        <w:rPr>
          <w:lang w:val="lt-LT"/>
        </w:rPr>
        <w:t>-</w:t>
      </w:r>
      <w:r w:rsidRPr="00B80E21">
        <w:rPr>
          <w:lang w:val="lt-LT"/>
        </w:rPr>
        <w:tab/>
        <w:t>veido suapvalėjimas (mėnulio formos veidas) (</w:t>
      </w:r>
      <w:proofErr w:type="spellStart"/>
      <w:r w:rsidRPr="00B80E21">
        <w:rPr>
          <w:lang w:val="lt-LT"/>
        </w:rPr>
        <w:t>Kušingo</w:t>
      </w:r>
      <w:proofErr w:type="spellEnd"/>
      <w:r w:rsidRPr="00B80E21">
        <w:rPr>
          <w:lang w:val="lt-LT"/>
        </w:rPr>
        <w:t xml:space="preserve"> sindromas)</w:t>
      </w:r>
      <w:r>
        <w:rPr>
          <w:lang w:val="lt-LT"/>
        </w:rPr>
        <w:t>.</w:t>
      </w:r>
    </w:p>
    <w:p w14:paraId="0351163F" w14:textId="77777777" w:rsidR="00EB2C61" w:rsidRPr="00B80E21" w:rsidRDefault="00EB2C61" w:rsidP="00EB2C61">
      <w:pPr>
        <w:ind w:left="567"/>
        <w:rPr>
          <w:lang w:val="lt-LT"/>
        </w:rPr>
      </w:pPr>
      <w:r w:rsidRPr="00B80E21">
        <w:rPr>
          <w:lang w:val="lt-LT"/>
        </w:rPr>
        <w:t xml:space="preserve">Gydytojas reguliariai Jus tikrins, ar nepasireiškia šalutinis poveikis, ir stebės, ar Jūs vartojate mažiausią </w:t>
      </w:r>
      <w:r>
        <w:rPr>
          <w:lang w:val="lt-LT"/>
        </w:rPr>
        <w:t>šio sudėtinio vaisto</w:t>
      </w:r>
      <w:r w:rsidRPr="00B80E21">
        <w:rPr>
          <w:lang w:val="lt-LT"/>
        </w:rPr>
        <w:t xml:space="preserve"> dozę, kuria galima kontroliuoti astmos simptomus.</w:t>
      </w:r>
    </w:p>
    <w:p w14:paraId="58CF0ECE" w14:textId="77777777" w:rsidR="00EB2C61" w:rsidRPr="00B80E21" w:rsidRDefault="00EB2C61" w:rsidP="00EB2C61">
      <w:pPr>
        <w:numPr>
          <w:ilvl w:val="0"/>
          <w:numId w:val="20"/>
        </w:numPr>
        <w:tabs>
          <w:tab w:val="left" w:pos="540"/>
        </w:tabs>
        <w:ind w:left="567" w:hanging="567"/>
        <w:rPr>
          <w:lang w:val="lt-LT"/>
        </w:rPr>
      </w:pPr>
      <w:r>
        <w:rPr>
          <w:lang w:val="lt-LT"/>
        </w:rPr>
        <w:t>E</w:t>
      </w:r>
      <w:r w:rsidRPr="00B80E21">
        <w:rPr>
          <w:lang w:val="lt-LT"/>
        </w:rPr>
        <w:t>lgsenos pokyčiai, tokie kaip neįprastas aktyvumas ir dirglumas (šis poveikis dažniausia</w:t>
      </w:r>
      <w:r>
        <w:rPr>
          <w:lang w:val="lt-LT"/>
        </w:rPr>
        <w:t>i</w:t>
      </w:r>
      <w:r w:rsidRPr="00B80E21">
        <w:rPr>
          <w:lang w:val="lt-LT"/>
        </w:rPr>
        <w:t xml:space="preserve"> pasireiškia vaikams)</w:t>
      </w:r>
      <w:r>
        <w:rPr>
          <w:lang w:val="lt-LT"/>
        </w:rPr>
        <w:t>.</w:t>
      </w:r>
    </w:p>
    <w:p w14:paraId="1A77DD37" w14:textId="77777777" w:rsidR="00EB2C61" w:rsidRPr="00B80E21" w:rsidRDefault="00EB2C61" w:rsidP="00EB2C61">
      <w:pPr>
        <w:numPr>
          <w:ilvl w:val="0"/>
          <w:numId w:val="20"/>
        </w:numPr>
        <w:tabs>
          <w:tab w:val="left" w:pos="540"/>
        </w:tabs>
        <w:ind w:left="567" w:hanging="567"/>
        <w:rPr>
          <w:lang w:val="lt-LT"/>
        </w:rPr>
      </w:pPr>
      <w:r>
        <w:rPr>
          <w:lang w:val="lt-LT"/>
        </w:rPr>
        <w:t>N</w:t>
      </w:r>
      <w:r w:rsidRPr="00B80E21">
        <w:rPr>
          <w:lang w:val="lt-LT"/>
        </w:rPr>
        <w:t xml:space="preserve">eritmiškas širdies plakimas arba atsiradę papildomi širdies susitraukimai (aritmijos). Pasakykite apie tai savo gydytojui, bet nenutraukite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vartojimo, nebent taip nurodė gydytojas</w:t>
      </w:r>
      <w:r>
        <w:rPr>
          <w:lang w:val="lt-LT"/>
        </w:rPr>
        <w:t>.</w:t>
      </w:r>
    </w:p>
    <w:p w14:paraId="036E5270" w14:textId="77777777" w:rsidR="00EB2C61" w:rsidRPr="00B80E21" w:rsidRDefault="00EB2C61" w:rsidP="00EB2C61">
      <w:pPr>
        <w:numPr>
          <w:ilvl w:val="0"/>
          <w:numId w:val="20"/>
        </w:numPr>
        <w:tabs>
          <w:tab w:val="left" w:pos="540"/>
        </w:tabs>
        <w:ind w:left="567" w:hanging="567"/>
        <w:rPr>
          <w:lang w:val="lt-LT"/>
        </w:rPr>
      </w:pPr>
      <w:r>
        <w:rPr>
          <w:lang w:val="lt-LT"/>
        </w:rPr>
        <w:t>G</w:t>
      </w:r>
      <w:r w:rsidRPr="00B80E21">
        <w:rPr>
          <w:lang w:val="lt-LT"/>
        </w:rPr>
        <w:t>rybelinė stemplės infekcija, dėl kurios gali kilti sunkumų ryjant.</w:t>
      </w:r>
    </w:p>
    <w:p w14:paraId="3A5D42CB" w14:textId="77777777" w:rsidR="00EB2C61" w:rsidRPr="00B80E21" w:rsidRDefault="00EB2C61" w:rsidP="00EB2C61">
      <w:pPr>
        <w:rPr>
          <w:lang w:val="lt-LT"/>
        </w:rPr>
      </w:pPr>
    </w:p>
    <w:p w14:paraId="26D830C0" w14:textId="64057A40" w:rsidR="00EB2C61" w:rsidRPr="00DD4E3F" w:rsidRDefault="001867DF" w:rsidP="00EB2C61">
      <w:pPr>
        <w:numPr>
          <w:ilvl w:val="12"/>
          <w:numId w:val="0"/>
        </w:numPr>
        <w:rPr>
          <w:b/>
          <w:iCs/>
          <w:lang w:val="lt-LT"/>
        </w:rPr>
      </w:pPr>
      <w:r w:rsidRPr="00EA489C">
        <w:rPr>
          <w:b/>
          <w:lang w:val="lt-LT"/>
        </w:rPr>
        <w:t>Ša</w:t>
      </w:r>
      <w:r w:rsidRPr="00DD4E3F">
        <w:rPr>
          <w:b/>
          <w:lang w:val="lt-LT"/>
        </w:rPr>
        <w:t>lutinio po</w:t>
      </w:r>
      <w:r w:rsidRPr="003E1505">
        <w:rPr>
          <w:b/>
          <w:lang w:val="lt-LT"/>
        </w:rPr>
        <w:t xml:space="preserve">veikio reiškiniai, kurių </w:t>
      </w:r>
      <w:r w:rsidRPr="00DD4E3F">
        <w:rPr>
          <w:b/>
          <w:lang w:val="lt-LT"/>
        </w:rPr>
        <w:t>d</w:t>
      </w:r>
      <w:r w:rsidR="00EB2C61" w:rsidRPr="00EA489C">
        <w:rPr>
          <w:b/>
          <w:lang w:val="lt-LT"/>
        </w:rPr>
        <w:t>ažnis nežinomas (negali būti apskaičiuotas pagal turimus duomenis)</w:t>
      </w:r>
    </w:p>
    <w:p w14:paraId="4ED308C5" w14:textId="77777777" w:rsidR="00EB2C61" w:rsidRPr="00B80E21" w:rsidRDefault="00EB2C61" w:rsidP="00EB2C61">
      <w:pPr>
        <w:numPr>
          <w:ilvl w:val="0"/>
          <w:numId w:val="21"/>
        </w:numPr>
        <w:tabs>
          <w:tab w:val="left" w:pos="540"/>
        </w:tabs>
        <w:ind w:left="567" w:hanging="567"/>
        <w:rPr>
          <w:lang w:val="lt-LT"/>
        </w:rPr>
      </w:pPr>
      <w:r w:rsidRPr="00B80E21">
        <w:rPr>
          <w:lang w:val="lt-LT"/>
        </w:rPr>
        <w:t>Depresija arba agresija. Šis poveikis dažniau pasireiškia vaikams.</w:t>
      </w:r>
    </w:p>
    <w:p w14:paraId="1104514D" w14:textId="77777777" w:rsidR="00EB2C61" w:rsidRPr="00B80E21" w:rsidRDefault="00EB2C61" w:rsidP="00EB2C61">
      <w:pPr>
        <w:numPr>
          <w:ilvl w:val="0"/>
          <w:numId w:val="21"/>
        </w:numPr>
        <w:tabs>
          <w:tab w:val="left" w:pos="540"/>
        </w:tabs>
        <w:ind w:left="567" w:hanging="567"/>
        <w:rPr>
          <w:lang w:val="lt-LT"/>
        </w:rPr>
      </w:pPr>
      <w:r>
        <w:rPr>
          <w:lang w:val="lt-LT"/>
        </w:rPr>
        <w:t xml:space="preserve">Matomo vaizdo </w:t>
      </w:r>
      <w:proofErr w:type="spellStart"/>
      <w:r>
        <w:rPr>
          <w:lang w:val="lt-LT"/>
        </w:rPr>
        <w:t>neryškumas</w:t>
      </w:r>
      <w:proofErr w:type="spellEnd"/>
      <w:r w:rsidRPr="00B80E21">
        <w:rPr>
          <w:lang w:val="lt-LT"/>
        </w:rPr>
        <w:t>.</w:t>
      </w:r>
    </w:p>
    <w:p w14:paraId="6DAFA161" w14:textId="77777777" w:rsidR="00EB2C61" w:rsidRPr="00B80E21" w:rsidRDefault="00EB2C61" w:rsidP="00EB2C61">
      <w:pPr>
        <w:tabs>
          <w:tab w:val="left" w:pos="426"/>
        </w:tabs>
        <w:rPr>
          <w:lang w:val="lt-LT"/>
        </w:rPr>
      </w:pPr>
    </w:p>
    <w:p w14:paraId="05CEFF1A" w14:textId="77777777" w:rsidR="00EB2C61" w:rsidRPr="00B80E21" w:rsidRDefault="00EB2C61" w:rsidP="00EB2C61">
      <w:pPr>
        <w:rPr>
          <w:b/>
          <w:szCs w:val="24"/>
          <w:lang w:val="lt-LT"/>
        </w:rPr>
      </w:pPr>
      <w:r w:rsidRPr="00B80E21">
        <w:rPr>
          <w:b/>
          <w:szCs w:val="24"/>
          <w:lang w:val="lt-LT"/>
        </w:rPr>
        <w:t>Pranešimas apie šalutinį poveikį</w:t>
      </w:r>
    </w:p>
    <w:p w14:paraId="711D3B78" w14:textId="73DCD1F5" w:rsidR="00EB2C61" w:rsidRPr="00B80E21" w:rsidRDefault="00EB2C61" w:rsidP="00EB2C61">
      <w:pPr>
        <w:ind w:right="-449"/>
        <w:rPr>
          <w:szCs w:val="24"/>
          <w:lang w:val="lt-LT"/>
        </w:rPr>
      </w:pPr>
      <w:r w:rsidRPr="00B80E21">
        <w:rPr>
          <w:lang w:val="lt-LT"/>
        </w:rPr>
        <w:t>Jeigu pasireiškė šalutinis poveikis, įskaitant šiame lapelyje nenurodytą, pasakykite gydytojui</w:t>
      </w:r>
      <w:r>
        <w:rPr>
          <w:lang w:val="lt-LT"/>
        </w:rPr>
        <w:t xml:space="preserve">, </w:t>
      </w:r>
      <w:r w:rsidRPr="00B80E21">
        <w:rPr>
          <w:lang w:val="lt-LT"/>
        </w:rPr>
        <w:t>vaistininkui</w:t>
      </w:r>
      <w:r>
        <w:rPr>
          <w:lang w:val="lt-LT"/>
        </w:rPr>
        <w:t xml:space="preserve"> </w:t>
      </w:r>
      <w:r w:rsidRPr="00B80E21">
        <w:rPr>
          <w:lang w:val="lt-LT"/>
        </w:rPr>
        <w:t xml:space="preserve">arba slaugytojui. </w:t>
      </w:r>
      <w:r w:rsidR="00C01F0F" w:rsidRPr="00546415">
        <w:rPr>
          <w:color w:val="000000"/>
          <w:lang w:val="lt-LT"/>
        </w:rPr>
        <w:t xml:space="preserve">Pranešimą apie šalutinį poveikį galite </w:t>
      </w:r>
      <w:r w:rsidR="00C01F0F" w:rsidRPr="00C01F0F">
        <w:rPr>
          <w:rFonts w:eastAsia="Times New Roman"/>
          <w:color w:val="000000"/>
          <w:szCs w:val="18"/>
          <w:lang w:val="lt-LT"/>
        </w:rPr>
        <w:t xml:space="preserve">užpildyti ir </w:t>
      </w:r>
      <w:r w:rsidR="00C01F0F" w:rsidRPr="00546415">
        <w:rPr>
          <w:color w:val="000000"/>
          <w:lang w:val="lt-LT"/>
        </w:rPr>
        <w:t xml:space="preserve">pateikti Valstybinės vaistų kontrolės tarnybos prie Lietuvos Respublikos sveikatos apsaugos ministerijos </w:t>
      </w:r>
      <w:r w:rsidR="00C01F0F" w:rsidRPr="00C01F0F">
        <w:rPr>
          <w:rFonts w:eastAsia="Times New Roman"/>
          <w:color w:val="000000"/>
          <w:szCs w:val="18"/>
          <w:lang w:val="lt-LT"/>
        </w:rPr>
        <w:t>tinklalapyje</w:t>
      </w:r>
      <w:r w:rsidR="00C01F0F" w:rsidRPr="00546415">
        <w:rPr>
          <w:color w:val="000000"/>
          <w:lang w:val="lt-LT"/>
        </w:rPr>
        <w:t xml:space="preserve"> </w:t>
      </w:r>
      <w:r w:rsidR="00C01F0F" w:rsidRPr="00546415">
        <w:rPr>
          <w:color w:val="0000EE"/>
          <w:u w:val="single"/>
          <w:lang w:val="lt-LT"/>
        </w:rPr>
        <w:t>https://vvkt.</w:t>
      </w:r>
      <w:r w:rsidR="00C01F0F" w:rsidRPr="00C01F0F">
        <w:rPr>
          <w:rFonts w:eastAsia="Times New Roman"/>
          <w:color w:val="0000EE"/>
          <w:szCs w:val="18"/>
          <w:u w:val="single"/>
          <w:lang w:val="lt-LT"/>
        </w:rPr>
        <w:t>lrv.</w:t>
      </w:r>
      <w:r w:rsidR="00C01F0F" w:rsidRPr="00546415">
        <w:rPr>
          <w:color w:val="0000EE"/>
          <w:u w:val="single"/>
          <w:lang w:val="lt-LT"/>
        </w:rPr>
        <w:t>lt/</w:t>
      </w:r>
      <w:r w:rsidR="00C01F0F" w:rsidRPr="00C01F0F">
        <w:rPr>
          <w:rFonts w:eastAsia="Times New Roman"/>
          <w:color w:val="0000EE"/>
          <w:szCs w:val="18"/>
          <w:u w:val="single"/>
          <w:lang w:val="lt-LT"/>
        </w:rPr>
        <w:t>lt/</w:t>
      </w:r>
      <w:r w:rsidR="00C01F0F" w:rsidRPr="00C01F0F">
        <w:rPr>
          <w:rFonts w:eastAsia="Times New Roman"/>
          <w:color w:val="000000"/>
          <w:szCs w:val="18"/>
          <w:lang w:val="lt-LT"/>
        </w:rPr>
        <w:t xml:space="preserve"> nurodytais būdais</w:t>
      </w:r>
      <w:r w:rsidR="00C01F0F" w:rsidRPr="00546415">
        <w:rPr>
          <w:color w:val="000000"/>
          <w:lang w:val="lt-LT"/>
        </w:rPr>
        <w:t xml:space="preserve"> arba </w:t>
      </w:r>
      <w:r w:rsidR="00C01F0F" w:rsidRPr="00C01F0F">
        <w:rPr>
          <w:rFonts w:eastAsia="Times New Roman"/>
          <w:color w:val="000000"/>
          <w:szCs w:val="18"/>
          <w:lang w:val="lt-LT"/>
        </w:rPr>
        <w:t>paskambinti</w:t>
      </w:r>
      <w:r w:rsidR="00C01F0F" w:rsidRPr="00546415">
        <w:rPr>
          <w:color w:val="000000"/>
          <w:lang w:val="lt-LT"/>
        </w:rPr>
        <w:t xml:space="preserve"> nemokamu telefonu 8 800 73 568. </w:t>
      </w:r>
      <w:r w:rsidRPr="00B80E21">
        <w:rPr>
          <w:lang w:val="lt-LT"/>
        </w:rPr>
        <w:t>Pranešdami apie šalutinį poveikį galite mums padėti gauti daugiau informacijos apie šio vaisto saugumą.</w:t>
      </w:r>
    </w:p>
    <w:p w14:paraId="097F5F30" w14:textId="77777777" w:rsidR="00EB2C61" w:rsidRPr="00B80E21" w:rsidRDefault="00EB2C61" w:rsidP="00EB2C61">
      <w:pPr>
        <w:ind w:right="-449"/>
        <w:rPr>
          <w:lang w:val="lt-LT"/>
        </w:rPr>
      </w:pPr>
    </w:p>
    <w:p w14:paraId="767359D3" w14:textId="77777777" w:rsidR="00EB2C61" w:rsidRPr="00B80E21" w:rsidRDefault="00EB2C61" w:rsidP="00EB2C61">
      <w:pPr>
        <w:rPr>
          <w:color w:val="000000"/>
          <w:lang w:val="lt-LT"/>
        </w:rPr>
      </w:pPr>
    </w:p>
    <w:p w14:paraId="4249E5FE" w14:textId="77777777" w:rsidR="00EB2C61" w:rsidRPr="00B80E21" w:rsidRDefault="00EB2C61" w:rsidP="00EB2C61">
      <w:pPr>
        <w:ind w:left="540" w:hanging="540"/>
        <w:rPr>
          <w:b/>
          <w:caps/>
          <w:lang w:val="lt-LT"/>
        </w:rPr>
      </w:pPr>
      <w:r w:rsidRPr="00B80E21">
        <w:rPr>
          <w:b/>
          <w:lang w:val="lt-LT"/>
        </w:rPr>
        <w:t>5.</w:t>
      </w:r>
      <w:r w:rsidRPr="00B80E21">
        <w:rPr>
          <w:b/>
          <w:lang w:val="lt-LT"/>
        </w:rPr>
        <w:tab/>
        <w:t xml:space="preserve">Kaip laikyti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2809224F" w14:textId="77777777" w:rsidR="00EB2C61" w:rsidRPr="00B80E21" w:rsidRDefault="00EB2C61" w:rsidP="00EB2C61">
      <w:pPr>
        <w:pStyle w:val="Pagrindinistekstas"/>
        <w:spacing w:after="0"/>
        <w:rPr>
          <w:szCs w:val="22"/>
        </w:rPr>
      </w:pPr>
    </w:p>
    <w:p w14:paraId="0175ECCC" w14:textId="77777777" w:rsidR="00EB2C61" w:rsidRPr="00B80E21" w:rsidRDefault="00EB2C61" w:rsidP="00EB2C61">
      <w:pPr>
        <w:numPr>
          <w:ilvl w:val="0"/>
          <w:numId w:val="22"/>
        </w:numPr>
        <w:suppressAutoHyphens/>
        <w:ind w:left="567" w:hanging="567"/>
        <w:rPr>
          <w:b/>
          <w:bCs/>
          <w:lang w:val="lt-LT"/>
        </w:rPr>
      </w:pPr>
      <w:r w:rsidRPr="00B80E21">
        <w:rPr>
          <w:b/>
          <w:bCs/>
          <w:szCs w:val="24"/>
          <w:lang w:val="lt-LT"/>
        </w:rPr>
        <w:t>Šį vaistą laikykite</w:t>
      </w:r>
      <w:r w:rsidRPr="00B80E21">
        <w:rPr>
          <w:b/>
          <w:bCs/>
          <w:lang w:val="lt-LT"/>
        </w:rPr>
        <w:t xml:space="preserve"> vaikams nepastebimoje ir nepasiekiamoje vietoje.</w:t>
      </w:r>
    </w:p>
    <w:p w14:paraId="2409F526" w14:textId="77777777" w:rsidR="00EB2C61" w:rsidRPr="00B80E21" w:rsidRDefault="00EB2C61" w:rsidP="00EB2C61">
      <w:pPr>
        <w:numPr>
          <w:ilvl w:val="0"/>
          <w:numId w:val="22"/>
        </w:numPr>
        <w:suppressAutoHyphens/>
        <w:ind w:left="567" w:hanging="567"/>
        <w:rPr>
          <w:lang w:val="lt-LT"/>
        </w:rPr>
      </w:pPr>
      <w:r w:rsidRPr="00B80E21">
        <w:rPr>
          <w:lang w:val="lt-LT"/>
        </w:rPr>
        <w:t>Ant karton</w:t>
      </w:r>
      <w:r>
        <w:rPr>
          <w:lang w:val="lt-LT"/>
        </w:rPr>
        <w:t>o</w:t>
      </w:r>
      <w:r w:rsidRPr="00B80E21">
        <w:rPr>
          <w:lang w:val="lt-LT"/>
        </w:rPr>
        <w:t xml:space="preserve"> dėžutės ir </w:t>
      </w:r>
      <w:proofErr w:type="spellStart"/>
      <w:r w:rsidRPr="00B80E21">
        <w:rPr>
          <w:lang w:val="lt-LT"/>
        </w:rPr>
        <w:t>inhaliatoriaus</w:t>
      </w:r>
      <w:proofErr w:type="spellEnd"/>
      <w:r w:rsidRPr="00B80E21">
        <w:rPr>
          <w:lang w:val="lt-LT"/>
        </w:rPr>
        <w:t xml:space="preserve"> etiketės po „EXP“ nurodytam tinkamumo laikui pasibaigus, šio vaisto vartoti negalima</w:t>
      </w:r>
      <w:r w:rsidRPr="00B80E21">
        <w:rPr>
          <w:color w:val="000000"/>
          <w:lang w:val="lt-LT"/>
        </w:rPr>
        <w:t xml:space="preserve">. </w:t>
      </w:r>
      <w:r w:rsidRPr="00B80E21">
        <w:rPr>
          <w:lang w:val="lt-LT"/>
        </w:rPr>
        <w:t>Vaistas tinkamas vartoti iki paskutinės nurodyto mėnesio dienos.</w:t>
      </w:r>
    </w:p>
    <w:p w14:paraId="107BAE06" w14:textId="3DF29EEA" w:rsidR="002F266D" w:rsidRPr="00EA489C" w:rsidRDefault="00EB2C61" w:rsidP="00EB2C61">
      <w:pPr>
        <w:numPr>
          <w:ilvl w:val="0"/>
          <w:numId w:val="23"/>
        </w:numPr>
        <w:ind w:left="567" w:hanging="567"/>
        <w:rPr>
          <w:color w:val="000000"/>
          <w:lang w:val="lt-LT"/>
        </w:rPr>
      </w:pPr>
      <w:r w:rsidRPr="00B80E21">
        <w:rPr>
          <w:lang w:val="lt-LT"/>
        </w:rPr>
        <w:t>Laikyti ne aukštesnėje kaip 30 ºC temperatūroje.</w:t>
      </w:r>
    </w:p>
    <w:p w14:paraId="73CFCB1F" w14:textId="77777777" w:rsidR="00EB2C61" w:rsidRPr="00B80E21" w:rsidRDefault="00EB2C61" w:rsidP="00EB2C61">
      <w:pPr>
        <w:numPr>
          <w:ilvl w:val="0"/>
          <w:numId w:val="23"/>
        </w:numPr>
        <w:ind w:left="567" w:hanging="567"/>
        <w:rPr>
          <w:color w:val="000000"/>
          <w:lang w:val="lt-LT"/>
        </w:rPr>
      </w:pPr>
      <w:r w:rsidRPr="00B80E21">
        <w:rPr>
          <w:lang w:val="lt-LT"/>
        </w:rPr>
        <w:t>Vaistų negalima išmesti į kanalizaciją arba su buitinėmis atliekomis. Kaip išmesti nereikalingus vaistus, klauskite vaistininko. Šios priemonės padės apsaugoti aplinką.</w:t>
      </w:r>
      <w:r w:rsidRPr="00B80E21" w:rsidDel="00A10A8B">
        <w:rPr>
          <w:lang w:val="lt-LT"/>
        </w:rPr>
        <w:t xml:space="preserve"> </w:t>
      </w:r>
    </w:p>
    <w:p w14:paraId="05B04988" w14:textId="77777777" w:rsidR="00EB2C61" w:rsidRPr="00B80E21" w:rsidRDefault="00EB2C61" w:rsidP="00EB2C61">
      <w:pPr>
        <w:rPr>
          <w:color w:val="000000"/>
          <w:lang w:val="lt-LT"/>
        </w:rPr>
      </w:pPr>
    </w:p>
    <w:p w14:paraId="5701996E" w14:textId="77777777" w:rsidR="00EB2C61" w:rsidRPr="00B80E21" w:rsidRDefault="00EB2C61" w:rsidP="00EB2C61">
      <w:pPr>
        <w:rPr>
          <w:color w:val="000000"/>
          <w:lang w:val="lt-LT"/>
        </w:rPr>
      </w:pPr>
    </w:p>
    <w:p w14:paraId="7368058C" w14:textId="77777777" w:rsidR="00EB2C61" w:rsidRPr="00B80E21" w:rsidRDefault="00EB2C61" w:rsidP="00EB2C61">
      <w:pPr>
        <w:keepNext/>
        <w:keepLines/>
        <w:numPr>
          <w:ilvl w:val="12"/>
          <w:numId w:val="0"/>
        </w:numPr>
        <w:ind w:left="540" w:hanging="540"/>
        <w:rPr>
          <w:b/>
          <w:lang w:val="lt-LT"/>
        </w:rPr>
      </w:pPr>
      <w:r w:rsidRPr="00B80E21">
        <w:rPr>
          <w:b/>
          <w:lang w:val="lt-LT"/>
        </w:rPr>
        <w:t>6.</w:t>
      </w:r>
      <w:r w:rsidRPr="00B80E21">
        <w:rPr>
          <w:b/>
          <w:lang w:val="lt-LT"/>
        </w:rPr>
        <w:tab/>
        <w:t>Pakuotės turinys</w:t>
      </w:r>
      <w:r w:rsidRPr="00B80E21">
        <w:rPr>
          <w:lang w:val="lt-LT"/>
        </w:rPr>
        <w:t xml:space="preserve"> </w:t>
      </w:r>
      <w:r w:rsidRPr="00B80E21">
        <w:rPr>
          <w:b/>
          <w:lang w:val="lt-LT"/>
        </w:rPr>
        <w:t>ir kita informacija</w:t>
      </w:r>
    </w:p>
    <w:p w14:paraId="78A9BDF9" w14:textId="77777777" w:rsidR="00EB2C61" w:rsidRPr="00B80E21" w:rsidRDefault="00EB2C61" w:rsidP="00EB2C61">
      <w:pPr>
        <w:keepNext/>
        <w:keepLines/>
        <w:numPr>
          <w:ilvl w:val="12"/>
          <w:numId w:val="0"/>
        </w:numPr>
        <w:rPr>
          <w:lang w:val="lt-LT"/>
        </w:rPr>
      </w:pPr>
    </w:p>
    <w:p w14:paraId="22E9EBE0" w14:textId="77777777" w:rsidR="00EB2C61" w:rsidRPr="00B80E21" w:rsidRDefault="00EB2C61" w:rsidP="00EB2C61">
      <w:pPr>
        <w:keepNext/>
        <w:keepLines/>
        <w:numPr>
          <w:ilvl w:val="12"/>
          <w:numId w:val="0"/>
        </w:numPr>
        <w:rPr>
          <w:u w:val="single"/>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sudėtis</w:t>
      </w:r>
    </w:p>
    <w:p w14:paraId="030AB1F1" w14:textId="77777777" w:rsidR="00EB2C61" w:rsidRPr="00B80E21" w:rsidRDefault="00EB2C61" w:rsidP="00EB2C61">
      <w:pPr>
        <w:keepNext/>
        <w:keepLines/>
        <w:ind w:left="540" w:hanging="540"/>
        <w:rPr>
          <w:lang w:val="lt-LT"/>
        </w:rPr>
      </w:pPr>
      <w:r w:rsidRPr="00B80E21">
        <w:rPr>
          <w:lang w:val="lt-LT"/>
        </w:rPr>
        <w:t xml:space="preserve">Veikliosios medžiagos yra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4C591B8E" w14:textId="77777777" w:rsidR="00EB2C61" w:rsidRPr="00B80E21" w:rsidRDefault="00EB2C61" w:rsidP="00EB2C61">
      <w:pPr>
        <w:ind w:left="540" w:hanging="540"/>
        <w:rPr>
          <w:lang w:val="lt-LT"/>
        </w:rPr>
      </w:pPr>
    </w:p>
    <w:p w14:paraId="62C45EEA" w14:textId="77777777" w:rsidR="00EB2C61" w:rsidRPr="00B80E21" w:rsidRDefault="00EB2C61" w:rsidP="00EB2C61">
      <w:pPr>
        <w:rPr>
          <w:lang w:val="lt-LT"/>
        </w:rPr>
      </w:pPr>
      <w:r w:rsidRPr="00EA489C">
        <w:rPr>
          <w:color w:val="000000"/>
          <w:lang w:val="lt-LT"/>
        </w:rPr>
        <w:t>Kiekvieną kartą įkvėpus, įkvepiama dozė</w:t>
      </w:r>
      <w:r w:rsidRPr="00EA489C">
        <w:rPr>
          <w:lang w:val="lt-LT"/>
        </w:rPr>
        <w:t xml:space="preserve"> </w:t>
      </w:r>
      <w:r w:rsidRPr="00EA489C">
        <w:rPr>
          <w:color w:val="000000"/>
          <w:lang w:val="lt-LT"/>
        </w:rPr>
        <w:t xml:space="preserve">(dozė, kuri išsiskiria per kandiklį) </w:t>
      </w:r>
      <w:r w:rsidRPr="00EA489C">
        <w:rPr>
          <w:lang w:val="lt-LT"/>
        </w:rPr>
        <w:t>yra 43 </w:t>
      </w:r>
      <w:proofErr w:type="spellStart"/>
      <w:r w:rsidRPr="00EA489C">
        <w:rPr>
          <w:lang w:val="lt-LT"/>
        </w:rPr>
        <w:t>mikrogramai</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w:t>
      </w:r>
      <w:proofErr w:type="spellStart"/>
      <w:r w:rsidRPr="00EA489C">
        <w:rPr>
          <w:lang w:val="lt-LT"/>
        </w:rPr>
        <w:t>ksinafoato</w:t>
      </w:r>
      <w:proofErr w:type="spellEnd"/>
      <w:r w:rsidRPr="00EA489C">
        <w:rPr>
          <w:lang w:val="lt-LT"/>
        </w:rPr>
        <w:t xml:space="preserve"> pavidalu) ir 432 </w:t>
      </w:r>
      <w:proofErr w:type="spellStart"/>
      <w:r w:rsidRPr="00EA489C">
        <w:rPr>
          <w:lang w:val="lt-LT"/>
        </w:rPr>
        <w:t>mikrogramai</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xml:space="preserve">. Tai </w:t>
      </w:r>
      <w:r w:rsidRPr="00EA489C">
        <w:rPr>
          <w:lang w:val="lt-LT"/>
        </w:rPr>
        <w:lastRenderedPageBreak/>
        <w:t>atitinka išmatuotą 50 </w:t>
      </w:r>
      <w:proofErr w:type="spellStart"/>
      <w:r w:rsidRPr="00EA489C">
        <w:rPr>
          <w:lang w:val="lt-LT"/>
        </w:rPr>
        <w:t>mikrogramų</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dozę (</w:t>
      </w:r>
      <w:proofErr w:type="spellStart"/>
      <w:r w:rsidRPr="00EA489C">
        <w:rPr>
          <w:lang w:val="lt-LT"/>
        </w:rPr>
        <w:t>salmeterolio</w:t>
      </w:r>
      <w:proofErr w:type="spellEnd"/>
      <w:r w:rsidRPr="00EA489C">
        <w:rPr>
          <w:lang w:val="lt-LT"/>
        </w:rPr>
        <w:t xml:space="preserve"> </w:t>
      </w:r>
      <w:proofErr w:type="spellStart"/>
      <w:r w:rsidRPr="00EA489C">
        <w:rPr>
          <w:lang w:val="lt-LT"/>
        </w:rPr>
        <w:t>ksinafoato</w:t>
      </w:r>
      <w:proofErr w:type="spellEnd"/>
      <w:r w:rsidRPr="00EA489C">
        <w:rPr>
          <w:lang w:val="lt-LT"/>
        </w:rPr>
        <w:t xml:space="preserve"> pavidalu) ir 500 </w:t>
      </w:r>
      <w:proofErr w:type="spellStart"/>
      <w:r w:rsidRPr="00EA489C">
        <w:rPr>
          <w:lang w:val="lt-LT"/>
        </w:rPr>
        <w:t>mikrogramų</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xml:space="preserve"> dozę.</w:t>
      </w:r>
    </w:p>
    <w:p w14:paraId="227A29CD" w14:textId="77777777" w:rsidR="00EB2C61" w:rsidRPr="00B80E21" w:rsidRDefault="00EB2C61" w:rsidP="00EB2C61">
      <w:pPr>
        <w:rPr>
          <w:lang w:val="lt-LT"/>
        </w:rPr>
      </w:pPr>
    </w:p>
    <w:p w14:paraId="43A25B70" w14:textId="77777777" w:rsidR="00EB2C61" w:rsidRPr="00937162" w:rsidRDefault="00EB2C61" w:rsidP="00EB2C61">
      <w:pPr>
        <w:rPr>
          <w:lang w:val="lt-LT"/>
        </w:rPr>
      </w:pPr>
      <w:r>
        <w:rPr>
          <w:lang w:val="lt-LT"/>
        </w:rPr>
        <w:t>Pagalbinė</w:t>
      </w:r>
      <w:r w:rsidRPr="00B563F7">
        <w:rPr>
          <w:lang w:val="lt-LT"/>
        </w:rPr>
        <w:t xml:space="preserve"> medžiaga yra laktozė </w:t>
      </w:r>
      <w:proofErr w:type="spellStart"/>
      <w:r w:rsidRPr="00B563F7">
        <w:rPr>
          <w:lang w:val="lt-LT"/>
        </w:rPr>
        <w:t>monohidratas</w:t>
      </w:r>
      <w:proofErr w:type="spellEnd"/>
      <w:r w:rsidRPr="00B563F7">
        <w:rPr>
          <w:lang w:val="lt-LT"/>
        </w:rPr>
        <w:t xml:space="preserve"> (žr. 2 skyrių po „</w:t>
      </w:r>
      <w:proofErr w:type="spellStart"/>
      <w:r w:rsidRPr="00B563F7">
        <w:rPr>
          <w:lang w:val="lt-LT"/>
        </w:rPr>
        <w:t>Everio</w:t>
      </w:r>
      <w:proofErr w:type="spellEnd"/>
      <w:r w:rsidRPr="00B563F7">
        <w:rPr>
          <w:lang w:val="lt-LT"/>
        </w:rPr>
        <w:t xml:space="preserve"> </w:t>
      </w:r>
      <w:proofErr w:type="spellStart"/>
      <w:r w:rsidRPr="00B563F7">
        <w:rPr>
          <w:lang w:val="lt-LT"/>
        </w:rPr>
        <w:t>Airmaster</w:t>
      </w:r>
      <w:proofErr w:type="spellEnd"/>
      <w:r w:rsidRPr="00B563F7">
        <w:rPr>
          <w:lang w:val="lt-LT"/>
        </w:rPr>
        <w:t xml:space="preserve"> sudėtyje yra laktozės“), kuri</w:t>
      </w:r>
      <w:r>
        <w:rPr>
          <w:lang w:val="lt-LT"/>
        </w:rPr>
        <w:t>o sudėtyje</w:t>
      </w:r>
      <w:r w:rsidRPr="00B563F7">
        <w:rPr>
          <w:lang w:val="lt-LT"/>
        </w:rPr>
        <w:t xml:space="preserve"> yra pieno baltymų.</w:t>
      </w:r>
    </w:p>
    <w:p w14:paraId="469AB9D8" w14:textId="77777777" w:rsidR="00EB2C61" w:rsidRPr="00937162" w:rsidRDefault="00EB2C61" w:rsidP="00EB2C61">
      <w:pPr>
        <w:rPr>
          <w:lang w:val="lt-LT"/>
        </w:rPr>
      </w:pPr>
    </w:p>
    <w:p w14:paraId="38D86B5C" w14:textId="77777777" w:rsidR="00EB2C61" w:rsidRPr="00B80E21" w:rsidRDefault="00EB2C61" w:rsidP="00EB2C61">
      <w:pPr>
        <w:keepNext/>
        <w:rPr>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išvaizda ir kiekis pakuotėje</w:t>
      </w:r>
    </w:p>
    <w:p w14:paraId="619B84BB" w14:textId="77777777" w:rsidR="00EB2C61" w:rsidRPr="00B80E21" w:rsidRDefault="00EB2C61" w:rsidP="00EB2C61">
      <w:pPr>
        <w:rPr>
          <w:lang w:val="lt-LT"/>
        </w:rPr>
      </w:pPr>
    </w:p>
    <w:p w14:paraId="263FF1BF" w14:textId="77777777" w:rsidR="00EB2C61" w:rsidRPr="00B80E21" w:rsidRDefault="00EB2C61" w:rsidP="00EB2C61">
      <w:pPr>
        <w:numPr>
          <w:ilvl w:val="0"/>
          <w:numId w:val="24"/>
        </w:numPr>
        <w:tabs>
          <w:tab w:val="clear" w:pos="720"/>
          <w:tab w:val="num" w:pos="567"/>
        </w:tabs>
        <w:suppressAutoHyphens/>
        <w:ind w:left="567" w:hanging="567"/>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turi lizdin</w:t>
      </w:r>
      <w:r>
        <w:rPr>
          <w:lang w:val="lt-LT"/>
        </w:rPr>
        <w:t>ių</w:t>
      </w:r>
      <w:r w:rsidRPr="00B80E21">
        <w:rPr>
          <w:lang w:val="lt-LT"/>
        </w:rPr>
        <w:t xml:space="preserve"> plokštel</w:t>
      </w:r>
      <w:r>
        <w:rPr>
          <w:lang w:val="lt-LT"/>
        </w:rPr>
        <w:t>ių</w:t>
      </w:r>
      <w:r w:rsidRPr="00B80E21">
        <w:rPr>
          <w:lang w:val="lt-LT"/>
        </w:rPr>
        <w:t>, užpildyt</w:t>
      </w:r>
      <w:r>
        <w:rPr>
          <w:lang w:val="lt-LT"/>
        </w:rPr>
        <w:t>ų</w:t>
      </w:r>
      <w:r w:rsidRPr="00B80E21">
        <w:rPr>
          <w:lang w:val="lt-LT"/>
        </w:rPr>
        <w:t xml:space="preserve"> baltos ar balkšvos spalvos milteliais</w:t>
      </w:r>
      <w:r>
        <w:rPr>
          <w:lang w:val="lt-LT"/>
        </w:rPr>
        <w:t>,</w:t>
      </w:r>
      <w:r w:rsidRPr="00693B5B">
        <w:rPr>
          <w:lang w:val="lt-LT"/>
        </w:rPr>
        <w:t xml:space="preserve"> </w:t>
      </w:r>
      <w:r w:rsidRPr="00B80E21">
        <w:rPr>
          <w:lang w:val="lt-LT"/>
        </w:rPr>
        <w:t>folijos juostelę. Folija apsaugo įkvepiamuosius miltelius nuo atmosferos poveikio.</w:t>
      </w:r>
    </w:p>
    <w:p w14:paraId="7E29F0DE" w14:textId="77777777" w:rsidR="00EB2C61" w:rsidRPr="00B80E21" w:rsidRDefault="00EB2C61" w:rsidP="00EB2C61">
      <w:pPr>
        <w:numPr>
          <w:ilvl w:val="0"/>
          <w:numId w:val="24"/>
        </w:numPr>
        <w:tabs>
          <w:tab w:val="clear" w:pos="720"/>
          <w:tab w:val="num" w:pos="567"/>
        </w:tabs>
        <w:suppressAutoHyphens/>
        <w:ind w:left="567" w:hanging="567"/>
        <w:rPr>
          <w:lang w:val="lt-LT"/>
        </w:rPr>
      </w:pPr>
      <w:r w:rsidRPr="00B80E21">
        <w:rPr>
          <w:lang w:val="lt-LT"/>
        </w:rPr>
        <w:t>Kiekviena dozė yra paruošta vartojimui.</w:t>
      </w:r>
    </w:p>
    <w:p w14:paraId="2A0A759A" w14:textId="35BED63E" w:rsidR="00EB2C61" w:rsidRPr="00B80E21" w:rsidRDefault="00EB2C61" w:rsidP="00EB2C61">
      <w:pPr>
        <w:numPr>
          <w:ilvl w:val="0"/>
          <w:numId w:val="24"/>
        </w:numPr>
        <w:tabs>
          <w:tab w:val="clear" w:pos="720"/>
          <w:tab w:val="num" w:pos="567"/>
        </w:tabs>
        <w:ind w:left="567" w:hanging="567"/>
        <w:rPr>
          <w:lang w:val="lt-LT"/>
        </w:rPr>
      </w:pPr>
      <w:r w:rsidRPr="00B80E21">
        <w:rPr>
          <w:lang w:val="lt-LT"/>
        </w:rPr>
        <w:t>Balt</w:t>
      </w:r>
      <w:r>
        <w:rPr>
          <w:lang w:val="lt-LT"/>
        </w:rPr>
        <w:t>i</w:t>
      </w:r>
      <w:r w:rsidRPr="00B80E21">
        <w:rPr>
          <w:lang w:val="lt-LT"/>
        </w:rPr>
        <w:t xml:space="preserve"> plastikin</w:t>
      </w:r>
      <w:r>
        <w:rPr>
          <w:lang w:val="lt-LT"/>
        </w:rPr>
        <w:t>iai</w:t>
      </w:r>
      <w:r w:rsidRPr="00B80E21">
        <w:rPr>
          <w:lang w:val="lt-LT"/>
        </w:rPr>
        <w:t xml:space="preserve"> </w:t>
      </w:r>
      <w:r>
        <w:rPr>
          <w:lang w:val="lt-LT"/>
        </w:rPr>
        <w:t>įtaisai</w:t>
      </w:r>
      <w:r w:rsidRPr="00B80E21">
        <w:rPr>
          <w:lang w:val="lt-LT"/>
        </w:rPr>
        <w:t xml:space="preserve"> </w:t>
      </w:r>
      <w:r w:rsidRPr="00EB2C61">
        <w:rPr>
          <w:lang w:val="lt-LT"/>
        </w:rPr>
        <w:t xml:space="preserve">su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B80E21">
        <w:rPr>
          <w:lang w:val="lt-LT"/>
        </w:rPr>
        <w:t xml:space="preserve"> kandiklio dangteliu, supakuot</w:t>
      </w:r>
      <w:r>
        <w:rPr>
          <w:lang w:val="lt-LT"/>
        </w:rPr>
        <w:t>i</w:t>
      </w:r>
      <w:r w:rsidRPr="00B80E21">
        <w:rPr>
          <w:lang w:val="lt-LT"/>
        </w:rPr>
        <w:t xml:space="preserve"> į karton</w:t>
      </w:r>
      <w:r>
        <w:rPr>
          <w:lang w:val="lt-LT"/>
        </w:rPr>
        <w:t>o</w:t>
      </w:r>
      <w:r w:rsidRPr="00B80E21">
        <w:rPr>
          <w:lang w:val="lt-LT"/>
        </w:rPr>
        <w:t xml:space="preserve"> dėžutes, kuriose </w:t>
      </w:r>
      <w:r>
        <w:rPr>
          <w:lang w:val="lt-LT"/>
        </w:rPr>
        <w:t>yra</w:t>
      </w:r>
      <w:r w:rsidRPr="00B80E21">
        <w:rPr>
          <w:lang w:val="lt-LT"/>
        </w:rPr>
        <w:t>:</w:t>
      </w:r>
    </w:p>
    <w:p w14:paraId="6E4E5FA5" w14:textId="77777777" w:rsidR="00EB2C61" w:rsidRPr="00B80E21" w:rsidRDefault="00EB2C61" w:rsidP="00EB2C61">
      <w:pPr>
        <w:shd w:val="clear" w:color="auto" w:fill="FFFFFF"/>
        <w:ind w:left="426" w:firstLine="141"/>
        <w:rPr>
          <w:shd w:val="clear" w:color="auto" w:fill="FFFFFF"/>
          <w:lang w:val="lt-LT"/>
        </w:rPr>
      </w:pPr>
      <w:r w:rsidRPr="00B80E21">
        <w:rPr>
          <w:shd w:val="clear" w:color="auto" w:fill="FFFFFF"/>
          <w:lang w:val="lt-LT"/>
        </w:rPr>
        <w:t>1, 2, 3 arba 10 </w:t>
      </w:r>
      <w:proofErr w:type="spellStart"/>
      <w:r w:rsidRPr="00B80E21">
        <w:rPr>
          <w:shd w:val="clear" w:color="auto" w:fill="FFFFFF"/>
          <w:lang w:val="lt-LT"/>
        </w:rPr>
        <w:t>inhaliatorių</w:t>
      </w:r>
      <w:proofErr w:type="spellEnd"/>
      <w:r w:rsidRPr="00B80E21">
        <w:rPr>
          <w:shd w:val="clear" w:color="auto" w:fill="FFFFFF"/>
          <w:lang w:val="lt-LT"/>
        </w:rPr>
        <w:t xml:space="preserve">, kiekviename iš jų yra po 60 </w:t>
      </w:r>
      <w:r>
        <w:rPr>
          <w:shd w:val="clear" w:color="auto" w:fill="FFFFFF"/>
          <w:lang w:val="lt-LT"/>
        </w:rPr>
        <w:t>įkvėpimų</w:t>
      </w:r>
      <w:r w:rsidRPr="00B80E21">
        <w:rPr>
          <w:shd w:val="clear" w:color="auto" w:fill="FFFFFF"/>
          <w:lang w:val="lt-LT"/>
        </w:rPr>
        <w:t>.</w:t>
      </w:r>
    </w:p>
    <w:p w14:paraId="4FB840D1" w14:textId="77777777" w:rsidR="00EB2C61" w:rsidRPr="00B80E21" w:rsidRDefault="00EB2C61" w:rsidP="00EB2C61">
      <w:pPr>
        <w:numPr>
          <w:ilvl w:val="12"/>
          <w:numId w:val="0"/>
        </w:numPr>
        <w:rPr>
          <w:lang w:val="lt-LT"/>
        </w:rPr>
      </w:pPr>
    </w:p>
    <w:p w14:paraId="6A9B5FC6" w14:textId="77777777" w:rsidR="00EB2C61" w:rsidRPr="00B80E21" w:rsidRDefault="00EB2C61" w:rsidP="00EB2C61">
      <w:pPr>
        <w:numPr>
          <w:ilvl w:val="12"/>
          <w:numId w:val="0"/>
        </w:numPr>
        <w:rPr>
          <w:lang w:val="lt-LT"/>
        </w:rPr>
      </w:pPr>
      <w:r w:rsidRPr="00B80E21">
        <w:rPr>
          <w:lang w:val="lt-LT"/>
        </w:rPr>
        <w:t>Gali būti tiekiamos ne visų dydžių pakuotės.</w:t>
      </w:r>
    </w:p>
    <w:p w14:paraId="65B62491" w14:textId="77777777" w:rsidR="00EB2C61" w:rsidRPr="00B80E21" w:rsidRDefault="00EB2C61" w:rsidP="00EB2C61">
      <w:pPr>
        <w:rPr>
          <w:b/>
          <w:lang w:val="lt-LT"/>
        </w:rPr>
      </w:pPr>
    </w:p>
    <w:p w14:paraId="17A5AF43" w14:textId="77777777" w:rsidR="00EB2C61" w:rsidRPr="00BA103A" w:rsidRDefault="00EB2C61" w:rsidP="00EB2C61">
      <w:pPr>
        <w:rPr>
          <w:b/>
          <w:lang w:val="lt-LT"/>
        </w:rPr>
      </w:pPr>
      <w:r w:rsidRPr="00BA103A">
        <w:rPr>
          <w:b/>
          <w:lang w:val="lt-LT"/>
        </w:rPr>
        <w:t>Registruotojas ir gamintojas</w:t>
      </w:r>
    </w:p>
    <w:p w14:paraId="478C8AAD" w14:textId="77777777" w:rsidR="00EB2C61" w:rsidRPr="00BA103A" w:rsidRDefault="00EB2C61" w:rsidP="00EB2C61">
      <w:pPr>
        <w:pStyle w:val="Porat"/>
        <w:tabs>
          <w:tab w:val="clear" w:pos="4153"/>
          <w:tab w:val="clear" w:pos="8306"/>
        </w:tabs>
        <w:rPr>
          <w:bCs/>
          <w:i/>
          <w:szCs w:val="22"/>
        </w:rPr>
      </w:pPr>
      <w:r w:rsidRPr="00BA103A">
        <w:rPr>
          <w:bCs/>
          <w:i/>
          <w:szCs w:val="22"/>
        </w:rPr>
        <w:t>Registruotojas</w:t>
      </w:r>
    </w:p>
    <w:p w14:paraId="75B0D86D" w14:textId="77777777" w:rsidR="00EB2C61" w:rsidRPr="00704FEE" w:rsidRDefault="00EB2C61" w:rsidP="00EB2C61">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1C6BB5AD" w14:textId="77777777" w:rsidR="00EB2C61" w:rsidRPr="00704FEE" w:rsidRDefault="00EB2C61" w:rsidP="00EB2C61">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6B256CDC" w14:textId="77777777" w:rsidR="00EB2C61" w:rsidRPr="00704FEE" w:rsidRDefault="00EB2C61" w:rsidP="00EB2C61">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15CE2AE9" w14:textId="77777777" w:rsidR="00EB2C61" w:rsidRPr="0011066F" w:rsidRDefault="00EB2C61" w:rsidP="00EB2C61">
      <w:pPr>
        <w:rPr>
          <w:lang w:val="lt-LT"/>
        </w:rPr>
      </w:pPr>
      <w:r w:rsidRPr="0011066F">
        <w:rPr>
          <w:lang w:val="lt-LT"/>
        </w:rPr>
        <w:t>102 37 Praha 10</w:t>
      </w:r>
    </w:p>
    <w:p w14:paraId="2150F135" w14:textId="77777777" w:rsidR="00EB2C61" w:rsidRPr="0011066F" w:rsidRDefault="00EB2C61" w:rsidP="00EB2C61">
      <w:pPr>
        <w:rPr>
          <w:lang w:val="lt-LT"/>
        </w:rPr>
      </w:pPr>
      <w:r w:rsidRPr="0011066F">
        <w:rPr>
          <w:lang w:val="lt-LT"/>
        </w:rPr>
        <w:t>Čekija</w:t>
      </w:r>
    </w:p>
    <w:p w14:paraId="39423973" w14:textId="77777777" w:rsidR="00EB2C61" w:rsidRPr="00B80E21" w:rsidRDefault="00EB2C61" w:rsidP="00EB2C61">
      <w:pPr>
        <w:pStyle w:val="Porat"/>
        <w:tabs>
          <w:tab w:val="clear" w:pos="4153"/>
          <w:tab w:val="clear" w:pos="8306"/>
        </w:tabs>
        <w:rPr>
          <w:bCs/>
          <w:szCs w:val="22"/>
          <w:highlight w:val="yellow"/>
        </w:rPr>
      </w:pPr>
    </w:p>
    <w:p w14:paraId="3CA2B749" w14:textId="77777777" w:rsidR="00EB2C61" w:rsidRPr="00BA103A" w:rsidRDefault="00EB2C61" w:rsidP="00EB2C61">
      <w:pPr>
        <w:pStyle w:val="Porat"/>
        <w:tabs>
          <w:tab w:val="clear" w:pos="4153"/>
          <w:tab w:val="clear" w:pos="8306"/>
        </w:tabs>
        <w:rPr>
          <w:bCs/>
          <w:i/>
          <w:szCs w:val="22"/>
        </w:rPr>
      </w:pPr>
      <w:r w:rsidRPr="00BA103A">
        <w:rPr>
          <w:bCs/>
          <w:i/>
          <w:szCs w:val="22"/>
        </w:rPr>
        <w:t>Gamintojas</w:t>
      </w:r>
    </w:p>
    <w:p w14:paraId="2C2951D3" w14:textId="6EC3E789" w:rsidR="00683766" w:rsidRPr="0011066F" w:rsidRDefault="00683766" w:rsidP="00683766">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40279123" w14:textId="1015BAD0" w:rsidR="00EB2C61" w:rsidRPr="0011066F" w:rsidRDefault="00EB2C61" w:rsidP="00EB2C61">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5 </w:t>
      </w:r>
    </w:p>
    <w:p w14:paraId="48F7CC5F" w14:textId="77777777" w:rsidR="00EB2C61" w:rsidRPr="0011066F" w:rsidRDefault="00EB2C61" w:rsidP="00EB2C61">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65683E7D" w14:textId="77777777" w:rsidR="00EB2C61" w:rsidRDefault="00EB2C61" w:rsidP="00EB2C61">
      <w:pPr>
        <w:rPr>
          <w:rFonts w:eastAsia="Times New Roman"/>
          <w:lang w:val="lt-LT" w:eastAsia="ar-SA"/>
        </w:rPr>
      </w:pPr>
      <w:r>
        <w:rPr>
          <w:rFonts w:eastAsia="Times New Roman"/>
          <w:lang w:val="lt-LT" w:eastAsia="ar-SA"/>
        </w:rPr>
        <w:t>Suomija</w:t>
      </w:r>
    </w:p>
    <w:p w14:paraId="347F8AAC" w14:textId="77777777" w:rsidR="00683766" w:rsidRDefault="00683766" w:rsidP="00EB2C61">
      <w:pPr>
        <w:rPr>
          <w:rFonts w:eastAsia="Times New Roman"/>
          <w:lang w:val="lt-LT" w:eastAsia="ar-SA"/>
        </w:rPr>
      </w:pPr>
    </w:p>
    <w:p w14:paraId="0C767AF0" w14:textId="77777777" w:rsidR="00683766" w:rsidRDefault="00683766" w:rsidP="00683766">
      <w:pPr>
        <w:rPr>
          <w:rFonts w:eastAsia="Times New Roman"/>
          <w:lang w:val="lt-LT" w:eastAsia="ar-SA"/>
        </w:rPr>
      </w:pPr>
      <w:r>
        <w:rPr>
          <w:rFonts w:eastAsia="Times New Roman"/>
          <w:lang w:val="lt-LT" w:eastAsia="ar-SA"/>
        </w:rPr>
        <w:t>arba</w:t>
      </w:r>
    </w:p>
    <w:p w14:paraId="3856FEFD" w14:textId="77777777" w:rsidR="00683766" w:rsidRDefault="00683766" w:rsidP="00683766">
      <w:pPr>
        <w:rPr>
          <w:rFonts w:eastAsia="Times New Roman"/>
          <w:lang w:val="lt-LT" w:eastAsia="ar-SA"/>
        </w:rPr>
      </w:pPr>
    </w:p>
    <w:p w14:paraId="7C80F36B" w14:textId="77777777" w:rsidR="00683766" w:rsidRPr="0011066F" w:rsidRDefault="00683766" w:rsidP="00683766">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7A0742F5" w14:textId="77777777" w:rsidR="00683766" w:rsidRPr="0011066F" w:rsidRDefault="00683766" w:rsidP="00683766">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w:t>
      </w:r>
      <w:r>
        <w:rPr>
          <w:rFonts w:eastAsia="Times New Roman"/>
          <w:color w:val="auto"/>
          <w:sz w:val="22"/>
          <w:szCs w:val="22"/>
          <w:lang w:val="lt-LT" w:eastAsia="ar-SA"/>
        </w:rPr>
        <w:t>8</w:t>
      </w:r>
    </w:p>
    <w:p w14:paraId="03A0B136" w14:textId="77777777" w:rsidR="00683766" w:rsidRPr="0011066F" w:rsidRDefault="00683766" w:rsidP="00683766">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46BB1000" w14:textId="77777777" w:rsidR="00683766" w:rsidRDefault="00683766" w:rsidP="00683766">
      <w:pPr>
        <w:rPr>
          <w:rFonts w:eastAsia="Times New Roman"/>
          <w:lang w:val="lt-LT" w:eastAsia="ar-SA"/>
        </w:rPr>
      </w:pPr>
      <w:r>
        <w:rPr>
          <w:rFonts w:eastAsia="Times New Roman"/>
          <w:lang w:val="lt-LT" w:eastAsia="ar-SA"/>
        </w:rPr>
        <w:t>Suomija</w:t>
      </w:r>
    </w:p>
    <w:p w14:paraId="1161B05C" w14:textId="77777777" w:rsidR="00683766" w:rsidRPr="0011066F" w:rsidRDefault="00683766" w:rsidP="00683766">
      <w:pPr>
        <w:rPr>
          <w:rFonts w:eastAsia="Times New Roman"/>
          <w:lang w:val="lt-LT" w:eastAsia="ar-SA"/>
        </w:rPr>
      </w:pPr>
    </w:p>
    <w:p w14:paraId="6BB78386" w14:textId="77777777" w:rsidR="00683766" w:rsidRPr="00520969" w:rsidRDefault="00683766" w:rsidP="00683766">
      <w:pPr>
        <w:rPr>
          <w:lang w:val="lt-LT"/>
        </w:rPr>
      </w:pPr>
      <w:r w:rsidRPr="00520969">
        <w:rPr>
          <w:lang w:val="lt-LT"/>
        </w:rPr>
        <w:t>arba</w:t>
      </w:r>
    </w:p>
    <w:p w14:paraId="7A3D9E2B" w14:textId="77777777" w:rsidR="00683766" w:rsidRDefault="00683766" w:rsidP="00683766">
      <w:pPr>
        <w:pStyle w:val="Pagrindinistekstas"/>
        <w:spacing w:after="0"/>
        <w:rPr>
          <w:szCs w:val="22"/>
        </w:rPr>
      </w:pPr>
    </w:p>
    <w:p w14:paraId="28E9C671" w14:textId="77777777" w:rsidR="00683766" w:rsidRPr="00683766" w:rsidRDefault="00683766" w:rsidP="00683766">
      <w:pPr>
        <w:pStyle w:val="Pagrindinistekstas"/>
        <w:spacing w:after="0"/>
        <w:rPr>
          <w:szCs w:val="22"/>
        </w:rPr>
      </w:pPr>
      <w:proofErr w:type="spellStart"/>
      <w:r w:rsidRPr="00683766">
        <w:rPr>
          <w:szCs w:val="22"/>
        </w:rPr>
        <w:t>Kymos</w:t>
      </w:r>
      <w:proofErr w:type="spellEnd"/>
      <w:r w:rsidRPr="00683766">
        <w:rPr>
          <w:szCs w:val="22"/>
        </w:rPr>
        <w:t xml:space="preserve"> S.L. </w:t>
      </w:r>
    </w:p>
    <w:p w14:paraId="5429D94B" w14:textId="7861B9D2" w:rsidR="00F06458" w:rsidRDefault="00F06458" w:rsidP="00683766">
      <w:pPr>
        <w:pStyle w:val="Pagrindinistekstas"/>
        <w:spacing w:after="0"/>
        <w:rPr>
          <w:szCs w:val="22"/>
        </w:rPr>
      </w:pPr>
      <w:proofErr w:type="spellStart"/>
      <w:r>
        <w:rPr>
          <w:szCs w:val="22"/>
        </w:rPr>
        <w:t>Ronda</w:t>
      </w:r>
      <w:proofErr w:type="spellEnd"/>
      <w:r>
        <w:rPr>
          <w:szCs w:val="22"/>
        </w:rPr>
        <w:t xml:space="preserve"> De </w:t>
      </w:r>
      <w:proofErr w:type="spellStart"/>
      <w:r>
        <w:rPr>
          <w:szCs w:val="22"/>
        </w:rPr>
        <w:t>Can</w:t>
      </w:r>
      <w:proofErr w:type="spellEnd"/>
      <w:r>
        <w:rPr>
          <w:szCs w:val="22"/>
        </w:rPr>
        <w:t xml:space="preserve"> </w:t>
      </w:r>
      <w:proofErr w:type="spellStart"/>
      <w:r>
        <w:rPr>
          <w:szCs w:val="22"/>
        </w:rPr>
        <w:t>Fatjo</w:t>
      </w:r>
      <w:proofErr w:type="spellEnd"/>
      <w:r>
        <w:rPr>
          <w:szCs w:val="22"/>
        </w:rPr>
        <w:t xml:space="preserve"> 7b</w:t>
      </w:r>
    </w:p>
    <w:p w14:paraId="2B6EA967" w14:textId="78B5B429" w:rsidR="00683766" w:rsidRPr="00683766" w:rsidRDefault="00683766" w:rsidP="00683766">
      <w:pPr>
        <w:pStyle w:val="Pagrindinistekstas"/>
        <w:spacing w:after="0"/>
        <w:rPr>
          <w:szCs w:val="22"/>
        </w:rPr>
      </w:pPr>
      <w:proofErr w:type="spellStart"/>
      <w:r w:rsidRPr="00683766">
        <w:rPr>
          <w:szCs w:val="22"/>
        </w:rPr>
        <w:t>Parc</w:t>
      </w:r>
      <w:proofErr w:type="spellEnd"/>
      <w:r w:rsidRPr="00683766">
        <w:rPr>
          <w:szCs w:val="22"/>
        </w:rPr>
        <w:t xml:space="preserve"> </w:t>
      </w:r>
      <w:proofErr w:type="spellStart"/>
      <w:r w:rsidRPr="00683766">
        <w:rPr>
          <w:szCs w:val="22"/>
        </w:rPr>
        <w:t>Tecnologic</w:t>
      </w:r>
      <w:proofErr w:type="spellEnd"/>
      <w:r w:rsidRPr="00683766">
        <w:rPr>
          <w:szCs w:val="22"/>
        </w:rPr>
        <w:t xml:space="preserve"> </w:t>
      </w:r>
      <w:proofErr w:type="spellStart"/>
      <w:r w:rsidR="00F06458">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Pr="00683766">
        <w:rPr>
          <w:szCs w:val="22"/>
        </w:rPr>
        <w:t xml:space="preserve"> </w:t>
      </w:r>
    </w:p>
    <w:p w14:paraId="0B620593" w14:textId="10DEDA4C" w:rsidR="00683766" w:rsidRPr="00683766" w:rsidRDefault="00683766" w:rsidP="00683766">
      <w:pPr>
        <w:pStyle w:val="Pagrindinistekstas"/>
        <w:spacing w:after="0"/>
        <w:rPr>
          <w:szCs w:val="22"/>
        </w:rPr>
      </w:pPr>
      <w:proofErr w:type="spellStart"/>
      <w:r w:rsidRPr="00683766">
        <w:rPr>
          <w:szCs w:val="22"/>
        </w:rPr>
        <w:t>Cerdanyola</w:t>
      </w:r>
      <w:proofErr w:type="spellEnd"/>
      <w:r w:rsidRPr="00683766">
        <w:rPr>
          <w:szCs w:val="22"/>
        </w:rPr>
        <w:t xml:space="preserve"> </w:t>
      </w:r>
      <w:proofErr w:type="spellStart"/>
      <w:r w:rsidR="00F06458">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00F06458">
        <w:rPr>
          <w:szCs w:val="22"/>
        </w:rPr>
        <w:t>, 08290</w:t>
      </w:r>
      <w:r w:rsidRPr="00683766">
        <w:rPr>
          <w:szCs w:val="22"/>
        </w:rPr>
        <w:t xml:space="preserve"> </w:t>
      </w:r>
    </w:p>
    <w:p w14:paraId="26B5EC6C" w14:textId="77777777" w:rsidR="00683766" w:rsidRDefault="00683766" w:rsidP="00683766">
      <w:pPr>
        <w:pStyle w:val="Pagrindinistekstas"/>
        <w:spacing w:after="0"/>
        <w:rPr>
          <w:szCs w:val="22"/>
        </w:rPr>
      </w:pPr>
      <w:r>
        <w:rPr>
          <w:szCs w:val="22"/>
        </w:rPr>
        <w:t>Ispanija</w:t>
      </w:r>
    </w:p>
    <w:p w14:paraId="2C3BAAED" w14:textId="77777777" w:rsidR="00683766" w:rsidRDefault="00683766" w:rsidP="00683766">
      <w:pPr>
        <w:pStyle w:val="Pagrindinistekstas"/>
        <w:spacing w:after="0"/>
        <w:rPr>
          <w:szCs w:val="22"/>
        </w:rPr>
      </w:pPr>
    </w:p>
    <w:p w14:paraId="081908B6" w14:textId="77777777" w:rsidR="00683766" w:rsidRPr="00683766" w:rsidRDefault="00683766" w:rsidP="00683766">
      <w:pPr>
        <w:pStyle w:val="Pagrindinistekstas"/>
        <w:spacing w:after="0"/>
        <w:rPr>
          <w:szCs w:val="22"/>
        </w:rPr>
      </w:pPr>
      <w:r>
        <w:rPr>
          <w:szCs w:val="22"/>
        </w:rPr>
        <w:t>arba</w:t>
      </w:r>
    </w:p>
    <w:p w14:paraId="436FF3F3" w14:textId="77777777" w:rsidR="00683766" w:rsidRPr="00683766" w:rsidRDefault="00683766" w:rsidP="00683766">
      <w:pPr>
        <w:pStyle w:val="Pagrindinistekstas"/>
        <w:spacing w:after="0"/>
        <w:rPr>
          <w:szCs w:val="22"/>
        </w:rPr>
      </w:pPr>
    </w:p>
    <w:p w14:paraId="38EE9635" w14:textId="68F2FC2F" w:rsidR="00683766" w:rsidRPr="00683766" w:rsidRDefault="00683766" w:rsidP="00683766">
      <w:pPr>
        <w:pStyle w:val="Pagrindinistekstas"/>
        <w:spacing w:after="0"/>
        <w:rPr>
          <w:szCs w:val="22"/>
        </w:rPr>
      </w:pPr>
      <w:proofErr w:type="spellStart"/>
      <w:r w:rsidRPr="00683766">
        <w:rPr>
          <w:szCs w:val="22"/>
        </w:rPr>
        <w:t>P</w:t>
      </w:r>
      <w:r w:rsidR="00F06458">
        <w:rPr>
          <w:szCs w:val="22"/>
        </w:rPr>
        <w:t>harmaprogress</w:t>
      </w:r>
      <w:proofErr w:type="spellEnd"/>
      <w:r w:rsidRPr="00683766">
        <w:rPr>
          <w:szCs w:val="22"/>
        </w:rPr>
        <w:t xml:space="preserve"> S.R.L.</w:t>
      </w:r>
    </w:p>
    <w:p w14:paraId="34053C6E" w14:textId="77777777" w:rsidR="00683766" w:rsidRPr="00683766" w:rsidRDefault="00683766" w:rsidP="00683766">
      <w:pPr>
        <w:pStyle w:val="Pagrindinistekstas"/>
        <w:spacing w:after="0"/>
        <w:rPr>
          <w:szCs w:val="22"/>
        </w:rPr>
      </w:pPr>
      <w:r w:rsidRPr="00683766">
        <w:rPr>
          <w:szCs w:val="22"/>
        </w:rPr>
        <w:t xml:space="preserve">Via </w:t>
      </w:r>
      <w:proofErr w:type="spellStart"/>
      <w:r w:rsidRPr="00683766">
        <w:rPr>
          <w:szCs w:val="22"/>
        </w:rPr>
        <w:t>Emilia</w:t>
      </w:r>
      <w:proofErr w:type="spellEnd"/>
      <w:r w:rsidRPr="00683766">
        <w:rPr>
          <w:szCs w:val="22"/>
        </w:rPr>
        <w:t xml:space="preserve"> </w:t>
      </w:r>
      <w:proofErr w:type="spellStart"/>
      <w:r w:rsidRPr="00683766">
        <w:rPr>
          <w:szCs w:val="22"/>
        </w:rPr>
        <w:t>Romagna</w:t>
      </w:r>
      <w:proofErr w:type="spellEnd"/>
    </w:p>
    <w:p w14:paraId="47EC253F" w14:textId="18E5AE16" w:rsidR="00683766" w:rsidRPr="00683766" w:rsidRDefault="00683766" w:rsidP="00683766">
      <w:pPr>
        <w:pStyle w:val="Pagrindinistekstas"/>
        <w:spacing w:after="0"/>
        <w:rPr>
          <w:szCs w:val="22"/>
        </w:rPr>
      </w:pPr>
      <w:r w:rsidRPr="00683766">
        <w:rPr>
          <w:szCs w:val="22"/>
        </w:rPr>
        <w:t>28</w:t>
      </w:r>
      <w:r w:rsidR="00F06458">
        <w:rPr>
          <w:szCs w:val="22"/>
        </w:rPr>
        <w:t>/</w:t>
      </w:r>
      <w:r w:rsidRPr="00683766">
        <w:rPr>
          <w:szCs w:val="22"/>
        </w:rPr>
        <w:t>30</w:t>
      </w:r>
      <w:r w:rsidR="00F06458">
        <w:rPr>
          <w:szCs w:val="22"/>
        </w:rPr>
        <w:t>/</w:t>
      </w:r>
      <w:r w:rsidRPr="00683766">
        <w:rPr>
          <w:szCs w:val="22"/>
        </w:rPr>
        <w:t>32</w:t>
      </w:r>
    </w:p>
    <w:p w14:paraId="495DC132" w14:textId="2C06C59F" w:rsidR="00683766" w:rsidRPr="00683766" w:rsidRDefault="00683766" w:rsidP="00683766">
      <w:pPr>
        <w:pStyle w:val="Pagrindinistekstas"/>
        <w:spacing w:after="0"/>
        <w:rPr>
          <w:szCs w:val="22"/>
        </w:rPr>
      </w:pPr>
      <w:proofErr w:type="spellStart"/>
      <w:r w:rsidRPr="00683766">
        <w:rPr>
          <w:szCs w:val="22"/>
        </w:rPr>
        <w:t>Monsano</w:t>
      </w:r>
      <w:proofErr w:type="spellEnd"/>
      <w:r w:rsidR="00F06458">
        <w:rPr>
          <w:szCs w:val="22"/>
        </w:rPr>
        <w:t>, 60030</w:t>
      </w:r>
    </w:p>
    <w:p w14:paraId="47F9C6A2" w14:textId="650E6F22" w:rsidR="00683766" w:rsidRPr="00683766" w:rsidRDefault="00683766" w:rsidP="00A9451F">
      <w:pPr>
        <w:pStyle w:val="Pagrindinistekstas"/>
        <w:spacing w:after="0"/>
      </w:pPr>
      <w:r w:rsidRPr="00683766">
        <w:rPr>
          <w:szCs w:val="22"/>
        </w:rPr>
        <w:t>It</w:t>
      </w:r>
      <w:r>
        <w:rPr>
          <w:szCs w:val="22"/>
        </w:rPr>
        <w:t>alija</w:t>
      </w:r>
    </w:p>
    <w:p w14:paraId="6B32236A" w14:textId="77777777" w:rsidR="00EB2C61" w:rsidRPr="00B80E21" w:rsidRDefault="00EB2C61" w:rsidP="00EB2C61">
      <w:pPr>
        <w:numPr>
          <w:ilvl w:val="12"/>
          <w:numId w:val="0"/>
        </w:numPr>
        <w:ind w:right="-2"/>
        <w:rPr>
          <w:szCs w:val="24"/>
          <w:lang w:val="lt-LT"/>
        </w:rPr>
      </w:pPr>
    </w:p>
    <w:p w14:paraId="7D8589D2" w14:textId="752DCF7A" w:rsidR="00EB2C61" w:rsidRPr="00B80E21" w:rsidRDefault="00EB2C61" w:rsidP="00EB2C61">
      <w:pPr>
        <w:numPr>
          <w:ilvl w:val="12"/>
          <w:numId w:val="0"/>
        </w:numPr>
        <w:ind w:right="-2"/>
        <w:rPr>
          <w:lang w:val="lt-LT"/>
        </w:rPr>
      </w:pPr>
      <w:r w:rsidRPr="00B80E21">
        <w:rPr>
          <w:b/>
          <w:lang w:val="lt-LT"/>
        </w:rPr>
        <w:t>Šis vaistas E</w:t>
      </w:r>
      <w:r w:rsidR="001867DF">
        <w:rPr>
          <w:b/>
          <w:lang w:val="lt-LT"/>
        </w:rPr>
        <w:t xml:space="preserve">uropos ekonominės erdvės </w:t>
      </w:r>
      <w:r w:rsidRPr="00B80E21">
        <w:rPr>
          <w:b/>
          <w:lang w:val="lt-LT"/>
        </w:rPr>
        <w:t>valstybėse narėse registruotas tokiais pavadinimais</w:t>
      </w:r>
      <w:r w:rsidRPr="00B80E21">
        <w:rPr>
          <w:lang w:val="lt-LT"/>
        </w:rPr>
        <w:t>:</w:t>
      </w:r>
    </w:p>
    <w:p w14:paraId="07054849" w14:textId="77777777" w:rsidR="00EB2C61" w:rsidRPr="006B601B" w:rsidRDefault="00EB2C61" w:rsidP="00EB2C61">
      <w:pPr>
        <w:pStyle w:val="BTEMEASMCA"/>
      </w:pPr>
      <w:r w:rsidRPr="006B601B">
        <w:t>Airija: Bronx Airmaster</w:t>
      </w:r>
    </w:p>
    <w:p w14:paraId="70B2C9E5" w14:textId="77777777" w:rsidR="00EB2C61" w:rsidRPr="006B601B" w:rsidRDefault="00EB2C61" w:rsidP="00EB2C61">
      <w:pPr>
        <w:pStyle w:val="BTEMEASMCA"/>
      </w:pPr>
      <w:r w:rsidRPr="006B601B">
        <w:t>Austrija, Bulgarija, Čekija, Estija, Latvija, Lietuva, Slovakija, Rumunija: Everio Airmaster</w:t>
      </w:r>
    </w:p>
    <w:p w14:paraId="15F84AEF" w14:textId="77777777" w:rsidR="00EB2C61" w:rsidRPr="006B601B" w:rsidRDefault="00EB2C61" w:rsidP="00EB2C61">
      <w:pPr>
        <w:pStyle w:val="BTEMEASMCA"/>
      </w:pPr>
      <w:r w:rsidRPr="006B601B">
        <w:lastRenderedPageBreak/>
        <w:t>Belgija: Brecur Airmaster</w:t>
      </w:r>
    </w:p>
    <w:p w14:paraId="715F664C" w14:textId="626E5974" w:rsidR="00EB2C61" w:rsidRPr="006B601B" w:rsidRDefault="00EB2C61" w:rsidP="00EB2C61">
      <w:pPr>
        <w:pStyle w:val="BTEMEASMCA"/>
      </w:pPr>
      <w:r w:rsidRPr="006B601B">
        <w:t xml:space="preserve">Ispanija: </w:t>
      </w:r>
      <w:r w:rsidR="00EB08B2">
        <w:t>Amaira</w:t>
      </w:r>
    </w:p>
    <w:p w14:paraId="73E469A4" w14:textId="77777777" w:rsidR="00EB2C61" w:rsidRPr="006B601B" w:rsidRDefault="00EB2C61" w:rsidP="00EB2C61">
      <w:pPr>
        <w:pStyle w:val="BTEMEASMCA"/>
      </w:pPr>
      <w:r w:rsidRPr="006B601B">
        <w:t>Lenkija, Švedija: Neuair Airmaster</w:t>
      </w:r>
    </w:p>
    <w:p w14:paraId="1CB5B87C" w14:textId="77777777" w:rsidR="00EB2C61" w:rsidRPr="006B601B" w:rsidRDefault="00EB2C61" w:rsidP="00EB2C61">
      <w:pPr>
        <w:pStyle w:val="BTEMEASMCA"/>
      </w:pPr>
      <w:r w:rsidRPr="006B601B">
        <w:t>Prancūzija: PROPIONATE DE FLUTICASONE/SALMETEROL ZENTIVA</w:t>
      </w:r>
    </w:p>
    <w:p w14:paraId="027322ED" w14:textId="77777777" w:rsidR="00EB2C61" w:rsidRPr="006B601B" w:rsidRDefault="00EB2C61" w:rsidP="00EB2C61">
      <w:pPr>
        <w:pStyle w:val="BTEMEASMCA"/>
      </w:pPr>
      <w:r w:rsidRPr="006B601B">
        <w:t>Vengrija: Fluzalto Airmaster</w:t>
      </w:r>
    </w:p>
    <w:p w14:paraId="160F8237" w14:textId="77777777" w:rsidR="00EB2C61" w:rsidRPr="00B80E21" w:rsidRDefault="00EB2C61" w:rsidP="00EB2C61">
      <w:pPr>
        <w:pStyle w:val="BTEMEASMCA"/>
        <w:rPr>
          <w:noProof w:val="0"/>
        </w:rPr>
      </w:pPr>
    </w:p>
    <w:p w14:paraId="53D1ABB5" w14:textId="59E4FE68" w:rsidR="00EB2C61" w:rsidRPr="00B80E21" w:rsidRDefault="00EB2C61" w:rsidP="00C01F0F">
      <w:pPr>
        <w:pStyle w:val="BTbEMEASMCA"/>
      </w:pPr>
      <w:r w:rsidRPr="00B80E21">
        <w:t xml:space="preserve">Šis pakuotės lapelis paskutinį kartą peržiūrėtas </w:t>
      </w:r>
      <w:r w:rsidR="005117D2">
        <w:rPr>
          <w:bCs/>
        </w:rPr>
        <w:t>202</w:t>
      </w:r>
      <w:r w:rsidR="00E926D4">
        <w:rPr>
          <w:bCs/>
        </w:rPr>
        <w:t>5-07-15</w:t>
      </w:r>
      <w:r>
        <w:rPr>
          <w:bCs/>
        </w:rPr>
        <w:t>.</w:t>
      </w:r>
    </w:p>
    <w:p w14:paraId="1A23B25F" w14:textId="77777777" w:rsidR="00EB2C61" w:rsidRPr="00B80E21" w:rsidRDefault="00EB2C61" w:rsidP="00C01F0F">
      <w:pPr>
        <w:pStyle w:val="BTbEMEASMCA"/>
      </w:pPr>
    </w:p>
    <w:p w14:paraId="667EB269" w14:textId="7151407F" w:rsidR="00EB2C61" w:rsidRPr="00B80E21" w:rsidRDefault="00EB2C61" w:rsidP="00EB2C61">
      <w:pPr>
        <w:rPr>
          <w:lang w:val="lt-LT"/>
        </w:rPr>
      </w:pPr>
      <w:r w:rsidRPr="00B80E21">
        <w:rPr>
          <w:lang w:val="lt-LT"/>
        </w:rPr>
        <w:t>Išsami informacija apie šį vaistą pateikiama Valstybinės vaistų kontrolės tarnybos prie Lietuvos Respublikos sveikatos apsaugos ministerijos tinklalapyje</w:t>
      </w:r>
      <w:r w:rsidRPr="00B80E21">
        <w:rPr>
          <w:i/>
          <w:lang w:val="lt-LT"/>
        </w:rPr>
        <w:t xml:space="preserve"> </w:t>
      </w:r>
      <w:r w:rsidR="00C01F0F" w:rsidRPr="00C01F0F">
        <w:rPr>
          <w:rFonts w:eastAsia="SimSun"/>
          <w:color w:val="0000FF"/>
          <w:szCs w:val="20"/>
          <w:u w:val="single"/>
          <w:lang w:val="lt-LT"/>
        </w:rPr>
        <w:t>https://vvkt.lrv.lt/lt/</w:t>
      </w:r>
      <w:r w:rsidR="00C01F0F" w:rsidRPr="00C01F0F">
        <w:rPr>
          <w:rFonts w:eastAsia="Times New Roman"/>
          <w:szCs w:val="20"/>
          <w:lang w:val="lt-LT"/>
        </w:rPr>
        <w:t>.</w:t>
      </w:r>
    </w:p>
    <w:p w14:paraId="258F666C" w14:textId="77777777" w:rsidR="00EB2C61" w:rsidRPr="00B80E21" w:rsidRDefault="00EB2C61" w:rsidP="00EB2C61">
      <w:pPr>
        <w:pStyle w:val="BTEMEASMCA"/>
        <w:rPr>
          <w:noProof w:val="0"/>
        </w:rPr>
      </w:pPr>
    </w:p>
    <w:p w14:paraId="095915E1" w14:textId="77777777" w:rsidR="00EB2C61" w:rsidRPr="00B80E21" w:rsidRDefault="00EB2C61" w:rsidP="00EB2C61">
      <w:pPr>
        <w:rPr>
          <w:lang w:val="lt-LT"/>
        </w:rPr>
      </w:pPr>
    </w:p>
    <w:bookmarkEnd w:id="8"/>
    <w:p w14:paraId="52D583BA" w14:textId="77777777" w:rsidR="00B44EED" w:rsidRPr="00B80E21" w:rsidRDefault="00B44EED" w:rsidP="000176E3">
      <w:pPr>
        <w:rPr>
          <w:lang w:val="lt-LT"/>
        </w:rPr>
      </w:pPr>
    </w:p>
    <w:sectPr w:rsidR="00B44EED" w:rsidRPr="00B80E21" w:rsidSect="00567314">
      <w:headerReference w:type="even" r:id="rId17"/>
      <w:headerReference w:type="default" r:id="rId18"/>
      <w:footerReference w:type="even" r:id="rId19"/>
      <w:footerReference w:type="default" r:id="rId20"/>
      <w:headerReference w:type="first" r:id="rId21"/>
      <w:footerReference w:type="firs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5817" w14:textId="77777777" w:rsidR="00354210" w:rsidRDefault="00354210">
      <w:r>
        <w:separator/>
      </w:r>
    </w:p>
  </w:endnote>
  <w:endnote w:type="continuationSeparator" w:id="0">
    <w:p w14:paraId="0DF371BC" w14:textId="77777777" w:rsidR="00354210" w:rsidRDefault="00354210">
      <w:r>
        <w:continuationSeparator/>
      </w:r>
    </w:p>
  </w:endnote>
  <w:endnote w:type="continuationNotice" w:id="1">
    <w:p w14:paraId="07637CF8" w14:textId="77777777" w:rsidR="00354210" w:rsidRDefault="0035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D27B" w14:textId="77777777" w:rsidR="00C50D8D" w:rsidRDefault="00C50D8D" w:rsidP="00567314">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14:paraId="5BEC833C" w14:textId="77777777" w:rsidR="00C50D8D" w:rsidRDefault="00C50D8D" w:rsidP="005673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2464" w14:textId="656BCF9B" w:rsidR="00C50D8D" w:rsidRDefault="00C50D8D" w:rsidP="00567314">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sidR="00EA2A5A">
      <w:rPr>
        <w:rStyle w:val="Puslapionumeris"/>
        <w:rFonts w:eastAsia="Calibri"/>
        <w:noProof/>
      </w:rPr>
      <w:t>6</w:t>
    </w:r>
    <w:r w:rsidR="00EA2A5A">
      <w:rPr>
        <w:rStyle w:val="Puslapionumeris"/>
        <w:rFonts w:eastAsia="Calibri"/>
        <w:noProof/>
      </w:rPr>
      <w:t>3</w:t>
    </w:r>
    <w:r>
      <w:rPr>
        <w:rStyle w:val="Puslapionumeris"/>
        <w:rFonts w:eastAsia="Calibri"/>
      </w:rPr>
      <w:fldChar w:fldCharType="end"/>
    </w:r>
  </w:p>
  <w:p w14:paraId="5FE6DEDA" w14:textId="77777777" w:rsidR="00C50D8D" w:rsidRDefault="00C50D8D" w:rsidP="0056731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F6C9" w14:textId="77777777" w:rsidR="00C50D8D" w:rsidRDefault="00C50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D95B" w14:textId="77777777" w:rsidR="00354210" w:rsidRDefault="00354210">
      <w:r>
        <w:separator/>
      </w:r>
    </w:p>
  </w:footnote>
  <w:footnote w:type="continuationSeparator" w:id="0">
    <w:p w14:paraId="50730B2D" w14:textId="77777777" w:rsidR="00354210" w:rsidRDefault="00354210">
      <w:r>
        <w:continuationSeparator/>
      </w:r>
    </w:p>
  </w:footnote>
  <w:footnote w:type="continuationNotice" w:id="1">
    <w:p w14:paraId="2A73C43F" w14:textId="77777777" w:rsidR="00354210" w:rsidRDefault="00354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E29B" w14:textId="77777777" w:rsidR="00C50D8D" w:rsidRDefault="00C50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10A5" w14:textId="77777777" w:rsidR="00C50D8D" w:rsidRDefault="00C50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0DA" w14:textId="77777777" w:rsidR="00C50D8D" w:rsidRDefault="00C50D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rFonts w:cs="Times New Roman"/>
        <w:b/>
      </w:rPr>
    </w:lvl>
    <w:lvl w:ilvl="1">
      <w:start w:val="1"/>
      <w:numFmt w:val="decimal"/>
      <w:lvlText w:val="%2."/>
      <w:lvlJc w:val="left"/>
      <w:pPr>
        <w:tabs>
          <w:tab w:val="num" w:pos="0"/>
        </w:tabs>
        <w:ind w:left="2283" w:hanging="570"/>
      </w:pPr>
      <w:rPr>
        <w:rFonts w:cs="Times New Roman"/>
      </w:rPr>
    </w:lvl>
    <w:lvl w:ilvl="2">
      <w:start w:val="1"/>
      <w:numFmt w:val="lowerRoman"/>
      <w:lvlText w:val="%2.%3."/>
      <w:lvlJc w:val="right"/>
      <w:pPr>
        <w:tabs>
          <w:tab w:val="num" w:pos="0"/>
        </w:tabs>
        <w:ind w:left="2793" w:hanging="180"/>
      </w:pPr>
      <w:rPr>
        <w:rFonts w:cs="Times New Roman"/>
      </w:rPr>
    </w:lvl>
    <w:lvl w:ilvl="3">
      <w:start w:val="1"/>
      <w:numFmt w:val="decimal"/>
      <w:lvlText w:val="%2.%3.%4."/>
      <w:lvlJc w:val="left"/>
      <w:pPr>
        <w:tabs>
          <w:tab w:val="num" w:pos="0"/>
        </w:tabs>
        <w:ind w:left="3513" w:hanging="360"/>
      </w:pPr>
      <w:rPr>
        <w:rFonts w:cs="Times New Roman"/>
      </w:rPr>
    </w:lvl>
    <w:lvl w:ilvl="4">
      <w:start w:val="1"/>
      <w:numFmt w:val="lowerLetter"/>
      <w:lvlText w:val="%2.%3.%4.%5."/>
      <w:lvlJc w:val="left"/>
      <w:pPr>
        <w:tabs>
          <w:tab w:val="num" w:pos="0"/>
        </w:tabs>
        <w:ind w:left="4233" w:hanging="360"/>
      </w:pPr>
      <w:rPr>
        <w:rFonts w:cs="Times New Roman"/>
      </w:rPr>
    </w:lvl>
    <w:lvl w:ilvl="5">
      <w:start w:val="1"/>
      <w:numFmt w:val="lowerRoman"/>
      <w:lvlText w:val="%2.%3.%4.%5.%6."/>
      <w:lvlJc w:val="right"/>
      <w:pPr>
        <w:tabs>
          <w:tab w:val="num" w:pos="0"/>
        </w:tabs>
        <w:ind w:left="4953" w:hanging="180"/>
      </w:pPr>
      <w:rPr>
        <w:rFonts w:cs="Times New Roman"/>
      </w:rPr>
    </w:lvl>
    <w:lvl w:ilvl="6">
      <w:start w:val="1"/>
      <w:numFmt w:val="decimal"/>
      <w:lvlText w:val="%2.%3.%4.%5.%6.%7."/>
      <w:lvlJc w:val="left"/>
      <w:pPr>
        <w:tabs>
          <w:tab w:val="num" w:pos="0"/>
        </w:tabs>
        <w:ind w:left="5673" w:hanging="360"/>
      </w:pPr>
      <w:rPr>
        <w:rFonts w:cs="Times New Roman"/>
      </w:rPr>
    </w:lvl>
    <w:lvl w:ilvl="7">
      <w:start w:val="1"/>
      <w:numFmt w:val="lowerLetter"/>
      <w:lvlText w:val="%2.%3.%4.%5.%6.%7.%8."/>
      <w:lvlJc w:val="left"/>
      <w:pPr>
        <w:tabs>
          <w:tab w:val="num" w:pos="0"/>
        </w:tabs>
        <w:ind w:left="6393" w:hanging="360"/>
      </w:pPr>
      <w:rPr>
        <w:rFonts w:cs="Times New Roman"/>
      </w:rPr>
    </w:lvl>
    <w:lvl w:ilvl="8">
      <w:start w:val="1"/>
      <w:numFmt w:val="lowerRoman"/>
      <w:lvlText w:val="%2.%3.%4.%5.%6.%7.%8.%9."/>
      <w:lvlJc w:val="right"/>
      <w:pPr>
        <w:tabs>
          <w:tab w:val="num" w:pos="0"/>
        </w:tabs>
        <w:ind w:left="7113" w:hanging="180"/>
      </w:pPr>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eastAsia="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70E4BFF"/>
    <w:multiLevelType w:val="hybridMultilevel"/>
    <w:tmpl w:val="926CC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832A68"/>
    <w:multiLevelType w:val="hybridMultilevel"/>
    <w:tmpl w:val="46EAE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973ED"/>
    <w:multiLevelType w:val="hybridMultilevel"/>
    <w:tmpl w:val="333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B05DC"/>
    <w:multiLevelType w:val="hybridMultilevel"/>
    <w:tmpl w:val="7AB2786A"/>
    <w:lvl w:ilvl="0" w:tplc="8C3433B6">
      <w:numFmt w:val="bullet"/>
      <w:lvlText w:val=""/>
      <w:lvlJc w:val="left"/>
      <w:pPr>
        <w:ind w:left="1258" w:hanging="360"/>
      </w:pPr>
      <w:rPr>
        <w:rFonts w:ascii="Symbol" w:hAnsi="Symbol" w:cs="Times New Roman" w:hint="default"/>
        <w:sz w:val="22"/>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7" w15:restartNumberingAfterBreak="0">
    <w:nsid w:val="1D3C4E28"/>
    <w:multiLevelType w:val="hybridMultilevel"/>
    <w:tmpl w:val="32F2CB62"/>
    <w:name w:val="WW8Num522"/>
    <w:lvl w:ilvl="0" w:tplc="04090005">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E4A275F"/>
    <w:multiLevelType w:val="hybridMultilevel"/>
    <w:tmpl w:val="4D087DC2"/>
    <w:lvl w:ilvl="0" w:tplc="8C3433B6">
      <w:numFmt w:val="bullet"/>
      <w:lvlText w:val=""/>
      <w:lvlJc w:val="left"/>
      <w:pPr>
        <w:tabs>
          <w:tab w:val="num" w:pos="720"/>
        </w:tabs>
        <w:ind w:left="720" w:hanging="360"/>
      </w:pPr>
      <w:rPr>
        <w:rFonts w:ascii="Symbol" w:hAnsi="Symbol" w:cs="Times New Roman"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D08E3"/>
    <w:multiLevelType w:val="hybridMultilevel"/>
    <w:tmpl w:val="47AA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B116D3"/>
    <w:multiLevelType w:val="hybridMultilevel"/>
    <w:tmpl w:val="BD3E8F38"/>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B2D4F"/>
    <w:multiLevelType w:val="hybridMultilevel"/>
    <w:tmpl w:val="54D2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3797"/>
    <w:multiLevelType w:val="hybridMultilevel"/>
    <w:tmpl w:val="A08C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84080"/>
    <w:multiLevelType w:val="hybridMultilevel"/>
    <w:tmpl w:val="7B1E8DB0"/>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31DCD"/>
    <w:multiLevelType w:val="hybridMultilevel"/>
    <w:tmpl w:val="D7B85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680D47"/>
    <w:multiLevelType w:val="hybridMultilevel"/>
    <w:tmpl w:val="19341E82"/>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14F3E"/>
    <w:multiLevelType w:val="hybridMultilevel"/>
    <w:tmpl w:val="913E8F62"/>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7919"/>
    <w:multiLevelType w:val="hybridMultilevel"/>
    <w:tmpl w:val="16DE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75718"/>
    <w:multiLevelType w:val="hybridMultilevel"/>
    <w:tmpl w:val="54D2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200B0"/>
    <w:multiLevelType w:val="hybridMultilevel"/>
    <w:tmpl w:val="2BAE15B0"/>
    <w:lvl w:ilvl="0" w:tplc="79089198">
      <w:start w:val="1"/>
      <w:numFmt w:val="upperLetter"/>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FD2D41"/>
    <w:multiLevelType w:val="hybridMultilevel"/>
    <w:tmpl w:val="83666962"/>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E6634"/>
    <w:multiLevelType w:val="hybridMultilevel"/>
    <w:tmpl w:val="575A7AA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A6E151B"/>
    <w:multiLevelType w:val="hybridMultilevel"/>
    <w:tmpl w:val="B89A848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B2AE4"/>
    <w:multiLevelType w:val="hybridMultilevel"/>
    <w:tmpl w:val="36301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5C7337"/>
    <w:multiLevelType w:val="hybridMultilevel"/>
    <w:tmpl w:val="BA7806CE"/>
    <w:lvl w:ilvl="0" w:tplc="8C3433B6">
      <w:numFmt w:val="bullet"/>
      <w:lvlText w:val=""/>
      <w:lvlJc w:val="left"/>
      <w:pPr>
        <w:tabs>
          <w:tab w:val="num" w:pos="720"/>
        </w:tabs>
        <w:ind w:left="720" w:hanging="360"/>
      </w:pPr>
      <w:rPr>
        <w:rFonts w:ascii="Symbol" w:hAnsi="Symbol" w:cs="Times New Roman"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558051108">
    <w:abstractNumId w:val="1"/>
  </w:num>
  <w:num w:numId="2" w16cid:durableId="1170943673">
    <w:abstractNumId w:val="16"/>
  </w:num>
  <w:num w:numId="3" w16cid:durableId="300841794">
    <w:abstractNumId w:val="14"/>
  </w:num>
  <w:num w:numId="4" w16cid:durableId="1165901645">
    <w:abstractNumId w:val="15"/>
  </w:num>
  <w:num w:numId="5" w16cid:durableId="1831363967">
    <w:abstractNumId w:val="12"/>
  </w:num>
  <w:num w:numId="6" w16cid:durableId="297808859">
    <w:abstractNumId w:val="3"/>
  </w:num>
  <w:num w:numId="7" w16cid:durableId="2106031352">
    <w:abstractNumId w:val="28"/>
  </w:num>
  <w:num w:numId="8" w16cid:durableId="1878808279">
    <w:abstractNumId w:val="19"/>
  </w:num>
  <w:num w:numId="9" w16cid:durableId="1883244479">
    <w:abstractNumId w:val="24"/>
  </w:num>
  <w:num w:numId="10" w16cid:durableId="994726742">
    <w:abstractNumId w:val="6"/>
  </w:num>
  <w:num w:numId="11" w16cid:durableId="1438989919">
    <w:abstractNumId w:val="4"/>
  </w:num>
  <w:num w:numId="12" w16cid:durableId="1506018714">
    <w:abstractNumId w:val="25"/>
  </w:num>
  <w:num w:numId="13" w16cid:durableId="1950703232">
    <w:abstractNumId w:val="21"/>
  </w:num>
  <w:num w:numId="14" w16cid:durableId="745301324">
    <w:abstractNumId w:val="27"/>
  </w:num>
  <w:num w:numId="15" w16cid:durableId="591746534">
    <w:abstractNumId w:val="26"/>
  </w:num>
  <w:num w:numId="16" w16cid:durableId="78405157">
    <w:abstractNumId w:val="8"/>
  </w:num>
  <w:num w:numId="17" w16cid:durableId="166675623">
    <w:abstractNumId w:val="22"/>
  </w:num>
  <w:num w:numId="18" w16cid:durableId="2121097784">
    <w:abstractNumId w:val="29"/>
  </w:num>
  <w:num w:numId="19" w16cid:durableId="734816442">
    <w:abstractNumId w:val="10"/>
  </w:num>
  <w:num w:numId="20" w16cid:durableId="1521702176">
    <w:abstractNumId w:val="13"/>
  </w:num>
  <w:num w:numId="21" w16cid:durableId="841818576">
    <w:abstractNumId w:val="17"/>
  </w:num>
  <w:num w:numId="22" w16cid:durableId="2012179524">
    <w:abstractNumId w:val="18"/>
  </w:num>
  <w:num w:numId="23" w16cid:durableId="1023750064">
    <w:abstractNumId w:val="5"/>
  </w:num>
  <w:num w:numId="24" w16cid:durableId="1837071123">
    <w:abstractNumId w:val="20"/>
  </w:num>
  <w:num w:numId="25" w16cid:durableId="1045527776">
    <w:abstractNumId w:val="0"/>
  </w:num>
  <w:num w:numId="26" w16cid:durableId="11583106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E6"/>
    <w:rsid w:val="00010AD2"/>
    <w:rsid w:val="00013839"/>
    <w:rsid w:val="00015B60"/>
    <w:rsid w:val="00016588"/>
    <w:rsid w:val="000176E3"/>
    <w:rsid w:val="00017791"/>
    <w:rsid w:val="00017D3F"/>
    <w:rsid w:val="000232FB"/>
    <w:rsid w:val="000236D2"/>
    <w:rsid w:val="00027D38"/>
    <w:rsid w:val="0003049F"/>
    <w:rsid w:val="00032022"/>
    <w:rsid w:val="000431F0"/>
    <w:rsid w:val="000509CC"/>
    <w:rsid w:val="00061044"/>
    <w:rsid w:val="000662BC"/>
    <w:rsid w:val="0007786C"/>
    <w:rsid w:val="000839BC"/>
    <w:rsid w:val="000912BF"/>
    <w:rsid w:val="000A1117"/>
    <w:rsid w:val="000A751B"/>
    <w:rsid w:val="000B205A"/>
    <w:rsid w:val="000B20D7"/>
    <w:rsid w:val="000B3677"/>
    <w:rsid w:val="000C6B83"/>
    <w:rsid w:val="000C6F16"/>
    <w:rsid w:val="000D092E"/>
    <w:rsid w:val="000D0C5D"/>
    <w:rsid w:val="000D7D06"/>
    <w:rsid w:val="000E1D43"/>
    <w:rsid w:val="000E7EFE"/>
    <w:rsid w:val="000F6CCF"/>
    <w:rsid w:val="00103275"/>
    <w:rsid w:val="0011066F"/>
    <w:rsid w:val="00112898"/>
    <w:rsid w:val="00113155"/>
    <w:rsid w:val="00120176"/>
    <w:rsid w:val="001301F5"/>
    <w:rsid w:val="00142921"/>
    <w:rsid w:val="00151B17"/>
    <w:rsid w:val="0016017E"/>
    <w:rsid w:val="00161249"/>
    <w:rsid w:val="0016525A"/>
    <w:rsid w:val="0016552C"/>
    <w:rsid w:val="00165C80"/>
    <w:rsid w:val="00170F00"/>
    <w:rsid w:val="00174CEB"/>
    <w:rsid w:val="00184C80"/>
    <w:rsid w:val="001867DF"/>
    <w:rsid w:val="001914E0"/>
    <w:rsid w:val="001A1F2E"/>
    <w:rsid w:val="001A5602"/>
    <w:rsid w:val="001A5D45"/>
    <w:rsid w:val="001B426E"/>
    <w:rsid w:val="001D2EE3"/>
    <w:rsid w:val="001D5F2B"/>
    <w:rsid w:val="001E70F4"/>
    <w:rsid w:val="001F4B4C"/>
    <w:rsid w:val="001F706D"/>
    <w:rsid w:val="00203E1C"/>
    <w:rsid w:val="0020735D"/>
    <w:rsid w:val="002111B7"/>
    <w:rsid w:val="00216978"/>
    <w:rsid w:val="0022028B"/>
    <w:rsid w:val="00222CC5"/>
    <w:rsid w:val="00235A6D"/>
    <w:rsid w:val="00240916"/>
    <w:rsid w:val="002427BE"/>
    <w:rsid w:val="0024411A"/>
    <w:rsid w:val="00251AA0"/>
    <w:rsid w:val="00256407"/>
    <w:rsid w:val="00272D1B"/>
    <w:rsid w:val="00273A47"/>
    <w:rsid w:val="00274221"/>
    <w:rsid w:val="00275712"/>
    <w:rsid w:val="00275A3D"/>
    <w:rsid w:val="00282420"/>
    <w:rsid w:val="002A0D76"/>
    <w:rsid w:val="002A518F"/>
    <w:rsid w:val="002A6FF4"/>
    <w:rsid w:val="002B1D8F"/>
    <w:rsid w:val="002C4C89"/>
    <w:rsid w:val="002C7BA7"/>
    <w:rsid w:val="002E4D6F"/>
    <w:rsid w:val="002E560E"/>
    <w:rsid w:val="002E7078"/>
    <w:rsid w:val="002F1B9C"/>
    <w:rsid w:val="002F266D"/>
    <w:rsid w:val="00304238"/>
    <w:rsid w:val="00310E98"/>
    <w:rsid w:val="00314A7D"/>
    <w:rsid w:val="0031744F"/>
    <w:rsid w:val="0032096B"/>
    <w:rsid w:val="00326F49"/>
    <w:rsid w:val="00332A63"/>
    <w:rsid w:val="003338AA"/>
    <w:rsid w:val="0034297A"/>
    <w:rsid w:val="00345414"/>
    <w:rsid w:val="00354210"/>
    <w:rsid w:val="0036197C"/>
    <w:rsid w:val="003627B5"/>
    <w:rsid w:val="003642B7"/>
    <w:rsid w:val="0036490A"/>
    <w:rsid w:val="00364C1E"/>
    <w:rsid w:val="00376AB3"/>
    <w:rsid w:val="0038260A"/>
    <w:rsid w:val="0038398F"/>
    <w:rsid w:val="00386255"/>
    <w:rsid w:val="003941F5"/>
    <w:rsid w:val="00395017"/>
    <w:rsid w:val="003957EE"/>
    <w:rsid w:val="003A27FD"/>
    <w:rsid w:val="003A565F"/>
    <w:rsid w:val="003A712C"/>
    <w:rsid w:val="003B14E7"/>
    <w:rsid w:val="003B52E1"/>
    <w:rsid w:val="003B76E3"/>
    <w:rsid w:val="003C5775"/>
    <w:rsid w:val="003D37E0"/>
    <w:rsid w:val="003D54FD"/>
    <w:rsid w:val="003D6459"/>
    <w:rsid w:val="003E1505"/>
    <w:rsid w:val="003E21EA"/>
    <w:rsid w:val="00400911"/>
    <w:rsid w:val="004022AF"/>
    <w:rsid w:val="00402E1C"/>
    <w:rsid w:val="00403F13"/>
    <w:rsid w:val="00413B8B"/>
    <w:rsid w:val="00413CBC"/>
    <w:rsid w:val="00413FB0"/>
    <w:rsid w:val="00427ED2"/>
    <w:rsid w:val="00437B46"/>
    <w:rsid w:val="004459D1"/>
    <w:rsid w:val="00451090"/>
    <w:rsid w:val="00452E61"/>
    <w:rsid w:val="00453B91"/>
    <w:rsid w:val="00460A7E"/>
    <w:rsid w:val="00463B0A"/>
    <w:rsid w:val="00464693"/>
    <w:rsid w:val="00467293"/>
    <w:rsid w:val="004703B6"/>
    <w:rsid w:val="00487EE9"/>
    <w:rsid w:val="00496733"/>
    <w:rsid w:val="004A547B"/>
    <w:rsid w:val="004B077F"/>
    <w:rsid w:val="004B6E71"/>
    <w:rsid w:val="004C10B1"/>
    <w:rsid w:val="004C1E68"/>
    <w:rsid w:val="004C3514"/>
    <w:rsid w:val="004D3F0C"/>
    <w:rsid w:val="004E23C0"/>
    <w:rsid w:val="004E3C49"/>
    <w:rsid w:val="004E6EA1"/>
    <w:rsid w:val="004F0738"/>
    <w:rsid w:val="00506417"/>
    <w:rsid w:val="00511386"/>
    <w:rsid w:val="005117D2"/>
    <w:rsid w:val="005163E5"/>
    <w:rsid w:val="0051726A"/>
    <w:rsid w:val="005336D6"/>
    <w:rsid w:val="00533F23"/>
    <w:rsid w:val="005343CC"/>
    <w:rsid w:val="00542751"/>
    <w:rsid w:val="00546415"/>
    <w:rsid w:val="00553F9A"/>
    <w:rsid w:val="0055426E"/>
    <w:rsid w:val="005549DD"/>
    <w:rsid w:val="005602E3"/>
    <w:rsid w:val="00561772"/>
    <w:rsid w:val="00561D73"/>
    <w:rsid w:val="005652CF"/>
    <w:rsid w:val="00566812"/>
    <w:rsid w:val="00566F9F"/>
    <w:rsid w:val="00567314"/>
    <w:rsid w:val="005702C0"/>
    <w:rsid w:val="00571302"/>
    <w:rsid w:val="00580A74"/>
    <w:rsid w:val="0058298C"/>
    <w:rsid w:val="00592CEE"/>
    <w:rsid w:val="00593A7B"/>
    <w:rsid w:val="005976F1"/>
    <w:rsid w:val="005A2716"/>
    <w:rsid w:val="005A6776"/>
    <w:rsid w:val="005B1B7C"/>
    <w:rsid w:val="005B26A4"/>
    <w:rsid w:val="005B54E7"/>
    <w:rsid w:val="005D6171"/>
    <w:rsid w:val="005E14E9"/>
    <w:rsid w:val="005E2BB0"/>
    <w:rsid w:val="00602849"/>
    <w:rsid w:val="00610622"/>
    <w:rsid w:val="00626749"/>
    <w:rsid w:val="00635413"/>
    <w:rsid w:val="00641990"/>
    <w:rsid w:val="00644A06"/>
    <w:rsid w:val="006463E6"/>
    <w:rsid w:val="006549A1"/>
    <w:rsid w:val="006554ED"/>
    <w:rsid w:val="00660B77"/>
    <w:rsid w:val="006644B9"/>
    <w:rsid w:val="00671526"/>
    <w:rsid w:val="00671AC2"/>
    <w:rsid w:val="00671EB9"/>
    <w:rsid w:val="00674016"/>
    <w:rsid w:val="00682611"/>
    <w:rsid w:val="0068328F"/>
    <w:rsid w:val="00683766"/>
    <w:rsid w:val="0069207D"/>
    <w:rsid w:val="006928EF"/>
    <w:rsid w:val="00693B5B"/>
    <w:rsid w:val="006972A6"/>
    <w:rsid w:val="006A651D"/>
    <w:rsid w:val="006B104C"/>
    <w:rsid w:val="006B601B"/>
    <w:rsid w:val="006B7CAB"/>
    <w:rsid w:val="006C182B"/>
    <w:rsid w:val="006C2971"/>
    <w:rsid w:val="006C5DB5"/>
    <w:rsid w:val="006D75B0"/>
    <w:rsid w:val="006E08D3"/>
    <w:rsid w:val="006E7B29"/>
    <w:rsid w:val="006F2175"/>
    <w:rsid w:val="006F55FB"/>
    <w:rsid w:val="006F6D43"/>
    <w:rsid w:val="00704081"/>
    <w:rsid w:val="00704BF0"/>
    <w:rsid w:val="00704FEE"/>
    <w:rsid w:val="007140C8"/>
    <w:rsid w:val="00720889"/>
    <w:rsid w:val="00721EC8"/>
    <w:rsid w:val="00724A2F"/>
    <w:rsid w:val="00727456"/>
    <w:rsid w:val="0073034D"/>
    <w:rsid w:val="00730E42"/>
    <w:rsid w:val="0074162C"/>
    <w:rsid w:val="007423E4"/>
    <w:rsid w:val="0074511F"/>
    <w:rsid w:val="0074519E"/>
    <w:rsid w:val="0076463B"/>
    <w:rsid w:val="00771E8D"/>
    <w:rsid w:val="0078100A"/>
    <w:rsid w:val="00786B1C"/>
    <w:rsid w:val="00786EF1"/>
    <w:rsid w:val="00794963"/>
    <w:rsid w:val="007A001E"/>
    <w:rsid w:val="007A0EB8"/>
    <w:rsid w:val="007A182F"/>
    <w:rsid w:val="007C02B6"/>
    <w:rsid w:val="007C1C6D"/>
    <w:rsid w:val="007C1CFF"/>
    <w:rsid w:val="007C1EEC"/>
    <w:rsid w:val="00811B9F"/>
    <w:rsid w:val="00814AEE"/>
    <w:rsid w:val="00826D50"/>
    <w:rsid w:val="00844A24"/>
    <w:rsid w:val="00844F53"/>
    <w:rsid w:val="00847344"/>
    <w:rsid w:val="008516A5"/>
    <w:rsid w:val="00852F05"/>
    <w:rsid w:val="008572D1"/>
    <w:rsid w:val="008574F1"/>
    <w:rsid w:val="00857F16"/>
    <w:rsid w:val="00860E00"/>
    <w:rsid w:val="00861DB8"/>
    <w:rsid w:val="00865985"/>
    <w:rsid w:val="00881C7D"/>
    <w:rsid w:val="00882B4B"/>
    <w:rsid w:val="00886237"/>
    <w:rsid w:val="008941BB"/>
    <w:rsid w:val="00894EA4"/>
    <w:rsid w:val="008958A3"/>
    <w:rsid w:val="008A2933"/>
    <w:rsid w:val="008A776D"/>
    <w:rsid w:val="008B1CC9"/>
    <w:rsid w:val="008B444B"/>
    <w:rsid w:val="008B5F88"/>
    <w:rsid w:val="008B70DD"/>
    <w:rsid w:val="008C0E71"/>
    <w:rsid w:val="008C3071"/>
    <w:rsid w:val="008C33BD"/>
    <w:rsid w:val="008C40A8"/>
    <w:rsid w:val="008C73B0"/>
    <w:rsid w:val="008E1319"/>
    <w:rsid w:val="008E34A4"/>
    <w:rsid w:val="008E3E61"/>
    <w:rsid w:val="008E5655"/>
    <w:rsid w:val="008F6BDA"/>
    <w:rsid w:val="008F7174"/>
    <w:rsid w:val="009024C1"/>
    <w:rsid w:val="00902DF1"/>
    <w:rsid w:val="00906EA0"/>
    <w:rsid w:val="00912D04"/>
    <w:rsid w:val="00916065"/>
    <w:rsid w:val="0092528B"/>
    <w:rsid w:val="00937162"/>
    <w:rsid w:val="00943643"/>
    <w:rsid w:val="00944542"/>
    <w:rsid w:val="00950016"/>
    <w:rsid w:val="009525DE"/>
    <w:rsid w:val="00954BC7"/>
    <w:rsid w:val="00957C4C"/>
    <w:rsid w:val="00960CE3"/>
    <w:rsid w:val="009612AA"/>
    <w:rsid w:val="009731A7"/>
    <w:rsid w:val="00977BE9"/>
    <w:rsid w:val="00987420"/>
    <w:rsid w:val="00990C63"/>
    <w:rsid w:val="00991EAB"/>
    <w:rsid w:val="009A2A74"/>
    <w:rsid w:val="009A7CB4"/>
    <w:rsid w:val="009C399F"/>
    <w:rsid w:val="009C4AC4"/>
    <w:rsid w:val="009D6880"/>
    <w:rsid w:val="009E3AED"/>
    <w:rsid w:val="009E6FF9"/>
    <w:rsid w:val="009F0019"/>
    <w:rsid w:val="009F11C1"/>
    <w:rsid w:val="009F586C"/>
    <w:rsid w:val="009F62CF"/>
    <w:rsid w:val="00A0036F"/>
    <w:rsid w:val="00A03622"/>
    <w:rsid w:val="00A069B6"/>
    <w:rsid w:val="00A11C76"/>
    <w:rsid w:val="00A11D83"/>
    <w:rsid w:val="00A1501D"/>
    <w:rsid w:val="00A21DAF"/>
    <w:rsid w:val="00A26DAE"/>
    <w:rsid w:val="00A4295C"/>
    <w:rsid w:val="00A516C3"/>
    <w:rsid w:val="00A530EB"/>
    <w:rsid w:val="00A562D3"/>
    <w:rsid w:val="00A56C23"/>
    <w:rsid w:val="00A620A6"/>
    <w:rsid w:val="00A6609A"/>
    <w:rsid w:val="00A66E48"/>
    <w:rsid w:val="00A83452"/>
    <w:rsid w:val="00A87101"/>
    <w:rsid w:val="00A90999"/>
    <w:rsid w:val="00A9396E"/>
    <w:rsid w:val="00A9451F"/>
    <w:rsid w:val="00A96285"/>
    <w:rsid w:val="00AA4E74"/>
    <w:rsid w:val="00AA5539"/>
    <w:rsid w:val="00AA745C"/>
    <w:rsid w:val="00AA7746"/>
    <w:rsid w:val="00AB0558"/>
    <w:rsid w:val="00AB19F8"/>
    <w:rsid w:val="00AC247A"/>
    <w:rsid w:val="00AC575D"/>
    <w:rsid w:val="00AD1ABD"/>
    <w:rsid w:val="00AD3836"/>
    <w:rsid w:val="00AD633A"/>
    <w:rsid w:val="00AE21A0"/>
    <w:rsid w:val="00AE3C40"/>
    <w:rsid w:val="00AE68AA"/>
    <w:rsid w:val="00AF0B84"/>
    <w:rsid w:val="00AF3751"/>
    <w:rsid w:val="00AF3843"/>
    <w:rsid w:val="00B01A4D"/>
    <w:rsid w:val="00B048CE"/>
    <w:rsid w:val="00B05645"/>
    <w:rsid w:val="00B133F8"/>
    <w:rsid w:val="00B25585"/>
    <w:rsid w:val="00B27A05"/>
    <w:rsid w:val="00B44EED"/>
    <w:rsid w:val="00B4524C"/>
    <w:rsid w:val="00B45664"/>
    <w:rsid w:val="00B4608F"/>
    <w:rsid w:val="00B533B3"/>
    <w:rsid w:val="00B563F7"/>
    <w:rsid w:val="00B63515"/>
    <w:rsid w:val="00B64C52"/>
    <w:rsid w:val="00B65AEB"/>
    <w:rsid w:val="00B668DC"/>
    <w:rsid w:val="00B7021C"/>
    <w:rsid w:val="00B72CDB"/>
    <w:rsid w:val="00B80E21"/>
    <w:rsid w:val="00B84CB2"/>
    <w:rsid w:val="00B871BB"/>
    <w:rsid w:val="00B87299"/>
    <w:rsid w:val="00B87355"/>
    <w:rsid w:val="00B87E11"/>
    <w:rsid w:val="00B90B85"/>
    <w:rsid w:val="00B926AE"/>
    <w:rsid w:val="00B9708D"/>
    <w:rsid w:val="00BA103A"/>
    <w:rsid w:val="00BB3F68"/>
    <w:rsid w:val="00BB5AB9"/>
    <w:rsid w:val="00BC04D5"/>
    <w:rsid w:val="00BC6431"/>
    <w:rsid w:val="00BC70F2"/>
    <w:rsid w:val="00BC7A2C"/>
    <w:rsid w:val="00BD54CF"/>
    <w:rsid w:val="00BD7F8A"/>
    <w:rsid w:val="00BE0BBE"/>
    <w:rsid w:val="00BE30BF"/>
    <w:rsid w:val="00BE4327"/>
    <w:rsid w:val="00BE57B3"/>
    <w:rsid w:val="00BF5577"/>
    <w:rsid w:val="00C01F0F"/>
    <w:rsid w:val="00C21AA4"/>
    <w:rsid w:val="00C24F57"/>
    <w:rsid w:val="00C33110"/>
    <w:rsid w:val="00C33F4E"/>
    <w:rsid w:val="00C37C5A"/>
    <w:rsid w:val="00C40C4F"/>
    <w:rsid w:val="00C4112F"/>
    <w:rsid w:val="00C43046"/>
    <w:rsid w:val="00C50D8D"/>
    <w:rsid w:val="00C53A03"/>
    <w:rsid w:val="00C72E4D"/>
    <w:rsid w:val="00C779ED"/>
    <w:rsid w:val="00C8322D"/>
    <w:rsid w:val="00C85F6E"/>
    <w:rsid w:val="00C92D5C"/>
    <w:rsid w:val="00C96962"/>
    <w:rsid w:val="00CA258B"/>
    <w:rsid w:val="00CA2BD6"/>
    <w:rsid w:val="00CA7178"/>
    <w:rsid w:val="00CB0B36"/>
    <w:rsid w:val="00CB2169"/>
    <w:rsid w:val="00CB267F"/>
    <w:rsid w:val="00CB56E6"/>
    <w:rsid w:val="00CC012D"/>
    <w:rsid w:val="00CC7079"/>
    <w:rsid w:val="00CD1862"/>
    <w:rsid w:val="00CE7234"/>
    <w:rsid w:val="00CF1E86"/>
    <w:rsid w:val="00CF4F55"/>
    <w:rsid w:val="00CF5A1A"/>
    <w:rsid w:val="00D02970"/>
    <w:rsid w:val="00D10458"/>
    <w:rsid w:val="00D148DF"/>
    <w:rsid w:val="00D17A1A"/>
    <w:rsid w:val="00D2082D"/>
    <w:rsid w:val="00D20B8E"/>
    <w:rsid w:val="00D219B7"/>
    <w:rsid w:val="00D21BDC"/>
    <w:rsid w:val="00D3192A"/>
    <w:rsid w:val="00D34E25"/>
    <w:rsid w:val="00D351AE"/>
    <w:rsid w:val="00D4754A"/>
    <w:rsid w:val="00D5301B"/>
    <w:rsid w:val="00D53695"/>
    <w:rsid w:val="00D631B2"/>
    <w:rsid w:val="00D675D7"/>
    <w:rsid w:val="00D70991"/>
    <w:rsid w:val="00D71001"/>
    <w:rsid w:val="00D95B98"/>
    <w:rsid w:val="00DB101A"/>
    <w:rsid w:val="00DC1EDE"/>
    <w:rsid w:val="00DC5F1C"/>
    <w:rsid w:val="00DD308F"/>
    <w:rsid w:val="00DD4E3F"/>
    <w:rsid w:val="00DD66D4"/>
    <w:rsid w:val="00DE0DC9"/>
    <w:rsid w:val="00DF7F0D"/>
    <w:rsid w:val="00E11D33"/>
    <w:rsid w:val="00E1253B"/>
    <w:rsid w:val="00E14A90"/>
    <w:rsid w:val="00E15FF7"/>
    <w:rsid w:val="00E16844"/>
    <w:rsid w:val="00E2474E"/>
    <w:rsid w:val="00E307B5"/>
    <w:rsid w:val="00E3120D"/>
    <w:rsid w:val="00E36DF6"/>
    <w:rsid w:val="00E402F1"/>
    <w:rsid w:val="00E43BF5"/>
    <w:rsid w:val="00E457C7"/>
    <w:rsid w:val="00E54FA1"/>
    <w:rsid w:val="00E5544A"/>
    <w:rsid w:val="00E56475"/>
    <w:rsid w:val="00E61F8A"/>
    <w:rsid w:val="00E65F31"/>
    <w:rsid w:val="00E661CD"/>
    <w:rsid w:val="00E85AC4"/>
    <w:rsid w:val="00E86480"/>
    <w:rsid w:val="00E91D8D"/>
    <w:rsid w:val="00E926D4"/>
    <w:rsid w:val="00EA2A5A"/>
    <w:rsid w:val="00EA489C"/>
    <w:rsid w:val="00EB08B2"/>
    <w:rsid w:val="00EB12C9"/>
    <w:rsid w:val="00EB2C0B"/>
    <w:rsid w:val="00EB2C61"/>
    <w:rsid w:val="00EC3148"/>
    <w:rsid w:val="00EC6388"/>
    <w:rsid w:val="00ED3E7B"/>
    <w:rsid w:val="00ED46DB"/>
    <w:rsid w:val="00EE6862"/>
    <w:rsid w:val="00EF306A"/>
    <w:rsid w:val="00EF3A51"/>
    <w:rsid w:val="00F06458"/>
    <w:rsid w:val="00F16864"/>
    <w:rsid w:val="00F17DAF"/>
    <w:rsid w:val="00F20973"/>
    <w:rsid w:val="00F30379"/>
    <w:rsid w:val="00F344E8"/>
    <w:rsid w:val="00F41C74"/>
    <w:rsid w:val="00F442E9"/>
    <w:rsid w:val="00F5118D"/>
    <w:rsid w:val="00F55FE9"/>
    <w:rsid w:val="00F60876"/>
    <w:rsid w:val="00F6099E"/>
    <w:rsid w:val="00F655A4"/>
    <w:rsid w:val="00F74154"/>
    <w:rsid w:val="00FA35CF"/>
    <w:rsid w:val="00FA712D"/>
    <w:rsid w:val="00FC50EE"/>
    <w:rsid w:val="00FD4718"/>
    <w:rsid w:val="00FD5A34"/>
    <w:rsid w:val="00FE02FC"/>
    <w:rsid w:val="00FE2C16"/>
    <w:rsid w:val="00FE68BD"/>
    <w:rsid w:val="00FE7EC4"/>
    <w:rsid w:val="00FF0268"/>
    <w:rsid w:val="00FF7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9AC0F"/>
  <w15:chartTrackingRefBased/>
  <w15:docId w15:val="{2043B199-D252-4076-9102-3B5E828D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65F"/>
    <w:rPr>
      <w:rFonts w:ascii="Times New Roman" w:hAnsi="Times New Roman"/>
      <w:sz w:val="22"/>
      <w:szCs w:val="22"/>
      <w:lang w:val="en-GB" w:eastAsia="en-US"/>
    </w:rPr>
  </w:style>
  <w:style w:type="paragraph" w:styleId="Antrat1">
    <w:name w:val="heading 1"/>
    <w:basedOn w:val="prastasis"/>
    <w:next w:val="prastasis"/>
    <w:link w:val="Antrat1Diagrama"/>
    <w:uiPriority w:val="99"/>
    <w:qFormat/>
    <w:rsid w:val="003A565F"/>
    <w:pPr>
      <w:keepNext/>
      <w:suppressAutoHyphens/>
      <w:outlineLvl w:val="0"/>
    </w:pPr>
    <w:rPr>
      <w:rFonts w:eastAsia="Times New Roman"/>
      <w:b/>
      <w:szCs w:val="20"/>
      <w:lang w:val="lt-LT" w:eastAsia="ar-SA"/>
    </w:rPr>
  </w:style>
  <w:style w:type="paragraph" w:styleId="Antrat2">
    <w:name w:val="heading 2"/>
    <w:basedOn w:val="prastasis"/>
    <w:next w:val="prastasis"/>
    <w:link w:val="Antrat2Diagrama"/>
    <w:uiPriority w:val="99"/>
    <w:qFormat/>
    <w:rsid w:val="003A565F"/>
    <w:pPr>
      <w:keepNext/>
      <w:suppressAutoHyphens/>
      <w:outlineLvl w:val="1"/>
    </w:pPr>
    <w:rPr>
      <w:rFonts w:eastAsia="Times New Roman"/>
      <w:bCs/>
      <w:szCs w:val="24"/>
      <w:lang w:val="lt-LT" w:eastAsia="ar-SA"/>
    </w:rPr>
  </w:style>
  <w:style w:type="paragraph" w:styleId="Antrat3">
    <w:name w:val="heading 3"/>
    <w:basedOn w:val="prastasis"/>
    <w:next w:val="prastasis"/>
    <w:link w:val="Antrat3Diagrama"/>
    <w:uiPriority w:val="99"/>
    <w:qFormat/>
    <w:rsid w:val="003A565F"/>
    <w:pPr>
      <w:keepNext/>
      <w:suppressAutoHyphens/>
      <w:outlineLvl w:val="2"/>
    </w:pPr>
    <w:rPr>
      <w:rFonts w:eastAsia="Times New Roman"/>
      <w:b/>
      <w:szCs w:val="20"/>
      <w:lang w:val="lt-LT" w:eastAsia="ar-SA"/>
    </w:rPr>
  </w:style>
  <w:style w:type="paragraph" w:styleId="Antrat4">
    <w:name w:val="heading 4"/>
    <w:basedOn w:val="prastasis"/>
    <w:next w:val="prastasis"/>
    <w:link w:val="Antrat4Diagrama"/>
    <w:qFormat/>
    <w:rsid w:val="003A565F"/>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A565F"/>
    <w:rPr>
      <w:rFonts w:ascii="Times New Roman" w:eastAsia="Times New Roman" w:hAnsi="Times New Roman" w:cs="Times New Roman"/>
      <w:b/>
      <w:szCs w:val="20"/>
      <w:lang w:eastAsia="ar-SA"/>
    </w:rPr>
  </w:style>
  <w:style w:type="character" w:customStyle="1" w:styleId="Antrat2Diagrama">
    <w:name w:val="Antraštė 2 Diagrama"/>
    <w:link w:val="Antrat2"/>
    <w:uiPriority w:val="99"/>
    <w:rsid w:val="003A565F"/>
    <w:rPr>
      <w:rFonts w:ascii="Times New Roman" w:eastAsia="Times New Roman" w:hAnsi="Times New Roman" w:cs="Times New Roman"/>
      <w:bCs/>
      <w:szCs w:val="24"/>
      <w:lang w:eastAsia="ar-SA"/>
    </w:rPr>
  </w:style>
  <w:style w:type="character" w:customStyle="1" w:styleId="Antrat3Diagrama">
    <w:name w:val="Antraštė 3 Diagrama"/>
    <w:link w:val="Antrat3"/>
    <w:uiPriority w:val="99"/>
    <w:rsid w:val="003A565F"/>
    <w:rPr>
      <w:rFonts w:ascii="Times New Roman" w:eastAsia="Times New Roman" w:hAnsi="Times New Roman" w:cs="Times New Roman"/>
      <w:b/>
      <w:szCs w:val="20"/>
      <w:lang w:eastAsia="ar-SA"/>
    </w:rPr>
  </w:style>
  <w:style w:type="character" w:customStyle="1" w:styleId="Antrat4Diagrama">
    <w:name w:val="Antraštė 4 Diagrama"/>
    <w:link w:val="Antrat4"/>
    <w:rsid w:val="003A565F"/>
    <w:rPr>
      <w:rFonts w:ascii="Cambria" w:eastAsia="Calibri" w:hAnsi="Cambria" w:cs="Times New Roman"/>
      <w:b/>
      <w:bCs/>
      <w:i/>
      <w:iCs/>
      <w:color w:val="4F81BD"/>
      <w:lang w:val="en-GB"/>
    </w:rPr>
  </w:style>
  <w:style w:type="character" w:styleId="Puslapionumeris">
    <w:name w:val="page number"/>
    <w:uiPriority w:val="99"/>
    <w:rsid w:val="003A565F"/>
    <w:rPr>
      <w:rFonts w:cs="Times New Roman"/>
    </w:rPr>
  </w:style>
  <w:style w:type="character" w:styleId="Hipersaitas">
    <w:name w:val="Hyperlink"/>
    <w:rsid w:val="003A565F"/>
    <w:rPr>
      <w:rFonts w:cs="Times New Roman"/>
      <w:color w:val="0000FF"/>
      <w:u w:val="single"/>
    </w:rPr>
  </w:style>
  <w:style w:type="paragraph" w:styleId="Pagrindinistekstas">
    <w:name w:val="Body Text"/>
    <w:basedOn w:val="prastasis"/>
    <w:link w:val="PagrindinistekstasDiagrama"/>
    <w:uiPriority w:val="99"/>
    <w:rsid w:val="003A565F"/>
    <w:pPr>
      <w:suppressAutoHyphens/>
      <w:spacing w:after="120"/>
    </w:pPr>
    <w:rPr>
      <w:rFonts w:eastAsia="Times New Roman"/>
      <w:szCs w:val="20"/>
      <w:lang w:val="lt-LT" w:eastAsia="ar-SA"/>
    </w:rPr>
  </w:style>
  <w:style w:type="character" w:customStyle="1" w:styleId="PagrindinistekstasDiagrama">
    <w:name w:val="Pagrindinis tekstas Diagrama"/>
    <w:link w:val="Pagrindinistekstas"/>
    <w:uiPriority w:val="99"/>
    <w:rsid w:val="003A565F"/>
    <w:rPr>
      <w:rFonts w:ascii="Times New Roman" w:eastAsia="Times New Roman" w:hAnsi="Times New Roman" w:cs="Times New Roman"/>
      <w:szCs w:val="20"/>
      <w:lang w:eastAsia="ar-SA"/>
    </w:rPr>
  </w:style>
  <w:style w:type="paragraph" w:styleId="Porat">
    <w:name w:val="footer"/>
    <w:basedOn w:val="prastasis"/>
    <w:link w:val="PoratDiagrama"/>
    <w:uiPriority w:val="99"/>
    <w:rsid w:val="003A565F"/>
    <w:pPr>
      <w:tabs>
        <w:tab w:val="center" w:pos="4153"/>
        <w:tab w:val="right" w:pos="8306"/>
      </w:tabs>
      <w:suppressAutoHyphens/>
    </w:pPr>
    <w:rPr>
      <w:rFonts w:eastAsia="Times New Roman"/>
      <w:szCs w:val="20"/>
      <w:lang w:val="lt-LT" w:eastAsia="ar-SA"/>
    </w:rPr>
  </w:style>
  <w:style w:type="character" w:customStyle="1" w:styleId="PoratDiagrama">
    <w:name w:val="Poraštė Diagrama"/>
    <w:link w:val="Porat"/>
    <w:uiPriority w:val="99"/>
    <w:rsid w:val="003A565F"/>
    <w:rPr>
      <w:rFonts w:ascii="Times New Roman" w:eastAsia="Times New Roman" w:hAnsi="Times New Roman" w:cs="Times New Roman"/>
      <w:szCs w:val="20"/>
      <w:lang w:eastAsia="ar-SA"/>
    </w:rPr>
  </w:style>
  <w:style w:type="paragraph" w:styleId="Pavadinimas">
    <w:name w:val="Title"/>
    <w:basedOn w:val="prastasis"/>
    <w:next w:val="Paantrat"/>
    <w:link w:val="PavadinimasDiagrama"/>
    <w:uiPriority w:val="99"/>
    <w:qFormat/>
    <w:rsid w:val="003A565F"/>
    <w:pPr>
      <w:suppressAutoHyphens/>
      <w:jc w:val="center"/>
    </w:pPr>
    <w:rPr>
      <w:rFonts w:ascii="Times New Roman Bold" w:eastAsia="Times New Roman" w:hAnsi="Times New Roman Bold"/>
      <w:b/>
      <w:bCs/>
      <w:caps/>
      <w:kern w:val="1"/>
      <w:szCs w:val="20"/>
      <w:lang w:val="lt-LT" w:eastAsia="ar-SA"/>
    </w:rPr>
  </w:style>
  <w:style w:type="character" w:customStyle="1" w:styleId="PavadinimasDiagrama">
    <w:name w:val="Pavadinimas Diagrama"/>
    <w:link w:val="Pavadinimas"/>
    <w:uiPriority w:val="99"/>
    <w:rsid w:val="003A565F"/>
    <w:rPr>
      <w:rFonts w:ascii="Times New Roman Bold" w:eastAsia="Times New Roman" w:hAnsi="Times New Roman Bold" w:cs="Times New Roman"/>
      <w:b/>
      <w:bCs/>
      <w:caps/>
      <w:kern w:val="1"/>
      <w:szCs w:val="20"/>
      <w:lang w:eastAsia="ar-SA"/>
    </w:rPr>
  </w:style>
  <w:style w:type="paragraph" w:styleId="Paantrat">
    <w:name w:val="Subtitle"/>
    <w:basedOn w:val="prastasis"/>
    <w:link w:val="PaantratDiagrama"/>
    <w:uiPriority w:val="99"/>
    <w:qFormat/>
    <w:rsid w:val="003A565F"/>
    <w:pPr>
      <w:suppressAutoHyphens/>
      <w:spacing w:after="60"/>
      <w:jc w:val="center"/>
      <w:outlineLvl w:val="1"/>
    </w:pPr>
    <w:rPr>
      <w:rFonts w:ascii="Arial" w:eastAsia="Times New Roman" w:hAnsi="Arial" w:cs="Arial"/>
      <w:sz w:val="24"/>
      <w:szCs w:val="24"/>
      <w:lang w:val="lt-LT" w:eastAsia="ar-SA"/>
    </w:rPr>
  </w:style>
  <w:style w:type="character" w:customStyle="1" w:styleId="PaantratDiagrama">
    <w:name w:val="Paantraštė Diagrama"/>
    <w:link w:val="Paantrat"/>
    <w:uiPriority w:val="99"/>
    <w:rsid w:val="003A565F"/>
    <w:rPr>
      <w:rFonts w:ascii="Arial" w:eastAsia="Times New Roman" w:hAnsi="Arial" w:cs="Arial"/>
      <w:sz w:val="24"/>
      <w:szCs w:val="24"/>
      <w:lang w:eastAsia="ar-SA"/>
    </w:rPr>
  </w:style>
  <w:style w:type="paragraph" w:customStyle="1" w:styleId="BTEMEASMCA">
    <w:name w:val="BT EMEA_SMCA"/>
    <w:basedOn w:val="prastasis"/>
    <w:link w:val="BTEMEASMCAChar"/>
    <w:autoRedefine/>
    <w:uiPriority w:val="99"/>
    <w:rsid w:val="003A565F"/>
    <w:rPr>
      <w:rFonts w:eastAsia="Times New Roman"/>
      <w:noProof/>
      <w:lang w:val="lt-LT"/>
    </w:rPr>
  </w:style>
  <w:style w:type="character" w:customStyle="1" w:styleId="BTEMEASMCAChar">
    <w:name w:val="BT EMEA_SMCA Char"/>
    <w:link w:val="BTEMEASMCA"/>
    <w:uiPriority w:val="99"/>
    <w:locked/>
    <w:rsid w:val="003A565F"/>
    <w:rPr>
      <w:rFonts w:ascii="Times New Roman" w:eastAsia="Times New Roman" w:hAnsi="Times New Roman" w:cs="Times New Roman"/>
      <w:noProof/>
    </w:rPr>
  </w:style>
  <w:style w:type="paragraph" w:customStyle="1" w:styleId="BTbEMEASMCA">
    <w:name w:val="BT(b) EMEA_SMCA"/>
    <w:basedOn w:val="BTEMEASMCA"/>
    <w:autoRedefine/>
    <w:uiPriority w:val="99"/>
    <w:rsid w:val="00C01F0F"/>
    <w:rPr>
      <w:b/>
    </w:rPr>
  </w:style>
  <w:style w:type="paragraph" w:styleId="Sraopastraipa">
    <w:name w:val="List Paragraph"/>
    <w:basedOn w:val="prastasis"/>
    <w:uiPriority w:val="34"/>
    <w:qFormat/>
    <w:rsid w:val="003A565F"/>
    <w:pPr>
      <w:ind w:left="720"/>
      <w:contextualSpacing/>
    </w:pPr>
  </w:style>
  <w:style w:type="table" w:styleId="Lentelstinklelis">
    <w:name w:val="Table Grid"/>
    <w:basedOn w:val="prastojilentel"/>
    <w:rsid w:val="003A565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565F"/>
    <w:rPr>
      <w:rFonts w:ascii="Segoe UI" w:hAnsi="Segoe UI" w:cs="Segoe UI"/>
      <w:sz w:val="18"/>
      <w:szCs w:val="18"/>
    </w:rPr>
  </w:style>
  <w:style w:type="character" w:customStyle="1" w:styleId="DebesliotekstasDiagrama">
    <w:name w:val="Debesėlio tekstas Diagrama"/>
    <w:link w:val="Debesliotekstas"/>
    <w:uiPriority w:val="99"/>
    <w:semiHidden/>
    <w:rsid w:val="003A565F"/>
    <w:rPr>
      <w:rFonts w:ascii="Segoe UI" w:eastAsia="Calibri" w:hAnsi="Segoe UI" w:cs="Segoe UI"/>
      <w:sz w:val="18"/>
      <w:szCs w:val="18"/>
      <w:lang w:val="en-GB"/>
    </w:rPr>
  </w:style>
  <w:style w:type="character" w:styleId="Komentaronuoroda">
    <w:name w:val="annotation reference"/>
    <w:uiPriority w:val="99"/>
    <w:semiHidden/>
    <w:unhideWhenUsed/>
    <w:rsid w:val="003A565F"/>
    <w:rPr>
      <w:sz w:val="16"/>
      <w:szCs w:val="16"/>
    </w:rPr>
  </w:style>
  <w:style w:type="paragraph" w:styleId="Komentarotekstas">
    <w:name w:val="annotation text"/>
    <w:basedOn w:val="prastasis"/>
    <w:link w:val="KomentarotekstasDiagrama"/>
    <w:uiPriority w:val="99"/>
    <w:semiHidden/>
    <w:unhideWhenUsed/>
    <w:rsid w:val="003A565F"/>
    <w:rPr>
      <w:sz w:val="20"/>
      <w:szCs w:val="20"/>
    </w:rPr>
  </w:style>
  <w:style w:type="character" w:customStyle="1" w:styleId="KomentarotekstasDiagrama">
    <w:name w:val="Komentaro tekstas Diagrama"/>
    <w:link w:val="Komentarotekstas"/>
    <w:uiPriority w:val="99"/>
    <w:semiHidden/>
    <w:rsid w:val="003A565F"/>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A565F"/>
    <w:rPr>
      <w:b/>
      <w:bCs/>
    </w:rPr>
  </w:style>
  <w:style w:type="character" w:customStyle="1" w:styleId="KomentarotemaDiagrama">
    <w:name w:val="Komentaro tema Diagrama"/>
    <w:link w:val="Komentarotema"/>
    <w:uiPriority w:val="99"/>
    <w:semiHidden/>
    <w:rsid w:val="003A565F"/>
    <w:rPr>
      <w:rFonts w:ascii="Times New Roman" w:eastAsia="Calibri" w:hAnsi="Times New Roman" w:cs="Times New Roman"/>
      <w:b/>
      <w:bCs/>
      <w:sz w:val="20"/>
      <w:szCs w:val="20"/>
      <w:lang w:val="en-GB"/>
    </w:rPr>
  </w:style>
  <w:style w:type="paragraph" w:styleId="Pataisymai">
    <w:name w:val="Revision"/>
    <w:hidden/>
    <w:uiPriority w:val="99"/>
    <w:semiHidden/>
    <w:rsid w:val="003A565F"/>
    <w:rPr>
      <w:rFonts w:ascii="Times New Roman" w:hAnsi="Times New Roman"/>
      <w:sz w:val="22"/>
      <w:szCs w:val="22"/>
      <w:lang w:val="en-GB" w:eastAsia="en-US"/>
    </w:rPr>
  </w:style>
  <w:style w:type="paragraph" w:customStyle="1" w:styleId="Default">
    <w:name w:val="Default"/>
    <w:rsid w:val="00A96285"/>
    <w:pPr>
      <w:autoSpaceDE w:val="0"/>
      <w:autoSpaceDN w:val="0"/>
      <w:adjustRightInd w:val="0"/>
    </w:pPr>
    <w:rPr>
      <w:rFonts w:ascii="Times New Roman" w:eastAsia="SimSun" w:hAnsi="Times New Roman"/>
      <w:color w:val="000000"/>
      <w:sz w:val="24"/>
      <w:szCs w:val="24"/>
      <w:lang w:val="en-US" w:eastAsia="zh-CN"/>
    </w:rPr>
  </w:style>
  <w:style w:type="character" w:customStyle="1" w:styleId="FooterChar">
    <w:name w:val="Footer Char"/>
    <w:uiPriority w:val="99"/>
    <w:locked/>
    <w:rsid w:val="00ED46DB"/>
    <w:rPr>
      <w:rFonts w:eastAsia="Times New Roman"/>
      <w:sz w:val="22"/>
      <w:szCs w:val="22"/>
      <w:lang w:val="lt-LT" w:eastAsia="ar-SA" w:bidi="ar-SA"/>
    </w:rPr>
  </w:style>
  <w:style w:type="paragraph" w:styleId="Pagrindiniotekstotrauka2">
    <w:name w:val="Body Text Indent 2"/>
    <w:basedOn w:val="prastasis"/>
    <w:link w:val="Pagrindiniotekstotrauka2Diagrama"/>
    <w:uiPriority w:val="99"/>
    <w:rsid w:val="00ED4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rFonts w:ascii="Calibri" w:eastAsia="Times New Roman" w:hAnsi="Calibri" w:cs="Calibri"/>
      <w:color w:val="000000"/>
      <w:lang w:val="lt-LT" w:eastAsia="ar-SA"/>
    </w:rPr>
  </w:style>
  <w:style w:type="character" w:customStyle="1" w:styleId="Pagrindiniotekstotrauka2Diagrama">
    <w:name w:val="Pagrindinio teksto įtrauka 2 Diagrama"/>
    <w:link w:val="Pagrindiniotekstotrauka2"/>
    <w:uiPriority w:val="99"/>
    <w:rsid w:val="00ED46DB"/>
    <w:rPr>
      <w:rFonts w:eastAsia="Times New Roman" w:cs="Calibri"/>
      <w:color w:val="000000"/>
      <w:sz w:val="22"/>
      <w:szCs w:val="22"/>
      <w:lang w:val="lt-LT" w:eastAsia="ar-SA"/>
    </w:rPr>
  </w:style>
  <w:style w:type="paragraph" w:customStyle="1" w:styleId="BT-EMEASMCA">
    <w:name w:val="BT- EMEA_SMCA"/>
    <w:basedOn w:val="BTEMEASMCA"/>
    <w:autoRedefine/>
    <w:uiPriority w:val="99"/>
    <w:rsid w:val="00ED46DB"/>
    <w:pPr>
      <w:numPr>
        <w:numId w:val="5"/>
      </w:numPr>
    </w:pPr>
    <w:rPr>
      <w:rFonts w:ascii="Calibri" w:hAnsi="Calibri"/>
    </w:rPr>
  </w:style>
  <w:style w:type="paragraph" w:customStyle="1" w:styleId="TTEMEASMCA">
    <w:name w:val="TT EMEA_SMCA"/>
    <w:basedOn w:val="Antrat1"/>
    <w:link w:val="TTEMEASMCAChar"/>
    <w:autoRedefine/>
    <w:uiPriority w:val="99"/>
    <w:rsid w:val="00ED46DB"/>
    <w:pPr>
      <w:keepNext w:val="0"/>
      <w:tabs>
        <w:tab w:val="left" w:pos="567"/>
      </w:tabs>
      <w:suppressAutoHyphens w:val="0"/>
      <w:ind w:left="567" w:hanging="567"/>
      <w:jc w:val="center"/>
    </w:pPr>
    <w:rPr>
      <w:rFonts w:ascii="Calibri" w:hAnsi="Calibri" w:cs="Calibri"/>
      <w:bCs/>
      <w:caps/>
      <w:szCs w:val="22"/>
      <w:lang w:val="en-US" w:eastAsia="en-US"/>
    </w:rPr>
  </w:style>
  <w:style w:type="character" w:customStyle="1" w:styleId="TTEMEASMCAChar">
    <w:name w:val="TT EMEA_SMCA Char"/>
    <w:link w:val="TTEMEASMCA"/>
    <w:uiPriority w:val="99"/>
    <w:locked/>
    <w:rsid w:val="00ED46DB"/>
    <w:rPr>
      <w:rFonts w:eastAsia="Times New Roman" w:cs="Calibri"/>
      <w:b/>
      <w:bCs/>
      <w:caps/>
      <w:sz w:val="22"/>
      <w:szCs w:val="22"/>
    </w:rPr>
  </w:style>
  <w:style w:type="paragraph" w:customStyle="1" w:styleId="NormalAgency">
    <w:name w:val="Normal (Agency)"/>
    <w:link w:val="NormalAgencyChar"/>
    <w:uiPriority w:val="99"/>
    <w:rsid w:val="00ED46DB"/>
    <w:rPr>
      <w:rFonts w:ascii="Verdana" w:eastAsia="Times New Roman" w:hAnsi="Verdana" w:cs="Verdana"/>
      <w:sz w:val="18"/>
      <w:szCs w:val="18"/>
      <w:lang w:val="en-GB" w:eastAsia="en-GB"/>
    </w:rPr>
  </w:style>
  <w:style w:type="character" w:customStyle="1" w:styleId="NormalAgencyChar">
    <w:name w:val="Normal (Agency) Char"/>
    <w:link w:val="NormalAgency"/>
    <w:uiPriority w:val="99"/>
    <w:locked/>
    <w:rsid w:val="00ED46DB"/>
    <w:rPr>
      <w:rFonts w:ascii="Verdana" w:eastAsia="Times New Roman" w:hAnsi="Verdana" w:cs="Verdana"/>
      <w:sz w:val="18"/>
      <w:szCs w:val="18"/>
      <w:lang w:val="en-GB" w:eastAsia="en-GB"/>
    </w:rPr>
  </w:style>
  <w:style w:type="paragraph" w:styleId="Antrats">
    <w:name w:val="header"/>
    <w:basedOn w:val="prastasis"/>
    <w:link w:val="AntratsDiagrama"/>
    <w:uiPriority w:val="99"/>
    <w:semiHidden/>
    <w:rsid w:val="00ED46DB"/>
    <w:pPr>
      <w:tabs>
        <w:tab w:val="center" w:pos="4819"/>
        <w:tab w:val="right" w:pos="9638"/>
      </w:tabs>
    </w:pPr>
    <w:rPr>
      <w:rFonts w:ascii="Calibri" w:eastAsia="Times New Roman" w:hAnsi="Calibri" w:cs="Calibri"/>
    </w:rPr>
  </w:style>
  <w:style w:type="character" w:customStyle="1" w:styleId="AntratsDiagrama">
    <w:name w:val="Antraštės Diagrama"/>
    <w:link w:val="Antrats"/>
    <w:uiPriority w:val="99"/>
    <w:semiHidden/>
    <w:rsid w:val="00ED46DB"/>
    <w:rPr>
      <w:rFonts w:eastAsia="Times New Roman" w:cs="Calibri"/>
      <w:sz w:val="22"/>
      <w:szCs w:val="22"/>
      <w:lang w:val="en-GB"/>
    </w:rPr>
  </w:style>
  <w:style w:type="character" w:styleId="Emfaz">
    <w:name w:val="Emphasis"/>
    <w:uiPriority w:val="99"/>
    <w:qFormat/>
    <w:rsid w:val="00ED46DB"/>
    <w:rPr>
      <w:i/>
      <w:iCs/>
    </w:rPr>
  </w:style>
  <w:style w:type="paragraph" w:styleId="Betarp">
    <w:name w:val="No Spacing"/>
    <w:uiPriority w:val="1"/>
    <w:qFormat/>
    <w:rsid w:val="00ED46DB"/>
    <w:rPr>
      <w:rFonts w:eastAsia="Times New Roman" w:cs="Calibri"/>
      <w:sz w:val="22"/>
      <w:szCs w:val="22"/>
      <w:lang w:val="en-GB" w:eastAsia="en-US"/>
    </w:rPr>
  </w:style>
  <w:style w:type="table" w:customStyle="1" w:styleId="TableGrid1">
    <w:name w:val="Table Grid1"/>
    <w:basedOn w:val="prastojilentel"/>
    <w:next w:val="Lentelstinklelis"/>
    <w:rsid w:val="00ED46DB"/>
    <w:rPr>
      <w:rFonts w:ascii="Times New Roman" w:eastAsia="Times New Roman" w:hAnsi="Times New Roman"/>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60B77"/>
    <w:rPr>
      <w:rFonts w:ascii="Verdana" w:hAnsi="Verdana" w:hint="default"/>
      <w:b w:val="0"/>
      <w:bCs w:val="0"/>
      <w:i w:val="0"/>
      <w:iCs w:val="0"/>
      <w:color w:val="000000"/>
      <w:sz w:val="16"/>
      <w:szCs w:val="16"/>
    </w:rPr>
  </w:style>
  <w:style w:type="character" w:customStyle="1" w:styleId="UnresolvedMention1">
    <w:name w:val="Unresolved Mention1"/>
    <w:basedOn w:val="Numatytasispastraiposriftas"/>
    <w:uiPriority w:val="99"/>
    <w:semiHidden/>
    <w:unhideWhenUsed/>
    <w:rsid w:val="00C01F0F"/>
    <w:rPr>
      <w:color w:val="605E5C"/>
      <w:shd w:val="clear" w:color="auto" w:fill="E1DFDD"/>
    </w:rPr>
  </w:style>
  <w:style w:type="character" w:customStyle="1" w:styleId="Neapdorotaspaminjimas1">
    <w:name w:val="Neapdorotas paminėjimas1"/>
    <w:basedOn w:val="Numatytasispastraiposriftas"/>
    <w:uiPriority w:val="99"/>
    <w:semiHidden/>
    <w:unhideWhenUsed/>
    <w:rsid w:val="00A9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9658">
      <w:bodyDiv w:val="1"/>
      <w:marLeft w:val="0"/>
      <w:marRight w:val="0"/>
      <w:marTop w:val="0"/>
      <w:marBottom w:val="0"/>
      <w:divBdr>
        <w:top w:val="none" w:sz="0" w:space="0" w:color="auto"/>
        <w:left w:val="none" w:sz="0" w:space="0" w:color="auto"/>
        <w:bottom w:val="none" w:sz="0" w:space="0" w:color="auto"/>
        <w:right w:val="none" w:sz="0" w:space="0" w:color="auto"/>
      </w:divBdr>
    </w:div>
    <w:div w:id="163127946">
      <w:bodyDiv w:val="1"/>
      <w:marLeft w:val="0"/>
      <w:marRight w:val="0"/>
      <w:marTop w:val="0"/>
      <w:marBottom w:val="0"/>
      <w:divBdr>
        <w:top w:val="none" w:sz="0" w:space="0" w:color="auto"/>
        <w:left w:val="none" w:sz="0" w:space="0" w:color="auto"/>
        <w:bottom w:val="none" w:sz="0" w:space="0" w:color="auto"/>
        <w:right w:val="none" w:sz="0" w:space="0" w:color="auto"/>
      </w:divBdr>
    </w:div>
    <w:div w:id="721831735">
      <w:bodyDiv w:val="1"/>
      <w:marLeft w:val="0"/>
      <w:marRight w:val="0"/>
      <w:marTop w:val="0"/>
      <w:marBottom w:val="0"/>
      <w:divBdr>
        <w:top w:val="none" w:sz="0" w:space="0" w:color="auto"/>
        <w:left w:val="none" w:sz="0" w:space="0" w:color="auto"/>
        <w:bottom w:val="none" w:sz="0" w:space="0" w:color="auto"/>
        <w:right w:val="none" w:sz="0" w:space="0" w:color="auto"/>
      </w:divBdr>
    </w:div>
    <w:div w:id="1206025930">
      <w:bodyDiv w:val="1"/>
      <w:marLeft w:val="0"/>
      <w:marRight w:val="0"/>
      <w:marTop w:val="0"/>
      <w:marBottom w:val="0"/>
      <w:divBdr>
        <w:top w:val="none" w:sz="0" w:space="0" w:color="auto"/>
        <w:left w:val="none" w:sz="0" w:space="0" w:color="auto"/>
        <w:bottom w:val="none" w:sz="0" w:space="0" w:color="auto"/>
        <w:right w:val="none" w:sz="0" w:space="0" w:color="auto"/>
      </w:divBdr>
    </w:div>
    <w:div w:id="1418480446">
      <w:bodyDiv w:val="1"/>
      <w:marLeft w:val="0"/>
      <w:marRight w:val="0"/>
      <w:marTop w:val="0"/>
      <w:marBottom w:val="0"/>
      <w:divBdr>
        <w:top w:val="none" w:sz="0" w:space="0" w:color="auto"/>
        <w:left w:val="none" w:sz="0" w:space="0" w:color="auto"/>
        <w:bottom w:val="none" w:sz="0" w:space="0" w:color="auto"/>
        <w:right w:val="none" w:sz="0" w:space="0" w:color="auto"/>
      </w:divBdr>
    </w:div>
    <w:div w:id="1659379220">
      <w:bodyDiv w:val="1"/>
      <w:marLeft w:val="0"/>
      <w:marRight w:val="0"/>
      <w:marTop w:val="0"/>
      <w:marBottom w:val="0"/>
      <w:divBdr>
        <w:top w:val="none" w:sz="0" w:space="0" w:color="auto"/>
        <w:left w:val="none" w:sz="0" w:space="0" w:color="auto"/>
        <w:bottom w:val="none" w:sz="0" w:space="0" w:color="auto"/>
        <w:right w:val="none" w:sz="0" w:space="0" w:color="auto"/>
      </w:divBdr>
    </w:div>
    <w:div w:id="17664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17143-78EE-4E05-962F-3D267DF2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96617</Words>
  <Characters>55072</Characters>
  <Application>Microsoft Office Word</Application>
  <DocSecurity>4</DocSecurity>
  <Lines>458</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151387</CharactersWithSpaces>
  <SharedDoc>false</SharedDoc>
  <HLinks>
    <vt:vector size="48" baseType="variant">
      <vt:variant>
        <vt:i4>1245197</vt:i4>
      </vt:variant>
      <vt:variant>
        <vt:i4>39</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2025-11-18T08:02:00Z</dcterms:created>
  <dcterms:modified xsi:type="dcterms:W3CDTF">2025-11-18T08:02:00Z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2021-11-24T12:39:38Z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988811fc-53d8-40d3-a5be-7688be1286c0</vt:lpwstr>
  </property>
  <property fmtid="{D5CDD505-2E9C-101B-9397-08002B2CF9AE}" pid="8" name="MSIP_Label_c63a0701-319b-41bf-8431-58956e491e60_ContentBits">
    <vt:lpwstr>0</vt:lpwstr>
  </property>
</Properties>
</file>