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078" w:rsidRPr="00D57813" w:rsidRDefault="00B77078" w:rsidP="00B77078">
      <w:pPr>
        <w:keepNext/>
        <w:widowControl w:val="0"/>
        <w:jc w:val="center"/>
        <w:outlineLvl w:val="0"/>
        <w:rPr>
          <w:b/>
          <w:iCs/>
          <w:sz w:val="22"/>
          <w:szCs w:val="22"/>
        </w:rPr>
      </w:pPr>
      <w:r w:rsidRPr="00D57813">
        <w:rPr>
          <w:b/>
          <w:iCs/>
          <w:sz w:val="22"/>
          <w:szCs w:val="22"/>
        </w:rPr>
        <w:t>Pakuotės lapelis: informacija vartotojui</w:t>
      </w:r>
    </w:p>
    <w:p w:rsidR="00B77078" w:rsidRPr="00D57813" w:rsidRDefault="00B77078" w:rsidP="00B77078">
      <w:pPr>
        <w:keepNext/>
        <w:widowControl w:val="0"/>
        <w:jc w:val="center"/>
        <w:outlineLvl w:val="0"/>
        <w:rPr>
          <w:b/>
          <w:sz w:val="22"/>
          <w:szCs w:val="22"/>
        </w:rPr>
      </w:pPr>
    </w:p>
    <w:p w:rsidR="00B77078" w:rsidRPr="00D57813" w:rsidRDefault="00B77078" w:rsidP="00B77078">
      <w:pPr>
        <w:keepNext/>
        <w:widowControl w:val="0"/>
        <w:tabs>
          <w:tab w:val="left" w:pos="567"/>
        </w:tabs>
        <w:jc w:val="center"/>
        <w:outlineLvl w:val="2"/>
        <w:rPr>
          <w:b/>
          <w:bCs/>
          <w:sz w:val="22"/>
          <w:szCs w:val="22"/>
        </w:rPr>
      </w:pPr>
      <w:r w:rsidRPr="00D57813">
        <w:rPr>
          <w:b/>
          <w:bCs/>
          <w:sz w:val="22"/>
          <w:szCs w:val="22"/>
        </w:rPr>
        <w:t>Sansik 5 mg plėvele dengtos tabletės</w:t>
      </w:r>
    </w:p>
    <w:p w:rsidR="00B77078" w:rsidRPr="00D57813" w:rsidRDefault="00B77078" w:rsidP="00B77078">
      <w:pPr>
        <w:pStyle w:val="BTEMEASMCA"/>
        <w:keepNext/>
        <w:jc w:val="center"/>
      </w:pPr>
      <w:r w:rsidRPr="00D57813">
        <w:t>linagliptinas</w:t>
      </w:r>
    </w:p>
    <w:p w:rsidR="00B77078" w:rsidRPr="00D57813" w:rsidRDefault="00B77078" w:rsidP="00B77078">
      <w:pPr>
        <w:keepNext/>
        <w:widowControl w:val="0"/>
        <w:tabs>
          <w:tab w:val="left" w:pos="567"/>
        </w:tabs>
        <w:jc w:val="center"/>
        <w:rPr>
          <w:b/>
          <w:bCs/>
          <w:sz w:val="22"/>
          <w:szCs w:val="22"/>
        </w:rPr>
      </w:pPr>
    </w:p>
    <w:p w:rsidR="00B77078" w:rsidRPr="00D57813" w:rsidRDefault="00B77078" w:rsidP="00B77078">
      <w:pPr>
        <w:keepNext/>
        <w:tabs>
          <w:tab w:val="left" w:pos="567"/>
        </w:tabs>
        <w:jc w:val="center"/>
        <w:rPr>
          <w:b/>
          <w:bCs/>
          <w:sz w:val="22"/>
          <w:szCs w:val="22"/>
        </w:rPr>
      </w:pPr>
    </w:p>
    <w:p w:rsidR="00B77078" w:rsidRPr="00D57813" w:rsidRDefault="00B77078" w:rsidP="00B77078">
      <w:pPr>
        <w:suppressAutoHyphens/>
        <w:rPr>
          <w:rFonts w:eastAsia="SimSun"/>
          <w:b/>
          <w:sz w:val="22"/>
          <w:szCs w:val="22"/>
        </w:rPr>
      </w:pPr>
      <w:r w:rsidRPr="00D57813">
        <w:rPr>
          <w:rFonts w:eastAsia="SimSun"/>
          <w:b/>
          <w:sz w:val="22"/>
          <w:szCs w:val="22"/>
        </w:rPr>
        <w:t>Atidžiai perskaitykite visą šį lapelį, prieš pradėdami vartoti vaistą,</w:t>
      </w:r>
      <w:r w:rsidRPr="00D57813">
        <w:rPr>
          <w:b/>
          <w:sz w:val="22"/>
          <w:szCs w:val="22"/>
        </w:rPr>
        <w:t xml:space="preserve"> nes jame pateikiama Jums svarbi informacija.</w:t>
      </w:r>
      <w:r w:rsidRPr="00D57813">
        <w:rPr>
          <w:b/>
          <w:bCs/>
          <w:sz w:val="22"/>
          <w:szCs w:val="22"/>
        </w:rPr>
        <w:t xml:space="preserve"> </w:t>
      </w:r>
    </w:p>
    <w:p w:rsidR="00B77078" w:rsidRPr="00D57813" w:rsidRDefault="00B77078" w:rsidP="00B77078">
      <w:pPr>
        <w:pStyle w:val="Sraopastraipa"/>
        <w:numPr>
          <w:ilvl w:val="1"/>
          <w:numId w:val="2"/>
        </w:numPr>
        <w:tabs>
          <w:tab w:val="left" w:pos="540"/>
        </w:tabs>
        <w:ind w:left="567" w:hanging="567"/>
        <w:rPr>
          <w:rFonts w:eastAsia="SimSun"/>
          <w:sz w:val="22"/>
          <w:szCs w:val="22"/>
        </w:rPr>
      </w:pPr>
      <w:r w:rsidRPr="00D57813">
        <w:rPr>
          <w:rFonts w:eastAsia="SimSun"/>
          <w:sz w:val="22"/>
          <w:szCs w:val="22"/>
        </w:rPr>
        <w:t>Neišmeskite šio lapelio, nes vėl gali prireikti jį perskaityti.</w:t>
      </w:r>
    </w:p>
    <w:p w:rsidR="00B77078" w:rsidRPr="00D57813" w:rsidRDefault="00B77078" w:rsidP="00B77078">
      <w:pPr>
        <w:pStyle w:val="Sraopastraipa"/>
        <w:numPr>
          <w:ilvl w:val="1"/>
          <w:numId w:val="2"/>
        </w:numPr>
        <w:tabs>
          <w:tab w:val="left" w:pos="540"/>
        </w:tabs>
        <w:ind w:left="567" w:hanging="567"/>
        <w:rPr>
          <w:rFonts w:eastAsia="SimSun"/>
          <w:sz w:val="22"/>
          <w:szCs w:val="22"/>
        </w:rPr>
      </w:pPr>
      <w:r w:rsidRPr="00D57813">
        <w:rPr>
          <w:rFonts w:eastAsia="SimSun"/>
          <w:sz w:val="22"/>
          <w:szCs w:val="22"/>
        </w:rPr>
        <w:t>Jeigu kiltų daugiau klausimų, kreipkitės į gydytoją arba vaistininką.</w:t>
      </w:r>
    </w:p>
    <w:p w:rsidR="00B77078" w:rsidRPr="00D57813" w:rsidRDefault="00B77078" w:rsidP="00B77078">
      <w:pPr>
        <w:pStyle w:val="Sraopastraipa"/>
        <w:numPr>
          <w:ilvl w:val="1"/>
          <w:numId w:val="2"/>
        </w:numPr>
        <w:tabs>
          <w:tab w:val="left" w:pos="540"/>
        </w:tabs>
        <w:ind w:left="567" w:hanging="567"/>
        <w:rPr>
          <w:rFonts w:eastAsia="SimSun"/>
          <w:sz w:val="22"/>
          <w:szCs w:val="22"/>
        </w:rPr>
      </w:pPr>
      <w:r w:rsidRPr="00D57813">
        <w:rPr>
          <w:rFonts w:eastAsia="SimSun"/>
          <w:sz w:val="22"/>
          <w:szCs w:val="22"/>
        </w:rPr>
        <w:t>Šis vaistas skirtas tik Jums, todėl kitiems žmonėms jo duoti negalima. Vaistas gali jiems pakenkti (net tiems, kurių ligos požymiai yra tokie patys kaip Jūsų).</w:t>
      </w:r>
    </w:p>
    <w:p w:rsidR="00B77078" w:rsidRPr="00D57813" w:rsidRDefault="00B77078" w:rsidP="00B77078">
      <w:pPr>
        <w:pStyle w:val="Sraopastraipa"/>
        <w:numPr>
          <w:ilvl w:val="1"/>
          <w:numId w:val="2"/>
        </w:numPr>
        <w:tabs>
          <w:tab w:val="left" w:pos="540"/>
        </w:tabs>
        <w:ind w:left="567" w:hanging="567"/>
        <w:rPr>
          <w:rFonts w:eastAsia="SimSun"/>
          <w:sz w:val="22"/>
          <w:szCs w:val="22"/>
        </w:rPr>
      </w:pPr>
      <w:r w:rsidRPr="00D57813">
        <w:rPr>
          <w:rFonts w:eastAsia="SimSun"/>
          <w:sz w:val="22"/>
          <w:szCs w:val="22"/>
        </w:rPr>
        <w:t>Jeigu pasireiškė šalutinis poveikis (net jeigu jis šiame lapelyje nenurodytas), kreipkitės į gydytoją arba vaistininką. Žr. 4 skyrių.</w:t>
      </w:r>
    </w:p>
    <w:p w:rsidR="00B77078" w:rsidRPr="00D57813" w:rsidRDefault="00B77078" w:rsidP="00B77078">
      <w:pPr>
        <w:rPr>
          <w:rFonts w:eastAsia="SimSun"/>
          <w:b/>
          <w:sz w:val="22"/>
          <w:szCs w:val="22"/>
        </w:rPr>
      </w:pPr>
    </w:p>
    <w:p w:rsidR="00B77078" w:rsidRPr="00D57813" w:rsidRDefault="00B77078" w:rsidP="00B77078">
      <w:pPr>
        <w:rPr>
          <w:b/>
          <w:sz w:val="22"/>
          <w:szCs w:val="22"/>
        </w:rPr>
      </w:pPr>
      <w:r w:rsidRPr="00D57813">
        <w:rPr>
          <w:b/>
          <w:sz w:val="22"/>
          <w:szCs w:val="22"/>
        </w:rPr>
        <w:t>Apie ką rašoma šiame lapelyje?</w:t>
      </w:r>
    </w:p>
    <w:p w:rsidR="00B77078" w:rsidRPr="00D57813" w:rsidRDefault="00B77078" w:rsidP="00B77078">
      <w:pPr>
        <w:rPr>
          <w:rFonts w:eastAsia="SimSun"/>
          <w:b/>
          <w:sz w:val="22"/>
          <w:szCs w:val="22"/>
        </w:rPr>
      </w:pP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Kas yra Sansik ir kam jis vartojamas</w:t>
      </w: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Kas žinotina prieš vartojant Sansik</w:t>
      </w: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 xml:space="preserve">Kaip vartoti Sansik </w:t>
      </w: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Galimas šalutinis poveikis</w:t>
      </w: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Kaip laikyti Sansik</w:t>
      </w:r>
    </w:p>
    <w:p w:rsidR="00B77078" w:rsidRPr="00D57813" w:rsidRDefault="00B77078" w:rsidP="00B77078">
      <w:pPr>
        <w:numPr>
          <w:ilvl w:val="0"/>
          <w:numId w:val="1"/>
        </w:numPr>
        <w:tabs>
          <w:tab w:val="clear" w:pos="720"/>
          <w:tab w:val="left" w:pos="567"/>
        </w:tabs>
        <w:spacing w:line="260" w:lineRule="exact"/>
        <w:ind w:left="540" w:right="-29" w:hanging="540"/>
        <w:rPr>
          <w:sz w:val="22"/>
          <w:szCs w:val="22"/>
        </w:rPr>
      </w:pPr>
      <w:r w:rsidRPr="00D57813">
        <w:rPr>
          <w:sz w:val="22"/>
          <w:szCs w:val="22"/>
        </w:rPr>
        <w:t>Pakuotės turinys ir kita informacija</w:t>
      </w:r>
    </w:p>
    <w:p w:rsidR="00B77078" w:rsidRPr="00D57813" w:rsidRDefault="00B77078" w:rsidP="00B77078">
      <w:pPr>
        <w:rPr>
          <w:rFonts w:eastAsia="SimSun"/>
          <w:b/>
          <w:sz w:val="22"/>
          <w:szCs w:val="22"/>
        </w:rPr>
      </w:pPr>
    </w:p>
    <w:p w:rsidR="00B77078" w:rsidRPr="00D57813" w:rsidRDefault="00B77078" w:rsidP="00B77078">
      <w:pPr>
        <w:rPr>
          <w:rFonts w:eastAsia="SimSun"/>
          <w:b/>
          <w:sz w:val="22"/>
          <w:szCs w:val="22"/>
        </w:rPr>
      </w:pPr>
    </w:p>
    <w:p w:rsidR="00B77078" w:rsidRPr="00D57813" w:rsidRDefault="00B77078" w:rsidP="00B77078">
      <w:pPr>
        <w:tabs>
          <w:tab w:val="left" w:pos="567"/>
        </w:tabs>
        <w:rPr>
          <w:rFonts w:eastAsia="SimSun"/>
          <w:b/>
          <w:sz w:val="22"/>
          <w:szCs w:val="22"/>
        </w:rPr>
      </w:pPr>
      <w:r w:rsidRPr="00D57813">
        <w:rPr>
          <w:rFonts w:eastAsia="SimSun"/>
          <w:b/>
          <w:sz w:val="22"/>
          <w:szCs w:val="22"/>
        </w:rPr>
        <w:t>1.</w:t>
      </w:r>
      <w:r w:rsidRPr="00D57813">
        <w:rPr>
          <w:rFonts w:eastAsia="SimSun"/>
          <w:b/>
          <w:sz w:val="22"/>
          <w:szCs w:val="22"/>
        </w:rPr>
        <w:tab/>
        <w:t xml:space="preserve">Kas yra </w:t>
      </w:r>
      <w:r w:rsidRPr="00D57813">
        <w:rPr>
          <w:b/>
          <w:sz w:val="22"/>
          <w:szCs w:val="22"/>
        </w:rPr>
        <w:t>Sansik</w:t>
      </w:r>
      <w:r w:rsidRPr="00D57813">
        <w:rPr>
          <w:rFonts w:eastAsia="SimSun"/>
          <w:b/>
          <w:sz w:val="22"/>
          <w:szCs w:val="22"/>
        </w:rPr>
        <w:t xml:space="preserve"> ir kam jis vartojamas</w:t>
      </w:r>
    </w:p>
    <w:p w:rsidR="00B77078" w:rsidRPr="00D57813" w:rsidRDefault="00B77078" w:rsidP="00B77078">
      <w:pPr>
        <w:rPr>
          <w:sz w:val="22"/>
          <w:szCs w:val="22"/>
        </w:rPr>
      </w:pPr>
    </w:p>
    <w:p w:rsidR="00B77078" w:rsidRPr="00D57813" w:rsidRDefault="00B77078" w:rsidP="00B77078">
      <w:pPr>
        <w:rPr>
          <w:sz w:val="22"/>
          <w:szCs w:val="22"/>
          <w:lang w:bidi="lt-LT"/>
        </w:rPr>
      </w:pPr>
      <w:r w:rsidRPr="00D57813">
        <w:rPr>
          <w:sz w:val="22"/>
          <w:szCs w:val="22"/>
          <w:lang w:bidi="lt-LT"/>
        </w:rPr>
        <w:t>Veiklioji Sansik medžiaga yra linagliptinas. Jis priklauso vaistų, vadinamų geriamaisiais antidiabetiniais preparatais, grupei. Geriamieji antidiabetiniai preparatai vartojami gydant nuo didelio cukraus kiekio kraujyje. Jie padeda organizmui sumažinti cukraus kiekį kraujyje.</w:t>
      </w:r>
    </w:p>
    <w:p w:rsidR="00B77078" w:rsidRPr="00D57813" w:rsidRDefault="00B77078" w:rsidP="00B77078">
      <w:pPr>
        <w:rPr>
          <w:sz w:val="22"/>
          <w:szCs w:val="22"/>
          <w:lang w:bidi="lt-LT"/>
        </w:rPr>
      </w:pPr>
    </w:p>
    <w:p w:rsidR="00B77078" w:rsidRPr="00D57813" w:rsidRDefault="00B77078" w:rsidP="00B77078">
      <w:pPr>
        <w:rPr>
          <w:sz w:val="22"/>
          <w:szCs w:val="22"/>
          <w:lang w:bidi="lt-LT"/>
        </w:rPr>
      </w:pPr>
      <w:r w:rsidRPr="00D57813">
        <w:rPr>
          <w:sz w:val="22"/>
          <w:szCs w:val="22"/>
          <w:lang w:bidi="lt-LT"/>
        </w:rPr>
        <w:t xml:space="preserve">Sansik vartojamas suaugusių žmonių 2 tipo cukriniam diabetui gydyti, jeigu gydymas vienu geriamuoju antidiabetiniu preparatu (metforminu arba sulfonilurėjos dariniu) kartu su dieta ir fiziniu krūviu tinkamai ligos </w:t>
      </w:r>
      <w:r>
        <w:rPr>
          <w:sz w:val="22"/>
          <w:szCs w:val="22"/>
          <w:lang w:bidi="lt-LT"/>
        </w:rPr>
        <w:t>nesureguliuoja</w:t>
      </w:r>
      <w:r w:rsidRPr="00D57813">
        <w:rPr>
          <w:sz w:val="22"/>
          <w:szCs w:val="22"/>
          <w:lang w:bidi="lt-LT"/>
        </w:rPr>
        <w:t>. Sansik galima vartoti kartu su kitais antidiabetiniais vaistais, pvz., metforminu, sulfonilurėjos dariniu (pvz., glimepiridu, glipizidu), empagliflozinu ar insulinu.</w:t>
      </w:r>
    </w:p>
    <w:p w:rsidR="00B77078" w:rsidRPr="00D57813" w:rsidRDefault="00B77078" w:rsidP="00B77078">
      <w:pPr>
        <w:rPr>
          <w:sz w:val="22"/>
          <w:szCs w:val="22"/>
          <w:lang w:bidi="lt-LT"/>
        </w:rPr>
      </w:pPr>
    </w:p>
    <w:p w:rsidR="00B77078" w:rsidRPr="00D57813" w:rsidRDefault="00B77078" w:rsidP="00B77078">
      <w:pPr>
        <w:rPr>
          <w:sz w:val="22"/>
          <w:szCs w:val="22"/>
          <w:lang w:bidi="lt-LT"/>
        </w:rPr>
      </w:pPr>
      <w:r w:rsidRPr="00D57813">
        <w:rPr>
          <w:sz w:val="22"/>
          <w:szCs w:val="22"/>
          <w:lang w:bidi="lt-LT"/>
        </w:rPr>
        <w:t>Svarbu, kad laikytumėtės Jūsų gydytojo ar slaugytojo duotų patarimų dėl dietos ir fizinio krūvio.</w:t>
      </w:r>
    </w:p>
    <w:p w:rsidR="00B77078" w:rsidRPr="00D57813" w:rsidRDefault="00B77078" w:rsidP="00B77078">
      <w:pPr>
        <w:rPr>
          <w:sz w:val="22"/>
          <w:szCs w:val="22"/>
          <w:lang w:bidi="lt-LT"/>
        </w:rPr>
      </w:pPr>
    </w:p>
    <w:p w:rsidR="00B77078" w:rsidRPr="00D57813" w:rsidRDefault="00B77078" w:rsidP="00B77078">
      <w:pPr>
        <w:rPr>
          <w:sz w:val="22"/>
          <w:szCs w:val="22"/>
          <w:lang w:bidi="lt-LT"/>
        </w:rPr>
      </w:pPr>
    </w:p>
    <w:p w:rsidR="00B77078" w:rsidRPr="00D57813" w:rsidRDefault="00B77078" w:rsidP="00B77078">
      <w:pPr>
        <w:keepNext/>
        <w:numPr>
          <w:ilvl w:val="0"/>
          <w:numId w:val="4"/>
        </w:numPr>
        <w:tabs>
          <w:tab w:val="clear" w:pos="930"/>
          <w:tab w:val="num" w:pos="540"/>
        </w:tabs>
        <w:ind w:left="567" w:hanging="567"/>
        <w:rPr>
          <w:b/>
          <w:sz w:val="22"/>
          <w:szCs w:val="22"/>
        </w:rPr>
      </w:pPr>
      <w:r w:rsidRPr="00D57813">
        <w:rPr>
          <w:b/>
          <w:sz w:val="22"/>
          <w:szCs w:val="22"/>
        </w:rPr>
        <w:t>Kas žinotina prieš vartojant Sansik</w:t>
      </w:r>
    </w:p>
    <w:p w:rsidR="00B77078" w:rsidRPr="00D57813" w:rsidRDefault="00B77078" w:rsidP="00B77078">
      <w:pPr>
        <w:keepNext/>
        <w:ind w:left="360"/>
        <w:rPr>
          <w:b/>
          <w:sz w:val="22"/>
          <w:szCs w:val="22"/>
        </w:rPr>
      </w:pPr>
    </w:p>
    <w:p w:rsidR="00B77078" w:rsidRPr="00D57813" w:rsidRDefault="00B77078" w:rsidP="00B77078">
      <w:pPr>
        <w:keepNext/>
        <w:rPr>
          <w:b/>
          <w:bCs/>
          <w:sz w:val="22"/>
          <w:szCs w:val="22"/>
        </w:rPr>
      </w:pPr>
      <w:r w:rsidRPr="00D57813">
        <w:rPr>
          <w:b/>
          <w:sz w:val="22"/>
          <w:szCs w:val="22"/>
        </w:rPr>
        <w:t>Sansik</w:t>
      </w:r>
      <w:r w:rsidRPr="00D57813">
        <w:rPr>
          <w:rFonts w:eastAsia="SimSun"/>
          <w:b/>
          <w:sz w:val="22"/>
          <w:szCs w:val="22"/>
        </w:rPr>
        <w:t xml:space="preserve"> </w:t>
      </w:r>
      <w:r w:rsidRPr="00D57813">
        <w:rPr>
          <w:b/>
          <w:bCs/>
          <w:sz w:val="22"/>
          <w:szCs w:val="22"/>
        </w:rPr>
        <w:t>vartoti draudžiama:</w:t>
      </w:r>
    </w:p>
    <w:p w:rsidR="00B77078" w:rsidRPr="00D57813" w:rsidRDefault="00B77078" w:rsidP="00B77078">
      <w:pPr>
        <w:numPr>
          <w:ilvl w:val="0"/>
          <w:numId w:val="3"/>
        </w:numPr>
        <w:tabs>
          <w:tab w:val="clear" w:pos="720"/>
          <w:tab w:val="num" w:pos="540"/>
        </w:tabs>
        <w:ind w:left="540" w:hanging="540"/>
        <w:rPr>
          <w:sz w:val="22"/>
          <w:szCs w:val="22"/>
        </w:rPr>
      </w:pPr>
      <w:r w:rsidRPr="00D57813">
        <w:rPr>
          <w:sz w:val="22"/>
          <w:szCs w:val="22"/>
        </w:rPr>
        <w:t>jeigu yra alergija linagliptinui arba bet kuriai pagalbinei šio vaisto medžiagai (jos išvardytos 6 skyriuje).</w:t>
      </w:r>
    </w:p>
    <w:p w:rsidR="00B77078" w:rsidRPr="00D57813" w:rsidRDefault="00B77078" w:rsidP="00B77078">
      <w:pPr>
        <w:rPr>
          <w:b/>
          <w:sz w:val="22"/>
          <w:szCs w:val="22"/>
        </w:rPr>
      </w:pPr>
    </w:p>
    <w:p w:rsidR="00B77078" w:rsidRPr="00D57813" w:rsidRDefault="00B77078" w:rsidP="00B77078">
      <w:pPr>
        <w:keepNext/>
        <w:rPr>
          <w:b/>
          <w:sz w:val="22"/>
          <w:szCs w:val="22"/>
        </w:rPr>
      </w:pPr>
      <w:r w:rsidRPr="00D57813">
        <w:rPr>
          <w:b/>
          <w:sz w:val="22"/>
          <w:szCs w:val="22"/>
        </w:rPr>
        <w:t>Įspėjimai ir atsargumo priemonės</w:t>
      </w:r>
    </w:p>
    <w:p w:rsidR="00B77078" w:rsidRPr="00D57813" w:rsidRDefault="00B77078" w:rsidP="00B77078">
      <w:pPr>
        <w:keepNext/>
        <w:tabs>
          <w:tab w:val="left" w:pos="567"/>
        </w:tabs>
        <w:rPr>
          <w:sz w:val="22"/>
          <w:szCs w:val="22"/>
        </w:rPr>
      </w:pPr>
      <w:r w:rsidRPr="00D57813">
        <w:rPr>
          <w:sz w:val="22"/>
          <w:szCs w:val="22"/>
        </w:rPr>
        <w:t>Pasitarkite su gydytoju, vaistininku arba slaugytoju, prieš pradėdami vartoti Sansik, jeigu:</w:t>
      </w:r>
    </w:p>
    <w:p w:rsidR="00B77078" w:rsidRPr="00D57813" w:rsidRDefault="00B77078" w:rsidP="00B77078">
      <w:pPr>
        <w:tabs>
          <w:tab w:val="left" w:pos="567"/>
        </w:tabs>
        <w:ind w:left="567" w:hanging="567"/>
        <w:rPr>
          <w:sz w:val="22"/>
          <w:szCs w:val="22"/>
        </w:rPr>
      </w:pPr>
      <w:r w:rsidRPr="00D57813">
        <w:rPr>
          <w:sz w:val="22"/>
          <w:szCs w:val="22"/>
        </w:rPr>
        <w:t>•</w:t>
      </w:r>
      <w:r w:rsidRPr="00D57813">
        <w:rPr>
          <w:sz w:val="22"/>
          <w:szCs w:val="22"/>
        </w:rPr>
        <w:tab/>
        <w:t>sergate 1 tipo cukriniu diabetu (Jūsų organizmas negamina insulino) ar diabetine ketoacidoze (diabeto komplikacija, susijusi su dideliu cukraus kiekiu kraujyje, greitu kūno svorio mažėjimu, pykinimu arba vėmimu), kadangi šių ligų Sansik gydyti negalima;</w:t>
      </w:r>
    </w:p>
    <w:p w:rsidR="00B77078" w:rsidRPr="00D57813" w:rsidRDefault="00B77078" w:rsidP="00B77078">
      <w:pPr>
        <w:tabs>
          <w:tab w:val="left" w:pos="567"/>
        </w:tabs>
        <w:ind w:left="567" w:hanging="567"/>
        <w:rPr>
          <w:sz w:val="22"/>
          <w:szCs w:val="22"/>
        </w:rPr>
      </w:pPr>
      <w:r w:rsidRPr="00D57813">
        <w:rPr>
          <w:sz w:val="22"/>
          <w:szCs w:val="22"/>
        </w:rPr>
        <w:t>•</w:t>
      </w:r>
      <w:r w:rsidRPr="00D57813">
        <w:rPr>
          <w:sz w:val="22"/>
          <w:szCs w:val="22"/>
        </w:rPr>
        <w:tab/>
        <w:t>vartojate antidiabetinio preparato, kuris yra sulfonilurėjos darinys (pvz., glimepirido, glipizido), kadangi Jūsų gydytojas gali nurodyti sumažinti jo dozę pradėjus kartu vartoti Sansik, kad cukraus kiekis Jūsų kraujyje pernelyg nesumažėtų;</w:t>
      </w:r>
    </w:p>
    <w:p w:rsidR="00B77078" w:rsidRPr="00D57813" w:rsidRDefault="00B77078" w:rsidP="00B77078">
      <w:pPr>
        <w:tabs>
          <w:tab w:val="left" w:pos="567"/>
        </w:tabs>
        <w:ind w:left="567" w:hanging="567"/>
        <w:rPr>
          <w:sz w:val="22"/>
          <w:szCs w:val="22"/>
        </w:rPr>
      </w:pPr>
      <w:r w:rsidRPr="00D57813">
        <w:rPr>
          <w:sz w:val="22"/>
          <w:szCs w:val="22"/>
        </w:rPr>
        <w:lastRenderedPageBreak/>
        <w:t>•</w:t>
      </w:r>
      <w:r w:rsidRPr="00D57813">
        <w:rPr>
          <w:sz w:val="22"/>
          <w:szCs w:val="22"/>
        </w:rPr>
        <w:tab/>
        <w:t xml:space="preserve">buvo alerginių reakcijų į bet kokius kitus vaistus, kuriuos vartojote cukraus kiekiui kraujyje </w:t>
      </w:r>
      <w:r>
        <w:rPr>
          <w:sz w:val="22"/>
          <w:szCs w:val="22"/>
        </w:rPr>
        <w:t>sureguliuoti</w:t>
      </w:r>
      <w:r w:rsidRPr="00D57813">
        <w:rPr>
          <w:sz w:val="22"/>
          <w:szCs w:val="22"/>
        </w:rPr>
        <w:t>;</w:t>
      </w:r>
    </w:p>
    <w:p w:rsidR="00B77078" w:rsidRPr="00D57813" w:rsidRDefault="00B77078" w:rsidP="00B77078">
      <w:pPr>
        <w:tabs>
          <w:tab w:val="left" w:pos="567"/>
        </w:tabs>
        <w:ind w:left="567" w:hanging="567"/>
        <w:rPr>
          <w:sz w:val="22"/>
          <w:szCs w:val="22"/>
        </w:rPr>
      </w:pPr>
      <w:r w:rsidRPr="00D57813">
        <w:rPr>
          <w:sz w:val="22"/>
          <w:szCs w:val="22"/>
        </w:rPr>
        <w:t>•</w:t>
      </w:r>
      <w:r w:rsidRPr="00D57813">
        <w:rPr>
          <w:sz w:val="22"/>
          <w:szCs w:val="22"/>
        </w:rPr>
        <w:tab/>
        <w:t>sirgote ar sergate kasos liga.</w:t>
      </w:r>
    </w:p>
    <w:p w:rsidR="00B77078" w:rsidRPr="00D57813" w:rsidRDefault="00B77078" w:rsidP="00B77078">
      <w:pPr>
        <w:keepNext/>
        <w:tabs>
          <w:tab w:val="left" w:pos="567"/>
        </w:tabs>
        <w:rPr>
          <w:sz w:val="22"/>
          <w:szCs w:val="22"/>
        </w:rPr>
      </w:pPr>
    </w:p>
    <w:p w:rsidR="00B77078" w:rsidRPr="00D57813" w:rsidRDefault="00B77078" w:rsidP="00B77078">
      <w:pPr>
        <w:keepNext/>
        <w:tabs>
          <w:tab w:val="left" w:pos="567"/>
        </w:tabs>
        <w:rPr>
          <w:sz w:val="22"/>
          <w:szCs w:val="22"/>
        </w:rPr>
      </w:pPr>
      <w:r w:rsidRPr="00D57813">
        <w:rPr>
          <w:sz w:val="22"/>
          <w:szCs w:val="22"/>
        </w:rPr>
        <w:t>Jeigu Jums pasireiškia ūmaus kasos uždegimo (pankreatito) simptomai, pvz., nuolatinis, stiprus pilvo skausmas, pasitarkite su savo gydytoju.</w:t>
      </w:r>
    </w:p>
    <w:p w:rsidR="00B77078" w:rsidRPr="00D57813" w:rsidRDefault="00B77078" w:rsidP="00B77078">
      <w:pPr>
        <w:keepNext/>
        <w:tabs>
          <w:tab w:val="left" w:pos="567"/>
        </w:tabs>
        <w:rPr>
          <w:sz w:val="22"/>
          <w:szCs w:val="22"/>
        </w:rPr>
      </w:pPr>
      <w:r w:rsidRPr="00D57813">
        <w:rPr>
          <w:sz w:val="22"/>
          <w:szCs w:val="22"/>
        </w:rPr>
        <w:t xml:space="preserve"> </w:t>
      </w:r>
    </w:p>
    <w:p w:rsidR="00B77078" w:rsidRPr="00D57813" w:rsidRDefault="00B77078" w:rsidP="00B77078">
      <w:pPr>
        <w:keepNext/>
        <w:tabs>
          <w:tab w:val="left" w:pos="567"/>
        </w:tabs>
        <w:rPr>
          <w:sz w:val="22"/>
          <w:szCs w:val="22"/>
        </w:rPr>
      </w:pPr>
      <w:r w:rsidRPr="00D57813">
        <w:rPr>
          <w:sz w:val="22"/>
          <w:szCs w:val="22"/>
        </w:rPr>
        <w:t>Jeigu Jums atsirado pūslės ant odos, tai gali būti ligos, vadinamos pūsliniu pemfigoidu, požymis. Jūsų gydytojas gali paprašyti Jūsų nustoti vartoti Sansik.</w:t>
      </w:r>
    </w:p>
    <w:p w:rsidR="00B77078" w:rsidRPr="00D57813" w:rsidRDefault="00B77078" w:rsidP="00B77078">
      <w:pPr>
        <w:keepNext/>
        <w:tabs>
          <w:tab w:val="left" w:pos="567"/>
        </w:tabs>
        <w:rPr>
          <w:sz w:val="22"/>
          <w:szCs w:val="22"/>
        </w:rPr>
      </w:pPr>
    </w:p>
    <w:p w:rsidR="00B77078" w:rsidRPr="00D57813" w:rsidRDefault="00B77078" w:rsidP="00B77078">
      <w:pPr>
        <w:keepNext/>
        <w:tabs>
          <w:tab w:val="left" w:pos="567"/>
        </w:tabs>
        <w:rPr>
          <w:sz w:val="22"/>
          <w:szCs w:val="22"/>
        </w:rPr>
      </w:pPr>
      <w:r w:rsidRPr="00D57813">
        <w:rPr>
          <w:sz w:val="22"/>
          <w:szCs w:val="22"/>
        </w:rPr>
        <w:t>Dažna cukrinio diabeto komplikacija yra odos pažaida. Turite laikytis Jūsų gydytojo arba slaugytojo duotų patarimų dėl odos ir pėdų priežiūros.</w:t>
      </w:r>
    </w:p>
    <w:p w:rsidR="00B77078" w:rsidRPr="00D57813" w:rsidRDefault="00B77078" w:rsidP="00B77078">
      <w:pPr>
        <w:keepNext/>
        <w:tabs>
          <w:tab w:val="left" w:pos="567"/>
        </w:tabs>
        <w:rPr>
          <w:b/>
          <w:bCs/>
          <w:sz w:val="22"/>
          <w:szCs w:val="22"/>
        </w:rPr>
      </w:pPr>
    </w:p>
    <w:p w:rsidR="00B77078" w:rsidRPr="00D57813" w:rsidRDefault="00B77078" w:rsidP="00B77078">
      <w:pPr>
        <w:keepNext/>
        <w:tabs>
          <w:tab w:val="left" w:pos="567"/>
        </w:tabs>
        <w:rPr>
          <w:sz w:val="22"/>
          <w:szCs w:val="22"/>
        </w:rPr>
      </w:pPr>
      <w:r w:rsidRPr="00D57813">
        <w:rPr>
          <w:b/>
          <w:bCs/>
          <w:sz w:val="22"/>
          <w:szCs w:val="22"/>
        </w:rPr>
        <w:t>Vaikams ir paaugliams</w:t>
      </w:r>
      <w:r w:rsidRPr="00D57813">
        <w:rPr>
          <w:sz w:val="22"/>
          <w:szCs w:val="22"/>
        </w:rPr>
        <w:t xml:space="preserve"> </w:t>
      </w:r>
    </w:p>
    <w:p w:rsidR="00B77078" w:rsidRPr="00D57813" w:rsidRDefault="00B77078" w:rsidP="00B77078">
      <w:pPr>
        <w:autoSpaceDE w:val="0"/>
        <w:autoSpaceDN w:val="0"/>
        <w:adjustRightInd w:val="0"/>
        <w:rPr>
          <w:sz w:val="22"/>
          <w:szCs w:val="22"/>
        </w:rPr>
      </w:pPr>
      <w:r w:rsidRPr="00D57813">
        <w:rPr>
          <w:sz w:val="22"/>
          <w:szCs w:val="22"/>
        </w:rPr>
        <w:t xml:space="preserve">Sansik nerekomenduojama vartoti vaikams ir jaunesniems kaip 18 metų paaugliams. </w:t>
      </w:r>
      <w:r w:rsidRPr="00A64681">
        <w:rPr>
          <w:sz w:val="22"/>
          <w:szCs w:val="22"/>
        </w:rPr>
        <w:t>Vaistas</w:t>
      </w:r>
      <w:r>
        <w:rPr>
          <w:sz w:val="22"/>
          <w:szCs w:val="22"/>
        </w:rPr>
        <w:t xml:space="preserve"> </w:t>
      </w:r>
      <w:r w:rsidRPr="00A64681">
        <w:rPr>
          <w:sz w:val="22"/>
          <w:szCs w:val="22"/>
        </w:rPr>
        <w:t>neveiksmingas 10</w:t>
      </w:r>
      <w:r>
        <w:rPr>
          <w:sz w:val="22"/>
          <w:szCs w:val="22"/>
        </w:rPr>
        <w:noBreakHyphen/>
      </w:r>
      <w:r w:rsidRPr="00A64681">
        <w:rPr>
          <w:sz w:val="22"/>
          <w:szCs w:val="22"/>
        </w:rPr>
        <w:t>17</w:t>
      </w:r>
      <w:r>
        <w:rPr>
          <w:sz w:val="22"/>
          <w:szCs w:val="22"/>
        </w:rPr>
        <w:t> </w:t>
      </w:r>
      <w:r w:rsidRPr="00A64681">
        <w:rPr>
          <w:sz w:val="22"/>
          <w:szCs w:val="22"/>
        </w:rPr>
        <w:t>metų vaikams ir paaugliams. Nežinoma, ar šis vaistas saugus ir veiksmingas</w:t>
      </w:r>
      <w:r>
        <w:rPr>
          <w:sz w:val="22"/>
          <w:szCs w:val="22"/>
        </w:rPr>
        <w:t xml:space="preserve"> </w:t>
      </w:r>
      <w:r w:rsidRPr="00A64681">
        <w:rPr>
          <w:sz w:val="22"/>
          <w:szCs w:val="22"/>
        </w:rPr>
        <w:t>jaunesniems kaip 10</w:t>
      </w:r>
      <w:r>
        <w:rPr>
          <w:sz w:val="22"/>
          <w:szCs w:val="22"/>
        </w:rPr>
        <w:t> </w:t>
      </w:r>
      <w:r w:rsidRPr="00A64681">
        <w:rPr>
          <w:sz w:val="22"/>
          <w:szCs w:val="22"/>
        </w:rPr>
        <w:t>metų vaikams.</w:t>
      </w:r>
    </w:p>
    <w:p w:rsidR="00B77078" w:rsidRPr="00D57813" w:rsidRDefault="00B77078" w:rsidP="00B77078">
      <w:pPr>
        <w:autoSpaceDE w:val="0"/>
        <w:autoSpaceDN w:val="0"/>
        <w:adjustRightInd w:val="0"/>
        <w:rPr>
          <w:sz w:val="22"/>
          <w:szCs w:val="22"/>
        </w:rPr>
      </w:pPr>
    </w:p>
    <w:p w:rsidR="00B77078" w:rsidRPr="00D57813" w:rsidRDefault="00B77078" w:rsidP="00B77078">
      <w:pPr>
        <w:keepNext/>
        <w:numPr>
          <w:ilvl w:val="12"/>
          <w:numId w:val="0"/>
        </w:numPr>
        <w:ind w:right="-2"/>
        <w:rPr>
          <w:sz w:val="22"/>
          <w:szCs w:val="22"/>
          <w:lang w:eastAsia="lt-LT" w:bidi="lt-LT"/>
        </w:rPr>
      </w:pPr>
      <w:r w:rsidRPr="00D57813">
        <w:rPr>
          <w:b/>
          <w:sz w:val="22"/>
          <w:szCs w:val="22"/>
          <w:lang w:eastAsia="lt-LT" w:bidi="lt-LT"/>
        </w:rPr>
        <w:t>Kiti vaistai ir Sansik</w:t>
      </w:r>
    </w:p>
    <w:p w:rsidR="00B77078" w:rsidRPr="00D57813" w:rsidRDefault="00B77078" w:rsidP="00B77078">
      <w:pPr>
        <w:numPr>
          <w:ilvl w:val="12"/>
          <w:numId w:val="0"/>
        </w:numPr>
        <w:ind w:right="-2"/>
        <w:rPr>
          <w:sz w:val="22"/>
          <w:szCs w:val="22"/>
          <w:lang w:eastAsia="lt-LT" w:bidi="lt-LT"/>
        </w:rPr>
      </w:pPr>
      <w:r w:rsidRPr="00D57813">
        <w:rPr>
          <w:sz w:val="22"/>
          <w:szCs w:val="22"/>
          <w:lang w:eastAsia="lt-LT" w:bidi="lt-LT"/>
        </w:rPr>
        <w:t>Jeigu vartojate ar neseniai vartojote kitų vaistų arba dėl to nesate tikri, apie tai pasakykite gydytojui arba vaistininkui.</w:t>
      </w:r>
    </w:p>
    <w:p w:rsidR="00B77078" w:rsidRPr="00D57813" w:rsidRDefault="00B77078" w:rsidP="00B77078">
      <w:pPr>
        <w:numPr>
          <w:ilvl w:val="12"/>
          <w:numId w:val="0"/>
        </w:numPr>
        <w:ind w:right="-2"/>
        <w:rPr>
          <w:noProof/>
          <w:sz w:val="22"/>
          <w:szCs w:val="22"/>
          <w:lang w:eastAsia="lt-LT" w:bidi="lt-LT"/>
        </w:rPr>
      </w:pPr>
    </w:p>
    <w:p w:rsidR="00B77078" w:rsidRPr="00D57813" w:rsidRDefault="00B77078" w:rsidP="00B77078">
      <w:pPr>
        <w:widowControl w:val="0"/>
        <w:autoSpaceDE w:val="0"/>
        <w:autoSpaceDN w:val="0"/>
        <w:adjustRightInd w:val="0"/>
        <w:rPr>
          <w:sz w:val="22"/>
          <w:szCs w:val="22"/>
        </w:rPr>
      </w:pPr>
      <w:r w:rsidRPr="00D57813">
        <w:rPr>
          <w:sz w:val="22"/>
          <w:szCs w:val="22"/>
        </w:rPr>
        <w:t>Labai svarbu, kad savo gydytojui pasakytumėte, jeigu vartojate vaistų, kurių sudėtyje yra toliau išvardytų veikliųjų medžiagų:</w:t>
      </w:r>
    </w:p>
    <w:p w:rsidR="00B77078" w:rsidRPr="00D57813" w:rsidRDefault="00B77078" w:rsidP="00B77078">
      <w:pPr>
        <w:widowControl w:val="0"/>
        <w:autoSpaceDE w:val="0"/>
        <w:autoSpaceDN w:val="0"/>
        <w:adjustRightInd w:val="0"/>
        <w:ind w:left="567" w:hanging="567"/>
        <w:rPr>
          <w:sz w:val="22"/>
          <w:szCs w:val="22"/>
        </w:rPr>
      </w:pPr>
      <w:r w:rsidRPr="00D57813">
        <w:rPr>
          <w:sz w:val="22"/>
          <w:szCs w:val="22"/>
        </w:rPr>
        <w:t>•</w:t>
      </w:r>
      <w:r w:rsidRPr="00D57813">
        <w:rPr>
          <w:sz w:val="22"/>
          <w:szCs w:val="22"/>
        </w:rPr>
        <w:tab/>
        <w:t>karbamazepino, fenobarbitalio arba fenitoino. Jie gali būti vartojami traukulių priepuoliams arba lėtiniam skausmui kontroliuoti;</w:t>
      </w:r>
    </w:p>
    <w:p w:rsidR="00B77078" w:rsidRPr="00D57813" w:rsidRDefault="00B77078" w:rsidP="00B77078">
      <w:pPr>
        <w:widowControl w:val="0"/>
        <w:autoSpaceDE w:val="0"/>
        <w:autoSpaceDN w:val="0"/>
        <w:adjustRightInd w:val="0"/>
        <w:ind w:left="567" w:hanging="567"/>
        <w:rPr>
          <w:sz w:val="22"/>
          <w:szCs w:val="22"/>
        </w:rPr>
      </w:pPr>
      <w:r w:rsidRPr="00D57813">
        <w:rPr>
          <w:sz w:val="22"/>
          <w:szCs w:val="22"/>
        </w:rPr>
        <w:t>•</w:t>
      </w:r>
      <w:r w:rsidRPr="00D57813">
        <w:rPr>
          <w:sz w:val="22"/>
          <w:szCs w:val="22"/>
        </w:rPr>
        <w:tab/>
        <w:t>rifampicino. Tai antibiotikas, vartojamas infekcinėms ligoms, pavyzdžiui, tuberkuliozei, gydyti.</w:t>
      </w:r>
    </w:p>
    <w:p w:rsidR="00B77078" w:rsidRPr="00D57813" w:rsidRDefault="00B77078" w:rsidP="00B77078">
      <w:pPr>
        <w:widowControl w:val="0"/>
        <w:autoSpaceDE w:val="0"/>
        <w:autoSpaceDN w:val="0"/>
        <w:adjustRightInd w:val="0"/>
        <w:rPr>
          <w:sz w:val="22"/>
          <w:szCs w:val="22"/>
        </w:rPr>
      </w:pPr>
    </w:p>
    <w:p w:rsidR="00B77078" w:rsidRPr="00D57813" w:rsidRDefault="00B77078" w:rsidP="00B77078">
      <w:pPr>
        <w:widowControl w:val="0"/>
        <w:autoSpaceDE w:val="0"/>
        <w:autoSpaceDN w:val="0"/>
        <w:adjustRightInd w:val="0"/>
        <w:rPr>
          <w:b/>
          <w:bCs/>
          <w:sz w:val="22"/>
          <w:szCs w:val="22"/>
        </w:rPr>
      </w:pPr>
      <w:r w:rsidRPr="00D57813">
        <w:rPr>
          <w:b/>
          <w:bCs/>
          <w:sz w:val="22"/>
          <w:szCs w:val="22"/>
        </w:rPr>
        <w:t>Nėštumas ir žindymo laikotarpis</w:t>
      </w:r>
    </w:p>
    <w:p w:rsidR="00B77078" w:rsidRPr="00D57813" w:rsidRDefault="00B77078" w:rsidP="00B77078">
      <w:pPr>
        <w:autoSpaceDE w:val="0"/>
        <w:autoSpaceDN w:val="0"/>
        <w:adjustRightInd w:val="0"/>
        <w:rPr>
          <w:rFonts w:eastAsia="TimesNewRoman,Bold"/>
          <w:sz w:val="22"/>
          <w:szCs w:val="22"/>
        </w:rPr>
      </w:pPr>
      <w:r w:rsidRPr="00D57813">
        <w:rPr>
          <w:rFonts w:eastAsia="TimesNewRoman,Bold"/>
          <w:sz w:val="22"/>
          <w:szCs w:val="22"/>
        </w:rPr>
        <w:t>Jeigu esate nėščia, žindote kūdikį, manote, kad galbūt esate nėščia, arba planuojate pastoti, tai prieš vartodama šį vaistą, pasitarkite su gydytoju arba vaistininku.</w:t>
      </w:r>
    </w:p>
    <w:p w:rsidR="00B77078" w:rsidRPr="00D57813" w:rsidRDefault="00B77078" w:rsidP="00B77078">
      <w:pPr>
        <w:autoSpaceDE w:val="0"/>
        <w:autoSpaceDN w:val="0"/>
        <w:adjustRightInd w:val="0"/>
        <w:rPr>
          <w:rFonts w:eastAsia="TimesNewRoman,Bold"/>
          <w:sz w:val="22"/>
          <w:szCs w:val="22"/>
        </w:rPr>
      </w:pPr>
    </w:p>
    <w:p w:rsidR="00B77078" w:rsidRPr="00D57813" w:rsidRDefault="00B77078" w:rsidP="00B77078">
      <w:pPr>
        <w:autoSpaceDE w:val="0"/>
        <w:autoSpaceDN w:val="0"/>
        <w:adjustRightInd w:val="0"/>
        <w:rPr>
          <w:rFonts w:eastAsia="TimesNewRoman,Bold"/>
          <w:sz w:val="22"/>
          <w:szCs w:val="22"/>
        </w:rPr>
      </w:pPr>
      <w:r w:rsidRPr="00D57813">
        <w:rPr>
          <w:rFonts w:eastAsia="TimesNewRoman,Bold"/>
          <w:sz w:val="22"/>
          <w:szCs w:val="22"/>
        </w:rPr>
        <w:t>Nežinoma, ar Sansik sukelia kenksmingą poveikį vaisiui. Todėl, jeigu esate nėščia, Sansik geriau nevartoti.</w:t>
      </w:r>
    </w:p>
    <w:p w:rsidR="00B77078" w:rsidRPr="00D57813" w:rsidRDefault="00B77078" w:rsidP="00B77078">
      <w:pPr>
        <w:autoSpaceDE w:val="0"/>
        <w:autoSpaceDN w:val="0"/>
        <w:adjustRightInd w:val="0"/>
        <w:rPr>
          <w:rFonts w:eastAsia="TimesNewRoman,Bold"/>
          <w:sz w:val="22"/>
          <w:szCs w:val="22"/>
        </w:rPr>
      </w:pPr>
    </w:p>
    <w:p w:rsidR="00B77078" w:rsidRPr="00D57813" w:rsidRDefault="00B77078" w:rsidP="00B77078">
      <w:pPr>
        <w:autoSpaceDE w:val="0"/>
        <w:autoSpaceDN w:val="0"/>
        <w:adjustRightInd w:val="0"/>
        <w:rPr>
          <w:rFonts w:eastAsia="TimesNewRoman,Bold"/>
          <w:sz w:val="22"/>
          <w:szCs w:val="22"/>
        </w:rPr>
      </w:pPr>
      <w:r w:rsidRPr="00D57813">
        <w:rPr>
          <w:rFonts w:eastAsia="TimesNewRoman,Bold"/>
          <w:sz w:val="22"/>
          <w:szCs w:val="22"/>
        </w:rPr>
        <w:t>Nežinoma, ar Sansik išsiskiria į motinos pieną. Gydytojas turi nuspręsti, ar nutraukti žindymą, ar nutraukti/susilaikyti nuo gydymo Sansik.</w:t>
      </w:r>
    </w:p>
    <w:p w:rsidR="00B77078" w:rsidRPr="00D57813" w:rsidRDefault="00B77078" w:rsidP="00B77078">
      <w:pPr>
        <w:autoSpaceDE w:val="0"/>
        <w:autoSpaceDN w:val="0"/>
        <w:adjustRightInd w:val="0"/>
        <w:rPr>
          <w:rFonts w:eastAsia="TimesNewRoman,Bold"/>
          <w:sz w:val="22"/>
          <w:szCs w:val="22"/>
        </w:rPr>
      </w:pPr>
    </w:p>
    <w:p w:rsidR="00B77078" w:rsidRPr="00D57813" w:rsidRDefault="00B77078" w:rsidP="00B77078">
      <w:pPr>
        <w:autoSpaceDE w:val="0"/>
        <w:autoSpaceDN w:val="0"/>
        <w:adjustRightInd w:val="0"/>
        <w:rPr>
          <w:rFonts w:eastAsia="TimesNewRoman,Bold"/>
          <w:b/>
          <w:bCs/>
          <w:sz w:val="22"/>
          <w:szCs w:val="22"/>
        </w:rPr>
      </w:pPr>
      <w:r w:rsidRPr="00D57813">
        <w:rPr>
          <w:rFonts w:eastAsia="TimesNewRoman,Bold"/>
          <w:b/>
          <w:bCs/>
          <w:sz w:val="22"/>
          <w:szCs w:val="22"/>
        </w:rPr>
        <w:t>Vairavimas ir mechanizmų valdymas</w:t>
      </w:r>
    </w:p>
    <w:p w:rsidR="00B77078" w:rsidRPr="00D57813" w:rsidRDefault="00B77078" w:rsidP="00B77078">
      <w:pPr>
        <w:autoSpaceDE w:val="0"/>
        <w:autoSpaceDN w:val="0"/>
        <w:adjustRightInd w:val="0"/>
        <w:rPr>
          <w:rFonts w:eastAsia="TimesNewRoman,Bold"/>
          <w:b/>
          <w:bCs/>
          <w:sz w:val="22"/>
          <w:szCs w:val="22"/>
        </w:rPr>
      </w:pPr>
    </w:p>
    <w:p w:rsidR="00B77078" w:rsidRPr="00D57813" w:rsidRDefault="00B77078" w:rsidP="00B77078">
      <w:pPr>
        <w:autoSpaceDE w:val="0"/>
        <w:autoSpaceDN w:val="0"/>
        <w:adjustRightInd w:val="0"/>
        <w:rPr>
          <w:rFonts w:eastAsia="TimesNewRoman,Bold"/>
          <w:sz w:val="22"/>
          <w:szCs w:val="22"/>
        </w:rPr>
      </w:pPr>
      <w:r w:rsidRPr="00D57813">
        <w:rPr>
          <w:rFonts w:eastAsia="TimesNewRoman,Bold"/>
          <w:sz w:val="22"/>
          <w:szCs w:val="22"/>
        </w:rPr>
        <w:t>Sansik gebėjimo vairuoti ir valdyti mechanizmus neveikia arba veikia nereikšmingai.</w:t>
      </w:r>
    </w:p>
    <w:p w:rsidR="00B77078" w:rsidRPr="00D57813" w:rsidRDefault="00B77078" w:rsidP="00B77078">
      <w:pPr>
        <w:autoSpaceDE w:val="0"/>
        <w:autoSpaceDN w:val="0"/>
        <w:adjustRightInd w:val="0"/>
        <w:rPr>
          <w:rFonts w:eastAsia="TimesNewRoman,Bold"/>
          <w:sz w:val="22"/>
          <w:szCs w:val="22"/>
        </w:rPr>
      </w:pPr>
    </w:p>
    <w:p w:rsidR="00B77078" w:rsidRPr="00D57813" w:rsidRDefault="00B77078" w:rsidP="00B77078">
      <w:pPr>
        <w:autoSpaceDE w:val="0"/>
        <w:autoSpaceDN w:val="0"/>
        <w:adjustRightInd w:val="0"/>
        <w:rPr>
          <w:rFonts w:eastAsia="TimesNewRoman,Bold"/>
          <w:sz w:val="22"/>
          <w:szCs w:val="22"/>
        </w:rPr>
      </w:pPr>
      <w:r w:rsidRPr="00D57813">
        <w:rPr>
          <w:rFonts w:eastAsia="TimesNewRoman,Bold"/>
          <w:sz w:val="22"/>
          <w:szCs w:val="22"/>
        </w:rPr>
        <w:t>Sansik vartojimas derinyje su vaistais, kurie vadinami sulfonilurėjos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Sansik vartojant kartu su sulfonilurėjos dariniu ir (arba) insulinu.</w:t>
      </w:r>
    </w:p>
    <w:p w:rsidR="00B77078" w:rsidRPr="00D57813" w:rsidRDefault="00B77078" w:rsidP="00B77078">
      <w:pPr>
        <w:keepNext/>
        <w:keepLines/>
        <w:rPr>
          <w:b/>
          <w:sz w:val="22"/>
          <w:szCs w:val="22"/>
        </w:rPr>
      </w:pPr>
    </w:p>
    <w:p w:rsidR="00B77078" w:rsidRPr="00D57813" w:rsidRDefault="00B77078" w:rsidP="00B77078">
      <w:pPr>
        <w:keepNext/>
        <w:keepLines/>
        <w:rPr>
          <w:b/>
          <w:sz w:val="22"/>
          <w:szCs w:val="22"/>
        </w:rPr>
      </w:pPr>
    </w:p>
    <w:p w:rsidR="00B77078" w:rsidRPr="00D57813" w:rsidRDefault="00B77078" w:rsidP="00B77078">
      <w:pPr>
        <w:keepNext/>
        <w:keepLines/>
        <w:rPr>
          <w:b/>
          <w:sz w:val="22"/>
          <w:szCs w:val="22"/>
        </w:rPr>
      </w:pPr>
      <w:r w:rsidRPr="00D57813">
        <w:rPr>
          <w:b/>
          <w:sz w:val="22"/>
          <w:szCs w:val="22"/>
        </w:rPr>
        <w:t>3.</w:t>
      </w:r>
      <w:r w:rsidRPr="00D57813">
        <w:rPr>
          <w:b/>
          <w:sz w:val="22"/>
          <w:szCs w:val="22"/>
        </w:rPr>
        <w:tab/>
        <w:t>Kaip vartoti Sansik</w:t>
      </w:r>
    </w:p>
    <w:p w:rsidR="00B77078" w:rsidRPr="00D57813" w:rsidRDefault="00B77078" w:rsidP="00B77078">
      <w:pPr>
        <w:keepNext/>
        <w:keepLines/>
        <w:rPr>
          <w:sz w:val="22"/>
          <w:szCs w:val="22"/>
        </w:rPr>
      </w:pPr>
    </w:p>
    <w:p w:rsidR="00B77078" w:rsidRPr="00D57813" w:rsidRDefault="00B77078" w:rsidP="00B77078">
      <w:pPr>
        <w:keepLines/>
        <w:rPr>
          <w:sz w:val="22"/>
          <w:szCs w:val="22"/>
        </w:rPr>
      </w:pPr>
      <w:r w:rsidRPr="00D57813">
        <w:rPr>
          <w:sz w:val="22"/>
          <w:szCs w:val="22"/>
        </w:rPr>
        <w:t>Visada vartokite šį vaistą tiksliai taip, kaip nurodė gydytojas. Jeigu abejojate, kreipkitės į gydytoją arba vaistininką.</w:t>
      </w:r>
    </w:p>
    <w:p w:rsidR="00B77078" w:rsidRPr="00D57813" w:rsidRDefault="00B77078" w:rsidP="00B77078">
      <w:pPr>
        <w:tabs>
          <w:tab w:val="left" w:pos="567"/>
        </w:tabs>
        <w:rPr>
          <w:b/>
          <w:bCs/>
          <w:sz w:val="22"/>
          <w:szCs w:val="22"/>
        </w:rPr>
      </w:pPr>
    </w:p>
    <w:p w:rsidR="00B77078" w:rsidRPr="00D57813" w:rsidRDefault="00B77078" w:rsidP="00B77078">
      <w:pPr>
        <w:tabs>
          <w:tab w:val="left" w:pos="567"/>
        </w:tabs>
        <w:rPr>
          <w:sz w:val="22"/>
          <w:szCs w:val="22"/>
        </w:rPr>
      </w:pPr>
      <w:r w:rsidRPr="00D57813">
        <w:rPr>
          <w:sz w:val="22"/>
          <w:szCs w:val="22"/>
        </w:rPr>
        <w:t xml:space="preserve">Rekomenduojama dozė yra viena 5 mg tabletė kartą per parą. </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sz w:val="22"/>
          <w:szCs w:val="22"/>
        </w:rPr>
        <w:t>Sansik galite gerti valgio metu arba nevalgę.</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sz w:val="22"/>
          <w:szCs w:val="22"/>
        </w:rPr>
        <w:t>Jūsų gydytojas Sansik gali skirti vartoti kartu su kitais antidiabetiniais vaistais. Nepamirškite visus vaistus vartoti kaip nurodė gydytojas, kad gydymo rezultatai Jūsų sveikatai būtų geriausi.</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b/>
          <w:bCs/>
          <w:sz w:val="22"/>
          <w:szCs w:val="22"/>
        </w:rPr>
        <w:t xml:space="preserve">Ką daryti pavartojus per didelę </w:t>
      </w:r>
      <w:r w:rsidRPr="00D57813">
        <w:rPr>
          <w:b/>
          <w:sz w:val="22"/>
          <w:szCs w:val="22"/>
        </w:rPr>
        <w:t>Sansik</w:t>
      </w:r>
      <w:r w:rsidRPr="00D57813">
        <w:rPr>
          <w:rFonts w:eastAsia="SimSun"/>
          <w:b/>
          <w:sz w:val="22"/>
          <w:szCs w:val="22"/>
        </w:rPr>
        <w:t xml:space="preserve"> </w:t>
      </w:r>
      <w:r w:rsidRPr="00D57813">
        <w:rPr>
          <w:b/>
          <w:bCs/>
          <w:sz w:val="22"/>
          <w:szCs w:val="22"/>
        </w:rPr>
        <w:t>dozę</w:t>
      </w:r>
      <w:r w:rsidRPr="00D57813">
        <w:rPr>
          <w:sz w:val="22"/>
          <w:szCs w:val="22"/>
        </w:rPr>
        <w:t xml:space="preserve"> </w:t>
      </w:r>
    </w:p>
    <w:p w:rsidR="00B77078" w:rsidRPr="00D57813" w:rsidRDefault="00B77078" w:rsidP="00B77078">
      <w:pPr>
        <w:tabs>
          <w:tab w:val="left" w:pos="567"/>
        </w:tabs>
        <w:rPr>
          <w:sz w:val="22"/>
          <w:szCs w:val="22"/>
        </w:rPr>
      </w:pPr>
      <w:r w:rsidRPr="00D57813">
        <w:rPr>
          <w:sz w:val="22"/>
          <w:szCs w:val="22"/>
        </w:rPr>
        <w:t>Pavartojus per didelę Sansik dozę, nedelsiant kreipkitės į gydytoją.</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b/>
          <w:bCs/>
          <w:sz w:val="22"/>
          <w:szCs w:val="22"/>
        </w:rPr>
        <w:t xml:space="preserve">Pamiršus pavartoti </w:t>
      </w:r>
      <w:r w:rsidRPr="00D57813">
        <w:rPr>
          <w:b/>
          <w:sz w:val="22"/>
          <w:szCs w:val="22"/>
        </w:rPr>
        <w:t>Sansik</w:t>
      </w:r>
    </w:p>
    <w:p w:rsidR="00B77078" w:rsidRPr="00D57813" w:rsidRDefault="00B77078" w:rsidP="00B77078">
      <w:pPr>
        <w:tabs>
          <w:tab w:val="left" w:pos="567"/>
        </w:tabs>
        <w:ind w:left="567" w:hanging="567"/>
        <w:rPr>
          <w:sz w:val="22"/>
          <w:szCs w:val="22"/>
        </w:rPr>
      </w:pPr>
      <w:r w:rsidRPr="00D57813">
        <w:rPr>
          <w:sz w:val="22"/>
          <w:szCs w:val="22"/>
        </w:rPr>
        <w:t>•</w:t>
      </w:r>
      <w:r w:rsidRPr="00D57813">
        <w:rPr>
          <w:sz w:val="22"/>
          <w:szCs w:val="22"/>
        </w:rPr>
        <w:tab/>
        <w:t>Jeigu Sansik dozę išgerti pamiršote, gerkite ją tuoj pat, kai tik prisiminsite. Tačiau jeigu jau bus beveik atėjęs kitos dozės vartojimo laikas, pamirštąją dozę praleiskite.</w:t>
      </w:r>
    </w:p>
    <w:p w:rsidR="00B77078" w:rsidRPr="00D57813" w:rsidRDefault="00B77078" w:rsidP="00B77078">
      <w:pPr>
        <w:tabs>
          <w:tab w:val="left" w:pos="567"/>
        </w:tabs>
        <w:ind w:left="567" w:hanging="567"/>
        <w:rPr>
          <w:sz w:val="22"/>
          <w:szCs w:val="22"/>
        </w:rPr>
      </w:pPr>
      <w:r w:rsidRPr="00D57813">
        <w:rPr>
          <w:sz w:val="22"/>
          <w:szCs w:val="22"/>
        </w:rPr>
        <w:t>•</w:t>
      </w:r>
      <w:r w:rsidRPr="00D57813">
        <w:rPr>
          <w:sz w:val="22"/>
          <w:szCs w:val="22"/>
        </w:rPr>
        <w:tab/>
        <w:t>Negalima vartoti dvigubos dozės norint kompensuoti praleistą dozę. Dviejų dozių tą pačią dieną niekada nevartokite.</w:t>
      </w:r>
    </w:p>
    <w:p w:rsidR="00B77078" w:rsidRPr="00D57813" w:rsidRDefault="00B77078" w:rsidP="00B77078">
      <w:pPr>
        <w:tabs>
          <w:tab w:val="left" w:pos="567"/>
        </w:tabs>
        <w:rPr>
          <w:sz w:val="22"/>
          <w:szCs w:val="22"/>
        </w:rPr>
      </w:pPr>
    </w:p>
    <w:p w:rsidR="00B77078" w:rsidRPr="00D57813" w:rsidRDefault="00B77078" w:rsidP="00B77078">
      <w:pPr>
        <w:keepNext/>
        <w:tabs>
          <w:tab w:val="left" w:pos="567"/>
        </w:tabs>
        <w:rPr>
          <w:b/>
          <w:bCs/>
          <w:sz w:val="22"/>
          <w:szCs w:val="22"/>
        </w:rPr>
      </w:pPr>
      <w:r w:rsidRPr="00D57813">
        <w:rPr>
          <w:b/>
          <w:bCs/>
          <w:sz w:val="22"/>
          <w:szCs w:val="22"/>
        </w:rPr>
        <w:t xml:space="preserve">Nustojus vartoti </w:t>
      </w:r>
      <w:r w:rsidRPr="00D57813">
        <w:rPr>
          <w:b/>
          <w:sz w:val="22"/>
          <w:szCs w:val="22"/>
        </w:rPr>
        <w:t>Sansik</w:t>
      </w:r>
    </w:p>
    <w:p w:rsidR="00B77078" w:rsidRPr="00D57813" w:rsidRDefault="00B77078" w:rsidP="00B77078">
      <w:pPr>
        <w:keepNext/>
        <w:tabs>
          <w:tab w:val="left" w:pos="567"/>
        </w:tabs>
        <w:rPr>
          <w:rFonts w:eastAsia="TimesNewRoman,Bold"/>
          <w:sz w:val="22"/>
          <w:szCs w:val="22"/>
        </w:rPr>
      </w:pPr>
      <w:r w:rsidRPr="00D57813">
        <w:rPr>
          <w:rFonts w:eastAsia="TimesNewRoman,Bold"/>
          <w:sz w:val="22"/>
          <w:szCs w:val="22"/>
        </w:rPr>
        <w:t xml:space="preserve">Nepasitarę su savo gydytoju, Sansik vartojimo nenutraukite. </w:t>
      </w:r>
      <w:r>
        <w:rPr>
          <w:rFonts w:eastAsia="TimesNewRoman,Bold"/>
          <w:sz w:val="22"/>
          <w:szCs w:val="22"/>
        </w:rPr>
        <w:t>N</w:t>
      </w:r>
      <w:r w:rsidRPr="00D57813">
        <w:rPr>
          <w:rFonts w:eastAsia="TimesNewRoman,Bold"/>
          <w:sz w:val="22"/>
          <w:szCs w:val="22"/>
        </w:rPr>
        <w:t>utraukus Sansik vartojimą, gali padidėti cukraus kiekis Jūsų kraujyje.</w:t>
      </w:r>
    </w:p>
    <w:p w:rsidR="00B77078" w:rsidRPr="00D57813" w:rsidRDefault="00B77078" w:rsidP="00B77078">
      <w:pPr>
        <w:keepNext/>
        <w:tabs>
          <w:tab w:val="left" w:pos="567"/>
        </w:tabs>
        <w:rPr>
          <w:rFonts w:eastAsia="TimesNewRoman,Bold"/>
          <w:sz w:val="22"/>
          <w:szCs w:val="22"/>
        </w:rPr>
      </w:pPr>
    </w:p>
    <w:p w:rsidR="00B77078" w:rsidRPr="00D57813" w:rsidRDefault="00B77078" w:rsidP="00B77078">
      <w:pPr>
        <w:keepNext/>
        <w:tabs>
          <w:tab w:val="left" w:pos="567"/>
        </w:tabs>
        <w:rPr>
          <w:rFonts w:eastAsia="TimesNewRoman,Bold"/>
          <w:sz w:val="22"/>
          <w:szCs w:val="22"/>
        </w:rPr>
      </w:pPr>
      <w:r w:rsidRPr="00D57813">
        <w:rPr>
          <w:rFonts w:eastAsia="TimesNewRoman,Bold"/>
          <w:sz w:val="22"/>
          <w:szCs w:val="22"/>
        </w:rPr>
        <w:t>Jeigu kiltų daugiau klausimų dėl šio vaisto vartojimo, kreipkitės į gydytoją, vaistininką arba slaugytoją.</w:t>
      </w:r>
    </w:p>
    <w:p w:rsidR="00B77078" w:rsidRPr="00D57813" w:rsidRDefault="00B77078" w:rsidP="00B77078">
      <w:pPr>
        <w:keepNext/>
        <w:tabs>
          <w:tab w:val="left" w:pos="567"/>
        </w:tabs>
        <w:rPr>
          <w:sz w:val="22"/>
          <w:szCs w:val="22"/>
        </w:rPr>
      </w:pPr>
    </w:p>
    <w:p w:rsidR="00B77078" w:rsidRPr="00D57813" w:rsidRDefault="00B77078" w:rsidP="00B77078">
      <w:pPr>
        <w:keepNext/>
        <w:tabs>
          <w:tab w:val="left" w:pos="567"/>
        </w:tabs>
        <w:rPr>
          <w:sz w:val="22"/>
          <w:szCs w:val="22"/>
        </w:rPr>
      </w:pPr>
    </w:p>
    <w:p w:rsidR="00B77078" w:rsidRPr="00D57813" w:rsidRDefault="00B77078" w:rsidP="00B77078">
      <w:pPr>
        <w:rPr>
          <w:b/>
          <w:sz w:val="22"/>
          <w:szCs w:val="22"/>
        </w:rPr>
      </w:pPr>
      <w:r w:rsidRPr="00D57813">
        <w:rPr>
          <w:b/>
          <w:sz w:val="22"/>
          <w:szCs w:val="22"/>
        </w:rPr>
        <w:t>4.</w:t>
      </w:r>
      <w:r w:rsidRPr="00D57813">
        <w:rPr>
          <w:b/>
          <w:sz w:val="22"/>
          <w:szCs w:val="22"/>
        </w:rPr>
        <w:tab/>
        <w:t>Galimas šalutinis poveikis</w:t>
      </w:r>
    </w:p>
    <w:p w:rsidR="00B77078" w:rsidRPr="00D57813" w:rsidRDefault="00B77078" w:rsidP="00B77078">
      <w:pPr>
        <w:rPr>
          <w:sz w:val="22"/>
          <w:szCs w:val="22"/>
        </w:rPr>
      </w:pPr>
    </w:p>
    <w:p w:rsidR="00B77078" w:rsidRPr="00D57813" w:rsidRDefault="00B77078" w:rsidP="00B77078">
      <w:pPr>
        <w:rPr>
          <w:sz w:val="22"/>
          <w:szCs w:val="22"/>
        </w:rPr>
      </w:pPr>
      <w:r w:rsidRPr="00D57813">
        <w:rPr>
          <w:sz w:val="22"/>
          <w:szCs w:val="22"/>
        </w:rPr>
        <w:t>Šis vaistas, kaip ir visi kiti, gali sukelti šalutinį poveikį, nors jis pasireiškia ne visiems žmonėms.</w:t>
      </w:r>
    </w:p>
    <w:p w:rsidR="00B77078" w:rsidRPr="00D57813" w:rsidRDefault="00B77078" w:rsidP="00B77078">
      <w:pPr>
        <w:adjustRightInd w:val="0"/>
        <w:rPr>
          <w:sz w:val="22"/>
          <w:szCs w:val="22"/>
        </w:rPr>
      </w:pPr>
    </w:p>
    <w:p w:rsidR="00B77078" w:rsidRDefault="00B77078" w:rsidP="00B77078">
      <w:pPr>
        <w:tabs>
          <w:tab w:val="left" w:pos="567"/>
        </w:tabs>
        <w:rPr>
          <w:b/>
          <w:bCs/>
          <w:sz w:val="22"/>
          <w:szCs w:val="22"/>
        </w:rPr>
      </w:pPr>
      <w:r w:rsidRPr="00D57813">
        <w:rPr>
          <w:b/>
          <w:bCs/>
          <w:sz w:val="22"/>
          <w:szCs w:val="22"/>
        </w:rPr>
        <w:t>Dėl kai kurių simptomų būtina skubi gydytojo pagalba</w:t>
      </w:r>
    </w:p>
    <w:p w:rsidR="00B77078" w:rsidRPr="00D57813" w:rsidRDefault="00B77078" w:rsidP="00B77078">
      <w:pPr>
        <w:tabs>
          <w:tab w:val="left" w:pos="567"/>
        </w:tabs>
        <w:rPr>
          <w:b/>
          <w:bCs/>
          <w:sz w:val="22"/>
          <w:szCs w:val="22"/>
        </w:rPr>
      </w:pPr>
    </w:p>
    <w:p w:rsidR="00B77078" w:rsidRDefault="00B77078" w:rsidP="00B77078">
      <w:pPr>
        <w:tabs>
          <w:tab w:val="left" w:pos="567"/>
        </w:tabs>
        <w:rPr>
          <w:sz w:val="22"/>
          <w:szCs w:val="22"/>
        </w:rPr>
      </w:pPr>
      <w:r>
        <w:rPr>
          <w:sz w:val="22"/>
          <w:szCs w:val="22"/>
        </w:rPr>
        <w:t>NUSTOKITE vartoję</w:t>
      </w:r>
      <w:r w:rsidRPr="00D57813">
        <w:rPr>
          <w:sz w:val="22"/>
          <w:szCs w:val="22"/>
        </w:rPr>
        <w:t xml:space="preserve"> Sansik ir nedels</w:t>
      </w:r>
      <w:r>
        <w:rPr>
          <w:sz w:val="22"/>
          <w:szCs w:val="22"/>
        </w:rPr>
        <w:t>dami</w:t>
      </w:r>
      <w:r w:rsidRPr="00D57813">
        <w:rPr>
          <w:sz w:val="22"/>
          <w:szCs w:val="22"/>
        </w:rPr>
        <w:t xml:space="preserve"> kreip</w:t>
      </w:r>
      <w:r>
        <w:rPr>
          <w:sz w:val="22"/>
          <w:szCs w:val="22"/>
        </w:rPr>
        <w:t>kitės</w:t>
      </w:r>
      <w:r w:rsidRPr="00D57813">
        <w:rPr>
          <w:sz w:val="22"/>
          <w:szCs w:val="22"/>
        </w:rPr>
        <w:t xml:space="preserve"> į gydytoją, jei</w:t>
      </w:r>
      <w:r>
        <w:rPr>
          <w:sz w:val="22"/>
          <w:szCs w:val="22"/>
        </w:rPr>
        <w:t xml:space="preserve"> Jums</w:t>
      </w:r>
      <w:r w:rsidRPr="00D57813">
        <w:rPr>
          <w:sz w:val="22"/>
          <w:szCs w:val="22"/>
        </w:rPr>
        <w:t xml:space="preserve"> pasireiškė </w:t>
      </w:r>
      <w:r>
        <w:rPr>
          <w:sz w:val="22"/>
          <w:szCs w:val="22"/>
        </w:rPr>
        <w:t>bet kuris toliau nurodytas šalutinio poveikio reiškinys:</w:t>
      </w:r>
    </w:p>
    <w:p w:rsidR="00B77078" w:rsidRDefault="00B77078" w:rsidP="00B77078">
      <w:pPr>
        <w:tabs>
          <w:tab w:val="left" w:pos="567"/>
        </w:tabs>
        <w:rPr>
          <w:sz w:val="22"/>
          <w:szCs w:val="22"/>
        </w:rPr>
      </w:pPr>
    </w:p>
    <w:p w:rsidR="00B77078" w:rsidRDefault="00B77078" w:rsidP="00B77078">
      <w:pPr>
        <w:tabs>
          <w:tab w:val="left" w:pos="567"/>
        </w:tabs>
        <w:rPr>
          <w:b/>
          <w:bCs/>
          <w:sz w:val="22"/>
          <w:szCs w:val="22"/>
        </w:rPr>
      </w:pPr>
      <w:r>
        <w:rPr>
          <w:b/>
          <w:bCs/>
          <w:sz w:val="22"/>
          <w:szCs w:val="22"/>
        </w:rPr>
        <w:t>Labai dažni šalutinio poveikio reiškiniai (gali pasireikšti ne rečiau kaip 1 iš 10 asmenų):</w:t>
      </w:r>
    </w:p>
    <w:p w:rsidR="00B77078" w:rsidRPr="0039596D" w:rsidRDefault="00B77078" w:rsidP="00B77078">
      <w:pPr>
        <w:pStyle w:val="Sraopastraipa"/>
        <w:numPr>
          <w:ilvl w:val="0"/>
          <w:numId w:val="6"/>
        </w:numPr>
        <w:ind w:left="567" w:hanging="567"/>
        <w:rPr>
          <w:sz w:val="22"/>
          <w:szCs w:val="22"/>
        </w:rPr>
      </w:pPr>
      <w:r w:rsidRPr="0039596D">
        <w:rPr>
          <w:sz w:val="22"/>
          <w:szCs w:val="22"/>
        </w:rPr>
        <w:t>sumažėjusi</w:t>
      </w:r>
      <w:r>
        <w:rPr>
          <w:sz w:val="22"/>
          <w:szCs w:val="22"/>
        </w:rPr>
        <w:t xml:space="preserve">o </w:t>
      </w:r>
      <w:r w:rsidRPr="0039596D">
        <w:rPr>
          <w:sz w:val="22"/>
          <w:szCs w:val="22"/>
        </w:rPr>
        <w:t xml:space="preserve">cukraus kiekio kraujyje simptomai: drebulys, prakaitavimas, nerimas, matymas lyg per miglą, lūpų dilgčiojimas, išblyškimas, nuotaikos pokytis ar sumišimas (hipoglikemija). </w:t>
      </w:r>
    </w:p>
    <w:p w:rsidR="00B77078" w:rsidRPr="00FD7820" w:rsidRDefault="00B77078" w:rsidP="00B77078">
      <w:pPr>
        <w:pStyle w:val="Sraopastraipa"/>
        <w:tabs>
          <w:tab w:val="left" w:pos="567"/>
        </w:tabs>
        <w:ind w:left="567"/>
        <w:rPr>
          <w:sz w:val="22"/>
          <w:szCs w:val="22"/>
        </w:rPr>
      </w:pPr>
      <w:r w:rsidRPr="00FD7820">
        <w:rPr>
          <w:sz w:val="22"/>
          <w:szCs w:val="22"/>
        </w:rPr>
        <w:t>Hipoglikemija yra nustatytas šalutinis poveikis, kai Sansik vartojamas kartu su metforminu ir sulfonilurėjos dariniu.</w:t>
      </w:r>
    </w:p>
    <w:p w:rsidR="00B77078" w:rsidRDefault="00B77078" w:rsidP="00B77078">
      <w:pPr>
        <w:tabs>
          <w:tab w:val="left" w:pos="567"/>
        </w:tabs>
        <w:rPr>
          <w:sz w:val="22"/>
          <w:szCs w:val="22"/>
        </w:rPr>
      </w:pPr>
    </w:p>
    <w:p w:rsidR="00B77078" w:rsidRPr="0039596D" w:rsidRDefault="00B77078" w:rsidP="00B77078">
      <w:pPr>
        <w:tabs>
          <w:tab w:val="left" w:pos="567"/>
        </w:tabs>
        <w:rPr>
          <w:b/>
          <w:bCs/>
          <w:sz w:val="22"/>
          <w:szCs w:val="22"/>
        </w:rPr>
      </w:pPr>
      <w:bookmarkStart w:id="0" w:name="_Hlk98758568"/>
      <w:r>
        <w:rPr>
          <w:b/>
          <w:bCs/>
          <w:sz w:val="22"/>
          <w:szCs w:val="22"/>
        </w:rPr>
        <w:t>Reti šalutinio poveikio reiškiniai (gali pasireikšti rečiau kaip 1 iš 1 000 asme</w:t>
      </w:r>
      <w:r w:rsidRPr="0002658C">
        <w:rPr>
          <w:b/>
          <w:bCs/>
          <w:sz w:val="22"/>
          <w:szCs w:val="22"/>
        </w:rPr>
        <w:t>nų</w:t>
      </w:r>
      <w:bookmarkEnd w:id="0"/>
      <w:r w:rsidRPr="0039596D">
        <w:rPr>
          <w:b/>
          <w:bCs/>
          <w:sz w:val="22"/>
          <w:szCs w:val="22"/>
        </w:rPr>
        <w:t>, vartojant Sansik vieną arba kartu su kitais vaistais, skirtais diabetui gydyti</w:t>
      </w:r>
      <w:r w:rsidRPr="0002658C">
        <w:rPr>
          <w:b/>
          <w:bCs/>
          <w:sz w:val="22"/>
          <w:szCs w:val="22"/>
        </w:rPr>
        <w:t>):</w:t>
      </w:r>
    </w:p>
    <w:p w:rsidR="00B77078" w:rsidRPr="003568D8" w:rsidRDefault="00B77078" w:rsidP="00B77078">
      <w:pPr>
        <w:pStyle w:val="Sraopastraipa"/>
        <w:numPr>
          <w:ilvl w:val="0"/>
          <w:numId w:val="6"/>
        </w:numPr>
        <w:ind w:left="567" w:hanging="567"/>
      </w:pPr>
      <w:r w:rsidRPr="00FD7820">
        <w:rPr>
          <w:sz w:val="22"/>
          <w:szCs w:val="22"/>
        </w:rPr>
        <w:t>stiprus nuolatinis pilvo skausmas (skrandžio srityje), kuris gali plisti į Jūsų nugarą, taip pat pykinimas ir vėmimas, nes tai gali būti kasos uždegimo (pankreatito) požymiai.</w:t>
      </w:r>
    </w:p>
    <w:p w:rsidR="00B77078" w:rsidRPr="00D57813" w:rsidRDefault="00B77078" w:rsidP="00B77078">
      <w:pPr>
        <w:keepNext/>
        <w:tabs>
          <w:tab w:val="left" w:pos="567"/>
        </w:tabs>
        <w:rPr>
          <w:sz w:val="22"/>
          <w:szCs w:val="22"/>
        </w:rPr>
      </w:pPr>
    </w:p>
    <w:p w:rsidR="00B77078" w:rsidRDefault="00B77078" w:rsidP="00B77078">
      <w:pPr>
        <w:keepNext/>
        <w:tabs>
          <w:tab w:val="left" w:pos="567"/>
        </w:tabs>
        <w:rPr>
          <w:sz w:val="22"/>
          <w:szCs w:val="22"/>
        </w:rPr>
      </w:pPr>
      <w:r w:rsidRPr="00D57813">
        <w:rPr>
          <w:sz w:val="22"/>
          <w:szCs w:val="22"/>
        </w:rPr>
        <w:t xml:space="preserve">NUSTOKITE vartoję Sansik ir nedelsdami kreipkitės į gydytoją, jei Jums pasireiškė </w:t>
      </w:r>
      <w:r>
        <w:rPr>
          <w:sz w:val="22"/>
          <w:szCs w:val="22"/>
        </w:rPr>
        <w:t>alerginės reakcijos požymių ar simptomų:</w:t>
      </w:r>
    </w:p>
    <w:p w:rsidR="00B77078" w:rsidRDefault="00B77078" w:rsidP="00B77078">
      <w:pPr>
        <w:keepNext/>
        <w:tabs>
          <w:tab w:val="left" w:pos="567"/>
        </w:tabs>
        <w:rPr>
          <w:sz w:val="22"/>
          <w:szCs w:val="22"/>
        </w:rPr>
      </w:pPr>
    </w:p>
    <w:p w:rsidR="00B77078" w:rsidRDefault="00B77078" w:rsidP="00B77078">
      <w:pPr>
        <w:keepNext/>
        <w:tabs>
          <w:tab w:val="left" w:pos="567"/>
        </w:tabs>
        <w:rPr>
          <w:b/>
          <w:bCs/>
          <w:sz w:val="22"/>
          <w:szCs w:val="22"/>
        </w:rPr>
      </w:pPr>
      <w:r>
        <w:rPr>
          <w:b/>
          <w:bCs/>
          <w:sz w:val="22"/>
          <w:szCs w:val="22"/>
        </w:rPr>
        <w:t>Nedažni šalutinio poveikio reiškiniai (gali pasireikšti rečiau kaip 1 iš 100 asmenų):</w:t>
      </w:r>
    </w:p>
    <w:p w:rsidR="00B77078" w:rsidRPr="00FD7820" w:rsidRDefault="00B77078" w:rsidP="00B77078">
      <w:pPr>
        <w:pStyle w:val="Sraopastraipa"/>
        <w:numPr>
          <w:ilvl w:val="0"/>
          <w:numId w:val="6"/>
        </w:numPr>
        <w:ind w:left="567" w:hanging="567"/>
        <w:rPr>
          <w:sz w:val="22"/>
          <w:szCs w:val="18"/>
        </w:rPr>
      </w:pPr>
      <w:r w:rsidRPr="00FD7820">
        <w:rPr>
          <w:sz w:val="22"/>
          <w:szCs w:val="18"/>
        </w:rPr>
        <w:t>alerginė reakcija (padidėjęs jautrumas), kuri gali būti sunki, įskaitant švokštimą ir dusulį (bronchų hiperaktyvumą), vartojant linagliptin</w:t>
      </w:r>
      <w:r>
        <w:rPr>
          <w:sz w:val="22"/>
          <w:szCs w:val="18"/>
        </w:rPr>
        <w:t>o</w:t>
      </w:r>
      <w:r w:rsidRPr="00FD7820">
        <w:rPr>
          <w:sz w:val="22"/>
          <w:szCs w:val="18"/>
        </w:rPr>
        <w:t xml:space="preserve"> atskirai arba kartu su kitais vaistais diabetui gydyti</w:t>
      </w:r>
      <w:r w:rsidRPr="003568D8">
        <w:t>;</w:t>
      </w:r>
    </w:p>
    <w:p w:rsidR="00B77078" w:rsidRPr="00FD7820" w:rsidRDefault="00B77078" w:rsidP="00B77078">
      <w:pPr>
        <w:pStyle w:val="Sraopastraipa"/>
        <w:numPr>
          <w:ilvl w:val="0"/>
          <w:numId w:val="6"/>
        </w:numPr>
        <w:ind w:left="567" w:hanging="567"/>
        <w:rPr>
          <w:sz w:val="22"/>
          <w:szCs w:val="18"/>
        </w:rPr>
      </w:pPr>
      <w:r w:rsidRPr="00FD7820">
        <w:rPr>
          <w:sz w:val="22"/>
          <w:szCs w:val="18"/>
        </w:rPr>
        <w:t>išbėrimas.</w:t>
      </w:r>
    </w:p>
    <w:p w:rsidR="00B77078" w:rsidRDefault="00B77078" w:rsidP="00B77078">
      <w:pPr>
        <w:keepNext/>
        <w:tabs>
          <w:tab w:val="left" w:pos="567"/>
        </w:tabs>
        <w:rPr>
          <w:sz w:val="22"/>
          <w:szCs w:val="22"/>
        </w:rPr>
      </w:pPr>
    </w:p>
    <w:p w:rsidR="00B77078" w:rsidRPr="008F70A7" w:rsidRDefault="00B77078" w:rsidP="00B77078">
      <w:pPr>
        <w:tabs>
          <w:tab w:val="left" w:pos="567"/>
        </w:tabs>
        <w:rPr>
          <w:b/>
          <w:bCs/>
          <w:sz w:val="22"/>
          <w:szCs w:val="22"/>
        </w:rPr>
      </w:pPr>
      <w:r>
        <w:rPr>
          <w:b/>
          <w:bCs/>
          <w:sz w:val="22"/>
          <w:szCs w:val="22"/>
        </w:rPr>
        <w:t>Reti šalutinio poveikio reiškiniai (gali pasireikšti rečiau kaip 1 iš 1 000 asme</w:t>
      </w:r>
      <w:r w:rsidRPr="0002658C">
        <w:rPr>
          <w:b/>
          <w:bCs/>
          <w:sz w:val="22"/>
          <w:szCs w:val="22"/>
        </w:rPr>
        <w:t>nų):</w:t>
      </w:r>
    </w:p>
    <w:p w:rsidR="00B77078" w:rsidRPr="00FD7820" w:rsidRDefault="00B77078" w:rsidP="00B77078">
      <w:pPr>
        <w:pStyle w:val="Sraopastraipa"/>
        <w:numPr>
          <w:ilvl w:val="0"/>
          <w:numId w:val="6"/>
        </w:numPr>
        <w:ind w:left="567" w:hanging="567"/>
        <w:rPr>
          <w:sz w:val="22"/>
          <w:szCs w:val="22"/>
        </w:rPr>
      </w:pPr>
      <w:r w:rsidRPr="00FD7820">
        <w:rPr>
          <w:sz w:val="22"/>
          <w:szCs w:val="22"/>
        </w:rPr>
        <w:t>dilgėlinė (</w:t>
      </w:r>
      <w:r w:rsidRPr="0039596D">
        <w:rPr>
          <w:sz w:val="22"/>
          <w:szCs w:val="22"/>
        </w:rPr>
        <w:t>u</w:t>
      </w:r>
      <w:r>
        <w:rPr>
          <w:sz w:val="22"/>
          <w:szCs w:val="22"/>
        </w:rPr>
        <w:t>rt</w:t>
      </w:r>
      <w:r w:rsidRPr="0039596D">
        <w:rPr>
          <w:sz w:val="22"/>
          <w:szCs w:val="22"/>
        </w:rPr>
        <w:t>ikarija</w:t>
      </w:r>
      <w:r w:rsidRPr="00FD7820">
        <w:rPr>
          <w:sz w:val="22"/>
          <w:szCs w:val="22"/>
        </w:rPr>
        <w:t>)</w:t>
      </w:r>
      <w:r>
        <w:t>;</w:t>
      </w:r>
    </w:p>
    <w:p w:rsidR="00B77078" w:rsidRPr="00FD7820" w:rsidRDefault="00B77078" w:rsidP="00B77078">
      <w:pPr>
        <w:pStyle w:val="Sraopastraipa"/>
        <w:numPr>
          <w:ilvl w:val="0"/>
          <w:numId w:val="6"/>
        </w:numPr>
        <w:ind w:left="567" w:hanging="567"/>
        <w:rPr>
          <w:sz w:val="22"/>
          <w:szCs w:val="22"/>
        </w:rPr>
      </w:pPr>
      <w:r w:rsidRPr="00FD7820">
        <w:rPr>
          <w:sz w:val="22"/>
          <w:szCs w:val="22"/>
        </w:rPr>
        <w:t>veido, lūpų, liežuvio ir gerklės patinimas, dėl kurio gali būti sunku kvėpuoti ar ryti (angioneurozinė edema).</w:t>
      </w:r>
    </w:p>
    <w:p w:rsidR="00B77078" w:rsidRPr="00FD7820" w:rsidRDefault="00B77078" w:rsidP="00B77078">
      <w:pPr>
        <w:keepNext/>
        <w:tabs>
          <w:tab w:val="left" w:pos="567"/>
        </w:tabs>
        <w:rPr>
          <w:sz w:val="22"/>
          <w:szCs w:val="22"/>
        </w:rPr>
      </w:pPr>
    </w:p>
    <w:p w:rsidR="00B77078" w:rsidRPr="00D57813" w:rsidRDefault="00B77078" w:rsidP="00B77078">
      <w:pPr>
        <w:tabs>
          <w:tab w:val="left" w:pos="567"/>
        </w:tabs>
        <w:rPr>
          <w:sz w:val="22"/>
          <w:szCs w:val="22"/>
        </w:rPr>
      </w:pPr>
      <w:r w:rsidRPr="00D57813">
        <w:rPr>
          <w:sz w:val="22"/>
          <w:szCs w:val="22"/>
        </w:rPr>
        <w:t>Gydytojas gali Jums skirti vaistą alerginei reakcijai gydyti ir kitą vaistą diabetui gydyti.</w:t>
      </w:r>
    </w:p>
    <w:p w:rsidR="00B77078" w:rsidRDefault="00B77078" w:rsidP="00B77078">
      <w:pPr>
        <w:keepNext/>
        <w:tabs>
          <w:tab w:val="left" w:pos="567"/>
        </w:tabs>
        <w:rPr>
          <w:sz w:val="22"/>
          <w:szCs w:val="22"/>
        </w:rPr>
      </w:pPr>
    </w:p>
    <w:p w:rsidR="00B77078" w:rsidRDefault="00B77078" w:rsidP="00B77078">
      <w:pPr>
        <w:keepNext/>
        <w:tabs>
          <w:tab w:val="left" w:pos="567"/>
        </w:tabs>
        <w:rPr>
          <w:sz w:val="22"/>
          <w:szCs w:val="22"/>
          <w:u w:val="single"/>
        </w:rPr>
      </w:pPr>
      <w:r>
        <w:rPr>
          <w:sz w:val="22"/>
          <w:szCs w:val="22"/>
        </w:rPr>
        <w:softHyphen/>
      </w:r>
      <w:r>
        <w:rPr>
          <w:sz w:val="22"/>
          <w:szCs w:val="22"/>
          <w:u w:val="single"/>
        </w:rPr>
        <w:t>Kitas šalutinis poveikis</w:t>
      </w:r>
    </w:p>
    <w:p w:rsidR="00B77078" w:rsidRPr="0039596D" w:rsidRDefault="00B77078" w:rsidP="00B77078">
      <w:pPr>
        <w:keepNext/>
        <w:tabs>
          <w:tab w:val="left" w:pos="567"/>
        </w:tabs>
        <w:rPr>
          <w:sz w:val="22"/>
          <w:szCs w:val="22"/>
          <w:u w:val="single"/>
        </w:rPr>
      </w:pPr>
    </w:p>
    <w:p w:rsidR="00B77078" w:rsidRDefault="00B77078" w:rsidP="00B77078">
      <w:pPr>
        <w:keepNext/>
        <w:tabs>
          <w:tab w:val="left" w:pos="567"/>
        </w:tabs>
        <w:rPr>
          <w:sz w:val="22"/>
          <w:szCs w:val="22"/>
        </w:rPr>
      </w:pPr>
      <w:r w:rsidRPr="00D57813">
        <w:rPr>
          <w:sz w:val="22"/>
          <w:szCs w:val="22"/>
        </w:rPr>
        <w:t>Kai kuriems pacientams, vartojantiems Sansik vien</w:t>
      </w:r>
      <w:r>
        <w:rPr>
          <w:sz w:val="22"/>
          <w:szCs w:val="22"/>
        </w:rPr>
        <w:t>o</w:t>
      </w:r>
      <w:r w:rsidRPr="00D57813">
        <w:rPr>
          <w:sz w:val="22"/>
          <w:szCs w:val="22"/>
        </w:rPr>
        <w:t xml:space="preserve"> arba kartu su kitais vaistais, skirtais diabetui gydyti, pasireiškė toks šalutinis poveikis:</w:t>
      </w:r>
    </w:p>
    <w:p w:rsidR="00B77078" w:rsidRDefault="00B77078" w:rsidP="00B77078">
      <w:pPr>
        <w:keepNext/>
        <w:tabs>
          <w:tab w:val="left" w:pos="567"/>
        </w:tabs>
        <w:rPr>
          <w:sz w:val="22"/>
          <w:szCs w:val="22"/>
        </w:rPr>
      </w:pPr>
    </w:p>
    <w:p w:rsidR="00B77078" w:rsidRPr="00D57813" w:rsidRDefault="00B77078" w:rsidP="00B77078">
      <w:pPr>
        <w:keepNext/>
        <w:tabs>
          <w:tab w:val="left" w:pos="567"/>
        </w:tabs>
        <w:rPr>
          <w:sz w:val="22"/>
          <w:szCs w:val="22"/>
        </w:rPr>
      </w:pPr>
      <w:r>
        <w:rPr>
          <w:b/>
          <w:bCs/>
          <w:sz w:val="22"/>
          <w:szCs w:val="22"/>
        </w:rPr>
        <w:t>Dažni šalutinio poveikio reiškiniai (gali pasireikšti rečiau kaip 1 iš 10 asmenų):</w:t>
      </w:r>
    </w:p>
    <w:p w:rsidR="00B77078" w:rsidRDefault="00B77078" w:rsidP="00B77078">
      <w:pPr>
        <w:keepNext/>
        <w:tabs>
          <w:tab w:val="left" w:pos="567"/>
        </w:tabs>
        <w:ind w:left="567" w:hanging="567"/>
        <w:rPr>
          <w:sz w:val="22"/>
          <w:szCs w:val="22"/>
        </w:rPr>
      </w:pPr>
      <w:r w:rsidRPr="00D57813">
        <w:rPr>
          <w:sz w:val="22"/>
          <w:szCs w:val="22"/>
        </w:rPr>
        <w:t>•</w:t>
      </w:r>
      <w:r w:rsidRPr="00D57813">
        <w:rPr>
          <w:sz w:val="22"/>
          <w:szCs w:val="22"/>
        </w:rPr>
        <w:tab/>
        <w:t>padidėjęs lipazės aktyvumas kraujyje</w:t>
      </w:r>
      <w:r>
        <w:rPr>
          <w:sz w:val="22"/>
          <w:szCs w:val="22"/>
        </w:rPr>
        <w:t>.</w:t>
      </w:r>
    </w:p>
    <w:p w:rsidR="00B77078" w:rsidRDefault="00B77078" w:rsidP="00B77078">
      <w:pPr>
        <w:keepNext/>
        <w:tabs>
          <w:tab w:val="left" w:pos="567"/>
        </w:tabs>
        <w:ind w:left="567" w:hanging="567"/>
        <w:rPr>
          <w:sz w:val="22"/>
          <w:szCs w:val="22"/>
        </w:rPr>
      </w:pPr>
    </w:p>
    <w:p w:rsidR="00B77078" w:rsidRPr="00D57813" w:rsidRDefault="00B77078" w:rsidP="00B77078">
      <w:pPr>
        <w:keepNext/>
        <w:tabs>
          <w:tab w:val="left" w:pos="567"/>
        </w:tabs>
        <w:ind w:left="567" w:hanging="567"/>
        <w:rPr>
          <w:sz w:val="22"/>
          <w:szCs w:val="22"/>
        </w:rPr>
      </w:pPr>
      <w:r>
        <w:rPr>
          <w:b/>
          <w:bCs/>
          <w:sz w:val="22"/>
          <w:szCs w:val="22"/>
        </w:rPr>
        <w:t>Nedažni šalutinio poveikio reiškiniai (gali pasireikšti rečiau kaip 1 iš 100 asmenų):</w:t>
      </w:r>
    </w:p>
    <w:p w:rsidR="00B77078" w:rsidRDefault="00B77078" w:rsidP="00B77078">
      <w:pPr>
        <w:keepNext/>
        <w:tabs>
          <w:tab w:val="left" w:pos="567"/>
        </w:tabs>
        <w:ind w:left="567" w:hanging="567"/>
        <w:rPr>
          <w:sz w:val="22"/>
          <w:szCs w:val="22"/>
        </w:rPr>
      </w:pPr>
      <w:r w:rsidRPr="00D57813">
        <w:rPr>
          <w:sz w:val="22"/>
          <w:szCs w:val="22"/>
        </w:rPr>
        <w:t>•</w:t>
      </w:r>
      <w:r w:rsidRPr="00D57813">
        <w:rPr>
          <w:sz w:val="22"/>
          <w:szCs w:val="22"/>
        </w:rPr>
        <w:tab/>
        <w:t>nosies arba ryklės uždegimas (nazofaringitas)</w:t>
      </w:r>
      <w:r>
        <w:rPr>
          <w:sz w:val="22"/>
          <w:szCs w:val="22"/>
        </w:rPr>
        <w:t>;</w:t>
      </w:r>
    </w:p>
    <w:p w:rsidR="00B77078" w:rsidRDefault="00B77078" w:rsidP="00B77078">
      <w:pPr>
        <w:pStyle w:val="Sraopastraipa"/>
        <w:keepNext/>
        <w:numPr>
          <w:ilvl w:val="0"/>
          <w:numId w:val="7"/>
        </w:numPr>
        <w:tabs>
          <w:tab w:val="left" w:pos="567"/>
        </w:tabs>
        <w:ind w:left="567" w:hanging="567"/>
        <w:rPr>
          <w:sz w:val="22"/>
          <w:szCs w:val="22"/>
        </w:rPr>
      </w:pPr>
      <w:r w:rsidRPr="00FD7820">
        <w:rPr>
          <w:sz w:val="22"/>
          <w:szCs w:val="22"/>
        </w:rPr>
        <w:t>kosulys</w:t>
      </w:r>
      <w:r>
        <w:rPr>
          <w:sz w:val="22"/>
          <w:szCs w:val="22"/>
        </w:rPr>
        <w:t>;</w:t>
      </w:r>
    </w:p>
    <w:p w:rsidR="00B77078" w:rsidRDefault="00B77078" w:rsidP="00B77078">
      <w:pPr>
        <w:pStyle w:val="Sraopastraipa"/>
        <w:keepNext/>
        <w:numPr>
          <w:ilvl w:val="0"/>
          <w:numId w:val="7"/>
        </w:numPr>
        <w:tabs>
          <w:tab w:val="left" w:pos="567"/>
        </w:tabs>
        <w:ind w:left="567" w:hanging="567"/>
        <w:rPr>
          <w:sz w:val="22"/>
          <w:szCs w:val="22"/>
        </w:rPr>
      </w:pPr>
      <w:r w:rsidRPr="00FD7820">
        <w:rPr>
          <w:sz w:val="22"/>
          <w:szCs w:val="22"/>
        </w:rPr>
        <w:t>vidurių užkietėjimas (vartojant kartu su insulinu)</w:t>
      </w:r>
      <w:r>
        <w:rPr>
          <w:sz w:val="22"/>
          <w:szCs w:val="22"/>
        </w:rPr>
        <w:t>;</w:t>
      </w:r>
    </w:p>
    <w:p w:rsidR="00B77078" w:rsidRDefault="00B77078" w:rsidP="00B77078">
      <w:pPr>
        <w:pStyle w:val="Sraopastraipa"/>
        <w:keepNext/>
        <w:numPr>
          <w:ilvl w:val="0"/>
          <w:numId w:val="7"/>
        </w:numPr>
        <w:tabs>
          <w:tab w:val="left" w:pos="567"/>
        </w:tabs>
        <w:ind w:left="567" w:hanging="567"/>
        <w:rPr>
          <w:sz w:val="22"/>
          <w:szCs w:val="22"/>
        </w:rPr>
      </w:pPr>
      <w:r w:rsidRPr="00FD7820">
        <w:rPr>
          <w:sz w:val="22"/>
          <w:szCs w:val="22"/>
        </w:rPr>
        <w:t>padidėjęs amilazės aktyvumas kraujyje</w:t>
      </w:r>
      <w:r>
        <w:rPr>
          <w:sz w:val="22"/>
          <w:szCs w:val="22"/>
        </w:rPr>
        <w:t>.</w:t>
      </w:r>
    </w:p>
    <w:p w:rsidR="00B77078" w:rsidRDefault="00B77078" w:rsidP="00B77078">
      <w:pPr>
        <w:keepNext/>
        <w:tabs>
          <w:tab w:val="left" w:pos="567"/>
        </w:tabs>
        <w:rPr>
          <w:sz w:val="22"/>
          <w:szCs w:val="22"/>
        </w:rPr>
      </w:pPr>
    </w:p>
    <w:p w:rsidR="00B77078" w:rsidRPr="008F70A7" w:rsidRDefault="00B77078" w:rsidP="00B77078">
      <w:pPr>
        <w:tabs>
          <w:tab w:val="left" w:pos="567"/>
        </w:tabs>
        <w:rPr>
          <w:b/>
          <w:bCs/>
          <w:sz w:val="22"/>
          <w:szCs w:val="22"/>
        </w:rPr>
      </w:pPr>
      <w:r>
        <w:rPr>
          <w:b/>
          <w:bCs/>
          <w:sz w:val="22"/>
          <w:szCs w:val="22"/>
        </w:rPr>
        <w:t>Reti šalutinio poveikio reiškiniai (gali pasireikšti rečiau kaip 1 iš 1 000 asme</w:t>
      </w:r>
      <w:r w:rsidRPr="0002658C">
        <w:rPr>
          <w:b/>
          <w:bCs/>
          <w:sz w:val="22"/>
          <w:szCs w:val="22"/>
        </w:rPr>
        <w:t>nų):</w:t>
      </w:r>
    </w:p>
    <w:p w:rsidR="00B77078" w:rsidRPr="00D57813" w:rsidRDefault="00B77078" w:rsidP="00B77078">
      <w:pPr>
        <w:keepNext/>
        <w:tabs>
          <w:tab w:val="left" w:pos="567"/>
        </w:tabs>
        <w:ind w:left="567" w:hanging="567"/>
        <w:rPr>
          <w:sz w:val="22"/>
          <w:szCs w:val="22"/>
        </w:rPr>
      </w:pPr>
      <w:r w:rsidRPr="00D57813">
        <w:rPr>
          <w:sz w:val="22"/>
          <w:szCs w:val="22"/>
        </w:rPr>
        <w:t>•</w:t>
      </w:r>
      <w:r w:rsidRPr="00D57813">
        <w:rPr>
          <w:sz w:val="22"/>
          <w:szCs w:val="22"/>
        </w:rPr>
        <w:tab/>
        <w:t>odos pūslėtumas (pūslinis pemfigoidas).</w:t>
      </w:r>
    </w:p>
    <w:p w:rsidR="00B77078" w:rsidRPr="00D57813" w:rsidRDefault="00B77078" w:rsidP="00B77078">
      <w:pPr>
        <w:keepNext/>
        <w:tabs>
          <w:tab w:val="left" w:pos="567"/>
        </w:tabs>
        <w:rPr>
          <w:sz w:val="22"/>
          <w:szCs w:val="22"/>
        </w:rPr>
      </w:pPr>
    </w:p>
    <w:p w:rsidR="00B77078" w:rsidRPr="00D57813" w:rsidRDefault="00B77078" w:rsidP="00B77078">
      <w:pPr>
        <w:tabs>
          <w:tab w:val="left" w:pos="567"/>
        </w:tabs>
        <w:rPr>
          <w:b/>
          <w:sz w:val="22"/>
          <w:szCs w:val="22"/>
        </w:rPr>
      </w:pPr>
      <w:r w:rsidRPr="00D57813">
        <w:rPr>
          <w:b/>
          <w:sz w:val="22"/>
          <w:szCs w:val="22"/>
        </w:rPr>
        <w:t>Pranešimas apie šalutinį poveikį</w:t>
      </w:r>
    </w:p>
    <w:p w:rsidR="00B77078" w:rsidRPr="00D57813" w:rsidRDefault="00B77078" w:rsidP="00B77078">
      <w:pPr>
        <w:tabs>
          <w:tab w:val="left" w:pos="567"/>
        </w:tabs>
        <w:spacing w:line="260" w:lineRule="exact"/>
        <w:ind w:right="-1"/>
        <w:rPr>
          <w:sz w:val="22"/>
          <w:szCs w:val="22"/>
        </w:rPr>
      </w:pPr>
      <w:r w:rsidRPr="00D57813">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D57813">
        <w:rPr>
          <w:color w:val="0000FF"/>
          <w:sz w:val="22"/>
          <w:szCs w:val="22"/>
          <w:u w:val="single"/>
        </w:rPr>
        <w:t>https://vapris.vvkt.lt/vvkt-web/public/nrv</w:t>
      </w:r>
      <w:r w:rsidRPr="00D57813">
        <w:rPr>
          <w:sz w:val="22"/>
          <w:szCs w:val="22"/>
        </w:rPr>
        <w:t xml:space="preserve"> arba užpildant Paciento pranešimo apie įtariamą nepageidaujamą reakciją (ĮNR) formą, kuri skelbiama </w:t>
      </w:r>
      <w:r w:rsidRPr="00D57813">
        <w:rPr>
          <w:color w:val="0000FF"/>
          <w:sz w:val="22"/>
          <w:szCs w:val="22"/>
          <w:u w:val="single"/>
        </w:rPr>
        <w:t>https://www.vvkt.lt/index.php?4004286486</w:t>
      </w:r>
      <w:r w:rsidRPr="00D57813">
        <w:rPr>
          <w:sz w:val="22"/>
          <w:szCs w:val="22"/>
        </w:rPr>
        <w:t xml:space="preserve">, ir atsiunčiant elektroniniu paštu (adresu </w:t>
      </w:r>
      <w:r w:rsidRPr="00D57813">
        <w:rPr>
          <w:color w:val="0000FF"/>
          <w:sz w:val="22"/>
          <w:szCs w:val="22"/>
          <w:u w:val="single"/>
        </w:rPr>
        <w:t>NepageidaujamaR@vvkt.lt</w:t>
      </w:r>
      <w:r w:rsidRPr="00D57813">
        <w:rPr>
          <w:sz w:val="22"/>
          <w:szCs w:val="22"/>
        </w:rPr>
        <w:t>) arba nemokamu telefonu 8 800 73 568. Pranešdami apie šalutinį poveikį galite mums padėti gauti daugiau informacijos apie šio vaisto saugumą.</w:t>
      </w:r>
    </w:p>
    <w:p w:rsidR="00B77078" w:rsidRPr="00D57813" w:rsidRDefault="00B77078" w:rsidP="00B77078">
      <w:pPr>
        <w:tabs>
          <w:tab w:val="left" w:pos="567"/>
        </w:tabs>
        <w:spacing w:line="260" w:lineRule="exact"/>
        <w:ind w:right="-449"/>
        <w:rPr>
          <w:sz w:val="22"/>
          <w:szCs w:val="22"/>
        </w:rPr>
      </w:pPr>
    </w:p>
    <w:p w:rsidR="00B77078" w:rsidRPr="00D57813" w:rsidRDefault="00B77078" w:rsidP="00B77078">
      <w:pPr>
        <w:tabs>
          <w:tab w:val="left" w:pos="567"/>
        </w:tabs>
        <w:spacing w:line="260" w:lineRule="exact"/>
        <w:ind w:right="-449"/>
        <w:rPr>
          <w:sz w:val="22"/>
          <w:szCs w:val="22"/>
        </w:rPr>
      </w:pPr>
    </w:p>
    <w:p w:rsidR="00B77078" w:rsidRPr="00D57813" w:rsidRDefault="00B77078" w:rsidP="00B77078">
      <w:pPr>
        <w:keepNext/>
        <w:tabs>
          <w:tab w:val="left" w:pos="567"/>
        </w:tabs>
        <w:rPr>
          <w:b/>
          <w:bCs/>
          <w:sz w:val="22"/>
          <w:szCs w:val="22"/>
          <w:lang w:eastAsia="x-none"/>
        </w:rPr>
      </w:pPr>
      <w:r w:rsidRPr="00D57813">
        <w:rPr>
          <w:b/>
          <w:bCs/>
          <w:sz w:val="22"/>
          <w:szCs w:val="22"/>
          <w:lang w:eastAsia="x-none"/>
        </w:rPr>
        <w:t>5.</w:t>
      </w:r>
      <w:r w:rsidRPr="00D57813">
        <w:rPr>
          <w:b/>
          <w:bCs/>
          <w:sz w:val="22"/>
          <w:szCs w:val="22"/>
          <w:lang w:eastAsia="x-none"/>
        </w:rPr>
        <w:tab/>
        <w:t>Kaip laikyti Sansik</w:t>
      </w:r>
    </w:p>
    <w:p w:rsidR="00B77078" w:rsidRPr="00D57813" w:rsidRDefault="00B77078" w:rsidP="00B77078">
      <w:pPr>
        <w:keepNext/>
        <w:tabs>
          <w:tab w:val="left" w:pos="567"/>
        </w:tabs>
        <w:rPr>
          <w:b/>
          <w:bCs/>
          <w:sz w:val="22"/>
          <w:szCs w:val="22"/>
          <w:lang w:eastAsia="x-none"/>
        </w:rPr>
      </w:pPr>
    </w:p>
    <w:p w:rsidR="00B77078" w:rsidRPr="00D57813" w:rsidRDefault="00B77078" w:rsidP="00B77078">
      <w:pPr>
        <w:tabs>
          <w:tab w:val="left" w:pos="567"/>
        </w:tabs>
        <w:rPr>
          <w:sz w:val="22"/>
          <w:szCs w:val="22"/>
        </w:rPr>
      </w:pPr>
      <w:r w:rsidRPr="00D57813">
        <w:rPr>
          <w:sz w:val="22"/>
          <w:szCs w:val="22"/>
        </w:rPr>
        <w:t>Šį vaistą laikykite vaikams nepastebimoje ir nepasiekiamoje vietoje.</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sz w:val="22"/>
          <w:szCs w:val="22"/>
        </w:rPr>
        <w:t xml:space="preserve">Ant kartono dėžutės ir lizdinės plokštelės po </w:t>
      </w:r>
      <w:r>
        <w:rPr>
          <w:sz w:val="22"/>
          <w:szCs w:val="22"/>
        </w:rPr>
        <w:t>„</w:t>
      </w:r>
      <w:r w:rsidRPr="00D57813">
        <w:rPr>
          <w:sz w:val="22"/>
          <w:szCs w:val="22"/>
        </w:rPr>
        <w:t>EXP</w:t>
      </w:r>
      <w:r>
        <w:rPr>
          <w:sz w:val="22"/>
          <w:szCs w:val="22"/>
        </w:rPr>
        <w:t>“</w:t>
      </w:r>
      <w:r w:rsidRPr="00D57813">
        <w:rPr>
          <w:sz w:val="22"/>
          <w:szCs w:val="22"/>
        </w:rPr>
        <w:t xml:space="preserve"> nurodytam tinkamumo laikui pasibaigus, šio vaisto vartoti negalima. Vaistas tinkamas vartoti iki paskutinės nurodyto mėnesio dienos.</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AC2CD5">
        <w:t>Šio vaisto laikymui specialių temperatū</w:t>
      </w:r>
      <w:r>
        <w:t>ros sąlygų nereikalaujama.</w:t>
      </w:r>
      <w:r w:rsidRPr="00D57813">
        <w:rPr>
          <w:sz w:val="22"/>
          <w:szCs w:val="22"/>
        </w:rPr>
        <w:t xml:space="preserve"> Laikyti gamintojo pakuotėje, kad vaistas būtų apsaugotas nuo drėgmės.</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r w:rsidRPr="00D57813">
        <w:rPr>
          <w:sz w:val="22"/>
          <w:szCs w:val="22"/>
        </w:rPr>
        <w:t>Vaistų negalima išmesti į kanalizaciją arba su buitinėmis atliekomis. Kaip išmesti nereikalingus vaistus, klauskite vaistininko. Šios priemonės padės apsaugoti aplinką.</w:t>
      </w:r>
    </w:p>
    <w:p w:rsidR="00B77078" w:rsidRPr="00D57813" w:rsidRDefault="00B77078" w:rsidP="00B77078">
      <w:pPr>
        <w:tabs>
          <w:tab w:val="left" w:pos="567"/>
        </w:tabs>
        <w:rPr>
          <w:sz w:val="22"/>
          <w:szCs w:val="22"/>
        </w:rPr>
      </w:pPr>
    </w:p>
    <w:p w:rsidR="00B77078" w:rsidRPr="00D57813" w:rsidRDefault="00B77078" w:rsidP="00B77078">
      <w:pPr>
        <w:tabs>
          <w:tab w:val="left" w:pos="567"/>
        </w:tabs>
        <w:rPr>
          <w:sz w:val="22"/>
          <w:szCs w:val="22"/>
        </w:rPr>
      </w:pPr>
    </w:p>
    <w:p w:rsidR="00B77078" w:rsidRPr="00D57813" w:rsidRDefault="00B77078" w:rsidP="00B77078">
      <w:pPr>
        <w:keepNext/>
        <w:keepLines/>
        <w:tabs>
          <w:tab w:val="left" w:pos="567"/>
        </w:tabs>
        <w:outlineLvl w:val="2"/>
        <w:rPr>
          <w:b/>
          <w:bCs/>
          <w:sz w:val="22"/>
          <w:szCs w:val="22"/>
          <w:lang w:eastAsia="x-none"/>
        </w:rPr>
      </w:pPr>
      <w:r w:rsidRPr="00D57813">
        <w:rPr>
          <w:b/>
          <w:bCs/>
          <w:sz w:val="22"/>
          <w:szCs w:val="22"/>
          <w:lang w:eastAsia="x-none"/>
        </w:rPr>
        <w:t>6.</w:t>
      </w:r>
      <w:r w:rsidRPr="00D57813">
        <w:rPr>
          <w:bCs/>
          <w:sz w:val="22"/>
          <w:szCs w:val="22"/>
          <w:lang w:eastAsia="x-none"/>
        </w:rPr>
        <w:tab/>
      </w:r>
      <w:r w:rsidRPr="00D57813">
        <w:rPr>
          <w:b/>
          <w:bCs/>
          <w:sz w:val="22"/>
          <w:szCs w:val="22"/>
          <w:lang w:eastAsia="x-none"/>
        </w:rPr>
        <w:t>Pakuotės turinys ir kita informacija</w:t>
      </w:r>
    </w:p>
    <w:p w:rsidR="00B77078" w:rsidRPr="00D57813" w:rsidRDefault="00B77078" w:rsidP="00B77078">
      <w:pPr>
        <w:keepNext/>
        <w:numPr>
          <w:ilvl w:val="12"/>
          <w:numId w:val="0"/>
        </w:numPr>
        <w:rPr>
          <w:sz w:val="22"/>
          <w:szCs w:val="22"/>
        </w:rPr>
      </w:pPr>
    </w:p>
    <w:p w:rsidR="00B77078" w:rsidRPr="00D57813" w:rsidRDefault="00B77078" w:rsidP="00B77078">
      <w:pPr>
        <w:keepNext/>
        <w:tabs>
          <w:tab w:val="left" w:pos="567"/>
        </w:tabs>
        <w:spacing w:line="260" w:lineRule="exact"/>
        <w:jc w:val="both"/>
        <w:outlineLvl w:val="3"/>
        <w:rPr>
          <w:b/>
          <w:bCs/>
          <w:sz w:val="22"/>
          <w:szCs w:val="22"/>
          <w:lang w:eastAsia="x-none"/>
        </w:rPr>
      </w:pPr>
      <w:r w:rsidRPr="00D57813">
        <w:rPr>
          <w:b/>
          <w:bCs/>
          <w:sz w:val="22"/>
          <w:szCs w:val="22"/>
          <w:lang w:eastAsia="x-none"/>
        </w:rPr>
        <w:t xml:space="preserve">Sansik sudėtis </w:t>
      </w:r>
    </w:p>
    <w:p w:rsidR="00B77078" w:rsidRPr="00D57813" w:rsidRDefault="00B77078" w:rsidP="00B77078">
      <w:pPr>
        <w:pStyle w:val="Sraopastraipa"/>
        <w:keepNext/>
        <w:numPr>
          <w:ilvl w:val="0"/>
          <w:numId w:val="5"/>
        </w:numPr>
        <w:ind w:left="567" w:hanging="567"/>
        <w:rPr>
          <w:sz w:val="22"/>
          <w:szCs w:val="22"/>
        </w:rPr>
      </w:pPr>
      <w:r w:rsidRPr="00D57813">
        <w:rPr>
          <w:sz w:val="22"/>
          <w:szCs w:val="22"/>
        </w:rPr>
        <w:t xml:space="preserve">Veiklioji medžiaga yra linagliptinas. </w:t>
      </w:r>
    </w:p>
    <w:p w:rsidR="00B77078" w:rsidRPr="00D57813" w:rsidRDefault="00B77078" w:rsidP="00B77078">
      <w:pPr>
        <w:pStyle w:val="Sraopastraipa"/>
        <w:ind w:left="567"/>
        <w:rPr>
          <w:sz w:val="22"/>
          <w:szCs w:val="22"/>
        </w:rPr>
      </w:pPr>
      <w:r w:rsidRPr="00D57813">
        <w:rPr>
          <w:sz w:val="22"/>
          <w:szCs w:val="22"/>
        </w:rPr>
        <w:t>Kiekvienoje plėvele dengtoje tabletėje yra 5 mg linagliptino.</w:t>
      </w:r>
    </w:p>
    <w:p w:rsidR="00B77078" w:rsidRPr="00D57813" w:rsidRDefault="00B77078" w:rsidP="00B77078">
      <w:pPr>
        <w:pStyle w:val="Sraopastraipa"/>
        <w:numPr>
          <w:ilvl w:val="0"/>
          <w:numId w:val="5"/>
        </w:numPr>
        <w:tabs>
          <w:tab w:val="left" w:pos="567"/>
        </w:tabs>
        <w:spacing w:line="260" w:lineRule="exact"/>
        <w:ind w:left="567" w:right="-2" w:hanging="567"/>
        <w:rPr>
          <w:sz w:val="22"/>
          <w:szCs w:val="22"/>
        </w:rPr>
      </w:pPr>
      <w:r w:rsidRPr="00D57813">
        <w:rPr>
          <w:sz w:val="22"/>
          <w:szCs w:val="22"/>
        </w:rPr>
        <w:t xml:space="preserve">Pagalbinės medžiagos yra: </w:t>
      </w:r>
    </w:p>
    <w:p w:rsidR="00B77078" w:rsidRPr="00D57813" w:rsidRDefault="00B77078" w:rsidP="00B77078">
      <w:pPr>
        <w:pStyle w:val="Sraopastraipa"/>
        <w:tabs>
          <w:tab w:val="left" w:pos="567"/>
        </w:tabs>
        <w:spacing w:line="260" w:lineRule="exact"/>
        <w:ind w:left="567" w:right="-2"/>
        <w:rPr>
          <w:sz w:val="22"/>
          <w:szCs w:val="22"/>
        </w:rPr>
      </w:pPr>
      <w:r w:rsidRPr="00D57813">
        <w:rPr>
          <w:sz w:val="22"/>
          <w:szCs w:val="22"/>
        </w:rPr>
        <w:t>Tabletės šerdis: manitolis, kopovidonas K25</w:t>
      </w:r>
      <w:r w:rsidRPr="00D57813">
        <w:rPr>
          <w:sz w:val="22"/>
          <w:szCs w:val="22"/>
        </w:rPr>
        <w:noBreakHyphen/>
        <w:t>31, krospovidonas (A tip</w:t>
      </w:r>
      <w:r>
        <w:rPr>
          <w:sz w:val="22"/>
          <w:szCs w:val="22"/>
        </w:rPr>
        <w:t>o</w:t>
      </w:r>
      <w:r w:rsidRPr="00D57813">
        <w:rPr>
          <w:sz w:val="22"/>
          <w:szCs w:val="22"/>
        </w:rPr>
        <w:t>), magnio stearatas.</w:t>
      </w:r>
    </w:p>
    <w:p w:rsidR="00B77078" w:rsidRPr="00D57813" w:rsidRDefault="00B77078" w:rsidP="00B77078">
      <w:pPr>
        <w:tabs>
          <w:tab w:val="left" w:pos="567"/>
        </w:tabs>
        <w:spacing w:line="260" w:lineRule="exact"/>
        <w:ind w:left="567" w:right="-2"/>
        <w:rPr>
          <w:sz w:val="22"/>
          <w:szCs w:val="22"/>
        </w:rPr>
      </w:pPr>
      <w:r w:rsidRPr="00D57813">
        <w:rPr>
          <w:sz w:val="22"/>
          <w:szCs w:val="22"/>
        </w:rPr>
        <w:t xml:space="preserve">Tabletės plėvelė </w:t>
      </w:r>
      <w:r w:rsidRPr="00D57813">
        <w:rPr>
          <w:i/>
          <w:iCs/>
          <w:sz w:val="22"/>
          <w:szCs w:val="22"/>
        </w:rPr>
        <w:t>(Sheffcoat Pink 30644369)</w:t>
      </w:r>
      <w:r w:rsidRPr="00D57813">
        <w:rPr>
          <w:sz w:val="22"/>
          <w:szCs w:val="22"/>
        </w:rPr>
        <w:t>: hipromeliozė 6 mpa*s (E464), titano dioksidas (E171), talkas, makrogolis 6000, raudonasis geležies oksidas (E172).</w:t>
      </w:r>
    </w:p>
    <w:p w:rsidR="00B77078" w:rsidRPr="00D57813" w:rsidRDefault="00B77078" w:rsidP="00B77078">
      <w:pPr>
        <w:keepNext/>
        <w:tabs>
          <w:tab w:val="left" w:pos="567"/>
        </w:tabs>
        <w:spacing w:line="260" w:lineRule="exact"/>
        <w:ind w:right="-2"/>
        <w:rPr>
          <w:sz w:val="22"/>
          <w:szCs w:val="22"/>
        </w:rPr>
      </w:pPr>
    </w:p>
    <w:p w:rsidR="00B77078" w:rsidRPr="00D57813" w:rsidRDefault="00B77078" w:rsidP="00B77078">
      <w:pPr>
        <w:keepNext/>
        <w:tabs>
          <w:tab w:val="left" w:pos="567"/>
        </w:tabs>
        <w:spacing w:line="260" w:lineRule="exact"/>
        <w:jc w:val="both"/>
        <w:outlineLvl w:val="3"/>
        <w:rPr>
          <w:b/>
          <w:bCs/>
          <w:sz w:val="22"/>
          <w:szCs w:val="22"/>
          <w:lang w:eastAsia="x-none"/>
        </w:rPr>
      </w:pPr>
      <w:r w:rsidRPr="00D57813">
        <w:rPr>
          <w:b/>
          <w:bCs/>
          <w:sz w:val="22"/>
          <w:szCs w:val="22"/>
          <w:lang w:eastAsia="x-none"/>
        </w:rPr>
        <w:t>Sansik išvaizda ir kiekis pakuotėje</w:t>
      </w:r>
    </w:p>
    <w:p w:rsidR="00B77078" w:rsidRPr="00D57813" w:rsidRDefault="00B77078" w:rsidP="00B77078">
      <w:pPr>
        <w:rPr>
          <w:sz w:val="22"/>
          <w:szCs w:val="22"/>
        </w:rPr>
      </w:pPr>
      <w:r w:rsidRPr="00D57813">
        <w:rPr>
          <w:sz w:val="22"/>
          <w:szCs w:val="22"/>
        </w:rPr>
        <w:t>Apvalios, abipus išgaubtos, rožinės plėvele dengtos tabletės, kurių skersmuo 8,1 mm </w:t>
      </w:r>
      <w:r w:rsidRPr="00D57813">
        <w:rPr>
          <w:spacing w:val="1"/>
        </w:rPr>
        <w:t>± 0,5 mm</w:t>
      </w:r>
      <w:r w:rsidRPr="00D57813">
        <w:rPr>
          <w:sz w:val="22"/>
          <w:szCs w:val="22"/>
        </w:rPr>
        <w:t xml:space="preserve">. </w:t>
      </w:r>
    </w:p>
    <w:p w:rsidR="00B77078" w:rsidRPr="00D57813" w:rsidRDefault="00B77078" w:rsidP="00B77078">
      <w:pPr>
        <w:pStyle w:val="Pagrindinistekstas"/>
        <w:widowControl/>
        <w:jc w:val="both"/>
        <w:rPr>
          <w:lang w:val="lt-LT"/>
        </w:rPr>
      </w:pPr>
    </w:p>
    <w:p w:rsidR="00B77078" w:rsidRPr="00D57813" w:rsidRDefault="00B77078" w:rsidP="00B77078">
      <w:pPr>
        <w:pStyle w:val="Pagrindinistekstas"/>
        <w:widowControl/>
        <w:jc w:val="both"/>
        <w:rPr>
          <w:lang w:val="lt-LT"/>
        </w:rPr>
      </w:pPr>
      <w:r w:rsidRPr="00D57813">
        <w:rPr>
          <w:lang w:val="lt-LT"/>
        </w:rPr>
        <w:t>OPA/Alu/PVC//Alu lizdinės plokštelės.</w:t>
      </w:r>
    </w:p>
    <w:p w:rsidR="00B77078" w:rsidRPr="00D57813" w:rsidRDefault="00B77078" w:rsidP="00B77078">
      <w:pPr>
        <w:pStyle w:val="Pagrindinistekstas"/>
        <w:widowControl/>
        <w:jc w:val="both"/>
        <w:rPr>
          <w:lang w:val="lt-LT"/>
        </w:rPr>
      </w:pPr>
    </w:p>
    <w:p w:rsidR="00B77078" w:rsidRPr="00D57813" w:rsidRDefault="00B77078" w:rsidP="00B77078">
      <w:pPr>
        <w:pStyle w:val="Pagrindinistekstas"/>
        <w:widowControl/>
        <w:jc w:val="both"/>
        <w:rPr>
          <w:lang w:val="lt-LT"/>
        </w:rPr>
      </w:pPr>
      <w:r w:rsidRPr="00D57813">
        <w:rPr>
          <w:lang w:val="lt-LT"/>
        </w:rPr>
        <w:t>Pakuotės dydis:</w:t>
      </w:r>
    </w:p>
    <w:p w:rsidR="00B77078" w:rsidRPr="00D57813" w:rsidRDefault="00B77078" w:rsidP="00B77078">
      <w:pPr>
        <w:pStyle w:val="Pagrindinistekstas"/>
        <w:widowControl/>
        <w:jc w:val="both"/>
        <w:rPr>
          <w:lang w:val="lt-LT"/>
        </w:rPr>
      </w:pPr>
      <w:r w:rsidRPr="00D57813">
        <w:rPr>
          <w:lang w:val="lt-LT"/>
        </w:rPr>
        <w:t>10, 14, 28, 30, 56, 60, 90 arba 100 plėvele dengtų tablečių lizdinėse plokštelėse.</w:t>
      </w:r>
    </w:p>
    <w:p w:rsidR="00B77078" w:rsidRPr="00D57813" w:rsidRDefault="00B77078" w:rsidP="00B77078">
      <w:pPr>
        <w:pStyle w:val="Pagrindinistekstas"/>
        <w:widowControl/>
        <w:jc w:val="both"/>
        <w:rPr>
          <w:lang w:val="lt-LT"/>
        </w:rPr>
      </w:pPr>
      <w:r w:rsidRPr="00D57813">
        <w:rPr>
          <w:lang w:val="lt-LT"/>
        </w:rPr>
        <w:t>10, 14, 28, 30, 56, 60, 90 arba 100 plėvele dengtų tablečių perforuotose lizdinėse plokštelėse.</w:t>
      </w:r>
    </w:p>
    <w:p w:rsidR="00B77078" w:rsidRPr="00D57813" w:rsidRDefault="00B77078" w:rsidP="00B77078">
      <w:pPr>
        <w:pStyle w:val="Pagrindinistekstas"/>
        <w:widowControl/>
        <w:jc w:val="both"/>
        <w:rPr>
          <w:lang w:val="lt-LT"/>
        </w:rPr>
      </w:pPr>
      <w:r w:rsidRPr="00D57813">
        <w:rPr>
          <w:lang w:val="lt-LT"/>
        </w:rPr>
        <w:t>Gali būti tiekiamos ne visų dydžių pakuotės.</w:t>
      </w:r>
    </w:p>
    <w:p w:rsidR="00B77078" w:rsidRPr="00D57813" w:rsidRDefault="00B77078" w:rsidP="00B77078">
      <w:pPr>
        <w:numPr>
          <w:ilvl w:val="12"/>
          <w:numId w:val="0"/>
        </w:numPr>
        <w:ind w:right="-2"/>
        <w:rPr>
          <w:sz w:val="22"/>
          <w:szCs w:val="22"/>
        </w:rPr>
      </w:pPr>
    </w:p>
    <w:p w:rsidR="00B77078" w:rsidRPr="00D57813" w:rsidRDefault="00B77078" w:rsidP="00B77078">
      <w:pPr>
        <w:keepNext/>
        <w:tabs>
          <w:tab w:val="left" w:pos="567"/>
        </w:tabs>
        <w:spacing w:line="260" w:lineRule="exact"/>
        <w:jc w:val="both"/>
        <w:outlineLvl w:val="3"/>
        <w:rPr>
          <w:b/>
          <w:bCs/>
          <w:sz w:val="22"/>
          <w:szCs w:val="22"/>
          <w:lang w:eastAsia="x-none"/>
        </w:rPr>
      </w:pPr>
      <w:r w:rsidRPr="00D57813">
        <w:rPr>
          <w:b/>
          <w:bCs/>
          <w:sz w:val="22"/>
          <w:szCs w:val="22"/>
          <w:lang w:eastAsia="x-none"/>
        </w:rPr>
        <w:t>Registruotojas ir gamintojas</w:t>
      </w:r>
    </w:p>
    <w:p w:rsidR="00B77078" w:rsidRPr="00D57813" w:rsidRDefault="00B77078" w:rsidP="00B77078">
      <w:pPr>
        <w:rPr>
          <w:sz w:val="22"/>
          <w:szCs w:val="22"/>
        </w:rPr>
      </w:pPr>
      <w:r w:rsidRPr="00D57813">
        <w:rPr>
          <w:sz w:val="22"/>
          <w:szCs w:val="22"/>
        </w:rPr>
        <w:t>Zentiva, k.s.</w:t>
      </w:r>
    </w:p>
    <w:p w:rsidR="00B77078" w:rsidRPr="00D57813" w:rsidRDefault="00B77078" w:rsidP="00B77078">
      <w:pPr>
        <w:rPr>
          <w:sz w:val="22"/>
          <w:szCs w:val="22"/>
        </w:rPr>
      </w:pPr>
      <w:r w:rsidRPr="00D57813">
        <w:rPr>
          <w:sz w:val="22"/>
          <w:szCs w:val="22"/>
        </w:rPr>
        <w:t>U kabelovny 130</w:t>
      </w:r>
    </w:p>
    <w:p w:rsidR="00B77078" w:rsidRPr="00D57813" w:rsidRDefault="00B77078" w:rsidP="00B77078">
      <w:pPr>
        <w:rPr>
          <w:sz w:val="22"/>
          <w:szCs w:val="22"/>
        </w:rPr>
      </w:pPr>
      <w:r w:rsidRPr="00D57813">
        <w:rPr>
          <w:sz w:val="22"/>
          <w:szCs w:val="22"/>
        </w:rPr>
        <w:t>Dolní Měcholupy</w:t>
      </w:r>
    </w:p>
    <w:p w:rsidR="00B77078" w:rsidRPr="00D57813" w:rsidRDefault="00B77078" w:rsidP="00B77078">
      <w:pPr>
        <w:rPr>
          <w:sz w:val="22"/>
          <w:szCs w:val="22"/>
        </w:rPr>
      </w:pPr>
      <w:r w:rsidRPr="00D57813">
        <w:rPr>
          <w:sz w:val="22"/>
          <w:szCs w:val="22"/>
        </w:rPr>
        <w:t>102 37 Praha 10</w:t>
      </w:r>
    </w:p>
    <w:p w:rsidR="00B77078" w:rsidRPr="00D57813" w:rsidRDefault="00B77078" w:rsidP="00B77078">
      <w:pPr>
        <w:rPr>
          <w:sz w:val="22"/>
          <w:szCs w:val="22"/>
        </w:rPr>
      </w:pPr>
      <w:r w:rsidRPr="00D57813">
        <w:rPr>
          <w:sz w:val="22"/>
          <w:szCs w:val="22"/>
        </w:rPr>
        <w:t>Čekija</w:t>
      </w:r>
    </w:p>
    <w:p w:rsidR="00B77078" w:rsidRPr="00D57813" w:rsidRDefault="00B77078" w:rsidP="00B77078">
      <w:pPr>
        <w:numPr>
          <w:ilvl w:val="12"/>
          <w:numId w:val="0"/>
        </w:numPr>
        <w:tabs>
          <w:tab w:val="left" w:pos="567"/>
        </w:tabs>
        <w:spacing w:line="260" w:lineRule="exact"/>
        <w:ind w:right="-2"/>
        <w:rPr>
          <w:b/>
          <w:sz w:val="22"/>
          <w:szCs w:val="22"/>
        </w:rPr>
      </w:pPr>
    </w:p>
    <w:p w:rsidR="00B77078" w:rsidRPr="00D57813" w:rsidRDefault="00B77078" w:rsidP="00B77078">
      <w:pPr>
        <w:numPr>
          <w:ilvl w:val="12"/>
          <w:numId w:val="0"/>
        </w:numPr>
        <w:tabs>
          <w:tab w:val="left" w:pos="567"/>
        </w:tabs>
        <w:spacing w:line="260" w:lineRule="exact"/>
        <w:ind w:right="-2"/>
        <w:rPr>
          <w:b/>
          <w:sz w:val="22"/>
          <w:szCs w:val="22"/>
        </w:rPr>
      </w:pPr>
      <w:r w:rsidRPr="00D57813">
        <w:rPr>
          <w:b/>
          <w:sz w:val="22"/>
          <w:szCs w:val="22"/>
        </w:rPr>
        <w:t>Šis vaistas Europos ekonominės erdvės valstybėse narėse registruotas tokiais pavadinimais:</w:t>
      </w:r>
    </w:p>
    <w:p w:rsidR="00B77078" w:rsidRPr="00D57813" w:rsidRDefault="00B77078" w:rsidP="00B77078">
      <w:pPr>
        <w:numPr>
          <w:ilvl w:val="12"/>
          <w:numId w:val="0"/>
        </w:numPr>
        <w:ind w:right="-2"/>
        <w:rPr>
          <w:bCs/>
          <w:sz w:val="22"/>
          <w:szCs w:val="22"/>
        </w:rPr>
      </w:pPr>
      <w:r w:rsidRPr="00D57813">
        <w:rPr>
          <w:bCs/>
          <w:sz w:val="22"/>
          <w:szCs w:val="22"/>
        </w:rPr>
        <w:t xml:space="preserve">Austrija, Bulgarija, Čekija, Estija, Kroatija, Latvija, Lenkija, Lietuva, Rumunija, Slovakija, Vengrija: Sansik </w:t>
      </w:r>
    </w:p>
    <w:p w:rsidR="00B77078" w:rsidRPr="00D57813" w:rsidRDefault="00B77078" w:rsidP="00B77078">
      <w:pPr>
        <w:numPr>
          <w:ilvl w:val="12"/>
          <w:numId w:val="0"/>
        </w:numPr>
        <w:ind w:right="-2"/>
        <w:rPr>
          <w:b/>
          <w:sz w:val="22"/>
          <w:szCs w:val="22"/>
        </w:rPr>
      </w:pPr>
    </w:p>
    <w:p w:rsidR="00B77078" w:rsidRPr="00D57813" w:rsidRDefault="00B77078" w:rsidP="00B77078">
      <w:pPr>
        <w:numPr>
          <w:ilvl w:val="12"/>
          <w:numId w:val="0"/>
        </w:numPr>
        <w:ind w:right="-2"/>
        <w:rPr>
          <w:sz w:val="22"/>
          <w:szCs w:val="22"/>
        </w:rPr>
      </w:pPr>
      <w:r w:rsidRPr="00D57813">
        <w:rPr>
          <w:b/>
          <w:sz w:val="22"/>
          <w:szCs w:val="22"/>
        </w:rPr>
        <w:t xml:space="preserve">Šis pakuotės lapelis paskutinį kartą peržiūrėtas </w:t>
      </w:r>
      <w:r>
        <w:rPr>
          <w:b/>
          <w:sz w:val="22"/>
          <w:szCs w:val="22"/>
        </w:rPr>
        <w:t>2023-11-24.</w:t>
      </w:r>
    </w:p>
    <w:p w:rsidR="00B77078" w:rsidRPr="00D57813" w:rsidRDefault="00B77078" w:rsidP="00B77078">
      <w:pPr>
        <w:numPr>
          <w:ilvl w:val="12"/>
          <w:numId w:val="0"/>
        </w:numPr>
        <w:ind w:right="-2"/>
        <w:rPr>
          <w:b/>
          <w:sz w:val="22"/>
          <w:szCs w:val="22"/>
        </w:rPr>
      </w:pPr>
    </w:p>
    <w:p w:rsidR="00B77078" w:rsidRPr="00D57813" w:rsidRDefault="00B77078" w:rsidP="00B77078">
      <w:pPr>
        <w:numPr>
          <w:ilvl w:val="12"/>
          <w:numId w:val="0"/>
        </w:numPr>
        <w:tabs>
          <w:tab w:val="left" w:pos="567"/>
        </w:tabs>
        <w:ind w:right="-2"/>
        <w:rPr>
          <w:sz w:val="22"/>
          <w:szCs w:val="22"/>
        </w:rPr>
      </w:pPr>
      <w:r w:rsidRPr="00D57813">
        <w:rPr>
          <w:sz w:val="22"/>
          <w:szCs w:val="22"/>
        </w:rPr>
        <w:t>Išsami informacija apie šį vaistą pateikiama Valstybinės vaistų kontrolės tarnybos prie Lietuvos Respublikos sveikatos apsaugos ministerijos tinklalapyje</w:t>
      </w:r>
      <w:r w:rsidRPr="00D57813">
        <w:rPr>
          <w:i/>
          <w:sz w:val="22"/>
          <w:szCs w:val="22"/>
        </w:rPr>
        <w:t xml:space="preserve"> </w:t>
      </w:r>
      <w:r w:rsidRPr="00D57813">
        <w:rPr>
          <w:rFonts w:eastAsia="SimSun"/>
          <w:color w:val="0000FF"/>
          <w:sz w:val="22"/>
          <w:szCs w:val="22"/>
          <w:u w:val="single"/>
        </w:rPr>
        <w:t>http://www.vvkt.lt/</w:t>
      </w:r>
    </w:p>
    <w:p w:rsidR="009041DB" w:rsidRDefault="009041DB">
      <w:bookmarkStart w:id="1" w:name="_GoBack"/>
      <w:bookmarkEnd w:id="1"/>
    </w:p>
    <w:sectPr w:rsidR="009041DB" w:rsidSect="0039596D">
      <w:footerReference w:type="default" r:id="rId5"/>
      <w:pgSz w:w="12240" w:h="15840" w:code="1"/>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4238"/>
      <w:docPartObj>
        <w:docPartGallery w:val="Page Numbers (Bottom of Page)"/>
        <w:docPartUnique/>
      </w:docPartObj>
    </w:sdtPr>
    <w:sdtEndPr>
      <w:rPr>
        <w:noProof/>
      </w:rPr>
    </w:sdtEndPr>
    <w:sdtContent>
      <w:p w:rsidR="00510E2C" w:rsidRDefault="00B77078">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rsidR="00510E2C" w:rsidRDefault="00B77078">
    <w:pPr>
      <w:pStyle w:val="Porat"/>
    </w:pPr>
  </w:p>
  <w:p w:rsidR="00510E2C" w:rsidRDefault="00B77078"/>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D450D89"/>
    <w:multiLevelType w:val="hybridMultilevel"/>
    <w:tmpl w:val="087CC088"/>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2C68"/>
    <w:multiLevelType w:val="hybridMultilevel"/>
    <w:tmpl w:val="48E2650E"/>
    <w:lvl w:ilvl="0" w:tplc="FFFFFFFF">
      <w:start w:val="1"/>
      <w:numFmt w:val="bullet"/>
      <w:lvlText w:val="-"/>
      <w:lvlJc w:val="left"/>
      <w:pPr>
        <w:tabs>
          <w:tab w:val="num" w:pos="720"/>
        </w:tabs>
        <w:ind w:left="720" w:hanging="360"/>
      </w:pPr>
      <w:rPr>
        <w:rFonts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123F7"/>
    <w:multiLevelType w:val="hybridMultilevel"/>
    <w:tmpl w:val="DA627BF6"/>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78"/>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B77078"/>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23664-9E7C-4234-9EA6-285F770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78"/>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77078"/>
    <w:pPr>
      <w:tabs>
        <w:tab w:val="center" w:pos="4680"/>
        <w:tab w:val="right" w:pos="9360"/>
      </w:tabs>
    </w:pPr>
  </w:style>
  <w:style w:type="character" w:customStyle="1" w:styleId="PoratDiagrama">
    <w:name w:val="Poraštė Diagrama"/>
    <w:basedOn w:val="Numatytasispastraiposriftas"/>
    <w:link w:val="Porat"/>
    <w:uiPriority w:val="99"/>
    <w:rsid w:val="00B77078"/>
    <w:rPr>
      <w:rFonts w:ascii="Times New Roman" w:hAnsi="Times New Roman" w:cs="Times New Roman"/>
      <w:sz w:val="24"/>
      <w:szCs w:val="20"/>
    </w:rPr>
  </w:style>
  <w:style w:type="paragraph" w:styleId="Sraopastraipa">
    <w:name w:val="List Paragraph"/>
    <w:basedOn w:val="prastasis"/>
    <w:uiPriority w:val="34"/>
    <w:qFormat/>
    <w:rsid w:val="00B77078"/>
    <w:pPr>
      <w:ind w:left="720"/>
      <w:contextualSpacing/>
    </w:pPr>
  </w:style>
  <w:style w:type="paragraph" w:styleId="Pagrindinistekstas">
    <w:name w:val="Body Text"/>
    <w:basedOn w:val="prastasis"/>
    <w:link w:val="PagrindinistekstasDiagrama"/>
    <w:uiPriority w:val="1"/>
    <w:qFormat/>
    <w:rsid w:val="00B77078"/>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B77078"/>
    <w:rPr>
      <w:rFonts w:ascii="Times New Roman" w:hAnsi="Times New Roman" w:cs="Times New Roman"/>
      <w:lang w:val="en-US"/>
    </w:rPr>
  </w:style>
  <w:style w:type="paragraph" w:customStyle="1" w:styleId="BTEMEASMCA">
    <w:name w:val="BT EMEA_SMCA"/>
    <w:basedOn w:val="prastasis"/>
    <w:link w:val="BTEMEASMCAChar"/>
    <w:autoRedefine/>
    <w:rsid w:val="00B77078"/>
    <w:pPr>
      <w:widowControl w:val="0"/>
      <w:tabs>
        <w:tab w:val="left" w:pos="567"/>
      </w:tabs>
    </w:pPr>
    <w:rPr>
      <w:noProof/>
      <w:sz w:val="22"/>
      <w:szCs w:val="24"/>
      <w:lang w:eastAsia="x-none"/>
    </w:rPr>
  </w:style>
  <w:style w:type="character" w:customStyle="1" w:styleId="BTEMEASMCAChar">
    <w:name w:val="BT EMEA_SMCA Char"/>
    <w:link w:val="BTEMEASMCA"/>
    <w:rsid w:val="00B77078"/>
    <w:rPr>
      <w:rFonts w:ascii="Times New Roman" w:hAnsi="Times New Roman" w:cs="Times New Roman"/>
      <w:noProof/>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7131</Words>
  <Characters>4066</Characters>
  <Application>Microsoft Office Word</Application>
  <DocSecurity>0</DocSecurity>
  <Lines>33</Lines>
  <Paragraphs>22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Pakuotės lapelis: informacija vartotojui</vt:lpstr>
      <vt:lpstr/>
      <vt:lpstr>        Sansik 5 mg plėvele dengtos tabletės</vt:lpstr>
      <vt:lpstr>        6.	Pakuotės turinys ir kita informacija</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2024-01-09T09:48:00Z</dcterms:created>
  <dcterms:modified xsi:type="dcterms:W3CDTF">2024-01-09T09:48:00Z</dcterms:modified>
</cp:coreProperties>
</file>