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19E" w:rsidRPr="004E4D51" w:rsidRDefault="00CB619E" w:rsidP="00CB619E">
      <w:pPr>
        <w:jc w:val="center"/>
        <w:rPr>
          <w:b/>
          <w:szCs w:val="22"/>
          <w:lang w:val="lt-LT" w:eastAsia="zh-CN"/>
        </w:rPr>
      </w:pPr>
      <w:r w:rsidRPr="004E4D51">
        <w:rPr>
          <w:b/>
          <w:szCs w:val="22"/>
          <w:lang w:val="lt-LT" w:eastAsia="zh-CN"/>
        </w:rPr>
        <w:t>Pakuotės lapelis: informacija vartotojui</w:t>
      </w:r>
    </w:p>
    <w:p w:rsidR="00CB619E" w:rsidRPr="004E4D51" w:rsidRDefault="00CB619E" w:rsidP="00CB619E">
      <w:pPr>
        <w:jc w:val="center"/>
        <w:rPr>
          <w:szCs w:val="22"/>
          <w:lang w:val="lt-LT" w:eastAsia="zh-CN"/>
        </w:rPr>
      </w:pPr>
    </w:p>
    <w:p w:rsidR="00CB619E" w:rsidRPr="004E4D51" w:rsidRDefault="00CB619E" w:rsidP="00CB619E">
      <w:pPr>
        <w:jc w:val="center"/>
        <w:rPr>
          <w:b/>
          <w:szCs w:val="22"/>
          <w:lang w:val="lt-LT" w:eastAsia="zh-CN"/>
        </w:rPr>
      </w:pPr>
      <w:proofErr w:type="spellStart"/>
      <w:r w:rsidRPr="004E4D51">
        <w:rPr>
          <w:b/>
          <w:szCs w:val="22"/>
          <w:lang w:val="lt-LT" w:eastAsia="zh-CN"/>
        </w:rPr>
        <w:t>Dexmedetomidine</w:t>
      </w:r>
      <w:proofErr w:type="spellEnd"/>
      <w:r w:rsidRPr="004E4D51">
        <w:rPr>
          <w:b/>
          <w:szCs w:val="22"/>
          <w:lang w:val="lt-LT" w:eastAsia="zh-CN"/>
        </w:rPr>
        <w:t xml:space="preserve"> </w:t>
      </w:r>
      <w:proofErr w:type="spellStart"/>
      <w:r w:rsidRPr="004E4D51">
        <w:rPr>
          <w:b/>
          <w:szCs w:val="22"/>
          <w:lang w:val="lt-LT" w:eastAsia="zh-CN"/>
        </w:rPr>
        <w:t>Teva</w:t>
      </w:r>
      <w:proofErr w:type="spellEnd"/>
      <w:r w:rsidRPr="004E4D51">
        <w:rPr>
          <w:b/>
          <w:szCs w:val="22"/>
          <w:lang w:val="lt-LT" w:eastAsia="zh-CN"/>
        </w:rPr>
        <w:t xml:space="preserve"> 100 </w:t>
      </w:r>
      <w:proofErr w:type="spellStart"/>
      <w:r w:rsidRPr="004E4D51">
        <w:rPr>
          <w:b/>
          <w:szCs w:val="22"/>
          <w:lang w:val="lt-LT" w:eastAsia="zh-CN"/>
        </w:rPr>
        <w:t>mikrogramų</w:t>
      </w:r>
      <w:proofErr w:type="spellEnd"/>
      <w:r w:rsidRPr="004E4D51">
        <w:rPr>
          <w:b/>
          <w:szCs w:val="22"/>
          <w:lang w:val="lt-LT" w:eastAsia="zh-CN"/>
        </w:rPr>
        <w:t>/ml koncentratas infuziniam tirpalui</w:t>
      </w:r>
    </w:p>
    <w:p w:rsidR="00CB619E" w:rsidRPr="009F7CDE" w:rsidRDefault="00CB619E" w:rsidP="00CB619E">
      <w:pPr>
        <w:jc w:val="center"/>
        <w:rPr>
          <w:szCs w:val="22"/>
          <w:lang w:val="lt-LT" w:eastAsia="zh-CN"/>
        </w:rPr>
      </w:pPr>
      <w:proofErr w:type="spellStart"/>
      <w:r w:rsidRPr="009F7CDE">
        <w:rPr>
          <w:szCs w:val="22"/>
          <w:lang w:val="lt-LT" w:eastAsia="zh-CN"/>
        </w:rPr>
        <w:t>deksmedetomidinas</w:t>
      </w:r>
      <w:proofErr w:type="spellEnd"/>
    </w:p>
    <w:p w:rsidR="00CB619E" w:rsidRPr="004E4D51" w:rsidRDefault="00CB619E" w:rsidP="00CB619E">
      <w:pPr>
        <w:suppressAutoHyphens/>
        <w:jc w:val="center"/>
        <w:rPr>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Atidžiai perskaitykite visą šį lapelį, prieš Jums skiriant vaistą, nes jame pateikiama Jums svarbi informacija.</w:t>
      </w:r>
    </w:p>
    <w:p w:rsidR="00CB619E" w:rsidRPr="004E4D51" w:rsidRDefault="00CB619E" w:rsidP="00CB619E">
      <w:pPr>
        <w:numPr>
          <w:ilvl w:val="0"/>
          <w:numId w:val="1"/>
        </w:numPr>
        <w:tabs>
          <w:tab w:val="clear" w:pos="567"/>
        </w:tabs>
        <w:spacing w:after="160" w:line="240" w:lineRule="auto"/>
        <w:ind w:left="567" w:hanging="567"/>
        <w:contextualSpacing/>
        <w:rPr>
          <w:szCs w:val="22"/>
          <w:lang w:val="lt-LT" w:eastAsia="zh-CN"/>
        </w:rPr>
      </w:pPr>
      <w:r w:rsidRPr="004E4D51">
        <w:rPr>
          <w:szCs w:val="22"/>
          <w:lang w:val="lt-LT" w:eastAsia="zh-CN"/>
        </w:rPr>
        <w:t>Neišmeskite šio lapelio, nes vėl gali prireikti jį perskaityti.</w:t>
      </w:r>
    </w:p>
    <w:p w:rsidR="00CB619E" w:rsidRPr="004E4D51" w:rsidRDefault="00CB619E" w:rsidP="00CB619E">
      <w:pPr>
        <w:numPr>
          <w:ilvl w:val="0"/>
          <w:numId w:val="1"/>
        </w:numPr>
        <w:tabs>
          <w:tab w:val="clear" w:pos="567"/>
        </w:tabs>
        <w:spacing w:after="160" w:line="240" w:lineRule="auto"/>
        <w:ind w:left="567" w:hanging="567"/>
        <w:contextualSpacing/>
        <w:rPr>
          <w:szCs w:val="22"/>
          <w:lang w:val="lt-LT" w:eastAsia="zh-CN"/>
        </w:rPr>
      </w:pPr>
      <w:r w:rsidRPr="004E4D51">
        <w:rPr>
          <w:szCs w:val="22"/>
          <w:lang w:val="lt-LT" w:eastAsia="zh-CN"/>
        </w:rPr>
        <w:t>Jeigu kiltų daugiau klausimų, kreipkitės į gydytoją arba slaugytoją.</w:t>
      </w:r>
    </w:p>
    <w:p w:rsidR="00CB619E" w:rsidRPr="004E4D51" w:rsidRDefault="00CB619E" w:rsidP="00CB619E">
      <w:pPr>
        <w:numPr>
          <w:ilvl w:val="0"/>
          <w:numId w:val="1"/>
        </w:numPr>
        <w:tabs>
          <w:tab w:val="clear" w:pos="567"/>
        </w:tabs>
        <w:spacing w:after="160" w:line="240" w:lineRule="auto"/>
        <w:ind w:left="567" w:hanging="567"/>
        <w:contextualSpacing/>
        <w:rPr>
          <w:szCs w:val="22"/>
          <w:lang w:val="lt-LT" w:eastAsia="zh-CN"/>
        </w:rPr>
      </w:pPr>
      <w:r w:rsidRPr="004E4D51">
        <w:rPr>
          <w:szCs w:val="22"/>
          <w:lang w:val="lt-LT" w:eastAsia="zh-CN"/>
        </w:rPr>
        <w:t>Jeigu pasireiškė šalutinis poveikis (net jeigu jis šiame lapelyje nenurodytas), kreipkitės į gydytoją</w:t>
      </w:r>
      <w:r>
        <w:rPr>
          <w:szCs w:val="22"/>
          <w:lang w:val="lt-LT" w:eastAsia="zh-CN"/>
        </w:rPr>
        <w:t xml:space="preserve"> arba slaugytoją</w:t>
      </w:r>
      <w:r w:rsidRPr="004E4D51">
        <w:rPr>
          <w:szCs w:val="22"/>
          <w:lang w:val="lt-LT" w:eastAsia="zh-CN"/>
        </w:rPr>
        <w:t>. Žr. 4 skyrių.</w:t>
      </w:r>
    </w:p>
    <w:p w:rsidR="00CB619E" w:rsidRPr="004E4D51" w:rsidRDefault="00CB619E" w:rsidP="00CB619E">
      <w:pPr>
        <w:rPr>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Apie ką rašoma šiame lapelyje?</w:t>
      </w:r>
    </w:p>
    <w:p w:rsidR="00CB619E" w:rsidRPr="004E4D51" w:rsidRDefault="00CB619E" w:rsidP="00CB619E">
      <w:pPr>
        <w:ind w:left="567" w:hanging="567"/>
        <w:rPr>
          <w:szCs w:val="22"/>
          <w:lang w:val="lt-LT" w:eastAsia="zh-CN"/>
        </w:rPr>
      </w:pPr>
      <w:r w:rsidRPr="004E4D51">
        <w:rPr>
          <w:szCs w:val="22"/>
          <w:lang w:val="lt-LT" w:eastAsia="zh-CN"/>
        </w:rPr>
        <w:t>1.</w:t>
      </w:r>
      <w:r w:rsidRPr="004E4D51">
        <w:rPr>
          <w:szCs w:val="22"/>
          <w:lang w:val="lt-LT" w:eastAsia="zh-CN"/>
        </w:rPr>
        <w:tab/>
        <w:t xml:space="preserve">Kas yra </w:t>
      </w: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ir kam jis vartojamas</w:t>
      </w:r>
    </w:p>
    <w:p w:rsidR="00CB619E" w:rsidRPr="004E4D51" w:rsidRDefault="00CB619E" w:rsidP="00CB619E">
      <w:pPr>
        <w:ind w:left="567" w:hanging="567"/>
        <w:rPr>
          <w:szCs w:val="22"/>
          <w:lang w:val="lt-LT" w:eastAsia="zh-CN"/>
        </w:rPr>
      </w:pPr>
      <w:r w:rsidRPr="004E4D51">
        <w:rPr>
          <w:szCs w:val="22"/>
          <w:lang w:val="lt-LT" w:eastAsia="zh-CN"/>
        </w:rPr>
        <w:t>2.</w:t>
      </w:r>
      <w:r w:rsidRPr="004E4D51">
        <w:rPr>
          <w:szCs w:val="22"/>
          <w:lang w:val="lt-LT" w:eastAsia="zh-CN"/>
        </w:rPr>
        <w:tab/>
        <w:t xml:space="preserve">Kas žinotina prieš </w:t>
      </w:r>
      <w:r>
        <w:rPr>
          <w:szCs w:val="22"/>
          <w:lang w:val="lt-LT" w:eastAsia="zh-CN"/>
        </w:rPr>
        <w:t>vartojant</w:t>
      </w:r>
      <w:r w:rsidRPr="004E4D51">
        <w:rPr>
          <w:szCs w:val="22"/>
          <w:lang w:val="lt-LT" w:eastAsia="zh-CN"/>
        </w:rPr>
        <w:t xml:space="preserve"> </w:t>
      </w: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p>
    <w:p w:rsidR="00CB619E" w:rsidRPr="004E4D51" w:rsidRDefault="00CB619E" w:rsidP="00CB619E">
      <w:pPr>
        <w:ind w:left="567" w:hanging="567"/>
        <w:rPr>
          <w:szCs w:val="22"/>
          <w:lang w:val="lt-LT" w:eastAsia="zh-CN"/>
        </w:rPr>
      </w:pPr>
      <w:r w:rsidRPr="004E4D51">
        <w:rPr>
          <w:szCs w:val="22"/>
          <w:lang w:val="lt-LT" w:eastAsia="zh-CN"/>
        </w:rPr>
        <w:t>3.</w:t>
      </w:r>
      <w:r w:rsidRPr="004E4D51">
        <w:rPr>
          <w:szCs w:val="22"/>
          <w:lang w:val="lt-LT" w:eastAsia="zh-CN"/>
        </w:rPr>
        <w:tab/>
        <w:t xml:space="preserve">Kaip vartoti </w:t>
      </w: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p>
    <w:p w:rsidR="00CB619E" w:rsidRPr="004E4D51" w:rsidRDefault="00CB619E" w:rsidP="00CB619E">
      <w:pPr>
        <w:ind w:left="567" w:hanging="567"/>
        <w:rPr>
          <w:szCs w:val="22"/>
          <w:lang w:val="lt-LT" w:eastAsia="zh-CN"/>
        </w:rPr>
      </w:pPr>
      <w:r w:rsidRPr="004E4D51">
        <w:rPr>
          <w:szCs w:val="22"/>
          <w:lang w:val="lt-LT" w:eastAsia="zh-CN"/>
        </w:rPr>
        <w:t>4.</w:t>
      </w:r>
      <w:r w:rsidRPr="004E4D51">
        <w:rPr>
          <w:szCs w:val="22"/>
          <w:lang w:val="lt-LT" w:eastAsia="zh-CN"/>
        </w:rPr>
        <w:tab/>
        <w:t>Galimas šalutinis poveikis</w:t>
      </w:r>
    </w:p>
    <w:p w:rsidR="00CB619E" w:rsidRPr="004E4D51" w:rsidRDefault="00CB619E" w:rsidP="00CB619E">
      <w:pPr>
        <w:ind w:left="567" w:hanging="567"/>
        <w:rPr>
          <w:szCs w:val="22"/>
          <w:lang w:val="lt-LT" w:eastAsia="zh-CN"/>
        </w:rPr>
      </w:pPr>
      <w:r w:rsidRPr="004E4D51">
        <w:rPr>
          <w:szCs w:val="22"/>
          <w:lang w:val="lt-LT" w:eastAsia="zh-CN"/>
        </w:rPr>
        <w:t>5.</w:t>
      </w:r>
      <w:r w:rsidRPr="004E4D51">
        <w:rPr>
          <w:szCs w:val="22"/>
          <w:lang w:val="lt-LT" w:eastAsia="zh-CN"/>
        </w:rPr>
        <w:tab/>
        <w:t xml:space="preserve">Kaip laikyti </w:t>
      </w: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p>
    <w:p w:rsidR="00CB619E" w:rsidRPr="004E4D51" w:rsidRDefault="00CB619E" w:rsidP="00CB619E">
      <w:pPr>
        <w:ind w:left="567" w:hanging="567"/>
        <w:rPr>
          <w:szCs w:val="22"/>
          <w:lang w:val="lt-LT" w:eastAsia="zh-CN"/>
        </w:rPr>
      </w:pPr>
      <w:r w:rsidRPr="004E4D51">
        <w:rPr>
          <w:szCs w:val="22"/>
          <w:lang w:val="lt-LT" w:eastAsia="zh-CN"/>
        </w:rPr>
        <w:t>6.</w:t>
      </w:r>
      <w:r w:rsidRPr="004E4D51">
        <w:rPr>
          <w:szCs w:val="22"/>
          <w:lang w:val="lt-LT" w:eastAsia="zh-CN"/>
        </w:rPr>
        <w:tab/>
        <w:t>Pakuotės turinys ir kita informacija</w:t>
      </w:r>
    </w:p>
    <w:p w:rsidR="00CB619E" w:rsidRPr="004E4D51" w:rsidRDefault="00CB619E" w:rsidP="00CB619E">
      <w:pPr>
        <w:rPr>
          <w:szCs w:val="22"/>
          <w:lang w:val="lt-LT" w:eastAsia="zh-CN"/>
        </w:rPr>
      </w:pPr>
    </w:p>
    <w:p w:rsidR="00CB619E" w:rsidRPr="004E4D51" w:rsidRDefault="00CB619E" w:rsidP="00CB619E">
      <w:pPr>
        <w:rPr>
          <w:szCs w:val="22"/>
          <w:lang w:val="lt-LT" w:eastAsia="zh-CN"/>
        </w:rPr>
      </w:pPr>
    </w:p>
    <w:p w:rsidR="00CB619E" w:rsidRPr="004E4D51" w:rsidRDefault="00CB619E" w:rsidP="00CB619E">
      <w:pPr>
        <w:keepNext/>
        <w:ind w:left="567" w:hanging="567"/>
        <w:outlineLvl w:val="0"/>
        <w:rPr>
          <w:b/>
          <w:kern w:val="28"/>
          <w:szCs w:val="22"/>
          <w:lang w:val="lt-LT" w:eastAsia="zh-CN"/>
        </w:rPr>
      </w:pPr>
      <w:r w:rsidRPr="004E4D51">
        <w:rPr>
          <w:b/>
          <w:kern w:val="28"/>
          <w:szCs w:val="22"/>
          <w:lang w:val="lt-LT" w:eastAsia="zh-CN"/>
        </w:rPr>
        <w:t>1.</w:t>
      </w:r>
      <w:r w:rsidRPr="004E4D51">
        <w:rPr>
          <w:b/>
          <w:kern w:val="28"/>
          <w:szCs w:val="22"/>
          <w:lang w:val="lt-LT" w:eastAsia="zh-CN"/>
        </w:rPr>
        <w:tab/>
        <w:t xml:space="preserve">Kas yra </w:t>
      </w:r>
      <w:proofErr w:type="spellStart"/>
      <w:r w:rsidRPr="004E4D51">
        <w:rPr>
          <w:b/>
          <w:kern w:val="28"/>
          <w:szCs w:val="22"/>
          <w:lang w:val="lt-LT" w:eastAsia="zh-CN"/>
        </w:rPr>
        <w:t>Dexmedetomidine</w:t>
      </w:r>
      <w:proofErr w:type="spellEnd"/>
      <w:r w:rsidRPr="004E4D51">
        <w:rPr>
          <w:b/>
          <w:kern w:val="28"/>
          <w:szCs w:val="22"/>
          <w:lang w:val="lt-LT" w:eastAsia="zh-CN"/>
        </w:rPr>
        <w:t xml:space="preserve"> </w:t>
      </w:r>
      <w:proofErr w:type="spellStart"/>
      <w:r w:rsidRPr="004E4D51">
        <w:rPr>
          <w:b/>
          <w:kern w:val="28"/>
          <w:szCs w:val="22"/>
          <w:lang w:val="lt-LT" w:eastAsia="zh-CN"/>
        </w:rPr>
        <w:t>Teva</w:t>
      </w:r>
      <w:proofErr w:type="spellEnd"/>
      <w:r w:rsidRPr="004E4D51">
        <w:rPr>
          <w:b/>
          <w:kern w:val="28"/>
          <w:szCs w:val="22"/>
          <w:lang w:val="lt-LT" w:eastAsia="zh-CN"/>
        </w:rPr>
        <w:t xml:space="preserve"> ir kam jis vartojamas</w:t>
      </w:r>
    </w:p>
    <w:p w:rsidR="00CB619E" w:rsidRPr="004E4D51" w:rsidRDefault="00CB619E" w:rsidP="00CB619E">
      <w:pPr>
        <w:keepNext/>
        <w:rPr>
          <w:szCs w:val="22"/>
          <w:lang w:val="lt-LT" w:eastAsia="zh-CN"/>
        </w:rPr>
      </w:pPr>
    </w:p>
    <w:p w:rsidR="00CB619E" w:rsidRPr="004E4D51" w:rsidRDefault="00CB619E" w:rsidP="00CB619E">
      <w:pPr>
        <w:rPr>
          <w:rFonts w:eastAsia="Calibri"/>
          <w:szCs w:val="22"/>
          <w:lang w:val="lt-LT" w:eastAsia="zh-CN"/>
        </w:rPr>
      </w:pP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w:t>
      </w:r>
      <w:r w:rsidRPr="004E4D51">
        <w:rPr>
          <w:rFonts w:eastAsia="Calibri"/>
          <w:szCs w:val="22"/>
          <w:lang w:val="lt-LT" w:eastAsia="zh-CN"/>
        </w:rPr>
        <w:t xml:space="preserve">sudėtyje yra veikliosios medžiagos </w:t>
      </w:r>
      <w:proofErr w:type="spellStart"/>
      <w:r w:rsidRPr="004E4D51">
        <w:rPr>
          <w:rFonts w:eastAsia="Calibri"/>
          <w:szCs w:val="22"/>
          <w:lang w:val="lt-LT" w:eastAsia="zh-CN"/>
        </w:rPr>
        <w:t>deksmedetomidino</w:t>
      </w:r>
      <w:proofErr w:type="spellEnd"/>
      <w:r w:rsidRPr="004E4D51">
        <w:rPr>
          <w:rFonts w:eastAsia="Calibri"/>
          <w:szCs w:val="22"/>
          <w:lang w:val="lt-LT" w:eastAsia="zh-CN"/>
        </w:rPr>
        <w:t xml:space="preserve">, kuris priklauso vaistų, vadinamų slopinamaisiais vaistais, grupei. Šis vaistas vartojamas slopinimui (būklei, kuriai būdingas ramumas, mieguistumas arba miegas) sukelti ligoninės intensyviosios terapijos skyriuje gydomiems suaugusiems pacientams arba  </w:t>
      </w:r>
      <w:r>
        <w:rPr>
          <w:rFonts w:eastAsia="Calibri"/>
          <w:szCs w:val="22"/>
          <w:lang w:val="lt-LT" w:eastAsia="zh-CN"/>
        </w:rPr>
        <w:t>slopinimui</w:t>
      </w:r>
      <w:r w:rsidRPr="004E4D51">
        <w:rPr>
          <w:rFonts w:eastAsia="Calibri"/>
          <w:szCs w:val="22"/>
          <w:lang w:val="lt-LT" w:eastAsia="zh-CN"/>
        </w:rPr>
        <w:t xml:space="preserve"> sukelti </w:t>
      </w:r>
      <w:r>
        <w:rPr>
          <w:rFonts w:eastAsia="Calibri"/>
          <w:szCs w:val="22"/>
          <w:lang w:val="lt-LT" w:eastAsia="zh-CN"/>
        </w:rPr>
        <w:t xml:space="preserve">išliekant sąmonei </w:t>
      </w:r>
      <w:r w:rsidRPr="004E4D51">
        <w:rPr>
          <w:rFonts w:eastAsia="Calibri"/>
          <w:szCs w:val="22"/>
          <w:lang w:val="lt-LT" w:eastAsia="zh-CN"/>
        </w:rPr>
        <w:t>įvairių diagnostinių arba chirurginių procedūrų metu.</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p>
    <w:p w:rsidR="00CB619E" w:rsidRPr="004E4D51" w:rsidRDefault="00CB619E" w:rsidP="00CB619E">
      <w:pPr>
        <w:keepNext/>
        <w:ind w:left="567" w:hanging="567"/>
        <w:outlineLvl w:val="0"/>
        <w:rPr>
          <w:b/>
          <w:szCs w:val="22"/>
          <w:lang w:val="lt-LT" w:eastAsia="zh-CN"/>
        </w:rPr>
      </w:pPr>
      <w:r w:rsidRPr="004E4D51">
        <w:rPr>
          <w:b/>
          <w:kern w:val="28"/>
          <w:szCs w:val="22"/>
          <w:lang w:val="lt-LT" w:eastAsia="zh-CN"/>
        </w:rPr>
        <w:t>2.</w:t>
      </w:r>
      <w:r w:rsidRPr="004E4D51">
        <w:rPr>
          <w:b/>
          <w:kern w:val="28"/>
          <w:szCs w:val="22"/>
          <w:lang w:val="lt-LT" w:eastAsia="zh-CN"/>
        </w:rPr>
        <w:tab/>
        <w:t xml:space="preserve">Kas žinotina prieš </w:t>
      </w:r>
      <w:r>
        <w:rPr>
          <w:b/>
          <w:kern w:val="28"/>
          <w:szCs w:val="22"/>
          <w:lang w:val="lt-LT" w:eastAsia="zh-CN"/>
        </w:rPr>
        <w:t>vartojant</w:t>
      </w:r>
      <w:r w:rsidRPr="004E4D51">
        <w:rPr>
          <w:b/>
          <w:kern w:val="28"/>
          <w:szCs w:val="22"/>
          <w:lang w:val="lt-LT" w:eastAsia="zh-CN"/>
        </w:rPr>
        <w:t xml:space="preserve"> </w:t>
      </w:r>
      <w:proofErr w:type="spellStart"/>
      <w:r w:rsidRPr="004E4D51">
        <w:rPr>
          <w:b/>
          <w:kern w:val="28"/>
          <w:szCs w:val="22"/>
          <w:lang w:val="lt-LT" w:eastAsia="zh-CN"/>
        </w:rPr>
        <w:t>Dexmedetomidine</w:t>
      </w:r>
      <w:proofErr w:type="spellEnd"/>
      <w:r w:rsidRPr="004E4D51">
        <w:rPr>
          <w:b/>
          <w:kern w:val="28"/>
          <w:szCs w:val="22"/>
          <w:lang w:val="lt-LT" w:eastAsia="zh-CN"/>
        </w:rPr>
        <w:t xml:space="preserve"> </w:t>
      </w:r>
      <w:proofErr w:type="spellStart"/>
      <w:r w:rsidRPr="004E4D51">
        <w:rPr>
          <w:b/>
          <w:szCs w:val="22"/>
          <w:lang w:val="lt-LT" w:eastAsia="zh-CN"/>
        </w:rPr>
        <w:t>Teva</w:t>
      </w:r>
      <w:proofErr w:type="spellEnd"/>
    </w:p>
    <w:p w:rsidR="00CB619E" w:rsidRPr="004E4D51" w:rsidRDefault="00CB619E" w:rsidP="00CB619E">
      <w:pPr>
        <w:keepNext/>
        <w:ind w:left="567" w:hanging="567"/>
        <w:outlineLvl w:val="0"/>
        <w:rPr>
          <w:b/>
          <w:szCs w:val="22"/>
          <w:lang w:val="lt-LT" w:eastAsia="zh-CN"/>
        </w:rPr>
      </w:pPr>
    </w:p>
    <w:p w:rsidR="00CB619E" w:rsidRPr="004E4D51" w:rsidRDefault="00CB619E" w:rsidP="00CB619E">
      <w:pPr>
        <w:keepNext/>
        <w:suppressAutoHyphens/>
        <w:rPr>
          <w:b/>
          <w:szCs w:val="22"/>
          <w:lang w:val="lt-LT" w:eastAsia="zh-CN"/>
        </w:rPr>
      </w:pPr>
      <w:proofErr w:type="spellStart"/>
      <w:r w:rsidRPr="004E4D51">
        <w:rPr>
          <w:b/>
          <w:szCs w:val="22"/>
          <w:lang w:val="lt-LT" w:eastAsia="zh-CN"/>
        </w:rPr>
        <w:t>Dexmedetomidine</w:t>
      </w:r>
      <w:proofErr w:type="spellEnd"/>
      <w:r w:rsidRPr="004E4D51">
        <w:rPr>
          <w:b/>
          <w:szCs w:val="22"/>
          <w:lang w:val="lt-LT" w:eastAsia="zh-CN"/>
        </w:rPr>
        <w:t xml:space="preserve"> </w:t>
      </w:r>
      <w:proofErr w:type="spellStart"/>
      <w:r w:rsidRPr="004E4D51">
        <w:rPr>
          <w:b/>
          <w:szCs w:val="22"/>
          <w:lang w:val="lt-LT" w:eastAsia="zh-CN"/>
        </w:rPr>
        <w:t>Teva</w:t>
      </w:r>
      <w:proofErr w:type="spellEnd"/>
      <w:r w:rsidRPr="004E4D51">
        <w:rPr>
          <w:b/>
          <w:szCs w:val="22"/>
          <w:lang w:val="lt-LT" w:eastAsia="zh-CN"/>
        </w:rPr>
        <w:t xml:space="preserve"> </w:t>
      </w:r>
      <w:r>
        <w:rPr>
          <w:b/>
          <w:szCs w:val="22"/>
          <w:lang w:val="lt-LT" w:eastAsia="zh-CN"/>
        </w:rPr>
        <w:t>vartoti</w:t>
      </w:r>
      <w:r w:rsidRPr="004E4D51">
        <w:rPr>
          <w:b/>
          <w:szCs w:val="22"/>
          <w:lang w:val="lt-LT" w:eastAsia="zh-CN"/>
        </w:rPr>
        <w:t xml:space="preserve"> negalima</w:t>
      </w:r>
      <w:r>
        <w:rPr>
          <w:b/>
          <w:szCs w:val="22"/>
          <w:lang w:val="lt-LT" w:eastAsia="zh-CN"/>
        </w:rPr>
        <w:t>:</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jeigu yra alergija </w:t>
      </w:r>
      <w:proofErr w:type="spellStart"/>
      <w:r w:rsidRPr="004E4D51">
        <w:rPr>
          <w:szCs w:val="22"/>
          <w:lang w:val="lt-LT" w:eastAsia="zh-CN"/>
        </w:rPr>
        <w:t>deksmedetomidinui</w:t>
      </w:r>
      <w:proofErr w:type="spellEnd"/>
      <w:r w:rsidRPr="004E4D51">
        <w:rPr>
          <w:szCs w:val="22"/>
          <w:lang w:val="lt-LT" w:eastAsia="zh-CN"/>
        </w:rPr>
        <w:t xml:space="preserve"> arba bet kuriai pagalbinei šio vaisto medžiagai (jos išvardytos 6 skyriuje);</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yra tam tikrų širdies ritmo sutrikimų (2 ar 3 laipsnio širdies blokada);</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Jūsų kraujospūdis yra labai mažas ir nedidėja skiriant gydymą;</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Jums neseniai buvo insultas arba kita sunki smegenų kraujotaką trikdanti būklė.</w:t>
      </w:r>
    </w:p>
    <w:p w:rsidR="00CB619E" w:rsidRPr="004E4D51" w:rsidRDefault="00CB619E" w:rsidP="00CB619E">
      <w:pPr>
        <w:suppressAutoHyphens/>
        <w:rPr>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Įspėjimai ir atsargumo priemonės</w:t>
      </w:r>
    </w:p>
    <w:p w:rsidR="00CB619E" w:rsidRPr="004E4D51" w:rsidRDefault="00CB619E" w:rsidP="00CB619E">
      <w:pPr>
        <w:rPr>
          <w:szCs w:val="22"/>
          <w:u w:val="single"/>
          <w:lang w:val="lt-LT" w:eastAsia="zh-CN"/>
        </w:rPr>
      </w:pPr>
      <w:r w:rsidRPr="004E4D51">
        <w:rPr>
          <w:szCs w:val="22"/>
          <w:u w:val="single"/>
          <w:lang w:val="lt-LT" w:eastAsia="zh-CN"/>
        </w:rPr>
        <w:t xml:space="preserve">Prieš tai, kai Jums bus skirta šio vaisto, pasakykite gydytojui arba slaugytojui, jeigu Jums tinka bet kuris iš toliau išvardytų punktų, nes tokiu atveju </w:t>
      </w:r>
      <w:proofErr w:type="spellStart"/>
      <w:r w:rsidRPr="004E4D51">
        <w:rPr>
          <w:szCs w:val="22"/>
          <w:u w:val="single"/>
          <w:lang w:val="lt-LT" w:eastAsia="zh-CN"/>
        </w:rPr>
        <w:t>Dexmedetomidine</w:t>
      </w:r>
      <w:proofErr w:type="spellEnd"/>
      <w:r w:rsidRPr="004E4D51">
        <w:rPr>
          <w:szCs w:val="22"/>
          <w:u w:val="single"/>
          <w:lang w:val="lt-LT" w:eastAsia="zh-CN"/>
        </w:rPr>
        <w:t xml:space="preserve"> </w:t>
      </w:r>
      <w:proofErr w:type="spellStart"/>
      <w:r w:rsidRPr="004E4D51">
        <w:rPr>
          <w:szCs w:val="22"/>
          <w:u w:val="single"/>
          <w:lang w:val="lt-LT" w:eastAsia="zh-CN"/>
        </w:rPr>
        <w:t>Teva</w:t>
      </w:r>
      <w:proofErr w:type="spellEnd"/>
      <w:r w:rsidRPr="004E4D51">
        <w:rPr>
          <w:szCs w:val="22"/>
          <w:u w:val="single"/>
          <w:lang w:val="lt-LT" w:eastAsia="zh-CN"/>
        </w:rPr>
        <w:t xml:space="preserve"> reikia vartoti atsargiai:</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jeigu Jūsų širdies susitraukimų dažnis yra nenormaliai </w:t>
      </w:r>
      <w:r>
        <w:rPr>
          <w:szCs w:val="22"/>
          <w:lang w:val="lt-LT" w:eastAsia="zh-CN"/>
        </w:rPr>
        <w:t>retas</w:t>
      </w:r>
      <w:r w:rsidRPr="004E4D51">
        <w:rPr>
          <w:szCs w:val="22"/>
          <w:lang w:val="lt-LT" w:eastAsia="zh-CN"/>
        </w:rPr>
        <w:t xml:space="preserve"> (dėl ligos arba labai geros fizinės būklės), nes tai gali padidinti širdies sustojimo riziką;</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Jūsų kraujospūdis yra mažas;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Jūsų kraujo tūris yra mažas, pvz., po kraujavimo;</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yra tam tikrų širdies sutrikimų;</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jeigu esate </w:t>
      </w:r>
      <w:r>
        <w:rPr>
          <w:szCs w:val="22"/>
          <w:lang w:val="lt-LT" w:eastAsia="zh-CN"/>
        </w:rPr>
        <w:t>senyvo</w:t>
      </w:r>
      <w:r w:rsidRPr="004E4D51">
        <w:rPr>
          <w:szCs w:val="22"/>
          <w:lang w:val="lt-LT" w:eastAsia="zh-CN"/>
        </w:rPr>
        <w:t xml:space="preserve"> amžiaus;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yra neurologinis sutrikimas (pvz., yra galvos arba nugaros smegenų sužalojimas arba insultas);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yra sunkių kepenų funkcijos sutrikimų;</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jeigu po kai kurių vaistų, ypač anestetikų, vartojimo Jums kada nors buvo pasireiškęs stiprus karščiavimas.</w:t>
      </w:r>
    </w:p>
    <w:p w:rsidR="00CB619E" w:rsidRDefault="00CB619E" w:rsidP="00CB619E">
      <w:pPr>
        <w:rPr>
          <w:szCs w:val="22"/>
          <w:lang w:val="lt-LT" w:eastAsia="zh-CN"/>
        </w:rPr>
      </w:pPr>
    </w:p>
    <w:p w:rsidR="00CB619E" w:rsidRDefault="00CB619E" w:rsidP="00CB619E">
      <w:proofErr w:type="spellStart"/>
      <w:r>
        <w:lastRenderedPageBreak/>
        <w:t>Vartojant</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gali</w:t>
      </w:r>
      <w:proofErr w:type="spellEnd"/>
      <w:r>
        <w:t xml:space="preserve"> </w:t>
      </w:r>
      <w:proofErr w:type="spellStart"/>
      <w:r>
        <w:t>padidėti</w:t>
      </w:r>
      <w:proofErr w:type="spellEnd"/>
      <w:r>
        <w:t xml:space="preserve"> </w:t>
      </w:r>
      <w:proofErr w:type="spellStart"/>
      <w:r>
        <w:t>išskiriamo</w:t>
      </w:r>
      <w:proofErr w:type="spellEnd"/>
      <w:r>
        <w:t xml:space="preserve"> </w:t>
      </w:r>
      <w:proofErr w:type="spellStart"/>
      <w:r>
        <w:t>šlapimo</w:t>
      </w:r>
      <w:proofErr w:type="spellEnd"/>
      <w:r>
        <w:t xml:space="preserve"> </w:t>
      </w:r>
      <w:proofErr w:type="spellStart"/>
      <w:r>
        <w:t>kiekis</w:t>
      </w:r>
      <w:proofErr w:type="spellEnd"/>
      <w:r>
        <w:t xml:space="preserve"> </w:t>
      </w:r>
      <w:proofErr w:type="spellStart"/>
      <w:r>
        <w:t>ir</w:t>
      </w:r>
      <w:proofErr w:type="spellEnd"/>
      <w:r>
        <w:t xml:space="preserve"> </w:t>
      </w:r>
      <w:proofErr w:type="spellStart"/>
      <w:r>
        <w:t>pasireikšti</w:t>
      </w:r>
      <w:proofErr w:type="spellEnd"/>
      <w:r>
        <w:t xml:space="preserve"> </w:t>
      </w:r>
      <w:proofErr w:type="spellStart"/>
      <w:r>
        <w:t>labai</w:t>
      </w:r>
      <w:proofErr w:type="spellEnd"/>
      <w:r>
        <w:t xml:space="preserve"> </w:t>
      </w:r>
      <w:proofErr w:type="spellStart"/>
      <w:r>
        <w:t>stiprus</w:t>
      </w:r>
      <w:proofErr w:type="spellEnd"/>
      <w:r>
        <w:t xml:space="preserve"> </w:t>
      </w:r>
      <w:proofErr w:type="spellStart"/>
      <w:r>
        <w:t>troškulys</w:t>
      </w:r>
      <w:proofErr w:type="spellEnd"/>
      <w:r>
        <w:t xml:space="preserve">; </w:t>
      </w:r>
      <w:proofErr w:type="spellStart"/>
      <w:r>
        <w:t>jeigu</w:t>
      </w:r>
      <w:proofErr w:type="spellEnd"/>
      <w:r>
        <w:t xml:space="preserve"> </w:t>
      </w:r>
      <w:proofErr w:type="spellStart"/>
      <w:r>
        <w:t>Jums</w:t>
      </w:r>
      <w:proofErr w:type="spellEnd"/>
      <w:r>
        <w:t xml:space="preserve"> </w:t>
      </w:r>
      <w:proofErr w:type="spellStart"/>
      <w:r>
        <w:t>pasireiškia</w:t>
      </w:r>
      <w:proofErr w:type="spellEnd"/>
      <w:r>
        <w:t xml:space="preserve"> </w:t>
      </w:r>
      <w:proofErr w:type="spellStart"/>
      <w:r>
        <w:t>toks</w:t>
      </w:r>
      <w:proofErr w:type="spellEnd"/>
      <w:r>
        <w:t xml:space="preserve"> </w:t>
      </w:r>
      <w:proofErr w:type="spellStart"/>
      <w:r>
        <w:t>šalutinis</w:t>
      </w:r>
      <w:proofErr w:type="spellEnd"/>
      <w:r>
        <w:t xml:space="preserve"> </w:t>
      </w:r>
      <w:proofErr w:type="spellStart"/>
      <w:r>
        <w:t>poveikis</w:t>
      </w:r>
      <w:proofErr w:type="spellEnd"/>
      <w:r>
        <w:t xml:space="preserve">, </w:t>
      </w:r>
      <w:proofErr w:type="spellStart"/>
      <w:r>
        <w:t>kreipkitės</w:t>
      </w:r>
      <w:proofErr w:type="spellEnd"/>
      <w:r>
        <w:t xml:space="preserve"> į </w:t>
      </w:r>
      <w:proofErr w:type="spellStart"/>
      <w:r>
        <w:t>gydytoją</w:t>
      </w:r>
      <w:proofErr w:type="spellEnd"/>
      <w:r>
        <w:t xml:space="preserve">. </w:t>
      </w:r>
      <w:proofErr w:type="spellStart"/>
      <w:r>
        <w:t>Daugiau</w:t>
      </w:r>
      <w:proofErr w:type="spellEnd"/>
      <w:r>
        <w:t xml:space="preserve"> </w:t>
      </w:r>
      <w:proofErr w:type="spellStart"/>
      <w:r>
        <w:t>informacijos</w:t>
      </w:r>
      <w:proofErr w:type="spellEnd"/>
      <w:r>
        <w:t xml:space="preserve"> </w:t>
      </w:r>
      <w:proofErr w:type="spellStart"/>
      <w:r>
        <w:t>pateikiama</w:t>
      </w:r>
      <w:proofErr w:type="spellEnd"/>
      <w:r>
        <w:t xml:space="preserve"> 4 </w:t>
      </w:r>
      <w:proofErr w:type="spellStart"/>
      <w:r>
        <w:t>skyriuje</w:t>
      </w:r>
      <w:proofErr w:type="spellEnd"/>
      <w:r>
        <w:t>.</w:t>
      </w:r>
    </w:p>
    <w:p w:rsidR="00CB619E" w:rsidRDefault="00CB619E" w:rsidP="00CB619E">
      <w:pPr>
        <w:rPr>
          <w:szCs w:val="22"/>
          <w:lang w:val="lt-LT" w:eastAsia="zh-CN"/>
        </w:rPr>
      </w:pPr>
    </w:p>
    <w:p w:rsidR="00CB619E" w:rsidRDefault="00CB619E" w:rsidP="00CB619E">
      <w:proofErr w:type="spellStart"/>
      <w:r>
        <w:t>Buvo</w:t>
      </w:r>
      <w:proofErr w:type="spellEnd"/>
      <w:r>
        <w:t xml:space="preserve"> </w:t>
      </w:r>
      <w:proofErr w:type="spellStart"/>
      <w:r>
        <w:t>nustatytas</w:t>
      </w:r>
      <w:proofErr w:type="spellEnd"/>
      <w:r>
        <w:t xml:space="preserve"> </w:t>
      </w:r>
      <w:proofErr w:type="spellStart"/>
      <w:r>
        <w:t>mirties</w:t>
      </w:r>
      <w:proofErr w:type="spellEnd"/>
      <w:r>
        <w:t xml:space="preserve"> </w:t>
      </w:r>
      <w:proofErr w:type="spellStart"/>
      <w:r>
        <w:t>rizikos</w:t>
      </w:r>
      <w:proofErr w:type="spellEnd"/>
      <w:r>
        <w:t xml:space="preserve"> </w:t>
      </w:r>
      <w:proofErr w:type="spellStart"/>
      <w:r>
        <w:t>padidėjimas</w:t>
      </w:r>
      <w:proofErr w:type="spellEnd"/>
      <w:r>
        <w:t xml:space="preserve"> 65 </w:t>
      </w:r>
      <w:proofErr w:type="spellStart"/>
      <w:r>
        <w:t>metų</w:t>
      </w:r>
      <w:proofErr w:type="spellEnd"/>
      <w:r>
        <w:t xml:space="preserve"> </w:t>
      </w:r>
      <w:proofErr w:type="spellStart"/>
      <w:r>
        <w:t>ir</w:t>
      </w:r>
      <w:proofErr w:type="spellEnd"/>
      <w:r>
        <w:t xml:space="preserve"> </w:t>
      </w:r>
      <w:proofErr w:type="spellStart"/>
      <w:r>
        <w:t>jaunesniems</w:t>
      </w:r>
      <w:proofErr w:type="spellEnd"/>
      <w:r>
        <w:t xml:space="preserve"> </w:t>
      </w:r>
      <w:proofErr w:type="spellStart"/>
      <w:r>
        <w:t>šiuo</w:t>
      </w:r>
      <w:proofErr w:type="spellEnd"/>
      <w:r>
        <w:t xml:space="preserve"> </w:t>
      </w:r>
      <w:proofErr w:type="spellStart"/>
      <w:r>
        <w:t>vaistu</w:t>
      </w:r>
      <w:proofErr w:type="spellEnd"/>
      <w:r>
        <w:t xml:space="preserve"> </w:t>
      </w:r>
      <w:proofErr w:type="spellStart"/>
      <w:r>
        <w:t>gydomiems</w:t>
      </w:r>
      <w:proofErr w:type="spellEnd"/>
      <w:r>
        <w:t xml:space="preserve"> </w:t>
      </w:r>
      <w:proofErr w:type="spellStart"/>
      <w:r>
        <w:t>pacientams</w:t>
      </w:r>
      <w:proofErr w:type="spellEnd"/>
      <w:r>
        <w:t xml:space="preserve">, o </w:t>
      </w:r>
      <w:proofErr w:type="spellStart"/>
      <w:r>
        <w:t>ypač</w:t>
      </w:r>
      <w:proofErr w:type="spellEnd"/>
      <w:r>
        <w:t xml:space="preserve"> </w:t>
      </w:r>
      <w:proofErr w:type="spellStart"/>
      <w:r>
        <w:t>pacientams</w:t>
      </w:r>
      <w:proofErr w:type="spellEnd"/>
      <w:r>
        <w:t xml:space="preserve">, </w:t>
      </w:r>
      <w:proofErr w:type="spellStart"/>
      <w:r>
        <w:t>kurie</w:t>
      </w:r>
      <w:proofErr w:type="spellEnd"/>
      <w:r>
        <w:t xml:space="preserve"> </w:t>
      </w:r>
      <w:proofErr w:type="spellStart"/>
      <w:r>
        <w:t>intensyviosios</w:t>
      </w:r>
      <w:proofErr w:type="spellEnd"/>
      <w:r>
        <w:t xml:space="preserve"> </w:t>
      </w:r>
      <w:proofErr w:type="spellStart"/>
      <w:r>
        <w:t>terapijos</w:t>
      </w:r>
      <w:proofErr w:type="spellEnd"/>
      <w:r>
        <w:t xml:space="preserve"> </w:t>
      </w:r>
      <w:proofErr w:type="spellStart"/>
      <w:r>
        <w:t>skyriuje</w:t>
      </w:r>
      <w:proofErr w:type="spellEnd"/>
      <w:r>
        <w:t xml:space="preserve"> </w:t>
      </w:r>
      <w:proofErr w:type="spellStart"/>
      <w:r>
        <w:t>gydyti</w:t>
      </w:r>
      <w:proofErr w:type="spellEnd"/>
      <w:r>
        <w:t xml:space="preserve"> </w:t>
      </w:r>
      <w:proofErr w:type="spellStart"/>
      <w:proofErr w:type="gramStart"/>
      <w:r>
        <w:t>dėl</w:t>
      </w:r>
      <w:proofErr w:type="spellEnd"/>
      <w:proofErr w:type="gramEnd"/>
      <w:r>
        <w:t xml:space="preserve"> </w:t>
      </w:r>
      <w:proofErr w:type="spellStart"/>
      <w:r>
        <w:t>kitų</w:t>
      </w:r>
      <w:proofErr w:type="spellEnd"/>
      <w:r>
        <w:t xml:space="preserve"> </w:t>
      </w:r>
      <w:proofErr w:type="spellStart"/>
      <w:r>
        <w:t>priežasčių</w:t>
      </w:r>
      <w:proofErr w:type="spellEnd"/>
      <w:r>
        <w:t xml:space="preserve"> </w:t>
      </w:r>
      <w:proofErr w:type="spellStart"/>
      <w:r>
        <w:t>nei</w:t>
      </w:r>
      <w:proofErr w:type="spellEnd"/>
      <w:r>
        <w:t xml:space="preserve"> </w:t>
      </w:r>
      <w:proofErr w:type="spellStart"/>
      <w:r>
        <w:t>būklė</w:t>
      </w:r>
      <w:proofErr w:type="spellEnd"/>
      <w:r>
        <w:t xml:space="preserve"> </w:t>
      </w:r>
      <w:proofErr w:type="spellStart"/>
      <w:r>
        <w:t>po</w:t>
      </w:r>
      <w:proofErr w:type="spellEnd"/>
      <w:r>
        <w:t xml:space="preserve"> </w:t>
      </w:r>
      <w:proofErr w:type="spellStart"/>
      <w:r>
        <w:t>operacijos</w:t>
      </w:r>
      <w:proofErr w:type="spellEnd"/>
      <w:r>
        <w:t xml:space="preserve"> </w:t>
      </w:r>
      <w:proofErr w:type="spellStart"/>
      <w:r>
        <w:t>ir</w:t>
      </w:r>
      <w:proofErr w:type="spellEnd"/>
      <w:r>
        <w:t xml:space="preserve"> </w:t>
      </w:r>
      <w:proofErr w:type="spellStart"/>
      <w:r>
        <w:t>kurie</w:t>
      </w:r>
      <w:proofErr w:type="spellEnd"/>
      <w:r>
        <w:t xml:space="preserve"> į </w:t>
      </w:r>
      <w:proofErr w:type="spellStart"/>
      <w:r>
        <w:t>intensyviosios</w:t>
      </w:r>
      <w:proofErr w:type="spellEnd"/>
      <w:r>
        <w:t xml:space="preserve"> </w:t>
      </w:r>
      <w:proofErr w:type="spellStart"/>
      <w:r>
        <w:t>terapijos</w:t>
      </w:r>
      <w:proofErr w:type="spellEnd"/>
      <w:r>
        <w:t xml:space="preserve"> </w:t>
      </w:r>
      <w:proofErr w:type="spellStart"/>
      <w:r>
        <w:t>skyrių</w:t>
      </w:r>
      <w:proofErr w:type="spellEnd"/>
      <w:r>
        <w:t xml:space="preserve"> </w:t>
      </w:r>
      <w:proofErr w:type="spellStart"/>
      <w:r>
        <w:t>perkelti</w:t>
      </w:r>
      <w:proofErr w:type="spellEnd"/>
      <w:r>
        <w:t xml:space="preserve"> </w:t>
      </w:r>
      <w:proofErr w:type="spellStart"/>
      <w:r>
        <w:t>sunkesnės</w:t>
      </w:r>
      <w:proofErr w:type="spellEnd"/>
      <w:r>
        <w:t xml:space="preserve"> </w:t>
      </w:r>
      <w:proofErr w:type="spellStart"/>
      <w:r>
        <w:t>ligos</w:t>
      </w:r>
      <w:proofErr w:type="spellEnd"/>
      <w:r>
        <w:t xml:space="preserve"> </w:t>
      </w:r>
      <w:proofErr w:type="spellStart"/>
      <w:r>
        <w:t>būklės</w:t>
      </w:r>
      <w:proofErr w:type="spellEnd"/>
      <w:r>
        <w:t xml:space="preserve">, </w:t>
      </w:r>
      <w:proofErr w:type="spellStart"/>
      <w:r>
        <w:t>bei</w:t>
      </w:r>
      <w:proofErr w:type="spellEnd"/>
      <w:r>
        <w:t xml:space="preserve"> </w:t>
      </w:r>
      <w:proofErr w:type="spellStart"/>
      <w:r>
        <w:t>jaunesniems</w:t>
      </w:r>
      <w:proofErr w:type="spellEnd"/>
      <w:r>
        <w:t xml:space="preserve"> </w:t>
      </w:r>
      <w:proofErr w:type="spellStart"/>
      <w:r>
        <w:t>pacientams</w:t>
      </w:r>
      <w:proofErr w:type="spellEnd"/>
      <w:r>
        <w:t xml:space="preserve">. </w:t>
      </w:r>
      <w:proofErr w:type="spellStart"/>
      <w:r>
        <w:t>Gydytojas</w:t>
      </w:r>
      <w:proofErr w:type="spellEnd"/>
      <w:r>
        <w:t xml:space="preserve"> </w:t>
      </w:r>
      <w:proofErr w:type="spellStart"/>
      <w:r>
        <w:t>nuspręs</w:t>
      </w:r>
      <w:proofErr w:type="spellEnd"/>
      <w:r>
        <w:t xml:space="preserve">, </w:t>
      </w:r>
      <w:proofErr w:type="spellStart"/>
      <w:r>
        <w:t>ar</w:t>
      </w:r>
      <w:proofErr w:type="spellEnd"/>
      <w:r>
        <w:t xml:space="preserve"> </w:t>
      </w:r>
      <w:proofErr w:type="spellStart"/>
      <w:r>
        <w:t>šis</w:t>
      </w:r>
      <w:proofErr w:type="spellEnd"/>
      <w:r>
        <w:t xml:space="preserve"> </w:t>
      </w:r>
      <w:proofErr w:type="spellStart"/>
      <w:r>
        <w:t>vaistas</w:t>
      </w:r>
      <w:proofErr w:type="spellEnd"/>
      <w:r>
        <w:t xml:space="preserve"> </w:t>
      </w:r>
      <w:proofErr w:type="gramStart"/>
      <w:r>
        <w:t>vis</w:t>
      </w:r>
      <w:proofErr w:type="gramEnd"/>
      <w:r>
        <w:t xml:space="preserve"> </w:t>
      </w:r>
      <w:proofErr w:type="spellStart"/>
      <w:r>
        <w:t>tiek</w:t>
      </w:r>
      <w:proofErr w:type="spellEnd"/>
      <w:r>
        <w:t xml:space="preserve"> </w:t>
      </w:r>
      <w:proofErr w:type="spellStart"/>
      <w:r>
        <w:t>Jums</w:t>
      </w:r>
      <w:proofErr w:type="spellEnd"/>
      <w:r>
        <w:t xml:space="preserve"> </w:t>
      </w:r>
      <w:proofErr w:type="spellStart"/>
      <w:r>
        <w:t>tinka</w:t>
      </w:r>
      <w:proofErr w:type="spellEnd"/>
      <w:r>
        <w:t xml:space="preserve">. </w:t>
      </w:r>
      <w:proofErr w:type="spellStart"/>
      <w:r>
        <w:t>Gydytojas</w:t>
      </w:r>
      <w:proofErr w:type="spellEnd"/>
      <w:r>
        <w:t xml:space="preserve"> </w:t>
      </w:r>
      <w:proofErr w:type="spellStart"/>
      <w:r>
        <w:t>įvertins</w:t>
      </w:r>
      <w:proofErr w:type="spellEnd"/>
      <w:r>
        <w:t xml:space="preserve"> </w:t>
      </w:r>
      <w:proofErr w:type="spellStart"/>
      <w:r>
        <w:t>vaisto</w:t>
      </w:r>
      <w:proofErr w:type="spellEnd"/>
      <w:r>
        <w:t xml:space="preserve"> </w:t>
      </w:r>
      <w:proofErr w:type="spellStart"/>
      <w:r>
        <w:t>riziką</w:t>
      </w:r>
      <w:proofErr w:type="spellEnd"/>
      <w:r>
        <w:t xml:space="preserve"> </w:t>
      </w:r>
      <w:proofErr w:type="spellStart"/>
      <w:r>
        <w:t>ir</w:t>
      </w:r>
      <w:proofErr w:type="spellEnd"/>
      <w:r>
        <w:t xml:space="preserve"> </w:t>
      </w:r>
      <w:proofErr w:type="spellStart"/>
      <w:r>
        <w:t>naudą</w:t>
      </w:r>
      <w:proofErr w:type="spellEnd"/>
      <w:r>
        <w:t xml:space="preserve"> </w:t>
      </w:r>
      <w:proofErr w:type="spellStart"/>
      <w:r>
        <w:t>Jums</w:t>
      </w:r>
      <w:proofErr w:type="spellEnd"/>
      <w:r>
        <w:t xml:space="preserve">, </w:t>
      </w:r>
      <w:proofErr w:type="spellStart"/>
      <w:r>
        <w:t>jį</w:t>
      </w:r>
      <w:proofErr w:type="spellEnd"/>
      <w:r>
        <w:t xml:space="preserve"> </w:t>
      </w:r>
      <w:proofErr w:type="spellStart"/>
      <w:r>
        <w:t>palygindamas</w:t>
      </w:r>
      <w:proofErr w:type="spellEnd"/>
      <w:r>
        <w:t xml:space="preserve"> </w:t>
      </w:r>
      <w:proofErr w:type="spellStart"/>
      <w:r>
        <w:t>su</w:t>
      </w:r>
      <w:proofErr w:type="spellEnd"/>
      <w:r>
        <w:t xml:space="preserve"> </w:t>
      </w:r>
      <w:proofErr w:type="spellStart"/>
      <w:r>
        <w:t>kitais</w:t>
      </w:r>
      <w:proofErr w:type="spellEnd"/>
      <w:r>
        <w:t xml:space="preserve"> </w:t>
      </w:r>
      <w:proofErr w:type="spellStart"/>
      <w:r>
        <w:t>slopinamaisiais</w:t>
      </w:r>
      <w:proofErr w:type="spellEnd"/>
      <w:r>
        <w:t xml:space="preserve"> </w:t>
      </w:r>
      <w:proofErr w:type="spellStart"/>
      <w:r>
        <w:t>vaistais</w:t>
      </w:r>
      <w:proofErr w:type="spellEnd"/>
      <w:r>
        <w:t>.</w:t>
      </w:r>
    </w:p>
    <w:p w:rsidR="00CB619E" w:rsidRPr="004E4D51" w:rsidRDefault="00CB619E" w:rsidP="00CB619E">
      <w:pPr>
        <w:rPr>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 xml:space="preserve">Kiti vaistai ir </w:t>
      </w:r>
      <w:proofErr w:type="spellStart"/>
      <w:r w:rsidRPr="004E4D51">
        <w:rPr>
          <w:b/>
          <w:szCs w:val="22"/>
          <w:lang w:val="lt-LT" w:eastAsia="zh-CN"/>
        </w:rPr>
        <w:t>Dexmedetomidine</w:t>
      </w:r>
      <w:proofErr w:type="spellEnd"/>
      <w:r w:rsidRPr="004E4D51">
        <w:rPr>
          <w:b/>
          <w:szCs w:val="22"/>
          <w:lang w:val="lt-LT" w:eastAsia="zh-CN"/>
        </w:rPr>
        <w:t xml:space="preserve"> </w:t>
      </w:r>
      <w:proofErr w:type="spellStart"/>
      <w:r w:rsidRPr="004E4D51">
        <w:rPr>
          <w:b/>
          <w:szCs w:val="22"/>
          <w:lang w:val="lt-LT" w:eastAsia="zh-CN"/>
        </w:rPr>
        <w:t>Teva</w:t>
      </w:r>
      <w:proofErr w:type="spellEnd"/>
      <w:r w:rsidRPr="004E4D51">
        <w:rPr>
          <w:b/>
          <w:szCs w:val="22"/>
          <w:lang w:val="lt-LT" w:eastAsia="zh-CN"/>
        </w:rPr>
        <w:t xml:space="preserve"> </w:t>
      </w:r>
    </w:p>
    <w:p w:rsidR="00CB619E" w:rsidRPr="004E4D51" w:rsidRDefault="00CB619E" w:rsidP="00CB619E">
      <w:pPr>
        <w:rPr>
          <w:rFonts w:eastAsia="Calibri"/>
          <w:szCs w:val="22"/>
          <w:lang w:val="lt-LT" w:eastAsia="zh-CN"/>
        </w:rPr>
      </w:pPr>
      <w:r w:rsidRPr="004E4D51">
        <w:rPr>
          <w:rFonts w:eastAsia="Calibri"/>
          <w:szCs w:val="22"/>
          <w:lang w:val="lt-LT" w:eastAsia="zh-CN"/>
        </w:rPr>
        <w:t>Jeigu vartojate ar neseniai vartojote kitų vaistų arba dėl to nesate tikri, apie tai pasakykite gydytojui arba slaugytojui.</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u w:val="single"/>
          <w:lang w:val="lt-LT" w:eastAsia="zh-CN"/>
        </w:rPr>
      </w:pPr>
      <w:r w:rsidRPr="004E4D51">
        <w:rPr>
          <w:rFonts w:eastAsia="Calibri"/>
          <w:szCs w:val="22"/>
          <w:u w:val="single"/>
          <w:lang w:val="lt-LT" w:eastAsia="zh-CN"/>
        </w:rPr>
        <w:t xml:space="preserve">Toliau nurodyti vaistai gali sustiprinti </w:t>
      </w:r>
      <w:proofErr w:type="spellStart"/>
      <w:r w:rsidRPr="004E4D51">
        <w:rPr>
          <w:rFonts w:eastAsia="Calibri"/>
          <w:szCs w:val="22"/>
          <w:u w:val="single"/>
          <w:lang w:val="lt-LT" w:eastAsia="zh-CN"/>
        </w:rPr>
        <w:t>Dexmedetomidine</w:t>
      </w:r>
      <w:proofErr w:type="spellEnd"/>
      <w:r w:rsidRPr="004E4D51">
        <w:rPr>
          <w:rFonts w:eastAsia="Calibri"/>
          <w:szCs w:val="22"/>
          <w:u w:val="single"/>
          <w:lang w:val="lt-LT" w:eastAsia="zh-CN"/>
        </w:rPr>
        <w:t xml:space="preserve"> </w:t>
      </w:r>
      <w:proofErr w:type="spellStart"/>
      <w:r w:rsidRPr="004E4D51">
        <w:rPr>
          <w:rFonts w:eastAsia="Calibri"/>
          <w:szCs w:val="22"/>
          <w:u w:val="single"/>
          <w:lang w:val="lt-LT" w:eastAsia="zh-CN"/>
        </w:rPr>
        <w:t>Teva</w:t>
      </w:r>
      <w:proofErr w:type="spellEnd"/>
      <w:r w:rsidRPr="004E4D51">
        <w:rPr>
          <w:rFonts w:eastAsia="Calibri"/>
          <w:szCs w:val="22"/>
          <w:u w:val="single"/>
          <w:lang w:val="lt-LT" w:eastAsia="zh-CN"/>
        </w:rPr>
        <w:t xml:space="preserve"> poveikį:</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vaistai, padedantys užmigti arba sukeliantys slopinimą (pvz., </w:t>
      </w:r>
      <w:proofErr w:type="spellStart"/>
      <w:r w:rsidRPr="004E4D51">
        <w:rPr>
          <w:szCs w:val="22"/>
          <w:lang w:val="lt-LT" w:eastAsia="zh-CN"/>
        </w:rPr>
        <w:t>midazolamas</w:t>
      </w:r>
      <w:proofErr w:type="spellEnd"/>
      <w:r w:rsidRPr="004E4D51">
        <w:rPr>
          <w:szCs w:val="22"/>
          <w:lang w:val="lt-LT" w:eastAsia="zh-CN"/>
        </w:rPr>
        <w:t xml:space="preserve">, </w:t>
      </w:r>
      <w:proofErr w:type="spellStart"/>
      <w:r w:rsidRPr="004E4D51">
        <w:rPr>
          <w:szCs w:val="22"/>
          <w:lang w:val="lt-LT" w:eastAsia="zh-CN"/>
        </w:rPr>
        <w:t>propofolis</w:t>
      </w:r>
      <w:proofErr w:type="spellEnd"/>
      <w:r w:rsidRPr="004E4D51">
        <w:rPr>
          <w:szCs w:val="22"/>
          <w:lang w:val="lt-LT" w:eastAsia="zh-CN"/>
        </w:rPr>
        <w:t>);</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stiprūs vaistai nuo skausmo (pvz., </w:t>
      </w:r>
      <w:proofErr w:type="spellStart"/>
      <w:r w:rsidRPr="004E4D51">
        <w:rPr>
          <w:szCs w:val="22"/>
          <w:lang w:val="lt-LT" w:eastAsia="zh-CN"/>
        </w:rPr>
        <w:t>opioidai</w:t>
      </w:r>
      <w:proofErr w:type="spellEnd"/>
      <w:r w:rsidRPr="004E4D51">
        <w:rPr>
          <w:szCs w:val="22"/>
          <w:lang w:val="lt-LT" w:eastAsia="zh-CN"/>
        </w:rPr>
        <w:t>, tokie kaip morfinas, kodeinas);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anestetikai (pvz., </w:t>
      </w:r>
      <w:proofErr w:type="spellStart"/>
      <w:r w:rsidRPr="004E4D51">
        <w:rPr>
          <w:szCs w:val="22"/>
          <w:lang w:val="lt-LT" w:eastAsia="zh-CN"/>
        </w:rPr>
        <w:t>sevofluranas</w:t>
      </w:r>
      <w:proofErr w:type="spellEnd"/>
      <w:r w:rsidRPr="004E4D51">
        <w:rPr>
          <w:szCs w:val="22"/>
          <w:lang w:val="lt-LT" w:eastAsia="zh-CN"/>
        </w:rPr>
        <w:t xml:space="preserve">, </w:t>
      </w:r>
      <w:proofErr w:type="spellStart"/>
      <w:r w:rsidRPr="004E4D51">
        <w:rPr>
          <w:szCs w:val="22"/>
          <w:lang w:val="lt-LT" w:eastAsia="zh-CN"/>
        </w:rPr>
        <w:t>izofluranas</w:t>
      </w:r>
      <w:proofErr w:type="spellEnd"/>
      <w:r w:rsidRPr="004E4D51">
        <w:rPr>
          <w:szCs w:val="22"/>
          <w:lang w:val="lt-LT" w:eastAsia="zh-CN"/>
        </w:rPr>
        <w:t>).</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 xml:space="preserve">Jeigu vartojate vaistų, kurie mažina kraujospūdį ir </w:t>
      </w:r>
      <w:r>
        <w:rPr>
          <w:rFonts w:eastAsia="Calibri"/>
          <w:szCs w:val="22"/>
          <w:lang w:val="lt-LT" w:eastAsia="zh-CN"/>
        </w:rPr>
        <w:t xml:space="preserve">retina </w:t>
      </w:r>
      <w:r w:rsidRPr="004E4D51">
        <w:rPr>
          <w:rFonts w:eastAsia="Calibri"/>
          <w:szCs w:val="22"/>
          <w:lang w:val="lt-LT" w:eastAsia="zh-CN"/>
        </w:rPr>
        <w:t xml:space="preserve">širdies susitraukimų dažnį, kartu skiriamas </w:t>
      </w:r>
      <w:proofErr w:type="spellStart"/>
      <w:r w:rsidRPr="004E4D51">
        <w:rPr>
          <w:rFonts w:eastAsia="Calibri"/>
          <w:szCs w:val="22"/>
          <w:lang w:val="lt-LT" w:eastAsia="zh-CN"/>
        </w:rPr>
        <w:t>Dexmedetomidine</w:t>
      </w:r>
      <w:proofErr w:type="spellEnd"/>
      <w:r w:rsidRPr="004E4D51">
        <w:rPr>
          <w:rFonts w:eastAsia="Calibri"/>
          <w:szCs w:val="22"/>
          <w:lang w:val="lt-LT" w:eastAsia="zh-CN"/>
        </w:rPr>
        <w:t xml:space="preserve"> </w:t>
      </w:r>
      <w:proofErr w:type="spellStart"/>
      <w:r w:rsidRPr="004E4D51">
        <w:rPr>
          <w:rFonts w:eastAsia="Calibri"/>
          <w:szCs w:val="22"/>
          <w:lang w:val="lt-LT" w:eastAsia="zh-CN"/>
        </w:rPr>
        <w:t>Teva</w:t>
      </w:r>
      <w:proofErr w:type="spellEnd"/>
      <w:r w:rsidRPr="004E4D51">
        <w:rPr>
          <w:rFonts w:eastAsia="Calibri"/>
          <w:szCs w:val="22"/>
          <w:lang w:val="lt-LT" w:eastAsia="zh-CN"/>
        </w:rPr>
        <w:t xml:space="preserve"> gali sustiprinti šį poveikį. </w:t>
      </w: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negalima </w:t>
      </w:r>
      <w:r w:rsidRPr="004E4D51">
        <w:rPr>
          <w:rFonts w:eastAsia="Calibri"/>
          <w:szCs w:val="22"/>
          <w:lang w:val="lt-LT" w:eastAsia="zh-CN"/>
        </w:rPr>
        <w:t>vartoti kartu su vaistais, kurie sukelia laikiną paralyžių</w:t>
      </w:r>
      <w:r w:rsidRPr="004E4D51">
        <w:rPr>
          <w:bCs/>
          <w:iCs/>
          <w:szCs w:val="22"/>
          <w:lang w:val="lt-LT" w:eastAsia="zh-CN"/>
        </w:rPr>
        <w:t>.</w:t>
      </w:r>
    </w:p>
    <w:p w:rsidR="00CB619E" w:rsidRPr="004E4D51" w:rsidRDefault="00CB619E" w:rsidP="00CB619E">
      <w:pPr>
        <w:rPr>
          <w:rFonts w:eastAsia="Calibri"/>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Nėštumas ir žindymo laikotarpis</w:t>
      </w:r>
    </w:p>
    <w:p w:rsidR="00CB619E" w:rsidRPr="004E4D51" w:rsidRDefault="00CB619E" w:rsidP="00CB619E">
      <w:pPr>
        <w:rPr>
          <w:rFonts w:eastAsia="Calibri"/>
          <w:szCs w:val="22"/>
          <w:lang w:val="lt-LT" w:eastAsia="zh-CN"/>
        </w:rPr>
      </w:pP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w:t>
      </w:r>
      <w:r w:rsidRPr="004E4D51">
        <w:rPr>
          <w:rFonts w:eastAsia="Calibri"/>
          <w:szCs w:val="22"/>
          <w:lang w:val="lt-LT" w:eastAsia="zh-CN"/>
        </w:rPr>
        <w:t>nėštumo ar žindymo laikotarpiu vartoti negalima, išskyrus neabejotinai būtinus atvejus</w:t>
      </w:r>
      <w:r w:rsidRPr="004E4D51">
        <w:rPr>
          <w:bCs/>
          <w:iCs/>
          <w:szCs w:val="22"/>
          <w:lang w:val="lt-LT" w:eastAsia="zh-CN"/>
        </w:rPr>
        <w:t>.</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Prieš vartodami šį vaistą, pasitarkite su gydytoju.</w:t>
      </w:r>
    </w:p>
    <w:p w:rsidR="00CB619E" w:rsidRPr="004E4D51" w:rsidRDefault="00CB619E" w:rsidP="00CB619E">
      <w:pPr>
        <w:rPr>
          <w:rFonts w:eastAsia="Calibri"/>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Vairavimas ir mechanizmų valdymas</w:t>
      </w:r>
    </w:p>
    <w:p w:rsidR="00CB619E" w:rsidRPr="004E4D51" w:rsidRDefault="00CB619E" w:rsidP="00CB619E">
      <w:pPr>
        <w:rPr>
          <w:rFonts w:eastAsia="Calibri"/>
          <w:szCs w:val="22"/>
          <w:lang w:val="lt-LT" w:eastAsia="zh-CN"/>
        </w:rPr>
      </w:pP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w:t>
      </w:r>
      <w:r w:rsidRPr="004E4D51">
        <w:rPr>
          <w:rFonts w:eastAsia="Calibri"/>
          <w:szCs w:val="22"/>
          <w:lang w:val="lt-LT" w:eastAsia="zh-CN"/>
        </w:rPr>
        <w:t xml:space="preserve">gebėjimą vairuoti ir valdyti mechanizmus veikia stipriai. Suleidus </w:t>
      </w: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rFonts w:eastAsia="Calibri"/>
          <w:szCs w:val="22"/>
          <w:lang w:val="lt-LT" w:eastAsia="zh-CN"/>
        </w:rPr>
        <w:t>, Jums negalima vairuoti, valdyti mechanizmų arba atlikti pavojingus darbus, kol vaisto poveikis visiškai išnyks. Pasitarkite su gydytoju, kada Jums bus galima pradėti vėl užsiimti šia veikla ir kada galėsite dirbti tokį darbą.</w:t>
      </w:r>
    </w:p>
    <w:p w:rsidR="00CB619E" w:rsidRPr="004E4D51" w:rsidRDefault="00CB619E" w:rsidP="00CB619E">
      <w:pPr>
        <w:rPr>
          <w:rFonts w:eastAsia="Calibri"/>
          <w:szCs w:val="22"/>
          <w:lang w:val="lt-LT" w:eastAsia="zh-CN"/>
        </w:rPr>
      </w:pPr>
    </w:p>
    <w:p w:rsidR="00CB619E" w:rsidRPr="004E4D51" w:rsidRDefault="00CB619E" w:rsidP="00CB619E">
      <w:pPr>
        <w:rPr>
          <w:rFonts w:eastAsia="Calibri"/>
          <w:b/>
          <w:bCs/>
          <w:szCs w:val="22"/>
          <w:lang w:val="lt-LT" w:eastAsia="zh-CN"/>
        </w:rPr>
      </w:pPr>
      <w:proofErr w:type="spellStart"/>
      <w:r w:rsidRPr="004E4D51">
        <w:rPr>
          <w:b/>
          <w:bCs/>
          <w:szCs w:val="22"/>
          <w:lang w:val="lt-LT" w:eastAsia="zh-CN"/>
        </w:rPr>
        <w:t>Dexmedetomidine</w:t>
      </w:r>
      <w:proofErr w:type="spellEnd"/>
      <w:r w:rsidRPr="004E4D51">
        <w:rPr>
          <w:b/>
          <w:bCs/>
          <w:szCs w:val="22"/>
          <w:lang w:val="lt-LT" w:eastAsia="zh-CN"/>
        </w:rPr>
        <w:t xml:space="preserve"> </w:t>
      </w:r>
      <w:proofErr w:type="spellStart"/>
      <w:r w:rsidRPr="004E4D51">
        <w:rPr>
          <w:b/>
          <w:bCs/>
          <w:szCs w:val="22"/>
          <w:lang w:val="lt-LT" w:eastAsia="zh-CN"/>
        </w:rPr>
        <w:t>Teva</w:t>
      </w:r>
      <w:proofErr w:type="spellEnd"/>
      <w:r w:rsidRPr="004E4D51">
        <w:rPr>
          <w:b/>
          <w:bCs/>
          <w:szCs w:val="22"/>
          <w:lang w:val="lt-LT" w:eastAsia="zh-CN"/>
        </w:rPr>
        <w:t xml:space="preserve"> sudėtyje yra natrio</w:t>
      </w:r>
    </w:p>
    <w:p w:rsidR="00CB619E" w:rsidRPr="004E4D51" w:rsidRDefault="00CB619E" w:rsidP="00CB619E">
      <w:pPr>
        <w:rPr>
          <w:rFonts w:eastAsia="Calibri"/>
          <w:szCs w:val="22"/>
          <w:lang w:val="lt-LT" w:eastAsia="zh-CN"/>
        </w:rPr>
      </w:pPr>
      <w:r w:rsidRPr="004E4D51">
        <w:rPr>
          <w:rFonts w:eastAsia="Calibri"/>
          <w:szCs w:val="22"/>
          <w:lang w:val="lt-LT" w:eastAsia="zh-CN"/>
        </w:rPr>
        <w:t>Kiekvien</w:t>
      </w:r>
      <w:r>
        <w:rPr>
          <w:rFonts w:eastAsia="Calibri"/>
          <w:szCs w:val="22"/>
          <w:lang w:val="lt-LT" w:eastAsia="zh-CN"/>
        </w:rPr>
        <w:t xml:space="preserve">ame </w:t>
      </w:r>
      <w:r w:rsidRPr="004E4D51">
        <w:rPr>
          <w:rFonts w:eastAsia="Calibri"/>
          <w:szCs w:val="22"/>
          <w:lang w:val="lt-LT" w:eastAsia="zh-CN"/>
        </w:rPr>
        <w:t xml:space="preserve"> šio vaisto mililitre yra mažiau kaip 1 </w:t>
      </w:r>
      <w:proofErr w:type="spellStart"/>
      <w:r w:rsidRPr="004E4D51">
        <w:rPr>
          <w:rFonts w:eastAsia="Calibri"/>
          <w:szCs w:val="22"/>
          <w:lang w:val="lt-LT" w:eastAsia="zh-CN"/>
        </w:rPr>
        <w:t>mmol</w:t>
      </w:r>
      <w:proofErr w:type="spellEnd"/>
      <w:r w:rsidRPr="004E4D51">
        <w:rPr>
          <w:rFonts w:eastAsia="Calibri"/>
          <w:szCs w:val="22"/>
          <w:lang w:val="lt-LT" w:eastAsia="zh-CN"/>
        </w:rPr>
        <w:t xml:space="preserve"> (23 mg) natrio, </w:t>
      </w:r>
      <w:proofErr w:type="spellStart"/>
      <w:r w:rsidRPr="004E4D51">
        <w:rPr>
          <w:rFonts w:eastAsia="Calibri"/>
          <w:szCs w:val="22"/>
          <w:lang w:val="lt-LT" w:eastAsia="zh-CN"/>
        </w:rPr>
        <w:t>t.y</w:t>
      </w:r>
      <w:proofErr w:type="spellEnd"/>
      <w:r w:rsidRPr="004E4D51">
        <w:rPr>
          <w:rFonts w:eastAsia="Calibri"/>
          <w:szCs w:val="22"/>
          <w:lang w:val="lt-LT" w:eastAsia="zh-CN"/>
        </w:rPr>
        <w:t>. jis beveik neturi reikšmės.</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p>
    <w:p w:rsidR="00CB619E" w:rsidRPr="004E4D51" w:rsidRDefault="00CB619E" w:rsidP="00CB619E">
      <w:pPr>
        <w:keepNext/>
        <w:ind w:left="567" w:hanging="567"/>
        <w:outlineLvl w:val="0"/>
        <w:rPr>
          <w:b/>
          <w:kern w:val="28"/>
          <w:szCs w:val="22"/>
          <w:lang w:val="lt-LT" w:eastAsia="zh-CN"/>
        </w:rPr>
      </w:pPr>
      <w:r w:rsidRPr="004E4D51">
        <w:rPr>
          <w:b/>
          <w:kern w:val="28"/>
          <w:szCs w:val="22"/>
          <w:lang w:val="lt-LT" w:eastAsia="zh-CN"/>
        </w:rPr>
        <w:t>3.</w:t>
      </w:r>
      <w:r w:rsidRPr="004E4D51">
        <w:rPr>
          <w:b/>
          <w:kern w:val="28"/>
          <w:szCs w:val="22"/>
          <w:lang w:val="lt-LT" w:eastAsia="zh-CN"/>
        </w:rPr>
        <w:tab/>
        <w:t xml:space="preserve">Kaip vartoti </w:t>
      </w:r>
      <w:proofErr w:type="spellStart"/>
      <w:r w:rsidRPr="004E4D51">
        <w:rPr>
          <w:b/>
          <w:kern w:val="28"/>
          <w:szCs w:val="22"/>
          <w:lang w:val="lt-LT" w:eastAsia="zh-CN"/>
        </w:rPr>
        <w:t>Dexmedetomidine</w:t>
      </w:r>
      <w:proofErr w:type="spellEnd"/>
      <w:r w:rsidRPr="004E4D51">
        <w:rPr>
          <w:b/>
          <w:kern w:val="28"/>
          <w:szCs w:val="22"/>
          <w:lang w:val="lt-LT" w:eastAsia="zh-CN"/>
        </w:rPr>
        <w:t xml:space="preserve"> </w:t>
      </w:r>
      <w:proofErr w:type="spellStart"/>
      <w:r w:rsidRPr="004E4D51">
        <w:rPr>
          <w:b/>
          <w:kern w:val="28"/>
          <w:szCs w:val="22"/>
          <w:lang w:val="lt-LT" w:eastAsia="zh-CN"/>
        </w:rPr>
        <w:t>Teva</w:t>
      </w:r>
      <w:proofErr w:type="spellEnd"/>
      <w:r w:rsidRPr="004E4D51">
        <w:rPr>
          <w:b/>
          <w:kern w:val="28"/>
          <w:szCs w:val="22"/>
          <w:lang w:val="lt-LT" w:eastAsia="zh-CN"/>
        </w:rPr>
        <w:t xml:space="preserve"> </w:t>
      </w:r>
    </w:p>
    <w:p w:rsidR="00CB619E" w:rsidRPr="004E4D51" w:rsidRDefault="00CB619E" w:rsidP="00CB619E">
      <w:pPr>
        <w:keepNext/>
        <w:rPr>
          <w:rFonts w:eastAsia="Calibri"/>
          <w:szCs w:val="22"/>
          <w:lang w:val="lt-LT" w:eastAsia="zh-CN"/>
        </w:rPr>
      </w:pPr>
    </w:p>
    <w:p w:rsidR="00CB619E" w:rsidRPr="004E4D51" w:rsidRDefault="00CB619E" w:rsidP="00CB619E">
      <w:pPr>
        <w:keepNext/>
        <w:rPr>
          <w:rFonts w:eastAsia="Calibri"/>
          <w:i/>
          <w:szCs w:val="22"/>
          <w:lang w:val="lt-LT" w:eastAsia="zh-CN"/>
        </w:rPr>
      </w:pPr>
      <w:r w:rsidRPr="004E4D51">
        <w:rPr>
          <w:rFonts w:eastAsia="Calibri"/>
          <w:i/>
          <w:szCs w:val="22"/>
          <w:lang w:val="lt-LT" w:eastAsia="zh-CN"/>
        </w:rPr>
        <w:t>Ligoninės intensyviosios terapijos skyrius</w:t>
      </w:r>
    </w:p>
    <w:p w:rsidR="00CB619E" w:rsidRPr="004E4D51" w:rsidRDefault="00CB619E" w:rsidP="00CB619E">
      <w:pPr>
        <w:rPr>
          <w:rFonts w:eastAsia="Calibri"/>
          <w:szCs w:val="22"/>
          <w:lang w:val="lt-LT" w:eastAsia="zh-CN"/>
        </w:rPr>
      </w:pP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w:t>
      </w:r>
      <w:r w:rsidRPr="004E4D51">
        <w:rPr>
          <w:bCs/>
          <w:iCs/>
          <w:szCs w:val="22"/>
          <w:lang w:val="lt-LT" w:eastAsia="zh-CN"/>
        </w:rPr>
        <w:t xml:space="preserve">Jums sulašins </w:t>
      </w:r>
      <w:r w:rsidRPr="004E4D51">
        <w:rPr>
          <w:rFonts w:eastAsia="Calibri"/>
          <w:szCs w:val="22"/>
          <w:lang w:val="lt-LT" w:eastAsia="zh-CN"/>
        </w:rPr>
        <w:t>gydytojas arba slaugytojas ligoninės intensyviosios terapijos skyriuje</w:t>
      </w:r>
      <w:r w:rsidRPr="004E4D51">
        <w:rPr>
          <w:bCs/>
          <w:iCs/>
          <w:szCs w:val="22"/>
          <w:lang w:val="lt-LT" w:eastAsia="zh-CN"/>
        </w:rPr>
        <w:t>.</w:t>
      </w:r>
    </w:p>
    <w:p w:rsidR="00CB619E" w:rsidRPr="004E4D51" w:rsidRDefault="00CB619E" w:rsidP="00CB619E">
      <w:pPr>
        <w:rPr>
          <w:rFonts w:eastAsia="Calibri"/>
          <w:szCs w:val="22"/>
          <w:lang w:val="lt-LT" w:eastAsia="zh-CN"/>
        </w:rPr>
      </w:pPr>
    </w:p>
    <w:p w:rsidR="00CB619E" w:rsidRPr="004E4D51" w:rsidRDefault="00CB619E" w:rsidP="00CB619E">
      <w:pPr>
        <w:keepNext/>
        <w:rPr>
          <w:rFonts w:eastAsia="Calibri"/>
          <w:i/>
          <w:szCs w:val="22"/>
          <w:lang w:val="lt-LT" w:eastAsia="zh-CN"/>
        </w:rPr>
      </w:pPr>
      <w:r w:rsidRPr="004E4D51">
        <w:rPr>
          <w:rFonts w:eastAsia="Calibri"/>
          <w:i/>
          <w:szCs w:val="22"/>
          <w:lang w:val="lt-LT" w:eastAsia="zh-CN"/>
        </w:rPr>
        <w:t xml:space="preserve">Procedūrinė </w:t>
      </w:r>
      <w:proofErr w:type="spellStart"/>
      <w:r w:rsidRPr="004E4D51">
        <w:rPr>
          <w:rFonts w:eastAsia="Calibri"/>
          <w:i/>
          <w:szCs w:val="22"/>
          <w:lang w:val="lt-LT" w:eastAsia="zh-CN"/>
        </w:rPr>
        <w:t>sedacija</w:t>
      </w:r>
      <w:proofErr w:type="spellEnd"/>
      <w:r w:rsidRPr="004E4D51">
        <w:rPr>
          <w:rFonts w:eastAsia="Calibri"/>
          <w:i/>
          <w:szCs w:val="22"/>
          <w:lang w:val="lt-LT" w:eastAsia="zh-CN"/>
        </w:rPr>
        <w:t xml:space="preserve"> arba sąmoninga </w:t>
      </w:r>
      <w:proofErr w:type="spellStart"/>
      <w:r w:rsidRPr="004E4D51">
        <w:rPr>
          <w:rFonts w:eastAsia="Calibri"/>
          <w:i/>
          <w:szCs w:val="22"/>
          <w:lang w:val="lt-LT" w:eastAsia="zh-CN"/>
        </w:rPr>
        <w:t>sedacija</w:t>
      </w:r>
      <w:proofErr w:type="spellEnd"/>
    </w:p>
    <w:p w:rsidR="00CB619E" w:rsidRPr="004E4D51" w:rsidRDefault="00CB619E" w:rsidP="00CB619E">
      <w:pPr>
        <w:rPr>
          <w:rFonts w:eastAsia="Calibri"/>
          <w:szCs w:val="22"/>
          <w:lang w:val="lt-LT" w:eastAsia="zh-CN"/>
        </w:rPr>
      </w:pP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w:t>
      </w:r>
      <w:r w:rsidRPr="004E4D51">
        <w:rPr>
          <w:rFonts w:eastAsia="Calibri"/>
          <w:szCs w:val="22"/>
          <w:lang w:val="lt-LT" w:eastAsia="zh-CN"/>
        </w:rPr>
        <w:t xml:space="preserve">Jums skirs gydytojas arba slaugytojas prieš atliekant slopinimo, t. y., procedūrinės </w:t>
      </w:r>
      <w:proofErr w:type="spellStart"/>
      <w:r w:rsidRPr="004E4D51">
        <w:rPr>
          <w:rFonts w:eastAsia="Calibri"/>
          <w:szCs w:val="22"/>
          <w:lang w:val="lt-LT" w:eastAsia="zh-CN"/>
        </w:rPr>
        <w:t>sedacijos</w:t>
      </w:r>
      <w:proofErr w:type="spellEnd"/>
      <w:r w:rsidRPr="004E4D51">
        <w:rPr>
          <w:rFonts w:eastAsia="Calibri"/>
          <w:szCs w:val="22"/>
          <w:lang w:val="lt-LT" w:eastAsia="zh-CN"/>
        </w:rPr>
        <w:t xml:space="preserve"> ir (arba)</w:t>
      </w:r>
      <w:r w:rsidRPr="004E4D51">
        <w:rPr>
          <w:bCs/>
          <w:iCs/>
          <w:szCs w:val="22"/>
          <w:lang w:val="lt-LT" w:eastAsia="zh-CN"/>
        </w:rPr>
        <w:t xml:space="preserve"> </w:t>
      </w:r>
      <w:r w:rsidRPr="004E4D51">
        <w:rPr>
          <w:rFonts w:eastAsia="Calibri"/>
          <w:szCs w:val="22"/>
          <w:lang w:val="lt-LT" w:eastAsia="zh-CN"/>
        </w:rPr>
        <w:t xml:space="preserve">sąmoningos </w:t>
      </w:r>
      <w:proofErr w:type="spellStart"/>
      <w:r w:rsidRPr="004E4D51">
        <w:rPr>
          <w:rFonts w:eastAsia="Calibri"/>
          <w:szCs w:val="22"/>
          <w:lang w:val="lt-LT" w:eastAsia="zh-CN"/>
        </w:rPr>
        <w:t>sedacijos</w:t>
      </w:r>
      <w:proofErr w:type="spellEnd"/>
      <w:r>
        <w:rPr>
          <w:rFonts w:eastAsia="Calibri"/>
          <w:szCs w:val="22"/>
          <w:lang w:val="lt-LT" w:eastAsia="zh-CN"/>
        </w:rPr>
        <w:t xml:space="preserve"> (slopinimas išliekant sąmonei)</w:t>
      </w:r>
      <w:r w:rsidRPr="004E4D51">
        <w:rPr>
          <w:rFonts w:eastAsia="Calibri"/>
          <w:szCs w:val="22"/>
          <w:lang w:val="lt-LT" w:eastAsia="zh-CN"/>
        </w:rPr>
        <w:t xml:space="preserve"> reikalaujančias diagnostines ar chirurgines procedūras arba jų metu.</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 xml:space="preserve">Gydytojas parinks Jums tinkamą dozę. </w:t>
      </w: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w:t>
      </w:r>
      <w:r w:rsidRPr="004E4D51">
        <w:rPr>
          <w:bCs/>
          <w:iCs/>
          <w:szCs w:val="22"/>
          <w:lang w:val="lt-LT" w:eastAsia="zh-CN"/>
        </w:rPr>
        <w:t xml:space="preserve">kiekis priklauso nuo Jūsų amžiaus, svorio, ūgio, </w:t>
      </w:r>
      <w:r w:rsidRPr="004E4D51">
        <w:rPr>
          <w:rFonts w:eastAsia="Calibri"/>
          <w:szCs w:val="22"/>
          <w:lang w:val="lt-LT" w:eastAsia="zh-CN"/>
        </w:rPr>
        <w:t xml:space="preserve">bendros sveikatos būklės, reikiamo slopinimo </w:t>
      </w:r>
      <w:r>
        <w:rPr>
          <w:rFonts w:eastAsia="Calibri"/>
          <w:szCs w:val="22"/>
          <w:lang w:val="lt-LT" w:eastAsia="zh-CN"/>
        </w:rPr>
        <w:t>gylio</w:t>
      </w:r>
      <w:r w:rsidRPr="004E4D51">
        <w:rPr>
          <w:rFonts w:eastAsia="Calibri"/>
          <w:szCs w:val="22"/>
          <w:lang w:val="lt-LT" w:eastAsia="zh-CN"/>
        </w:rPr>
        <w:t xml:space="preserve"> bei Jūsų atsako į vaistą. Prireikus gydymo metu gydytojas gali keisti dozę, jis stebės Jūsų širdies </w:t>
      </w:r>
      <w:r>
        <w:rPr>
          <w:rFonts w:eastAsia="Calibri"/>
          <w:szCs w:val="22"/>
          <w:lang w:val="lt-LT" w:eastAsia="zh-CN"/>
        </w:rPr>
        <w:t>veiklą</w:t>
      </w:r>
      <w:r w:rsidRPr="004E4D51">
        <w:rPr>
          <w:rFonts w:eastAsia="Calibri"/>
          <w:szCs w:val="22"/>
          <w:lang w:val="lt-LT" w:eastAsia="zh-CN"/>
        </w:rPr>
        <w:t xml:space="preserve"> ir kraujospūdį.</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w:t>
      </w:r>
      <w:r w:rsidRPr="004E4D51">
        <w:rPr>
          <w:rFonts w:eastAsia="Calibri"/>
          <w:szCs w:val="22"/>
          <w:lang w:val="lt-LT" w:eastAsia="zh-CN"/>
        </w:rPr>
        <w:t>atskiedžiamas ir skiriamas Jums infuzija (sulašinamas) į veną.</w:t>
      </w:r>
    </w:p>
    <w:p w:rsidR="00CB619E" w:rsidRPr="004E4D51" w:rsidRDefault="00CB619E" w:rsidP="00CB619E">
      <w:pPr>
        <w:rPr>
          <w:rFonts w:eastAsia="Calibri"/>
          <w:szCs w:val="22"/>
          <w:lang w:val="lt-LT" w:eastAsia="zh-CN"/>
        </w:rPr>
      </w:pPr>
    </w:p>
    <w:p w:rsidR="00CB619E" w:rsidRPr="004E4D51" w:rsidRDefault="00CB619E" w:rsidP="00CB619E">
      <w:pPr>
        <w:keepNext/>
        <w:rPr>
          <w:rFonts w:eastAsia="Calibri"/>
          <w:i/>
          <w:szCs w:val="22"/>
          <w:lang w:val="lt-LT" w:eastAsia="zh-CN"/>
        </w:rPr>
      </w:pPr>
      <w:r w:rsidRPr="004E4D51">
        <w:rPr>
          <w:rFonts w:eastAsia="Calibri"/>
          <w:i/>
          <w:szCs w:val="22"/>
          <w:lang w:val="lt-LT" w:eastAsia="zh-CN"/>
        </w:rPr>
        <w:t xml:space="preserve">Po </w:t>
      </w:r>
      <w:r>
        <w:rPr>
          <w:rFonts w:eastAsia="Calibri"/>
          <w:i/>
          <w:szCs w:val="22"/>
          <w:lang w:val="lt-LT" w:eastAsia="zh-CN"/>
        </w:rPr>
        <w:t>slopinimo</w:t>
      </w:r>
      <w:r w:rsidRPr="004E4D51">
        <w:rPr>
          <w:rFonts w:eastAsia="Calibri"/>
          <w:i/>
          <w:szCs w:val="22"/>
          <w:lang w:val="lt-LT" w:eastAsia="zh-CN"/>
        </w:rPr>
        <w:t xml:space="preserve"> / </w:t>
      </w:r>
      <w:r>
        <w:rPr>
          <w:rFonts w:eastAsia="Calibri"/>
          <w:i/>
          <w:szCs w:val="22"/>
          <w:lang w:val="lt-LT" w:eastAsia="zh-CN"/>
        </w:rPr>
        <w:t>pabudimas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Po </w:t>
      </w:r>
      <w:r>
        <w:rPr>
          <w:szCs w:val="22"/>
          <w:lang w:val="lt-LT" w:eastAsia="zh-CN"/>
        </w:rPr>
        <w:t>slopinimo</w:t>
      </w:r>
      <w:r w:rsidRPr="004E4D51">
        <w:rPr>
          <w:szCs w:val="22"/>
          <w:lang w:val="lt-LT" w:eastAsia="zh-CN"/>
        </w:rPr>
        <w:t xml:space="preserve"> kelias valandas gydytojas Jus prižiūrės, kad įsitikint</w:t>
      </w:r>
      <w:r>
        <w:rPr>
          <w:szCs w:val="22"/>
          <w:lang w:val="lt-LT" w:eastAsia="zh-CN"/>
        </w:rPr>
        <w:t>i</w:t>
      </w:r>
      <w:r w:rsidRPr="004E4D51">
        <w:rPr>
          <w:szCs w:val="22"/>
          <w:lang w:val="lt-LT" w:eastAsia="zh-CN"/>
        </w:rPr>
        <w:t>, jog jaučiatės gerai.</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Negalite vykti namo be palydos.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Vaistai, padedantys užmigti, sukeliantys slopinimą, arba stiprūs vaistai skausmui malšinti gali būti netinkami vartoti tam tikrą laiką po </w:t>
      </w: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vartojimo. Pasitarkite su gydytoju dėl šių vaistų ir alkoholio vartojimo.</w:t>
      </w:r>
    </w:p>
    <w:p w:rsidR="00CB619E" w:rsidRPr="004E4D51" w:rsidRDefault="00CB619E" w:rsidP="00CB619E">
      <w:pPr>
        <w:rPr>
          <w:rFonts w:eastAsia="Calibri"/>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Ką daryti</w:t>
      </w:r>
      <w:r>
        <w:rPr>
          <w:b/>
          <w:szCs w:val="22"/>
          <w:lang w:val="lt-LT" w:eastAsia="zh-CN"/>
        </w:rPr>
        <w:t xml:space="preserve"> pavartojus</w:t>
      </w:r>
      <w:r w:rsidRPr="004E4D51">
        <w:rPr>
          <w:b/>
          <w:szCs w:val="22"/>
          <w:lang w:val="lt-LT" w:eastAsia="zh-CN"/>
        </w:rPr>
        <w:t xml:space="preserve"> per didel</w:t>
      </w:r>
      <w:r>
        <w:rPr>
          <w:b/>
          <w:szCs w:val="22"/>
          <w:lang w:val="lt-LT" w:eastAsia="zh-CN"/>
        </w:rPr>
        <w:t>ę</w:t>
      </w:r>
      <w:r w:rsidRPr="004E4D51">
        <w:rPr>
          <w:b/>
          <w:szCs w:val="22"/>
          <w:lang w:val="lt-LT" w:eastAsia="zh-CN"/>
        </w:rPr>
        <w:t xml:space="preserve"> </w:t>
      </w:r>
      <w:proofErr w:type="spellStart"/>
      <w:r w:rsidRPr="004E4D51">
        <w:rPr>
          <w:b/>
          <w:szCs w:val="22"/>
          <w:lang w:val="lt-LT" w:eastAsia="zh-CN"/>
        </w:rPr>
        <w:t>Dexmedetomidine</w:t>
      </w:r>
      <w:proofErr w:type="spellEnd"/>
      <w:r w:rsidRPr="004E4D51">
        <w:rPr>
          <w:b/>
          <w:szCs w:val="22"/>
          <w:lang w:val="lt-LT" w:eastAsia="zh-CN"/>
        </w:rPr>
        <w:t xml:space="preserve"> </w:t>
      </w:r>
      <w:proofErr w:type="spellStart"/>
      <w:r w:rsidRPr="004E4D51">
        <w:rPr>
          <w:b/>
          <w:szCs w:val="22"/>
          <w:lang w:val="lt-LT" w:eastAsia="zh-CN"/>
        </w:rPr>
        <w:t>Teva</w:t>
      </w:r>
      <w:proofErr w:type="spellEnd"/>
      <w:r w:rsidRPr="004E4D51">
        <w:rPr>
          <w:b/>
          <w:szCs w:val="22"/>
          <w:lang w:val="lt-LT" w:eastAsia="zh-CN"/>
        </w:rPr>
        <w:t xml:space="preserve"> </w:t>
      </w:r>
      <w:r w:rsidRPr="004E4D51">
        <w:rPr>
          <w:b/>
          <w:bCs/>
          <w:iCs/>
          <w:szCs w:val="22"/>
          <w:lang w:val="lt-LT" w:eastAsia="zh-CN"/>
        </w:rPr>
        <w:t>doz</w:t>
      </w:r>
      <w:r>
        <w:rPr>
          <w:b/>
          <w:bCs/>
          <w:iCs/>
          <w:szCs w:val="22"/>
          <w:lang w:val="lt-LT" w:eastAsia="zh-CN"/>
        </w:rPr>
        <w:t>ę</w:t>
      </w:r>
      <w:r w:rsidRPr="004E4D51">
        <w:rPr>
          <w:b/>
          <w:bCs/>
          <w:iCs/>
          <w:szCs w:val="22"/>
          <w:lang w:val="lt-LT" w:eastAsia="zh-CN"/>
        </w:rPr>
        <w:t>?</w:t>
      </w:r>
    </w:p>
    <w:p w:rsidR="00CB619E" w:rsidRPr="004E4D51" w:rsidRDefault="00CB619E" w:rsidP="00CB619E">
      <w:pPr>
        <w:rPr>
          <w:rFonts w:eastAsia="Calibri"/>
          <w:szCs w:val="22"/>
          <w:lang w:val="lt-LT" w:eastAsia="zh-CN"/>
        </w:rPr>
      </w:pPr>
      <w:r w:rsidRPr="004E4D51">
        <w:rPr>
          <w:rFonts w:eastAsia="Calibri"/>
          <w:szCs w:val="22"/>
          <w:lang w:val="lt-LT" w:eastAsia="zh-CN"/>
        </w:rPr>
        <w:t xml:space="preserve">Jeigu buvo sulašinta per didelė </w:t>
      </w:r>
      <w:proofErr w:type="spellStart"/>
      <w:r w:rsidRPr="004E4D51">
        <w:rPr>
          <w:rFonts w:eastAsia="Calibri"/>
          <w:szCs w:val="22"/>
          <w:lang w:val="lt-LT" w:eastAsia="zh-CN"/>
        </w:rPr>
        <w:t>Dexmedetomidine</w:t>
      </w:r>
      <w:proofErr w:type="spellEnd"/>
      <w:r w:rsidRPr="004E4D51">
        <w:rPr>
          <w:rFonts w:eastAsia="Calibri"/>
          <w:szCs w:val="22"/>
          <w:lang w:val="lt-LT" w:eastAsia="zh-CN"/>
        </w:rPr>
        <w:t xml:space="preserve"> </w:t>
      </w:r>
      <w:proofErr w:type="spellStart"/>
      <w:r w:rsidRPr="004E4D51">
        <w:rPr>
          <w:rFonts w:eastAsia="Calibri"/>
          <w:szCs w:val="22"/>
          <w:lang w:val="lt-LT" w:eastAsia="zh-CN"/>
        </w:rPr>
        <w:t>Teva</w:t>
      </w:r>
      <w:proofErr w:type="spellEnd"/>
      <w:r w:rsidRPr="004E4D51">
        <w:rPr>
          <w:rFonts w:eastAsia="Calibri"/>
          <w:szCs w:val="22"/>
          <w:lang w:val="lt-LT" w:eastAsia="zh-CN"/>
        </w:rPr>
        <w:t xml:space="preserve"> dozė, gali padidėti arba sumažėti kraujospūdis, sulėtėti širdies plakimas, sulėtėti kvėpavimas ir galite tapti labiau mieguisti. Gydytojas žinos, kaip, atsižvelgiant į būklę, Jus gydyti.</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Jeigu kiltų daugiau klausimų</w:t>
      </w:r>
      <w:r>
        <w:rPr>
          <w:rFonts w:eastAsia="Calibri"/>
          <w:szCs w:val="22"/>
          <w:lang w:val="lt-LT" w:eastAsia="zh-CN"/>
        </w:rPr>
        <w:t xml:space="preserve"> dėl šio vaisto vartojimo</w:t>
      </w:r>
      <w:r w:rsidRPr="004E4D51">
        <w:rPr>
          <w:rFonts w:eastAsia="Calibri"/>
          <w:szCs w:val="22"/>
          <w:lang w:val="lt-LT" w:eastAsia="zh-CN"/>
        </w:rPr>
        <w:t>, kreipkitės į gydytoją.</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p>
    <w:p w:rsidR="00CB619E" w:rsidRPr="004E4D51" w:rsidRDefault="00CB619E" w:rsidP="00CB619E">
      <w:pPr>
        <w:keepNext/>
        <w:ind w:left="567" w:hanging="567"/>
        <w:outlineLvl w:val="0"/>
        <w:rPr>
          <w:b/>
          <w:kern w:val="28"/>
          <w:szCs w:val="22"/>
          <w:lang w:val="lt-LT" w:eastAsia="zh-CN"/>
        </w:rPr>
      </w:pPr>
      <w:r w:rsidRPr="004E4D51">
        <w:rPr>
          <w:b/>
          <w:kern w:val="28"/>
          <w:szCs w:val="22"/>
          <w:lang w:val="lt-LT" w:eastAsia="zh-CN"/>
        </w:rPr>
        <w:t>4.</w:t>
      </w:r>
      <w:r w:rsidRPr="004E4D51">
        <w:rPr>
          <w:b/>
          <w:kern w:val="28"/>
          <w:szCs w:val="22"/>
          <w:lang w:val="lt-LT" w:eastAsia="zh-CN"/>
        </w:rPr>
        <w:tab/>
        <w:t>Galimas šalutinis poveikis</w:t>
      </w:r>
    </w:p>
    <w:p w:rsidR="00CB619E" w:rsidRPr="004E4D51" w:rsidRDefault="00CB619E" w:rsidP="00CB619E">
      <w:pPr>
        <w:keepNext/>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Šis vaistas, kaip ir visi kiti, gali sukelti šalutinį poveikį, nors jis pasireiškia ne visiems žmonėms.</w:t>
      </w:r>
    </w:p>
    <w:p w:rsidR="00CB619E" w:rsidRPr="004E4D51" w:rsidRDefault="00CB619E" w:rsidP="00CB619E">
      <w:pPr>
        <w:rPr>
          <w:rFonts w:eastAsia="Calibri"/>
          <w:szCs w:val="22"/>
          <w:lang w:val="lt-LT" w:eastAsia="zh-CN"/>
        </w:rPr>
      </w:pPr>
    </w:p>
    <w:p w:rsidR="00CB619E" w:rsidRPr="009F7CDE" w:rsidRDefault="00CB619E" w:rsidP="00CB619E">
      <w:pPr>
        <w:keepNext/>
        <w:suppressAutoHyphens/>
        <w:rPr>
          <w:szCs w:val="22"/>
          <w:lang w:val="lt-LT" w:eastAsia="zh-CN"/>
        </w:rPr>
      </w:pPr>
      <w:r w:rsidRPr="009F7CDE">
        <w:rPr>
          <w:b/>
          <w:szCs w:val="22"/>
          <w:lang w:val="lt-LT" w:eastAsia="zh-CN"/>
        </w:rPr>
        <w:t>Labai dažnas</w:t>
      </w:r>
      <w:r w:rsidRPr="009F7CDE">
        <w:rPr>
          <w:szCs w:val="22"/>
          <w:lang w:val="lt-LT" w:eastAsia="zh-CN"/>
        </w:rPr>
        <w:t xml:space="preserve"> (pasireiškia dažniau kaip 1 asmeniui iš 10)</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lėtas širdies plakimas;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mažas arba didelis kraujospūdis;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pakitęs kvėpavimo pobūdis arba sustojęs kvėpavimas.</w:t>
      </w:r>
    </w:p>
    <w:p w:rsidR="00CB619E" w:rsidRPr="004E4D51" w:rsidRDefault="00CB619E" w:rsidP="00CB619E">
      <w:pPr>
        <w:rPr>
          <w:szCs w:val="22"/>
          <w:lang w:val="lt-LT" w:eastAsia="zh-CN"/>
        </w:rPr>
      </w:pPr>
    </w:p>
    <w:p w:rsidR="00CB619E" w:rsidRPr="009F7CDE" w:rsidRDefault="00CB619E" w:rsidP="00CB619E">
      <w:pPr>
        <w:keepNext/>
        <w:suppressAutoHyphens/>
        <w:rPr>
          <w:szCs w:val="22"/>
          <w:lang w:val="lt-LT" w:eastAsia="zh-CN"/>
        </w:rPr>
      </w:pPr>
      <w:r w:rsidRPr="009F7CDE">
        <w:rPr>
          <w:b/>
          <w:szCs w:val="22"/>
          <w:lang w:val="lt-LT" w:eastAsia="zh-CN"/>
        </w:rPr>
        <w:t>Dažnas</w:t>
      </w:r>
      <w:r w:rsidRPr="009F7CDE">
        <w:rPr>
          <w:szCs w:val="22"/>
          <w:lang w:val="lt-LT" w:eastAsia="zh-CN"/>
        </w:rPr>
        <w:t xml:space="preserve"> (pasireiškia rečiau kaip 1 iš 10 asmenų )</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krūtinės skausmas arba širdies smūgis;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greitas širdies plakimas;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mažas arba didelis cukraus kiekis kraujyje;</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pykinimas, vėmimas arba burnos džiūvimas;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neramumas;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aukšta temperatūra;</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simptomai nutraukus vaisto vartojimą.</w:t>
      </w:r>
    </w:p>
    <w:p w:rsidR="00CB619E" w:rsidRPr="004E4D51" w:rsidRDefault="00CB619E" w:rsidP="00CB619E">
      <w:pPr>
        <w:rPr>
          <w:szCs w:val="22"/>
          <w:lang w:val="lt-LT" w:eastAsia="zh-CN"/>
        </w:rPr>
      </w:pPr>
    </w:p>
    <w:p w:rsidR="00CB619E" w:rsidRPr="009F7CDE" w:rsidRDefault="00CB619E" w:rsidP="00CB619E">
      <w:pPr>
        <w:keepNext/>
        <w:suppressAutoHyphens/>
        <w:rPr>
          <w:szCs w:val="22"/>
          <w:lang w:val="lt-LT" w:eastAsia="zh-CN"/>
        </w:rPr>
      </w:pPr>
      <w:r w:rsidRPr="009F7CDE">
        <w:rPr>
          <w:b/>
          <w:szCs w:val="22"/>
          <w:lang w:val="lt-LT" w:eastAsia="zh-CN"/>
        </w:rPr>
        <w:t>Nedažnas</w:t>
      </w:r>
      <w:r w:rsidRPr="009F7CDE">
        <w:rPr>
          <w:szCs w:val="22"/>
          <w:lang w:val="lt-LT" w:eastAsia="zh-CN"/>
        </w:rPr>
        <w:t xml:space="preserve"> (pasireiškia rečiau kaip 1 iš 1 00 asmenų)</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susilpnėjusi širdies </w:t>
      </w:r>
      <w:r>
        <w:rPr>
          <w:szCs w:val="22"/>
          <w:lang w:val="lt-LT" w:eastAsia="zh-CN"/>
        </w:rPr>
        <w:t>veikla</w:t>
      </w:r>
      <w:r w:rsidRPr="004E4D51">
        <w:rPr>
          <w:szCs w:val="22"/>
          <w:lang w:val="lt-LT" w:eastAsia="zh-CN"/>
        </w:rPr>
        <w:t>, širdies sustojimas;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pilvo apimties padidėjimas;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troškulys;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būklė, kai organizme yra per daug rūgšties;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mažas </w:t>
      </w:r>
      <w:proofErr w:type="spellStart"/>
      <w:r w:rsidRPr="004E4D51">
        <w:rPr>
          <w:szCs w:val="22"/>
          <w:lang w:val="lt-LT" w:eastAsia="zh-CN"/>
        </w:rPr>
        <w:t>albumino</w:t>
      </w:r>
      <w:proofErr w:type="spellEnd"/>
      <w:r w:rsidRPr="004E4D51">
        <w:rPr>
          <w:szCs w:val="22"/>
          <w:lang w:val="lt-LT" w:eastAsia="zh-CN"/>
        </w:rPr>
        <w:t xml:space="preserve"> kiekis kraujyje;</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dusulys;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haliucinacijos;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vaistas nepakankamai veiksmingas.</w:t>
      </w:r>
    </w:p>
    <w:p w:rsidR="00CB619E" w:rsidRPr="009F7CDE" w:rsidRDefault="00CB619E" w:rsidP="00CB619E">
      <w:pPr>
        <w:pStyle w:val="Porat"/>
        <w:tabs>
          <w:tab w:val="clear" w:pos="4536"/>
          <w:tab w:val="clear" w:pos="8306"/>
        </w:tabs>
        <w:contextualSpacing/>
        <w:rPr>
          <w:szCs w:val="22"/>
          <w:lang w:val="lt-LT" w:eastAsia="zh-CN"/>
        </w:rPr>
      </w:pPr>
    </w:p>
    <w:p w:rsidR="00CB619E" w:rsidRPr="009F7CDE" w:rsidRDefault="00CB619E" w:rsidP="00CB619E">
      <w:pPr>
        <w:keepNext/>
        <w:suppressAutoHyphens/>
        <w:rPr>
          <w:szCs w:val="22"/>
          <w:lang w:val="lt-LT" w:eastAsia="zh-CN"/>
        </w:rPr>
      </w:pPr>
      <w:r w:rsidRPr="009F7CDE">
        <w:rPr>
          <w:b/>
          <w:szCs w:val="22"/>
          <w:lang w:val="lt-LT" w:eastAsia="zh-CN"/>
        </w:rPr>
        <w:t>Dažnis nežinomas</w:t>
      </w:r>
      <w:r w:rsidRPr="009F7CDE">
        <w:rPr>
          <w:szCs w:val="22"/>
          <w:lang w:val="lt-LT" w:eastAsia="zh-CN"/>
        </w:rPr>
        <w:t xml:space="preserve"> (dažnis negali būti apskaičiuotas pagal turimus duomenis)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proofErr w:type="spellStart"/>
      <w:proofErr w:type="gramStart"/>
      <w:r>
        <w:t>didelis</w:t>
      </w:r>
      <w:proofErr w:type="spellEnd"/>
      <w:proofErr w:type="gramEnd"/>
      <w:r>
        <w:t xml:space="preserve"> </w:t>
      </w:r>
      <w:proofErr w:type="spellStart"/>
      <w:r>
        <w:t>išskiriamo</w:t>
      </w:r>
      <w:proofErr w:type="spellEnd"/>
      <w:r>
        <w:t xml:space="preserve"> </w:t>
      </w:r>
      <w:proofErr w:type="spellStart"/>
      <w:r>
        <w:t>šlapimo</w:t>
      </w:r>
      <w:proofErr w:type="spellEnd"/>
      <w:r>
        <w:t xml:space="preserve"> </w:t>
      </w:r>
      <w:proofErr w:type="spellStart"/>
      <w:r>
        <w:t>kiekis</w:t>
      </w:r>
      <w:proofErr w:type="spellEnd"/>
      <w:r>
        <w:t xml:space="preserve"> </w:t>
      </w:r>
      <w:proofErr w:type="spellStart"/>
      <w:r>
        <w:t>ir</w:t>
      </w:r>
      <w:proofErr w:type="spellEnd"/>
      <w:r>
        <w:t xml:space="preserve"> </w:t>
      </w:r>
      <w:proofErr w:type="spellStart"/>
      <w:r>
        <w:t>labai</w:t>
      </w:r>
      <w:proofErr w:type="spellEnd"/>
      <w:r>
        <w:t xml:space="preserve"> </w:t>
      </w:r>
      <w:proofErr w:type="spellStart"/>
      <w:r>
        <w:t>stiprus</w:t>
      </w:r>
      <w:proofErr w:type="spellEnd"/>
      <w:r>
        <w:t xml:space="preserve"> </w:t>
      </w:r>
      <w:proofErr w:type="spellStart"/>
      <w:r>
        <w:t>troškulys</w:t>
      </w:r>
      <w:proofErr w:type="spellEnd"/>
      <w:r>
        <w:t xml:space="preserve">: tai </w:t>
      </w:r>
      <w:proofErr w:type="spellStart"/>
      <w:r>
        <w:t>gali</w:t>
      </w:r>
      <w:proofErr w:type="spellEnd"/>
      <w:r>
        <w:t xml:space="preserve"> </w:t>
      </w:r>
      <w:proofErr w:type="spellStart"/>
      <w:r>
        <w:t>būti</w:t>
      </w:r>
      <w:proofErr w:type="spellEnd"/>
      <w:r>
        <w:t xml:space="preserve"> </w:t>
      </w:r>
      <w:proofErr w:type="spellStart"/>
      <w:r>
        <w:t>hormonų</w:t>
      </w:r>
      <w:proofErr w:type="spellEnd"/>
      <w:r>
        <w:t xml:space="preserve"> </w:t>
      </w:r>
      <w:proofErr w:type="spellStart"/>
      <w:r>
        <w:t>sutrikimo</w:t>
      </w:r>
      <w:proofErr w:type="spellEnd"/>
      <w:r>
        <w:t xml:space="preserve">, </w:t>
      </w:r>
      <w:proofErr w:type="spellStart"/>
      <w:r>
        <w:t>vadinamo</w:t>
      </w:r>
      <w:proofErr w:type="spellEnd"/>
      <w:r>
        <w:t xml:space="preserve"> </w:t>
      </w:r>
      <w:proofErr w:type="spellStart"/>
      <w:r>
        <w:t>necukriniu</w:t>
      </w:r>
      <w:proofErr w:type="spellEnd"/>
      <w:r>
        <w:t xml:space="preserve"> </w:t>
      </w:r>
      <w:proofErr w:type="spellStart"/>
      <w:r>
        <w:t>diabetu</w:t>
      </w:r>
      <w:proofErr w:type="spellEnd"/>
      <w:r>
        <w:t xml:space="preserve">, </w:t>
      </w:r>
      <w:proofErr w:type="spellStart"/>
      <w:r>
        <w:t>simptomai</w:t>
      </w:r>
      <w:proofErr w:type="spellEnd"/>
      <w:r>
        <w:t xml:space="preserve">. </w:t>
      </w:r>
      <w:proofErr w:type="spellStart"/>
      <w:r>
        <w:t>Jeigu</w:t>
      </w:r>
      <w:proofErr w:type="spellEnd"/>
      <w:r>
        <w:t xml:space="preserve"> </w:t>
      </w:r>
      <w:proofErr w:type="spellStart"/>
      <w:r>
        <w:t>pasireiškia</w:t>
      </w:r>
      <w:proofErr w:type="spellEnd"/>
      <w:r>
        <w:t xml:space="preserve"> </w:t>
      </w:r>
      <w:proofErr w:type="spellStart"/>
      <w:r>
        <w:t>toks</w:t>
      </w:r>
      <w:proofErr w:type="spellEnd"/>
      <w:r>
        <w:t xml:space="preserve"> </w:t>
      </w:r>
      <w:proofErr w:type="spellStart"/>
      <w:r>
        <w:t>poveikis</w:t>
      </w:r>
      <w:proofErr w:type="spellEnd"/>
      <w:r>
        <w:t xml:space="preserve">, </w:t>
      </w:r>
      <w:proofErr w:type="spellStart"/>
      <w:r>
        <w:t>kreipkitės</w:t>
      </w:r>
      <w:proofErr w:type="spellEnd"/>
      <w:r>
        <w:t xml:space="preserve"> į </w:t>
      </w:r>
      <w:proofErr w:type="spellStart"/>
      <w:r>
        <w:t>gydytoją</w:t>
      </w:r>
      <w:proofErr w:type="spellEnd"/>
      <w:r w:rsidRPr="004E4D51">
        <w:rPr>
          <w:szCs w:val="22"/>
          <w:lang w:val="lt-LT" w:eastAsia="zh-CN"/>
        </w:rPr>
        <w:t>.</w:t>
      </w:r>
    </w:p>
    <w:p w:rsidR="00CB619E" w:rsidRPr="004E4D51" w:rsidRDefault="00CB619E" w:rsidP="00CB619E">
      <w:pPr>
        <w:rPr>
          <w:rFonts w:eastAsia="Calibri"/>
          <w:szCs w:val="22"/>
          <w:u w:val="single"/>
          <w:lang w:val="lt-LT" w:eastAsia="zh-CN"/>
        </w:rPr>
      </w:pPr>
    </w:p>
    <w:p w:rsidR="00CB619E" w:rsidRPr="004E4D51" w:rsidRDefault="00CB619E" w:rsidP="00CB619E">
      <w:pPr>
        <w:keepNext/>
        <w:rPr>
          <w:rFonts w:eastAsia="Calibri"/>
          <w:szCs w:val="22"/>
          <w:u w:val="single"/>
          <w:lang w:val="lt-LT" w:eastAsia="zh-CN"/>
        </w:rPr>
      </w:pPr>
      <w:r w:rsidRPr="004E4D51">
        <w:rPr>
          <w:rFonts w:eastAsia="Calibri"/>
          <w:szCs w:val="22"/>
          <w:u w:val="single"/>
          <w:lang w:val="lt-LT" w:eastAsia="zh-CN"/>
        </w:rPr>
        <w:t>Pranešimas apie šalutinį poveikį</w:t>
      </w:r>
    </w:p>
    <w:p w:rsidR="00CB619E" w:rsidRPr="00424A32" w:rsidRDefault="00CB619E" w:rsidP="00CB619E">
      <w:pPr>
        <w:rPr>
          <w:rFonts w:eastAsia="Calibri"/>
          <w:szCs w:val="22"/>
          <w:lang w:val="lt-LT" w:eastAsia="zh-CN"/>
        </w:rPr>
      </w:pPr>
      <w:r w:rsidRPr="004E4D51">
        <w:rPr>
          <w:rFonts w:eastAsia="Calibri"/>
          <w:szCs w:val="22"/>
          <w:lang w:val="lt-LT" w:eastAsia="zh-CN"/>
        </w:rPr>
        <w:t>Jeigu pasireiškė šalutinis poveikis, įskaitant šiame lapelyje nenurodytą, pasakykite gydytojui, vaistininkui arba slaugytojui.</w:t>
      </w:r>
      <w:r>
        <w:rPr>
          <w:rFonts w:eastAsia="Calibri"/>
          <w:szCs w:val="22"/>
          <w:lang w:val="lt-LT" w:eastAsia="zh-C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518FF">
          <w:rPr>
            <w:rStyle w:val="Hipersaitas"/>
            <w:rFonts w:eastAsia="Calibri"/>
            <w:szCs w:val="22"/>
            <w:lang w:val="lt-LT" w:eastAsia="zh-CN"/>
          </w:rPr>
          <w:t>https://vapris.vvkt.lt/vvkt-web/public/nrv</w:t>
        </w:r>
      </w:hyperlink>
      <w:r>
        <w:rPr>
          <w:rFonts w:eastAsia="Calibri"/>
          <w:szCs w:val="22"/>
          <w:lang w:val="lt-LT" w:eastAsia="zh-CN"/>
        </w:rPr>
        <w:t xml:space="preserve"> arba užpildant Paciento pranešimo apie įtariamą nepageidaujamą reakciją (ĮNR) formą, kuri skelbiama </w:t>
      </w:r>
      <w:hyperlink r:id="rId6" w:history="1">
        <w:r w:rsidRPr="00D518FF">
          <w:rPr>
            <w:rStyle w:val="Hipersaitas"/>
            <w:rFonts w:eastAsia="Calibri"/>
            <w:szCs w:val="22"/>
            <w:lang w:val="lt-LT" w:eastAsia="zh-CN"/>
          </w:rPr>
          <w:t>https://www.vvkt.lt/index.php?4004286486</w:t>
        </w:r>
      </w:hyperlink>
      <w:r>
        <w:rPr>
          <w:rFonts w:eastAsia="Calibri"/>
          <w:szCs w:val="22"/>
          <w:lang w:val="lt-LT" w:eastAsia="zh-CN"/>
        </w:rPr>
        <w:t xml:space="preserve">, ir atsiunčiant elektroniniu paštu (adresu </w:t>
      </w:r>
      <w:hyperlink r:id="rId7" w:history="1">
        <w:r w:rsidRPr="00D518FF">
          <w:rPr>
            <w:rStyle w:val="Hipersaitas"/>
            <w:rFonts w:eastAsia="Calibri"/>
            <w:szCs w:val="22"/>
            <w:lang w:val="lt-LT" w:eastAsia="zh-CN"/>
          </w:rPr>
          <w:t>NepageidaujamaR</w:t>
        </w:r>
        <w:r w:rsidRPr="00D518FF">
          <w:rPr>
            <w:rStyle w:val="Hipersaitas"/>
            <w:rFonts w:eastAsia="Calibri"/>
            <w:szCs w:val="22"/>
            <w:lang w:val="en-US" w:eastAsia="zh-CN"/>
          </w:rPr>
          <w:t>@</w:t>
        </w:r>
        <w:proofErr w:type="spellStart"/>
        <w:r w:rsidRPr="00D518FF">
          <w:rPr>
            <w:rStyle w:val="Hipersaitas"/>
            <w:rFonts w:eastAsia="Calibri"/>
            <w:szCs w:val="22"/>
            <w:lang w:val="lt-LT" w:eastAsia="zh-CN"/>
          </w:rPr>
          <w:t>vvkt.lt</w:t>
        </w:r>
        <w:proofErr w:type="spellEnd"/>
      </w:hyperlink>
      <w:r>
        <w:rPr>
          <w:rFonts w:eastAsia="Calibri"/>
          <w:szCs w:val="22"/>
          <w:lang w:val="lt-LT" w:eastAsia="zh-CN"/>
        </w:rPr>
        <w:t>) arba nemokamu telefonu 880073568.</w:t>
      </w:r>
    </w:p>
    <w:p w:rsidR="00CB619E" w:rsidRPr="004E4D51" w:rsidRDefault="00CB619E" w:rsidP="00CB619E">
      <w:pPr>
        <w:rPr>
          <w:rFonts w:eastAsia="Calibri"/>
          <w:szCs w:val="22"/>
          <w:lang w:val="lt-LT" w:eastAsia="zh-CN"/>
        </w:rPr>
      </w:pPr>
      <w:r w:rsidRPr="004E4D51">
        <w:rPr>
          <w:rFonts w:eastAsia="Calibri"/>
          <w:szCs w:val="22"/>
          <w:lang w:val="lt-LT" w:eastAsia="zh-CN"/>
        </w:rPr>
        <w:lastRenderedPageBreak/>
        <w:t>Pranešdami apie šalutinį poveikį galite mums padėti gauti daugiau informacijos apie šio vaisto saugumą.</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p>
    <w:p w:rsidR="00CB619E" w:rsidRPr="004E4D51" w:rsidRDefault="00CB619E" w:rsidP="00CB619E">
      <w:pPr>
        <w:keepNext/>
        <w:ind w:left="567" w:hanging="567"/>
        <w:outlineLvl w:val="0"/>
        <w:rPr>
          <w:b/>
          <w:kern w:val="28"/>
          <w:szCs w:val="22"/>
          <w:lang w:val="lt-LT" w:eastAsia="zh-CN"/>
        </w:rPr>
      </w:pPr>
      <w:r w:rsidRPr="004E4D51">
        <w:rPr>
          <w:b/>
          <w:kern w:val="28"/>
          <w:szCs w:val="22"/>
          <w:lang w:val="lt-LT" w:eastAsia="zh-CN"/>
        </w:rPr>
        <w:t>5.</w:t>
      </w:r>
      <w:r w:rsidRPr="004E4D51">
        <w:rPr>
          <w:b/>
          <w:kern w:val="28"/>
          <w:szCs w:val="22"/>
          <w:lang w:val="lt-LT" w:eastAsia="zh-CN"/>
        </w:rPr>
        <w:tab/>
        <w:t xml:space="preserve">Kaip laikyti </w:t>
      </w:r>
      <w:proofErr w:type="spellStart"/>
      <w:r w:rsidRPr="004E4D51">
        <w:rPr>
          <w:b/>
          <w:kern w:val="28"/>
          <w:szCs w:val="22"/>
          <w:lang w:val="lt-LT" w:eastAsia="zh-CN"/>
        </w:rPr>
        <w:t>Dexmedetomidine</w:t>
      </w:r>
      <w:proofErr w:type="spellEnd"/>
      <w:r w:rsidRPr="004E4D51">
        <w:rPr>
          <w:b/>
          <w:kern w:val="28"/>
          <w:szCs w:val="22"/>
          <w:lang w:val="lt-LT" w:eastAsia="zh-CN"/>
        </w:rPr>
        <w:t xml:space="preserve"> </w:t>
      </w:r>
      <w:proofErr w:type="spellStart"/>
      <w:r w:rsidRPr="004E4D51">
        <w:rPr>
          <w:b/>
          <w:kern w:val="28"/>
          <w:szCs w:val="22"/>
          <w:lang w:val="lt-LT" w:eastAsia="zh-CN"/>
        </w:rPr>
        <w:t>Teva</w:t>
      </w:r>
      <w:proofErr w:type="spellEnd"/>
      <w:r w:rsidRPr="004E4D51">
        <w:rPr>
          <w:b/>
          <w:kern w:val="28"/>
          <w:szCs w:val="22"/>
          <w:lang w:val="lt-LT" w:eastAsia="zh-CN"/>
        </w:rPr>
        <w:t xml:space="preserve"> </w:t>
      </w:r>
    </w:p>
    <w:p w:rsidR="00CB619E" w:rsidRPr="004E4D51" w:rsidRDefault="00CB619E" w:rsidP="00CB619E">
      <w:pPr>
        <w:keepNext/>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Šį vaistą laikykite vaikams nepastebimoje ir nepasiekiamoje vietoje.</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 xml:space="preserve">Ant dėžutės ir ampulės etiketės po „Tinka iki“ / „EXP“ nurodytam tinkamumo laikui pasibaigus, šio vaisto vartoti negalima. </w:t>
      </w:r>
      <w:r w:rsidRPr="004E4D51">
        <w:rPr>
          <w:rFonts w:eastAsia="Calibri"/>
          <w:iCs/>
          <w:szCs w:val="22"/>
          <w:lang w:val="lt-LT" w:eastAsia="zh-CN"/>
        </w:rPr>
        <w:t>Vaistas tinkamas vartoti iki paskutinės nurodyto mėnesio dienos.</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Šiam vaistui specialių laikymo sąlygų nereikia.</w:t>
      </w:r>
    </w:p>
    <w:p w:rsidR="00CB619E" w:rsidRPr="004E4D51" w:rsidRDefault="00CB619E" w:rsidP="00CB619E">
      <w:pPr>
        <w:rPr>
          <w:rFonts w:eastAsia="Calibri"/>
          <w:szCs w:val="22"/>
          <w:lang w:val="lt-LT" w:eastAsia="zh-CN"/>
        </w:rPr>
      </w:pPr>
    </w:p>
    <w:p w:rsidR="00CB619E" w:rsidRPr="009F7CDE" w:rsidRDefault="00CB619E" w:rsidP="00CB619E">
      <w:pPr>
        <w:rPr>
          <w:rFonts w:eastAsia="Calibri"/>
          <w:szCs w:val="22"/>
          <w:u w:val="single"/>
          <w:lang w:val="lt-LT" w:eastAsia="zh-CN"/>
        </w:rPr>
      </w:pPr>
      <w:r w:rsidRPr="009F7CDE">
        <w:rPr>
          <w:rFonts w:eastAsia="Calibri"/>
          <w:iCs/>
          <w:szCs w:val="22"/>
          <w:u w:val="single"/>
          <w:lang w:val="lt-LT" w:eastAsia="zh-CN"/>
        </w:rPr>
        <w:t>Praskiedus</w:t>
      </w:r>
    </w:p>
    <w:p w:rsidR="00CB619E" w:rsidRPr="004E4D51" w:rsidRDefault="00CB619E" w:rsidP="00CB619E">
      <w:pPr>
        <w:rPr>
          <w:rFonts w:eastAsia="Calibri"/>
          <w:szCs w:val="22"/>
          <w:lang w:val="lt-LT" w:eastAsia="zh-CN"/>
        </w:rPr>
      </w:pPr>
      <w:r w:rsidRPr="004E4D51">
        <w:rPr>
          <w:rFonts w:eastAsia="Calibri"/>
          <w:szCs w:val="22"/>
          <w:lang w:val="lt-LT" w:eastAsia="zh-CN"/>
        </w:rPr>
        <w:t>Cheminės ir fizinės paruošto vartoti tirpalo savybės 25 °C temperatūroje išlieka nepakitusios 48 valandas.</w:t>
      </w:r>
    </w:p>
    <w:p w:rsidR="00CB619E" w:rsidRPr="004E4D51" w:rsidRDefault="00CB619E" w:rsidP="00CB619E">
      <w:pPr>
        <w:rPr>
          <w:rFonts w:eastAsia="Calibri"/>
          <w:szCs w:val="22"/>
          <w:lang w:val="lt-LT" w:eastAsia="zh-CN"/>
        </w:rPr>
      </w:pPr>
      <w:r w:rsidRPr="004E4D51">
        <w:rPr>
          <w:rFonts w:eastAsia="Calibri"/>
          <w:szCs w:val="22"/>
          <w:lang w:val="lt-LT" w:eastAsia="zh-CN"/>
        </w:rPr>
        <w:t>Kad būtų išvengta mikrobinės taršos, vaistą reikia vartoti nedelsiant, nebent buvo taikytas atidarymo metodas, apsaugantis nuo mikrobinės taršos rizikos. Priešingu atveju už laikymo iki vartojimo trukmę ir sąlygas atsako vartotojas.</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Vaistų negalima išmesti į kanalizaciją arba su buitinėmis atliekomis. Kaip išmesti nereikalingus vaistus, klauskite vaistininko. Šios priemonės padės apsaugoti aplinką.</w:t>
      </w:r>
    </w:p>
    <w:p w:rsidR="00CB619E" w:rsidRPr="004E4D51" w:rsidRDefault="00CB619E" w:rsidP="00CB619E">
      <w:pPr>
        <w:rPr>
          <w:rFonts w:eastAsia="Calibri"/>
          <w:szCs w:val="22"/>
          <w:lang w:val="lt-LT" w:eastAsia="zh-CN"/>
        </w:rPr>
      </w:pPr>
    </w:p>
    <w:p w:rsidR="00CB619E" w:rsidRPr="004E4D51" w:rsidRDefault="00CB619E" w:rsidP="00CB619E">
      <w:pPr>
        <w:keepNext/>
        <w:ind w:left="567" w:hanging="567"/>
        <w:outlineLvl w:val="0"/>
        <w:rPr>
          <w:b/>
          <w:kern w:val="28"/>
          <w:szCs w:val="22"/>
          <w:lang w:val="lt-LT" w:eastAsia="zh-CN"/>
        </w:rPr>
      </w:pPr>
      <w:r w:rsidRPr="004E4D51">
        <w:rPr>
          <w:b/>
          <w:kern w:val="28"/>
          <w:szCs w:val="22"/>
          <w:lang w:val="lt-LT" w:eastAsia="zh-CN"/>
        </w:rPr>
        <w:t>6.</w:t>
      </w:r>
      <w:r w:rsidRPr="004E4D51">
        <w:rPr>
          <w:b/>
          <w:kern w:val="28"/>
          <w:szCs w:val="22"/>
          <w:lang w:val="lt-LT" w:eastAsia="zh-CN"/>
        </w:rPr>
        <w:tab/>
        <w:t>Pakuotės turinys ir kita informacija</w:t>
      </w:r>
    </w:p>
    <w:p w:rsidR="00CB619E" w:rsidRPr="004E4D51" w:rsidRDefault="00CB619E" w:rsidP="00CB619E">
      <w:pPr>
        <w:keepNext/>
        <w:suppressAutoHyphens/>
        <w:rPr>
          <w:szCs w:val="22"/>
          <w:lang w:val="lt-LT" w:eastAsia="zh-CN"/>
        </w:rPr>
      </w:pPr>
    </w:p>
    <w:p w:rsidR="00CB619E" w:rsidRPr="004E4D51" w:rsidRDefault="00CB619E" w:rsidP="00CB619E">
      <w:pPr>
        <w:keepNext/>
        <w:suppressAutoHyphens/>
        <w:rPr>
          <w:b/>
          <w:szCs w:val="22"/>
          <w:lang w:val="lt-LT" w:eastAsia="zh-CN"/>
        </w:rPr>
      </w:pPr>
      <w:proofErr w:type="spellStart"/>
      <w:r w:rsidRPr="004E4D51">
        <w:rPr>
          <w:b/>
          <w:szCs w:val="22"/>
          <w:lang w:val="lt-LT" w:eastAsia="zh-CN"/>
        </w:rPr>
        <w:t>Dexmedetomidine</w:t>
      </w:r>
      <w:proofErr w:type="spellEnd"/>
      <w:r w:rsidRPr="004E4D51">
        <w:rPr>
          <w:b/>
          <w:szCs w:val="22"/>
          <w:lang w:val="lt-LT" w:eastAsia="zh-CN"/>
        </w:rPr>
        <w:t xml:space="preserve"> </w:t>
      </w:r>
      <w:proofErr w:type="spellStart"/>
      <w:r w:rsidRPr="004E4D51">
        <w:rPr>
          <w:b/>
          <w:szCs w:val="22"/>
          <w:lang w:val="lt-LT" w:eastAsia="zh-CN"/>
        </w:rPr>
        <w:t>Teva</w:t>
      </w:r>
      <w:proofErr w:type="spellEnd"/>
      <w:r w:rsidRPr="004E4D51">
        <w:rPr>
          <w:b/>
          <w:szCs w:val="22"/>
          <w:lang w:val="lt-LT" w:eastAsia="zh-CN"/>
        </w:rPr>
        <w:t xml:space="preserve"> </w:t>
      </w:r>
      <w:r w:rsidRPr="004E4D51">
        <w:rPr>
          <w:b/>
          <w:bCs/>
          <w:iCs/>
          <w:szCs w:val="22"/>
          <w:lang w:val="lt-LT" w:eastAsia="zh-CN"/>
        </w:rPr>
        <w:t>sudėtis</w:t>
      </w:r>
    </w:p>
    <w:p w:rsidR="00CB619E" w:rsidRPr="004E4D51" w:rsidRDefault="00CB619E" w:rsidP="00CB619E">
      <w:pPr>
        <w:numPr>
          <w:ilvl w:val="0"/>
          <w:numId w:val="2"/>
        </w:numPr>
        <w:tabs>
          <w:tab w:val="clear" w:pos="567"/>
        </w:tabs>
        <w:spacing w:after="160" w:line="240" w:lineRule="auto"/>
        <w:ind w:left="567" w:hanging="567"/>
        <w:contextualSpacing/>
        <w:rPr>
          <w:szCs w:val="22"/>
          <w:lang w:val="lt-LT" w:eastAsia="zh-CN"/>
        </w:rPr>
      </w:pPr>
      <w:r w:rsidRPr="004E4D51">
        <w:rPr>
          <w:szCs w:val="22"/>
          <w:lang w:val="lt-LT" w:eastAsia="zh-CN"/>
        </w:rPr>
        <w:t xml:space="preserve">Veiklioji medžiaga yra </w:t>
      </w:r>
      <w:proofErr w:type="spellStart"/>
      <w:r w:rsidRPr="004E4D51">
        <w:rPr>
          <w:szCs w:val="22"/>
          <w:lang w:val="lt-LT" w:eastAsia="zh-CN"/>
        </w:rPr>
        <w:t>deksmedetomidinas</w:t>
      </w:r>
      <w:proofErr w:type="spellEnd"/>
      <w:r w:rsidRPr="004E4D51">
        <w:rPr>
          <w:szCs w:val="22"/>
          <w:lang w:val="lt-LT" w:eastAsia="zh-CN"/>
        </w:rPr>
        <w:t xml:space="preserve">. </w:t>
      </w:r>
    </w:p>
    <w:p w:rsidR="00CB619E" w:rsidRPr="004E4D51" w:rsidRDefault="00CB619E" w:rsidP="00CB619E">
      <w:pPr>
        <w:ind w:left="567"/>
        <w:contextualSpacing/>
        <w:rPr>
          <w:szCs w:val="22"/>
          <w:lang w:val="lt-LT" w:eastAsia="zh-CN"/>
        </w:rPr>
      </w:pPr>
      <w:r w:rsidRPr="004E4D51">
        <w:rPr>
          <w:szCs w:val="22"/>
          <w:lang w:val="lt-LT" w:eastAsia="zh-CN"/>
        </w:rPr>
        <w:t xml:space="preserve">Kiekviename ml koncentrato yra </w:t>
      </w:r>
      <w:proofErr w:type="spellStart"/>
      <w:r w:rsidRPr="004E4D51">
        <w:rPr>
          <w:szCs w:val="22"/>
          <w:lang w:val="lt-LT" w:eastAsia="zh-CN"/>
        </w:rPr>
        <w:t>deksmedetomidino</w:t>
      </w:r>
      <w:proofErr w:type="spellEnd"/>
      <w:r w:rsidRPr="004E4D51">
        <w:rPr>
          <w:szCs w:val="22"/>
          <w:lang w:val="lt-LT" w:eastAsia="zh-CN"/>
        </w:rPr>
        <w:t xml:space="preserve"> hidrochlorido, atitinkančio 100 </w:t>
      </w:r>
      <w:proofErr w:type="spellStart"/>
      <w:r w:rsidRPr="004E4D51">
        <w:rPr>
          <w:szCs w:val="22"/>
          <w:lang w:val="lt-LT" w:eastAsia="zh-CN"/>
        </w:rPr>
        <w:t>mikrogramų</w:t>
      </w:r>
      <w:proofErr w:type="spellEnd"/>
      <w:r w:rsidRPr="004E4D51">
        <w:rPr>
          <w:szCs w:val="22"/>
          <w:lang w:val="lt-LT" w:eastAsia="zh-CN"/>
        </w:rPr>
        <w:t xml:space="preserve"> </w:t>
      </w:r>
      <w:proofErr w:type="spellStart"/>
      <w:r w:rsidRPr="004E4D51">
        <w:rPr>
          <w:szCs w:val="22"/>
          <w:lang w:val="lt-LT" w:eastAsia="zh-CN"/>
        </w:rPr>
        <w:t>deksmedetomidino</w:t>
      </w:r>
      <w:proofErr w:type="spellEnd"/>
      <w:r w:rsidRPr="004E4D51">
        <w:rPr>
          <w:szCs w:val="22"/>
          <w:lang w:val="lt-LT" w:eastAsia="zh-CN"/>
        </w:rPr>
        <w:t>.</w:t>
      </w:r>
    </w:p>
    <w:p w:rsidR="00CB619E" w:rsidRPr="004E4D51" w:rsidRDefault="00CB619E" w:rsidP="00CB619E">
      <w:pPr>
        <w:pStyle w:val="Sraopastraipa"/>
        <w:keepNext/>
        <w:numPr>
          <w:ilvl w:val="0"/>
          <w:numId w:val="3"/>
        </w:numPr>
        <w:tabs>
          <w:tab w:val="left" w:pos="567"/>
        </w:tabs>
        <w:spacing w:line="260" w:lineRule="exact"/>
        <w:ind w:left="567" w:right="-2" w:hanging="567"/>
        <w:rPr>
          <w:rFonts w:ascii="Times New Roman" w:hAnsi="Times New Roman"/>
          <w:noProof/>
          <w:snapToGrid w:val="0"/>
          <w:sz w:val="22"/>
          <w:szCs w:val="22"/>
          <w:lang w:val="lt-LT"/>
        </w:rPr>
      </w:pPr>
      <w:r w:rsidRPr="004E4D51">
        <w:rPr>
          <w:rFonts w:ascii="Times New Roman" w:hAnsi="Times New Roman"/>
          <w:snapToGrid w:val="0"/>
          <w:sz w:val="22"/>
          <w:lang w:val="lt-LT"/>
        </w:rPr>
        <w:t>Pagalbinės medžiagos yra natrio chloridas ir injekcinis vanduo</w:t>
      </w:r>
    </w:p>
    <w:p w:rsidR="00CB619E" w:rsidRPr="004E4D51" w:rsidRDefault="00CB619E" w:rsidP="00CB619E">
      <w:pPr>
        <w:rPr>
          <w:rFonts w:eastAsia="Calibri"/>
          <w:szCs w:val="22"/>
          <w:lang w:val="lt-LT" w:eastAsia="zh-CN"/>
        </w:rPr>
      </w:pPr>
    </w:p>
    <w:p w:rsidR="00CB619E" w:rsidRPr="004E4D51" w:rsidRDefault="00CB619E" w:rsidP="00CB619E">
      <w:pPr>
        <w:tabs>
          <w:tab w:val="right" w:pos="5103"/>
        </w:tabs>
        <w:rPr>
          <w:lang w:val="lt-LT"/>
        </w:rPr>
      </w:pPr>
      <w:r w:rsidRPr="004E4D51">
        <w:rPr>
          <w:szCs w:val="22"/>
          <w:lang w:val="lt-LT"/>
        </w:rPr>
        <w:t xml:space="preserve">Kiekviename 2 ml </w:t>
      </w:r>
      <w:r>
        <w:rPr>
          <w:szCs w:val="22"/>
          <w:lang w:val="lt-LT"/>
        </w:rPr>
        <w:t xml:space="preserve">flakone </w:t>
      </w:r>
      <w:r w:rsidRPr="004E4D51">
        <w:rPr>
          <w:szCs w:val="22"/>
          <w:lang w:val="lt-LT"/>
        </w:rPr>
        <w:t xml:space="preserve"> yra 200 </w:t>
      </w:r>
      <w:proofErr w:type="spellStart"/>
      <w:r w:rsidRPr="004E4D51">
        <w:rPr>
          <w:szCs w:val="22"/>
          <w:lang w:val="lt-LT"/>
        </w:rPr>
        <w:t>mikrogramų</w:t>
      </w:r>
      <w:proofErr w:type="spellEnd"/>
      <w:r w:rsidRPr="004E4D51">
        <w:rPr>
          <w:szCs w:val="22"/>
          <w:lang w:val="lt-LT"/>
        </w:rPr>
        <w:t xml:space="preserve"> </w:t>
      </w:r>
      <w:proofErr w:type="spellStart"/>
      <w:r w:rsidRPr="004E4D51">
        <w:rPr>
          <w:szCs w:val="22"/>
          <w:lang w:val="lt-LT"/>
        </w:rPr>
        <w:t>deksmedetomidino</w:t>
      </w:r>
      <w:proofErr w:type="spellEnd"/>
      <w:r w:rsidRPr="004E4D51">
        <w:rPr>
          <w:szCs w:val="22"/>
          <w:lang w:val="lt-LT"/>
        </w:rPr>
        <w:t xml:space="preserve"> (hidrochlorido pavidalu).</w:t>
      </w:r>
    </w:p>
    <w:p w:rsidR="00CB619E" w:rsidRPr="004E4D51" w:rsidRDefault="00CB619E" w:rsidP="00CB619E">
      <w:pPr>
        <w:tabs>
          <w:tab w:val="right" w:pos="5103"/>
        </w:tabs>
        <w:rPr>
          <w:lang w:val="lt-LT"/>
        </w:rPr>
      </w:pPr>
      <w:r w:rsidRPr="004E4D51">
        <w:rPr>
          <w:szCs w:val="22"/>
          <w:lang w:val="lt-LT"/>
        </w:rPr>
        <w:t xml:space="preserve">Kiekviename 4 ml </w:t>
      </w:r>
      <w:r>
        <w:rPr>
          <w:szCs w:val="22"/>
          <w:lang w:val="lt-LT"/>
        </w:rPr>
        <w:t xml:space="preserve">flakone </w:t>
      </w:r>
      <w:r w:rsidRPr="004E4D51">
        <w:rPr>
          <w:szCs w:val="22"/>
          <w:lang w:val="lt-LT"/>
        </w:rPr>
        <w:t xml:space="preserve"> yra 400 </w:t>
      </w:r>
      <w:proofErr w:type="spellStart"/>
      <w:r w:rsidRPr="004E4D51">
        <w:rPr>
          <w:szCs w:val="22"/>
          <w:lang w:val="lt-LT"/>
        </w:rPr>
        <w:t>mikrogramų</w:t>
      </w:r>
      <w:proofErr w:type="spellEnd"/>
      <w:r w:rsidRPr="004E4D51">
        <w:rPr>
          <w:szCs w:val="22"/>
          <w:lang w:val="lt-LT"/>
        </w:rPr>
        <w:t xml:space="preserve"> </w:t>
      </w:r>
      <w:proofErr w:type="spellStart"/>
      <w:r w:rsidRPr="004E4D51">
        <w:rPr>
          <w:szCs w:val="22"/>
          <w:lang w:val="lt-LT"/>
        </w:rPr>
        <w:t>deksmedetomidino</w:t>
      </w:r>
      <w:proofErr w:type="spellEnd"/>
      <w:r w:rsidRPr="004E4D51">
        <w:rPr>
          <w:szCs w:val="22"/>
          <w:lang w:val="lt-LT"/>
        </w:rPr>
        <w:t xml:space="preserve"> (hidrochlorido pavidalu).</w:t>
      </w:r>
    </w:p>
    <w:p w:rsidR="00CB619E" w:rsidRPr="004E4D51" w:rsidRDefault="00CB619E" w:rsidP="00CB619E">
      <w:pPr>
        <w:tabs>
          <w:tab w:val="right" w:pos="5103"/>
        </w:tabs>
        <w:rPr>
          <w:szCs w:val="22"/>
          <w:lang w:val="lt-LT"/>
        </w:rPr>
      </w:pPr>
      <w:r w:rsidRPr="004E4D51">
        <w:rPr>
          <w:szCs w:val="22"/>
          <w:lang w:val="lt-LT"/>
        </w:rPr>
        <w:t xml:space="preserve">Kiekviename 10 ml </w:t>
      </w:r>
      <w:r>
        <w:rPr>
          <w:szCs w:val="22"/>
          <w:lang w:val="lt-LT"/>
        </w:rPr>
        <w:t xml:space="preserve">flakone </w:t>
      </w:r>
      <w:r w:rsidRPr="004E4D51">
        <w:rPr>
          <w:szCs w:val="22"/>
          <w:lang w:val="lt-LT"/>
        </w:rPr>
        <w:t xml:space="preserve"> yra 1 000 </w:t>
      </w:r>
      <w:proofErr w:type="spellStart"/>
      <w:r w:rsidRPr="004E4D51">
        <w:rPr>
          <w:szCs w:val="22"/>
          <w:lang w:val="lt-LT"/>
        </w:rPr>
        <w:t>mikrogramų</w:t>
      </w:r>
      <w:proofErr w:type="spellEnd"/>
      <w:r w:rsidRPr="004E4D51">
        <w:rPr>
          <w:szCs w:val="22"/>
          <w:lang w:val="lt-LT"/>
        </w:rPr>
        <w:t xml:space="preserve"> </w:t>
      </w:r>
      <w:proofErr w:type="spellStart"/>
      <w:r w:rsidRPr="004E4D51">
        <w:rPr>
          <w:szCs w:val="22"/>
          <w:lang w:val="lt-LT"/>
        </w:rPr>
        <w:t>deksmedetomidino</w:t>
      </w:r>
      <w:proofErr w:type="spellEnd"/>
      <w:r w:rsidRPr="004E4D51">
        <w:rPr>
          <w:szCs w:val="22"/>
          <w:lang w:val="lt-LT"/>
        </w:rPr>
        <w:t xml:space="preserve"> (hidrochlorido pavidalu).</w:t>
      </w:r>
    </w:p>
    <w:p w:rsidR="00CB619E" w:rsidRPr="004E4D51" w:rsidRDefault="00CB619E" w:rsidP="00CB619E">
      <w:pPr>
        <w:tabs>
          <w:tab w:val="right" w:pos="5103"/>
        </w:tabs>
        <w:rPr>
          <w:szCs w:val="22"/>
          <w:lang w:val="lt-LT"/>
        </w:rPr>
      </w:pPr>
    </w:p>
    <w:p w:rsidR="00CB619E" w:rsidRPr="004E4D51" w:rsidRDefault="00CB619E" w:rsidP="00CB619E">
      <w:pPr>
        <w:tabs>
          <w:tab w:val="right" w:pos="5103"/>
        </w:tabs>
        <w:rPr>
          <w:lang w:val="lt-LT"/>
        </w:rPr>
      </w:pPr>
      <w:r w:rsidRPr="004E4D51">
        <w:rPr>
          <w:szCs w:val="22"/>
          <w:lang w:val="lt-LT"/>
        </w:rPr>
        <w:t>Praskiedus galutinio tirpalo koncentracija turi būti 4 </w:t>
      </w:r>
      <w:proofErr w:type="spellStart"/>
      <w:r w:rsidRPr="004E4D51">
        <w:rPr>
          <w:szCs w:val="22"/>
          <w:lang w:val="lt-LT"/>
        </w:rPr>
        <w:t>mikrogramai</w:t>
      </w:r>
      <w:proofErr w:type="spellEnd"/>
      <w:r w:rsidRPr="004E4D51">
        <w:rPr>
          <w:szCs w:val="22"/>
          <w:lang w:val="lt-LT"/>
        </w:rPr>
        <w:t>/ml arba 8 </w:t>
      </w:r>
      <w:proofErr w:type="spellStart"/>
      <w:r w:rsidRPr="004E4D51">
        <w:rPr>
          <w:szCs w:val="22"/>
          <w:lang w:val="lt-LT"/>
        </w:rPr>
        <w:t>mikrogramai</w:t>
      </w:r>
      <w:proofErr w:type="spellEnd"/>
      <w:r w:rsidRPr="004E4D51">
        <w:rPr>
          <w:szCs w:val="22"/>
          <w:lang w:val="lt-LT"/>
        </w:rPr>
        <w:t>/ml.</w:t>
      </w:r>
    </w:p>
    <w:p w:rsidR="00CB619E" w:rsidRPr="004E4D51" w:rsidRDefault="00CB619E" w:rsidP="00CB619E">
      <w:pPr>
        <w:rPr>
          <w:rFonts w:eastAsia="Calibri"/>
          <w:szCs w:val="22"/>
          <w:lang w:val="lt-LT" w:eastAsia="zh-CN"/>
        </w:rPr>
      </w:pPr>
    </w:p>
    <w:p w:rsidR="00CB619E" w:rsidRPr="004E4D51" w:rsidRDefault="00CB619E" w:rsidP="00CB619E">
      <w:pPr>
        <w:keepNext/>
        <w:suppressAutoHyphens/>
        <w:rPr>
          <w:b/>
          <w:szCs w:val="22"/>
          <w:lang w:val="lt-LT" w:eastAsia="zh-CN"/>
        </w:rPr>
      </w:pPr>
      <w:proofErr w:type="spellStart"/>
      <w:r w:rsidRPr="004E4D51">
        <w:rPr>
          <w:b/>
          <w:szCs w:val="22"/>
          <w:lang w:val="lt-LT" w:eastAsia="zh-CN"/>
        </w:rPr>
        <w:t>Dexmedetomidine</w:t>
      </w:r>
      <w:proofErr w:type="spellEnd"/>
      <w:r w:rsidRPr="004E4D51">
        <w:rPr>
          <w:b/>
          <w:szCs w:val="22"/>
          <w:lang w:val="lt-LT" w:eastAsia="zh-CN"/>
        </w:rPr>
        <w:t xml:space="preserve"> </w:t>
      </w:r>
      <w:proofErr w:type="spellStart"/>
      <w:r w:rsidRPr="004E4D51">
        <w:rPr>
          <w:b/>
          <w:szCs w:val="22"/>
          <w:lang w:val="lt-LT" w:eastAsia="zh-CN"/>
        </w:rPr>
        <w:t>Teva</w:t>
      </w:r>
      <w:proofErr w:type="spellEnd"/>
      <w:r w:rsidRPr="004E4D51">
        <w:rPr>
          <w:b/>
          <w:szCs w:val="22"/>
          <w:lang w:val="lt-LT" w:eastAsia="zh-CN"/>
        </w:rPr>
        <w:t xml:space="preserve"> išvaizda ir kiekis pakuotėje</w:t>
      </w:r>
    </w:p>
    <w:p w:rsidR="00CB619E" w:rsidRPr="004E4D51" w:rsidRDefault="00CB619E" w:rsidP="00CB619E">
      <w:pPr>
        <w:rPr>
          <w:rFonts w:eastAsia="Calibri"/>
          <w:szCs w:val="22"/>
          <w:lang w:val="lt-LT" w:eastAsia="zh-CN"/>
        </w:rPr>
      </w:pPr>
      <w:r w:rsidRPr="004E4D51">
        <w:rPr>
          <w:rFonts w:eastAsia="Calibri"/>
          <w:szCs w:val="22"/>
          <w:lang w:val="lt-LT" w:eastAsia="zh-CN"/>
        </w:rPr>
        <w:t>Koncentratas infuziniam tirpalui (sterilus koncentratas).</w:t>
      </w:r>
    </w:p>
    <w:p w:rsidR="00CB619E" w:rsidRPr="004E4D51" w:rsidRDefault="00CB619E" w:rsidP="00CB619E">
      <w:pPr>
        <w:rPr>
          <w:rFonts w:eastAsia="Calibri"/>
          <w:szCs w:val="22"/>
          <w:lang w:val="lt-LT" w:eastAsia="zh-CN"/>
        </w:rPr>
      </w:pPr>
      <w:r w:rsidRPr="004E4D51">
        <w:rPr>
          <w:rFonts w:eastAsia="Calibri"/>
          <w:szCs w:val="22"/>
          <w:lang w:val="lt-LT" w:eastAsia="zh-CN"/>
        </w:rPr>
        <w:t xml:space="preserve">Koncentratas yra skaidrus, bespalvis tirpalas, tiekiamas stikliniuose </w:t>
      </w:r>
      <w:r>
        <w:rPr>
          <w:rFonts w:eastAsia="Calibri"/>
          <w:szCs w:val="22"/>
          <w:lang w:val="lt-LT" w:eastAsia="zh-CN"/>
        </w:rPr>
        <w:t xml:space="preserve">flakonuose </w:t>
      </w:r>
      <w:r w:rsidRPr="004E4D51">
        <w:rPr>
          <w:rFonts w:eastAsia="Calibri"/>
          <w:szCs w:val="22"/>
          <w:lang w:val="lt-LT" w:eastAsia="zh-CN"/>
        </w:rPr>
        <w:t xml:space="preserve">, užkimštuose guminiu kamščiu </w:t>
      </w:r>
      <w:r>
        <w:rPr>
          <w:rFonts w:eastAsia="Calibri"/>
          <w:szCs w:val="22"/>
          <w:lang w:val="lt-LT" w:eastAsia="zh-CN"/>
        </w:rPr>
        <w:t>s</w:t>
      </w:r>
      <w:r w:rsidRPr="004E4D51">
        <w:rPr>
          <w:rFonts w:eastAsia="Calibri"/>
          <w:szCs w:val="22"/>
          <w:lang w:val="lt-LT" w:eastAsia="zh-CN"/>
        </w:rPr>
        <w:t>u apsauginiu dangteliu.</w:t>
      </w:r>
    </w:p>
    <w:p w:rsidR="00CB619E" w:rsidRPr="004E4D51" w:rsidRDefault="00CB619E" w:rsidP="00CB619E">
      <w:pPr>
        <w:rPr>
          <w:i/>
          <w:szCs w:val="22"/>
          <w:lang w:val="lt-LT"/>
        </w:rPr>
      </w:pPr>
    </w:p>
    <w:p w:rsidR="00CB619E" w:rsidRPr="009F7CDE" w:rsidRDefault="00CB619E" w:rsidP="00CB619E">
      <w:pPr>
        <w:spacing w:line="240" w:lineRule="auto"/>
        <w:rPr>
          <w:u w:val="single"/>
          <w:lang w:val="lt-LT"/>
        </w:rPr>
      </w:pPr>
      <w:r w:rsidRPr="009F7CDE">
        <w:rPr>
          <w:szCs w:val="22"/>
          <w:u w:val="single"/>
          <w:lang w:val="lt-LT"/>
        </w:rPr>
        <w:t>Pakuočių dydžiai</w:t>
      </w:r>
    </w:p>
    <w:p w:rsidR="00CB619E" w:rsidRPr="004E4D51" w:rsidRDefault="00CB619E" w:rsidP="00CB619E">
      <w:pPr>
        <w:spacing w:line="240" w:lineRule="auto"/>
        <w:rPr>
          <w:szCs w:val="22"/>
          <w:lang w:val="lt-LT"/>
        </w:rPr>
      </w:pPr>
      <w:r w:rsidRPr="004E4D51">
        <w:rPr>
          <w:szCs w:val="22"/>
          <w:lang w:val="lt-LT"/>
        </w:rPr>
        <w:t xml:space="preserve">1 x 2 ml </w:t>
      </w:r>
      <w:r>
        <w:rPr>
          <w:szCs w:val="22"/>
          <w:lang w:val="lt-LT"/>
        </w:rPr>
        <w:t xml:space="preserve">flakonas </w:t>
      </w:r>
    </w:p>
    <w:p w:rsidR="00CB619E" w:rsidRPr="004E4D51" w:rsidRDefault="00CB619E" w:rsidP="00CB619E">
      <w:pPr>
        <w:spacing w:line="240" w:lineRule="auto"/>
        <w:rPr>
          <w:szCs w:val="22"/>
          <w:lang w:val="lt-LT"/>
        </w:rPr>
      </w:pPr>
      <w:r w:rsidRPr="004E4D51">
        <w:rPr>
          <w:szCs w:val="22"/>
          <w:lang w:val="lt-LT"/>
        </w:rPr>
        <w:t xml:space="preserve">5  x  2 ml </w:t>
      </w:r>
      <w:r>
        <w:rPr>
          <w:szCs w:val="22"/>
          <w:lang w:val="lt-LT"/>
        </w:rPr>
        <w:t xml:space="preserve">flakonai </w:t>
      </w:r>
      <w:r w:rsidRPr="004E4D51">
        <w:rPr>
          <w:szCs w:val="22"/>
          <w:lang w:val="lt-LT"/>
        </w:rPr>
        <w:t xml:space="preserve"> </w:t>
      </w:r>
    </w:p>
    <w:p w:rsidR="00CB619E" w:rsidRPr="004E4D51" w:rsidRDefault="00CB619E" w:rsidP="00CB619E">
      <w:pPr>
        <w:spacing w:line="240" w:lineRule="auto"/>
        <w:rPr>
          <w:lang w:val="lt-LT"/>
        </w:rPr>
      </w:pPr>
      <w:r w:rsidRPr="004E4D51">
        <w:rPr>
          <w:szCs w:val="22"/>
          <w:lang w:val="lt-LT"/>
        </w:rPr>
        <w:t>2</w:t>
      </w:r>
      <w:r w:rsidRPr="004E4D51">
        <w:rPr>
          <w:lang w:val="lt-LT"/>
        </w:rPr>
        <w:t>5 x 2 ml</w:t>
      </w:r>
      <w:r w:rsidRPr="004E4D51">
        <w:rPr>
          <w:szCs w:val="22"/>
          <w:lang w:val="lt-LT"/>
        </w:rPr>
        <w:t xml:space="preserve"> </w:t>
      </w:r>
      <w:r>
        <w:rPr>
          <w:szCs w:val="22"/>
          <w:lang w:val="lt-LT"/>
        </w:rPr>
        <w:t xml:space="preserve">flakonai </w:t>
      </w:r>
    </w:p>
    <w:p w:rsidR="00CB619E" w:rsidRPr="004E4D51" w:rsidRDefault="00CB619E" w:rsidP="00CB619E">
      <w:pPr>
        <w:spacing w:line="240" w:lineRule="auto"/>
        <w:rPr>
          <w:szCs w:val="22"/>
          <w:lang w:val="lt-LT"/>
        </w:rPr>
      </w:pPr>
      <w:r w:rsidRPr="004E4D51">
        <w:rPr>
          <w:szCs w:val="22"/>
          <w:lang w:val="lt-LT"/>
        </w:rPr>
        <w:t xml:space="preserve">4 x 4 ml </w:t>
      </w:r>
      <w:r>
        <w:rPr>
          <w:szCs w:val="22"/>
          <w:lang w:val="lt-LT"/>
        </w:rPr>
        <w:t xml:space="preserve">flakonai </w:t>
      </w:r>
    </w:p>
    <w:p w:rsidR="00CB619E" w:rsidRPr="004E4D51" w:rsidRDefault="00CB619E" w:rsidP="00CB619E">
      <w:pPr>
        <w:spacing w:line="240" w:lineRule="auto"/>
        <w:rPr>
          <w:lang w:val="lt-LT"/>
        </w:rPr>
      </w:pPr>
      <w:r w:rsidRPr="004E4D51">
        <w:rPr>
          <w:szCs w:val="22"/>
          <w:lang w:val="lt-LT"/>
        </w:rPr>
        <w:t xml:space="preserve">4 x 10 ml </w:t>
      </w:r>
      <w:r>
        <w:rPr>
          <w:szCs w:val="22"/>
          <w:lang w:val="lt-LT"/>
        </w:rPr>
        <w:t xml:space="preserve">flakonai </w:t>
      </w:r>
    </w:p>
    <w:p w:rsidR="00CB619E" w:rsidRPr="004E4D51" w:rsidRDefault="00CB619E" w:rsidP="00CB619E">
      <w:pPr>
        <w:spacing w:line="240" w:lineRule="auto"/>
        <w:rPr>
          <w:lang w:val="lt-LT"/>
        </w:rPr>
      </w:pPr>
    </w:p>
    <w:p w:rsidR="00CB619E" w:rsidRPr="004E4D51" w:rsidRDefault="00CB619E" w:rsidP="00CB619E">
      <w:pPr>
        <w:rPr>
          <w:rFonts w:eastAsia="Calibri"/>
          <w:szCs w:val="22"/>
          <w:lang w:val="lt-LT" w:eastAsia="zh-CN"/>
        </w:rPr>
      </w:pPr>
      <w:r w:rsidRPr="004E4D51">
        <w:rPr>
          <w:rFonts w:eastAsia="Calibri"/>
          <w:szCs w:val="22"/>
          <w:lang w:val="lt-LT" w:eastAsia="zh-CN"/>
        </w:rPr>
        <w:t>Gali būti tiekiamos ne visų dydžių pakuotės.</w:t>
      </w:r>
    </w:p>
    <w:p w:rsidR="00CB619E" w:rsidRPr="004E4D51" w:rsidRDefault="00CB619E" w:rsidP="00CB619E">
      <w:pPr>
        <w:rPr>
          <w:rFonts w:eastAsia="Calibri"/>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Registruotojas ir gamintojas:</w:t>
      </w:r>
    </w:p>
    <w:p w:rsidR="00CB619E" w:rsidRPr="004E4D51" w:rsidRDefault="00CB619E" w:rsidP="00CB619E">
      <w:pPr>
        <w:keepNext/>
        <w:suppressAutoHyphens/>
        <w:rPr>
          <w:bCs/>
          <w:i/>
          <w:iCs/>
          <w:szCs w:val="22"/>
          <w:lang w:val="lt-LT" w:eastAsia="zh-CN"/>
        </w:rPr>
      </w:pPr>
    </w:p>
    <w:p w:rsidR="00CB619E" w:rsidRPr="004E4D51" w:rsidRDefault="00CB619E" w:rsidP="00CB619E">
      <w:pPr>
        <w:keepNext/>
        <w:suppressAutoHyphens/>
        <w:rPr>
          <w:bCs/>
          <w:i/>
          <w:iCs/>
          <w:szCs w:val="22"/>
          <w:lang w:val="lt-LT" w:eastAsia="zh-CN"/>
        </w:rPr>
      </w:pPr>
      <w:r w:rsidRPr="004E4D51">
        <w:rPr>
          <w:bCs/>
          <w:i/>
          <w:iCs/>
          <w:szCs w:val="22"/>
          <w:lang w:val="lt-LT" w:eastAsia="zh-CN"/>
        </w:rPr>
        <w:t xml:space="preserve">Registruotojas </w:t>
      </w:r>
    </w:p>
    <w:p w:rsidR="00CB619E" w:rsidRPr="004E4D51" w:rsidRDefault="00CB619E" w:rsidP="00CB619E">
      <w:pPr>
        <w:shd w:val="clear" w:color="auto" w:fill="FFFFFF"/>
        <w:rPr>
          <w:szCs w:val="22"/>
          <w:lang w:val="lt-LT"/>
        </w:rPr>
      </w:pPr>
      <w:proofErr w:type="spellStart"/>
      <w:r>
        <w:rPr>
          <w:szCs w:val="22"/>
          <w:lang w:val="lt-LT"/>
        </w:rPr>
        <w:t>Teva</w:t>
      </w:r>
      <w:proofErr w:type="spellEnd"/>
      <w:r>
        <w:rPr>
          <w:szCs w:val="22"/>
          <w:lang w:val="lt-LT"/>
        </w:rPr>
        <w:t xml:space="preserve"> B.V.</w:t>
      </w:r>
    </w:p>
    <w:p w:rsidR="00CB619E" w:rsidRPr="004E4D51" w:rsidRDefault="00CB619E" w:rsidP="00CB619E">
      <w:pPr>
        <w:shd w:val="clear" w:color="auto" w:fill="FFFFFF"/>
        <w:rPr>
          <w:szCs w:val="22"/>
          <w:lang w:val="lt-LT"/>
        </w:rPr>
      </w:pPr>
      <w:proofErr w:type="spellStart"/>
      <w:r w:rsidRPr="004E4D51">
        <w:rPr>
          <w:szCs w:val="22"/>
          <w:lang w:val="lt-LT"/>
        </w:rPr>
        <w:t>Swensweg</w:t>
      </w:r>
      <w:proofErr w:type="spellEnd"/>
      <w:r w:rsidRPr="004E4D51">
        <w:rPr>
          <w:szCs w:val="22"/>
          <w:lang w:val="lt-LT"/>
        </w:rPr>
        <w:t xml:space="preserve"> 5, </w:t>
      </w:r>
    </w:p>
    <w:p w:rsidR="00CB619E" w:rsidRPr="004E4D51" w:rsidRDefault="00CB619E" w:rsidP="00CB619E">
      <w:pPr>
        <w:shd w:val="clear" w:color="auto" w:fill="FFFFFF"/>
        <w:rPr>
          <w:szCs w:val="22"/>
          <w:lang w:val="lt-LT"/>
        </w:rPr>
      </w:pPr>
      <w:r w:rsidRPr="004E4D51">
        <w:rPr>
          <w:szCs w:val="22"/>
          <w:lang w:val="lt-LT"/>
        </w:rPr>
        <w:lastRenderedPageBreak/>
        <w:t xml:space="preserve">2031 GA </w:t>
      </w:r>
      <w:proofErr w:type="spellStart"/>
      <w:r w:rsidRPr="004E4D51">
        <w:rPr>
          <w:szCs w:val="22"/>
          <w:lang w:val="lt-LT"/>
        </w:rPr>
        <w:t>Haarlem</w:t>
      </w:r>
      <w:proofErr w:type="spellEnd"/>
      <w:r w:rsidRPr="004E4D51">
        <w:rPr>
          <w:szCs w:val="22"/>
          <w:lang w:val="lt-LT"/>
        </w:rPr>
        <w:t>,</w:t>
      </w:r>
    </w:p>
    <w:p w:rsidR="00CB619E" w:rsidRPr="004E4D51" w:rsidRDefault="00CB619E" w:rsidP="00CB619E">
      <w:pPr>
        <w:rPr>
          <w:rFonts w:eastAsia="Calibri"/>
          <w:szCs w:val="22"/>
          <w:lang w:val="lt-LT" w:eastAsia="zh-CN"/>
        </w:rPr>
      </w:pPr>
      <w:r w:rsidRPr="004E4D51">
        <w:rPr>
          <w:szCs w:val="22"/>
          <w:lang w:val="lt-LT"/>
        </w:rPr>
        <w:t>Nyderlandai</w:t>
      </w:r>
    </w:p>
    <w:p w:rsidR="00CB619E" w:rsidRPr="004E4D51" w:rsidRDefault="00CB619E" w:rsidP="00CB619E">
      <w:pPr>
        <w:rPr>
          <w:rFonts w:eastAsia="Calibri"/>
          <w:i/>
          <w:iCs/>
          <w:szCs w:val="22"/>
          <w:lang w:val="lt-LT" w:eastAsia="zh-CN"/>
        </w:rPr>
      </w:pPr>
    </w:p>
    <w:p w:rsidR="00CB619E" w:rsidRPr="004E4D51" w:rsidRDefault="00CB619E" w:rsidP="00CB619E">
      <w:pPr>
        <w:rPr>
          <w:rFonts w:eastAsia="Calibri"/>
          <w:i/>
          <w:iCs/>
          <w:szCs w:val="22"/>
          <w:lang w:val="lt-LT" w:eastAsia="zh-CN"/>
        </w:rPr>
      </w:pPr>
      <w:r w:rsidRPr="00B2358D">
        <w:rPr>
          <w:rFonts w:eastAsia="Calibri"/>
          <w:i/>
          <w:iCs/>
          <w:szCs w:val="22"/>
          <w:lang w:val="lt-LT" w:eastAsia="zh-CN"/>
        </w:rPr>
        <w:t>Gamintojas</w:t>
      </w:r>
      <w:r>
        <w:rPr>
          <w:rFonts w:eastAsia="Calibri"/>
          <w:i/>
          <w:iCs/>
          <w:szCs w:val="22"/>
          <w:lang w:val="lt-LT" w:eastAsia="zh-CN"/>
        </w:rPr>
        <w:t xml:space="preserve"> </w:t>
      </w:r>
    </w:p>
    <w:p w:rsidR="00CB619E" w:rsidRPr="00172406" w:rsidRDefault="00CB619E" w:rsidP="00CB619E">
      <w:pPr>
        <w:rPr>
          <w:snapToGrid/>
          <w:szCs w:val="22"/>
        </w:rPr>
      </w:pPr>
      <w:r w:rsidRPr="00172406">
        <w:rPr>
          <w:szCs w:val="22"/>
        </w:rPr>
        <w:t xml:space="preserve">PLIVA </w:t>
      </w:r>
      <w:proofErr w:type="spellStart"/>
      <w:r w:rsidRPr="00172406">
        <w:rPr>
          <w:szCs w:val="22"/>
        </w:rPr>
        <w:t>Hrvatska</w:t>
      </w:r>
      <w:proofErr w:type="spellEnd"/>
      <w:r w:rsidRPr="00172406">
        <w:rPr>
          <w:szCs w:val="22"/>
        </w:rPr>
        <w:t xml:space="preserve"> </w:t>
      </w:r>
      <w:proofErr w:type="spellStart"/>
      <w:r w:rsidRPr="00172406">
        <w:rPr>
          <w:szCs w:val="22"/>
        </w:rPr>
        <w:t>d.o.o</w:t>
      </w:r>
      <w:proofErr w:type="spellEnd"/>
      <w:r w:rsidRPr="00172406">
        <w:rPr>
          <w:szCs w:val="22"/>
        </w:rPr>
        <w:t>. (PLIVA Croatia Ltd)</w:t>
      </w:r>
    </w:p>
    <w:p w:rsidR="00CB619E" w:rsidRPr="00172406" w:rsidRDefault="00CB619E" w:rsidP="00CB619E">
      <w:pPr>
        <w:rPr>
          <w:szCs w:val="22"/>
        </w:rPr>
      </w:pPr>
      <w:proofErr w:type="spellStart"/>
      <w:r w:rsidRPr="00172406">
        <w:rPr>
          <w:szCs w:val="22"/>
        </w:rPr>
        <w:t>Prilaz</w:t>
      </w:r>
      <w:proofErr w:type="spellEnd"/>
      <w:r w:rsidRPr="00172406">
        <w:rPr>
          <w:szCs w:val="22"/>
        </w:rPr>
        <w:t xml:space="preserve"> </w:t>
      </w:r>
      <w:proofErr w:type="spellStart"/>
      <w:r w:rsidRPr="00172406">
        <w:rPr>
          <w:szCs w:val="22"/>
        </w:rPr>
        <w:t>baruna</w:t>
      </w:r>
      <w:proofErr w:type="spellEnd"/>
      <w:r w:rsidRPr="00172406">
        <w:rPr>
          <w:szCs w:val="22"/>
        </w:rPr>
        <w:t xml:space="preserve"> </w:t>
      </w:r>
      <w:proofErr w:type="spellStart"/>
      <w:r w:rsidRPr="00172406">
        <w:rPr>
          <w:szCs w:val="22"/>
        </w:rPr>
        <w:t>Filipovica</w:t>
      </w:r>
      <w:proofErr w:type="spellEnd"/>
      <w:r w:rsidRPr="00172406">
        <w:rPr>
          <w:szCs w:val="22"/>
        </w:rPr>
        <w:t xml:space="preserve"> 25</w:t>
      </w:r>
    </w:p>
    <w:p w:rsidR="00CB619E" w:rsidRPr="00172406" w:rsidRDefault="00CB619E" w:rsidP="00CB619E">
      <w:pPr>
        <w:rPr>
          <w:szCs w:val="22"/>
        </w:rPr>
      </w:pPr>
      <w:r w:rsidRPr="00172406">
        <w:rPr>
          <w:szCs w:val="22"/>
        </w:rPr>
        <w:t>Zagreb, 10000</w:t>
      </w:r>
    </w:p>
    <w:p w:rsidR="00CB619E" w:rsidRDefault="00CB619E" w:rsidP="00CB619E">
      <w:pPr>
        <w:rPr>
          <w:szCs w:val="22"/>
        </w:rPr>
      </w:pPr>
      <w:proofErr w:type="spellStart"/>
      <w:r>
        <w:rPr>
          <w:szCs w:val="22"/>
        </w:rPr>
        <w:t>Kroatija</w:t>
      </w:r>
      <w:proofErr w:type="spellEnd"/>
    </w:p>
    <w:p w:rsidR="00CB619E" w:rsidRDefault="00CB619E" w:rsidP="00CB619E">
      <w:pPr>
        <w:rPr>
          <w:szCs w:val="22"/>
        </w:rPr>
      </w:pPr>
    </w:p>
    <w:p w:rsidR="00CB619E" w:rsidRPr="00172406" w:rsidRDefault="00CB619E" w:rsidP="00CB619E">
      <w:pPr>
        <w:rPr>
          <w:szCs w:val="22"/>
        </w:rPr>
      </w:pPr>
      <w:proofErr w:type="spellStart"/>
      <w:proofErr w:type="gramStart"/>
      <w:r>
        <w:rPr>
          <w:szCs w:val="22"/>
        </w:rPr>
        <w:t>arba</w:t>
      </w:r>
      <w:proofErr w:type="spellEnd"/>
      <w:proofErr w:type="gramEnd"/>
    </w:p>
    <w:p w:rsidR="00CB619E" w:rsidRPr="00172406" w:rsidRDefault="00CB619E" w:rsidP="00CB619E">
      <w:pPr>
        <w:rPr>
          <w:szCs w:val="22"/>
        </w:rPr>
      </w:pPr>
    </w:p>
    <w:p w:rsidR="00CB619E" w:rsidRPr="00172406" w:rsidRDefault="00CB619E" w:rsidP="00CB619E">
      <w:pPr>
        <w:rPr>
          <w:szCs w:val="22"/>
        </w:rPr>
      </w:pPr>
      <w:proofErr w:type="spellStart"/>
      <w:r w:rsidRPr="00172406">
        <w:rPr>
          <w:szCs w:val="22"/>
        </w:rPr>
        <w:t>Teva</w:t>
      </w:r>
      <w:proofErr w:type="spellEnd"/>
      <w:r w:rsidRPr="00172406">
        <w:rPr>
          <w:szCs w:val="22"/>
        </w:rPr>
        <w:t xml:space="preserve"> Pharma B.V.</w:t>
      </w:r>
    </w:p>
    <w:p w:rsidR="00CB619E" w:rsidRPr="00172406" w:rsidRDefault="00CB619E" w:rsidP="00CB619E">
      <w:pPr>
        <w:rPr>
          <w:szCs w:val="22"/>
        </w:rPr>
      </w:pPr>
      <w:proofErr w:type="spellStart"/>
      <w:r w:rsidRPr="00172406">
        <w:rPr>
          <w:szCs w:val="22"/>
        </w:rPr>
        <w:t>Swensweg</w:t>
      </w:r>
      <w:proofErr w:type="spellEnd"/>
      <w:r w:rsidRPr="00172406">
        <w:rPr>
          <w:szCs w:val="22"/>
        </w:rPr>
        <w:t xml:space="preserve"> 5</w:t>
      </w:r>
    </w:p>
    <w:p w:rsidR="00CB619E" w:rsidRPr="00172406" w:rsidRDefault="00CB619E" w:rsidP="00CB619E">
      <w:pPr>
        <w:rPr>
          <w:szCs w:val="22"/>
        </w:rPr>
      </w:pPr>
      <w:r w:rsidRPr="00172406">
        <w:rPr>
          <w:szCs w:val="22"/>
        </w:rPr>
        <w:t>2031 GA</w:t>
      </w:r>
      <w:r>
        <w:rPr>
          <w:szCs w:val="22"/>
        </w:rPr>
        <w:t xml:space="preserve"> </w:t>
      </w:r>
      <w:r w:rsidRPr="00172406">
        <w:rPr>
          <w:szCs w:val="22"/>
        </w:rPr>
        <w:t>Haarlem</w:t>
      </w:r>
    </w:p>
    <w:p w:rsidR="00CB619E" w:rsidRPr="006D1E43" w:rsidRDefault="00CB619E" w:rsidP="00CB619E">
      <w:pPr>
        <w:rPr>
          <w:rFonts w:eastAsia="Calibri"/>
          <w:szCs w:val="22"/>
          <w:lang w:val="en-US" w:eastAsia="zh-CN"/>
        </w:rPr>
      </w:pPr>
      <w:proofErr w:type="spellStart"/>
      <w:r>
        <w:rPr>
          <w:szCs w:val="22"/>
        </w:rPr>
        <w:t>Nyderlandai</w:t>
      </w:r>
      <w:proofErr w:type="spellEnd"/>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Jeigu apie šį vaistą norite sužinoti daugiau, kreipkitės į vietinį registruotojo atstovą.</w:t>
      </w:r>
    </w:p>
    <w:p w:rsidR="00CB619E" w:rsidRDefault="00CB619E" w:rsidP="00CB619E">
      <w:pPr>
        <w:autoSpaceDE w:val="0"/>
        <w:autoSpaceDN w:val="0"/>
        <w:adjustRightInd w:val="0"/>
        <w:rPr>
          <w:color w:val="000000"/>
          <w:lang w:val="lt-LT"/>
        </w:rPr>
      </w:pPr>
    </w:p>
    <w:p w:rsidR="00CB619E" w:rsidRPr="004E4D51" w:rsidRDefault="00CB619E" w:rsidP="00CB619E">
      <w:pPr>
        <w:autoSpaceDE w:val="0"/>
        <w:autoSpaceDN w:val="0"/>
        <w:adjustRightInd w:val="0"/>
        <w:rPr>
          <w:color w:val="000000"/>
          <w:lang w:val="lt-LT"/>
        </w:rPr>
      </w:pPr>
      <w:r w:rsidRPr="004E4D51">
        <w:rPr>
          <w:color w:val="000000"/>
          <w:lang w:val="lt-LT"/>
        </w:rPr>
        <w:t xml:space="preserve">UAB </w:t>
      </w:r>
      <w:proofErr w:type="spellStart"/>
      <w:r w:rsidRPr="004E4D51">
        <w:rPr>
          <w:color w:val="000000"/>
          <w:lang w:val="lt-LT"/>
        </w:rPr>
        <w:t>Teva</w:t>
      </w:r>
      <w:proofErr w:type="spellEnd"/>
      <w:r w:rsidRPr="004E4D51">
        <w:rPr>
          <w:color w:val="000000"/>
          <w:lang w:val="lt-LT"/>
        </w:rPr>
        <w:t xml:space="preserve"> Baltics</w:t>
      </w:r>
    </w:p>
    <w:p w:rsidR="00CB619E" w:rsidRPr="004E4D51" w:rsidRDefault="00CB619E" w:rsidP="00CB619E">
      <w:pPr>
        <w:autoSpaceDE w:val="0"/>
        <w:autoSpaceDN w:val="0"/>
        <w:adjustRightInd w:val="0"/>
        <w:rPr>
          <w:color w:val="000000"/>
          <w:lang w:val="lt-LT"/>
        </w:rPr>
      </w:pPr>
      <w:r w:rsidRPr="004E4D51">
        <w:rPr>
          <w:color w:val="000000"/>
          <w:lang w:val="lt-LT"/>
        </w:rPr>
        <w:t>Molėtų pl. 5</w:t>
      </w:r>
    </w:p>
    <w:p w:rsidR="00CB619E" w:rsidRPr="004E4D51" w:rsidRDefault="00CB619E" w:rsidP="00CB619E">
      <w:pPr>
        <w:autoSpaceDE w:val="0"/>
        <w:autoSpaceDN w:val="0"/>
        <w:adjustRightInd w:val="0"/>
        <w:rPr>
          <w:color w:val="000000"/>
          <w:lang w:val="lt-LT"/>
        </w:rPr>
      </w:pPr>
      <w:r w:rsidRPr="004E4D51">
        <w:rPr>
          <w:color w:val="000000"/>
          <w:lang w:val="lt-LT"/>
        </w:rPr>
        <w:t>LT-08409 Vilnius</w:t>
      </w:r>
    </w:p>
    <w:p w:rsidR="00CB619E" w:rsidRPr="004E4D51" w:rsidRDefault="00CB619E" w:rsidP="00CB619E">
      <w:pPr>
        <w:numPr>
          <w:ilvl w:val="12"/>
          <w:numId w:val="0"/>
        </w:numPr>
        <w:tabs>
          <w:tab w:val="left" w:pos="9214"/>
        </w:tabs>
        <w:ind w:right="282"/>
        <w:rPr>
          <w:lang w:val="lt-LT"/>
        </w:rPr>
      </w:pPr>
      <w:r w:rsidRPr="004E4D51">
        <w:rPr>
          <w:color w:val="000000"/>
          <w:lang w:val="lt-LT"/>
        </w:rPr>
        <w:t>Tel.+370 5 266 02 03</w:t>
      </w:r>
    </w:p>
    <w:tbl>
      <w:tblPr>
        <w:tblW w:w="0" w:type="auto"/>
        <w:tblLayout w:type="fixed"/>
        <w:tblLook w:val="0000" w:firstRow="0" w:lastRow="0" w:firstColumn="0" w:lastColumn="0" w:noHBand="0" w:noVBand="0"/>
      </w:tblPr>
      <w:tblGrid>
        <w:gridCol w:w="4678"/>
      </w:tblGrid>
      <w:tr w:rsidR="00CB619E" w:rsidRPr="004E4D51" w:rsidTr="007279AE">
        <w:tc>
          <w:tcPr>
            <w:tcW w:w="4678" w:type="dxa"/>
          </w:tcPr>
          <w:p w:rsidR="00CB619E" w:rsidRPr="004E4D51" w:rsidRDefault="00CB619E" w:rsidP="007279AE">
            <w:pPr>
              <w:rPr>
                <w:rFonts w:eastAsia="Calibri"/>
                <w:szCs w:val="22"/>
                <w:lang w:val="lt-LT" w:eastAsia="zh-CN"/>
              </w:rPr>
            </w:pPr>
          </w:p>
        </w:tc>
      </w:tr>
    </w:tbl>
    <w:p w:rsidR="00CB619E" w:rsidRPr="004E4D51" w:rsidRDefault="00CB619E" w:rsidP="00CB619E">
      <w:pPr>
        <w:rPr>
          <w:rFonts w:eastAsia="Calibri"/>
          <w:szCs w:val="22"/>
          <w:lang w:val="lt-LT" w:eastAsia="zh-CN"/>
        </w:rPr>
      </w:pPr>
    </w:p>
    <w:p w:rsidR="00CB619E" w:rsidRPr="004E4D51" w:rsidRDefault="00CB619E" w:rsidP="00CB619E">
      <w:pPr>
        <w:suppressAutoHyphens/>
        <w:rPr>
          <w:szCs w:val="22"/>
          <w:lang w:val="lt-LT" w:eastAsia="zh-CN"/>
        </w:rPr>
      </w:pPr>
      <w:r w:rsidRPr="004E4D51">
        <w:rPr>
          <w:b/>
          <w:lang w:val="lt-LT" w:eastAsia="zh-CN"/>
        </w:rPr>
        <w:t>Šis vaistas E</w:t>
      </w:r>
      <w:r>
        <w:rPr>
          <w:b/>
          <w:lang w:val="lt-LT" w:eastAsia="zh-CN"/>
        </w:rPr>
        <w:t>uropos ekonominės erdvės</w:t>
      </w:r>
      <w:r w:rsidRPr="004E4D51">
        <w:rPr>
          <w:b/>
          <w:lang w:val="lt-LT" w:eastAsia="zh-CN"/>
        </w:rPr>
        <w:t xml:space="preserve"> valstybėse narėse registruotas tokiais pavadinimais:</w:t>
      </w:r>
    </w:p>
    <w:p w:rsidR="00CB619E" w:rsidRPr="00895B3A" w:rsidRDefault="00CB619E" w:rsidP="00CB619E">
      <w:pPr>
        <w:tabs>
          <w:tab w:val="clear" w:pos="567"/>
        </w:tabs>
        <w:autoSpaceDE w:val="0"/>
        <w:autoSpaceDN w:val="0"/>
        <w:adjustRightInd w:val="0"/>
        <w:spacing w:line="240" w:lineRule="auto"/>
        <w:rPr>
          <w:rFonts w:eastAsia="TimesNewRoman"/>
          <w:snapToGrid/>
          <w:szCs w:val="22"/>
          <w:lang w:val="lt-LT" w:eastAsia="lt-LT"/>
        </w:rPr>
      </w:pPr>
      <w:r w:rsidRPr="00895B3A">
        <w:rPr>
          <w:b/>
          <w:szCs w:val="22"/>
          <w:lang w:val="lt-LT" w:eastAsia="zh-CN"/>
        </w:rPr>
        <w:t xml:space="preserve">Čekija - </w:t>
      </w:r>
      <w:proofErr w:type="spellStart"/>
      <w:r w:rsidRPr="00895B3A">
        <w:rPr>
          <w:rFonts w:eastAsia="TimesNewRoman"/>
          <w:snapToGrid/>
          <w:szCs w:val="22"/>
          <w:lang w:val="lt-LT" w:eastAsia="lt-LT"/>
        </w:rPr>
        <w:t>Dexmedetomidine</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Teva</w:t>
      </w:r>
      <w:proofErr w:type="spellEnd"/>
      <w:r w:rsidRPr="00895B3A">
        <w:rPr>
          <w:rFonts w:eastAsia="TimesNewRoman"/>
          <w:snapToGrid/>
          <w:szCs w:val="22"/>
          <w:lang w:val="lt-LT" w:eastAsia="lt-LT"/>
        </w:rPr>
        <w:t xml:space="preserve"> 100 </w:t>
      </w:r>
      <w:proofErr w:type="spellStart"/>
      <w:r w:rsidRPr="00895B3A">
        <w:rPr>
          <w:rFonts w:eastAsia="TimesNewRoman"/>
          <w:snapToGrid/>
          <w:szCs w:val="22"/>
          <w:lang w:val="lt-LT" w:eastAsia="lt-LT"/>
        </w:rPr>
        <w:t>mikrogramů</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koncentrát</w:t>
      </w:r>
      <w:proofErr w:type="spellEnd"/>
      <w:r w:rsidRPr="00895B3A">
        <w:rPr>
          <w:rFonts w:eastAsia="TimesNewRoman"/>
          <w:snapToGrid/>
          <w:szCs w:val="22"/>
          <w:lang w:val="lt-LT" w:eastAsia="lt-LT"/>
        </w:rPr>
        <w:t xml:space="preserve"> pro </w:t>
      </w:r>
      <w:proofErr w:type="spellStart"/>
      <w:r w:rsidRPr="00895B3A">
        <w:rPr>
          <w:rFonts w:eastAsia="TimesNewRoman"/>
          <w:snapToGrid/>
          <w:szCs w:val="22"/>
          <w:lang w:val="lt-LT" w:eastAsia="lt-LT"/>
        </w:rPr>
        <w:t>infuzní</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roztok</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Austrija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Dexmedetomidin</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ratiopharm</w:t>
      </w:r>
      <w:proofErr w:type="spellEnd"/>
      <w:r w:rsidRPr="00895B3A">
        <w:rPr>
          <w:rFonts w:eastAsia="TimesNewRoman"/>
          <w:snapToGrid/>
          <w:szCs w:val="22"/>
          <w:lang w:val="lt-LT" w:eastAsia="lt-LT"/>
        </w:rPr>
        <w:t xml:space="preserve"> 100</w:t>
      </w:r>
      <w:r>
        <w:rPr>
          <w:rFonts w:eastAsia="TimesNewRoman"/>
          <w:snapToGrid/>
          <w:szCs w:val="22"/>
          <w:lang w:val="lt-LT" w:eastAsia="lt-LT"/>
        </w:rPr>
        <w:t xml:space="preserve"> </w:t>
      </w:r>
      <w:proofErr w:type="spellStart"/>
      <w:r w:rsidRPr="00895B3A">
        <w:rPr>
          <w:rFonts w:eastAsia="TimesNewRoman"/>
          <w:snapToGrid/>
          <w:szCs w:val="22"/>
          <w:lang w:val="lt-LT" w:eastAsia="lt-LT"/>
        </w:rPr>
        <w:t>Mikrogramm</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Konzentrat</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zur</w:t>
      </w:r>
      <w:proofErr w:type="spellEnd"/>
      <w:r>
        <w:rPr>
          <w:rFonts w:eastAsia="TimesNewRoman"/>
          <w:snapToGrid/>
          <w:szCs w:val="22"/>
          <w:lang w:val="lt-LT" w:eastAsia="lt-LT"/>
        </w:rPr>
        <w:t xml:space="preserve"> </w:t>
      </w:r>
      <w:proofErr w:type="spellStart"/>
      <w:r w:rsidRPr="00895B3A">
        <w:rPr>
          <w:rFonts w:eastAsia="TimesNewRoman"/>
          <w:snapToGrid/>
          <w:szCs w:val="22"/>
          <w:lang w:val="lt-LT" w:eastAsia="lt-LT"/>
        </w:rPr>
        <w:t>Herstellung</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einer</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Infusionslösung</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Vokietija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Dexmedetomidin-ratiopharm</w:t>
      </w:r>
      <w:proofErr w:type="spellEnd"/>
      <w:r w:rsidRPr="00895B3A">
        <w:rPr>
          <w:rFonts w:eastAsia="TimesNewRoman"/>
          <w:snapToGrid/>
          <w:szCs w:val="22"/>
          <w:lang w:val="lt-LT" w:eastAsia="lt-LT"/>
        </w:rPr>
        <w:t xml:space="preserve"> 100</w:t>
      </w:r>
      <w:r>
        <w:rPr>
          <w:rFonts w:eastAsia="TimesNewRoman"/>
          <w:snapToGrid/>
          <w:szCs w:val="22"/>
          <w:lang w:val="lt-LT" w:eastAsia="lt-LT"/>
        </w:rPr>
        <w:t xml:space="preserve"> </w:t>
      </w:r>
      <w:proofErr w:type="spellStart"/>
      <w:r w:rsidRPr="00895B3A">
        <w:rPr>
          <w:rFonts w:eastAsia="TimesNewRoman"/>
          <w:snapToGrid/>
          <w:szCs w:val="22"/>
          <w:lang w:val="lt-LT" w:eastAsia="lt-LT"/>
        </w:rPr>
        <w:t>Mikrogramm</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Konzentrat</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zur</w:t>
      </w:r>
      <w:proofErr w:type="spellEnd"/>
      <w:r>
        <w:rPr>
          <w:rFonts w:eastAsia="TimesNewRoman"/>
          <w:snapToGrid/>
          <w:szCs w:val="22"/>
          <w:lang w:val="lt-LT" w:eastAsia="lt-LT"/>
        </w:rPr>
        <w:t xml:space="preserve"> </w:t>
      </w:r>
      <w:proofErr w:type="spellStart"/>
      <w:r w:rsidRPr="00895B3A">
        <w:rPr>
          <w:rFonts w:eastAsia="TimesNewRoman"/>
          <w:snapToGrid/>
          <w:szCs w:val="22"/>
          <w:lang w:val="lt-LT" w:eastAsia="lt-LT"/>
        </w:rPr>
        <w:t>Herstellung</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einer</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Infusionslösung</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Danija, Estija, Norvegija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Dexmedetomidine</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Teva</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Prancūzija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Dexmédétomidine</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Teva</w:t>
      </w:r>
      <w:proofErr w:type="spellEnd"/>
      <w:r w:rsidRPr="00895B3A">
        <w:rPr>
          <w:rFonts w:eastAsia="TimesNewRoman"/>
          <w:snapToGrid/>
          <w:szCs w:val="22"/>
          <w:lang w:val="lt-LT" w:eastAsia="lt-LT"/>
        </w:rPr>
        <w:t xml:space="preserve"> 100</w:t>
      </w:r>
      <w:r>
        <w:rPr>
          <w:rFonts w:eastAsia="TimesNewRoman"/>
          <w:snapToGrid/>
          <w:szCs w:val="22"/>
          <w:lang w:val="lt-LT" w:eastAsia="lt-LT"/>
        </w:rPr>
        <w:t xml:space="preserve"> </w:t>
      </w:r>
      <w:proofErr w:type="spellStart"/>
      <w:r w:rsidRPr="00895B3A">
        <w:rPr>
          <w:rFonts w:eastAsia="TimesNewRoman"/>
          <w:snapToGrid/>
          <w:szCs w:val="22"/>
          <w:lang w:val="lt-LT" w:eastAsia="lt-LT"/>
        </w:rPr>
        <w:t>microgrammes</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solution</w:t>
      </w:r>
      <w:proofErr w:type="spellEnd"/>
      <w:r w:rsidRPr="00895B3A">
        <w:rPr>
          <w:rFonts w:eastAsia="TimesNewRoman"/>
          <w:snapToGrid/>
          <w:szCs w:val="22"/>
          <w:lang w:val="lt-LT" w:eastAsia="lt-LT"/>
        </w:rPr>
        <w:t xml:space="preserve"> à </w:t>
      </w:r>
      <w:proofErr w:type="spellStart"/>
      <w:r w:rsidRPr="00895B3A">
        <w:rPr>
          <w:rFonts w:eastAsia="TimesNewRoman"/>
          <w:snapToGrid/>
          <w:szCs w:val="22"/>
          <w:lang w:val="lt-LT" w:eastAsia="lt-LT"/>
        </w:rPr>
        <w:t>diluer</w:t>
      </w:r>
      <w:proofErr w:type="spellEnd"/>
      <w:r>
        <w:rPr>
          <w:rFonts w:eastAsia="TimesNewRoman"/>
          <w:snapToGrid/>
          <w:szCs w:val="22"/>
          <w:lang w:val="lt-LT" w:eastAsia="lt-LT"/>
        </w:rPr>
        <w:t xml:space="preserve"> </w:t>
      </w:r>
      <w:proofErr w:type="spellStart"/>
      <w:r w:rsidRPr="00895B3A">
        <w:rPr>
          <w:rFonts w:eastAsia="TimesNewRoman"/>
          <w:snapToGrid/>
          <w:szCs w:val="22"/>
          <w:lang w:val="lt-LT" w:eastAsia="lt-LT"/>
        </w:rPr>
        <w:t>pour</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perfusion</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Kroatija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Deksmedetomidin</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Pliva</w:t>
      </w:r>
      <w:proofErr w:type="spellEnd"/>
      <w:r w:rsidRPr="00895B3A">
        <w:rPr>
          <w:rFonts w:eastAsia="TimesNewRoman"/>
          <w:snapToGrid/>
          <w:szCs w:val="22"/>
          <w:lang w:val="lt-LT" w:eastAsia="lt-LT"/>
        </w:rPr>
        <w:t xml:space="preserve"> 100</w:t>
      </w:r>
      <w:r>
        <w:rPr>
          <w:rFonts w:eastAsia="TimesNewRoman"/>
          <w:snapToGrid/>
          <w:szCs w:val="22"/>
          <w:lang w:val="lt-LT" w:eastAsia="lt-LT"/>
        </w:rPr>
        <w:t xml:space="preserve">  </w:t>
      </w:r>
      <w:proofErr w:type="spellStart"/>
      <w:r w:rsidRPr="00895B3A">
        <w:rPr>
          <w:rFonts w:eastAsia="TimesNewRoman"/>
          <w:snapToGrid/>
          <w:szCs w:val="22"/>
          <w:lang w:val="lt-LT" w:eastAsia="lt-LT"/>
        </w:rPr>
        <w:t>mikrograma</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koncentrat</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za</w:t>
      </w:r>
      <w:proofErr w:type="spellEnd"/>
      <w:r>
        <w:rPr>
          <w:rFonts w:eastAsia="TimesNewRoman"/>
          <w:snapToGrid/>
          <w:szCs w:val="22"/>
          <w:lang w:val="lt-LT" w:eastAsia="lt-LT"/>
        </w:rPr>
        <w:t xml:space="preserve"> </w:t>
      </w:r>
      <w:proofErr w:type="spellStart"/>
      <w:r w:rsidRPr="00895B3A">
        <w:rPr>
          <w:rFonts w:eastAsia="TimesNewRoman"/>
          <w:snapToGrid/>
          <w:szCs w:val="22"/>
          <w:lang w:val="lt-LT" w:eastAsia="lt-LT"/>
        </w:rPr>
        <w:t>otopinu</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za</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infuziju</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Vengrija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Dexmedetomidin</w:t>
      </w:r>
      <w:proofErr w:type="spellEnd"/>
      <w:r w:rsidRPr="00895B3A">
        <w:rPr>
          <w:rFonts w:eastAsia="TimesNewRoman"/>
          <w:snapToGrid/>
          <w:szCs w:val="22"/>
          <w:lang w:val="lt-LT" w:eastAsia="lt-LT"/>
        </w:rPr>
        <w:t xml:space="preserve"> HCI </w:t>
      </w:r>
      <w:proofErr w:type="spellStart"/>
      <w:r w:rsidRPr="00895B3A">
        <w:rPr>
          <w:rFonts w:eastAsia="TimesNewRoman"/>
          <w:snapToGrid/>
          <w:szCs w:val="22"/>
          <w:lang w:val="lt-LT" w:eastAsia="lt-LT"/>
        </w:rPr>
        <w:t>Teva</w:t>
      </w:r>
      <w:proofErr w:type="spellEnd"/>
      <w:r w:rsidRPr="00895B3A">
        <w:rPr>
          <w:rFonts w:eastAsia="TimesNewRoman"/>
          <w:snapToGrid/>
          <w:szCs w:val="22"/>
          <w:lang w:val="lt-LT" w:eastAsia="lt-LT"/>
        </w:rPr>
        <w:t xml:space="preserve"> 100</w:t>
      </w:r>
    </w:p>
    <w:p w:rsidR="00CB619E" w:rsidRPr="00895B3A" w:rsidRDefault="00CB619E" w:rsidP="00CB619E">
      <w:pPr>
        <w:tabs>
          <w:tab w:val="clear" w:pos="567"/>
        </w:tabs>
        <w:autoSpaceDE w:val="0"/>
        <w:autoSpaceDN w:val="0"/>
        <w:adjustRightInd w:val="0"/>
        <w:spacing w:line="240" w:lineRule="auto"/>
        <w:rPr>
          <w:rFonts w:eastAsia="TimesNewRoman"/>
          <w:snapToGrid/>
          <w:szCs w:val="22"/>
          <w:lang w:val="lt-LT" w:eastAsia="lt-LT"/>
        </w:rPr>
      </w:pPr>
      <w:proofErr w:type="spellStart"/>
      <w:r w:rsidRPr="00895B3A">
        <w:rPr>
          <w:rFonts w:eastAsia="TimesNewRoman"/>
          <w:snapToGrid/>
          <w:szCs w:val="22"/>
          <w:lang w:val="lt-LT" w:eastAsia="lt-LT"/>
        </w:rPr>
        <w:t>mikrogramm</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koncentrátum</w:t>
      </w:r>
      <w:proofErr w:type="spellEnd"/>
      <w:r>
        <w:rPr>
          <w:rFonts w:eastAsia="TimesNewRoman"/>
          <w:snapToGrid/>
          <w:szCs w:val="22"/>
          <w:lang w:val="lt-LT" w:eastAsia="lt-LT"/>
        </w:rPr>
        <w:t xml:space="preserve"> </w:t>
      </w:r>
      <w:proofErr w:type="spellStart"/>
      <w:r w:rsidRPr="00895B3A">
        <w:rPr>
          <w:rFonts w:eastAsia="TimesNewRoman"/>
          <w:snapToGrid/>
          <w:szCs w:val="22"/>
          <w:lang w:val="lt-LT" w:eastAsia="lt-LT"/>
        </w:rPr>
        <w:t>oldatos</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injekcióhoz</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Italija, Portugalija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Dexmedetomidina</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Teva</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Nyderlandai</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Dexmedetomidine</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Teva</w:t>
      </w:r>
      <w:proofErr w:type="spellEnd"/>
      <w:r w:rsidRPr="00895B3A">
        <w:rPr>
          <w:rFonts w:eastAsia="TimesNewRoman"/>
          <w:snapToGrid/>
          <w:szCs w:val="22"/>
          <w:lang w:val="lt-LT" w:eastAsia="lt-LT"/>
        </w:rPr>
        <w:t xml:space="preserve"> 100</w:t>
      </w:r>
      <w:r>
        <w:rPr>
          <w:rFonts w:eastAsia="TimesNewRoman"/>
          <w:snapToGrid/>
          <w:szCs w:val="22"/>
          <w:lang w:val="lt-LT" w:eastAsia="lt-LT"/>
        </w:rPr>
        <w:t xml:space="preserve"> </w:t>
      </w:r>
      <w:proofErr w:type="spellStart"/>
      <w:r w:rsidRPr="00895B3A">
        <w:rPr>
          <w:rFonts w:eastAsia="TimesNewRoman"/>
          <w:snapToGrid/>
          <w:szCs w:val="22"/>
          <w:lang w:val="lt-LT" w:eastAsia="lt-LT"/>
        </w:rPr>
        <w:t>microgram</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concentraat</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voor</w:t>
      </w:r>
      <w:proofErr w:type="spellEnd"/>
      <w:r>
        <w:rPr>
          <w:rFonts w:eastAsia="TimesNewRoman"/>
          <w:snapToGrid/>
          <w:szCs w:val="22"/>
          <w:lang w:val="lt-LT" w:eastAsia="lt-LT"/>
        </w:rPr>
        <w:t xml:space="preserve"> </w:t>
      </w:r>
      <w:proofErr w:type="spellStart"/>
      <w:r w:rsidRPr="00895B3A">
        <w:rPr>
          <w:rFonts w:eastAsia="TimesNewRoman"/>
          <w:snapToGrid/>
          <w:szCs w:val="22"/>
          <w:lang w:val="lt-LT" w:eastAsia="lt-LT"/>
        </w:rPr>
        <w:t>oplossing</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voor</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infusie</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Švedija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Dexmedetomidine</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Teva</w:t>
      </w:r>
      <w:proofErr w:type="spellEnd"/>
      <w:r w:rsidRPr="00895B3A">
        <w:rPr>
          <w:rFonts w:eastAsia="TimesNewRoman"/>
          <w:snapToGrid/>
          <w:szCs w:val="22"/>
          <w:lang w:val="lt-LT" w:eastAsia="lt-LT"/>
        </w:rPr>
        <w:t xml:space="preserve"> 100</w:t>
      </w:r>
      <w:r>
        <w:rPr>
          <w:rFonts w:eastAsia="TimesNewRoman"/>
          <w:snapToGrid/>
          <w:szCs w:val="22"/>
          <w:lang w:val="lt-LT" w:eastAsia="lt-LT"/>
        </w:rPr>
        <w:t xml:space="preserve"> </w:t>
      </w:r>
      <w:proofErr w:type="spellStart"/>
      <w:r w:rsidRPr="00895B3A">
        <w:rPr>
          <w:rFonts w:eastAsia="TimesNewRoman"/>
          <w:snapToGrid/>
          <w:szCs w:val="22"/>
          <w:lang w:val="lt-LT" w:eastAsia="lt-LT"/>
        </w:rPr>
        <w:t>mikrogram</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koncentrat</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till</w:t>
      </w:r>
      <w:proofErr w:type="spellEnd"/>
      <w:r>
        <w:rPr>
          <w:rFonts w:eastAsia="TimesNewRoman"/>
          <w:snapToGrid/>
          <w:szCs w:val="22"/>
          <w:lang w:val="lt-LT" w:eastAsia="lt-LT"/>
        </w:rPr>
        <w:t xml:space="preserve"> </w:t>
      </w:r>
      <w:proofErr w:type="spellStart"/>
      <w:r w:rsidRPr="00895B3A">
        <w:rPr>
          <w:rFonts w:eastAsia="TimesNewRoman"/>
          <w:snapToGrid/>
          <w:szCs w:val="22"/>
          <w:lang w:val="lt-LT" w:eastAsia="lt-LT"/>
        </w:rPr>
        <w:t>infusionsvätska</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lösning</w:t>
      </w:r>
      <w:proofErr w:type="spellEnd"/>
      <w:r w:rsidRPr="00895B3A">
        <w:rPr>
          <w:rFonts w:eastAsia="TimesNewRoman"/>
          <w:snapToGrid/>
          <w:szCs w:val="22"/>
          <w:lang w:val="lt-LT" w:eastAsia="lt-LT"/>
        </w:rPr>
        <w:t xml:space="preserve">; </w:t>
      </w:r>
      <w:r w:rsidRPr="00895B3A">
        <w:rPr>
          <w:rFonts w:eastAsia="TimesNewRoman"/>
          <w:b/>
          <w:snapToGrid/>
          <w:szCs w:val="22"/>
          <w:lang w:val="lt-LT" w:eastAsia="lt-LT"/>
        </w:rPr>
        <w:t>Slovėnija</w:t>
      </w:r>
      <w:r w:rsidRPr="00895B3A">
        <w:rPr>
          <w:rFonts w:eastAsia="TimesNewRoman"/>
          <w:snapToGrid/>
          <w:szCs w:val="22"/>
          <w:lang w:val="lt-LT" w:eastAsia="lt-LT"/>
        </w:rPr>
        <w:t xml:space="preserve"> - </w:t>
      </w:r>
      <w:proofErr w:type="spellStart"/>
      <w:r w:rsidRPr="00895B3A">
        <w:rPr>
          <w:rFonts w:eastAsia="TimesNewRoman"/>
          <w:snapToGrid/>
          <w:szCs w:val="22"/>
          <w:lang w:val="lt-LT" w:eastAsia="lt-LT"/>
        </w:rPr>
        <w:t>Deksmedetomidin</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Teva</w:t>
      </w:r>
      <w:proofErr w:type="spellEnd"/>
      <w:r w:rsidRPr="00895B3A">
        <w:rPr>
          <w:rFonts w:eastAsia="TimesNewRoman"/>
          <w:snapToGrid/>
          <w:szCs w:val="22"/>
          <w:lang w:val="lt-LT" w:eastAsia="lt-LT"/>
        </w:rPr>
        <w:t xml:space="preserve"> 100</w:t>
      </w:r>
      <w:r>
        <w:rPr>
          <w:rFonts w:eastAsia="TimesNewRoman"/>
          <w:snapToGrid/>
          <w:szCs w:val="22"/>
          <w:lang w:val="lt-LT" w:eastAsia="lt-LT"/>
        </w:rPr>
        <w:t xml:space="preserve"> </w:t>
      </w:r>
      <w:proofErr w:type="spellStart"/>
      <w:r w:rsidRPr="00895B3A">
        <w:rPr>
          <w:rFonts w:eastAsia="TimesNewRoman"/>
          <w:snapToGrid/>
          <w:szCs w:val="22"/>
          <w:lang w:val="lt-LT" w:eastAsia="lt-LT"/>
        </w:rPr>
        <w:t>mikrogramov</w:t>
      </w:r>
      <w:proofErr w:type="spellEnd"/>
      <w:r w:rsidRPr="00895B3A">
        <w:rPr>
          <w:rFonts w:eastAsia="TimesNewRoman"/>
          <w:snapToGrid/>
          <w:szCs w:val="22"/>
          <w:lang w:val="lt-LT" w:eastAsia="lt-LT"/>
        </w:rPr>
        <w:t xml:space="preserve">/ml </w:t>
      </w:r>
      <w:proofErr w:type="spellStart"/>
      <w:r w:rsidRPr="00895B3A">
        <w:rPr>
          <w:rFonts w:eastAsia="TimesNewRoman"/>
          <w:snapToGrid/>
          <w:szCs w:val="22"/>
          <w:lang w:val="lt-LT" w:eastAsia="lt-LT"/>
        </w:rPr>
        <w:t>koncentrat</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za</w:t>
      </w:r>
      <w:proofErr w:type="spellEnd"/>
      <w:r>
        <w:rPr>
          <w:rFonts w:eastAsia="TimesNewRoman"/>
          <w:snapToGrid/>
          <w:szCs w:val="22"/>
          <w:lang w:val="lt-LT" w:eastAsia="lt-LT"/>
        </w:rPr>
        <w:t xml:space="preserve"> </w:t>
      </w:r>
      <w:proofErr w:type="spellStart"/>
      <w:r w:rsidRPr="00895B3A">
        <w:rPr>
          <w:rFonts w:eastAsia="TimesNewRoman"/>
          <w:snapToGrid/>
          <w:szCs w:val="22"/>
          <w:lang w:val="lt-LT" w:eastAsia="lt-LT"/>
        </w:rPr>
        <w:t>raztopino</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za</w:t>
      </w:r>
      <w:proofErr w:type="spellEnd"/>
      <w:r w:rsidRPr="00895B3A">
        <w:rPr>
          <w:rFonts w:eastAsia="TimesNewRoman"/>
          <w:snapToGrid/>
          <w:szCs w:val="22"/>
          <w:lang w:val="lt-LT" w:eastAsia="lt-LT"/>
        </w:rPr>
        <w:t xml:space="preserve"> </w:t>
      </w:r>
      <w:proofErr w:type="spellStart"/>
      <w:r w:rsidRPr="00895B3A">
        <w:rPr>
          <w:rFonts w:eastAsia="TimesNewRoman"/>
          <w:snapToGrid/>
          <w:szCs w:val="22"/>
          <w:lang w:val="lt-LT" w:eastAsia="lt-LT"/>
        </w:rPr>
        <w:t>infundiranje</w:t>
      </w:r>
      <w:proofErr w:type="spellEnd"/>
      <w:r>
        <w:rPr>
          <w:rFonts w:eastAsia="TimesNewRoman"/>
          <w:snapToGrid/>
          <w:szCs w:val="22"/>
          <w:lang w:val="lt-LT" w:eastAsia="lt-LT"/>
        </w:rPr>
        <w:t>.</w:t>
      </w:r>
    </w:p>
    <w:p w:rsidR="00CB619E" w:rsidRPr="00895B3A" w:rsidRDefault="00CB619E" w:rsidP="00CB619E">
      <w:pPr>
        <w:keepNext/>
        <w:suppressAutoHyphens/>
        <w:rPr>
          <w:b/>
          <w:szCs w:val="22"/>
          <w:lang w:val="lt-LT" w:eastAsia="zh-CN"/>
        </w:rPr>
      </w:pPr>
    </w:p>
    <w:p w:rsidR="00CB619E" w:rsidRPr="004E4D51" w:rsidRDefault="00CB619E" w:rsidP="00CB619E">
      <w:pPr>
        <w:keepNext/>
        <w:suppressAutoHyphens/>
        <w:rPr>
          <w:b/>
          <w:szCs w:val="22"/>
          <w:lang w:val="lt-LT" w:eastAsia="zh-CN"/>
        </w:rPr>
      </w:pPr>
      <w:r w:rsidRPr="004E4D51">
        <w:rPr>
          <w:b/>
          <w:szCs w:val="22"/>
          <w:lang w:val="lt-LT" w:eastAsia="zh-CN"/>
        </w:rPr>
        <w:t>Šis pakuotės lapelis paskutinį kartą peržiūrėtas</w:t>
      </w:r>
      <w:r>
        <w:rPr>
          <w:b/>
          <w:szCs w:val="22"/>
          <w:lang w:val="lt-LT" w:eastAsia="zh-CN"/>
        </w:rPr>
        <w:t xml:space="preserve"> 2022-09-16</w:t>
      </w:r>
      <w:r w:rsidRPr="004E4D51">
        <w:rPr>
          <w:b/>
          <w:szCs w:val="22"/>
          <w:lang w:val="lt-LT" w:eastAsia="zh-CN"/>
        </w:rPr>
        <w:t>.</w:t>
      </w:r>
    </w:p>
    <w:p w:rsidR="00CB619E" w:rsidRPr="004E4D51" w:rsidRDefault="00CB619E" w:rsidP="00CB619E">
      <w:pPr>
        <w:numPr>
          <w:ilvl w:val="12"/>
          <w:numId w:val="0"/>
        </w:numPr>
        <w:spacing w:after="160"/>
        <w:ind w:right="-2"/>
        <w:rPr>
          <w:szCs w:val="22"/>
          <w:lang w:val="lt-LT" w:eastAsia="zh-CN"/>
        </w:rPr>
      </w:pPr>
    </w:p>
    <w:p w:rsidR="00CB619E" w:rsidRPr="004E4D51" w:rsidRDefault="00CB619E" w:rsidP="00CB619E">
      <w:pPr>
        <w:numPr>
          <w:ilvl w:val="12"/>
          <w:numId w:val="0"/>
        </w:numPr>
        <w:spacing w:after="160"/>
        <w:ind w:right="-2"/>
        <w:rPr>
          <w:szCs w:val="22"/>
          <w:lang w:val="lt-LT" w:eastAsia="zh-CN"/>
        </w:rPr>
      </w:pPr>
      <w:r w:rsidRPr="004E4D51">
        <w:rPr>
          <w:szCs w:val="22"/>
          <w:lang w:val="lt-LT" w:eastAsia="zh-CN"/>
        </w:rPr>
        <w:t xml:space="preserve">Išsami informacija apie šį vaistą pateikiama Valstybinės vaistų kontrolės tarnybos prie Lietuvos Respublikos sveikatos apsaugos ministerijos tinklalapyje </w:t>
      </w:r>
      <w:hyperlink r:id="rId8" w:history="1">
        <w:r w:rsidRPr="004E4D51">
          <w:rPr>
            <w:rFonts w:eastAsia="SimSun"/>
            <w:color w:val="0000FF"/>
            <w:szCs w:val="22"/>
            <w:u w:val="single"/>
            <w:lang w:val="lt-LT"/>
          </w:rPr>
          <w:t>http://www.vvkt.lt</w:t>
        </w:r>
      </w:hyperlink>
      <w:r w:rsidRPr="004E4D51">
        <w:rPr>
          <w:szCs w:val="22"/>
          <w:lang w:val="lt-LT"/>
        </w:rPr>
        <w:t>.</w:t>
      </w:r>
    </w:p>
    <w:p w:rsidR="00CB619E" w:rsidRPr="004E4D51" w:rsidRDefault="00CB619E" w:rsidP="00CB619E">
      <w:pPr>
        <w:rPr>
          <w:rFonts w:eastAsia="Calibri"/>
          <w:szCs w:val="22"/>
          <w:lang w:val="lt-LT" w:eastAsia="zh-CN"/>
        </w:rPr>
      </w:pPr>
      <w:r w:rsidRPr="004E4D51">
        <w:rPr>
          <w:rFonts w:eastAsia="Calibri"/>
          <w:szCs w:val="22"/>
          <w:lang w:val="lt-LT" w:eastAsia="zh-CN"/>
        </w:rPr>
        <w:t>--------------------------------------------------------------------------------------------------------------</w:t>
      </w:r>
    </w:p>
    <w:p w:rsidR="00CB619E" w:rsidRPr="004E4D51" w:rsidRDefault="00CB619E" w:rsidP="00CB619E">
      <w:pPr>
        <w:keepNext/>
        <w:rPr>
          <w:rFonts w:eastAsia="Calibri"/>
          <w:szCs w:val="22"/>
          <w:lang w:val="lt-LT" w:eastAsia="zh-CN"/>
        </w:rPr>
      </w:pPr>
      <w:r w:rsidRPr="004E4D51">
        <w:rPr>
          <w:rFonts w:eastAsia="Calibri"/>
          <w:szCs w:val="22"/>
          <w:lang w:val="lt-LT" w:eastAsia="zh-CN"/>
        </w:rPr>
        <w:t>Toliau pateikta informacija skirta tik sveikatos priežiūros specialistams.</w:t>
      </w:r>
    </w:p>
    <w:p w:rsidR="00CB619E" w:rsidRPr="004E4D51" w:rsidRDefault="00CB619E" w:rsidP="00CB619E">
      <w:pPr>
        <w:keepNext/>
        <w:rPr>
          <w:szCs w:val="22"/>
          <w:lang w:val="lt-LT" w:eastAsia="zh-CN"/>
        </w:rPr>
      </w:pPr>
    </w:p>
    <w:p w:rsidR="00CB619E" w:rsidRPr="004E4D51" w:rsidRDefault="00CB619E" w:rsidP="00CB619E">
      <w:pPr>
        <w:rPr>
          <w:b/>
          <w:bCs/>
          <w:iCs/>
          <w:lang w:val="lt-LT"/>
        </w:rPr>
      </w:pPr>
      <w:proofErr w:type="spellStart"/>
      <w:r w:rsidRPr="004E4D51">
        <w:rPr>
          <w:b/>
          <w:szCs w:val="22"/>
          <w:lang w:val="lt-LT"/>
        </w:rPr>
        <w:t>Dexmedetomidine</w:t>
      </w:r>
      <w:proofErr w:type="spellEnd"/>
      <w:r w:rsidRPr="004E4D51">
        <w:rPr>
          <w:b/>
          <w:szCs w:val="22"/>
          <w:lang w:val="lt-LT"/>
        </w:rPr>
        <w:t xml:space="preserve"> </w:t>
      </w:r>
      <w:proofErr w:type="spellStart"/>
      <w:r w:rsidRPr="004E4D51">
        <w:rPr>
          <w:b/>
          <w:szCs w:val="22"/>
          <w:lang w:val="lt-LT"/>
        </w:rPr>
        <w:t>Teva</w:t>
      </w:r>
      <w:proofErr w:type="spellEnd"/>
      <w:r w:rsidRPr="004E4D51">
        <w:rPr>
          <w:b/>
          <w:szCs w:val="22"/>
          <w:lang w:val="lt-LT"/>
        </w:rPr>
        <w:t xml:space="preserve"> 100 </w:t>
      </w:r>
      <w:proofErr w:type="spellStart"/>
      <w:r w:rsidRPr="004E4D51">
        <w:rPr>
          <w:b/>
          <w:bCs/>
          <w:szCs w:val="22"/>
          <w:lang w:val="lt-LT"/>
        </w:rPr>
        <w:t>mikrogramų</w:t>
      </w:r>
      <w:proofErr w:type="spellEnd"/>
      <w:r w:rsidRPr="004E4D51">
        <w:rPr>
          <w:b/>
          <w:szCs w:val="22"/>
          <w:lang w:val="lt-LT"/>
        </w:rPr>
        <w:t>/ml koncentratas infuziniam tirpalui</w:t>
      </w:r>
    </w:p>
    <w:p w:rsidR="00CB619E" w:rsidRPr="004E4D51" w:rsidRDefault="00CB619E" w:rsidP="00CB619E">
      <w:pPr>
        <w:rPr>
          <w:szCs w:val="22"/>
          <w:lang w:val="lt-LT"/>
        </w:rPr>
      </w:pPr>
    </w:p>
    <w:p w:rsidR="00CB619E" w:rsidRPr="004E4D51" w:rsidRDefault="00CB619E" w:rsidP="00CB619E">
      <w:pPr>
        <w:rPr>
          <w:szCs w:val="22"/>
          <w:u w:val="single"/>
          <w:lang w:val="lt-LT"/>
        </w:rPr>
      </w:pPr>
      <w:r w:rsidRPr="004E4D51">
        <w:rPr>
          <w:szCs w:val="22"/>
          <w:u w:val="single"/>
          <w:lang w:val="lt-LT"/>
        </w:rPr>
        <w:t>Vartojimo metodas</w:t>
      </w:r>
    </w:p>
    <w:p w:rsidR="00CB619E" w:rsidRPr="004E4D51" w:rsidRDefault="00CB619E" w:rsidP="00CB619E">
      <w:pPr>
        <w:rPr>
          <w:rFonts w:eastAsia="Calibri"/>
          <w:szCs w:val="22"/>
          <w:lang w:val="lt-LT" w:eastAsia="zh-CN"/>
        </w:rPr>
      </w:pPr>
      <w:proofErr w:type="spellStart"/>
      <w:r w:rsidRPr="004E4D51">
        <w:rPr>
          <w:szCs w:val="22"/>
          <w:lang w:val="lt-LT" w:eastAsia="zh-CN"/>
        </w:rPr>
        <w:t>Dexmedetomidine</w:t>
      </w:r>
      <w:proofErr w:type="spellEnd"/>
      <w:r w:rsidRPr="004E4D51">
        <w:rPr>
          <w:szCs w:val="22"/>
          <w:lang w:val="lt-LT" w:eastAsia="zh-CN"/>
        </w:rPr>
        <w:t xml:space="preserve"> </w:t>
      </w:r>
      <w:proofErr w:type="spellStart"/>
      <w:r w:rsidRPr="004E4D51">
        <w:rPr>
          <w:szCs w:val="22"/>
          <w:lang w:val="lt-LT" w:eastAsia="zh-CN"/>
        </w:rPr>
        <w:t>Teva</w:t>
      </w:r>
      <w:proofErr w:type="spellEnd"/>
      <w:r w:rsidRPr="004E4D51">
        <w:rPr>
          <w:szCs w:val="22"/>
          <w:lang w:val="lt-LT" w:eastAsia="zh-CN"/>
        </w:rPr>
        <w:t xml:space="preserve"> </w:t>
      </w:r>
      <w:r w:rsidRPr="004E4D51">
        <w:rPr>
          <w:rFonts w:eastAsia="Calibri"/>
          <w:szCs w:val="22"/>
          <w:lang w:val="lt-LT" w:eastAsia="zh-CN"/>
        </w:rPr>
        <w:t>turi skirti sveikatos priežiūros specialistai, turintys pacientų, kuriems būtina intensyvi priežiūra, arba pacientų, kuriems taikoma anestezija operacinėje, gydymo patirties. Jį reikia vartoti tik praskiedus infuzija į veną, naudojant valdomą infuzijos prietaisą.</w:t>
      </w:r>
    </w:p>
    <w:p w:rsidR="00CB619E" w:rsidRPr="004E4D51" w:rsidRDefault="00CB619E" w:rsidP="00CB619E">
      <w:pPr>
        <w:rPr>
          <w:rFonts w:eastAsia="Calibri"/>
          <w:szCs w:val="22"/>
          <w:lang w:val="lt-LT" w:eastAsia="zh-CN"/>
        </w:rPr>
      </w:pPr>
    </w:p>
    <w:p w:rsidR="00CB619E" w:rsidRPr="004E4D51" w:rsidRDefault="00CB619E" w:rsidP="00CB619E">
      <w:pPr>
        <w:rPr>
          <w:i/>
          <w:szCs w:val="24"/>
          <w:lang w:val="lt-LT"/>
        </w:rPr>
      </w:pPr>
      <w:r w:rsidRPr="004E4D51">
        <w:rPr>
          <w:i/>
          <w:szCs w:val="22"/>
          <w:lang w:val="lt-LT"/>
        </w:rPr>
        <w:t>Tirpalo ruošimas</w:t>
      </w:r>
    </w:p>
    <w:p w:rsidR="00CB619E" w:rsidRPr="004E4D51" w:rsidRDefault="00CB619E" w:rsidP="00CB619E">
      <w:pPr>
        <w:rPr>
          <w:szCs w:val="24"/>
          <w:lang w:val="lt-LT"/>
        </w:rPr>
      </w:pPr>
      <w:proofErr w:type="spellStart"/>
      <w:r w:rsidRPr="004E4D51">
        <w:rPr>
          <w:szCs w:val="22"/>
          <w:lang w:val="lt-LT"/>
        </w:rPr>
        <w:t>Dexmedetomidine</w:t>
      </w:r>
      <w:proofErr w:type="spellEnd"/>
      <w:r w:rsidRPr="004E4D51">
        <w:rPr>
          <w:szCs w:val="22"/>
          <w:lang w:val="lt-LT"/>
        </w:rPr>
        <w:t xml:space="preserve"> </w:t>
      </w:r>
      <w:proofErr w:type="spellStart"/>
      <w:r w:rsidRPr="004E4D51">
        <w:rPr>
          <w:szCs w:val="22"/>
          <w:lang w:val="lt-LT"/>
        </w:rPr>
        <w:t>Teva</w:t>
      </w:r>
      <w:proofErr w:type="spellEnd"/>
      <w:r w:rsidRPr="004E4D51">
        <w:rPr>
          <w:szCs w:val="22"/>
          <w:lang w:val="lt-LT"/>
        </w:rPr>
        <w:t xml:space="preserve"> prieš vartojimą galima skiesti 50 mg/ml (5 %) gliukozės, </w:t>
      </w:r>
      <w:proofErr w:type="spellStart"/>
      <w:r w:rsidRPr="004E4D51">
        <w:rPr>
          <w:szCs w:val="22"/>
          <w:lang w:val="lt-LT"/>
        </w:rPr>
        <w:t>Ringerio</w:t>
      </w:r>
      <w:proofErr w:type="spellEnd"/>
      <w:r w:rsidRPr="004E4D51">
        <w:rPr>
          <w:szCs w:val="22"/>
          <w:lang w:val="lt-LT"/>
        </w:rPr>
        <w:t xml:space="preserve">, </w:t>
      </w:r>
      <w:proofErr w:type="spellStart"/>
      <w:r w:rsidRPr="004E4D51">
        <w:rPr>
          <w:szCs w:val="22"/>
          <w:lang w:val="lt-LT"/>
        </w:rPr>
        <w:t>manitolio</w:t>
      </w:r>
      <w:proofErr w:type="spellEnd"/>
      <w:r w:rsidRPr="004E4D51">
        <w:rPr>
          <w:szCs w:val="22"/>
          <w:lang w:val="lt-LT"/>
        </w:rPr>
        <w:t xml:space="preserve"> arba 9 mg/ml (0,9 %) natrio chlorido injekciniu tirpalu, kad būtų gauta reikiama 4 </w:t>
      </w:r>
      <w:proofErr w:type="spellStart"/>
      <w:r w:rsidRPr="004E4D51">
        <w:rPr>
          <w:szCs w:val="22"/>
          <w:lang w:val="lt-LT"/>
        </w:rPr>
        <w:t>mikrogramų</w:t>
      </w:r>
      <w:proofErr w:type="spellEnd"/>
      <w:r w:rsidRPr="004E4D51">
        <w:rPr>
          <w:szCs w:val="22"/>
          <w:lang w:val="lt-LT"/>
        </w:rPr>
        <w:t xml:space="preserve">/ml </w:t>
      </w:r>
      <w:r w:rsidRPr="004E4D51">
        <w:rPr>
          <w:szCs w:val="22"/>
          <w:lang w:val="lt-LT"/>
        </w:rPr>
        <w:lastRenderedPageBreak/>
        <w:t>arba 8 </w:t>
      </w:r>
      <w:proofErr w:type="spellStart"/>
      <w:r w:rsidRPr="004E4D51">
        <w:rPr>
          <w:szCs w:val="22"/>
          <w:lang w:val="lt-LT"/>
        </w:rPr>
        <w:t>mikrogramų</w:t>
      </w:r>
      <w:proofErr w:type="spellEnd"/>
      <w:r w:rsidRPr="004E4D51">
        <w:rPr>
          <w:szCs w:val="22"/>
          <w:lang w:val="lt-LT"/>
        </w:rPr>
        <w:t>/ml koncentracija. Toliau lentelėje nurodytas tūris, reikalingas infuziniam tirpalui paruošti.</w:t>
      </w:r>
    </w:p>
    <w:p w:rsidR="00CB619E" w:rsidRPr="004E4D51" w:rsidRDefault="00CB619E" w:rsidP="00CB619E">
      <w:pPr>
        <w:rPr>
          <w:szCs w:val="24"/>
          <w:lang w:val="lt-LT"/>
        </w:rPr>
      </w:pPr>
    </w:p>
    <w:p w:rsidR="00CB619E" w:rsidRPr="004E4D51" w:rsidRDefault="00CB619E" w:rsidP="00CB619E">
      <w:pPr>
        <w:rPr>
          <w:b/>
          <w:szCs w:val="24"/>
          <w:lang w:val="lt-LT"/>
        </w:rPr>
      </w:pPr>
      <w:r w:rsidRPr="004E4D51">
        <w:rPr>
          <w:b/>
          <w:szCs w:val="22"/>
          <w:lang w:val="lt-LT"/>
        </w:rPr>
        <w:t>Jei reikiama koncentracija yra 4 </w:t>
      </w:r>
      <w:proofErr w:type="spellStart"/>
      <w:r w:rsidRPr="004E4D51">
        <w:rPr>
          <w:b/>
          <w:szCs w:val="22"/>
          <w:lang w:val="lt-LT"/>
        </w:rPr>
        <w:t>mikrogramai</w:t>
      </w:r>
      <w:proofErr w:type="spellEnd"/>
      <w:r w:rsidRPr="004E4D51">
        <w:rPr>
          <w:b/>
          <w:szCs w:val="22"/>
          <w:lang w:val="lt-LT"/>
        </w:rPr>
        <w:t>/ml:</w:t>
      </w:r>
    </w:p>
    <w:p w:rsidR="00CB619E" w:rsidRPr="004E4D51" w:rsidRDefault="00CB619E" w:rsidP="00CB619E">
      <w:pPr>
        <w:rPr>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800"/>
        <w:gridCol w:w="2870"/>
      </w:tblGrid>
      <w:tr w:rsidR="00CB619E" w:rsidRPr="004E4D51" w:rsidTr="007279AE">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keepNext/>
              <w:jc w:val="center"/>
              <w:rPr>
                <w:b/>
                <w:szCs w:val="24"/>
                <w:lang w:val="lt-LT"/>
              </w:rPr>
            </w:pPr>
            <w:proofErr w:type="spellStart"/>
            <w:r w:rsidRPr="004E4D51">
              <w:rPr>
                <w:b/>
                <w:szCs w:val="22"/>
                <w:lang w:val="lt-LT"/>
              </w:rPr>
              <w:t>Dexmedetomidine</w:t>
            </w:r>
            <w:proofErr w:type="spellEnd"/>
            <w:r w:rsidRPr="004E4D51">
              <w:rPr>
                <w:b/>
                <w:szCs w:val="22"/>
                <w:lang w:val="lt-LT"/>
              </w:rPr>
              <w:t xml:space="preserve"> </w:t>
            </w:r>
            <w:proofErr w:type="spellStart"/>
            <w:r w:rsidRPr="004E4D51">
              <w:rPr>
                <w:b/>
                <w:szCs w:val="22"/>
                <w:lang w:val="lt-LT"/>
              </w:rPr>
              <w:t>Teva</w:t>
            </w:r>
            <w:proofErr w:type="spellEnd"/>
            <w:r w:rsidRPr="004E4D51">
              <w:rPr>
                <w:b/>
                <w:szCs w:val="22"/>
                <w:lang w:val="lt-LT"/>
              </w:rPr>
              <w:t xml:space="preserve"> 100 </w:t>
            </w:r>
            <w:proofErr w:type="spellStart"/>
            <w:r w:rsidRPr="004E4D51">
              <w:rPr>
                <w:b/>
                <w:szCs w:val="22"/>
                <w:lang w:val="lt-LT"/>
              </w:rPr>
              <w:t>m</w:t>
            </w:r>
            <w:r>
              <w:rPr>
                <w:b/>
                <w:szCs w:val="22"/>
                <w:lang w:val="lt-LT"/>
              </w:rPr>
              <w:t>c</w:t>
            </w:r>
            <w:r w:rsidRPr="004E4D51">
              <w:rPr>
                <w:b/>
                <w:szCs w:val="22"/>
                <w:lang w:val="lt-LT"/>
              </w:rPr>
              <w:t>g</w:t>
            </w:r>
            <w:proofErr w:type="spellEnd"/>
            <w:r w:rsidRPr="004E4D51">
              <w:rPr>
                <w:b/>
                <w:szCs w:val="22"/>
                <w:lang w:val="lt-LT"/>
              </w:rPr>
              <w:t>/ml koncentrato infuziniam tirpalui tūris</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keepNext/>
              <w:jc w:val="center"/>
              <w:rPr>
                <w:b/>
                <w:szCs w:val="24"/>
                <w:lang w:val="lt-LT"/>
              </w:rPr>
            </w:pPr>
            <w:r w:rsidRPr="004E4D51">
              <w:rPr>
                <w:b/>
                <w:szCs w:val="22"/>
                <w:lang w:val="lt-LT"/>
              </w:rPr>
              <w:t>Skiediklio tūris</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keepNext/>
              <w:jc w:val="center"/>
              <w:rPr>
                <w:b/>
                <w:szCs w:val="24"/>
                <w:lang w:val="lt-LT"/>
              </w:rPr>
            </w:pPr>
            <w:r w:rsidRPr="004E4D51">
              <w:rPr>
                <w:b/>
                <w:szCs w:val="22"/>
                <w:lang w:val="lt-LT"/>
              </w:rPr>
              <w:t>Bendras infuzinio tirpalo tūris</w:t>
            </w:r>
          </w:p>
        </w:tc>
      </w:tr>
      <w:tr w:rsidR="00CB619E" w:rsidRPr="004E4D51" w:rsidTr="007279AE">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2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48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50 ml</w:t>
            </w:r>
          </w:p>
        </w:tc>
      </w:tr>
      <w:tr w:rsidR="00CB619E" w:rsidRPr="004E4D51" w:rsidTr="007279AE">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4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96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100 ml</w:t>
            </w:r>
          </w:p>
        </w:tc>
      </w:tr>
      <w:tr w:rsidR="00CB619E" w:rsidRPr="004E4D51" w:rsidTr="007279AE">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10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240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250 ml</w:t>
            </w:r>
          </w:p>
        </w:tc>
      </w:tr>
      <w:tr w:rsidR="00CB619E" w:rsidRPr="004E4D51" w:rsidTr="007279AE">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20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480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500 ml</w:t>
            </w:r>
          </w:p>
        </w:tc>
      </w:tr>
    </w:tbl>
    <w:p w:rsidR="00CB619E" w:rsidRPr="004E4D51" w:rsidRDefault="00CB619E" w:rsidP="00CB619E">
      <w:pPr>
        <w:rPr>
          <w:szCs w:val="24"/>
          <w:lang w:val="lt-LT"/>
        </w:rPr>
      </w:pPr>
    </w:p>
    <w:p w:rsidR="00CB619E" w:rsidRPr="004E4D51" w:rsidRDefault="00CB619E" w:rsidP="00CB619E">
      <w:pPr>
        <w:tabs>
          <w:tab w:val="left" w:pos="5064"/>
        </w:tabs>
        <w:rPr>
          <w:b/>
          <w:szCs w:val="24"/>
          <w:lang w:val="lt-LT"/>
        </w:rPr>
      </w:pPr>
      <w:r w:rsidRPr="004E4D51">
        <w:rPr>
          <w:b/>
          <w:szCs w:val="22"/>
          <w:lang w:val="lt-LT"/>
        </w:rPr>
        <w:t>Jei reikiama koncentracija yra 8 </w:t>
      </w:r>
      <w:proofErr w:type="spellStart"/>
      <w:r w:rsidRPr="004E4D51">
        <w:rPr>
          <w:b/>
          <w:szCs w:val="22"/>
          <w:lang w:val="lt-LT"/>
        </w:rPr>
        <w:t>mikrogramai</w:t>
      </w:r>
      <w:proofErr w:type="spellEnd"/>
      <w:r w:rsidRPr="004E4D51">
        <w:rPr>
          <w:b/>
          <w:szCs w:val="22"/>
          <w:lang w:val="lt-LT"/>
        </w:rPr>
        <w:t>/ml:</w:t>
      </w:r>
      <w:r w:rsidRPr="004E4D51">
        <w:rPr>
          <w:b/>
          <w:szCs w:val="22"/>
          <w:lang w:val="lt-LT"/>
        </w:rPr>
        <w:tab/>
      </w:r>
    </w:p>
    <w:p w:rsidR="00CB619E" w:rsidRPr="004E4D51" w:rsidRDefault="00CB619E" w:rsidP="00CB619E">
      <w:pPr>
        <w:rPr>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800"/>
        <w:gridCol w:w="2870"/>
      </w:tblGrid>
      <w:tr w:rsidR="00CB619E" w:rsidRPr="004E4D51" w:rsidTr="007279AE">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keepNext/>
              <w:jc w:val="center"/>
              <w:rPr>
                <w:b/>
                <w:szCs w:val="24"/>
                <w:lang w:val="lt-LT"/>
              </w:rPr>
            </w:pPr>
            <w:proofErr w:type="spellStart"/>
            <w:r w:rsidRPr="004E4D51">
              <w:rPr>
                <w:b/>
                <w:szCs w:val="22"/>
                <w:lang w:val="lt-LT"/>
              </w:rPr>
              <w:t>Dexmedetomidine</w:t>
            </w:r>
            <w:proofErr w:type="spellEnd"/>
            <w:r w:rsidRPr="004E4D51">
              <w:rPr>
                <w:b/>
                <w:szCs w:val="22"/>
                <w:lang w:val="lt-LT"/>
              </w:rPr>
              <w:t xml:space="preserve"> </w:t>
            </w:r>
            <w:proofErr w:type="spellStart"/>
            <w:r w:rsidRPr="004E4D51">
              <w:rPr>
                <w:b/>
                <w:szCs w:val="22"/>
                <w:lang w:val="lt-LT"/>
              </w:rPr>
              <w:t>Teva</w:t>
            </w:r>
            <w:proofErr w:type="spellEnd"/>
            <w:r w:rsidRPr="004E4D51">
              <w:rPr>
                <w:b/>
                <w:szCs w:val="22"/>
                <w:lang w:val="lt-LT"/>
              </w:rPr>
              <w:t xml:space="preserve"> 100 </w:t>
            </w:r>
            <w:proofErr w:type="spellStart"/>
            <w:r w:rsidRPr="004E4D51">
              <w:rPr>
                <w:b/>
                <w:szCs w:val="22"/>
                <w:lang w:val="lt-LT"/>
              </w:rPr>
              <w:t>m</w:t>
            </w:r>
            <w:r>
              <w:rPr>
                <w:b/>
                <w:szCs w:val="22"/>
                <w:lang w:val="lt-LT"/>
              </w:rPr>
              <w:t>c</w:t>
            </w:r>
            <w:r w:rsidRPr="004E4D51">
              <w:rPr>
                <w:b/>
                <w:szCs w:val="22"/>
                <w:lang w:val="lt-LT"/>
              </w:rPr>
              <w:t>g</w:t>
            </w:r>
            <w:proofErr w:type="spellEnd"/>
            <w:r w:rsidRPr="004E4D51">
              <w:rPr>
                <w:b/>
                <w:szCs w:val="22"/>
                <w:lang w:val="lt-LT"/>
              </w:rPr>
              <w:t>/ml koncentrato infuziniam tirpalui tūris</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keepNext/>
              <w:jc w:val="center"/>
              <w:rPr>
                <w:b/>
                <w:szCs w:val="24"/>
                <w:lang w:val="lt-LT"/>
              </w:rPr>
            </w:pPr>
            <w:r w:rsidRPr="004E4D51">
              <w:rPr>
                <w:b/>
                <w:szCs w:val="22"/>
                <w:lang w:val="lt-LT"/>
              </w:rPr>
              <w:t>Skiediklio tūris</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keepNext/>
              <w:jc w:val="center"/>
              <w:rPr>
                <w:b/>
                <w:szCs w:val="24"/>
                <w:lang w:val="lt-LT"/>
              </w:rPr>
            </w:pPr>
            <w:r w:rsidRPr="004E4D51">
              <w:rPr>
                <w:b/>
                <w:szCs w:val="22"/>
                <w:lang w:val="lt-LT"/>
              </w:rPr>
              <w:t>Bendras infuzinio tirpalo tūris</w:t>
            </w:r>
          </w:p>
        </w:tc>
      </w:tr>
      <w:tr w:rsidR="00CB619E" w:rsidRPr="004E4D51" w:rsidTr="007279AE">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4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46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50 ml</w:t>
            </w:r>
          </w:p>
        </w:tc>
      </w:tr>
      <w:tr w:rsidR="00CB619E" w:rsidRPr="004E4D51" w:rsidTr="007279AE">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8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92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100 ml</w:t>
            </w:r>
          </w:p>
        </w:tc>
      </w:tr>
      <w:tr w:rsidR="00CB619E" w:rsidRPr="004E4D51" w:rsidTr="007279AE">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20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230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250 ml</w:t>
            </w:r>
          </w:p>
        </w:tc>
      </w:tr>
      <w:tr w:rsidR="00CB619E" w:rsidRPr="004E4D51" w:rsidTr="007279AE">
        <w:trPr>
          <w:trHeight w:val="20"/>
        </w:trPr>
        <w:tc>
          <w:tcPr>
            <w:tcW w:w="2422"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40 ml</w:t>
            </w:r>
          </w:p>
        </w:tc>
        <w:tc>
          <w:tcPr>
            <w:tcW w:w="993"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460 ml</w:t>
            </w:r>
          </w:p>
        </w:tc>
        <w:tc>
          <w:tcPr>
            <w:tcW w:w="1584" w:type="pct"/>
            <w:tcBorders>
              <w:top w:val="single" w:sz="4" w:space="0" w:color="auto"/>
              <w:left w:val="single" w:sz="4" w:space="0" w:color="auto"/>
              <w:bottom w:val="single" w:sz="4" w:space="0" w:color="auto"/>
              <w:right w:val="single" w:sz="4" w:space="0" w:color="auto"/>
            </w:tcBorders>
            <w:vAlign w:val="center"/>
            <w:hideMark/>
          </w:tcPr>
          <w:p w:rsidR="00CB619E" w:rsidRPr="004E4D51" w:rsidRDefault="00CB619E" w:rsidP="007279AE">
            <w:pPr>
              <w:jc w:val="center"/>
              <w:rPr>
                <w:szCs w:val="24"/>
                <w:lang w:val="lt-LT"/>
              </w:rPr>
            </w:pPr>
            <w:r w:rsidRPr="004E4D51">
              <w:rPr>
                <w:szCs w:val="22"/>
                <w:lang w:val="lt-LT"/>
              </w:rPr>
              <w:t>500 ml</w:t>
            </w:r>
          </w:p>
        </w:tc>
      </w:tr>
    </w:tbl>
    <w:p w:rsidR="00CB619E" w:rsidRPr="004E4D51" w:rsidRDefault="00CB619E" w:rsidP="00CB619E">
      <w:pPr>
        <w:rPr>
          <w:szCs w:val="24"/>
          <w:lang w:val="lt-LT"/>
        </w:rPr>
      </w:pPr>
    </w:p>
    <w:p w:rsidR="00CB619E" w:rsidRPr="004E4D51" w:rsidRDefault="00CB619E" w:rsidP="00CB619E">
      <w:pPr>
        <w:rPr>
          <w:szCs w:val="24"/>
          <w:lang w:val="lt-LT"/>
        </w:rPr>
      </w:pPr>
      <w:r w:rsidRPr="004E4D51">
        <w:rPr>
          <w:szCs w:val="22"/>
          <w:lang w:val="lt-LT"/>
        </w:rPr>
        <w:t>Tirpalą reikia švelniai pakratyti, kad jis gerai išsimaišytų.</w:t>
      </w:r>
    </w:p>
    <w:p w:rsidR="00CB619E" w:rsidRPr="004E4D51" w:rsidRDefault="00CB619E" w:rsidP="00CB619E">
      <w:pPr>
        <w:rPr>
          <w:szCs w:val="24"/>
          <w:lang w:val="lt-LT"/>
        </w:rPr>
      </w:pPr>
    </w:p>
    <w:p w:rsidR="00CB619E" w:rsidRPr="004E4D51" w:rsidRDefault="00CB619E" w:rsidP="00CB619E">
      <w:pPr>
        <w:rPr>
          <w:szCs w:val="24"/>
          <w:lang w:val="lt-LT"/>
        </w:rPr>
      </w:pPr>
      <w:r w:rsidRPr="004E4D51">
        <w:rPr>
          <w:szCs w:val="22"/>
          <w:lang w:val="lt-LT"/>
        </w:rPr>
        <w:t xml:space="preserve">Prieš vartojant </w:t>
      </w:r>
      <w:proofErr w:type="spellStart"/>
      <w:r w:rsidRPr="004E4D51">
        <w:rPr>
          <w:szCs w:val="22"/>
          <w:lang w:val="lt-LT"/>
        </w:rPr>
        <w:t>Dexmedetomidine</w:t>
      </w:r>
      <w:proofErr w:type="spellEnd"/>
      <w:r w:rsidRPr="004E4D51">
        <w:rPr>
          <w:szCs w:val="22"/>
          <w:lang w:val="lt-LT"/>
        </w:rPr>
        <w:t xml:space="preserve"> </w:t>
      </w:r>
      <w:proofErr w:type="spellStart"/>
      <w:r w:rsidRPr="004E4D51">
        <w:rPr>
          <w:szCs w:val="22"/>
          <w:lang w:val="lt-LT"/>
        </w:rPr>
        <w:t>Teva</w:t>
      </w:r>
      <w:proofErr w:type="spellEnd"/>
      <w:r w:rsidRPr="004E4D51">
        <w:rPr>
          <w:szCs w:val="22"/>
          <w:lang w:val="lt-LT"/>
        </w:rPr>
        <w:t xml:space="preserve"> tirpalą reikia apžiūrėti ir įsitikinti, kad jis yra skaidrus ir bespalvis. Pastebėjus dalelių, jo vartoti negalima.</w:t>
      </w:r>
    </w:p>
    <w:p w:rsidR="00CB619E" w:rsidRPr="004E4D51" w:rsidRDefault="00CB619E" w:rsidP="00CB619E">
      <w:pPr>
        <w:rPr>
          <w:szCs w:val="24"/>
          <w:lang w:val="lt-LT"/>
        </w:rPr>
      </w:pPr>
    </w:p>
    <w:p w:rsidR="00CB619E" w:rsidRPr="004E4D51" w:rsidRDefault="00CB619E" w:rsidP="00CB619E">
      <w:pPr>
        <w:rPr>
          <w:szCs w:val="24"/>
          <w:lang w:val="lt-LT"/>
        </w:rPr>
      </w:pPr>
      <w:r w:rsidRPr="009F7CDE">
        <w:rPr>
          <w:szCs w:val="22"/>
          <w:u w:val="single"/>
          <w:lang w:val="lt-LT"/>
        </w:rPr>
        <w:t xml:space="preserve">Nustatyta, kad </w:t>
      </w:r>
      <w:proofErr w:type="spellStart"/>
      <w:r w:rsidRPr="009F7CDE">
        <w:rPr>
          <w:szCs w:val="22"/>
          <w:u w:val="single"/>
          <w:lang w:val="lt-LT"/>
        </w:rPr>
        <w:t>Dexmedetomidine</w:t>
      </w:r>
      <w:proofErr w:type="spellEnd"/>
      <w:r w:rsidRPr="009F7CDE">
        <w:rPr>
          <w:szCs w:val="22"/>
          <w:u w:val="single"/>
          <w:lang w:val="lt-LT"/>
        </w:rPr>
        <w:t xml:space="preserve"> 100 </w:t>
      </w:r>
      <w:proofErr w:type="spellStart"/>
      <w:r w:rsidRPr="009F7CDE">
        <w:rPr>
          <w:szCs w:val="22"/>
          <w:u w:val="single"/>
          <w:lang w:val="lt-LT"/>
        </w:rPr>
        <w:t>mikrogramų</w:t>
      </w:r>
      <w:proofErr w:type="spellEnd"/>
      <w:r w:rsidRPr="009F7CDE">
        <w:rPr>
          <w:szCs w:val="22"/>
          <w:u w:val="single"/>
          <w:lang w:val="lt-LT"/>
        </w:rPr>
        <w:t>/ml yra suderinamas su toliau išvardytais intraveniniais skysčiais ir vaistiniais preparatais</w:t>
      </w:r>
    </w:p>
    <w:p w:rsidR="00CB619E" w:rsidRPr="004E4D51" w:rsidRDefault="00CB619E" w:rsidP="00CB619E">
      <w:pPr>
        <w:rPr>
          <w:szCs w:val="24"/>
          <w:lang w:val="lt-LT"/>
        </w:rPr>
      </w:pPr>
      <w:proofErr w:type="spellStart"/>
      <w:r w:rsidRPr="004E4D51">
        <w:rPr>
          <w:szCs w:val="22"/>
          <w:lang w:val="lt-LT"/>
        </w:rPr>
        <w:t>Ringerio</w:t>
      </w:r>
      <w:proofErr w:type="spellEnd"/>
      <w:r w:rsidRPr="004E4D51">
        <w:rPr>
          <w:szCs w:val="22"/>
          <w:lang w:val="lt-LT"/>
        </w:rPr>
        <w:t xml:space="preserve"> laktatu, 5 % gliukozės tirpalu, 9 mg/ml (0,9 %) natrio chlorido injekciniu tirpalu, </w:t>
      </w:r>
      <w:r>
        <w:rPr>
          <w:szCs w:val="22"/>
          <w:lang w:val="lt-LT"/>
        </w:rPr>
        <w:t xml:space="preserve">200 mg.ml (20%) </w:t>
      </w:r>
      <w:proofErr w:type="spellStart"/>
      <w:r>
        <w:rPr>
          <w:szCs w:val="22"/>
          <w:lang w:val="lt-LT"/>
        </w:rPr>
        <w:t>manitoliu</w:t>
      </w:r>
      <w:proofErr w:type="spellEnd"/>
      <w:r>
        <w:rPr>
          <w:szCs w:val="22"/>
          <w:lang w:val="lt-LT"/>
        </w:rPr>
        <w:t xml:space="preserve">, </w:t>
      </w:r>
      <w:proofErr w:type="spellStart"/>
      <w:r w:rsidRPr="004E4D51">
        <w:rPr>
          <w:szCs w:val="22"/>
          <w:lang w:val="lt-LT"/>
        </w:rPr>
        <w:t>tiopentalio</w:t>
      </w:r>
      <w:proofErr w:type="spellEnd"/>
      <w:r w:rsidRPr="004E4D51">
        <w:rPr>
          <w:szCs w:val="22"/>
          <w:lang w:val="lt-LT"/>
        </w:rPr>
        <w:t xml:space="preserve"> natrio druska, </w:t>
      </w:r>
      <w:proofErr w:type="spellStart"/>
      <w:r w:rsidRPr="004E4D51">
        <w:rPr>
          <w:szCs w:val="22"/>
          <w:lang w:val="lt-LT"/>
        </w:rPr>
        <w:t>etomidatu</w:t>
      </w:r>
      <w:proofErr w:type="spellEnd"/>
      <w:r w:rsidRPr="004E4D51">
        <w:rPr>
          <w:szCs w:val="22"/>
          <w:lang w:val="lt-LT"/>
        </w:rPr>
        <w:t xml:space="preserve">, </w:t>
      </w:r>
      <w:proofErr w:type="spellStart"/>
      <w:r w:rsidRPr="004E4D51">
        <w:rPr>
          <w:szCs w:val="22"/>
          <w:lang w:val="lt-LT"/>
        </w:rPr>
        <w:t>vekuronio</w:t>
      </w:r>
      <w:proofErr w:type="spellEnd"/>
      <w:r w:rsidRPr="004E4D51">
        <w:rPr>
          <w:szCs w:val="22"/>
          <w:lang w:val="lt-LT"/>
        </w:rPr>
        <w:t xml:space="preserve"> </w:t>
      </w:r>
      <w:proofErr w:type="spellStart"/>
      <w:r w:rsidRPr="004E4D51">
        <w:rPr>
          <w:szCs w:val="22"/>
          <w:lang w:val="lt-LT"/>
        </w:rPr>
        <w:t>bromidu</w:t>
      </w:r>
      <w:proofErr w:type="spellEnd"/>
      <w:r w:rsidRPr="004E4D51">
        <w:rPr>
          <w:szCs w:val="22"/>
          <w:lang w:val="lt-LT"/>
        </w:rPr>
        <w:t xml:space="preserve">, </w:t>
      </w:r>
      <w:proofErr w:type="spellStart"/>
      <w:r w:rsidRPr="004E4D51">
        <w:rPr>
          <w:szCs w:val="22"/>
          <w:lang w:val="lt-LT"/>
        </w:rPr>
        <w:t>pankuronio</w:t>
      </w:r>
      <w:proofErr w:type="spellEnd"/>
      <w:r w:rsidRPr="004E4D51">
        <w:rPr>
          <w:szCs w:val="22"/>
          <w:lang w:val="lt-LT"/>
        </w:rPr>
        <w:t xml:space="preserve"> </w:t>
      </w:r>
      <w:proofErr w:type="spellStart"/>
      <w:r w:rsidRPr="004E4D51">
        <w:rPr>
          <w:szCs w:val="22"/>
          <w:lang w:val="lt-LT"/>
        </w:rPr>
        <w:t>bromidu</w:t>
      </w:r>
      <w:proofErr w:type="spellEnd"/>
      <w:r w:rsidRPr="004E4D51">
        <w:rPr>
          <w:szCs w:val="22"/>
          <w:lang w:val="lt-LT"/>
        </w:rPr>
        <w:t xml:space="preserve">, </w:t>
      </w:r>
      <w:proofErr w:type="spellStart"/>
      <w:r w:rsidRPr="004E4D51">
        <w:rPr>
          <w:szCs w:val="22"/>
          <w:lang w:val="lt-LT"/>
        </w:rPr>
        <w:t>sukcinilcholinu</w:t>
      </w:r>
      <w:proofErr w:type="spellEnd"/>
      <w:r w:rsidRPr="004E4D51">
        <w:rPr>
          <w:szCs w:val="22"/>
          <w:lang w:val="lt-LT"/>
        </w:rPr>
        <w:t xml:space="preserve">, </w:t>
      </w:r>
      <w:proofErr w:type="spellStart"/>
      <w:r w:rsidRPr="004E4D51">
        <w:rPr>
          <w:szCs w:val="22"/>
          <w:lang w:val="lt-LT"/>
        </w:rPr>
        <w:t>atrakurio</w:t>
      </w:r>
      <w:proofErr w:type="spellEnd"/>
      <w:r w:rsidRPr="004E4D51">
        <w:rPr>
          <w:szCs w:val="22"/>
          <w:lang w:val="lt-LT"/>
        </w:rPr>
        <w:t xml:space="preserve"> </w:t>
      </w:r>
      <w:proofErr w:type="spellStart"/>
      <w:r w:rsidRPr="004E4D51">
        <w:rPr>
          <w:szCs w:val="22"/>
          <w:lang w:val="lt-LT"/>
        </w:rPr>
        <w:t>besilatu</w:t>
      </w:r>
      <w:proofErr w:type="spellEnd"/>
      <w:r w:rsidRPr="004E4D51">
        <w:rPr>
          <w:szCs w:val="22"/>
          <w:lang w:val="lt-LT"/>
        </w:rPr>
        <w:t xml:space="preserve">, </w:t>
      </w:r>
      <w:proofErr w:type="spellStart"/>
      <w:r w:rsidRPr="004E4D51">
        <w:rPr>
          <w:szCs w:val="22"/>
          <w:lang w:val="lt-LT"/>
        </w:rPr>
        <w:t>mivakurio</w:t>
      </w:r>
      <w:proofErr w:type="spellEnd"/>
      <w:r w:rsidRPr="004E4D51">
        <w:rPr>
          <w:szCs w:val="22"/>
          <w:lang w:val="lt-LT"/>
        </w:rPr>
        <w:t xml:space="preserve"> chloridu, </w:t>
      </w:r>
      <w:proofErr w:type="spellStart"/>
      <w:r w:rsidRPr="004E4D51">
        <w:rPr>
          <w:szCs w:val="22"/>
          <w:lang w:val="lt-LT"/>
        </w:rPr>
        <w:t>rokuronio</w:t>
      </w:r>
      <w:proofErr w:type="spellEnd"/>
      <w:r w:rsidRPr="004E4D51">
        <w:rPr>
          <w:szCs w:val="22"/>
          <w:lang w:val="lt-LT"/>
        </w:rPr>
        <w:t xml:space="preserve"> </w:t>
      </w:r>
      <w:proofErr w:type="spellStart"/>
      <w:r w:rsidRPr="004E4D51">
        <w:rPr>
          <w:szCs w:val="22"/>
          <w:lang w:val="lt-LT"/>
        </w:rPr>
        <w:t>bromidu</w:t>
      </w:r>
      <w:proofErr w:type="spellEnd"/>
      <w:r w:rsidRPr="004E4D51">
        <w:rPr>
          <w:szCs w:val="22"/>
          <w:lang w:val="lt-LT"/>
        </w:rPr>
        <w:t xml:space="preserve">, </w:t>
      </w:r>
      <w:proofErr w:type="spellStart"/>
      <w:r w:rsidRPr="004E4D51">
        <w:rPr>
          <w:szCs w:val="22"/>
          <w:lang w:val="lt-LT"/>
        </w:rPr>
        <w:t>glikopirolato</w:t>
      </w:r>
      <w:proofErr w:type="spellEnd"/>
      <w:r w:rsidRPr="004E4D51">
        <w:rPr>
          <w:szCs w:val="22"/>
          <w:lang w:val="lt-LT"/>
        </w:rPr>
        <w:t xml:space="preserve"> </w:t>
      </w:r>
      <w:proofErr w:type="spellStart"/>
      <w:r w:rsidRPr="004E4D51">
        <w:rPr>
          <w:szCs w:val="22"/>
          <w:lang w:val="lt-LT"/>
        </w:rPr>
        <w:t>bromidu</w:t>
      </w:r>
      <w:proofErr w:type="spellEnd"/>
      <w:r w:rsidRPr="004E4D51">
        <w:rPr>
          <w:szCs w:val="22"/>
          <w:lang w:val="lt-LT"/>
        </w:rPr>
        <w:t xml:space="preserve">, </w:t>
      </w:r>
      <w:proofErr w:type="spellStart"/>
      <w:r w:rsidRPr="004E4D51">
        <w:rPr>
          <w:szCs w:val="22"/>
          <w:lang w:val="lt-LT"/>
        </w:rPr>
        <w:t>fenilefrino</w:t>
      </w:r>
      <w:proofErr w:type="spellEnd"/>
      <w:r w:rsidRPr="004E4D51">
        <w:rPr>
          <w:szCs w:val="22"/>
          <w:lang w:val="lt-LT"/>
        </w:rPr>
        <w:t xml:space="preserve"> hidrochloridu, atropino sulfatu, </w:t>
      </w:r>
      <w:proofErr w:type="spellStart"/>
      <w:r w:rsidRPr="004E4D51">
        <w:rPr>
          <w:szCs w:val="22"/>
          <w:lang w:val="lt-LT"/>
        </w:rPr>
        <w:t>dopaminu</w:t>
      </w:r>
      <w:proofErr w:type="spellEnd"/>
      <w:r w:rsidRPr="004E4D51">
        <w:rPr>
          <w:szCs w:val="22"/>
          <w:lang w:val="lt-LT"/>
        </w:rPr>
        <w:t xml:space="preserve">, </w:t>
      </w:r>
      <w:proofErr w:type="spellStart"/>
      <w:r w:rsidRPr="004E4D51">
        <w:rPr>
          <w:szCs w:val="22"/>
          <w:lang w:val="lt-LT"/>
        </w:rPr>
        <w:t>noradrenalinu</w:t>
      </w:r>
      <w:proofErr w:type="spellEnd"/>
      <w:r w:rsidRPr="004E4D51">
        <w:rPr>
          <w:szCs w:val="22"/>
          <w:lang w:val="lt-LT"/>
        </w:rPr>
        <w:t xml:space="preserve">, </w:t>
      </w:r>
      <w:proofErr w:type="spellStart"/>
      <w:r w:rsidRPr="004E4D51">
        <w:rPr>
          <w:szCs w:val="22"/>
          <w:lang w:val="lt-LT"/>
        </w:rPr>
        <w:t>dobutaminu</w:t>
      </w:r>
      <w:proofErr w:type="spellEnd"/>
      <w:r w:rsidRPr="004E4D51">
        <w:rPr>
          <w:szCs w:val="22"/>
          <w:lang w:val="lt-LT"/>
        </w:rPr>
        <w:t xml:space="preserve">, </w:t>
      </w:r>
      <w:proofErr w:type="spellStart"/>
      <w:r w:rsidRPr="004E4D51">
        <w:rPr>
          <w:szCs w:val="22"/>
          <w:lang w:val="lt-LT"/>
        </w:rPr>
        <w:t>midazolamu</w:t>
      </w:r>
      <w:proofErr w:type="spellEnd"/>
      <w:r w:rsidRPr="004E4D51">
        <w:rPr>
          <w:szCs w:val="22"/>
          <w:lang w:val="lt-LT"/>
        </w:rPr>
        <w:t xml:space="preserve">, morfino sulfatu, </w:t>
      </w:r>
      <w:proofErr w:type="spellStart"/>
      <w:r w:rsidRPr="004E4D51">
        <w:rPr>
          <w:szCs w:val="22"/>
          <w:lang w:val="lt-LT"/>
        </w:rPr>
        <w:t>fentanilio</w:t>
      </w:r>
      <w:proofErr w:type="spellEnd"/>
      <w:r w:rsidRPr="004E4D51">
        <w:rPr>
          <w:szCs w:val="22"/>
          <w:lang w:val="lt-LT"/>
        </w:rPr>
        <w:t xml:space="preserve"> citratu ir plazmos pakaitalu.</w:t>
      </w:r>
    </w:p>
    <w:p w:rsidR="00CB619E" w:rsidRPr="004E4D51" w:rsidRDefault="00CB619E" w:rsidP="00CB619E">
      <w:pPr>
        <w:rPr>
          <w:szCs w:val="24"/>
          <w:lang w:val="lt-LT"/>
        </w:rPr>
      </w:pPr>
    </w:p>
    <w:p w:rsidR="00CB619E" w:rsidRPr="004E4D51" w:rsidRDefault="00CB619E" w:rsidP="00CB619E">
      <w:pPr>
        <w:rPr>
          <w:rFonts w:eastAsia="Calibri"/>
          <w:szCs w:val="22"/>
          <w:lang w:val="lt-LT" w:eastAsia="zh-CN"/>
        </w:rPr>
      </w:pPr>
      <w:r w:rsidRPr="004E4D51">
        <w:rPr>
          <w:rFonts w:eastAsia="Calibri"/>
          <w:szCs w:val="22"/>
          <w:lang w:val="lt-LT" w:eastAsia="zh-CN"/>
        </w:rPr>
        <w:t xml:space="preserve">Suderinamumo tyrimų metu nustatyta, kad </w:t>
      </w:r>
      <w:proofErr w:type="spellStart"/>
      <w:r w:rsidRPr="004E4D51">
        <w:rPr>
          <w:rFonts w:eastAsia="Calibri"/>
          <w:szCs w:val="22"/>
          <w:lang w:val="lt-LT" w:eastAsia="zh-CN"/>
        </w:rPr>
        <w:t>deksmedetomidiną</w:t>
      </w:r>
      <w:proofErr w:type="spellEnd"/>
      <w:r w:rsidRPr="004E4D51">
        <w:rPr>
          <w:rFonts w:eastAsia="Calibri"/>
          <w:szCs w:val="22"/>
          <w:lang w:val="lt-LT" w:eastAsia="zh-CN"/>
        </w:rPr>
        <w:t xml:space="preserve"> gali </w:t>
      </w:r>
      <w:proofErr w:type="spellStart"/>
      <w:r w:rsidRPr="004E4D51">
        <w:rPr>
          <w:rFonts w:eastAsia="Calibri"/>
          <w:szCs w:val="22"/>
          <w:lang w:val="lt-LT" w:eastAsia="zh-CN"/>
        </w:rPr>
        <w:t>adsorbuoti</w:t>
      </w:r>
      <w:proofErr w:type="spellEnd"/>
      <w:r w:rsidRPr="004E4D51">
        <w:rPr>
          <w:rFonts w:eastAsia="Calibri"/>
          <w:szCs w:val="22"/>
          <w:lang w:val="lt-LT" w:eastAsia="zh-CN"/>
        </w:rPr>
        <w:t xml:space="preserve"> tam tikrų tipų natūrali guma. Nors </w:t>
      </w:r>
      <w:proofErr w:type="spellStart"/>
      <w:r w:rsidRPr="004E4D51">
        <w:rPr>
          <w:rFonts w:eastAsia="Calibri"/>
          <w:szCs w:val="22"/>
          <w:lang w:val="lt-LT" w:eastAsia="zh-CN"/>
        </w:rPr>
        <w:t>deksmedetomidino</w:t>
      </w:r>
      <w:proofErr w:type="spellEnd"/>
      <w:r w:rsidRPr="004E4D51">
        <w:rPr>
          <w:rFonts w:eastAsia="Calibri"/>
          <w:szCs w:val="22"/>
          <w:lang w:val="lt-LT" w:eastAsia="zh-CN"/>
        </w:rPr>
        <w:t xml:space="preserve"> dozė priklauso nuo poveikio, rekomenduojama naudoti komponentus su sintetinės arba dengtos natūralios </w:t>
      </w:r>
      <w:r>
        <w:rPr>
          <w:rFonts w:eastAsia="Calibri"/>
          <w:szCs w:val="22"/>
          <w:lang w:val="lt-LT" w:eastAsia="zh-CN"/>
        </w:rPr>
        <w:t xml:space="preserve">gumos </w:t>
      </w:r>
      <w:r w:rsidRPr="004E4D51">
        <w:rPr>
          <w:rFonts w:eastAsia="Calibri"/>
          <w:szCs w:val="22"/>
          <w:lang w:val="lt-LT" w:eastAsia="zh-CN"/>
        </w:rPr>
        <w:t xml:space="preserve"> tarpinėmis.</w:t>
      </w:r>
    </w:p>
    <w:p w:rsidR="00CB619E" w:rsidRPr="004E4D51" w:rsidRDefault="00CB619E" w:rsidP="00CB619E">
      <w:pPr>
        <w:rPr>
          <w:rFonts w:eastAsia="Calibri"/>
          <w:szCs w:val="22"/>
          <w:lang w:val="lt-LT" w:eastAsia="zh-CN"/>
        </w:rPr>
      </w:pPr>
    </w:p>
    <w:p w:rsidR="00CB619E" w:rsidRPr="004E4D51" w:rsidRDefault="00CB619E" w:rsidP="00CB619E">
      <w:pPr>
        <w:keepNext/>
        <w:rPr>
          <w:b/>
          <w:szCs w:val="22"/>
          <w:lang w:val="lt-LT" w:eastAsia="zh-CN"/>
        </w:rPr>
      </w:pPr>
      <w:r w:rsidRPr="004E4D51">
        <w:rPr>
          <w:b/>
          <w:szCs w:val="22"/>
          <w:lang w:val="lt-LT" w:eastAsia="zh-CN"/>
        </w:rPr>
        <w:t>Tinkamumo laikas</w:t>
      </w:r>
    </w:p>
    <w:p w:rsidR="00CB619E" w:rsidRPr="004E4D51" w:rsidRDefault="00CB619E" w:rsidP="00CB619E">
      <w:pPr>
        <w:keepNext/>
        <w:rPr>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Cheminės ir fizinės paruošto vartoti tirpalo savybės 25 °C temperatūroje išlieka nepakitusios 48 valandas.</w:t>
      </w:r>
    </w:p>
    <w:p w:rsidR="00CB619E" w:rsidRPr="004E4D51" w:rsidRDefault="00CB619E" w:rsidP="00CB619E">
      <w:pPr>
        <w:rPr>
          <w:rFonts w:eastAsia="Calibri"/>
          <w:szCs w:val="22"/>
          <w:lang w:val="lt-LT" w:eastAsia="zh-CN"/>
        </w:rPr>
      </w:pPr>
    </w:p>
    <w:p w:rsidR="00CB619E" w:rsidRPr="004E4D51" w:rsidRDefault="00CB619E" w:rsidP="00CB619E">
      <w:pPr>
        <w:rPr>
          <w:rFonts w:eastAsia="Calibri"/>
          <w:szCs w:val="22"/>
          <w:lang w:val="lt-LT" w:eastAsia="zh-CN"/>
        </w:rPr>
      </w:pPr>
      <w:r w:rsidRPr="004E4D51">
        <w:rPr>
          <w:rFonts w:eastAsia="Calibri"/>
          <w:szCs w:val="22"/>
          <w:lang w:val="lt-LT" w:eastAsia="zh-CN"/>
        </w:rPr>
        <w:t xml:space="preserve">Kad būtų išvengta mikrobinės taršos, vaistinį preparatą reikia vartoti nedelsiant, </w:t>
      </w:r>
      <w:r w:rsidRPr="004E4D51">
        <w:rPr>
          <w:rFonts w:eastAsia="Calibri"/>
          <w:color w:val="000000"/>
          <w:szCs w:val="24"/>
          <w:lang w:val="lt-LT" w:eastAsia="zh-CN"/>
        </w:rPr>
        <w:t xml:space="preserve">nebent buvo taikytas atidarymo metodas, apsaugantis nuo </w:t>
      </w:r>
      <w:r w:rsidRPr="004E4D51">
        <w:rPr>
          <w:rFonts w:eastAsia="Calibri"/>
          <w:szCs w:val="22"/>
          <w:lang w:val="lt-LT" w:eastAsia="zh-CN"/>
        </w:rPr>
        <w:t>mikrobinės taršos</w:t>
      </w:r>
      <w:r w:rsidRPr="004E4D51">
        <w:rPr>
          <w:rFonts w:eastAsia="Calibri"/>
          <w:color w:val="000000"/>
          <w:szCs w:val="24"/>
          <w:lang w:val="lt-LT" w:eastAsia="zh-CN"/>
        </w:rPr>
        <w:t xml:space="preserve"> rizikos</w:t>
      </w:r>
      <w:r w:rsidRPr="004E4D51">
        <w:rPr>
          <w:rFonts w:eastAsia="Calibri"/>
          <w:szCs w:val="22"/>
          <w:lang w:val="lt-LT" w:eastAsia="zh-CN"/>
        </w:rPr>
        <w:t>. Priešingu atveju už laikymo iki vartojimo trukmę ir sąlygas atsako vartotojas.</w:t>
      </w:r>
    </w:p>
    <w:p w:rsidR="00CB619E" w:rsidRPr="00D17C42" w:rsidRDefault="00CB619E" w:rsidP="00CB619E">
      <w:pPr>
        <w:tabs>
          <w:tab w:val="clear" w:pos="567"/>
        </w:tabs>
        <w:spacing w:line="240" w:lineRule="auto"/>
        <w:rPr>
          <w:color w:val="008000"/>
          <w:lang w:val="lt-LT"/>
        </w:rPr>
      </w:pPr>
    </w:p>
    <w:p w:rsidR="00CB619E" w:rsidRDefault="00CB619E" w:rsidP="00CB619E">
      <w:pPr>
        <w:tabs>
          <w:tab w:val="clear" w:pos="567"/>
        </w:tabs>
        <w:spacing w:line="240" w:lineRule="auto"/>
        <w:rPr>
          <w:i/>
          <w:color w:val="008000"/>
          <w:lang w:val="lt-LT"/>
        </w:rPr>
      </w:pPr>
    </w:p>
    <w:p w:rsidR="00CB619E" w:rsidRDefault="00CB619E" w:rsidP="00CB619E">
      <w:pPr>
        <w:tabs>
          <w:tab w:val="clear" w:pos="567"/>
        </w:tabs>
        <w:spacing w:line="240" w:lineRule="auto"/>
        <w:rPr>
          <w:i/>
          <w:color w:val="008000"/>
          <w:lang w:val="lt-LT"/>
        </w:rPr>
      </w:pPr>
    </w:p>
    <w:p w:rsidR="00CB619E" w:rsidRDefault="00CB619E" w:rsidP="00CB619E">
      <w:pPr>
        <w:tabs>
          <w:tab w:val="clear" w:pos="567"/>
        </w:tabs>
        <w:spacing w:line="240" w:lineRule="auto"/>
        <w:rPr>
          <w:i/>
          <w:color w:val="008000"/>
          <w:lang w:val="lt-LT"/>
        </w:rPr>
      </w:pPr>
    </w:p>
    <w:p w:rsidR="00CB619E" w:rsidRDefault="00CB619E" w:rsidP="00CB619E">
      <w:pPr>
        <w:tabs>
          <w:tab w:val="clear" w:pos="567"/>
        </w:tabs>
        <w:spacing w:line="240" w:lineRule="auto"/>
        <w:rPr>
          <w:i/>
          <w:color w:val="008000"/>
          <w:lang w:val="lt-LT"/>
        </w:rPr>
      </w:pPr>
    </w:p>
    <w:p w:rsidR="009041DB" w:rsidRDefault="009041DB">
      <w:bookmarkStart w:id="0" w:name="_GoBack"/>
      <w:bookmarkEnd w:id="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2EA"/>
    <w:multiLevelType w:val="hybridMultilevel"/>
    <w:tmpl w:val="A8DE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47C2"/>
    <w:multiLevelType w:val="hybridMultilevel"/>
    <w:tmpl w:val="6520DF36"/>
    <w:lvl w:ilvl="0" w:tplc="FD5E8F2A">
      <w:start w:val="1"/>
      <w:numFmt w:val="bullet"/>
      <w:lvlText w:val="●"/>
      <w:lvlJc w:val="left"/>
      <w:pPr>
        <w:ind w:left="394" w:hanging="360"/>
      </w:pPr>
      <w:rPr>
        <w:rFonts w:ascii="Times New Roman" w:hAnsi="Times New Roman" w:cs="Times New Roman" w:hint="default"/>
        <w:b w:val="0"/>
        <w:i/>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0DA64EEA"/>
    <w:multiLevelType w:val="hybridMultilevel"/>
    <w:tmpl w:val="7ED06F70"/>
    <w:lvl w:ilvl="0" w:tplc="FD5E8F2A">
      <w:start w:val="1"/>
      <w:numFmt w:val="bullet"/>
      <w:lvlText w:val="●"/>
      <w:lvlJc w:val="left"/>
      <w:pPr>
        <w:ind w:left="360" w:hanging="360"/>
      </w:pPr>
      <w:rPr>
        <w:rFonts w:ascii="Times New Roman" w:hAnsi="Times New Roman" w:cs="Times New Roman" w:hint="default"/>
        <w:b w:val="0"/>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9E"/>
    <w:rsid w:val="00234094"/>
    <w:rsid w:val="002A211A"/>
    <w:rsid w:val="00344695"/>
    <w:rsid w:val="00356AB3"/>
    <w:rsid w:val="004216A4"/>
    <w:rsid w:val="006860E9"/>
    <w:rsid w:val="009041DB"/>
    <w:rsid w:val="00975D35"/>
    <w:rsid w:val="00CB619E"/>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B8AC1-F9AA-4BF6-9EC6-7CBDF768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619E"/>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B619E"/>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CB619E"/>
    <w:rPr>
      <w:rFonts w:ascii="Times New Roman" w:hAnsi="Times New Roman" w:cs="Times New Roman"/>
      <w:snapToGrid w:val="0"/>
      <w:szCs w:val="20"/>
      <w:lang w:val="en-GB" w:eastAsia="x-none"/>
    </w:rPr>
  </w:style>
  <w:style w:type="character" w:styleId="Hipersaitas">
    <w:name w:val="Hyperlink"/>
    <w:uiPriority w:val="99"/>
    <w:rsid w:val="00CB619E"/>
    <w:rPr>
      <w:color w:val="0000FF"/>
      <w:u w:val="single"/>
    </w:rPr>
  </w:style>
  <w:style w:type="paragraph" w:styleId="Sraopastraipa">
    <w:name w:val="List Paragraph"/>
    <w:basedOn w:val="prastasis"/>
    <w:uiPriority w:val="34"/>
    <w:qFormat/>
    <w:rsid w:val="00CB619E"/>
    <w:pPr>
      <w:tabs>
        <w:tab w:val="clear" w:pos="567"/>
      </w:tabs>
      <w:spacing w:line="240" w:lineRule="auto"/>
      <w:ind w:left="720"/>
      <w:contextualSpacing/>
    </w:pPr>
    <w:rPr>
      <w:rFonts w:ascii="Arial" w:hAnsi="Arial"/>
      <w:snapToGrid/>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9398</Words>
  <Characters>5358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2022-11-09T12:22:00Z</dcterms:created>
  <dcterms:modified xsi:type="dcterms:W3CDTF">2022-11-09T12:22:00Z</dcterms:modified>
</cp:coreProperties>
</file>